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8790F" w14:textId="0DD5CCA6" w:rsidR="00180419" w:rsidRDefault="008448AF"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5BD73D86" wp14:editId="5243CB29">
            <wp:extent cx="5152390" cy="1904365"/>
            <wp:effectExtent l="0" t="0" r="0" b="0"/>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2390" cy="1904365"/>
                    </a:xfrm>
                    <a:prstGeom prst="rect">
                      <a:avLst/>
                    </a:prstGeom>
                    <a:noFill/>
                    <a:ln>
                      <a:noFill/>
                    </a:ln>
                  </pic:spPr>
                </pic:pic>
              </a:graphicData>
            </a:graphic>
          </wp:inline>
        </w:drawing>
      </w:r>
    </w:p>
    <w:p w14:paraId="074921EC" w14:textId="77777777" w:rsidR="00180419" w:rsidRPr="00180419" w:rsidRDefault="00180419" w:rsidP="00562866">
      <w:pPr>
        <w:rPr>
          <w:rFonts w:ascii="Gill Sans MT" w:hAnsi="Gill Sans MT" w:cs="Arial"/>
          <w:b/>
          <w:i/>
          <w:iCs/>
          <w:color w:val="003876"/>
          <w:sz w:val="96"/>
          <w:szCs w:val="160"/>
          <w:lang w:val="en-GB" w:eastAsia="en-GB"/>
        </w:rPr>
      </w:pPr>
    </w:p>
    <w:p w14:paraId="1BA71CC0" w14:textId="77777777" w:rsidR="00180419" w:rsidRPr="00682226" w:rsidRDefault="00180419" w:rsidP="00562866">
      <w:pPr>
        <w:rPr>
          <w:rFonts w:ascii="Arial" w:hAnsi="Arial" w:cs="Arial"/>
          <w:b/>
          <w:iCs/>
          <w:color w:val="003876"/>
          <w:sz w:val="72"/>
          <w:szCs w:val="160"/>
          <w:lang w:val="en-GB" w:eastAsia="en-GB"/>
        </w:rPr>
      </w:pPr>
      <w:r w:rsidRPr="00682226">
        <w:rPr>
          <w:rFonts w:ascii="Arial" w:hAnsi="Arial" w:cs="Arial"/>
          <w:b/>
          <w:iCs/>
          <w:color w:val="003876"/>
          <w:sz w:val="72"/>
          <w:szCs w:val="160"/>
          <w:lang w:val="en-GB" w:eastAsia="en-GB"/>
        </w:rPr>
        <w:t>Agenda</w:t>
      </w:r>
    </w:p>
    <w:p w14:paraId="7506A632" w14:textId="77777777" w:rsidR="00180419" w:rsidRPr="00682226" w:rsidRDefault="00180419" w:rsidP="00562866">
      <w:pPr>
        <w:tabs>
          <w:tab w:val="left" w:pos="720"/>
          <w:tab w:val="left" w:pos="1440"/>
          <w:tab w:val="left" w:pos="2410"/>
          <w:tab w:val="left" w:pos="2977"/>
          <w:tab w:val="right" w:pos="8335"/>
          <w:tab w:val="right" w:pos="8505"/>
        </w:tabs>
        <w:rPr>
          <w:rFonts w:ascii="Arial" w:hAnsi="Arial" w:cs="Arial"/>
          <w:b/>
          <w:iCs/>
          <w:color w:val="003876"/>
          <w:sz w:val="72"/>
          <w:szCs w:val="160"/>
          <w:lang w:val="en-GB" w:eastAsia="en-GB"/>
        </w:rPr>
      </w:pPr>
    </w:p>
    <w:p w14:paraId="1B22D210" w14:textId="37EE1EC7" w:rsidR="00E64271" w:rsidRPr="00682226" w:rsidRDefault="00E64271" w:rsidP="00E64271">
      <w:pPr>
        <w:rPr>
          <w:rFonts w:ascii="Arial" w:hAnsi="Arial" w:cs="Arial"/>
          <w:b/>
          <w:color w:val="002060"/>
          <w:sz w:val="56"/>
          <w:szCs w:val="56"/>
        </w:rPr>
      </w:pPr>
      <w:r w:rsidRPr="00682226">
        <w:rPr>
          <w:rFonts w:ascii="Arial" w:hAnsi="Arial" w:cs="Arial"/>
          <w:b/>
          <w:color w:val="002060"/>
          <w:sz w:val="56"/>
          <w:szCs w:val="56"/>
        </w:rPr>
        <w:t>Council Meeting</w:t>
      </w:r>
    </w:p>
    <w:p w14:paraId="6214B83D" w14:textId="77CB8F5A" w:rsidR="00E64271" w:rsidRPr="00682226" w:rsidRDefault="00116F0E" w:rsidP="00E64271">
      <w:pPr>
        <w:rPr>
          <w:rFonts w:ascii="Arial" w:hAnsi="Arial" w:cs="Arial"/>
          <w:b/>
          <w:color w:val="002060"/>
          <w:sz w:val="56"/>
          <w:szCs w:val="56"/>
        </w:rPr>
      </w:pPr>
      <w:r>
        <w:rPr>
          <w:rFonts w:ascii="Arial" w:hAnsi="Arial" w:cs="Arial"/>
          <w:b/>
          <w:color w:val="002060"/>
          <w:sz w:val="56"/>
          <w:szCs w:val="56"/>
        </w:rPr>
        <w:t>28</w:t>
      </w:r>
      <w:r w:rsidR="00E530E9">
        <w:rPr>
          <w:rFonts w:ascii="Arial" w:hAnsi="Arial" w:cs="Arial"/>
          <w:b/>
          <w:color w:val="002060"/>
          <w:sz w:val="56"/>
          <w:szCs w:val="56"/>
        </w:rPr>
        <w:t xml:space="preserve"> July 2020</w:t>
      </w:r>
    </w:p>
    <w:p w14:paraId="4FECE2BD" w14:textId="77777777" w:rsidR="00E64271" w:rsidRDefault="00E64271" w:rsidP="00E64271">
      <w:pPr>
        <w:rPr>
          <w:rFonts w:ascii="Arial" w:hAnsi="Arial" w:cs="Arial"/>
          <w:b/>
          <w:szCs w:val="24"/>
        </w:rPr>
      </w:pPr>
    </w:p>
    <w:p w14:paraId="4DC339B0" w14:textId="475F1706" w:rsidR="00E64271" w:rsidRDefault="00E64271" w:rsidP="00E64271">
      <w:pPr>
        <w:rPr>
          <w:rFonts w:ascii="Arial" w:hAnsi="Arial" w:cs="Arial"/>
          <w:b/>
          <w:szCs w:val="24"/>
        </w:rPr>
      </w:pPr>
    </w:p>
    <w:p w14:paraId="26031600" w14:textId="5F6FC927" w:rsidR="00116F0E" w:rsidRDefault="00116F0E" w:rsidP="00E64271">
      <w:pPr>
        <w:rPr>
          <w:rFonts w:ascii="Arial" w:hAnsi="Arial" w:cs="Arial"/>
          <w:b/>
          <w:szCs w:val="24"/>
        </w:rPr>
      </w:pPr>
    </w:p>
    <w:p w14:paraId="4AA45FBD" w14:textId="77777777" w:rsidR="00116F0E" w:rsidRPr="004950A5" w:rsidRDefault="00116F0E" w:rsidP="00116F0E">
      <w:pPr>
        <w:tabs>
          <w:tab w:val="left" w:pos="720"/>
          <w:tab w:val="left" w:pos="1440"/>
          <w:tab w:val="left" w:pos="2410"/>
          <w:tab w:val="left" w:pos="2977"/>
          <w:tab w:val="right" w:pos="8335"/>
          <w:tab w:val="right" w:pos="8505"/>
        </w:tabs>
        <w:rPr>
          <w:rFonts w:ascii="Arial" w:hAnsi="Arial" w:cs="Arial"/>
        </w:rPr>
      </w:pPr>
      <w:r>
        <w:rPr>
          <w:rFonts w:ascii="Arial" w:hAnsi="Arial" w:cs="Arial"/>
        </w:rPr>
        <w:t>D</w:t>
      </w:r>
      <w:r w:rsidRPr="004950A5">
        <w:rPr>
          <w:rFonts w:ascii="Arial" w:hAnsi="Arial" w:cs="Arial"/>
        </w:rPr>
        <w:t xml:space="preserve">ear Council </w:t>
      </w:r>
      <w:r>
        <w:rPr>
          <w:rFonts w:ascii="Arial" w:hAnsi="Arial" w:cs="Arial"/>
        </w:rPr>
        <w:t>m</w:t>
      </w:r>
      <w:r w:rsidRPr="004950A5">
        <w:rPr>
          <w:rFonts w:ascii="Arial" w:hAnsi="Arial" w:cs="Arial"/>
        </w:rPr>
        <w:t>ember</w:t>
      </w:r>
    </w:p>
    <w:p w14:paraId="1EF9C528" w14:textId="77777777" w:rsidR="00116F0E" w:rsidRDefault="00116F0E" w:rsidP="00116F0E">
      <w:pPr>
        <w:tabs>
          <w:tab w:val="left" w:pos="720"/>
          <w:tab w:val="left" w:pos="1440"/>
          <w:tab w:val="left" w:pos="2410"/>
          <w:tab w:val="left" w:pos="2977"/>
          <w:tab w:val="right" w:pos="8335"/>
          <w:tab w:val="right" w:pos="8505"/>
        </w:tabs>
        <w:rPr>
          <w:rFonts w:ascii="Arial" w:hAnsi="Arial" w:cs="Arial"/>
        </w:rPr>
      </w:pPr>
    </w:p>
    <w:p w14:paraId="6F0D4DCB" w14:textId="0F05EFC5" w:rsidR="00116F0E" w:rsidRDefault="00116F0E" w:rsidP="00116F0E">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The next Ordinary M</w:t>
      </w:r>
      <w:r w:rsidRPr="003E516E">
        <w:rPr>
          <w:rFonts w:ascii="Arial" w:hAnsi="Arial" w:cs="Arial"/>
        </w:rPr>
        <w:t>eeting of the City of Nedlands will be held</w:t>
      </w:r>
      <w:r>
        <w:rPr>
          <w:rFonts w:ascii="Arial" w:hAnsi="Arial" w:cs="Arial"/>
        </w:rPr>
        <w:t xml:space="preserve"> </w:t>
      </w:r>
      <w:r w:rsidR="003867B7">
        <w:rPr>
          <w:rFonts w:ascii="Arial" w:hAnsi="Arial" w:cs="Arial"/>
        </w:rPr>
        <w:t xml:space="preserve">in the Ellis Room at the </w:t>
      </w:r>
      <w:proofErr w:type="spellStart"/>
      <w:r w:rsidR="003867B7">
        <w:rPr>
          <w:rFonts w:ascii="Arial" w:hAnsi="Arial" w:cs="Arial"/>
        </w:rPr>
        <w:t>Bendat</w:t>
      </w:r>
      <w:proofErr w:type="spellEnd"/>
      <w:r w:rsidR="003867B7">
        <w:rPr>
          <w:rFonts w:ascii="Arial" w:hAnsi="Arial" w:cs="Arial"/>
        </w:rPr>
        <w:t xml:space="preserve"> Basket</w:t>
      </w:r>
      <w:r w:rsidR="007F4AD7">
        <w:rPr>
          <w:rFonts w:ascii="Arial" w:hAnsi="Arial" w:cs="Arial"/>
        </w:rPr>
        <w:t>b</w:t>
      </w:r>
      <w:r w:rsidR="003867B7">
        <w:rPr>
          <w:rFonts w:ascii="Arial" w:hAnsi="Arial" w:cs="Arial"/>
        </w:rPr>
        <w:t>all Centre, 201 Underwood Avenue, Floreat</w:t>
      </w:r>
      <w:r>
        <w:rPr>
          <w:rFonts w:ascii="Arial" w:hAnsi="Arial" w:cs="Arial"/>
          <w:b/>
          <w:szCs w:val="24"/>
        </w:rPr>
        <w:t xml:space="preserve"> </w:t>
      </w:r>
      <w:r w:rsidRPr="003E516E">
        <w:rPr>
          <w:rFonts w:ascii="Arial" w:hAnsi="Arial" w:cs="Arial"/>
        </w:rPr>
        <w:t xml:space="preserve">commencing at </w:t>
      </w:r>
      <w:r w:rsidR="003867B7">
        <w:rPr>
          <w:rFonts w:ascii="Arial" w:hAnsi="Arial" w:cs="Arial"/>
        </w:rPr>
        <w:t>6</w:t>
      </w:r>
      <w:r>
        <w:rPr>
          <w:rFonts w:ascii="Arial" w:hAnsi="Arial" w:cs="Arial"/>
        </w:rPr>
        <w:t xml:space="preserve"> </w:t>
      </w:r>
      <w:r w:rsidRPr="003E516E">
        <w:rPr>
          <w:rFonts w:ascii="Arial" w:hAnsi="Arial" w:cs="Arial"/>
        </w:rPr>
        <w:t>pm.</w:t>
      </w:r>
      <w:r w:rsidR="007F4AD7">
        <w:rPr>
          <w:rFonts w:ascii="Arial" w:hAnsi="Arial" w:cs="Arial"/>
        </w:rPr>
        <w:t xml:space="preserve"> This meeting will also be livestreamed</w:t>
      </w:r>
      <w:r w:rsidR="00FD3B57">
        <w:rPr>
          <w:rFonts w:ascii="Arial" w:hAnsi="Arial" w:cs="Arial"/>
        </w:rPr>
        <w:t>.</w:t>
      </w:r>
    </w:p>
    <w:p w14:paraId="6C6E62C6" w14:textId="77777777" w:rsidR="00116F0E" w:rsidRDefault="00116F0E" w:rsidP="00116F0E">
      <w:pPr>
        <w:tabs>
          <w:tab w:val="left" w:pos="720"/>
          <w:tab w:val="left" w:pos="1440"/>
          <w:tab w:val="left" w:pos="2410"/>
          <w:tab w:val="left" w:pos="2977"/>
          <w:tab w:val="right" w:pos="8335"/>
          <w:tab w:val="right" w:pos="8505"/>
        </w:tabs>
        <w:jc w:val="both"/>
        <w:rPr>
          <w:rFonts w:ascii="Arial" w:hAnsi="Arial" w:cs="Arial"/>
        </w:rPr>
      </w:pPr>
    </w:p>
    <w:p w14:paraId="61D033D9" w14:textId="77777777" w:rsidR="00116F0E" w:rsidRPr="00713968" w:rsidRDefault="00116F0E" w:rsidP="00116F0E">
      <w:pPr>
        <w:jc w:val="both"/>
        <w:rPr>
          <w:rStyle w:val="eop"/>
          <w:rFonts w:ascii="Arial" w:hAnsi="Arial" w:cs="Arial"/>
          <w:szCs w:val="24"/>
        </w:rPr>
      </w:pPr>
      <w:r w:rsidRPr="00713968">
        <w:rPr>
          <w:rStyle w:val="normaltextrun"/>
          <w:rFonts w:ascii="Arial" w:hAnsi="Arial" w:cs="Arial"/>
          <w:color w:val="000000"/>
          <w:szCs w:val="24"/>
        </w:rPr>
        <w:t>The public can continue to participate by submitting questions and addresses via the required online submission forms at:  </w:t>
      </w:r>
      <w:r w:rsidRPr="00713968">
        <w:rPr>
          <w:rStyle w:val="eop"/>
          <w:rFonts w:ascii="Arial" w:hAnsi="Arial" w:cs="Arial"/>
          <w:szCs w:val="24"/>
        </w:rPr>
        <w:t> </w:t>
      </w:r>
    </w:p>
    <w:p w14:paraId="0B61F7A8" w14:textId="77777777" w:rsidR="00116F0E" w:rsidRPr="00713968" w:rsidRDefault="00116F0E" w:rsidP="00116F0E">
      <w:pPr>
        <w:pStyle w:val="paragraph"/>
        <w:spacing w:before="0" w:beforeAutospacing="0" w:after="0" w:afterAutospacing="0"/>
        <w:jc w:val="both"/>
        <w:textAlignment w:val="baseline"/>
        <w:rPr>
          <w:rFonts w:ascii="Segoe UI" w:hAnsi="Segoe UI" w:cs="Segoe UI"/>
        </w:rPr>
      </w:pPr>
    </w:p>
    <w:p w14:paraId="4866AA1E" w14:textId="77777777" w:rsidR="00116F0E" w:rsidRPr="00713968" w:rsidRDefault="0093698F" w:rsidP="00116F0E">
      <w:pPr>
        <w:pStyle w:val="paragraph"/>
        <w:spacing w:before="0" w:beforeAutospacing="0" w:after="0" w:afterAutospacing="0"/>
        <w:jc w:val="both"/>
        <w:textAlignment w:val="baseline"/>
        <w:rPr>
          <w:rFonts w:ascii="Arial" w:hAnsi="Arial" w:cs="Arial"/>
        </w:rPr>
      </w:pPr>
      <w:hyperlink r:id="rId14" w:history="1">
        <w:r w:rsidR="00116F0E" w:rsidRPr="00713968">
          <w:rPr>
            <w:rStyle w:val="Hyperlink"/>
            <w:rFonts w:ascii="Arial" w:hAnsi="Arial" w:cs="Arial"/>
          </w:rPr>
          <w:t>http://www.nedlands.wa.gov.au/intention-address-council-or-council-committee-form</w:t>
        </w:r>
      </w:hyperlink>
      <w:r w:rsidR="00116F0E" w:rsidRPr="00713968">
        <w:rPr>
          <w:rStyle w:val="normaltextrun"/>
          <w:rFonts w:ascii="Arial" w:hAnsi="Arial" w:cs="Arial"/>
          <w:color w:val="000000"/>
        </w:rPr>
        <w:t> </w:t>
      </w:r>
      <w:r w:rsidR="00116F0E" w:rsidRPr="00713968">
        <w:rPr>
          <w:rStyle w:val="eop"/>
          <w:rFonts w:ascii="Arial" w:hAnsi="Arial" w:cs="Arial"/>
        </w:rPr>
        <w:t> </w:t>
      </w:r>
    </w:p>
    <w:p w14:paraId="259922AF" w14:textId="77777777" w:rsidR="00116F0E" w:rsidRPr="00713968" w:rsidRDefault="00116F0E" w:rsidP="00116F0E">
      <w:pPr>
        <w:pStyle w:val="paragraph"/>
        <w:spacing w:before="0" w:beforeAutospacing="0" w:after="0" w:afterAutospacing="0"/>
        <w:jc w:val="both"/>
        <w:textAlignment w:val="baseline"/>
        <w:rPr>
          <w:rFonts w:ascii="Arial" w:hAnsi="Arial" w:cs="Arial"/>
        </w:rPr>
      </w:pPr>
    </w:p>
    <w:p w14:paraId="7ED4489F" w14:textId="77777777" w:rsidR="00116F0E" w:rsidRPr="00713968" w:rsidRDefault="0093698F" w:rsidP="00116F0E">
      <w:pPr>
        <w:pStyle w:val="paragraph"/>
        <w:spacing w:before="0" w:beforeAutospacing="0" w:after="0" w:afterAutospacing="0"/>
        <w:jc w:val="both"/>
        <w:textAlignment w:val="baseline"/>
        <w:rPr>
          <w:rFonts w:ascii="Arial" w:hAnsi="Arial" w:cs="Arial"/>
        </w:rPr>
      </w:pPr>
      <w:hyperlink r:id="rId15" w:history="1">
        <w:r w:rsidR="00116F0E" w:rsidRPr="00713968">
          <w:rPr>
            <w:rStyle w:val="Hyperlink"/>
            <w:rFonts w:ascii="Arial" w:hAnsi="Arial" w:cs="Arial"/>
          </w:rPr>
          <w:t>http://www.nedlands.wa.gov.au/public-question-time</w:t>
        </w:r>
      </w:hyperlink>
      <w:r w:rsidR="00116F0E" w:rsidRPr="00713968">
        <w:rPr>
          <w:rStyle w:val="normaltextrun"/>
          <w:rFonts w:ascii="Arial" w:hAnsi="Arial" w:cs="Arial"/>
          <w:color w:val="000000"/>
        </w:rPr>
        <w:t> </w:t>
      </w:r>
      <w:r w:rsidR="00116F0E" w:rsidRPr="00713968">
        <w:rPr>
          <w:rStyle w:val="eop"/>
          <w:rFonts w:ascii="Arial" w:hAnsi="Arial" w:cs="Arial"/>
        </w:rPr>
        <w:t> </w:t>
      </w:r>
    </w:p>
    <w:p w14:paraId="54F27B12" w14:textId="14FF4B70" w:rsidR="009C7298" w:rsidRDefault="00116F0E" w:rsidP="00A40702">
      <w:pPr>
        <w:pStyle w:val="paragraph"/>
        <w:spacing w:before="0" w:beforeAutospacing="0" w:after="0" w:afterAutospacing="0"/>
        <w:jc w:val="both"/>
        <w:textAlignment w:val="baseline"/>
        <w:rPr>
          <w:rFonts w:ascii="Arial" w:hAnsi="Arial" w:cs="Arial"/>
        </w:rPr>
      </w:pPr>
      <w:r w:rsidRPr="00A62B2F">
        <w:rPr>
          <w:rStyle w:val="eop"/>
          <w:rFonts w:ascii="Arial" w:hAnsi="Arial" w:cs="Arial"/>
          <w:sz w:val="28"/>
          <w:szCs w:val="28"/>
        </w:rPr>
        <w:t> </w:t>
      </w:r>
      <w:bookmarkStart w:id="0" w:name="_Hlk39056729"/>
      <w:r w:rsidR="009C7298">
        <w:fldChar w:fldCharType="begin"/>
      </w:r>
      <w:r w:rsidR="009C7298">
        <w:instrText xml:space="preserve"> INCLUDEPICTURE  "cid:image001.png@01D4D35A.38AFF500" \* MERGEFORMATINET </w:instrText>
      </w:r>
      <w:r w:rsidR="009C7298">
        <w:fldChar w:fldCharType="separate"/>
      </w:r>
      <w:r w:rsidR="009C7298">
        <w:fldChar w:fldCharType="begin"/>
      </w:r>
      <w:r w:rsidR="009C7298">
        <w:instrText xml:space="preserve"> INCLUDEPICTURE  "cid:image001.png@01D4D35A.38AFF500" \* MERGEFORMATINET </w:instrText>
      </w:r>
      <w:r w:rsidR="009C7298">
        <w:fldChar w:fldCharType="separate"/>
      </w:r>
      <w:r w:rsidR="009C7298">
        <w:fldChar w:fldCharType="begin"/>
      </w:r>
      <w:r w:rsidR="009C7298">
        <w:instrText xml:space="preserve"> INCLUDEPICTURE  "cid:image001.png@01D4D35A.38AFF500" \* MERGEFORMATINET </w:instrText>
      </w:r>
      <w:r w:rsidR="009C7298">
        <w:fldChar w:fldCharType="separate"/>
      </w:r>
      <w:r w:rsidR="009C7298">
        <w:fldChar w:fldCharType="begin"/>
      </w:r>
      <w:r w:rsidR="009C7298">
        <w:instrText xml:space="preserve"> INCLUDEPICTURE  "cid:image001.png@01D4D35A.38AFF500" \* MERGEFORMATINET </w:instrText>
      </w:r>
      <w:r w:rsidR="009C7298">
        <w:fldChar w:fldCharType="separate"/>
      </w:r>
      <w:r w:rsidR="00FA7EA3">
        <w:fldChar w:fldCharType="begin"/>
      </w:r>
      <w:r w:rsidR="00FA7EA3">
        <w:instrText xml:space="preserve"> INCLUDEPICTURE  "cid:image001.png@01D4D35A.38AFF500" \* MERGEFORMATINET </w:instrText>
      </w:r>
      <w:r w:rsidR="00FA7EA3">
        <w:fldChar w:fldCharType="separate"/>
      </w:r>
      <w:r w:rsidR="00623B79">
        <w:fldChar w:fldCharType="begin"/>
      </w:r>
      <w:r w:rsidR="00623B79">
        <w:instrText xml:space="preserve"> INCLUDEPICTURE  "cid:image001.png@01D4D35A.38AFF500" \* MERGEFORMATINET </w:instrText>
      </w:r>
      <w:r w:rsidR="00623B79">
        <w:fldChar w:fldCharType="separate"/>
      </w:r>
      <w:r w:rsidR="0093698F">
        <w:fldChar w:fldCharType="begin"/>
      </w:r>
      <w:r w:rsidR="0093698F">
        <w:instrText xml:space="preserve"> </w:instrText>
      </w:r>
      <w:r w:rsidR="0093698F">
        <w:instrText>INCLUDEPICTURE  "cid:image0</w:instrText>
      </w:r>
      <w:r w:rsidR="0093698F">
        <w:instrText>01.png@01D4D35A.38AFF500" \* MERGEFORMATINET</w:instrText>
      </w:r>
      <w:r w:rsidR="0093698F">
        <w:instrText xml:space="preserve"> </w:instrText>
      </w:r>
      <w:r w:rsidR="0093698F">
        <w:fldChar w:fldCharType="separate"/>
      </w:r>
      <w:r w:rsidR="00D24ED5">
        <w:pict w14:anchorId="06D20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8pt">
            <v:imagedata r:id="rId16" r:href="rId17"/>
          </v:shape>
        </w:pict>
      </w:r>
      <w:r w:rsidR="0093698F">
        <w:fldChar w:fldCharType="end"/>
      </w:r>
      <w:r w:rsidR="00623B79">
        <w:fldChar w:fldCharType="end"/>
      </w:r>
      <w:r w:rsidR="00FA7EA3">
        <w:fldChar w:fldCharType="end"/>
      </w:r>
      <w:r w:rsidR="009C7298">
        <w:fldChar w:fldCharType="end"/>
      </w:r>
      <w:r w:rsidR="009C7298">
        <w:fldChar w:fldCharType="end"/>
      </w:r>
      <w:r w:rsidR="009C7298">
        <w:fldChar w:fldCharType="end"/>
      </w:r>
      <w:r w:rsidR="009C7298">
        <w:fldChar w:fldCharType="end"/>
      </w:r>
      <w:bookmarkEnd w:id="0"/>
    </w:p>
    <w:p w14:paraId="379AD505" w14:textId="77777777" w:rsidR="00116F0E" w:rsidRPr="004950A5" w:rsidRDefault="00116F0E" w:rsidP="00116F0E">
      <w:pPr>
        <w:tabs>
          <w:tab w:val="left" w:pos="720"/>
          <w:tab w:val="left" w:pos="1440"/>
          <w:tab w:val="left" w:pos="2410"/>
          <w:tab w:val="left" w:pos="2977"/>
          <w:tab w:val="right" w:pos="8335"/>
          <w:tab w:val="right" w:pos="8505"/>
        </w:tabs>
        <w:jc w:val="both"/>
        <w:rPr>
          <w:rFonts w:ascii="Arial" w:hAnsi="Arial" w:cs="Arial"/>
        </w:rPr>
      </w:pPr>
      <w:r>
        <w:rPr>
          <w:rFonts w:ascii="Arial" w:hAnsi="Arial" w:cs="Arial"/>
          <w:szCs w:val="24"/>
        </w:rPr>
        <w:t>Mark Goodlet</w:t>
      </w:r>
    </w:p>
    <w:p w14:paraId="4E012491" w14:textId="77777777" w:rsidR="00A40702" w:rsidRDefault="00116F0E" w:rsidP="00116F0E">
      <w:pPr>
        <w:tabs>
          <w:tab w:val="left" w:pos="720"/>
          <w:tab w:val="left" w:pos="1440"/>
          <w:tab w:val="left" w:pos="2410"/>
          <w:tab w:val="left" w:pos="2977"/>
          <w:tab w:val="right" w:pos="8335"/>
          <w:tab w:val="right" w:pos="8505"/>
        </w:tabs>
        <w:jc w:val="both"/>
        <w:rPr>
          <w:rFonts w:ascii="Arial" w:hAnsi="Arial" w:cs="Arial"/>
        </w:rPr>
      </w:pPr>
      <w:r w:rsidRPr="004950A5">
        <w:rPr>
          <w:rFonts w:ascii="Arial" w:hAnsi="Arial" w:cs="Arial"/>
        </w:rPr>
        <w:t>Chief Executive Officer</w:t>
      </w:r>
    </w:p>
    <w:p w14:paraId="560F172B" w14:textId="4990AB1C" w:rsidR="00116F0E" w:rsidRPr="004950A5" w:rsidRDefault="00116F0E" w:rsidP="00116F0E">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2</w:t>
      </w:r>
      <w:r w:rsidR="003867B7">
        <w:rPr>
          <w:rFonts w:ascii="Arial" w:hAnsi="Arial" w:cs="Arial"/>
        </w:rPr>
        <w:t>4</w:t>
      </w:r>
      <w:r>
        <w:rPr>
          <w:rFonts w:ascii="Arial" w:hAnsi="Arial" w:cs="Arial"/>
        </w:rPr>
        <w:t xml:space="preserve"> July 2020</w:t>
      </w:r>
    </w:p>
    <w:p w14:paraId="02C415E5"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noProof/>
          <w:color w:val="auto"/>
          <w:sz w:val="24"/>
          <w:szCs w:val="20"/>
          <w:lang w:val="en-AU"/>
        </w:rPr>
        <w:id w:val="1690791256"/>
        <w:docPartObj>
          <w:docPartGallery w:val="Table of Contents"/>
          <w:docPartUnique/>
        </w:docPartObj>
      </w:sdtPr>
      <w:sdtEndPr>
        <w:rPr>
          <w:b/>
          <w:bCs/>
        </w:rPr>
      </w:sdtEndPr>
      <w:sdtContent>
        <w:p w14:paraId="01485D1D" w14:textId="4CAC1DF4" w:rsidR="008B07E4" w:rsidRDefault="008B07E4">
          <w:pPr>
            <w:pStyle w:val="TOCHeading"/>
          </w:pPr>
        </w:p>
        <w:p w14:paraId="0AEB0321" w14:textId="0BBB11CD" w:rsidR="00AB3B5D" w:rsidRPr="00AB3B5D" w:rsidRDefault="008B07E4" w:rsidP="00AB3B5D">
          <w:pPr>
            <w:pStyle w:val="TOC2"/>
            <w:rPr>
              <w:rFonts w:ascii="Arial" w:eastAsiaTheme="minorEastAsia" w:hAnsi="Arial" w:cs="Arial"/>
              <w:szCs w:val="24"/>
              <w:lang w:eastAsia="en-AU"/>
            </w:rPr>
          </w:pPr>
          <w:r w:rsidRPr="00AB3B5D">
            <w:rPr>
              <w:rFonts w:ascii="Arial" w:hAnsi="Arial" w:cs="Arial"/>
              <w:noProof w:val="0"/>
              <w:szCs w:val="24"/>
            </w:rPr>
            <w:fldChar w:fldCharType="begin"/>
          </w:r>
          <w:r w:rsidRPr="00AB3B5D">
            <w:rPr>
              <w:rFonts w:ascii="Arial" w:hAnsi="Arial" w:cs="Arial"/>
              <w:szCs w:val="24"/>
            </w:rPr>
            <w:instrText xml:space="preserve"> TOC \o "1-3" \h \z \u </w:instrText>
          </w:r>
          <w:r w:rsidRPr="00AB3B5D">
            <w:rPr>
              <w:rFonts w:ascii="Arial" w:hAnsi="Arial" w:cs="Arial"/>
              <w:noProof w:val="0"/>
              <w:szCs w:val="24"/>
            </w:rPr>
            <w:fldChar w:fldCharType="separate"/>
          </w:r>
          <w:hyperlink w:anchor="_Toc46598064" w:history="1">
            <w:r w:rsidR="00AB3B5D" w:rsidRPr="00AB3B5D">
              <w:rPr>
                <w:rStyle w:val="Hyperlink"/>
                <w:rFonts w:ascii="Arial" w:hAnsi="Arial" w:cs="Arial"/>
                <w:szCs w:val="24"/>
              </w:rPr>
              <w:t>Declaration of Opening</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_Toc46598064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4</w:t>
            </w:r>
            <w:r w:rsidR="00AB3B5D" w:rsidRPr="00AB3B5D">
              <w:rPr>
                <w:rFonts w:ascii="Arial" w:hAnsi="Arial" w:cs="Arial"/>
                <w:webHidden/>
                <w:szCs w:val="24"/>
              </w:rPr>
              <w:fldChar w:fldCharType="end"/>
            </w:r>
          </w:hyperlink>
        </w:p>
        <w:p w14:paraId="74E3B318" w14:textId="381A3F2E" w:rsidR="00AB3B5D" w:rsidRPr="00AB3B5D" w:rsidRDefault="0093698F" w:rsidP="00AB3B5D">
          <w:pPr>
            <w:pStyle w:val="TOC2"/>
            <w:rPr>
              <w:rFonts w:ascii="Arial" w:eastAsiaTheme="minorEastAsia" w:hAnsi="Arial" w:cs="Arial"/>
              <w:szCs w:val="24"/>
              <w:lang w:eastAsia="en-AU"/>
            </w:rPr>
          </w:pPr>
          <w:hyperlink w:anchor="_Toc46598065" w:history="1">
            <w:r w:rsidR="00AB3B5D" w:rsidRPr="00AB3B5D">
              <w:rPr>
                <w:rStyle w:val="Hyperlink"/>
                <w:rFonts w:ascii="Arial" w:hAnsi="Arial" w:cs="Arial"/>
                <w:szCs w:val="24"/>
              </w:rPr>
              <w:t>Present and Apologies and Leave of Absence (Previously Approved)</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_Toc46598065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4</w:t>
            </w:r>
            <w:r w:rsidR="00AB3B5D" w:rsidRPr="00AB3B5D">
              <w:rPr>
                <w:rFonts w:ascii="Arial" w:hAnsi="Arial" w:cs="Arial"/>
                <w:webHidden/>
                <w:szCs w:val="24"/>
              </w:rPr>
              <w:fldChar w:fldCharType="end"/>
            </w:r>
          </w:hyperlink>
        </w:p>
        <w:p w14:paraId="5E5AA311" w14:textId="4D8C50CD" w:rsidR="00AB3B5D" w:rsidRPr="00AB3B5D" w:rsidRDefault="0093698F" w:rsidP="00AB3B5D">
          <w:pPr>
            <w:pStyle w:val="TOC2"/>
            <w:rPr>
              <w:rFonts w:ascii="Arial" w:eastAsiaTheme="minorEastAsia" w:hAnsi="Arial" w:cs="Arial"/>
              <w:szCs w:val="24"/>
              <w:lang w:eastAsia="en-AU"/>
            </w:rPr>
          </w:pPr>
          <w:hyperlink w:anchor="_Toc46598066" w:history="1">
            <w:r w:rsidR="00AB3B5D" w:rsidRPr="00AB3B5D">
              <w:rPr>
                <w:rStyle w:val="Hyperlink"/>
                <w:rFonts w:ascii="Arial" w:hAnsi="Arial" w:cs="Arial"/>
                <w:szCs w:val="24"/>
              </w:rPr>
              <w:t>1.</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Public Question Time</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_Toc46598066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4</w:t>
            </w:r>
            <w:r w:rsidR="00AB3B5D" w:rsidRPr="00AB3B5D">
              <w:rPr>
                <w:rFonts w:ascii="Arial" w:hAnsi="Arial" w:cs="Arial"/>
                <w:webHidden/>
                <w:szCs w:val="24"/>
              </w:rPr>
              <w:fldChar w:fldCharType="end"/>
            </w:r>
          </w:hyperlink>
        </w:p>
        <w:p w14:paraId="562EAD0C" w14:textId="1A5559F0" w:rsidR="00AB3B5D" w:rsidRPr="00AB3B5D" w:rsidRDefault="0093698F" w:rsidP="00AB3B5D">
          <w:pPr>
            <w:pStyle w:val="TOC2"/>
            <w:rPr>
              <w:rFonts w:ascii="Arial" w:eastAsiaTheme="minorEastAsia" w:hAnsi="Arial" w:cs="Arial"/>
              <w:szCs w:val="24"/>
              <w:lang w:eastAsia="en-AU"/>
            </w:rPr>
          </w:pPr>
          <w:hyperlink w:anchor="_Toc46598067" w:history="1">
            <w:r w:rsidR="00AB3B5D" w:rsidRPr="00AB3B5D">
              <w:rPr>
                <w:rStyle w:val="Hyperlink"/>
                <w:rFonts w:ascii="Arial" w:hAnsi="Arial" w:cs="Arial"/>
                <w:szCs w:val="24"/>
              </w:rPr>
              <w:t>2.</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Addresses by Members of the Public</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_Toc46598067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4</w:t>
            </w:r>
            <w:r w:rsidR="00AB3B5D" w:rsidRPr="00AB3B5D">
              <w:rPr>
                <w:rFonts w:ascii="Arial" w:hAnsi="Arial" w:cs="Arial"/>
                <w:webHidden/>
                <w:szCs w:val="24"/>
              </w:rPr>
              <w:fldChar w:fldCharType="end"/>
            </w:r>
          </w:hyperlink>
        </w:p>
        <w:p w14:paraId="57B19873" w14:textId="4D5D3C32" w:rsidR="00AB3B5D" w:rsidRPr="00AB3B5D" w:rsidRDefault="0093698F" w:rsidP="00AB3B5D">
          <w:pPr>
            <w:pStyle w:val="TOC2"/>
            <w:rPr>
              <w:rFonts w:ascii="Arial" w:eastAsiaTheme="minorEastAsia" w:hAnsi="Arial" w:cs="Arial"/>
              <w:szCs w:val="24"/>
              <w:lang w:eastAsia="en-AU"/>
            </w:rPr>
          </w:pPr>
          <w:hyperlink w:anchor="_Toc46598068" w:history="1">
            <w:r w:rsidR="00AB3B5D" w:rsidRPr="00AB3B5D">
              <w:rPr>
                <w:rStyle w:val="Hyperlink"/>
                <w:rFonts w:ascii="Arial" w:hAnsi="Arial" w:cs="Arial"/>
                <w:szCs w:val="24"/>
              </w:rPr>
              <w:t>3.</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Requests for Leave of Absence</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_Toc46598068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5</w:t>
            </w:r>
            <w:r w:rsidR="00AB3B5D" w:rsidRPr="00AB3B5D">
              <w:rPr>
                <w:rFonts w:ascii="Arial" w:hAnsi="Arial" w:cs="Arial"/>
                <w:webHidden/>
                <w:szCs w:val="24"/>
              </w:rPr>
              <w:fldChar w:fldCharType="end"/>
            </w:r>
          </w:hyperlink>
        </w:p>
        <w:p w14:paraId="53324D9E" w14:textId="4D183683" w:rsidR="00AB3B5D" w:rsidRPr="00AB3B5D" w:rsidRDefault="0093698F" w:rsidP="00AB3B5D">
          <w:pPr>
            <w:pStyle w:val="TOC2"/>
            <w:rPr>
              <w:rFonts w:ascii="Arial" w:eastAsiaTheme="minorEastAsia" w:hAnsi="Arial" w:cs="Arial"/>
              <w:szCs w:val="24"/>
              <w:lang w:eastAsia="en-AU"/>
            </w:rPr>
          </w:pPr>
          <w:hyperlink w:anchor="_Toc46598069" w:history="1">
            <w:r w:rsidR="00AB3B5D" w:rsidRPr="00AB3B5D">
              <w:rPr>
                <w:rStyle w:val="Hyperlink"/>
                <w:rFonts w:ascii="Arial" w:hAnsi="Arial" w:cs="Arial"/>
                <w:szCs w:val="24"/>
              </w:rPr>
              <w:t>4.</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Petitions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_Toc46598069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5</w:t>
            </w:r>
            <w:r w:rsidR="00AB3B5D" w:rsidRPr="00AB3B5D">
              <w:rPr>
                <w:rFonts w:ascii="Arial" w:hAnsi="Arial" w:cs="Arial"/>
                <w:webHidden/>
                <w:szCs w:val="24"/>
              </w:rPr>
              <w:fldChar w:fldCharType="end"/>
            </w:r>
          </w:hyperlink>
        </w:p>
        <w:p w14:paraId="4BD87812" w14:textId="78435731" w:rsidR="00AB3B5D" w:rsidRPr="00AB3B5D" w:rsidRDefault="0093698F" w:rsidP="00AB3B5D">
          <w:pPr>
            <w:pStyle w:val="TOC2"/>
            <w:rPr>
              <w:rFonts w:ascii="Arial" w:eastAsiaTheme="minorEastAsia" w:hAnsi="Arial" w:cs="Arial"/>
              <w:szCs w:val="24"/>
              <w:lang w:eastAsia="en-AU"/>
            </w:rPr>
          </w:pPr>
          <w:hyperlink w:anchor="_Toc46598070" w:history="1">
            <w:r w:rsidR="00AB3B5D" w:rsidRPr="00AB3B5D">
              <w:rPr>
                <w:rStyle w:val="Hyperlink"/>
                <w:rFonts w:ascii="Arial" w:hAnsi="Arial" w:cs="Arial"/>
                <w:szCs w:val="24"/>
              </w:rPr>
              <w:t>5.</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Disclosures of Financial and/or Proximity Interest</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_Toc46598070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5</w:t>
            </w:r>
            <w:r w:rsidR="00AB3B5D" w:rsidRPr="00AB3B5D">
              <w:rPr>
                <w:rFonts w:ascii="Arial" w:hAnsi="Arial" w:cs="Arial"/>
                <w:webHidden/>
                <w:szCs w:val="24"/>
              </w:rPr>
              <w:fldChar w:fldCharType="end"/>
            </w:r>
          </w:hyperlink>
        </w:p>
        <w:p w14:paraId="4A8323EE" w14:textId="03FFDAAA" w:rsidR="00AB3B5D" w:rsidRPr="00AB3B5D" w:rsidRDefault="0093698F" w:rsidP="00AB3B5D">
          <w:pPr>
            <w:pStyle w:val="TOC2"/>
            <w:rPr>
              <w:rFonts w:ascii="Arial" w:eastAsiaTheme="minorEastAsia" w:hAnsi="Arial" w:cs="Arial"/>
              <w:szCs w:val="24"/>
              <w:lang w:eastAsia="en-AU"/>
            </w:rPr>
          </w:pPr>
          <w:hyperlink w:anchor="_Toc46598071" w:history="1">
            <w:r w:rsidR="00AB3B5D" w:rsidRPr="00AB3B5D">
              <w:rPr>
                <w:rStyle w:val="Hyperlink"/>
                <w:rFonts w:ascii="Arial" w:hAnsi="Arial" w:cs="Arial"/>
                <w:szCs w:val="24"/>
              </w:rPr>
              <w:t>6.</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Disclosures of Interests Affecting Impartiality</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_Toc46598071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5</w:t>
            </w:r>
            <w:r w:rsidR="00AB3B5D" w:rsidRPr="00AB3B5D">
              <w:rPr>
                <w:rFonts w:ascii="Arial" w:hAnsi="Arial" w:cs="Arial"/>
                <w:webHidden/>
                <w:szCs w:val="24"/>
              </w:rPr>
              <w:fldChar w:fldCharType="end"/>
            </w:r>
          </w:hyperlink>
        </w:p>
        <w:p w14:paraId="24062FB0" w14:textId="4E1D8D7F" w:rsidR="00AB3B5D" w:rsidRPr="00AB3B5D" w:rsidRDefault="0093698F" w:rsidP="00AB3B5D">
          <w:pPr>
            <w:pStyle w:val="TOC2"/>
            <w:rPr>
              <w:rFonts w:ascii="Arial" w:eastAsiaTheme="minorEastAsia" w:hAnsi="Arial" w:cs="Arial"/>
              <w:szCs w:val="24"/>
              <w:lang w:eastAsia="en-AU"/>
            </w:rPr>
          </w:pPr>
          <w:hyperlink w:anchor="_Toc46598072" w:history="1">
            <w:r w:rsidR="00AB3B5D" w:rsidRPr="00AB3B5D">
              <w:rPr>
                <w:rStyle w:val="Hyperlink"/>
                <w:rFonts w:ascii="Arial" w:hAnsi="Arial" w:cs="Arial"/>
                <w:szCs w:val="24"/>
              </w:rPr>
              <w:t>7.</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Declarations by Members That They Have Not Given Due Consideration to Papers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_Toc46598072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6</w:t>
            </w:r>
            <w:r w:rsidR="00AB3B5D" w:rsidRPr="00AB3B5D">
              <w:rPr>
                <w:rFonts w:ascii="Arial" w:hAnsi="Arial" w:cs="Arial"/>
                <w:webHidden/>
                <w:szCs w:val="24"/>
              </w:rPr>
              <w:fldChar w:fldCharType="end"/>
            </w:r>
          </w:hyperlink>
        </w:p>
        <w:p w14:paraId="1C603EB1" w14:textId="0D007D66" w:rsidR="00AB3B5D" w:rsidRPr="00AB3B5D" w:rsidRDefault="0093698F" w:rsidP="00AB3B5D">
          <w:pPr>
            <w:pStyle w:val="TOC2"/>
            <w:rPr>
              <w:rFonts w:ascii="Arial" w:eastAsiaTheme="minorEastAsia" w:hAnsi="Arial" w:cs="Arial"/>
              <w:szCs w:val="24"/>
              <w:lang w:eastAsia="en-AU"/>
            </w:rPr>
          </w:pPr>
          <w:hyperlink w:anchor="_Toc46598073" w:history="1">
            <w:r w:rsidR="00AB3B5D" w:rsidRPr="00AB3B5D">
              <w:rPr>
                <w:rStyle w:val="Hyperlink"/>
                <w:rFonts w:ascii="Arial" w:hAnsi="Arial" w:cs="Arial"/>
                <w:szCs w:val="24"/>
              </w:rPr>
              <w:t>8.</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Confirmation of Minutes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_Toc46598073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6</w:t>
            </w:r>
            <w:r w:rsidR="00AB3B5D" w:rsidRPr="00AB3B5D">
              <w:rPr>
                <w:rFonts w:ascii="Arial" w:hAnsi="Arial" w:cs="Arial"/>
                <w:webHidden/>
                <w:szCs w:val="24"/>
              </w:rPr>
              <w:fldChar w:fldCharType="end"/>
            </w:r>
          </w:hyperlink>
        </w:p>
        <w:p w14:paraId="3351D847" w14:textId="6F53901A" w:rsidR="00AB3B5D" w:rsidRPr="00AB3B5D" w:rsidRDefault="0093698F" w:rsidP="00AB3B5D">
          <w:pPr>
            <w:pStyle w:val="TOC2"/>
            <w:rPr>
              <w:rFonts w:ascii="Arial" w:eastAsiaTheme="minorEastAsia" w:hAnsi="Arial" w:cs="Arial"/>
              <w:szCs w:val="24"/>
              <w:lang w:eastAsia="en-AU"/>
            </w:rPr>
          </w:pPr>
          <w:hyperlink w:anchor="_Toc46598074" w:history="1">
            <w:r w:rsidR="00AB3B5D" w:rsidRPr="00AB3B5D">
              <w:rPr>
                <w:rStyle w:val="Hyperlink"/>
                <w:rFonts w:ascii="Arial" w:hAnsi="Arial" w:cs="Arial"/>
                <w:szCs w:val="24"/>
              </w:rPr>
              <w:t>8.1</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Ordinary Council Meeting 23 June 2020</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_Toc46598074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6</w:t>
            </w:r>
            <w:r w:rsidR="00AB3B5D" w:rsidRPr="00AB3B5D">
              <w:rPr>
                <w:rFonts w:ascii="Arial" w:hAnsi="Arial" w:cs="Arial"/>
                <w:webHidden/>
                <w:szCs w:val="24"/>
              </w:rPr>
              <w:fldChar w:fldCharType="end"/>
            </w:r>
          </w:hyperlink>
        </w:p>
        <w:p w14:paraId="65E2FCAC" w14:textId="7C135465" w:rsidR="00AB3B5D" w:rsidRPr="00AB3B5D" w:rsidRDefault="0093698F" w:rsidP="00AB3B5D">
          <w:pPr>
            <w:pStyle w:val="TOC2"/>
            <w:rPr>
              <w:rFonts w:ascii="Arial" w:eastAsiaTheme="minorEastAsia" w:hAnsi="Arial" w:cs="Arial"/>
              <w:szCs w:val="24"/>
              <w:lang w:eastAsia="en-AU"/>
            </w:rPr>
          </w:pPr>
          <w:hyperlink w:anchor="_Toc46598075" w:history="1">
            <w:r w:rsidR="00AB3B5D" w:rsidRPr="00AB3B5D">
              <w:rPr>
                <w:rStyle w:val="Hyperlink"/>
                <w:rFonts w:ascii="Arial" w:hAnsi="Arial" w:cs="Arial"/>
                <w:szCs w:val="24"/>
              </w:rPr>
              <w:t>8.2</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Special Council Meeting 30 June 2020</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_Toc46598075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6</w:t>
            </w:r>
            <w:r w:rsidR="00AB3B5D" w:rsidRPr="00AB3B5D">
              <w:rPr>
                <w:rFonts w:ascii="Arial" w:hAnsi="Arial" w:cs="Arial"/>
                <w:webHidden/>
                <w:szCs w:val="24"/>
              </w:rPr>
              <w:fldChar w:fldCharType="end"/>
            </w:r>
          </w:hyperlink>
        </w:p>
        <w:p w14:paraId="50044D5E" w14:textId="7EA1658E" w:rsidR="00AB3B5D" w:rsidRPr="00AB3B5D" w:rsidRDefault="0093698F" w:rsidP="00AB3B5D">
          <w:pPr>
            <w:pStyle w:val="TOC2"/>
            <w:rPr>
              <w:rFonts w:ascii="Arial" w:eastAsiaTheme="minorEastAsia" w:hAnsi="Arial" w:cs="Arial"/>
              <w:szCs w:val="24"/>
              <w:lang w:eastAsia="en-AU"/>
            </w:rPr>
          </w:pPr>
          <w:hyperlink w:anchor="_Toc46598076" w:history="1">
            <w:r w:rsidR="00AB3B5D" w:rsidRPr="00AB3B5D">
              <w:rPr>
                <w:rStyle w:val="Hyperlink"/>
                <w:rFonts w:ascii="Arial" w:hAnsi="Arial" w:cs="Arial"/>
                <w:szCs w:val="24"/>
              </w:rPr>
              <w:t>9.</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Announcements of the Presiding Member without discussion</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_Toc46598076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6</w:t>
            </w:r>
            <w:r w:rsidR="00AB3B5D" w:rsidRPr="00AB3B5D">
              <w:rPr>
                <w:rFonts w:ascii="Arial" w:hAnsi="Arial" w:cs="Arial"/>
                <w:webHidden/>
                <w:szCs w:val="24"/>
              </w:rPr>
              <w:fldChar w:fldCharType="end"/>
            </w:r>
          </w:hyperlink>
        </w:p>
        <w:p w14:paraId="5018E4CA" w14:textId="7AD161F4" w:rsidR="00AB3B5D" w:rsidRPr="00AB3B5D" w:rsidRDefault="0093698F" w:rsidP="00AB3B5D">
          <w:pPr>
            <w:pStyle w:val="TOC2"/>
            <w:rPr>
              <w:rFonts w:ascii="Arial" w:eastAsiaTheme="minorEastAsia" w:hAnsi="Arial" w:cs="Arial"/>
              <w:szCs w:val="24"/>
              <w:lang w:eastAsia="en-AU"/>
            </w:rPr>
          </w:pPr>
          <w:hyperlink w:anchor="_Toc46598077" w:history="1">
            <w:r w:rsidR="00AB3B5D" w:rsidRPr="00AB3B5D">
              <w:rPr>
                <w:rStyle w:val="Hyperlink"/>
                <w:rFonts w:ascii="Arial" w:hAnsi="Arial" w:cs="Arial"/>
                <w:szCs w:val="24"/>
              </w:rPr>
              <w:t>10.</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Members announcements without discussion</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_Toc46598077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6</w:t>
            </w:r>
            <w:r w:rsidR="00AB3B5D" w:rsidRPr="00AB3B5D">
              <w:rPr>
                <w:rFonts w:ascii="Arial" w:hAnsi="Arial" w:cs="Arial"/>
                <w:webHidden/>
                <w:szCs w:val="24"/>
              </w:rPr>
              <w:fldChar w:fldCharType="end"/>
            </w:r>
          </w:hyperlink>
        </w:p>
        <w:p w14:paraId="660E0AD2" w14:textId="39264E14" w:rsidR="00AB3B5D" w:rsidRPr="00AB3B5D" w:rsidRDefault="0093698F" w:rsidP="00AB3B5D">
          <w:pPr>
            <w:pStyle w:val="TOC2"/>
            <w:rPr>
              <w:rFonts w:ascii="Arial" w:eastAsiaTheme="minorEastAsia" w:hAnsi="Arial" w:cs="Arial"/>
              <w:szCs w:val="24"/>
              <w:lang w:eastAsia="en-AU"/>
            </w:rPr>
          </w:pPr>
          <w:hyperlink w:anchor="_Toc46598078" w:history="1">
            <w:r w:rsidR="00AB3B5D" w:rsidRPr="00AB3B5D">
              <w:rPr>
                <w:rStyle w:val="Hyperlink"/>
                <w:rFonts w:ascii="Arial" w:hAnsi="Arial" w:cs="Arial"/>
                <w:szCs w:val="24"/>
              </w:rPr>
              <w:t>11.</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Matters for Which the Meeting May Be Closed</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_Toc46598078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6</w:t>
            </w:r>
            <w:r w:rsidR="00AB3B5D" w:rsidRPr="00AB3B5D">
              <w:rPr>
                <w:rFonts w:ascii="Arial" w:hAnsi="Arial" w:cs="Arial"/>
                <w:webHidden/>
                <w:szCs w:val="24"/>
              </w:rPr>
              <w:fldChar w:fldCharType="end"/>
            </w:r>
          </w:hyperlink>
        </w:p>
        <w:p w14:paraId="43C21AA4" w14:textId="1ED23D1A" w:rsidR="00AB3B5D" w:rsidRPr="00AB3B5D" w:rsidRDefault="0093698F" w:rsidP="00AB3B5D">
          <w:pPr>
            <w:pStyle w:val="TOC2"/>
            <w:rPr>
              <w:rFonts w:ascii="Arial" w:eastAsiaTheme="minorEastAsia" w:hAnsi="Arial" w:cs="Arial"/>
              <w:szCs w:val="24"/>
              <w:lang w:eastAsia="en-AU"/>
            </w:rPr>
          </w:pPr>
          <w:hyperlink w:anchor="_Toc46598079" w:history="1">
            <w:r w:rsidR="00AB3B5D" w:rsidRPr="00AB3B5D">
              <w:rPr>
                <w:rStyle w:val="Hyperlink"/>
                <w:rFonts w:ascii="Arial" w:hAnsi="Arial" w:cs="Arial"/>
                <w:szCs w:val="24"/>
              </w:rPr>
              <w:t>12.</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Divisional Reports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_Toc46598079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6</w:t>
            </w:r>
            <w:r w:rsidR="00AB3B5D" w:rsidRPr="00AB3B5D">
              <w:rPr>
                <w:rFonts w:ascii="Arial" w:hAnsi="Arial" w:cs="Arial"/>
                <w:webHidden/>
                <w:szCs w:val="24"/>
              </w:rPr>
              <w:fldChar w:fldCharType="end"/>
            </w:r>
          </w:hyperlink>
        </w:p>
        <w:p w14:paraId="0884E531" w14:textId="542A292C" w:rsidR="00AB3B5D" w:rsidRPr="00AB3B5D" w:rsidRDefault="0093698F" w:rsidP="00AB3B5D">
          <w:pPr>
            <w:pStyle w:val="TOC2"/>
            <w:rPr>
              <w:rFonts w:ascii="Arial" w:eastAsiaTheme="minorEastAsia" w:hAnsi="Arial" w:cs="Arial"/>
              <w:szCs w:val="24"/>
              <w:lang w:eastAsia="en-AU"/>
            </w:rPr>
          </w:pPr>
          <w:hyperlink w:anchor="_Toc46598080" w:history="1">
            <w:r w:rsidR="00AB3B5D" w:rsidRPr="00AB3B5D">
              <w:rPr>
                <w:rStyle w:val="Hyperlink"/>
                <w:rFonts w:ascii="Arial" w:hAnsi="Arial" w:cs="Arial"/>
                <w:szCs w:val="24"/>
              </w:rPr>
              <w:t>12.1</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Minutes of Council Committees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_Toc46598080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7</w:t>
            </w:r>
            <w:r w:rsidR="00AB3B5D" w:rsidRPr="00AB3B5D">
              <w:rPr>
                <w:rFonts w:ascii="Arial" w:hAnsi="Arial" w:cs="Arial"/>
                <w:webHidden/>
                <w:szCs w:val="24"/>
              </w:rPr>
              <w:fldChar w:fldCharType="end"/>
            </w:r>
          </w:hyperlink>
        </w:p>
        <w:p w14:paraId="6D593395" w14:textId="221F5149" w:rsidR="00AB3B5D" w:rsidRPr="00AB3B5D" w:rsidRDefault="0093698F" w:rsidP="00AB3B5D">
          <w:pPr>
            <w:pStyle w:val="TOC2"/>
            <w:rPr>
              <w:rFonts w:ascii="Arial" w:eastAsiaTheme="minorEastAsia" w:hAnsi="Arial" w:cs="Arial"/>
              <w:szCs w:val="24"/>
              <w:lang w:eastAsia="en-AU"/>
            </w:rPr>
          </w:pPr>
          <w:hyperlink w:anchor="_Toc46598081" w:history="1">
            <w:r w:rsidR="00AB3B5D" w:rsidRPr="00AB3B5D">
              <w:rPr>
                <w:rStyle w:val="Hyperlink"/>
                <w:rFonts w:ascii="Arial" w:hAnsi="Arial" w:cs="Arial"/>
                <w:szCs w:val="24"/>
              </w:rPr>
              <w:t>12.2</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Planning &amp; Development Report No’s PD31.20 to PD36.20</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_Toc46598081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8</w:t>
            </w:r>
            <w:r w:rsidR="00AB3B5D" w:rsidRPr="00AB3B5D">
              <w:rPr>
                <w:rFonts w:ascii="Arial" w:hAnsi="Arial" w:cs="Arial"/>
                <w:webHidden/>
                <w:szCs w:val="24"/>
              </w:rPr>
              <w:fldChar w:fldCharType="end"/>
            </w:r>
          </w:hyperlink>
        </w:p>
        <w:p w14:paraId="76765073" w14:textId="4DF45195" w:rsidR="00AB3B5D" w:rsidRPr="00AB3B5D" w:rsidRDefault="00AB3B5D" w:rsidP="00AB3B5D">
          <w:pPr>
            <w:pStyle w:val="TOC2"/>
            <w:rPr>
              <w:rFonts w:ascii="Arial" w:eastAsiaTheme="minorEastAsia" w:hAnsi="Arial" w:cs="Arial"/>
              <w:szCs w:val="24"/>
              <w:lang w:eastAsia="en-AU"/>
            </w:rPr>
          </w:pPr>
          <w:r w:rsidRPr="00623B79">
            <w:rPr>
              <w:rStyle w:val="Hyperlink"/>
              <w:rFonts w:ascii="Arial" w:hAnsi="Arial" w:cs="Arial"/>
              <w:color w:val="auto"/>
              <w:szCs w:val="24"/>
              <w:u w:val="none"/>
            </w:rPr>
            <w:t>PD31.20</w:t>
          </w:r>
          <w:r w:rsidRPr="00623B79">
            <w:rPr>
              <w:rStyle w:val="Hyperlink"/>
              <w:rFonts w:ascii="Arial" w:hAnsi="Arial" w:cs="Arial"/>
              <w:color w:val="auto"/>
              <w:szCs w:val="24"/>
              <w:u w:val="none"/>
            </w:rPr>
            <w:tab/>
          </w:r>
          <w:hyperlink w:anchor="_Toc46598083" w:history="1">
            <w:r w:rsidRPr="00AB3B5D">
              <w:rPr>
                <w:rStyle w:val="Hyperlink"/>
                <w:rFonts w:ascii="Arial" w:hAnsi="Arial" w:cs="Arial"/>
                <w:szCs w:val="24"/>
              </w:rPr>
              <w:t>No. 20 Robinson St, Nedlands - Additions to a Single House</w:t>
            </w:r>
            <w:r w:rsidRPr="00AB3B5D">
              <w:rPr>
                <w:rFonts w:ascii="Arial" w:hAnsi="Arial" w:cs="Arial"/>
                <w:webHidden/>
                <w:szCs w:val="24"/>
              </w:rPr>
              <w:tab/>
            </w:r>
            <w:r w:rsidRPr="00AB3B5D">
              <w:rPr>
                <w:rFonts w:ascii="Arial" w:hAnsi="Arial" w:cs="Arial"/>
                <w:webHidden/>
                <w:szCs w:val="24"/>
              </w:rPr>
              <w:fldChar w:fldCharType="begin"/>
            </w:r>
            <w:r w:rsidRPr="00AB3B5D">
              <w:rPr>
                <w:rFonts w:ascii="Arial" w:hAnsi="Arial" w:cs="Arial"/>
                <w:webHidden/>
                <w:szCs w:val="24"/>
              </w:rPr>
              <w:instrText xml:space="preserve"> PAGEREF _Toc46598083 \h </w:instrText>
            </w:r>
            <w:r w:rsidRPr="00AB3B5D">
              <w:rPr>
                <w:rFonts w:ascii="Arial" w:hAnsi="Arial" w:cs="Arial"/>
                <w:webHidden/>
                <w:szCs w:val="24"/>
              </w:rPr>
            </w:r>
            <w:r w:rsidRPr="00AB3B5D">
              <w:rPr>
                <w:rFonts w:ascii="Arial" w:hAnsi="Arial" w:cs="Arial"/>
                <w:webHidden/>
                <w:szCs w:val="24"/>
              </w:rPr>
              <w:fldChar w:fldCharType="separate"/>
            </w:r>
            <w:r w:rsidR="00FA7EA3">
              <w:rPr>
                <w:rFonts w:ascii="Arial" w:hAnsi="Arial" w:cs="Arial"/>
                <w:webHidden/>
                <w:szCs w:val="24"/>
              </w:rPr>
              <w:t>8</w:t>
            </w:r>
            <w:r w:rsidRPr="00AB3B5D">
              <w:rPr>
                <w:rFonts w:ascii="Arial" w:hAnsi="Arial" w:cs="Arial"/>
                <w:webHidden/>
                <w:szCs w:val="24"/>
              </w:rPr>
              <w:fldChar w:fldCharType="end"/>
            </w:r>
          </w:hyperlink>
        </w:p>
        <w:p w14:paraId="7D7A52C9" w14:textId="35981320" w:rsidR="00AB3B5D" w:rsidRPr="00AB3B5D" w:rsidRDefault="0093698F" w:rsidP="00AB3B5D">
          <w:pPr>
            <w:pStyle w:val="TOC2"/>
            <w:rPr>
              <w:rFonts w:ascii="Arial" w:eastAsiaTheme="minorEastAsia" w:hAnsi="Arial" w:cs="Arial"/>
              <w:szCs w:val="24"/>
              <w:lang w:eastAsia="en-AU"/>
            </w:rPr>
          </w:pPr>
          <w:hyperlink w:anchor="_Toc46598084" w:history="1">
            <w:r w:rsidR="00AB3B5D" w:rsidRPr="00AB3B5D">
              <w:rPr>
                <w:rStyle w:val="Hyperlink"/>
                <w:rFonts w:ascii="Arial" w:hAnsi="Arial" w:cs="Arial"/>
                <w:szCs w:val="24"/>
              </w:rPr>
              <w:t>PD32.20</w:t>
            </w:r>
            <w:r w:rsidR="00AB3B5D" w:rsidRPr="00AB3B5D">
              <w:rPr>
                <w:rFonts w:ascii="Arial" w:hAnsi="Arial" w:cs="Arial"/>
                <w:webHidden/>
                <w:szCs w:val="24"/>
              </w:rPr>
              <w:tab/>
            </w:r>
          </w:hyperlink>
          <w:hyperlink w:anchor="_Toc46598085" w:history="1">
            <w:r w:rsidR="00AB3B5D" w:rsidRPr="00AB3B5D">
              <w:rPr>
                <w:rStyle w:val="Hyperlink"/>
                <w:rFonts w:ascii="Arial" w:hAnsi="Arial" w:cs="Arial"/>
                <w:szCs w:val="24"/>
              </w:rPr>
              <w:t>No. 150 Stirling Highway, Nedlands - Change of Use – Recreation Private</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_Toc46598085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13</w:t>
            </w:r>
            <w:r w:rsidR="00AB3B5D" w:rsidRPr="00AB3B5D">
              <w:rPr>
                <w:rFonts w:ascii="Arial" w:hAnsi="Arial" w:cs="Arial"/>
                <w:webHidden/>
                <w:szCs w:val="24"/>
              </w:rPr>
              <w:fldChar w:fldCharType="end"/>
            </w:r>
          </w:hyperlink>
        </w:p>
        <w:p w14:paraId="63CE0BEE" w14:textId="15A48C37" w:rsidR="00AB3B5D" w:rsidRPr="00AB3B5D" w:rsidRDefault="0093698F" w:rsidP="00AB3B5D">
          <w:pPr>
            <w:pStyle w:val="TOC2"/>
            <w:rPr>
              <w:rFonts w:ascii="Arial" w:eastAsiaTheme="minorEastAsia" w:hAnsi="Arial" w:cs="Arial"/>
              <w:szCs w:val="24"/>
              <w:lang w:eastAsia="en-AU"/>
            </w:rPr>
          </w:pPr>
          <w:hyperlink w:anchor="_Toc46598086" w:history="1">
            <w:r w:rsidR="00AB3B5D" w:rsidRPr="00AB3B5D">
              <w:rPr>
                <w:rStyle w:val="Hyperlink"/>
                <w:rFonts w:ascii="Arial" w:hAnsi="Arial" w:cs="Arial"/>
                <w:szCs w:val="24"/>
              </w:rPr>
              <w:t>PD33.20</w:t>
            </w:r>
            <w:r w:rsidR="00AB3B5D" w:rsidRPr="00AB3B5D">
              <w:rPr>
                <w:rFonts w:ascii="Arial" w:hAnsi="Arial" w:cs="Arial"/>
                <w:webHidden/>
                <w:szCs w:val="24"/>
              </w:rPr>
              <w:tab/>
            </w:r>
          </w:hyperlink>
          <w:hyperlink w:anchor="_Toc46598087" w:history="1">
            <w:r w:rsidR="00AB3B5D" w:rsidRPr="00AB3B5D">
              <w:rPr>
                <w:rStyle w:val="Hyperlink"/>
                <w:rFonts w:ascii="Arial" w:hAnsi="Arial" w:cs="Arial"/>
                <w:szCs w:val="24"/>
              </w:rPr>
              <w:t>No. 35 The Avenue – Five Two Storey Grouped Dwellings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_Toc46598087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16</w:t>
            </w:r>
            <w:r w:rsidR="00AB3B5D" w:rsidRPr="00AB3B5D">
              <w:rPr>
                <w:rFonts w:ascii="Arial" w:hAnsi="Arial" w:cs="Arial"/>
                <w:webHidden/>
                <w:szCs w:val="24"/>
              </w:rPr>
              <w:fldChar w:fldCharType="end"/>
            </w:r>
          </w:hyperlink>
        </w:p>
        <w:p w14:paraId="6194775B" w14:textId="7F356352" w:rsidR="00AB3B5D" w:rsidRPr="00AB3B5D" w:rsidRDefault="0093698F" w:rsidP="00AB3B5D">
          <w:pPr>
            <w:pStyle w:val="TOC2"/>
            <w:rPr>
              <w:rFonts w:ascii="Arial" w:eastAsiaTheme="minorEastAsia" w:hAnsi="Arial" w:cs="Arial"/>
              <w:szCs w:val="24"/>
              <w:lang w:eastAsia="en-AU"/>
            </w:rPr>
          </w:pPr>
          <w:hyperlink w:anchor="_Toc46598088" w:history="1">
            <w:r w:rsidR="00AB3B5D" w:rsidRPr="00AB3B5D">
              <w:rPr>
                <w:rStyle w:val="Hyperlink"/>
                <w:rFonts w:ascii="Arial" w:hAnsi="Arial" w:cs="Arial"/>
                <w:szCs w:val="24"/>
              </w:rPr>
              <w:t>PD34.20</w:t>
            </w:r>
            <w:r w:rsidR="00AB3B5D" w:rsidRPr="00AB3B5D">
              <w:rPr>
                <w:rFonts w:ascii="Arial" w:hAnsi="Arial" w:cs="Arial"/>
                <w:webHidden/>
                <w:szCs w:val="24"/>
              </w:rPr>
              <w:tab/>
            </w:r>
          </w:hyperlink>
          <w:hyperlink w:anchor="_Toc46598089" w:history="1">
            <w:r w:rsidR="00AB3B5D" w:rsidRPr="00AB3B5D">
              <w:rPr>
                <w:rStyle w:val="Hyperlink"/>
                <w:rFonts w:ascii="Arial" w:hAnsi="Arial" w:cs="Arial"/>
                <w:szCs w:val="24"/>
              </w:rPr>
              <w:t>No. 92 Smyth Road, Nedlands - 5 Two Storey Grouped Dwellings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_Toc46598089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21</w:t>
            </w:r>
            <w:r w:rsidR="00AB3B5D" w:rsidRPr="00AB3B5D">
              <w:rPr>
                <w:rFonts w:ascii="Arial" w:hAnsi="Arial" w:cs="Arial"/>
                <w:webHidden/>
                <w:szCs w:val="24"/>
              </w:rPr>
              <w:fldChar w:fldCharType="end"/>
            </w:r>
          </w:hyperlink>
        </w:p>
        <w:p w14:paraId="667FEEC2" w14:textId="5D9E91FB" w:rsidR="00AB3B5D" w:rsidRPr="00AB3B5D" w:rsidRDefault="0093698F" w:rsidP="00AB3B5D">
          <w:pPr>
            <w:pStyle w:val="TOC2"/>
            <w:rPr>
              <w:rFonts w:ascii="Arial" w:eastAsiaTheme="minorEastAsia" w:hAnsi="Arial" w:cs="Arial"/>
              <w:szCs w:val="24"/>
              <w:lang w:eastAsia="en-AU"/>
            </w:rPr>
          </w:pPr>
          <w:hyperlink w:anchor="_Toc46598090" w:history="1">
            <w:r w:rsidR="00AB3B5D" w:rsidRPr="00AB3B5D">
              <w:rPr>
                <w:rStyle w:val="Hyperlink"/>
                <w:rFonts w:ascii="Arial" w:hAnsi="Arial" w:cs="Arial"/>
                <w:szCs w:val="24"/>
              </w:rPr>
              <w:t>PD35.20</w:t>
            </w:r>
            <w:r w:rsidR="00AB3B5D" w:rsidRPr="00AB3B5D">
              <w:rPr>
                <w:rFonts w:ascii="Arial" w:hAnsi="Arial" w:cs="Arial"/>
                <w:webHidden/>
                <w:szCs w:val="24"/>
              </w:rPr>
              <w:tab/>
            </w:r>
          </w:hyperlink>
          <w:hyperlink w:anchor="_Toc46598091" w:history="1">
            <w:r w:rsidR="00AB3B5D" w:rsidRPr="00AB3B5D">
              <w:rPr>
                <w:rStyle w:val="Hyperlink"/>
                <w:rFonts w:ascii="Arial" w:hAnsi="Arial" w:cs="Arial"/>
                <w:szCs w:val="24"/>
              </w:rPr>
              <w:t>Local Planning Scheme 3 – Local Planning Policy: Removal of Occupancy Restrictions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_Toc46598091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25</w:t>
            </w:r>
            <w:r w:rsidR="00AB3B5D" w:rsidRPr="00AB3B5D">
              <w:rPr>
                <w:rFonts w:ascii="Arial" w:hAnsi="Arial" w:cs="Arial"/>
                <w:webHidden/>
                <w:szCs w:val="24"/>
              </w:rPr>
              <w:fldChar w:fldCharType="end"/>
            </w:r>
          </w:hyperlink>
        </w:p>
        <w:p w14:paraId="326984C1" w14:textId="407C3398" w:rsidR="00AB3B5D" w:rsidRPr="00AB3B5D" w:rsidRDefault="0093698F" w:rsidP="00AB3B5D">
          <w:pPr>
            <w:pStyle w:val="TOC2"/>
            <w:rPr>
              <w:rFonts w:ascii="Arial" w:eastAsiaTheme="minorEastAsia" w:hAnsi="Arial" w:cs="Arial"/>
              <w:szCs w:val="24"/>
              <w:lang w:eastAsia="en-AU"/>
            </w:rPr>
          </w:pPr>
          <w:hyperlink w:anchor="_Toc46598092" w:history="1">
            <w:r w:rsidR="00AB3B5D" w:rsidRPr="00AB3B5D">
              <w:rPr>
                <w:rStyle w:val="Hyperlink"/>
                <w:rFonts w:ascii="Arial" w:hAnsi="Arial" w:cs="Arial"/>
                <w:szCs w:val="24"/>
              </w:rPr>
              <w:t>PD36.20</w:t>
            </w:r>
            <w:r w:rsidR="00AB3B5D" w:rsidRPr="00AB3B5D">
              <w:rPr>
                <w:rFonts w:ascii="Arial" w:hAnsi="Arial" w:cs="Arial"/>
                <w:webHidden/>
                <w:szCs w:val="24"/>
              </w:rPr>
              <w:tab/>
            </w:r>
          </w:hyperlink>
          <w:hyperlink w:anchor="_Toc46598093" w:history="1">
            <w:r w:rsidR="00AB3B5D" w:rsidRPr="00AB3B5D">
              <w:rPr>
                <w:rStyle w:val="Hyperlink"/>
                <w:rFonts w:ascii="Arial" w:hAnsi="Arial" w:cs="Arial"/>
                <w:szCs w:val="24"/>
              </w:rPr>
              <w:t>Built Form Modelling, Broadway, Waratah Village and Nedlands Town Centre</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_Toc46598093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26</w:t>
            </w:r>
            <w:r w:rsidR="00AB3B5D" w:rsidRPr="00AB3B5D">
              <w:rPr>
                <w:rFonts w:ascii="Arial" w:hAnsi="Arial" w:cs="Arial"/>
                <w:webHidden/>
                <w:szCs w:val="24"/>
              </w:rPr>
              <w:fldChar w:fldCharType="end"/>
            </w:r>
          </w:hyperlink>
        </w:p>
        <w:p w14:paraId="1516A2BA" w14:textId="228FE7EC" w:rsidR="00AB3B5D" w:rsidRPr="00AB3B5D" w:rsidRDefault="0093698F" w:rsidP="00AB3B5D">
          <w:pPr>
            <w:pStyle w:val="TOC2"/>
            <w:rPr>
              <w:rFonts w:ascii="Arial" w:eastAsiaTheme="minorEastAsia" w:hAnsi="Arial" w:cs="Arial"/>
              <w:szCs w:val="24"/>
              <w:lang w:eastAsia="en-AU"/>
            </w:rPr>
          </w:pPr>
          <w:hyperlink w:anchor="_Toc46598094" w:history="1">
            <w:r w:rsidR="00AB3B5D" w:rsidRPr="00AB3B5D">
              <w:rPr>
                <w:rStyle w:val="Hyperlink"/>
                <w:rFonts w:ascii="Arial" w:hAnsi="Arial" w:cs="Arial"/>
                <w:szCs w:val="24"/>
              </w:rPr>
              <w:t>12.3</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Technical Services Report No’s TS13.20 to TS14.20</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_Toc46598094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27</w:t>
            </w:r>
            <w:r w:rsidR="00AB3B5D" w:rsidRPr="00AB3B5D">
              <w:rPr>
                <w:rFonts w:ascii="Arial" w:hAnsi="Arial" w:cs="Arial"/>
                <w:webHidden/>
                <w:szCs w:val="24"/>
              </w:rPr>
              <w:fldChar w:fldCharType="end"/>
            </w:r>
          </w:hyperlink>
        </w:p>
        <w:p w14:paraId="206D7F68" w14:textId="5BA346BB" w:rsidR="00AB3B5D" w:rsidRPr="00AB3B5D" w:rsidRDefault="0093698F" w:rsidP="00AB3B5D">
          <w:pPr>
            <w:pStyle w:val="TOC2"/>
            <w:rPr>
              <w:rFonts w:ascii="Arial" w:eastAsiaTheme="minorEastAsia" w:hAnsi="Arial" w:cs="Arial"/>
              <w:szCs w:val="24"/>
              <w:lang w:eastAsia="en-AU"/>
            </w:rPr>
          </w:pPr>
          <w:hyperlink w:anchor="_Toc46598095" w:history="1">
            <w:r w:rsidR="00AB3B5D" w:rsidRPr="00AB3B5D">
              <w:rPr>
                <w:rStyle w:val="Hyperlink"/>
                <w:rFonts w:ascii="Arial" w:eastAsiaTheme="majorEastAsia" w:hAnsi="Arial" w:cs="Arial"/>
                <w:szCs w:val="24"/>
              </w:rPr>
              <w:t>TS13.20</w:t>
            </w:r>
            <w:r w:rsidR="00AB3B5D" w:rsidRPr="00AB3B5D">
              <w:rPr>
                <w:rFonts w:ascii="Arial" w:eastAsiaTheme="minorEastAsia" w:hAnsi="Arial" w:cs="Arial"/>
                <w:szCs w:val="24"/>
                <w:lang w:eastAsia="en-AU"/>
              </w:rPr>
              <w:tab/>
            </w:r>
            <w:r w:rsidR="00AB3B5D" w:rsidRPr="00AB3B5D">
              <w:rPr>
                <w:rStyle w:val="Hyperlink"/>
                <w:rFonts w:ascii="Arial" w:eastAsiaTheme="majorEastAsia" w:hAnsi="Arial" w:cs="Arial"/>
                <w:szCs w:val="24"/>
              </w:rPr>
              <w:t>Underground Power – Hollywood East, Nedlands North and Nedlands West</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_Toc46598095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27</w:t>
            </w:r>
            <w:r w:rsidR="00AB3B5D" w:rsidRPr="00AB3B5D">
              <w:rPr>
                <w:rFonts w:ascii="Arial" w:hAnsi="Arial" w:cs="Arial"/>
                <w:webHidden/>
                <w:szCs w:val="24"/>
              </w:rPr>
              <w:fldChar w:fldCharType="end"/>
            </w:r>
          </w:hyperlink>
        </w:p>
        <w:p w14:paraId="23BD7759" w14:textId="43CF21A7" w:rsidR="00AB3B5D" w:rsidRPr="00AB3B5D" w:rsidRDefault="0093698F" w:rsidP="00AB3B5D">
          <w:pPr>
            <w:pStyle w:val="TOC2"/>
            <w:rPr>
              <w:rFonts w:ascii="Arial" w:eastAsiaTheme="minorEastAsia" w:hAnsi="Arial" w:cs="Arial"/>
              <w:szCs w:val="24"/>
              <w:lang w:eastAsia="en-AU"/>
            </w:rPr>
          </w:pPr>
          <w:hyperlink w:anchor="_Toc46598096" w:history="1">
            <w:r w:rsidR="00AB3B5D" w:rsidRPr="00AB3B5D">
              <w:rPr>
                <w:rStyle w:val="Hyperlink"/>
                <w:rFonts w:ascii="Arial" w:eastAsiaTheme="majorEastAsia" w:hAnsi="Arial" w:cs="Arial"/>
                <w:szCs w:val="24"/>
              </w:rPr>
              <w:t>TS14.20</w:t>
            </w:r>
            <w:r w:rsidR="00AB3B5D" w:rsidRPr="00AB3B5D">
              <w:rPr>
                <w:rFonts w:ascii="Arial" w:eastAsiaTheme="minorEastAsia" w:hAnsi="Arial" w:cs="Arial"/>
                <w:szCs w:val="24"/>
                <w:lang w:eastAsia="en-AU"/>
              </w:rPr>
              <w:tab/>
            </w:r>
            <w:r w:rsidR="00AB3B5D" w:rsidRPr="00AB3B5D">
              <w:rPr>
                <w:rStyle w:val="Hyperlink"/>
                <w:rFonts w:ascii="Arial" w:eastAsiaTheme="majorEastAsia" w:hAnsi="Arial" w:cs="Arial"/>
                <w:szCs w:val="24"/>
              </w:rPr>
              <w:t>Safe Active Streets Stage 2 – Variation Costs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_Toc46598096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28</w:t>
            </w:r>
            <w:r w:rsidR="00AB3B5D" w:rsidRPr="00AB3B5D">
              <w:rPr>
                <w:rFonts w:ascii="Arial" w:hAnsi="Arial" w:cs="Arial"/>
                <w:webHidden/>
                <w:szCs w:val="24"/>
              </w:rPr>
              <w:fldChar w:fldCharType="end"/>
            </w:r>
          </w:hyperlink>
        </w:p>
        <w:p w14:paraId="36985E82" w14:textId="5CBF3150" w:rsidR="00AB3B5D" w:rsidRPr="00AB3B5D" w:rsidRDefault="0093698F" w:rsidP="00AB3B5D">
          <w:pPr>
            <w:pStyle w:val="TOC2"/>
            <w:rPr>
              <w:rFonts w:ascii="Arial" w:eastAsiaTheme="minorEastAsia" w:hAnsi="Arial" w:cs="Arial"/>
              <w:szCs w:val="24"/>
              <w:lang w:eastAsia="en-AU"/>
            </w:rPr>
          </w:pPr>
          <w:hyperlink w:anchor="_Toc46598097" w:history="1">
            <w:r w:rsidR="00AB3B5D" w:rsidRPr="00AB3B5D">
              <w:rPr>
                <w:rStyle w:val="Hyperlink"/>
                <w:rFonts w:ascii="Arial" w:hAnsi="Arial" w:cs="Arial"/>
                <w:szCs w:val="24"/>
              </w:rPr>
              <w:t>12.4</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Community Development No’s CM05.20</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_Toc46598097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29</w:t>
            </w:r>
            <w:r w:rsidR="00AB3B5D" w:rsidRPr="00AB3B5D">
              <w:rPr>
                <w:rFonts w:ascii="Arial" w:hAnsi="Arial" w:cs="Arial"/>
                <w:webHidden/>
                <w:szCs w:val="24"/>
              </w:rPr>
              <w:fldChar w:fldCharType="end"/>
            </w:r>
          </w:hyperlink>
        </w:p>
        <w:p w14:paraId="0E6E7E84" w14:textId="2FAA73E5" w:rsidR="00AB3B5D" w:rsidRPr="00AB3B5D" w:rsidRDefault="0093698F" w:rsidP="00AB3B5D">
          <w:pPr>
            <w:pStyle w:val="TOC2"/>
            <w:rPr>
              <w:rFonts w:ascii="Arial" w:eastAsiaTheme="minorEastAsia" w:hAnsi="Arial" w:cs="Arial"/>
              <w:szCs w:val="24"/>
              <w:lang w:eastAsia="en-AU"/>
            </w:rPr>
          </w:pPr>
          <w:hyperlink w:anchor="_Toc46598098" w:history="1">
            <w:r w:rsidR="00AB3B5D" w:rsidRPr="00AB3B5D">
              <w:rPr>
                <w:rStyle w:val="Hyperlink"/>
                <w:rFonts w:ascii="Arial" w:eastAsia="MS Gothic" w:hAnsi="Arial" w:cs="Arial"/>
                <w:szCs w:val="24"/>
                <w:lang w:val="en-US" w:eastAsia="en-AU"/>
              </w:rPr>
              <w:t>CM05.20</w:t>
            </w:r>
            <w:r w:rsidR="00AB3B5D" w:rsidRPr="00AB3B5D">
              <w:rPr>
                <w:rFonts w:ascii="Arial" w:eastAsiaTheme="minorEastAsia" w:hAnsi="Arial" w:cs="Arial"/>
                <w:szCs w:val="24"/>
                <w:lang w:eastAsia="en-AU"/>
              </w:rPr>
              <w:tab/>
            </w:r>
            <w:r w:rsidR="00AB3B5D" w:rsidRPr="00AB3B5D">
              <w:rPr>
                <w:rStyle w:val="Hyperlink"/>
                <w:rFonts w:ascii="Arial" w:eastAsia="MS Gothic" w:hAnsi="Arial" w:cs="Arial"/>
                <w:szCs w:val="24"/>
                <w:lang w:val="en-US" w:eastAsia="en-AU"/>
              </w:rPr>
              <w:t>Community Sport and Recreation Facilities Fund Application – Dalkeith Tennis Club and Allen Park Tennis Club</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_Toc46598098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29</w:t>
            </w:r>
            <w:r w:rsidR="00AB3B5D" w:rsidRPr="00AB3B5D">
              <w:rPr>
                <w:rFonts w:ascii="Arial" w:hAnsi="Arial" w:cs="Arial"/>
                <w:webHidden/>
                <w:szCs w:val="24"/>
              </w:rPr>
              <w:fldChar w:fldCharType="end"/>
            </w:r>
          </w:hyperlink>
        </w:p>
        <w:p w14:paraId="3FF846E6" w14:textId="0B9BB69A" w:rsidR="00AB3B5D" w:rsidRPr="00AB3B5D" w:rsidRDefault="0093698F" w:rsidP="00AB3B5D">
          <w:pPr>
            <w:pStyle w:val="TOC2"/>
            <w:rPr>
              <w:rFonts w:ascii="Arial" w:eastAsiaTheme="minorEastAsia" w:hAnsi="Arial" w:cs="Arial"/>
              <w:szCs w:val="24"/>
              <w:lang w:eastAsia="en-AU"/>
            </w:rPr>
          </w:pPr>
          <w:hyperlink w:anchor="_Toc46598099" w:history="1">
            <w:r w:rsidR="00AB3B5D" w:rsidRPr="00AB3B5D">
              <w:rPr>
                <w:rStyle w:val="Hyperlink"/>
                <w:rFonts w:ascii="Arial" w:hAnsi="Arial" w:cs="Arial"/>
                <w:szCs w:val="24"/>
              </w:rPr>
              <w:t>12.5</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Corporate &amp; Strategy Report No’s CPS12.20 to CPS13.20</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_Toc46598099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30</w:t>
            </w:r>
            <w:r w:rsidR="00AB3B5D" w:rsidRPr="00AB3B5D">
              <w:rPr>
                <w:rFonts w:ascii="Arial" w:hAnsi="Arial" w:cs="Arial"/>
                <w:webHidden/>
                <w:szCs w:val="24"/>
              </w:rPr>
              <w:fldChar w:fldCharType="end"/>
            </w:r>
          </w:hyperlink>
        </w:p>
        <w:p w14:paraId="32C4C131" w14:textId="2140C930" w:rsidR="00AB3B5D" w:rsidRPr="00AB3B5D" w:rsidRDefault="0093698F" w:rsidP="00AB3B5D">
          <w:pPr>
            <w:pStyle w:val="TOC2"/>
            <w:rPr>
              <w:rFonts w:ascii="Arial" w:eastAsiaTheme="minorEastAsia" w:hAnsi="Arial" w:cs="Arial"/>
              <w:szCs w:val="24"/>
              <w:lang w:eastAsia="en-AU"/>
            </w:rPr>
          </w:pPr>
          <w:hyperlink w:anchor="_Toc46598100" w:history="1">
            <w:r w:rsidR="00AB3B5D" w:rsidRPr="00AB3B5D">
              <w:rPr>
                <w:rStyle w:val="Hyperlink"/>
                <w:rFonts w:ascii="Arial" w:eastAsiaTheme="majorEastAsia" w:hAnsi="Arial" w:cs="Arial"/>
                <w:szCs w:val="24"/>
              </w:rPr>
              <w:t>CPS12.20</w:t>
            </w:r>
            <w:r w:rsidR="00AB3B5D" w:rsidRPr="00AB3B5D">
              <w:rPr>
                <w:rFonts w:ascii="Arial" w:eastAsiaTheme="minorEastAsia" w:hAnsi="Arial" w:cs="Arial"/>
                <w:szCs w:val="24"/>
                <w:lang w:eastAsia="en-AU"/>
              </w:rPr>
              <w:tab/>
            </w:r>
            <w:r w:rsidR="00AB3B5D" w:rsidRPr="00AB3B5D">
              <w:rPr>
                <w:rStyle w:val="Hyperlink"/>
                <w:rFonts w:ascii="Arial" w:eastAsiaTheme="majorEastAsia" w:hAnsi="Arial" w:cs="Arial"/>
                <w:szCs w:val="24"/>
              </w:rPr>
              <w:t>List of Accounts Paid – May 2020</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_Toc46598100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30</w:t>
            </w:r>
            <w:r w:rsidR="00AB3B5D" w:rsidRPr="00AB3B5D">
              <w:rPr>
                <w:rFonts w:ascii="Arial" w:hAnsi="Arial" w:cs="Arial"/>
                <w:webHidden/>
                <w:szCs w:val="24"/>
              </w:rPr>
              <w:fldChar w:fldCharType="end"/>
            </w:r>
          </w:hyperlink>
        </w:p>
        <w:p w14:paraId="41345442" w14:textId="4E6771F4" w:rsidR="00AB3B5D" w:rsidRPr="00AB3B5D" w:rsidRDefault="0093698F" w:rsidP="00AB3B5D">
          <w:pPr>
            <w:pStyle w:val="TOC2"/>
            <w:rPr>
              <w:rFonts w:ascii="Arial" w:eastAsiaTheme="minorEastAsia" w:hAnsi="Arial" w:cs="Arial"/>
              <w:szCs w:val="24"/>
              <w:lang w:eastAsia="en-AU"/>
            </w:rPr>
          </w:pPr>
          <w:hyperlink w:anchor="_Toc46598101" w:history="1">
            <w:r w:rsidR="00AB3B5D" w:rsidRPr="00AB3B5D">
              <w:rPr>
                <w:rStyle w:val="Hyperlink"/>
                <w:rFonts w:ascii="Arial" w:eastAsiaTheme="majorEastAsia" w:hAnsi="Arial" w:cs="Arial"/>
                <w:szCs w:val="24"/>
              </w:rPr>
              <w:t>CPS13.20</w:t>
            </w:r>
            <w:r w:rsidR="00AB3B5D" w:rsidRPr="00AB3B5D">
              <w:rPr>
                <w:rFonts w:ascii="Arial" w:eastAsiaTheme="minorEastAsia" w:hAnsi="Arial" w:cs="Arial"/>
                <w:szCs w:val="24"/>
                <w:lang w:eastAsia="en-AU"/>
              </w:rPr>
              <w:tab/>
            </w:r>
            <w:r w:rsidR="00AB3B5D" w:rsidRPr="00AB3B5D">
              <w:rPr>
                <w:rStyle w:val="Hyperlink"/>
                <w:rFonts w:ascii="Arial" w:eastAsiaTheme="majorEastAsia" w:hAnsi="Arial" w:cs="Arial"/>
                <w:szCs w:val="24"/>
              </w:rPr>
              <w:t>Deed of Surrender – Town of Claremont Leases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_Toc46598101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31</w:t>
            </w:r>
            <w:r w:rsidR="00AB3B5D" w:rsidRPr="00AB3B5D">
              <w:rPr>
                <w:rFonts w:ascii="Arial" w:hAnsi="Arial" w:cs="Arial"/>
                <w:webHidden/>
                <w:szCs w:val="24"/>
              </w:rPr>
              <w:fldChar w:fldCharType="end"/>
            </w:r>
          </w:hyperlink>
        </w:p>
        <w:p w14:paraId="0F91518E" w14:textId="0E1D3F3D" w:rsidR="00AB3B5D" w:rsidRPr="00AB3B5D" w:rsidRDefault="0093698F" w:rsidP="00AB3B5D">
          <w:pPr>
            <w:pStyle w:val="TOC2"/>
            <w:rPr>
              <w:rFonts w:ascii="Arial" w:eastAsiaTheme="minorEastAsia" w:hAnsi="Arial" w:cs="Arial"/>
              <w:szCs w:val="24"/>
              <w:lang w:eastAsia="en-AU"/>
            </w:rPr>
          </w:pPr>
          <w:hyperlink w:anchor="_Toc46598102" w:history="1">
            <w:r w:rsidR="00AB3B5D" w:rsidRPr="00AB3B5D">
              <w:rPr>
                <w:rStyle w:val="Hyperlink"/>
                <w:rFonts w:ascii="Arial" w:hAnsi="Arial" w:cs="Arial"/>
                <w:szCs w:val="24"/>
              </w:rPr>
              <w:t>13.</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Reports by the Chief Executive Officer</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_Toc46598102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32</w:t>
            </w:r>
            <w:r w:rsidR="00AB3B5D" w:rsidRPr="00AB3B5D">
              <w:rPr>
                <w:rFonts w:ascii="Arial" w:hAnsi="Arial" w:cs="Arial"/>
                <w:webHidden/>
                <w:szCs w:val="24"/>
              </w:rPr>
              <w:fldChar w:fldCharType="end"/>
            </w:r>
          </w:hyperlink>
        </w:p>
        <w:p w14:paraId="54F26570" w14:textId="5EAE42EB" w:rsidR="00AB3B5D" w:rsidRPr="00AB3B5D" w:rsidRDefault="0093698F" w:rsidP="00AB3B5D">
          <w:pPr>
            <w:pStyle w:val="TOC2"/>
            <w:rPr>
              <w:rFonts w:ascii="Arial" w:eastAsiaTheme="minorEastAsia" w:hAnsi="Arial" w:cs="Arial"/>
              <w:szCs w:val="24"/>
              <w:lang w:eastAsia="en-AU"/>
            </w:rPr>
          </w:pPr>
          <w:hyperlink w:anchor="_Toc46598103" w:history="1">
            <w:r w:rsidR="00AB3B5D" w:rsidRPr="00AB3B5D">
              <w:rPr>
                <w:rStyle w:val="Hyperlink"/>
                <w:rFonts w:ascii="Arial" w:hAnsi="Arial" w:cs="Arial"/>
                <w:szCs w:val="24"/>
              </w:rPr>
              <w:t>13.2</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Scheme Amendment No. 10 – Amendment to Additional Use 9</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_Toc46598103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41</w:t>
            </w:r>
            <w:r w:rsidR="00AB3B5D" w:rsidRPr="00AB3B5D">
              <w:rPr>
                <w:rFonts w:ascii="Arial" w:hAnsi="Arial" w:cs="Arial"/>
                <w:webHidden/>
                <w:szCs w:val="24"/>
              </w:rPr>
              <w:fldChar w:fldCharType="end"/>
            </w:r>
          </w:hyperlink>
        </w:p>
        <w:p w14:paraId="722A6402" w14:textId="5BD60EAE" w:rsidR="00AB3B5D" w:rsidRPr="00AB3B5D" w:rsidRDefault="0093698F" w:rsidP="00AB3B5D">
          <w:pPr>
            <w:pStyle w:val="TOC2"/>
            <w:rPr>
              <w:rFonts w:ascii="Arial" w:eastAsiaTheme="minorEastAsia" w:hAnsi="Arial" w:cs="Arial"/>
              <w:szCs w:val="24"/>
              <w:lang w:eastAsia="en-AU"/>
            </w:rPr>
          </w:pPr>
          <w:hyperlink w:anchor="_Toc46598104" w:history="1">
            <w:r w:rsidR="00AB3B5D" w:rsidRPr="00AB3B5D">
              <w:rPr>
                <w:rStyle w:val="Hyperlink"/>
                <w:rFonts w:ascii="Arial" w:hAnsi="Arial" w:cs="Arial"/>
                <w:szCs w:val="24"/>
              </w:rPr>
              <w:t>13.3</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Scheme Amendment No. 11 – Residential Aged Care Facilities – Additional Requirements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_Toc46598104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46</w:t>
            </w:r>
            <w:r w:rsidR="00AB3B5D" w:rsidRPr="00AB3B5D">
              <w:rPr>
                <w:rFonts w:ascii="Arial" w:hAnsi="Arial" w:cs="Arial"/>
                <w:webHidden/>
                <w:szCs w:val="24"/>
              </w:rPr>
              <w:fldChar w:fldCharType="end"/>
            </w:r>
          </w:hyperlink>
        </w:p>
        <w:p w14:paraId="5F4B9743" w14:textId="58E9ABCD" w:rsidR="00AB3B5D" w:rsidRPr="00AB3B5D" w:rsidRDefault="0093698F" w:rsidP="00AB3B5D">
          <w:pPr>
            <w:pStyle w:val="TOC2"/>
            <w:rPr>
              <w:rFonts w:ascii="Arial" w:eastAsiaTheme="minorEastAsia" w:hAnsi="Arial" w:cs="Arial"/>
              <w:szCs w:val="24"/>
              <w:lang w:eastAsia="en-AU"/>
            </w:rPr>
          </w:pPr>
          <w:hyperlink w:anchor="_Toc46598105" w:history="1">
            <w:r w:rsidR="00AB3B5D" w:rsidRPr="00AB3B5D">
              <w:rPr>
                <w:rStyle w:val="Hyperlink"/>
                <w:rFonts w:ascii="Arial" w:hAnsi="Arial" w:cs="Arial"/>
                <w:szCs w:val="24"/>
              </w:rPr>
              <w:t>13.4</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Deed of Easement and Deed of Agreement former Brockway Landfill Site</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_Toc46598105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52</w:t>
            </w:r>
            <w:r w:rsidR="00AB3B5D" w:rsidRPr="00AB3B5D">
              <w:rPr>
                <w:rFonts w:ascii="Arial" w:hAnsi="Arial" w:cs="Arial"/>
                <w:webHidden/>
                <w:szCs w:val="24"/>
              </w:rPr>
              <w:fldChar w:fldCharType="end"/>
            </w:r>
          </w:hyperlink>
        </w:p>
        <w:p w14:paraId="71F6CCF7" w14:textId="5BEFBD79" w:rsidR="00AB3B5D" w:rsidRPr="00AB3B5D" w:rsidRDefault="0093698F" w:rsidP="00AB3B5D">
          <w:pPr>
            <w:pStyle w:val="TOC2"/>
            <w:rPr>
              <w:rFonts w:ascii="Arial" w:eastAsiaTheme="minorEastAsia" w:hAnsi="Arial" w:cs="Arial"/>
              <w:szCs w:val="24"/>
              <w:lang w:eastAsia="en-AU"/>
            </w:rPr>
          </w:pPr>
          <w:hyperlink w:anchor="_Toc46598106" w:history="1">
            <w:r w:rsidR="00AB3B5D" w:rsidRPr="00AB3B5D">
              <w:rPr>
                <w:rStyle w:val="Hyperlink"/>
                <w:rFonts w:ascii="Arial" w:hAnsi="Arial" w:cs="Arial"/>
                <w:szCs w:val="24"/>
              </w:rPr>
              <w:t>13.5</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Local Planning Scheme 3 – Local Planning Policy: Dalkeith Road to Stanley Street Laneway and Built Form Requirements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_Toc46598106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56</w:t>
            </w:r>
            <w:r w:rsidR="00AB3B5D" w:rsidRPr="00AB3B5D">
              <w:rPr>
                <w:rFonts w:ascii="Arial" w:hAnsi="Arial" w:cs="Arial"/>
                <w:webHidden/>
                <w:szCs w:val="24"/>
              </w:rPr>
              <w:fldChar w:fldCharType="end"/>
            </w:r>
          </w:hyperlink>
        </w:p>
        <w:p w14:paraId="24220197" w14:textId="3E98819C" w:rsidR="00AB3B5D" w:rsidRPr="00AB3B5D" w:rsidRDefault="0093698F" w:rsidP="00AB3B5D">
          <w:pPr>
            <w:pStyle w:val="TOC2"/>
            <w:rPr>
              <w:rFonts w:ascii="Arial" w:eastAsiaTheme="minorEastAsia" w:hAnsi="Arial" w:cs="Arial"/>
              <w:szCs w:val="24"/>
              <w:lang w:eastAsia="en-AU"/>
            </w:rPr>
          </w:pPr>
          <w:hyperlink w:anchor="_Toc46598107" w:history="1">
            <w:r w:rsidR="00AB3B5D" w:rsidRPr="00AB3B5D">
              <w:rPr>
                <w:rStyle w:val="Hyperlink"/>
                <w:rFonts w:ascii="Arial" w:hAnsi="Arial" w:cs="Arial"/>
                <w:szCs w:val="24"/>
              </w:rPr>
              <w:t>13.6</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Winsor Cinema – State Heritage Listing</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_Toc46598107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83</w:t>
            </w:r>
            <w:r w:rsidR="00AB3B5D" w:rsidRPr="00AB3B5D">
              <w:rPr>
                <w:rFonts w:ascii="Arial" w:hAnsi="Arial" w:cs="Arial"/>
                <w:webHidden/>
                <w:szCs w:val="24"/>
              </w:rPr>
              <w:fldChar w:fldCharType="end"/>
            </w:r>
          </w:hyperlink>
        </w:p>
        <w:p w14:paraId="47A3BA06" w14:textId="54C0042C" w:rsidR="00AB3B5D" w:rsidRPr="00AB3B5D" w:rsidRDefault="0093698F" w:rsidP="00AB3B5D">
          <w:pPr>
            <w:pStyle w:val="TOC2"/>
            <w:rPr>
              <w:rFonts w:ascii="Arial" w:eastAsiaTheme="minorEastAsia" w:hAnsi="Arial" w:cs="Arial"/>
              <w:szCs w:val="24"/>
              <w:lang w:eastAsia="en-AU"/>
            </w:rPr>
          </w:pPr>
          <w:hyperlink w:anchor="_Toc46598108" w:history="1">
            <w:r w:rsidR="00AB3B5D" w:rsidRPr="00AB3B5D">
              <w:rPr>
                <w:rStyle w:val="Hyperlink"/>
                <w:rFonts w:ascii="Arial" w:hAnsi="Arial" w:cs="Arial"/>
                <w:szCs w:val="24"/>
              </w:rPr>
              <w:t>13.7</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Nedlands Town Centre – Florence Road Precinct – Update and Direction</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_Toc46598108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87</w:t>
            </w:r>
            <w:r w:rsidR="00AB3B5D" w:rsidRPr="00AB3B5D">
              <w:rPr>
                <w:rFonts w:ascii="Arial" w:hAnsi="Arial" w:cs="Arial"/>
                <w:webHidden/>
                <w:szCs w:val="24"/>
              </w:rPr>
              <w:fldChar w:fldCharType="end"/>
            </w:r>
          </w:hyperlink>
        </w:p>
        <w:p w14:paraId="6F244C8C" w14:textId="213A78FA" w:rsidR="00AB3B5D" w:rsidRPr="00AB3B5D" w:rsidRDefault="0093698F" w:rsidP="00AB3B5D">
          <w:pPr>
            <w:pStyle w:val="TOC2"/>
            <w:rPr>
              <w:rFonts w:ascii="Arial" w:eastAsiaTheme="minorEastAsia" w:hAnsi="Arial" w:cs="Arial"/>
              <w:szCs w:val="24"/>
              <w:lang w:eastAsia="en-AU"/>
            </w:rPr>
          </w:pPr>
          <w:hyperlink w:anchor="_Toc46598109" w:history="1">
            <w:r w:rsidR="00AB3B5D" w:rsidRPr="00AB3B5D">
              <w:rPr>
                <w:rStyle w:val="Hyperlink"/>
                <w:rFonts w:ascii="Arial" w:hAnsi="Arial" w:cs="Arial"/>
                <w:szCs w:val="24"/>
              </w:rPr>
              <w:t>13.8</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Local Planning Scheme 3 – Local Planning Policy Waste Management Guidelines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_Toc46598109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93</w:t>
            </w:r>
            <w:r w:rsidR="00AB3B5D" w:rsidRPr="00AB3B5D">
              <w:rPr>
                <w:rFonts w:ascii="Arial" w:hAnsi="Arial" w:cs="Arial"/>
                <w:webHidden/>
                <w:szCs w:val="24"/>
              </w:rPr>
              <w:fldChar w:fldCharType="end"/>
            </w:r>
          </w:hyperlink>
        </w:p>
        <w:p w14:paraId="428D71DB" w14:textId="3AC54FFC" w:rsidR="00AB3B5D" w:rsidRPr="00AB3B5D" w:rsidRDefault="0093698F" w:rsidP="00AB3B5D">
          <w:pPr>
            <w:pStyle w:val="TOC2"/>
            <w:rPr>
              <w:rFonts w:ascii="Arial" w:eastAsiaTheme="minorEastAsia" w:hAnsi="Arial" w:cs="Arial"/>
              <w:szCs w:val="24"/>
              <w:lang w:eastAsia="en-AU"/>
            </w:rPr>
          </w:pPr>
          <w:hyperlink w:anchor="_Toc46598111" w:history="1">
            <w:r w:rsidR="00AB3B5D" w:rsidRPr="00AB3B5D">
              <w:rPr>
                <w:rStyle w:val="Hyperlink"/>
                <w:rFonts w:ascii="Arial" w:hAnsi="Arial" w:cs="Arial"/>
                <w:szCs w:val="24"/>
              </w:rPr>
              <w:t>13.9</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Carry Forward of Woodchipper Replacement</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_Toc46598111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98</w:t>
            </w:r>
            <w:r w:rsidR="00AB3B5D" w:rsidRPr="00AB3B5D">
              <w:rPr>
                <w:rFonts w:ascii="Arial" w:hAnsi="Arial" w:cs="Arial"/>
                <w:webHidden/>
                <w:szCs w:val="24"/>
              </w:rPr>
              <w:fldChar w:fldCharType="end"/>
            </w:r>
          </w:hyperlink>
        </w:p>
        <w:p w14:paraId="4755BEC4" w14:textId="40FF3827" w:rsidR="00AB3B5D" w:rsidRPr="00AB3B5D" w:rsidRDefault="0093698F" w:rsidP="00AB3B5D">
          <w:pPr>
            <w:pStyle w:val="TOC2"/>
            <w:rPr>
              <w:rFonts w:ascii="Arial" w:eastAsiaTheme="minorEastAsia" w:hAnsi="Arial" w:cs="Arial"/>
              <w:szCs w:val="24"/>
              <w:lang w:eastAsia="en-AU"/>
            </w:rPr>
          </w:pPr>
          <w:hyperlink w:anchor="_Toc46598112" w:history="1">
            <w:r w:rsidR="00AB3B5D" w:rsidRPr="00AB3B5D">
              <w:rPr>
                <w:rStyle w:val="Hyperlink"/>
                <w:rFonts w:ascii="Arial" w:hAnsi="Arial" w:cs="Arial"/>
                <w:szCs w:val="24"/>
              </w:rPr>
              <w:t>13.10</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Associates Rugby Union Football Club – Application to Vary Liquor Licence</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_Toc46598112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101</w:t>
            </w:r>
            <w:r w:rsidR="00AB3B5D" w:rsidRPr="00AB3B5D">
              <w:rPr>
                <w:rFonts w:ascii="Arial" w:hAnsi="Arial" w:cs="Arial"/>
                <w:webHidden/>
                <w:szCs w:val="24"/>
              </w:rPr>
              <w:fldChar w:fldCharType="end"/>
            </w:r>
          </w:hyperlink>
        </w:p>
        <w:p w14:paraId="3F8447BC" w14:textId="7665E4B8" w:rsidR="00AB3B5D" w:rsidRPr="00AB3B5D" w:rsidRDefault="0093698F" w:rsidP="00AB3B5D">
          <w:pPr>
            <w:pStyle w:val="TOC2"/>
            <w:rPr>
              <w:rFonts w:ascii="Arial" w:eastAsiaTheme="minorEastAsia" w:hAnsi="Arial" w:cs="Arial"/>
              <w:szCs w:val="24"/>
              <w:lang w:eastAsia="en-AU"/>
            </w:rPr>
          </w:pPr>
          <w:hyperlink w:anchor="_Toc46598113" w:history="1">
            <w:r w:rsidR="00AB3B5D" w:rsidRPr="00AB3B5D">
              <w:rPr>
                <w:rStyle w:val="Hyperlink"/>
                <w:rFonts w:ascii="Arial" w:hAnsi="Arial" w:cs="Arial"/>
                <w:szCs w:val="24"/>
              </w:rPr>
              <w:t>13.11</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Liquor License Extension Request – Old Collegians Football Club</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_Toc46598113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105</w:t>
            </w:r>
            <w:r w:rsidR="00AB3B5D" w:rsidRPr="00AB3B5D">
              <w:rPr>
                <w:rFonts w:ascii="Arial" w:hAnsi="Arial" w:cs="Arial"/>
                <w:webHidden/>
                <w:szCs w:val="24"/>
              </w:rPr>
              <w:fldChar w:fldCharType="end"/>
            </w:r>
          </w:hyperlink>
        </w:p>
        <w:p w14:paraId="50C0CBAA" w14:textId="49F2091B" w:rsidR="00AB3B5D" w:rsidRPr="00AB3B5D" w:rsidRDefault="0093698F" w:rsidP="00AB3B5D">
          <w:pPr>
            <w:pStyle w:val="TOC2"/>
            <w:rPr>
              <w:rFonts w:ascii="Arial" w:eastAsiaTheme="minorEastAsia" w:hAnsi="Arial" w:cs="Arial"/>
              <w:szCs w:val="24"/>
              <w:lang w:eastAsia="en-AU"/>
            </w:rPr>
          </w:pPr>
          <w:hyperlink w:anchor="_Toc46598114" w:history="1">
            <w:r w:rsidR="00AB3B5D" w:rsidRPr="00AB3B5D">
              <w:rPr>
                <w:rStyle w:val="Hyperlink"/>
                <w:rFonts w:ascii="Arial" w:hAnsi="Arial" w:cs="Arial"/>
                <w:szCs w:val="24"/>
              </w:rPr>
              <w:t>13.12</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Monthly Financial Report – June 2020</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_Toc46598114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109</w:t>
            </w:r>
            <w:r w:rsidR="00AB3B5D" w:rsidRPr="00AB3B5D">
              <w:rPr>
                <w:rFonts w:ascii="Arial" w:hAnsi="Arial" w:cs="Arial"/>
                <w:webHidden/>
                <w:szCs w:val="24"/>
              </w:rPr>
              <w:fldChar w:fldCharType="end"/>
            </w:r>
          </w:hyperlink>
        </w:p>
        <w:p w14:paraId="0F5226D5" w14:textId="69EF08B9" w:rsidR="00AB3B5D" w:rsidRPr="00AB3B5D" w:rsidRDefault="0093698F" w:rsidP="00AB3B5D">
          <w:pPr>
            <w:pStyle w:val="TOC2"/>
            <w:rPr>
              <w:rFonts w:ascii="Arial" w:eastAsiaTheme="minorEastAsia" w:hAnsi="Arial" w:cs="Arial"/>
              <w:szCs w:val="24"/>
              <w:lang w:eastAsia="en-AU"/>
            </w:rPr>
          </w:pPr>
          <w:hyperlink w:anchor="_Toc46598115" w:history="1">
            <w:r w:rsidR="00AB3B5D" w:rsidRPr="00AB3B5D">
              <w:rPr>
                <w:rStyle w:val="Hyperlink"/>
                <w:rFonts w:ascii="Arial" w:hAnsi="Arial" w:cs="Arial"/>
                <w:szCs w:val="24"/>
              </w:rPr>
              <w:t>13.13</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Monthly Investment Report – June 2020</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_Toc46598115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116</w:t>
            </w:r>
            <w:r w:rsidR="00AB3B5D" w:rsidRPr="00AB3B5D">
              <w:rPr>
                <w:rFonts w:ascii="Arial" w:hAnsi="Arial" w:cs="Arial"/>
                <w:webHidden/>
                <w:szCs w:val="24"/>
              </w:rPr>
              <w:fldChar w:fldCharType="end"/>
            </w:r>
          </w:hyperlink>
        </w:p>
        <w:p w14:paraId="5DA86656" w14:textId="1FE5027C" w:rsidR="00AB3B5D" w:rsidRPr="00AB3B5D" w:rsidRDefault="0093698F" w:rsidP="00AB3B5D">
          <w:pPr>
            <w:pStyle w:val="TOC2"/>
            <w:rPr>
              <w:rFonts w:ascii="Arial" w:eastAsiaTheme="minorEastAsia" w:hAnsi="Arial" w:cs="Arial"/>
              <w:szCs w:val="24"/>
              <w:lang w:eastAsia="en-AU"/>
            </w:rPr>
          </w:pPr>
          <w:hyperlink w:anchor="_Toc46598116" w:history="1">
            <w:r w:rsidR="00AB3B5D" w:rsidRPr="00AB3B5D">
              <w:rPr>
                <w:rStyle w:val="Hyperlink"/>
                <w:rFonts w:ascii="Arial" w:hAnsi="Arial" w:cs="Arial"/>
                <w:szCs w:val="24"/>
              </w:rPr>
              <w:t>13.14</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List of Delegated Authorities – June 2020</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_Toc46598116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119</w:t>
            </w:r>
            <w:r w:rsidR="00AB3B5D" w:rsidRPr="00AB3B5D">
              <w:rPr>
                <w:rFonts w:ascii="Arial" w:hAnsi="Arial" w:cs="Arial"/>
                <w:webHidden/>
                <w:szCs w:val="24"/>
              </w:rPr>
              <w:fldChar w:fldCharType="end"/>
            </w:r>
          </w:hyperlink>
        </w:p>
        <w:p w14:paraId="206ACA7C" w14:textId="392E158C" w:rsidR="00AB3B5D" w:rsidRPr="00AB3B5D" w:rsidRDefault="0093698F" w:rsidP="00AB3B5D">
          <w:pPr>
            <w:pStyle w:val="TOC2"/>
            <w:rPr>
              <w:rFonts w:ascii="Arial" w:eastAsiaTheme="minorEastAsia" w:hAnsi="Arial" w:cs="Arial"/>
              <w:szCs w:val="24"/>
              <w:lang w:eastAsia="en-AU"/>
            </w:rPr>
          </w:pPr>
          <w:hyperlink w:anchor="_Toc46598117" w:history="1">
            <w:r w:rsidR="00AB3B5D" w:rsidRPr="00AB3B5D">
              <w:rPr>
                <w:rStyle w:val="Hyperlink"/>
                <w:rFonts w:ascii="Arial" w:hAnsi="Arial" w:cs="Arial"/>
                <w:szCs w:val="24"/>
              </w:rPr>
              <w:t>14.</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Elected Members Notices of Motions of Which Previous Notice Has Been Given</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_Toc46598117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127</w:t>
            </w:r>
            <w:r w:rsidR="00AB3B5D" w:rsidRPr="00AB3B5D">
              <w:rPr>
                <w:rFonts w:ascii="Arial" w:hAnsi="Arial" w:cs="Arial"/>
                <w:webHidden/>
                <w:szCs w:val="24"/>
              </w:rPr>
              <w:fldChar w:fldCharType="end"/>
            </w:r>
          </w:hyperlink>
        </w:p>
        <w:p w14:paraId="3BE6B756" w14:textId="0E54AB56" w:rsidR="00AB3B5D" w:rsidRPr="00AB3B5D" w:rsidRDefault="0093698F" w:rsidP="00AB3B5D">
          <w:pPr>
            <w:pStyle w:val="TOC2"/>
            <w:rPr>
              <w:rFonts w:ascii="Arial" w:eastAsiaTheme="minorEastAsia" w:hAnsi="Arial" w:cs="Arial"/>
              <w:szCs w:val="24"/>
              <w:lang w:eastAsia="en-AU"/>
            </w:rPr>
          </w:pPr>
          <w:hyperlink w:anchor="_Toc46598118" w:history="1">
            <w:r w:rsidR="00AB3B5D" w:rsidRPr="00AB3B5D">
              <w:rPr>
                <w:rStyle w:val="Hyperlink"/>
                <w:rFonts w:ascii="Arial" w:hAnsi="Arial" w:cs="Arial"/>
                <w:szCs w:val="24"/>
              </w:rPr>
              <w:t>14.1</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Councillor Smyth – Design Review Panel Reinstatement</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_Toc46598118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127</w:t>
            </w:r>
            <w:r w:rsidR="00AB3B5D" w:rsidRPr="00AB3B5D">
              <w:rPr>
                <w:rFonts w:ascii="Arial" w:hAnsi="Arial" w:cs="Arial"/>
                <w:webHidden/>
                <w:szCs w:val="24"/>
              </w:rPr>
              <w:fldChar w:fldCharType="end"/>
            </w:r>
          </w:hyperlink>
        </w:p>
        <w:p w14:paraId="1D14323D" w14:textId="18DE3518" w:rsidR="00AB3B5D" w:rsidRPr="00AB3B5D" w:rsidRDefault="0093698F" w:rsidP="00AB3B5D">
          <w:pPr>
            <w:pStyle w:val="TOC2"/>
            <w:rPr>
              <w:rFonts w:ascii="Arial" w:eastAsiaTheme="minorEastAsia" w:hAnsi="Arial" w:cs="Arial"/>
              <w:szCs w:val="24"/>
              <w:lang w:eastAsia="en-AU"/>
            </w:rPr>
          </w:pPr>
          <w:hyperlink w:anchor="_Toc46598119" w:history="1">
            <w:r w:rsidR="00AB3B5D" w:rsidRPr="00AB3B5D">
              <w:rPr>
                <w:rStyle w:val="Hyperlink"/>
                <w:rFonts w:ascii="Arial" w:hAnsi="Arial" w:cs="Arial"/>
                <w:szCs w:val="24"/>
              </w:rPr>
              <w:t>14.2</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Councillor Horley – New Options for Community Events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_Toc46598119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133</w:t>
            </w:r>
            <w:r w:rsidR="00AB3B5D" w:rsidRPr="00AB3B5D">
              <w:rPr>
                <w:rFonts w:ascii="Arial" w:hAnsi="Arial" w:cs="Arial"/>
                <w:webHidden/>
                <w:szCs w:val="24"/>
              </w:rPr>
              <w:fldChar w:fldCharType="end"/>
            </w:r>
          </w:hyperlink>
        </w:p>
        <w:p w14:paraId="2AD81964" w14:textId="7BDD51F1" w:rsidR="00AB3B5D" w:rsidRPr="00AB3B5D" w:rsidRDefault="0093698F" w:rsidP="00AB3B5D">
          <w:pPr>
            <w:pStyle w:val="TOC2"/>
            <w:rPr>
              <w:rFonts w:ascii="Arial" w:eastAsiaTheme="minorEastAsia" w:hAnsi="Arial" w:cs="Arial"/>
              <w:szCs w:val="24"/>
              <w:lang w:eastAsia="en-AU"/>
            </w:rPr>
          </w:pPr>
          <w:hyperlink w:anchor="_Toc46598120" w:history="1">
            <w:r w:rsidR="00AB3B5D" w:rsidRPr="00AB3B5D">
              <w:rPr>
                <w:rStyle w:val="Hyperlink"/>
                <w:rFonts w:ascii="Arial" w:hAnsi="Arial" w:cs="Arial"/>
                <w:szCs w:val="24"/>
              </w:rPr>
              <w:t>14.3</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Councillor Wetherall – Rescission Motion – Summer Concerts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_Toc46598120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136</w:t>
            </w:r>
            <w:r w:rsidR="00AB3B5D" w:rsidRPr="00AB3B5D">
              <w:rPr>
                <w:rFonts w:ascii="Arial" w:hAnsi="Arial" w:cs="Arial"/>
                <w:webHidden/>
                <w:szCs w:val="24"/>
              </w:rPr>
              <w:fldChar w:fldCharType="end"/>
            </w:r>
          </w:hyperlink>
        </w:p>
        <w:p w14:paraId="3F52D2E4" w14:textId="5ABB819D" w:rsidR="00AB3B5D" w:rsidRPr="00AB3B5D" w:rsidRDefault="0093698F" w:rsidP="00AB3B5D">
          <w:pPr>
            <w:pStyle w:val="TOC2"/>
            <w:rPr>
              <w:rFonts w:ascii="Arial" w:eastAsiaTheme="minorEastAsia" w:hAnsi="Arial" w:cs="Arial"/>
              <w:szCs w:val="24"/>
              <w:lang w:eastAsia="en-AU"/>
            </w:rPr>
          </w:pPr>
          <w:hyperlink w:anchor="_Toc46598121" w:history="1">
            <w:r w:rsidR="00AB3B5D" w:rsidRPr="00AB3B5D">
              <w:rPr>
                <w:rStyle w:val="Hyperlink"/>
                <w:rFonts w:ascii="Arial" w:hAnsi="Arial" w:cs="Arial"/>
                <w:szCs w:val="24"/>
              </w:rPr>
              <w:t>14.4</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Mayor de Lacy – Mandatory Residential Development in Mixed Use Zone</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_Toc46598121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139</w:t>
            </w:r>
            <w:r w:rsidR="00AB3B5D" w:rsidRPr="00AB3B5D">
              <w:rPr>
                <w:rFonts w:ascii="Arial" w:hAnsi="Arial" w:cs="Arial"/>
                <w:webHidden/>
                <w:szCs w:val="24"/>
              </w:rPr>
              <w:fldChar w:fldCharType="end"/>
            </w:r>
          </w:hyperlink>
        </w:p>
        <w:p w14:paraId="67714C31" w14:textId="4C6A5A63" w:rsidR="00AB3B5D" w:rsidRPr="00AB3B5D" w:rsidRDefault="0093698F" w:rsidP="00AB3B5D">
          <w:pPr>
            <w:pStyle w:val="TOC2"/>
            <w:rPr>
              <w:rFonts w:ascii="Arial" w:eastAsiaTheme="minorEastAsia" w:hAnsi="Arial" w:cs="Arial"/>
              <w:szCs w:val="24"/>
              <w:lang w:eastAsia="en-AU"/>
            </w:rPr>
          </w:pPr>
          <w:hyperlink w:anchor="_Toc46598122" w:history="1">
            <w:r w:rsidR="00AB3B5D" w:rsidRPr="00AB3B5D">
              <w:rPr>
                <w:rStyle w:val="Hyperlink"/>
                <w:rFonts w:ascii="Arial" w:hAnsi="Arial" w:cs="Arial"/>
                <w:szCs w:val="24"/>
              </w:rPr>
              <w:t>14.5</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Councillor Mangano – Overgrown Ficus Verge Trees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_Toc46598122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141</w:t>
            </w:r>
            <w:r w:rsidR="00AB3B5D" w:rsidRPr="00AB3B5D">
              <w:rPr>
                <w:rFonts w:ascii="Arial" w:hAnsi="Arial" w:cs="Arial"/>
                <w:webHidden/>
                <w:szCs w:val="24"/>
              </w:rPr>
              <w:fldChar w:fldCharType="end"/>
            </w:r>
          </w:hyperlink>
        </w:p>
        <w:p w14:paraId="0084EC11" w14:textId="38A5BED7" w:rsidR="00AB3B5D" w:rsidRPr="00AB3B5D" w:rsidRDefault="0093698F" w:rsidP="00AB3B5D">
          <w:pPr>
            <w:pStyle w:val="TOC2"/>
            <w:rPr>
              <w:rFonts w:ascii="Arial" w:eastAsiaTheme="minorEastAsia" w:hAnsi="Arial" w:cs="Arial"/>
              <w:szCs w:val="24"/>
              <w:lang w:eastAsia="en-AU"/>
            </w:rPr>
          </w:pPr>
          <w:hyperlink w:anchor="_Toc46598123" w:history="1">
            <w:r w:rsidR="00AB3B5D" w:rsidRPr="00AB3B5D">
              <w:rPr>
                <w:rStyle w:val="Hyperlink"/>
                <w:rFonts w:ascii="Arial" w:hAnsi="Arial" w:cs="Arial"/>
                <w:szCs w:val="24"/>
              </w:rPr>
              <w:t>14.6</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Councillor Coghlan – Recission Motion -</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_Toc46598123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143</w:t>
            </w:r>
            <w:r w:rsidR="00AB3B5D" w:rsidRPr="00AB3B5D">
              <w:rPr>
                <w:rFonts w:ascii="Arial" w:hAnsi="Arial" w:cs="Arial"/>
                <w:webHidden/>
                <w:szCs w:val="24"/>
              </w:rPr>
              <w:fldChar w:fldCharType="end"/>
            </w:r>
          </w:hyperlink>
        </w:p>
        <w:p w14:paraId="0660E9BF" w14:textId="40F21974" w:rsidR="00AB3B5D" w:rsidRPr="00AB3B5D" w:rsidRDefault="0093698F" w:rsidP="00AB3B5D">
          <w:pPr>
            <w:pStyle w:val="TOC2"/>
            <w:rPr>
              <w:rFonts w:ascii="Arial" w:eastAsiaTheme="minorEastAsia" w:hAnsi="Arial" w:cs="Arial"/>
              <w:szCs w:val="24"/>
              <w:lang w:eastAsia="en-AU"/>
            </w:rPr>
          </w:pPr>
          <w:hyperlink w:anchor="_Toc46598124" w:history="1">
            <w:r w:rsidR="00AB3B5D" w:rsidRPr="00AB3B5D">
              <w:rPr>
                <w:rStyle w:val="Hyperlink"/>
                <w:rFonts w:ascii="Arial" w:hAnsi="Arial" w:cs="Arial"/>
                <w:szCs w:val="24"/>
              </w:rPr>
              <w:t>15.</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Elected members notices of motion given at the meeting for consideration at the following ordinary meeting on 25 August 2020</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_Toc46598124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153</w:t>
            </w:r>
            <w:r w:rsidR="00AB3B5D" w:rsidRPr="00AB3B5D">
              <w:rPr>
                <w:rFonts w:ascii="Arial" w:hAnsi="Arial" w:cs="Arial"/>
                <w:webHidden/>
                <w:szCs w:val="24"/>
              </w:rPr>
              <w:fldChar w:fldCharType="end"/>
            </w:r>
          </w:hyperlink>
        </w:p>
        <w:p w14:paraId="4EF40640" w14:textId="5318C340" w:rsidR="00AB3B5D" w:rsidRPr="00AB3B5D" w:rsidRDefault="0093698F" w:rsidP="00AB3B5D">
          <w:pPr>
            <w:pStyle w:val="TOC2"/>
            <w:rPr>
              <w:rFonts w:ascii="Arial" w:eastAsiaTheme="minorEastAsia" w:hAnsi="Arial" w:cs="Arial"/>
              <w:szCs w:val="24"/>
              <w:lang w:eastAsia="en-AU"/>
            </w:rPr>
          </w:pPr>
          <w:hyperlink w:anchor="_Toc46598125" w:history="1">
            <w:r w:rsidR="00AB3B5D" w:rsidRPr="00AB3B5D">
              <w:rPr>
                <w:rStyle w:val="Hyperlink"/>
                <w:rFonts w:ascii="Arial" w:hAnsi="Arial" w:cs="Arial"/>
                <w:szCs w:val="24"/>
              </w:rPr>
              <w:t>16.</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Urgent Business Approved by the Presiding Member or By Decision</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_Toc46598125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154</w:t>
            </w:r>
            <w:r w:rsidR="00AB3B5D" w:rsidRPr="00AB3B5D">
              <w:rPr>
                <w:rFonts w:ascii="Arial" w:hAnsi="Arial" w:cs="Arial"/>
                <w:webHidden/>
                <w:szCs w:val="24"/>
              </w:rPr>
              <w:fldChar w:fldCharType="end"/>
            </w:r>
          </w:hyperlink>
        </w:p>
        <w:p w14:paraId="02A09DA1" w14:textId="4E14419C" w:rsidR="00AB3B5D" w:rsidRPr="00AB3B5D" w:rsidRDefault="0093698F" w:rsidP="00AB3B5D">
          <w:pPr>
            <w:pStyle w:val="TOC2"/>
            <w:rPr>
              <w:rFonts w:ascii="Arial" w:eastAsiaTheme="minorEastAsia" w:hAnsi="Arial" w:cs="Arial"/>
              <w:szCs w:val="24"/>
              <w:lang w:eastAsia="en-AU"/>
            </w:rPr>
          </w:pPr>
          <w:hyperlink w:anchor="_Toc46598126" w:history="1">
            <w:r w:rsidR="00AB3B5D" w:rsidRPr="00AB3B5D">
              <w:rPr>
                <w:rStyle w:val="Hyperlink"/>
                <w:rFonts w:ascii="Arial" w:hAnsi="Arial" w:cs="Arial"/>
                <w:szCs w:val="24"/>
              </w:rPr>
              <w:t>16.1</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Councillor Mangano – Scheme Amendment 7</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_Toc46598126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154</w:t>
            </w:r>
            <w:r w:rsidR="00AB3B5D" w:rsidRPr="00AB3B5D">
              <w:rPr>
                <w:rFonts w:ascii="Arial" w:hAnsi="Arial" w:cs="Arial"/>
                <w:webHidden/>
                <w:szCs w:val="24"/>
              </w:rPr>
              <w:fldChar w:fldCharType="end"/>
            </w:r>
          </w:hyperlink>
        </w:p>
        <w:p w14:paraId="66CBCB94" w14:textId="17651E4D" w:rsidR="00AB3B5D" w:rsidRPr="00AB3B5D" w:rsidRDefault="0093698F" w:rsidP="00AB3B5D">
          <w:pPr>
            <w:pStyle w:val="TOC2"/>
            <w:rPr>
              <w:rFonts w:ascii="Arial" w:eastAsiaTheme="minorEastAsia" w:hAnsi="Arial" w:cs="Arial"/>
              <w:szCs w:val="24"/>
              <w:lang w:eastAsia="en-AU"/>
            </w:rPr>
          </w:pPr>
          <w:hyperlink w:anchor="_Toc46598127" w:history="1">
            <w:r w:rsidR="00AB3B5D" w:rsidRPr="00AB3B5D">
              <w:rPr>
                <w:rStyle w:val="Hyperlink"/>
                <w:rFonts w:ascii="Arial" w:hAnsi="Arial" w:cs="Arial"/>
                <w:szCs w:val="24"/>
              </w:rPr>
              <w:t>16.2</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Councillor Coghlan – Public Submission on Proposed Peace Memorial Rose Garden Local Planning Policy</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_Toc46598127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155</w:t>
            </w:r>
            <w:r w:rsidR="00AB3B5D" w:rsidRPr="00AB3B5D">
              <w:rPr>
                <w:rFonts w:ascii="Arial" w:hAnsi="Arial" w:cs="Arial"/>
                <w:webHidden/>
                <w:szCs w:val="24"/>
              </w:rPr>
              <w:fldChar w:fldCharType="end"/>
            </w:r>
          </w:hyperlink>
        </w:p>
        <w:p w14:paraId="334DDF69" w14:textId="7550AFC1" w:rsidR="00AB3B5D" w:rsidRPr="00AB3B5D" w:rsidRDefault="0093698F" w:rsidP="00AB3B5D">
          <w:pPr>
            <w:pStyle w:val="TOC2"/>
            <w:rPr>
              <w:rFonts w:ascii="Arial" w:eastAsiaTheme="minorEastAsia" w:hAnsi="Arial" w:cs="Arial"/>
              <w:szCs w:val="24"/>
              <w:lang w:eastAsia="en-AU"/>
            </w:rPr>
          </w:pPr>
          <w:hyperlink w:anchor="_Toc46598128" w:history="1">
            <w:r w:rsidR="00AB3B5D" w:rsidRPr="00AB3B5D">
              <w:rPr>
                <w:rStyle w:val="Hyperlink"/>
                <w:rFonts w:ascii="Arial" w:hAnsi="Arial" w:cs="Arial"/>
                <w:szCs w:val="24"/>
              </w:rPr>
              <w:t>17.</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Confidential Items</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_Toc46598128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157</w:t>
            </w:r>
            <w:r w:rsidR="00AB3B5D" w:rsidRPr="00AB3B5D">
              <w:rPr>
                <w:rFonts w:ascii="Arial" w:hAnsi="Arial" w:cs="Arial"/>
                <w:webHidden/>
                <w:szCs w:val="24"/>
              </w:rPr>
              <w:fldChar w:fldCharType="end"/>
            </w:r>
          </w:hyperlink>
        </w:p>
        <w:p w14:paraId="4D80862D" w14:textId="6FC2E55C" w:rsidR="00AB3B5D" w:rsidRPr="00AB3B5D" w:rsidRDefault="0093698F" w:rsidP="00AB3B5D">
          <w:pPr>
            <w:pStyle w:val="TOC2"/>
            <w:rPr>
              <w:rFonts w:ascii="Arial" w:eastAsiaTheme="minorEastAsia" w:hAnsi="Arial" w:cs="Arial"/>
              <w:szCs w:val="24"/>
              <w:lang w:eastAsia="en-AU"/>
            </w:rPr>
          </w:pPr>
          <w:hyperlink w:anchor="_Toc46598129" w:history="1">
            <w:r w:rsidR="00AB3B5D" w:rsidRPr="00AB3B5D">
              <w:rPr>
                <w:rStyle w:val="Hyperlink"/>
                <w:rFonts w:ascii="Arial" w:hAnsi="Arial" w:cs="Arial"/>
                <w:szCs w:val="24"/>
              </w:rPr>
              <w:t>17.1</w:t>
            </w:r>
            <w:r w:rsidR="00AB3B5D" w:rsidRPr="00AB3B5D">
              <w:rPr>
                <w:rFonts w:ascii="Arial" w:eastAsiaTheme="minorEastAsia" w:hAnsi="Arial" w:cs="Arial"/>
                <w:szCs w:val="24"/>
                <w:lang w:eastAsia="en-AU"/>
              </w:rPr>
              <w:tab/>
            </w:r>
            <w:r w:rsidR="00AB3B5D" w:rsidRPr="00AB3B5D">
              <w:rPr>
                <w:rStyle w:val="Hyperlink"/>
                <w:rFonts w:ascii="Arial" w:hAnsi="Arial" w:cs="Arial"/>
                <w:szCs w:val="24"/>
              </w:rPr>
              <w:t>CEO Performance Review</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_Toc46598129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157</w:t>
            </w:r>
            <w:r w:rsidR="00AB3B5D" w:rsidRPr="00AB3B5D">
              <w:rPr>
                <w:rFonts w:ascii="Arial" w:hAnsi="Arial" w:cs="Arial"/>
                <w:webHidden/>
                <w:szCs w:val="24"/>
              </w:rPr>
              <w:fldChar w:fldCharType="end"/>
            </w:r>
          </w:hyperlink>
        </w:p>
        <w:p w14:paraId="56A84DAE" w14:textId="6C877563" w:rsidR="00AB3B5D" w:rsidRPr="00AB3B5D" w:rsidRDefault="0093698F" w:rsidP="00AB3B5D">
          <w:pPr>
            <w:pStyle w:val="TOC2"/>
            <w:rPr>
              <w:rFonts w:ascii="Arial" w:eastAsiaTheme="minorEastAsia" w:hAnsi="Arial" w:cs="Arial"/>
              <w:szCs w:val="24"/>
              <w:lang w:eastAsia="en-AU"/>
            </w:rPr>
          </w:pPr>
          <w:hyperlink w:anchor="_Toc46598130" w:history="1">
            <w:r w:rsidR="00AB3B5D" w:rsidRPr="00AB3B5D">
              <w:rPr>
                <w:rStyle w:val="Hyperlink"/>
                <w:rFonts w:ascii="Arial" w:hAnsi="Arial" w:cs="Arial"/>
                <w:szCs w:val="24"/>
              </w:rPr>
              <w:t>Declaration of Closure</w:t>
            </w:r>
            <w:r w:rsidR="00AB3B5D" w:rsidRPr="00AB3B5D">
              <w:rPr>
                <w:rFonts w:ascii="Arial" w:hAnsi="Arial" w:cs="Arial"/>
                <w:webHidden/>
                <w:szCs w:val="24"/>
              </w:rPr>
              <w:tab/>
            </w:r>
            <w:r w:rsidR="00AB3B5D" w:rsidRPr="00AB3B5D">
              <w:rPr>
                <w:rFonts w:ascii="Arial" w:hAnsi="Arial" w:cs="Arial"/>
                <w:webHidden/>
                <w:szCs w:val="24"/>
              </w:rPr>
              <w:fldChar w:fldCharType="begin"/>
            </w:r>
            <w:r w:rsidR="00AB3B5D" w:rsidRPr="00AB3B5D">
              <w:rPr>
                <w:rFonts w:ascii="Arial" w:hAnsi="Arial" w:cs="Arial"/>
                <w:webHidden/>
                <w:szCs w:val="24"/>
              </w:rPr>
              <w:instrText xml:space="preserve"> PAGEREF _Toc46598130 \h </w:instrText>
            </w:r>
            <w:r w:rsidR="00AB3B5D" w:rsidRPr="00AB3B5D">
              <w:rPr>
                <w:rFonts w:ascii="Arial" w:hAnsi="Arial" w:cs="Arial"/>
                <w:webHidden/>
                <w:szCs w:val="24"/>
              </w:rPr>
            </w:r>
            <w:r w:rsidR="00AB3B5D" w:rsidRPr="00AB3B5D">
              <w:rPr>
                <w:rFonts w:ascii="Arial" w:hAnsi="Arial" w:cs="Arial"/>
                <w:webHidden/>
                <w:szCs w:val="24"/>
              </w:rPr>
              <w:fldChar w:fldCharType="separate"/>
            </w:r>
            <w:r w:rsidR="00FA7EA3">
              <w:rPr>
                <w:rFonts w:ascii="Arial" w:hAnsi="Arial" w:cs="Arial"/>
                <w:webHidden/>
                <w:szCs w:val="24"/>
              </w:rPr>
              <w:t>158</w:t>
            </w:r>
            <w:r w:rsidR="00AB3B5D" w:rsidRPr="00AB3B5D">
              <w:rPr>
                <w:rFonts w:ascii="Arial" w:hAnsi="Arial" w:cs="Arial"/>
                <w:webHidden/>
                <w:szCs w:val="24"/>
              </w:rPr>
              <w:fldChar w:fldCharType="end"/>
            </w:r>
          </w:hyperlink>
        </w:p>
        <w:p w14:paraId="5028C5CD" w14:textId="11B8E42E" w:rsidR="008B07E4" w:rsidRDefault="008B07E4" w:rsidP="00AB3B5D">
          <w:pPr>
            <w:pStyle w:val="TOC2"/>
          </w:pPr>
          <w:r w:rsidRPr="00AB3B5D">
            <w:rPr>
              <w:rFonts w:ascii="Arial" w:hAnsi="Arial" w:cs="Arial"/>
              <w:szCs w:val="24"/>
            </w:rPr>
            <w:fldChar w:fldCharType="end"/>
          </w:r>
        </w:p>
      </w:sdtContent>
    </w:sdt>
    <w:p w14:paraId="32687D23"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6D957B42" w14:textId="77777777" w:rsidR="00180419" w:rsidRPr="004950A5" w:rsidRDefault="00180419" w:rsidP="00562866">
      <w:pPr>
        <w:pStyle w:val="TOC2"/>
        <w:ind w:left="0" w:firstLine="0"/>
        <w:rPr>
          <w:rFonts w:ascii="Arial" w:hAnsi="Arial" w:cs="Arial"/>
        </w:rPr>
      </w:pPr>
    </w:p>
    <w:p w14:paraId="1AA68120"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19ADF22" w14:textId="77777777" w:rsidR="00B94CD9" w:rsidRDefault="00B94CD9">
      <w:pPr>
        <w:rPr>
          <w:rFonts w:ascii="Arial" w:hAnsi="Arial"/>
          <w:b/>
        </w:rPr>
      </w:pPr>
      <w:r>
        <w:rPr>
          <w:rFonts w:ascii="Arial" w:hAnsi="Arial"/>
          <w:b/>
        </w:rPr>
        <w:br w:type="page"/>
      </w:r>
    </w:p>
    <w:p w14:paraId="7D77E53A" w14:textId="5045D21F"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7BA1ECFC"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7EA37F29" w14:textId="65ED4AB2" w:rsidR="00E530E9" w:rsidRPr="00180419" w:rsidRDefault="00116F0E" w:rsidP="00E530E9">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Notice</w:t>
      </w:r>
      <w:r w:rsidR="00E530E9" w:rsidRPr="00180419">
        <w:rPr>
          <w:rFonts w:ascii="Arial" w:hAnsi="Arial" w:cs="Arial"/>
          <w:b/>
          <w:szCs w:val="24"/>
        </w:rPr>
        <w:t xml:space="preserve"> of a meeting of the Council </w:t>
      </w:r>
      <w:r>
        <w:rPr>
          <w:rFonts w:ascii="Arial" w:hAnsi="Arial" w:cs="Arial"/>
          <w:b/>
          <w:szCs w:val="24"/>
        </w:rPr>
        <w:t xml:space="preserve">to be </w:t>
      </w:r>
      <w:r w:rsidR="00E530E9">
        <w:rPr>
          <w:rFonts w:ascii="Arial" w:hAnsi="Arial" w:cs="Arial"/>
          <w:b/>
          <w:szCs w:val="24"/>
        </w:rPr>
        <w:t>held online via Teams and livestreamed for the public and onsite in t</w:t>
      </w:r>
      <w:r w:rsidR="00E530E9" w:rsidRPr="00623B79">
        <w:rPr>
          <w:rFonts w:ascii="Arial" w:hAnsi="Arial" w:cs="Arial"/>
          <w:b/>
          <w:szCs w:val="24"/>
        </w:rPr>
        <w:t xml:space="preserve">he </w:t>
      </w:r>
      <w:r w:rsidR="00623B79" w:rsidRPr="00623B79">
        <w:rPr>
          <w:rFonts w:ascii="Arial" w:hAnsi="Arial" w:cs="Arial"/>
          <w:b/>
        </w:rPr>
        <w:t xml:space="preserve">Ellis Room at the </w:t>
      </w:r>
      <w:proofErr w:type="spellStart"/>
      <w:r w:rsidR="00623B79" w:rsidRPr="00623B79">
        <w:rPr>
          <w:rFonts w:ascii="Arial" w:hAnsi="Arial" w:cs="Arial"/>
          <w:b/>
        </w:rPr>
        <w:t>Bendat</w:t>
      </w:r>
      <w:proofErr w:type="spellEnd"/>
      <w:r w:rsidR="00623B79" w:rsidRPr="00623B79">
        <w:rPr>
          <w:rFonts w:ascii="Arial" w:hAnsi="Arial" w:cs="Arial"/>
          <w:b/>
        </w:rPr>
        <w:t xml:space="preserve"> Basketball Centre, 201 Underwood Avenue, Floreat</w:t>
      </w:r>
      <w:r w:rsidR="00E530E9" w:rsidRPr="00623B79">
        <w:rPr>
          <w:rFonts w:ascii="Arial" w:hAnsi="Arial" w:cs="Arial"/>
          <w:b/>
          <w:szCs w:val="24"/>
        </w:rPr>
        <w:t xml:space="preserve"> on Tuesday </w:t>
      </w:r>
      <w:r w:rsidRPr="00623B79">
        <w:rPr>
          <w:rFonts w:ascii="Arial" w:hAnsi="Arial" w:cs="Arial"/>
          <w:b/>
          <w:szCs w:val="24"/>
        </w:rPr>
        <w:t>28</w:t>
      </w:r>
      <w:r w:rsidR="00E530E9" w:rsidRPr="00623B79">
        <w:rPr>
          <w:rFonts w:ascii="Arial" w:hAnsi="Arial" w:cs="Arial"/>
          <w:b/>
          <w:szCs w:val="24"/>
        </w:rPr>
        <w:t xml:space="preserve"> July 2020 at 6 pm. </w:t>
      </w:r>
    </w:p>
    <w:p w14:paraId="3591CA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47A7365F" w14:textId="77777777" w:rsidR="00562866" w:rsidRPr="00562866" w:rsidRDefault="00562866" w:rsidP="00562866"/>
    <w:p w14:paraId="74DDB459"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1" w:name="_Toc46598064"/>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1"/>
    </w:p>
    <w:p w14:paraId="785CB25D"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173399B1" w14:textId="13B28FDB"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 xml:space="preserve">The Presiding Member </w:t>
      </w:r>
      <w:r w:rsidR="00116F0E">
        <w:rPr>
          <w:rFonts w:ascii="Arial" w:hAnsi="Arial" w:cs="Arial"/>
          <w:szCs w:val="24"/>
        </w:rPr>
        <w:t xml:space="preserve">will </w:t>
      </w:r>
      <w:r w:rsidRPr="00180419">
        <w:rPr>
          <w:rFonts w:ascii="Arial" w:hAnsi="Arial" w:cs="Arial"/>
          <w:szCs w:val="24"/>
        </w:rPr>
        <w:t>declare the meeting open</w:t>
      </w:r>
      <w:r w:rsidR="00A53261" w:rsidRPr="00180419">
        <w:rPr>
          <w:rFonts w:ascii="Arial" w:hAnsi="Arial" w:cs="Arial"/>
          <w:szCs w:val="24"/>
        </w:rPr>
        <w:t xml:space="preserve"> </w:t>
      </w:r>
      <w:r w:rsidR="00A22B7D">
        <w:rPr>
          <w:rFonts w:ascii="Arial" w:hAnsi="Arial" w:cs="Arial"/>
          <w:szCs w:val="24"/>
        </w:rPr>
        <w:t xml:space="preserve">at </w:t>
      </w:r>
      <w:r w:rsidR="001E79A1">
        <w:rPr>
          <w:rFonts w:ascii="Arial" w:hAnsi="Arial" w:cs="Arial"/>
          <w:szCs w:val="24"/>
        </w:rPr>
        <w:t>6</w:t>
      </w:r>
      <w:r w:rsidR="00A22B7D">
        <w:rPr>
          <w:rFonts w:ascii="Arial" w:hAnsi="Arial" w:cs="Arial"/>
          <w:szCs w:val="24"/>
        </w:rPr>
        <w:t xml:space="preserve"> pm</w:t>
      </w:r>
      <w:r w:rsidR="00BA1F98">
        <w:rPr>
          <w:rFonts w:ascii="Arial" w:hAnsi="Arial" w:cs="Arial"/>
          <w:szCs w:val="24"/>
        </w:rPr>
        <w:t xml:space="preserve"> </w:t>
      </w:r>
      <w:r w:rsidRPr="00180419">
        <w:rPr>
          <w:rFonts w:ascii="Arial" w:hAnsi="Arial" w:cs="Arial"/>
          <w:szCs w:val="24"/>
        </w:rPr>
        <w:t>and dr</w:t>
      </w:r>
      <w:r w:rsidR="00B5449B">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319BD12D"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09351BF9" w14:textId="202C94AA"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46598065"/>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E530E9">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2"/>
    </w:p>
    <w:p w14:paraId="557EE43D" w14:textId="746D5F46"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9FBF149" w14:textId="6181B99D" w:rsidR="00B5449B" w:rsidRPr="006D752D" w:rsidRDefault="00B5449B" w:rsidP="00116F0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Leave of Absence</w:t>
      </w:r>
      <w:r w:rsidRPr="006D752D">
        <w:rPr>
          <w:rFonts w:ascii="Arial" w:hAnsi="Arial" w:cs="Arial"/>
          <w:szCs w:val="24"/>
        </w:rPr>
        <w:tab/>
      </w:r>
      <w:r w:rsidRPr="006D752D">
        <w:rPr>
          <w:rFonts w:ascii="Arial" w:hAnsi="Arial" w:cs="Arial"/>
          <w:szCs w:val="24"/>
        </w:rPr>
        <w:tab/>
      </w:r>
      <w:r w:rsidR="00116F0E">
        <w:rPr>
          <w:rFonts w:ascii="Arial" w:hAnsi="Arial" w:cs="Arial"/>
          <w:szCs w:val="24"/>
        </w:rPr>
        <w:t>Nil</w:t>
      </w:r>
    </w:p>
    <w:p w14:paraId="11645244" w14:textId="77777777" w:rsidR="00B5449B" w:rsidRPr="006D752D" w:rsidRDefault="00B5449B" w:rsidP="00116F0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6D752D">
        <w:rPr>
          <w:rFonts w:ascii="Arial" w:hAnsi="Arial" w:cs="Arial"/>
          <w:b/>
          <w:szCs w:val="24"/>
        </w:rPr>
        <w:t>(Previously Approved)</w:t>
      </w:r>
    </w:p>
    <w:p w14:paraId="50B4BEE3" w14:textId="77777777" w:rsidR="00B5449B" w:rsidRPr="006D752D" w:rsidRDefault="00B5449B" w:rsidP="00116F0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410BEF8B" w14:textId="02B5BFDD" w:rsidR="00B5449B" w:rsidRPr="006D752D" w:rsidRDefault="00B5449B" w:rsidP="00116F0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Apologies</w:t>
      </w:r>
      <w:r w:rsidRPr="006D752D">
        <w:rPr>
          <w:rFonts w:ascii="Arial" w:hAnsi="Arial" w:cs="Arial"/>
          <w:szCs w:val="24"/>
        </w:rPr>
        <w:tab/>
      </w:r>
      <w:r w:rsidRPr="006D752D">
        <w:rPr>
          <w:rFonts w:ascii="Arial" w:hAnsi="Arial" w:cs="Arial"/>
          <w:szCs w:val="24"/>
        </w:rPr>
        <w:tab/>
      </w:r>
      <w:r w:rsidR="00116F0E">
        <w:rPr>
          <w:rFonts w:ascii="Arial" w:hAnsi="Arial" w:cs="Arial"/>
          <w:szCs w:val="24"/>
        </w:rPr>
        <w:t>None as at distribution of this agenda.</w:t>
      </w:r>
    </w:p>
    <w:p w14:paraId="22ECECA1" w14:textId="49BA5253" w:rsidR="00B5449B" w:rsidRDefault="00B5449B"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08B7D5E"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2554A27"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D0A8D31" w14:textId="77777777" w:rsidR="00562866" w:rsidRDefault="00562866" w:rsidP="00765E9D">
      <w:pPr>
        <w:pStyle w:val="BodyText"/>
        <w:rPr>
          <w:rFonts w:ascii="Arial" w:hAnsi="Arial" w:cs="Arial"/>
          <w:sz w:val="22"/>
          <w:szCs w:val="24"/>
        </w:rPr>
      </w:pPr>
    </w:p>
    <w:p w14:paraId="08D74E2C" w14:textId="67B8F2C9" w:rsidR="00611230" w:rsidRDefault="00611230" w:rsidP="00611230">
      <w:pPr>
        <w:pStyle w:val="BodyText2"/>
        <w:rPr>
          <w:rFonts w:ascii="Arial" w:hAnsi="Arial" w:cs="Arial"/>
          <w:i w:val="0"/>
          <w:sz w:val="22"/>
          <w:szCs w:val="24"/>
        </w:rPr>
      </w:pPr>
      <w:r>
        <w:rPr>
          <w:rFonts w:ascii="Arial" w:hAnsi="Arial" w:cs="Arial"/>
          <w:i w:val="0"/>
          <w:sz w:val="22"/>
          <w:szCs w:val="24"/>
        </w:rPr>
        <w:t>Members of the public who attend Council meetings should not act immediately on anything they hear at the meetings, without first seeking clarification of Council’s position. For example</w:t>
      </w:r>
      <w:r w:rsidR="00E530E9">
        <w:rPr>
          <w:rFonts w:ascii="Arial" w:hAnsi="Arial" w:cs="Arial"/>
          <w:i w:val="0"/>
          <w:sz w:val="22"/>
          <w:szCs w:val="24"/>
        </w:rPr>
        <w:t>,</w:t>
      </w:r>
      <w:r>
        <w:rPr>
          <w:rFonts w:ascii="Arial" w:hAnsi="Arial" w:cs="Arial"/>
          <w:i w:val="0"/>
          <w:sz w:val="22"/>
          <w:szCs w:val="24"/>
        </w:rPr>
        <w:t xml:space="preserve"> by reference to the confirmed Minutes of Council meeting. Members of the public are also advised to wait for written advice from the Council prior to </w:t>
      </w:r>
      <w:proofErr w:type="gramStart"/>
      <w:r>
        <w:rPr>
          <w:rFonts w:ascii="Arial" w:hAnsi="Arial" w:cs="Arial"/>
          <w:i w:val="0"/>
          <w:sz w:val="22"/>
          <w:szCs w:val="24"/>
        </w:rPr>
        <w:t>taking action</w:t>
      </w:r>
      <w:proofErr w:type="gramEnd"/>
      <w:r>
        <w:rPr>
          <w:rFonts w:ascii="Arial" w:hAnsi="Arial" w:cs="Arial"/>
          <w:i w:val="0"/>
          <w:sz w:val="22"/>
          <w:szCs w:val="24"/>
        </w:rPr>
        <w:t xml:space="preserve"> on any matter that they may have before Council.</w:t>
      </w:r>
    </w:p>
    <w:p w14:paraId="46DE9865" w14:textId="77777777" w:rsidR="00611230" w:rsidRDefault="00611230" w:rsidP="00611230">
      <w:pPr>
        <w:pStyle w:val="BodyText2"/>
        <w:rPr>
          <w:rFonts w:ascii="Arial" w:hAnsi="Arial" w:cs="Arial"/>
          <w:i w:val="0"/>
          <w:sz w:val="22"/>
          <w:szCs w:val="24"/>
        </w:rPr>
      </w:pPr>
    </w:p>
    <w:p w14:paraId="64892D30" w14:textId="77777777" w:rsidR="00611230" w:rsidRDefault="00611230" w:rsidP="00611230">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7D9763C0" w14:textId="1686C91D"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BDE1FD9" w14:textId="23789828" w:rsidR="00253134" w:rsidRDefault="00253134"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3DAAA5F" w14:textId="0091A843" w:rsidR="005A6543" w:rsidRPr="00180419" w:rsidRDefault="005A6543" w:rsidP="007370D8">
      <w:pPr>
        <w:pStyle w:val="Heading1"/>
        <w:numPr>
          <w:ilvl w:val="0"/>
          <w:numId w:val="1"/>
        </w:numPr>
        <w:tabs>
          <w:tab w:val="clear" w:pos="720"/>
          <w:tab w:val="num" w:pos="0"/>
        </w:tabs>
        <w:spacing w:before="0" w:after="0"/>
        <w:ind w:left="0" w:hanging="851"/>
        <w:rPr>
          <w:rFonts w:ascii="Arial" w:hAnsi="Arial" w:cs="Arial"/>
          <w:sz w:val="24"/>
          <w:szCs w:val="24"/>
          <w:u w:val="none"/>
        </w:rPr>
      </w:pPr>
      <w:bookmarkStart w:id="3" w:name="_Toc46598066"/>
      <w:r w:rsidRPr="00180419">
        <w:rPr>
          <w:rFonts w:ascii="Arial" w:hAnsi="Arial" w:cs="Arial"/>
          <w:caps w:val="0"/>
          <w:sz w:val="24"/>
          <w:szCs w:val="24"/>
          <w:u w:val="none"/>
        </w:rPr>
        <w:t>Public Question Time</w:t>
      </w:r>
      <w:bookmarkEnd w:id="3"/>
    </w:p>
    <w:p w14:paraId="66C6CE75" w14:textId="77777777" w:rsidR="005A6543" w:rsidRPr="00180419" w:rsidRDefault="005A6543" w:rsidP="005A6543">
      <w:pPr>
        <w:tabs>
          <w:tab w:val="left" w:pos="720"/>
          <w:tab w:val="left" w:pos="1440"/>
          <w:tab w:val="left" w:pos="2410"/>
          <w:tab w:val="left" w:pos="2977"/>
          <w:tab w:val="right" w:pos="8505"/>
        </w:tabs>
        <w:jc w:val="both"/>
        <w:rPr>
          <w:rFonts w:ascii="Arial" w:hAnsi="Arial" w:cs="Arial"/>
          <w:szCs w:val="24"/>
        </w:rPr>
      </w:pPr>
    </w:p>
    <w:p w14:paraId="4785A0B8" w14:textId="77777777" w:rsidR="00116F0E" w:rsidRPr="00765E9D"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Pr>
          <w:rFonts w:ascii="Arial" w:hAnsi="Arial" w:cs="Arial"/>
          <w:szCs w:val="24"/>
        </w:rPr>
        <w:t xml:space="preserve"> or substance of the question.</w:t>
      </w:r>
    </w:p>
    <w:p w14:paraId="6C73973F" w14:textId="77777777" w:rsidR="00116F0E" w:rsidRPr="00765E9D"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p>
    <w:p w14:paraId="7F87C9FE" w14:textId="539E4D65" w:rsidR="00054769"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7B0BEBF0" w14:textId="77777777" w:rsidR="00116F0E" w:rsidRPr="00116F0E"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p>
    <w:p w14:paraId="68B49F00" w14:textId="77777777" w:rsidR="00054769" w:rsidRDefault="00054769">
      <w:pPr>
        <w:rPr>
          <w:rFonts w:ascii="Arial" w:hAnsi="Arial" w:cs="Arial"/>
          <w:caps/>
          <w:szCs w:val="24"/>
        </w:rPr>
      </w:pPr>
    </w:p>
    <w:p w14:paraId="706284D9" w14:textId="7362F984" w:rsidR="00683A5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4" w:name="_Toc46598067"/>
      <w:r w:rsidRPr="00180419">
        <w:rPr>
          <w:rFonts w:ascii="Arial" w:hAnsi="Arial" w:cs="Arial"/>
          <w:caps w:val="0"/>
          <w:sz w:val="24"/>
          <w:szCs w:val="24"/>
          <w:u w:val="none"/>
        </w:rPr>
        <w:t xml:space="preserve">Addresses </w:t>
      </w:r>
      <w:r w:rsidR="0026087D" w:rsidRPr="00180419">
        <w:rPr>
          <w:rFonts w:ascii="Arial" w:hAnsi="Arial" w:cs="Arial"/>
          <w:caps w:val="0"/>
          <w:sz w:val="24"/>
          <w:szCs w:val="24"/>
          <w:u w:val="none"/>
        </w:rPr>
        <w:t>by</w:t>
      </w:r>
      <w:r w:rsidRPr="00180419">
        <w:rPr>
          <w:rFonts w:ascii="Arial" w:hAnsi="Arial" w:cs="Arial"/>
          <w:caps w:val="0"/>
          <w:sz w:val="24"/>
          <w:szCs w:val="24"/>
          <w:u w:val="none"/>
        </w:rPr>
        <w:t xml:space="preserve"> Members of the Public</w:t>
      </w:r>
      <w:bookmarkEnd w:id="4"/>
      <w:r w:rsidRPr="00180419">
        <w:rPr>
          <w:rFonts w:ascii="Arial" w:hAnsi="Arial" w:cs="Arial"/>
          <w:caps w:val="0"/>
          <w:sz w:val="24"/>
          <w:szCs w:val="24"/>
          <w:u w:val="none"/>
        </w:rPr>
        <w:t xml:space="preserve"> </w:t>
      </w:r>
    </w:p>
    <w:p w14:paraId="0E8F6050"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4B0B738C" w14:textId="392A6BA1" w:rsidR="00116F0E"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Pr>
          <w:rFonts w:ascii="Arial" w:hAnsi="Arial" w:cs="Arial"/>
        </w:rPr>
        <w:t>Forms to be made at this point.</w:t>
      </w:r>
    </w:p>
    <w:p w14:paraId="2B6FC83F" w14:textId="7A61DAAC" w:rsidR="00116F0E"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p>
    <w:p w14:paraId="316AAC16" w14:textId="77777777" w:rsidR="00116F0E" w:rsidRDefault="00116F0E" w:rsidP="00116F0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64589804" w14:textId="77777777" w:rsidR="00116F0E" w:rsidRPr="00355804" w:rsidRDefault="00116F0E" w:rsidP="00116F0E">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 w:name="_Toc46598068"/>
      <w:r>
        <w:rPr>
          <w:rFonts w:ascii="Arial" w:hAnsi="Arial" w:cs="Arial"/>
          <w:caps w:val="0"/>
          <w:sz w:val="24"/>
          <w:szCs w:val="24"/>
          <w:u w:val="none"/>
        </w:rPr>
        <w:lastRenderedPageBreak/>
        <w:t>Requests for Leave o</w:t>
      </w:r>
      <w:r w:rsidRPr="00355804">
        <w:rPr>
          <w:rFonts w:ascii="Arial" w:hAnsi="Arial" w:cs="Arial"/>
          <w:caps w:val="0"/>
          <w:sz w:val="24"/>
          <w:szCs w:val="24"/>
          <w:u w:val="none"/>
        </w:rPr>
        <w:t>f Absence</w:t>
      </w:r>
      <w:bookmarkEnd w:id="5"/>
    </w:p>
    <w:p w14:paraId="35CCAAFE" w14:textId="77777777" w:rsidR="00116F0E" w:rsidRPr="00F510A9" w:rsidRDefault="00116F0E" w:rsidP="00116F0E">
      <w:pPr>
        <w:tabs>
          <w:tab w:val="left" w:pos="720"/>
          <w:tab w:val="left" w:pos="1440"/>
          <w:tab w:val="left" w:pos="2410"/>
          <w:tab w:val="left" w:pos="2977"/>
          <w:tab w:val="right" w:pos="8335"/>
          <w:tab w:val="right" w:pos="8505"/>
        </w:tabs>
        <w:rPr>
          <w:rFonts w:ascii="Arial" w:hAnsi="Arial" w:cs="Arial"/>
        </w:rPr>
      </w:pPr>
    </w:p>
    <w:p w14:paraId="07C8AE70" w14:textId="77777777" w:rsidR="00116F0E"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Any requests from Councillors for leave of absence to be made at this point.</w:t>
      </w:r>
    </w:p>
    <w:p w14:paraId="38D8C233" w14:textId="77777777" w:rsidR="00116F0E" w:rsidRDefault="00116F0E" w:rsidP="00116F0E">
      <w:pPr>
        <w:tabs>
          <w:tab w:val="left" w:pos="720"/>
          <w:tab w:val="left" w:pos="1440"/>
          <w:tab w:val="left" w:pos="2410"/>
          <w:tab w:val="left" w:pos="2977"/>
          <w:tab w:val="right" w:pos="8335"/>
          <w:tab w:val="right" w:pos="8505"/>
        </w:tabs>
        <w:ind w:left="720"/>
        <w:rPr>
          <w:rFonts w:ascii="Arial" w:hAnsi="Arial" w:cs="Arial"/>
        </w:rPr>
      </w:pPr>
    </w:p>
    <w:p w14:paraId="6E9EEB40" w14:textId="77777777" w:rsidR="00116F0E" w:rsidRPr="00F510A9" w:rsidRDefault="00116F0E" w:rsidP="00116F0E">
      <w:pPr>
        <w:tabs>
          <w:tab w:val="left" w:pos="720"/>
          <w:tab w:val="left" w:pos="1440"/>
          <w:tab w:val="left" w:pos="2410"/>
          <w:tab w:val="left" w:pos="2977"/>
          <w:tab w:val="right" w:pos="8335"/>
          <w:tab w:val="right" w:pos="8505"/>
        </w:tabs>
        <w:ind w:left="720"/>
        <w:rPr>
          <w:rFonts w:ascii="Arial" w:hAnsi="Arial" w:cs="Arial"/>
        </w:rPr>
      </w:pPr>
    </w:p>
    <w:p w14:paraId="61B3F673" w14:textId="77777777" w:rsidR="00116F0E" w:rsidRPr="00355804" w:rsidRDefault="00116F0E" w:rsidP="00116F0E">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46598069"/>
      <w:r w:rsidRPr="00355804">
        <w:rPr>
          <w:rFonts w:ascii="Arial" w:hAnsi="Arial" w:cs="Arial"/>
          <w:caps w:val="0"/>
          <w:sz w:val="24"/>
          <w:szCs w:val="24"/>
          <w:u w:val="none"/>
        </w:rPr>
        <w:t>Petitions</w:t>
      </w:r>
      <w:bookmarkEnd w:id="6"/>
    </w:p>
    <w:p w14:paraId="500291E3" w14:textId="77777777" w:rsidR="00116F0E" w:rsidRPr="00F510A9" w:rsidRDefault="00116F0E" w:rsidP="00116F0E">
      <w:pPr>
        <w:ind w:left="720"/>
        <w:rPr>
          <w:rFonts w:ascii="Arial" w:hAnsi="Arial" w:cs="Arial"/>
        </w:rPr>
      </w:pPr>
    </w:p>
    <w:p w14:paraId="0DA391D3" w14:textId="77777777" w:rsidR="00116F0E" w:rsidRPr="00F510A9"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170EE4C2" w14:textId="77777777" w:rsidR="00116F0E" w:rsidRPr="00F510A9"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p>
    <w:p w14:paraId="6638FAEC" w14:textId="19CE5062" w:rsidR="00CB77BE" w:rsidRDefault="00CB77BE" w:rsidP="003F7444">
      <w:pPr>
        <w:numPr>
          <w:ilvl w:val="12"/>
          <w:numId w:val="0"/>
        </w:numPr>
        <w:tabs>
          <w:tab w:val="left" w:pos="1440"/>
          <w:tab w:val="left" w:pos="2410"/>
          <w:tab w:val="left" w:pos="2977"/>
          <w:tab w:val="right" w:pos="8335"/>
          <w:tab w:val="right" w:pos="8505"/>
        </w:tabs>
        <w:jc w:val="both"/>
        <w:rPr>
          <w:rFonts w:ascii="Arial" w:hAnsi="Arial" w:cs="Arial"/>
          <w:szCs w:val="24"/>
        </w:rPr>
      </w:pPr>
    </w:p>
    <w:p w14:paraId="32BF6E7B" w14:textId="1FCD5771" w:rsidR="00D05D6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7" w:name="_Toc46598070"/>
      <w:r w:rsidRPr="00180419">
        <w:rPr>
          <w:rFonts w:ascii="Arial" w:hAnsi="Arial" w:cs="Arial"/>
          <w:caps w:val="0"/>
          <w:sz w:val="24"/>
          <w:szCs w:val="24"/>
          <w:u w:val="none"/>
        </w:rPr>
        <w:t>Disclosures of Financial</w:t>
      </w:r>
      <w:r w:rsidR="003E1EA8">
        <w:rPr>
          <w:rFonts w:ascii="Arial" w:hAnsi="Arial" w:cs="Arial"/>
          <w:caps w:val="0"/>
          <w:sz w:val="24"/>
          <w:szCs w:val="24"/>
          <w:u w:val="none"/>
        </w:rPr>
        <w:t xml:space="preserve"> and/or Proximity</w:t>
      </w:r>
      <w:r w:rsidRPr="00180419">
        <w:rPr>
          <w:rFonts w:ascii="Arial" w:hAnsi="Arial" w:cs="Arial"/>
          <w:caps w:val="0"/>
          <w:sz w:val="24"/>
          <w:szCs w:val="24"/>
          <w:u w:val="none"/>
        </w:rPr>
        <w:t xml:space="preserve"> Interest</w:t>
      </w:r>
      <w:bookmarkEnd w:id="7"/>
    </w:p>
    <w:p w14:paraId="74FE369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34522A04" w14:textId="77777777" w:rsidR="00116F0E" w:rsidRPr="00180419" w:rsidRDefault="00116F0E" w:rsidP="00116F0E">
      <w:pPr>
        <w:pStyle w:val="BodyTextIndent"/>
        <w:tabs>
          <w:tab w:val="clear" w:pos="720"/>
        </w:tabs>
        <w:ind w:left="0"/>
        <w:rPr>
          <w:rFonts w:ascii="Arial" w:hAnsi="Arial" w:cs="Arial"/>
          <w:szCs w:val="24"/>
        </w:rPr>
      </w:pPr>
      <w:r w:rsidRPr="00180419">
        <w:rPr>
          <w:rFonts w:ascii="Arial" w:hAnsi="Arial" w:cs="Arial"/>
          <w:szCs w:val="24"/>
        </w:rPr>
        <w:t>The Presiding Member to remind Councillors</w:t>
      </w:r>
      <w:r>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4F22B85D" w14:textId="77777777" w:rsidR="00116F0E" w:rsidRPr="00180419" w:rsidRDefault="00116F0E" w:rsidP="00116F0E">
      <w:pPr>
        <w:pStyle w:val="BodyTextIndent"/>
        <w:tabs>
          <w:tab w:val="clear" w:pos="720"/>
        </w:tabs>
        <w:ind w:left="0"/>
        <w:rPr>
          <w:rFonts w:ascii="Arial" w:hAnsi="Arial" w:cs="Arial"/>
          <w:szCs w:val="24"/>
        </w:rPr>
      </w:pPr>
    </w:p>
    <w:p w14:paraId="0207AA9F" w14:textId="475B7E5B" w:rsidR="00116F0E" w:rsidRPr="00562866" w:rsidRDefault="00116F0E" w:rsidP="00116F0E">
      <w:pPr>
        <w:pStyle w:val="BodyTextIndent"/>
        <w:tabs>
          <w:tab w:val="clear" w:pos="720"/>
        </w:tabs>
        <w:ind w:left="0"/>
        <w:rPr>
          <w:rFonts w:ascii="Arial" w:hAnsi="Arial" w:cs="Arial"/>
          <w:sz w:val="22"/>
          <w:szCs w:val="24"/>
        </w:rPr>
      </w:pPr>
      <w:r w:rsidRPr="00562866">
        <w:rPr>
          <w:rFonts w:ascii="Arial" w:hAnsi="Arial" w:cs="Arial"/>
          <w:sz w:val="22"/>
          <w:szCs w:val="24"/>
        </w:rPr>
        <w:t>A declaration under this section requires that the nature of the interest must be disclosed.  Consequently</w:t>
      </w:r>
      <w:r>
        <w:rPr>
          <w:rFonts w:ascii="Arial" w:hAnsi="Arial" w:cs="Arial"/>
          <w:sz w:val="22"/>
          <w:szCs w:val="24"/>
        </w:rPr>
        <w:t>,</w:t>
      </w:r>
      <w:r w:rsidRPr="00562866">
        <w:rPr>
          <w:rFonts w:ascii="Arial" w:hAnsi="Arial" w:cs="Arial"/>
          <w:sz w:val="22"/>
          <w:szCs w:val="24"/>
        </w:rPr>
        <w:t xml:space="preserve"> a member who has made a declaration must not preside, participate in, or be present during any discussion or </w:t>
      </w:r>
      <w:r w:rsidR="00C53999" w:rsidRPr="00562866">
        <w:rPr>
          <w:rFonts w:ascii="Arial" w:hAnsi="Arial" w:cs="Arial"/>
          <w:sz w:val="22"/>
          <w:szCs w:val="24"/>
        </w:rPr>
        <w:t>decision-making</w:t>
      </w:r>
      <w:r w:rsidRPr="00562866">
        <w:rPr>
          <w:rFonts w:ascii="Arial" w:hAnsi="Arial" w:cs="Arial"/>
          <w:sz w:val="22"/>
          <w:szCs w:val="24"/>
        </w:rPr>
        <w:t xml:space="preserve"> procedure relating to the matter the subject of the declaration.</w:t>
      </w:r>
    </w:p>
    <w:p w14:paraId="7B293946" w14:textId="77777777" w:rsidR="00116F0E" w:rsidRPr="00562866" w:rsidRDefault="00116F0E" w:rsidP="00116F0E">
      <w:pPr>
        <w:pStyle w:val="BodyTextIndent"/>
        <w:tabs>
          <w:tab w:val="clear" w:pos="720"/>
        </w:tabs>
        <w:ind w:left="0"/>
        <w:rPr>
          <w:rFonts w:ascii="Arial" w:hAnsi="Arial" w:cs="Arial"/>
          <w:sz w:val="22"/>
          <w:szCs w:val="24"/>
        </w:rPr>
      </w:pPr>
    </w:p>
    <w:p w14:paraId="77873661" w14:textId="77777777" w:rsidR="00116F0E" w:rsidRDefault="00116F0E" w:rsidP="00116F0E">
      <w:pPr>
        <w:pStyle w:val="BodyTextIndent"/>
        <w:tabs>
          <w:tab w:val="clear" w:pos="720"/>
        </w:tabs>
        <w:ind w:left="0"/>
        <w:rPr>
          <w:rFonts w:ascii="Arial" w:hAnsi="Arial" w:cs="Arial"/>
          <w:sz w:val="22"/>
          <w:szCs w:val="24"/>
        </w:rPr>
      </w:pPr>
      <w:r w:rsidRPr="00562866">
        <w:rPr>
          <w:rFonts w:ascii="Arial" w:hAnsi="Arial" w:cs="Arial"/>
          <w:sz w:val="22"/>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193E1310" w14:textId="77777777" w:rsidR="00116F0E" w:rsidRDefault="00116F0E" w:rsidP="00116F0E">
      <w:pPr>
        <w:pStyle w:val="BodyTextIndent"/>
        <w:rPr>
          <w:rFonts w:ascii="Arial" w:hAnsi="Arial" w:cs="Arial"/>
          <w:sz w:val="22"/>
          <w:szCs w:val="24"/>
        </w:rPr>
      </w:pPr>
    </w:p>
    <w:p w14:paraId="6F419E4E" w14:textId="77777777" w:rsidR="00C575E4" w:rsidRPr="00562866" w:rsidRDefault="00C575E4" w:rsidP="003F7444">
      <w:pPr>
        <w:pStyle w:val="BodyTextIndent"/>
        <w:tabs>
          <w:tab w:val="clear" w:pos="720"/>
        </w:tabs>
        <w:ind w:left="0"/>
        <w:rPr>
          <w:rFonts w:ascii="Arial" w:hAnsi="Arial" w:cs="Arial"/>
          <w:sz w:val="22"/>
          <w:szCs w:val="24"/>
        </w:rPr>
      </w:pPr>
    </w:p>
    <w:p w14:paraId="69F4A21F" w14:textId="28891987" w:rsidR="00683A5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8" w:name="_Toc46598071"/>
      <w:r w:rsidRPr="00180419">
        <w:rPr>
          <w:rFonts w:ascii="Arial" w:hAnsi="Arial" w:cs="Arial"/>
          <w:caps w:val="0"/>
          <w:sz w:val="24"/>
          <w:szCs w:val="24"/>
          <w:u w:val="none"/>
        </w:rPr>
        <w:t>Disclosures of Interests Affecting Impartiality</w:t>
      </w:r>
      <w:bookmarkEnd w:id="8"/>
    </w:p>
    <w:p w14:paraId="68FC7067" w14:textId="77777777" w:rsidR="00D05D60" w:rsidRPr="00562866" w:rsidRDefault="00D05D60" w:rsidP="00765E9D">
      <w:pPr>
        <w:pStyle w:val="BodyTextIndent"/>
        <w:rPr>
          <w:rFonts w:ascii="Arial" w:hAnsi="Arial" w:cs="Arial"/>
          <w:szCs w:val="24"/>
        </w:rPr>
      </w:pPr>
    </w:p>
    <w:p w14:paraId="59675A48" w14:textId="77777777" w:rsidR="00116F0E" w:rsidRDefault="00116F0E" w:rsidP="00116F0E">
      <w:pPr>
        <w:pStyle w:val="BodyTextIndent"/>
        <w:tabs>
          <w:tab w:val="clear" w:pos="720"/>
        </w:tabs>
        <w:ind w:left="0"/>
        <w:rPr>
          <w:rFonts w:ascii="Arial" w:hAnsi="Arial" w:cs="Arial"/>
          <w:szCs w:val="24"/>
        </w:rPr>
      </w:pPr>
      <w:r w:rsidRPr="00562866">
        <w:rPr>
          <w:rFonts w:ascii="Arial" w:hAnsi="Arial" w:cs="Arial"/>
          <w:szCs w:val="24"/>
        </w:rPr>
        <w:t>The Presiding Member to remind Councillors</w:t>
      </w:r>
      <w:r>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6CFF74CA" w14:textId="77777777" w:rsidR="00116F0E" w:rsidRPr="00562866" w:rsidRDefault="00116F0E" w:rsidP="00116F0E">
      <w:pPr>
        <w:pStyle w:val="BodyTextIndent"/>
        <w:tabs>
          <w:tab w:val="clear" w:pos="720"/>
        </w:tabs>
        <w:ind w:left="0"/>
        <w:rPr>
          <w:rFonts w:ascii="Arial" w:hAnsi="Arial" w:cs="Arial"/>
          <w:szCs w:val="24"/>
        </w:rPr>
      </w:pPr>
    </w:p>
    <w:p w14:paraId="1F305428" w14:textId="77777777" w:rsidR="00116F0E" w:rsidRPr="00562866" w:rsidRDefault="00116F0E" w:rsidP="00116F0E">
      <w:pPr>
        <w:pStyle w:val="BodyTextIndent"/>
        <w:tabs>
          <w:tab w:val="clear" w:pos="720"/>
        </w:tabs>
        <w:ind w:left="0"/>
        <w:rPr>
          <w:rFonts w:ascii="Arial" w:hAnsi="Arial" w:cs="Arial"/>
          <w:sz w:val="22"/>
          <w:szCs w:val="24"/>
        </w:rPr>
      </w:pPr>
      <w:r w:rsidRPr="00562866">
        <w:rPr>
          <w:rFonts w:ascii="Arial" w:hAnsi="Arial" w:cs="Arial"/>
          <w:sz w:val="22"/>
          <w:szCs w:val="24"/>
        </w:rPr>
        <w:t>Councillors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1C19563B" w14:textId="77777777" w:rsidR="00116F0E" w:rsidRPr="00562866" w:rsidRDefault="00116F0E" w:rsidP="00116F0E">
      <w:pPr>
        <w:pStyle w:val="BodyTextIndent"/>
        <w:tabs>
          <w:tab w:val="clear" w:pos="720"/>
        </w:tabs>
        <w:ind w:left="0"/>
        <w:rPr>
          <w:rFonts w:ascii="Arial" w:hAnsi="Arial" w:cs="Arial"/>
          <w:sz w:val="22"/>
          <w:szCs w:val="24"/>
        </w:rPr>
      </w:pPr>
    </w:p>
    <w:p w14:paraId="130DC4CB" w14:textId="77777777" w:rsidR="00116F0E" w:rsidRPr="00562866" w:rsidRDefault="00116F0E" w:rsidP="00116F0E">
      <w:pPr>
        <w:pStyle w:val="BodyTextIndent"/>
        <w:tabs>
          <w:tab w:val="clear" w:pos="720"/>
        </w:tabs>
        <w:ind w:left="0"/>
        <w:rPr>
          <w:rFonts w:ascii="Arial" w:hAnsi="Arial" w:cs="Arial"/>
          <w:sz w:val="22"/>
          <w:szCs w:val="24"/>
        </w:rPr>
      </w:pPr>
      <w:r w:rsidRPr="00562866">
        <w:rPr>
          <w:rFonts w:ascii="Arial" w:hAnsi="Arial" w:cs="Arial"/>
          <w:sz w:val="22"/>
          <w:szCs w:val="24"/>
        </w:rPr>
        <w:t>The following pro forma declaration is provided to assist in making the disclosure.</w:t>
      </w:r>
    </w:p>
    <w:p w14:paraId="12434B6F" w14:textId="77777777" w:rsidR="00116F0E" w:rsidRPr="00562866" w:rsidRDefault="00116F0E" w:rsidP="00116F0E">
      <w:pPr>
        <w:pStyle w:val="BodyTextIndent"/>
        <w:tabs>
          <w:tab w:val="clear" w:pos="720"/>
        </w:tabs>
        <w:ind w:left="0"/>
        <w:rPr>
          <w:rFonts w:ascii="Arial" w:hAnsi="Arial" w:cs="Arial"/>
          <w:sz w:val="22"/>
          <w:szCs w:val="24"/>
        </w:rPr>
      </w:pPr>
    </w:p>
    <w:p w14:paraId="3AB190D4" w14:textId="77777777" w:rsidR="00116F0E" w:rsidRPr="00801809" w:rsidRDefault="00116F0E" w:rsidP="00116F0E">
      <w:pPr>
        <w:pStyle w:val="Default"/>
        <w:jc w:val="both"/>
        <w:rPr>
          <w:color w:val="auto"/>
          <w:sz w:val="22"/>
          <w:szCs w:val="22"/>
        </w:rPr>
      </w:pPr>
      <w:r w:rsidRPr="00801809">
        <w:rPr>
          <w:color w:val="auto"/>
          <w:sz w:val="22"/>
          <w:szCs w:val="22"/>
        </w:rPr>
        <w:t xml:space="preserve">"With regard to the matter in item x </w:t>
      </w:r>
      <w:proofErr w:type="gramStart"/>
      <w:r w:rsidRPr="00801809">
        <w:rPr>
          <w:color w:val="auto"/>
          <w:sz w:val="22"/>
          <w:szCs w:val="22"/>
        </w:rPr>
        <w:t>…..</w:t>
      </w:r>
      <w:proofErr w:type="gramEnd"/>
      <w:r w:rsidRPr="00801809">
        <w:rPr>
          <w:color w:val="auto"/>
          <w:sz w:val="22"/>
          <w:szCs w:val="22"/>
        </w:rPr>
        <w:t xml:space="preserve"> I disclose that I have an association with the applicant (or person seeking a decision). This association is </w:t>
      </w:r>
      <w:proofErr w:type="gramStart"/>
      <w:r w:rsidRPr="00801809">
        <w:rPr>
          <w:color w:val="auto"/>
          <w:sz w:val="22"/>
          <w:szCs w:val="22"/>
        </w:rPr>
        <w:t>…..</w:t>
      </w:r>
      <w:proofErr w:type="gramEnd"/>
      <w:r w:rsidRPr="00801809">
        <w:rPr>
          <w:color w:val="auto"/>
          <w:sz w:val="22"/>
          <w:szCs w:val="22"/>
        </w:rPr>
        <w:t xml:space="preserve"> (nature of the interest).</w:t>
      </w:r>
    </w:p>
    <w:p w14:paraId="490DF500" w14:textId="77777777" w:rsidR="00116F0E" w:rsidRPr="00801809" w:rsidRDefault="00116F0E" w:rsidP="00116F0E">
      <w:pPr>
        <w:pStyle w:val="Default"/>
        <w:jc w:val="both"/>
        <w:rPr>
          <w:color w:val="auto"/>
          <w:sz w:val="22"/>
          <w:szCs w:val="22"/>
        </w:rPr>
      </w:pPr>
      <w:r w:rsidRPr="00801809">
        <w:rPr>
          <w:color w:val="auto"/>
          <w:sz w:val="22"/>
          <w:szCs w:val="22"/>
        </w:rPr>
        <w:t xml:space="preserve"> </w:t>
      </w:r>
    </w:p>
    <w:p w14:paraId="377CCEA0" w14:textId="77777777" w:rsidR="00116F0E" w:rsidRPr="00801809" w:rsidRDefault="00116F0E" w:rsidP="00116F0E">
      <w:pPr>
        <w:pStyle w:val="BodyTextIndent"/>
        <w:tabs>
          <w:tab w:val="clear" w:pos="720"/>
        </w:tabs>
        <w:ind w:left="0"/>
        <w:rPr>
          <w:rFonts w:ascii="Arial" w:hAnsi="Arial" w:cs="Arial"/>
          <w:sz w:val="22"/>
          <w:szCs w:val="22"/>
        </w:rPr>
      </w:pPr>
      <w:proofErr w:type="gramStart"/>
      <w:r w:rsidRPr="00801809">
        <w:rPr>
          <w:rFonts w:ascii="Arial" w:hAnsi="Arial" w:cs="Arial"/>
          <w:sz w:val="22"/>
          <w:szCs w:val="22"/>
        </w:rPr>
        <w:t>As a consequence</w:t>
      </w:r>
      <w:proofErr w:type="gramEnd"/>
      <w:r w:rsidRPr="00801809">
        <w:rPr>
          <w:rFonts w:ascii="Arial" w:hAnsi="Arial" w:cs="Arial"/>
          <w:sz w:val="22"/>
          <w:szCs w:val="22"/>
        </w:rPr>
        <w:t>, there may be a perception that my impartiality on the matter may be affected. I declare that I will consider this matter on its merits and vote accordingly."</w:t>
      </w:r>
    </w:p>
    <w:p w14:paraId="4A0FB0DB" w14:textId="77777777" w:rsidR="00116F0E" w:rsidRPr="00562866" w:rsidRDefault="00116F0E" w:rsidP="00116F0E">
      <w:pPr>
        <w:pStyle w:val="BodyTextIndent"/>
        <w:tabs>
          <w:tab w:val="clear" w:pos="720"/>
        </w:tabs>
        <w:ind w:left="0"/>
        <w:rPr>
          <w:rFonts w:ascii="Arial" w:hAnsi="Arial" w:cs="Arial"/>
          <w:sz w:val="22"/>
          <w:szCs w:val="24"/>
        </w:rPr>
      </w:pPr>
    </w:p>
    <w:p w14:paraId="5700AE81" w14:textId="77777777" w:rsidR="00116F0E" w:rsidRPr="00562866" w:rsidRDefault="00116F0E" w:rsidP="00116F0E">
      <w:pPr>
        <w:pStyle w:val="BodyTextIndent"/>
        <w:tabs>
          <w:tab w:val="clear" w:pos="720"/>
        </w:tabs>
        <w:ind w:left="0"/>
        <w:rPr>
          <w:rFonts w:ascii="Arial" w:hAnsi="Arial" w:cs="Arial"/>
          <w:sz w:val="22"/>
          <w:szCs w:val="24"/>
        </w:rPr>
      </w:pPr>
      <w:r w:rsidRPr="00562866">
        <w:rPr>
          <w:rFonts w:ascii="Arial" w:hAnsi="Arial" w:cs="Arial"/>
          <w:sz w:val="22"/>
          <w:szCs w:val="24"/>
        </w:rPr>
        <w:t>The member</w:t>
      </w:r>
      <w:r>
        <w:rPr>
          <w:rFonts w:ascii="Arial" w:hAnsi="Arial" w:cs="Arial"/>
          <w:sz w:val="22"/>
          <w:szCs w:val="24"/>
        </w:rPr>
        <w:t xml:space="preserve"> or </w:t>
      </w:r>
      <w:r w:rsidRPr="00562866">
        <w:rPr>
          <w:rFonts w:ascii="Arial" w:hAnsi="Arial" w:cs="Arial"/>
          <w:sz w:val="22"/>
          <w:szCs w:val="24"/>
        </w:rPr>
        <w:t>employee is encouraged to disclose the nature of the association.</w:t>
      </w:r>
    </w:p>
    <w:p w14:paraId="4245C1DE" w14:textId="77777777" w:rsidR="00C575E4" w:rsidRDefault="00C575E4" w:rsidP="00116F0E">
      <w:pPr>
        <w:pStyle w:val="BodyTextIndent"/>
        <w:tabs>
          <w:tab w:val="clear" w:pos="720"/>
        </w:tabs>
        <w:ind w:left="0"/>
        <w:rPr>
          <w:rFonts w:ascii="Arial" w:hAnsi="Arial" w:cs="Arial"/>
          <w:szCs w:val="24"/>
        </w:rPr>
      </w:pPr>
    </w:p>
    <w:p w14:paraId="458ADBFB"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B26124F" w14:textId="77777777" w:rsidR="00D05D6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9" w:name="_Toc46598072"/>
      <w:r w:rsidRPr="00180419">
        <w:rPr>
          <w:rFonts w:ascii="Arial" w:hAnsi="Arial" w:cs="Arial"/>
          <w:caps w:val="0"/>
          <w:sz w:val="24"/>
          <w:szCs w:val="24"/>
          <w:u w:val="none"/>
        </w:rPr>
        <w:lastRenderedPageBreak/>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9"/>
    </w:p>
    <w:p w14:paraId="7E9950A3"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5AB78BCD" w14:textId="07BD1454" w:rsidR="00D05D60" w:rsidRPr="00180419" w:rsidRDefault="00D24ED5" w:rsidP="003F7444">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17.1 CEO Performance Review</w:t>
      </w:r>
    </w:p>
    <w:p w14:paraId="4E7B2AC9" w14:textId="4E7A75C8"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B0566AD" w14:textId="77777777" w:rsidR="005F2109" w:rsidRDefault="005F21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071D783" w14:textId="05E6269C" w:rsidR="00D05D6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0" w:name="_Toc46598073"/>
      <w:r w:rsidRPr="00180419">
        <w:rPr>
          <w:rFonts w:ascii="Arial" w:hAnsi="Arial" w:cs="Arial"/>
          <w:caps w:val="0"/>
          <w:sz w:val="24"/>
          <w:szCs w:val="24"/>
          <w:u w:val="none"/>
        </w:rPr>
        <w:t>Confirmation of Minutes</w:t>
      </w:r>
      <w:bookmarkEnd w:id="10"/>
    </w:p>
    <w:p w14:paraId="6A65971A" w14:textId="77777777" w:rsidR="00562866" w:rsidRPr="00562866" w:rsidRDefault="00562866" w:rsidP="00765E9D">
      <w:pPr>
        <w:jc w:val="both"/>
      </w:pPr>
    </w:p>
    <w:p w14:paraId="5662AA78" w14:textId="7940515D" w:rsidR="00477C38" w:rsidRPr="00562866" w:rsidRDefault="006F0E06" w:rsidP="007370D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1" w:name="_Toc46598074"/>
      <w:r>
        <w:rPr>
          <w:rFonts w:ascii="Arial" w:hAnsi="Arial" w:cs="Arial"/>
          <w:sz w:val="24"/>
          <w:szCs w:val="24"/>
          <w:u w:val="none"/>
        </w:rPr>
        <w:t xml:space="preserve">Ordinary Council </w:t>
      </w:r>
      <w:r w:rsidR="00477C38" w:rsidRPr="00180419">
        <w:rPr>
          <w:rFonts w:ascii="Arial" w:hAnsi="Arial" w:cs="Arial"/>
          <w:sz w:val="24"/>
          <w:szCs w:val="24"/>
          <w:u w:val="none"/>
        </w:rPr>
        <w:t xml:space="preserve">Meeting </w:t>
      </w:r>
      <w:r>
        <w:rPr>
          <w:rFonts w:ascii="Arial" w:hAnsi="Arial" w:cs="Arial"/>
          <w:sz w:val="24"/>
          <w:szCs w:val="24"/>
          <w:u w:val="none"/>
        </w:rPr>
        <w:t>23</w:t>
      </w:r>
      <w:r w:rsidR="00660FE9">
        <w:rPr>
          <w:rFonts w:ascii="Arial" w:hAnsi="Arial" w:cs="Arial"/>
          <w:sz w:val="24"/>
          <w:szCs w:val="24"/>
          <w:u w:val="none"/>
        </w:rPr>
        <w:t xml:space="preserve"> June 2020</w:t>
      </w:r>
      <w:bookmarkEnd w:id="11"/>
    </w:p>
    <w:p w14:paraId="22329842" w14:textId="337E5499" w:rsidR="00477C38" w:rsidRDefault="00477C38" w:rsidP="00C575E4">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34240612" w14:textId="770E2289" w:rsidR="00FA48EB" w:rsidRDefault="00FA48EB" w:rsidP="00FA48EB">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 xml:space="preserve">The </w:t>
      </w:r>
      <w:r>
        <w:rPr>
          <w:rFonts w:ascii="Arial" w:hAnsi="Arial" w:cs="Arial"/>
          <w:szCs w:val="24"/>
        </w:rPr>
        <w:t>M</w:t>
      </w:r>
      <w:r w:rsidRPr="00562866">
        <w:rPr>
          <w:rFonts w:ascii="Arial" w:hAnsi="Arial" w:cs="Arial"/>
          <w:szCs w:val="24"/>
        </w:rPr>
        <w:t xml:space="preserve">inutes of the </w:t>
      </w:r>
      <w:r>
        <w:rPr>
          <w:rFonts w:ascii="Arial" w:hAnsi="Arial" w:cs="Arial"/>
          <w:szCs w:val="24"/>
        </w:rPr>
        <w:t xml:space="preserve">Ordinary Council Meeting </w:t>
      </w:r>
      <w:r w:rsidRPr="00562866">
        <w:rPr>
          <w:rFonts w:ascii="Arial" w:hAnsi="Arial" w:cs="Arial"/>
          <w:szCs w:val="24"/>
        </w:rPr>
        <w:t xml:space="preserve">held </w:t>
      </w:r>
      <w:r>
        <w:rPr>
          <w:rFonts w:ascii="Arial" w:hAnsi="Arial" w:cs="Arial"/>
          <w:szCs w:val="24"/>
        </w:rPr>
        <w:t>23 June 2020</w:t>
      </w:r>
      <w:r w:rsidRPr="00562866">
        <w:rPr>
          <w:rFonts w:ascii="Arial" w:hAnsi="Arial" w:cs="Arial"/>
          <w:szCs w:val="24"/>
        </w:rPr>
        <w:t xml:space="preserve"> are to be </w:t>
      </w:r>
      <w:r>
        <w:rPr>
          <w:rFonts w:ascii="Arial" w:hAnsi="Arial" w:cs="Arial"/>
          <w:szCs w:val="24"/>
        </w:rPr>
        <w:t>confirmed.</w:t>
      </w:r>
    </w:p>
    <w:p w14:paraId="744FD77B" w14:textId="57796A2B" w:rsidR="00F72388" w:rsidRDefault="00F72388" w:rsidP="00FA48EB">
      <w:pPr>
        <w:numPr>
          <w:ilvl w:val="12"/>
          <w:numId w:val="0"/>
        </w:numPr>
        <w:tabs>
          <w:tab w:val="left" w:pos="1440"/>
          <w:tab w:val="left" w:pos="2410"/>
          <w:tab w:val="left" w:pos="2977"/>
          <w:tab w:val="right" w:pos="8335"/>
          <w:tab w:val="right" w:pos="8505"/>
        </w:tabs>
        <w:jc w:val="both"/>
        <w:rPr>
          <w:rFonts w:ascii="Arial" w:hAnsi="Arial" w:cs="Arial"/>
          <w:szCs w:val="24"/>
        </w:rPr>
      </w:pPr>
    </w:p>
    <w:p w14:paraId="67EAE1EA" w14:textId="77777777" w:rsidR="00FB1AE7" w:rsidRDefault="00FB1AE7" w:rsidP="00FA48EB">
      <w:pPr>
        <w:numPr>
          <w:ilvl w:val="12"/>
          <w:numId w:val="0"/>
        </w:numPr>
        <w:tabs>
          <w:tab w:val="left" w:pos="1440"/>
          <w:tab w:val="left" w:pos="2410"/>
          <w:tab w:val="left" w:pos="2977"/>
          <w:tab w:val="right" w:pos="8335"/>
          <w:tab w:val="right" w:pos="8505"/>
        </w:tabs>
        <w:jc w:val="both"/>
        <w:rPr>
          <w:rFonts w:ascii="Arial" w:hAnsi="Arial" w:cs="Arial"/>
          <w:szCs w:val="24"/>
        </w:rPr>
      </w:pPr>
    </w:p>
    <w:p w14:paraId="110F9AD7" w14:textId="3AE24CA2" w:rsidR="00F72388" w:rsidRPr="00562866" w:rsidRDefault="00F72388" w:rsidP="00F7238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2" w:name="_Toc46598075"/>
      <w:r>
        <w:rPr>
          <w:rFonts w:ascii="Arial" w:hAnsi="Arial" w:cs="Arial"/>
          <w:sz w:val="24"/>
          <w:szCs w:val="24"/>
          <w:u w:val="none"/>
        </w:rPr>
        <w:t xml:space="preserve">Special Council </w:t>
      </w:r>
      <w:r w:rsidRPr="00180419">
        <w:rPr>
          <w:rFonts w:ascii="Arial" w:hAnsi="Arial" w:cs="Arial"/>
          <w:sz w:val="24"/>
          <w:szCs w:val="24"/>
          <w:u w:val="none"/>
        </w:rPr>
        <w:t xml:space="preserve">Meeting </w:t>
      </w:r>
      <w:r>
        <w:rPr>
          <w:rFonts w:ascii="Arial" w:hAnsi="Arial" w:cs="Arial"/>
          <w:sz w:val="24"/>
          <w:szCs w:val="24"/>
          <w:u w:val="none"/>
        </w:rPr>
        <w:t>30 June 2020</w:t>
      </w:r>
      <w:bookmarkEnd w:id="12"/>
    </w:p>
    <w:p w14:paraId="1EB3EC6B" w14:textId="77777777" w:rsidR="00F72388" w:rsidRDefault="00F72388" w:rsidP="00F72388">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77819531" w14:textId="6F4FBAF9" w:rsidR="00F72388" w:rsidRPr="00562866" w:rsidRDefault="00F72388" w:rsidP="00F72388">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 xml:space="preserve">The </w:t>
      </w:r>
      <w:r>
        <w:rPr>
          <w:rFonts w:ascii="Arial" w:hAnsi="Arial" w:cs="Arial"/>
          <w:szCs w:val="24"/>
        </w:rPr>
        <w:t>M</w:t>
      </w:r>
      <w:r w:rsidRPr="00562866">
        <w:rPr>
          <w:rFonts w:ascii="Arial" w:hAnsi="Arial" w:cs="Arial"/>
          <w:szCs w:val="24"/>
        </w:rPr>
        <w:t xml:space="preserve">inutes of the </w:t>
      </w:r>
      <w:r>
        <w:rPr>
          <w:rFonts w:ascii="Arial" w:hAnsi="Arial" w:cs="Arial"/>
          <w:szCs w:val="24"/>
        </w:rPr>
        <w:t xml:space="preserve">Special Council Meeting </w:t>
      </w:r>
      <w:r w:rsidRPr="00562866">
        <w:rPr>
          <w:rFonts w:ascii="Arial" w:hAnsi="Arial" w:cs="Arial"/>
          <w:szCs w:val="24"/>
        </w:rPr>
        <w:t xml:space="preserve">held </w:t>
      </w:r>
      <w:r>
        <w:rPr>
          <w:rFonts w:ascii="Arial" w:hAnsi="Arial" w:cs="Arial"/>
          <w:szCs w:val="24"/>
        </w:rPr>
        <w:t>30 June 2020</w:t>
      </w:r>
      <w:r w:rsidRPr="00562866">
        <w:rPr>
          <w:rFonts w:ascii="Arial" w:hAnsi="Arial" w:cs="Arial"/>
          <w:szCs w:val="24"/>
        </w:rPr>
        <w:t xml:space="preserve"> are to be </w:t>
      </w:r>
      <w:r>
        <w:rPr>
          <w:rFonts w:ascii="Arial" w:hAnsi="Arial" w:cs="Arial"/>
          <w:szCs w:val="24"/>
        </w:rPr>
        <w:t>confirmed.</w:t>
      </w:r>
    </w:p>
    <w:p w14:paraId="49A9C5A1" w14:textId="77777777" w:rsidR="00F72388" w:rsidRPr="00562866" w:rsidRDefault="00F72388" w:rsidP="00FA48EB">
      <w:pPr>
        <w:numPr>
          <w:ilvl w:val="12"/>
          <w:numId w:val="0"/>
        </w:numPr>
        <w:tabs>
          <w:tab w:val="left" w:pos="1440"/>
          <w:tab w:val="left" w:pos="2410"/>
          <w:tab w:val="left" w:pos="2977"/>
          <w:tab w:val="right" w:pos="8335"/>
          <w:tab w:val="right" w:pos="8505"/>
        </w:tabs>
        <w:jc w:val="both"/>
        <w:rPr>
          <w:rFonts w:ascii="Arial" w:hAnsi="Arial" w:cs="Arial"/>
          <w:szCs w:val="24"/>
        </w:rPr>
      </w:pPr>
    </w:p>
    <w:p w14:paraId="58F40EBC" w14:textId="77777777" w:rsidR="00336FF2" w:rsidRPr="006D752D" w:rsidRDefault="00336FF2" w:rsidP="00116F0E">
      <w:pPr>
        <w:jc w:val="right"/>
        <w:rPr>
          <w:rFonts w:ascii="Arial" w:hAnsi="Arial" w:cs="Arial"/>
          <w:b/>
          <w:szCs w:val="24"/>
        </w:rPr>
      </w:pPr>
    </w:p>
    <w:p w14:paraId="6276A4F2" w14:textId="77777777" w:rsidR="00336FF2" w:rsidRPr="009E2D4C" w:rsidRDefault="00336FF2" w:rsidP="00336FF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 w:name="_Toc46598076"/>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13"/>
    </w:p>
    <w:p w14:paraId="703A0B75" w14:textId="77777777" w:rsidR="009C7298" w:rsidRDefault="009C7298" w:rsidP="009C7298">
      <w:pPr>
        <w:pStyle w:val="BodyTextIndent2"/>
        <w:numPr>
          <w:ilvl w:val="0"/>
          <w:numId w:val="0"/>
        </w:numPr>
        <w:tabs>
          <w:tab w:val="clear" w:pos="720"/>
          <w:tab w:val="clear" w:pos="8505"/>
          <w:tab w:val="right" w:pos="8364"/>
        </w:tabs>
        <w:jc w:val="both"/>
        <w:rPr>
          <w:rFonts w:ascii="Arial" w:hAnsi="Arial" w:cs="Arial"/>
        </w:rPr>
      </w:pPr>
    </w:p>
    <w:p w14:paraId="0A085997" w14:textId="689D28FB" w:rsidR="00336FF2" w:rsidRPr="00F510A9" w:rsidRDefault="00336FF2" w:rsidP="009C7298">
      <w:pPr>
        <w:pStyle w:val="BodyTextIndent2"/>
        <w:numPr>
          <w:ilvl w:val="0"/>
          <w:numId w:val="0"/>
        </w:numPr>
        <w:tabs>
          <w:tab w:val="clear" w:pos="720"/>
          <w:tab w:val="clear" w:pos="8505"/>
          <w:tab w:val="right" w:pos="8364"/>
        </w:tabs>
        <w:jc w:val="both"/>
        <w:rPr>
          <w:rFonts w:ascii="Arial" w:hAnsi="Arial" w:cs="Arial"/>
        </w:rPr>
      </w:pPr>
      <w:r w:rsidRPr="00F510A9">
        <w:rPr>
          <w:rFonts w:ascii="Arial" w:hAnsi="Arial" w:cs="Arial"/>
        </w:rPr>
        <w:t>Any written or verbal announcements by the Presiding Mem</w:t>
      </w:r>
      <w:r>
        <w:rPr>
          <w:rFonts w:ascii="Arial" w:hAnsi="Arial" w:cs="Arial"/>
        </w:rPr>
        <w:t>ber to be tabled at this point.</w:t>
      </w:r>
    </w:p>
    <w:p w14:paraId="7D619DF0" w14:textId="77777777" w:rsidR="00336FF2" w:rsidRPr="00F510A9" w:rsidRDefault="00336FF2" w:rsidP="009C7298">
      <w:pPr>
        <w:pStyle w:val="BodyTextIndent2"/>
        <w:numPr>
          <w:ilvl w:val="0"/>
          <w:numId w:val="0"/>
        </w:numPr>
        <w:tabs>
          <w:tab w:val="clear" w:pos="8505"/>
          <w:tab w:val="right" w:pos="8364"/>
        </w:tabs>
        <w:ind w:left="720"/>
        <w:rPr>
          <w:rFonts w:ascii="Arial" w:hAnsi="Arial" w:cs="Arial"/>
        </w:rPr>
      </w:pPr>
    </w:p>
    <w:p w14:paraId="24F50736" w14:textId="77777777" w:rsidR="00336FF2" w:rsidRPr="00F510A9" w:rsidRDefault="00336FF2" w:rsidP="00336FF2">
      <w:pPr>
        <w:tabs>
          <w:tab w:val="left" w:pos="720"/>
          <w:tab w:val="left" w:pos="1440"/>
          <w:tab w:val="left" w:pos="2410"/>
          <w:tab w:val="left" w:pos="2977"/>
          <w:tab w:val="right" w:pos="8505"/>
        </w:tabs>
        <w:ind w:left="720"/>
        <w:rPr>
          <w:rFonts w:ascii="Arial" w:hAnsi="Arial" w:cs="Arial"/>
        </w:rPr>
      </w:pPr>
    </w:p>
    <w:p w14:paraId="67226261" w14:textId="77777777" w:rsidR="00336FF2" w:rsidRPr="009E2D4C" w:rsidRDefault="00336FF2" w:rsidP="00336FF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4" w:name="_Toc46598077"/>
      <w:r w:rsidRPr="009E2D4C">
        <w:rPr>
          <w:rFonts w:ascii="Arial" w:hAnsi="Arial" w:cs="Arial"/>
          <w:caps w:val="0"/>
          <w:sz w:val="24"/>
          <w:szCs w:val="24"/>
          <w:u w:val="none"/>
        </w:rPr>
        <w:t>Members announcements without discussion</w:t>
      </w:r>
      <w:bookmarkEnd w:id="14"/>
    </w:p>
    <w:p w14:paraId="2D25132F" w14:textId="77777777" w:rsidR="00336FF2" w:rsidRPr="00F510A9" w:rsidRDefault="00336FF2" w:rsidP="00336FF2">
      <w:pPr>
        <w:tabs>
          <w:tab w:val="left" w:pos="720"/>
          <w:tab w:val="left" w:pos="1440"/>
          <w:tab w:val="left" w:pos="2410"/>
          <w:tab w:val="left" w:pos="2977"/>
          <w:tab w:val="right" w:pos="8505"/>
        </w:tabs>
        <w:rPr>
          <w:rFonts w:ascii="Arial" w:hAnsi="Arial" w:cs="Arial"/>
          <w:b/>
          <w:u w:val="single"/>
        </w:rPr>
      </w:pPr>
    </w:p>
    <w:p w14:paraId="025DB3CA" w14:textId="77777777" w:rsidR="00336FF2" w:rsidRPr="00F510A9" w:rsidRDefault="00336FF2" w:rsidP="00336FF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Written announcements by Councillors to be tabled at this point. </w:t>
      </w:r>
    </w:p>
    <w:p w14:paraId="5FC70B52" w14:textId="77777777" w:rsidR="00336FF2" w:rsidRPr="00F510A9" w:rsidRDefault="00336FF2" w:rsidP="00336FF2">
      <w:pPr>
        <w:numPr>
          <w:ilvl w:val="12"/>
          <w:numId w:val="0"/>
        </w:numPr>
        <w:tabs>
          <w:tab w:val="left" w:pos="1440"/>
          <w:tab w:val="left" w:pos="2410"/>
          <w:tab w:val="left" w:pos="2977"/>
          <w:tab w:val="right" w:pos="8335"/>
          <w:tab w:val="right" w:pos="8505"/>
        </w:tabs>
        <w:ind w:hanging="11"/>
        <w:jc w:val="both"/>
        <w:rPr>
          <w:rFonts w:ascii="Arial" w:hAnsi="Arial" w:cs="Arial"/>
        </w:rPr>
      </w:pPr>
    </w:p>
    <w:p w14:paraId="720A38CE" w14:textId="77777777" w:rsidR="00336FF2" w:rsidRDefault="00336FF2" w:rsidP="00336FF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Councillors may wish to make verbal announcements at their discretion.</w:t>
      </w:r>
    </w:p>
    <w:p w14:paraId="0D323CE3" w14:textId="77777777" w:rsidR="00336FF2" w:rsidRDefault="00336FF2" w:rsidP="00336FF2">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rPr>
      </w:pPr>
    </w:p>
    <w:p w14:paraId="303D5B00" w14:textId="0228426C" w:rsidR="00562866" w:rsidRPr="00180419" w:rsidRDefault="00562866" w:rsidP="00336FF2">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3CD8DA74" w14:textId="77777777" w:rsidR="009368F4"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5" w:name="_Toc46598078"/>
      <w:r w:rsidRPr="00180419">
        <w:rPr>
          <w:rFonts w:ascii="Arial" w:hAnsi="Arial" w:cs="Arial"/>
          <w:caps w:val="0"/>
          <w:sz w:val="24"/>
          <w:szCs w:val="24"/>
          <w:u w:val="none"/>
        </w:rPr>
        <w:t>Matters for Which the Meeting May Be Closed</w:t>
      </w:r>
      <w:bookmarkEnd w:id="15"/>
    </w:p>
    <w:p w14:paraId="66416A9B" w14:textId="77777777" w:rsidR="009368F4" w:rsidRPr="00180419" w:rsidRDefault="009368F4" w:rsidP="00765E9D">
      <w:pPr>
        <w:ind w:left="720"/>
        <w:jc w:val="both"/>
        <w:rPr>
          <w:rFonts w:ascii="Arial" w:hAnsi="Arial" w:cs="Arial"/>
          <w:szCs w:val="24"/>
        </w:rPr>
      </w:pPr>
    </w:p>
    <w:p w14:paraId="76A3ADAC" w14:textId="77777777" w:rsidR="009368F4" w:rsidRDefault="009368F4" w:rsidP="003F7444">
      <w:pPr>
        <w:jc w:val="both"/>
        <w:rPr>
          <w:rFonts w:ascii="Arial" w:hAnsi="Arial" w:cs="Arial"/>
          <w:szCs w:val="24"/>
        </w:rPr>
      </w:pPr>
      <w:r w:rsidRPr="00180419">
        <w:rPr>
          <w:rFonts w:ascii="Arial" w:hAnsi="Arial" w:cs="Arial"/>
          <w:szCs w:val="24"/>
        </w:rPr>
        <w:t>In accordance with Standing Orders and for the convenience of the public, the Committee is to identify any matter which is to be discussed behind closed doors at this meeting and that matter is to be deferred for consideration as</w:t>
      </w:r>
      <w:r w:rsidR="003F7444">
        <w:rPr>
          <w:rFonts w:ascii="Arial" w:hAnsi="Arial" w:cs="Arial"/>
          <w:szCs w:val="24"/>
        </w:rPr>
        <w:t xml:space="preserve"> the last item of this meeting.</w:t>
      </w:r>
    </w:p>
    <w:p w14:paraId="004A98DF" w14:textId="23F56767" w:rsidR="00562866" w:rsidRDefault="00562866" w:rsidP="00C575E4">
      <w:pPr>
        <w:jc w:val="both"/>
        <w:rPr>
          <w:rFonts w:ascii="Arial" w:hAnsi="Arial" w:cs="Arial"/>
          <w:szCs w:val="24"/>
        </w:rPr>
      </w:pPr>
    </w:p>
    <w:p w14:paraId="188C98D6" w14:textId="27061D88" w:rsidR="00C575E4" w:rsidRDefault="00C575E4" w:rsidP="00C575E4">
      <w:pPr>
        <w:jc w:val="both"/>
        <w:rPr>
          <w:rFonts w:ascii="Arial" w:hAnsi="Arial" w:cs="Arial"/>
          <w:szCs w:val="24"/>
        </w:rPr>
      </w:pPr>
      <w:r>
        <w:rPr>
          <w:rFonts w:ascii="Arial" w:hAnsi="Arial" w:cs="Arial"/>
          <w:szCs w:val="24"/>
        </w:rPr>
        <w:t>Nil.</w:t>
      </w:r>
    </w:p>
    <w:p w14:paraId="48D76061" w14:textId="722DFA7F" w:rsidR="00562866" w:rsidRDefault="00562866" w:rsidP="00765E9D">
      <w:pPr>
        <w:ind w:left="720"/>
        <w:jc w:val="both"/>
        <w:rPr>
          <w:rFonts w:ascii="Arial" w:hAnsi="Arial" w:cs="Arial"/>
          <w:szCs w:val="24"/>
        </w:rPr>
      </w:pPr>
    </w:p>
    <w:p w14:paraId="68EFC249" w14:textId="77777777" w:rsidR="00A524CF" w:rsidRPr="00180419" w:rsidRDefault="00A524CF" w:rsidP="00765E9D">
      <w:pPr>
        <w:ind w:left="720"/>
        <w:jc w:val="both"/>
        <w:rPr>
          <w:rFonts w:ascii="Arial" w:hAnsi="Arial" w:cs="Arial"/>
          <w:szCs w:val="24"/>
        </w:rPr>
      </w:pPr>
    </w:p>
    <w:p w14:paraId="09993A04" w14:textId="77777777" w:rsidR="00D05D60" w:rsidRPr="003F7444" w:rsidRDefault="0070410F"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6" w:name="_Toc46598079"/>
      <w:r w:rsidRPr="00180419">
        <w:rPr>
          <w:rFonts w:ascii="Arial" w:hAnsi="Arial" w:cs="Arial"/>
          <w:caps w:val="0"/>
          <w:sz w:val="24"/>
          <w:szCs w:val="24"/>
          <w:u w:val="none"/>
        </w:rPr>
        <w:t>Divisional Reports</w:t>
      </w:r>
      <w:bookmarkEnd w:id="16"/>
    </w:p>
    <w:p w14:paraId="565365F9" w14:textId="77777777" w:rsidR="00085B7F" w:rsidRPr="00180419" w:rsidRDefault="00085B7F" w:rsidP="00765E9D">
      <w:pPr>
        <w:ind w:left="720"/>
        <w:jc w:val="both"/>
        <w:rPr>
          <w:rFonts w:ascii="Arial" w:hAnsi="Arial" w:cs="Arial"/>
          <w:szCs w:val="24"/>
        </w:rPr>
      </w:pPr>
    </w:p>
    <w:p w14:paraId="587BD5FA" w14:textId="1C27E730" w:rsidR="00085B7F" w:rsidRDefault="0070410F" w:rsidP="003F7444">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Note</w:t>
      </w:r>
      <w:r w:rsidR="00085B7F" w:rsidRPr="0070410F">
        <w:rPr>
          <w:rFonts w:ascii="Arial" w:hAnsi="Arial" w:cs="Arial"/>
          <w:sz w:val="22"/>
          <w:szCs w:val="24"/>
        </w:rPr>
        <w:t xml:space="preserve">: Regulation 11(da) of the </w:t>
      </w:r>
      <w:r w:rsidR="00085B7F" w:rsidRPr="0070410F">
        <w:rPr>
          <w:rFonts w:ascii="Arial" w:hAnsi="Arial" w:cs="Arial"/>
          <w:i/>
          <w:sz w:val="22"/>
          <w:szCs w:val="24"/>
        </w:rPr>
        <w:t xml:space="preserve">Local Government (Administration) Regulations 1996 </w:t>
      </w:r>
      <w:r w:rsidR="00085B7F"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00085B7F"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00085B7F" w:rsidRPr="0070410F">
        <w:rPr>
          <w:rFonts w:ascii="Arial" w:hAnsi="Arial" w:cs="Arial"/>
          <w:sz w:val="22"/>
          <w:szCs w:val="24"/>
        </w:rPr>
        <w:t>.</w:t>
      </w:r>
    </w:p>
    <w:p w14:paraId="41DCE15F" w14:textId="7C2F4A66" w:rsidR="008E25C8" w:rsidRDefault="008E25C8" w:rsidP="003F7444">
      <w:pPr>
        <w:tabs>
          <w:tab w:val="left" w:pos="1440"/>
          <w:tab w:val="left" w:pos="2410"/>
          <w:tab w:val="left" w:pos="2977"/>
          <w:tab w:val="right" w:pos="8505"/>
        </w:tabs>
        <w:jc w:val="both"/>
        <w:rPr>
          <w:rFonts w:ascii="Arial" w:hAnsi="Arial" w:cs="Arial"/>
          <w:sz w:val="22"/>
          <w:szCs w:val="24"/>
        </w:rPr>
      </w:pPr>
    </w:p>
    <w:p w14:paraId="783F1A69" w14:textId="77777777" w:rsidR="008E25C8" w:rsidRPr="009E2D4C" w:rsidRDefault="008E25C8" w:rsidP="008E25C8">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7" w:name="_Toc46598080"/>
      <w:r>
        <w:rPr>
          <w:rFonts w:ascii="Arial" w:hAnsi="Arial" w:cs="Arial"/>
          <w:sz w:val="24"/>
          <w:szCs w:val="24"/>
          <w:u w:val="none"/>
        </w:rPr>
        <w:lastRenderedPageBreak/>
        <w:t>Minutes of Council Committees</w:t>
      </w:r>
      <w:bookmarkEnd w:id="17"/>
    </w:p>
    <w:p w14:paraId="27E537B7" w14:textId="77777777" w:rsidR="008E25C8" w:rsidRPr="009E2D4C" w:rsidRDefault="008E25C8" w:rsidP="008E25C8">
      <w:pPr>
        <w:tabs>
          <w:tab w:val="left" w:pos="720"/>
          <w:tab w:val="left" w:pos="1440"/>
          <w:tab w:val="left" w:pos="2410"/>
          <w:tab w:val="left" w:pos="2977"/>
          <w:tab w:val="right" w:pos="8505"/>
        </w:tabs>
        <w:rPr>
          <w:rFonts w:ascii="Arial" w:hAnsi="Arial" w:cs="Arial"/>
          <w:b/>
          <w:szCs w:val="24"/>
          <w:u w:val="single"/>
        </w:rPr>
      </w:pPr>
    </w:p>
    <w:p w14:paraId="1F972DD7" w14:textId="77777777" w:rsidR="008E25C8" w:rsidRPr="009E2D4C" w:rsidRDefault="008E25C8" w:rsidP="008E25C8">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 xml:space="preserve">inutes of the various meetings held by the Council appointed Committees (N.B. This should not be confused with Council resolving to accept the recommendations of a </w:t>
      </w:r>
      <w:proofErr w:type="gramStart"/>
      <w:r w:rsidRPr="009E2D4C">
        <w:rPr>
          <w:rFonts w:ascii="Arial" w:hAnsi="Arial" w:cs="Arial"/>
          <w:sz w:val="22"/>
          <w:szCs w:val="24"/>
        </w:rPr>
        <w:t>particular Committee</w:t>
      </w:r>
      <w:proofErr w:type="gramEnd"/>
      <w:r w:rsidRPr="009E2D4C">
        <w:rPr>
          <w:rFonts w:ascii="Arial" w:hAnsi="Arial" w:cs="Arial"/>
          <w:sz w:val="22"/>
          <w:szCs w:val="24"/>
        </w:rPr>
        <w:t>.</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05C65A17" w14:textId="77777777" w:rsidR="008E25C8" w:rsidRPr="009E2D4C" w:rsidRDefault="008E25C8" w:rsidP="008E25C8">
      <w:pPr>
        <w:tabs>
          <w:tab w:val="left" w:pos="1440"/>
          <w:tab w:val="left" w:pos="2410"/>
          <w:tab w:val="left" w:pos="2977"/>
          <w:tab w:val="right" w:pos="8505"/>
        </w:tabs>
        <w:jc w:val="both"/>
        <w:rPr>
          <w:rFonts w:ascii="Arial" w:hAnsi="Arial" w:cs="Arial"/>
          <w:b/>
          <w:i/>
          <w:szCs w:val="24"/>
        </w:rPr>
      </w:pPr>
    </w:p>
    <w:p w14:paraId="257AD4B0" w14:textId="77777777" w:rsidR="008E25C8" w:rsidRPr="009E2D4C" w:rsidRDefault="008E25C8" w:rsidP="008E25C8">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Pr>
          <w:rFonts w:ascii="Arial" w:hAnsi="Arial" w:cs="Arial"/>
          <w:b/>
          <w:szCs w:val="24"/>
        </w:rPr>
        <w:t>M</w:t>
      </w:r>
      <w:r w:rsidRPr="009E2D4C">
        <w:rPr>
          <w:rFonts w:ascii="Arial" w:hAnsi="Arial" w:cs="Arial"/>
          <w:b/>
          <w:szCs w:val="24"/>
        </w:rPr>
        <w:t>eetings (in date order) are to be received:</w:t>
      </w:r>
    </w:p>
    <w:p w14:paraId="743E1D7B" w14:textId="77777777" w:rsidR="008E25C8" w:rsidRPr="009E2D4C" w:rsidRDefault="008E25C8" w:rsidP="008E25C8">
      <w:pPr>
        <w:tabs>
          <w:tab w:val="left" w:pos="1440"/>
          <w:tab w:val="left" w:pos="2410"/>
          <w:tab w:val="left" w:pos="2977"/>
          <w:tab w:val="right" w:pos="8505"/>
        </w:tabs>
        <w:rPr>
          <w:rFonts w:ascii="Arial" w:hAnsi="Arial" w:cs="Arial"/>
          <w:b/>
          <w:szCs w:val="24"/>
          <w:u w:val="single"/>
        </w:rPr>
      </w:pPr>
    </w:p>
    <w:p w14:paraId="6D34C0F6" w14:textId="61AD215A" w:rsidR="008E25C8" w:rsidRPr="009E2D4C" w:rsidRDefault="009C27DE" w:rsidP="008E25C8">
      <w:pPr>
        <w:tabs>
          <w:tab w:val="left" w:pos="1440"/>
          <w:tab w:val="left" w:pos="2410"/>
          <w:tab w:val="left" w:pos="2977"/>
          <w:tab w:val="right" w:pos="8222"/>
        </w:tabs>
        <w:rPr>
          <w:rFonts w:ascii="Arial" w:hAnsi="Arial" w:cs="Arial"/>
          <w:b/>
          <w:szCs w:val="24"/>
        </w:rPr>
      </w:pPr>
      <w:r>
        <w:rPr>
          <w:rFonts w:ascii="Arial" w:hAnsi="Arial" w:cs="Arial"/>
          <w:b/>
          <w:szCs w:val="24"/>
        </w:rPr>
        <w:t>CEO Performance Review</w:t>
      </w:r>
      <w:r w:rsidR="008E25C8">
        <w:rPr>
          <w:rFonts w:ascii="Arial" w:hAnsi="Arial" w:cs="Arial"/>
          <w:b/>
          <w:szCs w:val="24"/>
        </w:rPr>
        <w:t xml:space="preserve"> </w:t>
      </w:r>
      <w:r w:rsidR="008E25C8" w:rsidRPr="009E2D4C">
        <w:rPr>
          <w:rFonts w:ascii="Arial" w:hAnsi="Arial" w:cs="Arial"/>
          <w:b/>
          <w:szCs w:val="24"/>
        </w:rPr>
        <w:t>Committe</w:t>
      </w:r>
      <w:r>
        <w:rPr>
          <w:rFonts w:ascii="Arial" w:hAnsi="Arial" w:cs="Arial"/>
          <w:b/>
          <w:szCs w:val="24"/>
        </w:rPr>
        <w:t>e</w:t>
      </w:r>
      <w:r w:rsidR="008E25C8">
        <w:rPr>
          <w:rFonts w:ascii="Arial" w:hAnsi="Arial" w:cs="Arial"/>
          <w:b/>
          <w:szCs w:val="24"/>
        </w:rPr>
        <w:tab/>
      </w:r>
      <w:r>
        <w:rPr>
          <w:rFonts w:ascii="Arial" w:hAnsi="Arial" w:cs="Arial"/>
          <w:b/>
          <w:szCs w:val="24"/>
        </w:rPr>
        <w:t>17 June 2020</w:t>
      </w:r>
    </w:p>
    <w:p w14:paraId="1BDBA105" w14:textId="53D51458" w:rsidR="008E25C8" w:rsidRDefault="009C27DE" w:rsidP="008E25C8">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8E25C8" w:rsidRPr="009E2D4C">
        <w:rPr>
          <w:rFonts w:ascii="Arial" w:hAnsi="Arial" w:cs="Arial"/>
          <w:sz w:val="22"/>
          <w:szCs w:val="24"/>
        </w:rPr>
        <w:t xml:space="preserve">Circulated to Councillors on </w:t>
      </w:r>
      <w:r w:rsidR="00105CDC">
        <w:rPr>
          <w:rFonts w:ascii="Arial" w:hAnsi="Arial" w:cs="Arial"/>
          <w:sz w:val="22"/>
          <w:szCs w:val="24"/>
        </w:rPr>
        <w:t>19 June 2020</w:t>
      </w:r>
    </w:p>
    <w:p w14:paraId="710DFAD2" w14:textId="73A7A312" w:rsidR="00EB30CE" w:rsidRPr="009E2D4C" w:rsidRDefault="00EB30CE" w:rsidP="00EB30CE">
      <w:pPr>
        <w:tabs>
          <w:tab w:val="left" w:pos="1440"/>
          <w:tab w:val="left" w:pos="2410"/>
          <w:tab w:val="left" w:pos="2977"/>
          <w:tab w:val="right" w:pos="8222"/>
        </w:tabs>
        <w:rPr>
          <w:rFonts w:ascii="Arial" w:hAnsi="Arial" w:cs="Arial"/>
          <w:b/>
          <w:szCs w:val="24"/>
        </w:rPr>
      </w:pPr>
      <w:r>
        <w:rPr>
          <w:rFonts w:ascii="Arial" w:hAnsi="Arial" w:cs="Arial"/>
          <w:b/>
          <w:szCs w:val="24"/>
        </w:rPr>
        <w:t xml:space="preserve">CEO Performance Review </w:t>
      </w:r>
      <w:r w:rsidRPr="009E2D4C">
        <w:rPr>
          <w:rFonts w:ascii="Arial" w:hAnsi="Arial" w:cs="Arial"/>
          <w:b/>
          <w:szCs w:val="24"/>
        </w:rPr>
        <w:t>Committe</w:t>
      </w:r>
      <w:r>
        <w:rPr>
          <w:rFonts w:ascii="Arial" w:hAnsi="Arial" w:cs="Arial"/>
          <w:b/>
          <w:szCs w:val="24"/>
        </w:rPr>
        <w:t>e</w:t>
      </w:r>
      <w:r>
        <w:rPr>
          <w:rFonts w:ascii="Arial" w:hAnsi="Arial" w:cs="Arial"/>
          <w:b/>
          <w:szCs w:val="24"/>
        </w:rPr>
        <w:tab/>
        <w:t>22 June 2020</w:t>
      </w:r>
    </w:p>
    <w:p w14:paraId="405C5103" w14:textId="54504779" w:rsidR="00EB30CE" w:rsidRDefault="00EB30CE" w:rsidP="00EB30CE">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sidR="00B00F7D">
        <w:rPr>
          <w:rFonts w:ascii="Arial" w:hAnsi="Arial" w:cs="Arial"/>
          <w:sz w:val="22"/>
          <w:szCs w:val="24"/>
        </w:rPr>
        <w:t>26 June 2020</w:t>
      </w:r>
    </w:p>
    <w:p w14:paraId="01FF503D" w14:textId="0188E5D2" w:rsidR="00EB30CE" w:rsidRPr="009E2D4C" w:rsidRDefault="00EB30CE" w:rsidP="00EB30CE">
      <w:pPr>
        <w:tabs>
          <w:tab w:val="left" w:pos="1440"/>
          <w:tab w:val="left" w:pos="2410"/>
          <w:tab w:val="left" w:pos="2977"/>
          <w:tab w:val="right" w:pos="8222"/>
        </w:tabs>
        <w:rPr>
          <w:rFonts w:ascii="Arial" w:hAnsi="Arial" w:cs="Arial"/>
          <w:b/>
          <w:szCs w:val="24"/>
        </w:rPr>
      </w:pPr>
      <w:r>
        <w:rPr>
          <w:rFonts w:ascii="Arial" w:hAnsi="Arial" w:cs="Arial"/>
          <w:b/>
          <w:szCs w:val="24"/>
        </w:rPr>
        <w:t xml:space="preserve">CEO Performance Review </w:t>
      </w:r>
      <w:r w:rsidRPr="009E2D4C">
        <w:rPr>
          <w:rFonts w:ascii="Arial" w:hAnsi="Arial" w:cs="Arial"/>
          <w:b/>
          <w:szCs w:val="24"/>
        </w:rPr>
        <w:t>Committe</w:t>
      </w:r>
      <w:r>
        <w:rPr>
          <w:rFonts w:ascii="Arial" w:hAnsi="Arial" w:cs="Arial"/>
          <w:b/>
          <w:szCs w:val="24"/>
        </w:rPr>
        <w:t>e</w:t>
      </w:r>
      <w:r>
        <w:rPr>
          <w:rFonts w:ascii="Arial" w:hAnsi="Arial" w:cs="Arial"/>
          <w:b/>
          <w:szCs w:val="24"/>
        </w:rPr>
        <w:tab/>
        <w:t>3 July 2020</w:t>
      </w:r>
    </w:p>
    <w:p w14:paraId="3AB5D55B" w14:textId="44A23D23" w:rsidR="00EB30CE" w:rsidRPr="009E2D4C" w:rsidRDefault="00EB30CE" w:rsidP="00EB30CE">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sidR="00497959">
        <w:rPr>
          <w:rFonts w:ascii="Arial" w:hAnsi="Arial" w:cs="Arial"/>
          <w:sz w:val="22"/>
          <w:szCs w:val="24"/>
        </w:rPr>
        <w:t>16 July 2020</w:t>
      </w:r>
    </w:p>
    <w:p w14:paraId="5018D5C6" w14:textId="77777777" w:rsidR="00EB30CE" w:rsidRPr="009E2D4C" w:rsidRDefault="00EB30CE" w:rsidP="00EB30CE">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Pr>
          <w:rFonts w:ascii="Arial" w:hAnsi="Arial" w:cs="Arial"/>
          <w:b/>
          <w:szCs w:val="24"/>
        </w:rPr>
        <w:tab/>
        <w:t>14 July 2020</w:t>
      </w:r>
    </w:p>
    <w:p w14:paraId="63CDED6F" w14:textId="77777777" w:rsidR="00EB30CE" w:rsidRPr="009E2D4C" w:rsidRDefault="00EB30CE" w:rsidP="00EB30CE">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Pr>
          <w:rFonts w:ascii="Arial" w:hAnsi="Arial" w:cs="Arial"/>
          <w:sz w:val="22"/>
          <w:szCs w:val="24"/>
        </w:rPr>
        <w:t>22 July 2020</w:t>
      </w:r>
    </w:p>
    <w:p w14:paraId="71AC81E0" w14:textId="77777777" w:rsidR="00EB30CE" w:rsidRPr="009E2D4C" w:rsidRDefault="00EB30CE" w:rsidP="00EB30CE">
      <w:pPr>
        <w:tabs>
          <w:tab w:val="left" w:pos="1440"/>
          <w:tab w:val="left" w:pos="2410"/>
          <w:tab w:val="left" w:pos="2977"/>
          <w:tab w:val="right" w:pos="8222"/>
        </w:tabs>
        <w:rPr>
          <w:rFonts w:ascii="Arial" w:hAnsi="Arial" w:cs="Arial"/>
          <w:sz w:val="22"/>
          <w:szCs w:val="24"/>
        </w:rPr>
      </w:pPr>
    </w:p>
    <w:p w14:paraId="66269423" w14:textId="77777777" w:rsidR="00EB30CE" w:rsidRPr="009E2D4C" w:rsidRDefault="00EB30CE" w:rsidP="008E25C8">
      <w:pPr>
        <w:tabs>
          <w:tab w:val="left" w:pos="1440"/>
          <w:tab w:val="left" w:pos="2410"/>
          <w:tab w:val="left" w:pos="2977"/>
          <w:tab w:val="right" w:pos="8222"/>
        </w:tabs>
        <w:rPr>
          <w:rFonts w:ascii="Arial" w:hAnsi="Arial" w:cs="Arial"/>
          <w:sz w:val="22"/>
          <w:szCs w:val="24"/>
        </w:rPr>
      </w:pPr>
    </w:p>
    <w:p w14:paraId="132FF55A" w14:textId="77777777" w:rsidR="008E25C8" w:rsidRPr="009E2D4C" w:rsidRDefault="008E25C8" w:rsidP="008E25C8">
      <w:pPr>
        <w:tabs>
          <w:tab w:val="left" w:pos="720"/>
          <w:tab w:val="left" w:pos="1440"/>
          <w:tab w:val="left" w:pos="2410"/>
          <w:tab w:val="left" w:pos="2977"/>
          <w:tab w:val="right" w:pos="8222"/>
        </w:tabs>
        <w:ind w:left="720"/>
        <w:rPr>
          <w:rFonts w:ascii="Arial" w:hAnsi="Arial" w:cs="Arial"/>
          <w:b/>
          <w:szCs w:val="24"/>
        </w:rPr>
      </w:pPr>
    </w:p>
    <w:p w14:paraId="31E432AC" w14:textId="77777777" w:rsidR="008E25C8" w:rsidRPr="009E2D4C" w:rsidRDefault="008E25C8" w:rsidP="008E25C8">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 xml:space="preserve">tems 12.2, 12.3, 12.4 and 12.5 will be moved </w:t>
      </w:r>
      <w:proofErr w:type="spellStart"/>
      <w:r w:rsidRPr="009E2D4C">
        <w:rPr>
          <w:rFonts w:ascii="Arial" w:hAnsi="Arial" w:cs="Arial"/>
          <w:b/>
          <w:szCs w:val="24"/>
        </w:rPr>
        <w:t>en</w:t>
      </w:r>
      <w:proofErr w:type="spellEnd"/>
      <w:r w:rsidRPr="009E2D4C">
        <w:rPr>
          <w:rFonts w:ascii="Arial" w:hAnsi="Arial" w:cs="Arial"/>
          <w:b/>
          <w:szCs w:val="24"/>
        </w:rPr>
        <w:t>-bloc and only the exceptions (items which Councillors wish to amend) will be discussed.</w:t>
      </w:r>
    </w:p>
    <w:p w14:paraId="215FEE21" w14:textId="77777777" w:rsidR="008E25C8" w:rsidRDefault="008E25C8" w:rsidP="003F7444">
      <w:pPr>
        <w:tabs>
          <w:tab w:val="left" w:pos="1440"/>
          <w:tab w:val="left" w:pos="2410"/>
          <w:tab w:val="left" w:pos="2977"/>
          <w:tab w:val="right" w:pos="8505"/>
        </w:tabs>
        <w:jc w:val="both"/>
        <w:rPr>
          <w:rFonts w:ascii="Arial" w:hAnsi="Arial" w:cs="Arial"/>
          <w:sz w:val="22"/>
          <w:szCs w:val="24"/>
        </w:rPr>
      </w:pPr>
    </w:p>
    <w:p w14:paraId="2AA4D59B" w14:textId="10A36EB5" w:rsidR="004C169D" w:rsidRDefault="004C169D" w:rsidP="003F7444">
      <w:pPr>
        <w:tabs>
          <w:tab w:val="left" w:pos="1440"/>
          <w:tab w:val="left" w:pos="2410"/>
          <w:tab w:val="left" w:pos="2977"/>
          <w:tab w:val="right" w:pos="8505"/>
        </w:tabs>
        <w:jc w:val="both"/>
        <w:rPr>
          <w:rFonts w:ascii="Arial" w:hAnsi="Arial" w:cs="Arial"/>
          <w:sz w:val="22"/>
          <w:szCs w:val="24"/>
        </w:rPr>
      </w:pPr>
    </w:p>
    <w:p w14:paraId="74B04EB5" w14:textId="77777777" w:rsidR="004C169D" w:rsidRDefault="004C169D">
      <w:pPr>
        <w:rPr>
          <w:rFonts w:ascii="Arial" w:hAnsi="Arial" w:cs="Arial"/>
          <w:b/>
          <w:kern w:val="28"/>
          <w:szCs w:val="24"/>
        </w:rPr>
      </w:pPr>
      <w:r>
        <w:rPr>
          <w:rFonts w:ascii="Arial" w:hAnsi="Arial" w:cs="Arial"/>
          <w:szCs w:val="24"/>
        </w:rPr>
        <w:br w:type="page"/>
      </w:r>
    </w:p>
    <w:p w14:paraId="3965A5B0" w14:textId="1A3B6C24" w:rsidR="00D05D60" w:rsidRPr="00180419" w:rsidRDefault="00420C57" w:rsidP="004C169D">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8" w:name="_Toc46598081"/>
      <w:r>
        <w:rPr>
          <w:rFonts w:ascii="Arial" w:hAnsi="Arial" w:cs="Arial"/>
          <w:sz w:val="24"/>
          <w:szCs w:val="24"/>
          <w:u w:val="none"/>
        </w:rPr>
        <w:lastRenderedPageBreak/>
        <w:t>Planning &amp; Development</w:t>
      </w:r>
      <w:r w:rsidR="00A53BD3" w:rsidRPr="00180419">
        <w:rPr>
          <w:rFonts w:ascii="Arial" w:hAnsi="Arial" w:cs="Arial"/>
          <w:sz w:val="24"/>
          <w:szCs w:val="24"/>
          <w:u w:val="none"/>
        </w:rPr>
        <w:t xml:space="preserve">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Pr>
          <w:rFonts w:ascii="Arial" w:hAnsi="Arial" w:cs="Arial"/>
          <w:sz w:val="24"/>
          <w:szCs w:val="24"/>
          <w:u w:val="none"/>
        </w:rPr>
        <w:t>PD</w:t>
      </w:r>
      <w:r w:rsidR="00A366C8">
        <w:rPr>
          <w:rFonts w:ascii="Arial" w:hAnsi="Arial" w:cs="Arial"/>
          <w:sz w:val="24"/>
          <w:szCs w:val="24"/>
          <w:u w:val="none"/>
        </w:rPr>
        <w:t>31.20</w:t>
      </w:r>
      <w:r w:rsidR="00D05D60" w:rsidRPr="00180419">
        <w:rPr>
          <w:rFonts w:ascii="Arial" w:hAnsi="Arial" w:cs="Arial"/>
          <w:sz w:val="24"/>
          <w:szCs w:val="24"/>
          <w:u w:val="none"/>
        </w:rPr>
        <w:t xml:space="preserve"> to </w:t>
      </w:r>
      <w:r>
        <w:rPr>
          <w:rFonts w:ascii="Arial" w:hAnsi="Arial" w:cs="Arial"/>
          <w:sz w:val="24"/>
          <w:szCs w:val="24"/>
          <w:u w:val="none"/>
        </w:rPr>
        <w:t>PD</w:t>
      </w:r>
      <w:r w:rsidR="00A366C8">
        <w:rPr>
          <w:rFonts w:ascii="Arial" w:hAnsi="Arial" w:cs="Arial"/>
          <w:sz w:val="24"/>
          <w:szCs w:val="24"/>
          <w:u w:val="none"/>
        </w:rPr>
        <w:t>3</w:t>
      </w:r>
      <w:r w:rsidR="00DE752E">
        <w:rPr>
          <w:rFonts w:ascii="Arial" w:hAnsi="Arial" w:cs="Arial"/>
          <w:sz w:val="24"/>
          <w:szCs w:val="24"/>
          <w:u w:val="none"/>
        </w:rPr>
        <w:t>6</w:t>
      </w:r>
      <w:r w:rsidR="00A366C8">
        <w:rPr>
          <w:rFonts w:ascii="Arial" w:hAnsi="Arial" w:cs="Arial"/>
          <w:sz w:val="24"/>
          <w:szCs w:val="24"/>
          <w:u w:val="none"/>
        </w:rPr>
        <w:t>.20</w:t>
      </w:r>
      <w:bookmarkEnd w:id="18"/>
    </w:p>
    <w:p w14:paraId="0B92308D"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25D3C03" w14:textId="329465DE" w:rsidR="00D05D60" w:rsidRPr="00465A04" w:rsidRDefault="00576956" w:rsidP="003F7444">
      <w:pPr>
        <w:numPr>
          <w:ilvl w:val="12"/>
          <w:numId w:val="0"/>
        </w:numPr>
        <w:tabs>
          <w:tab w:val="left" w:pos="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Planning &amp; </w:t>
      </w:r>
      <w:r w:rsidR="00477C38" w:rsidRPr="00180419">
        <w:rPr>
          <w:rFonts w:ascii="Arial" w:hAnsi="Arial" w:cs="Arial"/>
          <w:szCs w:val="24"/>
        </w:rPr>
        <w:t xml:space="preserve">Development </w:t>
      </w:r>
      <w:r w:rsidR="00D05D60" w:rsidRPr="00180419">
        <w:rPr>
          <w:rFonts w:ascii="Arial" w:hAnsi="Arial" w:cs="Arial"/>
          <w:szCs w:val="24"/>
        </w:rPr>
        <w:t>Report No</w:t>
      </w:r>
      <w:r w:rsidR="00465A04">
        <w:rPr>
          <w:rFonts w:ascii="Arial" w:hAnsi="Arial" w:cs="Arial"/>
          <w:szCs w:val="24"/>
        </w:rPr>
        <w:t>’</w:t>
      </w:r>
      <w:r w:rsidR="00D05D60" w:rsidRPr="00180419">
        <w:rPr>
          <w:rFonts w:ascii="Arial" w:hAnsi="Arial" w:cs="Arial"/>
          <w:szCs w:val="24"/>
        </w:rPr>
        <w:t>s</w:t>
      </w:r>
      <w:r w:rsidR="00465A04">
        <w:rPr>
          <w:rFonts w:ascii="Arial" w:hAnsi="Arial" w:cs="Arial"/>
          <w:szCs w:val="24"/>
        </w:rPr>
        <w:t xml:space="preserve"> </w:t>
      </w:r>
      <w:r w:rsidR="00420C57">
        <w:rPr>
          <w:rFonts w:ascii="Arial" w:hAnsi="Arial" w:cs="Arial"/>
          <w:szCs w:val="24"/>
        </w:rPr>
        <w:t>P</w:t>
      </w:r>
      <w:r w:rsidR="008313F0" w:rsidRPr="00180419">
        <w:rPr>
          <w:rFonts w:ascii="Arial" w:hAnsi="Arial" w:cs="Arial"/>
          <w:szCs w:val="24"/>
        </w:rPr>
        <w:t>D</w:t>
      </w:r>
      <w:r w:rsidR="00A366C8">
        <w:rPr>
          <w:rFonts w:ascii="Arial" w:hAnsi="Arial" w:cs="Arial"/>
          <w:szCs w:val="24"/>
        </w:rPr>
        <w:t>31.20</w:t>
      </w:r>
      <w:r w:rsidR="00D05D60" w:rsidRPr="00180419">
        <w:rPr>
          <w:rFonts w:ascii="Arial" w:hAnsi="Arial" w:cs="Arial"/>
          <w:szCs w:val="24"/>
        </w:rPr>
        <w:t xml:space="preserve"> to </w:t>
      </w:r>
      <w:r w:rsidR="00420C57">
        <w:rPr>
          <w:rFonts w:ascii="Arial" w:hAnsi="Arial" w:cs="Arial"/>
          <w:szCs w:val="24"/>
        </w:rPr>
        <w:t>P</w:t>
      </w:r>
      <w:r w:rsidR="008313F0" w:rsidRPr="00180419">
        <w:rPr>
          <w:rFonts w:ascii="Arial" w:hAnsi="Arial" w:cs="Arial"/>
          <w:szCs w:val="24"/>
        </w:rPr>
        <w:t>D</w:t>
      </w:r>
      <w:r w:rsidR="00A366C8">
        <w:rPr>
          <w:rFonts w:ascii="Arial" w:hAnsi="Arial" w:cs="Arial"/>
          <w:szCs w:val="24"/>
        </w:rPr>
        <w:t>3</w:t>
      </w:r>
      <w:r w:rsidR="00DE752E">
        <w:rPr>
          <w:rFonts w:ascii="Arial" w:hAnsi="Arial" w:cs="Arial"/>
          <w:szCs w:val="24"/>
        </w:rPr>
        <w:t>6</w:t>
      </w:r>
      <w:r w:rsidR="00A366C8">
        <w:rPr>
          <w:rFonts w:ascii="Arial" w:hAnsi="Arial" w:cs="Arial"/>
          <w:szCs w:val="24"/>
        </w:rPr>
        <w:t>.20</w:t>
      </w:r>
      <w:r w:rsidR="00D05D60" w:rsidRPr="00180419">
        <w:rPr>
          <w:rFonts w:ascii="Arial" w:hAnsi="Arial" w:cs="Arial"/>
          <w:szCs w:val="24"/>
        </w:rPr>
        <w:t xml:space="preserve"> to be dealt with </w:t>
      </w:r>
      <w:r w:rsidR="00D05D60" w:rsidRPr="00465A04">
        <w:rPr>
          <w:rFonts w:ascii="Arial" w:hAnsi="Arial" w:cs="Arial"/>
          <w:szCs w:val="24"/>
        </w:rPr>
        <w:t>at this point</w:t>
      </w:r>
      <w:r w:rsidR="00A53BD3" w:rsidRPr="00465A04">
        <w:rPr>
          <w:rFonts w:ascii="Arial" w:hAnsi="Arial" w:cs="Arial"/>
          <w:szCs w:val="24"/>
        </w:rPr>
        <w:t xml:space="preserve"> (c</w:t>
      </w:r>
      <w:r w:rsidR="00465A04" w:rsidRPr="00465A04">
        <w:rPr>
          <w:rFonts w:ascii="Arial" w:hAnsi="Arial" w:cs="Arial"/>
          <w:szCs w:val="24"/>
        </w:rPr>
        <w:t>opy a</w:t>
      </w:r>
      <w:r w:rsidR="00A53BD3" w:rsidRPr="00465A04">
        <w:rPr>
          <w:rFonts w:ascii="Arial" w:hAnsi="Arial" w:cs="Arial"/>
          <w:szCs w:val="24"/>
        </w:rPr>
        <w:t xml:space="preserve">ttached </w:t>
      </w:r>
      <w:r w:rsidR="00465A04" w:rsidRPr="00465A04">
        <w:rPr>
          <w:rFonts w:ascii="Arial" w:hAnsi="Arial" w:cs="Arial"/>
          <w:szCs w:val="24"/>
        </w:rPr>
        <w:t>y</w:t>
      </w:r>
      <w:r w:rsidR="00A53BD3" w:rsidRPr="00465A04">
        <w:rPr>
          <w:rFonts w:ascii="Arial" w:hAnsi="Arial" w:cs="Arial"/>
          <w:szCs w:val="24"/>
        </w:rPr>
        <w:t xml:space="preserve">ellow </w:t>
      </w:r>
      <w:r w:rsidR="00465A04" w:rsidRPr="00465A04">
        <w:rPr>
          <w:rFonts w:ascii="Arial" w:hAnsi="Arial" w:cs="Arial"/>
          <w:szCs w:val="24"/>
        </w:rPr>
        <w:t>c</w:t>
      </w:r>
      <w:r w:rsidR="00A53BD3" w:rsidRPr="00465A04">
        <w:rPr>
          <w:rFonts w:ascii="Arial" w:hAnsi="Arial" w:cs="Arial"/>
          <w:szCs w:val="24"/>
        </w:rPr>
        <w:t xml:space="preserve">over </w:t>
      </w:r>
      <w:r w:rsidR="00465A04" w:rsidRPr="00465A04">
        <w:rPr>
          <w:rFonts w:ascii="Arial" w:hAnsi="Arial" w:cs="Arial"/>
          <w:szCs w:val="24"/>
        </w:rPr>
        <w:t>s</w:t>
      </w:r>
      <w:r w:rsidR="00A53BD3" w:rsidRPr="00465A04">
        <w:rPr>
          <w:rFonts w:ascii="Arial" w:hAnsi="Arial" w:cs="Arial"/>
          <w:szCs w:val="24"/>
        </w:rPr>
        <w:t>heet)</w:t>
      </w:r>
      <w:r w:rsidR="00D05D60" w:rsidRPr="00465A04">
        <w:rPr>
          <w:rFonts w:ascii="Arial" w:hAnsi="Arial" w:cs="Arial"/>
          <w:szCs w:val="24"/>
        </w:rPr>
        <w:t>.</w:t>
      </w:r>
    </w:p>
    <w:p w14:paraId="4DD3E7B3" w14:textId="77777777" w:rsidR="00765E9D" w:rsidRDefault="00765E9D" w:rsidP="003F7444">
      <w:pPr>
        <w:tabs>
          <w:tab w:val="left" w:pos="0"/>
          <w:tab w:val="left" w:pos="1701"/>
          <w:tab w:val="left" w:pos="2410"/>
          <w:tab w:val="left" w:pos="2977"/>
          <w:tab w:val="right" w:pos="8505"/>
        </w:tabs>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6211"/>
      </w:tblGrid>
      <w:tr w:rsidR="00F763D4" w:rsidRPr="00FF042F" w14:paraId="3DE8573D" w14:textId="77777777" w:rsidTr="00FF042F">
        <w:tc>
          <w:tcPr>
            <w:tcW w:w="2097" w:type="dxa"/>
            <w:tcBorders>
              <w:bottom w:val="single" w:sz="4" w:space="0" w:color="auto"/>
              <w:right w:val="nil"/>
            </w:tcBorders>
            <w:shd w:val="clear" w:color="auto" w:fill="auto"/>
          </w:tcPr>
          <w:p w14:paraId="365A4696" w14:textId="77777777" w:rsidR="00FF042F" w:rsidRPr="00FF042F" w:rsidRDefault="00FF042F" w:rsidP="00FF042F">
            <w:pPr>
              <w:keepNext/>
              <w:keepLines/>
              <w:contextualSpacing/>
              <w:outlineLvl w:val="0"/>
              <w:rPr>
                <w:rFonts w:ascii="Arial" w:hAnsi="Arial" w:cs="Arial"/>
                <w:b/>
                <w:bCs/>
                <w:color w:val="000000"/>
                <w:sz w:val="28"/>
                <w:szCs w:val="28"/>
              </w:rPr>
            </w:pPr>
            <w:r w:rsidRPr="00FF042F">
              <w:rPr>
                <w:rFonts w:ascii="Arial" w:eastAsia="Calibri" w:hAnsi="Arial" w:cs="Arial"/>
                <w:sz w:val="36"/>
                <w:szCs w:val="36"/>
              </w:rPr>
              <w:br w:type="page"/>
            </w:r>
            <w:bookmarkStart w:id="19" w:name="_Toc44762974"/>
            <w:bookmarkStart w:id="20" w:name="_Toc45288110"/>
            <w:bookmarkStart w:id="21" w:name="_Toc46598082"/>
            <w:r w:rsidRPr="00FF042F">
              <w:rPr>
                <w:rFonts w:ascii="Arial" w:hAnsi="Arial" w:cs="Arial"/>
                <w:b/>
                <w:bCs/>
                <w:color w:val="000000"/>
                <w:sz w:val="28"/>
                <w:szCs w:val="28"/>
              </w:rPr>
              <w:t>PD31.20</w:t>
            </w:r>
            <w:bookmarkEnd w:id="19"/>
            <w:bookmarkEnd w:id="20"/>
            <w:bookmarkEnd w:id="21"/>
          </w:p>
        </w:tc>
        <w:tc>
          <w:tcPr>
            <w:tcW w:w="6211" w:type="dxa"/>
            <w:tcBorders>
              <w:left w:val="nil"/>
              <w:bottom w:val="single" w:sz="4" w:space="0" w:color="auto"/>
            </w:tcBorders>
            <w:shd w:val="clear" w:color="auto" w:fill="auto"/>
          </w:tcPr>
          <w:p w14:paraId="4052A748" w14:textId="77777777" w:rsidR="00FF042F" w:rsidRPr="00FF042F" w:rsidRDefault="00FF042F" w:rsidP="00FF042F">
            <w:pPr>
              <w:keepNext/>
              <w:keepLines/>
              <w:contextualSpacing/>
              <w:outlineLvl w:val="0"/>
              <w:rPr>
                <w:rFonts w:ascii="Arial" w:hAnsi="Arial" w:cs="Arial"/>
                <w:b/>
                <w:bCs/>
                <w:color w:val="000000"/>
                <w:sz w:val="28"/>
                <w:szCs w:val="28"/>
              </w:rPr>
            </w:pPr>
            <w:bookmarkStart w:id="22" w:name="_Toc44762975"/>
            <w:bookmarkStart w:id="23" w:name="_Toc46598083"/>
            <w:r w:rsidRPr="00FF042F">
              <w:rPr>
                <w:rFonts w:ascii="Arial" w:hAnsi="Arial" w:cs="Arial"/>
                <w:b/>
                <w:bCs/>
                <w:color w:val="000000"/>
                <w:sz w:val="28"/>
                <w:szCs w:val="28"/>
              </w:rPr>
              <w:t xml:space="preserve">No. </w:t>
            </w:r>
            <w:r w:rsidRPr="00FF042F">
              <w:rPr>
                <w:rFonts w:ascii="Arial" w:hAnsi="Arial" w:cs="Arial"/>
                <w:b/>
                <w:bCs/>
                <w:color w:val="000000"/>
                <w:sz w:val="28"/>
                <w:szCs w:val="32"/>
              </w:rPr>
              <w:t>20 Robinson St, Nedlands - Additions to a Single House</w:t>
            </w:r>
            <w:bookmarkEnd w:id="22"/>
            <w:bookmarkEnd w:id="23"/>
          </w:p>
        </w:tc>
      </w:tr>
      <w:tr w:rsidR="00FF042F" w:rsidRPr="00FF042F" w14:paraId="410F5610" w14:textId="77777777" w:rsidTr="00FF042F">
        <w:tc>
          <w:tcPr>
            <w:tcW w:w="8308" w:type="dxa"/>
            <w:gridSpan w:val="2"/>
            <w:tcBorders>
              <w:left w:val="nil"/>
              <w:right w:val="nil"/>
            </w:tcBorders>
            <w:shd w:val="clear" w:color="auto" w:fill="auto"/>
          </w:tcPr>
          <w:p w14:paraId="15679016" w14:textId="77777777" w:rsidR="00FF042F" w:rsidRPr="00FF042F" w:rsidRDefault="00FF042F" w:rsidP="00FF042F">
            <w:pPr>
              <w:contextualSpacing/>
              <w:rPr>
                <w:rFonts w:ascii="Arial" w:eastAsia="Calibri" w:hAnsi="Arial" w:cs="Arial"/>
                <w:color w:val="000000"/>
                <w:szCs w:val="22"/>
                <w:highlight w:val="yellow"/>
              </w:rPr>
            </w:pPr>
          </w:p>
        </w:tc>
      </w:tr>
      <w:tr w:rsidR="00FF042F" w:rsidRPr="00FF042F" w14:paraId="53B31AC9" w14:textId="77777777" w:rsidTr="00FF042F">
        <w:tc>
          <w:tcPr>
            <w:tcW w:w="2097" w:type="dxa"/>
            <w:shd w:val="clear" w:color="auto" w:fill="auto"/>
          </w:tcPr>
          <w:p w14:paraId="046574E4"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Committee</w:t>
            </w:r>
          </w:p>
        </w:tc>
        <w:tc>
          <w:tcPr>
            <w:tcW w:w="6211" w:type="dxa"/>
            <w:shd w:val="clear" w:color="auto" w:fill="auto"/>
          </w:tcPr>
          <w:p w14:paraId="4341F079" w14:textId="77777777" w:rsidR="00FF042F" w:rsidRPr="00FF042F" w:rsidRDefault="00FF042F" w:rsidP="00FF042F">
            <w:pPr>
              <w:contextualSpacing/>
              <w:rPr>
                <w:rFonts w:ascii="Arial" w:eastAsia="Calibri" w:hAnsi="Arial" w:cs="Arial"/>
                <w:iCs/>
                <w:color w:val="000000"/>
                <w:szCs w:val="24"/>
                <w:highlight w:val="yellow"/>
              </w:rPr>
            </w:pPr>
            <w:r w:rsidRPr="00FF042F">
              <w:rPr>
                <w:rFonts w:ascii="Arial" w:eastAsia="Calibri" w:hAnsi="Arial" w:cs="Arial"/>
                <w:iCs/>
                <w:color w:val="000000"/>
                <w:szCs w:val="24"/>
              </w:rPr>
              <w:t>14 July 2020</w:t>
            </w:r>
          </w:p>
        </w:tc>
      </w:tr>
      <w:tr w:rsidR="00FF042F" w:rsidRPr="00FF042F" w14:paraId="2F5D588F" w14:textId="77777777" w:rsidTr="00FF042F">
        <w:tc>
          <w:tcPr>
            <w:tcW w:w="2097" w:type="dxa"/>
            <w:shd w:val="clear" w:color="auto" w:fill="auto"/>
          </w:tcPr>
          <w:p w14:paraId="19178024"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Council</w:t>
            </w:r>
          </w:p>
        </w:tc>
        <w:tc>
          <w:tcPr>
            <w:tcW w:w="6211" w:type="dxa"/>
            <w:shd w:val="clear" w:color="auto" w:fill="auto"/>
          </w:tcPr>
          <w:p w14:paraId="359BA6DE" w14:textId="77777777" w:rsidR="00FF042F" w:rsidRPr="00FF042F" w:rsidRDefault="00FF042F" w:rsidP="00FF042F">
            <w:pPr>
              <w:contextualSpacing/>
              <w:rPr>
                <w:rFonts w:ascii="Arial" w:eastAsia="Calibri" w:hAnsi="Arial" w:cs="Arial"/>
                <w:iCs/>
                <w:color w:val="000000"/>
                <w:szCs w:val="24"/>
                <w:highlight w:val="yellow"/>
              </w:rPr>
            </w:pPr>
            <w:r w:rsidRPr="00FF042F">
              <w:rPr>
                <w:rFonts w:ascii="Arial" w:eastAsia="Calibri" w:hAnsi="Arial" w:cs="Arial"/>
                <w:iCs/>
                <w:color w:val="000000"/>
                <w:szCs w:val="24"/>
              </w:rPr>
              <w:t>28 July 2020</w:t>
            </w:r>
          </w:p>
        </w:tc>
      </w:tr>
      <w:tr w:rsidR="00FF042F" w:rsidRPr="00FF042F" w14:paraId="197DAC1C" w14:textId="77777777" w:rsidTr="00FF042F">
        <w:tc>
          <w:tcPr>
            <w:tcW w:w="2097" w:type="dxa"/>
            <w:shd w:val="clear" w:color="auto" w:fill="auto"/>
          </w:tcPr>
          <w:p w14:paraId="2B1B2B7C"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Applicant</w:t>
            </w:r>
          </w:p>
        </w:tc>
        <w:tc>
          <w:tcPr>
            <w:tcW w:w="6211" w:type="dxa"/>
            <w:shd w:val="clear" w:color="auto" w:fill="auto"/>
          </w:tcPr>
          <w:p w14:paraId="4C5FFD1A" w14:textId="77777777" w:rsidR="00FF042F" w:rsidRPr="00FF042F" w:rsidRDefault="00FF042F" w:rsidP="00FF042F">
            <w:pPr>
              <w:contextualSpacing/>
              <w:rPr>
                <w:rFonts w:ascii="Arial" w:eastAsia="Calibri" w:hAnsi="Arial" w:cs="Arial"/>
                <w:iCs/>
                <w:color w:val="000000"/>
                <w:szCs w:val="24"/>
                <w:highlight w:val="yellow"/>
              </w:rPr>
            </w:pPr>
            <w:r w:rsidRPr="00FF042F">
              <w:rPr>
                <w:rFonts w:ascii="Arial" w:eastAsia="Calibri" w:hAnsi="Arial" w:cs="Arial"/>
                <w:iCs/>
                <w:color w:val="000000"/>
                <w:szCs w:val="24"/>
              </w:rPr>
              <w:t xml:space="preserve">Rowan </w:t>
            </w:r>
            <w:proofErr w:type="spellStart"/>
            <w:r w:rsidRPr="00FF042F">
              <w:rPr>
                <w:rFonts w:ascii="Arial" w:eastAsia="Calibri" w:hAnsi="Arial" w:cs="Arial"/>
                <w:iCs/>
                <w:color w:val="000000"/>
                <w:szCs w:val="24"/>
              </w:rPr>
              <w:t>Engles</w:t>
            </w:r>
            <w:proofErr w:type="spellEnd"/>
            <w:r w:rsidRPr="00FF042F">
              <w:rPr>
                <w:rFonts w:ascii="Arial" w:eastAsia="Calibri" w:hAnsi="Arial" w:cs="Arial"/>
                <w:iCs/>
                <w:color w:val="000000"/>
                <w:szCs w:val="24"/>
              </w:rPr>
              <w:t xml:space="preserve"> </w:t>
            </w:r>
          </w:p>
        </w:tc>
      </w:tr>
      <w:tr w:rsidR="00FF042F" w:rsidRPr="00FF042F" w14:paraId="4979875E" w14:textId="77777777" w:rsidTr="00FF042F">
        <w:tc>
          <w:tcPr>
            <w:tcW w:w="2097" w:type="dxa"/>
            <w:shd w:val="clear" w:color="auto" w:fill="auto"/>
          </w:tcPr>
          <w:p w14:paraId="0540639A"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Landowner</w:t>
            </w:r>
          </w:p>
        </w:tc>
        <w:tc>
          <w:tcPr>
            <w:tcW w:w="6211" w:type="dxa"/>
            <w:shd w:val="clear" w:color="auto" w:fill="auto"/>
          </w:tcPr>
          <w:p w14:paraId="1239AB9E" w14:textId="77777777" w:rsidR="00FF042F" w:rsidRPr="00FF042F" w:rsidRDefault="00FF042F" w:rsidP="00FF042F">
            <w:pPr>
              <w:contextualSpacing/>
              <w:rPr>
                <w:rFonts w:ascii="Arial" w:eastAsia="Calibri" w:hAnsi="Arial" w:cs="Arial"/>
                <w:color w:val="000000"/>
                <w:szCs w:val="24"/>
              </w:rPr>
            </w:pPr>
            <w:r w:rsidRPr="00FF042F">
              <w:rPr>
                <w:rFonts w:ascii="Arial" w:eastAsia="Calibri" w:hAnsi="Arial" w:cs="Arial"/>
                <w:color w:val="000000"/>
                <w:szCs w:val="24"/>
              </w:rPr>
              <w:t>Paul and Verity Epstein</w:t>
            </w:r>
          </w:p>
        </w:tc>
      </w:tr>
      <w:tr w:rsidR="00FF042F" w:rsidRPr="00FF042F" w14:paraId="60E30F40" w14:textId="77777777" w:rsidTr="00FF042F">
        <w:tc>
          <w:tcPr>
            <w:tcW w:w="2097" w:type="dxa"/>
            <w:shd w:val="clear" w:color="auto" w:fill="auto"/>
          </w:tcPr>
          <w:p w14:paraId="564AF91D"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Director</w:t>
            </w:r>
          </w:p>
        </w:tc>
        <w:tc>
          <w:tcPr>
            <w:tcW w:w="6211" w:type="dxa"/>
            <w:shd w:val="clear" w:color="auto" w:fill="auto"/>
            <w:vAlign w:val="center"/>
          </w:tcPr>
          <w:p w14:paraId="1543B0D1" w14:textId="77777777" w:rsidR="00FF042F" w:rsidRPr="00FF042F" w:rsidRDefault="00FF042F" w:rsidP="00FF042F">
            <w:pPr>
              <w:contextualSpacing/>
              <w:rPr>
                <w:rFonts w:ascii="Arial" w:eastAsia="Calibri" w:hAnsi="Arial" w:cs="Arial"/>
                <w:color w:val="000000"/>
                <w:szCs w:val="24"/>
              </w:rPr>
            </w:pPr>
            <w:r w:rsidRPr="00FF042F">
              <w:rPr>
                <w:rFonts w:ascii="Arial" w:eastAsia="Calibri" w:hAnsi="Arial" w:cs="Arial"/>
                <w:color w:val="000000"/>
                <w:szCs w:val="24"/>
              </w:rPr>
              <w:t xml:space="preserve">Peter Mickleson – Director Planning &amp; Development </w:t>
            </w:r>
          </w:p>
        </w:tc>
      </w:tr>
      <w:tr w:rsidR="00FF042F" w:rsidRPr="00FF042F" w14:paraId="017D6E19" w14:textId="77777777" w:rsidTr="00FF042F">
        <w:tc>
          <w:tcPr>
            <w:tcW w:w="2097" w:type="dxa"/>
            <w:shd w:val="clear" w:color="auto" w:fill="auto"/>
          </w:tcPr>
          <w:p w14:paraId="01CCF57A"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bCs/>
                <w:szCs w:val="24"/>
              </w:rPr>
              <w:t xml:space="preserve">Employee Disclosure under </w:t>
            </w:r>
            <w:r w:rsidRPr="00FF042F">
              <w:rPr>
                <w:rFonts w:ascii="Arial" w:eastAsia="Calibri" w:hAnsi="Arial" w:cs="Arial"/>
                <w:b/>
                <w:bCs/>
                <w:i/>
                <w:iCs/>
                <w:szCs w:val="24"/>
              </w:rPr>
              <w:t>section 5.70 Local Government Act 1995</w:t>
            </w:r>
            <w:r w:rsidRPr="00FF042F">
              <w:rPr>
                <w:rFonts w:ascii="Arial" w:eastAsia="Calibri" w:hAnsi="Arial" w:cs="Arial"/>
                <w:szCs w:val="24"/>
              </w:rPr>
              <w:t> </w:t>
            </w:r>
          </w:p>
        </w:tc>
        <w:tc>
          <w:tcPr>
            <w:tcW w:w="6211" w:type="dxa"/>
            <w:shd w:val="clear" w:color="auto" w:fill="auto"/>
            <w:vAlign w:val="center"/>
          </w:tcPr>
          <w:p w14:paraId="2EF1FA06" w14:textId="77777777" w:rsidR="00FF042F" w:rsidRPr="00FF042F" w:rsidRDefault="00FF042F" w:rsidP="00FF042F">
            <w:pPr>
              <w:contextualSpacing/>
              <w:jc w:val="both"/>
              <w:rPr>
                <w:rFonts w:ascii="Arial" w:eastAsia="Calibri" w:hAnsi="Arial" w:cs="Arial"/>
                <w:szCs w:val="24"/>
              </w:rPr>
            </w:pPr>
            <w:r w:rsidRPr="00FF042F">
              <w:rPr>
                <w:rFonts w:ascii="Arial" w:eastAsia="Calibri" w:hAnsi="Arial" w:cs="Arial"/>
                <w:szCs w:val="24"/>
              </w:rPr>
              <w:t>Nil</w:t>
            </w:r>
          </w:p>
          <w:p w14:paraId="14119492" w14:textId="77777777" w:rsidR="00FF042F" w:rsidRPr="00FF042F" w:rsidRDefault="00FF042F" w:rsidP="00FF042F">
            <w:pPr>
              <w:contextualSpacing/>
              <w:rPr>
                <w:rFonts w:ascii="Arial" w:eastAsia="Calibri" w:hAnsi="Arial" w:cs="Arial"/>
                <w:color w:val="000000"/>
                <w:szCs w:val="24"/>
              </w:rPr>
            </w:pPr>
          </w:p>
        </w:tc>
      </w:tr>
      <w:tr w:rsidR="00FF042F" w:rsidRPr="00FF042F" w14:paraId="7E59BBCA" w14:textId="77777777" w:rsidTr="00FF042F">
        <w:trPr>
          <w:trHeight w:val="1635"/>
        </w:trPr>
        <w:tc>
          <w:tcPr>
            <w:tcW w:w="2097" w:type="dxa"/>
            <w:shd w:val="clear" w:color="auto" w:fill="auto"/>
          </w:tcPr>
          <w:p w14:paraId="43F56C61" w14:textId="77777777" w:rsidR="00FF042F" w:rsidRPr="00FF042F" w:rsidRDefault="00FF042F" w:rsidP="00FF042F">
            <w:pPr>
              <w:contextualSpacing/>
              <w:jc w:val="both"/>
              <w:rPr>
                <w:rFonts w:ascii="Arial" w:eastAsia="Calibri" w:hAnsi="Arial" w:cs="Arial"/>
                <w:b/>
                <w:color w:val="000000"/>
                <w:szCs w:val="24"/>
              </w:rPr>
            </w:pPr>
            <w:r w:rsidRPr="00FF042F">
              <w:rPr>
                <w:rFonts w:ascii="Arial" w:eastAsia="Calibri" w:hAnsi="Arial" w:cs="Arial"/>
                <w:b/>
                <w:color w:val="000000"/>
                <w:szCs w:val="24"/>
              </w:rPr>
              <w:t>Report Type</w:t>
            </w:r>
          </w:p>
          <w:p w14:paraId="394BA107" w14:textId="77777777" w:rsidR="00FF042F" w:rsidRPr="00FF042F" w:rsidRDefault="00FF042F" w:rsidP="00FF042F">
            <w:pPr>
              <w:contextualSpacing/>
              <w:jc w:val="both"/>
              <w:rPr>
                <w:rFonts w:ascii="Arial" w:eastAsia="Calibri" w:hAnsi="Arial" w:cs="Arial"/>
                <w:b/>
                <w:color w:val="000000"/>
                <w:szCs w:val="22"/>
              </w:rPr>
            </w:pPr>
          </w:p>
          <w:p w14:paraId="256D5C0A" w14:textId="77777777" w:rsidR="00FF042F" w:rsidRPr="00FF042F" w:rsidRDefault="00FF042F" w:rsidP="00FF042F">
            <w:pPr>
              <w:contextualSpacing/>
              <w:jc w:val="both"/>
              <w:rPr>
                <w:rFonts w:ascii="Arial" w:eastAsia="Calibri" w:hAnsi="Arial" w:cs="Arial"/>
                <w:b/>
                <w:color w:val="000000"/>
                <w:szCs w:val="22"/>
              </w:rPr>
            </w:pPr>
          </w:p>
          <w:p w14:paraId="6F70C4F2" w14:textId="77777777" w:rsidR="00FF042F" w:rsidRPr="00FF042F" w:rsidRDefault="00FF042F" w:rsidP="00FF042F">
            <w:pPr>
              <w:contextualSpacing/>
              <w:jc w:val="both"/>
              <w:rPr>
                <w:rFonts w:ascii="Arial" w:eastAsia="Calibri" w:hAnsi="Arial" w:cs="Arial"/>
                <w:color w:val="000000"/>
                <w:szCs w:val="22"/>
              </w:rPr>
            </w:pPr>
            <w:r w:rsidRPr="00FF042F">
              <w:rPr>
                <w:rFonts w:ascii="Arial" w:eastAsia="Calibri" w:hAnsi="Arial" w:cs="Arial"/>
                <w:color w:val="000000"/>
                <w:szCs w:val="22"/>
              </w:rPr>
              <w:t>Quasi-Judicial</w:t>
            </w:r>
          </w:p>
          <w:p w14:paraId="54406589" w14:textId="77777777" w:rsidR="00FF042F" w:rsidRPr="00FF042F" w:rsidRDefault="00FF042F" w:rsidP="00FF042F">
            <w:pPr>
              <w:contextualSpacing/>
              <w:jc w:val="both"/>
              <w:rPr>
                <w:rFonts w:ascii="Arial" w:eastAsia="Calibri" w:hAnsi="Arial" w:cs="Arial"/>
                <w:b/>
                <w:color w:val="000000"/>
                <w:szCs w:val="22"/>
              </w:rPr>
            </w:pPr>
          </w:p>
          <w:p w14:paraId="458408B8" w14:textId="77777777" w:rsidR="00FF042F" w:rsidRPr="00FF042F" w:rsidRDefault="00FF042F" w:rsidP="00FF042F">
            <w:pPr>
              <w:contextualSpacing/>
              <w:rPr>
                <w:rFonts w:ascii="Arial" w:eastAsia="Calibri" w:hAnsi="Arial" w:cs="Arial"/>
                <w:color w:val="000000"/>
                <w:szCs w:val="22"/>
              </w:rPr>
            </w:pPr>
          </w:p>
        </w:tc>
        <w:tc>
          <w:tcPr>
            <w:tcW w:w="6211" w:type="dxa"/>
            <w:shd w:val="clear" w:color="auto" w:fill="auto"/>
            <w:vAlign w:val="center"/>
          </w:tcPr>
          <w:p w14:paraId="754F4D69" w14:textId="77777777" w:rsidR="00FF042F" w:rsidRPr="00FF042F" w:rsidRDefault="00FF042F" w:rsidP="00FF042F">
            <w:pPr>
              <w:autoSpaceDE w:val="0"/>
              <w:autoSpaceDN w:val="0"/>
              <w:adjustRightInd w:val="0"/>
              <w:contextualSpacing/>
              <w:jc w:val="both"/>
              <w:rPr>
                <w:rFonts w:ascii="Arial" w:eastAsia="Calibri" w:hAnsi="Arial" w:cs="Arial"/>
                <w:iCs/>
                <w:color w:val="000000"/>
                <w:szCs w:val="22"/>
              </w:rPr>
            </w:pPr>
            <w:r w:rsidRPr="00FF042F">
              <w:rPr>
                <w:rFonts w:ascii="Arial" w:eastAsia="Calibri" w:hAnsi="Arial" w:cs="Arial"/>
                <w:iCs/>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FF042F" w:rsidRPr="00FF042F" w14:paraId="11E2898A" w14:textId="77777777" w:rsidTr="00FF042F">
        <w:tc>
          <w:tcPr>
            <w:tcW w:w="2097" w:type="dxa"/>
            <w:shd w:val="clear" w:color="auto" w:fill="auto"/>
          </w:tcPr>
          <w:p w14:paraId="53861DF5"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Reference</w:t>
            </w:r>
          </w:p>
        </w:tc>
        <w:tc>
          <w:tcPr>
            <w:tcW w:w="6211" w:type="dxa"/>
            <w:shd w:val="clear" w:color="auto" w:fill="auto"/>
          </w:tcPr>
          <w:p w14:paraId="5B38174B" w14:textId="77777777" w:rsidR="00FF042F" w:rsidRPr="00FF042F" w:rsidRDefault="00FF042F" w:rsidP="00FF042F">
            <w:pPr>
              <w:contextualSpacing/>
              <w:jc w:val="both"/>
              <w:rPr>
                <w:rFonts w:ascii="Arial" w:eastAsia="Calibri" w:hAnsi="Arial" w:cs="Arial"/>
                <w:iCs/>
                <w:color w:val="000000"/>
                <w:szCs w:val="24"/>
                <w:highlight w:val="yellow"/>
              </w:rPr>
            </w:pPr>
            <w:r w:rsidRPr="00FF042F">
              <w:rPr>
                <w:rFonts w:ascii="Arial" w:eastAsia="Calibri" w:hAnsi="Arial" w:cs="Arial"/>
                <w:iCs/>
                <w:color w:val="000000"/>
                <w:szCs w:val="24"/>
              </w:rPr>
              <w:t>DA19/42702</w:t>
            </w:r>
          </w:p>
        </w:tc>
      </w:tr>
      <w:tr w:rsidR="002D62AB" w:rsidRPr="00FF042F" w14:paraId="312AB57F" w14:textId="77777777" w:rsidTr="00FF042F">
        <w:tc>
          <w:tcPr>
            <w:tcW w:w="2097" w:type="dxa"/>
            <w:tcBorders>
              <w:bottom w:val="single" w:sz="4" w:space="0" w:color="auto"/>
            </w:tcBorders>
            <w:shd w:val="clear" w:color="auto" w:fill="auto"/>
          </w:tcPr>
          <w:p w14:paraId="3AC33F30"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Previous Item</w:t>
            </w:r>
          </w:p>
        </w:tc>
        <w:tc>
          <w:tcPr>
            <w:tcW w:w="6211" w:type="dxa"/>
            <w:tcBorders>
              <w:bottom w:val="single" w:sz="4" w:space="0" w:color="auto"/>
            </w:tcBorders>
            <w:shd w:val="clear" w:color="auto" w:fill="auto"/>
          </w:tcPr>
          <w:p w14:paraId="6F5BD5EC" w14:textId="77777777" w:rsidR="00FF042F" w:rsidRPr="00FF042F" w:rsidRDefault="00FF042F" w:rsidP="00FF042F">
            <w:pPr>
              <w:contextualSpacing/>
              <w:jc w:val="both"/>
              <w:rPr>
                <w:rFonts w:ascii="Arial" w:eastAsia="Calibri" w:hAnsi="Arial" w:cs="Arial"/>
                <w:color w:val="000000"/>
                <w:szCs w:val="24"/>
                <w:highlight w:val="yellow"/>
              </w:rPr>
            </w:pPr>
            <w:r w:rsidRPr="00FF042F">
              <w:rPr>
                <w:rFonts w:ascii="Arial" w:eastAsia="Calibri" w:hAnsi="Arial" w:cs="Arial"/>
                <w:iCs/>
                <w:color w:val="000000"/>
                <w:szCs w:val="24"/>
              </w:rPr>
              <w:t>Nil</w:t>
            </w:r>
          </w:p>
        </w:tc>
      </w:tr>
      <w:tr w:rsidR="002D62AB" w:rsidRPr="00FF042F" w14:paraId="1FB566A2" w14:textId="77777777" w:rsidTr="00FF042F">
        <w:tc>
          <w:tcPr>
            <w:tcW w:w="2097" w:type="dxa"/>
            <w:tcBorders>
              <w:bottom w:val="single" w:sz="4" w:space="0" w:color="auto"/>
            </w:tcBorders>
            <w:shd w:val="clear" w:color="auto" w:fill="auto"/>
          </w:tcPr>
          <w:p w14:paraId="4E819F3B"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Delegation</w:t>
            </w:r>
          </w:p>
        </w:tc>
        <w:tc>
          <w:tcPr>
            <w:tcW w:w="6211" w:type="dxa"/>
            <w:tcBorders>
              <w:bottom w:val="single" w:sz="4" w:space="0" w:color="auto"/>
            </w:tcBorders>
            <w:shd w:val="clear" w:color="auto" w:fill="auto"/>
          </w:tcPr>
          <w:p w14:paraId="5DC668F5" w14:textId="77777777" w:rsidR="00FF042F" w:rsidRPr="00FF042F" w:rsidRDefault="00FF042F" w:rsidP="00FF042F">
            <w:pPr>
              <w:contextualSpacing/>
              <w:jc w:val="both"/>
              <w:rPr>
                <w:rFonts w:ascii="Arial" w:eastAsia="Calibri" w:hAnsi="Arial" w:cs="Arial"/>
                <w:i/>
                <w:color w:val="000000"/>
                <w:szCs w:val="22"/>
                <w:highlight w:val="yellow"/>
              </w:rPr>
            </w:pPr>
            <w:r w:rsidRPr="00FF042F">
              <w:rPr>
                <w:rFonts w:ascii="Arial" w:eastAsia="Calibri" w:hAnsi="Arial" w:cs="Arial"/>
                <w:iCs/>
                <w:color w:val="000000"/>
                <w:szCs w:val="22"/>
              </w:rPr>
              <w:t>In accordance with the City’s Instrument of Delegation, Council is required to determine the application due to objections being received.</w:t>
            </w:r>
          </w:p>
        </w:tc>
      </w:tr>
      <w:tr w:rsidR="00FF042F" w:rsidRPr="00FF042F" w14:paraId="5B025D20" w14:textId="77777777" w:rsidTr="00FF042F">
        <w:tc>
          <w:tcPr>
            <w:tcW w:w="2097" w:type="dxa"/>
            <w:shd w:val="clear" w:color="auto" w:fill="auto"/>
            <w:vAlign w:val="center"/>
          </w:tcPr>
          <w:p w14:paraId="0D2F1059"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Attachments</w:t>
            </w:r>
          </w:p>
        </w:tc>
        <w:tc>
          <w:tcPr>
            <w:tcW w:w="6211" w:type="dxa"/>
            <w:shd w:val="clear" w:color="auto" w:fill="auto"/>
            <w:vAlign w:val="center"/>
          </w:tcPr>
          <w:p w14:paraId="6192E259" w14:textId="77777777" w:rsidR="00FF042F" w:rsidRPr="00FF042F" w:rsidRDefault="00FF042F" w:rsidP="00BB2DB0">
            <w:pPr>
              <w:numPr>
                <w:ilvl w:val="0"/>
                <w:numId w:val="19"/>
              </w:numPr>
              <w:ind w:left="455" w:hanging="455"/>
              <w:contextualSpacing/>
              <w:jc w:val="both"/>
              <w:rPr>
                <w:rFonts w:ascii="Arial" w:eastAsia="Calibri" w:hAnsi="Arial" w:cs="Arial"/>
                <w:color w:val="000000"/>
                <w:szCs w:val="24"/>
              </w:rPr>
            </w:pPr>
            <w:r w:rsidRPr="00FF042F">
              <w:rPr>
                <w:rFonts w:ascii="Arial" w:eastAsia="Calibri" w:hAnsi="Arial" w:cs="Arial"/>
                <w:color w:val="000000"/>
                <w:szCs w:val="24"/>
              </w:rPr>
              <w:t>Applicant Justification Letter</w:t>
            </w:r>
          </w:p>
        </w:tc>
      </w:tr>
      <w:tr w:rsidR="002D62AB" w:rsidRPr="00FF042F" w14:paraId="617F68F9" w14:textId="77777777" w:rsidTr="00FF042F">
        <w:tc>
          <w:tcPr>
            <w:tcW w:w="2097" w:type="dxa"/>
            <w:tcBorders>
              <w:bottom w:val="single" w:sz="4" w:space="0" w:color="auto"/>
            </w:tcBorders>
            <w:shd w:val="clear" w:color="auto" w:fill="auto"/>
            <w:vAlign w:val="center"/>
          </w:tcPr>
          <w:p w14:paraId="04BB8AF1" w14:textId="77777777" w:rsidR="00FF042F" w:rsidRPr="00FF042F" w:rsidRDefault="00FF042F" w:rsidP="00FF042F">
            <w:pPr>
              <w:contextualSpacing/>
              <w:rPr>
                <w:rFonts w:ascii="Arial" w:eastAsia="Calibri" w:hAnsi="Arial" w:cs="Arial"/>
                <w:b/>
                <w:color w:val="000000"/>
                <w:szCs w:val="24"/>
              </w:rPr>
            </w:pPr>
            <w:r w:rsidRPr="00FF042F">
              <w:rPr>
                <w:rFonts w:ascii="Arial" w:eastAsia="Calibri" w:hAnsi="Arial" w:cs="Arial"/>
                <w:b/>
                <w:color w:val="000000"/>
                <w:szCs w:val="24"/>
              </w:rPr>
              <w:t>Confidential Attachments</w:t>
            </w:r>
          </w:p>
        </w:tc>
        <w:tc>
          <w:tcPr>
            <w:tcW w:w="6211" w:type="dxa"/>
            <w:tcBorders>
              <w:bottom w:val="single" w:sz="4" w:space="0" w:color="auto"/>
            </w:tcBorders>
            <w:shd w:val="clear" w:color="auto" w:fill="auto"/>
            <w:vAlign w:val="center"/>
          </w:tcPr>
          <w:p w14:paraId="29CDEBC3" w14:textId="77777777" w:rsidR="00FF042F" w:rsidRPr="00FF042F" w:rsidRDefault="00FF042F" w:rsidP="00BB2DB0">
            <w:pPr>
              <w:numPr>
                <w:ilvl w:val="0"/>
                <w:numId w:val="20"/>
              </w:numPr>
              <w:ind w:left="464" w:hanging="464"/>
              <w:contextualSpacing/>
              <w:rPr>
                <w:rFonts w:ascii="Arial" w:eastAsia="Calibri" w:hAnsi="Arial" w:cs="Arial"/>
                <w:color w:val="000000"/>
                <w:szCs w:val="24"/>
              </w:rPr>
            </w:pPr>
            <w:r w:rsidRPr="00FF042F">
              <w:rPr>
                <w:rFonts w:ascii="Arial" w:eastAsia="Calibri" w:hAnsi="Arial" w:cs="Arial"/>
                <w:color w:val="000000"/>
                <w:szCs w:val="24"/>
              </w:rPr>
              <w:t xml:space="preserve">Plans </w:t>
            </w:r>
          </w:p>
          <w:p w14:paraId="5BDA51C2" w14:textId="77777777" w:rsidR="00FF042F" w:rsidRPr="00FF042F" w:rsidRDefault="00FF042F" w:rsidP="00BB2DB0">
            <w:pPr>
              <w:numPr>
                <w:ilvl w:val="0"/>
                <w:numId w:val="20"/>
              </w:numPr>
              <w:ind w:left="464" w:hanging="464"/>
              <w:contextualSpacing/>
              <w:rPr>
                <w:rFonts w:ascii="Arial" w:eastAsia="Calibri" w:hAnsi="Arial" w:cs="Arial"/>
                <w:color w:val="000000"/>
                <w:szCs w:val="24"/>
              </w:rPr>
            </w:pPr>
            <w:r w:rsidRPr="00FF042F">
              <w:rPr>
                <w:rFonts w:ascii="Arial" w:eastAsia="Calibri" w:hAnsi="Arial" w:cs="Arial"/>
                <w:color w:val="000000"/>
                <w:szCs w:val="24"/>
              </w:rPr>
              <w:t xml:space="preserve">Submissions </w:t>
            </w:r>
          </w:p>
        </w:tc>
      </w:tr>
    </w:tbl>
    <w:p w14:paraId="6FEB0F11" w14:textId="26B92BC8" w:rsidR="00FF042F" w:rsidRDefault="00FF042F" w:rsidP="00FF042F">
      <w:pPr>
        <w:contextualSpacing/>
        <w:rPr>
          <w:rFonts w:ascii="Arial" w:eastAsia="Calibri" w:hAnsi="Arial" w:cs="Arial"/>
          <w:color w:val="000000"/>
          <w:szCs w:val="32"/>
        </w:rPr>
      </w:pPr>
    </w:p>
    <w:p w14:paraId="2C5B8780" w14:textId="79BA1128" w:rsidR="00CE6604" w:rsidRPr="00866757" w:rsidRDefault="00CE6604" w:rsidP="00CE6604">
      <w:pPr>
        <w:jc w:val="both"/>
        <w:rPr>
          <w:rFonts w:ascii="Arial" w:hAnsi="Arial" w:cs="Arial"/>
          <w:b/>
          <w:bCs/>
          <w:sz w:val="28"/>
          <w:szCs w:val="28"/>
        </w:rPr>
      </w:pPr>
      <w:r w:rsidRPr="00866757">
        <w:rPr>
          <w:rFonts w:ascii="Arial" w:hAnsi="Arial" w:cs="Arial"/>
          <w:b/>
          <w:bCs/>
          <w:sz w:val="28"/>
          <w:szCs w:val="28"/>
        </w:rPr>
        <w:t xml:space="preserve">Please note: No Recommendation </w:t>
      </w:r>
      <w:r w:rsidR="00D03BA3" w:rsidRPr="00866757">
        <w:rPr>
          <w:rFonts w:ascii="Arial" w:hAnsi="Arial" w:cs="Arial"/>
          <w:b/>
          <w:bCs/>
          <w:sz w:val="28"/>
          <w:szCs w:val="28"/>
        </w:rPr>
        <w:t>from Committee was made.</w:t>
      </w:r>
    </w:p>
    <w:p w14:paraId="723116FA" w14:textId="77777777" w:rsidR="00866757" w:rsidRPr="00D03BA3" w:rsidRDefault="00866757" w:rsidP="00CE6604">
      <w:pPr>
        <w:jc w:val="both"/>
        <w:rPr>
          <w:rFonts w:ascii="Arial" w:hAnsi="Arial" w:cs="Arial"/>
          <w:b/>
          <w:bCs/>
          <w:szCs w:val="24"/>
        </w:rPr>
      </w:pPr>
    </w:p>
    <w:p w14:paraId="45A5A749" w14:textId="6306BB29" w:rsidR="00FF042F" w:rsidRPr="00F156A5" w:rsidRDefault="00FF042F" w:rsidP="00FF042F">
      <w:pPr>
        <w:contextualSpacing/>
        <w:jc w:val="both"/>
        <w:rPr>
          <w:rFonts w:ascii="Arial" w:eastAsia="Calibri" w:hAnsi="Arial" w:cs="Arial"/>
          <w:bCs/>
          <w:color w:val="000000"/>
          <w:sz w:val="28"/>
          <w:szCs w:val="28"/>
        </w:rPr>
      </w:pPr>
      <w:r w:rsidRPr="00F156A5">
        <w:rPr>
          <w:rFonts w:ascii="Arial" w:eastAsia="Calibri" w:hAnsi="Arial" w:cs="Arial"/>
          <w:bCs/>
          <w:color w:val="000000"/>
          <w:sz w:val="28"/>
          <w:szCs w:val="28"/>
        </w:rPr>
        <w:t>Recommendation to Committee</w:t>
      </w:r>
    </w:p>
    <w:p w14:paraId="7F0F6FA9" w14:textId="77777777" w:rsidR="00FF042F" w:rsidRPr="00F156A5" w:rsidRDefault="00FF042F" w:rsidP="00FF042F">
      <w:pPr>
        <w:contextualSpacing/>
        <w:jc w:val="both"/>
        <w:rPr>
          <w:rFonts w:ascii="Arial" w:eastAsia="Calibri" w:hAnsi="Arial" w:cs="Arial"/>
          <w:bCs/>
          <w:color w:val="000000"/>
          <w:szCs w:val="24"/>
        </w:rPr>
      </w:pPr>
    </w:p>
    <w:p w14:paraId="0E3BA5ED" w14:textId="77777777" w:rsidR="00FF042F" w:rsidRPr="00F156A5" w:rsidRDefault="00FF042F" w:rsidP="00FF042F">
      <w:pPr>
        <w:contextualSpacing/>
        <w:jc w:val="both"/>
        <w:rPr>
          <w:rFonts w:ascii="Arial" w:eastAsia="Calibri" w:hAnsi="Arial" w:cs="Arial"/>
          <w:bCs/>
          <w:color w:val="000000"/>
          <w:szCs w:val="24"/>
        </w:rPr>
      </w:pPr>
      <w:r w:rsidRPr="00F156A5">
        <w:rPr>
          <w:rFonts w:ascii="Arial" w:eastAsia="Calibri" w:hAnsi="Arial" w:cs="Arial"/>
          <w:bCs/>
          <w:color w:val="000000"/>
          <w:szCs w:val="24"/>
        </w:rPr>
        <w:t>Council approves the development application dated 3 December 2019 with amended plans received 29 April 2020 for additions to a single house at Lot 299, 20 Robinson St, Nedlands, subject to the following conditions and advice notes:</w:t>
      </w:r>
    </w:p>
    <w:p w14:paraId="21592E92" w14:textId="77777777" w:rsidR="00FF042F" w:rsidRPr="00F156A5" w:rsidRDefault="00FF042F" w:rsidP="00FF042F">
      <w:pPr>
        <w:contextualSpacing/>
        <w:jc w:val="both"/>
        <w:rPr>
          <w:rFonts w:ascii="Arial" w:eastAsia="Calibri" w:hAnsi="Arial" w:cs="Arial"/>
          <w:bCs/>
          <w:color w:val="000000"/>
          <w:szCs w:val="24"/>
        </w:rPr>
      </w:pPr>
    </w:p>
    <w:p w14:paraId="755C56BA" w14:textId="5B559B20" w:rsidR="00FF042F"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 xml:space="preserve">The development shall </w:t>
      </w:r>
      <w:proofErr w:type="gramStart"/>
      <w:r w:rsidRPr="00F156A5">
        <w:rPr>
          <w:rFonts w:ascii="Arial" w:eastAsia="Calibri" w:hAnsi="Arial" w:cs="Arial"/>
          <w:bCs/>
          <w:szCs w:val="24"/>
        </w:rPr>
        <w:t>at all times</w:t>
      </w:r>
      <w:proofErr w:type="gramEnd"/>
      <w:r w:rsidRPr="00F156A5">
        <w:rPr>
          <w:rFonts w:ascii="Arial" w:eastAsia="Calibri" w:hAnsi="Arial" w:cs="Arial"/>
          <w:bCs/>
          <w:szCs w:val="24"/>
        </w:rPr>
        <w:t xml:space="preserve"> comply with the application and the approved plans, subject to any modifications required as a consequence of any condition(s) of this approval.</w:t>
      </w:r>
    </w:p>
    <w:p w14:paraId="7E2D0731" w14:textId="77777777" w:rsidR="00866757" w:rsidRPr="00F156A5" w:rsidRDefault="00866757" w:rsidP="00446D1D">
      <w:pPr>
        <w:autoSpaceDE w:val="0"/>
        <w:autoSpaceDN w:val="0"/>
        <w:adjustRightInd w:val="0"/>
        <w:ind w:left="567"/>
        <w:contextualSpacing/>
        <w:jc w:val="both"/>
        <w:rPr>
          <w:rFonts w:ascii="Arial" w:eastAsia="Calibri" w:hAnsi="Arial" w:cs="Arial"/>
          <w:bCs/>
          <w:szCs w:val="24"/>
        </w:rPr>
      </w:pPr>
    </w:p>
    <w:p w14:paraId="019FEEC6"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lastRenderedPageBreak/>
        <w:t xml:space="preserve">This development approval pertains only to additions to a single house as indicated on the plans attached. </w:t>
      </w:r>
    </w:p>
    <w:p w14:paraId="6F97C12C" w14:textId="77777777" w:rsidR="00FF042F" w:rsidRPr="00F156A5" w:rsidRDefault="00FF042F" w:rsidP="00FF042F">
      <w:pPr>
        <w:autoSpaceDE w:val="0"/>
        <w:autoSpaceDN w:val="0"/>
        <w:adjustRightInd w:val="0"/>
        <w:jc w:val="both"/>
        <w:rPr>
          <w:rFonts w:ascii="Arial" w:eastAsia="Calibri" w:hAnsi="Arial" w:cs="Arial"/>
          <w:bCs/>
          <w:szCs w:val="24"/>
        </w:rPr>
      </w:pPr>
    </w:p>
    <w:p w14:paraId="2BDAAB60"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All footings and structures shall be constructed wholly inside the site boundaries of the property’s Certificate of Title.</w:t>
      </w:r>
    </w:p>
    <w:p w14:paraId="7EED4096" w14:textId="77777777" w:rsidR="00FF042F" w:rsidRPr="00F156A5" w:rsidRDefault="00FF042F" w:rsidP="00FF042F">
      <w:pPr>
        <w:autoSpaceDE w:val="0"/>
        <w:autoSpaceDN w:val="0"/>
        <w:adjustRightInd w:val="0"/>
        <w:ind w:left="567" w:hanging="567"/>
        <w:contextualSpacing/>
        <w:jc w:val="both"/>
        <w:rPr>
          <w:rFonts w:ascii="Arial" w:eastAsia="Calibri" w:hAnsi="Arial" w:cs="Arial"/>
          <w:bCs/>
          <w:szCs w:val="24"/>
        </w:rPr>
      </w:pPr>
    </w:p>
    <w:p w14:paraId="6ED3BBF7"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This approval is limited to additions to a single house only and does not relate to any site works, decking or retaining walls 500mm or greater above the approved ground levels.</w:t>
      </w:r>
    </w:p>
    <w:p w14:paraId="4BDEEE23" w14:textId="77777777" w:rsidR="00FF042F" w:rsidRPr="00F156A5" w:rsidRDefault="00FF042F" w:rsidP="00FF042F">
      <w:pPr>
        <w:autoSpaceDE w:val="0"/>
        <w:autoSpaceDN w:val="0"/>
        <w:adjustRightInd w:val="0"/>
        <w:jc w:val="both"/>
        <w:rPr>
          <w:rFonts w:ascii="Arial" w:eastAsia="Calibri" w:hAnsi="Arial" w:cs="Arial"/>
          <w:bCs/>
          <w:szCs w:val="24"/>
        </w:rPr>
      </w:pPr>
    </w:p>
    <w:p w14:paraId="426294D9" w14:textId="77777777" w:rsidR="00FF042F" w:rsidRPr="00F156A5" w:rsidRDefault="00FF042F" w:rsidP="00BB2DB0">
      <w:pPr>
        <w:numPr>
          <w:ilvl w:val="0"/>
          <w:numId w:val="21"/>
        </w:numPr>
        <w:ind w:left="567" w:hanging="567"/>
        <w:contextualSpacing/>
        <w:jc w:val="both"/>
        <w:rPr>
          <w:rFonts w:ascii="Arial" w:eastAsia="Calibri" w:hAnsi="Arial" w:cs="Arial"/>
          <w:bCs/>
          <w:szCs w:val="24"/>
        </w:rPr>
      </w:pPr>
      <w:r w:rsidRPr="00F156A5">
        <w:rPr>
          <w:rFonts w:ascii="Arial" w:hAnsi="Arial" w:cs="Arial"/>
          <w:bCs/>
        </w:rPr>
        <w:t xml:space="preserve">The existing </w:t>
      </w:r>
      <w:r w:rsidRPr="00F156A5">
        <w:rPr>
          <w:rFonts w:ascii="Arial" w:eastAsia="Calibri" w:hAnsi="Arial" w:cs="Arial"/>
          <w:bCs/>
          <w:szCs w:val="24"/>
        </w:rPr>
        <w:t xml:space="preserve">outbuilding shall not be utilised for habitable or commercial purposes without further planning approval being obtained. </w:t>
      </w:r>
    </w:p>
    <w:p w14:paraId="5AF52465" w14:textId="77777777" w:rsidR="00FF042F" w:rsidRPr="00F156A5" w:rsidRDefault="00FF042F" w:rsidP="00FF042F">
      <w:pPr>
        <w:autoSpaceDE w:val="0"/>
        <w:autoSpaceDN w:val="0"/>
        <w:adjustRightInd w:val="0"/>
        <w:ind w:left="567" w:hanging="567"/>
        <w:contextualSpacing/>
        <w:jc w:val="both"/>
        <w:rPr>
          <w:rFonts w:ascii="Arial" w:eastAsia="Calibri" w:hAnsi="Arial" w:cs="Arial"/>
          <w:bCs/>
          <w:szCs w:val="24"/>
        </w:rPr>
      </w:pPr>
    </w:p>
    <w:p w14:paraId="09820F2F"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Prior to occupation of the development, all external fixtures including, but not limited to TV and radio antennae, satellite dishes, plumbing vents and pipes, solar panels, air conditioners and hot water systems shall be integrated into the design of the building and not be highly visible from the primary street, to the satisfaction of the City of Nedlands.</w:t>
      </w:r>
    </w:p>
    <w:p w14:paraId="5D8D4568" w14:textId="77777777" w:rsidR="00FF042F" w:rsidRPr="00F156A5" w:rsidRDefault="00FF042F" w:rsidP="00FF042F">
      <w:pPr>
        <w:autoSpaceDE w:val="0"/>
        <w:autoSpaceDN w:val="0"/>
        <w:adjustRightInd w:val="0"/>
        <w:jc w:val="both"/>
        <w:rPr>
          <w:rFonts w:ascii="Arial" w:eastAsia="Calibri" w:hAnsi="Arial" w:cs="Arial"/>
          <w:bCs/>
          <w:szCs w:val="24"/>
        </w:rPr>
      </w:pPr>
    </w:p>
    <w:p w14:paraId="0FAC7DA0"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 of Nedlands.</w:t>
      </w:r>
    </w:p>
    <w:p w14:paraId="675C2A9B" w14:textId="77777777" w:rsidR="00FF042F" w:rsidRPr="00F156A5" w:rsidRDefault="00FF042F" w:rsidP="00FF042F">
      <w:pPr>
        <w:autoSpaceDE w:val="0"/>
        <w:autoSpaceDN w:val="0"/>
        <w:adjustRightInd w:val="0"/>
        <w:jc w:val="both"/>
        <w:rPr>
          <w:rFonts w:ascii="Arial" w:eastAsia="Calibri" w:hAnsi="Arial" w:cs="Arial"/>
          <w:bCs/>
          <w:szCs w:val="24"/>
        </w:rPr>
      </w:pPr>
    </w:p>
    <w:p w14:paraId="55DB6116"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Fences within the primary street setback area shall not exceed 1.8m in height from natural ground level and are to be visually permeable in accordance with the Residential Design Codes (v1, 2019) above 1.2m in height from natural ground level.</w:t>
      </w:r>
    </w:p>
    <w:p w14:paraId="5C286E98" w14:textId="77777777" w:rsidR="00FF042F" w:rsidRPr="00F156A5" w:rsidRDefault="00FF042F" w:rsidP="00FF042F">
      <w:pPr>
        <w:autoSpaceDE w:val="0"/>
        <w:autoSpaceDN w:val="0"/>
        <w:adjustRightInd w:val="0"/>
        <w:jc w:val="both"/>
        <w:rPr>
          <w:rFonts w:ascii="Arial" w:eastAsia="Calibri" w:hAnsi="Arial" w:cs="Arial"/>
          <w:bCs/>
          <w:szCs w:val="24"/>
        </w:rPr>
      </w:pPr>
    </w:p>
    <w:p w14:paraId="1627A2C0"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 xml:space="preserve">Prior to the occupation of the development, all structures within the 1.5m visual truncation area abutting vehicle access points shall be truncated or reduced to 0.75m height to the satisfaction of the City of Nedlands.  </w:t>
      </w:r>
    </w:p>
    <w:p w14:paraId="099B57F3" w14:textId="77777777" w:rsidR="00FF042F" w:rsidRPr="00F156A5" w:rsidRDefault="00FF042F" w:rsidP="00FF042F">
      <w:pPr>
        <w:autoSpaceDE w:val="0"/>
        <w:autoSpaceDN w:val="0"/>
        <w:adjustRightInd w:val="0"/>
        <w:jc w:val="both"/>
        <w:rPr>
          <w:rFonts w:ascii="Arial" w:eastAsia="Calibri" w:hAnsi="Arial" w:cs="Arial"/>
          <w:bCs/>
          <w:szCs w:val="24"/>
        </w:rPr>
      </w:pPr>
    </w:p>
    <w:p w14:paraId="2789C199" w14:textId="77777777" w:rsidR="00FF042F" w:rsidRPr="00F156A5" w:rsidRDefault="00FF042F" w:rsidP="00BB2DB0">
      <w:pPr>
        <w:numPr>
          <w:ilvl w:val="0"/>
          <w:numId w:val="21"/>
        </w:numPr>
        <w:autoSpaceDE w:val="0"/>
        <w:autoSpaceDN w:val="0"/>
        <w:adjustRightInd w:val="0"/>
        <w:ind w:left="567" w:hanging="567"/>
        <w:contextualSpacing/>
        <w:jc w:val="both"/>
        <w:rPr>
          <w:rFonts w:ascii="Arial" w:eastAsia="Calibri" w:hAnsi="Arial" w:cs="Arial"/>
          <w:bCs/>
          <w:szCs w:val="24"/>
        </w:rPr>
      </w:pPr>
      <w:r w:rsidRPr="00F156A5">
        <w:rPr>
          <w:rFonts w:ascii="Arial" w:eastAsia="Calibri" w:hAnsi="Arial" w:cs="Arial"/>
          <w:bCs/>
          <w:szCs w:val="24"/>
        </w:rPr>
        <w:t>All stormwater from the development, which includes permeable and non-permeable areas shall be contained onsite (refer advice note ‘t’)</w:t>
      </w:r>
    </w:p>
    <w:p w14:paraId="65116F57" w14:textId="77777777" w:rsidR="00866757" w:rsidRDefault="00866757" w:rsidP="00FF042F">
      <w:pPr>
        <w:contextualSpacing/>
        <w:jc w:val="both"/>
        <w:rPr>
          <w:rFonts w:ascii="Arial" w:eastAsia="Calibri" w:hAnsi="Arial" w:cs="Arial"/>
          <w:bCs/>
          <w:szCs w:val="24"/>
        </w:rPr>
      </w:pPr>
    </w:p>
    <w:p w14:paraId="7FD0E881" w14:textId="68E959A9" w:rsidR="00FF042F" w:rsidRPr="00F156A5" w:rsidRDefault="00866757" w:rsidP="00FF042F">
      <w:pPr>
        <w:contextualSpacing/>
        <w:jc w:val="both"/>
        <w:rPr>
          <w:rFonts w:ascii="Arial" w:eastAsia="Calibri" w:hAnsi="Arial" w:cs="Arial"/>
          <w:szCs w:val="24"/>
        </w:rPr>
      </w:pPr>
      <w:r>
        <w:rPr>
          <w:rFonts w:ascii="Arial" w:eastAsia="Calibri" w:hAnsi="Arial" w:cs="Arial"/>
          <w:bCs/>
          <w:szCs w:val="24"/>
        </w:rPr>
        <w:t>A</w:t>
      </w:r>
      <w:r w:rsidR="00FF042F" w:rsidRPr="00F156A5">
        <w:rPr>
          <w:rFonts w:ascii="Arial" w:eastAsia="Calibri" w:hAnsi="Arial" w:cs="Arial"/>
          <w:szCs w:val="24"/>
        </w:rPr>
        <w:t>dvice Notes:</w:t>
      </w:r>
    </w:p>
    <w:p w14:paraId="0C749760" w14:textId="77777777" w:rsidR="00FF042F" w:rsidRPr="00F156A5" w:rsidRDefault="00FF042F" w:rsidP="00FF042F">
      <w:pPr>
        <w:contextualSpacing/>
        <w:jc w:val="both"/>
        <w:rPr>
          <w:rFonts w:ascii="Arial" w:eastAsia="Calibri" w:hAnsi="Arial" w:cs="Arial"/>
          <w:szCs w:val="24"/>
        </w:rPr>
      </w:pPr>
    </w:p>
    <w:p w14:paraId="6FDFF0C0"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This is a Planning Approval only and does not remove the responsibility of the applicant/owner to comply with all relevant building, health and engineering requirements of the City, or the requirements of any other external agency.</w:t>
      </w:r>
    </w:p>
    <w:p w14:paraId="7D23DC66" w14:textId="365FFA90" w:rsidR="00FF042F" w:rsidRDefault="00FF042F" w:rsidP="00FF042F">
      <w:pPr>
        <w:autoSpaceDE w:val="0"/>
        <w:autoSpaceDN w:val="0"/>
        <w:adjustRightInd w:val="0"/>
        <w:ind w:left="567" w:hanging="567"/>
        <w:jc w:val="both"/>
        <w:rPr>
          <w:rFonts w:ascii="Arial" w:eastAsia="Calibri" w:hAnsi="Arial" w:cs="Arial"/>
          <w:szCs w:val="24"/>
        </w:rPr>
      </w:pPr>
    </w:p>
    <w:p w14:paraId="1B1C41E1" w14:textId="261806DE" w:rsidR="00EB0D1B" w:rsidRDefault="00EB0D1B" w:rsidP="00FF042F">
      <w:pPr>
        <w:autoSpaceDE w:val="0"/>
        <w:autoSpaceDN w:val="0"/>
        <w:adjustRightInd w:val="0"/>
        <w:ind w:left="567" w:hanging="567"/>
        <w:jc w:val="both"/>
        <w:rPr>
          <w:rFonts w:ascii="Arial" w:eastAsia="Calibri" w:hAnsi="Arial" w:cs="Arial"/>
          <w:szCs w:val="24"/>
        </w:rPr>
      </w:pPr>
    </w:p>
    <w:p w14:paraId="02CC39FC" w14:textId="6FD92906" w:rsidR="00EB0D1B" w:rsidRDefault="00EB0D1B" w:rsidP="00FF042F">
      <w:pPr>
        <w:autoSpaceDE w:val="0"/>
        <w:autoSpaceDN w:val="0"/>
        <w:adjustRightInd w:val="0"/>
        <w:ind w:left="567" w:hanging="567"/>
        <w:jc w:val="both"/>
        <w:rPr>
          <w:rFonts w:ascii="Arial" w:eastAsia="Calibri" w:hAnsi="Arial" w:cs="Arial"/>
          <w:szCs w:val="24"/>
        </w:rPr>
      </w:pPr>
    </w:p>
    <w:p w14:paraId="7907B906" w14:textId="38521709" w:rsidR="00EB0D1B" w:rsidRDefault="00EB0D1B" w:rsidP="00FF042F">
      <w:pPr>
        <w:autoSpaceDE w:val="0"/>
        <w:autoSpaceDN w:val="0"/>
        <w:adjustRightInd w:val="0"/>
        <w:ind w:left="567" w:hanging="567"/>
        <w:jc w:val="both"/>
        <w:rPr>
          <w:rFonts w:ascii="Arial" w:eastAsia="Calibri" w:hAnsi="Arial" w:cs="Arial"/>
          <w:szCs w:val="24"/>
        </w:rPr>
      </w:pPr>
    </w:p>
    <w:p w14:paraId="404A97D9" w14:textId="08B04909" w:rsidR="00EB0D1B" w:rsidRDefault="00EB0D1B" w:rsidP="00FF042F">
      <w:pPr>
        <w:autoSpaceDE w:val="0"/>
        <w:autoSpaceDN w:val="0"/>
        <w:adjustRightInd w:val="0"/>
        <w:ind w:left="567" w:hanging="567"/>
        <w:jc w:val="both"/>
        <w:rPr>
          <w:rFonts w:ascii="Arial" w:eastAsia="Calibri" w:hAnsi="Arial" w:cs="Arial"/>
          <w:szCs w:val="24"/>
        </w:rPr>
      </w:pPr>
    </w:p>
    <w:p w14:paraId="6DEE92A4" w14:textId="77777777" w:rsidR="00EB0D1B" w:rsidRPr="00F156A5" w:rsidRDefault="00EB0D1B" w:rsidP="00FF042F">
      <w:pPr>
        <w:autoSpaceDE w:val="0"/>
        <w:autoSpaceDN w:val="0"/>
        <w:adjustRightInd w:val="0"/>
        <w:ind w:left="567" w:hanging="567"/>
        <w:jc w:val="both"/>
        <w:rPr>
          <w:rFonts w:ascii="Arial" w:eastAsia="Calibri" w:hAnsi="Arial" w:cs="Arial"/>
          <w:szCs w:val="24"/>
        </w:rPr>
      </w:pPr>
    </w:p>
    <w:p w14:paraId="63CB2F90"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lastRenderedPageBreak/>
        <w:t xml:space="preserve">This planning decision is confined to the authority of the </w:t>
      </w:r>
      <w:r w:rsidRPr="00F156A5">
        <w:rPr>
          <w:rFonts w:ascii="Arial" w:eastAsia="Calibri" w:hAnsi="Arial" w:cs="Arial"/>
          <w:i/>
          <w:iCs/>
          <w:szCs w:val="24"/>
        </w:rPr>
        <w:t>Planning and Development Act 2005</w:t>
      </w:r>
      <w:r w:rsidRPr="00F156A5">
        <w:rPr>
          <w:rFonts w:ascii="Arial" w:eastAsia="Calibri" w:hAnsi="Arial" w:cs="Arial"/>
          <w:szCs w:val="24"/>
        </w:rPr>
        <w:t xml:space="preserve">, the City of Nedlands’ Local Planning Scheme No. </w:t>
      </w:r>
      <w:proofErr w:type="gramStart"/>
      <w:r w:rsidRPr="00F156A5">
        <w:rPr>
          <w:rFonts w:ascii="Arial" w:eastAsia="Calibri" w:hAnsi="Arial" w:cs="Arial"/>
          <w:szCs w:val="24"/>
        </w:rPr>
        <w:t>3</w:t>
      </w:r>
      <w:proofErr w:type="gramEnd"/>
      <w:r w:rsidRPr="00F156A5">
        <w:rPr>
          <w:rFonts w:ascii="Arial" w:eastAsia="Calibri" w:hAnsi="Arial" w:cs="Arial"/>
          <w:szCs w:val="24"/>
        </w:rPr>
        <w:t xml:space="preserve">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04EC808E"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000C87E1"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7BC5705E"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6074B7BD"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 xml:space="preserve">This planning approval has been issued </w:t>
      </w:r>
      <w:proofErr w:type="gramStart"/>
      <w:r w:rsidRPr="00F156A5">
        <w:rPr>
          <w:rFonts w:ascii="Arial" w:eastAsia="Calibri" w:hAnsi="Arial" w:cs="Arial"/>
          <w:szCs w:val="24"/>
        </w:rPr>
        <w:t>on the basis of</w:t>
      </w:r>
      <w:proofErr w:type="gramEnd"/>
      <w:r w:rsidRPr="00F156A5">
        <w:rPr>
          <w:rFonts w:ascii="Arial" w:eastAsia="Calibri" w:hAnsi="Arial" w:cs="Arial"/>
          <w:szCs w:val="24"/>
        </w:rPr>
        <w:t xml:space="preserve">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78B9C35F"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0988FB11"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There may be matters which impact on proceeding with the approved development which are not shown on the approved plans (e.g. verge infrastructure, retaining walls).  Such matters may need to be separately addressed before the approved development can proceed.  It is the responsibility of the applicant to ensure that these matters are addressed prior to the commencement of the development hereby approved.</w:t>
      </w:r>
    </w:p>
    <w:p w14:paraId="67146FD9"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1613CC46" w14:textId="77777777" w:rsidR="00FF042F" w:rsidRPr="00F156A5" w:rsidRDefault="00FF042F" w:rsidP="00BB2DB0">
      <w:pPr>
        <w:numPr>
          <w:ilvl w:val="0"/>
          <w:numId w:val="22"/>
        </w:numPr>
        <w:ind w:left="567" w:right="112" w:hanging="567"/>
        <w:contextualSpacing/>
        <w:jc w:val="both"/>
        <w:rPr>
          <w:rFonts w:ascii="Arial" w:hAnsi="Arial" w:cs="Arial"/>
          <w:szCs w:val="24"/>
        </w:rPr>
      </w:pPr>
      <w:r w:rsidRPr="00F156A5">
        <w:rPr>
          <w:rFonts w:ascii="Arial" w:hAnsi="Arial" w:cs="Arial"/>
          <w:szCs w:val="24"/>
        </w:rPr>
        <w:t xml:space="preserve">The applicant is advised that all development </w:t>
      </w:r>
      <w:proofErr w:type="gramStart"/>
      <w:r w:rsidRPr="00F156A5">
        <w:rPr>
          <w:rFonts w:ascii="Arial" w:hAnsi="Arial" w:cs="Arial"/>
          <w:szCs w:val="24"/>
        </w:rPr>
        <w:t>must comply with this planning approval and approved plans at all times</w:t>
      </w:r>
      <w:proofErr w:type="gramEnd"/>
      <w:r w:rsidRPr="00F156A5">
        <w:rPr>
          <w:rFonts w:ascii="Arial" w:hAnsi="Arial" w:cs="Arial"/>
          <w:szCs w:val="24"/>
        </w:rPr>
        <w:t xml:space="preserve">. Any development, whether it be a structure or building, that is not in accordance with the planning approval, including any condition of approval, may be subject to further planning approval by the City. </w:t>
      </w:r>
    </w:p>
    <w:p w14:paraId="10905740" w14:textId="77777777" w:rsidR="00FF042F" w:rsidRPr="00F156A5" w:rsidRDefault="00FF042F" w:rsidP="00FF042F">
      <w:pPr>
        <w:autoSpaceDE w:val="0"/>
        <w:autoSpaceDN w:val="0"/>
        <w:adjustRightInd w:val="0"/>
        <w:ind w:left="567" w:hanging="567"/>
        <w:contextualSpacing/>
        <w:jc w:val="both"/>
        <w:rPr>
          <w:rFonts w:ascii="Arial" w:eastAsia="Calibri" w:hAnsi="Arial" w:cs="Arial"/>
          <w:szCs w:val="24"/>
        </w:rPr>
      </w:pPr>
    </w:p>
    <w:p w14:paraId="0C6FE01C" w14:textId="53F3CC5A" w:rsidR="00FF042F" w:rsidRPr="00F156A5" w:rsidRDefault="00FF042F" w:rsidP="00BB2DB0">
      <w:pPr>
        <w:numPr>
          <w:ilvl w:val="0"/>
          <w:numId w:val="22"/>
        </w:numPr>
        <w:ind w:left="567" w:right="112" w:hanging="567"/>
        <w:contextualSpacing/>
        <w:jc w:val="both"/>
        <w:rPr>
          <w:rFonts w:ascii="Arial" w:hAnsi="Arial" w:cs="Arial"/>
          <w:szCs w:val="24"/>
        </w:rPr>
      </w:pPr>
      <w:r w:rsidRPr="00F156A5">
        <w:rPr>
          <w:rFonts w:ascii="Arial" w:hAnsi="Arial" w:cs="Arial"/>
          <w:szCs w:val="24"/>
        </w:rPr>
        <w:t xml:space="preserve">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w:t>
      </w:r>
      <w:proofErr w:type="gramStart"/>
      <w:r w:rsidRPr="00F156A5">
        <w:rPr>
          <w:rFonts w:ascii="Arial" w:hAnsi="Arial" w:cs="Arial"/>
          <w:szCs w:val="24"/>
        </w:rPr>
        <w:t>is in compliance with</w:t>
      </w:r>
      <w:proofErr w:type="gramEnd"/>
      <w:r w:rsidRPr="00F156A5">
        <w:rPr>
          <w:rFonts w:ascii="Arial" w:hAnsi="Arial" w:cs="Arial"/>
          <w:szCs w:val="24"/>
        </w:rPr>
        <w:t xml:space="preserve">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7C4F1778" w14:textId="77777777" w:rsidR="00FF042F" w:rsidRPr="00F156A5" w:rsidRDefault="00FF042F" w:rsidP="00FF042F">
      <w:pPr>
        <w:pStyle w:val="ListParagraph"/>
        <w:rPr>
          <w:rFonts w:ascii="Arial" w:hAnsi="Arial" w:cs="Arial"/>
          <w:szCs w:val="24"/>
        </w:rPr>
      </w:pPr>
    </w:p>
    <w:p w14:paraId="6F6F381C"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approved ground levels.</w:t>
      </w:r>
    </w:p>
    <w:p w14:paraId="18C88907"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603D98F3"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lastRenderedPageBreak/>
        <w:t>A demolition permit is required to be obtained for the proposed demolition work. The demolition permit must be issued prior to the removal of any structures on site.</w:t>
      </w:r>
    </w:p>
    <w:p w14:paraId="36218017"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3E3BB5B7"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 xml:space="preserve">Prior to the commencement of any demolition works, any Asbestos Containing Material (ACM) in the structure to be demolished, shall be identified, safely </w:t>
      </w:r>
      <w:proofErr w:type="gramStart"/>
      <w:r w:rsidRPr="00F156A5">
        <w:rPr>
          <w:rFonts w:ascii="Arial" w:eastAsia="Calibri" w:hAnsi="Arial" w:cs="Arial"/>
          <w:szCs w:val="24"/>
        </w:rPr>
        <w:t>removed</w:t>
      </w:r>
      <w:proofErr w:type="gramEnd"/>
      <w:r w:rsidRPr="00F156A5">
        <w:rPr>
          <w:rFonts w:ascii="Arial" w:eastAsia="Calibri" w:hAnsi="Arial" w:cs="Arial"/>
          <w:szCs w:val="24"/>
        </w:rPr>
        <w:t xml:space="preserve"> and conveyed to an appropriate landfill which accepts ACM.</w:t>
      </w:r>
    </w:p>
    <w:p w14:paraId="13B712A3"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7152B2EE"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 xml:space="preserve">Removal and disposal of ACM shall be in accordance with </w:t>
      </w:r>
      <w:r w:rsidRPr="00F156A5">
        <w:rPr>
          <w:rFonts w:ascii="Arial" w:eastAsia="Calibri" w:hAnsi="Arial" w:cs="Arial"/>
          <w:i/>
          <w:szCs w:val="24"/>
        </w:rPr>
        <w:t>Health (Asbestos) Regulations 1992</w:t>
      </w:r>
      <w:r w:rsidRPr="00F156A5">
        <w:rPr>
          <w:rFonts w:ascii="Arial" w:eastAsia="Calibri" w:hAnsi="Arial" w:cs="Arial"/>
          <w:szCs w:val="24"/>
        </w:rPr>
        <w:t xml:space="preserve">, Regulations 5.43 - 5.53 of the </w:t>
      </w:r>
      <w:r w:rsidRPr="00F156A5">
        <w:rPr>
          <w:rFonts w:ascii="Arial" w:eastAsia="Calibri" w:hAnsi="Arial" w:cs="Arial"/>
          <w:i/>
          <w:szCs w:val="24"/>
        </w:rPr>
        <w:t>Occupational Safety and Health Regulations 1996</w:t>
      </w:r>
      <w:r w:rsidRPr="00F156A5">
        <w:rPr>
          <w:rFonts w:ascii="Arial" w:eastAsia="Calibri" w:hAnsi="Arial" w:cs="Arial"/>
          <w:szCs w:val="24"/>
        </w:rPr>
        <w:t xml:space="preserve">, </w:t>
      </w:r>
      <w:r w:rsidRPr="00F156A5">
        <w:rPr>
          <w:rFonts w:ascii="Arial" w:eastAsia="Calibri" w:hAnsi="Arial" w:cs="Arial"/>
          <w:i/>
          <w:szCs w:val="24"/>
        </w:rPr>
        <w:t>Code of Practice for the Safe Removal of Asbestos 2</w:t>
      </w:r>
      <w:r w:rsidRPr="00F156A5">
        <w:rPr>
          <w:rFonts w:ascii="Arial" w:eastAsia="Calibri" w:hAnsi="Arial" w:cs="Arial"/>
          <w:i/>
          <w:szCs w:val="24"/>
          <w:vertAlign w:val="superscript"/>
        </w:rPr>
        <w:t>nd</w:t>
      </w:r>
      <w:r w:rsidRPr="00F156A5">
        <w:rPr>
          <w:rFonts w:ascii="Arial" w:eastAsia="Calibri" w:hAnsi="Arial" w:cs="Arial"/>
          <w:i/>
          <w:szCs w:val="24"/>
        </w:rPr>
        <w:t xml:space="preserve"> Edition</w:t>
      </w:r>
      <w:r w:rsidRPr="00F156A5">
        <w:rPr>
          <w:rFonts w:ascii="Arial" w:eastAsia="Calibri" w:hAnsi="Arial" w:cs="Arial"/>
          <w:szCs w:val="24"/>
        </w:rPr>
        <w:t xml:space="preserve">, </w:t>
      </w:r>
      <w:r w:rsidRPr="00F156A5">
        <w:rPr>
          <w:rFonts w:ascii="Arial" w:eastAsia="Calibri" w:hAnsi="Arial" w:cs="Arial"/>
          <w:i/>
          <w:szCs w:val="24"/>
        </w:rPr>
        <w:t xml:space="preserve">Code of Practice for the Management and Control of Asbestos in a </w:t>
      </w:r>
      <w:r w:rsidRPr="00F156A5">
        <w:rPr>
          <w:rFonts w:ascii="Arial" w:eastAsia="Calibri" w:hAnsi="Arial" w:cs="Arial"/>
          <w:szCs w:val="24"/>
        </w:rPr>
        <w:t>Workplace, and any Department of Commerce Worksafe requirements.</w:t>
      </w:r>
    </w:p>
    <w:p w14:paraId="0CA74BC0"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0911BED3"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Where there is over 10m</w:t>
      </w:r>
      <w:r w:rsidRPr="00F156A5">
        <w:rPr>
          <w:rFonts w:ascii="Arial" w:eastAsia="Calibri" w:hAnsi="Arial" w:cs="Arial"/>
          <w:szCs w:val="24"/>
          <w:vertAlign w:val="superscript"/>
        </w:rPr>
        <w:t>2</w:t>
      </w:r>
      <w:r w:rsidRPr="00F156A5">
        <w:rPr>
          <w:rFonts w:ascii="Arial" w:eastAsia="Calibri" w:hAnsi="Arial" w:cs="Arial"/>
          <w:szCs w:val="24"/>
        </w:rPr>
        <w:t xml:space="preserve"> of ACM or any amount of friable ACM to be removed, it shall be removed by a Worksafe licensed and trained individual or business.</w:t>
      </w:r>
    </w:p>
    <w:p w14:paraId="08D24F5D"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073B6ACC"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 xml:space="preserve">All internal water closets and </w:t>
      </w:r>
      <w:proofErr w:type="spellStart"/>
      <w:r w:rsidRPr="00F156A5">
        <w:rPr>
          <w:rFonts w:ascii="Arial" w:eastAsia="Calibri" w:hAnsi="Arial" w:cs="Arial"/>
          <w:szCs w:val="24"/>
        </w:rPr>
        <w:t>ensuites</w:t>
      </w:r>
      <w:proofErr w:type="spellEnd"/>
      <w:r w:rsidRPr="00F156A5">
        <w:rPr>
          <w:rFonts w:ascii="Arial" w:eastAsia="Calibri" w:hAnsi="Arial" w:cs="Arial"/>
          <w:szCs w:val="24"/>
        </w:rPr>
        <w:t xml:space="preserve"> without fixed or permanent window access to outside air or which open onto a hall, passage, lobby or staircase, shall be serviced by a mechanical ventilation exhaust system which is ducted to outside air, with a minimum rate of air change equal to or greater than 25 litres / second.</w:t>
      </w:r>
    </w:p>
    <w:p w14:paraId="0D7CB694"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04751486"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All street tree assets in the nature-strip (verge) shall not be removed.  Any approved street tree removals shall be undertaken by the City of Nedlands and paid for by the owner of the property where the development is proposed, unless otherwise approved by the City of Nedlands.</w:t>
      </w:r>
    </w:p>
    <w:p w14:paraId="1AA11A78"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31813381"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44A1A166"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07B98F1D"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A new crossover or modification to an existing crossover will require a separate approval from the City of Nedlands prior to construction commencing.</w:t>
      </w:r>
    </w:p>
    <w:p w14:paraId="74B402D4"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38DD812B"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Where building works are proposed a building permit shall be applied for prior to works commencing.</w:t>
      </w:r>
    </w:p>
    <w:p w14:paraId="24B115BB"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389B68DF"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t>All car parking dimensions, manoeuvring areas, crossovers and driveways shall comply with Australian Standard AS2890.1 (as amended) to the satisfaction of the City of Nedlands.</w:t>
      </w:r>
    </w:p>
    <w:p w14:paraId="3D1306DB" w14:textId="77777777" w:rsidR="00FF042F" w:rsidRPr="00F156A5" w:rsidRDefault="00FF042F" w:rsidP="00FF042F">
      <w:pPr>
        <w:autoSpaceDE w:val="0"/>
        <w:autoSpaceDN w:val="0"/>
        <w:adjustRightInd w:val="0"/>
        <w:ind w:left="567" w:hanging="567"/>
        <w:jc w:val="both"/>
        <w:rPr>
          <w:rFonts w:ascii="Arial" w:eastAsia="Calibri" w:hAnsi="Arial" w:cs="Arial"/>
          <w:szCs w:val="24"/>
        </w:rPr>
      </w:pPr>
    </w:p>
    <w:p w14:paraId="1DFAE337" w14:textId="77777777" w:rsidR="00FF042F" w:rsidRPr="00F156A5" w:rsidRDefault="00FF042F" w:rsidP="00BB2DB0">
      <w:pPr>
        <w:numPr>
          <w:ilvl w:val="0"/>
          <w:numId w:val="22"/>
        </w:numPr>
        <w:autoSpaceDE w:val="0"/>
        <w:autoSpaceDN w:val="0"/>
        <w:adjustRightInd w:val="0"/>
        <w:ind w:left="567" w:hanging="567"/>
        <w:contextualSpacing/>
        <w:jc w:val="both"/>
        <w:rPr>
          <w:rFonts w:ascii="Arial" w:eastAsia="Calibri" w:hAnsi="Arial" w:cs="Arial"/>
          <w:szCs w:val="24"/>
        </w:rPr>
      </w:pPr>
      <w:r w:rsidRPr="00F156A5">
        <w:rPr>
          <w:rFonts w:ascii="Arial" w:eastAsia="Calibri" w:hAnsi="Arial" w:cs="Arial"/>
          <w:szCs w:val="24"/>
        </w:rPr>
        <w:lastRenderedPageBreak/>
        <w:t>In relation to condition 10, the applicant is advised that 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1.0m3 for every 80m2 of calculated surface area of the development.</w:t>
      </w:r>
    </w:p>
    <w:p w14:paraId="44A02A94" w14:textId="77777777" w:rsidR="00765E9D" w:rsidRPr="00F156A5" w:rsidRDefault="00765E9D" w:rsidP="003F7444">
      <w:pPr>
        <w:tabs>
          <w:tab w:val="left" w:pos="0"/>
          <w:tab w:val="left" w:pos="1701"/>
          <w:tab w:val="left" w:pos="2410"/>
          <w:tab w:val="left" w:pos="2977"/>
          <w:tab w:val="right" w:pos="8505"/>
        </w:tabs>
        <w:jc w:val="both"/>
        <w:rPr>
          <w:rFonts w:ascii="Arial" w:hAnsi="Arial" w:cs="Arial"/>
          <w:szCs w:val="24"/>
        </w:rPr>
      </w:pPr>
    </w:p>
    <w:p w14:paraId="4DA8979C" w14:textId="77777777" w:rsidR="002D5BDE" w:rsidRDefault="002D5BDE">
      <w:pPr>
        <w:rPr>
          <w:rFonts w:ascii="Arial" w:hAnsi="Arial" w:cs="Arial"/>
          <w:szCs w:val="24"/>
        </w:rPr>
      </w:pPr>
      <w:r>
        <w:rPr>
          <w:rFonts w:ascii="Arial" w:hAnsi="Arial" w:cs="Arial"/>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342"/>
      </w:tblGrid>
      <w:tr w:rsidR="00F763D4" w:rsidRPr="00554033" w14:paraId="084A32CA" w14:textId="77777777" w:rsidTr="00554033">
        <w:tc>
          <w:tcPr>
            <w:tcW w:w="1966" w:type="dxa"/>
            <w:tcBorders>
              <w:bottom w:val="single" w:sz="4" w:space="0" w:color="auto"/>
              <w:right w:val="nil"/>
            </w:tcBorders>
            <w:shd w:val="clear" w:color="auto" w:fill="auto"/>
          </w:tcPr>
          <w:p w14:paraId="739C60AB" w14:textId="77777777" w:rsidR="00554033" w:rsidRPr="00554033" w:rsidRDefault="00554033" w:rsidP="00554033">
            <w:pPr>
              <w:keepNext/>
              <w:keepLines/>
              <w:contextualSpacing/>
              <w:jc w:val="both"/>
              <w:outlineLvl w:val="0"/>
              <w:rPr>
                <w:rFonts w:ascii="Arial" w:hAnsi="Arial" w:cs="Arial"/>
                <w:b/>
                <w:bCs/>
                <w:color w:val="000000"/>
                <w:sz w:val="28"/>
                <w:szCs w:val="28"/>
              </w:rPr>
            </w:pPr>
            <w:bookmarkStart w:id="24" w:name="_Toc457898748"/>
            <w:bookmarkStart w:id="25" w:name="_Toc44762976"/>
            <w:bookmarkStart w:id="26" w:name="_Toc46598084"/>
            <w:r w:rsidRPr="00554033">
              <w:rPr>
                <w:rFonts w:ascii="Arial" w:hAnsi="Arial" w:cs="Arial"/>
                <w:b/>
                <w:bCs/>
                <w:color w:val="000000"/>
                <w:sz w:val="28"/>
                <w:szCs w:val="28"/>
              </w:rPr>
              <w:lastRenderedPageBreak/>
              <w:t>PD32.</w:t>
            </w:r>
            <w:bookmarkEnd w:id="24"/>
            <w:r w:rsidRPr="00554033">
              <w:rPr>
                <w:rFonts w:ascii="Arial" w:hAnsi="Arial" w:cs="Arial"/>
                <w:b/>
                <w:bCs/>
                <w:color w:val="000000"/>
                <w:sz w:val="28"/>
                <w:szCs w:val="28"/>
              </w:rPr>
              <w:t>20</w:t>
            </w:r>
            <w:bookmarkEnd w:id="25"/>
            <w:bookmarkEnd w:id="26"/>
          </w:p>
        </w:tc>
        <w:tc>
          <w:tcPr>
            <w:tcW w:w="6342" w:type="dxa"/>
            <w:tcBorders>
              <w:left w:val="nil"/>
              <w:bottom w:val="single" w:sz="4" w:space="0" w:color="auto"/>
            </w:tcBorders>
            <w:shd w:val="clear" w:color="auto" w:fill="auto"/>
          </w:tcPr>
          <w:p w14:paraId="51356400" w14:textId="77777777" w:rsidR="00554033" w:rsidRPr="00554033" w:rsidRDefault="00554033" w:rsidP="00554033">
            <w:pPr>
              <w:keepNext/>
              <w:keepLines/>
              <w:contextualSpacing/>
              <w:jc w:val="both"/>
              <w:outlineLvl w:val="0"/>
              <w:rPr>
                <w:rFonts w:ascii="Arial" w:hAnsi="Arial" w:cs="Arial"/>
                <w:b/>
                <w:bCs/>
                <w:color w:val="000000"/>
                <w:sz w:val="28"/>
                <w:szCs w:val="28"/>
              </w:rPr>
            </w:pPr>
            <w:bookmarkStart w:id="27" w:name="_Toc44762977"/>
            <w:bookmarkStart w:id="28" w:name="_Toc46598085"/>
            <w:r w:rsidRPr="00554033">
              <w:rPr>
                <w:rFonts w:ascii="Arial" w:hAnsi="Arial" w:cs="Arial"/>
                <w:b/>
                <w:bCs/>
                <w:color w:val="000000"/>
                <w:sz w:val="28"/>
                <w:szCs w:val="28"/>
              </w:rPr>
              <w:t xml:space="preserve">No. </w:t>
            </w:r>
            <w:r w:rsidRPr="00554033">
              <w:rPr>
                <w:rFonts w:ascii="Arial" w:hAnsi="Arial" w:cs="Arial"/>
                <w:b/>
                <w:color w:val="000000"/>
                <w:sz w:val="28"/>
                <w:szCs w:val="28"/>
              </w:rPr>
              <w:t>150 Stirling Highway, Nedlands - Change of Use – Recreation Private</w:t>
            </w:r>
            <w:bookmarkEnd w:id="27"/>
            <w:bookmarkEnd w:id="28"/>
          </w:p>
        </w:tc>
      </w:tr>
      <w:tr w:rsidR="00554033" w:rsidRPr="00554033" w14:paraId="707A9277" w14:textId="77777777" w:rsidTr="00554033">
        <w:tc>
          <w:tcPr>
            <w:tcW w:w="8308" w:type="dxa"/>
            <w:gridSpan w:val="2"/>
            <w:tcBorders>
              <w:left w:val="nil"/>
              <w:right w:val="nil"/>
            </w:tcBorders>
            <w:shd w:val="clear" w:color="auto" w:fill="auto"/>
          </w:tcPr>
          <w:p w14:paraId="218B1A3E" w14:textId="77777777" w:rsidR="00554033" w:rsidRPr="00554033" w:rsidRDefault="00554033" w:rsidP="00554033">
            <w:pPr>
              <w:contextualSpacing/>
              <w:jc w:val="both"/>
              <w:rPr>
                <w:rFonts w:ascii="Arial" w:eastAsia="Calibri" w:hAnsi="Arial" w:cs="Arial"/>
                <w:color w:val="000000"/>
                <w:szCs w:val="22"/>
                <w:highlight w:val="yellow"/>
              </w:rPr>
            </w:pPr>
          </w:p>
        </w:tc>
      </w:tr>
      <w:tr w:rsidR="00554033" w:rsidRPr="00554033" w14:paraId="6D37489D" w14:textId="77777777" w:rsidTr="00554033">
        <w:tc>
          <w:tcPr>
            <w:tcW w:w="1966" w:type="dxa"/>
            <w:shd w:val="clear" w:color="auto" w:fill="auto"/>
          </w:tcPr>
          <w:p w14:paraId="2951C62F"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Committee</w:t>
            </w:r>
          </w:p>
        </w:tc>
        <w:tc>
          <w:tcPr>
            <w:tcW w:w="6342" w:type="dxa"/>
            <w:shd w:val="clear" w:color="auto" w:fill="auto"/>
          </w:tcPr>
          <w:p w14:paraId="412CC2BB" w14:textId="77777777" w:rsidR="00554033" w:rsidRPr="00554033" w:rsidRDefault="00554033" w:rsidP="00554033">
            <w:pPr>
              <w:contextualSpacing/>
              <w:jc w:val="both"/>
              <w:rPr>
                <w:rFonts w:ascii="Arial" w:eastAsia="Calibri" w:hAnsi="Arial" w:cs="Arial"/>
                <w:iCs/>
                <w:color w:val="000000"/>
                <w:szCs w:val="24"/>
              </w:rPr>
            </w:pPr>
            <w:r w:rsidRPr="00554033">
              <w:rPr>
                <w:rFonts w:ascii="Arial" w:eastAsia="Calibri" w:hAnsi="Arial" w:cs="Arial"/>
                <w:iCs/>
                <w:color w:val="000000"/>
                <w:szCs w:val="24"/>
              </w:rPr>
              <w:t>14 July 2020</w:t>
            </w:r>
          </w:p>
        </w:tc>
      </w:tr>
      <w:tr w:rsidR="00554033" w:rsidRPr="00554033" w14:paraId="0955CDFC" w14:textId="77777777" w:rsidTr="00554033">
        <w:tc>
          <w:tcPr>
            <w:tcW w:w="1966" w:type="dxa"/>
            <w:shd w:val="clear" w:color="auto" w:fill="auto"/>
          </w:tcPr>
          <w:p w14:paraId="7CE99037"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Council</w:t>
            </w:r>
          </w:p>
        </w:tc>
        <w:tc>
          <w:tcPr>
            <w:tcW w:w="6342" w:type="dxa"/>
            <w:shd w:val="clear" w:color="auto" w:fill="auto"/>
          </w:tcPr>
          <w:p w14:paraId="274E7E73" w14:textId="77777777" w:rsidR="00554033" w:rsidRPr="00554033" w:rsidRDefault="00554033" w:rsidP="00554033">
            <w:pPr>
              <w:contextualSpacing/>
              <w:jc w:val="both"/>
              <w:rPr>
                <w:rFonts w:ascii="Arial" w:eastAsia="Calibri" w:hAnsi="Arial" w:cs="Arial"/>
                <w:iCs/>
                <w:color w:val="000000"/>
                <w:szCs w:val="24"/>
              </w:rPr>
            </w:pPr>
            <w:r w:rsidRPr="00554033">
              <w:rPr>
                <w:rFonts w:ascii="Arial" w:eastAsia="Calibri" w:hAnsi="Arial" w:cs="Arial"/>
                <w:iCs/>
                <w:color w:val="000000"/>
                <w:szCs w:val="24"/>
              </w:rPr>
              <w:t>28 July 2020</w:t>
            </w:r>
          </w:p>
        </w:tc>
      </w:tr>
      <w:tr w:rsidR="00554033" w:rsidRPr="00554033" w14:paraId="2B66F0C9" w14:textId="77777777" w:rsidTr="00554033">
        <w:tc>
          <w:tcPr>
            <w:tcW w:w="1966" w:type="dxa"/>
            <w:shd w:val="clear" w:color="auto" w:fill="auto"/>
          </w:tcPr>
          <w:p w14:paraId="3BCBE59C"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Applicant</w:t>
            </w:r>
          </w:p>
        </w:tc>
        <w:tc>
          <w:tcPr>
            <w:tcW w:w="6342" w:type="dxa"/>
            <w:shd w:val="clear" w:color="auto" w:fill="auto"/>
          </w:tcPr>
          <w:p w14:paraId="183459D5" w14:textId="77777777" w:rsidR="00554033" w:rsidRPr="00554033" w:rsidRDefault="00554033" w:rsidP="00554033">
            <w:pPr>
              <w:contextualSpacing/>
              <w:jc w:val="both"/>
              <w:rPr>
                <w:rFonts w:ascii="Arial" w:eastAsia="Calibri" w:hAnsi="Arial" w:cs="Arial"/>
                <w:iCs/>
                <w:color w:val="000000"/>
                <w:szCs w:val="24"/>
              </w:rPr>
            </w:pPr>
            <w:r w:rsidRPr="00554033">
              <w:rPr>
                <w:rFonts w:ascii="Arial" w:eastAsia="Calibri" w:hAnsi="Arial" w:cs="Arial"/>
                <w:iCs/>
                <w:color w:val="000000"/>
                <w:szCs w:val="24"/>
              </w:rPr>
              <w:t xml:space="preserve">Olivia </w:t>
            </w:r>
            <w:proofErr w:type="spellStart"/>
            <w:r w:rsidRPr="00554033">
              <w:rPr>
                <w:rFonts w:ascii="Arial" w:eastAsia="Calibri" w:hAnsi="Arial" w:cs="Arial"/>
                <w:iCs/>
                <w:color w:val="000000"/>
                <w:szCs w:val="24"/>
              </w:rPr>
              <w:t>Stell</w:t>
            </w:r>
            <w:proofErr w:type="spellEnd"/>
          </w:p>
        </w:tc>
      </w:tr>
      <w:tr w:rsidR="00554033" w:rsidRPr="00554033" w14:paraId="57FB3E90" w14:textId="77777777" w:rsidTr="00554033">
        <w:tc>
          <w:tcPr>
            <w:tcW w:w="1966" w:type="dxa"/>
            <w:shd w:val="clear" w:color="auto" w:fill="auto"/>
          </w:tcPr>
          <w:p w14:paraId="27300F89"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Landowner</w:t>
            </w:r>
          </w:p>
        </w:tc>
        <w:tc>
          <w:tcPr>
            <w:tcW w:w="6342" w:type="dxa"/>
            <w:shd w:val="clear" w:color="auto" w:fill="auto"/>
          </w:tcPr>
          <w:p w14:paraId="79D0BD4D" w14:textId="77777777" w:rsidR="00554033" w:rsidRPr="00554033" w:rsidRDefault="00554033" w:rsidP="00554033">
            <w:pPr>
              <w:contextualSpacing/>
              <w:jc w:val="both"/>
              <w:rPr>
                <w:rFonts w:ascii="Arial" w:eastAsia="Calibri" w:hAnsi="Arial" w:cs="Arial"/>
                <w:color w:val="000000"/>
                <w:szCs w:val="24"/>
              </w:rPr>
            </w:pPr>
            <w:r w:rsidRPr="00554033">
              <w:rPr>
                <w:rFonts w:ascii="Arial" w:eastAsia="Calibri" w:hAnsi="Arial" w:cs="Arial"/>
                <w:color w:val="000000"/>
                <w:szCs w:val="24"/>
              </w:rPr>
              <w:t>Jonathan Swain</w:t>
            </w:r>
          </w:p>
        </w:tc>
      </w:tr>
      <w:tr w:rsidR="00554033" w:rsidRPr="00554033" w14:paraId="7BBD6C30" w14:textId="77777777" w:rsidTr="00554033">
        <w:tc>
          <w:tcPr>
            <w:tcW w:w="1966" w:type="dxa"/>
            <w:shd w:val="clear" w:color="auto" w:fill="auto"/>
          </w:tcPr>
          <w:p w14:paraId="5C9C036F"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Director</w:t>
            </w:r>
          </w:p>
        </w:tc>
        <w:tc>
          <w:tcPr>
            <w:tcW w:w="6342" w:type="dxa"/>
            <w:shd w:val="clear" w:color="auto" w:fill="auto"/>
            <w:vAlign w:val="center"/>
          </w:tcPr>
          <w:p w14:paraId="683CB375" w14:textId="77777777" w:rsidR="00554033" w:rsidRPr="00554033" w:rsidRDefault="00554033" w:rsidP="00554033">
            <w:pPr>
              <w:contextualSpacing/>
              <w:jc w:val="both"/>
              <w:rPr>
                <w:rFonts w:ascii="Arial" w:eastAsia="Calibri" w:hAnsi="Arial" w:cs="Arial"/>
                <w:color w:val="000000"/>
                <w:szCs w:val="24"/>
              </w:rPr>
            </w:pPr>
            <w:r w:rsidRPr="00554033">
              <w:rPr>
                <w:rFonts w:ascii="Arial" w:eastAsia="Calibri" w:hAnsi="Arial" w:cs="Arial"/>
                <w:color w:val="000000"/>
                <w:szCs w:val="24"/>
              </w:rPr>
              <w:t xml:space="preserve">Peter Mickleson – Director Planning &amp; Development </w:t>
            </w:r>
          </w:p>
        </w:tc>
      </w:tr>
      <w:tr w:rsidR="00554033" w:rsidRPr="00554033" w14:paraId="2C08F207" w14:textId="77777777" w:rsidTr="00554033">
        <w:tc>
          <w:tcPr>
            <w:tcW w:w="1966" w:type="dxa"/>
            <w:shd w:val="clear" w:color="auto" w:fill="auto"/>
          </w:tcPr>
          <w:p w14:paraId="2CEC61BA"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bCs/>
                <w:szCs w:val="24"/>
              </w:rPr>
              <w:t xml:space="preserve">Employee Disclosure under </w:t>
            </w:r>
            <w:r w:rsidRPr="00554033">
              <w:rPr>
                <w:rFonts w:ascii="Arial" w:eastAsia="Calibri" w:hAnsi="Arial" w:cs="Arial"/>
                <w:b/>
                <w:bCs/>
                <w:i/>
                <w:iCs/>
                <w:szCs w:val="24"/>
              </w:rPr>
              <w:t>section 5.70 Local Government Act 1995</w:t>
            </w:r>
            <w:r w:rsidRPr="00554033">
              <w:rPr>
                <w:rFonts w:ascii="Arial" w:eastAsia="Calibri" w:hAnsi="Arial" w:cs="Arial"/>
                <w:szCs w:val="24"/>
              </w:rPr>
              <w:t> </w:t>
            </w:r>
          </w:p>
        </w:tc>
        <w:tc>
          <w:tcPr>
            <w:tcW w:w="6342" w:type="dxa"/>
            <w:shd w:val="clear" w:color="auto" w:fill="auto"/>
            <w:vAlign w:val="center"/>
          </w:tcPr>
          <w:p w14:paraId="036DF2D1" w14:textId="77777777" w:rsidR="00554033" w:rsidRPr="00554033" w:rsidRDefault="00554033" w:rsidP="00554033">
            <w:pPr>
              <w:contextualSpacing/>
              <w:jc w:val="both"/>
              <w:rPr>
                <w:rFonts w:ascii="Arial" w:eastAsia="Calibri" w:hAnsi="Arial" w:cs="Arial"/>
                <w:color w:val="000000"/>
                <w:szCs w:val="24"/>
              </w:rPr>
            </w:pPr>
            <w:r w:rsidRPr="00554033">
              <w:rPr>
                <w:rFonts w:ascii="Arial" w:eastAsia="Calibri" w:hAnsi="Arial" w:cs="Arial"/>
                <w:color w:val="000000"/>
                <w:szCs w:val="24"/>
              </w:rPr>
              <w:t>Nil</w:t>
            </w:r>
          </w:p>
        </w:tc>
      </w:tr>
      <w:tr w:rsidR="00554033" w:rsidRPr="00554033" w14:paraId="2E313E2A" w14:textId="77777777" w:rsidTr="00554033">
        <w:tc>
          <w:tcPr>
            <w:tcW w:w="1966" w:type="dxa"/>
            <w:shd w:val="clear" w:color="auto" w:fill="auto"/>
          </w:tcPr>
          <w:p w14:paraId="6E39AF90"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Report Type</w:t>
            </w:r>
          </w:p>
          <w:p w14:paraId="361109EB" w14:textId="77777777" w:rsidR="00554033" w:rsidRPr="00554033" w:rsidRDefault="00554033" w:rsidP="00554033">
            <w:pPr>
              <w:contextualSpacing/>
              <w:jc w:val="both"/>
              <w:rPr>
                <w:rFonts w:ascii="Arial" w:eastAsia="Calibri" w:hAnsi="Arial" w:cs="Arial"/>
                <w:b/>
                <w:color w:val="000000"/>
                <w:szCs w:val="22"/>
              </w:rPr>
            </w:pPr>
          </w:p>
          <w:p w14:paraId="46B657B5" w14:textId="77777777" w:rsidR="00554033" w:rsidRPr="00554033" w:rsidRDefault="00554033" w:rsidP="00554033">
            <w:pPr>
              <w:contextualSpacing/>
              <w:jc w:val="both"/>
              <w:rPr>
                <w:rFonts w:ascii="Arial" w:eastAsia="Calibri" w:hAnsi="Arial" w:cs="Arial"/>
                <w:b/>
                <w:color w:val="000000"/>
                <w:szCs w:val="22"/>
              </w:rPr>
            </w:pPr>
          </w:p>
          <w:p w14:paraId="5C4FA4B3" w14:textId="77777777" w:rsidR="00554033" w:rsidRPr="00554033" w:rsidRDefault="00554033" w:rsidP="00554033">
            <w:pPr>
              <w:contextualSpacing/>
              <w:jc w:val="both"/>
              <w:rPr>
                <w:rFonts w:ascii="Arial" w:eastAsia="Calibri" w:hAnsi="Arial" w:cs="Arial"/>
                <w:b/>
                <w:color w:val="000000"/>
                <w:szCs w:val="22"/>
              </w:rPr>
            </w:pPr>
          </w:p>
          <w:p w14:paraId="766E6115" w14:textId="77777777" w:rsidR="00554033" w:rsidRPr="00554033" w:rsidRDefault="00554033" w:rsidP="00554033">
            <w:pPr>
              <w:contextualSpacing/>
              <w:jc w:val="both"/>
              <w:rPr>
                <w:rFonts w:ascii="Arial" w:eastAsia="Calibri" w:hAnsi="Arial" w:cs="Arial"/>
                <w:color w:val="000000"/>
                <w:szCs w:val="22"/>
              </w:rPr>
            </w:pPr>
            <w:r w:rsidRPr="00554033">
              <w:rPr>
                <w:rFonts w:ascii="Arial" w:eastAsia="Calibri" w:hAnsi="Arial" w:cs="Arial"/>
                <w:color w:val="000000"/>
                <w:szCs w:val="22"/>
              </w:rPr>
              <w:t>Quasi-Judicial</w:t>
            </w:r>
          </w:p>
        </w:tc>
        <w:tc>
          <w:tcPr>
            <w:tcW w:w="6342" w:type="dxa"/>
            <w:shd w:val="clear" w:color="auto" w:fill="auto"/>
            <w:vAlign w:val="center"/>
          </w:tcPr>
          <w:p w14:paraId="038F5EB7" w14:textId="77777777" w:rsidR="00554033" w:rsidRPr="00554033" w:rsidRDefault="00554033" w:rsidP="00554033">
            <w:pPr>
              <w:autoSpaceDE w:val="0"/>
              <w:autoSpaceDN w:val="0"/>
              <w:adjustRightInd w:val="0"/>
              <w:contextualSpacing/>
              <w:jc w:val="both"/>
              <w:rPr>
                <w:rFonts w:ascii="Arial" w:eastAsia="Calibri" w:hAnsi="Arial" w:cs="Arial"/>
                <w:iCs/>
                <w:color w:val="000000"/>
                <w:szCs w:val="22"/>
              </w:rPr>
            </w:pPr>
            <w:r w:rsidRPr="00554033">
              <w:rPr>
                <w:rFonts w:ascii="Arial" w:eastAsia="Calibri" w:hAnsi="Arial" w:cs="Arial"/>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54033" w:rsidRPr="00554033" w14:paraId="09B96C4D" w14:textId="77777777" w:rsidTr="00554033">
        <w:tc>
          <w:tcPr>
            <w:tcW w:w="1966" w:type="dxa"/>
            <w:shd w:val="clear" w:color="auto" w:fill="auto"/>
          </w:tcPr>
          <w:p w14:paraId="322AA720"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Reference</w:t>
            </w:r>
          </w:p>
        </w:tc>
        <w:tc>
          <w:tcPr>
            <w:tcW w:w="6342" w:type="dxa"/>
            <w:shd w:val="clear" w:color="auto" w:fill="auto"/>
          </w:tcPr>
          <w:p w14:paraId="295A569C" w14:textId="77777777" w:rsidR="00554033" w:rsidRPr="00554033" w:rsidRDefault="00554033" w:rsidP="00554033">
            <w:pPr>
              <w:contextualSpacing/>
              <w:jc w:val="both"/>
              <w:rPr>
                <w:rFonts w:ascii="Arial" w:eastAsia="Calibri" w:hAnsi="Arial" w:cs="Arial"/>
                <w:iCs/>
                <w:color w:val="000000"/>
                <w:szCs w:val="24"/>
              </w:rPr>
            </w:pPr>
            <w:r w:rsidRPr="00554033">
              <w:rPr>
                <w:rFonts w:ascii="Arial" w:eastAsia="Calibri" w:hAnsi="Arial" w:cs="Arial"/>
                <w:iCs/>
                <w:color w:val="000000"/>
                <w:szCs w:val="24"/>
              </w:rPr>
              <w:t>DA19-42964</w:t>
            </w:r>
          </w:p>
        </w:tc>
      </w:tr>
      <w:tr w:rsidR="002D62AB" w:rsidRPr="00554033" w14:paraId="4B54DD1C" w14:textId="77777777" w:rsidTr="00554033">
        <w:tc>
          <w:tcPr>
            <w:tcW w:w="1966" w:type="dxa"/>
            <w:tcBorders>
              <w:bottom w:val="single" w:sz="4" w:space="0" w:color="auto"/>
            </w:tcBorders>
            <w:shd w:val="clear" w:color="auto" w:fill="auto"/>
          </w:tcPr>
          <w:p w14:paraId="297C8058"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Previous Item</w:t>
            </w:r>
          </w:p>
        </w:tc>
        <w:tc>
          <w:tcPr>
            <w:tcW w:w="6342" w:type="dxa"/>
            <w:tcBorders>
              <w:bottom w:val="single" w:sz="4" w:space="0" w:color="auto"/>
            </w:tcBorders>
            <w:shd w:val="clear" w:color="auto" w:fill="auto"/>
          </w:tcPr>
          <w:p w14:paraId="2854768E" w14:textId="77777777" w:rsidR="00554033" w:rsidRPr="00554033" w:rsidRDefault="00554033" w:rsidP="00554033">
            <w:pPr>
              <w:contextualSpacing/>
              <w:jc w:val="both"/>
              <w:rPr>
                <w:rFonts w:ascii="Arial" w:eastAsia="Calibri" w:hAnsi="Arial" w:cs="Arial"/>
                <w:iCs/>
                <w:color w:val="000000"/>
                <w:szCs w:val="24"/>
              </w:rPr>
            </w:pPr>
            <w:r w:rsidRPr="00554033">
              <w:rPr>
                <w:rFonts w:ascii="Arial" w:eastAsia="Calibri" w:hAnsi="Arial" w:cs="Arial"/>
                <w:iCs/>
                <w:color w:val="000000"/>
                <w:szCs w:val="24"/>
              </w:rPr>
              <w:t>Nil</w:t>
            </w:r>
          </w:p>
        </w:tc>
      </w:tr>
      <w:tr w:rsidR="002D62AB" w:rsidRPr="00554033" w14:paraId="72B2E3DC" w14:textId="77777777" w:rsidTr="00554033">
        <w:tc>
          <w:tcPr>
            <w:tcW w:w="1966" w:type="dxa"/>
            <w:tcBorders>
              <w:bottom w:val="single" w:sz="4" w:space="0" w:color="auto"/>
            </w:tcBorders>
            <w:shd w:val="clear" w:color="auto" w:fill="auto"/>
          </w:tcPr>
          <w:p w14:paraId="11B34581"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Delegation</w:t>
            </w:r>
          </w:p>
        </w:tc>
        <w:tc>
          <w:tcPr>
            <w:tcW w:w="6342" w:type="dxa"/>
            <w:tcBorders>
              <w:bottom w:val="single" w:sz="4" w:space="0" w:color="auto"/>
            </w:tcBorders>
            <w:shd w:val="clear" w:color="auto" w:fill="auto"/>
          </w:tcPr>
          <w:p w14:paraId="257E2089" w14:textId="77777777" w:rsidR="00554033" w:rsidRPr="00554033" w:rsidRDefault="00554033" w:rsidP="00554033">
            <w:pPr>
              <w:contextualSpacing/>
              <w:jc w:val="both"/>
              <w:rPr>
                <w:rFonts w:ascii="Arial" w:eastAsia="Calibri" w:hAnsi="Arial" w:cs="Arial"/>
                <w:iCs/>
                <w:color w:val="000000"/>
                <w:szCs w:val="22"/>
              </w:rPr>
            </w:pPr>
            <w:r w:rsidRPr="00554033">
              <w:rPr>
                <w:rFonts w:ascii="Arial" w:eastAsia="Calibri" w:hAnsi="Arial" w:cs="Arial"/>
                <w:color w:val="000000"/>
                <w:szCs w:val="24"/>
              </w:rPr>
              <w:t>In accordance with the City’s Instrument of Delegation, Council is required to determine the application due to objections being received</w:t>
            </w:r>
          </w:p>
        </w:tc>
      </w:tr>
      <w:tr w:rsidR="00554033" w:rsidRPr="00554033" w14:paraId="730190D8" w14:textId="77777777" w:rsidTr="00554033">
        <w:tc>
          <w:tcPr>
            <w:tcW w:w="1966" w:type="dxa"/>
            <w:shd w:val="clear" w:color="auto" w:fill="auto"/>
            <w:vAlign w:val="center"/>
          </w:tcPr>
          <w:p w14:paraId="53DC62AF" w14:textId="77777777" w:rsidR="00554033" w:rsidRPr="00554033" w:rsidRDefault="00554033" w:rsidP="00554033">
            <w:pPr>
              <w:contextualSpacing/>
              <w:rPr>
                <w:rFonts w:ascii="Arial" w:eastAsia="Calibri" w:hAnsi="Arial" w:cs="Arial"/>
                <w:b/>
                <w:color w:val="000000"/>
                <w:szCs w:val="24"/>
              </w:rPr>
            </w:pPr>
            <w:r w:rsidRPr="00554033">
              <w:rPr>
                <w:rFonts w:ascii="Arial" w:eastAsia="Calibri" w:hAnsi="Arial" w:cs="Arial"/>
                <w:b/>
                <w:color w:val="000000"/>
                <w:szCs w:val="24"/>
              </w:rPr>
              <w:t>Attachments</w:t>
            </w:r>
          </w:p>
        </w:tc>
        <w:tc>
          <w:tcPr>
            <w:tcW w:w="6342" w:type="dxa"/>
            <w:shd w:val="clear" w:color="auto" w:fill="auto"/>
            <w:vAlign w:val="center"/>
          </w:tcPr>
          <w:p w14:paraId="48C2C5D7" w14:textId="77777777" w:rsidR="00554033" w:rsidRPr="00554033" w:rsidRDefault="00554033" w:rsidP="00BB2DB0">
            <w:pPr>
              <w:numPr>
                <w:ilvl w:val="0"/>
                <w:numId w:val="28"/>
              </w:numPr>
              <w:ind w:left="464" w:hanging="464"/>
              <w:contextualSpacing/>
              <w:rPr>
                <w:rFonts w:ascii="Arial" w:eastAsia="Calibri" w:hAnsi="Arial" w:cs="Arial"/>
                <w:color w:val="000000"/>
                <w:szCs w:val="24"/>
              </w:rPr>
            </w:pPr>
            <w:r w:rsidRPr="00554033">
              <w:rPr>
                <w:rFonts w:ascii="Arial" w:eastAsia="Calibri" w:hAnsi="Arial" w:cs="Arial"/>
                <w:color w:val="000000"/>
                <w:szCs w:val="24"/>
              </w:rPr>
              <w:t>Development Proposal (Change of Use)</w:t>
            </w:r>
          </w:p>
          <w:p w14:paraId="732CA304" w14:textId="77777777" w:rsidR="00554033" w:rsidRPr="00554033" w:rsidRDefault="00554033" w:rsidP="00BB2DB0">
            <w:pPr>
              <w:numPr>
                <w:ilvl w:val="0"/>
                <w:numId w:val="28"/>
              </w:numPr>
              <w:ind w:left="464" w:hanging="464"/>
              <w:contextualSpacing/>
              <w:rPr>
                <w:rFonts w:ascii="Arial" w:eastAsia="Calibri" w:hAnsi="Arial" w:cs="Arial"/>
                <w:color w:val="000000"/>
                <w:szCs w:val="24"/>
              </w:rPr>
            </w:pPr>
            <w:r w:rsidRPr="00554033">
              <w:rPr>
                <w:rFonts w:ascii="Arial" w:eastAsia="Calibri" w:hAnsi="Arial" w:cs="Arial"/>
                <w:color w:val="000000"/>
                <w:szCs w:val="24"/>
              </w:rPr>
              <w:t>Traffic Report</w:t>
            </w:r>
          </w:p>
          <w:p w14:paraId="1276CF76" w14:textId="77777777" w:rsidR="00554033" w:rsidRPr="00554033" w:rsidRDefault="00554033" w:rsidP="00BB2DB0">
            <w:pPr>
              <w:numPr>
                <w:ilvl w:val="0"/>
                <w:numId w:val="28"/>
              </w:numPr>
              <w:ind w:left="464" w:hanging="464"/>
              <w:contextualSpacing/>
              <w:rPr>
                <w:rFonts w:ascii="Arial" w:eastAsia="Calibri" w:hAnsi="Arial" w:cs="Arial"/>
                <w:color w:val="000000"/>
                <w:szCs w:val="24"/>
              </w:rPr>
            </w:pPr>
            <w:r w:rsidRPr="00554033">
              <w:rPr>
                <w:rFonts w:ascii="Arial" w:eastAsia="Calibri" w:hAnsi="Arial" w:cs="Arial"/>
                <w:color w:val="000000"/>
                <w:szCs w:val="24"/>
              </w:rPr>
              <w:t>Applicant Justification Letter</w:t>
            </w:r>
          </w:p>
        </w:tc>
      </w:tr>
      <w:tr w:rsidR="002D62AB" w:rsidRPr="00554033" w14:paraId="438CD9E5" w14:textId="77777777" w:rsidTr="00554033">
        <w:tc>
          <w:tcPr>
            <w:tcW w:w="1966" w:type="dxa"/>
            <w:tcBorders>
              <w:bottom w:val="single" w:sz="4" w:space="0" w:color="auto"/>
            </w:tcBorders>
            <w:shd w:val="clear" w:color="auto" w:fill="auto"/>
            <w:vAlign w:val="center"/>
          </w:tcPr>
          <w:p w14:paraId="1E1EAA67" w14:textId="77777777" w:rsidR="00554033" w:rsidRPr="00554033" w:rsidRDefault="00554033" w:rsidP="00554033">
            <w:pPr>
              <w:contextualSpacing/>
              <w:rPr>
                <w:rFonts w:ascii="Arial" w:eastAsia="Calibri" w:hAnsi="Arial" w:cs="Arial"/>
                <w:b/>
                <w:color w:val="000000"/>
                <w:szCs w:val="24"/>
              </w:rPr>
            </w:pPr>
            <w:r w:rsidRPr="00554033">
              <w:rPr>
                <w:rFonts w:ascii="Arial" w:eastAsia="Calibri" w:hAnsi="Arial" w:cs="Arial"/>
                <w:b/>
                <w:color w:val="000000"/>
                <w:szCs w:val="24"/>
              </w:rPr>
              <w:t>Confidential Attachments</w:t>
            </w:r>
          </w:p>
        </w:tc>
        <w:tc>
          <w:tcPr>
            <w:tcW w:w="6342" w:type="dxa"/>
            <w:tcBorders>
              <w:bottom w:val="single" w:sz="4" w:space="0" w:color="auto"/>
            </w:tcBorders>
            <w:shd w:val="clear" w:color="auto" w:fill="auto"/>
            <w:vAlign w:val="center"/>
          </w:tcPr>
          <w:p w14:paraId="197BF5AE" w14:textId="77777777" w:rsidR="00554033" w:rsidRPr="00554033" w:rsidRDefault="00554033" w:rsidP="00BB2DB0">
            <w:pPr>
              <w:numPr>
                <w:ilvl w:val="0"/>
                <w:numId w:val="24"/>
              </w:numPr>
              <w:ind w:left="458" w:hanging="458"/>
              <w:contextualSpacing/>
              <w:rPr>
                <w:rFonts w:ascii="Arial" w:eastAsia="Calibri" w:hAnsi="Arial" w:cs="Arial"/>
                <w:color w:val="000000"/>
                <w:szCs w:val="24"/>
              </w:rPr>
            </w:pPr>
            <w:r w:rsidRPr="00554033">
              <w:rPr>
                <w:rFonts w:ascii="Arial" w:eastAsia="Calibri" w:hAnsi="Arial" w:cs="Arial"/>
                <w:color w:val="000000"/>
                <w:szCs w:val="24"/>
              </w:rPr>
              <w:t>Submissions</w:t>
            </w:r>
          </w:p>
        </w:tc>
      </w:tr>
    </w:tbl>
    <w:p w14:paraId="0D8FFD30" w14:textId="77777777" w:rsidR="00554033" w:rsidRPr="00554033" w:rsidRDefault="00554033" w:rsidP="00554033">
      <w:pPr>
        <w:contextualSpacing/>
        <w:jc w:val="both"/>
        <w:rPr>
          <w:rFonts w:ascii="Arial" w:eastAsia="Calibri" w:hAnsi="Arial" w:cs="Arial"/>
          <w:color w:val="000000"/>
          <w:szCs w:val="32"/>
        </w:rPr>
      </w:pPr>
    </w:p>
    <w:p w14:paraId="24F9B2D3" w14:textId="21B0A819" w:rsidR="00554033" w:rsidRPr="00554033" w:rsidRDefault="00F156A5" w:rsidP="00554033">
      <w:pPr>
        <w:contextualSpacing/>
        <w:jc w:val="both"/>
        <w:rPr>
          <w:rFonts w:ascii="Arial" w:eastAsia="Calibri" w:hAnsi="Arial" w:cs="Arial"/>
          <w:iCs/>
          <w:color w:val="000000"/>
          <w:szCs w:val="24"/>
        </w:rPr>
      </w:pPr>
      <w:r>
        <w:rPr>
          <w:rFonts w:ascii="Arial" w:eastAsia="Calibri" w:hAnsi="Arial" w:cs="Arial"/>
          <w:b/>
          <w:color w:val="000000"/>
          <w:sz w:val="28"/>
          <w:szCs w:val="28"/>
        </w:rPr>
        <w:t xml:space="preserve">Committee Recommendation / </w:t>
      </w:r>
      <w:r w:rsidR="00554033" w:rsidRPr="00554033">
        <w:rPr>
          <w:rFonts w:ascii="Arial" w:eastAsia="Calibri" w:hAnsi="Arial" w:cs="Arial"/>
          <w:b/>
          <w:color w:val="000000"/>
          <w:sz w:val="28"/>
          <w:szCs w:val="28"/>
        </w:rPr>
        <w:t>Recommendation to Committee</w:t>
      </w:r>
    </w:p>
    <w:p w14:paraId="1A4E0D24" w14:textId="77777777" w:rsidR="00554033" w:rsidRPr="00554033" w:rsidRDefault="00554033" w:rsidP="00554033">
      <w:pPr>
        <w:contextualSpacing/>
        <w:jc w:val="both"/>
        <w:rPr>
          <w:rFonts w:ascii="Arial" w:eastAsia="Calibri" w:hAnsi="Arial" w:cs="Arial"/>
          <w:color w:val="000000"/>
          <w:szCs w:val="24"/>
        </w:rPr>
      </w:pPr>
    </w:p>
    <w:p w14:paraId="3F5AD24E" w14:textId="77777777" w:rsidR="00554033" w:rsidRPr="00554033" w:rsidRDefault="00554033" w:rsidP="00554033">
      <w:pPr>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Council approves the development application dated 6 December 2019 to change the use of 3/150 Stirling Highway, Nedlands from ‘Office’ to ‘Recreation Private’ (Pilates Studio), subject to the following conditions and advice: </w:t>
      </w:r>
    </w:p>
    <w:p w14:paraId="1A42C4F8" w14:textId="77777777" w:rsidR="00554033" w:rsidRPr="00554033" w:rsidRDefault="00554033" w:rsidP="00554033">
      <w:pPr>
        <w:contextualSpacing/>
        <w:jc w:val="both"/>
        <w:rPr>
          <w:rFonts w:ascii="Arial" w:eastAsia="Calibri" w:hAnsi="Arial" w:cs="Arial"/>
          <w:color w:val="000000"/>
          <w:szCs w:val="24"/>
        </w:rPr>
      </w:pPr>
    </w:p>
    <w:p w14:paraId="0E8B0E47" w14:textId="77777777" w:rsidR="00554033" w:rsidRPr="00554033" w:rsidRDefault="00554033" w:rsidP="00BB2DB0">
      <w:pPr>
        <w:numPr>
          <w:ilvl w:val="0"/>
          <w:numId w:val="23"/>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The development shall </w:t>
      </w:r>
      <w:proofErr w:type="gramStart"/>
      <w:r w:rsidRPr="00554033">
        <w:rPr>
          <w:rFonts w:ascii="Arial" w:eastAsia="Calibri" w:hAnsi="Arial" w:cs="Arial"/>
          <w:b/>
          <w:color w:val="000000"/>
          <w:szCs w:val="24"/>
        </w:rPr>
        <w:t>at all times</w:t>
      </w:r>
      <w:proofErr w:type="gramEnd"/>
      <w:r w:rsidRPr="00554033">
        <w:rPr>
          <w:rFonts w:ascii="Arial" w:eastAsia="Calibri" w:hAnsi="Arial" w:cs="Arial"/>
          <w:b/>
          <w:color w:val="000000"/>
          <w:szCs w:val="24"/>
        </w:rPr>
        <w:t xml:space="preserve"> comply with the application and the approved plans, subject to any modifications required as a consequence of any condition(s) of this approval.</w:t>
      </w:r>
    </w:p>
    <w:p w14:paraId="07AF6568" w14:textId="77777777" w:rsidR="00554033" w:rsidRPr="00554033" w:rsidRDefault="00554033" w:rsidP="00554033">
      <w:pPr>
        <w:ind w:left="567" w:hanging="567"/>
        <w:contextualSpacing/>
        <w:jc w:val="both"/>
        <w:rPr>
          <w:rFonts w:ascii="Arial" w:eastAsia="Calibri" w:hAnsi="Arial" w:cs="Arial"/>
          <w:b/>
          <w:color w:val="000000"/>
          <w:szCs w:val="24"/>
        </w:rPr>
      </w:pPr>
    </w:p>
    <w:p w14:paraId="6ED1EF51" w14:textId="77777777" w:rsidR="00554033" w:rsidRPr="00554033" w:rsidRDefault="00554033" w:rsidP="00BB2DB0">
      <w:pPr>
        <w:numPr>
          <w:ilvl w:val="0"/>
          <w:numId w:val="23"/>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This development approval pertains only to a change of use, from Office to Recreation Private (Pilates Studio).</w:t>
      </w:r>
    </w:p>
    <w:p w14:paraId="06D6DA89" w14:textId="77777777" w:rsidR="00554033" w:rsidRPr="00554033" w:rsidRDefault="00554033" w:rsidP="00554033">
      <w:pPr>
        <w:ind w:left="567" w:hanging="567"/>
        <w:contextualSpacing/>
        <w:jc w:val="both"/>
        <w:rPr>
          <w:rFonts w:ascii="Arial" w:eastAsia="Calibri" w:hAnsi="Arial" w:cs="Arial"/>
          <w:b/>
          <w:color w:val="000000"/>
          <w:szCs w:val="24"/>
        </w:rPr>
      </w:pPr>
    </w:p>
    <w:p w14:paraId="7B8A60A7" w14:textId="77777777" w:rsidR="00554033" w:rsidRPr="00554033" w:rsidRDefault="00554033" w:rsidP="00BB2DB0">
      <w:pPr>
        <w:numPr>
          <w:ilvl w:val="0"/>
          <w:numId w:val="23"/>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The development, hereby approved, shall </w:t>
      </w:r>
      <w:proofErr w:type="gramStart"/>
      <w:r w:rsidRPr="00554033">
        <w:rPr>
          <w:rFonts w:ascii="Arial" w:eastAsia="Calibri" w:hAnsi="Arial" w:cs="Arial"/>
          <w:b/>
          <w:color w:val="000000"/>
          <w:szCs w:val="24"/>
        </w:rPr>
        <w:t>at all times</w:t>
      </w:r>
      <w:proofErr w:type="gramEnd"/>
      <w:r w:rsidRPr="00554033">
        <w:rPr>
          <w:rFonts w:ascii="Arial" w:eastAsia="Calibri" w:hAnsi="Arial" w:cs="Arial"/>
          <w:b/>
          <w:color w:val="000000"/>
          <w:szCs w:val="24"/>
        </w:rPr>
        <w:t xml:space="preserve"> comply with the requirements of ‘Recreation Private’ land use as defined by the City of Nedlands Local Planning Scheme No. 3.</w:t>
      </w:r>
    </w:p>
    <w:p w14:paraId="06AAF14A" w14:textId="77777777" w:rsidR="00554033" w:rsidRPr="00554033" w:rsidRDefault="00554033" w:rsidP="00554033">
      <w:pPr>
        <w:ind w:left="567" w:hanging="567"/>
        <w:contextualSpacing/>
        <w:jc w:val="both"/>
        <w:rPr>
          <w:rFonts w:ascii="Arial" w:eastAsia="Calibri" w:hAnsi="Arial" w:cs="Arial"/>
          <w:b/>
          <w:color w:val="000000"/>
          <w:szCs w:val="24"/>
        </w:rPr>
      </w:pPr>
    </w:p>
    <w:p w14:paraId="66F758DB" w14:textId="77777777" w:rsidR="00554033" w:rsidRPr="00554033" w:rsidRDefault="00554033" w:rsidP="00BB2DB0">
      <w:pPr>
        <w:numPr>
          <w:ilvl w:val="0"/>
          <w:numId w:val="23"/>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All customer visits to the hereby approved Recreation Private (Pilates Studio) shall be during the following hours:</w:t>
      </w:r>
    </w:p>
    <w:p w14:paraId="3A18B382" w14:textId="77777777" w:rsidR="00554033" w:rsidRPr="00554033" w:rsidRDefault="00554033" w:rsidP="00BB2DB0">
      <w:pPr>
        <w:numPr>
          <w:ilvl w:val="0"/>
          <w:numId w:val="25"/>
        </w:numPr>
        <w:ind w:left="993" w:hanging="426"/>
        <w:contextualSpacing/>
        <w:jc w:val="both"/>
        <w:rPr>
          <w:rFonts w:ascii="Arial" w:eastAsia="Calibri" w:hAnsi="Arial" w:cs="Arial"/>
          <w:b/>
          <w:color w:val="000000"/>
          <w:szCs w:val="24"/>
        </w:rPr>
      </w:pPr>
      <w:r w:rsidRPr="00554033">
        <w:rPr>
          <w:rFonts w:ascii="Arial" w:eastAsia="Calibri" w:hAnsi="Arial" w:cs="Arial"/>
          <w:b/>
          <w:color w:val="000000"/>
          <w:szCs w:val="24"/>
        </w:rPr>
        <w:t>6:00am – 7:20pm Monday to Friday</w:t>
      </w:r>
    </w:p>
    <w:p w14:paraId="60AB55EB" w14:textId="77777777" w:rsidR="00554033" w:rsidRPr="00554033" w:rsidRDefault="00554033" w:rsidP="00BB2DB0">
      <w:pPr>
        <w:numPr>
          <w:ilvl w:val="0"/>
          <w:numId w:val="25"/>
        </w:numPr>
        <w:ind w:left="993" w:hanging="426"/>
        <w:contextualSpacing/>
        <w:jc w:val="both"/>
        <w:rPr>
          <w:rFonts w:ascii="Arial" w:eastAsia="Calibri" w:hAnsi="Arial" w:cs="Arial"/>
          <w:b/>
          <w:color w:val="000000"/>
          <w:szCs w:val="24"/>
        </w:rPr>
      </w:pPr>
      <w:r w:rsidRPr="00554033">
        <w:rPr>
          <w:rFonts w:ascii="Arial" w:eastAsia="Calibri" w:hAnsi="Arial" w:cs="Arial"/>
          <w:b/>
          <w:color w:val="000000"/>
          <w:szCs w:val="24"/>
        </w:rPr>
        <w:t>7:30am – 10:00am Saturday and Sunday</w:t>
      </w:r>
    </w:p>
    <w:p w14:paraId="280C1474" w14:textId="77777777" w:rsidR="00554033" w:rsidRPr="00554033" w:rsidRDefault="00554033" w:rsidP="00554033">
      <w:pPr>
        <w:ind w:left="567" w:hanging="567"/>
        <w:contextualSpacing/>
        <w:jc w:val="both"/>
        <w:rPr>
          <w:rFonts w:ascii="Arial" w:eastAsia="Calibri" w:hAnsi="Arial" w:cs="Arial"/>
          <w:b/>
          <w:color w:val="000000"/>
          <w:szCs w:val="24"/>
        </w:rPr>
      </w:pPr>
    </w:p>
    <w:p w14:paraId="7279782F" w14:textId="77777777" w:rsidR="00554033" w:rsidRPr="00554033" w:rsidRDefault="00554033" w:rsidP="00BB2DB0">
      <w:pPr>
        <w:numPr>
          <w:ilvl w:val="0"/>
          <w:numId w:val="23"/>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A maximum of 32 staff and patrons (inclusive) shall be permitted on the premises at any one time.</w:t>
      </w:r>
    </w:p>
    <w:p w14:paraId="39049F4E" w14:textId="77777777" w:rsidR="00554033" w:rsidRPr="00554033" w:rsidRDefault="00554033" w:rsidP="00554033">
      <w:pPr>
        <w:ind w:left="567" w:hanging="567"/>
        <w:contextualSpacing/>
        <w:jc w:val="both"/>
        <w:rPr>
          <w:rFonts w:ascii="Arial" w:eastAsia="Calibri" w:hAnsi="Arial" w:cs="Arial"/>
          <w:b/>
          <w:color w:val="000000"/>
          <w:szCs w:val="24"/>
        </w:rPr>
      </w:pPr>
    </w:p>
    <w:p w14:paraId="01605379" w14:textId="77777777" w:rsidR="00554033" w:rsidRPr="00554033" w:rsidRDefault="00554033" w:rsidP="00BB2DB0">
      <w:pPr>
        <w:numPr>
          <w:ilvl w:val="0"/>
          <w:numId w:val="23"/>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There shall be a minimum 10-minute break between sessions. </w:t>
      </w:r>
    </w:p>
    <w:p w14:paraId="676EFE27" w14:textId="77777777" w:rsidR="00554033" w:rsidRPr="00554033" w:rsidRDefault="00554033" w:rsidP="00554033">
      <w:pPr>
        <w:ind w:left="567" w:hanging="567"/>
        <w:contextualSpacing/>
        <w:rPr>
          <w:rFonts w:ascii="Arial" w:eastAsia="Calibri" w:hAnsi="Arial" w:cs="Arial"/>
          <w:b/>
          <w:color w:val="000000"/>
          <w:szCs w:val="24"/>
        </w:rPr>
      </w:pPr>
    </w:p>
    <w:p w14:paraId="28191D06" w14:textId="77777777" w:rsidR="00554033" w:rsidRPr="00554033" w:rsidRDefault="00554033" w:rsidP="00BB2DB0">
      <w:pPr>
        <w:numPr>
          <w:ilvl w:val="0"/>
          <w:numId w:val="23"/>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Prior to occupation, the landowner/applicant is to enter into a legal agreement with surrounding business/the strata body for the purpose of ensuring the satisfactory provision and maintenance of shared parking through a parking management plan to the satisfaction of the City of Nedlands at the applicants cost in accordance with Clause 32.2 (4) of Local Planning Scheme No.3. (refer advice note ‘c’)</w:t>
      </w:r>
    </w:p>
    <w:p w14:paraId="667B41F9" w14:textId="77777777" w:rsidR="00554033" w:rsidRPr="00554033" w:rsidRDefault="00554033" w:rsidP="00554033">
      <w:pPr>
        <w:ind w:left="1134" w:hanging="567"/>
        <w:contextualSpacing/>
        <w:jc w:val="both"/>
        <w:rPr>
          <w:rFonts w:ascii="Arial" w:eastAsia="Calibri" w:hAnsi="Arial" w:cs="Arial"/>
          <w:color w:val="000000"/>
          <w:szCs w:val="24"/>
        </w:rPr>
      </w:pPr>
    </w:p>
    <w:p w14:paraId="219EE2A6" w14:textId="77777777" w:rsidR="00554033" w:rsidRPr="00554033" w:rsidRDefault="00554033" w:rsidP="00554033">
      <w:pPr>
        <w:contextualSpacing/>
        <w:jc w:val="both"/>
        <w:rPr>
          <w:rFonts w:ascii="Arial" w:hAnsi="Arial" w:cs="Arial"/>
          <w:b/>
          <w:color w:val="000000"/>
          <w:szCs w:val="24"/>
        </w:rPr>
      </w:pPr>
      <w:r w:rsidRPr="00554033">
        <w:rPr>
          <w:rFonts w:ascii="Arial" w:hAnsi="Arial" w:cs="Arial"/>
          <w:b/>
          <w:color w:val="000000"/>
          <w:szCs w:val="24"/>
        </w:rPr>
        <w:t>Advice Notes specific to this proposal:</w:t>
      </w:r>
    </w:p>
    <w:p w14:paraId="6769B113" w14:textId="77777777" w:rsidR="00554033" w:rsidRPr="00554033" w:rsidRDefault="00554033" w:rsidP="00554033">
      <w:pPr>
        <w:contextualSpacing/>
        <w:jc w:val="both"/>
        <w:rPr>
          <w:rFonts w:ascii="Arial" w:eastAsia="Calibri" w:hAnsi="Arial" w:cs="Arial"/>
          <w:color w:val="000000"/>
          <w:szCs w:val="24"/>
        </w:rPr>
      </w:pPr>
    </w:p>
    <w:p w14:paraId="5CBB1DA3" w14:textId="77777777" w:rsidR="00554033" w:rsidRPr="00554033" w:rsidRDefault="00554033" w:rsidP="00BB2DB0">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In relation to condition 4, the applicant is advised that the definition of the Recreation Private land use is defined under the City of Nedlands Local Planning Scheme No. 3 as follows:</w:t>
      </w:r>
    </w:p>
    <w:p w14:paraId="116CDA19" w14:textId="77777777" w:rsidR="00554033" w:rsidRPr="00554033" w:rsidRDefault="00554033" w:rsidP="00554033">
      <w:pPr>
        <w:ind w:left="567" w:hanging="567"/>
        <w:contextualSpacing/>
        <w:jc w:val="both"/>
        <w:rPr>
          <w:rFonts w:ascii="Arial" w:eastAsia="Calibri" w:hAnsi="Arial" w:cs="Arial"/>
          <w:b/>
          <w:color w:val="000000"/>
          <w:szCs w:val="24"/>
        </w:rPr>
      </w:pPr>
    </w:p>
    <w:p w14:paraId="17F7A96E" w14:textId="77777777" w:rsidR="00554033" w:rsidRPr="00554033" w:rsidRDefault="00554033" w:rsidP="00554033">
      <w:pPr>
        <w:ind w:left="567"/>
        <w:contextualSpacing/>
        <w:jc w:val="both"/>
        <w:rPr>
          <w:rFonts w:ascii="Arial" w:eastAsia="Calibri" w:hAnsi="Arial" w:cs="Arial"/>
          <w:b/>
          <w:color w:val="000000"/>
          <w:szCs w:val="24"/>
        </w:rPr>
      </w:pPr>
      <w:r w:rsidRPr="00554033">
        <w:rPr>
          <w:rFonts w:ascii="Arial" w:eastAsia="Calibri" w:hAnsi="Arial" w:cs="Arial"/>
          <w:b/>
          <w:color w:val="000000"/>
          <w:szCs w:val="24"/>
        </w:rPr>
        <w:t>means premises that are -</w:t>
      </w:r>
    </w:p>
    <w:p w14:paraId="132BAB38" w14:textId="77777777" w:rsidR="00554033" w:rsidRPr="00554033" w:rsidRDefault="00554033" w:rsidP="00554033">
      <w:pPr>
        <w:ind w:left="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(a) used for indoor or outdoor leisure, </w:t>
      </w:r>
      <w:proofErr w:type="gramStart"/>
      <w:r w:rsidRPr="00554033">
        <w:rPr>
          <w:rFonts w:ascii="Arial" w:eastAsia="Calibri" w:hAnsi="Arial" w:cs="Arial"/>
          <w:b/>
          <w:color w:val="000000"/>
          <w:szCs w:val="24"/>
        </w:rPr>
        <w:t>recreation</w:t>
      </w:r>
      <w:proofErr w:type="gramEnd"/>
      <w:r w:rsidRPr="00554033">
        <w:rPr>
          <w:rFonts w:ascii="Arial" w:eastAsia="Calibri" w:hAnsi="Arial" w:cs="Arial"/>
          <w:b/>
          <w:color w:val="000000"/>
          <w:szCs w:val="24"/>
        </w:rPr>
        <w:t xml:space="preserve"> or sport; and</w:t>
      </w:r>
    </w:p>
    <w:p w14:paraId="0D54370C" w14:textId="77777777" w:rsidR="00554033" w:rsidRPr="00554033" w:rsidRDefault="00554033" w:rsidP="00554033">
      <w:pPr>
        <w:ind w:left="567"/>
        <w:contextualSpacing/>
        <w:jc w:val="both"/>
        <w:rPr>
          <w:rFonts w:ascii="Arial" w:eastAsia="Calibri" w:hAnsi="Arial" w:cs="Arial"/>
          <w:b/>
          <w:color w:val="000000"/>
          <w:szCs w:val="24"/>
        </w:rPr>
      </w:pPr>
      <w:r w:rsidRPr="00554033">
        <w:rPr>
          <w:rFonts w:ascii="Arial" w:eastAsia="Calibri" w:hAnsi="Arial" w:cs="Arial"/>
          <w:b/>
          <w:color w:val="000000"/>
          <w:szCs w:val="24"/>
        </w:rPr>
        <w:t>(b) not usually open to the public without charge.</w:t>
      </w:r>
    </w:p>
    <w:p w14:paraId="72D08792" w14:textId="77777777" w:rsidR="00554033" w:rsidRPr="00554033" w:rsidRDefault="00554033" w:rsidP="00554033">
      <w:pPr>
        <w:ind w:left="567" w:hanging="567"/>
        <w:contextualSpacing/>
        <w:jc w:val="both"/>
        <w:rPr>
          <w:rFonts w:ascii="Arial" w:eastAsia="Calibri" w:hAnsi="Arial" w:cs="Arial"/>
          <w:b/>
          <w:i/>
          <w:iCs/>
          <w:color w:val="000000"/>
          <w:szCs w:val="24"/>
        </w:rPr>
      </w:pPr>
    </w:p>
    <w:p w14:paraId="44EDDF6E" w14:textId="77777777" w:rsidR="00554033" w:rsidRPr="00554033" w:rsidRDefault="00554033" w:rsidP="00BB2DB0">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In relation to Condition (5) a separate development application is required to be submitted to and approved by the City prior to and increase in the number of staff and patrons. </w:t>
      </w:r>
    </w:p>
    <w:p w14:paraId="74A14E4F" w14:textId="77777777" w:rsidR="00554033" w:rsidRPr="00554033" w:rsidRDefault="00554033" w:rsidP="00554033">
      <w:p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 </w:t>
      </w:r>
    </w:p>
    <w:p w14:paraId="6B46143F" w14:textId="112D8ABF" w:rsidR="00554033" w:rsidRPr="00554033" w:rsidRDefault="00554033" w:rsidP="00BB2DB0">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In relation to condition 7, the applicant is advised that the shared parking legal agreement and management plan:</w:t>
      </w:r>
    </w:p>
    <w:p w14:paraId="7A83B649" w14:textId="77777777" w:rsidR="00554033" w:rsidRPr="00554033" w:rsidRDefault="00554033" w:rsidP="00554033">
      <w:pPr>
        <w:ind w:left="720"/>
        <w:contextualSpacing/>
        <w:jc w:val="both"/>
        <w:rPr>
          <w:rFonts w:ascii="Arial" w:eastAsia="Calibri" w:hAnsi="Arial" w:cs="Arial"/>
          <w:b/>
          <w:color w:val="000000"/>
          <w:szCs w:val="24"/>
        </w:rPr>
      </w:pPr>
    </w:p>
    <w:p w14:paraId="29F50309" w14:textId="77777777" w:rsidR="00554033" w:rsidRPr="00554033" w:rsidRDefault="00554033" w:rsidP="00BB2DB0">
      <w:pPr>
        <w:numPr>
          <w:ilvl w:val="0"/>
          <w:numId w:val="27"/>
        </w:numPr>
        <w:ind w:left="993" w:hanging="284"/>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must be to the satisfaction of the local </w:t>
      </w:r>
      <w:proofErr w:type="gramStart"/>
      <w:r w:rsidRPr="00554033">
        <w:rPr>
          <w:rFonts w:ascii="Arial" w:eastAsia="Calibri" w:hAnsi="Arial" w:cs="Arial"/>
          <w:b/>
          <w:color w:val="000000"/>
          <w:szCs w:val="24"/>
        </w:rPr>
        <w:t>government;</w:t>
      </w:r>
      <w:proofErr w:type="gramEnd"/>
    </w:p>
    <w:p w14:paraId="37823521" w14:textId="77777777" w:rsidR="00554033" w:rsidRPr="00554033" w:rsidRDefault="00554033" w:rsidP="00BB2DB0">
      <w:pPr>
        <w:numPr>
          <w:ilvl w:val="0"/>
          <w:numId w:val="27"/>
        </w:numPr>
        <w:ind w:left="993" w:hanging="284"/>
        <w:contextualSpacing/>
        <w:jc w:val="both"/>
        <w:rPr>
          <w:rFonts w:ascii="Arial" w:eastAsia="Calibri" w:hAnsi="Arial" w:cs="Arial"/>
          <w:b/>
          <w:color w:val="000000"/>
          <w:szCs w:val="24"/>
        </w:rPr>
      </w:pPr>
      <w:r w:rsidRPr="00554033">
        <w:rPr>
          <w:rFonts w:ascii="Arial" w:eastAsia="Calibri" w:hAnsi="Arial" w:cs="Arial"/>
          <w:b/>
          <w:color w:val="000000"/>
          <w:szCs w:val="24"/>
        </w:rPr>
        <w:t>must be made with the owner of the Shared Site, and any other person specified by the local government (which may include the local government</w:t>
      </w:r>
      <w:proofErr w:type="gramStart"/>
      <w:r w:rsidRPr="00554033">
        <w:rPr>
          <w:rFonts w:ascii="Arial" w:eastAsia="Calibri" w:hAnsi="Arial" w:cs="Arial"/>
          <w:b/>
          <w:color w:val="000000"/>
          <w:szCs w:val="24"/>
        </w:rPr>
        <w:t>);</w:t>
      </w:r>
      <w:proofErr w:type="gramEnd"/>
    </w:p>
    <w:p w14:paraId="193D0A0F" w14:textId="77777777" w:rsidR="00554033" w:rsidRPr="00554033" w:rsidRDefault="00554033" w:rsidP="00BB2DB0">
      <w:pPr>
        <w:numPr>
          <w:ilvl w:val="0"/>
          <w:numId w:val="27"/>
        </w:numPr>
        <w:ind w:left="993" w:hanging="284"/>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must be prepared (and if necessary, registered and lodged) at the cost of the owner of the development </w:t>
      </w:r>
      <w:proofErr w:type="gramStart"/>
      <w:r w:rsidRPr="00554033">
        <w:rPr>
          <w:rFonts w:ascii="Arial" w:eastAsia="Calibri" w:hAnsi="Arial" w:cs="Arial"/>
          <w:b/>
          <w:color w:val="000000"/>
          <w:szCs w:val="24"/>
        </w:rPr>
        <w:t>site;</w:t>
      </w:r>
      <w:proofErr w:type="gramEnd"/>
    </w:p>
    <w:p w14:paraId="55B79779" w14:textId="77777777" w:rsidR="00554033" w:rsidRPr="00554033" w:rsidRDefault="00554033" w:rsidP="00BB2DB0">
      <w:pPr>
        <w:numPr>
          <w:ilvl w:val="0"/>
          <w:numId w:val="27"/>
        </w:numPr>
        <w:ind w:left="993" w:hanging="284"/>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may, if required by the local government, provide for one or more of an easement, restrictive covenant, right-of-way, reciprocal access and circulation, lease, licence, notification, absolute caveat and any other provision necessary or convenient to ensure the shared parking arrangement is provided and maintained; </w:t>
      </w:r>
    </w:p>
    <w:p w14:paraId="7F3AD55E" w14:textId="77777777" w:rsidR="00554033" w:rsidRPr="00554033" w:rsidRDefault="00554033" w:rsidP="00BB2DB0">
      <w:pPr>
        <w:numPr>
          <w:ilvl w:val="0"/>
          <w:numId w:val="27"/>
        </w:numPr>
        <w:ind w:left="993" w:hanging="284"/>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must not be amended, </w:t>
      </w:r>
      <w:proofErr w:type="gramStart"/>
      <w:r w:rsidRPr="00554033">
        <w:rPr>
          <w:rFonts w:ascii="Arial" w:eastAsia="Calibri" w:hAnsi="Arial" w:cs="Arial"/>
          <w:b/>
          <w:color w:val="000000"/>
          <w:szCs w:val="24"/>
        </w:rPr>
        <w:t>surrendered</w:t>
      </w:r>
      <w:proofErr w:type="gramEnd"/>
      <w:r w:rsidRPr="00554033">
        <w:rPr>
          <w:rFonts w:ascii="Arial" w:eastAsia="Calibri" w:hAnsi="Arial" w:cs="Arial"/>
          <w:b/>
          <w:color w:val="000000"/>
          <w:szCs w:val="24"/>
        </w:rPr>
        <w:t xml:space="preserve"> or terminated without the approval of the local government; and</w:t>
      </w:r>
    </w:p>
    <w:p w14:paraId="0F18843E" w14:textId="77777777" w:rsidR="00554033" w:rsidRPr="00554033" w:rsidRDefault="00554033" w:rsidP="00BB2DB0">
      <w:pPr>
        <w:numPr>
          <w:ilvl w:val="0"/>
          <w:numId w:val="27"/>
        </w:numPr>
        <w:ind w:left="993" w:hanging="284"/>
        <w:contextualSpacing/>
        <w:jc w:val="both"/>
        <w:rPr>
          <w:rFonts w:ascii="Arial" w:eastAsia="Calibri" w:hAnsi="Arial" w:cs="Arial"/>
          <w:b/>
          <w:color w:val="000000"/>
          <w:szCs w:val="24"/>
        </w:rPr>
      </w:pPr>
      <w:r w:rsidRPr="00554033">
        <w:rPr>
          <w:rFonts w:ascii="Arial" w:eastAsia="Calibri" w:hAnsi="Arial" w:cs="Arial"/>
          <w:b/>
          <w:color w:val="000000"/>
          <w:szCs w:val="24"/>
        </w:rPr>
        <w:lastRenderedPageBreak/>
        <w:t>must result in a net car parking provision of no less than 16 bays during the time periods where two (2) concurrent sessions are run (6:00am-6:50am and 5:30pm and 6:20pm)</w:t>
      </w:r>
    </w:p>
    <w:p w14:paraId="3A95F333" w14:textId="77777777" w:rsidR="00554033" w:rsidRPr="00554033" w:rsidRDefault="00554033" w:rsidP="00554033">
      <w:pPr>
        <w:ind w:left="720"/>
        <w:contextualSpacing/>
        <w:jc w:val="both"/>
        <w:rPr>
          <w:rFonts w:ascii="Arial" w:eastAsia="Calibri" w:hAnsi="Arial" w:cs="Arial"/>
          <w:b/>
          <w:color w:val="000000"/>
          <w:szCs w:val="24"/>
        </w:rPr>
      </w:pPr>
    </w:p>
    <w:p w14:paraId="259FB99B" w14:textId="77777777" w:rsidR="00554033" w:rsidRPr="00554033" w:rsidRDefault="00554033" w:rsidP="00554033">
      <w:pPr>
        <w:ind w:left="993"/>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A copy of the legal agreement is to be prepared and be provided to the local government and endorsed by the City, prior to applying for an occupancy permit. </w:t>
      </w:r>
    </w:p>
    <w:p w14:paraId="7BA02D1F" w14:textId="77777777" w:rsidR="00554033" w:rsidRPr="00554033" w:rsidRDefault="00554033" w:rsidP="00554033">
      <w:pPr>
        <w:ind w:left="720"/>
        <w:contextualSpacing/>
        <w:jc w:val="both"/>
        <w:rPr>
          <w:rFonts w:ascii="Arial" w:eastAsia="Calibri" w:hAnsi="Arial" w:cs="Arial"/>
          <w:b/>
          <w:color w:val="000000"/>
          <w:szCs w:val="24"/>
        </w:rPr>
      </w:pPr>
    </w:p>
    <w:p w14:paraId="4AEFF8D8" w14:textId="77777777" w:rsidR="00554033" w:rsidRPr="00554033" w:rsidRDefault="00554033" w:rsidP="00BB2DB0">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The applicant is advised that a building permit will be required for fit-out prior to proceeding. </w:t>
      </w:r>
    </w:p>
    <w:p w14:paraId="732A5699" w14:textId="77777777" w:rsidR="00554033" w:rsidRPr="00554033" w:rsidRDefault="00554033" w:rsidP="00554033">
      <w:pPr>
        <w:ind w:left="567" w:hanging="567"/>
        <w:contextualSpacing/>
        <w:jc w:val="both"/>
        <w:rPr>
          <w:rFonts w:ascii="Arial" w:eastAsia="Calibri" w:hAnsi="Arial" w:cs="Arial"/>
          <w:b/>
          <w:color w:val="000000"/>
          <w:szCs w:val="24"/>
        </w:rPr>
      </w:pPr>
    </w:p>
    <w:p w14:paraId="3A492D82" w14:textId="77777777" w:rsidR="00554033" w:rsidRPr="00554033" w:rsidRDefault="00554033" w:rsidP="00BB2DB0">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Prior to occupying premises an occupancy permit will be required for a change in class from Class 7b to Class 9b.</w:t>
      </w:r>
    </w:p>
    <w:p w14:paraId="2463ACDE" w14:textId="77777777" w:rsidR="00554033" w:rsidRPr="00554033" w:rsidRDefault="00554033" w:rsidP="00554033">
      <w:pPr>
        <w:ind w:left="567" w:hanging="567"/>
        <w:contextualSpacing/>
        <w:jc w:val="both"/>
        <w:rPr>
          <w:rFonts w:ascii="Arial" w:eastAsia="Calibri" w:hAnsi="Arial" w:cs="Arial"/>
          <w:b/>
          <w:color w:val="000000"/>
          <w:szCs w:val="24"/>
        </w:rPr>
      </w:pPr>
    </w:p>
    <w:p w14:paraId="1EEB95EB" w14:textId="77777777" w:rsidR="00554033" w:rsidRPr="00554033" w:rsidRDefault="00554033" w:rsidP="00BB2DB0">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The applicant is advised that the application requires a separate assessment under the Health (Public Buildings) Regulations 1992 including a form 1 Application to Construct, Extend or Alter a Public Building; Form 2 – Application For Certificate of Approval and Form 5 – Certificate of Electrical Compliance. </w:t>
      </w:r>
    </w:p>
    <w:p w14:paraId="4EE326F8" w14:textId="77777777" w:rsidR="00554033" w:rsidRPr="00554033" w:rsidRDefault="00554033" w:rsidP="00554033">
      <w:pPr>
        <w:ind w:left="567" w:hanging="567"/>
        <w:contextualSpacing/>
        <w:jc w:val="both"/>
        <w:rPr>
          <w:rFonts w:ascii="Arial" w:eastAsia="Calibri" w:hAnsi="Arial" w:cs="Arial"/>
          <w:b/>
          <w:color w:val="000000"/>
          <w:szCs w:val="24"/>
        </w:rPr>
      </w:pPr>
    </w:p>
    <w:p w14:paraId="7B5AE6AF" w14:textId="77777777" w:rsidR="00554033" w:rsidRPr="00554033" w:rsidRDefault="00554033" w:rsidP="00BB2DB0">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 xml:space="preserve">The applicant is advised that details will need to be provided to the City’s Environmental Health Department as to the number of patrons (and instructors) to be accommodated on-site at any one time to enable a full assessment of the Public Building requirements to be undertaken. </w:t>
      </w:r>
    </w:p>
    <w:p w14:paraId="6950CBAC" w14:textId="77777777" w:rsidR="00554033" w:rsidRPr="00554033" w:rsidRDefault="00554033" w:rsidP="00554033">
      <w:pPr>
        <w:ind w:left="567" w:hanging="567"/>
        <w:contextualSpacing/>
        <w:jc w:val="both"/>
        <w:rPr>
          <w:rFonts w:ascii="Arial" w:eastAsia="Calibri" w:hAnsi="Arial" w:cs="Arial"/>
          <w:b/>
          <w:color w:val="000000"/>
          <w:szCs w:val="24"/>
        </w:rPr>
      </w:pPr>
    </w:p>
    <w:p w14:paraId="5BA26850" w14:textId="77777777" w:rsidR="00554033" w:rsidRPr="00554033" w:rsidRDefault="00554033" w:rsidP="00BB2DB0">
      <w:pPr>
        <w:numPr>
          <w:ilvl w:val="0"/>
          <w:numId w:val="26"/>
        </w:numPr>
        <w:ind w:left="567" w:hanging="567"/>
        <w:contextualSpacing/>
        <w:jc w:val="both"/>
        <w:rPr>
          <w:rFonts w:ascii="Arial" w:eastAsia="Calibri" w:hAnsi="Arial" w:cs="Arial"/>
          <w:b/>
          <w:color w:val="000000"/>
          <w:szCs w:val="24"/>
        </w:rPr>
      </w:pPr>
      <w:r w:rsidRPr="00554033">
        <w:rPr>
          <w:rFonts w:ascii="Arial" w:eastAsia="Calibri" w:hAnsi="Arial" w:cs="Arial"/>
          <w:b/>
          <w:color w:val="000000"/>
          <w:szCs w:val="24"/>
        </w:rPr>
        <w:t>This decision constitutes planning approval only and is valid for a period of four years from the date of approval. If the subject development is not occupied within the four-year period, the approval shall lapse and be of no further effect.</w:t>
      </w:r>
    </w:p>
    <w:p w14:paraId="20ECAE02" w14:textId="77777777" w:rsidR="00765E9D" w:rsidRDefault="00765E9D" w:rsidP="003F7444">
      <w:pPr>
        <w:tabs>
          <w:tab w:val="left" w:pos="0"/>
          <w:tab w:val="left" w:pos="1701"/>
          <w:tab w:val="left" w:pos="2410"/>
          <w:tab w:val="left" w:pos="2977"/>
          <w:tab w:val="right" w:pos="8505"/>
        </w:tabs>
        <w:jc w:val="both"/>
        <w:rPr>
          <w:rFonts w:ascii="Arial" w:hAnsi="Arial" w:cs="Arial"/>
          <w:szCs w:val="24"/>
        </w:rPr>
      </w:pPr>
    </w:p>
    <w:p w14:paraId="75318C8E" w14:textId="77777777" w:rsidR="002D5BDE" w:rsidRDefault="002D5BDE">
      <w:pPr>
        <w:rPr>
          <w:rFonts w:ascii="Arial" w:hAnsi="Arial" w:cs="Arial"/>
          <w:szCs w:val="24"/>
        </w:rPr>
      </w:pPr>
      <w:r>
        <w:rPr>
          <w:rFonts w:ascii="Arial" w:hAnsi="Arial" w:cs="Arial"/>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342"/>
      </w:tblGrid>
      <w:tr w:rsidR="00F763D4" w:rsidRPr="00C2687F" w14:paraId="733D1824" w14:textId="77777777" w:rsidTr="00C2687F">
        <w:tc>
          <w:tcPr>
            <w:tcW w:w="1966" w:type="dxa"/>
            <w:tcBorders>
              <w:bottom w:val="single" w:sz="4" w:space="0" w:color="auto"/>
              <w:right w:val="nil"/>
            </w:tcBorders>
            <w:shd w:val="clear" w:color="auto" w:fill="auto"/>
          </w:tcPr>
          <w:p w14:paraId="148876E8" w14:textId="77777777" w:rsidR="00C2687F" w:rsidRPr="00C2687F" w:rsidRDefault="00C2687F" w:rsidP="00C2687F">
            <w:pPr>
              <w:keepNext/>
              <w:keepLines/>
              <w:contextualSpacing/>
              <w:jc w:val="both"/>
              <w:outlineLvl w:val="0"/>
              <w:rPr>
                <w:rFonts w:ascii="Arial" w:hAnsi="Arial" w:cs="Arial"/>
                <w:b/>
                <w:bCs/>
                <w:color w:val="000000"/>
                <w:sz w:val="28"/>
                <w:szCs w:val="28"/>
              </w:rPr>
            </w:pPr>
            <w:bookmarkStart w:id="29" w:name="_Toc44762978"/>
            <w:bookmarkStart w:id="30" w:name="_Toc46598086"/>
            <w:r w:rsidRPr="00C2687F">
              <w:rPr>
                <w:rFonts w:ascii="Arial" w:hAnsi="Arial" w:cs="Arial"/>
                <w:b/>
                <w:bCs/>
                <w:color w:val="000000"/>
                <w:sz w:val="28"/>
                <w:szCs w:val="28"/>
              </w:rPr>
              <w:lastRenderedPageBreak/>
              <w:t>PD33.20</w:t>
            </w:r>
            <w:bookmarkEnd w:id="29"/>
            <w:bookmarkEnd w:id="30"/>
          </w:p>
        </w:tc>
        <w:tc>
          <w:tcPr>
            <w:tcW w:w="6342" w:type="dxa"/>
            <w:tcBorders>
              <w:left w:val="nil"/>
              <w:bottom w:val="single" w:sz="4" w:space="0" w:color="auto"/>
            </w:tcBorders>
            <w:shd w:val="clear" w:color="auto" w:fill="auto"/>
          </w:tcPr>
          <w:p w14:paraId="52466FD5" w14:textId="77777777" w:rsidR="00C2687F" w:rsidRPr="00C2687F" w:rsidRDefault="00C2687F" w:rsidP="00C2687F">
            <w:pPr>
              <w:keepNext/>
              <w:keepLines/>
              <w:contextualSpacing/>
              <w:jc w:val="both"/>
              <w:outlineLvl w:val="0"/>
              <w:rPr>
                <w:rFonts w:ascii="Arial" w:hAnsi="Arial" w:cs="Arial"/>
                <w:b/>
                <w:bCs/>
                <w:color w:val="000000"/>
                <w:sz w:val="28"/>
                <w:szCs w:val="28"/>
              </w:rPr>
            </w:pPr>
            <w:bookmarkStart w:id="31" w:name="_Toc44762979"/>
            <w:bookmarkStart w:id="32" w:name="_Toc46598087"/>
            <w:r w:rsidRPr="00C2687F">
              <w:rPr>
                <w:rFonts w:ascii="Arial" w:hAnsi="Arial" w:cs="Arial"/>
                <w:b/>
                <w:bCs/>
                <w:color w:val="000000"/>
                <w:sz w:val="28"/>
                <w:szCs w:val="28"/>
              </w:rPr>
              <w:t>No. 35 The Avenue – Five Two Storey Grouped Dwellings</w:t>
            </w:r>
            <w:bookmarkEnd w:id="31"/>
            <w:bookmarkEnd w:id="32"/>
          </w:p>
        </w:tc>
      </w:tr>
      <w:tr w:rsidR="00C2687F" w:rsidRPr="00C2687F" w14:paraId="272F7F07" w14:textId="77777777" w:rsidTr="00C2687F">
        <w:tc>
          <w:tcPr>
            <w:tcW w:w="8308" w:type="dxa"/>
            <w:gridSpan w:val="2"/>
            <w:tcBorders>
              <w:left w:val="nil"/>
              <w:right w:val="nil"/>
            </w:tcBorders>
            <w:shd w:val="clear" w:color="auto" w:fill="auto"/>
          </w:tcPr>
          <w:p w14:paraId="09D40E26" w14:textId="77777777" w:rsidR="00C2687F" w:rsidRPr="00C2687F" w:rsidRDefault="00C2687F" w:rsidP="00C2687F">
            <w:pPr>
              <w:contextualSpacing/>
              <w:jc w:val="both"/>
              <w:rPr>
                <w:rFonts w:ascii="Arial" w:eastAsia="Calibri" w:hAnsi="Arial" w:cs="Arial"/>
                <w:color w:val="000000"/>
                <w:szCs w:val="22"/>
                <w:highlight w:val="yellow"/>
              </w:rPr>
            </w:pPr>
          </w:p>
        </w:tc>
      </w:tr>
      <w:tr w:rsidR="00C2687F" w:rsidRPr="00C2687F" w14:paraId="53AA8E25" w14:textId="77777777" w:rsidTr="00C2687F">
        <w:tc>
          <w:tcPr>
            <w:tcW w:w="1966" w:type="dxa"/>
            <w:shd w:val="clear" w:color="auto" w:fill="auto"/>
          </w:tcPr>
          <w:p w14:paraId="6429045C"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Committee</w:t>
            </w:r>
          </w:p>
        </w:tc>
        <w:tc>
          <w:tcPr>
            <w:tcW w:w="6342" w:type="dxa"/>
            <w:shd w:val="clear" w:color="auto" w:fill="auto"/>
          </w:tcPr>
          <w:p w14:paraId="14992EF1" w14:textId="77777777" w:rsidR="00C2687F" w:rsidRPr="00C2687F" w:rsidRDefault="00C2687F" w:rsidP="00C2687F">
            <w:pPr>
              <w:contextualSpacing/>
              <w:jc w:val="both"/>
              <w:rPr>
                <w:rFonts w:ascii="Arial" w:eastAsia="Calibri" w:hAnsi="Arial" w:cs="Arial"/>
                <w:iCs/>
                <w:color w:val="000000"/>
                <w:szCs w:val="24"/>
              </w:rPr>
            </w:pPr>
            <w:r w:rsidRPr="00C2687F">
              <w:rPr>
                <w:rFonts w:ascii="Arial" w:eastAsia="Calibri" w:hAnsi="Arial" w:cs="Arial"/>
                <w:color w:val="000000"/>
                <w:szCs w:val="22"/>
              </w:rPr>
              <w:t>14 July 2020</w:t>
            </w:r>
          </w:p>
        </w:tc>
      </w:tr>
      <w:tr w:rsidR="00C2687F" w:rsidRPr="00C2687F" w14:paraId="0A161A01" w14:textId="77777777" w:rsidTr="00C2687F">
        <w:tc>
          <w:tcPr>
            <w:tcW w:w="1966" w:type="dxa"/>
            <w:shd w:val="clear" w:color="auto" w:fill="auto"/>
          </w:tcPr>
          <w:p w14:paraId="511BFCEE"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Council</w:t>
            </w:r>
          </w:p>
        </w:tc>
        <w:tc>
          <w:tcPr>
            <w:tcW w:w="6342" w:type="dxa"/>
            <w:shd w:val="clear" w:color="auto" w:fill="auto"/>
          </w:tcPr>
          <w:p w14:paraId="39C307FC" w14:textId="77777777" w:rsidR="00C2687F" w:rsidRPr="00C2687F" w:rsidRDefault="00C2687F" w:rsidP="00C2687F">
            <w:pPr>
              <w:contextualSpacing/>
              <w:jc w:val="both"/>
              <w:rPr>
                <w:rFonts w:ascii="Arial" w:eastAsia="Calibri" w:hAnsi="Arial" w:cs="Arial"/>
                <w:iCs/>
                <w:color w:val="000000"/>
                <w:szCs w:val="24"/>
              </w:rPr>
            </w:pPr>
            <w:r w:rsidRPr="00C2687F">
              <w:rPr>
                <w:rFonts w:ascii="Arial" w:eastAsia="Calibri" w:hAnsi="Arial" w:cs="Arial"/>
                <w:color w:val="000000"/>
                <w:szCs w:val="22"/>
              </w:rPr>
              <w:t>28 July 2020</w:t>
            </w:r>
          </w:p>
        </w:tc>
      </w:tr>
      <w:tr w:rsidR="00C2687F" w:rsidRPr="00C2687F" w14:paraId="4C86369A" w14:textId="77777777" w:rsidTr="00C2687F">
        <w:tc>
          <w:tcPr>
            <w:tcW w:w="1966" w:type="dxa"/>
            <w:shd w:val="clear" w:color="auto" w:fill="auto"/>
          </w:tcPr>
          <w:p w14:paraId="0CF04878"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Applicant</w:t>
            </w:r>
          </w:p>
        </w:tc>
        <w:tc>
          <w:tcPr>
            <w:tcW w:w="6342" w:type="dxa"/>
            <w:shd w:val="clear" w:color="auto" w:fill="auto"/>
          </w:tcPr>
          <w:p w14:paraId="7918EE98" w14:textId="77777777" w:rsidR="00C2687F" w:rsidRPr="00C2687F" w:rsidRDefault="00C2687F" w:rsidP="00C2687F">
            <w:pPr>
              <w:contextualSpacing/>
              <w:jc w:val="both"/>
              <w:rPr>
                <w:rFonts w:ascii="Arial" w:eastAsia="Calibri" w:hAnsi="Arial" w:cs="Arial"/>
                <w:iCs/>
                <w:color w:val="000000"/>
                <w:szCs w:val="24"/>
              </w:rPr>
            </w:pPr>
            <w:r w:rsidRPr="00C2687F">
              <w:rPr>
                <w:rFonts w:ascii="Arial" w:eastAsia="Calibri" w:hAnsi="Arial" w:cs="Arial"/>
                <w:iCs/>
                <w:color w:val="000000"/>
                <w:szCs w:val="22"/>
              </w:rPr>
              <w:t>Urbanista, Petar Mrdja</w:t>
            </w:r>
          </w:p>
        </w:tc>
      </w:tr>
      <w:tr w:rsidR="00C2687F" w:rsidRPr="00C2687F" w14:paraId="38AC4C42" w14:textId="77777777" w:rsidTr="00C2687F">
        <w:tc>
          <w:tcPr>
            <w:tcW w:w="1966" w:type="dxa"/>
            <w:shd w:val="clear" w:color="auto" w:fill="auto"/>
          </w:tcPr>
          <w:p w14:paraId="53E995AD"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Landowner</w:t>
            </w:r>
          </w:p>
        </w:tc>
        <w:tc>
          <w:tcPr>
            <w:tcW w:w="6342" w:type="dxa"/>
            <w:shd w:val="clear" w:color="auto" w:fill="auto"/>
          </w:tcPr>
          <w:p w14:paraId="431FDE9F" w14:textId="77777777" w:rsidR="00C2687F" w:rsidRPr="00C2687F" w:rsidRDefault="00C2687F" w:rsidP="00C2687F">
            <w:pPr>
              <w:contextualSpacing/>
              <w:jc w:val="both"/>
              <w:rPr>
                <w:rFonts w:ascii="Arial" w:eastAsia="Calibri" w:hAnsi="Arial" w:cs="Arial"/>
                <w:color w:val="000000"/>
                <w:szCs w:val="24"/>
              </w:rPr>
            </w:pPr>
            <w:r w:rsidRPr="00C2687F">
              <w:rPr>
                <w:rFonts w:ascii="Arial" w:eastAsia="Calibri" w:hAnsi="Arial" w:cs="Arial"/>
                <w:color w:val="000000"/>
                <w:szCs w:val="22"/>
              </w:rPr>
              <w:t>Niche Living Projects Pty Ltd</w:t>
            </w:r>
          </w:p>
        </w:tc>
      </w:tr>
      <w:tr w:rsidR="00C2687F" w:rsidRPr="00C2687F" w14:paraId="6F9279BC" w14:textId="77777777" w:rsidTr="00C2687F">
        <w:tc>
          <w:tcPr>
            <w:tcW w:w="1966" w:type="dxa"/>
            <w:shd w:val="clear" w:color="auto" w:fill="auto"/>
          </w:tcPr>
          <w:p w14:paraId="44F6594B"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Director</w:t>
            </w:r>
          </w:p>
        </w:tc>
        <w:tc>
          <w:tcPr>
            <w:tcW w:w="6342" w:type="dxa"/>
            <w:shd w:val="clear" w:color="auto" w:fill="auto"/>
            <w:vAlign w:val="center"/>
          </w:tcPr>
          <w:p w14:paraId="39CC5981" w14:textId="77777777" w:rsidR="00C2687F" w:rsidRPr="00C2687F" w:rsidRDefault="00C2687F" w:rsidP="00C2687F">
            <w:pPr>
              <w:contextualSpacing/>
              <w:jc w:val="both"/>
              <w:rPr>
                <w:rFonts w:ascii="Arial" w:eastAsia="Calibri" w:hAnsi="Arial" w:cs="Arial"/>
                <w:color w:val="000000"/>
                <w:szCs w:val="24"/>
              </w:rPr>
            </w:pPr>
            <w:r w:rsidRPr="00C2687F">
              <w:rPr>
                <w:rFonts w:ascii="Arial" w:eastAsia="Calibri" w:hAnsi="Arial" w:cs="Arial"/>
                <w:color w:val="000000"/>
                <w:szCs w:val="22"/>
              </w:rPr>
              <w:t xml:space="preserve">Peter Mickleson – Director Planning &amp; Development </w:t>
            </w:r>
          </w:p>
        </w:tc>
      </w:tr>
      <w:tr w:rsidR="00C2687F" w:rsidRPr="00C2687F" w14:paraId="5725C677" w14:textId="77777777" w:rsidTr="00C2687F">
        <w:tc>
          <w:tcPr>
            <w:tcW w:w="1966" w:type="dxa"/>
            <w:shd w:val="clear" w:color="auto" w:fill="auto"/>
          </w:tcPr>
          <w:p w14:paraId="61551343"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bCs/>
                <w:szCs w:val="24"/>
              </w:rPr>
              <w:t xml:space="preserve">Employee Disclosure under </w:t>
            </w:r>
            <w:r w:rsidRPr="00C2687F">
              <w:rPr>
                <w:rFonts w:ascii="Arial" w:eastAsia="Calibri" w:hAnsi="Arial" w:cs="Arial"/>
                <w:b/>
                <w:bCs/>
                <w:i/>
                <w:iCs/>
                <w:szCs w:val="24"/>
              </w:rPr>
              <w:t>section 5.70 Local Government Act 1995</w:t>
            </w:r>
            <w:r w:rsidRPr="00C2687F">
              <w:rPr>
                <w:rFonts w:ascii="Arial" w:eastAsia="Calibri" w:hAnsi="Arial" w:cs="Arial"/>
                <w:szCs w:val="24"/>
              </w:rPr>
              <w:t> </w:t>
            </w:r>
          </w:p>
        </w:tc>
        <w:tc>
          <w:tcPr>
            <w:tcW w:w="6342" w:type="dxa"/>
            <w:shd w:val="clear" w:color="auto" w:fill="auto"/>
            <w:vAlign w:val="center"/>
          </w:tcPr>
          <w:p w14:paraId="17D0D5D2" w14:textId="77777777" w:rsidR="00C2687F" w:rsidRPr="00C2687F" w:rsidRDefault="00C2687F" w:rsidP="00C2687F">
            <w:pPr>
              <w:contextualSpacing/>
              <w:jc w:val="both"/>
              <w:rPr>
                <w:rFonts w:ascii="Arial" w:eastAsia="Calibri" w:hAnsi="Arial" w:cs="Arial"/>
                <w:szCs w:val="22"/>
              </w:rPr>
            </w:pPr>
            <w:r w:rsidRPr="00C2687F">
              <w:rPr>
                <w:rFonts w:ascii="Arial" w:eastAsia="Calibri" w:hAnsi="Arial" w:cs="Arial"/>
                <w:szCs w:val="22"/>
              </w:rPr>
              <w:t xml:space="preserve">Nil </w:t>
            </w:r>
          </w:p>
          <w:p w14:paraId="41A7A305" w14:textId="77777777" w:rsidR="00C2687F" w:rsidRPr="00C2687F" w:rsidRDefault="00C2687F" w:rsidP="00C2687F">
            <w:pPr>
              <w:contextualSpacing/>
              <w:jc w:val="both"/>
              <w:rPr>
                <w:rFonts w:ascii="Arial" w:eastAsia="Calibri" w:hAnsi="Arial" w:cs="Arial"/>
                <w:color w:val="000000"/>
                <w:szCs w:val="24"/>
              </w:rPr>
            </w:pPr>
          </w:p>
        </w:tc>
      </w:tr>
      <w:tr w:rsidR="00C2687F" w:rsidRPr="00C2687F" w14:paraId="15EEA994" w14:textId="77777777" w:rsidTr="00C2687F">
        <w:tc>
          <w:tcPr>
            <w:tcW w:w="1966" w:type="dxa"/>
            <w:shd w:val="clear" w:color="auto" w:fill="auto"/>
          </w:tcPr>
          <w:p w14:paraId="5F3BA04A"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Report Type</w:t>
            </w:r>
          </w:p>
          <w:p w14:paraId="0D8127A7" w14:textId="77777777" w:rsidR="00C2687F" w:rsidRPr="00C2687F" w:rsidRDefault="00C2687F" w:rsidP="00C2687F">
            <w:pPr>
              <w:contextualSpacing/>
              <w:jc w:val="both"/>
              <w:rPr>
                <w:rFonts w:ascii="Arial" w:eastAsia="Calibri" w:hAnsi="Arial" w:cs="Arial"/>
                <w:b/>
                <w:color w:val="000000"/>
                <w:szCs w:val="22"/>
              </w:rPr>
            </w:pPr>
          </w:p>
          <w:p w14:paraId="2EDAF34E" w14:textId="77777777" w:rsidR="00C2687F" w:rsidRPr="00C2687F" w:rsidRDefault="00C2687F" w:rsidP="00C2687F">
            <w:pPr>
              <w:contextualSpacing/>
              <w:jc w:val="both"/>
              <w:rPr>
                <w:rFonts w:ascii="Arial" w:eastAsia="Calibri" w:hAnsi="Arial" w:cs="Arial"/>
                <w:b/>
                <w:color w:val="000000"/>
                <w:szCs w:val="22"/>
              </w:rPr>
            </w:pPr>
          </w:p>
          <w:p w14:paraId="20B4D5AC" w14:textId="77777777" w:rsidR="00C2687F" w:rsidRPr="00C2687F" w:rsidRDefault="00C2687F" w:rsidP="00C2687F">
            <w:pPr>
              <w:contextualSpacing/>
              <w:jc w:val="both"/>
              <w:rPr>
                <w:rFonts w:ascii="Arial" w:eastAsia="Calibri" w:hAnsi="Arial" w:cs="Arial"/>
                <w:color w:val="000000"/>
                <w:szCs w:val="22"/>
              </w:rPr>
            </w:pPr>
            <w:r w:rsidRPr="00C2687F">
              <w:rPr>
                <w:rFonts w:ascii="Arial" w:eastAsia="Calibri" w:hAnsi="Arial" w:cs="Arial"/>
                <w:color w:val="000000"/>
                <w:szCs w:val="22"/>
              </w:rPr>
              <w:t>Quasi-Judicial</w:t>
            </w:r>
          </w:p>
          <w:p w14:paraId="5475F542" w14:textId="77777777" w:rsidR="00C2687F" w:rsidRPr="00C2687F" w:rsidRDefault="00C2687F" w:rsidP="00C2687F">
            <w:pPr>
              <w:contextualSpacing/>
              <w:jc w:val="both"/>
              <w:rPr>
                <w:rFonts w:ascii="Arial" w:eastAsia="Calibri" w:hAnsi="Arial" w:cs="Arial"/>
                <w:b/>
                <w:color w:val="000000"/>
                <w:szCs w:val="22"/>
              </w:rPr>
            </w:pPr>
          </w:p>
          <w:p w14:paraId="4C4ED3A5" w14:textId="77777777" w:rsidR="00C2687F" w:rsidRPr="00C2687F" w:rsidRDefault="00C2687F" w:rsidP="00C2687F">
            <w:pPr>
              <w:autoSpaceDE w:val="0"/>
              <w:autoSpaceDN w:val="0"/>
              <w:adjustRightInd w:val="0"/>
              <w:contextualSpacing/>
              <w:jc w:val="both"/>
              <w:rPr>
                <w:rFonts w:ascii="Arial" w:eastAsia="Calibri" w:hAnsi="Arial" w:cs="Arial"/>
                <w:color w:val="000000"/>
                <w:szCs w:val="22"/>
              </w:rPr>
            </w:pPr>
          </w:p>
        </w:tc>
        <w:tc>
          <w:tcPr>
            <w:tcW w:w="6342" w:type="dxa"/>
            <w:shd w:val="clear" w:color="auto" w:fill="auto"/>
            <w:vAlign w:val="center"/>
          </w:tcPr>
          <w:p w14:paraId="071A45A6" w14:textId="77777777" w:rsidR="00C2687F" w:rsidRPr="00C2687F" w:rsidRDefault="00C2687F" w:rsidP="00C2687F">
            <w:pPr>
              <w:autoSpaceDE w:val="0"/>
              <w:autoSpaceDN w:val="0"/>
              <w:adjustRightInd w:val="0"/>
              <w:contextualSpacing/>
              <w:jc w:val="both"/>
              <w:rPr>
                <w:rFonts w:ascii="Arial" w:eastAsia="Calibri" w:hAnsi="Arial" w:cs="Arial"/>
                <w:iCs/>
                <w:color w:val="000000"/>
                <w:szCs w:val="22"/>
              </w:rPr>
            </w:pPr>
            <w:r w:rsidRPr="00C2687F">
              <w:rPr>
                <w:rFonts w:ascii="Arial" w:eastAsia="Calibri" w:hAnsi="Arial" w:cs="Arial"/>
                <w:iCs/>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687F" w:rsidRPr="00C2687F" w14:paraId="387EC08F" w14:textId="77777777" w:rsidTr="00C2687F">
        <w:tc>
          <w:tcPr>
            <w:tcW w:w="1966" w:type="dxa"/>
            <w:shd w:val="clear" w:color="auto" w:fill="auto"/>
          </w:tcPr>
          <w:p w14:paraId="7FEC560C"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Reference</w:t>
            </w:r>
          </w:p>
        </w:tc>
        <w:tc>
          <w:tcPr>
            <w:tcW w:w="6342" w:type="dxa"/>
            <w:shd w:val="clear" w:color="auto" w:fill="auto"/>
          </w:tcPr>
          <w:p w14:paraId="28AE0EE9" w14:textId="77777777" w:rsidR="00C2687F" w:rsidRPr="00C2687F" w:rsidRDefault="00C2687F" w:rsidP="00C2687F">
            <w:pPr>
              <w:contextualSpacing/>
              <w:jc w:val="both"/>
              <w:rPr>
                <w:rFonts w:ascii="Arial" w:eastAsia="Calibri" w:hAnsi="Arial" w:cs="Arial"/>
                <w:iCs/>
                <w:color w:val="000000"/>
                <w:szCs w:val="24"/>
              </w:rPr>
            </w:pPr>
            <w:r w:rsidRPr="00C2687F">
              <w:rPr>
                <w:rFonts w:ascii="Arial" w:eastAsia="Calibri" w:hAnsi="Arial" w:cs="Arial"/>
                <w:iCs/>
                <w:color w:val="000000"/>
                <w:szCs w:val="22"/>
              </w:rPr>
              <w:t>DA19-43081</w:t>
            </w:r>
          </w:p>
        </w:tc>
      </w:tr>
      <w:tr w:rsidR="002D62AB" w:rsidRPr="00C2687F" w14:paraId="7A67F9F0" w14:textId="77777777" w:rsidTr="00C2687F">
        <w:tc>
          <w:tcPr>
            <w:tcW w:w="1966" w:type="dxa"/>
            <w:tcBorders>
              <w:bottom w:val="single" w:sz="4" w:space="0" w:color="auto"/>
            </w:tcBorders>
            <w:shd w:val="clear" w:color="auto" w:fill="auto"/>
          </w:tcPr>
          <w:p w14:paraId="71AE0576"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Previous Item</w:t>
            </w:r>
          </w:p>
        </w:tc>
        <w:tc>
          <w:tcPr>
            <w:tcW w:w="6342" w:type="dxa"/>
            <w:tcBorders>
              <w:bottom w:val="single" w:sz="4" w:space="0" w:color="auto"/>
            </w:tcBorders>
            <w:shd w:val="clear" w:color="auto" w:fill="auto"/>
          </w:tcPr>
          <w:p w14:paraId="3C148610" w14:textId="77777777" w:rsidR="00C2687F" w:rsidRPr="00C2687F" w:rsidRDefault="00C2687F" w:rsidP="00C2687F">
            <w:pPr>
              <w:contextualSpacing/>
              <w:jc w:val="both"/>
              <w:rPr>
                <w:rFonts w:ascii="Arial" w:eastAsia="Calibri" w:hAnsi="Arial" w:cs="Arial"/>
                <w:iCs/>
                <w:color w:val="000000"/>
                <w:szCs w:val="24"/>
              </w:rPr>
            </w:pPr>
            <w:r w:rsidRPr="00C2687F">
              <w:rPr>
                <w:rFonts w:ascii="Arial" w:eastAsia="Calibri" w:hAnsi="Arial" w:cs="Arial"/>
                <w:iCs/>
                <w:color w:val="000000"/>
                <w:szCs w:val="22"/>
              </w:rPr>
              <w:t>Nil</w:t>
            </w:r>
          </w:p>
        </w:tc>
      </w:tr>
      <w:tr w:rsidR="002D62AB" w:rsidRPr="00C2687F" w14:paraId="3D6D78DC" w14:textId="77777777" w:rsidTr="00C2687F">
        <w:tc>
          <w:tcPr>
            <w:tcW w:w="1966" w:type="dxa"/>
            <w:tcBorders>
              <w:bottom w:val="single" w:sz="4" w:space="0" w:color="auto"/>
            </w:tcBorders>
            <w:shd w:val="clear" w:color="auto" w:fill="auto"/>
          </w:tcPr>
          <w:p w14:paraId="01EC5C22"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Delegation</w:t>
            </w:r>
          </w:p>
        </w:tc>
        <w:tc>
          <w:tcPr>
            <w:tcW w:w="6342" w:type="dxa"/>
            <w:tcBorders>
              <w:bottom w:val="single" w:sz="4" w:space="0" w:color="auto"/>
            </w:tcBorders>
            <w:shd w:val="clear" w:color="auto" w:fill="auto"/>
          </w:tcPr>
          <w:p w14:paraId="63974636" w14:textId="77777777" w:rsidR="00C2687F" w:rsidRPr="00C2687F" w:rsidRDefault="00C2687F" w:rsidP="00C2687F">
            <w:pPr>
              <w:contextualSpacing/>
              <w:jc w:val="both"/>
              <w:rPr>
                <w:rFonts w:ascii="Arial" w:eastAsia="Calibri" w:hAnsi="Arial" w:cs="Arial"/>
                <w:iCs/>
                <w:color w:val="000000"/>
                <w:szCs w:val="22"/>
              </w:rPr>
            </w:pPr>
            <w:r w:rsidRPr="00C2687F">
              <w:rPr>
                <w:rFonts w:ascii="Arial" w:eastAsia="Calibri" w:hAnsi="Arial" w:cs="Arial"/>
                <w:iCs/>
                <w:color w:val="000000"/>
                <w:szCs w:val="22"/>
              </w:rPr>
              <w:t xml:space="preserve"> In accordance with the City’s Instrument of Delegation, Council is required to determine the application due to the application proposing five dwellings.</w:t>
            </w:r>
          </w:p>
        </w:tc>
      </w:tr>
      <w:tr w:rsidR="00C2687F" w:rsidRPr="00C2687F" w14:paraId="1B82896E" w14:textId="77777777" w:rsidTr="00C2687F">
        <w:tc>
          <w:tcPr>
            <w:tcW w:w="1966" w:type="dxa"/>
            <w:shd w:val="clear" w:color="auto" w:fill="auto"/>
            <w:vAlign w:val="center"/>
          </w:tcPr>
          <w:p w14:paraId="2BC26857" w14:textId="77777777" w:rsidR="00C2687F" w:rsidRPr="00C2687F" w:rsidRDefault="00C2687F" w:rsidP="00C2687F">
            <w:pPr>
              <w:contextualSpacing/>
              <w:rPr>
                <w:rFonts w:ascii="Arial" w:eastAsia="Calibri" w:hAnsi="Arial" w:cs="Arial"/>
                <w:b/>
                <w:color w:val="000000"/>
                <w:szCs w:val="24"/>
              </w:rPr>
            </w:pPr>
            <w:r w:rsidRPr="00C2687F">
              <w:rPr>
                <w:rFonts w:ascii="Arial" w:eastAsia="Calibri" w:hAnsi="Arial" w:cs="Arial"/>
                <w:b/>
                <w:color w:val="000000"/>
                <w:szCs w:val="24"/>
              </w:rPr>
              <w:t>Attachments</w:t>
            </w:r>
          </w:p>
        </w:tc>
        <w:tc>
          <w:tcPr>
            <w:tcW w:w="6342" w:type="dxa"/>
            <w:shd w:val="clear" w:color="auto" w:fill="auto"/>
            <w:vAlign w:val="center"/>
          </w:tcPr>
          <w:p w14:paraId="5C2991F8" w14:textId="77777777" w:rsidR="00C2687F" w:rsidRPr="00C2687F" w:rsidRDefault="00C2687F" w:rsidP="00BB2DB0">
            <w:pPr>
              <w:numPr>
                <w:ilvl w:val="0"/>
                <w:numId w:val="31"/>
              </w:numPr>
              <w:ind w:left="464" w:hanging="464"/>
              <w:contextualSpacing/>
              <w:rPr>
                <w:rFonts w:ascii="Arial" w:eastAsia="Calibri" w:hAnsi="Arial" w:cs="Arial"/>
                <w:color w:val="000000"/>
                <w:szCs w:val="22"/>
              </w:rPr>
            </w:pPr>
            <w:r w:rsidRPr="00C2687F">
              <w:rPr>
                <w:rFonts w:ascii="Arial" w:eastAsia="Calibri" w:hAnsi="Arial" w:cs="Arial"/>
                <w:color w:val="000000"/>
                <w:szCs w:val="22"/>
              </w:rPr>
              <w:t>Site Photos</w:t>
            </w:r>
          </w:p>
          <w:p w14:paraId="41D1B20F" w14:textId="77777777" w:rsidR="00C2687F" w:rsidRPr="00C2687F" w:rsidRDefault="00C2687F" w:rsidP="00BB2DB0">
            <w:pPr>
              <w:numPr>
                <w:ilvl w:val="0"/>
                <w:numId w:val="31"/>
              </w:numPr>
              <w:ind w:left="464" w:hanging="464"/>
              <w:contextualSpacing/>
              <w:rPr>
                <w:rFonts w:ascii="Arial" w:eastAsia="Calibri" w:hAnsi="Arial" w:cs="Arial"/>
                <w:color w:val="000000"/>
                <w:szCs w:val="22"/>
              </w:rPr>
            </w:pPr>
            <w:r w:rsidRPr="00C2687F">
              <w:rPr>
                <w:rFonts w:ascii="Arial" w:eastAsia="Calibri" w:hAnsi="Arial" w:cs="Arial"/>
                <w:color w:val="000000"/>
                <w:szCs w:val="22"/>
              </w:rPr>
              <w:t>Planning Report</w:t>
            </w:r>
          </w:p>
          <w:p w14:paraId="24A8B08F" w14:textId="77777777" w:rsidR="00C2687F" w:rsidRPr="00C2687F" w:rsidRDefault="00C2687F" w:rsidP="00BB2DB0">
            <w:pPr>
              <w:numPr>
                <w:ilvl w:val="0"/>
                <w:numId w:val="31"/>
              </w:numPr>
              <w:ind w:left="464" w:hanging="464"/>
              <w:contextualSpacing/>
              <w:rPr>
                <w:rFonts w:ascii="Arial" w:eastAsia="Calibri" w:hAnsi="Arial" w:cs="Arial"/>
                <w:color w:val="000000"/>
                <w:szCs w:val="22"/>
              </w:rPr>
            </w:pPr>
            <w:r w:rsidRPr="00C2687F">
              <w:rPr>
                <w:rFonts w:ascii="Arial" w:eastAsia="Calibri" w:hAnsi="Arial" w:cs="Arial"/>
                <w:color w:val="000000"/>
                <w:szCs w:val="22"/>
              </w:rPr>
              <w:t>Acoustic Report</w:t>
            </w:r>
          </w:p>
          <w:p w14:paraId="768A1FE2" w14:textId="77777777" w:rsidR="00C2687F" w:rsidRPr="00C2687F" w:rsidRDefault="00C2687F" w:rsidP="00BB2DB0">
            <w:pPr>
              <w:numPr>
                <w:ilvl w:val="0"/>
                <w:numId w:val="31"/>
              </w:numPr>
              <w:ind w:left="464" w:hanging="464"/>
              <w:contextualSpacing/>
              <w:rPr>
                <w:rFonts w:ascii="Arial" w:eastAsia="Calibri" w:hAnsi="Arial" w:cs="Arial"/>
                <w:color w:val="000000"/>
                <w:szCs w:val="22"/>
              </w:rPr>
            </w:pPr>
            <w:r w:rsidRPr="00C2687F">
              <w:rPr>
                <w:rFonts w:ascii="Arial" w:eastAsia="Calibri" w:hAnsi="Arial" w:cs="Arial"/>
                <w:color w:val="000000"/>
                <w:szCs w:val="22"/>
              </w:rPr>
              <w:t>Waste Management Plan</w:t>
            </w:r>
          </w:p>
          <w:p w14:paraId="2BF61B50" w14:textId="77777777" w:rsidR="00C2687F" w:rsidRPr="00C2687F" w:rsidRDefault="00C2687F" w:rsidP="00BB2DB0">
            <w:pPr>
              <w:numPr>
                <w:ilvl w:val="0"/>
                <w:numId w:val="31"/>
              </w:numPr>
              <w:ind w:left="464" w:hanging="464"/>
              <w:contextualSpacing/>
              <w:rPr>
                <w:rFonts w:ascii="Arial" w:eastAsia="Calibri" w:hAnsi="Arial" w:cs="Arial"/>
                <w:color w:val="000000"/>
                <w:szCs w:val="24"/>
              </w:rPr>
            </w:pPr>
            <w:r w:rsidRPr="00C2687F">
              <w:rPr>
                <w:rFonts w:ascii="Arial" w:eastAsia="Calibri" w:hAnsi="Arial" w:cs="Arial"/>
                <w:color w:val="000000"/>
                <w:szCs w:val="22"/>
              </w:rPr>
              <w:t>Landscape Plan</w:t>
            </w:r>
          </w:p>
        </w:tc>
      </w:tr>
      <w:tr w:rsidR="002D62AB" w:rsidRPr="00C2687F" w14:paraId="27A5292D" w14:textId="77777777" w:rsidTr="00C2687F">
        <w:tc>
          <w:tcPr>
            <w:tcW w:w="1966" w:type="dxa"/>
            <w:tcBorders>
              <w:bottom w:val="single" w:sz="4" w:space="0" w:color="auto"/>
            </w:tcBorders>
            <w:shd w:val="clear" w:color="auto" w:fill="auto"/>
            <w:vAlign w:val="center"/>
          </w:tcPr>
          <w:p w14:paraId="79DF11BB" w14:textId="77777777" w:rsidR="00C2687F" w:rsidRPr="00C2687F" w:rsidRDefault="00C2687F" w:rsidP="00C2687F">
            <w:pPr>
              <w:contextualSpacing/>
              <w:rPr>
                <w:rFonts w:ascii="Arial" w:eastAsia="Calibri" w:hAnsi="Arial" w:cs="Arial"/>
                <w:b/>
                <w:color w:val="000000"/>
                <w:szCs w:val="24"/>
              </w:rPr>
            </w:pPr>
            <w:r w:rsidRPr="00C2687F">
              <w:rPr>
                <w:rFonts w:ascii="Arial" w:eastAsia="Calibri" w:hAnsi="Arial" w:cs="Arial"/>
                <w:b/>
                <w:color w:val="000000"/>
                <w:szCs w:val="24"/>
              </w:rPr>
              <w:t>Confidential Attachments</w:t>
            </w:r>
          </w:p>
        </w:tc>
        <w:tc>
          <w:tcPr>
            <w:tcW w:w="6342" w:type="dxa"/>
            <w:tcBorders>
              <w:bottom w:val="single" w:sz="4" w:space="0" w:color="auto"/>
            </w:tcBorders>
            <w:shd w:val="clear" w:color="auto" w:fill="auto"/>
            <w:vAlign w:val="center"/>
          </w:tcPr>
          <w:p w14:paraId="7DB82BCA" w14:textId="77777777" w:rsidR="00C2687F" w:rsidRPr="00C2687F" w:rsidRDefault="00C2687F" w:rsidP="00BB2DB0">
            <w:pPr>
              <w:numPr>
                <w:ilvl w:val="0"/>
                <w:numId w:val="35"/>
              </w:numPr>
              <w:ind w:left="464" w:hanging="464"/>
              <w:contextualSpacing/>
              <w:rPr>
                <w:rFonts w:ascii="Arial" w:eastAsia="Calibri" w:hAnsi="Arial" w:cs="Arial"/>
                <w:color w:val="000000"/>
                <w:szCs w:val="22"/>
              </w:rPr>
            </w:pPr>
            <w:r w:rsidRPr="00C2687F">
              <w:rPr>
                <w:rFonts w:ascii="Arial" w:eastAsia="Calibri" w:hAnsi="Arial" w:cs="Arial"/>
                <w:color w:val="000000"/>
                <w:szCs w:val="22"/>
              </w:rPr>
              <w:t>Plans</w:t>
            </w:r>
          </w:p>
          <w:p w14:paraId="1D74E423" w14:textId="77777777" w:rsidR="00C2687F" w:rsidRPr="00C2687F" w:rsidRDefault="00C2687F" w:rsidP="00BB2DB0">
            <w:pPr>
              <w:numPr>
                <w:ilvl w:val="0"/>
                <w:numId w:val="35"/>
              </w:numPr>
              <w:ind w:left="464" w:hanging="464"/>
              <w:contextualSpacing/>
              <w:rPr>
                <w:rFonts w:ascii="Arial" w:eastAsia="Calibri" w:hAnsi="Arial" w:cs="Arial"/>
                <w:color w:val="000000"/>
                <w:szCs w:val="22"/>
              </w:rPr>
            </w:pPr>
            <w:r w:rsidRPr="00C2687F">
              <w:rPr>
                <w:rFonts w:ascii="Arial" w:eastAsia="Calibri" w:hAnsi="Arial" w:cs="Arial"/>
                <w:color w:val="000000"/>
                <w:szCs w:val="22"/>
              </w:rPr>
              <w:t>Submissions</w:t>
            </w:r>
          </w:p>
          <w:p w14:paraId="2860E104" w14:textId="77777777" w:rsidR="00C2687F" w:rsidRPr="00C2687F" w:rsidRDefault="00C2687F" w:rsidP="00BB2DB0">
            <w:pPr>
              <w:numPr>
                <w:ilvl w:val="0"/>
                <w:numId w:val="35"/>
              </w:numPr>
              <w:ind w:left="464" w:hanging="464"/>
              <w:contextualSpacing/>
              <w:rPr>
                <w:rFonts w:ascii="Arial" w:eastAsia="Calibri" w:hAnsi="Arial" w:cs="Arial"/>
                <w:color w:val="000000"/>
                <w:szCs w:val="24"/>
              </w:rPr>
            </w:pPr>
            <w:r w:rsidRPr="00C2687F">
              <w:rPr>
                <w:rFonts w:ascii="Arial" w:eastAsia="Calibri" w:hAnsi="Arial" w:cs="Arial"/>
                <w:color w:val="000000"/>
                <w:szCs w:val="22"/>
              </w:rPr>
              <w:t xml:space="preserve">Planning Assessment </w:t>
            </w:r>
          </w:p>
        </w:tc>
      </w:tr>
    </w:tbl>
    <w:p w14:paraId="2B296524" w14:textId="77777777" w:rsidR="00C2687F" w:rsidRPr="00C2687F" w:rsidRDefault="00C2687F" w:rsidP="00C2687F">
      <w:pPr>
        <w:contextualSpacing/>
        <w:jc w:val="both"/>
        <w:rPr>
          <w:rFonts w:ascii="Arial" w:eastAsia="Calibri" w:hAnsi="Arial" w:cs="Arial"/>
          <w:color w:val="000000"/>
          <w:szCs w:val="24"/>
        </w:rPr>
      </w:pPr>
    </w:p>
    <w:p w14:paraId="64F40D56" w14:textId="21E70DF4" w:rsidR="00C2687F" w:rsidRPr="00C2687F" w:rsidRDefault="00CE6604" w:rsidP="00C2687F">
      <w:pPr>
        <w:contextualSpacing/>
        <w:jc w:val="both"/>
        <w:rPr>
          <w:rFonts w:ascii="Arial" w:eastAsia="Calibri" w:hAnsi="Arial" w:cs="Arial"/>
          <w:b/>
          <w:color w:val="000000"/>
          <w:sz w:val="28"/>
          <w:szCs w:val="28"/>
        </w:rPr>
      </w:pPr>
      <w:r>
        <w:rPr>
          <w:rFonts w:ascii="Arial" w:eastAsia="Calibri" w:hAnsi="Arial" w:cs="Arial"/>
          <w:b/>
          <w:color w:val="000000"/>
          <w:sz w:val="28"/>
          <w:szCs w:val="28"/>
        </w:rPr>
        <w:t xml:space="preserve">Committee Recommendation / </w:t>
      </w:r>
      <w:r w:rsidR="00C2687F" w:rsidRPr="00C2687F">
        <w:rPr>
          <w:rFonts w:ascii="Arial" w:eastAsia="Calibri" w:hAnsi="Arial" w:cs="Arial"/>
          <w:b/>
          <w:color w:val="000000"/>
          <w:sz w:val="28"/>
          <w:szCs w:val="28"/>
        </w:rPr>
        <w:t>Recommendation to Committee</w:t>
      </w:r>
    </w:p>
    <w:p w14:paraId="01B089A4" w14:textId="77777777" w:rsidR="00C2687F" w:rsidRPr="00C2687F" w:rsidRDefault="00C2687F" w:rsidP="00C2687F">
      <w:pPr>
        <w:contextualSpacing/>
        <w:jc w:val="both"/>
        <w:rPr>
          <w:rFonts w:ascii="Arial" w:eastAsia="Calibri" w:hAnsi="Arial" w:cs="Arial"/>
          <w:color w:val="000000"/>
          <w:szCs w:val="24"/>
        </w:rPr>
      </w:pPr>
    </w:p>
    <w:p w14:paraId="6C9D138B" w14:textId="77777777" w:rsidR="00C2687F" w:rsidRPr="00C2687F" w:rsidRDefault="00C2687F" w:rsidP="00C2687F">
      <w:pPr>
        <w:contextualSpacing/>
        <w:jc w:val="both"/>
        <w:rPr>
          <w:rFonts w:ascii="Arial" w:eastAsia="Calibri" w:hAnsi="Arial" w:cs="Arial"/>
          <w:b/>
          <w:color w:val="000000"/>
          <w:szCs w:val="24"/>
        </w:rPr>
      </w:pPr>
      <w:r w:rsidRPr="00C2687F">
        <w:rPr>
          <w:rFonts w:ascii="Arial" w:eastAsia="Calibri" w:hAnsi="Arial" w:cs="Arial"/>
          <w:b/>
          <w:color w:val="000000"/>
          <w:szCs w:val="24"/>
        </w:rPr>
        <w:t>Council approves the development application dated 12 December 2019 with amended plans received 11 June 2020 for five grouped dwellings at No. 35 (Lot 740) The Avenue, Nedlands, subject to the following conditions and advice:</w:t>
      </w:r>
    </w:p>
    <w:p w14:paraId="6103B9D3" w14:textId="77777777" w:rsidR="00C2687F" w:rsidRPr="00C2687F" w:rsidRDefault="00C2687F" w:rsidP="00C2687F">
      <w:pPr>
        <w:contextualSpacing/>
        <w:jc w:val="both"/>
        <w:rPr>
          <w:rFonts w:ascii="Arial" w:eastAsia="Calibri" w:hAnsi="Arial" w:cs="Arial"/>
          <w:color w:val="000000"/>
          <w:szCs w:val="24"/>
        </w:rPr>
      </w:pPr>
    </w:p>
    <w:p w14:paraId="66FCCE02"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This approval is for a ‘Residential’ land use as defined under the City’s Local Planning Scheme No.3 and the subject land may not be used for any other use without prior approval of the City.</w:t>
      </w:r>
    </w:p>
    <w:p w14:paraId="0B781452" w14:textId="380F0AAE" w:rsidR="00C2687F" w:rsidRDefault="00C2687F" w:rsidP="00C2687F">
      <w:pPr>
        <w:ind w:left="567" w:hanging="567"/>
        <w:contextualSpacing/>
        <w:rPr>
          <w:rFonts w:ascii="Arial" w:eastAsia="Calibri" w:hAnsi="Arial" w:cs="Arial"/>
          <w:b/>
          <w:color w:val="000000"/>
          <w:szCs w:val="24"/>
        </w:rPr>
      </w:pPr>
    </w:p>
    <w:p w14:paraId="3419822A" w14:textId="1EE04BFB" w:rsidR="00EB0D1B" w:rsidRDefault="00EB0D1B" w:rsidP="00C2687F">
      <w:pPr>
        <w:ind w:left="567" w:hanging="567"/>
        <w:contextualSpacing/>
        <w:rPr>
          <w:rFonts w:ascii="Arial" w:eastAsia="Calibri" w:hAnsi="Arial" w:cs="Arial"/>
          <w:b/>
          <w:color w:val="000000"/>
          <w:szCs w:val="24"/>
        </w:rPr>
      </w:pPr>
    </w:p>
    <w:p w14:paraId="1DCF9FD9" w14:textId="77777777" w:rsidR="00EB0D1B" w:rsidRPr="00C2687F" w:rsidRDefault="00EB0D1B" w:rsidP="00C2687F">
      <w:pPr>
        <w:ind w:left="567" w:hanging="567"/>
        <w:contextualSpacing/>
        <w:rPr>
          <w:rFonts w:ascii="Arial" w:eastAsia="Calibri" w:hAnsi="Arial" w:cs="Arial"/>
          <w:b/>
          <w:color w:val="000000"/>
          <w:szCs w:val="24"/>
        </w:rPr>
      </w:pPr>
    </w:p>
    <w:p w14:paraId="18B04F5B"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lastRenderedPageBreak/>
        <w:t xml:space="preserve">The Landscaping plan (Attachment 5) forms part of this approval and shall be installed and maintained in accordance with the approved landscaping plan, or any modifications approved thereto, for the lifetime of the development thereafter, to the satisfaction of the City. </w:t>
      </w:r>
    </w:p>
    <w:p w14:paraId="3EE10710" w14:textId="77777777" w:rsidR="00C2687F" w:rsidRPr="00C2687F" w:rsidRDefault="00C2687F" w:rsidP="00C2687F">
      <w:pPr>
        <w:ind w:left="567" w:hanging="567"/>
        <w:contextualSpacing/>
        <w:rPr>
          <w:rFonts w:ascii="Arial" w:eastAsia="Calibri" w:hAnsi="Arial" w:cs="Arial"/>
          <w:b/>
          <w:color w:val="000000"/>
          <w:szCs w:val="24"/>
        </w:rPr>
      </w:pPr>
    </w:p>
    <w:p w14:paraId="59D8C2B5"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Waste management for the development shall comply with the approved Waste Management Plan (Attachment 4) prepared by Dallywater Consulting dated June 2020 to the satisfaction of the City of Nedlands.</w:t>
      </w:r>
    </w:p>
    <w:p w14:paraId="6BB2880C" w14:textId="77777777" w:rsidR="00C2687F" w:rsidRPr="00C2687F" w:rsidRDefault="00C2687F" w:rsidP="00C2687F">
      <w:pPr>
        <w:ind w:left="567" w:hanging="567"/>
        <w:contextualSpacing/>
        <w:rPr>
          <w:rFonts w:ascii="Arial" w:eastAsia="Calibri" w:hAnsi="Arial" w:cs="Arial"/>
          <w:b/>
          <w:color w:val="000000"/>
          <w:szCs w:val="24"/>
        </w:rPr>
      </w:pPr>
    </w:p>
    <w:p w14:paraId="3B1A1C96"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The acoustic report (Attachment 2) prepared by Sealhurst dated 2 June 2020 forms part of this development approval and </w:t>
      </w:r>
      <w:proofErr w:type="gramStart"/>
      <w:r w:rsidRPr="00C2687F">
        <w:rPr>
          <w:rFonts w:ascii="Arial" w:eastAsia="Calibri" w:hAnsi="Arial" w:cs="Arial"/>
          <w:b/>
          <w:color w:val="000000"/>
          <w:szCs w:val="24"/>
        </w:rPr>
        <w:t>shall be complied with at all times</w:t>
      </w:r>
      <w:proofErr w:type="gramEnd"/>
      <w:r w:rsidRPr="00C2687F">
        <w:rPr>
          <w:rFonts w:ascii="Arial" w:eastAsia="Calibri" w:hAnsi="Arial" w:cs="Arial"/>
          <w:b/>
          <w:color w:val="000000"/>
          <w:szCs w:val="24"/>
        </w:rPr>
        <w:t xml:space="preserve"> to the satisfaction of the City of Nedlands. Recommendations contained within the acoustic report to achieve compliance with the Environmental Protection (Noise) Regulations 1997 are to be carried out and maintained for the lifetime of the development to the satisfaction of the City of Nedlands. </w:t>
      </w:r>
    </w:p>
    <w:p w14:paraId="73C77371" w14:textId="77777777" w:rsidR="00C2687F" w:rsidRPr="00C2687F" w:rsidRDefault="00C2687F" w:rsidP="00C2687F">
      <w:pPr>
        <w:ind w:left="567" w:hanging="567"/>
        <w:contextualSpacing/>
        <w:jc w:val="both"/>
        <w:rPr>
          <w:rFonts w:ascii="Arial" w:eastAsia="Calibri" w:hAnsi="Arial" w:cs="Arial"/>
          <w:b/>
          <w:color w:val="000000"/>
          <w:szCs w:val="24"/>
        </w:rPr>
      </w:pPr>
    </w:p>
    <w:p w14:paraId="45A4A4CB"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The responsible entity (strata/corporate) shall be liable for all bin replacement costs and/or repair costs relating to any damage which may occur </w:t>
      </w:r>
      <w:proofErr w:type="gramStart"/>
      <w:r w:rsidRPr="00C2687F">
        <w:rPr>
          <w:rFonts w:ascii="Arial" w:eastAsia="Calibri" w:hAnsi="Arial" w:cs="Arial"/>
          <w:b/>
          <w:color w:val="000000"/>
          <w:szCs w:val="24"/>
        </w:rPr>
        <w:t>as a result of</w:t>
      </w:r>
      <w:proofErr w:type="gramEnd"/>
      <w:r w:rsidRPr="00C2687F">
        <w:rPr>
          <w:rFonts w:ascii="Arial" w:eastAsia="Calibri" w:hAnsi="Arial" w:cs="Arial"/>
          <w:b/>
          <w:color w:val="000000"/>
          <w:szCs w:val="24"/>
        </w:rPr>
        <w:t xml:space="preserve"> the bin compaction process. </w:t>
      </w:r>
    </w:p>
    <w:p w14:paraId="5852EB91" w14:textId="77777777" w:rsidR="00C2687F" w:rsidRPr="00C2687F" w:rsidRDefault="00C2687F" w:rsidP="00C2687F">
      <w:pPr>
        <w:ind w:left="567" w:hanging="567"/>
        <w:contextualSpacing/>
        <w:jc w:val="both"/>
        <w:rPr>
          <w:rFonts w:ascii="Arial" w:eastAsia="Calibri" w:hAnsi="Arial" w:cs="Arial"/>
          <w:b/>
          <w:color w:val="000000"/>
          <w:szCs w:val="24"/>
        </w:rPr>
      </w:pPr>
    </w:p>
    <w:p w14:paraId="00240221"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The location of any bin stores shall be behind the street alignment so as not to be visible from the street or public place and constructed in accordance with the City’s Health Local Law 1997. </w:t>
      </w:r>
    </w:p>
    <w:p w14:paraId="00726769" w14:textId="77777777" w:rsidR="00C2687F" w:rsidRPr="00C2687F" w:rsidRDefault="00C2687F" w:rsidP="00C2687F">
      <w:pPr>
        <w:ind w:left="567" w:hanging="567"/>
        <w:contextualSpacing/>
        <w:jc w:val="both"/>
        <w:rPr>
          <w:rFonts w:ascii="Arial" w:eastAsia="Calibri" w:hAnsi="Arial" w:cs="Arial"/>
          <w:b/>
          <w:color w:val="000000"/>
          <w:szCs w:val="24"/>
          <w:highlight w:val="yellow"/>
        </w:rPr>
      </w:pPr>
    </w:p>
    <w:p w14:paraId="3FF5DC32"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All stormwater generated from the development shall be contained on site. </w:t>
      </w:r>
    </w:p>
    <w:p w14:paraId="560D4317" w14:textId="77777777" w:rsidR="00C2687F" w:rsidRPr="00C2687F" w:rsidRDefault="00C2687F" w:rsidP="00C2687F">
      <w:pPr>
        <w:ind w:left="567" w:hanging="567"/>
        <w:contextualSpacing/>
        <w:rPr>
          <w:rFonts w:ascii="Arial" w:eastAsia="Calibri" w:hAnsi="Arial" w:cs="Arial"/>
          <w:b/>
          <w:color w:val="000000"/>
          <w:szCs w:val="24"/>
        </w:rPr>
      </w:pPr>
    </w:p>
    <w:p w14:paraId="55D3AF1B"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All footings and structures shall be constructed wholly inside the site boundaries of the property’s Certificate of Title.</w:t>
      </w:r>
    </w:p>
    <w:p w14:paraId="34F19246" w14:textId="77777777" w:rsidR="00C2687F" w:rsidRPr="00C2687F" w:rsidRDefault="00C2687F" w:rsidP="00C2687F">
      <w:pPr>
        <w:ind w:left="567" w:hanging="567"/>
        <w:contextualSpacing/>
        <w:rPr>
          <w:rFonts w:ascii="Arial" w:eastAsia="Calibri" w:hAnsi="Arial" w:cs="Arial"/>
          <w:b/>
          <w:color w:val="000000"/>
          <w:szCs w:val="24"/>
        </w:rPr>
      </w:pPr>
    </w:p>
    <w:p w14:paraId="32855DC0"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Prior to occupation of the development all fencing/visual privacy screens and obscure glass panels to major openings and unenclosed active habitable areas as annotated on the approved plans shall be screened in accordance with the Residential Design Codes by </w:t>
      </w:r>
      <w:proofErr w:type="gramStart"/>
      <w:r w:rsidRPr="00C2687F">
        <w:rPr>
          <w:rFonts w:ascii="Arial" w:eastAsia="Calibri" w:hAnsi="Arial" w:cs="Arial"/>
          <w:b/>
          <w:color w:val="000000"/>
          <w:szCs w:val="24"/>
        </w:rPr>
        <w:t>either;</w:t>
      </w:r>
      <w:proofErr w:type="gramEnd"/>
      <w:r w:rsidRPr="00C2687F">
        <w:rPr>
          <w:rFonts w:ascii="Arial" w:eastAsia="Calibri" w:hAnsi="Arial" w:cs="Arial"/>
          <w:b/>
          <w:color w:val="000000"/>
          <w:szCs w:val="24"/>
        </w:rPr>
        <w:t xml:space="preserve">  </w:t>
      </w:r>
    </w:p>
    <w:p w14:paraId="416A4BD1" w14:textId="77777777" w:rsidR="00C2687F" w:rsidRPr="00C2687F" w:rsidRDefault="00C2687F" w:rsidP="00C2687F">
      <w:pPr>
        <w:contextualSpacing/>
        <w:jc w:val="both"/>
        <w:rPr>
          <w:rFonts w:ascii="Arial" w:eastAsia="Calibri" w:hAnsi="Arial" w:cs="Arial"/>
          <w:b/>
          <w:color w:val="000000"/>
          <w:szCs w:val="24"/>
        </w:rPr>
      </w:pPr>
    </w:p>
    <w:p w14:paraId="25EB6C31" w14:textId="413407A2" w:rsidR="00C2687F" w:rsidRPr="00C2687F" w:rsidRDefault="00C2687F" w:rsidP="00BB2DB0">
      <w:pPr>
        <w:numPr>
          <w:ilvl w:val="0"/>
          <w:numId w:val="29"/>
        </w:numPr>
        <w:ind w:left="993" w:hanging="426"/>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fixed obscured or translucent glass to a height of 1.60 metres above finished floor </w:t>
      </w:r>
      <w:proofErr w:type="gramStart"/>
      <w:r w:rsidRPr="00C2687F">
        <w:rPr>
          <w:rFonts w:ascii="Arial" w:eastAsia="Calibri" w:hAnsi="Arial" w:cs="Arial"/>
          <w:b/>
          <w:color w:val="000000"/>
          <w:szCs w:val="24"/>
        </w:rPr>
        <w:t>level;</w:t>
      </w:r>
      <w:proofErr w:type="gramEnd"/>
    </w:p>
    <w:p w14:paraId="53A2506B" w14:textId="77777777" w:rsidR="00C2687F" w:rsidRPr="00C2687F" w:rsidRDefault="00C2687F" w:rsidP="00BB2DB0">
      <w:pPr>
        <w:numPr>
          <w:ilvl w:val="0"/>
          <w:numId w:val="29"/>
        </w:numPr>
        <w:ind w:left="993" w:hanging="426"/>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Timber screens, external blinds, window hoods and shutters to a height of 1.6m above finished floor level that are at least 75% </w:t>
      </w:r>
      <w:proofErr w:type="gramStart"/>
      <w:r w:rsidRPr="00C2687F">
        <w:rPr>
          <w:rFonts w:ascii="Arial" w:eastAsia="Calibri" w:hAnsi="Arial" w:cs="Arial"/>
          <w:b/>
          <w:color w:val="000000"/>
          <w:szCs w:val="24"/>
        </w:rPr>
        <w:t>obscure;</w:t>
      </w:r>
      <w:proofErr w:type="gramEnd"/>
    </w:p>
    <w:p w14:paraId="14F3F0B1" w14:textId="77777777" w:rsidR="00C2687F" w:rsidRPr="00C2687F" w:rsidRDefault="00C2687F" w:rsidP="00BB2DB0">
      <w:pPr>
        <w:numPr>
          <w:ilvl w:val="0"/>
          <w:numId w:val="29"/>
        </w:numPr>
        <w:ind w:left="993" w:hanging="426"/>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A minimum sill height of 1.60 metres as determined from the internal floor </w:t>
      </w:r>
      <w:proofErr w:type="gramStart"/>
      <w:r w:rsidRPr="00C2687F">
        <w:rPr>
          <w:rFonts w:ascii="Arial" w:eastAsia="Calibri" w:hAnsi="Arial" w:cs="Arial"/>
          <w:b/>
          <w:color w:val="000000"/>
          <w:szCs w:val="24"/>
        </w:rPr>
        <w:t>level;</w:t>
      </w:r>
      <w:proofErr w:type="gramEnd"/>
      <w:r w:rsidRPr="00C2687F">
        <w:rPr>
          <w:rFonts w:ascii="Arial" w:eastAsia="Calibri" w:hAnsi="Arial" w:cs="Arial"/>
          <w:b/>
          <w:color w:val="000000"/>
          <w:szCs w:val="24"/>
        </w:rPr>
        <w:t xml:space="preserve"> or </w:t>
      </w:r>
    </w:p>
    <w:p w14:paraId="6D656547" w14:textId="77777777" w:rsidR="00C2687F" w:rsidRPr="00C2687F" w:rsidRDefault="00C2687F" w:rsidP="00BB2DB0">
      <w:pPr>
        <w:numPr>
          <w:ilvl w:val="0"/>
          <w:numId w:val="29"/>
        </w:numPr>
        <w:ind w:left="993" w:hanging="426"/>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an alternative method of screening approved by the City of Nedlands.  </w:t>
      </w:r>
    </w:p>
    <w:p w14:paraId="65EB50B9" w14:textId="77777777" w:rsidR="00C2687F" w:rsidRPr="00C2687F" w:rsidRDefault="00C2687F" w:rsidP="00C2687F">
      <w:pPr>
        <w:ind w:left="1440"/>
        <w:contextualSpacing/>
        <w:jc w:val="both"/>
        <w:rPr>
          <w:rFonts w:ascii="Arial" w:eastAsia="Calibri" w:hAnsi="Arial" w:cs="Arial"/>
          <w:b/>
          <w:color w:val="000000"/>
          <w:szCs w:val="24"/>
        </w:rPr>
      </w:pPr>
    </w:p>
    <w:p w14:paraId="0F84B3D5" w14:textId="77777777" w:rsidR="00C2687F" w:rsidRPr="00C2687F" w:rsidRDefault="00C2687F" w:rsidP="00C2687F">
      <w:pPr>
        <w:ind w:left="567"/>
        <w:contextualSpacing/>
        <w:jc w:val="both"/>
        <w:rPr>
          <w:rFonts w:ascii="Arial" w:eastAsia="Calibri" w:hAnsi="Arial" w:cs="Arial"/>
          <w:b/>
          <w:color w:val="000000"/>
          <w:szCs w:val="24"/>
        </w:rPr>
      </w:pPr>
      <w:r w:rsidRPr="00C2687F">
        <w:rPr>
          <w:rFonts w:ascii="Arial" w:eastAsia="Calibri" w:hAnsi="Arial" w:cs="Arial"/>
          <w:b/>
          <w:color w:val="000000"/>
          <w:szCs w:val="24"/>
        </w:rPr>
        <w:t>The required screening shall be thereafter maintained to the satisfaction of the City of Nedlands.</w:t>
      </w:r>
    </w:p>
    <w:p w14:paraId="50E914CE"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lastRenderedPageBreak/>
        <w:t>Prior to occupation of the development the finish of the parapet walls is to be finished externally to the same standard as the rest of the development or in:</w:t>
      </w:r>
    </w:p>
    <w:p w14:paraId="18CFF855" w14:textId="77777777" w:rsidR="00C2687F" w:rsidRPr="00C2687F" w:rsidRDefault="00C2687F" w:rsidP="00BB2DB0">
      <w:pPr>
        <w:numPr>
          <w:ilvl w:val="0"/>
          <w:numId w:val="30"/>
        </w:numPr>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Face </w:t>
      </w:r>
      <w:proofErr w:type="gramStart"/>
      <w:r w:rsidRPr="00C2687F">
        <w:rPr>
          <w:rFonts w:ascii="Arial" w:eastAsia="Calibri" w:hAnsi="Arial" w:cs="Arial"/>
          <w:b/>
          <w:color w:val="000000"/>
          <w:szCs w:val="24"/>
        </w:rPr>
        <w:t>brick;</w:t>
      </w:r>
      <w:proofErr w:type="gramEnd"/>
    </w:p>
    <w:p w14:paraId="7D769204" w14:textId="77777777" w:rsidR="00C2687F" w:rsidRPr="00C2687F" w:rsidRDefault="00C2687F" w:rsidP="00BB2DB0">
      <w:pPr>
        <w:numPr>
          <w:ilvl w:val="0"/>
          <w:numId w:val="30"/>
        </w:numPr>
        <w:contextualSpacing/>
        <w:jc w:val="both"/>
        <w:rPr>
          <w:rFonts w:ascii="Arial" w:eastAsia="Calibri" w:hAnsi="Arial" w:cs="Arial"/>
          <w:b/>
          <w:color w:val="000000"/>
          <w:szCs w:val="24"/>
        </w:rPr>
      </w:pPr>
      <w:r w:rsidRPr="00C2687F">
        <w:rPr>
          <w:rFonts w:ascii="Arial" w:eastAsia="Calibri" w:hAnsi="Arial" w:cs="Arial"/>
          <w:b/>
          <w:color w:val="000000"/>
          <w:szCs w:val="24"/>
        </w:rPr>
        <w:t>Painted render</w:t>
      </w:r>
    </w:p>
    <w:p w14:paraId="48CCAC0C" w14:textId="77777777" w:rsidR="00C2687F" w:rsidRPr="00C2687F" w:rsidRDefault="00C2687F" w:rsidP="00BB2DB0">
      <w:pPr>
        <w:numPr>
          <w:ilvl w:val="0"/>
          <w:numId w:val="30"/>
        </w:numPr>
        <w:contextualSpacing/>
        <w:jc w:val="both"/>
        <w:rPr>
          <w:rFonts w:ascii="Arial" w:eastAsia="Calibri" w:hAnsi="Arial" w:cs="Arial"/>
          <w:b/>
          <w:color w:val="000000"/>
          <w:szCs w:val="24"/>
        </w:rPr>
      </w:pPr>
      <w:r w:rsidRPr="00C2687F">
        <w:rPr>
          <w:rFonts w:ascii="Arial" w:eastAsia="Calibri" w:hAnsi="Arial" w:cs="Arial"/>
          <w:b/>
          <w:color w:val="000000"/>
          <w:szCs w:val="24"/>
        </w:rPr>
        <w:t>Painted brickwork; or</w:t>
      </w:r>
    </w:p>
    <w:p w14:paraId="6EF1274A" w14:textId="77777777" w:rsidR="00C2687F" w:rsidRPr="00C2687F" w:rsidRDefault="00C2687F" w:rsidP="00BB2DB0">
      <w:pPr>
        <w:numPr>
          <w:ilvl w:val="0"/>
          <w:numId w:val="30"/>
        </w:numPr>
        <w:contextualSpacing/>
        <w:jc w:val="both"/>
        <w:rPr>
          <w:rFonts w:ascii="Arial" w:eastAsia="Calibri" w:hAnsi="Arial" w:cs="Arial"/>
          <w:b/>
          <w:color w:val="000000"/>
          <w:szCs w:val="24"/>
        </w:rPr>
      </w:pPr>
      <w:r w:rsidRPr="00C2687F">
        <w:rPr>
          <w:rFonts w:ascii="Arial" w:eastAsia="Calibri" w:hAnsi="Arial" w:cs="Arial"/>
          <w:b/>
          <w:color w:val="000000"/>
          <w:szCs w:val="24"/>
        </w:rPr>
        <w:t>Other clean material as specified on the approved plans.</w:t>
      </w:r>
    </w:p>
    <w:p w14:paraId="347D4768" w14:textId="77777777" w:rsidR="00C2687F" w:rsidRPr="00C2687F" w:rsidRDefault="00C2687F" w:rsidP="00C2687F">
      <w:pPr>
        <w:ind w:left="567"/>
        <w:contextualSpacing/>
        <w:jc w:val="both"/>
        <w:rPr>
          <w:rFonts w:ascii="Arial" w:eastAsia="Calibri" w:hAnsi="Arial" w:cs="Arial"/>
          <w:b/>
          <w:color w:val="000000"/>
          <w:szCs w:val="24"/>
        </w:rPr>
      </w:pPr>
    </w:p>
    <w:p w14:paraId="45292EA2" w14:textId="77777777" w:rsidR="00C2687F" w:rsidRPr="00C2687F" w:rsidRDefault="00C2687F" w:rsidP="00C2687F">
      <w:pPr>
        <w:ind w:left="567"/>
        <w:contextualSpacing/>
        <w:jc w:val="both"/>
        <w:rPr>
          <w:rFonts w:ascii="Arial" w:eastAsia="Calibri" w:hAnsi="Arial" w:cs="Arial"/>
          <w:b/>
          <w:color w:val="000000"/>
          <w:szCs w:val="24"/>
        </w:rPr>
      </w:pPr>
      <w:r w:rsidRPr="00C2687F">
        <w:rPr>
          <w:rFonts w:ascii="Arial" w:eastAsia="Calibri" w:hAnsi="Arial" w:cs="Arial"/>
          <w:b/>
          <w:color w:val="000000"/>
          <w:szCs w:val="24"/>
        </w:rPr>
        <w:t>And maintained thereafter to the satisfaction of the City of Nedlands</w:t>
      </w:r>
    </w:p>
    <w:p w14:paraId="57EECC20" w14:textId="77777777" w:rsidR="00C2687F" w:rsidRPr="00C2687F" w:rsidRDefault="00C2687F" w:rsidP="00C2687F">
      <w:pPr>
        <w:contextualSpacing/>
        <w:jc w:val="both"/>
        <w:rPr>
          <w:rFonts w:ascii="Arial" w:eastAsia="Calibri" w:hAnsi="Arial" w:cs="Arial"/>
          <w:b/>
          <w:color w:val="000000"/>
          <w:szCs w:val="24"/>
        </w:rPr>
      </w:pPr>
    </w:p>
    <w:p w14:paraId="7F19C834"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Prior to occupation of the development, the proposed car parking and vehicle access areas shall be drained and paved in accordance with the approved plans and are to comply with the requirements of AS2890.1 to the satisfaction of the City. </w:t>
      </w:r>
    </w:p>
    <w:p w14:paraId="1B227844" w14:textId="77777777" w:rsidR="00C2687F" w:rsidRPr="00C2687F" w:rsidRDefault="00C2687F" w:rsidP="00C2687F">
      <w:pPr>
        <w:ind w:left="567"/>
        <w:contextualSpacing/>
        <w:jc w:val="both"/>
        <w:rPr>
          <w:rFonts w:ascii="Arial" w:eastAsia="Calibri" w:hAnsi="Arial" w:cs="Arial"/>
          <w:b/>
          <w:color w:val="000000"/>
          <w:szCs w:val="24"/>
        </w:rPr>
      </w:pPr>
    </w:p>
    <w:p w14:paraId="146C8878"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to the satisfaction of the City.</w:t>
      </w:r>
    </w:p>
    <w:p w14:paraId="22BC2D2D" w14:textId="77777777" w:rsidR="00C2687F" w:rsidRPr="00C2687F" w:rsidRDefault="00C2687F" w:rsidP="00C2687F">
      <w:pPr>
        <w:ind w:left="720"/>
        <w:contextualSpacing/>
        <w:rPr>
          <w:rFonts w:ascii="Arial" w:eastAsia="Calibri" w:hAnsi="Arial" w:cs="Arial"/>
          <w:b/>
          <w:color w:val="000000"/>
          <w:szCs w:val="24"/>
        </w:rPr>
      </w:pPr>
    </w:p>
    <w:p w14:paraId="281DD910"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Prior to construction or demolition works, a Construction Management Plan shall be submitted to the satisfaction of the City of Nedlands. The approved construction </w:t>
      </w:r>
      <w:proofErr w:type="gramStart"/>
      <w:r w:rsidRPr="00C2687F">
        <w:rPr>
          <w:rFonts w:ascii="Arial" w:eastAsia="Calibri" w:hAnsi="Arial" w:cs="Arial"/>
          <w:b/>
          <w:color w:val="000000"/>
          <w:szCs w:val="24"/>
        </w:rPr>
        <w:t>shall be observed at all times</w:t>
      </w:r>
      <w:proofErr w:type="gramEnd"/>
      <w:r w:rsidRPr="00C2687F">
        <w:rPr>
          <w:rFonts w:ascii="Arial" w:eastAsia="Calibri" w:hAnsi="Arial" w:cs="Arial"/>
          <w:b/>
          <w:color w:val="000000"/>
          <w:szCs w:val="24"/>
        </w:rPr>
        <w:t xml:space="preserve"> throughout the construction process to the satisfaction of the City.</w:t>
      </w:r>
    </w:p>
    <w:p w14:paraId="1C1CF9C1" w14:textId="77777777" w:rsidR="00C2687F" w:rsidRPr="00C2687F" w:rsidRDefault="00C2687F" w:rsidP="00C2687F">
      <w:pPr>
        <w:ind w:left="720"/>
        <w:contextualSpacing/>
        <w:rPr>
          <w:rFonts w:ascii="Arial" w:eastAsia="Calibri" w:hAnsi="Arial" w:cs="Arial"/>
          <w:b/>
          <w:color w:val="000000"/>
          <w:szCs w:val="24"/>
        </w:rPr>
      </w:pPr>
    </w:p>
    <w:p w14:paraId="1EA62AC5"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Prior to the occupation of the development a lighting plan is to be implemented and maintained for the duration of the development to the satisfaction of the City. </w:t>
      </w:r>
    </w:p>
    <w:p w14:paraId="67C3903F" w14:textId="77777777" w:rsidR="00C2687F" w:rsidRPr="00C2687F" w:rsidRDefault="00C2687F" w:rsidP="00C2687F">
      <w:pPr>
        <w:ind w:left="567"/>
        <w:contextualSpacing/>
        <w:jc w:val="both"/>
        <w:rPr>
          <w:rFonts w:ascii="Arial" w:eastAsia="Calibri" w:hAnsi="Arial" w:cs="Arial"/>
          <w:b/>
          <w:color w:val="000000"/>
          <w:szCs w:val="24"/>
        </w:rPr>
      </w:pPr>
    </w:p>
    <w:p w14:paraId="5481A211" w14:textId="77777777"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The development shall </w:t>
      </w:r>
      <w:proofErr w:type="gramStart"/>
      <w:r w:rsidRPr="00C2687F">
        <w:rPr>
          <w:rFonts w:ascii="Arial" w:eastAsia="Calibri" w:hAnsi="Arial" w:cs="Arial"/>
          <w:b/>
          <w:color w:val="000000"/>
          <w:szCs w:val="24"/>
        </w:rPr>
        <w:t>at all times</w:t>
      </w:r>
      <w:proofErr w:type="gramEnd"/>
      <w:r w:rsidRPr="00C2687F">
        <w:rPr>
          <w:rFonts w:ascii="Arial" w:eastAsia="Calibri" w:hAnsi="Arial" w:cs="Arial"/>
          <w:b/>
          <w:color w:val="000000"/>
          <w:szCs w:val="24"/>
        </w:rPr>
        <w:t xml:space="preserve"> comply with the application and the approved plans, subject to any modifications required as a consequence of any condition(s) of this approval. </w:t>
      </w:r>
    </w:p>
    <w:p w14:paraId="0C335692" w14:textId="77777777" w:rsidR="00C2687F" w:rsidRPr="00C2687F" w:rsidRDefault="00C2687F" w:rsidP="00C2687F">
      <w:pPr>
        <w:ind w:left="567"/>
        <w:contextualSpacing/>
        <w:jc w:val="both"/>
        <w:rPr>
          <w:rFonts w:ascii="Arial" w:eastAsia="Calibri" w:hAnsi="Arial" w:cs="Arial"/>
          <w:b/>
          <w:color w:val="000000"/>
          <w:szCs w:val="24"/>
        </w:rPr>
      </w:pPr>
    </w:p>
    <w:p w14:paraId="288CE433" w14:textId="6D2ED56E" w:rsidR="00C2687F" w:rsidRPr="00C2687F" w:rsidRDefault="00C2687F" w:rsidP="00BB2DB0">
      <w:pPr>
        <w:numPr>
          <w:ilvl w:val="0"/>
          <w:numId w:val="36"/>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This decision constitutes planning approval only and is valid for a period of four years from the date of approval. If the subject development is not substantially commenced within the four-year period, the approval shall lapse and be of no further effect. </w:t>
      </w:r>
    </w:p>
    <w:p w14:paraId="401B451B" w14:textId="77777777" w:rsidR="00C2687F" w:rsidRPr="00C2687F" w:rsidRDefault="00C2687F" w:rsidP="00C2687F">
      <w:pPr>
        <w:contextualSpacing/>
        <w:jc w:val="both"/>
        <w:rPr>
          <w:rFonts w:ascii="Arial" w:eastAsia="Calibri" w:hAnsi="Arial" w:cs="Arial"/>
          <w:color w:val="000000"/>
          <w:szCs w:val="24"/>
        </w:rPr>
      </w:pPr>
    </w:p>
    <w:p w14:paraId="628A6808" w14:textId="77777777" w:rsidR="00C2687F" w:rsidRPr="00C2687F" w:rsidRDefault="00C2687F" w:rsidP="00C2687F">
      <w:pPr>
        <w:contextualSpacing/>
        <w:jc w:val="both"/>
        <w:rPr>
          <w:rFonts w:ascii="Arial" w:hAnsi="Arial" w:cs="Arial"/>
          <w:b/>
          <w:color w:val="000000"/>
          <w:szCs w:val="24"/>
        </w:rPr>
      </w:pPr>
      <w:r w:rsidRPr="00C2687F">
        <w:rPr>
          <w:rFonts w:ascii="Arial" w:hAnsi="Arial" w:cs="Arial"/>
          <w:b/>
          <w:color w:val="000000"/>
          <w:szCs w:val="24"/>
        </w:rPr>
        <w:t>Advice Notes specific to this proposal:</w:t>
      </w:r>
    </w:p>
    <w:p w14:paraId="72C5D38B" w14:textId="77777777" w:rsidR="00C2687F" w:rsidRPr="00C2687F" w:rsidRDefault="00C2687F" w:rsidP="00C2687F">
      <w:pPr>
        <w:contextualSpacing/>
        <w:jc w:val="both"/>
        <w:rPr>
          <w:rFonts w:ascii="Arial" w:eastAsia="Calibri" w:hAnsi="Arial" w:cs="Arial"/>
          <w:color w:val="000000"/>
          <w:szCs w:val="24"/>
        </w:rPr>
      </w:pPr>
    </w:p>
    <w:p w14:paraId="2A517721" w14:textId="77777777" w:rsidR="00C2687F" w:rsidRPr="00C2687F" w:rsidRDefault="00C2687F" w:rsidP="00BB2DB0">
      <w:pPr>
        <w:numPr>
          <w:ilvl w:val="0"/>
          <w:numId w:val="32"/>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This is a Planning Approval only and does not remove the responsibility of the applicant/owner to comply with all relevant building, health and engineering requirements of the City, or the requirements of any other external agency. The City encourages the applicant to speak with each department to understand any further requirements.</w:t>
      </w:r>
    </w:p>
    <w:p w14:paraId="1253FBBE" w14:textId="77777777" w:rsidR="00C2687F" w:rsidRPr="00C2687F" w:rsidRDefault="00C2687F" w:rsidP="00C2687F">
      <w:pPr>
        <w:ind w:left="567" w:hanging="567"/>
        <w:contextualSpacing/>
        <w:jc w:val="both"/>
        <w:rPr>
          <w:rFonts w:ascii="Arial" w:eastAsia="Calibri" w:hAnsi="Arial" w:cs="Arial"/>
          <w:b/>
          <w:color w:val="000000"/>
          <w:szCs w:val="24"/>
        </w:rPr>
      </w:pPr>
    </w:p>
    <w:p w14:paraId="3AED57D4" w14:textId="77777777" w:rsidR="00C2687F" w:rsidRPr="00C2687F" w:rsidRDefault="00C2687F" w:rsidP="00BB2DB0">
      <w:pPr>
        <w:numPr>
          <w:ilvl w:val="0"/>
          <w:numId w:val="32"/>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lastRenderedPageBreak/>
        <w:t>The applicant is advised that in relation to Condition 2, the landscaping plan shall detail the following:</w:t>
      </w:r>
    </w:p>
    <w:p w14:paraId="3E4F3582" w14:textId="77777777" w:rsidR="00C2687F" w:rsidRPr="00C2687F" w:rsidRDefault="00C2687F" w:rsidP="00C2687F">
      <w:pPr>
        <w:ind w:left="567"/>
        <w:contextualSpacing/>
        <w:jc w:val="both"/>
        <w:rPr>
          <w:rFonts w:ascii="Arial" w:eastAsia="Calibri" w:hAnsi="Arial" w:cs="Arial"/>
          <w:b/>
          <w:color w:val="000000"/>
          <w:szCs w:val="24"/>
        </w:rPr>
      </w:pPr>
    </w:p>
    <w:p w14:paraId="7FC49FBA" w14:textId="77777777" w:rsidR="00C2687F" w:rsidRPr="00C2687F" w:rsidRDefault="00C2687F" w:rsidP="00BB2DB0">
      <w:pPr>
        <w:numPr>
          <w:ilvl w:val="1"/>
          <w:numId w:val="34"/>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Species and maturity of landscaping within the front setback areas which have a minimum pot size of </w:t>
      </w:r>
      <w:proofErr w:type="gramStart"/>
      <w:r w:rsidRPr="00C2687F">
        <w:rPr>
          <w:rFonts w:ascii="Arial" w:eastAsia="Calibri" w:hAnsi="Arial" w:cs="Arial"/>
          <w:b/>
          <w:color w:val="000000"/>
          <w:szCs w:val="24"/>
        </w:rPr>
        <w:t>100L;</w:t>
      </w:r>
      <w:proofErr w:type="gramEnd"/>
    </w:p>
    <w:p w14:paraId="3530AB2A" w14:textId="77777777" w:rsidR="00C2687F" w:rsidRPr="00C2687F" w:rsidRDefault="00C2687F" w:rsidP="00BB2DB0">
      <w:pPr>
        <w:numPr>
          <w:ilvl w:val="1"/>
          <w:numId w:val="34"/>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Species and maturity of landscaping proposed on the nature strip (verge) which have a minimum pot size of </w:t>
      </w:r>
      <w:proofErr w:type="gramStart"/>
      <w:r w:rsidRPr="00C2687F">
        <w:rPr>
          <w:rFonts w:ascii="Arial" w:eastAsia="Calibri" w:hAnsi="Arial" w:cs="Arial"/>
          <w:b/>
          <w:color w:val="000000"/>
          <w:szCs w:val="24"/>
        </w:rPr>
        <w:t>200L;</w:t>
      </w:r>
      <w:proofErr w:type="gramEnd"/>
    </w:p>
    <w:p w14:paraId="27234932" w14:textId="77777777" w:rsidR="00C2687F" w:rsidRPr="00C2687F" w:rsidRDefault="00C2687F" w:rsidP="00BB2DB0">
      <w:pPr>
        <w:numPr>
          <w:ilvl w:val="1"/>
          <w:numId w:val="34"/>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Species and maturity of landscaping within each lot; and</w:t>
      </w:r>
    </w:p>
    <w:p w14:paraId="0FBBBBF7" w14:textId="77777777" w:rsidR="00C2687F" w:rsidRPr="00C2687F" w:rsidRDefault="00C2687F" w:rsidP="00BB2DB0">
      <w:pPr>
        <w:numPr>
          <w:ilvl w:val="1"/>
          <w:numId w:val="34"/>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Maintenance plan for all proposed landscaping on site and contingencies for replacement of dead and diseased plants.</w:t>
      </w:r>
    </w:p>
    <w:p w14:paraId="30269A12" w14:textId="77777777" w:rsidR="00C2687F" w:rsidRPr="00C2687F" w:rsidRDefault="00C2687F" w:rsidP="00C2687F">
      <w:pPr>
        <w:ind w:left="720"/>
        <w:contextualSpacing/>
        <w:jc w:val="both"/>
        <w:rPr>
          <w:rFonts w:ascii="Arial" w:eastAsia="Calibri" w:hAnsi="Arial" w:cs="Arial"/>
          <w:b/>
          <w:color w:val="000000"/>
          <w:szCs w:val="24"/>
        </w:rPr>
      </w:pPr>
    </w:p>
    <w:p w14:paraId="53F165E0" w14:textId="77777777" w:rsidR="00C2687F" w:rsidRPr="00C2687F" w:rsidRDefault="00C2687F" w:rsidP="00BB2DB0">
      <w:pPr>
        <w:numPr>
          <w:ilvl w:val="0"/>
          <w:numId w:val="32"/>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The applicant is advised that in relation to condition 3, the maximum number of bins permitted on the verge is eight (8).</w:t>
      </w:r>
    </w:p>
    <w:p w14:paraId="6EDE2B32" w14:textId="77777777" w:rsidR="00C2687F" w:rsidRPr="00C2687F" w:rsidRDefault="00C2687F" w:rsidP="00C2687F">
      <w:pPr>
        <w:ind w:left="567"/>
        <w:contextualSpacing/>
        <w:jc w:val="both"/>
        <w:rPr>
          <w:rFonts w:ascii="Arial" w:eastAsia="Calibri" w:hAnsi="Arial" w:cs="Arial"/>
          <w:b/>
          <w:color w:val="000000"/>
          <w:szCs w:val="24"/>
        </w:rPr>
      </w:pPr>
    </w:p>
    <w:p w14:paraId="5C2C21C9" w14:textId="77777777" w:rsidR="00C2687F" w:rsidRPr="00C2687F" w:rsidRDefault="00C2687F" w:rsidP="00BB2DB0">
      <w:pPr>
        <w:numPr>
          <w:ilvl w:val="0"/>
          <w:numId w:val="32"/>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The applicant is advised that in relation to condition 4, as per the recommendations for air conditioning units to comply with the assigned levels of the Regulations at all times of the day, evening and night-time, the current air conditioner condenser unit specification is to be retained and the modified location and screening arrangement schematics detailed within the acoustic report are to be carried through to the Building Permit and construction documentation. Where any changes outside of these recommendations are proposed, assessment by an acoustic consultant is to be completed to confirm compliance with the Regulations. </w:t>
      </w:r>
    </w:p>
    <w:p w14:paraId="24190958" w14:textId="77777777" w:rsidR="00C2687F" w:rsidRPr="00C2687F" w:rsidRDefault="00C2687F" w:rsidP="00C2687F">
      <w:pPr>
        <w:ind w:left="567"/>
        <w:contextualSpacing/>
        <w:jc w:val="both"/>
        <w:rPr>
          <w:rFonts w:ascii="Arial" w:eastAsia="Calibri" w:hAnsi="Arial" w:cs="Arial"/>
          <w:b/>
          <w:color w:val="000000"/>
          <w:szCs w:val="24"/>
        </w:rPr>
      </w:pPr>
    </w:p>
    <w:p w14:paraId="6F8828F7" w14:textId="77777777" w:rsidR="00C2687F" w:rsidRPr="00C2687F" w:rsidRDefault="00C2687F" w:rsidP="00BB2DB0">
      <w:pPr>
        <w:numPr>
          <w:ilvl w:val="0"/>
          <w:numId w:val="32"/>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The applicant is advised that in relation to Condition 13, the Construction Management Plan is to address but is not limited to the following matters:</w:t>
      </w:r>
    </w:p>
    <w:p w14:paraId="55988E2E" w14:textId="77777777" w:rsidR="00C2687F" w:rsidRPr="00C2687F" w:rsidRDefault="00C2687F" w:rsidP="00C2687F">
      <w:pPr>
        <w:ind w:left="720"/>
        <w:contextualSpacing/>
        <w:rPr>
          <w:rFonts w:ascii="Arial" w:eastAsia="Calibri" w:hAnsi="Arial" w:cs="Arial"/>
          <w:b/>
          <w:color w:val="000000"/>
          <w:szCs w:val="24"/>
        </w:rPr>
      </w:pPr>
    </w:p>
    <w:p w14:paraId="58935DB1" w14:textId="77777777"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Construction operating </w:t>
      </w:r>
      <w:proofErr w:type="gramStart"/>
      <w:r w:rsidRPr="00C2687F">
        <w:rPr>
          <w:rFonts w:ascii="Arial" w:eastAsia="Calibri" w:hAnsi="Arial" w:cs="Arial"/>
          <w:b/>
          <w:color w:val="000000"/>
          <w:szCs w:val="24"/>
        </w:rPr>
        <w:t>hours;</w:t>
      </w:r>
      <w:proofErr w:type="gramEnd"/>
    </w:p>
    <w:p w14:paraId="287E271E" w14:textId="77777777"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Contact details of essential site </w:t>
      </w:r>
      <w:proofErr w:type="gramStart"/>
      <w:r w:rsidRPr="00C2687F">
        <w:rPr>
          <w:rFonts w:ascii="Arial" w:eastAsia="Calibri" w:hAnsi="Arial" w:cs="Arial"/>
          <w:b/>
          <w:color w:val="000000"/>
          <w:szCs w:val="24"/>
        </w:rPr>
        <w:t>personnel;</w:t>
      </w:r>
      <w:proofErr w:type="gramEnd"/>
    </w:p>
    <w:p w14:paraId="0AAF7F3F" w14:textId="77777777"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Noise control and vibration </w:t>
      </w:r>
      <w:proofErr w:type="gramStart"/>
      <w:r w:rsidRPr="00C2687F">
        <w:rPr>
          <w:rFonts w:ascii="Arial" w:eastAsia="Calibri" w:hAnsi="Arial" w:cs="Arial"/>
          <w:b/>
          <w:color w:val="000000"/>
          <w:szCs w:val="24"/>
        </w:rPr>
        <w:t>management;</w:t>
      </w:r>
      <w:proofErr w:type="gramEnd"/>
    </w:p>
    <w:p w14:paraId="09B14318" w14:textId="77777777"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Dust, sand and sediment </w:t>
      </w:r>
      <w:proofErr w:type="gramStart"/>
      <w:r w:rsidRPr="00C2687F">
        <w:rPr>
          <w:rFonts w:ascii="Arial" w:eastAsia="Calibri" w:hAnsi="Arial" w:cs="Arial"/>
          <w:b/>
          <w:color w:val="000000"/>
          <w:szCs w:val="24"/>
        </w:rPr>
        <w:t>management;</w:t>
      </w:r>
      <w:proofErr w:type="gramEnd"/>
    </w:p>
    <w:p w14:paraId="7067B3D3" w14:textId="77777777"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Stormwater and sediment </w:t>
      </w:r>
      <w:proofErr w:type="gramStart"/>
      <w:r w:rsidRPr="00C2687F">
        <w:rPr>
          <w:rFonts w:ascii="Arial" w:eastAsia="Calibri" w:hAnsi="Arial" w:cs="Arial"/>
          <w:b/>
          <w:color w:val="000000"/>
          <w:szCs w:val="24"/>
        </w:rPr>
        <w:t>control;</w:t>
      </w:r>
      <w:proofErr w:type="gramEnd"/>
    </w:p>
    <w:p w14:paraId="556AAA20" w14:textId="77777777"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Traffic and access </w:t>
      </w:r>
      <w:proofErr w:type="gramStart"/>
      <w:r w:rsidRPr="00C2687F">
        <w:rPr>
          <w:rFonts w:ascii="Arial" w:eastAsia="Calibri" w:hAnsi="Arial" w:cs="Arial"/>
          <w:b/>
          <w:color w:val="000000"/>
          <w:szCs w:val="24"/>
        </w:rPr>
        <w:t>management;</w:t>
      </w:r>
      <w:proofErr w:type="gramEnd"/>
    </w:p>
    <w:p w14:paraId="780D6CDB" w14:textId="38BEDC57"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Protection of infrastructure and street trees within the road reserve and adjoining </w:t>
      </w:r>
      <w:proofErr w:type="gramStart"/>
      <w:r w:rsidRPr="00C2687F">
        <w:rPr>
          <w:rFonts w:ascii="Arial" w:eastAsia="Calibri" w:hAnsi="Arial" w:cs="Arial"/>
          <w:b/>
          <w:color w:val="000000"/>
          <w:szCs w:val="24"/>
        </w:rPr>
        <w:t>properties;</w:t>
      </w:r>
      <w:proofErr w:type="gramEnd"/>
    </w:p>
    <w:p w14:paraId="36160897" w14:textId="75ED46BA"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Dilapidation report of adjoining </w:t>
      </w:r>
      <w:proofErr w:type="gramStart"/>
      <w:r w:rsidRPr="00C2687F">
        <w:rPr>
          <w:rFonts w:ascii="Arial" w:eastAsia="Calibri" w:hAnsi="Arial" w:cs="Arial"/>
          <w:b/>
          <w:color w:val="000000"/>
          <w:szCs w:val="24"/>
        </w:rPr>
        <w:t>properties;</w:t>
      </w:r>
      <w:proofErr w:type="gramEnd"/>
    </w:p>
    <w:p w14:paraId="06546C97" w14:textId="000F9FA6"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Security fencing around construction </w:t>
      </w:r>
      <w:proofErr w:type="gramStart"/>
      <w:r w:rsidRPr="00C2687F">
        <w:rPr>
          <w:rFonts w:ascii="Arial" w:eastAsia="Calibri" w:hAnsi="Arial" w:cs="Arial"/>
          <w:b/>
          <w:color w:val="000000"/>
          <w:szCs w:val="24"/>
        </w:rPr>
        <w:t>sites;</w:t>
      </w:r>
      <w:proofErr w:type="gramEnd"/>
    </w:p>
    <w:p w14:paraId="6FD68743" w14:textId="77777777"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Site </w:t>
      </w:r>
      <w:proofErr w:type="gramStart"/>
      <w:r w:rsidRPr="00C2687F">
        <w:rPr>
          <w:rFonts w:ascii="Arial" w:eastAsia="Calibri" w:hAnsi="Arial" w:cs="Arial"/>
          <w:b/>
          <w:color w:val="000000"/>
          <w:szCs w:val="24"/>
        </w:rPr>
        <w:t>deliveries;</w:t>
      </w:r>
      <w:proofErr w:type="gramEnd"/>
    </w:p>
    <w:p w14:paraId="14100E34" w14:textId="77777777"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Waste management and materials re-use</w:t>
      </w:r>
    </w:p>
    <w:p w14:paraId="46FD93EB" w14:textId="77777777"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Parking arrangements for contractors and </w:t>
      </w:r>
      <w:proofErr w:type="gramStart"/>
      <w:r w:rsidRPr="00C2687F">
        <w:rPr>
          <w:rFonts w:ascii="Arial" w:eastAsia="Calibri" w:hAnsi="Arial" w:cs="Arial"/>
          <w:b/>
          <w:color w:val="000000"/>
          <w:szCs w:val="24"/>
        </w:rPr>
        <w:t>subcontractors;</w:t>
      </w:r>
      <w:proofErr w:type="gramEnd"/>
    </w:p>
    <w:p w14:paraId="09206C9A" w14:textId="77777777"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Consultation plan with nearby properties; and</w:t>
      </w:r>
    </w:p>
    <w:p w14:paraId="3BF2F556" w14:textId="77777777" w:rsidR="00C2687F" w:rsidRPr="00C2687F" w:rsidRDefault="00C2687F" w:rsidP="00BB2DB0">
      <w:pPr>
        <w:numPr>
          <w:ilvl w:val="0"/>
          <w:numId w:val="33"/>
        </w:numPr>
        <w:ind w:left="993" w:hanging="284"/>
        <w:contextualSpacing/>
        <w:jc w:val="both"/>
        <w:rPr>
          <w:rFonts w:ascii="Arial" w:eastAsia="Calibri" w:hAnsi="Arial" w:cs="Arial"/>
          <w:b/>
          <w:color w:val="000000"/>
          <w:szCs w:val="24"/>
        </w:rPr>
      </w:pPr>
      <w:r w:rsidRPr="00C2687F">
        <w:rPr>
          <w:rFonts w:ascii="Arial" w:eastAsia="Calibri" w:hAnsi="Arial" w:cs="Arial"/>
          <w:b/>
          <w:color w:val="000000"/>
          <w:szCs w:val="24"/>
        </w:rPr>
        <w:t>Complaint procedure.</w:t>
      </w:r>
    </w:p>
    <w:p w14:paraId="72BAB037" w14:textId="77777777" w:rsidR="00C2687F" w:rsidRPr="00C2687F" w:rsidRDefault="00C2687F" w:rsidP="00C2687F">
      <w:pPr>
        <w:autoSpaceDE w:val="0"/>
        <w:autoSpaceDN w:val="0"/>
        <w:adjustRightInd w:val="0"/>
        <w:contextualSpacing/>
        <w:jc w:val="both"/>
        <w:rPr>
          <w:rFonts w:ascii="Arial" w:eastAsia="Calibri" w:hAnsi="Arial" w:cs="Arial"/>
          <w:color w:val="000000"/>
          <w:szCs w:val="24"/>
        </w:rPr>
      </w:pPr>
    </w:p>
    <w:p w14:paraId="7F073539" w14:textId="77777777" w:rsidR="00C2687F" w:rsidRPr="00C2687F" w:rsidRDefault="00C2687F" w:rsidP="00BB2DB0">
      <w:pPr>
        <w:numPr>
          <w:ilvl w:val="0"/>
          <w:numId w:val="32"/>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 xml:space="preserve">The responsible entity (strata/corporate body) is responsible for the maintenance of the common property (including roads) within the development. </w:t>
      </w:r>
    </w:p>
    <w:p w14:paraId="5291C6AA" w14:textId="77777777" w:rsidR="00C2687F" w:rsidRPr="00C2687F" w:rsidRDefault="00C2687F" w:rsidP="00C2687F">
      <w:pPr>
        <w:ind w:left="567"/>
        <w:contextualSpacing/>
        <w:jc w:val="both"/>
        <w:rPr>
          <w:rFonts w:ascii="Arial" w:eastAsia="Calibri" w:hAnsi="Arial" w:cs="Arial"/>
          <w:b/>
          <w:color w:val="000000"/>
          <w:szCs w:val="24"/>
        </w:rPr>
      </w:pPr>
    </w:p>
    <w:p w14:paraId="3D7F4472" w14:textId="77777777" w:rsidR="00C2687F" w:rsidRPr="00C2687F" w:rsidRDefault="00C2687F" w:rsidP="00BB2DB0">
      <w:pPr>
        <w:numPr>
          <w:ilvl w:val="0"/>
          <w:numId w:val="32"/>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lastRenderedPageBreak/>
        <w:t xml:space="preserve">Any development in the nature-strip (verge), including footpaths, will require a Nature Strip Works Application (NSWA) to be lodged with, and approved by, the City's Technical Services department, prior to construction commencing. </w:t>
      </w:r>
    </w:p>
    <w:p w14:paraId="56719757" w14:textId="77777777" w:rsidR="00C2687F" w:rsidRPr="00C2687F" w:rsidRDefault="00C2687F" w:rsidP="00C2687F">
      <w:pPr>
        <w:ind w:left="567"/>
        <w:contextualSpacing/>
        <w:jc w:val="both"/>
        <w:rPr>
          <w:rFonts w:ascii="Arial" w:eastAsia="Calibri" w:hAnsi="Arial" w:cs="Arial"/>
          <w:b/>
          <w:color w:val="000000"/>
          <w:szCs w:val="24"/>
        </w:rPr>
      </w:pPr>
    </w:p>
    <w:p w14:paraId="5EC7BAD9" w14:textId="77777777" w:rsidR="00C2687F" w:rsidRPr="00C2687F" w:rsidRDefault="00C2687F" w:rsidP="00BB2DB0">
      <w:pPr>
        <w:numPr>
          <w:ilvl w:val="0"/>
          <w:numId w:val="32"/>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Where parts of the existing dwelling/building and structures are to be demolished, a demolition permit is required prior to demolition works occurring. All works are required to comply with relevant statutory provisions.</w:t>
      </w:r>
    </w:p>
    <w:p w14:paraId="2F57F34B" w14:textId="77777777" w:rsidR="00C2687F" w:rsidRPr="00C2687F" w:rsidRDefault="00C2687F" w:rsidP="00C2687F">
      <w:pPr>
        <w:ind w:left="567"/>
        <w:contextualSpacing/>
        <w:jc w:val="both"/>
        <w:rPr>
          <w:rFonts w:ascii="Arial" w:eastAsia="Calibri" w:hAnsi="Arial" w:cs="Arial"/>
          <w:b/>
          <w:color w:val="000000"/>
          <w:szCs w:val="24"/>
        </w:rPr>
      </w:pPr>
    </w:p>
    <w:p w14:paraId="5C1D63A1" w14:textId="77777777" w:rsidR="00C2687F" w:rsidRPr="00C2687F" w:rsidRDefault="00C2687F" w:rsidP="00BB2DB0">
      <w:pPr>
        <w:numPr>
          <w:ilvl w:val="0"/>
          <w:numId w:val="32"/>
        </w:numPr>
        <w:ind w:left="567" w:hanging="567"/>
        <w:contextualSpacing/>
        <w:jc w:val="both"/>
        <w:rPr>
          <w:rFonts w:ascii="Arial" w:eastAsia="Calibri" w:hAnsi="Arial" w:cs="Arial"/>
          <w:b/>
          <w:color w:val="000000"/>
          <w:szCs w:val="24"/>
        </w:rPr>
      </w:pPr>
      <w:r w:rsidRPr="00C2687F">
        <w:rPr>
          <w:rFonts w:ascii="Arial" w:eastAsia="Calibri" w:hAnsi="Arial" w:cs="Arial"/>
          <w:b/>
          <w:color w:val="000000"/>
          <w:szCs w:val="24"/>
        </w:rPr>
        <w:t>Prior to selecting a location for an air-conditioner, the applicant is advised to consult the online fairair noise calculator at www.fairair.com.au and use this as guide to prevent noise affecting neighbouring properties Prior to installing mechanical equipment, the applicant is advised to consult neighbours, and if necessary, take measures to suppress noise.</w:t>
      </w:r>
    </w:p>
    <w:p w14:paraId="183F6676" w14:textId="534A88D8" w:rsidR="004C73B6" w:rsidRDefault="004C73B6" w:rsidP="003F7444">
      <w:pPr>
        <w:tabs>
          <w:tab w:val="left" w:pos="0"/>
          <w:tab w:val="left" w:pos="1701"/>
          <w:tab w:val="left" w:pos="2410"/>
          <w:tab w:val="left" w:pos="2977"/>
          <w:tab w:val="right" w:pos="8505"/>
        </w:tabs>
        <w:ind w:left="1701" w:hanging="1701"/>
        <w:jc w:val="both"/>
        <w:rPr>
          <w:rFonts w:ascii="Arial" w:hAnsi="Arial" w:cs="Arial"/>
          <w:szCs w:val="24"/>
        </w:rPr>
      </w:pPr>
    </w:p>
    <w:p w14:paraId="197A2D69" w14:textId="77777777" w:rsidR="002D5BDE" w:rsidRDefault="002D5BDE">
      <w:pPr>
        <w:rPr>
          <w:rFonts w:ascii="Arial" w:hAnsi="Arial" w:cs="Arial"/>
          <w:szCs w:val="24"/>
        </w:rPr>
      </w:pPr>
      <w:r>
        <w:rPr>
          <w:rFonts w:ascii="Arial" w:hAnsi="Arial" w:cs="Arial"/>
          <w:szCs w:val="24"/>
        </w:rPr>
        <w:br w:type="page"/>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539"/>
      </w:tblGrid>
      <w:tr w:rsidR="00F763D4" w:rsidRPr="009577EC" w14:paraId="0337A0C9" w14:textId="77777777" w:rsidTr="003B0AE0">
        <w:tc>
          <w:tcPr>
            <w:tcW w:w="1966" w:type="dxa"/>
            <w:tcBorders>
              <w:bottom w:val="single" w:sz="4" w:space="0" w:color="auto"/>
              <w:right w:val="nil"/>
            </w:tcBorders>
            <w:shd w:val="clear" w:color="auto" w:fill="auto"/>
          </w:tcPr>
          <w:p w14:paraId="592FCE60" w14:textId="77777777" w:rsidR="009577EC" w:rsidRPr="009577EC" w:rsidRDefault="009577EC" w:rsidP="009577EC">
            <w:pPr>
              <w:keepNext/>
              <w:keepLines/>
              <w:contextualSpacing/>
              <w:jc w:val="both"/>
              <w:outlineLvl w:val="0"/>
              <w:rPr>
                <w:rFonts w:ascii="Arial" w:hAnsi="Arial" w:cs="Arial"/>
                <w:b/>
                <w:bCs/>
                <w:color w:val="000000"/>
                <w:sz w:val="28"/>
                <w:szCs w:val="28"/>
              </w:rPr>
            </w:pPr>
            <w:bookmarkStart w:id="33" w:name="_Toc44762980"/>
            <w:bookmarkStart w:id="34" w:name="_Toc46598088"/>
            <w:r w:rsidRPr="009577EC">
              <w:rPr>
                <w:rFonts w:ascii="Arial" w:hAnsi="Arial" w:cs="Arial"/>
                <w:b/>
                <w:bCs/>
                <w:color w:val="000000"/>
                <w:sz w:val="28"/>
                <w:szCs w:val="28"/>
              </w:rPr>
              <w:lastRenderedPageBreak/>
              <w:t>PD34.20</w:t>
            </w:r>
            <w:bookmarkEnd w:id="33"/>
            <w:bookmarkEnd w:id="34"/>
          </w:p>
        </w:tc>
        <w:tc>
          <w:tcPr>
            <w:tcW w:w="6539" w:type="dxa"/>
            <w:tcBorders>
              <w:left w:val="nil"/>
              <w:bottom w:val="single" w:sz="4" w:space="0" w:color="auto"/>
            </w:tcBorders>
            <w:shd w:val="clear" w:color="auto" w:fill="auto"/>
          </w:tcPr>
          <w:p w14:paraId="1A0D16FD" w14:textId="77777777" w:rsidR="009577EC" w:rsidRPr="009577EC" w:rsidRDefault="009577EC" w:rsidP="009577EC">
            <w:pPr>
              <w:keepNext/>
              <w:keepLines/>
              <w:contextualSpacing/>
              <w:jc w:val="both"/>
              <w:outlineLvl w:val="0"/>
              <w:rPr>
                <w:rFonts w:ascii="Arial" w:hAnsi="Arial" w:cs="Arial"/>
                <w:b/>
                <w:bCs/>
                <w:color w:val="000000"/>
                <w:sz w:val="28"/>
                <w:szCs w:val="28"/>
              </w:rPr>
            </w:pPr>
            <w:bookmarkStart w:id="35" w:name="_Toc44762981"/>
            <w:bookmarkStart w:id="36" w:name="_Toc46598089"/>
            <w:r w:rsidRPr="009577EC">
              <w:rPr>
                <w:rFonts w:ascii="Arial" w:hAnsi="Arial" w:cs="Arial"/>
                <w:b/>
                <w:bCs/>
                <w:color w:val="000000"/>
                <w:sz w:val="28"/>
                <w:szCs w:val="28"/>
              </w:rPr>
              <w:t>No. 92 Smyth Road, Nedlands - 5 Two Storey Grouped Dwellings</w:t>
            </w:r>
            <w:bookmarkEnd w:id="35"/>
            <w:bookmarkEnd w:id="36"/>
          </w:p>
        </w:tc>
      </w:tr>
      <w:tr w:rsidR="009577EC" w:rsidRPr="009577EC" w14:paraId="4BE06CBC" w14:textId="77777777" w:rsidTr="003B0AE0">
        <w:tc>
          <w:tcPr>
            <w:tcW w:w="8505" w:type="dxa"/>
            <w:gridSpan w:val="2"/>
            <w:tcBorders>
              <w:left w:val="nil"/>
              <w:right w:val="nil"/>
            </w:tcBorders>
            <w:shd w:val="clear" w:color="auto" w:fill="auto"/>
          </w:tcPr>
          <w:p w14:paraId="081FED54" w14:textId="77777777" w:rsidR="009577EC" w:rsidRPr="009577EC" w:rsidRDefault="009577EC" w:rsidP="009577EC">
            <w:pPr>
              <w:contextualSpacing/>
              <w:jc w:val="both"/>
              <w:rPr>
                <w:rFonts w:ascii="Arial" w:eastAsia="Calibri" w:hAnsi="Arial" w:cs="Arial"/>
                <w:color w:val="000000"/>
                <w:szCs w:val="22"/>
                <w:highlight w:val="yellow"/>
              </w:rPr>
            </w:pPr>
          </w:p>
        </w:tc>
      </w:tr>
      <w:tr w:rsidR="009577EC" w:rsidRPr="009577EC" w14:paraId="7BA77050" w14:textId="77777777" w:rsidTr="003B0AE0">
        <w:tc>
          <w:tcPr>
            <w:tcW w:w="1966" w:type="dxa"/>
            <w:shd w:val="clear" w:color="auto" w:fill="auto"/>
          </w:tcPr>
          <w:p w14:paraId="7BB84220"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Committee</w:t>
            </w:r>
          </w:p>
        </w:tc>
        <w:tc>
          <w:tcPr>
            <w:tcW w:w="6539" w:type="dxa"/>
            <w:shd w:val="clear" w:color="auto" w:fill="auto"/>
          </w:tcPr>
          <w:p w14:paraId="66CDAE5F" w14:textId="77777777" w:rsidR="009577EC" w:rsidRPr="009577EC" w:rsidRDefault="009577EC" w:rsidP="009577EC">
            <w:pPr>
              <w:contextualSpacing/>
              <w:jc w:val="both"/>
              <w:rPr>
                <w:rFonts w:ascii="Arial" w:eastAsia="Calibri" w:hAnsi="Arial" w:cs="Arial"/>
                <w:iCs/>
                <w:color w:val="000000"/>
                <w:szCs w:val="24"/>
              </w:rPr>
            </w:pPr>
            <w:r w:rsidRPr="009577EC">
              <w:rPr>
                <w:rFonts w:ascii="Arial" w:eastAsia="Calibri" w:hAnsi="Arial" w:cs="Arial"/>
                <w:iCs/>
                <w:szCs w:val="24"/>
              </w:rPr>
              <w:t>14 July 2020</w:t>
            </w:r>
          </w:p>
        </w:tc>
      </w:tr>
      <w:tr w:rsidR="009577EC" w:rsidRPr="009577EC" w14:paraId="49622A6D" w14:textId="77777777" w:rsidTr="003B0AE0">
        <w:tc>
          <w:tcPr>
            <w:tcW w:w="1966" w:type="dxa"/>
            <w:shd w:val="clear" w:color="auto" w:fill="auto"/>
          </w:tcPr>
          <w:p w14:paraId="618CAC4A"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Council</w:t>
            </w:r>
          </w:p>
        </w:tc>
        <w:tc>
          <w:tcPr>
            <w:tcW w:w="6539" w:type="dxa"/>
            <w:shd w:val="clear" w:color="auto" w:fill="auto"/>
          </w:tcPr>
          <w:p w14:paraId="6CBA7D34" w14:textId="77777777" w:rsidR="009577EC" w:rsidRPr="009577EC" w:rsidRDefault="009577EC" w:rsidP="009577EC">
            <w:pPr>
              <w:contextualSpacing/>
              <w:jc w:val="both"/>
              <w:rPr>
                <w:rFonts w:ascii="Arial" w:eastAsia="Calibri" w:hAnsi="Arial" w:cs="Arial"/>
                <w:iCs/>
                <w:color w:val="000000"/>
                <w:szCs w:val="24"/>
              </w:rPr>
            </w:pPr>
            <w:r w:rsidRPr="009577EC">
              <w:rPr>
                <w:rFonts w:ascii="Arial" w:eastAsia="Calibri" w:hAnsi="Arial" w:cs="Arial"/>
                <w:iCs/>
                <w:szCs w:val="24"/>
              </w:rPr>
              <w:t>28 July 2020</w:t>
            </w:r>
          </w:p>
        </w:tc>
      </w:tr>
      <w:tr w:rsidR="009577EC" w:rsidRPr="009577EC" w14:paraId="40AB69B2" w14:textId="77777777" w:rsidTr="003B0AE0">
        <w:tc>
          <w:tcPr>
            <w:tcW w:w="1966" w:type="dxa"/>
            <w:shd w:val="clear" w:color="auto" w:fill="auto"/>
          </w:tcPr>
          <w:p w14:paraId="56027F39"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Applicant</w:t>
            </w:r>
          </w:p>
        </w:tc>
        <w:tc>
          <w:tcPr>
            <w:tcW w:w="6539" w:type="dxa"/>
            <w:shd w:val="clear" w:color="auto" w:fill="auto"/>
          </w:tcPr>
          <w:p w14:paraId="38D78F90" w14:textId="77777777" w:rsidR="009577EC" w:rsidRPr="009577EC" w:rsidRDefault="009577EC" w:rsidP="009577EC">
            <w:pPr>
              <w:contextualSpacing/>
              <w:jc w:val="both"/>
              <w:rPr>
                <w:rFonts w:ascii="Arial" w:eastAsia="Calibri" w:hAnsi="Arial" w:cs="Arial"/>
                <w:iCs/>
                <w:color w:val="000000"/>
                <w:szCs w:val="24"/>
              </w:rPr>
            </w:pPr>
            <w:r w:rsidRPr="009577EC">
              <w:rPr>
                <w:rFonts w:ascii="Arial" w:eastAsia="Calibri" w:hAnsi="Arial" w:cs="Arial"/>
                <w:iCs/>
                <w:szCs w:val="24"/>
              </w:rPr>
              <w:t xml:space="preserve">Peter Fryer Design </w:t>
            </w:r>
          </w:p>
        </w:tc>
      </w:tr>
      <w:tr w:rsidR="009577EC" w:rsidRPr="009577EC" w14:paraId="5C8D507A" w14:textId="77777777" w:rsidTr="003B0AE0">
        <w:tc>
          <w:tcPr>
            <w:tcW w:w="1966" w:type="dxa"/>
            <w:shd w:val="clear" w:color="auto" w:fill="auto"/>
          </w:tcPr>
          <w:p w14:paraId="0B02981A"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Landowner</w:t>
            </w:r>
          </w:p>
        </w:tc>
        <w:tc>
          <w:tcPr>
            <w:tcW w:w="6539" w:type="dxa"/>
            <w:shd w:val="clear" w:color="auto" w:fill="auto"/>
          </w:tcPr>
          <w:p w14:paraId="7D91C707" w14:textId="77777777" w:rsidR="009577EC" w:rsidRPr="009577EC" w:rsidRDefault="009577EC" w:rsidP="009577EC">
            <w:pPr>
              <w:contextualSpacing/>
              <w:jc w:val="both"/>
              <w:rPr>
                <w:rFonts w:ascii="Arial" w:eastAsia="Calibri" w:hAnsi="Arial" w:cs="Arial"/>
                <w:color w:val="000000"/>
                <w:szCs w:val="24"/>
              </w:rPr>
            </w:pPr>
            <w:r w:rsidRPr="009577EC">
              <w:rPr>
                <w:rFonts w:ascii="Arial" w:eastAsia="Calibri" w:hAnsi="Arial" w:cs="Arial"/>
                <w:szCs w:val="24"/>
              </w:rPr>
              <w:t>Allure Property Group WA</w:t>
            </w:r>
          </w:p>
        </w:tc>
      </w:tr>
      <w:tr w:rsidR="009577EC" w:rsidRPr="009577EC" w14:paraId="748C9A71" w14:textId="77777777" w:rsidTr="003B0AE0">
        <w:tc>
          <w:tcPr>
            <w:tcW w:w="1966" w:type="dxa"/>
            <w:shd w:val="clear" w:color="auto" w:fill="auto"/>
          </w:tcPr>
          <w:p w14:paraId="345538C1"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Director</w:t>
            </w:r>
          </w:p>
        </w:tc>
        <w:tc>
          <w:tcPr>
            <w:tcW w:w="6539" w:type="dxa"/>
            <w:shd w:val="clear" w:color="auto" w:fill="auto"/>
            <w:vAlign w:val="center"/>
          </w:tcPr>
          <w:p w14:paraId="446F1530" w14:textId="77777777" w:rsidR="009577EC" w:rsidRPr="009577EC" w:rsidRDefault="009577EC" w:rsidP="009577EC">
            <w:pPr>
              <w:contextualSpacing/>
              <w:jc w:val="both"/>
              <w:rPr>
                <w:rFonts w:ascii="Arial" w:eastAsia="Calibri" w:hAnsi="Arial" w:cs="Arial"/>
                <w:color w:val="000000"/>
                <w:szCs w:val="24"/>
              </w:rPr>
            </w:pPr>
            <w:r w:rsidRPr="009577EC">
              <w:rPr>
                <w:rFonts w:ascii="Arial" w:eastAsia="Calibri" w:hAnsi="Arial" w:cs="Arial"/>
                <w:szCs w:val="24"/>
              </w:rPr>
              <w:t xml:space="preserve">Peter Mickleson – Director Planning &amp; Development </w:t>
            </w:r>
          </w:p>
        </w:tc>
      </w:tr>
      <w:tr w:rsidR="009577EC" w:rsidRPr="009577EC" w14:paraId="0B554BD8" w14:textId="77777777" w:rsidTr="003B0AE0">
        <w:tc>
          <w:tcPr>
            <w:tcW w:w="1966" w:type="dxa"/>
            <w:shd w:val="clear" w:color="auto" w:fill="auto"/>
          </w:tcPr>
          <w:p w14:paraId="510DD03E"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bCs/>
                <w:szCs w:val="24"/>
              </w:rPr>
              <w:t xml:space="preserve">Employee Disclosure under </w:t>
            </w:r>
            <w:r w:rsidRPr="009577EC">
              <w:rPr>
                <w:rFonts w:ascii="Arial" w:eastAsia="Calibri" w:hAnsi="Arial" w:cs="Arial"/>
                <w:b/>
                <w:bCs/>
                <w:i/>
                <w:iCs/>
                <w:szCs w:val="24"/>
              </w:rPr>
              <w:t>section 5.70 Local Government Act 1995</w:t>
            </w:r>
            <w:r w:rsidRPr="009577EC">
              <w:rPr>
                <w:rFonts w:ascii="Arial" w:eastAsia="Calibri" w:hAnsi="Arial" w:cs="Arial"/>
                <w:szCs w:val="24"/>
              </w:rPr>
              <w:t> </w:t>
            </w:r>
          </w:p>
        </w:tc>
        <w:tc>
          <w:tcPr>
            <w:tcW w:w="6539" w:type="dxa"/>
            <w:shd w:val="clear" w:color="auto" w:fill="auto"/>
            <w:vAlign w:val="center"/>
          </w:tcPr>
          <w:p w14:paraId="19FAC9A5" w14:textId="77777777" w:rsidR="009577EC" w:rsidRPr="009577EC" w:rsidRDefault="009577EC" w:rsidP="009577EC">
            <w:pPr>
              <w:contextualSpacing/>
              <w:jc w:val="both"/>
              <w:rPr>
                <w:rFonts w:ascii="Arial" w:eastAsia="Calibri" w:hAnsi="Arial" w:cs="Arial"/>
                <w:szCs w:val="24"/>
              </w:rPr>
            </w:pPr>
            <w:r w:rsidRPr="009577EC">
              <w:rPr>
                <w:rFonts w:ascii="Arial" w:eastAsia="Calibri" w:hAnsi="Arial" w:cs="Arial"/>
                <w:szCs w:val="24"/>
              </w:rPr>
              <w:t xml:space="preserve">Nil </w:t>
            </w:r>
          </w:p>
          <w:p w14:paraId="451680BA" w14:textId="77777777" w:rsidR="009577EC" w:rsidRPr="009577EC" w:rsidRDefault="009577EC" w:rsidP="009577EC">
            <w:pPr>
              <w:contextualSpacing/>
              <w:jc w:val="both"/>
              <w:rPr>
                <w:rFonts w:ascii="Arial" w:eastAsia="Calibri" w:hAnsi="Arial" w:cs="Arial"/>
                <w:color w:val="000000"/>
                <w:szCs w:val="24"/>
              </w:rPr>
            </w:pPr>
          </w:p>
        </w:tc>
      </w:tr>
      <w:tr w:rsidR="009577EC" w:rsidRPr="009577EC" w14:paraId="0FF92BE8" w14:textId="77777777" w:rsidTr="003B0AE0">
        <w:tc>
          <w:tcPr>
            <w:tcW w:w="1966" w:type="dxa"/>
            <w:shd w:val="clear" w:color="auto" w:fill="auto"/>
          </w:tcPr>
          <w:p w14:paraId="624B6300"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Report Type</w:t>
            </w:r>
          </w:p>
          <w:p w14:paraId="0121E66C" w14:textId="77777777" w:rsidR="009577EC" w:rsidRPr="009577EC" w:rsidRDefault="009577EC" w:rsidP="009577EC">
            <w:pPr>
              <w:contextualSpacing/>
              <w:jc w:val="both"/>
              <w:rPr>
                <w:rFonts w:ascii="Arial" w:eastAsia="Calibri" w:hAnsi="Arial" w:cs="Arial"/>
                <w:b/>
                <w:color w:val="000000"/>
                <w:szCs w:val="24"/>
              </w:rPr>
            </w:pPr>
          </w:p>
          <w:p w14:paraId="0C917489" w14:textId="77777777" w:rsidR="009577EC" w:rsidRPr="009577EC" w:rsidRDefault="009577EC" w:rsidP="009577EC">
            <w:pPr>
              <w:contextualSpacing/>
              <w:jc w:val="both"/>
              <w:rPr>
                <w:rFonts w:ascii="Arial" w:eastAsia="Calibri" w:hAnsi="Arial" w:cs="Arial"/>
                <w:b/>
                <w:color w:val="000000"/>
                <w:szCs w:val="24"/>
              </w:rPr>
            </w:pPr>
          </w:p>
          <w:p w14:paraId="43306132" w14:textId="77777777" w:rsidR="009577EC" w:rsidRPr="009577EC" w:rsidRDefault="009577EC" w:rsidP="009577EC">
            <w:pPr>
              <w:contextualSpacing/>
              <w:jc w:val="both"/>
              <w:rPr>
                <w:rFonts w:ascii="Arial" w:eastAsia="Calibri" w:hAnsi="Arial" w:cs="Arial"/>
                <w:color w:val="000000"/>
                <w:szCs w:val="24"/>
              </w:rPr>
            </w:pPr>
            <w:r w:rsidRPr="009577EC">
              <w:rPr>
                <w:rFonts w:ascii="Arial" w:eastAsia="Calibri" w:hAnsi="Arial" w:cs="Arial"/>
                <w:color w:val="000000"/>
                <w:szCs w:val="24"/>
              </w:rPr>
              <w:t>Quasi-Judicial</w:t>
            </w:r>
          </w:p>
          <w:p w14:paraId="320D8DB3" w14:textId="77777777" w:rsidR="009577EC" w:rsidRPr="009577EC" w:rsidRDefault="009577EC" w:rsidP="009577EC">
            <w:pPr>
              <w:contextualSpacing/>
              <w:jc w:val="both"/>
              <w:rPr>
                <w:rFonts w:ascii="Arial" w:eastAsia="Calibri" w:hAnsi="Arial" w:cs="Arial"/>
                <w:b/>
                <w:color w:val="000000"/>
                <w:szCs w:val="24"/>
              </w:rPr>
            </w:pPr>
          </w:p>
          <w:p w14:paraId="4D01D59B" w14:textId="77777777" w:rsidR="009577EC" w:rsidRPr="009577EC" w:rsidRDefault="009577EC" w:rsidP="009577EC">
            <w:pPr>
              <w:autoSpaceDE w:val="0"/>
              <w:autoSpaceDN w:val="0"/>
              <w:adjustRightInd w:val="0"/>
              <w:contextualSpacing/>
              <w:jc w:val="both"/>
              <w:rPr>
                <w:rFonts w:ascii="Arial" w:eastAsia="Calibri" w:hAnsi="Arial" w:cs="Arial"/>
                <w:color w:val="000000"/>
                <w:szCs w:val="24"/>
              </w:rPr>
            </w:pPr>
          </w:p>
        </w:tc>
        <w:tc>
          <w:tcPr>
            <w:tcW w:w="6539" w:type="dxa"/>
            <w:shd w:val="clear" w:color="auto" w:fill="auto"/>
            <w:vAlign w:val="center"/>
          </w:tcPr>
          <w:p w14:paraId="5A6C8362" w14:textId="77777777" w:rsidR="009577EC" w:rsidRPr="009577EC" w:rsidRDefault="009577EC" w:rsidP="009577EC">
            <w:pPr>
              <w:autoSpaceDE w:val="0"/>
              <w:autoSpaceDN w:val="0"/>
              <w:adjustRightInd w:val="0"/>
              <w:contextualSpacing/>
              <w:jc w:val="both"/>
              <w:rPr>
                <w:rFonts w:ascii="Arial" w:eastAsia="Calibri" w:hAnsi="Arial" w:cs="Arial"/>
                <w:iCs/>
                <w:szCs w:val="22"/>
              </w:rPr>
            </w:pPr>
            <w:r w:rsidRPr="009577EC">
              <w:rPr>
                <w:rFonts w:ascii="Arial" w:eastAsia="Calibri" w:hAnsi="Arial" w:cs="Arial"/>
                <w:iCs/>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9577EC" w:rsidRPr="009577EC" w14:paraId="492214D5" w14:textId="77777777" w:rsidTr="003B0AE0">
        <w:tc>
          <w:tcPr>
            <w:tcW w:w="1966" w:type="dxa"/>
            <w:shd w:val="clear" w:color="auto" w:fill="auto"/>
          </w:tcPr>
          <w:p w14:paraId="65162CEF"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Reference</w:t>
            </w:r>
          </w:p>
        </w:tc>
        <w:tc>
          <w:tcPr>
            <w:tcW w:w="6539" w:type="dxa"/>
            <w:shd w:val="clear" w:color="auto" w:fill="auto"/>
          </w:tcPr>
          <w:p w14:paraId="1EC6BBDF" w14:textId="77777777" w:rsidR="009577EC" w:rsidRPr="009577EC" w:rsidRDefault="009577EC" w:rsidP="009577EC">
            <w:pPr>
              <w:contextualSpacing/>
              <w:jc w:val="both"/>
              <w:rPr>
                <w:rFonts w:ascii="Arial" w:eastAsia="Calibri" w:hAnsi="Arial" w:cs="Arial"/>
                <w:iCs/>
                <w:color w:val="000000"/>
                <w:szCs w:val="24"/>
              </w:rPr>
            </w:pPr>
            <w:r w:rsidRPr="009577EC">
              <w:rPr>
                <w:rFonts w:ascii="Arial" w:eastAsia="Calibri" w:hAnsi="Arial" w:cs="Arial"/>
                <w:iCs/>
                <w:szCs w:val="24"/>
              </w:rPr>
              <w:t xml:space="preserve">DA20-44804 </w:t>
            </w:r>
          </w:p>
        </w:tc>
      </w:tr>
      <w:tr w:rsidR="002D62AB" w:rsidRPr="009577EC" w14:paraId="1B9EDAEA" w14:textId="77777777" w:rsidTr="003B0AE0">
        <w:tc>
          <w:tcPr>
            <w:tcW w:w="1966" w:type="dxa"/>
            <w:tcBorders>
              <w:bottom w:val="single" w:sz="4" w:space="0" w:color="auto"/>
            </w:tcBorders>
            <w:shd w:val="clear" w:color="auto" w:fill="auto"/>
          </w:tcPr>
          <w:p w14:paraId="3B85F969"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Previous Item</w:t>
            </w:r>
          </w:p>
        </w:tc>
        <w:tc>
          <w:tcPr>
            <w:tcW w:w="6539" w:type="dxa"/>
            <w:tcBorders>
              <w:bottom w:val="single" w:sz="4" w:space="0" w:color="auto"/>
            </w:tcBorders>
            <w:shd w:val="clear" w:color="auto" w:fill="auto"/>
          </w:tcPr>
          <w:p w14:paraId="1DBDF64E" w14:textId="77777777" w:rsidR="009577EC" w:rsidRPr="009577EC" w:rsidRDefault="009577EC" w:rsidP="009577EC">
            <w:pPr>
              <w:contextualSpacing/>
              <w:jc w:val="both"/>
              <w:rPr>
                <w:rFonts w:ascii="Arial" w:eastAsia="Calibri" w:hAnsi="Arial" w:cs="Arial"/>
                <w:iCs/>
                <w:color w:val="000000"/>
                <w:szCs w:val="24"/>
              </w:rPr>
            </w:pPr>
            <w:r w:rsidRPr="009577EC">
              <w:rPr>
                <w:rFonts w:ascii="Arial" w:eastAsia="Calibri" w:hAnsi="Arial" w:cs="Arial"/>
                <w:iCs/>
                <w:szCs w:val="24"/>
              </w:rPr>
              <w:t>PD29.20 – 23 June 2020 - Local Planning Policy: Smyth Road, Gordon Street and Langham Street Laneway and Built Form Requirements</w:t>
            </w:r>
          </w:p>
        </w:tc>
      </w:tr>
      <w:tr w:rsidR="002D62AB" w:rsidRPr="009577EC" w14:paraId="4EDBB039" w14:textId="77777777" w:rsidTr="003B0AE0">
        <w:tc>
          <w:tcPr>
            <w:tcW w:w="1966" w:type="dxa"/>
            <w:tcBorders>
              <w:bottom w:val="single" w:sz="4" w:space="0" w:color="auto"/>
            </w:tcBorders>
            <w:shd w:val="clear" w:color="auto" w:fill="auto"/>
          </w:tcPr>
          <w:p w14:paraId="38410EE9"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Delegation</w:t>
            </w:r>
          </w:p>
        </w:tc>
        <w:tc>
          <w:tcPr>
            <w:tcW w:w="6539" w:type="dxa"/>
            <w:tcBorders>
              <w:bottom w:val="single" w:sz="4" w:space="0" w:color="auto"/>
            </w:tcBorders>
            <w:shd w:val="clear" w:color="auto" w:fill="auto"/>
          </w:tcPr>
          <w:p w14:paraId="32E5DA8F" w14:textId="77777777" w:rsidR="009577EC" w:rsidRPr="009577EC" w:rsidRDefault="009577EC" w:rsidP="009577EC">
            <w:pPr>
              <w:contextualSpacing/>
              <w:jc w:val="both"/>
              <w:rPr>
                <w:rFonts w:ascii="Arial" w:eastAsia="Calibri" w:hAnsi="Arial" w:cs="Arial"/>
                <w:iCs/>
                <w:szCs w:val="22"/>
              </w:rPr>
            </w:pPr>
            <w:r w:rsidRPr="009577EC">
              <w:rPr>
                <w:rFonts w:ascii="Arial" w:eastAsia="Calibri" w:hAnsi="Arial" w:cs="Arial"/>
                <w:iCs/>
                <w:szCs w:val="22"/>
              </w:rPr>
              <w:t>In accordance with the City’s Instrument of Delegation, Council</w:t>
            </w:r>
          </w:p>
          <w:p w14:paraId="36FE7897" w14:textId="77777777" w:rsidR="009577EC" w:rsidRPr="009577EC" w:rsidRDefault="009577EC" w:rsidP="009577EC">
            <w:pPr>
              <w:contextualSpacing/>
              <w:jc w:val="both"/>
              <w:rPr>
                <w:rFonts w:ascii="Arial" w:eastAsia="Calibri" w:hAnsi="Arial" w:cs="Arial"/>
                <w:iCs/>
                <w:szCs w:val="22"/>
              </w:rPr>
            </w:pPr>
            <w:r w:rsidRPr="009577EC">
              <w:rPr>
                <w:rFonts w:ascii="Arial" w:eastAsia="Calibri" w:hAnsi="Arial" w:cs="Arial"/>
                <w:iCs/>
                <w:szCs w:val="22"/>
              </w:rPr>
              <w:t>is required to determine the application due to the number of</w:t>
            </w:r>
          </w:p>
          <w:p w14:paraId="5B650E1F" w14:textId="77777777" w:rsidR="009577EC" w:rsidRPr="009577EC" w:rsidRDefault="009577EC" w:rsidP="009577EC">
            <w:pPr>
              <w:contextualSpacing/>
              <w:jc w:val="both"/>
              <w:rPr>
                <w:rFonts w:ascii="Arial" w:eastAsia="Calibri" w:hAnsi="Arial" w:cs="Arial"/>
                <w:iCs/>
                <w:color w:val="000000"/>
                <w:szCs w:val="22"/>
              </w:rPr>
            </w:pPr>
            <w:r w:rsidRPr="009577EC">
              <w:rPr>
                <w:rFonts w:ascii="Arial" w:eastAsia="Calibri" w:hAnsi="Arial" w:cs="Arial"/>
                <w:iCs/>
                <w:szCs w:val="22"/>
              </w:rPr>
              <w:t>dwellings and an objection being received</w:t>
            </w:r>
          </w:p>
        </w:tc>
      </w:tr>
      <w:tr w:rsidR="009577EC" w:rsidRPr="009577EC" w14:paraId="334ADE83" w14:textId="77777777" w:rsidTr="003B0AE0">
        <w:tc>
          <w:tcPr>
            <w:tcW w:w="1966" w:type="dxa"/>
            <w:shd w:val="clear" w:color="auto" w:fill="auto"/>
            <w:vAlign w:val="center"/>
          </w:tcPr>
          <w:p w14:paraId="5D04694D" w14:textId="77777777" w:rsidR="009577EC" w:rsidRPr="009577EC" w:rsidRDefault="009577EC" w:rsidP="009577EC">
            <w:pPr>
              <w:contextualSpacing/>
              <w:rPr>
                <w:rFonts w:ascii="Arial" w:eastAsia="Calibri" w:hAnsi="Arial" w:cs="Arial"/>
                <w:b/>
                <w:color w:val="000000"/>
                <w:szCs w:val="24"/>
              </w:rPr>
            </w:pPr>
            <w:r w:rsidRPr="009577EC">
              <w:rPr>
                <w:rFonts w:ascii="Arial" w:eastAsia="Calibri" w:hAnsi="Arial" w:cs="Arial"/>
                <w:b/>
                <w:color w:val="000000"/>
                <w:szCs w:val="24"/>
              </w:rPr>
              <w:t>Attachments</w:t>
            </w:r>
          </w:p>
        </w:tc>
        <w:tc>
          <w:tcPr>
            <w:tcW w:w="6539" w:type="dxa"/>
            <w:shd w:val="clear" w:color="auto" w:fill="auto"/>
            <w:vAlign w:val="center"/>
          </w:tcPr>
          <w:p w14:paraId="0D488CB6" w14:textId="77777777" w:rsidR="009577EC" w:rsidRPr="009577EC" w:rsidRDefault="009577EC" w:rsidP="009577EC">
            <w:pPr>
              <w:contextualSpacing/>
              <w:rPr>
                <w:rFonts w:ascii="Arial" w:eastAsia="Calibri" w:hAnsi="Arial" w:cs="Arial"/>
                <w:color w:val="000000"/>
                <w:szCs w:val="24"/>
              </w:rPr>
            </w:pPr>
            <w:r w:rsidRPr="009577EC">
              <w:rPr>
                <w:rFonts w:ascii="Arial" w:eastAsia="Calibri" w:hAnsi="Arial" w:cs="Arial"/>
                <w:szCs w:val="24"/>
              </w:rPr>
              <w:t>Nil</w:t>
            </w:r>
          </w:p>
        </w:tc>
      </w:tr>
      <w:tr w:rsidR="002D62AB" w:rsidRPr="009577EC" w14:paraId="38913770" w14:textId="77777777" w:rsidTr="003B0AE0">
        <w:tc>
          <w:tcPr>
            <w:tcW w:w="1966" w:type="dxa"/>
            <w:tcBorders>
              <w:bottom w:val="single" w:sz="4" w:space="0" w:color="auto"/>
            </w:tcBorders>
            <w:shd w:val="clear" w:color="auto" w:fill="auto"/>
            <w:vAlign w:val="center"/>
          </w:tcPr>
          <w:p w14:paraId="5A470A80" w14:textId="77777777" w:rsidR="009577EC" w:rsidRPr="009577EC" w:rsidRDefault="009577EC" w:rsidP="009577EC">
            <w:pPr>
              <w:contextualSpacing/>
              <w:rPr>
                <w:rFonts w:ascii="Arial" w:eastAsia="Calibri" w:hAnsi="Arial" w:cs="Arial"/>
                <w:b/>
                <w:color w:val="000000"/>
                <w:szCs w:val="24"/>
              </w:rPr>
            </w:pPr>
            <w:r w:rsidRPr="009577EC">
              <w:rPr>
                <w:rFonts w:ascii="Arial" w:eastAsia="Calibri" w:hAnsi="Arial" w:cs="Arial"/>
                <w:b/>
                <w:color w:val="000000"/>
                <w:szCs w:val="24"/>
              </w:rPr>
              <w:t>Confidential Attachments</w:t>
            </w:r>
          </w:p>
        </w:tc>
        <w:tc>
          <w:tcPr>
            <w:tcW w:w="6539" w:type="dxa"/>
            <w:tcBorders>
              <w:bottom w:val="single" w:sz="4" w:space="0" w:color="auto"/>
            </w:tcBorders>
            <w:shd w:val="clear" w:color="auto" w:fill="auto"/>
            <w:vAlign w:val="center"/>
          </w:tcPr>
          <w:p w14:paraId="726AB234" w14:textId="77777777" w:rsidR="009577EC" w:rsidRPr="009577EC" w:rsidRDefault="009577EC" w:rsidP="00BB2DB0">
            <w:pPr>
              <w:numPr>
                <w:ilvl w:val="3"/>
                <w:numId w:val="37"/>
              </w:numPr>
              <w:ind w:hanging="502"/>
              <w:contextualSpacing/>
              <w:rPr>
                <w:rFonts w:ascii="Arial" w:eastAsia="Calibri" w:hAnsi="Arial" w:cs="Arial"/>
                <w:szCs w:val="24"/>
              </w:rPr>
            </w:pPr>
            <w:r w:rsidRPr="009577EC">
              <w:rPr>
                <w:rFonts w:ascii="Arial" w:eastAsia="Calibri" w:hAnsi="Arial" w:cs="Arial"/>
                <w:szCs w:val="24"/>
              </w:rPr>
              <w:t>Plans</w:t>
            </w:r>
          </w:p>
          <w:p w14:paraId="02436FB4" w14:textId="77777777" w:rsidR="009577EC" w:rsidRPr="009577EC" w:rsidRDefault="009577EC" w:rsidP="00BB2DB0">
            <w:pPr>
              <w:numPr>
                <w:ilvl w:val="3"/>
                <w:numId w:val="37"/>
              </w:numPr>
              <w:ind w:hanging="502"/>
              <w:contextualSpacing/>
              <w:rPr>
                <w:rFonts w:ascii="Arial" w:eastAsia="Calibri" w:hAnsi="Arial" w:cs="Arial"/>
                <w:szCs w:val="24"/>
              </w:rPr>
            </w:pPr>
            <w:r w:rsidRPr="009577EC">
              <w:rPr>
                <w:rFonts w:ascii="Arial" w:eastAsia="Calibri" w:hAnsi="Arial" w:cs="Arial"/>
                <w:szCs w:val="24"/>
              </w:rPr>
              <w:t>Landscaping Plan</w:t>
            </w:r>
          </w:p>
          <w:p w14:paraId="7020F4C6" w14:textId="77777777" w:rsidR="009577EC" w:rsidRPr="009577EC" w:rsidRDefault="009577EC" w:rsidP="00BB2DB0">
            <w:pPr>
              <w:numPr>
                <w:ilvl w:val="3"/>
                <w:numId w:val="37"/>
              </w:numPr>
              <w:ind w:hanging="502"/>
              <w:contextualSpacing/>
              <w:rPr>
                <w:rFonts w:ascii="Arial" w:eastAsia="Calibri" w:hAnsi="Arial" w:cs="Arial"/>
                <w:szCs w:val="24"/>
              </w:rPr>
            </w:pPr>
            <w:r w:rsidRPr="009577EC">
              <w:rPr>
                <w:rFonts w:ascii="Arial" w:eastAsia="Calibri" w:hAnsi="Arial" w:cs="Arial"/>
                <w:szCs w:val="24"/>
              </w:rPr>
              <w:t>Waste Management Plan</w:t>
            </w:r>
          </w:p>
          <w:p w14:paraId="3B5B4C77" w14:textId="77777777" w:rsidR="009577EC" w:rsidRPr="009577EC" w:rsidRDefault="009577EC" w:rsidP="00BB2DB0">
            <w:pPr>
              <w:numPr>
                <w:ilvl w:val="3"/>
                <w:numId w:val="37"/>
              </w:numPr>
              <w:ind w:hanging="502"/>
              <w:contextualSpacing/>
              <w:rPr>
                <w:rFonts w:ascii="Arial" w:eastAsia="Calibri" w:hAnsi="Arial" w:cs="Arial"/>
                <w:color w:val="000000"/>
                <w:szCs w:val="24"/>
              </w:rPr>
            </w:pPr>
            <w:r w:rsidRPr="009577EC">
              <w:rPr>
                <w:rFonts w:ascii="Arial" w:eastAsia="Calibri" w:hAnsi="Arial" w:cs="Arial"/>
                <w:szCs w:val="24"/>
              </w:rPr>
              <w:t>Submissions</w:t>
            </w:r>
          </w:p>
        </w:tc>
      </w:tr>
    </w:tbl>
    <w:p w14:paraId="340037FA" w14:textId="77777777" w:rsidR="00FD4CA1" w:rsidRDefault="00FD4CA1" w:rsidP="00FD4CA1">
      <w:pPr>
        <w:jc w:val="both"/>
        <w:rPr>
          <w:rFonts w:ascii="Arial" w:hAnsi="Arial" w:cs="Arial"/>
          <w:szCs w:val="24"/>
        </w:rPr>
      </w:pPr>
    </w:p>
    <w:p w14:paraId="174DB4DA" w14:textId="2D3866F7" w:rsidR="009577EC" w:rsidRPr="009577EC" w:rsidRDefault="00CD3B52" w:rsidP="003B0AE0">
      <w:pPr>
        <w:contextualSpacing/>
        <w:jc w:val="both"/>
        <w:rPr>
          <w:rFonts w:ascii="Arial" w:eastAsia="Calibri" w:hAnsi="Arial" w:cs="Arial"/>
          <w:b/>
          <w:color w:val="000000"/>
          <w:sz w:val="28"/>
          <w:szCs w:val="28"/>
        </w:rPr>
      </w:pPr>
      <w:r>
        <w:rPr>
          <w:rFonts w:ascii="Arial" w:eastAsia="Calibri" w:hAnsi="Arial" w:cs="Arial"/>
          <w:b/>
          <w:color w:val="000000"/>
          <w:sz w:val="28"/>
          <w:szCs w:val="28"/>
        </w:rPr>
        <w:t xml:space="preserve">Committee Recommendation / </w:t>
      </w:r>
      <w:r w:rsidR="009577EC" w:rsidRPr="009577EC">
        <w:rPr>
          <w:rFonts w:ascii="Arial" w:eastAsia="Calibri" w:hAnsi="Arial" w:cs="Arial"/>
          <w:b/>
          <w:color w:val="000000"/>
          <w:sz w:val="28"/>
          <w:szCs w:val="28"/>
        </w:rPr>
        <w:t>Recommendation to Committee</w:t>
      </w:r>
    </w:p>
    <w:p w14:paraId="1B1FCF1D" w14:textId="77777777" w:rsidR="009577EC" w:rsidRPr="009577EC" w:rsidRDefault="009577EC" w:rsidP="009577EC">
      <w:pPr>
        <w:contextualSpacing/>
        <w:jc w:val="both"/>
        <w:rPr>
          <w:rFonts w:ascii="Arial" w:eastAsia="Calibri" w:hAnsi="Arial" w:cs="Arial"/>
          <w:color w:val="000000"/>
          <w:szCs w:val="24"/>
        </w:rPr>
      </w:pPr>
    </w:p>
    <w:p w14:paraId="2E593CB1" w14:textId="77777777" w:rsidR="009577EC" w:rsidRPr="009577EC" w:rsidRDefault="009577EC" w:rsidP="009577EC">
      <w:pPr>
        <w:contextualSpacing/>
        <w:jc w:val="both"/>
        <w:rPr>
          <w:rFonts w:ascii="Arial" w:eastAsia="Calibri" w:hAnsi="Arial" w:cs="Arial"/>
          <w:b/>
          <w:color w:val="000000"/>
          <w:szCs w:val="24"/>
        </w:rPr>
      </w:pPr>
      <w:r w:rsidRPr="009577EC">
        <w:rPr>
          <w:rFonts w:ascii="Arial" w:eastAsia="Calibri" w:hAnsi="Arial" w:cs="Arial"/>
          <w:b/>
          <w:color w:val="000000"/>
          <w:szCs w:val="24"/>
        </w:rPr>
        <w:t>Council approves the development application received 10 February 2020 with amended plans dated 28 April 2020 and 15 June 2020 for five (5) two storey grouped dwellings at Lot 17 (No.92) Smyth Road, Nedlands, subject to the following conditions and advice notes:</w:t>
      </w:r>
    </w:p>
    <w:p w14:paraId="307A0BC6" w14:textId="77777777" w:rsidR="009577EC" w:rsidRPr="009577EC" w:rsidRDefault="009577EC" w:rsidP="009577EC">
      <w:pPr>
        <w:contextualSpacing/>
        <w:jc w:val="both"/>
        <w:rPr>
          <w:rFonts w:ascii="Arial" w:eastAsia="Calibri" w:hAnsi="Arial" w:cs="Arial"/>
          <w:color w:val="000000"/>
          <w:szCs w:val="24"/>
        </w:rPr>
      </w:pPr>
    </w:p>
    <w:p w14:paraId="55226A9E"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This approval is for a ‘Residential’ land use as defined under the City’s Local Planning Scheme No.3 and the subject land may not be used for any other use without prior approval of the City.</w:t>
      </w:r>
    </w:p>
    <w:p w14:paraId="24611860" w14:textId="77777777" w:rsidR="009577EC" w:rsidRPr="009577EC" w:rsidRDefault="009577EC" w:rsidP="009577EC">
      <w:pPr>
        <w:ind w:left="567" w:hanging="567"/>
        <w:contextualSpacing/>
        <w:jc w:val="both"/>
        <w:rPr>
          <w:rFonts w:ascii="Arial" w:eastAsia="Calibri" w:hAnsi="Arial" w:cs="Arial"/>
          <w:b/>
          <w:color w:val="000000"/>
          <w:szCs w:val="24"/>
        </w:rPr>
      </w:pPr>
    </w:p>
    <w:p w14:paraId="3BF0E0B5" w14:textId="77777777" w:rsidR="009577EC" w:rsidRPr="009577EC" w:rsidRDefault="009577EC" w:rsidP="00BB2DB0">
      <w:pPr>
        <w:numPr>
          <w:ilvl w:val="0"/>
          <w:numId w:val="42"/>
        </w:numPr>
        <w:ind w:left="567" w:hanging="567"/>
        <w:contextualSpacing/>
        <w:jc w:val="both"/>
        <w:rPr>
          <w:rFonts w:ascii="Arial" w:eastAsia="MS Mincho" w:hAnsi="Arial"/>
          <w:b/>
          <w:color w:val="000000"/>
          <w:szCs w:val="24"/>
        </w:rPr>
      </w:pPr>
      <w:r w:rsidRPr="009577EC">
        <w:rPr>
          <w:rFonts w:ascii="Arial" w:eastAsia="Calibri" w:hAnsi="Arial" w:cs="Arial"/>
          <w:b/>
          <w:bCs/>
          <w:szCs w:val="24"/>
        </w:rPr>
        <w:t xml:space="preserve">Pursuant to clause 32.3 of the City’s Local Planning Scheme No. 3, the proposed laneway shown on the approved Site Plan, dated 15 June 2020 (Sheet 1 of 4), is to be ceded to the local government free </w:t>
      </w:r>
      <w:r w:rsidRPr="009577EC">
        <w:rPr>
          <w:rFonts w:ascii="Arial" w:eastAsia="Calibri" w:hAnsi="Arial" w:cs="Arial"/>
          <w:b/>
          <w:bCs/>
          <w:szCs w:val="24"/>
        </w:rPr>
        <w:lastRenderedPageBreak/>
        <w:t xml:space="preserve">of cost and constructed to the satisfaction of the local government, </w:t>
      </w:r>
      <w:r w:rsidRPr="009577EC">
        <w:rPr>
          <w:rFonts w:ascii="Arial" w:eastAsia="Calibri" w:hAnsi="Arial" w:cs="Arial"/>
          <w:b/>
          <w:szCs w:val="24"/>
        </w:rPr>
        <w:t>prior to the occupation of the development</w:t>
      </w:r>
      <w:r w:rsidRPr="009577EC">
        <w:rPr>
          <w:rFonts w:ascii="Arial" w:eastAsia="Calibri" w:hAnsi="Arial" w:cs="Arial"/>
          <w:b/>
          <w:bCs/>
          <w:szCs w:val="24"/>
        </w:rPr>
        <w:t xml:space="preserve">.  </w:t>
      </w:r>
    </w:p>
    <w:p w14:paraId="22E964AF" w14:textId="77777777" w:rsidR="009577EC" w:rsidRPr="009577EC" w:rsidRDefault="009577EC" w:rsidP="009577EC">
      <w:pPr>
        <w:ind w:left="567" w:hanging="567"/>
        <w:contextualSpacing/>
        <w:rPr>
          <w:rFonts w:ascii="Arial" w:eastAsia="Calibri" w:hAnsi="Arial" w:cs="Arial"/>
          <w:b/>
          <w:bCs/>
          <w:color w:val="000000"/>
          <w:szCs w:val="24"/>
        </w:rPr>
      </w:pPr>
    </w:p>
    <w:p w14:paraId="6EC85ABF"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The laneway shall be constructed and drained to the specification and satisfaction of the City of Nedlands prior to the occupation of the development.</w:t>
      </w:r>
    </w:p>
    <w:p w14:paraId="174E550A" w14:textId="77777777" w:rsidR="009577EC" w:rsidRPr="009577EC" w:rsidRDefault="009577EC" w:rsidP="009577EC">
      <w:pPr>
        <w:ind w:left="567" w:hanging="567"/>
        <w:contextualSpacing/>
        <w:rPr>
          <w:rFonts w:ascii="Arial" w:eastAsia="Calibri" w:hAnsi="Arial" w:cs="Arial"/>
          <w:b/>
          <w:color w:val="000000"/>
          <w:szCs w:val="24"/>
        </w:rPr>
      </w:pPr>
    </w:p>
    <w:p w14:paraId="332119A8"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sidDel="005D2AAE">
        <w:rPr>
          <w:rFonts w:ascii="Arial" w:eastAsia="Calibri" w:hAnsi="Arial" w:cs="Arial"/>
          <w:b/>
          <w:color w:val="000000"/>
          <w:szCs w:val="24"/>
        </w:rPr>
        <w:t>The laneway</w:t>
      </w:r>
      <w:r w:rsidRPr="009577EC">
        <w:rPr>
          <w:rFonts w:ascii="Arial" w:eastAsia="Calibri" w:hAnsi="Arial" w:cs="Arial"/>
          <w:b/>
          <w:color w:val="000000"/>
          <w:szCs w:val="24"/>
        </w:rPr>
        <w:t xml:space="preserve"> shall include the installation of lighting infrastructure at the cost of the owner, to the specification and satisfaction of the City.  </w:t>
      </w:r>
    </w:p>
    <w:p w14:paraId="17E1FE47" w14:textId="77777777" w:rsidR="009577EC" w:rsidRPr="009577EC" w:rsidRDefault="009577EC" w:rsidP="009577EC">
      <w:pPr>
        <w:ind w:left="567" w:hanging="567"/>
        <w:contextualSpacing/>
        <w:rPr>
          <w:rFonts w:ascii="Arial" w:eastAsia="Calibri" w:hAnsi="Arial" w:cs="Arial"/>
          <w:b/>
          <w:color w:val="000000"/>
          <w:szCs w:val="24"/>
        </w:rPr>
      </w:pPr>
    </w:p>
    <w:p w14:paraId="53E49EC4"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Prior to the occupation of development, semi-mature trees (with a minimum height of 2.4m and species and pot size to be specified by the City) are to be planted in the laneway to the satisfaction of the City and maintained by the owner for a minimum of 2 years from the commencement of  occupation.. Where a tree dies within the two-year establishment period, the tree shall be replaced at the owner’s cost.</w:t>
      </w:r>
    </w:p>
    <w:p w14:paraId="04ABAF28" w14:textId="77777777" w:rsidR="009577EC" w:rsidRPr="009577EC" w:rsidRDefault="009577EC" w:rsidP="009577EC">
      <w:pPr>
        <w:ind w:left="567" w:hanging="567"/>
        <w:contextualSpacing/>
        <w:rPr>
          <w:rFonts w:ascii="Arial" w:eastAsia="Calibri" w:hAnsi="Arial" w:cs="Arial"/>
          <w:b/>
          <w:color w:val="000000"/>
          <w:szCs w:val="24"/>
        </w:rPr>
      </w:pPr>
    </w:p>
    <w:p w14:paraId="496B3EDD"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Prior to the issue of a Building Permit, a revised Waste Management Plan for the development shall be submitted to and approved by the City. Waste Management for the development to comply with the approved Waste Management Plan to the satisfaction of the City. </w:t>
      </w:r>
    </w:p>
    <w:p w14:paraId="32577A01" w14:textId="77777777" w:rsidR="009577EC" w:rsidRPr="009577EC" w:rsidRDefault="009577EC" w:rsidP="009577EC">
      <w:pPr>
        <w:ind w:left="567" w:hanging="567"/>
        <w:contextualSpacing/>
        <w:jc w:val="both"/>
        <w:rPr>
          <w:rFonts w:ascii="Arial" w:eastAsia="Calibri" w:hAnsi="Arial" w:cs="Arial"/>
          <w:b/>
          <w:color w:val="000000"/>
          <w:szCs w:val="24"/>
        </w:rPr>
      </w:pPr>
    </w:p>
    <w:p w14:paraId="60F04A68"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Prior to the issue of a Building Permit, a revised Landscaping Plan for the development shall be submitted to and approved by the City. Landscaping shall be installed and maintained in accordance with the approved Landscaping Plan, or any modifications approved thereto, for the lifetime of the development thereafter, to the satisfaction of the City.</w:t>
      </w:r>
    </w:p>
    <w:p w14:paraId="7D637402" w14:textId="77777777" w:rsidR="009577EC" w:rsidRPr="009577EC" w:rsidRDefault="009577EC" w:rsidP="009577EC">
      <w:pPr>
        <w:ind w:left="567" w:hanging="567"/>
        <w:contextualSpacing/>
        <w:rPr>
          <w:rFonts w:ascii="Arial" w:eastAsia="Calibri" w:hAnsi="Arial" w:cs="Arial"/>
          <w:b/>
          <w:color w:val="000000"/>
          <w:szCs w:val="24"/>
        </w:rPr>
      </w:pPr>
    </w:p>
    <w:p w14:paraId="6B667712"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All stormwater generated from the development shall be contained on site.</w:t>
      </w:r>
    </w:p>
    <w:p w14:paraId="54F2E19A" w14:textId="77777777" w:rsidR="009577EC" w:rsidRPr="009577EC" w:rsidRDefault="009577EC" w:rsidP="009577EC">
      <w:pPr>
        <w:ind w:left="567" w:hanging="567"/>
        <w:contextualSpacing/>
        <w:rPr>
          <w:rFonts w:ascii="Arial" w:eastAsia="Calibri" w:hAnsi="Arial" w:cs="Arial"/>
          <w:b/>
          <w:color w:val="000000"/>
          <w:szCs w:val="24"/>
        </w:rPr>
      </w:pPr>
    </w:p>
    <w:p w14:paraId="04C5B8BA"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All footings and structures shall be constructed wholly inside the site boundaries of the property’s Certificate of Title.</w:t>
      </w:r>
    </w:p>
    <w:p w14:paraId="304C5AA3" w14:textId="77777777" w:rsidR="009577EC" w:rsidRPr="009577EC" w:rsidRDefault="009577EC" w:rsidP="009577EC">
      <w:pPr>
        <w:ind w:left="567" w:hanging="567"/>
        <w:contextualSpacing/>
        <w:rPr>
          <w:rFonts w:ascii="Arial" w:eastAsia="Calibri" w:hAnsi="Arial" w:cs="Arial"/>
          <w:b/>
          <w:color w:val="000000"/>
          <w:szCs w:val="24"/>
        </w:rPr>
      </w:pPr>
    </w:p>
    <w:p w14:paraId="7C3DF95A" w14:textId="13E14B55"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Prior to occupation of the development all fencing/visual privacy screens and obscure glass panels to major openings and unenclosed active habitable areas as annotated on the approved plans shall be screened in accordance with the Residential Design Codes by </w:t>
      </w:r>
      <w:proofErr w:type="gramStart"/>
      <w:r w:rsidRPr="009577EC">
        <w:rPr>
          <w:rFonts w:ascii="Arial" w:eastAsia="Calibri" w:hAnsi="Arial" w:cs="Arial"/>
          <w:b/>
          <w:color w:val="000000"/>
          <w:szCs w:val="24"/>
        </w:rPr>
        <w:t>either;</w:t>
      </w:r>
      <w:proofErr w:type="gramEnd"/>
      <w:r w:rsidRPr="009577EC">
        <w:rPr>
          <w:rFonts w:ascii="Arial" w:eastAsia="Calibri" w:hAnsi="Arial" w:cs="Arial"/>
          <w:b/>
          <w:color w:val="000000"/>
          <w:szCs w:val="24"/>
        </w:rPr>
        <w:t xml:space="preserve">   </w:t>
      </w:r>
    </w:p>
    <w:p w14:paraId="7093DF3D" w14:textId="77777777" w:rsidR="009577EC" w:rsidRPr="009577EC" w:rsidRDefault="009577EC" w:rsidP="009577EC">
      <w:pPr>
        <w:ind w:left="567" w:hanging="567"/>
        <w:contextualSpacing/>
        <w:rPr>
          <w:rFonts w:ascii="Arial" w:eastAsia="Calibri" w:hAnsi="Arial" w:cs="Arial"/>
          <w:b/>
          <w:color w:val="000000"/>
          <w:szCs w:val="24"/>
        </w:rPr>
      </w:pPr>
    </w:p>
    <w:p w14:paraId="73E81693" w14:textId="77777777" w:rsidR="009577EC" w:rsidRPr="009577EC" w:rsidRDefault="009577EC" w:rsidP="00BB2DB0">
      <w:pPr>
        <w:numPr>
          <w:ilvl w:val="1"/>
          <w:numId w:val="38"/>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fixed obscured or translucent glass to a height of 1.60 metres above finished floor </w:t>
      </w:r>
      <w:proofErr w:type="gramStart"/>
      <w:r w:rsidRPr="009577EC">
        <w:rPr>
          <w:rFonts w:ascii="Arial" w:eastAsia="Calibri" w:hAnsi="Arial" w:cs="Arial"/>
          <w:b/>
          <w:color w:val="000000"/>
          <w:szCs w:val="24"/>
        </w:rPr>
        <w:t>level;</w:t>
      </w:r>
      <w:proofErr w:type="gramEnd"/>
    </w:p>
    <w:p w14:paraId="29B70981" w14:textId="77777777" w:rsidR="009577EC" w:rsidRPr="009577EC" w:rsidRDefault="009577EC" w:rsidP="00BB2DB0">
      <w:pPr>
        <w:numPr>
          <w:ilvl w:val="1"/>
          <w:numId w:val="38"/>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Timber screens, external blinds, window hoods and shutters to a height of 1.6m above finished floor level that are at least 75% </w:t>
      </w:r>
      <w:proofErr w:type="gramStart"/>
      <w:r w:rsidRPr="009577EC">
        <w:rPr>
          <w:rFonts w:ascii="Arial" w:eastAsia="Calibri" w:hAnsi="Arial" w:cs="Arial"/>
          <w:b/>
          <w:color w:val="000000"/>
          <w:szCs w:val="24"/>
        </w:rPr>
        <w:t>obscure;</w:t>
      </w:r>
      <w:proofErr w:type="gramEnd"/>
    </w:p>
    <w:p w14:paraId="6DF45654" w14:textId="77777777" w:rsidR="009577EC" w:rsidRPr="009577EC" w:rsidRDefault="009577EC" w:rsidP="00BB2DB0">
      <w:pPr>
        <w:numPr>
          <w:ilvl w:val="1"/>
          <w:numId w:val="38"/>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A minimum sill height of 1.60 metres as determined from the internal floor </w:t>
      </w:r>
      <w:proofErr w:type="gramStart"/>
      <w:r w:rsidRPr="009577EC">
        <w:rPr>
          <w:rFonts w:ascii="Arial" w:eastAsia="Calibri" w:hAnsi="Arial" w:cs="Arial"/>
          <w:b/>
          <w:color w:val="000000"/>
          <w:szCs w:val="24"/>
        </w:rPr>
        <w:t>level;</w:t>
      </w:r>
      <w:proofErr w:type="gramEnd"/>
      <w:r w:rsidRPr="009577EC">
        <w:rPr>
          <w:rFonts w:ascii="Arial" w:eastAsia="Calibri" w:hAnsi="Arial" w:cs="Arial"/>
          <w:b/>
          <w:color w:val="000000"/>
          <w:szCs w:val="24"/>
        </w:rPr>
        <w:t xml:space="preserve"> or </w:t>
      </w:r>
    </w:p>
    <w:p w14:paraId="51A0C4C2" w14:textId="77777777" w:rsidR="009577EC" w:rsidRPr="009577EC" w:rsidRDefault="009577EC" w:rsidP="00BB2DB0">
      <w:pPr>
        <w:numPr>
          <w:ilvl w:val="1"/>
          <w:numId w:val="38"/>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lastRenderedPageBreak/>
        <w:t>an alternative method of screening approved by the City of Nedlands.</w:t>
      </w:r>
    </w:p>
    <w:p w14:paraId="1FA92437" w14:textId="77777777" w:rsidR="009577EC" w:rsidRPr="009577EC" w:rsidRDefault="009577EC" w:rsidP="009577EC">
      <w:pPr>
        <w:ind w:left="567" w:hanging="567"/>
        <w:contextualSpacing/>
        <w:jc w:val="both"/>
        <w:rPr>
          <w:rFonts w:ascii="Arial" w:eastAsia="Calibri" w:hAnsi="Arial" w:cs="Arial"/>
          <w:b/>
          <w:color w:val="000000"/>
          <w:szCs w:val="24"/>
        </w:rPr>
      </w:pPr>
    </w:p>
    <w:p w14:paraId="36DF0E60" w14:textId="77777777" w:rsidR="009577EC" w:rsidRPr="009577EC" w:rsidRDefault="009577EC" w:rsidP="009577EC">
      <w:pPr>
        <w:ind w:left="567"/>
        <w:contextualSpacing/>
        <w:jc w:val="both"/>
        <w:rPr>
          <w:rFonts w:ascii="Arial" w:eastAsia="Calibri" w:hAnsi="Arial" w:cs="Arial"/>
          <w:b/>
          <w:color w:val="000000"/>
          <w:szCs w:val="24"/>
        </w:rPr>
      </w:pPr>
      <w:r w:rsidRPr="009577EC">
        <w:rPr>
          <w:rFonts w:ascii="Arial" w:eastAsia="Calibri" w:hAnsi="Arial" w:cs="Arial"/>
          <w:b/>
          <w:color w:val="000000"/>
          <w:szCs w:val="24"/>
        </w:rPr>
        <w:t>The required screening shall be thereafter maintained to the satisfaction of the City of Nedlands.</w:t>
      </w:r>
    </w:p>
    <w:p w14:paraId="26373BCA" w14:textId="77777777" w:rsidR="009577EC" w:rsidRPr="009577EC" w:rsidRDefault="009577EC" w:rsidP="009577EC">
      <w:pPr>
        <w:ind w:left="567" w:hanging="567"/>
        <w:contextualSpacing/>
        <w:jc w:val="both"/>
        <w:rPr>
          <w:rFonts w:ascii="Arial" w:eastAsia="Calibri" w:hAnsi="Arial" w:cs="Arial"/>
          <w:b/>
          <w:color w:val="000000"/>
          <w:szCs w:val="24"/>
        </w:rPr>
      </w:pPr>
    </w:p>
    <w:p w14:paraId="2FFD6FBA"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Prior to occupation of the development the finish of the parapet walls is to be finished externally to the same standard as the rest of the development or in: </w:t>
      </w:r>
    </w:p>
    <w:p w14:paraId="28B40704" w14:textId="77777777" w:rsidR="009577EC" w:rsidRPr="009577EC" w:rsidRDefault="009577EC" w:rsidP="009577EC">
      <w:pPr>
        <w:ind w:left="567" w:hanging="567"/>
        <w:contextualSpacing/>
        <w:jc w:val="both"/>
        <w:rPr>
          <w:rFonts w:ascii="Arial" w:eastAsia="Calibri" w:hAnsi="Arial" w:cs="Arial"/>
          <w:b/>
          <w:color w:val="000000"/>
          <w:szCs w:val="24"/>
        </w:rPr>
      </w:pPr>
    </w:p>
    <w:p w14:paraId="1D7DF321" w14:textId="77777777" w:rsidR="009577EC" w:rsidRPr="009577EC" w:rsidRDefault="009577EC" w:rsidP="00BB2DB0">
      <w:pPr>
        <w:numPr>
          <w:ilvl w:val="0"/>
          <w:numId w:val="39"/>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Face </w:t>
      </w:r>
      <w:proofErr w:type="gramStart"/>
      <w:r w:rsidRPr="009577EC">
        <w:rPr>
          <w:rFonts w:ascii="Arial" w:eastAsia="Calibri" w:hAnsi="Arial" w:cs="Arial"/>
          <w:b/>
          <w:color w:val="000000"/>
          <w:szCs w:val="24"/>
        </w:rPr>
        <w:t>brick;</w:t>
      </w:r>
      <w:proofErr w:type="gramEnd"/>
      <w:r w:rsidRPr="009577EC">
        <w:rPr>
          <w:rFonts w:ascii="Arial" w:eastAsia="Calibri" w:hAnsi="Arial" w:cs="Arial"/>
          <w:b/>
          <w:color w:val="000000"/>
          <w:szCs w:val="24"/>
        </w:rPr>
        <w:t xml:space="preserve"> </w:t>
      </w:r>
    </w:p>
    <w:p w14:paraId="03E50831" w14:textId="77777777" w:rsidR="009577EC" w:rsidRPr="009577EC" w:rsidRDefault="009577EC" w:rsidP="00BB2DB0">
      <w:pPr>
        <w:numPr>
          <w:ilvl w:val="0"/>
          <w:numId w:val="39"/>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Painted </w:t>
      </w:r>
      <w:proofErr w:type="gramStart"/>
      <w:r w:rsidRPr="009577EC">
        <w:rPr>
          <w:rFonts w:ascii="Arial" w:eastAsia="Calibri" w:hAnsi="Arial" w:cs="Arial"/>
          <w:b/>
          <w:color w:val="000000"/>
          <w:szCs w:val="24"/>
        </w:rPr>
        <w:t>render;</w:t>
      </w:r>
      <w:proofErr w:type="gramEnd"/>
      <w:r w:rsidRPr="009577EC">
        <w:rPr>
          <w:rFonts w:ascii="Arial" w:eastAsia="Calibri" w:hAnsi="Arial" w:cs="Arial"/>
          <w:b/>
          <w:color w:val="000000"/>
          <w:szCs w:val="24"/>
        </w:rPr>
        <w:t xml:space="preserve"> </w:t>
      </w:r>
    </w:p>
    <w:p w14:paraId="0477F30E" w14:textId="77777777" w:rsidR="009577EC" w:rsidRPr="009577EC" w:rsidRDefault="009577EC" w:rsidP="00BB2DB0">
      <w:pPr>
        <w:numPr>
          <w:ilvl w:val="0"/>
          <w:numId w:val="39"/>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Painted brickwork; or </w:t>
      </w:r>
    </w:p>
    <w:p w14:paraId="08B41CDB" w14:textId="77777777" w:rsidR="009577EC" w:rsidRPr="009577EC" w:rsidRDefault="009577EC" w:rsidP="00BB2DB0">
      <w:pPr>
        <w:numPr>
          <w:ilvl w:val="0"/>
          <w:numId w:val="39"/>
        </w:numPr>
        <w:ind w:left="993" w:hanging="426"/>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Other clean material as specified on the approved </w:t>
      </w:r>
      <w:proofErr w:type="gramStart"/>
      <w:r w:rsidRPr="009577EC">
        <w:rPr>
          <w:rFonts w:ascii="Arial" w:eastAsia="Calibri" w:hAnsi="Arial" w:cs="Arial"/>
          <w:b/>
          <w:color w:val="000000"/>
          <w:szCs w:val="24"/>
        </w:rPr>
        <w:t>plans;</w:t>
      </w:r>
      <w:proofErr w:type="gramEnd"/>
      <w:r w:rsidRPr="009577EC">
        <w:rPr>
          <w:rFonts w:ascii="Arial" w:eastAsia="Calibri" w:hAnsi="Arial" w:cs="Arial"/>
          <w:b/>
          <w:color w:val="000000"/>
          <w:szCs w:val="24"/>
        </w:rPr>
        <w:t xml:space="preserve"> </w:t>
      </w:r>
    </w:p>
    <w:p w14:paraId="00C3BCF4" w14:textId="77777777" w:rsidR="009577EC" w:rsidRPr="009577EC" w:rsidRDefault="009577EC" w:rsidP="009577EC">
      <w:pPr>
        <w:ind w:left="567" w:hanging="567"/>
        <w:contextualSpacing/>
        <w:jc w:val="both"/>
        <w:rPr>
          <w:rFonts w:ascii="Arial" w:eastAsia="Calibri" w:hAnsi="Arial" w:cs="Arial"/>
          <w:b/>
          <w:color w:val="000000"/>
          <w:szCs w:val="24"/>
        </w:rPr>
      </w:pPr>
    </w:p>
    <w:p w14:paraId="70348360" w14:textId="77777777" w:rsidR="009577EC" w:rsidRPr="009577EC" w:rsidRDefault="009577EC" w:rsidP="009577EC">
      <w:p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 </w:t>
      </w:r>
      <w:r w:rsidRPr="009577EC">
        <w:rPr>
          <w:rFonts w:ascii="Arial" w:eastAsia="Calibri" w:hAnsi="Arial" w:cs="Arial"/>
          <w:b/>
          <w:color w:val="000000"/>
          <w:szCs w:val="24"/>
        </w:rPr>
        <w:tab/>
        <w:t>And maintained thereafter to the satisfaction of the City of Nedlands</w:t>
      </w:r>
    </w:p>
    <w:p w14:paraId="29A0F68F" w14:textId="77777777" w:rsidR="009577EC" w:rsidRPr="009577EC" w:rsidRDefault="009577EC" w:rsidP="009577EC">
      <w:pPr>
        <w:ind w:left="567" w:hanging="567"/>
        <w:contextualSpacing/>
        <w:jc w:val="both"/>
        <w:rPr>
          <w:rFonts w:ascii="Arial" w:eastAsia="Calibri" w:hAnsi="Arial" w:cs="Arial"/>
          <w:b/>
          <w:color w:val="000000"/>
          <w:szCs w:val="24"/>
        </w:rPr>
      </w:pPr>
    </w:p>
    <w:p w14:paraId="1F1F948F"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or secondary street to the satisfaction of the City.</w:t>
      </w:r>
    </w:p>
    <w:p w14:paraId="1992E5CD" w14:textId="77777777" w:rsidR="009577EC" w:rsidRPr="009577EC" w:rsidRDefault="009577EC" w:rsidP="009577EC">
      <w:pPr>
        <w:ind w:left="567" w:hanging="567"/>
        <w:contextualSpacing/>
        <w:jc w:val="both"/>
        <w:rPr>
          <w:rFonts w:ascii="Arial" w:eastAsia="Calibri" w:hAnsi="Arial" w:cs="Arial"/>
          <w:b/>
          <w:color w:val="000000"/>
          <w:szCs w:val="24"/>
        </w:rPr>
      </w:pPr>
    </w:p>
    <w:p w14:paraId="3386B7A0"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Prior to the construction or demolition works, a Construction Management Plan shall be submitted to the satisfaction of the City of Nedlands. The approved Construction </w:t>
      </w:r>
      <w:proofErr w:type="gramStart"/>
      <w:r w:rsidRPr="009577EC">
        <w:rPr>
          <w:rFonts w:ascii="Arial" w:eastAsia="Calibri" w:hAnsi="Arial" w:cs="Arial"/>
          <w:b/>
          <w:color w:val="000000"/>
          <w:szCs w:val="24"/>
        </w:rPr>
        <w:t>shall be observed at all times</w:t>
      </w:r>
      <w:proofErr w:type="gramEnd"/>
      <w:r w:rsidRPr="009577EC">
        <w:rPr>
          <w:rFonts w:ascii="Arial" w:eastAsia="Calibri" w:hAnsi="Arial" w:cs="Arial"/>
          <w:b/>
          <w:color w:val="000000"/>
          <w:szCs w:val="24"/>
        </w:rPr>
        <w:t xml:space="preserve"> throughout the construction process to the satisfaction of the City.</w:t>
      </w:r>
    </w:p>
    <w:p w14:paraId="523F39E9" w14:textId="77777777" w:rsidR="009577EC" w:rsidRPr="009577EC" w:rsidRDefault="009577EC" w:rsidP="009577EC">
      <w:pPr>
        <w:ind w:left="567" w:hanging="567"/>
        <w:contextualSpacing/>
        <w:rPr>
          <w:rFonts w:ascii="Arial" w:eastAsia="Calibri" w:hAnsi="Arial" w:cs="Arial"/>
          <w:b/>
          <w:color w:val="000000"/>
          <w:szCs w:val="24"/>
        </w:rPr>
      </w:pPr>
    </w:p>
    <w:p w14:paraId="5E9D6FBE"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Prior to the occupation of the development a lighting plan is to be implemented and maintained for the duration of the development to the satisfaction of the City.</w:t>
      </w:r>
    </w:p>
    <w:p w14:paraId="58D4AC88" w14:textId="77777777" w:rsidR="009577EC" w:rsidRPr="009577EC" w:rsidRDefault="009577EC" w:rsidP="009577EC">
      <w:pPr>
        <w:ind w:left="567" w:hanging="567"/>
        <w:contextualSpacing/>
        <w:rPr>
          <w:rFonts w:ascii="Arial" w:eastAsia="Calibri" w:hAnsi="Arial" w:cs="Arial"/>
          <w:b/>
          <w:color w:val="000000"/>
          <w:szCs w:val="24"/>
        </w:rPr>
      </w:pPr>
    </w:p>
    <w:p w14:paraId="71EBB572" w14:textId="77777777"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The development shall </w:t>
      </w:r>
      <w:proofErr w:type="gramStart"/>
      <w:r w:rsidRPr="009577EC">
        <w:rPr>
          <w:rFonts w:ascii="Arial" w:eastAsia="Calibri" w:hAnsi="Arial" w:cs="Arial"/>
          <w:b/>
          <w:color w:val="000000"/>
          <w:szCs w:val="24"/>
        </w:rPr>
        <w:t>at all times</w:t>
      </w:r>
      <w:proofErr w:type="gramEnd"/>
      <w:r w:rsidRPr="009577EC">
        <w:rPr>
          <w:rFonts w:ascii="Arial" w:eastAsia="Calibri" w:hAnsi="Arial" w:cs="Arial"/>
          <w:b/>
          <w:color w:val="000000"/>
          <w:szCs w:val="24"/>
        </w:rPr>
        <w:t xml:space="preserve"> comply with the application and the approved plans, subject to any modifications required as a consequence of any condition(s) of this approval.</w:t>
      </w:r>
    </w:p>
    <w:p w14:paraId="7A9CC0A9" w14:textId="77777777" w:rsidR="009577EC" w:rsidRPr="009577EC" w:rsidRDefault="009577EC" w:rsidP="009577EC">
      <w:pPr>
        <w:ind w:left="567" w:hanging="567"/>
        <w:contextualSpacing/>
        <w:jc w:val="both"/>
        <w:rPr>
          <w:rFonts w:ascii="Arial" w:eastAsia="Calibri" w:hAnsi="Arial" w:cs="Arial"/>
          <w:b/>
          <w:color w:val="000000"/>
          <w:szCs w:val="24"/>
        </w:rPr>
      </w:pPr>
    </w:p>
    <w:p w14:paraId="6A98031C" w14:textId="4513A936" w:rsidR="009577EC" w:rsidRPr="009577EC" w:rsidRDefault="009577EC" w:rsidP="00BB2DB0">
      <w:pPr>
        <w:numPr>
          <w:ilvl w:val="0"/>
          <w:numId w:val="42"/>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 This decision constitutes planning approval only and is valid for a period of four years from the date of approval. If the subject development is not substantially commenced within the four-year period, the approval shall lapse and be of no further effect.</w:t>
      </w:r>
    </w:p>
    <w:p w14:paraId="64BC42C7" w14:textId="61D4CAD0" w:rsidR="009577EC" w:rsidRDefault="009577EC" w:rsidP="009577EC">
      <w:pPr>
        <w:contextualSpacing/>
        <w:jc w:val="both"/>
        <w:rPr>
          <w:rFonts w:ascii="Arial" w:eastAsia="Calibri" w:hAnsi="Arial" w:cs="Arial"/>
          <w:color w:val="000000"/>
          <w:szCs w:val="24"/>
        </w:rPr>
      </w:pPr>
    </w:p>
    <w:p w14:paraId="2641A2DF" w14:textId="77777777" w:rsidR="009577EC" w:rsidRPr="009577EC" w:rsidRDefault="009577EC" w:rsidP="009577EC">
      <w:pPr>
        <w:contextualSpacing/>
        <w:jc w:val="both"/>
        <w:rPr>
          <w:rFonts w:ascii="Arial" w:hAnsi="Arial" w:cs="Arial"/>
          <w:b/>
          <w:color w:val="000000"/>
          <w:szCs w:val="24"/>
        </w:rPr>
      </w:pPr>
      <w:r w:rsidRPr="009577EC">
        <w:rPr>
          <w:rFonts w:ascii="Arial" w:hAnsi="Arial" w:cs="Arial"/>
          <w:b/>
          <w:color w:val="000000"/>
          <w:szCs w:val="24"/>
        </w:rPr>
        <w:t>Advice Notes specific to this proposal:</w:t>
      </w:r>
    </w:p>
    <w:p w14:paraId="3F1218A2" w14:textId="77777777" w:rsidR="009577EC" w:rsidRPr="009577EC" w:rsidRDefault="009577EC" w:rsidP="009577EC">
      <w:pPr>
        <w:contextualSpacing/>
        <w:jc w:val="both"/>
        <w:rPr>
          <w:rFonts w:ascii="Arial" w:eastAsia="Calibri" w:hAnsi="Arial" w:cs="Arial"/>
          <w:color w:val="000000"/>
          <w:szCs w:val="24"/>
        </w:rPr>
      </w:pPr>
    </w:p>
    <w:p w14:paraId="3447CD9A" w14:textId="77777777" w:rsidR="009577EC" w:rsidRPr="009577EC" w:rsidRDefault="009577EC" w:rsidP="00BB2DB0">
      <w:pPr>
        <w:numPr>
          <w:ilvl w:val="0"/>
          <w:numId w:val="43"/>
        </w:numPr>
        <w:ind w:left="567" w:hanging="567"/>
        <w:contextualSpacing/>
        <w:jc w:val="both"/>
        <w:rPr>
          <w:rFonts w:ascii="Arial" w:eastAsia="MS Mincho" w:hAnsi="Arial"/>
          <w:b/>
          <w:color w:val="000000"/>
          <w:szCs w:val="24"/>
        </w:rPr>
      </w:pPr>
      <w:r w:rsidRPr="009577EC">
        <w:rPr>
          <w:rFonts w:ascii="Arial" w:eastAsia="Calibri" w:hAnsi="Arial" w:cs="Arial"/>
          <w:b/>
          <w:bCs/>
          <w:szCs w:val="24"/>
        </w:rPr>
        <w:t xml:space="preserve">The owner and the applicant is advised that in relation to Condition 2, the proposed laneway shown on the approved Site Plan, dated 15 June 2020 (Sheet 1 of 4), is to be ceded free of cost pursuant to Section </w:t>
      </w:r>
      <w:r w:rsidRPr="009577EC">
        <w:rPr>
          <w:rFonts w:ascii="Arial" w:eastAsia="Calibri" w:hAnsi="Arial" w:cs="Arial"/>
          <w:b/>
          <w:bCs/>
          <w:i/>
          <w:iCs/>
          <w:szCs w:val="24"/>
        </w:rPr>
        <w:t xml:space="preserve">152 </w:t>
      </w:r>
      <w:r w:rsidRPr="009577EC">
        <w:rPr>
          <w:rFonts w:ascii="Arial" w:eastAsia="Calibri" w:hAnsi="Arial" w:cs="Arial"/>
          <w:b/>
          <w:szCs w:val="24"/>
        </w:rPr>
        <w:t>of</w:t>
      </w:r>
      <w:r w:rsidRPr="009577EC">
        <w:rPr>
          <w:rFonts w:ascii="Arial" w:eastAsia="Calibri" w:hAnsi="Arial" w:cs="Arial"/>
          <w:b/>
          <w:bCs/>
          <w:i/>
          <w:iCs/>
          <w:szCs w:val="24"/>
        </w:rPr>
        <w:t xml:space="preserve"> the Planning and Development Act 2005</w:t>
      </w:r>
      <w:r w:rsidRPr="009577EC">
        <w:rPr>
          <w:rFonts w:ascii="Arial" w:eastAsia="Calibri" w:hAnsi="Arial" w:cs="Arial"/>
          <w:b/>
          <w:bCs/>
          <w:szCs w:val="24"/>
        </w:rPr>
        <w:t>.</w:t>
      </w:r>
    </w:p>
    <w:p w14:paraId="41A7631D" w14:textId="77777777" w:rsidR="009577EC" w:rsidRPr="009577EC" w:rsidRDefault="009577EC" w:rsidP="009577EC">
      <w:pPr>
        <w:ind w:left="567" w:hanging="567"/>
        <w:contextualSpacing/>
        <w:jc w:val="both"/>
        <w:rPr>
          <w:rFonts w:ascii="Arial" w:eastAsia="MS Mincho" w:hAnsi="Arial"/>
          <w:b/>
          <w:color w:val="000000"/>
          <w:szCs w:val="24"/>
        </w:rPr>
      </w:pPr>
    </w:p>
    <w:p w14:paraId="4D922507" w14:textId="77777777" w:rsidR="009577EC" w:rsidRPr="009577EC" w:rsidRDefault="009577EC" w:rsidP="00BB2DB0">
      <w:pPr>
        <w:numPr>
          <w:ilvl w:val="0"/>
          <w:numId w:val="43"/>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lastRenderedPageBreak/>
        <w:t xml:space="preserve">The owner and applicant </w:t>
      </w:r>
      <w:proofErr w:type="gramStart"/>
      <w:r w:rsidRPr="009577EC">
        <w:rPr>
          <w:rFonts w:ascii="Arial" w:eastAsia="Calibri" w:hAnsi="Arial" w:cs="Arial"/>
          <w:b/>
          <w:color w:val="000000"/>
          <w:szCs w:val="24"/>
        </w:rPr>
        <w:t>is</w:t>
      </w:r>
      <w:proofErr w:type="gramEnd"/>
      <w:r w:rsidRPr="009577EC">
        <w:rPr>
          <w:rFonts w:ascii="Arial" w:eastAsia="Calibri" w:hAnsi="Arial" w:cs="Arial"/>
          <w:b/>
          <w:color w:val="000000"/>
          <w:szCs w:val="24"/>
        </w:rPr>
        <w:t xml:space="preserve"> advised that in relation to Condition 6, a revised Waste Management Plan is required to address:</w:t>
      </w:r>
    </w:p>
    <w:p w14:paraId="7AA3610B" w14:textId="77777777" w:rsidR="009577EC" w:rsidRPr="009577EC" w:rsidRDefault="009577EC" w:rsidP="009577EC">
      <w:pPr>
        <w:contextualSpacing/>
        <w:jc w:val="both"/>
        <w:rPr>
          <w:rFonts w:ascii="Arial" w:eastAsia="Calibri" w:hAnsi="Arial" w:cs="Arial"/>
          <w:b/>
          <w:color w:val="000000"/>
          <w:szCs w:val="24"/>
        </w:rPr>
      </w:pPr>
    </w:p>
    <w:p w14:paraId="68CEEB97" w14:textId="77777777" w:rsidR="009577EC" w:rsidRPr="009577EC" w:rsidRDefault="009577EC" w:rsidP="00BB2DB0">
      <w:pPr>
        <w:numPr>
          <w:ilvl w:val="1"/>
          <w:numId w:val="42"/>
        </w:numPr>
        <w:contextualSpacing/>
        <w:jc w:val="both"/>
        <w:rPr>
          <w:rFonts w:ascii="Arial" w:eastAsia="Calibri" w:hAnsi="Arial"/>
          <w:szCs w:val="22"/>
        </w:rPr>
      </w:pPr>
      <w:r w:rsidRPr="009577EC">
        <w:rPr>
          <w:rFonts w:ascii="Arial" w:eastAsia="Calibri" w:hAnsi="Arial" w:cs="Arial"/>
          <w:b/>
          <w:color w:val="000000"/>
          <w:szCs w:val="24"/>
        </w:rPr>
        <w:t xml:space="preserve">Waste management </w:t>
      </w:r>
      <w:proofErr w:type="gramStart"/>
      <w:r w:rsidRPr="009577EC">
        <w:rPr>
          <w:rFonts w:ascii="Arial" w:eastAsia="Calibri" w:hAnsi="Arial" w:cs="Arial"/>
          <w:b/>
          <w:color w:val="000000"/>
          <w:szCs w:val="24"/>
        </w:rPr>
        <w:t>in the event that</w:t>
      </w:r>
      <w:proofErr w:type="gramEnd"/>
      <w:r w:rsidRPr="009577EC">
        <w:rPr>
          <w:rFonts w:ascii="Arial" w:eastAsia="Calibri" w:hAnsi="Arial" w:cs="Arial"/>
          <w:b/>
          <w:color w:val="000000"/>
          <w:szCs w:val="24"/>
        </w:rPr>
        <w:t xml:space="preserve"> through-access is achieved between No.92 Smyth Road and No.33 Langham Street, Nedlands.</w:t>
      </w:r>
    </w:p>
    <w:p w14:paraId="6530DECA" w14:textId="77777777" w:rsidR="009577EC" w:rsidRPr="009577EC" w:rsidRDefault="009577EC" w:rsidP="009577EC">
      <w:pPr>
        <w:ind w:left="1080"/>
        <w:contextualSpacing/>
        <w:jc w:val="both"/>
        <w:rPr>
          <w:rFonts w:ascii="Arial" w:eastAsia="Calibri" w:hAnsi="Arial" w:cs="Arial"/>
          <w:b/>
          <w:color w:val="000000"/>
          <w:szCs w:val="24"/>
        </w:rPr>
      </w:pPr>
    </w:p>
    <w:p w14:paraId="1EDFCA8B" w14:textId="77777777" w:rsidR="009577EC" w:rsidRPr="009577EC" w:rsidRDefault="009577EC" w:rsidP="00BB2DB0">
      <w:pPr>
        <w:numPr>
          <w:ilvl w:val="0"/>
          <w:numId w:val="43"/>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The owner and applicant </w:t>
      </w:r>
      <w:proofErr w:type="gramStart"/>
      <w:r w:rsidRPr="009577EC">
        <w:rPr>
          <w:rFonts w:ascii="Arial" w:eastAsia="Calibri" w:hAnsi="Arial" w:cs="Arial"/>
          <w:b/>
          <w:color w:val="000000"/>
          <w:szCs w:val="24"/>
        </w:rPr>
        <w:t>is</w:t>
      </w:r>
      <w:proofErr w:type="gramEnd"/>
      <w:r w:rsidRPr="009577EC">
        <w:rPr>
          <w:rFonts w:ascii="Arial" w:eastAsia="Calibri" w:hAnsi="Arial" w:cs="Arial"/>
          <w:b/>
          <w:color w:val="000000"/>
          <w:szCs w:val="24"/>
        </w:rPr>
        <w:t xml:space="preserve"> advised that in relation to Condition 7, a revised Landscaping Plan is required to:</w:t>
      </w:r>
    </w:p>
    <w:p w14:paraId="0A6A0433" w14:textId="77777777" w:rsidR="009577EC" w:rsidRPr="009577EC" w:rsidRDefault="009577EC" w:rsidP="009577EC">
      <w:pPr>
        <w:contextualSpacing/>
        <w:jc w:val="both"/>
        <w:rPr>
          <w:rFonts w:ascii="Arial" w:eastAsia="Calibri" w:hAnsi="Arial" w:cs="Arial"/>
          <w:b/>
          <w:color w:val="000000"/>
          <w:szCs w:val="24"/>
        </w:rPr>
      </w:pPr>
    </w:p>
    <w:p w14:paraId="202FD9DE" w14:textId="77777777" w:rsidR="009577EC" w:rsidRPr="009577EC" w:rsidRDefault="009577EC" w:rsidP="00BB2DB0">
      <w:pPr>
        <w:numPr>
          <w:ilvl w:val="0"/>
          <w:numId w:val="41"/>
        </w:numPr>
        <w:contextualSpacing/>
        <w:jc w:val="both"/>
        <w:rPr>
          <w:rFonts w:ascii="Arial" w:eastAsia="Calibri" w:hAnsi="Arial" w:cs="Arial"/>
          <w:b/>
          <w:color w:val="000000"/>
          <w:szCs w:val="24"/>
        </w:rPr>
      </w:pPr>
      <w:r w:rsidRPr="009577EC">
        <w:rPr>
          <w:rFonts w:ascii="Arial" w:eastAsia="Calibri" w:hAnsi="Arial" w:cs="Arial"/>
          <w:b/>
          <w:color w:val="000000"/>
          <w:szCs w:val="24"/>
        </w:rPr>
        <w:t>Relocate plant type number 4 (Pyrus Calleryana Pear) to within the laneway, to the satisfaction of the City.</w:t>
      </w:r>
    </w:p>
    <w:p w14:paraId="66C5DC1C" w14:textId="77777777" w:rsidR="009577EC" w:rsidRPr="009577EC" w:rsidRDefault="009577EC" w:rsidP="009577EC">
      <w:pPr>
        <w:ind w:left="1080"/>
        <w:contextualSpacing/>
        <w:jc w:val="both"/>
        <w:rPr>
          <w:rFonts w:ascii="Arial" w:eastAsia="Calibri" w:hAnsi="Arial"/>
          <w:szCs w:val="22"/>
        </w:rPr>
      </w:pPr>
    </w:p>
    <w:p w14:paraId="4F99FC6E" w14:textId="77777777" w:rsidR="009577EC" w:rsidRPr="009577EC" w:rsidRDefault="009577EC" w:rsidP="00BB2DB0">
      <w:pPr>
        <w:numPr>
          <w:ilvl w:val="0"/>
          <w:numId w:val="43"/>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The owner and the applicant </w:t>
      </w:r>
      <w:proofErr w:type="gramStart"/>
      <w:r w:rsidRPr="009577EC">
        <w:rPr>
          <w:rFonts w:ascii="Arial" w:eastAsia="Calibri" w:hAnsi="Arial" w:cs="Arial"/>
          <w:b/>
          <w:color w:val="000000"/>
          <w:szCs w:val="24"/>
        </w:rPr>
        <w:t>is</w:t>
      </w:r>
      <w:proofErr w:type="gramEnd"/>
      <w:r w:rsidRPr="009577EC">
        <w:rPr>
          <w:rFonts w:ascii="Arial" w:eastAsia="Calibri" w:hAnsi="Arial" w:cs="Arial"/>
          <w:b/>
          <w:color w:val="000000"/>
          <w:szCs w:val="24"/>
        </w:rPr>
        <w:t xml:space="preserve"> advised that in relation to Condition 13 the Construction Management Plan is to address but is not limited to the following matters:</w:t>
      </w:r>
    </w:p>
    <w:p w14:paraId="6175F521" w14:textId="77777777" w:rsidR="009577EC" w:rsidRPr="009577EC" w:rsidRDefault="009577EC" w:rsidP="009577EC">
      <w:pPr>
        <w:ind w:left="567"/>
        <w:contextualSpacing/>
        <w:jc w:val="both"/>
        <w:rPr>
          <w:rFonts w:ascii="Arial" w:eastAsia="Calibri" w:hAnsi="Arial" w:cs="Arial"/>
          <w:b/>
          <w:color w:val="000000"/>
          <w:szCs w:val="24"/>
        </w:rPr>
      </w:pPr>
    </w:p>
    <w:p w14:paraId="0549E5C8"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Construction operating </w:t>
      </w:r>
      <w:proofErr w:type="gramStart"/>
      <w:r w:rsidRPr="009577EC">
        <w:rPr>
          <w:rFonts w:ascii="Arial" w:eastAsia="Calibri" w:hAnsi="Arial" w:cs="Arial"/>
          <w:b/>
          <w:color w:val="000000"/>
          <w:szCs w:val="24"/>
        </w:rPr>
        <w:t>hours;</w:t>
      </w:r>
      <w:proofErr w:type="gramEnd"/>
      <w:r w:rsidRPr="009577EC">
        <w:rPr>
          <w:rFonts w:ascii="Arial" w:eastAsia="Calibri" w:hAnsi="Arial" w:cs="Arial"/>
          <w:b/>
          <w:color w:val="000000"/>
          <w:szCs w:val="24"/>
        </w:rPr>
        <w:t xml:space="preserve"> </w:t>
      </w:r>
    </w:p>
    <w:p w14:paraId="7F00E79E"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Contact details of essential site </w:t>
      </w:r>
      <w:proofErr w:type="gramStart"/>
      <w:r w:rsidRPr="009577EC">
        <w:rPr>
          <w:rFonts w:ascii="Arial" w:eastAsia="Calibri" w:hAnsi="Arial" w:cs="Arial"/>
          <w:b/>
          <w:color w:val="000000"/>
          <w:szCs w:val="24"/>
        </w:rPr>
        <w:t>personnel;</w:t>
      </w:r>
      <w:proofErr w:type="gramEnd"/>
      <w:r w:rsidRPr="009577EC">
        <w:rPr>
          <w:rFonts w:ascii="Arial" w:eastAsia="Calibri" w:hAnsi="Arial" w:cs="Arial"/>
          <w:b/>
          <w:color w:val="000000"/>
          <w:szCs w:val="24"/>
        </w:rPr>
        <w:t xml:space="preserve"> </w:t>
      </w:r>
    </w:p>
    <w:p w14:paraId="60C2A0EB"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Noise control and vibration </w:t>
      </w:r>
      <w:proofErr w:type="gramStart"/>
      <w:r w:rsidRPr="009577EC">
        <w:rPr>
          <w:rFonts w:ascii="Arial" w:eastAsia="Calibri" w:hAnsi="Arial" w:cs="Arial"/>
          <w:b/>
          <w:color w:val="000000"/>
          <w:szCs w:val="24"/>
        </w:rPr>
        <w:t>management;</w:t>
      </w:r>
      <w:proofErr w:type="gramEnd"/>
      <w:r w:rsidRPr="009577EC">
        <w:rPr>
          <w:rFonts w:ascii="Arial" w:eastAsia="Calibri" w:hAnsi="Arial" w:cs="Arial"/>
          <w:b/>
          <w:color w:val="000000"/>
          <w:szCs w:val="24"/>
        </w:rPr>
        <w:t xml:space="preserve"> </w:t>
      </w:r>
    </w:p>
    <w:p w14:paraId="25A42F6A"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Dust, sand and sediment </w:t>
      </w:r>
      <w:proofErr w:type="gramStart"/>
      <w:r w:rsidRPr="009577EC">
        <w:rPr>
          <w:rFonts w:ascii="Arial" w:eastAsia="Calibri" w:hAnsi="Arial" w:cs="Arial"/>
          <w:b/>
          <w:color w:val="000000"/>
          <w:szCs w:val="24"/>
        </w:rPr>
        <w:t>management;</w:t>
      </w:r>
      <w:proofErr w:type="gramEnd"/>
      <w:r w:rsidRPr="009577EC">
        <w:rPr>
          <w:rFonts w:ascii="Arial" w:eastAsia="Calibri" w:hAnsi="Arial" w:cs="Arial"/>
          <w:b/>
          <w:color w:val="000000"/>
          <w:szCs w:val="24"/>
        </w:rPr>
        <w:t xml:space="preserve"> </w:t>
      </w:r>
    </w:p>
    <w:p w14:paraId="26BBB965"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Stormwater and sediment </w:t>
      </w:r>
      <w:proofErr w:type="gramStart"/>
      <w:r w:rsidRPr="009577EC">
        <w:rPr>
          <w:rFonts w:ascii="Arial" w:eastAsia="Calibri" w:hAnsi="Arial" w:cs="Arial"/>
          <w:b/>
          <w:color w:val="000000"/>
          <w:szCs w:val="24"/>
        </w:rPr>
        <w:t>control;</w:t>
      </w:r>
      <w:proofErr w:type="gramEnd"/>
      <w:r w:rsidRPr="009577EC">
        <w:rPr>
          <w:rFonts w:ascii="Arial" w:eastAsia="Calibri" w:hAnsi="Arial" w:cs="Arial"/>
          <w:b/>
          <w:color w:val="000000"/>
          <w:szCs w:val="24"/>
        </w:rPr>
        <w:t xml:space="preserve"> </w:t>
      </w:r>
    </w:p>
    <w:p w14:paraId="0AC420E6"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Traffic and access </w:t>
      </w:r>
      <w:proofErr w:type="gramStart"/>
      <w:r w:rsidRPr="009577EC">
        <w:rPr>
          <w:rFonts w:ascii="Arial" w:eastAsia="Calibri" w:hAnsi="Arial" w:cs="Arial"/>
          <w:b/>
          <w:color w:val="000000"/>
          <w:szCs w:val="24"/>
        </w:rPr>
        <w:t>management;</w:t>
      </w:r>
      <w:proofErr w:type="gramEnd"/>
      <w:r w:rsidRPr="009577EC">
        <w:rPr>
          <w:rFonts w:ascii="Arial" w:eastAsia="Calibri" w:hAnsi="Arial" w:cs="Arial"/>
          <w:b/>
          <w:color w:val="000000"/>
          <w:szCs w:val="24"/>
        </w:rPr>
        <w:t xml:space="preserve"> </w:t>
      </w:r>
    </w:p>
    <w:p w14:paraId="212EDCCA"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Protection of infrastructure and street trees within the road reserve and adjoining </w:t>
      </w:r>
      <w:proofErr w:type="gramStart"/>
      <w:r w:rsidRPr="009577EC">
        <w:rPr>
          <w:rFonts w:ascii="Arial" w:eastAsia="Calibri" w:hAnsi="Arial" w:cs="Arial"/>
          <w:b/>
          <w:color w:val="000000"/>
          <w:szCs w:val="24"/>
        </w:rPr>
        <w:t>properties;</w:t>
      </w:r>
      <w:proofErr w:type="gramEnd"/>
      <w:r w:rsidRPr="009577EC">
        <w:rPr>
          <w:rFonts w:ascii="Arial" w:eastAsia="Calibri" w:hAnsi="Arial" w:cs="Arial"/>
          <w:b/>
          <w:color w:val="000000"/>
          <w:szCs w:val="24"/>
        </w:rPr>
        <w:t xml:space="preserve"> </w:t>
      </w:r>
    </w:p>
    <w:p w14:paraId="1DD904EE"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Dilapidation report of adjoining </w:t>
      </w:r>
      <w:proofErr w:type="gramStart"/>
      <w:r w:rsidRPr="009577EC">
        <w:rPr>
          <w:rFonts w:ascii="Arial" w:eastAsia="Calibri" w:hAnsi="Arial" w:cs="Arial"/>
          <w:b/>
          <w:color w:val="000000"/>
          <w:szCs w:val="24"/>
        </w:rPr>
        <w:t>properties;</w:t>
      </w:r>
      <w:proofErr w:type="gramEnd"/>
    </w:p>
    <w:p w14:paraId="299EE63E"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Security fencing around construction </w:t>
      </w:r>
      <w:proofErr w:type="gramStart"/>
      <w:r w:rsidRPr="009577EC">
        <w:rPr>
          <w:rFonts w:ascii="Arial" w:eastAsia="Calibri" w:hAnsi="Arial" w:cs="Arial"/>
          <w:b/>
          <w:color w:val="000000"/>
          <w:szCs w:val="24"/>
        </w:rPr>
        <w:t>sites;</w:t>
      </w:r>
      <w:proofErr w:type="gramEnd"/>
      <w:r w:rsidRPr="009577EC">
        <w:rPr>
          <w:rFonts w:ascii="Arial" w:eastAsia="Calibri" w:hAnsi="Arial" w:cs="Arial"/>
          <w:b/>
          <w:color w:val="000000"/>
          <w:szCs w:val="24"/>
        </w:rPr>
        <w:t xml:space="preserve"> </w:t>
      </w:r>
    </w:p>
    <w:p w14:paraId="4FF3B2D0"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Site </w:t>
      </w:r>
      <w:proofErr w:type="gramStart"/>
      <w:r w:rsidRPr="009577EC">
        <w:rPr>
          <w:rFonts w:ascii="Arial" w:eastAsia="Calibri" w:hAnsi="Arial" w:cs="Arial"/>
          <w:b/>
          <w:color w:val="000000"/>
          <w:szCs w:val="24"/>
        </w:rPr>
        <w:t>deliveries;</w:t>
      </w:r>
      <w:proofErr w:type="gramEnd"/>
      <w:r w:rsidRPr="009577EC">
        <w:rPr>
          <w:rFonts w:ascii="Arial" w:eastAsia="Calibri" w:hAnsi="Arial" w:cs="Arial"/>
          <w:b/>
          <w:color w:val="000000"/>
          <w:szCs w:val="24"/>
        </w:rPr>
        <w:t xml:space="preserve"> </w:t>
      </w:r>
    </w:p>
    <w:p w14:paraId="531FAAAE"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Waste management and materials re-</w:t>
      </w:r>
      <w:proofErr w:type="gramStart"/>
      <w:r w:rsidRPr="009577EC">
        <w:rPr>
          <w:rFonts w:ascii="Arial" w:eastAsia="Calibri" w:hAnsi="Arial" w:cs="Arial"/>
          <w:b/>
          <w:color w:val="000000"/>
          <w:szCs w:val="24"/>
        </w:rPr>
        <w:t>use;</w:t>
      </w:r>
      <w:proofErr w:type="gramEnd"/>
    </w:p>
    <w:p w14:paraId="00E3BC3E"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Parking arrangements for contractors and </w:t>
      </w:r>
      <w:proofErr w:type="gramStart"/>
      <w:r w:rsidRPr="009577EC">
        <w:rPr>
          <w:rFonts w:ascii="Arial" w:eastAsia="Calibri" w:hAnsi="Arial" w:cs="Arial"/>
          <w:b/>
          <w:color w:val="000000"/>
          <w:szCs w:val="24"/>
        </w:rPr>
        <w:t>subcontractors;</w:t>
      </w:r>
      <w:proofErr w:type="gramEnd"/>
      <w:r w:rsidRPr="009577EC">
        <w:rPr>
          <w:rFonts w:ascii="Arial" w:eastAsia="Calibri" w:hAnsi="Arial" w:cs="Arial"/>
          <w:b/>
          <w:color w:val="000000"/>
          <w:szCs w:val="24"/>
        </w:rPr>
        <w:t xml:space="preserve"> </w:t>
      </w:r>
    </w:p>
    <w:p w14:paraId="3BB940A2"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Consultation plan with nearby properties; and</w:t>
      </w:r>
    </w:p>
    <w:p w14:paraId="4CF163D7" w14:textId="77777777" w:rsidR="009577EC" w:rsidRPr="009577EC" w:rsidRDefault="009577EC" w:rsidP="00BB2DB0">
      <w:pPr>
        <w:numPr>
          <w:ilvl w:val="0"/>
          <w:numId w:val="40"/>
        </w:numPr>
        <w:ind w:hanging="229"/>
        <w:contextualSpacing/>
        <w:jc w:val="both"/>
        <w:rPr>
          <w:rFonts w:ascii="Arial" w:eastAsia="Calibri" w:hAnsi="Arial" w:cs="Arial"/>
          <w:b/>
          <w:color w:val="000000"/>
          <w:szCs w:val="24"/>
        </w:rPr>
      </w:pPr>
      <w:r w:rsidRPr="009577EC">
        <w:rPr>
          <w:rFonts w:ascii="Arial" w:eastAsia="Calibri" w:hAnsi="Arial" w:cs="Arial"/>
          <w:b/>
          <w:color w:val="000000"/>
          <w:szCs w:val="24"/>
        </w:rPr>
        <w:t>Complaint procedure.</w:t>
      </w:r>
    </w:p>
    <w:p w14:paraId="638FFE01" w14:textId="77777777" w:rsidR="009577EC" w:rsidRPr="009577EC" w:rsidRDefault="009577EC" w:rsidP="009577EC">
      <w:pPr>
        <w:contextualSpacing/>
        <w:jc w:val="both"/>
        <w:rPr>
          <w:rFonts w:ascii="Arial" w:eastAsia="Calibri" w:hAnsi="Arial" w:cs="Arial"/>
          <w:b/>
          <w:color w:val="000000"/>
          <w:szCs w:val="24"/>
        </w:rPr>
      </w:pPr>
    </w:p>
    <w:p w14:paraId="26105078" w14:textId="77777777" w:rsidR="009577EC" w:rsidRPr="009577EC" w:rsidRDefault="009577EC" w:rsidP="00BB2DB0">
      <w:pPr>
        <w:numPr>
          <w:ilvl w:val="0"/>
          <w:numId w:val="43"/>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Any development in the nature-strip (verge), including footpaths, will require a Nature Strip Works Application (NSWA) to be lodged with, and approved by, the City's Technical Services department, prior to commencing construction.</w:t>
      </w:r>
    </w:p>
    <w:p w14:paraId="5AEBD8D8" w14:textId="1E4F5256" w:rsidR="009577EC" w:rsidRPr="009577EC" w:rsidRDefault="009577EC" w:rsidP="009577EC">
      <w:pPr>
        <w:ind w:left="567"/>
        <w:contextualSpacing/>
        <w:jc w:val="both"/>
        <w:rPr>
          <w:rFonts w:ascii="Arial" w:eastAsia="Calibri" w:hAnsi="Arial" w:cs="Arial"/>
          <w:b/>
          <w:color w:val="000000"/>
          <w:szCs w:val="24"/>
        </w:rPr>
      </w:pPr>
    </w:p>
    <w:p w14:paraId="24EABABA" w14:textId="2F37EC09" w:rsidR="009577EC" w:rsidRPr="009577EC" w:rsidRDefault="009577EC" w:rsidP="00BB2DB0">
      <w:pPr>
        <w:numPr>
          <w:ilvl w:val="0"/>
          <w:numId w:val="43"/>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 xml:space="preserve">Where parts of the existing dwelling/building and structures are to be demolished, a demolition permit is required prior to demolition works occurring. All works are required to comply with relevant statutory provisions. </w:t>
      </w:r>
    </w:p>
    <w:p w14:paraId="5C0A2665" w14:textId="45881E12" w:rsidR="009577EC" w:rsidRPr="009577EC" w:rsidRDefault="009577EC" w:rsidP="009577EC">
      <w:pPr>
        <w:ind w:left="567"/>
        <w:contextualSpacing/>
        <w:jc w:val="both"/>
        <w:rPr>
          <w:rFonts w:ascii="Arial" w:eastAsia="Calibri" w:hAnsi="Arial" w:cs="Arial"/>
          <w:b/>
          <w:color w:val="000000"/>
          <w:szCs w:val="24"/>
        </w:rPr>
      </w:pPr>
    </w:p>
    <w:p w14:paraId="0C6FCCB5" w14:textId="77777777" w:rsidR="009577EC" w:rsidRPr="009577EC" w:rsidRDefault="009577EC" w:rsidP="00BB2DB0">
      <w:pPr>
        <w:numPr>
          <w:ilvl w:val="0"/>
          <w:numId w:val="43"/>
        </w:numPr>
        <w:ind w:left="567" w:hanging="567"/>
        <w:contextualSpacing/>
        <w:jc w:val="both"/>
        <w:rPr>
          <w:rFonts w:ascii="Arial" w:eastAsia="Calibri" w:hAnsi="Arial" w:cs="Arial"/>
          <w:b/>
          <w:color w:val="000000"/>
          <w:szCs w:val="24"/>
        </w:rPr>
      </w:pPr>
      <w:r w:rsidRPr="009577EC">
        <w:rPr>
          <w:rFonts w:ascii="Arial" w:eastAsia="Calibri" w:hAnsi="Arial" w:cs="Arial"/>
          <w:b/>
          <w:color w:val="000000"/>
          <w:szCs w:val="24"/>
        </w:rPr>
        <w:t>Prior to selecting a location for an air-conditioner, the applicant is advised to consult the online fairair noise calculator at www.fairair.com.au and use this as guide to prevent noise affecting neighbouring properties Prior to installing mechanical equipment, the applicant is advised to consult neighbours, and if necessary, take measures to suppress noise.</w:t>
      </w:r>
    </w:p>
    <w:p w14:paraId="01C08835" w14:textId="52360CE1" w:rsidR="004C73B6" w:rsidRDefault="004C73B6" w:rsidP="003F7444">
      <w:pPr>
        <w:tabs>
          <w:tab w:val="left" w:pos="0"/>
          <w:tab w:val="left" w:pos="1701"/>
          <w:tab w:val="left" w:pos="2410"/>
          <w:tab w:val="left" w:pos="2977"/>
          <w:tab w:val="right" w:pos="8505"/>
        </w:tabs>
        <w:ind w:left="1701" w:hanging="1701"/>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6225"/>
      </w:tblGrid>
      <w:tr w:rsidR="00F763D4" w:rsidRPr="00FF31B3" w14:paraId="12AC77E8" w14:textId="77777777" w:rsidTr="00C40492">
        <w:tc>
          <w:tcPr>
            <w:tcW w:w="2083" w:type="dxa"/>
            <w:tcBorders>
              <w:bottom w:val="single" w:sz="4" w:space="0" w:color="auto"/>
              <w:right w:val="nil"/>
            </w:tcBorders>
            <w:shd w:val="clear" w:color="auto" w:fill="auto"/>
          </w:tcPr>
          <w:p w14:paraId="00D1C5A8" w14:textId="7DDE4AF7" w:rsidR="00FF31B3" w:rsidRPr="00FF31B3" w:rsidRDefault="002D5BDE" w:rsidP="00FF31B3">
            <w:pPr>
              <w:keepNext/>
              <w:keepLines/>
              <w:contextualSpacing/>
              <w:outlineLvl w:val="0"/>
              <w:rPr>
                <w:rFonts w:ascii="Arial" w:hAnsi="Arial" w:cs="Arial"/>
                <w:b/>
                <w:bCs/>
                <w:color w:val="000000"/>
                <w:sz w:val="28"/>
                <w:szCs w:val="28"/>
              </w:rPr>
            </w:pPr>
            <w:r>
              <w:rPr>
                <w:rFonts w:ascii="Arial" w:hAnsi="Arial" w:cs="Arial"/>
                <w:szCs w:val="24"/>
              </w:rPr>
              <w:lastRenderedPageBreak/>
              <w:br w:type="page"/>
            </w:r>
            <w:r w:rsidR="00FF31B3" w:rsidRPr="00FF31B3">
              <w:rPr>
                <w:rFonts w:ascii="Arial" w:eastAsia="Calibri" w:hAnsi="Arial" w:cs="Arial"/>
                <w:sz w:val="36"/>
                <w:szCs w:val="36"/>
              </w:rPr>
              <w:br w:type="page"/>
            </w:r>
            <w:bookmarkStart w:id="37" w:name="_Toc44762982"/>
            <w:bookmarkStart w:id="38" w:name="_Toc46598090"/>
            <w:r w:rsidR="00FF31B3" w:rsidRPr="00FF31B3">
              <w:rPr>
                <w:rFonts w:ascii="Arial" w:hAnsi="Arial" w:cs="Arial"/>
                <w:b/>
                <w:bCs/>
                <w:color w:val="000000"/>
                <w:sz w:val="28"/>
                <w:szCs w:val="28"/>
              </w:rPr>
              <w:t>PD35.20</w:t>
            </w:r>
            <w:bookmarkEnd w:id="37"/>
            <w:bookmarkEnd w:id="38"/>
          </w:p>
        </w:tc>
        <w:tc>
          <w:tcPr>
            <w:tcW w:w="6225" w:type="dxa"/>
            <w:tcBorders>
              <w:left w:val="nil"/>
              <w:bottom w:val="single" w:sz="4" w:space="0" w:color="auto"/>
            </w:tcBorders>
            <w:shd w:val="clear" w:color="auto" w:fill="auto"/>
          </w:tcPr>
          <w:p w14:paraId="0A986021" w14:textId="77777777" w:rsidR="00FF31B3" w:rsidRPr="00FF31B3" w:rsidRDefault="00FF31B3" w:rsidP="00FF31B3">
            <w:pPr>
              <w:keepNext/>
              <w:keepLines/>
              <w:contextualSpacing/>
              <w:jc w:val="both"/>
              <w:outlineLvl w:val="0"/>
              <w:rPr>
                <w:rFonts w:ascii="Arial" w:hAnsi="Arial" w:cs="Arial"/>
                <w:b/>
                <w:bCs/>
                <w:color w:val="000000"/>
                <w:sz w:val="28"/>
                <w:szCs w:val="28"/>
              </w:rPr>
            </w:pPr>
            <w:bookmarkStart w:id="39" w:name="_Toc44762983"/>
            <w:bookmarkStart w:id="40" w:name="_Toc46598091"/>
            <w:r w:rsidRPr="00FF31B3">
              <w:rPr>
                <w:rFonts w:ascii="Arial" w:hAnsi="Arial" w:cs="Arial"/>
                <w:b/>
                <w:bCs/>
                <w:color w:val="000000"/>
                <w:sz w:val="28"/>
                <w:szCs w:val="28"/>
              </w:rPr>
              <w:t>Local Planning Scheme 3 – Local Planning Policy: Removal of Occupancy Restrictions</w:t>
            </w:r>
            <w:bookmarkEnd w:id="39"/>
            <w:bookmarkEnd w:id="40"/>
          </w:p>
        </w:tc>
      </w:tr>
      <w:tr w:rsidR="00FF31B3" w:rsidRPr="00FF31B3" w14:paraId="4E8B903F" w14:textId="77777777" w:rsidTr="00C40492">
        <w:tc>
          <w:tcPr>
            <w:tcW w:w="8308" w:type="dxa"/>
            <w:gridSpan w:val="2"/>
            <w:tcBorders>
              <w:left w:val="nil"/>
              <w:right w:val="nil"/>
            </w:tcBorders>
            <w:shd w:val="clear" w:color="auto" w:fill="auto"/>
          </w:tcPr>
          <w:p w14:paraId="7D80BACF" w14:textId="77777777" w:rsidR="00FF31B3" w:rsidRPr="00FF31B3" w:rsidRDefault="00FF31B3" w:rsidP="00FF31B3">
            <w:pPr>
              <w:contextualSpacing/>
              <w:rPr>
                <w:rFonts w:ascii="Arial" w:eastAsia="Calibri" w:hAnsi="Arial" w:cs="Arial"/>
                <w:color w:val="000000"/>
                <w:szCs w:val="22"/>
                <w:highlight w:val="yellow"/>
              </w:rPr>
            </w:pPr>
          </w:p>
        </w:tc>
      </w:tr>
      <w:tr w:rsidR="00FF31B3" w:rsidRPr="00FF31B3" w14:paraId="473FF231" w14:textId="77777777" w:rsidTr="00C40492">
        <w:tc>
          <w:tcPr>
            <w:tcW w:w="2083" w:type="dxa"/>
            <w:shd w:val="clear" w:color="auto" w:fill="auto"/>
          </w:tcPr>
          <w:p w14:paraId="5B29987A"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Committee</w:t>
            </w:r>
          </w:p>
        </w:tc>
        <w:tc>
          <w:tcPr>
            <w:tcW w:w="6225" w:type="dxa"/>
            <w:shd w:val="clear" w:color="auto" w:fill="auto"/>
          </w:tcPr>
          <w:p w14:paraId="65CB671F" w14:textId="77777777" w:rsidR="00FF31B3" w:rsidRPr="00FF31B3" w:rsidRDefault="00FF31B3" w:rsidP="00FF31B3">
            <w:pPr>
              <w:contextualSpacing/>
              <w:rPr>
                <w:rFonts w:ascii="Arial" w:eastAsia="Calibri" w:hAnsi="Arial" w:cs="Arial"/>
                <w:iCs/>
                <w:color w:val="000000"/>
                <w:szCs w:val="24"/>
                <w:highlight w:val="yellow"/>
              </w:rPr>
            </w:pPr>
            <w:r w:rsidRPr="00FF31B3">
              <w:rPr>
                <w:rFonts w:ascii="Arial" w:eastAsia="Calibri" w:hAnsi="Arial" w:cs="Arial"/>
                <w:iCs/>
                <w:color w:val="000000"/>
                <w:szCs w:val="24"/>
              </w:rPr>
              <w:t>14 July 2020</w:t>
            </w:r>
          </w:p>
        </w:tc>
      </w:tr>
      <w:tr w:rsidR="00FF31B3" w:rsidRPr="00FF31B3" w14:paraId="38F0F415" w14:textId="77777777" w:rsidTr="00C40492">
        <w:tc>
          <w:tcPr>
            <w:tcW w:w="2083" w:type="dxa"/>
            <w:shd w:val="clear" w:color="auto" w:fill="auto"/>
          </w:tcPr>
          <w:p w14:paraId="7B3B2B26"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Council</w:t>
            </w:r>
          </w:p>
        </w:tc>
        <w:tc>
          <w:tcPr>
            <w:tcW w:w="6225" w:type="dxa"/>
            <w:shd w:val="clear" w:color="auto" w:fill="auto"/>
          </w:tcPr>
          <w:p w14:paraId="27F3397B" w14:textId="77777777" w:rsidR="00FF31B3" w:rsidRPr="00FF31B3" w:rsidRDefault="00FF31B3" w:rsidP="00FF31B3">
            <w:pPr>
              <w:contextualSpacing/>
              <w:rPr>
                <w:rFonts w:ascii="Arial" w:eastAsia="Calibri" w:hAnsi="Arial" w:cs="Arial"/>
                <w:iCs/>
                <w:color w:val="000000"/>
                <w:szCs w:val="24"/>
                <w:highlight w:val="yellow"/>
              </w:rPr>
            </w:pPr>
            <w:r w:rsidRPr="00FF31B3">
              <w:rPr>
                <w:rFonts w:ascii="Arial" w:eastAsia="Calibri" w:hAnsi="Arial" w:cs="Arial"/>
                <w:iCs/>
                <w:color w:val="000000"/>
                <w:szCs w:val="24"/>
              </w:rPr>
              <w:t>28 July 2020</w:t>
            </w:r>
          </w:p>
        </w:tc>
      </w:tr>
      <w:tr w:rsidR="00FF31B3" w:rsidRPr="00FF31B3" w14:paraId="56D565AB" w14:textId="77777777" w:rsidTr="00C40492">
        <w:tc>
          <w:tcPr>
            <w:tcW w:w="2083" w:type="dxa"/>
            <w:shd w:val="clear" w:color="auto" w:fill="auto"/>
          </w:tcPr>
          <w:p w14:paraId="0ED09FA6"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Applicant</w:t>
            </w:r>
          </w:p>
        </w:tc>
        <w:tc>
          <w:tcPr>
            <w:tcW w:w="6225" w:type="dxa"/>
            <w:shd w:val="clear" w:color="auto" w:fill="auto"/>
          </w:tcPr>
          <w:p w14:paraId="74896ADC" w14:textId="77777777" w:rsidR="00FF31B3" w:rsidRPr="00FF31B3" w:rsidRDefault="00FF31B3" w:rsidP="00FF31B3">
            <w:pPr>
              <w:contextualSpacing/>
              <w:rPr>
                <w:rFonts w:ascii="Arial" w:eastAsia="Calibri" w:hAnsi="Arial" w:cs="Arial"/>
                <w:iCs/>
                <w:color w:val="000000"/>
                <w:szCs w:val="24"/>
                <w:highlight w:val="yellow"/>
              </w:rPr>
            </w:pPr>
            <w:r w:rsidRPr="00FF31B3">
              <w:rPr>
                <w:rFonts w:ascii="Arial" w:eastAsia="Calibri" w:hAnsi="Arial" w:cs="Arial"/>
                <w:iCs/>
                <w:color w:val="000000"/>
                <w:szCs w:val="24"/>
              </w:rPr>
              <w:t xml:space="preserve">City of Nedlands </w:t>
            </w:r>
          </w:p>
        </w:tc>
      </w:tr>
      <w:tr w:rsidR="00FF31B3" w:rsidRPr="00FF31B3" w14:paraId="504CEAA7" w14:textId="77777777" w:rsidTr="00C40492">
        <w:tc>
          <w:tcPr>
            <w:tcW w:w="2083" w:type="dxa"/>
            <w:shd w:val="clear" w:color="auto" w:fill="auto"/>
          </w:tcPr>
          <w:p w14:paraId="53AA32C0"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Director</w:t>
            </w:r>
          </w:p>
        </w:tc>
        <w:tc>
          <w:tcPr>
            <w:tcW w:w="6225" w:type="dxa"/>
            <w:shd w:val="clear" w:color="auto" w:fill="auto"/>
            <w:vAlign w:val="center"/>
          </w:tcPr>
          <w:p w14:paraId="4369E397" w14:textId="77777777" w:rsidR="00FF31B3" w:rsidRPr="00FF31B3" w:rsidRDefault="00FF31B3" w:rsidP="00FF31B3">
            <w:pPr>
              <w:contextualSpacing/>
              <w:rPr>
                <w:rFonts w:ascii="Arial" w:eastAsia="Calibri" w:hAnsi="Arial" w:cs="Arial"/>
                <w:color w:val="000000"/>
                <w:szCs w:val="24"/>
              </w:rPr>
            </w:pPr>
            <w:r w:rsidRPr="00FF31B3">
              <w:rPr>
                <w:rFonts w:ascii="Arial" w:eastAsia="Calibri" w:hAnsi="Arial" w:cs="Arial"/>
                <w:color w:val="000000"/>
                <w:szCs w:val="24"/>
              </w:rPr>
              <w:t xml:space="preserve">Peter Mickleson – Director Planning &amp; Development </w:t>
            </w:r>
          </w:p>
        </w:tc>
      </w:tr>
      <w:tr w:rsidR="00FF31B3" w:rsidRPr="00FF31B3" w14:paraId="74952A55" w14:textId="77777777" w:rsidTr="00C40492">
        <w:tc>
          <w:tcPr>
            <w:tcW w:w="2083" w:type="dxa"/>
            <w:shd w:val="clear" w:color="auto" w:fill="auto"/>
          </w:tcPr>
          <w:p w14:paraId="31D2D77E"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bCs/>
                <w:szCs w:val="24"/>
              </w:rPr>
              <w:t xml:space="preserve">Employee Disclosure under </w:t>
            </w:r>
            <w:r w:rsidRPr="00FF31B3">
              <w:rPr>
                <w:rFonts w:ascii="Arial" w:eastAsia="Calibri" w:hAnsi="Arial" w:cs="Arial"/>
                <w:b/>
                <w:bCs/>
                <w:i/>
                <w:iCs/>
                <w:szCs w:val="24"/>
              </w:rPr>
              <w:t>section 5.70 Local Government Act 1995</w:t>
            </w:r>
            <w:r w:rsidRPr="00FF31B3">
              <w:rPr>
                <w:rFonts w:ascii="Arial" w:eastAsia="Calibri" w:hAnsi="Arial" w:cs="Arial"/>
                <w:szCs w:val="24"/>
              </w:rPr>
              <w:t> </w:t>
            </w:r>
          </w:p>
        </w:tc>
        <w:tc>
          <w:tcPr>
            <w:tcW w:w="6225" w:type="dxa"/>
            <w:shd w:val="clear" w:color="auto" w:fill="auto"/>
            <w:vAlign w:val="center"/>
          </w:tcPr>
          <w:p w14:paraId="00A1D9EA" w14:textId="77777777" w:rsidR="00FF31B3" w:rsidRPr="00FF31B3" w:rsidRDefault="00FF31B3" w:rsidP="00FF31B3">
            <w:pPr>
              <w:contextualSpacing/>
              <w:jc w:val="both"/>
              <w:rPr>
                <w:rFonts w:ascii="Arial" w:eastAsia="Calibri" w:hAnsi="Arial" w:cs="Arial"/>
                <w:szCs w:val="24"/>
              </w:rPr>
            </w:pPr>
            <w:r w:rsidRPr="00FF31B3">
              <w:rPr>
                <w:rFonts w:ascii="Arial" w:eastAsia="Calibri" w:hAnsi="Arial" w:cs="Arial"/>
                <w:szCs w:val="24"/>
              </w:rPr>
              <w:t>Nil</w:t>
            </w:r>
          </w:p>
          <w:p w14:paraId="5C319104" w14:textId="77777777" w:rsidR="00FF31B3" w:rsidRPr="00FF31B3" w:rsidRDefault="00FF31B3" w:rsidP="00FF31B3">
            <w:pPr>
              <w:contextualSpacing/>
              <w:rPr>
                <w:rFonts w:ascii="Arial" w:eastAsia="Calibri" w:hAnsi="Arial" w:cs="Arial"/>
                <w:color w:val="000000"/>
                <w:szCs w:val="24"/>
              </w:rPr>
            </w:pPr>
          </w:p>
        </w:tc>
      </w:tr>
      <w:tr w:rsidR="00FF31B3" w:rsidRPr="00FF31B3" w14:paraId="622C9960" w14:textId="77777777" w:rsidTr="00C40492">
        <w:tc>
          <w:tcPr>
            <w:tcW w:w="2083" w:type="dxa"/>
            <w:shd w:val="clear" w:color="auto" w:fill="auto"/>
          </w:tcPr>
          <w:p w14:paraId="1985E90E"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Reference</w:t>
            </w:r>
          </w:p>
        </w:tc>
        <w:tc>
          <w:tcPr>
            <w:tcW w:w="6225" w:type="dxa"/>
            <w:shd w:val="clear" w:color="auto" w:fill="auto"/>
          </w:tcPr>
          <w:p w14:paraId="414A8066" w14:textId="77777777" w:rsidR="00FF31B3" w:rsidRPr="00FF31B3" w:rsidRDefault="00FF31B3" w:rsidP="00FF31B3">
            <w:pPr>
              <w:contextualSpacing/>
              <w:jc w:val="both"/>
              <w:rPr>
                <w:rFonts w:ascii="Arial" w:eastAsia="Calibri" w:hAnsi="Arial" w:cs="Arial"/>
                <w:iCs/>
                <w:color w:val="000000"/>
                <w:szCs w:val="24"/>
                <w:highlight w:val="yellow"/>
              </w:rPr>
            </w:pPr>
            <w:r w:rsidRPr="00FF31B3">
              <w:rPr>
                <w:rFonts w:ascii="Arial" w:eastAsia="Calibri" w:hAnsi="Arial" w:cs="Arial"/>
                <w:iCs/>
                <w:color w:val="000000"/>
                <w:szCs w:val="24"/>
              </w:rPr>
              <w:t>Nil</w:t>
            </w:r>
          </w:p>
        </w:tc>
      </w:tr>
      <w:tr w:rsidR="002D62AB" w:rsidRPr="00FF31B3" w14:paraId="7C328851" w14:textId="77777777" w:rsidTr="00C40492">
        <w:tc>
          <w:tcPr>
            <w:tcW w:w="2083" w:type="dxa"/>
            <w:tcBorders>
              <w:bottom w:val="single" w:sz="4" w:space="0" w:color="auto"/>
            </w:tcBorders>
            <w:shd w:val="clear" w:color="auto" w:fill="auto"/>
          </w:tcPr>
          <w:p w14:paraId="6404ED49"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Previous Item</w:t>
            </w:r>
          </w:p>
        </w:tc>
        <w:tc>
          <w:tcPr>
            <w:tcW w:w="6225" w:type="dxa"/>
            <w:tcBorders>
              <w:bottom w:val="single" w:sz="4" w:space="0" w:color="auto"/>
            </w:tcBorders>
            <w:shd w:val="clear" w:color="auto" w:fill="auto"/>
          </w:tcPr>
          <w:p w14:paraId="2C0FFB90" w14:textId="77777777" w:rsidR="00FF31B3" w:rsidRPr="00FF31B3" w:rsidRDefault="00FF31B3" w:rsidP="00FF31B3">
            <w:pPr>
              <w:contextualSpacing/>
              <w:jc w:val="both"/>
              <w:rPr>
                <w:rFonts w:ascii="Arial" w:eastAsia="Calibri" w:hAnsi="Arial" w:cs="Arial"/>
                <w:color w:val="000000"/>
                <w:szCs w:val="24"/>
                <w:highlight w:val="yellow"/>
              </w:rPr>
            </w:pPr>
            <w:r w:rsidRPr="00FF31B3">
              <w:rPr>
                <w:rFonts w:ascii="Arial" w:eastAsia="Calibri" w:hAnsi="Arial" w:cs="Arial"/>
                <w:szCs w:val="24"/>
              </w:rPr>
              <w:t>OCM 24 March 2020 – PD07.20</w:t>
            </w:r>
          </w:p>
        </w:tc>
      </w:tr>
      <w:tr w:rsidR="00FF31B3" w:rsidRPr="00FF31B3" w14:paraId="10976C1C" w14:textId="77777777" w:rsidTr="00C40492">
        <w:tc>
          <w:tcPr>
            <w:tcW w:w="2083" w:type="dxa"/>
            <w:shd w:val="clear" w:color="auto" w:fill="auto"/>
            <w:vAlign w:val="center"/>
          </w:tcPr>
          <w:p w14:paraId="39A496CB" w14:textId="77777777" w:rsidR="00FF31B3" w:rsidRPr="00FF31B3" w:rsidRDefault="00FF31B3" w:rsidP="00FF31B3">
            <w:pPr>
              <w:contextualSpacing/>
              <w:rPr>
                <w:rFonts w:ascii="Arial" w:eastAsia="Calibri" w:hAnsi="Arial" w:cs="Arial"/>
                <w:b/>
                <w:color w:val="000000"/>
                <w:szCs w:val="24"/>
              </w:rPr>
            </w:pPr>
            <w:r w:rsidRPr="00FF31B3">
              <w:rPr>
                <w:rFonts w:ascii="Arial" w:eastAsia="Calibri" w:hAnsi="Arial" w:cs="Arial"/>
                <w:b/>
                <w:color w:val="000000"/>
                <w:szCs w:val="24"/>
              </w:rPr>
              <w:t>Attachments</w:t>
            </w:r>
          </w:p>
        </w:tc>
        <w:tc>
          <w:tcPr>
            <w:tcW w:w="6225" w:type="dxa"/>
            <w:shd w:val="clear" w:color="auto" w:fill="auto"/>
            <w:vAlign w:val="center"/>
          </w:tcPr>
          <w:p w14:paraId="7A39BDE3" w14:textId="77777777" w:rsidR="00FF31B3" w:rsidRPr="00FF31B3" w:rsidRDefault="00FF31B3" w:rsidP="00BB2DB0">
            <w:pPr>
              <w:numPr>
                <w:ilvl w:val="1"/>
                <w:numId w:val="44"/>
              </w:numPr>
              <w:ind w:left="458" w:hanging="458"/>
              <w:contextualSpacing/>
              <w:jc w:val="both"/>
              <w:rPr>
                <w:rFonts w:ascii="Arial" w:eastAsia="Calibri" w:hAnsi="Arial" w:cs="Arial"/>
                <w:szCs w:val="24"/>
              </w:rPr>
            </w:pPr>
            <w:r w:rsidRPr="00FF31B3">
              <w:rPr>
                <w:rFonts w:ascii="Arial" w:eastAsia="Calibri" w:hAnsi="Arial" w:cs="Arial"/>
                <w:szCs w:val="24"/>
              </w:rPr>
              <w:t>Draft Removal of Occupancy Restrictions LPP</w:t>
            </w:r>
          </w:p>
          <w:p w14:paraId="1436ACFF" w14:textId="77777777" w:rsidR="00FF31B3" w:rsidRPr="00FF31B3" w:rsidRDefault="00FF31B3" w:rsidP="00BB2DB0">
            <w:pPr>
              <w:numPr>
                <w:ilvl w:val="1"/>
                <w:numId w:val="44"/>
              </w:numPr>
              <w:ind w:left="458" w:hanging="458"/>
              <w:contextualSpacing/>
              <w:jc w:val="both"/>
              <w:rPr>
                <w:rFonts w:ascii="Arial" w:eastAsia="Calibri" w:hAnsi="Arial" w:cs="Arial"/>
                <w:color w:val="000000"/>
                <w:szCs w:val="24"/>
              </w:rPr>
            </w:pPr>
            <w:r w:rsidRPr="00FF31B3">
              <w:rPr>
                <w:rFonts w:ascii="Arial" w:eastAsia="Calibri" w:hAnsi="Arial" w:cs="Arial"/>
                <w:szCs w:val="22"/>
              </w:rPr>
              <w:t>Draft Planning Information Sheet – Removal of Notifications on Title – Over 55’s Accommodation/Ancillary Dwelling</w:t>
            </w:r>
          </w:p>
        </w:tc>
      </w:tr>
    </w:tbl>
    <w:p w14:paraId="1C1B2DDD" w14:textId="77777777" w:rsidR="00FF31B3" w:rsidRPr="00FF31B3" w:rsidRDefault="00FF31B3" w:rsidP="00FF31B3">
      <w:pPr>
        <w:rPr>
          <w:rFonts w:ascii="Arial" w:eastAsia="Calibri" w:hAnsi="Arial" w:cs="Arial"/>
          <w:color w:val="000000"/>
          <w:szCs w:val="32"/>
        </w:rPr>
      </w:pPr>
    </w:p>
    <w:p w14:paraId="5CFBAD59" w14:textId="07263EA8" w:rsidR="00FF31B3" w:rsidRPr="00FF31B3" w:rsidRDefault="00725BE6" w:rsidP="00FF31B3">
      <w:pPr>
        <w:contextualSpacing/>
        <w:jc w:val="both"/>
        <w:rPr>
          <w:rFonts w:ascii="Arial" w:eastAsia="Calibri" w:hAnsi="Arial" w:cs="Arial"/>
          <w:b/>
          <w:sz w:val="28"/>
          <w:szCs w:val="32"/>
          <w:lang w:val="en-US"/>
        </w:rPr>
      </w:pPr>
      <w:r>
        <w:rPr>
          <w:rFonts w:ascii="Arial" w:eastAsia="Calibri" w:hAnsi="Arial" w:cs="Arial"/>
          <w:b/>
          <w:sz w:val="28"/>
          <w:szCs w:val="32"/>
          <w:lang w:val="en-US"/>
        </w:rPr>
        <w:t>Recommendatio</w:t>
      </w:r>
      <w:r w:rsidR="00C40492">
        <w:rPr>
          <w:rFonts w:ascii="Arial" w:eastAsia="Calibri" w:hAnsi="Arial" w:cs="Arial"/>
          <w:b/>
          <w:sz w:val="28"/>
          <w:szCs w:val="32"/>
          <w:lang w:val="en-US"/>
        </w:rPr>
        <w:t>n</w:t>
      </w:r>
      <w:r>
        <w:rPr>
          <w:rFonts w:ascii="Arial" w:eastAsia="Calibri" w:hAnsi="Arial" w:cs="Arial"/>
          <w:b/>
          <w:sz w:val="28"/>
          <w:szCs w:val="32"/>
          <w:lang w:val="en-US"/>
        </w:rPr>
        <w:t xml:space="preserve"> Adopted / </w:t>
      </w:r>
      <w:r w:rsidR="00FF31B3" w:rsidRPr="00FF31B3">
        <w:rPr>
          <w:rFonts w:ascii="Arial" w:eastAsia="Calibri" w:hAnsi="Arial" w:cs="Arial"/>
          <w:b/>
          <w:sz w:val="28"/>
          <w:szCs w:val="32"/>
          <w:lang w:val="en-US"/>
        </w:rPr>
        <w:t>Recommendation to Committee</w:t>
      </w:r>
    </w:p>
    <w:p w14:paraId="3E361D54" w14:textId="77777777" w:rsidR="00FF31B3" w:rsidRPr="00FF31B3" w:rsidRDefault="00FF31B3" w:rsidP="00FF31B3">
      <w:pPr>
        <w:contextualSpacing/>
        <w:jc w:val="both"/>
        <w:rPr>
          <w:rFonts w:ascii="Arial" w:eastAsia="Calibri" w:hAnsi="Arial" w:cs="Arial"/>
          <w:b/>
          <w:szCs w:val="24"/>
        </w:rPr>
      </w:pPr>
    </w:p>
    <w:p w14:paraId="3D0FEBDE" w14:textId="77777777" w:rsidR="00FF31B3" w:rsidRPr="00FF31B3" w:rsidRDefault="00FF31B3" w:rsidP="00FF31B3">
      <w:pPr>
        <w:contextualSpacing/>
        <w:jc w:val="both"/>
        <w:rPr>
          <w:rFonts w:ascii="Arial" w:eastAsia="Calibri" w:hAnsi="Arial" w:cs="Arial"/>
          <w:b/>
          <w:szCs w:val="24"/>
        </w:rPr>
      </w:pPr>
      <w:r w:rsidRPr="00FF31B3">
        <w:rPr>
          <w:rFonts w:ascii="Arial" w:eastAsia="Calibri" w:hAnsi="Arial" w:cs="Arial"/>
          <w:b/>
          <w:szCs w:val="24"/>
        </w:rPr>
        <w:t xml:space="preserve">Council proceeds to adopt the Removal of Occupancy Restrictions Local Planning Policy, as set out in Attachment 1, in accordance with the </w:t>
      </w:r>
      <w:r w:rsidRPr="00FF31B3">
        <w:rPr>
          <w:rFonts w:ascii="Arial" w:eastAsia="Calibri" w:hAnsi="Arial" w:cs="Arial"/>
          <w:b/>
          <w:i/>
          <w:szCs w:val="24"/>
        </w:rPr>
        <w:t xml:space="preserve">Planning and Development (Local Planning Schemes) Regulations 2015 </w:t>
      </w:r>
      <w:r w:rsidRPr="00FF31B3">
        <w:rPr>
          <w:rFonts w:ascii="Arial" w:eastAsia="Calibri" w:hAnsi="Arial" w:cs="Arial"/>
          <w:b/>
          <w:szCs w:val="24"/>
        </w:rPr>
        <w:t>Schedule 2, Part 2, Clause 4(3)(b)(i).</w:t>
      </w:r>
    </w:p>
    <w:p w14:paraId="462C5B47" w14:textId="2EB69A1F" w:rsidR="004C73B6" w:rsidRDefault="004C73B6" w:rsidP="003F7444">
      <w:pPr>
        <w:tabs>
          <w:tab w:val="left" w:pos="0"/>
          <w:tab w:val="left" w:pos="1701"/>
          <w:tab w:val="left" w:pos="2410"/>
          <w:tab w:val="left" w:pos="2977"/>
          <w:tab w:val="right" w:pos="8505"/>
        </w:tabs>
        <w:ind w:left="1701" w:hanging="1701"/>
        <w:jc w:val="both"/>
        <w:rPr>
          <w:rFonts w:ascii="Arial" w:hAnsi="Arial" w:cs="Arial"/>
          <w:szCs w:val="24"/>
        </w:rPr>
      </w:pPr>
    </w:p>
    <w:p w14:paraId="17B59D7E" w14:textId="77777777" w:rsidR="002D5BDE" w:rsidRDefault="002D5BDE">
      <w:pPr>
        <w:rPr>
          <w:rFonts w:ascii="Arial" w:hAnsi="Arial" w:cs="Arial"/>
          <w:szCs w:val="24"/>
        </w:rPr>
      </w:pPr>
      <w:r>
        <w:rPr>
          <w:rFonts w:ascii="Arial" w:hAnsi="Arial" w:cs="Arial"/>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6208"/>
      </w:tblGrid>
      <w:tr w:rsidR="00F763D4" w:rsidRPr="00BB2DB0" w14:paraId="0F63C857" w14:textId="77777777" w:rsidTr="00BB2DB0">
        <w:tc>
          <w:tcPr>
            <w:tcW w:w="2100" w:type="dxa"/>
            <w:tcBorders>
              <w:bottom w:val="single" w:sz="4" w:space="0" w:color="auto"/>
              <w:right w:val="nil"/>
            </w:tcBorders>
            <w:shd w:val="clear" w:color="auto" w:fill="auto"/>
          </w:tcPr>
          <w:p w14:paraId="4970945A" w14:textId="77777777" w:rsidR="00BB2DB0" w:rsidRPr="00BB2DB0" w:rsidRDefault="00BB2DB0" w:rsidP="00BB2DB0">
            <w:pPr>
              <w:keepNext/>
              <w:keepLines/>
              <w:contextualSpacing/>
              <w:outlineLvl w:val="0"/>
              <w:rPr>
                <w:rFonts w:ascii="Arial" w:hAnsi="Arial" w:cs="Arial"/>
                <w:b/>
                <w:bCs/>
                <w:color w:val="000000"/>
                <w:sz w:val="28"/>
                <w:szCs w:val="28"/>
              </w:rPr>
            </w:pPr>
            <w:r w:rsidRPr="00BB2DB0">
              <w:rPr>
                <w:rFonts w:ascii="Arial" w:eastAsia="Calibri" w:hAnsi="Arial" w:cs="Arial"/>
                <w:sz w:val="36"/>
                <w:szCs w:val="36"/>
              </w:rPr>
              <w:lastRenderedPageBreak/>
              <w:br w:type="page"/>
            </w:r>
            <w:bookmarkStart w:id="41" w:name="_Toc44762984"/>
            <w:bookmarkStart w:id="42" w:name="_Toc46598092"/>
            <w:r w:rsidRPr="00BB2DB0">
              <w:rPr>
                <w:rFonts w:ascii="Arial" w:hAnsi="Arial" w:cs="Arial"/>
                <w:b/>
                <w:bCs/>
                <w:color w:val="000000"/>
                <w:sz w:val="28"/>
                <w:szCs w:val="28"/>
              </w:rPr>
              <w:t>PD36.20</w:t>
            </w:r>
            <w:bookmarkEnd w:id="41"/>
            <w:bookmarkEnd w:id="42"/>
          </w:p>
        </w:tc>
        <w:tc>
          <w:tcPr>
            <w:tcW w:w="6208" w:type="dxa"/>
            <w:tcBorders>
              <w:left w:val="nil"/>
              <w:bottom w:val="single" w:sz="4" w:space="0" w:color="auto"/>
            </w:tcBorders>
            <w:shd w:val="clear" w:color="auto" w:fill="auto"/>
          </w:tcPr>
          <w:p w14:paraId="7EF81C54" w14:textId="77777777" w:rsidR="00BB2DB0" w:rsidRPr="00BB2DB0" w:rsidRDefault="00BB2DB0" w:rsidP="00BB2DB0">
            <w:pPr>
              <w:keepNext/>
              <w:keepLines/>
              <w:contextualSpacing/>
              <w:jc w:val="both"/>
              <w:outlineLvl w:val="0"/>
              <w:rPr>
                <w:rFonts w:ascii="Arial" w:hAnsi="Arial" w:cs="Arial"/>
                <w:b/>
                <w:bCs/>
                <w:color w:val="000000"/>
                <w:sz w:val="28"/>
                <w:szCs w:val="28"/>
              </w:rPr>
            </w:pPr>
            <w:bookmarkStart w:id="43" w:name="_Toc44762985"/>
            <w:bookmarkStart w:id="44" w:name="_Toc46598093"/>
            <w:r w:rsidRPr="00BB2DB0">
              <w:rPr>
                <w:rFonts w:ascii="Arial" w:hAnsi="Arial" w:cs="Arial"/>
                <w:b/>
                <w:bCs/>
                <w:color w:val="000000"/>
                <w:sz w:val="28"/>
                <w:szCs w:val="28"/>
              </w:rPr>
              <w:t>Built Form Modelling, Broadway, Waratah Village and Nedlands Town Centre</w:t>
            </w:r>
            <w:bookmarkEnd w:id="43"/>
            <w:bookmarkEnd w:id="44"/>
          </w:p>
        </w:tc>
      </w:tr>
      <w:tr w:rsidR="00BB2DB0" w:rsidRPr="00BB2DB0" w14:paraId="3FD90CE2" w14:textId="77777777" w:rsidTr="00BB2DB0">
        <w:tc>
          <w:tcPr>
            <w:tcW w:w="8308" w:type="dxa"/>
            <w:gridSpan w:val="2"/>
            <w:tcBorders>
              <w:left w:val="nil"/>
              <w:right w:val="nil"/>
            </w:tcBorders>
            <w:shd w:val="clear" w:color="auto" w:fill="auto"/>
          </w:tcPr>
          <w:p w14:paraId="020974F8" w14:textId="77777777" w:rsidR="00BB2DB0" w:rsidRPr="00BB2DB0" w:rsidRDefault="00BB2DB0" w:rsidP="00BB2DB0">
            <w:pPr>
              <w:contextualSpacing/>
              <w:rPr>
                <w:rFonts w:ascii="Arial" w:eastAsia="Calibri" w:hAnsi="Arial" w:cs="Arial"/>
                <w:color w:val="000000"/>
                <w:szCs w:val="22"/>
                <w:highlight w:val="yellow"/>
              </w:rPr>
            </w:pPr>
          </w:p>
        </w:tc>
      </w:tr>
      <w:tr w:rsidR="00BB2DB0" w:rsidRPr="00BB2DB0" w14:paraId="37701A5E" w14:textId="77777777" w:rsidTr="00BB2DB0">
        <w:tc>
          <w:tcPr>
            <w:tcW w:w="2100" w:type="dxa"/>
            <w:shd w:val="clear" w:color="auto" w:fill="auto"/>
          </w:tcPr>
          <w:p w14:paraId="04D01C30"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Committee</w:t>
            </w:r>
          </w:p>
        </w:tc>
        <w:tc>
          <w:tcPr>
            <w:tcW w:w="6208" w:type="dxa"/>
            <w:shd w:val="clear" w:color="auto" w:fill="auto"/>
          </w:tcPr>
          <w:p w14:paraId="3ED61F00" w14:textId="77777777" w:rsidR="00BB2DB0" w:rsidRPr="00BB2DB0" w:rsidRDefault="00BB2DB0" w:rsidP="00BB2DB0">
            <w:pPr>
              <w:contextualSpacing/>
              <w:rPr>
                <w:rFonts w:ascii="Arial" w:eastAsia="Calibri" w:hAnsi="Arial" w:cs="Arial"/>
                <w:iCs/>
                <w:color w:val="000000"/>
                <w:szCs w:val="24"/>
                <w:highlight w:val="yellow"/>
              </w:rPr>
            </w:pPr>
            <w:r w:rsidRPr="00BB2DB0">
              <w:rPr>
                <w:rFonts w:ascii="Arial" w:eastAsia="Calibri" w:hAnsi="Arial" w:cs="Arial"/>
                <w:iCs/>
                <w:color w:val="000000"/>
                <w:szCs w:val="24"/>
              </w:rPr>
              <w:t>14 July 2020</w:t>
            </w:r>
          </w:p>
        </w:tc>
      </w:tr>
      <w:tr w:rsidR="00BB2DB0" w:rsidRPr="00BB2DB0" w14:paraId="6E446D1B" w14:textId="77777777" w:rsidTr="00BB2DB0">
        <w:tc>
          <w:tcPr>
            <w:tcW w:w="2100" w:type="dxa"/>
            <w:shd w:val="clear" w:color="auto" w:fill="auto"/>
          </w:tcPr>
          <w:p w14:paraId="62B05A0B"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Council</w:t>
            </w:r>
          </w:p>
        </w:tc>
        <w:tc>
          <w:tcPr>
            <w:tcW w:w="6208" w:type="dxa"/>
            <w:shd w:val="clear" w:color="auto" w:fill="auto"/>
          </w:tcPr>
          <w:p w14:paraId="227B464B" w14:textId="77777777" w:rsidR="00BB2DB0" w:rsidRPr="00BB2DB0" w:rsidRDefault="00BB2DB0" w:rsidP="00BB2DB0">
            <w:pPr>
              <w:contextualSpacing/>
              <w:rPr>
                <w:rFonts w:ascii="Arial" w:eastAsia="Calibri" w:hAnsi="Arial" w:cs="Arial"/>
                <w:iCs/>
                <w:color w:val="000000"/>
                <w:szCs w:val="24"/>
                <w:highlight w:val="yellow"/>
              </w:rPr>
            </w:pPr>
            <w:r w:rsidRPr="00BB2DB0">
              <w:rPr>
                <w:rFonts w:ascii="Arial" w:eastAsia="Calibri" w:hAnsi="Arial" w:cs="Arial"/>
                <w:iCs/>
                <w:color w:val="000000"/>
                <w:szCs w:val="24"/>
              </w:rPr>
              <w:t>28 July 2020</w:t>
            </w:r>
          </w:p>
        </w:tc>
      </w:tr>
      <w:tr w:rsidR="00BB2DB0" w:rsidRPr="00BB2DB0" w14:paraId="1F4083E3" w14:textId="77777777" w:rsidTr="00BB2DB0">
        <w:tc>
          <w:tcPr>
            <w:tcW w:w="2100" w:type="dxa"/>
            <w:shd w:val="clear" w:color="auto" w:fill="auto"/>
          </w:tcPr>
          <w:p w14:paraId="521A980C"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Applicant</w:t>
            </w:r>
          </w:p>
        </w:tc>
        <w:tc>
          <w:tcPr>
            <w:tcW w:w="6208" w:type="dxa"/>
            <w:shd w:val="clear" w:color="auto" w:fill="auto"/>
          </w:tcPr>
          <w:p w14:paraId="6147EC49" w14:textId="77777777" w:rsidR="00BB2DB0" w:rsidRPr="00BB2DB0" w:rsidRDefault="00BB2DB0" w:rsidP="00BB2DB0">
            <w:pPr>
              <w:contextualSpacing/>
              <w:rPr>
                <w:rFonts w:ascii="Arial" w:eastAsia="Calibri" w:hAnsi="Arial" w:cs="Arial"/>
                <w:iCs/>
                <w:color w:val="000000"/>
                <w:szCs w:val="24"/>
                <w:highlight w:val="yellow"/>
              </w:rPr>
            </w:pPr>
            <w:r w:rsidRPr="00BB2DB0">
              <w:rPr>
                <w:rFonts w:ascii="Arial" w:eastAsia="Calibri" w:hAnsi="Arial" w:cs="Arial"/>
                <w:iCs/>
                <w:color w:val="000000"/>
                <w:szCs w:val="24"/>
              </w:rPr>
              <w:t xml:space="preserve">City of Nedlands </w:t>
            </w:r>
          </w:p>
        </w:tc>
      </w:tr>
      <w:tr w:rsidR="00BB2DB0" w:rsidRPr="00BB2DB0" w14:paraId="7C6564B4" w14:textId="77777777" w:rsidTr="00BB2DB0">
        <w:tc>
          <w:tcPr>
            <w:tcW w:w="2100" w:type="dxa"/>
            <w:shd w:val="clear" w:color="auto" w:fill="auto"/>
          </w:tcPr>
          <w:p w14:paraId="09106D5D"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Director</w:t>
            </w:r>
          </w:p>
        </w:tc>
        <w:tc>
          <w:tcPr>
            <w:tcW w:w="6208" w:type="dxa"/>
            <w:shd w:val="clear" w:color="auto" w:fill="auto"/>
            <w:vAlign w:val="center"/>
          </w:tcPr>
          <w:p w14:paraId="564050B7" w14:textId="77777777" w:rsidR="00BB2DB0" w:rsidRPr="00BB2DB0" w:rsidRDefault="00BB2DB0" w:rsidP="00BB2DB0">
            <w:pPr>
              <w:contextualSpacing/>
              <w:rPr>
                <w:rFonts w:ascii="Arial" w:eastAsia="Calibri" w:hAnsi="Arial" w:cs="Arial"/>
                <w:color w:val="000000"/>
                <w:szCs w:val="24"/>
              </w:rPr>
            </w:pPr>
            <w:r w:rsidRPr="00BB2DB0">
              <w:rPr>
                <w:rFonts w:ascii="Arial" w:eastAsia="Calibri" w:hAnsi="Arial" w:cs="Arial"/>
                <w:color w:val="000000"/>
                <w:szCs w:val="24"/>
              </w:rPr>
              <w:t xml:space="preserve">Peter Mickleson – Director Planning &amp; Development </w:t>
            </w:r>
          </w:p>
        </w:tc>
      </w:tr>
      <w:tr w:rsidR="00BB2DB0" w:rsidRPr="00BB2DB0" w14:paraId="6D392045" w14:textId="77777777" w:rsidTr="00BB2DB0">
        <w:tc>
          <w:tcPr>
            <w:tcW w:w="2100" w:type="dxa"/>
            <w:shd w:val="clear" w:color="auto" w:fill="auto"/>
          </w:tcPr>
          <w:p w14:paraId="58D540A1"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bCs/>
                <w:szCs w:val="24"/>
              </w:rPr>
              <w:t xml:space="preserve">Employee Disclosure under </w:t>
            </w:r>
            <w:r w:rsidRPr="00BB2DB0">
              <w:rPr>
                <w:rFonts w:ascii="Arial" w:eastAsia="Calibri" w:hAnsi="Arial" w:cs="Arial"/>
                <w:b/>
                <w:bCs/>
                <w:i/>
                <w:iCs/>
                <w:szCs w:val="24"/>
              </w:rPr>
              <w:t>section 5.70 Local Government Act 1995</w:t>
            </w:r>
            <w:r w:rsidRPr="00BB2DB0">
              <w:rPr>
                <w:rFonts w:ascii="Arial" w:eastAsia="Calibri" w:hAnsi="Arial" w:cs="Arial"/>
                <w:szCs w:val="24"/>
              </w:rPr>
              <w:t> </w:t>
            </w:r>
          </w:p>
        </w:tc>
        <w:tc>
          <w:tcPr>
            <w:tcW w:w="6208" w:type="dxa"/>
            <w:shd w:val="clear" w:color="auto" w:fill="auto"/>
            <w:vAlign w:val="center"/>
          </w:tcPr>
          <w:p w14:paraId="081D486B" w14:textId="77777777" w:rsidR="00BB2DB0" w:rsidRPr="00BB2DB0" w:rsidRDefault="00BB2DB0" w:rsidP="00BB2DB0">
            <w:pPr>
              <w:contextualSpacing/>
              <w:jc w:val="both"/>
              <w:rPr>
                <w:rFonts w:ascii="Arial" w:eastAsia="Calibri" w:hAnsi="Arial" w:cs="Arial"/>
                <w:szCs w:val="24"/>
              </w:rPr>
            </w:pPr>
            <w:r w:rsidRPr="00BB2DB0">
              <w:rPr>
                <w:rFonts w:ascii="Arial" w:eastAsia="Calibri" w:hAnsi="Arial" w:cs="Arial"/>
                <w:szCs w:val="24"/>
              </w:rPr>
              <w:t>Nil</w:t>
            </w:r>
          </w:p>
          <w:p w14:paraId="666FE1DF" w14:textId="77777777" w:rsidR="00BB2DB0" w:rsidRPr="00BB2DB0" w:rsidRDefault="00BB2DB0" w:rsidP="00BB2DB0">
            <w:pPr>
              <w:contextualSpacing/>
              <w:rPr>
                <w:rFonts w:ascii="Arial" w:eastAsia="Calibri" w:hAnsi="Arial" w:cs="Arial"/>
                <w:color w:val="000000"/>
                <w:szCs w:val="24"/>
              </w:rPr>
            </w:pPr>
          </w:p>
        </w:tc>
      </w:tr>
      <w:tr w:rsidR="00BB2DB0" w:rsidRPr="00BB2DB0" w14:paraId="7B71C72E" w14:textId="77777777" w:rsidTr="00BB2DB0">
        <w:tc>
          <w:tcPr>
            <w:tcW w:w="2100" w:type="dxa"/>
            <w:shd w:val="clear" w:color="auto" w:fill="auto"/>
          </w:tcPr>
          <w:p w14:paraId="4397E55C"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Reference</w:t>
            </w:r>
          </w:p>
        </w:tc>
        <w:tc>
          <w:tcPr>
            <w:tcW w:w="6208" w:type="dxa"/>
            <w:shd w:val="clear" w:color="auto" w:fill="auto"/>
          </w:tcPr>
          <w:p w14:paraId="3546E2A6" w14:textId="77777777" w:rsidR="00BB2DB0" w:rsidRPr="00BB2DB0" w:rsidRDefault="00BB2DB0" w:rsidP="00BB2DB0">
            <w:pPr>
              <w:contextualSpacing/>
              <w:jc w:val="both"/>
              <w:rPr>
                <w:rFonts w:ascii="Arial" w:eastAsia="Calibri" w:hAnsi="Arial" w:cs="Arial"/>
                <w:iCs/>
                <w:color w:val="000000"/>
                <w:szCs w:val="24"/>
                <w:highlight w:val="yellow"/>
              </w:rPr>
            </w:pPr>
            <w:r w:rsidRPr="00BB2DB0">
              <w:rPr>
                <w:rFonts w:ascii="Arial" w:eastAsia="Calibri" w:hAnsi="Arial" w:cs="Arial"/>
                <w:iCs/>
                <w:color w:val="000000"/>
                <w:szCs w:val="24"/>
              </w:rPr>
              <w:t>Nil</w:t>
            </w:r>
          </w:p>
        </w:tc>
      </w:tr>
      <w:tr w:rsidR="002D62AB" w:rsidRPr="00BB2DB0" w14:paraId="375242F6" w14:textId="77777777" w:rsidTr="00BB2DB0">
        <w:tc>
          <w:tcPr>
            <w:tcW w:w="2100" w:type="dxa"/>
            <w:tcBorders>
              <w:bottom w:val="single" w:sz="4" w:space="0" w:color="auto"/>
            </w:tcBorders>
            <w:shd w:val="clear" w:color="auto" w:fill="auto"/>
          </w:tcPr>
          <w:p w14:paraId="56F3177C"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Previous Item</w:t>
            </w:r>
          </w:p>
        </w:tc>
        <w:tc>
          <w:tcPr>
            <w:tcW w:w="6208" w:type="dxa"/>
            <w:tcBorders>
              <w:bottom w:val="single" w:sz="4" w:space="0" w:color="auto"/>
            </w:tcBorders>
            <w:shd w:val="clear" w:color="auto" w:fill="auto"/>
          </w:tcPr>
          <w:p w14:paraId="46D8DFEA" w14:textId="77777777" w:rsidR="00BB2DB0" w:rsidRPr="00BB2DB0" w:rsidRDefault="00BB2DB0" w:rsidP="00BB2DB0">
            <w:pPr>
              <w:contextualSpacing/>
              <w:jc w:val="both"/>
              <w:rPr>
                <w:rFonts w:ascii="Arial" w:eastAsia="Calibri" w:hAnsi="Arial" w:cs="Arial"/>
                <w:szCs w:val="24"/>
              </w:rPr>
            </w:pPr>
            <w:r w:rsidRPr="00BB2DB0">
              <w:rPr>
                <w:rFonts w:ascii="Arial" w:eastAsia="Calibri" w:hAnsi="Arial" w:cs="Arial"/>
                <w:szCs w:val="24"/>
              </w:rPr>
              <w:t>SCM 30 January 2020 - Item 6</w:t>
            </w:r>
          </w:p>
          <w:p w14:paraId="0912F51E" w14:textId="77777777" w:rsidR="00BB2DB0" w:rsidRPr="00BB2DB0" w:rsidRDefault="00BB2DB0" w:rsidP="00BB2DB0">
            <w:pPr>
              <w:contextualSpacing/>
              <w:jc w:val="both"/>
              <w:rPr>
                <w:rFonts w:ascii="Arial" w:eastAsia="Calibri" w:hAnsi="Arial" w:cs="Arial"/>
                <w:color w:val="000000"/>
                <w:szCs w:val="24"/>
                <w:highlight w:val="yellow"/>
              </w:rPr>
            </w:pPr>
            <w:r w:rsidRPr="00BB2DB0">
              <w:rPr>
                <w:rFonts w:ascii="Arial" w:eastAsia="Calibri" w:hAnsi="Arial" w:cs="Arial"/>
                <w:szCs w:val="24"/>
              </w:rPr>
              <w:t>OCM 26 May 2020 - PD18.20 – Local Planning Policy: Interim Built Form Design Guidelines – Broadway Mixed Use Zone</w:t>
            </w:r>
          </w:p>
        </w:tc>
      </w:tr>
      <w:tr w:rsidR="00BB2DB0" w:rsidRPr="00BB2DB0" w14:paraId="290C66A7" w14:textId="77777777" w:rsidTr="00BB2DB0">
        <w:tc>
          <w:tcPr>
            <w:tcW w:w="2100" w:type="dxa"/>
            <w:shd w:val="clear" w:color="auto" w:fill="auto"/>
            <w:vAlign w:val="center"/>
          </w:tcPr>
          <w:p w14:paraId="69DFA0A5" w14:textId="77777777" w:rsidR="00BB2DB0" w:rsidRPr="00BB2DB0" w:rsidRDefault="00BB2DB0" w:rsidP="00BB2DB0">
            <w:pPr>
              <w:contextualSpacing/>
              <w:rPr>
                <w:rFonts w:ascii="Arial" w:eastAsia="Calibri" w:hAnsi="Arial" w:cs="Arial"/>
                <w:b/>
                <w:color w:val="000000"/>
                <w:szCs w:val="24"/>
              </w:rPr>
            </w:pPr>
            <w:r w:rsidRPr="00BB2DB0">
              <w:rPr>
                <w:rFonts w:ascii="Arial" w:eastAsia="Calibri" w:hAnsi="Arial" w:cs="Arial"/>
                <w:b/>
                <w:color w:val="000000"/>
                <w:szCs w:val="24"/>
              </w:rPr>
              <w:t>Attachments</w:t>
            </w:r>
          </w:p>
        </w:tc>
        <w:tc>
          <w:tcPr>
            <w:tcW w:w="6208" w:type="dxa"/>
            <w:shd w:val="clear" w:color="auto" w:fill="auto"/>
            <w:vAlign w:val="center"/>
          </w:tcPr>
          <w:p w14:paraId="4322CC82" w14:textId="77777777" w:rsidR="00BB2DB0" w:rsidRPr="00BB2DB0" w:rsidRDefault="00BB2DB0" w:rsidP="00BB2DB0">
            <w:pPr>
              <w:contextualSpacing/>
              <w:jc w:val="both"/>
              <w:rPr>
                <w:rFonts w:ascii="Arial" w:eastAsia="Calibri" w:hAnsi="Arial" w:cs="Arial"/>
                <w:color w:val="000000"/>
                <w:szCs w:val="24"/>
              </w:rPr>
            </w:pPr>
            <w:r w:rsidRPr="00BB2DB0">
              <w:rPr>
                <w:rFonts w:ascii="Arial" w:eastAsia="Calibri" w:hAnsi="Arial" w:cs="Arial"/>
                <w:color w:val="000000"/>
                <w:szCs w:val="24"/>
              </w:rPr>
              <w:t>Nil</w:t>
            </w:r>
          </w:p>
        </w:tc>
      </w:tr>
    </w:tbl>
    <w:p w14:paraId="5BCADCD3" w14:textId="77777777" w:rsidR="00BB2DB0" w:rsidRPr="00BB2DB0" w:rsidRDefault="00BB2DB0" w:rsidP="00BB2DB0">
      <w:pPr>
        <w:jc w:val="both"/>
        <w:rPr>
          <w:rFonts w:ascii="Arial" w:eastAsia="Calibri" w:hAnsi="Arial" w:cs="Arial"/>
          <w:color w:val="000000"/>
          <w:szCs w:val="32"/>
        </w:rPr>
      </w:pPr>
    </w:p>
    <w:p w14:paraId="2094AC7F" w14:textId="1EDE3CEA" w:rsidR="008B1ACB" w:rsidRPr="007E7DEE" w:rsidRDefault="008B1ACB" w:rsidP="00BB2DB0">
      <w:pPr>
        <w:contextualSpacing/>
        <w:jc w:val="both"/>
        <w:rPr>
          <w:rFonts w:ascii="Arial" w:eastAsia="Calibri" w:hAnsi="Arial" w:cs="Arial"/>
          <w:b/>
          <w:sz w:val="28"/>
          <w:szCs w:val="36"/>
          <w:lang w:val="en-US"/>
        </w:rPr>
      </w:pPr>
      <w:r w:rsidRPr="007E7DEE">
        <w:rPr>
          <w:rFonts w:ascii="Arial" w:eastAsia="Calibri" w:hAnsi="Arial" w:cs="Arial"/>
          <w:b/>
          <w:sz w:val="28"/>
          <w:szCs w:val="36"/>
          <w:lang w:val="en-US"/>
        </w:rPr>
        <w:t>Committee Recommendation</w:t>
      </w:r>
    </w:p>
    <w:p w14:paraId="76AE6DE8" w14:textId="1C11C51D" w:rsidR="008B1ACB" w:rsidRDefault="008B1ACB" w:rsidP="00BB2DB0">
      <w:pPr>
        <w:contextualSpacing/>
        <w:jc w:val="both"/>
        <w:rPr>
          <w:rFonts w:ascii="Arial" w:eastAsia="Calibri" w:hAnsi="Arial" w:cs="Arial"/>
          <w:b/>
          <w:szCs w:val="32"/>
          <w:lang w:val="en-US"/>
        </w:rPr>
      </w:pPr>
    </w:p>
    <w:p w14:paraId="70C3BDAD" w14:textId="3B2922BA" w:rsidR="008B1ACB" w:rsidRDefault="008B1ACB" w:rsidP="00BB2DB0">
      <w:pPr>
        <w:contextualSpacing/>
        <w:jc w:val="both"/>
        <w:rPr>
          <w:rFonts w:ascii="Arial" w:eastAsia="Calibri" w:hAnsi="Arial" w:cs="Arial"/>
          <w:b/>
          <w:szCs w:val="32"/>
          <w:lang w:val="en-US"/>
        </w:rPr>
      </w:pPr>
      <w:r>
        <w:rPr>
          <w:rFonts w:ascii="Arial" w:eastAsia="Calibri" w:hAnsi="Arial" w:cs="Arial"/>
          <w:b/>
          <w:szCs w:val="32"/>
          <w:lang w:val="en-US"/>
        </w:rPr>
        <w:t>Council instructs the Chief Executive Officer to continue with the planned schedule of works relating to built form modelling for the Nedlands Town Centre, Broadway and Wara</w:t>
      </w:r>
      <w:r w:rsidR="00C96DE1">
        <w:rPr>
          <w:rFonts w:ascii="Arial" w:eastAsia="Calibri" w:hAnsi="Arial" w:cs="Arial"/>
          <w:b/>
          <w:szCs w:val="32"/>
          <w:lang w:val="en-US"/>
        </w:rPr>
        <w:t>tah Village precincts and that such work is to inform the development of the Draft Pr</w:t>
      </w:r>
      <w:r w:rsidR="00E6146F">
        <w:rPr>
          <w:rFonts w:ascii="Arial" w:eastAsia="Calibri" w:hAnsi="Arial" w:cs="Arial"/>
          <w:b/>
          <w:szCs w:val="32"/>
          <w:lang w:val="en-US"/>
        </w:rPr>
        <w:t xml:space="preserve">ecinct Local Plans and a draft report be presented to Council </w:t>
      </w:r>
      <w:r w:rsidR="007E7DEE">
        <w:rPr>
          <w:rFonts w:ascii="Arial" w:eastAsia="Calibri" w:hAnsi="Arial" w:cs="Arial"/>
          <w:b/>
          <w:szCs w:val="32"/>
          <w:lang w:val="en-US"/>
        </w:rPr>
        <w:t>at the August 2020 Council Meeting.</w:t>
      </w:r>
    </w:p>
    <w:p w14:paraId="5954C2EF" w14:textId="180F5F03" w:rsidR="008B1ACB" w:rsidRDefault="008B1ACB" w:rsidP="00BB2DB0">
      <w:pPr>
        <w:contextualSpacing/>
        <w:jc w:val="both"/>
        <w:rPr>
          <w:rFonts w:ascii="Arial" w:eastAsia="Calibri" w:hAnsi="Arial" w:cs="Arial"/>
          <w:b/>
          <w:szCs w:val="32"/>
          <w:lang w:val="en-US"/>
        </w:rPr>
      </w:pPr>
    </w:p>
    <w:p w14:paraId="1708DE65" w14:textId="4E341E06" w:rsidR="007E24DF" w:rsidRPr="00BB2DB0" w:rsidRDefault="007E24DF" w:rsidP="00BB2DB0">
      <w:pPr>
        <w:contextualSpacing/>
        <w:jc w:val="both"/>
        <w:rPr>
          <w:rFonts w:ascii="Arial" w:eastAsia="Calibri" w:hAnsi="Arial" w:cs="Arial"/>
          <w:bCs/>
          <w:szCs w:val="32"/>
          <w:lang w:val="en-US"/>
        </w:rPr>
      </w:pPr>
    </w:p>
    <w:p w14:paraId="3F788D70" w14:textId="02DD4A78" w:rsidR="00BB2DB0" w:rsidRPr="007E24DF" w:rsidRDefault="00BB2DB0" w:rsidP="00BB2DB0">
      <w:pPr>
        <w:contextualSpacing/>
        <w:jc w:val="both"/>
        <w:rPr>
          <w:rFonts w:ascii="Arial" w:eastAsia="Calibri" w:hAnsi="Arial" w:cs="Arial"/>
          <w:bCs/>
          <w:szCs w:val="32"/>
          <w:lang w:val="en-US"/>
        </w:rPr>
      </w:pPr>
      <w:r w:rsidRPr="007E24DF">
        <w:rPr>
          <w:rFonts w:ascii="Arial" w:eastAsia="Calibri" w:hAnsi="Arial" w:cs="Arial"/>
          <w:bCs/>
          <w:sz w:val="28"/>
          <w:szCs w:val="32"/>
          <w:lang w:val="en-US"/>
        </w:rPr>
        <w:t xml:space="preserve">Recommendation to Committee </w:t>
      </w:r>
    </w:p>
    <w:p w14:paraId="0ED6CE7E" w14:textId="6186A1CC" w:rsidR="00BB2DB0" w:rsidRPr="00BB2DB0" w:rsidRDefault="00BB2DB0" w:rsidP="00BB2DB0">
      <w:pPr>
        <w:contextualSpacing/>
        <w:jc w:val="both"/>
        <w:rPr>
          <w:rFonts w:ascii="Arial" w:eastAsia="Calibri" w:hAnsi="Arial" w:cs="Arial"/>
          <w:i/>
          <w:szCs w:val="32"/>
          <w:lang w:val="en-US"/>
        </w:rPr>
      </w:pPr>
    </w:p>
    <w:p w14:paraId="61BC7237" w14:textId="23C7274A" w:rsidR="00BB2DB0" w:rsidRPr="007E24DF" w:rsidRDefault="00BB2DB0" w:rsidP="00BB2DB0">
      <w:pPr>
        <w:contextualSpacing/>
        <w:jc w:val="both"/>
        <w:rPr>
          <w:rFonts w:ascii="Arial" w:eastAsia="Calibri" w:hAnsi="Arial" w:cs="Arial"/>
          <w:szCs w:val="24"/>
          <w:lang w:val="en-US"/>
        </w:rPr>
      </w:pPr>
      <w:r w:rsidRPr="007E24DF">
        <w:rPr>
          <w:rFonts w:ascii="Arial" w:eastAsia="Calibri" w:hAnsi="Arial" w:cs="Arial"/>
          <w:iCs/>
          <w:szCs w:val="24"/>
          <w:lang w:val="en-US"/>
        </w:rPr>
        <w:t>Council i</w:t>
      </w:r>
      <w:r w:rsidRPr="007E24DF">
        <w:rPr>
          <w:rFonts w:ascii="Arial" w:eastAsia="Calibri" w:hAnsi="Arial" w:cs="Arial"/>
          <w:color w:val="000000"/>
          <w:szCs w:val="24"/>
          <w:shd w:val="clear" w:color="auto" w:fill="FFFFFF"/>
          <w:lang w:val="en-US"/>
        </w:rPr>
        <w:t xml:space="preserve">nstructs the Chief Executive Officer to continue with the planned schedule of works relating to built form modelling for </w:t>
      </w:r>
      <w:r w:rsidRPr="007E24DF">
        <w:rPr>
          <w:rFonts w:ascii="Arial" w:eastAsia="Calibri" w:hAnsi="Arial" w:cs="Arial"/>
          <w:szCs w:val="24"/>
          <w:lang w:val="en-US"/>
        </w:rPr>
        <w:t>the Nedlands Town Centre, Broadway and Waratah Village precincts and that such work is to inform the development of the Draft Precinct Local Plans and be presented back to Council as soon as possible</w:t>
      </w:r>
      <w:r w:rsidR="007F7F6A" w:rsidRPr="007E24DF">
        <w:rPr>
          <w:rFonts w:ascii="Arial" w:eastAsia="Calibri" w:hAnsi="Arial" w:cs="Arial"/>
          <w:szCs w:val="24"/>
          <w:lang w:val="en-US"/>
        </w:rPr>
        <w:t>.</w:t>
      </w:r>
    </w:p>
    <w:p w14:paraId="5AE16301" w14:textId="13A01540" w:rsidR="007E24DF" w:rsidRDefault="007E24DF" w:rsidP="00BB2DB0">
      <w:pPr>
        <w:contextualSpacing/>
        <w:jc w:val="both"/>
        <w:rPr>
          <w:rFonts w:ascii="Arial" w:eastAsia="Calibri" w:hAnsi="Arial" w:cs="Arial"/>
          <w:b/>
          <w:bCs/>
          <w:szCs w:val="24"/>
          <w:lang w:val="en-US"/>
        </w:rPr>
      </w:pPr>
    </w:p>
    <w:p w14:paraId="7F5C03B3" w14:textId="77777777" w:rsidR="007E24DF" w:rsidRDefault="007E24DF" w:rsidP="00BB2DB0">
      <w:pPr>
        <w:contextualSpacing/>
        <w:jc w:val="both"/>
        <w:rPr>
          <w:rFonts w:ascii="Arial" w:eastAsia="Calibri" w:hAnsi="Arial" w:cs="Arial"/>
          <w:b/>
          <w:bCs/>
          <w:szCs w:val="24"/>
          <w:lang w:val="en-US"/>
        </w:rPr>
      </w:pPr>
    </w:p>
    <w:p w14:paraId="0011A16A" w14:textId="77777777" w:rsidR="007E24DF" w:rsidRDefault="007E24DF">
      <w:pPr>
        <w:rPr>
          <w:rFonts w:ascii="Arial" w:hAnsi="Arial" w:cs="Arial"/>
          <w:b/>
          <w:kern w:val="28"/>
          <w:szCs w:val="24"/>
        </w:rPr>
      </w:pPr>
      <w:r>
        <w:rPr>
          <w:rFonts w:ascii="Arial" w:hAnsi="Arial" w:cs="Arial"/>
          <w:szCs w:val="24"/>
        </w:rPr>
        <w:br w:type="page"/>
      </w:r>
    </w:p>
    <w:p w14:paraId="65ADF059" w14:textId="44DA26DC" w:rsidR="00085B7F" w:rsidRPr="00465A04" w:rsidRDefault="00B97903" w:rsidP="007370D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45" w:name="_Toc46598094"/>
      <w:r>
        <w:rPr>
          <w:rFonts w:ascii="Arial" w:hAnsi="Arial" w:cs="Arial"/>
          <w:sz w:val="24"/>
          <w:szCs w:val="24"/>
          <w:u w:val="none"/>
        </w:rPr>
        <w:lastRenderedPageBreak/>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3A5638">
        <w:rPr>
          <w:rFonts w:ascii="Arial" w:hAnsi="Arial" w:cs="Arial"/>
          <w:sz w:val="24"/>
          <w:szCs w:val="24"/>
          <w:u w:val="none"/>
        </w:rPr>
        <w:t>TS</w:t>
      </w:r>
      <w:r w:rsidR="0005455E">
        <w:rPr>
          <w:rFonts w:ascii="Arial" w:hAnsi="Arial" w:cs="Arial"/>
          <w:sz w:val="24"/>
          <w:szCs w:val="24"/>
          <w:u w:val="none"/>
        </w:rPr>
        <w:t>13.20</w:t>
      </w:r>
      <w:r w:rsidR="00085B7F" w:rsidRPr="00465A04">
        <w:rPr>
          <w:rFonts w:ascii="Arial" w:hAnsi="Arial" w:cs="Arial"/>
          <w:sz w:val="24"/>
          <w:szCs w:val="24"/>
          <w:u w:val="none"/>
        </w:rPr>
        <w:t xml:space="preserve"> to </w:t>
      </w:r>
      <w:r w:rsidR="003A5638">
        <w:rPr>
          <w:rFonts w:ascii="Arial" w:hAnsi="Arial" w:cs="Arial"/>
          <w:sz w:val="24"/>
          <w:szCs w:val="24"/>
          <w:u w:val="none"/>
        </w:rPr>
        <w:t>T</w:t>
      </w:r>
      <w:r w:rsidR="00420C57">
        <w:rPr>
          <w:rFonts w:ascii="Arial" w:hAnsi="Arial" w:cs="Arial"/>
          <w:sz w:val="24"/>
          <w:szCs w:val="24"/>
          <w:u w:val="none"/>
        </w:rPr>
        <w:t>S</w:t>
      </w:r>
      <w:r w:rsidR="0005455E">
        <w:rPr>
          <w:rFonts w:ascii="Arial" w:hAnsi="Arial" w:cs="Arial"/>
          <w:sz w:val="24"/>
          <w:szCs w:val="24"/>
          <w:u w:val="none"/>
        </w:rPr>
        <w:t>14.20</w:t>
      </w:r>
      <w:bookmarkEnd w:id="45"/>
    </w:p>
    <w:p w14:paraId="5CEA6C02"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83E7539" w14:textId="082A2513" w:rsidR="00085B7F" w:rsidRPr="00465A04" w:rsidRDefault="00085B7F" w:rsidP="003F7444">
      <w:pPr>
        <w:numPr>
          <w:ilvl w:val="12"/>
          <w:numId w:val="0"/>
        </w:numPr>
        <w:tabs>
          <w:tab w:val="left" w:pos="1440"/>
          <w:tab w:val="left" w:pos="2410"/>
          <w:tab w:val="left" w:pos="2977"/>
          <w:tab w:val="right" w:pos="8335"/>
          <w:tab w:val="right" w:pos="8505"/>
        </w:tabs>
        <w:jc w:val="both"/>
        <w:rPr>
          <w:rFonts w:ascii="Arial" w:hAnsi="Arial" w:cs="Arial"/>
          <w:szCs w:val="24"/>
        </w:rPr>
      </w:pPr>
      <w:r w:rsidRPr="00465A04">
        <w:rPr>
          <w:rFonts w:ascii="Arial" w:hAnsi="Arial" w:cs="Arial"/>
          <w:szCs w:val="24"/>
        </w:rPr>
        <w:t>Technical Services Report No</w:t>
      </w:r>
      <w:r w:rsidR="00465A04" w:rsidRPr="00465A04">
        <w:rPr>
          <w:rFonts w:ascii="Arial" w:hAnsi="Arial" w:cs="Arial"/>
          <w:szCs w:val="24"/>
        </w:rPr>
        <w:t>’</w:t>
      </w:r>
      <w:r w:rsidR="003A5638">
        <w:rPr>
          <w:rFonts w:ascii="Arial" w:hAnsi="Arial" w:cs="Arial"/>
          <w:szCs w:val="24"/>
        </w:rPr>
        <w:t>s</w:t>
      </w:r>
      <w:r w:rsidR="00465A04" w:rsidRPr="00465A04">
        <w:rPr>
          <w:rFonts w:ascii="Arial" w:hAnsi="Arial" w:cs="Arial"/>
          <w:szCs w:val="24"/>
        </w:rPr>
        <w:t xml:space="preserve"> </w:t>
      </w:r>
      <w:r w:rsidR="003A5638">
        <w:rPr>
          <w:rFonts w:ascii="Arial" w:hAnsi="Arial" w:cs="Arial"/>
          <w:szCs w:val="24"/>
        </w:rPr>
        <w:t>TS</w:t>
      </w:r>
      <w:r w:rsidR="0005455E">
        <w:rPr>
          <w:rFonts w:ascii="Arial" w:hAnsi="Arial" w:cs="Arial"/>
          <w:szCs w:val="24"/>
        </w:rPr>
        <w:t>13.20</w:t>
      </w:r>
      <w:r w:rsidRPr="00465A04">
        <w:rPr>
          <w:rFonts w:ascii="Arial" w:hAnsi="Arial" w:cs="Arial"/>
          <w:szCs w:val="24"/>
        </w:rPr>
        <w:t xml:space="preserve"> to </w:t>
      </w:r>
      <w:r w:rsidR="003A5638">
        <w:rPr>
          <w:rFonts w:ascii="Arial" w:hAnsi="Arial" w:cs="Arial"/>
          <w:szCs w:val="24"/>
        </w:rPr>
        <w:t>TS</w:t>
      </w:r>
      <w:r w:rsidR="0005455E">
        <w:rPr>
          <w:rFonts w:ascii="Arial" w:hAnsi="Arial" w:cs="Arial"/>
          <w:szCs w:val="24"/>
        </w:rPr>
        <w:t>14.20</w:t>
      </w:r>
      <w:r w:rsidRPr="00465A04">
        <w:rPr>
          <w:rFonts w:ascii="Arial" w:hAnsi="Arial" w:cs="Arial"/>
          <w:szCs w:val="24"/>
        </w:rPr>
        <w:t xml:space="preserve"> to be dealt with at this point</w:t>
      </w:r>
      <w:r w:rsidR="00A53BD3" w:rsidRPr="00465A04">
        <w:rPr>
          <w:rFonts w:ascii="Arial" w:hAnsi="Arial" w:cs="Arial"/>
          <w:szCs w:val="24"/>
        </w:rPr>
        <w:t xml:space="preserve"> (copy </w:t>
      </w:r>
      <w:r w:rsidR="00465A04" w:rsidRPr="00465A04">
        <w:rPr>
          <w:rFonts w:ascii="Arial" w:hAnsi="Arial" w:cs="Arial"/>
          <w:szCs w:val="24"/>
        </w:rPr>
        <w:t>a</w:t>
      </w:r>
      <w:r w:rsidR="00A53BD3" w:rsidRPr="00465A04">
        <w:rPr>
          <w:rFonts w:ascii="Arial" w:hAnsi="Arial" w:cs="Arial"/>
          <w:szCs w:val="24"/>
        </w:rPr>
        <w:t xml:space="preserve">ttached </w:t>
      </w:r>
      <w:r w:rsidR="00465A04" w:rsidRPr="00465A04">
        <w:rPr>
          <w:rFonts w:ascii="Arial" w:hAnsi="Arial" w:cs="Arial"/>
          <w:szCs w:val="24"/>
        </w:rPr>
        <w:t>b</w:t>
      </w:r>
      <w:r w:rsidR="00A53BD3" w:rsidRPr="00465A04">
        <w:rPr>
          <w:rFonts w:ascii="Arial" w:hAnsi="Arial" w:cs="Arial"/>
          <w:szCs w:val="24"/>
        </w:rPr>
        <w:t xml:space="preserve">lue </w:t>
      </w:r>
      <w:r w:rsidR="00465A04" w:rsidRPr="00465A04">
        <w:rPr>
          <w:rFonts w:ascii="Arial" w:hAnsi="Arial" w:cs="Arial"/>
          <w:szCs w:val="24"/>
        </w:rPr>
        <w:t>c</w:t>
      </w:r>
      <w:r w:rsidR="00A53BD3" w:rsidRPr="00465A04">
        <w:rPr>
          <w:rFonts w:ascii="Arial" w:hAnsi="Arial" w:cs="Arial"/>
          <w:szCs w:val="24"/>
        </w:rPr>
        <w:t xml:space="preserve">over </w:t>
      </w:r>
      <w:r w:rsidR="00465A04" w:rsidRPr="00465A04">
        <w:rPr>
          <w:rFonts w:ascii="Arial" w:hAnsi="Arial" w:cs="Arial"/>
          <w:szCs w:val="24"/>
        </w:rPr>
        <w:t>s</w:t>
      </w:r>
      <w:r w:rsidR="00A53BD3" w:rsidRPr="00465A04">
        <w:rPr>
          <w:rFonts w:ascii="Arial" w:hAnsi="Arial" w:cs="Arial"/>
          <w:szCs w:val="24"/>
        </w:rPr>
        <w:t>heet)</w:t>
      </w:r>
      <w:r w:rsidRPr="00465A04">
        <w:rPr>
          <w:rFonts w:ascii="Arial" w:hAnsi="Arial" w:cs="Arial"/>
          <w:szCs w:val="24"/>
        </w:rPr>
        <w:t>.</w:t>
      </w:r>
    </w:p>
    <w:p w14:paraId="7F23E624" w14:textId="77777777" w:rsidR="00085B7F" w:rsidRDefault="00085B7F" w:rsidP="003F7444">
      <w:pPr>
        <w:numPr>
          <w:ilvl w:val="12"/>
          <w:numId w:val="0"/>
        </w:numPr>
        <w:tabs>
          <w:tab w:val="left" w:pos="1440"/>
          <w:tab w:val="left" w:pos="2410"/>
          <w:tab w:val="left" w:pos="2977"/>
          <w:tab w:val="right" w:pos="8335"/>
          <w:tab w:val="right" w:pos="8505"/>
        </w:tabs>
        <w:jc w:val="both"/>
        <w:rPr>
          <w:rFonts w:ascii="Arial" w:hAnsi="Arial" w:cs="Arial"/>
          <w:szCs w:val="24"/>
        </w:rPr>
      </w:pPr>
    </w:p>
    <w:tbl>
      <w:tblPr>
        <w:tblStyle w:val="TableGrid3"/>
        <w:tblW w:w="0" w:type="auto"/>
        <w:tblInd w:w="-5" w:type="dxa"/>
        <w:tblLook w:val="04A0" w:firstRow="1" w:lastRow="0" w:firstColumn="1" w:lastColumn="0" w:noHBand="0" w:noVBand="1"/>
      </w:tblPr>
      <w:tblGrid>
        <w:gridCol w:w="8308"/>
      </w:tblGrid>
      <w:tr w:rsidR="00740A27" w:rsidRPr="00740A27" w14:paraId="30290C7C" w14:textId="77777777" w:rsidTr="00740A27">
        <w:tc>
          <w:tcPr>
            <w:tcW w:w="8308" w:type="dxa"/>
          </w:tcPr>
          <w:p w14:paraId="448151B9" w14:textId="77777777" w:rsidR="00740A27" w:rsidRPr="00740A27" w:rsidRDefault="00740A27" w:rsidP="00740A27">
            <w:pPr>
              <w:keepNext/>
              <w:keepLines/>
              <w:tabs>
                <w:tab w:val="left" w:pos="2730"/>
              </w:tabs>
              <w:ind w:left="2613" w:hanging="2613"/>
              <w:jc w:val="both"/>
              <w:outlineLvl w:val="0"/>
              <w:rPr>
                <w:rFonts w:ascii="Arial" w:eastAsiaTheme="majorEastAsia" w:hAnsi="Arial" w:cs="Arial"/>
                <w:b/>
                <w:bCs/>
                <w:sz w:val="28"/>
                <w:szCs w:val="28"/>
              </w:rPr>
            </w:pPr>
            <w:bookmarkStart w:id="46" w:name="_Toc45003758"/>
            <w:bookmarkStart w:id="47" w:name="_Toc46598095"/>
            <w:r w:rsidRPr="00740A27">
              <w:rPr>
                <w:rFonts w:ascii="Arial" w:eastAsiaTheme="majorEastAsia" w:hAnsi="Arial" w:cs="Arial"/>
                <w:b/>
                <w:bCs/>
                <w:sz w:val="28"/>
                <w:szCs w:val="28"/>
              </w:rPr>
              <w:t>TS13.20</w:t>
            </w:r>
            <w:r w:rsidRPr="00740A27">
              <w:rPr>
                <w:rFonts w:ascii="Arial" w:eastAsiaTheme="majorEastAsia" w:hAnsi="Arial" w:cs="Arial"/>
                <w:b/>
                <w:bCs/>
                <w:sz w:val="28"/>
                <w:szCs w:val="28"/>
              </w:rPr>
              <w:tab/>
              <w:t>Underground Power – Hollywood East, Nedlands North and Nedlands West</w:t>
            </w:r>
            <w:bookmarkEnd w:id="46"/>
            <w:bookmarkEnd w:id="47"/>
          </w:p>
        </w:tc>
      </w:tr>
    </w:tbl>
    <w:p w14:paraId="31D0C890" w14:textId="77777777" w:rsidR="00740A27" w:rsidRPr="00740A27" w:rsidRDefault="00740A27" w:rsidP="00740A27">
      <w:pPr>
        <w:jc w:val="both"/>
        <w:rPr>
          <w:rFonts w:ascii="Arial" w:eastAsiaTheme="minorHAnsi" w:hAnsi="Arial" w:cs="Arial"/>
          <w:szCs w:val="24"/>
        </w:rPr>
      </w:pPr>
    </w:p>
    <w:tbl>
      <w:tblPr>
        <w:tblStyle w:val="TableGrid3"/>
        <w:tblW w:w="0" w:type="auto"/>
        <w:tblInd w:w="-5" w:type="dxa"/>
        <w:tblLook w:val="04A0" w:firstRow="1" w:lastRow="0" w:firstColumn="1" w:lastColumn="0" w:noHBand="0" w:noVBand="1"/>
      </w:tblPr>
      <w:tblGrid>
        <w:gridCol w:w="2639"/>
        <w:gridCol w:w="5669"/>
      </w:tblGrid>
      <w:tr w:rsidR="00740A27" w:rsidRPr="00740A27" w14:paraId="649DD3BF" w14:textId="77777777" w:rsidTr="00740A27">
        <w:tc>
          <w:tcPr>
            <w:tcW w:w="2639" w:type="dxa"/>
          </w:tcPr>
          <w:p w14:paraId="31AB1C26" w14:textId="77777777" w:rsidR="00740A27" w:rsidRPr="00740A27" w:rsidRDefault="00740A27" w:rsidP="00740A27">
            <w:pPr>
              <w:rPr>
                <w:rFonts w:ascii="Arial" w:hAnsi="Arial" w:cs="Arial"/>
                <w:b/>
                <w:szCs w:val="24"/>
              </w:rPr>
            </w:pPr>
            <w:r w:rsidRPr="00740A27">
              <w:rPr>
                <w:rFonts w:ascii="Arial" w:hAnsi="Arial" w:cs="Arial"/>
                <w:b/>
                <w:szCs w:val="24"/>
              </w:rPr>
              <w:t>Committee</w:t>
            </w:r>
          </w:p>
        </w:tc>
        <w:tc>
          <w:tcPr>
            <w:tcW w:w="5669" w:type="dxa"/>
          </w:tcPr>
          <w:p w14:paraId="0C639D7F" w14:textId="77777777" w:rsidR="00740A27" w:rsidRPr="00740A27" w:rsidRDefault="00740A27" w:rsidP="00740A27">
            <w:pPr>
              <w:rPr>
                <w:rFonts w:ascii="Arial" w:hAnsi="Arial" w:cs="Arial"/>
                <w:szCs w:val="24"/>
              </w:rPr>
            </w:pPr>
            <w:r w:rsidRPr="00740A27">
              <w:rPr>
                <w:rFonts w:ascii="Arial" w:hAnsi="Arial" w:cs="Arial"/>
                <w:szCs w:val="24"/>
              </w:rPr>
              <w:t>14 July 2020</w:t>
            </w:r>
          </w:p>
        </w:tc>
      </w:tr>
      <w:tr w:rsidR="00740A27" w:rsidRPr="00740A27" w14:paraId="127B03A1" w14:textId="77777777" w:rsidTr="00740A27">
        <w:tc>
          <w:tcPr>
            <w:tcW w:w="2639" w:type="dxa"/>
          </w:tcPr>
          <w:p w14:paraId="15D13296" w14:textId="77777777" w:rsidR="00740A27" w:rsidRPr="00740A27" w:rsidRDefault="00740A27" w:rsidP="00740A27">
            <w:pPr>
              <w:rPr>
                <w:rFonts w:ascii="Arial" w:hAnsi="Arial" w:cs="Arial"/>
                <w:b/>
                <w:szCs w:val="24"/>
              </w:rPr>
            </w:pPr>
            <w:r w:rsidRPr="00740A27">
              <w:rPr>
                <w:rFonts w:ascii="Arial" w:hAnsi="Arial" w:cs="Arial"/>
                <w:b/>
                <w:szCs w:val="24"/>
              </w:rPr>
              <w:t>Council</w:t>
            </w:r>
          </w:p>
        </w:tc>
        <w:tc>
          <w:tcPr>
            <w:tcW w:w="5669" w:type="dxa"/>
          </w:tcPr>
          <w:p w14:paraId="158E630F" w14:textId="77777777" w:rsidR="00740A27" w:rsidRPr="00740A27" w:rsidRDefault="00740A27" w:rsidP="00740A27">
            <w:pPr>
              <w:rPr>
                <w:rFonts w:ascii="Arial" w:hAnsi="Arial" w:cs="Arial"/>
                <w:szCs w:val="24"/>
              </w:rPr>
            </w:pPr>
            <w:r w:rsidRPr="00740A27">
              <w:rPr>
                <w:rFonts w:ascii="Arial" w:hAnsi="Arial" w:cs="Arial"/>
                <w:szCs w:val="24"/>
              </w:rPr>
              <w:t>28 July 2020</w:t>
            </w:r>
          </w:p>
        </w:tc>
      </w:tr>
      <w:tr w:rsidR="00740A27" w:rsidRPr="00740A27" w14:paraId="0EEB6AC8" w14:textId="77777777" w:rsidTr="00740A27">
        <w:tc>
          <w:tcPr>
            <w:tcW w:w="2639" w:type="dxa"/>
          </w:tcPr>
          <w:p w14:paraId="1446EE6A" w14:textId="77777777" w:rsidR="00740A27" w:rsidRPr="00740A27" w:rsidRDefault="00740A27" w:rsidP="00740A27">
            <w:pPr>
              <w:rPr>
                <w:rFonts w:ascii="Arial" w:hAnsi="Arial" w:cs="Arial"/>
                <w:b/>
                <w:szCs w:val="24"/>
              </w:rPr>
            </w:pPr>
            <w:r w:rsidRPr="00740A27">
              <w:rPr>
                <w:rFonts w:ascii="Arial" w:hAnsi="Arial" w:cs="Arial"/>
                <w:b/>
                <w:szCs w:val="24"/>
              </w:rPr>
              <w:t>Applicant</w:t>
            </w:r>
          </w:p>
        </w:tc>
        <w:tc>
          <w:tcPr>
            <w:tcW w:w="5669" w:type="dxa"/>
          </w:tcPr>
          <w:p w14:paraId="00351175" w14:textId="77777777" w:rsidR="00740A27" w:rsidRPr="00740A27" w:rsidRDefault="00740A27" w:rsidP="00740A27">
            <w:pPr>
              <w:rPr>
                <w:rFonts w:ascii="Arial" w:hAnsi="Arial" w:cs="Arial"/>
                <w:szCs w:val="24"/>
              </w:rPr>
            </w:pPr>
            <w:r w:rsidRPr="00740A27">
              <w:rPr>
                <w:rFonts w:ascii="Arial" w:hAnsi="Arial" w:cs="Arial"/>
                <w:szCs w:val="24"/>
              </w:rPr>
              <w:t>City of Nedlands</w:t>
            </w:r>
          </w:p>
        </w:tc>
      </w:tr>
      <w:tr w:rsidR="00740A27" w:rsidRPr="00740A27" w14:paraId="26FA1497" w14:textId="77777777" w:rsidTr="00740A27">
        <w:tc>
          <w:tcPr>
            <w:tcW w:w="2639" w:type="dxa"/>
          </w:tcPr>
          <w:p w14:paraId="786C33C0" w14:textId="77777777" w:rsidR="00740A27" w:rsidRPr="00740A27" w:rsidRDefault="00740A27" w:rsidP="00740A27">
            <w:pPr>
              <w:rPr>
                <w:rFonts w:ascii="Arial" w:hAnsi="Arial" w:cs="Arial"/>
                <w:b/>
                <w:szCs w:val="24"/>
              </w:rPr>
            </w:pPr>
            <w:r w:rsidRPr="00740A27">
              <w:rPr>
                <w:rFonts w:ascii="Arial" w:hAnsi="Arial" w:cs="Arial"/>
                <w:b/>
                <w:szCs w:val="24"/>
              </w:rPr>
              <w:t xml:space="preserve">Employee Disclosure under </w:t>
            </w:r>
            <w:r w:rsidRPr="00740A27">
              <w:rPr>
                <w:rFonts w:ascii="Arial" w:hAnsi="Arial" w:cs="Arial"/>
                <w:b/>
                <w:i/>
                <w:szCs w:val="24"/>
              </w:rPr>
              <w:t>section 5.70 Local Government Act 1995</w:t>
            </w:r>
          </w:p>
        </w:tc>
        <w:tc>
          <w:tcPr>
            <w:tcW w:w="5669" w:type="dxa"/>
          </w:tcPr>
          <w:p w14:paraId="6A0A44B0" w14:textId="77777777" w:rsidR="00740A27" w:rsidRPr="00740A27" w:rsidRDefault="00740A27" w:rsidP="00740A27">
            <w:pPr>
              <w:rPr>
                <w:rFonts w:ascii="Arial" w:hAnsi="Arial" w:cs="Arial"/>
                <w:szCs w:val="24"/>
                <w:lang w:eastAsia="en-AU"/>
              </w:rPr>
            </w:pPr>
            <w:r w:rsidRPr="00740A27">
              <w:rPr>
                <w:rFonts w:ascii="Arial" w:hAnsi="Arial" w:cs="Arial"/>
                <w:szCs w:val="24"/>
                <w:lang w:eastAsia="en-AU"/>
              </w:rPr>
              <w:t>Nil</w:t>
            </w:r>
          </w:p>
        </w:tc>
      </w:tr>
      <w:tr w:rsidR="00740A27" w:rsidRPr="00740A27" w14:paraId="5641A185" w14:textId="77777777" w:rsidTr="00740A27">
        <w:tc>
          <w:tcPr>
            <w:tcW w:w="2639" w:type="dxa"/>
          </w:tcPr>
          <w:p w14:paraId="62F4B9F9" w14:textId="77777777" w:rsidR="00740A27" w:rsidRPr="00740A27" w:rsidRDefault="00740A27" w:rsidP="00740A27">
            <w:pPr>
              <w:rPr>
                <w:rFonts w:ascii="Arial" w:hAnsi="Arial" w:cs="Arial"/>
                <w:b/>
                <w:szCs w:val="24"/>
              </w:rPr>
            </w:pPr>
            <w:r w:rsidRPr="00740A27">
              <w:rPr>
                <w:rFonts w:ascii="Arial" w:hAnsi="Arial" w:cs="Arial"/>
                <w:b/>
                <w:szCs w:val="24"/>
              </w:rPr>
              <w:t>Director</w:t>
            </w:r>
          </w:p>
        </w:tc>
        <w:tc>
          <w:tcPr>
            <w:tcW w:w="5669" w:type="dxa"/>
          </w:tcPr>
          <w:p w14:paraId="618F6C7B" w14:textId="77777777" w:rsidR="00740A27" w:rsidRPr="00740A27" w:rsidRDefault="00740A27" w:rsidP="00740A27">
            <w:pPr>
              <w:rPr>
                <w:rFonts w:ascii="Arial" w:hAnsi="Arial" w:cs="Arial"/>
                <w:szCs w:val="24"/>
              </w:rPr>
            </w:pPr>
            <w:r w:rsidRPr="00740A27">
              <w:rPr>
                <w:rFonts w:ascii="Arial" w:hAnsi="Arial" w:cs="Arial"/>
                <w:szCs w:val="24"/>
              </w:rPr>
              <w:t>Jim Duff – Director Technical Services</w:t>
            </w:r>
          </w:p>
        </w:tc>
      </w:tr>
      <w:tr w:rsidR="00740A27" w:rsidRPr="00740A27" w14:paraId="610131DA" w14:textId="77777777" w:rsidTr="00740A27">
        <w:tc>
          <w:tcPr>
            <w:tcW w:w="2639" w:type="dxa"/>
          </w:tcPr>
          <w:p w14:paraId="2EDE484E" w14:textId="77777777" w:rsidR="00740A27" w:rsidRPr="00740A27" w:rsidRDefault="00740A27" w:rsidP="00740A27">
            <w:pPr>
              <w:rPr>
                <w:rFonts w:ascii="Arial" w:hAnsi="Arial" w:cs="Arial"/>
                <w:b/>
                <w:szCs w:val="24"/>
              </w:rPr>
            </w:pPr>
            <w:r w:rsidRPr="00740A27">
              <w:rPr>
                <w:rFonts w:ascii="Arial" w:hAnsi="Arial" w:cs="Arial"/>
                <w:b/>
                <w:szCs w:val="24"/>
              </w:rPr>
              <w:t>Attachments</w:t>
            </w:r>
          </w:p>
        </w:tc>
        <w:tc>
          <w:tcPr>
            <w:tcW w:w="5669" w:type="dxa"/>
          </w:tcPr>
          <w:p w14:paraId="20889BC6" w14:textId="77777777" w:rsidR="00740A27" w:rsidRPr="00740A27" w:rsidRDefault="00740A27" w:rsidP="00740A27">
            <w:pPr>
              <w:numPr>
                <w:ilvl w:val="0"/>
                <w:numId w:val="14"/>
              </w:numPr>
              <w:ind w:left="426" w:hanging="426"/>
              <w:rPr>
                <w:rFonts w:ascii="Arial" w:hAnsi="Arial" w:cs="Arial"/>
                <w:szCs w:val="32"/>
                <w:lang w:val="en-US"/>
              </w:rPr>
            </w:pPr>
            <w:r w:rsidRPr="00740A27">
              <w:rPr>
                <w:rFonts w:ascii="Arial" w:hAnsi="Arial" w:cs="Arial"/>
                <w:szCs w:val="32"/>
                <w:lang w:val="en-US"/>
              </w:rPr>
              <w:t>Western Power Works Planning Report – Hollywood East</w:t>
            </w:r>
          </w:p>
          <w:p w14:paraId="33CCC0B0" w14:textId="77777777" w:rsidR="00740A27" w:rsidRPr="00740A27" w:rsidRDefault="00740A27" w:rsidP="00740A27">
            <w:pPr>
              <w:numPr>
                <w:ilvl w:val="0"/>
                <w:numId w:val="14"/>
              </w:numPr>
              <w:ind w:left="426" w:hanging="426"/>
              <w:rPr>
                <w:rFonts w:ascii="Arial" w:hAnsi="Arial" w:cs="Arial"/>
                <w:szCs w:val="32"/>
                <w:lang w:val="en-US"/>
              </w:rPr>
            </w:pPr>
            <w:r w:rsidRPr="00740A27">
              <w:rPr>
                <w:rFonts w:ascii="Arial" w:hAnsi="Arial" w:cs="Arial"/>
                <w:szCs w:val="32"/>
                <w:lang w:val="en-US"/>
              </w:rPr>
              <w:t>Western Power Works Planning Report – Nedlands North</w:t>
            </w:r>
          </w:p>
          <w:p w14:paraId="5108FDE6" w14:textId="77777777" w:rsidR="00740A27" w:rsidRPr="00740A27" w:rsidRDefault="00740A27" w:rsidP="00740A27">
            <w:pPr>
              <w:numPr>
                <w:ilvl w:val="0"/>
                <w:numId w:val="14"/>
              </w:numPr>
              <w:ind w:left="426" w:hanging="426"/>
              <w:rPr>
                <w:rFonts w:ascii="Arial" w:hAnsi="Arial" w:cs="Arial"/>
                <w:szCs w:val="32"/>
                <w:lang w:val="en-US"/>
              </w:rPr>
            </w:pPr>
            <w:r w:rsidRPr="00740A27">
              <w:rPr>
                <w:rFonts w:ascii="Arial" w:hAnsi="Arial" w:cs="Arial"/>
                <w:szCs w:val="32"/>
                <w:lang w:val="en-US"/>
              </w:rPr>
              <w:t>Western Power Works Planning Report – Nedlands West</w:t>
            </w:r>
          </w:p>
        </w:tc>
      </w:tr>
      <w:tr w:rsidR="00740A27" w:rsidRPr="00740A27" w14:paraId="16159076" w14:textId="77777777" w:rsidTr="00740A27">
        <w:tc>
          <w:tcPr>
            <w:tcW w:w="2639" w:type="dxa"/>
          </w:tcPr>
          <w:p w14:paraId="05E2551C" w14:textId="77777777" w:rsidR="00740A27" w:rsidRPr="00740A27" w:rsidRDefault="00740A27" w:rsidP="00740A27">
            <w:pPr>
              <w:rPr>
                <w:rFonts w:ascii="Arial" w:hAnsi="Arial" w:cs="Arial"/>
                <w:b/>
                <w:szCs w:val="24"/>
              </w:rPr>
            </w:pPr>
            <w:r w:rsidRPr="00740A27">
              <w:rPr>
                <w:rFonts w:ascii="Arial" w:hAnsi="Arial" w:cs="Arial"/>
                <w:b/>
                <w:szCs w:val="24"/>
              </w:rPr>
              <w:t>Confidential Attachments</w:t>
            </w:r>
          </w:p>
        </w:tc>
        <w:tc>
          <w:tcPr>
            <w:tcW w:w="5669" w:type="dxa"/>
          </w:tcPr>
          <w:p w14:paraId="56E7CFA3" w14:textId="77777777" w:rsidR="00740A27" w:rsidRPr="00740A27" w:rsidRDefault="00740A27" w:rsidP="00740A27">
            <w:pPr>
              <w:rPr>
                <w:rFonts w:ascii="Arial" w:hAnsi="Arial" w:cs="Arial"/>
                <w:szCs w:val="32"/>
                <w:highlight w:val="yellow"/>
                <w:lang w:val="en-US"/>
              </w:rPr>
            </w:pPr>
            <w:r w:rsidRPr="00740A27">
              <w:rPr>
                <w:rFonts w:ascii="Arial" w:hAnsi="Arial" w:cs="Arial"/>
                <w:szCs w:val="32"/>
                <w:lang w:val="en-US"/>
              </w:rPr>
              <w:t>Nil</w:t>
            </w:r>
          </w:p>
        </w:tc>
      </w:tr>
    </w:tbl>
    <w:p w14:paraId="5453B617" w14:textId="5C4E98CF" w:rsidR="00740A27" w:rsidRDefault="00740A27" w:rsidP="00740A27">
      <w:pPr>
        <w:jc w:val="both"/>
        <w:rPr>
          <w:rFonts w:ascii="Arial" w:eastAsiaTheme="minorHAnsi" w:hAnsi="Arial" w:cs="Arial"/>
          <w:b/>
          <w:szCs w:val="32"/>
          <w:lang w:val="en-US"/>
        </w:rPr>
      </w:pPr>
    </w:p>
    <w:p w14:paraId="3268E96B" w14:textId="32152937" w:rsidR="00AA6E59" w:rsidRPr="00C40492" w:rsidRDefault="00AA6E59" w:rsidP="00740A27">
      <w:pPr>
        <w:jc w:val="both"/>
        <w:rPr>
          <w:rFonts w:ascii="Arial" w:eastAsiaTheme="minorHAnsi" w:hAnsi="Arial" w:cs="Arial"/>
          <w:b/>
          <w:sz w:val="28"/>
          <w:szCs w:val="32"/>
          <w:lang w:val="en-US"/>
        </w:rPr>
      </w:pPr>
      <w:r w:rsidRPr="00C40492">
        <w:rPr>
          <w:rFonts w:ascii="Arial" w:eastAsiaTheme="minorHAnsi" w:hAnsi="Arial" w:cs="Arial"/>
          <w:b/>
          <w:sz w:val="28"/>
          <w:szCs w:val="32"/>
          <w:lang w:val="en-US"/>
        </w:rPr>
        <w:t>Please note: No recommendation from Committee was made.</w:t>
      </w:r>
    </w:p>
    <w:p w14:paraId="428E4F31" w14:textId="23B7B527" w:rsidR="00AA6E59" w:rsidRDefault="00AA6E59" w:rsidP="00740A27">
      <w:pPr>
        <w:jc w:val="both"/>
        <w:rPr>
          <w:rFonts w:ascii="Arial" w:eastAsiaTheme="minorHAnsi" w:hAnsi="Arial" w:cs="Arial"/>
          <w:b/>
          <w:sz w:val="28"/>
          <w:szCs w:val="32"/>
          <w:lang w:val="en-US"/>
        </w:rPr>
      </w:pPr>
    </w:p>
    <w:p w14:paraId="59AD5AF4" w14:textId="77777777" w:rsidR="00F629B7" w:rsidRDefault="00F629B7" w:rsidP="00740A27">
      <w:pPr>
        <w:jc w:val="both"/>
        <w:rPr>
          <w:rFonts w:ascii="Arial" w:eastAsiaTheme="minorHAnsi" w:hAnsi="Arial" w:cs="Arial"/>
          <w:b/>
          <w:sz w:val="28"/>
          <w:szCs w:val="32"/>
          <w:lang w:val="en-US"/>
        </w:rPr>
      </w:pPr>
    </w:p>
    <w:p w14:paraId="3AAC7A90" w14:textId="30AEF233" w:rsidR="00740A27" w:rsidRPr="00B520F6" w:rsidRDefault="00740A27" w:rsidP="00740A27">
      <w:pPr>
        <w:jc w:val="both"/>
        <w:rPr>
          <w:rFonts w:ascii="Arial" w:eastAsiaTheme="minorHAnsi" w:hAnsi="Arial" w:cs="Arial"/>
          <w:bCs/>
          <w:sz w:val="28"/>
          <w:szCs w:val="32"/>
          <w:lang w:val="en-US"/>
        </w:rPr>
      </w:pPr>
      <w:r w:rsidRPr="00B520F6">
        <w:rPr>
          <w:rFonts w:ascii="Arial" w:eastAsiaTheme="minorHAnsi" w:hAnsi="Arial" w:cs="Arial"/>
          <w:bCs/>
          <w:sz w:val="28"/>
          <w:szCs w:val="32"/>
          <w:lang w:val="en-US"/>
        </w:rPr>
        <w:t>Recommendation to Committee</w:t>
      </w:r>
    </w:p>
    <w:p w14:paraId="05E6BCC9" w14:textId="77777777" w:rsidR="00740A27" w:rsidRPr="00B520F6" w:rsidRDefault="00740A27" w:rsidP="00740A27">
      <w:pPr>
        <w:jc w:val="both"/>
        <w:rPr>
          <w:rFonts w:ascii="Arial" w:eastAsiaTheme="minorHAnsi" w:hAnsi="Arial" w:cs="Arial"/>
          <w:bCs/>
          <w:szCs w:val="32"/>
          <w:lang w:val="en-US"/>
        </w:rPr>
      </w:pPr>
    </w:p>
    <w:p w14:paraId="7FE50FA8" w14:textId="77777777" w:rsidR="00740A27" w:rsidRPr="00B520F6" w:rsidRDefault="00740A27" w:rsidP="00740A27">
      <w:pPr>
        <w:jc w:val="both"/>
        <w:rPr>
          <w:rFonts w:ascii="Arial" w:eastAsiaTheme="minorHAnsi" w:hAnsi="Arial" w:cs="Arial"/>
          <w:bCs/>
          <w:strike/>
          <w:szCs w:val="24"/>
          <w:lang w:val="en-US"/>
        </w:rPr>
      </w:pPr>
      <w:r w:rsidRPr="00B520F6">
        <w:rPr>
          <w:rFonts w:ascii="Arial" w:eastAsiaTheme="minorHAnsi" w:hAnsi="Arial" w:cs="Arial"/>
          <w:bCs/>
          <w:szCs w:val="24"/>
          <w:lang w:val="en-US"/>
        </w:rPr>
        <w:t>Council:</w:t>
      </w:r>
    </w:p>
    <w:p w14:paraId="1196996B" w14:textId="77777777" w:rsidR="00740A27" w:rsidRPr="00B520F6" w:rsidRDefault="00740A27" w:rsidP="00740A27">
      <w:pPr>
        <w:jc w:val="both"/>
        <w:rPr>
          <w:rFonts w:ascii="Arial" w:eastAsiaTheme="minorHAnsi" w:hAnsi="Arial" w:cs="Arial"/>
          <w:bCs/>
          <w:szCs w:val="32"/>
          <w:lang w:val="en-US"/>
        </w:rPr>
      </w:pPr>
    </w:p>
    <w:p w14:paraId="59885B3C" w14:textId="4679DDA8" w:rsidR="00740A27" w:rsidRPr="00B520F6" w:rsidRDefault="00740A27" w:rsidP="00AA6E62">
      <w:pPr>
        <w:pStyle w:val="ListParagraph"/>
        <w:numPr>
          <w:ilvl w:val="3"/>
          <w:numId w:val="46"/>
        </w:numPr>
        <w:ind w:left="567" w:hanging="567"/>
        <w:jc w:val="both"/>
        <w:rPr>
          <w:rFonts w:ascii="Arial" w:eastAsiaTheme="minorHAnsi" w:hAnsi="Arial" w:cs="Arial"/>
          <w:bCs/>
          <w:szCs w:val="24"/>
          <w:lang w:val="en-GB"/>
        </w:rPr>
      </w:pPr>
      <w:r w:rsidRPr="00B520F6">
        <w:rPr>
          <w:rFonts w:ascii="Arial" w:eastAsiaTheme="minorHAnsi" w:hAnsi="Arial" w:cs="Arial"/>
          <w:bCs/>
          <w:szCs w:val="24"/>
          <w:lang w:val="en-GB"/>
        </w:rPr>
        <w:t>approves an increase in the operations budget from $180,000 to $983,260 to fund the design of underground power in Hollywood East, Nedlands North and Nedlands West. The additional cost to come from the Underground Power Reserve Fund; and</w:t>
      </w:r>
    </w:p>
    <w:p w14:paraId="5F2103EE" w14:textId="77777777" w:rsidR="00740A27" w:rsidRPr="00B520F6" w:rsidRDefault="00740A27" w:rsidP="00740A27">
      <w:pPr>
        <w:ind w:left="567" w:hanging="567"/>
        <w:jc w:val="both"/>
        <w:rPr>
          <w:rFonts w:ascii="Arial" w:eastAsiaTheme="minorHAnsi" w:hAnsi="Arial" w:cs="Arial"/>
          <w:bCs/>
          <w:szCs w:val="24"/>
          <w:lang w:val="en-GB"/>
        </w:rPr>
      </w:pPr>
    </w:p>
    <w:p w14:paraId="48808E0F" w14:textId="6C89EBA2" w:rsidR="0005455E" w:rsidRPr="00B520F6" w:rsidRDefault="00740A27" w:rsidP="00AA6E62">
      <w:pPr>
        <w:pStyle w:val="ListParagraph"/>
        <w:numPr>
          <w:ilvl w:val="3"/>
          <w:numId w:val="46"/>
        </w:numPr>
        <w:ind w:left="567" w:hanging="567"/>
        <w:jc w:val="both"/>
        <w:rPr>
          <w:rFonts w:ascii="Arial" w:eastAsiaTheme="minorHAnsi" w:hAnsi="Arial" w:cs="Arial"/>
          <w:bCs/>
          <w:szCs w:val="24"/>
          <w:lang w:val="en-GB"/>
        </w:rPr>
      </w:pPr>
      <w:r w:rsidRPr="00B520F6">
        <w:rPr>
          <w:rFonts w:ascii="Arial" w:eastAsiaTheme="minorHAnsi" w:hAnsi="Arial" w:cs="Arial"/>
          <w:bCs/>
          <w:szCs w:val="24"/>
          <w:lang w:val="en-GB"/>
        </w:rPr>
        <w:t>approves the CEO to authorise Western Power to proceed with the scoping and planning phase of the Hollywood East, Nedlands North and Nedlands West underground power projects as detailed in the Works Planning Reports dated 16 June.</w:t>
      </w:r>
    </w:p>
    <w:p w14:paraId="48793242" w14:textId="77777777" w:rsidR="00A51258" w:rsidRPr="00A51258" w:rsidRDefault="00A51258" w:rsidP="00A51258">
      <w:pPr>
        <w:jc w:val="both"/>
        <w:rPr>
          <w:rFonts w:ascii="Arial" w:hAnsi="Arial" w:cs="Arial"/>
          <w:szCs w:val="24"/>
        </w:rPr>
      </w:pPr>
    </w:p>
    <w:p w14:paraId="79CADF7E" w14:textId="77777777" w:rsidR="00A51258" w:rsidRDefault="00A51258">
      <w:bookmarkStart w:id="48" w:name="_Toc45003759"/>
      <w:r>
        <w:br w:type="page"/>
      </w:r>
    </w:p>
    <w:tbl>
      <w:tblPr>
        <w:tblStyle w:val="TableGrid4"/>
        <w:tblW w:w="0" w:type="auto"/>
        <w:tblInd w:w="-5" w:type="dxa"/>
        <w:tblLook w:val="04A0" w:firstRow="1" w:lastRow="0" w:firstColumn="1" w:lastColumn="0" w:noHBand="0" w:noVBand="1"/>
      </w:tblPr>
      <w:tblGrid>
        <w:gridCol w:w="8308"/>
      </w:tblGrid>
      <w:tr w:rsidR="000D0A2F" w:rsidRPr="000D0A2F" w14:paraId="21B7D07E" w14:textId="77777777" w:rsidTr="000D0A2F">
        <w:tc>
          <w:tcPr>
            <w:tcW w:w="8308" w:type="dxa"/>
          </w:tcPr>
          <w:p w14:paraId="40B959D3" w14:textId="164F4305" w:rsidR="000D0A2F" w:rsidRPr="000D0A2F" w:rsidRDefault="000D0A2F" w:rsidP="00C057CD">
            <w:pPr>
              <w:keepNext/>
              <w:keepLines/>
              <w:tabs>
                <w:tab w:val="left" w:pos="2724"/>
              </w:tabs>
              <w:ind w:left="2724" w:hanging="2693"/>
              <w:outlineLvl w:val="0"/>
              <w:rPr>
                <w:rFonts w:ascii="Arial" w:eastAsiaTheme="majorEastAsia" w:hAnsi="Arial" w:cs="Arial"/>
                <w:b/>
                <w:bCs/>
                <w:sz w:val="28"/>
                <w:szCs w:val="28"/>
              </w:rPr>
            </w:pPr>
            <w:bookmarkStart w:id="49" w:name="_Toc46598096"/>
            <w:r w:rsidRPr="000D0A2F">
              <w:rPr>
                <w:rFonts w:ascii="Arial" w:eastAsiaTheme="majorEastAsia" w:hAnsi="Arial" w:cs="Arial"/>
                <w:b/>
                <w:bCs/>
                <w:sz w:val="28"/>
                <w:szCs w:val="28"/>
              </w:rPr>
              <w:lastRenderedPageBreak/>
              <w:t>TS14.20</w:t>
            </w:r>
            <w:r w:rsidRPr="000D0A2F">
              <w:rPr>
                <w:rFonts w:ascii="Arial" w:eastAsiaTheme="majorEastAsia" w:hAnsi="Arial" w:cs="Arial"/>
                <w:b/>
                <w:bCs/>
                <w:sz w:val="28"/>
                <w:szCs w:val="28"/>
              </w:rPr>
              <w:tab/>
              <w:t>Safe Active Streets Stage 2 – Variation Costs</w:t>
            </w:r>
            <w:bookmarkEnd w:id="48"/>
            <w:bookmarkEnd w:id="49"/>
          </w:p>
        </w:tc>
      </w:tr>
    </w:tbl>
    <w:p w14:paraId="23C62746" w14:textId="77777777" w:rsidR="000D0A2F" w:rsidRPr="000D0A2F" w:rsidRDefault="000D0A2F" w:rsidP="000D0A2F">
      <w:pPr>
        <w:jc w:val="both"/>
        <w:rPr>
          <w:rFonts w:ascii="Arial" w:eastAsiaTheme="minorHAnsi" w:hAnsi="Arial" w:cs="Arial"/>
          <w:szCs w:val="24"/>
        </w:rPr>
      </w:pPr>
    </w:p>
    <w:tbl>
      <w:tblPr>
        <w:tblStyle w:val="TableGrid4"/>
        <w:tblW w:w="0" w:type="auto"/>
        <w:tblInd w:w="-5" w:type="dxa"/>
        <w:tblLook w:val="04A0" w:firstRow="1" w:lastRow="0" w:firstColumn="1" w:lastColumn="0" w:noHBand="0" w:noVBand="1"/>
      </w:tblPr>
      <w:tblGrid>
        <w:gridCol w:w="2652"/>
        <w:gridCol w:w="5656"/>
      </w:tblGrid>
      <w:tr w:rsidR="000D0A2F" w:rsidRPr="000D0A2F" w14:paraId="62F26B53" w14:textId="77777777" w:rsidTr="000D0A2F">
        <w:tc>
          <w:tcPr>
            <w:tcW w:w="2652" w:type="dxa"/>
          </w:tcPr>
          <w:p w14:paraId="03DD766F" w14:textId="77777777" w:rsidR="000D0A2F" w:rsidRPr="000D0A2F" w:rsidRDefault="000D0A2F" w:rsidP="000D0A2F">
            <w:pPr>
              <w:rPr>
                <w:rFonts w:ascii="Arial" w:hAnsi="Arial" w:cs="Arial"/>
                <w:b/>
                <w:szCs w:val="24"/>
              </w:rPr>
            </w:pPr>
            <w:r w:rsidRPr="000D0A2F">
              <w:rPr>
                <w:rFonts w:ascii="Arial" w:hAnsi="Arial" w:cs="Arial"/>
                <w:b/>
                <w:szCs w:val="24"/>
              </w:rPr>
              <w:t>Committee</w:t>
            </w:r>
          </w:p>
        </w:tc>
        <w:tc>
          <w:tcPr>
            <w:tcW w:w="5656" w:type="dxa"/>
          </w:tcPr>
          <w:p w14:paraId="6215372C" w14:textId="77777777" w:rsidR="000D0A2F" w:rsidRPr="000D0A2F" w:rsidRDefault="000D0A2F" w:rsidP="000D0A2F">
            <w:pPr>
              <w:rPr>
                <w:rFonts w:ascii="Arial" w:hAnsi="Arial" w:cs="Arial"/>
                <w:szCs w:val="24"/>
              </w:rPr>
            </w:pPr>
            <w:r w:rsidRPr="000D0A2F">
              <w:rPr>
                <w:rFonts w:ascii="Arial" w:hAnsi="Arial" w:cs="Arial"/>
                <w:szCs w:val="24"/>
              </w:rPr>
              <w:t>14 July 2020</w:t>
            </w:r>
          </w:p>
        </w:tc>
      </w:tr>
      <w:tr w:rsidR="000D0A2F" w:rsidRPr="000D0A2F" w14:paraId="7DE0EFAA" w14:textId="77777777" w:rsidTr="000D0A2F">
        <w:tc>
          <w:tcPr>
            <w:tcW w:w="2652" w:type="dxa"/>
          </w:tcPr>
          <w:p w14:paraId="090C2EEA" w14:textId="77777777" w:rsidR="000D0A2F" w:rsidRPr="000D0A2F" w:rsidRDefault="000D0A2F" w:rsidP="000D0A2F">
            <w:pPr>
              <w:rPr>
                <w:rFonts w:ascii="Arial" w:hAnsi="Arial" w:cs="Arial"/>
                <w:b/>
                <w:szCs w:val="24"/>
              </w:rPr>
            </w:pPr>
            <w:r w:rsidRPr="000D0A2F">
              <w:rPr>
                <w:rFonts w:ascii="Arial" w:hAnsi="Arial" w:cs="Arial"/>
                <w:b/>
                <w:szCs w:val="24"/>
              </w:rPr>
              <w:t>Council</w:t>
            </w:r>
          </w:p>
        </w:tc>
        <w:tc>
          <w:tcPr>
            <w:tcW w:w="5656" w:type="dxa"/>
          </w:tcPr>
          <w:p w14:paraId="33707FBB" w14:textId="77777777" w:rsidR="000D0A2F" w:rsidRPr="000D0A2F" w:rsidRDefault="000D0A2F" w:rsidP="000D0A2F">
            <w:pPr>
              <w:rPr>
                <w:rFonts w:ascii="Arial" w:hAnsi="Arial" w:cs="Arial"/>
                <w:szCs w:val="24"/>
              </w:rPr>
            </w:pPr>
            <w:r w:rsidRPr="000D0A2F">
              <w:rPr>
                <w:rFonts w:ascii="Arial" w:hAnsi="Arial" w:cs="Arial"/>
                <w:szCs w:val="24"/>
              </w:rPr>
              <w:t>28 July 2020</w:t>
            </w:r>
          </w:p>
        </w:tc>
      </w:tr>
      <w:tr w:rsidR="000D0A2F" w:rsidRPr="000D0A2F" w14:paraId="5DEDF5A2" w14:textId="77777777" w:rsidTr="000D0A2F">
        <w:tc>
          <w:tcPr>
            <w:tcW w:w="2652" w:type="dxa"/>
          </w:tcPr>
          <w:p w14:paraId="39573895" w14:textId="77777777" w:rsidR="000D0A2F" w:rsidRPr="000D0A2F" w:rsidRDefault="000D0A2F" w:rsidP="000D0A2F">
            <w:pPr>
              <w:rPr>
                <w:rFonts w:ascii="Arial" w:hAnsi="Arial" w:cs="Arial"/>
                <w:b/>
                <w:szCs w:val="24"/>
              </w:rPr>
            </w:pPr>
            <w:r w:rsidRPr="000D0A2F">
              <w:rPr>
                <w:rFonts w:ascii="Arial" w:hAnsi="Arial" w:cs="Arial"/>
                <w:b/>
                <w:szCs w:val="24"/>
              </w:rPr>
              <w:t>Applicant</w:t>
            </w:r>
          </w:p>
        </w:tc>
        <w:tc>
          <w:tcPr>
            <w:tcW w:w="5656" w:type="dxa"/>
          </w:tcPr>
          <w:p w14:paraId="62226E4A" w14:textId="77777777" w:rsidR="000D0A2F" w:rsidRPr="000D0A2F" w:rsidRDefault="000D0A2F" w:rsidP="000D0A2F">
            <w:pPr>
              <w:rPr>
                <w:rFonts w:ascii="Arial" w:hAnsi="Arial" w:cs="Arial"/>
                <w:szCs w:val="24"/>
              </w:rPr>
            </w:pPr>
            <w:r w:rsidRPr="000D0A2F">
              <w:rPr>
                <w:rFonts w:ascii="Arial" w:hAnsi="Arial" w:cs="Arial"/>
                <w:szCs w:val="24"/>
              </w:rPr>
              <w:t>City of Nedlands</w:t>
            </w:r>
          </w:p>
        </w:tc>
      </w:tr>
      <w:tr w:rsidR="000D0A2F" w:rsidRPr="000D0A2F" w14:paraId="3A09852A" w14:textId="77777777" w:rsidTr="000D0A2F">
        <w:tc>
          <w:tcPr>
            <w:tcW w:w="2652" w:type="dxa"/>
          </w:tcPr>
          <w:p w14:paraId="0CF51F25" w14:textId="77777777" w:rsidR="000D0A2F" w:rsidRPr="000D0A2F" w:rsidRDefault="000D0A2F" w:rsidP="000D0A2F">
            <w:pPr>
              <w:rPr>
                <w:rFonts w:ascii="Arial" w:hAnsi="Arial" w:cs="Arial"/>
                <w:b/>
                <w:szCs w:val="24"/>
              </w:rPr>
            </w:pPr>
            <w:r w:rsidRPr="000D0A2F">
              <w:rPr>
                <w:rFonts w:ascii="Arial" w:hAnsi="Arial" w:cs="Arial"/>
                <w:b/>
                <w:szCs w:val="24"/>
              </w:rPr>
              <w:t xml:space="preserve">Employee Disclosure under </w:t>
            </w:r>
            <w:r w:rsidRPr="000D0A2F">
              <w:rPr>
                <w:rFonts w:ascii="Arial" w:hAnsi="Arial" w:cs="Arial"/>
                <w:b/>
                <w:i/>
                <w:szCs w:val="24"/>
              </w:rPr>
              <w:t>section 5.70 Local Government Act 1995</w:t>
            </w:r>
          </w:p>
        </w:tc>
        <w:tc>
          <w:tcPr>
            <w:tcW w:w="5656" w:type="dxa"/>
          </w:tcPr>
          <w:p w14:paraId="32B8995F" w14:textId="77777777" w:rsidR="000D0A2F" w:rsidRPr="000D0A2F" w:rsidRDefault="000D0A2F" w:rsidP="000D0A2F">
            <w:pPr>
              <w:rPr>
                <w:rFonts w:ascii="Arial" w:hAnsi="Arial" w:cs="Arial"/>
                <w:szCs w:val="24"/>
              </w:rPr>
            </w:pPr>
            <w:r w:rsidRPr="000D0A2F">
              <w:rPr>
                <w:rFonts w:ascii="Arial" w:hAnsi="Arial" w:cs="Arial"/>
                <w:szCs w:val="24"/>
              </w:rPr>
              <w:t>Nil</w:t>
            </w:r>
          </w:p>
          <w:p w14:paraId="6EE09D90" w14:textId="77777777" w:rsidR="000D0A2F" w:rsidRPr="000D0A2F" w:rsidRDefault="000D0A2F" w:rsidP="000D0A2F">
            <w:pPr>
              <w:rPr>
                <w:rFonts w:ascii="Arial" w:hAnsi="Arial" w:cs="Arial"/>
                <w:szCs w:val="24"/>
                <w:lang w:eastAsia="en-AU"/>
              </w:rPr>
            </w:pPr>
          </w:p>
        </w:tc>
      </w:tr>
      <w:tr w:rsidR="000D0A2F" w:rsidRPr="000D0A2F" w14:paraId="2BE37110" w14:textId="77777777" w:rsidTr="000D0A2F">
        <w:tc>
          <w:tcPr>
            <w:tcW w:w="2652" w:type="dxa"/>
          </w:tcPr>
          <w:p w14:paraId="1A466CCF" w14:textId="77777777" w:rsidR="000D0A2F" w:rsidRPr="000D0A2F" w:rsidRDefault="000D0A2F" w:rsidP="000D0A2F">
            <w:pPr>
              <w:rPr>
                <w:rFonts w:ascii="Arial" w:hAnsi="Arial" w:cs="Arial"/>
                <w:b/>
                <w:szCs w:val="24"/>
              </w:rPr>
            </w:pPr>
            <w:r w:rsidRPr="000D0A2F">
              <w:rPr>
                <w:rFonts w:ascii="Arial" w:hAnsi="Arial" w:cs="Arial"/>
                <w:b/>
                <w:szCs w:val="24"/>
              </w:rPr>
              <w:t>Director</w:t>
            </w:r>
          </w:p>
        </w:tc>
        <w:tc>
          <w:tcPr>
            <w:tcW w:w="5656" w:type="dxa"/>
          </w:tcPr>
          <w:p w14:paraId="1AC8FECB" w14:textId="77777777" w:rsidR="000D0A2F" w:rsidRPr="000D0A2F" w:rsidRDefault="000D0A2F" w:rsidP="000D0A2F">
            <w:pPr>
              <w:rPr>
                <w:rFonts w:ascii="Arial" w:hAnsi="Arial" w:cs="Arial"/>
                <w:szCs w:val="24"/>
              </w:rPr>
            </w:pPr>
            <w:r w:rsidRPr="000D0A2F">
              <w:rPr>
                <w:rFonts w:ascii="Arial" w:hAnsi="Arial" w:cs="Arial"/>
                <w:szCs w:val="24"/>
              </w:rPr>
              <w:t xml:space="preserve">Jim Duff – Director of Technical Services </w:t>
            </w:r>
          </w:p>
        </w:tc>
      </w:tr>
      <w:tr w:rsidR="000D0A2F" w:rsidRPr="000D0A2F" w14:paraId="7BC73DBF" w14:textId="77777777" w:rsidTr="000D0A2F">
        <w:tc>
          <w:tcPr>
            <w:tcW w:w="2652" w:type="dxa"/>
          </w:tcPr>
          <w:p w14:paraId="4F7538F2" w14:textId="77777777" w:rsidR="000D0A2F" w:rsidRPr="000D0A2F" w:rsidRDefault="000D0A2F" w:rsidP="000D0A2F">
            <w:pPr>
              <w:rPr>
                <w:rFonts w:ascii="Arial" w:hAnsi="Arial" w:cs="Arial"/>
                <w:b/>
                <w:szCs w:val="24"/>
              </w:rPr>
            </w:pPr>
            <w:r w:rsidRPr="000D0A2F">
              <w:rPr>
                <w:rFonts w:ascii="Arial" w:hAnsi="Arial" w:cs="Arial"/>
                <w:b/>
                <w:szCs w:val="24"/>
              </w:rPr>
              <w:t>Attachments</w:t>
            </w:r>
          </w:p>
        </w:tc>
        <w:tc>
          <w:tcPr>
            <w:tcW w:w="5656" w:type="dxa"/>
          </w:tcPr>
          <w:p w14:paraId="5F16765A" w14:textId="77777777" w:rsidR="000D0A2F" w:rsidRPr="000D0A2F" w:rsidRDefault="000D0A2F" w:rsidP="000D0A2F">
            <w:pPr>
              <w:rPr>
                <w:rFonts w:ascii="Arial" w:hAnsi="Arial" w:cs="Arial"/>
                <w:szCs w:val="32"/>
                <w:highlight w:val="yellow"/>
                <w:lang w:val="en-US"/>
              </w:rPr>
            </w:pPr>
            <w:r w:rsidRPr="000D0A2F">
              <w:rPr>
                <w:rFonts w:ascii="Arial" w:hAnsi="Arial" w:cs="Arial"/>
                <w:szCs w:val="32"/>
                <w:lang w:val="en-US"/>
              </w:rPr>
              <w:t>Nil.</w:t>
            </w:r>
          </w:p>
        </w:tc>
      </w:tr>
      <w:tr w:rsidR="000D0A2F" w:rsidRPr="000D0A2F" w14:paraId="30B4B317" w14:textId="77777777" w:rsidTr="000D0A2F">
        <w:tc>
          <w:tcPr>
            <w:tcW w:w="2652" w:type="dxa"/>
          </w:tcPr>
          <w:p w14:paraId="2598CD89" w14:textId="77777777" w:rsidR="000D0A2F" w:rsidRPr="000D0A2F" w:rsidRDefault="000D0A2F" w:rsidP="000D0A2F">
            <w:pPr>
              <w:rPr>
                <w:rFonts w:ascii="Arial" w:hAnsi="Arial" w:cs="Arial"/>
                <w:b/>
                <w:szCs w:val="24"/>
              </w:rPr>
            </w:pPr>
            <w:r w:rsidRPr="000D0A2F">
              <w:rPr>
                <w:rFonts w:ascii="Arial" w:hAnsi="Arial" w:cs="Arial"/>
                <w:b/>
                <w:szCs w:val="24"/>
              </w:rPr>
              <w:t>Confidential Attachments</w:t>
            </w:r>
          </w:p>
        </w:tc>
        <w:tc>
          <w:tcPr>
            <w:tcW w:w="5656" w:type="dxa"/>
          </w:tcPr>
          <w:p w14:paraId="7211D210" w14:textId="77777777" w:rsidR="000D0A2F" w:rsidRPr="000D0A2F" w:rsidRDefault="000D0A2F" w:rsidP="000D0A2F">
            <w:pPr>
              <w:rPr>
                <w:rFonts w:ascii="Arial" w:hAnsi="Arial" w:cs="Arial"/>
                <w:szCs w:val="32"/>
                <w:highlight w:val="yellow"/>
                <w:lang w:val="en-US"/>
              </w:rPr>
            </w:pPr>
            <w:r w:rsidRPr="000D0A2F">
              <w:rPr>
                <w:rFonts w:ascii="Arial" w:hAnsi="Arial" w:cs="Arial"/>
                <w:szCs w:val="32"/>
                <w:lang w:val="en-US"/>
              </w:rPr>
              <w:t>Nil.</w:t>
            </w:r>
          </w:p>
        </w:tc>
      </w:tr>
    </w:tbl>
    <w:p w14:paraId="1F4735D3" w14:textId="77777777" w:rsidR="000D0A2F" w:rsidRPr="000D0A2F" w:rsidRDefault="000D0A2F" w:rsidP="000D0A2F">
      <w:pPr>
        <w:jc w:val="both"/>
        <w:rPr>
          <w:rFonts w:ascii="Arial" w:eastAsiaTheme="minorHAnsi" w:hAnsi="Arial" w:cs="Arial"/>
          <w:b/>
          <w:szCs w:val="32"/>
          <w:lang w:val="en-US"/>
        </w:rPr>
      </w:pPr>
    </w:p>
    <w:p w14:paraId="14E23EF9" w14:textId="1DFC839F" w:rsidR="000D0A2F" w:rsidRPr="007A3E6A" w:rsidRDefault="00340372" w:rsidP="000D0A2F">
      <w:pPr>
        <w:jc w:val="both"/>
        <w:rPr>
          <w:rFonts w:ascii="Arial" w:eastAsiaTheme="minorHAnsi" w:hAnsi="Arial" w:cs="Arial"/>
          <w:b/>
          <w:bCs/>
          <w:sz w:val="28"/>
          <w:szCs w:val="28"/>
          <w:lang w:val="en-US"/>
        </w:rPr>
      </w:pPr>
      <w:r>
        <w:rPr>
          <w:rFonts w:ascii="Arial" w:eastAsiaTheme="minorHAnsi" w:hAnsi="Arial" w:cs="Arial"/>
          <w:b/>
          <w:bCs/>
          <w:sz w:val="28"/>
          <w:szCs w:val="28"/>
          <w:lang w:val="en-US"/>
        </w:rPr>
        <w:t xml:space="preserve">Committee Recommendation / </w:t>
      </w:r>
      <w:r w:rsidR="00B34DA9" w:rsidRPr="007A3E6A">
        <w:rPr>
          <w:rFonts w:ascii="Arial" w:eastAsiaTheme="minorHAnsi" w:hAnsi="Arial" w:cs="Arial"/>
          <w:b/>
          <w:bCs/>
          <w:sz w:val="28"/>
          <w:szCs w:val="28"/>
          <w:lang w:val="en-US"/>
        </w:rPr>
        <w:t>Amended Recommendation to Commit</w:t>
      </w:r>
      <w:r w:rsidR="00BE3417" w:rsidRPr="007A3E6A">
        <w:rPr>
          <w:rFonts w:ascii="Arial" w:eastAsiaTheme="minorHAnsi" w:hAnsi="Arial" w:cs="Arial"/>
          <w:b/>
          <w:bCs/>
          <w:sz w:val="28"/>
          <w:szCs w:val="28"/>
          <w:lang w:val="en-US"/>
        </w:rPr>
        <w:t>tee</w:t>
      </w:r>
    </w:p>
    <w:p w14:paraId="0A886851" w14:textId="77777777" w:rsidR="00B34DA9" w:rsidRDefault="00B34DA9" w:rsidP="000D0A2F">
      <w:pPr>
        <w:jc w:val="both"/>
        <w:rPr>
          <w:rFonts w:ascii="Arial" w:eastAsiaTheme="minorHAnsi" w:hAnsi="Arial" w:cs="Arial"/>
          <w:szCs w:val="24"/>
          <w:lang w:val="en-US"/>
        </w:rPr>
      </w:pPr>
    </w:p>
    <w:p w14:paraId="72BB94DA" w14:textId="77777777" w:rsidR="00B34DA9" w:rsidRPr="00B34DA9" w:rsidRDefault="00B34DA9" w:rsidP="00B34DA9">
      <w:pPr>
        <w:jc w:val="both"/>
        <w:rPr>
          <w:rFonts w:ascii="Arial" w:hAnsi="Arial" w:cs="Arial"/>
          <w:b/>
          <w:bCs/>
          <w:szCs w:val="24"/>
        </w:rPr>
      </w:pPr>
      <w:r w:rsidRPr="00B34DA9">
        <w:rPr>
          <w:rFonts w:ascii="Arial" w:hAnsi="Arial" w:cs="Arial"/>
          <w:b/>
          <w:bCs/>
          <w:szCs w:val="24"/>
        </w:rPr>
        <w:t>Council approve an increase to the budget for the Safe Active Street project by $200,000 of municipal funds.  The funds are now required to enable the completion of Stage 2 works from Dalkeith Road to the agreed termination point at the City boundary near Bay Road.</w:t>
      </w:r>
    </w:p>
    <w:p w14:paraId="515631A6" w14:textId="77777777" w:rsidR="00B34DA9" w:rsidRPr="000D0A2F" w:rsidRDefault="00B34DA9" w:rsidP="000D0A2F">
      <w:pPr>
        <w:jc w:val="both"/>
        <w:rPr>
          <w:rFonts w:ascii="Arial" w:eastAsiaTheme="minorHAnsi" w:hAnsi="Arial" w:cs="Arial"/>
          <w:szCs w:val="24"/>
          <w:lang w:val="en-US"/>
        </w:rPr>
      </w:pPr>
    </w:p>
    <w:p w14:paraId="46968B95" w14:textId="77777777" w:rsidR="000D0A2F" w:rsidRPr="000D0A2F" w:rsidRDefault="000D0A2F" w:rsidP="000D0A2F">
      <w:pPr>
        <w:jc w:val="both"/>
        <w:rPr>
          <w:rFonts w:ascii="Arial" w:eastAsiaTheme="minorHAnsi" w:hAnsi="Arial" w:cs="Arial"/>
          <w:szCs w:val="24"/>
          <w:lang w:val="en-US"/>
        </w:rPr>
      </w:pPr>
    </w:p>
    <w:p w14:paraId="1875A4A7" w14:textId="77777777" w:rsidR="000D0A2F" w:rsidRPr="00BB6BFD" w:rsidRDefault="000D0A2F" w:rsidP="000D0A2F">
      <w:pPr>
        <w:jc w:val="both"/>
        <w:rPr>
          <w:rFonts w:ascii="Arial" w:eastAsiaTheme="minorHAnsi" w:hAnsi="Arial" w:cs="Arial"/>
          <w:bCs/>
          <w:sz w:val="28"/>
          <w:szCs w:val="32"/>
          <w:lang w:val="en-US"/>
        </w:rPr>
      </w:pPr>
      <w:r w:rsidRPr="00BB6BFD">
        <w:rPr>
          <w:rFonts w:ascii="Arial" w:eastAsiaTheme="minorHAnsi" w:hAnsi="Arial" w:cs="Arial"/>
          <w:bCs/>
          <w:sz w:val="28"/>
          <w:szCs w:val="32"/>
          <w:lang w:val="en-US"/>
        </w:rPr>
        <w:t>Recommendation to Committee</w:t>
      </w:r>
    </w:p>
    <w:p w14:paraId="743A661E" w14:textId="77777777" w:rsidR="000D0A2F" w:rsidRPr="00BB6BFD" w:rsidRDefault="000D0A2F" w:rsidP="000D0A2F">
      <w:pPr>
        <w:jc w:val="both"/>
        <w:rPr>
          <w:rFonts w:ascii="Arial" w:eastAsiaTheme="minorHAnsi" w:hAnsi="Arial" w:cs="Arial"/>
          <w:bCs/>
          <w:szCs w:val="32"/>
          <w:lang w:val="en-US"/>
        </w:rPr>
      </w:pPr>
    </w:p>
    <w:p w14:paraId="7F6C89BA" w14:textId="36EDEC7D" w:rsidR="000D0A2F" w:rsidRPr="00BB6BFD" w:rsidRDefault="000D0A2F" w:rsidP="000D0A2F">
      <w:pPr>
        <w:jc w:val="both"/>
        <w:rPr>
          <w:rFonts w:ascii="Arial" w:eastAsiaTheme="minorHAnsi" w:hAnsi="Arial" w:cs="Arial"/>
          <w:bCs/>
          <w:szCs w:val="32"/>
          <w:lang w:val="en-US"/>
        </w:rPr>
      </w:pPr>
      <w:r w:rsidRPr="00BB6BFD">
        <w:rPr>
          <w:rFonts w:ascii="Arial" w:eastAsiaTheme="minorHAnsi" w:hAnsi="Arial" w:cs="Arial"/>
          <w:bCs/>
          <w:szCs w:val="32"/>
          <w:lang w:val="en-US"/>
        </w:rPr>
        <w:t>Council approve</w:t>
      </w:r>
      <w:r w:rsidR="00356687" w:rsidRPr="00BB6BFD">
        <w:rPr>
          <w:rFonts w:ascii="Arial" w:eastAsiaTheme="minorHAnsi" w:hAnsi="Arial" w:cs="Arial"/>
          <w:bCs/>
          <w:szCs w:val="32"/>
          <w:lang w:val="en-US"/>
        </w:rPr>
        <w:t>s</w:t>
      </w:r>
      <w:r w:rsidRPr="00BB6BFD">
        <w:rPr>
          <w:rFonts w:ascii="Arial" w:eastAsiaTheme="minorHAnsi" w:hAnsi="Arial" w:cs="Arial"/>
          <w:bCs/>
          <w:szCs w:val="32"/>
          <w:lang w:val="en-US"/>
        </w:rPr>
        <w:t xml:space="preserve"> an increase to the budget for the Safe Active Street project by reinstating $300,000 of municipal funds relinquished as part of the City’s 2019/20 mid-year review and allocating a further $100,000 to enable the completion of Stage 2 works from Dalkeith Road to the agreed termination point at the City boundary near Bay Road.</w:t>
      </w:r>
    </w:p>
    <w:p w14:paraId="72DC14E6" w14:textId="77777777" w:rsidR="0005455E" w:rsidRDefault="0005455E" w:rsidP="003F7444">
      <w:pPr>
        <w:tabs>
          <w:tab w:val="left" w:pos="1701"/>
          <w:tab w:val="left" w:pos="2410"/>
          <w:tab w:val="left" w:pos="2977"/>
          <w:tab w:val="right" w:pos="8505"/>
        </w:tabs>
        <w:jc w:val="both"/>
        <w:rPr>
          <w:rFonts w:ascii="Arial" w:hAnsi="Arial" w:cs="Arial"/>
          <w:szCs w:val="24"/>
        </w:rPr>
      </w:pPr>
    </w:p>
    <w:p w14:paraId="1B237313" w14:textId="77777777" w:rsidR="00765E9D" w:rsidRPr="00465A04" w:rsidRDefault="00765E9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3A0258B3" w14:textId="77777777" w:rsidR="00085B7F" w:rsidRPr="00465A04" w:rsidRDefault="00085B7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71198BB" w14:textId="08C756A3" w:rsidR="00D05D60" w:rsidRPr="00465A04" w:rsidRDefault="006D263D" w:rsidP="007370D8">
      <w:pPr>
        <w:pStyle w:val="Heading2"/>
        <w:numPr>
          <w:ilvl w:val="1"/>
          <w:numId w:val="1"/>
        </w:numPr>
        <w:tabs>
          <w:tab w:val="clear" w:pos="720"/>
          <w:tab w:val="left"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50" w:name="_Toc46598097"/>
      <w:r w:rsidR="00465A04" w:rsidRPr="00465A04">
        <w:rPr>
          <w:rFonts w:ascii="Arial" w:hAnsi="Arial" w:cs="Arial"/>
          <w:sz w:val="24"/>
          <w:szCs w:val="24"/>
          <w:u w:val="none"/>
        </w:rPr>
        <w:lastRenderedPageBreak/>
        <w:t xml:space="preserve">Community </w:t>
      </w:r>
      <w:r w:rsidR="00420C57">
        <w:rPr>
          <w:rFonts w:ascii="Arial" w:hAnsi="Arial" w:cs="Arial"/>
          <w:sz w:val="24"/>
          <w:szCs w:val="24"/>
          <w:u w:val="none"/>
        </w:rPr>
        <w:t>Development</w:t>
      </w:r>
      <w:r w:rsidR="00A53BD3" w:rsidRPr="00465A04">
        <w:rPr>
          <w:rFonts w:ascii="Arial" w:hAnsi="Arial" w:cs="Arial"/>
          <w:sz w:val="24"/>
          <w:szCs w:val="24"/>
          <w:u w:val="none"/>
        </w:rPr>
        <w:t xml:space="preserve"> </w:t>
      </w:r>
      <w:r w:rsidR="00465A04" w:rsidRPr="00465A04">
        <w:rPr>
          <w:rFonts w:ascii="Arial" w:hAnsi="Arial" w:cs="Arial"/>
          <w:sz w:val="24"/>
          <w:szCs w:val="24"/>
          <w:u w:val="none"/>
        </w:rPr>
        <w:t>N</w:t>
      </w:r>
      <w:r w:rsidR="00A53BD3" w:rsidRPr="00465A04">
        <w:rPr>
          <w:rFonts w:ascii="Arial" w:hAnsi="Arial" w:cs="Arial"/>
          <w:sz w:val="24"/>
          <w:szCs w:val="24"/>
          <w:u w:val="none"/>
        </w:rPr>
        <w:t>o</w:t>
      </w:r>
      <w:r w:rsidR="00465A04" w:rsidRPr="00465A04">
        <w:rPr>
          <w:rFonts w:ascii="Arial" w:hAnsi="Arial" w:cs="Arial"/>
          <w:sz w:val="24"/>
          <w:szCs w:val="24"/>
          <w:u w:val="none"/>
        </w:rPr>
        <w:t>’</w:t>
      </w:r>
      <w:r w:rsidR="00A53BD3" w:rsidRPr="00465A04">
        <w:rPr>
          <w:rFonts w:ascii="Arial" w:hAnsi="Arial" w:cs="Arial"/>
          <w:sz w:val="24"/>
          <w:szCs w:val="24"/>
          <w:u w:val="none"/>
        </w:rPr>
        <w:t>s</w:t>
      </w:r>
      <w:r w:rsidR="00465A04" w:rsidRPr="00465A04">
        <w:rPr>
          <w:rFonts w:ascii="Arial" w:hAnsi="Arial" w:cs="Arial"/>
          <w:sz w:val="24"/>
          <w:szCs w:val="24"/>
          <w:u w:val="none"/>
        </w:rPr>
        <w:t xml:space="preserve"> </w:t>
      </w:r>
      <w:r w:rsidR="00A53BD3" w:rsidRPr="00465A04">
        <w:rPr>
          <w:rFonts w:ascii="Arial" w:hAnsi="Arial" w:cs="Arial"/>
          <w:sz w:val="24"/>
          <w:szCs w:val="24"/>
          <w:u w:val="none"/>
        </w:rPr>
        <w:t>C</w:t>
      </w:r>
      <w:r w:rsidR="00465A04" w:rsidRPr="00465A04">
        <w:rPr>
          <w:rFonts w:ascii="Arial" w:hAnsi="Arial" w:cs="Arial"/>
          <w:sz w:val="24"/>
          <w:szCs w:val="24"/>
          <w:u w:val="none"/>
        </w:rPr>
        <w:t>M</w:t>
      </w:r>
      <w:r w:rsidR="00381AC7">
        <w:rPr>
          <w:rFonts w:ascii="Arial" w:hAnsi="Arial" w:cs="Arial"/>
          <w:sz w:val="24"/>
          <w:szCs w:val="24"/>
          <w:u w:val="none"/>
        </w:rPr>
        <w:t>05.20</w:t>
      </w:r>
      <w:bookmarkEnd w:id="50"/>
    </w:p>
    <w:p w14:paraId="491CFF45"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7879E2E3" w14:textId="19B7EC6B" w:rsidR="00D05D60" w:rsidRPr="00465A04" w:rsidRDefault="00D05D60" w:rsidP="003F7444">
      <w:pPr>
        <w:tabs>
          <w:tab w:val="left" w:pos="1440"/>
          <w:tab w:val="left" w:pos="2410"/>
          <w:tab w:val="left" w:pos="2977"/>
          <w:tab w:val="right" w:pos="8505"/>
        </w:tabs>
        <w:jc w:val="both"/>
        <w:rPr>
          <w:rFonts w:ascii="Arial" w:hAnsi="Arial" w:cs="Arial"/>
          <w:szCs w:val="24"/>
        </w:rPr>
      </w:pPr>
      <w:r w:rsidRPr="00465A04">
        <w:rPr>
          <w:rFonts w:ascii="Arial" w:hAnsi="Arial" w:cs="Arial"/>
          <w:szCs w:val="24"/>
        </w:rPr>
        <w:t>Report No</w:t>
      </w:r>
      <w:r w:rsidR="00465A04">
        <w:rPr>
          <w:rFonts w:ascii="Arial" w:hAnsi="Arial" w:cs="Arial"/>
          <w:szCs w:val="24"/>
        </w:rPr>
        <w:t>’</w:t>
      </w:r>
      <w:r w:rsidRPr="00465A04">
        <w:rPr>
          <w:rFonts w:ascii="Arial" w:hAnsi="Arial" w:cs="Arial"/>
          <w:szCs w:val="24"/>
        </w:rPr>
        <w:t>s</w:t>
      </w:r>
      <w:r w:rsidR="00465A04">
        <w:rPr>
          <w:rFonts w:ascii="Arial" w:hAnsi="Arial" w:cs="Arial"/>
          <w:szCs w:val="24"/>
        </w:rPr>
        <w:t xml:space="preserve"> </w:t>
      </w:r>
      <w:r w:rsidR="008313F0" w:rsidRPr="00465A04">
        <w:rPr>
          <w:rFonts w:ascii="Arial" w:hAnsi="Arial" w:cs="Arial"/>
          <w:szCs w:val="24"/>
        </w:rPr>
        <w:t>CM</w:t>
      </w:r>
      <w:r w:rsidR="00381AC7">
        <w:rPr>
          <w:rFonts w:ascii="Arial" w:hAnsi="Arial" w:cs="Arial"/>
          <w:szCs w:val="24"/>
        </w:rPr>
        <w:t>05.20</w:t>
      </w:r>
      <w:r w:rsidR="008313F0" w:rsidRPr="00465A04">
        <w:rPr>
          <w:rFonts w:ascii="Arial" w:hAnsi="Arial" w:cs="Arial"/>
          <w:szCs w:val="24"/>
        </w:rPr>
        <w:t xml:space="preserve"> </w:t>
      </w:r>
      <w:r w:rsidRPr="00465A04">
        <w:rPr>
          <w:rFonts w:ascii="Arial" w:hAnsi="Arial" w:cs="Arial"/>
          <w:szCs w:val="24"/>
        </w:rPr>
        <w:t>to be dealt with at this point</w:t>
      </w:r>
      <w:r w:rsidR="00A53BD3" w:rsidRPr="00465A04">
        <w:rPr>
          <w:rFonts w:ascii="Arial" w:hAnsi="Arial" w:cs="Arial"/>
          <w:szCs w:val="24"/>
        </w:rPr>
        <w:t xml:space="preserve"> (copy </w:t>
      </w:r>
      <w:r w:rsidR="00465A04">
        <w:rPr>
          <w:rFonts w:ascii="Arial" w:hAnsi="Arial" w:cs="Arial"/>
          <w:szCs w:val="24"/>
        </w:rPr>
        <w:t>a</w:t>
      </w:r>
      <w:r w:rsidR="00A53BD3" w:rsidRPr="00465A04">
        <w:rPr>
          <w:rFonts w:ascii="Arial" w:hAnsi="Arial" w:cs="Arial"/>
          <w:szCs w:val="24"/>
        </w:rPr>
        <w:t xml:space="preserve">ttached </w:t>
      </w:r>
      <w:r w:rsidR="000E311C">
        <w:rPr>
          <w:rFonts w:ascii="Arial" w:hAnsi="Arial" w:cs="Arial"/>
          <w:szCs w:val="24"/>
        </w:rPr>
        <w:t>orange</w:t>
      </w:r>
      <w:r w:rsidR="00A53BD3" w:rsidRPr="00465A04">
        <w:rPr>
          <w:rFonts w:ascii="Arial" w:hAnsi="Arial" w:cs="Arial"/>
          <w:szCs w:val="24"/>
        </w:rPr>
        <w:t xml:space="preserve"> </w:t>
      </w:r>
      <w:r w:rsidR="00465A04">
        <w:rPr>
          <w:rFonts w:ascii="Arial" w:hAnsi="Arial" w:cs="Arial"/>
          <w:szCs w:val="24"/>
        </w:rPr>
        <w:t>c</w:t>
      </w:r>
      <w:r w:rsidR="00A53BD3" w:rsidRPr="00465A04">
        <w:rPr>
          <w:rFonts w:ascii="Arial" w:hAnsi="Arial" w:cs="Arial"/>
          <w:szCs w:val="24"/>
        </w:rPr>
        <w:t>over</w:t>
      </w:r>
      <w:r w:rsidR="00465A04">
        <w:rPr>
          <w:rFonts w:ascii="Arial" w:hAnsi="Arial" w:cs="Arial"/>
          <w:szCs w:val="24"/>
        </w:rPr>
        <w:t xml:space="preserve"> s</w:t>
      </w:r>
      <w:r w:rsidR="00A53BD3" w:rsidRPr="00465A04">
        <w:rPr>
          <w:rFonts w:ascii="Arial" w:hAnsi="Arial" w:cs="Arial"/>
          <w:szCs w:val="24"/>
        </w:rPr>
        <w:t>heet)</w:t>
      </w:r>
      <w:r w:rsidRPr="00465A04">
        <w:rPr>
          <w:rFonts w:ascii="Arial" w:hAnsi="Arial" w:cs="Arial"/>
          <w:szCs w:val="24"/>
        </w:rPr>
        <w:t>.</w:t>
      </w:r>
    </w:p>
    <w:p w14:paraId="77022316" w14:textId="77777777" w:rsidR="00D05D60" w:rsidRDefault="00D05D60" w:rsidP="003F7444">
      <w:pPr>
        <w:tabs>
          <w:tab w:val="left" w:pos="1440"/>
          <w:tab w:val="left" w:pos="2410"/>
          <w:tab w:val="left" w:pos="2977"/>
          <w:tab w:val="right" w:pos="8505"/>
        </w:tabs>
        <w:jc w:val="both"/>
        <w:rPr>
          <w:rFonts w:ascii="Arial" w:hAnsi="Arial" w:cs="Arial"/>
          <w:szCs w:val="24"/>
        </w:rPr>
      </w:pPr>
    </w:p>
    <w:tbl>
      <w:tblPr>
        <w:tblStyle w:val="TableGrid2"/>
        <w:tblW w:w="0" w:type="auto"/>
        <w:tblInd w:w="-5" w:type="dxa"/>
        <w:tblLook w:val="04A0" w:firstRow="1" w:lastRow="0" w:firstColumn="1" w:lastColumn="0" w:noHBand="0" w:noVBand="1"/>
      </w:tblPr>
      <w:tblGrid>
        <w:gridCol w:w="8308"/>
      </w:tblGrid>
      <w:tr w:rsidR="00E508B6" w:rsidRPr="00E508B6" w14:paraId="1328F204" w14:textId="77777777" w:rsidTr="00F81FAB">
        <w:trPr>
          <w:trHeight w:val="449"/>
        </w:trPr>
        <w:tc>
          <w:tcPr>
            <w:tcW w:w="8308" w:type="dxa"/>
          </w:tcPr>
          <w:p w14:paraId="522C93A5" w14:textId="77777777" w:rsidR="00E508B6" w:rsidRPr="00E508B6" w:rsidRDefault="00E508B6" w:rsidP="00F81FAB">
            <w:pPr>
              <w:keepNext/>
              <w:keepLines/>
              <w:tabs>
                <w:tab w:val="right" w:pos="595"/>
                <w:tab w:val="left" w:pos="879"/>
              </w:tabs>
              <w:ind w:left="2613" w:hanging="2613"/>
              <w:jc w:val="both"/>
              <w:outlineLvl w:val="0"/>
              <w:rPr>
                <w:rFonts w:ascii="Arial" w:eastAsia="MS Gothic" w:hAnsi="Arial"/>
                <w:b/>
                <w:bCs/>
                <w:szCs w:val="24"/>
                <w:lang w:eastAsia="en-AU"/>
              </w:rPr>
            </w:pPr>
            <w:bookmarkStart w:id="51" w:name="_Toc44079393"/>
            <w:bookmarkStart w:id="52" w:name="_Toc46598098"/>
            <w:r w:rsidRPr="00E508B6">
              <w:rPr>
                <w:rFonts w:ascii="Arial" w:eastAsia="MS Gothic" w:hAnsi="Arial"/>
                <w:b/>
                <w:bCs/>
                <w:sz w:val="28"/>
                <w:szCs w:val="28"/>
                <w:lang w:val="en-US" w:eastAsia="en-AU"/>
              </w:rPr>
              <w:t>CM05.20</w:t>
            </w:r>
            <w:r w:rsidRPr="00E508B6">
              <w:rPr>
                <w:rFonts w:ascii="Arial" w:eastAsia="MS Gothic" w:hAnsi="Arial"/>
                <w:b/>
                <w:bCs/>
                <w:sz w:val="28"/>
                <w:szCs w:val="28"/>
                <w:lang w:val="en-US" w:eastAsia="en-AU"/>
              </w:rPr>
              <w:tab/>
              <w:t>Community Sport and Recreation Facilities Fund Application – Dalkeith Tennis Club and Allen Park Tennis Club</w:t>
            </w:r>
            <w:bookmarkEnd w:id="51"/>
            <w:bookmarkEnd w:id="52"/>
            <w:r w:rsidRPr="00E508B6">
              <w:rPr>
                <w:rFonts w:ascii="Arial" w:eastAsia="MS Gothic" w:hAnsi="Arial"/>
                <w:b/>
                <w:bCs/>
                <w:sz w:val="28"/>
                <w:szCs w:val="28"/>
                <w:lang w:val="en-US" w:eastAsia="en-AU"/>
              </w:rPr>
              <w:t xml:space="preserve"> </w:t>
            </w:r>
            <w:r w:rsidRPr="00E508B6">
              <w:rPr>
                <w:rFonts w:ascii="Arial" w:eastAsia="MS Gothic" w:hAnsi="Arial"/>
                <w:b/>
                <w:bCs/>
                <w:szCs w:val="24"/>
                <w:lang w:val="en-US" w:eastAsia="en-AU"/>
              </w:rPr>
              <w:t xml:space="preserve"> </w:t>
            </w:r>
          </w:p>
        </w:tc>
      </w:tr>
    </w:tbl>
    <w:p w14:paraId="24D94B76" w14:textId="77777777" w:rsidR="00E508B6" w:rsidRPr="00E508B6" w:rsidRDefault="00E508B6" w:rsidP="00E508B6">
      <w:pPr>
        <w:jc w:val="both"/>
        <w:rPr>
          <w:rFonts w:ascii="Arial" w:eastAsia="Calibri" w:hAnsi="Arial" w:cs="Arial"/>
          <w:szCs w:val="24"/>
        </w:rPr>
      </w:pPr>
    </w:p>
    <w:tbl>
      <w:tblPr>
        <w:tblStyle w:val="TableGrid2"/>
        <w:tblW w:w="0" w:type="auto"/>
        <w:tblInd w:w="-5" w:type="dxa"/>
        <w:tblLook w:val="04A0" w:firstRow="1" w:lastRow="0" w:firstColumn="1" w:lastColumn="0" w:noHBand="0" w:noVBand="1"/>
      </w:tblPr>
      <w:tblGrid>
        <w:gridCol w:w="2662"/>
        <w:gridCol w:w="5646"/>
      </w:tblGrid>
      <w:tr w:rsidR="00E508B6" w:rsidRPr="00E508B6" w14:paraId="372D15CF" w14:textId="77777777" w:rsidTr="00F81FAB">
        <w:tc>
          <w:tcPr>
            <w:tcW w:w="2662" w:type="dxa"/>
          </w:tcPr>
          <w:p w14:paraId="3F30B6B3" w14:textId="77777777" w:rsidR="00E508B6" w:rsidRPr="00E508B6" w:rsidRDefault="00E508B6" w:rsidP="00E508B6">
            <w:pPr>
              <w:tabs>
                <w:tab w:val="right" w:pos="595"/>
                <w:tab w:val="left" w:pos="879"/>
              </w:tabs>
              <w:ind w:left="879" w:hanging="879"/>
              <w:rPr>
                <w:rFonts w:ascii="Arial" w:hAnsi="Arial"/>
                <w:b/>
                <w:szCs w:val="24"/>
                <w:lang w:eastAsia="en-AU"/>
              </w:rPr>
            </w:pPr>
            <w:r w:rsidRPr="00E508B6">
              <w:rPr>
                <w:rFonts w:ascii="Arial" w:hAnsi="Arial"/>
                <w:b/>
                <w:szCs w:val="24"/>
                <w:lang w:eastAsia="en-AU"/>
              </w:rPr>
              <w:t>Committee</w:t>
            </w:r>
          </w:p>
        </w:tc>
        <w:tc>
          <w:tcPr>
            <w:tcW w:w="5646" w:type="dxa"/>
          </w:tcPr>
          <w:p w14:paraId="4ADDB9C8" w14:textId="77777777" w:rsidR="00E508B6" w:rsidRPr="00E508B6" w:rsidRDefault="00E508B6" w:rsidP="00E508B6">
            <w:pPr>
              <w:tabs>
                <w:tab w:val="right" w:pos="595"/>
                <w:tab w:val="left" w:pos="879"/>
              </w:tabs>
              <w:ind w:left="879" w:hanging="879"/>
              <w:rPr>
                <w:rFonts w:ascii="Arial" w:hAnsi="Arial"/>
                <w:szCs w:val="24"/>
                <w:lang w:eastAsia="en-AU"/>
              </w:rPr>
            </w:pPr>
            <w:r w:rsidRPr="00E508B6">
              <w:rPr>
                <w:rFonts w:ascii="Arial" w:hAnsi="Arial"/>
                <w:szCs w:val="24"/>
                <w:lang w:eastAsia="en-AU"/>
              </w:rPr>
              <w:t>14 July 2020</w:t>
            </w:r>
          </w:p>
        </w:tc>
      </w:tr>
      <w:tr w:rsidR="00E508B6" w:rsidRPr="00E508B6" w14:paraId="2F866FCF" w14:textId="77777777" w:rsidTr="00F81FAB">
        <w:tc>
          <w:tcPr>
            <w:tcW w:w="2662" w:type="dxa"/>
          </w:tcPr>
          <w:p w14:paraId="57AA6C1B" w14:textId="77777777" w:rsidR="00E508B6" w:rsidRPr="00E508B6" w:rsidRDefault="00E508B6" w:rsidP="00E508B6">
            <w:pPr>
              <w:tabs>
                <w:tab w:val="right" w:pos="595"/>
                <w:tab w:val="left" w:pos="879"/>
              </w:tabs>
              <w:ind w:left="879" w:hanging="879"/>
              <w:rPr>
                <w:rFonts w:ascii="Arial" w:hAnsi="Arial"/>
                <w:b/>
                <w:szCs w:val="24"/>
                <w:lang w:eastAsia="en-AU"/>
              </w:rPr>
            </w:pPr>
            <w:r w:rsidRPr="00E508B6">
              <w:rPr>
                <w:rFonts w:ascii="Arial" w:hAnsi="Arial"/>
                <w:b/>
                <w:szCs w:val="24"/>
                <w:lang w:eastAsia="en-AU"/>
              </w:rPr>
              <w:t>Council</w:t>
            </w:r>
          </w:p>
        </w:tc>
        <w:tc>
          <w:tcPr>
            <w:tcW w:w="5646" w:type="dxa"/>
          </w:tcPr>
          <w:p w14:paraId="400233B5" w14:textId="77777777" w:rsidR="00E508B6" w:rsidRPr="00E508B6" w:rsidRDefault="00E508B6" w:rsidP="00E508B6">
            <w:pPr>
              <w:tabs>
                <w:tab w:val="right" w:pos="595"/>
                <w:tab w:val="left" w:pos="879"/>
              </w:tabs>
              <w:ind w:left="879" w:hanging="879"/>
              <w:rPr>
                <w:rFonts w:ascii="Arial" w:hAnsi="Arial"/>
                <w:szCs w:val="24"/>
                <w:lang w:eastAsia="en-AU"/>
              </w:rPr>
            </w:pPr>
            <w:r w:rsidRPr="00E508B6">
              <w:rPr>
                <w:rFonts w:ascii="Arial" w:hAnsi="Arial"/>
                <w:szCs w:val="24"/>
                <w:lang w:eastAsia="en-AU"/>
              </w:rPr>
              <w:t>28 July 2020</w:t>
            </w:r>
          </w:p>
        </w:tc>
      </w:tr>
      <w:tr w:rsidR="00E508B6" w:rsidRPr="00E508B6" w14:paraId="12C65127" w14:textId="77777777" w:rsidTr="00F81FAB">
        <w:tc>
          <w:tcPr>
            <w:tcW w:w="2662" w:type="dxa"/>
          </w:tcPr>
          <w:p w14:paraId="537C35DC" w14:textId="77777777" w:rsidR="00E508B6" w:rsidRPr="00E508B6" w:rsidRDefault="00E508B6" w:rsidP="00E508B6">
            <w:pPr>
              <w:tabs>
                <w:tab w:val="right" w:pos="595"/>
                <w:tab w:val="left" w:pos="879"/>
              </w:tabs>
              <w:ind w:left="879" w:hanging="879"/>
              <w:rPr>
                <w:rFonts w:ascii="Arial" w:hAnsi="Arial"/>
                <w:b/>
                <w:szCs w:val="24"/>
                <w:lang w:eastAsia="en-AU"/>
              </w:rPr>
            </w:pPr>
            <w:r w:rsidRPr="00E508B6">
              <w:rPr>
                <w:rFonts w:ascii="Arial" w:hAnsi="Arial"/>
                <w:b/>
                <w:szCs w:val="24"/>
                <w:lang w:eastAsia="en-AU"/>
              </w:rPr>
              <w:t>Applicant</w:t>
            </w:r>
          </w:p>
        </w:tc>
        <w:tc>
          <w:tcPr>
            <w:tcW w:w="5646" w:type="dxa"/>
          </w:tcPr>
          <w:p w14:paraId="5F2B14B5" w14:textId="77777777" w:rsidR="00E508B6" w:rsidRPr="00E508B6" w:rsidRDefault="00E508B6" w:rsidP="00E508B6">
            <w:pPr>
              <w:tabs>
                <w:tab w:val="right" w:pos="595"/>
                <w:tab w:val="left" w:pos="879"/>
              </w:tabs>
              <w:ind w:left="879" w:hanging="879"/>
              <w:rPr>
                <w:rFonts w:ascii="Arial" w:hAnsi="Arial"/>
                <w:szCs w:val="24"/>
                <w:lang w:eastAsia="en-AU"/>
              </w:rPr>
            </w:pPr>
            <w:r w:rsidRPr="00E508B6">
              <w:rPr>
                <w:rFonts w:ascii="Arial" w:hAnsi="Arial"/>
                <w:szCs w:val="24"/>
                <w:lang w:eastAsia="en-AU"/>
              </w:rPr>
              <w:t xml:space="preserve">City of Nedlands </w:t>
            </w:r>
          </w:p>
        </w:tc>
      </w:tr>
      <w:tr w:rsidR="00E508B6" w:rsidRPr="00E508B6" w14:paraId="5540F47D" w14:textId="77777777" w:rsidTr="00F81FAB">
        <w:tc>
          <w:tcPr>
            <w:tcW w:w="2662" w:type="dxa"/>
          </w:tcPr>
          <w:p w14:paraId="5D240023" w14:textId="77777777" w:rsidR="00E508B6" w:rsidRPr="00E508B6" w:rsidRDefault="00E508B6" w:rsidP="00E508B6">
            <w:pPr>
              <w:rPr>
                <w:rFonts w:ascii="Arial" w:hAnsi="Arial"/>
                <w:b/>
                <w:szCs w:val="24"/>
                <w:lang w:eastAsia="en-AU"/>
              </w:rPr>
            </w:pPr>
            <w:r w:rsidRPr="00E508B6">
              <w:rPr>
                <w:rFonts w:ascii="Arial" w:hAnsi="Arial"/>
                <w:b/>
                <w:szCs w:val="24"/>
                <w:lang w:eastAsia="en-AU"/>
              </w:rPr>
              <w:t xml:space="preserve">Employee Disclosure under </w:t>
            </w:r>
            <w:r w:rsidRPr="00E508B6">
              <w:rPr>
                <w:rFonts w:ascii="Arial" w:hAnsi="Arial"/>
                <w:b/>
                <w:i/>
                <w:szCs w:val="24"/>
                <w:lang w:eastAsia="en-AU"/>
              </w:rPr>
              <w:t>section 5.70 Local Government Act 1995</w:t>
            </w:r>
          </w:p>
        </w:tc>
        <w:tc>
          <w:tcPr>
            <w:tcW w:w="5646" w:type="dxa"/>
          </w:tcPr>
          <w:p w14:paraId="492616AE" w14:textId="77777777" w:rsidR="00E508B6" w:rsidRPr="00E508B6" w:rsidRDefault="00E508B6" w:rsidP="00E508B6">
            <w:pPr>
              <w:rPr>
                <w:rFonts w:ascii="Arial" w:hAnsi="Arial"/>
                <w:szCs w:val="24"/>
                <w:lang w:eastAsia="en-AU"/>
              </w:rPr>
            </w:pPr>
            <w:r w:rsidRPr="00E508B6">
              <w:rPr>
                <w:rFonts w:ascii="Arial" w:hAnsi="Arial"/>
                <w:szCs w:val="24"/>
                <w:lang w:eastAsia="en-AU"/>
              </w:rPr>
              <w:t xml:space="preserve">Nil </w:t>
            </w:r>
          </w:p>
        </w:tc>
      </w:tr>
      <w:tr w:rsidR="00E508B6" w:rsidRPr="00E508B6" w14:paraId="2F5A7467" w14:textId="77777777" w:rsidTr="00F81FAB">
        <w:tc>
          <w:tcPr>
            <w:tcW w:w="2662" w:type="dxa"/>
          </w:tcPr>
          <w:p w14:paraId="37F0531A" w14:textId="77777777" w:rsidR="00E508B6" w:rsidRPr="00E508B6" w:rsidRDefault="00E508B6" w:rsidP="00E508B6">
            <w:pPr>
              <w:tabs>
                <w:tab w:val="right" w:pos="595"/>
                <w:tab w:val="left" w:pos="879"/>
              </w:tabs>
              <w:ind w:left="879" w:hanging="879"/>
              <w:rPr>
                <w:rFonts w:ascii="Arial" w:hAnsi="Arial"/>
                <w:b/>
                <w:szCs w:val="24"/>
                <w:lang w:eastAsia="en-AU"/>
              </w:rPr>
            </w:pPr>
            <w:r w:rsidRPr="00E508B6">
              <w:rPr>
                <w:rFonts w:ascii="Arial" w:hAnsi="Arial"/>
                <w:b/>
                <w:szCs w:val="24"/>
                <w:lang w:eastAsia="en-AU"/>
              </w:rPr>
              <w:t>Director</w:t>
            </w:r>
          </w:p>
        </w:tc>
        <w:tc>
          <w:tcPr>
            <w:tcW w:w="5646" w:type="dxa"/>
          </w:tcPr>
          <w:p w14:paraId="19B0D14F" w14:textId="77777777" w:rsidR="00E508B6" w:rsidRPr="00E508B6" w:rsidRDefault="00E508B6" w:rsidP="00E508B6">
            <w:pPr>
              <w:tabs>
                <w:tab w:val="right" w:pos="595"/>
                <w:tab w:val="left" w:pos="879"/>
              </w:tabs>
              <w:ind w:left="879" w:hanging="879"/>
              <w:rPr>
                <w:rFonts w:ascii="Arial" w:hAnsi="Arial"/>
                <w:szCs w:val="24"/>
                <w:lang w:eastAsia="en-AU"/>
              </w:rPr>
            </w:pPr>
            <w:r w:rsidRPr="00E508B6">
              <w:rPr>
                <w:rFonts w:ascii="Arial" w:hAnsi="Arial"/>
                <w:szCs w:val="24"/>
                <w:lang w:eastAsia="en-AU"/>
              </w:rPr>
              <w:t>Lorraine Driscoll – Director Corporate and Strategy</w:t>
            </w:r>
          </w:p>
        </w:tc>
      </w:tr>
      <w:tr w:rsidR="00E508B6" w:rsidRPr="00E508B6" w14:paraId="4C1C1FFA" w14:textId="77777777" w:rsidTr="00F81FAB">
        <w:tc>
          <w:tcPr>
            <w:tcW w:w="2662" w:type="dxa"/>
          </w:tcPr>
          <w:p w14:paraId="3C306FCE" w14:textId="77777777" w:rsidR="00E508B6" w:rsidRPr="00E508B6" w:rsidRDefault="00E508B6" w:rsidP="00E508B6">
            <w:pPr>
              <w:tabs>
                <w:tab w:val="right" w:pos="595"/>
                <w:tab w:val="left" w:pos="879"/>
              </w:tabs>
              <w:ind w:left="879" w:hanging="879"/>
              <w:rPr>
                <w:rFonts w:ascii="Arial" w:hAnsi="Arial"/>
                <w:b/>
                <w:szCs w:val="24"/>
                <w:lang w:eastAsia="en-AU"/>
              </w:rPr>
            </w:pPr>
            <w:r w:rsidRPr="00E508B6">
              <w:rPr>
                <w:rFonts w:ascii="Arial" w:hAnsi="Arial"/>
                <w:b/>
                <w:szCs w:val="24"/>
                <w:lang w:eastAsia="en-AU"/>
              </w:rPr>
              <w:t>Attachments</w:t>
            </w:r>
          </w:p>
        </w:tc>
        <w:tc>
          <w:tcPr>
            <w:tcW w:w="5646" w:type="dxa"/>
          </w:tcPr>
          <w:p w14:paraId="293E0A41" w14:textId="77777777" w:rsidR="00E508B6" w:rsidRPr="00E508B6" w:rsidRDefault="00E508B6" w:rsidP="00E508B6">
            <w:pPr>
              <w:tabs>
                <w:tab w:val="right" w:pos="595"/>
                <w:tab w:val="left" w:pos="879"/>
              </w:tabs>
              <w:ind w:left="879" w:hanging="879"/>
              <w:rPr>
                <w:rFonts w:ascii="Arial" w:hAnsi="Arial"/>
                <w:szCs w:val="24"/>
                <w:lang w:eastAsia="en-AU"/>
              </w:rPr>
            </w:pPr>
            <w:r w:rsidRPr="00E508B6">
              <w:rPr>
                <w:rFonts w:ascii="Arial" w:hAnsi="Arial"/>
                <w:szCs w:val="24"/>
                <w:lang w:eastAsia="en-AU"/>
              </w:rPr>
              <w:t xml:space="preserve">Nil </w:t>
            </w:r>
          </w:p>
        </w:tc>
      </w:tr>
      <w:tr w:rsidR="00E508B6" w:rsidRPr="00E508B6" w14:paraId="48DE7600" w14:textId="77777777" w:rsidTr="00F81FAB">
        <w:tc>
          <w:tcPr>
            <w:tcW w:w="2662" w:type="dxa"/>
          </w:tcPr>
          <w:p w14:paraId="6E0394C8" w14:textId="77777777" w:rsidR="00E508B6" w:rsidRPr="00E508B6" w:rsidRDefault="00E508B6" w:rsidP="00E508B6">
            <w:pPr>
              <w:tabs>
                <w:tab w:val="right" w:pos="595"/>
                <w:tab w:val="left" w:pos="879"/>
              </w:tabs>
              <w:ind w:left="879" w:hanging="879"/>
              <w:rPr>
                <w:rFonts w:ascii="Arial" w:hAnsi="Arial"/>
                <w:b/>
                <w:szCs w:val="24"/>
                <w:lang w:eastAsia="en-AU"/>
              </w:rPr>
            </w:pPr>
            <w:r w:rsidRPr="00E508B6">
              <w:rPr>
                <w:rFonts w:ascii="Arial" w:hAnsi="Arial"/>
                <w:b/>
                <w:szCs w:val="24"/>
                <w:lang w:eastAsia="en-AU"/>
              </w:rPr>
              <w:t>Confidential Attachments</w:t>
            </w:r>
          </w:p>
        </w:tc>
        <w:tc>
          <w:tcPr>
            <w:tcW w:w="5646" w:type="dxa"/>
          </w:tcPr>
          <w:p w14:paraId="1A6FAA21" w14:textId="77777777" w:rsidR="00E508B6" w:rsidRPr="00E508B6" w:rsidRDefault="00E508B6" w:rsidP="00E508B6">
            <w:pPr>
              <w:tabs>
                <w:tab w:val="right" w:pos="595"/>
                <w:tab w:val="left" w:pos="879"/>
              </w:tabs>
              <w:ind w:left="879" w:hanging="879"/>
              <w:rPr>
                <w:rFonts w:ascii="Arial" w:hAnsi="Arial"/>
                <w:szCs w:val="24"/>
                <w:lang w:eastAsia="en-AU"/>
              </w:rPr>
            </w:pPr>
            <w:r w:rsidRPr="00E508B6">
              <w:rPr>
                <w:rFonts w:ascii="Arial" w:hAnsi="Arial"/>
                <w:szCs w:val="24"/>
                <w:lang w:eastAsia="en-AU"/>
              </w:rPr>
              <w:t>Nil</w:t>
            </w:r>
          </w:p>
        </w:tc>
      </w:tr>
    </w:tbl>
    <w:p w14:paraId="1961B8D1" w14:textId="77777777" w:rsidR="00E508B6" w:rsidRPr="00E508B6" w:rsidRDefault="00E508B6" w:rsidP="00E508B6">
      <w:pPr>
        <w:jc w:val="both"/>
        <w:rPr>
          <w:rFonts w:ascii="Arial" w:eastAsia="Calibri" w:hAnsi="Arial" w:cs="Arial"/>
          <w:b/>
          <w:szCs w:val="32"/>
          <w:lang w:val="en-US"/>
        </w:rPr>
      </w:pPr>
    </w:p>
    <w:p w14:paraId="04804B8E" w14:textId="28C01268" w:rsidR="00E508B6" w:rsidRPr="00220B16" w:rsidRDefault="00220B16" w:rsidP="00E508B6">
      <w:pPr>
        <w:jc w:val="both"/>
        <w:rPr>
          <w:rFonts w:ascii="Arial" w:eastAsia="Calibri" w:hAnsi="Arial" w:cs="Arial"/>
          <w:b/>
          <w:sz w:val="28"/>
          <w:szCs w:val="32"/>
          <w:lang w:val="en-US"/>
        </w:rPr>
      </w:pPr>
      <w:r w:rsidRPr="00220B16">
        <w:rPr>
          <w:rFonts w:ascii="Arial" w:eastAsia="Calibri" w:hAnsi="Arial" w:cs="Arial"/>
          <w:b/>
          <w:sz w:val="28"/>
          <w:szCs w:val="32"/>
          <w:lang w:val="en-US"/>
        </w:rPr>
        <w:t xml:space="preserve">Committee Recommendation / </w:t>
      </w:r>
      <w:r w:rsidR="00E508B6" w:rsidRPr="00220B16">
        <w:rPr>
          <w:rFonts w:ascii="Arial" w:eastAsia="Calibri" w:hAnsi="Arial" w:cs="Arial"/>
          <w:b/>
          <w:sz w:val="28"/>
          <w:szCs w:val="32"/>
          <w:lang w:val="en-US"/>
        </w:rPr>
        <w:t>Recommendation to Committee</w:t>
      </w:r>
    </w:p>
    <w:p w14:paraId="48DF2C59" w14:textId="77777777" w:rsidR="00E508B6" w:rsidRPr="00E508B6" w:rsidRDefault="00E508B6" w:rsidP="00E508B6">
      <w:pPr>
        <w:jc w:val="both"/>
        <w:rPr>
          <w:rFonts w:ascii="Arial" w:eastAsia="Calibri" w:hAnsi="Arial" w:cs="Arial"/>
          <w:b/>
          <w:sz w:val="28"/>
          <w:szCs w:val="32"/>
          <w:lang w:val="en-US"/>
        </w:rPr>
      </w:pPr>
    </w:p>
    <w:p w14:paraId="34B54127" w14:textId="77777777" w:rsidR="00E508B6" w:rsidRPr="00E508B6" w:rsidRDefault="00E508B6" w:rsidP="00E508B6">
      <w:pPr>
        <w:jc w:val="both"/>
        <w:rPr>
          <w:rFonts w:ascii="Arial" w:hAnsi="Arial" w:cs="Arial"/>
          <w:b/>
          <w:bCs/>
          <w:szCs w:val="24"/>
          <w:lang w:eastAsia="en-AU"/>
        </w:rPr>
      </w:pPr>
      <w:r w:rsidRPr="00E508B6">
        <w:rPr>
          <w:rFonts w:ascii="Arial" w:hAnsi="Arial" w:cs="Arial"/>
          <w:b/>
          <w:bCs/>
          <w:szCs w:val="24"/>
          <w:lang w:eastAsia="en-AU"/>
        </w:rPr>
        <w:t xml:space="preserve">Council: </w:t>
      </w:r>
    </w:p>
    <w:p w14:paraId="28914172" w14:textId="77777777" w:rsidR="00E508B6" w:rsidRPr="00E508B6" w:rsidRDefault="00E508B6" w:rsidP="00E508B6">
      <w:pPr>
        <w:jc w:val="both"/>
        <w:rPr>
          <w:rFonts w:ascii="Arial" w:hAnsi="Arial" w:cs="Arial"/>
          <w:b/>
          <w:bCs/>
          <w:szCs w:val="24"/>
          <w:lang w:eastAsia="en-AU"/>
        </w:rPr>
      </w:pPr>
    </w:p>
    <w:p w14:paraId="678888CE" w14:textId="278FFBC1" w:rsidR="00E508B6" w:rsidRPr="00E508B6" w:rsidRDefault="00F81FAB" w:rsidP="00BB2DB0">
      <w:pPr>
        <w:numPr>
          <w:ilvl w:val="0"/>
          <w:numId w:val="17"/>
        </w:numPr>
        <w:spacing w:after="200" w:line="276" w:lineRule="auto"/>
        <w:ind w:left="567" w:hanging="567"/>
        <w:contextualSpacing/>
        <w:jc w:val="both"/>
        <w:rPr>
          <w:rFonts w:ascii="Arial" w:hAnsi="Arial" w:cs="Arial"/>
          <w:b/>
          <w:bCs/>
          <w:szCs w:val="24"/>
          <w:lang w:eastAsia="en-AU"/>
        </w:rPr>
      </w:pPr>
      <w:r>
        <w:rPr>
          <w:rFonts w:ascii="Arial" w:hAnsi="Arial" w:cs="Arial"/>
          <w:b/>
          <w:bCs/>
          <w:szCs w:val="24"/>
          <w:lang w:eastAsia="en-AU"/>
        </w:rPr>
        <w:t>a</w:t>
      </w:r>
      <w:r w:rsidR="00E508B6" w:rsidRPr="00E508B6">
        <w:rPr>
          <w:rFonts w:ascii="Arial" w:hAnsi="Arial" w:cs="Arial"/>
          <w:b/>
          <w:bCs/>
          <w:szCs w:val="24"/>
          <w:lang w:eastAsia="en-AU"/>
        </w:rPr>
        <w:t>dvises Department of Local Government, Sport and Cultural Industries (DLGSCI) that it has ranked and rated the application to the Community Sport and Recreation Facilities Fund Small Grant Round as follows:</w:t>
      </w:r>
    </w:p>
    <w:p w14:paraId="7BF5313B" w14:textId="77777777" w:rsidR="00E508B6" w:rsidRPr="00E508B6" w:rsidRDefault="00E508B6" w:rsidP="00E508B6">
      <w:pPr>
        <w:ind w:left="360"/>
        <w:contextualSpacing/>
        <w:jc w:val="both"/>
        <w:rPr>
          <w:rFonts w:ascii="Arial" w:hAnsi="Arial" w:cs="Arial"/>
          <w:b/>
          <w:bCs/>
          <w:szCs w:val="24"/>
          <w:lang w:eastAsia="en-AU"/>
        </w:rPr>
      </w:pPr>
      <w:r w:rsidRPr="00E508B6">
        <w:rPr>
          <w:rFonts w:ascii="Arial" w:hAnsi="Arial" w:cs="Arial"/>
          <w:b/>
          <w:bCs/>
          <w:szCs w:val="24"/>
          <w:lang w:eastAsia="en-AU"/>
        </w:rPr>
        <w:t xml:space="preserve"> </w:t>
      </w:r>
    </w:p>
    <w:p w14:paraId="086EA1F1" w14:textId="77777777" w:rsidR="00E508B6" w:rsidRPr="00E508B6" w:rsidRDefault="00E508B6" w:rsidP="00BB2DB0">
      <w:pPr>
        <w:numPr>
          <w:ilvl w:val="0"/>
          <w:numId w:val="18"/>
        </w:numPr>
        <w:spacing w:after="200" w:line="276" w:lineRule="auto"/>
        <w:ind w:left="1134" w:hanging="567"/>
        <w:contextualSpacing/>
        <w:jc w:val="both"/>
        <w:rPr>
          <w:rFonts w:ascii="Arial" w:hAnsi="Arial" w:cs="Arial"/>
          <w:b/>
          <w:bCs/>
          <w:szCs w:val="24"/>
          <w:lang w:eastAsia="en-AU"/>
        </w:rPr>
      </w:pPr>
      <w:r w:rsidRPr="00E508B6">
        <w:rPr>
          <w:rFonts w:ascii="Arial" w:hAnsi="Arial" w:cs="Arial"/>
          <w:b/>
          <w:bCs/>
          <w:szCs w:val="24"/>
          <w:lang w:eastAsia="en-AU"/>
        </w:rPr>
        <w:t>Dalkeith Tennis Club – Reconstruction of Four Hard Courts: Well planned and needed by the municipality (A Rating</w:t>
      </w:r>
      <w:proofErr w:type="gramStart"/>
      <w:r w:rsidRPr="00E508B6">
        <w:rPr>
          <w:rFonts w:ascii="Arial" w:hAnsi="Arial" w:cs="Arial"/>
          <w:b/>
          <w:bCs/>
          <w:szCs w:val="24"/>
          <w:lang w:eastAsia="en-AU"/>
        </w:rPr>
        <w:t>);</w:t>
      </w:r>
      <w:proofErr w:type="gramEnd"/>
      <w:r w:rsidRPr="00E508B6">
        <w:rPr>
          <w:rFonts w:ascii="Arial" w:hAnsi="Arial" w:cs="Arial"/>
          <w:b/>
          <w:bCs/>
          <w:szCs w:val="24"/>
          <w:lang w:eastAsia="en-AU"/>
        </w:rPr>
        <w:t xml:space="preserve"> </w:t>
      </w:r>
    </w:p>
    <w:p w14:paraId="1747579F" w14:textId="77777777" w:rsidR="00E508B6" w:rsidRPr="00E508B6" w:rsidRDefault="00E508B6" w:rsidP="00E508B6">
      <w:pPr>
        <w:ind w:left="720"/>
        <w:contextualSpacing/>
        <w:jc w:val="both"/>
        <w:rPr>
          <w:rFonts w:ascii="Arial" w:hAnsi="Arial" w:cs="Arial"/>
          <w:b/>
          <w:bCs/>
          <w:szCs w:val="24"/>
          <w:lang w:eastAsia="en-AU"/>
        </w:rPr>
      </w:pPr>
    </w:p>
    <w:p w14:paraId="26F923AA" w14:textId="6B8EE995" w:rsidR="00E508B6" w:rsidRPr="00E508B6" w:rsidRDefault="00E508B6" w:rsidP="00BB2DB0">
      <w:pPr>
        <w:numPr>
          <w:ilvl w:val="0"/>
          <w:numId w:val="18"/>
        </w:numPr>
        <w:spacing w:after="200" w:line="276" w:lineRule="auto"/>
        <w:ind w:left="1134" w:hanging="567"/>
        <w:contextualSpacing/>
        <w:jc w:val="both"/>
        <w:rPr>
          <w:rFonts w:ascii="Arial" w:hAnsi="Arial" w:cs="Arial"/>
          <w:b/>
          <w:bCs/>
          <w:szCs w:val="24"/>
          <w:lang w:eastAsia="en-AU"/>
        </w:rPr>
      </w:pPr>
      <w:r w:rsidRPr="00E508B6">
        <w:rPr>
          <w:rFonts w:ascii="Arial" w:hAnsi="Arial" w:cs="Arial"/>
          <w:b/>
          <w:bCs/>
          <w:szCs w:val="24"/>
          <w:lang w:eastAsia="en-AU"/>
        </w:rPr>
        <w:t>Allen Park Tennis Club – Tennis Court Fence Replacement: Well planned and needed by the municipality (A Rating</w:t>
      </w:r>
      <w:proofErr w:type="gramStart"/>
      <w:r w:rsidRPr="00E508B6">
        <w:rPr>
          <w:rFonts w:ascii="Arial" w:hAnsi="Arial" w:cs="Arial"/>
          <w:b/>
          <w:bCs/>
          <w:szCs w:val="24"/>
          <w:lang w:eastAsia="en-AU"/>
        </w:rPr>
        <w:t>);</w:t>
      </w:r>
      <w:proofErr w:type="gramEnd"/>
      <w:r w:rsidRPr="00E508B6">
        <w:rPr>
          <w:rFonts w:ascii="Arial" w:hAnsi="Arial" w:cs="Arial"/>
          <w:b/>
          <w:bCs/>
          <w:szCs w:val="24"/>
          <w:lang w:eastAsia="en-AU"/>
        </w:rPr>
        <w:t xml:space="preserve"> </w:t>
      </w:r>
    </w:p>
    <w:p w14:paraId="3ED9ED60" w14:textId="77777777" w:rsidR="00E508B6" w:rsidRPr="00E508B6" w:rsidRDefault="00E508B6" w:rsidP="00E508B6">
      <w:pPr>
        <w:ind w:left="360"/>
        <w:contextualSpacing/>
        <w:jc w:val="both"/>
        <w:rPr>
          <w:rFonts w:ascii="Arial" w:hAnsi="Arial" w:cs="Arial"/>
          <w:b/>
          <w:bCs/>
          <w:szCs w:val="24"/>
          <w:lang w:eastAsia="en-AU"/>
        </w:rPr>
      </w:pPr>
    </w:p>
    <w:p w14:paraId="497453B1" w14:textId="77777777" w:rsidR="00E508B6" w:rsidRPr="00E508B6" w:rsidRDefault="00E508B6" w:rsidP="00BB2DB0">
      <w:pPr>
        <w:numPr>
          <w:ilvl w:val="0"/>
          <w:numId w:val="17"/>
        </w:numPr>
        <w:spacing w:after="200" w:line="276" w:lineRule="auto"/>
        <w:ind w:left="567" w:hanging="567"/>
        <w:contextualSpacing/>
        <w:jc w:val="both"/>
        <w:rPr>
          <w:rFonts w:ascii="Arial" w:hAnsi="Arial" w:cs="Arial"/>
          <w:b/>
          <w:bCs/>
          <w:szCs w:val="24"/>
          <w:lang w:eastAsia="en-AU"/>
        </w:rPr>
      </w:pPr>
      <w:r w:rsidRPr="00E508B6">
        <w:rPr>
          <w:rFonts w:ascii="Arial" w:hAnsi="Arial" w:cs="Arial"/>
          <w:b/>
          <w:bCs/>
          <w:szCs w:val="24"/>
          <w:lang w:eastAsia="en-AU"/>
        </w:rPr>
        <w:t xml:space="preserve">endorses the above applications to Department of Local Government, Sport &amp; Cultural Industries on the condition that all necessary statutory approvals are obtained by the applicants; and </w:t>
      </w:r>
    </w:p>
    <w:p w14:paraId="0EBB82A6" w14:textId="77777777" w:rsidR="00E508B6" w:rsidRPr="00E508B6" w:rsidRDefault="00E508B6" w:rsidP="00E508B6">
      <w:pPr>
        <w:ind w:left="360"/>
        <w:contextualSpacing/>
        <w:jc w:val="both"/>
        <w:rPr>
          <w:rFonts w:ascii="Arial" w:hAnsi="Arial" w:cs="Arial"/>
          <w:b/>
          <w:bCs/>
          <w:szCs w:val="24"/>
          <w:lang w:eastAsia="en-AU"/>
        </w:rPr>
      </w:pPr>
    </w:p>
    <w:p w14:paraId="4A8FC982" w14:textId="77777777" w:rsidR="00E508B6" w:rsidRPr="00E508B6" w:rsidRDefault="00E508B6" w:rsidP="00BB2DB0">
      <w:pPr>
        <w:numPr>
          <w:ilvl w:val="0"/>
          <w:numId w:val="17"/>
        </w:numPr>
        <w:spacing w:after="200" w:line="276" w:lineRule="auto"/>
        <w:ind w:left="567" w:hanging="567"/>
        <w:contextualSpacing/>
        <w:jc w:val="both"/>
        <w:rPr>
          <w:rFonts w:ascii="Arial" w:hAnsi="Arial" w:cs="Arial"/>
          <w:b/>
          <w:bCs/>
          <w:szCs w:val="24"/>
          <w:lang w:eastAsia="en-AU"/>
        </w:rPr>
      </w:pPr>
      <w:r w:rsidRPr="00E508B6">
        <w:rPr>
          <w:rFonts w:ascii="Arial" w:hAnsi="Arial" w:cs="Arial"/>
          <w:b/>
          <w:bCs/>
          <w:szCs w:val="24"/>
          <w:lang w:eastAsia="en-AU"/>
        </w:rPr>
        <w:t>approves an amount of $48,799 (ex GST) for Dalkeith Tennis Club, conditional on the project receiving DLGSCI funding.</w:t>
      </w:r>
    </w:p>
    <w:p w14:paraId="09326AB4" w14:textId="77777777" w:rsidR="00E508B6" w:rsidRPr="00E508B6" w:rsidRDefault="00E508B6" w:rsidP="00E508B6">
      <w:pPr>
        <w:spacing w:after="200" w:line="276" w:lineRule="auto"/>
        <w:ind w:left="720"/>
        <w:contextualSpacing/>
        <w:jc w:val="both"/>
        <w:rPr>
          <w:rFonts w:ascii="Arial" w:hAnsi="Arial" w:cs="Arial"/>
          <w:b/>
          <w:bCs/>
          <w:szCs w:val="24"/>
          <w:lang w:eastAsia="en-AU"/>
        </w:rPr>
      </w:pPr>
    </w:p>
    <w:p w14:paraId="6E343323" w14:textId="77777777" w:rsidR="00E508B6" w:rsidRPr="00E508B6" w:rsidRDefault="00E508B6" w:rsidP="00BB2DB0">
      <w:pPr>
        <w:numPr>
          <w:ilvl w:val="0"/>
          <w:numId w:val="17"/>
        </w:numPr>
        <w:spacing w:after="200" w:line="276" w:lineRule="auto"/>
        <w:ind w:left="567" w:hanging="567"/>
        <w:contextualSpacing/>
        <w:jc w:val="both"/>
        <w:rPr>
          <w:rFonts w:ascii="Arial" w:hAnsi="Arial" w:cs="Arial"/>
          <w:b/>
          <w:bCs/>
          <w:szCs w:val="24"/>
          <w:lang w:eastAsia="en-AU"/>
        </w:rPr>
      </w:pPr>
      <w:r w:rsidRPr="00E508B6">
        <w:rPr>
          <w:rFonts w:ascii="Arial" w:hAnsi="Arial" w:cs="Arial"/>
          <w:b/>
          <w:bCs/>
          <w:szCs w:val="24"/>
          <w:lang w:eastAsia="en-AU"/>
        </w:rPr>
        <w:t xml:space="preserve">approves an amount of $27,324 (ex GST) for Allen Park Tennis Club, conditional on the project receiving DLGSCI funding. </w:t>
      </w:r>
    </w:p>
    <w:p w14:paraId="79F8077F" w14:textId="77777777" w:rsidR="00765E9D" w:rsidRPr="00465A04" w:rsidRDefault="00765E9D" w:rsidP="00765E9D">
      <w:pPr>
        <w:tabs>
          <w:tab w:val="left" w:pos="720"/>
          <w:tab w:val="left" w:pos="1440"/>
          <w:tab w:val="left" w:pos="2410"/>
          <w:tab w:val="left" w:pos="2977"/>
          <w:tab w:val="right" w:pos="8505"/>
        </w:tabs>
        <w:ind w:left="720"/>
        <w:jc w:val="both"/>
        <w:rPr>
          <w:rFonts w:ascii="Arial" w:hAnsi="Arial" w:cs="Arial"/>
          <w:szCs w:val="24"/>
        </w:rPr>
      </w:pPr>
    </w:p>
    <w:p w14:paraId="5236D285" w14:textId="7C683EE5" w:rsidR="00D05D60" w:rsidRPr="00465A04" w:rsidRDefault="00A53BD3" w:rsidP="007370D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53" w:name="_Toc46598099"/>
      <w:r w:rsidRPr="00465A04">
        <w:rPr>
          <w:rFonts w:ascii="Arial" w:hAnsi="Arial" w:cs="Arial"/>
          <w:sz w:val="24"/>
          <w:szCs w:val="24"/>
          <w:u w:val="none"/>
        </w:rPr>
        <w:lastRenderedPageBreak/>
        <w:t xml:space="preserve">Corporate </w:t>
      </w:r>
      <w:r w:rsidR="00420C57">
        <w:rPr>
          <w:rFonts w:ascii="Arial" w:hAnsi="Arial" w:cs="Arial"/>
          <w:sz w:val="24"/>
          <w:szCs w:val="24"/>
          <w:u w:val="none"/>
        </w:rPr>
        <w:t>&amp; Strategy</w:t>
      </w:r>
      <w:r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6D263D">
        <w:rPr>
          <w:rFonts w:ascii="Arial" w:hAnsi="Arial" w:cs="Arial"/>
          <w:sz w:val="24"/>
          <w:szCs w:val="24"/>
          <w:u w:val="none"/>
        </w:rPr>
        <w:t>S</w:t>
      </w:r>
      <w:r w:rsidR="0080027A">
        <w:rPr>
          <w:rFonts w:ascii="Arial" w:hAnsi="Arial" w:cs="Arial"/>
          <w:sz w:val="24"/>
          <w:szCs w:val="24"/>
          <w:u w:val="none"/>
        </w:rPr>
        <w:t>12.20</w:t>
      </w:r>
      <w:r w:rsidR="00E64271">
        <w:rPr>
          <w:rFonts w:ascii="Arial" w:hAnsi="Arial" w:cs="Arial"/>
          <w:sz w:val="24"/>
          <w:szCs w:val="24"/>
          <w:u w:val="none"/>
        </w:rPr>
        <w:t xml:space="preserve"> to CPS</w:t>
      </w:r>
      <w:r w:rsidR="0080027A">
        <w:rPr>
          <w:rFonts w:ascii="Arial" w:hAnsi="Arial" w:cs="Arial"/>
          <w:sz w:val="24"/>
          <w:szCs w:val="24"/>
          <w:u w:val="none"/>
        </w:rPr>
        <w:t>13.20</w:t>
      </w:r>
      <w:bookmarkEnd w:id="53"/>
    </w:p>
    <w:p w14:paraId="1C37177A" w14:textId="77777777" w:rsidR="00D05D60" w:rsidRPr="00465A04"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088C7106" w14:textId="50781A23" w:rsidR="00D05D60" w:rsidRPr="00180419" w:rsidRDefault="00D05D60" w:rsidP="003F7444">
      <w:pPr>
        <w:tabs>
          <w:tab w:val="left" w:pos="1440"/>
          <w:tab w:val="left" w:pos="2410"/>
          <w:tab w:val="left" w:pos="2977"/>
          <w:tab w:val="right" w:pos="8505"/>
        </w:tabs>
        <w:jc w:val="both"/>
        <w:rPr>
          <w:rFonts w:ascii="Arial" w:hAnsi="Arial" w:cs="Arial"/>
          <w:szCs w:val="24"/>
        </w:rPr>
      </w:pPr>
      <w:r w:rsidRPr="00465A04">
        <w:rPr>
          <w:rFonts w:ascii="Arial" w:hAnsi="Arial" w:cs="Arial"/>
          <w:szCs w:val="24"/>
        </w:rPr>
        <w:t>Report No</w:t>
      </w:r>
      <w:r w:rsidR="00465A04">
        <w:rPr>
          <w:rFonts w:ascii="Arial" w:hAnsi="Arial" w:cs="Arial"/>
          <w:szCs w:val="24"/>
        </w:rPr>
        <w:t>’</w:t>
      </w:r>
      <w:r w:rsidRPr="00465A04">
        <w:rPr>
          <w:rFonts w:ascii="Arial" w:hAnsi="Arial" w:cs="Arial"/>
          <w:szCs w:val="24"/>
        </w:rPr>
        <w:t>s</w:t>
      </w:r>
      <w:r w:rsidR="00465A04">
        <w:rPr>
          <w:rFonts w:ascii="Arial" w:hAnsi="Arial" w:cs="Arial"/>
          <w:szCs w:val="24"/>
        </w:rPr>
        <w:t xml:space="preserve"> </w:t>
      </w:r>
      <w:r w:rsidRPr="00465A04">
        <w:rPr>
          <w:rFonts w:ascii="Arial" w:hAnsi="Arial" w:cs="Arial"/>
          <w:szCs w:val="24"/>
        </w:rPr>
        <w:t>C</w:t>
      </w:r>
      <w:r w:rsidR="008313F0" w:rsidRPr="00465A04">
        <w:rPr>
          <w:rFonts w:ascii="Arial" w:hAnsi="Arial" w:cs="Arial"/>
          <w:szCs w:val="24"/>
        </w:rPr>
        <w:t>P</w:t>
      </w:r>
      <w:r w:rsidR="006D263D">
        <w:rPr>
          <w:rFonts w:ascii="Arial" w:hAnsi="Arial" w:cs="Arial"/>
          <w:szCs w:val="24"/>
        </w:rPr>
        <w:t>S</w:t>
      </w:r>
      <w:r w:rsidR="0080027A">
        <w:rPr>
          <w:rFonts w:ascii="Arial" w:hAnsi="Arial" w:cs="Arial"/>
          <w:szCs w:val="24"/>
        </w:rPr>
        <w:t>12.20</w:t>
      </w:r>
      <w:r w:rsidR="00E64271">
        <w:rPr>
          <w:rFonts w:ascii="Arial" w:hAnsi="Arial" w:cs="Arial"/>
          <w:szCs w:val="24"/>
        </w:rPr>
        <w:t xml:space="preserve"> to CPS</w:t>
      </w:r>
      <w:r w:rsidR="0080027A">
        <w:rPr>
          <w:rFonts w:ascii="Arial" w:hAnsi="Arial" w:cs="Arial"/>
          <w:szCs w:val="24"/>
        </w:rPr>
        <w:t>13.20</w:t>
      </w:r>
      <w:r w:rsidRPr="00465A04">
        <w:rPr>
          <w:rFonts w:ascii="Arial" w:hAnsi="Arial" w:cs="Arial"/>
          <w:szCs w:val="24"/>
        </w:rPr>
        <w:t xml:space="preserve"> to be dealt with at this point</w:t>
      </w:r>
      <w:r w:rsidR="00465A04">
        <w:rPr>
          <w:rFonts w:ascii="Arial" w:hAnsi="Arial" w:cs="Arial"/>
          <w:szCs w:val="24"/>
        </w:rPr>
        <w:t xml:space="preserve"> (c</w:t>
      </w:r>
      <w:r w:rsidR="00465A04" w:rsidRPr="00465A04">
        <w:rPr>
          <w:rFonts w:ascii="Arial" w:hAnsi="Arial" w:cs="Arial"/>
          <w:szCs w:val="24"/>
        </w:rPr>
        <w:t xml:space="preserve">opy </w:t>
      </w:r>
      <w:r w:rsidR="00465A04">
        <w:rPr>
          <w:rFonts w:ascii="Arial" w:hAnsi="Arial" w:cs="Arial"/>
          <w:szCs w:val="24"/>
        </w:rPr>
        <w:t>a</w:t>
      </w:r>
      <w:r w:rsidR="00465A04" w:rsidRPr="00465A04">
        <w:rPr>
          <w:rFonts w:ascii="Arial" w:hAnsi="Arial" w:cs="Arial"/>
          <w:szCs w:val="24"/>
        </w:rPr>
        <w:t xml:space="preserve">ttached </w:t>
      </w:r>
      <w:r w:rsidR="00465A04">
        <w:rPr>
          <w:rFonts w:ascii="Arial" w:hAnsi="Arial" w:cs="Arial"/>
          <w:szCs w:val="24"/>
        </w:rPr>
        <w:t>g</w:t>
      </w:r>
      <w:r w:rsidR="00465A04" w:rsidRPr="00465A04">
        <w:rPr>
          <w:rFonts w:ascii="Arial" w:hAnsi="Arial" w:cs="Arial"/>
          <w:szCs w:val="24"/>
        </w:rPr>
        <w:t xml:space="preserve">reen </w:t>
      </w:r>
      <w:r w:rsidR="00465A04">
        <w:rPr>
          <w:rFonts w:ascii="Arial" w:hAnsi="Arial" w:cs="Arial"/>
          <w:szCs w:val="24"/>
        </w:rPr>
        <w:t>c</w:t>
      </w:r>
      <w:r w:rsidR="00465A04" w:rsidRPr="00465A04">
        <w:rPr>
          <w:rFonts w:ascii="Arial" w:hAnsi="Arial" w:cs="Arial"/>
          <w:szCs w:val="24"/>
        </w:rPr>
        <w:t xml:space="preserve">over </w:t>
      </w:r>
      <w:r w:rsidR="00465A04">
        <w:rPr>
          <w:rFonts w:ascii="Arial" w:hAnsi="Arial" w:cs="Arial"/>
          <w:szCs w:val="24"/>
        </w:rPr>
        <w:t>s</w:t>
      </w:r>
      <w:r w:rsidR="00465A04" w:rsidRPr="00465A04">
        <w:rPr>
          <w:rFonts w:ascii="Arial" w:hAnsi="Arial" w:cs="Arial"/>
          <w:szCs w:val="24"/>
        </w:rPr>
        <w:t>heet)</w:t>
      </w:r>
      <w:r w:rsidRPr="00465A04">
        <w:rPr>
          <w:rFonts w:ascii="Arial" w:hAnsi="Arial" w:cs="Arial"/>
          <w:szCs w:val="24"/>
        </w:rPr>
        <w:t>.</w:t>
      </w:r>
    </w:p>
    <w:p w14:paraId="0ED8B485" w14:textId="77777777" w:rsidR="00A53BD3" w:rsidRDefault="00A53BD3" w:rsidP="003F7444">
      <w:pPr>
        <w:numPr>
          <w:ilvl w:val="12"/>
          <w:numId w:val="0"/>
        </w:numPr>
        <w:tabs>
          <w:tab w:val="left" w:pos="1440"/>
          <w:tab w:val="left" w:pos="2410"/>
          <w:tab w:val="left" w:pos="2977"/>
          <w:tab w:val="right" w:pos="8335"/>
          <w:tab w:val="right" w:pos="8505"/>
        </w:tabs>
        <w:jc w:val="both"/>
        <w:rPr>
          <w:rFonts w:ascii="Arial" w:hAnsi="Arial" w:cs="Arial"/>
          <w:b/>
          <w:szCs w:val="24"/>
        </w:rPr>
      </w:pPr>
    </w:p>
    <w:tbl>
      <w:tblPr>
        <w:tblStyle w:val="TableGrid"/>
        <w:tblW w:w="0" w:type="auto"/>
        <w:tblInd w:w="-5" w:type="dxa"/>
        <w:tblLook w:val="04A0" w:firstRow="1" w:lastRow="0" w:firstColumn="1" w:lastColumn="0" w:noHBand="0" w:noVBand="1"/>
      </w:tblPr>
      <w:tblGrid>
        <w:gridCol w:w="8308"/>
      </w:tblGrid>
      <w:tr w:rsidR="00A85D41" w:rsidRPr="00A85D41" w14:paraId="2F6010C7" w14:textId="77777777" w:rsidTr="00B21731">
        <w:tc>
          <w:tcPr>
            <w:tcW w:w="9021" w:type="dxa"/>
            <w:tcBorders>
              <w:bottom w:val="single" w:sz="4" w:space="0" w:color="auto"/>
            </w:tcBorders>
          </w:tcPr>
          <w:p w14:paraId="569F111B" w14:textId="77777777" w:rsidR="00A85D41" w:rsidRPr="00A85D41" w:rsidRDefault="00A85D41" w:rsidP="00A85D41">
            <w:pPr>
              <w:keepNext/>
              <w:keepLines/>
              <w:ind w:left="2299" w:hanging="2268"/>
              <w:outlineLvl w:val="0"/>
              <w:rPr>
                <w:rFonts w:ascii="Arial" w:eastAsiaTheme="majorEastAsia" w:hAnsi="Arial" w:cs="Arial"/>
                <w:b/>
                <w:bCs/>
                <w:sz w:val="32"/>
                <w:szCs w:val="32"/>
              </w:rPr>
            </w:pPr>
            <w:bookmarkStart w:id="54" w:name="_Toc15992171"/>
            <w:bookmarkStart w:id="55" w:name="_Toc43887431"/>
            <w:bookmarkStart w:id="56" w:name="_Toc46598100"/>
            <w:bookmarkStart w:id="57" w:name="_Hlk43193143"/>
            <w:r w:rsidRPr="00A85D41">
              <w:rPr>
                <w:rFonts w:ascii="Arial" w:eastAsiaTheme="majorEastAsia" w:hAnsi="Arial" w:cs="Arial"/>
                <w:b/>
                <w:bCs/>
                <w:sz w:val="28"/>
                <w:szCs w:val="28"/>
              </w:rPr>
              <w:t>CPS12.20</w:t>
            </w:r>
            <w:r w:rsidRPr="00A85D41">
              <w:rPr>
                <w:rFonts w:ascii="Arial" w:eastAsiaTheme="majorEastAsia" w:hAnsi="Arial" w:cs="Arial"/>
                <w:b/>
                <w:bCs/>
                <w:sz w:val="28"/>
                <w:szCs w:val="28"/>
              </w:rPr>
              <w:tab/>
              <w:t xml:space="preserve">List of Accounts Paid – </w:t>
            </w:r>
            <w:bookmarkEnd w:id="54"/>
            <w:r w:rsidRPr="00A85D41">
              <w:rPr>
                <w:rFonts w:ascii="Arial" w:eastAsiaTheme="majorEastAsia" w:hAnsi="Arial" w:cs="Arial"/>
                <w:b/>
                <w:bCs/>
                <w:sz w:val="28"/>
                <w:szCs w:val="28"/>
              </w:rPr>
              <w:t>May 2020</w:t>
            </w:r>
            <w:bookmarkEnd w:id="55"/>
            <w:bookmarkEnd w:id="56"/>
          </w:p>
        </w:tc>
      </w:tr>
    </w:tbl>
    <w:p w14:paraId="13705F36" w14:textId="77777777" w:rsidR="00A85D41" w:rsidRPr="00A85D41" w:rsidRDefault="00A85D41" w:rsidP="00A85D41">
      <w:pPr>
        <w:jc w:val="both"/>
        <w:rPr>
          <w:rFonts w:ascii="Arial" w:eastAsiaTheme="minorHAnsi" w:hAnsi="Arial" w:cs="Arial"/>
          <w:b/>
          <w:bCs/>
          <w:szCs w:val="24"/>
        </w:rPr>
      </w:pPr>
    </w:p>
    <w:tbl>
      <w:tblPr>
        <w:tblStyle w:val="TableGrid"/>
        <w:tblW w:w="0" w:type="auto"/>
        <w:tblInd w:w="-5" w:type="dxa"/>
        <w:tblLook w:val="04A0" w:firstRow="1" w:lastRow="0" w:firstColumn="1" w:lastColumn="0" w:noHBand="0" w:noVBand="1"/>
      </w:tblPr>
      <w:tblGrid>
        <w:gridCol w:w="2268"/>
        <w:gridCol w:w="6040"/>
      </w:tblGrid>
      <w:tr w:rsidR="00A85D41" w:rsidRPr="00A85D41" w14:paraId="074F4A00" w14:textId="77777777" w:rsidTr="00116F0E">
        <w:tc>
          <w:tcPr>
            <w:tcW w:w="2357" w:type="dxa"/>
          </w:tcPr>
          <w:p w14:paraId="590167F1" w14:textId="77777777" w:rsidR="00A85D41" w:rsidRPr="00A85D41" w:rsidRDefault="00A85D41" w:rsidP="00A85D41">
            <w:pPr>
              <w:rPr>
                <w:rFonts w:ascii="Arial" w:hAnsi="Arial" w:cs="Arial"/>
                <w:b/>
                <w:szCs w:val="24"/>
              </w:rPr>
            </w:pPr>
            <w:r w:rsidRPr="00A85D41">
              <w:rPr>
                <w:rFonts w:ascii="Arial" w:hAnsi="Arial" w:cs="Arial"/>
                <w:b/>
                <w:szCs w:val="24"/>
              </w:rPr>
              <w:t>Committee</w:t>
            </w:r>
          </w:p>
        </w:tc>
        <w:tc>
          <w:tcPr>
            <w:tcW w:w="6664" w:type="dxa"/>
          </w:tcPr>
          <w:p w14:paraId="25FD73C6" w14:textId="77777777" w:rsidR="00A85D41" w:rsidRPr="00A85D41" w:rsidRDefault="00A85D41" w:rsidP="00A85D41">
            <w:pPr>
              <w:rPr>
                <w:rFonts w:ascii="Arial" w:hAnsi="Arial" w:cs="Arial"/>
                <w:b/>
                <w:szCs w:val="24"/>
              </w:rPr>
            </w:pPr>
            <w:r w:rsidRPr="00A85D41">
              <w:rPr>
                <w:rFonts w:ascii="Arial" w:hAnsi="Arial" w:cs="Arial"/>
                <w:szCs w:val="24"/>
              </w:rPr>
              <w:t>14 July 2020</w:t>
            </w:r>
          </w:p>
        </w:tc>
      </w:tr>
      <w:tr w:rsidR="00A85D41" w:rsidRPr="00A85D41" w14:paraId="770B0BF1" w14:textId="77777777" w:rsidTr="00116F0E">
        <w:tc>
          <w:tcPr>
            <w:tcW w:w="2357" w:type="dxa"/>
          </w:tcPr>
          <w:p w14:paraId="07D69807" w14:textId="77777777" w:rsidR="00A85D41" w:rsidRPr="00A85D41" w:rsidRDefault="00A85D41" w:rsidP="00A85D41">
            <w:pPr>
              <w:rPr>
                <w:rFonts w:ascii="Arial" w:hAnsi="Arial" w:cs="Arial"/>
                <w:b/>
                <w:szCs w:val="24"/>
              </w:rPr>
            </w:pPr>
            <w:r w:rsidRPr="00A85D41">
              <w:rPr>
                <w:rFonts w:ascii="Arial" w:hAnsi="Arial" w:cs="Arial"/>
                <w:b/>
                <w:szCs w:val="24"/>
              </w:rPr>
              <w:t>Council</w:t>
            </w:r>
          </w:p>
        </w:tc>
        <w:tc>
          <w:tcPr>
            <w:tcW w:w="6664" w:type="dxa"/>
          </w:tcPr>
          <w:p w14:paraId="4E92F698" w14:textId="77777777" w:rsidR="00A85D41" w:rsidRPr="00A85D41" w:rsidRDefault="00A85D41" w:rsidP="00A85D41">
            <w:pPr>
              <w:rPr>
                <w:rFonts w:ascii="Arial" w:hAnsi="Arial" w:cs="Arial"/>
                <w:b/>
                <w:szCs w:val="24"/>
              </w:rPr>
            </w:pPr>
            <w:r w:rsidRPr="00A85D41">
              <w:rPr>
                <w:rFonts w:ascii="Arial" w:hAnsi="Arial" w:cs="Arial"/>
                <w:szCs w:val="24"/>
              </w:rPr>
              <w:t>28 July 2020</w:t>
            </w:r>
          </w:p>
        </w:tc>
      </w:tr>
      <w:tr w:rsidR="00A85D41" w:rsidRPr="00A85D41" w14:paraId="65509195" w14:textId="77777777" w:rsidTr="00116F0E">
        <w:tc>
          <w:tcPr>
            <w:tcW w:w="2357" w:type="dxa"/>
          </w:tcPr>
          <w:p w14:paraId="7DD61DE0" w14:textId="77777777" w:rsidR="00A85D41" w:rsidRPr="00A85D41" w:rsidRDefault="00A85D41" w:rsidP="00A85D41">
            <w:pPr>
              <w:rPr>
                <w:rFonts w:ascii="Arial" w:hAnsi="Arial" w:cs="Arial"/>
                <w:b/>
                <w:szCs w:val="24"/>
              </w:rPr>
            </w:pPr>
            <w:r w:rsidRPr="00A85D41">
              <w:rPr>
                <w:rFonts w:ascii="Arial" w:hAnsi="Arial" w:cs="Arial"/>
                <w:b/>
                <w:szCs w:val="24"/>
              </w:rPr>
              <w:t>Applicant</w:t>
            </w:r>
          </w:p>
        </w:tc>
        <w:tc>
          <w:tcPr>
            <w:tcW w:w="6664" w:type="dxa"/>
          </w:tcPr>
          <w:p w14:paraId="1A4507FF" w14:textId="77777777" w:rsidR="00A85D41" w:rsidRPr="00A85D41" w:rsidRDefault="00A85D41" w:rsidP="00A85D41">
            <w:pPr>
              <w:rPr>
                <w:rFonts w:ascii="Arial" w:hAnsi="Arial" w:cs="Arial"/>
                <w:szCs w:val="24"/>
              </w:rPr>
            </w:pPr>
            <w:r w:rsidRPr="00A85D41">
              <w:rPr>
                <w:rFonts w:ascii="Arial" w:hAnsi="Arial" w:cs="Arial"/>
                <w:szCs w:val="24"/>
              </w:rPr>
              <w:t xml:space="preserve">City of Nedlands </w:t>
            </w:r>
          </w:p>
        </w:tc>
      </w:tr>
      <w:tr w:rsidR="00A85D41" w:rsidRPr="00A85D41" w14:paraId="746C3A37" w14:textId="77777777" w:rsidTr="00116F0E">
        <w:tc>
          <w:tcPr>
            <w:tcW w:w="2357" w:type="dxa"/>
          </w:tcPr>
          <w:p w14:paraId="5EEDFA10" w14:textId="77777777" w:rsidR="00A85D41" w:rsidRPr="00A85D41" w:rsidRDefault="00A85D41" w:rsidP="00A85D41">
            <w:pPr>
              <w:rPr>
                <w:rFonts w:ascii="Arial" w:hAnsi="Arial" w:cs="Arial"/>
                <w:b/>
                <w:szCs w:val="24"/>
              </w:rPr>
            </w:pPr>
            <w:r w:rsidRPr="00A85D41">
              <w:rPr>
                <w:rFonts w:ascii="Arial" w:hAnsi="Arial" w:cs="Arial"/>
                <w:b/>
                <w:szCs w:val="24"/>
              </w:rPr>
              <w:t xml:space="preserve">Employee Disclosure under </w:t>
            </w:r>
            <w:r w:rsidRPr="00A85D41">
              <w:rPr>
                <w:rFonts w:ascii="Arial" w:hAnsi="Arial" w:cs="Arial"/>
                <w:b/>
                <w:i/>
                <w:szCs w:val="24"/>
              </w:rPr>
              <w:t>section 5.70 Local Government Act 1995</w:t>
            </w:r>
          </w:p>
        </w:tc>
        <w:tc>
          <w:tcPr>
            <w:tcW w:w="6664" w:type="dxa"/>
          </w:tcPr>
          <w:p w14:paraId="6A9F1818" w14:textId="77777777" w:rsidR="00A85D41" w:rsidRPr="00A85D41" w:rsidRDefault="00A85D41" w:rsidP="00A85D41">
            <w:pPr>
              <w:rPr>
                <w:rFonts w:ascii="Arial" w:hAnsi="Arial" w:cs="Arial"/>
                <w:szCs w:val="24"/>
              </w:rPr>
            </w:pPr>
            <w:r w:rsidRPr="00A85D41">
              <w:rPr>
                <w:rFonts w:ascii="Arial" w:hAnsi="Arial" w:cs="Arial"/>
                <w:szCs w:val="24"/>
              </w:rPr>
              <w:t>Nil.</w:t>
            </w:r>
          </w:p>
        </w:tc>
      </w:tr>
      <w:tr w:rsidR="00A85D41" w:rsidRPr="00A85D41" w14:paraId="16B722B8" w14:textId="77777777" w:rsidTr="00116F0E">
        <w:tc>
          <w:tcPr>
            <w:tcW w:w="2357" w:type="dxa"/>
          </w:tcPr>
          <w:p w14:paraId="77024697" w14:textId="77777777" w:rsidR="00A85D41" w:rsidRPr="00A85D41" w:rsidRDefault="00A85D41" w:rsidP="00A85D41">
            <w:pPr>
              <w:rPr>
                <w:rFonts w:ascii="Arial" w:hAnsi="Arial" w:cs="Arial"/>
                <w:b/>
                <w:szCs w:val="24"/>
              </w:rPr>
            </w:pPr>
            <w:r w:rsidRPr="00A85D41">
              <w:rPr>
                <w:rFonts w:ascii="Arial" w:hAnsi="Arial" w:cs="Arial"/>
                <w:b/>
                <w:szCs w:val="24"/>
              </w:rPr>
              <w:t>Director</w:t>
            </w:r>
          </w:p>
        </w:tc>
        <w:tc>
          <w:tcPr>
            <w:tcW w:w="6664" w:type="dxa"/>
          </w:tcPr>
          <w:p w14:paraId="2D5AFD60" w14:textId="77777777" w:rsidR="00A85D41" w:rsidRPr="00A85D41" w:rsidRDefault="00A85D41" w:rsidP="00A85D41">
            <w:pPr>
              <w:rPr>
                <w:rFonts w:ascii="Arial" w:hAnsi="Arial" w:cs="Arial"/>
                <w:szCs w:val="24"/>
              </w:rPr>
            </w:pPr>
            <w:r w:rsidRPr="00A85D41">
              <w:rPr>
                <w:rFonts w:ascii="Arial" w:hAnsi="Arial" w:cs="Arial"/>
                <w:szCs w:val="24"/>
              </w:rPr>
              <w:t>Lorraine Driscoll – Director Corporate &amp; Strategy</w:t>
            </w:r>
          </w:p>
        </w:tc>
      </w:tr>
      <w:tr w:rsidR="00A85D41" w:rsidRPr="00A85D41" w14:paraId="0D451358" w14:textId="77777777" w:rsidTr="00116F0E">
        <w:tc>
          <w:tcPr>
            <w:tcW w:w="2357" w:type="dxa"/>
          </w:tcPr>
          <w:p w14:paraId="0ABBB454" w14:textId="77777777" w:rsidR="00A85D41" w:rsidRPr="00A85D41" w:rsidRDefault="00A85D41" w:rsidP="00A85D41">
            <w:pPr>
              <w:rPr>
                <w:rFonts w:ascii="Arial" w:hAnsi="Arial" w:cs="Arial"/>
                <w:b/>
                <w:szCs w:val="24"/>
              </w:rPr>
            </w:pPr>
            <w:r w:rsidRPr="00A85D41">
              <w:rPr>
                <w:rFonts w:ascii="Arial" w:hAnsi="Arial" w:cs="Arial"/>
                <w:b/>
                <w:szCs w:val="24"/>
              </w:rPr>
              <w:t>Attachments</w:t>
            </w:r>
          </w:p>
        </w:tc>
        <w:tc>
          <w:tcPr>
            <w:tcW w:w="6664" w:type="dxa"/>
            <w:shd w:val="clear" w:color="auto" w:fill="auto"/>
          </w:tcPr>
          <w:p w14:paraId="5E01B8EE" w14:textId="77777777" w:rsidR="00A85D41" w:rsidRPr="00A85D41" w:rsidRDefault="00A85D41" w:rsidP="00AA6E62">
            <w:pPr>
              <w:numPr>
                <w:ilvl w:val="0"/>
                <w:numId w:val="45"/>
              </w:numPr>
              <w:ind w:left="426" w:hanging="426"/>
              <w:rPr>
                <w:rFonts w:ascii="Arial" w:hAnsi="Arial" w:cs="Arial"/>
                <w:szCs w:val="32"/>
                <w:lang w:val="en-US"/>
              </w:rPr>
            </w:pPr>
            <w:r w:rsidRPr="00A85D41">
              <w:rPr>
                <w:rFonts w:ascii="Arial" w:hAnsi="Arial" w:cs="Arial"/>
                <w:szCs w:val="32"/>
                <w:lang w:val="en-US"/>
              </w:rPr>
              <w:t>Creditor Payment Listing May 2020</w:t>
            </w:r>
          </w:p>
          <w:p w14:paraId="03206811" w14:textId="77777777" w:rsidR="00A85D41" w:rsidRPr="00A85D41" w:rsidRDefault="00A85D41" w:rsidP="00AA6E62">
            <w:pPr>
              <w:numPr>
                <w:ilvl w:val="0"/>
                <w:numId w:val="45"/>
              </w:numPr>
              <w:ind w:left="426" w:hanging="426"/>
              <w:rPr>
                <w:rFonts w:ascii="Arial" w:hAnsi="Arial" w:cs="Arial"/>
                <w:szCs w:val="32"/>
                <w:lang w:val="en-US"/>
              </w:rPr>
            </w:pPr>
            <w:r w:rsidRPr="00A85D41">
              <w:rPr>
                <w:rFonts w:ascii="Arial" w:hAnsi="Arial" w:cs="Arial"/>
                <w:szCs w:val="32"/>
                <w:lang w:val="en-US"/>
              </w:rPr>
              <w:t>Credit Card and Purchasing Card Payments – May 2020 (28</w:t>
            </w:r>
            <w:r w:rsidRPr="00A85D41">
              <w:rPr>
                <w:rFonts w:ascii="Arial" w:hAnsi="Arial" w:cs="Arial"/>
                <w:szCs w:val="32"/>
                <w:vertAlign w:val="superscript"/>
                <w:lang w:val="en-US"/>
              </w:rPr>
              <w:t>th</w:t>
            </w:r>
            <w:r w:rsidRPr="00A85D41">
              <w:rPr>
                <w:rFonts w:ascii="Arial" w:hAnsi="Arial" w:cs="Arial"/>
                <w:szCs w:val="32"/>
                <w:lang w:val="en-US"/>
              </w:rPr>
              <w:t xml:space="preserve"> April – 27</w:t>
            </w:r>
            <w:r w:rsidRPr="00A85D41">
              <w:rPr>
                <w:rFonts w:ascii="Arial" w:hAnsi="Arial" w:cs="Arial"/>
                <w:szCs w:val="32"/>
                <w:vertAlign w:val="superscript"/>
                <w:lang w:val="en-US"/>
              </w:rPr>
              <w:t>th</w:t>
            </w:r>
            <w:r w:rsidRPr="00A85D41">
              <w:rPr>
                <w:rFonts w:ascii="Arial" w:hAnsi="Arial" w:cs="Arial"/>
                <w:szCs w:val="32"/>
                <w:lang w:val="en-US"/>
              </w:rPr>
              <w:t xml:space="preserve"> May 2020)</w:t>
            </w:r>
          </w:p>
        </w:tc>
      </w:tr>
      <w:bookmarkEnd w:id="57"/>
    </w:tbl>
    <w:p w14:paraId="2E03CF2B" w14:textId="77777777" w:rsidR="00A85D41" w:rsidRPr="00A85D41" w:rsidRDefault="00A85D41" w:rsidP="00A85D41">
      <w:pPr>
        <w:jc w:val="both"/>
        <w:rPr>
          <w:rFonts w:ascii="Arial" w:eastAsiaTheme="minorHAnsi" w:hAnsi="Arial" w:cs="Arial"/>
          <w:b/>
          <w:sz w:val="28"/>
          <w:szCs w:val="32"/>
          <w:lang w:val="en-US"/>
        </w:rPr>
      </w:pPr>
    </w:p>
    <w:p w14:paraId="56C71DD8" w14:textId="5339D0BD" w:rsidR="00A85D41" w:rsidRPr="00A85D41" w:rsidRDefault="00220B16" w:rsidP="00A85D41">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Committee Recommendation / </w:t>
      </w:r>
      <w:r w:rsidR="00A85D41" w:rsidRPr="00A85D41">
        <w:rPr>
          <w:rFonts w:ascii="Arial" w:eastAsiaTheme="minorHAnsi" w:hAnsi="Arial" w:cs="Arial"/>
          <w:b/>
          <w:sz w:val="28"/>
          <w:szCs w:val="32"/>
          <w:lang w:val="en-US"/>
        </w:rPr>
        <w:t>Recommendation to Committee</w:t>
      </w:r>
    </w:p>
    <w:p w14:paraId="2FD0B8FE" w14:textId="77777777" w:rsidR="00A85D41" w:rsidRPr="00A85D41" w:rsidRDefault="00A85D41" w:rsidP="00A85D41">
      <w:pPr>
        <w:jc w:val="both"/>
        <w:rPr>
          <w:rFonts w:ascii="Arial" w:eastAsiaTheme="minorHAnsi" w:hAnsi="Arial" w:cs="Arial"/>
          <w:b/>
          <w:szCs w:val="32"/>
          <w:lang w:val="en-US"/>
        </w:rPr>
      </w:pPr>
    </w:p>
    <w:p w14:paraId="7555B3B9" w14:textId="77777777" w:rsidR="00A85D41" w:rsidRPr="00A85D41" w:rsidRDefault="00A85D41" w:rsidP="00A85D41">
      <w:pPr>
        <w:jc w:val="both"/>
        <w:rPr>
          <w:rFonts w:ascii="Arial" w:eastAsiaTheme="minorHAnsi" w:hAnsi="Arial" w:cs="Arial"/>
          <w:b/>
          <w:szCs w:val="24"/>
          <w:lang w:val="en-GB"/>
        </w:rPr>
      </w:pPr>
      <w:r w:rsidRPr="00A85D41">
        <w:rPr>
          <w:rFonts w:ascii="Arial" w:eastAsiaTheme="minorHAnsi" w:hAnsi="Arial" w:cs="Arial"/>
          <w:b/>
          <w:szCs w:val="32"/>
          <w:lang w:val="en-US"/>
        </w:rPr>
        <w:t xml:space="preserve">Council receives the List of Accounts Paid for the month of </w:t>
      </w:r>
      <w:r w:rsidRPr="00A85D41">
        <w:rPr>
          <w:rFonts w:ascii="Arial" w:eastAsiaTheme="minorHAnsi" w:hAnsi="Arial" w:cs="Arial"/>
          <w:b/>
          <w:bCs/>
          <w:szCs w:val="24"/>
          <w:lang w:val="en-GB"/>
        </w:rPr>
        <w:t>May</w:t>
      </w:r>
      <w:r w:rsidRPr="00A85D41">
        <w:rPr>
          <w:rFonts w:ascii="Arial" w:eastAsiaTheme="minorHAnsi" w:hAnsi="Arial" w:cs="Arial"/>
          <w:b/>
          <w:szCs w:val="32"/>
          <w:lang w:val="en-US"/>
        </w:rPr>
        <w:t xml:space="preserve"> 2020 as per attachments.</w:t>
      </w:r>
    </w:p>
    <w:p w14:paraId="6539F9F6" w14:textId="7C37418F" w:rsidR="0080027A" w:rsidRDefault="0080027A" w:rsidP="003F7444">
      <w:pPr>
        <w:tabs>
          <w:tab w:val="left" w:pos="1701"/>
          <w:tab w:val="left" w:pos="2410"/>
          <w:tab w:val="left" w:pos="2977"/>
          <w:tab w:val="right" w:pos="8505"/>
        </w:tabs>
        <w:jc w:val="both"/>
        <w:rPr>
          <w:rFonts w:ascii="Arial" w:hAnsi="Arial" w:cs="Arial"/>
          <w:szCs w:val="24"/>
        </w:rPr>
      </w:pPr>
    </w:p>
    <w:p w14:paraId="7F33F253" w14:textId="77777777" w:rsidR="00253134" w:rsidRDefault="00253134">
      <w:pPr>
        <w:rPr>
          <w:rFonts w:ascii="Arial" w:hAnsi="Arial" w:cs="Arial"/>
          <w:szCs w:val="24"/>
        </w:rPr>
      </w:pPr>
      <w:r>
        <w:rPr>
          <w:rFonts w:ascii="Arial" w:hAnsi="Arial" w:cs="Arial"/>
          <w:szCs w:val="24"/>
        </w:rPr>
        <w:br w:type="page"/>
      </w:r>
    </w:p>
    <w:tbl>
      <w:tblPr>
        <w:tblStyle w:val="TableGrid1"/>
        <w:tblW w:w="0" w:type="auto"/>
        <w:tblInd w:w="-5" w:type="dxa"/>
        <w:tblLook w:val="04A0" w:firstRow="1" w:lastRow="0" w:firstColumn="1" w:lastColumn="0" w:noHBand="0" w:noVBand="1"/>
      </w:tblPr>
      <w:tblGrid>
        <w:gridCol w:w="8308"/>
      </w:tblGrid>
      <w:tr w:rsidR="00D34DE6" w:rsidRPr="00D34DE6" w14:paraId="5F09A074" w14:textId="77777777" w:rsidTr="00116F0E">
        <w:tc>
          <w:tcPr>
            <w:tcW w:w="9021" w:type="dxa"/>
          </w:tcPr>
          <w:p w14:paraId="43564108" w14:textId="77777777" w:rsidR="00D34DE6" w:rsidRPr="00D34DE6" w:rsidRDefault="00D34DE6" w:rsidP="00D34DE6">
            <w:pPr>
              <w:keepNext/>
              <w:keepLines/>
              <w:ind w:left="2299" w:hanging="2268"/>
              <w:outlineLvl w:val="0"/>
              <w:rPr>
                <w:rFonts w:ascii="Arial" w:eastAsiaTheme="majorEastAsia" w:hAnsi="Arial" w:cs="Arial"/>
                <w:b/>
                <w:bCs/>
                <w:sz w:val="32"/>
                <w:szCs w:val="32"/>
              </w:rPr>
            </w:pPr>
            <w:bookmarkStart w:id="58" w:name="_Toc43887432"/>
            <w:bookmarkStart w:id="59" w:name="_Toc46598101"/>
            <w:r w:rsidRPr="00044902">
              <w:rPr>
                <w:rFonts w:ascii="Arial" w:eastAsiaTheme="majorEastAsia" w:hAnsi="Arial" w:cs="Arial"/>
                <w:b/>
                <w:bCs/>
                <w:sz w:val="28"/>
                <w:szCs w:val="28"/>
              </w:rPr>
              <w:lastRenderedPageBreak/>
              <w:t>CPS13.20</w:t>
            </w:r>
            <w:r w:rsidRPr="00044902">
              <w:rPr>
                <w:rFonts w:ascii="Arial" w:eastAsiaTheme="majorEastAsia" w:hAnsi="Arial" w:cs="Arial"/>
                <w:b/>
                <w:bCs/>
                <w:sz w:val="28"/>
                <w:szCs w:val="28"/>
              </w:rPr>
              <w:tab/>
              <w:t>Deed of Surrender – Town of Claremont Leases</w:t>
            </w:r>
            <w:bookmarkEnd w:id="58"/>
            <w:bookmarkEnd w:id="59"/>
          </w:p>
        </w:tc>
      </w:tr>
    </w:tbl>
    <w:p w14:paraId="0F5D6619" w14:textId="77777777" w:rsidR="00D34DE6" w:rsidRPr="00D34DE6" w:rsidRDefault="00D34DE6" w:rsidP="00D34DE6">
      <w:pPr>
        <w:jc w:val="both"/>
        <w:rPr>
          <w:rFonts w:ascii="Arial" w:eastAsiaTheme="minorHAnsi" w:hAnsi="Arial" w:cs="Arial"/>
          <w:b/>
          <w:bCs/>
          <w:szCs w:val="24"/>
        </w:rPr>
      </w:pPr>
    </w:p>
    <w:tbl>
      <w:tblPr>
        <w:tblStyle w:val="TableGrid1"/>
        <w:tblW w:w="0" w:type="auto"/>
        <w:tblInd w:w="-5" w:type="dxa"/>
        <w:tblLook w:val="04A0" w:firstRow="1" w:lastRow="0" w:firstColumn="1" w:lastColumn="0" w:noHBand="0" w:noVBand="1"/>
      </w:tblPr>
      <w:tblGrid>
        <w:gridCol w:w="2270"/>
        <w:gridCol w:w="6038"/>
      </w:tblGrid>
      <w:tr w:rsidR="00D34DE6" w:rsidRPr="00D34DE6" w14:paraId="63FB6AE0" w14:textId="77777777" w:rsidTr="00116F0E">
        <w:tc>
          <w:tcPr>
            <w:tcW w:w="2357" w:type="dxa"/>
          </w:tcPr>
          <w:p w14:paraId="0D228C66" w14:textId="77777777" w:rsidR="00D34DE6" w:rsidRPr="00D34DE6" w:rsidRDefault="00D34DE6" w:rsidP="00D34DE6">
            <w:pPr>
              <w:rPr>
                <w:rFonts w:ascii="Arial" w:hAnsi="Arial" w:cs="Arial"/>
                <w:b/>
                <w:szCs w:val="24"/>
              </w:rPr>
            </w:pPr>
            <w:r w:rsidRPr="00D34DE6">
              <w:rPr>
                <w:rFonts w:ascii="Arial" w:hAnsi="Arial" w:cs="Arial"/>
                <w:b/>
                <w:szCs w:val="24"/>
              </w:rPr>
              <w:t>Committee</w:t>
            </w:r>
          </w:p>
        </w:tc>
        <w:tc>
          <w:tcPr>
            <w:tcW w:w="6664" w:type="dxa"/>
          </w:tcPr>
          <w:p w14:paraId="0170EB31" w14:textId="77777777" w:rsidR="00D34DE6" w:rsidRPr="00D34DE6" w:rsidRDefault="00D34DE6" w:rsidP="00D34DE6">
            <w:pPr>
              <w:rPr>
                <w:rFonts w:ascii="Arial" w:hAnsi="Arial" w:cs="Arial"/>
                <w:b/>
                <w:szCs w:val="24"/>
              </w:rPr>
            </w:pPr>
            <w:r w:rsidRPr="00D34DE6">
              <w:rPr>
                <w:rFonts w:ascii="Arial" w:hAnsi="Arial" w:cs="Arial"/>
                <w:szCs w:val="24"/>
              </w:rPr>
              <w:t>14 July 2020</w:t>
            </w:r>
          </w:p>
        </w:tc>
      </w:tr>
      <w:tr w:rsidR="00D34DE6" w:rsidRPr="00D34DE6" w14:paraId="3DBD14D3" w14:textId="77777777" w:rsidTr="00116F0E">
        <w:tc>
          <w:tcPr>
            <w:tcW w:w="2357" w:type="dxa"/>
          </w:tcPr>
          <w:p w14:paraId="3F3FF66F" w14:textId="77777777" w:rsidR="00D34DE6" w:rsidRPr="00D34DE6" w:rsidRDefault="00D34DE6" w:rsidP="00D34DE6">
            <w:pPr>
              <w:rPr>
                <w:rFonts w:ascii="Arial" w:hAnsi="Arial" w:cs="Arial"/>
                <w:b/>
                <w:szCs w:val="24"/>
              </w:rPr>
            </w:pPr>
            <w:r w:rsidRPr="00D34DE6">
              <w:rPr>
                <w:rFonts w:ascii="Arial" w:hAnsi="Arial" w:cs="Arial"/>
                <w:b/>
                <w:szCs w:val="24"/>
              </w:rPr>
              <w:t>Council</w:t>
            </w:r>
          </w:p>
        </w:tc>
        <w:tc>
          <w:tcPr>
            <w:tcW w:w="6664" w:type="dxa"/>
          </w:tcPr>
          <w:p w14:paraId="13DDC436" w14:textId="77777777" w:rsidR="00D34DE6" w:rsidRPr="00D34DE6" w:rsidRDefault="00D34DE6" w:rsidP="00D34DE6">
            <w:pPr>
              <w:rPr>
                <w:rFonts w:ascii="Arial" w:hAnsi="Arial" w:cs="Arial"/>
                <w:b/>
                <w:szCs w:val="24"/>
              </w:rPr>
            </w:pPr>
            <w:r w:rsidRPr="00D34DE6">
              <w:rPr>
                <w:rFonts w:ascii="Arial" w:hAnsi="Arial" w:cs="Arial"/>
                <w:szCs w:val="24"/>
              </w:rPr>
              <w:t>28 July 2020</w:t>
            </w:r>
          </w:p>
        </w:tc>
      </w:tr>
      <w:tr w:rsidR="00D34DE6" w:rsidRPr="00D34DE6" w14:paraId="4F63D1DF" w14:textId="77777777" w:rsidTr="00116F0E">
        <w:tc>
          <w:tcPr>
            <w:tcW w:w="2357" w:type="dxa"/>
          </w:tcPr>
          <w:p w14:paraId="19D4A7E4" w14:textId="77777777" w:rsidR="00D34DE6" w:rsidRPr="00D34DE6" w:rsidRDefault="00D34DE6" w:rsidP="00D34DE6">
            <w:pPr>
              <w:rPr>
                <w:rFonts w:ascii="Arial" w:hAnsi="Arial" w:cs="Arial"/>
                <w:b/>
                <w:szCs w:val="24"/>
              </w:rPr>
            </w:pPr>
            <w:r w:rsidRPr="00D34DE6">
              <w:rPr>
                <w:rFonts w:ascii="Arial" w:hAnsi="Arial" w:cs="Arial"/>
                <w:b/>
                <w:szCs w:val="24"/>
              </w:rPr>
              <w:t>Applicant</w:t>
            </w:r>
          </w:p>
        </w:tc>
        <w:tc>
          <w:tcPr>
            <w:tcW w:w="6664" w:type="dxa"/>
          </w:tcPr>
          <w:p w14:paraId="0E398303" w14:textId="77777777" w:rsidR="00D34DE6" w:rsidRPr="00D34DE6" w:rsidRDefault="00D34DE6" w:rsidP="00D34DE6">
            <w:pPr>
              <w:rPr>
                <w:rFonts w:ascii="Arial" w:hAnsi="Arial" w:cs="Arial"/>
                <w:szCs w:val="24"/>
              </w:rPr>
            </w:pPr>
            <w:r w:rsidRPr="00D34DE6">
              <w:rPr>
                <w:rFonts w:ascii="Arial" w:hAnsi="Arial" w:cs="Arial"/>
                <w:szCs w:val="24"/>
              </w:rPr>
              <w:t xml:space="preserve">City of Nedlands </w:t>
            </w:r>
          </w:p>
        </w:tc>
      </w:tr>
      <w:tr w:rsidR="00D34DE6" w:rsidRPr="00D34DE6" w14:paraId="57851E61" w14:textId="77777777" w:rsidTr="00116F0E">
        <w:tc>
          <w:tcPr>
            <w:tcW w:w="2357" w:type="dxa"/>
          </w:tcPr>
          <w:p w14:paraId="4377324D" w14:textId="77777777" w:rsidR="00D34DE6" w:rsidRPr="00D34DE6" w:rsidRDefault="00D34DE6" w:rsidP="00D34DE6">
            <w:pPr>
              <w:rPr>
                <w:rFonts w:ascii="Arial" w:hAnsi="Arial" w:cs="Arial"/>
                <w:b/>
                <w:szCs w:val="24"/>
              </w:rPr>
            </w:pPr>
            <w:r w:rsidRPr="00D34DE6">
              <w:rPr>
                <w:rFonts w:ascii="Arial" w:hAnsi="Arial" w:cs="Arial"/>
                <w:b/>
                <w:szCs w:val="24"/>
              </w:rPr>
              <w:t xml:space="preserve">Employee Disclosure under </w:t>
            </w:r>
            <w:r w:rsidRPr="00D34DE6">
              <w:rPr>
                <w:rFonts w:ascii="Arial" w:hAnsi="Arial" w:cs="Arial"/>
                <w:b/>
                <w:i/>
                <w:szCs w:val="24"/>
              </w:rPr>
              <w:t>section 5.70 Local Government Act 1995</w:t>
            </w:r>
          </w:p>
        </w:tc>
        <w:tc>
          <w:tcPr>
            <w:tcW w:w="6664" w:type="dxa"/>
          </w:tcPr>
          <w:p w14:paraId="4ED18917" w14:textId="77777777" w:rsidR="00D34DE6" w:rsidRPr="00D34DE6" w:rsidRDefault="00D34DE6" w:rsidP="00D34DE6">
            <w:pPr>
              <w:rPr>
                <w:rFonts w:ascii="Arial" w:hAnsi="Arial" w:cs="Arial"/>
                <w:szCs w:val="24"/>
              </w:rPr>
            </w:pPr>
            <w:r w:rsidRPr="00D34DE6">
              <w:rPr>
                <w:rFonts w:ascii="Arial" w:hAnsi="Arial" w:cs="Arial"/>
                <w:szCs w:val="24"/>
              </w:rPr>
              <w:t>Nil.</w:t>
            </w:r>
          </w:p>
        </w:tc>
      </w:tr>
      <w:tr w:rsidR="00D34DE6" w:rsidRPr="00D34DE6" w14:paraId="49E2C543" w14:textId="77777777" w:rsidTr="00116F0E">
        <w:tc>
          <w:tcPr>
            <w:tcW w:w="2357" w:type="dxa"/>
          </w:tcPr>
          <w:p w14:paraId="28EB6614" w14:textId="77777777" w:rsidR="00D34DE6" w:rsidRPr="00D34DE6" w:rsidRDefault="00D34DE6" w:rsidP="00D34DE6">
            <w:pPr>
              <w:rPr>
                <w:rFonts w:ascii="Arial" w:hAnsi="Arial" w:cs="Arial"/>
                <w:b/>
                <w:szCs w:val="24"/>
              </w:rPr>
            </w:pPr>
            <w:r w:rsidRPr="00D34DE6">
              <w:rPr>
                <w:rFonts w:ascii="Arial" w:hAnsi="Arial" w:cs="Arial"/>
                <w:b/>
                <w:szCs w:val="24"/>
              </w:rPr>
              <w:t>Director</w:t>
            </w:r>
          </w:p>
        </w:tc>
        <w:tc>
          <w:tcPr>
            <w:tcW w:w="6664" w:type="dxa"/>
          </w:tcPr>
          <w:p w14:paraId="69B7C3E3" w14:textId="77777777" w:rsidR="00D34DE6" w:rsidRPr="00D34DE6" w:rsidRDefault="00D34DE6" w:rsidP="00D34DE6">
            <w:pPr>
              <w:rPr>
                <w:rFonts w:ascii="Arial" w:hAnsi="Arial" w:cs="Arial"/>
                <w:szCs w:val="24"/>
              </w:rPr>
            </w:pPr>
            <w:r w:rsidRPr="00D34DE6">
              <w:rPr>
                <w:rFonts w:ascii="Arial" w:hAnsi="Arial" w:cs="Arial"/>
                <w:szCs w:val="24"/>
              </w:rPr>
              <w:t>Lorraine Driscoll – Director Corporate &amp; Strategy</w:t>
            </w:r>
          </w:p>
        </w:tc>
      </w:tr>
      <w:tr w:rsidR="00D34DE6" w:rsidRPr="00D34DE6" w14:paraId="077CC14B" w14:textId="77777777" w:rsidTr="00116F0E">
        <w:tc>
          <w:tcPr>
            <w:tcW w:w="2357" w:type="dxa"/>
          </w:tcPr>
          <w:p w14:paraId="1BB68777" w14:textId="77777777" w:rsidR="00D34DE6" w:rsidRPr="00D34DE6" w:rsidRDefault="00D34DE6" w:rsidP="00D34DE6">
            <w:pPr>
              <w:rPr>
                <w:rFonts w:ascii="Arial" w:hAnsi="Arial" w:cs="Arial"/>
                <w:b/>
                <w:szCs w:val="24"/>
              </w:rPr>
            </w:pPr>
            <w:r w:rsidRPr="00D34DE6">
              <w:rPr>
                <w:rFonts w:ascii="Arial" w:hAnsi="Arial" w:cs="Arial"/>
                <w:b/>
                <w:szCs w:val="24"/>
              </w:rPr>
              <w:t>Attachments</w:t>
            </w:r>
          </w:p>
        </w:tc>
        <w:tc>
          <w:tcPr>
            <w:tcW w:w="6664" w:type="dxa"/>
            <w:shd w:val="clear" w:color="auto" w:fill="auto"/>
          </w:tcPr>
          <w:p w14:paraId="447797D4" w14:textId="77777777" w:rsidR="00D34DE6" w:rsidRPr="00D34DE6" w:rsidRDefault="00D34DE6" w:rsidP="00BB2DB0">
            <w:pPr>
              <w:numPr>
                <w:ilvl w:val="0"/>
                <w:numId w:val="15"/>
              </w:numPr>
              <w:spacing w:after="200"/>
              <w:ind w:left="376"/>
              <w:contextualSpacing/>
              <w:rPr>
                <w:rFonts w:ascii="Arial" w:hAnsi="Arial" w:cs="Arial"/>
                <w:szCs w:val="32"/>
                <w:lang w:val="en-US"/>
              </w:rPr>
            </w:pPr>
            <w:r w:rsidRPr="00D34DE6">
              <w:rPr>
                <w:rFonts w:ascii="Arial" w:hAnsi="Arial" w:cs="Arial"/>
                <w:szCs w:val="32"/>
                <w:lang w:val="en-US"/>
              </w:rPr>
              <w:t xml:space="preserve">Draft Deed of </w:t>
            </w:r>
            <w:proofErr w:type="gramStart"/>
            <w:r w:rsidRPr="00D34DE6">
              <w:rPr>
                <w:rFonts w:ascii="Arial" w:hAnsi="Arial" w:cs="Arial"/>
                <w:szCs w:val="32"/>
                <w:lang w:val="en-US"/>
              </w:rPr>
              <w:t>Surrender;</w:t>
            </w:r>
            <w:proofErr w:type="gramEnd"/>
          </w:p>
          <w:p w14:paraId="3B087150" w14:textId="77777777" w:rsidR="00D34DE6" w:rsidRPr="00D34DE6" w:rsidRDefault="00D34DE6" w:rsidP="00BB2DB0">
            <w:pPr>
              <w:numPr>
                <w:ilvl w:val="0"/>
                <w:numId w:val="15"/>
              </w:numPr>
              <w:spacing w:after="200"/>
              <w:ind w:left="376"/>
              <w:contextualSpacing/>
              <w:rPr>
                <w:rFonts w:ascii="Arial" w:hAnsi="Arial" w:cs="Arial"/>
                <w:szCs w:val="32"/>
                <w:lang w:val="en-US"/>
              </w:rPr>
            </w:pPr>
            <w:r w:rsidRPr="00D34DE6">
              <w:rPr>
                <w:rFonts w:ascii="Arial" w:hAnsi="Arial" w:cs="Arial"/>
                <w:szCs w:val="32"/>
                <w:lang w:val="en-US"/>
              </w:rPr>
              <w:t>Map of Crown Reserve 35569; and</w:t>
            </w:r>
          </w:p>
          <w:p w14:paraId="4DEFE6F9" w14:textId="77777777" w:rsidR="00D34DE6" w:rsidRPr="00D34DE6" w:rsidRDefault="00D34DE6" w:rsidP="00BB2DB0">
            <w:pPr>
              <w:numPr>
                <w:ilvl w:val="0"/>
                <w:numId w:val="15"/>
              </w:numPr>
              <w:spacing w:after="200"/>
              <w:ind w:left="376"/>
              <w:contextualSpacing/>
              <w:rPr>
                <w:rFonts w:ascii="Arial" w:hAnsi="Arial" w:cs="Arial"/>
                <w:szCs w:val="32"/>
                <w:lang w:val="en-US"/>
              </w:rPr>
            </w:pPr>
            <w:r w:rsidRPr="00D34DE6">
              <w:rPr>
                <w:rFonts w:ascii="Arial" w:hAnsi="Arial" w:cs="Arial"/>
                <w:szCs w:val="32"/>
                <w:lang w:val="en-US"/>
              </w:rPr>
              <w:t>Map of Crown Reserve 45054.</w:t>
            </w:r>
          </w:p>
        </w:tc>
      </w:tr>
    </w:tbl>
    <w:p w14:paraId="580FFDC3" w14:textId="77777777" w:rsidR="00D34DE6" w:rsidRPr="00D34DE6" w:rsidRDefault="00D34DE6" w:rsidP="00D34DE6">
      <w:pPr>
        <w:jc w:val="both"/>
        <w:rPr>
          <w:rFonts w:ascii="Arial" w:eastAsiaTheme="minorHAnsi" w:hAnsi="Arial" w:cs="Arial"/>
          <w:b/>
          <w:szCs w:val="28"/>
          <w:lang w:val="en-US"/>
        </w:rPr>
      </w:pPr>
    </w:p>
    <w:p w14:paraId="05D58D31" w14:textId="67DB44F8" w:rsidR="00634486" w:rsidRPr="00D34DE6" w:rsidRDefault="00634486" w:rsidP="00634486">
      <w:pPr>
        <w:jc w:val="both"/>
        <w:rPr>
          <w:rFonts w:ascii="Arial" w:eastAsiaTheme="minorHAnsi" w:hAnsi="Arial" w:cs="Arial"/>
          <w:b/>
          <w:sz w:val="28"/>
          <w:szCs w:val="32"/>
          <w:lang w:val="en-US"/>
        </w:rPr>
      </w:pPr>
      <w:r w:rsidRPr="00D34DE6">
        <w:rPr>
          <w:rFonts w:ascii="Arial" w:eastAsiaTheme="minorHAnsi" w:hAnsi="Arial" w:cs="Arial"/>
          <w:b/>
          <w:sz w:val="28"/>
          <w:szCs w:val="32"/>
          <w:lang w:val="en-US"/>
        </w:rPr>
        <w:t>Committee</w:t>
      </w:r>
      <w:r>
        <w:rPr>
          <w:rFonts w:ascii="Arial" w:eastAsiaTheme="minorHAnsi" w:hAnsi="Arial" w:cs="Arial"/>
          <w:b/>
          <w:sz w:val="28"/>
          <w:szCs w:val="32"/>
          <w:lang w:val="en-US"/>
        </w:rPr>
        <w:t xml:space="preserve"> Recommendation</w:t>
      </w:r>
    </w:p>
    <w:p w14:paraId="6C964BC4" w14:textId="77777777" w:rsidR="00634486" w:rsidRPr="00D34DE6" w:rsidRDefault="00634486" w:rsidP="00634486">
      <w:pPr>
        <w:jc w:val="both"/>
        <w:rPr>
          <w:rFonts w:ascii="Arial" w:eastAsiaTheme="minorHAnsi" w:hAnsi="Arial" w:cs="Arial"/>
          <w:b/>
          <w:szCs w:val="32"/>
          <w:lang w:val="en-US"/>
        </w:rPr>
      </w:pPr>
    </w:p>
    <w:p w14:paraId="5CE59C88" w14:textId="77777777" w:rsidR="00634486" w:rsidRPr="00D34DE6" w:rsidRDefault="00634486" w:rsidP="00634486">
      <w:pPr>
        <w:jc w:val="both"/>
        <w:rPr>
          <w:rFonts w:ascii="Arial" w:eastAsiaTheme="minorHAnsi" w:hAnsi="Arial" w:cs="Arial"/>
          <w:b/>
          <w:szCs w:val="32"/>
          <w:lang w:val="en-US"/>
        </w:rPr>
      </w:pPr>
      <w:r w:rsidRPr="00D34DE6">
        <w:rPr>
          <w:rFonts w:ascii="Arial" w:eastAsiaTheme="minorHAnsi" w:hAnsi="Arial" w:cs="Arial"/>
          <w:b/>
          <w:szCs w:val="32"/>
          <w:lang w:val="en-US"/>
        </w:rPr>
        <w:t>Council:</w:t>
      </w:r>
    </w:p>
    <w:p w14:paraId="6FB2F0D5" w14:textId="77777777" w:rsidR="00634486" w:rsidRPr="00D34DE6" w:rsidRDefault="00634486" w:rsidP="00634486">
      <w:pPr>
        <w:jc w:val="both"/>
        <w:rPr>
          <w:rFonts w:ascii="Arial" w:eastAsiaTheme="minorHAnsi" w:hAnsi="Arial" w:cs="Arial"/>
          <w:b/>
          <w:szCs w:val="32"/>
          <w:lang w:val="en-US"/>
        </w:rPr>
      </w:pPr>
    </w:p>
    <w:p w14:paraId="3ECE1D01" w14:textId="4442ECD0" w:rsidR="00634486" w:rsidRPr="00D34DE6" w:rsidRDefault="00634486" w:rsidP="00634486">
      <w:pPr>
        <w:numPr>
          <w:ilvl w:val="0"/>
          <w:numId w:val="16"/>
        </w:numPr>
        <w:ind w:left="567" w:hanging="567"/>
        <w:contextualSpacing/>
        <w:jc w:val="both"/>
        <w:rPr>
          <w:rFonts w:ascii="Arial" w:eastAsiaTheme="minorHAnsi" w:hAnsi="Arial" w:cs="Arial"/>
          <w:b/>
          <w:szCs w:val="24"/>
          <w:lang w:val="en-GB"/>
        </w:rPr>
      </w:pPr>
      <w:r w:rsidRPr="00D34DE6">
        <w:rPr>
          <w:rFonts w:ascii="Arial" w:eastAsiaTheme="minorHAnsi" w:hAnsi="Arial" w:cs="Arial"/>
          <w:b/>
          <w:szCs w:val="24"/>
          <w:lang w:val="en-GB"/>
        </w:rPr>
        <w:t xml:space="preserve">endorses the draft Deed of Surrender as contained in Attachment </w:t>
      </w:r>
      <w:proofErr w:type="gramStart"/>
      <w:r w:rsidRPr="00D34DE6">
        <w:rPr>
          <w:rFonts w:ascii="Arial" w:eastAsiaTheme="minorHAnsi" w:hAnsi="Arial" w:cs="Arial"/>
          <w:b/>
          <w:szCs w:val="24"/>
          <w:lang w:val="en-GB"/>
        </w:rPr>
        <w:t>1;</w:t>
      </w:r>
      <w:proofErr w:type="gramEnd"/>
      <w:r w:rsidRPr="00D34DE6">
        <w:rPr>
          <w:rFonts w:ascii="Arial" w:eastAsiaTheme="minorHAnsi" w:hAnsi="Arial" w:cs="Arial"/>
          <w:b/>
          <w:szCs w:val="24"/>
          <w:lang w:val="en-GB"/>
        </w:rPr>
        <w:t xml:space="preserve"> </w:t>
      </w:r>
    </w:p>
    <w:p w14:paraId="043B927F" w14:textId="77777777" w:rsidR="00634486" w:rsidRPr="00D34DE6" w:rsidRDefault="00634486" w:rsidP="00634486">
      <w:pPr>
        <w:ind w:left="567"/>
        <w:contextualSpacing/>
        <w:jc w:val="both"/>
        <w:rPr>
          <w:rFonts w:ascii="Arial" w:eastAsiaTheme="minorHAnsi" w:hAnsi="Arial" w:cs="Arial"/>
          <w:b/>
          <w:szCs w:val="24"/>
          <w:lang w:val="en-GB"/>
        </w:rPr>
      </w:pPr>
    </w:p>
    <w:p w14:paraId="7C6FD186" w14:textId="362CF792" w:rsidR="00634486" w:rsidRDefault="00634486" w:rsidP="00634486">
      <w:pPr>
        <w:numPr>
          <w:ilvl w:val="0"/>
          <w:numId w:val="16"/>
        </w:numPr>
        <w:ind w:left="567" w:hanging="567"/>
        <w:contextualSpacing/>
        <w:jc w:val="both"/>
        <w:rPr>
          <w:rFonts w:ascii="Arial" w:eastAsiaTheme="minorHAnsi" w:hAnsi="Arial" w:cs="Arial"/>
          <w:b/>
          <w:szCs w:val="24"/>
          <w:lang w:val="en-GB"/>
        </w:rPr>
      </w:pPr>
      <w:r w:rsidRPr="00D34DE6">
        <w:rPr>
          <w:rFonts w:ascii="Arial" w:eastAsiaTheme="minorHAnsi" w:hAnsi="Arial" w:cs="Arial"/>
          <w:b/>
          <w:szCs w:val="24"/>
          <w:lang w:val="en-GB"/>
        </w:rPr>
        <w:t>approves the Mayor and CEO to execute the deed and apply the City’s Common Seal</w:t>
      </w:r>
      <w:r w:rsidR="005F50C4">
        <w:rPr>
          <w:rFonts w:ascii="Arial" w:eastAsiaTheme="minorHAnsi" w:hAnsi="Arial" w:cs="Arial"/>
          <w:b/>
          <w:szCs w:val="24"/>
          <w:lang w:val="en-GB"/>
        </w:rPr>
        <w:t>; and</w:t>
      </w:r>
    </w:p>
    <w:p w14:paraId="224D9335" w14:textId="77777777" w:rsidR="005F50C4" w:rsidRDefault="005F50C4" w:rsidP="005F50C4">
      <w:pPr>
        <w:pStyle w:val="ListParagraph"/>
        <w:rPr>
          <w:rFonts w:ascii="Arial" w:eastAsiaTheme="minorHAnsi" w:hAnsi="Arial" w:cs="Arial"/>
          <w:b/>
          <w:szCs w:val="24"/>
          <w:lang w:val="en-GB"/>
        </w:rPr>
      </w:pPr>
    </w:p>
    <w:p w14:paraId="006DF512" w14:textId="61F1D35B" w:rsidR="005F50C4" w:rsidRDefault="005F50C4" w:rsidP="005F50C4">
      <w:pPr>
        <w:pStyle w:val="ListParagraph"/>
        <w:numPr>
          <w:ilvl w:val="0"/>
          <w:numId w:val="16"/>
        </w:numPr>
        <w:ind w:left="567" w:hanging="567"/>
        <w:jc w:val="both"/>
        <w:rPr>
          <w:rFonts w:ascii="Arial" w:hAnsi="Arial" w:cs="Arial"/>
          <w:b/>
          <w:bCs/>
          <w:szCs w:val="24"/>
        </w:rPr>
      </w:pPr>
      <w:r w:rsidRPr="005F50C4">
        <w:rPr>
          <w:rFonts w:ascii="Arial" w:hAnsi="Arial" w:cs="Arial"/>
          <w:b/>
          <w:bCs/>
          <w:szCs w:val="24"/>
        </w:rPr>
        <w:t>requests the CEO to ensure any operational decisions regarding the future use of the “Surrendered Land” are aligned to the emerging planning framework for NE Mt Claremont Master Plan and Carrington Street Precinct.</w:t>
      </w:r>
    </w:p>
    <w:p w14:paraId="2F008ADF" w14:textId="77777777" w:rsidR="00C40492" w:rsidRPr="00C40492" w:rsidRDefault="00C40492" w:rsidP="00C40492">
      <w:pPr>
        <w:pStyle w:val="ListParagraph"/>
        <w:rPr>
          <w:rFonts w:ascii="Arial" w:hAnsi="Arial" w:cs="Arial"/>
          <w:szCs w:val="24"/>
        </w:rPr>
      </w:pPr>
    </w:p>
    <w:p w14:paraId="15462E2A" w14:textId="77777777" w:rsidR="00C40492" w:rsidRPr="00C40492" w:rsidRDefault="00C40492" w:rsidP="00C40492">
      <w:pPr>
        <w:jc w:val="both"/>
        <w:rPr>
          <w:rFonts w:ascii="Arial" w:hAnsi="Arial" w:cs="Arial"/>
          <w:szCs w:val="24"/>
        </w:rPr>
      </w:pPr>
    </w:p>
    <w:p w14:paraId="495E2234" w14:textId="77777777" w:rsidR="00D34DE6" w:rsidRPr="00634486" w:rsidRDefault="00D34DE6" w:rsidP="00D34DE6">
      <w:pPr>
        <w:jc w:val="both"/>
        <w:rPr>
          <w:rFonts w:ascii="Arial" w:eastAsiaTheme="minorHAnsi" w:hAnsi="Arial" w:cs="Arial"/>
          <w:bCs/>
          <w:sz w:val="28"/>
          <w:szCs w:val="32"/>
          <w:lang w:val="en-US"/>
        </w:rPr>
      </w:pPr>
      <w:r w:rsidRPr="00634486">
        <w:rPr>
          <w:rFonts w:ascii="Arial" w:eastAsiaTheme="minorHAnsi" w:hAnsi="Arial" w:cs="Arial"/>
          <w:bCs/>
          <w:sz w:val="28"/>
          <w:szCs w:val="32"/>
          <w:lang w:val="en-US"/>
        </w:rPr>
        <w:t>Recommendation to Committee</w:t>
      </w:r>
    </w:p>
    <w:p w14:paraId="3B5301A7" w14:textId="77777777" w:rsidR="00D34DE6" w:rsidRPr="00634486" w:rsidRDefault="00D34DE6" w:rsidP="00D34DE6">
      <w:pPr>
        <w:jc w:val="both"/>
        <w:rPr>
          <w:rFonts w:ascii="Arial" w:eastAsiaTheme="minorHAnsi" w:hAnsi="Arial" w:cs="Arial"/>
          <w:bCs/>
          <w:szCs w:val="32"/>
          <w:lang w:val="en-US"/>
        </w:rPr>
      </w:pPr>
    </w:p>
    <w:p w14:paraId="7A73388F" w14:textId="77777777" w:rsidR="00D34DE6" w:rsidRPr="00634486" w:rsidRDefault="00D34DE6" w:rsidP="00D34DE6">
      <w:pPr>
        <w:jc w:val="both"/>
        <w:rPr>
          <w:rFonts w:ascii="Arial" w:eastAsiaTheme="minorHAnsi" w:hAnsi="Arial" w:cs="Arial"/>
          <w:bCs/>
          <w:szCs w:val="32"/>
          <w:lang w:val="en-US"/>
        </w:rPr>
      </w:pPr>
      <w:r w:rsidRPr="00634486">
        <w:rPr>
          <w:rFonts w:ascii="Arial" w:eastAsiaTheme="minorHAnsi" w:hAnsi="Arial" w:cs="Arial"/>
          <w:bCs/>
          <w:szCs w:val="32"/>
          <w:lang w:val="en-US"/>
        </w:rPr>
        <w:t>Council:</w:t>
      </w:r>
    </w:p>
    <w:p w14:paraId="314DBE6F" w14:textId="77777777" w:rsidR="00D34DE6" w:rsidRPr="00634486" w:rsidRDefault="00D34DE6" w:rsidP="00D34DE6">
      <w:pPr>
        <w:jc w:val="both"/>
        <w:rPr>
          <w:rFonts w:ascii="Arial" w:eastAsiaTheme="minorHAnsi" w:hAnsi="Arial" w:cs="Arial"/>
          <w:bCs/>
          <w:szCs w:val="32"/>
          <w:lang w:val="en-US"/>
        </w:rPr>
      </w:pPr>
    </w:p>
    <w:p w14:paraId="0E8F852A" w14:textId="77777777" w:rsidR="00D34DE6" w:rsidRPr="00634486" w:rsidRDefault="00D34DE6" w:rsidP="00AA6E62">
      <w:pPr>
        <w:numPr>
          <w:ilvl w:val="0"/>
          <w:numId w:val="47"/>
        </w:numPr>
        <w:ind w:left="567" w:hanging="567"/>
        <w:contextualSpacing/>
        <w:jc w:val="both"/>
        <w:rPr>
          <w:rFonts w:ascii="Arial" w:eastAsiaTheme="minorHAnsi" w:hAnsi="Arial" w:cs="Arial"/>
          <w:bCs/>
          <w:szCs w:val="24"/>
          <w:lang w:val="en-GB"/>
        </w:rPr>
      </w:pPr>
      <w:r w:rsidRPr="00634486">
        <w:rPr>
          <w:rFonts w:ascii="Arial" w:eastAsiaTheme="minorHAnsi" w:hAnsi="Arial" w:cs="Arial"/>
          <w:bCs/>
          <w:szCs w:val="24"/>
          <w:lang w:val="en-GB"/>
        </w:rPr>
        <w:t>endorses the draft Deed of Surrender as contained in Attachment 1; and</w:t>
      </w:r>
    </w:p>
    <w:p w14:paraId="32F451C2" w14:textId="77777777" w:rsidR="00D34DE6" w:rsidRPr="00634486" w:rsidRDefault="00D34DE6" w:rsidP="00D34DE6">
      <w:pPr>
        <w:ind w:left="567"/>
        <w:contextualSpacing/>
        <w:jc w:val="both"/>
        <w:rPr>
          <w:rFonts w:ascii="Arial" w:eastAsiaTheme="minorHAnsi" w:hAnsi="Arial" w:cs="Arial"/>
          <w:bCs/>
          <w:szCs w:val="24"/>
          <w:lang w:val="en-GB"/>
        </w:rPr>
      </w:pPr>
    </w:p>
    <w:p w14:paraId="61F14D7A" w14:textId="479DFE85" w:rsidR="00D34DE6" w:rsidRDefault="00D34DE6" w:rsidP="00AA6E62">
      <w:pPr>
        <w:numPr>
          <w:ilvl w:val="0"/>
          <w:numId w:val="47"/>
        </w:numPr>
        <w:ind w:left="567" w:hanging="567"/>
        <w:contextualSpacing/>
        <w:jc w:val="both"/>
        <w:rPr>
          <w:rFonts w:ascii="Arial" w:eastAsiaTheme="minorHAnsi" w:hAnsi="Arial" w:cs="Arial"/>
          <w:bCs/>
          <w:szCs w:val="24"/>
          <w:lang w:val="en-GB"/>
        </w:rPr>
      </w:pPr>
      <w:r w:rsidRPr="00634486">
        <w:rPr>
          <w:rFonts w:ascii="Arial" w:eastAsiaTheme="minorHAnsi" w:hAnsi="Arial" w:cs="Arial"/>
          <w:bCs/>
          <w:szCs w:val="24"/>
          <w:lang w:val="en-GB"/>
        </w:rPr>
        <w:t>approves the Mayor and CEO to execute the deed and apply the City’s Common Seal.</w:t>
      </w:r>
    </w:p>
    <w:p w14:paraId="37C1C93C" w14:textId="77777777" w:rsidR="00037952" w:rsidRDefault="00037952" w:rsidP="00037952">
      <w:pPr>
        <w:pStyle w:val="ListParagraph"/>
        <w:rPr>
          <w:rFonts w:ascii="Arial" w:eastAsiaTheme="minorHAnsi" w:hAnsi="Arial" w:cs="Arial"/>
          <w:bCs/>
          <w:szCs w:val="24"/>
          <w:lang w:val="en-GB"/>
        </w:rPr>
      </w:pPr>
    </w:p>
    <w:p w14:paraId="133A1EF1" w14:textId="2051D9CA" w:rsidR="00037952" w:rsidRDefault="00037952" w:rsidP="00037952">
      <w:pPr>
        <w:contextualSpacing/>
        <w:jc w:val="both"/>
        <w:rPr>
          <w:rFonts w:ascii="Arial" w:eastAsiaTheme="minorHAnsi" w:hAnsi="Arial" w:cs="Arial"/>
          <w:bCs/>
          <w:szCs w:val="24"/>
          <w:lang w:val="en-GB"/>
        </w:rPr>
      </w:pPr>
    </w:p>
    <w:p w14:paraId="711F7417" w14:textId="77777777" w:rsidR="00037952" w:rsidRDefault="00037952" w:rsidP="00037952">
      <w:pPr>
        <w:contextualSpacing/>
        <w:jc w:val="both"/>
        <w:rPr>
          <w:rFonts w:ascii="Arial" w:eastAsiaTheme="minorHAnsi" w:hAnsi="Arial" w:cs="Arial"/>
          <w:bCs/>
          <w:szCs w:val="24"/>
          <w:lang w:val="en-GB"/>
        </w:rPr>
        <w:sectPr w:rsidR="00037952" w:rsidSect="000C4838">
          <w:headerReference w:type="default" r:id="rId18"/>
          <w:footerReference w:type="even" r:id="rId19"/>
          <w:footerReference w:type="default" r:id="rId20"/>
          <w:footerReference w:type="first" r:id="rId21"/>
          <w:pgSz w:w="11907" w:h="16840" w:code="9"/>
          <w:pgMar w:top="1440" w:right="1797" w:bottom="1440" w:left="1797" w:header="720" w:footer="720" w:gutter="0"/>
          <w:paperSrc w:first="260" w:other="260"/>
          <w:cols w:space="720"/>
          <w:titlePg/>
          <w:docGrid w:linePitch="326"/>
        </w:sectPr>
      </w:pPr>
    </w:p>
    <w:p w14:paraId="1D7D991F" w14:textId="21D979A4" w:rsidR="00D05D60" w:rsidRPr="00180419" w:rsidRDefault="00A53BD3" w:rsidP="007370D8">
      <w:pPr>
        <w:pStyle w:val="Heading1"/>
        <w:numPr>
          <w:ilvl w:val="0"/>
          <w:numId w:val="1"/>
        </w:numPr>
        <w:tabs>
          <w:tab w:val="clear" w:pos="720"/>
          <w:tab w:val="num" w:pos="0"/>
        </w:tabs>
        <w:spacing w:before="0" w:after="0"/>
        <w:ind w:left="0" w:hanging="851"/>
        <w:rPr>
          <w:rFonts w:ascii="Arial" w:hAnsi="Arial" w:cs="Arial"/>
          <w:sz w:val="24"/>
          <w:szCs w:val="24"/>
          <w:u w:val="none"/>
        </w:rPr>
      </w:pPr>
      <w:bookmarkStart w:id="60" w:name="_Toc46598102"/>
      <w:r w:rsidRPr="00180419">
        <w:rPr>
          <w:rFonts w:ascii="Arial" w:hAnsi="Arial" w:cs="Arial"/>
          <w:caps w:val="0"/>
          <w:sz w:val="24"/>
          <w:szCs w:val="24"/>
          <w:u w:val="none"/>
        </w:rPr>
        <w:lastRenderedPageBreak/>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60"/>
    </w:p>
    <w:p w14:paraId="6BC771CC" w14:textId="77777777" w:rsidR="00037952" w:rsidRPr="00180419" w:rsidRDefault="00037952" w:rsidP="00037952">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3359D34F" w14:textId="51BE0762" w:rsidR="00B20309" w:rsidRDefault="000B7438" w:rsidP="00B20309">
      <w:pPr>
        <w:pStyle w:val="ListParagraph"/>
        <w:numPr>
          <w:ilvl w:val="1"/>
          <w:numId w:val="1"/>
        </w:numPr>
        <w:tabs>
          <w:tab w:val="clear" w:pos="720"/>
        </w:tabs>
        <w:ind w:left="0" w:hanging="851"/>
        <w:rPr>
          <w:rFonts w:ascii="Arial" w:hAnsi="Arial" w:cs="Arial"/>
          <w:b/>
          <w:kern w:val="28"/>
          <w:szCs w:val="24"/>
        </w:rPr>
      </w:pPr>
      <w:r>
        <w:rPr>
          <w:rFonts w:ascii="Arial" w:hAnsi="Arial" w:cs="Arial"/>
          <w:b/>
          <w:kern w:val="28"/>
          <w:szCs w:val="24"/>
        </w:rPr>
        <w:t>Amendments to Local Planning Policy Residential Aged Care Facilities</w:t>
      </w:r>
    </w:p>
    <w:p w14:paraId="3CEC95BE" w14:textId="7F118A87" w:rsidR="00B20309" w:rsidRDefault="00B20309" w:rsidP="00B20309">
      <w:pPr>
        <w:rPr>
          <w:rFonts w:ascii="Arial" w:hAnsi="Arial" w:cs="Arial"/>
          <w:b/>
          <w:kern w:val="28"/>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504366" w:rsidRPr="00504366" w14:paraId="3E8FE6EA" w14:textId="77777777" w:rsidTr="005D53E4">
        <w:tc>
          <w:tcPr>
            <w:tcW w:w="2268" w:type="dxa"/>
            <w:shd w:val="clear" w:color="auto" w:fill="auto"/>
          </w:tcPr>
          <w:p w14:paraId="1092AB5B" w14:textId="77777777" w:rsidR="00504366" w:rsidRPr="00504366" w:rsidRDefault="00504366" w:rsidP="00504366">
            <w:pPr>
              <w:contextualSpacing/>
              <w:jc w:val="both"/>
              <w:rPr>
                <w:rFonts w:ascii="Arial" w:eastAsia="Calibri" w:hAnsi="Arial" w:cs="Arial"/>
                <w:b/>
                <w:szCs w:val="24"/>
              </w:rPr>
            </w:pPr>
            <w:r w:rsidRPr="00504366">
              <w:rPr>
                <w:rFonts w:ascii="Arial" w:eastAsia="Calibri" w:hAnsi="Arial" w:cs="Arial"/>
                <w:b/>
                <w:szCs w:val="24"/>
              </w:rPr>
              <w:t>Council Date</w:t>
            </w:r>
          </w:p>
        </w:tc>
        <w:tc>
          <w:tcPr>
            <w:tcW w:w="6096" w:type="dxa"/>
            <w:shd w:val="clear" w:color="auto" w:fill="auto"/>
          </w:tcPr>
          <w:p w14:paraId="65C480D9" w14:textId="77777777" w:rsidR="00504366" w:rsidRPr="00504366" w:rsidRDefault="00504366" w:rsidP="00504366">
            <w:pPr>
              <w:contextualSpacing/>
              <w:jc w:val="both"/>
              <w:rPr>
                <w:rFonts w:ascii="Arial" w:eastAsia="Calibri" w:hAnsi="Arial" w:cs="Arial"/>
                <w:szCs w:val="22"/>
              </w:rPr>
            </w:pPr>
            <w:r w:rsidRPr="00504366">
              <w:rPr>
                <w:rFonts w:ascii="Arial" w:eastAsia="Calibri" w:hAnsi="Arial" w:cs="Arial"/>
                <w:szCs w:val="22"/>
              </w:rPr>
              <w:t>28 July 2020</w:t>
            </w:r>
          </w:p>
        </w:tc>
      </w:tr>
      <w:tr w:rsidR="00504366" w:rsidRPr="00504366" w14:paraId="77816B43" w14:textId="77777777" w:rsidTr="005D53E4">
        <w:tc>
          <w:tcPr>
            <w:tcW w:w="2268" w:type="dxa"/>
            <w:shd w:val="clear" w:color="auto" w:fill="auto"/>
          </w:tcPr>
          <w:p w14:paraId="319A6FEE" w14:textId="77777777" w:rsidR="00504366" w:rsidRPr="00504366" w:rsidRDefault="00504366" w:rsidP="00504366">
            <w:pPr>
              <w:contextualSpacing/>
              <w:jc w:val="both"/>
              <w:rPr>
                <w:rFonts w:ascii="Arial" w:eastAsia="Calibri" w:hAnsi="Arial" w:cs="Arial"/>
                <w:b/>
                <w:szCs w:val="24"/>
              </w:rPr>
            </w:pPr>
            <w:r w:rsidRPr="00504366">
              <w:rPr>
                <w:rFonts w:ascii="Arial" w:eastAsia="Calibri" w:hAnsi="Arial" w:cs="Arial"/>
                <w:b/>
                <w:szCs w:val="24"/>
              </w:rPr>
              <w:t>Director</w:t>
            </w:r>
          </w:p>
        </w:tc>
        <w:tc>
          <w:tcPr>
            <w:tcW w:w="6096" w:type="dxa"/>
            <w:shd w:val="clear" w:color="auto" w:fill="auto"/>
            <w:vAlign w:val="center"/>
          </w:tcPr>
          <w:p w14:paraId="0CC4DDE6" w14:textId="77777777" w:rsidR="00504366" w:rsidRPr="00504366" w:rsidRDefault="00504366" w:rsidP="00504366">
            <w:pPr>
              <w:contextualSpacing/>
              <w:jc w:val="both"/>
              <w:rPr>
                <w:rFonts w:ascii="Arial" w:eastAsia="Calibri" w:hAnsi="Arial" w:cs="Arial"/>
                <w:szCs w:val="24"/>
              </w:rPr>
            </w:pPr>
            <w:r w:rsidRPr="00504366">
              <w:rPr>
                <w:rFonts w:ascii="Arial" w:eastAsia="Calibri" w:hAnsi="Arial" w:cs="Arial"/>
                <w:szCs w:val="24"/>
              </w:rPr>
              <w:t xml:space="preserve">Ross Jutrus-Minett – Acting Director Planning &amp; Development </w:t>
            </w:r>
          </w:p>
        </w:tc>
      </w:tr>
      <w:tr w:rsidR="00504366" w:rsidRPr="00504366" w14:paraId="4F14F7E7" w14:textId="77777777" w:rsidTr="005D53E4">
        <w:tc>
          <w:tcPr>
            <w:tcW w:w="2268" w:type="dxa"/>
            <w:shd w:val="clear" w:color="auto" w:fill="auto"/>
          </w:tcPr>
          <w:p w14:paraId="3AFCD7B6" w14:textId="77777777" w:rsidR="00504366" w:rsidRPr="00504366" w:rsidRDefault="00504366" w:rsidP="00504366">
            <w:pPr>
              <w:contextualSpacing/>
              <w:jc w:val="both"/>
              <w:rPr>
                <w:rFonts w:ascii="Arial" w:eastAsia="Calibri" w:hAnsi="Arial" w:cs="Arial"/>
                <w:b/>
                <w:szCs w:val="24"/>
              </w:rPr>
            </w:pPr>
            <w:r w:rsidRPr="00504366">
              <w:rPr>
                <w:rFonts w:ascii="Arial" w:eastAsia="Calibri" w:hAnsi="Arial" w:cs="Arial"/>
                <w:b/>
                <w:szCs w:val="24"/>
              </w:rPr>
              <w:t>Reference</w:t>
            </w:r>
          </w:p>
        </w:tc>
        <w:tc>
          <w:tcPr>
            <w:tcW w:w="6096" w:type="dxa"/>
            <w:shd w:val="clear" w:color="auto" w:fill="auto"/>
          </w:tcPr>
          <w:p w14:paraId="10EC2A07" w14:textId="77777777" w:rsidR="00504366" w:rsidRPr="00504366" w:rsidRDefault="00504366" w:rsidP="00504366">
            <w:pPr>
              <w:contextualSpacing/>
              <w:jc w:val="both"/>
              <w:rPr>
                <w:rFonts w:ascii="Arial" w:eastAsia="Calibri" w:hAnsi="Arial" w:cs="Arial"/>
                <w:szCs w:val="24"/>
              </w:rPr>
            </w:pPr>
            <w:r w:rsidRPr="00504366">
              <w:rPr>
                <w:rFonts w:ascii="Arial" w:eastAsia="Calibri" w:hAnsi="Arial" w:cs="Arial"/>
                <w:szCs w:val="24"/>
              </w:rPr>
              <w:t>Nil</w:t>
            </w:r>
          </w:p>
        </w:tc>
      </w:tr>
      <w:tr w:rsidR="00504366" w:rsidRPr="00504366" w14:paraId="740AE279" w14:textId="77777777" w:rsidTr="005D53E4">
        <w:tc>
          <w:tcPr>
            <w:tcW w:w="2268" w:type="dxa"/>
            <w:tcBorders>
              <w:bottom w:val="single" w:sz="4" w:space="0" w:color="auto"/>
            </w:tcBorders>
            <w:shd w:val="clear" w:color="auto" w:fill="auto"/>
          </w:tcPr>
          <w:p w14:paraId="72773CF2" w14:textId="77777777" w:rsidR="00504366" w:rsidRPr="00504366" w:rsidRDefault="00504366" w:rsidP="00504366">
            <w:pPr>
              <w:contextualSpacing/>
              <w:jc w:val="both"/>
              <w:rPr>
                <w:rFonts w:ascii="Arial" w:eastAsia="Calibri" w:hAnsi="Arial" w:cs="Arial"/>
                <w:b/>
                <w:szCs w:val="24"/>
              </w:rPr>
            </w:pPr>
            <w:r w:rsidRPr="00504366">
              <w:rPr>
                <w:rFonts w:ascii="Arial" w:eastAsia="Calibri" w:hAnsi="Arial" w:cs="Arial"/>
                <w:b/>
                <w:szCs w:val="24"/>
              </w:rPr>
              <w:t>Previous Item</w:t>
            </w:r>
          </w:p>
        </w:tc>
        <w:tc>
          <w:tcPr>
            <w:tcW w:w="6096" w:type="dxa"/>
            <w:tcBorders>
              <w:bottom w:val="single" w:sz="4" w:space="0" w:color="auto"/>
            </w:tcBorders>
            <w:shd w:val="clear" w:color="auto" w:fill="auto"/>
          </w:tcPr>
          <w:p w14:paraId="6369FC8F" w14:textId="77777777" w:rsidR="00504366" w:rsidRPr="00504366" w:rsidRDefault="00504366" w:rsidP="00504366">
            <w:pPr>
              <w:contextualSpacing/>
              <w:jc w:val="both"/>
              <w:rPr>
                <w:rFonts w:ascii="Arial" w:eastAsia="Calibri" w:hAnsi="Arial" w:cs="Arial"/>
                <w:szCs w:val="24"/>
              </w:rPr>
            </w:pPr>
            <w:r w:rsidRPr="00504366">
              <w:rPr>
                <w:rFonts w:ascii="Arial" w:eastAsia="Calibri" w:hAnsi="Arial" w:cs="Arial"/>
                <w:szCs w:val="24"/>
              </w:rPr>
              <w:t>28 April 2020 OCM - PD11.20 – Local Planning Policy – Residential Aged Care Facilities</w:t>
            </w:r>
          </w:p>
        </w:tc>
      </w:tr>
      <w:tr w:rsidR="00504366" w:rsidRPr="00504366" w14:paraId="1DCA5608" w14:textId="77777777" w:rsidTr="005D53E4">
        <w:tc>
          <w:tcPr>
            <w:tcW w:w="2268" w:type="dxa"/>
            <w:tcBorders>
              <w:bottom w:val="single" w:sz="4" w:space="0" w:color="auto"/>
            </w:tcBorders>
            <w:shd w:val="clear" w:color="auto" w:fill="auto"/>
            <w:vAlign w:val="center"/>
          </w:tcPr>
          <w:p w14:paraId="609F24B5" w14:textId="77777777" w:rsidR="00504366" w:rsidRPr="00504366" w:rsidRDefault="00504366" w:rsidP="00504366">
            <w:pPr>
              <w:contextualSpacing/>
              <w:jc w:val="both"/>
              <w:rPr>
                <w:rFonts w:ascii="Arial" w:eastAsia="Calibri" w:hAnsi="Arial" w:cs="Arial"/>
                <w:b/>
                <w:szCs w:val="24"/>
              </w:rPr>
            </w:pPr>
            <w:r w:rsidRPr="00504366">
              <w:rPr>
                <w:rFonts w:ascii="Arial" w:eastAsia="Calibri" w:hAnsi="Arial" w:cs="Arial"/>
                <w:b/>
                <w:szCs w:val="24"/>
              </w:rPr>
              <w:t>Attachments</w:t>
            </w:r>
          </w:p>
        </w:tc>
        <w:tc>
          <w:tcPr>
            <w:tcW w:w="6096" w:type="dxa"/>
            <w:tcBorders>
              <w:bottom w:val="single" w:sz="4" w:space="0" w:color="auto"/>
            </w:tcBorders>
            <w:shd w:val="clear" w:color="auto" w:fill="auto"/>
            <w:vAlign w:val="center"/>
          </w:tcPr>
          <w:p w14:paraId="54500B32" w14:textId="77777777" w:rsidR="00504366" w:rsidRPr="00504366" w:rsidRDefault="00504366" w:rsidP="00136054">
            <w:pPr>
              <w:numPr>
                <w:ilvl w:val="0"/>
                <w:numId w:val="82"/>
              </w:numPr>
              <w:ind w:left="459" w:hanging="425"/>
              <w:contextualSpacing/>
              <w:jc w:val="both"/>
              <w:rPr>
                <w:rFonts w:ascii="Arial" w:eastAsia="Calibri" w:hAnsi="Arial" w:cs="Arial"/>
                <w:szCs w:val="22"/>
              </w:rPr>
            </w:pPr>
            <w:r w:rsidRPr="00504366">
              <w:rPr>
                <w:rFonts w:ascii="Arial" w:eastAsia="Calibri" w:hAnsi="Arial" w:cs="Arial"/>
                <w:szCs w:val="22"/>
              </w:rPr>
              <w:t>Draft Residential Aged Care Facilities LPP with amendments – tracked changes</w:t>
            </w:r>
          </w:p>
        </w:tc>
      </w:tr>
    </w:tbl>
    <w:p w14:paraId="765334B7" w14:textId="77777777" w:rsidR="00504366" w:rsidRPr="00504366" w:rsidRDefault="00504366" w:rsidP="00504366">
      <w:pPr>
        <w:contextualSpacing/>
        <w:jc w:val="both"/>
        <w:rPr>
          <w:rFonts w:ascii="Arial" w:eastAsia="Calibri" w:hAnsi="Arial" w:cs="Arial"/>
          <w:b/>
          <w:sz w:val="28"/>
          <w:szCs w:val="28"/>
        </w:rPr>
      </w:pPr>
    </w:p>
    <w:p w14:paraId="711A3914" w14:textId="77777777" w:rsidR="00504366" w:rsidRPr="00504366" w:rsidRDefault="00504366" w:rsidP="00136054">
      <w:pPr>
        <w:numPr>
          <w:ilvl w:val="0"/>
          <w:numId w:val="71"/>
        </w:numPr>
        <w:contextualSpacing/>
        <w:jc w:val="both"/>
        <w:rPr>
          <w:rFonts w:ascii="Arial" w:eastAsia="Calibri" w:hAnsi="Arial" w:cs="Arial"/>
          <w:b/>
          <w:bCs/>
          <w:sz w:val="28"/>
          <w:szCs w:val="28"/>
        </w:rPr>
      </w:pPr>
      <w:r w:rsidRPr="00504366">
        <w:rPr>
          <w:rFonts w:ascii="Arial" w:eastAsia="Calibri" w:hAnsi="Arial" w:cs="Arial"/>
          <w:b/>
          <w:bCs/>
          <w:sz w:val="28"/>
          <w:szCs w:val="28"/>
        </w:rPr>
        <w:t>Executive Summary</w:t>
      </w:r>
    </w:p>
    <w:p w14:paraId="160CA3FD" w14:textId="77777777" w:rsidR="00504366" w:rsidRPr="00504366" w:rsidRDefault="00504366" w:rsidP="00504366">
      <w:pPr>
        <w:contextualSpacing/>
        <w:jc w:val="both"/>
        <w:rPr>
          <w:rFonts w:ascii="Arial" w:eastAsia="Calibri" w:hAnsi="Arial" w:cs="Arial"/>
          <w:b/>
          <w:sz w:val="28"/>
          <w:szCs w:val="28"/>
        </w:rPr>
      </w:pPr>
    </w:p>
    <w:p w14:paraId="7DFBCDCA" w14:textId="77777777" w:rsidR="00504366" w:rsidRPr="00504366" w:rsidRDefault="00504366" w:rsidP="00504366">
      <w:pPr>
        <w:contextualSpacing/>
        <w:jc w:val="both"/>
        <w:rPr>
          <w:rFonts w:ascii="Arial" w:eastAsia="Calibri" w:hAnsi="Arial" w:cs="Arial"/>
          <w:szCs w:val="32"/>
        </w:rPr>
      </w:pPr>
      <w:r w:rsidRPr="00504366">
        <w:rPr>
          <w:rFonts w:ascii="Arial" w:eastAsia="Calibri" w:hAnsi="Arial" w:cs="Arial"/>
          <w:szCs w:val="32"/>
        </w:rPr>
        <w:t>The purpose of this report is for Council to prepare (adopt for advertising) amendments to the Local Planning Policy – Residential Aged Care (LPP). It is proposed that the LPP be modified to include several amendments, consistent with proposed Scheme Amendments No 10 and 11.</w:t>
      </w:r>
    </w:p>
    <w:p w14:paraId="4012B705" w14:textId="77777777" w:rsidR="00504366" w:rsidRPr="00504366" w:rsidRDefault="00504366" w:rsidP="00504366">
      <w:pPr>
        <w:contextualSpacing/>
        <w:jc w:val="both"/>
        <w:rPr>
          <w:rFonts w:ascii="Arial" w:eastAsia="Calibri" w:hAnsi="Arial" w:cs="Arial"/>
          <w:szCs w:val="32"/>
        </w:rPr>
      </w:pPr>
    </w:p>
    <w:p w14:paraId="2903FF61" w14:textId="77777777" w:rsidR="00504366" w:rsidRPr="00504366" w:rsidRDefault="00504366" w:rsidP="00504366">
      <w:pPr>
        <w:contextualSpacing/>
        <w:jc w:val="both"/>
        <w:rPr>
          <w:rFonts w:ascii="Arial" w:eastAsia="Calibri" w:hAnsi="Arial" w:cs="Arial"/>
          <w:szCs w:val="32"/>
        </w:rPr>
      </w:pPr>
      <w:r w:rsidRPr="00504366">
        <w:rPr>
          <w:rFonts w:ascii="Arial" w:eastAsia="Calibri" w:hAnsi="Arial" w:cs="Arial"/>
          <w:szCs w:val="32"/>
        </w:rPr>
        <w:t>The purpose of this policy is to provide guidance and development provisions for operators seeking to establish Residential Aged Care Facilities within the City of Nedlands.</w:t>
      </w:r>
    </w:p>
    <w:p w14:paraId="1968E76F" w14:textId="77777777" w:rsidR="00504366" w:rsidRPr="00504366" w:rsidRDefault="00504366" w:rsidP="00504366">
      <w:pPr>
        <w:contextualSpacing/>
        <w:jc w:val="both"/>
        <w:rPr>
          <w:rFonts w:ascii="Arial" w:eastAsia="Calibri" w:hAnsi="Arial" w:cs="Arial"/>
          <w:szCs w:val="32"/>
        </w:rPr>
      </w:pPr>
    </w:p>
    <w:p w14:paraId="688353D4" w14:textId="77777777" w:rsidR="00504366" w:rsidRPr="00504366" w:rsidRDefault="00504366" w:rsidP="00504366">
      <w:pPr>
        <w:contextualSpacing/>
        <w:jc w:val="both"/>
        <w:rPr>
          <w:rFonts w:ascii="Arial" w:eastAsia="Calibri" w:hAnsi="Arial" w:cs="Arial"/>
          <w:b/>
          <w:sz w:val="28"/>
          <w:szCs w:val="28"/>
        </w:rPr>
      </w:pPr>
      <w:r w:rsidRPr="00504366">
        <w:rPr>
          <w:rFonts w:ascii="Arial" w:eastAsia="Calibri" w:hAnsi="Arial" w:cs="Arial"/>
          <w:szCs w:val="32"/>
        </w:rPr>
        <w:t xml:space="preserve">If Council chooses to consider the amendment to the LPP the amended version will be advertised to the community as per the requirements of the City’s Local Planning Policy - Consultation of Planning Proposals and the Deemed Provisions of the </w:t>
      </w:r>
      <w:r w:rsidRPr="00504366">
        <w:rPr>
          <w:rFonts w:ascii="Arial" w:eastAsia="Calibri" w:hAnsi="Arial" w:cs="Arial"/>
          <w:i/>
          <w:iCs/>
          <w:szCs w:val="32"/>
        </w:rPr>
        <w:t>Planning and Development (Local Planning Schemes) Regulations 2015.</w:t>
      </w:r>
    </w:p>
    <w:p w14:paraId="1133E94D" w14:textId="1A7463B3" w:rsidR="00504366" w:rsidRDefault="00504366" w:rsidP="00504366">
      <w:pPr>
        <w:contextualSpacing/>
        <w:jc w:val="both"/>
        <w:rPr>
          <w:rFonts w:ascii="Arial" w:eastAsia="Calibri" w:hAnsi="Arial" w:cs="Arial"/>
          <w:b/>
          <w:sz w:val="28"/>
          <w:szCs w:val="28"/>
        </w:rPr>
      </w:pPr>
    </w:p>
    <w:p w14:paraId="7E219819" w14:textId="77777777" w:rsidR="003D3698" w:rsidRPr="00504366" w:rsidRDefault="003D3698" w:rsidP="00504366">
      <w:pPr>
        <w:contextualSpacing/>
        <w:jc w:val="both"/>
        <w:rPr>
          <w:rFonts w:ascii="Arial" w:eastAsia="Calibri" w:hAnsi="Arial" w:cs="Arial"/>
          <w:b/>
          <w:sz w:val="28"/>
          <w:szCs w:val="28"/>
        </w:rPr>
      </w:pPr>
    </w:p>
    <w:p w14:paraId="0F89D710" w14:textId="77777777" w:rsidR="00504366" w:rsidRPr="00504366" w:rsidRDefault="00504366" w:rsidP="0006062A">
      <w:pPr>
        <w:contextualSpacing/>
        <w:jc w:val="both"/>
        <w:rPr>
          <w:rFonts w:ascii="Arial" w:eastAsia="Calibri" w:hAnsi="Arial" w:cs="Arial"/>
          <w:b/>
          <w:bCs/>
          <w:sz w:val="28"/>
          <w:szCs w:val="28"/>
        </w:rPr>
      </w:pPr>
      <w:r w:rsidRPr="00504366">
        <w:rPr>
          <w:rFonts w:ascii="Arial" w:eastAsia="Calibri" w:hAnsi="Arial" w:cs="Arial"/>
          <w:b/>
          <w:bCs/>
          <w:sz w:val="28"/>
          <w:szCs w:val="28"/>
        </w:rPr>
        <w:t>Recommendation to Council</w:t>
      </w:r>
    </w:p>
    <w:p w14:paraId="360C3B1C" w14:textId="77777777" w:rsidR="00504366" w:rsidRPr="00504366" w:rsidRDefault="00504366" w:rsidP="00504366">
      <w:pPr>
        <w:ind w:left="720"/>
        <w:contextualSpacing/>
        <w:jc w:val="both"/>
        <w:rPr>
          <w:rFonts w:ascii="Arial" w:eastAsia="Calibri" w:hAnsi="Arial" w:cs="Arial"/>
          <w:b/>
          <w:szCs w:val="22"/>
        </w:rPr>
      </w:pPr>
    </w:p>
    <w:p w14:paraId="0E4460CA" w14:textId="77777777" w:rsidR="00504366" w:rsidRPr="00504366" w:rsidRDefault="00504366" w:rsidP="00504366">
      <w:pPr>
        <w:contextualSpacing/>
        <w:jc w:val="both"/>
        <w:rPr>
          <w:rFonts w:ascii="Arial" w:eastAsia="Calibri" w:hAnsi="Arial" w:cs="Arial"/>
          <w:b/>
          <w:szCs w:val="22"/>
        </w:rPr>
      </w:pPr>
      <w:r w:rsidRPr="00504366">
        <w:rPr>
          <w:rFonts w:ascii="Arial" w:eastAsia="Calibri" w:hAnsi="Arial" w:cs="Arial"/>
          <w:b/>
          <w:szCs w:val="22"/>
        </w:rPr>
        <w:t>Council:</w:t>
      </w:r>
    </w:p>
    <w:p w14:paraId="7041E106" w14:textId="77777777" w:rsidR="00504366" w:rsidRPr="00504366" w:rsidRDefault="00504366" w:rsidP="00504366">
      <w:pPr>
        <w:contextualSpacing/>
        <w:jc w:val="both"/>
        <w:rPr>
          <w:rFonts w:ascii="Arial" w:eastAsia="Calibri" w:hAnsi="Arial" w:cs="Arial"/>
          <w:b/>
          <w:szCs w:val="22"/>
        </w:rPr>
      </w:pPr>
    </w:p>
    <w:p w14:paraId="2A629380" w14:textId="77777777" w:rsidR="00504366" w:rsidRPr="00504366" w:rsidRDefault="00504366" w:rsidP="00504366">
      <w:pPr>
        <w:contextualSpacing/>
        <w:jc w:val="both"/>
        <w:rPr>
          <w:rFonts w:ascii="Arial" w:eastAsia="Calibri" w:hAnsi="Arial" w:cs="Arial"/>
          <w:b/>
          <w:szCs w:val="22"/>
        </w:rPr>
      </w:pPr>
      <w:r w:rsidRPr="00504366">
        <w:rPr>
          <w:rFonts w:ascii="Arial" w:eastAsia="Calibri" w:hAnsi="Arial" w:cs="Arial"/>
          <w:b/>
          <w:bCs/>
          <w:color w:val="000000"/>
          <w:szCs w:val="22"/>
          <w:shd w:val="clear" w:color="auto" w:fill="FFFFFF"/>
        </w:rPr>
        <w:t>Prepares, and advertises for a period of 21 days in accordance with the Planning and Development (Local Planning Schemes) Regulations 2015 Schedule 2, Part 2, Division 2, Clause 5(1) the amendments to the Local Planning Policy – Residential Aged Care Facilities included in Attachment 1.</w:t>
      </w:r>
      <w:r w:rsidRPr="00504366">
        <w:rPr>
          <w:rFonts w:ascii="Arial" w:eastAsia="Calibri" w:hAnsi="Arial" w:cs="Arial"/>
          <w:color w:val="000000"/>
          <w:szCs w:val="22"/>
          <w:shd w:val="clear" w:color="auto" w:fill="FFFFFF"/>
        </w:rPr>
        <w:t> </w:t>
      </w:r>
    </w:p>
    <w:p w14:paraId="22C153C4" w14:textId="69D5019F" w:rsidR="00504366" w:rsidRDefault="00504366" w:rsidP="00504366">
      <w:pPr>
        <w:contextualSpacing/>
        <w:jc w:val="both"/>
        <w:rPr>
          <w:rFonts w:ascii="Arial" w:eastAsia="Calibri" w:hAnsi="Arial" w:cs="Arial"/>
          <w:b/>
          <w:szCs w:val="22"/>
        </w:rPr>
      </w:pPr>
    </w:p>
    <w:p w14:paraId="2BAC2B6C" w14:textId="77777777" w:rsidR="003D3698" w:rsidRPr="00504366" w:rsidRDefault="003D3698" w:rsidP="00504366">
      <w:pPr>
        <w:contextualSpacing/>
        <w:jc w:val="both"/>
        <w:rPr>
          <w:rFonts w:ascii="Arial" w:eastAsia="Calibri" w:hAnsi="Arial" w:cs="Arial"/>
          <w:b/>
          <w:szCs w:val="22"/>
        </w:rPr>
      </w:pPr>
    </w:p>
    <w:p w14:paraId="6DB75DDE" w14:textId="77777777" w:rsidR="00504366" w:rsidRPr="00504366" w:rsidRDefault="00504366" w:rsidP="00136054">
      <w:pPr>
        <w:numPr>
          <w:ilvl w:val="0"/>
          <w:numId w:val="71"/>
        </w:numPr>
        <w:contextualSpacing/>
        <w:jc w:val="both"/>
        <w:rPr>
          <w:rFonts w:ascii="Arial" w:eastAsia="Calibri" w:hAnsi="Arial" w:cs="Arial"/>
          <w:b/>
          <w:bCs/>
          <w:sz w:val="28"/>
          <w:szCs w:val="28"/>
        </w:rPr>
      </w:pPr>
      <w:r w:rsidRPr="00504366">
        <w:rPr>
          <w:rFonts w:ascii="Arial" w:eastAsia="Calibri" w:hAnsi="Arial" w:cs="Arial"/>
          <w:b/>
          <w:bCs/>
          <w:sz w:val="28"/>
          <w:szCs w:val="28"/>
        </w:rPr>
        <w:t>Background</w:t>
      </w:r>
    </w:p>
    <w:p w14:paraId="2E98FB6B" w14:textId="77777777" w:rsidR="00504366" w:rsidRPr="00504366" w:rsidRDefault="00504366" w:rsidP="00504366">
      <w:pPr>
        <w:contextualSpacing/>
        <w:jc w:val="both"/>
        <w:rPr>
          <w:rFonts w:ascii="Arial" w:eastAsia="Calibri" w:hAnsi="Arial" w:cs="Arial"/>
          <w:b/>
          <w:sz w:val="28"/>
          <w:szCs w:val="28"/>
        </w:rPr>
      </w:pPr>
    </w:p>
    <w:p w14:paraId="3DF215C2" w14:textId="77777777" w:rsidR="00504366" w:rsidRPr="00504366" w:rsidRDefault="00504366" w:rsidP="00504366">
      <w:pPr>
        <w:contextualSpacing/>
        <w:jc w:val="both"/>
        <w:rPr>
          <w:rFonts w:ascii="Arial" w:eastAsia="Calibri" w:hAnsi="Arial" w:cs="Arial"/>
          <w:color w:val="000000"/>
          <w:szCs w:val="22"/>
          <w:shd w:val="clear" w:color="auto" w:fill="FFFFFF"/>
        </w:rPr>
      </w:pPr>
      <w:r w:rsidRPr="00504366">
        <w:rPr>
          <w:rFonts w:ascii="Arial" w:eastAsia="Calibri" w:hAnsi="Arial" w:cs="Arial"/>
          <w:szCs w:val="32"/>
        </w:rPr>
        <w:t xml:space="preserve">At the Council Meeting 17 December 2019 Council resolved to prepare and advertise the Local Planning Policy - Residential Aged Care Facilities for a period of 21 days, in accordance </w:t>
      </w:r>
      <w:r w:rsidRPr="00504366">
        <w:rPr>
          <w:rFonts w:ascii="Arial" w:eastAsia="Calibri" w:hAnsi="Arial" w:cs="Arial"/>
          <w:color w:val="000000"/>
          <w:szCs w:val="22"/>
          <w:shd w:val="clear" w:color="auto" w:fill="FFFFFF"/>
        </w:rPr>
        <w:t>with the </w:t>
      </w:r>
      <w:r w:rsidRPr="00504366">
        <w:rPr>
          <w:rFonts w:ascii="Arial" w:eastAsia="Calibri" w:hAnsi="Arial" w:cs="Arial"/>
          <w:i/>
          <w:iCs/>
          <w:color w:val="000000"/>
          <w:szCs w:val="22"/>
          <w:shd w:val="clear" w:color="auto" w:fill="FFFFFF"/>
        </w:rPr>
        <w:t>Planning and Development (Local Planning Schemes) Regulations 2015 </w:t>
      </w:r>
      <w:r w:rsidRPr="00504366">
        <w:rPr>
          <w:rFonts w:ascii="Arial" w:eastAsia="Calibri" w:hAnsi="Arial" w:cs="Arial"/>
          <w:color w:val="000000"/>
          <w:szCs w:val="22"/>
          <w:shd w:val="clear" w:color="auto" w:fill="FFFFFF"/>
        </w:rPr>
        <w:t>Schedule 2, Part 2, Clause 4. </w:t>
      </w:r>
    </w:p>
    <w:p w14:paraId="0B397DCF" w14:textId="77777777" w:rsidR="00504366" w:rsidRPr="00504366" w:rsidRDefault="00504366" w:rsidP="00504366">
      <w:pPr>
        <w:contextualSpacing/>
        <w:jc w:val="both"/>
        <w:rPr>
          <w:rFonts w:ascii="Arial" w:eastAsia="Calibri" w:hAnsi="Arial" w:cs="Arial"/>
          <w:color w:val="000000"/>
          <w:szCs w:val="22"/>
          <w:shd w:val="clear" w:color="auto" w:fill="FFFFFF"/>
        </w:rPr>
      </w:pPr>
    </w:p>
    <w:p w14:paraId="379C28DE" w14:textId="3B1BBDE6" w:rsidR="00504366" w:rsidRPr="00504366" w:rsidRDefault="00504366" w:rsidP="00504366">
      <w:pPr>
        <w:contextualSpacing/>
        <w:jc w:val="both"/>
        <w:rPr>
          <w:rFonts w:ascii="Arial" w:eastAsia="Calibri" w:hAnsi="Arial" w:cs="Arial"/>
          <w:szCs w:val="32"/>
        </w:rPr>
      </w:pPr>
      <w:r w:rsidRPr="00504366">
        <w:rPr>
          <w:rFonts w:ascii="Arial" w:eastAsia="Calibri" w:hAnsi="Arial" w:cs="Arial"/>
          <w:color w:val="000000"/>
          <w:szCs w:val="22"/>
          <w:shd w:val="clear" w:color="auto" w:fill="FFFFFF"/>
        </w:rPr>
        <w:lastRenderedPageBreak/>
        <w:t>It was noted in a Memo to Council on the 15 April 2020 that during the advertising period errors had been identified in the advertised LPP by Administration. These errors included that where a site was greater than 2000m</w:t>
      </w:r>
      <w:r w:rsidRPr="00504366">
        <w:rPr>
          <w:rFonts w:ascii="Arial" w:eastAsia="Calibri" w:hAnsi="Arial" w:cs="Arial"/>
          <w:color w:val="000000"/>
          <w:szCs w:val="22"/>
          <w:shd w:val="clear" w:color="auto" w:fill="FFFFFF"/>
          <w:vertAlign w:val="superscript"/>
        </w:rPr>
        <w:t>2</w:t>
      </w:r>
      <w:r w:rsidRPr="00504366">
        <w:rPr>
          <w:rFonts w:ascii="Arial" w:eastAsia="Calibri" w:hAnsi="Arial" w:cs="Arial"/>
          <w:color w:val="000000"/>
          <w:szCs w:val="22"/>
          <w:shd w:val="clear" w:color="auto" w:fill="FFFFFF"/>
        </w:rPr>
        <w:t xml:space="preserve">, the policy was advertised with provisions that referenced R80, however, incorrectly </w:t>
      </w:r>
      <w:r w:rsidR="003D3698" w:rsidRPr="00504366">
        <w:rPr>
          <w:rFonts w:ascii="Arial" w:eastAsia="Calibri" w:hAnsi="Arial" w:cs="Arial"/>
          <w:color w:val="000000"/>
          <w:szCs w:val="22"/>
          <w:shd w:val="clear" w:color="auto" w:fill="FFFFFF"/>
        </w:rPr>
        <w:t>specified</w:t>
      </w:r>
      <w:r w:rsidRPr="00504366">
        <w:rPr>
          <w:rFonts w:ascii="Arial" w:eastAsia="Calibri" w:hAnsi="Arial" w:cs="Arial"/>
          <w:color w:val="000000"/>
          <w:szCs w:val="22"/>
          <w:shd w:val="clear" w:color="auto" w:fill="FFFFFF"/>
        </w:rPr>
        <w:t xml:space="preserve"> the primary controls as being 3 storeys and plot ratio of 0.8, in lieu of 4 storeys with a plot ratio of 1.0.</w:t>
      </w:r>
    </w:p>
    <w:p w14:paraId="7CD8AF1A" w14:textId="77777777" w:rsidR="00504366" w:rsidRPr="00504366" w:rsidRDefault="00504366" w:rsidP="00504366">
      <w:pPr>
        <w:contextualSpacing/>
        <w:jc w:val="both"/>
        <w:rPr>
          <w:rFonts w:ascii="Arial" w:eastAsia="Calibri" w:hAnsi="Arial" w:cs="Arial"/>
          <w:szCs w:val="32"/>
        </w:rPr>
      </w:pPr>
    </w:p>
    <w:p w14:paraId="1FC26C36" w14:textId="77777777" w:rsidR="00504366" w:rsidRPr="00504366" w:rsidRDefault="00504366" w:rsidP="00504366">
      <w:pPr>
        <w:contextualSpacing/>
        <w:jc w:val="both"/>
        <w:rPr>
          <w:rFonts w:ascii="Arial" w:eastAsia="Calibri" w:hAnsi="Arial" w:cs="Arial"/>
          <w:color w:val="000000"/>
          <w:szCs w:val="22"/>
          <w:shd w:val="clear" w:color="auto" w:fill="FFFFFF"/>
        </w:rPr>
      </w:pPr>
      <w:r w:rsidRPr="00504366">
        <w:rPr>
          <w:rFonts w:ascii="Arial" w:eastAsia="Calibri" w:hAnsi="Arial" w:cs="Arial"/>
          <w:color w:val="000000"/>
          <w:szCs w:val="22"/>
          <w:shd w:val="clear" w:color="auto" w:fill="FFFFFF"/>
        </w:rPr>
        <w:t>At the Council Meeting 28 April 2020 Council resolved to adopt the Local Planning Policy – Residential Aged Care Facilities and include the provisions that had not been advertised, being the 4 storey height limit and plot ratio of 1.0 in the adopted version.</w:t>
      </w:r>
    </w:p>
    <w:p w14:paraId="00BE1F86" w14:textId="77777777" w:rsidR="00504366" w:rsidRPr="00504366" w:rsidRDefault="00504366" w:rsidP="00504366">
      <w:pPr>
        <w:contextualSpacing/>
        <w:jc w:val="both"/>
        <w:rPr>
          <w:rFonts w:ascii="Arial" w:eastAsia="Calibri" w:hAnsi="Arial" w:cs="Arial"/>
          <w:color w:val="000000"/>
          <w:szCs w:val="22"/>
          <w:shd w:val="clear" w:color="auto" w:fill="FFFFFF"/>
        </w:rPr>
      </w:pPr>
    </w:p>
    <w:p w14:paraId="18CC0B3C" w14:textId="677D680B" w:rsidR="00504366" w:rsidRPr="00504366" w:rsidRDefault="00504366" w:rsidP="00504366">
      <w:pPr>
        <w:contextualSpacing/>
        <w:jc w:val="both"/>
        <w:rPr>
          <w:rFonts w:ascii="Arial" w:eastAsia="Calibri" w:hAnsi="Arial" w:cs="Arial"/>
          <w:color w:val="000000"/>
          <w:szCs w:val="22"/>
          <w:shd w:val="clear" w:color="auto" w:fill="FFFFFF"/>
        </w:rPr>
      </w:pPr>
      <w:r w:rsidRPr="00504366">
        <w:rPr>
          <w:rFonts w:ascii="Arial" w:eastAsia="Calibri" w:hAnsi="Arial" w:cs="Arial"/>
          <w:color w:val="000000"/>
          <w:szCs w:val="22"/>
          <w:shd w:val="clear" w:color="auto" w:fill="FFFFFF"/>
        </w:rPr>
        <w:t xml:space="preserve">The LPP was first tested against a complex development application with the submission of a Residential Aged Care Facility proposal at 16-18 Betty Street and 73-75 Doonan Road Nedlands. During the application process, several key built form </w:t>
      </w:r>
      <w:r w:rsidR="003D3698" w:rsidRPr="00504366">
        <w:rPr>
          <w:rFonts w:ascii="Arial" w:eastAsia="Calibri" w:hAnsi="Arial" w:cs="Arial"/>
          <w:color w:val="000000"/>
          <w:szCs w:val="22"/>
          <w:shd w:val="clear" w:color="auto" w:fill="FFFFFF"/>
        </w:rPr>
        <w:t>elements that</w:t>
      </w:r>
      <w:r w:rsidRPr="00504366">
        <w:rPr>
          <w:rFonts w:ascii="Arial" w:eastAsia="Calibri" w:hAnsi="Arial" w:cs="Arial"/>
          <w:color w:val="000000"/>
          <w:szCs w:val="22"/>
          <w:shd w:val="clear" w:color="auto" w:fill="FFFFFF"/>
        </w:rPr>
        <w:t xml:space="preserve"> the LPP did not address were identified. Further to this, Administration has recently received legal advice which identified that certain provisions of the adopted Local Planning Policy – Residential Aged Care are not appropriate to be applied in the context of commercial development. Due to this, Administration are proposing amendments to the LPP that apply built form provisions consistent with the proposed Scheme Amendments No 10 and 11.  The amendments are now presented to Council seeking to rectify this.</w:t>
      </w:r>
    </w:p>
    <w:p w14:paraId="66D7AF13" w14:textId="77777777" w:rsidR="00504366" w:rsidRPr="00504366" w:rsidRDefault="00504366" w:rsidP="00504366">
      <w:pPr>
        <w:contextualSpacing/>
        <w:jc w:val="both"/>
        <w:rPr>
          <w:rFonts w:ascii="Arial" w:eastAsia="Calibri" w:hAnsi="Arial" w:cs="Arial"/>
          <w:b/>
          <w:sz w:val="28"/>
          <w:szCs w:val="28"/>
        </w:rPr>
      </w:pPr>
    </w:p>
    <w:p w14:paraId="7B644CAB" w14:textId="77777777" w:rsidR="00504366" w:rsidRPr="00504366" w:rsidRDefault="00504366" w:rsidP="00136054">
      <w:pPr>
        <w:numPr>
          <w:ilvl w:val="0"/>
          <w:numId w:val="71"/>
        </w:numPr>
        <w:contextualSpacing/>
        <w:jc w:val="both"/>
        <w:rPr>
          <w:rFonts w:ascii="Arial" w:eastAsia="Calibri" w:hAnsi="Arial"/>
          <w:b/>
          <w:bCs/>
          <w:sz w:val="28"/>
          <w:szCs w:val="28"/>
        </w:rPr>
      </w:pPr>
      <w:r w:rsidRPr="00504366">
        <w:rPr>
          <w:rFonts w:ascii="Arial" w:eastAsia="Calibri" w:hAnsi="Arial" w:cs="Arial"/>
          <w:b/>
          <w:bCs/>
          <w:sz w:val="28"/>
          <w:szCs w:val="28"/>
        </w:rPr>
        <w:t>Design Requirements</w:t>
      </w:r>
    </w:p>
    <w:p w14:paraId="51DE3FB2" w14:textId="77777777" w:rsidR="00504366" w:rsidRPr="00504366" w:rsidRDefault="00504366" w:rsidP="00504366">
      <w:pPr>
        <w:contextualSpacing/>
        <w:jc w:val="both"/>
        <w:rPr>
          <w:rFonts w:ascii="Arial" w:eastAsia="Calibri" w:hAnsi="Arial"/>
          <w:color w:val="000000"/>
          <w:szCs w:val="22"/>
          <w:shd w:val="clear" w:color="auto" w:fill="FFFFFF"/>
        </w:rPr>
      </w:pPr>
    </w:p>
    <w:p w14:paraId="563E6801"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The proposed policy amendments relate to the following clauses:</w:t>
      </w:r>
    </w:p>
    <w:p w14:paraId="3328CE1F" w14:textId="77777777" w:rsidR="00504366" w:rsidRPr="00504366" w:rsidRDefault="00504366" w:rsidP="00504366">
      <w:pPr>
        <w:contextualSpacing/>
        <w:jc w:val="both"/>
        <w:rPr>
          <w:rFonts w:ascii="Arial" w:eastAsia="Calibri" w:hAnsi="Arial"/>
          <w:color w:val="000000"/>
          <w:szCs w:val="22"/>
          <w:shd w:val="clear" w:color="auto" w:fill="FFFFFF"/>
        </w:rPr>
      </w:pPr>
    </w:p>
    <w:p w14:paraId="3F785A59" w14:textId="77777777" w:rsidR="00504366" w:rsidRPr="003D3698" w:rsidRDefault="00504366" w:rsidP="00136054">
      <w:pPr>
        <w:pStyle w:val="ListParagraph"/>
        <w:numPr>
          <w:ilvl w:val="0"/>
          <w:numId w:val="83"/>
        </w:numPr>
        <w:ind w:left="567" w:hanging="567"/>
        <w:jc w:val="both"/>
        <w:rPr>
          <w:rFonts w:ascii="Arial" w:eastAsia="Calibri" w:hAnsi="Arial"/>
          <w:color w:val="000000"/>
          <w:szCs w:val="22"/>
          <w:shd w:val="clear" w:color="auto" w:fill="FFFFFF"/>
        </w:rPr>
      </w:pPr>
      <w:r w:rsidRPr="003D3698">
        <w:rPr>
          <w:rFonts w:ascii="Arial" w:eastAsia="Calibri" w:hAnsi="Arial"/>
          <w:color w:val="000000"/>
          <w:szCs w:val="22"/>
          <w:shd w:val="clear" w:color="auto" w:fill="FFFFFF"/>
        </w:rPr>
        <w:t>4.2 - Design Requirements</w:t>
      </w:r>
    </w:p>
    <w:p w14:paraId="072ECF11" w14:textId="77777777" w:rsidR="00504366" w:rsidRPr="003D3698" w:rsidRDefault="00504366" w:rsidP="00136054">
      <w:pPr>
        <w:pStyle w:val="ListParagraph"/>
        <w:numPr>
          <w:ilvl w:val="0"/>
          <w:numId w:val="83"/>
        </w:numPr>
        <w:ind w:left="567" w:hanging="567"/>
        <w:jc w:val="both"/>
        <w:rPr>
          <w:rFonts w:ascii="Arial" w:eastAsia="Calibri" w:hAnsi="Arial"/>
          <w:color w:val="000000"/>
          <w:szCs w:val="22"/>
          <w:shd w:val="clear" w:color="auto" w:fill="FFFFFF"/>
        </w:rPr>
      </w:pPr>
      <w:r w:rsidRPr="003D3698">
        <w:rPr>
          <w:rFonts w:ascii="Arial" w:eastAsia="Calibri" w:hAnsi="Arial"/>
          <w:color w:val="000000"/>
          <w:szCs w:val="22"/>
          <w:shd w:val="clear" w:color="auto" w:fill="FFFFFF"/>
        </w:rPr>
        <w:t xml:space="preserve">4.5 - Visual Privacy </w:t>
      </w:r>
    </w:p>
    <w:p w14:paraId="29CA84A3" w14:textId="77777777" w:rsidR="00504366" w:rsidRPr="003D3698" w:rsidRDefault="00504366" w:rsidP="00136054">
      <w:pPr>
        <w:pStyle w:val="ListParagraph"/>
        <w:numPr>
          <w:ilvl w:val="0"/>
          <w:numId w:val="83"/>
        </w:numPr>
        <w:ind w:left="567" w:hanging="567"/>
        <w:jc w:val="both"/>
        <w:rPr>
          <w:rFonts w:ascii="Arial" w:eastAsia="Calibri" w:hAnsi="Arial"/>
          <w:color w:val="000000"/>
          <w:szCs w:val="22"/>
          <w:shd w:val="clear" w:color="auto" w:fill="FFFFFF"/>
        </w:rPr>
      </w:pPr>
      <w:r w:rsidRPr="003D3698">
        <w:rPr>
          <w:rFonts w:ascii="Arial" w:eastAsia="Calibri" w:hAnsi="Arial"/>
          <w:color w:val="000000"/>
          <w:szCs w:val="22"/>
          <w:shd w:val="clear" w:color="auto" w:fill="FFFFFF"/>
        </w:rPr>
        <w:t>4.6 - Landscaping</w:t>
      </w:r>
    </w:p>
    <w:p w14:paraId="594F234D" w14:textId="77777777" w:rsidR="00504366" w:rsidRPr="003D3698" w:rsidRDefault="00504366" w:rsidP="00136054">
      <w:pPr>
        <w:pStyle w:val="ListParagraph"/>
        <w:numPr>
          <w:ilvl w:val="0"/>
          <w:numId w:val="83"/>
        </w:numPr>
        <w:ind w:left="567" w:hanging="567"/>
        <w:jc w:val="both"/>
        <w:rPr>
          <w:rFonts w:ascii="Arial" w:eastAsia="Calibri" w:hAnsi="Arial"/>
          <w:color w:val="000000"/>
          <w:szCs w:val="22"/>
          <w:shd w:val="clear" w:color="auto" w:fill="FFFFFF"/>
        </w:rPr>
      </w:pPr>
      <w:r w:rsidRPr="003D3698">
        <w:rPr>
          <w:rFonts w:ascii="Arial" w:eastAsia="Calibri" w:hAnsi="Arial"/>
          <w:color w:val="000000"/>
          <w:szCs w:val="22"/>
          <w:shd w:val="clear" w:color="auto" w:fill="FFFFFF"/>
        </w:rPr>
        <w:t xml:space="preserve">4.7 - Boundary Fencing </w:t>
      </w:r>
    </w:p>
    <w:p w14:paraId="4C0A22C1" w14:textId="77777777" w:rsidR="00504366" w:rsidRPr="003D3698" w:rsidRDefault="00504366" w:rsidP="00136054">
      <w:pPr>
        <w:pStyle w:val="ListParagraph"/>
        <w:numPr>
          <w:ilvl w:val="0"/>
          <w:numId w:val="83"/>
        </w:numPr>
        <w:ind w:left="567" w:hanging="567"/>
        <w:jc w:val="both"/>
        <w:rPr>
          <w:rFonts w:ascii="Arial" w:eastAsia="Calibri" w:hAnsi="Arial"/>
          <w:color w:val="000000"/>
          <w:szCs w:val="22"/>
          <w:shd w:val="clear" w:color="auto" w:fill="FFFFFF"/>
        </w:rPr>
      </w:pPr>
      <w:r w:rsidRPr="003D3698">
        <w:rPr>
          <w:rFonts w:ascii="Arial" w:eastAsia="Calibri" w:hAnsi="Arial"/>
          <w:color w:val="000000"/>
          <w:szCs w:val="22"/>
          <w:shd w:val="clear" w:color="auto" w:fill="FFFFFF"/>
        </w:rPr>
        <w:t xml:space="preserve">6.0 - Additional Development Requirements </w:t>
      </w:r>
    </w:p>
    <w:p w14:paraId="3BE42187" w14:textId="77777777" w:rsidR="00504366" w:rsidRPr="003D3698" w:rsidRDefault="00504366" w:rsidP="00136054">
      <w:pPr>
        <w:pStyle w:val="ListParagraph"/>
        <w:numPr>
          <w:ilvl w:val="0"/>
          <w:numId w:val="83"/>
        </w:numPr>
        <w:ind w:left="567" w:hanging="567"/>
        <w:jc w:val="both"/>
        <w:rPr>
          <w:rFonts w:ascii="Arial" w:eastAsia="Calibri" w:hAnsi="Arial"/>
          <w:color w:val="000000"/>
          <w:szCs w:val="22"/>
          <w:shd w:val="clear" w:color="auto" w:fill="FFFFFF"/>
        </w:rPr>
      </w:pPr>
      <w:r w:rsidRPr="003D3698">
        <w:rPr>
          <w:rFonts w:ascii="Arial" w:eastAsia="Calibri" w:hAnsi="Arial"/>
          <w:color w:val="000000"/>
          <w:szCs w:val="22"/>
          <w:shd w:val="clear" w:color="auto" w:fill="FFFFFF"/>
        </w:rPr>
        <w:t xml:space="preserve">11.0 – Definitions </w:t>
      </w:r>
    </w:p>
    <w:p w14:paraId="39E70299" w14:textId="77777777" w:rsidR="00504366" w:rsidRPr="00504366" w:rsidRDefault="00504366" w:rsidP="00504366">
      <w:pPr>
        <w:contextualSpacing/>
        <w:jc w:val="both"/>
        <w:rPr>
          <w:rFonts w:ascii="Arial" w:eastAsia="Calibri" w:hAnsi="Arial"/>
          <w:color w:val="000000"/>
          <w:szCs w:val="22"/>
          <w:shd w:val="clear" w:color="auto" w:fill="FFFFFF"/>
        </w:rPr>
      </w:pPr>
    </w:p>
    <w:p w14:paraId="6E5B7727"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No changes are proposed to the Policy Objectives or the other Policy measures under in clauses relating to 3.0 or </w:t>
      </w:r>
      <w:proofErr w:type="gramStart"/>
      <w:r w:rsidRPr="00504366">
        <w:rPr>
          <w:rFonts w:ascii="Arial" w:eastAsia="Calibri" w:hAnsi="Arial"/>
          <w:color w:val="000000"/>
          <w:szCs w:val="22"/>
          <w:shd w:val="clear" w:color="auto" w:fill="FFFFFF"/>
        </w:rPr>
        <w:t>4.0</w:t>
      </w:r>
      <w:proofErr w:type="gramEnd"/>
      <w:r w:rsidRPr="00504366">
        <w:rPr>
          <w:rFonts w:ascii="Arial" w:eastAsia="Calibri" w:hAnsi="Arial"/>
          <w:color w:val="000000"/>
          <w:szCs w:val="22"/>
          <w:shd w:val="clear" w:color="auto" w:fill="FFFFFF"/>
        </w:rPr>
        <w:t xml:space="preserve"> respectively. </w:t>
      </w:r>
    </w:p>
    <w:p w14:paraId="45F70FA0" w14:textId="77777777" w:rsidR="00504366" w:rsidRPr="00504366" w:rsidRDefault="00504366" w:rsidP="00504366">
      <w:pPr>
        <w:contextualSpacing/>
        <w:jc w:val="both"/>
        <w:rPr>
          <w:rFonts w:ascii="Arial" w:eastAsia="Calibri" w:hAnsi="Arial"/>
          <w:color w:val="000000"/>
          <w:szCs w:val="22"/>
          <w:shd w:val="clear" w:color="auto" w:fill="FFFFFF"/>
        </w:rPr>
      </w:pPr>
    </w:p>
    <w:p w14:paraId="321F3BBA" w14:textId="77777777" w:rsidR="00504366" w:rsidRPr="00504366" w:rsidRDefault="00504366" w:rsidP="00504366">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t xml:space="preserve">Clause 4.2 – Design Requirements </w:t>
      </w:r>
    </w:p>
    <w:p w14:paraId="734316CC" w14:textId="77777777" w:rsidR="00504366" w:rsidRPr="00504366" w:rsidRDefault="00504366" w:rsidP="00504366">
      <w:pPr>
        <w:contextualSpacing/>
        <w:jc w:val="both"/>
        <w:rPr>
          <w:rFonts w:ascii="Arial" w:eastAsia="Calibri" w:hAnsi="Arial"/>
          <w:color w:val="000000"/>
          <w:szCs w:val="22"/>
          <w:shd w:val="clear" w:color="auto" w:fill="FFFFFF"/>
        </w:rPr>
      </w:pPr>
    </w:p>
    <w:p w14:paraId="6FCE9435"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All existing Design Requirements contained within clause 4.2 are to </w:t>
      </w:r>
      <w:proofErr w:type="gramStart"/>
      <w:r w:rsidRPr="00504366">
        <w:rPr>
          <w:rFonts w:ascii="Arial" w:eastAsia="Calibri" w:hAnsi="Arial"/>
          <w:color w:val="000000"/>
          <w:szCs w:val="22"/>
          <w:shd w:val="clear" w:color="auto" w:fill="FFFFFF"/>
        </w:rPr>
        <w:t>proposed</w:t>
      </w:r>
      <w:proofErr w:type="gramEnd"/>
      <w:r w:rsidRPr="00504366">
        <w:rPr>
          <w:rFonts w:ascii="Arial" w:eastAsia="Calibri" w:hAnsi="Arial"/>
          <w:color w:val="000000"/>
          <w:szCs w:val="22"/>
          <w:shd w:val="clear" w:color="auto" w:fill="FFFFFF"/>
        </w:rPr>
        <w:t xml:space="preserve"> to be deleted and replaced with the following provisions:</w:t>
      </w:r>
    </w:p>
    <w:p w14:paraId="63189815" w14:textId="77777777" w:rsidR="00504366" w:rsidRPr="00504366" w:rsidRDefault="00504366" w:rsidP="00504366">
      <w:pPr>
        <w:contextualSpacing/>
        <w:jc w:val="both"/>
        <w:rPr>
          <w:rFonts w:ascii="Arial" w:eastAsia="Calibri" w:hAnsi="Arial"/>
          <w:szCs w:val="22"/>
          <w:shd w:val="clear" w:color="auto" w:fill="FFFFFF"/>
        </w:rPr>
      </w:pPr>
    </w:p>
    <w:p w14:paraId="418F4DF2" w14:textId="77777777" w:rsidR="00504366" w:rsidRPr="00504366" w:rsidRDefault="00504366" w:rsidP="007656FD">
      <w:pPr>
        <w:ind w:left="720" w:hanging="720"/>
        <w:jc w:val="both"/>
        <w:textAlignment w:val="baseline"/>
        <w:rPr>
          <w:rFonts w:eastAsia="Calibri" w:cs="Arial"/>
          <w:szCs w:val="24"/>
          <w:lang w:eastAsia="en-AU"/>
        </w:rPr>
      </w:pPr>
      <w:proofErr w:type="gramStart"/>
      <w:r w:rsidRPr="00504366">
        <w:rPr>
          <w:rFonts w:ascii="Arial" w:hAnsi="Arial" w:cs="Arial"/>
          <w:szCs w:val="24"/>
          <w:lang w:val="en-GB" w:eastAsia="en-AU"/>
        </w:rPr>
        <w:t>4.2.1  In</w:t>
      </w:r>
      <w:proofErr w:type="gramEnd"/>
      <w:r w:rsidRPr="00504366">
        <w:rPr>
          <w:rFonts w:ascii="Arial" w:hAnsi="Arial" w:cs="Arial"/>
          <w:szCs w:val="24"/>
          <w:lang w:val="en-GB" w:eastAsia="en-AU"/>
        </w:rPr>
        <w:t xml:space="preserve"> accordance with clause 32.4(5) of LPS 3, where applied for in the Mixed-Use zone, Residential Aged Care Facilities shall comply with relevant development standards of the R-AC density coding applicable to the subject site.</w:t>
      </w:r>
      <w:r w:rsidRPr="00504366">
        <w:rPr>
          <w:rFonts w:eastAsia="Calibri" w:cs="Arial"/>
          <w:szCs w:val="24"/>
          <w:lang w:eastAsia="en-AU"/>
        </w:rPr>
        <w:t> </w:t>
      </w:r>
    </w:p>
    <w:p w14:paraId="31AE2178" w14:textId="77777777" w:rsidR="00504366" w:rsidRPr="00504366" w:rsidRDefault="00504366" w:rsidP="00504366">
      <w:pPr>
        <w:ind w:left="993" w:hanging="709"/>
        <w:jc w:val="both"/>
        <w:textAlignment w:val="baseline"/>
        <w:rPr>
          <w:rFonts w:ascii="Segoe UI" w:hAnsi="Segoe UI" w:cs="Segoe UI"/>
          <w:sz w:val="18"/>
          <w:szCs w:val="18"/>
          <w:lang w:eastAsia="en-AU"/>
        </w:rPr>
      </w:pPr>
    </w:p>
    <w:p w14:paraId="0046C94C" w14:textId="211D8BAF" w:rsidR="00504366" w:rsidRPr="00504366" w:rsidRDefault="00504366" w:rsidP="007656FD">
      <w:pPr>
        <w:ind w:left="720" w:hanging="720"/>
        <w:jc w:val="both"/>
        <w:textAlignment w:val="baseline"/>
        <w:rPr>
          <w:rFonts w:ascii="Arial" w:hAnsi="Arial" w:cs="Arial"/>
          <w:szCs w:val="24"/>
          <w:lang w:val="en-GB" w:eastAsia="en-AU"/>
        </w:rPr>
      </w:pPr>
      <w:r w:rsidRPr="00504366">
        <w:rPr>
          <w:rFonts w:ascii="Arial" w:hAnsi="Arial" w:cs="Arial"/>
          <w:szCs w:val="24"/>
          <w:lang w:val="en-GB" w:eastAsia="en-AU"/>
        </w:rPr>
        <w:t>4.2.2</w:t>
      </w:r>
      <w:r w:rsidR="007656FD">
        <w:rPr>
          <w:rFonts w:ascii="Arial" w:hAnsi="Arial" w:cs="Arial"/>
          <w:szCs w:val="24"/>
          <w:lang w:val="en-GB" w:eastAsia="en-AU"/>
        </w:rPr>
        <w:tab/>
      </w:r>
      <w:r w:rsidRPr="00504366">
        <w:rPr>
          <w:rFonts w:ascii="Arial" w:hAnsi="Arial" w:cs="Arial"/>
          <w:szCs w:val="24"/>
          <w:lang w:val="en-GB" w:eastAsia="en-AU"/>
        </w:rPr>
        <w:t xml:space="preserve">In relation to applications for Residential Aged Care Facilities on land coded R10, R12.5, R15, R20, R30 and R35, the preparation of Local Development Plan (LDP) may be required in accordance with Part 6 of </w:t>
      </w:r>
      <w:r w:rsidRPr="00504366">
        <w:rPr>
          <w:rFonts w:ascii="Arial" w:hAnsi="Arial" w:cs="Arial"/>
          <w:szCs w:val="24"/>
          <w:lang w:val="en-GB" w:eastAsia="en-AU"/>
        </w:rPr>
        <w:lastRenderedPageBreak/>
        <w:t>the Planning and Development (Local Planning Schemes) Regulations 2015 Schedule 2 “Deemed Provisions.” The purpose of the LDP is to provide specific guidance for Residential Aged Care Facilities to ensure the achievement of orderly and proper planning outcomes. The LDP shall be consistent with the requirements below. </w:t>
      </w:r>
    </w:p>
    <w:p w14:paraId="36A50DC6" w14:textId="77777777" w:rsidR="00504366" w:rsidRPr="00504366" w:rsidRDefault="00504366" w:rsidP="00504366">
      <w:pPr>
        <w:jc w:val="both"/>
        <w:textAlignment w:val="baseline"/>
        <w:rPr>
          <w:rFonts w:ascii="Segoe UI" w:hAnsi="Segoe UI" w:cs="Segoe UI"/>
          <w:sz w:val="18"/>
          <w:szCs w:val="18"/>
          <w:lang w:eastAsia="en-AU"/>
        </w:rPr>
      </w:pPr>
    </w:p>
    <w:p w14:paraId="750E425D" w14:textId="59C28658" w:rsidR="00504366" w:rsidRPr="00504366" w:rsidRDefault="00504366" w:rsidP="007656FD">
      <w:pPr>
        <w:ind w:left="720" w:hanging="720"/>
        <w:jc w:val="both"/>
        <w:textAlignment w:val="baseline"/>
        <w:rPr>
          <w:rFonts w:ascii="Arial" w:hAnsi="Arial" w:cs="Arial"/>
          <w:szCs w:val="24"/>
          <w:lang w:val="en-GB" w:eastAsia="en-AU"/>
        </w:rPr>
      </w:pPr>
      <w:r w:rsidRPr="00504366">
        <w:rPr>
          <w:rFonts w:ascii="Arial" w:hAnsi="Arial" w:cs="Arial"/>
          <w:szCs w:val="24"/>
          <w:lang w:val="en-GB" w:eastAsia="en-AU"/>
        </w:rPr>
        <w:t xml:space="preserve">4.2.3 </w:t>
      </w:r>
      <w:r w:rsidR="007656FD">
        <w:rPr>
          <w:rFonts w:ascii="Arial" w:hAnsi="Arial" w:cs="Arial"/>
          <w:szCs w:val="24"/>
          <w:lang w:val="en-GB" w:eastAsia="en-AU"/>
        </w:rPr>
        <w:tab/>
      </w:r>
      <w:r w:rsidRPr="00504366">
        <w:rPr>
          <w:rFonts w:ascii="Arial" w:hAnsi="Arial" w:cs="Arial"/>
          <w:szCs w:val="24"/>
          <w:lang w:val="en-GB" w:eastAsia="en-AU"/>
        </w:rPr>
        <w:t>Where there is no approved Structure Plan, Local Development Plan, Precinct Plan and/or Activity Centre Plan, non-residential applications are to comply with the R-Codes where relevant except where varied below: </w:t>
      </w:r>
    </w:p>
    <w:p w14:paraId="3F14E56B" w14:textId="77777777" w:rsidR="00504366" w:rsidRPr="00504366" w:rsidRDefault="00504366" w:rsidP="00504366">
      <w:pPr>
        <w:spacing w:after="200" w:line="276" w:lineRule="auto"/>
        <w:ind w:left="720"/>
        <w:contextualSpacing/>
        <w:jc w:val="both"/>
        <w:rPr>
          <w:rFonts w:ascii="Arial" w:eastAsia="Calibri" w:hAnsi="Arial"/>
          <w:szCs w:val="22"/>
        </w:rPr>
      </w:pPr>
    </w:p>
    <w:p w14:paraId="1FB2089F" w14:textId="77777777" w:rsidR="00504366" w:rsidRPr="00504366" w:rsidRDefault="00504366" w:rsidP="00136054">
      <w:pPr>
        <w:numPr>
          <w:ilvl w:val="0"/>
          <w:numId w:val="74"/>
        </w:numPr>
        <w:ind w:left="1134" w:hanging="425"/>
        <w:contextualSpacing/>
        <w:jc w:val="both"/>
        <w:rPr>
          <w:rFonts w:ascii="Arial" w:eastAsia="Calibri" w:hAnsi="Arial"/>
          <w:szCs w:val="22"/>
        </w:rPr>
      </w:pPr>
      <w:r w:rsidRPr="00504366">
        <w:rPr>
          <w:rFonts w:ascii="Arial" w:eastAsia="Calibri" w:hAnsi="Arial"/>
          <w:szCs w:val="22"/>
        </w:rPr>
        <w:t>In relation to land coded R10 to R35: </w:t>
      </w:r>
    </w:p>
    <w:p w14:paraId="0C0191EF" w14:textId="77777777" w:rsidR="00504366" w:rsidRPr="00504366" w:rsidRDefault="00504366" w:rsidP="00504366">
      <w:pPr>
        <w:ind w:left="1353"/>
        <w:contextualSpacing/>
        <w:jc w:val="both"/>
        <w:rPr>
          <w:rFonts w:ascii="Arial" w:eastAsia="Calibri" w:hAnsi="Arial"/>
          <w:szCs w:val="22"/>
        </w:rPr>
      </w:pPr>
    </w:p>
    <w:p w14:paraId="33482CF5" w14:textId="77777777" w:rsidR="00504366" w:rsidRPr="00504366" w:rsidRDefault="00504366" w:rsidP="00136054">
      <w:pPr>
        <w:numPr>
          <w:ilvl w:val="0"/>
          <w:numId w:val="76"/>
        </w:numPr>
        <w:ind w:left="1701" w:hanging="567"/>
        <w:contextualSpacing/>
        <w:jc w:val="both"/>
        <w:rPr>
          <w:rFonts w:ascii="Arial" w:eastAsia="Calibri" w:hAnsi="Arial"/>
          <w:szCs w:val="22"/>
        </w:rPr>
      </w:pPr>
      <w:r w:rsidRPr="00504366">
        <w:rPr>
          <w:rFonts w:ascii="Arial" w:eastAsia="Calibri" w:hAnsi="Arial"/>
          <w:szCs w:val="22"/>
        </w:rPr>
        <w:t xml:space="preserve">A maximum building height of two storeys with a maximum external wall height of 8.5m and maximum overall height of 10m as measured from Natural Ground Level. A storey is defined in accordance with R-Codes; and </w:t>
      </w:r>
    </w:p>
    <w:p w14:paraId="72F17025" w14:textId="77777777" w:rsidR="00504366" w:rsidRPr="00504366" w:rsidRDefault="00504366" w:rsidP="00136054">
      <w:pPr>
        <w:numPr>
          <w:ilvl w:val="0"/>
          <w:numId w:val="76"/>
        </w:numPr>
        <w:ind w:left="1701" w:hanging="567"/>
        <w:contextualSpacing/>
        <w:jc w:val="both"/>
        <w:rPr>
          <w:rFonts w:ascii="Arial" w:eastAsia="Calibri" w:hAnsi="Arial"/>
          <w:szCs w:val="22"/>
        </w:rPr>
      </w:pPr>
      <w:r w:rsidRPr="00504366">
        <w:rPr>
          <w:rFonts w:ascii="Arial" w:eastAsia="Calibri" w:hAnsi="Arial"/>
          <w:szCs w:val="22"/>
        </w:rPr>
        <w:t>The following setbacks shall apply: </w:t>
      </w:r>
    </w:p>
    <w:p w14:paraId="33681DAC" w14:textId="77777777" w:rsidR="00504366" w:rsidRPr="00504366" w:rsidRDefault="00504366" w:rsidP="00136054">
      <w:pPr>
        <w:numPr>
          <w:ilvl w:val="0"/>
          <w:numId w:val="75"/>
        </w:numPr>
        <w:ind w:left="2476"/>
        <w:contextualSpacing/>
        <w:jc w:val="both"/>
        <w:rPr>
          <w:rFonts w:ascii="Arial" w:eastAsia="Calibri" w:hAnsi="Arial"/>
          <w:szCs w:val="22"/>
        </w:rPr>
      </w:pPr>
      <w:r w:rsidRPr="00504366">
        <w:rPr>
          <w:rFonts w:ascii="Arial" w:eastAsia="Calibri" w:hAnsi="Arial"/>
          <w:szCs w:val="22"/>
        </w:rPr>
        <w:t>6m minimum street setback.</w:t>
      </w:r>
    </w:p>
    <w:p w14:paraId="3C472E6B" w14:textId="77777777" w:rsidR="00504366" w:rsidRPr="00504366" w:rsidRDefault="00504366" w:rsidP="00136054">
      <w:pPr>
        <w:numPr>
          <w:ilvl w:val="0"/>
          <w:numId w:val="75"/>
        </w:numPr>
        <w:ind w:left="2476"/>
        <w:contextualSpacing/>
        <w:jc w:val="both"/>
        <w:rPr>
          <w:rFonts w:ascii="Arial" w:eastAsia="Calibri" w:hAnsi="Arial"/>
          <w:szCs w:val="22"/>
        </w:rPr>
      </w:pPr>
      <w:r w:rsidRPr="00504366">
        <w:rPr>
          <w:rFonts w:ascii="Arial" w:eastAsia="Calibri" w:hAnsi="Arial"/>
          <w:szCs w:val="22"/>
        </w:rPr>
        <w:t>6m side and rear boundary setback. </w:t>
      </w:r>
    </w:p>
    <w:p w14:paraId="11CC9E08" w14:textId="77777777" w:rsidR="00504366" w:rsidRPr="00504366" w:rsidRDefault="00504366" w:rsidP="00136054">
      <w:pPr>
        <w:numPr>
          <w:ilvl w:val="0"/>
          <w:numId w:val="76"/>
        </w:numPr>
        <w:ind w:left="1701" w:hanging="567"/>
        <w:contextualSpacing/>
        <w:jc w:val="both"/>
        <w:rPr>
          <w:rFonts w:ascii="Arial" w:eastAsia="Calibri" w:hAnsi="Arial"/>
          <w:szCs w:val="22"/>
        </w:rPr>
      </w:pPr>
      <w:r w:rsidRPr="00504366">
        <w:rPr>
          <w:rFonts w:ascii="Arial" w:eastAsia="Calibri" w:hAnsi="Arial"/>
          <w:szCs w:val="22"/>
        </w:rPr>
        <w:t xml:space="preserve">Maximum plot ratio of </w:t>
      </w:r>
      <w:proofErr w:type="gramStart"/>
      <w:r w:rsidRPr="00504366">
        <w:rPr>
          <w:rFonts w:ascii="Arial" w:eastAsia="Calibri" w:hAnsi="Arial"/>
          <w:szCs w:val="22"/>
        </w:rPr>
        <w:t>1.0;</w:t>
      </w:r>
      <w:proofErr w:type="gramEnd"/>
      <w:r w:rsidRPr="00504366">
        <w:rPr>
          <w:rFonts w:ascii="Arial" w:eastAsia="Calibri" w:hAnsi="Arial"/>
          <w:szCs w:val="22"/>
        </w:rPr>
        <w:t xml:space="preserve"> </w:t>
      </w:r>
    </w:p>
    <w:p w14:paraId="71D7669B" w14:textId="77777777" w:rsidR="00504366" w:rsidRPr="00504366" w:rsidRDefault="00504366" w:rsidP="00136054">
      <w:pPr>
        <w:numPr>
          <w:ilvl w:val="0"/>
          <w:numId w:val="76"/>
        </w:numPr>
        <w:ind w:left="1701" w:hanging="567"/>
        <w:contextualSpacing/>
        <w:jc w:val="both"/>
        <w:rPr>
          <w:rFonts w:ascii="Arial" w:eastAsia="Calibri" w:hAnsi="Arial"/>
          <w:szCs w:val="22"/>
        </w:rPr>
      </w:pPr>
      <w:r w:rsidRPr="00504366">
        <w:rPr>
          <w:rFonts w:ascii="Arial" w:eastAsia="Calibri" w:hAnsi="Arial"/>
          <w:szCs w:val="22"/>
        </w:rPr>
        <w:t xml:space="preserve">A minimum 50 percent of site area provided as open </w:t>
      </w:r>
      <w:r w:rsidRPr="00504366">
        <w:rPr>
          <w:rFonts w:ascii="Arial" w:eastAsia="Calibri" w:hAnsi="Arial" w:cs="Arial"/>
          <w:szCs w:val="22"/>
        </w:rPr>
        <w:t>space.</w:t>
      </w:r>
      <w:r w:rsidRPr="00504366">
        <w:rPr>
          <w:rFonts w:ascii="Arial" w:eastAsia="Calibri" w:hAnsi="Arial"/>
          <w:szCs w:val="22"/>
        </w:rPr>
        <w:t> </w:t>
      </w:r>
    </w:p>
    <w:p w14:paraId="6F883002" w14:textId="77777777" w:rsidR="00504366" w:rsidRPr="00504366" w:rsidRDefault="00504366" w:rsidP="00504366">
      <w:pPr>
        <w:textAlignment w:val="baseline"/>
        <w:rPr>
          <w:rFonts w:eastAsia="Calibri" w:cs="Arial"/>
          <w:szCs w:val="24"/>
          <w:lang w:eastAsia="en-AU"/>
        </w:rPr>
      </w:pPr>
    </w:p>
    <w:p w14:paraId="56A6A58D" w14:textId="225C2B55" w:rsidR="00504366" w:rsidRPr="00504366" w:rsidRDefault="00504366" w:rsidP="007656FD">
      <w:pPr>
        <w:ind w:left="720" w:hanging="720"/>
        <w:jc w:val="both"/>
        <w:textAlignment w:val="baseline"/>
        <w:rPr>
          <w:rFonts w:ascii="Arial" w:hAnsi="Arial" w:cs="Arial"/>
          <w:szCs w:val="24"/>
          <w:lang w:val="en-GB" w:eastAsia="en-AU"/>
        </w:rPr>
      </w:pPr>
      <w:r w:rsidRPr="00504366">
        <w:rPr>
          <w:rFonts w:ascii="Arial" w:hAnsi="Arial" w:cs="Arial"/>
          <w:szCs w:val="24"/>
          <w:lang w:val="en-GB" w:eastAsia="en-AU"/>
        </w:rPr>
        <w:t xml:space="preserve">4.2.4 </w:t>
      </w:r>
      <w:r w:rsidR="007656FD">
        <w:rPr>
          <w:rFonts w:ascii="Arial" w:hAnsi="Arial" w:cs="Arial"/>
          <w:szCs w:val="24"/>
          <w:lang w:val="en-GB" w:eastAsia="en-AU"/>
        </w:rPr>
        <w:tab/>
      </w:r>
      <w:r w:rsidRPr="00504366">
        <w:rPr>
          <w:rFonts w:ascii="Arial" w:hAnsi="Arial" w:cs="Arial"/>
          <w:szCs w:val="24"/>
          <w:lang w:val="en-GB" w:eastAsia="en-AU"/>
        </w:rPr>
        <w:t xml:space="preserve">In relation to land zoned Residential, with no resdential density code, Residential Aged Care Facilities are to comply with the following: </w:t>
      </w:r>
    </w:p>
    <w:p w14:paraId="5229F08E" w14:textId="77777777" w:rsidR="00504366" w:rsidRPr="00504366" w:rsidRDefault="00504366" w:rsidP="00504366">
      <w:pPr>
        <w:textAlignment w:val="baseline"/>
        <w:rPr>
          <w:rFonts w:ascii="Arial" w:eastAsia="Calibri" w:hAnsi="Arial" w:cs="Arial"/>
          <w:szCs w:val="24"/>
          <w:lang w:eastAsia="en-AU"/>
        </w:rPr>
      </w:pPr>
    </w:p>
    <w:p w14:paraId="2DFE6BBA" w14:textId="77777777" w:rsidR="00504366" w:rsidRPr="00504366" w:rsidRDefault="00504366" w:rsidP="00136054">
      <w:pPr>
        <w:numPr>
          <w:ilvl w:val="0"/>
          <w:numId w:val="84"/>
        </w:numPr>
        <w:ind w:left="1134"/>
        <w:contextualSpacing/>
        <w:jc w:val="both"/>
        <w:rPr>
          <w:rFonts w:ascii="Arial" w:eastAsia="Calibri" w:hAnsi="Arial"/>
          <w:szCs w:val="22"/>
        </w:rPr>
      </w:pPr>
      <w:r w:rsidRPr="00504366">
        <w:rPr>
          <w:rFonts w:ascii="Arial" w:eastAsia="Calibri" w:hAnsi="Arial"/>
          <w:szCs w:val="22"/>
        </w:rPr>
        <w:t xml:space="preserve">A Local Development Plan (LDP) is to be prepared in accordance with Part 6 of the </w:t>
      </w:r>
      <w:r w:rsidRPr="00504366">
        <w:rPr>
          <w:rFonts w:ascii="Arial" w:eastAsia="Calibri" w:hAnsi="Arial"/>
          <w:i/>
          <w:iCs/>
          <w:szCs w:val="22"/>
        </w:rPr>
        <w:t xml:space="preserve">Planning and Development (Local Planning </w:t>
      </w:r>
      <w:r w:rsidRPr="00504366">
        <w:rPr>
          <w:rFonts w:ascii="Arial" w:eastAsia="Calibri" w:hAnsi="Arial"/>
          <w:szCs w:val="22"/>
        </w:rPr>
        <w:t>Schemes</w:t>
      </w:r>
      <w:r w:rsidRPr="00504366">
        <w:rPr>
          <w:rFonts w:ascii="Arial" w:eastAsia="Calibri" w:hAnsi="Arial"/>
          <w:i/>
          <w:iCs/>
          <w:szCs w:val="22"/>
        </w:rPr>
        <w:t xml:space="preserve">) Regulations 2015 Schedule 2 “Deemed Provisions.” </w:t>
      </w:r>
      <w:r w:rsidRPr="00504366">
        <w:rPr>
          <w:rFonts w:ascii="Arial" w:eastAsia="Calibri" w:hAnsi="Arial"/>
          <w:szCs w:val="22"/>
        </w:rPr>
        <w:t>The purpose of the Local Development Plan is to provide specific guidance for future development on the land affected by A9 and ensure the achievement of orderly and proper planning outcomes.</w:t>
      </w:r>
    </w:p>
    <w:p w14:paraId="147786E1" w14:textId="77777777" w:rsidR="00504366" w:rsidRPr="00504366" w:rsidRDefault="00504366" w:rsidP="00504366">
      <w:pPr>
        <w:ind w:left="1353"/>
        <w:contextualSpacing/>
        <w:jc w:val="both"/>
        <w:rPr>
          <w:rFonts w:ascii="Arial" w:eastAsia="Calibri" w:hAnsi="Arial"/>
          <w:szCs w:val="22"/>
        </w:rPr>
      </w:pPr>
    </w:p>
    <w:p w14:paraId="487E2414" w14:textId="77777777" w:rsidR="00504366" w:rsidRPr="00504366" w:rsidRDefault="00504366" w:rsidP="00136054">
      <w:pPr>
        <w:numPr>
          <w:ilvl w:val="0"/>
          <w:numId w:val="84"/>
        </w:numPr>
        <w:ind w:left="1134"/>
        <w:contextualSpacing/>
        <w:jc w:val="both"/>
        <w:rPr>
          <w:rFonts w:ascii="Arial" w:eastAsia="Calibri" w:hAnsi="Arial"/>
          <w:szCs w:val="22"/>
        </w:rPr>
      </w:pPr>
      <w:r w:rsidRPr="00504366">
        <w:rPr>
          <w:rFonts w:ascii="Arial" w:eastAsia="Calibri" w:hAnsi="Arial"/>
          <w:szCs w:val="22"/>
        </w:rPr>
        <w:t>Where there is no approved Local Development Plan, structure plan, and/or activity centre plan, the following development standards apply:</w:t>
      </w:r>
    </w:p>
    <w:p w14:paraId="2A3AF1E7" w14:textId="77777777" w:rsidR="00504366" w:rsidRPr="00504366" w:rsidRDefault="00504366" w:rsidP="00504366">
      <w:pPr>
        <w:ind w:left="1353"/>
        <w:contextualSpacing/>
        <w:jc w:val="both"/>
        <w:rPr>
          <w:rFonts w:ascii="Arial" w:eastAsia="Calibri" w:hAnsi="Arial"/>
          <w:szCs w:val="22"/>
        </w:rPr>
      </w:pPr>
    </w:p>
    <w:p w14:paraId="325EEE34" w14:textId="77777777" w:rsidR="00504366" w:rsidRPr="00504366" w:rsidRDefault="00504366" w:rsidP="00136054">
      <w:pPr>
        <w:numPr>
          <w:ilvl w:val="0"/>
          <w:numId w:val="77"/>
        </w:numPr>
        <w:ind w:left="1713" w:hanging="579"/>
        <w:contextualSpacing/>
        <w:jc w:val="both"/>
        <w:rPr>
          <w:rFonts w:ascii="Arial" w:eastAsia="Calibri" w:hAnsi="Arial"/>
          <w:szCs w:val="22"/>
        </w:rPr>
      </w:pPr>
      <w:r w:rsidRPr="00504366">
        <w:rPr>
          <w:rFonts w:ascii="Arial" w:eastAsia="Calibri" w:hAnsi="Arial"/>
          <w:szCs w:val="22"/>
        </w:rPr>
        <w:t>An R-Code of R12.5 applies in respect of residential land use and development.</w:t>
      </w:r>
    </w:p>
    <w:p w14:paraId="7EE51F12" w14:textId="77777777" w:rsidR="00504366" w:rsidRPr="00504366" w:rsidRDefault="00504366" w:rsidP="00136054">
      <w:pPr>
        <w:numPr>
          <w:ilvl w:val="0"/>
          <w:numId w:val="77"/>
        </w:numPr>
        <w:ind w:left="1713" w:hanging="579"/>
        <w:contextualSpacing/>
        <w:jc w:val="both"/>
        <w:rPr>
          <w:rFonts w:ascii="Arial" w:eastAsia="Calibri" w:hAnsi="Arial"/>
          <w:szCs w:val="22"/>
        </w:rPr>
      </w:pPr>
      <w:r w:rsidRPr="00504366">
        <w:rPr>
          <w:rFonts w:ascii="Arial" w:eastAsia="Calibri" w:hAnsi="Arial"/>
          <w:szCs w:val="22"/>
        </w:rPr>
        <w:t>The following provisions apply in respect of non-residential land use and development:</w:t>
      </w:r>
    </w:p>
    <w:p w14:paraId="36E6021B" w14:textId="77777777" w:rsidR="00504366" w:rsidRPr="00504366" w:rsidRDefault="00504366" w:rsidP="00136054">
      <w:pPr>
        <w:numPr>
          <w:ilvl w:val="0"/>
          <w:numId w:val="78"/>
        </w:numPr>
        <w:ind w:left="2346"/>
        <w:contextualSpacing/>
        <w:jc w:val="both"/>
        <w:rPr>
          <w:rFonts w:ascii="Arial" w:eastAsia="Calibri" w:hAnsi="Arial"/>
          <w:szCs w:val="22"/>
        </w:rPr>
      </w:pPr>
      <w:r w:rsidRPr="00504366">
        <w:rPr>
          <w:rFonts w:ascii="Arial" w:eastAsia="Calibri" w:hAnsi="Arial"/>
          <w:szCs w:val="22"/>
        </w:rPr>
        <w:t xml:space="preserve">A minimum 6m street </w:t>
      </w:r>
      <w:proofErr w:type="gramStart"/>
      <w:r w:rsidRPr="00504366">
        <w:rPr>
          <w:rFonts w:ascii="Arial" w:eastAsia="Calibri" w:hAnsi="Arial"/>
          <w:szCs w:val="22"/>
        </w:rPr>
        <w:t>setback;</w:t>
      </w:r>
      <w:proofErr w:type="gramEnd"/>
    </w:p>
    <w:p w14:paraId="30EB965C" w14:textId="77777777" w:rsidR="00504366" w:rsidRPr="00504366" w:rsidRDefault="00504366" w:rsidP="00136054">
      <w:pPr>
        <w:numPr>
          <w:ilvl w:val="0"/>
          <w:numId w:val="78"/>
        </w:numPr>
        <w:ind w:left="2346"/>
        <w:contextualSpacing/>
        <w:jc w:val="both"/>
        <w:rPr>
          <w:rFonts w:ascii="Arial" w:eastAsia="Calibri" w:hAnsi="Arial"/>
          <w:szCs w:val="22"/>
        </w:rPr>
      </w:pPr>
      <w:r w:rsidRPr="00504366">
        <w:rPr>
          <w:rFonts w:ascii="Arial" w:eastAsia="Calibri" w:hAnsi="Arial"/>
          <w:szCs w:val="22"/>
        </w:rPr>
        <w:t xml:space="preserve">A minimum 6m and side and rear boundary </w:t>
      </w:r>
      <w:proofErr w:type="gramStart"/>
      <w:r w:rsidRPr="00504366">
        <w:rPr>
          <w:rFonts w:ascii="Arial" w:eastAsia="Calibri" w:hAnsi="Arial"/>
          <w:szCs w:val="22"/>
        </w:rPr>
        <w:t>setback;</w:t>
      </w:r>
      <w:proofErr w:type="gramEnd"/>
    </w:p>
    <w:p w14:paraId="58F40503" w14:textId="77777777" w:rsidR="00504366" w:rsidRPr="00504366" w:rsidRDefault="00504366" w:rsidP="00136054">
      <w:pPr>
        <w:numPr>
          <w:ilvl w:val="0"/>
          <w:numId w:val="78"/>
        </w:numPr>
        <w:ind w:left="2346"/>
        <w:contextualSpacing/>
        <w:jc w:val="both"/>
        <w:rPr>
          <w:rFonts w:ascii="Arial" w:eastAsia="Calibri" w:hAnsi="Arial"/>
          <w:szCs w:val="22"/>
        </w:rPr>
      </w:pPr>
      <w:r w:rsidRPr="00504366">
        <w:rPr>
          <w:rFonts w:ascii="Arial" w:eastAsia="Calibri" w:hAnsi="Arial"/>
          <w:szCs w:val="22"/>
        </w:rPr>
        <w:t xml:space="preserve">A maximum building height of two storeys with an external wall height of 8.5m and maximum overall height of 10m applies, as measured from natural ground level. </w:t>
      </w:r>
      <w:r w:rsidRPr="00504366">
        <w:rPr>
          <w:rFonts w:ascii="Arial" w:eastAsia="Calibri" w:hAnsi="Arial" w:cs="Arial"/>
          <w:szCs w:val="22"/>
        </w:rPr>
        <w:t>A storey is defined in accordance with Residential Design Codes.</w:t>
      </w:r>
    </w:p>
    <w:p w14:paraId="247129C5" w14:textId="77777777" w:rsidR="00504366" w:rsidRPr="00504366" w:rsidDel="006B3232" w:rsidRDefault="00504366" w:rsidP="00136054">
      <w:pPr>
        <w:numPr>
          <w:ilvl w:val="0"/>
          <w:numId w:val="78"/>
        </w:numPr>
        <w:ind w:left="2346"/>
        <w:contextualSpacing/>
        <w:jc w:val="both"/>
        <w:rPr>
          <w:rFonts w:ascii="Arial" w:eastAsia="Calibri" w:hAnsi="Arial"/>
          <w:szCs w:val="22"/>
        </w:rPr>
      </w:pPr>
      <w:r w:rsidRPr="00504366">
        <w:rPr>
          <w:rFonts w:ascii="Arial" w:eastAsia="Calibri" w:hAnsi="Arial"/>
          <w:szCs w:val="22"/>
        </w:rPr>
        <w:t>A maximum plot ratio of 1.0</w:t>
      </w:r>
    </w:p>
    <w:p w14:paraId="245C30B4" w14:textId="77777777" w:rsidR="00504366" w:rsidRPr="00504366" w:rsidDel="0065603A" w:rsidRDefault="00504366" w:rsidP="00504366">
      <w:pPr>
        <w:contextualSpacing/>
        <w:jc w:val="both"/>
        <w:rPr>
          <w:rFonts w:ascii="Arial" w:eastAsia="Calibri" w:hAnsi="Arial"/>
          <w:color w:val="000000"/>
          <w:szCs w:val="22"/>
          <w:shd w:val="clear" w:color="auto" w:fill="FFFFFF"/>
        </w:rPr>
      </w:pPr>
    </w:p>
    <w:p w14:paraId="7FC51D76" w14:textId="77777777" w:rsidR="00504366" w:rsidRPr="00504366" w:rsidRDefault="00504366" w:rsidP="00504366">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lastRenderedPageBreak/>
        <w:t xml:space="preserve">Clause 4.5 – Visual Privacy </w:t>
      </w:r>
    </w:p>
    <w:p w14:paraId="48084149" w14:textId="77777777" w:rsidR="00504366" w:rsidRPr="00504366" w:rsidRDefault="00504366" w:rsidP="00504366">
      <w:pPr>
        <w:contextualSpacing/>
        <w:jc w:val="both"/>
        <w:rPr>
          <w:rFonts w:ascii="Arial" w:eastAsia="Calibri" w:hAnsi="Arial"/>
          <w:color w:val="000000"/>
          <w:szCs w:val="22"/>
          <w:shd w:val="clear" w:color="auto" w:fill="FFFFFF"/>
        </w:rPr>
      </w:pPr>
    </w:p>
    <w:p w14:paraId="7FBD6C73"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All existing Visual Privacy requirements contained within clause 4.5 are to </w:t>
      </w:r>
      <w:proofErr w:type="gramStart"/>
      <w:r w:rsidRPr="00504366">
        <w:rPr>
          <w:rFonts w:ascii="Arial" w:eastAsia="Calibri" w:hAnsi="Arial"/>
          <w:color w:val="000000"/>
          <w:szCs w:val="22"/>
          <w:shd w:val="clear" w:color="auto" w:fill="FFFFFF"/>
        </w:rPr>
        <w:t>proposed</w:t>
      </w:r>
      <w:proofErr w:type="gramEnd"/>
      <w:r w:rsidRPr="00504366">
        <w:rPr>
          <w:rFonts w:ascii="Arial" w:eastAsia="Calibri" w:hAnsi="Arial"/>
          <w:color w:val="000000"/>
          <w:szCs w:val="22"/>
          <w:shd w:val="clear" w:color="auto" w:fill="FFFFFF"/>
        </w:rPr>
        <w:t xml:space="preserve"> to be deleted and replaced with the following provisions </w:t>
      </w:r>
    </w:p>
    <w:p w14:paraId="20F67D4D" w14:textId="77777777" w:rsidR="00504366" w:rsidRPr="00504366" w:rsidRDefault="00504366" w:rsidP="00504366">
      <w:pPr>
        <w:contextualSpacing/>
        <w:jc w:val="both"/>
        <w:rPr>
          <w:rFonts w:ascii="Arial" w:eastAsia="Calibri" w:hAnsi="Arial"/>
          <w:color w:val="000000"/>
          <w:szCs w:val="22"/>
          <w:shd w:val="clear" w:color="auto" w:fill="FFFFFF"/>
        </w:rPr>
      </w:pPr>
    </w:p>
    <w:p w14:paraId="2B31C0D3" w14:textId="77777777" w:rsidR="00504366" w:rsidRPr="00504366" w:rsidRDefault="00504366" w:rsidP="007656FD">
      <w:pPr>
        <w:ind w:left="720" w:hanging="720"/>
        <w:jc w:val="both"/>
        <w:textAlignment w:val="baseline"/>
        <w:rPr>
          <w:rFonts w:ascii="Arial" w:eastAsia="Calibri" w:hAnsi="Arial"/>
          <w:szCs w:val="22"/>
        </w:rPr>
      </w:pPr>
      <w:r w:rsidRPr="00504366">
        <w:rPr>
          <w:rFonts w:ascii="Arial" w:eastAsia="Calibri" w:hAnsi="Arial" w:cs="Arial"/>
          <w:szCs w:val="24"/>
        </w:rPr>
        <w:t xml:space="preserve">4.5.1 </w:t>
      </w:r>
      <w:r w:rsidRPr="00504366">
        <w:rPr>
          <w:rFonts w:ascii="Arial" w:eastAsia="Calibri" w:hAnsi="Arial" w:cs="Arial"/>
          <w:szCs w:val="24"/>
        </w:rPr>
        <w:tab/>
        <w:t xml:space="preserve">Where located adjacent to residential properties, Residential Aged Care Facilities are to be designed so that windows to habitable rooms as defined by the National Construction Code - Building Code of Australia and outdoor active habitable space  (balconies, decks, verandas and the like) which have a finished floor level more than 0.5 metres above natural ground level and overlook any part of any other residential property behind its street setback line, are to be: </w:t>
      </w:r>
    </w:p>
    <w:p w14:paraId="2EBF2DEE" w14:textId="77777777" w:rsidR="00504366" w:rsidRPr="00504366" w:rsidRDefault="00504366" w:rsidP="00504366">
      <w:pPr>
        <w:ind w:left="709" w:hanging="709"/>
        <w:contextualSpacing/>
        <w:jc w:val="both"/>
        <w:rPr>
          <w:rFonts w:ascii="Arial" w:eastAsia="Calibri" w:hAnsi="Arial" w:cs="Arial"/>
          <w:szCs w:val="24"/>
        </w:rPr>
      </w:pPr>
    </w:p>
    <w:p w14:paraId="7751BDAD" w14:textId="66A8FC84" w:rsidR="00504366" w:rsidRPr="00504366" w:rsidRDefault="00504366" w:rsidP="007656FD">
      <w:pPr>
        <w:pStyle w:val="Heading61"/>
        <w:tabs>
          <w:tab w:val="clear" w:pos="1474"/>
        </w:tabs>
        <w:spacing w:before="0"/>
        <w:ind w:left="1276" w:hanging="567"/>
        <w:jc w:val="both"/>
        <w:rPr>
          <w:rFonts w:eastAsia="Calibri"/>
        </w:rPr>
      </w:pPr>
      <w:r w:rsidRPr="00504366">
        <w:rPr>
          <w:rFonts w:eastAsia="Calibri"/>
        </w:rPr>
        <w:t xml:space="preserve">Setback in accordance with the cone of vision, from the lot boundary, of the residential density </w:t>
      </w:r>
      <w:proofErr w:type="gramStart"/>
      <w:r w:rsidRPr="00504366">
        <w:rPr>
          <w:rFonts w:eastAsia="Calibri"/>
        </w:rPr>
        <w:t>code ;</w:t>
      </w:r>
      <w:proofErr w:type="gramEnd"/>
      <w:r w:rsidRPr="00504366">
        <w:rPr>
          <w:rFonts w:eastAsia="Calibri"/>
        </w:rPr>
        <w:t xml:space="preserve"> or</w:t>
      </w:r>
    </w:p>
    <w:p w14:paraId="15E69B39" w14:textId="77777777" w:rsidR="00504366" w:rsidRPr="00504366" w:rsidRDefault="00504366" w:rsidP="007656FD">
      <w:pPr>
        <w:tabs>
          <w:tab w:val="num" w:pos="1134"/>
        </w:tabs>
        <w:ind w:hanging="170"/>
        <w:contextualSpacing/>
        <w:jc w:val="both"/>
        <w:rPr>
          <w:rFonts w:ascii="Arial" w:eastAsia="Calibri" w:hAnsi="Arial"/>
          <w:szCs w:val="24"/>
        </w:rPr>
      </w:pPr>
    </w:p>
    <w:p w14:paraId="4ADD9978" w14:textId="77777777" w:rsidR="00504366" w:rsidRPr="00504366" w:rsidRDefault="00504366" w:rsidP="007656FD">
      <w:pPr>
        <w:pStyle w:val="Heading61"/>
        <w:tabs>
          <w:tab w:val="clear" w:pos="1474"/>
        </w:tabs>
        <w:spacing w:before="0"/>
        <w:ind w:left="1276" w:hanging="567"/>
        <w:jc w:val="both"/>
        <w:rPr>
          <w:rFonts w:eastAsia="Calibri"/>
        </w:rPr>
      </w:pPr>
      <w:r w:rsidRPr="00504366">
        <w:rPr>
          <w:rFonts w:eastAsia="Calibri"/>
        </w:rPr>
        <w:t>Where the site is not subject to a residential density code, shall be set back in direct line of sight within the cone of vision from the lot boundary at a minimum distance of 6m for habitable room windows and 7.5m for unenclosed outdoor active habitable space ; or</w:t>
      </w:r>
    </w:p>
    <w:p w14:paraId="3255808A" w14:textId="77777777" w:rsidR="00504366" w:rsidRPr="00504366" w:rsidRDefault="00504366" w:rsidP="007656FD">
      <w:pPr>
        <w:tabs>
          <w:tab w:val="num" w:pos="1134"/>
        </w:tabs>
        <w:ind w:left="1021" w:hanging="170"/>
        <w:contextualSpacing/>
        <w:jc w:val="both"/>
        <w:rPr>
          <w:rFonts w:ascii="Arial" w:eastAsia="Calibri" w:hAnsi="Arial"/>
          <w:szCs w:val="24"/>
        </w:rPr>
      </w:pPr>
    </w:p>
    <w:p w14:paraId="1530EFD9" w14:textId="77777777" w:rsidR="00504366" w:rsidRPr="00504366" w:rsidRDefault="00504366" w:rsidP="007656FD">
      <w:pPr>
        <w:pStyle w:val="Heading61"/>
        <w:tabs>
          <w:tab w:val="clear" w:pos="1474"/>
        </w:tabs>
        <w:spacing w:before="0"/>
        <w:ind w:left="1276" w:hanging="567"/>
        <w:jc w:val="both"/>
        <w:rPr>
          <w:rFonts w:eastAsia="Calibri"/>
        </w:rPr>
      </w:pPr>
      <w:r w:rsidRPr="00504366">
        <w:rPr>
          <w:rFonts w:eastAsia="Calibri"/>
        </w:rPr>
        <w:t xml:space="preserve">Where the visual privacy setback cannot be achieved, permanent screening or obscured glazing to a minimum height of 1.6m above finish floor level should be provided to restrict views within the cone of vision from any habitable room window or unenclosed outdoor active habitable space.  </w:t>
      </w:r>
    </w:p>
    <w:p w14:paraId="116E16C6" w14:textId="77777777" w:rsidR="00504366" w:rsidRPr="00504366" w:rsidRDefault="00504366" w:rsidP="00504366">
      <w:pPr>
        <w:ind w:left="720"/>
        <w:contextualSpacing/>
        <w:jc w:val="both"/>
        <w:rPr>
          <w:rFonts w:ascii="Arial" w:eastAsia="Calibri" w:hAnsi="Arial"/>
          <w:szCs w:val="24"/>
        </w:rPr>
      </w:pPr>
    </w:p>
    <w:p w14:paraId="476C7396" w14:textId="77777777" w:rsidR="00504366" w:rsidRPr="00504366" w:rsidRDefault="00504366" w:rsidP="00504366">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t xml:space="preserve">Clause 4.6 – Landscaping </w:t>
      </w:r>
    </w:p>
    <w:p w14:paraId="269B0A2D" w14:textId="77777777" w:rsidR="00504366" w:rsidRPr="00504366" w:rsidRDefault="00504366" w:rsidP="00504366">
      <w:pPr>
        <w:contextualSpacing/>
        <w:jc w:val="both"/>
        <w:rPr>
          <w:rFonts w:ascii="Arial" w:eastAsia="Calibri" w:hAnsi="Arial"/>
          <w:color w:val="000000"/>
          <w:szCs w:val="22"/>
          <w:shd w:val="clear" w:color="auto" w:fill="FFFFFF"/>
        </w:rPr>
      </w:pPr>
    </w:p>
    <w:p w14:paraId="24E21B2B"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Modifcation to the wording contained within clause 4.6.5 (Landscaping) and the insertion of an additional clause 4.6.6:</w:t>
      </w:r>
    </w:p>
    <w:p w14:paraId="11390AA7" w14:textId="77777777" w:rsidR="00504366" w:rsidRPr="00504366" w:rsidRDefault="00504366" w:rsidP="00504366">
      <w:pPr>
        <w:contextualSpacing/>
        <w:jc w:val="both"/>
        <w:rPr>
          <w:rFonts w:ascii="Arial" w:eastAsia="Calibri" w:hAnsi="Arial"/>
          <w:color w:val="000000"/>
          <w:szCs w:val="22"/>
          <w:shd w:val="clear" w:color="auto" w:fill="FFFFFF"/>
        </w:rPr>
      </w:pPr>
    </w:p>
    <w:p w14:paraId="545A6DD3" w14:textId="77777777" w:rsidR="00504366" w:rsidRPr="00504366" w:rsidRDefault="00504366" w:rsidP="00136054">
      <w:pPr>
        <w:numPr>
          <w:ilvl w:val="2"/>
          <w:numId w:val="80"/>
        </w:numPr>
        <w:contextualSpacing/>
        <w:jc w:val="both"/>
        <w:rPr>
          <w:rFonts w:ascii="Arial" w:eastAsia="Calibri" w:hAnsi="Arial" w:cs="Arial"/>
          <w:szCs w:val="24"/>
        </w:rPr>
      </w:pPr>
      <w:r w:rsidRPr="00504366">
        <w:rPr>
          <w:rFonts w:ascii="Arial" w:eastAsia="Calibri" w:hAnsi="Arial" w:cs="Arial"/>
          <w:szCs w:val="24"/>
        </w:rPr>
        <w:t xml:space="preserve">Where an open-air car parking facility or area is provided at ground level a landscaping plan shall be provided demonstrating appropriate planting of 1 mature tree per every </w:t>
      </w:r>
      <w:proofErr w:type="gramStart"/>
      <w:r w:rsidRPr="00504366">
        <w:rPr>
          <w:rFonts w:ascii="Arial" w:eastAsia="Calibri" w:hAnsi="Arial" w:cs="Arial"/>
          <w:szCs w:val="24"/>
        </w:rPr>
        <w:t>6 car</w:t>
      </w:r>
      <w:proofErr w:type="gramEnd"/>
      <w:r w:rsidRPr="00504366">
        <w:rPr>
          <w:rFonts w:ascii="Arial" w:eastAsia="Calibri" w:hAnsi="Arial" w:cs="Arial"/>
          <w:szCs w:val="24"/>
        </w:rPr>
        <w:t xml:space="preserve"> parking bays; and </w:t>
      </w:r>
    </w:p>
    <w:p w14:paraId="2C342A98" w14:textId="77777777" w:rsidR="00504366" w:rsidRPr="00504366" w:rsidRDefault="00504366" w:rsidP="00504366">
      <w:pPr>
        <w:ind w:left="720"/>
        <w:contextualSpacing/>
        <w:jc w:val="both"/>
        <w:rPr>
          <w:rFonts w:ascii="Arial" w:eastAsia="Calibri" w:hAnsi="Arial" w:cs="Arial"/>
          <w:szCs w:val="24"/>
        </w:rPr>
      </w:pPr>
    </w:p>
    <w:p w14:paraId="6852D51E" w14:textId="77777777" w:rsidR="00504366" w:rsidRPr="00504366" w:rsidRDefault="00504366" w:rsidP="00136054">
      <w:pPr>
        <w:numPr>
          <w:ilvl w:val="2"/>
          <w:numId w:val="80"/>
        </w:numPr>
        <w:contextualSpacing/>
        <w:jc w:val="both"/>
        <w:rPr>
          <w:rFonts w:ascii="Arial" w:eastAsia="Calibri" w:hAnsi="Arial" w:cs="Arial"/>
          <w:szCs w:val="24"/>
        </w:rPr>
      </w:pPr>
      <w:r w:rsidRPr="00504366">
        <w:rPr>
          <w:rFonts w:ascii="Arial" w:eastAsia="Calibri" w:hAnsi="Arial" w:cs="Arial"/>
          <w:szCs w:val="24"/>
        </w:rPr>
        <w:t>Mature trees and landscaping are encouraged on site to provide buffering between the facility and any adjacent residential properties.</w:t>
      </w:r>
    </w:p>
    <w:p w14:paraId="4CC6E02D" w14:textId="77777777" w:rsidR="00504366" w:rsidRPr="00504366" w:rsidRDefault="00504366" w:rsidP="00504366">
      <w:pPr>
        <w:contextualSpacing/>
        <w:jc w:val="both"/>
        <w:rPr>
          <w:rFonts w:ascii="Arial" w:eastAsia="Calibri" w:hAnsi="Arial"/>
          <w:color w:val="000000"/>
          <w:szCs w:val="22"/>
          <w:shd w:val="clear" w:color="auto" w:fill="FFFFFF"/>
        </w:rPr>
      </w:pPr>
    </w:p>
    <w:p w14:paraId="0492F6FE" w14:textId="77777777" w:rsidR="00504366" w:rsidRPr="00504366" w:rsidRDefault="00504366" w:rsidP="00504366">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t xml:space="preserve">Clause 4.7 – Boundary Fencing </w:t>
      </w:r>
    </w:p>
    <w:p w14:paraId="151A1D2E" w14:textId="77777777" w:rsidR="00504366" w:rsidRPr="00504366" w:rsidRDefault="00504366" w:rsidP="00504366">
      <w:pPr>
        <w:contextualSpacing/>
        <w:jc w:val="both"/>
        <w:rPr>
          <w:rFonts w:ascii="Arial" w:eastAsia="Calibri" w:hAnsi="Arial"/>
          <w:color w:val="000000"/>
          <w:szCs w:val="22"/>
          <w:shd w:val="clear" w:color="auto" w:fill="FFFFFF"/>
        </w:rPr>
      </w:pPr>
    </w:p>
    <w:p w14:paraId="25DE3C50"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Deletion of all existing provisions contained under clause 4.7 (Boundary Fencing) and to renumber the remaining provisions accordingly. </w:t>
      </w:r>
    </w:p>
    <w:p w14:paraId="59BC914B" w14:textId="77777777" w:rsidR="00504366" w:rsidRPr="00504366" w:rsidRDefault="00504366" w:rsidP="00504366">
      <w:pPr>
        <w:contextualSpacing/>
        <w:jc w:val="both"/>
        <w:rPr>
          <w:rFonts w:ascii="Arial" w:eastAsia="Calibri" w:hAnsi="Arial"/>
          <w:color w:val="000000"/>
          <w:szCs w:val="22"/>
          <w:shd w:val="clear" w:color="auto" w:fill="FFFFFF"/>
        </w:rPr>
      </w:pPr>
    </w:p>
    <w:p w14:paraId="321EC7FC" w14:textId="77777777" w:rsidR="00504366" w:rsidRPr="00504366" w:rsidRDefault="00504366" w:rsidP="00504366">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t xml:space="preserve">Clause 6.0 – Additional Development Application Requirements </w:t>
      </w:r>
    </w:p>
    <w:p w14:paraId="61EACAF0" w14:textId="77777777" w:rsidR="00504366" w:rsidRPr="00504366" w:rsidRDefault="00504366" w:rsidP="00504366">
      <w:pPr>
        <w:contextualSpacing/>
        <w:jc w:val="both"/>
        <w:rPr>
          <w:rFonts w:ascii="Arial" w:eastAsia="Calibri" w:hAnsi="Arial"/>
          <w:color w:val="000000"/>
          <w:szCs w:val="22"/>
          <w:u w:val="single"/>
          <w:shd w:val="clear" w:color="auto" w:fill="FFFFFF"/>
        </w:rPr>
      </w:pPr>
    </w:p>
    <w:p w14:paraId="07784277"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Modification to clause 6.2 which includes changes to the existing </w:t>
      </w:r>
      <w:proofErr w:type="gramStart"/>
      <w:r w:rsidRPr="00504366">
        <w:rPr>
          <w:rFonts w:ascii="Arial" w:eastAsia="Calibri" w:hAnsi="Arial"/>
          <w:color w:val="000000"/>
          <w:szCs w:val="22"/>
          <w:shd w:val="clear" w:color="auto" w:fill="FFFFFF"/>
        </w:rPr>
        <w:t>wording</w:t>
      </w:r>
      <w:proofErr w:type="gramEnd"/>
      <w:r w:rsidRPr="00504366">
        <w:rPr>
          <w:rFonts w:ascii="Arial" w:eastAsia="Calibri" w:hAnsi="Arial"/>
          <w:color w:val="000000"/>
          <w:szCs w:val="22"/>
          <w:shd w:val="clear" w:color="auto" w:fill="FFFFFF"/>
        </w:rPr>
        <w:t xml:space="preserve"> or a new provision added:</w:t>
      </w:r>
    </w:p>
    <w:p w14:paraId="2B9A8A93" w14:textId="77777777" w:rsidR="00504366" w:rsidRPr="00504366" w:rsidRDefault="00504366" w:rsidP="00504366">
      <w:pPr>
        <w:contextualSpacing/>
        <w:jc w:val="both"/>
        <w:rPr>
          <w:rFonts w:ascii="Arial" w:eastAsia="Calibri" w:hAnsi="Arial"/>
          <w:color w:val="000000"/>
          <w:szCs w:val="22"/>
          <w:shd w:val="clear" w:color="auto" w:fill="FFFFFF"/>
        </w:rPr>
      </w:pPr>
    </w:p>
    <w:p w14:paraId="62C2FDD8" w14:textId="77777777" w:rsidR="00504366" w:rsidRPr="00504366" w:rsidRDefault="00504366" w:rsidP="00136054">
      <w:pPr>
        <w:numPr>
          <w:ilvl w:val="0"/>
          <w:numId w:val="81"/>
        </w:numPr>
        <w:ind w:left="567" w:hanging="567"/>
        <w:contextualSpacing/>
        <w:jc w:val="both"/>
        <w:rPr>
          <w:rFonts w:ascii="Arial" w:eastAsia="Calibri" w:hAnsi="Arial" w:cs="Arial"/>
          <w:szCs w:val="24"/>
        </w:rPr>
      </w:pPr>
      <w:r w:rsidRPr="00504366">
        <w:rPr>
          <w:rFonts w:ascii="Arial" w:eastAsia="Calibri" w:hAnsi="Arial" w:cs="Arial"/>
          <w:szCs w:val="24"/>
        </w:rPr>
        <w:t xml:space="preserve">Hours of operation of the Residential Aged Care </w:t>
      </w:r>
      <w:proofErr w:type="gramStart"/>
      <w:r w:rsidRPr="00504366">
        <w:rPr>
          <w:rFonts w:ascii="Arial" w:eastAsia="Calibri" w:hAnsi="Arial" w:cs="Arial"/>
          <w:szCs w:val="24"/>
        </w:rPr>
        <w:t>Facility;</w:t>
      </w:r>
      <w:proofErr w:type="gramEnd"/>
    </w:p>
    <w:p w14:paraId="6D913C81" w14:textId="77777777" w:rsidR="00504366" w:rsidRPr="00504366" w:rsidRDefault="00504366" w:rsidP="00136054">
      <w:pPr>
        <w:numPr>
          <w:ilvl w:val="0"/>
          <w:numId w:val="81"/>
        </w:numPr>
        <w:ind w:left="567" w:hanging="567"/>
        <w:contextualSpacing/>
        <w:jc w:val="both"/>
        <w:rPr>
          <w:rFonts w:ascii="Arial" w:eastAsia="Calibri" w:hAnsi="Arial" w:cs="Arial"/>
          <w:szCs w:val="24"/>
        </w:rPr>
      </w:pPr>
      <w:r w:rsidRPr="00504366">
        <w:rPr>
          <w:rFonts w:ascii="Arial" w:eastAsia="Calibri" w:hAnsi="Arial" w:cs="Arial"/>
          <w:szCs w:val="24"/>
        </w:rPr>
        <w:lastRenderedPageBreak/>
        <w:t xml:space="preserve">Hours of visitation and number of visitors permitted at any </w:t>
      </w:r>
      <w:proofErr w:type="gramStart"/>
      <w:r w:rsidRPr="00504366">
        <w:rPr>
          <w:rFonts w:ascii="Arial" w:eastAsia="Calibri" w:hAnsi="Arial" w:cs="Arial"/>
          <w:szCs w:val="24"/>
        </w:rPr>
        <w:t>time;</w:t>
      </w:r>
      <w:proofErr w:type="gramEnd"/>
    </w:p>
    <w:p w14:paraId="77CB166C" w14:textId="77777777" w:rsidR="00504366" w:rsidRPr="00504366" w:rsidRDefault="00504366" w:rsidP="00136054">
      <w:pPr>
        <w:numPr>
          <w:ilvl w:val="0"/>
          <w:numId w:val="81"/>
        </w:numPr>
        <w:ind w:left="567" w:hanging="567"/>
        <w:contextualSpacing/>
        <w:jc w:val="both"/>
        <w:rPr>
          <w:rFonts w:ascii="Arial" w:eastAsia="Calibri" w:hAnsi="Arial" w:cs="Arial"/>
          <w:szCs w:val="24"/>
        </w:rPr>
      </w:pPr>
      <w:r w:rsidRPr="00504366">
        <w:rPr>
          <w:rFonts w:ascii="Arial" w:eastAsia="Calibri" w:hAnsi="Arial" w:cs="Arial"/>
          <w:szCs w:val="24"/>
        </w:rPr>
        <w:t xml:space="preserve">Staff </w:t>
      </w:r>
      <w:proofErr w:type="gramStart"/>
      <w:r w:rsidRPr="00504366">
        <w:rPr>
          <w:rFonts w:ascii="Arial" w:eastAsia="Calibri" w:hAnsi="Arial" w:cs="Arial"/>
          <w:szCs w:val="24"/>
        </w:rPr>
        <w:t>numbers;</w:t>
      </w:r>
      <w:proofErr w:type="gramEnd"/>
    </w:p>
    <w:p w14:paraId="45282D49" w14:textId="77777777" w:rsidR="00504366" w:rsidRPr="00504366" w:rsidRDefault="00504366" w:rsidP="00136054">
      <w:pPr>
        <w:numPr>
          <w:ilvl w:val="0"/>
          <w:numId w:val="81"/>
        </w:numPr>
        <w:ind w:left="567" w:hanging="567"/>
        <w:contextualSpacing/>
        <w:jc w:val="both"/>
        <w:rPr>
          <w:rFonts w:ascii="Arial" w:eastAsia="Calibri" w:hAnsi="Arial"/>
          <w:szCs w:val="22"/>
        </w:rPr>
      </w:pPr>
      <w:r w:rsidRPr="00504366">
        <w:rPr>
          <w:rFonts w:ascii="Arial" w:eastAsia="Calibri" w:hAnsi="Arial" w:cs="Arial"/>
          <w:szCs w:val="24"/>
        </w:rPr>
        <w:t xml:space="preserve">Any supplementary or incidental uses, and supporting evidence that those uses are appurtenant to the predominant use of “Residential Aged Care” </w:t>
      </w:r>
    </w:p>
    <w:p w14:paraId="315E33B2" w14:textId="77777777" w:rsidR="00504366" w:rsidRPr="00504366" w:rsidRDefault="00504366" w:rsidP="00504366">
      <w:pPr>
        <w:contextualSpacing/>
        <w:jc w:val="both"/>
        <w:rPr>
          <w:rFonts w:ascii="Arial" w:eastAsia="Calibri" w:hAnsi="Arial"/>
          <w:color w:val="000000"/>
          <w:szCs w:val="22"/>
          <w:shd w:val="clear" w:color="auto" w:fill="FFFFFF"/>
        </w:rPr>
      </w:pPr>
    </w:p>
    <w:p w14:paraId="05F1F5E8"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All existing provisions are to remain. </w:t>
      </w:r>
    </w:p>
    <w:p w14:paraId="2E736846" w14:textId="77777777" w:rsidR="00504366" w:rsidRPr="00504366" w:rsidRDefault="00504366" w:rsidP="00504366">
      <w:pPr>
        <w:contextualSpacing/>
        <w:jc w:val="both"/>
        <w:rPr>
          <w:rFonts w:ascii="Arial" w:eastAsia="Calibri" w:hAnsi="Arial"/>
          <w:color w:val="000000"/>
          <w:szCs w:val="22"/>
          <w:shd w:val="clear" w:color="auto" w:fill="FFFFFF"/>
        </w:rPr>
      </w:pPr>
    </w:p>
    <w:p w14:paraId="2CE09740" w14:textId="77777777" w:rsidR="00504366" w:rsidRPr="00504366" w:rsidRDefault="00504366" w:rsidP="00504366">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t>10 – Legislation</w:t>
      </w:r>
    </w:p>
    <w:p w14:paraId="3F173AC8" w14:textId="77777777" w:rsidR="00504366" w:rsidRPr="00504366" w:rsidRDefault="00504366" w:rsidP="00504366">
      <w:pPr>
        <w:contextualSpacing/>
        <w:jc w:val="both"/>
        <w:rPr>
          <w:rFonts w:ascii="Arial" w:eastAsia="Calibri" w:hAnsi="Arial"/>
          <w:i/>
          <w:iCs/>
          <w:color w:val="000000"/>
          <w:szCs w:val="22"/>
          <w:shd w:val="clear" w:color="auto" w:fill="FFFFFF"/>
        </w:rPr>
      </w:pPr>
    </w:p>
    <w:p w14:paraId="7936DDE6"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Correct references to Local Planning Policies relating to Parking, Consultation of Planning Proposals and Signs have been included.</w:t>
      </w:r>
    </w:p>
    <w:p w14:paraId="48EBB930" w14:textId="77777777" w:rsidR="00504366" w:rsidRPr="00504366" w:rsidRDefault="00504366" w:rsidP="00504366">
      <w:pPr>
        <w:contextualSpacing/>
        <w:jc w:val="both"/>
        <w:rPr>
          <w:rFonts w:ascii="Arial" w:eastAsia="Calibri" w:hAnsi="Arial"/>
          <w:i/>
          <w:iCs/>
          <w:color w:val="000000"/>
          <w:szCs w:val="22"/>
          <w:shd w:val="clear" w:color="auto" w:fill="FFFFFF"/>
        </w:rPr>
      </w:pPr>
    </w:p>
    <w:p w14:paraId="3D3A17FB" w14:textId="77777777" w:rsidR="00504366" w:rsidRPr="00504366" w:rsidRDefault="00504366" w:rsidP="00504366">
      <w:pPr>
        <w:contextualSpacing/>
        <w:jc w:val="both"/>
        <w:rPr>
          <w:rFonts w:ascii="Arial" w:eastAsia="Calibri" w:hAnsi="Arial"/>
          <w:i/>
          <w:iCs/>
          <w:color w:val="000000"/>
          <w:szCs w:val="22"/>
          <w:shd w:val="clear" w:color="auto" w:fill="FFFFFF"/>
        </w:rPr>
      </w:pPr>
      <w:r w:rsidRPr="00504366">
        <w:rPr>
          <w:rFonts w:ascii="Arial" w:eastAsia="Calibri" w:hAnsi="Arial"/>
          <w:i/>
          <w:iCs/>
          <w:color w:val="000000"/>
          <w:szCs w:val="22"/>
          <w:shd w:val="clear" w:color="auto" w:fill="FFFFFF"/>
        </w:rPr>
        <w:t xml:space="preserve">11.0 – Definitions </w:t>
      </w:r>
    </w:p>
    <w:p w14:paraId="78B6BEB0" w14:textId="77777777" w:rsidR="00504366" w:rsidRPr="00504366" w:rsidRDefault="00504366" w:rsidP="00504366">
      <w:pPr>
        <w:contextualSpacing/>
        <w:jc w:val="both"/>
        <w:rPr>
          <w:rFonts w:ascii="Arial" w:eastAsia="Calibri" w:hAnsi="Arial"/>
          <w:color w:val="000000"/>
          <w:szCs w:val="22"/>
          <w:shd w:val="clear" w:color="auto" w:fill="FFFFFF"/>
        </w:rPr>
      </w:pPr>
    </w:p>
    <w:p w14:paraId="15BE6338"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Additional definitions included and contained within clause 11.1 as follows:</w:t>
      </w:r>
    </w:p>
    <w:p w14:paraId="43F129CB" w14:textId="77777777" w:rsidR="00504366" w:rsidRPr="00504366" w:rsidRDefault="00504366" w:rsidP="00504366">
      <w:pPr>
        <w:contextualSpacing/>
        <w:jc w:val="both"/>
        <w:rPr>
          <w:rFonts w:ascii="Arial" w:eastAsia="Calibri" w:hAnsi="Arial"/>
          <w:color w:val="000000"/>
          <w:szCs w:val="22"/>
          <w:shd w:val="clear" w:color="auto" w:fill="FFFFFF"/>
        </w:rPr>
      </w:pPr>
    </w:p>
    <w:p w14:paraId="15DD3168" w14:textId="77777777" w:rsidR="00504366" w:rsidRPr="00504366" w:rsidRDefault="00504366" w:rsidP="00136054">
      <w:pPr>
        <w:numPr>
          <w:ilvl w:val="0"/>
          <w:numId w:val="81"/>
        </w:numPr>
        <w:ind w:left="567" w:hanging="567"/>
        <w:contextualSpacing/>
        <w:jc w:val="both"/>
        <w:rPr>
          <w:rFonts w:ascii="Arial" w:eastAsia="Calibri" w:hAnsi="Arial" w:cs="Arial"/>
          <w:szCs w:val="24"/>
        </w:rPr>
      </w:pPr>
      <w:r w:rsidRPr="00504366">
        <w:rPr>
          <w:rFonts w:ascii="Arial" w:eastAsia="Calibri" w:hAnsi="Arial" w:cs="Arial"/>
          <w:szCs w:val="24"/>
        </w:rPr>
        <w:t>Incidental</w:t>
      </w:r>
      <w:r w:rsidRPr="00504366">
        <w:rPr>
          <w:rFonts w:ascii="Arial" w:eastAsia="Calibri" w:hAnsi="Arial"/>
          <w:color w:val="000000"/>
          <w:szCs w:val="22"/>
          <w:shd w:val="clear" w:color="auto" w:fill="FFFFFF"/>
        </w:rPr>
        <w:t xml:space="preserve"> Use (inclusive of footnote 1)</w:t>
      </w:r>
    </w:p>
    <w:p w14:paraId="61BD2265" w14:textId="77777777" w:rsidR="00504366" w:rsidRPr="00504366" w:rsidRDefault="00504366" w:rsidP="00136054">
      <w:pPr>
        <w:numPr>
          <w:ilvl w:val="0"/>
          <w:numId w:val="81"/>
        </w:numPr>
        <w:ind w:left="567" w:hanging="567"/>
        <w:contextualSpacing/>
        <w:jc w:val="both"/>
        <w:rPr>
          <w:rFonts w:ascii="Arial" w:eastAsia="Calibri" w:hAnsi="Arial" w:cs="Arial"/>
          <w:szCs w:val="24"/>
        </w:rPr>
      </w:pPr>
      <w:r w:rsidRPr="00504366">
        <w:rPr>
          <w:rFonts w:ascii="Arial" w:eastAsia="Calibri" w:hAnsi="Arial" w:cs="Arial"/>
          <w:szCs w:val="24"/>
        </w:rPr>
        <w:t>Plot Ratio</w:t>
      </w:r>
    </w:p>
    <w:p w14:paraId="2FDD5EB3" w14:textId="77777777" w:rsidR="00504366" w:rsidRPr="00504366" w:rsidRDefault="00504366" w:rsidP="00504366">
      <w:pPr>
        <w:contextualSpacing/>
        <w:jc w:val="both"/>
        <w:rPr>
          <w:rFonts w:ascii="Arial" w:eastAsia="Calibri" w:hAnsi="Arial"/>
          <w:color w:val="000000"/>
          <w:szCs w:val="22"/>
          <w:shd w:val="clear" w:color="auto" w:fill="FFFFFF"/>
        </w:rPr>
      </w:pPr>
    </w:p>
    <w:p w14:paraId="5A86C2FB"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Removal of existing definitions as contained within clause 11.1 as follows:</w:t>
      </w:r>
    </w:p>
    <w:p w14:paraId="7EF2FBBC" w14:textId="77777777" w:rsidR="00504366" w:rsidRPr="00504366" w:rsidRDefault="00504366" w:rsidP="00504366">
      <w:pPr>
        <w:contextualSpacing/>
        <w:jc w:val="both"/>
        <w:rPr>
          <w:rFonts w:ascii="Arial" w:eastAsia="Calibri" w:hAnsi="Arial"/>
          <w:color w:val="000000"/>
          <w:szCs w:val="22"/>
          <w:shd w:val="clear" w:color="auto" w:fill="FFFFFF"/>
        </w:rPr>
      </w:pPr>
    </w:p>
    <w:p w14:paraId="4AB0525C" w14:textId="77777777" w:rsidR="00504366" w:rsidRPr="00504366" w:rsidRDefault="00504366" w:rsidP="00136054">
      <w:pPr>
        <w:numPr>
          <w:ilvl w:val="0"/>
          <w:numId w:val="81"/>
        </w:numPr>
        <w:ind w:left="567" w:hanging="567"/>
        <w:contextualSpacing/>
        <w:jc w:val="both"/>
        <w:rPr>
          <w:rFonts w:ascii="Arial" w:eastAsia="Calibri" w:hAnsi="Arial"/>
          <w:color w:val="000000"/>
          <w:szCs w:val="22"/>
          <w:shd w:val="clear" w:color="auto" w:fill="FFFFFF"/>
        </w:rPr>
      </w:pPr>
      <w:r w:rsidRPr="00504366">
        <w:rPr>
          <w:rFonts w:ascii="Arial" w:eastAsia="Calibri" w:hAnsi="Arial" w:cs="Arial"/>
          <w:szCs w:val="24"/>
        </w:rPr>
        <w:t>Multiple</w:t>
      </w:r>
      <w:r w:rsidRPr="00504366">
        <w:rPr>
          <w:rFonts w:ascii="Arial" w:eastAsia="Calibri" w:hAnsi="Arial"/>
          <w:color w:val="000000"/>
          <w:szCs w:val="22"/>
          <w:shd w:val="clear" w:color="auto" w:fill="FFFFFF"/>
        </w:rPr>
        <w:t xml:space="preserve"> Dwellings </w:t>
      </w:r>
    </w:p>
    <w:p w14:paraId="69545F06" w14:textId="77777777" w:rsidR="00504366" w:rsidRPr="00504366" w:rsidRDefault="00504366" w:rsidP="00136054">
      <w:pPr>
        <w:numPr>
          <w:ilvl w:val="0"/>
          <w:numId w:val="81"/>
        </w:numPr>
        <w:ind w:left="567" w:hanging="567"/>
        <w:contextualSpacing/>
        <w:jc w:val="both"/>
        <w:rPr>
          <w:rFonts w:ascii="Arial" w:eastAsia="Calibri" w:hAnsi="Arial"/>
          <w:color w:val="000000"/>
          <w:szCs w:val="22"/>
          <w:shd w:val="clear" w:color="auto" w:fill="FFFFFF"/>
        </w:rPr>
      </w:pPr>
      <w:r w:rsidRPr="00504366">
        <w:rPr>
          <w:rFonts w:ascii="Arial" w:eastAsia="Calibri" w:hAnsi="Arial" w:cs="Arial"/>
          <w:szCs w:val="24"/>
        </w:rPr>
        <w:t>Resident</w:t>
      </w:r>
      <w:r w:rsidRPr="00504366">
        <w:rPr>
          <w:rFonts w:ascii="Arial" w:eastAsia="Calibri" w:hAnsi="Arial"/>
          <w:color w:val="000000"/>
          <w:szCs w:val="22"/>
          <w:shd w:val="clear" w:color="auto" w:fill="FFFFFF"/>
        </w:rPr>
        <w:t xml:space="preserve"> </w:t>
      </w:r>
    </w:p>
    <w:p w14:paraId="64CE4D95" w14:textId="77777777" w:rsidR="00504366" w:rsidRPr="00504366" w:rsidRDefault="00504366" w:rsidP="00136054">
      <w:pPr>
        <w:numPr>
          <w:ilvl w:val="0"/>
          <w:numId w:val="81"/>
        </w:numPr>
        <w:ind w:left="567" w:hanging="567"/>
        <w:contextualSpacing/>
        <w:jc w:val="both"/>
        <w:rPr>
          <w:rFonts w:ascii="Arial" w:eastAsia="Calibri" w:hAnsi="Arial"/>
          <w:color w:val="000000"/>
          <w:szCs w:val="22"/>
          <w:shd w:val="clear" w:color="auto" w:fill="FFFFFF"/>
        </w:rPr>
      </w:pPr>
      <w:r w:rsidRPr="00504366">
        <w:rPr>
          <w:rFonts w:ascii="Arial" w:eastAsia="Calibri" w:hAnsi="Arial" w:cs="Arial"/>
          <w:szCs w:val="24"/>
        </w:rPr>
        <w:t>Visitor</w:t>
      </w:r>
      <w:r w:rsidRPr="00504366">
        <w:rPr>
          <w:rFonts w:ascii="Arial" w:eastAsia="Calibri" w:hAnsi="Arial"/>
          <w:color w:val="000000"/>
          <w:szCs w:val="22"/>
          <w:shd w:val="clear" w:color="auto" w:fill="FFFFFF"/>
        </w:rPr>
        <w:t xml:space="preserve"> </w:t>
      </w:r>
    </w:p>
    <w:p w14:paraId="59833641" w14:textId="77777777" w:rsidR="00504366" w:rsidRPr="00504366" w:rsidRDefault="00504366" w:rsidP="00136054">
      <w:pPr>
        <w:numPr>
          <w:ilvl w:val="0"/>
          <w:numId w:val="81"/>
        </w:numPr>
        <w:ind w:left="567" w:hanging="567"/>
        <w:contextualSpacing/>
        <w:jc w:val="both"/>
        <w:rPr>
          <w:rFonts w:ascii="Arial" w:eastAsia="Calibri" w:hAnsi="Arial"/>
          <w:color w:val="000000"/>
          <w:szCs w:val="22"/>
          <w:shd w:val="clear" w:color="auto" w:fill="FFFFFF"/>
        </w:rPr>
      </w:pPr>
      <w:r w:rsidRPr="00504366">
        <w:rPr>
          <w:rFonts w:ascii="Arial" w:eastAsia="Calibri" w:hAnsi="Arial" w:cs="Arial"/>
          <w:szCs w:val="24"/>
        </w:rPr>
        <w:t>Staff</w:t>
      </w:r>
    </w:p>
    <w:p w14:paraId="19C52F63" w14:textId="77777777" w:rsidR="00504366" w:rsidRPr="00504366" w:rsidRDefault="00504366" w:rsidP="00504366">
      <w:pPr>
        <w:contextualSpacing/>
        <w:jc w:val="both"/>
        <w:rPr>
          <w:rFonts w:ascii="Arial" w:eastAsia="Calibri" w:hAnsi="Arial"/>
          <w:color w:val="000000"/>
          <w:szCs w:val="22"/>
          <w:shd w:val="clear" w:color="auto" w:fill="FFFFFF"/>
        </w:rPr>
      </w:pPr>
    </w:p>
    <w:p w14:paraId="3CB79F4A"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Additional clause 11.2 added – </w:t>
      </w:r>
    </w:p>
    <w:p w14:paraId="6B66A7CE" w14:textId="77777777" w:rsidR="00504366" w:rsidRPr="00504366" w:rsidRDefault="00504366" w:rsidP="00504366">
      <w:pPr>
        <w:contextualSpacing/>
        <w:jc w:val="both"/>
        <w:rPr>
          <w:rFonts w:ascii="Arial" w:eastAsia="Calibri" w:hAnsi="Arial"/>
          <w:color w:val="000000"/>
          <w:szCs w:val="22"/>
          <w:shd w:val="clear" w:color="auto" w:fill="FFFFFF"/>
        </w:rPr>
      </w:pPr>
    </w:p>
    <w:p w14:paraId="5C408671" w14:textId="6792C902" w:rsidR="00504366" w:rsidRDefault="00504366" w:rsidP="00504366">
      <w:pPr>
        <w:tabs>
          <w:tab w:val="left" w:pos="709"/>
        </w:tabs>
        <w:contextualSpacing/>
        <w:jc w:val="both"/>
        <w:rPr>
          <w:rFonts w:ascii="Arial" w:eastAsia="Calibri" w:hAnsi="Arial" w:cs="Arial"/>
          <w:szCs w:val="24"/>
        </w:rPr>
      </w:pPr>
      <w:r w:rsidRPr="00504366">
        <w:rPr>
          <w:rFonts w:ascii="Arial" w:eastAsia="Calibri" w:hAnsi="Arial" w:cs="Arial"/>
          <w:szCs w:val="24"/>
        </w:rPr>
        <w:t xml:space="preserve">A word or expression that is not defined in this policy – </w:t>
      </w:r>
    </w:p>
    <w:p w14:paraId="05364CC3" w14:textId="77777777" w:rsidR="007656FD" w:rsidRPr="00504366" w:rsidRDefault="007656FD" w:rsidP="00504366">
      <w:pPr>
        <w:tabs>
          <w:tab w:val="left" w:pos="709"/>
        </w:tabs>
        <w:contextualSpacing/>
        <w:jc w:val="both"/>
        <w:rPr>
          <w:rFonts w:ascii="Arial" w:eastAsia="Calibri" w:hAnsi="Arial" w:cs="Arial"/>
          <w:szCs w:val="24"/>
        </w:rPr>
      </w:pPr>
    </w:p>
    <w:p w14:paraId="32727997" w14:textId="77777777" w:rsidR="00504366" w:rsidRPr="00504366" w:rsidRDefault="00504366" w:rsidP="00136054">
      <w:pPr>
        <w:numPr>
          <w:ilvl w:val="0"/>
          <w:numId w:val="81"/>
        </w:numPr>
        <w:ind w:left="567" w:hanging="567"/>
        <w:contextualSpacing/>
        <w:jc w:val="both"/>
        <w:rPr>
          <w:rFonts w:ascii="Arial" w:eastAsia="Calibri" w:hAnsi="Arial" w:cs="Arial"/>
          <w:szCs w:val="24"/>
        </w:rPr>
      </w:pPr>
      <w:r w:rsidRPr="00504366">
        <w:rPr>
          <w:rFonts w:ascii="Arial" w:eastAsia="Calibri" w:hAnsi="Arial" w:cs="Arial"/>
          <w:szCs w:val="24"/>
        </w:rPr>
        <w:t>Has the same meaning it has in Local Planning Scheme No. 3; or</w:t>
      </w:r>
    </w:p>
    <w:p w14:paraId="6CAF55D8" w14:textId="77777777" w:rsidR="00504366" w:rsidRPr="00504366" w:rsidRDefault="00504366" w:rsidP="00136054">
      <w:pPr>
        <w:numPr>
          <w:ilvl w:val="0"/>
          <w:numId w:val="81"/>
        </w:numPr>
        <w:ind w:left="567" w:hanging="567"/>
        <w:contextualSpacing/>
        <w:jc w:val="both"/>
        <w:rPr>
          <w:rFonts w:ascii="Arial" w:eastAsia="Calibri" w:hAnsi="Arial" w:cs="Arial"/>
          <w:szCs w:val="24"/>
        </w:rPr>
      </w:pPr>
      <w:r w:rsidRPr="00504366">
        <w:rPr>
          <w:rFonts w:ascii="Arial" w:eastAsia="Calibri" w:hAnsi="Arial" w:cs="Arial"/>
          <w:szCs w:val="24"/>
        </w:rPr>
        <w:t>If it not defined in the Local Planning Scheme No. 3 it has the same meaning it has in the R-Codes.</w:t>
      </w:r>
    </w:p>
    <w:p w14:paraId="1D7D1DF5" w14:textId="77777777" w:rsidR="00504366" w:rsidRPr="00504366" w:rsidRDefault="00504366" w:rsidP="00504366">
      <w:pPr>
        <w:contextualSpacing/>
        <w:jc w:val="both"/>
        <w:rPr>
          <w:rFonts w:ascii="Arial" w:eastAsia="Calibri" w:hAnsi="Arial"/>
          <w:color w:val="000000"/>
          <w:szCs w:val="22"/>
          <w:shd w:val="clear" w:color="auto" w:fill="FFFFFF"/>
        </w:rPr>
      </w:pPr>
    </w:p>
    <w:p w14:paraId="63F2F56D"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Justification:</w:t>
      </w:r>
    </w:p>
    <w:p w14:paraId="7ABE43FD" w14:textId="77777777" w:rsidR="00504366" w:rsidRPr="00504366" w:rsidRDefault="00504366" w:rsidP="00504366">
      <w:pPr>
        <w:contextualSpacing/>
        <w:jc w:val="both"/>
        <w:rPr>
          <w:rFonts w:ascii="Arial" w:eastAsia="Calibri" w:hAnsi="Arial"/>
          <w:color w:val="000000"/>
          <w:szCs w:val="22"/>
          <w:shd w:val="clear" w:color="auto" w:fill="FFFFFF"/>
        </w:rPr>
      </w:pPr>
    </w:p>
    <w:p w14:paraId="7043489A"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The proposed modifications to Clause 4.2 Design Requirements are intended to achieve the following outcomes:</w:t>
      </w:r>
    </w:p>
    <w:p w14:paraId="5ADC52A7" w14:textId="77777777" w:rsidR="00504366" w:rsidRPr="00504366" w:rsidRDefault="00504366" w:rsidP="00504366">
      <w:pPr>
        <w:contextualSpacing/>
        <w:jc w:val="both"/>
        <w:rPr>
          <w:rFonts w:ascii="Arial" w:eastAsia="Calibri" w:hAnsi="Arial"/>
          <w:color w:val="000000"/>
          <w:szCs w:val="22"/>
          <w:shd w:val="clear" w:color="auto" w:fill="FFFFFF"/>
        </w:rPr>
      </w:pPr>
    </w:p>
    <w:p w14:paraId="515BC734" w14:textId="7809E78A" w:rsidR="00504366" w:rsidRPr="00504366" w:rsidRDefault="00504366" w:rsidP="00136054">
      <w:pPr>
        <w:numPr>
          <w:ilvl w:val="0"/>
          <w:numId w:val="81"/>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As a </w:t>
      </w:r>
      <w:r w:rsidR="007656FD" w:rsidRPr="00504366">
        <w:rPr>
          <w:rFonts w:ascii="Arial" w:eastAsia="Calibri" w:hAnsi="Arial"/>
          <w:color w:val="000000"/>
          <w:szCs w:val="22"/>
          <w:shd w:val="clear" w:color="auto" w:fill="FFFFFF"/>
        </w:rPr>
        <w:t>non-residential</w:t>
      </w:r>
      <w:r w:rsidRPr="00504366">
        <w:rPr>
          <w:rFonts w:ascii="Arial" w:eastAsia="Calibri" w:hAnsi="Arial"/>
          <w:color w:val="000000"/>
          <w:szCs w:val="22"/>
          <w:shd w:val="clear" w:color="auto" w:fill="FFFFFF"/>
        </w:rPr>
        <w:t xml:space="preserve">-use and where development standards are not otherwise provided for in an approved Structure Plan, Local </w:t>
      </w:r>
      <w:r w:rsidRPr="00504366">
        <w:rPr>
          <w:rFonts w:ascii="Arial" w:eastAsia="Calibri" w:hAnsi="Arial" w:cs="Arial"/>
          <w:szCs w:val="24"/>
        </w:rPr>
        <w:t>Development</w:t>
      </w:r>
      <w:r w:rsidRPr="00504366">
        <w:rPr>
          <w:rFonts w:ascii="Arial" w:eastAsia="Calibri" w:hAnsi="Arial"/>
          <w:color w:val="000000"/>
          <w:szCs w:val="22"/>
          <w:shd w:val="clear" w:color="auto" w:fill="FFFFFF"/>
        </w:rPr>
        <w:t xml:space="preserve"> Plan, Local Planning Policy and or activity centre plan, Residential Aged Care Facility developments in the Mixed Use Zone are to be consistent with clause 32.4(5) of LPS3, being subject to the relevant standards of the R-Codes.</w:t>
      </w:r>
    </w:p>
    <w:p w14:paraId="48F5FD5E" w14:textId="2F048DCC" w:rsidR="00504366" w:rsidRDefault="00504366" w:rsidP="00504366">
      <w:pPr>
        <w:ind w:left="720"/>
        <w:contextualSpacing/>
        <w:jc w:val="both"/>
        <w:rPr>
          <w:rFonts w:ascii="Arial" w:eastAsia="Calibri" w:hAnsi="Arial"/>
          <w:color w:val="000000"/>
          <w:szCs w:val="22"/>
          <w:shd w:val="clear" w:color="auto" w:fill="FFFFFF"/>
        </w:rPr>
      </w:pPr>
    </w:p>
    <w:p w14:paraId="5CC09DE7" w14:textId="64769C1B" w:rsidR="007656FD" w:rsidRDefault="007656FD" w:rsidP="00504366">
      <w:pPr>
        <w:ind w:left="720"/>
        <w:contextualSpacing/>
        <w:jc w:val="both"/>
        <w:rPr>
          <w:rFonts w:ascii="Arial" w:eastAsia="Calibri" w:hAnsi="Arial"/>
          <w:color w:val="000000"/>
          <w:szCs w:val="22"/>
          <w:shd w:val="clear" w:color="auto" w:fill="FFFFFF"/>
        </w:rPr>
      </w:pPr>
    </w:p>
    <w:p w14:paraId="354F94F2" w14:textId="77777777" w:rsidR="007656FD" w:rsidRPr="00504366" w:rsidRDefault="007656FD" w:rsidP="00504366">
      <w:pPr>
        <w:ind w:left="720"/>
        <w:contextualSpacing/>
        <w:jc w:val="both"/>
        <w:rPr>
          <w:rFonts w:ascii="Arial" w:eastAsia="Calibri" w:hAnsi="Arial"/>
          <w:color w:val="000000"/>
          <w:szCs w:val="22"/>
          <w:shd w:val="clear" w:color="auto" w:fill="FFFFFF"/>
        </w:rPr>
      </w:pPr>
    </w:p>
    <w:p w14:paraId="2005D312" w14:textId="77777777" w:rsidR="00504366" w:rsidRPr="00504366" w:rsidRDefault="00504366" w:rsidP="00136054">
      <w:pPr>
        <w:numPr>
          <w:ilvl w:val="0"/>
          <w:numId w:val="81"/>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lastRenderedPageBreak/>
        <w:t xml:space="preserve">On land coded between R10 and R35, Residential Aged Care Facility </w:t>
      </w:r>
      <w:r w:rsidRPr="00504366">
        <w:rPr>
          <w:rFonts w:ascii="Arial" w:eastAsia="Calibri" w:hAnsi="Arial" w:cs="Arial"/>
          <w:szCs w:val="24"/>
        </w:rPr>
        <w:t>development</w:t>
      </w:r>
      <w:r w:rsidRPr="00504366">
        <w:rPr>
          <w:rFonts w:ascii="Arial" w:eastAsia="Calibri" w:hAnsi="Arial"/>
          <w:color w:val="000000"/>
          <w:szCs w:val="22"/>
          <w:shd w:val="clear" w:color="auto" w:fill="FFFFFF"/>
        </w:rPr>
        <w:t xml:space="preserve"> may be subject to the preparation of a Local Development Plan to account for the </w:t>
      </w:r>
      <w:r w:rsidRPr="00504366">
        <w:rPr>
          <w:rFonts w:ascii="Arial" w:hAnsi="Arial" w:cs="Arial"/>
          <w:szCs w:val="24"/>
        </w:rPr>
        <w:t>different operational, access, parking and servicing needs of this commercial use and the sensitive interfacing considerations in surrounding traditional residential areas.</w:t>
      </w:r>
    </w:p>
    <w:p w14:paraId="1A7F1DCD" w14:textId="77777777" w:rsidR="00504366" w:rsidRPr="00504366" w:rsidRDefault="00504366" w:rsidP="00504366">
      <w:pPr>
        <w:ind w:left="720"/>
        <w:contextualSpacing/>
        <w:jc w:val="both"/>
        <w:rPr>
          <w:rFonts w:ascii="Arial" w:eastAsia="Calibri" w:hAnsi="Arial"/>
          <w:color w:val="000000"/>
          <w:szCs w:val="22"/>
          <w:shd w:val="clear" w:color="auto" w:fill="FFFFFF"/>
        </w:rPr>
      </w:pPr>
    </w:p>
    <w:p w14:paraId="19A70729" w14:textId="77777777" w:rsidR="00504366" w:rsidRPr="00504366" w:rsidRDefault="00504366" w:rsidP="00136054">
      <w:pPr>
        <w:numPr>
          <w:ilvl w:val="0"/>
          <w:numId w:val="73"/>
        </w:numPr>
        <w:tabs>
          <w:tab w:val="left" w:pos="1134"/>
        </w:tabs>
        <w:ind w:left="1134"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Where a Local Development Plan is not provided or adopted, Residential Aged Care development is to comply with the relevant R-Code provisions </w:t>
      </w:r>
      <w:proofErr w:type="gramStart"/>
      <w:r w:rsidRPr="00504366">
        <w:rPr>
          <w:rFonts w:ascii="Arial" w:eastAsia="Calibri" w:hAnsi="Arial"/>
          <w:color w:val="000000"/>
          <w:szCs w:val="22"/>
          <w:shd w:val="clear" w:color="auto" w:fill="FFFFFF"/>
        </w:rPr>
        <w:t>with the exception of</w:t>
      </w:r>
      <w:proofErr w:type="gramEnd"/>
      <w:r w:rsidRPr="00504366">
        <w:rPr>
          <w:rFonts w:ascii="Arial" w:eastAsia="Calibri" w:hAnsi="Arial"/>
          <w:color w:val="000000"/>
          <w:szCs w:val="22"/>
          <w:shd w:val="clear" w:color="auto" w:fill="FFFFFF"/>
        </w:rPr>
        <w:t xml:space="preserve"> Building Height, Setbacks, Plot Ratio and Open Space. The justification for these provisions includes:</w:t>
      </w:r>
    </w:p>
    <w:p w14:paraId="37CA6086" w14:textId="77777777" w:rsidR="00504366" w:rsidRPr="00504366" w:rsidRDefault="00504366" w:rsidP="00504366">
      <w:pPr>
        <w:ind w:left="720"/>
        <w:contextualSpacing/>
        <w:jc w:val="both"/>
        <w:rPr>
          <w:rFonts w:ascii="Arial" w:eastAsia="Calibri" w:hAnsi="Arial"/>
          <w:color w:val="000000"/>
          <w:szCs w:val="22"/>
          <w:shd w:val="clear" w:color="auto" w:fill="FFFFFF"/>
        </w:rPr>
      </w:pPr>
    </w:p>
    <w:p w14:paraId="69E5CA19" w14:textId="77777777" w:rsidR="00504366" w:rsidRPr="00504366" w:rsidRDefault="00504366" w:rsidP="00136054">
      <w:pPr>
        <w:numPr>
          <w:ilvl w:val="0"/>
          <w:numId w:val="81"/>
        </w:numPr>
        <w:ind w:left="1701"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The proposed maximum building height is consistent with the City’s Local Planning Policy Residential Development: Single and Grouped Dwellings, being the typical form and style of development in the City’s traditional residential neighbourhoods. </w:t>
      </w:r>
    </w:p>
    <w:p w14:paraId="2F86FD9F" w14:textId="77777777" w:rsidR="00504366" w:rsidRPr="00504366" w:rsidRDefault="00504366" w:rsidP="007656FD">
      <w:pPr>
        <w:ind w:left="1701"/>
        <w:contextualSpacing/>
        <w:jc w:val="both"/>
        <w:rPr>
          <w:rFonts w:ascii="Arial" w:eastAsia="Calibri" w:hAnsi="Arial"/>
          <w:color w:val="000000"/>
          <w:szCs w:val="22"/>
          <w:shd w:val="clear" w:color="auto" w:fill="FFFFFF"/>
        </w:rPr>
      </w:pPr>
    </w:p>
    <w:p w14:paraId="68BC7CC0" w14:textId="77777777" w:rsidR="00504366" w:rsidRPr="00504366" w:rsidRDefault="00504366" w:rsidP="00136054">
      <w:pPr>
        <w:numPr>
          <w:ilvl w:val="0"/>
          <w:numId w:val="81"/>
        </w:numPr>
        <w:ind w:left="1701" w:hanging="567"/>
        <w:contextualSpacing/>
        <w:jc w:val="both"/>
        <w:rPr>
          <w:rFonts w:ascii="Arial" w:eastAsia="Calibri" w:hAnsi="Arial"/>
          <w:color w:val="000000"/>
          <w:szCs w:val="22"/>
          <w:shd w:val="clear" w:color="auto" w:fill="FFFFFF"/>
        </w:rPr>
      </w:pPr>
      <w:r w:rsidRPr="00504366">
        <w:rPr>
          <w:rFonts w:ascii="Arial" w:eastAsia="Calibri" w:hAnsi="Arial"/>
          <w:szCs w:val="22"/>
        </w:rPr>
        <w:t xml:space="preserve">A minimum 6m street setback is proposed.  The setback applies to all street frontages and although less than the traditional 9m front </w:t>
      </w:r>
      <w:r w:rsidRPr="00504366">
        <w:rPr>
          <w:rFonts w:ascii="Arial" w:eastAsia="Calibri" w:hAnsi="Arial"/>
          <w:color w:val="000000"/>
          <w:szCs w:val="22"/>
          <w:shd w:val="clear" w:color="auto" w:fill="FFFFFF"/>
        </w:rPr>
        <w:t>setback</w:t>
      </w:r>
      <w:r w:rsidRPr="00504366">
        <w:rPr>
          <w:rFonts w:ascii="Arial" w:eastAsia="Calibri" w:hAnsi="Arial"/>
          <w:szCs w:val="22"/>
        </w:rPr>
        <w:t xml:space="preserve"> which applies to the surrounding land pursuant to clause 26(1)(a)(i) of LPS3, it strikes a balance between the primary and secondary street setbacks permitted under the LPS3 and R-Codes Vol. 1, noting the affected land has three road abuttals.  At 6m, the street setback will likely provide for sufficient landscaping opportunity and streetscape activation generally consistent with the existing character of the area and future expectations for the R12.5 coding.</w:t>
      </w:r>
    </w:p>
    <w:p w14:paraId="220AB03D" w14:textId="77777777" w:rsidR="00504366" w:rsidRPr="00504366" w:rsidRDefault="00504366" w:rsidP="007656FD">
      <w:pPr>
        <w:ind w:left="1701"/>
        <w:contextualSpacing/>
        <w:jc w:val="both"/>
        <w:rPr>
          <w:rFonts w:ascii="Arial" w:eastAsia="Calibri" w:hAnsi="Arial"/>
          <w:color w:val="000000"/>
          <w:szCs w:val="22"/>
          <w:shd w:val="clear" w:color="auto" w:fill="FFFFFF"/>
        </w:rPr>
      </w:pPr>
    </w:p>
    <w:p w14:paraId="0F17C983" w14:textId="77777777" w:rsidR="00504366" w:rsidRPr="00504366" w:rsidRDefault="00504366" w:rsidP="00136054">
      <w:pPr>
        <w:numPr>
          <w:ilvl w:val="0"/>
          <w:numId w:val="81"/>
        </w:numPr>
        <w:ind w:left="1701"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Together with proposed setbacks and plot ratio (not currently provided for under R-Codes Vol. 1), it is unlikely that a height above 2 storeys (10m) could be achieved. </w:t>
      </w:r>
      <w:r w:rsidRPr="00504366">
        <w:rPr>
          <w:rFonts w:ascii="Arial" w:eastAsia="Calibri" w:hAnsi="Arial"/>
          <w:szCs w:val="22"/>
        </w:rPr>
        <w:t>The proposed maximum height is generally consistent with the City’s Local Planning Policy: Residential Development: single and grouped dwellings and the R-Codes Vol.1 as applicable in the surrounding neighbourhood (coded R10-R12.5) and on the adjoining land to the north (coded 12.5).</w:t>
      </w:r>
    </w:p>
    <w:p w14:paraId="1E9A66A8" w14:textId="77777777" w:rsidR="00504366" w:rsidRPr="00504366" w:rsidRDefault="00504366" w:rsidP="007656FD">
      <w:pPr>
        <w:ind w:left="1701"/>
        <w:contextualSpacing/>
        <w:jc w:val="both"/>
        <w:rPr>
          <w:rFonts w:ascii="Arial" w:eastAsia="Calibri" w:hAnsi="Arial"/>
          <w:color w:val="000000"/>
          <w:szCs w:val="22"/>
          <w:shd w:val="clear" w:color="auto" w:fill="FFFFFF"/>
        </w:rPr>
      </w:pPr>
    </w:p>
    <w:p w14:paraId="2460FA1F" w14:textId="77777777" w:rsidR="00504366" w:rsidRPr="00504366" w:rsidRDefault="00504366" w:rsidP="00136054">
      <w:pPr>
        <w:numPr>
          <w:ilvl w:val="0"/>
          <w:numId w:val="81"/>
        </w:numPr>
        <w:ind w:left="1701"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The proposed setbacks are less than the minimum 9m primary street achievable under LPS3 for land coded R10 to R15, but are  with primary street setbacks under the R-Codes for land coded R15, R20 and R25, and marginally more generous than land coded R30 to R40 where a 4m setback applies.  </w:t>
      </w:r>
    </w:p>
    <w:p w14:paraId="37684EDB" w14:textId="77777777" w:rsidR="00504366" w:rsidRPr="00504366" w:rsidRDefault="00504366" w:rsidP="007656FD">
      <w:pPr>
        <w:ind w:left="1701"/>
        <w:contextualSpacing/>
        <w:jc w:val="both"/>
        <w:rPr>
          <w:rFonts w:ascii="Arial" w:eastAsia="Calibri" w:hAnsi="Arial"/>
          <w:color w:val="000000"/>
          <w:szCs w:val="22"/>
          <w:shd w:val="clear" w:color="auto" w:fill="FFFFFF"/>
        </w:rPr>
      </w:pPr>
    </w:p>
    <w:p w14:paraId="37A5E7FF" w14:textId="093DB2B9" w:rsidR="00504366" w:rsidRPr="00504366" w:rsidRDefault="00504366" w:rsidP="00136054">
      <w:pPr>
        <w:numPr>
          <w:ilvl w:val="0"/>
          <w:numId w:val="81"/>
        </w:numPr>
        <w:ind w:left="1701"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The proposed setbacks are sufficently dimensioned to achieve a vegetated ‘garden</w:t>
      </w:r>
      <w:r w:rsidR="007656FD">
        <w:rPr>
          <w:rFonts w:ascii="Arial" w:eastAsia="Calibri" w:hAnsi="Arial"/>
          <w:color w:val="000000"/>
          <w:szCs w:val="22"/>
          <w:shd w:val="clear" w:color="auto" w:fill="FFFFFF"/>
        </w:rPr>
        <w:t>’</w:t>
      </w:r>
      <w:r w:rsidRPr="00504366">
        <w:rPr>
          <w:rFonts w:ascii="Arial" w:eastAsia="Calibri" w:hAnsi="Arial"/>
          <w:color w:val="000000"/>
          <w:szCs w:val="22"/>
          <w:shd w:val="clear" w:color="auto" w:fill="FFFFFF"/>
        </w:rPr>
        <w:t xml:space="preserve"> interface to the street, allowing for deep soil planting areas that support canopy tree planting.  The physical separation to the side and rear will also allow for vegetated side and rear gardens that are consistent with a residential setting and may assist with the buffering and </w:t>
      </w:r>
      <w:r w:rsidRPr="00504366">
        <w:rPr>
          <w:rFonts w:ascii="Arial" w:eastAsia="Calibri" w:hAnsi="Arial"/>
          <w:color w:val="000000"/>
          <w:szCs w:val="22"/>
          <w:shd w:val="clear" w:color="auto" w:fill="FFFFFF"/>
        </w:rPr>
        <w:lastRenderedPageBreak/>
        <w:t>sleeving of a Residential Aged Care Facility’s operational, accessing and servicing needs.</w:t>
      </w:r>
    </w:p>
    <w:p w14:paraId="72C20391" w14:textId="77777777" w:rsidR="00504366" w:rsidRPr="00504366" w:rsidRDefault="00504366" w:rsidP="007656FD">
      <w:pPr>
        <w:ind w:left="1701"/>
        <w:contextualSpacing/>
        <w:jc w:val="both"/>
        <w:rPr>
          <w:rFonts w:ascii="Arial" w:eastAsia="Calibri" w:hAnsi="Arial"/>
          <w:color w:val="000000"/>
          <w:szCs w:val="22"/>
          <w:shd w:val="clear" w:color="auto" w:fill="FFFFFF"/>
        </w:rPr>
      </w:pPr>
    </w:p>
    <w:p w14:paraId="180FBB07" w14:textId="77777777" w:rsidR="00504366" w:rsidRPr="00504366" w:rsidRDefault="00504366" w:rsidP="00136054">
      <w:pPr>
        <w:numPr>
          <w:ilvl w:val="0"/>
          <w:numId w:val="81"/>
        </w:numPr>
        <w:ind w:left="1701" w:hanging="567"/>
        <w:contextualSpacing/>
        <w:jc w:val="both"/>
        <w:rPr>
          <w:rFonts w:ascii="Arial" w:eastAsia="Calibri" w:hAnsi="Arial"/>
          <w:color w:val="000000"/>
          <w:szCs w:val="22"/>
          <w:shd w:val="clear" w:color="auto" w:fill="FFFFFF"/>
        </w:rPr>
      </w:pPr>
      <w:r w:rsidRPr="00504366">
        <w:rPr>
          <w:rFonts w:ascii="Arial" w:eastAsia="Calibri" w:hAnsi="Arial"/>
          <w:szCs w:val="22"/>
        </w:rPr>
        <w:t>A maximum plot ratio of 1.0 is proposed.  Notwithstanding the affected land area, this plot ratio is considered appropriate to the maximum height, setback standards and a commercial use. The plot ratio applicable to a commercial use under LPS3 is the ratio of the entire floor area of a building to the area of land within lot boundaries i.e. the calculation includes communal or common areas used by aged care residents, service and machinery, air-conditioning and equipment rooms, space below natural ground level, parking below ground, storage areas and lobbies, balconies and courtyards or roof top terraces.</w:t>
      </w:r>
    </w:p>
    <w:p w14:paraId="2E86BE01" w14:textId="77777777" w:rsidR="00504366" w:rsidRPr="00504366" w:rsidRDefault="00504366" w:rsidP="007656FD">
      <w:pPr>
        <w:ind w:left="1701"/>
        <w:contextualSpacing/>
        <w:jc w:val="both"/>
        <w:rPr>
          <w:rFonts w:ascii="Arial" w:eastAsia="Calibri" w:hAnsi="Arial"/>
          <w:color w:val="000000"/>
          <w:szCs w:val="22"/>
          <w:shd w:val="clear" w:color="auto" w:fill="FFFFFF"/>
        </w:rPr>
      </w:pPr>
      <w:r w:rsidRPr="00504366">
        <w:rPr>
          <w:rFonts w:ascii="Arial" w:eastAsia="Calibri" w:hAnsi="Arial"/>
          <w:szCs w:val="22"/>
        </w:rPr>
        <w:t xml:space="preserve">   </w:t>
      </w:r>
    </w:p>
    <w:p w14:paraId="02340AA1" w14:textId="77777777" w:rsidR="00504366" w:rsidRPr="00504366" w:rsidRDefault="00504366" w:rsidP="00136054">
      <w:pPr>
        <w:numPr>
          <w:ilvl w:val="0"/>
          <w:numId w:val="81"/>
        </w:numPr>
        <w:ind w:left="1701" w:hanging="567"/>
        <w:contextualSpacing/>
        <w:jc w:val="both"/>
        <w:rPr>
          <w:rFonts w:ascii="Arial" w:eastAsia="Calibri" w:hAnsi="Arial"/>
          <w:color w:val="000000"/>
          <w:szCs w:val="22"/>
          <w:shd w:val="clear" w:color="auto" w:fill="FFFFFF"/>
        </w:rPr>
      </w:pPr>
      <w:r w:rsidRPr="00504366">
        <w:rPr>
          <w:rFonts w:ascii="Arial" w:eastAsia="Calibri" w:hAnsi="Arial"/>
          <w:szCs w:val="22"/>
        </w:rPr>
        <w:t>The proposed open space requirement represents the effective average anticipated for residential development on land coded R10 to R35.  It is considered appropriate to achieving a future building envelope within a residential context.</w:t>
      </w:r>
    </w:p>
    <w:p w14:paraId="218862EF" w14:textId="77777777" w:rsidR="00504366" w:rsidRPr="00504366" w:rsidRDefault="00504366" w:rsidP="007656FD">
      <w:pPr>
        <w:ind w:left="1701"/>
        <w:contextualSpacing/>
        <w:jc w:val="both"/>
        <w:rPr>
          <w:rFonts w:ascii="Arial" w:eastAsia="Calibri" w:hAnsi="Arial"/>
          <w:color w:val="000000"/>
          <w:szCs w:val="22"/>
          <w:shd w:val="clear" w:color="auto" w:fill="FFFFFF"/>
        </w:rPr>
      </w:pPr>
    </w:p>
    <w:p w14:paraId="08483742" w14:textId="77777777" w:rsidR="00504366" w:rsidRPr="00504366" w:rsidRDefault="00504366" w:rsidP="00136054">
      <w:pPr>
        <w:numPr>
          <w:ilvl w:val="0"/>
          <w:numId w:val="81"/>
        </w:numPr>
        <w:ind w:left="1701" w:hanging="567"/>
        <w:contextualSpacing/>
        <w:jc w:val="both"/>
        <w:rPr>
          <w:rFonts w:ascii="Arial" w:eastAsia="Calibri" w:hAnsi="Arial"/>
          <w:color w:val="000000"/>
          <w:szCs w:val="22"/>
          <w:shd w:val="clear" w:color="auto" w:fill="FFFFFF"/>
        </w:rPr>
      </w:pPr>
      <w:r w:rsidRPr="00504366">
        <w:rPr>
          <w:rFonts w:ascii="Arial" w:eastAsia="Calibri" w:hAnsi="Arial"/>
          <w:szCs w:val="22"/>
        </w:rPr>
        <w:t xml:space="preserve">Land </w:t>
      </w:r>
      <w:r w:rsidRPr="00504366">
        <w:rPr>
          <w:rFonts w:ascii="Arial" w:eastAsia="Calibri" w:hAnsi="Arial"/>
          <w:color w:val="000000"/>
          <w:szCs w:val="22"/>
          <w:shd w:val="clear" w:color="auto" w:fill="FFFFFF"/>
        </w:rPr>
        <w:t>coded</w:t>
      </w:r>
      <w:r w:rsidRPr="00504366">
        <w:rPr>
          <w:rFonts w:ascii="Arial" w:eastAsia="Calibri" w:hAnsi="Arial"/>
          <w:szCs w:val="22"/>
        </w:rPr>
        <w:t xml:space="preserve"> R40 will otherwise comply with the relevant provisions of the R-Codes Vol.2. </w:t>
      </w:r>
    </w:p>
    <w:p w14:paraId="557C8D95" w14:textId="77777777" w:rsidR="00504366" w:rsidRPr="00504366" w:rsidRDefault="00504366" w:rsidP="00504366">
      <w:pPr>
        <w:contextualSpacing/>
        <w:jc w:val="both"/>
        <w:rPr>
          <w:rFonts w:ascii="Arial" w:eastAsia="Calibri" w:hAnsi="Arial"/>
          <w:color w:val="000000"/>
          <w:szCs w:val="22"/>
          <w:shd w:val="clear" w:color="auto" w:fill="FFFFFF"/>
        </w:rPr>
      </w:pPr>
    </w:p>
    <w:p w14:paraId="26506638" w14:textId="77777777" w:rsidR="00504366" w:rsidRPr="00504366" w:rsidRDefault="00504366" w:rsidP="00504366">
      <w:pPr>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With respect to the remaining modifications, the proposed changes are intended to address the following issues:</w:t>
      </w:r>
    </w:p>
    <w:p w14:paraId="756E4B0E" w14:textId="77777777" w:rsidR="00504366" w:rsidRPr="00504366" w:rsidRDefault="00504366" w:rsidP="00504366">
      <w:pPr>
        <w:contextualSpacing/>
        <w:jc w:val="both"/>
        <w:rPr>
          <w:rFonts w:ascii="Arial" w:eastAsia="Calibri" w:hAnsi="Arial"/>
          <w:color w:val="000000"/>
          <w:szCs w:val="22"/>
          <w:shd w:val="clear" w:color="auto" w:fill="FFFFFF"/>
        </w:rPr>
      </w:pPr>
    </w:p>
    <w:p w14:paraId="23425AB0" w14:textId="77777777" w:rsidR="00504366" w:rsidRPr="00504366" w:rsidRDefault="00504366" w:rsidP="00136054">
      <w:pPr>
        <w:numPr>
          <w:ilvl w:val="0"/>
          <w:numId w:val="81"/>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Clause 4.5 Visual Privacy: These changes have been included to minimise potential adverse impacts on the privacy of adjoining dwellings and private open spaces.</w:t>
      </w:r>
    </w:p>
    <w:p w14:paraId="439DDC7E" w14:textId="77777777" w:rsidR="00504366" w:rsidRPr="00504366" w:rsidRDefault="00504366" w:rsidP="00504366">
      <w:pPr>
        <w:ind w:left="1418"/>
        <w:contextualSpacing/>
        <w:jc w:val="both"/>
        <w:rPr>
          <w:rFonts w:ascii="Arial" w:eastAsia="Calibri" w:hAnsi="Arial"/>
          <w:color w:val="000000"/>
          <w:szCs w:val="22"/>
          <w:shd w:val="clear" w:color="auto" w:fill="FFFFFF"/>
        </w:rPr>
      </w:pPr>
    </w:p>
    <w:p w14:paraId="1A209D5A" w14:textId="77777777" w:rsidR="00504366" w:rsidRPr="00504366" w:rsidRDefault="00504366" w:rsidP="00136054">
      <w:pPr>
        <w:numPr>
          <w:ilvl w:val="0"/>
          <w:numId w:val="81"/>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Clause 4.6 Landscaping: Additional landscaping requirements have been included to ensure an appropriate landscaping buffer interface is achieved for existing and adjoining Residential zoned land. </w:t>
      </w:r>
    </w:p>
    <w:p w14:paraId="7041356C" w14:textId="77777777" w:rsidR="00504366" w:rsidRPr="00504366" w:rsidRDefault="00504366" w:rsidP="00504366">
      <w:pPr>
        <w:ind w:left="720"/>
        <w:contextualSpacing/>
        <w:jc w:val="both"/>
        <w:rPr>
          <w:rFonts w:ascii="Arial" w:eastAsia="Calibri" w:hAnsi="Arial"/>
          <w:color w:val="000000"/>
          <w:szCs w:val="22"/>
          <w:shd w:val="clear" w:color="auto" w:fill="FFFFFF"/>
        </w:rPr>
      </w:pPr>
    </w:p>
    <w:p w14:paraId="10AB6520" w14:textId="77777777" w:rsidR="00504366" w:rsidRPr="00504366" w:rsidRDefault="00504366" w:rsidP="00136054">
      <w:pPr>
        <w:numPr>
          <w:ilvl w:val="0"/>
          <w:numId w:val="81"/>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Clause 4.7 Boundary fencing: Clauses 4.7.1 to 4.7.3 have been removed as boundary fencing is governed by separate legislation under the </w:t>
      </w:r>
      <w:r w:rsidRPr="00504366">
        <w:rPr>
          <w:rFonts w:ascii="Arial" w:eastAsia="Calibri" w:hAnsi="Arial"/>
          <w:i/>
          <w:iCs/>
          <w:color w:val="000000"/>
          <w:szCs w:val="22"/>
          <w:shd w:val="clear" w:color="auto" w:fill="FFFFFF"/>
        </w:rPr>
        <w:t xml:space="preserve">Dividing Fences Act 1961 </w:t>
      </w:r>
      <w:r w:rsidRPr="00504366">
        <w:rPr>
          <w:rFonts w:ascii="Arial" w:eastAsia="Calibri" w:hAnsi="Arial"/>
          <w:color w:val="000000"/>
          <w:szCs w:val="22"/>
          <w:shd w:val="clear" w:color="auto" w:fill="FFFFFF"/>
        </w:rPr>
        <w:t xml:space="preserve">and the City’s Fill &amp; Fencing Local Planning Policy has been revoked. </w:t>
      </w:r>
    </w:p>
    <w:p w14:paraId="1A533DE4" w14:textId="77777777" w:rsidR="00504366" w:rsidRPr="00504366" w:rsidRDefault="00504366" w:rsidP="00504366">
      <w:pPr>
        <w:ind w:left="720"/>
        <w:contextualSpacing/>
        <w:jc w:val="both"/>
        <w:rPr>
          <w:rFonts w:ascii="Arial" w:eastAsia="Calibri" w:hAnsi="Arial"/>
          <w:color w:val="000000"/>
          <w:szCs w:val="22"/>
          <w:shd w:val="clear" w:color="auto" w:fill="FFFFFF"/>
        </w:rPr>
      </w:pPr>
    </w:p>
    <w:p w14:paraId="067A0F53" w14:textId="77777777" w:rsidR="00504366" w:rsidRPr="00504366" w:rsidRDefault="00504366" w:rsidP="00136054">
      <w:pPr>
        <w:numPr>
          <w:ilvl w:val="0"/>
          <w:numId w:val="81"/>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Clause 6 Additional Development Application Requirements: Additional operational items have been included to ensure these are reflected within any prospective application. </w:t>
      </w:r>
    </w:p>
    <w:p w14:paraId="13AA9F2C" w14:textId="77777777" w:rsidR="00504366" w:rsidRPr="00504366" w:rsidRDefault="00504366" w:rsidP="00504366">
      <w:pPr>
        <w:ind w:left="720"/>
        <w:contextualSpacing/>
        <w:jc w:val="both"/>
        <w:rPr>
          <w:rFonts w:ascii="Arial" w:eastAsia="Calibri" w:hAnsi="Arial"/>
          <w:color w:val="000000"/>
          <w:szCs w:val="22"/>
          <w:shd w:val="clear" w:color="auto" w:fill="FFFFFF"/>
        </w:rPr>
      </w:pPr>
    </w:p>
    <w:p w14:paraId="13A9216C" w14:textId="77777777" w:rsidR="00504366" w:rsidRPr="00504366" w:rsidRDefault="00504366" w:rsidP="00136054">
      <w:pPr>
        <w:numPr>
          <w:ilvl w:val="0"/>
          <w:numId w:val="81"/>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Clause 10 Legislation: Correct references to relevant local planning policies have been included</w:t>
      </w:r>
    </w:p>
    <w:p w14:paraId="5A73D5D1" w14:textId="77777777" w:rsidR="00504366" w:rsidRPr="00504366" w:rsidRDefault="00504366" w:rsidP="00504366">
      <w:pPr>
        <w:ind w:left="720"/>
        <w:contextualSpacing/>
        <w:jc w:val="both"/>
        <w:rPr>
          <w:rFonts w:ascii="Arial" w:eastAsia="Calibri" w:hAnsi="Arial"/>
          <w:color w:val="000000"/>
          <w:szCs w:val="22"/>
          <w:shd w:val="clear" w:color="auto" w:fill="FFFFFF"/>
        </w:rPr>
      </w:pPr>
    </w:p>
    <w:p w14:paraId="28DEABDD" w14:textId="0CCD4084" w:rsidR="00504366" w:rsidRPr="00504366" w:rsidRDefault="00504366" w:rsidP="00136054">
      <w:pPr>
        <w:numPr>
          <w:ilvl w:val="0"/>
          <w:numId w:val="81"/>
        </w:numPr>
        <w:ind w:left="567" w:hanging="567"/>
        <w:contextualSpacing/>
        <w:jc w:val="both"/>
        <w:rPr>
          <w:rFonts w:ascii="Arial" w:eastAsia="Calibri" w:hAnsi="Arial"/>
          <w:color w:val="000000"/>
          <w:szCs w:val="22"/>
          <w:shd w:val="clear" w:color="auto" w:fill="FFFFFF"/>
        </w:rPr>
      </w:pPr>
      <w:r w:rsidRPr="00504366">
        <w:rPr>
          <w:rFonts w:ascii="Arial" w:eastAsia="Calibri" w:hAnsi="Arial"/>
          <w:color w:val="000000"/>
          <w:szCs w:val="22"/>
          <w:shd w:val="clear" w:color="auto" w:fill="FFFFFF"/>
        </w:rPr>
        <w:t xml:space="preserve">Clause 11 Definitions: Additional definitions have been included which reflect incidental uses and plot ratio, which were not previously defined. In addition, Clause 11.2 clarifies where terms are undefined in the Policy, the LPS3 definitions prevail over any definition which may be contained within </w:t>
      </w:r>
      <w:r w:rsidRPr="00504366">
        <w:rPr>
          <w:rFonts w:ascii="Arial" w:eastAsia="Calibri" w:hAnsi="Arial"/>
          <w:color w:val="000000"/>
          <w:szCs w:val="22"/>
          <w:shd w:val="clear" w:color="auto" w:fill="FFFFFF"/>
        </w:rPr>
        <w:lastRenderedPageBreak/>
        <w:t>the R-Codes.  Definitions relating to Multiple Dwelling, Resident, Visitor and Staff have been removed.</w:t>
      </w:r>
    </w:p>
    <w:p w14:paraId="0173F735" w14:textId="5A6DAA9E" w:rsidR="00504366" w:rsidRDefault="00504366" w:rsidP="00504366">
      <w:pPr>
        <w:contextualSpacing/>
        <w:jc w:val="both"/>
        <w:rPr>
          <w:rFonts w:ascii="Arial" w:eastAsia="Calibri" w:hAnsi="Arial"/>
          <w:color w:val="000000"/>
          <w:szCs w:val="22"/>
          <w:shd w:val="clear" w:color="auto" w:fill="FFFFFF"/>
        </w:rPr>
      </w:pPr>
    </w:p>
    <w:p w14:paraId="3C374A37" w14:textId="77777777" w:rsidR="007656FD" w:rsidRPr="00504366" w:rsidRDefault="007656FD" w:rsidP="00504366">
      <w:pPr>
        <w:contextualSpacing/>
        <w:jc w:val="both"/>
        <w:rPr>
          <w:rFonts w:ascii="Arial" w:eastAsia="Calibri" w:hAnsi="Arial"/>
          <w:color w:val="000000"/>
          <w:szCs w:val="22"/>
          <w:shd w:val="clear" w:color="auto" w:fill="FFFFFF"/>
        </w:rPr>
      </w:pPr>
    </w:p>
    <w:p w14:paraId="58DF6F63" w14:textId="50BDC28B" w:rsidR="00504366" w:rsidRPr="00504366" w:rsidRDefault="00504366" w:rsidP="00136054">
      <w:pPr>
        <w:numPr>
          <w:ilvl w:val="0"/>
          <w:numId w:val="71"/>
        </w:numPr>
        <w:contextualSpacing/>
        <w:jc w:val="both"/>
        <w:rPr>
          <w:rFonts w:ascii="Arial" w:eastAsia="Calibri" w:hAnsi="Arial" w:cs="Arial"/>
          <w:b/>
          <w:bCs/>
          <w:sz w:val="28"/>
          <w:szCs w:val="28"/>
        </w:rPr>
      </w:pPr>
      <w:r w:rsidRPr="00504366">
        <w:rPr>
          <w:rFonts w:ascii="Arial" w:eastAsia="Calibri" w:hAnsi="Arial" w:cs="Arial"/>
          <w:b/>
          <w:bCs/>
          <w:sz w:val="28"/>
          <w:szCs w:val="28"/>
        </w:rPr>
        <w:t>Consultation</w:t>
      </w:r>
    </w:p>
    <w:p w14:paraId="0EC11F95" w14:textId="77777777" w:rsidR="00504366" w:rsidRPr="00504366" w:rsidRDefault="00504366" w:rsidP="00504366">
      <w:pPr>
        <w:jc w:val="both"/>
        <w:textAlignment w:val="baseline"/>
        <w:rPr>
          <w:rFonts w:eastAsia="Calibri" w:cs="Arial"/>
          <w:szCs w:val="24"/>
          <w:lang w:eastAsia="en-AU"/>
        </w:rPr>
      </w:pPr>
    </w:p>
    <w:p w14:paraId="21E54450" w14:textId="77777777" w:rsidR="00504366" w:rsidRPr="00504366" w:rsidRDefault="00504366" w:rsidP="00504366">
      <w:pPr>
        <w:jc w:val="both"/>
        <w:textAlignment w:val="baseline"/>
        <w:rPr>
          <w:rFonts w:eastAsia="Calibri"/>
          <w:color w:val="000000"/>
          <w:szCs w:val="22"/>
          <w:shd w:val="clear" w:color="auto" w:fill="FFFFFF"/>
        </w:rPr>
      </w:pPr>
      <w:r w:rsidRPr="00504366">
        <w:rPr>
          <w:rFonts w:ascii="Arial" w:eastAsia="Calibri" w:hAnsi="Arial" w:cs="Arial"/>
          <w:color w:val="000000"/>
          <w:szCs w:val="22"/>
          <w:shd w:val="clear" w:color="auto" w:fill="FFFFFF"/>
        </w:rPr>
        <w:t>If Council resolves to prepare the amendments to the LPP it will be advertised for 21 days in accordance with Schedule 2, Part 2, Division 2, Clause 5(1) of the Planning and Development (Local Planning Schemes) Regulations 2015. This will include a notice being published in the newspaper and details being included on the City’s website, YourVoice page and social media pages, in accordance with the City’s Consultation of Planning Proposals LPP.</w:t>
      </w:r>
      <w:r w:rsidRPr="00504366">
        <w:rPr>
          <w:rFonts w:eastAsia="Calibri"/>
          <w:color w:val="000000"/>
          <w:szCs w:val="22"/>
          <w:shd w:val="clear" w:color="auto" w:fill="FFFFFF"/>
        </w:rPr>
        <w:t> </w:t>
      </w:r>
    </w:p>
    <w:p w14:paraId="737A78D7" w14:textId="77777777" w:rsidR="00504366" w:rsidRPr="00504366" w:rsidRDefault="00504366" w:rsidP="00504366">
      <w:pPr>
        <w:jc w:val="both"/>
        <w:textAlignment w:val="baseline"/>
        <w:rPr>
          <w:rFonts w:eastAsia="Calibri"/>
          <w:color w:val="000000"/>
          <w:szCs w:val="22"/>
          <w:shd w:val="clear" w:color="auto" w:fill="FFFFFF"/>
        </w:rPr>
      </w:pPr>
      <w:r w:rsidRPr="00504366">
        <w:rPr>
          <w:rFonts w:eastAsia="Calibri"/>
          <w:color w:val="000000"/>
          <w:szCs w:val="22"/>
          <w:shd w:val="clear" w:color="auto" w:fill="FFFFFF"/>
        </w:rPr>
        <w:t> </w:t>
      </w:r>
    </w:p>
    <w:p w14:paraId="3C7AD0C2" w14:textId="77777777" w:rsidR="00504366" w:rsidRPr="00504366" w:rsidRDefault="00504366" w:rsidP="00504366">
      <w:pPr>
        <w:jc w:val="both"/>
        <w:textAlignment w:val="baseline"/>
        <w:rPr>
          <w:rFonts w:eastAsia="Calibri"/>
          <w:color w:val="000000"/>
          <w:szCs w:val="22"/>
          <w:shd w:val="clear" w:color="auto" w:fill="FFFFFF"/>
        </w:rPr>
      </w:pPr>
      <w:r w:rsidRPr="00504366">
        <w:rPr>
          <w:rFonts w:ascii="Arial" w:eastAsia="Calibri" w:hAnsi="Arial" w:cs="Arial"/>
          <w:color w:val="000000"/>
          <w:szCs w:val="22"/>
          <w:shd w:val="clear" w:color="auto" w:fill="FFFFFF"/>
        </w:rPr>
        <w:t>Following the advertising period, the policy will be presented back to Council for it to consider any submissions received and to:</w:t>
      </w:r>
      <w:r w:rsidRPr="00504366">
        <w:rPr>
          <w:rFonts w:eastAsia="Calibri"/>
          <w:color w:val="000000"/>
          <w:szCs w:val="22"/>
          <w:shd w:val="clear" w:color="auto" w:fill="FFFFFF"/>
        </w:rPr>
        <w:t> </w:t>
      </w:r>
    </w:p>
    <w:p w14:paraId="4EA777AB" w14:textId="77777777" w:rsidR="00504366" w:rsidRPr="00504366" w:rsidRDefault="00504366" w:rsidP="00504366">
      <w:pPr>
        <w:jc w:val="both"/>
        <w:textAlignment w:val="baseline"/>
        <w:rPr>
          <w:rFonts w:eastAsia="Calibri"/>
          <w:color w:val="000000"/>
          <w:szCs w:val="22"/>
          <w:shd w:val="clear" w:color="auto" w:fill="FFFFFF"/>
        </w:rPr>
      </w:pPr>
      <w:r w:rsidRPr="00504366">
        <w:rPr>
          <w:rFonts w:eastAsia="Calibri"/>
          <w:color w:val="000000"/>
          <w:szCs w:val="22"/>
          <w:shd w:val="clear" w:color="auto" w:fill="FFFFFF"/>
        </w:rPr>
        <w:t> </w:t>
      </w:r>
    </w:p>
    <w:p w14:paraId="09A6C91F" w14:textId="77777777" w:rsidR="00504366" w:rsidRPr="00504366" w:rsidRDefault="00504366" w:rsidP="00136054">
      <w:pPr>
        <w:numPr>
          <w:ilvl w:val="0"/>
          <w:numId w:val="72"/>
        </w:numPr>
        <w:ind w:left="567" w:hanging="567"/>
        <w:contextualSpacing/>
        <w:jc w:val="both"/>
        <w:textAlignment w:val="baseline"/>
        <w:rPr>
          <w:rFonts w:eastAsia="Calibri"/>
          <w:color w:val="000000"/>
          <w:szCs w:val="22"/>
          <w:shd w:val="clear" w:color="auto" w:fill="FFFFFF"/>
        </w:rPr>
      </w:pPr>
      <w:r w:rsidRPr="00504366">
        <w:rPr>
          <w:rFonts w:ascii="Arial" w:eastAsia="Calibri" w:hAnsi="Arial" w:cs="Arial"/>
          <w:color w:val="000000"/>
          <w:szCs w:val="22"/>
          <w:shd w:val="clear" w:color="auto" w:fill="FFFFFF"/>
        </w:rPr>
        <w:t>Proceed without the amendments to the policy; or</w:t>
      </w:r>
      <w:r w:rsidRPr="00504366">
        <w:rPr>
          <w:rFonts w:eastAsia="Calibri"/>
          <w:color w:val="000000"/>
          <w:szCs w:val="22"/>
          <w:shd w:val="clear" w:color="auto" w:fill="FFFFFF"/>
        </w:rPr>
        <w:t> </w:t>
      </w:r>
    </w:p>
    <w:p w14:paraId="5E7E5040" w14:textId="77777777" w:rsidR="00504366" w:rsidRPr="00504366" w:rsidRDefault="00504366" w:rsidP="007656FD">
      <w:pPr>
        <w:ind w:left="567" w:hanging="567"/>
        <w:jc w:val="both"/>
        <w:textAlignment w:val="baseline"/>
        <w:rPr>
          <w:rFonts w:eastAsia="Calibri"/>
          <w:color w:val="000000"/>
          <w:szCs w:val="22"/>
          <w:shd w:val="clear" w:color="auto" w:fill="FFFFFF"/>
        </w:rPr>
      </w:pPr>
      <w:r w:rsidRPr="00504366">
        <w:rPr>
          <w:rFonts w:eastAsia="Calibri"/>
          <w:color w:val="000000"/>
          <w:szCs w:val="22"/>
          <w:shd w:val="clear" w:color="auto" w:fill="FFFFFF"/>
        </w:rPr>
        <w:t> </w:t>
      </w:r>
    </w:p>
    <w:p w14:paraId="2ED9849D" w14:textId="77777777" w:rsidR="00504366" w:rsidRPr="00504366" w:rsidRDefault="00504366" w:rsidP="00136054">
      <w:pPr>
        <w:numPr>
          <w:ilvl w:val="0"/>
          <w:numId w:val="72"/>
        </w:numPr>
        <w:ind w:left="567" w:hanging="567"/>
        <w:contextualSpacing/>
        <w:jc w:val="both"/>
        <w:textAlignment w:val="baseline"/>
        <w:rPr>
          <w:rFonts w:eastAsia="Calibri"/>
          <w:color w:val="000000"/>
          <w:szCs w:val="22"/>
          <w:shd w:val="clear" w:color="auto" w:fill="FFFFFF"/>
        </w:rPr>
      </w:pPr>
      <w:r w:rsidRPr="00504366">
        <w:rPr>
          <w:rFonts w:ascii="Arial" w:eastAsia="Calibri" w:hAnsi="Arial" w:cs="Arial"/>
          <w:color w:val="000000"/>
          <w:szCs w:val="22"/>
          <w:shd w:val="clear" w:color="auto" w:fill="FFFFFF"/>
        </w:rPr>
        <w:t>Proceed with the amendments to the policy.</w:t>
      </w:r>
      <w:r w:rsidRPr="00504366">
        <w:rPr>
          <w:rFonts w:eastAsia="Calibri"/>
          <w:color w:val="000000"/>
          <w:szCs w:val="22"/>
          <w:shd w:val="clear" w:color="auto" w:fill="FFFFFF"/>
        </w:rPr>
        <w:t> </w:t>
      </w:r>
    </w:p>
    <w:p w14:paraId="69C13AF2" w14:textId="77777777" w:rsidR="00504366" w:rsidRPr="00504366" w:rsidRDefault="00504366" w:rsidP="00504366">
      <w:pPr>
        <w:contextualSpacing/>
        <w:jc w:val="both"/>
        <w:rPr>
          <w:rFonts w:ascii="Arial" w:eastAsia="Calibri" w:hAnsi="Arial" w:cs="Arial"/>
          <w:b/>
          <w:sz w:val="28"/>
          <w:szCs w:val="28"/>
        </w:rPr>
      </w:pPr>
    </w:p>
    <w:p w14:paraId="34FF53CB" w14:textId="77777777" w:rsidR="00504366" w:rsidRPr="00504366" w:rsidRDefault="00504366" w:rsidP="00136054">
      <w:pPr>
        <w:numPr>
          <w:ilvl w:val="0"/>
          <w:numId w:val="71"/>
        </w:numPr>
        <w:contextualSpacing/>
        <w:jc w:val="both"/>
        <w:rPr>
          <w:rFonts w:ascii="Arial" w:eastAsia="Calibri" w:hAnsi="Arial" w:cs="Arial"/>
          <w:b/>
          <w:sz w:val="28"/>
          <w:szCs w:val="28"/>
        </w:rPr>
      </w:pPr>
      <w:r w:rsidRPr="00504366">
        <w:rPr>
          <w:rFonts w:ascii="Arial" w:eastAsia="Calibri" w:hAnsi="Arial" w:cs="Arial"/>
          <w:b/>
          <w:bCs/>
          <w:sz w:val="28"/>
          <w:szCs w:val="28"/>
        </w:rPr>
        <w:t>Strategic</w:t>
      </w:r>
      <w:r w:rsidRPr="00504366">
        <w:rPr>
          <w:rFonts w:ascii="Arial" w:eastAsia="Calibri" w:hAnsi="Arial" w:cs="Arial"/>
          <w:b/>
          <w:sz w:val="28"/>
          <w:szCs w:val="28"/>
        </w:rPr>
        <w:t xml:space="preserve"> Implications </w:t>
      </w:r>
    </w:p>
    <w:p w14:paraId="423E7294" w14:textId="77777777" w:rsidR="00504366" w:rsidRPr="00504366" w:rsidRDefault="00504366" w:rsidP="00504366">
      <w:pPr>
        <w:contextualSpacing/>
        <w:jc w:val="both"/>
        <w:textAlignment w:val="baseline"/>
        <w:rPr>
          <w:rFonts w:ascii="Segoe UI" w:hAnsi="Segoe UI" w:cs="Segoe UI"/>
          <w:sz w:val="18"/>
          <w:szCs w:val="18"/>
          <w:lang w:eastAsia="en-AU"/>
        </w:rPr>
      </w:pPr>
      <w:r w:rsidRPr="00504366">
        <w:rPr>
          <w:rFonts w:ascii="Arial" w:hAnsi="Arial" w:cs="Arial"/>
          <w:szCs w:val="24"/>
          <w:lang w:eastAsia="en-AU"/>
        </w:rPr>
        <w:t> </w:t>
      </w:r>
    </w:p>
    <w:p w14:paraId="70BE7DD1" w14:textId="77777777" w:rsidR="00504366" w:rsidRPr="00504366" w:rsidRDefault="00504366" w:rsidP="00504366">
      <w:pPr>
        <w:contextualSpacing/>
        <w:jc w:val="both"/>
        <w:textAlignment w:val="baseline"/>
        <w:rPr>
          <w:rFonts w:ascii="Segoe UI" w:hAnsi="Segoe UI" w:cs="Segoe UI"/>
          <w:sz w:val="18"/>
          <w:szCs w:val="18"/>
          <w:lang w:eastAsia="en-AU"/>
        </w:rPr>
      </w:pPr>
      <w:r w:rsidRPr="00504366">
        <w:rPr>
          <w:rFonts w:ascii="Arial" w:hAnsi="Arial" w:cs="Arial"/>
          <w:b/>
          <w:bCs/>
          <w:szCs w:val="24"/>
          <w:lang w:val="en-US" w:eastAsia="en-AU"/>
        </w:rPr>
        <w:t>How well does it fit with our strategic direction? </w:t>
      </w:r>
      <w:r w:rsidRPr="00504366">
        <w:rPr>
          <w:rFonts w:ascii="Arial" w:hAnsi="Arial" w:cs="Arial"/>
          <w:szCs w:val="24"/>
          <w:lang w:eastAsia="en-AU"/>
        </w:rPr>
        <w:t> </w:t>
      </w:r>
    </w:p>
    <w:p w14:paraId="56EDA3E6" w14:textId="77777777" w:rsidR="00504366" w:rsidRPr="00504366" w:rsidRDefault="00504366" w:rsidP="00504366">
      <w:pPr>
        <w:contextualSpacing/>
        <w:jc w:val="both"/>
        <w:textAlignment w:val="baseline"/>
        <w:rPr>
          <w:rFonts w:ascii="Arial" w:hAnsi="Arial" w:cs="Arial"/>
          <w:szCs w:val="24"/>
          <w:lang w:eastAsia="en-AU"/>
        </w:rPr>
      </w:pPr>
      <w:r w:rsidRPr="00504366">
        <w:rPr>
          <w:rFonts w:ascii="Arial" w:hAnsi="Arial" w:cs="Arial"/>
          <w:szCs w:val="24"/>
          <w:lang w:eastAsia="en-AU"/>
        </w:rPr>
        <w:t> </w:t>
      </w:r>
    </w:p>
    <w:p w14:paraId="75B59AD3" w14:textId="77777777" w:rsidR="00504366" w:rsidRPr="00504366" w:rsidRDefault="00504366" w:rsidP="00504366">
      <w:pPr>
        <w:contextualSpacing/>
        <w:jc w:val="both"/>
        <w:textAlignment w:val="baseline"/>
        <w:rPr>
          <w:rFonts w:ascii="Arial" w:hAnsi="Arial" w:cs="Arial"/>
          <w:szCs w:val="24"/>
          <w:lang w:eastAsia="en-AU"/>
        </w:rPr>
      </w:pPr>
      <w:r w:rsidRPr="00504366">
        <w:rPr>
          <w:rFonts w:ascii="Arial" w:eastAsia="Calibri" w:hAnsi="Arial" w:cs="Arial"/>
          <w:color w:val="000000"/>
          <w:szCs w:val="22"/>
          <w:shd w:val="clear" w:color="auto" w:fill="FFFFFF"/>
        </w:rPr>
        <w:t>The objectives for the Residential zone within the City’s Local Planning Scheme requires non-residential uses and their built form to be compatible with the residential landscape where they are proposed in a residential area. The objectives for the </w:t>
      </w:r>
      <w:proofErr w:type="gramStart"/>
      <w:r w:rsidRPr="00504366">
        <w:rPr>
          <w:rFonts w:ascii="Arial" w:eastAsia="Calibri" w:hAnsi="Arial" w:cs="Arial"/>
          <w:color w:val="000000"/>
          <w:szCs w:val="22"/>
          <w:shd w:val="clear" w:color="auto" w:fill="FFFFFF"/>
        </w:rPr>
        <w:t>Mixed Use</w:t>
      </w:r>
      <w:proofErr w:type="gramEnd"/>
      <w:r w:rsidRPr="00504366">
        <w:rPr>
          <w:rFonts w:ascii="Arial" w:eastAsia="Calibri" w:hAnsi="Arial" w:cs="Arial"/>
          <w:color w:val="000000"/>
          <w:szCs w:val="22"/>
          <w:shd w:val="clear" w:color="auto" w:fill="FFFFFF"/>
        </w:rPr>
        <w:t> zone includes the requirement that development should be of an appropriate scale to the desired character of the area. The proposed amendments to the LPP provide built form controls that will guide Resdential Aged Care Facilities to sit comfortably within the City’s strategic direction for these zones. </w:t>
      </w:r>
    </w:p>
    <w:p w14:paraId="53017C8C" w14:textId="77777777" w:rsidR="00504366" w:rsidRPr="00504366" w:rsidRDefault="00504366" w:rsidP="00504366">
      <w:pPr>
        <w:contextualSpacing/>
        <w:jc w:val="both"/>
        <w:textAlignment w:val="baseline"/>
        <w:rPr>
          <w:rFonts w:ascii="Arial" w:hAnsi="Arial" w:cs="Arial"/>
          <w:szCs w:val="24"/>
          <w:lang w:eastAsia="en-AU"/>
        </w:rPr>
      </w:pPr>
    </w:p>
    <w:p w14:paraId="7B13F646" w14:textId="77777777" w:rsidR="00504366" w:rsidRPr="00504366" w:rsidRDefault="00504366" w:rsidP="00504366">
      <w:pPr>
        <w:contextualSpacing/>
        <w:textAlignment w:val="baseline"/>
        <w:rPr>
          <w:rFonts w:ascii="Segoe UI" w:hAnsi="Segoe UI" w:cs="Segoe UI"/>
          <w:sz w:val="18"/>
          <w:szCs w:val="18"/>
          <w:lang w:eastAsia="en-AU"/>
        </w:rPr>
      </w:pPr>
      <w:r w:rsidRPr="00504366">
        <w:rPr>
          <w:rFonts w:ascii="Arial" w:hAnsi="Arial" w:cs="Arial"/>
          <w:b/>
          <w:bCs/>
          <w:szCs w:val="24"/>
          <w:lang w:val="en-US" w:eastAsia="en-AU"/>
        </w:rPr>
        <w:t>Who benefits? </w:t>
      </w:r>
      <w:r w:rsidRPr="00504366">
        <w:rPr>
          <w:rFonts w:ascii="Arial" w:hAnsi="Arial" w:cs="Arial"/>
          <w:szCs w:val="24"/>
          <w:lang w:eastAsia="en-AU"/>
        </w:rPr>
        <w:t> </w:t>
      </w:r>
      <w:r w:rsidRPr="00504366">
        <w:rPr>
          <w:rFonts w:ascii="Segoe UI" w:hAnsi="Segoe UI" w:cs="Segoe UI"/>
          <w:sz w:val="18"/>
          <w:szCs w:val="18"/>
          <w:lang w:eastAsia="en-AU"/>
        </w:rPr>
        <w:br/>
      </w:r>
    </w:p>
    <w:p w14:paraId="47DBDF74" w14:textId="77777777" w:rsidR="00504366" w:rsidRPr="00504366" w:rsidRDefault="00504366" w:rsidP="00504366">
      <w:pPr>
        <w:contextualSpacing/>
        <w:jc w:val="both"/>
        <w:textAlignment w:val="baseline"/>
        <w:rPr>
          <w:rFonts w:ascii="Segoe UI" w:hAnsi="Segoe UI" w:cs="Segoe UI"/>
          <w:sz w:val="18"/>
          <w:szCs w:val="18"/>
          <w:lang w:eastAsia="en-AU"/>
        </w:rPr>
      </w:pPr>
      <w:r w:rsidRPr="00504366">
        <w:rPr>
          <w:rFonts w:ascii="Arial" w:eastAsia="Calibri" w:hAnsi="Arial" w:cs="Arial"/>
          <w:color w:val="000000"/>
          <w:szCs w:val="22"/>
          <w:shd w:val="clear" w:color="auto" w:fill="FFFFFF"/>
        </w:rPr>
        <w:t>The community benefits from the amendments to this LPP, as it imposes built form controls for Residential Aged Care Facilities where they are proposed within the Residential and </w:t>
      </w:r>
      <w:proofErr w:type="gramStart"/>
      <w:r w:rsidRPr="00504366">
        <w:rPr>
          <w:rFonts w:ascii="Arial" w:eastAsia="Calibri" w:hAnsi="Arial" w:cs="Arial"/>
          <w:color w:val="000000"/>
          <w:szCs w:val="22"/>
          <w:shd w:val="clear" w:color="auto" w:fill="FFFFFF"/>
        </w:rPr>
        <w:t>Mixed Use</w:t>
      </w:r>
      <w:proofErr w:type="gramEnd"/>
      <w:r w:rsidRPr="00504366">
        <w:rPr>
          <w:rFonts w:ascii="Arial" w:eastAsia="Calibri" w:hAnsi="Arial" w:cs="Arial"/>
          <w:color w:val="000000"/>
          <w:szCs w:val="22"/>
          <w:shd w:val="clear" w:color="auto" w:fill="FFFFFF"/>
        </w:rPr>
        <w:t> zones.  </w:t>
      </w:r>
    </w:p>
    <w:p w14:paraId="59184114" w14:textId="77777777" w:rsidR="00504366" w:rsidRPr="00504366" w:rsidRDefault="00504366" w:rsidP="00504366">
      <w:pPr>
        <w:contextualSpacing/>
        <w:jc w:val="both"/>
        <w:textAlignment w:val="baseline"/>
        <w:rPr>
          <w:rFonts w:ascii="Arial" w:hAnsi="Arial" w:cs="Arial"/>
          <w:b/>
          <w:bCs/>
          <w:szCs w:val="24"/>
          <w:lang w:val="en-US" w:eastAsia="en-AU"/>
        </w:rPr>
      </w:pPr>
    </w:p>
    <w:p w14:paraId="1285713D" w14:textId="77777777" w:rsidR="00504366" w:rsidRPr="00504366" w:rsidRDefault="00504366" w:rsidP="00504366">
      <w:pPr>
        <w:contextualSpacing/>
        <w:jc w:val="both"/>
        <w:textAlignment w:val="baseline"/>
        <w:rPr>
          <w:rFonts w:ascii="Segoe UI" w:hAnsi="Segoe UI" w:cs="Segoe UI"/>
          <w:sz w:val="18"/>
          <w:szCs w:val="18"/>
          <w:lang w:eastAsia="en-AU"/>
        </w:rPr>
      </w:pPr>
      <w:r w:rsidRPr="00504366">
        <w:rPr>
          <w:rFonts w:ascii="Arial" w:hAnsi="Arial" w:cs="Arial"/>
          <w:b/>
          <w:bCs/>
          <w:szCs w:val="24"/>
          <w:lang w:val="en-US" w:eastAsia="en-AU"/>
        </w:rPr>
        <w:t>Does it involve a tolerable risk?</w:t>
      </w:r>
      <w:r w:rsidRPr="00504366">
        <w:rPr>
          <w:rFonts w:ascii="Arial" w:hAnsi="Arial" w:cs="Arial"/>
          <w:szCs w:val="24"/>
          <w:lang w:eastAsia="en-AU"/>
        </w:rPr>
        <w:t> </w:t>
      </w:r>
    </w:p>
    <w:p w14:paraId="2455E3E3" w14:textId="77777777" w:rsidR="00504366" w:rsidRPr="00504366" w:rsidRDefault="00504366" w:rsidP="00504366">
      <w:pPr>
        <w:contextualSpacing/>
        <w:jc w:val="both"/>
        <w:textAlignment w:val="baseline"/>
        <w:rPr>
          <w:rFonts w:ascii="Arial" w:hAnsi="Arial" w:cs="Arial"/>
          <w:szCs w:val="24"/>
          <w:lang w:eastAsia="en-AU"/>
        </w:rPr>
      </w:pPr>
      <w:r w:rsidRPr="00504366">
        <w:rPr>
          <w:rFonts w:ascii="Arial" w:hAnsi="Arial" w:cs="Arial"/>
          <w:szCs w:val="24"/>
          <w:lang w:eastAsia="en-AU"/>
        </w:rPr>
        <w:t> </w:t>
      </w:r>
    </w:p>
    <w:p w14:paraId="0E14542F" w14:textId="77777777" w:rsidR="00504366" w:rsidRPr="00504366" w:rsidRDefault="00504366" w:rsidP="00504366">
      <w:pPr>
        <w:contextualSpacing/>
        <w:jc w:val="both"/>
        <w:textAlignment w:val="baseline"/>
        <w:rPr>
          <w:rFonts w:ascii="Arial" w:hAnsi="Arial" w:cs="Arial"/>
          <w:szCs w:val="24"/>
          <w:lang w:eastAsia="en-AU"/>
        </w:rPr>
      </w:pPr>
      <w:r w:rsidRPr="00504366">
        <w:rPr>
          <w:rFonts w:ascii="Arial" w:eastAsia="Calibri" w:hAnsi="Arial" w:cs="Arial"/>
          <w:color w:val="000000"/>
          <w:szCs w:val="22"/>
          <w:shd w:val="clear" w:color="auto" w:fill="FFFFFF"/>
        </w:rPr>
        <w:t>This LPP is not considered to pose a strategic risk to the City. </w:t>
      </w:r>
    </w:p>
    <w:p w14:paraId="3CEE44F3" w14:textId="77777777" w:rsidR="00504366" w:rsidRPr="00504366" w:rsidRDefault="00504366" w:rsidP="00504366">
      <w:pPr>
        <w:contextualSpacing/>
        <w:jc w:val="both"/>
        <w:textAlignment w:val="baseline"/>
        <w:rPr>
          <w:rFonts w:ascii="Arial" w:hAnsi="Arial" w:cs="Arial"/>
          <w:b/>
          <w:bCs/>
          <w:szCs w:val="24"/>
          <w:lang w:val="en-US" w:eastAsia="en-AU"/>
        </w:rPr>
      </w:pPr>
    </w:p>
    <w:p w14:paraId="1BD7E8C2" w14:textId="77777777" w:rsidR="00504366" w:rsidRPr="00504366" w:rsidRDefault="00504366" w:rsidP="00504366">
      <w:pPr>
        <w:contextualSpacing/>
        <w:jc w:val="both"/>
        <w:textAlignment w:val="baseline"/>
        <w:rPr>
          <w:rFonts w:ascii="Segoe UI" w:hAnsi="Segoe UI" w:cs="Segoe UI"/>
          <w:sz w:val="18"/>
          <w:szCs w:val="18"/>
          <w:lang w:eastAsia="en-AU"/>
        </w:rPr>
      </w:pPr>
      <w:r w:rsidRPr="00504366">
        <w:rPr>
          <w:rFonts w:ascii="Arial" w:hAnsi="Arial" w:cs="Arial"/>
          <w:b/>
          <w:bCs/>
          <w:szCs w:val="24"/>
          <w:lang w:val="en-US" w:eastAsia="en-AU"/>
        </w:rPr>
        <w:t>Do we have the information we need?</w:t>
      </w:r>
      <w:r w:rsidRPr="00504366">
        <w:rPr>
          <w:rFonts w:ascii="Arial" w:hAnsi="Arial" w:cs="Arial"/>
          <w:szCs w:val="24"/>
          <w:lang w:eastAsia="en-AU"/>
        </w:rPr>
        <w:t> </w:t>
      </w:r>
    </w:p>
    <w:p w14:paraId="45092315" w14:textId="77777777" w:rsidR="00504366" w:rsidRPr="00504366" w:rsidRDefault="00504366" w:rsidP="00504366">
      <w:pPr>
        <w:contextualSpacing/>
        <w:jc w:val="both"/>
        <w:textAlignment w:val="baseline"/>
        <w:rPr>
          <w:rFonts w:ascii="Arial" w:hAnsi="Arial" w:cs="Arial"/>
          <w:szCs w:val="24"/>
          <w:lang w:eastAsia="en-AU"/>
        </w:rPr>
      </w:pPr>
      <w:r w:rsidRPr="00504366">
        <w:rPr>
          <w:rFonts w:ascii="Arial" w:hAnsi="Arial" w:cs="Arial"/>
          <w:szCs w:val="24"/>
          <w:lang w:eastAsia="en-AU"/>
        </w:rPr>
        <w:t> </w:t>
      </w:r>
    </w:p>
    <w:p w14:paraId="0A93B6D9" w14:textId="77777777" w:rsidR="00504366" w:rsidRPr="00504366" w:rsidRDefault="00504366" w:rsidP="00504366">
      <w:pPr>
        <w:contextualSpacing/>
        <w:jc w:val="both"/>
        <w:textAlignment w:val="baseline"/>
        <w:rPr>
          <w:rFonts w:ascii="Arial" w:hAnsi="Arial" w:cs="Arial"/>
          <w:szCs w:val="24"/>
          <w:lang w:eastAsia="en-AU"/>
        </w:rPr>
      </w:pPr>
      <w:r w:rsidRPr="00504366">
        <w:rPr>
          <w:rFonts w:ascii="Arial" w:eastAsia="Calibri" w:hAnsi="Arial" w:cs="Arial"/>
          <w:color w:val="000000"/>
          <w:szCs w:val="22"/>
          <w:shd w:val="clear" w:color="auto" w:fill="FFFFFF"/>
        </w:rPr>
        <w:t>Yes. </w:t>
      </w:r>
    </w:p>
    <w:p w14:paraId="5FDA4A9E" w14:textId="46F153A3" w:rsidR="00504366" w:rsidRDefault="00504366" w:rsidP="00504366">
      <w:pPr>
        <w:contextualSpacing/>
        <w:jc w:val="both"/>
        <w:textAlignment w:val="baseline"/>
        <w:rPr>
          <w:rFonts w:ascii="Arial" w:hAnsi="Arial" w:cs="Arial"/>
          <w:szCs w:val="24"/>
          <w:lang w:eastAsia="en-AU"/>
        </w:rPr>
      </w:pPr>
    </w:p>
    <w:p w14:paraId="33225D0C" w14:textId="48585E1D" w:rsidR="00A339C4" w:rsidRDefault="00A339C4" w:rsidP="00504366">
      <w:pPr>
        <w:contextualSpacing/>
        <w:jc w:val="both"/>
        <w:textAlignment w:val="baseline"/>
        <w:rPr>
          <w:rFonts w:ascii="Arial" w:hAnsi="Arial" w:cs="Arial"/>
          <w:szCs w:val="24"/>
          <w:lang w:eastAsia="en-AU"/>
        </w:rPr>
      </w:pPr>
    </w:p>
    <w:p w14:paraId="011F66B1" w14:textId="2CB333D9" w:rsidR="00A339C4" w:rsidRDefault="00A339C4" w:rsidP="00504366">
      <w:pPr>
        <w:contextualSpacing/>
        <w:jc w:val="both"/>
        <w:textAlignment w:val="baseline"/>
        <w:rPr>
          <w:rFonts w:ascii="Arial" w:hAnsi="Arial" w:cs="Arial"/>
          <w:szCs w:val="24"/>
          <w:lang w:eastAsia="en-AU"/>
        </w:rPr>
      </w:pPr>
    </w:p>
    <w:p w14:paraId="573400D0" w14:textId="77777777" w:rsidR="00A339C4" w:rsidRPr="00504366" w:rsidRDefault="00A339C4" w:rsidP="00504366">
      <w:pPr>
        <w:contextualSpacing/>
        <w:jc w:val="both"/>
        <w:textAlignment w:val="baseline"/>
        <w:rPr>
          <w:rFonts w:ascii="Arial" w:hAnsi="Arial" w:cs="Arial"/>
          <w:szCs w:val="24"/>
          <w:lang w:eastAsia="en-AU"/>
        </w:rPr>
      </w:pPr>
    </w:p>
    <w:p w14:paraId="546D7A8C" w14:textId="332C82C0" w:rsidR="00504366" w:rsidRPr="00504366" w:rsidRDefault="00504366" w:rsidP="00136054">
      <w:pPr>
        <w:numPr>
          <w:ilvl w:val="0"/>
          <w:numId w:val="71"/>
        </w:numPr>
        <w:contextualSpacing/>
        <w:jc w:val="both"/>
        <w:rPr>
          <w:rFonts w:ascii="Arial" w:eastAsia="Calibri" w:hAnsi="Arial" w:cs="Arial"/>
          <w:b/>
          <w:sz w:val="28"/>
          <w:szCs w:val="28"/>
        </w:rPr>
      </w:pPr>
      <w:r w:rsidRPr="00504366">
        <w:rPr>
          <w:rFonts w:ascii="Arial" w:eastAsia="Calibri" w:hAnsi="Arial" w:cs="Arial"/>
          <w:b/>
          <w:bCs/>
          <w:sz w:val="28"/>
          <w:szCs w:val="28"/>
        </w:rPr>
        <w:lastRenderedPageBreak/>
        <w:t>Budget</w:t>
      </w:r>
      <w:r w:rsidRPr="00504366">
        <w:rPr>
          <w:rFonts w:ascii="Arial" w:eastAsia="Calibri" w:hAnsi="Arial" w:cs="Arial"/>
          <w:b/>
          <w:sz w:val="28"/>
          <w:szCs w:val="28"/>
        </w:rPr>
        <w:t>/Financial Implications </w:t>
      </w:r>
    </w:p>
    <w:p w14:paraId="07031CF6" w14:textId="77777777" w:rsidR="00504366" w:rsidRPr="00504366" w:rsidRDefault="00504366" w:rsidP="00504366">
      <w:pPr>
        <w:contextualSpacing/>
        <w:jc w:val="both"/>
        <w:textAlignment w:val="baseline"/>
        <w:rPr>
          <w:rFonts w:ascii="Segoe UI" w:hAnsi="Segoe UI" w:cs="Segoe UI"/>
          <w:sz w:val="18"/>
          <w:szCs w:val="18"/>
          <w:lang w:eastAsia="en-AU"/>
        </w:rPr>
      </w:pPr>
      <w:r w:rsidRPr="00504366">
        <w:rPr>
          <w:rFonts w:ascii="Arial" w:hAnsi="Arial" w:cs="Arial"/>
          <w:szCs w:val="24"/>
          <w:lang w:eastAsia="en-AU"/>
        </w:rPr>
        <w:t> </w:t>
      </w:r>
    </w:p>
    <w:p w14:paraId="1D7AC384" w14:textId="77777777" w:rsidR="00504366" w:rsidRPr="00504366" w:rsidRDefault="00504366" w:rsidP="00504366">
      <w:pPr>
        <w:contextualSpacing/>
        <w:jc w:val="both"/>
        <w:textAlignment w:val="baseline"/>
        <w:rPr>
          <w:rFonts w:ascii="Segoe UI" w:hAnsi="Segoe UI" w:cs="Segoe UI"/>
          <w:sz w:val="18"/>
          <w:szCs w:val="18"/>
          <w:lang w:eastAsia="en-AU"/>
        </w:rPr>
      </w:pPr>
      <w:r w:rsidRPr="00504366">
        <w:rPr>
          <w:rFonts w:ascii="Arial" w:hAnsi="Arial" w:cs="Arial"/>
          <w:b/>
          <w:bCs/>
          <w:szCs w:val="24"/>
          <w:lang w:val="en-US" w:eastAsia="en-AU"/>
        </w:rPr>
        <w:t>Can we afford it? </w:t>
      </w:r>
      <w:r w:rsidRPr="00504366">
        <w:rPr>
          <w:rFonts w:ascii="Arial" w:hAnsi="Arial" w:cs="Arial"/>
          <w:szCs w:val="24"/>
          <w:lang w:eastAsia="en-AU"/>
        </w:rPr>
        <w:t> </w:t>
      </w:r>
    </w:p>
    <w:p w14:paraId="09AB50A2" w14:textId="77777777" w:rsidR="00504366" w:rsidRPr="00504366" w:rsidRDefault="00504366" w:rsidP="00504366">
      <w:pPr>
        <w:contextualSpacing/>
        <w:jc w:val="both"/>
        <w:textAlignment w:val="baseline"/>
        <w:rPr>
          <w:rFonts w:ascii="Segoe UI" w:hAnsi="Segoe UI" w:cs="Segoe UI"/>
          <w:sz w:val="18"/>
          <w:szCs w:val="18"/>
          <w:lang w:eastAsia="en-AU"/>
        </w:rPr>
      </w:pPr>
      <w:r w:rsidRPr="00504366">
        <w:rPr>
          <w:rFonts w:ascii="Arial" w:hAnsi="Arial" w:cs="Arial"/>
          <w:szCs w:val="24"/>
          <w:lang w:eastAsia="en-AU"/>
        </w:rPr>
        <w:t> </w:t>
      </w:r>
    </w:p>
    <w:p w14:paraId="0C411ABD" w14:textId="77777777" w:rsidR="00504366" w:rsidRPr="00504366" w:rsidRDefault="00504366" w:rsidP="00504366">
      <w:pPr>
        <w:contextualSpacing/>
        <w:jc w:val="both"/>
        <w:textAlignment w:val="baseline"/>
        <w:rPr>
          <w:rFonts w:ascii="Arial" w:hAnsi="Arial" w:cs="Arial"/>
          <w:szCs w:val="24"/>
          <w:lang w:val="en-US" w:eastAsia="en-AU"/>
        </w:rPr>
      </w:pPr>
      <w:r w:rsidRPr="00504366">
        <w:rPr>
          <w:rFonts w:ascii="Arial" w:hAnsi="Arial" w:cs="Arial"/>
          <w:szCs w:val="24"/>
          <w:lang w:val="en-US" w:eastAsia="en-AU"/>
        </w:rPr>
        <w:t>The costs associated with this Local Planning Policy are only in relation to advertising. </w:t>
      </w:r>
    </w:p>
    <w:p w14:paraId="38AB8DDE" w14:textId="77777777" w:rsidR="00504366" w:rsidRPr="00504366" w:rsidRDefault="00504366" w:rsidP="00504366">
      <w:pPr>
        <w:contextualSpacing/>
        <w:jc w:val="both"/>
        <w:textAlignment w:val="baseline"/>
        <w:rPr>
          <w:rFonts w:ascii="Segoe UI" w:hAnsi="Segoe UI" w:cs="Segoe UI"/>
          <w:sz w:val="18"/>
          <w:szCs w:val="18"/>
          <w:lang w:eastAsia="en-AU"/>
        </w:rPr>
      </w:pPr>
    </w:p>
    <w:p w14:paraId="286E42E2" w14:textId="77777777" w:rsidR="00504366" w:rsidRPr="00504366" w:rsidRDefault="00504366" w:rsidP="00504366">
      <w:pPr>
        <w:contextualSpacing/>
        <w:jc w:val="both"/>
        <w:textAlignment w:val="baseline"/>
        <w:rPr>
          <w:rFonts w:ascii="Segoe UI" w:hAnsi="Segoe UI" w:cs="Segoe UI"/>
          <w:sz w:val="18"/>
          <w:szCs w:val="18"/>
          <w:lang w:eastAsia="en-AU"/>
        </w:rPr>
      </w:pPr>
    </w:p>
    <w:p w14:paraId="2908ABA6" w14:textId="77777777" w:rsidR="00504366" w:rsidRPr="00504366" w:rsidRDefault="00504366" w:rsidP="00504366">
      <w:pPr>
        <w:contextualSpacing/>
        <w:jc w:val="both"/>
        <w:textAlignment w:val="baseline"/>
        <w:rPr>
          <w:rFonts w:ascii="Segoe UI" w:hAnsi="Segoe UI" w:cs="Segoe UI"/>
          <w:sz w:val="18"/>
          <w:szCs w:val="18"/>
          <w:lang w:eastAsia="en-AU"/>
        </w:rPr>
      </w:pPr>
      <w:r w:rsidRPr="00504366">
        <w:rPr>
          <w:rFonts w:ascii="Arial" w:hAnsi="Arial" w:cs="Arial"/>
          <w:b/>
          <w:bCs/>
          <w:szCs w:val="24"/>
          <w:lang w:val="en-US" w:eastAsia="en-AU"/>
        </w:rPr>
        <w:t>How does the option impact upon rates?</w:t>
      </w:r>
      <w:r w:rsidRPr="00504366">
        <w:rPr>
          <w:rFonts w:ascii="Arial" w:hAnsi="Arial" w:cs="Arial"/>
          <w:szCs w:val="24"/>
          <w:lang w:eastAsia="en-AU"/>
        </w:rPr>
        <w:t> </w:t>
      </w:r>
    </w:p>
    <w:p w14:paraId="4CADC716" w14:textId="77777777" w:rsidR="00504366" w:rsidRPr="00504366" w:rsidRDefault="00504366" w:rsidP="00504366">
      <w:pPr>
        <w:contextualSpacing/>
        <w:jc w:val="both"/>
        <w:textAlignment w:val="baseline"/>
        <w:rPr>
          <w:rFonts w:ascii="Arial" w:hAnsi="Arial" w:cs="Arial"/>
          <w:szCs w:val="24"/>
          <w:lang w:val="en-US" w:eastAsia="en-AU"/>
        </w:rPr>
      </w:pPr>
    </w:p>
    <w:p w14:paraId="41BB7148" w14:textId="77777777" w:rsidR="00504366" w:rsidRPr="00504366" w:rsidRDefault="00504366" w:rsidP="00504366">
      <w:pPr>
        <w:contextualSpacing/>
        <w:jc w:val="both"/>
        <w:textAlignment w:val="baseline"/>
        <w:rPr>
          <w:rFonts w:ascii="Arial" w:hAnsi="Arial" w:cs="Arial"/>
          <w:szCs w:val="24"/>
          <w:lang w:eastAsia="en-AU"/>
        </w:rPr>
      </w:pPr>
      <w:r w:rsidRPr="00504366">
        <w:rPr>
          <w:rFonts w:ascii="Arial" w:hAnsi="Arial" w:cs="Arial"/>
          <w:szCs w:val="24"/>
          <w:lang w:val="en-US" w:eastAsia="en-AU"/>
        </w:rPr>
        <w:t>As above. </w:t>
      </w:r>
      <w:r w:rsidRPr="00504366">
        <w:rPr>
          <w:rFonts w:ascii="Arial" w:hAnsi="Arial" w:cs="Arial"/>
          <w:szCs w:val="24"/>
          <w:lang w:eastAsia="en-AU"/>
        </w:rPr>
        <w:t> </w:t>
      </w:r>
    </w:p>
    <w:p w14:paraId="4EF5AC46" w14:textId="77777777" w:rsidR="00504366" w:rsidRPr="00504366" w:rsidRDefault="00504366" w:rsidP="00504366">
      <w:pPr>
        <w:contextualSpacing/>
        <w:jc w:val="both"/>
        <w:textAlignment w:val="baseline"/>
        <w:rPr>
          <w:rFonts w:ascii="Segoe UI" w:hAnsi="Segoe UI" w:cs="Segoe UI"/>
          <w:sz w:val="18"/>
          <w:szCs w:val="18"/>
          <w:lang w:eastAsia="en-AU"/>
        </w:rPr>
      </w:pPr>
    </w:p>
    <w:p w14:paraId="41DEE075" w14:textId="7A489612" w:rsidR="00504366" w:rsidRPr="00504366" w:rsidRDefault="00504366" w:rsidP="00136054">
      <w:pPr>
        <w:numPr>
          <w:ilvl w:val="0"/>
          <w:numId w:val="71"/>
        </w:numPr>
        <w:contextualSpacing/>
        <w:jc w:val="both"/>
        <w:rPr>
          <w:rFonts w:ascii="Arial" w:eastAsia="Calibri" w:hAnsi="Arial" w:cs="Arial"/>
          <w:b/>
          <w:sz w:val="28"/>
          <w:szCs w:val="28"/>
        </w:rPr>
      </w:pPr>
      <w:r w:rsidRPr="00504366">
        <w:rPr>
          <w:rFonts w:ascii="Arial" w:eastAsia="Calibri" w:hAnsi="Arial" w:cs="Arial"/>
          <w:b/>
          <w:bCs/>
          <w:sz w:val="28"/>
          <w:szCs w:val="28"/>
        </w:rPr>
        <w:t>Conclusion</w:t>
      </w:r>
      <w:r w:rsidRPr="00504366">
        <w:rPr>
          <w:rFonts w:ascii="Arial" w:eastAsia="Calibri" w:hAnsi="Arial" w:cs="Arial"/>
          <w:b/>
          <w:sz w:val="28"/>
          <w:szCs w:val="28"/>
        </w:rPr>
        <w:t> </w:t>
      </w:r>
    </w:p>
    <w:p w14:paraId="1E55B8FB" w14:textId="77777777" w:rsidR="00504366" w:rsidRPr="00504366" w:rsidRDefault="00504366" w:rsidP="00504366">
      <w:pPr>
        <w:jc w:val="both"/>
        <w:textAlignment w:val="baseline"/>
        <w:rPr>
          <w:rFonts w:ascii="Arial" w:hAnsi="Arial" w:cs="Arial"/>
          <w:szCs w:val="24"/>
          <w:lang w:eastAsia="en-AU"/>
        </w:rPr>
      </w:pPr>
    </w:p>
    <w:p w14:paraId="59A62BCE" w14:textId="77777777" w:rsidR="00504366" w:rsidRPr="00504366" w:rsidRDefault="00504366" w:rsidP="00504366">
      <w:pPr>
        <w:jc w:val="both"/>
        <w:textAlignment w:val="baseline"/>
        <w:rPr>
          <w:rFonts w:ascii="Arial" w:hAnsi="Arial" w:cs="Arial"/>
          <w:szCs w:val="24"/>
          <w:lang w:eastAsia="en-AU"/>
        </w:rPr>
      </w:pPr>
      <w:r w:rsidRPr="00504366">
        <w:rPr>
          <w:rFonts w:ascii="Arial" w:hAnsi="Arial" w:cs="Arial"/>
          <w:szCs w:val="24"/>
          <w:lang w:eastAsia="en-AU"/>
        </w:rPr>
        <w:t>The LPP – Residential Aged Care Facilities provides the City with an operative local planning framework in place under LPS3 to adequately address the built form and management requirements associated with the Residential Aged Care Facilities use.</w:t>
      </w:r>
      <w:r w:rsidRPr="00504366">
        <w:rPr>
          <w:rFonts w:ascii="Arial" w:hAnsi="Arial"/>
          <w:szCs w:val="24"/>
          <w:lang w:eastAsia="en-AU"/>
        </w:rPr>
        <w:t xml:space="preserve"> </w:t>
      </w:r>
      <w:r w:rsidRPr="00504366">
        <w:rPr>
          <w:rFonts w:ascii="Arial" w:hAnsi="Arial" w:cs="Arial"/>
          <w:szCs w:val="24"/>
          <w:lang w:eastAsia="en-AU"/>
        </w:rPr>
        <w:t>The amendments proposed to the LPP provide an improved framework through which the City may seek to control the built form outcomes of future developments proposals for Residential Aged Care Facilities. </w:t>
      </w:r>
    </w:p>
    <w:p w14:paraId="56EB67A2" w14:textId="77777777" w:rsidR="00504366" w:rsidRPr="00504366" w:rsidRDefault="00504366" w:rsidP="00504366">
      <w:pPr>
        <w:jc w:val="both"/>
        <w:textAlignment w:val="baseline"/>
        <w:rPr>
          <w:rFonts w:ascii="Arial" w:hAnsi="Arial" w:cs="Arial"/>
          <w:szCs w:val="24"/>
          <w:lang w:eastAsia="en-AU"/>
        </w:rPr>
      </w:pPr>
      <w:r w:rsidRPr="00504366">
        <w:rPr>
          <w:rFonts w:ascii="Arial" w:hAnsi="Arial" w:cs="Arial"/>
          <w:szCs w:val="24"/>
          <w:lang w:eastAsia="en-AU"/>
        </w:rPr>
        <w:t> </w:t>
      </w:r>
    </w:p>
    <w:p w14:paraId="6000376A" w14:textId="7F55B2FD" w:rsidR="00504366" w:rsidRPr="00504366" w:rsidRDefault="00504366" w:rsidP="0006062A">
      <w:pPr>
        <w:jc w:val="both"/>
        <w:textAlignment w:val="baseline"/>
        <w:rPr>
          <w:rFonts w:ascii="Arial" w:hAnsi="Arial" w:cs="Arial"/>
          <w:szCs w:val="24"/>
          <w:lang w:eastAsia="en-AU"/>
        </w:rPr>
      </w:pPr>
      <w:r w:rsidRPr="00504366">
        <w:rPr>
          <w:rFonts w:ascii="Arial" w:hAnsi="Arial" w:cs="Arial"/>
          <w:szCs w:val="24"/>
          <w:lang w:eastAsia="en-AU"/>
        </w:rPr>
        <w:t>It is recommended that Council endorses administration’s recommendation as set out in the resolution. </w:t>
      </w:r>
    </w:p>
    <w:p w14:paraId="5EFC6257" w14:textId="184F4C5F" w:rsidR="00B20309" w:rsidRDefault="00B20309" w:rsidP="00B20309">
      <w:pPr>
        <w:rPr>
          <w:rFonts w:ascii="Arial" w:hAnsi="Arial" w:cs="Arial"/>
          <w:b/>
          <w:kern w:val="28"/>
          <w:szCs w:val="24"/>
        </w:rPr>
      </w:pPr>
    </w:p>
    <w:p w14:paraId="35318937" w14:textId="77777777" w:rsidR="00B20309" w:rsidRPr="00B20309" w:rsidRDefault="00B20309" w:rsidP="00B20309">
      <w:pPr>
        <w:rPr>
          <w:rFonts w:ascii="Arial" w:hAnsi="Arial" w:cs="Arial"/>
          <w:b/>
          <w:kern w:val="28"/>
          <w:szCs w:val="24"/>
        </w:rPr>
      </w:pPr>
    </w:p>
    <w:p w14:paraId="425458E3" w14:textId="022E295A" w:rsidR="000B7438" w:rsidRDefault="000B7438">
      <w:pPr>
        <w:rPr>
          <w:rFonts w:ascii="Arial" w:hAnsi="Arial" w:cs="Arial"/>
          <w:b/>
          <w:kern w:val="28"/>
          <w:szCs w:val="24"/>
        </w:rPr>
      </w:pPr>
      <w:r>
        <w:rPr>
          <w:rFonts w:ascii="Arial" w:hAnsi="Arial" w:cs="Arial"/>
          <w:szCs w:val="24"/>
        </w:rPr>
        <w:br w:type="page"/>
      </w:r>
    </w:p>
    <w:p w14:paraId="3FF500A4" w14:textId="749CB90E" w:rsidR="007122AE" w:rsidRPr="00012C59" w:rsidRDefault="006422C4" w:rsidP="007122A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61" w:name="_Toc46598103"/>
      <w:r>
        <w:rPr>
          <w:rFonts w:ascii="Arial" w:hAnsi="Arial" w:cs="Arial"/>
          <w:sz w:val="24"/>
          <w:szCs w:val="24"/>
          <w:u w:val="none"/>
        </w:rPr>
        <w:lastRenderedPageBreak/>
        <w:t>Scheme Amendment No. 10 – Amendment to Additional Use 9</w:t>
      </w:r>
      <w:bookmarkEnd w:id="61"/>
    </w:p>
    <w:p w14:paraId="38E2D40F"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280"/>
        <w:gridCol w:w="6028"/>
      </w:tblGrid>
      <w:tr w:rsidR="008E2EE6" w:rsidRPr="00305D3E" w14:paraId="70C9410F" w14:textId="77777777" w:rsidTr="00CB5FBF">
        <w:tc>
          <w:tcPr>
            <w:tcW w:w="2280" w:type="dxa"/>
          </w:tcPr>
          <w:p w14:paraId="6A972DFE" w14:textId="77777777" w:rsidR="008E2EE6" w:rsidRPr="00B91A79" w:rsidRDefault="008E2EE6" w:rsidP="00FB4942">
            <w:pPr>
              <w:jc w:val="both"/>
              <w:rPr>
                <w:rFonts w:ascii="Arial" w:hAnsi="Arial" w:cs="Arial"/>
                <w:b/>
                <w:szCs w:val="24"/>
                <w:lang w:val="en-AU"/>
              </w:rPr>
            </w:pPr>
            <w:r w:rsidRPr="00B91A79">
              <w:rPr>
                <w:rFonts w:ascii="Arial" w:hAnsi="Arial" w:cs="Arial"/>
                <w:b/>
                <w:szCs w:val="24"/>
                <w:lang w:val="en-AU"/>
              </w:rPr>
              <w:t>Council</w:t>
            </w:r>
          </w:p>
        </w:tc>
        <w:tc>
          <w:tcPr>
            <w:tcW w:w="6028" w:type="dxa"/>
          </w:tcPr>
          <w:p w14:paraId="44CC6847" w14:textId="77777777" w:rsidR="008E2EE6" w:rsidRPr="00305D3E" w:rsidRDefault="008E2EE6" w:rsidP="00FB4942">
            <w:pPr>
              <w:jc w:val="both"/>
              <w:rPr>
                <w:rFonts w:ascii="Arial" w:hAnsi="Arial" w:cs="Arial"/>
                <w:color w:val="000000" w:themeColor="text1"/>
                <w:szCs w:val="24"/>
                <w:lang w:val="en-AU"/>
              </w:rPr>
            </w:pPr>
            <w:r>
              <w:rPr>
                <w:rFonts w:ascii="Arial" w:hAnsi="Arial" w:cs="Arial"/>
                <w:color w:val="000000" w:themeColor="text1"/>
                <w:szCs w:val="24"/>
                <w:lang w:val="en-AU"/>
              </w:rPr>
              <w:t>28 July 2020</w:t>
            </w:r>
          </w:p>
        </w:tc>
      </w:tr>
      <w:tr w:rsidR="008E2EE6" w:rsidRPr="00305D3E" w14:paraId="7BDBEB56" w14:textId="77777777" w:rsidTr="00CB5FBF">
        <w:tc>
          <w:tcPr>
            <w:tcW w:w="2280" w:type="dxa"/>
          </w:tcPr>
          <w:p w14:paraId="73D1D169" w14:textId="77777777" w:rsidR="008E2EE6" w:rsidRPr="00B91A79" w:rsidRDefault="008E2EE6" w:rsidP="00FB4942">
            <w:pPr>
              <w:jc w:val="both"/>
              <w:rPr>
                <w:rFonts w:ascii="Arial" w:hAnsi="Arial" w:cs="Arial"/>
                <w:b/>
                <w:szCs w:val="24"/>
                <w:lang w:val="en-AU"/>
              </w:rPr>
            </w:pPr>
            <w:r>
              <w:rPr>
                <w:rFonts w:ascii="Arial" w:hAnsi="Arial" w:cs="Arial"/>
                <w:b/>
                <w:szCs w:val="24"/>
                <w:lang w:val="en-AU"/>
              </w:rPr>
              <w:t>Owner</w:t>
            </w:r>
          </w:p>
        </w:tc>
        <w:tc>
          <w:tcPr>
            <w:tcW w:w="6028" w:type="dxa"/>
          </w:tcPr>
          <w:p w14:paraId="535B97D0" w14:textId="77777777" w:rsidR="008E2EE6" w:rsidRPr="00305D3E" w:rsidRDefault="008E2EE6" w:rsidP="00FB4942">
            <w:pPr>
              <w:jc w:val="both"/>
              <w:rPr>
                <w:rFonts w:ascii="Arial" w:hAnsi="Arial" w:cs="Arial"/>
                <w:color w:val="000000" w:themeColor="text1"/>
                <w:szCs w:val="24"/>
                <w:lang w:val="en-AU"/>
              </w:rPr>
            </w:pPr>
            <w:r>
              <w:rPr>
                <w:rFonts w:ascii="Arial" w:hAnsi="Arial" w:cs="Arial"/>
                <w:color w:val="000000" w:themeColor="text1"/>
                <w:szCs w:val="24"/>
                <w:lang w:val="en-AU"/>
              </w:rPr>
              <w:t>Various</w:t>
            </w:r>
          </w:p>
        </w:tc>
      </w:tr>
      <w:tr w:rsidR="008E2EE6" w:rsidRPr="00B91A79" w14:paraId="3333D338" w14:textId="77777777" w:rsidTr="00CB5FBF">
        <w:tc>
          <w:tcPr>
            <w:tcW w:w="2280" w:type="dxa"/>
          </w:tcPr>
          <w:p w14:paraId="3EE04E35" w14:textId="77777777" w:rsidR="008E2EE6" w:rsidRPr="00B91A79" w:rsidRDefault="008E2EE6" w:rsidP="00FB4942">
            <w:pPr>
              <w:jc w:val="both"/>
              <w:rPr>
                <w:rFonts w:ascii="Arial" w:hAnsi="Arial" w:cs="Arial"/>
                <w:b/>
                <w:szCs w:val="24"/>
                <w:lang w:val="en-AU"/>
              </w:rPr>
            </w:pPr>
            <w:r>
              <w:rPr>
                <w:rFonts w:ascii="Arial" w:hAnsi="Arial" w:cs="Arial"/>
                <w:b/>
                <w:szCs w:val="24"/>
                <w:lang w:val="en-AU"/>
              </w:rPr>
              <w:t>Applicant</w:t>
            </w:r>
          </w:p>
        </w:tc>
        <w:tc>
          <w:tcPr>
            <w:tcW w:w="6028" w:type="dxa"/>
          </w:tcPr>
          <w:p w14:paraId="3E252CC8" w14:textId="77777777" w:rsidR="008E2EE6" w:rsidRPr="00B91A79" w:rsidRDefault="008E2EE6" w:rsidP="00FB4942">
            <w:pPr>
              <w:jc w:val="both"/>
              <w:rPr>
                <w:rFonts w:ascii="Arial" w:hAnsi="Arial" w:cs="Arial"/>
                <w:szCs w:val="24"/>
                <w:lang w:val="en-AU"/>
              </w:rPr>
            </w:pPr>
            <w:r>
              <w:rPr>
                <w:rFonts w:ascii="Arial" w:hAnsi="Arial" w:cs="Arial"/>
                <w:color w:val="000000" w:themeColor="text1"/>
                <w:szCs w:val="24"/>
                <w:lang w:val="en-AU"/>
              </w:rPr>
              <w:t>City of Nedlands</w:t>
            </w:r>
          </w:p>
        </w:tc>
      </w:tr>
      <w:tr w:rsidR="008E2EE6" w:rsidRPr="00A41DFC" w14:paraId="45F838DB" w14:textId="77777777" w:rsidTr="00CB5FBF">
        <w:tc>
          <w:tcPr>
            <w:tcW w:w="2280" w:type="dxa"/>
          </w:tcPr>
          <w:p w14:paraId="663AC7A9" w14:textId="77777777" w:rsidR="008E2EE6" w:rsidRPr="00445B53" w:rsidRDefault="008E2EE6" w:rsidP="00FB4942">
            <w:pPr>
              <w:jc w:val="both"/>
              <w:rPr>
                <w:rFonts w:ascii="Arial" w:hAnsi="Arial" w:cs="Arial"/>
                <w:b/>
                <w:color w:val="000000" w:themeColor="text1"/>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6028" w:type="dxa"/>
          </w:tcPr>
          <w:p w14:paraId="780A80B3" w14:textId="77777777" w:rsidR="008E2EE6" w:rsidRPr="00A41DFC" w:rsidRDefault="008E2EE6" w:rsidP="00FB4942">
            <w:pPr>
              <w:jc w:val="both"/>
              <w:rPr>
                <w:rFonts w:ascii="Arial" w:hAnsi="Arial" w:cs="Arial"/>
                <w:color w:val="000000" w:themeColor="text1"/>
                <w:szCs w:val="24"/>
              </w:rPr>
            </w:pPr>
            <w:r w:rsidRPr="00A41DFC">
              <w:rPr>
                <w:rFonts w:ascii="Arial" w:hAnsi="Arial" w:cs="Arial"/>
                <w:szCs w:val="24"/>
              </w:rPr>
              <w:t>Nil</w:t>
            </w:r>
          </w:p>
        </w:tc>
      </w:tr>
      <w:tr w:rsidR="008E2EE6" w:rsidRPr="00A41DFC" w14:paraId="78061644" w14:textId="77777777" w:rsidTr="00CB5FBF">
        <w:tc>
          <w:tcPr>
            <w:tcW w:w="2280" w:type="dxa"/>
          </w:tcPr>
          <w:p w14:paraId="5EA9FDB4" w14:textId="77777777" w:rsidR="008E2EE6" w:rsidRPr="00445B53" w:rsidRDefault="008E2EE6" w:rsidP="00FB4942">
            <w:pPr>
              <w:jc w:val="both"/>
              <w:rPr>
                <w:rFonts w:ascii="Arial" w:hAnsi="Arial" w:cs="Arial"/>
                <w:b/>
                <w:color w:val="000000" w:themeColor="text1"/>
                <w:szCs w:val="24"/>
                <w:lang w:val="en-AU"/>
              </w:rPr>
            </w:pPr>
            <w:r w:rsidRPr="00B91A79">
              <w:rPr>
                <w:rFonts w:ascii="Arial" w:hAnsi="Arial" w:cs="Arial"/>
                <w:b/>
                <w:szCs w:val="24"/>
                <w:lang w:val="en-AU"/>
              </w:rPr>
              <w:t>Director</w:t>
            </w:r>
          </w:p>
        </w:tc>
        <w:tc>
          <w:tcPr>
            <w:tcW w:w="6028" w:type="dxa"/>
          </w:tcPr>
          <w:p w14:paraId="3A76BB8E" w14:textId="77777777" w:rsidR="008E2EE6" w:rsidRPr="00A41DFC" w:rsidRDefault="008E2EE6" w:rsidP="00FB4942">
            <w:pPr>
              <w:jc w:val="both"/>
              <w:rPr>
                <w:rFonts w:ascii="Arial" w:hAnsi="Arial" w:cs="Arial"/>
                <w:color w:val="000000" w:themeColor="text1"/>
                <w:szCs w:val="24"/>
              </w:rPr>
            </w:pPr>
            <w:r w:rsidRPr="00A41DFC">
              <w:rPr>
                <w:rFonts w:ascii="Arial" w:hAnsi="Arial" w:cs="Arial"/>
                <w:szCs w:val="24"/>
                <w:lang w:val="en-AU"/>
              </w:rPr>
              <w:t>Ross Jutras-Minett – A</w:t>
            </w:r>
            <w:r>
              <w:rPr>
                <w:rFonts w:ascii="Arial" w:hAnsi="Arial" w:cs="Arial"/>
                <w:szCs w:val="24"/>
                <w:lang w:val="en-AU"/>
              </w:rPr>
              <w:t xml:space="preserve">cting </w:t>
            </w:r>
            <w:r w:rsidRPr="00A41DFC">
              <w:rPr>
                <w:rFonts w:ascii="Arial" w:hAnsi="Arial" w:cs="Arial"/>
                <w:szCs w:val="24"/>
                <w:lang w:val="en-AU"/>
              </w:rPr>
              <w:t>Director Planning &amp; Development</w:t>
            </w:r>
          </w:p>
        </w:tc>
      </w:tr>
      <w:tr w:rsidR="008E2EE6" w:rsidRPr="00A41DFC" w14:paraId="1238258C" w14:textId="77777777" w:rsidTr="00CB5FBF">
        <w:tc>
          <w:tcPr>
            <w:tcW w:w="2280" w:type="dxa"/>
          </w:tcPr>
          <w:p w14:paraId="1C912D2F" w14:textId="77777777" w:rsidR="008E2EE6" w:rsidRPr="00445B53" w:rsidRDefault="008E2EE6" w:rsidP="00FB4942">
            <w:pPr>
              <w:jc w:val="both"/>
              <w:rPr>
                <w:rFonts w:ascii="Arial" w:hAnsi="Arial" w:cs="Arial"/>
                <w:b/>
                <w:color w:val="000000" w:themeColor="text1"/>
                <w:szCs w:val="24"/>
                <w:lang w:val="en-AU"/>
              </w:rPr>
            </w:pPr>
            <w:r>
              <w:rPr>
                <w:rFonts w:ascii="Arial" w:hAnsi="Arial" w:cs="Arial"/>
                <w:b/>
                <w:szCs w:val="24"/>
                <w:lang w:val="en-AU"/>
              </w:rPr>
              <w:t>CEO</w:t>
            </w:r>
          </w:p>
        </w:tc>
        <w:tc>
          <w:tcPr>
            <w:tcW w:w="6028" w:type="dxa"/>
          </w:tcPr>
          <w:p w14:paraId="087F2EEE" w14:textId="77777777" w:rsidR="008E2EE6" w:rsidRPr="00A41DFC" w:rsidRDefault="008E2EE6" w:rsidP="00FB4942">
            <w:pPr>
              <w:jc w:val="both"/>
              <w:rPr>
                <w:rFonts w:ascii="Arial" w:hAnsi="Arial" w:cs="Arial"/>
                <w:color w:val="000000" w:themeColor="text1"/>
                <w:szCs w:val="24"/>
              </w:rPr>
            </w:pPr>
            <w:r w:rsidRPr="00A41DFC">
              <w:rPr>
                <w:rFonts w:ascii="Arial" w:hAnsi="Arial" w:cs="Arial"/>
                <w:szCs w:val="24"/>
                <w:lang w:val="en-AU"/>
              </w:rPr>
              <w:t>Mark Goodlet</w:t>
            </w:r>
          </w:p>
        </w:tc>
      </w:tr>
      <w:tr w:rsidR="008E2EE6" w14:paraId="36B6BEF0" w14:textId="77777777" w:rsidTr="00CB5FBF">
        <w:tc>
          <w:tcPr>
            <w:tcW w:w="2280" w:type="dxa"/>
          </w:tcPr>
          <w:p w14:paraId="0F053179" w14:textId="77777777" w:rsidR="008E2EE6" w:rsidRPr="00445B53" w:rsidRDefault="008E2EE6" w:rsidP="00FB4942">
            <w:pPr>
              <w:jc w:val="both"/>
              <w:rPr>
                <w:rFonts w:ascii="Arial" w:hAnsi="Arial" w:cs="Arial"/>
                <w:b/>
                <w:color w:val="000000" w:themeColor="text1"/>
                <w:szCs w:val="24"/>
                <w:lang w:val="en-AU"/>
              </w:rPr>
            </w:pPr>
            <w:r w:rsidRPr="00445B53">
              <w:rPr>
                <w:rFonts w:ascii="Arial" w:hAnsi="Arial" w:cs="Arial"/>
                <w:b/>
                <w:color w:val="000000" w:themeColor="text1"/>
                <w:szCs w:val="24"/>
                <w:lang w:val="en-AU"/>
              </w:rPr>
              <w:t>Attachments</w:t>
            </w:r>
          </w:p>
        </w:tc>
        <w:tc>
          <w:tcPr>
            <w:tcW w:w="6028" w:type="dxa"/>
          </w:tcPr>
          <w:p w14:paraId="5547989E" w14:textId="0E336D5C" w:rsidR="008E2EE6" w:rsidRDefault="008E2EE6" w:rsidP="00136054">
            <w:pPr>
              <w:pStyle w:val="ListParagraph"/>
              <w:numPr>
                <w:ilvl w:val="0"/>
                <w:numId w:val="85"/>
              </w:numPr>
              <w:ind w:left="505" w:hanging="505"/>
              <w:jc w:val="both"/>
              <w:rPr>
                <w:rFonts w:ascii="Arial" w:hAnsi="Arial" w:cs="Arial"/>
                <w:color w:val="000000" w:themeColor="text1"/>
                <w:szCs w:val="24"/>
              </w:rPr>
            </w:pPr>
            <w:r>
              <w:rPr>
                <w:rFonts w:ascii="Arial" w:hAnsi="Arial" w:cs="Arial"/>
                <w:color w:val="000000" w:themeColor="text1"/>
                <w:szCs w:val="24"/>
              </w:rPr>
              <w:t>Scheme Amendment No. 1</w:t>
            </w:r>
            <w:r w:rsidR="00EB2097">
              <w:rPr>
                <w:rFonts w:ascii="Arial" w:hAnsi="Arial" w:cs="Arial"/>
                <w:color w:val="000000" w:themeColor="text1"/>
                <w:szCs w:val="24"/>
              </w:rPr>
              <w:t>0</w:t>
            </w:r>
            <w:r>
              <w:rPr>
                <w:rFonts w:ascii="Arial" w:hAnsi="Arial" w:cs="Arial"/>
                <w:color w:val="000000" w:themeColor="text1"/>
                <w:szCs w:val="24"/>
              </w:rPr>
              <w:t xml:space="preserve"> Justification Report</w:t>
            </w:r>
          </w:p>
        </w:tc>
      </w:tr>
    </w:tbl>
    <w:p w14:paraId="37974C3C" w14:textId="1F1F1286" w:rsidR="007122AE" w:rsidRDefault="007122AE" w:rsidP="00841B8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08EDEDB" w14:textId="77777777" w:rsidR="00FA3840" w:rsidRPr="00FA3840" w:rsidRDefault="00FA3840" w:rsidP="00FA3840">
      <w:pPr>
        <w:jc w:val="both"/>
        <w:rPr>
          <w:rFonts w:ascii="Arial" w:eastAsia="Calibri" w:hAnsi="Arial" w:cs="Arial"/>
          <w:b/>
          <w:sz w:val="28"/>
          <w:szCs w:val="28"/>
        </w:rPr>
      </w:pPr>
      <w:r w:rsidRPr="00FA3840">
        <w:rPr>
          <w:rFonts w:ascii="Arial" w:eastAsia="Calibri" w:hAnsi="Arial" w:cs="Arial"/>
          <w:b/>
          <w:sz w:val="28"/>
          <w:szCs w:val="28"/>
        </w:rPr>
        <w:t>Executive Summary</w:t>
      </w:r>
    </w:p>
    <w:p w14:paraId="44083F44" w14:textId="77777777" w:rsidR="00FA3840" w:rsidRPr="00FA3840" w:rsidRDefault="00FA3840" w:rsidP="00FA3840">
      <w:pPr>
        <w:jc w:val="both"/>
        <w:rPr>
          <w:rFonts w:ascii="Arial" w:eastAsia="Calibri" w:hAnsi="Arial" w:cs="Arial"/>
          <w:szCs w:val="32"/>
        </w:rPr>
      </w:pPr>
    </w:p>
    <w:p w14:paraId="0B6FE707" w14:textId="77777777" w:rsidR="00FA3840" w:rsidRPr="00FA3840" w:rsidRDefault="00FA3840" w:rsidP="00FA3840">
      <w:pPr>
        <w:jc w:val="both"/>
        <w:rPr>
          <w:rFonts w:ascii="Arial" w:eastAsia="Calibri" w:hAnsi="Arial" w:cs="Arial"/>
          <w:szCs w:val="32"/>
        </w:rPr>
      </w:pPr>
      <w:r w:rsidRPr="00FA3840">
        <w:rPr>
          <w:rFonts w:ascii="Arial" w:eastAsia="Calibri" w:hAnsi="Arial" w:cs="Arial"/>
          <w:szCs w:val="32"/>
        </w:rPr>
        <w:t>The purpose of this report is for Council to provide consent to prepare (adopt) the proposed Scheme Amendment No. 10 to Local Planning Scheme No. 3 (LPS3).</w:t>
      </w:r>
    </w:p>
    <w:p w14:paraId="5EFEAA6B" w14:textId="77777777" w:rsidR="00FA3840" w:rsidRPr="00FA3840" w:rsidRDefault="00FA3840" w:rsidP="00FA3840">
      <w:pPr>
        <w:jc w:val="both"/>
        <w:rPr>
          <w:rFonts w:ascii="Arial" w:eastAsia="Calibri" w:hAnsi="Arial" w:cs="Arial"/>
          <w:szCs w:val="32"/>
        </w:rPr>
      </w:pPr>
    </w:p>
    <w:p w14:paraId="6ADCB185" w14:textId="77777777" w:rsidR="00FA3840" w:rsidRPr="00FA3840" w:rsidRDefault="00FA3840" w:rsidP="00FA3840">
      <w:pPr>
        <w:jc w:val="both"/>
        <w:rPr>
          <w:rFonts w:ascii="Arial" w:eastAsia="Calibri" w:hAnsi="Arial" w:cs="Arial"/>
          <w:szCs w:val="32"/>
        </w:rPr>
      </w:pPr>
      <w:r w:rsidRPr="00FA3840">
        <w:rPr>
          <w:rFonts w:ascii="Arial" w:eastAsia="Calibri" w:hAnsi="Arial" w:cs="Arial"/>
          <w:szCs w:val="32"/>
        </w:rPr>
        <w:t>The amendment proposes changes to the conditions of Additional Use 9 (A9). The amendment proposes to include specific built form controls as conditions for Residential Aged Care Facilities where they are proposed at Lot 25 (No.69) Melvista Avenue, Nedlands, Lots 10 (No.16) and 11 (No.18) Betty Street, Nedlands and Lots 19 (No.73) and 18 (No.75) Doonan Road, Nedlands under A9.</w:t>
      </w:r>
    </w:p>
    <w:p w14:paraId="2F9335AD" w14:textId="77777777" w:rsidR="00FA3840" w:rsidRPr="00FA3840" w:rsidRDefault="00FA3840" w:rsidP="00FA3840">
      <w:pPr>
        <w:jc w:val="both"/>
        <w:rPr>
          <w:rFonts w:ascii="Arial" w:eastAsia="Calibri" w:hAnsi="Arial" w:cs="Arial"/>
          <w:szCs w:val="32"/>
        </w:rPr>
      </w:pPr>
    </w:p>
    <w:p w14:paraId="3D7EF927" w14:textId="77777777" w:rsidR="00FA3840" w:rsidRPr="00FA3840" w:rsidRDefault="00FA3840" w:rsidP="00FA3840">
      <w:pPr>
        <w:jc w:val="both"/>
        <w:rPr>
          <w:rFonts w:ascii="Arial" w:eastAsia="Calibri" w:hAnsi="Arial" w:cs="Arial"/>
          <w:szCs w:val="32"/>
        </w:rPr>
      </w:pPr>
      <w:r w:rsidRPr="00FA3840">
        <w:rPr>
          <w:rFonts w:ascii="Arial" w:eastAsia="Calibri" w:hAnsi="Arial" w:cs="Arial"/>
          <w:szCs w:val="32"/>
        </w:rPr>
        <w:t xml:space="preserve">The amendment is considered a Standard Amendment as it satisfies the following criteria of Regulation 34 of the </w:t>
      </w:r>
      <w:r w:rsidRPr="00FA3840">
        <w:rPr>
          <w:rFonts w:ascii="Arial" w:eastAsia="Calibri" w:hAnsi="Arial" w:cs="Arial"/>
          <w:i/>
          <w:iCs/>
          <w:szCs w:val="32"/>
        </w:rPr>
        <w:t>Planning and Development (Local Planning Scheme) Regulations 2015</w:t>
      </w:r>
      <w:r w:rsidRPr="00FA3840">
        <w:rPr>
          <w:rFonts w:ascii="Arial" w:eastAsia="Calibri" w:hAnsi="Arial" w:cs="Arial"/>
          <w:szCs w:val="32"/>
        </w:rPr>
        <w:t>:</w:t>
      </w:r>
    </w:p>
    <w:p w14:paraId="4B2915B3" w14:textId="77777777" w:rsidR="00FA3840" w:rsidRPr="00FA3840" w:rsidRDefault="00FA3840" w:rsidP="00FA3840">
      <w:pPr>
        <w:jc w:val="both"/>
        <w:rPr>
          <w:rFonts w:ascii="Arial" w:eastAsia="Calibri" w:hAnsi="Arial" w:cs="Arial"/>
          <w:szCs w:val="32"/>
        </w:rPr>
      </w:pPr>
    </w:p>
    <w:p w14:paraId="02324747" w14:textId="77777777" w:rsidR="00FA3840" w:rsidRPr="00FA3840" w:rsidRDefault="00FA3840" w:rsidP="00136054">
      <w:pPr>
        <w:numPr>
          <w:ilvl w:val="0"/>
          <w:numId w:val="88"/>
        </w:numPr>
        <w:spacing w:after="200" w:line="276" w:lineRule="auto"/>
        <w:ind w:left="567" w:hanging="567"/>
        <w:contextualSpacing/>
        <w:jc w:val="both"/>
        <w:rPr>
          <w:rFonts w:ascii="Arial" w:eastAsia="Calibri" w:hAnsi="Arial" w:cs="Arial"/>
          <w:szCs w:val="32"/>
        </w:rPr>
      </w:pPr>
      <w:r w:rsidRPr="00FA3840">
        <w:rPr>
          <w:rFonts w:ascii="Arial" w:eastAsia="Calibri" w:hAnsi="Arial" w:cs="Arial"/>
          <w:szCs w:val="32"/>
        </w:rPr>
        <w:t xml:space="preserve">Relates to residential zoned land and is consistent with the objectives identified in the scheme for that </w:t>
      </w:r>
      <w:proofErr w:type="gramStart"/>
      <w:r w:rsidRPr="00FA3840">
        <w:rPr>
          <w:rFonts w:ascii="Arial" w:eastAsia="Calibri" w:hAnsi="Arial" w:cs="Arial"/>
          <w:szCs w:val="32"/>
        </w:rPr>
        <w:t>zone;</w:t>
      </w:r>
      <w:proofErr w:type="gramEnd"/>
      <w:r w:rsidRPr="00FA3840">
        <w:rPr>
          <w:rFonts w:ascii="Arial" w:eastAsia="Calibri" w:hAnsi="Arial" w:cs="Arial"/>
          <w:szCs w:val="32"/>
        </w:rPr>
        <w:t xml:space="preserve"> </w:t>
      </w:r>
    </w:p>
    <w:p w14:paraId="5DE51AB3" w14:textId="77777777" w:rsidR="00FA3840" w:rsidRPr="00FA3840" w:rsidRDefault="00FA3840" w:rsidP="00136054">
      <w:pPr>
        <w:numPr>
          <w:ilvl w:val="0"/>
          <w:numId w:val="88"/>
        </w:numPr>
        <w:spacing w:after="200" w:line="276" w:lineRule="auto"/>
        <w:ind w:left="567" w:hanging="567"/>
        <w:contextualSpacing/>
        <w:jc w:val="both"/>
        <w:rPr>
          <w:rFonts w:ascii="Arial" w:eastAsia="Calibri" w:hAnsi="Arial" w:cs="Arial"/>
          <w:szCs w:val="32"/>
        </w:rPr>
      </w:pPr>
      <w:r w:rsidRPr="00FA3840">
        <w:rPr>
          <w:rFonts w:ascii="Arial" w:eastAsia="Calibri" w:hAnsi="Arial" w:cs="Arial"/>
          <w:szCs w:val="32"/>
        </w:rPr>
        <w:t xml:space="preserve">Is consistent with a local planning strategy for the scheme that has been endorsed by the </w:t>
      </w:r>
      <w:proofErr w:type="gramStart"/>
      <w:r w:rsidRPr="00FA3840">
        <w:rPr>
          <w:rFonts w:ascii="Arial" w:eastAsia="Calibri" w:hAnsi="Arial" w:cs="Arial"/>
          <w:szCs w:val="32"/>
        </w:rPr>
        <w:t>Commission;</w:t>
      </w:r>
      <w:proofErr w:type="gramEnd"/>
      <w:r w:rsidRPr="00FA3840">
        <w:rPr>
          <w:rFonts w:ascii="Arial" w:eastAsia="Calibri" w:hAnsi="Arial" w:cs="Arial"/>
          <w:szCs w:val="32"/>
        </w:rPr>
        <w:t xml:space="preserve"> </w:t>
      </w:r>
    </w:p>
    <w:p w14:paraId="393E2FCE" w14:textId="77777777" w:rsidR="00FA3840" w:rsidRPr="00FA3840" w:rsidRDefault="00FA3840" w:rsidP="00136054">
      <w:pPr>
        <w:numPr>
          <w:ilvl w:val="0"/>
          <w:numId w:val="88"/>
        </w:numPr>
        <w:spacing w:after="200" w:line="276" w:lineRule="auto"/>
        <w:ind w:left="567" w:hanging="567"/>
        <w:contextualSpacing/>
        <w:jc w:val="both"/>
        <w:rPr>
          <w:rFonts w:ascii="Arial" w:eastAsia="Calibri" w:hAnsi="Arial" w:cs="Arial"/>
          <w:szCs w:val="32"/>
        </w:rPr>
      </w:pPr>
      <w:r w:rsidRPr="00FA3840">
        <w:rPr>
          <w:rFonts w:ascii="Arial" w:eastAsia="Calibri" w:hAnsi="Arial" w:cs="Arial"/>
          <w:szCs w:val="32"/>
        </w:rPr>
        <w:t xml:space="preserve">Will have a minimal impact on land in the scheme area that is not the subject of the </w:t>
      </w:r>
      <w:proofErr w:type="gramStart"/>
      <w:r w:rsidRPr="00FA3840">
        <w:rPr>
          <w:rFonts w:ascii="Arial" w:eastAsia="Calibri" w:hAnsi="Arial" w:cs="Arial"/>
          <w:szCs w:val="32"/>
        </w:rPr>
        <w:t>amendment;</w:t>
      </w:r>
      <w:proofErr w:type="gramEnd"/>
      <w:r w:rsidRPr="00FA3840">
        <w:rPr>
          <w:rFonts w:ascii="Arial" w:eastAsia="Calibri" w:hAnsi="Arial" w:cs="Arial"/>
          <w:szCs w:val="32"/>
        </w:rPr>
        <w:t xml:space="preserve"> </w:t>
      </w:r>
    </w:p>
    <w:p w14:paraId="21BCB619" w14:textId="77777777" w:rsidR="00FA3840" w:rsidRPr="00FA3840" w:rsidRDefault="00FA3840" w:rsidP="00136054">
      <w:pPr>
        <w:numPr>
          <w:ilvl w:val="0"/>
          <w:numId w:val="88"/>
        </w:numPr>
        <w:spacing w:after="200" w:line="276" w:lineRule="auto"/>
        <w:ind w:left="567" w:hanging="567"/>
        <w:contextualSpacing/>
        <w:jc w:val="both"/>
        <w:rPr>
          <w:rFonts w:ascii="Arial" w:eastAsia="Calibri" w:hAnsi="Arial" w:cs="Arial"/>
          <w:szCs w:val="32"/>
        </w:rPr>
      </w:pPr>
      <w:r w:rsidRPr="00FA3840">
        <w:rPr>
          <w:rFonts w:ascii="Arial" w:eastAsia="Calibri" w:hAnsi="Arial" w:cs="Arial"/>
          <w:szCs w:val="32"/>
        </w:rPr>
        <w:t xml:space="preserve">Does not result in any significant environmental, social, economic or governance impacts on land in the scheme </w:t>
      </w:r>
      <w:proofErr w:type="gramStart"/>
      <w:r w:rsidRPr="00FA3840">
        <w:rPr>
          <w:rFonts w:ascii="Arial" w:eastAsia="Calibri" w:hAnsi="Arial" w:cs="Arial"/>
          <w:szCs w:val="32"/>
        </w:rPr>
        <w:t>area;</w:t>
      </w:r>
      <w:proofErr w:type="gramEnd"/>
      <w:r w:rsidRPr="00FA3840">
        <w:rPr>
          <w:rFonts w:ascii="Arial" w:eastAsia="Calibri" w:hAnsi="Arial" w:cs="Arial"/>
          <w:szCs w:val="32"/>
        </w:rPr>
        <w:t xml:space="preserve"> </w:t>
      </w:r>
    </w:p>
    <w:p w14:paraId="5FA2A2C4" w14:textId="77777777" w:rsidR="00FA3840" w:rsidRPr="00FA3840" w:rsidRDefault="00FA3840" w:rsidP="00136054">
      <w:pPr>
        <w:numPr>
          <w:ilvl w:val="0"/>
          <w:numId w:val="88"/>
        </w:numPr>
        <w:spacing w:after="200" w:line="276" w:lineRule="auto"/>
        <w:ind w:left="567" w:hanging="567"/>
        <w:contextualSpacing/>
        <w:jc w:val="both"/>
        <w:rPr>
          <w:rFonts w:ascii="Arial" w:eastAsia="Calibri" w:hAnsi="Arial" w:cs="Arial"/>
          <w:szCs w:val="32"/>
        </w:rPr>
      </w:pPr>
      <w:r w:rsidRPr="00FA3840">
        <w:rPr>
          <w:rFonts w:ascii="Arial" w:eastAsia="Calibri" w:hAnsi="Arial" w:cs="Arial"/>
          <w:szCs w:val="32"/>
        </w:rPr>
        <w:t>Is not a complex or basic amendment.</w:t>
      </w:r>
    </w:p>
    <w:p w14:paraId="7D4B1031" w14:textId="77777777" w:rsidR="00FA3840" w:rsidRPr="00FA3840" w:rsidRDefault="00FA3840" w:rsidP="00FA3840">
      <w:pPr>
        <w:jc w:val="both"/>
        <w:rPr>
          <w:rFonts w:ascii="Arial" w:eastAsia="Calibri" w:hAnsi="Arial" w:cs="Arial"/>
          <w:b/>
          <w:bCs/>
          <w:szCs w:val="24"/>
        </w:rPr>
      </w:pPr>
    </w:p>
    <w:p w14:paraId="43B92395" w14:textId="77777777" w:rsidR="00FA3840" w:rsidRPr="00FA3840" w:rsidRDefault="00FA3840" w:rsidP="00FA3840">
      <w:pPr>
        <w:spacing w:after="200" w:line="276" w:lineRule="auto"/>
        <w:rPr>
          <w:rFonts w:ascii="Arial" w:eastAsia="Calibri" w:hAnsi="Arial" w:cs="Arial"/>
          <w:b/>
          <w:sz w:val="28"/>
          <w:szCs w:val="28"/>
        </w:rPr>
      </w:pPr>
      <w:r w:rsidRPr="00FA3840">
        <w:rPr>
          <w:rFonts w:ascii="Arial" w:eastAsia="Calibri" w:hAnsi="Arial" w:cs="Arial"/>
          <w:b/>
          <w:sz w:val="28"/>
          <w:szCs w:val="28"/>
        </w:rPr>
        <w:br w:type="page"/>
      </w:r>
    </w:p>
    <w:p w14:paraId="3096E7AB" w14:textId="77777777" w:rsidR="00FA3840" w:rsidRPr="00FA3840" w:rsidRDefault="00FA3840" w:rsidP="00FA3840">
      <w:pPr>
        <w:jc w:val="both"/>
        <w:rPr>
          <w:rFonts w:ascii="Arial" w:eastAsia="Calibri" w:hAnsi="Arial" w:cs="Arial"/>
          <w:b/>
          <w:sz w:val="28"/>
          <w:szCs w:val="28"/>
        </w:rPr>
      </w:pPr>
      <w:r w:rsidRPr="00FA3840">
        <w:rPr>
          <w:rFonts w:ascii="Arial" w:eastAsia="Calibri" w:hAnsi="Arial" w:cs="Arial"/>
          <w:b/>
          <w:sz w:val="28"/>
          <w:szCs w:val="28"/>
        </w:rPr>
        <w:lastRenderedPageBreak/>
        <w:t>Recommendation to Council</w:t>
      </w:r>
    </w:p>
    <w:p w14:paraId="28424B1D" w14:textId="77777777" w:rsidR="00FA3840" w:rsidRPr="00FA3840" w:rsidRDefault="00FA3840" w:rsidP="00FA3840">
      <w:pPr>
        <w:jc w:val="both"/>
        <w:rPr>
          <w:rFonts w:ascii="Arial" w:eastAsia="Calibri" w:hAnsi="Arial" w:cs="Arial"/>
          <w:b/>
          <w:szCs w:val="22"/>
          <w:lang w:val="en-GB"/>
        </w:rPr>
      </w:pPr>
    </w:p>
    <w:p w14:paraId="12484FA9" w14:textId="77777777" w:rsidR="00FA3840" w:rsidRPr="00FA3840" w:rsidRDefault="00FA3840" w:rsidP="00FA3840">
      <w:pPr>
        <w:jc w:val="both"/>
        <w:rPr>
          <w:rFonts w:ascii="Arial" w:eastAsia="Calibri" w:hAnsi="Arial" w:cs="Arial"/>
          <w:b/>
          <w:szCs w:val="24"/>
          <w:lang w:val="en-GB"/>
        </w:rPr>
      </w:pPr>
      <w:r w:rsidRPr="00FA3840">
        <w:rPr>
          <w:rFonts w:ascii="Arial" w:eastAsia="Calibri" w:hAnsi="Arial" w:cs="Arial"/>
          <w:b/>
          <w:szCs w:val="24"/>
          <w:lang w:val="en-GB"/>
        </w:rPr>
        <w:t>Council:</w:t>
      </w:r>
    </w:p>
    <w:p w14:paraId="7B24BBBD" w14:textId="77777777" w:rsidR="00FA3840" w:rsidRPr="00FA3840" w:rsidRDefault="00FA3840" w:rsidP="00FA3840">
      <w:pPr>
        <w:jc w:val="both"/>
        <w:rPr>
          <w:rFonts w:ascii="Arial" w:eastAsia="Calibri" w:hAnsi="Arial" w:cs="Arial"/>
          <w:b/>
          <w:szCs w:val="24"/>
          <w:lang w:val="en-GB"/>
        </w:rPr>
      </w:pPr>
    </w:p>
    <w:p w14:paraId="4B434E73" w14:textId="77777777" w:rsidR="00FA3840" w:rsidRPr="00FA3840" w:rsidRDefault="00FA3840" w:rsidP="00136054">
      <w:pPr>
        <w:numPr>
          <w:ilvl w:val="0"/>
          <w:numId w:val="86"/>
        </w:numPr>
        <w:spacing w:after="200" w:line="276" w:lineRule="auto"/>
        <w:ind w:left="567" w:hanging="567"/>
        <w:contextualSpacing/>
        <w:jc w:val="both"/>
        <w:rPr>
          <w:rFonts w:ascii="Arial" w:hAnsi="Arial" w:cs="Arial"/>
          <w:b/>
          <w:szCs w:val="24"/>
          <w:lang w:val="en-GB"/>
        </w:rPr>
      </w:pPr>
      <w:r w:rsidRPr="00FA3840">
        <w:rPr>
          <w:rFonts w:ascii="Arial" w:hAnsi="Arial" w:cs="Arial"/>
          <w:b/>
          <w:szCs w:val="24"/>
          <w:lang w:val="en-GB"/>
        </w:rPr>
        <w:t xml:space="preserve">Pursuant to Section 75 of the </w:t>
      </w:r>
      <w:r w:rsidRPr="00FA3840">
        <w:rPr>
          <w:rFonts w:ascii="Arial" w:hAnsi="Arial" w:cs="Arial"/>
          <w:b/>
          <w:i/>
          <w:iCs/>
          <w:szCs w:val="24"/>
          <w:lang w:val="en-GB"/>
        </w:rPr>
        <w:t>Planning and Development Act 2005</w:t>
      </w:r>
      <w:r w:rsidRPr="00FA3840">
        <w:rPr>
          <w:rFonts w:ascii="Arial" w:hAnsi="Arial" w:cs="Arial"/>
          <w:b/>
          <w:szCs w:val="24"/>
          <w:lang w:val="en-GB"/>
        </w:rPr>
        <w:t>, adopt an Amendment to Local Planning Scheme 3 by m</w:t>
      </w:r>
      <w:r w:rsidRPr="00FA3840">
        <w:rPr>
          <w:rFonts w:ascii="Arial" w:eastAsia="Calibri" w:hAnsi="Arial" w:cs="Arial"/>
          <w:b/>
          <w:szCs w:val="24"/>
          <w:lang w:val="en-GB"/>
        </w:rPr>
        <w:t>odifying the conditions applicable to Additional Use 9 (A9) as follows:</w:t>
      </w:r>
    </w:p>
    <w:p w14:paraId="7025774D" w14:textId="77777777" w:rsidR="00FA3840" w:rsidRPr="00FA3840" w:rsidRDefault="00FA3840" w:rsidP="00FA3840">
      <w:pPr>
        <w:jc w:val="both"/>
        <w:rPr>
          <w:rFonts w:ascii="Arial" w:hAnsi="Arial" w:cs="Arial"/>
          <w:b/>
          <w:szCs w:val="24"/>
          <w:lang w:val="en-GB"/>
        </w:rPr>
      </w:pPr>
    </w:p>
    <w:p w14:paraId="685EC9E5" w14:textId="77777777" w:rsidR="00FA3840" w:rsidRPr="00FA3840" w:rsidRDefault="00FA3840" w:rsidP="00136054">
      <w:pPr>
        <w:numPr>
          <w:ilvl w:val="0"/>
          <w:numId w:val="90"/>
        </w:numPr>
        <w:spacing w:after="200" w:line="276" w:lineRule="auto"/>
        <w:ind w:left="1134" w:hanging="567"/>
        <w:contextualSpacing/>
        <w:jc w:val="both"/>
        <w:rPr>
          <w:rFonts w:ascii="Arial" w:eastAsia="Calibri" w:hAnsi="Arial" w:cs="Arial"/>
          <w:b/>
          <w:szCs w:val="24"/>
          <w:lang w:val="en-GB"/>
        </w:rPr>
      </w:pPr>
      <w:r w:rsidRPr="00FA3840">
        <w:rPr>
          <w:rFonts w:ascii="Arial" w:eastAsia="Calibri" w:hAnsi="Arial" w:cs="Arial"/>
          <w:b/>
          <w:szCs w:val="24"/>
          <w:lang w:val="en-GB"/>
        </w:rPr>
        <w:t>Residential aged care facility is a ‘P’ use.</w:t>
      </w:r>
    </w:p>
    <w:p w14:paraId="17743906" w14:textId="77777777" w:rsidR="00FA3840" w:rsidRPr="00FA3840" w:rsidRDefault="00FA3840" w:rsidP="00CB5FBF">
      <w:pPr>
        <w:spacing w:after="200" w:line="276" w:lineRule="auto"/>
        <w:ind w:left="1134"/>
        <w:contextualSpacing/>
        <w:jc w:val="both"/>
        <w:rPr>
          <w:rFonts w:ascii="Arial" w:eastAsia="Calibri" w:hAnsi="Arial" w:cs="Arial"/>
          <w:b/>
          <w:szCs w:val="24"/>
          <w:lang w:val="en-GB"/>
        </w:rPr>
      </w:pPr>
    </w:p>
    <w:p w14:paraId="60BC650F" w14:textId="77777777" w:rsidR="00FA3840" w:rsidRPr="00FA3840" w:rsidRDefault="00FA3840" w:rsidP="00136054">
      <w:pPr>
        <w:numPr>
          <w:ilvl w:val="0"/>
          <w:numId w:val="90"/>
        </w:numPr>
        <w:spacing w:after="200" w:line="276" w:lineRule="auto"/>
        <w:ind w:left="1134" w:hanging="567"/>
        <w:contextualSpacing/>
        <w:jc w:val="both"/>
        <w:rPr>
          <w:rFonts w:ascii="Arial" w:eastAsia="Calibri" w:hAnsi="Arial" w:cs="Arial"/>
          <w:b/>
          <w:szCs w:val="24"/>
          <w:lang w:val="en-GB"/>
        </w:rPr>
      </w:pPr>
      <w:r w:rsidRPr="00FA3840">
        <w:rPr>
          <w:rFonts w:ascii="Arial" w:eastAsia="Calibri" w:hAnsi="Arial" w:cs="Arial"/>
          <w:b/>
          <w:szCs w:val="24"/>
          <w:lang w:val="en-GB"/>
        </w:rPr>
        <w:t xml:space="preserve">A Local Development Plan (LDP) is to be prepared in accordance with Part 6 of the </w:t>
      </w:r>
      <w:r w:rsidRPr="00FA3840">
        <w:rPr>
          <w:rFonts w:ascii="Arial" w:eastAsia="Calibri" w:hAnsi="Arial" w:cs="Arial"/>
          <w:b/>
          <w:i/>
          <w:iCs/>
          <w:szCs w:val="24"/>
          <w:lang w:val="en-GB"/>
        </w:rPr>
        <w:t xml:space="preserve">Planning and Development (Local Planning Schemes) Regulations 2015 Schedule 2 “Deemed Provisions.” </w:t>
      </w:r>
      <w:r w:rsidRPr="00FA3840">
        <w:rPr>
          <w:rFonts w:ascii="Arial" w:eastAsia="Calibri" w:hAnsi="Arial" w:cs="Arial"/>
          <w:b/>
          <w:szCs w:val="24"/>
          <w:lang w:val="en-GB"/>
        </w:rPr>
        <w:t>The purpose of the Local Development Plan is to provide specific guidance for future development on the land affected by A9 and ensure the achievement of orderly and proper planning outcomes.</w:t>
      </w:r>
    </w:p>
    <w:p w14:paraId="367DCE09" w14:textId="77777777" w:rsidR="00FA3840" w:rsidRPr="00FA3840" w:rsidRDefault="00FA3840" w:rsidP="00FA3840">
      <w:pPr>
        <w:jc w:val="both"/>
        <w:rPr>
          <w:rFonts w:ascii="Arial" w:eastAsia="Calibri" w:hAnsi="Arial" w:cs="Arial"/>
          <w:b/>
          <w:szCs w:val="24"/>
          <w:lang w:val="en-GB"/>
        </w:rPr>
      </w:pPr>
    </w:p>
    <w:p w14:paraId="13560417" w14:textId="77777777" w:rsidR="00FA3840" w:rsidRPr="00FA3840" w:rsidRDefault="00FA3840" w:rsidP="00136054">
      <w:pPr>
        <w:numPr>
          <w:ilvl w:val="0"/>
          <w:numId w:val="90"/>
        </w:numPr>
        <w:spacing w:after="200" w:line="276" w:lineRule="auto"/>
        <w:ind w:left="1134" w:hanging="567"/>
        <w:contextualSpacing/>
        <w:jc w:val="both"/>
        <w:rPr>
          <w:rFonts w:ascii="Arial" w:eastAsia="Calibri" w:hAnsi="Arial" w:cs="Arial"/>
          <w:b/>
          <w:szCs w:val="24"/>
          <w:lang w:val="en-GB"/>
        </w:rPr>
      </w:pPr>
      <w:r w:rsidRPr="00FA3840">
        <w:rPr>
          <w:rFonts w:ascii="Arial" w:eastAsia="Calibri" w:hAnsi="Arial" w:cs="Arial"/>
          <w:b/>
          <w:szCs w:val="24"/>
          <w:lang w:val="en-GB"/>
        </w:rPr>
        <w:t>Where there is no approved local development plan, structure plan, and/or activity centre plan, the following development standards apply:</w:t>
      </w:r>
    </w:p>
    <w:p w14:paraId="65E7B182" w14:textId="77777777" w:rsidR="00FA3840" w:rsidRPr="00FA3840" w:rsidRDefault="00FA3840" w:rsidP="00CB5FBF">
      <w:pPr>
        <w:spacing w:after="200" w:line="276" w:lineRule="auto"/>
        <w:contextualSpacing/>
        <w:rPr>
          <w:rFonts w:ascii="Arial" w:eastAsia="Calibri" w:hAnsi="Arial" w:cs="Arial"/>
          <w:b/>
          <w:szCs w:val="24"/>
          <w:lang w:val="en-GB"/>
        </w:rPr>
      </w:pPr>
    </w:p>
    <w:p w14:paraId="0491A930" w14:textId="77777777" w:rsidR="00FA3840" w:rsidRPr="00FA3840" w:rsidRDefault="00FA3840" w:rsidP="00136054">
      <w:pPr>
        <w:numPr>
          <w:ilvl w:val="0"/>
          <w:numId w:val="91"/>
        </w:numPr>
        <w:spacing w:after="200" w:line="276" w:lineRule="auto"/>
        <w:ind w:left="1701"/>
        <w:contextualSpacing/>
        <w:jc w:val="both"/>
        <w:rPr>
          <w:rFonts w:ascii="Arial" w:eastAsia="Calibri" w:hAnsi="Arial" w:cs="Arial"/>
          <w:b/>
          <w:szCs w:val="24"/>
          <w:lang w:val="en-GB"/>
        </w:rPr>
      </w:pPr>
      <w:r w:rsidRPr="00FA3840">
        <w:rPr>
          <w:rFonts w:ascii="Arial" w:eastAsia="Calibri" w:hAnsi="Arial" w:cs="Arial"/>
          <w:b/>
          <w:szCs w:val="24"/>
          <w:lang w:val="en-GB"/>
        </w:rPr>
        <w:t>An R-Code of R12.5 applies in respect of residential land use and development.</w:t>
      </w:r>
    </w:p>
    <w:p w14:paraId="63144B8F" w14:textId="77777777" w:rsidR="00FA3840" w:rsidRPr="00FA3840" w:rsidRDefault="00FA3840" w:rsidP="008936BD">
      <w:pPr>
        <w:spacing w:after="200" w:line="276" w:lineRule="auto"/>
        <w:ind w:left="1560"/>
        <w:contextualSpacing/>
        <w:jc w:val="both"/>
        <w:rPr>
          <w:rFonts w:ascii="Arial" w:eastAsia="Calibri" w:hAnsi="Arial" w:cs="Arial"/>
          <w:b/>
          <w:szCs w:val="24"/>
          <w:lang w:val="en-GB"/>
        </w:rPr>
      </w:pPr>
    </w:p>
    <w:p w14:paraId="1CA3A4D6" w14:textId="77777777" w:rsidR="00FA3840" w:rsidRPr="00FA3840" w:rsidRDefault="00FA3840" w:rsidP="00136054">
      <w:pPr>
        <w:numPr>
          <w:ilvl w:val="0"/>
          <w:numId w:val="91"/>
        </w:numPr>
        <w:spacing w:after="200" w:line="276" w:lineRule="auto"/>
        <w:ind w:left="1701"/>
        <w:contextualSpacing/>
        <w:jc w:val="both"/>
        <w:rPr>
          <w:rFonts w:ascii="Arial" w:eastAsia="Calibri" w:hAnsi="Arial" w:cs="Arial"/>
          <w:b/>
          <w:szCs w:val="24"/>
          <w:lang w:val="en-GB"/>
        </w:rPr>
      </w:pPr>
      <w:r w:rsidRPr="00FA3840">
        <w:rPr>
          <w:rFonts w:ascii="Arial" w:eastAsia="Calibri" w:hAnsi="Arial" w:cs="Arial"/>
          <w:b/>
          <w:szCs w:val="24"/>
          <w:lang w:val="en-GB"/>
        </w:rPr>
        <w:t>The following provisions apply in respect of non-residential land use and development:</w:t>
      </w:r>
    </w:p>
    <w:p w14:paraId="4CF77132" w14:textId="77777777" w:rsidR="00FA3840" w:rsidRPr="00FA3840" w:rsidRDefault="00FA3840" w:rsidP="00136054">
      <w:pPr>
        <w:numPr>
          <w:ilvl w:val="0"/>
          <w:numId w:val="75"/>
        </w:numPr>
        <w:spacing w:after="200" w:line="276" w:lineRule="auto"/>
        <w:ind w:left="2268" w:hanging="567"/>
        <w:contextualSpacing/>
        <w:jc w:val="both"/>
        <w:rPr>
          <w:rFonts w:ascii="Arial" w:eastAsia="Calibri" w:hAnsi="Arial" w:cs="Arial"/>
          <w:b/>
          <w:szCs w:val="24"/>
          <w:lang w:val="en-GB"/>
        </w:rPr>
      </w:pPr>
      <w:r w:rsidRPr="00FA3840">
        <w:rPr>
          <w:rFonts w:ascii="Arial" w:eastAsia="Calibri" w:hAnsi="Arial" w:cs="Arial"/>
          <w:b/>
          <w:szCs w:val="24"/>
          <w:lang w:val="en-GB"/>
        </w:rPr>
        <w:t xml:space="preserve">A minimum 6m street </w:t>
      </w:r>
      <w:proofErr w:type="gramStart"/>
      <w:r w:rsidRPr="00FA3840">
        <w:rPr>
          <w:rFonts w:ascii="Arial" w:eastAsia="Calibri" w:hAnsi="Arial" w:cs="Arial"/>
          <w:b/>
          <w:szCs w:val="24"/>
          <w:lang w:val="en-GB"/>
        </w:rPr>
        <w:t>setback;</w:t>
      </w:r>
      <w:proofErr w:type="gramEnd"/>
    </w:p>
    <w:p w14:paraId="4BBE61A2" w14:textId="77777777" w:rsidR="00FA3840" w:rsidRPr="00FA3840" w:rsidRDefault="00FA3840" w:rsidP="00136054">
      <w:pPr>
        <w:numPr>
          <w:ilvl w:val="0"/>
          <w:numId w:val="75"/>
        </w:numPr>
        <w:spacing w:after="200" w:line="276" w:lineRule="auto"/>
        <w:ind w:left="2268" w:hanging="567"/>
        <w:contextualSpacing/>
        <w:jc w:val="both"/>
        <w:rPr>
          <w:rFonts w:ascii="Arial" w:eastAsia="Calibri" w:hAnsi="Arial" w:cs="Arial"/>
          <w:b/>
          <w:szCs w:val="24"/>
          <w:lang w:val="en-GB"/>
        </w:rPr>
      </w:pPr>
      <w:r w:rsidRPr="00FA3840">
        <w:rPr>
          <w:rFonts w:ascii="Arial" w:eastAsia="Calibri" w:hAnsi="Arial" w:cs="Arial"/>
          <w:b/>
          <w:szCs w:val="24"/>
          <w:lang w:val="en-GB"/>
        </w:rPr>
        <w:t xml:space="preserve">A minimum 6m and side and rear boundary </w:t>
      </w:r>
      <w:proofErr w:type="gramStart"/>
      <w:r w:rsidRPr="00FA3840">
        <w:rPr>
          <w:rFonts w:ascii="Arial" w:eastAsia="Calibri" w:hAnsi="Arial" w:cs="Arial"/>
          <w:b/>
          <w:szCs w:val="24"/>
          <w:lang w:val="en-GB"/>
        </w:rPr>
        <w:t>setback;</w:t>
      </w:r>
      <w:proofErr w:type="gramEnd"/>
    </w:p>
    <w:p w14:paraId="61B44EDA" w14:textId="77777777" w:rsidR="00FA3840" w:rsidRPr="00FA3840" w:rsidRDefault="00FA3840" w:rsidP="00136054">
      <w:pPr>
        <w:numPr>
          <w:ilvl w:val="0"/>
          <w:numId w:val="75"/>
        </w:numPr>
        <w:spacing w:after="200" w:line="276" w:lineRule="auto"/>
        <w:ind w:left="2268" w:hanging="567"/>
        <w:contextualSpacing/>
        <w:jc w:val="both"/>
        <w:rPr>
          <w:rFonts w:ascii="Arial" w:eastAsia="Calibri" w:hAnsi="Arial" w:cs="Arial"/>
          <w:b/>
          <w:szCs w:val="24"/>
          <w:lang w:val="en-GB"/>
        </w:rPr>
      </w:pPr>
      <w:r w:rsidRPr="00FA3840">
        <w:rPr>
          <w:rFonts w:ascii="Arial" w:eastAsia="Calibri" w:hAnsi="Arial" w:cs="Arial"/>
          <w:b/>
          <w:szCs w:val="24"/>
          <w:lang w:val="en-GB"/>
        </w:rPr>
        <w:t>A maximum building height of two storeys with an external wall height of 8.5m and maximum overall height of 10m applies, as measured from NGL. A storey is defined in accordance with Residential Design Codes; and</w:t>
      </w:r>
    </w:p>
    <w:p w14:paraId="5D41FA94" w14:textId="77777777" w:rsidR="00FA3840" w:rsidRPr="00FA3840" w:rsidRDefault="00FA3840" w:rsidP="00136054">
      <w:pPr>
        <w:numPr>
          <w:ilvl w:val="0"/>
          <w:numId w:val="75"/>
        </w:numPr>
        <w:spacing w:after="200" w:line="276" w:lineRule="auto"/>
        <w:ind w:left="2268" w:hanging="567"/>
        <w:contextualSpacing/>
        <w:jc w:val="both"/>
        <w:rPr>
          <w:rFonts w:ascii="Arial" w:eastAsia="Calibri" w:hAnsi="Arial" w:cs="Arial"/>
          <w:b/>
          <w:szCs w:val="24"/>
          <w:lang w:val="en-GB"/>
        </w:rPr>
      </w:pPr>
      <w:r w:rsidRPr="00FA3840">
        <w:rPr>
          <w:rFonts w:ascii="Arial" w:eastAsia="Calibri" w:hAnsi="Arial" w:cs="Arial"/>
          <w:b/>
          <w:szCs w:val="24"/>
          <w:lang w:val="en-GB"/>
        </w:rPr>
        <w:t>A maximum plot ratio of 1.0.</w:t>
      </w:r>
    </w:p>
    <w:p w14:paraId="4736E37F" w14:textId="77777777" w:rsidR="00FA3840" w:rsidRPr="00FA3840" w:rsidRDefault="00FA3840" w:rsidP="00FA3840">
      <w:pPr>
        <w:ind w:left="720"/>
        <w:jc w:val="both"/>
        <w:rPr>
          <w:rFonts w:ascii="Arial" w:hAnsi="Arial" w:cs="Arial"/>
          <w:b/>
          <w:bCs/>
          <w:szCs w:val="24"/>
          <w:lang w:val="en-GB"/>
        </w:rPr>
      </w:pPr>
    </w:p>
    <w:p w14:paraId="1FC24FE9" w14:textId="77777777" w:rsidR="00FA3840" w:rsidRPr="00FA3840" w:rsidRDefault="00FA3840" w:rsidP="00136054">
      <w:pPr>
        <w:numPr>
          <w:ilvl w:val="0"/>
          <w:numId w:val="86"/>
        </w:numPr>
        <w:spacing w:after="200" w:line="276" w:lineRule="auto"/>
        <w:ind w:left="567" w:hanging="567"/>
        <w:contextualSpacing/>
        <w:jc w:val="both"/>
        <w:rPr>
          <w:rFonts w:ascii="Arial" w:hAnsi="Arial" w:cs="Arial"/>
          <w:b/>
          <w:bCs/>
          <w:szCs w:val="24"/>
          <w:lang w:val="en-GB"/>
        </w:rPr>
      </w:pPr>
      <w:r w:rsidRPr="00FA3840">
        <w:rPr>
          <w:rFonts w:ascii="Arial" w:hAnsi="Arial" w:cs="Arial"/>
          <w:b/>
          <w:bCs/>
          <w:szCs w:val="24"/>
          <w:lang w:val="en-GB"/>
        </w:rPr>
        <w:t xml:space="preserve">In accordance with </w:t>
      </w:r>
      <w:r w:rsidRPr="00FA3840">
        <w:rPr>
          <w:rFonts w:ascii="Arial" w:hAnsi="Arial" w:cs="Arial"/>
          <w:b/>
          <w:bCs/>
          <w:i/>
          <w:iCs/>
          <w:szCs w:val="24"/>
          <w:lang w:val="en-GB"/>
        </w:rPr>
        <w:t>Planning and Development (Local Planning Schemes) Regulations 2015</w:t>
      </w:r>
      <w:r w:rsidRPr="00FA3840">
        <w:rPr>
          <w:rFonts w:ascii="Arial" w:hAnsi="Arial" w:cs="Arial"/>
          <w:b/>
          <w:bCs/>
          <w:szCs w:val="24"/>
          <w:lang w:val="en-GB"/>
        </w:rPr>
        <w:t xml:space="preserve"> section 35(2), the City believes that the amendment is a Standard Amendment for the following reasons:</w:t>
      </w:r>
    </w:p>
    <w:p w14:paraId="7C807023" w14:textId="77777777" w:rsidR="00FA3840" w:rsidRPr="00FA3840" w:rsidRDefault="00FA3840" w:rsidP="00FA3840">
      <w:pPr>
        <w:ind w:left="360"/>
        <w:jc w:val="both"/>
        <w:rPr>
          <w:rFonts w:ascii="Arial" w:hAnsi="Arial" w:cs="Arial"/>
          <w:b/>
          <w:bCs/>
          <w:szCs w:val="24"/>
          <w:lang w:val="en-GB"/>
        </w:rPr>
      </w:pPr>
    </w:p>
    <w:p w14:paraId="665AEE64" w14:textId="77777777" w:rsidR="00FA3840" w:rsidRPr="00FA3840" w:rsidRDefault="00FA3840" w:rsidP="00136054">
      <w:pPr>
        <w:numPr>
          <w:ilvl w:val="1"/>
          <w:numId w:val="86"/>
        </w:numPr>
        <w:spacing w:after="200" w:line="276" w:lineRule="auto"/>
        <w:ind w:left="1134" w:hanging="567"/>
        <w:contextualSpacing/>
        <w:jc w:val="both"/>
        <w:rPr>
          <w:rFonts w:ascii="Arial" w:hAnsi="Arial" w:cs="Arial"/>
          <w:b/>
          <w:bCs/>
          <w:szCs w:val="24"/>
          <w:lang w:val="en-GB"/>
        </w:rPr>
      </w:pPr>
      <w:r w:rsidRPr="00FA3840">
        <w:rPr>
          <w:rFonts w:ascii="Arial" w:hAnsi="Arial" w:cs="Arial"/>
          <w:b/>
          <w:bCs/>
          <w:szCs w:val="24"/>
          <w:lang w:val="en-GB"/>
        </w:rPr>
        <w:t xml:space="preserve">Relates to residential zoned land and is consistent with the objectives identified in the scheme for that </w:t>
      </w:r>
      <w:proofErr w:type="gramStart"/>
      <w:r w:rsidRPr="00FA3840">
        <w:rPr>
          <w:rFonts w:ascii="Arial" w:hAnsi="Arial" w:cs="Arial"/>
          <w:b/>
          <w:bCs/>
          <w:szCs w:val="24"/>
          <w:lang w:val="en-GB"/>
        </w:rPr>
        <w:t>zone;</w:t>
      </w:r>
      <w:proofErr w:type="gramEnd"/>
      <w:r w:rsidRPr="00FA3840">
        <w:rPr>
          <w:rFonts w:ascii="Arial" w:hAnsi="Arial" w:cs="Arial"/>
          <w:b/>
          <w:bCs/>
          <w:szCs w:val="24"/>
          <w:lang w:val="en-GB"/>
        </w:rPr>
        <w:t xml:space="preserve"> </w:t>
      </w:r>
    </w:p>
    <w:p w14:paraId="49785FF3" w14:textId="77777777" w:rsidR="00FA3840" w:rsidRPr="00FA3840" w:rsidRDefault="00FA3840" w:rsidP="00136054">
      <w:pPr>
        <w:numPr>
          <w:ilvl w:val="1"/>
          <w:numId w:val="86"/>
        </w:numPr>
        <w:spacing w:after="200" w:line="276" w:lineRule="auto"/>
        <w:ind w:left="1134" w:hanging="567"/>
        <w:contextualSpacing/>
        <w:jc w:val="both"/>
        <w:rPr>
          <w:rFonts w:ascii="Arial" w:hAnsi="Arial" w:cs="Arial"/>
          <w:b/>
          <w:bCs/>
          <w:szCs w:val="24"/>
          <w:lang w:val="en-GB"/>
        </w:rPr>
      </w:pPr>
      <w:r w:rsidRPr="00FA3840">
        <w:rPr>
          <w:rFonts w:ascii="Arial" w:hAnsi="Arial" w:cs="Arial"/>
          <w:b/>
          <w:bCs/>
          <w:szCs w:val="24"/>
          <w:lang w:val="en-GB"/>
        </w:rPr>
        <w:t xml:space="preserve">Is consistent with a local planning strategy for the scheme that has been endorsed by the </w:t>
      </w:r>
      <w:proofErr w:type="gramStart"/>
      <w:r w:rsidRPr="00FA3840">
        <w:rPr>
          <w:rFonts w:ascii="Arial" w:hAnsi="Arial" w:cs="Arial"/>
          <w:b/>
          <w:bCs/>
          <w:szCs w:val="24"/>
          <w:lang w:val="en-GB"/>
        </w:rPr>
        <w:t>Commission;</w:t>
      </w:r>
      <w:proofErr w:type="gramEnd"/>
      <w:r w:rsidRPr="00FA3840">
        <w:rPr>
          <w:rFonts w:ascii="Arial" w:hAnsi="Arial" w:cs="Arial"/>
          <w:b/>
          <w:bCs/>
          <w:szCs w:val="24"/>
          <w:lang w:val="en-GB"/>
        </w:rPr>
        <w:t xml:space="preserve"> </w:t>
      </w:r>
    </w:p>
    <w:p w14:paraId="2A05BD27" w14:textId="77777777" w:rsidR="00FA3840" w:rsidRPr="00FA3840" w:rsidRDefault="00FA3840" w:rsidP="00136054">
      <w:pPr>
        <w:numPr>
          <w:ilvl w:val="1"/>
          <w:numId w:val="86"/>
        </w:numPr>
        <w:spacing w:after="200" w:line="276" w:lineRule="auto"/>
        <w:ind w:left="1134" w:hanging="567"/>
        <w:contextualSpacing/>
        <w:jc w:val="both"/>
        <w:rPr>
          <w:rFonts w:ascii="Arial" w:hAnsi="Arial" w:cs="Arial"/>
          <w:b/>
          <w:bCs/>
          <w:szCs w:val="24"/>
          <w:lang w:val="en-GB"/>
        </w:rPr>
      </w:pPr>
      <w:r w:rsidRPr="00FA3840">
        <w:rPr>
          <w:rFonts w:ascii="Arial" w:hAnsi="Arial" w:cs="Arial"/>
          <w:b/>
          <w:bCs/>
          <w:szCs w:val="24"/>
          <w:lang w:val="en-GB"/>
        </w:rPr>
        <w:lastRenderedPageBreak/>
        <w:t xml:space="preserve">Will have a minimal impact on land in the scheme area that is not the subject of the </w:t>
      </w:r>
      <w:proofErr w:type="gramStart"/>
      <w:r w:rsidRPr="00FA3840">
        <w:rPr>
          <w:rFonts w:ascii="Arial" w:hAnsi="Arial" w:cs="Arial"/>
          <w:b/>
          <w:bCs/>
          <w:szCs w:val="24"/>
          <w:lang w:val="en-GB"/>
        </w:rPr>
        <w:t>amendment;</w:t>
      </w:r>
      <w:proofErr w:type="gramEnd"/>
      <w:r w:rsidRPr="00FA3840">
        <w:rPr>
          <w:rFonts w:ascii="Arial" w:hAnsi="Arial" w:cs="Arial"/>
          <w:b/>
          <w:bCs/>
          <w:szCs w:val="24"/>
          <w:lang w:val="en-GB"/>
        </w:rPr>
        <w:t xml:space="preserve"> </w:t>
      </w:r>
    </w:p>
    <w:p w14:paraId="39364CC5" w14:textId="77777777" w:rsidR="00FA3840" w:rsidRPr="00FA3840" w:rsidRDefault="00FA3840" w:rsidP="00136054">
      <w:pPr>
        <w:numPr>
          <w:ilvl w:val="1"/>
          <w:numId w:val="86"/>
        </w:numPr>
        <w:spacing w:after="200" w:line="276" w:lineRule="auto"/>
        <w:ind w:left="1134" w:hanging="567"/>
        <w:contextualSpacing/>
        <w:jc w:val="both"/>
        <w:rPr>
          <w:rFonts w:ascii="Arial" w:hAnsi="Arial" w:cs="Arial"/>
          <w:b/>
          <w:bCs/>
          <w:szCs w:val="24"/>
          <w:lang w:val="en-GB"/>
        </w:rPr>
      </w:pPr>
      <w:r w:rsidRPr="00FA3840">
        <w:rPr>
          <w:rFonts w:ascii="Arial" w:hAnsi="Arial" w:cs="Arial"/>
          <w:b/>
          <w:bCs/>
          <w:szCs w:val="24"/>
          <w:lang w:val="en-GB"/>
        </w:rPr>
        <w:t>Does not result in any significant environmental, social, economic or governance impacts on land in the scheme area; and</w:t>
      </w:r>
    </w:p>
    <w:p w14:paraId="732C05F8" w14:textId="77777777" w:rsidR="00FA3840" w:rsidRPr="00FA3840" w:rsidRDefault="00FA3840" w:rsidP="00136054">
      <w:pPr>
        <w:numPr>
          <w:ilvl w:val="1"/>
          <w:numId w:val="86"/>
        </w:numPr>
        <w:spacing w:after="200" w:line="276" w:lineRule="auto"/>
        <w:ind w:left="1134" w:hanging="567"/>
        <w:contextualSpacing/>
        <w:jc w:val="both"/>
        <w:rPr>
          <w:rFonts w:ascii="Arial" w:hAnsi="Arial" w:cs="Arial"/>
          <w:b/>
          <w:bCs/>
          <w:szCs w:val="24"/>
          <w:lang w:val="en-GB"/>
        </w:rPr>
      </w:pPr>
      <w:r w:rsidRPr="00FA3840">
        <w:rPr>
          <w:rFonts w:ascii="Arial" w:hAnsi="Arial" w:cs="Arial"/>
          <w:b/>
          <w:bCs/>
          <w:szCs w:val="24"/>
          <w:lang w:val="en-GB"/>
        </w:rPr>
        <w:t>Is not a complex or basic amendment.</w:t>
      </w:r>
    </w:p>
    <w:p w14:paraId="7AEDE437" w14:textId="77777777" w:rsidR="00FA3840" w:rsidRPr="00FA3840" w:rsidRDefault="00FA3840" w:rsidP="00FA3840">
      <w:pPr>
        <w:jc w:val="both"/>
        <w:rPr>
          <w:rFonts w:ascii="Arial" w:hAnsi="Arial" w:cs="Arial"/>
          <w:b/>
          <w:bCs/>
          <w:szCs w:val="24"/>
          <w:lang w:val="en-GB"/>
        </w:rPr>
      </w:pPr>
    </w:p>
    <w:p w14:paraId="13590C31" w14:textId="77777777" w:rsidR="00FA3840" w:rsidRPr="00FA3840" w:rsidRDefault="00FA3840" w:rsidP="00136054">
      <w:pPr>
        <w:numPr>
          <w:ilvl w:val="0"/>
          <w:numId w:val="86"/>
        </w:numPr>
        <w:spacing w:after="200" w:line="276" w:lineRule="auto"/>
        <w:ind w:left="567" w:hanging="567"/>
        <w:contextualSpacing/>
        <w:jc w:val="both"/>
        <w:rPr>
          <w:rFonts w:ascii="Arial" w:hAnsi="Arial" w:cs="Arial"/>
          <w:b/>
          <w:bCs/>
          <w:szCs w:val="24"/>
          <w:lang w:val="en-GB"/>
        </w:rPr>
      </w:pPr>
      <w:r w:rsidRPr="00FA3840">
        <w:rPr>
          <w:rFonts w:ascii="Arial" w:hAnsi="Arial" w:cs="Arial"/>
          <w:b/>
          <w:bCs/>
          <w:szCs w:val="24"/>
          <w:lang w:val="en-GB"/>
        </w:rPr>
        <w:t xml:space="preserve">Pursuant to Section 81 of the </w:t>
      </w:r>
      <w:r w:rsidRPr="00FA3840">
        <w:rPr>
          <w:rFonts w:ascii="Arial" w:hAnsi="Arial" w:cs="Arial"/>
          <w:b/>
          <w:bCs/>
          <w:i/>
          <w:iCs/>
          <w:szCs w:val="24"/>
          <w:lang w:val="en-GB"/>
        </w:rPr>
        <w:t>Planning and Development Act 2005</w:t>
      </w:r>
      <w:r w:rsidRPr="00FA3840">
        <w:rPr>
          <w:rFonts w:ascii="Arial" w:hAnsi="Arial" w:cs="Arial"/>
          <w:b/>
          <w:bCs/>
          <w:szCs w:val="24"/>
          <w:lang w:val="en-GB"/>
        </w:rPr>
        <w:t>, refers Scheme Amendment 10 to the Environmental Protection Authority.</w:t>
      </w:r>
    </w:p>
    <w:p w14:paraId="5A35712A" w14:textId="77777777" w:rsidR="00FA3840" w:rsidRPr="00FA3840" w:rsidRDefault="00FA3840" w:rsidP="00705697">
      <w:pPr>
        <w:spacing w:after="200" w:line="276" w:lineRule="auto"/>
        <w:contextualSpacing/>
        <w:rPr>
          <w:rFonts w:ascii="Arial" w:hAnsi="Arial" w:cs="Arial"/>
          <w:b/>
          <w:bCs/>
          <w:szCs w:val="24"/>
          <w:lang w:val="en-GB"/>
        </w:rPr>
      </w:pPr>
    </w:p>
    <w:p w14:paraId="13CAEF49" w14:textId="77777777" w:rsidR="007268AA" w:rsidRPr="007268AA" w:rsidRDefault="00FA3840" w:rsidP="00136054">
      <w:pPr>
        <w:numPr>
          <w:ilvl w:val="0"/>
          <w:numId w:val="86"/>
        </w:numPr>
        <w:spacing w:after="200" w:line="276" w:lineRule="auto"/>
        <w:ind w:left="567" w:hanging="567"/>
        <w:contextualSpacing/>
        <w:jc w:val="both"/>
        <w:rPr>
          <w:rFonts w:ascii="Arial" w:eastAsia="Calibri" w:hAnsi="Arial" w:cs="Arial"/>
          <w:b/>
          <w:sz w:val="28"/>
          <w:szCs w:val="28"/>
        </w:rPr>
      </w:pPr>
      <w:r w:rsidRPr="00FA3840">
        <w:rPr>
          <w:rFonts w:ascii="Arial" w:hAnsi="Arial" w:cs="Arial"/>
          <w:b/>
          <w:bCs/>
          <w:szCs w:val="24"/>
          <w:lang w:val="en-GB"/>
        </w:rPr>
        <w:t xml:space="preserve">Subject to Section 84 of the </w:t>
      </w:r>
      <w:r w:rsidRPr="00FA3840">
        <w:rPr>
          <w:rFonts w:ascii="Arial" w:hAnsi="Arial" w:cs="Arial"/>
          <w:b/>
          <w:bCs/>
          <w:i/>
          <w:iCs/>
          <w:szCs w:val="24"/>
          <w:lang w:val="en-GB"/>
        </w:rPr>
        <w:t xml:space="preserve">Planning and Development Act 2005 </w:t>
      </w:r>
      <w:r w:rsidRPr="00FA3840">
        <w:rPr>
          <w:rFonts w:ascii="Arial" w:hAnsi="Arial" w:cs="Arial"/>
          <w:b/>
          <w:bCs/>
          <w:szCs w:val="24"/>
          <w:lang w:val="en-GB"/>
        </w:rPr>
        <w:t xml:space="preserve">advertises Scheme Amendment 7 in accordance with Regulation 38 of the </w:t>
      </w:r>
      <w:r w:rsidRPr="00FA3840">
        <w:rPr>
          <w:rFonts w:ascii="Arial" w:hAnsi="Arial" w:cs="Arial"/>
          <w:b/>
          <w:bCs/>
          <w:i/>
          <w:iCs/>
          <w:szCs w:val="24"/>
          <w:lang w:val="en-GB"/>
        </w:rPr>
        <w:t xml:space="preserve">Planning and Development (Local Planning Schemes) Regulations 2015 </w:t>
      </w:r>
      <w:r w:rsidRPr="00FA3840">
        <w:rPr>
          <w:rFonts w:ascii="Arial" w:hAnsi="Arial" w:cs="Arial"/>
          <w:b/>
          <w:bCs/>
          <w:szCs w:val="24"/>
          <w:lang w:val="en-GB"/>
        </w:rPr>
        <w:t>and Local Planning Policy- Consultation of Planning Proposals</w:t>
      </w:r>
      <w:r w:rsidR="007268AA">
        <w:rPr>
          <w:rFonts w:ascii="Arial" w:hAnsi="Arial" w:cs="Arial"/>
          <w:b/>
          <w:bCs/>
          <w:szCs w:val="24"/>
          <w:lang w:val="en-GB"/>
        </w:rPr>
        <w:t>.</w:t>
      </w:r>
    </w:p>
    <w:p w14:paraId="6B4A78A4" w14:textId="77777777" w:rsidR="007268AA" w:rsidRPr="007268AA" w:rsidRDefault="007268AA" w:rsidP="007268AA">
      <w:pPr>
        <w:pStyle w:val="ListParagraph"/>
        <w:rPr>
          <w:rFonts w:ascii="Arial" w:eastAsia="Calibri" w:hAnsi="Arial" w:cs="Arial"/>
          <w:bCs/>
          <w:szCs w:val="24"/>
        </w:rPr>
      </w:pPr>
    </w:p>
    <w:p w14:paraId="6449A830" w14:textId="77777777" w:rsidR="00FA3840" w:rsidRPr="00FA3840" w:rsidRDefault="00FA3840" w:rsidP="00FA3840">
      <w:pPr>
        <w:jc w:val="both"/>
        <w:rPr>
          <w:rFonts w:ascii="Arial" w:eastAsia="Calibri" w:hAnsi="Arial" w:cs="Arial"/>
          <w:b/>
          <w:sz w:val="28"/>
          <w:szCs w:val="28"/>
        </w:rPr>
      </w:pPr>
      <w:r w:rsidRPr="00FA3840">
        <w:rPr>
          <w:rFonts w:ascii="Arial" w:eastAsia="Calibri" w:hAnsi="Arial" w:cs="Arial"/>
          <w:b/>
          <w:sz w:val="28"/>
          <w:szCs w:val="28"/>
        </w:rPr>
        <w:t>Amendment Details</w:t>
      </w:r>
    </w:p>
    <w:p w14:paraId="78C612C0" w14:textId="77777777" w:rsidR="00FA3840" w:rsidRPr="00FA3840" w:rsidRDefault="00FA3840" w:rsidP="00FA3840">
      <w:pPr>
        <w:jc w:val="both"/>
        <w:rPr>
          <w:rFonts w:ascii="Arial" w:eastAsia="Calibri" w:hAnsi="Arial" w:cs="Arial"/>
          <w:b/>
          <w:szCs w:val="24"/>
        </w:rPr>
      </w:pPr>
    </w:p>
    <w:p w14:paraId="61CA3D5E" w14:textId="77777777" w:rsidR="00FA3840" w:rsidRPr="00FA3840" w:rsidRDefault="00FA3840" w:rsidP="00FA3840">
      <w:pPr>
        <w:jc w:val="both"/>
        <w:rPr>
          <w:rFonts w:ascii="Arial" w:eastAsia="Calibri" w:hAnsi="Arial" w:cs="Arial"/>
          <w:szCs w:val="32"/>
        </w:rPr>
      </w:pPr>
      <w:r w:rsidRPr="00FA3840">
        <w:rPr>
          <w:rFonts w:ascii="Arial" w:eastAsia="Calibri" w:hAnsi="Arial" w:cs="Arial"/>
          <w:szCs w:val="32"/>
        </w:rPr>
        <w:t>Additional Use A9 permits Residential Aged Care Facilities to be established on specific sites, being Lot 25 (No.69) Melvista Avenue, Nedlands, Lots 10 (No.16) and 11 (No.18) Betty Street, Nedlands and Lots 19 (No.73) and 18 (No.75) Doonan Road, Nedlands. Currently, A9 proposes no built form controls for Residential Aged Care Facilities proposed on these sites.</w:t>
      </w:r>
    </w:p>
    <w:p w14:paraId="26A13576" w14:textId="77777777" w:rsidR="00FA3840" w:rsidRPr="00FA3840" w:rsidRDefault="00FA3840" w:rsidP="00FA3840">
      <w:pPr>
        <w:jc w:val="both"/>
        <w:rPr>
          <w:rFonts w:ascii="Arial" w:eastAsia="Calibri" w:hAnsi="Arial" w:cs="Arial"/>
          <w:szCs w:val="32"/>
        </w:rPr>
      </w:pPr>
    </w:p>
    <w:p w14:paraId="118CC271" w14:textId="77777777" w:rsidR="00FA3840" w:rsidRPr="00FA3840" w:rsidRDefault="00FA3840" w:rsidP="00FA3840">
      <w:pPr>
        <w:jc w:val="both"/>
        <w:rPr>
          <w:rFonts w:ascii="Arial" w:eastAsia="Calibri" w:hAnsi="Arial" w:cs="Arial"/>
          <w:szCs w:val="24"/>
        </w:rPr>
      </w:pPr>
      <w:r w:rsidRPr="00FA3840">
        <w:rPr>
          <w:rFonts w:ascii="Arial" w:eastAsia="Calibri" w:hAnsi="Arial" w:cs="Arial"/>
          <w:szCs w:val="32"/>
        </w:rPr>
        <w:t xml:space="preserve">This amendment seeks to impose built form provisions for Residential Aged Care Facilities proposed on the lots specified under Additional Use A9. This includes the preference for a Local Development Plan, that would provide the height, setbacks, and design controls for the site, to be approved by the City and the WAPC prior to development. Where a Local Development Plan is not proposed, all residential development would be subject to a density code of R12.5. All non-residential land uses, including Residential Aged Care Facilities, would be required to comply with the </w:t>
      </w:r>
      <w:r w:rsidRPr="00FA3840">
        <w:rPr>
          <w:rFonts w:ascii="Arial" w:eastAsia="Calibri" w:hAnsi="Arial" w:cs="Arial"/>
          <w:szCs w:val="24"/>
        </w:rPr>
        <w:t>following built form provisions:</w:t>
      </w:r>
    </w:p>
    <w:p w14:paraId="600C22F8" w14:textId="77777777" w:rsidR="00FA3840" w:rsidRPr="00FA3840" w:rsidRDefault="00FA3840" w:rsidP="00FA3840">
      <w:pPr>
        <w:jc w:val="both"/>
        <w:rPr>
          <w:rFonts w:ascii="Arial" w:eastAsia="Calibri" w:hAnsi="Arial" w:cs="Arial"/>
          <w:szCs w:val="24"/>
        </w:rPr>
      </w:pPr>
    </w:p>
    <w:p w14:paraId="4CA66D98" w14:textId="77777777" w:rsidR="00FA3840" w:rsidRPr="00FA3840" w:rsidRDefault="00FA3840" w:rsidP="00FA3840">
      <w:pPr>
        <w:jc w:val="both"/>
        <w:rPr>
          <w:rFonts w:ascii="Arial" w:eastAsia="Calibri" w:hAnsi="Arial" w:cs="Arial"/>
          <w:szCs w:val="24"/>
          <w:lang w:val="en-GB"/>
        </w:rPr>
      </w:pPr>
      <w:r w:rsidRPr="00FA3840">
        <w:rPr>
          <w:rFonts w:ascii="Arial" w:eastAsia="Calibri" w:hAnsi="Arial" w:cs="Arial"/>
          <w:szCs w:val="24"/>
          <w:lang w:val="en-GB"/>
        </w:rPr>
        <w:t>The following provisions apply in respect of non-residential land use and development:</w:t>
      </w:r>
    </w:p>
    <w:p w14:paraId="27C73078" w14:textId="77777777" w:rsidR="00FA3840" w:rsidRPr="00FA3840" w:rsidRDefault="00FA3840" w:rsidP="00FA3840">
      <w:pPr>
        <w:jc w:val="both"/>
        <w:rPr>
          <w:rFonts w:ascii="Arial" w:eastAsia="Calibri" w:hAnsi="Arial" w:cs="Arial"/>
          <w:szCs w:val="24"/>
          <w:lang w:val="en-GB"/>
        </w:rPr>
      </w:pPr>
    </w:p>
    <w:p w14:paraId="1F9B33AD" w14:textId="77777777" w:rsidR="00FA3840" w:rsidRPr="00FA3840" w:rsidRDefault="00FA3840" w:rsidP="00136054">
      <w:pPr>
        <w:numPr>
          <w:ilvl w:val="0"/>
          <w:numId w:val="89"/>
        </w:numPr>
        <w:spacing w:after="200" w:line="276" w:lineRule="auto"/>
        <w:ind w:left="567" w:hanging="567"/>
        <w:contextualSpacing/>
        <w:jc w:val="both"/>
        <w:rPr>
          <w:rFonts w:ascii="Arial" w:eastAsia="Calibri" w:hAnsi="Arial" w:cs="Arial"/>
          <w:bCs/>
          <w:szCs w:val="24"/>
          <w:lang w:val="en-GB"/>
        </w:rPr>
      </w:pPr>
      <w:r w:rsidRPr="00FA3840">
        <w:rPr>
          <w:rFonts w:ascii="Arial" w:eastAsia="Calibri" w:hAnsi="Arial" w:cs="Arial"/>
          <w:bCs/>
          <w:szCs w:val="24"/>
          <w:lang w:val="en-GB"/>
        </w:rPr>
        <w:t xml:space="preserve">A minimum 6m street </w:t>
      </w:r>
      <w:proofErr w:type="gramStart"/>
      <w:r w:rsidRPr="00FA3840">
        <w:rPr>
          <w:rFonts w:ascii="Arial" w:eastAsia="Calibri" w:hAnsi="Arial" w:cs="Arial"/>
          <w:bCs/>
          <w:szCs w:val="24"/>
          <w:lang w:val="en-GB"/>
        </w:rPr>
        <w:t>setback;</w:t>
      </w:r>
      <w:proofErr w:type="gramEnd"/>
    </w:p>
    <w:p w14:paraId="201A43A6" w14:textId="77777777" w:rsidR="00FA3840" w:rsidRPr="00FA3840" w:rsidRDefault="00FA3840" w:rsidP="00136054">
      <w:pPr>
        <w:numPr>
          <w:ilvl w:val="0"/>
          <w:numId w:val="89"/>
        </w:numPr>
        <w:spacing w:after="200" w:line="276" w:lineRule="auto"/>
        <w:ind w:left="567" w:hanging="567"/>
        <w:contextualSpacing/>
        <w:jc w:val="both"/>
        <w:rPr>
          <w:rFonts w:ascii="Arial" w:eastAsia="Calibri" w:hAnsi="Arial" w:cs="Arial"/>
          <w:bCs/>
          <w:szCs w:val="24"/>
          <w:lang w:val="en-GB"/>
        </w:rPr>
      </w:pPr>
      <w:r w:rsidRPr="00FA3840">
        <w:rPr>
          <w:rFonts w:ascii="Arial" w:eastAsia="Calibri" w:hAnsi="Arial" w:cs="Arial"/>
          <w:bCs/>
          <w:szCs w:val="24"/>
          <w:lang w:val="en-GB"/>
        </w:rPr>
        <w:t xml:space="preserve">A minimum 6m and side and rear boundary </w:t>
      </w:r>
      <w:proofErr w:type="gramStart"/>
      <w:r w:rsidRPr="00FA3840">
        <w:rPr>
          <w:rFonts w:ascii="Arial" w:eastAsia="Calibri" w:hAnsi="Arial" w:cs="Arial"/>
          <w:bCs/>
          <w:szCs w:val="24"/>
          <w:lang w:val="en-GB"/>
        </w:rPr>
        <w:t>setback;</w:t>
      </w:r>
      <w:proofErr w:type="gramEnd"/>
    </w:p>
    <w:p w14:paraId="2AA1FBF1" w14:textId="77777777" w:rsidR="00FA3840" w:rsidRPr="00FA3840" w:rsidRDefault="00FA3840" w:rsidP="00136054">
      <w:pPr>
        <w:numPr>
          <w:ilvl w:val="0"/>
          <w:numId w:val="89"/>
        </w:numPr>
        <w:spacing w:after="200" w:line="276" w:lineRule="auto"/>
        <w:ind w:left="567" w:hanging="567"/>
        <w:contextualSpacing/>
        <w:jc w:val="both"/>
        <w:rPr>
          <w:rFonts w:ascii="Arial" w:eastAsia="Calibri" w:hAnsi="Arial" w:cs="Arial"/>
          <w:bCs/>
          <w:szCs w:val="24"/>
          <w:lang w:val="en-GB"/>
        </w:rPr>
      </w:pPr>
      <w:r w:rsidRPr="00FA3840">
        <w:rPr>
          <w:rFonts w:ascii="Arial" w:eastAsia="Calibri" w:hAnsi="Arial" w:cs="Arial"/>
          <w:bCs/>
          <w:szCs w:val="24"/>
          <w:lang w:val="en-GB"/>
        </w:rPr>
        <w:t>A maximum building height of two storeys with an external wall height of 8.5m and maximum overall height of 10m applies, as measured from NGL. A storey is defined in accordance with Residential Design Codes; and</w:t>
      </w:r>
    </w:p>
    <w:p w14:paraId="234B0EB7" w14:textId="77777777" w:rsidR="00FA3840" w:rsidRPr="00FA3840" w:rsidRDefault="00FA3840" w:rsidP="00136054">
      <w:pPr>
        <w:numPr>
          <w:ilvl w:val="0"/>
          <w:numId w:val="89"/>
        </w:numPr>
        <w:spacing w:after="200" w:line="276" w:lineRule="auto"/>
        <w:ind w:left="567" w:hanging="567"/>
        <w:contextualSpacing/>
        <w:jc w:val="both"/>
        <w:rPr>
          <w:rFonts w:ascii="Arial" w:eastAsia="Calibri" w:hAnsi="Arial" w:cs="Arial"/>
          <w:bCs/>
          <w:szCs w:val="24"/>
          <w:lang w:val="en-GB"/>
        </w:rPr>
      </w:pPr>
      <w:r w:rsidRPr="00FA3840">
        <w:rPr>
          <w:rFonts w:ascii="Arial" w:eastAsia="Calibri" w:hAnsi="Arial" w:cs="Arial"/>
          <w:bCs/>
          <w:szCs w:val="24"/>
          <w:lang w:val="en-GB"/>
        </w:rPr>
        <w:t>A maximum plot ratio of 1.0.</w:t>
      </w:r>
    </w:p>
    <w:p w14:paraId="3150A2FD" w14:textId="6A128C5C" w:rsidR="007268AA" w:rsidRDefault="007268AA" w:rsidP="00FA3840">
      <w:pPr>
        <w:jc w:val="both"/>
        <w:rPr>
          <w:rFonts w:ascii="Arial" w:eastAsia="Calibri" w:hAnsi="Arial" w:cs="Arial"/>
          <w:bCs/>
          <w:szCs w:val="24"/>
          <w:lang w:val="en-GB"/>
        </w:rPr>
      </w:pPr>
    </w:p>
    <w:p w14:paraId="649FA5FF" w14:textId="77777777" w:rsidR="007268AA" w:rsidRDefault="007268AA" w:rsidP="00FA3840">
      <w:pPr>
        <w:jc w:val="both"/>
        <w:rPr>
          <w:rFonts w:ascii="Arial" w:eastAsia="Calibri" w:hAnsi="Arial" w:cs="Arial"/>
          <w:bCs/>
          <w:szCs w:val="24"/>
          <w:lang w:val="en-GB"/>
        </w:rPr>
      </w:pPr>
    </w:p>
    <w:p w14:paraId="00DECFF2" w14:textId="2F783331" w:rsidR="00FA3840" w:rsidRPr="00FA3840" w:rsidRDefault="00FA3840" w:rsidP="00FA3840">
      <w:pPr>
        <w:jc w:val="both"/>
        <w:rPr>
          <w:rFonts w:ascii="Arial" w:eastAsia="Calibri" w:hAnsi="Arial" w:cs="Arial"/>
          <w:szCs w:val="32"/>
        </w:rPr>
      </w:pPr>
      <w:r w:rsidRPr="00FA3840">
        <w:rPr>
          <w:rFonts w:ascii="Arial" w:eastAsia="Calibri" w:hAnsi="Arial" w:cs="Arial"/>
          <w:szCs w:val="32"/>
        </w:rPr>
        <w:lastRenderedPageBreak/>
        <w:t>The potential built form achieved under these provisions aligns with the low density, residential built form of the surrounding area, whilst striking a balance to permit reasonable development parameters for commercial development. These built form provisions also align with objectives for the Residential zone under Local Planning Scheme No. 3, including that non-residential development within the Residential zone should be compatible and complementary to residential development and that the built form of non-residential development is compatible with the desired streetscape in terms of bulk, scale, height, street alignment and setbacks.</w:t>
      </w:r>
    </w:p>
    <w:p w14:paraId="7EDC1B7A" w14:textId="77777777" w:rsidR="00FA3840" w:rsidRPr="00FA3840" w:rsidRDefault="00FA3840" w:rsidP="00FA3840">
      <w:pPr>
        <w:jc w:val="both"/>
        <w:rPr>
          <w:rFonts w:ascii="Arial" w:eastAsia="Calibri" w:hAnsi="Arial" w:cs="Arial"/>
          <w:szCs w:val="32"/>
        </w:rPr>
      </w:pPr>
    </w:p>
    <w:p w14:paraId="5D1709BC" w14:textId="77777777" w:rsidR="00FA3840" w:rsidRPr="00FA3840" w:rsidRDefault="00FA3840" w:rsidP="00FA3840">
      <w:pPr>
        <w:jc w:val="both"/>
        <w:rPr>
          <w:rFonts w:ascii="Arial" w:eastAsia="Calibri" w:hAnsi="Arial" w:cs="Arial"/>
          <w:b/>
          <w:sz w:val="28"/>
          <w:szCs w:val="28"/>
        </w:rPr>
      </w:pPr>
      <w:r w:rsidRPr="00FA3840">
        <w:rPr>
          <w:rFonts w:ascii="Arial" w:eastAsia="Calibri" w:hAnsi="Arial" w:cs="Arial"/>
          <w:b/>
          <w:sz w:val="28"/>
          <w:szCs w:val="28"/>
        </w:rPr>
        <w:t>Consultation</w:t>
      </w:r>
    </w:p>
    <w:p w14:paraId="57DD64C3" w14:textId="77777777" w:rsidR="00FA3840" w:rsidRPr="00FA3840" w:rsidRDefault="00FA3840" w:rsidP="00FA3840">
      <w:pPr>
        <w:jc w:val="both"/>
        <w:rPr>
          <w:rFonts w:ascii="Arial" w:eastAsia="Calibri" w:hAnsi="Arial" w:cs="Arial"/>
          <w:b/>
          <w:szCs w:val="24"/>
        </w:rPr>
      </w:pPr>
    </w:p>
    <w:p w14:paraId="636F6328"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color w:val="000000"/>
          <w:szCs w:val="24"/>
          <w:lang w:eastAsia="en-AU"/>
        </w:rPr>
        <w:t>If the Scheme Amendment is granted consent to advertise, the City will refer the application to the Environmental Protection Authority (EPA) in accordance with Section 81 of the </w:t>
      </w:r>
      <w:r w:rsidRPr="00FA3840">
        <w:rPr>
          <w:rFonts w:ascii="Arial" w:hAnsi="Arial" w:cs="Arial"/>
          <w:i/>
          <w:iCs/>
          <w:color w:val="000000"/>
          <w:szCs w:val="24"/>
          <w:lang w:eastAsia="en-AU"/>
        </w:rPr>
        <w:t>Planning and Development Act 2005</w:t>
      </w:r>
      <w:r w:rsidRPr="00FA3840">
        <w:rPr>
          <w:rFonts w:ascii="Arial" w:hAnsi="Arial" w:cs="Arial"/>
          <w:color w:val="000000"/>
          <w:szCs w:val="24"/>
          <w:lang w:eastAsia="en-AU"/>
        </w:rPr>
        <w:t>.  </w:t>
      </w:r>
      <w:r w:rsidRPr="00FA3840">
        <w:rPr>
          <w:rFonts w:ascii="Arial" w:hAnsi="Arial" w:cs="Arial"/>
          <w:szCs w:val="24"/>
          <w:lang w:eastAsia="en-AU"/>
        </w:rPr>
        <w:t> </w:t>
      </w:r>
    </w:p>
    <w:p w14:paraId="433BD8F6"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szCs w:val="24"/>
          <w:lang w:eastAsia="en-AU"/>
        </w:rPr>
        <w:t> </w:t>
      </w:r>
    </w:p>
    <w:p w14:paraId="69FF30A1"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color w:val="000000"/>
          <w:szCs w:val="24"/>
          <w:lang w:eastAsia="en-AU"/>
        </w:rPr>
        <w:t>The application is required to be advertised in accordance with the </w:t>
      </w:r>
      <w:r w:rsidRPr="00FA3840">
        <w:rPr>
          <w:rFonts w:ascii="Arial" w:hAnsi="Arial" w:cs="Arial"/>
          <w:i/>
          <w:iCs/>
          <w:color w:val="000000"/>
          <w:szCs w:val="24"/>
          <w:lang w:eastAsia="en-AU"/>
        </w:rPr>
        <w:t>Planning and Development</w:t>
      </w:r>
      <w:r w:rsidRPr="00FA3840">
        <w:rPr>
          <w:rFonts w:ascii="Arial" w:hAnsi="Arial" w:cs="Arial"/>
          <w:color w:val="000000"/>
          <w:szCs w:val="24"/>
          <w:lang w:eastAsia="en-AU"/>
        </w:rPr>
        <w:t> </w:t>
      </w:r>
      <w:r w:rsidRPr="00FA3840">
        <w:rPr>
          <w:rFonts w:ascii="Arial" w:hAnsi="Arial" w:cs="Arial"/>
          <w:i/>
          <w:iCs/>
          <w:color w:val="000000"/>
          <w:szCs w:val="24"/>
          <w:lang w:eastAsia="en-AU"/>
        </w:rPr>
        <w:t>(Local Planning Schemes) Regulations 2015 </w:t>
      </w:r>
      <w:r w:rsidRPr="00FA3840">
        <w:rPr>
          <w:rFonts w:ascii="Arial" w:hAnsi="Arial" w:cs="Arial"/>
          <w:color w:val="000000"/>
          <w:szCs w:val="24"/>
          <w:lang w:eastAsia="en-AU"/>
        </w:rPr>
        <w:t>(the Regulations) and the City’s Local Planning Policy – Consultation of Planning Proposals. Advertisement of a standard amendment is as follows:</w:t>
      </w:r>
      <w:r w:rsidRPr="00FA3840">
        <w:rPr>
          <w:rFonts w:ascii="Arial" w:hAnsi="Arial" w:cs="Arial"/>
          <w:szCs w:val="24"/>
          <w:lang w:eastAsia="en-AU"/>
        </w:rPr>
        <w:t> </w:t>
      </w:r>
    </w:p>
    <w:p w14:paraId="7DF97377"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szCs w:val="24"/>
          <w:lang w:eastAsia="en-AU"/>
        </w:rPr>
        <w:t> </w:t>
      </w:r>
    </w:p>
    <w:p w14:paraId="65CF9A68" w14:textId="77777777" w:rsidR="00FA3840" w:rsidRPr="00FA3840" w:rsidRDefault="00FA3840" w:rsidP="00136054">
      <w:pPr>
        <w:numPr>
          <w:ilvl w:val="0"/>
          <w:numId w:val="87"/>
        </w:numPr>
        <w:spacing w:line="276" w:lineRule="auto"/>
        <w:ind w:left="567" w:hanging="567"/>
        <w:jc w:val="both"/>
        <w:textAlignment w:val="baseline"/>
        <w:rPr>
          <w:rFonts w:ascii="Arial" w:hAnsi="Arial" w:cs="Arial"/>
          <w:szCs w:val="24"/>
          <w:lang w:eastAsia="en-AU"/>
        </w:rPr>
      </w:pPr>
      <w:r w:rsidRPr="00FA3840">
        <w:rPr>
          <w:rFonts w:ascii="Arial" w:hAnsi="Arial" w:cs="Arial"/>
          <w:color w:val="000000"/>
          <w:szCs w:val="24"/>
          <w:lang w:eastAsia="en-AU"/>
        </w:rPr>
        <w:t xml:space="preserve">The City must prepare a notice in a form approved by the West Australian Planning Commission (WAPC) giving details of the purpose, where the amendment may be inspected and to whom and during what period submissions can be </w:t>
      </w:r>
      <w:proofErr w:type="gramStart"/>
      <w:r w:rsidRPr="00FA3840">
        <w:rPr>
          <w:rFonts w:ascii="Arial" w:hAnsi="Arial" w:cs="Arial"/>
          <w:color w:val="000000"/>
          <w:szCs w:val="24"/>
          <w:lang w:eastAsia="en-AU"/>
        </w:rPr>
        <w:t>made;</w:t>
      </w:r>
      <w:proofErr w:type="gramEnd"/>
      <w:r w:rsidRPr="00FA3840">
        <w:rPr>
          <w:rFonts w:ascii="Arial" w:hAnsi="Arial" w:cs="Arial"/>
          <w:szCs w:val="24"/>
          <w:lang w:eastAsia="en-AU"/>
        </w:rPr>
        <w:t> </w:t>
      </w:r>
    </w:p>
    <w:p w14:paraId="6863837C" w14:textId="77777777" w:rsidR="00FA3840" w:rsidRPr="00FA3840" w:rsidRDefault="00FA3840" w:rsidP="007268AA">
      <w:pPr>
        <w:ind w:left="567" w:hanging="567"/>
        <w:jc w:val="both"/>
        <w:textAlignment w:val="baseline"/>
        <w:rPr>
          <w:rFonts w:ascii="Arial" w:hAnsi="Arial" w:cs="Arial"/>
          <w:szCs w:val="24"/>
          <w:lang w:eastAsia="en-AU"/>
        </w:rPr>
      </w:pPr>
    </w:p>
    <w:p w14:paraId="4CB827FA" w14:textId="77777777" w:rsidR="00FA3840" w:rsidRPr="00FA3840" w:rsidRDefault="00FA3840" w:rsidP="00136054">
      <w:pPr>
        <w:numPr>
          <w:ilvl w:val="0"/>
          <w:numId w:val="87"/>
        </w:numPr>
        <w:spacing w:line="276" w:lineRule="auto"/>
        <w:ind w:left="567" w:hanging="567"/>
        <w:jc w:val="both"/>
        <w:textAlignment w:val="baseline"/>
        <w:rPr>
          <w:rFonts w:ascii="Arial" w:hAnsi="Arial" w:cs="Arial"/>
          <w:szCs w:val="24"/>
          <w:lang w:eastAsia="en-AU"/>
        </w:rPr>
      </w:pPr>
      <w:r w:rsidRPr="00FA3840">
        <w:rPr>
          <w:rFonts w:ascii="Arial" w:hAnsi="Arial" w:cs="Arial"/>
          <w:color w:val="000000"/>
          <w:szCs w:val="24"/>
          <w:lang w:eastAsia="en-AU"/>
        </w:rPr>
        <w:t xml:space="preserve">The City must then advertise the amendment by publishing the notice in the newspaper, display the notice in the Administration building, provide a copy to all public authorities which are likely to be affected, send letters to affected landowners within a 100 metre radius of the subject site and publish a copy on the City’s website; and </w:t>
      </w:r>
    </w:p>
    <w:p w14:paraId="4FE28C4B" w14:textId="77777777" w:rsidR="00FA3840" w:rsidRPr="00FA3840" w:rsidRDefault="00FA3840" w:rsidP="007268AA">
      <w:pPr>
        <w:ind w:left="567" w:hanging="567"/>
        <w:jc w:val="both"/>
        <w:textAlignment w:val="baseline"/>
        <w:rPr>
          <w:rFonts w:ascii="Arial" w:hAnsi="Arial" w:cs="Arial"/>
          <w:szCs w:val="24"/>
          <w:lang w:eastAsia="en-AU"/>
        </w:rPr>
      </w:pPr>
    </w:p>
    <w:p w14:paraId="412CF75B" w14:textId="77777777" w:rsidR="00FA3840" w:rsidRPr="00FA3840" w:rsidRDefault="00FA3840" w:rsidP="00136054">
      <w:pPr>
        <w:numPr>
          <w:ilvl w:val="0"/>
          <w:numId w:val="87"/>
        </w:numPr>
        <w:spacing w:line="276" w:lineRule="auto"/>
        <w:ind w:left="567" w:hanging="567"/>
        <w:jc w:val="both"/>
        <w:textAlignment w:val="baseline"/>
        <w:rPr>
          <w:rFonts w:ascii="Arial" w:hAnsi="Arial" w:cs="Arial"/>
          <w:szCs w:val="24"/>
          <w:lang w:eastAsia="en-AU"/>
        </w:rPr>
      </w:pPr>
      <w:r w:rsidRPr="00FA3840">
        <w:rPr>
          <w:rFonts w:ascii="Arial" w:hAnsi="Arial" w:cs="Arial"/>
          <w:color w:val="000000"/>
          <w:szCs w:val="24"/>
          <w:lang w:eastAsia="en-AU"/>
        </w:rPr>
        <w:t>The advertising period can be no less than 42 days commencing on the day that the notice is published in a newspaper circulating in the scheme area. </w:t>
      </w:r>
    </w:p>
    <w:p w14:paraId="751A3D4A"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szCs w:val="24"/>
          <w:lang w:eastAsia="en-AU"/>
        </w:rPr>
        <w:t> </w:t>
      </w:r>
    </w:p>
    <w:p w14:paraId="0AAE3AEB"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color w:val="000000"/>
          <w:szCs w:val="24"/>
          <w:lang w:eastAsia="en-AU"/>
        </w:rPr>
        <w:t>Once submissions are received the City must acknowledge in writing the receipt of each submission.</w:t>
      </w:r>
      <w:r w:rsidRPr="00FA3840">
        <w:rPr>
          <w:rFonts w:ascii="Arial" w:hAnsi="Arial" w:cs="Arial"/>
          <w:szCs w:val="24"/>
          <w:lang w:eastAsia="en-AU"/>
        </w:rPr>
        <w:t> </w:t>
      </w:r>
    </w:p>
    <w:p w14:paraId="591706BC"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szCs w:val="24"/>
          <w:lang w:eastAsia="en-AU"/>
        </w:rPr>
        <w:t> </w:t>
      </w:r>
    </w:p>
    <w:p w14:paraId="636A516E"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color w:val="000000"/>
          <w:szCs w:val="24"/>
          <w:lang w:eastAsia="en-AU"/>
        </w:rPr>
        <w:t>A 60-day consideration period for a standard scheme amendment applies after the end of the submission period, in which the City must consider all submissions and Council must pass a resolution to support, support with modifications or not support the proposed amendment. </w:t>
      </w:r>
      <w:r w:rsidRPr="00FA3840">
        <w:rPr>
          <w:rFonts w:ascii="Arial" w:hAnsi="Arial" w:cs="Arial"/>
          <w:szCs w:val="24"/>
          <w:lang w:eastAsia="en-AU"/>
        </w:rPr>
        <w:t> </w:t>
      </w:r>
    </w:p>
    <w:p w14:paraId="00C2E1D3"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szCs w:val="24"/>
          <w:lang w:eastAsia="en-AU"/>
        </w:rPr>
        <w:t> </w:t>
      </w:r>
    </w:p>
    <w:p w14:paraId="4F5E0E9A"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color w:val="000000"/>
          <w:szCs w:val="24"/>
          <w:lang w:eastAsia="en-AU"/>
        </w:rPr>
        <w:t>Once Council has made their decision on the scheme amendment, all documents will be referred to the WAPC and they will deliver a recommendation to the Minister for Planning. The Minister will then make the final decision on the proposed scheme amendment.</w:t>
      </w:r>
      <w:r w:rsidRPr="00FA3840">
        <w:rPr>
          <w:rFonts w:ascii="Arial" w:hAnsi="Arial" w:cs="Arial"/>
          <w:szCs w:val="24"/>
          <w:lang w:eastAsia="en-AU"/>
        </w:rPr>
        <w:t> </w:t>
      </w:r>
    </w:p>
    <w:p w14:paraId="028BF104" w14:textId="77777777" w:rsidR="00FA3840" w:rsidRPr="00FA3840" w:rsidRDefault="00FA3840" w:rsidP="00FA3840">
      <w:pPr>
        <w:jc w:val="both"/>
        <w:rPr>
          <w:rFonts w:ascii="Arial" w:eastAsia="Calibri" w:hAnsi="Arial" w:cs="Arial"/>
          <w:b/>
          <w:sz w:val="28"/>
          <w:szCs w:val="28"/>
        </w:rPr>
      </w:pPr>
      <w:r w:rsidRPr="00FA3840">
        <w:rPr>
          <w:rFonts w:ascii="Arial" w:eastAsia="Calibri" w:hAnsi="Arial" w:cs="Arial"/>
          <w:b/>
          <w:sz w:val="28"/>
          <w:szCs w:val="28"/>
        </w:rPr>
        <w:lastRenderedPageBreak/>
        <w:t>Strategic Implications</w:t>
      </w:r>
    </w:p>
    <w:p w14:paraId="4DA9EA0A" w14:textId="77777777" w:rsidR="00FA3840" w:rsidRPr="00FA3840" w:rsidRDefault="00FA3840" w:rsidP="00FA3840">
      <w:pPr>
        <w:jc w:val="both"/>
        <w:textAlignment w:val="baseline"/>
        <w:rPr>
          <w:rFonts w:ascii="Arial" w:hAnsi="Arial" w:cs="Arial"/>
          <w:szCs w:val="24"/>
          <w:lang w:eastAsia="en-AU"/>
        </w:rPr>
      </w:pPr>
    </w:p>
    <w:p w14:paraId="0A845555" w14:textId="77777777" w:rsidR="00FA3840" w:rsidRPr="00FA3840" w:rsidRDefault="00FA3840" w:rsidP="00FA3840">
      <w:pPr>
        <w:jc w:val="both"/>
        <w:textAlignment w:val="baseline"/>
        <w:rPr>
          <w:rFonts w:ascii="Arial" w:hAnsi="Arial" w:cs="Arial"/>
          <w:b/>
          <w:bCs/>
          <w:szCs w:val="24"/>
          <w:lang w:val="en-US" w:eastAsia="en-AU"/>
        </w:rPr>
      </w:pPr>
      <w:r w:rsidRPr="00FA3840">
        <w:rPr>
          <w:rFonts w:ascii="Arial" w:hAnsi="Arial" w:cs="Arial"/>
          <w:b/>
          <w:bCs/>
          <w:szCs w:val="24"/>
          <w:lang w:val="en-US" w:eastAsia="en-AU"/>
        </w:rPr>
        <w:t>How well does it fit with our strategic direction?</w:t>
      </w:r>
    </w:p>
    <w:p w14:paraId="11CA643D" w14:textId="77777777" w:rsidR="00FA3840" w:rsidRPr="00FA3840" w:rsidRDefault="00FA3840" w:rsidP="00FA3840">
      <w:pPr>
        <w:jc w:val="both"/>
        <w:textAlignment w:val="baseline"/>
        <w:rPr>
          <w:rFonts w:ascii="Arial" w:hAnsi="Arial" w:cs="Arial"/>
          <w:szCs w:val="24"/>
          <w:lang w:eastAsia="en-AU"/>
        </w:rPr>
      </w:pPr>
    </w:p>
    <w:p w14:paraId="1C744125" w14:textId="38660983" w:rsidR="00FA3840" w:rsidRPr="00FA3840" w:rsidRDefault="00FA3840" w:rsidP="00FA3840">
      <w:pPr>
        <w:jc w:val="both"/>
        <w:textAlignment w:val="baseline"/>
        <w:rPr>
          <w:rFonts w:ascii="Arial" w:hAnsi="Arial" w:cs="Arial"/>
          <w:szCs w:val="24"/>
          <w:lang w:eastAsia="en-AU"/>
        </w:rPr>
      </w:pPr>
      <w:r w:rsidRPr="00FA3840">
        <w:rPr>
          <w:rFonts w:ascii="Arial" w:hAnsi="Arial" w:cs="Arial"/>
          <w:szCs w:val="24"/>
          <w:lang w:eastAsia="en-AU"/>
        </w:rPr>
        <w:t xml:space="preserve">The City’s Local Planning Scheme identifies the area surrounding the sites specified in A9 as </w:t>
      </w:r>
      <w:r w:rsidR="007268AA" w:rsidRPr="00FA3840">
        <w:rPr>
          <w:rFonts w:ascii="Arial" w:hAnsi="Arial" w:cs="Arial"/>
          <w:szCs w:val="24"/>
          <w:lang w:eastAsia="en-AU"/>
        </w:rPr>
        <w:t>low-density</w:t>
      </w:r>
      <w:r w:rsidRPr="00FA3840">
        <w:rPr>
          <w:rFonts w:ascii="Arial" w:hAnsi="Arial" w:cs="Arial"/>
          <w:szCs w:val="24"/>
          <w:lang w:eastAsia="en-AU"/>
        </w:rPr>
        <w:t xml:space="preserve"> residential lots. This Scheme Amendment seeks to apply built form provisions that are in keeping with this </w:t>
      </w:r>
      <w:r w:rsidR="007268AA" w:rsidRPr="00FA3840">
        <w:rPr>
          <w:rFonts w:ascii="Arial" w:hAnsi="Arial" w:cs="Arial"/>
          <w:szCs w:val="24"/>
          <w:lang w:eastAsia="en-AU"/>
        </w:rPr>
        <w:t>low-density</w:t>
      </w:r>
      <w:r w:rsidRPr="00FA3840">
        <w:rPr>
          <w:rFonts w:ascii="Arial" w:hAnsi="Arial" w:cs="Arial"/>
          <w:szCs w:val="24"/>
          <w:lang w:eastAsia="en-AU"/>
        </w:rPr>
        <w:t xml:space="preserve"> style of development.</w:t>
      </w:r>
    </w:p>
    <w:p w14:paraId="32F3D8C5" w14:textId="77777777" w:rsidR="00FA3840" w:rsidRPr="00FA3840" w:rsidRDefault="00FA3840" w:rsidP="00FA3840">
      <w:pPr>
        <w:jc w:val="both"/>
        <w:textAlignment w:val="baseline"/>
        <w:rPr>
          <w:rFonts w:ascii="Arial" w:hAnsi="Arial" w:cs="Arial"/>
          <w:szCs w:val="24"/>
          <w:lang w:eastAsia="en-AU"/>
        </w:rPr>
      </w:pPr>
    </w:p>
    <w:p w14:paraId="4FCFDD79" w14:textId="77777777" w:rsidR="00FA3840" w:rsidRPr="00FA3840" w:rsidRDefault="00FA3840" w:rsidP="00FA3840">
      <w:pPr>
        <w:jc w:val="both"/>
        <w:textAlignment w:val="baseline"/>
        <w:rPr>
          <w:rFonts w:ascii="Arial" w:hAnsi="Arial" w:cs="Arial"/>
          <w:b/>
          <w:bCs/>
          <w:szCs w:val="24"/>
          <w:lang w:val="en-US" w:eastAsia="en-AU"/>
        </w:rPr>
      </w:pPr>
      <w:r w:rsidRPr="00FA3840">
        <w:rPr>
          <w:rFonts w:ascii="Arial" w:hAnsi="Arial" w:cs="Arial"/>
          <w:b/>
          <w:bCs/>
          <w:szCs w:val="24"/>
          <w:lang w:val="en-US" w:eastAsia="en-AU"/>
        </w:rPr>
        <w:t>Who benefits?</w:t>
      </w:r>
    </w:p>
    <w:p w14:paraId="747057FA" w14:textId="77777777" w:rsidR="00FA3840" w:rsidRPr="00FA3840" w:rsidRDefault="00FA3840" w:rsidP="00FA3840">
      <w:pPr>
        <w:jc w:val="both"/>
        <w:textAlignment w:val="baseline"/>
        <w:rPr>
          <w:rFonts w:ascii="Arial" w:hAnsi="Arial" w:cs="Arial"/>
          <w:szCs w:val="24"/>
          <w:lang w:eastAsia="en-AU"/>
        </w:rPr>
      </w:pPr>
    </w:p>
    <w:p w14:paraId="14EBF6AD"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szCs w:val="24"/>
          <w:lang w:eastAsia="en-AU"/>
        </w:rPr>
        <w:t>The community benefits from this Scheme Amendment, as it controls the potential for commercial development to impact upon the residential amenity of their area.</w:t>
      </w:r>
    </w:p>
    <w:p w14:paraId="3B631135" w14:textId="77777777" w:rsidR="00FA3840" w:rsidRPr="00FA3840" w:rsidRDefault="00FA3840" w:rsidP="00FA3840">
      <w:pPr>
        <w:jc w:val="both"/>
        <w:textAlignment w:val="baseline"/>
        <w:rPr>
          <w:rFonts w:ascii="Arial" w:hAnsi="Arial" w:cs="Arial"/>
          <w:szCs w:val="24"/>
          <w:lang w:eastAsia="en-AU"/>
        </w:rPr>
      </w:pPr>
    </w:p>
    <w:p w14:paraId="6297E73B"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b/>
          <w:bCs/>
          <w:szCs w:val="24"/>
          <w:lang w:val="en-US" w:eastAsia="en-AU"/>
        </w:rPr>
        <w:t>Does it involve a tolerable risk?</w:t>
      </w:r>
      <w:r w:rsidRPr="00FA3840">
        <w:rPr>
          <w:rFonts w:ascii="Arial" w:hAnsi="Arial" w:cs="Arial"/>
          <w:szCs w:val="24"/>
          <w:lang w:eastAsia="en-AU"/>
        </w:rPr>
        <w:t> </w:t>
      </w:r>
    </w:p>
    <w:p w14:paraId="788EBF7C" w14:textId="77777777" w:rsidR="00FA3840" w:rsidRPr="00FA3840" w:rsidRDefault="00FA3840" w:rsidP="00FA3840">
      <w:pPr>
        <w:jc w:val="both"/>
        <w:textAlignment w:val="baseline"/>
        <w:rPr>
          <w:rFonts w:ascii="Arial" w:hAnsi="Arial" w:cs="Arial"/>
          <w:szCs w:val="24"/>
          <w:lang w:eastAsia="en-AU"/>
        </w:rPr>
      </w:pPr>
    </w:p>
    <w:p w14:paraId="1754FE52"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szCs w:val="24"/>
          <w:lang w:eastAsia="en-AU"/>
        </w:rPr>
        <w:t>This Scheme Amendment is not considered to pose a strategic risk to the City.</w:t>
      </w:r>
    </w:p>
    <w:p w14:paraId="32AD5673" w14:textId="77777777" w:rsidR="00FA3840" w:rsidRPr="00FA3840" w:rsidRDefault="00FA3840" w:rsidP="00FA3840">
      <w:pPr>
        <w:jc w:val="both"/>
        <w:textAlignment w:val="baseline"/>
        <w:rPr>
          <w:rFonts w:ascii="Arial" w:hAnsi="Arial" w:cs="Arial"/>
          <w:szCs w:val="24"/>
          <w:lang w:eastAsia="en-AU"/>
        </w:rPr>
      </w:pPr>
    </w:p>
    <w:p w14:paraId="3EDA3845"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b/>
          <w:bCs/>
          <w:szCs w:val="24"/>
          <w:lang w:val="en-US" w:eastAsia="en-AU"/>
        </w:rPr>
        <w:t>Do we have the information we need?</w:t>
      </w:r>
      <w:r w:rsidRPr="00FA3840">
        <w:rPr>
          <w:rFonts w:ascii="Arial" w:hAnsi="Arial" w:cs="Arial"/>
          <w:szCs w:val="24"/>
          <w:lang w:eastAsia="en-AU"/>
        </w:rPr>
        <w:t> </w:t>
      </w:r>
    </w:p>
    <w:p w14:paraId="54AD7546" w14:textId="77777777" w:rsidR="00FA3840" w:rsidRPr="00FA3840" w:rsidRDefault="00FA3840" w:rsidP="00FA3840">
      <w:pPr>
        <w:jc w:val="both"/>
        <w:textAlignment w:val="baseline"/>
        <w:rPr>
          <w:rFonts w:ascii="Arial" w:hAnsi="Arial" w:cs="Arial"/>
          <w:szCs w:val="24"/>
          <w:lang w:eastAsia="en-AU"/>
        </w:rPr>
      </w:pPr>
    </w:p>
    <w:p w14:paraId="1D78DFD7"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szCs w:val="24"/>
          <w:lang w:eastAsia="en-AU"/>
        </w:rPr>
        <w:t>Yes.</w:t>
      </w:r>
    </w:p>
    <w:p w14:paraId="412FF3AD" w14:textId="77777777" w:rsidR="00FA3840" w:rsidRPr="00FA3840" w:rsidRDefault="00FA3840" w:rsidP="00FA3840">
      <w:pPr>
        <w:jc w:val="both"/>
        <w:textAlignment w:val="baseline"/>
        <w:rPr>
          <w:rFonts w:ascii="Arial" w:hAnsi="Arial" w:cs="Arial"/>
          <w:szCs w:val="24"/>
          <w:lang w:eastAsia="en-AU"/>
        </w:rPr>
      </w:pPr>
    </w:p>
    <w:p w14:paraId="67A41301" w14:textId="77777777" w:rsidR="00FA3840" w:rsidRPr="00FA3840" w:rsidRDefault="00FA3840" w:rsidP="00FA3840">
      <w:pPr>
        <w:jc w:val="both"/>
        <w:rPr>
          <w:rFonts w:ascii="Arial" w:eastAsia="Calibri" w:hAnsi="Arial" w:cs="Arial"/>
          <w:b/>
          <w:sz w:val="28"/>
          <w:szCs w:val="28"/>
        </w:rPr>
      </w:pPr>
      <w:r w:rsidRPr="00FA3840">
        <w:rPr>
          <w:rFonts w:ascii="Arial" w:eastAsia="Calibri" w:hAnsi="Arial" w:cs="Arial"/>
          <w:b/>
          <w:sz w:val="28"/>
          <w:szCs w:val="28"/>
        </w:rPr>
        <w:t>Budget/Financial Implications </w:t>
      </w:r>
    </w:p>
    <w:p w14:paraId="1C7A016E" w14:textId="77777777" w:rsidR="00FA3840" w:rsidRPr="00FA3840" w:rsidRDefault="00FA3840" w:rsidP="00FA3840">
      <w:pPr>
        <w:jc w:val="both"/>
        <w:textAlignment w:val="baseline"/>
        <w:rPr>
          <w:rFonts w:ascii="Arial" w:hAnsi="Arial" w:cs="Arial"/>
          <w:szCs w:val="24"/>
          <w:lang w:eastAsia="en-AU"/>
        </w:rPr>
      </w:pPr>
    </w:p>
    <w:p w14:paraId="0F959A4D" w14:textId="77777777" w:rsidR="00FA3840" w:rsidRPr="00FA3840" w:rsidRDefault="00FA3840" w:rsidP="00FA3840">
      <w:pPr>
        <w:jc w:val="both"/>
        <w:textAlignment w:val="baseline"/>
        <w:rPr>
          <w:rFonts w:ascii="Arial" w:hAnsi="Arial" w:cs="Arial"/>
          <w:b/>
          <w:bCs/>
          <w:szCs w:val="24"/>
          <w:lang w:val="en-US" w:eastAsia="en-AU"/>
        </w:rPr>
      </w:pPr>
      <w:r w:rsidRPr="00FA3840">
        <w:rPr>
          <w:rFonts w:ascii="Arial" w:hAnsi="Arial" w:cs="Arial"/>
          <w:b/>
          <w:bCs/>
          <w:szCs w:val="24"/>
          <w:lang w:val="en-US" w:eastAsia="en-AU"/>
        </w:rPr>
        <w:t>Can we afford it?</w:t>
      </w:r>
    </w:p>
    <w:p w14:paraId="794D3E6E" w14:textId="77777777" w:rsidR="00FA3840" w:rsidRPr="00FA3840" w:rsidRDefault="00FA3840" w:rsidP="00FA3840">
      <w:pPr>
        <w:jc w:val="both"/>
        <w:textAlignment w:val="baseline"/>
        <w:rPr>
          <w:rFonts w:ascii="Arial" w:hAnsi="Arial" w:cs="Arial"/>
          <w:szCs w:val="24"/>
          <w:lang w:eastAsia="en-AU"/>
        </w:rPr>
      </w:pPr>
    </w:p>
    <w:p w14:paraId="23610696" w14:textId="77777777" w:rsidR="00FA3840" w:rsidRPr="00FA3840" w:rsidRDefault="00FA3840" w:rsidP="00FA3840">
      <w:pPr>
        <w:jc w:val="both"/>
        <w:textAlignment w:val="baseline"/>
        <w:rPr>
          <w:rFonts w:ascii="Arial" w:hAnsi="Arial" w:cs="Arial"/>
          <w:szCs w:val="24"/>
          <w:lang w:val="en-US" w:eastAsia="en-AU"/>
        </w:rPr>
      </w:pPr>
      <w:r w:rsidRPr="00FA3840">
        <w:rPr>
          <w:rFonts w:ascii="Arial" w:hAnsi="Arial" w:cs="Arial"/>
          <w:szCs w:val="24"/>
          <w:lang w:val="en-US" w:eastAsia="en-AU"/>
        </w:rPr>
        <w:t>The costs associated with this Local Planning Policy are only in relation to advertising. </w:t>
      </w:r>
    </w:p>
    <w:p w14:paraId="5C466F73" w14:textId="77777777" w:rsidR="00FA3840" w:rsidRPr="00FA3840" w:rsidRDefault="00FA3840" w:rsidP="00FA3840">
      <w:pPr>
        <w:jc w:val="both"/>
        <w:textAlignment w:val="baseline"/>
        <w:rPr>
          <w:rFonts w:ascii="Arial" w:hAnsi="Arial" w:cs="Arial"/>
          <w:szCs w:val="24"/>
          <w:lang w:eastAsia="en-AU"/>
        </w:rPr>
      </w:pPr>
    </w:p>
    <w:p w14:paraId="152E6925"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b/>
          <w:bCs/>
          <w:szCs w:val="24"/>
          <w:lang w:val="en-US" w:eastAsia="en-AU"/>
        </w:rPr>
        <w:t>How does the option impact upon rates?</w:t>
      </w:r>
      <w:r w:rsidRPr="00FA3840">
        <w:rPr>
          <w:rFonts w:ascii="Arial" w:hAnsi="Arial" w:cs="Arial"/>
          <w:szCs w:val="24"/>
          <w:lang w:eastAsia="en-AU"/>
        </w:rPr>
        <w:t> </w:t>
      </w:r>
    </w:p>
    <w:p w14:paraId="3084662B" w14:textId="77777777" w:rsidR="00FA3840" w:rsidRPr="00FA3840" w:rsidRDefault="00FA3840" w:rsidP="00FA3840">
      <w:pPr>
        <w:jc w:val="both"/>
        <w:textAlignment w:val="baseline"/>
        <w:rPr>
          <w:rFonts w:ascii="Arial" w:hAnsi="Arial" w:cs="Arial"/>
          <w:szCs w:val="24"/>
          <w:lang w:eastAsia="en-AU"/>
        </w:rPr>
      </w:pPr>
    </w:p>
    <w:p w14:paraId="62503C29" w14:textId="77777777" w:rsidR="00FA3840" w:rsidRPr="00FA3840" w:rsidRDefault="00FA3840" w:rsidP="00FA3840">
      <w:pPr>
        <w:jc w:val="both"/>
        <w:textAlignment w:val="baseline"/>
        <w:rPr>
          <w:rFonts w:ascii="Arial" w:hAnsi="Arial" w:cs="Arial"/>
          <w:szCs w:val="24"/>
          <w:lang w:eastAsia="en-AU"/>
        </w:rPr>
      </w:pPr>
      <w:r w:rsidRPr="00FA3840">
        <w:rPr>
          <w:rFonts w:ascii="Arial" w:hAnsi="Arial" w:cs="Arial"/>
          <w:szCs w:val="24"/>
          <w:lang w:val="en-US" w:eastAsia="en-AU"/>
        </w:rPr>
        <w:t>As above.</w:t>
      </w:r>
    </w:p>
    <w:p w14:paraId="3B20E81B" w14:textId="77777777" w:rsidR="00FA3840" w:rsidRPr="00FA3840" w:rsidRDefault="00FA3840" w:rsidP="00FA3840">
      <w:pPr>
        <w:jc w:val="both"/>
        <w:textAlignment w:val="baseline"/>
        <w:rPr>
          <w:rFonts w:ascii="Arial" w:hAnsi="Arial" w:cs="Arial"/>
          <w:szCs w:val="24"/>
          <w:lang w:eastAsia="en-AU"/>
        </w:rPr>
      </w:pPr>
    </w:p>
    <w:p w14:paraId="78752D45" w14:textId="77777777" w:rsidR="00FA3840" w:rsidRPr="00FA3840" w:rsidRDefault="00FA3840" w:rsidP="00FA3840">
      <w:pPr>
        <w:jc w:val="both"/>
        <w:rPr>
          <w:rFonts w:ascii="Arial" w:eastAsia="Calibri" w:hAnsi="Arial" w:cs="Arial"/>
          <w:b/>
          <w:sz w:val="28"/>
          <w:szCs w:val="28"/>
        </w:rPr>
      </w:pPr>
      <w:r w:rsidRPr="00FA3840">
        <w:rPr>
          <w:rFonts w:ascii="Arial" w:eastAsia="Calibri" w:hAnsi="Arial" w:cs="Arial"/>
          <w:b/>
          <w:sz w:val="28"/>
          <w:szCs w:val="28"/>
        </w:rPr>
        <w:t>Conclusion</w:t>
      </w:r>
    </w:p>
    <w:p w14:paraId="4256ABA0" w14:textId="77777777" w:rsidR="00FA3840" w:rsidRPr="00FA3840" w:rsidRDefault="00FA3840" w:rsidP="00FA3840">
      <w:pPr>
        <w:jc w:val="both"/>
        <w:rPr>
          <w:rFonts w:ascii="Arial" w:eastAsia="Calibri" w:hAnsi="Arial" w:cs="Arial"/>
          <w:szCs w:val="24"/>
          <w:highlight w:val="yellow"/>
        </w:rPr>
      </w:pPr>
    </w:p>
    <w:p w14:paraId="1202E0D6" w14:textId="77777777" w:rsidR="00FA3840" w:rsidRPr="00FA3840" w:rsidRDefault="00FA3840" w:rsidP="00FA3840">
      <w:pPr>
        <w:jc w:val="both"/>
        <w:rPr>
          <w:rFonts w:ascii="Arial" w:eastAsia="Calibri" w:hAnsi="Arial" w:cs="Arial"/>
          <w:color w:val="000000"/>
          <w:szCs w:val="24"/>
        </w:rPr>
      </w:pPr>
      <w:r w:rsidRPr="00FA3840">
        <w:rPr>
          <w:rFonts w:ascii="Arial" w:eastAsia="Calibri" w:hAnsi="Arial" w:cs="Arial"/>
          <w:color w:val="000000"/>
          <w:szCs w:val="24"/>
        </w:rPr>
        <w:t xml:space="preserve">Scheme Amendment 10 is the best mechanism by which to control built form on the sites identified under </w:t>
      </w:r>
      <w:r w:rsidRPr="00FA3840">
        <w:rPr>
          <w:rFonts w:ascii="Arial" w:eastAsia="Calibri" w:hAnsi="Arial" w:cs="Arial"/>
          <w:szCs w:val="24"/>
        </w:rPr>
        <w:t xml:space="preserve">Additional Use </w:t>
      </w:r>
      <w:r w:rsidRPr="00FA3840">
        <w:rPr>
          <w:rFonts w:ascii="Arial" w:eastAsia="Calibri" w:hAnsi="Arial" w:cs="Arial"/>
          <w:color w:val="000000"/>
          <w:szCs w:val="24"/>
        </w:rPr>
        <w:t>A9.</w:t>
      </w:r>
    </w:p>
    <w:p w14:paraId="13781EB4" w14:textId="77777777" w:rsidR="00FA3840" w:rsidRPr="00FA3840" w:rsidRDefault="00FA3840" w:rsidP="00FA3840">
      <w:pPr>
        <w:jc w:val="both"/>
        <w:rPr>
          <w:rFonts w:ascii="Arial" w:eastAsia="Calibri" w:hAnsi="Arial" w:cs="Arial"/>
          <w:color w:val="000000"/>
          <w:szCs w:val="24"/>
        </w:rPr>
      </w:pPr>
    </w:p>
    <w:p w14:paraId="023E9245" w14:textId="77777777" w:rsidR="00FA3840" w:rsidRPr="00FA3840" w:rsidRDefault="00FA3840" w:rsidP="00FA3840">
      <w:pPr>
        <w:jc w:val="both"/>
        <w:rPr>
          <w:rFonts w:ascii="Arial" w:eastAsia="Calibri" w:hAnsi="Arial" w:cs="Arial"/>
          <w:color w:val="000000"/>
          <w:szCs w:val="24"/>
        </w:rPr>
      </w:pPr>
      <w:r w:rsidRPr="00FA3840">
        <w:rPr>
          <w:rFonts w:ascii="Arial" w:eastAsia="Calibri" w:hAnsi="Arial" w:cs="Arial"/>
          <w:color w:val="000000"/>
          <w:szCs w:val="24"/>
        </w:rPr>
        <w:t>It is recommended that Council endorses Administration’s recommendation as set out in the resolution.</w:t>
      </w:r>
    </w:p>
    <w:p w14:paraId="0BC38B53" w14:textId="05A15CCA" w:rsidR="007122AE" w:rsidRPr="00012C59" w:rsidRDefault="00A339C4" w:rsidP="007122AE">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column"/>
      </w:r>
      <w:bookmarkStart w:id="62" w:name="_Toc46598104"/>
      <w:r w:rsidR="002F4F38">
        <w:rPr>
          <w:rFonts w:ascii="Arial" w:hAnsi="Arial" w:cs="Arial"/>
          <w:sz w:val="24"/>
          <w:szCs w:val="24"/>
          <w:u w:val="none"/>
        </w:rPr>
        <w:lastRenderedPageBreak/>
        <w:t>Scheme Amendment No. 11 – Residential Aged Care Facilities – Additional Requirements</w:t>
      </w:r>
      <w:bookmarkEnd w:id="62"/>
    </w:p>
    <w:p w14:paraId="67C4B7AE"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280"/>
        <w:gridCol w:w="6028"/>
      </w:tblGrid>
      <w:tr w:rsidR="00D03496" w:rsidRPr="00B91A79" w14:paraId="5CE78879" w14:textId="77777777" w:rsidTr="00896917">
        <w:tc>
          <w:tcPr>
            <w:tcW w:w="2280" w:type="dxa"/>
          </w:tcPr>
          <w:p w14:paraId="30F390AB" w14:textId="77777777" w:rsidR="00D03496" w:rsidRPr="00B91A79" w:rsidRDefault="00D03496" w:rsidP="00FB4942">
            <w:pPr>
              <w:jc w:val="both"/>
              <w:rPr>
                <w:rFonts w:ascii="Arial" w:hAnsi="Arial" w:cs="Arial"/>
                <w:b/>
                <w:szCs w:val="24"/>
                <w:lang w:val="en-AU"/>
              </w:rPr>
            </w:pPr>
            <w:r w:rsidRPr="00B91A79">
              <w:rPr>
                <w:rFonts w:ascii="Arial" w:hAnsi="Arial" w:cs="Arial"/>
                <w:b/>
                <w:szCs w:val="24"/>
                <w:lang w:val="en-AU"/>
              </w:rPr>
              <w:t>Council</w:t>
            </w:r>
          </w:p>
        </w:tc>
        <w:tc>
          <w:tcPr>
            <w:tcW w:w="6028" w:type="dxa"/>
          </w:tcPr>
          <w:p w14:paraId="0B01BE20" w14:textId="77777777" w:rsidR="00D03496" w:rsidRPr="00305D3E" w:rsidRDefault="00D03496" w:rsidP="00FB4942">
            <w:pPr>
              <w:jc w:val="both"/>
              <w:rPr>
                <w:rFonts w:ascii="Arial" w:hAnsi="Arial" w:cs="Arial"/>
                <w:color w:val="000000" w:themeColor="text1"/>
                <w:szCs w:val="24"/>
                <w:lang w:val="en-AU"/>
              </w:rPr>
            </w:pPr>
            <w:r>
              <w:rPr>
                <w:rFonts w:ascii="Arial" w:hAnsi="Arial" w:cs="Arial"/>
                <w:color w:val="000000" w:themeColor="text1"/>
                <w:szCs w:val="24"/>
                <w:lang w:val="en-AU"/>
              </w:rPr>
              <w:t>28 July 2020</w:t>
            </w:r>
          </w:p>
        </w:tc>
      </w:tr>
      <w:tr w:rsidR="00D03496" w:rsidRPr="00B91A79" w14:paraId="07873E3C" w14:textId="77777777" w:rsidTr="00896917">
        <w:tc>
          <w:tcPr>
            <w:tcW w:w="2280" w:type="dxa"/>
          </w:tcPr>
          <w:p w14:paraId="396B624C" w14:textId="77777777" w:rsidR="00D03496" w:rsidRPr="00B91A79" w:rsidRDefault="00D03496" w:rsidP="00FB4942">
            <w:pPr>
              <w:jc w:val="both"/>
              <w:rPr>
                <w:rFonts w:ascii="Arial" w:hAnsi="Arial" w:cs="Arial"/>
                <w:b/>
                <w:szCs w:val="24"/>
                <w:lang w:val="en-AU"/>
              </w:rPr>
            </w:pPr>
            <w:r>
              <w:rPr>
                <w:rFonts w:ascii="Arial" w:hAnsi="Arial" w:cs="Arial"/>
                <w:b/>
                <w:szCs w:val="24"/>
                <w:lang w:val="en-AU"/>
              </w:rPr>
              <w:t>Owner</w:t>
            </w:r>
          </w:p>
        </w:tc>
        <w:tc>
          <w:tcPr>
            <w:tcW w:w="6028" w:type="dxa"/>
          </w:tcPr>
          <w:p w14:paraId="67A6DD5E" w14:textId="77777777" w:rsidR="00D03496" w:rsidRDefault="00D03496" w:rsidP="00FB4942">
            <w:pPr>
              <w:jc w:val="both"/>
              <w:rPr>
                <w:rFonts w:ascii="Arial" w:hAnsi="Arial" w:cs="Arial"/>
                <w:color w:val="000000" w:themeColor="text1"/>
                <w:szCs w:val="24"/>
                <w:lang w:val="en-AU"/>
              </w:rPr>
            </w:pPr>
            <w:r>
              <w:rPr>
                <w:rFonts w:ascii="Arial" w:hAnsi="Arial" w:cs="Arial"/>
                <w:color w:val="000000" w:themeColor="text1"/>
                <w:szCs w:val="24"/>
                <w:lang w:val="en-AU"/>
              </w:rPr>
              <w:t>Various</w:t>
            </w:r>
          </w:p>
        </w:tc>
      </w:tr>
      <w:tr w:rsidR="00D03496" w:rsidRPr="00B91A79" w14:paraId="5BBBEEBC" w14:textId="77777777" w:rsidTr="00896917">
        <w:tc>
          <w:tcPr>
            <w:tcW w:w="2280" w:type="dxa"/>
          </w:tcPr>
          <w:p w14:paraId="6A6B4A87" w14:textId="77777777" w:rsidR="00D03496" w:rsidRPr="00B91A79" w:rsidRDefault="00D03496" w:rsidP="00FB4942">
            <w:pPr>
              <w:jc w:val="both"/>
              <w:rPr>
                <w:rFonts w:ascii="Arial" w:hAnsi="Arial" w:cs="Arial"/>
                <w:b/>
                <w:szCs w:val="24"/>
                <w:lang w:val="en-AU"/>
              </w:rPr>
            </w:pPr>
            <w:r>
              <w:rPr>
                <w:rFonts w:ascii="Arial" w:hAnsi="Arial" w:cs="Arial"/>
                <w:b/>
                <w:szCs w:val="24"/>
                <w:lang w:val="en-AU"/>
              </w:rPr>
              <w:t>Applicant</w:t>
            </w:r>
          </w:p>
        </w:tc>
        <w:tc>
          <w:tcPr>
            <w:tcW w:w="6028" w:type="dxa"/>
          </w:tcPr>
          <w:p w14:paraId="311708DE" w14:textId="77777777" w:rsidR="00D03496" w:rsidRDefault="00D03496" w:rsidP="00FB4942">
            <w:pPr>
              <w:jc w:val="both"/>
              <w:rPr>
                <w:rFonts w:ascii="Arial" w:hAnsi="Arial" w:cs="Arial"/>
                <w:color w:val="000000" w:themeColor="text1"/>
                <w:szCs w:val="24"/>
                <w:lang w:val="en-AU"/>
              </w:rPr>
            </w:pPr>
            <w:r>
              <w:rPr>
                <w:rFonts w:ascii="Arial" w:hAnsi="Arial" w:cs="Arial"/>
                <w:color w:val="000000" w:themeColor="text1"/>
                <w:szCs w:val="24"/>
                <w:lang w:val="en-AU"/>
              </w:rPr>
              <w:t>City of Nedlands</w:t>
            </w:r>
          </w:p>
        </w:tc>
      </w:tr>
      <w:tr w:rsidR="00D03496" w:rsidRPr="00B91A79" w14:paraId="2572B3C4" w14:textId="77777777" w:rsidTr="00896917">
        <w:tc>
          <w:tcPr>
            <w:tcW w:w="2280" w:type="dxa"/>
          </w:tcPr>
          <w:p w14:paraId="53C28414" w14:textId="77777777" w:rsidR="00D03496" w:rsidRDefault="00D03496" w:rsidP="00FB4942">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6028" w:type="dxa"/>
          </w:tcPr>
          <w:p w14:paraId="6851CEAD" w14:textId="77777777" w:rsidR="00D03496" w:rsidRDefault="00D03496" w:rsidP="00FB4942">
            <w:pPr>
              <w:jc w:val="both"/>
              <w:rPr>
                <w:rFonts w:ascii="Arial" w:hAnsi="Arial" w:cs="Arial"/>
                <w:color w:val="000000" w:themeColor="text1"/>
                <w:szCs w:val="24"/>
                <w:lang w:val="en-AU"/>
              </w:rPr>
            </w:pPr>
            <w:r w:rsidRPr="007D3D3A">
              <w:rPr>
                <w:rFonts w:ascii="Arial" w:hAnsi="Arial" w:cs="Arial"/>
                <w:szCs w:val="24"/>
              </w:rPr>
              <w:t>Nil</w:t>
            </w:r>
          </w:p>
        </w:tc>
      </w:tr>
      <w:tr w:rsidR="00D03496" w:rsidRPr="00B91A79" w14:paraId="78B4497D" w14:textId="77777777" w:rsidTr="00896917">
        <w:tc>
          <w:tcPr>
            <w:tcW w:w="2280" w:type="dxa"/>
          </w:tcPr>
          <w:p w14:paraId="3C6735C7" w14:textId="77777777" w:rsidR="00D03496" w:rsidRPr="00B91A79" w:rsidRDefault="00D03496" w:rsidP="00FB4942">
            <w:pPr>
              <w:jc w:val="both"/>
              <w:rPr>
                <w:rFonts w:ascii="Arial" w:hAnsi="Arial" w:cs="Arial"/>
                <w:b/>
                <w:szCs w:val="24"/>
                <w:lang w:val="en-AU"/>
              </w:rPr>
            </w:pPr>
            <w:r w:rsidRPr="00B91A79">
              <w:rPr>
                <w:rFonts w:ascii="Arial" w:hAnsi="Arial" w:cs="Arial"/>
                <w:b/>
                <w:szCs w:val="24"/>
                <w:lang w:val="en-AU"/>
              </w:rPr>
              <w:t>Director</w:t>
            </w:r>
          </w:p>
        </w:tc>
        <w:tc>
          <w:tcPr>
            <w:tcW w:w="6028" w:type="dxa"/>
          </w:tcPr>
          <w:p w14:paraId="5E86E962" w14:textId="77777777" w:rsidR="00D03496" w:rsidRPr="00B91A79" w:rsidRDefault="00D03496" w:rsidP="00FB4942">
            <w:pPr>
              <w:jc w:val="both"/>
              <w:rPr>
                <w:rFonts w:ascii="Arial" w:hAnsi="Arial" w:cs="Arial"/>
                <w:szCs w:val="24"/>
                <w:lang w:val="en-AU"/>
              </w:rPr>
            </w:pPr>
            <w:r>
              <w:rPr>
                <w:rFonts w:ascii="Arial" w:hAnsi="Arial" w:cs="Arial"/>
                <w:szCs w:val="24"/>
                <w:lang w:val="en-AU"/>
              </w:rPr>
              <w:t>Ross Jutras-Minett</w:t>
            </w:r>
            <w:r w:rsidRPr="00B91A79">
              <w:rPr>
                <w:rFonts w:ascii="Arial" w:hAnsi="Arial" w:cs="Arial"/>
                <w:szCs w:val="24"/>
                <w:lang w:val="en-AU"/>
              </w:rPr>
              <w:t xml:space="preserve"> – </w:t>
            </w:r>
            <w:r>
              <w:rPr>
                <w:rFonts w:ascii="Arial" w:hAnsi="Arial" w:cs="Arial"/>
                <w:szCs w:val="24"/>
                <w:lang w:val="en-AU"/>
              </w:rPr>
              <w:t xml:space="preserve">Acting </w:t>
            </w:r>
            <w:r w:rsidRPr="00B91A79">
              <w:rPr>
                <w:rFonts w:ascii="Arial" w:hAnsi="Arial" w:cs="Arial"/>
                <w:szCs w:val="24"/>
                <w:lang w:val="en-AU"/>
              </w:rPr>
              <w:t>Director Planning &amp; Development</w:t>
            </w:r>
          </w:p>
        </w:tc>
      </w:tr>
      <w:tr w:rsidR="00D03496" w:rsidRPr="00B91A79" w14:paraId="2FBD64E1" w14:textId="77777777" w:rsidTr="00896917">
        <w:tc>
          <w:tcPr>
            <w:tcW w:w="2280" w:type="dxa"/>
          </w:tcPr>
          <w:p w14:paraId="37742809" w14:textId="77777777" w:rsidR="00D03496" w:rsidRPr="00B91A79" w:rsidRDefault="00D03496" w:rsidP="00FB4942">
            <w:pPr>
              <w:jc w:val="both"/>
              <w:rPr>
                <w:rFonts w:ascii="Arial" w:hAnsi="Arial" w:cs="Arial"/>
                <w:b/>
                <w:szCs w:val="24"/>
                <w:lang w:val="en-AU"/>
              </w:rPr>
            </w:pPr>
            <w:r>
              <w:rPr>
                <w:rFonts w:ascii="Arial" w:hAnsi="Arial" w:cs="Arial"/>
                <w:b/>
                <w:szCs w:val="24"/>
                <w:lang w:val="en-AU"/>
              </w:rPr>
              <w:t>CEO</w:t>
            </w:r>
          </w:p>
        </w:tc>
        <w:tc>
          <w:tcPr>
            <w:tcW w:w="6028" w:type="dxa"/>
          </w:tcPr>
          <w:p w14:paraId="7E30C333" w14:textId="77777777" w:rsidR="00D03496" w:rsidRPr="00B91A79" w:rsidRDefault="00D03496" w:rsidP="00FB4942">
            <w:pPr>
              <w:jc w:val="both"/>
              <w:rPr>
                <w:rFonts w:ascii="Arial" w:hAnsi="Arial" w:cs="Arial"/>
                <w:szCs w:val="24"/>
                <w:lang w:val="en-AU"/>
              </w:rPr>
            </w:pPr>
            <w:r>
              <w:rPr>
                <w:rFonts w:ascii="Arial" w:hAnsi="Arial" w:cs="Arial"/>
                <w:szCs w:val="24"/>
                <w:lang w:val="en-AU"/>
              </w:rPr>
              <w:t>Mark Goodlet</w:t>
            </w:r>
          </w:p>
        </w:tc>
      </w:tr>
      <w:tr w:rsidR="00D03496" w:rsidRPr="00B91A79" w14:paraId="7B4D0430" w14:textId="77777777" w:rsidTr="00896917">
        <w:tc>
          <w:tcPr>
            <w:tcW w:w="2280" w:type="dxa"/>
          </w:tcPr>
          <w:p w14:paraId="0FD3CE34" w14:textId="77777777" w:rsidR="00D03496" w:rsidRPr="00445B53" w:rsidRDefault="00D03496" w:rsidP="00FB4942">
            <w:pPr>
              <w:jc w:val="both"/>
              <w:rPr>
                <w:rFonts w:ascii="Arial" w:hAnsi="Arial" w:cs="Arial"/>
                <w:b/>
                <w:color w:val="000000" w:themeColor="text1"/>
                <w:szCs w:val="24"/>
                <w:lang w:val="en-AU"/>
              </w:rPr>
            </w:pPr>
            <w:r w:rsidRPr="00445B53">
              <w:rPr>
                <w:rFonts w:ascii="Arial" w:hAnsi="Arial" w:cs="Arial"/>
                <w:b/>
                <w:color w:val="000000" w:themeColor="text1"/>
                <w:szCs w:val="24"/>
                <w:lang w:val="en-AU"/>
              </w:rPr>
              <w:t>Attachments</w:t>
            </w:r>
          </w:p>
        </w:tc>
        <w:tc>
          <w:tcPr>
            <w:tcW w:w="6028" w:type="dxa"/>
          </w:tcPr>
          <w:p w14:paraId="4B9A58C9" w14:textId="77777777" w:rsidR="00D03496" w:rsidRPr="009C0949" w:rsidRDefault="00D03496" w:rsidP="00136054">
            <w:pPr>
              <w:pStyle w:val="ListParagraph"/>
              <w:numPr>
                <w:ilvl w:val="0"/>
                <w:numId w:val="99"/>
              </w:numPr>
              <w:ind w:left="447" w:hanging="425"/>
              <w:jc w:val="both"/>
              <w:rPr>
                <w:rFonts w:ascii="Arial" w:hAnsi="Arial" w:cs="Arial"/>
                <w:color w:val="000000" w:themeColor="text1"/>
                <w:szCs w:val="24"/>
              </w:rPr>
            </w:pPr>
            <w:r>
              <w:rPr>
                <w:rFonts w:ascii="Arial" w:hAnsi="Arial" w:cs="Arial"/>
                <w:color w:val="000000" w:themeColor="text1"/>
                <w:szCs w:val="24"/>
              </w:rPr>
              <w:t>Scheme Amendment No. 11 Justification Report</w:t>
            </w:r>
          </w:p>
        </w:tc>
      </w:tr>
    </w:tbl>
    <w:p w14:paraId="54A6983A" w14:textId="77777777" w:rsidR="00D03496" w:rsidRPr="00B91A79" w:rsidRDefault="00D03496" w:rsidP="00D03496">
      <w:pPr>
        <w:ind w:right="119"/>
        <w:jc w:val="both"/>
        <w:rPr>
          <w:rFonts w:ascii="Arial" w:hAnsi="Arial" w:cs="Arial"/>
          <w:szCs w:val="32"/>
        </w:rPr>
      </w:pPr>
    </w:p>
    <w:p w14:paraId="162ACD67" w14:textId="77777777" w:rsidR="00D03496" w:rsidRPr="00B91A79" w:rsidRDefault="00D03496" w:rsidP="00D03496">
      <w:pPr>
        <w:ind w:right="119"/>
        <w:jc w:val="both"/>
        <w:rPr>
          <w:rFonts w:ascii="Arial" w:hAnsi="Arial" w:cs="Arial"/>
          <w:b/>
          <w:sz w:val="28"/>
          <w:szCs w:val="28"/>
        </w:rPr>
      </w:pPr>
      <w:r w:rsidRPr="00B91A79">
        <w:rPr>
          <w:rFonts w:ascii="Arial" w:hAnsi="Arial" w:cs="Arial"/>
          <w:b/>
          <w:sz w:val="28"/>
          <w:szCs w:val="28"/>
        </w:rPr>
        <w:t>Executive Summary</w:t>
      </w:r>
    </w:p>
    <w:p w14:paraId="0316A437" w14:textId="77777777" w:rsidR="00D03496" w:rsidRDefault="00D03496" w:rsidP="00D03496">
      <w:pPr>
        <w:ind w:right="119"/>
        <w:jc w:val="both"/>
        <w:rPr>
          <w:rFonts w:ascii="Arial" w:hAnsi="Arial" w:cs="Arial"/>
          <w:szCs w:val="32"/>
        </w:rPr>
      </w:pPr>
    </w:p>
    <w:p w14:paraId="16A68383" w14:textId="77777777" w:rsidR="00D03496" w:rsidRPr="009E7980" w:rsidRDefault="00D03496" w:rsidP="00D03496">
      <w:pPr>
        <w:ind w:right="119"/>
        <w:jc w:val="both"/>
        <w:rPr>
          <w:rFonts w:ascii="Arial" w:hAnsi="Arial" w:cs="Arial"/>
          <w:szCs w:val="32"/>
        </w:rPr>
      </w:pPr>
      <w:r>
        <w:rPr>
          <w:rFonts w:ascii="Arial" w:hAnsi="Arial" w:cs="Arial"/>
          <w:szCs w:val="32"/>
        </w:rPr>
        <w:t>The purpose of t</w:t>
      </w:r>
      <w:r w:rsidRPr="009E7980">
        <w:rPr>
          <w:rFonts w:ascii="Arial" w:hAnsi="Arial" w:cs="Arial"/>
          <w:szCs w:val="32"/>
        </w:rPr>
        <w:t>his report is for Council to provide consent to prepare (adopt) the proposed Scheme Amendment No. 11 to Local Planning Scheme No. 3 (LPS3).</w:t>
      </w:r>
    </w:p>
    <w:p w14:paraId="0D0FEE8B" w14:textId="77777777" w:rsidR="00D03496" w:rsidRPr="009E7980" w:rsidRDefault="00D03496" w:rsidP="00D03496">
      <w:pPr>
        <w:ind w:right="119"/>
        <w:jc w:val="both"/>
        <w:rPr>
          <w:rFonts w:ascii="Arial" w:hAnsi="Arial" w:cs="Arial"/>
          <w:szCs w:val="24"/>
        </w:rPr>
      </w:pPr>
    </w:p>
    <w:p w14:paraId="373F0C95" w14:textId="77777777" w:rsidR="00D03496" w:rsidRPr="009E7980" w:rsidRDefault="00D03496" w:rsidP="00D03496">
      <w:pPr>
        <w:pStyle w:val="paragraph"/>
        <w:spacing w:before="0" w:beforeAutospacing="0" w:after="0" w:afterAutospacing="0"/>
        <w:ind w:right="119"/>
        <w:jc w:val="both"/>
        <w:textAlignment w:val="baseline"/>
        <w:rPr>
          <w:rStyle w:val="normaltextrun"/>
          <w:rFonts w:ascii="Arial" w:hAnsi="Arial" w:cs="Arial"/>
        </w:rPr>
      </w:pPr>
      <w:r w:rsidRPr="009E7980">
        <w:rPr>
          <w:rStyle w:val="normaltextrun"/>
          <w:rFonts w:ascii="Arial" w:hAnsi="Arial" w:cs="Arial"/>
        </w:rPr>
        <w:t>An addition of a new Clause 32.7 for Residential Zoned land to be added, with the following sub clauses inserted:</w:t>
      </w:r>
    </w:p>
    <w:p w14:paraId="08D291EA" w14:textId="77777777" w:rsidR="00D03496" w:rsidRPr="009E7980" w:rsidRDefault="00D03496" w:rsidP="00D03496">
      <w:pPr>
        <w:pStyle w:val="paragraph"/>
        <w:spacing w:before="0" w:beforeAutospacing="0" w:after="0" w:afterAutospacing="0"/>
        <w:ind w:right="119"/>
        <w:jc w:val="both"/>
        <w:textAlignment w:val="baseline"/>
        <w:rPr>
          <w:rStyle w:val="normaltextrun"/>
          <w:rFonts w:ascii="Arial" w:hAnsi="Arial" w:cs="Arial"/>
        </w:rPr>
      </w:pPr>
    </w:p>
    <w:p w14:paraId="1134730F" w14:textId="77777777" w:rsidR="00D03496" w:rsidRPr="009E7980" w:rsidRDefault="00D03496" w:rsidP="00D03496">
      <w:pPr>
        <w:pStyle w:val="paragraph"/>
        <w:spacing w:before="0" w:beforeAutospacing="0" w:after="0" w:afterAutospacing="0"/>
        <w:ind w:right="119"/>
        <w:jc w:val="both"/>
        <w:textAlignment w:val="baseline"/>
        <w:rPr>
          <w:rFonts w:ascii="Arial" w:eastAsiaTheme="minorHAnsi" w:hAnsi="Arial" w:cs="Arial"/>
          <w:lang w:eastAsia="en-US"/>
        </w:rPr>
      </w:pPr>
      <w:r w:rsidRPr="009E7980">
        <w:rPr>
          <w:rFonts w:ascii="Arial" w:eastAsiaTheme="minorHAnsi" w:hAnsi="Arial" w:cs="Arial"/>
          <w:lang w:eastAsia="en-US"/>
        </w:rPr>
        <w:t xml:space="preserve">32.7 (1) In relation to applications for Residential Aged Care Facilities on land coded R10, R12.5, R15, R20, R30 and R35, the preparation of Local Development Plan (LDP) may be required in accordance with Part 6 of the Planning and Development (Local Planning Schemes) Regulations 2015 Schedule 2 “Deemed Provisions.” The purpose of the Local Development Plan is to provide specific guidance for Residential Aged Care Facilities to ensure the achievement of orderly and proper planning outcomes. The LDP shall be consistent with the requirements of subclause 2 (a). </w:t>
      </w:r>
    </w:p>
    <w:p w14:paraId="242ED101" w14:textId="77777777" w:rsidR="00D03496" w:rsidRPr="009E7980" w:rsidRDefault="00D03496" w:rsidP="00D03496">
      <w:pPr>
        <w:pStyle w:val="paragraph"/>
        <w:spacing w:before="0" w:beforeAutospacing="0" w:after="0" w:afterAutospacing="0"/>
        <w:ind w:right="119"/>
        <w:jc w:val="both"/>
        <w:textAlignment w:val="baseline"/>
        <w:rPr>
          <w:rFonts w:ascii="Arial" w:eastAsiaTheme="minorHAnsi" w:hAnsi="Arial" w:cs="Arial"/>
          <w:lang w:eastAsia="en-US"/>
        </w:rPr>
      </w:pPr>
    </w:p>
    <w:p w14:paraId="3314E2F0" w14:textId="77777777" w:rsidR="00D03496" w:rsidRPr="009E7980" w:rsidRDefault="00D03496" w:rsidP="00D03496">
      <w:pPr>
        <w:pStyle w:val="paragraph"/>
        <w:spacing w:before="0" w:beforeAutospacing="0" w:after="0" w:afterAutospacing="0"/>
        <w:ind w:right="119"/>
        <w:jc w:val="both"/>
        <w:textAlignment w:val="baseline"/>
        <w:rPr>
          <w:rStyle w:val="normaltextrun"/>
          <w:rFonts w:ascii="Arial" w:hAnsi="Arial" w:cs="Arial"/>
        </w:rPr>
      </w:pPr>
      <w:r w:rsidRPr="009E7980">
        <w:rPr>
          <w:rStyle w:val="normaltextrun"/>
          <w:rFonts w:ascii="Arial" w:hAnsi="Arial" w:cs="Arial"/>
        </w:rPr>
        <w:t>32.7 (2) Where there is no approved Structure Plan, Local Development Plan, Precinct Plan and/or Activity Centre Plan, non-residential applications are to comply with the R Codes where relevant except where varied below:</w:t>
      </w:r>
    </w:p>
    <w:p w14:paraId="4352E748" w14:textId="77777777" w:rsidR="00D03496" w:rsidRPr="009E7980" w:rsidRDefault="00D03496" w:rsidP="00D03496">
      <w:pPr>
        <w:pStyle w:val="paragraph"/>
        <w:spacing w:before="0" w:beforeAutospacing="0" w:after="0" w:afterAutospacing="0"/>
        <w:ind w:right="119"/>
        <w:jc w:val="both"/>
        <w:textAlignment w:val="baseline"/>
        <w:rPr>
          <w:rStyle w:val="normaltextrun"/>
          <w:rFonts w:ascii="Arial" w:hAnsi="Arial" w:cs="Arial"/>
        </w:rPr>
      </w:pPr>
    </w:p>
    <w:p w14:paraId="5E7F83AE" w14:textId="1ED96F44" w:rsidR="00D03496" w:rsidRDefault="00D03496" w:rsidP="00136054">
      <w:pPr>
        <w:pStyle w:val="paragraph"/>
        <w:numPr>
          <w:ilvl w:val="0"/>
          <w:numId w:val="94"/>
        </w:numPr>
        <w:spacing w:before="0" w:beforeAutospacing="0" w:after="0" w:afterAutospacing="0"/>
        <w:ind w:left="567" w:right="119" w:hanging="567"/>
        <w:jc w:val="both"/>
        <w:textAlignment w:val="baseline"/>
        <w:rPr>
          <w:rStyle w:val="normaltextrun"/>
          <w:rFonts w:ascii="Arial" w:hAnsi="Arial" w:cs="Arial"/>
        </w:rPr>
      </w:pPr>
      <w:r w:rsidRPr="009E7980">
        <w:rPr>
          <w:rStyle w:val="normaltextrun"/>
          <w:rFonts w:ascii="Arial" w:hAnsi="Arial" w:cs="Arial"/>
        </w:rPr>
        <w:t>In relation to land coded R10 to R35:</w:t>
      </w:r>
    </w:p>
    <w:p w14:paraId="168E5321" w14:textId="77777777" w:rsidR="00896917" w:rsidRPr="009E7980" w:rsidRDefault="00896917" w:rsidP="00896917">
      <w:pPr>
        <w:pStyle w:val="paragraph"/>
        <w:spacing w:before="0" w:beforeAutospacing="0" w:after="0" w:afterAutospacing="0"/>
        <w:ind w:left="567" w:right="119"/>
        <w:jc w:val="both"/>
        <w:textAlignment w:val="baseline"/>
        <w:rPr>
          <w:rStyle w:val="normaltextrun"/>
          <w:rFonts w:ascii="Arial" w:hAnsi="Arial" w:cs="Arial"/>
        </w:rPr>
      </w:pPr>
    </w:p>
    <w:p w14:paraId="5CEB91D6" w14:textId="77777777" w:rsidR="00D03496" w:rsidRPr="009E7980" w:rsidRDefault="00D03496" w:rsidP="00136054">
      <w:pPr>
        <w:pStyle w:val="paragraph"/>
        <w:numPr>
          <w:ilvl w:val="1"/>
          <w:numId w:val="94"/>
        </w:numPr>
        <w:spacing w:before="0" w:beforeAutospacing="0" w:after="0" w:afterAutospacing="0"/>
        <w:ind w:left="993" w:right="119" w:hanging="283"/>
        <w:jc w:val="both"/>
        <w:textAlignment w:val="baseline"/>
        <w:rPr>
          <w:rStyle w:val="normaltextrun"/>
          <w:rFonts w:ascii="Arial" w:hAnsi="Arial" w:cs="Arial"/>
        </w:rPr>
      </w:pPr>
      <w:r w:rsidRPr="009E7980">
        <w:rPr>
          <w:rStyle w:val="normaltextrun"/>
          <w:rFonts w:ascii="Arial" w:hAnsi="Arial" w:cs="Arial"/>
        </w:rPr>
        <w:t>A maximum building height of two storeys with a maximum external wall height of 8.5m and maximum overall height of 10m as measured from NGL. A storey is defined in accordance with Residential Design Codes.</w:t>
      </w:r>
    </w:p>
    <w:p w14:paraId="5446A099" w14:textId="77777777" w:rsidR="00D03496" w:rsidRPr="009E7980" w:rsidRDefault="00D03496" w:rsidP="00136054">
      <w:pPr>
        <w:pStyle w:val="paragraph"/>
        <w:numPr>
          <w:ilvl w:val="1"/>
          <w:numId w:val="94"/>
        </w:numPr>
        <w:spacing w:before="0" w:beforeAutospacing="0" w:after="0" w:afterAutospacing="0"/>
        <w:ind w:left="993" w:right="119" w:hanging="283"/>
        <w:jc w:val="both"/>
        <w:textAlignment w:val="baseline"/>
        <w:rPr>
          <w:rStyle w:val="normaltextrun"/>
          <w:rFonts w:ascii="Arial" w:eastAsiaTheme="minorHAnsi" w:hAnsi="Arial" w:cs="Arial"/>
          <w:szCs w:val="22"/>
          <w:lang w:eastAsia="en-US"/>
        </w:rPr>
      </w:pPr>
      <w:r w:rsidRPr="009E7980">
        <w:rPr>
          <w:rStyle w:val="normaltextrun"/>
          <w:rFonts w:ascii="Arial" w:hAnsi="Arial" w:cs="Arial"/>
        </w:rPr>
        <w:t>The following setbacks apply:</w:t>
      </w:r>
    </w:p>
    <w:p w14:paraId="348BEFF7" w14:textId="77777777" w:rsidR="00D03496" w:rsidRPr="009E7980" w:rsidRDefault="00D03496" w:rsidP="00136054">
      <w:pPr>
        <w:pStyle w:val="paragraph"/>
        <w:numPr>
          <w:ilvl w:val="2"/>
          <w:numId w:val="96"/>
        </w:numPr>
        <w:spacing w:before="0" w:beforeAutospacing="0" w:after="0" w:afterAutospacing="0"/>
        <w:ind w:left="1560" w:right="119" w:hanging="567"/>
        <w:jc w:val="both"/>
        <w:textAlignment w:val="baseline"/>
        <w:rPr>
          <w:rStyle w:val="normaltextrun"/>
          <w:rFonts w:ascii="Arial" w:hAnsi="Arial" w:cs="Arial"/>
        </w:rPr>
      </w:pPr>
      <w:r w:rsidRPr="009E7980">
        <w:rPr>
          <w:rStyle w:val="normaltextrun"/>
          <w:rFonts w:ascii="Arial" w:hAnsi="Arial" w:cs="Arial"/>
        </w:rPr>
        <w:t>6m minimum street.</w:t>
      </w:r>
    </w:p>
    <w:p w14:paraId="77819D29" w14:textId="77777777" w:rsidR="00D03496" w:rsidRPr="009E7980" w:rsidRDefault="00D03496" w:rsidP="00136054">
      <w:pPr>
        <w:pStyle w:val="paragraph"/>
        <w:numPr>
          <w:ilvl w:val="2"/>
          <w:numId w:val="96"/>
        </w:numPr>
        <w:spacing w:before="0" w:beforeAutospacing="0" w:after="0" w:afterAutospacing="0"/>
        <w:ind w:left="1560" w:right="119" w:hanging="567"/>
        <w:jc w:val="both"/>
        <w:textAlignment w:val="baseline"/>
        <w:rPr>
          <w:rStyle w:val="normaltextrun"/>
          <w:rFonts w:ascii="Arial" w:hAnsi="Arial" w:cs="Arial"/>
        </w:rPr>
      </w:pPr>
      <w:r w:rsidRPr="009E7980">
        <w:rPr>
          <w:rStyle w:val="normaltextrun"/>
          <w:rFonts w:ascii="Arial" w:hAnsi="Arial" w:cs="Arial"/>
        </w:rPr>
        <w:t>6m side and rear boundary setback.</w:t>
      </w:r>
    </w:p>
    <w:p w14:paraId="42772435" w14:textId="77777777" w:rsidR="00D03496" w:rsidRPr="009E7980" w:rsidRDefault="00D03496" w:rsidP="00136054">
      <w:pPr>
        <w:pStyle w:val="paragraph"/>
        <w:numPr>
          <w:ilvl w:val="1"/>
          <w:numId w:val="94"/>
        </w:numPr>
        <w:spacing w:before="0" w:beforeAutospacing="0" w:after="0" w:afterAutospacing="0"/>
        <w:ind w:left="993" w:right="119" w:hanging="283"/>
        <w:jc w:val="both"/>
        <w:textAlignment w:val="baseline"/>
        <w:rPr>
          <w:rStyle w:val="normaltextrun"/>
          <w:rFonts w:ascii="Arial" w:hAnsi="Arial" w:cs="Arial"/>
        </w:rPr>
      </w:pPr>
      <w:r w:rsidRPr="009E7980">
        <w:rPr>
          <w:rStyle w:val="normaltextrun"/>
          <w:rFonts w:ascii="Arial" w:hAnsi="Arial" w:cs="Arial"/>
        </w:rPr>
        <w:t>Maximum plot ratio of 1.0.</w:t>
      </w:r>
    </w:p>
    <w:p w14:paraId="6FB4D7E6" w14:textId="77777777" w:rsidR="00D03496" w:rsidRPr="009E7980" w:rsidRDefault="00D03496" w:rsidP="00136054">
      <w:pPr>
        <w:pStyle w:val="paragraph"/>
        <w:numPr>
          <w:ilvl w:val="1"/>
          <w:numId w:val="94"/>
        </w:numPr>
        <w:spacing w:before="0" w:beforeAutospacing="0" w:after="0" w:afterAutospacing="0"/>
        <w:ind w:left="993" w:right="119" w:hanging="283"/>
        <w:jc w:val="both"/>
        <w:textAlignment w:val="baseline"/>
        <w:rPr>
          <w:rStyle w:val="normaltextrun"/>
          <w:rFonts w:ascii="Arial" w:hAnsi="Arial" w:cs="Arial"/>
        </w:rPr>
      </w:pPr>
      <w:r w:rsidRPr="009E7980">
        <w:rPr>
          <w:rStyle w:val="normaltextrun"/>
          <w:rFonts w:ascii="Arial" w:hAnsi="Arial" w:cs="Arial"/>
        </w:rPr>
        <w:t>A minimum 50 percent of site area provided as open space.</w:t>
      </w:r>
    </w:p>
    <w:p w14:paraId="07CB79CF" w14:textId="77777777" w:rsidR="00D03496" w:rsidRPr="009E7980" w:rsidRDefault="00D03496" w:rsidP="00D03496">
      <w:pPr>
        <w:ind w:right="119"/>
        <w:jc w:val="both"/>
        <w:rPr>
          <w:rFonts w:ascii="Arial" w:hAnsi="Arial" w:cs="Arial"/>
          <w:szCs w:val="32"/>
        </w:rPr>
      </w:pPr>
    </w:p>
    <w:p w14:paraId="240CB95E" w14:textId="77777777" w:rsidR="00D03496" w:rsidRPr="009E7980" w:rsidRDefault="00D03496" w:rsidP="00D03496">
      <w:pPr>
        <w:ind w:right="119"/>
        <w:jc w:val="both"/>
        <w:rPr>
          <w:rFonts w:ascii="Arial" w:hAnsi="Arial" w:cs="Arial"/>
          <w:szCs w:val="32"/>
        </w:rPr>
      </w:pPr>
      <w:r w:rsidRPr="009E7980">
        <w:rPr>
          <w:rFonts w:ascii="Arial" w:hAnsi="Arial" w:cs="Arial"/>
          <w:szCs w:val="32"/>
        </w:rPr>
        <w:lastRenderedPageBreak/>
        <w:t>The amendment is considered a Standard Amendment as it satisfies the following criteria of the Regulation 34 of the Planning and Development (Local Planning Scheme) Regulations 2015:</w:t>
      </w:r>
    </w:p>
    <w:p w14:paraId="17300359" w14:textId="77777777" w:rsidR="00D03496" w:rsidRPr="009E7980" w:rsidRDefault="00D03496" w:rsidP="00D03496">
      <w:pPr>
        <w:ind w:right="119"/>
        <w:jc w:val="both"/>
        <w:rPr>
          <w:rFonts w:ascii="Arial" w:hAnsi="Arial" w:cs="Arial"/>
          <w:szCs w:val="32"/>
        </w:rPr>
      </w:pPr>
    </w:p>
    <w:p w14:paraId="27FD29A7" w14:textId="77777777" w:rsidR="00D03496" w:rsidRPr="009E7980" w:rsidRDefault="00D03496" w:rsidP="00136054">
      <w:pPr>
        <w:pStyle w:val="ListParagraph"/>
        <w:numPr>
          <w:ilvl w:val="0"/>
          <w:numId w:val="92"/>
        </w:numPr>
        <w:ind w:left="567" w:right="119" w:hanging="567"/>
        <w:jc w:val="both"/>
        <w:rPr>
          <w:rFonts w:ascii="Arial" w:hAnsi="Arial" w:cs="Arial"/>
          <w:szCs w:val="32"/>
        </w:rPr>
      </w:pPr>
      <w:r w:rsidRPr="009E7980">
        <w:rPr>
          <w:rFonts w:ascii="Arial" w:hAnsi="Arial" w:cs="Arial"/>
          <w:szCs w:val="32"/>
        </w:rPr>
        <w:t xml:space="preserve">Relates to residential zoned land and is consistent with the objectives identified in the scheme for that </w:t>
      </w:r>
      <w:proofErr w:type="gramStart"/>
      <w:r w:rsidRPr="009E7980">
        <w:rPr>
          <w:rFonts w:ascii="Arial" w:hAnsi="Arial" w:cs="Arial"/>
          <w:szCs w:val="32"/>
        </w:rPr>
        <w:t>zone;</w:t>
      </w:r>
      <w:proofErr w:type="gramEnd"/>
      <w:r w:rsidRPr="009E7980">
        <w:rPr>
          <w:rFonts w:ascii="Arial" w:hAnsi="Arial" w:cs="Arial"/>
          <w:szCs w:val="32"/>
        </w:rPr>
        <w:t xml:space="preserve"> </w:t>
      </w:r>
    </w:p>
    <w:p w14:paraId="3633A79D" w14:textId="77777777" w:rsidR="00D03496" w:rsidRPr="009E7980" w:rsidRDefault="00D03496" w:rsidP="00136054">
      <w:pPr>
        <w:pStyle w:val="ListParagraph"/>
        <w:numPr>
          <w:ilvl w:val="0"/>
          <w:numId w:val="92"/>
        </w:numPr>
        <w:ind w:left="567" w:right="119" w:hanging="567"/>
        <w:jc w:val="both"/>
        <w:rPr>
          <w:rFonts w:ascii="Arial" w:hAnsi="Arial" w:cs="Arial"/>
          <w:szCs w:val="32"/>
        </w:rPr>
      </w:pPr>
      <w:r w:rsidRPr="009E7980">
        <w:rPr>
          <w:rFonts w:ascii="Arial" w:hAnsi="Arial" w:cs="Arial"/>
          <w:szCs w:val="32"/>
        </w:rPr>
        <w:t xml:space="preserve">Is consistent with a local planning strategy for the scheme that has been endorsed by the </w:t>
      </w:r>
      <w:proofErr w:type="gramStart"/>
      <w:r w:rsidRPr="009E7980">
        <w:rPr>
          <w:rFonts w:ascii="Arial" w:hAnsi="Arial" w:cs="Arial"/>
          <w:szCs w:val="32"/>
        </w:rPr>
        <w:t>Commission;</w:t>
      </w:r>
      <w:proofErr w:type="gramEnd"/>
      <w:r w:rsidRPr="009E7980">
        <w:rPr>
          <w:rFonts w:ascii="Arial" w:hAnsi="Arial" w:cs="Arial"/>
          <w:szCs w:val="32"/>
        </w:rPr>
        <w:t xml:space="preserve"> </w:t>
      </w:r>
    </w:p>
    <w:p w14:paraId="76B1F17F" w14:textId="77777777" w:rsidR="00D03496" w:rsidRPr="009E7980" w:rsidRDefault="00D03496" w:rsidP="00136054">
      <w:pPr>
        <w:pStyle w:val="ListParagraph"/>
        <w:numPr>
          <w:ilvl w:val="0"/>
          <w:numId w:val="92"/>
        </w:numPr>
        <w:ind w:left="567" w:right="119" w:hanging="567"/>
        <w:jc w:val="both"/>
        <w:rPr>
          <w:rFonts w:ascii="Arial" w:hAnsi="Arial" w:cs="Arial"/>
          <w:szCs w:val="32"/>
        </w:rPr>
      </w:pPr>
      <w:r w:rsidRPr="009E7980">
        <w:rPr>
          <w:rFonts w:ascii="Arial" w:hAnsi="Arial" w:cs="Arial"/>
          <w:szCs w:val="32"/>
        </w:rPr>
        <w:t xml:space="preserve">Will have a minimal impact on land in the scheme area that is not the subject of the </w:t>
      </w:r>
      <w:proofErr w:type="gramStart"/>
      <w:r w:rsidRPr="009E7980">
        <w:rPr>
          <w:rFonts w:ascii="Arial" w:hAnsi="Arial" w:cs="Arial"/>
          <w:szCs w:val="32"/>
        </w:rPr>
        <w:t>amendment;</w:t>
      </w:r>
      <w:proofErr w:type="gramEnd"/>
      <w:r w:rsidRPr="009E7980">
        <w:rPr>
          <w:rFonts w:ascii="Arial" w:hAnsi="Arial" w:cs="Arial"/>
          <w:szCs w:val="32"/>
        </w:rPr>
        <w:t xml:space="preserve"> </w:t>
      </w:r>
    </w:p>
    <w:p w14:paraId="238A8F92" w14:textId="77777777" w:rsidR="00D03496" w:rsidRPr="009E7980" w:rsidRDefault="00D03496" w:rsidP="00136054">
      <w:pPr>
        <w:pStyle w:val="ListParagraph"/>
        <w:numPr>
          <w:ilvl w:val="0"/>
          <w:numId w:val="92"/>
        </w:numPr>
        <w:ind w:left="567" w:right="119" w:hanging="567"/>
        <w:jc w:val="both"/>
        <w:rPr>
          <w:rFonts w:ascii="Arial" w:hAnsi="Arial" w:cs="Arial"/>
          <w:szCs w:val="32"/>
        </w:rPr>
      </w:pPr>
      <w:r w:rsidRPr="009E7980">
        <w:rPr>
          <w:rFonts w:ascii="Arial" w:hAnsi="Arial" w:cs="Arial"/>
          <w:szCs w:val="32"/>
        </w:rPr>
        <w:t xml:space="preserve">Does not result in any significant environmental, social, economic or governance impacts on land in the scheme area; </w:t>
      </w:r>
      <w:r>
        <w:rPr>
          <w:rFonts w:ascii="Arial" w:hAnsi="Arial" w:cs="Arial"/>
          <w:szCs w:val="32"/>
        </w:rPr>
        <w:t>and</w:t>
      </w:r>
    </w:p>
    <w:p w14:paraId="15B2A663" w14:textId="77777777" w:rsidR="00D03496" w:rsidRDefault="00D03496" w:rsidP="00136054">
      <w:pPr>
        <w:pStyle w:val="ListParagraph"/>
        <w:numPr>
          <w:ilvl w:val="0"/>
          <w:numId w:val="92"/>
        </w:numPr>
        <w:ind w:left="567" w:right="119" w:hanging="567"/>
        <w:jc w:val="both"/>
        <w:rPr>
          <w:rFonts w:ascii="Arial" w:hAnsi="Arial" w:cs="Arial"/>
          <w:szCs w:val="32"/>
        </w:rPr>
      </w:pPr>
      <w:r w:rsidRPr="009E7980">
        <w:rPr>
          <w:rFonts w:ascii="Arial" w:hAnsi="Arial" w:cs="Arial"/>
          <w:szCs w:val="32"/>
        </w:rPr>
        <w:t>Is not a complex or basic amendment.</w:t>
      </w:r>
    </w:p>
    <w:p w14:paraId="01A5EF59" w14:textId="2DF176F4" w:rsidR="00D03496" w:rsidRDefault="00D03496" w:rsidP="00D03496">
      <w:pPr>
        <w:ind w:right="119"/>
        <w:jc w:val="both"/>
        <w:rPr>
          <w:rFonts w:ascii="Arial" w:hAnsi="Arial" w:cs="Arial"/>
          <w:szCs w:val="32"/>
        </w:rPr>
      </w:pPr>
    </w:p>
    <w:p w14:paraId="236D4BEE" w14:textId="77777777" w:rsidR="00896917" w:rsidRPr="00BC781D" w:rsidRDefault="00896917" w:rsidP="00D03496">
      <w:pPr>
        <w:ind w:right="119"/>
        <w:jc w:val="both"/>
        <w:rPr>
          <w:rFonts w:ascii="Arial" w:hAnsi="Arial" w:cs="Arial"/>
          <w:szCs w:val="32"/>
        </w:rPr>
      </w:pPr>
    </w:p>
    <w:p w14:paraId="55DBD277" w14:textId="77777777" w:rsidR="00D03496" w:rsidRPr="009E7980" w:rsidRDefault="00D03496" w:rsidP="00D03496">
      <w:pPr>
        <w:ind w:right="119"/>
        <w:jc w:val="both"/>
        <w:rPr>
          <w:rFonts w:ascii="Arial" w:hAnsi="Arial" w:cs="Arial"/>
          <w:b/>
          <w:sz w:val="28"/>
          <w:szCs w:val="28"/>
        </w:rPr>
      </w:pPr>
      <w:r w:rsidRPr="009E7980">
        <w:rPr>
          <w:rFonts w:ascii="Arial" w:hAnsi="Arial" w:cs="Arial"/>
          <w:b/>
          <w:sz w:val="28"/>
          <w:szCs w:val="28"/>
        </w:rPr>
        <w:t>Recommendation to Council</w:t>
      </w:r>
    </w:p>
    <w:p w14:paraId="6D2614B7" w14:textId="77777777" w:rsidR="00D03496" w:rsidRPr="009E7980" w:rsidRDefault="00D03496" w:rsidP="00D03496">
      <w:pPr>
        <w:ind w:right="119"/>
        <w:jc w:val="both"/>
        <w:rPr>
          <w:rFonts w:ascii="Arial" w:hAnsi="Arial" w:cs="Arial"/>
          <w:b/>
        </w:rPr>
      </w:pPr>
    </w:p>
    <w:p w14:paraId="68F5B4F4" w14:textId="77777777" w:rsidR="00D03496" w:rsidRPr="009E7980" w:rsidRDefault="00D03496" w:rsidP="00D03496">
      <w:pPr>
        <w:ind w:right="119"/>
        <w:jc w:val="both"/>
        <w:rPr>
          <w:rFonts w:ascii="Arial" w:hAnsi="Arial" w:cs="Arial"/>
          <w:b/>
        </w:rPr>
      </w:pPr>
      <w:r w:rsidRPr="009E7980">
        <w:rPr>
          <w:rFonts w:ascii="Arial" w:hAnsi="Arial" w:cs="Arial"/>
          <w:b/>
        </w:rPr>
        <w:t>Council:</w:t>
      </w:r>
    </w:p>
    <w:p w14:paraId="352BD3E0" w14:textId="77777777" w:rsidR="00D03496" w:rsidRPr="009E7980" w:rsidRDefault="00D03496" w:rsidP="00D03496">
      <w:pPr>
        <w:ind w:right="119"/>
        <w:jc w:val="both"/>
        <w:rPr>
          <w:rFonts w:ascii="Arial" w:hAnsi="Arial" w:cs="Arial"/>
          <w:b/>
        </w:rPr>
      </w:pPr>
    </w:p>
    <w:p w14:paraId="6D6C0D0B" w14:textId="77777777" w:rsidR="00D03496" w:rsidRPr="009E7980" w:rsidRDefault="00D03496" w:rsidP="00136054">
      <w:pPr>
        <w:pStyle w:val="ListParagraph"/>
        <w:numPr>
          <w:ilvl w:val="0"/>
          <w:numId w:val="100"/>
        </w:numPr>
        <w:ind w:left="567" w:right="119" w:hanging="567"/>
        <w:jc w:val="both"/>
        <w:rPr>
          <w:rFonts w:ascii="Arial" w:hAnsi="Arial" w:cs="Arial"/>
          <w:b/>
          <w:bCs/>
          <w:szCs w:val="24"/>
        </w:rPr>
      </w:pPr>
      <w:r w:rsidRPr="009E7980">
        <w:rPr>
          <w:rFonts w:ascii="Arial" w:hAnsi="Arial" w:cs="Arial"/>
          <w:b/>
          <w:bCs/>
          <w:szCs w:val="24"/>
        </w:rPr>
        <w:t xml:space="preserve">Pursuant to Section 75 of the </w:t>
      </w:r>
      <w:r w:rsidRPr="009E7980">
        <w:rPr>
          <w:rFonts w:ascii="Arial" w:hAnsi="Arial" w:cs="Arial"/>
          <w:b/>
          <w:bCs/>
          <w:i/>
          <w:iCs/>
          <w:szCs w:val="24"/>
        </w:rPr>
        <w:t>Planning and Development Act 2005</w:t>
      </w:r>
      <w:r w:rsidRPr="009E7980">
        <w:rPr>
          <w:rFonts w:ascii="Arial" w:hAnsi="Arial" w:cs="Arial"/>
          <w:b/>
          <w:bCs/>
          <w:szCs w:val="24"/>
        </w:rPr>
        <w:t>, adopt an Amendment to Local Planning Scheme 3 by:</w:t>
      </w:r>
    </w:p>
    <w:p w14:paraId="653D4293" w14:textId="77777777" w:rsidR="00D03496" w:rsidRDefault="00D03496" w:rsidP="00D03496">
      <w:pPr>
        <w:pStyle w:val="paragraph"/>
        <w:spacing w:before="0" w:beforeAutospacing="0" w:after="0" w:afterAutospacing="0"/>
        <w:ind w:right="119"/>
        <w:jc w:val="both"/>
        <w:textAlignment w:val="baseline"/>
        <w:rPr>
          <w:rStyle w:val="normaltextrun"/>
          <w:rFonts w:ascii="Arial" w:hAnsi="Arial" w:cs="Arial"/>
          <w:b/>
          <w:bCs/>
        </w:rPr>
      </w:pPr>
    </w:p>
    <w:p w14:paraId="7A2FEAAC" w14:textId="77777777" w:rsidR="00D03496" w:rsidRPr="009E7980" w:rsidRDefault="00D03496" w:rsidP="00D03496">
      <w:pPr>
        <w:pStyle w:val="paragraph"/>
        <w:spacing w:before="0" w:beforeAutospacing="0" w:after="0" w:afterAutospacing="0"/>
        <w:ind w:left="567" w:right="119"/>
        <w:jc w:val="both"/>
        <w:textAlignment w:val="baseline"/>
        <w:rPr>
          <w:rStyle w:val="normaltextrun"/>
          <w:rFonts w:ascii="Arial" w:hAnsi="Arial" w:cs="Arial"/>
          <w:b/>
          <w:bCs/>
        </w:rPr>
      </w:pPr>
      <w:r w:rsidRPr="009E7980">
        <w:rPr>
          <w:rStyle w:val="normaltextrun"/>
          <w:rFonts w:ascii="Arial" w:hAnsi="Arial" w:cs="Arial"/>
          <w:b/>
          <w:bCs/>
        </w:rPr>
        <w:t>An addition of a new Clause 32.7 for Residential Zoned land to be added, with the following sub clauses inserted:</w:t>
      </w:r>
    </w:p>
    <w:p w14:paraId="1B4AD08F" w14:textId="77777777" w:rsidR="00D03496" w:rsidRPr="009E7980" w:rsidRDefault="00D03496" w:rsidP="00D03496">
      <w:pPr>
        <w:pStyle w:val="paragraph"/>
        <w:spacing w:before="0" w:beforeAutospacing="0" w:after="0" w:afterAutospacing="0"/>
        <w:ind w:left="567" w:right="119"/>
        <w:jc w:val="both"/>
        <w:textAlignment w:val="baseline"/>
        <w:rPr>
          <w:rStyle w:val="normaltextrun"/>
          <w:rFonts w:ascii="Arial" w:hAnsi="Arial" w:cs="Arial"/>
          <w:b/>
          <w:bCs/>
        </w:rPr>
      </w:pPr>
    </w:p>
    <w:p w14:paraId="202FAC08" w14:textId="77777777" w:rsidR="00D03496" w:rsidRPr="009E7980" w:rsidRDefault="00D03496" w:rsidP="00D03496">
      <w:pPr>
        <w:pStyle w:val="paragraph"/>
        <w:spacing w:before="0" w:beforeAutospacing="0" w:after="0" w:afterAutospacing="0"/>
        <w:ind w:left="567" w:right="119"/>
        <w:jc w:val="both"/>
        <w:textAlignment w:val="baseline"/>
        <w:rPr>
          <w:rFonts w:ascii="Arial" w:eastAsiaTheme="minorHAnsi" w:hAnsi="Arial" w:cs="Arial"/>
          <w:b/>
          <w:bCs/>
          <w:lang w:eastAsia="en-US"/>
        </w:rPr>
      </w:pPr>
      <w:r w:rsidRPr="009E7980">
        <w:rPr>
          <w:rFonts w:ascii="Arial" w:eastAsiaTheme="minorHAnsi" w:hAnsi="Arial" w:cs="Arial"/>
          <w:b/>
          <w:bCs/>
          <w:lang w:eastAsia="en-US"/>
        </w:rPr>
        <w:t>32.7 (1) In relation to applications for Residential Aged Care Facilities on land coded R10, R12.5, R15, R20, R30 and R35, the preparation of Local Development Plan (LDP) may be required in accordance with</w:t>
      </w:r>
      <w:r>
        <w:rPr>
          <w:rFonts w:ascii="Arial" w:eastAsiaTheme="minorHAnsi" w:hAnsi="Arial" w:cs="Arial"/>
          <w:b/>
          <w:bCs/>
          <w:lang w:eastAsia="en-US"/>
        </w:rPr>
        <w:t xml:space="preserve"> </w:t>
      </w:r>
      <w:r w:rsidRPr="009E7980">
        <w:rPr>
          <w:rFonts w:ascii="Arial" w:eastAsiaTheme="minorHAnsi" w:hAnsi="Arial" w:cs="Arial"/>
          <w:b/>
          <w:bCs/>
          <w:lang w:eastAsia="en-US"/>
        </w:rPr>
        <w:t>Part 6 of the</w:t>
      </w:r>
      <w:r>
        <w:rPr>
          <w:rFonts w:ascii="Arial" w:eastAsiaTheme="minorHAnsi" w:hAnsi="Arial" w:cs="Arial"/>
          <w:b/>
          <w:bCs/>
          <w:lang w:eastAsia="en-US"/>
        </w:rPr>
        <w:t xml:space="preserve"> </w:t>
      </w:r>
      <w:r w:rsidRPr="00BC781D">
        <w:rPr>
          <w:rFonts w:ascii="Arial" w:eastAsiaTheme="minorHAnsi" w:hAnsi="Arial" w:cs="Arial"/>
          <w:b/>
          <w:bCs/>
          <w:i/>
          <w:iCs/>
          <w:lang w:eastAsia="en-US"/>
        </w:rPr>
        <w:t xml:space="preserve">Planning and Development (Local Planning Schemes) Regulations 2015 </w:t>
      </w:r>
      <w:r w:rsidRPr="009E7980">
        <w:rPr>
          <w:rFonts w:ascii="Arial" w:eastAsiaTheme="minorHAnsi" w:hAnsi="Arial" w:cs="Arial"/>
          <w:b/>
          <w:bCs/>
          <w:lang w:eastAsia="en-US"/>
        </w:rPr>
        <w:t>Schedule 2 “Deemed Provisions.”</w:t>
      </w:r>
      <w:r>
        <w:rPr>
          <w:rFonts w:ascii="Arial" w:eastAsiaTheme="minorHAnsi" w:hAnsi="Arial" w:cs="Arial"/>
          <w:b/>
          <w:bCs/>
          <w:lang w:eastAsia="en-US"/>
        </w:rPr>
        <w:t xml:space="preserve"> </w:t>
      </w:r>
      <w:r w:rsidRPr="009E7980">
        <w:rPr>
          <w:rFonts w:ascii="Arial" w:eastAsiaTheme="minorHAnsi" w:hAnsi="Arial" w:cs="Arial"/>
          <w:b/>
          <w:bCs/>
          <w:lang w:eastAsia="en-US"/>
        </w:rPr>
        <w:t>The purpose of the Local Development Plan is to provide specific guidance for Residential Aged Care Facilities to ensure the achievement of</w:t>
      </w:r>
      <w:r>
        <w:rPr>
          <w:rFonts w:ascii="Arial" w:eastAsiaTheme="minorHAnsi" w:hAnsi="Arial" w:cs="Arial"/>
          <w:b/>
          <w:bCs/>
          <w:lang w:eastAsia="en-US"/>
        </w:rPr>
        <w:t xml:space="preserve"> </w:t>
      </w:r>
      <w:r w:rsidRPr="009E7980">
        <w:rPr>
          <w:rFonts w:ascii="Arial" w:eastAsiaTheme="minorHAnsi" w:hAnsi="Arial" w:cs="Arial"/>
          <w:b/>
          <w:bCs/>
          <w:lang w:eastAsia="en-US"/>
        </w:rPr>
        <w:t xml:space="preserve">orderly and proper planning outcomes. The LDP shall be consistent with the requirements of subclause 2 (a). </w:t>
      </w:r>
    </w:p>
    <w:p w14:paraId="5FE77D94" w14:textId="77777777" w:rsidR="00D03496" w:rsidRPr="009E7980" w:rsidRDefault="00D03496" w:rsidP="00D03496">
      <w:pPr>
        <w:pStyle w:val="paragraph"/>
        <w:spacing w:before="0" w:beforeAutospacing="0" w:after="0" w:afterAutospacing="0"/>
        <w:ind w:left="567" w:right="119"/>
        <w:jc w:val="both"/>
        <w:textAlignment w:val="baseline"/>
        <w:rPr>
          <w:rFonts w:ascii="Arial" w:eastAsiaTheme="minorHAnsi" w:hAnsi="Arial" w:cs="Arial"/>
          <w:b/>
          <w:bCs/>
          <w:lang w:eastAsia="en-US"/>
        </w:rPr>
      </w:pPr>
    </w:p>
    <w:p w14:paraId="4EC98C54" w14:textId="77777777" w:rsidR="00D03496" w:rsidRPr="009E7980" w:rsidRDefault="00D03496" w:rsidP="00D03496">
      <w:pPr>
        <w:pStyle w:val="paragraph"/>
        <w:spacing w:before="0" w:beforeAutospacing="0" w:after="0" w:afterAutospacing="0"/>
        <w:ind w:left="567" w:right="119"/>
        <w:jc w:val="both"/>
        <w:textAlignment w:val="baseline"/>
        <w:rPr>
          <w:rStyle w:val="normaltextrun"/>
          <w:rFonts w:ascii="Arial" w:hAnsi="Arial" w:cs="Arial"/>
          <w:b/>
          <w:bCs/>
        </w:rPr>
      </w:pPr>
      <w:r w:rsidRPr="009E7980">
        <w:rPr>
          <w:rStyle w:val="normaltextrun"/>
          <w:rFonts w:ascii="Arial" w:hAnsi="Arial" w:cs="Arial"/>
          <w:b/>
          <w:bCs/>
        </w:rPr>
        <w:t>32.7 (2) Where there is no approved Structure Plan, Local Development Plan, Precinct Plan and/or Activity Centre Plan, non-residential applications are to comply with the R Codes where relevant except where varied below:</w:t>
      </w:r>
    </w:p>
    <w:p w14:paraId="25194C22" w14:textId="77777777" w:rsidR="00D03496" w:rsidRPr="009E7980" w:rsidRDefault="00D03496" w:rsidP="00D03496">
      <w:pPr>
        <w:pStyle w:val="paragraph"/>
        <w:spacing w:before="0" w:beforeAutospacing="0" w:after="0" w:afterAutospacing="0"/>
        <w:ind w:right="119"/>
        <w:jc w:val="both"/>
        <w:textAlignment w:val="baseline"/>
        <w:rPr>
          <w:rStyle w:val="normaltextrun"/>
          <w:rFonts w:ascii="Arial" w:hAnsi="Arial" w:cs="Arial"/>
          <w:b/>
          <w:bCs/>
        </w:rPr>
      </w:pPr>
    </w:p>
    <w:p w14:paraId="568A711E" w14:textId="6BB777E6" w:rsidR="00D03496" w:rsidRDefault="00D03496" w:rsidP="00136054">
      <w:pPr>
        <w:pStyle w:val="paragraph"/>
        <w:numPr>
          <w:ilvl w:val="0"/>
          <w:numId w:val="95"/>
        </w:numPr>
        <w:spacing w:before="0" w:beforeAutospacing="0" w:after="0" w:afterAutospacing="0"/>
        <w:ind w:left="993" w:right="119" w:hanging="426"/>
        <w:jc w:val="both"/>
        <w:textAlignment w:val="baseline"/>
        <w:rPr>
          <w:rStyle w:val="normaltextrun"/>
          <w:rFonts w:ascii="Arial" w:hAnsi="Arial" w:cs="Arial"/>
          <w:b/>
          <w:bCs/>
        </w:rPr>
      </w:pPr>
      <w:r w:rsidRPr="009E7980">
        <w:rPr>
          <w:rStyle w:val="normaltextrun"/>
          <w:rFonts w:ascii="Arial" w:hAnsi="Arial" w:cs="Arial"/>
          <w:b/>
          <w:bCs/>
        </w:rPr>
        <w:t>In relation to land coded R10 to R35:</w:t>
      </w:r>
    </w:p>
    <w:p w14:paraId="787F9BE7" w14:textId="77777777" w:rsidR="004C2DB0" w:rsidRPr="009E7980" w:rsidRDefault="004C2DB0" w:rsidP="004C2DB0">
      <w:pPr>
        <w:pStyle w:val="paragraph"/>
        <w:spacing w:before="0" w:beforeAutospacing="0" w:after="0" w:afterAutospacing="0"/>
        <w:ind w:left="993" w:right="119"/>
        <w:jc w:val="both"/>
        <w:textAlignment w:val="baseline"/>
        <w:rPr>
          <w:rStyle w:val="normaltextrun"/>
          <w:rFonts w:ascii="Arial" w:hAnsi="Arial" w:cs="Arial"/>
          <w:b/>
          <w:bCs/>
        </w:rPr>
      </w:pPr>
    </w:p>
    <w:p w14:paraId="182271A7" w14:textId="77777777" w:rsidR="00D03496" w:rsidRPr="009E7980" w:rsidRDefault="00D03496" w:rsidP="00136054">
      <w:pPr>
        <w:pStyle w:val="paragraph"/>
        <w:numPr>
          <w:ilvl w:val="1"/>
          <w:numId w:val="95"/>
        </w:numPr>
        <w:spacing w:before="0" w:beforeAutospacing="0" w:after="0" w:afterAutospacing="0"/>
        <w:ind w:left="1418" w:right="119" w:hanging="284"/>
        <w:jc w:val="both"/>
        <w:textAlignment w:val="baseline"/>
        <w:rPr>
          <w:rStyle w:val="normaltextrun"/>
          <w:rFonts w:ascii="Arial" w:hAnsi="Arial" w:cs="Arial"/>
          <w:b/>
          <w:bCs/>
        </w:rPr>
      </w:pPr>
      <w:r w:rsidRPr="009E7980">
        <w:rPr>
          <w:rStyle w:val="normaltextrun"/>
          <w:rFonts w:ascii="Arial" w:hAnsi="Arial" w:cs="Arial"/>
          <w:b/>
          <w:bCs/>
        </w:rPr>
        <w:t>A maximum building height of two storeys with a maximum external wall height of 8.5m and maximum overall height of 10m as measured from NGL. A storey is defined in accordance with Residential Design Codes.</w:t>
      </w:r>
    </w:p>
    <w:p w14:paraId="7C6EE0C4" w14:textId="77777777" w:rsidR="00D03496" w:rsidRPr="009E7980" w:rsidRDefault="00D03496" w:rsidP="00136054">
      <w:pPr>
        <w:pStyle w:val="paragraph"/>
        <w:numPr>
          <w:ilvl w:val="1"/>
          <w:numId w:val="95"/>
        </w:numPr>
        <w:spacing w:before="0" w:beforeAutospacing="0" w:after="0" w:afterAutospacing="0"/>
        <w:ind w:left="1418" w:right="119" w:hanging="284"/>
        <w:jc w:val="both"/>
        <w:textAlignment w:val="baseline"/>
        <w:rPr>
          <w:rStyle w:val="normaltextrun"/>
          <w:rFonts w:ascii="Arial" w:eastAsiaTheme="minorHAnsi" w:hAnsi="Arial" w:cs="Arial"/>
          <w:b/>
          <w:bCs/>
          <w:szCs w:val="22"/>
          <w:lang w:eastAsia="en-US"/>
        </w:rPr>
      </w:pPr>
      <w:r w:rsidRPr="009E7980">
        <w:rPr>
          <w:rStyle w:val="normaltextrun"/>
          <w:rFonts w:ascii="Arial" w:hAnsi="Arial" w:cs="Arial"/>
          <w:b/>
          <w:bCs/>
        </w:rPr>
        <w:t>The following setbacks apply:</w:t>
      </w:r>
    </w:p>
    <w:p w14:paraId="44B1BBE2" w14:textId="77777777" w:rsidR="00D03496" w:rsidRPr="009E7980" w:rsidRDefault="00D03496" w:rsidP="00136054">
      <w:pPr>
        <w:pStyle w:val="paragraph"/>
        <w:numPr>
          <w:ilvl w:val="2"/>
          <w:numId w:val="97"/>
        </w:numPr>
        <w:spacing w:before="0" w:beforeAutospacing="0" w:after="0" w:afterAutospacing="0"/>
        <w:ind w:right="119"/>
        <w:jc w:val="both"/>
        <w:textAlignment w:val="baseline"/>
        <w:rPr>
          <w:rStyle w:val="normaltextrun"/>
          <w:rFonts w:ascii="Arial" w:hAnsi="Arial" w:cs="Arial"/>
          <w:b/>
          <w:bCs/>
        </w:rPr>
      </w:pPr>
      <w:r w:rsidRPr="009E7980">
        <w:rPr>
          <w:rStyle w:val="normaltextrun"/>
          <w:rFonts w:ascii="Arial" w:hAnsi="Arial" w:cs="Arial"/>
          <w:b/>
          <w:bCs/>
        </w:rPr>
        <w:t>6m minimum street.</w:t>
      </w:r>
    </w:p>
    <w:p w14:paraId="7181B087" w14:textId="77777777" w:rsidR="00D03496" w:rsidRPr="009E7980" w:rsidRDefault="00D03496" w:rsidP="00136054">
      <w:pPr>
        <w:pStyle w:val="paragraph"/>
        <w:numPr>
          <w:ilvl w:val="2"/>
          <w:numId w:val="97"/>
        </w:numPr>
        <w:spacing w:before="0" w:beforeAutospacing="0" w:after="0" w:afterAutospacing="0"/>
        <w:ind w:right="119"/>
        <w:jc w:val="both"/>
        <w:textAlignment w:val="baseline"/>
        <w:rPr>
          <w:rStyle w:val="normaltextrun"/>
          <w:rFonts w:ascii="Arial" w:hAnsi="Arial" w:cs="Arial"/>
          <w:b/>
          <w:bCs/>
        </w:rPr>
      </w:pPr>
      <w:r w:rsidRPr="009E7980">
        <w:rPr>
          <w:rStyle w:val="normaltextrun"/>
          <w:rFonts w:ascii="Arial" w:hAnsi="Arial" w:cs="Arial"/>
          <w:b/>
          <w:bCs/>
        </w:rPr>
        <w:t>6m side and rear boundary setback.</w:t>
      </w:r>
    </w:p>
    <w:p w14:paraId="175E2CAC" w14:textId="77777777" w:rsidR="00D03496" w:rsidRPr="009E7980" w:rsidRDefault="00D03496" w:rsidP="00136054">
      <w:pPr>
        <w:pStyle w:val="paragraph"/>
        <w:numPr>
          <w:ilvl w:val="1"/>
          <w:numId w:val="95"/>
        </w:numPr>
        <w:spacing w:before="0" w:beforeAutospacing="0" w:after="0" w:afterAutospacing="0"/>
        <w:ind w:left="1418" w:right="119" w:hanging="284"/>
        <w:jc w:val="both"/>
        <w:textAlignment w:val="baseline"/>
        <w:rPr>
          <w:rStyle w:val="normaltextrun"/>
          <w:rFonts w:ascii="Arial" w:hAnsi="Arial" w:cs="Arial"/>
          <w:b/>
          <w:bCs/>
        </w:rPr>
      </w:pPr>
      <w:r w:rsidRPr="009E7980">
        <w:rPr>
          <w:rStyle w:val="normaltextrun"/>
          <w:rFonts w:ascii="Arial" w:hAnsi="Arial" w:cs="Arial"/>
          <w:b/>
          <w:bCs/>
        </w:rPr>
        <w:lastRenderedPageBreak/>
        <w:t>Maximum plot ratio of 1.0.</w:t>
      </w:r>
    </w:p>
    <w:p w14:paraId="12E47F41" w14:textId="77777777" w:rsidR="00D03496" w:rsidRPr="009E7980" w:rsidRDefault="00D03496" w:rsidP="00136054">
      <w:pPr>
        <w:pStyle w:val="paragraph"/>
        <w:numPr>
          <w:ilvl w:val="1"/>
          <w:numId w:val="95"/>
        </w:numPr>
        <w:spacing w:before="0" w:beforeAutospacing="0" w:after="0" w:afterAutospacing="0"/>
        <w:ind w:left="1418" w:right="119" w:hanging="284"/>
        <w:jc w:val="both"/>
        <w:textAlignment w:val="baseline"/>
        <w:rPr>
          <w:rStyle w:val="normaltextrun"/>
          <w:rFonts w:ascii="Arial" w:hAnsi="Arial" w:cs="Arial"/>
          <w:b/>
          <w:bCs/>
        </w:rPr>
      </w:pPr>
      <w:r w:rsidRPr="009E7980">
        <w:rPr>
          <w:rStyle w:val="normaltextrun"/>
          <w:rFonts w:ascii="Arial" w:hAnsi="Arial" w:cs="Arial"/>
          <w:b/>
          <w:bCs/>
        </w:rPr>
        <w:t>A minimum 50 percent of site area provided as open space.</w:t>
      </w:r>
    </w:p>
    <w:p w14:paraId="62F2A000" w14:textId="77777777" w:rsidR="00D03496" w:rsidRPr="009E7980" w:rsidRDefault="00D03496" w:rsidP="00D03496">
      <w:pPr>
        <w:pStyle w:val="paragraph"/>
        <w:spacing w:before="0" w:beforeAutospacing="0" w:after="0" w:afterAutospacing="0"/>
        <w:ind w:right="119"/>
        <w:jc w:val="both"/>
        <w:textAlignment w:val="baseline"/>
        <w:rPr>
          <w:rFonts w:ascii="Arial" w:hAnsi="Arial" w:cs="Arial"/>
          <w:b/>
          <w:bCs/>
          <w:lang w:val="en-GB" w:eastAsia="en-US"/>
        </w:rPr>
      </w:pPr>
    </w:p>
    <w:p w14:paraId="10F11378" w14:textId="77777777" w:rsidR="00D03496" w:rsidRPr="009E7980" w:rsidRDefault="00D03496" w:rsidP="00136054">
      <w:pPr>
        <w:pStyle w:val="ListParagraph"/>
        <w:numPr>
          <w:ilvl w:val="0"/>
          <w:numId w:val="100"/>
        </w:numPr>
        <w:ind w:left="567" w:right="119" w:hanging="567"/>
        <w:jc w:val="both"/>
        <w:rPr>
          <w:rFonts w:ascii="Arial" w:hAnsi="Arial" w:cs="Arial"/>
          <w:b/>
        </w:rPr>
      </w:pPr>
      <w:r w:rsidRPr="009E7980">
        <w:rPr>
          <w:rFonts w:ascii="Arial" w:hAnsi="Arial" w:cs="Arial"/>
          <w:b/>
          <w:bCs/>
          <w:szCs w:val="24"/>
        </w:rPr>
        <w:t>In</w:t>
      </w:r>
      <w:r>
        <w:rPr>
          <w:rFonts w:ascii="Arial" w:hAnsi="Arial" w:cs="Arial"/>
          <w:b/>
          <w:bCs/>
          <w:szCs w:val="24"/>
        </w:rPr>
        <w:t xml:space="preserve"> </w:t>
      </w:r>
      <w:r w:rsidRPr="009E7980">
        <w:rPr>
          <w:rFonts w:ascii="Arial" w:hAnsi="Arial" w:cs="Arial"/>
          <w:b/>
          <w:bCs/>
          <w:szCs w:val="24"/>
        </w:rPr>
        <w:t xml:space="preserve">accordance with </w:t>
      </w:r>
      <w:r w:rsidRPr="00BC781D">
        <w:rPr>
          <w:rFonts w:ascii="Arial" w:hAnsi="Arial" w:cs="Arial"/>
          <w:b/>
          <w:bCs/>
          <w:i/>
          <w:iCs/>
          <w:szCs w:val="24"/>
        </w:rPr>
        <w:t>Planning and Development (Local Planning Schemes) Regulations 2015</w:t>
      </w:r>
      <w:r w:rsidRPr="009E7980">
        <w:rPr>
          <w:rFonts w:ascii="Arial" w:hAnsi="Arial" w:cs="Arial"/>
          <w:b/>
          <w:bCs/>
          <w:szCs w:val="24"/>
        </w:rPr>
        <w:t xml:space="preserve"> section 35(2), the City believes that the amendment is a</w:t>
      </w:r>
      <w:r>
        <w:rPr>
          <w:rFonts w:ascii="Arial" w:hAnsi="Arial" w:cs="Arial"/>
          <w:b/>
          <w:bCs/>
          <w:szCs w:val="24"/>
        </w:rPr>
        <w:t xml:space="preserve"> </w:t>
      </w:r>
      <w:r w:rsidRPr="009E7980">
        <w:rPr>
          <w:rFonts w:ascii="Arial" w:hAnsi="Arial" w:cs="Arial"/>
          <w:b/>
          <w:bCs/>
          <w:szCs w:val="24"/>
        </w:rPr>
        <w:t>Standard</w:t>
      </w:r>
      <w:r>
        <w:rPr>
          <w:rFonts w:ascii="Arial" w:hAnsi="Arial" w:cs="Arial"/>
          <w:b/>
          <w:bCs/>
          <w:szCs w:val="24"/>
        </w:rPr>
        <w:t xml:space="preserve"> </w:t>
      </w:r>
      <w:r w:rsidRPr="009E7980">
        <w:rPr>
          <w:rFonts w:ascii="Arial" w:hAnsi="Arial" w:cs="Arial"/>
          <w:b/>
          <w:bCs/>
          <w:szCs w:val="24"/>
        </w:rPr>
        <w:t>Amendment for the following</w:t>
      </w:r>
      <w:r w:rsidRPr="009E7980">
        <w:rPr>
          <w:rFonts w:ascii="Arial" w:hAnsi="Arial" w:cs="Arial"/>
        </w:rPr>
        <w:t xml:space="preserve"> </w:t>
      </w:r>
      <w:r w:rsidRPr="009E7980">
        <w:rPr>
          <w:rFonts w:ascii="Arial" w:hAnsi="Arial" w:cs="Arial"/>
          <w:b/>
          <w:bCs/>
          <w:szCs w:val="24"/>
        </w:rPr>
        <w:t>reasons:</w:t>
      </w:r>
    </w:p>
    <w:p w14:paraId="0B84928D" w14:textId="77777777" w:rsidR="00D03496" w:rsidRPr="009E7980" w:rsidRDefault="00D03496" w:rsidP="00D03496">
      <w:pPr>
        <w:pStyle w:val="ListParagraph"/>
        <w:ind w:right="119"/>
        <w:jc w:val="both"/>
        <w:rPr>
          <w:rFonts w:ascii="Arial" w:hAnsi="Arial" w:cs="Arial"/>
          <w:b/>
        </w:rPr>
      </w:pPr>
    </w:p>
    <w:p w14:paraId="77F6E849" w14:textId="77777777" w:rsidR="00D03496" w:rsidRPr="00291196" w:rsidRDefault="00D03496" w:rsidP="00136054">
      <w:pPr>
        <w:pStyle w:val="ListParagraph"/>
        <w:numPr>
          <w:ilvl w:val="0"/>
          <w:numId w:val="98"/>
        </w:numPr>
        <w:ind w:right="119"/>
        <w:jc w:val="both"/>
        <w:rPr>
          <w:rStyle w:val="normaltextrun"/>
          <w:rFonts w:ascii="Arial" w:hAnsi="Arial" w:cs="Arial"/>
          <w:b/>
          <w:bCs/>
          <w:szCs w:val="24"/>
          <w:lang w:eastAsia="en-AU"/>
        </w:rPr>
      </w:pPr>
      <w:r w:rsidRPr="00291196">
        <w:rPr>
          <w:rStyle w:val="normaltextrun"/>
          <w:rFonts w:ascii="Arial" w:hAnsi="Arial" w:cs="Arial"/>
          <w:b/>
          <w:bCs/>
          <w:szCs w:val="24"/>
          <w:lang w:eastAsia="en-AU"/>
        </w:rPr>
        <w:t xml:space="preserve">an amendment relating to a zone or reserve that is consistent with the objectives identified in the scheme for that zone or </w:t>
      </w:r>
      <w:proofErr w:type="gramStart"/>
      <w:r w:rsidRPr="00291196">
        <w:rPr>
          <w:rStyle w:val="normaltextrun"/>
          <w:rFonts w:ascii="Arial" w:hAnsi="Arial" w:cs="Arial"/>
          <w:b/>
          <w:bCs/>
          <w:szCs w:val="24"/>
          <w:lang w:eastAsia="en-AU"/>
        </w:rPr>
        <w:t>reserve;</w:t>
      </w:r>
      <w:proofErr w:type="gramEnd"/>
      <w:r w:rsidRPr="00291196">
        <w:rPr>
          <w:rStyle w:val="normaltextrun"/>
          <w:rFonts w:ascii="Arial" w:hAnsi="Arial" w:cs="Arial"/>
          <w:b/>
          <w:bCs/>
          <w:szCs w:val="24"/>
          <w:lang w:eastAsia="en-AU"/>
        </w:rPr>
        <w:t xml:space="preserve"> </w:t>
      </w:r>
    </w:p>
    <w:p w14:paraId="563A3A25" w14:textId="77777777" w:rsidR="00D03496" w:rsidRPr="00291196" w:rsidRDefault="00D03496" w:rsidP="00136054">
      <w:pPr>
        <w:pStyle w:val="ListParagraph"/>
        <w:numPr>
          <w:ilvl w:val="0"/>
          <w:numId w:val="98"/>
        </w:numPr>
        <w:ind w:right="119"/>
        <w:jc w:val="both"/>
        <w:rPr>
          <w:rStyle w:val="normaltextrun"/>
          <w:rFonts w:ascii="Arial" w:hAnsi="Arial" w:cs="Arial"/>
          <w:b/>
          <w:bCs/>
          <w:szCs w:val="24"/>
          <w:lang w:eastAsia="en-AU"/>
        </w:rPr>
      </w:pPr>
      <w:r w:rsidRPr="00291196">
        <w:rPr>
          <w:rStyle w:val="normaltextrun"/>
          <w:rFonts w:ascii="Arial" w:hAnsi="Arial" w:cs="Arial"/>
          <w:b/>
          <w:bCs/>
          <w:szCs w:val="24"/>
          <w:lang w:eastAsia="en-AU"/>
        </w:rPr>
        <w:t xml:space="preserve">an amendment that is consistent with a local planning strategy for the scheme that has been endorsed by the </w:t>
      </w:r>
      <w:proofErr w:type="gramStart"/>
      <w:r w:rsidRPr="00291196">
        <w:rPr>
          <w:rStyle w:val="normaltextrun"/>
          <w:rFonts w:ascii="Arial" w:hAnsi="Arial" w:cs="Arial"/>
          <w:b/>
          <w:bCs/>
          <w:szCs w:val="24"/>
          <w:lang w:eastAsia="en-AU"/>
        </w:rPr>
        <w:t>Commission;</w:t>
      </w:r>
      <w:proofErr w:type="gramEnd"/>
      <w:r w:rsidRPr="00291196">
        <w:rPr>
          <w:rStyle w:val="normaltextrun"/>
          <w:rFonts w:ascii="Arial" w:hAnsi="Arial" w:cs="Arial"/>
          <w:b/>
          <w:bCs/>
          <w:szCs w:val="24"/>
          <w:lang w:eastAsia="en-AU"/>
        </w:rPr>
        <w:t xml:space="preserve"> </w:t>
      </w:r>
    </w:p>
    <w:p w14:paraId="12D58093" w14:textId="77777777" w:rsidR="00D03496" w:rsidRPr="00291196" w:rsidRDefault="00D03496" w:rsidP="00136054">
      <w:pPr>
        <w:pStyle w:val="ListParagraph"/>
        <w:numPr>
          <w:ilvl w:val="0"/>
          <w:numId w:val="98"/>
        </w:numPr>
        <w:ind w:right="119"/>
        <w:jc w:val="both"/>
        <w:rPr>
          <w:rStyle w:val="normaltextrun"/>
          <w:rFonts w:ascii="Arial" w:hAnsi="Arial" w:cs="Arial"/>
          <w:b/>
          <w:bCs/>
          <w:szCs w:val="24"/>
          <w:lang w:eastAsia="en-AU"/>
        </w:rPr>
      </w:pPr>
      <w:r w:rsidRPr="00291196">
        <w:rPr>
          <w:rStyle w:val="normaltextrun"/>
          <w:rFonts w:ascii="Arial" w:hAnsi="Arial" w:cs="Arial"/>
          <w:b/>
          <w:bCs/>
          <w:szCs w:val="24"/>
          <w:lang w:eastAsia="en-AU"/>
        </w:rPr>
        <w:t xml:space="preserve">an amendment that would have minimal impact on land in the scheme area that is not the subject of the </w:t>
      </w:r>
      <w:proofErr w:type="gramStart"/>
      <w:r w:rsidRPr="00291196">
        <w:rPr>
          <w:rStyle w:val="normaltextrun"/>
          <w:rFonts w:ascii="Arial" w:hAnsi="Arial" w:cs="Arial"/>
          <w:b/>
          <w:bCs/>
          <w:szCs w:val="24"/>
          <w:lang w:eastAsia="en-AU"/>
        </w:rPr>
        <w:t>amendment;</w:t>
      </w:r>
      <w:proofErr w:type="gramEnd"/>
      <w:r w:rsidRPr="00291196">
        <w:rPr>
          <w:rStyle w:val="normaltextrun"/>
          <w:rFonts w:ascii="Arial" w:hAnsi="Arial" w:cs="Arial"/>
          <w:b/>
          <w:bCs/>
          <w:szCs w:val="24"/>
          <w:lang w:eastAsia="en-AU"/>
        </w:rPr>
        <w:t xml:space="preserve"> </w:t>
      </w:r>
    </w:p>
    <w:p w14:paraId="23B246CB" w14:textId="77777777" w:rsidR="00D03496" w:rsidRPr="00291196" w:rsidRDefault="00D03496" w:rsidP="00136054">
      <w:pPr>
        <w:pStyle w:val="ListParagraph"/>
        <w:numPr>
          <w:ilvl w:val="0"/>
          <w:numId w:val="98"/>
        </w:numPr>
        <w:ind w:right="119"/>
        <w:jc w:val="both"/>
        <w:rPr>
          <w:rStyle w:val="normaltextrun"/>
          <w:rFonts w:ascii="Arial" w:hAnsi="Arial" w:cs="Arial"/>
          <w:b/>
          <w:bCs/>
          <w:szCs w:val="24"/>
          <w:lang w:eastAsia="en-AU"/>
        </w:rPr>
      </w:pPr>
      <w:r w:rsidRPr="00291196">
        <w:rPr>
          <w:rStyle w:val="normaltextrun"/>
          <w:rFonts w:ascii="Arial" w:hAnsi="Arial" w:cs="Arial"/>
          <w:b/>
          <w:bCs/>
          <w:szCs w:val="24"/>
          <w:lang w:eastAsia="en-AU"/>
        </w:rPr>
        <w:t xml:space="preserve">an amendment that does not result in any significant environmental, social, economic or governance impacts on land in the scheme area; </w:t>
      </w:r>
      <w:r>
        <w:rPr>
          <w:rStyle w:val="normaltextrun"/>
          <w:rFonts w:ascii="Arial" w:hAnsi="Arial" w:cs="Arial"/>
          <w:b/>
          <w:bCs/>
          <w:szCs w:val="24"/>
          <w:lang w:eastAsia="en-AU"/>
        </w:rPr>
        <w:t>and</w:t>
      </w:r>
    </w:p>
    <w:p w14:paraId="0952A6DA" w14:textId="77777777" w:rsidR="00D03496" w:rsidRPr="00291196" w:rsidRDefault="00D03496" w:rsidP="00136054">
      <w:pPr>
        <w:pStyle w:val="ListParagraph"/>
        <w:numPr>
          <w:ilvl w:val="0"/>
          <w:numId w:val="98"/>
        </w:numPr>
        <w:ind w:right="119"/>
        <w:jc w:val="both"/>
        <w:rPr>
          <w:rStyle w:val="normaltextrun"/>
          <w:rFonts w:ascii="Arial" w:hAnsi="Arial" w:cs="Arial"/>
          <w:b/>
          <w:bCs/>
          <w:szCs w:val="24"/>
          <w:lang w:eastAsia="en-AU"/>
        </w:rPr>
      </w:pPr>
      <w:r w:rsidRPr="00291196">
        <w:rPr>
          <w:rStyle w:val="normaltextrun"/>
          <w:rFonts w:ascii="Arial" w:hAnsi="Arial" w:cs="Arial"/>
          <w:b/>
          <w:bCs/>
          <w:szCs w:val="24"/>
          <w:lang w:eastAsia="en-AU"/>
        </w:rPr>
        <w:t xml:space="preserve">any other amendment that is not a complex or basic amendment. </w:t>
      </w:r>
    </w:p>
    <w:p w14:paraId="42D7A926" w14:textId="77777777" w:rsidR="00D03496" w:rsidRPr="009E7980" w:rsidRDefault="00D03496" w:rsidP="00D03496">
      <w:pPr>
        <w:pStyle w:val="ListParagraph"/>
        <w:ind w:right="119"/>
        <w:jc w:val="both"/>
        <w:rPr>
          <w:rFonts w:ascii="Arial" w:hAnsi="Arial" w:cs="Arial"/>
          <w:b/>
          <w:bCs/>
          <w:szCs w:val="24"/>
        </w:rPr>
      </w:pPr>
    </w:p>
    <w:p w14:paraId="6680FA3C" w14:textId="77777777" w:rsidR="00D03496" w:rsidRPr="00BC781D" w:rsidRDefault="00D03496" w:rsidP="00136054">
      <w:pPr>
        <w:pStyle w:val="ListParagraph"/>
        <w:numPr>
          <w:ilvl w:val="0"/>
          <w:numId w:val="100"/>
        </w:numPr>
        <w:ind w:left="567" w:right="119" w:hanging="567"/>
        <w:jc w:val="both"/>
        <w:rPr>
          <w:rFonts w:ascii="Arial" w:hAnsi="Arial" w:cs="Arial"/>
          <w:b/>
          <w:bCs/>
          <w:szCs w:val="24"/>
        </w:rPr>
      </w:pPr>
      <w:r w:rsidRPr="00BC781D">
        <w:rPr>
          <w:rFonts w:ascii="Arial" w:hAnsi="Arial" w:cs="Arial"/>
          <w:b/>
          <w:bCs/>
          <w:szCs w:val="24"/>
        </w:rPr>
        <w:t>Pursuant to Section 81 of the</w:t>
      </w:r>
      <w:r>
        <w:rPr>
          <w:rFonts w:ascii="Arial" w:hAnsi="Arial" w:cs="Arial"/>
          <w:b/>
          <w:bCs/>
          <w:szCs w:val="24"/>
        </w:rPr>
        <w:t xml:space="preserve"> </w:t>
      </w:r>
      <w:r w:rsidRPr="00BC781D">
        <w:rPr>
          <w:rFonts w:ascii="Arial" w:hAnsi="Arial" w:cs="Arial"/>
          <w:b/>
          <w:bCs/>
          <w:i/>
          <w:iCs/>
          <w:szCs w:val="24"/>
        </w:rPr>
        <w:t>Planning and Development Act 2005</w:t>
      </w:r>
      <w:r w:rsidRPr="00BC781D">
        <w:rPr>
          <w:rFonts w:ascii="Arial" w:hAnsi="Arial" w:cs="Arial"/>
          <w:b/>
          <w:bCs/>
          <w:szCs w:val="24"/>
        </w:rPr>
        <w:t>, refers Scheme Amendment</w:t>
      </w:r>
      <w:r>
        <w:rPr>
          <w:rFonts w:ascii="Arial" w:hAnsi="Arial" w:cs="Arial"/>
          <w:b/>
          <w:bCs/>
          <w:szCs w:val="24"/>
        </w:rPr>
        <w:t xml:space="preserve"> </w:t>
      </w:r>
      <w:r w:rsidRPr="00BC781D">
        <w:rPr>
          <w:rFonts w:ascii="Arial" w:hAnsi="Arial" w:cs="Arial"/>
          <w:b/>
          <w:bCs/>
          <w:szCs w:val="24"/>
        </w:rPr>
        <w:t>10</w:t>
      </w:r>
      <w:r>
        <w:rPr>
          <w:rFonts w:ascii="Arial" w:hAnsi="Arial" w:cs="Arial"/>
          <w:b/>
          <w:bCs/>
          <w:szCs w:val="24"/>
        </w:rPr>
        <w:t xml:space="preserve"> </w:t>
      </w:r>
      <w:r w:rsidRPr="00BC781D">
        <w:rPr>
          <w:rFonts w:ascii="Arial" w:hAnsi="Arial" w:cs="Arial"/>
          <w:b/>
          <w:bCs/>
          <w:szCs w:val="24"/>
        </w:rPr>
        <w:t>to the Environmental Protection Authority.</w:t>
      </w:r>
    </w:p>
    <w:p w14:paraId="7D0CAB0E" w14:textId="77777777" w:rsidR="00D03496" w:rsidRPr="00BC781D" w:rsidRDefault="00D03496" w:rsidP="00D03496">
      <w:pPr>
        <w:pStyle w:val="ListParagraph"/>
        <w:ind w:left="567" w:right="119" w:hanging="567"/>
        <w:jc w:val="both"/>
        <w:rPr>
          <w:rFonts w:ascii="Arial" w:hAnsi="Arial" w:cs="Arial"/>
          <w:b/>
          <w:bCs/>
          <w:szCs w:val="24"/>
        </w:rPr>
      </w:pPr>
    </w:p>
    <w:p w14:paraId="6A0B416D" w14:textId="77777777" w:rsidR="00D03496" w:rsidRPr="00BC781D" w:rsidRDefault="00D03496" w:rsidP="00136054">
      <w:pPr>
        <w:pStyle w:val="ListParagraph"/>
        <w:numPr>
          <w:ilvl w:val="0"/>
          <w:numId w:val="100"/>
        </w:numPr>
        <w:ind w:left="567" w:right="119" w:hanging="567"/>
        <w:jc w:val="both"/>
        <w:rPr>
          <w:rFonts w:ascii="Arial" w:hAnsi="Arial" w:cs="Arial"/>
          <w:b/>
          <w:bCs/>
          <w:szCs w:val="24"/>
        </w:rPr>
      </w:pPr>
      <w:r w:rsidRPr="00BC781D">
        <w:rPr>
          <w:rFonts w:ascii="Arial" w:hAnsi="Arial" w:cs="Arial"/>
          <w:b/>
          <w:bCs/>
          <w:szCs w:val="24"/>
        </w:rPr>
        <w:t xml:space="preserve">Subject to Section 84 of the </w:t>
      </w:r>
      <w:r w:rsidRPr="00BC781D">
        <w:rPr>
          <w:rFonts w:ascii="Arial" w:hAnsi="Arial" w:cs="Arial"/>
          <w:b/>
          <w:bCs/>
          <w:i/>
          <w:iCs/>
          <w:szCs w:val="24"/>
        </w:rPr>
        <w:t xml:space="preserve">Planning and Development Act 2005 </w:t>
      </w:r>
      <w:r w:rsidRPr="00BC781D">
        <w:rPr>
          <w:rFonts w:ascii="Arial" w:hAnsi="Arial" w:cs="Arial"/>
          <w:b/>
          <w:bCs/>
          <w:szCs w:val="24"/>
        </w:rPr>
        <w:t>advertises Scheme Amendment</w:t>
      </w:r>
      <w:r>
        <w:rPr>
          <w:rFonts w:ascii="Arial" w:hAnsi="Arial" w:cs="Arial"/>
          <w:b/>
          <w:bCs/>
          <w:szCs w:val="24"/>
        </w:rPr>
        <w:t xml:space="preserve"> </w:t>
      </w:r>
      <w:r w:rsidRPr="00BC781D">
        <w:rPr>
          <w:rFonts w:ascii="Arial" w:hAnsi="Arial" w:cs="Arial"/>
          <w:b/>
          <w:bCs/>
          <w:szCs w:val="24"/>
        </w:rPr>
        <w:t>7</w:t>
      </w:r>
      <w:r>
        <w:rPr>
          <w:rFonts w:ascii="Arial" w:hAnsi="Arial" w:cs="Arial"/>
          <w:b/>
          <w:bCs/>
          <w:szCs w:val="24"/>
        </w:rPr>
        <w:t xml:space="preserve"> </w:t>
      </w:r>
      <w:r w:rsidRPr="00BC781D">
        <w:rPr>
          <w:rFonts w:ascii="Arial" w:hAnsi="Arial" w:cs="Arial"/>
          <w:b/>
          <w:bCs/>
          <w:szCs w:val="24"/>
        </w:rPr>
        <w:t xml:space="preserve">in accordance with Regulation 38 of the </w:t>
      </w:r>
      <w:r w:rsidRPr="00BC781D">
        <w:rPr>
          <w:rFonts w:ascii="Arial" w:hAnsi="Arial" w:cs="Arial"/>
          <w:b/>
          <w:bCs/>
          <w:i/>
          <w:iCs/>
          <w:szCs w:val="24"/>
        </w:rPr>
        <w:t xml:space="preserve">Planning and Development (Local Planning Schemes) Regulations 2015 </w:t>
      </w:r>
      <w:r w:rsidRPr="00BC781D">
        <w:rPr>
          <w:rFonts w:ascii="Arial" w:hAnsi="Arial" w:cs="Arial"/>
          <w:b/>
          <w:bCs/>
          <w:szCs w:val="24"/>
        </w:rPr>
        <w:t>and Local Planning Policy – Consultation of Planning Proposals.</w:t>
      </w:r>
    </w:p>
    <w:p w14:paraId="4CD9F0DA" w14:textId="77777777" w:rsidR="00D03496" w:rsidRPr="009E7980" w:rsidRDefault="00D03496" w:rsidP="00D03496">
      <w:pPr>
        <w:ind w:right="119"/>
        <w:jc w:val="both"/>
        <w:rPr>
          <w:rFonts w:ascii="Arial" w:hAnsi="Arial" w:cs="Arial"/>
          <w:b/>
          <w:sz w:val="28"/>
          <w:szCs w:val="28"/>
        </w:rPr>
      </w:pPr>
    </w:p>
    <w:p w14:paraId="5FF9B781" w14:textId="77777777" w:rsidR="00D03496" w:rsidRPr="009E7980" w:rsidRDefault="00D03496" w:rsidP="00D03496">
      <w:pPr>
        <w:ind w:right="119"/>
        <w:jc w:val="both"/>
        <w:rPr>
          <w:rFonts w:ascii="Arial" w:hAnsi="Arial" w:cs="Arial"/>
          <w:b/>
          <w:sz w:val="28"/>
          <w:szCs w:val="28"/>
        </w:rPr>
      </w:pPr>
      <w:r w:rsidRPr="009E7980">
        <w:rPr>
          <w:rFonts w:ascii="Arial" w:hAnsi="Arial" w:cs="Arial"/>
          <w:b/>
          <w:sz w:val="28"/>
          <w:szCs w:val="28"/>
        </w:rPr>
        <w:t>Amendment Details</w:t>
      </w:r>
    </w:p>
    <w:p w14:paraId="0A01C7AD" w14:textId="77777777" w:rsidR="00D03496" w:rsidRPr="009E7980" w:rsidRDefault="00D03496" w:rsidP="00D03496">
      <w:pPr>
        <w:ind w:right="119"/>
        <w:jc w:val="both"/>
        <w:rPr>
          <w:rFonts w:ascii="Arial" w:hAnsi="Arial" w:cs="Arial"/>
          <w:b/>
          <w:sz w:val="28"/>
          <w:szCs w:val="28"/>
        </w:rPr>
      </w:pPr>
    </w:p>
    <w:p w14:paraId="0155FC56" w14:textId="77777777" w:rsidR="00D03496" w:rsidRPr="009E7980" w:rsidRDefault="00D03496" w:rsidP="00D03496">
      <w:pPr>
        <w:ind w:right="119"/>
        <w:jc w:val="both"/>
        <w:rPr>
          <w:rStyle w:val="normaltextrun"/>
          <w:rFonts w:ascii="Arial" w:hAnsi="Arial" w:cs="Arial"/>
          <w:color w:val="000000"/>
          <w:szCs w:val="24"/>
          <w:lang w:eastAsia="en-AU"/>
        </w:rPr>
      </w:pPr>
      <w:r w:rsidRPr="009E7980">
        <w:rPr>
          <w:rStyle w:val="normaltextrun"/>
          <w:rFonts w:ascii="Arial" w:hAnsi="Arial" w:cs="Arial"/>
          <w:color w:val="000000"/>
          <w:szCs w:val="24"/>
          <w:lang w:eastAsia="en-AU"/>
        </w:rPr>
        <w:t xml:space="preserve">Table 6 imposes additional requirements on development within the City. Currently, Table 6 provides no built form guidance for Residential Aged Care Facilities and does not impose any additional development requirements on Residential zoned land. </w:t>
      </w:r>
    </w:p>
    <w:p w14:paraId="5ABE2377" w14:textId="77777777" w:rsidR="00D03496" w:rsidRPr="009E7980" w:rsidRDefault="00D03496" w:rsidP="00D03496">
      <w:pPr>
        <w:ind w:right="119"/>
        <w:jc w:val="both"/>
        <w:rPr>
          <w:rStyle w:val="normaltextrun"/>
          <w:rFonts w:ascii="Arial" w:hAnsi="Arial" w:cs="Arial"/>
          <w:color w:val="000000"/>
          <w:szCs w:val="24"/>
          <w:lang w:eastAsia="en-AU"/>
        </w:rPr>
      </w:pPr>
    </w:p>
    <w:p w14:paraId="4B637D39" w14:textId="77777777" w:rsidR="00D03496" w:rsidRPr="009E7980" w:rsidRDefault="00D03496" w:rsidP="00D03496">
      <w:pPr>
        <w:ind w:right="119"/>
        <w:jc w:val="both"/>
        <w:rPr>
          <w:rStyle w:val="normaltextrun"/>
          <w:rFonts w:ascii="Arial" w:hAnsi="Arial" w:cs="Arial"/>
          <w:color w:val="000000"/>
          <w:szCs w:val="24"/>
          <w:lang w:eastAsia="en-AU"/>
        </w:rPr>
      </w:pPr>
      <w:r w:rsidRPr="009E7980">
        <w:rPr>
          <w:rStyle w:val="normaltextrun"/>
          <w:rFonts w:ascii="Arial" w:hAnsi="Arial" w:cs="Arial"/>
          <w:color w:val="000000"/>
          <w:szCs w:val="24"/>
          <w:lang w:eastAsia="en-AU"/>
        </w:rPr>
        <w:t xml:space="preserve">The amendment seeks to insert Clause 32.7, which will provide built form controls for development within the Residential zone. Sub-clauses 32.7(1)-(2) will provide additional built form requirements specifically for Residential Aged Care Facilities. </w:t>
      </w:r>
    </w:p>
    <w:p w14:paraId="42C7D5B7" w14:textId="77777777" w:rsidR="00D03496" w:rsidRPr="009E7980" w:rsidRDefault="00D03496" w:rsidP="00D03496">
      <w:pPr>
        <w:ind w:right="119"/>
        <w:jc w:val="both"/>
        <w:rPr>
          <w:rStyle w:val="normaltextrun"/>
          <w:rFonts w:ascii="Arial" w:hAnsi="Arial" w:cs="Arial"/>
          <w:color w:val="000000"/>
          <w:szCs w:val="24"/>
          <w:lang w:eastAsia="en-AU"/>
        </w:rPr>
      </w:pPr>
    </w:p>
    <w:p w14:paraId="075E9770" w14:textId="77777777" w:rsidR="00D03496" w:rsidRPr="009E7980" w:rsidRDefault="00D03496" w:rsidP="00D03496">
      <w:pPr>
        <w:ind w:right="119"/>
        <w:jc w:val="both"/>
        <w:rPr>
          <w:rStyle w:val="normaltextrun"/>
          <w:rFonts w:ascii="Arial" w:hAnsi="Arial" w:cs="Arial"/>
          <w:color w:val="000000"/>
          <w:szCs w:val="24"/>
          <w:lang w:eastAsia="en-AU"/>
        </w:rPr>
      </w:pPr>
      <w:r w:rsidRPr="009E7980">
        <w:rPr>
          <w:rStyle w:val="normaltextrun"/>
          <w:rFonts w:ascii="Arial" w:hAnsi="Arial" w:cs="Arial"/>
          <w:color w:val="000000"/>
          <w:szCs w:val="24"/>
          <w:lang w:eastAsia="en-AU"/>
        </w:rPr>
        <w:t>These amendments are in accordance with the planning principles of the City’s Local Planning Strategy, including:</w:t>
      </w:r>
    </w:p>
    <w:p w14:paraId="52E461E1" w14:textId="77777777" w:rsidR="00D03496" w:rsidRPr="009E7980" w:rsidRDefault="00D03496" w:rsidP="00D03496">
      <w:pPr>
        <w:ind w:right="119"/>
        <w:jc w:val="both"/>
        <w:rPr>
          <w:rStyle w:val="normaltextrun"/>
          <w:rFonts w:ascii="Arial" w:hAnsi="Arial" w:cs="Arial"/>
          <w:color w:val="000000"/>
          <w:szCs w:val="24"/>
          <w:lang w:eastAsia="en-AU"/>
        </w:rPr>
      </w:pPr>
    </w:p>
    <w:p w14:paraId="1E8BC570" w14:textId="77777777" w:rsidR="00D03496" w:rsidRPr="009E7980" w:rsidRDefault="00D03496" w:rsidP="00136054">
      <w:pPr>
        <w:pStyle w:val="ListParagraph"/>
        <w:numPr>
          <w:ilvl w:val="0"/>
          <w:numId w:val="93"/>
        </w:numPr>
        <w:ind w:left="567" w:right="119" w:hanging="567"/>
        <w:jc w:val="both"/>
        <w:rPr>
          <w:rStyle w:val="normaltextrun"/>
          <w:rFonts w:ascii="Arial" w:hAnsi="Arial" w:cs="Arial"/>
          <w:color w:val="000000"/>
          <w:szCs w:val="24"/>
          <w:lang w:eastAsia="en-AU"/>
        </w:rPr>
      </w:pPr>
      <w:r w:rsidRPr="009E7980">
        <w:rPr>
          <w:rStyle w:val="normaltextrun"/>
          <w:rFonts w:ascii="Arial" w:hAnsi="Arial" w:cs="Arial"/>
          <w:color w:val="000000"/>
          <w:szCs w:val="24"/>
          <w:lang w:eastAsia="en-AU"/>
        </w:rPr>
        <w:t>Protect and enhance local character and amenity</w:t>
      </w:r>
    </w:p>
    <w:p w14:paraId="73222536" w14:textId="01A003E3" w:rsidR="00D03496" w:rsidRDefault="00D03496" w:rsidP="00D03496">
      <w:pPr>
        <w:ind w:right="119"/>
        <w:jc w:val="both"/>
        <w:rPr>
          <w:rStyle w:val="normaltextrun"/>
          <w:rFonts w:ascii="Arial" w:hAnsi="Arial" w:cs="Arial"/>
          <w:color w:val="000000"/>
          <w:szCs w:val="24"/>
          <w:lang w:eastAsia="en-AU"/>
        </w:rPr>
      </w:pPr>
    </w:p>
    <w:p w14:paraId="72C1DDEC" w14:textId="126BAB5D" w:rsidR="004C2DB0" w:rsidRDefault="004C2DB0" w:rsidP="00D03496">
      <w:pPr>
        <w:ind w:right="119"/>
        <w:jc w:val="both"/>
        <w:rPr>
          <w:rStyle w:val="normaltextrun"/>
          <w:rFonts w:ascii="Arial" w:hAnsi="Arial" w:cs="Arial"/>
          <w:color w:val="000000"/>
          <w:szCs w:val="24"/>
          <w:lang w:eastAsia="en-AU"/>
        </w:rPr>
      </w:pPr>
    </w:p>
    <w:p w14:paraId="4799BAC5" w14:textId="6F9EE2F1" w:rsidR="004C2DB0" w:rsidRDefault="004C2DB0" w:rsidP="00D03496">
      <w:pPr>
        <w:ind w:right="119"/>
        <w:jc w:val="both"/>
        <w:rPr>
          <w:rStyle w:val="normaltextrun"/>
          <w:rFonts w:ascii="Arial" w:hAnsi="Arial" w:cs="Arial"/>
          <w:color w:val="000000"/>
          <w:szCs w:val="24"/>
          <w:lang w:eastAsia="en-AU"/>
        </w:rPr>
      </w:pPr>
    </w:p>
    <w:p w14:paraId="3D752D6A" w14:textId="535C0AB5" w:rsidR="004C2DB0" w:rsidRDefault="004C2DB0" w:rsidP="00D03496">
      <w:pPr>
        <w:ind w:right="119"/>
        <w:jc w:val="both"/>
        <w:rPr>
          <w:rStyle w:val="normaltextrun"/>
          <w:rFonts w:ascii="Arial" w:hAnsi="Arial" w:cs="Arial"/>
          <w:color w:val="000000"/>
          <w:szCs w:val="24"/>
          <w:lang w:eastAsia="en-AU"/>
        </w:rPr>
      </w:pPr>
    </w:p>
    <w:p w14:paraId="0D139B5F" w14:textId="77777777" w:rsidR="004C2DB0" w:rsidRDefault="004C2DB0" w:rsidP="00D03496">
      <w:pPr>
        <w:ind w:right="119"/>
        <w:jc w:val="both"/>
        <w:rPr>
          <w:rStyle w:val="normaltextrun"/>
          <w:rFonts w:ascii="Arial" w:hAnsi="Arial" w:cs="Arial"/>
          <w:color w:val="000000"/>
          <w:szCs w:val="24"/>
          <w:lang w:eastAsia="en-AU"/>
        </w:rPr>
      </w:pPr>
    </w:p>
    <w:p w14:paraId="7FFA8C6A" w14:textId="77777777" w:rsidR="00D03496" w:rsidRPr="009E7980" w:rsidRDefault="00D03496" w:rsidP="00D03496">
      <w:pPr>
        <w:ind w:right="119"/>
        <w:jc w:val="both"/>
        <w:rPr>
          <w:rStyle w:val="normaltextrun"/>
          <w:rFonts w:ascii="Arial" w:hAnsi="Arial" w:cs="Arial"/>
          <w:color w:val="000000"/>
          <w:szCs w:val="24"/>
          <w:lang w:eastAsia="en-AU"/>
        </w:rPr>
      </w:pPr>
      <w:r w:rsidRPr="00E602D7">
        <w:rPr>
          <w:rStyle w:val="normaltextrun"/>
          <w:rFonts w:ascii="Arial" w:hAnsi="Arial" w:cs="Arial"/>
          <w:color w:val="000000"/>
          <w:szCs w:val="24"/>
          <w:lang w:eastAsia="en-AU"/>
        </w:rPr>
        <w:lastRenderedPageBreak/>
        <w:t>The City’s LPS3 includes the following objectives for the Residential Zone</w:t>
      </w:r>
      <w:r w:rsidRPr="009E7980">
        <w:rPr>
          <w:rStyle w:val="normaltextrun"/>
          <w:rFonts w:ascii="Arial" w:hAnsi="Arial" w:cs="Arial"/>
          <w:color w:val="000000"/>
          <w:szCs w:val="24"/>
          <w:lang w:eastAsia="en-AU"/>
        </w:rPr>
        <w:t>:</w:t>
      </w:r>
    </w:p>
    <w:p w14:paraId="49E9ABD4" w14:textId="77777777" w:rsidR="00D03496" w:rsidRPr="009E7980" w:rsidRDefault="00D03496" w:rsidP="00D03496">
      <w:pPr>
        <w:ind w:right="119"/>
        <w:jc w:val="both"/>
        <w:rPr>
          <w:rStyle w:val="normaltextrun"/>
          <w:rFonts w:ascii="Arial" w:hAnsi="Arial" w:cs="Arial"/>
          <w:color w:val="000000"/>
          <w:szCs w:val="24"/>
          <w:lang w:eastAsia="en-AU"/>
        </w:rPr>
      </w:pPr>
    </w:p>
    <w:p w14:paraId="2471BE75" w14:textId="77777777" w:rsidR="00D03496" w:rsidRPr="009E7980" w:rsidRDefault="00D03496" w:rsidP="00136054">
      <w:pPr>
        <w:pStyle w:val="ListParagraph"/>
        <w:numPr>
          <w:ilvl w:val="0"/>
          <w:numId w:val="93"/>
        </w:numPr>
        <w:ind w:left="567" w:right="119" w:hanging="567"/>
        <w:jc w:val="both"/>
        <w:rPr>
          <w:rStyle w:val="normaltextrun"/>
          <w:rFonts w:ascii="Arial" w:hAnsi="Arial" w:cs="Arial"/>
          <w:color w:val="000000"/>
          <w:lang w:eastAsia="en-AU"/>
        </w:rPr>
      </w:pPr>
      <w:r w:rsidRPr="009E7980">
        <w:rPr>
          <w:rStyle w:val="normaltextrun"/>
          <w:rFonts w:ascii="Arial" w:hAnsi="Arial" w:cs="Arial"/>
          <w:color w:val="000000"/>
          <w:lang w:eastAsia="en-AU"/>
        </w:rPr>
        <w:t xml:space="preserve">To </w:t>
      </w:r>
      <w:r w:rsidRPr="004C2DB0">
        <w:rPr>
          <w:rStyle w:val="normaltextrun"/>
          <w:rFonts w:ascii="Arial" w:hAnsi="Arial" w:cs="Arial"/>
          <w:color w:val="000000"/>
          <w:szCs w:val="24"/>
          <w:lang w:eastAsia="en-AU"/>
        </w:rPr>
        <w:t>provide</w:t>
      </w:r>
      <w:r w:rsidRPr="009E7980">
        <w:rPr>
          <w:rStyle w:val="normaltextrun"/>
          <w:rFonts w:ascii="Arial" w:hAnsi="Arial" w:cs="Arial"/>
          <w:color w:val="000000"/>
          <w:lang w:eastAsia="en-AU"/>
        </w:rPr>
        <w:t xml:space="preserve"> for a range of non-residential uses, which are compatible with and complementary to residential development.</w:t>
      </w:r>
    </w:p>
    <w:p w14:paraId="3AA44B32" w14:textId="77777777" w:rsidR="00D03496" w:rsidRPr="009E7980" w:rsidRDefault="00D03496" w:rsidP="00136054">
      <w:pPr>
        <w:pStyle w:val="ListParagraph"/>
        <w:numPr>
          <w:ilvl w:val="0"/>
          <w:numId w:val="93"/>
        </w:numPr>
        <w:ind w:left="567" w:right="119" w:hanging="567"/>
        <w:jc w:val="both"/>
        <w:rPr>
          <w:rStyle w:val="normaltextrun"/>
          <w:rFonts w:ascii="Arial" w:hAnsi="Arial" w:cs="Arial"/>
          <w:color w:val="000000"/>
          <w:lang w:eastAsia="en-AU"/>
        </w:rPr>
      </w:pPr>
      <w:r w:rsidRPr="009E7980">
        <w:rPr>
          <w:rStyle w:val="normaltextrun"/>
          <w:rFonts w:ascii="Arial" w:hAnsi="Arial" w:cs="Arial"/>
          <w:color w:val="000000"/>
          <w:lang w:eastAsia="en-AU"/>
        </w:rPr>
        <w:t xml:space="preserve">To ensure development maintains compatibility with the desired streetscape in terms of bulk, scale, height, street alignment and </w:t>
      </w:r>
      <w:r w:rsidRPr="004C2DB0">
        <w:rPr>
          <w:rStyle w:val="normaltextrun"/>
          <w:rFonts w:ascii="Arial" w:hAnsi="Arial" w:cs="Arial"/>
          <w:color w:val="000000"/>
          <w:szCs w:val="24"/>
          <w:lang w:eastAsia="en-AU"/>
        </w:rPr>
        <w:t>setbacks</w:t>
      </w:r>
      <w:r w:rsidRPr="009E7980">
        <w:rPr>
          <w:rStyle w:val="normaltextrun"/>
          <w:rFonts w:ascii="Arial" w:hAnsi="Arial" w:cs="Arial"/>
          <w:color w:val="000000"/>
          <w:lang w:eastAsia="en-AU"/>
        </w:rPr>
        <w:t>.</w:t>
      </w:r>
    </w:p>
    <w:p w14:paraId="4BE59BF3" w14:textId="77777777" w:rsidR="00D03496" w:rsidRPr="009E7980" w:rsidRDefault="00D03496" w:rsidP="00D03496">
      <w:pPr>
        <w:ind w:right="119"/>
        <w:jc w:val="both"/>
        <w:rPr>
          <w:rFonts w:ascii="Arial" w:hAnsi="Arial" w:cs="Arial"/>
          <w:szCs w:val="24"/>
        </w:rPr>
      </w:pPr>
    </w:p>
    <w:p w14:paraId="429C8A80" w14:textId="77777777" w:rsidR="00D03496" w:rsidRPr="009E7980" w:rsidRDefault="00D03496" w:rsidP="00D03496">
      <w:pPr>
        <w:ind w:right="119"/>
        <w:jc w:val="both"/>
        <w:rPr>
          <w:rFonts w:ascii="Arial" w:hAnsi="Arial" w:cs="Arial"/>
          <w:b/>
          <w:szCs w:val="24"/>
        </w:rPr>
      </w:pPr>
      <w:r w:rsidRPr="009E7980">
        <w:rPr>
          <w:rFonts w:ascii="Arial" w:hAnsi="Arial" w:cs="Arial"/>
          <w:szCs w:val="24"/>
        </w:rPr>
        <w:t>In regards to development of Residential Aged Care Facilities in the Residential zone, it is considered that the potential for intensification of land use that is associated with Residential Aged Care Facilities, including increased noise, traffic, and visitors, has the potential to negatively impact on the amenity of low-density residential areas.</w:t>
      </w:r>
      <w:r w:rsidRPr="009E7980">
        <w:rPr>
          <w:rFonts w:ascii="Arial" w:hAnsi="Arial" w:cs="Arial"/>
          <w:b/>
          <w:szCs w:val="24"/>
        </w:rPr>
        <w:t xml:space="preserve"> </w:t>
      </w:r>
      <w:r w:rsidRPr="009E7980">
        <w:rPr>
          <w:rFonts w:ascii="Arial" w:hAnsi="Arial" w:cs="Arial"/>
          <w:szCs w:val="24"/>
        </w:rPr>
        <w:t>A Residential Aged Care Facility with a maximum height equivalent to a three-storey building, generous boundary setbacks and a maximum plot ratio of 1.0 will sit more comfortably within the character of the Residential zone. In addition to this, the requirement for an LDP will allow for development in low density residential areas site to be planned and negotiated between an applicant and the Local Government prior to a Development Application being lodged, providing for greater negotiation and certainty for both parties. The built form outcomes proposed under Clause 32.7 will both protect and enhance the local character and amenity of the Residential zones, in keeping with the intent of the City’s Local Planning Strategy.</w:t>
      </w:r>
    </w:p>
    <w:p w14:paraId="0A7A2672" w14:textId="77777777" w:rsidR="00D03496" w:rsidRPr="00BC781D" w:rsidRDefault="00D03496" w:rsidP="00D03496">
      <w:pPr>
        <w:ind w:right="119"/>
        <w:jc w:val="both"/>
        <w:rPr>
          <w:rFonts w:ascii="Arial" w:hAnsi="Arial" w:cs="Arial"/>
          <w:b/>
          <w:szCs w:val="24"/>
        </w:rPr>
      </w:pPr>
    </w:p>
    <w:p w14:paraId="0B21A401" w14:textId="77777777" w:rsidR="00D03496" w:rsidRPr="009E7980" w:rsidRDefault="00D03496" w:rsidP="00D03496">
      <w:pPr>
        <w:ind w:right="119"/>
        <w:jc w:val="both"/>
        <w:rPr>
          <w:rFonts w:ascii="Arial" w:hAnsi="Arial" w:cs="Arial"/>
          <w:b/>
          <w:sz w:val="28"/>
          <w:szCs w:val="28"/>
        </w:rPr>
      </w:pPr>
      <w:r w:rsidRPr="009E7980">
        <w:rPr>
          <w:rFonts w:ascii="Arial" w:hAnsi="Arial" w:cs="Arial"/>
          <w:b/>
          <w:sz w:val="28"/>
          <w:szCs w:val="28"/>
        </w:rPr>
        <w:t>Consultation</w:t>
      </w:r>
    </w:p>
    <w:p w14:paraId="249D83DF" w14:textId="77777777" w:rsidR="00D03496" w:rsidRPr="00B82F8B" w:rsidRDefault="00D03496" w:rsidP="00D03496">
      <w:pPr>
        <w:ind w:right="119"/>
        <w:jc w:val="both"/>
        <w:rPr>
          <w:rFonts w:ascii="Arial" w:hAnsi="Arial" w:cs="Arial"/>
          <w:b/>
          <w:szCs w:val="24"/>
        </w:rPr>
      </w:pPr>
    </w:p>
    <w:p w14:paraId="49D8BCC1" w14:textId="77777777" w:rsidR="00D03496" w:rsidRPr="00B82F8B" w:rsidRDefault="00D03496" w:rsidP="00D03496">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color w:val="000000"/>
        </w:rPr>
        <w:t>If the Scheme Amendment is granted consent to advertise, the City will refer the application to the Environmental Protection Authority (EPA) in accordance with Section 81 of the </w:t>
      </w:r>
      <w:r w:rsidRPr="00B82F8B">
        <w:rPr>
          <w:rStyle w:val="normaltextrun"/>
          <w:rFonts w:ascii="Arial" w:hAnsi="Arial" w:cs="Arial"/>
          <w:i/>
          <w:iCs/>
          <w:color w:val="000000"/>
        </w:rPr>
        <w:t>Planning and Development Act 2005</w:t>
      </w:r>
      <w:r w:rsidRPr="00B82F8B">
        <w:rPr>
          <w:rStyle w:val="normaltextrun"/>
          <w:rFonts w:ascii="Arial" w:hAnsi="Arial" w:cs="Arial"/>
          <w:color w:val="000000"/>
        </w:rPr>
        <w:t>.  </w:t>
      </w:r>
      <w:r w:rsidRPr="00B82F8B">
        <w:rPr>
          <w:rStyle w:val="normaltextrun"/>
          <w:rFonts w:ascii="Arial" w:hAnsi="Arial" w:cs="Arial"/>
        </w:rPr>
        <w:t> </w:t>
      </w:r>
    </w:p>
    <w:p w14:paraId="1ACE218A" w14:textId="77777777" w:rsidR="00D03496" w:rsidRPr="00B82F8B" w:rsidRDefault="00D03496" w:rsidP="00D03496">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rPr>
        <w:t> </w:t>
      </w:r>
    </w:p>
    <w:p w14:paraId="70E97469" w14:textId="77777777" w:rsidR="00D03496" w:rsidRPr="00B82F8B" w:rsidRDefault="00D03496" w:rsidP="00D03496">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color w:val="000000"/>
        </w:rPr>
        <w:t>The application is required to be advertised in accordance with the </w:t>
      </w:r>
      <w:r w:rsidRPr="00B82F8B">
        <w:rPr>
          <w:rStyle w:val="normaltextrun"/>
          <w:rFonts w:ascii="Arial" w:hAnsi="Arial" w:cs="Arial"/>
          <w:i/>
          <w:iCs/>
          <w:color w:val="000000"/>
        </w:rPr>
        <w:t>Planning and Development</w:t>
      </w:r>
      <w:r w:rsidRPr="00B82F8B">
        <w:rPr>
          <w:rStyle w:val="normaltextrun"/>
          <w:rFonts w:ascii="Arial" w:hAnsi="Arial" w:cs="Arial"/>
          <w:color w:val="000000"/>
        </w:rPr>
        <w:t> </w:t>
      </w:r>
      <w:r w:rsidRPr="00B82F8B">
        <w:rPr>
          <w:rStyle w:val="normaltextrun"/>
          <w:rFonts w:ascii="Arial" w:hAnsi="Arial" w:cs="Arial"/>
          <w:i/>
          <w:iCs/>
          <w:color w:val="000000"/>
        </w:rPr>
        <w:t>(Local Planning Schemes) Regulations 2015 </w:t>
      </w:r>
      <w:r w:rsidRPr="00B82F8B">
        <w:rPr>
          <w:rStyle w:val="normaltextrun"/>
          <w:rFonts w:ascii="Arial" w:hAnsi="Arial" w:cs="Arial"/>
          <w:color w:val="000000"/>
        </w:rPr>
        <w:t>(the Regulations) and the City’s Local Planning Policy – Consultation of Planning Proposals. Advertisement of a</w:t>
      </w:r>
      <w:r>
        <w:rPr>
          <w:rStyle w:val="normaltextrun"/>
          <w:rFonts w:ascii="Arial" w:hAnsi="Arial" w:cs="Arial"/>
          <w:color w:val="000000"/>
        </w:rPr>
        <w:t xml:space="preserve"> </w:t>
      </w:r>
      <w:r w:rsidRPr="00B82F8B">
        <w:rPr>
          <w:rStyle w:val="normaltextrun"/>
          <w:rFonts w:ascii="Arial" w:hAnsi="Arial" w:cs="Arial"/>
          <w:color w:val="000000"/>
        </w:rPr>
        <w:t>standard amendment is as follows:</w:t>
      </w:r>
      <w:r w:rsidRPr="00B82F8B">
        <w:rPr>
          <w:rStyle w:val="normaltextrun"/>
          <w:rFonts w:ascii="Arial" w:hAnsi="Arial" w:cs="Arial"/>
        </w:rPr>
        <w:t> </w:t>
      </w:r>
      <w:r w:rsidRPr="00B82F8B">
        <w:rPr>
          <w:rStyle w:val="eop"/>
          <w:rFonts w:ascii="Arial" w:hAnsi="Arial" w:cs="Arial"/>
        </w:rPr>
        <w:t> </w:t>
      </w:r>
    </w:p>
    <w:p w14:paraId="4723D2B6" w14:textId="77777777" w:rsidR="00D03496" w:rsidRPr="00B82F8B" w:rsidRDefault="00D03496" w:rsidP="00D03496">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rPr>
        <w:t> </w:t>
      </w:r>
    </w:p>
    <w:p w14:paraId="44575F9E" w14:textId="77777777" w:rsidR="00D03496" w:rsidRPr="00B82F8B" w:rsidRDefault="00D03496" w:rsidP="00136054">
      <w:pPr>
        <w:pStyle w:val="ListParagraph"/>
        <w:numPr>
          <w:ilvl w:val="0"/>
          <w:numId w:val="93"/>
        </w:numPr>
        <w:ind w:left="567" w:right="119" w:hanging="567"/>
        <w:jc w:val="both"/>
        <w:rPr>
          <w:rStyle w:val="eop"/>
          <w:rFonts w:ascii="Arial" w:hAnsi="Arial" w:cs="Arial"/>
        </w:rPr>
      </w:pPr>
      <w:r w:rsidRPr="00B82F8B">
        <w:rPr>
          <w:rStyle w:val="normaltextrun"/>
          <w:rFonts w:ascii="Arial" w:hAnsi="Arial" w:cs="Arial"/>
          <w:color w:val="000000"/>
        </w:rPr>
        <w:t>The City must prepare a notice in a form approved by the West Australian Planning Commission (WAPC) giving details of the purpose, where the amendment may be inspected and to whom and during what period submissions can be made.</w:t>
      </w:r>
      <w:r w:rsidRPr="00B82F8B">
        <w:rPr>
          <w:rStyle w:val="normaltextrun"/>
          <w:rFonts w:ascii="Arial" w:hAnsi="Arial" w:cs="Arial"/>
        </w:rPr>
        <w:t> </w:t>
      </w:r>
    </w:p>
    <w:p w14:paraId="66FBFF85" w14:textId="77777777" w:rsidR="00D03496" w:rsidRPr="00B82F8B" w:rsidRDefault="00D03496" w:rsidP="00136054">
      <w:pPr>
        <w:pStyle w:val="ListParagraph"/>
        <w:numPr>
          <w:ilvl w:val="0"/>
          <w:numId w:val="93"/>
        </w:numPr>
        <w:ind w:left="567" w:right="119" w:hanging="567"/>
        <w:jc w:val="both"/>
        <w:rPr>
          <w:rStyle w:val="normaltextrun"/>
          <w:rFonts w:ascii="Arial" w:hAnsi="Arial" w:cs="Arial"/>
        </w:rPr>
      </w:pPr>
      <w:r w:rsidRPr="00B82F8B">
        <w:rPr>
          <w:rStyle w:val="normaltextrun"/>
          <w:rFonts w:ascii="Arial" w:hAnsi="Arial" w:cs="Arial"/>
          <w:color w:val="000000"/>
        </w:rPr>
        <w:t>The City must then advertise the amendment by publishing the notice in the newspaper, display the notice in the Administration building, provide a copy to all public authorities which are likely to be affected, send letters to affected landowners within a 100 metre radius of the subject site and publish a copy on the City’s website.</w:t>
      </w:r>
    </w:p>
    <w:p w14:paraId="6C868A53" w14:textId="77777777" w:rsidR="00D03496" w:rsidRPr="00B82F8B" w:rsidRDefault="00D03496" w:rsidP="00136054">
      <w:pPr>
        <w:pStyle w:val="ListParagraph"/>
        <w:numPr>
          <w:ilvl w:val="0"/>
          <w:numId w:val="93"/>
        </w:numPr>
        <w:ind w:left="567" w:right="119" w:hanging="567"/>
        <w:jc w:val="both"/>
        <w:rPr>
          <w:rFonts w:ascii="Arial" w:hAnsi="Arial" w:cs="Arial"/>
        </w:rPr>
      </w:pPr>
      <w:r w:rsidRPr="00BC781D">
        <w:rPr>
          <w:rStyle w:val="normaltextrun"/>
          <w:rFonts w:ascii="Arial" w:hAnsi="Arial" w:cs="Arial"/>
          <w:color w:val="000000"/>
        </w:rPr>
        <w:t> The</w:t>
      </w:r>
      <w:r w:rsidRPr="00B82F8B">
        <w:rPr>
          <w:rStyle w:val="normaltextrun"/>
          <w:rFonts w:ascii="Arial" w:hAnsi="Arial" w:cs="Arial"/>
          <w:color w:val="000000"/>
        </w:rPr>
        <w:t xml:space="preserve"> advertising period can be no less than 42 days commencing on the day that the notice is published in a newspaper circulating in the scheme area. </w:t>
      </w:r>
      <w:r w:rsidRPr="00B82F8B">
        <w:rPr>
          <w:rStyle w:val="normaltextrun"/>
          <w:rFonts w:ascii="Arial" w:hAnsi="Arial" w:cs="Arial"/>
        </w:rPr>
        <w:t> </w:t>
      </w:r>
      <w:r w:rsidRPr="00B82F8B">
        <w:rPr>
          <w:rStyle w:val="eop"/>
          <w:rFonts w:ascii="Arial" w:hAnsi="Arial" w:cs="Arial"/>
        </w:rPr>
        <w:t> </w:t>
      </w:r>
    </w:p>
    <w:p w14:paraId="00757968" w14:textId="77777777" w:rsidR="00D03496" w:rsidRPr="00B82F8B" w:rsidRDefault="00D03496" w:rsidP="00D03496">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rPr>
        <w:t> </w:t>
      </w:r>
    </w:p>
    <w:p w14:paraId="35BF49F2" w14:textId="77777777" w:rsidR="00D03496" w:rsidRPr="00B82F8B" w:rsidRDefault="00D03496" w:rsidP="00D03496">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color w:val="000000"/>
        </w:rPr>
        <w:t>Once submissions are received the City must acknowledge in writing the receipt of each submission.</w:t>
      </w:r>
      <w:r w:rsidRPr="00B82F8B">
        <w:rPr>
          <w:rStyle w:val="normaltextrun"/>
          <w:rFonts w:ascii="Arial" w:hAnsi="Arial" w:cs="Arial"/>
        </w:rPr>
        <w:t> </w:t>
      </w:r>
    </w:p>
    <w:p w14:paraId="2A19BB1A" w14:textId="54E96021" w:rsidR="00D03496" w:rsidRPr="00B82F8B" w:rsidRDefault="00D03496" w:rsidP="00D03496">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rPr>
        <w:lastRenderedPageBreak/>
        <w:t> </w:t>
      </w:r>
      <w:r w:rsidRPr="00B82F8B">
        <w:rPr>
          <w:rStyle w:val="normaltextrun"/>
          <w:rFonts w:ascii="Arial" w:hAnsi="Arial" w:cs="Arial"/>
          <w:color w:val="000000"/>
        </w:rPr>
        <w:t>A 60-day consideration period for a standard scheme amendment applies after the end of the submission period, in which the City must consider all submissions and</w:t>
      </w:r>
      <w:r>
        <w:rPr>
          <w:rStyle w:val="normaltextrun"/>
          <w:rFonts w:ascii="Arial" w:hAnsi="Arial" w:cs="Arial"/>
          <w:color w:val="000000"/>
        </w:rPr>
        <w:t xml:space="preserve"> </w:t>
      </w:r>
      <w:r w:rsidRPr="00B82F8B">
        <w:rPr>
          <w:rStyle w:val="normaltextrun"/>
          <w:rFonts w:ascii="Arial" w:hAnsi="Arial" w:cs="Arial"/>
          <w:color w:val="000000"/>
        </w:rPr>
        <w:t>Council must pass a resolution to support, support with modifications or not support the proposed amendment.</w:t>
      </w:r>
    </w:p>
    <w:p w14:paraId="382BAEBC" w14:textId="77777777" w:rsidR="00D03496" w:rsidRPr="00B82F8B" w:rsidRDefault="00D03496" w:rsidP="00D03496">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rPr>
        <w:t> </w:t>
      </w:r>
    </w:p>
    <w:p w14:paraId="7EDB3769" w14:textId="77777777" w:rsidR="00D03496" w:rsidRPr="00B82F8B" w:rsidRDefault="00D03496" w:rsidP="00D03496">
      <w:pPr>
        <w:pStyle w:val="paragraph"/>
        <w:spacing w:before="0" w:beforeAutospacing="0" w:after="0" w:afterAutospacing="0"/>
        <w:ind w:right="119"/>
        <w:jc w:val="both"/>
        <w:textAlignment w:val="baseline"/>
        <w:rPr>
          <w:rFonts w:ascii="Arial" w:hAnsi="Arial" w:cs="Arial"/>
        </w:rPr>
      </w:pPr>
      <w:r w:rsidRPr="00B82F8B">
        <w:rPr>
          <w:rStyle w:val="normaltextrun"/>
          <w:rFonts w:ascii="Arial" w:hAnsi="Arial" w:cs="Arial"/>
          <w:color w:val="000000"/>
        </w:rPr>
        <w:t>Once Council has made their decision on the scheme amendment, all documents will be referred to the WAPC and they will deliver a recommendation to the Minister for Planning. The Minister will then make the final decision on the proposed scheme amendment.</w:t>
      </w:r>
      <w:r w:rsidRPr="00B82F8B">
        <w:rPr>
          <w:rStyle w:val="normaltextrun"/>
          <w:rFonts w:ascii="Arial" w:hAnsi="Arial" w:cs="Arial"/>
        </w:rPr>
        <w:t> </w:t>
      </w:r>
    </w:p>
    <w:p w14:paraId="3AE9C489" w14:textId="77777777" w:rsidR="00D03496" w:rsidRPr="009E7980" w:rsidRDefault="00D03496" w:rsidP="00D03496">
      <w:pPr>
        <w:ind w:right="119"/>
        <w:jc w:val="both"/>
        <w:rPr>
          <w:rFonts w:ascii="Arial" w:hAnsi="Arial" w:cs="Arial"/>
          <w:szCs w:val="32"/>
        </w:rPr>
      </w:pPr>
    </w:p>
    <w:p w14:paraId="35258C52" w14:textId="77777777" w:rsidR="00D03496" w:rsidRPr="009E7980" w:rsidRDefault="00D03496" w:rsidP="00D03496">
      <w:pPr>
        <w:ind w:right="119"/>
        <w:jc w:val="both"/>
        <w:rPr>
          <w:rFonts w:ascii="Arial" w:hAnsi="Arial" w:cs="Arial"/>
          <w:b/>
          <w:sz w:val="28"/>
          <w:szCs w:val="28"/>
        </w:rPr>
      </w:pPr>
      <w:r w:rsidRPr="009E7980">
        <w:rPr>
          <w:rFonts w:ascii="Arial" w:hAnsi="Arial" w:cs="Arial"/>
          <w:b/>
          <w:sz w:val="28"/>
          <w:szCs w:val="28"/>
        </w:rPr>
        <w:t>Strategic Implications</w:t>
      </w:r>
    </w:p>
    <w:p w14:paraId="7C84E360" w14:textId="77777777" w:rsidR="00D03496" w:rsidRPr="00B82F8B" w:rsidRDefault="00D03496" w:rsidP="00D03496">
      <w:pPr>
        <w:ind w:right="119"/>
        <w:jc w:val="both"/>
        <w:textAlignment w:val="baseline"/>
        <w:rPr>
          <w:rFonts w:ascii="Arial" w:hAnsi="Arial" w:cs="Arial"/>
          <w:szCs w:val="24"/>
          <w:lang w:eastAsia="en-AU"/>
        </w:rPr>
      </w:pPr>
    </w:p>
    <w:p w14:paraId="1113E5EB" w14:textId="77777777" w:rsidR="00D03496" w:rsidRDefault="00D03496" w:rsidP="00D03496">
      <w:pPr>
        <w:ind w:right="119"/>
        <w:jc w:val="both"/>
        <w:textAlignment w:val="baseline"/>
        <w:rPr>
          <w:rFonts w:ascii="Arial" w:hAnsi="Arial" w:cs="Arial"/>
          <w:b/>
          <w:bCs/>
          <w:szCs w:val="24"/>
          <w:lang w:val="en-US" w:eastAsia="en-AU"/>
        </w:rPr>
      </w:pPr>
      <w:r w:rsidRPr="009E7980">
        <w:rPr>
          <w:rFonts w:ascii="Arial" w:hAnsi="Arial" w:cs="Arial"/>
          <w:b/>
          <w:bCs/>
          <w:szCs w:val="24"/>
          <w:lang w:val="en-US" w:eastAsia="en-AU"/>
        </w:rPr>
        <w:t>How well does it fit with our strategic direction?</w:t>
      </w:r>
    </w:p>
    <w:p w14:paraId="43682E94" w14:textId="77777777" w:rsidR="00D03496" w:rsidRPr="009E7980" w:rsidRDefault="00D03496" w:rsidP="00D03496">
      <w:pPr>
        <w:ind w:right="119"/>
        <w:jc w:val="both"/>
        <w:textAlignment w:val="baseline"/>
        <w:rPr>
          <w:rFonts w:ascii="Arial" w:hAnsi="Arial" w:cs="Arial"/>
          <w:sz w:val="18"/>
          <w:szCs w:val="18"/>
          <w:lang w:eastAsia="en-AU"/>
        </w:rPr>
      </w:pPr>
    </w:p>
    <w:p w14:paraId="0ECFC52D" w14:textId="1819C4A2" w:rsidR="00D03496" w:rsidRDefault="00D03496" w:rsidP="00D03496">
      <w:pPr>
        <w:ind w:right="119"/>
        <w:jc w:val="both"/>
        <w:textAlignment w:val="baseline"/>
        <w:rPr>
          <w:rFonts w:ascii="Arial" w:hAnsi="Arial" w:cs="Arial"/>
          <w:szCs w:val="24"/>
          <w:lang w:eastAsia="en-AU"/>
        </w:rPr>
      </w:pPr>
      <w:r w:rsidRPr="009E7980">
        <w:rPr>
          <w:rFonts w:ascii="Arial" w:hAnsi="Arial" w:cs="Arial"/>
          <w:szCs w:val="24"/>
          <w:lang w:eastAsia="en-AU"/>
        </w:rPr>
        <w:t>The objectives for the Residential zone within the City’s Local Planning Scheme requires non-residential uses and their built form to be compatible with the residential landscape where they are proposed in a residential area. The proposed amendments to the scheme provide built form controls that will guide Residential Aged Care Facilities to sit comfortably within the City’s strategic direction for these zones.</w:t>
      </w:r>
    </w:p>
    <w:p w14:paraId="2F992AE2" w14:textId="77777777" w:rsidR="004C2DB0" w:rsidRPr="009E7980" w:rsidRDefault="004C2DB0" w:rsidP="00D03496">
      <w:pPr>
        <w:ind w:right="119"/>
        <w:jc w:val="both"/>
        <w:textAlignment w:val="baseline"/>
        <w:rPr>
          <w:rFonts w:ascii="Arial" w:hAnsi="Arial" w:cs="Arial"/>
          <w:szCs w:val="24"/>
          <w:lang w:eastAsia="en-AU"/>
        </w:rPr>
      </w:pPr>
    </w:p>
    <w:p w14:paraId="53CC07EB" w14:textId="77777777" w:rsidR="00D03496" w:rsidRDefault="00D03496" w:rsidP="00D03496">
      <w:pPr>
        <w:ind w:right="119"/>
        <w:jc w:val="both"/>
        <w:textAlignment w:val="baseline"/>
        <w:rPr>
          <w:rFonts w:ascii="Arial" w:hAnsi="Arial" w:cs="Arial"/>
          <w:b/>
          <w:bCs/>
          <w:szCs w:val="24"/>
          <w:lang w:val="en-US" w:eastAsia="en-AU"/>
        </w:rPr>
      </w:pPr>
      <w:r w:rsidRPr="009E7980">
        <w:rPr>
          <w:rFonts w:ascii="Arial" w:hAnsi="Arial" w:cs="Arial"/>
          <w:b/>
          <w:bCs/>
          <w:szCs w:val="24"/>
          <w:lang w:val="en-US" w:eastAsia="en-AU"/>
        </w:rPr>
        <w:t>Who benefits?</w:t>
      </w:r>
    </w:p>
    <w:p w14:paraId="5558A187" w14:textId="77777777" w:rsidR="00D03496" w:rsidRPr="009E7980" w:rsidRDefault="00D03496" w:rsidP="00D03496">
      <w:pPr>
        <w:ind w:right="119"/>
        <w:jc w:val="both"/>
        <w:textAlignment w:val="baseline"/>
        <w:rPr>
          <w:rFonts w:ascii="Arial" w:hAnsi="Arial" w:cs="Arial"/>
          <w:b/>
          <w:bCs/>
          <w:szCs w:val="24"/>
          <w:lang w:val="en-US" w:eastAsia="en-AU"/>
        </w:rPr>
      </w:pPr>
    </w:p>
    <w:p w14:paraId="4439AC1B" w14:textId="77777777" w:rsidR="00D03496" w:rsidRPr="009E7980" w:rsidRDefault="00D03496" w:rsidP="00D03496">
      <w:pPr>
        <w:ind w:right="119"/>
        <w:jc w:val="both"/>
        <w:textAlignment w:val="baseline"/>
        <w:rPr>
          <w:rFonts w:ascii="Arial" w:hAnsi="Arial" w:cs="Arial"/>
          <w:szCs w:val="24"/>
          <w:lang w:eastAsia="en-AU"/>
        </w:rPr>
      </w:pPr>
      <w:r w:rsidRPr="009E7980">
        <w:rPr>
          <w:rFonts w:ascii="Arial" w:hAnsi="Arial" w:cs="Arial"/>
          <w:szCs w:val="24"/>
          <w:lang w:eastAsia="en-AU"/>
        </w:rPr>
        <w:t xml:space="preserve">The community benefits from this Scheme Amendment, as it imposes built form controls for Residential Aged Care Facilities where they are proposed within the Residential zone. </w:t>
      </w:r>
    </w:p>
    <w:p w14:paraId="738C6F82" w14:textId="77777777" w:rsidR="00D03496" w:rsidRPr="009E7980" w:rsidRDefault="00D03496" w:rsidP="00D03496">
      <w:pPr>
        <w:ind w:right="119"/>
        <w:jc w:val="both"/>
        <w:textAlignment w:val="baseline"/>
        <w:rPr>
          <w:rFonts w:ascii="Arial" w:hAnsi="Arial" w:cs="Arial"/>
          <w:szCs w:val="24"/>
          <w:lang w:eastAsia="en-AU"/>
        </w:rPr>
      </w:pPr>
    </w:p>
    <w:p w14:paraId="6D9EB70C" w14:textId="77777777" w:rsidR="00D03496" w:rsidRDefault="00D03496" w:rsidP="00D03496">
      <w:pPr>
        <w:ind w:right="119"/>
        <w:jc w:val="both"/>
        <w:textAlignment w:val="baseline"/>
        <w:rPr>
          <w:rFonts w:ascii="Arial" w:hAnsi="Arial" w:cs="Arial"/>
          <w:b/>
          <w:bCs/>
          <w:szCs w:val="24"/>
          <w:lang w:val="en-US" w:eastAsia="en-AU"/>
        </w:rPr>
      </w:pPr>
      <w:r w:rsidRPr="009E7980">
        <w:rPr>
          <w:rFonts w:ascii="Arial" w:hAnsi="Arial" w:cs="Arial"/>
          <w:b/>
          <w:bCs/>
          <w:szCs w:val="24"/>
          <w:lang w:val="en-US" w:eastAsia="en-AU"/>
        </w:rPr>
        <w:t>Does it involve a tolerable risk?</w:t>
      </w:r>
    </w:p>
    <w:p w14:paraId="7CE14C0E" w14:textId="77777777" w:rsidR="00D03496" w:rsidRPr="009E7980" w:rsidRDefault="00D03496" w:rsidP="00D03496">
      <w:pPr>
        <w:ind w:right="119"/>
        <w:jc w:val="both"/>
        <w:textAlignment w:val="baseline"/>
        <w:rPr>
          <w:rFonts w:ascii="Arial" w:hAnsi="Arial" w:cs="Arial"/>
          <w:sz w:val="18"/>
          <w:szCs w:val="18"/>
          <w:lang w:eastAsia="en-AU"/>
        </w:rPr>
      </w:pPr>
    </w:p>
    <w:p w14:paraId="6A2FA94C" w14:textId="77777777" w:rsidR="00D03496" w:rsidRPr="009E7980" w:rsidRDefault="00D03496" w:rsidP="00D03496">
      <w:pPr>
        <w:ind w:right="119"/>
        <w:jc w:val="both"/>
        <w:textAlignment w:val="baseline"/>
        <w:rPr>
          <w:rFonts w:ascii="Arial" w:hAnsi="Arial" w:cs="Arial"/>
          <w:szCs w:val="24"/>
          <w:lang w:eastAsia="en-AU"/>
        </w:rPr>
      </w:pPr>
      <w:r w:rsidRPr="009E7980">
        <w:rPr>
          <w:rFonts w:ascii="Arial" w:hAnsi="Arial" w:cs="Arial"/>
          <w:szCs w:val="24"/>
          <w:lang w:eastAsia="en-AU"/>
        </w:rPr>
        <w:t>This Scheme Amendment is not considered to pose a strategic risk to the City.</w:t>
      </w:r>
    </w:p>
    <w:p w14:paraId="417EBE52" w14:textId="77777777" w:rsidR="00D03496" w:rsidRPr="009E7980" w:rsidRDefault="00D03496" w:rsidP="00D03496">
      <w:pPr>
        <w:ind w:right="119"/>
        <w:jc w:val="both"/>
        <w:textAlignment w:val="baseline"/>
        <w:rPr>
          <w:rFonts w:ascii="Arial" w:hAnsi="Arial" w:cs="Arial"/>
          <w:b/>
          <w:bCs/>
          <w:szCs w:val="24"/>
          <w:lang w:val="en-US" w:eastAsia="en-AU"/>
        </w:rPr>
      </w:pPr>
    </w:p>
    <w:p w14:paraId="36583757" w14:textId="77777777" w:rsidR="00D03496" w:rsidRDefault="00D03496" w:rsidP="00D03496">
      <w:pPr>
        <w:ind w:right="119"/>
        <w:jc w:val="both"/>
        <w:textAlignment w:val="baseline"/>
        <w:rPr>
          <w:rFonts w:ascii="Arial" w:hAnsi="Arial" w:cs="Arial"/>
          <w:b/>
          <w:bCs/>
          <w:szCs w:val="24"/>
          <w:lang w:val="en-US" w:eastAsia="en-AU"/>
        </w:rPr>
      </w:pPr>
      <w:r w:rsidRPr="009E7980">
        <w:rPr>
          <w:rFonts w:ascii="Arial" w:hAnsi="Arial" w:cs="Arial"/>
          <w:b/>
          <w:bCs/>
          <w:szCs w:val="24"/>
          <w:lang w:val="en-US" w:eastAsia="en-AU"/>
        </w:rPr>
        <w:t>Do we have the information we need?</w:t>
      </w:r>
    </w:p>
    <w:p w14:paraId="714FDF7E" w14:textId="77777777" w:rsidR="00D03496" w:rsidRPr="009E7980" w:rsidRDefault="00D03496" w:rsidP="00D03496">
      <w:pPr>
        <w:ind w:right="119"/>
        <w:jc w:val="both"/>
        <w:textAlignment w:val="baseline"/>
        <w:rPr>
          <w:rFonts w:ascii="Arial" w:hAnsi="Arial" w:cs="Arial"/>
          <w:sz w:val="18"/>
          <w:szCs w:val="18"/>
          <w:lang w:eastAsia="en-AU"/>
        </w:rPr>
      </w:pPr>
    </w:p>
    <w:p w14:paraId="203DCB47" w14:textId="77777777" w:rsidR="00D03496" w:rsidRPr="009E7980" w:rsidRDefault="00D03496" w:rsidP="00D03496">
      <w:pPr>
        <w:ind w:right="119"/>
        <w:jc w:val="both"/>
        <w:textAlignment w:val="baseline"/>
        <w:rPr>
          <w:rFonts w:ascii="Arial" w:hAnsi="Arial" w:cs="Arial"/>
          <w:szCs w:val="24"/>
          <w:lang w:eastAsia="en-AU"/>
        </w:rPr>
      </w:pPr>
      <w:r w:rsidRPr="009E7980">
        <w:rPr>
          <w:rFonts w:ascii="Arial" w:hAnsi="Arial" w:cs="Arial"/>
          <w:szCs w:val="24"/>
          <w:lang w:eastAsia="en-AU"/>
        </w:rPr>
        <w:t>Yes.</w:t>
      </w:r>
    </w:p>
    <w:p w14:paraId="41A03A4D" w14:textId="3092E7DB" w:rsidR="004C2DB0" w:rsidRDefault="004C2DB0" w:rsidP="00D03496">
      <w:pPr>
        <w:ind w:right="119"/>
        <w:jc w:val="both"/>
        <w:textAlignment w:val="baseline"/>
        <w:rPr>
          <w:rFonts w:ascii="Arial" w:hAnsi="Arial" w:cs="Arial"/>
          <w:szCs w:val="24"/>
          <w:lang w:eastAsia="en-AU"/>
        </w:rPr>
      </w:pPr>
    </w:p>
    <w:p w14:paraId="0ED579EE" w14:textId="77777777" w:rsidR="00A12AB6" w:rsidRPr="009E7980" w:rsidRDefault="00A12AB6" w:rsidP="00D03496">
      <w:pPr>
        <w:ind w:right="119"/>
        <w:jc w:val="both"/>
        <w:textAlignment w:val="baseline"/>
        <w:rPr>
          <w:rFonts w:ascii="Arial" w:hAnsi="Arial" w:cs="Arial"/>
          <w:szCs w:val="24"/>
          <w:lang w:eastAsia="en-AU"/>
        </w:rPr>
      </w:pPr>
    </w:p>
    <w:p w14:paraId="50A806AA" w14:textId="77777777" w:rsidR="00D03496" w:rsidRPr="009E7980" w:rsidRDefault="00D03496" w:rsidP="00D03496">
      <w:pPr>
        <w:ind w:right="119"/>
        <w:jc w:val="both"/>
        <w:rPr>
          <w:rFonts w:ascii="Arial" w:hAnsi="Arial" w:cs="Arial"/>
          <w:b/>
          <w:sz w:val="28"/>
          <w:szCs w:val="28"/>
        </w:rPr>
      </w:pPr>
      <w:r w:rsidRPr="009E7980">
        <w:rPr>
          <w:rFonts w:ascii="Arial" w:hAnsi="Arial" w:cs="Arial"/>
          <w:b/>
          <w:sz w:val="28"/>
          <w:szCs w:val="28"/>
        </w:rPr>
        <w:t>Budget/Financial Implications </w:t>
      </w:r>
    </w:p>
    <w:p w14:paraId="59148F15" w14:textId="77777777" w:rsidR="00D03496" w:rsidRPr="009E7980" w:rsidRDefault="00D03496" w:rsidP="00D03496">
      <w:pPr>
        <w:ind w:right="119"/>
        <w:jc w:val="both"/>
        <w:textAlignment w:val="baseline"/>
        <w:rPr>
          <w:rFonts w:ascii="Arial" w:hAnsi="Arial" w:cs="Arial"/>
          <w:szCs w:val="24"/>
          <w:lang w:eastAsia="en-AU"/>
        </w:rPr>
      </w:pPr>
    </w:p>
    <w:p w14:paraId="04C204FB" w14:textId="77777777" w:rsidR="00D03496" w:rsidRDefault="00D03496" w:rsidP="00D03496">
      <w:pPr>
        <w:ind w:right="119"/>
        <w:jc w:val="both"/>
        <w:textAlignment w:val="baseline"/>
        <w:rPr>
          <w:rFonts w:ascii="Arial" w:hAnsi="Arial" w:cs="Arial"/>
          <w:b/>
          <w:bCs/>
          <w:szCs w:val="24"/>
          <w:lang w:val="en-US" w:eastAsia="en-AU"/>
        </w:rPr>
      </w:pPr>
      <w:r w:rsidRPr="009E7980">
        <w:rPr>
          <w:rFonts w:ascii="Arial" w:hAnsi="Arial" w:cs="Arial"/>
          <w:b/>
          <w:bCs/>
          <w:szCs w:val="24"/>
          <w:lang w:val="en-US" w:eastAsia="en-AU"/>
        </w:rPr>
        <w:t>Can we afford it?</w:t>
      </w:r>
    </w:p>
    <w:p w14:paraId="2245B753" w14:textId="77777777" w:rsidR="00D03496" w:rsidRPr="009E7980" w:rsidRDefault="00D03496" w:rsidP="00D03496">
      <w:pPr>
        <w:ind w:right="119"/>
        <w:jc w:val="both"/>
        <w:textAlignment w:val="baseline"/>
        <w:rPr>
          <w:rFonts w:ascii="Arial" w:hAnsi="Arial" w:cs="Arial"/>
          <w:szCs w:val="24"/>
          <w:lang w:eastAsia="en-AU"/>
        </w:rPr>
      </w:pPr>
    </w:p>
    <w:p w14:paraId="6796B016" w14:textId="77777777" w:rsidR="00D03496" w:rsidRPr="009E7980" w:rsidRDefault="00D03496" w:rsidP="00D03496">
      <w:pPr>
        <w:ind w:right="119"/>
        <w:jc w:val="both"/>
        <w:textAlignment w:val="baseline"/>
        <w:rPr>
          <w:rFonts w:ascii="Arial" w:hAnsi="Arial" w:cs="Arial"/>
          <w:szCs w:val="24"/>
          <w:lang w:val="en-US" w:eastAsia="en-AU"/>
        </w:rPr>
      </w:pPr>
      <w:r w:rsidRPr="009E7980">
        <w:rPr>
          <w:rFonts w:ascii="Arial" w:hAnsi="Arial" w:cs="Arial"/>
          <w:szCs w:val="24"/>
          <w:lang w:val="en-US" w:eastAsia="en-AU"/>
        </w:rPr>
        <w:t>The costs associated with this Local Planning Policy are only in relation to advertising.</w:t>
      </w:r>
    </w:p>
    <w:p w14:paraId="1AEE1A08" w14:textId="77777777" w:rsidR="00D03496" w:rsidRPr="009E7980" w:rsidRDefault="00D03496" w:rsidP="00D03496">
      <w:pPr>
        <w:ind w:right="119"/>
        <w:jc w:val="both"/>
        <w:textAlignment w:val="baseline"/>
        <w:rPr>
          <w:rFonts w:ascii="Arial" w:hAnsi="Arial" w:cs="Arial"/>
          <w:szCs w:val="24"/>
          <w:lang w:eastAsia="en-AU"/>
        </w:rPr>
      </w:pPr>
    </w:p>
    <w:p w14:paraId="3B6956CF" w14:textId="77777777" w:rsidR="00D03496" w:rsidRDefault="00D03496" w:rsidP="00D03496">
      <w:pPr>
        <w:ind w:right="119"/>
        <w:jc w:val="both"/>
        <w:textAlignment w:val="baseline"/>
        <w:rPr>
          <w:rFonts w:ascii="Arial" w:hAnsi="Arial" w:cs="Arial"/>
          <w:b/>
          <w:bCs/>
          <w:szCs w:val="24"/>
          <w:lang w:val="en-US" w:eastAsia="en-AU"/>
        </w:rPr>
      </w:pPr>
      <w:r w:rsidRPr="009E7980">
        <w:rPr>
          <w:rFonts w:ascii="Arial" w:hAnsi="Arial" w:cs="Arial"/>
          <w:b/>
          <w:bCs/>
          <w:szCs w:val="24"/>
          <w:lang w:val="en-US" w:eastAsia="en-AU"/>
        </w:rPr>
        <w:t>How does the option impact upon rates?</w:t>
      </w:r>
    </w:p>
    <w:p w14:paraId="53341BFD" w14:textId="77777777" w:rsidR="00D03496" w:rsidRPr="00362D92" w:rsidRDefault="00D03496" w:rsidP="00D03496">
      <w:pPr>
        <w:ind w:right="119"/>
        <w:jc w:val="both"/>
        <w:textAlignment w:val="baseline"/>
        <w:rPr>
          <w:rFonts w:ascii="Arial" w:hAnsi="Arial" w:cs="Arial"/>
          <w:b/>
          <w:bCs/>
          <w:szCs w:val="24"/>
          <w:lang w:val="en-US" w:eastAsia="en-AU"/>
        </w:rPr>
      </w:pPr>
    </w:p>
    <w:p w14:paraId="11229C1E" w14:textId="77777777" w:rsidR="00D03496" w:rsidRPr="009E7980" w:rsidRDefault="00D03496" w:rsidP="00D03496">
      <w:pPr>
        <w:ind w:right="119"/>
        <w:jc w:val="both"/>
        <w:textAlignment w:val="baseline"/>
        <w:rPr>
          <w:rFonts w:ascii="Arial" w:hAnsi="Arial" w:cs="Arial"/>
          <w:szCs w:val="24"/>
          <w:lang w:eastAsia="en-AU"/>
        </w:rPr>
      </w:pPr>
      <w:r w:rsidRPr="009E7980">
        <w:rPr>
          <w:rFonts w:ascii="Arial" w:hAnsi="Arial" w:cs="Arial"/>
          <w:szCs w:val="24"/>
          <w:lang w:val="en-US" w:eastAsia="en-AU"/>
        </w:rPr>
        <w:t>As above.</w:t>
      </w:r>
    </w:p>
    <w:p w14:paraId="77CBF141" w14:textId="3AE98326" w:rsidR="00D03496" w:rsidRDefault="00D03496" w:rsidP="00D03496">
      <w:pPr>
        <w:ind w:right="119"/>
        <w:jc w:val="both"/>
        <w:textAlignment w:val="baseline"/>
        <w:rPr>
          <w:rFonts w:ascii="Arial" w:hAnsi="Arial" w:cs="Arial"/>
          <w:szCs w:val="24"/>
          <w:lang w:eastAsia="en-AU"/>
        </w:rPr>
      </w:pPr>
    </w:p>
    <w:p w14:paraId="2B592737" w14:textId="2EB349DF" w:rsidR="004C2DB0" w:rsidRDefault="004C2DB0" w:rsidP="00D03496">
      <w:pPr>
        <w:ind w:right="119"/>
        <w:jc w:val="both"/>
        <w:textAlignment w:val="baseline"/>
        <w:rPr>
          <w:rFonts w:ascii="Arial" w:hAnsi="Arial" w:cs="Arial"/>
          <w:szCs w:val="24"/>
          <w:lang w:eastAsia="en-AU"/>
        </w:rPr>
      </w:pPr>
    </w:p>
    <w:p w14:paraId="2F25C282" w14:textId="77777777" w:rsidR="00A12AB6" w:rsidRDefault="00A12AB6" w:rsidP="00D03496">
      <w:pPr>
        <w:ind w:right="119"/>
        <w:jc w:val="both"/>
        <w:textAlignment w:val="baseline"/>
        <w:rPr>
          <w:rFonts w:ascii="Arial" w:hAnsi="Arial" w:cs="Arial"/>
          <w:szCs w:val="24"/>
          <w:lang w:eastAsia="en-AU"/>
        </w:rPr>
      </w:pPr>
    </w:p>
    <w:p w14:paraId="0646CCC2" w14:textId="77777777" w:rsidR="004C2DB0" w:rsidRPr="009E7980" w:rsidRDefault="004C2DB0" w:rsidP="00D03496">
      <w:pPr>
        <w:ind w:right="119"/>
        <w:jc w:val="both"/>
        <w:textAlignment w:val="baseline"/>
        <w:rPr>
          <w:rFonts w:ascii="Arial" w:hAnsi="Arial" w:cs="Arial"/>
          <w:szCs w:val="24"/>
          <w:lang w:eastAsia="en-AU"/>
        </w:rPr>
      </w:pPr>
    </w:p>
    <w:p w14:paraId="65F339F4" w14:textId="77777777" w:rsidR="00D03496" w:rsidRPr="009E7980" w:rsidRDefault="00D03496" w:rsidP="00D03496">
      <w:pPr>
        <w:ind w:right="119"/>
        <w:jc w:val="both"/>
        <w:rPr>
          <w:rFonts w:ascii="Arial" w:hAnsi="Arial" w:cs="Arial"/>
          <w:b/>
          <w:sz w:val="28"/>
          <w:szCs w:val="28"/>
        </w:rPr>
      </w:pPr>
      <w:r w:rsidRPr="009E7980">
        <w:rPr>
          <w:rFonts w:ascii="Arial" w:hAnsi="Arial" w:cs="Arial"/>
          <w:b/>
          <w:sz w:val="28"/>
          <w:szCs w:val="28"/>
        </w:rPr>
        <w:lastRenderedPageBreak/>
        <w:t>Conclusion</w:t>
      </w:r>
    </w:p>
    <w:p w14:paraId="3F0342D9" w14:textId="77777777" w:rsidR="00D03496" w:rsidRPr="009E7980" w:rsidRDefault="00D03496" w:rsidP="00D03496">
      <w:pPr>
        <w:ind w:right="119"/>
        <w:jc w:val="both"/>
        <w:rPr>
          <w:rFonts w:ascii="Arial" w:hAnsi="Arial" w:cs="Arial"/>
          <w:szCs w:val="24"/>
          <w:highlight w:val="yellow"/>
        </w:rPr>
      </w:pPr>
    </w:p>
    <w:p w14:paraId="7B28464F" w14:textId="77777777" w:rsidR="00D03496" w:rsidRPr="009E7980" w:rsidRDefault="00D03496" w:rsidP="00D03496">
      <w:pPr>
        <w:pStyle w:val="paragraph"/>
        <w:spacing w:before="0" w:beforeAutospacing="0" w:after="0" w:afterAutospacing="0"/>
        <w:ind w:right="119"/>
        <w:jc w:val="both"/>
        <w:textAlignment w:val="baseline"/>
        <w:rPr>
          <w:rStyle w:val="normaltextrun"/>
          <w:rFonts w:ascii="Arial" w:hAnsi="Arial" w:cs="Arial"/>
          <w:color w:val="000000"/>
        </w:rPr>
      </w:pPr>
      <w:r w:rsidRPr="009E7980">
        <w:rPr>
          <w:rStyle w:val="normaltextrun"/>
          <w:rFonts w:ascii="Arial" w:hAnsi="Arial" w:cs="Arial"/>
          <w:color w:val="000000"/>
        </w:rPr>
        <w:t>Scheme Amendment 11 is the best mechanism by which to control where Residential Aged Care Facilities may be considered for development within the City.</w:t>
      </w:r>
    </w:p>
    <w:p w14:paraId="531E4FD7" w14:textId="77777777" w:rsidR="00D03496" w:rsidRPr="009E7980" w:rsidRDefault="00D03496" w:rsidP="00D03496">
      <w:pPr>
        <w:pStyle w:val="paragraph"/>
        <w:spacing w:before="0" w:beforeAutospacing="0" w:after="0" w:afterAutospacing="0"/>
        <w:ind w:right="119"/>
        <w:jc w:val="both"/>
        <w:textAlignment w:val="baseline"/>
        <w:rPr>
          <w:rFonts w:ascii="Arial" w:hAnsi="Arial" w:cs="Arial"/>
          <w:sz w:val="18"/>
          <w:szCs w:val="18"/>
        </w:rPr>
      </w:pPr>
    </w:p>
    <w:p w14:paraId="4CE9D0C8" w14:textId="6529ED31" w:rsidR="00D03496" w:rsidRDefault="00D03496" w:rsidP="00D03496">
      <w:pPr>
        <w:pStyle w:val="paragraph"/>
        <w:spacing w:before="0" w:beforeAutospacing="0" w:after="0" w:afterAutospacing="0"/>
        <w:ind w:right="119"/>
        <w:jc w:val="both"/>
        <w:textAlignment w:val="baseline"/>
        <w:rPr>
          <w:rStyle w:val="normaltextrun"/>
          <w:rFonts w:ascii="Arial" w:hAnsi="Arial" w:cs="Arial"/>
          <w:color w:val="000000"/>
        </w:rPr>
      </w:pPr>
      <w:r w:rsidRPr="009E7980">
        <w:rPr>
          <w:rStyle w:val="normaltextrun"/>
          <w:rFonts w:ascii="Arial" w:hAnsi="Arial" w:cs="Arial"/>
          <w:color w:val="000000"/>
        </w:rPr>
        <w:t>It is recommended that Council endorses Administration’s recommendation as set out in the resolution.</w:t>
      </w:r>
    </w:p>
    <w:p w14:paraId="147D4BEB" w14:textId="25D6250E" w:rsidR="004C2DB0" w:rsidRDefault="004C2DB0" w:rsidP="00D03496">
      <w:pPr>
        <w:pStyle w:val="paragraph"/>
        <w:spacing w:before="0" w:beforeAutospacing="0" w:after="0" w:afterAutospacing="0"/>
        <w:ind w:right="119"/>
        <w:jc w:val="both"/>
        <w:textAlignment w:val="baseline"/>
        <w:rPr>
          <w:rStyle w:val="normaltextrun"/>
          <w:rFonts w:ascii="Arial" w:hAnsi="Arial" w:cs="Arial"/>
          <w:color w:val="000000"/>
        </w:rPr>
      </w:pPr>
    </w:p>
    <w:p w14:paraId="235843C8" w14:textId="77777777" w:rsidR="004C2DB0" w:rsidRPr="009E7980" w:rsidRDefault="004C2DB0" w:rsidP="00D03496">
      <w:pPr>
        <w:pStyle w:val="paragraph"/>
        <w:spacing w:before="0" w:beforeAutospacing="0" w:after="0" w:afterAutospacing="0"/>
        <w:ind w:right="119"/>
        <w:jc w:val="both"/>
        <w:textAlignment w:val="baseline"/>
        <w:rPr>
          <w:rFonts w:ascii="Arial" w:hAnsi="Arial" w:cs="Arial"/>
          <w:sz w:val="18"/>
          <w:szCs w:val="18"/>
        </w:rPr>
      </w:pPr>
    </w:p>
    <w:p w14:paraId="3AD487DD" w14:textId="77777777" w:rsidR="004C2DB0" w:rsidRDefault="004C2DB0">
      <w:pPr>
        <w:rPr>
          <w:rFonts w:ascii="Arial" w:hAnsi="Arial" w:cs="Arial"/>
          <w:b/>
          <w:kern w:val="28"/>
          <w:szCs w:val="24"/>
        </w:rPr>
      </w:pPr>
      <w:r>
        <w:rPr>
          <w:rFonts w:ascii="Arial" w:hAnsi="Arial" w:cs="Arial"/>
          <w:szCs w:val="24"/>
        </w:rPr>
        <w:br w:type="page"/>
      </w:r>
    </w:p>
    <w:p w14:paraId="115BAB55" w14:textId="4C0B8BB3" w:rsidR="007122AE" w:rsidRPr="00012C59" w:rsidRDefault="00ED2627" w:rsidP="007122A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63" w:name="_Toc46598105"/>
      <w:r>
        <w:rPr>
          <w:rFonts w:ascii="Arial" w:hAnsi="Arial" w:cs="Arial"/>
          <w:sz w:val="24"/>
          <w:szCs w:val="24"/>
          <w:u w:val="none"/>
        </w:rPr>
        <w:lastRenderedPageBreak/>
        <w:t>Deed of Easement and Deed of Agreement former Brockway Landfill Site</w:t>
      </w:r>
      <w:bookmarkEnd w:id="63"/>
    </w:p>
    <w:p w14:paraId="04C88DA3"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5"/>
        <w:tblW w:w="0" w:type="auto"/>
        <w:tblInd w:w="-5" w:type="dxa"/>
        <w:tblLook w:val="04A0" w:firstRow="1" w:lastRow="0" w:firstColumn="1" w:lastColumn="0" w:noHBand="0" w:noVBand="1"/>
      </w:tblPr>
      <w:tblGrid>
        <w:gridCol w:w="2633"/>
        <w:gridCol w:w="5675"/>
      </w:tblGrid>
      <w:tr w:rsidR="00AB634A" w:rsidRPr="00AB634A" w14:paraId="21A4AA13" w14:textId="77777777" w:rsidTr="00AB634A">
        <w:tc>
          <w:tcPr>
            <w:tcW w:w="2633" w:type="dxa"/>
          </w:tcPr>
          <w:p w14:paraId="10130CE6" w14:textId="77777777" w:rsidR="00AB634A" w:rsidRPr="00AB634A" w:rsidRDefault="00AB634A" w:rsidP="00AB634A">
            <w:pPr>
              <w:rPr>
                <w:rFonts w:ascii="Arial" w:hAnsi="Arial" w:cs="Arial"/>
                <w:b/>
                <w:szCs w:val="24"/>
              </w:rPr>
            </w:pPr>
            <w:r w:rsidRPr="00AB634A">
              <w:rPr>
                <w:rFonts w:ascii="Arial" w:hAnsi="Arial" w:cs="Arial"/>
                <w:b/>
                <w:szCs w:val="24"/>
              </w:rPr>
              <w:t>Council</w:t>
            </w:r>
          </w:p>
        </w:tc>
        <w:tc>
          <w:tcPr>
            <w:tcW w:w="5675" w:type="dxa"/>
          </w:tcPr>
          <w:p w14:paraId="45E29CC2" w14:textId="77777777" w:rsidR="00AB634A" w:rsidRPr="00AB634A" w:rsidRDefault="00AB634A" w:rsidP="00AB634A">
            <w:pPr>
              <w:rPr>
                <w:rFonts w:ascii="Arial" w:hAnsi="Arial" w:cs="Arial"/>
                <w:szCs w:val="24"/>
              </w:rPr>
            </w:pPr>
            <w:r w:rsidRPr="00AB634A">
              <w:rPr>
                <w:rFonts w:ascii="Arial" w:hAnsi="Arial" w:cs="Arial"/>
                <w:szCs w:val="24"/>
              </w:rPr>
              <w:t>28 July 2020</w:t>
            </w:r>
          </w:p>
        </w:tc>
      </w:tr>
      <w:tr w:rsidR="00AB634A" w:rsidRPr="00AB634A" w14:paraId="015264D3" w14:textId="77777777" w:rsidTr="00AB634A">
        <w:tc>
          <w:tcPr>
            <w:tcW w:w="2633" w:type="dxa"/>
          </w:tcPr>
          <w:p w14:paraId="451D6E73" w14:textId="77777777" w:rsidR="00AB634A" w:rsidRPr="00AB634A" w:rsidRDefault="00AB634A" w:rsidP="00AB634A">
            <w:pPr>
              <w:rPr>
                <w:rFonts w:ascii="Arial" w:hAnsi="Arial" w:cs="Arial"/>
                <w:b/>
                <w:szCs w:val="24"/>
              </w:rPr>
            </w:pPr>
            <w:r w:rsidRPr="00AB634A">
              <w:rPr>
                <w:rFonts w:ascii="Arial" w:hAnsi="Arial" w:cs="Arial"/>
                <w:b/>
                <w:szCs w:val="24"/>
              </w:rPr>
              <w:t>Applicant</w:t>
            </w:r>
          </w:p>
        </w:tc>
        <w:tc>
          <w:tcPr>
            <w:tcW w:w="5675" w:type="dxa"/>
          </w:tcPr>
          <w:p w14:paraId="1522F990" w14:textId="77777777" w:rsidR="00AB634A" w:rsidRPr="00AB634A" w:rsidRDefault="00AB634A" w:rsidP="00AB634A">
            <w:pPr>
              <w:rPr>
                <w:rFonts w:ascii="Arial" w:hAnsi="Arial" w:cs="Arial"/>
                <w:szCs w:val="24"/>
              </w:rPr>
            </w:pPr>
            <w:r w:rsidRPr="00AB634A">
              <w:rPr>
                <w:rFonts w:ascii="Arial" w:hAnsi="Arial" w:cs="Arial"/>
                <w:szCs w:val="24"/>
              </w:rPr>
              <w:t xml:space="preserve">City of Nedlands </w:t>
            </w:r>
          </w:p>
          <w:p w14:paraId="79CCBD3C" w14:textId="77777777" w:rsidR="00AB634A" w:rsidRPr="00AB634A" w:rsidRDefault="00AB634A" w:rsidP="00AB634A">
            <w:pPr>
              <w:rPr>
                <w:rFonts w:ascii="Arial" w:hAnsi="Arial" w:cs="Arial"/>
                <w:szCs w:val="24"/>
              </w:rPr>
            </w:pPr>
            <w:r w:rsidRPr="00AB634A">
              <w:rPr>
                <w:rFonts w:ascii="Arial" w:hAnsi="Arial" w:cs="Arial"/>
                <w:szCs w:val="24"/>
              </w:rPr>
              <w:t>Department of Planning Lands and Heritage</w:t>
            </w:r>
          </w:p>
          <w:p w14:paraId="3E84A247" w14:textId="77777777" w:rsidR="00AB634A" w:rsidRPr="00AB634A" w:rsidRDefault="00AB634A" w:rsidP="00AB634A">
            <w:pPr>
              <w:rPr>
                <w:rFonts w:ascii="Arial" w:hAnsi="Arial" w:cs="Arial"/>
                <w:szCs w:val="24"/>
              </w:rPr>
            </w:pPr>
            <w:r w:rsidRPr="00AB634A">
              <w:rPr>
                <w:rFonts w:ascii="Arial" w:hAnsi="Arial" w:cs="Arial"/>
                <w:szCs w:val="24"/>
              </w:rPr>
              <w:t xml:space="preserve">Christ Church Grammar School </w:t>
            </w:r>
          </w:p>
        </w:tc>
      </w:tr>
      <w:tr w:rsidR="00AB634A" w:rsidRPr="00AB634A" w14:paraId="483CB0EA" w14:textId="77777777" w:rsidTr="00AB634A">
        <w:tc>
          <w:tcPr>
            <w:tcW w:w="2633" w:type="dxa"/>
          </w:tcPr>
          <w:p w14:paraId="50F29CC3" w14:textId="77777777" w:rsidR="00AB634A" w:rsidRPr="00AB634A" w:rsidRDefault="00AB634A" w:rsidP="00AB634A">
            <w:pPr>
              <w:rPr>
                <w:rFonts w:ascii="Arial" w:hAnsi="Arial" w:cs="Arial"/>
                <w:b/>
                <w:szCs w:val="24"/>
              </w:rPr>
            </w:pPr>
            <w:r w:rsidRPr="00AB634A">
              <w:rPr>
                <w:rFonts w:ascii="Arial" w:hAnsi="Arial" w:cs="Arial"/>
                <w:b/>
                <w:szCs w:val="24"/>
              </w:rPr>
              <w:t xml:space="preserve">Employee Disclosure under </w:t>
            </w:r>
            <w:r w:rsidRPr="00AB634A">
              <w:rPr>
                <w:rFonts w:ascii="Arial" w:hAnsi="Arial" w:cs="Arial"/>
                <w:b/>
                <w:i/>
                <w:szCs w:val="24"/>
              </w:rPr>
              <w:t>section 5.70 Local Government Act 1995</w:t>
            </w:r>
          </w:p>
        </w:tc>
        <w:tc>
          <w:tcPr>
            <w:tcW w:w="5675" w:type="dxa"/>
          </w:tcPr>
          <w:p w14:paraId="0674C1D5" w14:textId="77777777" w:rsidR="00AB634A" w:rsidRPr="00AB634A" w:rsidRDefault="00AB634A" w:rsidP="00AB634A">
            <w:pPr>
              <w:spacing w:before="120" w:line="260" w:lineRule="atLeast"/>
              <w:rPr>
                <w:rFonts w:ascii="Arial" w:hAnsi="Arial" w:cs="Arial"/>
                <w:szCs w:val="24"/>
                <w:lang w:eastAsia="en-AU"/>
              </w:rPr>
            </w:pPr>
            <w:r w:rsidRPr="00AB634A">
              <w:rPr>
                <w:rFonts w:ascii="Arial" w:hAnsi="Arial" w:cs="Arial"/>
                <w:szCs w:val="24"/>
                <w:lang w:eastAsia="en-AU"/>
              </w:rPr>
              <w:t>Nil.</w:t>
            </w:r>
          </w:p>
        </w:tc>
      </w:tr>
      <w:tr w:rsidR="00AB634A" w:rsidRPr="00AB634A" w14:paraId="6A1B4145" w14:textId="77777777" w:rsidTr="00AB634A">
        <w:tc>
          <w:tcPr>
            <w:tcW w:w="2633" w:type="dxa"/>
          </w:tcPr>
          <w:p w14:paraId="5B5BE51C" w14:textId="77777777" w:rsidR="00AB634A" w:rsidRPr="00AB634A" w:rsidRDefault="00AB634A" w:rsidP="00AB634A">
            <w:pPr>
              <w:rPr>
                <w:rFonts w:ascii="Arial" w:hAnsi="Arial" w:cs="Arial"/>
                <w:b/>
                <w:szCs w:val="24"/>
              </w:rPr>
            </w:pPr>
            <w:r w:rsidRPr="00AB634A">
              <w:rPr>
                <w:rFonts w:ascii="Arial" w:hAnsi="Arial" w:cs="Arial"/>
                <w:b/>
                <w:szCs w:val="24"/>
              </w:rPr>
              <w:t>CEO</w:t>
            </w:r>
          </w:p>
        </w:tc>
        <w:tc>
          <w:tcPr>
            <w:tcW w:w="5675" w:type="dxa"/>
          </w:tcPr>
          <w:p w14:paraId="6F7156C9" w14:textId="77777777" w:rsidR="00AB634A" w:rsidRPr="00AB634A" w:rsidRDefault="00AB634A" w:rsidP="00AB634A">
            <w:pPr>
              <w:rPr>
                <w:rFonts w:ascii="Arial" w:hAnsi="Arial" w:cs="Arial"/>
                <w:szCs w:val="24"/>
              </w:rPr>
            </w:pPr>
            <w:r w:rsidRPr="00AB634A">
              <w:rPr>
                <w:rFonts w:ascii="Arial" w:hAnsi="Arial" w:cs="Arial"/>
                <w:szCs w:val="24"/>
              </w:rPr>
              <w:t>Mark Goodlet</w:t>
            </w:r>
          </w:p>
        </w:tc>
      </w:tr>
      <w:tr w:rsidR="00AB634A" w:rsidRPr="00AB634A" w14:paraId="3D0C2D01" w14:textId="77777777" w:rsidTr="00AB634A">
        <w:tc>
          <w:tcPr>
            <w:tcW w:w="2633" w:type="dxa"/>
          </w:tcPr>
          <w:p w14:paraId="32A3F5C5" w14:textId="77777777" w:rsidR="00AB634A" w:rsidRPr="00AB634A" w:rsidRDefault="00AB634A" w:rsidP="00AB634A">
            <w:pPr>
              <w:rPr>
                <w:rFonts w:ascii="Arial" w:hAnsi="Arial" w:cs="Arial"/>
                <w:b/>
                <w:szCs w:val="24"/>
              </w:rPr>
            </w:pPr>
            <w:r w:rsidRPr="00AB634A">
              <w:rPr>
                <w:rFonts w:ascii="Arial" w:hAnsi="Arial" w:cs="Arial"/>
                <w:b/>
                <w:szCs w:val="24"/>
              </w:rPr>
              <w:t>Previous Item</w:t>
            </w:r>
          </w:p>
        </w:tc>
        <w:tc>
          <w:tcPr>
            <w:tcW w:w="5675" w:type="dxa"/>
          </w:tcPr>
          <w:p w14:paraId="57184A27" w14:textId="77777777" w:rsidR="00AB634A" w:rsidRPr="00AB634A" w:rsidRDefault="00AB634A" w:rsidP="00AB634A">
            <w:pPr>
              <w:spacing w:before="60" w:after="60"/>
              <w:rPr>
                <w:rFonts w:ascii="Arial" w:hAnsi="Arial" w:cs="Arial"/>
                <w:szCs w:val="24"/>
              </w:rPr>
            </w:pPr>
            <w:r w:rsidRPr="00AB634A">
              <w:rPr>
                <w:rFonts w:ascii="Arial" w:hAnsi="Arial" w:cs="Arial"/>
                <w:szCs w:val="24"/>
              </w:rPr>
              <w:t>PD74.18 – OCM 18 December 2018</w:t>
            </w:r>
          </w:p>
          <w:p w14:paraId="59E18DDD" w14:textId="77777777" w:rsidR="00AB634A" w:rsidRPr="00AB634A" w:rsidRDefault="00AB634A" w:rsidP="00AB634A">
            <w:pPr>
              <w:rPr>
                <w:rFonts w:ascii="Arial" w:hAnsi="Arial" w:cs="Arial"/>
                <w:szCs w:val="24"/>
              </w:rPr>
            </w:pPr>
            <w:r w:rsidRPr="00AB634A">
              <w:rPr>
                <w:rFonts w:ascii="Arial" w:hAnsi="Arial" w:cs="Arial"/>
                <w:szCs w:val="24"/>
              </w:rPr>
              <w:t>PD13.19 – OCM 23 April 2019</w:t>
            </w:r>
          </w:p>
        </w:tc>
      </w:tr>
      <w:tr w:rsidR="00AB634A" w:rsidRPr="00AB634A" w14:paraId="4B808FC6" w14:textId="77777777" w:rsidTr="00AB634A">
        <w:tc>
          <w:tcPr>
            <w:tcW w:w="2633" w:type="dxa"/>
          </w:tcPr>
          <w:p w14:paraId="1727516A" w14:textId="77777777" w:rsidR="00AB634A" w:rsidRPr="00AB634A" w:rsidRDefault="00AB634A" w:rsidP="00AB634A">
            <w:pPr>
              <w:rPr>
                <w:rFonts w:ascii="Arial" w:hAnsi="Arial" w:cs="Arial"/>
                <w:b/>
                <w:szCs w:val="24"/>
              </w:rPr>
            </w:pPr>
            <w:r w:rsidRPr="00AB634A">
              <w:rPr>
                <w:rFonts w:ascii="Arial" w:hAnsi="Arial" w:cs="Arial"/>
                <w:b/>
                <w:szCs w:val="24"/>
              </w:rPr>
              <w:t>Attachments</w:t>
            </w:r>
          </w:p>
        </w:tc>
        <w:tc>
          <w:tcPr>
            <w:tcW w:w="5675" w:type="dxa"/>
          </w:tcPr>
          <w:p w14:paraId="5A6AFF03" w14:textId="77777777" w:rsidR="00AB634A" w:rsidRPr="00AB634A" w:rsidRDefault="00AB634A" w:rsidP="00136054">
            <w:pPr>
              <w:numPr>
                <w:ilvl w:val="0"/>
                <w:numId w:val="103"/>
              </w:numPr>
              <w:ind w:left="383" w:hanging="425"/>
              <w:rPr>
                <w:rFonts w:ascii="Arial" w:hAnsi="Arial" w:cs="Arial"/>
                <w:szCs w:val="32"/>
                <w:lang w:val="en-US"/>
              </w:rPr>
            </w:pPr>
            <w:r w:rsidRPr="00AB634A">
              <w:rPr>
                <w:rFonts w:ascii="Arial" w:hAnsi="Arial" w:cs="Arial"/>
                <w:szCs w:val="32"/>
                <w:lang w:val="en-US"/>
              </w:rPr>
              <w:t>Deed of Easement</w:t>
            </w:r>
          </w:p>
          <w:p w14:paraId="55C5F612" w14:textId="77777777" w:rsidR="00AB634A" w:rsidRPr="00AB634A" w:rsidRDefault="00AB634A" w:rsidP="00136054">
            <w:pPr>
              <w:numPr>
                <w:ilvl w:val="0"/>
                <w:numId w:val="103"/>
              </w:numPr>
              <w:ind w:left="426" w:hanging="426"/>
              <w:rPr>
                <w:rFonts w:ascii="Arial" w:hAnsi="Arial" w:cs="Arial"/>
                <w:szCs w:val="32"/>
                <w:lang w:val="en-US"/>
              </w:rPr>
            </w:pPr>
            <w:r w:rsidRPr="00AB634A">
              <w:rPr>
                <w:rFonts w:ascii="Arial" w:hAnsi="Arial" w:cs="Arial"/>
                <w:szCs w:val="32"/>
                <w:lang w:val="en-US"/>
              </w:rPr>
              <w:t>Deed of Agreement</w:t>
            </w:r>
          </w:p>
          <w:p w14:paraId="267E0488" w14:textId="77777777" w:rsidR="00AB634A" w:rsidRPr="00AB634A" w:rsidRDefault="00AB634A" w:rsidP="00136054">
            <w:pPr>
              <w:numPr>
                <w:ilvl w:val="0"/>
                <w:numId w:val="103"/>
              </w:numPr>
              <w:ind w:left="426" w:hanging="426"/>
              <w:rPr>
                <w:rFonts w:ascii="Arial" w:hAnsi="Arial" w:cs="Arial"/>
                <w:szCs w:val="32"/>
                <w:lang w:val="en-US"/>
              </w:rPr>
            </w:pPr>
            <w:r w:rsidRPr="00AB634A">
              <w:rPr>
                <w:rFonts w:ascii="Arial" w:hAnsi="Arial" w:cs="Arial"/>
                <w:szCs w:val="32"/>
                <w:lang w:val="en-US"/>
              </w:rPr>
              <w:t>Easement Map</w:t>
            </w:r>
          </w:p>
        </w:tc>
      </w:tr>
    </w:tbl>
    <w:p w14:paraId="1E188BE1" w14:textId="77777777" w:rsidR="00AB634A" w:rsidRPr="00AB634A" w:rsidRDefault="00AB634A" w:rsidP="00AB634A">
      <w:pPr>
        <w:jc w:val="both"/>
        <w:rPr>
          <w:rFonts w:ascii="Arial" w:eastAsia="Calibri" w:hAnsi="Arial" w:cs="Arial"/>
          <w:b/>
          <w:szCs w:val="32"/>
          <w:lang w:val="en-US"/>
        </w:rPr>
      </w:pPr>
    </w:p>
    <w:p w14:paraId="2EBAEE43" w14:textId="77777777" w:rsidR="00AB634A" w:rsidRPr="00AB634A" w:rsidRDefault="00AB634A" w:rsidP="00AB634A">
      <w:pPr>
        <w:jc w:val="both"/>
        <w:rPr>
          <w:rFonts w:ascii="Arial" w:eastAsia="Calibri" w:hAnsi="Arial" w:cs="Arial"/>
          <w:b/>
          <w:sz w:val="28"/>
          <w:szCs w:val="32"/>
          <w:lang w:val="en-US"/>
        </w:rPr>
      </w:pPr>
      <w:r w:rsidRPr="00AB634A">
        <w:rPr>
          <w:rFonts w:ascii="Arial" w:eastAsia="Calibri" w:hAnsi="Arial" w:cs="Arial"/>
          <w:b/>
          <w:sz w:val="28"/>
          <w:szCs w:val="32"/>
          <w:lang w:val="en-US"/>
        </w:rPr>
        <w:t>Executive Summary</w:t>
      </w:r>
    </w:p>
    <w:p w14:paraId="54534AAB" w14:textId="77777777" w:rsidR="00AB634A" w:rsidRPr="00AB634A" w:rsidRDefault="00AB634A" w:rsidP="00AB634A">
      <w:pPr>
        <w:jc w:val="both"/>
        <w:rPr>
          <w:rFonts w:ascii="Arial" w:eastAsia="Calibri" w:hAnsi="Arial" w:cs="Arial"/>
          <w:b/>
          <w:szCs w:val="32"/>
          <w:lang w:val="en-US"/>
        </w:rPr>
      </w:pPr>
    </w:p>
    <w:p w14:paraId="1A646328"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In April 2019 Council supported the former Brockway landfill site to be developed for sport and recreation purposes. The Department of Planning Lands and Heritage (DPLH) is currently going through the process of transferring the land to Christ Church Grammar School (the School) for this purpose. During this process, the City has requested an easement near the western boundary of the parcels to provide for a significant portion of the school sports circuit. The City has also requested that a Deed of Agreement been signed between the School and the City to enforce the conditions of the Council’s support in their April 2019 resolution.</w:t>
      </w:r>
    </w:p>
    <w:p w14:paraId="183CB1A0" w14:textId="77777777" w:rsidR="00AB634A" w:rsidRPr="00AB634A" w:rsidRDefault="00AB634A" w:rsidP="00AB634A">
      <w:pPr>
        <w:jc w:val="both"/>
        <w:rPr>
          <w:rFonts w:ascii="Arial" w:eastAsia="Calibri" w:hAnsi="Arial" w:cs="Arial"/>
          <w:szCs w:val="32"/>
          <w:lang w:val="en-US"/>
        </w:rPr>
      </w:pPr>
    </w:p>
    <w:p w14:paraId="6B771486"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The purpose of this report if to gain Council support for the execution of the Deed of Easement and the Deed of Agreement over the former Brockway landfill site.  </w:t>
      </w:r>
    </w:p>
    <w:p w14:paraId="525B4ADF" w14:textId="476DBD08" w:rsidR="00AB634A" w:rsidRDefault="00AB634A" w:rsidP="00AB634A">
      <w:pPr>
        <w:jc w:val="both"/>
        <w:rPr>
          <w:rFonts w:ascii="Arial" w:eastAsia="Calibri" w:hAnsi="Arial" w:cs="Arial"/>
          <w:b/>
          <w:szCs w:val="32"/>
          <w:lang w:val="en-US"/>
        </w:rPr>
      </w:pPr>
    </w:p>
    <w:p w14:paraId="57F9C6D4" w14:textId="77777777" w:rsidR="00AB634A" w:rsidRPr="00AB634A" w:rsidRDefault="00AB634A" w:rsidP="00AB634A">
      <w:pPr>
        <w:jc w:val="both"/>
        <w:rPr>
          <w:rFonts w:ascii="Arial" w:eastAsia="Calibri" w:hAnsi="Arial" w:cs="Arial"/>
          <w:b/>
          <w:szCs w:val="32"/>
          <w:lang w:val="en-US"/>
        </w:rPr>
      </w:pPr>
    </w:p>
    <w:p w14:paraId="13541FF6" w14:textId="77777777" w:rsidR="00AB634A" w:rsidRPr="00AB634A" w:rsidRDefault="00AB634A" w:rsidP="00AB634A">
      <w:pPr>
        <w:jc w:val="both"/>
        <w:rPr>
          <w:rFonts w:ascii="Arial" w:eastAsia="Calibri" w:hAnsi="Arial" w:cs="Arial"/>
          <w:b/>
          <w:sz w:val="28"/>
          <w:szCs w:val="32"/>
          <w:lang w:val="en-US"/>
        </w:rPr>
      </w:pPr>
      <w:r w:rsidRPr="00AB634A">
        <w:rPr>
          <w:rFonts w:ascii="Arial" w:eastAsia="Calibri" w:hAnsi="Arial" w:cs="Arial"/>
          <w:b/>
          <w:sz w:val="28"/>
          <w:szCs w:val="32"/>
          <w:lang w:val="en-US"/>
        </w:rPr>
        <w:t>Recommendation to Committee</w:t>
      </w:r>
    </w:p>
    <w:p w14:paraId="1D5AD6C4" w14:textId="77777777" w:rsidR="00AB634A" w:rsidRPr="00AB634A" w:rsidRDefault="00AB634A" w:rsidP="00AB634A">
      <w:pPr>
        <w:jc w:val="both"/>
        <w:rPr>
          <w:rFonts w:ascii="Arial" w:eastAsia="Calibri" w:hAnsi="Arial" w:cs="Arial"/>
          <w:b/>
          <w:szCs w:val="32"/>
          <w:lang w:val="en-US"/>
        </w:rPr>
      </w:pPr>
    </w:p>
    <w:p w14:paraId="40EDF219" w14:textId="77777777" w:rsidR="00AB634A" w:rsidRPr="00AB634A" w:rsidRDefault="00AB634A" w:rsidP="00AB634A">
      <w:pPr>
        <w:jc w:val="both"/>
        <w:rPr>
          <w:rFonts w:ascii="Arial" w:eastAsia="Calibri" w:hAnsi="Arial" w:cs="Arial"/>
          <w:b/>
          <w:szCs w:val="32"/>
          <w:lang w:val="en-US"/>
        </w:rPr>
      </w:pPr>
      <w:r w:rsidRPr="00AB634A">
        <w:rPr>
          <w:rFonts w:ascii="Arial" w:eastAsia="Calibri" w:hAnsi="Arial" w:cs="Arial"/>
          <w:b/>
          <w:szCs w:val="32"/>
          <w:lang w:val="en-US"/>
        </w:rPr>
        <w:t>Council:</w:t>
      </w:r>
    </w:p>
    <w:p w14:paraId="036D7B35" w14:textId="77777777" w:rsidR="00AB634A" w:rsidRPr="00AB634A" w:rsidRDefault="00AB634A" w:rsidP="00AB634A">
      <w:pPr>
        <w:jc w:val="both"/>
        <w:rPr>
          <w:rFonts w:ascii="Arial" w:eastAsia="Calibri" w:hAnsi="Arial" w:cs="Arial"/>
          <w:b/>
          <w:szCs w:val="32"/>
          <w:lang w:val="en-US"/>
        </w:rPr>
      </w:pPr>
    </w:p>
    <w:p w14:paraId="1A1C56BB" w14:textId="705BE51F" w:rsidR="00AB634A" w:rsidRPr="00AB634A" w:rsidRDefault="00AB634A" w:rsidP="00136054">
      <w:pPr>
        <w:numPr>
          <w:ilvl w:val="0"/>
          <w:numId w:val="101"/>
        </w:numPr>
        <w:spacing w:after="200" w:line="276" w:lineRule="auto"/>
        <w:ind w:left="567" w:hanging="567"/>
        <w:contextualSpacing/>
        <w:jc w:val="both"/>
        <w:rPr>
          <w:rFonts w:ascii="Arial" w:eastAsia="Calibri" w:hAnsi="Arial" w:cs="Arial"/>
          <w:b/>
          <w:szCs w:val="32"/>
          <w:lang w:val="en-US"/>
        </w:rPr>
      </w:pPr>
      <w:r>
        <w:rPr>
          <w:rFonts w:ascii="Arial" w:eastAsia="Calibri" w:hAnsi="Arial" w:cs="Arial"/>
          <w:b/>
          <w:szCs w:val="32"/>
          <w:lang w:val="en-US"/>
        </w:rPr>
        <w:t>a</w:t>
      </w:r>
      <w:r w:rsidRPr="00AB634A">
        <w:rPr>
          <w:rFonts w:ascii="Arial" w:eastAsia="Calibri" w:hAnsi="Arial" w:cs="Arial"/>
          <w:b/>
          <w:szCs w:val="32"/>
          <w:lang w:val="en-US"/>
        </w:rPr>
        <w:t>pproves the signing of the Deed of Easement and the Deed of Agreement over the former Brockway Landfill Site and instructs Administration to execute the documents; and</w:t>
      </w:r>
    </w:p>
    <w:p w14:paraId="4C37F96F" w14:textId="77777777" w:rsidR="00AB634A" w:rsidRPr="00AB634A" w:rsidRDefault="00AB634A" w:rsidP="00AB634A">
      <w:pPr>
        <w:spacing w:after="200" w:line="276" w:lineRule="auto"/>
        <w:ind w:left="567"/>
        <w:contextualSpacing/>
        <w:jc w:val="both"/>
        <w:rPr>
          <w:rFonts w:ascii="Arial" w:eastAsia="Calibri" w:hAnsi="Arial" w:cs="Arial"/>
          <w:b/>
          <w:szCs w:val="32"/>
          <w:lang w:val="en-US"/>
        </w:rPr>
      </w:pPr>
    </w:p>
    <w:p w14:paraId="1A68E554" w14:textId="77CDA11D" w:rsidR="00AB634A" w:rsidRPr="00AB634A" w:rsidRDefault="00AB634A" w:rsidP="00136054">
      <w:pPr>
        <w:numPr>
          <w:ilvl w:val="0"/>
          <w:numId w:val="101"/>
        </w:numPr>
        <w:spacing w:after="200" w:line="276" w:lineRule="auto"/>
        <w:ind w:left="567" w:hanging="567"/>
        <w:contextualSpacing/>
        <w:jc w:val="both"/>
        <w:rPr>
          <w:rFonts w:ascii="Arial" w:eastAsia="Calibri" w:hAnsi="Arial" w:cs="Arial"/>
          <w:b/>
          <w:szCs w:val="32"/>
          <w:lang w:val="en-US"/>
        </w:rPr>
      </w:pPr>
      <w:r>
        <w:rPr>
          <w:rFonts w:ascii="Arial" w:eastAsia="Calibri" w:hAnsi="Arial" w:cs="Arial"/>
          <w:b/>
          <w:szCs w:val="32"/>
          <w:lang w:val="en-US"/>
        </w:rPr>
        <w:t>a</w:t>
      </w:r>
      <w:r w:rsidRPr="00AB634A">
        <w:rPr>
          <w:rFonts w:ascii="Arial" w:eastAsia="Calibri" w:hAnsi="Arial" w:cs="Arial"/>
          <w:b/>
          <w:szCs w:val="32"/>
          <w:lang w:val="en-US"/>
        </w:rPr>
        <w:t xml:space="preserve">pproves the implementation of a Subject to Claim Caveat over the former Brockway Landfill Site and instructs Administration to execute this. </w:t>
      </w:r>
    </w:p>
    <w:p w14:paraId="45327E5D" w14:textId="77777777" w:rsidR="00AB634A" w:rsidRPr="00AB634A" w:rsidRDefault="00AB634A" w:rsidP="00AB634A">
      <w:pPr>
        <w:jc w:val="both"/>
        <w:rPr>
          <w:rFonts w:ascii="Arial" w:eastAsia="Calibri" w:hAnsi="Arial" w:cs="Arial"/>
          <w:b/>
          <w:szCs w:val="32"/>
          <w:lang w:val="en-US"/>
        </w:rPr>
      </w:pPr>
    </w:p>
    <w:p w14:paraId="3D268E20" w14:textId="77777777" w:rsidR="00AB634A" w:rsidRPr="00AB634A" w:rsidRDefault="00AB634A" w:rsidP="00AB634A">
      <w:pPr>
        <w:spacing w:after="200" w:line="276" w:lineRule="auto"/>
        <w:rPr>
          <w:rFonts w:ascii="Arial" w:eastAsia="Calibri" w:hAnsi="Arial" w:cs="Arial"/>
          <w:b/>
          <w:sz w:val="28"/>
          <w:szCs w:val="32"/>
          <w:lang w:val="en-US"/>
        </w:rPr>
      </w:pPr>
      <w:r w:rsidRPr="00AB634A">
        <w:rPr>
          <w:rFonts w:ascii="Arial" w:eastAsia="Calibri" w:hAnsi="Arial" w:cs="Arial"/>
          <w:b/>
          <w:sz w:val="28"/>
          <w:szCs w:val="32"/>
          <w:lang w:val="en-US"/>
        </w:rPr>
        <w:br w:type="page"/>
      </w:r>
    </w:p>
    <w:p w14:paraId="0B274163" w14:textId="77777777" w:rsidR="00AB634A" w:rsidRPr="00AB634A" w:rsidRDefault="00AB634A" w:rsidP="00AB634A">
      <w:pPr>
        <w:jc w:val="both"/>
        <w:rPr>
          <w:rFonts w:ascii="Arial" w:eastAsia="Calibri" w:hAnsi="Arial" w:cs="Arial"/>
          <w:b/>
          <w:sz w:val="28"/>
          <w:szCs w:val="32"/>
          <w:lang w:val="en-US"/>
        </w:rPr>
      </w:pPr>
      <w:r w:rsidRPr="00AB634A">
        <w:rPr>
          <w:rFonts w:ascii="Arial" w:eastAsia="Calibri" w:hAnsi="Arial" w:cs="Arial"/>
          <w:b/>
          <w:sz w:val="28"/>
          <w:szCs w:val="32"/>
          <w:lang w:val="en-US"/>
        </w:rPr>
        <w:lastRenderedPageBreak/>
        <w:t>Discussion/Overview</w:t>
      </w:r>
    </w:p>
    <w:p w14:paraId="7C042BAF" w14:textId="77777777" w:rsidR="00AB634A" w:rsidRPr="00AB634A" w:rsidRDefault="00AB634A" w:rsidP="00AB634A">
      <w:pPr>
        <w:jc w:val="both"/>
        <w:rPr>
          <w:rFonts w:ascii="Arial" w:eastAsia="Calibri" w:hAnsi="Arial" w:cs="Arial"/>
          <w:szCs w:val="32"/>
          <w:lang w:val="en-US"/>
        </w:rPr>
      </w:pPr>
    </w:p>
    <w:p w14:paraId="470CC5AB"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In April 2019 Council supported the proposal put forward by Christ Church Grammar School for the former Brockway landfill site to be redeveloped for sport and recreation. The sites are currently unused and the cost of remediation due to the former landfill operations mean that State Government as landowners have not been able to redevelop the site themselves. The Department of Planning Lands and Heritage (DPLH) are currently going through the process of selling the land to Christ Church Grammar School for the creation of playing fields. This process is estimated to be completed by the end of August 2020. </w:t>
      </w:r>
    </w:p>
    <w:p w14:paraId="50081CF1" w14:textId="77777777" w:rsidR="00AB634A" w:rsidRPr="00AB634A" w:rsidRDefault="00AB634A" w:rsidP="00AB634A">
      <w:pPr>
        <w:jc w:val="both"/>
        <w:rPr>
          <w:rFonts w:ascii="Arial" w:eastAsia="Calibri" w:hAnsi="Arial" w:cs="Arial"/>
          <w:szCs w:val="32"/>
          <w:lang w:val="en-US"/>
        </w:rPr>
      </w:pPr>
    </w:p>
    <w:p w14:paraId="624B3200"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During the sale of this land the City has asked for two legal documents to be created: </w:t>
      </w:r>
      <w:proofErr w:type="gramStart"/>
      <w:r w:rsidRPr="00AB634A">
        <w:rPr>
          <w:rFonts w:ascii="Arial" w:eastAsia="Calibri" w:hAnsi="Arial" w:cs="Arial"/>
          <w:szCs w:val="32"/>
          <w:lang w:val="en-US"/>
        </w:rPr>
        <w:t>a</w:t>
      </w:r>
      <w:proofErr w:type="gramEnd"/>
      <w:r w:rsidRPr="00AB634A">
        <w:rPr>
          <w:rFonts w:ascii="Arial" w:eastAsia="Calibri" w:hAnsi="Arial" w:cs="Arial"/>
          <w:szCs w:val="32"/>
          <w:lang w:val="en-US"/>
        </w:rPr>
        <w:t xml:space="preserve"> Deed of Agreement between the School and the City and a Deed of Easement between the School, the City and DPLH. </w:t>
      </w:r>
    </w:p>
    <w:p w14:paraId="79CA0BC7" w14:textId="77777777" w:rsidR="00AB634A" w:rsidRPr="00AB634A" w:rsidRDefault="00AB634A" w:rsidP="00AB634A">
      <w:pPr>
        <w:jc w:val="both"/>
        <w:rPr>
          <w:rFonts w:ascii="Arial" w:eastAsia="Calibri" w:hAnsi="Arial" w:cs="Arial"/>
          <w:szCs w:val="32"/>
          <w:lang w:val="en-US"/>
        </w:rPr>
      </w:pPr>
    </w:p>
    <w:p w14:paraId="5732D311"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The Deed of Agreement will allow the City to enforce all the conditions of support placed on the April 2019 Council resolution such as public access rights. This document will also contain conditions and liability information in relation to the easement between the City and the School. The School has also offered for the City to register a Subject to Claim Caveat over the land. This would further state the City’s interest in the land. Administration will also be placing a Subject to Claim Caveat over the site as part of the Deed of Agreement.</w:t>
      </w:r>
    </w:p>
    <w:p w14:paraId="53D82418" w14:textId="77777777" w:rsidR="00AB634A" w:rsidRPr="00AB634A" w:rsidRDefault="00AB634A" w:rsidP="00AB634A">
      <w:pPr>
        <w:jc w:val="both"/>
        <w:rPr>
          <w:rFonts w:ascii="Arial" w:eastAsia="Calibri" w:hAnsi="Arial" w:cs="Arial"/>
          <w:szCs w:val="32"/>
          <w:lang w:val="en-US"/>
        </w:rPr>
      </w:pPr>
    </w:p>
    <w:p w14:paraId="25ED7C4B"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The Deed of Easement will allow for the City to gain rights to a strip along the western boundary of the lots as shown in Attachment 3. This will form a crucial piece of the School Sports Circuit a project that the City has been working on for some time. The easement document itself is a standard template provided by DPLH. The Easement map has been modelled based on information provided by the City’s Technical Services department based on the desired location from Council and the topography and constraints of the site. The Easement land will be set aside for the City to redevelop when ready to do so for the school sports circuit. </w:t>
      </w:r>
    </w:p>
    <w:p w14:paraId="22C61F57" w14:textId="77777777" w:rsidR="00AB634A" w:rsidRPr="00AB634A" w:rsidRDefault="00AB634A" w:rsidP="00AB634A">
      <w:pPr>
        <w:jc w:val="both"/>
        <w:rPr>
          <w:rFonts w:ascii="Arial" w:eastAsia="Calibri" w:hAnsi="Arial" w:cs="Arial"/>
          <w:szCs w:val="32"/>
          <w:lang w:val="en-US"/>
        </w:rPr>
      </w:pPr>
    </w:p>
    <w:p w14:paraId="25AD1B22"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This item is being put to Council as a July CEO item due to the time sensitivity of this project. The Deed of Easement and the Deed of Agreement need to be signed prior to the transfer of the land taking place in August 2020 to secure the easement for the school sports circuit. </w:t>
      </w:r>
    </w:p>
    <w:p w14:paraId="7CF6A89C" w14:textId="77777777" w:rsidR="00AB634A" w:rsidRPr="00AB634A" w:rsidRDefault="00AB634A" w:rsidP="00AB634A">
      <w:pPr>
        <w:jc w:val="both"/>
        <w:rPr>
          <w:rFonts w:ascii="Arial" w:eastAsia="Calibri" w:hAnsi="Arial" w:cs="Arial"/>
          <w:szCs w:val="32"/>
          <w:lang w:val="en-US"/>
        </w:rPr>
      </w:pPr>
    </w:p>
    <w:p w14:paraId="1DAF70E5"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Independent legal advice has been sought by the City to ensure that the best interests of the City in relation to the school sports circuit and the April 2019 resolution conditions are protected and met. </w:t>
      </w:r>
    </w:p>
    <w:p w14:paraId="6E8ABD5B" w14:textId="77777777" w:rsidR="00AB634A" w:rsidRPr="00AB634A" w:rsidRDefault="00AB634A" w:rsidP="00AB634A">
      <w:pPr>
        <w:jc w:val="both"/>
        <w:rPr>
          <w:rFonts w:ascii="Arial" w:eastAsia="Calibri" w:hAnsi="Arial" w:cs="Arial"/>
          <w:szCs w:val="32"/>
          <w:lang w:val="en-US"/>
        </w:rPr>
      </w:pPr>
    </w:p>
    <w:p w14:paraId="5B8F46CA" w14:textId="77777777" w:rsidR="00AB634A" w:rsidRPr="00AB634A" w:rsidRDefault="00AB634A" w:rsidP="00AB634A">
      <w:pPr>
        <w:jc w:val="both"/>
        <w:rPr>
          <w:rFonts w:ascii="Arial" w:eastAsia="Calibri" w:hAnsi="Arial" w:cs="Arial"/>
          <w:b/>
          <w:szCs w:val="32"/>
          <w:lang w:val="en-US"/>
        </w:rPr>
      </w:pPr>
      <w:r w:rsidRPr="00AB634A">
        <w:rPr>
          <w:rFonts w:ascii="Arial" w:eastAsia="Calibri" w:hAnsi="Arial" w:cs="Arial"/>
          <w:b/>
          <w:szCs w:val="32"/>
          <w:lang w:val="en-US"/>
        </w:rPr>
        <w:t>Key Relevant Previous Council Decisions:</w:t>
      </w:r>
    </w:p>
    <w:p w14:paraId="229BA19B" w14:textId="77777777" w:rsidR="00AB634A" w:rsidRPr="00AB634A" w:rsidRDefault="00AB634A" w:rsidP="00AB634A">
      <w:pPr>
        <w:jc w:val="both"/>
        <w:rPr>
          <w:rFonts w:ascii="Arial" w:eastAsia="Calibri" w:hAnsi="Arial" w:cs="Arial"/>
          <w:szCs w:val="32"/>
          <w:lang w:val="en-US"/>
        </w:rPr>
      </w:pPr>
    </w:p>
    <w:p w14:paraId="47937234" w14:textId="77777777" w:rsidR="00AB634A" w:rsidRPr="00AB634A" w:rsidRDefault="00AB634A" w:rsidP="00AB634A">
      <w:pPr>
        <w:jc w:val="both"/>
        <w:rPr>
          <w:rFonts w:ascii="Arial" w:eastAsia="Calibri" w:hAnsi="Arial" w:cs="Arial"/>
          <w:szCs w:val="24"/>
        </w:rPr>
      </w:pPr>
      <w:r w:rsidRPr="00AB634A">
        <w:rPr>
          <w:rFonts w:ascii="Arial" w:eastAsia="Calibri" w:hAnsi="Arial" w:cs="Arial"/>
          <w:szCs w:val="24"/>
        </w:rPr>
        <w:t xml:space="preserve">In April 2019 Council resolved the following in relation to Christ Church’s request for support for their proposal to purchase the former landfill site from the State Government. </w:t>
      </w:r>
    </w:p>
    <w:p w14:paraId="7E9105E2" w14:textId="77777777" w:rsidR="00AB634A" w:rsidRPr="00AB634A" w:rsidRDefault="00AB634A" w:rsidP="00AB634A">
      <w:pPr>
        <w:jc w:val="both"/>
        <w:rPr>
          <w:rFonts w:ascii="Arial" w:eastAsia="Calibri" w:hAnsi="Arial" w:cs="Arial"/>
          <w:szCs w:val="24"/>
        </w:rPr>
      </w:pPr>
    </w:p>
    <w:p w14:paraId="1DA95D9A" w14:textId="3CDD4CD6" w:rsidR="00AB634A" w:rsidRDefault="00AB634A" w:rsidP="00AB634A">
      <w:pPr>
        <w:spacing w:line="276" w:lineRule="auto"/>
        <w:rPr>
          <w:rFonts w:ascii="Arial" w:eastAsia="Calibri" w:hAnsi="Arial" w:cs="Arial"/>
          <w:szCs w:val="24"/>
        </w:rPr>
      </w:pPr>
      <w:r w:rsidRPr="00AB634A">
        <w:rPr>
          <w:rFonts w:ascii="Arial" w:eastAsia="Calibri" w:hAnsi="Arial" w:cs="Arial"/>
          <w:b/>
          <w:bCs/>
          <w:szCs w:val="24"/>
        </w:rPr>
        <w:br w:type="page"/>
      </w:r>
      <w:r w:rsidRPr="00AB634A">
        <w:rPr>
          <w:rFonts w:ascii="Arial" w:eastAsia="Calibri" w:hAnsi="Arial" w:cs="Arial"/>
          <w:szCs w:val="24"/>
        </w:rPr>
        <w:lastRenderedPageBreak/>
        <w:t xml:space="preserve">Council Resolution / Committee Recommendation </w:t>
      </w:r>
    </w:p>
    <w:p w14:paraId="10D9723B" w14:textId="77777777" w:rsidR="00AB634A" w:rsidRPr="00AB634A" w:rsidRDefault="00AB634A" w:rsidP="00AB634A">
      <w:pPr>
        <w:spacing w:line="276" w:lineRule="auto"/>
        <w:rPr>
          <w:rFonts w:ascii="Arial" w:eastAsia="Calibri" w:hAnsi="Arial" w:cs="Arial"/>
          <w:szCs w:val="24"/>
        </w:rPr>
      </w:pPr>
    </w:p>
    <w:p w14:paraId="006B4CD4" w14:textId="77777777" w:rsidR="00AB634A" w:rsidRPr="00AB634A" w:rsidRDefault="00AB634A" w:rsidP="00AB634A">
      <w:pPr>
        <w:jc w:val="both"/>
        <w:rPr>
          <w:rFonts w:ascii="Arial" w:eastAsia="Calibri" w:hAnsi="Arial" w:cs="Arial"/>
          <w:szCs w:val="24"/>
        </w:rPr>
      </w:pPr>
      <w:r w:rsidRPr="00AB634A">
        <w:rPr>
          <w:rFonts w:ascii="Arial" w:eastAsia="Calibri" w:hAnsi="Arial" w:cs="Arial"/>
          <w:szCs w:val="24"/>
        </w:rPr>
        <w:t xml:space="preserve">Council instructs Administration to write a letter of endorsement from the City to support the lots shown in Table 1 to be developed for sport and recreation, with the conditions that: </w:t>
      </w:r>
    </w:p>
    <w:p w14:paraId="2F6F152B" w14:textId="77777777" w:rsidR="00AB634A" w:rsidRPr="00AB634A" w:rsidRDefault="00AB634A" w:rsidP="00AB634A">
      <w:pPr>
        <w:jc w:val="both"/>
        <w:rPr>
          <w:rFonts w:ascii="Arial" w:eastAsia="Calibri" w:hAnsi="Arial" w:cs="Arial"/>
          <w:szCs w:val="24"/>
        </w:rPr>
      </w:pPr>
    </w:p>
    <w:p w14:paraId="538BD648" w14:textId="77777777" w:rsidR="00AB634A" w:rsidRPr="00AB634A" w:rsidRDefault="00AB634A" w:rsidP="00136054">
      <w:pPr>
        <w:numPr>
          <w:ilvl w:val="0"/>
          <w:numId w:val="102"/>
        </w:numPr>
        <w:spacing w:line="276" w:lineRule="auto"/>
        <w:ind w:left="567" w:hanging="567"/>
        <w:contextualSpacing/>
        <w:jc w:val="both"/>
        <w:rPr>
          <w:rFonts w:ascii="Arial" w:eastAsia="Calibri" w:hAnsi="Arial" w:cs="Arial"/>
          <w:szCs w:val="24"/>
        </w:rPr>
      </w:pPr>
      <w:r w:rsidRPr="00AB634A">
        <w:rPr>
          <w:rFonts w:ascii="Arial" w:eastAsia="Calibri" w:hAnsi="Arial" w:cs="Arial"/>
          <w:szCs w:val="24"/>
        </w:rPr>
        <w:t xml:space="preserve">The sites are remediated, and any contamination issues are </w:t>
      </w:r>
      <w:proofErr w:type="gramStart"/>
      <w:r w:rsidRPr="00AB634A">
        <w:rPr>
          <w:rFonts w:ascii="Arial" w:eastAsia="Calibri" w:hAnsi="Arial" w:cs="Arial"/>
          <w:szCs w:val="24"/>
        </w:rPr>
        <w:t>resolved;</w:t>
      </w:r>
      <w:proofErr w:type="gramEnd"/>
      <w:r w:rsidRPr="00AB634A">
        <w:rPr>
          <w:rFonts w:ascii="Arial" w:eastAsia="Calibri" w:hAnsi="Arial" w:cs="Arial"/>
          <w:szCs w:val="24"/>
        </w:rPr>
        <w:t xml:space="preserve"> </w:t>
      </w:r>
    </w:p>
    <w:p w14:paraId="36A86E52" w14:textId="77777777" w:rsidR="00AB634A" w:rsidRPr="00AB634A" w:rsidRDefault="00AB634A" w:rsidP="00AB634A">
      <w:pPr>
        <w:ind w:left="567" w:hanging="567"/>
        <w:jc w:val="both"/>
        <w:rPr>
          <w:rFonts w:ascii="Arial" w:eastAsia="Calibri" w:hAnsi="Arial" w:cs="Arial"/>
          <w:szCs w:val="24"/>
        </w:rPr>
      </w:pPr>
    </w:p>
    <w:p w14:paraId="769D1FFE" w14:textId="77777777" w:rsidR="00AB634A" w:rsidRPr="00AB634A" w:rsidRDefault="00AB634A" w:rsidP="00136054">
      <w:pPr>
        <w:numPr>
          <w:ilvl w:val="0"/>
          <w:numId w:val="102"/>
        </w:numPr>
        <w:spacing w:line="276" w:lineRule="auto"/>
        <w:ind w:left="567" w:hanging="567"/>
        <w:contextualSpacing/>
        <w:jc w:val="both"/>
        <w:rPr>
          <w:rFonts w:ascii="Arial" w:eastAsia="Calibri" w:hAnsi="Arial" w:cs="Arial"/>
          <w:szCs w:val="24"/>
        </w:rPr>
      </w:pPr>
      <w:r w:rsidRPr="00AB634A">
        <w:rPr>
          <w:rFonts w:ascii="Arial" w:eastAsia="Calibri" w:hAnsi="Arial" w:cs="Arial"/>
          <w:szCs w:val="24"/>
        </w:rPr>
        <w:t xml:space="preserve">That the sites are </w:t>
      </w:r>
      <w:proofErr w:type="gramStart"/>
      <w:r w:rsidRPr="00AB634A">
        <w:rPr>
          <w:rFonts w:ascii="Arial" w:eastAsia="Calibri" w:hAnsi="Arial" w:cs="Arial"/>
          <w:szCs w:val="24"/>
        </w:rPr>
        <w:t>amalgamated;</w:t>
      </w:r>
      <w:proofErr w:type="gramEnd"/>
      <w:r w:rsidRPr="00AB634A">
        <w:rPr>
          <w:rFonts w:ascii="Arial" w:eastAsia="Calibri" w:hAnsi="Arial" w:cs="Arial"/>
          <w:szCs w:val="24"/>
        </w:rPr>
        <w:t xml:space="preserve"> </w:t>
      </w:r>
    </w:p>
    <w:p w14:paraId="04E15C2C" w14:textId="77777777" w:rsidR="00AB634A" w:rsidRPr="00AB634A" w:rsidRDefault="00AB634A" w:rsidP="00AB634A">
      <w:pPr>
        <w:ind w:left="567" w:hanging="567"/>
        <w:jc w:val="both"/>
        <w:rPr>
          <w:rFonts w:ascii="Arial" w:eastAsia="Calibri" w:hAnsi="Arial" w:cs="Arial"/>
          <w:szCs w:val="24"/>
        </w:rPr>
      </w:pPr>
    </w:p>
    <w:p w14:paraId="5499B210" w14:textId="77777777" w:rsidR="00AB634A" w:rsidRPr="00AB634A" w:rsidRDefault="00AB634A" w:rsidP="00136054">
      <w:pPr>
        <w:numPr>
          <w:ilvl w:val="0"/>
          <w:numId w:val="102"/>
        </w:numPr>
        <w:spacing w:line="276" w:lineRule="auto"/>
        <w:ind w:left="567" w:hanging="567"/>
        <w:contextualSpacing/>
        <w:jc w:val="both"/>
        <w:rPr>
          <w:rFonts w:ascii="Arial" w:eastAsia="Calibri" w:hAnsi="Arial" w:cs="Arial"/>
          <w:szCs w:val="24"/>
        </w:rPr>
      </w:pPr>
      <w:r w:rsidRPr="00AB634A">
        <w:rPr>
          <w:rFonts w:ascii="Arial" w:eastAsia="Calibri" w:hAnsi="Arial" w:cs="Arial"/>
          <w:szCs w:val="24"/>
        </w:rPr>
        <w:t xml:space="preserve">The sites are used for sport and recreational </w:t>
      </w:r>
      <w:proofErr w:type="gramStart"/>
      <w:r w:rsidRPr="00AB634A">
        <w:rPr>
          <w:rFonts w:ascii="Arial" w:eastAsia="Calibri" w:hAnsi="Arial" w:cs="Arial"/>
          <w:szCs w:val="24"/>
        </w:rPr>
        <w:t>purposes;</w:t>
      </w:r>
      <w:proofErr w:type="gramEnd"/>
      <w:r w:rsidRPr="00AB634A">
        <w:rPr>
          <w:rFonts w:ascii="Arial" w:eastAsia="Calibri" w:hAnsi="Arial" w:cs="Arial"/>
          <w:szCs w:val="24"/>
        </w:rPr>
        <w:t xml:space="preserve"> </w:t>
      </w:r>
    </w:p>
    <w:p w14:paraId="275104DA" w14:textId="77777777" w:rsidR="00AB634A" w:rsidRPr="00AB634A" w:rsidRDefault="00AB634A" w:rsidP="00AB634A">
      <w:pPr>
        <w:ind w:left="567" w:hanging="567"/>
        <w:jc w:val="both"/>
        <w:rPr>
          <w:rFonts w:ascii="Arial" w:eastAsia="Calibri" w:hAnsi="Arial" w:cs="Arial"/>
          <w:szCs w:val="24"/>
        </w:rPr>
      </w:pPr>
    </w:p>
    <w:p w14:paraId="6A33EE64" w14:textId="77777777" w:rsidR="00AB634A" w:rsidRPr="00AB634A" w:rsidRDefault="00AB634A" w:rsidP="00136054">
      <w:pPr>
        <w:numPr>
          <w:ilvl w:val="0"/>
          <w:numId w:val="102"/>
        </w:numPr>
        <w:spacing w:line="276" w:lineRule="auto"/>
        <w:ind w:left="567" w:hanging="567"/>
        <w:contextualSpacing/>
        <w:jc w:val="both"/>
        <w:rPr>
          <w:rFonts w:ascii="Arial" w:eastAsia="Calibri" w:hAnsi="Arial" w:cs="Arial"/>
          <w:szCs w:val="24"/>
        </w:rPr>
      </w:pPr>
      <w:r w:rsidRPr="00AB634A">
        <w:rPr>
          <w:rFonts w:ascii="Arial" w:eastAsia="Calibri" w:hAnsi="Arial" w:cs="Arial"/>
          <w:szCs w:val="24"/>
        </w:rPr>
        <w:t xml:space="preserve">The sites are open to the public for use; and </w:t>
      </w:r>
    </w:p>
    <w:p w14:paraId="654D724E" w14:textId="77777777" w:rsidR="00AB634A" w:rsidRPr="00AB634A" w:rsidRDefault="00AB634A" w:rsidP="00AB634A">
      <w:pPr>
        <w:ind w:left="567" w:hanging="567"/>
        <w:jc w:val="both"/>
        <w:rPr>
          <w:rFonts w:ascii="Arial" w:eastAsia="Calibri" w:hAnsi="Arial" w:cs="Arial"/>
          <w:szCs w:val="24"/>
        </w:rPr>
      </w:pPr>
    </w:p>
    <w:p w14:paraId="6726FD77" w14:textId="77777777" w:rsidR="00AB634A" w:rsidRPr="00AB634A" w:rsidRDefault="00AB634A" w:rsidP="00136054">
      <w:pPr>
        <w:numPr>
          <w:ilvl w:val="0"/>
          <w:numId w:val="102"/>
        </w:numPr>
        <w:spacing w:line="276" w:lineRule="auto"/>
        <w:ind w:left="567" w:hanging="567"/>
        <w:contextualSpacing/>
        <w:jc w:val="both"/>
        <w:rPr>
          <w:rFonts w:ascii="Arial" w:eastAsia="Calibri" w:hAnsi="Arial" w:cs="Arial"/>
          <w:szCs w:val="24"/>
        </w:rPr>
      </w:pPr>
      <w:r w:rsidRPr="00AB634A">
        <w:rPr>
          <w:rFonts w:ascii="Arial" w:eastAsia="Calibri" w:hAnsi="Arial" w:cs="Arial"/>
          <w:szCs w:val="24"/>
        </w:rPr>
        <w:t xml:space="preserve">That the City </w:t>
      </w:r>
      <w:proofErr w:type="gramStart"/>
      <w:r w:rsidRPr="00AB634A">
        <w:rPr>
          <w:rFonts w:ascii="Arial" w:eastAsia="Calibri" w:hAnsi="Arial" w:cs="Arial"/>
          <w:szCs w:val="24"/>
        </w:rPr>
        <w:t>has the opportunity to</w:t>
      </w:r>
      <w:proofErr w:type="gramEnd"/>
      <w:r w:rsidRPr="00AB634A">
        <w:rPr>
          <w:rFonts w:ascii="Arial" w:eastAsia="Calibri" w:hAnsi="Arial" w:cs="Arial"/>
          <w:szCs w:val="24"/>
        </w:rPr>
        <w:t xml:space="preserve"> participate in the planning and development. </w:t>
      </w:r>
    </w:p>
    <w:p w14:paraId="5DD6A3FB" w14:textId="43C41565" w:rsidR="00AB634A" w:rsidRDefault="00AB634A" w:rsidP="00AB634A">
      <w:pPr>
        <w:jc w:val="both"/>
        <w:rPr>
          <w:rFonts w:ascii="Arial" w:eastAsia="Calibri" w:hAnsi="Arial" w:cs="Arial"/>
          <w:szCs w:val="32"/>
          <w:lang w:val="en-US"/>
        </w:rPr>
      </w:pPr>
    </w:p>
    <w:p w14:paraId="54759CA1" w14:textId="77777777" w:rsidR="002F5A77" w:rsidRPr="00AB634A" w:rsidRDefault="002F5A77" w:rsidP="00AB634A">
      <w:pPr>
        <w:jc w:val="both"/>
        <w:rPr>
          <w:rFonts w:ascii="Arial" w:eastAsia="Calibri" w:hAnsi="Arial" w:cs="Arial"/>
          <w:szCs w:val="32"/>
          <w:lang w:val="en-US"/>
        </w:rPr>
      </w:pPr>
    </w:p>
    <w:p w14:paraId="0E5DC7A7" w14:textId="77777777" w:rsidR="00AB634A" w:rsidRPr="00AB634A" w:rsidRDefault="00AB634A" w:rsidP="00AB634A">
      <w:pPr>
        <w:jc w:val="both"/>
        <w:rPr>
          <w:rFonts w:ascii="Arial" w:eastAsia="Calibri" w:hAnsi="Arial" w:cs="Arial"/>
          <w:b/>
          <w:sz w:val="28"/>
          <w:szCs w:val="32"/>
          <w:lang w:val="en-US"/>
        </w:rPr>
      </w:pPr>
      <w:r w:rsidRPr="00AB634A">
        <w:rPr>
          <w:rFonts w:ascii="Arial" w:eastAsia="Calibri" w:hAnsi="Arial" w:cs="Arial"/>
          <w:b/>
          <w:sz w:val="28"/>
          <w:szCs w:val="32"/>
          <w:lang w:val="en-US"/>
        </w:rPr>
        <w:t>Consultation</w:t>
      </w:r>
    </w:p>
    <w:p w14:paraId="3EC1019F" w14:textId="77777777" w:rsidR="00AB634A" w:rsidRPr="00AB634A" w:rsidRDefault="00AB634A" w:rsidP="00AB634A">
      <w:pPr>
        <w:jc w:val="both"/>
        <w:rPr>
          <w:rFonts w:ascii="Arial" w:eastAsia="Calibri" w:hAnsi="Arial" w:cs="Arial"/>
          <w:b/>
          <w:szCs w:val="32"/>
          <w:lang w:val="en-US"/>
        </w:rPr>
      </w:pPr>
    </w:p>
    <w:p w14:paraId="0D681432"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The City has been working closely with Christ Church Grammar School and the Department of Planning, Lands and Heritage (DPLH) throughout this process. Legal advice has also been sought on all documentation to ensure that the City’s position in relation to the use of the site and the easement are protected. </w:t>
      </w:r>
    </w:p>
    <w:p w14:paraId="6CDB7710" w14:textId="3F06BDA1" w:rsidR="00AB634A" w:rsidRDefault="00AB634A" w:rsidP="00AB634A">
      <w:pPr>
        <w:jc w:val="both"/>
        <w:rPr>
          <w:rFonts w:ascii="Arial" w:eastAsia="Calibri" w:hAnsi="Arial" w:cs="Arial"/>
          <w:szCs w:val="32"/>
          <w:lang w:val="en-US"/>
        </w:rPr>
      </w:pPr>
    </w:p>
    <w:p w14:paraId="00A5ADF9" w14:textId="77777777" w:rsidR="002F5A77" w:rsidRPr="00AB634A" w:rsidRDefault="002F5A77" w:rsidP="00AB634A">
      <w:pPr>
        <w:jc w:val="both"/>
        <w:rPr>
          <w:rFonts w:ascii="Arial" w:eastAsia="Calibri" w:hAnsi="Arial" w:cs="Arial"/>
          <w:szCs w:val="32"/>
          <w:lang w:val="en-US"/>
        </w:rPr>
      </w:pPr>
    </w:p>
    <w:p w14:paraId="3A7383CB" w14:textId="77777777" w:rsidR="00AB634A" w:rsidRPr="00AB634A" w:rsidRDefault="00AB634A" w:rsidP="00AB634A">
      <w:pPr>
        <w:jc w:val="both"/>
        <w:rPr>
          <w:rFonts w:ascii="Arial" w:eastAsia="Calibri" w:hAnsi="Arial" w:cs="Arial"/>
          <w:b/>
          <w:bCs/>
          <w:sz w:val="28"/>
          <w:szCs w:val="36"/>
          <w:lang w:val="en-US"/>
        </w:rPr>
      </w:pPr>
      <w:r w:rsidRPr="00AB634A">
        <w:rPr>
          <w:rFonts w:ascii="Arial" w:eastAsia="Calibri" w:hAnsi="Arial" w:cs="Arial"/>
          <w:b/>
          <w:bCs/>
          <w:sz w:val="28"/>
          <w:szCs w:val="36"/>
          <w:lang w:val="en-US"/>
        </w:rPr>
        <w:t>Strategic Implications</w:t>
      </w:r>
    </w:p>
    <w:p w14:paraId="7C93DAA2" w14:textId="77777777" w:rsidR="00AB634A" w:rsidRPr="00AB634A" w:rsidRDefault="00AB634A" w:rsidP="00AB634A">
      <w:pPr>
        <w:jc w:val="both"/>
        <w:rPr>
          <w:rFonts w:ascii="Arial" w:eastAsia="Calibri" w:hAnsi="Arial" w:cs="Arial"/>
          <w:szCs w:val="32"/>
          <w:highlight w:val="red"/>
          <w:lang w:val="en-US"/>
        </w:rPr>
      </w:pPr>
    </w:p>
    <w:p w14:paraId="4F377B87" w14:textId="77777777" w:rsidR="00AB634A" w:rsidRPr="00AB634A" w:rsidRDefault="00AB634A" w:rsidP="00AB634A">
      <w:pPr>
        <w:jc w:val="both"/>
        <w:rPr>
          <w:rFonts w:ascii="Arial" w:eastAsia="Calibri" w:hAnsi="Arial" w:cs="Arial"/>
          <w:b/>
          <w:bCs/>
          <w:szCs w:val="32"/>
          <w:lang w:val="en-US"/>
        </w:rPr>
      </w:pPr>
      <w:r w:rsidRPr="00AB634A">
        <w:rPr>
          <w:rFonts w:ascii="Arial" w:eastAsia="Calibri" w:hAnsi="Arial" w:cs="Arial"/>
          <w:b/>
          <w:bCs/>
          <w:szCs w:val="32"/>
          <w:lang w:val="en-US"/>
        </w:rPr>
        <w:t xml:space="preserve">How well does it fit with our strategic direction? </w:t>
      </w:r>
    </w:p>
    <w:p w14:paraId="1E8ABB7E"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The Deed of Easement allows for the City to gain a significant piece of the school sports circuit, a project which is a strategic goal of the City. The Deed of Agreement allows for the City to enforce that the site be open to the public allowing for a greater benefit to the wider community. </w:t>
      </w:r>
    </w:p>
    <w:p w14:paraId="4B479542" w14:textId="77777777" w:rsidR="00AB634A" w:rsidRPr="00AB634A" w:rsidRDefault="00AB634A" w:rsidP="00AB634A">
      <w:pPr>
        <w:jc w:val="both"/>
        <w:rPr>
          <w:rFonts w:ascii="Arial" w:eastAsia="Calibri" w:hAnsi="Arial" w:cs="Arial"/>
          <w:szCs w:val="32"/>
          <w:lang w:val="en-US"/>
        </w:rPr>
      </w:pPr>
    </w:p>
    <w:p w14:paraId="1435DF91" w14:textId="77777777" w:rsidR="00AB634A" w:rsidRPr="00AB634A" w:rsidRDefault="00AB634A" w:rsidP="00AB634A">
      <w:pPr>
        <w:jc w:val="both"/>
        <w:rPr>
          <w:rFonts w:ascii="Arial" w:eastAsia="Calibri" w:hAnsi="Arial" w:cs="Arial"/>
          <w:b/>
          <w:bCs/>
          <w:szCs w:val="32"/>
          <w:lang w:val="en-US"/>
        </w:rPr>
      </w:pPr>
      <w:r w:rsidRPr="00AB634A">
        <w:rPr>
          <w:rFonts w:ascii="Arial" w:eastAsia="Calibri" w:hAnsi="Arial" w:cs="Arial"/>
          <w:b/>
          <w:bCs/>
          <w:szCs w:val="32"/>
          <w:lang w:val="en-US"/>
        </w:rPr>
        <w:t xml:space="preserve">Who benefits? </w:t>
      </w:r>
    </w:p>
    <w:p w14:paraId="71CE884D"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The City benefits in gaining a significant portion of the school sports circuit. The wider community also benefit due to the public access component of the Deed of Agreement. </w:t>
      </w:r>
    </w:p>
    <w:p w14:paraId="1B4FEEE1" w14:textId="77777777" w:rsidR="00AB634A" w:rsidRPr="00AB634A" w:rsidRDefault="00AB634A" w:rsidP="00AB634A">
      <w:pPr>
        <w:jc w:val="both"/>
        <w:rPr>
          <w:rFonts w:ascii="Arial" w:eastAsia="Calibri" w:hAnsi="Arial" w:cs="Arial"/>
          <w:szCs w:val="32"/>
          <w:lang w:val="en-US"/>
        </w:rPr>
      </w:pPr>
    </w:p>
    <w:p w14:paraId="648BFFC8" w14:textId="77777777" w:rsidR="00AB634A" w:rsidRPr="00AB634A" w:rsidRDefault="00AB634A" w:rsidP="00AB634A">
      <w:pPr>
        <w:jc w:val="both"/>
        <w:rPr>
          <w:rFonts w:ascii="Arial" w:eastAsia="Calibri" w:hAnsi="Arial" w:cs="Arial"/>
          <w:b/>
          <w:bCs/>
          <w:szCs w:val="32"/>
          <w:lang w:val="en-US"/>
        </w:rPr>
      </w:pPr>
      <w:r w:rsidRPr="00AB634A">
        <w:rPr>
          <w:rFonts w:ascii="Arial" w:eastAsia="Calibri" w:hAnsi="Arial" w:cs="Arial"/>
          <w:b/>
          <w:bCs/>
          <w:szCs w:val="32"/>
          <w:lang w:val="en-US"/>
        </w:rPr>
        <w:t>Does it involve a tolerable risk?</w:t>
      </w:r>
    </w:p>
    <w:p w14:paraId="69E097E3"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A risk to the City is failure to sign the Deed’s prior to the transfer of the land in August 2020 would result in DPLH being forced to transfer for the land without the easement in place. This would mean that the City would not gain a significant portion of the school sports circuit. </w:t>
      </w:r>
    </w:p>
    <w:p w14:paraId="682FBF72" w14:textId="77777777" w:rsidR="00AB634A" w:rsidRPr="00AB634A" w:rsidRDefault="00AB634A" w:rsidP="00AB634A">
      <w:pPr>
        <w:jc w:val="both"/>
        <w:rPr>
          <w:rFonts w:ascii="Arial" w:eastAsia="Calibri" w:hAnsi="Arial" w:cs="Arial"/>
          <w:szCs w:val="32"/>
          <w:lang w:val="en-US"/>
        </w:rPr>
      </w:pPr>
    </w:p>
    <w:p w14:paraId="0AD06C68" w14:textId="77777777" w:rsidR="00AB634A" w:rsidRPr="00AB634A" w:rsidRDefault="00AB634A" w:rsidP="00AB634A">
      <w:pPr>
        <w:jc w:val="both"/>
        <w:rPr>
          <w:rFonts w:ascii="Arial" w:eastAsia="Calibri" w:hAnsi="Arial" w:cs="Arial"/>
          <w:b/>
          <w:bCs/>
          <w:szCs w:val="32"/>
          <w:lang w:val="en-US"/>
        </w:rPr>
      </w:pPr>
      <w:r w:rsidRPr="00AB634A">
        <w:rPr>
          <w:rFonts w:ascii="Arial" w:eastAsia="Calibri" w:hAnsi="Arial" w:cs="Arial"/>
          <w:b/>
          <w:bCs/>
          <w:szCs w:val="32"/>
          <w:lang w:val="en-US"/>
        </w:rPr>
        <w:t>Do we have the information we need?</w:t>
      </w:r>
    </w:p>
    <w:p w14:paraId="78DB8C26" w14:textId="77777777" w:rsidR="00AB634A" w:rsidRPr="00AB634A" w:rsidRDefault="00AB634A" w:rsidP="00AB634A">
      <w:pPr>
        <w:jc w:val="both"/>
        <w:rPr>
          <w:rFonts w:ascii="Arial" w:eastAsia="Calibri" w:hAnsi="Arial" w:cs="Arial"/>
          <w:szCs w:val="32"/>
          <w:lang w:val="en-US"/>
        </w:rPr>
      </w:pPr>
      <w:r w:rsidRPr="00AB634A">
        <w:rPr>
          <w:rFonts w:ascii="Arial" w:eastAsia="Calibri" w:hAnsi="Arial" w:cs="Arial"/>
          <w:szCs w:val="32"/>
          <w:lang w:val="en-US"/>
        </w:rPr>
        <w:t xml:space="preserve">All the information required is detailed in this report and attachments. </w:t>
      </w:r>
    </w:p>
    <w:p w14:paraId="199C7AC1" w14:textId="77777777" w:rsidR="00AB634A" w:rsidRPr="00AB634A" w:rsidRDefault="00AB634A" w:rsidP="00AB634A">
      <w:pPr>
        <w:jc w:val="both"/>
        <w:rPr>
          <w:rFonts w:ascii="Arial" w:eastAsia="Calibri" w:hAnsi="Arial" w:cs="Arial"/>
          <w:b/>
          <w:sz w:val="28"/>
          <w:szCs w:val="32"/>
          <w:lang w:val="en-US"/>
        </w:rPr>
      </w:pPr>
    </w:p>
    <w:p w14:paraId="4F6AF849" w14:textId="5F191389" w:rsidR="00AB634A" w:rsidRPr="00AB634A" w:rsidRDefault="00AB634A" w:rsidP="002F5A77">
      <w:pPr>
        <w:spacing w:after="200" w:line="276" w:lineRule="auto"/>
        <w:rPr>
          <w:rFonts w:ascii="Arial" w:eastAsia="Calibri" w:hAnsi="Arial" w:cs="Arial"/>
          <w:b/>
          <w:sz w:val="28"/>
          <w:szCs w:val="32"/>
          <w:lang w:val="en-US"/>
        </w:rPr>
      </w:pPr>
      <w:r w:rsidRPr="00AB634A">
        <w:rPr>
          <w:rFonts w:ascii="Arial" w:eastAsia="Calibri" w:hAnsi="Arial" w:cs="Arial"/>
          <w:b/>
          <w:sz w:val="28"/>
          <w:szCs w:val="32"/>
          <w:lang w:val="en-US"/>
        </w:rPr>
        <w:br w:type="page"/>
      </w:r>
      <w:r w:rsidR="002F5A77">
        <w:rPr>
          <w:rFonts w:ascii="Arial" w:eastAsia="Calibri" w:hAnsi="Arial" w:cs="Arial"/>
          <w:b/>
          <w:sz w:val="28"/>
          <w:szCs w:val="32"/>
          <w:lang w:val="en-US"/>
        </w:rPr>
        <w:lastRenderedPageBreak/>
        <w:t>B</w:t>
      </w:r>
      <w:r w:rsidRPr="00AB634A">
        <w:rPr>
          <w:rFonts w:ascii="Arial" w:eastAsia="Calibri" w:hAnsi="Arial" w:cs="Arial"/>
          <w:b/>
          <w:sz w:val="28"/>
          <w:szCs w:val="32"/>
          <w:lang w:val="en-US"/>
        </w:rPr>
        <w:t>udget/Financial Implications</w:t>
      </w:r>
    </w:p>
    <w:p w14:paraId="56A776E7" w14:textId="77777777" w:rsidR="00AB634A" w:rsidRPr="00AB634A" w:rsidRDefault="00AB634A" w:rsidP="00AB634A">
      <w:pPr>
        <w:jc w:val="both"/>
        <w:rPr>
          <w:rFonts w:ascii="Arial" w:eastAsia="Calibri" w:hAnsi="Arial" w:cs="Arial"/>
          <w:b/>
          <w:szCs w:val="32"/>
          <w:lang w:val="en-US"/>
        </w:rPr>
      </w:pPr>
      <w:r w:rsidRPr="00AB634A">
        <w:rPr>
          <w:rFonts w:ascii="Arial" w:eastAsia="Calibri" w:hAnsi="Arial" w:cs="Arial"/>
          <w:b/>
          <w:szCs w:val="32"/>
          <w:lang w:val="en-US"/>
        </w:rPr>
        <w:t xml:space="preserve">Can we afford it? </w:t>
      </w:r>
    </w:p>
    <w:p w14:paraId="718968A3" w14:textId="77777777" w:rsidR="00AB634A" w:rsidRPr="00AB634A" w:rsidRDefault="00AB634A" w:rsidP="00AB634A">
      <w:pPr>
        <w:jc w:val="both"/>
        <w:rPr>
          <w:rFonts w:ascii="Arial" w:eastAsia="Calibri" w:hAnsi="Arial" w:cs="Arial"/>
          <w:bCs/>
          <w:szCs w:val="32"/>
          <w:lang w:val="en-US"/>
        </w:rPr>
      </w:pPr>
      <w:r w:rsidRPr="00AB634A">
        <w:rPr>
          <w:rFonts w:ascii="Arial" w:eastAsia="Calibri" w:hAnsi="Arial" w:cs="Arial"/>
          <w:bCs/>
          <w:szCs w:val="32"/>
          <w:lang w:val="en-US"/>
        </w:rPr>
        <w:t xml:space="preserve">There is no cost to the City at this point in relation to the signing of these documents. The costing to construct this portion of the school sports circuit will progress through the normal budgetary requirements </w:t>
      </w:r>
      <w:proofErr w:type="gramStart"/>
      <w:r w:rsidRPr="00AB634A">
        <w:rPr>
          <w:rFonts w:ascii="Arial" w:eastAsia="Calibri" w:hAnsi="Arial" w:cs="Arial"/>
          <w:bCs/>
          <w:szCs w:val="32"/>
          <w:lang w:val="en-US"/>
        </w:rPr>
        <w:t>at a later date</w:t>
      </w:r>
      <w:proofErr w:type="gramEnd"/>
      <w:r w:rsidRPr="00AB634A">
        <w:rPr>
          <w:rFonts w:ascii="Arial" w:eastAsia="Calibri" w:hAnsi="Arial" w:cs="Arial"/>
          <w:bCs/>
          <w:szCs w:val="32"/>
          <w:lang w:val="en-US"/>
        </w:rPr>
        <w:t xml:space="preserve">. </w:t>
      </w:r>
    </w:p>
    <w:p w14:paraId="3F80248F" w14:textId="77777777" w:rsidR="00AB634A" w:rsidRPr="00AB634A" w:rsidRDefault="00AB634A" w:rsidP="00AB634A">
      <w:pPr>
        <w:jc w:val="both"/>
        <w:rPr>
          <w:rFonts w:ascii="Arial" w:eastAsia="Calibri" w:hAnsi="Arial" w:cs="Arial"/>
          <w:b/>
          <w:szCs w:val="32"/>
          <w:lang w:val="en-US"/>
        </w:rPr>
      </w:pPr>
    </w:p>
    <w:p w14:paraId="320758CB" w14:textId="77777777" w:rsidR="00AB634A" w:rsidRPr="00AB634A" w:rsidRDefault="00AB634A" w:rsidP="00AB634A">
      <w:pPr>
        <w:jc w:val="both"/>
        <w:rPr>
          <w:rFonts w:ascii="Arial" w:eastAsia="Calibri" w:hAnsi="Arial" w:cs="Arial"/>
          <w:b/>
          <w:szCs w:val="32"/>
          <w:lang w:val="en-US"/>
        </w:rPr>
      </w:pPr>
      <w:r w:rsidRPr="00AB634A">
        <w:rPr>
          <w:rFonts w:ascii="Arial" w:eastAsia="Calibri" w:hAnsi="Arial" w:cs="Arial"/>
          <w:b/>
          <w:szCs w:val="32"/>
          <w:lang w:val="en-US"/>
        </w:rPr>
        <w:t>How does the option impact upon rates?</w:t>
      </w:r>
    </w:p>
    <w:p w14:paraId="5EE62B3A" w14:textId="77777777" w:rsidR="00AB634A" w:rsidRPr="00AB634A" w:rsidRDefault="00AB634A" w:rsidP="00AB634A">
      <w:pPr>
        <w:jc w:val="both"/>
        <w:rPr>
          <w:rFonts w:ascii="Arial" w:eastAsia="Calibri" w:hAnsi="Arial" w:cs="Arial"/>
          <w:bCs/>
          <w:szCs w:val="32"/>
          <w:lang w:val="en-US"/>
        </w:rPr>
      </w:pPr>
      <w:r w:rsidRPr="00AB634A">
        <w:rPr>
          <w:rFonts w:ascii="Arial" w:eastAsia="Calibri" w:hAnsi="Arial" w:cs="Arial"/>
          <w:bCs/>
          <w:szCs w:val="32"/>
          <w:lang w:val="en-US"/>
        </w:rPr>
        <w:t xml:space="preserve">There will be no impact upon rates. </w:t>
      </w:r>
    </w:p>
    <w:p w14:paraId="3F1534D9" w14:textId="53F1BFEF" w:rsidR="00AB634A" w:rsidRDefault="00AB634A" w:rsidP="00AB634A">
      <w:pPr>
        <w:jc w:val="both"/>
        <w:rPr>
          <w:rFonts w:ascii="Arial" w:eastAsia="Calibri" w:hAnsi="Arial" w:cs="Arial"/>
          <w:szCs w:val="24"/>
        </w:rPr>
      </w:pPr>
    </w:p>
    <w:p w14:paraId="7C5D0857" w14:textId="77777777" w:rsidR="002F5A77" w:rsidRPr="00AB634A" w:rsidRDefault="002F5A77" w:rsidP="00AB634A">
      <w:pPr>
        <w:jc w:val="both"/>
        <w:rPr>
          <w:rFonts w:ascii="Arial" w:eastAsia="Calibri" w:hAnsi="Arial" w:cs="Arial"/>
          <w:szCs w:val="24"/>
        </w:rPr>
      </w:pPr>
    </w:p>
    <w:p w14:paraId="2B994E70" w14:textId="77777777" w:rsidR="00AB634A" w:rsidRPr="00AB634A" w:rsidRDefault="00AB634A" w:rsidP="00AB634A">
      <w:pPr>
        <w:jc w:val="both"/>
        <w:rPr>
          <w:rFonts w:ascii="Arial" w:eastAsia="Calibri" w:hAnsi="Arial" w:cs="Arial"/>
          <w:b/>
          <w:sz w:val="28"/>
          <w:szCs w:val="32"/>
          <w:lang w:val="en-US"/>
        </w:rPr>
      </w:pPr>
      <w:r w:rsidRPr="00AB634A">
        <w:rPr>
          <w:rFonts w:ascii="Arial" w:eastAsia="Calibri" w:hAnsi="Arial" w:cs="Arial"/>
          <w:b/>
          <w:sz w:val="28"/>
          <w:szCs w:val="32"/>
          <w:lang w:val="en-US"/>
        </w:rPr>
        <w:t xml:space="preserve">Conclusion </w:t>
      </w:r>
    </w:p>
    <w:p w14:paraId="3362DDDA" w14:textId="77777777" w:rsidR="00AB634A" w:rsidRPr="00AB634A" w:rsidRDefault="00AB634A" w:rsidP="00AB634A">
      <w:pPr>
        <w:jc w:val="both"/>
        <w:rPr>
          <w:rFonts w:ascii="Arial" w:eastAsia="Calibri" w:hAnsi="Arial" w:cs="Arial"/>
          <w:szCs w:val="24"/>
        </w:rPr>
      </w:pPr>
    </w:p>
    <w:p w14:paraId="72E5D2C1" w14:textId="77777777" w:rsidR="00AB634A" w:rsidRPr="00AB634A" w:rsidRDefault="00AB634A" w:rsidP="00AB634A">
      <w:pPr>
        <w:jc w:val="both"/>
        <w:rPr>
          <w:rFonts w:ascii="Arial" w:eastAsia="Calibri" w:hAnsi="Arial" w:cs="Arial"/>
          <w:szCs w:val="24"/>
        </w:rPr>
      </w:pPr>
      <w:r w:rsidRPr="00AB634A">
        <w:rPr>
          <w:rFonts w:ascii="Arial" w:eastAsia="Calibri" w:hAnsi="Arial" w:cs="Arial"/>
          <w:szCs w:val="24"/>
        </w:rPr>
        <w:t xml:space="preserve">Given the above and tight timeframes in relation to the matter Administration recommends that the City action the signing of both the Deed of Easement and the Deed of Agreement over the former Brockway landfill site. </w:t>
      </w:r>
    </w:p>
    <w:p w14:paraId="3A3B55E9" w14:textId="422B9B94" w:rsidR="007122AE" w:rsidRDefault="007122AE" w:rsidP="00841B8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6D3871" w14:textId="77777777" w:rsidR="00ED2627" w:rsidRDefault="00ED2627">
      <w:pPr>
        <w:rPr>
          <w:rFonts w:ascii="Arial" w:hAnsi="Arial" w:cs="Arial"/>
          <w:b/>
          <w:kern w:val="28"/>
          <w:szCs w:val="24"/>
        </w:rPr>
      </w:pPr>
      <w:r>
        <w:rPr>
          <w:rFonts w:ascii="Arial" w:hAnsi="Arial" w:cs="Arial"/>
          <w:szCs w:val="24"/>
        </w:rPr>
        <w:br w:type="page"/>
      </w:r>
    </w:p>
    <w:p w14:paraId="75931E78" w14:textId="14C87E2E" w:rsidR="007122AE" w:rsidRPr="00012C59" w:rsidRDefault="00EF0E05" w:rsidP="007122A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64" w:name="_Toc46598106"/>
      <w:r>
        <w:rPr>
          <w:rFonts w:ascii="Arial" w:hAnsi="Arial" w:cs="Arial"/>
          <w:sz w:val="24"/>
          <w:szCs w:val="24"/>
          <w:u w:val="none"/>
        </w:rPr>
        <w:lastRenderedPageBreak/>
        <w:t>Local Planning Scheme 3 – Local Planning Policy: Dalkeith Road to Stanley Street Laneway and Built Form Requirements</w:t>
      </w:r>
      <w:bookmarkEnd w:id="64"/>
    </w:p>
    <w:p w14:paraId="2804CBD8"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6"/>
        <w:tblW w:w="0" w:type="auto"/>
        <w:tblInd w:w="-5" w:type="dxa"/>
        <w:tblLook w:val="04A0" w:firstRow="1" w:lastRow="0" w:firstColumn="1" w:lastColumn="0" w:noHBand="0" w:noVBand="1"/>
      </w:tblPr>
      <w:tblGrid>
        <w:gridCol w:w="2629"/>
        <w:gridCol w:w="5679"/>
      </w:tblGrid>
      <w:tr w:rsidR="0047317C" w:rsidRPr="0047317C" w14:paraId="42ECAB99" w14:textId="77777777" w:rsidTr="0047317C">
        <w:tc>
          <w:tcPr>
            <w:tcW w:w="2629" w:type="dxa"/>
          </w:tcPr>
          <w:p w14:paraId="357474F2" w14:textId="77777777" w:rsidR="0047317C" w:rsidRPr="0047317C" w:rsidRDefault="0047317C" w:rsidP="0047317C">
            <w:pPr>
              <w:rPr>
                <w:rFonts w:ascii="Arial" w:hAnsi="Arial"/>
                <w:b/>
                <w:szCs w:val="24"/>
              </w:rPr>
            </w:pPr>
            <w:r w:rsidRPr="0047317C">
              <w:rPr>
                <w:rFonts w:ascii="Arial" w:hAnsi="Arial"/>
                <w:b/>
                <w:szCs w:val="24"/>
              </w:rPr>
              <w:t>Council</w:t>
            </w:r>
          </w:p>
        </w:tc>
        <w:tc>
          <w:tcPr>
            <w:tcW w:w="5679" w:type="dxa"/>
          </w:tcPr>
          <w:p w14:paraId="4FB73803" w14:textId="77777777" w:rsidR="0047317C" w:rsidRPr="0047317C" w:rsidRDefault="0047317C" w:rsidP="0047317C">
            <w:pPr>
              <w:rPr>
                <w:rFonts w:ascii="Arial" w:hAnsi="Arial"/>
                <w:szCs w:val="24"/>
              </w:rPr>
            </w:pPr>
            <w:r w:rsidRPr="0047317C">
              <w:rPr>
                <w:rFonts w:ascii="Arial" w:hAnsi="Arial"/>
                <w:szCs w:val="24"/>
              </w:rPr>
              <w:t>28 July 2020</w:t>
            </w:r>
          </w:p>
        </w:tc>
      </w:tr>
      <w:tr w:rsidR="0047317C" w:rsidRPr="0047317C" w14:paraId="4358464B" w14:textId="77777777" w:rsidTr="0047317C">
        <w:tc>
          <w:tcPr>
            <w:tcW w:w="2629" w:type="dxa"/>
          </w:tcPr>
          <w:p w14:paraId="0C7FE4A0" w14:textId="77777777" w:rsidR="0047317C" w:rsidRPr="0047317C" w:rsidRDefault="0047317C" w:rsidP="0047317C">
            <w:pPr>
              <w:rPr>
                <w:rFonts w:ascii="Arial" w:hAnsi="Arial"/>
                <w:b/>
                <w:szCs w:val="24"/>
              </w:rPr>
            </w:pPr>
            <w:r w:rsidRPr="0047317C">
              <w:rPr>
                <w:rFonts w:ascii="Arial" w:hAnsi="Arial"/>
                <w:b/>
                <w:szCs w:val="24"/>
              </w:rPr>
              <w:t>Applicant</w:t>
            </w:r>
          </w:p>
        </w:tc>
        <w:tc>
          <w:tcPr>
            <w:tcW w:w="5679" w:type="dxa"/>
          </w:tcPr>
          <w:p w14:paraId="21729203" w14:textId="77777777" w:rsidR="0047317C" w:rsidRPr="0047317C" w:rsidRDefault="0047317C" w:rsidP="0047317C">
            <w:pPr>
              <w:rPr>
                <w:rFonts w:ascii="Arial" w:hAnsi="Arial"/>
                <w:szCs w:val="24"/>
              </w:rPr>
            </w:pPr>
            <w:r w:rsidRPr="0047317C">
              <w:rPr>
                <w:rFonts w:ascii="Arial" w:hAnsi="Arial"/>
                <w:szCs w:val="24"/>
              </w:rPr>
              <w:t>City of Nedlands</w:t>
            </w:r>
          </w:p>
        </w:tc>
      </w:tr>
      <w:tr w:rsidR="0047317C" w:rsidRPr="0047317C" w14:paraId="1CCD513D" w14:textId="77777777" w:rsidTr="0047317C">
        <w:tc>
          <w:tcPr>
            <w:tcW w:w="2629" w:type="dxa"/>
          </w:tcPr>
          <w:p w14:paraId="2C8D96D8" w14:textId="77777777" w:rsidR="0047317C" w:rsidRPr="0047317C" w:rsidRDefault="0047317C" w:rsidP="0047317C">
            <w:pPr>
              <w:rPr>
                <w:rFonts w:ascii="Arial" w:hAnsi="Arial"/>
                <w:b/>
                <w:szCs w:val="24"/>
              </w:rPr>
            </w:pPr>
            <w:r w:rsidRPr="0047317C">
              <w:rPr>
                <w:rFonts w:ascii="Arial" w:hAnsi="Arial"/>
                <w:b/>
                <w:szCs w:val="24"/>
              </w:rPr>
              <w:t xml:space="preserve">Employee Disclosure under </w:t>
            </w:r>
            <w:r w:rsidRPr="0047317C">
              <w:rPr>
                <w:rFonts w:ascii="Arial" w:hAnsi="Arial"/>
                <w:b/>
                <w:i/>
                <w:szCs w:val="24"/>
              </w:rPr>
              <w:t>section 5.70 Local Government Act 1995</w:t>
            </w:r>
          </w:p>
        </w:tc>
        <w:tc>
          <w:tcPr>
            <w:tcW w:w="5679" w:type="dxa"/>
          </w:tcPr>
          <w:p w14:paraId="4EE0B003" w14:textId="77777777" w:rsidR="0047317C" w:rsidRPr="0047317C" w:rsidRDefault="0047317C" w:rsidP="0047317C">
            <w:pPr>
              <w:rPr>
                <w:rFonts w:ascii="Arial" w:hAnsi="Arial"/>
                <w:sz w:val="22"/>
                <w:szCs w:val="24"/>
              </w:rPr>
            </w:pPr>
            <w:r w:rsidRPr="0047317C">
              <w:rPr>
                <w:rFonts w:ascii="Arial" w:hAnsi="Arial"/>
                <w:sz w:val="22"/>
                <w:szCs w:val="24"/>
              </w:rPr>
              <w:t>Nil</w:t>
            </w:r>
          </w:p>
        </w:tc>
      </w:tr>
      <w:tr w:rsidR="0047317C" w:rsidRPr="0047317C" w14:paraId="1BBC4333" w14:textId="77777777" w:rsidTr="0047317C">
        <w:tc>
          <w:tcPr>
            <w:tcW w:w="2629" w:type="dxa"/>
          </w:tcPr>
          <w:p w14:paraId="0BB24517" w14:textId="77777777" w:rsidR="0047317C" w:rsidRPr="0047317C" w:rsidRDefault="0047317C" w:rsidP="0047317C">
            <w:pPr>
              <w:rPr>
                <w:rFonts w:ascii="Arial" w:hAnsi="Arial"/>
                <w:b/>
                <w:szCs w:val="24"/>
              </w:rPr>
            </w:pPr>
            <w:r w:rsidRPr="0047317C">
              <w:rPr>
                <w:rFonts w:ascii="Arial" w:hAnsi="Arial"/>
                <w:b/>
                <w:szCs w:val="24"/>
              </w:rPr>
              <w:t>Director</w:t>
            </w:r>
          </w:p>
        </w:tc>
        <w:tc>
          <w:tcPr>
            <w:tcW w:w="5679" w:type="dxa"/>
          </w:tcPr>
          <w:p w14:paraId="5111321C" w14:textId="77777777" w:rsidR="0047317C" w:rsidRPr="0047317C" w:rsidRDefault="0047317C" w:rsidP="0047317C">
            <w:pPr>
              <w:rPr>
                <w:rFonts w:ascii="Arial" w:hAnsi="Arial"/>
                <w:szCs w:val="24"/>
              </w:rPr>
            </w:pPr>
            <w:r w:rsidRPr="0047317C">
              <w:rPr>
                <w:rFonts w:ascii="Arial" w:hAnsi="Arial"/>
                <w:szCs w:val="24"/>
              </w:rPr>
              <w:t>Ross Jutras-Minett – Acting Director Planning &amp; Development</w:t>
            </w:r>
          </w:p>
        </w:tc>
      </w:tr>
      <w:tr w:rsidR="0047317C" w:rsidRPr="0047317C" w14:paraId="57FCC558" w14:textId="77777777" w:rsidTr="0047317C">
        <w:tc>
          <w:tcPr>
            <w:tcW w:w="2629" w:type="dxa"/>
          </w:tcPr>
          <w:p w14:paraId="206ACC01" w14:textId="77777777" w:rsidR="0047317C" w:rsidRPr="0047317C" w:rsidRDefault="0047317C" w:rsidP="0047317C">
            <w:pPr>
              <w:rPr>
                <w:rFonts w:ascii="Arial" w:hAnsi="Arial"/>
                <w:b/>
                <w:szCs w:val="24"/>
              </w:rPr>
            </w:pPr>
            <w:r w:rsidRPr="0047317C">
              <w:rPr>
                <w:rFonts w:ascii="Arial" w:hAnsi="Arial"/>
                <w:b/>
                <w:szCs w:val="24"/>
              </w:rPr>
              <w:t>CEO</w:t>
            </w:r>
          </w:p>
        </w:tc>
        <w:tc>
          <w:tcPr>
            <w:tcW w:w="5679" w:type="dxa"/>
          </w:tcPr>
          <w:p w14:paraId="3C20F8FD" w14:textId="77777777" w:rsidR="0047317C" w:rsidRPr="0047317C" w:rsidRDefault="0047317C" w:rsidP="0047317C">
            <w:pPr>
              <w:rPr>
                <w:rFonts w:ascii="Arial" w:hAnsi="Arial"/>
                <w:szCs w:val="24"/>
              </w:rPr>
            </w:pPr>
            <w:r w:rsidRPr="0047317C">
              <w:rPr>
                <w:rFonts w:ascii="Arial" w:hAnsi="Arial"/>
                <w:szCs w:val="24"/>
              </w:rPr>
              <w:t>Mark Goodlet</w:t>
            </w:r>
          </w:p>
        </w:tc>
      </w:tr>
      <w:tr w:rsidR="0047317C" w:rsidRPr="0047317C" w14:paraId="5CB886CF" w14:textId="77777777" w:rsidTr="0047317C">
        <w:tc>
          <w:tcPr>
            <w:tcW w:w="2629" w:type="dxa"/>
          </w:tcPr>
          <w:p w14:paraId="172BAD18" w14:textId="77777777" w:rsidR="0047317C" w:rsidRPr="0047317C" w:rsidRDefault="0047317C" w:rsidP="0047317C">
            <w:pPr>
              <w:rPr>
                <w:rFonts w:ascii="Arial" w:hAnsi="Arial"/>
                <w:b/>
                <w:szCs w:val="24"/>
              </w:rPr>
            </w:pPr>
            <w:r w:rsidRPr="0047317C">
              <w:rPr>
                <w:rFonts w:ascii="Arial" w:hAnsi="Arial"/>
                <w:b/>
                <w:szCs w:val="24"/>
              </w:rPr>
              <w:t>Attachments</w:t>
            </w:r>
          </w:p>
        </w:tc>
        <w:tc>
          <w:tcPr>
            <w:tcW w:w="5679" w:type="dxa"/>
          </w:tcPr>
          <w:p w14:paraId="019C2952" w14:textId="77777777" w:rsidR="0047317C" w:rsidRPr="0047317C" w:rsidRDefault="0047317C" w:rsidP="00136054">
            <w:pPr>
              <w:numPr>
                <w:ilvl w:val="0"/>
                <w:numId w:val="104"/>
              </w:numPr>
              <w:ind w:left="393" w:hanging="393"/>
              <w:contextualSpacing/>
              <w:rPr>
                <w:rFonts w:ascii="Arial" w:hAnsi="Arial"/>
                <w:szCs w:val="32"/>
                <w:lang w:val="en-US"/>
              </w:rPr>
            </w:pPr>
            <w:r w:rsidRPr="0047317C">
              <w:rPr>
                <w:rFonts w:ascii="Arial" w:hAnsi="Arial"/>
                <w:szCs w:val="32"/>
                <w:lang w:val="en-US"/>
              </w:rPr>
              <w:t xml:space="preserve">Tracked Changes Local Planning Policy: Dalkeith Road - Stanley Street Laneway and Built Form Requirements </w:t>
            </w:r>
          </w:p>
          <w:p w14:paraId="5EE9D9B9" w14:textId="77777777" w:rsidR="0047317C" w:rsidRPr="0047317C" w:rsidRDefault="0047317C" w:rsidP="00136054">
            <w:pPr>
              <w:numPr>
                <w:ilvl w:val="0"/>
                <w:numId w:val="104"/>
              </w:numPr>
              <w:ind w:left="393" w:hanging="393"/>
              <w:contextualSpacing/>
              <w:rPr>
                <w:rFonts w:ascii="Arial" w:hAnsi="Arial"/>
                <w:szCs w:val="32"/>
                <w:lang w:val="en-US"/>
              </w:rPr>
            </w:pPr>
            <w:r w:rsidRPr="0047317C">
              <w:rPr>
                <w:rFonts w:ascii="Arial" w:hAnsi="Arial"/>
                <w:szCs w:val="32"/>
                <w:lang w:val="en-US"/>
              </w:rPr>
              <w:t>Final Local Planning Policy: Dalkeith Road - Stanley Street Laneway and Built Form Requirements</w:t>
            </w:r>
          </w:p>
          <w:p w14:paraId="4C526B1E" w14:textId="77777777" w:rsidR="0047317C" w:rsidRPr="0047317C" w:rsidRDefault="0047317C" w:rsidP="00136054">
            <w:pPr>
              <w:numPr>
                <w:ilvl w:val="0"/>
                <w:numId w:val="104"/>
              </w:numPr>
              <w:ind w:left="393" w:hanging="393"/>
              <w:contextualSpacing/>
              <w:rPr>
                <w:rFonts w:ascii="Arial" w:hAnsi="Arial"/>
                <w:szCs w:val="32"/>
                <w:lang w:val="en-US"/>
              </w:rPr>
            </w:pPr>
            <w:r w:rsidRPr="0047317C">
              <w:rPr>
                <w:rFonts w:ascii="Arial" w:hAnsi="Arial"/>
                <w:szCs w:val="32"/>
                <w:lang w:val="en-US"/>
              </w:rPr>
              <w:t>Summary of Submissions</w:t>
            </w:r>
          </w:p>
          <w:p w14:paraId="10E44C32" w14:textId="77777777" w:rsidR="0047317C" w:rsidRPr="0047317C" w:rsidRDefault="0047317C" w:rsidP="00136054">
            <w:pPr>
              <w:numPr>
                <w:ilvl w:val="0"/>
                <w:numId w:val="104"/>
              </w:numPr>
              <w:ind w:left="393" w:hanging="393"/>
              <w:contextualSpacing/>
              <w:rPr>
                <w:rFonts w:ascii="Arial" w:hAnsi="Arial"/>
                <w:szCs w:val="32"/>
                <w:lang w:val="en-US"/>
              </w:rPr>
            </w:pPr>
            <w:r w:rsidRPr="0047317C">
              <w:rPr>
                <w:rFonts w:ascii="Arial" w:hAnsi="Arial"/>
                <w:szCs w:val="32"/>
                <w:lang w:val="en-US"/>
              </w:rPr>
              <w:t>November 2018 JDAP development approval and endorsed plans for No. 90 Stirling Highway (ALDI Development)</w:t>
            </w:r>
          </w:p>
          <w:p w14:paraId="214BDC07" w14:textId="77777777" w:rsidR="0047317C" w:rsidRPr="0047317C" w:rsidRDefault="0047317C" w:rsidP="00136054">
            <w:pPr>
              <w:numPr>
                <w:ilvl w:val="0"/>
                <w:numId w:val="104"/>
              </w:numPr>
              <w:ind w:left="393" w:hanging="393"/>
              <w:contextualSpacing/>
              <w:rPr>
                <w:rFonts w:ascii="Arial" w:hAnsi="Arial"/>
                <w:szCs w:val="32"/>
                <w:lang w:val="en-US"/>
              </w:rPr>
            </w:pPr>
            <w:r w:rsidRPr="0047317C">
              <w:rPr>
                <w:rFonts w:ascii="Arial" w:hAnsi="Arial"/>
                <w:szCs w:val="32"/>
                <w:lang w:val="en-US"/>
              </w:rPr>
              <w:t>June 2020 Woolworths Development Application Plans</w:t>
            </w:r>
          </w:p>
          <w:p w14:paraId="7644C56B" w14:textId="77777777" w:rsidR="0047317C" w:rsidRPr="0047317C" w:rsidRDefault="0047317C" w:rsidP="00136054">
            <w:pPr>
              <w:numPr>
                <w:ilvl w:val="0"/>
                <w:numId w:val="104"/>
              </w:numPr>
              <w:ind w:left="393" w:hanging="393"/>
              <w:contextualSpacing/>
              <w:rPr>
                <w:rFonts w:ascii="Arial" w:hAnsi="Arial"/>
                <w:szCs w:val="24"/>
                <w:lang w:val="en-US"/>
              </w:rPr>
            </w:pPr>
            <w:r w:rsidRPr="0047317C">
              <w:rPr>
                <w:rFonts w:ascii="Arial" w:hAnsi="Arial"/>
                <w:szCs w:val="24"/>
                <w:lang w:val="en-US"/>
              </w:rPr>
              <w:t>McLeod’s Legal Advice (3 June 2020).</w:t>
            </w:r>
          </w:p>
          <w:p w14:paraId="475681A6" w14:textId="77777777" w:rsidR="0047317C" w:rsidRPr="0047317C" w:rsidRDefault="0047317C" w:rsidP="00136054">
            <w:pPr>
              <w:numPr>
                <w:ilvl w:val="0"/>
                <w:numId w:val="104"/>
              </w:numPr>
              <w:ind w:left="393" w:hanging="393"/>
              <w:contextualSpacing/>
              <w:rPr>
                <w:rFonts w:ascii="Arial" w:hAnsi="Arial"/>
                <w:szCs w:val="32"/>
                <w:lang w:val="en-US"/>
              </w:rPr>
            </w:pPr>
            <w:r w:rsidRPr="0047317C">
              <w:rPr>
                <w:rFonts w:ascii="Arial" w:hAnsi="Arial"/>
                <w:szCs w:val="32"/>
                <w:lang w:val="en-US"/>
              </w:rPr>
              <w:t>Indicative laneway concept drawing</w:t>
            </w:r>
          </w:p>
        </w:tc>
      </w:tr>
      <w:tr w:rsidR="0047317C" w:rsidRPr="0047317C" w14:paraId="5C5FCB1E" w14:textId="77777777" w:rsidTr="0047317C">
        <w:tc>
          <w:tcPr>
            <w:tcW w:w="2629" w:type="dxa"/>
          </w:tcPr>
          <w:p w14:paraId="2E18944F" w14:textId="77777777" w:rsidR="0047317C" w:rsidRPr="0047317C" w:rsidRDefault="0047317C" w:rsidP="0047317C">
            <w:pPr>
              <w:rPr>
                <w:rFonts w:ascii="Arial" w:hAnsi="Arial"/>
                <w:b/>
                <w:szCs w:val="24"/>
              </w:rPr>
            </w:pPr>
            <w:r w:rsidRPr="0047317C">
              <w:rPr>
                <w:rFonts w:ascii="Arial" w:hAnsi="Arial"/>
                <w:b/>
                <w:szCs w:val="24"/>
              </w:rPr>
              <w:t>Confidential Attachment</w:t>
            </w:r>
          </w:p>
        </w:tc>
        <w:tc>
          <w:tcPr>
            <w:tcW w:w="5679" w:type="dxa"/>
          </w:tcPr>
          <w:p w14:paraId="7FFE5DC2" w14:textId="77777777" w:rsidR="0047317C" w:rsidRPr="0047317C" w:rsidRDefault="0047317C" w:rsidP="00136054">
            <w:pPr>
              <w:numPr>
                <w:ilvl w:val="0"/>
                <w:numId w:val="121"/>
              </w:numPr>
              <w:ind w:left="393" w:hanging="426"/>
              <w:contextualSpacing/>
              <w:rPr>
                <w:rFonts w:ascii="Arial" w:hAnsi="Arial"/>
                <w:szCs w:val="32"/>
                <w:lang w:val="en-US"/>
              </w:rPr>
            </w:pPr>
            <w:r w:rsidRPr="0047317C">
              <w:rPr>
                <w:rFonts w:ascii="Arial" w:hAnsi="Arial"/>
                <w:szCs w:val="32"/>
                <w:lang w:val="en-US"/>
              </w:rPr>
              <w:t>Original Submissions</w:t>
            </w:r>
          </w:p>
        </w:tc>
      </w:tr>
    </w:tbl>
    <w:p w14:paraId="6200309D" w14:textId="77777777" w:rsidR="0047317C" w:rsidRPr="0047317C" w:rsidRDefault="0047317C" w:rsidP="0047317C">
      <w:pPr>
        <w:jc w:val="both"/>
        <w:rPr>
          <w:rFonts w:ascii="Arial" w:eastAsia="Calibri" w:hAnsi="Arial" w:cs="Arial"/>
          <w:b/>
          <w:szCs w:val="32"/>
          <w:lang w:val="en-US"/>
        </w:rPr>
      </w:pPr>
    </w:p>
    <w:p w14:paraId="3C55D465" w14:textId="77777777" w:rsidR="0047317C" w:rsidRPr="0047317C" w:rsidRDefault="0047317C" w:rsidP="0047317C">
      <w:pPr>
        <w:jc w:val="both"/>
        <w:rPr>
          <w:rFonts w:ascii="Arial" w:eastAsia="Calibri" w:hAnsi="Arial" w:cs="Arial"/>
          <w:b/>
          <w:sz w:val="28"/>
          <w:szCs w:val="32"/>
          <w:lang w:val="en-US"/>
        </w:rPr>
      </w:pPr>
      <w:r w:rsidRPr="0047317C">
        <w:rPr>
          <w:rFonts w:ascii="Arial" w:eastAsia="Calibri" w:hAnsi="Arial" w:cs="Arial"/>
          <w:b/>
          <w:sz w:val="28"/>
          <w:szCs w:val="32"/>
          <w:lang w:val="en-US"/>
        </w:rPr>
        <w:t>Executive Summary</w:t>
      </w:r>
    </w:p>
    <w:p w14:paraId="43C20CF8" w14:textId="77777777" w:rsidR="0047317C" w:rsidRPr="0047317C" w:rsidRDefault="0047317C" w:rsidP="0047317C">
      <w:pPr>
        <w:jc w:val="both"/>
        <w:rPr>
          <w:rFonts w:ascii="Arial" w:eastAsia="Calibri" w:hAnsi="Arial" w:cs="Arial"/>
          <w:b/>
          <w:szCs w:val="32"/>
          <w:lang w:val="en-US"/>
        </w:rPr>
      </w:pPr>
    </w:p>
    <w:p w14:paraId="06785D9D"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32"/>
          <w:lang w:val="en-US"/>
        </w:rPr>
        <w:t xml:space="preserve">The purpose of this report to recommend that Council adopt the </w:t>
      </w:r>
      <w:r w:rsidRPr="0047317C">
        <w:rPr>
          <w:rFonts w:ascii="Arial" w:eastAsia="Calibri" w:hAnsi="Arial" w:cs="Arial"/>
          <w:szCs w:val="24"/>
          <w:lang w:val="en-US"/>
        </w:rPr>
        <w:t>Dalkeith Road – Stanley Street Laneway and Built Form Requirements Local Planning Policy.</w:t>
      </w:r>
    </w:p>
    <w:p w14:paraId="52AC0981"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2CF57FEB" w14:textId="77777777" w:rsidR="0047317C" w:rsidRPr="0047317C" w:rsidRDefault="0047317C" w:rsidP="0047317C">
      <w:pPr>
        <w:autoSpaceDE w:val="0"/>
        <w:autoSpaceDN w:val="0"/>
        <w:adjustRightInd w:val="0"/>
        <w:jc w:val="both"/>
        <w:rPr>
          <w:rFonts w:ascii="Arial" w:eastAsia="Calibri" w:hAnsi="Arial" w:cs="Arial"/>
          <w:bCs/>
          <w:szCs w:val="24"/>
          <w:lang w:val="en-US"/>
        </w:rPr>
      </w:pPr>
      <w:r w:rsidRPr="0047317C">
        <w:rPr>
          <w:rFonts w:ascii="Arial" w:eastAsia="Calibri" w:hAnsi="Arial" w:cs="Arial"/>
          <w:szCs w:val="32"/>
          <w:lang w:val="en-US"/>
        </w:rPr>
        <w:t xml:space="preserve">This Policy details the requirements relating to the ceding and construction of a new east-west laneway between Dalkeith Road – Stanley Street. The </w:t>
      </w:r>
      <w:r w:rsidRPr="0047317C">
        <w:rPr>
          <w:rFonts w:ascii="Arial" w:eastAsia="Calibri" w:hAnsi="Arial" w:cs="Arial"/>
          <w:bCs/>
          <w:szCs w:val="24"/>
          <w:lang w:val="en-US"/>
        </w:rPr>
        <w:t xml:space="preserve">land affected by the policy includes No.56 (Lots 50 and 51) Dalkeith Road, No.90 Stirling Highway (Lots 4 and 5) and the wider Captain Stirling redevelopment site being (No.80 Stirling Highway (Lot 1) No’s 2-6 Florence Road (Lots 21 to 23) and No’s 7-9 Stanley Street (Lots 32 to 33).  </w:t>
      </w:r>
    </w:p>
    <w:p w14:paraId="61391CFB" w14:textId="77777777" w:rsidR="0047317C" w:rsidRPr="0047317C" w:rsidRDefault="0047317C" w:rsidP="0047317C">
      <w:pPr>
        <w:autoSpaceDE w:val="0"/>
        <w:autoSpaceDN w:val="0"/>
        <w:adjustRightInd w:val="0"/>
        <w:jc w:val="both"/>
        <w:rPr>
          <w:rFonts w:ascii="Arial" w:eastAsia="Calibri" w:hAnsi="Arial" w:cs="Arial"/>
          <w:bCs/>
          <w:szCs w:val="24"/>
          <w:lang w:val="en-US"/>
        </w:rPr>
      </w:pPr>
    </w:p>
    <w:p w14:paraId="6719B561" w14:textId="77777777" w:rsidR="0047317C" w:rsidRPr="0047317C" w:rsidRDefault="0047317C" w:rsidP="0047317C">
      <w:pPr>
        <w:autoSpaceDE w:val="0"/>
        <w:autoSpaceDN w:val="0"/>
        <w:adjustRightInd w:val="0"/>
        <w:jc w:val="both"/>
        <w:rPr>
          <w:rFonts w:ascii="Arial" w:eastAsia="Calibri" w:hAnsi="Arial" w:cs="Arial"/>
          <w:szCs w:val="32"/>
          <w:lang w:val="en-US"/>
        </w:rPr>
      </w:pPr>
      <w:r w:rsidRPr="0047317C">
        <w:rPr>
          <w:rFonts w:ascii="Arial" w:eastAsia="Calibri" w:hAnsi="Arial" w:cs="Arial"/>
          <w:szCs w:val="32"/>
          <w:lang w:val="en-US"/>
        </w:rPr>
        <w:t xml:space="preserve">Under this policy, the laneway is located along the southern boundary of No. </w:t>
      </w:r>
      <w:r w:rsidRPr="0047317C">
        <w:rPr>
          <w:rFonts w:ascii="Arial" w:eastAsia="Calibri" w:hAnsi="Arial" w:cs="Arial"/>
          <w:szCs w:val="24"/>
          <w:lang w:val="en-US"/>
        </w:rPr>
        <w:t xml:space="preserve">56 Dalkeith Road (Lots 50 and 51), No. 90 Stirling Highway (Lots 4 and 5) and No. 4 Florence Road (Lot 22) and No. 7 Stanley Street (Lot 33) </w:t>
      </w:r>
      <w:r w:rsidRPr="0047317C">
        <w:rPr>
          <w:rFonts w:ascii="Arial" w:eastAsia="Calibri" w:hAnsi="Arial" w:cs="Arial"/>
          <w:szCs w:val="32"/>
          <w:lang w:val="en-US"/>
        </w:rPr>
        <w:t>(refer Figure 1), unless otherwise agreed to by the City. It also outlines the built form requirements for the proposed laneway.</w:t>
      </w:r>
    </w:p>
    <w:p w14:paraId="60502F2A"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7F2E51CB"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24"/>
          <w:lang w:val="en-US"/>
        </w:rPr>
        <w:t xml:space="preserve">This Policy has been created as a mechanism to enable the ceding of land in accordance with clause 32.3 of City’s Local Planning Scheme No. 3 (LPS3). </w:t>
      </w:r>
      <w:r w:rsidRPr="0047317C">
        <w:rPr>
          <w:rFonts w:ascii="Arial" w:eastAsia="Calibri" w:hAnsi="Arial" w:cs="Arial"/>
          <w:szCs w:val="24"/>
          <w:lang w:val="en-US"/>
        </w:rPr>
        <w:lastRenderedPageBreak/>
        <w:t>Clause 32.3 allows land affected by a right of way or laneway identified by the scheme, or a local planning policy, to be ceded and constructed at the time of developing or subdividing the land.</w:t>
      </w:r>
    </w:p>
    <w:p w14:paraId="2F04DC65"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6887EE13"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24"/>
          <w:lang w:val="en-US"/>
        </w:rPr>
        <w:t>The creation of the proposed laneway is consistent with the City of Nedlands Local Planning Strategy (LPS) and draft City of Nedlands Town Centre Precinct Plan Local Planning Policy (NTCPP LPP). It aims to provide alternative vehicle, bicycle, and pedestrian access to the future town centre and is intended to help relieve growing traffic volumes and congestion along Stirling Highway.  It also supports the realisation of the intended ‘pedestrian focused’ town square environment at the northern end of Florence Road under the draft NTCLPP.</w:t>
      </w:r>
    </w:p>
    <w:p w14:paraId="41C53182" w14:textId="72EC29FC" w:rsidR="0047317C" w:rsidRDefault="0047317C" w:rsidP="0047317C">
      <w:pPr>
        <w:jc w:val="both"/>
        <w:rPr>
          <w:rFonts w:ascii="Arial" w:eastAsia="Calibri" w:hAnsi="Arial" w:cs="Arial"/>
          <w:b/>
          <w:szCs w:val="28"/>
          <w:lang w:val="en-US"/>
        </w:rPr>
      </w:pPr>
    </w:p>
    <w:p w14:paraId="69139CD5" w14:textId="77777777" w:rsidR="0063461C" w:rsidRPr="0047317C" w:rsidRDefault="0063461C" w:rsidP="0047317C">
      <w:pPr>
        <w:jc w:val="both"/>
        <w:rPr>
          <w:rFonts w:ascii="Arial" w:eastAsia="Calibri" w:hAnsi="Arial" w:cs="Arial"/>
          <w:b/>
          <w:szCs w:val="28"/>
          <w:lang w:val="en-US"/>
        </w:rPr>
      </w:pPr>
    </w:p>
    <w:p w14:paraId="45092390" w14:textId="77777777" w:rsidR="0047317C" w:rsidRPr="0047317C" w:rsidRDefault="0047317C" w:rsidP="0047317C">
      <w:pPr>
        <w:jc w:val="both"/>
        <w:rPr>
          <w:rFonts w:ascii="Arial" w:eastAsia="Calibri" w:hAnsi="Arial" w:cs="Arial"/>
          <w:b/>
          <w:sz w:val="28"/>
          <w:szCs w:val="32"/>
          <w:lang w:val="en-US"/>
        </w:rPr>
      </w:pPr>
      <w:r w:rsidRPr="0047317C">
        <w:rPr>
          <w:rFonts w:ascii="Arial" w:eastAsia="Calibri" w:hAnsi="Arial" w:cs="Arial"/>
          <w:b/>
          <w:sz w:val="28"/>
          <w:szCs w:val="32"/>
          <w:lang w:val="en-US"/>
        </w:rPr>
        <w:t>Recommendation to Council</w:t>
      </w:r>
    </w:p>
    <w:p w14:paraId="0AA63544" w14:textId="77777777" w:rsidR="0047317C" w:rsidRPr="0047317C" w:rsidRDefault="0047317C" w:rsidP="0047317C">
      <w:pPr>
        <w:jc w:val="both"/>
        <w:rPr>
          <w:rFonts w:ascii="Arial" w:eastAsia="Calibri" w:hAnsi="Arial" w:cs="Arial"/>
          <w:b/>
          <w:szCs w:val="32"/>
          <w:lang w:val="en-US"/>
        </w:rPr>
      </w:pPr>
    </w:p>
    <w:p w14:paraId="25561F09" w14:textId="77777777" w:rsidR="0047317C" w:rsidRPr="0047317C" w:rsidRDefault="0047317C" w:rsidP="0047317C">
      <w:pPr>
        <w:jc w:val="both"/>
        <w:rPr>
          <w:rFonts w:ascii="Arial" w:eastAsia="Calibri" w:hAnsi="Arial" w:cs="Arial"/>
          <w:b/>
          <w:szCs w:val="32"/>
          <w:lang w:val="en-US"/>
        </w:rPr>
      </w:pPr>
      <w:r w:rsidRPr="0047317C">
        <w:rPr>
          <w:rFonts w:ascii="Arial" w:eastAsia="Calibri" w:hAnsi="Arial" w:cs="Arial"/>
          <w:b/>
          <w:szCs w:val="32"/>
          <w:lang w:val="en-US"/>
        </w:rPr>
        <w:t>That Council resolves to adopt the Dalkeith Road – Stanley Street Laneway and Built Form Requirements Local Planning Policy with modifications as set out in Attachment 2, in accordance with the Planning and Development (Local Planning Schemes) Regulations 2015 Schedule 2, Part 2, Clause 4(3)(b)(ii).</w:t>
      </w:r>
    </w:p>
    <w:p w14:paraId="73F171FC" w14:textId="307493FC" w:rsidR="0047317C" w:rsidRDefault="0047317C" w:rsidP="0047317C">
      <w:pPr>
        <w:jc w:val="both"/>
        <w:rPr>
          <w:rFonts w:ascii="Arial" w:eastAsia="Calibri" w:hAnsi="Arial" w:cs="Arial"/>
          <w:b/>
          <w:szCs w:val="32"/>
          <w:lang w:val="en-US"/>
        </w:rPr>
      </w:pPr>
    </w:p>
    <w:p w14:paraId="035E0703" w14:textId="77777777" w:rsidR="0063461C" w:rsidRPr="0047317C" w:rsidRDefault="0063461C" w:rsidP="0047317C">
      <w:pPr>
        <w:jc w:val="both"/>
        <w:rPr>
          <w:rFonts w:ascii="Arial" w:eastAsia="Calibri" w:hAnsi="Arial" w:cs="Arial"/>
          <w:b/>
          <w:szCs w:val="32"/>
          <w:lang w:val="en-US"/>
        </w:rPr>
      </w:pPr>
    </w:p>
    <w:p w14:paraId="10AEC8F6" w14:textId="77777777" w:rsidR="0047317C" w:rsidRPr="0047317C" w:rsidRDefault="0047317C" w:rsidP="0047317C">
      <w:pPr>
        <w:jc w:val="both"/>
        <w:rPr>
          <w:rFonts w:ascii="Arial" w:eastAsia="Calibri" w:hAnsi="Arial" w:cs="Arial"/>
          <w:b/>
          <w:sz w:val="28"/>
          <w:szCs w:val="32"/>
          <w:lang w:val="en-US"/>
        </w:rPr>
      </w:pPr>
      <w:r w:rsidRPr="0047317C">
        <w:rPr>
          <w:rFonts w:ascii="Arial" w:eastAsia="Calibri" w:hAnsi="Arial" w:cs="Arial"/>
          <w:b/>
          <w:sz w:val="28"/>
          <w:szCs w:val="32"/>
          <w:lang w:val="en-US"/>
        </w:rPr>
        <w:t>Discussion/Overview</w:t>
      </w:r>
    </w:p>
    <w:p w14:paraId="1C6034F3" w14:textId="77777777" w:rsidR="0047317C" w:rsidRPr="0047317C" w:rsidRDefault="0047317C" w:rsidP="0047317C">
      <w:pPr>
        <w:jc w:val="both"/>
        <w:rPr>
          <w:rFonts w:ascii="Arial" w:eastAsia="Calibri" w:hAnsi="Arial" w:cs="Arial"/>
          <w:szCs w:val="32"/>
          <w:lang w:val="en-US"/>
        </w:rPr>
      </w:pPr>
    </w:p>
    <w:p w14:paraId="31DC0EDE" w14:textId="77777777" w:rsidR="0047317C" w:rsidRPr="0047317C" w:rsidRDefault="0047317C" w:rsidP="0047317C">
      <w:pPr>
        <w:jc w:val="both"/>
        <w:rPr>
          <w:rFonts w:ascii="Arial" w:eastAsia="Calibri" w:hAnsi="Arial" w:cs="Arial"/>
          <w:b/>
          <w:bCs/>
          <w:szCs w:val="24"/>
          <w:lang w:val="en-US"/>
        </w:rPr>
      </w:pPr>
      <w:r w:rsidRPr="0047317C">
        <w:rPr>
          <w:rFonts w:ascii="Arial" w:eastAsia="Calibri" w:hAnsi="Arial" w:cs="Arial"/>
          <w:b/>
          <w:bCs/>
          <w:szCs w:val="24"/>
          <w:lang w:val="en-US"/>
        </w:rPr>
        <w:t>Background</w:t>
      </w:r>
    </w:p>
    <w:p w14:paraId="62332427" w14:textId="77777777" w:rsidR="0047317C" w:rsidRPr="0047317C" w:rsidRDefault="0047317C" w:rsidP="0047317C">
      <w:pPr>
        <w:jc w:val="both"/>
        <w:rPr>
          <w:rFonts w:ascii="Arial" w:eastAsia="Calibri" w:hAnsi="Arial" w:cs="Arial"/>
          <w:b/>
          <w:bCs/>
          <w:szCs w:val="24"/>
          <w:lang w:val="en-US"/>
        </w:rPr>
      </w:pPr>
    </w:p>
    <w:p w14:paraId="5EFECD46" w14:textId="77777777" w:rsidR="0047317C" w:rsidRPr="0047317C" w:rsidRDefault="0047317C" w:rsidP="0047317C">
      <w:pPr>
        <w:autoSpaceDE w:val="0"/>
        <w:autoSpaceDN w:val="0"/>
        <w:adjustRightInd w:val="0"/>
        <w:jc w:val="both"/>
        <w:rPr>
          <w:rFonts w:ascii="Arial" w:eastAsia="Calibri" w:hAnsi="Arial" w:cs="Arial"/>
          <w:bCs/>
          <w:szCs w:val="24"/>
          <w:lang w:val="en-US"/>
        </w:rPr>
      </w:pPr>
      <w:r w:rsidRPr="0047317C">
        <w:rPr>
          <w:rFonts w:ascii="Arial" w:eastAsia="Calibri" w:hAnsi="Arial" w:cs="Arial"/>
          <w:bCs/>
          <w:szCs w:val="24"/>
          <w:lang w:val="en-US"/>
        </w:rPr>
        <w:t xml:space="preserve">The land affected by the </w:t>
      </w:r>
      <w:r w:rsidRPr="0047317C">
        <w:rPr>
          <w:rFonts w:ascii="Arial" w:eastAsia="Calibri" w:hAnsi="Arial" w:cs="Arial"/>
          <w:szCs w:val="24"/>
          <w:lang w:val="en-US"/>
        </w:rPr>
        <w:t>Dalkeith Road – Stanley Street Laneway and Built Form Requirements Local Planning Policy</w:t>
      </w:r>
      <w:r w:rsidRPr="0047317C">
        <w:rPr>
          <w:rFonts w:ascii="Arial" w:eastAsia="Calibri" w:hAnsi="Arial" w:cs="Arial"/>
          <w:bCs/>
          <w:szCs w:val="24"/>
          <w:lang w:val="en-US"/>
        </w:rPr>
        <w:t xml:space="preserve"> is No.56 (Lots 50 and 51) Dalkeith Road, No.90 Stirling Highway (Lots 4 and 5) and the wider Captain Stirling redevelopment site being (No.80 Stirling Highway (Lot 1) No. 2-6 Florence Road (Lots 21 to 23) and No. 7-9 Stanley Street (Lots 32 to 33). </w:t>
      </w:r>
    </w:p>
    <w:p w14:paraId="7015DFDA" w14:textId="77777777" w:rsidR="0047317C" w:rsidRPr="0047317C" w:rsidRDefault="0047317C" w:rsidP="0047317C">
      <w:pPr>
        <w:autoSpaceDE w:val="0"/>
        <w:autoSpaceDN w:val="0"/>
        <w:adjustRightInd w:val="0"/>
        <w:jc w:val="both"/>
        <w:rPr>
          <w:rFonts w:ascii="Arial" w:eastAsia="Calibri" w:hAnsi="Arial" w:cs="Arial"/>
          <w:bCs/>
          <w:szCs w:val="24"/>
          <w:lang w:val="en-US"/>
        </w:rPr>
      </w:pPr>
    </w:p>
    <w:p w14:paraId="12399DD7"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32"/>
          <w:lang w:val="en-US"/>
        </w:rPr>
        <w:t>Under this policy, the laneway is located along the southern boundary of</w:t>
      </w:r>
      <w:r w:rsidRPr="0047317C">
        <w:rPr>
          <w:rFonts w:ascii="Arial" w:eastAsia="Calibri" w:hAnsi="Arial" w:cs="Arial"/>
          <w:szCs w:val="24"/>
          <w:lang w:val="en-US"/>
        </w:rPr>
        <w:t xml:space="preserve"> No. 56 Dalkeith Road (Lots 50 and 51), No. 90 Stirling Highway (Lots 4 and 5) and No. 4 Florence Road (Lot 22) and No. 7 Stanley Street (Lot 33) shown on Figure 1 below.  These properties were recently up-coded to a density of R-AC1 under the City’s adopted LPS3. </w:t>
      </w:r>
    </w:p>
    <w:p w14:paraId="47690D75"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24361EDE" w14:textId="77777777" w:rsidR="0047317C" w:rsidRPr="0047317C" w:rsidRDefault="0047317C" w:rsidP="0047317C">
      <w:pPr>
        <w:autoSpaceDE w:val="0"/>
        <w:autoSpaceDN w:val="0"/>
        <w:adjustRightInd w:val="0"/>
        <w:jc w:val="both"/>
        <w:rPr>
          <w:rFonts w:ascii="Arial" w:eastAsia="Calibri" w:hAnsi="Arial" w:cs="Arial"/>
          <w:szCs w:val="24"/>
          <w:lang w:val="en-GB"/>
        </w:rPr>
      </w:pPr>
      <w:r w:rsidRPr="0047317C">
        <w:rPr>
          <w:rFonts w:ascii="Calibri" w:eastAsia="Calibri" w:hAnsi="Calibri" w:cs="Arial"/>
          <w:noProof/>
          <w:sz w:val="22"/>
          <w:szCs w:val="22"/>
          <w:lang w:val="en-GB"/>
        </w:rPr>
        <w:lastRenderedPageBreak/>
        <w:drawing>
          <wp:inline distT="0" distB="0" distL="0" distR="0" wp14:anchorId="6AD4332A" wp14:editId="3753E31F">
            <wp:extent cx="5234940" cy="3013075"/>
            <wp:effectExtent l="0" t="0" r="3810" b="0"/>
            <wp:docPr id="1257184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5234940" cy="3013075"/>
                    </a:xfrm>
                    <a:prstGeom prst="rect">
                      <a:avLst/>
                    </a:prstGeom>
                  </pic:spPr>
                </pic:pic>
              </a:graphicData>
            </a:graphic>
          </wp:inline>
        </w:drawing>
      </w:r>
    </w:p>
    <w:p w14:paraId="4B4AEA90" w14:textId="77777777" w:rsidR="0047317C" w:rsidRPr="0047317C" w:rsidRDefault="0047317C" w:rsidP="0047317C">
      <w:pPr>
        <w:autoSpaceDE w:val="0"/>
        <w:autoSpaceDN w:val="0"/>
        <w:adjustRightInd w:val="0"/>
        <w:jc w:val="both"/>
        <w:rPr>
          <w:rFonts w:ascii="Arial" w:eastAsia="Calibri" w:hAnsi="Arial" w:cs="Arial"/>
          <w:sz w:val="20"/>
          <w:lang w:val="en-US"/>
        </w:rPr>
      </w:pPr>
      <w:bookmarkStart w:id="65" w:name="_Hlk37943840"/>
      <w:r w:rsidRPr="0047317C">
        <w:rPr>
          <w:rFonts w:ascii="Arial" w:eastAsia="Calibri" w:hAnsi="Arial" w:cs="Arial"/>
          <w:sz w:val="20"/>
          <w:lang w:val="en-US"/>
        </w:rPr>
        <w:t>Figure 1: Properties to the south of Stirling Highway between Dalkeith Road and Stanley Street subject to proposed laneway development</w:t>
      </w:r>
    </w:p>
    <w:bookmarkEnd w:id="65"/>
    <w:p w14:paraId="14156DD5" w14:textId="77777777" w:rsidR="0047317C" w:rsidRPr="0047317C" w:rsidRDefault="0047317C" w:rsidP="0047317C">
      <w:pPr>
        <w:autoSpaceDE w:val="0"/>
        <w:autoSpaceDN w:val="0"/>
        <w:adjustRightInd w:val="0"/>
        <w:jc w:val="both"/>
        <w:rPr>
          <w:rFonts w:ascii="Arial" w:eastAsia="Calibri" w:hAnsi="Arial" w:cs="Arial"/>
          <w:szCs w:val="24"/>
          <w:lang w:val="en-US"/>
        </w:rPr>
      </w:pPr>
    </w:p>
    <w:p w14:paraId="15233DDA" w14:textId="77777777" w:rsidR="0047317C" w:rsidRPr="0047317C" w:rsidRDefault="0047317C" w:rsidP="0047317C">
      <w:pPr>
        <w:autoSpaceDE w:val="0"/>
        <w:autoSpaceDN w:val="0"/>
        <w:adjustRightInd w:val="0"/>
        <w:jc w:val="both"/>
        <w:rPr>
          <w:rFonts w:ascii="Arial" w:eastAsia="Calibri" w:hAnsi="Arial" w:cs="Arial"/>
          <w:szCs w:val="32"/>
          <w:lang w:val="en-US"/>
        </w:rPr>
      </w:pPr>
      <w:r w:rsidRPr="0047317C">
        <w:rPr>
          <w:rFonts w:ascii="Arial" w:eastAsia="Calibri" w:hAnsi="Arial" w:cs="Arial"/>
          <w:szCs w:val="32"/>
          <w:lang w:val="en-US"/>
        </w:rPr>
        <w:t>Clause 32.3 of LPS3 allows the ceding and construction of a laneway at the affected landowner’s cost for the purpose of creating rights of way or laneways which are identified in, amongst other things, a local planning policy. Therefore, if Council chooses to adopt this policy, the City will have the head of power under clause 32.3 of LPS 3 to require the affected landowner(s) to cede and construct the laneway to the City’s specifications at the time of subdivision or development.</w:t>
      </w:r>
    </w:p>
    <w:p w14:paraId="040893E3" w14:textId="77777777" w:rsidR="0047317C" w:rsidRPr="0047317C" w:rsidRDefault="0047317C" w:rsidP="0047317C">
      <w:pPr>
        <w:jc w:val="both"/>
        <w:rPr>
          <w:rFonts w:ascii="Arial" w:eastAsia="Calibri" w:hAnsi="Arial" w:cs="Arial"/>
          <w:b/>
          <w:szCs w:val="24"/>
          <w:lang w:val="en-US"/>
        </w:rPr>
      </w:pPr>
    </w:p>
    <w:p w14:paraId="581E2E13" w14:textId="77777777" w:rsidR="0047317C" w:rsidRPr="0047317C" w:rsidRDefault="0047317C" w:rsidP="0047317C">
      <w:pPr>
        <w:jc w:val="both"/>
        <w:rPr>
          <w:rFonts w:ascii="Arial" w:eastAsia="Calibri" w:hAnsi="Arial" w:cs="Arial"/>
          <w:b/>
          <w:bCs/>
          <w:szCs w:val="32"/>
          <w:lang w:val="en-US"/>
        </w:rPr>
      </w:pPr>
      <w:r w:rsidRPr="0047317C">
        <w:rPr>
          <w:rFonts w:ascii="Arial" w:eastAsia="Calibri" w:hAnsi="Arial" w:cs="Arial"/>
          <w:b/>
          <w:bCs/>
          <w:szCs w:val="32"/>
          <w:lang w:val="en-US"/>
        </w:rPr>
        <w:t>Laneway Details</w:t>
      </w:r>
    </w:p>
    <w:p w14:paraId="18DA7B1A" w14:textId="77777777" w:rsidR="0047317C" w:rsidRPr="0047317C" w:rsidRDefault="0047317C" w:rsidP="0047317C">
      <w:pPr>
        <w:jc w:val="both"/>
        <w:rPr>
          <w:rFonts w:ascii="Arial" w:eastAsia="Calibri" w:hAnsi="Arial" w:cs="Arial"/>
          <w:b/>
          <w:bCs/>
          <w:szCs w:val="32"/>
          <w:lang w:val="en-US"/>
        </w:rPr>
      </w:pPr>
    </w:p>
    <w:p w14:paraId="10B15303"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This Policy details the requirements for the proposed laneway between Dalkeith Road and Stanley Street, including the land identified to be ceded </w:t>
      </w:r>
      <w:proofErr w:type="gramStart"/>
      <w:r w:rsidRPr="0047317C">
        <w:rPr>
          <w:rFonts w:ascii="Arial" w:eastAsia="Calibri" w:hAnsi="Arial" w:cs="Arial"/>
          <w:szCs w:val="32"/>
          <w:lang w:val="en-US"/>
        </w:rPr>
        <w:t>in order to</w:t>
      </w:r>
      <w:proofErr w:type="gramEnd"/>
      <w:r w:rsidRPr="0047317C">
        <w:rPr>
          <w:rFonts w:ascii="Arial" w:eastAsia="Calibri" w:hAnsi="Arial" w:cs="Arial"/>
          <w:szCs w:val="32"/>
          <w:lang w:val="en-US"/>
        </w:rPr>
        <w:t xml:space="preserve"> create the laneway and the requirements for the ceding and construction. </w:t>
      </w:r>
    </w:p>
    <w:p w14:paraId="7DCA6743" w14:textId="77777777" w:rsidR="0047317C" w:rsidRPr="0047317C" w:rsidRDefault="0047317C" w:rsidP="0047317C">
      <w:pPr>
        <w:jc w:val="both"/>
        <w:rPr>
          <w:rFonts w:ascii="Arial" w:eastAsia="Calibri" w:hAnsi="Arial" w:cs="Arial"/>
          <w:szCs w:val="32"/>
          <w:lang w:val="en-US"/>
        </w:rPr>
      </w:pPr>
    </w:p>
    <w:p w14:paraId="58E878F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The Policy requires the ceding of a 10m wide strip of land on each of the affected properties, measured from the southern boundary line on No. 56 Dalkeith Road (Lots 50 and 51), and No. 90 (Stirling Highway Lots 4 and 5), No. 4 Florence Road (Lot 22) and No. 7 Stanley Street (Lot 33).</w:t>
      </w:r>
    </w:p>
    <w:p w14:paraId="6976614B" w14:textId="77777777" w:rsidR="0047317C" w:rsidRPr="0047317C" w:rsidRDefault="0047317C" w:rsidP="0047317C">
      <w:pPr>
        <w:jc w:val="both"/>
        <w:rPr>
          <w:rFonts w:ascii="Arial" w:eastAsia="Calibri" w:hAnsi="Arial" w:cs="Arial"/>
          <w:szCs w:val="32"/>
          <w:lang w:val="en-US"/>
        </w:rPr>
      </w:pPr>
    </w:p>
    <w:p w14:paraId="7D7F5CD9"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10m wide strip will facilitate the construction of a 7m wide carriageway and a </w:t>
      </w:r>
      <w:bookmarkStart w:id="66" w:name="_Hlk37944292"/>
      <w:r w:rsidRPr="0047317C">
        <w:rPr>
          <w:rFonts w:ascii="Arial" w:eastAsia="Calibri" w:hAnsi="Arial" w:cs="Arial"/>
          <w:szCs w:val="32"/>
          <w:lang w:val="en-US"/>
        </w:rPr>
        <w:t xml:space="preserve">southern 3m ‘buffer’ zone that will provide opportunity for the construction of a dedicated 2.5m wide shared path, an acoustic barrier where considered appropriate, landscaping treatments in the form of small canopy tree planting and vegetative screening, and lighting/ other servicing requirements.  </w:t>
      </w:r>
    </w:p>
    <w:p w14:paraId="1A19F289" w14:textId="77777777" w:rsidR="0047317C" w:rsidRPr="0047317C" w:rsidRDefault="0047317C" w:rsidP="0047317C">
      <w:pPr>
        <w:jc w:val="both"/>
        <w:rPr>
          <w:rFonts w:ascii="Arial" w:eastAsia="Calibri" w:hAnsi="Arial" w:cs="Arial"/>
          <w:szCs w:val="32"/>
          <w:lang w:val="en-US"/>
        </w:rPr>
      </w:pPr>
    </w:p>
    <w:p w14:paraId="707A356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In relation to the dedicated 2.5m wide shared path, the draft NTCPP LPP indicates a new bicycle route should be established along the proposed rear laneway between Dalkeith Road and Florence Road with further bicycle racks and End of Trip Facilities constructed in the Town Square (page 12).  </w:t>
      </w:r>
    </w:p>
    <w:p w14:paraId="1B6097A0" w14:textId="77777777" w:rsidR="0047317C" w:rsidRPr="0047317C" w:rsidRDefault="0047317C" w:rsidP="0047317C">
      <w:pPr>
        <w:jc w:val="both"/>
        <w:rPr>
          <w:rFonts w:ascii="Arial" w:eastAsia="Calibri" w:hAnsi="Arial" w:cs="Arial"/>
          <w:szCs w:val="32"/>
          <w:lang w:val="en-US"/>
        </w:rPr>
      </w:pPr>
    </w:p>
    <w:p w14:paraId="63A5A6DF" w14:textId="283CF521" w:rsid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lastRenderedPageBreak/>
        <w:t xml:space="preserve">Planning Administration is advised that either 1.5m wide cycle lanes (in each direction) or a 2.5m wide shared path is necessary to satisfy Department of Transport requirements as 1.5m wide unprotected road cycle lanes are no longer supported. In this instance, a shared path is considered the most appropriate design solution as it will: </w:t>
      </w:r>
    </w:p>
    <w:p w14:paraId="4594B6CC" w14:textId="77777777" w:rsidR="0063461C" w:rsidRPr="0047317C" w:rsidRDefault="0063461C" w:rsidP="0047317C">
      <w:pPr>
        <w:jc w:val="both"/>
        <w:rPr>
          <w:rFonts w:ascii="Arial" w:eastAsia="Calibri" w:hAnsi="Arial" w:cs="Arial"/>
          <w:szCs w:val="32"/>
          <w:lang w:val="en-US"/>
        </w:rPr>
      </w:pPr>
    </w:p>
    <w:p w14:paraId="64FF995E" w14:textId="77777777" w:rsidR="0047317C" w:rsidRPr="0047317C" w:rsidRDefault="0047317C" w:rsidP="00136054">
      <w:pPr>
        <w:numPr>
          <w:ilvl w:val="0"/>
          <w:numId w:val="119"/>
        </w:numPr>
        <w:ind w:left="567" w:hanging="567"/>
        <w:contextualSpacing/>
        <w:jc w:val="both"/>
        <w:rPr>
          <w:rFonts w:ascii="Arial" w:eastAsia="Calibri" w:hAnsi="Arial" w:cs="Arial"/>
          <w:szCs w:val="32"/>
          <w:lang w:val="en-US"/>
        </w:rPr>
      </w:pPr>
      <w:r w:rsidRPr="0047317C">
        <w:rPr>
          <w:rFonts w:ascii="Arial" w:eastAsia="Calibri" w:hAnsi="Arial" w:cs="Arial"/>
          <w:szCs w:val="32"/>
          <w:lang w:val="en-US"/>
        </w:rPr>
        <w:t>Provide a more efficient and localised bicycle and pedestrian connection to the town centre from the south-west and west, providing a shorter access route and avoiding Stirling Highway.</w:t>
      </w:r>
    </w:p>
    <w:p w14:paraId="3CAB9B9E" w14:textId="77777777" w:rsidR="0047317C" w:rsidRPr="0047317C" w:rsidRDefault="0047317C" w:rsidP="00136054">
      <w:pPr>
        <w:numPr>
          <w:ilvl w:val="0"/>
          <w:numId w:val="119"/>
        </w:numPr>
        <w:ind w:left="567" w:hanging="567"/>
        <w:contextualSpacing/>
        <w:jc w:val="both"/>
        <w:rPr>
          <w:rFonts w:ascii="Arial" w:eastAsia="Calibri" w:hAnsi="Arial" w:cs="Arial"/>
          <w:szCs w:val="32"/>
          <w:lang w:val="en-US"/>
        </w:rPr>
      </w:pPr>
      <w:r w:rsidRPr="0047317C">
        <w:rPr>
          <w:rFonts w:ascii="Arial" w:eastAsia="Calibri" w:hAnsi="Arial" w:cs="Arial"/>
          <w:szCs w:val="32"/>
          <w:lang w:val="en-US"/>
        </w:rPr>
        <w:t xml:space="preserve">Provide an alternative bicycle and pedestrian connection from Dalkeith Road/Stirling Highway as the only signalized pedestrian crossing point on Stirling Highway. </w:t>
      </w:r>
    </w:p>
    <w:p w14:paraId="1E7DC887" w14:textId="77777777" w:rsidR="0047317C" w:rsidRPr="0047317C" w:rsidRDefault="0047317C" w:rsidP="00136054">
      <w:pPr>
        <w:numPr>
          <w:ilvl w:val="0"/>
          <w:numId w:val="119"/>
        </w:numPr>
        <w:ind w:left="567" w:hanging="567"/>
        <w:contextualSpacing/>
        <w:jc w:val="both"/>
        <w:rPr>
          <w:rFonts w:ascii="Arial" w:eastAsia="Calibri" w:hAnsi="Arial" w:cs="Arial"/>
          <w:szCs w:val="32"/>
          <w:lang w:val="en-US"/>
        </w:rPr>
      </w:pPr>
      <w:r w:rsidRPr="0047317C">
        <w:rPr>
          <w:rFonts w:ascii="Arial" w:eastAsia="Calibri" w:hAnsi="Arial" w:cs="Arial"/>
          <w:szCs w:val="32"/>
          <w:lang w:val="en-US"/>
        </w:rPr>
        <w:t xml:space="preserve">Rationalise the extent of likely land ceding, noting that the option of 1.5m bicycle lanes in both directions would require the ceding of 3m in addition to the 7m carriageway and any site landscaping/servicing treatments (indicatively approximately 1m), without providing for pedestrians. </w:t>
      </w:r>
    </w:p>
    <w:p w14:paraId="5A82AB7F" w14:textId="77777777" w:rsidR="0047317C" w:rsidRPr="0047317C" w:rsidRDefault="0047317C" w:rsidP="00136054">
      <w:pPr>
        <w:numPr>
          <w:ilvl w:val="0"/>
          <w:numId w:val="119"/>
        </w:numPr>
        <w:ind w:left="567" w:hanging="567"/>
        <w:contextualSpacing/>
        <w:jc w:val="both"/>
        <w:rPr>
          <w:rFonts w:ascii="Arial" w:eastAsia="Calibri" w:hAnsi="Arial" w:cs="Arial"/>
          <w:szCs w:val="32"/>
          <w:lang w:val="en-US"/>
        </w:rPr>
      </w:pPr>
      <w:r w:rsidRPr="0047317C">
        <w:rPr>
          <w:rFonts w:ascii="Arial" w:eastAsia="Calibri" w:hAnsi="Arial" w:cs="Arial"/>
          <w:szCs w:val="32"/>
          <w:lang w:val="en-US"/>
        </w:rPr>
        <w:t xml:space="preserve">Connect with existing the Dalkeith Road footpath, Florence Road ‘pedestrian focused’ street and town square and Stanley Street, improving southern permeability and legibility in the future Town Centre and between the intended Town Heart components under the draft NTCPP LPP. </w:t>
      </w:r>
    </w:p>
    <w:p w14:paraId="61FA19C6" w14:textId="77777777" w:rsidR="0047317C" w:rsidRPr="0047317C" w:rsidRDefault="0047317C" w:rsidP="0047317C">
      <w:pPr>
        <w:jc w:val="both"/>
        <w:rPr>
          <w:rFonts w:ascii="Arial" w:eastAsia="Calibri" w:hAnsi="Arial" w:cs="Arial"/>
          <w:szCs w:val="32"/>
          <w:lang w:val="en-US"/>
        </w:rPr>
      </w:pPr>
    </w:p>
    <w:p w14:paraId="52BBBDAF"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The laneway will be wholly operational once each affected property has ceded the 10m strip of land and constructed the laneway to the City’s specifications including being sealed, drained, </w:t>
      </w:r>
      <w:proofErr w:type="gramStart"/>
      <w:r w:rsidRPr="0047317C">
        <w:rPr>
          <w:rFonts w:ascii="Arial" w:eastAsia="Calibri" w:hAnsi="Arial" w:cs="Arial"/>
          <w:szCs w:val="24"/>
          <w:lang w:val="en-US"/>
        </w:rPr>
        <w:t>serviced</w:t>
      </w:r>
      <w:proofErr w:type="gramEnd"/>
      <w:r w:rsidRPr="0047317C">
        <w:rPr>
          <w:rFonts w:ascii="Arial" w:eastAsia="Calibri" w:hAnsi="Arial" w:cs="Arial"/>
          <w:szCs w:val="24"/>
          <w:lang w:val="en-US"/>
        </w:rPr>
        <w:t xml:space="preserve"> and landscaped.  In the interim, and until full through-access is achieved, individual affected properties may utilise the laneway for servicing needs, as agreed to by the City.</w:t>
      </w:r>
    </w:p>
    <w:p w14:paraId="0768CCFA" w14:textId="77777777" w:rsidR="0047317C" w:rsidRPr="0047317C" w:rsidRDefault="0047317C" w:rsidP="0047317C">
      <w:pPr>
        <w:jc w:val="both"/>
        <w:rPr>
          <w:rFonts w:ascii="Arial" w:eastAsia="Calibri" w:hAnsi="Arial" w:cs="Arial"/>
          <w:szCs w:val="32"/>
          <w:lang w:val="en-GB"/>
        </w:rPr>
      </w:pPr>
    </w:p>
    <w:p w14:paraId="5A8C4399"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noProof/>
          <w:sz w:val="22"/>
          <w:szCs w:val="22"/>
          <w:lang w:val="en-GB"/>
        </w:rPr>
        <w:drawing>
          <wp:inline distT="0" distB="0" distL="0" distR="0" wp14:anchorId="634F842A" wp14:editId="00781024">
            <wp:extent cx="5295900" cy="2948940"/>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23">
                      <a:extLst>
                        <a:ext uri="{28A0092B-C50C-407E-A947-70E740481C1C}">
                          <a14:useLocalDpi xmlns:a14="http://schemas.microsoft.com/office/drawing/2010/main" val="0"/>
                        </a:ext>
                      </a:extLst>
                    </a:blip>
                    <a:srcRect t="3195" b="3925"/>
                    <a:stretch/>
                  </pic:blipFill>
                  <pic:spPr bwMode="auto">
                    <a:xfrm>
                      <a:off x="0" y="0"/>
                      <a:ext cx="5311586" cy="2957675"/>
                    </a:xfrm>
                    <a:prstGeom prst="rect">
                      <a:avLst/>
                    </a:prstGeom>
                    <a:ln>
                      <a:noFill/>
                    </a:ln>
                    <a:extLst>
                      <a:ext uri="{53640926-AAD7-44D8-BBD7-CCE9431645EC}">
                        <a14:shadowObscured xmlns:a14="http://schemas.microsoft.com/office/drawing/2010/main"/>
                      </a:ext>
                    </a:extLst>
                  </pic:spPr>
                </pic:pic>
              </a:graphicData>
            </a:graphic>
          </wp:inline>
        </w:drawing>
      </w:r>
    </w:p>
    <w:p w14:paraId="520A27F0" w14:textId="77777777" w:rsidR="0047317C" w:rsidRPr="0047317C" w:rsidRDefault="0047317C" w:rsidP="0047317C">
      <w:pPr>
        <w:autoSpaceDE w:val="0"/>
        <w:autoSpaceDN w:val="0"/>
        <w:adjustRightInd w:val="0"/>
        <w:jc w:val="both"/>
        <w:rPr>
          <w:rFonts w:ascii="Arial" w:eastAsia="Calibri" w:hAnsi="Arial" w:cs="Arial"/>
          <w:sz w:val="20"/>
          <w:lang w:val="en-US"/>
        </w:rPr>
      </w:pPr>
      <w:r w:rsidRPr="0047317C">
        <w:rPr>
          <w:rFonts w:ascii="Arial" w:eastAsia="Calibri" w:hAnsi="Arial" w:cs="Arial"/>
          <w:sz w:val="20"/>
          <w:lang w:val="en-US"/>
        </w:rPr>
        <w:t>Figure 2: Proposed location of 10m wide laneway</w:t>
      </w:r>
    </w:p>
    <w:bookmarkEnd w:id="66"/>
    <w:p w14:paraId="71A53CDA" w14:textId="77777777" w:rsidR="0063461C" w:rsidRDefault="0063461C" w:rsidP="0047317C">
      <w:pPr>
        <w:jc w:val="both"/>
        <w:rPr>
          <w:rFonts w:ascii="Arial" w:eastAsia="Calibri" w:hAnsi="Arial" w:cs="Arial"/>
          <w:szCs w:val="32"/>
          <w:lang w:val="en-US"/>
        </w:rPr>
      </w:pPr>
    </w:p>
    <w:p w14:paraId="3BBEB3C9" w14:textId="73E6A06C"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laneway design requirements are supported by an indicative concept design undertaken by McDowell Affleck civil engineers on behalf of the City (Planning and Technical Services) Administration and is enclosed as Attachment 7.  </w:t>
      </w:r>
    </w:p>
    <w:p w14:paraId="1A1F70BC"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lastRenderedPageBreak/>
        <w:t xml:space="preserve">It should be recognised that the indicative concept design is in its preliminary stages given the evolution of the Nedlands Town Centre via both the draft NTCPP LPP and development applications.  That notwithstanding, the concept design was undertaken to ‘test’ the Policy’s design requirements and to demonstrate that safe and functional traffic movements and acceptable amenity and built form outcomes can be ultimately achieved.  The concept design takes into consideration the existing development contexts of the landholdings affected by the proposed laneway, in addition to the ambitions of the draft NTCPP LPP.    </w:t>
      </w:r>
    </w:p>
    <w:p w14:paraId="4334A01B" w14:textId="77777777" w:rsidR="0047317C" w:rsidRPr="0047317C" w:rsidRDefault="0047317C" w:rsidP="0047317C">
      <w:pPr>
        <w:jc w:val="both"/>
        <w:rPr>
          <w:rFonts w:ascii="Arial" w:eastAsia="Calibri" w:hAnsi="Arial" w:cs="Arial"/>
          <w:szCs w:val="32"/>
          <w:lang w:val="en-US"/>
        </w:rPr>
      </w:pPr>
    </w:p>
    <w:p w14:paraId="54EF1468"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Planning Administration understands that the concept design, as tested by swept path analysis for a 19m semi-trailer, a 8.8m service vehicle and B85 car, along with further detailed design, will adequately ensure safe and functional traffic movements along the proposed laneway.</w:t>
      </w:r>
    </w:p>
    <w:p w14:paraId="72EEC97F" w14:textId="77777777" w:rsidR="0047317C" w:rsidRPr="0047317C" w:rsidRDefault="0047317C" w:rsidP="0047317C">
      <w:pPr>
        <w:jc w:val="both"/>
        <w:rPr>
          <w:rFonts w:ascii="Arial" w:eastAsia="Calibri" w:hAnsi="Arial" w:cs="Arial"/>
          <w:szCs w:val="32"/>
          <w:lang w:val="en-US"/>
        </w:rPr>
      </w:pPr>
    </w:p>
    <w:p w14:paraId="4DB506AB" w14:textId="77777777" w:rsidR="0047317C" w:rsidRPr="0047317C" w:rsidRDefault="0047317C" w:rsidP="0047317C">
      <w:pPr>
        <w:jc w:val="both"/>
        <w:rPr>
          <w:rFonts w:ascii="Arial" w:eastAsia="Calibri" w:hAnsi="Arial" w:cs="Arial"/>
          <w:b/>
          <w:bCs/>
          <w:szCs w:val="32"/>
          <w:lang w:val="en-US"/>
        </w:rPr>
      </w:pPr>
      <w:r w:rsidRPr="0047317C">
        <w:rPr>
          <w:rFonts w:ascii="Arial" w:eastAsia="Calibri" w:hAnsi="Arial" w:cs="Arial"/>
          <w:b/>
          <w:bCs/>
          <w:szCs w:val="32"/>
          <w:lang w:val="en-US"/>
        </w:rPr>
        <w:t xml:space="preserve">Laneway Creation </w:t>
      </w:r>
    </w:p>
    <w:p w14:paraId="34CDBFF0" w14:textId="77777777" w:rsidR="0047317C" w:rsidRPr="0047317C" w:rsidRDefault="0047317C" w:rsidP="0047317C">
      <w:pPr>
        <w:jc w:val="both"/>
        <w:rPr>
          <w:rFonts w:ascii="Arial" w:eastAsia="Calibri" w:hAnsi="Arial" w:cs="Arial"/>
          <w:szCs w:val="32"/>
          <w:lang w:val="en-US"/>
        </w:rPr>
      </w:pPr>
    </w:p>
    <w:p w14:paraId="544930A7"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ceding of the laneway will be given effect once the local planning policy is adopted and at the time the affected lots are developed or subdivided (including amalgamation). </w:t>
      </w:r>
    </w:p>
    <w:p w14:paraId="16DC680A" w14:textId="77777777" w:rsidR="0047317C" w:rsidRPr="0047317C" w:rsidRDefault="0047317C" w:rsidP="0047317C">
      <w:pPr>
        <w:jc w:val="both"/>
        <w:rPr>
          <w:rFonts w:ascii="Arial" w:eastAsia="Calibri" w:hAnsi="Arial" w:cs="Arial"/>
          <w:szCs w:val="32"/>
          <w:lang w:val="en-US"/>
        </w:rPr>
      </w:pPr>
    </w:p>
    <w:p w14:paraId="208FF44B"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In keeping with common practice, it is intended that the laneway will be created with the legal status of a public Right of Way (ROW) pursuant to section 152 of the </w:t>
      </w:r>
      <w:r w:rsidRPr="0047317C">
        <w:rPr>
          <w:rFonts w:ascii="Arial" w:eastAsia="Calibri" w:hAnsi="Arial" w:cs="Arial"/>
          <w:i/>
          <w:iCs/>
          <w:szCs w:val="32"/>
          <w:lang w:val="en-US"/>
        </w:rPr>
        <w:t>Planning and Development Act 2005</w:t>
      </w:r>
      <w:r w:rsidRPr="0047317C">
        <w:rPr>
          <w:rFonts w:ascii="Arial" w:eastAsia="Calibri" w:hAnsi="Arial" w:cs="Arial"/>
          <w:szCs w:val="32"/>
          <w:lang w:val="en-US"/>
        </w:rPr>
        <w:t xml:space="preserve">. </w:t>
      </w:r>
    </w:p>
    <w:p w14:paraId="4D9B9E9D" w14:textId="77777777" w:rsidR="0047317C" w:rsidRPr="0047317C" w:rsidRDefault="0047317C" w:rsidP="0047317C">
      <w:pPr>
        <w:jc w:val="both"/>
        <w:rPr>
          <w:rFonts w:ascii="Arial" w:eastAsia="Calibri" w:hAnsi="Arial" w:cs="Arial"/>
          <w:szCs w:val="32"/>
          <w:lang w:val="en-US"/>
        </w:rPr>
      </w:pPr>
    </w:p>
    <w:p w14:paraId="6620BDCE"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Under section 152, a subdivision plan would be approved by the WAPC subject to a condition that one or more portions of land shown on a diagram or plan of survey are vested in the Crown for the purpose of a ROW.  The land the subject of the ROW as shown in the plan then vests in the Crown without the need for any other conveyance or transfer, or the payment of any fee. </w:t>
      </w:r>
    </w:p>
    <w:p w14:paraId="111E80B3" w14:textId="77777777" w:rsidR="0047317C" w:rsidRPr="0047317C" w:rsidRDefault="0047317C" w:rsidP="0047317C">
      <w:pPr>
        <w:jc w:val="both"/>
        <w:rPr>
          <w:rFonts w:ascii="Arial" w:eastAsia="Calibri" w:hAnsi="Arial" w:cs="Arial"/>
          <w:szCs w:val="32"/>
          <w:lang w:val="en-US"/>
        </w:rPr>
      </w:pPr>
    </w:p>
    <w:p w14:paraId="5A3C05FA"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The ROW then becomes Crown land and is taken to be reserved under section 41 of the Land Administration Act for the purpose of a ROW, after which the Minister will then typically place the care, control and management of the ROW in the City of Nedlands.</w:t>
      </w:r>
    </w:p>
    <w:p w14:paraId="4BBE3571" w14:textId="77777777" w:rsidR="0047317C" w:rsidRPr="0047317C" w:rsidRDefault="0047317C" w:rsidP="0047317C">
      <w:pPr>
        <w:jc w:val="both"/>
        <w:rPr>
          <w:rFonts w:ascii="Arial" w:eastAsia="Calibri" w:hAnsi="Arial" w:cs="Arial"/>
          <w:szCs w:val="32"/>
          <w:lang w:val="en-US"/>
        </w:rPr>
      </w:pPr>
    </w:p>
    <w:p w14:paraId="5B14FFEC"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Hence, whilst the Dalkeith Road – Stanley Street is referred to as a ‘laneway’ for the purpose of LPS3, draft NTCPP LPP and this Policy, in legal terms it is intended to be a public ROW. </w:t>
      </w:r>
    </w:p>
    <w:p w14:paraId="4FAAF2B3" w14:textId="77777777" w:rsidR="0047317C" w:rsidRPr="0047317C" w:rsidRDefault="0047317C" w:rsidP="0047317C">
      <w:pPr>
        <w:jc w:val="both"/>
        <w:rPr>
          <w:rFonts w:ascii="Arial" w:eastAsia="Calibri" w:hAnsi="Arial" w:cs="Arial"/>
          <w:szCs w:val="24"/>
          <w:lang w:val="en-US"/>
        </w:rPr>
      </w:pPr>
    </w:p>
    <w:p w14:paraId="6C2DA16E"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In practical terms, the dimensions of the carriageway (7m) which facilitates two way access, the likely construction specifications (to the satisfaction of the City of Nedlands) and the intended function providing an alternate connection to the Town Centre and relief from Stirling Highway, means that the laneway will be considered equivalent, in appearance and function, to that of a road within a road reserve.</w:t>
      </w:r>
    </w:p>
    <w:p w14:paraId="2D96E216" w14:textId="507DEFE3" w:rsidR="0047317C" w:rsidRDefault="0047317C" w:rsidP="0047317C">
      <w:pPr>
        <w:jc w:val="both"/>
        <w:rPr>
          <w:rFonts w:ascii="Arial" w:eastAsia="Calibri" w:hAnsi="Arial" w:cs="Arial"/>
          <w:szCs w:val="24"/>
          <w:lang w:val="en-US"/>
        </w:rPr>
      </w:pPr>
    </w:p>
    <w:p w14:paraId="0A68CABF" w14:textId="7136B323" w:rsidR="0063461C" w:rsidRDefault="0063461C" w:rsidP="0047317C">
      <w:pPr>
        <w:jc w:val="both"/>
        <w:rPr>
          <w:rFonts w:ascii="Arial" w:eastAsia="Calibri" w:hAnsi="Arial" w:cs="Arial"/>
          <w:szCs w:val="24"/>
          <w:lang w:val="en-US"/>
        </w:rPr>
      </w:pPr>
    </w:p>
    <w:p w14:paraId="5A8336EE" w14:textId="76DF33FB" w:rsidR="0063461C" w:rsidRDefault="0063461C" w:rsidP="0047317C">
      <w:pPr>
        <w:jc w:val="both"/>
        <w:rPr>
          <w:rFonts w:ascii="Arial" w:eastAsia="Calibri" w:hAnsi="Arial" w:cs="Arial"/>
          <w:szCs w:val="24"/>
          <w:lang w:val="en-US"/>
        </w:rPr>
      </w:pPr>
    </w:p>
    <w:p w14:paraId="6BDA171F" w14:textId="77777777" w:rsidR="0063461C" w:rsidRPr="0047317C" w:rsidRDefault="0063461C" w:rsidP="0047317C">
      <w:pPr>
        <w:jc w:val="both"/>
        <w:rPr>
          <w:rFonts w:ascii="Arial" w:eastAsia="Calibri" w:hAnsi="Arial" w:cs="Arial"/>
          <w:szCs w:val="24"/>
          <w:lang w:val="en-US"/>
        </w:rPr>
      </w:pPr>
    </w:p>
    <w:p w14:paraId="106C39D7" w14:textId="77777777" w:rsidR="0047317C" w:rsidRPr="0047317C" w:rsidRDefault="0047317C" w:rsidP="0047317C">
      <w:pPr>
        <w:jc w:val="both"/>
        <w:rPr>
          <w:rFonts w:ascii="Arial" w:eastAsia="Calibri" w:hAnsi="Arial" w:cs="Arial"/>
          <w:b/>
          <w:bCs/>
          <w:szCs w:val="24"/>
          <w:lang w:val="en-US"/>
        </w:rPr>
      </w:pPr>
      <w:r w:rsidRPr="0047317C">
        <w:rPr>
          <w:rFonts w:ascii="Arial" w:eastAsia="Calibri" w:hAnsi="Arial" w:cs="Arial"/>
          <w:b/>
          <w:bCs/>
          <w:szCs w:val="24"/>
          <w:lang w:val="en-US"/>
        </w:rPr>
        <w:lastRenderedPageBreak/>
        <w:t>Land Tenure and Development Considerations</w:t>
      </w:r>
    </w:p>
    <w:p w14:paraId="22F3AA66" w14:textId="77777777" w:rsidR="0047317C" w:rsidRPr="0047317C" w:rsidRDefault="0047317C" w:rsidP="0047317C">
      <w:pPr>
        <w:jc w:val="both"/>
        <w:rPr>
          <w:rFonts w:ascii="Arial" w:eastAsia="Calibri" w:hAnsi="Arial" w:cs="Arial"/>
          <w:szCs w:val="24"/>
          <w:lang w:val="en-US"/>
        </w:rPr>
      </w:pPr>
    </w:p>
    <w:p w14:paraId="78DCD4DB"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The land affected by the proposed laneway is held by multiple landowners and affected by differing development contexts, including an existing development approval, a current development application and existing infrastructure constraints. </w:t>
      </w:r>
    </w:p>
    <w:p w14:paraId="4ADED28A" w14:textId="77777777" w:rsidR="0047317C" w:rsidRPr="0047317C" w:rsidRDefault="0047317C" w:rsidP="0047317C">
      <w:pPr>
        <w:jc w:val="both"/>
        <w:rPr>
          <w:rFonts w:ascii="Arial" w:eastAsia="Calibri" w:hAnsi="Arial" w:cs="Arial"/>
          <w:szCs w:val="24"/>
          <w:lang w:val="en-US"/>
        </w:rPr>
      </w:pPr>
    </w:p>
    <w:p w14:paraId="613FD112"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The laneway land can also be separated into two components: Dalkeith Road to Florence Road and Florence Road to Stanley Road.  Time considerations relating to the ceding and construction of the laneway, and the necessity for integration between the landholdings and laneway components are important considerations to the ultimate realisation of the Dalkeith Road – Florence Road laneway. </w:t>
      </w:r>
    </w:p>
    <w:p w14:paraId="684490AE" w14:textId="77777777" w:rsidR="0047317C" w:rsidRPr="0047317C" w:rsidRDefault="0047317C" w:rsidP="0047317C">
      <w:pPr>
        <w:jc w:val="both"/>
        <w:rPr>
          <w:rFonts w:ascii="Arial" w:eastAsia="Calibri" w:hAnsi="Arial" w:cs="Arial"/>
          <w:szCs w:val="24"/>
          <w:lang w:val="en-US"/>
        </w:rPr>
      </w:pPr>
    </w:p>
    <w:p w14:paraId="296F47B1"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unique development contexts associated with each of the affected lots are detailed below.</w:t>
      </w:r>
    </w:p>
    <w:p w14:paraId="2D1E1B08" w14:textId="77777777" w:rsidR="0047317C" w:rsidRPr="0047317C" w:rsidRDefault="0047317C" w:rsidP="0047317C">
      <w:pPr>
        <w:jc w:val="both"/>
        <w:rPr>
          <w:rFonts w:ascii="Arial" w:eastAsia="Calibri" w:hAnsi="Arial" w:cs="Arial"/>
          <w:szCs w:val="32"/>
          <w:lang w:val="en-US"/>
        </w:rPr>
      </w:pPr>
    </w:p>
    <w:p w14:paraId="76FFD18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No. 56 (Lots 50 and 51) Dalkeith Road</w:t>
      </w:r>
    </w:p>
    <w:p w14:paraId="4F1711A5" w14:textId="77777777" w:rsidR="0047317C" w:rsidRPr="0047317C" w:rsidRDefault="0047317C" w:rsidP="0047317C">
      <w:pPr>
        <w:jc w:val="both"/>
        <w:rPr>
          <w:rFonts w:ascii="Arial" w:eastAsia="Calibri" w:hAnsi="Arial" w:cs="Arial"/>
          <w:szCs w:val="32"/>
          <w:lang w:val="en-US"/>
        </w:rPr>
      </w:pPr>
    </w:p>
    <w:p w14:paraId="430CD7DC"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land comprising No. 56 (Lots 50 and 51) Dalkeith Road represents the western entrance of the proposed laneway.  The land has an approx. 15.5m eastern and western frontage to Dalkeith Road and to Lot 4 (No. 90 Stirling Highway which forms part of the ALDI redevelopment site) respectively and covers an approximate area of 880sqm.  It also has an approx. 36.5m abuttal to No’s 92 and 94 Stirling Highway to the north. These northern lots form part of the Nedlands Town Centre under the draft NTCPP LPP but have not been subject to any redevelopment applications.  It is understood the Dalkeith Early Learning Centre operates on the southern abutting land at No. 58 Dalkeith Road. </w:t>
      </w:r>
    </w:p>
    <w:p w14:paraId="5EC1E27F" w14:textId="77777777" w:rsidR="0047317C" w:rsidRPr="0047317C" w:rsidRDefault="0047317C" w:rsidP="0047317C">
      <w:pPr>
        <w:jc w:val="both"/>
        <w:rPr>
          <w:rFonts w:ascii="Arial" w:eastAsia="Calibri" w:hAnsi="Arial" w:cs="Arial"/>
          <w:szCs w:val="32"/>
          <w:lang w:val="en-US"/>
        </w:rPr>
      </w:pPr>
    </w:p>
    <w:p w14:paraId="4F1AF83B"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land at No. 56 Dalkeith Road accommodates a subterranean drainage sump that services the drainage needs for the broader surrounding residential and commercial area. Lot 50 is owned by the City following the recent acquisition from the Water Corporation in 2019 to enable the future construction of the east-west laneway. Lot 51 was already in ownership of the City as freehold land.</w:t>
      </w:r>
    </w:p>
    <w:p w14:paraId="58B1BDF5" w14:textId="77777777" w:rsidR="0047317C" w:rsidRPr="0047317C" w:rsidRDefault="0047317C" w:rsidP="0047317C">
      <w:pPr>
        <w:jc w:val="both"/>
        <w:rPr>
          <w:rFonts w:ascii="Arial" w:eastAsia="Calibri" w:hAnsi="Arial" w:cs="Arial"/>
          <w:szCs w:val="24"/>
          <w:lang w:val="en-US"/>
        </w:rPr>
      </w:pPr>
    </w:p>
    <w:p w14:paraId="35D147A1"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Currently, the City is contemplating development opportunities associated with its R-AC1 coded landholding, including possible options to relocate or redesign the existing drainage sump (whilst continuing to service the drainage needs of the surrounding land).</w:t>
      </w:r>
    </w:p>
    <w:p w14:paraId="38B5CD58" w14:textId="77777777" w:rsidR="0047317C" w:rsidRPr="0047317C" w:rsidRDefault="0047317C" w:rsidP="0047317C">
      <w:pPr>
        <w:jc w:val="both"/>
        <w:rPr>
          <w:rFonts w:ascii="Arial" w:eastAsia="Calibri" w:hAnsi="Arial" w:cs="Arial"/>
          <w:szCs w:val="24"/>
          <w:lang w:val="en-US"/>
        </w:rPr>
      </w:pPr>
    </w:p>
    <w:p w14:paraId="31938B5A"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indicative laneway concept drawing progressed by the City (Attachment 7) considers the possibility of southern laneway access to No’s 92 and 94 Stirling Highway.</w:t>
      </w:r>
    </w:p>
    <w:p w14:paraId="0455C222" w14:textId="77777777" w:rsidR="0047317C" w:rsidRPr="0047317C" w:rsidRDefault="0047317C" w:rsidP="0047317C">
      <w:pPr>
        <w:jc w:val="both"/>
        <w:rPr>
          <w:rFonts w:ascii="Arial" w:eastAsia="Calibri" w:hAnsi="Arial" w:cs="Arial"/>
          <w:sz w:val="22"/>
          <w:szCs w:val="22"/>
          <w:lang w:val="en-GB"/>
        </w:rPr>
      </w:pPr>
    </w:p>
    <w:p w14:paraId="69053BEF"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ALDI site – No. 90 Stirling Highway (Lots 3, 4 and 5)</w:t>
      </w:r>
    </w:p>
    <w:p w14:paraId="08D938C3" w14:textId="28B5F2AE" w:rsidR="0047317C" w:rsidRDefault="0047317C" w:rsidP="0047317C">
      <w:pPr>
        <w:jc w:val="both"/>
        <w:rPr>
          <w:rFonts w:ascii="Arial" w:eastAsia="Calibri" w:hAnsi="Arial" w:cs="Arial"/>
          <w:szCs w:val="32"/>
          <w:lang w:val="en-US"/>
        </w:rPr>
      </w:pPr>
    </w:p>
    <w:p w14:paraId="672BBEC5" w14:textId="77777777" w:rsidR="0063461C" w:rsidRPr="0047317C" w:rsidRDefault="0063461C" w:rsidP="0047317C">
      <w:pPr>
        <w:jc w:val="both"/>
        <w:rPr>
          <w:rFonts w:ascii="Arial" w:eastAsia="Calibri" w:hAnsi="Arial" w:cs="Arial"/>
          <w:szCs w:val="32"/>
          <w:lang w:val="en-US"/>
        </w:rPr>
      </w:pPr>
    </w:p>
    <w:p w14:paraId="10634AC3"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lastRenderedPageBreak/>
        <w:t xml:space="preserve">The land comprising Lots 3, 4 and 5 at No. 90 Stirling Highway is known informally as the ALDI redevelopment site.  A development approval was granted by the Metro West JDAP (application reference DA18/29611 (DAP/18/01444)) on 14 November 2018 for a supermarket and six (6) shops. </w:t>
      </w:r>
    </w:p>
    <w:p w14:paraId="4C37DDFA" w14:textId="77777777" w:rsidR="0047317C" w:rsidRPr="0047317C" w:rsidRDefault="0047317C" w:rsidP="0047317C">
      <w:pPr>
        <w:jc w:val="both"/>
        <w:rPr>
          <w:rFonts w:ascii="Arial" w:eastAsia="Calibri" w:hAnsi="Arial" w:cs="Arial"/>
          <w:szCs w:val="32"/>
          <w:lang w:val="en-US"/>
        </w:rPr>
      </w:pPr>
    </w:p>
    <w:p w14:paraId="164B9012"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Specifically, the application proposed a small-line (1,213sqm) ALDI supermarket with a rear 347sqm rear storage area and ancillary office and staff facilities (60sqm) as well as additional retail tenancies (624sqm GFA) fronting Florence Road and Stirling Highway independent of the supermarket, landscaping and supermarket signage and a basement car park containing 90 bays (2 disabled bays) that is accessible from Florence Road via a crossover at the south-east corner of the site.  The servicing area of the supermarket is located at the southern end of the development site and features a truck turn table at the south-west corner, which is the subject of a development approval condition (Condition 12).</w:t>
      </w:r>
    </w:p>
    <w:p w14:paraId="6BE2CA9E" w14:textId="77777777" w:rsidR="0047317C" w:rsidRPr="0047317C" w:rsidRDefault="0047317C" w:rsidP="0047317C">
      <w:pPr>
        <w:jc w:val="both"/>
        <w:rPr>
          <w:rFonts w:ascii="Arial" w:eastAsia="Calibri" w:hAnsi="Arial" w:cs="Arial"/>
          <w:szCs w:val="32"/>
          <w:lang w:val="en-US"/>
        </w:rPr>
      </w:pPr>
    </w:p>
    <w:p w14:paraId="7684058F"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development approval is valid for three (3) years until 14 November 2021, with an additional 2 years now allowed under the Minister’s Exemption, and is subject to various conditions including the following, which hold implications for the proposed east-west laneway:</w:t>
      </w:r>
    </w:p>
    <w:p w14:paraId="41D62A06" w14:textId="77777777" w:rsidR="0047317C" w:rsidRPr="0047317C" w:rsidRDefault="0047317C" w:rsidP="0047317C">
      <w:pPr>
        <w:jc w:val="both"/>
        <w:rPr>
          <w:rFonts w:ascii="Arial" w:eastAsia="Calibri" w:hAnsi="Arial" w:cs="Arial"/>
          <w:szCs w:val="32"/>
          <w:lang w:val="en-US"/>
        </w:rPr>
      </w:pPr>
    </w:p>
    <w:p w14:paraId="5016F162"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Administrative</w:t>
      </w:r>
    </w:p>
    <w:p w14:paraId="2E0E0013"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 xml:space="preserve">5. </w:t>
      </w:r>
      <w:r w:rsidRPr="0047317C">
        <w:rPr>
          <w:rFonts w:ascii="Arial" w:eastAsia="Calibri" w:hAnsi="Arial" w:cs="Arial"/>
          <w:szCs w:val="32"/>
          <w:lang w:val="en-US"/>
        </w:rPr>
        <w:tab/>
        <w:t>Prior to occupation of the development, the applicant is to enter into a Deed of Agreement with the City of Nedlands to ensure that, should access be made available to Dalkeith Road in the future, the proposed development is able to facilitate public through access from Dalkeith Road to Florence Road. The Deed of Agreement is to be prepared at the applicant’s cost.</w:t>
      </w:r>
    </w:p>
    <w:p w14:paraId="6A25A0AE" w14:textId="77777777" w:rsidR="0047317C" w:rsidRPr="0047317C" w:rsidRDefault="0047317C" w:rsidP="0047317C">
      <w:pPr>
        <w:ind w:left="567" w:hanging="567"/>
        <w:jc w:val="both"/>
        <w:rPr>
          <w:rFonts w:ascii="Arial" w:eastAsia="Calibri" w:hAnsi="Arial" w:cs="Arial"/>
          <w:szCs w:val="32"/>
          <w:lang w:val="en-US"/>
        </w:rPr>
      </w:pPr>
    </w:p>
    <w:p w14:paraId="409233D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Transport</w:t>
      </w:r>
    </w:p>
    <w:p w14:paraId="43DC7A67"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8.</w:t>
      </w:r>
      <w:r w:rsidRPr="0047317C">
        <w:rPr>
          <w:rFonts w:ascii="Arial" w:eastAsia="Calibri" w:hAnsi="Arial" w:cs="Arial"/>
          <w:szCs w:val="32"/>
          <w:lang w:val="en-US"/>
        </w:rPr>
        <w:tab/>
        <w:t xml:space="preserve">A Loading, Servicing and Delivery Management Plan shall be provided to and approved by the City prior to construction commencing and will outline how the servicing of the proposed development will occur including service, delivery, and rubbish collection vehicle routes. The approved plan </w:t>
      </w:r>
      <w:proofErr w:type="gramStart"/>
      <w:r w:rsidRPr="0047317C">
        <w:rPr>
          <w:rFonts w:ascii="Arial" w:eastAsia="Calibri" w:hAnsi="Arial" w:cs="Arial"/>
          <w:szCs w:val="32"/>
          <w:lang w:val="en-US"/>
        </w:rPr>
        <w:t>is required to be complied with at all times</w:t>
      </w:r>
      <w:proofErr w:type="gramEnd"/>
      <w:r w:rsidRPr="0047317C">
        <w:rPr>
          <w:rFonts w:ascii="Arial" w:eastAsia="Calibri" w:hAnsi="Arial" w:cs="Arial"/>
          <w:szCs w:val="32"/>
          <w:lang w:val="en-US"/>
        </w:rPr>
        <w:t>.</w:t>
      </w:r>
    </w:p>
    <w:p w14:paraId="7C50A871" w14:textId="77777777" w:rsidR="0047317C" w:rsidRPr="0047317C" w:rsidRDefault="0047317C" w:rsidP="0047317C">
      <w:pPr>
        <w:ind w:left="567" w:hanging="567"/>
        <w:jc w:val="both"/>
        <w:rPr>
          <w:rFonts w:ascii="Arial" w:eastAsia="Calibri" w:hAnsi="Arial" w:cs="Arial"/>
          <w:szCs w:val="32"/>
          <w:lang w:val="en-US"/>
        </w:rPr>
      </w:pPr>
    </w:p>
    <w:p w14:paraId="3D5AEDE3"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12.</w:t>
      </w:r>
      <w:r w:rsidRPr="0047317C">
        <w:rPr>
          <w:rFonts w:ascii="Arial" w:eastAsia="Calibri" w:hAnsi="Arial" w:cs="Arial"/>
          <w:szCs w:val="32"/>
          <w:lang w:val="en-US"/>
        </w:rPr>
        <w:tab/>
        <w:t xml:space="preserve">A management plan for the truck turntable shall be submitted and approved by the City of Nedlands prior to the occupation of the development. The approved management plan </w:t>
      </w:r>
      <w:proofErr w:type="gramStart"/>
      <w:r w:rsidRPr="0047317C">
        <w:rPr>
          <w:rFonts w:ascii="Arial" w:eastAsia="Calibri" w:hAnsi="Arial" w:cs="Arial"/>
          <w:szCs w:val="32"/>
          <w:lang w:val="en-US"/>
        </w:rPr>
        <w:t>shall be complied with at all times</w:t>
      </w:r>
      <w:proofErr w:type="gramEnd"/>
      <w:r w:rsidRPr="0047317C">
        <w:rPr>
          <w:rFonts w:ascii="Arial" w:eastAsia="Calibri" w:hAnsi="Arial" w:cs="Arial"/>
          <w:szCs w:val="32"/>
          <w:lang w:val="en-US"/>
        </w:rPr>
        <w:t xml:space="preserve">. </w:t>
      </w:r>
    </w:p>
    <w:p w14:paraId="6464FA99" w14:textId="77777777" w:rsidR="0047317C" w:rsidRPr="0047317C" w:rsidRDefault="0047317C" w:rsidP="0047317C">
      <w:pPr>
        <w:jc w:val="both"/>
        <w:rPr>
          <w:rFonts w:ascii="Arial" w:eastAsia="Calibri" w:hAnsi="Arial" w:cs="Arial"/>
          <w:szCs w:val="32"/>
          <w:lang w:val="en-US"/>
        </w:rPr>
      </w:pPr>
    </w:p>
    <w:p w14:paraId="10EEB752"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Appearance of development</w:t>
      </w:r>
    </w:p>
    <w:p w14:paraId="3BC2C90C"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18.</w:t>
      </w:r>
      <w:r w:rsidRPr="0047317C">
        <w:rPr>
          <w:rFonts w:ascii="Arial" w:eastAsia="Calibri" w:hAnsi="Arial" w:cs="Arial"/>
          <w:szCs w:val="32"/>
          <w:lang w:val="en-US"/>
        </w:rPr>
        <w:tab/>
        <w:t xml:space="preserve">The acoustic barrier wall to the southern lot boundary shall be no more than 2m in height and be constructed of materials to ensure compliance with the relevant noise regulations and the City’s Fill and Fencing Local Planning Policy to the satisfaction of the City of Nedlands. </w:t>
      </w:r>
    </w:p>
    <w:p w14:paraId="3AA79B9D" w14:textId="77777777" w:rsidR="0047317C" w:rsidRPr="0047317C" w:rsidRDefault="0047317C" w:rsidP="0047317C">
      <w:pPr>
        <w:ind w:left="567" w:hanging="567"/>
        <w:jc w:val="both"/>
        <w:rPr>
          <w:rFonts w:ascii="Arial" w:eastAsia="Calibri" w:hAnsi="Arial" w:cs="Arial"/>
          <w:szCs w:val="32"/>
          <w:lang w:val="en-US"/>
        </w:rPr>
      </w:pPr>
    </w:p>
    <w:p w14:paraId="4B09B019"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19.</w:t>
      </w:r>
      <w:r w:rsidRPr="0047317C">
        <w:rPr>
          <w:rFonts w:ascii="Arial" w:eastAsia="Calibri" w:hAnsi="Arial" w:cs="Arial"/>
          <w:szCs w:val="32"/>
          <w:lang w:val="en-US"/>
        </w:rPr>
        <w:tab/>
        <w:t>The acoustic barrier wall is to be installed prior to practicable completion of the development, and be maintained thereafter, by the landowner to the City’s satisfaction.</w:t>
      </w:r>
    </w:p>
    <w:p w14:paraId="4A3B416C"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lastRenderedPageBreak/>
        <w:t>21.</w:t>
      </w:r>
      <w:r w:rsidRPr="0047317C">
        <w:rPr>
          <w:rFonts w:ascii="Arial" w:eastAsia="Calibri" w:hAnsi="Arial" w:cs="Arial"/>
          <w:szCs w:val="32"/>
          <w:lang w:val="en-US"/>
        </w:rPr>
        <w:tab/>
        <w:t xml:space="preserve">The applicant shall provide a revised landscaping plan for the development, prepared to the City’s satisfaction including the species types, maturity and densities of soft landscaping, the proposed reticulation layout and details of the hard landscaping proposed. The revised landscaping plan shall be submitted by the applicant and approved by the City of Nedlands prior to construction commencing. </w:t>
      </w:r>
    </w:p>
    <w:p w14:paraId="5E499B95" w14:textId="77777777" w:rsidR="0047317C" w:rsidRPr="0047317C" w:rsidRDefault="0047317C" w:rsidP="0047317C">
      <w:pPr>
        <w:ind w:left="567" w:hanging="567"/>
        <w:jc w:val="both"/>
        <w:rPr>
          <w:rFonts w:ascii="Arial" w:eastAsia="Calibri" w:hAnsi="Arial" w:cs="Arial"/>
          <w:szCs w:val="32"/>
          <w:lang w:val="en-US"/>
        </w:rPr>
      </w:pPr>
    </w:p>
    <w:p w14:paraId="48E28AAE"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22.</w:t>
      </w:r>
      <w:r w:rsidRPr="0047317C">
        <w:rPr>
          <w:rFonts w:ascii="Arial" w:eastAsia="Calibri" w:hAnsi="Arial" w:cs="Arial"/>
          <w:szCs w:val="32"/>
          <w:lang w:val="en-US"/>
        </w:rPr>
        <w:tab/>
        <w:t>Landscaping shall be installed/planted in accordance with the approved landscaping plan within 60 days of practical completion of the development and maintained thereafter by the landowners to the satisfaction of the City of Nedlands.</w:t>
      </w:r>
    </w:p>
    <w:p w14:paraId="35EF101A" w14:textId="77777777" w:rsidR="0047317C" w:rsidRPr="0047317C" w:rsidRDefault="0047317C" w:rsidP="0047317C">
      <w:pPr>
        <w:jc w:val="both"/>
        <w:rPr>
          <w:rFonts w:ascii="Arial" w:eastAsia="Calibri" w:hAnsi="Arial" w:cs="Arial"/>
          <w:szCs w:val="32"/>
          <w:lang w:val="en-US"/>
        </w:rPr>
      </w:pPr>
    </w:p>
    <w:p w14:paraId="2F497596"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Waste Management </w:t>
      </w:r>
    </w:p>
    <w:p w14:paraId="3030C18D" w14:textId="77777777" w:rsidR="0047317C" w:rsidRPr="0047317C" w:rsidRDefault="0047317C" w:rsidP="0047317C">
      <w:pPr>
        <w:ind w:left="567" w:hanging="567"/>
        <w:jc w:val="both"/>
        <w:rPr>
          <w:rFonts w:ascii="Arial" w:eastAsia="Calibri" w:hAnsi="Arial" w:cs="Arial"/>
          <w:szCs w:val="32"/>
          <w:lang w:val="en-US"/>
        </w:rPr>
      </w:pPr>
      <w:r w:rsidRPr="0047317C">
        <w:rPr>
          <w:rFonts w:ascii="Arial" w:eastAsia="Calibri" w:hAnsi="Arial" w:cs="Arial"/>
          <w:szCs w:val="32"/>
          <w:lang w:val="en-US"/>
        </w:rPr>
        <w:t>26.</w:t>
      </w:r>
      <w:r w:rsidRPr="0047317C">
        <w:rPr>
          <w:rFonts w:ascii="Arial" w:eastAsia="Calibri" w:hAnsi="Arial" w:cs="Arial"/>
          <w:szCs w:val="32"/>
          <w:lang w:val="en-US"/>
        </w:rPr>
        <w:tab/>
        <w:t xml:space="preserve">A waste management plan shall be submitted and approved by the City prior to construction commencing. The approved waste management plan </w:t>
      </w:r>
      <w:proofErr w:type="gramStart"/>
      <w:r w:rsidRPr="0047317C">
        <w:rPr>
          <w:rFonts w:ascii="Arial" w:eastAsia="Calibri" w:hAnsi="Arial" w:cs="Arial"/>
          <w:szCs w:val="32"/>
          <w:lang w:val="en-US"/>
        </w:rPr>
        <w:t>shall be complied with at all times</w:t>
      </w:r>
      <w:proofErr w:type="gramEnd"/>
      <w:r w:rsidRPr="0047317C">
        <w:rPr>
          <w:rFonts w:ascii="Arial" w:eastAsia="Calibri" w:hAnsi="Arial" w:cs="Arial"/>
          <w:szCs w:val="32"/>
          <w:lang w:val="en-US"/>
        </w:rPr>
        <w:t xml:space="preserve"> by the landowner to the City’s satisfaction.</w:t>
      </w:r>
    </w:p>
    <w:p w14:paraId="597E11B1" w14:textId="77777777" w:rsidR="0047317C" w:rsidRPr="0047317C" w:rsidRDefault="0047317C" w:rsidP="0047317C">
      <w:pPr>
        <w:jc w:val="both"/>
        <w:rPr>
          <w:rFonts w:ascii="Arial" w:eastAsia="Calibri" w:hAnsi="Arial" w:cs="Arial"/>
          <w:szCs w:val="32"/>
          <w:lang w:val="en-US"/>
        </w:rPr>
      </w:pPr>
    </w:p>
    <w:p w14:paraId="54799A7A"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Whilst a development approval is in place for the ALDI redevelopment, Condition 5 makes provision for the preparation of a Deed of Agreement prior to occupation of the development, in order to facilitate public through access from Dalkeith Road to Florence Road in the event laneway access is provided to Dalkeith Road.  </w:t>
      </w:r>
    </w:p>
    <w:p w14:paraId="582818BB" w14:textId="77777777" w:rsidR="0047317C" w:rsidRPr="0047317C" w:rsidRDefault="0047317C" w:rsidP="0047317C">
      <w:pPr>
        <w:jc w:val="both"/>
        <w:rPr>
          <w:rFonts w:ascii="Arial" w:eastAsia="Calibri" w:hAnsi="Arial" w:cs="Arial"/>
          <w:szCs w:val="24"/>
          <w:lang w:val="en-US"/>
        </w:rPr>
      </w:pPr>
    </w:p>
    <w:p w14:paraId="154992AE"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Clause 32.3 of LPS3 and the proposed Policy can be utilised to facilitate the creation and construction of the east-west laneway across Lots 4 and 5.  The ceding of the laneway land pursuant to section 152 of the </w:t>
      </w:r>
      <w:r w:rsidRPr="0047317C">
        <w:rPr>
          <w:rFonts w:ascii="Arial" w:eastAsia="Calibri" w:hAnsi="Arial" w:cs="Arial"/>
          <w:i/>
          <w:iCs/>
          <w:szCs w:val="24"/>
          <w:lang w:val="en-US"/>
        </w:rPr>
        <w:t>Planning and Development Act 2005</w:t>
      </w:r>
      <w:r w:rsidRPr="0047317C">
        <w:rPr>
          <w:rFonts w:ascii="Arial" w:eastAsia="Calibri" w:hAnsi="Arial" w:cs="Arial"/>
          <w:szCs w:val="24"/>
          <w:lang w:val="en-US"/>
        </w:rPr>
        <w:t xml:space="preserve"> is triggered by the future amalgamation of the land as required under Condition 1 of the development, although it is noted that compliance with this condition (and Condition 5) is not technically required until occupancy. </w:t>
      </w:r>
    </w:p>
    <w:p w14:paraId="428CE165" w14:textId="77777777" w:rsidR="0047317C" w:rsidRPr="0047317C" w:rsidRDefault="0047317C" w:rsidP="0047317C">
      <w:pPr>
        <w:jc w:val="both"/>
        <w:rPr>
          <w:rFonts w:ascii="Arial" w:eastAsia="Calibri" w:hAnsi="Arial" w:cs="Arial"/>
          <w:szCs w:val="32"/>
          <w:lang w:val="en-US"/>
        </w:rPr>
      </w:pPr>
    </w:p>
    <w:p w14:paraId="31AFC4C5"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The provision of the proposed east-west laneway across the ALDI site also has implications for Conditions 8, 12, 18, 19, 21, 22 and 26.  That notwithstanding, there is scope for the impact of the new laneway to be addressed as part of compliance with these conditions, many of which will need to be addressed with amended plans or strategies prior to construction or occupation of the approved development. </w:t>
      </w:r>
    </w:p>
    <w:p w14:paraId="3F1C94AE" w14:textId="77777777" w:rsidR="0047317C" w:rsidRPr="0047317C" w:rsidRDefault="0047317C" w:rsidP="0047317C">
      <w:pPr>
        <w:jc w:val="both"/>
        <w:rPr>
          <w:rFonts w:ascii="Arial" w:eastAsia="Calibri" w:hAnsi="Arial" w:cs="Arial"/>
          <w:szCs w:val="24"/>
          <w:lang w:val="en-US"/>
        </w:rPr>
      </w:pPr>
    </w:p>
    <w:p w14:paraId="4680AC41"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Planning Administration understands that the lodgment of a building permit application for the ALDI development approval could occur within the next 12 months. However, the agreement embodied in Condition 5 and arrangements for the ultimate delivery of the Dalkeith Road – Stanley Street laneway may be hastened in response to the current Captain Stirling (Woolworths) development application, which at this point prefers the future laneway for optimal access in the absence of signalization of the Stanley Street / Stirling Highway intersection.</w:t>
      </w:r>
    </w:p>
    <w:p w14:paraId="515D19AC" w14:textId="6DDB86FB" w:rsidR="0047317C" w:rsidRDefault="0047317C" w:rsidP="0047317C">
      <w:pPr>
        <w:jc w:val="both"/>
        <w:rPr>
          <w:rFonts w:ascii="Arial" w:eastAsia="Calibri" w:hAnsi="Arial" w:cs="Arial"/>
          <w:szCs w:val="24"/>
          <w:lang w:val="en-US"/>
        </w:rPr>
      </w:pPr>
    </w:p>
    <w:p w14:paraId="19D63A15" w14:textId="4A7EE483" w:rsidR="000D7F83" w:rsidRDefault="000D7F83" w:rsidP="0047317C">
      <w:pPr>
        <w:jc w:val="both"/>
        <w:rPr>
          <w:rFonts w:ascii="Arial" w:eastAsia="Calibri" w:hAnsi="Arial" w:cs="Arial"/>
          <w:szCs w:val="24"/>
          <w:lang w:val="en-US"/>
        </w:rPr>
      </w:pPr>
    </w:p>
    <w:p w14:paraId="011147DE" w14:textId="77777777" w:rsidR="000D7F83" w:rsidRPr="0047317C" w:rsidRDefault="000D7F83" w:rsidP="0047317C">
      <w:pPr>
        <w:jc w:val="both"/>
        <w:rPr>
          <w:rFonts w:ascii="Arial" w:eastAsia="Calibri" w:hAnsi="Arial" w:cs="Arial"/>
          <w:szCs w:val="24"/>
          <w:lang w:val="en-US"/>
        </w:rPr>
      </w:pPr>
    </w:p>
    <w:p w14:paraId="7BAEB013"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lastRenderedPageBreak/>
        <w:t xml:space="preserve">The indicative concept design indicates that a </w:t>
      </w:r>
      <w:r w:rsidRPr="0047317C">
        <w:rPr>
          <w:rFonts w:ascii="Arial" w:eastAsia="Calibri" w:hAnsi="Arial" w:cs="Arial"/>
          <w:szCs w:val="32"/>
          <w:lang w:val="en-US"/>
        </w:rPr>
        <w:t>19m semi-trailer, a 8.8m service vehicle and B85 car can access</w:t>
      </w:r>
      <w:r w:rsidRPr="0047317C">
        <w:rPr>
          <w:rFonts w:ascii="Arial" w:eastAsia="Calibri" w:hAnsi="Arial" w:cs="Arial"/>
          <w:szCs w:val="24"/>
          <w:lang w:val="en-US"/>
        </w:rPr>
        <w:t xml:space="preserve"> the ALDI site via Florence Road south and the laneway, although some large truck movements would likely be ‘non-lane correct.’</w:t>
      </w:r>
    </w:p>
    <w:p w14:paraId="77A5CBE0"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 </w:t>
      </w:r>
    </w:p>
    <w:p w14:paraId="2ECAB01B" w14:textId="77777777" w:rsidR="0047317C" w:rsidRPr="0047317C" w:rsidRDefault="0047317C" w:rsidP="0047317C">
      <w:pPr>
        <w:jc w:val="both"/>
        <w:rPr>
          <w:rFonts w:ascii="Arial" w:eastAsia="Calibri" w:hAnsi="Arial" w:cs="Arial"/>
          <w:b/>
          <w:bCs/>
          <w:szCs w:val="32"/>
          <w:lang w:val="en-US"/>
        </w:rPr>
      </w:pPr>
      <w:r w:rsidRPr="0047317C">
        <w:rPr>
          <w:rFonts w:ascii="Arial" w:eastAsia="Calibri" w:hAnsi="Arial" w:cs="Arial"/>
          <w:b/>
          <w:bCs/>
          <w:szCs w:val="32"/>
          <w:lang w:val="en-US"/>
        </w:rPr>
        <w:t>Captain Stirling redevelopment site ‘Nedlands Square’ – No. 80 Stirling Highway (Lot 1) No. 2-6 Florence Road (Lots 21 to 23) and No. 7-9 Stanley Street (Lots 32 to 33).</w:t>
      </w:r>
    </w:p>
    <w:p w14:paraId="30D2B880" w14:textId="77777777" w:rsidR="0047317C" w:rsidRPr="0047317C" w:rsidRDefault="0047317C" w:rsidP="0047317C">
      <w:pPr>
        <w:jc w:val="both"/>
        <w:rPr>
          <w:rFonts w:ascii="Arial" w:eastAsia="Calibri" w:hAnsi="Arial" w:cs="Arial"/>
          <w:b/>
          <w:bCs/>
          <w:sz w:val="22"/>
          <w:szCs w:val="22"/>
          <w:lang w:val="en-GB"/>
        </w:rPr>
      </w:pPr>
    </w:p>
    <w:p w14:paraId="1EFCE549"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An application (Reference DA19/38512 and DAP19/01651) relating to the redevelopment of the Captain Stirling site was lodged in August 2019 and subsequently amended in March 2020 with final amended plans and support documentation lodged in May and June 2020.  </w:t>
      </w:r>
    </w:p>
    <w:p w14:paraId="66F4F2BD" w14:textId="77777777" w:rsidR="0047317C" w:rsidRPr="0047317C" w:rsidRDefault="0047317C" w:rsidP="0047317C">
      <w:pPr>
        <w:jc w:val="both"/>
        <w:rPr>
          <w:rFonts w:ascii="Arial" w:eastAsia="Calibri" w:hAnsi="Arial" w:cs="Arial"/>
          <w:szCs w:val="32"/>
          <w:lang w:val="en-US"/>
        </w:rPr>
      </w:pPr>
    </w:p>
    <w:p w14:paraId="5E1138F7" w14:textId="34201FC6" w:rsid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The application broadly proposes:</w:t>
      </w:r>
    </w:p>
    <w:p w14:paraId="4F6FAD6B" w14:textId="77777777" w:rsidR="000D7F83" w:rsidRPr="0047317C" w:rsidRDefault="000D7F83" w:rsidP="0047317C">
      <w:pPr>
        <w:jc w:val="both"/>
        <w:rPr>
          <w:rFonts w:ascii="Arial" w:eastAsia="Calibri" w:hAnsi="Arial" w:cs="Arial"/>
          <w:szCs w:val="32"/>
          <w:lang w:val="en-US"/>
        </w:rPr>
      </w:pPr>
    </w:p>
    <w:p w14:paraId="55C342AE" w14:textId="77777777" w:rsidR="0047317C" w:rsidRPr="0047317C" w:rsidRDefault="0047317C" w:rsidP="00136054">
      <w:pPr>
        <w:numPr>
          <w:ilvl w:val="0"/>
          <w:numId w:val="106"/>
        </w:numPr>
        <w:ind w:left="567" w:hanging="567"/>
        <w:contextualSpacing/>
        <w:jc w:val="both"/>
        <w:rPr>
          <w:rFonts w:ascii="Arial" w:eastAsia="Calibri" w:hAnsi="Arial" w:cs="Arial"/>
          <w:szCs w:val="32"/>
          <w:lang w:val="en-US"/>
        </w:rPr>
      </w:pPr>
      <w:r w:rsidRPr="0047317C">
        <w:rPr>
          <w:rFonts w:ascii="Arial" w:eastAsia="Calibri" w:hAnsi="Arial" w:cs="Arial"/>
          <w:szCs w:val="32"/>
          <w:lang w:val="en-US"/>
        </w:rPr>
        <w:t>The demolition of four (4) existing single houses and the bottle shop associated with the Captain Stirling Hotel.</w:t>
      </w:r>
    </w:p>
    <w:p w14:paraId="3EE1FD14" w14:textId="77777777" w:rsidR="0047317C" w:rsidRPr="0047317C" w:rsidRDefault="0047317C" w:rsidP="00136054">
      <w:pPr>
        <w:numPr>
          <w:ilvl w:val="0"/>
          <w:numId w:val="106"/>
        </w:numPr>
        <w:ind w:left="567" w:hanging="567"/>
        <w:contextualSpacing/>
        <w:jc w:val="both"/>
        <w:rPr>
          <w:rFonts w:ascii="Arial" w:eastAsia="Calibri" w:hAnsi="Arial" w:cs="Arial"/>
          <w:szCs w:val="32"/>
          <w:lang w:val="en-US"/>
        </w:rPr>
      </w:pPr>
      <w:r w:rsidRPr="0047317C">
        <w:rPr>
          <w:rFonts w:ascii="Arial" w:eastAsia="Calibri" w:hAnsi="Arial" w:cs="Arial"/>
          <w:szCs w:val="32"/>
          <w:lang w:val="en-US"/>
        </w:rPr>
        <w:t xml:space="preserve">Minor alterations and additions to the Captain Stirling Hotel. </w:t>
      </w:r>
    </w:p>
    <w:p w14:paraId="7EB6C95F" w14:textId="77777777" w:rsidR="0047317C" w:rsidRPr="0047317C" w:rsidRDefault="0047317C" w:rsidP="00136054">
      <w:pPr>
        <w:numPr>
          <w:ilvl w:val="0"/>
          <w:numId w:val="106"/>
        </w:numPr>
        <w:ind w:left="567" w:hanging="567"/>
        <w:contextualSpacing/>
        <w:jc w:val="both"/>
        <w:rPr>
          <w:rFonts w:ascii="Arial" w:eastAsia="Calibri" w:hAnsi="Arial" w:cs="Arial"/>
          <w:szCs w:val="24"/>
          <w:lang w:val="en-US"/>
        </w:rPr>
      </w:pPr>
      <w:r w:rsidRPr="0047317C">
        <w:rPr>
          <w:rFonts w:ascii="Arial" w:eastAsia="Calibri" w:hAnsi="Arial" w:cs="Arial"/>
          <w:szCs w:val="24"/>
          <w:lang w:val="en-US"/>
        </w:rPr>
        <w:t>A new mixed-use commercial building that incorporates car parking at the basement/undercroft level, ground level and level 1, a full line Woolworths supermarket, medical centre, liquor store, specialty shops, restaurants at ground level, a gymnasium at level 1 and offices at the undercroft/basement level and level 1.</w:t>
      </w:r>
    </w:p>
    <w:p w14:paraId="45582AF0" w14:textId="77777777" w:rsidR="0047317C" w:rsidRPr="0047317C" w:rsidRDefault="0047317C" w:rsidP="0047317C">
      <w:pPr>
        <w:jc w:val="both"/>
        <w:rPr>
          <w:rFonts w:ascii="Arial" w:eastAsia="Calibri" w:hAnsi="Arial" w:cs="Arial"/>
          <w:szCs w:val="32"/>
          <w:lang w:val="en-US"/>
        </w:rPr>
      </w:pPr>
    </w:p>
    <w:p w14:paraId="6274028A" w14:textId="0A5CCE72" w:rsid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application was considered by JDAP on 29 June 2020 and deferred for a period of up to 90 days to: </w:t>
      </w:r>
    </w:p>
    <w:p w14:paraId="2568A676" w14:textId="77777777" w:rsidR="000D7F83" w:rsidRPr="0047317C" w:rsidRDefault="000D7F83" w:rsidP="000D7F83">
      <w:pPr>
        <w:ind w:left="567" w:hanging="567"/>
        <w:jc w:val="both"/>
        <w:rPr>
          <w:rFonts w:ascii="Arial" w:eastAsia="Calibri" w:hAnsi="Arial" w:cs="Arial"/>
          <w:szCs w:val="32"/>
          <w:lang w:val="en-US"/>
        </w:rPr>
      </w:pPr>
    </w:p>
    <w:p w14:paraId="179261AB" w14:textId="77777777" w:rsidR="0047317C" w:rsidRPr="0047317C" w:rsidRDefault="0047317C" w:rsidP="00136054">
      <w:pPr>
        <w:numPr>
          <w:ilvl w:val="0"/>
          <w:numId w:val="106"/>
        </w:numPr>
        <w:ind w:left="567" w:hanging="567"/>
        <w:contextualSpacing/>
        <w:jc w:val="both"/>
        <w:rPr>
          <w:rFonts w:ascii="Arial" w:eastAsia="Calibri" w:hAnsi="Arial" w:cs="Arial"/>
          <w:szCs w:val="24"/>
          <w:lang w:val="en-US"/>
        </w:rPr>
      </w:pPr>
      <w:r w:rsidRPr="0047317C">
        <w:rPr>
          <w:rFonts w:ascii="Arial" w:eastAsia="Calibri" w:hAnsi="Arial" w:cs="Arial"/>
          <w:szCs w:val="24"/>
          <w:lang w:val="en-US"/>
        </w:rPr>
        <w:t xml:space="preserve">To </w:t>
      </w:r>
      <w:r w:rsidRPr="0047317C">
        <w:rPr>
          <w:rFonts w:ascii="Arial" w:eastAsia="Calibri" w:hAnsi="Arial" w:cs="Arial"/>
          <w:szCs w:val="32"/>
          <w:lang w:val="en-US"/>
        </w:rPr>
        <w:t>provide</w:t>
      </w:r>
      <w:r w:rsidRPr="0047317C">
        <w:rPr>
          <w:rFonts w:ascii="Arial" w:eastAsia="Calibri" w:hAnsi="Arial" w:cs="Arial"/>
          <w:szCs w:val="24"/>
          <w:lang w:val="en-US"/>
        </w:rPr>
        <w:t xml:space="preserve"> greater certainty on the traffic, transport and access </w:t>
      </w:r>
      <w:proofErr w:type="gramStart"/>
      <w:r w:rsidRPr="0047317C">
        <w:rPr>
          <w:rFonts w:ascii="Arial" w:eastAsia="Calibri" w:hAnsi="Arial" w:cs="Arial"/>
          <w:szCs w:val="24"/>
          <w:lang w:val="en-US"/>
        </w:rPr>
        <w:t>issues;</w:t>
      </w:r>
      <w:proofErr w:type="gramEnd"/>
      <w:r w:rsidRPr="0047317C">
        <w:rPr>
          <w:rFonts w:ascii="Arial" w:eastAsia="Calibri" w:hAnsi="Arial" w:cs="Arial"/>
          <w:szCs w:val="24"/>
          <w:lang w:val="en-US"/>
        </w:rPr>
        <w:t xml:space="preserve"> </w:t>
      </w:r>
    </w:p>
    <w:p w14:paraId="65B9A86C" w14:textId="77777777" w:rsidR="0047317C" w:rsidRPr="0047317C" w:rsidRDefault="0047317C" w:rsidP="00136054">
      <w:pPr>
        <w:numPr>
          <w:ilvl w:val="0"/>
          <w:numId w:val="106"/>
        </w:numPr>
        <w:ind w:left="567" w:hanging="567"/>
        <w:contextualSpacing/>
        <w:jc w:val="both"/>
        <w:rPr>
          <w:rFonts w:ascii="Arial" w:eastAsia="Calibri" w:hAnsi="Arial" w:cs="Arial"/>
          <w:szCs w:val="24"/>
          <w:lang w:val="en-US"/>
        </w:rPr>
      </w:pPr>
      <w:r w:rsidRPr="0047317C">
        <w:rPr>
          <w:rFonts w:ascii="Arial" w:eastAsia="Calibri" w:hAnsi="Arial" w:cs="Arial"/>
          <w:szCs w:val="24"/>
          <w:lang w:val="en-US"/>
        </w:rPr>
        <w:t xml:space="preserve">To provide further information on heritage issues; and </w:t>
      </w:r>
    </w:p>
    <w:p w14:paraId="1E7F2621" w14:textId="77777777" w:rsidR="0047317C" w:rsidRPr="0047317C" w:rsidRDefault="0047317C" w:rsidP="00136054">
      <w:pPr>
        <w:numPr>
          <w:ilvl w:val="0"/>
          <w:numId w:val="106"/>
        </w:numPr>
        <w:ind w:left="567" w:hanging="567"/>
        <w:contextualSpacing/>
        <w:jc w:val="both"/>
        <w:rPr>
          <w:rFonts w:ascii="Arial" w:eastAsia="Calibri" w:hAnsi="Arial" w:cs="Arial"/>
          <w:szCs w:val="24"/>
          <w:lang w:val="en-US"/>
        </w:rPr>
      </w:pPr>
      <w:r w:rsidRPr="0047317C">
        <w:rPr>
          <w:rFonts w:ascii="Arial" w:eastAsia="Calibri" w:hAnsi="Arial" w:cs="Arial"/>
          <w:szCs w:val="24"/>
          <w:lang w:val="en-US"/>
        </w:rPr>
        <w:t>To address the integration of the project in the Nedlands Town Centre.</w:t>
      </w:r>
    </w:p>
    <w:p w14:paraId="0EE6933D" w14:textId="77777777" w:rsidR="0047317C" w:rsidRPr="0047317C" w:rsidRDefault="0047317C" w:rsidP="0047317C">
      <w:pPr>
        <w:jc w:val="both"/>
        <w:rPr>
          <w:rFonts w:ascii="Arial" w:eastAsia="Calibri" w:hAnsi="Arial" w:cs="Arial"/>
          <w:szCs w:val="24"/>
          <w:lang w:val="en-GB"/>
        </w:rPr>
      </w:pPr>
    </w:p>
    <w:p w14:paraId="3EAB3712" w14:textId="77777777" w:rsidR="0047317C" w:rsidRPr="0047317C" w:rsidRDefault="0047317C" w:rsidP="0047317C">
      <w:pPr>
        <w:jc w:val="both"/>
        <w:rPr>
          <w:rFonts w:ascii="Arial" w:eastAsia="Calibri" w:hAnsi="Arial" w:cs="Arial"/>
          <w:szCs w:val="24"/>
          <w:lang w:val="en-GB"/>
        </w:rPr>
      </w:pPr>
      <w:r w:rsidRPr="0047317C">
        <w:rPr>
          <w:rFonts w:ascii="Arial" w:eastAsia="Calibri" w:hAnsi="Arial" w:cs="Arial"/>
          <w:szCs w:val="24"/>
          <w:lang w:val="en-GB"/>
        </w:rPr>
        <w:t xml:space="preserve">The proposed development has consistently proposed a 7m wide laneway to the rear of Lots 23 and 32 (No. 6 Florence Road and No. 9 Stanley Road), which sits approximately 20m to the south of the proposed laneway alignment in this policy (on No. 4 Florence Road and No. 7 Stanley Street) and therefore forms a ‘dog leg’ connection to the Dalkeith Road and Florence Road laneway component.  </w:t>
      </w:r>
    </w:p>
    <w:p w14:paraId="496C71F3" w14:textId="77777777" w:rsidR="0047317C" w:rsidRPr="0047317C" w:rsidRDefault="0047317C" w:rsidP="0047317C">
      <w:pPr>
        <w:jc w:val="both"/>
        <w:rPr>
          <w:rFonts w:ascii="Arial" w:eastAsia="Calibri" w:hAnsi="Arial" w:cs="Arial"/>
          <w:szCs w:val="24"/>
          <w:lang w:val="en-GB"/>
        </w:rPr>
      </w:pPr>
    </w:p>
    <w:p w14:paraId="605C4AE5" w14:textId="77777777" w:rsidR="0047317C" w:rsidRPr="0047317C" w:rsidRDefault="0047317C" w:rsidP="0047317C">
      <w:pPr>
        <w:jc w:val="both"/>
        <w:rPr>
          <w:rFonts w:ascii="Arial" w:eastAsia="Calibri" w:hAnsi="Arial" w:cs="Arial"/>
          <w:szCs w:val="24"/>
          <w:lang w:val="en-GB"/>
        </w:rPr>
      </w:pPr>
      <w:r w:rsidRPr="0047317C">
        <w:rPr>
          <w:rFonts w:ascii="Arial" w:eastAsia="Calibri" w:hAnsi="Arial" w:cs="Arial"/>
          <w:szCs w:val="24"/>
          <w:lang w:val="en-GB"/>
        </w:rPr>
        <w:t>To the south of the 7m wide carriageway, the proposed southern boundary interface comprises a landscape trellis/arbor structure and acoustic wall at the boundary, followed by a row of 29 car bays (</w:t>
      </w:r>
      <w:r w:rsidRPr="0047317C" w:rsidDel="0024466C">
        <w:rPr>
          <w:rFonts w:ascii="Arial" w:eastAsia="Calibri" w:hAnsi="Arial" w:cs="Arial"/>
          <w:szCs w:val="24"/>
          <w:lang w:val="en-GB"/>
        </w:rPr>
        <w:t>90</w:t>
      </w:r>
      <w:r w:rsidRPr="0047317C">
        <w:rPr>
          <w:rFonts w:ascii="Arial" w:eastAsia="Calibri" w:hAnsi="Arial" w:cs="Arial"/>
          <w:szCs w:val="24"/>
          <w:lang w:val="en-GB"/>
        </w:rPr>
        <w:t xml:space="preserve">-degree angle (2.4m x 5.6m).  These car spaces are intended to comprise employee parking spaces associated with the commercial land uses proposed on site. </w:t>
      </w:r>
    </w:p>
    <w:p w14:paraId="4FB2284E" w14:textId="77777777" w:rsidR="0047317C" w:rsidRPr="0047317C" w:rsidRDefault="0047317C" w:rsidP="0047317C">
      <w:pPr>
        <w:jc w:val="both"/>
        <w:rPr>
          <w:rFonts w:ascii="Arial" w:eastAsia="Calibri" w:hAnsi="Arial" w:cs="Arial"/>
          <w:szCs w:val="24"/>
          <w:lang w:val="en-GB"/>
        </w:rPr>
      </w:pPr>
    </w:p>
    <w:p w14:paraId="00C10E82" w14:textId="77777777" w:rsidR="0047317C" w:rsidRPr="0047317C" w:rsidRDefault="0047317C" w:rsidP="0047317C">
      <w:pPr>
        <w:jc w:val="both"/>
        <w:rPr>
          <w:rFonts w:ascii="Arial" w:eastAsia="Calibri" w:hAnsi="Arial" w:cs="Arial"/>
          <w:szCs w:val="24"/>
          <w:lang w:val="en-GB"/>
        </w:rPr>
      </w:pPr>
      <w:r w:rsidRPr="0047317C">
        <w:rPr>
          <w:rFonts w:ascii="Arial" w:eastAsia="Calibri" w:hAnsi="Arial" w:cs="Arial"/>
          <w:szCs w:val="24"/>
          <w:lang w:val="en-GB"/>
        </w:rPr>
        <w:t xml:space="preserve">The purpose of the laneway within the Captain Stirling development application is to facilitate two way access between Florence Road and Stanley Street for both service vehicles to the retail building, as well as customers and visitors to the retail development and town centre more broadly.   </w:t>
      </w:r>
    </w:p>
    <w:p w14:paraId="0956405C" w14:textId="77777777" w:rsidR="0047317C" w:rsidRPr="0047317C" w:rsidRDefault="0047317C" w:rsidP="0047317C">
      <w:pPr>
        <w:jc w:val="both"/>
        <w:rPr>
          <w:rFonts w:ascii="Arial" w:eastAsia="Calibri" w:hAnsi="Arial" w:cs="Arial"/>
          <w:szCs w:val="24"/>
          <w:lang w:val="en-GB"/>
        </w:rPr>
      </w:pPr>
    </w:p>
    <w:p w14:paraId="4CEFC690" w14:textId="77777777" w:rsidR="0047317C" w:rsidRPr="0047317C" w:rsidRDefault="0047317C" w:rsidP="0047317C">
      <w:pPr>
        <w:jc w:val="both"/>
        <w:rPr>
          <w:rFonts w:ascii="Arial" w:eastAsia="Calibri" w:hAnsi="Arial" w:cs="Arial"/>
          <w:szCs w:val="24"/>
          <w:lang w:val="en-GB"/>
        </w:rPr>
      </w:pPr>
      <w:r w:rsidRPr="0047317C">
        <w:rPr>
          <w:rFonts w:ascii="Arial" w:eastAsia="Calibri" w:hAnsi="Arial" w:cs="Arial"/>
          <w:szCs w:val="24"/>
          <w:lang w:val="en-GB"/>
        </w:rPr>
        <w:lastRenderedPageBreak/>
        <w:t>In response to the JDAP’s Regulation 13 direction for an alternate recommendation, the Applicant proposed that the development be conditioned to require the laneway land be the subject of an easement, as follows:</w:t>
      </w:r>
    </w:p>
    <w:p w14:paraId="25A1700C" w14:textId="77777777" w:rsidR="0047317C" w:rsidRPr="0047317C" w:rsidRDefault="0047317C" w:rsidP="0047317C">
      <w:pPr>
        <w:jc w:val="both"/>
        <w:rPr>
          <w:rFonts w:ascii="Arial" w:eastAsia="Calibri" w:hAnsi="Arial" w:cs="Arial"/>
          <w:szCs w:val="24"/>
          <w:lang w:val="en-GB"/>
        </w:rPr>
      </w:pPr>
    </w:p>
    <w:p w14:paraId="3D54438B" w14:textId="77777777" w:rsidR="0047317C" w:rsidRPr="0047317C" w:rsidRDefault="0047317C" w:rsidP="0047317C">
      <w:pPr>
        <w:jc w:val="both"/>
        <w:rPr>
          <w:rFonts w:ascii="Calibri" w:eastAsia="Calibri" w:hAnsi="Calibri" w:cs="Arial"/>
          <w:sz w:val="22"/>
          <w:szCs w:val="22"/>
          <w:lang w:val="en-GB"/>
        </w:rPr>
      </w:pPr>
      <w:r w:rsidRPr="0047317C">
        <w:rPr>
          <w:rFonts w:ascii="Arial" w:eastAsia="Calibri" w:hAnsi="Arial" w:cs="Arial"/>
          <w:szCs w:val="24"/>
          <w:lang w:val="en-GB"/>
        </w:rPr>
        <w:t>A 7-metre-wide section of land at the rear of the subject lots, for the entire width of the lots, is to be the subject of an easement under sections 195 and 196 of the Land Administration Act 1997. The preparation of the easement shall be at the cost of the proponent to the satisfaction of the City of Nedlands</w:t>
      </w:r>
      <w:r w:rsidRPr="0047317C">
        <w:rPr>
          <w:rFonts w:ascii="Calibri" w:eastAsia="Calibri" w:hAnsi="Calibri" w:cs="Arial"/>
          <w:sz w:val="22"/>
          <w:szCs w:val="22"/>
          <w:lang w:val="en-GB"/>
        </w:rPr>
        <w:t>.</w:t>
      </w:r>
    </w:p>
    <w:p w14:paraId="64AFF466" w14:textId="77777777" w:rsidR="0047317C" w:rsidRPr="0047317C" w:rsidRDefault="0047317C" w:rsidP="0047317C">
      <w:pPr>
        <w:jc w:val="both"/>
        <w:rPr>
          <w:rFonts w:ascii="Arial" w:eastAsia="Calibri" w:hAnsi="Arial" w:cs="Arial"/>
          <w:i/>
          <w:iCs/>
          <w:szCs w:val="24"/>
          <w:lang w:val="en-GB"/>
        </w:rPr>
      </w:pPr>
    </w:p>
    <w:p w14:paraId="4D3FE324"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As advised in the June RAR, the City’s Planning Administration is of the view that the proposed ‘dog leg’ laneway alignment on the Captain Stirling redevelopment site will result in a preferable built form outcome having weighed the built form costs associated with a consistent laneway alignment. In the absence of adverse and fundamental traffic safety and movement flaws, the proposed southern boundary laneway alignment on No. 6 Florence Road and No. 9 Stanley Street is considered acceptable.  In reaching this position, Administration made the following observations:</w:t>
      </w:r>
    </w:p>
    <w:p w14:paraId="26F9C01C" w14:textId="77777777" w:rsidR="0047317C" w:rsidRPr="0047317C" w:rsidRDefault="0047317C" w:rsidP="0047317C">
      <w:pPr>
        <w:jc w:val="both"/>
        <w:rPr>
          <w:rFonts w:ascii="Arial" w:eastAsia="Calibri" w:hAnsi="Arial" w:cs="Arial"/>
          <w:szCs w:val="32"/>
          <w:lang w:val="en-GB"/>
        </w:rPr>
      </w:pPr>
    </w:p>
    <w:p w14:paraId="564BB874" w14:textId="77777777" w:rsidR="0047317C" w:rsidRPr="0047317C" w:rsidRDefault="0047317C" w:rsidP="00136054">
      <w:pPr>
        <w:numPr>
          <w:ilvl w:val="0"/>
          <w:numId w:val="115"/>
        </w:numPr>
        <w:ind w:left="567" w:hanging="567"/>
        <w:jc w:val="both"/>
        <w:rPr>
          <w:rFonts w:ascii="Arial" w:eastAsia="Calibri" w:hAnsi="Arial" w:cs="Arial"/>
          <w:noProof/>
          <w:szCs w:val="24"/>
          <w:lang w:val="en-GB"/>
        </w:rPr>
      </w:pPr>
      <w:r w:rsidRPr="0047317C">
        <w:rPr>
          <w:rFonts w:ascii="Arial" w:eastAsia="Calibri" w:hAnsi="Arial" w:cs="Arial"/>
          <w:noProof/>
          <w:szCs w:val="24"/>
          <w:lang w:val="en-GB"/>
        </w:rPr>
        <w:t xml:space="preserve">The development as proposed is unlikely to be feasible if the laneway over the application site continues on the alignment common to the Dalkeith Road and Florence Road laneway component. The development of a full line supermarket generally requires a large, regular area at ground level for optimised servicing conditions.  It would be relatively illogical for the supermarket to be provided at split floor levels or over multiple levels. </w:t>
      </w:r>
    </w:p>
    <w:p w14:paraId="31F02284" w14:textId="77777777" w:rsidR="0047317C" w:rsidRPr="0047317C" w:rsidRDefault="0047317C" w:rsidP="000D7F83">
      <w:pPr>
        <w:ind w:left="567" w:hanging="567"/>
        <w:contextualSpacing/>
        <w:jc w:val="both"/>
        <w:rPr>
          <w:rFonts w:ascii="Arial" w:eastAsia="Calibri" w:hAnsi="Arial" w:cs="Arial"/>
          <w:noProof/>
          <w:szCs w:val="24"/>
          <w:lang w:val="en-GB"/>
        </w:rPr>
      </w:pPr>
    </w:p>
    <w:p w14:paraId="6468FCC4" w14:textId="77777777" w:rsidR="0047317C" w:rsidRPr="0047317C" w:rsidRDefault="0047317C" w:rsidP="00136054">
      <w:pPr>
        <w:numPr>
          <w:ilvl w:val="0"/>
          <w:numId w:val="115"/>
        </w:numPr>
        <w:ind w:left="567" w:hanging="567"/>
        <w:jc w:val="both"/>
        <w:rPr>
          <w:rFonts w:ascii="Arial" w:eastAsia="Calibri" w:hAnsi="Arial" w:cs="Arial"/>
          <w:noProof/>
          <w:szCs w:val="24"/>
          <w:lang w:val="en-GB"/>
        </w:rPr>
      </w:pPr>
      <w:r w:rsidRPr="0047317C">
        <w:rPr>
          <w:rFonts w:ascii="Arial" w:eastAsia="Calibri" w:hAnsi="Arial" w:cs="Arial"/>
          <w:noProof/>
          <w:szCs w:val="24"/>
          <w:lang w:val="en-GB"/>
        </w:rPr>
        <w:t xml:space="preserve">The current plans indicate that the supermarket has depth of approx. 51m, excluding flanking specialty retail tenancies. If the laneway were provided on the common centralised alignment, the current supermarket floorplate  would encroach (approx 5m or half way) into the currently proposed town plaza and the main pedestrian stair.  Flanking speciality retail tenancies would likely be relocated to the upper levels and at-grade parking may be lost. It is unclear how the street level activation of Florence Road and integration of the retail building with the hotel could work.  More detailed scenario planning and information is required to determine whether a more flexibile of full line supernarket floorplan is achieveable.  </w:t>
      </w:r>
    </w:p>
    <w:p w14:paraId="2AB5CABD" w14:textId="77777777" w:rsidR="0047317C" w:rsidRPr="0047317C" w:rsidRDefault="0047317C" w:rsidP="0047317C">
      <w:pPr>
        <w:ind w:left="720"/>
        <w:contextualSpacing/>
        <w:rPr>
          <w:rFonts w:ascii="Arial" w:eastAsia="Calibri" w:hAnsi="Arial" w:cs="Arial"/>
          <w:noProof/>
          <w:szCs w:val="24"/>
          <w:lang w:val="en-GB"/>
        </w:rPr>
      </w:pPr>
    </w:p>
    <w:p w14:paraId="1B2F7ED7" w14:textId="77777777" w:rsidR="0047317C" w:rsidRPr="0047317C" w:rsidRDefault="0047317C" w:rsidP="00136054">
      <w:pPr>
        <w:numPr>
          <w:ilvl w:val="0"/>
          <w:numId w:val="115"/>
        </w:numPr>
        <w:ind w:left="567" w:hanging="567"/>
        <w:jc w:val="both"/>
        <w:rPr>
          <w:rFonts w:ascii="Arial" w:eastAsia="Calibri" w:hAnsi="Arial" w:cs="Arial"/>
          <w:noProof/>
          <w:szCs w:val="24"/>
          <w:lang w:val="en-GB"/>
        </w:rPr>
      </w:pPr>
      <w:r w:rsidRPr="0047317C">
        <w:rPr>
          <w:rFonts w:ascii="Arial" w:eastAsia="Calibri" w:hAnsi="Arial" w:cs="Arial"/>
          <w:noProof/>
          <w:szCs w:val="24"/>
          <w:lang w:val="en-GB"/>
        </w:rPr>
        <w:t xml:space="preserve">If the laneway were to follow the Dalkeith Road to Florence Road alignment, it would leave an approx. 20m wide elongated development parcel along the southern boundary.  Although not designed or explored through design scenarios, it is anticipated (based on Element 4.3 Size and layout of dwellings of the R-Codes Vol. 2) that the parcel could support a row of future apartment development with a dwelling depth of 10m, with additional room for circulation and private open space. </w:t>
      </w:r>
    </w:p>
    <w:p w14:paraId="0821D134" w14:textId="77777777" w:rsidR="0047317C" w:rsidRPr="0047317C" w:rsidRDefault="0047317C" w:rsidP="0047317C">
      <w:pPr>
        <w:rPr>
          <w:rFonts w:ascii="Arial" w:eastAsia="Calibri" w:hAnsi="Arial" w:cs="Arial"/>
          <w:noProof/>
          <w:szCs w:val="24"/>
          <w:lang w:val="en-GB"/>
        </w:rPr>
      </w:pPr>
      <w:r w:rsidRPr="0047317C">
        <w:rPr>
          <w:rFonts w:ascii="Arial" w:eastAsia="Calibri" w:hAnsi="Arial" w:cs="Arial"/>
          <w:noProof/>
          <w:szCs w:val="24"/>
          <w:lang w:val="en-GB"/>
        </w:rPr>
        <w:br w:type="page"/>
      </w:r>
    </w:p>
    <w:p w14:paraId="14637C3A" w14:textId="77777777" w:rsidR="0047317C" w:rsidRPr="0047317C" w:rsidRDefault="0047317C" w:rsidP="00136054">
      <w:pPr>
        <w:numPr>
          <w:ilvl w:val="0"/>
          <w:numId w:val="115"/>
        </w:numPr>
        <w:ind w:left="567" w:hanging="567"/>
        <w:jc w:val="both"/>
        <w:rPr>
          <w:rFonts w:ascii="Arial" w:eastAsia="Calibri" w:hAnsi="Arial" w:cs="Arial"/>
          <w:noProof/>
          <w:szCs w:val="24"/>
          <w:lang w:val="en-GB"/>
        </w:rPr>
      </w:pPr>
      <w:r w:rsidRPr="0047317C">
        <w:rPr>
          <w:rFonts w:ascii="Arial" w:eastAsia="Calibri" w:hAnsi="Arial" w:cs="Arial"/>
          <w:noProof/>
          <w:szCs w:val="24"/>
          <w:lang w:val="en-GB"/>
        </w:rPr>
        <w:lastRenderedPageBreak/>
        <w:t>The current design provides significant separation (12.6m) to the rear which will benefit future development on the south-lying abutting land by optimising its northern orientation.  If residential development was provided along the rear boundary, building separation would need to be provided consistent with rear setbacks in Table 2.4 and visual privacy setbacks in Table 3.5 of the R-Codes Vol. 2 up to 4 storeys, and otherwise the separation standards within Table 2.7. Compliance would become more challenging above 4 storeys.   The land to the south is coded R160 and could support development with a building height of up to 5 storeys.</w:t>
      </w:r>
    </w:p>
    <w:p w14:paraId="47A189B9" w14:textId="77777777" w:rsidR="0047317C" w:rsidRPr="0047317C" w:rsidRDefault="0047317C" w:rsidP="0047317C">
      <w:pPr>
        <w:ind w:left="720"/>
        <w:contextualSpacing/>
        <w:rPr>
          <w:rFonts w:ascii="Arial" w:eastAsia="Calibri" w:hAnsi="Arial" w:cs="Arial"/>
          <w:noProof/>
          <w:szCs w:val="24"/>
          <w:lang w:val="en-GB"/>
        </w:rPr>
      </w:pPr>
    </w:p>
    <w:p w14:paraId="1B2D5115" w14:textId="77777777" w:rsidR="0047317C" w:rsidRPr="0047317C" w:rsidRDefault="0047317C" w:rsidP="00136054">
      <w:pPr>
        <w:numPr>
          <w:ilvl w:val="0"/>
          <w:numId w:val="115"/>
        </w:numPr>
        <w:ind w:left="567" w:hanging="567"/>
        <w:jc w:val="both"/>
        <w:rPr>
          <w:rFonts w:ascii="Arial" w:eastAsia="Calibri" w:hAnsi="Arial" w:cs="Arial"/>
          <w:noProof/>
          <w:szCs w:val="24"/>
          <w:lang w:val="en-GB"/>
        </w:rPr>
      </w:pPr>
      <w:r w:rsidRPr="0047317C">
        <w:rPr>
          <w:rFonts w:ascii="Arial" w:eastAsia="Calibri" w:hAnsi="Arial" w:cs="Arial"/>
          <w:noProof/>
          <w:szCs w:val="24"/>
          <w:lang w:val="en-GB"/>
        </w:rPr>
        <w:t>Future residential development would interface with the laneway and supermarket ‘back of house’ at ground level. The nature of traffic volumes, modes anticipated along the laneway and the servicing interface would not result in optimal internal amenity outcomes/outlook for these dwellings.  The need for acoustic attenuation is highly likely. Amenity impacts may be alleviated at higher levels (beyond the level 1 car park) or if undercroft /garage parking was provided under the dwellings at ground level.</w:t>
      </w:r>
    </w:p>
    <w:p w14:paraId="348C420F" w14:textId="77777777" w:rsidR="0047317C" w:rsidRPr="0047317C" w:rsidRDefault="0047317C" w:rsidP="0047317C">
      <w:pPr>
        <w:ind w:left="720"/>
        <w:contextualSpacing/>
        <w:rPr>
          <w:rFonts w:ascii="Arial" w:eastAsia="Calibri" w:hAnsi="Arial" w:cs="Arial"/>
          <w:noProof/>
          <w:szCs w:val="24"/>
          <w:lang w:val="en-GB"/>
        </w:rPr>
      </w:pPr>
    </w:p>
    <w:p w14:paraId="03CF1278" w14:textId="77777777" w:rsidR="0047317C" w:rsidRPr="0047317C" w:rsidRDefault="0047317C" w:rsidP="00136054">
      <w:pPr>
        <w:numPr>
          <w:ilvl w:val="0"/>
          <w:numId w:val="115"/>
        </w:numPr>
        <w:ind w:left="567" w:hanging="567"/>
        <w:jc w:val="both"/>
        <w:rPr>
          <w:rFonts w:ascii="Arial" w:eastAsia="Calibri" w:hAnsi="Arial" w:cs="Arial"/>
          <w:noProof/>
          <w:szCs w:val="24"/>
          <w:lang w:val="en-GB"/>
        </w:rPr>
      </w:pPr>
      <w:r w:rsidRPr="0047317C">
        <w:rPr>
          <w:rFonts w:ascii="Arial" w:eastAsia="Calibri" w:hAnsi="Arial" w:cs="Arial"/>
          <w:noProof/>
          <w:szCs w:val="24"/>
          <w:lang w:val="en-GB"/>
        </w:rPr>
        <w:t>Although a consistent alignment is ideal, there are no apparent fatal or adverse traffic implications identified with the laneway ‘dog leg’ design.  With the amended proposal relying on the laneway in the absence of signlisation at Stanley Street, it is likely that the laneway will appear and function as a public road rather than a lower order ‘lane.’</w:t>
      </w:r>
    </w:p>
    <w:p w14:paraId="3A0430FA" w14:textId="77777777" w:rsidR="0047317C" w:rsidRPr="0047317C" w:rsidRDefault="0047317C" w:rsidP="0047317C">
      <w:pPr>
        <w:jc w:val="both"/>
        <w:rPr>
          <w:rFonts w:ascii="Arial" w:eastAsia="Calibri" w:hAnsi="Arial" w:cs="Arial"/>
          <w:szCs w:val="32"/>
          <w:lang w:val="en-GB"/>
        </w:rPr>
      </w:pPr>
    </w:p>
    <w:p w14:paraId="4DD7C72D"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Whilst the City’s Administration supports the proposed ‘dog leg’ alignment in the Captain Stirling redevelopment, it is not considered necessary to alter the policy to reflect this outcome, noting that for the purpose of the proposed development, the dog-leg alignment can be supported under Clause 4.3 (Variation) of the Policy, the Captain Stirling redevelopment is not yet approved and a consistent laneway alignment would likely be the preferred outcome where the current Captain Stirling redevelopment proposal did not exist.</w:t>
      </w:r>
    </w:p>
    <w:p w14:paraId="6A00F9D0" w14:textId="77777777" w:rsidR="0047317C" w:rsidRPr="0047317C" w:rsidRDefault="0047317C" w:rsidP="0047317C">
      <w:pPr>
        <w:jc w:val="both"/>
        <w:rPr>
          <w:rFonts w:ascii="Arial" w:eastAsia="Calibri" w:hAnsi="Arial" w:cs="Arial"/>
          <w:szCs w:val="32"/>
          <w:lang w:val="en-GB"/>
        </w:rPr>
      </w:pPr>
    </w:p>
    <w:p w14:paraId="427C930E"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With respect to land tenure and disposal considerations, the City’s Administration also noted:</w:t>
      </w:r>
    </w:p>
    <w:p w14:paraId="4022488B" w14:textId="77777777" w:rsidR="0047317C" w:rsidRPr="0047317C" w:rsidRDefault="0047317C" w:rsidP="0047317C">
      <w:pPr>
        <w:jc w:val="both"/>
        <w:rPr>
          <w:rFonts w:ascii="Arial" w:eastAsia="Calibri" w:hAnsi="Arial" w:cs="Arial"/>
          <w:szCs w:val="32"/>
          <w:lang w:val="en-GB"/>
        </w:rPr>
      </w:pPr>
    </w:p>
    <w:p w14:paraId="7E45C8C5" w14:textId="77777777" w:rsidR="0047317C" w:rsidRPr="0047317C" w:rsidRDefault="0047317C" w:rsidP="00136054">
      <w:pPr>
        <w:numPr>
          <w:ilvl w:val="0"/>
          <w:numId w:val="115"/>
        </w:numPr>
        <w:ind w:left="567" w:hanging="567"/>
        <w:jc w:val="both"/>
        <w:rPr>
          <w:rFonts w:ascii="Arial" w:eastAsia="Calibri" w:hAnsi="Arial" w:cs="Arial"/>
          <w:szCs w:val="24"/>
          <w:lang w:val="en-GB"/>
        </w:rPr>
      </w:pPr>
      <w:r w:rsidRPr="0047317C">
        <w:rPr>
          <w:rFonts w:ascii="Arial" w:eastAsia="Calibri" w:hAnsi="Arial" w:cs="Arial"/>
          <w:szCs w:val="24"/>
          <w:lang w:val="en-GB"/>
        </w:rPr>
        <w:t xml:space="preserve">In relation to the creation and construction of the laneway, clause 32.3(1) and (2) of LPS provide the </w:t>
      </w:r>
      <w:r w:rsidRPr="0047317C">
        <w:rPr>
          <w:rFonts w:ascii="Arial" w:eastAsia="Calibri" w:hAnsi="Arial" w:cs="Arial"/>
          <w:noProof/>
          <w:szCs w:val="24"/>
          <w:lang w:val="en-GB"/>
        </w:rPr>
        <w:t>appropriate</w:t>
      </w:r>
      <w:r w:rsidRPr="0047317C">
        <w:rPr>
          <w:rFonts w:ascii="Arial" w:eastAsia="Calibri" w:hAnsi="Arial" w:cs="Arial"/>
          <w:szCs w:val="24"/>
          <w:lang w:val="en-GB"/>
        </w:rPr>
        <w:t xml:space="preserve"> mechanism by virtue of </w:t>
      </w:r>
      <w:r w:rsidRPr="0047317C">
        <w:rPr>
          <w:rFonts w:ascii="Arial" w:eastAsia="Calibri" w:hAnsi="Arial" w:cs="Arial"/>
          <w:i/>
          <w:iCs/>
          <w:szCs w:val="24"/>
          <w:lang w:val="en-GB"/>
        </w:rPr>
        <w:t xml:space="preserve">Local Planning Policy Dalkeith Road-Stanley Street Laneway Built Form </w:t>
      </w:r>
      <w:r w:rsidRPr="0047317C">
        <w:rPr>
          <w:rFonts w:ascii="Arial" w:eastAsia="Calibri" w:hAnsi="Arial" w:cs="Arial"/>
          <w:noProof/>
          <w:szCs w:val="24"/>
          <w:lang w:val="en-GB"/>
        </w:rPr>
        <w:t>Requirements</w:t>
      </w:r>
      <w:r w:rsidRPr="0047317C">
        <w:rPr>
          <w:rFonts w:ascii="Arial" w:eastAsia="Calibri" w:hAnsi="Arial" w:cs="Arial"/>
          <w:szCs w:val="24"/>
          <w:lang w:val="en-GB"/>
        </w:rPr>
        <w:t xml:space="preserve">, once finally </w:t>
      </w:r>
      <w:proofErr w:type="gramStart"/>
      <w:r w:rsidRPr="0047317C">
        <w:rPr>
          <w:rFonts w:ascii="Arial" w:eastAsia="Calibri" w:hAnsi="Arial" w:cs="Arial"/>
          <w:szCs w:val="24"/>
          <w:lang w:val="en-GB"/>
        </w:rPr>
        <w:t>adopted</w:t>
      </w:r>
      <w:proofErr w:type="gramEnd"/>
      <w:r w:rsidRPr="0047317C">
        <w:rPr>
          <w:rFonts w:ascii="Arial" w:eastAsia="Calibri" w:hAnsi="Arial" w:cs="Arial"/>
          <w:szCs w:val="24"/>
          <w:lang w:val="en-GB"/>
        </w:rPr>
        <w:t xml:space="preserve"> and advertised as such. </w:t>
      </w:r>
    </w:p>
    <w:p w14:paraId="56342A52" w14:textId="77777777" w:rsidR="0047317C" w:rsidRPr="0047317C" w:rsidRDefault="0047317C" w:rsidP="0047317C">
      <w:pPr>
        <w:ind w:left="720"/>
        <w:jc w:val="both"/>
        <w:rPr>
          <w:rFonts w:ascii="Arial" w:eastAsia="Calibri" w:hAnsi="Arial" w:cs="Arial"/>
          <w:szCs w:val="24"/>
          <w:lang w:val="en-GB"/>
        </w:rPr>
      </w:pPr>
    </w:p>
    <w:p w14:paraId="2A487644" w14:textId="77777777" w:rsidR="0047317C" w:rsidRPr="0047317C" w:rsidRDefault="0047317C" w:rsidP="00136054">
      <w:pPr>
        <w:numPr>
          <w:ilvl w:val="0"/>
          <w:numId w:val="115"/>
        </w:numPr>
        <w:ind w:left="567" w:hanging="567"/>
        <w:jc w:val="both"/>
        <w:rPr>
          <w:rFonts w:ascii="Arial" w:eastAsia="Calibri" w:hAnsi="Arial" w:cs="Arial"/>
          <w:szCs w:val="24"/>
          <w:lang w:val="en-GB"/>
        </w:rPr>
      </w:pPr>
      <w:r w:rsidRPr="0047317C">
        <w:rPr>
          <w:rFonts w:ascii="Arial" w:eastAsia="Calibri" w:hAnsi="Arial" w:cs="Arial"/>
          <w:szCs w:val="24"/>
          <w:lang w:val="en-GB"/>
        </w:rPr>
        <w:t xml:space="preserve">Legal advice provided to the City suggests the laneway land should be ceded to the Crown free of cost as a Right of Way to allow for the City’s optimal control and autonomy over the land.  Once ceded, the land will then be </w:t>
      </w:r>
      <w:r w:rsidRPr="0047317C">
        <w:rPr>
          <w:rFonts w:ascii="Arial" w:eastAsia="Calibri" w:hAnsi="Arial" w:cs="Arial"/>
          <w:noProof/>
          <w:szCs w:val="24"/>
          <w:lang w:val="en-GB"/>
        </w:rPr>
        <w:t>reserved</w:t>
      </w:r>
      <w:r w:rsidRPr="0047317C">
        <w:rPr>
          <w:rFonts w:ascii="Arial" w:eastAsia="Calibri" w:hAnsi="Arial" w:cs="Arial"/>
          <w:szCs w:val="24"/>
          <w:lang w:val="en-GB"/>
        </w:rPr>
        <w:t xml:space="preserve"> under section 41 of the Land Administration Act for the purpose of a Right-of-Way, with the Right-of-Way  placed in the care, control and management of the City via an order made under s46 of the Land Administration Act.</w:t>
      </w:r>
    </w:p>
    <w:p w14:paraId="38EDC673" w14:textId="77777777" w:rsidR="0047317C" w:rsidRPr="0047317C" w:rsidRDefault="0047317C" w:rsidP="0047317C">
      <w:pPr>
        <w:ind w:left="720"/>
        <w:contextualSpacing/>
        <w:rPr>
          <w:rFonts w:ascii="Arial" w:eastAsia="Calibri" w:hAnsi="Arial" w:cs="Arial"/>
          <w:szCs w:val="24"/>
          <w:lang w:val="en-GB"/>
        </w:rPr>
      </w:pPr>
    </w:p>
    <w:p w14:paraId="14E30904" w14:textId="69116085" w:rsidR="0047317C" w:rsidRDefault="0047317C" w:rsidP="00136054">
      <w:pPr>
        <w:numPr>
          <w:ilvl w:val="0"/>
          <w:numId w:val="115"/>
        </w:numPr>
        <w:ind w:left="567" w:hanging="567"/>
        <w:jc w:val="both"/>
        <w:rPr>
          <w:rFonts w:ascii="Arial" w:eastAsia="Calibri" w:hAnsi="Arial" w:cs="Arial"/>
          <w:szCs w:val="24"/>
          <w:lang w:val="en-GB"/>
        </w:rPr>
      </w:pPr>
      <w:r w:rsidRPr="0047317C">
        <w:rPr>
          <w:rFonts w:ascii="Arial" w:eastAsia="Calibri" w:hAnsi="Arial" w:cs="Arial"/>
          <w:szCs w:val="24"/>
          <w:lang w:val="en-GB"/>
        </w:rPr>
        <w:lastRenderedPageBreak/>
        <w:t>It is Planning Administration’s view that the laneway should be ceded free of cost as a Right-of-Way and vested in the City, and not created as a private easement due to:</w:t>
      </w:r>
    </w:p>
    <w:p w14:paraId="4857BF5F" w14:textId="77777777" w:rsidR="000D7F83" w:rsidRDefault="000D7F83" w:rsidP="000D7F83">
      <w:pPr>
        <w:pStyle w:val="ListParagraph"/>
        <w:rPr>
          <w:rFonts w:ascii="Arial" w:eastAsia="Calibri" w:hAnsi="Arial" w:cs="Arial"/>
          <w:szCs w:val="24"/>
          <w:lang w:val="en-GB"/>
        </w:rPr>
      </w:pPr>
    </w:p>
    <w:p w14:paraId="64DD8CC2" w14:textId="77777777" w:rsidR="0047317C" w:rsidRPr="0047317C" w:rsidRDefault="0047317C" w:rsidP="00136054">
      <w:pPr>
        <w:numPr>
          <w:ilvl w:val="0"/>
          <w:numId w:val="116"/>
        </w:numPr>
        <w:ind w:left="1134" w:hanging="567"/>
        <w:contextualSpacing/>
        <w:jc w:val="both"/>
        <w:rPr>
          <w:rFonts w:ascii="Arial" w:eastAsia="Calibri" w:hAnsi="Arial" w:cs="Arial"/>
          <w:szCs w:val="24"/>
          <w:lang w:val="en-GB"/>
        </w:rPr>
      </w:pPr>
      <w:r w:rsidRPr="0047317C">
        <w:rPr>
          <w:rFonts w:ascii="Arial" w:eastAsia="Calibri" w:hAnsi="Arial" w:cs="Arial"/>
          <w:szCs w:val="24"/>
          <w:lang w:val="en-GB"/>
        </w:rPr>
        <w:t xml:space="preserve">The intended public use of the laneway i.e. it will be used to service the Town Centre and not one specific </w:t>
      </w:r>
      <w:proofErr w:type="gramStart"/>
      <w:r w:rsidRPr="0047317C">
        <w:rPr>
          <w:rFonts w:ascii="Arial" w:eastAsia="Calibri" w:hAnsi="Arial" w:cs="Arial"/>
          <w:szCs w:val="24"/>
          <w:lang w:val="en-GB"/>
        </w:rPr>
        <w:t>development;</w:t>
      </w:r>
      <w:proofErr w:type="gramEnd"/>
    </w:p>
    <w:p w14:paraId="226DD20F" w14:textId="77777777" w:rsidR="0047317C" w:rsidRPr="0047317C" w:rsidRDefault="0047317C" w:rsidP="00136054">
      <w:pPr>
        <w:numPr>
          <w:ilvl w:val="0"/>
          <w:numId w:val="116"/>
        </w:numPr>
        <w:ind w:left="1134" w:hanging="567"/>
        <w:contextualSpacing/>
        <w:jc w:val="both"/>
        <w:rPr>
          <w:rFonts w:ascii="Arial" w:eastAsia="Calibri" w:hAnsi="Arial" w:cs="Arial"/>
          <w:szCs w:val="24"/>
          <w:lang w:val="en-GB"/>
        </w:rPr>
      </w:pPr>
      <w:r w:rsidRPr="0047317C">
        <w:rPr>
          <w:rFonts w:ascii="Arial" w:eastAsia="Calibri" w:hAnsi="Arial" w:cs="Arial"/>
          <w:szCs w:val="24"/>
          <w:lang w:val="en-GB"/>
        </w:rPr>
        <w:t xml:space="preserve">The function of the laneway on the Captain Stirling redevelopment site is optimally connected to and co-dependent on the adjoining laneway component between Dalkeith Road and Florence </w:t>
      </w:r>
      <w:proofErr w:type="gramStart"/>
      <w:r w:rsidRPr="0047317C">
        <w:rPr>
          <w:rFonts w:ascii="Arial" w:eastAsia="Calibri" w:hAnsi="Arial" w:cs="Arial"/>
          <w:szCs w:val="24"/>
          <w:lang w:val="en-GB"/>
        </w:rPr>
        <w:t>Road;</w:t>
      </w:r>
      <w:proofErr w:type="gramEnd"/>
    </w:p>
    <w:p w14:paraId="6A204C48" w14:textId="77777777" w:rsidR="0047317C" w:rsidRPr="0047317C" w:rsidRDefault="0047317C" w:rsidP="00136054">
      <w:pPr>
        <w:numPr>
          <w:ilvl w:val="0"/>
          <w:numId w:val="116"/>
        </w:numPr>
        <w:ind w:left="1134" w:hanging="567"/>
        <w:contextualSpacing/>
        <w:jc w:val="both"/>
        <w:rPr>
          <w:rFonts w:ascii="Arial" w:eastAsia="Calibri" w:hAnsi="Arial" w:cs="Arial"/>
          <w:szCs w:val="24"/>
          <w:lang w:val="en-GB"/>
        </w:rPr>
      </w:pPr>
      <w:r w:rsidRPr="0047317C">
        <w:rPr>
          <w:rFonts w:ascii="Arial" w:eastAsia="Calibri" w:hAnsi="Arial" w:cs="Arial"/>
          <w:szCs w:val="24"/>
          <w:lang w:val="en-GB"/>
        </w:rPr>
        <w:t xml:space="preserve">The laneway’s purpose to provide alternate access to the Town Centre from Dalkeith Road (north and south of the highway) and Stanley </w:t>
      </w:r>
      <w:proofErr w:type="gramStart"/>
      <w:r w:rsidRPr="0047317C">
        <w:rPr>
          <w:rFonts w:ascii="Arial" w:eastAsia="Calibri" w:hAnsi="Arial" w:cs="Arial"/>
          <w:szCs w:val="24"/>
          <w:lang w:val="en-GB"/>
        </w:rPr>
        <w:t>Road;</w:t>
      </w:r>
      <w:proofErr w:type="gramEnd"/>
      <w:r w:rsidRPr="0047317C">
        <w:rPr>
          <w:rFonts w:ascii="Arial" w:eastAsia="Calibri" w:hAnsi="Arial" w:cs="Arial"/>
          <w:szCs w:val="24"/>
          <w:lang w:val="en-GB"/>
        </w:rPr>
        <w:t xml:space="preserve"> </w:t>
      </w:r>
    </w:p>
    <w:p w14:paraId="741B6741" w14:textId="77777777" w:rsidR="0047317C" w:rsidRPr="0047317C" w:rsidRDefault="0047317C" w:rsidP="00136054">
      <w:pPr>
        <w:numPr>
          <w:ilvl w:val="0"/>
          <w:numId w:val="116"/>
        </w:numPr>
        <w:ind w:left="1134" w:hanging="567"/>
        <w:contextualSpacing/>
        <w:jc w:val="both"/>
        <w:rPr>
          <w:rFonts w:ascii="Arial" w:eastAsia="Calibri" w:hAnsi="Arial" w:cs="Arial"/>
          <w:szCs w:val="24"/>
          <w:lang w:val="en-GB"/>
        </w:rPr>
      </w:pPr>
      <w:r w:rsidRPr="0047317C">
        <w:rPr>
          <w:rFonts w:ascii="Arial" w:eastAsia="Calibri" w:hAnsi="Arial" w:cs="Arial"/>
          <w:szCs w:val="24"/>
          <w:lang w:val="en-GB"/>
        </w:rPr>
        <w:t xml:space="preserve">The laneway is dimensioned and will appear as a public road.  There is likely to be a consequent public expectation that it is a public road and should as such, be maintained by the </w:t>
      </w:r>
      <w:proofErr w:type="gramStart"/>
      <w:r w:rsidRPr="0047317C">
        <w:rPr>
          <w:rFonts w:ascii="Arial" w:eastAsia="Calibri" w:hAnsi="Arial" w:cs="Arial"/>
          <w:szCs w:val="24"/>
          <w:lang w:val="en-GB"/>
        </w:rPr>
        <w:t>City;</w:t>
      </w:r>
      <w:proofErr w:type="gramEnd"/>
    </w:p>
    <w:p w14:paraId="5A55278A" w14:textId="77777777" w:rsidR="0047317C" w:rsidRPr="0047317C" w:rsidRDefault="0047317C" w:rsidP="00136054">
      <w:pPr>
        <w:numPr>
          <w:ilvl w:val="0"/>
          <w:numId w:val="116"/>
        </w:numPr>
        <w:ind w:left="1134" w:hanging="567"/>
        <w:contextualSpacing/>
        <w:jc w:val="both"/>
        <w:rPr>
          <w:rFonts w:ascii="Arial" w:eastAsia="Calibri" w:hAnsi="Arial" w:cs="Arial"/>
          <w:szCs w:val="24"/>
          <w:lang w:val="en-GB"/>
        </w:rPr>
      </w:pPr>
      <w:r w:rsidRPr="0047317C">
        <w:rPr>
          <w:rFonts w:ascii="Arial" w:eastAsia="Calibri" w:hAnsi="Arial" w:cs="Arial"/>
          <w:szCs w:val="24"/>
          <w:lang w:val="en-GB"/>
        </w:rPr>
        <w:t>There is likely a need for ongoing maintenance and or future works.  The ceding of the land as a public right of way will eliminate issues preventing the maintenance of the laneway to the City’s standards.</w:t>
      </w:r>
    </w:p>
    <w:p w14:paraId="0FDACDF3" w14:textId="77777777" w:rsidR="0047317C" w:rsidRPr="0047317C" w:rsidRDefault="0047317C" w:rsidP="0047317C">
      <w:pPr>
        <w:jc w:val="both"/>
        <w:rPr>
          <w:rFonts w:ascii="Arial" w:eastAsia="Calibri" w:hAnsi="Arial" w:cs="Arial"/>
          <w:noProof/>
          <w:szCs w:val="24"/>
          <w:lang w:val="en-GB"/>
        </w:rPr>
      </w:pPr>
    </w:p>
    <w:p w14:paraId="581B9D92" w14:textId="77777777" w:rsidR="0047317C" w:rsidRPr="0047317C" w:rsidRDefault="0047317C" w:rsidP="0047317C">
      <w:pPr>
        <w:jc w:val="both"/>
        <w:rPr>
          <w:rFonts w:ascii="Arial" w:eastAsia="Calibri" w:hAnsi="Arial" w:cs="Arial"/>
          <w:szCs w:val="32"/>
          <w:lang w:val="en-GB"/>
        </w:rPr>
      </w:pPr>
      <w:proofErr w:type="gramStart"/>
      <w:r w:rsidRPr="0047317C">
        <w:rPr>
          <w:rFonts w:ascii="Arial" w:eastAsia="Calibri" w:hAnsi="Arial" w:cs="Arial"/>
          <w:szCs w:val="32"/>
          <w:lang w:val="en-GB"/>
        </w:rPr>
        <w:t>In light of</w:t>
      </w:r>
      <w:proofErr w:type="gramEnd"/>
      <w:r w:rsidRPr="0047317C">
        <w:rPr>
          <w:rFonts w:ascii="Arial" w:eastAsia="Calibri" w:hAnsi="Arial" w:cs="Arial"/>
          <w:szCs w:val="32"/>
          <w:lang w:val="en-GB"/>
        </w:rPr>
        <w:t xml:space="preserve"> the above, and in the event of a future development approval, a condition has been recommended requiring the amalgamation of the land and the ceding of the laneway in accordance with clause 32.3 of the LPS.  An advice note has also been recommended confirming that the land will be ceded to the Crown and vested in the City as a future condition of subdivision (i.e. amalgamation) pursuant to section 152 of the </w:t>
      </w:r>
      <w:r w:rsidRPr="0047317C">
        <w:rPr>
          <w:rFonts w:ascii="Arial" w:eastAsia="Calibri" w:hAnsi="Arial" w:cs="Arial"/>
          <w:i/>
          <w:iCs/>
          <w:szCs w:val="32"/>
          <w:lang w:val="en-GB"/>
        </w:rPr>
        <w:t>Planning and Development Act 2005</w:t>
      </w:r>
      <w:r w:rsidRPr="0047317C">
        <w:rPr>
          <w:rFonts w:ascii="Arial" w:eastAsia="Calibri" w:hAnsi="Arial" w:cs="Arial"/>
          <w:szCs w:val="32"/>
          <w:lang w:val="en-GB"/>
        </w:rPr>
        <w:t xml:space="preserve">. </w:t>
      </w:r>
    </w:p>
    <w:p w14:paraId="3678D004"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 </w:t>
      </w:r>
    </w:p>
    <w:p w14:paraId="53D10B75"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With respect to traffic safety and </w:t>
      </w:r>
      <w:proofErr w:type="gramStart"/>
      <w:r w:rsidRPr="0047317C">
        <w:rPr>
          <w:rFonts w:ascii="Arial" w:eastAsia="Calibri" w:hAnsi="Arial" w:cs="Arial"/>
          <w:szCs w:val="32"/>
          <w:lang w:val="en-GB"/>
        </w:rPr>
        <w:t>on the basis of</w:t>
      </w:r>
      <w:proofErr w:type="gramEnd"/>
      <w:r w:rsidRPr="0047317C">
        <w:rPr>
          <w:rFonts w:ascii="Arial" w:eastAsia="Calibri" w:hAnsi="Arial" w:cs="Arial"/>
          <w:szCs w:val="32"/>
          <w:lang w:val="en-GB"/>
        </w:rPr>
        <w:t xml:space="preserve"> the traffic peer advice received by the City, the City’s Planning Administration also recommended as part of its response to the Regulation 13 direction that the proposal be conditioned to require:</w:t>
      </w:r>
    </w:p>
    <w:p w14:paraId="15B177D3" w14:textId="77777777" w:rsidR="0047317C" w:rsidRPr="0047317C" w:rsidRDefault="0047317C" w:rsidP="0047317C">
      <w:pPr>
        <w:jc w:val="both"/>
        <w:rPr>
          <w:rFonts w:ascii="Arial" w:eastAsia="Calibri" w:hAnsi="Arial" w:cs="Arial"/>
          <w:szCs w:val="32"/>
          <w:lang w:val="en-GB"/>
        </w:rPr>
      </w:pPr>
    </w:p>
    <w:p w14:paraId="544E97D8" w14:textId="77777777" w:rsidR="0047317C" w:rsidRPr="0047317C" w:rsidRDefault="0047317C" w:rsidP="00136054">
      <w:pPr>
        <w:numPr>
          <w:ilvl w:val="0"/>
          <w:numId w:val="115"/>
        </w:numPr>
        <w:ind w:left="567" w:hanging="567"/>
        <w:jc w:val="both"/>
        <w:rPr>
          <w:rFonts w:ascii="Arial" w:eastAsia="Calibri" w:hAnsi="Arial" w:cs="Arial"/>
          <w:szCs w:val="32"/>
          <w:lang w:val="en-GB"/>
        </w:rPr>
      </w:pPr>
      <w:r w:rsidRPr="0047317C">
        <w:rPr>
          <w:rFonts w:ascii="Arial" w:eastAsia="Calibri" w:hAnsi="Arial" w:cs="Arial"/>
          <w:szCs w:val="32"/>
          <w:lang w:val="en-GB"/>
        </w:rPr>
        <w:t xml:space="preserve">The conversion of the 29 x 90-degree rear at-grade parking spaces to 12 x </w:t>
      </w:r>
      <w:r w:rsidRPr="0047317C">
        <w:rPr>
          <w:rFonts w:ascii="Arial" w:eastAsia="Calibri" w:hAnsi="Arial" w:cs="Arial"/>
          <w:szCs w:val="24"/>
          <w:lang w:val="en-GB"/>
        </w:rPr>
        <w:t>parallel</w:t>
      </w:r>
      <w:r w:rsidRPr="0047317C">
        <w:rPr>
          <w:rFonts w:ascii="Arial" w:eastAsia="Calibri" w:hAnsi="Arial" w:cs="Arial"/>
          <w:szCs w:val="32"/>
          <w:lang w:val="en-GB"/>
        </w:rPr>
        <w:t xml:space="preserve"> car bays to allow for a shared pedestrian path.  </w:t>
      </w:r>
    </w:p>
    <w:p w14:paraId="66240A2A" w14:textId="77777777" w:rsidR="0047317C" w:rsidRPr="0047317C" w:rsidRDefault="0047317C" w:rsidP="0047317C">
      <w:pPr>
        <w:jc w:val="both"/>
        <w:rPr>
          <w:rFonts w:ascii="Arial" w:eastAsia="Calibri" w:hAnsi="Arial" w:cs="Arial"/>
          <w:szCs w:val="32"/>
          <w:lang w:val="en-GB"/>
        </w:rPr>
      </w:pPr>
    </w:p>
    <w:p w14:paraId="0FA6DF27"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This shared path is intended to be of comparable dimensions and treatment to the shared path proposed between Dalkeith Road and Florence Road.  The shared path, together with the 7m wide laneway, parallel car parking and landscape/arbor structure/ acoustic wall would comprise a 10m wide strip of land. </w:t>
      </w:r>
    </w:p>
    <w:p w14:paraId="0FCB923E" w14:textId="77777777" w:rsidR="0047317C" w:rsidRPr="0047317C" w:rsidRDefault="0047317C" w:rsidP="0047317C">
      <w:pPr>
        <w:jc w:val="both"/>
        <w:rPr>
          <w:rFonts w:ascii="Arial" w:eastAsia="Calibri" w:hAnsi="Arial" w:cs="Arial"/>
          <w:szCs w:val="32"/>
          <w:lang w:val="en-GB"/>
        </w:rPr>
      </w:pPr>
    </w:p>
    <w:p w14:paraId="0FB61B69"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Consistent with the intent for the delivery of a town square and pedestrian focus at the northern end of Florence Road under the draft NTCPP LPP, it is anticipated that access to the supermarket should also be optimised via the laneway rather than Florence Road. </w:t>
      </w:r>
    </w:p>
    <w:p w14:paraId="5846382D" w14:textId="03D8E1E7" w:rsidR="0047317C" w:rsidRDefault="0047317C" w:rsidP="0047317C">
      <w:pPr>
        <w:jc w:val="both"/>
        <w:rPr>
          <w:rFonts w:ascii="Arial" w:eastAsia="Calibri" w:hAnsi="Arial" w:cs="Arial"/>
          <w:szCs w:val="32"/>
          <w:lang w:val="en-GB"/>
        </w:rPr>
      </w:pPr>
    </w:p>
    <w:p w14:paraId="325EFC00" w14:textId="00F65A1E" w:rsidR="000D7F83" w:rsidRDefault="000D7F83" w:rsidP="0047317C">
      <w:pPr>
        <w:jc w:val="both"/>
        <w:rPr>
          <w:rFonts w:ascii="Arial" w:eastAsia="Calibri" w:hAnsi="Arial" w:cs="Arial"/>
          <w:szCs w:val="32"/>
          <w:lang w:val="en-GB"/>
        </w:rPr>
      </w:pPr>
    </w:p>
    <w:p w14:paraId="05EBDF05" w14:textId="44D781CB" w:rsidR="000D7F83" w:rsidRDefault="000D7F83" w:rsidP="0047317C">
      <w:pPr>
        <w:jc w:val="both"/>
        <w:rPr>
          <w:rFonts w:ascii="Arial" w:eastAsia="Calibri" w:hAnsi="Arial" w:cs="Arial"/>
          <w:szCs w:val="32"/>
          <w:lang w:val="en-GB"/>
        </w:rPr>
      </w:pPr>
    </w:p>
    <w:p w14:paraId="1A9B3491" w14:textId="4F3C591F" w:rsidR="000D7F83" w:rsidRDefault="000D7F83" w:rsidP="0047317C">
      <w:pPr>
        <w:jc w:val="both"/>
        <w:rPr>
          <w:rFonts w:ascii="Arial" w:eastAsia="Calibri" w:hAnsi="Arial" w:cs="Arial"/>
          <w:szCs w:val="32"/>
          <w:lang w:val="en-GB"/>
        </w:rPr>
      </w:pPr>
    </w:p>
    <w:p w14:paraId="5933C7D0" w14:textId="77777777" w:rsidR="000D7F83" w:rsidRPr="0047317C" w:rsidRDefault="000D7F83" w:rsidP="0047317C">
      <w:pPr>
        <w:jc w:val="both"/>
        <w:rPr>
          <w:rFonts w:ascii="Arial" w:eastAsia="Calibri" w:hAnsi="Arial" w:cs="Arial"/>
          <w:szCs w:val="32"/>
          <w:lang w:val="en-GB"/>
        </w:rPr>
      </w:pPr>
    </w:p>
    <w:p w14:paraId="18E5F68F" w14:textId="77777777" w:rsidR="0047317C" w:rsidRPr="0047317C" w:rsidRDefault="0047317C" w:rsidP="0047317C">
      <w:pPr>
        <w:jc w:val="both"/>
        <w:rPr>
          <w:rFonts w:ascii="Arial" w:eastAsia="Calibri" w:hAnsi="Arial" w:cs="Arial"/>
          <w:b/>
          <w:bCs/>
          <w:sz w:val="28"/>
          <w:szCs w:val="36"/>
          <w:lang w:val="en-US"/>
        </w:rPr>
      </w:pPr>
      <w:r w:rsidRPr="0047317C">
        <w:rPr>
          <w:rFonts w:ascii="Arial" w:eastAsia="Calibri" w:hAnsi="Arial" w:cs="Arial"/>
          <w:b/>
          <w:bCs/>
          <w:sz w:val="28"/>
          <w:szCs w:val="36"/>
          <w:lang w:val="en-US"/>
        </w:rPr>
        <w:lastRenderedPageBreak/>
        <w:t>Consultation</w:t>
      </w:r>
    </w:p>
    <w:p w14:paraId="4930881E" w14:textId="77777777" w:rsidR="0047317C" w:rsidRPr="0047317C" w:rsidRDefault="0047317C" w:rsidP="0047317C">
      <w:pPr>
        <w:jc w:val="both"/>
        <w:rPr>
          <w:rFonts w:ascii="Arial" w:eastAsia="Calibri" w:hAnsi="Arial" w:cs="Arial"/>
          <w:b/>
          <w:bCs/>
          <w:szCs w:val="32"/>
          <w:lang w:val="en-US"/>
        </w:rPr>
      </w:pPr>
    </w:p>
    <w:p w14:paraId="65E2BB44" w14:textId="32855054" w:rsid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In line with Council’s March 2020 resolution, the Policy was advertised for 21 days between May and June 2020 in accordance with Schedule 2, Part 2, Division 2, Clause 4 of the </w:t>
      </w:r>
      <w:r w:rsidRPr="0047317C">
        <w:rPr>
          <w:rFonts w:ascii="Arial" w:eastAsia="Calibri" w:hAnsi="Arial" w:cs="Arial"/>
          <w:i/>
          <w:iCs/>
          <w:szCs w:val="32"/>
          <w:lang w:val="en-GB"/>
        </w:rPr>
        <w:t>Planning and Development (Local Planning Scheme) Regulations 2015</w:t>
      </w:r>
      <w:r w:rsidRPr="0047317C">
        <w:rPr>
          <w:rFonts w:ascii="Arial" w:eastAsia="Calibri" w:hAnsi="Arial" w:cs="Arial"/>
          <w:szCs w:val="32"/>
          <w:lang w:val="en-GB"/>
        </w:rPr>
        <w:t xml:space="preserve"> (P&amp;D Regs.2015) and the City’s </w:t>
      </w:r>
      <w:r w:rsidRPr="0047317C">
        <w:rPr>
          <w:rFonts w:ascii="Arial" w:eastAsia="Calibri" w:hAnsi="Arial" w:cs="Arial"/>
          <w:i/>
          <w:iCs/>
          <w:szCs w:val="32"/>
          <w:lang w:val="en-GB"/>
        </w:rPr>
        <w:t>Consultation LPP</w:t>
      </w:r>
      <w:r w:rsidRPr="0047317C">
        <w:rPr>
          <w:rFonts w:ascii="Arial" w:eastAsia="Calibri" w:hAnsi="Arial" w:cs="Arial"/>
          <w:szCs w:val="32"/>
          <w:lang w:val="en-GB"/>
        </w:rPr>
        <w:t xml:space="preserve">. A notice was published in the newspaper, and details were included on the City’s website and the Your Voice engagement portal. The affected and adjoining landowners were notified of the Council report prior to and following the Council Meeting of 28 April 2020.  </w:t>
      </w:r>
    </w:p>
    <w:p w14:paraId="3F677138" w14:textId="7E6F4EDA" w:rsidR="000D7F83" w:rsidRDefault="000D7F83" w:rsidP="0047317C">
      <w:pPr>
        <w:jc w:val="both"/>
        <w:rPr>
          <w:rFonts w:ascii="Arial" w:eastAsia="Calibri" w:hAnsi="Arial" w:cs="Arial"/>
          <w:szCs w:val="32"/>
          <w:lang w:val="en-GB"/>
        </w:rPr>
      </w:pPr>
    </w:p>
    <w:p w14:paraId="4132C87D"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Overall, a total of 4 submissions were received through public consultation, two on behalf of the directly affected owners (ALDI and Woolworths) and two from residents within the City of Nedlands. The City has also considered laneway related and submissions (where relevant) made by ALDI regarding the second period of public consultation for the Captain Stirling redevelopment. </w:t>
      </w:r>
    </w:p>
    <w:p w14:paraId="54424A10" w14:textId="77777777" w:rsidR="0047317C" w:rsidRPr="0047317C" w:rsidRDefault="0047317C" w:rsidP="0047317C">
      <w:pPr>
        <w:jc w:val="both"/>
        <w:rPr>
          <w:rFonts w:ascii="Arial" w:eastAsia="Calibri" w:hAnsi="Arial" w:cs="Arial"/>
          <w:szCs w:val="32"/>
          <w:lang w:val="en-GB"/>
        </w:rPr>
      </w:pPr>
    </w:p>
    <w:p w14:paraId="0E201BCF"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The submissions have been summarised and provided a detailed response in the Summary of Submissions included at Attachment 3. Full copies of all original submissions are provided as Attachment 5. </w:t>
      </w:r>
    </w:p>
    <w:p w14:paraId="00D79F6E" w14:textId="77777777" w:rsidR="0047317C" w:rsidRPr="0047317C" w:rsidRDefault="0047317C" w:rsidP="0047317C">
      <w:pPr>
        <w:jc w:val="both"/>
        <w:rPr>
          <w:rFonts w:ascii="Arial" w:eastAsia="Calibri" w:hAnsi="Arial" w:cs="Arial"/>
          <w:szCs w:val="32"/>
          <w:lang w:val="en-GB"/>
        </w:rPr>
      </w:pPr>
    </w:p>
    <w:p w14:paraId="6B0C0085"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Conditional support for the policy was expressed in two of the four submissions, in part related to the current Captain Stirling development application proceeding. It is noted that the submissions were made prior to the June 2020 amendment to the Captain Stirling development application which abandoned the signalisation of Stanley Street and instead focused on the Dalkeith Road – Stanley Street laneway as the preferred traffic movement solution.</w:t>
      </w:r>
    </w:p>
    <w:p w14:paraId="467CEC0C" w14:textId="77777777" w:rsidR="0047317C" w:rsidRPr="0047317C" w:rsidRDefault="0047317C" w:rsidP="0047317C">
      <w:pPr>
        <w:jc w:val="both"/>
        <w:rPr>
          <w:rFonts w:ascii="Arial" w:eastAsia="Calibri" w:hAnsi="Arial" w:cs="Arial"/>
          <w:szCs w:val="32"/>
          <w:lang w:val="en-GB"/>
        </w:rPr>
      </w:pPr>
    </w:p>
    <w:p w14:paraId="417865CC" w14:textId="3C80C2D8" w:rsid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Conditional support for the entire Dalkeith Road to Stanley Street component was noted pending: </w:t>
      </w:r>
    </w:p>
    <w:p w14:paraId="32BFAD37" w14:textId="77777777" w:rsidR="000D7F83" w:rsidRPr="0047317C" w:rsidRDefault="000D7F83" w:rsidP="0047317C">
      <w:pPr>
        <w:jc w:val="both"/>
        <w:rPr>
          <w:rFonts w:ascii="Arial" w:eastAsia="Calibri" w:hAnsi="Arial" w:cs="Arial"/>
          <w:szCs w:val="32"/>
          <w:lang w:val="en-GB"/>
        </w:rPr>
      </w:pPr>
    </w:p>
    <w:p w14:paraId="42E609FE" w14:textId="77777777" w:rsidR="0047317C" w:rsidRPr="0047317C" w:rsidRDefault="0047317C" w:rsidP="00136054">
      <w:pPr>
        <w:numPr>
          <w:ilvl w:val="0"/>
          <w:numId w:val="120"/>
        </w:numPr>
        <w:ind w:left="567" w:hanging="567"/>
        <w:contextualSpacing/>
        <w:jc w:val="both"/>
        <w:rPr>
          <w:rFonts w:ascii="Arial" w:eastAsia="Calibri" w:hAnsi="Arial" w:cs="Arial"/>
          <w:szCs w:val="32"/>
          <w:lang w:val="en-GB"/>
        </w:rPr>
      </w:pPr>
      <w:r w:rsidRPr="0047317C">
        <w:rPr>
          <w:rFonts w:ascii="Arial" w:eastAsia="Calibri" w:hAnsi="Arial" w:cs="Arial"/>
          <w:szCs w:val="32"/>
          <w:lang w:val="en-GB"/>
        </w:rPr>
        <w:t xml:space="preserve">The approval of the Captain Stirling redevelopment to relieve traffic pressures along Stirling Highway. </w:t>
      </w:r>
    </w:p>
    <w:p w14:paraId="0E1A28AC" w14:textId="77777777" w:rsidR="0047317C" w:rsidRPr="0047317C" w:rsidRDefault="0047317C" w:rsidP="00136054">
      <w:pPr>
        <w:numPr>
          <w:ilvl w:val="0"/>
          <w:numId w:val="120"/>
        </w:numPr>
        <w:ind w:left="567" w:hanging="567"/>
        <w:contextualSpacing/>
        <w:jc w:val="both"/>
        <w:rPr>
          <w:rFonts w:ascii="Arial" w:eastAsia="Calibri" w:hAnsi="Arial" w:cs="Arial"/>
          <w:szCs w:val="32"/>
          <w:lang w:val="en-GB"/>
        </w:rPr>
      </w:pPr>
      <w:r w:rsidRPr="0047317C">
        <w:rPr>
          <w:rFonts w:ascii="Arial" w:eastAsia="Calibri" w:hAnsi="Arial" w:cs="Arial"/>
          <w:szCs w:val="32"/>
          <w:lang w:val="en-GB"/>
        </w:rPr>
        <w:t xml:space="preserve">The </w:t>
      </w:r>
      <w:r w:rsidRPr="0047317C">
        <w:rPr>
          <w:rFonts w:ascii="Arial" w:eastAsia="Calibri" w:hAnsi="Arial" w:cs="Arial"/>
          <w:szCs w:val="24"/>
          <w:lang w:val="en-GB"/>
        </w:rPr>
        <w:t xml:space="preserve">provision of effective, unrestricted (24 hour) access from Stanley Street to Dalkeith Road for all as-of-right vehicles (including a 19-metre articulated vehicle). </w:t>
      </w:r>
    </w:p>
    <w:p w14:paraId="1C970855" w14:textId="77777777" w:rsidR="0047317C" w:rsidRPr="0047317C" w:rsidRDefault="0047317C" w:rsidP="00136054">
      <w:pPr>
        <w:numPr>
          <w:ilvl w:val="0"/>
          <w:numId w:val="120"/>
        </w:numPr>
        <w:autoSpaceDE w:val="0"/>
        <w:autoSpaceDN w:val="0"/>
        <w:adjustRightInd w:val="0"/>
        <w:ind w:left="567" w:hanging="567"/>
        <w:jc w:val="both"/>
        <w:rPr>
          <w:rFonts w:ascii="Arial" w:eastAsia="Calibri" w:hAnsi="Arial" w:cs="Arial"/>
          <w:szCs w:val="24"/>
          <w:lang w:val="en-GB"/>
        </w:rPr>
      </w:pPr>
      <w:r w:rsidRPr="0047317C">
        <w:rPr>
          <w:rFonts w:ascii="Arial" w:eastAsia="Calibri" w:hAnsi="Arial" w:cs="Arial"/>
          <w:szCs w:val="24"/>
          <w:lang w:val="en-GB"/>
        </w:rPr>
        <w:t xml:space="preserve">Removal of car parking within the laneway connection between Stanley Street and Florence Road, and consequential introduction pedestrian pathway and vegetation for safe and comfortable access for the wider community. </w:t>
      </w:r>
    </w:p>
    <w:p w14:paraId="6927610B" w14:textId="77777777" w:rsidR="0047317C" w:rsidRPr="0047317C" w:rsidRDefault="0047317C" w:rsidP="00136054">
      <w:pPr>
        <w:numPr>
          <w:ilvl w:val="0"/>
          <w:numId w:val="120"/>
        </w:numPr>
        <w:autoSpaceDE w:val="0"/>
        <w:autoSpaceDN w:val="0"/>
        <w:adjustRightInd w:val="0"/>
        <w:ind w:left="567" w:hanging="567"/>
        <w:jc w:val="both"/>
        <w:rPr>
          <w:rFonts w:ascii="Arial" w:eastAsia="Calibri" w:hAnsi="Arial" w:cs="Arial"/>
          <w:szCs w:val="24"/>
          <w:lang w:val="en-GB"/>
        </w:rPr>
      </w:pPr>
      <w:r w:rsidRPr="0047317C">
        <w:rPr>
          <w:rFonts w:ascii="Arial" w:eastAsia="Calibri" w:hAnsi="Arial" w:cs="Arial"/>
          <w:szCs w:val="24"/>
          <w:lang w:val="en-GB"/>
        </w:rPr>
        <w:t xml:space="preserve">Relocation of vehicular access into the Woolworths Development from Florence Road into the laneway (as is provided for in the ALDI approval), removing the unsafe conflict point on Florence Road and restoring its potential as a high quality pedestrian friendly ‘main street’ for the Activity Centre. </w:t>
      </w:r>
    </w:p>
    <w:p w14:paraId="26C2DDBB" w14:textId="2E1751A8" w:rsidR="0047317C" w:rsidRDefault="0047317C" w:rsidP="0047317C">
      <w:pPr>
        <w:ind w:left="720"/>
        <w:contextualSpacing/>
        <w:jc w:val="both"/>
        <w:rPr>
          <w:rFonts w:ascii="Arial" w:eastAsia="Calibri" w:hAnsi="Arial" w:cs="Arial"/>
          <w:szCs w:val="32"/>
          <w:lang w:val="en-GB"/>
        </w:rPr>
      </w:pPr>
    </w:p>
    <w:p w14:paraId="4FA46602" w14:textId="7190C171" w:rsidR="000D7F83" w:rsidRDefault="000D7F83" w:rsidP="0047317C">
      <w:pPr>
        <w:ind w:left="720"/>
        <w:contextualSpacing/>
        <w:jc w:val="both"/>
        <w:rPr>
          <w:rFonts w:ascii="Arial" w:eastAsia="Calibri" w:hAnsi="Arial" w:cs="Arial"/>
          <w:szCs w:val="32"/>
          <w:lang w:val="en-GB"/>
        </w:rPr>
      </w:pPr>
    </w:p>
    <w:p w14:paraId="5959FD7E" w14:textId="6C5EA4E9" w:rsidR="000D7F83" w:rsidRDefault="000D7F83" w:rsidP="0047317C">
      <w:pPr>
        <w:ind w:left="720"/>
        <w:contextualSpacing/>
        <w:jc w:val="both"/>
        <w:rPr>
          <w:rFonts w:ascii="Arial" w:eastAsia="Calibri" w:hAnsi="Arial" w:cs="Arial"/>
          <w:szCs w:val="32"/>
          <w:lang w:val="en-GB"/>
        </w:rPr>
      </w:pPr>
    </w:p>
    <w:p w14:paraId="05E96C32" w14:textId="77777777" w:rsidR="000D7F83" w:rsidRPr="0047317C" w:rsidRDefault="000D7F83" w:rsidP="0047317C">
      <w:pPr>
        <w:ind w:left="720"/>
        <w:contextualSpacing/>
        <w:jc w:val="both"/>
        <w:rPr>
          <w:rFonts w:ascii="Arial" w:eastAsia="Calibri" w:hAnsi="Arial" w:cs="Arial"/>
          <w:szCs w:val="32"/>
          <w:lang w:val="en-GB"/>
        </w:rPr>
      </w:pPr>
    </w:p>
    <w:p w14:paraId="1CC116A4"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lastRenderedPageBreak/>
        <w:t>A summary of key issues and responses raised in the submissions is provided below.</w:t>
      </w:r>
    </w:p>
    <w:p w14:paraId="368E64E6" w14:textId="77777777" w:rsidR="0047317C" w:rsidRPr="0047317C" w:rsidRDefault="0047317C" w:rsidP="0047317C">
      <w:pPr>
        <w:jc w:val="both"/>
        <w:rPr>
          <w:rFonts w:ascii="Arial" w:eastAsia="Calibri" w:hAnsi="Arial" w:cs="Arial"/>
          <w:szCs w:val="32"/>
          <w:lang w:val="en-GB"/>
        </w:rPr>
      </w:pPr>
    </w:p>
    <w:tbl>
      <w:tblPr>
        <w:tblStyle w:val="TableGrid6"/>
        <w:tblW w:w="0" w:type="auto"/>
        <w:tblLook w:val="04A0" w:firstRow="1" w:lastRow="0" w:firstColumn="1" w:lastColumn="0" w:noHBand="0" w:noVBand="1"/>
      </w:tblPr>
      <w:tblGrid>
        <w:gridCol w:w="4197"/>
        <w:gridCol w:w="4106"/>
      </w:tblGrid>
      <w:tr w:rsidR="0047317C" w:rsidRPr="0047317C" w14:paraId="1922AB0D" w14:textId="77777777" w:rsidTr="0047317C">
        <w:trPr>
          <w:tblHeader/>
        </w:trPr>
        <w:tc>
          <w:tcPr>
            <w:tcW w:w="4508" w:type="dxa"/>
            <w:shd w:val="clear" w:color="auto" w:fill="F2F2F2"/>
          </w:tcPr>
          <w:p w14:paraId="0FC1A4CC" w14:textId="77777777" w:rsidR="0047317C" w:rsidRPr="0047317C" w:rsidRDefault="0047317C" w:rsidP="0047317C">
            <w:pPr>
              <w:jc w:val="center"/>
              <w:rPr>
                <w:rFonts w:ascii="Arial" w:hAnsi="Arial"/>
                <w:b/>
                <w:bCs/>
                <w:sz w:val="22"/>
              </w:rPr>
            </w:pPr>
            <w:r w:rsidRPr="0047317C">
              <w:rPr>
                <w:rFonts w:ascii="Arial" w:hAnsi="Arial"/>
                <w:b/>
                <w:bCs/>
                <w:sz w:val="22"/>
              </w:rPr>
              <w:t>Submission</w:t>
            </w:r>
          </w:p>
        </w:tc>
        <w:tc>
          <w:tcPr>
            <w:tcW w:w="4508" w:type="dxa"/>
            <w:shd w:val="clear" w:color="auto" w:fill="F2F2F2"/>
          </w:tcPr>
          <w:p w14:paraId="12DBE667" w14:textId="77777777" w:rsidR="0047317C" w:rsidRPr="0047317C" w:rsidRDefault="0047317C" w:rsidP="0047317C">
            <w:pPr>
              <w:jc w:val="center"/>
              <w:rPr>
                <w:rFonts w:ascii="Arial" w:hAnsi="Arial"/>
                <w:b/>
                <w:bCs/>
                <w:sz w:val="22"/>
              </w:rPr>
            </w:pPr>
            <w:r w:rsidRPr="0047317C">
              <w:rPr>
                <w:rFonts w:ascii="Arial" w:hAnsi="Arial"/>
                <w:b/>
                <w:bCs/>
                <w:sz w:val="22"/>
              </w:rPr>
              <w:t>City Response</w:t>
            </w:r>
          </w:p>
        </w:tc>
      </w:tr>
      <w:tr w:rsidR="0047317C" w:rsidRPr="0047317C" w14:paraId="6DDF8261" w14:textId="77777777" w:rsidTr="00FB4942">
        <w:tc>
          <w:tcPr>
            <w:tcW w:w="4508" w:type="dxa"/>
          </w:tcPr>
          <w:p w14:paraId="6208DCF3" w14:textId="77777777" w:rsidR="0047317C" w:rsidRPr="0047317C" w:rsidRDefault="0047317C" w:rsidP="0047317C">
            <w:pPr>
              <w:rPr>
                <w:rFonts w:ascii="Arial" w:hAnsi="Arial"/>
                <w:sz w:val="22"/>
              </w:rPr>
            </w:pPr>
            <w:r w:rsidRPr="0047317C">
              <w:rPr>
                <w:rFonts w:ascii="Arial" w:hAnsi="Arial"/>
                <w:sz w:val="22"/>
              </w:rPr>
              <w:t>The creation of the rear laneway as a secondary circulation system to provide relief for traffic on the Stirling Highway is a critical and effective urban development solution.</w:t>
            </w:r>
          </w:p>
          <w:p w14:paraId="09113E35" w14:textId="77777777" w:rsidR="0047317C" w:rsidRPr="0047317C" w:rsidRDefault="0047317C" w:rsidP="0047317C">
            <w:pPr>
              <w:rPr>
                <w:rFonts w:ascii="Arial" w:hAnsi="Arial"/>
                <w:sz w:val="22"/>
              </w:rPr>
            </w:pPr>
          </w:p>
          <w:p w14:paraId="758C2841" w14:textId="77777777" w:rsidR="0047317C" w:rsidRPr="0047317C" w:rsidRDefault="0047317C" w:rsidP="0047317C">
            <w:pPr>
              <w:rPr>
                <w:rFonts w:ascii="Arial" w:hAnsi="Arial"/>
                <w:sz w:val="22"/>
              </w:rPr>
            </w:pPr>
            <w:r w:rsidRPr="0047317C">
              <w:rPr>
                <w:rFonts w:ascii="Arial" w:hAnsi="Arial"/>
                <w:sz w:val="22"/>
              </w:rPr>
              <w:t>These rear laneway connections are essential for the long-term vision of Florence Road to become a significantly improved pedestrian environment.</w:t>
            </w:r>
          </w:p>
        </w:tc>
        <w:tc>
          <w:tcPr>
            <w:tcW w:w="4508" w:type="dxa"/>
          </w:tcPr>
          <w:p w14:paraId="1CF13DE0" w14:textId="77777777" w:rsidR="0047317C" w:rsidRPr="0047317C" w:rsidRDefault="0047317C" w:rsidP="0047317C">
            <w:pPr>
              <w:rPr>
                <w:rFonts w:ascii="Arial" w:hAnsi="Arial"/>
                <w:sz w:val="22"/>
              </w:rPr>
            </w:pPr>
            <w:r w:rsidRPr="0047317C">
              <w:rPr>
                <w:rFonts w:ascii="Arial" w:hAnsi="Arial"/>
                <w:sz w:val="22"/>
              </w:rPr>
              <w:t>Submission Noted</w:t>
            </w:r>
          </w:p>
        </w:tc>
      </w:tr>
      <w:tr w:rsidR="0047317C" w:rsidRPr="0047317C" w14:paraId="53B8886A" w14:textId="77777777" w:rsidTr="00FB4942">
        <w:tc>
          <w:tcPr>
            <w:tcW w:w="4508" w:type="dxa"/>
          </w:tcPr>
          <w:p w14:paraId="3299B26F" w14:textId="77777777" w:rsidR="0047317C" w:rsidRPr="0047317C" w:rsidRDefault="0047317C" w:rsidP="0047317C">
            <w:pPr>
              <w:rPr>
                <w:rFonts w:ascii="Arial" w:hAnsi="Arial"/>
                <w:sz w:val="22"/>
              </w:rPr>
            </w:pPr>
            <w:r w:rsidRPr="0047317C">
              <w:rPr>
                <w:rFonts w:ascii="Arial" w:hAnsi="Arial"/>
                <w:sz w:val="22"/>
              </w:rPr>
              <w:t>The policy and public access through the precinct from Stanley Street to Dalkeith Road is supported as it will alleviate the need for a turntable on the ALDI development and improve general functionality of the whole precinct.</w:t>
            </w:r>
          </w:p>
        </w:tc>
        <w:tc>
          <w:tcPr>
            <w:tcW w:w="4508" w:type="dxa"/>
          </w:tcPr>
          <w:p w14:paraId="4D5F1514" w14:textId="77777777" w:rsidR="0047317C" w:rsidRPr="0047317C" w:rsidRDefault="0047317C" w:rsidP="0047317C">
            <w:pPr>
              <w:rPr>
                <w:rFonts w:ascii="Arial" w:hAnsi="Arial"/>
                <w:sz w:val="22"/>
              </w:rPr>
            </w:pPr>
            <w:r w:rsidRPr="0047317C">
              <w:rPr>
                <w:rFonts w:ascii="Arial" w:hAnsi="Arial"/>
                <w:sz w:val="22"/>
              </w:rPr>
              <w:t>Submission Noted</w:t>
            </w:r>
          </w:p>
        </w:tc>
      </w:tr>
      <w:tr w:rsidR="0047317C" w:rsidRPr="0047317C" w14:paraId="2C0A4865" w14:textId="77777777" w:rsidTr="00FB4942">
        <w:tc>
          <w:tcPr>
            <w:tcW w:w="4508" w:type="dxa"/>
          </w:tcPr>
          <w:p w14:paraId="695636C7" w14:textId="77777777" w:rsidR="0047317C" w:rsidRPr="0047317C" w:rsidRDefault="0047317C" w:rsidP="0047317C">
            <w:pPr>
              <w:rPr>
                <w:rFonts w:ascii="Arial" w:hAnsi="Arial"/>
                <w:sz w:val="22"/>
              </w:rPr>
            </w:pPr>
            <w:r w:rsidRPr="0047317C">
              <w:rPr>
                <w:rFonts w:ascii="Arial" w:hAnsi="Arial"/>
                <w:sz w:val="22"/>
              </w:rPr>
              <w:t>Lack of strategic support for laneways generally.</w:t>
            </w:r>
          </w:p>
          <w:p w14:paraId="2B805C31" w14:textId="77777777" w:rsidR="0047317C" w:rsidRPr="0047317C" w:rsidRDefault="0047317C" w:rsidP="0047317C">
            <w:pPr>
              <w:rPr>
                <w:rFonts w:ascii="Arial" w:hAnsi="Arial"/>
                <w:sz w:val="22"/>
              </w:rPr>
            </w:pPr>
          </w:p>
          <w:p w14:paraId="765D8CDA" w14:textId="77777777" w:rsidR="0047317C" w:rsidRPr="0047317C" w:rsidRDefault="0047317C" w:rsidP="0047317C">
            <w:pPr>
              <w:rPr>
                <w:rFonts w:ascii="Arial" w:hAnsi="Arial"/>
                <w:sz w:val="22"/>
              </w:rPr>
            </w:pPr>
            <w:r w:rsidRPr="0047317C">
              <w:rPr>
                <w:rFonts w:ascii="Arial" w:hAnsi="Arial"/>
                <w:sz w:val="22"/>
              </w:rPr>
              <w:t>Lack of planning forethought, regard for maintenance costs.</w:t>
            </w:r>
          </w:p>
          <w:p w14:paraId="7DF18B37" w14:textId="77777777" w:rsidR="0047317C" w:rsidRPr="0047317C" w:rsidRDefault="0047317C" w:rsidP="0047317C">
            <w:pPr>
              <w:rPr>
                <w:rFonts w:ascii="Arial" w:hAnsi="Arial"/>
                <w:sz w:val="22"/>
              </w:rPr>
            </w:pPr>
          </w:p>
          <w:p w14:paraId="3676BF48" w14:textId="77777777" w:rsidR="0047317C" w:rsidRPr="0047317C" w:rsidRDefault="0047317C" w:rsidP="0047317C">
            <w:pPr>
              <w:rPr>
                <w:rFonts w:ascii="Arial" w:hAnsi="Arial"/>
                <w:sz w:val="22"/>
              </w:rPr>
            </w:pPr>
            <w:r w:rsidRPr="0047317C">
              <w:rPr>
                <w:rFonts w:ascii="Arial" w:hAnsi="Arial"/>
                <w:sz w:val="22"/>
              </w:rPr>
              <w:t>Policy is prematurely attempting to formalise the location and status of the laneway and without proper consideration of public advertising and stakeholder comment.</w:t>
            </w:r>
          </w:p>
          <w:p w14:paraId="04950234" w14:textId="77777777" w:rsidR="0047317C" w:rsidRPr="0047317C" w:rsidRDefault="0047317C" w:rsidP="0047317C">
            <w:pPr>
              <w:rPr>
                <w:rFonts w:ascii="Arial" w:hAnsi="Arial"/>
                <w:sz w:val="22"/>
              </w:rPr>
            </w:pPr>
          </w:p>
          <w:p w14:paraId="63823E95" w14:textId="77777777" w:rsidR="0047317C" w:rsidRPr="0047317C" w:rsidRDefault="0047317C" w:rsidP="0047317C">
            <w:pPr>
              <w:rPr>
                <w:rFonts w:ascii="Arial" w:hAnsi="Arial"/>
                <w:sz w:val="22"/>
              </w:rPr>
            </w:pPr>
            <w:r w:rsidRPr="0047317C">
              <w:rPr>
                <w:rFonts w:ascii="Arial" w:hAnsi="Arial"/>
                <w:sz w:val="22"/>
              </w:rPr>
              <w:t>Changes to the ultimate movement network are proposed in the absence of more detailed planning.</w:t>
            </w:r>
          </w:p>
          <w:p w14:paraId="16A7D517" w14:textId="77777777" w:rsidR="0047317C" w:rsidRPr="0047317C" w:rsidRDefault="0047317C" w:rsidP="0047317C">
            <w:pPr>
              <w:rPr>
                <w:rFonts w:ascii="Arial" w:hAnsi="Arial"/>
                <w:sz w:val="22"/>
              </w:rPr>
            </w:pPr>
          </w:p>
          <w:p w14:paraId="3FA6899B" w14:textId="77777777" w:rsidR="0047317C" w:rsidRPr="0047317C" w:rsidRDefault="0047317C" w:rsidP="0047317C">
            <w:pPr>
              <w:rPr>
                <w:rFonts w:ascii="Arial" w:hAnsi="Arial"/>
                <w:sz w:val="22"/>
              </w:rPr>
            </w:pPr>
          </w:p>
        </w:tc>
        <w:tc>
          <w:tcPr>
            <w:tcW w:w="4508" w:type="dxa"/>
          </w:tcPr>
          <w:p w14:paraId="72F9C643" w14:textId="77777777" w:rsidR="0047317C" w:rsidRPr="0047317C" w:rsidRDefault="0047317C" w:rsidP="0047317C">
            <w:pPr>
              <w:rPr>
                <w:rFonts w:ascii="Arial" w:hAnsi="Arial"/>
                <w:sz w:val="22"/>
              </w:rPr>
            </w:pPr>
            <w:r w:rsidRPr="0047317C">
              <w:rPr>
                <w:rFonts w:ascii="Arial" w:hAnsi="Arial"/>
                <w:sz w:val="22"/>
              </w:rPr>
              <w:t xml:space="preserve">The City considers there is strategic justification for the laneway as per the LPS and draft NTCPP LPP.  It also notes that LPS3 makes provision for the ceding of Right of Ways in accordance with an adopted LPP.  The City acknowledges that the construction will be subject to detailed design requirements, as informed by the indicative concept design.  </w:t>
            </w:r>
          </w:p>
          <w:p w14:paraId="7337F910" w14:textId="77777777" w:rsidR="0047317C" w:rsidRPr="0047317C" w:rsidRDefault="0047317C" w:rsidP="0047317C">
            <w:pPr>
              <w:rPr>
                <w:rFonts w:ascii="Arial" w:hAnsi="Arial"/>
                <w:sz w:val="22"/>
              </w:rPr>
            </w:pPr>
            <w:r w:rsidRPr="0047317C">
              <w:rPr>
                <w:rFonts w:ascii="Arial" w:hAnsi="Arial"/>
                <w:sz w:val="22"/>
              </w:rPr>
              <w:t xml:space="preserve"> </w:t>
            </w:r>
          </w:p>
          <w:p w14:paraId="455ADD6A" w14:textId="77777777" w:rsidR="0047317C" w:rsidRPr="0047317C" w:rsidRDefault="0047317C" w:rsidP="0047317C">
            <w:pPr>
              <w:rPr>
                <w:rFonts w:ascii="Arial" w:hAnsi="Arial"/>
                <w:sz w:val="22"/>
              </w:rPr>
            </w:pPr>
            <w:r w:rsidRPr="0047317C">
              <w:rPr>
                <w:rFonts w:ascii="Arial" w:hAnsi="Arial"/>
                <w:sz w:val="22"/>
              </w:rPr>
              <w:t>Work commenced on the draft NTCPP LPP prior to the lodgement of the Captain Stirling redevelopment in August 2019.  The draft NTCPP as presented to Council on 24 September 2019 was underpinned by a large body of strategic planning work, informed by landowner pre-consultation workshops.</w:t>
            </w:r>
          </w:p>
          <w:p w14:paraId="49ECF610" w14:textId="77777777" w:rsidR="0047317C" w:rsidRPr="0047317C" w:rsidRDefault="0047317C" w:rsidP="0047317C">
            <w:pPr>
              <w:rPr>
                <w:rFonts w:ascii="Arial" w:hAnsi="Arial"/>
                <w:sz w:val="22"/>
              </w:rPr>
            </w:pPr>
            <w:r w:rsidRPr="0047317C">
              <w:rPr>
                <w:rFonts w:ascii="Arial" w:hAnsi="Arial"/>
                <w:sz w:val="22"/>
              </w:rPr>
              <w:t xml:space="preserve">It is inaccurate to suggest that the NTCPP was initiated after the Nedlands Square development (Captain Stirling redevelopment) was lodged in August 2019 as work on the NTCPP pre-dated the DA lodgement. </w:t>
            </w:r>
          </w:p>
          <w:p w14:paraId="22A89363" w14:textId="77777777" w:rsidR="0047317C" w:rsidRPr="0047317C" w:rsidRDefault="0047317C" w:rsidP="0047317C">
            <w:pPr>
              <w:rPr>
                <w:rFonts w:ascii="Arial" w:hAnsi="Arial"/>
                <w:sz w:val="22"/>
              </w:rPr>
            </w:pPr>
          </w:p>
          <w:p w14:paraId="382B130F" w14:textId="77777777" w:rsidR="0047317C" w:rsidRPr="0047317C" w:rsidRDefault="0047317C" w:rsidP="0047317C">
            <w:pPr>
              <w:rPr>
                <w:rFonts w:ascii="Arial" w:hAnsi="Arial"/>
                <w:sz w:val="22"/>
              </w:rPr>
            </w:pPr>
            <w:r w:rsidRPr="0047317C">
              <w:rPr>
                <w:rFonts w:ascii="Arial" w:hAnsi="Arial"/>
                <w:sz w:val="22"/>
              </w:rPr>
              <w:t xml:space="preserve">However, it is acknowledged that the laneway alignment over the Captain Stirling development site was amended by Council resolution in September 2019 from the southern boundary of 6 Florence Road and 9 Stanley Street (as per the DA) to the southern boundary of </w:t>
            </w:r>
            <w:r w:rsidRPr="0047317C">
              <w:rPr>
                <w:rFonts w:ascii="Arial" w:hAnsi="Arial"/>
                <w:sz w:val="22"/>
              </w:rPr>
              <w:lastRenderedPageBreak/>
              <w:t xml:space="preserve">4 Florence Road and 7 Stanley Street (the current location in the LPP).  </w:t>
            </w:r>
          </w:p>
          <w:p w14:paraId="6786F4F9" w14:textId="77777777" w:rsidR="0047317C" w:rsidRPr="0047317C" w:rsidRDefault="0047317C" w:rsidP="0047317C">
            <w:pPr>
              <w:rPr>
                <w:rFonts w:ascii="Arial" w:hAnsi="Arial"/>
                <w:sz w:val="22"/>
              </w:rPr>
            </w:pPr>
          </w:p>
          <w:p w14:paraId="3F70DC15" w14:textId="77777777" w:rsidR="0047317C" w:rsidRPr="0047317C" w:rsidRDefault="0047317C" w:rsidP="0047317C">
            <w:pPr>
              <w:rPr>
                <w:rFonts w:ascii="Arial" w:hAnsi="Arial"/>
                <w:sz w:val="22"/>
              </w:rPr>
            </w:pPr>
            <w:r w:rsidRPr="0047317C">
              <w:rPr>
                <w:rFonts w:ascii="Arial" w:hAnsi="Arial"/>
                <w:sz w:val="22"/>
              </w:rPr>
              <w:t xml:space="preserve">There is strategic support for the proposed laneway between Stanley Street and Dalkeith Road and in light of the abandonment of signalisation at Stanley Street, it has become a critical consideration to the optimal functioning of the Nedlands Town Centre and the surrounding road network. </w:t>
            </w:r>
          </w:p>
          <w:p w14:paraId="67B7F37C" w14:textId="77777777" w:rsidR="0047317C" w:rsidRPr="0047317C" w:rsidRDefault="0047317C" w:rsidP="0047317C">
            <w:pPr>
              <w:rPr>
                <w:rFonts w:ascii="Arial" w:hAnsi="Arial"/>
                <w:sz w:val="22"/>
              </w:rPr>
            </w:pPr>
          </w:p>
          <w:p w14:paraId="1704BE6E" w14:textId="77777777" w:rsidR="0047317C" w:rsidRPr="0047317C" w:rsidRDefault="0047317C" w:rsidP="0047317C">
            <w:pPr>
              <w:rPr>
                <w:rFonts w:ascii="Arial" w:hAnsi="Arial"/>
                <w:sz w:val="22"/>
              </w:rPr>
            </w:pPr>
            <w:r w:rsidRPr="0047317C">
              <w:rPr>
                <w:rFonts w:ascii="Arial" w:hAnsi="Arial"/>
                <w:sz w:val="22"/>
              </w:rPr>
              <w:t xml:space="preserve">Given the current reliance on the laneway as the preferred movement path for the proposed Captain Stirling redevelopment, and the requirement for third party consent to construct the laneway between Florence Road and Dalkeith Road, consideration of the LPP is considered both timely and necessary, not premature.  </w:t>
            </w:r>
          </w:p>
        </w:tc>
      </w:tr>
      <w:tr w:rsidR="0047317C" w:rsidRPr="0047317C" w14:paraId="440D11DA" w14:textId="77777777" w:rsidTr="00FB4942">
        <w:tc>
          <w:tcPr>
            <w:tcW w:w="4508" w:type="dxa"/>
          </w:tcPr>
          <w:p w14:paraId="21881AA4" w14:textId="77777777" w:rsidR="0047317C" w:rsidRPr="0047317C" w:rsidRDefault="0047317C" w:rsidP="0047317C">
            <w:pPr>
              <w:rPr>
                <w:rFonts w:ascii="Arial" w:hAnsi="Arial"/>
                <w:sz w:val="22"/>
              </w:rPr>
            </w:pPr>
            <w:r w:rsidRPr="0047317C">
              <w:rPr>
                <w:rFonts w:ascii="Arial" w:hAnsi="Arial"/>
                <w:sz w:val="22"/>
              </w:rPr>
              <w:lastRenderedPageBreak/>
              <w:t xml:space="preserve">The laneway alignment is inconsistent with the proposed Captain Stirling development application.  Site constraints make it difficult to relocate the laneway further north (consistent with the policy) as it would sever the site and result in a smaller development. </w:t>
            </w:r>
          </w:p>
          <w:p w14:paraId="7D72D825" w14:textId="77777777" w:rsidR="0047317C" w:rsidRPr="0047317C" w:rsidRDefault="0047317C" w:rsidP="0047317C">
            <w:pPr>
              <w:rPr>
                <w:rFonts w:ascii="Arial" w:hAnsi="Arial"/>
                <w:sz w:val="22"/>
              </w:rPr>
            </w:pPr>
          </w:p>
          <w:p w14:paraId="39DB0A17" w14:textId="77777777" w:rsidR="0047317C" w:rsidRPr="0047317C" w:rsidRDefault="0047317C" w:rsidP="0047317C">
            <w:pPr>
              <w:rPr>
                <w:rFonts w:ascii="Arial" w:hAnsi="Arial"/>
                <w:sz w:val="22"/>
              </w:rPr>
            </w:pPr>
            <w:r w:rsidRPr="0047317C">
              <w:rPr>
                <w:rFonts w:ascii="Arial" w:hAnsi="Arial"/>
                <w:sz w:val="22"/>
              </w:rPr>
              <w:t>A swept path analysis of Aldi delivery vehicles (19m articulated truck) traversing between Stanley Street and Dalkeith Road via the laneway network shows the movement is both safe and not to the detriment of any other party.</w:t>
            </w:r>
          </w:p>
          <w:p w14:paraId="231ED791" w14:textId="77777777" w:rsidR="0047317C" w:rsidRPr="0047317C" w:rsidRDefault="0047317C" w:rsidP="0047317C">
            <w:pPr>
              <w:rPr>
                <w:rFonts w:ascii="Arial" w:hAnsi="Arial"/>
                <w:sz w:val="22"/>
              </w:rPr>
            </w:pPr>
          </w:p>
          <w:p w14:paraId="7140ACE4" w14:textId="77777777" w:rsidR="0047317C" w:rsidRPr="0047317C" w:rsidRDefault="0047317C" w:rsidP="0047317C">
            <w:pPr>
              <w:rPr>
                <w:rFonts w:ascii="Arial" w:hAnsi="Arial"/>
                <w:sz w:val="22"/>
              </w:rPr>
            </w:pPr>
            <w:r w:rsidRPr="0047317C">
              <w:rPr>
                <w:rFonts w:ascii="Arial" w:hAnsi="Arial"/>
                <w:sz w:val="22"/>
              </w:rPr>
              <w:t>The Woolworth proposal, as per the second public notification period, does not provide the appropriate geometry to enable vehicle movements through the Stanley-Florence laneway into the Florence-Dalkeith laneway, especially for 19 metre (as-of-right) delivery vehicles, that will become reliant on the Stanley Street traffic lights for access from the Stirling Highway.</w:t>
            </w:r>
          </w:p>
          <w:p w14:paraId="59359126" w14:textId="77777777" w:rsidR="0047317C" w:rsidRPr="0047317C" w:rsidRDefault="0047317C" w:rsidP="0047317C">
            <w:pPr>
              <w:rPr>
                <w:rFonts w:ascii="Arial" w:hAnsi="Arial"/>
                <w:sz w:val="22"/>
              </w:rPr>
            </w:pPr>
          </w:p>
          <w:p w14:paraId="770E556A" w14:textId="77777777" w:rsidR="0047317C" w:rsidRPr="0047317C" w:rsidRDefault="0047317C" w:rsidP="0047317C">
            <w:pPr>
              <w:rPr>
                <w:rFonts w:ascii="Arial" w:hAnsi="Arial"/>
                <w:sz w:val="22"/>
              </w:rPr>
            </w:pPr>
            <w:r w:rsidRPr="0047317C">
              <w:rPr>
                <w:rFonts w:ascii="Arial" w:hAnsi="Arial"/>
                <w:sz w:val="22"/>
              </w:rPr>
              <w:t xml:space="preserve">The introduction of a continuous median from the proposed traffic lights at Stanley Street to a point west of Florence Road that would prevent all existing right-turn movements in and out of Florence Road, upon which the effective operation of the ALDI </w:t>
            </w:r>
            <w:r w:rsidRPr="0047317C">
              <w:rPr>
                <w:rFonts w:ascii="Arial" w:hAnsi="Arial"/>
                <w:sz w:val="22"/>
              </w:rPr>
              <w:lastRenderedPageBreak/>
              <w:t>development is predicated and approved.</w:t>
            </w:r>
          </w:p>
        </w:tc>
        <w:tc>
          <w:tcPr>
            <w:tcW w:w="4508" w:type="dxa"/>
          </w:tcPr>
          <w:p w14:paraId="7BEFB1F3" w14:textId="77777777" w:rsidR="0047317C" w:rsidRPr="0047317C" w:rsidRDefault="0047317C" w:rsidP="0047317C">
            <w:pPr>
              <w:rPr>
                <w:rFonts w:ascii="Arial" w:hAnsi="Arial"/>
                <w:sz w:val="22"/>
              </w:rPr>
            </w:pPr>
            <w:r w:rsidRPr="0047317C">
              <w:rPr>
                <w:rFonts w:ascii="Arial" w:hAnsi="Arial"/>
                <w:sz w:val="22"/>
              </w:rPr>
              <w:lastRenderedPageBreak/>
              <w:t>The City has considered the proposed ‘dog leg’ laneway alignment in relation to the Captain Stirling redevelopment application.  On balance and having regard to built form outcomes and safety considerations, it considered to be acceptable.</w:t>
            </w:r>
          </w:p>
          <w:p w14:paraId="358AAD97" w14:textId="77777777" w:rsidR="0047317C" w:rsidRPr="0047317C" w:rsidRDefault="0047317C" w:rsidP="0047317C">
            <w:pPr>
              <w:rPr>
                <w:rFonts w:ascii="Arial" w:hAnsi="Arial"/>
                <w:sz w:val="22"/>
              </w:rPr>
            </w:pPr>
          </w:p>
          <w:p w14:paraId="24324C81" w14:textId="77777777" w:rsidR="0047317C" w:rsidRPr="0047317C" w:rsidRDefault="0047317C" w:rsidP="0047317C">
            <w:pPr>
              <w:rPr>
                <w:rFonts w:ascii="Arial" w:hAnsi="Arial"/>
                <w:sz w:val="22"/>
              </w:rPr>
            </w:pPr>
            <w:r w:rsidRPr="0047317C">
              <w:rPr>
                <w:rFonts w:ascii="Arial" w:hAnsi="Arial"/>
                <w:sz w:val="22"/>
              </w:rPr>
              <w:t xml:space="preserve">The 19m vehicles can access the Florence Road - Dalkeith Road laneway with correction movements and without the enforcement of ‘lane correct’ requirements.  At low speed and considering the limited number of daily truck movements that are to be required to occur outside of peak hours under a delivery management plan, the design is considered to be functional and acceptable. </w:t>
            </w:r>
          </w:p>
          <w:p w14:paraId="38ADB1C1" w14:textId="77777777" w:rsidR="0047317C" w:rsidRPr="0047317C" w:rsidRDefault="0047317C" w:rsidP="0047317C">
            <w:pPr>
              <w:rPr>
                <w:rFonts w:ascii="Arial" w:hAnsi="Arial"/>
                <w:sz w:val="22"/>
              </w:rPr>
            </w:pPr>
          </w:p>
          <w:p w14:paraId="7A88F820" w14:textId="77777777" w:rsidR="0047317C" w:rsidRPr="0047317C" w:rsidRDefault="0047317C" w:rsidP="0047317C">
            <w:pPr>
              <w:rPr>
                <w:rFonts w:ascii="Arial" w:hAnsi="Arial"/>
                <w:sz w:val="22"/>
              </w:rPr>
            </w:pPr>
          </w:p>
          <w:p w14:paraId="73A3DA9C" w14:textId="77777777" w:rsidR="0047317C" w:rsidRPr="0047317C" w:rsidRDefault="0047317C" w:rsidP="0047317C">
            <w:pPr>
              <w:rPr>
                <w:rFonts w:ascii="Arial" w:hAnsi="Arial"/>
                <w:sz w:val="22"/>
              </w:rPr>
            </w:pPr>
            <w:r w:rsidRPr="0047317C">
              <w:rPr>
                <w:rFonts w:ascii="Arial" w:hAnsi="Arial"/>
                <w:sz w:val="22"/>
              </w:rPr>
              <w:t>Signalisation of Stanley Street and Stirling Highway has been abandoned.  No modifications to Stirling Highway are approved or supported by MRWA at this time (refer to MRWA referral comments in respect of the Captain Stirling development application dated 17 June 2020).  Concerns regarding a continuous median and a loss of ‘Right In/and Right Out’ turns on Florence Road/Stirling Highway are noted.</w:t>
            </w:r>
          </w:p>
          <w:p w14:paraId="70067D98" w14:textId="77777777" w:rsidR="0047317C" w:rsidRPr="0047317C" w:rsidRDefault="0047317C" w:rsidP="0047317C">
            <w:pPr>
              <w:rPr>
                <w:rFonts w:ascii="Arial" w:hAnsi="Arial"/>
                <w:sz w:val="22"/>
              </w:rPr>
            </w:pPr>
          </w:p>
        </w:tc>
      </w:tr>
      <w:tr w:rsidR="0047317C" w:rsidRPr="0047317C" w14:paraId="605BF1FF" w14:textId="77777777" w:rsidTr="00FB4942">
        <w:tc>
          <w:tcPr>
            <w:tcW w:w="4508" w:type="dxa"/>
          </w:tcPr>
          <w:p w14:paraId="4472A5BF" w14:textId="77777777" w:rsidR="0047317C" w:rsidRPr="0047317C" w:rsidRDefault="0047317C" w:rsidP="0047317C">
            <w:pPr>
              <w:rPr>
                <w:rFonts w:ascii="Arial" w:hAnsi="Arial"/>
                <w:sz w:val="22"/>
              </w:rPr>
            </w:pPr>
            <w:r w:rsidRPr="0047317C">
              <w:rPr>
                <w:rFonts w:ascii="Arial" w:hAnsi="Arial"/>
                <w:sz w:val="22"/>
              </w:rPr>
              <w:t>The geometries of the laneway at its midpoint at Florence Road does not need to be straight, however must ensure it provides effective, unrestricted (24 hour) access from Stanley Street to Dalkeith Road for all as-of-right vehicles (including a 19 metre articulated vehicle). It should also capitalise on the capacity to remove the major vehicles access point off Florence Road in favour of access off the laneway.  The adoption and application of the policy to the Captain Stirling development is requested.</w:t>
            </w:r>
          </w:p>
        </w:tc>
        <w:tc>
          <w:tcPr>
            <w:tcW w:w="4508" w:type="dxa"/>
          </w:tcPr>
          <w:p w14:paraId="7D4D6A26" w14:textId="77777777" w:rsidR="0047317C" w:rsidRPr="0047317C" w:rsidRDefault="0047317C" w:rsidP="0047317C">
            <w:pPr>
              <w:rPr>
                <w:rFonts w:ascii="Arial" w:hAnsi="Arial"/>
                <w:sz w:val="22"/>
              </w:rPr>
            </w:pPr>
            <w:r w:rsidRPr="0047317C">
              <w:rPr>
                <w:rFonts w:ascii="Arial" w:hAnsi="Arial"/>
                <w:sz w:val="22"/>
              </w:rPr>
              <w:t>Refer comments above.</w:t>
            </w:r>
          </w:p>
          <w:p w14:paraId="1DEE24E0" w14:textId="77777777" w:rsidR="0047317C" w:rsidRPr="0047317C" w:rsidRDefault="0047317C" w:rsidP="0047317C">
            <w:pPr>
              <w:rPr>
                <w:rFonts w:ascii="Arial" w:hAnsi="Arial"/>
                <w:sz w:val="22"/>
              </w:rPr>
            </w:pPr>
          </w:p>
          <w:p w14:paraId="54095C99" w14:textId="77777777" w:rsidR="0047317C" w:rsidRPr="0047317C" w:rsidRDefault="0047317C" w:rsidP="0047317C">
            <w:pPr>
              <w:rPr>
                <w:rFonts w:ascii="Arial" w:hAnsi="Arial"/>
                <w:sz w:val="22"/>
              </w:rPr>
            </w:pPr>
            <w:r w:rsidRPr="0047317C">
              <w:rPr>
                <w:rFonts w:ascii="Arial" w:hAnsi="Arial"/>
                <w:sz w:val="22"/>
              </w:rPr>
              <w:t xml:space="preserve">The City’s Administration intends that the laneway will be created as a public ‘Right of Way’ (ROW) to be ceded to the Crown and vested in the City’s care, control and maintenance.  As such, access will be unrestricted.  </w:t>
            </w:r>
          </w:p>
          <w:p w14:paraId="06322E68" w14:textId="77777777" w:rsidR="0047317C" w:rsidRPr="0047317C" w:rsidRDefault="0047317C" w:rsidP="0047317C">
            <w:pPr>
              <w:rPr>
                <w:rFonts w:ascii="Arial" w:hAnsi="Arial"/>
                <w:sz w:val="22"/>
              </w:rPr>
            </w:pPr>
          </w:p>
          <w:p w14:paraId="4E2AF092" w14:textId="77777777" w:rsidR="0047317C" w:rsidRPr="0047317C" w:rsidRDefault="0047317C" w:rsidP="0047317C">
            <w:pPr>
              <w:rPr>
                <w:rFonts w:ascii="Arial" w:hAnsi="Arial"/>
                <w:sz w:val="22"/>
              </w:rPr>
            </w:pPr>
            <w:r w:rsidRPr="0047317C">
              <w:rPr>
                <w:rFonts w:ascii="Arial" w:hAnsi="Arial"/>
                <w:sz w:val="22"/>
              </w:rPr>
              <w:t>In order to address the integration of the ALDI and Captain Stirling redevelopments and achieve the pedestrianisation of Florence Road, it is recommended that vehicle access to both the ALDI and Woolworths developments occur from the future public ROW.  This outcome is in line with the draft NTCPP LPP which seeks to create a pedestrian focused environment at the northern end of Florence Road.</w:t>
            </w:r>
          </w:p>
        </w:tc>
      </w:tr>
      <w:tr w:rsidR="0047317C" w:rsidRPr="0047317C" w14:paraId="7AF5FB71" w14:textId="77777777" w:rsidTr="00FB4942">
        <w:tc>
          <w:tcPr>
            <w:tcW w:w="4508" w:type="dxa"/>
          </w:tcPr>
          <w:p w14:paraId="425F9F20" w14:textId="77777777" w:rsidR="0047317C" w:rsidRPr="0047317C" w:rsidRDefault="0047317C" w:rsidP="0047317C">
            <w:pPr>
              <w:rPr>
                <w:rFonts w:ascii="Arial" w:hAnsi="Arial"/>
                <w:sz w:val="22"/>
              </w:rPr>
            </w:pPr>
            <w:r w:rsidRPr="0047317C">
              <w:rPr>
                <w:rFonts w:ascii="Arial" w:hAnsi="Arial"/>
                <w:sz w:val="22"/>
              </w:rPr>
              <w:t>The Woolworths proposal, as per the second public notification period, does not provide the appropriate geometry to enable vehicle movements through the Stanley-Florence laneway into the Florence-Dalkeith laneway, especially for 19 metre (as-of-right) delivery vehicles, that will become reliant on the Stanley Street traffic lights for access from the Stirling Highway.</w:t>
            </w:r>
          </w:p>
          <w:p w14:paraId="69686025" w14:textId="77777777" w:rsidR="0047317C" w:rsidRPr="0047317C" w:rsidRDefault="0047317C" w:rsidP="0047317C">
            <w:pPr>
              <w:autoSpaceDE w:val="0"/>
              <w:autoSpaceDN w:val="0"/>
              <w:adjustRightInd w:val="0"/>
              <w:rPr>
                <w:rFonts w:ascii="Arial" w:hAnsi="Arial"/>
                <w:sz w:val="22"/>
              </w:rPr>
            </w:pPr>
          </w:p>
          <w:p w14:paraId="643D5D41" w14:textId="77777777" w:rsidR="0047317C" w:rsidRPr="0047317C" w:rsidRDefault="0047317C" w:rsidP="0047317C">
            <w:pPr>
              <w:autoSpaceDE w:val="0"/>
              <w:autoSpaceDN w:val="0"/>
              <w:adjustRightInd w:val="0"/>
              <w:rPr>
                <w:rFonts w:ascii="Arial" w:hAnsi="Arial"/>
                <w:sz w:val="22"/>
              </w:rPr>
            </w:pPr>
            <w:r w:rsidRPr="0047317C">
              <w:rPr>
                <w:rFonts w:ascii="Arial" w:hAnsi="Arial"/>
                <w:sz w:val="22"/>
              </w:rPr>
              <w:t xml:space="preserve">There is capacity for the new laneway connection from Stanley Street to Dalkeith Road to be provided in line with the requirements of the draft Local Planning Policy with only minor changes to the advertised Woolworths proposal. The key changes being: </w:t>
            </w:r>
          </w:p>
          <w:p w14:paraId="212F8372" w14:textId="77777777" w:rsidR="0047317C" w:rsidRPr="0047317C" w:rsidRDefault="0047317C" w:rsidP="00136054">
            <w:pPr>
              <w:numPr>
                <w:ilvl w:val="0"/>
                <w:numId w:val="118"/>
              </w:numPr>
              <w:autoSpaceDE w:val="0"/>
              <w:autoSpaceDN w:val="0"/>
              <w:adjustRightInd w:val="0"/>
              <w:rPr>
                <w:rFonts w:ascii="Arial" w:hAnsi="Arial"/>
                <w:sz w:val="22"/>
              </w:rPr>
            </w:pPr>
            <w:r w:rsidRPr="0047317C">
              <w:rPr>
                <w:rFonts w:ascii="Arial" w:hAnsi="Arial"/>
                <w:sz w:val="22"/>
              </w:rPr>
              <w:t xml:space="preserve">Removal of car parking within the laneway connection between Stanley Street and Florence Road, and consequential introduction pedestrian pathway and vegetation for safe and comfortable access for the wider community </w:t>
            </w:r>
          </w:p>
          <w:p w14:paraId="36D2776B" w14:textId="77777777" w:rsidR="0047317C" w:rsidRPr="0047317C" w:rsidRDefault="0047317C" w:rsidP="00136054">
            <w:pPr>
              <w:numPr>
                <w:ilvl w:val="0"/>
                <w:numId w:val="118"/>
              </w:numPr>
              <w:autoSpaceDE w:val="0"/>
              <w:autoSpaceDN w:val="0"/>
              <w:adjustRightInd w:val="0"/>
              <w:rPr>
                <w:rFonts w:ascii="Arial" w:hAnsi="Arial"/>
                <w:sz w:val="22"/>
              </w:rPr>
            </w:pPr>
            <w:r w:rsidRPr="0047317C">
              <w:rPr>
                <w:rFonts w:ascii="Arial" w:hAnsi="Arial"/>
                <w:sz w:val="22"/>
              </w:rPr>
              <w:t xml:space="preserve">Relocation of vehicular access into the Woolworths Development from Florence Road into the laneway (as is </w:t>
            </w:r>
            <w:r w:rsidRPr="0047317C">
              <w:rPr>
                <w:rFonts w:ascii="Arial" w:hAnsi="Arial"/>
                <w:sz w:val="22"/>
              </w:rPr>
              <w:lastRenderedPageBreak/>
              <w:t xml:space="preserve">provided for in the ALDI approval), removing the unsafe conflict point on Florence Road and restoring its potential as a high quality pedestrian friendly ‘main street’ for the Activity Centre. </w:t>
            </w:r>
          </w:p>
        </w:tc>
        <w:tc>
          <w:tcPr>
            <w:tcW w:w="4508" w:type="dxa"/>
          </w:tcPr>
          <w:p w14:paraId="433C16E4" w14:textId="77777777" w:rsidR="0047317C" w:rsidRPr="0047317C" w:rsidRDefault="0047317C" w:rsidP="0047317C">
            <w:pPr>
              <w:rPr>
                <w:rFonts w:ascii="Arial" w:hAnsi="Arial"/>
                <w:sz w:val="22"/>
              </w:rPr>
            </w:pPr>
            <w:r w:rsidRPr="0047317C">
              <w:rPr>
                <w:rFonts w:ascii="Arial" w:hAnsi="Arial"/>
                <w:sz w:val="22"/>
              </w:rPr>
              <w:lastRenderedPageBreak/>
              <w:t>The City’s Administration supports the proposed alignment of the laneway along the Captain Stirling development’s southern boundary, conditional upon the conversion of the 29x 90 degree bays to 12 x parallel bays in order to provide safe pedestrian access via  a 2.5m wide shared path. The proposed location and design of the approx. 5m wide substation at the south-east corner of the site should be reviewed as the 2.5m shared path should continue unobstructed through to Stanley Street.  The proposed arbor/acoustic wall and landscaping can be retained as per current development plans.</w:t>
            </w:r>
          </w:p>
          <w:p w14:paraId="73470C8E" w14:textId="77777777" w:rsidR="0047317C" w:rsidRPr="0047317C" w:rsidRDefault="0047317C" w:rsidP="0047317C">
            <w:pPr>
              <w:rPr>
                <w:rFonts w:ascii="Arial" w:hAnsi="Arial"/>
                <w:sz w:val="22"/>
              </w:rPr>
            </w:pPr>
          </w:p>
          <w:p w14:paraId="07B99ABA" w14:textId="77777777" w:rsidR="0047317C" w:rsidRPr="0047317C" w:rsidRDefault="0047317C" w:rsidP="0047317C">
            <w:pPr>
              <w:rPr>
                <w:rFonts w:ascii="Arial" w:hAnsi="Arial"/>
                <w:sz w:val="22"/>
              </w:rPr>
            </w:pPr>
            <w:r w:rsidRPr="0047317C">
              <w:rPr>
                <w:rFonts w:ascii="Arial" w:hAnsi="Arial"/>
                <w:sz w:val="22"/>
              </w:rPr>
              <w:t xml:space="preserve">In order to address the integration of the ALDI and Captain Stirling Hotel and Woolworths development, and achieve the pedestrianisation of Florence Road, it is recommended that vehicle access to both the ALDI and Woolworths developments occur from the future public ROW.  This outcome is in line with the draft NTCPP LPP which seeks to create a pedestrian focused environment at the northern end of Florence Road.  </w:t>
            </w:r>
          </w:p>
          <w:p w14:paraId="76717DDA" w14:textId="77777777" w:rsidR="0047317C" w:rsidRPr="0047317C" w:rsidRDefault="0047317C" w:rsidP="0047317C">
            <w:pPr>
              <w:rPr>
                <w:rFonts w:ascii="Arial" w:hAnsi="Arial"/>
                <w:sz w:val="22"/>
              </w:rPr>
            </w:pPr>
          </w:p>
        </w:tc>
      </w:tr>
      <w:tr w:rsidR="0047317C" w:rsidRPr="0047317C" w14:paraId="04972799" w14:textId="77777777" w:rsidTr="00FB4942">
        <w:tc>
          <w:tcPr>
            <w:tcW w:w="4508" w:type="dxa"/>
          </w:tcPr>
          <w:p w14:paraId="49BC29F1" w14:textId="77777777" w:rsidR="0047317C" w:rsidRPr="0047317C" w:rsidRDefault="0047317C" w:rsidP="0047317C">
            <w:pPr>
              <w:rPr>
                <w:rFonts w:ascii="Arial" w:hAnsi="Arial"/>
                <w:sz w:val="22"/>
              </w:rPr>
            </w:pPr>
            <w:r w:rsidRPr="0047317C">
              <w:rPr>
                <w:rFonts w:ascii="Arial" w:hAnsi="Arial"/>
                <w:sz w:val="22"/>
              </w:rPr>
              <w:lastRenderedPageBreak/>
              <w:t xml:space="preserve">The location and tenure of these laneways should be considered on an individual basis in consultation with landowners/developers as sites are redeveloped. Not all laneways need to be in the exact location shown and do not need to be public roads, instead they can be private thoroughfares for larger development sites, with public access easements to increase local connectivity.  </w:t>
            </w:r>
          </w:p>
        </w:tc>
        <w:tc>
          <w:tcPr>
            <w:tcW w:w="4508" w:type="dxa"/>
          </w:tcPr>
          <w:p w14:paraId="52A1E12F" w14:textId="77777777" w:rsidR="0047317C" w:rsidRPr="0047317C" w:rsidRDefault="0047317C" w:rsidP="0047317C">
            <w:pPr>
              <w:ind w:left="-43"/>
              <w:rPr>
                <w:rFonts w:ascii="Arial" w:hAnsi="Arial"/>
                <w:sz w:val="22"/>
              </w:rPr>
            </w:pPr>
            <w:r w:rsidRPr="0047317C">
              <w:rPr>
                <w:rFonts w:ascii="Arial" w:hAnsi="Arial"/>
                <w:sz w:val="22"/>
              </w:rPr>
              <w:t>The City’s administration does not support the creation of the laneway via a private easement on the basis that the laneway will appear and function as a public road, it will likely be expected that the City maintains it, and as a public ROW, the City will have full autonomy and decision making and control over the maintenance of laneway.</w:t>
            </w:r>
          </w:p>
          <w:p w14:paraId="2748B1BA" w14:textId="77777777" w:rsidR="0047317C" w:rsidRPr="0047317C" w:rsidRDefault="0047317C" w:rsidP="0047317C">
            <w:pPr>
              <w:rPr>
                <w:rFonts w:ascii="Arial" w:hAnsi="Arial"/>
                <w:sz w:val="22"/>
              </w:rPr>
            </w:pPr>
          </w:p>
          <w:p w14:paraId="2AD6E465" w14:textId="77777777" w:rsidR="0047317C" w:rsidRPr="0047317C" w:rsidRDefault="0047317C" w:rsidP="0047317C">
            <w:pPr>
              <w:rPr>
                <w:rFonts w:ascii="Arial" w:hAnsi="Arial"/>
                <w:sz w:val="22"/>
              </w:rPr>
            </w:pPr>
            <w:r w:rsidRPr="0047317C">
              <w:rPr>
                <w:rFonts w:ascii="Arial" w:hAnsi="Arial"/>
                <w:sz w:val="22"/>
              </w:rPr>
              <w:t xml:space="preserve">Amendments are recommended to the laneway design under the existing Captain Stirling redevelopment including: </w:t>
            </w:r>
          </w:p>
          <w:p w14:paraId="1104B689" w14:textId="77777777" w:rsidR="0047317C" w:rsidRPr="0047317C" w:rsidRDefault="0047317C" w:rsidP="00136054">
            <w:pPr>
              <w:numPr>
                <w:ilvl w:val="0"/>
                <w:numId w:val="118"/>
              </w:numPr>
              <w:ind w:left="317"/>
              <w:contextualSpacing/>
              <w:rPr>
                <w:rFonts w:ascii="Arial" w:hAnsi="Arial"/>
                <w:sz w:val="22"/>
              </w:rPr>
            </w:pPr>
            <w:r w:rsidRPr="0047317C">
              <w:rPr>
                <w:rFonts w:ascii="Arial" w:hAnsi="Arial"/>
                <w:sz w:val="22"/>
              </w:rPr>
              <w:t>The conversion of 29 x 90-degree bays to 12 parallel car bays (2.4m wide) which would still allow for a 2.5m wide shared path, landscaping and an acoustic wall between the laneway and southern property boundaries. The substation design and location would require review.</w:t>
            </w:r>
          </w:p>
          <w:p w14:paraId="7CDB4FF3" w14:textId="77777777" w:rsidR="0047317C" w:rsidRPr="0047317C" w:rsidRDefault="0047317C" w:rsidP="00136054">
            <w:pPr>
              <w:numPr>
                <w:ilvl w:val="0"/>
                <w:numId w:val="118"/>
              </w:numPr>
              <w:ind w:left="317"/>
              <w:contextualSpacing/>
              <w:rPr>
                <w:rFonts w:ascii="Arial" w:hAnsi="Arial"/>
                <w:sz w:val="22"/>
              </w:rPr>
            </w:pPr>
            <w:r w:rsidRPr="0047317C">
              <w:rPr>
                <w:rFonts w:ascii="Arial" w:hAnsi="Arial"/>
                <w:sz w:val="22"/>
              </w:rPr>
              <w:t xml:space="preserve">The relocation of access to the car park from Florence Road to the laneway in order to preserve the pedestrian environment along Florence Road. </w:t>
            </w:r>
          </w:p>
        </w:tc>
      </w:tr>
      <w:tr w:rsidR="0047317C" w:rsidRPr="0047317C" w14:paraId="26550629" w14:textId="77777777" w:rsidTr="00FB4942">
        <w:tc>
          <w:tcPr>
            <w:tcW w:w="4508" w:type="dxa"/>
          </w:tcPr>
          <w:p w14:paraId="35D6D80C" w14:textId="77777777" w:rsidR="0047317C" w:rsidRPr="0047317C" w:rsidRDefault="0047317C" w:rsidP="0047317C">
            <w:pPr>
              <w:rPr>
                <w:rFonts w:ascii="Arial" w:hAnsi="Arial"/>
                <w:sz w:val="22"/>
              </w:rPr>
            </w:pPr>
            <w:r w:rsidRPr="0047317C">
              <w:rPr>
                <w:rFonts w:ascii="Arial" w:hAnsi="Arial"/>
                <w:sz w:val="22"/>
              </w:rPr>
              <w:t>The planning framework needs to facilitate and encourage private investment to support our State’s economic growth and prosperity in these particularly difficult times. In its current form, we do not believe this policy will achieve this objective.</w:t>
            </w:r>
          </w:p>
        </w:tc>
        <w:tc>
          <w:tcPr>
            <w:tcW w:w="4508" w:type="dxa"/>
          </w:tcPr>
          <w:p w14:paraId="0E2B186F" w14:textId="77777777" w:rsidR="0047317C" w:rsidRPr="0047317C" w:rsidRDefault="0047317C" w:rsidP="0047317C">
            <w:pPr>
              <w:rPr>
                <w:rFonts w:ascii="Arial" w:hAnsi="Arial"/>
                <w:sz w:val="22"/>
              </w:rPr>
            </w:pPr>
            <w:r w:rsidRPr="0047317C">
              <w:rPr>
                <w:rFonts w:ascii="Arial" w:hAnsi="Arial"/>
                <w:sz w:val="22"/>
              </w:rPr>
              <w:t>The significance of the town centre development is noted particularly in respect of the COVID economic concerns, however, any approved development or works should be consistent with orderly and proper planning outcomes.</w:t>
            </w:r>
          </w:p>
        </w:tc>
      </w:tr>
      <w:tr w:rsidR="0047317C" w:rsidRPr="0047317C" w14:paraId="342DB3EC" w14:textId="77777777" w:rsidTr="00FB4942">
        <w:tc>
          <w:tcPr>
            <w:tcW w:w="4508" w:type="dxa"/>
          </w:tcPr>
          <w:p w14:paraId="26DA1056" w14:textId="77777777" w:rsidR="0047317C" w:rsidRPr="0047317C" w:rsidRDefault="0047317C" w:rsidP="0047317C">
            <w:pPr>
              <w:rPr>
                <w:rFonts w:ascii="Arial" w:hAnsi="Arial"/>
                <w:sz w:val="22"/>
              </w:rPr>
            </w:pPr>
            <w:r w:rsidRPr="0047317C">
              <w:rPr>
                <w:rFonts w:ascii="Arial" w:hAnsi="Arial"/>
                <w:sz w:val="22"/>
              </w:rPr>
              <w:t>Lack of policy flexibility</w:t>
            </w:r>
          </w:p>
        </w:tc>
        <w:tc>
          <w:tcPr>
            <w:tcW w:w="4508" w:type="dxa"/>
          </w:tcPr>
          <w:p w14:paraId="16B18AFC" w14:textId="77777777" w:rsidR="0047317C" w:rsidRPr="0047317C" w:rsidRDefault="0047317C" w:rsidP="0047317C">
            <w:pPr>
              <w:rPr>
                <w:rFonts w:ascii="Arial" w:hAnsi="Arial"/>
                <w:sz w:val="22"/>
              </w:rPr>
            </w:pPr>
            <w:r w:rsidRPr="0047317C">
              <w:rPr>
                <w:rFonts w:ascii="Arial" w:hAnsi="Arial"/>
                <w:sz w:val="22"/>
              </w:rPr>
              <w:t>A new clause is proposed at clause 4.3 ‘Variations to this policy’ has been added.  It is additionally noted that LPPs are discretionary, not mandatory, ‘due regard’ planning instruments.</w:t>
            </w:r>
          </w:p>
        </w:tc>
      </w:tr>
      <w:tr w:rsidR="0047317C" w:rsidRPr="0047317C" w14:paraId="02946184" w14:textId="77777777" w:rsidTr="00FB4942">
        <w:tc>
          <w:tcPr>
            <w:tcW w:w="4508" w:type="dxa"/>
          </w:tcPr>
          <w:p w14:paraId="585C3E6C" w14:textId="77777777" w:rsidR="0047317C" w:rsidRPr="0047317C" w:rsidRDefault="0047317C" w:rsidP="0047317C">
            <w:pPr>
              <w:rPr>
                <w:rFonts w:ascii="Arial" w:hAnsi="Arial"/>
                <w:sz w:val="22"/>
              </w:rPr>
            </w:pPr>
            <w:r w:rsidRPr="0047317C">
              <w:rPr>
                <w:rFonts w:ascii="Arial" w:hAnsi="Arial"/>
                <w:sz w:val="22"/>
              </w:rPr>
              <w:t>Laneways policy is redundant due to maintenance costs passed to ratepayers, antisocial behaviour, unnecessary spaces</w:t>
            </w:r>
          </w:p>
        </w:tc>
        <w:tc>
          <w:tcPr>
            <w:tcW w:w="4508" w:type="dxa"/>
          </w:tcPr>
          <w:p w14:paraId="65D39F55" w14:textId="77777777" w:rsidR="0047317C" w:rsidRPr="0047317C" w:rsidRDefault="0047317C" w:rsidP="0047317C">
            <w:pPr>
              <w:rPr>
                <w:rFonts w:ascii="Arial" w:hAnsi="Arial"/>
                <w:sz w:val="22"/>
              </w:rPr>
            </w:pPr>
            <w:r w:rsidRPr="0047317C">
              <w:rPr>
                <w:rFonts w:ascii="Arial" w:hAnsi="Arial"/>
                <w:sz w:val="22"/>
              </w:rPr>
              <w:t xml:space="preserve">The laneway is to in practice become a public ROW and will appear and function as a public road. It is appropriate that Council remains responsibility for the care, control, and maintenance of the road.  The City has undertaken detailed design </w:t>
            </w:r>
            <w:r w:rsidRPr="0047317C">
              <w:rPr>
                <w:rFonts w:ascii="Arial" w:hAnsi="Arial"/>
                <w:sz w:val="22"/>
              </w:rPr>
              <w:lastRenderedPageBreak/>
              <w:t xml:space="preserve">consideration and sought technical civil design and traffic advice in respect of the proposed laneway in consultation with affected landowners and applicants to ensure its optimal function.  All submissions made during public advertising have been considered. The amalgamation of landholdings affected by the ceding of the laneway land is recommended as a condition of development. </w:t>
            </w:r>
          </w:p>
        </w:tc>
      </w:tr>
      <w:tr w:rsidR="0047317C" w:rsidRPr="0047317C" w14:paraId="32D36849" w14:textId="77777777" w:rsidTr="00FB4942">
        <w:tc>
          <w:tcPr>
            <w:tcW w:w="4508" w:type="dxa"/>
          </w:tcPr>
          <w:p w14:paraId="116DAC12" w14:textId="77777777" w:rsidR="0047317C" w:rsidRPr="0047317C" w:rsidRDefault="0047317C" w:rsidP="0047317C">
            <w:pPr>
              <w:rPr>
                <w:rFonts w:ascii="Arial" w:hAnsi="Arial"/>
                <w:sz w:val="22"/>
              </w:rPr>
            </w:pPr>
            <w:r w:rsidRPr="0047317C">
              <w:rPr>
                <w:rFonts w:ascii="Arial" w:hAnsi="Arial"/>
                <w:sz w:val="22"/>
              </w:rPr>
              <w:lastRenderedPageBreak/>
              <w:t>Laneway supported between Dalkeith Road and Stanley Street where the Captain Stirling redevelopment proceeds to relieve traffic pressures along Stirling Highway, enable service deliveries via the laneway rather than via local streets, act as a buffer to upcoded sites from Stirling Highway to Edward Street and reduce vehicle crossovers on Florence Road and Stanley Street.  If the Captain Stirling redevelopment does not proceed, the laneway is only supported between Dalkeith Road to Florence Road.</w:t>
            </w:r>
          </w:p>
        </w:tc>
        <w:tc>
          <w:tcPr>
            <w:tcW w:w="4508" w:type="dxa"/>
          </w:tcPr>
          <w:p w14:paraId="376EDAFA" w14:textId="77777777" w:rsidR="0047317C" w:rsidRPr="0047317C" w:rsidRDefault="0047317C" w:rsidP="0047317C">
            <w:pPr>
              <w:rPr>
                <w:rFonts w:ascii="Arial" w:hAnsi="Arial"/>
                <w:sz w:val="22"/>
              </w:rPr>
            </w:pPr>
            <w:r w:rsidRPr="0047317C">
              <w:rPr>
                <w:rFonts w:ascii="Arial" w:hAnsi="Arial"/>
                <w:sz w:val="22"/>
              </w:rPr>
              <w:t>The submission is noted.  The realisation of the laneway between Dalkeith Road and Florence Road is subject to third party negotiation, detailed design, and funding arrangements.  The current proposed Captain Stirling redevelopment prefers the creation of the laneway from Stanley Street to Dalkeith Road for optimal access. The determination of the application has been deferred by JDAP for 90 days pending in part, the resolution of traffic matters.</w:t>
            </w:r>
          </w:p>
        </w:tc>
      </w:tr>
    </w:tbl>
    <w:p w14:paraId="73548C96" w14:textId="77777777" w:rsidR="0047317C" w:rsidRPr="0047317C" w:rsidRDefault="0047317C" w:rsidP="0047317C">
      <w:pPr>
        <w:jc w:val="both"/>
        <w:rPr>
          <w:rFonts w:ascii="Arial" w:eastAsia="Calibri" w:hAnsi="Arial" w:cs="Arial"/>
          <w:szCs w:val="32"/>
          <w:lang w:val="en-GB"/>
        </w:rPr>
      </w:pPr>
    </w:p>
    <w:p w14:paraId="0DA24F0E" w14:textId="77777777" w:rsidR="0047317C" w:rsidRPr="0047317C" w:rsidRDefault="0047317C" w:rsidP="0047317C">
      <w:pPr>
        <w:jc w:val="both"/>
        <w:rPr>
          <w:rFonts w:ascii="Arial" w:eastAsia="Calibri" w:hAnsi="Arial" w:cs="Arial"/>
          <w:b/>
          <w:szCs w:val="24"/>
          <w:lang w:val="en-US"/>
        </w:rPr>
      </w:pPr>
      <w:r w:rsidRPr="0047317C">
        <w:rPr>
          <w:rFonts w:ascii="Arial" w:eastAsia="Calibri" w:hAnsi="Arial" w:cs="Arial"/>
          <w:b/>
          <w:szCs w:val="24"/>
          <w:lang w:val="en-US"/>
        </w:rPr>
        <w:t>Modifications</w:t>
      </w:r>
    </w:p>
    <w:p w14:paraId="26BF899B" w14:textId="77777777" w:rsidR="0047317C" w:rsidRPr="0047317C" w:rsidRDefault="0047317C" w:rsidP="0047317C">
      <w:pPr>
        <w:jc w:val="both"/>
        <w:rPr>
          <w:rFonts w:ascii="Arial" w:eastAsia="Calibri" w:hAnsi="Arial" w:cs="Arial"/>
          <w:b/>
          <w:szCs w:val="24"/>
          <w:lang w:val="en-US"/>
        </w:rPr>
      </w:pPr>
    </w:p>
    <w:p w14:paraId="1D0EB7A8" w14:textId="77777777" w:rsidR="0047317C" w:rsidRPr="0047317C" w:rsidRDefault="0047317C" w:rsidP="0047317C">
      <w:pPr>
        <w:jc w:val="both"/>
        <w:rPr>
          <w:rFonts w:ascii="Arial" w:eastAsia="Calibri" w:hAnsi="Arial" w:cs="Arial"/>
          <w:bCs/>
          <w:szCs w:val="24"/>
          <w:lang w:val="en-US"/>
        </w:rPr>
      </w:pPr>
      <w:r w:rsidRPr="0047317C">
        <w:rPr>
          <w:rFonts w:ascii="Arial" w:eastAsia="Calibri" w:hAnsi="Arial" w:cs="Arial"/>
          <w:bCs/>
          <w:szCs w:val="24"/>
          <w:lang w:val="en-US"/>
        </w:rPr>
        <w:t xml:space="preserve">The following modifications to Policy provisions are recommended: </w:t>
      </w:r>
    </w:p>
    <w:p w14:paraId="58A87249" w14:textId="77777777" w:rsidR="0047317C" w:rsidRPr="0047317C" w:rsidRDefault="0047317C" w:rsidP="0047317C">
      <w:pPr>
        <w:jc w:val="both"/>
        <w:rPr>
          <w:rFonts w:ascii="Arial" w:eastAsia="Calibri" w:hAnsi="Arial" w:cs="Arial"/>
          <w:bCs/>
          <w:szCs w:val="24"/>
          <w:lang w:val="en-US"/>
        </w:rPr>
      </w:pPr>
    </w:p>
    <w:p w14:paraId="51353495" w14:textId="77777777" w:rsidR="0047317C" w:rsidRPr="0047317C" w:rsidRDefault="0047317C" w:rsidP="00136054">
      <w:pPr>
        <w:numPr>
          <w:ilvl w:val="0"/>
          <w:numId w:val="114"/>
        </w:numPr>
        <w:ind w:left="567" w:hanging="567"/>
        <w:contextualSpacing/>
        <w:jc w:val="both"/>
        <w:rPr>
          <w:rFonts w:ascii="Arial" w:eastAsia="Calibri" w:hAnsi="Arial" w:cs="Arial"/>
          <w:bCs/>
          <w:szCs w:val="24"/>
          <w:lang w:val="en-US"/>
        </w:rPr>
      </w:pPr>
      <w:r w:rsidRPr="0047317C">
        <w:rPr>
          <w:rFonts w:ascii="Arial" w:eastAsia="Calibri" w:hAnsi="Arial" w:cs="Arial"/>
          <w:bCs/>
          <w:szCs w:val="24"/>
          <w:lang w:val="en-US"/>
        </w:rPr>
        <w:t xml:space="preserve">Clause 2.0: Clarification of the land being affected by the policy; No.56 (Lots 50 and 51) Dalkeith Road, No.90 Stirling Highway (Lots 4 and 5) and the wider Captain Stirling redevelopment site being (No.80 Stirling Highway (Lot 1) No’s 2-6 Florence Road (Lots 21 to 23) and No’s 7-9 Stanley Street (Lots 32 to 33). </w:t>
      </w:r>
    </w:p>
    <w:p w14:paraId="012F1EB6" w14:textId="77777777" w:rsidR="0047317C" w:rsidRPr="0047317C" w:rsidRDefault="0047317C" w:rsidP="00136054">
      <w:pPr>
        <w:numPr>
          <w:ilvl w:val="0"/>
          <w:numId w:val="114"/>
        </w:numPr>
        <w:ind w:left="567" w:hanging="567"/>
        <w:contextualSpacing/>
        <w:jc w:val="both"/>
        <w:rPr>
          <w:rFonts w:ascii="Arial" w:eastAsia="Calibri" w:hAnsi="Arial" w:cs="Arial"/>
          <w:bCs/>
          <w:szCs w:val="24"/>
          <w:lang w:val="en-US"/>
        </w:rPr>
      </w:pPr>
      <w:r w:rsidRPr="0047317C">
        <w:rPr>
          <w:rFonts w:ascii="Arial" w:eastAsia="Calibri" w:hAnsi="Arial" w:cs="Arial"/>
          <w:bCs/>
          <w:szCs w:val="24"/>
          <w:lang w:val="en-US"/>
        </w:rPr>
        <w:t>Clause 3.0: Minor changes to expression.</w:t>
      </w:r>
    </w:p>
    <w:p w14:paraId="07B9D2C9" w14:textId="77777777" w:rsidR="0047317C" w:rsidRPr="0047317C" w:rsidRDefault="0047317C" w:rsidP="00136054">
      <w:pPr>
        <w:numPr>
          <w:ilvl w:val="0"/>
          <w:numId w:val="114"/>
        </w:numPr>
        <w:ind w:left="567" w:hanging="567"/>
        <w:contextualSpacing/>
        <w:jc w:val="both"/>
        <w:rPr>
          <w:rFonts w:ascii="Arial" w:eastAsia="Calibri" w:hAnsi="Arial" w:cs="Arial"/>
          <w:bCs/>
          <w:szCs w:val="24"/>
          <w:lang w:val="en-US"/>
        </w:rPr>
      </w:pPr>
      <w:r w:rsidRPr="0047317C">
        <w:rPr>
          <w:rFonts w:ascii="Arial" w:eastAsia="Calibri" w:hAnsi="Arial" w:cs="Arial"/>
          <w:bCs/>
          <w:szCs w:val="24"/>
          <w:lang w:val="en-US"/>
        </w:rPr>
        <w:t>Clause 4.1.2 and 4.1.3: Further clarification as to procedure and timing for ceding and construction.</w:t>
      </w:r>
    </w:p>
    <w:p w14:paraId="7ED81201" w14:textId="77777777" w:rsidR="0047317C" w:rsidRPr="0047317C" w:rsidRDefault="0047317C" w:rsidP="00136054">
      <w:pPr>
        <w:numPr>
          <w:ilvl w:val="0"/>
          <w:numId w:val="114"/>
        </w:numPr>
        <w:ind w:left="567" w:hanging="567"/>
        <w:contextualSpacing/>
        <w:jc w:val="both"/>
        <w:rPr>
          <w:rFonts w:ascii="Arial" w:eastAsia="Calibri" w:hAnsi="Arial" w:cs="Arial"/>
          <w:bCs/>
          <w:szCs w:val="24"/>
          <w:lang w:val="en-US"/>
        </w:rPr>
      </w:pPr>
      <w:r w:rsidRPr="0047317C">
        <w:rPr>
          <w:rFonts w:ascii="Arial" w:eastAsia="Calibri" w:hAnsi="Arial" w:cs="Arial"/>
          <w:bCs/>
          <w:szCs w:val="24"/>
          <w:lang w:val="en-US"/>
        </w:rPr>
        <w:t>Clause 4.1.4: Modifications to refer specifically to the provision of a 2.5m shared use path (in order to realise the bicycle link identified in the draft NTCLPP between Dalkeith Road and Florence Road) and provide for vegetation screening in addition to small canopy tree planting within the 10m laneway.</w:t>
      </w:r>
    </w:p>
    <w:p w14:paraId="4237A36A" w14:textId="77777777" w:rsidR="0047317C" w:rsidRPr="0047317C" w:rsidRDefault="0047317C" w:rsidP="00136054">
      <w:pPr>
        <w:numPr>
          <w:ilvl w:val="0"/>
          <w:numId w:val="114"/>
        </w:numPr>
        <w:ind w:left="567" w:hanging="567"/>
        <w:contextualSpacing/>
        <w:jc w:val="both"/>
        <w:rPr>
          <w:rFonts w:ascii="Arial" w:eastAsia="Calibri" w:hAnsi="Arial" w:cs="Arial"/>
          <w:bCs/>
          <w:szCs w:val="24"/>
          <w:lang w:val="en-US"/>
        </w:rPr>
      </w:pPr>
      <w:r w:rsidRPr="0047317C">
        <w:rPr>
          <w:rFonts w:ascii="Arial" w:eastAsia="Calibri" w:hAnsi="Arial" w:cs="Arial"/>
          <w:bCs/>
          <w:szCs w:val="24"/>
          <w:lang w:val="en-US"/>
        </w:rPr>
        <w:t>Clause 4.2.1 &amp; 4.2.3: Minor clarifications to vehicle access and pedestrian access arrangements.</w:t>
      </w:r>
    </w:p>
    <w:p w14:paraId="6B850314" w14:textId="77777777" w:rsidR="0047317C" w:rsidRPr="0047317C" w:rsidRDefault="0047317C" w:rsidP="00136054">
      <w:pPr>
        <w:numPr>
          <w:ilvl w:val="0"/>
          <w:numId w:val="114"/>
        </w:numPr>
        <w:ind w:left="567" w:hanging="567"/>
        <w:contextualSpacing/>
        <w:jc w:val="both"/>
        <w:rPr>
          <w:rFonts w:ascii="Arial" w:eastAsia="Calibri" w:hAnsi="Arial" w:cs="Arial"/>
          <w:bCs/>
          <w:szCs w:val="24"/>
          <w:lang w:val="en-US"/>
        </w:rPr>
      </w:pPr>
      <w:r w:rsidRPr="0047317C">
        <w:rPr>
          <w:rFonts w:ascii="Arial" w:eastAsia="Calibri" w:hAnsi="Arial" w:cs="Arial"/>
          <w:bCs/>
          <w:szCs w:val="24"/>
          <w:lang w:val="en-US"/>
        </w:rPr>
        <w:t>Clause 4.3: A new variation clause has been added, consistent with the City’s other laneway policies, which outlines the requirements for considering variations to policy provisions.</w:t>
      </w:r>
    </w:p>
    <w:p w14:paraId="68D413D8" w14:textId="08F32ADF" w:rsidR="0047317C" w:rsidRDefault="0047317C" w:rsidP="0047317C">
      <w:pPr>
        <w:jc w:val="both"/>
        <w:rPr>
          <w:rFonts w:ascii="Arial" w:eastAsia="Calibri" w:hAnsi="Arial" w:cs="Arial"/>
          <w:b/>
          <w:szCs w:val="24"/>
          <w:lang w:val="en-US"/>
        </w:rPr>
      </w:pPr>
    </w:p>
    <w:p w14:paraId="73C05073" w14:textId="33DB48C2" w:rsidR="000D7F83" w:rsidRDefault="000D7F83" w:rsidP="0047317C">
      <w:pPr>
        <w:jc w:val="both"/>
        <w:rPr>
          <w:rFonts w:ascii="Arial" w:eastAsia="Calibri" w:hAnsi="Arial" w:cs="Arial"/>
          <w:b/>
          <w:szCs w:val="24"/>
          <w:lang w:val="en-US"/>
        </w:rPr>
      </w:pPr>
    </w:p>
    <w:p w14:paraId="7E83136A" w14:textId="77777777" w:rsidR="000D7F83" w:rsidRPr="0047317C" w:rsidRDefault="000D7F83" w:rsidP="0047317C">
      <w:pPr>
        <w:jc w:val="both"/>
        <w:rPr>
          <w:rFonts w:ascii="Arial" w:eastAsia="Calibri" w:hAnsi="Arial" w:cs="Arial"/>
          <w:b/>
          <w:szCs w:val="24"/>
          <w:lang w:val="en-US"/>
        </w:rPr>
      </w:pPr>
    </w:p>
    <w:p w14:paraId="2B0A2FCB" w14:textId="77777777" w:rsidR="0047317C" w:rsidRPr="0047317C" w:rsidRDefault="0047317C" w:rsidP="0047317C">
      <w:pPr>
        <w:jc w:val="both"/>
        <w:rPr>
          <w:rFonts w:ascii="Arial" w:eastAsia="Calibri" w:hAnsi="Arial" w:cs="Arial"/>
          <w:b/>
          <w:bCs/>
          <w:szCs w:val="32"/>
          <w:lang w:val="en-US"/>
        </w:rPr>
      </w:pPr>
      <w:r w:rsidRPr="0047317C">
        <w:rPr>
          <w:rFonts w:ascii="Arial" w:eastAsia="Calibri" w:hAnsi="Arial" w:cs="Arial"/>
          <w:b/>
          <w:bCs/>
          <w:szCs w:val="32"/>
          <w:lang w:val="en-US"/>
        </w:rPr>
        <w:lastRenderedPageBreak/>
        <w:t>Assessment of Statutory Provisions</w:t>
      </w:r>
    </w:p>
    <w:p w14:paraId="40D84EEB" w14:textId="77777777" w:rsidR="0047317C" w:rsidRPr="0047317C" w:rsidRDefault="0047317C" w:rsidP="0047317C">
      <w:pPr>
        <w:jc w:val="both"/>
        <w:rPr>
          <w:rFonts w:ascii="Arial" w:eastAsia="Calibri" w:hAnsi="Arial" w:cs="Arial"/>
          <w:szCs w:val="32"/>
          <w:lang w:val="en-US"/>
        </w:rPr>
      </w:pPr>
    </w:p>
    <w:p w14:paraId="455874D9"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Planning and Development (Local Planning Schemes) Regulations 2015</w:t>
      </w:r>
    </w:p>
    <w:p w14:paraId="6D877CC0" w14:textId="77777777" w:rsidR="0047317C" w:rsidRPr="0047317C" w:rsidRDefault="0047317C" w:rsidP="0047317C">
      <w:pPr>
        <w:jc w:val="both"/>
        <w:rPr>
          <w:rFonts w:ascii="Arial" w:eastAsia="Calibri" w:hAnsi="Arial" w:cs="Arial"/>
          <w:b/>
          <w:bCs/>
          <w:sz w:val="22"/>
          <w:szCs w:val="22"/>
          <w:lang w:val="en-US"/>
        </w:rPr>
      </w:pPr>
    </w:p>
    <w:p w14:paraId="01C9BC61"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i/>
          <w:iCs/>
          <w:szCs w:val="32"/>
          <w:lang w:val="en-GB"/>
        </w:rPr>
        <w:t>Planning and Development (Local Planning Schemes) Regulations 2015</w:t>
      </w:r>
      <w:r w:rsidRPr="0047317C">
        <w:rPr>
          <w:rFonts w:ascii="Arial" w:eastAsia="Calibri" w:hAnsi="Arial" w:cs="Arial"/>
          <w:szCs w:val="32"/>
          <w:lang w:val="en-GB"/>
        </w:rPr>
        <w:t xml:space="preserve"> (the Regulations) Schedule 2, Part 2, Clause 4(3), sets out that after the expiry of the 21-day advertising period, the local government must review the proposed Policy in light of any submissions made and resolve to:</w:t>
      </w:r>
    </w:p>
    <w:p w14:paraId="334C74A2" w14:textId="77777777" w:rsidR="0047317C" w:rsidRPr="0047317C" w:rsidRDefault="0047317C" w:rsidP="0047317C">
      <w:pPr>
        <w:jc w:val="both"/>
        <w:rPr>
          <w:rFonts w:ascii="Arial" w:eastAsia="Calibri" w:hAnsi="Arial" w:cs="Arial"/>
          <w:szCs w:val="32"/>
          <w:lang w:val="en-GB"/>
        </w:rPr>
      </w:pPr>
    </w:p>
    <w:p w14:paraId="172348D1"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a)</w:t>
      </w:r>
      <w:r w:rsidRPr="0047317C">
        <w:rPr>
          <w:rFonts w:ascii="Arial" w:eastAsia="Calibri" w:hAnsi="Arial" w:cs="Arial"/>
          <w:szCs w:val="32"/>
          <w:lang w:val="en-GB"/>
        </w:rPr>
        <w:tab/>
        <w:t>Proceed with the Policy without modification; or</w:t>
      </w:r>
    </w:p>
    <w:p w14:paraId="3FAD3BDD"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b)</w:t>
      </w:r>
      <w:r w:rsidRPr="0047317C">
        <w:rPr>
          <w:rFonts w:ascii="Arial" w:eastAsia="Calibri" w:hAnsi="Arial" w:cs="Arial"/>
          <w:szCs w:val="32"/>
          <w:lang w:val="en-GB"/>
        </w:rPr>
        <w:tab/>
        <w:t>Proceed with the Policy with modification; or</w:t>
      </w:r>
    </w:p>
    <w:p w14:paraId="73DE6121"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c)</w:t>
      </w:r>
      <w:r w:rsidRPr="0047317C">
        <w:rPr>
          <w:rFonts w:ascii="Arial" w:eastAsia="Calibri" w:hAnsi="Arial" w:cs="Arial"/>
          <w:szCs w:val="32"/>
          <w:lang w:val="en-GB"/>
        </w:rPr>
        <w:tab/>
        <w:t>Not to proceed with the Policy.</w:t>
      </w:r>
    </w:p>
    <w:p w14:paraId="354112A5" w14:textId="77777777" w:rsidR="0047317C" w:rsidRPr="0047317C" w:rsidRDefault="0047317C" w:rsidP="0047317C">
      <w:pPr>
        <w:jc w:val="both"/>
        <w:rPr>
          <w:rFonts w:ascii="Arial" w:eastAsia="Calibri" w:hAnsi="Arial" w:cs="Arial"/>
          <w:szCs w:val="32"/>
          <w:lang w:val="en-GB"/>
        </w:rPr>
      </w:pPr>
    </w:p>
    <w:p w14:paraId="1C750DE6"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Administration recommends that Council resolves to proceed with the Dalkeith Road – Stanley Street Laneway and Built Form Requirements LPP with modifications as per in Attachment 2. </w:t>
      </w:r>
    </w:p>
    <w:p w14:paraId="51A2EEBF" w14:textId="77777777" w:rsidR="0047317C" w:rsidRPr="0047317C" w:rsidRDefault="0047317C" w:rsidP="0047317C">
      <w:pPr>
        <w:jc w:val="both"/>
        <w:rPr>
          <w:rFonts w:ascii="Arial" w:eastAsia="Calibri" w:hAnsi="Arial" w:cs="Arial"/>
          <w:szCs w:val="32"/>
          <w:lang w:val="en-GB"/>
        </w:rPr>
      </w:pPr>
    </w:p>
    <w:p w14:paraId="72ADE615"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The proposed modifications, which the public have not had the opportunity to comment on, are considered minor in nature and result in part from submissions made during advertising.  They are not considered to warrant a further consultation period.</w:t>
      </w:r>
    </w:p>
    <w:p w14:paraId="1460A586" w14:textId="77777777" w:rsidR="0047317C" w:rsidRPr="0047317C" w:rsidRDefault="0047317C" w:rsidP="0047317C">
      <w:pPr>
        <w:jc w:val="both"/>
        <w:rPr>
          <w:rFonts w:ascii="Arial" w:eastAsia="Calibri" w:hAnsi="Arial" w:cs="Arial"/>
          <w:szCs w:val="32"/>
          <w:lang w:val="en-GB"/>
        </w:rPr>
      </w:pPr>
    </w:p>
    <w:p w14:paraId="5ABABCC0"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City of Nedlands Local Planning Scheme No. 3</w:t>
      </w:r>
    </w:p>
    <w:p w14:paraId="48E7FEFF" w14:textId="77777777" w:rsidR="0047317C" w:rsidRPr="0047317C" w:rsidRDefault="0047317C" w:rsidP="0047317C">
      <w:pPr>
        <w:jc w:val="both"/>
        <w:rPr>
          <w:rFonts w:ascii="Arial" w:eastAsia="Calibri" w:hAnsi="Arial" w:cs="Arial"/>
          <w:szCs w:val="32"/>
          <w:lang w:val="en-GB"/>
        </w:rPr>
      </w:pPr>
    </w:p>
    <w:p w14:paraId="072E5009" w14:textId="77777777" w:rsidR="0047317C" w:rsidRPr="0047317C" w:rsidRDefault="0047317C" w:rsidP="0047317C">
      <w:pPr>
        <w:jc w:val="both"/>
        <w:rPr>
          <w:rFonts w:ascii="Arial" w:eastAsia="Calibri" w:hAnsi="Arial" w:cs="Arial"/>
          <w:szCs w:val="32"/>
          <w:lang w:val="en-GB"/>
        </w:rPr>
      </w:pPr>
      <w:r w:rsidRPr="0047317C">
        <w:rPr>
          <w:rFonts w:ascii="Arial" w:eastAsia="Calibri" w:hAnsi="Arial" w:cs="Arial"/>
          <w:szCs w:val="32"/>
          <w:lang w:val="en-GB"/>
        </w:rPr>
        <w:t xml:space="preserve">Under clause 32.3 of the City of Nedlands Local Planning Scheme No. 3 the City requires the ceding of land for laneways identified through a Local Planning Policy. This policy will give effect to this clause and require developers to cede land identified for a laneway at the time of development or subdivision (amalgamation). Clause 32.3 is shown below. </w:t>
      </w:r>
    </w:p>
    <w:p w14:paraId="16C1231E" w14:textId="77777777" w:rsidR="0047317C" w:rsidRPr="0047317C" w:rsidRDefault="0047317C" w:rsidP="0047317C">
      <w:pPr>
        <w:jc w:val="both"/>
        <w:rPr>
          <w:rFonts w:ascii="Arial" w:eastAsia="Calibri" w:hAnsi="Arial" w:cs="Arial"/>
          <w:szCs w:val="32"/>
          <w:lang w:val="en-GB"/>
        </w:rPr>
      </w:pPr>
    </w:p>
    <w:p w14:paraId="0A6CF212" w14:textId="058CBAA7" w:rsidR="0047317C" w:rsidRDefault="0047317C" w:rsidP="0047317C">
      <w:pPr>
        <w:jc w:val="both"/>
        <w:rPr>
          <w:rFonts w:ascii="Arial" w:eastAsia="Calibri" w:hAnsi="Arial" w:cs="Arial"/>
          <w:i/>
          <w:iCs/>
          <w:szCs w:val="32"/>
          <w:lang w:val="en-GB"/>
        </w:rPr>
      </w:pPr>
      <w:r w:rsidRPr="0047317C">
        <w:rPr>
          <w:rFonts w:ascii="Arial" w:eastAsia="Calibri" w:hAnsi="Arial" w:cs="Arial"/>
          <w:i/>
          <w:iCs/>
          <w:szCs w:val="32"/>
          <w:lang w:val="en-GB"/>
        </w:rPr>
        <w:t>Clause 32.3 Ceding of rights-of-way and laneway widening.</w:t>
      </w:r>
    </w:p>
    <w:p w14:paraId="02E156F0" w14:textId="77777777" w:rsidR="000D7F83" w:rsidRPr="0047317C" w:rsidRDefault="000D7F83" w:rsidP="0047317C">
      <w:pPr>
        <w:jc w:val="both"/>
        <w:rPr>
          <w:rFonts w:ascii="Arial" w:eastAsia="Calibri" w:hAnsi="Arial" w:cs="Arial"/>
          <w:i/>
          <w:iCs/>
          <w:szCs w:val="32"/>
          <w:lang w:val="en-GB"/>
        </w:rPr>
      </w:pPr>
    </w:p>
    <w:p w14:paraId="108F4A8C" w14:textId="77777777" w:rsidR="0047317C" w:rsidRPr="0047317C" w:rsidRDefault="0047317C" w:rsidP="00136054">
      <w:pPr>
        <w:numPr>
          <w:ilvl w:val="0"/>
          <w:numId w:val="107"/>
        </w:numPr>
        <w:ind w:left="567" w:hanging="567"/>
        <w:contextualSpacing/>
        <w:jc w:val="both"/>
        <w:rPr>
          <w:rFonts w:ascii="Arial" w:eastAsia="Calibri" w:hAnsi="Arial" w:cs="Arial"/>
          <w:szCs w:val="32"/>
          <w:lang w:val="en-GB"/>
        </w:rPr>
      </w:pPr>
      <w:r w:rsidRPr="0047317C">
        <w:rPr>
          <w:rFonts w:ascii="Arial" w:eastAsia="Calibri" w:hAnsi="Arial" w:cs="Arial"/>
          <w:szCs w:val="32"/>
          <w:lang w:val="en-GB"/>
        </w:rPr>
        <w:t>The owner of land affected by a right-of-way or laneway identified by the scheme, structure plan, local development plan, activity centre plan or local planning policy is to, at the time of developing or subdividing the land:</w:t>
      </w:r>
    </w:p>
    <w:p w14:paraId="642BA490" w14:textId="77777777" w:rsidR="0047317C" w:rsidRPr="0047317C" w:rsidRDefault="0047317C" w:rsidP="00136054">
      <w:pPr>
        <w:numPr>
          <w:ilvl w:val="0"/>
          <w:numId w:val="108"/>
        </w:numPr>
        <w:ind w:left="993" w:hanging="426"/>
        <w:contextualSpacing/>
        <w:jc w:val="both"/>
        <w:rPr>
          <w:rFonts w:ascii="Arial" w:eastAsia="Calibri" w:hAnsi="Arial" w:cs="Arial"/>
          <w:szCs w:val="32"/>
          <w:lang w:val="en-GB"/>
        </w:rPr>
      </w:pPr>
      <w:r w:rsidRPr="0047317C">
        <w:rPr>
          <w:rFonts w:ascii="Arial" w:eastAsia="Calibri" w:hAnsi="Arial" w:cs="Arial"/>
          <w:szCs w:val="32"/>
          <w:lang w:val="en-GB"/>
        </w:rPr>
        <w:t>cede to the local government free of cost that part of the land affected by the right-of-way or laneway; and</w:t>
      </w:r>
    </w:p>
    <w:p w14:paraId="795521FE" w14:textId="77777777" w:rsidR="0047317C" w:rsidRPr="0047317C" w:rsidRDefault="0047317C" w:rsidP="00136054">
      <w:pPr>
        <w:numPr>
          <w:ilvl w:val="0"/>
          <w:numId w:val="108"/>
        </w:numPr>
        <w:ind w:left="993" w:hanging="426"/>
        <w:contextualSpacing/>
        <w:jc w:val="both"/>
        <w:rPr>
          <w:rFonts w:ascii="Arial" w:eastAsia="Calibri" w:hAnsi="Arial" w:cs="Arial"/>
          <w:szCs w:val="32"/>
          <w:lang w:val="en-GB"/>
        </w:rPr>
      </w:pPr>
      <w:r w:rsidRPr="0047317C">
        <w:rPr>
          <w:rFonts w:ascii="Arial" w:eastAsia="Calibri" w:hAnsi="Arial" w:cs="Arial"/>
          <w:szCs w:val="32"/>
          <w:lang w:val="en-GB"/>
        </w:rPr>
        <w:t>construct the relevant section of the right-of-way or laneway to the satisfaction of the local government.</w:t>
      </w:r>
    </w:p>
    <w:p w14:paraId="52060CE0" w14:textId="77777777" w:rsidR="0047317C" w:rsidRPr="0047317C" w:rsidRDefault="0047317C" w:rsidP="00136054">
      <w:pPr>
        <w:numPr>
          <w:ilvl w:val="0"/>
          <w:numId w:val="107"/>
        </w:numPr>
        <w:ind w:left="567" w:hanging="567"/>
        <w:contextualSpacing/>
        <w:jc w:val="both"/>
        <w:rPr>
          <w:rFonts w:ascii="Arial" w:eastAsia="Calibri" w:hAnsi="Arial" w:cs="Arial"/>
          <w:szCs w:val="32"/>
          <w:lang w:val="en-GB"/>
        </w:rPr>
      </w:pPr>
      <w:r w:rsidRPr="0047317C">
        <w:rPr>
          <w:rFonts w:ascii="Arial" w:eastAsia="Calibri" w:hAnsi="Arial" w:cs="Arial"/>
          <w:szCs w:val="32"/>
          <w:lang w:val="en-GB"/>
        </w:rPr>
        <w:t>The intention expressed in sub-clause (1) may be reinforced by a condition of subdivision or development approval.</w:t>
      </w:r>
    </w:p>
    <w:p w14:paraId="4D28D41A" w14:textId="77777777" w:rsidR="0047317C" w:rsidRPr="0047317C" w:rsidRDefault="0047317C" w:rsidP="0047317C">
      <w:pPr>
        <w:jc w:val="both"/>
        <w:rPr>
          <w:rFonts w:ascii="Arial" w:eastAsia="Calibri" w:hAnsi="Arial" w:cs="Arial"/>
          <w:szCs w:val="32"/>
          <w:lang w:val="en-GB"/>
        </w:rPr>
      </w:pPr>
    </w:p>
    <w:p w14:paraId="325DC469" w14:textId="77777777" w:rsidR="0047317C" w:rsidRPr="0047317C" w:rsidRDefault="0047317C" w:rsidP="0047317C">
      <w:pPr>
        <w:jc w:val="both"/>
        <w:rPr>
          <w:rFonts w:ascii="Arial" w:eastAsia="Calibri" w:hAnsi="Arial" w:cs="Arial"/>
          <w:b/>
          <w:bCs/>
          <w:szCs w:val="24"/>
          <w:lang w:val="en-US"/>
        </w:rPr>
      </w:pPr>
      <w:r w:rsidRPr="0047317C">
        <w:rPr>
          <w:rFonts w:ascii="Arial" w:eastAsia="Calibri" w:hAnsi="Arial" w:cs="Arial"/>
          <w:b/>
          <w:bCs/>
          <w:szCs w:val="24"/>
          <w:lang w:val="en-US"/>
        </w:rPr>
        <w:t>Policy/Local Development Plan Consideration</w:t>
      </w:r>
    </w:p>
    <w:p w14:paraId="5244B740" w14:textId="77777777" w:rsidR="0047317C" w:rsidRPr="0047317C" w:rsidRDefault="0047317C" w:rsidP="0047317C">
      <w:pPr>
        <w:jc w:val="both"/>
        <w:rPr>
          <w:rFonts w:ascii="Arial" w:eastAsia="Calibri" w:hAnsi="Arial" w:cs="Arial"/>
          <w:szCs w:val="32"/>
          <w:lang w:val="en-US"/>
        </w:rPr>
      </w:pPr>
    </w:p>
    <w:p w14:paraId="3136FA8D"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There is considerable and well-established strategic justification for the creation of the proposed laneway under the City of Nedlands Local Planning Strategy (LPS) and the draft NTCPP LPP. Under these documents, the laneway is considered a necessary future requirement for traffic management on land parcels fronting Stirling Highway. The relevant strategic intent is discussed in detail below.</w:t>
      </w:r>
    </w:p>
    <w:p w14:paraId="417FBAD5"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lastRenderedPageBreak/>
        <w:t xml:space="preserve">Local Planning Strategy </w:t>
      </w:r>
    </w:p>
    <w:p w14:paraId="5C2F472F" w14:textId="77777777" w:rsidR="0047317C" w:rsidRPr="0047317C" w:rsidRDefault="0047317C" w:rsidP="0047317C">
      <w:pPr>
        <w:jc w:val="both"/>
        <w:rPr>
          <w:rFonts w:ascii="Arial" w:eastAsia="Calibri" w:hAnsi="Arial" w:cs="Arial"/>
          <w:szCs w:val="32"/>
          <w:lang w:val="en-US"/>
        </w:rPr>
      </w:pPr>
    </w:p>
    <w:p w14:paraId="1CCAACB2"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LPS was adopted by Council on 16 August 2016 and endorsed by the WAPC on 26 September 2017 and includes strategies advocating rear laneway access along Stirling Highway to allow for ease of movement throughout the city centre.</w:t>
      </w:r>
    </w:p>
    <w:p w14:paraId="264FDB3E" w14:textId="77777777" w:rsidR="0047317C" w:rsidRPr="0047317C" w:rsidRDefault="0047317C" w:rsidP="0047317C">
      <w:pPr>
        <w:jc w:val="both"/>
        <w:rPr>
          <w:rFonts w:ascii="Arial" w:eastAsia="Calibri" w:hAnsi="Arial" w:cs="Arial"/>
          <w:szCs w:val="32"/>
          <w:lang w:val="en-US"/>
        </w:rPr>
      </w:pPr>
    </w:p>
    <w:p w14:paraId="609AA44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i/>
          <w:iCs/>
          <w:szCs w:val="32"/>
          <w:lang w:val="en-US"/>
        </w:rPr>
        <w:t>Section 5.6 Traffic and Transport</w:t>
      </w:r>
      <w:r w:rsidRPr="0047317C">
        <w:rPr>
          <w:rFonts w:ascii="Arial" w:eastAsia="Calibri" w:hAnsi="Arial" w:cs="Arial"/>
          <w:szCs w:val="32"/>
          <w:lang w:val="en-US"/>
        </w:rPr>
        <w:t xml:space="preserve"> promotes a movement network that foremost enables mobility, and particularly encourages non-car modes. It seeks to locate land uses (particularly higher density residences) and transport networks in a way that maximises efficiency. Relevant strategies include providing direction for the future of laneways throughout the City, maximising their opportunity to contribute positively to the neighbourhood.</w:t>
      </w:r>
    </w:p>
    <w:p w14:paraId="279E0274" w14:textId="77777777" w:rsidR="0047317C" w:rsidRPr="0047317C" w:rsidRDefault="0047317C" w:rsidP="0047317C">
      <w:pPr>
        <w:jc w:val="both"/>
        <w:rPr>
          <w:rFonts w:ascii="Arial" w:eastAsia="Calibri" w:hAnsi="Arial" w:cs="Arial"/>
          <w:szCs w:val="32"/>
          <w:lang w:val="en-US"/>
        </w:rPr>
      </w:pPr>
    </w:p>
    <w:p w14:paraId="73D0E5DE" w14:textId="77777777" w:rsidR="0047317C" w:rsidRPr="0047317C" w:rsidRDefault="0047317C" w:rsidP="0047317C">
      <w:pPr>
        <w:jc w:val="both"/>
        <w:rPr>
          <w:rFonts w:ascii="Arial" w:eastAsia="Calibri" w:hAnsi="Arial" w:cs="Arial"/>
          <w:sz w:val="22"/>
          <w:szCs w:val="22"/>
          <w:lang w:val="en-GB"/>
        </w:rPr>
      </w:pPr>
      <w:r w:rsidRPr="0047317C">
        <w:rPr>
          <w:rFonts w:ascii="Arial" w:eastAsia="Calibri" w:hAnsi="Arial" w:cs="Arial"/>
          <w:szCs w:val="32"/>
          <w:lang w:val="en-US"/>
        </w:rPr>
        <w:t>The Strategy provided at</w:t>
      </w:r>
      <w:r w:rsidRPr="0047317C">
        <w:rPr>
          <w:rFonts w:ascii="Arial" w:eastAsia="Calibri" w:hAnsi="Arial" w:cs="Arial"/>
          <w:i/>
          <w:iCs/>
          <w:szCs w:val="32"/>
          <w:lang w:val="en-US"/>
        </w:rPr>
        <w:t xml:space="preserve"> </w:t>
      </w:r>
      <w:r w:rsidRPr="0047317C">
        <w:rPr>
          <w:rFonts w:ascii="Arial" w:eastAsia="Calibri" w:hAnsi="Arial" w:cs="Arial"/>
          <w:szCs w:val="32"/>
          <w:lang w:val="en-US"/>
        </w:rPr>
        <w:t>Section 5.9.10 Stirling Highway is to investigate opportunities to provide rear laneway access as part of development along Stirling Highway.</w:t>
      </w:r>
    </w:p>
    <w:p w14:paraId="300F6BA9" w14:textId="77777777" w:rsidR="0047317C" w:rsidRPr="0047317C" w:rsidRDefault="0047317C" w:rsidP="0047317C">
      <w:pPr>
        <w:jc w:val="both"/>
        <w:rPr>
          <w:rFonts w:ascii="Arial" w:eastAsia="Calibri" w:hAnsi="Arial" w:cs="Arial"/>
          <w:b/>
          <w:bCs/>
          <w:szCs w:val="32"/>
          <w:lang w:val="en-US"/>
        </w:rPr>
      </w:pPr>
    </w:p>
    <w:p w14:paraId="5AA20F87"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Nedlands Town Centre Precinct Plan (NTCPP) LPP</w:t>
      </w:r>
    </w:p>
    <w:p w14:paraId="163AA5C8" w14:textId="77777777" w:rsidR="0047317C" w:rsidRPr="0047317C" w:rsidRDefault="0047317C" w:rsidP="0047317C">
      <w:pPr>
        <w:jc w:val="both"/>
        <w:rPr>
          <w:rFonts w:ascii="Arial" w:eastAsia="Calibri" w:hAnsi="Arial" w:cs="Arial"/>
          <w:b/>
          <w:bCs/>
          <w:szCs w:val="32"/>
          <w:lang w:val="en-US"/>
        </w:rPr>
      </w:pPr>
    </w:p>
    <w:p w14:paraId="62F6A72C"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NTCPP LPP was adopted by Council for the purpose of advertising on 24 September 2019 and was advertised as part of a Local Planning Policy between 14 March and 4 April 2020. One of the amendments to the resolution required the modification of the laneway component between Florence Road and Stanley Street to continue the alignment of the Dalkeith Road and Florence Road component.</w:t>
      </w:r>
    </w:p>
    <w:p w14:paraId="2B7821B2" w14:textId="77777777" w:rsidR="0047317C" w:rsidRPr="0047317C" w:rsidRDefault="0047317C" w:rsidP="0047317C">
      <w:pPr>
        <w:jc w:val="both"/>
        <w:rPr>
          <w:rFonts w:ascii="Arial" w:eastAsia="Calibri" w:hAnsi="Arial" w:cs="Arial"/>
          <w:szCs w:val="32"/>
          <w:lang w:val="en-US"/>
        </w:rPr>
      </w:pPr>
    </w:p>
    <w:p w14:paraId="3AB173EB"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NTCPP identifies the Nedlands Town Centre as the land immediately north and south of Stirling Highway, generally located between Louise Street and Martin Avenue to the west and the City of Nedlands Library site and Langham Street to the east.  </w:t>
      </w:r>
    </w:p>
    <w:p w14:paraId="44B8D86F" w14:textId="77777777" w:rsidR="0047317C" w:rsidRPr="0047317C" w:rsidRDefault="0047317C" w:rsidP="0047317C">
      <w:pPr>
        <w:jc w:val="both"/>
        <w:rPr>
          <w:rFonts w:ascii="Arial" w:eastAsia="Calibri" w:hAnsi="Arial" w:cs="Arial"/>
          <w:szCs w:val="32"/>
          <w:lang w:val="en-US"/>
        </w:rPr>
      </w:pPr>
    </w:p>
    <w:p w14:paraId="025400E8"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NTCPP divides the precinct area in to four (4) Sub-Precincts 1 to 4. The centrally located land parcels between Mountjoy Road and Stanley Street form Sub-Precinct 1 are known as the ‘Town Heart.’ The Precinct Plan shows an east-west laneway on a common alignment running between Mountjoy Road in the west and Stanley Street in the east.   Additional laneways are identified in the Town Centre Precinct (Sub-Precinct 2) to the north.  </w:t>
      </w:r>
    </w:p>
    <w:p w14:paraId="6BB36AF1" w14:textId="77777777" w:rsidR="0047317C" w:rsidRPr="0047317C" w:rsidRDefault="0047317C" w:rsidP="0047317C">
      <w:pPr>
        <w:jc w:val="both"/>
        <w:rPr>
          <w:rFonts w:ascii="Arial" w:eastAsia="Calibri" w:hAnsi="Arial" w:cs="Arial"/>
          <w:szCs w:val="32"/>
          <w:lang w:val="en-US"/>
        </w:rPr>
      </w:pPr>
    </w:p>
    <w:p w14:paraId="5D1A9544"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This report addresses the delivery of the laneway component in Sub-Precinct 1, located south of Stirling Highway and between Dalkeith Road and Stanley Street, as envisaged under the NTCPP.</w:t>
      </w:r>
    </w:p>
    <w:p w14:paraId="5FDD29E4" w14:textId="77777777" w:rsidR="0047317C" w:rsidRPr="0047317C" w:rsidRDefault="0047317C" w:rsidP="0047317C">
      <w:pPr>
        <w:jc w:val="both"/>
        <w:rPr>
          <w:rFonts w:ascii="Arial" w:eastAsia="Calibri" w:hAnsi="Arial" w:cs="Arial"/>
          <w:szCs w:val="32"/>
          <w:lang w:val="en-US"/>
        </w:rPr>
      </w:pPr>
    </w:p>
    <w:p w14:paraId="429D0803"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noProof/>
          <w:sz w:val="22"/>
          <w:szCs w:val="22"/>
          <w:lang w:val="en-GB"/>
        </w:rPr>
        <w:lastRenderedPageBreak/>
        <w:drawing>
          <wp:inline distT="0" distB="0" distL="0" distR="0" wp14:anchorId="7559A3BD" wp14:editId="15DCC44E">
            <wp:extent cx="5234940" cy="3691255"/>
            <wp:effectExtent l="0" t="0" r="3810" b="4445"/>
            <wp:docPr id="176855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4">
                      <a:extLst>
                        <a:ext uri="{28A0092B-C50C-407E-A947-70E740481C1C}">
                          <a14:useLocalDpi xmlns:a14="http://schemas.microsoft.com/office/drawing/2010/main" val="0"/>
                        </a:ext>
                      </a:extLst>
                    </a:blip>
                    <a:srcRect t="2433" b="1159"/>
                    <a:stretch/>
                  </pic:blipFill>
                  <pic:spPr bwMode="auto">
                    <a:xfrm>
                      <a:off x="0" y="0"/>
                      <a:ext cx="5235333" cy="3691532"/>
                    </a:xfrm>
                    <a:prstGeom prst="rect">
                      <a:avLst/>
                    </a:prstGeom>
                    <a:ln>
                      <a:noFill/>
                    </a:ln>
                    <a:extLst>
                      <a:ext uri="{53640926-AAD7-44D8-BBD7-CCE9431645EC}">
                        <a14:shadowObscured xmlns:a14="http://schemas.microsoft.com/office/drawing/2010/main"/>
                      </a:ext>
                    </a:extLst>
                  </pic:spPr>
                </pic:pic>
              </a:graphicData>
            </a:graphic>
          </wp:inline>
        </w:drawing>
      </w:r>
    </w:p>
    <w:p w14:paraId="1D49426B" w14:textId="77777777" w:rsidR="0047317C" w:rsidRPr="0047317C" w:rsidRDefault="0047317C" w:rsidP="0047317C">
      <w:pPr>
        <w:autoSpaceDE w:val="0"/>
        <w:autoSpaceDN w:val="0"/>
        <w:adjustRightInd w:val="0"/>
        <w:jc w:val="both"/>
        <w:rPr>
          <w:rFonts w:ascii="Arial" w:eastAsia="Calibri" w:hAnsi="Arial" w:cs="Arial"/>
          <w:sz w:val="20"/>
          <w:lang w:val="en-US"/>
        </w:rPr>
      </w:pPr>
      <w:r w:rsidRPr="0047317C">
        <w:rPr>
          <w:rFonts w:ascii="Arial" w:eastAsia="Calibri" w:hAnsi="Arial" w:cs="Arial"/>
          <w:sz w:val="20"/>
          <w:lang w:val="en-US"/>
        </w:rPr>
        <w:t xml:space="preserve">Figure 2: NTCPP – Precinct Plan </w:t>
      </w:r>
    </w:p>
    <w:p w14:paraId="1E85C8DB" w14:textId="77777777" w:rsidR="0047317C" w:rsidRPr="0047317C" w:rsidRDefault="0047317C" w:rsidP="0047317C">
      <w:pPr>
        <w:autoSpaceDE w:val="0"/>
        <w:autoSpaceDN w:val="0"/>
        <w:adjustRightInd w:val="0"/>
        <w:jc w:val="both"/>
        <w:rPr>
          <w:rFonts w:ascii="Arial" w:eastAsia="Calibri" w:hAnsi="Arial" w:cs="Arial"/>
          <w:sz w:val="20"/>
          <w:lang w:val="en-US"/>
        </w:rPr>
      </w:pPr>
    </w:p>
    <w:p w14:paraId="0D774610" w14:textId="77777777" w:rsidR="0047317C" w:rsidRPr="0047317C" w:rsidRDefault="0047317C" w:rsidP="0047317C">
      <w:pPr>
        <w:autoSpaceDE w:val="0"/>
        <w:autoSpaceDN w:val="0"/>
        <w:adjustRightInd w:val="0"/>
        <w:jc w:val="both"/>
        <w:rPr>
          <w:rFonts w:ascii="Arial" w:eastAsia="Calibri" w:hAnsi="Arial" w:cs="Arial"/>
          <w:szCs w:val="24"/>
          <w:lang w:val="en-US"/>
        </w:rPr>
      </w:pPr>
    </w:p>
    <w:p w14:paraId="33C798BF"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noProof/>
          <w:sz w:val="22"/>
          <w:szCs w:val="22"/>
          <w:lang w:val="en-GB"/>
        </w:rPr>
        <w:drawing>
          <wp:inline distT="0" distB="0" distL="0" distR="0" wp14:anchorId="0793865E" wp14:editId="300CD749">
            <wp:extent cx="5212080" cy="3790673"/>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553" t="15889" r="30857" b="31608"/>
                    <a:stretch/>
                  </pic:blipFill>
                  <pic:spPr bwMode="auto">
                    <a:xfrm>
                      <a:off x="0" y="0"/>
                      <a:ext cx="5268418" cy="3831647"/>
                    </a:xfrm>
                    <a:prstGeom prst="rect">
                      <a:avLst/>
                    </a:prstGeom>
                    <a:ln>
                      <a:noFill/>
                    </a:ln>
                    <a:extLst>
                      <a:ext uri="{53640926-AAD7-44D8-BBD7-CCE9431645EC}">
                        <a14:shadowObscured xmlns:a14="http://schemas.microsoft.com/office/drawing/2010/main"/>
                      </a:ext>
                    </a:extLst>
                  </pic:spPr>
                </pic:pic>
              </a:graphicData>
            </a:graphic>
          </wp:inline>
        </w:drawing>
      </w:r>
    </w:p>
    <w:p w14:paraId="0B3BB56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 w:val="20"/>
          <w:lang w:val="en-US"/>
        </w:rPr>
        <w:t>Figure 3: NTCPP – Precinct Plan Excerpt showing proposed laneway connections through Sub-Precinct 1 – Town Heart</w:t>
      </w:r>
      <w:r w:rsidRPr="0047317C">
        <w:rPr>
          <w:rFonts w:ascii="Arial" w:eastAsia="Calibri" w:hAnsi="Arial" w:cs="Arial"/>
          <w:szCs w:val="32"/>
          <w:lang w:val="en-US"/>
        </w:rPr>
        <w:t xml:space="preserve"> </w:t>
      </w:r>
    </w:p>
    <w:p w14:paraId="0CABC881" w14:textId="77777777" w:rsidR="0047317C" w:rsidRPr="0047317C" w:rsidRDefault="0047317C" w:rsidP="0047317C">
      <w:pPr>
        <w:jc w:val="both"/>
        <w:rPr>
          <w:rFonts w:ascii="Arial" w:eastAsia="Calibri" w:hAnsi="Arial" w:cs="Arial"/>
          <w:szCs w:val="32"/>
          <w:lang w:val="en-US"/>
        </w:rPr>
      </w:pPr>
    </w:p>
    <w:p w14:paraId="3537AF4A" w14:textId="77777777" w:rsidR="0047317C" w:rsidRPr="0047317C" w:rsidRDefault="0047317C" w:rsidP="0047317C">
      <w:pPr>
        <w:rPr>
          <w:rFonts w:ascii="Arial" w:eastAsia="Calibri" w:hAnsi="Arial" w:cs="Arial"/>
          <w:szCs w:val="32"/>
          <w:lang w:val="en-US"/>
        </w:rPr>
      </w:pPr>
      <w:r w:rsidRPr="0047317C">
        <w:rPr>
          <w:rFonts w:ascii="Arial" w:eastAsia="Calibri" w:hAnsi="Arial" w:cs="Arial"/>
          <w:szCs w:val="32"/>
          <w:lang w:val="en-US"/>
        </w:rPr>
        <w:br w:type="page"/>
      </w:r>
    </w:p>
    <w:p w14:paraId="344C8D17" w14:textId="77ABC5F6" w:rsid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lastRenderedPageBreak/>
        <w:t xml:space="preserve">The creation of the proposed east-west laneway is foreshadowed under the following objectives and provisions of the NTCPP: </w:t>
      </w:r>
    </w:p>
    <w:p w14:paraId="13D66249" w14:textId="77777777" w:rsidR="000D7F83" w:rsidRPr="0047317C" w:rsidRDefault="000D7F83" w:rsidP="0047317C">
      <w:pPr>
        <w:jc w:val="both"/>
        <w:rPr>
          <w:rFonts w:ascii="Arial" w:eastAsia="Calibri" w:hAnsi="Arial" w:cs="Arial"/>
          <w:szCs w:val="32"/>
          <w:lang w:val="en-US"/>
        </w:rPr>
      </w:pPr>
    </w:p>
    <w:p w14:paraId="77CD71B6" w14:textId="77777777" w:rsidR="0047317C" w:rsidRPr="0047317C" w:rsidRDefault="0047317C" w:rsidP="00136054">
      <w:pPr>
        <w:numPr>
          <w:ilvl w:val="0"/>
          <w:numId w:val="105"/>
        </w:numPr>
        <w:ind w:left="567" w:hanging="567"/>
        <w:contextualSpacing/>
        <w:jc w:val="both"/>
        <w:rPr>
          <w:rFonts w:ascii="Arial" w:eastAsia="Calibri" w:hAnsi="Arial" w:cs="Arial"/>
          <w:szCs w:val="24"/>
          <w:lang w:val="en-US"/>
        </w:rPr>
      </w:pPr>
      <w:r w:rsidRPr="0047317C">
        <w:rPr>
          <w:rFonts w:ascii="Arial" w:eastAsia="Calibri" w:hAnsi="Arial" w:cs="Arial"/>
          <w:szCs w:val="24"/>
          <w:lang w:val="en-US"/>
        </w:rPr>
        <w:t xml:space="preserve">The Movement Objectives (page 12) seek to, among other </w:t>
      </w:r>
      <w:r w:rsidRPr="0047317C" w:rsidDel="007615F7">
        <w:rPr>
          <w:rFonts w:ascii="Arial" w:eastAsia="Calibri" w:hAnsi="Arial" w:cs="Arial"/>
          <w:szCs w:val="24"/>
          <w:lang w:val="en-US"/>
        </w:rPr>
        <w:t>things</w:t>
      </w:r>
      <w:r w:rsidRPr="0047317C">
        <w:rPr>
          <w:rFonts w:ascii="Arial" w:eastAsia="Calibri" w:hAnsi="Arial" w:cs="Arial"/>
          <w:szCs w:val="24"/>
          <w:lang w:val="en-US"/>
        </w:rPr>
        <w:t>:</w:t>
      </w:r>
    </w:p>
    <w:p w14:paraId="1F904277" w14:textId="77777777" w:rsidR="0047317C" w:rsidRPr="0047317C" w:rsidRDefault="0047317C" w:rsidP="00136054">
      <w:pPr>
        <w:numPr>
          <w:ilvl w:val="1"/>
          <w:numId w:val="105"/>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Facilitate the continued use of Stirling Highway as significant arterial road.</w:t>
      </w:r>
    </w:p>
    <w:p w14:paraId="7C527FB5" w14:textId="77777777" w:rsidR="0047317C" w:rsidRPr="0047317C" w:rsidRDefault="0047317C" w:rsidP="00136054">
      <w:pPr>
        <w:numPr>
          <w:ilvl w:val="1"/>
          <w:numId w:val="105"/>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Support high frequency public transport throughout the precinct.</w:t>
      </w:r>
    </w:p>
    <w:p w14:paraId="03FA309A" w14:textId="77777777" w:rsidR="0047317C" w:rsidRPr="0047317C" w:rsidRDefault="0047317C" w:rsidP="00136054">
      <w:pPr>
        <w:numPr>
          <w:ilvl w:val="1"/>
          <w:numId w:val="105"/>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Ensure safe and efficient vehicular access to the precinct.</w:t>
      </w:r>
    </w:p>
    <w:p w14:paraId="30274283" w14:textId="77777777" w:rsidR="0047317C" w:rsidRPr="0047317C" w:rsidRDefault="0047317C" w:rsidP="00136054">
      <w:pPr>
        <w:numPr>
          <w:ilvl w:val="1"/>
          <w:numId w:val="105"/>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Provide a permeable, legible, and functional urban structure of blocks and streets.</w:t>
      </w:r>
    </w:p>
    <w:p w14:paraId="6D2F68C3" w14:textId="77777777" w:rsidR="0047317C" w:rsidRPr="0047317C" w:rsidRDefault="0047317C" w:rsidP="0047317C">
      <w:pPr>
        <w:jc w:val="both"/>
        <w:rPr>
          <w:rFonts w:ascii="Arial" w:eastAsia="Calibri" w:hAnsi="Arial" w:cs="Arial"/>
          <w:szCs w:val="32"/>
          <w:lang w:val="en-US"/>
        </w:rPr>
      </w:pPr>
    </w:p>
    <w:p w14:paraId="4ED3047D" w14:textId="22853DFF" w:rsidR="0047317C" w:rsidRDefault="0047317C" w:rsidP="00136054">
      <w:pPr>
        <w:numPr>
          <w:ilvl w:val="0"/>
          <w:numId w:val="105"/>
        </w:numPr>
        <w:ind w:left="567" w:hanging="567"/>
        <w:contextualSpacing/>
        <w:jc w:val="both"/>
        <w:rPr>
          <w:rFonts w:ascii="Arial" w:eastAsia="Calibri" w:hAnsi="Arial" w:cs="Arial"/>
          <w:szCs w:val="32"/>
          <w:lang w:val="en-US"/>
        </w:rPr>
      </w:pPr>
      <w:r w:rsidRPr="0047317C">
        <w:rPr>
          <w:rFonts w:ascii="Arial" w:eastAsia="Calibri" w:hAnsi="Arial" w:cs="Arial"/>
          <w:szCs w:val="24"/>
          <w:lang w:val="en-US"/>
        </w:rPr>
        <w:t>Vehicle</w:t>
      </w:r>
      <w:r w:rsidRPr="0047317C">
        <w:rPr>
          <w:rFonts w:ascii="Arial" w:eastAsia="Calibri" w:hAnsi="Arial" w:cs="Arial"/>
          <w:szCs w:val="32"/>
          <w:lang w:val="en-US"/>
        </w:rPr>
        <w:t xml:space="preserve"> Movements, access, and loading (page 13) calls for the establishment of a series of laneways located to the south of lots fronting Stirling Highway between Mountjoy Road and Stanley Street as development occurs within the precinct.  The purpose of the laneways is to:</w:t>
      </w:r>
    </w:p>
    <w:p w14:paraId="6CA8314E" w14:textId="77777777" w:rsidR="000D7F83" w:rsidRPr="0047317C" w:rsidRDefault="000D7F83" w:rsidP="000D7F83">
      <w:pPr>
        <w:ind w:left="720"/>
        <w:contextualSpacing/>
        <w:jc w:val="both"/>
        <w:rPr>
          <w:rFonts w:ascii="Arial" w:eastAsia="Calibri" w:hAnsi="Arial" w:cs="Arial"/>
          <w:szCs w:val="32"/>
          <w:lang w:val="en-US"/>
        </w:rPr>
      </w:pPr>
    </w:p>
    <w:p w14:paraId="10600ECC" w14:textId="77777777" w:rsidR="0047317C" w:rsidRPr="0047317C" w:rsidRDefault="0047317C" w:rsidP="00136054">
      <w:pPr>
        <w:numPr>
          <w:ilvl w:val="1"/>
          <w:numId w:val="105"/>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Support primary vehicle access, removing it from Stirling Highway.</w:t>
      </w:r>
    </w:p>
    <w:p w14:paraId="5024645A" w14:textId="77777777" w:rsidR="0047317C" w:rsidRPr="0047317C" w:rsidRDefault="0047317C" w:rsidP="00136054">
      <w:pPr>
        <w:numPr>
          <w:ilvl w:val="1"/>
          <w:numId w:val="105"/>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Provide key vehicular access points to retail tenancies.</w:t>
      </w:r>
    </w:p>
    <w:p w14:paraId="1F2AAC09" w14:textId="77777777" w:rsidR="0047317C" w:rsidRPr="0047317C" w:rsidRDefault="0047317C" w:rsidP="00136054">
      <w:pPr>
        <w:numPr>
          <w:ilvl w:val="1"/>
          <w:numId w:val="105"/>
        </w:numPr>
        <w:ind w:left="1134" w:hanging="567"/>
        <w:contextualSpacing/>
        <w:jc w:val="both"/>
        <w:rPr>
          <w:rFonts w:ascii="Arial" w:eastAsia="Calibri" w:hAnsi="Arial" w:cs="Arial"/>
          <w:szCs w:val="32"/>
          <w:lang w:val="en-US"/>
        </w:rPr>
      </w:pPr>
      <w:r w:rsidRPr="0047317C">
        <w:rPr>
          <w:rFonts w:ascii="Arial" w:eastAsia="Calibri" w:hAnsi="Arial" w:cs="Arial"/>
          <w:szCs w:val="32"/>
          <w:lang w:val="en-US"/>
        </w:rPr>
        <w:t>Enable loading to occur in areas away from activated pedestrian locations.</w:t>
      </w:r>
    </w:p>
    <w:p w14:paraId="431698DB" w14:textId="77777777" w:rsidR="0047317C" w:rsidRPr="0047317C" w:rsidRDefault="0047317C" w:rsidP="0047317C">
      <w:pPr>
        <w:jc w:val="both"/>
        <w:rPr>
          <w:rFonts w:ascii="Arial" w:eastAsia="Calibri" w:hAnsi="Arial" w:cs="Arial"/>
          <w:szCs w:val="32"/>
          <w:lang w:val="en-US"/>
        </w:rPr>
      </w:pPr>
    </w:p>
    <w:p w14:paraId="54F2DD41"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The policy further advocates for the progressive removal of access points along Stirling Highway and advises against new access points being provided to Stirling Highway.   New access points are to be consolidated with adjacent properties and accessed via laneways or easements at the rear of buildings providing connections to secondary local streets.  </w:t>
      </w:r>
    </w:p>
    <w:p w14:paraId="041EDC56" w14:textId="77777777" w:rsidR="0047317C" w:rsidRPr="0047317C" w:rsidRDefault="0047317C" w:rsidP="0047317C">
      <w:pPr>
        <w:jc w:val="both"/>
        <w:rPr>
          <w:rFonts w:ascii="Arial" w:eastAsia="Calibri" w:hAnsi="Arial" w:cs="Arial"/>
          <w:szCs w:val="32"/>
          <w:lang w:val="en-US"/>
        </w:rPr>
      </w:pPr>
    </w:p>
    <w:p w14:paraId="2EF77AED"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In addition, the NTCPP expresses a preference for car park access to occur from rear laneways / easements.</w:t>
      </w:r>
    </w:p>
    <w:p w14:paraId="6733ABF7" w14:textId="77777777" w:rsidR="0047317C" w:rsidRPr="0047317C" w:rsidRDefault="0047317C" w:rsidP="0047317C">
      <w:pPr>
        <w:jc w:val="both"/>
        <w:rPr>
          <w:rFonts w:ascii="Arial" w:eastAsia="Calibri" w:hAnsi="Arial" w:cs="Arial"/>
          <w:szCs w:val="32"/>
          <w:lang w:val="en-US"/>
        </w:rPr>
      </w:pPr>
    </w:p>
    <w:p w14:paraId="445902B7"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 xml:space="preserve">In relation to the land subject to the proposed Policy, the proposed east-west laneway is intended to  support the future partial closure of Florence Road to north bound traffic (subject to further technical traffic engineering investigations) and the pedestrianisation of Florence Road to create a pedestrian priority precinct. </w:t>
      </w:r>
    </w:p>
    <w:p w14:paraId="25C9F41C" w14:textId="77777777" w:rsidR="0047317C" w:rsidRPr="0047317C" w:rsidRDefault="0047317C" w:rsidP="0047317C">
      <w:pPr>
        <w:jc w:val="both"/>
        <w:rPr>
          <w:rFonts w:ascii="Arial" w:eastAsia="Calibri" w:hAnsi="Arial" w:cs="Arial"/>
          <w:b/>
          <w:bCs/>
          <w:szCs w:val="32"/>
          <w:lang w:val="en-US"/>
        </w:rPr>
      </w:pPr>
    </w:p>
    <w:p w14:paraId="4FA6908A" w14:textId="77777777" w:rsidR="0047317C" w:rsidRPr="0047317C" w:rsidRDefault="0047317C" w:rsidP="0047317C">
      <w:pPr>
        <w:jc w:val="both"/>
        <w:rPr>
          <w:rFonts w:ascii="Arial" w:eastAsia="Calibri" w:hAnsi="Arial" w:cs="Arial"/>
          <w:b/>
          <w:bCs/>
          <w:szCs w:val="32"/>
          <w:lang w:val="en-US"/>
        </w:rPr>
      </w:pPr>
      <w:r w:rsidRPr="0047317C">
        <w:rPr>
          <w:rFonts w:ascii="Arial" w:eastAsia="Calibri" w:hAnsi="Arial" w:cs="Arial"/>
          <w:b/>
          <w:bCs/>
          <w:szCs w:val="32"/>
          <w:lang w:val="en-US"/>
        </w:rPr>
        <w:t>Legal Considerations</w:t>
      </w:r>
    </w:p>
    <w:p w14:paraId="4403EB14" w14:textId="77777777" w:rsidR="0047317C" w:rsidRPr="0047317C" w:rsidRDefault="0047317C" w:rsidP="0047317C">
      <w:pPr>
        <w:jc w:val="both"/>
        <w:rPr>
          <w:rFonts w:ascii="Arial" w:eastAsia="Calibri" w:hAnsi="Arial" w:cs="Arial"/>
          <w:szCs w:val="32"/>
          <w:lang w:val="en-US"/>
        </w:rPr>
      </w:pPr>
    </w:p>
    <w:p w14:paraId="655E3C26"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Consideration is to be given to land tenure and disposal.  LPS3 provides a mechanism to require the ceding and construction of the laneway at the time of subdividing and developing the affected land in line with the local planning policy.  The proponent in respect of the Captain Stirling redevelopment has articulated a request that the laneway over its landholding be managed by way of an easement.  </w:t>
      </w:r>
    </w:p>
    <w:p w14:paraId="6B366E7F" w14:textId="77777777" w:rsidR="0047317C" w:rsidRPr="0047317C" w:rsidRDefault="0047317C" w:rsidP="0047317C">
      <w:pPr>
        <w:jc w:val="both"/>
        <w:rPr>
          <w:rFonts w:ascii="Arial" w:eastAsia="Calibri" w:hAnsi="Arial" w:cs="Arial"/>
          <w:szCs w:val="24"/>
          <w:lang w:val="en-US"/>
        </w:rPr>
      </w:pPr>
    </w:p>
    <w:p w14:paraId="2239DF2C"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The City’s Administration considers that the most effective and prudent means for retaining control and autonomy over the laneway is to require the land to be ceded to the crown and vested in the City. This position is informed by legal advice provided to the City by Mcleods on 3 June 2020 (refer Attachment 6).  </w:t>
      </w:r>
      <w:r w:rsidRPr="0047317C">
        <w:rPr>
          <w:rFonts w:ascii="Arial" w:eastAsia="Calibri" w:hAnsi="Arial" w:cs="Arial"/>
          <w:szCs w:val="24"/>
          <w:lang w:val="en-US"/>
        </w:rPr>
        <w:lastRenderedPageBreak/>
        <w:t>An excerpt of the advice relevant to the land tenure and disposal discussion is provided below:</w:t>
      </w:r>
    </w:p>
    <w:p w14:paraId="21335727" w14:textId="77777777" w:rsidR="0047317C" w:rsidRPr="0047317C" w:rsidRDefault="0047317C" w:rsidP="0047317C">
      <w:pPr>
        <w:jc w:val="both"/>
        <w:rPr>
          <w:rFonts w:ascii="Arial" w:eastAsia="Calibri" w:hAnsi="Arial" w:cs="Arial"/>
          <w:szCs w:val="24"/>
          <w:lang w:val="en-US"/>
        </w:rPr>
      </w:pPr>
    </w:p>
    <w:p w14:paraId="49A34789" w14:textId="0EE5E4C2" w:rsidR="0047317C" w:rsidRDefault="0047317C" w:rsidP="000D7F83">
      <w:pPr>
        <w:ind w:left="567" w:hanging="567"/>
        <w:jc w:val="both"/>
        <w:rPr>
          <w:rFonts w:ascii="Arial" w:hAnsi="Arial" w:cs="Arial"/>
          <w:color w:val="000000"/>
          <w:szCs w:val="24"/>
          <w:lang w:val="en-GB"/>
        </w:rPr>
      </w:pPr>
      <w:r w:rsidRPr="0047317C">
        <w:rPr>
          <w:rFonts w:ascii="Arial" w:hAnsi="Arial" w:cs="Arial"/>
          <w:color w:val="000000"/>
          <w:szCs w:val="24"/>
          <w:lang w:val="en-GB"/>
        </w:rPr>
        <w:t xml:space="preserve">21. </w:t>
      </w:r>
      <w:r w:rsidR="000D7F83">
        <w:rPr>
          <w:rFonts w:ascii="Arial" w:hAnsi="Arial" w:cs="Arial"/>
          <w:color w:val="000000"/>
          <w:szCs w:val="24"/>
          <w:lang w:val="en-GB"/>
        </w:rPr>
        <w:tab/>
      </w:r>
      <w:r w:rsidRPr="0047317C">
        <w:rPr>
          <w:rFonts w:ascii="Arial" w:hAnsi="Arial" w:cs="Arial"/>
          <w:color w:val="000000"/>
          <w:szCs w:val="24"/>
          <w:lang w:val="en-GB"/>
        </w:rPr>
        <w:t>From the perspective of the landowner, the possible benefits of retaining ownership of land required for a laneway and creating access rights via easement may include: </w:t>
      </w:r>
    </w:p>
    <w:p w14:paraId="47DAB1BA" w14:textId="77777777" w:rsidR="000D7F83" w:rsidRPr="0047317C" w:rsidRDefault="000D7F83" w:rsidP="000D7F83">
      <w:pPr>
        <w:jc w:val="both"/>
        <w:rPr>
          <w:rFonts w:ascii="Arial" w:hAnsi="Arial" w:cs="Arial"/>
          <w:color w:val="000000"/>
          <w:szCs w:val="24"/>
          <w:lang w:val="en-GB"/>
        </w:rPr>
      </w:pPr>
    </w:p>
    <w:p w14:paraId="17FC40D8" w14:textId="77777777" w:rsidR="0047317C" w:rsidRPr="0047317C" w:rsidRDefault="0047317C" w:rsidP="00136054">
      <w:pPr>
        <w:numPr>
          <w:ilvl w:val="0"/>
          <w:numId w:val="117"/>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Retaining some additional development potential, if the land area is counted in the assessment of applicable development standards. The proposed new cl.32.3(3) is intended to address this issue. </w:t>
      </w:r>
    </w:p>
    <w:p w14:paraId="43504B6D" w14:textId="77777777" w:rsidR="0047317C" w:rsidRPr="0047317C" w:rsidRDefault="0047317C" w:rsidP="00136054">
      <w:pPr>
        <w:numPr>
          <w:ilvl w:val="0"/>
          <w:numId w:val="117"/>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 xml:space="preserve">It may be possible for the owner to develop over, or under, the easement land, without intruding on or limiting the required public access. </w:t>
      </w:r>
    </w:p>
    <w:p w14:paraId="7A6A6DD6" w14:textId="77777777" w:rsidR="0047317C" w:rsidRPr="0047317C" w:rsidRDefault="0047317C" w:rsidP="00136054">
      <w:pPr>
        <w:numPr>
          <w:ilvl w:val="0"/>
          <w:numId w:val="117"/>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Retaining ownership may allow a degree of control over future changes to or works on the laneway. </w:t>
      </w:r>
    </w:p>
    <w:p w14:paraId="60049164" w14:textId="77777777" w:rsidR="0047317C" w:rsidRPr="0047317C" w:rsidRDefault="0047317C" w:rsidP="00136054">
      <w:pPr>
        <w:numPr>
          <w:ilvl w:val="0"/>
          <w:numId w:val="117"/>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If for any reason the easement is surrendered by the City in the future, the laneway land would become unencumbered. </w:t>
      </w:r>
    </w:p>
    <w:p w14:paraId="2A4AA3D6" w14:textId="2BE11625" w:rsidR="0047317C" w:rsidRDefault="0047317C" w:rsidP="00136054">
      <w:pPr>
        <w:numPr>
          <w:ilvl w:val="0"/>
          <w:numId w:val="117"/>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 xml:space="preserve">These benefits may be reflected in some additional land value (when compared to the situation of the laneway land being ceded free of cost). </w:t>
      </w:r>
    </w:p>
    <w:p w14:paraId="751B60A8" w14:textId="77777777" w:rsidR="000D7F83" w:rsidRPr="0047317C" w:rsidRDefault="000D7F83" w:rsidP="000D7F83">
      <w:pPr>
        <w:ind w:left="720"/>
        <w:jc w:val="both"/>
        <w:rPr>
          <w:rFonts w:ascii="Arial" w:hAnsi="Arial" w:cs="Arial"/>
          <w:color w:val="000000"/>
          <w:szCs w:val="24"/>
          <w:lang w:val="en-GB"/>
        </w:rPr>
      </w:pPr>
    </w:p>
    <w:p w14:paraId="0C7C21E9" w14:textId="1BCBB6B4" w:rsidR="0047317C" w:rsidRDefault="0047317C" w:rsidP="000D7F83">
      <w:pPr>
        <w:jc w:val="both"/>
        <w:rPr>
          <w:rFonts w:ascii="Arial" w:hAnsi="Arial" w:cs="Arial"/>
          <w:color w:val="000000"/>
          <w:szCs w:val="24"/>
          <w:lang w:val="en-GB"/>
        </w:rPr>
      </w:pPr>
      <w:r w:rsidRPr="0047317C">
        <w:rPr>
          <w:rFonts w:ascii="Arial" w:hAnsi="Arial" w:cs="Arial"/>
          <w:color w:val="000000"/>
          <w:szCs w:val="24"/>
          <w:lang w:val="en-GB"/>
        </w:rPr>
        <w:t xml:space="preserve">22. </w:t>
      </w:r>
      <w:r w:rsidR="000D7F83">
        <w:rPr>
          <w:rFonts w:ascii="Arial" w:hAnsi="Arial" w:cs="Arial"/>
          <w:color w:val="000000"/>
          <w:szCs w:val="24"/>
          <w:lang w:val="en-GB"/>
        </w:rPr>
        <w:t xml:space="preserve">   </w:t>
      </w:r>
      <w:r w:rsidRPr="0047317C">
        <w:rPr>
          <w:rFonts w:ascii="Arial" w:hAnsi="Arial" w:cs="Arial"/>
          <w:color w:val="000000"/>
          <w:szCs w:val="24"/>
          <w:lang w:val="en-GB"/>
        </w:rPr>
        <w:t>The disadvantages to the landowner (of ceding to the crown) may include: </w:t>
      </w:r>
    </w:p>
    <w:p w14:paraId="0A387E17" w14:textId="77777777" w:rsidR="000D7F83" w:rsidRPr="0047317C" w:rsidRDefault="000D7F83" w:rsidP="000D7F83">
      <w:pPr>
        <w:jc w:val="both"/>
        <w:rPr>
          <w:rFonts w:ascii="Arial" w:hAnsi="Arial" w:cs="Arial"/>
          <w:color w:val="000000"/>
          <w:szCs w:val="24"/>
          <w:lang w:val="en-GB"/>
        </w:rPr>
      </w:pPr>
    </w:p>
    <w:p w14:paraId="112DA0F8" w14:textId="77777777" w:rsidR="0047317C" w:rsidRPr="0047317C" w:rsidRDefault="0047317C" w:rsidP="00136054">
      <w:pPr>
        <w:numPr>
          <w:ilvl w:val="0"/>
          <w:numId w:val="117"/>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Increased exposure to risk if an accident occurs on the laneway, with associated insurance costs. </w:t>
      </w:r>
    </w:p>
    <w:p w14:paraId="1E84FBD9" w14:textId="3449F905" w:rsidR="0047317C" w:rsidRDefault="0047317C" w:rsidP="00136054">
      <w:pPr>
        <w:numPr>
          <w:ilvl w:val="0"/>
          <w:numId w:val="117"/>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Responsibility for maintaining the easement. </w:t>
      </w:r>
    </w:p>
    <w:p w14:paraId="14E3054B" w14:textId="77777777" w:rsidR="000D7F83" w:rsidRPr="0047317C" w:rsidRDefault="000D7F83" w:rsidP="000D7F83">
      <w:pPr>
        <w:ind w:left="567"/>
        <w:jc w:val="both"/>
        <w:rPr>
          <w:rFonts w:ascii="Arial" w:hAnsi="Arial" w:cs="Arial"/>
          <w:color w:val="000000"/>
          <w:szCs w:val="24"/>
          <w:lang w:val="en-GB"/>
        </w:rPr>
      </w:pPr>
    </w:p>
    <w:p w14:paraId="6EBE7EAF" w14:textId="18DAE766" w:rsidR="0047317C" w:rsidRDefault="0047317C" w:rsidP="000D7F83">
      <w:pPr>
        <w:ind w:left="567" w:hanging="567"/>
        <w:jc w:val="both"/>
        <w:rPr>
          <w:rFonts w:ascii="Arial" w:hAnsi="Arial" w:cs="Arial"/>
          <w:color w:val="000000"/>
          <w:szCs w:val="24"/>
          <w:lang w:val="en-GB"/>
        </w:rPr>
      </w:pPr>
      <w:r w:rsidRPr="0047317C">
        <w:rPr>
          <w:rFonts w:ascii="Arial" w:hAnsi="Arial" w:cs="Arial"/>
          <w:color w:val="000000"/>
          <w:szCs w:val="24"/>
          <w:lang w:val="en-GB"/>
        </w:rPr>
        <w:t>23.</w:t>
      </w:r>
      <w:r w:rsidR="000D7F83">
        <w:rPr>
          <w:rFonts w:ascii="Arial" w:hAnsi="Arial" w:cs="Arial"/>
          <w:color w:val="000000"/>
          <w:szCs w:val="24"/>
          <w:lang w:val="en-GB"/>
        </w:rPr>
        <w:tab/>
      </w:r>
      <w:r w:rsidRPr="0047317C">
        <w:rPr>
          <w:rFonts w:ascii="Arial" w:hAnsi="Arial" w:cs="Arial"/>
          <w:color w:val="000000"/>
          <w:szCs w:val="24"/>
          <w:lang w:val="en-GB"/>
        </w:rPr>
        <w:t>From the perspective of the City, a potential advantage to allowing laneways to be created via an easement is that the easement deed will typically provide for the landowner to be responsible for the construction and maintenance of the easement. If the landowner is made responsible for construction and maintenance of the laneway easement, that may somewhat reduce the City’s public liability risk. However, that ‘advantage’ is often illusory in practice, as mentioned below. </w:t>
      </w:r>
    </w:p>
    <w:p w14:paraId="20EC0188" w14:textId="77777777" w:rsidR="000D7F83" w:rsidRPr="0047317C" w:rsidRDefault="000D7F83" w:rsidP="000D7F83">
      <w:pPr>
        <w:ind w:left="567" w:hanging="567"/>
        <w:jc w:val="both"/>
        <w:rPr>
          <w:rFonts w:ascii="Arial" w:hAnsi="Arial" w:cs="Arial"/>
          <w:color w:val="000000"/>
          <w:szCs w:val="24"/>
          <w:lang w:val="en-GB"/>
        </w:rPr>
      </w:pPr>
    </w:p>
    <w:p w14:paraId="1D0EEB06" w14:textId="5E69B894" w:rsidR="0047317C" w:rsidRPr="0047317C" w:rsidRDefault="0047317C" w:rsidP="000D7F83">
      <w:pPr>
        <w:jc w:val="both"/>
        <w:rPr>
          <w:rFonts w:ascii="Arial" w:hAnsi="Arial" w:cs="Arial"/>
          <w:color w:val="000000"/>
          <w:szCs w:val="24"/>
          <w:lang w:val="en-GB"/>
        </w:rPr>
      </w:pPr>
      <w:r w:rsidRPr="0047317C">
        <w:rPr>
          <w:rFonts w:ascii="Arial" w:hAnsi="Arial" w:cs="Arial"/>
          <w:color w:val="000000"/>
          <w:szCs w:val="24"/>
          <w:lang w:val="en-GB"/>
        </w:rPr>
        <w:t xml:space="preserve">24. </w:t>
      </w:r>
      <w:r w:rsidR="000D7F83">
        <w:rPr>
          <w:rFonts w:ascii="Arial" w:hAnsi="Arial" w:cs="Arial"/>
          <w:color w:val="000000"/>
          <w:szCs w:val="24"/>
          <w:lang w:val="en-GB"/>
        </w:rPr>
        <w:t xml:space="preserve">  </w:t>
      </w:r>
      <w:r w:rsidRPr="0047317C">
        <w:rPr>
          <w:rFonts w:ascii="Arial" w:hAnsi="Arial" w:cs="Arial"/>
          <w:color w:val="000000"/>
          <w:szCs w:val="24"/>
          <w:lang w:val="en-GB"/>
        </w:rPr>
        <w:t>The potential disadvantages from the City’s perspective would include: </w:t>
      </w:r>
    </w:p>
    <w:p w14:paraId="605B0AF0" w14:textId="77777777" w:rsidR="0047317C" w:rsidRPr="0047317C" w:rsidRDefault="0047317C" w:rsidP="00136054">
      <w:pPr>
        <w:numPr>
          <w:ilvl w:val="0"/>
          <w:numId w:val="117"/>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The process for the creation of the easement is somewhat more complex, as it requires the preparation of a legal agreement. </w:t>
      </w:r>
    </w:p>
    <w:p w14:paraId="1FBF7726" w14:textId="77777777" w:rsidR="0047317C" w:rsidRPr="0047317C" w:rsidRDefault="0047317C" w:rsidP="00136054">
      <w:pPr>
        <w:numPr>
          <w:ilvl w:val="0"/>
          <w:numId w:val="117"/>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While typically the owner is made responsible for the construction and maintenance of the easement, over time it is common for laneways to take on the character of public road, with the associated expectation that the local government should be responsible for its maintenance. The retention of private ownership can complicate attempts by the local government to itself maintain the laneway, or to improve its standard. </w:t>
      </w:r>
    </w:p>
    <w:p w14:paraId="0F4ABE1B" w14:textId="77777777" w:rsidR="0047317C" w:rsidRPr="0047317C" w:rsidRDefault="0047317C" w:rsidP="00136054">
      <w:pPr>
        <w:numPr>
          <w:ilvl w:val="0"/>
          <w:numId w:val="117"/>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Similarly, the owner may be resistant to requests by the local government for the owner to maintain or improve the laneway. </w:t>
      </w:r>
    </w:p>
    <w:p w14:paraId="416BC85B" w14:textId="77777777" w:rsidR="0047317C" w:rsidRPr="0047317C" w:rsidRDefault="0047317C" w:rsidP="00136054">
      <w:pPr>
        <w:numPr>
          <w:ilvl w:val="0"/>
          <w:numId w:val="117"/>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 xml:space="preserve">Where the laneway is the subject of multiple adjoining easements (as would be the case for the proposed Doonan Road/Jenkins Avenue laneway, for example), it can be impractical, or at least </w:t>
      </w:r>
      <w:r w:rsidRPr="0047317C">
        <w:rPr>
          <w:rFonts w:ascii="Arial" w:hAnsi="Arial" w:cs="Arial"/>
          <w:color w:val="000000"/>
          <w:szCs w:val="24"/>
          <w:lang w:val="en-GB"/>
        </w:rPr>
        <w:lastRenderedPageBreak/>
        <w:t>difficult, to require and coordinate maintenance of the easement between multiple owners. </w:t>
      </w:r>
    </w:p>
    <w:p w14:paraId="5EF22DE3" w14:textId="77777777" w:rsidR="0047317C" w:rsidRPr="0047317C" w:rsidRDefault="0047317C" w:rsidP="00136054">
      <w:pPr>
        <w:numPr>
          <w:ilvl w:val="0"/>
          <w:numId w:val="117"/>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If there is a future need to alter the extent of the laneway, private ownership can complicate that process. </w:t>
      </w:r>
    </w:p>
    <w:p w14:paraId="0BD74DB6" w14:textId="1EA73C65" w:rsidR="0047317C" w:rsidRDefault="0047317C" w:rsidP="00136054">
      <w:pPr>
        <w:numPr>
          <w:ilvl w:val="0"/>
          <w:numId w:val="117"/>
        </w:numPr>
        <w:tabs>
          <w:tab w:val="clear" w:pos="720"/>
        </w:tabs>
        <w:ind w:left="1134" w:hanging="567"/>
        <w:jc w:val="both"/>
        <w:rPr>
          <w:rFonts w:ascii="Arial" w:hAnsi="Arial" w:cs="Arial"/>
          <w:color w:val="000000"/>
          <w:szCs w:val="24"/>
          <w:lang w:val="en-GB"/>
        </w:rPr>
      </w:pPr>
      <w:r w:rsidRPr="0047317C">
        <w:rPr>
          <w:rFonts w:ascii="Arial" w:hAnsi="Arial" w:cs="Arial"/>
          <w:color w:val="000000"/>
          <w:szCs w:val="24"/>
          <w:lang w:val="en-GB"/>
        </w:rPr>
        <w:t>The owner may assert the right to develop over, or under, the laneway. This may also require the preparation of additional legal agreements, to protect the City’s interest (e.g. indemnification of the City with respect to any damage caused to the owner’s development by users of the easement). </w:t>
      </w:r>
    </w:p>
    <w:p w14:paraId="10C4C16A" w14:textId="77777777" w:rsidR="000D7F83" w:rsidRPr="0047317C" w:rsidRDefault="000D7F83" w:rsidP="000D7F83">
      <w:pPr>
        <w:ind w:left="1134"/>
        <w:jc w:val="both"/>
        <w:rPr>
          <w:rFonts w:ascii="Arial" w:hAnsi="Arial" w:cs="Arial"/>
          <w:color w:val="000000"/>
          <w:szCs w:val="24"/>
          <w:lang w:val="en-GB"/>
        </w:rPr>
      </w:pPr>
    </w:p>
    <w:p w14:paraId="5DCCF656" w14:textId="7C73EBFC" w:rsidR="0047317C" w:rsidRDefault="0047317C" w:rsidP="000D7F83">
      <w:pPr>
        <w:ind w:left="567" w:hanging="567"/>
        <w:jc w:val="both"/>
        <w:rPr>
          <w:rFonts w:ascii="Arial" w:hAnsi="Arial" w:cs="Arial"/>
          <w:color w:val="000000"/>
          <w:szCs w:val="24"/>
          <w:lang w:val="en-GB"/>
        </w:rPr>
      </w:pPr>
      <w:r w:rsidRPr="0047317C">
        <w:rPr>
          <w:rFonts w:ascii="Arial" w:hAnsi="Arial" w:cs="Arial"/>
          <w:color w:val="000000"/>
          <w:szCs w:val="24"/>
          <w:lang w:val="en-GB"/>
        </w:rPr>
        <w:t xml:space="preserve">25. </w:t>
      </w:r>
      <w:r w:rsidR="000D7F83">
        <w:rPr>
          <w:rFonts w:ascii="Arial" w:hAnsi="Arial" w:cs="Arial"/>
          <w:color w:val="000000"/>
          <w:szCs w:val="24"/>
          <w:lang w:val="en-GB"/>
        </w:rPr>
        <w:tab/>
      </w:r>
      <w:r w:rsidRPr="0047317C">
        <w:rPr>
          <w:rFonts w:ascii="Arial" w:hAnsi="Arial" w:cs="Arial"/>
          <w:color w:val="000000"/>
          <w:szCs w:val="24"/>
          <w:lang w:val="en-GB"/>
        </w:rPr>
        <w:t>Essentially, the disadvantages to the City will generally arise from the lack of autonomy in decision-making and control over a laneway which is in private ownership. In practice it is typically easier (and expected) for the local government to be responsible for the care, control and maintenance of laneways. </w:t>
      </w:r>
    </w:p>
    <w:p w14:paraId="0631302A" w14:textId="77777777" w:rsidR="000D7F83" w:rsidRPr="0047317C" w:rsidRDefault="000D7F83" w:rsidP="000D7F83">
      <w:pPr>
        <w:ind w:left="567" w:hanging="567"/>
        <w:jc w:val="both"/>
        <w:rPr>
          <w:rFonts w:ascii="Arial" w:hAnsi="Arial" w:cs="Arial"/>
          <w:color w:val="000000"/>
          <w:szCs w:val="24"/>
          <w:lang w:val="en-GB"/>
        </w:rPr>
      </w:pPr>
    </w:p>
    <w:p w14:paraId="1B133C6D" w14:textId="547C24E7" w:rsidR="0047317C" w:rsidRDefault="0047317C" w:rsidP="000D7F83">
      <w:pPr>
        <w:ind w:left="567" w:hanging="567"/>
        <w:jc w:val="both"/>
        <w:rPr>
          <w:rFonts w:ascii="Arial" w:hAnsi="Arial" w:cs="Arial"/>
          <w:color w:val="000000"/>
          <w:szCs w:val="24"/>
          <w:lang w:val="en-GB"/>
        </w:rPr>
      </w:pPr>
      <w:r w:rsidRPr="0047317C">
        <w:rPr>
          <w:rFonts w:ascii="Arial" w:hAnsi="Arial" w:cs="Arial"/>
          <w:color w:val="000000"/>
          <w:szCs w:val="24"/>
          <w:lang w:val="en-GB"/>
        </w:rPr>
        <w:t xml:space="preserve">26. </w:t>
      </w:r>
      <w:r w:rsidR="000D7F83">
        <w:rPr>
          <w:rFonts w:ascii="Arial" w:hAnsi="Arial" w:cs="Arial"/>
          <w:color w:val="000000"/>
          <w:szCs w:val="24"/>
          <w:lang w:val="en-GB"/>
        </w:rPr>
        <w:tab/>
      </w:r>
      <w:r w:rsidRPr="0047317C">
        <w:rPr>
          <w:rFonts w:ascii="Arial" w:hAnsi="Arial" w:cs="Arial"/>
          <w:color w:val="000000"/>
          <w:szCs w:val="24"/>
          <w:lang w:val="en-GB"/>
        </w:rPr>
        <w:t>I do not perceive that the public liability risk to the City would be materially different depending on whether a laneway is created via a ROW or via an easement, or that the choice will make any material difference to the cost of the City’s insurance. As mentioned above, the City may have a somewhat reduced risk exposure if the owner is responsible for the maintenance of the laneway.</w:t>
      </w:r>
    </w:p>
    <w:p w14:paraId="39A097BF" w14:textId="77777777" w:rsidR="000D7F83" w:rsidRPr="0047317C" w:rsidRDefault="000D7F83" w:rsidP="000D7F83">
      <w:pPr>
        <w:ind w:left="567" w:hanging="567"/>
        <w:jc w:val="both"/>
        <w:rPr>
          <w:rFonts w:ascii="Arial" w:hAnsi="Arial" w:cs="Arial"/>
          <w:color w:val="000000"/>
          <w:szCs w:val="24"/>
          <w:lang w:val="en-GB"/>
        </w:rPr>
      </w:pPr>
    </w:p>
    <w:p w14:paraId="4C01ECC0" w14:textId="77777777" w:rsidR="0047317C" w:rsidRPr="0047317C" w:rsidRDefault="0047317C" w:rsidP="000D7F83">
      <w:pPr>
        <w:jc w:val="both"/>
        <w:rPr>
          <w:rFonts w:ascii="Arial" w:eastAsia="Calibri" w:hAnsi="Arial" w:cs="Arial"/>
          <w:szCs w:val="24"/>
          <w:lang w:val="en-US"/>
        </w:rPr>
      </w:pPr>
      <w:r w:rsidRPr="0047317C">
        <w:rPr>
          <w:rFonts w:ascii="Arial" w:eastAsia="Calibri" w:hAnsi="Arial" w:cs="Arial"/>
          <w:szCs w:val="24"/>
          <w:lang w:val="en-US"/>
        </w:rPr>
        <w:t>Provision for the ceding of the laneway is made pursuant to clause 32.3 of LPS3.</w:t>
      </w:r>
    </w:p>
    <w:p w14:paraId="00E462B6" w14:textId="77777777" w:rsidR="0047317C" w:rsidRPr="0047317C" w:rsidRDefault="0047317C" w:rsidP="000D7F83">
      <w:pPr>
        <w:jc w:val="both"/>
        <w:rPr>
          <w:rFonts w:ascii="Arial" w:eastAsia="Calibri" w:hAnsi="Arial" w:cs="Arial"/>
          <w:szCs w:val="24"/>
          <w:lang w:val="en-US"/>
        </w:rPr>
      </w:pPr>
    </w:p>
    <w:p w14:paraId="54AB953E"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In respect of Lots 4 and 5 (No. 90 Stirling Highway), the provision for the ceding and construction of the laneway can be facilitated under the Deed of Agreement as provided at Condition 5, or in accordance with Condition 1 (amalgamation) of the ALDI development approval. The timing for entering into the agreement and or giving effect to the ceding and construction of the laneway may be impacted by the current Captain Stirling development application. </w:t>
      </w:r>
    </w:p>
    <w:p w14:paraId="55893D0C" w14:textId="77777777" w:rsidR="0047317C" w:rsidRPr="0047317C" w:rsidRDefault="0047317C" w:rsidP="0047317C">
      <w:pPr>
        <w:jc w:val="both"/>
        <w:rPr>
          <w:rFonts w:ascii="Arial" w:eastAsia="Calibri" w:hAnsi="Arial" w:cs="Arial"/>
          <w:szCs w:val="24"/>
          <w:lang w:val="en-US"/>
        </w:rPr>
      </w:pPr>
    </w:p>
    <w:p w14:paraId="0CF7CC48"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Other relevant and affected conditions of approval (landscaping, acoustic, transport, waste management) can be similarly dealt with in the ordinary course of events and as per conditions (prior to the commencement of construction or occupancy, as appropriate) or address through the Deed of Agreement, where necessary. </w:t>
      </w:r>
    </w:p>
    <w:p w14:paraId="19648E3F" w14:textId="77777777" w:rsidR="0047317C" w:rsidRPr="0047317C" w:rsidRDefault="0047317C" w:rsidP="0047317C">
      <w:pPr>
        <w:jc w:val="both"/>
        <w:rPr>
          <w:rFonts w:ascii="Arial" w:eastAsia="Calibri" w:hAnsi="Arial" w:cs="Arial"/>
          <w:szCs w:val="24"/>
          <w:lang w:val="en-US"/>
        </w:rPr>
      </w:pPr>
    </w:p>
    <w:p w14:paraId="41B1C12E"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The application affecting the Captain Stirling redevelopment site is still live and undergoing assessment.  The adoption of the proposed Policy will ensure it can be appropriately applied in the determination of the application.   </w:t>
      </w:r>
    </w:p>
    <w:p w14:paraId="5B4CE7B0" w14:textId="77777777" w:rsidR="0047317C" w:rsidRPr="0047317C" w:rsidRDefault="0047317C" w:rsidP="0047317C">
      <w:pPr>
        <w:jc w:val="both"/>
        <w:rPr>
          <w:rFonts w:ascii="Arial" w:eastAsia="Calibri" w:hAnsi="Arial" w:cs="Arial"/>
          <w:szCs w:val="24"/>
          <w:lang w:val="en-US"/>
        </w:rPr>
      </w:pPr>
    </w:p>
    <w:p w14:paraId="30612CF2"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 xml:space="preserve">Further direction from Council has been sought in respect of the laneway construction and redevelopment potential relating to No. 56 (Lots 50 and 51) Dalkeith Road via a separate report to Council. </w:t>
      </w:r>
    </w:p>
    <w:p w14:paraId="1B0609DF" w14:textId="60EA4E74" w:rsidR="0047317C" w:rsidRDefault="0047317C" w:rsidP="0047317C">
      <w:pPr>
        <w:jc w:val="both"/>
        <w:rPr>
          <w:rFonts w:ascii="Arial" w:eastAsia="Calibri" w:hAnsi="Arial" w:cs="Arial"/>
          <w:szCs w:val="24"/>
          <w:lang w:val="en-US"/>
        </w:rPr>
      </w:pPr>
    </w:p>
    <w:p w14:paraId="17D0B0B4" w14:textId="3C17A6D5" w:rsidR="000D7F83" w:rsidRDefault="000D7F83" w:rsidP="0047317C">
      <w:pPr>
        <w:jc w:val="both"/>
        <w:rPr>
          <w:rFonts w:ascii="Arial" w:eastAsia="Calibri" w:hAnsi="Arial" w:cs="Arial"/>
          <w:szCs w:val="24"/>
          <w:lang w:val="en-US"/>
        </w:rPr>
      </w:pPr>
    </w:p>
    <w:p w14:paraId="7268111E" w14:textId="1D65A0A4" w:rsidR="000D7F83" w:rsidRDefault="000D7F83" w:rsidP="0047317C">
      <w:pPr>
        <w:jc w:val="both"/>
        <w:rPr>
          <w:rFonts w:ascii="Arial" w:eastAsia="Calibri" w:hAnsi="Arial" w:cs="Arial"/>
          <w:szCs w:val="24"/>
          <w:lang w:val="en-US"/>
        </w:rPr>
      </w:pPr>
    </w:p>
    <w:p w14:paraId="5ED0670D" w14:textId="77777777" w:rsidR="000D7F83" w:rsidRPr="0047317C" w:rsidRDefault="000D7F83" w:rsidP="0047317C">
      <w:pPr>
        <w:jc w:val="both"/>
        <w:rPr>
          <w:rFonts w:ascii="Arial" w:eastAsia="Calibri" w:hAnsi="Arial" w:cs="Arial"/>
          <w:szCs w:val="24"/>
          <w:lang w:val="en-US"/>
        </w:rPr>
      </w:pPr>
    </w:p>
    <w:p w14:paraId="51B56E34" w14:textId="77777777" w:rsidR="0047317C" w:rsidRPr="0047317C" w:rsidRDefault="0047317C" w:rsidP="0047317C">
      <w:pPr>
        <w:jc w:val="both"/>
        <w:rPr>
          <w:rFonts w:ascii="Arial" w:eastAsia="Calibri" w:hAnsi="Arial" w:cs="Arial"/>
          <w:b/>
          <w:bCs/>
          <w:szCs w:val="24"/>
          <w:lang w:val="en-US"/>
        </w:rPr>
      </w:pPr>
      <w:r w:rsidRPr="0047317C">
        <w:rPr>
          <w:rFonts w:ascii="Arial" w:eastAsia="Calibri" w:hAnsi="Arial" w:cs="Arial"/>
          <w:b/>
          <w:bCs/>
          <w:szCs w:val="24"/>
          <w:lang w:val="en-US"/>
        </w:rPr>
        <w:lastRenderedPageBreak/>
        <w:t>Key Relevant Previous Council Decisions:</w:t>
      </w:r>
    </w:p>
    <w:p w14:paraId="38519197" w14:textId="77777777" w:rsidR="0047317C" w:rsidRPr="0047317C" w:rsidRDefault="0047317C" w:rsidP="0047317C">
      <w:pPr>
        <w:jc w:val="both"/>
        <w:rPr>
          <w:rFonts w:ascii="Arial" w:eastAsia="Calibri" w:hAnsi="Arial" w:cs="Arial"/>
          <w:szCs w:val="32"/>
          <w:lang w:val="en-US"/>
        </w:rPr>
      </w:pPr>
    </w:p>
    <w:p w14:paraId="2C4B1962" w14:textId="77777777" w:rsidR="0047317C" w:rsidRPr="0047317C" w:rsidRDefault="0047317C" w:rsidP="0047317C">
      <w:pPr>
        <w:jc w:val="both"/>
        <w:rPr>
          <w:rFonts w:ascii="Arial" w:eastAsia="Calibri" w:hAnsi="Arial" w:cs="Arial"/>
          <w:szCs w:val="32"/>
          <w:lang w:val="en-US"/>
        </w:rPr>
      </w:pPr>
      <w:r w:rsidRPr="0047317C">
        <w:rPr>
          <w:rFonts w:ascii="Arial" w:eastAsia="Calibri" w:hAnsi="Arial" w:cs="Arial"/>
          <w:szCs w:val="32"/>
          <w:lang w:val="en-US"/>
        </w:rPr>
        <w:t>The following recent Council decisions are relevant to the proposed Policy:</w:t>
      </w:r>
    </w:p>
    <w:p w14:paraId="5819A209" w14:textId="77777777" w:rsidR="0047317C" w:rsidRPr="0047317C" w:rsidRDefault="0047317C" w:rsidP="0047317C">
      <w:pPr>
        <w:jc w:val="both"/>
        <w:rPr>
          <w:rFonts w:ascii="Arial" w:eastAsia="Calibri" w:hAnsi="Arial" w:cs="Arial"/>
          <w:szCs w:val="32"/>
          <w:lang w:val="en-US"/>
        </w:rPr>
      </w:pPr>
    </w:p>
    <w:p w14:paraId="6A6A2083"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Council Meeting 22 October 2019, Item TS21.19 Land sale to City of Nedlands and Grant of Easements to Water Corporation.</w:t>
      </w:r>
    </w:p>
    <w:p w14:paraId="046E3B5A" w14:textId="77777777" w:rsidR="0047317C" w:rsidRPr="0047317C" w:rsidRDefault="0047317C" w:rsidP="0047317C">
      <w:pPr>
        <w:ind w:left="720"/>
        <w:contextualSpacing/>
        <w:jc w:val="both"/>
        <w:rPr>
          <w:rFonts w:ascii="Arial" w:eastAsia="Calibri" w:hAnsi="Arial" w:cs="Arial"/>
          <w:szCs w:val="24"/>
          <w:lang w:val="en-US"/>
        </w:rPr>
      </w:pPr>
    </w:p>
    <w:p w14:paraId="13E7A58B" w14:textId="77777777" w:rsidR="0047317C" w:rsidRPr="0047317C" w:rsidRDefault="0047317C" w:rsidP="000D7F83">
      <w:pPr>
        <w:ind w:left="567" w:hanging="567"/>
        <w:jc w:val="both"/>
        <w:rPr>
          <w:rFonts w:ascii="Arial" w:eastAsia="Calibri" w:hAnsi="Arial" w:cs="Arial"/>
          <w:szCs w:val="24"/>
          <w:lang w:val="en-GB"/>
        </w:rPr>
      </w:pPr>
      <w:r w:rsidRPr="0047317C">
        <w:rPr>
          <w:rFonts w:ascii="Arial" w:eastAsia="Arial" w:hAnsi="Arial" w:cs="Arial"/>
          <w:szCs w:val="24"/>
          <w:lang w:val="en-US"/>
        </w:rPr>
        <w:t>“Council Resolution</w:t>
      </w:r>
    </w:p>
    <w:p w14:paraId="38C681AA" w14:textId="77777777" w:rsidR="0047317C" w:rsidRPr="0047317C" w:rsidRDefault="0047317C" w:rsidP="0047317C">
      <w:pPr>
        <w:ind w:left="1134" w:hanging="425"/>
        <w:jc w:val="both"/>
        <w:rPr>
          <w:rFonts w:ascii="Arial" w:eastAsia="Calibri" w:hAnsi="Arial" w:cs="Arial"/>
          <w:szCs w:val="24"/>
          <w:lang w:val="en-GB"/>
        </w:rPr>
      </w:pPr>
    </w:p>
    <w:p w14:paraId="32692B21" w14:textId="77777777" w:rsidR="0047317C" w:rsidRPr="0047317C" w:rsidRDefault="0047317C" w:rsidP="000D7F83">
      <w:pPr>
        <w:ind w:left="567" w:hanging="567"/>
        <w:jc w:val="both"/>
        <w:rPr>
          <w:rFonts w:ascii="Arial" w:eastAsia="Calibri" w:hAnsi="Arial" w:cs="Arial"/>
          <w:szCs w:val="24"/>
          <w:lang w:val="en-GB"/>
        </w:rPr>
      </w:pPr>
      <w:r w:rsidRPr="0047317C">
        <w:rPr>
          <w:rFonts w:ascii="Arial" w:eastAsia="Arial" w:hAnsi="Arial" w:cs="Arial"/>
          <w:szCs w:val="24"/>
          <w:lang w:val="en-US"/>
        </w:rPr>
        <w:t>Council:</w:t>
      </w:r>
    </w:p>
    <w:p w14:paraId="07A858B3" w14:textId="77777777" w:rsidR="0047317C" w:rsidRPr="0047317C" w:rsidRDefault="0047317C" w:rsidP="0047317C">
      <w:pPr>
        <w:ind w:left="1134" w:hanging="425"/>
        <w:jc w:val="both"/>
        <w:rPr>
          <w:rFonts w:ascii="Arial" w:eastAsia="Calibri" w:hAnsi="Arial" w:cs="Arial"/>
          <w:szCs w:val="24"/>
          <w:lang w:val="en-GB"/>
        </w:rPr>
      </w:pPr>
    </w:p>
    <w:p w14:paraId="605F77FC" w14:textId="77777777" w:rsidR="0047317C" w:rsidRPr="0047317C" w:rsidRDefault="0047317C" w:rsidP="00136054">
      <w:pPr>
        <w:numPr>
          <w:ilvl w:val="0"/>
          <w:numId w:val="109"/>
        </w:numPr>
        <w:ind w:left="567" w:hanging="567"/>
        <w:contextualSpacing/>
        <w:jc w:val="both"/>
        <w:rPr>
          <w:rFonts w:ascii="Arial" w:eastAsia="MS Mincho" w:hAnsi="Arial" w:cs="Arial"/>
          <w:szCs w:val="24"/>
          <w:lang w:val="en-GB"/>
        </w:rPr>
      </w:pPr>
      <w:r w:rsidRPr="0047317C">
        <w:rPr>
          <w:rFonts w:ascii="Arial" w:eastAsia="Arial" w:hAnsi="Arial" w:cs="Arial"/>
          <w:szCs w:val="24"/>
          <w:lang w:val="en-GB"/>
        </w:rPr>
        <w:t>approves the Contract of Sale between the Water Corporation (ABN 28 003 434 917) and the City of Nedlands for Lot 50 Dalkeith Road, Nedlands (Lot 50) at a cost of $1:</w:t>
      </w:r>
    </w:p>
    <w:p w14:paraId="498AD7C9" w14:textId="77777777" w:rsidR="0047317C" w:rsidRPr="0047317C" w:rsidRDefault="0047317C" w:rsidP="0047317C">
      <w:pPr>
        <w:ind w:left="1134" w:hanging="425"/>
        <w:jc w:val="both"/>
        <w:rPr>
          <w:rFonts w:ascii="Arial" w:eastAsia="MS Mincho" w:hAnsi="Arial" w:cs="Arial"/>
          <w:szCs w:val="24"/>
          <w:lang w:val="en-GB"/>
        </w:rPr>
      </w:pPr>
    </w:p>
    <w:p w14:paraId="6E8520AB" w14:textId="77777777" w:rsidR="0047317C" w:rsidRPr="0047317C" w:rsidRDefault="0047317C" w:rsidP="00136054">
      <w:pPr>
        <w:numPr>
          <w:ilvl w:val="0"/>
          <w:numId w:val="112"/>
        </w:numPr>
        <w:ind w:left="1134" w:hanging="567"/>
        <w:contextualSpacing/>
        <w:jc w:val="both"/>
        <w:rPr>
          <w:rFonts w:ascii="Arial" w:eastAsia="Calibri" w:hAnsi="Arial" w:cs="Arial"/>
          <w:szCs w:val="24"/>
          <w:lang w:val="en-GB"/>
        </w:rPr>
      </w:pPr>
      <w:r w:rsidRPr="0047317C">
        <w:rPr>
          <w:rFonts w:ascii="Arial" w:eastAsia="Arial" w:hAnsi="Arial" w:cs="Arial"/>
          <w:szCs w:val="24"/>
          <w:lang w:val="en-GB"/>
        </w:rPr>
        <w:t>approves the application of the Council Common Seal (the seal) by the Chief Executive Officer to the Contract in triplicate; and</w:t>
      </w:r>
    </w:p>
    <w:p w14:paraId="04433A7C" w14:textId="77777777" w:rsidR="0047317C" w:rsidRPr="0047317C" w:rsidRDefault="0047317C" w:rsidP="000D7F83">
      <w:pPr>
        <w:ind w:left="1134" w:hanging="567"/>
        <w:jc w:val="both"/>
        <w:rPr>
          <w:rFonts w:ascii="Arial" w:eastAsia="Calibri" w:hAnsi="Arial" w:cs="Arial"/>
          <w:szCs w:val="24"/>
          <w:lang w:val="en-GB"/>
        </w:rPr>
      </w:pPr>
    </w:p>
    <w:p w14:paraId="22274BFD" w14:textId="77777777" w:rsidR="0047317C" w:rsidRPr="0047317C" w:rsidRDefault="0047317C" w:rsidP="00136054">
      <w:pPr>
        <w:numPr>
          <w:ilvl w:val="0"/>
          <w:numId w:val="112"/>
        </w:numPr>
        <w:ind w:left="1134" w:hanging="567"/>
        <w:contextualSpacing/>
        <w:jc w:val="both"/>
        <w:rPr>
          <w:rFonts w:ascii="Arial" w:eastAsia="Arial" w:hAnsi="Arial" w:cs="Arial"/>
          <w:szCs w:val="24"/>
          <w:lang w:val="en-GB"/>
        </w:rPr>
      </w:pPr>
      <w:r w:rsidRPr="0047317C">
        <w:rPr>
          <w:rFonts w:ascii="Arial" w:eastAsia="Arial" w:hAnsi="Arial" w:cs="Arial"/>
          <w:szCs w:val="24"/>
          <w:lang w:val="en-GB"/>
        </w:rPr>
        <w:t>directs the Mayor and Chief Executive Officer to execute the Contract documentation in triplicate by way of signing; and</w:t>
      </w:r>
    </w:p>
    <w:p w14:paraId="589AF171" w14:textId="77777777" w:rsidR="0047317C" w:rsidRPr="0047317C" w:rsidRDefault="0047317C" w:rsidP="0047317C">
      <w:pPr>
        <w:jc w:val="both"/>
        <w:rPr>
          <w:rFonts w:ascii="Arial" w:eastAsia="Arial" w:hAnsi="Arial" w:cs="Arial"/>
          <w:szCs w:val="24"/>
          <w:lang w:val="en-GB"/>
        </w:rPr>
      </w:pPr>
    </w:p>
    <w:p w14:paraId="4B2D4F4C" w14:textId="77777777" w:rsidR="0047317C" w:rsidRPr="0047317C" w:rsidRDefault="0047317C" w:rsidP="00136054">
      <w:pPr>
        <w:numPr>
          <w:ilvl w:val="0"/>
          <w:numId w:val="109"/>
        </w:numPr>
        <w:ind w:left="567" w:hanging="567"/>
        <w:contextualSpacing/>
        <w:jc w:val="both"/>
        <w:rPr>
          <w:rFonts w:ascii="Arial" w:eastAsia="Calibri" w:hAnsi="Arial" w:cs="Arial"/>
          <w:color w:val="000000"/>
          <w:szCs w:val="24"/>
          <w:lang w:val="en-GB"/>
        </w:rPr>
      </w:pPr>
      <w:r w:rsidRPr="0047317C">
        <w:rPr>
          <w:rFonts w:ascii="Arial" w:eastAsia="Arial" w:hAnsi="Arial" w:cs="Arial"/>
          <w:szCs w:val="24"/>
          <w:lang w:val="en-GB"/>
        </w:rPr>
        <w:t>approves</w:t>
      </w:r>
      <w:r w:rsidRPr="0047317C">
        <w:rPr>
          <w:rFonts w:ascii="Arial" w:eastAsia="Calibri" w:hAnsi="Arial" w:cs="Arial"/>
          <w:color w:val="000000"/>
          <w:szCs w:val="24"/>
          <w:lang w:val="en-GB"/>
        </w:rPr>
        <w:t xml:space="preserve"> the application of the seal by the Chief Executive Officer on the Grant of Easements for:</w:t>
      </w:r>
    </w:p>
    <w:p w14:paraId="2447E8E2" w14:textId="77777777" w:rsidR="0047317C" w:rsidRPr="0047317C" w:rsidRDefault="0047317C" w:rsidP="0047317C">
      <w:pPr>
        <w:jc w:val="both"/>
        <w:rPr>
          <w:rFonts w:ascii="Arial" w:eastAsia="Calibri" w:hAnsi="Arial" w:cs="Arial"/>
          <w:color w:val="000000"/>
          <w:szCs w:val="24"/>
          <w:lang w:eastAsia="en-AU"/>
        </w:rPr>
      </w:pPr>
      <w:r w:rsidRPr="0047317C">
        <w:rPr>
          <w:rFonts w:ascii="Arial" w:eastAsia="Calibri" w:hAnsi="Arial" w:cs="Arial"/>
          <w:color w:val="000000"/>
          <w:szCs w:val="24"/>
          <w:lang w:val="en-GB" w:eastAsia="en-AU"/>
        </w:rPr>
        <w:t> </w:t>
      </w:r>
    </w:p>
    <w:p w14:paraId="75BDEA82" w14:textId="77777777" w:rsidR="0047317C" w:rsidRPr="0047317C" w:rsidRDefault="0047317C" w:rsidP="00136054">
      <w:pPr>
        <w:numPr>
          <w:ilvl w:val="1"/>
          <w:numId w:val="110"/>
        </w:numPr>
        <w:tabs>
          <w:tab w:val="clear" w:pos="1440"/>
        </w:tabs>
        <w:ind w:left="1134" w:hanging="567"/>
        <w:jc w:val="both"/>
        <w:rPr>
          <w:rFonts w:ascii="Arial" w:hAnsi="Arial" w:cs="Arial"/>
          <w:color w:val="000000"/>
          <w:szCs w:val="24"/>
          <w:lang w:val="en-GB"/>
        </w:rPr>
      </w:pPr>
      <w:r w:rsidRPr="0047317C">
        <w:rPr>
          <w:rFonts w:ascii="Arial" w:eastAsia="Calibri" w:hAnsi="Arial" w:cs="Arial"/>
          <w:color w:val="000000"/>
          <w:szCs w:val="24"/>
          <w:lang w:val="en-GB"/>
        </w:rPr>
        <w:t>Lot 1 on Diagram 24967, No.290 Marine Parade, Swanbourne (Lot 1); and</w:t>
      </w:r>
    </w:p>
    <w:p w14:paraId="11DA7737" w14:textId="77777777" w:rsidR="0047317C" w:rsidRPr="0047317C" w:rsidRDefault="0047317C" w:rsidP="00136054">
      <w:pPr>
        <w:numPr>
          <w:ilvl w:val="1"/>
          <w:numId w:val="110"/>
        </w:numPr>
        <w:tabs>
          <w:tab w:val="clear" w:pos="1440"/>
        </w:tabs>
        <w:ind w:left="1134" w:hanging="567"/>
        <w:jc w:val="both"/>
        <w:rPr>
          <w:rFonts w:ascii="Arial" w:hAnsi="Arial" w:cs="Arial"/>
          <w:color w:val="000000"/>
          <w:szCs w:val="24"/>
          <w:lang w:val="en-GB"/>
        </w:rPr>
      </w:pPr>
      <w:r w:rsidRPr="0047317C">
        <w:rPr>
          <w:rFonts w:ascii="Arial" w:eastAsia="Calibri" w:hAnsi="Arial" w:cs="Arial"/>
          <w:color w:val="000000"/>
          <w:szCs w:val="24"/>
          <w:lang w:val="en-GB"/>
        </w:rPr>
        <w:t>Lot 116 on Deposited Plan No.80 Melvista Avenue, Dalkeith (Lot 116); and</w:t>
      </w:r>
    </w:p>
    <w:p w14:paraId="051C215F" w14:textId="77777777" w:rsidR="0047317C" w:rsidRPr="0047317C" w:rsidRDefault="0047317C" w:rsidP="0047317C">
      <w:pPr>
        <w:jc w:val="both"/>
        <w:rPr>
          <w:rFonts w:ascii="Arial" w:hAnsi="Arial" w:cs="Arial"/>
          <w:color w:val="000000"/>
          <w:szCs w:val="24"/>
          <w:lang w:val="en-GB"/>
        </w:rPr>
      </w:pPr>
    </w:p>
    <w:p w14:paraId="2338E951" w14:textId="77777777" w:rsidR="0047317C" w:rsidRPr="0047317C" w:rsidRDefault="0047317C" w:rsidP="00136054">
      <w:pPr>
        <w:numPr>
          <w:ilvl w:val="0"/>
          <w:numId w:val="109"/>
        </w:numPr>
        <w:ind w:left="567" w:hanging="567"/>
        <w:contextualSpacing/>
        <w:jc w:val="both"/>
        <w:rPr>
          <w:rFonts w:ascii="Arial" w:eastAsia="Calibri" w:hAnsi="Arial" w:cs="Arial"/>
          <w:color w:val="000000"/>
          <w:szCs w:val="24"/>
          <w:lang w:val="en-GB"/>
        </w:rPr>
      </w:pPr>
      <w:r w:rsidRPr="0047317C">
        <w:rPr>
          <w:rFonts w:ascii="Arial" w:eastAsia="Calibri" w:hAnsi="Arial" w:cs="Arial"/>
          <w:color w:val="000000"/>
          <w:szCs w:val="24"/>
          <w:lang w:val="en-GB"/>
        </w:rPr>
        <w:t xml:space="preserve">Directs the Mayor and Chief Executive Officer to execute the Grant </w:t>
      </w:r>
      <w:r w:rsidRPr="0047317C">
        <w:rPr>
          <w:rFonts w:ascii="Arial" w:eastAsia="Arial" w:hAnsi="Arial" w:cs="Arial"/>
          <w:szCs w:val="24"/>
          <w:lang w:val="en-GB"/>
        </w:rPr>
        <w:t>of</w:t>
      </w:r>
      <w:r w:rsidRPr="0047317C">
        <w:rPr>
          <w:rFonts w:ascii="Arial" w:eastAsia="Calibri" w:hAnsi="Arial" w:cs="Arial"/>
          <w:color w:val="000000"/>
          <w:szCs w:val="24"/>
          <w:lang w:val="en-GB"/>
        </w:rPr>
        <w:t xml:space="preserve"> Easement documentation in triplicate by way of signing for:</w:t>
      </w:r>
    </w:p>
    <w:p w14:paraId="595B9DEB" w14:textId="77777777" w:rsidR="0047317C" w:rsidRPr="0047317C" w:rsidRDefault="0047317C" w:rsidP="0047317C">
      <w:pPr>
        <w:ind w:left="567" w:hanging="567"/>
        <w:contextualSpacing/>
        <w:jc w:val="both"/>
        <w:rPr>
          <w:rFonts w:ascii="Arial" w:eastAsia="Calibri" w:hAnsi="Arial" w:cs="Arial"/>
          <w:color w:val="000000"/>
          <w:szCs w:val="24"/>
          <w:lang w:eastAsia="en-AU"/>
        </w:rPr>
      </w:pPr>
    </w:p>
    <w:p w14:paraId="2AC623E1" w14:textId="77777777" w:rsidR="0047317C" w:rsidRPr="0047317C" w:rsidRDefault="0047317C" w:rsidP="00136054">
      <w:pPr>
        <w:numPr>
          <w:ilvl w:val="1"/>
          <w:numId w:val="111"/>
        </w:numPr>
        <w:tabs>
          <w:tab w:val="clear" w:pos="1440"/>
        </w:tabs>
        <w:ind w:left="1134" w:hanging="567"/>
        <w:jc w:val="both"/>
        <w:rPr>
          <w:rFonts w:ascii="Arial" w:hAnsi="Arial" w:cs="Arial"/>
          <w:color w:val="000000"/>
          <w:szCs w:val="24"/>
          <w:lang w:val="en-GB"/>
        </w:rPr>
      </w:pPr>
      <w:r w:rsidRPr="0047317C">
        <w:rPr>
          <w:rFonts w:ascii="Arial" w:eastAsia="Calibri" w:hAnsi="Arial" w:cs="Arial"/>
          <w:color w:val="000000"/>
          <w:szCs w:val="24"/>
          <w:lang w:val="en-GB"/>
        </w:rPr>
        <w:t>Lot 1, and</w:t>
      </w:r>
    </w:p>
    <w:p w14:paraId="0E5B2A9C" w14:textId="77777777" w:rsidR="0047317C" w:rsidRPr="0047317C" w:rsidRDefault="0047317C" w:rsidP="00136054">
      <w:pPr>
        <w:numPr>
          <w:ilvl w:val="1"/>
          <w:numId w:val="111"/>
        </w:numPr>
        <w:tabs>
          <w:tab w:val="clear" w:pos="1440"/>
        </w:tabs>
        <w:ind w:left="1134" w:hanging="567"/>
        <w:jc w:val="both"/>
        <w:rPr>
          <w:rFonts w:ascii="Arial" w:hAnsi="Arial" w:cs="Arial"/>
          <w:color w:val="000000"/>
          <w:szCs w:val="24"/>
          <w:lang w:val="en-GB"/>
        </w:rPr>
      </w:pPr>
      <w:r w:rsidRPr="0047317C">
        <w:rPr>
          <w:rFonts w:ascii="Arial" w:eastAsia="Calibri" w:hAnsi="Arial" w:cs="Arial"/>
          <w:color w:val="000000"/>
          <w:szCs w:val="24"/>
          <w:lang w:val="en-GB"/>
        </w:rPr>
        <w:t>Lot 116.</w:t>
      </w:r>
    </w:p>
    <w:p w14:paraId="5A7E5B2B" w14:textId="77777777" w:rsidR="0047317C" w:rsidRPr="0047317C" w:rsidRDefault="0047317C" w:rsidP="0047317C">
      <w:pPr>
        <w:jc w:val="both"/>
        <w:rPr>
          <w:rFonts w:ascii="Arial" w:hAnsi="Arial" w:cs="Arial"/>
          <w:color w:val="000000"/>
          <w:szCs w:val="24"/>
          <w:lang w:val="en-GB"/>
        </w:rPr>
      </w:pPr>
    </w:p>
    <w:p w14:paraId="3C7C58D0" w14:textId="77777777" w:rsidR="0047317C" w:rsidRPr="0047317C" w:rsidRDefault="0047317C" w:rsidP="00136054">
      <w:pPr>
        <w:numPr>
          <w:ilvl w:val="0"/>
          <w:numId w:val="109"/>
        </w:numPr>
        <w:ind w:left="567" w:hanging="567"/>
        <w:contextualSpacing/>
        <w:jc w:val="both"/>
        <w:rPr>
          <w:rFonts w:ascii="Arial" w:eastAsia="Calibri" w:hAnsi="Arial" w:cs="Arial"/>
          <w:color w:val="000000"/>
          <w:szCs w:val="24"/>
          <w:lang w:val="en-GB"/>
        </w:rPr>
      </w:pPr>
      <w:r w:rsidRPr="0047317C">
        <w:rPr>
          <w:rFonts w:ascii="Arial" w:eastAsia="Arial" w:hAnsi="Arial" w:cs="Arial"/>
          <w:szCs w:val="24"/>
          <w:lang w:val="en-GB"/>
        </w:rPr>
        <w:t>The</w:t>
      </w:r>
      <w:r w:rsidRPr="0047317C">
        <w:rPr>
          <w:rFonts w:ascii="Arial" w:eastAsia="Calibri" w:hAnsi="Arial" w:cs="Arial"/>
          <w:color w:val="000000"/>
          <w:szCs w:val="24"/>
          <w:lang w:val="en-GB"/>
        </w:rPr>
        <w:t xml:space="preserve"> following additional clause be added to the Easement Deeds (under Section 3 – Grantees Covenants)</w:t>
      </w:r>
    </w:p>
    <w:p w14:paraId="0967F563" w14:textId="77777777" w:rsidR="0047317C" w:rsidRPr="0047317C" w:rsidRDefault="0047317C" w:rsidP="0047317C">
      <w:pPr>
        <w:jc w:val="both"/>
        <w:rPr>
          <w:rFonts w:ascii="Arial" w:eastAsia="Calibri" w:hAnsi="Arial" w:cs="Arial"/>
          <w:color w:val="000000"/>
          <w:szCs w:val="24"/>
          <w:lang w:eastAsia="en-AU"/>
        </w:rPr>
      </w:pPr>
    </w:p>
    <w:p w14:paraId="743D97ED" w14:textId="77777777" w:rsidR="0047317C" w:rsidRPr="0047317C" w:rsidRDefault="0047317C" w:rsidP="0047317C">
      <w:pPr>
        <w:ind w:left="709"/>
        <w:jc w:val="both"/>
        <w:rPr>
          <w:rFonts w:ascii="Arial" w:eastAsia="Calibri" w:hAnsi="Arial" w:cs="Arial"/>
          <w:color w:val="000000"/>
          <w:szCs w:val="24"/>
          <w:lang w:eastAsia="en-AU"/>
        </w:rPr>
      </w:pPr>
      <w:r w:rsidRPr="0047317C">
        <w:rPr>
          <w:rFonts w:ascii="Arial" w:eastAsia="Calibri" w:hAnsi="Arial" w:cs="Arial"/>
          <w:color w:val="000000"/>
          <w:szCs w:val="24"/>
          <w:lang w:eastAsia="en-AU"/>
        </w:rPr>
        <w:t>“Prior to the Grantee’s Work being carried out, the Grantee will seek all relevant approvals relating to the Grantee’s Work, including environmental approvals and any other approval required under the Water Services Act”.</w:t>
      </w:r>
    </w:p>
    <w:p w14:paraId="79FA4B71" w14:textId="77777777" w:rsidR="0047317C" w:rsidRPr="0047317C" w:rsidRDefault="0047317C" w:rsidP="0047317C">
      <w:pPr>
        <w:jc w:val="both"/>
        <w:rPr>
          <w:rFonts w:ascii="Arial" w:eastAsia="Calibri" w:hAnsi="Arial" w:cs="Arial"/>
          <w:szCs w:val="24"/>
          <w:lang w:val="en-US"/>
        </w:rPr>
      </w:pPr>
    </w:p>
    <w:p w14:paraId="122D2112"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Council Meeting 24 September 2019, Item 13.9 Nedlands Town Centre Precinct Plan Local Planning Policy</w:t>
      </w:r>
    </w:p>
    <w:p w14:paraId="685A5C1F" w14:textId="77777777" w:rsidR="0047317C" w:rsidRPr="0047317C" w:rsidRDefault="0047317C" w:rsidP="0047317C">
      <w:pPr>
        <w:contextualSpacing/>
        <w:jc w:val="both"/>
        <w:rPr>
          <w:rFonts w:ascii="Arial" w:eastAsia="Calibri" w:hAnsi="Arial" w:cs="Arial"/>
          <w:szCs w:val="24"/>
          <w:lang w:val="en-GB"/>
        </w:rPr>
      </w:pPr>
    </w:p>
    <w:p w14:paraId="6D8CEE05" w14:textId="77777777" w:rsidR="0047317C" w:rsidRPr="0047317C" w:rsidRDefault="0047317C" w:rsidP="000D7F83">
      <w:pPr>
        <w:jc w:val="both"/>
        <w:rPr>
          <w:rFonts w:ascii="Arial" w:eastAsia="Calibri" w:hAnsi="Arial" w:cs="Arial"/>
          <w:szCs w:val="24"/>
          <w:lang w:val="en-GB"/>
        </w:rPr>
      </w:pPr>
      <w:r w:rsidRPr="0047317C">
        <w:rPr>
          <w:rFonts w:ascii="Arial" w:eastAsia="Arial" w:hAnsi="Arial" w:cs="Arial"/>
          <w:szCs w:val="24"/>
          <w:lang w:val="en-GB"/>
        </w:rPr>
        <w:t>“Council Resolution / Amended Administration Recommendation to Council</w:t>
      </w:r>
    </w:p>
    <w:p w14:paraId="52943113" w14:textId="77777777" w:rsidR="0047317C" w:rsidRPr="0047317C" w:rsidRDefault="0047317C" w:rsidP="0047317C">
      <w:pPr>
        <w:ind w:left="709"/>
        <w:jc w:val="both"/>
        <w:rPr>
          <w:rFonts w:ascii="Arial" w:eastAsia="Calibri" w:hAnsi="Arial" w:cs="Arial"/>
          <w:szCs w:val="24"/>
          <w:lang w:val="en-GB"/>
        </w:rPr>
      </w:pPr>
      <w:r w:rsidRPr="0047317C">
        <w:rPr>
          <w:rFonts w:ascii="Arial" w:eastAsia="Arial" w:hAnsi="Arial" w:cs="Arial"/>
          <w:szCs w:val="24"/>
          <w:lang w:val="en-GB"/>
        </w:rPr>
        <w:t xml:space="preserve"> </w:t>
      </w:r>
    </w:p>
    <w:p w14:paraId="1A2B781A" w14:textId="77777777" w:rsidR="0047317C" w:rsidRPr="0047317C" w:rsidRDefault="0047317C" w:rsidP="000D7F83">
      <w:pPr>
        <w:jc w:val="both"/>
        <w:rPr>
          <w:rFonts w:ascii="Arial" w:eastAsia="Calibri" w:hAnsi="Arial" w:cs="Arial"/>
          <w:szCs w:val="24"/>
          <w:lang w:val="en-GB"/>
        </w:rPr>
      </w:pPr>
      <w:r w:rsidRPr="0047317C">
        <w:rPr>
          <w:rFonts w:ascii="Arial" w:eastAsia="Arial" w:hAnsi="Arial" w:cs="Arial"/>
          <w:szCs w:val="24"/>
          <w:lang w:val="en-GB"/>
        </w:rPr>
        <w:t xml:space="preserve">Council in accordance with Schedule 2, Part 2, Division 2, Clause 4 of the Planning and Development (Local Planning Scheme) Regulations 2015, </w:t>
      </w:r>
      <w:r w:rsidRPr="0047317C">
        <w:rPr>
          <w:rFonts w:ascii="Arial" w:eastAsia="Arial" w:hAnsi="Arial" w:cs="Arial"/>
          <w:szCs w:val="24"/>
          <w:lang w:val="en-GB"/>
        </w:rPr>
        <w:lastRenderedPageBreak/>
        <w:t>prepares the Nedlands Town Centre Precinct Plan (Attachment 1) – Local Planning Policy and advertises the Local Planning Policy for a period of 21 days following the amendments being made to Attachment 1 as following:</w:t>
      </w:r>
    </w:p>
    <w:p w14:paraId="10AB3AE4" w14:textId="77777777" w:rsidR="0047317C" w:rsidRPr="0047317C" w:rsidRDefault="0047317C" w:rsidP="0047317C">
      <w:pPr>
        <w:ind w:left="709"/>
        <w:jc w:val="both"/>
        <w:rPr>
          <w:rFonts w:ascii="Arial" w:eastAsia="Calibri" w:hAnsi="Arial" w:cs="Arial"/>
          <w:szCs w:val="24"/>
          <w:lang w:val="en-GB"/>
        </w:rPr>
      </w:pPr>
      <w:r w:rsidRPr="0047317C">
        <w:rPr>
          <w:rFonts w:ascii="Arial" w:eastAsia="Arial" w:hAnsi="Arial" w:cs="Arial"/>
          <w:szCs w:val="24"/>
          <w:lang w:val="en-GB"/>
        </w:rPr>
        <w:t xml:space="preserve"> </w:t>
      </w:r>
    </w:p>
    <w:p w14:paraId="13FEEE35" w14:textId="77777777" w:rsidR="0047317C" w:rsidRPr="0047317C" w:rsidRDefault="0047317C" w:rsidP="00136054">
      <w:pPr>
        <w:numPr>
          <w:ilvl w:val="0"/>
          <w:numId w:val="113"/>
        </w:numPr>
        <w:ind w:left="567" w:hanging="567"/>
        <w:contextualSpacing/>
        <w:jc w:val="both"/>
        <w:rPr>
          <w:rFonts w:ascii="Arial" w:eastAsia="Calibri" w:hAnsi="Arial" w:cs="Arial"/>
          <w:szCs w:val="24"/>
          <w:lang w:val="en-GB"/>
        </w:rPr>
      </w:pPr>
      <w:r w:rsidRPr="0047317C">
        <w:rPr>
          <w:rFonts w:ascii="Arial" w:eastAsia="Arial" w:hAnsi="Arial" w:cs="Arial"/>
          <w:szCs w:val="24"/>
          <w:lang w:val="en-GB"/>
        </w:rPr>
        <w:t>Delete reference to Precinct 2 as being ‘Central Core’ and replace with ‘Town Core’;</w:t>
      </w:r>
    </w:p>
    <w:p w14:paraId="360535A1" w14:textId="77777777" w:rsidR="0047317C" w:rsidRPr="0047317C" w:rsidRDefault="0047317C" w:rsidP="00AB60D4">
      <w:pPr>
        <w:ind w:left="567" w:hanging="567"/>
        <w:jc w:val="both"/>
        <w:rPr>
          <w:rFonts w:ascii="Arial" w:eastAsia="Calibri" w:hAnsi="Arial" w:cs="Arial"/>
          <w:szCs w:val="24"/>
          <w:lang w:val="en-GB"/>
        </w:rPr>
      </w:pPr>
    </w:p>
    <w:p w14:paraId="00E73B2E" w14:textId="77777777" w:rsidR="0047317C" w:rsidRPr="0047317C" w:rsidRDefault="0047317C" w:rsidP="00136054">
      <w:pPr>
        <w:numPr>
          <w:ilvl w:val="0"/>
          <w:numId w:val="113"/>
        </w:numPr>
        <w:ind w:left="567" w:hanging="567"/>
        <w:contextualSpacing/>
        <w:jc w:val="both"/>
        <w:rPr>
          <w:rFonts w:ascii="Arial" w:eastAsia="Arial" w:hAnsi="Arial" w:cs="Arial"/>
          <w:szCs w:val="24"/>
          <w:lang w:val="en-GB"/>
        </w:rPr>
      </w:pPr>
      <w:r w:rsidRPr="0047317C">
        <w:rPr>
          <w:rFonts w:ascii="Arial" w:eastAsia="Arial" w:hAnsi="Arial" w:cs="Arial"/>
          <w:szCs w:val="24"/>
          <w:lang w:val="en-GB"/>
        </w:rPr>
        <w:t>Amend ‘Movement (proposed)’ map on page 11 to show the proposed laneway to the south of the Captain Stirling Hotel as being in line with the proposed laneways to the west, consistent with the ‘Precinct Plan’ map shown on page 7; and</w:t>
      </w:r>
    </w:p>
    <w:p w14:paraId="41D61772" w14:textId="77777777" w:rsidR="0047317C" w:rsidRPr="0047317C" w:rsidRDefault="0047317C" w:rsidP="00AB60D4">
      <w:pPr>
        <w:ind w:left="567" w:hanging="567"/>
        <w:jc w:val="both"/>
        <w:rPr>
          <w:rFonts w:ascii="Arial" w:eastAsia="Calibri" w:hAnsi="Arial" w:cs="Arial"/>
          <w:szCs w:val="24"/>
          <w:lang w:val="en-GB"/>
        </w:rPr>
      </w:pPr>
    </w:p>
    <w:p w14:paraId="4D4E520C" w14:textId="33F2B517" w:rsidR="0047317C" w:rsidRPr="00AB60D4" w:rsidRDefault="0047317C" w:rsidP="00136054">
      <w:pPr>
        <w:numPr>
          <w:ilvl w:val="0"/>
          <w:numId w:val="113"/>
        </w:numPr>
        <w:ind w:left="567" w:hanging="567"/>
        <w:contextualSpacing/>
        <w:jc w:val="both"/>
        <w:rPr>
          <w:rFonts w:ascii="Arial" w:eastAsia="Calibri" w:hAnsi="Arial" w:cs="Arial"/>
          <w:szCs w:val="24"/>
          <w:lang w:val="en-GB"/>
        </w:rPr>
      </w:pPr>
      <w:r w:rsidRPr="0047317C">
        <w:rPr>
          <w:rFonts w:ascii="Arial" w:eastAsia="Arial" w:hAnsi="Arial" w:cs="Arial"/>
          <w:szCs w:val="24"/>
          <w:lang w:val="en-GB"/>
        </w:rPr>
        <w:t>Amend the ‘Built Form Requirements’ table on page 20 to modify the plot ratio requirements as follows:</w:t>
      </w:r>
    </w:p>
    <w:p w14:paraId="1C60FBE2" w14:textId="77777777" w:rsidR="00AB60D4" w:rsidRDefault="00AB60D4" w:rsidP="00AB60D4">
      <w:pPr>
        <w:pStyle w:val="ListParagraph"/>
        <w:rPr>
          <w:rFonts w:ascii="Arial" w:eastAsia="Calibri" w:hAnsi="Arial" w:cs="Arial"/>
          <w:szCs w:val="24"/>
          <w:lang w:val="en-GB"/>
        </w:rPr>
      </w:pPr>
    </w:p>
    <w:p w14:paraId="50AE6F4C" w14:textId="77777777" w:rsidR="0047317C" w:rsidRPr="0047317C" w:rsidRDefault="0047317C" w:rsidP="00136054">
      <w:pPr>
        <w:numPr>
          <w:ilvl w:val="0"/>
          <w:numId w:val="106"/>
        </w:numPr>
        <w:ind w:left="1134" w:hanging="567"/>
        <w:contextualSpacing/>
        <w:jc w:val="both"/>
        <w:rPr>
          <w:rFonts w:ascii="Arial" w:eastAsia="MS Mincho" w:hAnsi="Arial" w:cs="Arial"/>
          <w:szCs w:val="24"/>
          <w:lang w:val="en-GB"/>
        </w:rPr>
      </w:pPr>
      <w:r w:rsidRPr="0047317C">
        <w:rPr>
          <w:rFonts w:ascii="Arial" w:eastAsia="Arial" w:hAnsi="Arial" w:cs="Arial"/>
          <w:szCs w:val="24"/>
          <w:lang w:val="en-GB"/>
        </w:rPr>
        <w:t>Precinct 1: plot ratio of 4.0</w:t>
      </w:r>
    </w:p>
    <w:p w14:paraId="4EF0A7C0" w14:textId="7015F03C" w:rsidR="0047317C" w:rsidRPr="00AB60D4" w:rsidRDefault="0047317C" w:rsidP="00136054">
      <w:pPr>
        <w:numPr>
          <w:ilvl w:val="0"/>
          <w:numId w:val="106"/>
        </w:numPr>
        <w:ind w:left="1134" w:hanging="567"/>
        <w:contextualSpacing/>
        <w:jc w:val="both"/>
        <w:rPr>
          <w:rFonts w:ascii="Arial" w:eastAsia="MS Mincho" w:hAnsi="Arial" w:cs="Arial"/>
          <w:szCs w:val="24"/>
          <w:lang w:val="en-GB"/>
        </w:rPr>
      </w:pPr>
      <w:r w:rsidRPr="0047317C">
        <w:rPr>
          <w:rFonts w:ascii="Arial" w:eastAsia="Arial" w:hAnsi="Arial" w:cs="Arial"/>
          <w:szCs w:val="24"/>
          <w:lang w:val="en-GB"/>
        </w:rPr>
        <w:t>Precinct 2: plot ratio of 6.0”</w:t>
      </w:r>
    </w:p>
    <w:p w14:paraId="14AE2F0D" w14:textId="2208CD64" w:rsidR="00AB60D4" w:rsidRDefault="00AB60D4" w:rsidP="00AB60D4">
      <w:pPr>
        <w:ind w:left="1418"/>
        <w:contextualSpacing/>
        <w:jc w:val="both"/>
        <w:rPr>
          <w:rFonts w:ascii="Arial" w:eastAsia="Arial" w:hAnsi="Arial" w:cs="Arial"/>
          <w:szCs w:val="24"/>
          <w:lang w:val="en-GB"/>
        </w:rPr>
      </w:pPr>
    </w:p>
    <w:p w14:paraId="46BC2E20" w14:textId="77777777" w:rsidR="00AB60D4" w:rsidRPr="0047317C" w:rsidRDefault="00AB60D4" w:rsidP="00AB60D4">
      <w:pPr>
        <w:ind w:left="1418"/>
        <w:contextualSpacing/>
        <w:jc w:val="both"/>
        <w:rPr>
          <w:rFonts w:ascii="Arial" w:eastAsia="MS Mincho" w:hAnsi="Arial" w:cs="Arial"/>
          <w:szCs w:val="24"/>
          <w:lang w:val="en-GB"/>
        </w:rPr>
      </w:pPr>
    </w:p>
    <w:p w14:paraId="0160553C" w14:textId="77777777" w:rsidR="0047317C" w:rsidRPr="0047317C" w:rsidRDefault="0047317C" w:rsidP="0047317C">
      <w:pPr>
        <w:jc w:val="both"/>
        <w:rPr>
          <w:rFonts w:ascii="Arial" w:eastAsia="Calibri" w:hAnsi="Arial" w:cs="Arial"/>
          <w:b/>
          <w:sz w:val="28"/>
          <w:szCs w:val="28"/>
          <w:lang w:val="en-US"/>
        </w:rPr>
      </w:pPr>
      <w:r w:rsidRPr="0047317C">
        <w:rPr>
          <w:rFonts w:ascii="Arial" w:eastAsia="Calibri" w:hAnsi="Arial" w:cs="Arial"/>
          <w:b/>
          <w:sz w:val="28"/>
          <w:szCs w:val="28"/>
          <w:lang w:val="en-US"/>
        </w:rPr>
        <w:t>Strategic Implications</w:t>
      </w:r>
    </w:p>
    <w:p w14:paraId="67B28229" w14:textId="77777777" w:rsidR="0047317C" w:rsidRPr="0047317C" w:rsidRDefault="0047317C" w:rsidP="0047317C">
      <w:pPr>
        <w:jc w:val="both"/>
        <w:rPr>
          <w:rFonts w:ascii="Arial" w:eastAsia="Calibri" w:hAnsi="Arial" w:cs="Arial"/>
          <w:szCs w:val="24"/>
          <w:highlight w:val="red"/>
          <w:lang w:val="en-US"/>
        </w:rPr>
      </w:pPr>
    </w:p>
    <w:p w14:paraId="463854E8"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There is well-established strategic justification for the creation of the proposed laneway under the City of Nedlands Local Planning Strategy (LPS) and the City of Nedlands Town Centre Precinct Plan (NTCPP) which underpins the Draft NTCPP LPP.</w:t>
      </w:r>
    </w:p>
    <w:p w14:paraId="7A1E30CE" w14:textId="77777777" w:rsidR="0047317C" w:rsidRPr="0047317C" w:rsidRDefault="0047317C" w:rsidP="0047317C">
      <w:pPr>
        <w:jc w:val="both"/>
        <w:rPr>
          <w:rFonts w:ascii="Arial" w:eastAsia="Calibri" w:hAnsi="Arial" w:cs="Arial"/>
          <w:szCs w:val="24"/>
          <w:lang w:val="en-US"/>
        </w:rPr>
      </w:pPr>
    </w:p>
    <w:p w14:paraId="73433795"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The benefits of the laneway will be to the community at large; those utilising Stirling Highway, travelling to and from the Nedlands Town Centre and on the surrounding street network.</w:t>
      </w:r>
    </w:p>
    <w:p w14:paraId="74B84CEE" w14:textId="77777777" w:rsidR="0047317C" w:rsidRPr="0047317C" w:rsidRDefault="0047317C" w:rsidP="0047317C">
      <w:pPr>
        <w:jc w:val="both"/>
        <w:rPr>
          <w:rFonts w:ascii="Arial" w:eastAsia="Calibri" w:hAnsi="Arial" w:cs="Arial"/>
          <w:szCs w:val="24"/>
          <w:highlight w:val="yellow"/>
          <w:lang w:val="en-US"/>
        </w:rPr>
      </w:pPr>
    </w:p>
    <w:p w14:paraId="5D6C45C3" w14:textId="77777777" w:rsidR="0047317C" w:rsidRPr="0047317C" w:rsidRDefault="0047317C" w:rsidP="0047317C">
      <w:pPr>
        <w:jc w:val="both"/>
        <w:rPr>
          <w:rFonts w:ascii="Arial" w:eastAsia="Calibri" w:hAnsi="Arial" w:cs="Arial"/>
          <w:szCs w:val="24"/>
          <w:lang w:val="en-GB"/>
        </w:rPr>
      </w:pPr>
      <w:r w:rsidRPr="0047317C">
        <w:rPr>
          <w:rFonts w:ascii="Arial" w:eastAsia="Calibri" w:hAnsi="Arial" w:cs="Arial"/>
          <w:szCs w:val="24"/>
          <w:lang w:val="en-GB"/>
        </w:rPr>
        <w:t xml:space="preserve">The Policy was advertised for 21 days and four submissions were received in total, two from directly affected landowners.  These submissions have been discussed earlier in this report and it is noted that there is adequate scope to address the concerns raised relevant to the establishment of the laneway either via existing, recommended, or proposed conditions. </w:t>
      </w:r>
    </w:p>
    <w:p w14:paraId="1DBD3B0F" w14:textId="77777777" w:rsidR="0047317C" w:rsidRPr="0047317C" w:rsidRDefault="0047317C" w:rsidP="0047317C">
      <w:pPr>
        <w:jc w:val="both"/>
        <w:rPr>
          <w:rFonts w:ascii="Arial" w:eastAsia="Calibri" w:hAnsi="Arial" w:cs="Arial"/>
          <w:szCs w:val="24"/>
          <w:lang w:val="en-US"/>
        </w:rPr>
      </w:pPr>
    </w:p>
    <w:p w14:paraId="7F8F7388"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t>Concept design work has been undertaken since Council’s 28 April 2020 resolution to advertise the policy which informs the proposed built form requirements.  Further detailed design and specific traffic engineering review may be required at a future date to ensure the laneway is constructed to the City’s specifications and requirements.</w:t>
      </w:r>
    </w:p>
    <w:p w14:paraId="3D501461" w14:textId="4E7ED231" w:rsidR="0047317C" w:rsidRDefault="0047317C" w:rsidP="0047317C">
      <w:pPr>
        <w:jc w:val="both"/>
        <w:rPr>
          <w:rFonts w:ascii="Arial" w:eastAsia="Calibri" w:hAnsi="Arial" w:cs="Arial"/>
          <w:b/>
          <w:szCs w:val="24"/>
          <w:lang w:val="en-US"/>
        </w:rPr>
      </w:pPr>
    </w:p>
    <w:p w14:paraId="72527858" w14:textId="77777777" w:rsidR="00AB60D4" w:rsidRPr="0047317C" w:rsidRDefault="00AB60D4" w:rsidP="0047317C">
      <w:pPr>
        <w:jc w:val="both"/>
        <w:rPr>
          <w:rFonts w:ascii="Arial" w:eastAsia="Calibri" w:hAnsi="Arial" w:cs="Arial"/>
          <w:b/>
          <w:szCs w:val="24"/>
          <w:lang w:val="en-US"/>
        </w:rPr>
      </w:pPr>
    </w:p>
    <w:p w14:paraId="442A9D56" w14:textId="77777777" w:rsidR="0047317C" w:rsidRPr="0047317C" w:rsidRDefault="0047317C" w:rsidP="0047317C">
      <w:pPr>
        <w:jc w:val="both"/>
        <w:rPr>
          <w:rFonts w:ascii="Arial" w:eastAsia="Calibri" w:hAnsi="Arial" w:cs="Arial"/>
          <w:b/>
          <w:sz w:val="28"/>
          <w:szCs w:val="28"/>
          <w:lang w:val="en-US"/>
        </w:rPr>
      </w:pPr>
      <w:r w:rsidRPr="0047317C">
        <w:rPr>
          <w:rFonts w:ascii="Arial" w:eastAsia="Calibri" w:hAnsi="Arial" w:cs="Arial"/>
          <w:b/>
          <w:sz w:val="28"/>
          <w:szCs w:val="28"/>
          <w:lang w:val="en-US"/>
        </w:rPr>
        <w:t>Budget/Financial Implications</w:t>
      </w:r>
    </w:p>
    <w:p w14:paraId="31E2CCC0" w14:textId="77777777" w:rsidR="0047317C" w:rsidRPr="0047317C" w:rsidRDefault="0047317C" w:rsidP="0047317C">
      <w:pPr>
        <w:jc w:val="both"/>
        <w:rPr>
          <w:rFonts w:ascii="Arial" w:eastAsia="Calibri" w:hAnsi="Arial" w:cs="Arial"/>
          <w:b/>
          <w:szCs w:val="24"/>
          <w:lang w:val="en-US"/>
        </w:rPr>
      </w:pPr>
    </w:p>
    <w:p w14:paraId="64D5B9CA" w14:textId="77777777" w:rsidR="0047317C" w:rsidRPr="0047317C" w:rsidRDefault="0047317C" w:rsidP="0047317C">
      <w:pPr>
        <w:jc w:val="both"/>
        <w:rPr>
          <w:rFonts w:ascii="Arial" w:eastAsia="Calibri" w:hAnsi="Arial" w:cs="Arial"/>
          <w:b/>
          <w:bCs/>
          <w:sz w:val="28"/>
          <w:szCs w:val="28"/>
          <w:lang w:val="en-US"/>
        </w:rPr>
      </w:pPr>
      <w:r w:rsidRPr="0047317C">
        <w:rPr>
          <w:rFonts w:ascii="Arial" w:eastAsia="Calibri" w:hAnsi="Arial" w:cs="Arial"/>
          <w:szCs w:val="24"/>
          <w:lang w:val="en-US"/>
        </w:rPr>
        <w:t xml:space="preserve">There are no external financial implications associated with the adoption of the proposed Policy, other than costs associated with the advertisement of the adopted policy. </w:t>
      </w:r>
    </w:p>
    <w:p w14:paraId="764564A1" w14:textId="77777777" w:rsidR="0047317C" w:rsidRPr="0047317C" w:rsidRDefault="0047317C" w:rsidP="0047317C">
      <w:pPr>
        <w:jc w:val="both"/>
        <w:rPr>
          <w:rFonts w:ascii="Arial" w:eastAsia="Calibri" w:hAnsi="Arial" w:cs="Arial"/>
          <w:szCs w:val="24"/>
          <w:lang w:val="en-US"/>
        </w:rPr>
      </w:pPr>
    </w:p>
    <w:p w14:paraId="5F32640E" w14:textId="77777777" w:rsidR="0047317C" w:rsidRPr="0047317C" w:rsidRDefault="0047317C" w:rsidP="0047317C">
      <w:pPr>
        <w:jc w:val="both"/>
        <w:rPr>
          <w:rFonts w:ascii="Arial" w:eastAsia="Calibri" w:hAnsi="Arial" w:cs="Arial"/>
          <w:szCs w:val="24"/>
          <w:lang w:val="en-US"/>
        </w:rPr>
      </w:pPr>
      <w:r w:rsidRPr="0047317C">
        <w:rPr>
          <w:rFonts w:ascii="Arial" w:eastAsia="Calibri" w:hAnsi="Arial" w:cs="Arial"/>
          <w:szCs w:val="24"/>
          <w:lang w:val="en-US"/>
        </w:rPr>
        <w:lastRenderedPageBreak/>
        <w:t>The need for technical civil and traffic engineering input may be required in the preparation of more detailed design for the proposed laneway to ensure it is constructed to the City’s specifications and detailed design requirements for the laneway. These associated costs should be considered in respect of the Technical Services budget and the on-going maintenance of the laneway (as a City asset) should be considered in the City’s long-term budgetary planning in the event the laneway is constructed.</w:t>
      </w:r>
    </w:p>
    <w:p w14:paraId="2B3558C2" w14:textId="60DFB0F1" w:rsidR="0047317C" w:rsidRDefault="0047317C" w:rsidP="0047317C">
      <w:pPr>
        <w:jc w:val="both"/>
        <w:rPr>
          <w:rFonts w:ascii="Arial" w:eastAsia="Calibri" w:hAnsi="Arial" w:cs="Arial"/>
          <w:b/>
          <w:szCs w:val="28"/>
          <w:lang w:val="en-US"/>
        </w:rPr>
      </w:pPr>
    </w:p>
    <w:p w14:paraId="0093F9D4" w14:textId="77777777" w:rsidR="00AB60D4" w:rsidRPr="0047317C" w:rsidRDefault="00AB60D4" w:rsidP="0047317C">
      <w:pPr>
        <w:jc w:val="both"/>
        <w:rPr>
          <w:rFonts w:ascii="Arial" w:eastAsia="Calibri" w:hAnsi="Arial" w:cs="Arial"/>
          <w:b/>
          <w:szCs w:val="28"/>
          <w:lang w:val="en-US"/>
        </w:rPr>
      </w:pPr>
    </w:p>
    <w:p w14:paraId="389AE4FE" w14:textId="77777777" w:rsidR="0047317C" w:rsidRPr="0047317C" w:rsidRDefault="0047317C" w:rsidP="0047317C">
      <w:pPr>
        <w:jc w:val="both"/>
        <w:rPr>
          <w:rFonts w:ascii="Arial" w:eastAsia="Calibri" w:hAnsi="Arial" w:cs="Arial"/>
          <w:b/>
          <w:sz w:val="28"/>
          <w:szCs w:val="32"/>
          <w:lang w:val="en-US"/>
        </w:rPr>
      </w:pPr>
      <w:r w:rsidRPr="0047317C">
        <w:rPr>
          <w:rFonts w:ascii="Arial" w:eastAsia="Calibri" w:hAnsi="Arial" w:cs="Arial"/>
          <w:b/>
          <w:sz w:val="28"/>
          <w:szCs w:val="32"/>
          <w:lang w:val="en-US"/>
        </w:rPr>
        <w:t>Conclusion</w:t>
      </w:r>
    </w:p>
    <w:p w14:paraId="294FA7EF" w14:textId="77777777" w:rsidR="0047317C" w:rsidRPr="0047317C" w:rsidRDefault="0047317C" w:rsidP="0047317C">
      <w:pPr>
        <w:jc w:val="both"/>
        <w:rPr>
          <w:rFonts w:ascii="Arial" w:eastAsia="Calibri" w:hAnsi="Arial" w:cs="Arial"/>
          <w:szCs w:val="32"/>
          <w:lang w:val="en-US"/>
        </w:rPr>
      </w:pPr>
    </w:p>
    <w:p w14:paraId="6FEA567C"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24"/>
          <w:lang w:val="en-US"/>
        </w:rPr>
        <w:t xml:space="preserve">The Dalkeith Road – Stanley Street Laneway and Built Form Requirements Local Planning Policy is the preferred mechanism to enable the enforcement of clause 32.3 in the City’s LPS3 to create an east-west laneway through the properties at No. 56 (Lots 50 and 51) Stanley Road, No. 90 Stirling Highway (Lots 4 and 5) and No.4 (Lot 22) Florence Road and No.  (Lot 33) Stanley Street. </w:t>
      </w:r>
    </w:p>
    <w:p w14:paraId="0C04CB03"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2EECDE39"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24"/>
          <w:lang w:val="en-US"/>
        </w:rPr>
        <w:t xml:space="preserve">The creation of the proposed laneway is consistent with and informed by the relevant objectives and strategies of the City of Nedlands Local Planning Strategy (LPS) and draft City of Nedlands Town Centre Precinct Plan (NTCPP) Local Planning Policy (LPP).  </w:t>
      </w:r>
    </w:p>
    <w:p w14:paraId="50160A05"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788B4F6F"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32"/>
          <w:lang w:val="en-US"/>
        </w:rPr>
        <w:t>The primary purpose of the Policy is to provide an alternative means of access to Stirling Highway for the affected lots, their future users and the surrounding residential neighbourhoods.  The alternative access is intended to provide alternative vehicle, bicycle, and pedestrian access to the future town centre and is intended to help relieve growing traffic volumes and congestion along Stirling Highway.  It also supports the realisation of the intended ‘pedestrian focused’ town square environment at the northern end of Florence Road under the draft NTCLPP.</w:t>
      </w:r>
    </w:p>
    <w:p w14:paraId="79F43452" w14:textId="77777777" w:rsidR="00AB60D4" w:rsidRDefault="00AB60D4" w:rsidP="00AB60D4">
      <w:pPr>
        <w:jc w:val="both"/>
        <w:rPr>
          <w:rFonts w:ascii="Arial" w:eastAsia="Calibri" w:hAnsi="Arial" w:cs="Arial"/>
          <w:szCs w:val="32"/>
          <w:lang w:val="en-US"/>
        </w:rPr>
      </w:pPr>
    </w:p>
    <w:p w14:paraId="49269F11" w14:textId="7897FDE5" w:rsidR="0047317C" w:rsidRPr="0047317C" w:rsidRDefault="0047317C" w:rsidP="00AB60D4">
      <w:pPr>
        <w:jc w:val="both"/>
        <w:rPr>
          <w:rFonts w:ascii="Arial" w:eastAsia="Calibri" w:hAnsi="Arial" w:cs="Arial"/>
          <w:szCs w:val="32"/>
          <w:lang w:val="en-US"/>
        </w:rPr>
      </w:pPr>
      <w:r w:rsidRPr="0047317C">
        <w:rPr>
          <w:rFonts w:ascii="Arial" w:eastAsia="Calibri" w:hAnsi="Arial" w:cs="Arial"/>
          <w:szCs w:val="32"/>
          <w:lang w:val="en-US"/>
        </w:rPr>
        <w:t xml:space="preserve">Without a local planning policy, the City lacks the mechanism to require the provision of a laneway on the affected lots.  Therefore, this Policy has been prepared for imminent adoption to avoid sub-optimal built form outcomes. </w:t>
      </w:r>
    </w:p>
    <w:p w14:paraId="69B11B27" w14:textId="77777777" w:rsidR="0047317C" w:rsidRPr="0047317C" w:rsidRDefault="0047317C" w:rsidP="0047317C">
      <w:pPr>
        <w:autoSpaceDE w:val="0"/>
        <w:autoSpaceDN w:val="0"/>
        <w:adjustRightInd w:val="0"/>
        <w:jc w:val="both"/>
        <w:rPr>
          <w:rFonts w:ascii="Arial" w:eastAsia="Calibri" w:hAnsi="Arial" w:cs="Arial"/>
          <w:szCs w:val="32"/>
          <w:lang w:val="en-US"/>
        </w:rPr>
      </w:pPr>
    </w:p>
    <w:p w14:paraId="4A6B880D" w14:textId="77777777" w:rsidR="0047317C" w:rsidRPr="0047317C" w:rsidRDefault="0047317C" w:rsidP="0047317C">
      <w:pPr>
        <w:autoSpaceDE w:val="0"/>
        <w:autoSpaceDN w:val="0"/>
        <w:adjustRightInd w:val="0"/>
        <w:jc w:val="both"/>
        <w:rPr>
          <w:rFonts w:ascii="Arial" w:eastAsia="Calibri" w:hAnsi="Arial" w:cs="Arial"/>
          <w:szCs w:val="24"/>
          <w:lang w:val="en-US"/>
        </w:rPr>
      </w:pPr>
      <w:r w:rsidRPr="0047317C">
        <w:rPr>
          <w:rFonts w:ascii="Arial" w:eastAsia="Calibri" w:hAnsi="Arial" w:cs="Arial"/>
          <w:szCs w:val="24"/>
          <w:lang w:val="en-US"/>
        </w:rPr>
        <w:t xml:space="preserve">As such, it is recommended that Council endorses Administration’s recommendation to adopt the Dalkeith Road – Stanley Street Laneway and Built Form Requirements Local Planning Policy. </w:t>
      </w:r>
    </w:p>
    <w:p w14:paraId="1A4F2F3F" w14:textId="77777777" w:rsidR="0047317C" w:rsidRPr="0047317C" w:rsidRDefault="0047317C" w:rsidP="0047317C">
      <w:pPr>
        <w:jc w:val="both"/>
        <w:rPr>
          <w:rFonts w:ascii="Arial" w:eastAsia="Calibri" w:hAnsi="Arial" w:cs="Arial"/>
          <w:szCs w:val="32"/>
          <w:lang w:val="en-GB"/>
        </w:rPr>
      </w:pPr>
    </w:p>
    <w:p w14:paraId="5EA3B967" w14:textId="77777777" w:rsidR="00D112F8" w:rsidRPr="0023738F" w:rsidRDefault="00D112F8" w:rsidP="00D112F8">
      <w:pPr>
        <w:jc w:val="both"/>
        <w:rPr>
          <w:rFonts w:ascii="Arial" w:hAnsi="Arial" w:cs="Arial"/>
          <w:szCs w:val="32"/>
        </w:rPr>
      </w:pPr>
    </w:p>
    <w:p w14:paraId="1DFC5D47" w14:textId="732BDB88" w:rsidR="007122AE" w:rsidRDefault="007122AE" w:rsidP="00841B8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3E448D7" w14:textId="77777777" w:rsidR="00EF0E05" w:rsidRDefault="00EF0E05">
      <w:pPr>
        <w:rPr>
          <w:rFonts w:ascii="Arial" w:hAnsi="Arial" w:cs="Arial"/>
          <w:b/>
          <w:kern w:val="28"/>
          <w:szCs w:val="24"/>
        </w:rPr>
      </w:pPr>
      <w:r>
        <w:rPr>
          <w:rFonts w:ascii="Arial" w:hAnsi="Arial" w:cs="Arial"/>
          <w:szCs w:val="24"/>
        </w:rPr>
        <w:br w:type="page"/>
      </w:r>
    </w:p>
    <w:p w14:paraId="1CCB6DCD" w14:textId="68FCE52A" w:rsidR="007122AE" w:rsidRPr="00012C59" w:rsidRDefault="005E0388" w:rsidP="007122A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67" w:name="_Toc46598107"/>
      <w:r>
        <w:rPr>
          <w:rFonts w:ascii="Arial" w:hAnsi="Arial" w:cs="Arial"/>
          <w:sz w:val="24"/>
          <w:szCs w:val="24"/>
          <w:u w:val="none"/>
        </w:rPr>
        <w:lastRenderedPageBreak/>
        <w:t>Winsor Cinema</w:t>
      </w:r>
      <w:r w:rsidR="004C2203">
        <w:rPr>
          <w:rFonts w:ascii="Arial" w:hAnsi="Arial" w:cs="Arial"/>
          <w:sz w:val="24"/>
          <w:szCs w:val="24"/>
          <w:u w:val="none"/>
        </w:rPr>
        <w:t xml:space="preserve"> – State Heritage Listing</w:t>
      </w:r>
      <w:bookmarkEnd w:id="67"/>
    </w:p>
    <w:p w14:paraId="43401CED"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7"/>
        <w:tblW w:w="0" w:type="auto"/>
        <w:tblInd w:w="-5" w:type="dxa"/>
        <w:tblLook w:val="04A0" w:firstRow="1" w:lastRow="0" w:firstColumn="1" w:lastColumn="0" w:noHBand="0" w:noVBand="1"/>
      </w:tblPr>
      <w:tblGrid>
        <w:gridCol w:w="2450"/>
        <w:gridCol w:w="5858"/>
      </w:tblGrid>
      <w:tr w:rsidR="00FF28CF" w:rsidRPr="00FF28CF" w14:paraId="3034FDA2" w14:textId="77777777" w:rsidTr="004A5F74">
        <w:tc>
          <w:tcPr>
            <w:tcW w:w="2450" w:type="dxa"/>
          </w:tcPr>
          <w:p w14:paraId="0491EFA6" w14:textId="77777777" w:rsidR="00FF28CF" w:rsidRPr="00FF28CF" w:rsidRDefault="00FF28CF" w:rsidP="00FF28CF">
            <w:pPr>
              <w:rPr>
                <w:rFonts w:ascii="Arial" w:hAnsi="Arial" w:cs="Arial"/>
                <w:b/>
                <w:szCs w:val="24"/>
              </w:rPr>
            </w:pPr>
            <w:r w:rsidRPr="00FF28CF">
              <w:rPr>
                <w:rFonts w:ascii="Arial" w:hAnsi="Arial" w:cs="Arial"/>
                <w:b/>
                <w:szCs w:val="24"/>
              </w:rPr>
              <w:t>Council</w:t>
            </w:r>
          </w:p>
        </w:tc>
        <w:tc>
          <w:tcPr>
            <w:tcW w:w="5858" w:type="dxa"/>
          </w:tcPr>
          <w:p w14:paraId="6DA363B5" w14:textId="77777777" w:rsidR="00FF28CF" w:rsidRPr="00FF28CF" w:rsidRDefault="00FF28CF" w:rsidP="00FF28CF">
            <w:pPr>
              <w:rPr>
                <w:rFonts w:ascii="Arial" w:hAnsi="Arial" w:cs="Arial"/>
                <w:color w:val="000000"/>
                <w:szCs w:val="24"/>
              </w:rPr>
            </w:pPr>
            <w:r w:rsidRPr="00FF28CF">
              <w:rPr>
                <w:rFonts w:ascii="Arial" w:hAnsi="Arial" w:cs="Arial"/>
                <w:color w:val="000000"/>
                <w:szCs w:val="24"/>
              </w:rPr>
              <w:t>28 July 2020</w:t>
            </w:r>
          </w:p>
        </w:tc>
      </w:tr>
      <w:tr w:rsidR="00FF28CF" w:rsidRPr="00FF28CF" w14:paraId="3C999BBE" w14:textId="77777777" w:rsidTr="004A5F74">
        <w:tc>
          <w:tcPr>
            <w:tcW w:w="2450" w:type="dxa"/>
          </w:tcPr>
          <w:p w14:paraId="7BF2F276" w14:textId="77777777" w:rsidR="00FF28CF" w:rsidRPr="00FF28CF" w:rsidRDefault="00FF28CF" w:rsidP="00FF28CF">
            <w:pPr>
              <w:rPr>
                <w:rFonts w:ascii="Arial" w:hAnsi="Arial" w:cs="Arial"/>
                <w:b/>
                <w:szCs w:val="24"/>
              </w:rPr>
            </w:pPr>
            <w:r w:rsidRPr="00FF28CF">
              <w:rPr>
                <w:rFonts w:ascii="Arial" w:hAnsi="Arial" w:cs="Arial"/>
                <w:b/>
                <w:szCs w:val="24"/>
              </w:rPr>
              <w:t>Owner</w:t>
            </w:r>
          </w:p>
        </w:tc>
        <w:tc>
          <w:tcPr>
            <w:tcW w:w="5858" w:type="dxa"/>
          </w:tcPr>
          <w:p w14:paraId="324C8511" w14:textId="77777777" w:rsidR="00FF28CF" w:rsidRPr="00FF28CF" w:rsidRDefault="00FF28CF" w:rsidP="00FF28CF">
            <w:pPr>
              <w:rPr>
                <w:rFonts w:ascii="Arial" w:hAnsi="Arial" w:cs="Arial"/>
                <w:szCs w:val="24"/>
              </w:rPr>
            </w:pPr>
            <w:r w:rsidRPr="00FF28CF">
              <w:rPr>
                <w:rFonts w:ascii="Arial" w:hAnsi="Arial" w:cs="Arial"/>
                <w:szCs w:val="24"/>
              </w:rPr>
              <w:t>Independent Cinemas Pty Ltd</w:t>
            </w:r>
          </w:p>
        </w:tc>
      </w:tr>
      <w:tr w:rsidR="00FF28CF" w:rsidRPr="00FF28CF" w14:paraId="73F2E4F2" w14:textId="77777777" w:rsidTr="004A5F74">
        <w:tc>
          <w:tcPr>
            <w:tcW w:w="2450" w:type="dxa"/>
          </w:tcPr>
          <w:p w14:paraId="6BF89532" w14:textId="77777777" w:rsidR="00FF28CF" w:rsidRPr="00FF28CF" w:rsidRDefault="00FF28CF" w:rsidP="00FF28CF">
            <w:pPr>
              <w:rPr>
                <w:rFonts w:ascii="Arial" w:hAnsi="Arial" w:cs="Arial"/>
                <w:b/>
                <w:szCs w:val="24"/>
              </w:rPr>
            </w:pPr>
            <w:r w:rsidRPr="00FF28CF">
              <w:rPr>
                <w:rFonts w:ascii="Arial" w:hAnsi="Arial" w:cs="Arial"/>
                <w:b/>
                <w:szCs w:val="24"/>
              </w:rPr>
              <w:t xml:space="preserve">Employee Disclosure under </w:t>
            </w:r>
            <w:r w:rsidRPr="00FF28CF">
              <w:rPr>
                <w:rFonts w:ascii="Arial" w:hAnsi="Arial" w:cs="Arial"/>
                <w:b/>
                <w:i/>
                <w:szCs w:val="24"/>
              </w:rPr>
              <w:t>section 5.70 Local Government Act 1995</w:t>
            </w:r>
          </w:p>
        </w:tc>
        <w:tc>
          <w:tcPr>
            <w:tcW w:w="5858" w:type="dxa"/>
          </w:tcPr>
          <w:p w14:paraId="3A80A2D0" w14:textId="77777777" w:rsidR="00FF28CF" w:rsidRPr="00FF28CF" w:rsidRDefault="00FF28CF" w:rsidP="00FF28CF">
            <w:pPr>
              <w:rPr>
                <w:rFonts w:ascii="Arial" w:hAnsi="Arial" w:cs="Arial"/>
                <w:szCs w:val="24"/>
              </w:rPr>
            </w:pPr>
            <w:r w:rsidRPr="00FF28CF">
              <w:rPr>
                <w:rFonts w:ascii="Arial" w:hAnsi="Arial" w:cs="Arial"/>
                <w:sz w:val="22"/>
                <w:szCs w:val="24"/>
              </w:rPr>
              <w:t>Nil</w:t>
            </w:r>
          </w:p>
        </w:tc>
      </w:tr>
      <w:tr w:rsidR="00FF28CF" w:rsidRPr="00FF28CF" w14:paraId="42683F9E" w14:textId="77777777" w:rsidTr="004A5F74">
        <w:tc>
          <w:tcPr>
            <w:tcW w:w="2450" w:type="dxa"/>
          </w:tcPr>
          <w:p w14:paraId="4845FA85" w14:textId="77777777" w:rsidR="00FF28CF" w:rsidRPr="00FF28CF" w:rsidRDefault="00FF28CF" w:rsidP="00FF28CF">
            <w:pPr>
              <w:rPr>
                <w:rFonts w:ascii="Arial" w:hAnsi="Arial" w:cs="Arial"/>
                <w:b/>
                <w:szCs w:val="24"/>
              </w:rPr>
            </w:pPr>
            <w:r w:rsidRPr="00FF28CF">
              <w:rPr>
                <w:rFonts w:ascii="Arial" w:hAnsi="Arial" w:cs="Arial"/>
                <w:b/>
                <w:szCs w:val="24"/>
              </w:rPr>
              <w:t>Director</w:t>
            </w:r>
          </w:p>
        </w:tc>
        <w:tc>
          <w:tcPr>
            <w:tcW w:w="5858" w:type="dxa"/>
          </w:tcPr>
          <w:p w14:paraId="3FA89BA8" w14:textId="77777777" w:rsidR="00FF28CF" w:rsidRPr="00FF28CF" w:rsidRDefault="00FF28CF" w:rsidP="00FF28CF">
            <w:pPr>
              <w:rPr>
                <w:rFonts w:ascii="Arial" w:hAnsi="Arial" w:cs="Arial"/>
                <w:szCs w:val="24"/>
              </w:rPr>
            </w:pPr>
            <w:r w:rsidRPr="00FF28CF">
              <w:rPr>
                <w:rFonts w:ascii="Arial" w:hAnsi="Arial" w:cs="Arial"/>
                <w:szCs w:val="24"/>
              </w:rPr>
              <w:t>Ross Jutras-Minett – Acting Director Planning &amp; Development</w:t>
            </w:r>
          </w:p>
        </w:tc>
      </w:tr>
      <w:tr w:rsidR="00FF28CF" w:rsidRPr="00FF28CF" w14:paraId="0C9114BD" w14:textId="77777777" w:rsidTr="004A5F74">
        <w:tc>
          <w:tcPr>
            <w:tcW w:w="2450" w:type="dxa"/>
          </w:tcPr>
          <w:p w14:paraId="345D6418" w14:textId="77777777" w:rsidR="00FF28CF" w:rsidRPr="00FF28CF" w:rsidRDefault="00FF28CF" w:rsidP="00FF28CF">
            <w:pPr>
              <w:rPr>
                <w:rFonts w:ascii="Arial" w:hAnsi="Arial" w:cs="Arial"/>
                <w:b/>
                <w:szCs w:val="24"/>
              </w:rPr>
            </w:pPr>
            <w:r w:rsidRPr="00FF28CF">
              <w:rPr>
                <w:rFonts w:ascii="Arial" w:hAnsi="Arial" w:cs="Arial"/>
                <w:b/>
                <w:szCs w:val="24"/>
              </w:rPr>
              <w:t>CEO</w:t>
            </w:r>
          </w:p>
        </w:tc>
        <w:tc>
          <w:tcPr>
            <w:tcW w:w="5858" w:type="dxa"/>
          </w:tcPr>
          <w:p w14:paraId="7DD5C26F" w14:textId="77777777" w:rsidR="00FF28CF" w:rsidRPr="00FF28CF" w:rsidRDefault="00FF28CF" w:rsidP="00FF28CF">
            <w:pPr>
              <w:rPr>
                <w:rFonts w:ascii="Arial" w:hAnsi="Arial" w:cs="Arial"/>
                <w:szCs w:val="24"/>
              </w:rPr>
            </w:pPr>
            <w:r w:rsidRPr="00FF28CF">
              <w:rPr>
                <w:rFonts w:ascii="Arial" w:hAnsi="Arial" w:cs="Arial"/>
                <w:szCs w:val="24"/>
              </w:rPr>
              <w:t>Mark Goodlet</w:t>
            </w:r>
          </w:p>
        </w:tc>
      </w:tr>
      <w:tr w:rsidR="00FF28CF" w:rsidRPr="00FF28CF" w14:paraId="61D7170A" w14:textId="77777777" w:rsidTr="004A5F74">
        <w:tc>
          <w:tcPr>
            <w:tcW w:w="2450" w:type="dxa"/>
          </w:tcPr>
          <w:p w14:paraId="34D5463E" w14:textId="77777777" w:rsidR="00FF28CF" w:rsidRPr="00FF28CF" w:rsidRDefault="00FF28CF" w:rsidP="00FF28CF">
            <w:pPr>
              <w:rPr>
                <w:rFonts w:ascii="Arial" w:hAnsi="Arial" w:cs="Arial"/>
                <w:b/>
                <w:szCs w:val="24"/>
              </w:rPr>
            </w:pPr>
            <w:r w:rsidRPr="00FF28CF">
              <w:rPr>
                <w:rFonts w:ascii="Arial" w:hAnsi="Arial" w:cs="Arial"/>
                <w:b/>
                <w:szCs w:val="24"/>
              </w:rPr>
              <w:t>Previous Item</w:t>
            </w:r>
          </w:p>
        </w:tc>
        <w:tc>
          <w:tcPr>
            <w:tcW w:w="5858" w:type="dxa"/>
          </w:tcPr>
          <w:p w14:paraId="74F4791C" w14:textId="77777777" w:rsidR="00FF28CF" w:rsidRPr="00FF28CF" w:rsidRDefault="00FF28CF" w:rsidP="00FF28CF">
            <w:pPr>
              <w:rPr>
                <w:rFonts w:ascii="Arial" w:hAnsi="Arial" w:cs="Arial"/>
                <w:szCs w:val="24"/>
              </w:rPr>
            </w:pPr>
            <w:r w:rsidRPr="00FF28CF">
              <w:rPr>
                <w:rFonts w:ascii="Arial" w:hAnsi="Arial" w:cs="Arial"/>
                <w:szCs w:val="24"/>
              </w:rPr>
              <w:t>PD07.19 – February 2019</w:t>
            </w:r>
          </w:p>
        </w:tc>
      </w:tr>
      <w:tr w:rsidR="00FF28CF" w:rsidRPr="00FF28CF" w14:paraId="0C27FDD7" w14:textId="77777777" w:rsidTr="004A5F74">
        <w:tc>
          <w:tcPr>
            <w:tcW w:w="2450" w:type="dxa"/>
          </w:tcPr>
          <w:p w14:paraId="139BBBD1" w14:textId="77777777" w:rsidR="00FF28CF" w:rsidRPr="00FF28CF" w:rsidRDefault="00FF28CF" w:rsidP="00FF28CF">
            <w:pPr>
              <w:rPr>
                <w:rFonts w:ascii="Arial" w:hAnsi="Arial" w:cs="Arial"/>
                <w:b/>
                <w:color w:val="000000"/>
                <w:szCs w:val="24"/>
              </w:rPr>
            </w:pPr>
            <w:r w:rsidRPr="00FF28CF">
              <w:rPr>
                <w:rFonts w:ascii="Arial" w:hAnsi="Arial" w:cs="Arial"/>
                <w:b/>
                <w:color w:val="000000"/>
                <w:szCs w:val="24"/>
              </w:rPr>
              <w:t>Attachments</w:t>
            </w:r>
          </w:p>
        </w:tc>
        <w:tc>
          <w:tcPr>
            <w:tcW w:w="5858" w:type="dxa"/>
          </w:tcPr>
          <w:p w14:paraId="58810AF4" w14:textId="77777777" w:rsidR="00FF28CF" w:rsidRPr="00FF28CF" w:rsidRDefault="00FF28CF" w:rsidP="00136054">
            <w:pPr>
              <w:numPr>
                <w:ilvl w:val="0"/>
                <w:numId w:val="122"/>
              </w:numPr>
              <w:ind w:left="363"/>
              <w:contextualSpacing/>
              <w:rPr>
                <w:rFonts w:ascii="Arial" w:hAnsi="Arial" w:cs="Arial"/>
                <w:color w:val="000000"/>
                <w:szCs w:val="24"/>
              </w:rPr>
            </w:pPr>
            <w:r w:rsidRPr="00FF28CF">
              <w:rPr>
                <w:rFonts w:ascii="Arial" w:hAnsi="Arial" w:cs="Arial"/>
                <w:color w:val="000000"/>
                <w:szCs w:val="24"/>
              </w:rPr>
              <w:t>Windsor Cinema – Draft Heritage Assessment</w:t>
            </w:r>
          </w:p>
          <w:p w14:paraId="698E1E29" w14:textId="77777777" w:rsidR="00FF28CF" w:rsidRPr="00FF28CF" w:rsidRDefault="00FF28CF" w:rsidP="00136054">
            <w:pPr>
              <w:numPr>
                <w:ilvl w:val="0"/>
                <w:numId w:val="122"/>
              </w:numPr>
              <w:ind w:left="363"/>
              <w:contextualSpacing/>
              <w:rPr>
                <w:rFonts w:ascii="Arial" w:hAnsi="Arial" w:cs="Arial"/>
                <w:color w:val="000000"/>
                <w:szCs w:val="24"/>
              </w:rPr>
            </w:pPr>
            <w:r w:rsidRPr="00FF28CF">
              <w:rPr>
                <w:rFonts w:ascii="Arial" w:hAnsi="Arial" w:cs="Arial"/>
                <w:color w:val="000000"/>
                <w:szCs w:val="24"/>
              </w:rPr>
              <w:t>Windsor Theatre – Curtilage Maps</w:t>
            </w:r>
          </w:p>
        </w:tc>
      </w:tr>
    </w:tbl>
    <w:p w14:paraId="7541C6A4" w14:textId="77777777" w:rsidR="00FF28CF" w:rsidRPr="00FF28CF" w:rsidRDefault="00FF28CF" w:rsidP="00FF28CF">
      <w:pPr>
        <w:jc w:val="both"/>
        <w:rPr>
          <w:rFonts w:ascii="Arial" w:eastAsia="Calibri" w:hAnsi="Arial" w:cs="Arial"/>
          <w:szCs w:val="32"/>
        </w:rPr>
      </w:pPr>
    </w:p>
    <w:p w14:paraId="776E81DA" w14:textId="77777777" w:rsidR="00FF28CF" w:rsidRPr="00FF28CF" w:rsidRDefault="00FF28CF" w:rsidP="00FF28CF">
      <w:pPr>
        <w:jc w:val="both"/>
        <w:rPr>
          <w:rFonts w:ascii="Arial" w:eastAsia="Calibri" w:hAnsi="Arial" w:cs="Arial"/>
          <w:b/>
          <w:sz w:val="28"/>
          <w:szCs w:val="28"/>
        </w:rPr>
      </w:pPr>
      <w:r w:rsidRPr="00FF28CF">
        <w:rPr>
          <w:rFonts w:ascii="Arial" w:eastAsia="Calibri" w:hAnsi="Arial" w:cs="Arial"/>
          <w:b/>
          <w:sz w:val="28"/>
          <w:szCs w:val="28"/>
        </w:rPr>
        <w:t>Executive Summary</w:t>
      </w:r>
    </w:p>
    <w:p w14:paraId="65788732" w14:textId="77777777" w:rsidR="00FF28CF" w:rsidRPr="00FF28CF" w:rsidRDefault="00FF28CF" w:rsidP="00FF28CF">
      <w:pPr>
        <w:jc w:val="both"/>
        <w:rPr>
          <w:rFonts w:ascii="Arial" w:eastAsia="Calibri" w:hAnsi="Arial" w:cs="Arial"/>
          <w:szCs w:val="32"/>
        </w:rPr>
      </w:pPr>
    </w:p>
    <w:p w14:paraId="5BE784DF" w14:textId="2AE1DCCA" w:rsidR="00FF28CF" w:rsidRDefault="00FF28CF" w:rsidP="00FF28CF">
      <w:pPr>
        <w:jc w:val="both"/>
        <w:rPr>
          <w:rFonts w:ascii="Arial" w:eastAsia="Calibri" w:hAnsi="Arial" w:cs="Arial"/>
          <w:szCs w:val="32"/>
        </w:rPr>
      </w:pPr>
      <w:r w:rsidRPr="00FF28CF">
        <w:rPr>
          <w:rFonts w:ascii="Arial" w:eastAsia="Calibri" w:hAnsi="Arial" w:cs="Arial"/>
          <w:szCs w:val="32"/>
        </w:rPr>
        <w:t>The Heritage Council of Western Australia (HCWA) recently considered a draft heritage assessment, for the Windsor Theatre, Nedlands that included a proposed statement of significance</w:t>
      </w:r>
      <w:r w:rsidRPr="00FF28CF" w:rsidDel="008313EE">
        <w:rPr>
          <w:rFonts w:ascii="Arial" w:eastAsia="Calibri" w:hAnsi="Arial" w:cs="Arial"/>
          <w:szCs w:val="32"/>
        </w:rPr>
        <w:t xml:space="preserve"> </w:t>
      </w:r>
      <w:r w:rsidRPr="00FF28CF">
        <w:rPr>
          <w:rFonts w:ascii="Arial" w:eastAsia="Calibri" w:hAnsi="Arial" w:cs="Arial"/>
          <w:szCs w:val="32"/>
        </w:rPr>
        <w:t>and resolved that:</w:t>
      </w:r>
    </w:p>
    <w:p w14:paraId="35DFF8CA" w14:textId="77777777" w:rsidR="00F3765D" w:rsidRPr="00FF28CF" w:rsidRDefault="00F3765D" w:rsidP="00FF28CF">
      <w:pPr>
        <w:jc w:val="both"/>
        <w:rPr>
          <w:rFonts w:ascii="Arial" w:eastAsia="Calibri" w:hAnsi="Arial" w:cs="Arial"/>
          <w:szCs w:val="32"/>
        </w:rPr>
      </w:pPr>
    </w:p>
    <w:p w14:paraId="5BE13494" w14:textId="77777777" w:rsidR="00FF28CF" w:rsidRPr="00FF28CF" w:rsidRDefault="00FF28CF" w:rsidP="00136054">
      <w:pPr>
        <w:numPr>
          <w:ilvl w:val="0"/>
          <w:numId w:val="123"/>
        </w:numPr>
        <w:spacing w:after="200" w:line="276" w:lineRule="auto"/>
        <w:ind w:left="567" w:hanging="567"/>
        <w:contextualSpacing/>
        <w:jc w:val="both"/>
        <w:rPr>
          <w:rFonts w:ascii="Arial" w:eastAsia="Calibri" w:hAnsi="Arial" w:cs="Arial"/>
          <w:szCs w:val="32"/>
        </w:rPr>
      </w:pPr>
      <w:r w:rsidRPr="00FF28CF">
        <w:rPr>
          <w:rFonts w:ascii="Arial" w:eastAsia="Calibri" w:hAnsi="Arial" w:cs="Arial"/>
          <w:szCs w:val="32"/>
        </w:rPr>
        <w:t xml:space="preserve">the place is of cultural heritage significance in terms of the </w:t>
      </w:r>
      <w:r w:rsidRPr="00FF28CF">
        <w:rPr>
          <w:rFonts w:ascii="Arial" w:eastAsia="Calibri" w:hAnsi="Arial" w:cs="Arial"/>
          <w:i/>
          <w:iCs/>
          <w:szCs w:val="32"/>
        </w:rPr>
        <w:t>Heritage Act 2018</w:t>
      </w:r>
      <w:r w:rsidRPr="00FF28CF">
        <w:rPr>
          <w:rFonts w:ascii="Arial" w:eastAsia="Calibri" w:hAnsi="Arial" w:cs="Arial"/>
          <w:szCs w:val="32"/>
        </w:rPr>
        <w:t>;</w:t>
      </w:r>
    </w:p>
    <w:p w14:paraId="69AAFC3D" w14:textId="77777777" w:rsidR="00FF28CF" w:rsidRPr="00FF28CF" w:rsidRDefault="00FF28CF" w:rsidP="00136054">
      <w:pPr>
        <w:numPr>
          <w:ilvl w:val="0"/>
          <w:numId w:val="123"/>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32"/>
        </w:rPr>
        <w:t>the place makes an important contribution to understanding the heritage of Western Australia as detailed in the draft proposed statement of cultural heritage significance (draft statement) in the draft register entry; and,</w:t>
      </w:r>
    </w:p>
    <w:p w14:paraId="5F9B8E45" w14:textId="77777777" w:rsidR="00FF28CF" w:rsidRPr="00FF28CF" w:rsidRDefault="00FF28CF" w:rsidP="00136054">
      <w:pPr>
        <w:numPr>
          <w:ilvl w:val="0"/>
          <w:numId w:val="123"/>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32"/>
        </w:rPr>
        <w:t>stakeholders should be consulted on the proposed registration.</w:t>
      </w:r>
    </w:p>
    <w:p w14:paraId="6DADCC4C" w14:textId="77777777" w:rsidR="00FF28CF" w:rsidRPr="00FF28CF" w:rsidRDefault="00FF28CF" w:rsidP="00FF28CF">
      <w:pPr>
        <w:jc w:val="both"/>
        <w:rPr>
          <w:rFonts w:ascii="Arial" w:eastAsia="Calibri" w:hAnsi="Arial" w:cs="Arial"/>
          <w:szCs w:val="24"/>
        </w:rPr>
      </w:pPr>
    </w:p>
    <w:p w14:paraId="3F837AA4" w14:textId="77777777" w:rsidR="00FF28CF" w:rsidRPr="00FF28CF" w:rsidRDefault="00FF28CF" w:rsidP="00FF28CF">
      <w:pPr>
        <w:jc w:val="both"/>
        <w:rPr>
          <w:rFonts w:ascii="Arial" w:eastAsia="Calibri" w:hAnsi="Arial" w:cs="Arial"/>
          <w:szCs w:val="24"/>
        </w:rPr>
      </w:pPr>
      <w:r w:rsidRPr="00FF28CF">
        <w:rPr>
          <w:rFonts w:ascii="Arial" w:eastAsia="Calibri" w:hAnsi="Arial" w:cs="Arial"/>
          <w:szCs w:val="24"/>
        </w:rPr>
        <w:t xml:space="preserve">The City has been identified as a key stakeholder and as such has been asked by the HCWA to provide comment on the proposed entry of the Windsor Theatre located at No. 100 Stirling Highway, Nedlands onto the State Register of Heritage Places. </w:t>
      </w:r>
    </w:p>
    <w:p w14:paraId="3204C94F" w14:textId="453D6600" w:rsidR="00FF28CF" w:rsidRDefault="00FF28CF" w:rsidP="00FF28CF">
      <w:pPr>
        <w:jc w:val="both"/>
        <w:rPr>
          <w:rFonts w:ascii="Arial" w:eastAsia="Calibri" w:hAnsi="Arial" w:cs="Arial"/>
          <w:b/>
          <w:szCs w:val="24"/>
        </w:rPr>
      </w:pPr>
    </w:p>
    <w:p w14:paraId="5F7ED6D4" w14:textId="77777777" w:rsidR="00F3765D" w:rsidRPr="00FF28CF" w:rsidRDefault="00F3765D" w:rsidP="00FF28CF">
      <w:pPr>
        <w:jc w:val="both"/>
        <w:rPr>
          <w:rFonts w:ascii="Arial" w:eastAsia="Calibri" w:hAnsi="Arial" w:cs="Arial"/>
          <w:b/>
          <w:szCs w:val="24"/>
        </w:rPr>
      </w:pPr>
    </w:p>
    <w:p w14:paraId="7CABAC78" w14:textId="77777777" w:rsidR="00FF28CF" w:rsidRPr="00FF28CF" w:rsidRDefault="00FF28CF" w:rsidP="00FF28CF">
      <w:pPr>
        <w:jc w:val="both"/>
        <w:rPr>
          <w:rFonts w:ascii="Arial" w:eastAsia="Calibri" w:hAnsi="Arial" w:cs="Arial"/>
          <w:b/>
          <w:sz w:val="28"/>
          <w:szCs w:val="28"/>
        </w:rPr>
      </w:pPr>
      <w:r w:rsidRPr="00FF28CF">
        <w:rPr>
          <w:rFonts w:ascii="Arial" w:eastAsia="Calibri" w:hAnsi="Arial" w:cs="Arial"/>
          <w:b/>
          <w:sz w:val="28"/>
          <w:szCs w:val="28"/>
        </w:rPr>
        <w:t>Recommendation to Council</w:t>
      </w:r>
    </w:p>
    <w:p w14:paraId="61047074" w14:textId="77777777" w:rsidR="00FF28CF" w:rsidRPr="00FF28CF" w:rsidRDefault="00FF28CF" w:rsidP="00FF28CF">
      <w:pPr>
        <w:jc w:val="both"/>
        <w:rPr>
          <w:rFonts w:ascii="Arial" w:hAnsi="Arial" w:cs="Arial"/>
          <w:b/>
          <w:bCs/>
          <w:szCs w:val="24"/>
          <w:lang w:val="en-US"/>
        </w:rPr>
      </w:pPr>
    </w:p>
    <w:p w14:paraId="025AEB89" w14:textId="77777777" w:rsidR="00FF28CF" w:rsidRPr="00FF28CF" w:rsidRDefault="00FF28CF" w:rsidP="00FF28CF">
      <w:pPr>
        <w:jc w:val="both"/>
        <w:rPr>
          <w:rFonts w:ascii="Arial" w:eastAsia="Calibri" w:hAnsi="Arial" w:cs="Arial"/>
          <w:b/>
          <w:szCs w:val="22"/>
          <w:lang w:val="en-GB"/>
        </w:rPr>
      </w:pPr>
      <w:bookmarkStart w:id="68" w:name="_Hlk45701138"/>
      <w:r w:rsidRPr="00FF28CF">
        <w:rPr>
          <w:rFonts w:ascii="Arial" w:eastAsia="Calibri" w:hAnsi="Arial" w:cs="Arial"/>
          <w:b/>
          <w:szCs w:val="22"/>
          <w:lang w:val="en-GB"/>
        </w:rPr>
        <w:t>Council:</w:t>
      </w:r>
    </w:p>
    <w:p w14:paraId="750A8EA1" w14:textId="77777777" w:rsidR="00FF28CF" w:rsidRPr="00FF28CF" w:rsidRDefault="00FF28CF" w:rsidP="00FF28CF">
      <w:pPr>
        <w:jc w:val="both"/>
        <w:rPr>
          <w:rFonts w:ascii="Arial" w:eastAsia="Calibri" w:hAnsi="Arial" w:cs="Arial"/>
          <w:b/>
          <w:szCs w:val="22"/>
          <w:lang w:val="en-GB"/>
        </w:rPr>
      </w:pPr>
    </w:p>
    <w:p w14:paraId="310EA89C" w14:textId="203295D6" w:rsidR="00FF28CF" w:rsidRPr="00FF28CF" w:rsidRDefault="00F3765D" w:rsidP="00136054">
      <w:pPr>
        <w:numPr>
          <w:ilvl w:val="0"/>
          <w:numId w:val="124"/>
        </w:numPr>
        <w:spacing w:after="200" w:line="276" w:lineRule="auto"/>
        <w:ind w:left="567" w:hanging="567"/>
        <w:contextualSpacing/>
        <w:jc w:val="both"/>
        <w:rPr>
          <w:rFonts w:ascii="Arial" w:eastAsia="Calibri" w:hAnsi="Arial" w:cs="Arial"/>
          <w:b/>
          <w:szCs w:val="22"/>
          <w:lang w:val="en-GB"/>
        </w:rPr>
      </w:pPr>
      <w:r>
        <w:rPr>
          <w:rFonts w:ascii="Arial" w:eastAsia="Calibri" w:hAnsi="Arial" w:cs="Arial"/>
          <w:b/>
          <w:szCs w:val="22"/>
          <w:lang w:val="en-GB"/>
        </w:rPr>
        <w:t>d</w:t>
      </w:r>
      <w:r w:rsidR="00FF28CF" w:rsidRPr="00FF28CF">
        <w:rPr>
          <w:rFonts w:ascii="Arial" w:eastAsia="Calibri" w:hAnsi="Arial" w:cs="Arial"/>
          <w:b/>
          <w:szCs w:val="22"/>
          <w:lang w:val="en-GB"/>
        </w:rPr>
        <w:t>oes not support the listing of the Windsor Cinema onto the State Register for Heritage Places; and</w:t>
      </w:r>
    </w:p>
    <w:p w14:paraId="1A67254B" w14:textId="77777777" w:rsidR="00FF28CF" w:rsidRPr="00FF28CF" w:rsidRDefault="00FF28CF" w:rsidP="00F3765D">
      <w:pPr>
        <w:spacing w:after="200" w:line="276" w:lineRule="auto"/>
        <w:ind w:left="567"/>
        <w:contextualSpacing/>
        <w:jc w:val="both"/>
        <w:rPr>
          <w:rFonts w:ascii="Arial" w:eastAsia="Calibri" w:hAnsi="Arial" w:cs="Arial"/>
          <w:b/>
          <w:szCs w:val="22"/>
          <w:lang w:val="en-GB"/>
        </w:rPr>
      </w:pPr>
    </w:p>
    <w:p w14:paraId="020E5FB4" w14:textId="6E98D29C" w:rsidR="00FF28CF" w:rsidRPr="00FF28CF" w:rsidRDefault="00F3765D" w:rsidP="00136054">
      <w:pPr>
        <w:numPr>
          <w:ilvl w:val="0"/>
          <w:numId w:val="124"/>
        </w:numPr>
        <w:spacing w:after="200" w:line="276" w:lineRule="auto"/>
        <w:ind w:left="567" w:hanging="567"/>
        <w:contextualSpacing/>
        <w:jc w:val="both"/>
        <w:rPr>
          <w:rFonts w:ascii="Arial" w:eastAsia="Calibri" w:hAnsi="Arial" w:cs="Arial"/>
          <w:b/>
          <w:szCs w:val="22"/>
          <w:lang w:val="en-GB"/>
        </w:rPr>
      </w:pPr>
      <w:r>
        <w:rPr>
          <w:rFonts w:ascii="Arial" w:eastAsia="Calibri" w:hAnsi="Arial" w:cs="Arial"/>
          <w:b/>
          <w:szCs w:val="22"/>
          <w:lang w:val="en-GB"/>
        </w:rPr>
        <w:t>i</w:t>
      </w:r>
      <w:r w:rsidR="00FF28CF" w:rsidRPr="00FF28CF">
        <w:rPr>
          <w:rFonts w:ascii="Arial" w:eastAsia="Calibri" w:hAnsi="Arial" w:cs="Arial"/>
          <w:b/>
          <w:szCs w:val="22"/>
          <w:lang w:val="en-GB"/>
        </w:rPr>
        <w:t>nstructs the CEO to advise the State Heritage Council of Council’s position for the potential Heritage Listing of the Windsor Cinema.</w:t>
      </w:r>
    </w:p>
    <w:p w14:paraId="7C7A2B5E" w14:textId="77777777" w:rsidR="00FF28CF" w:rsidRPr="00FF28CF" w:rsidRDefault="00FF28CF" w:rsidP="00FF28CF">
      <w:pPr>
        <w:jc w:val="both"/>
        <w:rPr>
          <w:rFonts w:ascii="Arial" w:eastAsia="Calibri" w:hAnsi="Arial" w:cs="Arial"/>
          <w:b/>
          <w:szCs w:val="22"/>
          <w:lang w:val="en-GB"/>
        </w:rPr>
      </w:pPr>
    </w:p>
    <w:bookmarkEnd w:id="68"/>
    <w:p w14:paraId="75DEB114" w14:textId="77777777" w:rsidR="00FF28CF" w:rsidRPr="00FF28CF" w:rsidRDefault="00FF28CF" w:rsidP="00FF28CF">
      <w:pPr>
        <w:jc w:val="both"/>
        <w:rPr>
          <w:rFonts w:ascii="Arial" w:eastAsia="Calibri" w:hAnsi="Arial" w:cs="Arial"/>
          <w:b/>
          <w:szCs w:val="22"/>
          <w:lang w:val="en-GB"/>
        </w:rPr>
      </w:pPr>
      <w:r w:rsidRPr="00FF28CF">
        <w:rPr>
          <w:rFonts w:ascii="Arial" w:eastAsia="Calibri" w:hAnsi="Arial" w:cs="Arial"/>
          <w:b/>
          <w:szCs w:val="22"/>
          <w:lang w:val="en-GB"/>
        </w:rPr>
        <w:t>Or</w:t>
      </w:r>
    </w:p>
    <w:p w14:paraId="7B3C4DD0" w14:textId="60DD7785" w:rsidR="00FF28CF" w:rsidRDefault="00FF28CF" w:rsidP="00FF28CF">
      <w:pPr>
        <w:jc w:val="both"/>
        <w:rPr>
          <w:rFonts w:ascii="Arial" w:eastAsia="Calibri" w:hAnsi="Arial" w:cs="Arial"/>
          <w:b/>
          <w:bCs/>
          <w:szCs w:val="24"/>
          <w:lang w:val="en-GB"/>
        </w:rPr>
      </w:pPr>
    </w:p>
    <w:p w14:paraId="2B3F24F3" w14:textId="77777777" w:rsidR="009D5472" w:rsidRPr="00FF28CF" w:rsidRDefault="009D5472" w:rsidP="00FF28CF">
      <w:pPr>
        <w:jc w:val="both"/>
        <w:rPr>
          <w:rFonts w:ascii="Arial" w:eastAsia="Calibri" w:hAnsi="Arial" w:cs="Arial"/>
          <w:b/>
          <w:bCs/>
          <w:szCs w:val="24"/>
          <w:lang w:val="en-GB"/>
        </w:rPr>
      </w:pPr>
    </w:p>
    <w:p w14:paraId="53822703" w14:textId="77777777" w:rsidR="00FF28CF" w:rsidRPr="00FF28CF" w:rsidRDefault="00FF28CF" w:rsidP="00FF28CF">
      <w:pPr>
        <w:jc w:val="both"/>
        <w:rPr>
          <w:rFonts w:ascii="Arial" w:eastAsia="Calibri" w:hAnsi="Arial" w:cs="Arial"/>
          <w:b/>
          <w:szCs w:val="22"/>
          <w:lang w:val="en-GB"/>
        </w:rPr>
      </w:pPr>
      <w:r w:rsidRPr="00FF28CF">
        <w:rPr>
          <w:rFonts w:ascii="Arial" w:eastAsia="Calibri" w:hAnsi="Arial" w:cs="Arial"/>
          <w:b/>
          <w:szCs w:val="22"/>
          <w:lang w:val="en-GB"/>
        </w:rPr>
        <w:lastRenderedPageBreak/>
        <w:t>Council:</w:t>
      </w:r>
    </w:p>
    <w:p w14:paraId="431F8112" w14:textId="77777777" w:rsidR="00FF28CF" w:rsidRPr="00FF28CF" w:rsidRDefault="00FF28CF" w:rsidP="00FF28CF">
      <w:pPr>
        <w:jc w:val="both"/>
        <w:rPr>
          <w:rFonts w:ascii="Arial" w:eastAsia="Calibri" w:hAnsi="Arial" w:cs="Arial"/>
          <w:b/>
          <w:szCs w:val="22"/>
          <w:lang w:val="en-GB"/>
        </w:rPr>
      </w:pPr>
    </w:p>
    <w:p w14:paraId="2AA7675B" w14:textId="3467283A" w:rsidR="00FF28CF" w:rsidRPr="00FF28CF" w:rsidRDefault="00F3765D" w:rsidP="00136054">
      <w:pPr>
        <w:numPr>
          <w:ilvl w:val="0"/>
          <w:numId w:val="126"/>
        </w:numPr>
        <w:spacing w:after="200" w:line="276" w:lineRule="auto"/>
        <w:ind w:left="567" w:hanging="567"/>
        <w:contextualSpacing/>
        <w:jc w:val="both"/>
        <w:rPr>
          <w:rFonts w:ascii="Arial" w:eastAsia="Calibri" w:hAnsi="Arial" w:cs="Arial"/>
          <w:b/>
          <w:szCs w:val="22"/>
          <w:lang w:val="en-GB"/>
        </w:rPr>
      </w:pPr>
      <w:r>
        <w:rPr>
          <w:rFonts w:ascii="Arial" w:eastAsia="Calibri" w:hAnsi="Arial" w:cs="Arial"/>
          <w:b/>
          <w:szCs w:val="22"/>
          <w:lang w:val="en-GB"/>
        </w:rPr>
        <w:t>s</w:t>
      </w:r>
      <w:r w:rsidR="00FF28CF" w:rsidRPr="00FF28CF">
        <w:rPr>
          <w:rFonts w:ascii="Arial" w:eastAsia="Calibri" w:hAnsi="Arial" w:cs="Arial"/>
          <w:b/>
          <w:szCs w:val="22"/>
          <w:lang w:val="en-GB"/>
        </w:rPr>
        <w:t>upports the listing of the Windsor Cinema onto the State Register for Heritage Places; and</w:t>
      </w:r>
    </w:p>
    <w:p w14:paraId="7334E366" w14:textId="77777777" w:rsidR="00FF28CF" w:rsidRPr="00FF28CF" w:rsidRDefault="00FF28CF" w:rsidP="00F3765D">
      <w:pPr>
        <w:spacing w:after="200" w:line="276" w:lineRule="auto"/>
        <w:ind w:left="567"/>
        <w:contextualSpacing/>
        <w:jc w:val="both"/>
        <w:rPr>
          <w:rFonts w:ascii="Arial" w:eastAsia="Calibri" w:hAnsi="Arial" w:cs="Arial"/>
          <w:b/>
          <w:szCs w:val="22"/>
          <w:lang w:val="en-GB"/>
        </w:rPr>
      </w:pPr>
    </w:p>
    <w:p w14:paraId="353849B6" w14:textId="77777777" w:rsidR="00F3765D" w:rsidRPr="00F3765D" w:rsidRDefault="00F3765D" w:rsidP="00136054">
      <w:pPr>
        <w:numPr>
          <w:ilvl w:val="0"/>
          <w:numId w:val="126"/>
        </w:numPr>
        <w:spacing w:after="200" w:line="276" w:lineRule="auto"/>
        <w:ind w:left="567" w:hanging="567"/>
        <w:contextualSpacing/>
        <w:jc w:val="both"/>
        <w:rPr>
          <w:rFonts w:ascii="Arial" w:eastAsia="Calibri" w:hAnsi="Arial" w:cs="Arial"/>
          <w:b/>
          <w:sz w:val="28"/>
          <w:szCs w:val="28"/>
        </w:rPr>
      </w:pPr>
      <w:r>
        <w:rPr>
          <w:rFonts w:ascii="Arial" w:eastAsia="Calibri" w:hAnsi="Arial" w:cs="Arial"/>
          <w:b/>
          <w:szCs w:val="22"/>
          <w:lang w:val="en-GB"/>
        </w:rPr>
        <w:t>i</w:t>
      </w:r>
      <w:r w:rsidR="00FF28CF" w:rsidRPr="00FF28CF">
        <w:rPr>
          <w:rFonts w:ascii="Arial" w:eastAsia="Calibri" w:hAnsi="Arial" w:cs="Arial"/>
          <w:b/>
          <w:szCs w:val="22"/>
          <w:lang w:val="en-GB"/>
        </w:rPr>
        <w:t>nstructs the CEO to advise the State Heritage Council of Council’s position for the potential Heritage Listing of the Windsor Cinema.</w:t>
      </w:r>
    </w:p>
    <w:p w14:paraId="4B708BC8" w14:textId="77777777" w:rsidR="00F3765D" w:rsidRDefault="00F3765D" w:rsidP="00F3765D">
      <w:pPr>
        <w:pStyle w:val="ListParagraph"/>
        <w:rPr>
          <w:rFonts w:ascii="Arial" w:eastAsia="Calibri" w:hAnsi="Arial" w:cs="Arial"/>
          <w:b/>
          <w:sz w:val="28"/>
          <w:szCs w:val="28"/>
        </w:rPr>
      </w:pPr>
    </w:p>
    <w:p w14:paraId="03AC9D2D" w14:textId="6A07E5DB" w:rsidR="00FF28CF" w:rsidRPr="00FF28CF" w:rsidRDefault="00F3765D" w:rsidP="00FF28CF">
      <w:pPr>
        <w:jc w:val="both"/>
        <w:rPr>
          <w:rFonts w:ascii="Arial" w:eastAsia="Calibri" w:hAnsi="Arial" w:cs="Arial"/>
          <w:b/>
          <w:sz w:val="28"/>
          <w:szCs w:val="28"/>
        </w:rPr>
      </w:pPr>
      <w:r>
        <w:rPr>
          <w:rFonts w:ascii="Arial" w:eastAsia="Calibri" w:hAnsi="Arial" w:cs="Arial"/>
          <w:b/>
          <w:sz w:val="28"/>
          <w:szCs w:val="28"/>
        </w:rPr>
        <w:t>D</w:t>
      </w:r>
      <w:r w:rsidR="00FF28CF" w:rsidRPr="00FF28CF">
        <w:rPr>
          <w:rFonts w:ascii="Arial" w:eastAsia="Calibri" w:hAnsi="Arial" w:cs="Arial"/>
          <w:b/>
          <w:sz w:val="28"/>
          <w:szCs w:val="28"/>
        </w:rPr>
        <w:t xml:space="preserve">iscussion/Overview </w:t>
      </w:r>
    </w:p>
    <w:p w14:paraId="101666AC" w14:textId="77777777" w:rsidR="00FF28CF" w:rsidRPr="00FF28CF" w:rsidRDefault="00FF28CF" w:rsidP="00FF28CF">
      <w:pPr>
        <w:jc w:val="both"/>
        <w:rPr>
          <w:rFonts w:ascii="Arial" w:eastAsia="Calibri" w:hAnsi="Arial" w:cs="Arial"/>
          <w:szCs w:val="24"/>
        </w:rPr>
      </w:pPr>
    </w:p>
    <w:p w14:paraId="466D851D" w14:textId="77777777" w:rsidR="00FF28CF" w:rsidRPr="00FF28CF" w:rsidRDefault="00FF28CF" w:rsidP="00FF28CF">
      <w:pPr>
        <w:jc w:val="both"/>
        <w:rPr>
          <w:rFonts w:ascii="Arial" w:eastAsia="Calibri" w:hAnsi="Arial" w:cs="Arial"/>
          <w:szCs w:val="24"/>
        </w:rPr>
      </w:pPr>
      <w:r w:rsidRPr="00FF28CF">
        <w:rPr>
          <w:rFonts w:ascii="Arial" w:eastAsia="Calibri" w:hAnsi="Arial" w:cs="Arial"/>
          <w:szCs w:val="24"/>
        </w:rPr>
        <w:t>The Windsor Cinema is located at 100 Stirling Highway Nedlands (the subject site). The Heritage Value of the property has previously been debated by Council within the context of removing the site from being listed on the City’s Municipal Inventory. The property currently continues to operate as a cinema, however, is zoned Mixed-Use (R-AC1) which currently affords provisions that facilitate tall, high-density mixed-use development.</w:t>
      </w:r>
    </w:p>
    <w:p w14:paraId="72987EF3" w14:textId="77777777" w:rsidR="00FF28CF" w:rsidRPr="00FF28CF" w:rsidRDefault="00FF28CF" w:rsidP="00FF28CF">
      <w:pPr>
        <w:jc w:val="both"/>
        <w:rPr>
          <w:rFonts w:ascii="Arial" w:eastAsia="Calibri" w:hAnsi="Arial" w:cs="Arial"/>
          <w:szCs w:val="24"/>
        </w:rPr>
      </w:pPr>
    </w:p>
    <w:p w14:paraId="5F4B332D" w14:textId="77777777" w:rsidR="00FF28CF" w:rsidRPr="00FF28CF" w:rsidRDefault="00FF28CF" w:rsidP="00FF28CF">
      <w:pPr>
        <w:jc w:val="both"/>
        <w:rPr>
          <w:rFonts w:ascii="Arial" w:eastAsia="Calibri" w:hAnsi="Arial" w:cs="Arial"/>
          <w:szCs w:val="24"/>
        </w:rPr>
      </w:pPr>
      <w:r w:rsidRPr="00FF28CF">
        <w:rPr>
          <w:rFonts w:ascii="Arial" w:eastAsia="Calibri" w:hAnsi="Arial" w:cs="Arial"/>
          <w:szCs w:val="24"/>
        </w:rPr>
        <w:t>In February 2019, the Council approved the removal of the Heritage Deed which was placed over the property in 1996 to provide an approval for an unauthorised roof sign. The Deed has now been removed by the landowner and the subsequent listing on the City’s Municipal Inventory has also been removed. Therefore,</w:t>
      </w:r>
      <w:r w:rsidRPr="00FF28CF" w:rsidDel="002E01FF">
        <w:rPr>
          <w:rFonts w:ascii="Arial" w:eastAsia="Calibri" w:hAnsi="Arial" w:cs="Arial"/>
          <w:szCs w:val="24"/>
        </w:rPr>
        <w:t xml:space="preserve"> </w:t>
      </w:r>
      <w:r w:rsidRPr="00FF28CF">
        <w:rPr>
          <w:rFonts w:ascii="Arial" w:eastAsia="Calibri" w:hAnsi="Arial" w:cs="Arial"/>
          <w:szCs w:val="24"/>
        </w:rPr>
        <w:t xml:space="preserve">there is currently is no heritage protection over the site. </w:t>
      </w:r>
    </w:p>
    <w:p w14:paraId="62F72BC6" w14:textId="77777777" w:rsidR="00FF28CF" w:rsidRPr="00FF28CF" w:rsidRDefault="00FF28CF" w:rsidP="00FF28CF">
      <w:pPr>
        <w:jc w:val="both"/>
        <w:rPr>
          <w:rFonts w:ascii="Arial" w:eastAsia="Calibri" w:hAnsi="Arial" w:cs="Arial"/>
          <w:szCs w:val="24"/>
        </w:rPr>
      </w:pPr>
    </w:p>
    <w:p w14:paraId="3F573062" w14:textId="77777777" w:rsidR="00FF28CF" w:rsidRPr="00FF28CF" w:rsidRDefault="00FF28CF" w:rsidP="00FF28CF">
      <w:pPr>
        <w:jc w:val="both"/>
        <w:rPr>
          <w:rFonts w:ascii="Arial" w:eastAsia="Calibri" w:hAnsi="Arial" w:cs="Arial"/>
          <w:szCs w:val="24"/>
        </w:rPr>
      </w:pPr>
      <w:r w:rsidRPr="00FF28CF">
        <w:rPr>
          <w:rFonts w:ascii="Arial" w:eastAsia="Calibri" w:hAnsi="Arial" w:cs="Arial"/>
          <w:szCs w:val="24"/>
        </w:rPr>
        <w:t xml:space="preserve">The owner believes that the property is no longer in its original condition following several renovations over the past years both internally and externally. Despite attempts from the Art Deco Society in the 1990’s the property was not considered to be of significance enough to be entered onto the </w:t>
      </w:r>
      <w:r w:rsidRPr="00FF28CF">
        <w:rPr>
          <w:rFonts w:ascii="Arial" w:eastAsia="Calibri" w:hAnsi="Arial" w:cs="Arial"/>
          <w:iCs/>
          <w:szCs w:val="24"/>
        </w:rPr>
        <w:t>Register of Heritage Places b</w:t>
      </w:r>
      <w:r w:rsidRPr="00FF28CF">
        <w:rPr>
          <w:rFonts w:ascii="Arial" w:eastAsia="Calibri" w:hAnsi="Arial" w:cs="Arial"/>
          <w:szCs w:val="24"/>
        </w:rPr>
        <w:t xml:space="preserve">y the HCWA. Therefore, the owner believes that the potential heritage listing is onerous and irrelevant to the current condition of the property. </w:t>
      </w:r>
    </w:p>
    <w:p w14:paraId="0EE7F732" w14:textId="77777777" w:rsidR="00FF28CF" w:rsidRPr="00FF28CF" w:rsidRDefault="00FF28CF" w:rsidP="00FF28CF">
      <w:pPr>
        <w:jc w:val="both"/>
        <w:rPr>
          <w:rFonts w:ascii="Arial" w:eastAsia="Calibri" w:hAnsi="Arial" w:cs="Arial"/>
          <w:szCs w:val="24"/>
        </w:rPr>
      </w:pPr>
    </w:p>
    <w:p w14:paraId="7402F999" w14:textId="4C09FABE" w:rsidR="00FF28CF" w:rsidRDefault="00FF28CF" w:rsidP="00FF28CF">
      <w:pPr>
        <w:jc w:val="both"/>
        <w:rPr>
          <w:rFonts w:ascii="Arial" w:eastAsia="Calibri" w:hAnsi="Arial" w:cs="Arial"/>
          <w:szCs w:val="24"/>
        </w:rPr>
      </w:pPr>
      <w:r w:rsidRPr="00FF28CF">
        <w:rPr>
          <w:rFonts w:ascii="Arial" w:eastAsia="Calibri" w:hAnsi="Arial" w:cs="Arial"/>
          <w:szCs w:val="24"/>
        </w:rPr>
        <w:t>The HCWA has stated within its draft assessment of the Windsor Cinema that the property has heritage significance for the following reasons:</w:t>
      </w:r>
    </w:p>
    <w:p w14:paraId="35E5325A" w14:textId="77777777" w:rsidR="00F3765D" w:rsidRPr="00FF28CF" w:rsidRDefault="00F3765D" w:rsidP="00FF28CF">
      <w:pPr>
        <w:jc w:val="both"/>
        <w:rPr>
          <w:rFonts w:ascii="Arial" w:eastAsia="Calibri" w:hAnsi="Arial" w:cs="Arial"/>
          <w:szCs w:val="24"/>
        </w:rPr>
      </w:pPr>
    </w:p>
    <w:p w14:paraId="312E6AE1" w14:textId="77777777" w:rsidR="00FF28CF" w:rsidRPr="00FF28CF" w:rsidRDefault="00FF28CF" w:rsidP="00136054">
      <w:pPr>
        <w:numPr>
          <w:ilvl w:val="0"/>
          <w:numId w:val="125"/>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24"/>
        </w:rPr>
        <w:t>with its distinctive form and central tower, the place is a landmark on Stirling Highway, albeit that much of the fabric has been modified over time;</w:t>
      </w:r>
    </w:p>
    <w:p w14:paraId="5CC6FCCC" w14:textId="77777777" w:rsidR="00FF28CF" w:rsidRPr="00FF28CF" w:rsidRDefault="00FF28CF" w:rsidP="00136054">
      <w:pPr>
        <w:numPr>
          <w:ilvl w:val="0"/>
          <w:numId w:val="125"/>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24"/>
        </w:rPr>
        <w:t>the place illustrates the general optimism and popularity of cinema entertainment in Western Australia in the 1930s, following a period of economic depression;</w:t>
      </w:r>
    </w:p>
    <w:p w14:paraId="58DD0DC0" w14:textId="77777777" w:rsidR="00FF28CF" w:rsidRPr="00FF28CF" w:rsidRDefault="00FF28CF" w:rsidP="00136054">
      <w:pPr>
        <w:numPr>
          <w:ilvl w:val="0"/>
          <w:numId w:val="125"/>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24"/>
        </w:rPr>
        <w:t>the place is an austere example of a cinema designed in the Inter-War Functionalist style, that exhibits design elements typical of the style such as contrasting horizontal and vertical motifs, asymmetrical massing of geometric forms, a cantilevered balcony, as well as Art Deco style moulding and floral motifs;</w:t>
      </w:r>
    </w:p>
    <w:p w14:paraId="33657151" w14:textId="77777777" w:rsidR="00FF28CF" w:rsidRPr="00FF28CF" w:rsidRDefault="00FF28CF" w:rsidP="00136054">
      <w:pPr>
        <w:numPr>
          <w:ilvl w:val="0"/>
          <w:numId w:val="125"/>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24"/>
        </w:rPr>
        <w:lastRenderedPageBreak/>
        <w:t>the place illustrates the design work of architectural firm Baxter Cox in conjunction with William Leighton, who was well known for his many cinema and theatre designs in Western Australia; and,</w:t>
      </w:r>
    </w:p>
    <w:p w14:paraId="55B8FFD9" w14:textId="77777777" w:rsidR="00FF28CF" w:rsidRPr="00FF28CF" w:rsidRDefault="00FF28CF" w:rsidP="00136054">
      <w:pPr>
        <w:numPr>
          <w:ilvl w:val="0"/>
          <w:numId w:val="125"/>
        </w:numPr>
        <w:spacing w:after="200" w:line="276" w:lineRule="auto"/>
        <w:ind w:left="567" w:hanging="567"/>
        <w:contextualSpacing/>
        <w:jc w:val="both"/>
        <w:rPr>
          <w:rFonts w:ascii="Arial" w:eastAsia="Calibri" w:hAnsi="Arial" w:cs="Arial"/>
          <w:szCs w:val="24"/>
        </w:rPr>
      </w:pPr>
      <w:r w:rsidRPr="00FF28CF">
        <w:rPr>
          <w:rFonts w:ascii="Arial" w:eastAsia="Calibri" w:hAnsi="Arial" w:cs="Arial"/>
          <w:szCs w:val="24"/>
        </w:rPr>
        <w:t>the place is valued by the community as a place of cinema entertainment, and by the Art Deco Society and others who have lobbied for its protection.</w:t>
      </w:r>
    </w:p>
    <w:p w14:paraId="353C165A" w14:textId="77777777" w:rsidR="00FF28CF" w:rsidRPr="00FF28CF" w:rsidRDefault="00FF28CF" w:rsidP="00FF28CF">
      <w:pPr>
        <w:jc w:val="both"/>
        <w:rPr>
          <w:rFonts w:ascii="Arial" w:eastAsia="Calibri" w:hAnsi="Arial" w:cs="Arial"/>
          <w:szCs w:val="24"/>
        </w:rPr>
      </w:pPr>
    </w:p>
    <w:p w14:paraId="6E6C02BE" w14:textId="4F756E8E" w:rsidR="00FF28CF" w:rsidRPr="00FF28CF" w:rsidRDefault="00FF28CF" w:rsidP="00FF28CF">
      <w:pPr>
        <w:jc w:val="both"/>
        <w:rPr>
          <w:rFonts w:ascii="Arial" w:eastAsia="Calibri" w:hAnsi="Arial" w:cs="Arial"/>
          <w:szCs w:val="24"/>
        </w:rPr>
      </w:pPr>
      <w:r w:rsidRPr="00FF28CF">
        <w:rPr>
          <w:rFonts w:ascii="Arial" w:eastAsia="Calibri" w:hAnsi="Arial" w:cs="Arial"/>
          <w:szCs w:val="24"/>
        </w:rPr>
        <w:t>The lounge area to the western section of the cinema that forms part of the 1987</w:t>
      </w:r>
      <w:r w:rsidR="00F3765D">
        <w:rPr>
          <w:rFonts w:ascii="Arial" w:eastAsia="Calibri" w:hAnsi="Arial" w:cs="Arial"/>
          <w:szCs w:val="24"/>
        </w:rPr>
        <w:t xml:space="preserve"> </w:t>
      </w:r>
      <w:r w:rsidRPr="00FF28CF">
        <w:rPr>
          <w:rFonts w:ascii="Arial" w:eastAsia="Calibri" w:hAnsi="Arial" w:cs="Arial"/>
          <w:szCs w:val="24"/>
        </w:rPr>
        <w:t>-</w:t>
      </w:r>
      <w:r w:rsidR="00F3765D">
        <w:rPr>
          <w:rFonts w:ascii="Arial" w:eastAsia="Calibri" w:hAnsi="Arial" w:cs="Arial"/>
          <w:szCs w:val="24"/>
        </w:rPr>
        <w:t xml:space="preserve"> </w:t>
      </w:r>
      <w:r w:rsidRPr="00FF28CF">
        <w:rPr>
          <w:rFonts w:ascii="Arial" w:eastAsia="Calibri" w:hAnsi="Arial" w:cs="Arial"/>
          <w:szCs w:val="24"/>
        </w:rPr>
        <w:t>1990 extension works is of no significance.</w:t>
      </w:r>
    </w:p>
    <w:p w14:paraId="40B21BEC" w14:textId="77777777" w:rsidR="00FF28CF" w:rsidRPr="00FF28CF" w:rsidRDefault="00FF28CF" w:rsidP="00FF28CF">
      <w:pPr>
        <w:jc w:val="both"/>
        <w:rPr>
          <w:rFonts w:ascii="Arial" w:eastAsia="Calibri" w:hAnsi="Arial" w:cs="Arial"/>
          <w:szCs w:val="24"/>
        </w:rPr>
      </w:pPr>
    </w:p>
    <w:p w14:paraId="0BE611F7" w14:textId="671F0B96" w:rsidR="00FF28CF" w:rsidRDefault="00FF28CF" w:rsidP="00FF28CF">
      <w:pPr>
        <w:jc w:val="both"/>
        <w:rPr>
          <w:rFonts w:ascii="Arial" w:eastAsia="Calibri" w:hAnsi="Arial" w:cs="Arial"/>
          <w:szCs w:val="24"/>
        </w:rPr>
      </w:pPr>
      <w:r w:rsidRPr="00FF28CF">
        <w:rPr>
          <w:rFonts w:ascii="Arial" w:eastAsia="Calibri" w:hAnsi="Arial" w:cs="Arial"/>
          <w:szCs w:val="24"/>
        </w:rPr>
        <w:t>The City does not have in house Heritage expertise with which to comment on the heritage value of the Windsor Cinema. Council’s current position in relation to Heritage Listings is that owners should have the right to use their private property  as they see fit and that those who wish to not have heritage listing over their property should not have it forced onto them. The view being that if the community values places for their heritage value then the community should be prepared to pay for such places.</w:t>
      </w:r>
    </w:p>
    <w:p w14:paraId="2D0C56B4" w14:textId="4D670FBB" w:rsidR="00F3765D" w:rsidRDefault="00F3765D" w:rsidP="00FF28CF">
      <w:pPr>
        <w:jc w:val="both"/>
        <w:rPr>
          <w:rFonts w:ascii="Arial" w:eastAsia="Calibri" w:hAnsi="Arial" w:cs="Arial"/>
          <w:szCs w:val="24"/>
        </w:rPr>
      </w:pPr>
    </w:p>
    <w:p w14:paraId="40C61CAC" w14:textId="77777777" w:rsidR="00FF28CF" w:rsidRPr="00FF28CF" w:rsidRDefault="00FF28CF" w:rsidP="00FF28CF">
      <w:pPr>
        <w:jc w:val="both"/>
        <w:rPr>
          <w:rFonts w:ascii="Arial" w:eastAsia="Calibri" w:hAnsi="Arial" w:cs="Arial"/>
          <w:b/>
          <w:sz w:val="28"/>
          <w:szCs w:val="28"/>
        </w:rPr>
      </w:pPr>
      <w:r w:rsidRPr="00FF28CF">
        <w:rPr>
          <w:rFonts w:ascii="Arial" w:eastAsia="Calibri" w:hAnsi="Arial" w:cs="Arial"/>
          <w:b/>
          <w:sz w:val="28"/>
          <w:szCs w:val="28"/>
        </w:rPr>
        <w:t>Consultation</w:t>
      </w:r>
    </w:p>
    <w:p w14:paraId="0B46D34C" w14:textId="77777777" w:rsidR="00FF28CF" w:rsidRPr="00FF28CF" w:rsidRDefault="00FF28CF" w:rsidP="00FF28CF">
      <w:pPr>
        <w:jc w:val="both"/>
        <w:rPr>
          <w:rFonts w:ascii="Arial" w:eastAsia="Calibri" w:hAnsi="Arial" w:cs="Arial"/>
          <w:color w:val="000000"/>
          <w:szCs w:val="24"/>
        </w:rPr>
      </w:pPr>
    </w:p>
    <w:p w14:paraId="3724B1CC" w14:textId="77777777" w:rsidR="00FF28CF" w:rsidRPr="00FF28CF" w:rsidRDefault="00FF28CF" w:rsidP="00FF28CF">
      <w:pPr>
        <w:jc w:val="both"/>
        <w:rPr>
          <w:rFonts w:ascii="Arial" w:eastAsia="Calibri" w:hAnsi="Arial" w:cs="Arial"/>
          <w:color w:val="000000"/>
          <w:szCs w:val="24"/>
        </w:rPr>
      </w:pPr>
      <w:r w:rsidRPr="00FF28CF">
        <w:rPr>
          <w:rFonts w:ascii="Arial" w:eastAsia="Calibri" w:hAnsi="Arial" w:cs="Arial"/>
          <w:color w:val="000000"/>
          <w:szCs w:val="24"/>
        </w:rPr>
        <w:t xml:space="preserve">The HCWA is undertaking its own consultation with affected stakeholders as part of the potential heritage listing. </w:t>
      </w:r>
    </w:p>
    <w:p w14:paraId="15C5B8E0" w14:textId="77777777" w:rsidR="00FF28CF" w:rsidRPr="00FF28CF" w:rsidRDefault="00FF28CF" w:rsidP="00FF28CF">
      <w:pPr>
        <w:jc w:val="both"/>
        <w:rPr>
          <w:rFonts w:ascii="Arial" w:eastAsia="Calibri" w:hAnsi="Arial" w:cs="Arial"/>
          <w:color w:val="000000"/>
          <w:szCs w:val="24"/>
        </w:rPr>
      </w:pPr>
    </w:p>
    <w:p w14:paraId="5D523414" w14:textId="77777777" w:rsidR="00FF28CF" w:rsidRPr="00FF28CF" w:rsidRDefault="00FF28CF" w:rsidP="00FF28CF">
      <w:pPr>
        <w:jc w:val="both"/>
        <w:rPr>
          <w:rFonts w:ascii="Arial" w:eastAsia="Calibri" w:hAnsi="Arial" w:cs="Arial"/>
          <w:color w:val="000000"/>
          <w:szCs w:val="24"/>
        </w:rPr>
      </w:pPr>
      <w:r w:rsidRPr="00FF28CF">
        <w:rPr>
          <w:rFonts w:ascii="Arial" w:eastAsia="Calibri" w:hAnsi="Arial" w:cs="Arial"/>
          <w:color w:val="000000"/>
          <w:szCs w:val="24"/>
        </w:rPr>
        <w:t>The City has until Friday 7 August 2020 to make a comment. When all stakeholder comments have been received, the documentation will be presented to the Heritage Council again where a recommendation as to whether the place should be added to the State Register will be considered</w:t>
      </w:r>
      <w:r w:rsidRPr="00FF28CF">
        <w:rPr>
          <w:rFonts w:ascii="Calibri" w:eastAsia="Calibri" w:hAnsi="Calibri"/>
          <w:sz w:val="22"/>
          <w:szCs w:val="22"/>
          <w:lang w:val="en-GB"/>
        </w:rPr>
        <w:t>.</w:t>
      </w:r>
    </w:p>
    <w:p w14:paraId="35A4C0C7" w14:textId="504A137B" w:rsidR="00FF28CF" w:rsidRDefault="00FF28CF" w:rsidP="00FF28CF">
      <w:pPr>
        <w:jc w:val="both"/>
        <w:rPr>
          <w:rFonts w:ascii="Arial" w:eastAsia="Calibri" w:hAnsi="Arial" w:cs="Arial"/>
          <w:color w:val="000000"/>
          <w:szCs w:val="24"/>
        </w:rPr>
      </w:pPr>
    </w:p>
    <w:p w14:paraId="44DA44E1" w14:textId="77777777" w:rsidR="007C420B" w:rsidRPr="00FF28CF" w:rsidRDefault="007C420B" w:rsidP="00FF28CF">
      <w:pPr>
        <w:jc w:val="both"/>
        <w:rPr>
          <w:rFonts w:ascii="Arial" w:eastAsia="Calibri" w:hAnsi="Arial" w:cs="Arial"/>
          <w:color w:val="000000"/>
          <w:szCs w:val="24"/>
        </w:rPr>
      </w:pPr>
    </w:p>
    <w:p w14:paraId="0C846026" w14:textId="77777777" w:rsidR="00FF28CF" w:rsidRPr="00FF28CF" w:rsidRDefault="00FF28CF" w:rsidP="00FF28CF">
      <w:pPr>
        <w:jc w:val="both"/>
        <w:rPr>
          <w:rFonts w:ascii="Arial" w:eastAsia="Calibri" w:hAnsi="Arial" w:cs="Arial"/>
          <w:b/>
          <w:sz w:val="28"/>
          <w:szCs w:val="28"/>
        </w:rPr>
      </w:pPr>
      <w:r w:rsidRPr="00FF28CF">
        <w:rPr>
          <w:rFonts w:ascii="Arial" w:eastAsia="Calibri" w:hAnsi="Arial" w:cs="Arial"/>
          <w:b/>
          <w:sz w:val="28"/>
          <w:szCs w:val="28"/>
        </w:rPr>
        <w:t>Strategic Implications</w:t>
      </w:r>
    </w:p>
    <w:p w14:paraId="4D693AB7" w14:textId="77777777" w:rsidR="00FF28CF" w:rsidRPr="00FF28CF" w:rsidRDefault="00FF28CF" w:rsidP="00FF28CF">
      <w:pPr>
        <w:jc w:val="both"/>
        <w:rPr>
          <w:rFonts w:ascii="Arial" w:eastAsia="Calibri" w:hAnsi="Arial" w:cs="Arial"/>
          <w:b/>
          <w:szCs w:val="24"/>
        </w:rPr>
      </w:pPr>
    </w:p>
    <w:p w14:paraId="58FE5F10" w14:textId="77777777" w:rsidR="00FF28CF" w:rsidRPr="00FF28CF" w:rsidRDefault="00FF28CF" w:rsidP="00FF28CF">
      <w:pPr>
        <w:autoSpaceDE w:val="0"/>
        <w:autoSpaceDN w:val="0"/>
        <w:adjustRightInd w:val="0"/>
        <w:ind w:left="720" w:hanging="720"/>
        <w:jc w:val="both"/>
        <w:rPr>
          <w:rFonts w:ascii="Arial" w:eastAsia="Calibri" w:hAnsi="Arial" w:cs="Arial"/>
          <w:b/>
          <w:color w:val="000000"/>
          <w:szCs w:val="24"/>
          <w:lang w:eastAsia="en-AU"/>
        </w:rPr>
      </w:pPr>
      <w:r w:rsidRPr="00FF28CF">
        <w:rPr>
          <w:rFonts w:ascii="Arial" w:eastAsia="Calibri" w:hAnsi="Arial" w:cs="Arial"/>
          <w:b/>
          <w:color w:val="000000"/>
          <w:szCs w:val="24"/>
          <w:lang w:eastAsia="en-AU"/>
        </w:rPr>
        <w:t>How well does it fit with our strategic direction?</w:t>
      </w:r>
    </w:p>
    <w:p w14:paraId="3191C7D3" w14:textId="77777777" w:rsidR="00FF28CF" w:rsidRPr="00FF28CF" w:rsidRDefault="00FF28CF" w:rsidP="00FF28CF">
      <w:pPr>
        <w:jc w:val="both"/>
        <w:rPr>
          <w:rFonts w:ascii="Arial" w:eastAsia="Calibri" w:hAnsi="Arial" w:cs="Arial"/>
          <w:szCs w:val="24"/>
          <w:lang w:val="en-GB"/>
        </w:rPr>
      </w:pPr>
      <w:r w:rsidRPr="00FF28CF">
        <w:rPr>
          <w:rFonts w:ascii="Arial" w:eastAsia="Calibri" w:hAnsi="Arial" w:cs="Arial"/>
          <w:szCs w:val="24"/>
          <w:lang w:val="en-GB"/>
        </w:rPr>
        <w:t>The Windsor Cinema has been identified as a key landmark site within the Draft Nedlands Town Centre Local Planning Policy.  This is a change in policy position from what existed at the time of Council agreeing to the removal of the cinema from the MI. The non-listing provides a potential redevelopment opportunity for the site, and hence the loss of a cultural facility and architectural reference identified in the draft LPP – Nedlands Town Centre Precinct.</w:t>
      </w:r>
    </w:p>
    <w:p w14:paraId="40ABA96B" w14:textId="77777777" w:rsidR="00FF28CF" w:rsidRPr="00FF28CF" w:rsidRDefault="00FF28CF" w:rsidP="00FF28CF">
      <w:pPr>
        <w:jc w:val="both"/>
        <w:rPr>
          <w:rFonts w:ascii="Arial" w:eastAsia="Calibri" w:hAnsi="Arial" w:cs="Arial"/>
          <w:szCs w:val="24"/>
        </w:rPr>
      </w:pPr>
    </w:p>
    <w:p w14:paraId="148F3774" w14:textId="77777777" w:rsidR="00FF28CF" w:rsidRPr="00FF28CF" w:rsidRDefault="00FF28CF" w:rsidP="00FF28CF">
      <w:pPr>
        <w:jc w:val="both"/>
        <w:rPr>
          <w:rFonts w:ascii="Arial" w:eastAsia="Calibri" w:hAnsi="Arial" w:cs="Arial"/>
          <w:b/>
          <w:szCs w:val="24"/>
        </w:rPr>
      </w:pPr>
      <w:r w:rsidRPr="00FF28CF">
        <w:rPr>
          <w:rFonts w:ascii="Arial" w:eastAsia="Calibri" w:hAnsi="Arial" w:cs="Arial"/>
          <w:b/>
          <w:szCs w:val="24"/>
        </w:rPr>
        <w:t>Who benefits?</w:t>
      </w:r>
    </w:p>
    <w:p w14:paraId="554F1EDA" w14:textId="77777777" w:rsidR="00FF28CF" w:rsidRPr="00FF28CF" w:rsidRDefault="00FF28CF" w:rsidP="00FF28CF">
      <w:pPr>
        <w:jc w:val="both"/>
        <w:rPr>
          <w:rFonts w:ascii="Arial" w:eastAsia="Calibri" w:hAnsi="Arial" w:cs="Arial"/>
          <w:szCs w:val="24"/>
        </w:rPr>
      </w:pPr>
      <w:r w:rsidRPr="00FF28CF">
        <w:rPr>
          <w:rFonts w:ascii="Arial" w:eastAsia="Calibri" w:hAnsi="Arial" w:cs="Arial"/>
          <w:szCs w:val="24"/>
        </w:rPr>
        <w:t xml:space="preserve">The Art Deco Society benefits from the listing of the Windsor Cinema on the State Heritage Register as they have been lobbying for its listing for many years. </w:t>
      </w:r>
    </w:p>
    <w:p w14:paraId="575F767F" w14:textId="77777777" w:rsidR="00FF28CF" w:rsidRPr="00FF28CF" w:rsidRDefault="00FF28CF" w:rsidP="00FF28CF">
      <w:pPr>
        <w:jc w:val="both"/>
        <w:rPr>
          <w:rFonts w:ascii="Arial" w:eastAsia="Calibri" w:hAnsi="Arial" w:cs="Arial"/>
          <w:szCs w:val="24"/>
        </w:rPr>
      </w:pPr>
    </w:p>
    <w:p w14:paraId="0451D629" w14:textId="77777777" w:rsidR="00FF28CF" w:rsidRPr="00FF28CF" w:rsidRDefault="00FF28CF" w:rsidP="00FF28CF">
      <w:pPr>
        <w:jc w:val="both"/>
        <w:rPr>
          <w:rFonts w:ascii="Arial" w:eastAsia="Calibri" w:hAnsi="Arial" w:cs="Arial"/>
          <w:szCs w:val="24"/>
        </w:rPr>
      </w:pPr>
      <w:r w:rsidRPr="00FF28CF">
        <w:rPr>
          <w:rFonts w:ascii="Arial" w:eastAsia="Calibri" w:hAnsi="Arial" w:cs="Arial"/>
          <w:szCs w:val="24"/>
        </w:rPr>
        <w:t xml:space="preserve">It may also be viewed that the City benefits from the listing of the Windsor Cinema as the property and any heritage value will be protected. </w:t>
      </w:r>
    </w:p>
    <w:p w14:paraId="52918536" w14:textId="77777777" w:rsidR="00FF28CF" w:rsidRPr="00FF28CF" w:rsidRDefault="00FF28CF" w:rsidP="00FF28CF">
      <w:pPr>
        <w:jc w:val="both"/>
        <w:rPr>
          <w:rFonts w:ascii="Arial" w:eastAsia="Calibri" w:hAnsi="Arial" w:cs="Arial"/>
          <w:szCs w:val="24"/>
        </w:rPr>
      </w:pPr>
    </w:p>
    <w:p w14:paraId="33B049CD" w14:textId="77777777" w:rsidR="00FF28CF" w:rsidRPr="00FF28CF" w:rsidRDefault="00FF28CF" w:rsidP="00FF28CF">
      <w:pPr>
        <w:jc w:val="both"/>
        <w:rPr>
          <w:rFonts w:ascii="Arial" w:eastAsia="Calibri" w:hAnsi="Arial" w:cs="Arial"/>
          <w:b/>
          <w:bCs/>
          <w:szCs w:val="24"/>
        </w:rPr>
      </w:pPr>
      <w:r w:rsidRPr="00FF28CF">
        <w:rPr>
          <w:rFonts w:ascii="Arial" w:eastAsia="Calibri" w:hAnsi="Arial" w:cs="Arial"/>
          <w:b/>
          <w:bCs/>
          <w:szCs w:val="24"/>
        </w:rPr>
        <w:t>Does it involve a tolerable risk?</w:t>
      </w:r>
    </w:p>
    <w:p w14:paraId="0D0C0781" w14:textId="77777777" w:rsidR="00FF28CF" w:rsidRPr="00FF28CF" w:rsidRDefault="00FF28CF" w:rsidP="00FF28CF">
      <w:pPr>
        <w:jc w:val="both"/>
        <w:rPr>
          <w:rFonts w:ascii="Arial" w:eastAsia="Calibri" w:hAnsi="Arial" w:cs="Arial"/>
          <w:szCs w:val="24"/>
        </w:rPr>
      </w:pPr>
      <w:r w:rsidRPr="00FF28CF">
        <w:rPr>
          <w:rFonts w:ascii="Arial" w:eastAsia="Calibri" w:hAnsi="Arial" w:cs="Arial"/>
          <w:szCs w:val="24"/>
        </w:rPr>
        <w:t>There is no risk to Council from either recommendation.</w:t>
      </w:r>
    </w:p>
    <w:p w14:paraId="2188A506" w14:textId="0491347F" w:rsidR="00FF28CF" w:rsidRDefault="00FF28CF" w:rsidP="00FF28CF">
      <w:pPr>
        <w:jc w:val="both"/>
        <w:rPr>
          <w:rFonts w:ascii="Arial" w:eastAsia="Calibri" w:hAnsi="Arial" w:cs="Arial"/>
          <w:szCs w:val="24"/>
        </w:rPr>
      </w:pPr>
    </w:p>
    <w:p w14:paraId="122FA3C2" w14:textId="77777777" w:rsidR="00FF28CF" w:rsidRPr="00FF28CF" w:rsidRDefault="00FF28CF" w:rsidP="00FF28CF">
      <w:pPr>
        <w:jc w:val="both"/>
        <w:rPr>
          <w:rFonts w:ascii="Arial" w:eastAsia="Calibri" w:hAnsi="Arial" w:cs="Arial"/>
          <w:b/>
          <w:bCs/>
          <w:szCs w:val="24"/>
        </w:rPr>
      </w:pPr>
      <w:r w:rsidRPr="00FF28CF">
        <w:rPr>
          <w:rFonts w:ascii="Arial" w:eastAsia="Calibri" w:hAnsi="Arial" w:cs="Arial"/>
          <w:b/>
          <w:bCs/>
          <w:szCs w:val="24"/>
        </w:rPr>
        <w:lastRenderedPageBreak/>
        <w:t>Do we have the information we need?</w:t>
      </w:r>
    </w:p>
    <w:p w14:paraId="48AA1561" w14:textId="77777777" w:rsidR="00FF28CF" w:rsidRPr="00FF28CF" w:rsidRDefault="00FF28CF" w:rsidP="00FF28CF">
      <w:pPr>
        <w:jc w:val="both"/>
        <w:rPr>
          <w:rFonts w:ascii="Arial" w:eastAsia="Calibri" w:hAnsi="Arial" w:cs="Arial"/>
          <w:szCs w:val="24"/>
        </w:rPr>
      </w:pPr>
      <w:r w:rsidRPr="00FF28CF">
        <w:rPr>
          <w:rFonts w:ascii="Arial" w:eastAsia="Calibri" w:hAnsi="Arial" w:cs="Arial"/>
          <w:szCs w:val="24"/>
        </w:rPr>
        <w:t xml:space="preserve">The City does not currently have a Heritage expert therefore administration is unable to fully assess the validity of both the claims made by the owner of the Windsor Cinema and the Heritage Council. </w:t>
      </w:r>
    </w:p>
    <w:p w14:paraId="40030427" w14:textId="1DF3F07C" w:rsidR="00FF28CF" w:rsidRDefault="00FF28CF" w:rsidP="00FF28CF">
      <w:pPr>
        <w:autoSpaceDE w:val="0"/>
        <w:autoSpaceDN w:val="0"/>
        <w:adjustRightInd w:val="0"/>
        <w:jc w:val="both"/>
        <w:rPr>
          <w:rFonts w:ascii="Arial" w:eastAsia="Calibri" w:hAnsi="Arial" w:cs="Arial"/>
          <w:szCs w:val="24"/>
          <w:lang w:eastAsia="en-AU"/>
        </w:rPr>
      </w:pPr>
    </w:p>
    <w:p w14:paraId="325D8C14" w14:textId="77777777" w:rsidR="007C420B" w:rsidRPr="00FF28CF" w:rsidRDefault="007C420B" w:rsidP="00FF28CF">
      <w:pPr>
        <w:autoSpaceDE w:val="0"/>
        <w:autoSpaceDN w:val="0"/>
        <w:adjustRightInd w:val="0"/>
        <w:jc w:val="both"/>
        <w:rPr>
          <w:rFonts w:ascii="Arial" w:eastAsia="Calibri" w:hAnsi="Arial" w:cs="Arial"/>
          <w:szCs w:val="24"/>
          <w:lang w:eastAsia="en-AU"/>
        </w:rPr>
      </w:pPr>
    </w:p>
    <w:p w14:paraId="4EC324CF" w14:textId="77777777" w:rsidR="00FF28CF" w:rsidRPr="00FF28CF" w:rsidRDefault="00FF28CF" w:rsidP="007C420B">
      <w:pPr>
        <w:spacing w:after="200" w:line="276" w:lineRule="auto"/>
        <w:contextualSpacing/>
        <w:jc w:val="both"/>
        <w:rPr>
          <w:rFonts w:ascii="Arial" w:eastAsia="Calibri" w:hAnsi="Arial" w:cs="Arial"/>
          <w:b/>
          <w:sz w:val="28"/>
          <w:szCs w:val="28"/>
        </w:rPr>
      </w:pPr>
      <w:r w:rsidRPr="00FF28CF">
        <w:rPr>
          <w:rFonts w:ascii="Arial" w:eastAsia="Calibri" w:hAnsi="Arial" w:cs="Arial"/>
          <w:b/>
          <w:sz w:val="28"/>
          <w:szCs w:val="28"/>
        </w:rPr>
        <w:t>Budget / Financial Implications</w:t>
      </w:r>
    </w:p>
    <w:p w14:paraId="2F67EE78" w14:textId="77777777" w:rsidR="00FF28CF" w:rsidRPr="00FF28CF" w:rsidRDefault="00FF28CF" w:rsidP="007C420B">
      <w:pPr>
        <w:spacing w:after="200" w:line="276" w:lineRule="auto"/>
        <w:contextualSpacing/>
        <w:jc w:val="both"/>
        <w:rPr>
          <w:rFonts w:ascii="Arial" w:hAnsi="Arial" w:cs="Arial"/>
          <w:szCs w:val="24"/>
        </w:rPr>
      </w:pPr>
    </w:p>
    <w:p w14:paraId="41344032" w14:textId="77777777" w:rsidR="00FF28CF" w:rsidRPr="00FF28CF" w:rsidRDefault="00FF28CF" w:rsidP="00FF28CF">
      <w:pPr>
        <w:jc w:val="both"/>
        <w:rPr>
          <w:rFonts w:ascii="Arial" w:eastAsia="Calibri" w:hAnsi="Arial" w:cs="Arial"/>
          <w:szCs w:val="24"/>
        </w:rPr>
      </w:pPr>
      <w:r w:rsidRPr="00FF28CF">
        <w:rPr>
          <w:rFonts w:ascii="Arial" w:eastAsia="Calibri" w:hAnsi="Arial" w:cs="Arial"/>
          <w:b/>
          <w:bCs/>
          <w:szCs w:val="24"/>
        </w:rPr>
        <w:t>Can we afford it?</w:t>
      </w:r>
    </w:p>
    <w:p w14:paraId="0C8F8666" w14:textId="77777777" w:rsidR="00FF28CF" w:rsidRPr="00FF28CF" w:rsidRDefault="00FF28CF" w:rsidP="00FF28CF">
      <w:pPr>
        <w:jc w:val="both"/>
        <w:rPr>
          <w:rFonts w:ascii="Arial" w:eastAsia="Calibri" w:hAnsi="Arial" w:cs="Arial"/>
          <w:szCs w:val="24"/>
        </w:rPr>
      </w:pPr>
      <w:r w:rsidRPr="00FF28CF">
        <w:rPr>
          <w:rFonts w:ascii="Arial" w:eastAsia="Calibri" w:hAnsi="Arial" w:cs="Arial"/>
          <w:szCs w:val="24"/>
        </w:rPr>
        <w:t>Not applicable</w:t>
      </w:r>
    </w:p>
    <w:p w14:paraId="7923AE6C" w14:textId="77777777" w:rsidR="00FF28CF" w:rsidRPr="00FF28CF" w:rsidRDefault="00FF28CF" w:rsidP="00FF28CF">
      <w:pPr>
        <w:jc w:val="both"/>
        <w:rPr>
          <w:rFonts w:ascii="Arial" w:eastAsia="Calibri" w:hAnsi="Arial" w:cs="Arial"/>
          <w:szCs w:val="24"/>
        </w:rPr>
      </w:pPr>
    </w:p>
    <w:p w14:paraId="68E76E5A" w14:textId="77777777" w:rsidR="00FF28CF" w:rsidRPr="00FF28CF" w:rsidRDefault="00FF28CF" w:rsidP="00FF28CF">
      <w:pPr>
        <w:jc w:val="both"/>
        <w:rPr>
          <w:rFonts w:ascii="Arial" w:eastAsia="Calibri" w:hAnsi="Arial" w:cs="Arial"/>
          <w:b/>
          <w:bCs/>
          <w:szCs w:val="24"/>
        </w:rPr>
      </w:pPr>
      <w:r w:rsidRPr="00FF28CF">
        <w:rPr>
          <w:rFonts w:ascii="Arial" w:eastAsia="Calibri" w:hAnsi="Arial" w:cs="Arial"/>
          <w:b/>
          <w:bCs/>
          <w:szCs w:val="24"/>
        </w:rPr>
        <w:t>How does the option impact upon rates?</w:t>
      </w:r>
    </w:p>
    <w:p w14:paraId="11815C1F" w14:textId="77777777" w:rsidR="00FF28CF" w:rsidRPr="00FF28CF" w:rsidRDefault="00FF28CF" w:rsidP="00FF28CF">
      <w:pPr>
        <w:jc w:val="both"/>
        <w:rPr>
          <w:rFonts w:ascii="Arial" w:eastAsia="Calibri" w:hAnsi="Arial" w:cs="Arial"/>
          <w:szCs w:val="24"/>
        </w:rPr>
      </w:pPr>
      <w:r w:rsidRPr="00FF28CF">
        <w:rPr>
          <w:rFonts w:ascii="Arial" w:eastAsia="Calibri" w:hAnsi="Arial" w:cs="Arial"/>
          <w:szCs w:val="24"/>
        </w:rPr>
        <w:t>There will be no impact on rates.</w:t>
      </w:r>
    </w:p>
    <w:p w14:paraId="2AB7DA8B" w14:textId="12079755" w:rsidR="00FF28CF" w:rsidRDefault="00FF28CF" w:rsidP="00FF28CF">
      <w:pPr>
        <w:jc w:val="both"/>
        <w:rPr>
          <w:rFonts w:ascii="Arial" w:eastAsia="Calibri" w:hAnsi="Arial" w:cs="Arial"/>
          <w:szCs w:val="24"/>
        </w:rPr>
      </w:pPr>
    </w:p>
    <w:p w14:paraId="484553BF" w14:textId="77777777" w:rsidR="007C420B" w:rsidRPr="00FF28CF" w:rsidRDefault="007C420B" w:rsidP="00FF28CF">
      <w:pPr>
        <w:jc w:val="both"/>
        <w:rPr>
          <w:rFonts w:ascii="Arial" w:eastAsia="Calibri" w:hAnsi="Arial" w:cs="Arial"/>
          <w:szCs w:val="24"/>
        </w:rPr>
      </w:pPr>
    </w:p>
    <w:p w14:paraId="6A47D2B2" w14:textId="77777777" w:rsidR="00FF28CF" w:rsidRPr="00FF28CF" w:rsidRDefault="00FF28CF" w:rsidP="00FF28CF">
      <w:pPr>
        <w:jc w:val="both"/>
        <w:rPr>
          <w:rFonts w:ascii="Arial" w:eastAsia="Calibri" w:hAnsi="Arial" w:cs="Arial"/>
          <w:b/>
          <w:color w:val="000000"/>
          <w:sz w:val="28"/>
          <w:szCs w:val="28"/>
        </w:rPr>
      </w:pPr>
      <w:r w:rsidRPr="00FF28CF">
        <w:rPr>
          <w:rFonts w:ascii="Arial" w:eastAsia="Calibri" w:hAnsi="Arial" w:cs="Arial"/>
          <w:b/>
          <w:color w:val="000000"/>
          <w:sz w:val="28"/>
          <w:szCs w:val="28"/>
        </w:rPr>
        <w:t>Conclusion</w:t>
      </w:r>
    </w:p>
    <w:p w14:paraId="606AEC73" w14:textId="77777777" w:rsidR="00FF28CF" w:rsidRPr="00FF28CF" w:rsidRDefault="00FF28CF" w:rsidP="00FF28CF">
      <w:pPr>
        <w:jc w:val="both"/>
        <w:rPr>
          <w:rFonts w:ascii="Arial" w:eastAsia="Calibri" w:hAnsi="Arial" w:cs="Arial"/>
          <w:szCs w:val="24"/>
        </w:rPr>
      </w:pPr>
    </w:p>
    <w:p w14:paraId="00FDE64D" w14:textId="77777777" w:rsidR="00FF28CF" w:rsidRPr="00FF28CF" w:rsidRDefault="00FF28CF" w:rsidP="00FF28CF">
      <w:pPr>
        <w:jc w:val="both"/>
        <w:rPr>
          <w:rFonts w:ascii="Arial" w:eastAsia="Calibri" w:hAnsi="Arial" w:cs="Arial"/>
          <w:color w:val="000000"/>
          <w:szCs w:val="24"/>
        </w:rPr>
      </w:pPr>
      <w:r w:rsidRPr="00FF28CF">
        <w:rPr>
          <w:rFonts w:ascii="Arial" w:eastAsia="Calibri" w:hAnsi="Arial" w:cs="Arial"/>
          <w:color w:val="000000"/>
          <w:szCs w:val="24"/>
        </w:rPr>
        <w:t xml:space="preserve">With a lack of Heritage expertise within the City and a lack of time to engage Heritage advice on the potential listing Council may decide to remain opposed to the heritage listing of the Windsor Cinema in line with its previous policy position. </w:t>
      </w:r>
    </w:p>
    <w:p w14:paraId="2778C861" w14:textId="77777777" w:rsidR="00FF28CF" w:rsidRPr="00FF28CF" w:rsidRDefault="00FF28CF" w:rsidP="00FF28CF">
      <w:pPr>
        <w:jc w:val="both"/>
        <w:rPr>
          <w:rFonts w:ascii="Arial" w:eastAsia="Calibri" w:hAnsi="Arial" w:cs="Arial"/>
          <w:szCs w:val="24"/>
        </w:rPr>
      </w:pPr>
    </w:p>
    <w:p w14:paraId="5FABF1C0" w14:textId="77777777" w:rsidR="00FF28CF" w:rsidRPr="00FF28CF" w:rsidRDefault="00FF28CF" w:rsidP="00FF28CF">
      <w:pPr>
        <w:jc w:val="both"/>
        <w:rPr>
          <w:rFonts w:ascii="Arial" w:eastAsia="Calibri" w:hAnsi="Arial" w:cs="Arial"/>
          <w:szCs w:val="24"/>
        </w:rPr>
      </w:pPr>
      <w:r w:rsidRPr="00FF28CF">
        <w:rPr>
          <w:rFonts w:ascii="Arial" w:eastAsia="Calibri" w:hAnsi="Arial" w:cs="Arial"/>
          <w:szCs w:val="24"/>
        </w:rPr>
        <w:t>Alternatively, Council may resolve to support the State Heritage listing of the Windsor Cinema to ensure the significance of the place remains in its current form.</w:t>
      </w:r>
    </w:p>
    <w:p w14:paraId="19D28065" w14:textId="3B9455CB"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44AC21F1" w14:textId="77777777"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7CD7D80C" w14:textId="77777777" w:rsidR="00FF28CF" w:rsidRDefault="00FF28CF">
      <w:pPr>
        <w:rPr>
          <w:rFonts w:ascii="Arial" w:hAnsi="Arial" w:cs="Arial"/>
          <w:b/>
          <w:kern w:val="28"/>
          <w:szCs w:val="24"/>
        </w:rPr>
      </w:pPr>
      <w:r>
        <w:rPr>
          <w:rFonts w:ascii="Arial" w:hAnsi="Arial" w:cs="Arial"/>
          <w:szCs w:val="24"/>
        </w:rPr>
        <w:br w:type="page"/>
      </w:r>
    </w:p>
    <w:p w14:paraId="72835429" w14:textId="6612281F" w:rsidR="007122AE" w:rsidRPr="00012C59" w:rsidRDefault="005E0388" w:rsidP="007122A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69" w:name="_Toc46598108"/>
      <w:r>
        <w:rPr>
          <w:rFonts w:ascii="Arial" w:hAnsi="Arial" w:cs="Arial"/>
          <w:sz w:val="24"/>
          <w:szCs w:val="24"/>
          <w:u w:val="none"/>
        </w:rPr>
        <w:lastRenderedPageBreak/>
        <w:t xml:space="preserve">Nedlands Town Centre </w:t>
      </w:r>
      <w:r w:rsidR="007230C4">
        <w:rPr>
          <w:rFonts w:ascii="Arial" w:hAnsi="Arial" w:cs="Arial"/>
          <w:sz w:val="24"/>
          <w:szCs w:val="24"/>
          <w:u w:val="none"/>
        </w:rPr>
        <w:t>– Florence Road Precinct – Update and Direction</w:t>
      </w:r>
      <w:bookmarkEnd w:id="69"/>
    </w:p>
    <w:p w14:paraId="3340A008"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8"/>
        <w:tblW w:w="0" w:type="auto"/>
        <w:tblInd w:w="-5" w:type="dxa"/>
        <w:tblLook w:val="04A0" w:firstRow="1" w:lastRow="0" w:firstColumn="1" w:lastColumn="0" w:noHBand="0" w:noVBand="1"/>
      </w:tblPr>
      <w:tblGrid>
        <w:gridCol w:w="2640"/>
        <w:gridCol w:w="5668"/>
      </w:tblGrid>
      <w:tr w:rsidR="006440B7" w:rsidRPr="006440B7" w14:paraId="1601EF51" w14:textId="77777777" w:rsidTr="00AF4FC9">
        <w:tc>
          <w:tcPr>
            <w:tcW w:w="2640" w:type="dxa"/>
          </w:tcPr>
          <w:p w14:paraId="32F4FE3D" w14:textId="77777777" w:rsidR="006440B7" w:rsidRPr="006440B7" w:rsidRDefault="006440B7" w:rsidP="006440B7">
            <w:pPr>
              <w:rPr>
                <w:rFonts w:ascii="Arial" w:hAnsi="Arial" w:cs="Arial"/>
                <w:b/>
                <w:szCs w:val="24"/>
              </w:rPr>
            </w:pPr>
            <w:r w:rsidRPr="006440B7">
              <w:rPr>
                <w:rFonts w:ascii="Arial" w:hAnsi="Arial" w:cs="Arial"/>
                <w:b/>
                <w:szCs w:val="24"/>
              </w:rPr>
              <w:t>Council</w:t>
            </w:r>
          </w:p>
        </w:tc>
        <w:tc>
          <w:tcPr>
            <w:tcW w:w="5668" w:type="dxa"/>
          </w:tcPr>
          <w:p w14:paraId="7BCA2BDE" w14:textId="77777777" w:rsidR="006440B7" w:rsidRPr="006440B7" w:rsidRDefault="006440B7" w:rsidP="006440B7">
            <w:pPr>
              <w:rPr>
                <w:rFonts w:ascii="Arial" w:hAnsi="Arial" w:cs="Arial"/>
                <w:szCs w:val="24"/>
              </w:rPr>
            </w:pPr>
            <w:r w:rsidRPr="006440B7">
              <w:rPr>
                <w:rFonts w:ascii="Arial" w:hAnsi="Arial" w:cs="Arial"/>
                <w:szCs w:val="24"/>
              </w:rPr>
              <w:t>28 July 2020</w:t>
            </w:r>
          </w:p>
        </w:tc>
      </w:tr>
      <w:tr w:rsidR="006440B7" w:rsidRPr="006440B7" w14:paraId="3B82EDE2" w14:textId="77777777" w:rsidTr="00AF4FC9">
        <w:tc>
          <w:tcPr>
            <w:tcW w:w="2640" w:type="dxa"/>
          </w:tcPr>
          <w:p w14:paraId="6346C014" w14:textId="77777777" w:rsidR="006440B7" w:rsidRPr="006440B7" w:rsidRDefault="006440B7" w:rsidP="006440B7">
            <w:pPr>
              <w:rPr>
                <w:rFonts w:ascii="Arial" w:hAnsi="Arial" w:cs="Arial"/>
                <w:b/>
                <w:szCs w:val="24"/>
              </w:rPr>
            </w:pPr>
            <w:r w:rsidRPr="006440B7">
              <w:rPr>
                <w:rFonts w:ascii="Arial" w:hAnsi="Arial" w:cs="Arial"/>
                <w:b/>
                <w:szCs w:val="24"/>
              </w:rPr>
              <w:t>Applicant</w:t>
            </w:r>
          </w:p>
        </w:tc>
        <w:tc>
          <w:tcPr>
            <w:tcW w:w="5668" w:type="dxa"/>
          </w:tcPr>
          <w:p w14:paraId="2C43AE50" w14:textId="77777777" w:rsidR="006440B7" w:rsidRPr="006440B7" w:rsidRDefault="006440B7" w:rsidP="006440B7">
            <w:pPr>
              <w:rPr>
                <w:rFonts w:ascii="Arial" w:hAnsi="Arial" w:cs="Arial"/>
                <w:szCs w:val="24"/>
              </w:rPr>
            </w:pPr>
            <w:r w:rsidRPr="006440B7">
              <w:rPr>
                <w:rFonts w:ascii="Arial" w:hAnsi="Arial" w:cs="Arial"/>
                <w:szCs w:val="24"/>
              </w:rPr>
              <w:t xml:space="preserve">City of Nedlands </w:t>
            </w:r>
          </w:p>
        </w:tc>
      </w:tr>
      <w:tr w:rsidR="006440B7" w:rsidRPr="006440B7" w14:paraId="02CC402C" w14:textId="77777777" w:rsidTr="00AF4FC9">
        <w:tc>
          <w:tcPr>
            <w:tcW w:w="2640" w:type="dxa"/>
          </w:tcPr>
          <w:p w14:paraId="28ECC122" w14:textId="77777777" w:rsidR="006440B7" w:rsidRPr="006440B7" w:rsidRDefault="006440B7" w:rsidP="006440B7">
            <w:pPr>
              <w:rPr>
                <w:rFonts w:ascii="Arial" w:hAnsi="Arial" w:cs="Arial"/>
                <w:b/>
                <w:szCs w:val="24"/>
              </w:rPr>
            </w:pPr>
            <w:r w:rsidRPr="006440B7">
              <w:rPr>
                <w:rFonts w:ascii="Arial" w:hAnsi="Arial" w:cs="Arial"/>
                <w:b/>
                <w:szCs w:val="24"/>
              </w:rPr>
              <w:t xml:space="preserve">Employee Disclosure under </w:t>
            </w:r>
            <w:r w:rsidRPr="006440B7">
              <w:rPr>
                <w:rFonts w:ascii="Arial" w:hAnsi="Arial" w:cs="Arial"/>
                <w:b/>
                <w:i/>
                <w:szCs w:val="24"/>
              </w:rPr>
              <w:t>section 5.70 Local Government Act 1995</w:t>
            </w:r>
          </w:p>
        </w:tc>
        <w:tc>
          <w:tcPr>
            <w:tcW w:w="5668" w:type="dxa"/>
          </w:tcPr>
          <w:p w14:paraId="1DB9FA83" w14:textId="77777777" w:rsidR="006440B7" w:rsidRPr="006440B7" w:rsidRDefault="006440B7" w:rsidP="006440B7">
            <w:pPr>
              <w:spacing w:before="120" w:line="260" w:lineRule="atLeast"/>
              <w:rPr>
                <w:rFonts w:ascii="Arial" w:hAnsi="Arial" w:cs="Arial"/>
                <w:szCs w:val="24"/>
                <w:lang w:eastAsia="en-AU"/>
              </w:rPr>
            </w:pPr>
            <w:r w:rsidRPr="006440B7">
              <w:rPr>
                <w:rFonts w:ascii="Arial" w:hAnsi="Arial" w:cs="Arial"/>
                <w:szCs w:val="24"/>
                <w:lang w:eastAsia="en-AU"/>
              </w:rPr>
              <w:t>Nil</w:t>
            </w:r>
          </w:p>
        </w:tc>
      </w:tr>
      <w:tr w:rsidR="006440B7" w:rsidRPr="006440B7" w14:paraId="328F51F0" w14:textId="77777777" w:rsidTr="00AF4FC9">
        <w:tc>
          <w:tcPr>
            <w:tcW w:w="2640" w:type="dxa"/>
          </w:tcPr>
          <w:p w14:paraId="70C67D85" w14:textId="77777777" w:rsidR="006440B7" w:rsidRPr="006440B7" w:rsidRDefault="006440B7" w:rsidP="006440B7">
            <w:pPr>
              <w:rPr>
                <w:rFonts w:ascii="Arial" w:hAnsi="Arial" w:cs="Arial"/>
                <w:b/>
                <w:szCs w:val="24"/>
              </w:rPr>
            </w:pPr>
            <w:r w:rsidRPr="006440B7">
              <w:rPr>
                <w:rFonts w:ascii="Arial" w:hAnsi="Arial" w:cs="Arial"/>
                <w:b/>
                <w:szCs w:val="24"/>
              </w:rPr>
              <w:t>A/Director</w:t>
            </w:r>
          </w:p>
        </w:tc>
        <w:tc>
          <w:tcPr>
            <w:tcW w:w="5668" w:type="dxa"/>
          </w:tcPr>
          <w:p w14:paraId="09CA579A" w14:textId="77777777" w:rsidR="006440B7" w:rsidRPr="006440B7" w:rsidRDefault="006440B7" w:rsidP="006440B7">
            <w:pPr>
              <w:rPr>
                <w:rFonts w:ascii="Arial" w:hAnsi="Arial" w:cs="Arial"/>
                <w:szCs w:val="24"/>
              </w:rPr>
            </w:pPr>
            <w:r w:rsidRPr="006440B7">
              <w:rPr>
                <w:rFonts w:ascii="Arial" w:hAnsi="Arial" w:cs="Arial"/>
                <w:szCs w:val="24"/>
              </w:rPr>
              <w:t>Ross Jutras-Minett – Acting Director Planning &amp; Development</w:t>
            </w:r>
          </w:p>
        </w:tc>
      </w:tr>
      <w:tr w:rsidR="006440B7" w:rsidRPr="006440B7" w14:paraId="314D9B1A" w14:textId="77777777" w:rsidTr="00AF4FC9">
        <w:tc>
          <w:tcPr>
            <w:tcW w:w="2640" w:type="dxa"/>
          </w:tcPr>
          <w:p w14:paraId="3F47375C" w14:textId="77777777" w:rsidR="006440B7" w:rsidRPr="006440B7" w:rsidRDefault="006440B7" w:rsidP="006440B7">
            <w:pPr>
              <w:rPr>
                <w:rFonts w:ascii="Arial" w:hAnsi="Arial" w:cs="Arial"/>
                <w:b/>
                <w:szCs w:val="24"/>
              </w:rPr>
            </w:pPr>
            <w:r w:rsidRPr="006440B7">
              <w:rPr>
                <w:rFonts w:ascii="Arial" w:hAnsi="Arial" w:cs="Arial"/>
                <w:b/>
                <w:szCs w:val="24"/>
              </w:rPr>
              <w:t>CEO</w:t>
            </w:r>
          </w:p>
        </w:tc>
        <w:tc>
          <w:tcPr>
            <w:tcW w:w="5668" w:type="dxa"/>
          </w:tcPr>
          <w:p w14:paraId="2A238FBA" w14:textId="77777777" w:rsidR="006440B7" w:rsidRPr="006440B7" w:rsidRDefault="006440B7" w:rsidP="006440B7">
            <w:pPr>
              <w:rPr>
                <w:rFonts w:ascii="Arial" w:hAnsi="Arial" w:cs="Arial"/>
                <w:szCs w:val="24"/>
              </w:rPr>
            </w:pPr>
            <w:r w:rsidRPr="006440B7">
              <w:rPr>
                <w:rFonts w:ascii="Arial" w:hAnsi="Arial" w:cs="Arial"/>
                <w:szCs w:val="24"/>
              </w:rPr>
              <w:t>Mark Goodlet</w:t>
            </w:r>
          </w:p>
        </w:tc>
      </w:tr>
      <w:tr w:rsidR="006440B7" w:rsidRPr="006440B7" w14:paraId="081242D1" w14:textId="77777777" w:rsidTr="00AF4FC9">
        <w:tc>
          <w:tcPr>
            <w:tcW w:w="2640" w:type="dxa"/>
          </w:tcPr>
          <w:p w14:paraId="094407B2" w14:textId="77777777" w:rsidR="006440B7" w:rsidRPr="006440B7" w:rsidRDefault="006440B7" w:rsidP="006440B7">
            <w:pPr>
              <w:rPr>
                <w:rFonts w:ascii="Arial" w:hAnsi="Arial" w:cs="Arial"/>
                <w:b/>
                <w:szCs w:val="24"/>
              </w:rPr>
            </w:pPr>
            <w:r w:rsidRPr="006440B7">
              <w:rPr>
                <w:rFonts w:ascii="Arial" w:hAnsi="Arial" w:cs="Arial"/>
                <w:b/>
                <w:szCs w:val="24"/>
              </w:rPr>
              <w:t>Attachments</w:t>
            </w:r>
          </w:p>
        </w:tc>
        <w:tc>
          <w:tcPr>
            <w:tcW w:w="5668" w:type="dxa"/>
          </w:tcPr>
          <w:p w14:paraId="11E7E393" w14:textId="77777777" w:rsidR="006440B7" w:rsidRPr="006440B7" w:rsidRDefault="006440B7" w:rsidP="006440B7">
            <w:pPr>
              <w:rPr>
                <w:rFonts w:ascii="Arial" w:hAnsi="Arial" w:cs="Arial"/>
                <w:szCs w:val="32"/>
                <w:lang w:val="en-US"/>
              </w:rPr>
            </w:pPr>
            <w:r w:rsidRPr="006440B7">
              <w:rPr>
                <w:rFonts w:ascii="Arial" w:hAnsi="Arial" w:cs="Arial"/>
                <w:szCs w:val="32"/>
                <w:lang w:val="en-US"/>
              </w:rPr>
              <w:t>Nil</w:t>
            </w:r>
          </w:p>
        </w:tc>
      </w:tr>
      <w:tr w:rsidR="006440B7" w:rsidRPr="006440B7" w14:paraId="4751CAD2" w14:textId="77777777" w:rsidTr="00AF4FC9">
        <w:tc>
          <w:tcPr>
            <w:tcW w:w="2640" w:type="dxa"/>
          </w:tcPr>
          <w:p w14:paraId="3F99F92F" w14:textId="77777777" w:rsidR="006440B7" w:rsidRPr="006440B7" w:rsidRDefault="006440B7" w:rsidP="006440B7">
            <w:pPr>
              <w:rPr>
                <w:rFonts w:ascii="Arial" w:hAnsi="Arial" w:cs="Arial"/>
                <w:b/>
                <w:szCs w:val="24"/>
              </w:rPr>
            </w:pPr>
            <w:r w:rsidRPr="006440B7">
              <w:rPr>
                <w:rFonts w:ascii="Arial" w:hAnsi="Arial" w:cs="Arial"/>
                <w:b/>
                <w:szCs w:val="24"/>
              </w:rPr>
              <w:t>Confidential Attachments</w:t>
            </w:r>
          </w:p>
        </w:tc>
        <w:tc>
          <w:tcPr>
            <w:tcW w:w="5668" w:type="dxa"/>
          </w:tcPr>
          <w:p w14:paraId="10F94ED4" w14:textId="77777777" w:rsidR="006440B7" w:rsidRPr="006440B7" w:rsidRDefault="006440B7" w:rsidP="006440B7">
            <w:pPr>
              <w:rPr>
                <w:rFonts w:ascii="Arial" w:hAnsi="Arial" w:cs="Arial"/>
                <w:szCs w:val="32"/>
                <w:lang w:val="en-US"/>
              </w:rPr>
            </w:pPr>
            <w:r w:rsidRPr="006440B7">
              <w:rPr>
                <w:rFonts w:ascii="Arial" w:hAnsi="Arial" w:cs="Arial"/>
                <w:szCs w:val="32"/>
                <w:lang w:val="en-US"/>
              </w:rPr>
              <w:t>Nil</w:t>
            </w:r>
          </w:p>
        </w:tc>
      </w:tr>
    </w:tbl>
    <w:p w14:paraId="27DEAFC9" w14:textId="77777777" w:rsidR="006440B7" w:rsidRPr="006440B7" w:rsidRDefault="006440B7" w:rsidP="006440B7">
      <w:pPr>
        <w:jc w:val="both"/>
        <w:rPr>
          <w:rFonts w:ascii="Arial" w:eastAsia="Calibri" w:hAnsi="Arial" w:cs="Arial"/>
          <w:b/>
          <w:szCs w:val="32"/>
          <w:lang w:val="en-US"/>
        </w:rPr>
      </w:pPr>
    </w:p>
    <w:p w14:paraId="250A6F2A" w14:textId="77777777" w:rsidR="006440B7" w:rsidRPr="006440B7" w:rsidRDefault="006440B7" w:rsidP="006440B7">
      <w:pPr>
        <w:jc w:val="both"/>
        <w:rPr>
          <w:rFonts w:ascii="Arial" w:eastAsia="Calibri" w:hAnsi="Arial" w:cs="Arial"/>
          <w:b/>
          <w:sz w:val="28"/>
          <w:szCs w:val="32"/>
          <w:lang w:val="en-US"/>
        </w:rPr>
      </w:pPr>
      <w:r w:rsidRPr="006440B7">
        <w:rPr>
          <w:rFonts w:ascii="Arial" w:eastAsia="Calibri" w:hAnsi="Arial" w:cs="Arial"/>
          <w:b/>
          <w:sz w:val="28"/>
          <w:szCs w:val="32"/>
          <w:lang w:val="en-US"/>
        </w:rPr>
        <w:t>Executive Summary</w:t>
      </w:r>
    </w:p>
    <w:p w14:paraId="1C575A21" w14:textId="77777777" w:rsidR="006440B7" w:rsidRPr="006440B7" w:rsidRDefault="006440B7" w:rsidP="006440B7">
      <w:pPr>
        <w:jc w:val="both"/>
        <w:rPr>
          <w:rFonts w:ascii="Arial" w:eastAsia="Calibri" w:hAnsi="Arial" w:cs="Arial"/>
          <w:b/>
          <w:szCs w:val="32"/>
          <w:lang w:val="en-US"/>
        </w:rPr>
      </w:pPr>
    </w:p>
    <w:p w14:paraId="5E295C7C"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This report provides an update to Council on the current status of the Woolworths Development Application (recently deferred by the JDAP) and seeks Council’s direction on several important matters relating to the public realm and traffic access in the Nedlands Town Centre.</w:t>
      </w:r>
    </w:p>
    <w:p w14:paraId="73CDD93C" w14:textId="77777777" w:rsidR="006440B7" w:rsidRPr="006440B7" w:rsidRDefault="006440B7" w:rsidP="006440B7">
      <w:pPr>
        <w:jc w:val="both"/>
        <w:rPr>
          <w:rFonts w:ascii="Arial" w:eastAsia="Calibri" w:hAnsi="Arial" w:cs="Arial"/>
          <w:szCs w:val="32"/>
          <w:lang w:val="en-US"/>
        </w:rPr>
      </w:pPr>
    </w:p>
    <w:p w14:paraId="3B13CAFC"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This report also seeks Council’s direction to progress an urban design proposal which is needed for Florence Road (located between the approved Aldi development and the proposed Woolworths development) and progress the proposed Dalkeith Road – Florence Road laneway.</w:t>
      </w:r>
    </w:p>
    <w:p w14:paraId="015EE684" w14:textId="77777777" w:rsidR="006440B7" w:rsidRPr="006440B7" w:rsidRDefault="006440B7" w:rsidP="006440B7">
      <w:pPr>
        <w:jc w:val="both"/>
        <w:rPr>
          <w:rFonts w:ascii="Arial" w:eastAsia="Calibri" w:hAnsi="Arial" w:cs="Arial"/>
          <w:szCs w:val="32"/>
          <w:lang w:val="en-US"/>
        </w:rPr>
      </w:pPr>
    </w:p>
    <w:p w14:paraId="30BDF593"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A separate, but associated item is also included on this agenda for final Council adoption of the Local Planning Policy (</w:t>
      </w:r>
      <w:bookmarkStart w:id="70" w:name="_Hlk45528356"/>
      <w:r w:rsidRPr="006440B7">
        <w:rPr>
          <w:rFonts w:ascii="Arial" w:eastAsia="Calibri" w:hAnsi="Arial" w:cs="Arial"/>
          <w:szCs w:val="32"/>
          <w:lang w:val="en-US"/>
        </w:rPr>
        <w:t>Dalkeith Road – Stanley Street  Laneway and Built Form Requirements</w:t>
      </w:r>
      <w:bookmarkEnd w:id="70"/>
      <w:r w:rsidRPr="006440B7">
        <w:rPr>
          <w:rFonts w:ascii="Arial" w:eastAsia="Calibri" w:hAnsi="Arial" w:cs="Arial"/>
          <w:szCs w:val="32"/>
          <w:lang w:val="en-US"/>
        </w:rPr>
        <w:t>) which needs to be adopted to enable establishment of laneways associated with these developments.</w:t>
      </w:r>
    </w:p>
    <w:p w14:paraId="0282D4E9" w14:textId="24CCBC4C" w:rsidR="006440B7" w:rsidRDefault="006440B7" w:rsidP="006440B7">
      <w:pPr>
        <w:jc w:val="both"/>
        <w:rPr>
          <w:rFonts w:ascii="Arial" w:eastAsia="Calibri" w:hAnsi="Arial" w:cs="Arial"/>
          <w:b/>
          <w:szCs w:val="32"/>
          <w:lang w:val="en-US"/>
        </w:rPr>
      </w:pPr>
    </w:p>
    <w:p w14:paraId="5D6072E5" w14:textId="77777777" w:rsidR="00AF4FC9" w:rsidRPr="006440B7" w:rsidRDefault="00AF4FC9" w:rsidP="006440B7">
      <w:pPr>
        <w:jc w:val="both"/>
        <w:rPr>
          <w:rFonts w:ascii="Arial" w:eastAsia="Calibri" w:hAnsi="Arial" w:cs="Arial"/>
          <w:b/>
          <w:szCs w:val="32"/>
          <w:lang w:val="en-US"/>
        </w:rPr>
      </w:pPr>
    </w:p>
    <w:p w14:paraId="702E98B7" w14:textId="77777777" w:rsidR="006440B7" w:rsidRPr="006440B7" w:rsidRDefault="006440B7" w:rsidP="006440B7">
      <w:pPr>
        <w:jc w:val="both"/>
        <w:rPr>
          <w:rFonts w:ascii="Arial" w:eastAsia="Calibri" w:hAnsi="Arial" w:cs="Arial"/>
          <w:b/>
          <w:szCs w:val="28"/>
          <w:lang w:val="en-US"/>
        </w:rPr>
      </w:pPr>
      <w:r w:rsidRPr="006440B7">
        <w:rPr>
          <w:rFonts w:ascii="Arial" w:eastAsia="Calibri" w:hAnsi="Arial" w:cs="Arial"/>
          <w:b/>
          <w:sz w:val="28"/>
          <w:szCs w:val="32"/>
          <w:lang w:val="en-US"/>
        </w:rPr>
        <w:t xml:space="preserve">Recommendation to Council </w:t>
      </w:r>
    </w:p>
    <w:p w14:paraId="46A5912B" w14:textId="77777777" w:rsidR="006440B7" w:rsidRPr="006440B7" w:rsidRDefault="006440B7" w:rsidP="006440B7">
      <w:pPr>
        <w:jc w:val="both"/>
        <w:rPr>
          <w:rFonts w:ascii="Arial" w:eastAsia="Calibri" w:hAnsi="Arial" w:cs="Arial"/>
          <w:b/>
          <w:szCs w:val="32"/>
          <w:lang w:val="en-US"/>
        </w:rPr>
      </w:pPr>
    </w:p>
    <w:p w14:paraId="58BEE7FA" w14:textId="77777777" w:rsidR="006440B7" w:rsidRPr="006440B7" w:rsidRDefault="006440B7" w:rsidP="006440B7">
      <w:pPr>
        <w:jc w:val="both"/>
        <w:rPr>
          <w:rFonts w:ascii="Arial" w:eastAsia="Calibri" w:hAnsi="Arial" w:cs="Arial"/>
          <w:b/>
          <w:szCs w:val="32"/>
          <w:lang w:val="en-US"/>
        </w:rPr>
      </w:pPr>
      <w:r w:rsidRPr="006440B7">
        <w:rPr>
          <w:rFonts w:ascii="Arial" w:eastAsia="Calibri" w:hAnsi="Arial" w:cs="Arial"/>
          <w:b/>
          <w:szCs w:val="32"/>
          <w:lang w:val="en-US"/>
        </w:rPr>
        <w:t>Council:</w:t>
      </w:r>
    </w:p>
    <w:p w14:paraId="2ED634FE" w14:textId="77777777" w:rsidR="006440B7" w:rsidRPr="006440B7" w:rsidRDefault="006440B7" w:rsidP="006440B7">
      <w:pPr>
        <w:jc w:val="both"/>
        <w:rPr>
          <w:rFonts w:ascii="Arial" w:eastAsia="Calibri" w:hAnsi="Arial" w:cs="Arial"/>
          <w:b/>
          <w:szCs w:val="32"/>
          <w:lang w:val="en-US"/>
        </w:rPr>
      </w:pPr>
    </w:p>
    <w:p w14:paraId="6ABBBF93" w14:textId="0F1CDE15" w:rsidR="006440B7" w:rsidRPr="006440B7" w:rsidRDefault="00AF4FC9" w:rsidP="00136054">
      <w:pPr>
        <w:numPr>
          <w:ilvl w:val="0"/>
          <w:numId w:val="129"/>
        </w:numPr>
        <w:spacing w:after="200" w:line="276" w:lineRule="auto"/>
        <w:ind w:left="567" w:hanging="567"/>
        <w:contextualSpacing/>
        <w:jc w:val="both"/>
        <w:rPr>
          <w:rFonts w:ascii="Arial" w:eastAsia="Calibri" w:hAnsi="Arial" w:cs="Arial"/>
          <w:b/>
          <w:szCs w:val="24"/>
          <w:lang w:val="en-GB"/>
        </w:rPr>
      </w:pPr>
      <w:r>
        <w:rPr>
          <w:rFonts w:ascii="Arial" w:eastAsia="Calibri" w:hAnsi="Arial" w:cs="Arial"/>
          <w:b/>
          <w:szCs w:val="24"/>
          <w:lang w:val="en-GB"/>
        </w:rPr>
        <w:t>a</w:t>
      </w:r>
      <w:r w:rsidR="006440B7" w:rsidRPr="006440B7">
        <w:rPr>
          <w:rFonts w:ascii="Arial" w:eastAsia="Calibri" w:hAnsi="Arial" w:cs="Arial"/>
          <w:b/>
          <w:szCs w:val="24"/>
          <w:lang w:val="en-GB"/>
        </w:rPr>
        <w:t>uthorises the CEO to investigate and prepare costed concepts for:</w:t>
      </w:r>
    </w:p>
    <w:p w14:paraId="3FB1594C" w14:textId="77777777" w:rsidR="006440B7" w:rsidRPr="006440B7" w:rsidRDefault="006440B7" w:rsidP="006440B7">
      <w:pPr>
        <w:ind w:left="567" w:hanging="567"/>
        <w:jc w:val="both"/>
        <w:rPr>
          <w:rFonts w:ascii="Arial" w:eastAsia="Calibri" w:hAnsi="Arial" w:cs="Arial"/>
          <w:b/>
          <w:szCs w:val="24"/>
          <w:lang w:val="en-GB"/>
        </w:rPr>
      </w:pPr>
    </w:p>
    <w:p w14:paraId="11BB8BDC" w14:textId="77777777" w:rsidR="006440B7" w:rsidRPr="006440B7" w:rsidRDefault="006440B7" w:rsidP="00136054">
      <w:pPr>
        <w:numPr>
          <w:ilvl w:val="1"/>
          <w:numId w:val="129"/>
        </w:numPr>
        <w:spacing w:after="200" w:line="276" w:lineRule="auto"/>
        <w:ind w:left="993" w:hanging="426"/>
        <w:contextualSpacing/>
        <w:jc w:val="both"/>
        <w:rPr>
          <w:rFonts w:ascii="Arial" w:eastAsia="Calibri" w:hAnsi="Arial" w:cs="Arial"/>
          <w:b/>
          <w:szCs w:val="24"/>
          <w:lang w:val="en-GB"/>
        </w:rPr>
      </w:pPr>
      <w:r w:rsidRPr="006440B7">
        <w:rPr>
          <w:rFonts w:ascii="Arial" w:eastAsia="Calibri" w:hAnsi="Arial" w:cs="Arial"/>
          <w:b/>
          <w:szCs w:val="24"/>
          <w:lang w:val="en-GB"/>
        </w:rPr>
        <w:t>development of the laneway connection between Dalkeith Road and Florence Road, Nedlands;</w:t>
      </w:r>
    </w:p>
    <w:p w14:paraId="62F122D4" w14:textId="77777777" w:rsidR="006440B7" w:rsidRPr="006440B7" w:rsidRDefault="006440B7" w:rsidP="006440B7">
      <w:pPr>
        <w:ind w:left="567"/>
        <w:jc w:val="both"/>
        <w:rPr>
          <w:rFonts w:ascii="Arial" w:eastAsia="Calibri" w:hAnsi="Arial" w:cs="Arial"/>
          <w:b/>
          <w:szCs w:val="24"/>
          <w:lang w:val="en-GB"/>
        </w:rPr>
      </w:pPr>
    </w:p>
    <w:p w14:paraId="57D209CA" w14:textId="77777777" w:rsidR="006440B7" w:rsidRPr="006440B7" w:rsidRDefault="006440B7" w:rsidP="00136054">
      <w:pPr>
        <w:numPr>
          <w:ilvl w:val="1"/>
          <w:numId w:val="129"/>
        </w:numPr>
        <w:spacing w:after="200" w:line="276" w:lineRule="auto"/>
        <w:ind w:left="993" w:hanging="426"/>
        <w:contextualSpacing/>
        <w:jc w:val="both"/>
        <w:rPr>
          <w:rFonts w:ascii="Arial" w:eastAsia="Calibri" w:hAnsi="Arial" w:cs="Arial"/>
          <w:b/>
          <w:szCs w:val="24"/>
          <w:lang w:val="en-GB"/>
        </w:rPr>
      </w:pPr>
      <w:r w:rsidRPr="006440B7">
        <w:rPr>
          <w:rFonts w:ascii="Arial" w:eastAsia="Calibri" w:hAnsi="Arial" w:cs="Arial"/>
          <w:b/>
          <w:szCs w:val="24"/>
          <w:lang w:val="en-GB"/>
        </w:rPr>
        <w:t xml:space="preserve">future use and development of the Lots 50 and 51 (Number 56) Dalkeith Road and resolution of the drainage function; </w:t>
      </w:r>
    </w:p>
    <w:p w14:paraId="2FCE5E01" w14:textId="77777777" w:rsidR="006440B7" w:rsidRPr="006440B7" w:rsidRDefault="006440B7" w:rsidP="006440B7">
      <w:pPr>
        <w:ind w:left="993" w:hanging="426"/>
        <w:jc w:val="both"/>
        <w:rPr>
          <w:rFonts w:ascii="Arial" w:eastAsia="Calibri" w:hAnsi="Arial" w:cs="Arial"/>
          <w:b/>
          <w:szCs w:val="24"/>
          <w:lang w:val="en-GB"/>
        </w:rPr>
      </w:pPr>
    </w:p>
    <w:p w14:paraId="1AF91B1E" w14:textId="77777777" w:rsidR="006440B7" w:rsidRPr="006440B7" w:rsidRDefault="006440B7" w:rsidP="00136054">
      <w:pPr>
        <w:numPr>
          <w:ilvl w:val="1"/>
          <w:numId w:val="129"/>
        </w:numPr>
        <w:spacing w:after="200" w:line="276" w:lineRule="auto"/>
        <w:ind w:left="993" w:hanging="426"/>
        <w:contextualSpacing/>
        <w:jc w:val="both"/>
        <w:rPr>
          <w:rFonts w:ascii="Arial" w:eastAsia="Calibri" w:hAnsi="Arial" w:cs="Arial"/>
          <w:b/>
          <w:szCs w:val="24"/>
          <w:lang w:val="en-GB"/>
        </w:rPr>
      </w:pPr>
      <w:r w:rsidRPr="006440B7">
        <w:rPr>
          <w:rFonts w:ascii="Arial" w:eastAsia="Calibri" w:hAnsi="Arial" w:cs="Arial"/>
          <w:b/>
          <w:szCs w:val="24"/>
          <w:lang w:val="en-GB"/>
        </w:rPr>
        <w:t xml:space="preserve">traffic, engineering and urban design works associated with the proposed Florence Road ‘main street’; and </w:t>
      </w:r>
    </w:p>
    <w:p w14:paraId="38BEB7E2" w14:textId="7CC26B32" w:rsidR="006440B7" w:rsidRPr="006440B7" w:rsidRDefault="00AF4FC9" w:rsidP="00136054">
      <w:pPr>
        <w:numPr>
          <w:ilvl w:val="0"/>
          <w:numId w:val="129"/>
        </w:numPr>
        <w:spacing w:after="200" w:line="276" w:lineRule="auto"/>
        <w:ind w:left="567" w:hanging="567"/>
        <w:contextualSpacing/>
        <w:jc w:val="both"/>
        <w:rPr>
          <w:rFonts w:ascii="Arial" w:eastAsia="Calibri" w:hAnsi="Arial" w:cs="Arial"/>
          <w:b/>
          <w:szCs w:val="24"/>
          <w:lang w:val="en-GB"/>
        </w:rPr>
      </w:pPr>
      <w:r>
        <w:rPr>
          <w:rFonts w:ascii="Arial" w:eastAsia="Calibri" w:hAnsi="Arial" w:cs="Arial"/>
          <w:b/>
          <w:szCs w:val="24"/>
          <w:lang w:val="en-GB"/>
        </w:rPr>
        <w:lastRenderedPageBreak/>
        <w:t>r</w:t>
      </w:r>
      <w:r w:rsidR="006440B7" w:rsidRPr="006440B7">
        <w:rPr>
          <w:rFonts w:ascii="Arial" w:eastAsia="Calibri" w:hAnsi="Arial" w:cs="Arial"/>
          <w:b/>
          <w:szCs w:val="24"/>
          <w:lang w:val="en-GB"/>
        </w:rPr>
        <w:t xml:space="preserve">equests the concepts and costings for Dalkeith - Florence Road laneway, future use of lots 50 and 51 Dalkeith Road, drainage, and Florence Road ‘main street’ be presented to Council in September; </w:t>
      </w:r>
    </w:p>
    <w:p w14:paraId="07A13C9C" w14:textId="77777777" w:rsidR="006440B7" w:rsidRPr="006440B7" w:rsidRDefault="006440B7" w:rsidP="006440B7">
      <w:pPr>
        <w:ind w:left="567" w:hanging="567"/>
        <w:jc w:val="both"/>
        <w:rPr>
          <w:rFonts w:ascii="Arial" w:eastAsia="Calibri" w:hAnsi="Arial" w:cs="Arial"/>
          <w:b/>
          <w:szCs w:val="24"/>
          <w:lang w:val="en-GB"/>
        </w:rPr>
      </w:pPr>
    </w:p>
    <w:p w14:paraId="4F9EE88A" w14:textId="4C3F4F6A" w:rsidR="006440B7" w:rsidRPr="006440B7" w:rsidRDefault="00AF4FC9" w:rsidP="00136054">
      <w:pPr>
        <w:numPr>
          <w:ilvl w:val="0"/>
          <w:numId w:val="129"/>
        </w:numPr>
        <w:spacing w:after="200" w:line="276" w:lineRule="auto"/>
        <w:ind w:left="567" w:hanging="567"/>
        <w:contextualSpacing/>
        <w:jc w:val="both"/>
        <w:rPr>
          <w:rFonts w:ascii="Arial" w:eastAsia="Calibri" w:hAnsi="Arial" w:cs="Arial"/>
          <w:b/>
          <w:sz w:val="28"/>
          <w:szCs w:val="32"/>
          <w:lang w:val="en-US"/>
        </w:rPr>
      </w:pPr>
      <w:r>
        <w:rPr>
          <w:rFonts w:ascii="Arial" w:eastAsia="Calibri" w:hAnsi="Arial" w:cs="Arial"/>
          <w:b/>
          <w:szCs w:val="24"/>
          <w:lang w:val="en-GB"/>
        </w:rPr>
        <w:t>a</w:t>
      </w:r>
      <w:r w:rsidR="006440B7" w:rsidRPr="006440B7">
        <w:rPr>
          <w:rFonts w:ascii="Arial" w:eastAsia="Calibri" w:hAnsi="Arial" w:cs="Arial"/>
          <w:b/>
          <w:szCs w:val="24"/>
          <w:lang w:val="en-GB"/>
        </w:rPr>
        <w:t>llocates funds of $70,000 to enable concepts and costings to be prepared, with the budget adjustment to be made in the 2020-21 mid-year budget review; and</w:t>
      </w:r>
    </w:p>
    <w:p w14:paraId="1E4BD4FF" w14:textId="77777777" w:rsidR="006440B7" w:rsidRPr="006440B7" w:rsidRDefault="006440B7" w:rsidP="006440B7">
      <w:pPr>
        <w:ind w:left="567" w:hanging="567"/>
        <w:jc w:val="both"/>
        <w:rPr>
          <w:rFonts w:ascii="Arial" w:eastAsia="Calibri" w:hAnsi="Arial" w:cs="Arial"/>
          <w:b/>
          <w:sz w:val="28"/>
          <w:szCs w:val="32"/>
          <w:lang w:val="en-US"/>
        </w:rPr>
      </w:pPr>
    </w:p>
    <w:p w14:paraId="5E36EC76" w14:textId="4779F879" w:rsidR="006440B7" w:rsidRPr="006440B7" w:rsidRDefault="00AF4FC9" w:rsidP="00136054">
      <w:pPr>
        <w:numPr>
          <w:ilvl w:val="0"/>
          <w:numId w:val="129"/>
        </w:numPr>
        <w:spacing w:after="200" w:line="276" w:lineRule="auto"/>
        <w:ind w:left="567" w:hanging="567"/>
        <w:contextualSpacing/>
        <w:jc w:val="both"/>
        <w:rPr>
          <w:rFonts w:ascii="Arial" w:eastAsia="Calibri" w:hAnsi="Arial" w:cs="Arial"/>
          <w:b/>
          <w:sz w:val="28"/>
          <w:szCs w:val="32"/>
          <w:lang w:val="en-US"/>
        </w:rPr>
      </w:pPr>
      <w:r>
        <w:rPr>
          <w:rFonts w:ascii="Arial" w:eastAsia="Calibri" w:hAnsi="Arial" w:cs="Arial"/>
          <w:b/>
          <w:szCs w:val="24"/>
          <w:lang w:val="en-GB"/>
        </w:rPr>
        <w:t>i</w:t>
      </w:r>
      <w:r w:rsidR="006440B7" w:rsidRPr="006440B7">
        <w:rPr>
          <w:rFonts w:ascii="Arial" w:eastAsia="Calibri" w:hAnsi="Arial" w:cs="Arial"/>
          <w:b/>
          <w:szCs w:val="24"/>
          <w:lang w:val="en-GB"/>
        </w:rPr>
        <w:t>nstructs the CEO to provide a further report to Council on the development of a contribution framework/plan for public and community infrastructure associated with Local Planning Scheme No 3 by October 2020.</w:t>
      </w:r>
    </w:p>
    <w:p w14:paraId="7C1A630C" w14:textId="2D3E1F90" w:rsidR="006440B7" w:rsidRDefault="006440B7" w:rsidP="006440B7">
      <w:pPr>
        <w:jc w:val="both"/>
        <w:rPr>
          <w:rFonts w:ascii="Arial" w:eastAsia="Calibri" w:hAnsi="Arial" w:cs="Arial"/>
          <w:b/>
          <w:sz w:val="28"/>
          <w:szCs w:val="32"/>
          <w:lang w:val="en-US"/>
        </w:rPr>
      </w:pPr>
    </w:p>
    <w:p w14:paraId="434D967A" w14:textId="77777777" w:rsidR="00AF4FC9" w:rsidRPr="006440B7" w:rsidRDefault="00AF4FC9" w:rsidP="006440B7">
      <w:pPr>
        <w:jc w:val="both"/>
        <w:rPr>
          <w:rFonts w:ascii="Arial" w:eastAsia="Calibri" w:hAnsi="Arial" w:cs="Arial"/>
          <w:b/>
          <w:sz w:val="28"/>
          <w:szCs w:val="32"/>
          <w:lang w:val="en-US"/>
        </w:rPr>
      </w:pPr>
    </w:p>
    <w:p w14:paraId="1B56D10D" w14:textId="77777777" w:rsidR="006440B7" w:rsidRPr="006440B7" w:rsidRDefault="006440B7" w:rsidP="006440B7">
      <w:pPr>
        <w:jc w:val="both"/>
        <w:rPr>
          <w:rFonts w:ascii="Arial" w:eastAsia="Calibri" w:hAnsi="Arial" w:cs="Arial"/>
          <w:b/>
          <w:sz w:val="28"/>
          <w:szCs w:val="32"/>
          <w:lang w:val="en-US"/>
        </w:rPr>
      </w:pPr>
      <w:r w:rsidRPr="006440B7">
        <w:rPr>
          <w:rFonts w:ascii="Arial" w:eastAsia="Calibri" w:hAnsi="Arial" w:cs="Arial"/>
          <w:b/>
          <w:sz w:val="28"/>
          <w:szCs w:val="32"/>
          <w:lang w:val="en-US"/>
        </w:rPr>
        <w:t>Discussion/Overview</w:t>
      </w:r>
    </w:p>
    <w:p w14:paraId="6C9EA5C7" w14:textId="77777777" w:rsidR="006440B7" w:rsidRPr="006440B7" w:rsidRDefault="006440B7" w:rsidP="006440B7">
      <w:pPr>
        <w:jc w:val="both"/>
        <w:rPr>
          <w:rFonts w:ascii="Arial" w:eastAsia="Calibri" w:hAnsi="Arial" w:cs="Arial"/>
          <w:szCs w:val="32"/>
          <w:lang w:val="en-US"/>
        </w:rPr>
      </w:pPr>
    </w:p>
    <w:p w14:paraId="1D4ABD21" w14:textId="77777777" w:rsidR="006440B7" w:rsidRPr="006440B7" w:rsidRDefault="006440B7" w:rsidP="006440B7">
      <w:pPr>
        <w:jc w:val="both"/>
        <w:rPr>
          <w:rFonts w:ascii="Arial" w:eastAsia="Calibri" w:hAnsi="Arial" w:cs="Arial"/>
          <w:b/>
          <w:bCs/>
          <w:szCs w:val="32"/>
          <w:lang w:val="en-US"/>
        </w:rPr>
      </w:pPr>
      <w:r w:rsidRPr="006440B7">
        <w:rPr>
          <w:rFonts w:ascii="Arial" w:eastAsia="Calibri" w:hAnsi="Arial" w:cs="Arial"/>
          <w:b/>
          <w:bCs/>
          <w:szCs w:val="32"/>
          <w:lang w:val="en-US"/>
        </w:rPr>
        <w:t>Background</w:t>
      </w:r>
    </w:p>
    <w:p w14:paraId="57465BF3" w14:textId="77777777" w:rsidR="006440B7" w:rsidRPr="006440B7" w:rsidRDefault="006440B7" w:rsidP="006440B7">
      <w:pPr>
        <w:jc w:val="both"/>
        <w:rPr>
          <w:rFonts w:ascii="Arial" w:eastAsia="Calibri" w:hAnsi="Arial" w:cs="Arial"/>
          <w:b/>
          <w:bCs/>
          <w:szCs w:val="32"/>
          <w:lang w:val="en-US"/>
        </w:rPr>
      </w:pPr>
    </w:p>
    <w:p w14:paraId="414265A0"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On 29 June 2020 the Metro Inner-North JDAP (the JDAP) unanimously deferred consideration of the Woolworths Development Application for 90 days for the following reasons:</w:t>
      </w:r>
    </w:p>
    <w:p w14:paraId="2B4177A1" w14:textId="77777777" w:rsidR="006440B7" w:rsidRPr="006440B7" w:rsidRDefault="006440B7" w:rsidP="006440B7">
      <w:pPr>
        <w:jc w:val="both"/>
        <w:rPr>
          <w:rFonts w:ascii="Arial" w:eastAsia="Calibri" w:hAnsi="Arial" w:cs="Arial"/>
          <w:szCs w:val="32"/>
          <w:lang w:val="en-US"/>
        </w:rPr>
      </w:pPr>
    </w:p>
    <w:p w14:paraId="0997206D" w14:textId="77777777" w:rsidR="006440B7" w:rsidRPr="006440B7" w:rsidRDefault="006440B7" w:rsidP="00136054">
      <w:pPr>
        <w:numPr>
          <w:ilvl w:val="0"/>
          <w:numId w:val="127"/>
        </w:numPr>
        <w:spacing w:after="200" w:line="276" w:lineRule="auto"/>
        <w:contextualSpacing/>
        <w:jc w:val="both"/>
        <w:rPr>
          <w:rFonts w:ascii="Arial" w:eastAsia="Calibri" w:hAnsi="Arial" w:cs="Arial"/>
          <w:szCs w:val="32"/>
          <w:lang w:val="en-US"/>
        </w:rPr>
      </w:pPr>
      <w:r w:rsidRPr="006440B7">
        <w:rPr>
          <w:rFonts w:ascii="Arial" w:eastAsia="Calibri" w:hAnsi="Arial" w:cs="Arial"/>
          <w:szCs w:val="32"/>
          <w:lang w:val="en-US"/>
        </w:rPr>
        <w:t xml:space="preserve">To provide greater certainty on the traffic, transport and access issues; </w:t>
      </w:r>
    </w:p>
    <w:p w14:paraId="05C3AD46" w14:textId="77777777" w:rsidR="006440B7" w:rsidRPr="006440B7" w:rsidRDefault="006440B7" w:rsidP="00136054">
      <w:pPr>
        <w:numPr>
          <w:ilvl w:val="0"/>
          <w:numId w:val="127"/>
        </w:numPr>
        <w:spacing w:after="200" w:line="276" w:lineRule="auto"/>
        <w:contextualSpacing/>
        <w:jc w:val="both"/>
        <w:rPr>
          <w:rFonts w:ascii="Arial" w:eastAsia="Calibri" w:hAnsi="Arial" w:cs="Arial"/>
          <w:szCs w:val="32"/>
          <w:lang w:val="en-US"/>
        </w:rPr>
      </w:pPr>
      <w:r w:rsidRPr="006440B7">
        <w:rPr>
          <w:rFonts w:ascii="Arial" w:eastAsia="Calibri" w:hAnsi="Arial" w:cs="Arial"/>
          <w:szCs w:val="32"/>
          <w:lang w:val="en-US"/>
        </w:rPr>
        <w:t>To provide further information on heritage issues; and</w:t>
      </w:r>
    </w:p>
    <w:p w14:paraId="3EDB0855" w14:textId="77777777" w:rsidR="006440B7" w:rsidRPr="006440B7" w:rsidRDefault="006440B7" w:rsidP="00136054">
      <w:pPr>
        <w:numPr>
          <w:ilvl w:val="0"/>
          <w:numId w:val="127"/>
        </w:numPr>
        <w:spacing w:after="200" w:line="276" w:lineRule="auto"/>
        <w:contextualSpacing/>
        <w:jc w:val="both"/>
        <w:rPr>
          <w:rFonts w:ascii="Arial" w:eastAsia="Calibri" w:hAnsi="Arial" w:cs="Arial"/>
          <w:szCs w:val="32"/>
          <w:lang w:val="en-US"/>
        </w:rPr>
      </w:pPr>
      <w:r w:rsidRPr="006440B7">
        <w:rPr>
          <w:rFonts w:ascii="Arial" w:eastAsia="Calibri" w:hAnsi="Arial" w:cs="Arial"/>
          <w:szCs w:val="32"/>
          <w:lang w:val="en-US"/>
        </w:rPr>
        <w:t xml:space="preserve">To address the integration of the project in the Nedlands Town Centre. </w:t>
      </w:r>
    </w:p>
    <w:p w14:paraId="73DB7DAB" w14:textId="77777777" w:rsidR="006440B7" w:rsidRPr="006440B7" w:rsidRDefault="006440B7" w:rsidP="006440B7">
      <w:pPr>
        <w:jc w:val="both"/>
        <w:rPr>
          <w:rFonts w:ascii="Arial" w:eastAsia="Calibri" w:hAnsi="Arial" w:cs="Arial"/>
          <w:szCs w:val="32"/>
          <w:lang w:val="en-US"/>
        </w:rPr>
      </w:pPr>
    </w:p>
    <w:p w14:paraId="4670EC53"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 xml:space="preserve">The JDAP considered that there was insufficient information on three key items to decide on the proposal and deferred the matter to allow time for further information to be provided.  The matter will need to be represented to the JDAP no later than 29 September 2020.  </w:t>
      </w:r>
    </w:p>
    <w:p w14:paraId="752718DF" w14:textId="77777777" w:rsidR="006440B7" w:rsidRPr="006440B7" w:rsidRDefault="006440B7" w:rsidP="006440B7">
      <w:pPr>
        <w:jc w:val="both"/>
        <w:rPr>
          <w:rFonts w:ascii="Arial" w:eastAsia="Calibri" w:hAnsi="Arial" w:cs="Arial"/>
          <w:szCs w:val="32"/>
          <w:lang w:val="en-US"/>
        </w:rPr>
      </w:pPr>
    </w:p>
    <w:p w14:paraId="77F2125A" w14:textId="1292A4E2" w:rsid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It is therefore necessary for the City’s administration to urgently undertake further work to provide advice back to the JDAP and importantly for Council to provide direction in respect two public realm aspects for the development of this precinct:</w:t>
      </w:r>
    </w:p>
    <w:p w14:paraId="1ECC2E6C" w14:textId="77777777" w:rsidR="00AF4FC9" w:rsidRPr="006440B7" w:rsidRDefault="00AF4FC9" w:rsidP="006440B7">
      <w:pPr>
        <w:jc w:val="both"/>
        <w:rPr>
          <w:rFonts w:ascii="Arial" w:eastAsia="Calibri" w:hAnsi="Arial" w:cs="Arial"/>
          <w:szCs w:val="32"/>
          <w:lang w:val="en-US"/>
        </w:rPr>
      </w:pPr>
    </w:p>
    <w:p w14:paraId="1CB703E7" w14:textId="77777777" w:rsidR="006440B7" w:rsidRPr="006440B7" w:rsidRDefault="006440B7" w:rsidP="00136054">
      <w:pPr>
        <w:numPr>
          <w:ilvl w:val="0"/>
          <w:numId w:val="128"/>
        </w:numPr>
        <w:spacing w:after="200" w:line="276" w:lineRule="auto"/>
        <w:contextualSpacing/>
        <w:jc w:val="both"/>
        <w:rPr>
          <w:rFonts w:ascii="Arial" w:eastAsia="Calibri" w:hAnsi="Arial" w:cs="Arial"/>
          <w:szCs w:val="32"/>
          <w:lang w:val="en-US"/>
        </w:rPr>
      </w:pPr>
      <w:r w:rsidRPr="006440B7">
        <w:rPr>
          <w:rFonts w:ascii="Arial" w:eastAsia="Calibri" w:hAnsi="Arial" w:cs="Arial"/>
          <w:szCs w:val="32"/>
          <w:lang w:val="en-US"/>
        </w:rPr>
        <w:t>The laneway between Florence Road and Dalkeith Road, and the use of City land, Lot 50 and 51 (Number 56) Dalkeith Road (the sump), recently acquired by the City as part of a land-swap for this purpose from Water Corporation.</w:t>
      </w:r>
    </w:p>
    <w:p w14:paraId="341D7C7A" w14:textId="77777777" w:rsidR="006440B7" w:rsidRPr="006440B7" w:rsidRDefault="006440B7" w:rsidP="00136054">
      <w:pPr>
        <w:numPr>
          <w:ilvl w:val="0"/>
          <w:numId w:val="128"/>
        </w:numPr>
        <w:spacing w:after="200" w:line="276" w:lineRule="auto"/>
        <w:contextualSpacing/>
        <w:jc w:val="both"/>
        <w:rPr>
          <w:rFonts w:ascii="Arial" w:eastAsia="Calibri" w:hAnsi="Arial" w:cs="Arial"/>
          <w:szCs w:val="32"/>
          <w:lang w:val="en-US"/>
        </w:rPr>
      </w:pPr>
      <w:r w:rsidRPr="006440B7">
        <w:rPr>
          <w:rFonts w:ascii="Arial" w:eastAsia="Calibri" w:hAnsi="Arial" w:cs="Arial"/>
          <w:szCs w:val="32"/>
          <w:lang w:val="en-US"/>
        </w:rPr>
        <w:t xml:space="preserve">The urban design treatment of Florence Road between the proposed Woolworth development and the proposed Aldi development.  </w:t>
      </w:r>
    </w:p>
    <w:p w14:paraId="6A3D19B4" w14:textId="77777777" w:rsidR="006440B7" w:rsidRPr="006440B7" w:rsidRDefault="006440B7" w:rsidP="006440B7">
      <w:pPr>
        <w:jc w:val="both"/>
        <w:rPr>
          <w:rFonts w:ascii="Arial" w:eastAsia="Calibri" w:hAnsi="Arial" w:cs="Arial"/>
          <w:szCs w:val="32"/>
          <w:lang w:val="en-US"/>
        </w:rPr>
      </w:pPr>
    </w:p>
    <w:p w14:paraId="450FEFDF"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For the City to impose valid planning conditions for these works and for existing planning conditions to be optimally satisfied, it is necessary for Council to have plans, together with a cost estimate, for the works.</w:t>
      </w:r>
    </w:p>
    <w:p w14:paraId="28D8A30C"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lastRenderedPageBreak/>
        <w:t>Previously, on 14 November 2018 (under the previously Local Planning Scheme) Aldi received development approval for their supermarket proposal located on the west side of Florence Road, at 90 Stirling Highway. This approval included a condition which required a Deed to ensure that the development facilitates public through access from Dalkeith Road to Florence Road should future access from the west be made available via the City’s Lots 50 and 51 (Number 56) Dalkeith Road.</w:t>
      </w:r>
    </w:p>
    <w:p w14:paraId="19F3D170" w14:textId="77777777" w:rsidR="006440B7" w:rsidRPr="006440B7" w:rsidRDefault="006440B7" w:rsidP="006440B7">
      <w:pPr>
        <w:jc w:val="both"/>
        <w:rPr>
          <w:rFonts w:ascii="Arial" w:eastAsia="Calibri" w:hAnsi="Arial" w:cs="Arial"/>
          <w:szCs w:val="32"/>
          <w:lang w:val="en-US"/>
        </w:rPr>
      </w:pPr>
    </w:p>
    <w:p w14:paraId="39B67381"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The City of Nedlands has developed the draft Nedlands Town Centre Precinct Plan (NTCPP) to guide the future development of the Nedlands Town Centre under the new Local Planning Scheme. This document (currently in draft) contains a concept for urban design improvements in the precinct, most relevantly for this project, to Florence Road, to create a ‘main street’ with a shared vehicle and pedestrian place which can be activated by the community (Refer - Figure 1 below).</w:t>
      </w:r>
    </w:p>
    <w:p w14:paraId="2779F016" w14:textId="77777777" w:rsidR="006440B7" w:rsidRPr="006440B7" w:rsidRDefault="006440B7" w:rsidP="006440B7">
      <w:pPr>
        <w:jc w:val="both"/>
        <w:rPr>
          <w:rFonts w:ascii="Arial" w:eastAsia="Calibri" w:hAnsi="Arial" w:cs="Arial"/>
          <w:szCs w:val="32"/>
          <w:lang w:val="en-US"/>
        </w:rPr>
      </w:pPr>
    </w:p>
    <w:p w14:paraId="0BFC35C4" w14:textId="77777777" w:rsidR="006440B7" w:rsidRPr="006440B7" w:rsidRDefault="006440B7" w:rsidP="006440B7">
      <w:pPr>
        <w:jc w:val="both"/>
        <w:rPr>
          <w:rFonts w:ascii="Arial" w:eastAsia="Calibri" w:hAnsi="Arial" w:cs="Arial"/>
          <w:szCs w:val="32"/>
          <w:lang w:val="en-US"/>
        </w:rPr>
      </w:pPr>
      <w:r w:rsidRPr="006440B7">
        <w:rPr>
          <w:rFonts w:ascii="Arial Rounded MT Bold" w:eastAsia="Calibri" w:hAnsi="Arial Rounded MT Bold"/>
          <w:noProof/>
          <w:sz w:val="22"/>
          <w:szCs w:val="22"/>
          <w:lang w:val="en-GB"/>
        </w:rPr>
        <w:drawing>
          <wp:inline distT="0" distB="0" distL="0" distR="0" wp14:anchorId="7B402E96" wp14:editId="06AA6749">
            <wp:extent cx="5341620" cy="4061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41620" cy="4061460"/>
                    </a:xfrm>
                    <a:prstGeom prst="rect">
                      <a:avLst/>
                    </a:prstGeom>
                    <a:noFill/>
                    <a:ln>
                      <a:noFill/>
                    </a:ln>
                  </pic:spPr>
                </pic:pic>
              </a:graphicData>
            </a:graphic>
          </wp:inline>
        </w:drawing>
      </w:r>
    </w:p>
    <w:p w14:paraId="65A75566" w14:textId="77777777" w:rsidR="006440B7" w:rsidRPr="006440B7" w:rsidRDefault="006440B7" w:rsidP="006440B7">
      <w:pPr>
        <w:jc w:val="both"/>
        <w:rPr>
          <w:rFonts w:ascii="Arial" w:eastAsia="Calibri" w:hAnsi="Arial" w:cs="Arial"/>
          <w:b/>
          <w:bCs/>
          <w:color w:val="000000"/>
          <w:sz w:val="22"/>
          <w:szCs w:val="22"/>
          <w:lang w:eastAsia="en-AU"/>
        </w:rPr>
      </w:pPr>
      <w:r w:rsidRPr="006440B7">
        <w:rPr>
          <w:rFonts w:ascii="Arial" w:eastAsia="Calibri" w:hAnsi="Arial" w:cs="Arial"/>
          <w:b/>
          <w:bCs/>
          <w:color w:val="000000"/>
          <w:sz w:val="22"/>
          <w:szCs w:val="22"/>
          <w:lang w:eastAsia="en-AU"/>
        </w:rPr>
        <w:t>Figure 1 - Florence Road Concept Plan – from the Draft Nedlands Town Centre Precinct Plan</w:t>
      </w:r>
    </w:p>
    <w:p w14:paraId="5F8428E8" w14:textId="77777777" w:rsidR="006440B7" w:rsidRPr="006440B7" w:rsidRDefault="006440B7" w:rsidP="006440B7">
      <w:pPr>
        <w:jc w:val="both"/>
        <w:rPr>
          <w:rFonts w:ascii="Arial" w:eastAsia="Calibri" w:hAnsi="Arial" w:cs="Arial"/>
          <w:szCs w:val="32"/>
          <w:lang w:val="en-US"/>
        </w:rPr>
      </w:pPr>
    </w:p>
    <w:p w14:paraId="6C2239F9"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The City has also developed a Local Planning Policy (Dalkeith Road – Stanley Street Laneway and Built Form Requirements) to facilitate laneways at the rear of the proposed Aldi and Woolworths developments. This Local Planning Policy has been advertised and is separately listed on the agenda for adoption by Council. It is important this local planning policy is adopted by Council to enable appropriate and informed planning conditions to be applied to the Woolworths development application and for existing planning conditions relating to the ALDI development approval to be optimally satisfied.</w:t>
      </w:r>
    </w:p>
    <w:p w14:paraId="25CDFB51" w14:textId="77777777" w:rsidR="006440B7" w:rsidRPr="006440B7" w:rsidRDefault="006440B7" w:rsidP="006440B7">
      <w:pPr>
        <w:jc w:val="both"/>
        <w:rPr>
          <w:rFonts w:ascii="Arial" w:eastAsia="Calibri" w:hAnsi="Arial" w:cs="Arial"/>
          <w:b/>
          <w:bCs/>
          <w:szCs w:val="32"/>
          <w:lang w:val="en-US"/>
        </w:rPr>
      </w:pPr>
      <w:r w:rsidRPr="006440B7">
        <w:rPr>
          <w:rFonts w:ascii="Arial" w:eastAsia="Calibri" w:hAnsi="Arial" w:cs="Arial"/>
          <w:b/>
          <w:bCs/>
          <w:szCs w:val="32"/>
          <w:lang w:val="en-US"/>
        </w:rPr>
        <w:lastRenderedPageBreak/>
        <w:t>Comment</w:t>
      </w:r>
    </w:p>
    <w:p w14:paraId="6A2F17E2" w14:textId="77777777" w:rsidR="006440B7" w:rsidRPr="006440B7" w:rsidRDefault="006440B7" w:rsidP="006440B7">
      <w:pPr>
        <w:jc w:val="both"/>
        <w:rPr>
          <w:rFonts w:ascii="Arial" w:eastAsia="Calibri" w:hAnsi="Arial" w:cs="Arial"/>
          <w:b/>
          <w:bCs/>
          <w:szCs w:val="32"/>
          <w:lang w:val="en-US"/>
        </w:rPr>
      </w:pPr>
    </w:p>
    <w:p w14:paraId="2BB4218E"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In this report Council is being asked to support the progress of these concepts as the JDAP has deferred consideration of the Woolworth development application pending further key items of information.  This will require Council to agree a position on public realm and transport/access matters before the JDAP reconsiders the Woolworths development application in late September 2020.  A further report will be presented to Council in September to enable adoption of a formal position on the matters detailed below:</w:t>
      </w:r>
    </w:p>
    <w:p w14:paraId="38780001" w14:textId="77777777" w:rsidR="006440B7" w:rsidRPr="006440B7" w:rsidRDefault="006440B7" w:rsidP="006440B7">
      <w:pPr>
        <w:jc w:val="both"/>
        <w:rPr>
          <w:rFonts w:ascii="Arial" w:eastAsia="Calibri" w:hAnsi="Arial" w:cs="Arial"/>
          <w:szCs w:val="32"/>
          <w:lang w:val="en-US"/>
        </w:rPr>
      </w:pPr>
    </w:p>
    <w:p w14:paraId="6EA501C6" w14:textId="77777777" w:rsidR="006440B7" w:rsidRPr="006440B7" w:rsidRDefault="006440B7" w:rsidP="006440B7">
      <w:pPr>
        <w:jc w:val="both"/>
        <w:rPr>
          <w:rFonts w:ascii="Arial" w:eastAsia="Calibri" w:hAnsi="Arial" w:cs="Arial"/>
          <w:b/>
          <w:bCs/>
          <w:szCs w:val="32"/>
          <w:lang w:val="en-US"/>
        </w:rPr>
      </w:pPr>
      <w:r w:rsidRPr="006440B7">
        <w:rPr>
          <w:rFonts w:ascii="Arial" w:eastAsia="Calibri" w:hAnsi="Arial" w:cs="Arial"/>
          <w:b/>
          <w:bCs/>
          <w:szCs w:val="32"/>
          <w:lang w:val="en-US"/>
        </w:rPr>
        <w:t>Laneway - Dalkeith Road to Florence Road</w:t>
      </w:r>
    </w:p>
    <w:p w14:paraId="4B41F9D9" w14:textId="77777777" w:rsidR="006440B7" w:rsidRPr="006440B7" w:rsidRDefault="006440B7" w:rsidP="006440B7">
      <w:pPr>
        <w:jc w:val="both"/>
        <w:rPr>
          <w:rFonts w:ascii="Arial" w:eastAsia="Calibri" w:hAnsi="Arial" w:cs="Arial"/>
          <w:b/>
          <w:bCs/>
          <w:szCs w:val="32"/>
          <w:lang w:val="en-US"/>
        </w:rPr>
      </w:pPr>
    </w:p>
    <w:p w14:paraId="3D1AC97B" w14:textId="2BEBBFF8"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It is apparent from the previous Aldi development approval and the current Woolworths development application that the laneway proposed between Dalkeith Road to Florence road (at the rear of the Aldi site) is required for the effective operation of both developments and to facilitate a new ‘main street’ environment in Florence Road, all consistent with the draft Nedlands Town Centre Precinct Plan.  Note there is no current immediate requirement for Council to develop this laneway.  It is only necessary to facilitate the obvious optimal solution to a number of traffic related issues associated with the development of firstly, the Woolworths site, and secondly the Aldi site and the timing for the construction of the laneway will likely need to align with these developments.</w:t>
      </w:r>
    </w:p>
    <w:p w14:paraId="47B050BF" w14:textId="77777777" w:rsidR="006440B7" w:rsidRPr="006440B7" w:rsidRDefault="006440B7" w:rsidP="006440B7">
      <w:pPr>
        <w:jc w:val="both"/>
        <w:rPr>
          <w:rFonts w:ascii="Arial" w:eastAsia="Calibri" w:hAnsi="Arial" w:cs="Arial"/>
          <w:szCs w:val="32"/>
          <w:lang w:val="en-US"/>
        </w:rPr>
      </w:pPr>
    </w:p>
    <w:p w14:paraId="521679CA"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Lots 50 (Number 56) Dalkeith Road was recently acquired by the City, as freehold property, as part of a land-swap for this purpose from Water Corporation.  Lot 51 (also number 56) Dalkeith Road was already in freehold ownership of the City.  The lots effectively abut the Aldi site to the west and are intended to be used to facilitate the final part of the laneway connection between Aldi and Dalkeith Road, and also to provide laneway access for the proposed Woolworths development.  While this site is currently a drainage sump, this function is proposed to be relocated, either partially or fully if feasible, and the site used for the required laneway.  Under the City’s Local Planning Scheme 3 the site is zoned R-AC1, and therefore, as freehold City land, has potential commercial value, and the September report to Council would also consider options for future development of these lots.</w:t>
      </w:r>
    </w:p>
    <w:p w14:paraId="3472E7F0" w14:textId="77777777" w:rsidR="006440B7" w:rsidRPr="006440B7" w:rsidRDefault="006440B7" w:rsidP="006440B7">
      <w:pPr>
        <w:jc w:val="center"/>
        <w:rPr>
          <w:rFonts w:ascii="Arial" w:eastAsia="Calibri" w:hAnsi="Arial" w:cs="Arial"/>
          <w:szCs w:val="32"/>
          <w:lang w:val="en-US"/>
        </w:rPr>
      </w:pPr>
      <w:r w:rsidRPr="006440B7">
        <w:rPr>
          <w:rFonts w:ascii="Calibri" w:eastAsia="Calibri" w:hAnsi="Calibri"/>
          <w:noProof/>
          <w:sz w:val="22"/>
          <w:szCs w:val="22"/>
          <w:lang w:val="en-GB"/>
        </w:rPr>
        <w:drawing>
          <wp:inline distT="0" distB="0" distL="0" distR="0" wp14:anchorId="33673B16" wp14:editId="1645EB3A">
            <wp:extent cx="5311140" cy="22250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90" b="20911"/>
                    <a:stretch/>
                  </pic:blipFill>
                  <pic:spPr bwMode="auto">
                    <a:xfrm>
                      <a:off x="0" y="0"/>
                      <a:ext cx="5316260" cy="2227185"/>
                    </a:xfrm>
                    <a:prstGeom prst="rect">
                      <a:avLst/>
                    </a:prstGeom>
                    <a:ln>
                      <a:noFill/>
                    </a:ln>
                    <a:extLst>
                      <a:ext uri="{53640926-AAD7-44D8-BBD7-CCE9431645EC}">
                        <a14:shadowObscured xmlns:a14="http://schemas.microsoft.com/office/drawing/2010/main"/>
                      </a:ext>
                    </a:extLst>
                  </pic:spPr>
                </pic:pic>
              </a:graphicData>
            </a:graphic>
          </wp:inline>
        </w:drawing>
      </w:r>
    </w:p>
    <w:p w14:paraId="3738AFF7" w14:textId="77777777" w:rsidR="006440B7" w:rsidRPr="006440B7" w:rsidRDefault="006440B7" w:rsidP="006440B7">
      <w:pPr>
        <w:jc w:val="both"/>
        <w:rPr>
          <w:rFonts w:ascii="Arial" w:eastAsia="Calibri" w:hAnsi="Arial" w:cs="Arial"/>
          <w:b/>
          <w:bCs/>
          <w:color w:val="000000"/>
          <w:sz w:val="22"/>
          <w:szCs w:val="22"/>
          <w:lang w:eastAsia="en-AU"/>
        </w:rPr>
      </w:pPr>
      <w:r w:rsidRPr="006440B7">
        <w:rPr>
          <w:rFonts w:ascii="Arial" w:eastAsia="Calibri" w:hAnsi="Arial" w:cs="Arial"/>
          <w:b/>
          <w:bCs/>
          <w:color w:val="000000"/>
          <w:sz w:val="22"/>
          <w:szCs w:val="22"/>
          <w:lang w:eastAsia="en-AU"/>
        </w:rPr>
        <w:t>Figure 2 – Aerial Photo of Number 56 Dalkeith Road required for future laneway connecting Dalkeith Road and Florence Road</w:t>
      </w:r>
    </w:p>
    <w:p w14:paraId="2621C0FA" w14:textId="77777777" w:rsidR="006440B7" w:rsidRPr="006440B7" w:rsidRDefault="006440B7" w:rsidP="006440B7">
      <w:pPr>
        <w:jc w:val="both"/>
        <w:rPr>
          <w:rFonts w:ascii="Arial" w:eastAsia="Calibri" w:hAnsi="Arial" w:cs="Arial"/>
          <w:color w:val="FF0000"/>
          <w:szCs w:val="32"/>
          <w:lang w:val="en-US"/>
        </w:rPr>
      </w:pPr>
      <w:r w:rsidRPr="006440B7">
        <w:rPr>
          <w:rFonts w:ascii="Arial" w:eastAsia="Calibri" w:hAnsi="Arial" w:cs="Arial"/>
          <w:szCs w:val="32"/>
          <w:lang w:val="en-US"/>
        </w:rPr>
        <w:lastRenderedPageBreak/>
        <w:t>As the Woolworths development proposal effectively requires this laneway connection between Florence Road and Dalkeith Road to operate optimally, it is important for the City to develop concepts and costings to enable appropriate cost contributions to be considered as part of any proposed conditions of approval.  Approval is sought from Council to progress the concepts and costing for the laneway works and to examine options for dealing with the drainage and development of 56 Dalkeith Road.</w:t>
      </w:r>
    </w:p>
    <w:p w14:paraId="77F4EF17" w14:textId="77777777" w:rsidR="006440B7" w:rsidRPr="006440B7" w:rsidRDefault="006440B7" w:rsidP="006440B7">
      <w:pPr>
        <w:jc w:val="both"/>
        <w:rPr>
          <w:rFonts w:ascii="Arial" w:eastAsia="Calibri" w:hAnsi="Arial" w:cs="Arial"/>
          <w:szCs w:val="32"/>
          <w:lang w:val="en-US"/>
        </w:rPr>
      </w:pPr>
    </w:p>
    <w:p w14:paraId="0A852F02" w14:textId="77777777" w:rsidR="006440B7" w:rsidRPr="006440B7" w:rsidRDefault="006440B7" w:rsidP="006440B7">
      <w:pPr>
        <w:jc w:val="both"/>
        <w:rPr>
          <w:rFonts w:ascii="Arial" w:eastAsia="Calibri" w:hAnsi="Arial" w:cs="Arial"/>
          <w:b/>
          <w:bCs/>
          <w:szCs w:val="32"/>
          <w:lang w:val="en-US"/>
        </w:rPr>
      </w:pPr>
      <w:r w:rsidRPr="006440B7">
        <w:rPr>
          <w:rFonts w:ascii="Arial" w:eastAsia="Calibri" w:hAnsi="Arial" w:cs="Arial"/>
          <w:b/>
          <w:bCs/>
          <w:szCs w:val="32"/>
          <w:lang w:val="en-US"/>
        </w:rPr>
        <w:t>Urban Design - Florence Road ‘Main Street’</w:t>
      </w:r>
    </w:p>
    <w:p w14:paraId="326917B3" w14:textId="77777777" w:rsidR="006440B7" w:rsidRPr="006440B7" w:rsidRDefault="006440B7" w:rsidP="006440B7">
      <w:pPr>
        <w:jc w:val="both"/>
        <w:rPr>
          <w:rFonts w:ascii="Arial" w:eastAsia="Calibri" w:hAnsi="Arial" w:cs="Arial"/>
          <w:b/>
          <w:bCs/>
          <w:szCs w:val="32"/>
          <w:lang w:val="en-US"/>
        </w:rPr>
      </w:pPr>
    </w:p>
    <w:p w14:paraId="04BEFBCF"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The draft Nedlands Town Centre Precinct Plan also shows a new ‘main street’ proposed for the section of Florence Road located between the proposed Aldi and Woolworths developments (Refer – Figure 1).</w:t>
      </w:r>
    </w:p>
    <w:p w14:paraId="2DCED625" w14:textId="77777777" w:rsidR="006440B7" w:rsidRPr="006440B7" w:rsidRDefault="006440B7" w:rsidP="006440B7">
      <w:pPr>
        <w:jc w:val="both"/>
        <w:rPr>
          <w:rFonts w:ascii="Arial" w:eastAsia="Calibri" w:hAnsi="Arial" w:cs="Arial"/>
          <w:szCs w:val="32"/>
          <w:lang w:val="en-US"/>
        </w:rPr>
      </w:pPr>
    </w:p>
    <w:p w14:paraId="72FA07C7"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 xml:space="preserve">As the Woolworths development proposal will also need to integrate and interface with the future Florence Road ‘main street’ it is important that the City develop design concepts and costings to enable appropriate cost contributions for these works to be considered as part of possible conditions of approval.  </w:t>
      </w:r>
    </w:p>
    <w:p w14:paraId="7D09624A" w14:textId="77777777" w:rsidR="006440B7" w:rsidRPr="006440B7" w:rsidRDefault="006440B7" w:rsidP="006440B7">
      <w:pPr>
        <w:jc w:val="both"/>
        <w:rPr>
          <w:rFonts w:ascii="Arial" w:eastAsia="Calibri" w:hAnsi="Arial" w:cs="Arial"/>
          <w:szCs w:val="32"/>
          <w:lang w:val="en-US"/>
        </w:rPr>
      </w:pPr>
    </w:p>
    <w:p w14:paraId="6C0C9A9B"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Approval is also sought from Council to progress the urban design concepts and costing for the urban design works for Florence Road.  This will include an examination of the traffic movement in the precinct as well as civil works and an urban design plan.</w:t>
      </w:r>
    </w:p>
    <w:p w14:paraId="3A94118A" w14:textId="77777777" w:rsidR="006440B7" w:rsidRPr="006440B7" w:rsidRDefault="006440B7" w:rsidP="006440B7">
      <w:pPr>
        <w:jc w:val="both"/>
        <w:rPr>
          <w:rFonts w:ascii="Arial" w:eastAsia="Calibri" w:hAnsi="Arial" w:cs="Arial"/>
          <w:szCs w:val="32"/>
          <w:lang w:val="en-US"/>
        </w:rPr>
      </w:pPr>
    </w:p>
    <w:p w14:paraId="5D719DE4" w14:textId="77777777" w:rsidR="006440B7" w:rsidRPr="006440B7" w:rsidRDefault="006440B7" w:rsidP="006440B7">
      <w:pPr>
        <w:jc w:val="both"/>
        <w:rPr>
          <w:rFonts w:ascii="Arial" w:eastAsia="Calibri" w:hAnsi="Arial" w:cs="Arial"/>
          <w:b/>
          <w:szCs w:val="32"/>
          <w:lang w:val="en-US"/>
        </w:rPr>
      </w:pPr>
      <w:r w:rsidRPr="006440B7">
        <w:rPr>
          <w:rFonts w:ascii="Arial" w:eastAsia="Calibri" w:hAnsi="Arial" w:cs="Arial"/>
          <w:b/>
          <w:szCs w:val="32"/>
          <w:lang w:val="en-US"/>
        </w:rPr>
        <w:t>Key Relevant Previous Council Decisions:</w:t>
      </w:r>
    </w:p>
    <w:p w14:paraId="6AC32DF5" w14:textId="77777777" w:rsidR="006440B7" w:rsidRPr="006440B7" w:rsidRDefault="006440B7" w:rsidP="006440B7">
      <w:pPr>
        <w:jc w:val="both"/>
        <w:rPr>
          <w:rFonts w:ascii="Arial" w:eastAsia="Calibri" w:hAnsi="Arial" w:cs="Arial"/>
          <w:szCs w:val="32"/>
          <w:lang w:val="en-US"/>
        </w:rPr>
      </w:pPr>
    </w:p>
    <w:p w14:paraId="5CC7130D"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Council previously considered the Nedlands Town Centre when it considered the draft Nedlands Town Centre Precinct Plan for advertising on 24 September 2019.  The recommendations in this report are consistent with the public realm works identified in the draft plan.</w:t>
      </w:r>
    </w:p>
    <w:p w14:paraId="5C32CE03" w14:textId="77777777" w:rsidR="006440B7" w:rsidRPr="006440B7" w:rsidRDefault="006440B7" w:rsidP="006440B7">
      <w:pPr>
        <w:jc w:val="both"/>
        <w:rPr>
          <w:rFonts w:ascii="Arial" w:eastAsia="Calibri" w:hAnsi="Arial" w:cs="Arial"/>
          <w:szCs w:val="32"/>
          <w:lang w:val="en-US"/>
        </w:rPr>
      </w:pPr>
    </w:p>
    <w:p w14:paraId="24161F56" w14:textId="77777777" w:rsidR="006440B7" w:rsidRPr="006440B7" w:rsidRDefault="006440B7" w:rsidP="006440B7">
      <w:pPr>
        <w:jc w:val="both"/>
        <w:rPr>
          <w:rFonts w:ascii="Arial" w:eastAsia="Calibri" w:hAnsi="Arial" w:cs="Arial"/>
          <w:b/>
          <w:sz w:val="28"/>
          <w:szCs w:val="32"/>
          <w:lang w:val="en-US"/>
        </w:rPr>
      </w:pPr>
      <w:r w:rsidRPr="006440B7">
        <w:rPr>
          <w:rFonts w:ascii="Arial" w:eastAsia="Calibri" w:hAnsi="Arial" w:cs="Arial"/>
          <w:b/>
          <w:sz w:val="28"/>
          <w:szCs w:val="32"/>
          <w:lang w:val="en-US"/>
        </w:rPr>
        <w:t>Consultation</w:t>
      </w:r>
    </w:p>
    <w:p w14:paraId="7FBCDC56" w14:textId="77777777" w:rsidR="006440B7" w:rsidRPr="006440B7" w:rsidRDefault="006440B7" w:rsidP="006440B7">
      <w:pPr>
        <w:jc w:val="both"/>
        <w:rPr>
          <w:rFonts w:ascii="Arial" w:eastAsia="Calibri" w:hAnsi="Arial" w:cs="Arial"/>
          <w:b/>
          <w:szCs w:val="32"/>
          <w:lang w:val="en-US"/>
        </w:rPr>
      </w:pPr>
    </w:p>
    <w:p w14:paraId="0B5DD4FE" w14:textId="011BD928"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 xml:space="preserve">Initial consultation on the draft Nedlands Town Centre Precinct Plan has been conducted (concluding on 4 April 2020).  This plan identified the laneways and the urban design enhancements to Florence Road.  This plan was initially developed with community and stakeholder input.  The policy is currently under review pending built form modelling in the Nedlands Town Centre.  No additional consultation is proposed as part of this current </w:t>
      </w:r>
      <w:r w:rsidR="00AF4FC9" w:rsidRPr="006440B7">
        <w:rPr>
          <w:rFonts w:ascii="Arial" w:eastAsia="Calibri" w:hAnsi="Arial" w:cs="Arial"/>
          <w:szCs w:val="32"/>
          <w:lang w:val="en-US"/>
        </w:rPr>
        <w:t>phase;</w:t>
      </w:r>
      <w:r w:rsidRPr="006440B7">
        <w:rPr>
          <w:rFonts w:ascii="Arial" w:eastAsia="Calibri" w:hAnsi="Arial" w:cs="Arial"/>
          <w:szCs w:val="32"/>
          <w:lang w:val="en-US"/>
        </w:rPr>
        <w:t xml:space="preserve"> however, may this occur pending the outcomes of the built form modelling review. Further consultation may also be undertaken for the detailed design of the Florence Road ‘main street’ upgrade.</w:t>
      </w:r>
    </w:p>
    <w:p w14:paraId="29C0D098" w14:textId="77777777" w:rsidR="006440B7" w:rsidRPr="006440B7" w:rsidRDefault="006440B7" w:rsidP="006440B7">
      <w:pPr>
        <w:jc w:val="both"/>
        <w:rPr>
          <w:rFonts w:ascii="Arial" w:eastAsia="Calibri" w:hAnsi="Arial" w:cs="Arial"/>
          <w:szCs w:val="32"/>
          <w:highlight w:val="yellow"/>
          <w:lang w:val="en-US"/>
        </w:rPr>
      </w:pPr>
    </w:p>
    <w:p w14:paraId="650F1329" w14:textId="77777777" w:rsidR="006440B7" w:rsidRPr="006440B7" w:rsidRDefault="006440B7" w:rsidP="006440B7">
      <w:pPr>
        <w:jc w:val="both"/>
        <w:rPr>
          <w:rFonts w:ascii="Arial" w:eastAsia="Calibri" w:hAnsi="Arial" w:cs="Arial"/>
          <w:b/>
          <w:bCs/>
          <w:sz w:val="28"/>
          <w:szCs w:val="36"/>
          <w:lang w:val="en-US"/>
        </w:rPr>
      </w:pPr>
      <w:r w:rsidRPr="006440B7">
        <w:rPr>
          <w:rFonts w:ascii="Arial" w:eastAsia="Calibri" w:hAnsi="Arial" w:cs="Arial"/>
          <w:b/>
          <w:bCs/>
          <w:sz w:val="28"/>
          <w:szCs w:val="36"/>
          <w:lang w:val="en-US"/>
        </w:rPr>
        <w:t>Strategic Implications</w:t>
      </w:r>
    </w:p>
    <w:p w14:paraId="0E5EF1BA" w14:textId="77777777" w:rsidR="006440B7" w:rsidRPr="006440B7" w:rsidRDefault="006440B7" w:rsidP="006440B7">
      <w:pPr>
        <w:jc w:val="both"/>
        <w:rPr>
          <w:rFonts w:ascii="Arial" w:eastAsia="Calibri" w:hAnsi="Arial" w:cs="Arial"/>
          <w:szCs w:val="32"/>
          <w:lang w:val="en-US"/>
        </w:rPr>
      </w:pPr>
    </w:p>
    <w:p w14:paraId="6B6C1A46"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The actions outlined in the report will progress the development of the Nedlands Town Centre and in particular the public realm and traffic relates matters associated with redevelopment of adjoining key sites in the Centre.  These actions are fully aligned with key strategic outcomes which will benefit the City of Nedlands community.</w:t>
      </w:r>
    </w:p>
    <w:p w14:paraId="2D38E7FE" w14:textId="77777777" w:rsidR="006440B7" w:rsidRPr="006440B7" w:rsidRDefault="006440B7" w:rsidP="006440B7">
      <w:pPr>
        <w:jc w:val="both"/>
        <w:rPr>
          <w:rFonts w:ascii="Arial" w:eastAsia="Calibri" w:hAnsi="Arial" w:cs="Arial"/>
          <w:szCs w:val="32"/>
          <w:lang w:val="en-US"/>
        </w:rPr>
      </w:pPr>
    </w:p>
    <w:p w14:paraId="7B28B8C9" w14:textId="246675ED" w:rsid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Should Council not proceed with these actions at this time, it is likely the City will need to undertake and fully fund these works in the future, without contributions that may be possible as part of a development approval.</w:t>
      </w:r>
    </w:p>
    <w:p w14:paraId="09C6C6E4" w14:textId="77777777" w:rsidR="00AF4FC9" w:rsidRPr="006440B7" w:rsidRDefault="00AF4FC9" w:rsidP="006440B7">
      <w:pPr>
        <w:jc w:val="both"/>
        <w:rPr>
          <w:rFonts w:ascii="Arial" w:eastAsia="Calibri" w:hAnsi="Arial" w:cs="Arial"/>
          <w:szCs w:val="24"/>
          <w:lang w:val="en-US"/>
        </w:rPr>
      </w:pPr>
    </w:p>
    <w:p w14:paraId="6445FC17" w14:textId="77777777" w:rsidR="006440B7" w:rsidRPr="006440B7" w:rsidRDefault="006440B7" w:rsidP="006440B7">
      <w:pPr>
        <w:jc w:val="both"/>
        <w:rPr>
          <w:rFonts w:ascii="Arial" w:eastAsia="Calibri" w:hAnsi="Arial" w:cs="Arial"/>
          <w:szCs w:val="24"/>
          <w:lang w:val="en-US"/>
        </w:rPr>
      </w:pPr>
      <w:r w:rsidRPr="006440B7">
        <w:rPr>
          <w:rFonts w:ascii="Arial" w:eastAsia="Calibri" w:hAnsi="Arial" w:cs="Arial"/>
          <w:szCs w:val="24"/>
          <w:lang w:val="en-US"/>
        </w:rPr>
        <w:t>To provide a strategic and coordinated approach to infrastructure contributions, Council needs to develop a contributions framework to support the new local planning scheme and specific contributions plans for individual precincts, such as the Nedlands Town Centre.  The draft State Planning Policy 7.2 - Precinct Design Guidelines confirms “Precinct plans should also consider funding models for the development of precincts that best suit the economic opportunities and likely development outcomes”. The draft State Planning Policy identifies options available to support the redevelopment of precincts which include development contributions (through a development contributions plan), impact mitigation payments, inclusionary zoning/provisions and value capture.  A recommendation is provided for a report to Council outlining the work involved to establish this important framework for contributions to public and community infrastructure, required due to the significant increases in development potential provided under Local Planning Scheme 3.</w:t>
      </w:r>
    </w:p>
    <w:p w14:paraId="6BE4EEF8" w14:textId="77777777" w:rsidR="006440B7" w:rsidRPr="006440B7" w:rsidRDefault="006440B7" w:rsidP="006440B7">
      <w:pPr>
        <w:jc w:val="both"/>
        <w:rPr>
          <w:rFonts w:ascii="Arial" w:eastAsia="Calibri" w:hAnsi="Arial" w:cs="Arial"/>
          <w:szCs w:val="24"/>
          <w:lang w:val="en-US"/>
        </w:rPr>
      </w:pPr>
    </w:p>
    <w:p w14:paraId="48B0A085" w14:textId="77777777" w:rsidR="006440B7" w:rsidRPr="006440B7" w:rsidRDefault="006440B7" w:rsidP="006440B7">
      <w:pPr>
        <w:jc w:val="both"/>
        <w:rPr>
          <w:rFonts w:ascii="Arial" w:eastAsia="Calibri" w:hAnsi="Arial" w:cs="Arial"/>
          <w:b/>
          <w:szCs w:val="24"/>
          <w:lang w:val="en-US"/>
        </w:rPr>
      </w:pPr>
      <w:r w:rsidRPr="006440B7">
        <w:rPr>
          <w:rFonts w:ascii="Arial" w:eastAsia="Calibri" w:hAnsi="Arial" w:cs="Arial"/>
          <w:b/>
          <w:sz w:val="28"/>
          <w:szCs w:val="28"/>
          <w:lang w:val="en-US"/>
        </w:rPr>
        <w:t>Budget/Financial Implications</w:t>
      </w:r>
    </w:p>
    <w:p w14:paraId="3B0AF50B" w14:textId="77777777" w:rsidR="006440B7" w:rsidRPr="006440B7" w:rsidRDefault="006440B7" w:rsidP="006440B7">
      <w:pPr>
        <w:jc w:val="both"/>
        <w:rPr>
          <w:rFonts w:ascii="Arial" w:eastAsia="Calibri" w:hAnsi="Arial" w:cs="Arial"/>
          <w:b/>
          <w:szCs w:val="24"/>
          <w:lang w:val="en-US"/>
        </w:rPr>
      </w:pPr>
    </w:p>
    <w:p w14:paraId="2E6781F6"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24"/>
          <w:lang w:val="en-US"/>
        </w:rPr>
        <w:t xml:space="preserve">No specific budget allocation has been provided in the 2020-21 Budget to enable these investigations and design concepts. However, given the current development proposal and recent JDAP deferral there is a need to urgently progress these concepts to ensure the future development of the </w:t>
      </w:r>
      <w:r w:rsidRPr="006440B7">
        <w:rPr>
          <w:rFonts w:ascii="Arial" w:eastAsia="Calibri" w:hAnsi="Arial" w:cs="Arial"/>
          <w:szCs w:val="32"/>
          <w:lang w:val="en-US"/>
        </w:rPr>
        <w:t>Woolworths site aligns with the Council’s vision for this part of the Nedlands Town Centre.</w:t>
      </w:r>
    </w:p>
    <w:p w14:paraId="53F18179" w14:textId="77777777" w:rsidR="006440B7" w:rsidRPr="006440B7" w:rsidRDefault="006440B7" w:rsidP="006440B7">
      <w:pPr>
        <w:jc w:val="both"/>
        <w:rPr>
          <w:rFonts w:ascii="Arial" w:eastAsia="Calibri" w:hAnsi="Arial" w:cs="Arial"/>
          <w:szCs w:val="32"/>
          <w:lang w:val="en-US"/>
        </w:rPr>
      </w:pPr>
    </w:p>
    <w:p w14:paraId="7300E741"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 xml:space="preserve">It is estimated funding of up to $70,000 will be required and Council will need to authorise this unbudgeted expenditure.  The necessary budget adjustments will be made at mid-year budget review, based on utilization of the 20/21 adopted surplus budget.  </w:t>
      </w:r>
    </w:p>
    <w:p w14:paraId="04B4A2D3" w14:textId="77777777" w:rsidR="006440B7" w:rsidRPr="006440B7" w:rsidRDefault="006440B7" w:rsidP="006440B7">
      <w:pPr>
        <w:jc w:val="both"/>
        <w:rPr>
          <w:rFonts w:ascii="Arial" w:eastAsia="Calibri" w:hAnsi="Arial" w:cs="Arial"/>
          <w:szCs w:val="32"/>
          <w:lang w:val="en-US"/>
        </w:rPr>
      </w:pPr>
    </w:p>
    <w:p w14:paraId="20D73605" w14:textId="77777777" w:rsidR="006440B7" w:rsidRPr="006440B7" w:rsidRDefault="006440B7" w:rsidP="006440B7">
      <w:pPr>
        <w:jc w:val="both"/>
        <w:rPr>
          <w:rFonts w:ascii="Arial" w:eastAsia="Calibri" w:hAnsi="Arial" w:cs="Arial"/>
          <w:szCs w:val="32"/>
          <w:lang w:val="en-US"/>
        </w:rPr>
      </w:pPr>
      <w:r w:rsidRPr="006440B7">
        <w:rPr>
          <w:rFonts w:ascii="Arial" w:eastAsia="Calibri" w:hAnsi="Arial" w:cs="Arial"/>
          <w:szCs w:val="32"/>
          <w:lang w:val="en-US"/>
        </w:rPr>
        <w:t xml:space="preserve">It is necessary to progress this work to enable design concepts and cost estimates for public realm works to be developed and appropriate cost contributions to be considered as part of conditions of potential approval associated with the adjoining Woolworths development proposal.  </w:t>
      </w:r>
    </w:p>
    <w:p w14:paraId="3F4EAE6C" w14:textId="48863F99"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6142ACAB" w14:textId="77777777"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71704FAD" w14:textId="77777777" w:rsidR="007230C4" w:rsidRDefault="007230C4">
      <w:pPr>
        <w:rPr>
          <w:rFonts w:ascii="Arial" w:hAnsi="Arial" w:cs="Arial"/>
          <w:b/>
          <w:kern w:val="28"/>
          <w:szCs w:val="24"/>
        </w:rPr>
      </w:pPr>
      <w:r>
        <w:rPr>
          <w:rFonts w:ascii="Arial" w:hAnsi="Arial" w:cs="Arial"/>
          <w:szCs w:val="24"/>
        </w:rPr>
        <w:br w:type="page"/>
      </w:r>
    </w:p>
    <w:p w14:paraId="685A3FDD" w14:textId="24909A14" w:rsidR="007122AE" w:rsidRPr="00012C59" w:rsidRDefault="005E0388" w:rsidP="007122A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1" w:name="_Toc46598109"/>
      <w:r>
        <w:rPr>
          <w:rFonts w:ascii="Arial" w:hAnsi="Arial" w:cs="Arial"/>
          <w:sz w:val="24"/>
          <w:szCs w:val="24"/>
          <w:u w:val="none"/>
        </w:rPr>
        <w:lastRenderedPageBreak/>
        <w:t>L</w:t>
      </w:r>
      <w:r w:rsidR="004B4713">
        <w:rPr>
          <w:rFonts w:ascii="Arial" w:hAnsi="Arial" w:cs="Arial"/>
          <w:sz w:val="24"/>
          <w:szCs w:val="24"/>
          <w:u w:val="none"/>
        </w:rPr>
        <w:t xml:space="preserve">ocal Planning </w:t>
      </w:r>
      <w:r w:rsidR="001734EB">
        <w:rPr>
          <w:rFonts w:ascii="Arial" w:hAnsi="Arial" w:cs="Arial"/>
          <w:sz w:val="24"/>
          <w:szCs w:val="24"/>
          <w:u w:val="none"/>
        </w:rPr>
        <w:t>Scheme 3 – Local Planning Policy</w:t>
      </w:r>
      <w:r>
        <w:rPr>
          <w:rFonts w:ascii="Arial" w:hAnsi="Arial" w:cs="Arial"/>
          <w:sz w:val="24"/>
          <w:szCs w:val="24"/>
          <w:u w:val="none"/>
        </w:rPr>
        <w:t xml:space="preserve"> Waste</w:t>
      </w:r>
      <w:r w:rsidR="001734EB">
        <w:rPr>
          <w:rFonts w:ascii="Arial" w:hAnsi="Arial" w:cs="Arial"/>
          <w:sz w:val="24"/>
          <w:szCs w:val="24"/>
          <w:u w:val="none"/>
        </w:rPr>
        <w:t xml:space="preserve"> Management Guidelines</w:t>
      </w:r>
      <w:bookmarkEnd w:id="71"/>
    </w:p>
    <w:p w14:paraId="6950EC35"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096"/>
      </w:tblGrid>
      <w:tr w:rsidR="00056BAC" w:rsidRPr="00056BAC" w14:paraId="3AC521A2" w14:textId="77777777" w:rsidTr="00D73863">
        <w:tc>
          <w:tcPr>
            <w:tcW w:w="2268" w:type="dxa"/>
            <w:shd w:val="clear" w:color="auto" w:fill="auto"/>
          </w:tcPr>
          <w:p w14:paraId="1954429F"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Council Date</w:t>
            </w:r>
          </w:p>
        </w:tc>
        <w:tc>
          <w:tcPr>
            <w:tcW w:w="6096" w:type="dxa"/>
            <w:shd w:val="clear" w:color="auto" w:fill="auto"/>
          </w:tcPr>
          <w:p w14:paraId="508C8B34" w14:textId="77777777" w:rsidR="00056BAC" w:rsidRPr="00056BAC" w:rsidRDefault="00056BAC" w:rsidP="00056BAC">
            <w:pPr>
              <w:contextualSpacing/>
              <w:jc w:val="both"/>
              <w:rPr>
                <w:rFonts w:ascii="Arial" w:eastAsia="Calibri" w:hAnsi="Arial" w:cs="Arial"/>
                <w:iCs/>
                <w:szCs w:val="24"/>
              </w:rPr>
            </w:pPr>
            <w:r w:rsidRPr="00056BAC">
              <w:rPr>
                <w:rFonts w:ascii="Arial" w:eastAsia="Calibri" w:hAnsi="Arial" w:cs="Arial"/>
                <w:iCs/>
                <w:szCs w:val="24"/>
              </w:rPr>
              <w:t>28 July 2020</w:t>
            </w:r>
          </w:p>
        </w:tc>
      </w:tr>
      <w:tr w:rsidR="00056BAC" w:rsidRPr="00056BAC" w14:paraId="5AB94093" w14:textId="77777777" w:rsidTr="00D73863">
        <w:tc>
          <w:tcPr>
            <w:tcW w:w="2268" w:type="dxa"/>
            <w:shd w:val="clear" w:color="auto" w:fill="auto"/>
          </w:tcPr>
          <w:p w14:paraId="37A8123A"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Applicant</w:t>
            </w:r>
          </w:p>
        </w:tc>
        <w:tc>
          <w:tcPr>
            <w:tcW w:w="6096" w:type="dxa"/>
            <w:shd w:val="clear" w:color="auto" w:fill="auto"/>
          </w:tcPr>
          <w:p w14:paraId="45D014C2" w14:textId="77777777" w:rsidR="00056BAC" w:rsidRPr="00056BAC" w:rsidRDefault="00056BAC" w:rsidP="00056BAC">
            <w:pPr>
              <w:contextualSpacing/>
              <w:jc w:val="both"/>
              <w:rPr>
                <w:rFonts w:ascii="Arial" w:eastAsia="Calibri" w:hAnsi="Arial" w:cs="Arial"/>
                <w:iCs/>
                <w:szCs w:val="24"/>
              </w:rPr>
            </w:pPr>
            <w:r w:rsidRPr="00056BAC">
              <w:rPr>
                <w:rFonts w:ascii="Arial" w:eastAsia="Calibri" w:hAnsi="Arial" w:cs="Arial"/>
                <w:iCs/>
                <w:szCs w:val="24"/>
              </w:rPr>
              <w:t>City of Nedlands</w:t>
            </w:r>
          </w:p>
        </w:tc>
      </w:tr>
      <w:tr w:rsidR="00056BAC" w:rsidRPr="00056BAC" w14:paraId="33FD712F" w14:textId="77777777" w:rsidTr="00D73863">
        <w:tc>
          <w:tcPr>
            <w:tcW w:w="2268" w:type="dxa"/>
            <w:shd w:val="clear" w:color="auto" w:fill="auto"/>
          </w:tcPr>
          <w:p w14:paraId="0FEF290A"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 xml:space="preserve">Employee Disclosure under </w:t>
            </w:r>
            <w:r w:rsidRPr="00056BAC">
              <w:rPr>
                <w:rFonts w:ascii="Arial" w:eastAsia="Calibri" w:hAnsi="Arial" w:cs="Arial"/>
                <w:b/>
                <w:i/>
                <w:szCs w:val="24"/>
              </w:rPr>
              <w:t>section 5.70 Local Government Act 1995</w:t>
            </w:r>
          </w:p>
        </w:tc>
        <w:tc>
          <w:tcPr>
            <w:tcW w:w="6096" w:type="dxa"/>
            <w:shd w:val="clear" w:color="auto" w:fill="auto"/>
          </w:tcPr>
          <w:p w14:paraId="65060BBE" w14:textId="77777777" w:rsidR="00056BAC" w:rsidRPr="00056BAC" w:rsidRDefault="00056BAC" w:rsidP="00056BAC">
            <w:pPr>
              <w:contextualSpacing/>
              <w:jc w:val="both"/>
              <w:rPr>
                <w:rFonts w:ascii="Arial" w:eastAsia="Calibri" w:hAnsi="Arial" w:cs="Arial"/>
                <w:iCs/>
                <w:szCs w:val="24"/>
              </w:rPr>
            </w:pPr>
            <w:r w:rsidRPr="00056BAC">
              <w:rPr>
                <w:rFonts w:ascii="Arial" w:eastAsia="Calibri" w:hAnsi="Arial" w:cs="Arial"/>
                <w:szCs w:val="24"/>
              </w:rPr>
              <w:t>Nil</w:t>
            </w:r>
          </w:p>
        </w:tc>
      </w:tr>
      <w:tr w:rsidR="00056BAC" w:rsidRPr="00056BAC" w14:paraId="79D671AB" w14:textId="77777777" w:rsidTr="00D73863">
        <w:tc>
          <w:tcPr>
            <w:tcW w:w="2268" w:type="dxa"/>
            <w:shd w:val="clear" w:color="auto" w:fill="auto"/>
          </w:tcPr>
          <w:p w14:paraId="1CEBE6E7"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Director</w:t>
            </w:r>
          </w:p>
        </w:tc>
        <w:tc>
          <w:tcPr>
            <w:tcW w:w="6096" w:type="dxa"/>
            <w:shd w:val="clear" w:color="auto" w:fill="auto"/>
            <w:vAlign w:val="center"/>
          </w:tcPr>
          <w:p w14:paraId="2105E2B1"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 xml:space="preserve">Ross Jutras-Minett – Acting Director Planning &amp; Development </w:t>
            </w:r>
          </w:p>
        </w:tc>
      </w:tr>
      <w:tr w:rsidR="00056BAC" w:rsidRPr="00056BAC" w14:paraId="2DC93743" w14:textId="77777777" w:rsidTr="00D73863">
        <w:tc>
          <w:tcPr>
            <w:tcW w:w="2268" w:type="dxa"/>
            <w:shd w:val="clear" w:color="auto" w:fill="auto"/>
          </w:tcPr>
          <w:p w14:paraId="32D3B75D"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CEO</w:t>
            </w:r>
          </w:p>
        </w:tc>
        <w:tc>
          <w:tcPr>
            <w:tcW w:w="6096" w:type="dxa"/>
            <w:shd w:val="clear" w:color="auto" w:fill="auto"/>
            <w:vAlign w:val="center"/>
          </w:tcPr>
          <w:p w14:paraId="7F2E4991"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Mark Goodlet</w:t>
            </w:r>
          </w:p>
        </w:tc>
      </w:tr>
      <w:tr w:rsidR="00056BAC" w:rsidRPr="00056BAC" w14:paraId="2C2E3BAE" w14:textId="77777777" w:rsidTr="00D73863">
        <w:tc>
          <w:tcPr>
            <w:tcW w:w="2268" w:type="dxa"/>
            <w:shd w:val="clear" w:color="auto" w:fill="auto"/>
          </w:tcPr>
          <w:p w14:paraId="1B59DB49"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Reference</w:t>
            </w:r>
          </w:p>
        </w:tc>
        <w:tc>
          <w:tcPr>
            <w:tcW w:w="6096" w:type="dxa"/>
            <w:shd w:val="clear" w:color="auto" w:fill="auto"/>
          </w:tcPr>
          <w:p w14:paraId="613E401B"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Nil</w:t>
            </w:r>
          </w:p>
        </w:tc>
      </w:tr>
      <w:tr w:rsidR="00056BAC" w:rsidRPr="00056BAC" w14:paraId="09FF8E2E" w14:textId="77777777" w:rsidTr="00D73863">
        <w:tc>
          <w:tcPr>
            <w:tcW w:w="2268" w:type="dxa"/>
            <w:tcBorders>
              <w:bottom w:val="single" w:sz="4" w:space="0" w:color="auto"/>
            </w:tcBorders>
            <w:shd w:val="clear" w:color="auto" w:fill="auto"/>
          </w:tcPr>
          <w:p w14:paraId="04B43CF5"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Previous Item</w:t>
            </w:r>
          </w:p>
        </w:tc>
        <w:tc>
          <w:tcPr>
            <w:tcW w:w="6096" w:type="dxa"/>
            <w:tcBorders>
              <w:bottom w:val="single" w:sz="4" w:space="0" w:color="auto"/>
            </w:tcBorders>
            <w:shd w:val="clear" w:color="auto" w:fill="auto"/>
          </w:tcPr>
          <w:p w14:paraId="11934611"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PD38.19 – OCM 24 September 2019</w:t>
            </w:r>
          </w:p>
          <w:p w14:paraId="59F3C374"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PD53.19 – OCM 17 December 2019</w:t>
            </w:r>
          </w:p>
          <w:p w14:paraId="779E2BB4"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PD06.20 – OCM 31 March 2020</w:t>
            </w:r>
          </w:p>
        </w:tc>
      </w:tr>
      <w:tr w:rsidR="00056BAC" w:rsidRPr="00056BAC" w14:paraId="52D585BA" w14:textId="77777777" w:rsidTr="00D73863">
        <w:tc>
          <w:tcPr>
            <w:tcW w:w="2268" w:type="dxa"/>
            <w:tcBorders>
              <w:bottom w:val="single" w:sz="4" w:space="0" w:color="auto"/>
            </w:tcBorders>
            <w:shd w:val="clear" w:color="auto" w:fill="auto"/>
            <w:vAlign w:val="center"/>
          </w:tcPr>
          <w:p w14:paraId="2BFE42DE" w14:textId="77777777" w:rsidR="00056BAC" w:rsidRPr="00056BAC" w:rsidRDefault="00056BAC" w:rsidP="00056BAC">
            <w:pPr>
              <w:contextualSpacing/>
              <w:jc w:val="both"/>
              <w:rPr>
                <w:rFonts w:ascii="Arial" w:eastAsia="Calibri" w:hAnsi="Arial" w:cs="Arial"/>
                <w:b/>
                <w:szCs w:val="24"/>
              </w:rPr>
            </w:pPr>
            <w:r w:rsidRPr="00056BAC">
              <w:rPr>
                <w:rFonts w:ascii="Arial" w:eastAsia="Calibri" w:hAnsi="Arial" w:cs="Arial"/>
                <w:b/>
                <w:szCs w:val="24"/>
              </w:rPr>
              <w:t>Attachments</w:t>
            </w:r>
          </w:p>
        </w:tc>
        <w:tc>
          <w:tcPr>
            <w:tcW w:w="6096" w:type="dxa"/>
            <w:tcBorders>
              <w:bottom w:val="single" w:sz="4" w:space="0" w:color="auto"/>
            </w:tcBorders>
            <w:shd w:val="clear" w:color="auto" w:fill="auto"/>
            <w:vAlign w:val="center"/>
          </w:tcPr>
          <w:p w14:paraId="5458156A" w14:textId="77777777" w:rsidR="00056BAC" w:rsidRPr="00056BAC" w:rsidRDefault="00056BAC" w:rsidP="00136054">
            <w:pPr>
              <w:numPr>
                <w:ilvl w:val="0"/>
                <w:numId w:val="132"/>
              </w:numPr>
              <w:ind w:left="459" w:hanging="425"/>
              <w:contextualSpacing/>
              <w:jc w:val="both"/>
              <w:rPr>
                <w:rFonts w:ascii="Arial" w:eastAsia="Calibri" w:hAnsi="Arial" w:cs="Arial"/>
                <w:szCs w:val="24"/>
              </w:rPr>
            </w:pPr>
            <w:r w:rsidRPr="00056BAC">
              <w:rPr>
                <w:rFonts w:ascii="Arial" w:eastAsia="Calibri" w:hAnsi="Arial" w:cs="Arial"/>
                <w:szCs w:val="24"/>
              </w:rPr>
              <w:t xml:space="preserve">Tracked Changes Draft Waste Management Local Planning Policy (LPP) </w:t>
            </w:r>
          </w:p>
          <w:p w14:paraId="523A6A62" w14:textId="77777777" w:rsidR="00056BAC" w:rsidRPr="00056BAC" w:rsidRDefault="00056BAC" w:rsidP="00136054">
            <w:pPr>
              <w:numPr>
                <w:ilvl w:val="0"/>
                <w:numId w:val="132"/>
              </w:numPr>
              <w:ind w:left="459" w:hanging="425"/>
              <w:contextualSpacing/>
              <w:jc w:val="both"/>
              <w:rPr>
                <w:rFonts w:ascii="Arial" w:eastAsia="Calibri" w:hAnsi="Arial" w:cs="Arial"/>
                <w:szCs w:val="24"/>
              </w:rPr>
            </w:pPr>
            <w:r w:rsidRPr="00056BAC">
              <w:rPr>
                <w:rFonts w:ascii="Arial" w:eastAsia="Calibri" w:hAnsi="Arial" w:cs="Arial"/>
                <w:szCs w:val="24"/>
              </w:rPr>
              <w:t>Tracked Change Draft Waste Management Guidelines</w:t>
            </w:r>
          </w:p>
          <w:p w14:paraId="26101A81" w14:textId="77777777" w:rsidR="00056BAC" w:rsidRPr="00056BAC" w:rsidRDefault="00056BAC" w:rsidP="00136054">
            <w:pPr>
              <w:numPr>
                <w:ilvl w:val="0"/>
                <w:numId w:val="132"/>
              </w:numPr>
              <w:ind w:left="459" w:hanging="425"/>
              <w:contextualSpacing/>
              <w:jc w:val="both"/>
              <w:rPr>
                <w:rFonts w:ascii="Arial" w:eastAsia="Calibri" w:hAnsi="Arial" w:cs="Arial"/>
                <w:szCs w:val="24"/>
              </w:rPr>
            </w:pPr>
            <w:r w:rsidRPr="00056BAC">
              <w:rPr>
                <w:rFonts w:ascii="Arial" w:eastAsia="Calibri" w:hAnsi="Arial" w:cs="Arial"/>
                <w:szCs w:val="24"/>
              </w:rPr>
              <w:t xml:space="preserve">Draft Waste Management Local Planning Policy (LPP) and Guidelines </w:t>
            </w:r>
          </w:p>
        </w:tc>
      </w:tr>
    </w:tbl>
    <w:p w14:paraId="6478199E" w14:textId="77777777" w:rsidR="00056BAC" w:rsidRPr="00056BAC" w:rsidRDefault="00056BAC" w:rsidP="00D73863">
      <w:pPr>
        <w:contextualSpacing/>
        <w:jc w:val="both"/>
        <w:rPr>
          <w:rFonts w:ascii="Arial" w:eastAsiaTheme="minorHAnsi" w:hAnsi="Arial" w:cs="Arial"/>
          <w:b/>
          <w:szCs w:val="24"/>
        </w:rPr>
      </w:pPr>
    </w:p>
    <w:p w14:paraId="6E7BB590" w14:textId="77777777" w:rsidR="00056BAC" w:rsidRPr="00056BAC" w:rsidRDefault="00056BAC" w:rsidP="00D73863">
      <w:pPr>
        <w:contextualSpacing/>
        <w:jc w:val="both"/>
        <w:rPr>
          <w:rFonts w:ascii="Arial" w:eastAsiaTheme="minorHAnsi" w:hAnsi="Arial" w:cs="Arial"/>
          <w:b/>
          <w:sz w:val="28"/>
          <w:szCs w:val="28"/>
        </w:rPr>
      </w:pPr>
      <w:r w:rsidRPr="00056BAC">
        <w:rPr>
          <w:rFonts w:ascii="Arial" w:eastAsia="Calibri" w:hAnsi="Arial"/>
          <w:b/>
          <w:bCs/>
          <w:sz w:val="28"/>
          <w:szCs w:val="24"/>
        </w:rPr>
        <w:t>Executive</w:t>
      </w:r>
      <w:r w:rsidRPr="00056BAC">
        <w:rPr>
          <w:rFonts w:ascii="Arial" w:eastAsiaTheme="minorHAnsi" w:hAnsi="Arial" w:cs="Arial"/>
          <w:b/>
          <w:bCs/>
          <w:sz w:val="32"/>
          <w:szCs w:val="32"/>
        </w:rPr>
        <w:t xml:space="preserve"> </w:t>
      </w:r>
      <w:r w:rsidRPr="00056BAC">
        <w:rPr>
          <w:rFonts w:ascii="Arial" w:eastAsiaTheme="minorHAnsi" w:hAnsi="Arial" w:cs="Arial"/>
          <w:b/>
          <w:sz w:val="28"/>
          <w:szCs w:val="28"/>
        </w:rPr>
        <w:t>Summary</w:t>
      </w:r>
    </w:p>
    <w:p w14:paraId="1AF1361F" w14:textId="77777777" w:rsidR="00056BAC" w:rsidRPr="00056BAC" w:rsidRDefault="00056BAC" w:rsidP="00056BAC">
      <w:pPr>
        <w:contextualSpacing/>
        <w:jc w:val="both"/>
        <w:rPr>
          <w:rFonts w:ascii="Arial" w:eastAsia="Calibri" w:hAnsi="Arial"/>
          <w:szCs w:val="22"/>
        </w:rPr>
      </w:pPr>
    </w:p>
    <w:p w14:paraId="32B610D0"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The City’s Waste Local Planning Policy (Waste LPP) and Guidelines were adopted in March 2020 by Council. One of the key objectives of the Waste LPP is to reduce the impact of waste collection on the streetscape. Since adoption of this policy, however, planning applications have been received that demonstrate the</w:t>
      </w:r>
      <w:r w:rsidRPr="00056BAC" w:rsidDel="00234404">
        <w:rPr>
          <w:rFonts w:ascii="Arial" w:eastAsia="Calibri" w:hAnsi="Arial"/>
          <w:szCs w:val="22"/>
        </w:rPr>
        <w:t xml:space="preserve"> </w:t>
      </w:r>
      <w:r w:rsidRPr="00056BAC">
        <w:rPr>
          <w:rFonts w:ascii="Arial" w:eastAsia="Calibri" w:hAnsi="Arial"/>
          <w:szCs w:val="22"/>
        </w:rPr>
        <w:t xml:space="preserve">policy’s requirement for ‘inside-servicing’ for development applications exceeding 5 dwellings has resulted in proposed adverse built form outcomes. In consultation with Council, the City has made minor changes to the policy to be in line with best practice and encourage better built form outcomes. </w:t>
      </w:r>
    </w:p>
    <w:p w14:paraId="0DAFD554" w14:textId="77777777" w:rsidR="00056BAC" w:rsidRPr="00056BAC" w:rsidRDefault="00056BAC" w:rsidP="00056BAC">
      <w:pPr>
        <w:contextualSpacing/>
        <w:jc w:val="both"/>
        <w:rPr>
          <w:rFonts w:ascii="Arial" w:eastAsia="Calibri" w:hAnsi="Arial"/>
          <w:szCs w:val="22"/>
        </w:rPr>
      </w:pPr>
    </w:p>
    <w:p w14:paraId="2D97C238"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Administration have reviewed the Waste Management Local Planning Policy and Guidelines and is recommending that the proposed changes be adopted by Council to advertise.</w:t>
      </w:r>
      <w:r w:rsidRPr="00056BAC" w:rsidDel="00867843">
        <w:rPr>
          <w:rFonts w:ascii="Arial" w:eastAsia="Calibri" w:hAnsi="Arial"/>
          <w:szCs w:val="22"/>
        </w:rPr>
        <w:t xml:space="preserve"> </w:t>
      </w:r>
      <w:r w:rsidRPr="00056BAC">
        <w:rPr>
          <w:rFonts w:ascii="Arial" w:eastAsia="Calibri" w:hAnsi="Arial"/>
          <w:szCs w:val="22"/>
        </w:rPr>
        <w:t>Administration are suggesting minor changes be made to the policy, such as allowing for larger bin sizes, and flexibility where the City sees appropriate for medium scale development with larger verge area, whilst still achieving the objectives of safety and amenity. Administration have discussed the proposed changes with Council prior to the August 2020 meeting at the 7 July 2020 briefing.</w:t>
      </w:r>
    </w:p>
    <w:p w14:paraId="3202BBDB" w14:textId="77777777" w:rsidR="00056BAC" w:rsidRPr="00056BAC" w:rsidRDefault="00056BAC" w:rsidP="00056BAC">
      <w:pPr>
        <w:contextualSpacing/>
        <w:jc w:val="both"/>
        <w:rPr>
          <w:rFonts w:ascii="Arial" w:eastAsia="Calibri" w:hAnsi="Arial"/>
          <w:szCs w:val="22"/>
        </w:rPr>
      </w:pPr>
    </w:p>
    <w:p w14:paraId="2DED8E69" w14:textId="77777777" w:rsidR="00056BAC" w:rsidRPr="00056BAC" w:rsidRDefault="00056BAC" w:rsidP="00056BAC">
      <w:pPr>
        <w:contextualSpacing/>
        <w:jc w:val="both"/>
        <w:rPr>
          <w:rFonts w:ascii="Arial" w:eastAsia="Calibri" w:hAnsi="Arial" w:cs="Arial"/>
          <w:szCs w:val="22"/>
        </w:rPr>
      </w:pPr>
      <w:r w:rsidRPr="00056BAC">
        <w:rPr>
          <w:rFonts w:ascii="Arial" w:eastAsia="Calibri" w:hAnsi="Arial"/>
          <w:szCs w:val="22"/>
        </w:rPr>
        <w:t>The policy may require West Australian Planning Commission (WAPC) approval. Once the policy is adopted by Council following readvertising, if required it will be forwarded to the WAPC for approval.</w:t>
      </w:r>
    </w:p>
    <w:p w14:paraId="0D7D216C" w14:textId="77777777" w:rsidR="00056BAC" w:rsidRPr="00056BAC" w:rsidRDefault="00056BAC" w:rsidP="00056BAC">
      <w:pPr>
        <w:rPr>
          <w:rFonts w:ascii="Arial" w:eastAsiaTheme="minorHAnsi" w:hAnsi="Arial" w:cs="Arial"/>
          <w:b/>
          <w:sz w:val="28"/>
          <w:szCs w:val="28"/>
        </w:rPr>
      </w:pPr>
      <w:r w:rsidRPr="00056BAC">
        <w:rPr>
          <w:rFonts w:ascii="Arial" w:eastAsia="Calibri" w:hAnsi="Arial"/>
          <w:sz w:val="28"/>
          <w:szCs w:val="28"/>
        </w:rPr>
        <w:br w:type="page"/>
      </w:r>
    </w:p>
    <w:p w14:paraId="1477E675" w14:textId="0CEC6620" w:rsidR="00056BAC" w:rsidRPr="00056BAC" w:rsidRDefault="00056BAC" w:rsidP="003C1C8D">
      <w:pPr>
        <w:contextualSpacing/>
        <w:jc w:val="both"/>
        <w:rPr>
          <w:rFonts w:ascii="Arial" w:eastAsiaTheme="minorHAnsi" w:hAnsi="Arial" w:cs="Arial"/>
          <w:b/>
          <w:sz w:val="28"/>
          <w:szCs w:val="28"/>
        </w:rPr>
      </w:pPr>
      <w:r w:rsidRPr="00056BAC">
        <w:rPr>
          <w:rFonts w:ascii="Arial" w:eastAsia="Calibri" w:hAnsi="Arial"/>
          <w:b/>
          <w:bCs/>
          <w:sz w:val="28"/>
          <w:szCs w:val="24"/>
        </w:rPr>
        <w:lastRenderedPageBreak/>
        <w:t>Recommendation</w:t>
      </w:r>
      <w:r w:rsidRPr="00056BAC">
        <w:rPr>
          <w:rFonts w:ascii="Arial" w:eastAsiaTheme="minorHAnsi" w:hAnsi="Arial" w:cs="Arial"/>
          <w:b/>
          <w:sz w:val="28"/>
          <w:szCs w:val="28"/>
        </w:rPr>
        <w:t xml:space="preserve"> to Council</w:t>
      </w:r>
    </w:p>
    <w:p w14:paraId="56D0CF26" w14:textId="77777777" w:rsidR="00056BAC" w:rsidRPr="00056BAC" w:rsidRDefault="00056BAC" w:rsidP="00056BAC">
      <w:pPr>
        <w:contextualSpacing/>
        <w:jc w:val="both"/>
        <w:rPr>
          <w:rFonts w:ascii="Arial" w:eastAsia="Calibri" w:hAnsi="Arial"/>
          <w:szCs w:val="22"/>
        </w:rPr>
      </w:pPr>
    </w:p>
    <w:p w14:paraId="23A7CAEF" w14:textId="77777777" w:rsidR="00056BAC" w:rsidRPr="00056BAC" w:rsidRDefault="00056BAC" w:rsidP="003C1C8D">
      <w:pPr>
        <w:contextualSpacing/>
        <w:jc w:val="both"/>
        <w:rPr>
          <w:rFonts w:ascii="Arial" w:eastAsia="Calibri" w:hAnsi="Arial" w:cs="Arial"/>
          <w:b/>
          <w:szCs w:val="24"/>
        </w:rPr>
      </w:pPr>
      <w:r w:rsidRPr="00056BAC">
        <w:rPr>
          <w:rFonts w:ascii="Arial" w:eastAsia="Calibri" w:hAnsi="Arial" w:cs="Arial"/>
          <w:b/>
          <w:szCs w:val="24"/>
        </w:rPr>
        <w:t xml:space="preserve">Council prepares, and advertises for a period of 21 days, in accordance with the </w:t>
      </w:r>
      <w:r w:rsidRPr="00056BAC">
        <w:rPr>
          <w:rFonts w:ascii="Arial" w:eastAsia="Calibri" w:hAnsi="Arial" w:cs="Arial"/>
          <w:b/>
          <w:i/>
          <w:iCs/>
          <w:szCs w:val="24"/>
        </w:rPr>
        <w:t>Planning and Development (Local Planning Schemes) Regulations 2015</w:t>
      </w:r>
      <w:r w:rsidRPr="00056BAC">
        <w:rPr>
          <w:rFonts w:ascii="Arial" w:eastAsia="Calibri" w:hAnsi="Arial" w:cs="Arial"/>
          <w:b/>
          <w:szCs w:val="24"/>
        </w:rPr>
        <w:t xml:space="preserve"> Schedule 2, Part 2, Clause 4, the Waste Management and Guidelines Local Planning Policy. </w:t>
      </w:r>
    </w:p>
    <w:p w14:paraId="0B1CB3E8" w14:textId="7F81B779" w:rsidR="003C1C8D" w:rsidRDefault="003C1C8D" w:rsidP="003C1C8D">
      <w:pPr>
        <w:contextualSpacing/>
        <w:jc w:val="both"/>
        <w:rPr>
          <w:rFonts w:ascii="Arial" w:eastAsia="Calibri" w:hAnsi="Arial"/>
          <w:szCs w:val="22"/>
        </w:rPr>
      </w:pPr>
    </w:p>
    <w:p w14:paraId="2E688A5B" w14:textId="77777777" w:rsidR="003C1C8D" w:rsidRDefault="003C1C8D" w:rsidP="003C1C8D">
      <w:pPr>
        <w:contextualSpacing/>
        <w:jc w:val="both"/>
        <w:rPr>
          <w:rFonts w:ascii="Arial" w:eastAsia="Calibri" w:hAnsi="Arial"/>
          <w:szCs w:val="22"/>
        </w:rPr>
      </w:pPr>
    </w:p>
    <w:p w14:paraId="477FE37E" w14:textId="193115C4" w:rsidR="00056BAC" w:rsidRPr="00056BAC" w:rsidRDefault="00056BAC" w:rsidP="003C1C8D">
      <w:pPr>
        <w:contextualSpacing/>
        <w:jc w:val="both"/>
        <w:rPr>
          <w:rFonts w:ascii="Arial" w:eastAsiaTheme="minorHAnsi" w:hAnsi="Arial" w:cs="Arial"/>
          <w:b/>
          <w:sz w:val="28"/>
          <w:szCs w:val="28"/>
        </w:rPr>
      </w:pPr>
      <w:r w:rsidRPr="00056BAC">
        <w:rPr>
          <w:rFonts w:ascii="Arial" w:eastAsia="Calibri" w:hAnsi="Arial"/>
          <w:b/>
          <w:bCs/>
          <w:sz w:val="28"/>
          <w:szCs w:val="24"/>
        </w:rPr>
        <w:t>Background</w:t>
      </w:r>
    </w:p>
    <w:p w14:paraId="10473E28" w14:textId="77777777" w:rsidR="00056BAC" w:rsidRPr="00056BAC" w:rsidRDefault="00056BAC" w:rsidP="00056BAC">
      <w:pPr>
        <w:contextualSpacing/>
        <w:jc w:val="both"/>
        <w:rPr>
          <w:rFonts w:ascii="Arial" w:eastAsia="Calibri" w:hAnsi="Arial"/>
          <w:szCs w:val="22"/>
        </w:rPr>
      </w:pPr>
    </w:p>
    <w:p w14:paraId="18282ECB"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Prior to the adoption of LPP – Waste Guidelines, Waste Management Plans were required by the City on an ad hoc basis for development applications which are considered to generate surplus waste above the normal household. Prior to Local Planning Scheme No.3 (LPS 3) there were fewer opportunities to develop grouped or multiple dwellings, therefore the waste management of development of that nature was dealt with on a case-by-case basis. To develop a more holistic approach to waste management Council adopted the Waste Management LPP and Guidelines in March 2020. </w:t>
      </w:r>
    </w:p>
    <w:p w14:paraId="5897E64E" w14:textId="77777777" w:rsidR="00056BAC" w:rsidRPr="00056BAC" w:rsidRDefault="00056BAC" w:rsidP="00056BAC">
      <w:pPr>
        <w:contextualSpacing/>
        <w:jc w:val="both"/>
        <w:rPr>
          <w:rFonts w:ascii="Arial" w:eastAsia="Calibri" w:hAnsi="Arial"/>
          <w:szCs w:val="22"/>
        </w:rPr>
      </w:pPr>
    </w:p>
    <w:p w14:paraId="566B1FE4" w14:textId="42C9AA19" w:rsidR="00056BAC" w:rsidRPr="00056BAC" w:rsidRDefault="00056BAC" w:rsidP="00056BAC">
      <w:pPr>
        <w:contextualSpacing/>
        <w:jc w:val="both"/>
        <w:rPr>
          <w:rFonts w:ascii="Arial" w:eastAsia="Calibri" w:hAnsi="Arial"/>
          <w:szCs w:val="22"/>
        </w:rPr>
      </w:pPr>
      <w:r w:rsidRPr="00056BAC">
        <w:rPr>
          <w:rFonts w:ascii="Arial" w:eastAsia="Calibri" w:hAnsi="Arial"/>
          <w:szCs w:val="22"/>
        </w:rPr>
        <w:t>Development applications which have been received by the City since the adoption of the Waste Management LPP and Guidelines have shown that the policy is creating proposed undesired and unforeseen built form outcomes. These include large plate heights of the first floor, and wide vehicle access points on medium size developments to allow the 2.8m high and 8m long waste trucks to access and egress the site.</w:t>
      </w:r>
      <w:r w:rsidRPr="00056BAC" w:rsidDel="00791A85">
        <w:rPr>
          <w:rFonts w:ascii="Arial" w:eastAsia="Calibri" w:hAnsi="Arial"/>
          <w:szCs w:val="22"/>
        </w:rPr>
        <w:t xml:space="preserve"> </w:t>
      </w:r>
    </w:p>
    <w:p w14:paraId="66B35AB2" w14:textId="77777777" w:rsidR="00056BAC" w:rsidRPr="00056BAC" w:rsidRDefault="00056BAC" w:rsidP="00056BAC">
      <w:pPr>
        <w:contextualSpacing/>
        <w:jc w:val="both"/>
        <w:rPr>
          <w:rFonts w:ascii="Arial" w:eastAsia="Calibri" w:hAnsi="Arial"/>
          <w:szCs w:val="22"/>
        </w:rPr>
      </w:pPr>
    </w:p>
    <w:p w14:paraId="09AB5BF3"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Administration have proposed minor modifications to the Policy and Guidelines in an effort to create better built form outcomes whilst maintaining aspects of amenity and safety in relation to waste services. </w:t>
      </w:r>
    </w:p>
    <w:p w14:paraId="0DF3215E" w14:textId="77777777" w:rsidR="00056BAC" w:rsidRPr="00056BAC" w:rsidRDefault="00056BAC" w:rsidP="00056BAC">
      <w:pPr>
        <w:contextualSpacing/>
        <w:jc w:val="both"/>
        <w:rPr>
          <w:rFonts w:ascii="Arial" w:eastAsia="Calibri" w:hAnsi="Arial"/>
          <w:szCs w:val="22"/>
        </w:rPr>
      </w:pPr>
    </w:p>
    <w:p w14:paraId="4353CD71" w14:textId="77777777" w:rsidR="00056BAC" w:rsidRPr="00056BAC" w:rsidRDefault="00056BAC" w:rsidP="003C1C8D">
      <w:pPr>
        <w:tabs>
          <w:tab w:val="num" w:pos="567"/>
        </w:tabs>
        <w:contextualSpacing/>
        <w:jc w:val="both"/>
        <w:rPr>
          <w:rFonts w:ascii="Arial" w:eastAsiaTheme="minorHAnsi" w:hAnsi="Arial" w:cs="Arial"/>
          <w:b/>
          <w:bCs/>
          <w:sz w:val="28"/>
          <w:szCs w:val="28"/>
        </w:rPr>
      </w:pPr>
      <w:r w:rsidRPr="00056BAC">
        <w:rPr>
          <w:rFonts w:ascii="Arial" w:eastAsia="Calibri" w:hAnsi="Arial"/>
          <w:b/>
          <w:bCs/>
          <w:sz w:val="28"/>
          <w:szCs w:val="24"/>
        </w:rPr>
        <w:t>Detail</w:t>
      </w:r>
    </w:p>
    <w:p w14:paraId="00FD4E08" w14:textId="77777777" w:rsidR="00056BAC" w:rsidRPr="00056BAC" w:rsidRDefault="00056BAC" w:rsidP="00056BAC">
      <w:pPr>
        <w:contextualSpacing/>
        <w:jc w:val="both"/>
        <w:rPr>
          <w:rFonts w:ascii="Arial" w:eastAsia="Calibri" w:hAnsi="Arial"/>
          <w:szCs w:val="22"/>
        </w:rPr>
      </w:pPr>
    </w:p>
    <w:p w14:paraId="10A7448D" w14:textId="77777777" w:rsidR="00056BAC" w:rsidRPr="00056BAC" w:rsidRDefault="00056BAC" w:rsidP="00056BAC">
      <w:pPr>
        <w:contextualSpacing/>
        <w:jc w:val="both"/>
        <w:rPr>
          <w:rFonts w:ascii="Arial" w:eastAsia="Calibri" w:hAnsi="Arial"/>
          <w:b/>
          <w:bCs/>
          <w:szCs w:val="22"/>
        </w:rPr>
      </w:pPr>
      <w:r w:rsidRPr="00056BAC">
        <w:rPr>
          <w:rFonts w:ascii="Arial" w:eastAsia="Calibri" w:hAnsi="Arial"/>
          <w:szCs w:val="22"/>
        </w:rPr>
        <w:t xml:space="preserve">All aspects of waste management should be considered in the initial design stage of a development. This includes, but is not limited to waste generation, recycling, storage, truck accessibility and collection options. </w:t>
      </w:r>
    </w:p>
    <w:p w14:paraId="7BFD9F2D" w14:textId="77777777" w:rsidR="00056BAC" w:rsidRPr="00056BAC" w:rsidRDefault="00056BAC" w:rsidP="00056BAC">
      <w:pPr>
        <w:contextualSpacing/>
        <w:jc w:val="both"/>
        <w:rPr>
          <w:rFonts w:ascii="Arial" w:eastAsia="Calibri" w:hAnsi="Arial"/>
          <w:szCs w:val="22"/>
        </w:rPr>
      </w:pPr>
    </w:p>
    <w:p w14:paraId="4BD07167"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Early consideration of waste management requirements will ensure effective integration of facilities into the design of the development, so that visual amenity, convenience, efficiency and health and safety is maintained at a high standard. </w:t>
      </w:r>
    </w:p>
    <w:p w14:paraId="169B5BCE" w14:textId="77777777" w:rsidR="00056BAC" w:rsidRPr="00056BAC" w:rsidRDefault="00056BAC" w:rsidP="00056BAC">
      <w:pPr>
        <w:contextualSpacing/>
        <w:jc w:val="both"/>
        <w:rPr>
          <w:rFonts w:ascii="Arial" w:eastAsia="Calibri" w:hAnsi="Arial"/>
          <w:szCs w:val="22"/>
        </w:rPr>
      </w:pPr>
    </w:p>
    <w:p w14:paraId="611DAA14"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The policy details when a waste management plan is required and the overall objectives of waste management within the City. The guidelines component (Appendix One) provides the technical information in relation to the City’s specifications for waste management and what must be included in the waste management plan. </w:t>
      </w:r>
    </w:p>
    <w:p w14:paraId="4A129C9A" w14:textId="4D8F54C7" w:rsidR="00056BAC" w:rsidRDefault="00056BAC" w:rsidP="00056BAC">
      <w:pPr>
        <w:rPr>
          <w:rFonts w:ascii="Arial" w:eastAsia="Calibri" w:hAnsi="Arial"/>
          <w:szCs w:val="22"/>
        </w:rPr>
      </w:pPr>
    </w:p>
    <w:p w14:paraId="0EB42C04" w14:textId="31094123" w:rsidR="003C1C8D" w:rsidRDefault="003C1C8D" w:rsidP="00056BAC">
      <w:pPr>
        <w:rPr>
          <w:rFonts w:ascii="Arial" w:eastAsia="Calibri" w:hAnsi="Arial"/>
          <w:szCs w:val="22"/>
        </w:rPr>
      </w:pPr>
    </w:p>
    <w:p w14:paraId="4B14B195" w14:textId="77777777" w:rsidR="003C1C8D" w:rsidRPr="00056BAC" w:rsidRDefault="003C1C8D" w:rsidP="00056BAC">
      <w:pPr>
        <w:rPr>
          <w:rFonts w:ascii="Arial" w:eastAsia="Calibri" w:hAnsi="Arial"/>
          <w:szCs w:val="22"/>
        </w:rPr>
      </w:pPr>
    </w:p>
    <w:p w14:paraId="470EA9E5" w14:textId="77777777" w:rsidR="00056BAC" w:rsidRPr="00056BAC" w:rsidRDefault="00056BAC" w:rsidP="00056BAC">
      <w:pPr>
        <w:contextualSpacing/>
        <w:jc w:val="both"/>
        <w:rPr>
          <w:rFonts w:ascii="Arial" w:eastAsiaTheme="minorHAnsi" w:hAnsi="Arial" w:cs="Arial"/>
          <w:b/>
          <w:sz w:val="28"/>
          <w:szCs w:val="28"/>
        </w:rPr>
      </w:pPr>
      <w:r w:rsidRPr="00056BAC">
        <w:rPr>
          <w:rFonts w:ascii="Arial" w:eastAsia="Calibri" w:hAnsi="Arial"/>
          <w:b/>
          <w:bCs/>
          <w:sz w:val="28"/>
          <w:szCs w:val="24"/>
        </w:rPr>
        <w:lastRenderedPageBreak/>
        <w:t>Modifications</w:t>
      </w:r>
      <w:r w:rsidRPr="00056BAC">
        <w:rPr>
          <w:rFonts w:ascii="Arial" w:eastAsiaTheme="minorHAnsi" w:hAnsi="Arial" w:cs="Arial"/>
          <w:b/>
          <w:sz w:val="28"/>
          <w:szCs w:val="28"/>
        </w:rPr>
        <w:t xml:space="preserve"> to the Policy</w:t>
      </w:r>
    </w:p>
    <w:p w14:paraId="189889E4" w14:textId="77777777" w:rsidR="00056BAC" w:rsidRPr="00056BAC" w:rsidRDefault="00056BAC" w:rsidP="00056BAC">
      <w:pPr>
        <w:contextualSpacing/>
        <w:jc w:val="both"/>
        <w:rPr>
          <w:rFonts w:ascii="Arial" w:eastAsia="Calibri" w:hAnsi="Arial"/>
          <w:b/>
          <w:bCs/>
          <w:szCs w:val="22"/>
        </w:rPr>
      </w:pPr>
    </w:p>
    <w:p w14:paraId="2EEE9F2F"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Modifications to the Policy and Guidelines can be viewed through Attachments 1 and 2. Majority of the changes made are minor and nature and were discussed with Council at the July Council Briefing. </w:t>
      </w:r>
    </w:p>
    <w:p w14:paraId="135DA020" w14:textId="77777777" w:rsidR="00056BAC" w:rsidRPr="00056BAC" w:rsidRDefault="00056BAC" w:rsidP="00056BAC">
      <w:pPr>
        <w:contextualSpacing/>
        <w:jc w:val="both"/>
        <w:rPr>
          <w:rFonts w:ascii="Arial" w:eastAsia="Calibri" w:hAnsi="Arial"/>
          <w:szCs w:val="22"/>
        </w:rPr>
      </w:pPr>
    </w:p>
    <w:p w14:paraId="09D49B22" w14:textId="73ED811C" w:rsidR="00056BAC" w:rsidRDefault="00056BAC" w:rsidP="00056BAC">
      <w:pPr>
        <w:contextualSpacing/>
        <w:jc w:val="both"/>
        <w:rPr>
          <w:rFonts w:ascii="Arial" w:eastAsia="Calibri" w:hAnsi="Arial"/>
          <w:szCs w:val="22"/>
        </w:rPr>
      </w:pPr>
      <w:r w:rsidRPr="00056BAC">
        <w:rPr>
          <w:rFonts w:ascii="Arial" w:eastAsia="Calibri" w:hAnsi="Arial"/>
          <w:szCs w:val="22"/>
        </w:rPr>
        <w:t>The three major changes to the policy are:</w:t>
      </w:r>
    </w:p>
    <w:p w14:paraId="797F0328" w14:textId="77777777" w:rsidR="003C1C8D" w:rsidRPr="00056BAC" w:rsidRDefault="003C1C8D" w:rsidP="00056BAC">
      <w:pPr>
        <w:contextualSpacing/>
        <w:jc w:val="both"/>
        <w:rPr>
          <w:rFonts w:ascii="Arial" w:eastAsia="Calibri" w:hAnsi="Arial"/>
          <w:szCs w:val="22"/>
        </w:rPr>
      </w:pPr>
    </w:p>
    <w:p w14:paraId="3C5020F9" w14:textId="77777777" w:rsidR="00056BAC" w:rsidRPr="00056BAC" w:rsidRDefault="00056BAC" w:rsidP="00136054">
      <w:pPr>
        <w:numPr>
          <w:ilvl w:val="0"/>
          <w:numId w:val="130"/>
        </w:numPr>
        <w:ind w:left="567" w:hanging="567"/>
        <w:contextualSpacing/>
        <w:jc w:val="both"/>
        <w:rPr>
          <w:rFonts w:ascii="Arial" w:eastAsia="Calibri" w:hAnsi="Arial"/>
          <w:szCs w:val="22"/>
        </w:rPr>
      </w:pPr>
      <w:r w:rsidRPr="00056BAC">
        <w:rPr>
          <w:rFonts w:ascii="Arial" w:eastAsia="Calibri" w:hAnsi="Arial"/>
          <w:szCs w:val="22"/>
        </w:rPr>
        <w:t>Allowance of ten bins instead of eight on the verge;</w:t>
      </w:r>
    </w:p>
    <w:p w14:paraId="690DBE15" w14:textId="77777777" w:rsidR="00056BAC" w:rsidRPr="00056BAC" w:rsidRDefault="00056BAC" w:rsidP="00136054">
      <w:pPr>
        <w:numPr>
          <w:ilvl w:val="0"/>
          <w:numId w:val="130"/>
        </w:numPr>
        <w:ind w:left="567" w:hanging="567"/>
        <w:contextualSpacing/>
        <w:jc w:val="both"/>
        <w:rPr>
          <w:rFonts w:ascii="Arial" w:eastAsia="Calibri" w:hAnsi="Arial"/>
          <w:szCs w:val="22"/>
        </w:rPr>
      </w:pPr>
      <w:r w:rsidRPr="00056BAC">
        <w:rPr>
          <w:rFonts w:ascii="Arial" w:eastAsia="Calibri" w:hAnsi="Arial"/>
          <w:szCs w:val="22"/>
        </w:rPr>
        <w:t>Allowance of 360L bins as well as 240L bins on the verge; and</w:t>
      </w:r>
    </w:p>
    <w:p w14:paraId="4F420C5C" w14:textId="77777777" w:rsidR="00056BAC" w:rsidRPr="00056BAC" w:rsidRDefault="00056BAC" w:rsidP="00136054">
      <w:pPr>
        <w:numPr>
          <w:ilvl w:val="0"/>
          <w:numId w:val="130"/>
        </w:numPr>
        <w:ind w:left="567" w:hanging="567"/>
        <w:contextualSpacing/>
        <w:jc w:val="both"/>
        <w:rPr>
          <w:rFonts w:ascii="Arial" w:eastAsia="Calibri" w:hAnsi="Arial"/>
          <w:szCs w:val="22"/>
        </w:rPr>
      </w:pPr>
      <w:r w:rsidRPr="00056BAC">
        <w:rPr>
          <w:rFonts w:ascii="Arial" w:eastAsia="Calibri" w:hAnsi="Arial"/>
          <w:szCs w:val="22"/>
        </w:rPr>
        <w:t>Allowance for more bins on verge if the development has a dual frontage or amalgamated lots where appropriate to do so.</w:t>
      </w:r>
    </w:p>
    <w:p w14:paraId="33E1125E" w14:textId="77777777" w:rsidR="00056BAC" w:rsidRPr="00056BAC" w:rsidRDefault="00056BAC" w:rsidP="00056BAC">
      <w:pPr>
        <w:contextualSpacing/>
        <w:jc w:val="both"/>
        <w:rPr>
          <w:rFonts w:ascii="Arial" w:eastAsia="Calibri" w:hAnsi="Arial"/>
          <w:szCs w:val="22"/>
        </w:rPr>
      </w:pPr>
    </w:p>
    <w:p w14:paraId="5C8A7E08" w14:textId="77777777"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Ten bins on the verge is in line with other local governments and best practice. Also permitting both 360L and 240L bins will allow for more medium size developments to be able to place bins on the verge, thus creating better built form outcomes. The 360L bins and the 240L bins as shown below in Figure 1 are relatively similar in size but allow for a greater volume of waste to be placed in the bin, therefore the amenity impact minimal based on the bin size. </w:t>
      </w:r>
    </w:p>
    <w:p w14:paraId="4811E999" w14:textId="77777777" w:rsidR="00056BAC" w:rsidRPr="00056BAC" w:rsidRDefault="00056BAC" w:rsidP="00056BAC">
      <w:pPr>
        <w:keepNext/>
        <w:contextualSpacing/>
        <w:jc w:val="center"/>
        <w:rPr>
          <w:rFonts w:ascii="Arial" w:eastAsia="Calibri" w:hAnsi="Arial"/>
          <w:szCs w:val="22"/>
        </w:rPr>
      </w:pPr>
      <w:r w:rsidRPr="00056BAC">
        <w:rPr>
          <w:rFonts w:ascii="Arial" w:eastAsia="Calibri" w:hAnsi="Arial"/>
          <w:noProof/>
          <w:szCs w:val="22"/>
        </w:rPr>
        <w:drawing>
          <wp:inline distT="0" distB="0" distL="0" distR="0" wp14:anchorId="11389618" wp14:editId="42E2CB65">
            <wp:extent cx="4229100" cy="2962763"/>
            <wp:effectExtent l="0" t="0" r="0" b="9525"/>
            <wp:docPr id="767791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4236959" cy="2968269"/>
                    </a:xfrm>
                    <a:prstGeom prst="rect">
                      <a:avLst/>
                    </a:prstGeom>
                  </pic:spPr>
                </pic:pic>
              </a:graphicData>
            </a:graphic>
          </wp:inline>
        </w:drawing>
      </w:r>
    </w:p>
    <w:p w14:paraId="723B739D" w14:textId="263A4099" w:rsidR="00056BAC" w:rsidRPr="00056BAC" w:rsidRDefault="00056BAC" w:rsidP="00056BAC">
      <w:pPr>
        <w:contextualSpacing/>
        <w:jc w:val="center"/>
        <w:rPr>
          <w:rFonts w:ascii="Arial" w:eastAsia="Calibri" w:hAnsi="Arial"/>
          <w:i/>
          <w:iCs/>
          <w:color w:val="44546A" w:themeColor="text2"/>
          <w:sz w:val="18"/>
          <w:szCs w:val="18"/>
        </w:rPr>
      </w:pPr>
      <w:r w:rsidRPr="00056BAC">
        <w:rPr>
          <w:rFonts w:ascii="Arial" w:eastAsia="Calibri" w:hAnsi="Arial"/>
          <w:i/>
          <w:iCs/>
          <w:color w:val="44546A" w:themeColor="text2"/>
          <w:sz w:val="18"/>
          <w:szCs w:val="18"/>
        </w:rPr>
        <w:t xml:space="preserve">Figure </w:t>
      </w:r>
      <w:r w:rsidRPr="00056BAC">
        <w:rPr>
          <w:rFonts w:ascii="Arial" w:eastAsia="Calibri" w:hAnsi="Arial"/>
          <w:i/>
          <w:iCs/>
          <w:color w:val="44546A" w:themeColor="text2"/>
          <w:sz w:val="18"/>
          <w:szCs w:val="18"/>
        </w:rPr>
        <w:fldChar w:fldCharType="begin"/>
      </w:r>
      <w:r w:rsidRPr="00056BAC">
        <w:rPr>
          <w:rFonts w:ascii="Arial" w:eastAsia="Calibri" w:hAnsi="Arial"/>
          <w:i/>
          <w:iCs/>
          <w:color w:val="44546A" w:themeColor="text2"/>
          <w:sz w:val="18"/>
          <w:szCs w:val="18"/>
        </w:rPr>
        <w:instrText>SEQ Figure \* ARABIC</w:instrText>
      </w:r>
      <w:r w:rsidRPr="00056BAC">
        <w:rPr>
          <w:rFonts w:ascii="Arial" w:eastAsia="Calibri" w:hAnsi="Arial"/>
          <w:i/>
          <w:iCs/>
          <w:color w:val="44546A" w:themeColor="text2"/>
          <w:sz w:val="18"/>
          <w:szCs w:val="18"/>
        </w:rPr>
        <w:fldChar w:fldCharType="separate"/>
      </w:r>
      <w:r w:rsidR="00FA7EA3">
        <w:rPr>
          <w:rFonts w:ascii="Arial" w:eastAsia="Calibri" w:hAnsi="Arial"/>
          <w:i/>
          <w:iCs/>
          <w:noProof/>
          <w:color w:val="44546A" w:themeColor="text2"/>
          <w:sz w:val="18"/>
          <w:szCs w:val="18"/>
        </w:rPr>
        <w:t>1</w:t>
      </w:r>
      <w:r w:rsidRPr="00056BAC">
        <w:rPr>
          <w:rFonts w:ascii="Arial" w:eastAsia="Calibri" w:hAnsi="Arial"/>
          <w:i/>
          <w:iCs/>
          <w:color w:val="44546A" w:themeColor="text2"/>
          <w:sz w:val="18"/>
          <w:szCs w:val="18"/>
        </w:rPr>
        <w:fldChar w:fldCharType="end"/>
      </w:r>
      <w:r w:rsidRPr="00056BAC">
        <w:rPr>
          <w:rFonts w:ascii="Arial" w:eastAsia="Calibri" w:hAnsi="Arial"/>
          <w:i/>
          <w:iCs/>
          <w:color w:val="44546A" w:themeColor="text2"/>
          <w:sz w:val="18"/>
          <w:szCs w:val="18"/>
        </w:rPr>
        <w:t>: 360L bin and 240L bin size</w:t>
      </w:r>
    </w:p>
    <w:p w14:paraId="6DCF307D" w14:textId="77777777" w:rsidR="00056BAC" w:rsidRPr="00056BAC" w:rsidRDefault="00056BAC" w:rsidP="00056BAC">
      <w:pPr>
        <w:contextualSpacing/>
        <w:jc w:val="both"/>
        <w:rPr>
          <w:rFonts w:ascii="Arial" w:eastAsia="Calibri" w:hAnsi="Arial"/>
          <w:szCs w:val="22"/>
        </w:rPr>
      </w:pPr>
    </w:p>
    <w:p w14:paraId="40841F53" w14:textId="59D03061"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Often developments which amalgamate multiple lots can create a better built form outcome which can result in less crossovers and a better utilisation of space. If two lots were developed </w:t>
      </w:r>
      <w:r w:rsidR="003C1C8D" w:rsidRPr="00056BAC">
        <w:rPr>
          <w:rFonts w:ascii="Arial" w:eastAsia="Calibri" w:hAnsi="Arial"/>
          <w:szCs w:val="22"/>
        </w:rPr>
        <w:t>separately,</w:t>
      </w:r>
      <w:r w:rsidRPr="00056BAC">
        <w:rPr>
          <w:rFonts w:ascii="Arial" w:eastAsia="Calibri" w:hAnsi="Arial"/>
          <w:szCs w:val="22"/>
        </w:rPr>
        <w:t xml:space="preserve"> they would each be allowed to locate the maximum number of bins on the verge.  Administration is of the view that where low-to-medium intensity development takes place over two lots there should be discretion available to allow for more bins on the verge as there is</w:t>
      </w:r>
      <w:r w:rsidRPr="00056BAC" w:rsidDel="00CE6146">
        <w:rPr>
          <w:rFonts w:ascii="Arial" w:eastAsia="Calibri" w:hAnsi="Arial"/>
          <w:szCs w:val="22"/>
        </w:rPr>
        <w:t xml:space="preserve"> more</w:t>
      </w:r>
      <w:r w:rsidRPr="00056BAC">
        <w:rPr>
          <w:rFonts w:ascii="Arial" w:eastAsia="Calibri" w:hAnsi="Arial"/>
          <w:szCs w:val="22"/>
        </w:rPr>
        <w:t xml:space="preserve"> unobstructed bin space. The allowance for more bins would again like all circumstances be on a case-by-case basis and would only apply to those developments which would be of a medium-scale where an inside service is not needed. Properties which have a dual frontage may also be allowed more bins on the verge, with the idea of allowing bins on both verges. In certain circumstances where one of the verges is a safe active street or a main road </w:t>
      </w:r>
      <w:r w:rsidRPr="00056BAC">
        <w:rPr>
          <w:rFonts w:ascii="Arial" w:eastAsia="Calibri" w:hAnsi="Arial"/>
          <w:szCs w:val="22"/>
        </w:rPr>
        <w:lastRenderedPageBreak/>
        <w:t xml:space="preserve">such as stirling highway this may not be appropriate and therefore will be assessed on a case by case basis.The proposed changes do not seek to alter the City’s requirements for high-intensity developments to have internal servicing. </w:t>
      </w:r>
    </w:p>
    <w:p w14:paraId="27B28CFE" w14:textId="77777777" w:rsidR="00056BAC" w:rsidRPr="00056BAC" w:rsidRDefault="00056BAC" w:rsidP="00056BAC">
      <w:pPr>
        <w:contextualSpacing/>
        <w:jc w:val="both"/>
        <w:rPr>
          <w:rFonts w:ascii="Arial" w:eastAsia="Calibri" w:hAnsi="Arial"/>
          <w:szCs w:val="22"/>
        </w:rPr>
      </w:pPr>
    </w:p>
    <w:p w14:paraId="07D7BDF3" w14:textId="22DCE609" w:rsidR="00056BAC" w:rsidRPr="00056BAC" w:rsidRDefault="00056BAC" w:rsidP="00056BAC">
      <w:pPr>
        <w:contextualSpacing/>
        <w:jc w:val="both"/>
        <w:rPr>
          <w:rFonts w:ascii="Arial" w:eastAsia="Calibri" w:hAnsi="Arial"/>
          <w:szCs w:val="22"/>
        </w:rPr>
      </w:pPr>
      <w:r w:rsidRPr="00056BAC">
        <w:rPr>
          <w:rFonts w:ascii="Arial" w:eastAsia="Calibri" w:hAnsi="Arial"/>
          <w:szCs w:val="22"/>
          <w:lang w:val="en-US"/>
        </w:rPr>
        <w:t xml:space="preserve">The provisions of the Waste LPP conflict with several streetscape elements of the R-Codes Volume 2. Legal advice has been provided to the City which confirms that applicants can seek Private Collection. Rather than the City collecting waste on assigned days and times, private collection would result in waste collection of infill developments occurring in a haphazard manner. In light of this advice the City beleives that the recommended changes will allow the flexibility needed so that the City retains control of its waste management, whilst maintaining the core objectives of safety and amenity. Not only is waste management a large revenue stream for the City but by having the City maintain control over waste management it can be run more efficiently and monitored by the City in relation to noise and hours of collection. </w:t>
      </w:r>
    </w:p>
    <w:p w14:paraId="7A9EC64D" w14:textId="77777777" w:rsidR="00056BAC" w:rsidRPr="00056BAC" w:rsidRDefault="00056BAC" w:rsidP="00056BAC">
      <w:pPr>
        <w:contextualSpacing/>
        <w:jc w:val="both"/>
        <w:rPr>
          <w:rFonts w:ascii="Arial" w:eastAsia="Calibri" w:hAnsi="Arial"/>
          <w:szCs w:val="22"/>
        </w:rPr>
      </w:pPr>
    </w:p>
    <w:p w14:paraId="382A6C90" w14:textId="354C3E4B" w:rsidR="00056BAC" w:rsidRPr="00056BAC" w:rsidRDefault="00056BAC" w:rsidP="00056BAC">
      <w:pPr>
        <w:contextualSpacing/>
        <w:jc w:val="both"/>
        <w:rPr>
          <w:rFonts w:ascii="Arial" w:eastAsia="Calibri" w:hAnsi="Arial"/>
          <w:szCs w:val="22"/>
        </w:rPr>
      </w:pPr>
      <w:r w:rsidRPr="00056BAC">
        <w:rPr>
          <w:rFonts w:ascii="Arial" w:eastAsia="Calibri" w:hAnsi="Arial"/>
          <w:szCs w:val="22"/>
        </w:rPr>
        <w:t xml:space="preserve">All other changes are minor in nature and are bringing other clauses in line with the </w:t>
      </w:r>
      <w:r w:rsidR="003C1C8D" w:rsidRPr="00056BAC">
        <w:rPr>
          <w:rFonts w:ascii="Arial" w:eastAsia="Calibri" w:hAnsi="Arial"/>
          <w:szCs w:val="22"/>
        </w:rPr>
        <w:t>above-mentioned</w:t>
      </w:r>
      <w:r w:rsidRPr="00056BAC">
        <w:rPr>
          <w:rFonts w:ascii="Arial" w:eastAsia="Calibri" w:hAnsi="Arial"/>
          <w:szCs w:val="22"/>
        </w:rPr>
        <w:t xml:space="preserve"> changes.</w:t>
      </w:r>
    </w:p>
    <w:p w14:paraId="4E939C10" w14:textId="77777777" w:rsidR="00056BAC" w:rsidRPr="00056BAC" w:rsidRDefault="00056BAC" w:rsidP="00056BAC">
      <w:pPr>
        <w:contextualSpacing/>
        <w:jc w:val="both"/>
        <w:rPr>
          <w:rFonts w:ascii="Arial" w:eastAsia="Calibri" w:hAnsi="Arial"/>
          <w:szCs w:val="22"/>
        </w:rPr>
      </w:pPr>
    </w:p>
    <w:p w14:paraId="0FD70428" w14:textId="77777777" w:rsidR="00056BAC" w:rsidRPr="00056BAC" w:rsidRDefault="00056BAC" w:rsidP="003C1C8D">
      <w:pPr>
        <w:tabs>
          <w:tab w:val="num" w:pos="567"/>
        </w:tabs>
        <w:contextualSpacing/>
        <w:jc w:val="both"/>
        <w:rPr>
          <w:rFonts w:ascii="Arial" w:eastAsiaTheme="minorHAnsi" w:hAnsi="Arial" w:cs="Arial"/>
          <w:sz w:val="28"/>
          <w:szCs w:val="28"/>
        </w:rPr>
      </w:pPr>
      <w:r w:rsidRPr="00056BAC">
        <w:rPr>
          <w:rFonts w:ascii="Arial" w:eastAsia="Calibri" w:hAnsi="Arial"/>
          <w:b/>
          <w:bCs/>
          <w:sz w:val="28"/>
          <w:szCs w:val="24"/>
        </w:rPr>
        <w:t>Consultation</w:t>
      </w:r>
    </w:p>
    <w:p w14:paraId="46C72D0D" w14:textId="77777777" w:rsidR="00056BAC" w:rsidRPr="00056BAC" w:rsidRDefault="00056BAC" w:rsidP="00056BAC">
      <w:pPr>
        <w:contextualSpacing/>
        <w:jc w:val="both"/>
        <w:rPr>
          <w:rFonts w:ascii="Arial" w:eastAsia="Calibri" w:hAnsi="Arial" w:cs="Arial"/>
          <w:szCs w:val="24"/>
        </w:rPr>
      </w:pPr>
    </w:p>
    <w:p w14:paraId="6218203D" w14:textId="77777777" w:rsidR="00056BAC" w:rsidRPr="00056BAC" w:rsidRDefault="00056BAC" w:rsidP="00056BAC">
      <w:pPr>
        <w:contextualSpacing/>
        <w:jc w:val="both"/>
        <w:rPr>
          <w:rFonts w:ascii="Arial" w:eastAsia="Calibri" w:hAnsi="Arial" w:cs="Arial"/>
          <w:szCs w:val="22"/>
        </w:rPr>
      </w:pPr>
      <w:r w:rsidRPr="00056BAC">
        <w:rPr>
          <w:rFonts w:ascii="Arial" w:eastAsia="Calibri" w:hAnsi="Arial" w:cs="Arial"/>
          <w:szCs w:val="22"/>
        </w:rPr>
        <w:t>If Council resolves to prepare the draft LPP, it will be advertised for 21 days in accordance with Schedule 2, Part 2, Division 2, Clause 4 of the Planning and Development (Local Planning Scheme) Regulations 2015 (P&amp;D Regs.2015) and the Citys Consultation LPP. This will include a notice being published in the newspaper, details being included on the City’s website and the Your Voice engagement portal.</w:t>
      </w:r>
    </w:p>
    <w:p w14:paraId="5299C02A" w14:textId="77777777" w:rsidR="00056BAC" w:rsidRPr="00056BAC" w:rsidRDefault="00056BAC" w:rsidP="00056BAC">
      <w:pPr>
        <w:contextualSpacing/>
        <w:jc w:val="both"/>
        <w:rPr>
          <w:rFonts w:ascii="Arial" w:eastAsia="Calibri" w:hAnsi="Arial" w:cs="Arial"/>
          <w:szCs w:val="22"/>
        </w:rPr>
      </w:pPr>
    </w:p>
    <w:p w14:paraId="6F6DFCB2" w14:textId="77777777" w:rsidR="00056BAC" w:rsidRPr="00056BAC" w:rsidRDefault="00056BAC" w:rsidP="00056BAC">
      <w:pPr>
        <w:contextualSpacing/>
        <w:jc w:val="both"/>
        <w:rPr>
          <w:rFonts w:ascii="Arial" w:eastAsia="Calibri" w:hAnsi="Arial" w:cs="Arial"/>
          <w:szCs w:val="22"/>
        </w:rPr>
      </w:pPr>
      <w:r w:rsidRPr="00056BAC">
        <w:rPr>
          <w:rFonts w:ascii="Arial" w:eastAsia="Calibri" w:hAnsi="Arial" w:cs="Arial"/>
          <w:szCs w:val="22"/>
        </w:rPr>
        <w:t>Following the advertising period, the policy will be presented back to Council for it to consider any submissions received and to:</w:t>
      </w:r>
    </w:p>
    <w:p w14:paraId="69843904" w14:textId="77777777" w:rsidR="00056BAC" w:rsidRPr="00056BAC" w:rsidRDefault="00056BAC" w:rsidP="00056BAC">
      <w:pPr>
        <w:contextualSpacing/>
        <w:jc w:val="both"/>
        <w:rPr>
          <w:rFonts w:ascii="Arial" w:eastAsia="Calibri" w:hAnsi="Arial" w:cs="Arial"/>
          <w:szCs w:val="22"/>
        </w:rPr>
      </w:pPr>
    </w:p>
    <w:p w14:paraId="108C2E24" w14:textId="77777777" w:rsidR="00056BAC" w:rsidRPr="00056BAC" w:rsidRDefault="00056BAC" w:rsidP="00136054">
      <w:pPr>
        <w:numPr>
          <w:ilvl w:val="0"/>
          <w:numId w:val="131"/>
        </w:numPr>
        <w:ind w:left="567" w:hanging="567"/>
        <w:contextualSpacing/>
        <w:jc w:val="both"/>
        <w:rPr>
          <w:rFonts w:ascii="Arial" w:eastAsia="Calibri" w:hAnsi="Arial" w:cs="Arial"/>
          <w:szCs w:val="22"/>
        </w:rPr>
      </w:pPr>
      <w:r w:rsidRPr="00056BAC">
        <w:rPr>
          <w:rFonts w:ascii="Arial" w:eastAsia="Calibri" w:hAnsi="Arial" w:cs="Arial"/>
          <w:szCs w:val="22"/>
        </w:rPr>
        <w:t>Proceed with the policy without modification;</w:t>
      </w:r>
    </w:p>
    <w:p w14:paraId="6CD2CCD4" w14:textId="77777777" w:rsidR="00056BAC" w:rsidRPr="00056BAC" w:rsidRDefault="00056BAC" w:rsidP="00136054">
      <w:pPr>
        <w:numPr>
          <w:ilvl w:val="0"/>
          <w:numId w:val="131"/>
        </w:numPr>
        <w:ind w:left="567" w:hanging="567"/>
        <w:contextualSpacing/>
        <w:jc w:val="both"/>
        <w:rPr>
          <w:rFonts w:ascii="Arial" w:eastAsia="Calibri" w:hAnsi="Arial" w:cs="Arial"/>
          <w:szCs w:val="22"/>
        </w:rPr>
      </w:pPr>
      <w:r w:rsidRPr="00056BAC">
        <w:rPr>
          <w:rFonts w:ascii="Arial" w:eastAsia="Calibri" w:hAnsi="Arial" w:cs="Arial"/>
          <w:szCs w:val="22"/>
        </w:rPr>
        <w:t>Proceed with the policy with modification; or</w:t>
      </w:r>
    </w:p>
    <w:p w14:paraId="6E08D23B" w14:textId="77777777" w:rsidR="00056BAC" w:rsidRPr="00056BAC" w:rsidRDefault="00056BAC" w:rsidP="00136054">
      <w:pPr>
        <w:numPr>
          <w:ilvl w:val="0"/>
          <w:numId w:val="131"/>
        </w:numPr>
        <w:ind w:left="567" w:hanging="567"/>
        <w:contextualSpacing/>
        <w:jc w:val="both"/>
        <w:rPr>
          <w:rFonts w:ascii="Arial" w:eastAsia="Calibri" w:hAnsi="Arial" w:cs="Arial"/>
          <w:szCs w:val="22"/>
        </w:rPr>
      </w:pPr>
      <w:r w:rsidRPr="00056BAC">
        <w:rPr>
          <w:rFonts w:ascii="Arial" w:eastAsia="Calibri" w:hAnsi="Arial" w:cs="Arial"/>
          <w:szCs w:val="22"/>
        </w:rPr>
        <w:t>Not to proceed with the policy.</w:t>
      </w:r>
    </w:p>
    <w:p w14:paraId="63760CF4" w14:textId="77777777" w:rsidR="00056BAC" w:rsidRPr="00056BAC" w:rsidRDefault="00056BAC" w:rsidP="00056BAC">
      <w:pPr>
        <w:contextualSpacing/>
        <w:jc w:val="both"/>
        <w:rPr>
          <w:rFonts w:ascii="Arial" w:eastAsia="Calibri" w:hAnsi="Arial" w:cs="Arial"/>
          <w:szCs w:val="22"/>
        </w:rPr>
      </w:pPr>
    </w:p>
    <w:p w14:paraId="42DBDFA8" w14:textId="77777777" w:rsidR="00056BAC" w:rsidRPr="00056BAC" w:rsidRDefault="00056BAC" w:rsidP="00056BAC">
      <w:pPr>
        <w:contextualSpacing/>
        <w:jc w:val="both"/>
        <w:rPr>
          <w:rFonts w:ascii="Arial" w:eastAsia="Calibri" w:hAnsi="Arial" w:cs="Arial"/>
          <w:szCs w:val="22"/>
        </w:rPr>
      </w:pPr>
      <w:r w:rsidRPr="00056BAC">
        <w:rPr>
          <w:rFonts w:ascii="Arial" w:eastAsia="Calibri" w:hAnsi="Arial" w:cs="Arial"/>
          <w:szCs w:val="22"/>
        </w:rPr>
        <w:t>The Waste Managament LPP may be referred to WAPC should the policy be adopted by Council.</w:t>
      </w:r>
    </w:p>
    <w:p w14:paraId="082002E8" w14:textId="4E13B53D" w:rsidR="00056BAC" w:rsidRDefault="00056BAC" w:rsidP="00056BAC">
      <w:pPr>
        <w:contextualSpacing/>
        <w:jc w:val="both"/>
        <w:rPr>
          <w:rFonts w:ascii="Arial" w:eastAsia="Calibri" w:hAnsi="Arial" w:cs="Arial"/>
          <w:szCs w:val="22"/>
        </w:rPr>
      </w:pPr>
    </w:p>
    <w:p w14:paraId="651CCA29" w14:textId="77777777" w:rsidR="003C1C8D" w:rsidRPr="00056BAC" w:rsidRDefault="003C1C8D" w:rsidP="00056BAC">
      <w:pPr>
        <w:contextualSpacing/>
        <w:jc w:val="both"/>
        <w:rPr>
          <w:rFonts w:ascii="Arial" w:eastAsia="Calibri" w:hAnsi="Arial" w:cs="Arial"/>
          <w:szCs w:val="22"/>
        </w:rPr>
      </w:pPr>
    </w:p>
    <w:p w14:paraId="4F1C2DB6" w14:textId="77777777" w:rsidR="00056BAC" w:rsidRPr="00056BAC" w:rsidRDefault="00056BAC" w:rsidP="003C1C8D">
      <w:pPr>
        <w:tabs>
          <w:tab w:val="num" w:pos="567"/>
        </w:tabs>
        <w:contextualSpacing/>
        <w:jc w:val="both"/>
        <w:rPr>
          <w:rFonts w:ascii="Arial" w:eastAsiaTheme="minorHAnsi" w:hAnsi="Arial" w:cs="Arial"/>
          <w:b/>
          <w:sz w:val="28"/>
          <w:szCs w:val="28"/>
        </w:rPr>
      </w:pPr>
      <w:r w:rsidRPr="00056BAC">
        <w:rPr>
          <w:rFonts w:ascii="Arial" w:eastAsia="Calibri" w:hAnsi="Arial"/>
          <w:b/>
          <w:bCs/>
          <w:sz w:val="28"/>
          <w:szCs w:val="24"/>
        </w:rPr>
        <w:t>Strategic</w:t>
      </w:r>
      <w:r w:rsidRPr="00056BAC">
        <w:rPr>
          <w:rFonts w:ascii="Arial" w:eastAsiaTheme="minorHAnsi" w:hAnsi="Arial" w:cs="Arial"/>
          <w:b/>
          <w:sz w:val="28"/>
          <w:szCs w:val="28"/>
        </w:rPr>
        <w:t xml:space="preserve"> Implications </w:t>
      </w:r>
    </w:p>
    <w:p w14:paraId="07127823" w14:textId="77777777" w:rsidR="00056BAC" w:rsidRPr="00056BAC" w:rsidRDefault="00056BAC" w:rsidP="00056BAC">
      <w:pPr>
        <w:contextualSpacing/>
        <w:jc w:val="both"/>
        <w:rPr>
          <w:rFonts w:ascii="Arial" w:eastAsia="Calibri" w:hAnsi="Arial" w:cs="Arial"/>
          <w:szCs w:val="24"/>
        </w:rPr>
      </w:pPr>
    </w:p>
    <w:p w14:paraId="6A978219" w14:textId="77777777" w:rsidR="00056BAC" w:rsidRPr="00056BAC" w:rsidRDefault="00056BAC" w:rsidP="00056BAC">
      <w:pPr>
        <w:contextualSpacing/>
        <w:jc w:val="both"/>
        <w:rPr>
          <w:rFonts w:ascii="Arial" w:eastAsia="Calibri" w:hAnsi="Arial" w:cs="Arial"/>
          <w:b/>
          <w:bCs/>
          <w:szCs w:val="24"/>
        </w:rPr>
      </w:pPr>
      <w:r w:rsidRPr="00056BAC">
        <w:rPr>
          <w:rFonts w:ascii="Arial" w:eastAsia="Calibri" w:hAnsi="Arial" w:cs="Arial"/>
          <w:b/>
          <w:bCs/>
          <w:szCs w:val="24"/>
        </w:rPr>
        <w:t xml:space="preserve">How well does it fit with our strategic direction? </w:t>
      </w:r>
    </w:p>
    <w:p w14:paraId="5166D970" w14:textId="77777777" w:rsidR="00056BAC" w:rsidRPr="00056BAC" w:rsidRDefault="00056BAC" w:rsidP="00056BAC">
      <w:pPr>
        <w:contextualSpacing/>
        <w:jc w:val="both"/>
        <w:rPr>
          <w:rFonts w:ascii="Arial" w:eastAsia="Calibri" w:hAnsi="Arial" w:cs="Arial"/>
          <w:szCs w:val="24"/>
        </w:rPr>
      </w:pPr>
    </w:p>
    <w:p w14:paraId="71B08E27"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2"/>
        </w:rPr>
        <w:t xml:space="preserve">The modifications, LPP and Guidelines fit with the City’s strategic direction of having a robust planning framework under Local Planning Scheme No. 3. </w:t>
      </w:r>
    </w:p>
    <w:p w14:paraId="1D4A60A9" w14:textId="1C848168" w:rsidR="00056BAC" w:rsidRDefault="00056BAC" w:rsidP="00056BAC">
      <w:pPr>
        <w:contextualSpacing/>
        <w:jc w:val="both"/>
        <w:rPr>
          <w:rFonts w:ascii="Arial" w:eastAsia="Calibri" w:hAnsi="Arial" w:cs="Arial"/>
          <w:szCs w:val="24"/>
        </w:rPr>
      </w:pPr>
    </w:p>
    <w:p w14:paraId="22652596" w14:textId="1D5FA4D1" w:rsidR="003C1C8D" w:rsidRDefault="003C1C8D" w:rsidP="00056BAC">
      <w:pPr>
        <w:contextualSpacing/>
        <w:jc w:val="both"/>
        <w:rPr>
          <w:rFonts w:ascii="Arial" w:eastAsia="Calibri" w:hAnsi="Arial" w:cs="Arial"/>
          <w:szCs w:val="24"/>
        </w:rPr>
      </w:pPr>
    </w:p>
    <w:p w14:paraId="794297AD" w14:textId="0AC1B911" w:rsidR="003C1C8D" w:rsidRDefault="003C1C8D" w:rsidP="00056BAC">
      <w:pPr>
        <w:contextualSpacing/>
        <w:jc w:val="both"/>
        <w:rPr>
          <w:rFonts w:ascii="Arial" w:eastAsia="Calibri" w:hAnsi="Arial" w:cs="Arial"/>
          <w:szCs w:val="24"/>
        </w:rPr>
      </w:pPr>
    </w:p>
    <w:p w14:paraId="44E58656" w14:textId="77777777" w:rsidR="003C1C8D" w:rsidRPr="00056BAC" w:rsidRDefault="003C1C8D" w:rsidP="00056BAC">
      <w:pPr>
        <w:contextualSpacing/>
        <w:jc w:val="both"/>
        <w:rPr>
          <w:rFonts w:ascii="Arial" w:eastAsia="Calibri" w:hAnsi="Arial" w:cs="Arial"/>
          <w:szCs w:val="24"/>
        </w:rPr>
      </w:pPr>
    </w:p>
    <w:p w14:paraId="496AFBDA" w14:textId="77777777" w:rsidR="00056BAC" w:rsidRPr="00056BAC" w:rsidRDefault="00056BAC" w:rsidP="00056BAC">
      <w:pPr>
        <w:contextualSpacing/>
        <w:jc w:val="both"/>
        <w:rPr>
          <w:rFonts w:ascii="Arial" w:eastAsia="Calibri" w:hAnsi="Arial" w:cs="Arial"/>
          <w:b/>
          <w:bCs/>
          <w:szCs w:val="24"/>
        </w:rPr>
      </w:pPr>
      <w:r w:rsidRPr="00056BAC">
        <w:rPr>
          <w:rFonts w:ascii="Arial" w:eastAsia="Calibri" w:hAnsi="Arial" w:cs="Arial"/>
          <w:b/>
          <w:bCs/>
          <w:szCs w:val="24"/>
        </w:rPr>
        <w:lastRenderedPageBreak/>
        <w:t xml:space="preserve">Who benefits?  </w:t>
      </w:r>
    </w:p>
    <w:p w14:paraId="284CA679" w14:textId="77777777" w:rsidR="00056BAC" w:rsidRPr="00056BAC" w:rsidRDefault="00056BAC" w:rsidP="00056BAC">
      <w:pPr>
        <w:contextualSpacing/>
        <w:jc w:val="both"/>
        <w:rPr>
          <w:rFonts w:ascii="Arial" w:eastAsia="Calibri" w:hAnsi="Arial" w:cs="Arial"/>
          <w:szCs w:val="24"/>
        </w:rPr>
      </w:pPr>
    </w:p>
    <w:p w14:paraId="1F9B465A" w14:textId="73904480" w:rsidR="00056BAC" w:rsidRDefault="00056BAC" w:rsidP="00056BAC">
      <w:pPr>
        <w:contextualSpacing/>
        <w:jc w:val="both"/>
        <w:rPr>
          <w:rFonts w:ascii="Arial" w:eastAsia="Calibri" w:hAnsi="Arial" w:cs="Arial"/>
          <w:szCs w:val="24"/>
        </w:rPr>
      </w:pPr>
      <w:r w:rsidRPr="00056BAC">
        <w:rPr>
          <w:rFonts w:ascii="Arial" w:eastAsia="Calibri" w:hAnsi="Arial" w:cs="Arial"/>
          <w:szCs w:val="24"/>
        </w:rPr>
        <w:t xml:space="preserve">The City benefits from having a clear and robust Waste Management LPP and Guidelines which is an agreed position by the City. Developers also benefit because they can clearly see the expectations of the City when designing their developments to incorporate waste. </w:t>
      </w:r>
    </w:p>
    <w:p w14:paraId="00A0EB06" w14:textId="3864F6DC" w:rsidR="00056BAC" w:rsidRDefault="00056BAC" w:rsidP="00056BAC">
      <w:pPr>
        <w:contextualSpacing/>
        <w:jc w:val="both"/>
        <w:rPr>
          <w:rFonts w:ascii="Arial" w:eastAsia="Calibri" w:hAnsi="Arial" w:cs="Arial"/>
          <w:szCs w:val="24"/>
        </w:rPr>
      </w:pPr>
    </w:p>
    <w:p w14:paraId="06CA1314" w14:textId="77777777" w:rsidR="00056BAC" w:rsidRPr="00056BAC" w:rsidRDefault="00056BAC" w:rsidP="00056BAC">
      <w:pPr>
        <w:contextualSpacing/>
        <w:jc w:val="both"/>
        <w:rPr>
          <w:rFonts w:ascii="Arial" w:eastAsia="Calibri" w:hAnsi="Arial" w:cs="Arial"/>
          <w:b/>
          <w:bCs/>
          <w:szCs w:val="24"/>
        </w:rPr>
      </w:pPr>
      <w:r w:rsidRPr="00056BAC">
        <w:rPr>
          <w:rFonts w:ascii="Arial" w:eastAsia="Calibri" w:hAnsi="Arial" w:cs="Arial"/>
          <w:b/>
          <w:bCs/>
          <w:szCs w:val="24"/>
        </w:rPr>
        <w:t xml:space="preserve">Does it involve a tolerable risk? </w:t>
      </w:r>
    </w:p>
    <w:p w14:paraId="114AA343"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 xml:space="preserve">There is no risk involved. </w:t>
      </w:r>
    </w:p>
    <w:p w14:paraId="7765EF45" w14:textId="77777777" w:rsidR="00056BAC" w:rsidRPr="00056BAC" w:rsidRDefault="00056BAC" w:rsidP="00056BAC">
      <w:pPr>
        <w:contextualSpacing/>
        <w:jc w:val="both"/>
        <w:rPr>
          <w:rFonts w:ascii="Arial" w:eastAsia="Calibri" w:hAnsi="Arial" w:cs="Arial"/>
          <w:szCs w:val="24"/>
        </w:rPr>
      </w:pPr>
    </w:p>
    <w:p w14:paraId="1C99112C" w14:textId="77777777" w:rsidR="00056BAC" w:rsidRPr="00056BAC" w:rsidRDefault="00056BAC" w:rsidP="00056BAC">
      <w:pPr>
        <w:contextualSpacing/>
        <w:jc w:val="both"/>
        <w:rPr>
          <w:rFonts w:ascii="Arial" w:eastAsia="Calibri" w:hAnsi="Arial" w:cs="Arial"/>
          <w:b/>
          <w:bCs/>
          <w:szCs w:val="24"/>
        </w:rPr>
      </w:pPr>
      <w:r w:rsidRPr="00056BAC">
        <w:rPr>
          <w:rFonts w:ascii="Arial" w:eastAsia="Calibri" w:hAnsi="Arial" w:cs="Arial"/>
          <w:b/>
          <w:bCs/>
          <w:szCs w:val="24"/>
        </w:rPr>
        <w:t xml:space="preserve">Do we have the information we need? </w:t>
      </w:r>
    </w:p>
    <w:p w14:paraId="37347610"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 xml:space="preserve">All information required is provided within this report and attachments. </w:t>
      </w:r>
    </w:p>
    <w:p w14:paraId="72A21CAD" w14:textId="77777777" w:rsidR="00056BAC" w:rsidRPr="00056BAC" w:rsidRDefault="00056BAC" w:rsidP="00056BAC">
      <w:pPr>
        <w:contextualSpacing/>
        <w:jc w:val="both"/>
        <w:rPr>
          <w:rFonts w:ascii="Arial" w:eastAsia="Calibri" w:hAnsi="Arial" w:cs="Arial"/>
          <w:szCs w:val="24"/>
        </w:rPr>
      </w:pPr>
    </w:p>
    <w:p w14:paraId="5007BF7E" w14:textId="77777777" w:rsidR="00056BAC" w:rsidRPr="00056BAC" w:rsidRDefault="00056BAC" w:rsidP="003C1C8D">
      <w:pPr>
        <w:tabs>
          <w:tab w:val="num" w:pos="567"/>
        </w:tabs>
        <w:contextualSpacing/>
        <w:jc w:val="both"/>
        <w:rPr>
          <w:rFonts w:ascii="Arial" w:eastAsiaTheme="minorHAnsi" w:hAnsi="Arial" w:cs="Arial"/>
          <w:b/>
          <w:sz w:val="28"/>
          <w:szCs w:val="28"/>
        </w:rPr>
      </w:pPr>
      <w:r w:rsidRPr="00056BAC">
        <w:rPr>
          <w:rFonts w:ascii="Arial" w:eastAsiaTheme="minorHAnsi" w:hAnsi="Arial" w:cs="Arial"/>
          <w:b/>
          <w:sz w:val="28"/>
          <w:szCs w:val="28"/>
        </w:rPr>
        <w:t xml:space="preserve">Budget/Financial Implications </w:t>
      </w:r>
    </w:p>
    <w:p w14:paraId="544A1518" w14:textId="77777777" w:rsidR="00056BAC" w:rsidRPr="00056BAC" w:rsidRDefault="00056BAC" w:rsidP="00056BAC">
      <w:pPr>
        <w:contextualSpacing/>
        <w:jc w:val="both"/>
        <w:rPr>
          <w:rFonts w:ascii="Arial" w:eastAsia="Calibri" w:hAnsi="Arial" w:cs="Arial"/>
          <w:szCs w:val="24"/>
        </w:rPr>
      </w:pPr>
    </w:p>
    <w:p w14:paraId="39182F22" w14:textId="77777777" w:rsidR="00056BAC" w:rsidRPr="00056BAC" w:rsidRDefault="00056BAC" w:rsidP="00056BAC">
      <w:pPr>
        <w:contextualSpacing/>
        <w:jc w:val="both"/>
        <w:rPr>
          <w:rFonts w:ascii="Arial" w:eastAsia="Calibri" w:hAnsi="Arial" w:cs="Arial"/>
          <w:b/>
          <w:bCs/>
          <w:szCs w:val="24"/>
        </w:rPr>
      </w:pPr>
      <w:r w:rsidRPr="00056BAC">
        <w:rPr>
          <w:rFonts w:ascii="Arial" w:eastAsia="Calibri" w:hAnsi="Arial" w:cs="Arial"/>
          <w:b/>
          <w:bCs/>
          <w:szCs w:val="24"/>
        </w:rPr>
        <w:t xml:space="preserve">Can we afford it?  </w:t>
      </w:r>
    </w:p>
    <w:p w14:paraId="6FD4F707"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 xml:space="preserve">There is no cost involved in the modifications to the Policy. </w:t>
      </w:r>
    </w:p>
    <w:p w14:paraId="5815B2EA" w14:textId="77777777" w:rsidR="00056BAC" w:rsidRPr="00056BAC" w:rsidRDefault="00056BAC" w:rsidP="00056BAC">
      <w:pPr>
        <w:contextualSpacing/>
        <w:jc w:val="both"/>
        <w:rPr>
          <w:rFonts w:ascii="Arial" w:eastAsia="Calibri" w:hAnsi="Arial" w:cs="Arial"/>
          <w:szCs w:val="24"/>
        </w:rPr>
      </w:pPr>
    </w:p>
    <w:p w14:paraId="537DA016" w14:textId="77777777" w:rsidR="00056BAC" w:rsidRPr="00056BAC" w:rsidRDefault="00056BAC" w:rsidP="00056BAC">
      <w:pPr>
        <w:contextualSpacing/>
        <w:jc w:val="both"/>
        <w:rPr>
          <w:rFonts w:ascii="Arial" w:eastAsia="Calibri" w:hAnsi="Arial" w:cs="Arial"/>
          <w:b/>
          <w:bCs/>
          <w:szCs w:val="24"/>
        </w:rPr>
      </w:pPr>
      <w:r w:rsidRPr="00056BAC">
        <w:rPr>
          <w:rFonts w:ascii="Arial" w:eastAsia="Calibri" w:hAnsi="Arial" w:cs="Arial"/>
          <w:b/>
          <w:bCs/>
          <w:szCs w:val="24"/>
        </w:rPr>
        <w:t xml:space="preserve">How does the option impact upon rates? </w:t>
      </w:r>
    </w:p>
    <w:p w14:paraId="1573471C"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 xml:space="preserve">There is no impact on rates. </w:t>
      </w:r>
    </w:p>
    <w:p w14:paraId="027BABDB" w14:textId="77777777" w:rsidR="00056BAC" w:rsidRPr="00056BAC" w:rsidRDefault="00056BAC" w:rsidP="00056BAC">
      <w:pPr>
        <w:contextualSpacing/>
        <w:jc w:val="both"/>
        <w:rPr>
          <w:rFonts w:ascii="Arial" w:eastAsia="Calibri" w:hAnsi="Arial" w:cs="Arial"/>
          <w:szCs w:val="24"/>
        </w:rPr>
      </w:pPr>
    </w:p>
    <w:p w14:paraId="5D7CAA40" w14:textId="77777777" w:rsidR="00056BAC" w:rsidRPr="00056BAC" w:rsidRDefault="00056BAC" w:rsidP="003C1C8D">
      <w:pPr>
        <w:tabs>
          <w:tab w:val="num" w:pos="567"/>
        </w:tabs>
        <w:contextualSpacing/>
        <w:jc w:val="both"/>
        <w:rPr>
          <w:rFonts w:ascii="Arial" w:eastAsiaTheme="minorHAnsi" w:hAnsi="Arial" w:cs="Arial"/>
          <w:b/>
          <w:sz w:val="28"/>
          <w:szCs w:val="28"/>
        </w:rPr>
      </w:pPr>
      <w:r w:rsidRPr="00056BAC">
        <w:rPr>
          <w:rFonts w:ascii="Arial" w:eastAsia="Calibri" w:hAnsi="Arial"/>
          <w:b/>
          <w:bCs/>
          <w:sz w:val="28"/>
          <w:szCs w:val="24"/>
        </w:rPr>
        <w:t>Statutory</w:t>
      </w:r>
      <w:r w:rsidRPr="00056BAC">
        <w:rPr>
          <w:rFonts w:ascii="Arial" w:eastAsiaTheme="minorHAnsi" w:hAnsi="Arial" w:cs="Arial"/>
          <w:b/>
          <w:sz w:val="28"/>
          <w:szCs w:val="28"/>
        </w:rPr>
        <w:t xml:space="preserve"> Provisions</w:t>
      </w:r>
    </w:p>
    <w:p w14:paraId="129C5436" w14:textId="77777777" w:rsidR="00056BAC" w:rsidRPr="00056BAC" w:rsidRDefault="00056BAC" w:rsidP="00056BAC">
      <w:pPr>
        <w:contextualSpacing/>
        <w:jc w:val="both"/>
        <w:rPr>
          <w:rFonts w:ascii="Arial" w:eastAsia="Calibri" w:hAnsi="Arial"/>
          <w:szCs w:val="22"/>
        </w:rPr>
      </w:pPr>
    </w:p>
    <w:p w14:paraId="125768DF" w14:textId="77777777" w:rsidR="00056BAC" w:rsidRPr="00056BAC" w:rsidRDefault="00056BAC" w:rsidP="00056BAC">
      <w:pPr>
        <w:keepNext/>
        <w:keepLines/>
        <w:contextualSpacing/>
        <w:jc w:val="both"/>
        <w:outlineLvl w:val="1"/>
        <w:rPr>
          <w:rFonts w:ascii="Arial" w:eastAsiaTheme="majorEastAsia" w:hAnsi="Arial" w:cstheme="majorBidi"/>
          <w:b/>
          <w:i/>
          <w:szCs w:val="26"/>
        </w:rPr>
      </w:pPr>
      <w:bookmarkStart w:id="72" w:name="_Toc46598110"/>
      <w:r w:rsidRPr="00056BAC">
        <w:rPr>
          <w:rFonts w:ascii="Arial" w:eastAsiaTheme="majorEastAsia" w:hAnsi="Arial" w:cstheme="majorBidi"/>
          <w:i/>
          <w:szCs w:val="26"/>
        </w:rPr>
        <w:t>Planning and Development (Local Planning Schemes) Regulations 2015</w:t>
      </w:r>
      <w:bookmarkEnd w:id="72"/>
    </w:p>
    <w:p w14:paraId="3E5EF0E7" w14:textId="77777777" w:rsidR="00056BAC" w:rsidRPr="00056BAC" w:rsidRDefault="00056BAC" w:rsidP="00056BAC">
      <w:pPr>
        <w:contextualSpacing/>
        <w:jc w:val="both"/>
        <w:rPr>
          <w:rFonts w:ascii="Arial" w:eastAsia="Calibri" w:hAnsi="Arial" w:cs="Arial"/>
          <w:szCs w:val="24"/>
        </w:rPr>
      </w:pPr>
      <w:r w:rsidRPr="00056BAC">
        <w:rPr>
          <w:rFonts w:ascii="Arial" w:eastAsia="Calibri" w:hAnsi="Arial" w:cs="Arial"/>
          <w:szCs w:val="24"/>
        </w:rPr>
        <w:t>Under Schedule 2, Part 2, Clause 3(1) of the Planning Regulations the City may prepare a local planning policy in respect to any matter related to the planning and development of the Scheme area.</w:t>
      </w:r>
    </w:p>
    <w:p w14:paraId="5B4CA91B" w14:textId="77777777" w:rsidR="00056BAC" w:rsidRPr="00056BAC" w:rsidRDefault="00056BAC" w:rsidP="00056BAC">
      <w:pPr>
        <w:contextualSpacing/>
        <w:jc w:val="both"/>
        <w:rPr>
          <w:rFonts w:ascii="Arial" w:eastAsia="Calibri" w:hAnsi="Arial" w:cs="Arial"/>
          <w:szCs w:val="24"/>
        </w:rPr>
      </w:pPr>
    </w:p>
    <w:p w14:paraId="27004CD3" w14:textId="77777777" w:rsidR="00056BAC" w:rsidRPr="00056BAC" w:rsidRDefault="00056BAC" w:rsidP="00056BAC">
      <w:pPr>
        <w:keepNext/>
        <w:keepLines/>
        <w:jc w:val="both"/>
        <w:rPr>
          <w:rFonts w:ascii="Arial" w:eastAsia="Calibri" w:hAnsi="Arial"/>
          <w:szCs w:val="22"/>
        </w:rPr>
      </w:pPr>
      <w:r w:rsidRPr="00056BAC">
        <w:rPr>
          <w:rFonts w:ascii="Arial" w:eastAsia="Calibri" w:hAnsi="Arial"/>
          <w:szCs w:val="22"/>
        </w:rPr>
        <w:t>Once Council resolves to prepare a local planning policy is must publish a notice of the proposed policy in a newspaper circulating in the area for a period not less than 21 days.</w:t>
      </w:r>
    </w:p>
    <w:p w14:paraId="518FF03A" w14:textId="77777777" w:rsidR="00056BAC" w:rsidRPr="00056BAC" w:rsidRDefault="00056BAC" w:rsidP="00056BAC">
      <w:pPr>
        <w:keepNext/>
        <w:keepLines/>
        <w:jc w:val="both"/>
        <w:rPr>
          <w:rFonts w:ascii="Arial" w:eastAsia="Calibri" w:hAnsi="Arial"/>
          <w:szCs w:val="22"/>
        </w:rPr>
      </w:pPr>
    </w:p>
    <w:p w14:paraId="19FFB60B" w14:textId="77777777" w:rsidR="00056BAC" w:rsidRPr="00056BAC" w:rsidRDefault="00056BAC" w:rsidP="003C1C8D">
      <w:pPr>
        <w:tabs>
          <w:tab w:val="num" w:pos="567"/>
        </w:tabs>
        <w:contextualSpacing/>
        <w:jc w:val="both"/>
        <w:rPr>
          <w:rFonts w:ascii="Arial" w:eastAsiaTheme="minorHAnsi" w:hAnsi="Arial" w:cs="Arial"/>
          <w:b/>
          <w:sz w:val="28"/>
          <w:szCs w:val="28"/>
        </w:rPr>
      </w:pPr>
      <w:r w:rsidRPr="00056BAC">
        <w:rPr>
          <w:rFonts w:ascii="Arial" w:eastAsiaTheme="minorHAnsi" w:hAnsi="Arial" w:cs="Arial"/>
          <w:b/>
          <w:sz w:val="28"/>
          <w:szCs w:val="28"/>
        </w:rPr>
        <w:t>Conclusion</w:t>
      </w:r>
    </w:p>
    <w:p w14:paraId="01F776BA" w14:textId="77777777" w:rsidR="00056BAC" w:rsidRPr="00056BAC" w:rsidRDefault="00056BAC" w:rsidP="00056BAC">
      <w:pPr>
        <w:autoSpaceDE w:val="0"/>
        <w:autoSpaceDN w:val="0"/>
        <w:adjustRightInd w:val="0"/>
        <w:contextualSpacing/>
        <w:jc w:val="both"/>
        <w:rPr>
          <w:rFonts w:ascii="Arial" w:eastAsia="Calibri" w:hAnsi="Arial" w:cs="Arial"/>
          <w:szCs w:val="24"/>
        </w:rPr>
      </w:pPr>
    </w:p>
    <w:p w14:paraId="0D926FED" w14:textId="0983B928" w:rsidR="00056BAC" w:rsidRPr="00056BAC" w:rsidRDefault="00056BAC" w:rsidP="00056BAC">
      <w:pPr>
        <w:autoSpaceDE w:val="0"/>
        <w:autoSpaceDN w:val="0"/>
        <w:adjustRightInd w:val="0"/>
        <w:contextualSpacing/>
        <w:jc w:val="both"/>
        <w:rPr>
          <w:rFonts w:ascii="Arial" w:eastAsia="Calibri" w:hAnsi="Arial" w:cs="Arial"/>
          <w:szCs w:val="22"/>
        </w:rPr>
      </w:pPr>
      <w:r w:rsidRPr="00056BAC">
        <w:rPr>
          <w:rFonts w:ascii="Arial" w:eastAsia="Calibri" w:hAnsi="Arial" w:cs="Arial"/>
          <w:szCs w:val="22"/>
        </w:rPr>
        <w:t>The suggested modifications to the Waste Management LPP and guidelines will create opportunities for better built form outcomes as opposed to the current policy provisions adopted in March 2020. The minor modifications to the Policy and Guidelines seek to create better built form outcomes whilst maintaining aspects of amenity and safety in relation to waste services.</w:t>
      </w:r>
    </w:p>
    <w:p w14:paraId="45DC8CF9" w14:textId="77777777" w:rsidR="00056BAC" w:rsidRPr="00056BAC" w:rsidRDefault="00056BAC" w:rsidP="00056BAC">
      <w:pPr>
        <w:autoSpaceDE w:val="0"/>
        <w:autoSpaceDN w:val="0"/>
        <w:adjustRightInd w:val="0"/>
        <w:contextualSpacing/>
        <w:jc w:val="both"/>
        <w:rPr>
          <w:rFonts w:ascii="Arial" w:eastAsia="Calibri" w:hAnsi="Arial" w:cs="Arial"/>
          <w:szCs w:val="22"/>
        </w:rPr>
      </w:pPr>
    </w:p>
    <w:p w14:paraId="39190DF1" w14:textId="77777777" w:rsidR="00056BAC" w:rsidRPr="00056BAC" w:rsidRDefault="00056BAC" w:rsidP="00056BAC">
      <w:pPr>
        <w:autoSpaceDE w:val="0"/>
        <w:autoSpaceDN w:val="0"/>
        <w:adjustRightInd w:val="0"/>
        <w:contextualSpacing/>
        <w:jc w:val="both"/>
        <w:rPr>
          <w:rFonts w:ascii="Arial" w:eastAsia="Calibri" w:hAnsi="Arial" w:cs="Arial"/>
          <w:szCs w:val="22"/>
        </w:rPr>
      </w:pPr>
      <w:r w:rsidRPr="00056BAC">
        <w:rPr>
          <w:rFonts w:ascii="Arial" w:eastAsia="Calibri" w:hAnsi="Arial" w:cs="Arial"/>
          <w:szCs w:val="22"/>
        </w:rPr>
        <w:t xml:space="preserve">As such, it is recommended that Council endorses administration’s recommendation to prepare (adopt to advertise) the Waste Management LPP and Guidelines with suggested modifications. </w:t>
      </w:r>
    </w:p>
    <w:p w14:paraId="60D3F8F8" w14:textId="3F033928"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79B47F0E" w14:textId="77777777"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24697D55" w14:textId="77777777" w:rsidR="001734EB" w:rsidRDefault="001734EB">
      <w:pPr>
        <w:rPr>
          <w:rFonts w:ascii="Arial" w:hAnsi="Arial" w:cs="Arial"/>
          <w:b/>
          <w:kern w:val="28"/>
          <w:szCs w:val="24"/>
        </w:rPr>
      </w:pPr>
      <w:r>
        <w:rPr>
          <w:rFonts w:ascii="Arial" w:hAnsi="Arial" w:cs="Arial"/>
          <w:szCs w:val="24"/>
        </w:rPr>
        <w:br w:type="page"/>
      </w:r>
    </w:p>
    <w:p w14:paraId="7EC0E3F3" w14:textId="222FA01F" w:rsidR="007122AE" w:rsidRPr="00012C59" w:rsidRDefault="00064BE3" w:rsidP="007122A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3" w:name="_Toc46598111"/>
      <w:r>
        <w:rPr>
          <w:rFonts w:ascii="Arial" w:hAnsi="Arial" w:cs="Arial"/>
          <w:sz w:val="24"/>
          <w:szCs w:val="24"/>
          <w:u w:val="none"/>
        </w:rPr>
        <w:lastRenderedPageBreak/>
        <w:t>Carry Forward of Wood</w:t>
      </w:r>
      <w:r w:rsidR="00A85B4B">
        <w:rPr>
          <w:rFonts w:ascii="Arial" w:hAnsi="Arial" w:cs="Arial"/>
          <w:sz w:val="24"/>
          <w:szCs w:val="24"/>
          <w:u w:val="none"/>
        </w:rPr>
        <w:t>c</w:t>
      </w:r>
      <w:r>
        <w:rPr>
          <w:rFonts w:ascii="Arial" w:hAnsi="Arial" w:cs="Arial"/>
          <w:sz w:val="24"/>
          <w:szCs w:val="24"/>
          <w:u w:val="none"/>
        </w:rPr>
        <w:t>hipper Replacement</w:t>
      </w:r>
      <w:bookmarkEnd w:id="73"/>
    </w:p>
    <w:p w14:paraId="48F5E84C"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48"/>
        <w:gridCol w:w="5660"/>
      </w:tblGrid>
      <w:tr w:rsidR="00BF2942" w:rsidRPr="008A1B93" w14:paraId="3FDF14FC" w14:textId="77777777" w:rsidTr="00A85B4B">
        <w:tc>
          <w:tcPr>
            <w:tcW w:w="2648" w:type="dxa"/>
          </w:tcPr>
          <w:p w14:paraId="27AFE971" w14:textId="77777777" w:rsidR="00BF2942" w:rsidRPr="00DD5B71" w:rsidRDefault="00BF2942" w:rsidP="00FB4942">
            <w:pPr>
              <w:jc w:val="both"/>
              <w:rPr>
                <w:rFonts w:ascii="Arial" w:hAnsi="Arial" w:cs="Arial"/>
                <w:b/>
                <w:szCs w:val="24"/>
                <w:lang w:val="en-AU"/>
              </w:rPr>
            </w:pPr>
            <w:r w:rsidRPr="00DD5B71">
              <w:rPr>
                <w:rFonts w:ascii="Arial" w:hAnsi="Arial" w:cs="Arial"/>
                <w:b/>
                <w:szCs w:val="24"/>
                <w:lang w:val="en-AU"/>
              </w:rPr>
              <w:t>Council</w:t>
            </w:r>
          </w:p>
        </w:tc>
        <w:tc>
          <w:tcPr>
            <w:tcW w:w="5660" w:type="dxa"/>
          </w:tcPr>
          <w:p w14:paraId="229B6E31" w14:textId="77777777" w:rsidR="00BF2942" w:rsidRPr="008A1B93" w:rsidRDefault="00BF2942" w:rsidP="00FB4942">
            <w:pPr>
              <w:jc w:val="both"/>
              <w:rPr>
                <w:rFonts w:ascii="Arial" w:hAnsi="Arial" w:cs="Arial"/>
                <w:szCs w:val="24"/>
                <w:lang w:val="en-AU"/>
              </w:rPr>
            </w:pPr>
            <w:r>
              <w:rPr>
                <w:rFonts w:ascii="Arial" w:hAnsi="Arial" w:cs="Arial"/>
                <w:szCs w:val="24"/>
                <w:lang w:val="en-AU"/>
              </w:rPr>
              <w:t>28 July 2020</w:t>
            </w:r>
          </w:p>
        </w:tc>
      </w:tr>
      <w:tr w:rsidR="00BF2942" w:rsidRPr="008A1B93" w14:paraId="13731F51" w14:textId="77777777" w:rsidTr="00A85B4B">
        <w:tc>
          <w:tcPr>
            <w:tcW w:w="2648" w:type="dxa"/>
          </w:tcPr>
          <w:p w14:paraId="6C34D073" w14:textId="77777777" w:rsidR="00BF2942" w:rsidRPr="00DD5B71" w:rsidRDefault="00BF2942" w:rsidP="00FB4942">
            <w:pPr>
              <w:jc w:val="both"/>
              <w:rPr>
                <w:rFonts w:ascii="Arial" w:hAnsi="Arial" w:cs="Arial"/>
                <w:b/>
                <w:szCs w:val="24"/>
                <w:lang w:val="en-AU"/>
              </w:rPr>
            </w:pPr>
            <w:r w:rsidRPr="00DD5B71">
              <w:rPr>
                <w:rFonts w:ascii="Arial" w:hAnsi="Arial" w:cs="Arial"/>
                <w:b/>
                <w:szCs w:val="24"/>
                <w:lang w:val="en-AU"/>
              </w:rPr>
              <w:t>Applicant</w:t>
            </w:r>
          </w:p>
        </w:tc>
        <w:tc>
          <w:tcPr>
            <w:tcW w:w="5660" w:type="dxa"/>
          </w:tcPr>
          <w:p w14:paraId="412DC1DD" w14:textId="77777777" w:rsidR="00BF2942" w:rsidRPr="00E86F62" w:rsidRDefault="00BF2942" w:rsidP="00FB4942">
            <w:pPr>
              <w:jc w:val="both"/>
              <w:rPr>
                <w:rFonts w:ascii="Arial" w:hAnsi="Arial" w:cs="Arial"/>
                <w:szCs w:val="24"/>
                <w:lang w:val="en-AU"/>
              </w:rPr>
            </w:pPr>
            <w:r w:rsidRPr="000E22D4">
              <w:rPr>
                <w:rFonts w:ascii="Arial" w:hAnsi="Arial" w:cs="Arial"/>
                <w:szCs w:val="24"/>
                <w:lang w:val="en-AU"/>
              </w:rPr>
              <w:t>City of Nedlands</w:t>
            </w:r>
          </w:p>
        </w:tc>
      </w:tr>
      <w:tr w:rsidR="00BF2942" w:rsidRPr="008A1B93" w14:paraId="083AD803" w14:textId="77777777" w:rsidTr="00A85B4B">
        <w:tc>
          <w:tcPr>
            <w:tcW w:w="2648" w:type="dxa"/>
          </w:tcPr>
          <w:p w14:paraId="42852CB5" w14:textId="77777777" w:rsidR="00BF2942" w:rsidRPr="00DD5B71" w:rsidRDefault="00BF2942" w:rsidP="00FB4942">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5660" w:type="dxa"/>
          </w:tcPr>
          <w:p w14:paraId="0A110422" w14:textId="77777777" w:rsidR="00BF2942" w:rsidRPr="00E86F62" w:rsidRDefault="00BF2942" w:rsidP="00FB4942">
            <w:pPr>
              <w:jc w:val="both"/>
              <w:rPr>
                <w:rFonts w:ascii="Arial" w:hAnsi="Arial" w:cs="Arial"/>
                <w:szCs w:val="24"/>
              </w:rPr>
            </w:pPr>
            <w:r>
              <w:rPr>
                <w:rFonts w:ascii="Arial" w:hAnsi="Arial" w:cs="Arial"/>
                <w:szCs w:val="24"/>
              </w:rPr>
              <w:t>Nil.</w:t>
            </w:r>
          </w:p>
          <w:p w14:paraId="49D840CD" w14:textId="77777777" w:rsidR="00BF2942" w:rsidRPr="00E86F62" w:rsidRDefault="00BF2942" w:rsidP="00FB4942">
            <w:pPr>
              <w:pStyle w:val="Subsection"/>
              <w:tabs>
                <w:tab w:val="clear" w:pos="595"/>
                <w:tab w:val="clear" w:pos="879"/>
              </w:tabs>
              <w:spacing w:before="120"/>
              <w:ind w:left="0" w:firstLine="0"/>
              <w:rPr>
                <w:rFonts w:ascii="Arial" w:hAnsi="Arial" w:cs="Arial"/>
                <w:szCs w:val="24"/>
              </w:rPr>
            </w:pPr>
          </w:p>
        </w:tc>
      </w:tr>
      <w:tr w:rsidR="00BF2942" w:rsidRPr="008A1B93" w14:paraId="0639A694" w14:textId="77777777" w:rsidTr="00A85B4B">
        <w:tc>
          <w:tcPr>
            <w:tcW w:w="2648" w:type="dxa"/>
          </w:tcPr>
          <w:p w14:paraId="547D8EE8" w14:textId="77777777" w:rsidR="00BF2942" w:rsidRPr="00DD5B71" w:rsidRDefault="00BF2942" w:rsidP="00FB4942">
            <w:pPr>
              <w:jc w:val="both"/>
              <w:rPr>
                <w:rFonts w:ascii="Arial" w:hAnsi="Arial" w:cs="Arial"/>
                <w:b/>
                <w:szCs w:val="24"/>
                <w:lang w:val="en-AU"/>
              </w:rPr>
            </w:pPr>
            <w:r w:rsidRPr="00DD5B71">
              <w:rPr>
                <w:rFonts w:ascii="Arial" w:hAnsi="Arial" w:cs="Arial"/>
                <w:b/>
                <w:szCs w:val="24"/>
                <w:lang w:val="en-AU"/>
              </w:rPr>
              <w:t>Director</w:t>
            </w:r>
          </w:p>
        </w:tc>
        <w:tc>
          <w:tcPr>
            <w:tcW w:w="5660" w:type="dxa"/>
          </w:tcPr>
          <w:p w14:paraId="6FE02D60" w14:textId="77777777" w:rsidR="00BF2942" w:rsidRPr="008A1B93" w:rsidRDefault="00BF2942" w:rsidP="00FB4942">
            <w:pPr>
              <w:jc w:val="both"/>
              <w:rPr>
                <w:rFonts w:ascii="Arial" w:hAnsi="Arial" w:cs="Arial"/>
                <w:szCs w:val="24"/>
                <w:lang w:val="en-AU"/>
              </w:rPr>
            </w:pPr>
            <w:r>
              <w:rPr>
                <w:rFonts w:ascii="Arial" w:hAnsi="Arial" w:cs="Arial"/>
                <w:szCs w:val="24"/>
                <w:lang w:val="en-AU"/>
              </w:rPr>
              <w:t>Jim Duff – Director Technical Services</w:t>
            </w:r>
          </w:p>
        </w:tc>
      </w:tr>
      <w:tr w:rsidR="00BF2942" w:rsidRPr="008A1B93" w14:paraId="522B9DF2" w14:textId="77777777" w:rsidTr="00A85B4B">
        <w:tc>
          <w:tcPr>
            <w:tcW w:w="2648" w:type="dxa"/>
          </w:tcPr>
          <w:p w14:paraId="6CB8220D" w14:textId="77777777" w:rsidR="00BF2942" w:rsidRPr="00DD5B71" w:rsidRDefault="00BF2942" w:rsidP="00FB4942">
            <w:pPr>
              <w:jc w:val="both"/>
              <w:rPr>
                <w:rFonts w:ascii="Arial" w:hAnsi="Arial" w:cs="Arial"/>
                <w:b/>
                <w:szCs w:val="24"/>
                <w:lang w:val="en-AU"/>
              </w:rPr>
            </w:pPr>
            <w:r>
              <w:rPr>
                <w:rFonts w:ascii="Arial" w:hAnsi="Arial" w:cs="Arial"/>
                <w:b/>
                <w:szCs w:val="24"/>
                <w:lang w:val="en-AU"/>
              </w:rPr>
              <w:t>CEO</w:t>
            </w:r>
          </w:p>
        </w:tc>
        <w:tc>
          <w:tcPr>
            <w:tcW w:w="5660" w:type="dxa"/>
          </w:tcPr>
          <w:p w14:paraId="6EFF45F4" w14:textId="77777777" w:rsidR="00BF2942" w:rsidRPr="000E22D4" w:rsidRDefault="00BF2942" w:rsidP="00FB4942">
            <w:pPr>
              <w:jc w:val="both"/>
              <w:rPr>
                <w:rFonts w:ascii="Arial" w:hAnsi="Arial" w:cs="Arial"/>
                <w:szCs w:val="24"/>
                <w:lang w:val="en-AU"/>
              </w:rPr>
            </w:pPr>
            <w:r w:rsidRPr="000E22D4">
              <w:rPr>
                <w:rFonts w:ascii="Arial" w:hAnsi="Arial" w:cs="Arial"/>
                <w:szCs w:val="24"/>
                <w:lang w:val="en-AU"/>
              </w:rPr>
              <w:t>Mark Goodlet</w:t>
            </w:r>
          </w:p>
        </w:tc>
      </w:tr>
      <w:tr w:rsidR="00BF2942" w:rsidRPr="008A1B93" w14:paraId="4F464451" w14:textId="77777777" w:rsidTr="00A85B4B">
        <w:tc>
          <w:tcPr>
            <w:tcW w:w="2648" w:type="dxa"/>
          </w:tcPr>
          <w:p w14:paraId="6E5733F0" w14:textId="77777777" w:rsidR="00BF2942" w:rsidRPr="007B072E" w:rsidRDefault="00BF2942" w:rsidP="00FB4942">
            <w:pPr>
              <w:jc w:val="both"/>
              <w:rPr>
                <w:rFonts w:ascii="Arial" w:hAnsi="Arial" w:cs="Arial"/>
                <w:b/>
                <w:szCs w:val="24"/>
                <w:lang w:val="en-AU"/>
              </w:rPr>
            </w:pPr>
            <w:r w:rsidRPr="007B072E">
              <w:rPr>
                <w:rFonts w:ascii="Arial" w:hAnsi="Arial" w:cs="Arial"/>
                <w:b/>
                <w:szCs w:val="24"/>
                <w:lang w:val="en-AU"/>
              </w:rPr>
              <w:t>Attachments</w:t>
            </w:r>
          </w:p>
        </w:tc>
        <w:tc>
          <w:tcPr>
            <w:tcW w:w="5660" w:type="dxa"/>
          </w:tcPr>
          <w:p w14:paraId="22707507" w14:textId="77777777" w:rsidR="00BF2942" w:rsidRPr="007B072E" w:rsidRDefault="00BF2942" w:rsidP="00FB4942">
            <w:pPr>
              <w:jc w:val="both"/>
              <w:rPr>
                <w:rFonts w:ascii="Arial" w:hAnsi="Arial" w:cs="Arial"/>
                <w:szCs w:val="32"/>
                <w:lang w:val="en-US"/>
              </w:rPr>
            </w:pPr>
            <w:r>
              <w:rPr>
                <w:rFonts w:ascii="Arial" w:hAnsi="Arial" w:cs="Arial"/>
                <w:szCs w:val="32"/>
                <w:lang w:val="en-US"/>
              </w:rPr>
              <w:t xml:space="preserve">Nil. </w:t>
            </w:r>
          </w:p>
        </w:tc>
      </w:tr>
      <w:tr w:rsidR="00BF2942" w:rsidRPr="008A1B93" w14:paraId="2995319F" w14:textId="77777777" w:rsidTr="00A85B4B">
        <w:tc>
          <w:tcPr>
            <w:tcW w:w="2648" w:type="dxa"/>
          </w:tcPr>
          <w:p w14:paraId="55B7A8CC" w14:textId="77777777" w:rsidR="00BF2942" w:rsidRDefault="00BF2942" w:rsidP="00FB4942">
            <w:pPr>
              <w:jc w:val="both"/>
              <w:rPr>
                <w:rFonts w:ascii="Arial" w:hAnsi="Arial" w:cs="Arial"/>
                <w:b/>
                <w:szCs w:val="24"/>
                <w:lang w:val="en-AU"/>
              </w:rPr>
            </w:pPr>
            <w:r>
              <w:rPr>
                <w:rFonts w:ascii="Arial" w:hAnsi="Arial" w:cs="Arial"/>
                <w:b/>
                <w:szCs w:val="24"/>
                <w:lang w:val="en-AU"/>
              </w:rPr>
              <w:t>Confidential Attachments</w:t>
            </w:r>
          </w:p>
        </w:tc>
        <w:tc>
          <w:tcPr>
            <w:tcW w:w="5660" w:type="dxa"/>
          </w:tcPr>
          <w:p w14:paraId="01D37DFE" w14:textId="77777777" w:rsidR="00BF2942" w:rsidRPr="00AD73CC" w:rsidRDefault="00BF2942" w:rsidP="00FB4942">
            <w:pPr>
              <w:jc w:val="both"/>
              <w:rPr>
                <w:rFonts w:ascii="Arial" w:hAnsi="Arial" w:cs="Arial"/>
                <w:szCs w:val="32"/>
                <w:highlight w:val="yellow"/>
                <w:lang w:val="en-US"/>
              </w:rPr>
            </w:pPr>
            <w:r w:rsidRPr="000E22D4">
              <w:rPr>
                <w:rFonts w:ascii="Arial" w:hAnsi="Arial" w:cs="Arial"/>
                <w:szCs w:val="32"/>
                <w:lang w:val="en-US"/>
              </w:rPr>
              <w:t>N</w:t>
            </w:r>
            <w:r>
              <w:rPr>
                <w:rFonts w:ascii="Arial" w:hAnsi="Arial" w:cs="Arial"/>
                <w:szCs w:val="32"/>
                <w:lang w:val="en-US"/>
              </w:rPr>
              <w:t>il.</w:t>
            </w:r>
          </w:p>
        </w:tc>
      </w:tr>
    </w:tbl>
    <w:p w14:paraId="5B9D6B04" w14:textId="77777777" w:rsidR="00BF2942" w:rsidRDefault="00BF2942" w:rsidP="00BF2942">
      <w:pPr>
        <w:jc w:val="both"/>
        <w:rPr>
          <w:rFonts w:ascii="Arial" w:hAnsi="Arial" w:cs="Arial"/>
          <w:b/>
          <w:szCs w:val="32"/>
          <w:lang w:val="en-US"/>
        </w:rPr>
      </w:pPr>
    </w:p>
    <w:p w14:paraId="6D1FF0D3" w14:textId="77777777" w:rsidR="00BF2942" w:rsidRPr="00AD73CC" w:rsidRDefault="00BF2942" w:rsidP="00BF2942">
      <w:pPr>
        <w:jc w:val="both"/>
        <w:rPr>
          <w:rFonts w:ascii="Arial" w:hAnsi="Arial" w:cs="Arial"/>
          <w:b/>
          <w:sz w:val="28"/>
          <w:szCs w:val="32"/>
          <w:lang w:val="en-US"/>
        </w:rPr>
      </w:pPr>
      <w:r w:rsidRPr="00AD73CC">
        <w:rPr>
          <w:rFonts w:ascii="Arial" w:hAnsi="Arial" w:cs="Arial"/>
          <w:b/>
          <w:sz w:val="28"/>
          <w:szCs w:val="32"/>
          <w:lang w:val="en-US"/>
        </w:rPr>
        <w:t>Executive Summary</w:t>
      </w:r>
    </w:p>
    <w:p w14:paraId="7D66C2DD" w14:textId="77777777" w:rsidR="00BF2942" w:rsidRPr="00AD73CC" w:rsidRDefault="00BF2942" w:rsidP="00BF2942">
      <w:pPr>
        <w:jc w:val="both"/>
        <w:rPr>
          <w:rFonts w:ascii="Arial" w:hAnsi="Arial" w:cs="Arial"/>
          <w:b/>
          <w:szCs w:val="32"/>
          <w:lang w:val="en-US"/>
        </w:rPr>
      </w:pPr>
    </w:p>
    <w:p w14:paraId="6A4E8DFF" w14:textId="77777777" w:rsidR="00BF2942" w:rsidRDefault="00BF2942" w:rsidP="00BF2942">
      <w:pPr>
        <w:jc w:val="both"/>
        <w:rPr>
          <w:rFonts w:ascii="Arial" w:hAnsi="Arial" w:cs="Arial"/>
          <w:szCs w:val="32"/>
          <w:lang w:val="en-US"/>
        </w:rPr>
      </w:pPr>
      <w:r>
        <w:rPr>
          <w:rFonts w:ascii="Arial" w:hAnsi="Arial" w:cs="Arial"/>
          <w:szCs w:val="32"/>
          <w:lang w:val="en-US"/>
        </w:rPr>
        <w:t xml:space="preserve">Administration reported to Council at its meeting on 26 May 2020 seeking approval to replace the City’s aging wood chipping machine (Chipper). At the meeting, Council resolved to approve the purchase of a replacement Chipper within the 2019/20 budget. </w:t>
      </w:r>
    </w:p>
    <w:p w14:paraId="62AA5743" w14:textId="77777777" w:rsidR="00BF2942" w:rsidRDefault="00BF2942" w:rsidP="00BF2942">
      <w:pPr>
        <w:jc w:val="both"/>
        <w:rPr>
          <w:rFonts w:ascii="Arial" w:hAnsi="Arial" w:cs="Arial"/>
          <w:szCs w:val="32"/>
          <w:lang w:val="en-US"/>
        </w:rPr>
      </w:pPr>
    </w:p>
    <w:p w14:paraId="3BE28732" w14:textId="77777777" w:rsidR="00BF2942" w:rsidRPr="00AD73CC" w:rsidRDefault="00BF2942" w:rsidP="00BF2942">
      <w:pPr>
        <w:jc w:val="both"/>
        <w:rPr>
          <w:rFonts w:ascii="Arial" w:hAnsi="Arial" w:cs="Arial"/>
          <w:szCs w:val="32"/>
          <w:lang w:val="en-US"/>
        </w:rPr>
      </w:pPr>
      <w:r>
        <w:rPr>
          <w:rFonts w:ascii="Arial" w:hAnsi="Arial" w:cs="Arial"/>
          <w:szCs w:val="32"/>
          <w:lang w:val="en-US"/>
        </w:rPr>
        <w:t>The City was unable to complete the procurement process prior to 30 June 2020 and the capital acquisition was not carried forward. Administration is subsequently seeking to carry forward this purchase as a capital acquisition in the 2020/21 capital budget.</w:t>
      </w:r>
    </w:p>
    <w:p w14:paraId="7C696B8B" w14:textId="77777777" w:rsidR="00BF2942" w:rsidRDefault="00BF2942" w:rsidP="00BF2942">
      <w:pPr>
        <w:jc w:val="both"/>
        <w:rPr>
          <w:rFonts w:ascii="Arial" w:hAnsi="Arial" w:cs="Arial"/>
          <w:b/>
          <w:szCs w:val="32"/>
          <w:lang w:val="en-US"/>
        </w:rPr>
      </w:pPr>
    </w:p>
    <w:p w14:paraId="734FA04A" w14:textId="77777777" w:rsidR="00BF2942" w:rsidRDefault="00BF2942" w:rsidP="00BF2942">
      <w:pPr>
        <w:jc w:val="both"/>
        <w:rPr>
          <w:rFonts w:ascii="Arial" w:hAnsi="Arial" w:cs="Arial"/>
          <w:b/>
          <w:szCs w:val="32"/>
          <w:lang w:val="en-US"/>
        </w:rPr>
      </w:pPr>
    </w:p>
    <w:p w14:paraId="50C52D32" w14:textId="77777777" w:rsidR="00BF2942" w:rsidRPr="00E40B09" w:rsidRDefault="00BF2942" w:rsidP="00BF2942">
      <w:pPr>
        <w:jc w:val="both"/>
        <w:rPr>
          <w:rFonts w:ascii="Arial" w:hAnsi="Arial" w:cs="Arial"/>
          <w:b/>
          <w:szCs w:val="28"/>
          <w:lang w:val="en-US"/>
        </w:rPr>
      </w:pPr>
      <w:r w:rsidRPr="00AD73CC">
        <w:rPr>
          <w:rFonts w:ascii="Arial" w:hAnsi="Arial" w:cs="Arial"/>
          <w:b/>
          <w:sz w:val="28"/>
          <w:szCs w:val="32"/>
          <w:lang w:val="en-US"/>
        </w:rPr>
        <w:t>Recommendation to</w:t>
      </w:r>
      <w:r>
        <w:rPr>
          <w:rFonts w:ascii="Arial" w:hAnsi="Arial" w:cs="Arial"/>
          <w:b/>
          <w:sz w:val="28"/>
          <w:szCs w:val="32"/>
          <w:lang w:val="en-US"/>
        </w:rPr>
        <w:t xml:space="preserve"> Council </w:t>
      </w:r>
    </w:p>
    <w:p w14:paraId="3763A9D0" w14:textId="77777777" w:rsidR="00BF2942" w:rsidRPr="00AD73CC" w:rsidRDefault="00BF2942" w:rsidP="00BF2942">
      <w:pPr>
        <w:jc w:val="both"/>
        <w:rPr>
          <w:rFonts w:ascii="Arial" w:hAnsi="Arial" w:cs="Arial"/>
          <w:b/>
          <w:szCs w:val="32"/>
          <w:lang w:val="en-US"/>
        </w:rPr>
      </w:pPr>
    </w:p>
    <w:p w14:paraId="05765174" w14:textId="3CFAC28D" w:rsidR="00BF2942" w:rsidRPr="00465B4C" w:rsidRDefault="00BF2942" w:rsidP="00BF2942">
      <w:pPr>
        <w:jc w:val="both"/>
        <w:rPr>
          <w:rFonts w:ascii="Arial" w:hAnsi="Arial" w:cs="Arial"/>
          <w:b/>
          <w:szCs w:val="24"/>
        </w:rPr>
      </w:pPr>
      <w:r w:rsidRPr="00465B4C">
        <w:rPr>
          <w:rFonts w:ascii="Arial" w:hAnsi="Arial" w:cs="Arial"/>
          <w:b/>
          <w:szCs w:val="32"/>
          <w:lang w:val="en-US"/>
        </w:rPr>
        <w:t>Council</w:t>
      </w:r>
      <w:r>
        <w:rPr>
          <w:rFonts w:ascii="Arial" w:hAnsi="Arial" w:cs="Arial"/>
          <w:b/>
          <w:szCs w:val="32"/>
          <w:lang w:val="en-US"/>
        </w:rPr>
        <w:t xml:space="preserve"> </w:t>
      </w:r>
      <w:r>
        <w:rPr>
          <w:rFonts w:ascii="Arial" w:hAnsi="Arial" w:cs="Arial"/>
          <w:b/>
          <w:szCs w:val="24"/>
        </w:rPr>
        <w:t>a</w:t>
      </w:r>
      <w:r w:rsidRPr="00465B4C">
        <w:rPr>
          <w:rFonts w:ascii="Arial" w:hAnsi="Arial" w:cs="Arial"/>
          <w:b/>
          <w:szCs w:val="24"/>
        </w:rPr>
        <w:t>pprove</w:t>
      </w:r>
      <w:r>
        <w:rPr>
          <w:rFonts w:ascii="Arial" w:hAnsi="Arial" w:cs="Arial"/>
          <w:b/>
          <w:szCs w:val="24"/>
        </w:rPr>
        <w:t>s</w:t>
      </w:r>
      <w:r w:rsidRPr="00465B4C">
        <w:rPr>
          <w:rFonts w:ascii="Arial" w:hAnsi="Arial" w:cs="Arial"/>
          <w:b/>
          <w:szCs w:val="24"/>
        </w:rPr>
        <w:t xml:space="preserve"> the inclusion of a line item within the 20</w:t>
      </w:r>
      <w:r>
        <w:rPr>
          <w:rFonts w:ascii="Arial" w:hAnsi="Arial" w:cs="Arial"/>
          <w:b/>
          <w:szCs w:val="24"/>
        </w:rPr>
        <w:t>20</w:t>
      </w:r>
      <w:r w:rsidRPr="00465B4C">
        <w:rPr>
          <w:rFonts w:ascii="Arial" w:hAnsi="Arial" w:cs="Arial"/>
          <w:b/>
          <w:szCs w:val="24"/>
        </w:rPr>
        <w:t>/2</w:t>
      </w:r>
      <w:r>
        <w:rPr>
          <w:rFonts w:ascii="Arial" w:hAnsi="Arial" w:cs="Arial"/>
          <w:b/>
          <w:szCs w:val="24"/>
        </w:rPr>
        <w:t>1</w:t>
      </w:r>
      <w:r w:rsidRPr="00465B4C">
        <w:rPr>
          <w:rFonts w:ascii="Arial" w:hAnsi="Arial" w:cs="Arial"/>
          <w:b/>
          <w:szCs w:val="24"/>
        </w:rPr>
        <w:t xml:space="preserve"> plant and equipment capital budget for the replacement of the </w:t>
      </w:r>
      <w:r w:rsidR="00A85B4B" w:rsidRPr="00465B4C">
        <w:rPr>
          <w:rFonts w:ascii="Arial" w:hAnsi="Arial" w:cs="Arial"/>
          <w:b/>
          <w:szCs w:val="24"/>
        </w:rPr>
        <w:t>woodchipper</w:t>
      </w:r>
      <w:r w:rsidRPr="00465B4C">
        <w:rPr>
          <w:rFonts w:ascii="Arial" w:hAnsi="Arial" w:cs="Arial"/>
          <w:b/>
          <w:szCs w:val="24"/>
        </w:rPr>
        <w:t>, funded through the deferral of two</w:t>
      </w:r>
      <w:r>
        <w:rPr>
          <w:rFonts w:ascii="Arial" w:hAnsi="Arial" w:cs="Arial"/>
          <w:b/>
          <w:szCs w:val="24"/>
        </w:rPr>
        <w:t xml:space="preserve"> 2019/20 budget </w:t>
      </w:r>
      <w:r w:rsidRPr="00465B4C">
        <w:rPr>
          <w:rFonts w:ascii="Arial" w:hAnsi="Arial" w:cs="Arial"/>
          <w:b/>
          <w:szCs w:val="24"/>
        </w:rPr>
        <w:t xml:space="preserve">line items for Hino truck replacements into </w:t>
      </w:r>
      <w:r>
        <w:rPr>
          <w:rFonts w:ascii="Arial" w:hAnsi="Arial" w:cs="Arial"/>
          <w:b/>
          <w:szCs w:val="24"/>
        </w:rPr>
        <w:t xml:space="preserve">the </w:t>
      </w:r>
      <w:r w:rsidRPr="0063271A">
        <w:rPr>
          <w:rFonts w:ascii="Arial" w:hAnsi="Arial" w:cs="Arial"/>
          <w:b/>
          <w:szCs w:val="24"/>
        </w:rPr>
        <w:t>2021/22 capital budget.</w:t>
      </w:r>
    </w:p>
    <w:p w14:paraId="271F8E28" w14:textId="77777777" w:rsidR="00BF2942" w:rsidRDefault="00BF2942" w:rsidP="00BF2942">
      <w:pPr>
        <w:jc w:val="both"/>
        <w:rPr>
          <w:rFonts w:ascii="Arial" w:hAnsi="Arial" w:cs="Arial"/>
          <w:b/>
          <w:sz w:val="28"/>
          <w:szCs w:val="32"/>
          <w:lang w:val="en-US"/>
        </w:rPr>
      </w:pPr>
    </w:p>
    <w:p w14:paraId="009D6529" w14:textId="77777777" w:rsidR="00BF2942" w:rsidRDefault="00BF2942" w:rsidP="00BF2942">
      <w:pPr>
        <w:jc w:val="both"/>
        <w:rPr>
          <w:rFonts w:ascii="Arial" w:hAnsi="Arial" w:cs="Arial"/>
          <w:b/>
          <w:sz w:val="28"/>
          <w:szCs w:val="32"/>
          <w:lang w:val="en-US"/>
        </w:rPr>
      </w:pPr>
    </w:p>
    <w:p w14:paraId="313E7418" w14:textId="77777777" w:rsidR="00BF2942" w:rsidRPr="00AD73CC" w:rsidRDefault="00BF2942" w:rsidP="00BF2942">
      <w:pPr>
        <w:jc w:val="both"/>
        <w:rPr>
          <w:rFonts w:ascii="Arial" w:hAnsi="Arial" w:cs="Arial"/>
          <w:b/>
          <w:sz w:val="28"/>
          <w:szCs w:val="32"/>
          <w:lang w:val="en-US"/>
        </w:rPr>
      </w:pPr>
      <w:r>
        <w:rPr>
          <w:rFonts w:ascii="Arial" w:hAnsi="Arial" w:cs="Arial"/>
          <w:b/>
          <w:sz w:val="28"/>
          <w:szCs w:val="32"/>
          <w:lang w:val="en-US"/>
        </w:rPr>
        <w:t>Discussion/Overview</w:t>
      </w:r>
    </w:p>
    <w:p w14:paraId="43F877EA" w14:textId="77777777" w:rsidR="00BF2942" w:rsidRDefault="00BF2942" w:rsidP="00BF2942">
      <w:pPr>
        <w:jc w:val="both"/>
        <w:rPr>
          <w:rFonts w:ascii="Arial" w:hAnsi="Arial" w:cs="Arial"/>
          <w:szCs w:val="32"/>
          <w:lang w:val="en-US"/>
        </w:rPr>
      </w:pPr>
    </w:p>
    <w:p w14:paraId="2E1D1E05" w14:textId="77777777" w:rsidR="00BF2942" w:rsidRDefault="00BF2942" w:rsidP="00BF2942">
      <w:pPr>
        <w:rPr>
          <w:rFonts w:ascii="Arial" w:hAnsi="Arial" w:cs="Arial"/>
          <w:b/>
          <w:bCs/>
          <w:szCs w:val="24"/>
          <w:lang w:val="en-US"/>
        </w:rPr>
      </w:pPr>
      <w:r>
        <w:rPr>
          <w:rFonts w:ascii="Arial" w:hAnsi="Arial" w:cs="Arial"/>
          <w:b/>
          <w:bCs/>
          <w:szCs w:val="24"/>
          <w:lang w:val="en-US"/>
        </w:rPr>
        <w:t xml:space="preserve">Background </w:t>
      </w:r>
    </w:p>
    <w:p w14:paraId="2E15650F" w14:textId="77777777" w:rsidR="00BF2942" w:rsidRPr="00785943" w:rsidRDefault="00BF2942" w:rsidP="00BF2942">
      <w:pPr>
        <w:rPr>
          <w:rFonts w:ascii="Arial" w:hAnsi="Arial" w:cs="Arial"/>
          <w:b/>
          <w:bCs/>
          <w:szCs w:val="24"/>
        </w:rPr>
      </w:pPr>
    </w:p>
    <w:p w14:paraId="05D2AF9E" w14:textId="77777777" w:rsidR="00BF2942" w:rsidRDefault="00BF2942" w:rsidP="00BF2942">
      <w:pPr>
        <w:jc w:val="both"/>
        <w:rPr>
          <w:rFonts w:ascii="Arial" w:hAnsi="Arial" w:cs="Arial"/>
          <w:szCs w:val="24"/>
          <w:lang w:val="en-US"/>
        </w:rPr>
      </w:pPr>
      <w:r>
        <w:rPr>
          <w:rFonts w:ascii="Arial" w:hAnsi="Arial" w:cs="Arial"/>
          <w:szCs w:val="24"/>
          <w:lang w:val="en-US"/>
        </w:rPr>
        <w:t xml:space="preserve">The City’s current Chipper is 12 years old and is routinely used by Parks operations to remove tree debris generated during the maintenance of trees in parks, reserves and streetscapes. A recent assessment of the Chipper identified it is in poor condition and it has been rendered non operable as it poses a safety risk. The Chipper is an essential piece of equipment that enables the City to provide a core maintenance service to its community. </w:t>
      </w:r>
      <w:r w:rsidRPr="001C23E8">
        <w:rPr>
          <w:rFonts w:ascii="Arial" w:hAnsi="Arial" w:cs="Arial"/>
          <w:szCs w:val="24"/>
          <w:lang w:val="en-US"/>
        </w:rPr>
        <w:t>Ensuring</w:t>
      </w:r>
      <w:r>
        <w:rPr>
          <w:rFonts w:ascii="Arial" w:hAnsi="Arial" w:cs="Arial"/>
          <w:szCs w:val="24"/>
          <w:lang w:val="en-US"/>
        </w:rPr>
        <w:t xml:space="preserve"> wood chipping operations can be conducted safely is</w:t>
      </w:r>
      <w:r w:rsidRPr="001C23E8">
        <w:rPr>
          <w:rFonts w:ascii="Arial" w:hAnsi="Arial" w:cs="Arial"/>
          <w:szCs w:val="24"/>
          <w:lang w:val="en-US"/>
        </w:rPr>
        <w:t xml:space="preserve"> imperative and addressing the poor condition of the </w:t>
      </w:r>
      <w:r>
        <w:rPr>
          <w:rFonts w:ascii="Arial" w:hAnsi="Arial" w:cs="Arial"/>
          <w:szCs w:val="24"/>
          <w:lang w:val="en-US"/>
        </w:rPr>
        <w:t>C</w:t>
      </w:r>
      <w:r w:rsidRPr="001C23E8">
        <w:rPr>
          <w:rFonts w:ascii="Arial" w:hAnsi="Arial" w:cs="Arial"/>
          <w:szCs w:val="24"/>
          <w:lang w:val="en-US"/>
        </w:rPr>
        <w:t>hipper should be considered a budget priority.</w:t>
      </w:r>
    </w:p>
    <w:p w14:paraId="7EA7F897" w14:textId="77777777" w:rsidR="00BF2942" w:rsidRDefault="00BF2942" w:rsidP="00BF2942">
      <w:pPr>
        <w:jc w:val="both"/>
        <w:rPr>
          <w:rFonts w:ascii="Arial" w:hAnsi="Arial" w:cs="Arial"/>
          <w:szCs w:val="24"/>
          <w:lang w:val="en-US"/>
        </w:rPr>
      </w:pPr>
    </w:p>
    <w:p w14:paraId="0CF8C1E7" w14:textId="77777777" w:rsidR="00BF2942" w:rsidRPr="00AD73CC" w:rsidRDefault="00BF2942" w:rsidP="00BF2942">
      <w:pPr>
        <w:jc w:val="both"/>
        <w:rPr>
          <w:rFonts w:ascii="Arial" w:hAnsi="Arial" w:cs="Arial"/>
          <w:szCs w:val="32"/>
          <w:lang w:val="en-US"/>
        </w:rPr>
      </w:pPr>
      <w:r>
        <w:rPr>
          <w:rFonts w:ascii="Arial" w:hAnsi="Arial" w:cs="Arial"/>
          <w:szCs w:val="24"/>
          <w:lang w:val="en-US"/>
        </w:rPr>
        <w:lastRenderedPageBreak/>
        <w:t>Options were investigated for restoring wood chipping operations including repair of the Chipper, leasing a Chipper and replacing the Chipper. R</w:t>
      </w:r>
      <w:r w:rsidRPr="00F7174A">
        <w:rPr>
          <w:rFonts w:ascii="Arial" w:hAnsi="Arial" w:cs="Arial"/>
          <w:szCs w:val="24"/>
          <w:lang w:val="en-US"/>
        </w:rPr>
        <w:t>eplacement</w:t>
      </w:r>
      <w:r>
        <w:rPr>
          <w:rFonts w:ascii="Arial" w:hAnsi="Arial" w:cs="Arial"/>
          <w:szCs w:val="24"/>
          <w:lang w:val="en-US"/>
        </w:rPr>
        <w:t xml:space="preserve"> of the Chipper is the recommended option as it aligns with</w:t>
      </w:r>
      <w:r w:rsidRPr="00F7174A">
        <w:rPr>
          <w:rFonts w:ascii="Arial" w:hAnsi="Arial" w:cs="Arial"/>
          <w:szCs w:val="24"/>
          <w:lang w:val="en-US"/>
        </w:rPr>
        <w:t xml:space="preserve"> the City’s approach to </w:t>
      </w:r>
      <w:r>
        <w:rPr>
          <w:rFonts w:ascii="Arial" w:hAnsi="Arial" w:cs="Arial"/>
          <w:szCs w:val="24"/>
          <w:lang w:val="en-US"/>
        </w:rPr>
        <w:t xml:space="preserve">owning </w:t>
      </w:r>
      <w:r w:rsidRPr="00F7174A">
        <w:rPr>
          <w:rFonts w:ascii="Arial" w:hAnsi="Arial" w:cs="Arial"/>
          <w:szCs w:val="24"/>
          <w:lang w:val="en-US"/>
        </w:rPr>
        <w:t>plant and equipment</w:t>
      </w:r>
      <w:r>
        <w:rPr>
          <w:rFonts w:ascii="Arial" w:hAnsi="Arial" w:cs="Arial"/>
          <w:szCs w:val="24"/>
          <w:lang w:val="en-US"/>
        </w:rPr>
        <w:t xml:space="preserve"> </w:t>
      </w:r>
      <w:r w:rsidRPr="00F7174A">
        <w:rPr>
          <w:rFonts w:ascii="Arial" w:hAnsi="Arial" w:cs="Arial"/>
          <w:szCs w:val="24"/>
          <w:lang w:val="en-US"/>
        </w:rPr>
        <w:t xml:space="preserve">and represents best long-term value as </w:t>
      </w:r>
      <w:r>
        <w:rPr>
          <w:rFonts w:ascii="Arial" w:hAnsi="Arial" w:cs="Arial"/>
          <w:szCs w:val="24"/>
          <w:lang w:val="en-US"/>
        </w:rPr>
        <w:t xml:space="preserve">the asset </w:t>
      </w:r>
      <w:r w:rsidRPr="00F7174A">
        <w:rPr>
          <w:rFonts w:ascii="Arial" w:hAnsi="Arial" w:cs="Arial"/>
          <w:szCs w:val="24"/>
          <w:lang w:val="en-US"/>
        </w:rPr>
        <w:t xml:space="preserve">has an anticipated asset life of </w:t>
      </w:r>
      <w:r>
        <w:rPr>
          <w:rFonts w:ascii="Arial" w:hAnsi="Arial" w:cs="Arial"/>
          <w:szCs w:val="24"/>
          <w:lang w:val="en-US"/>
        </w:rPr>
        <w:t>eight (</w:t>
      </w:r>
      <w:r w:rsidRPr="00F7174A">
        <w:rPr>
          <w:rFonts w:ascii="Arial" w:hAnsi="Arial" w:cs="Arial"/>
          <w:szCs w:val="24"/>
          <w:lang w:val="en-US"/>
        </w:rPr>
        <w:t>8</w:t>
      </w:r>
      <w:r>
        <w:rPr>
          <w:rFonts w:ascii="Arial" w:hAnsi="Arial" w:cs="Arial"/>
          <w:szCs w:val="24"/>
          <w:lang w:val="en-US"/>
        </w:rPr>
        <w:t>)</w:t>
      </w:r>
      <w:r w:rsidRPr="00F7174A">
        <w:rPr>
          <w:rFonts w:ascii="Arial" w:hAnsi="Arial" w:cs="Arial"/>
          <w:szCs w:val="24"/>
          <w:lang w:val="en-US"/>
        </w:rPr>
        <w:t xml:space="preserve"> years.  </w:t>
      </w:r>
    </w:p>
    <w:p w14:paraId="57669B9E" w14:textId="77777777" w:rsidR="00BF2942" w:rsidRDefault="00BF2942" w:rsidP="00BF2942">
      <w:pPr>
        <w:jc w:val="both"/>
        <w:rPr>
          <w:rFonts w:ascii="Arial" w:hAnsi="Arial" w:cs="Arial"/>
          <w:b/>
          <w:sz w:val="28"/>
          <w:szCs w:val="32"/>
          <w:lang w:val="en-US"/>
        </w:rPr>
      </w:pPr>
    </w:p>
    <w:p w14:paraId="166CF2B7" w14:textId="77777777" w:rsidR="00BF2942" w:rsidRPr="00AD73CC" w:rsidRDefault="00BF2942" w:rsidP="00BF2942">
      <w:pPr>
        <w:jc w:val="both"/>
        <w:rPr>
          <w:rFonts w:ascii="Arial" w:hAnsi="Arial" w:cs="Arial"/>
          <w:b/>
          <w:sz w:val="28"/>
          <w:szCs w:val="32"/>
          <w:lang w:val="en-US"/>
        </w:rPr>
      </w:pPr>
      <w:r w:rsidRPr="00AD73CC">
        <w:rPr>
          <w:rFonts w:ascii="Arial" w:hAnsi="Arial" w:cs="Arial"/>
          <w:b/>
          <w:sz w:val="28"/>
          <w:szCs w:val="32"/>
          <w:lang w:val="en-US"/>
        </w:rPr>
        <w:t>Consultation</w:t>
      </w:r>
    </w:p>
    <w:p w14:paraId="6CA802B0" w14:textId="77777777" w:rsidR="00BF2942" w:rsidRPr="00AD73CC" w:rsidRDefault="00BF2942" w:rsidP="00BF2942">
      <w:pPr>
        <w:jc w:val="both"/>
        <w:rPr>
          <w:rFonts w:ascii="Arial" w:hAnsi="Arial" w:cs="Arial"/>
          <w:b/>
          <w:szCs w:val="32"/>
          <w:lang w:val="en-US"/>
        </w:rPr>
      </w:pPr>
    </w:p>
    <w:p w14:paraId="047BFA39" w14:textId="77777777" w:rsidR="00BF2942" w:rsidRPr="00785943" w:rsidRDefault="00BF2942" w:rsidP="00BF2942">
      <w:pPr>
        <w:jc w:val="both"/>
        <w:rPr>
          <w:rFonts w:ascii="Arial" w:hAnsi="Arial" w:cs="Arial"/>
          <w:szCs w:val="32"/>
          <w:lang w:val="en-US"/>
        </w:rPr>
      </w:pPr>
      <w:r>
        <w:rPr>
          <w:rFonts w:ascii="Arial" w:hAnsi="Arial" w:cs="Arial"/>
          <w:szCs w:val="32"/>
          <w:lang w:val="en-US"/>
        </w:rPr>
        <w:t>Nil.</w:t>
      </w:r>
    </w:p>
    <w:p w14:paraId="233B1FEB" w14:textId="77777777" w:rsidR="00BF2942" w:rsidRDefault="00BF2942" w:rsidP="00BF2942">
      <w:pPr>
        <w:jc w:val="both"/>
        <w:rPr>
          <w:rFonts w:ascii="Arial" w:hAnsi="Arial" w:cs="Arial"/>
          <w:szCs w:val="32"/>
          <w:highlight w:val="yellow"/>
          <w:lang w:val="en-US"/>
        </w:rPr>
      </w:pPr>
    </w:p>
    <w:p w14:paraId="2E445197" w14:textId="77777777" w:rsidR="00BF2942" w:rsidRDefault="00BF2942" w:rsidP="00BF2942">
      <w:pPr>
        <w:jc w:val="both"/>
        <w:rPr>
          <w:rFonts w:ascii="Arial" w:hAnsi="Arial" w:cs="Arial"/>
          <w:szCs w:val="32"/>
          <w:highlight w:val="yellow"/>
          <w:lang w:val="en-US"/>
        </w:rPr>
      </w:pPr>
    </w:p>
    <w:p w14:paraId="0DFAD1D2" w14:textId="77777777" w:rsidR="00BF2942" w:rsidRPr="004E7363" w:rsidRDefault="00BF2942" w:rsidP="00BF2942">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6A500F19" w14:textId="77777777" w:rsidR="00BF2942" w:rsidRDefault="00BF2942" w:rsidP="00BF2942">
      <w:pPr>
        <w:jc w:val="both"/>
        <w:rPr>
          <w:rFonts w:ascii="Arial" w:hAnsi="Arial" w:cs="Arial"/>
          <w:szCs w:val="32"/>
          <w:lang w:val="en-US"/>
        </w:rPr>
      </w:pPr>
    </w:p>
    <w:p w14:paraId="1C60198F" w14:textId="77777777" w:rsidR="00BF2942" w:rsidRDefault="00BF2942" w:rsidP="00BF2942">
      <w:pPr>
        <w:jc w:val="both"/>
        <w:rPr>
          <w:rFonts w:ascii="Arial" w:hAnsi="Arial" w:cs="Arial"/>
          <w:b/>
          <w:bCs/>
          <w:szCs w:val="32"/>
          <w:lang w:val="en-US"/>
        </w:rPr>
      </w:pPr>
      <w:r w:rsidRPr="00A23AD9">
        <w:rPr>
          <w:rFonts w:ascii="Arial" w:hAnsi="Arial" w:cs="Arial"/>
          <w:b/>
          <w:bCs/>
          <w:szCs w:val="32"/>
          <w:lang w:val="en-US"/>
        </w:rPr>
        <w:t xml:space="preserve">How well does it fit with our strategic direction? </w:t>
      </w:r>
    </w:p>
    <w:p w14:paraId="2DC156DF" w14:textId="77777777" w:rsidR="00BF2942" w:rsidRPr="00A23AD9" w:rsidRDefault="00BF2942" w:rsidP="00BF2942">
      <w:pPr>
        <w:jc w:val="both"/>
        <w:rPr>
          <w:rFonts w:ascii="Arial" w:hAnsi="Arial" w:cs="Arial"/>
          <w:b/>
          <w:bCs/>
          <w:szCs w:val="32"/>
          <w:lang w:val="en-US"/>
        </w:rPr>
      </w:pPr>
    </w:p>
    <w:p w14:paraId="6D2E6D45" w14:textId="77777777" w:rsidR="00BF2942" w:rsidRDefault="00BF2942" w:rsidP="00BF2942">
      <w:pPr>
        <w:jc w:val="both"/>
        <w:rPr>
          <w:rFonts w:ascii="Arial" w:hAnsi="Arial" w:cs="Arial"/>
          <w:szCs w:val="32"/>
          <w:lang w:val="en-US"/>
        </w:rPr>
      </w:pPr>
      <w:r>
        <w:rPr>
          <w:rFonts w:ascii="Arial" w:hAnsi="Arial" w:cs="Arial"/>
          <w:szCs w:val="32"/>
          <w:lang w:val="en-US"/>
        </w:rPr>
        <w:t>Regarding strategic priorities as set out in the Strategic Community Plan 2018-2028, a replacement Chipper would ensure continuity of services in support of the following:</w:t>
      </w:r>
    </w:p>
    <w:p w14:paraId="2922DC1D" w14:textId="77777777" w:rsidR="00BF2942" w:rsidRDefault="00BF2942" w:rsidP="00BF2942">
      <w:pPr>
        <w:jc w:val="both"/>
        <w:rPr>
          <w:rFonts w:ascii="Arial" w:hAnsi="Arial" w:cs="Arial"/>
          <w:szCs w:val="32"/>
          <w:lang w:val="en-US"/>
        </w:rPr>
      </w:pPr>
    </w:p>
    <w:p w14:paraId="39631BAD" w14:textId="77777777" w:rsidR="00BF2942" w:rsidRDefault="00BF2942" w:rsidP="00136054">
      <w:pPr>
        <w:pStyle w:val="ListParagraph"/>
        <w:numPr>
          <w:ilvl w:val="0"/>
          <w:numId w:val="133"/>
        </w:numPr>
        <w:ind w:left="567" w:hanging="567"/>
        <w:jc w:val="both"/>
        <w:rPr>
          <w:rFonts w:ascii="Arial" w:hAnsi="Arial" w:cs="Arial"/>
          <w:szCs w:val="32"/>
          <w:lang w:val="en-US"/>
        </w:rPr>
      </w:pPr>
      <w:r>
        <w:rPr>
          <w:rFonts w:ascii="Arial" w:hAnsi="Arial" w:cs="Arial"/>
          <w:szCs w:val="32"/>
          <w:lang w:val="en-US"/>
        </w:rPr>
        <w:t>Provide, retain and maintain public trees in streets and on reserves to at least maintain the urban forest canopy.</w:t>
      </w:r>
    </w:p>
    <w:p w14:paraId="2A299F34" w14:textId="77777777" w:rsidR="00BF2942" w:rsidRDefault="00BF2942" w:rsidP="00136054">
      <w:pPr>
        <w:pStyle w:val="ListParagraph"/>
        <w:numPr>
          <w:ilvl w:val="0"/>
          <w:numId w:val="133"/>
        </w:numPr>
        <w:ind w:left="567" w:hanging="567"/>
        <w:jc w:val="both"/>
        <w:rPr>
          <w:rFonts w:ascii="Arial" w:hAnsi="Arial" w:cs="Arial"/>
          <w:szCs w:val="32"/>
          <w:lang w:val="en-US"/>
        </w:rPr>
      </w:pPr>
      <w:r>
        <w:rPr>
          <w:rFonts w:ascii="Arial" w:hAnsi="Arial" w:cs="Arial"/>
          <w:szCs w:val="32"/>
          <w:lang w:val="en-US"/>
        </w:rPr>
        <w:t>Optimise reuse of recyclable or compostable materials.</w:t>
      </w:r>
    </w:p>
    <w:p w14:paraId="19CD6230" w14:textId="77777777" w:rsidR="00BF2942" w:rsidRDefault="00BF2942" w:rsidP="00136054">
      <w:pPr>
        <w:pStyle w:val="ListParagraph"/>
        <w:numPr>
          <w:ilvl w:val="0"/>
          <w:numId w:val="133"/>
        </w:numPr>
        <w:ind w:left="567" w:hanging="567"/>
        <w:jc w:val="both"/>
        <w:rPr>
          <w:rFonts w:ascii="Arial" w:hAnsi="Arial" w:cs="Arial"/>
          <w:szCs w:val="32"/>
          <w:lang w:val="en-US"/>
        </w:rPr>
      </w:pPr>
      <w:r>
        <w:rPr>
          <w:rFonts w:ascii="Arial" w:hAnsi="Arial" w:cs="Arial"/>
          <w:szCs w:val="32"/>
          <w:lang w:val="en-US"/>
        </w:rPr>
        <w:t>Maintain parks and other green spaces.</w:t>
      </w:r>
    </w:p>
    <w:p w14:paraId="773C8C2C" w14:textId="77777777" w:rsidR="00BF2942" w:rsidRPr="0092183A" w:rsidRDefault="00BF2942" w:rsidP="00136054">
      <w:pPr>
        <w:pStyle w:val="ListParagraph"/>
        <w:numPr>
          <w:ilvl w:val="0"/>
          <w:numId w:val="133"/>
        </w:numPr>
        <w:ind w:left="567" w:hanging="567"/>
        <w:jc w:val="both"/>
        <w:rPr>
          <w:rFonts w:ascii="Arial" w:hAnsi="Arial" w:cs="Arial"/>
          <w:szCs w:val="32"/>
          <w:lang w:val="en-US"/>
        </w:rPr>
      </w:pPr>
      <w:r>
        <w:rPr>
          <w:rFonts w:ascii="Arial" w:hAnsi="Arial" w:cs="Arial"/>
          <w:szCs w:val="32"/>
          <w:lang w:val="en-US"/>
        </w:rPr>
        <w:t>Maintain the level of service for parks, ovals and associated equipment.</w:t>
      </w:r>
    </w:p>
    <w:p w14:paraId="68DA71C9" w14:textId="77777777" w:rsidR="00BF2942" w:rsidRDefault="00BF2942" w:rsidP="00BF2942">
      <w:pPr>
        <w:jc w:val="both"/>
        <w:rPr>
          <w:rFonts w:ascii="Arial" w:hAnsi="Arial" w:cs="Arial"/>
          <w:szCs w:val="32"/>
          <w:lang w:val="en-US"/>
        </w:rPr>
      </w:pPr>
    </w:p>
    <w:p w14:paraId="1F4C2B53" w14:textId="77777777" w:rsidR="00BF2942" w:rsidRDefault="00BF2942" w:rsidP="00BF2942">
      <w:pPr>
        <w:jc w:val="both"/>
        <w:rPr>
          <w:rFonts w:ascii="Arial" w:hAnsi="Arial" w:cs="Arial"/>
          <w:b/>
          <w:bCs/>
          <w:szCs w:val="32"/>
          <w:lang w:val="en-US"/>
        </w:rPr>
      </w:pPr>
      <w:r w:rsidRPr="009E0E2F">
        <w:rPr>
          <w:rFonts w:ascii="Arial" w:hAnsi="Arial" w:cs="Arial"/>
          <w:b/>
          <w:bCs/>
          <w:szCs w:val="32"/>
          <w:lang w:val="en-US"/>
        </w:rPr>
        <w:t xml:space="preserve">Who benefits? </w:t>
      </w:r>
    </w:p>
    <w:p w14:paraId="4826D9EE" w14:textId="77777777" w:rsidR="00BF2942" w:rsidRPr="009E0E2F" w:rsidRDefault="00BF2942" w:rsidP="00BF2942">
      <w:pPr>
        <w:jc w:val="both"/>
        <w:rPr>
          <w:rFonts w:ascii="Arial" w:hAnsi="Arial" w:cs="Arial"/>
          <w:b/>
          <w:bCs/>
          <w:szCs w:val="32"/>
          <w:lang w:val="en-US"/>
        </w:rPr>
      </w:pPr>
    </w:p>
    <w:p w14:paraId="158363F1" w14:textId="77777777" w:rsidR="00BF2942" w:rsidRDefault="00BF2942" w:rsidP="00BF2942">
      <w:pPr>
        <w:jc w:val="both"/>
        <w:rPr>
          <w:rFonts w:ascii="Arial" w:hAnsi="Arial" w:cs="Arial"/>
          <w:szCs w:val="32"/>
          <w:lang w:val="en-US"/>
        </w:rPr>
      </w:pPr>
      <w:r>
        <w:rPr>
          <w:rFonts w:ascii="Arial" w:hAnsi="Arial" w:cs="Arial"/>
          <w:szCs w:val="32"/>
          <w:lang w:val="en-US"/>
        </w:rPr>
        <w:t xml:space="preserve">The primary benefits of replacing the Chipper are to ensure continuity of services and to protect the welfare of City staff and the community by fulfilling relevant workplace, equipment and road safety obligations. With an anticipated asset life of eight (8) years, replacing the Chipper represents good value for the City’s rate payers.  </w:t>
      </w:r>
    </w:p>
    <w:p w14:paraId="6C9DDE47" w14:textId="77777777" w:rsidR="00BF2942" w:rsidRDefault="00BF2942" w:rsidP="00BF2942">
      <w:pPr>
        <w:jc w:val="both"/>
        <w:rPr>
          <w:rFonts w:ascii="Arial" w:hAnsi="Arial" w:cs="Arial"/>
          <w:szCs w:val="32"/>
          <w:lang w:val="en-US"/>
        </w:rPr>
      </w:pPr>
    </w:p>
    <w:p w14:paraId="7F653FCD" w14:textId="77777777" w:rsidR="00BF2942" w:rsidRDefault="00BF2942" w:rsidP="00BF2942">
      <w:pPr>
        <w:jc w:val="both"/>
        <w:rPr>
          <w:rFonts w:ascii="Arial" w:hAnsi="Arial" w:cs="Arial"/>
          <w:b/>
          <w:bCs/>
          <w:szCs w:val="32"/>
          <w:lang w:val="en-US"/>
        </w:rPr>
      </w:pPr>
      <w:r w:rsidRPr="00162E7B">
        <w:rPr>
          <w:rFonts w:ascii="Arial" w:hAnsi="Arial" w:cs="Arial"/>
          <w:b/>
          <w:bCs/>
          <w:szCs w:val="32"/>
          <w:lang w:val="en-US"/>
        </w:rPr>
        <w:t>Does it involve a tolerable risk?</w:t>
      </w:r>
    </w:p>
    <w:p w14:paraId="6A4D9EF8" w14:textId="77777777" w:rsidR="00BF2942" w:rsidRPr="00162E7B" w:rsidRDefault="00BF2942" w:rsidP="00BF2942">
      <w:pPr>
        <w:jc w:val="both"/>
        <w:rPr>
          <w:rFonts w:ascii="Arial" w:hAnsi="Arial" w:cs="Arial"/>
          <w:b/>
          <w:bCs/>
          <w:szCs w:val="32"/>
          <w:lang w:val="en-US"/>
        </w:rPr>
      </w:pPr>
    </w:p>
    <w:p w14:paraId="3ED887E8" w14:textId="77777777" w:rsidR="00BF2942" w:rsidRDefault="00BF2942" w:rsidP="00BF2942">
      <w:pPr>
        <w:jc w:val="both"/>
        <w:rPr>
          <w:rFonts w:ascii="Arial" w:hAnsi="Arial" w:cs="Arial"/>
          <w:szCs w:val="32"/>
          <w:lang w:val="en-US"/>
        </w:rPr>
      </w:pPr>
      <w:r w:rsidRPr="00162E7B">
        <w:rPr>
          <w:rFonts w:ascii="Arial" w:hAnsi="Arial" w:cs="Arial"/>
          <w:szCs w:val="32"/>
          <w:lang w:val="en-US"/>
        </w:rPr>
        <w:t>To allow continue</w:t>
      </w:r>
      <w:r>
        <w:rPr>
          <w:rFonts w:ascii="Arial" w:hAnsi="Arial" w:cs="Arial"/>
          <w:szCs w:val="32"/>
          <w:lang w:val="en-US"/>
        </w:rPr>
        <w:t>d use of the current Chipper</w:t>
      </w:r>
      <w:r w:rsidRPr="00162E7B">
        <w:rPr>
          <w:rFonts w:ascii="Arial" w:hAnsi="Arial" w:cs="Arial"/>
          <w:szCs w:val="32"/>
          <w:lang w:val="en-US"/>
        </w:rPr>
        <w:t xml:space="preserve"> would represent an unacceptable risk in terms of safety to operator</w:t>
      </w:r>
      <w:r>
        <w:rPr>
          <w:rFonts w:ascii="Arial" w:hAnsi="Arial" w:cs="Arial"/>
          <w:szCs w:val="32"/>
          <w:lang w:val="en-US"/>
        </w:rPr>
        <w:t xml:space="preserve">s, </w:t>
      </w:r>
      <w:r w:rsidRPr="00162E7B">
        <w:rPr>
          <w:rFonts w:ascii="Arial" w:hAnsi="Arial" w:cs="Arial"/>
          <w:szCs w:val="32"/>
          <w:lang w:val="en-US"/>
        </w:rPr>
        <w:t xml:space="preserve">the community </w:t>
      </w:r>
      <w:r>
        <w:rPr>
          <w:rFonts w:ascii="Arial" w:hAnsi="Arial" w:cs="Arial"/>
          <w:szCs w:val="32"/>
          <w:lang w:val="en-US"/>
        </w:rPr>
        <w:t xml:space="preserve">and liability </w:t>
      </w:r>
      <w:r w:rsidRPr="00162E7B">
        <w:rPr>
          <w:rFonts w:ascii="Arial" w:hAnsi="Arial" w:cs="Arial"/>
          <w:szCs w:val="32"/>
          <w:lang w:val="en-US"/>
        </w:rPr>
        <w:t xml:space="preserve">as </w:t>
      </w:r>
      <w:r>
        <w:rPr>
          <w:rFonts w:ascii="Arial" w:hAnsi="Arial" w:cs="Arial"/>
          <w:szCs w:val="32"/>
          <w:lang w:val="en-US"/>
        </w:rPr>
        <w:t>the City would</w:t>
      </w:r>
      <w:r w:rsidRPr="00162E7B">
        <w:rPr>
          <w:rFonts w:ascii="Arial" w:hAnsi="Arial" w:cs="Arial"/>
          <w:szCs w:val="32"/>
          <w:lang w:val="en-US"/>
        </w:rPr>
        <w:t xml:space="preserve"> not meet </w:t>
      </w:r>
      <w:r>
        <w:rPr>
          <w:rFonts w:ascii="Arial" w:hAnsi="Arial" w:cs="Arial"/>
          <w:szCs w:val="32"/>
          <w:lang w:val="en-US"/>
        </w:rPr>
        <w:t>statutory</w:t>
      </w:r>
      <w:r w:rsidRPr="00162E7B">
        <w:rPr>
          <w:rFonts w:ascii="Arial" w:hAnsi="Arial" w:cs="Arial"/>
          <w:szCs w:val="32"/>
          <w:lang w:val="en-US"/>
        </w:rPr>
        <w:t xml:space="preserve"> safety obligations. </w:t>
      </w:r>
      <w:r>
        <w:rPr>
          <w:rFonts w:ascii="Arial" w:hAnsi="Arial" w:cs="Arial"/>
          <w:szCs w:val="32"/>
          <w:lang w:val="en-US"/>
        </w:rPr>
        <w:t xml:space="preserve">To have the existing Chipper remain out of service also represents a risk to the City delivering core services to its community. Procuring a new Chipper will mitigate the above safety and service delivery risks.  </w:t>
      </w:r>
    </w:p>
    <w:p w14:paraId="13E293C5" w14:textId="77777777" w:rsidR="00BF2942" w:rsidRDefault="00BF2942" w:rsidP="00BF2942">
      <w:pPr>
        <w:jc w:val="both"/>
        <w:rPr>
          <w:rFonts w:ascii="Arial" w:hAnsi="Arial" w:cs="Arial"/>
          <w:szCs w:val="32"/>
          <w:lang w:val="en-US"/>
        </w:rPr>
      </w:pPr>
    </w:p>
    <w:p w14:paraId="764BA0CA" w14:textId="77777777" w:rsidR="00BF2942" w:rsidRPr="00785943" w:rsidRDefault="00BF2942" w:rsidP="00BF2942">
      <w:pPr>
        <w:jc w:val="both"/>
        <w:rPr>
          <w:rFonts w:ascii="Arial" w:hAnsi="Arial" w:cs="Arial"/>
          <w:szCs w:val="24"/>
          <w:lang w:val="en-US"/>
        </w:rPr>
      </w:pPr>
      <w:r>
        <w:rPr>
          <w:rFonts w:ascii="Arial" w:hAnsi="Arial" w:cs="Arial"/>
          <w:szCs w:val="32"/>
          <w:lang w:val="en-US"/>
        </w:rPr>
        <w:t xml:space="preserve">The recommended option is considered low risk overall as a formal RFQ process was undertaken to ensure good governance and best value in the procurement process. From a whole of asset life perspective, if </w:t>
      </w:r>
      <w:r w:rsidRPr="00785943">
        <w:rPr>
          <w:rFonts w:ascii="Arial" w:hAnsi="Arial" w:cs="Arial"/>
          <w:szCs w:val="24"/>
          <w:lang w:val="en-US"/>
        </w:rPr>
        <w:t>operational needs or the City’s approach to plant and equipment ownership change</w:t>
      </w:r>
      <w:r>
        <w:rPr>
          <w:rFonts w:ascii="Arial" w:hAnsi="Arial" w:cs="Arial"/>
          <w:szCs w:val="24"/>
          <w:lang w:val="en-US"/>
        </w:rPr>
        <w:t>s</w:t>
      </w:r>
      <w:r w:rsidRPr="00785943">
        <w:rPr>
          <w:rFonts w:ascii="Arial" w:hAnsi="Arial" w:cs="Arial"/>
          <w:szCs w:val="24"/>
          <w:lang w:val="en-US"/>
        </w:rPr>
        <w:t xml:space="preserve"> in the future, the chipper would still be available for disposal in the same manner as all other </w:t>
      </w:r>
      <w:r>
        <w:rPr>
          <w:rFonts w:ascii="Arial" w:hAnsi="Arial" w:cs="Arial"/>
          <w:szCs w:val="24"/>
          <w:lang w:val="en-US"/>
        </w:rPr>
        <w:t>plant and equipment</w:t>
      </w:r>
      <w:r w:rsidRPr="00785943">
        <w:rPr>
          <w:rFonts w:ascii="Arial" w:hAnsi="Arial" w:cs="Arial"/>
          <w:szCs w:val="24"/>
          <w:lang w:val="en-US"/>
        </w:rPr>
        <w:t xml:space="preserve">.  </w:t>
      </w:r>
    </w:p>
    <w:p w14:paraId="4E645660" w14:textId="77777777" w:rsidR="00BF2942" w:rsidRPr="00162E7B" w:rsidRDefault="00BF2942" w:rsidP="00BF2942">
      <w:pPr>
        <w:jc w:val="both"/>
        <w:rPr>
          <w:rFonts w:ascii="Arial" w:hAnsi="Arial" w:cs="Arial"/>
          <w:szCs w:val="32"/>
          <w:lang w:val="en-US"/>
        </w:rPr>
      </w:pPr>
    </w:p>
    <w:p w14:paraId="7A52776A" w14:textId="77777777" w:rsidR="00BF2942" w:rsidRDefault="00BF2942" w:rsidP="00BF2942">
      <w:pPr>
        <w:jc w:val="both"/>
        <w:rPr>
          <w:rFonts w:ascii="Arial" w:hAnsi="Arial" w:cs="Arial"/>
          <w:b/>
          <w:bCs/>
          <w:szCs w:val="32"/>
          <w:lang w:val="en-US"/>
        </w:rPr>
      </w:pPr>
      <w:r w:rsidRPr="00A23AD9">
        <w:rPr>
          <w:rFonts w:ascii="Arial" w:hAnsi="Arial" w:cs="Arial"/>
          <w:b/>
          <w:bCs/>
          <w:szCs w:val="32"/>
          <w:lang w:val="en-US"/>
        </w:rPr>
        <w:lastRenderedPageBreak/>
        <w:t>Do we have the information we need?</w:t>
      </w:r>
    </w:p>
    <w:p w14:paraId="48BC15D8" w14:textId="77777777" w:rsidR="00BF2942" w:rsidRPr="00187424" w:rsidRDefault="00BF2942" w:rsidP="00BF2942">
      <w:pPr>
        <w:jc w:val="both"/>
        <w:rPr>
          <w:rFonts w:ascii="Arial" w:hAnsi="Arial" w:cs="Arial"/>
          <w:b/>
          <w:bCs/>
          <w:szCs w:val="32"/>
          <w:highlight w:val="yellow"/>
          <w:lang w:val="en-US"/>
        </w:rPr>
      </w:pPr>
    </w:p>
    <w:p w14:paraId="729ECE84" w14:textId="22F922B3" w:rsidR="00BF2942" w:rsidRDefault="00BF2942" w:rsidP="00BF2942">
      <w:pPr>
        <w:jc w:val="both"/>
        <w:rPr>
          <w:rFonts w:ascii="Arial" w:hAnsi="Arial" w:cs="Arial"/>
          <w:szCs w:val="32"/>
          <w:lang w:val="en-US"/>
        </w:rPr>
      </w:pPr>
      <w:r w:rsidRPr="002E3BC2">
        <w:rPr>
          <w:rFonts w:ascii="Arial" w:hAnsi="Arial" w:cs="Arial"/>
          <w:szCs w:val="32"/>
          <w:lang w:val="en-US"/>
        </w:rPr>
        <w:t xml:space="preserve">Information in relation to the condition </w:t>
      </w:r>
      <w:r>
        <w:rPr>
          <w:rFonts w:ascii="Arial" w:hAnsi="Arial" w:cs="Arial"/>
          <w:szCs w:val="32"/>
          <w:lang w:val="en-US"/>
        </w:rPr>
        <w:t>of the current C</w:t>
      </w:r>
      <w:r w:rsidRPr="002E3BC2">
        <w:rPr>
          <w:rFonts w:ascii="Arial" w:hAnsi="Arial" w:cs="Arial"/>
          <w:szCs w:val="32"/>
          <w:lang w:val="en-US"/>
        </w:rPr>
        <w:t xml:space="preserve">hipper is based on recurrent </w:t>
      </w:r>
      <w:r>
        <w:rPr>
          <w:rFonts w:ascii="Arial" w:hAnsi="Arial" w:cs="Arial"/>
          <w:szCs w:val="32"/>
          <w:lang w:val="en-US"/>
        </w:rPr>
        <w:t>inspection</w:t>
      </w:r>
      <w:r w:rsidRPr="002E3BC2">
        <w:rPr>
          <w:rFonts w:ascii="Arial" w:hAnsi="Arial" w:cs="Arial"/>
          <w:szCs w:val="32"/>
          <w:lang w:val="en-US"/>
        </w:rPr>
        <w:t xml:space="preserve"> reports from the repairer/servicing agent</w:t>
      </w:r>
      <w:r>
        <w:rPr>
          <w:rFonts w:ascii="Arial" w:hAnsi="Arial" w:cs="Arial"/>
          <w:szCs w:val="32"/>
          <w:lang w:val="en-US"/>
        </w:rPr>
        <w:t>. All cost information is based on up to date market analysis.</w:t>
      </w:r>
    </w:p>
    <w:p w14:paraId="4AB4EA52" w14:textId="198E1599" w:rsidR="003D5508" w:rsidRDefault="003D5508" w:rsidP="00BF2942">
      <w:pPr>
        <w:jc w:val="both"/>
        <w:rPr>
          <w:rFonts w:ascii="Arial" w:hAnsi="Arial" w:cs="Arial"/>
          <w:szCs w:val="32"/>
          <w:lang w:val="en-US"/>
        </w:rPr>
      </w:pPr>
    </w:p>
    <w:p w14:paraId="7ADF3ED5" w14:textId="77777777" w:rsidR="003D5508" w:rsidRPr="004240D1" w:rsidRDefault="003D5508" w:rsidP="00BF2942">
      <w:pPr>
        <w:jc w:val="both"/>
        <w:rPr>
          <w:rFonts w:ascii="Arial" w:hAnsi="Arial" w:cs="Arial"/>
          <w:szCs w:val="32"/>
          <w:lang w:val="en-US"/>
        </w:rPr>
      </w:pPr>
    </w:p>
    <w:p w14:paraId="51658FFE" w14:textId="77777777" w:rsidR="00BF2942" w:rsidRDefault="00BF2942" w:rsidP="00BF2942">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4051EECC" w14:textId="77777777" w:rsidR="00BF2942" w:rsidRPr="00AD73CC" w:rsidRDefault="00BF2942" w:rsidP="00BF2942">
      <w:pPr>
        <w:jc w:val="both"/>
        <w:rPr>
          <w:rFonts w:ascii="Arial" w:hAnsi="Arial" w:cs="Arial"/>
          <w:b/>
          <w:sz w:val="28"/>
          <w:szCs w:val="32"/>
          <w:lang w:val="en-US"/>
        </w:rPr>
      </w:pPr>
    </w:p>
    <w:p w14:paraId="2242D4B0" w14:textId="77777777" w:rsidR="00BF2942" w:rsidRDefault="00BF2942" w:rsidP="00BF2942">
      <w:pPr>
        <w:jc w:val="both"/>
        <w:rPr>
          <w:rFonts w:ascii="Arial" w:hAnsi="Arial" w:cs="Arial"/>
          <w:szCs w:val="24"/>
          <w:lang w:val="en-US"/>
        </w:rPr>
      </w:pPr>
      <w:r w:rsidRPr="00B277B5">
        <w:rPr>
          <w:rFonts w:ascii="Arial" w:hAnsi="Arial" w:cs="Arial"/>
          <w:szCs w:val="24"/>
          <w:lang w:val="en-US"/>
        </w:rPr>
        <w:t xml:space="preserve">The </w:t>
      </w:r>
      <w:r>
        <w:rPr>
          <w:rFonts w:ascii="Arial" w:hAnsi="Arial" w:cs="Arial"/>
          <w:szCs w:val="24"/>
          <w:lang w:val="en-US"/>
        </w:rPr>
        <w:t>C</w:t>
      </w:r>
      <w:r w:rsidRPr="00B277B5">
        <w:rPr>
          <w:rFonts w:ascii="Arial" w:hAnsi="Arial" w:cs="Arial"/>
          <w:szCs w:val="24"/>
          <w:lang w:val="en-US"/>
        </w:rPr>
        <w:t>hipper is not currently included as a</w:t>
      </w:r>
      <w:r>
        <w:rPr>
          <w:rFonts w:ascii="Arial" w:hAnsi="Arial" w:cs="Arial"/>
          <w:szCs w:val="24"/>
          <w:lang w:val="en-US"/>
        </w:rPr>
        <w:t xml:space="preserve"> capital expenditure </w:t>
      </w:r>
      <w:r w:rsidRPr="00B277B5">
        <w:rPr>
          <w:rFonts w:ascii="Arial" w:hAnsi="Arial" w:cs="Arial"/>
          <w:szCs w:val="24"/>
          <w:lang w:val="en-US"/>
        </w:rPr>
        <w:t>item in the 20</w:t>
      </w:r>
      <w:r>
        <w:rPr>
          <w:rFonts w:ascii="Arial" w:hAnsi="Arial" w:cs="Arial"/>
          <w:szCs w:val="24"/>
          <w:lang w:val="en-US"/>
        </w:rPr>
        <w:t>20/21</w:t>
      </w:r>
      <w:r w:rsidRPr="00B277B5">
        <w:rPr>
          <w:rFonts w:ascii="Arial" w:hAnsi="Arial" w:cs="Arial"/>
          <w:szCs w:val="24"/>
          <w:lang w:val="en-US"/>
        </w:rPr>
        <w:t xml:space="preserve"> capital budget</w:t>
      </w:r>
      <w:r>
        <w:rPr>
          <w:rFonts w:ascii="Arial" w:hAnsi="Arial" w:cs="Arial"/>
          <w:szCs w:val="24"/>
          <w:lang w:val="en-US"/>
        </w:rPr>
        <w:t xml:space="preserve">. </w:t>
      </w:r>
      <w:r w:rsidRPr="00785943">
        <w:rPr>
          <w:rFonts w:ascii="Arial" w:hAnsi="Arial" w:cs="Arial"/>
          <w:szCs w:val="24"/>
          <w:lang w:val="en-US"/>
        </w:rPr>
        <w:t xml:space="preserve">There </w:t>
      </w:r>
      <w:r>
        <w:rPr>
          <w:rFonts w:ascii="Arial" w:hAnsi="Arial" w:cs="Arial"/>
          <w:szCs w:val="24"/>
          <w:lang w:val="en-US"/>
        </w:rPr>
        <w:t>was, however,</w:t>
      </w:r>
      <w:r w:rsidRPr="00785943">
        <w:rPr>
          <w:rFonts w:ascii="Arial" w:hAnsi="Arial" w:cs="Arial"/>
          <w:szCs w:val="24"/>
          <w:lang w:val="en-US"/>
        </w:rPr>
        <w:t xml:space="preserve"> </w:t>
      </w:r>
      <w:r>
        <w:rPr>
          <w:rFonts w:ascii="Arial" w:hAnsi="Arial" w:cs="Arial"/>
          <w:szCs w:val="24"/>
          <w:lang w:val="en-US"/>
        </w:rPr>
        <w:t>an allocation of</w:t>
      </w:r>
      <w:r w:rsidRPr="00785943">
        <w:rPr>
          <w:rFonts w:ascii="Arial" w:hAnsi="Arial" w:cs="Arial"/>
          <w:szCs w:val="24"/>
          <w:lang w:val="en-US"/>
        </w:rPr>
        <w:t xml:space="preserve"> $120,000 in the 2019/2020 capital budget</w:t>
      </w:r>
      <w:r>
        <w:rPr>
          <w:rFonts w:ascii="Arial" w:hAnsi="Arial" w:cs="Arial"/>
          <w:szCs w:val="24"/>
          <w:lang w:val="en-US"/>
        </w:rPr>
        <w:t xml:space="preserve"> </w:t>
      </w:r>
      <w:r w:rsidRPr="00785943">
        <w:rPr>
          <w:rFonts w:ascii="Arial" w:hAnsi="Arial" w:cs="Arial"/>
          <w:szCs w:val="24"/>
          <w:lang w:val="en-US"/>
        </w:rPr>
        <w:t xml:space="preserve">allocated </w:t>
      </w:r>
      <w:r>
        <w:rPr>
          <w:rFonts w:ascii="Arial" w:hAnsi="Arial" w:cs="Arial"/>
          <w:szCs w:val="24"/>
          <w:lang w:val="en-US"/>
        </w:rPr>
        <w:t>to</w:t>
      </w:r>
      <w:r w:rsidRPr="00785943">
        <w:rPr>
          <w:rFonts w:ascii="Arial" w:hAnsi="Arial" w:cs="Arial"/>
          <w:szCs w:val="24"/>
          <w:lang w:val="en-US"/>
        </w:rPr>
        <w:t xml:space="preserve"> the replacement of two Hino trucks. Replacement of these trucks </w:t>
      </w:r>
      <w:r>
        <w:rPr>
          <w:rFonts w:ascii="Arial" w:hAnsi="Arial" w:cs="Arial"/>
          <w:szCs w:val="24"/>
          <w:lang w:val="en-US"/>
        </w:rPr>
        <w:t>are</w:t>
      </w:r>
      <w:r w:rsidRPr="00785943">
        <w:rPr>
          <w:rFonts w:ascii="Arial" w:hAnsi="Arial" w:cs="Arial"/>
          <w:szCs w:val="24"/>
          <w:lang w:val="en-US"/>
        </w:rPr>
        <w:t xml:space="preserve"> considered </w:t>
      </w:r>
      <w:r>
        <w:rPr>
          <w:rFonts w:ascii="Arial" w:hAnsi="Arial" w:cs="Arial"/>
          <w:szCs w:val="24"/>
          <w:lang w:val="en-US"/>
        </w:rPr>
        <w:t>less a priority than replacing the Chipper. T</w:t>
      </w:r>
      <w:r w:rsidRPr="00785943">
        <w:rPr>
          <w:rFonts w:ascii="Arial" w:hAnsi="Arial" w:cs="Arial"/>
          <w:szCs w:val="24"/>
          <w:lang w:val="en-US"/>
        </w:rPr>
        <w:t>he Hino truck assets are in excellent condition with low kilometers</w:t>
      </w:r>
      <w:r>
        <w:rPr>
          <w:rFonts w:ascii="Arial" w:hAnsi="Arial" w:cs="Arial"/>
          <w:szCs w:val="24"/>
          <w:lang w:val="en-US"/>
        </w:rPr>
        <w:t xml:space="preserve">. Extending the asset life of these trucks by 24 months represents good value to the City. There are no negative financial, operational or safety impacts in deferring asset replacement of the two trucks into </w:t>
      </w:r>
      <w:r w:rsidRPr="00785943">
        <w:rPr>
          <w:rFonts w:ascii="Arial" w:hAnsi="Arial" w:cs="Arial"/>
          <w:szCs w:val="24"/>
          <w:lang w:val="en-US"/>
        </w:rPr>
        <w:t xml:space="preserve">2021/2022. </w:t>
      </w:r>
    </w:p>
    <w:p w14:paraId="78E62FD6" w14:textId="77777777" w:rsidR="00BF2942" w:rsidRPr="00785943" w:rsidRDefault="00BF2942" w:rsidP="00BF2942">
      <w:pPr>
        <w:jc w:val="both"/>
        <w:rPr>
          <w:rFonts w:ascii="Arial" w:hAnsi="Arial" w:cs="Arial"/>
          <w:szCs w:val="24"/>
          <w:lang w:val="en-US"/>
        </w:rPr>
      </w:pPr>
    </w:p>
    <w:p w14:paraId="31C62505" w14:textId="77777777" w:rsidR="00BF2942" w:rsidRDefault="00BF2942" w:rsidP="00BF2942">
      <w:pPr>
        <w:jc w:val="both"/>
        <w:rPr>
          <w:rFonts w:ascii="Arial" w:hAnsi="Arial" w:cs="Arial"/>
          <w:b/>
          <w:szCs w:val="32"/>
          <w:lang w:val="en-US"/>
        </w:rPr>
      </w:pPr>
      <w:r w:rsidRPr="000C53AA">
        <w:rPr>
          <w:rFonts w:ascii="Arial" w:hAnsi="Arial" w:cs="Arial"/>
          <w:b/>
          <w:szCs w:val="32"/>
          <w:lang w:val="en-US"/>
        </w:rPr>
        <w:t xml:space="preserve">Can we afford it? </w:t>
      </w:r>
    </w:p>
    <w:p w14:paraId="19870976" w14:textId="77777777" w:rsidR="00BF2942" w:rsidRPr="000C53AA" w:rsidRDefault="00BF2942" w:rsidP="00BF2942">
      <w:pPr>
        <w:jc w:val="both"/>
        <w:rPr>
          <w:rFonts w:ascii="Arial" w:hAnsi="Arial" w:cs="Arial"/>
          <w:b/>
          <w:szCs w:val="32"/>
          <w:lang w:val="en-US"/>
        </w:rPr>
      </w:pPr>
    </w:p>
    <w:p w14:paraId="6C82A2C5" w14:textId="77777777" w:rsidR="00BF2942" w:rsidRDefault="00BF2942" w:rsidP="00BF2942">
      <w:pPr>
        <w:jc w:val="both"/>
        <w:rPr>
          <w:rFonts w:ascii="Arial" w:hAnsi="Arial" w:cs="Arial"/>
          <w:szCs w:val="24"/>
          <w:lang w:val="en-US"/>
        </w:rPr>
      </w:pPr>
      <w:r>
        <w:rPr>
          <w:rFonts w:ascii="Arial" w:hAnsi="Arial" w:cs="Arial"/>
          <w:szCs w:val="24"/>
          <w:lang w:val="en-US"/>
        </w:rPr>
        <w:t xml:space="preserve">It is recommended that the new chipper be funded from the 2019/2020 plant and equipment capital budget without any budget increase by deferral of the two Hino trucks into 2021/2022. An increase in operating costs for repair and maintenance of the two trucks across the additional 24 months of service life is not anticipated based on condition and usage. </w:t>
      </w:r>
    </w:p>
    <w:p w14:paraId="6AAB5487" w14:textId="77777777" w:rsidR="00BF2942" w:rsidRDefault="00BF2942" w:rsidP="00BF2942">
      <w:pPr>
        <w:jc w:val="both"/>
        <w:rPr>
          <w:rFonts w:ascii="Arial" w:hAnsi="Arial" w:cs="Arial"/>
          <w:szCs w:val="24"/>
          <w:lang w:val="en-US"/>
        </w:rPr>
      </w:pPr>
    </w:p>
    <w:p w14:paraId="49D6ADB6" w14:textId="77777777" w:rsidR="00BF2942" w:rsidRDefault="00BF2942" w:rsidP="00BF2942">
      <w:pPr>
        <w:jc w:val="both"/>
        <w:rPr>
          <w:rFonts w:ascii="Arial" w:hAnsi="Arial" w:cs="Arial"/>
          <w:szCs w:val="24"/>
          <w:lang w:val="en-US"/>
        </w:rPr>
      </w:pPr>
      <w:r>
        <w:rPr>
          <w:rFonts w:ascii="Arial" w:hAnsi="Arial" w:cs="Arial"/>
          <w:szCs w:val="24"/>
          <w:lang w:val="en-US"/>
        </w:rPr>
        <w:t xml:space="preserve">The existing chipper has been utilised over an extended asset life and a new chipper would have an allocated asset life of eight years. The existing chipper has been requiring frequent repairs and maintenance and a new chipper would not be anticipated to have such high operating costs. </w:t>
      </w:r>
    </w:p>
    <w:p w14:paraId="4BD303D2" w14:textId="77777777" w:rsidR="00BF2942" w:rsidRPr="00617C1D" w:rsidRDefault="00BF2942" w:rsidP="00BF2942">
      <w:pPr>
        <w:jc w:val="both"/>
        <w:rPr>
          <w:rFonts w:ascii="Arial" w:hAnsi="Arial" w:cs="Arial"/>
          <w:b/>
          <w:szCs w:val="32"/>
          <w:highlight w:val="yellow"/>
          <w:lang w:val="en-US"/>
        </w:rPr>
      </w:pPr>
    </w:p>
    <w:p w14:paraId="79466DEC" w14:textId="77777777" w:rsidR="00BF2942" w:rsidRDefault="00BF2942" w:rsidP="00BF2942">
      <w:pPr>
        <w:jc w:val="both"/>
        <w:rPr>
          <w:rFonts w:ascii="Arial" w:hAnsi="Arial" w:cs="Arial"/>
          <w:b/>
          <w:szCs w:val="32"/>
          <w:lang w:val="en-US"/>
        </w:rPr>
      </w:pPr>
      <w:r w:rsidRPr="00CC01B7">
        <w:rPr>
          <w:rFonts w:ascii="Arial" w:hAnsi="Arial" w:cs="Arial"/>
          <w:b/>
          <w:szCs w:val="32"/>
          <w:lang w:val="en-US"/>
        </w:rPr>
        <w:t>How does the option impact upon rates?</w:t>
      </w:r>
    </w:p>
    <w:p w14:paraId="1DF3E063" w14:textId="77777777" w:rsidR="00BF2942" w:rsidRPr="00CC01B7" w:rsidRDefault="00BF2942" w:rsidP="00BF2942">
      <w:pPr>
        <w:jc w:val="both"/>
        <w:rPr>
          <w:rFonts w:ascii="Arial" w:hAnsi="Arial" w:cs="Arial"/>
          <w:b/>
          <w:szCs w:val="32"/>
          <w:lang w:val="en-US"/>
        </w:rPr>
      </w:pPr>
    </w:p>
    <w:p w14:paraId="2FF3EDF0" w14:textId="77777777" w:rsidR="00BF2942" w:rsidRDefault="00BF2942" w:rsidP="00BF2942">
      <w:pPr>
        <w:jc w:val="both"/>
        <w:rPr>
          <w:rFonts w:ascii="Arial" w:hAnsi="Arial" w:cs="Arial"/>
          <w:szCs w:val="24"/>
          <w:lang w:val="en-US"/>
        </w:rPr>
      </w:pPr>
      <w:r>
        <w:rPr>
          <w:rFonts w:ascii="Arial" w:hAnsi="Arial" w:cs="Arial"/>
          <w:szCs w:val="24"/>
          <w:lang w:val="en-US"/>
        </w:rPr>
        <w:t xml:space="preserve">Allocating the budgeted $120,000 to the procurement of a new Chipper represents roughly 0.5% of rates. The deferral of the replacement of two Hino trucks for 24 months will extend the life of those trucks and will offset any impact on rates.  </w:t>
      </w:r>
    </w:p>
    <w:p w14:paraId="3BFBDDF7" w14:textId="77777777" w:rsidR="00BF2942" w:rsidRDefault="00BF2942" w:rsidP="00BF2942">
      <w:pPr>
        <w:jc w:val="both"/>
        <w:rPr>
          <w:rFonts w:ascii="Arial" w:hAnsi="Arial" w:cs="Arial"/>
          <w:szCs w:val="24"/>
          <w:lang w:val="en-US"/>
        </w:rPr>
      </w:pPr>
    </w:p>
    <w:p w14:paraId="487F1509" w14:textId="77777777" w:rsidR="00BF2942" w:rsidRPr="0031564B" w:rsidRDefault="00BF2942" w:rsidP="00BF2942">
      <w:pPr>
        <w:jc w:val="both"/>
        <w:rPr>
          <w:rFonts w:ascii="Arial" w:hAnsi="Arial" w:cs="Arial"/>
          <w:szCs w:val="24"/>
          <w:lang w:val="en-US"/>
        </w:rPr>
      </w:pPr>
      <w:r>
        <w:rPr>
          <w:rFonts w:ascii="Arial" w:hAnsi="Arial" w:cs="Arial"/>
          <w:szCs w:val="24"/>
          <w:lang w:val="en-US"/>
        </w:rPr>
        <w:t xml:space="preserve">In the broader context, a review of all fleet assets has been recently undertaken to identify all replacements that can be deferred safely based on condition, kilometers and utilisation, leading to a substantially reduced plant and equipment capital works budget proposal for 2020/2021. This is to ensure there is no upward pressure on rates from a fleet perspective. Within this context, the chipper was still identified as needing immediate replacement and considered a priority one budget item due to safety and legislation. </w:t>
      </w:r>
    </w:p>
    <w:p w14:paraId="35C1A5E4" w14:textId="6105DB71"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38C0600F" w14:textId="77777777"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69849AEB" w14:textId="77777777" w:rsidR="004A7B3E" w:rsidRDefault="004A7B3E">
      <w:pPr>
        <w:rPr>
          <w:rFonts w:ascii="Arial" w:hAnsi="Arial" w:cs="Arial"/>
          <w:b/>
          <w:kern w:val="28"/>
          <w:szCs w:val="24"/>
        </w:rPr>
      </w:pPr>
      <w:r>
        <w:rPr>
          <w:rFonts w:ascii="Arial" w:hAnsi="Arial" w:cs="Arial"/>
          <w:szCs w:val="24"/>
        </w:rPr>
        <w:br w:type="page"/>
      </w:r>
    </w:p>
    <w:p w14:paraId="756F102C" w14:textId="7B4D8F6F" w:rsidR="007122AE" w:rsidRPr="00012C59" w:rsidRDefault="00723C22" w:rsidP="007122A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4" w:name="_Toc46598112"/>
      <w:r>
        <w:rPr>
          <w:rFonts w:ascii="Arial" w:hAnsi="Arial" w:cs="Arial"/>
          <w:sz w:val="24"/>
          <w:szCs w:val="24"/>
          <w:u w:val="none"/>
        </w:rPr>
        <w:lastRenderedPageBreak/>
        <w:t>Associates Rugby Union Football Club – Application to Vary Liquor Licence</w:t>
      </w:r>
      <w:bookmarkEnd w:id="74"/>
    </w:p>
    <w:p w14:paraId="40CC5EF9"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49"/>
        <w:gridCol w:w="5659"/>
      </w:tblGrid>
      <w:tr w:rsidR="00C76230" w:rsidRPr="008A1B93" w14:paraId="150DCC9E" w14:textId="77777777" w:rsidTr="00C76230">
        <w:tc>
          <w:tcPr>
            <w:tcW w:w="2649" w:type="dxa"/>
          </w:tcPr>
          <w:p w14:paraId="0DADC722" w14:textId="77777777" w:rsidR="00C76230" w:rsidRPr="00DD5B71" w:rsidRDefault="00C76230" w:rsidP="00FB4942">
            <w:pPr>
              <w:jc w:val="both"/>
              <w:rPr>
                <w:rFonts w:ascii="Arial" w:hAnsi="Arial" w:cs="Arial"/>
                <w:b/>
                <w:szCs w:val="24"/>
                <w:lang w:val="en-AU"/>
              </w:rPr>
            </w:pPr>
            <w:r w:rsidRPr="00DD5B71">
              <w:rPr>
                <w:rFonts w:ascii="Arial" w:hAnsi="Arial" w:cs="Arial"/>
                <w:b/>
                <w:szCs w:val="24"/>
                <w:lang w:val="en-AU"/>
              </w:rPr>
              <w:t>Council</w:t>
            </w:r>
          </w:p>
        </w:tc>
        <w:tc>
          <w:tcPr>
            <w:tcW w:w="5659" w:type="dxa"/>
          </w:tcPr>
          <w:p w14:paraId="5EBD08F7" w14:textId="77777777" w:rsidR="00C76230" w:rsidRPr="008A1B93" w:rsidRDefault="00C76230" w:rsidP="00FB4942">
            <w:pPr>
              <w:jc w:val="both"/>
              <w:rPr>
                <w:rFonts w:ascii="Arial" w:hAnsi="Arial" w:cs="Arial"/>
                <w:szCs w:val="24"/>
                <w:lang w:val="en-AU"/>
              </w:rPr>
            </w:pPr>
            <w:r>
              <w:rPr>
                <w:rFonts w:ascii="Arial" w:hAnsi="Arial" w:cs="Arial"/>
                <w:szCs w:val="24"/>
                <w:lang w:val="en-AU"/>
              </w:rPr>
              <w:t>28 July 2020</w:t>
            </w:r>
          </w:p>
        </w:tc>
      </w:tr>
      <w:tr w:rsidR="00C76230" w:rsidRPr="008A1B93" w14:paraId="67279A82" w14:textId="77777777" w:rsidTr="00C76230">
        <w:tc>
          <w:tcPr>
            <w:tcW w:w="2649" w:type="dxa"/>
          </w:tcPr>
          <w:p w14:paraId="4D6F778E" w14:textId="77777777" w:rsidR="00C76230" w:rsidRPr="00DD5B71" w:rsidRDefault="00C76230" w:rsidP="00FB4942">
            <w:pPr>
              <w:jc w:val="both"/>
              <w:rPr>
                <w:rFonts w:ascii="Arial" w:hAnsi="Arial" w:cs="Arial"/>
                <w:b/>
                <w:szCs w:val="24"/>
                <w:lang w:val="en-AU"/>
              </w:rPr>
            </w:pPr>
            <w:r w:rsidRPr="00DD5B71">
              <w:rPr>
                <w:rFonts w:ascii="Arial" w:hAnsi="Arial" w:cs="Arial"/>
                <w:b/>
                <w:szCs w:val="24"/>
                <w:lang w:val="en-AU"/>
              </w:rPr>
              <w:t>Applicant</w:t>
            </w:r>
          </w:p>
        </w:tc>
        <w:tc>
          <w:tcPr>
            <w:tcW w:w="5659" w:type="dxa"/>
          </w:tcPr>
          <w:p w14:paraId="484A583B" w14:textId="77777777" w:rsidR="00C76230" w:rsidRPr="00E86F62" w:rsidRDefault="00C76230" w:rsidP="00FB4942">
            <w:pPr>
              <w:jc w:val="both"/>
              <w:rPr>
                <w:rFonts w:ascii="Arial" w:hAnsi="Arial" w:cs="Arial"/>
                <w:szCs w:val="24"/>
                <w:lang w:val="en-AU"/>
              </w:rPr>
            </w:pPr>
            <w:r w:rsidRPr="456CD43C">
              <w:rPr>
                <w:rFonts w:ascii="Arial" w:hAnsi="Arial" w:cs="Arial"/>
                <w:szCs w:val="24"/>
                <w:lang w:val="en-AU"/>
              </w:rPr>
              <w:t xml:space="preserve">Ms </w:t>
            </w:r>
            <w:r>
              <w:rPr>
                <w:rFonts w:ascii="Arial" w:hAnsi="Arial" w:cs="Arial"/>
                <w:szCs w:val="24"/>
                <w:lang w:val="en-AU"/>
              </w:rPr>
              <w:t>Ellen Tolmie, on behalf of the Associates Rugby Union Football Club</w:t>
            </w:r>
          </w:p>
        </w:tc>
      </w:tr>
      <w:tr w:rsidR="00C76230" w:rsidRPr="008A1B93" w14:paraId="192A8206" w14:textId="77777777" w:rsidTr="00C76230">
        <w:tc>
          <w:tcPr>
            <w:tcW w:w="2649" w:type="dxa"/>
          </w:tcPr>
          <w:p w14:paraId="755F6D93" w14:textId="77777777" w:rsidR="00C76230" w:rsidRPr="00DD5B71" w:rsidRDefault="00C76230" w:rsidP="00FB4942">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5659" w:type="dxa"/>
          </w:tcPr>
          <w:p w14:paraId="68FBA65F" w14:textId="77777777" w:rsidR="00C76230" w:rsidRPr="00E86F62" w:rsidRDefault="00C76230" w:rsidP="00FB4942">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C76230" w:rsidRPr="008A1B93" w14:paraId="7AA191A6" w14:textId="77777777" w:rsidTr="00C76230">
        <w:tc>
          <w:tcPr>
            <w:tcW w:w="2649" w:type="dxa"/>
          </w:tcPr>
          <w:p w14:paraId="0ECAEF28" w14:textId="77777777" w:rsidR="00C76230" w:rsidRPr="00DD5B71" w:rsidRDefault="00C76230" w:rsidP="00FB4942">
            <w:pPr>
              <w:jc w:val="both"/>
              <w:rPr>
                <w:rFonts w:ascii="Arial" w:hAnsi="Arial" w:cs="Arial"/>
                <w:b/>
                <w:szCs w:val="24"/>
                <w:lang w:val="en-AU"/>
              </w:rPr>
            </w:pPr>
            <w:r>
              <w:rPr>
                <w:rFonts w:ascii="Arial" w:hAnsi="Arial" w:cs="Arial"/>
                <w:b/>
                <w:szCs w:val="24"/>
                <w:lang w:val="en-AU"/>
              </w:rPr>
              <w:t>CEO</w:t>
            </w:r>
          </w:p>
        </w:tc>
        <w:tc>
          <w:tcPr>
            <w:tcW w:w="5659" w:type="dxa"/>
          </w:tcPr>
          <w:p w14:paraId="1A45963E" w14:textId="77777777" w:rsidR="00C76230" w:rsidRPr="00292F3D" w:rsidRDefault="00C76230" w:rsidP="00FB4942">
            <w:pPr>
              <w:jc w:val="both"/>
              <w:rPr>
                <w:rFonts w:ascii="Arial" w:hAnsi="Arial" w:cs="Arial"/>
                <w:szCs w:val="24"/>
                <w:lang w:val="en-AU"/>
              </w:rPr>
            </w:pPr>
            <w:r w:rsidRPr="00292F3D">
              <w:rPr>
                <w:rFonts w:ascii="Arial" w:hAnsi="Arial" w:cs="Arial"/>
                <w:szCs w:val="24"/>
                <w:lang w:val="en-AU"/>
              </w:rPr>
              <w:t>Mark Goodlet</w:t>
            </w:r>
          </w:p>
        </w:tc>
      </w:tr>
      <w:tr w:rsidR="00C76230" w:rsidRPr="008A1B93" w14:paraId="515E1212" w14:textId="77777777" w:rsidTr="00C76230">
        <w:tc>
          <w:tcPr>
            <w:tcW w:w="2649" w:type="dxa"/>
          </w:tcPr>
          <w:p w14:paraId="235D984C" w14:textId="77777777" w:rsidR="00C76230" w:rsidRPr="00DD5B71" w:rsidRDefault="00C76230" w:rsidP="00FB4942">
            <w:pPr>
              <w:jc w:val="both"/>
              <w:rPr>
                <w:rFonts w:ascii="Arial" w:hAnsi="Arial" w:cs="Arial"/>
                <w:b/>
                <w:szCs w:val="24"/>
                <w:lang w:val="en-AU"/>
              </w:rPr>
            </w:pPr>
            <w:r>
              <w:rPr>
                <w:rFonts w:ascii="Arial" w:hAnsi="Arial" w:cs="Arial"/>
                <w:b/>
                <w:szCs w:val="24"/>
                <w:lang w:val="en-AU"/>
              </w:rPr>
              <w:t>Attachments</w:t>
            </w:r>
          </w:p>
        </w:tc>
        <w:tc>
          <w:tcPr>
            <w:tcW w:w="5659" w:type="dxa"/>
          </w:tcPr>
          <w:p w14:paraId="58A87359" w14:textId="77777777" w:rsidR="00C76230" w:rsidRPr="008C22A0" w:rsidRDefault="00C76230" w:rsidP="00FB4942">
            <w:pPr>
              <w:jc w:val="both"/>
              <w:rPr>
                <w:rFonts w:ascii="Arial" w:hAnsi="Arial" w:cs="Arial"/>
                <w:szCs w:val="32"/>
                <w:lang w:val="en-US"/>
              </w:rPr>
            </w:pPr>
            <w:r w:rsidRPr="008C22A0">
              <w:rPr>
                <w:rFonts w:ascii="Arial" w:hAnsi="Arial" w:cs="Arial"/>
                <w:szCs w:val="32"/>
                <w:lang w:val="en-US"/>
              </w:rPr>
              <w:t>Nil</w:t>
            </w:r>
          </w:p>
        </w:tc>
      </w:tr>
      <w:tr w:rsidR="00C76230" w:rsidRPr="008A1B93" w14:paraId="3F65E841" w14:textId="77777777" w:rsidTr="00C76230">
        <w:trPr>
          <w:trHeight w:val="189"/>
        </w:trPr>
        <w:tc>
          <w:tcPr>
            <w:tcW w:w="2649" w:type="dxa"/>
          </w:tcPr>
          <w:p w14:paraId="20E8163B" w14:textId="77777777" w:rsidR="00C76230" w:rsidRDefault="00C76230" w:rsidP="00FB4942">
            <w:pPr>
              <w:jc w:val="both"/>
              <w:rPr>
                <w:rFonts w:ascii="Arial" w:hAnsi="Arial" w:cs="Arial"/>
                <w:b/>
                <w:szCs w:val="24"/>
                <w:lang w:val="en-AU"/>
              </w:rPr>
            </w:pPr>
            <w:r>
              <w:rPr>
                <w:rFonts w:ascii="Arial" w:hAnsi="Arial" w:cs="Arial"/>
                <w:b/>
                <w:szCs w:val="24"/>
                <w:lang w:val="en-AU"/>
              </w:rPr>
              <w:t>Confidential Attachments</w:t>
            </w:r>
          </w:p>
        </w:tc>
        <w:tc>
          <w:tcPr>
            <w:tcW w:w="5659" w:type="dxa"/>
          </w:tcPr>
          <w:p w14:paraId="02A9992C" w14:textId="77777777" w:rsidR="00C76230" w:rsidRPr="008C22A0" w:rsidRDefault="00C76230" w:rsidP="00FB4942">
            <w:pPr>
              <w:jc w:val="both"/>
              <w:rPr>
                <w:rFonts w:ascii="Arial" w:hAnsi="Arial" w:cs="Arial"/>
                <w:szCs w:val="32"/>
                <w:lang w:val="en-US"/>
              </w:rPr>
            </w:pPr>
            <w:r w:rsidRPr="008C22A0">
              <w:rPr>
                <w:rFonts w:ascii="Arial" w:hAnsi="Arial" w:cs="Arial"/>
                <w:szCs w:val="32"/>
                <w:lang w:val="en-US"/>
              </w:rPr>
              <w:t>Nil</w:t>
            </w:r>
          </w:p>
        </w:tc>
      </w:tr>
    </w:tbl>
    <w:p w14:paraId="438BD317" w14:textId="77777777" w:rsidR="00C76230" w:rsidRDefault="00C76230" w:rsidP="00C76230">
      <w:pPr>
        <w:jc w:val="both"/>
        <w:rPr>
          <w:rFonts w:ascii="Arial" w:hAnsi="Arial" w:cs="Arial"/>
          <w:b/>
          <w:szCs w:val="32"/>
          <w:lang w:val="en-US"/>
        </w:rPr>
      </w:pPr>
    </w:p>
    <w:p w14:paraId="662E0327" w14:textId="77777777" w:rsidR="00C76230" w:rsidRPr="00E2586E" w:rsidRDefault="00C76230" w:rsidP="00C76230">
      <w:pPr>
        <w:jc w:val="both"/>
        <w:rPr>
          <w:rFonts w:ascii="Arial" w:hAnsi="Arial" w:cs="Arial"/>
          <w:sz w:val="28"/>
          <w:szCs w:val="36"/>
          <w:lang w:val="en-US"/>
        </w:rPr>
      </w:pPr>
      <w:r w:rsidRPr="00E2586E">
        <w:rPr>
          <w:rFonts w:ascii="Arial" w:hAnsi="Arial" w:cs="Arial"/>
          <w:b/>
          <w:sz w:val="28"/>
          <w:szCs w:val="28"/>
          <w:lang w:val="en-US"/>
        </w:rPr>
        <w:t>Executive Summary</w:t>
      </w:r>
    </w:p>
    <w:p w14:paraId="0E3BDB4B" w14:textId="77777777" w:rsidR="00C76230" w:rsidRDefault="00C76230" w:rsidP="00C76230">
      <w:pPr>
        <w:jc w:val="both"/>
        <w:rPr>
          <w:rFonts w:ascii="Arial" w:hAnsi="Arial" w:cs="Arial"/>
          <w:szCs w:val="32"/>
          <w:lang w:val="en-US"/>
        </w:rPr>
      </w:pPr>
    </w:p>
    <w:p w14:paraId="295883D8" w14:textId="77777777" w:rsidR="00C76230" w:rsidRDefault="00C76230" w:rsidP="00C76230">
      <w:pPr>
        <w:jc w:val="both"/>
        <w:rPr>
          <w:rFonts w:ascii="Arial" w:hAnsi="Arial" w:cs="Arial"/>
          <w:szCs w:val="32"/>
          <w:lang w:val="en-US"/>
        </w:rPr>
      </w:pPr>
      <w:r>
        <w:rPr>
          <w:rFonts w:ascii="Arial" w:hAnsi="Arial" w:cs="Arial"/>
          <w:szCs w:val="32"/>
          <w:lang w:val="en-US"/>
        </w:rPr>
        <w:t>This item is now presented to Council for consideration as the lessor of the facility known as Allen Park Upper Pavilion at Allen Park Swanbourne, to the Associates Rugby Union Football Club (ARUFC).</w:t>
      </w:r>
    </w:p>
    <w:p w14:paraId="43C6C6C4" w14:textId="77777777" w:rsidR="00C76230" w:rsidRDefault="00C76230" w:rsidP="00C76230">
      <w:pPr>
        <w:jc w:val="both"/>
        <w:rPr>
          <w:rFonts w:ascii="Arial" w:hAnsi="Arial" w:cs="Arial"/>
          <w:szCs w:val="32"/>
          <w:lang w:val="en-US"/>
        </w:rPr>
      </w:pPr>
    </w:p>
    <w:p w14:paraId="3BC42A1D" w14:textId="77777777" w:rsidR="00C76230" w:rsidRDefault="00C76230" w:rsidP="00C76230">
      <w:pPr>
        <w:jc w:val="both"/>
        <w:rPr>
          <w:rFonts w:ascii="Arial" w:hAnsi="Arial" w:cs="Arial"/>
          <w:szCs w:val="32"/>
          <w:lang w:val="en-US"/>
        </w:rPr>
      </w:pPr>
      <w:r>
        <w:rPr>
          <w:rFonts w:ascii="Arial" w:hAnsi="Arial" w:cs="Arial"/>
          <w:szCs w:val="32"/>
          <w:lang w:val="en-US"/>
        </w:rPr>
        <w:t>ARUFC</w:t>
      </w:r>
      <w:r w:rsidRPr="00292F3D">
        <w:rPr>
          <w:rFonts w:ascii="Arial" w:hAnsi="Arial" w:cs="Arial"/>
          <w:szCs w:val="32"/>
          <w:lang w:val="en-US"/>
        </w:rPr>
        <w:t xml:space="preserve"> have applied to the Department of Racing Gaming and Liquor to vary the</w:t>
      </w:r>
      <w:r>
        <w:rPr>
          <w:rFonts w:ascii="Arial" w:hAnsi="Arial" w:cs="Arial"/>
          <w:szCs w:val="32"/>
          <w:lang w:val="en-US"/>
        </w:rPr>
        <w:t xml:space="preserve"> club’s</w:t>
      </w:r>
      <w:r w:rsidRPr="00292F3D">
        <w:rPr>
          <w:rFonts w:ascii="Arial" w:hAnsi="Arial" w:cs="Arial"/>
          <w:szCs w:val="32"/>
          <w:lang w:val="en-US"/>
        </w:rPr>
        <w:t> liquor licen</w:t>
      </w:r>
      <w:r>
        <w:rPr>
          <w:rFonts w:ascii="Arial" w:hAnsi="Arial" w:cs="Arial"/>
          <w:szCs w:val="32"/>
          <w:lang w:val="en-US"/>
        </w:rPr>
        <w:t>c</w:t>
      </w:r>
      <w:r w:rsidRPr="00292F3D">
        <w:rPr>
          <w:rFonts w:ascii="Arial" w:hAnsi="Arial" w:cs="Arial"/>
          <w:szCs w:val="32"/>
          <w:lang w:val="en-US"/>
        </w:rPr>
        <w:t xml:space="preserve">e trading hours. </w:t>
      </w:r>
    </w:p>
    <w:p w14:paraId="6F907D5D" w14:textId="77777777" w:rsidR="00C76230" w:rsidRDefault="00C76230" w:rsidP="00C76230">
      <w:pPr>
        <w:jc w:val="both"/>
        <w:rPr>
          <w:rFonts w:ascii="Arial" w:hAnsi="Arial" w:cs="Arial"/>
          <w:szCs w:val="32"/>
          <w:lang w:val="en-US"/>
        </w:rPr>
      </w:pPr>
    </w:p>
    <w:p w14:paraId="15264908" w14:textId="77777777" w:rsidR="00C76230" w:rsidRPr="00292F3D" w:rsidRDefault="00C76230" w:rsidP="00C76230">
      <w:pPr>
        <w:jc w:val="both"/>
        <w:rPr>
          <w:rFonts w:ascii="Arial" w:hAnsi="Arial" w:cs="Arial"/>
          <w:szCs w:val="32"/>
          <w:lang w:val="en-US"/>
        </w:rPr>
      </w:pPr>
      <w:r w:rsidRPr="00292F3D">
        <w:rPr>
          <w:rFonts w:ascii="Arial" w:hAnsi="Arial" w:cs="Arial"/>
          <w:szCs w:val="32"/>
          <w:lang w:val="en-US"/>
        </w:rPr>
        <w:t>As the Club lease the premises from the City, the Department of Racing Gaming and Liquor require a letter of consent from the owner of the premises confirming there are no objections to the proposed variation and that the club has unrestricted access to the licenced venue during these times. (</w:t>
      </w:r>
      <w:r w:rsidRPr="00041BC6">
        <w:rPr>
          <w:rFonts w:ascii="Arial" w:hAnsi="Arial" w:cs="Arial"/>
          <w:i/>
          <w:iCs/>
          <w:szCs w:val="32"/>
          <w:lang w:val="en-US"/>
        </w:rPr>
        <w:t>Liquor Control Act 1988, Section 72(1)</w:t>
      </w:r>
      <w:r>
        <w:rPr>
          <w:rFonts w:ascii="Arial" w:hAnsi="Arial" w:cs="Arial"/>
          <w:szCs w:val="32"/>
          <w:lang w:val="en-US"/>
        </w:rPr>
        <w:t>)</w:t>
      </w:r>
      <w:r w:rsidRPr="00292F3D">
        <w:rPr>
          <w:rFonts w:ascii="Arial" w:hAnsi="Arial" w:cs="Arial"/>
          <w:szCs w:val="32"/>
          <w:lang w:val="en-US"/>
        </w:rPr>
        <w:t>. </w:t>
      </w:r>
    </w:p>
    <w:p w14:paraId="78CC6F46" w14:textId="2D598BC2" w:rsidR="00C76230" w:rsidRDefault="00C76230" w:rsidP="00C76230">
      <w:pPr>
        <w:jc w:val="both"/>
        <w:rPr>
          <w:rFonts w:ascii="Arial" w:hAnsi="Arial" w:cs="Arial"/>
          <w:b/>
          <w:szCs w:val="32"/>
          <w:lang w:val="en-US"/>
        </w:rPr>
      </w:pPr>
    </w:p>
    <w:p w14:paraId="5F53585C" w14:textId="77777777" w:rsidR="00C76230" w:rsidRDefault="00C76230" w:rsidP="00C76230">
      <w:pPr>
        <w:jc w:val="both"/>
        <w:rPr>
          <w:rFonts w:ascii="Arial" w:hAnsi="Arial" w:cs="Arial"/>
          <w:b/>
          <w:szCs w:val="32"/>
          <w:lang w:val="en-US"/>
        </w:rPr>
      </w:pPr>
    </w:p>
    <w:p w14:paraId="55D5D98C" w14:textId="77777777" w:rsidR="00C76230" w:rsidRPr="00E2586E" w:rsidRDefault="00C76230" w:rsidP="00C76230">
      <w:pPr>
        <w:jc w:val="both"/>
        <w:rPr>
          <w:rFonts w:ascii="Arial" w:hAnsi="Arial" w:cs="Arial"/>
          <w:b/>
          <w:sz w:val="28"/>
          <w:szCs w:val="28"/>
          <w:lang w:val="en-US"/>
        </w:rPr>
      </w:pPr>
      <w:r w:rsidRPr="00E2586E">
        <w:rPr>
          <w:rFonts w:ascii="Arial" w:hAnsi="Arial" w:cs="Arial"/>
          <w:b/>
          <w:sz w:val="28"/>
          <w:szCs w:val="28"/>
          <w:lang w:val="en-US"/>
        </w:rPr>
        <w:t xml:space="preserve">Recommendation to Council </w:t>
      </w:r>
    </w:p>
    <w:p w14:paraId="0807B94A" w14:textId="77777777" w:rsidR="00C76230" w:rsidRPr="006D07FD" w:rsidRDefault="00C76230" w:rsidP="00C76230">
      <w:pPr>
        <w:jc w:val="both"/>
        <w:rPr>
          <w:rFonts w:ascii="Arial" w:hAnsi="Arial" w:cs="Arial"/>
          <w:b/>
          <w:szCs w:val="24"/>
          <w:lang w:val="en-US"/>
        </w:rPr>
      </w:pPr>
    </w:p>
    <w:p w14:paraId="2B5BEECD" w14:textId="77777777" w:rsidR="00C76230" w:rsidRDefault="00C76230" w:rsidP="00C76230">
      <w:pPr>
        <w:jc w:val="both"/>
        <w:rPr>
          <w:rFonts w:ascii="Arial" w:hAnsi="Arial" w:cs="Arial"/>
          <w:b/>
          <w:szCs w:val="32"/>
          <w:lang w:val="en-US"/>
        </w:rPr>
      </w:pPr>
      <w:r w:rsidRPr="00C76230">
        <w:rPr>
          <w:rFonts w:ascii="Arial" w:hAnsi="Arial" w:cs="Arial"/>
          <w:b/>
          <w:szCs w:val="32"/>
          <w:lang w:val="en-US"/>
        </w:rPr>
        <w:t>Council:</w:t>
      </w:r>
    </w:p>
    <w:p w14:paraId="00E4FAAE" w14:textId="77777777" w:rsidR="00C76230" w:rsidRDefault="00C76230" w:rsidP="00C76230">
      <w:pPr>
        <w:jc w:val="both"/>
        <w:rPr>
          <w:rFonts w:ascii="Arial" w:hAnsi="Arial" w:cs="Arial"/>
          <w:b/>
          <w:szCs w:val="32"/>
          <w:lang w:val="en-US"/>
        </w:rPr>
      </w:pPr>
    </w:p>
    <w:p w14:paraId="6B718E45" w14:textId="77777777" w:rsidR="00C76230" w:rsidRPr="006D07FD" w:rsidRDefault="00C76230" w:rsidP="00136054">
      <w:pPr>
        <w:pStyle w:val="ListParagraph"/>
        <w:numPr>
          <w:ilvl w:val="0"/>
          <w:numId w:val="134"/>
        </w:numPr>
        <w:ind w:left="567" w:hanging="567"/>
        <w:jc w:val="both"/>
        <w:rPr>
          <w:rFonts w:ascii="Arial" w:hAnsi="Arial" w:cs="Arial"/>
          <w:b/>
          <w:bCs/>
          <w:szCs w:val="24"/>
        </w:rPr>
      </w:pPr>
      <w:r w:rsidRPr="006D07FD">
        <w:rPr>
          <w:rFonts w:ascii="Arial" w:hAnsi="Arial" w:cs="Arial"/>
          <w:b/>
          <w:bCs/>
          <w:szCs w:val="24"/>
        </w:rPr>
        <w:t>Endorse the Associates Rugby Union Football Club application to vary the liquor licence trading hours as detailed below:</w:t>
      </w:r>
    </w:p>
    <w:p w14:paraId="7E6BDB95" w14:textId="77777777" w:rsidR="00C76230" w:rsidRPr="006D07FD" w:rsidRDefault="00C76230" w:rsidP="00C76230">
      <w:pPr>
        <w:pStyle w:val="ListParagraph"/>
        <w:jc w:val="both"/>
        <w:rPr>
          <w:rFonts w:ascii="Arial" w:hAnsi="Arial" w:cs="Arial"/>
          <w:b/>
          <w:szCs w:val="24"/>
        </w:rPr>
      </w:pPr>
    </w:p>
    <w:tbl>
      <w:tblPr>
        <w:tblW w:w="7655"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2976"/>
        <w:gridCol w:w="3119"/>
      </w:tblGrid>
      <w:tr w:rsidR="00C76230" w:rsidRPr="006D07FD" w14:paraId="573C3544" w14:textId="77777777" w:rsidTr="00C76230">
        <w:trPr>
          <w:trHeight w:val="585"/>
        </w:trPr>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AD3EBE0"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b/>
                <w:bCs/>
                <w:color w:val="000000"/>
                <w:szCs w:val="24"/>
                <w:lang w:val="en-US" w:eastAsia="en-AU"/>
              </w:rPr>
              <w:t>Day</w:t>
            </w:r>
            <w:r w:rsidRPr="006D07FD">
              <w:rPr>
                <w:rFonts w:ascii="Arial" w:hAnsi="Arial" w:cs="Arial"/>
                <w:color w:val="000000"/>
                <w:szCs w:val="24"/>
                <w:lang w:eastAsia="en-AU"/>
              </w:rPr>
              <w:t>  </w:t>
            </w:r>
          </w:p>
        </w:tc>
        <w:tc>
          <w:tcPr>
            <w:tcW w:w="2976" w:type="dxa"/>
            <w:tcBorders>
              <w:top w:val="single" w:sz="6" w:space="0" w:color="auto"/>
              <w:left w:val="nil"/>
              <w:bottom w:val="single" w:sz="6" w:space="0" w:color="auto"/>
              <w:right w:val="single" w:sz="6" w:space="0" w:color="auto"/>
            </w:tcBorders>
            <w:shd w:val="clear" w:color="auto" w:fill="auto"/>
            <w:hideMark/>
          </w:tcPr>
          <w:p w14:paraId="7F0CB6E1"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b/>
                <w:bCs/>
                <w:color w:val="000000"/>
                <w:szCs w:val="24"/>
                <w:lang w:val="en-US" w:eastAsia="en-AU"/>
              </w:rPr>
              <w:t>Existing Trading Hours</w:t>
            </w:r>
            <w:r w:rsidRPr="006D07FD">
              <w:rPr>
                <w:rFonts w:ascii="Arial" w:hAnsi="Arial" w:cs="Arial"/>
                <w:color w:val="000000"/>
                <w:szCs w:val="24"/>
                <w:lang w:eastAsia="en-AU"/>
              </w:rPr>
              <w:t>  </w:t>
            </w:r>
          </w:p>
        </w:tc>
        <w:tc>
          <w:tcPr>
            <w:tcW w:w="3119" w:type="dxa"/>
            <w:tcBorders>
              <w:top w:val="single" w:sz="6" w:space="0" w:color="auto"/>
              <w:left w:val="nil"/>
              <w:bottom w:val="single" w:sz="6" w:space="0" w:color="auto"/>
              <w:right w:val="single" w:sz="6" w:space="0" w:color="auto"/>
            </w:tcBorders>
            <w:shd w:val="clear" w:color="auto" w:fill="auto"/>
            <w:hideMark/>
          </w:tcPr>
          <w:p w14:paraId="25D0D305"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b/>
                <w:bCs/>
                <w:color w:val="000000"/>
                <w:szCs w:val="24"/>
                <w:lang w:val="en-US" w:eastAsia="en-AU"/>
              </w:rPr>
              <w:t>Proposed Trading Hours</w:t>
            </w:r>
            <w:r w:rsidRPr="006D07FD">
              <w:rPr>
                <w:rFonts w:ascii="Arial" w:hAnsi="Arial" w:cs="Arial"/>
                <w:color w:val="000000"/>
                <w:szCs w:val="24"/>
                <w:lang w:eastAsia="en-AU"/>
              </w:rPr>
              <w:t>  </w:t>
            </w:r>
          </w:p>
        </w:tc>
      </w:tr>
      <w:tr w:rsidR="00C76230" w:rsidRPr="006D07FD" w14:paraId="5008CFC4" w14:textId="77777777" w:rsidTr="00C76230">
        <w:trPr>
          <w:trHeight w:val="315"/>
        </w:trPr>
        <w:tc>
          <w:tcPr>
            <w:tcW w:w="1560" w:type="dxa"/>
            <w:tcBorders>
              <w:top w:val="nil"/>
              <w:left w:val="single" w:sz="6" w:space="0" w:color="auto"/>
              <w:bottom w:val="single" w:sz="6" w:space="0" w:color="auto"/>
              <w:right w:val="single" w:sz="6" w:space="0" w:color="auto"/>
            </w:tcBorders>
            <w:shd w:val="clear" w:color="auto" w:fill="auto"/>
            <w:hideMark/>
          </w:tcPr>
          <w:p w14:paraId="3BD4525C"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b/>
                <w:bCs/>
                <w:color w:val="000000"/>
                <w:szCs w:val="24"/>
                <w:lang w:val="en-US" w:eastAsia="en-AU"/>
              </w:rPr>
              <w:t>Monday</w:t>
            </w:r>
            <w:r w:rsidRPr="006D07F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5B687966"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color w:val="000000"/>
                <w:szCs w:val="24"/>
                <w:lang w:val="en-US" w:eastAsia="en-AU"/>
              </w:rPr>
              <w:t>5:30 pm – 10 pm</w:t>
            </w:r>
            <w:r w:rsidRPr="006D07FD">
              <w:rPr>
                <w:rFonts w:ascii="Arial" w:hAnsi="Arial" w:cs="Arial"/>
                <w:color w:val="000000"/>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5206200F"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color w:val="000000"/>
                <w:szCs w:val="24"/>
                <w:lang w:val="en-US" w:eastAsia="en-AU"/>
              </w:rPr>
              <w:t>5:30 pm – 10 pm</w:t>
            </w:r>
            <w:r w:rsidRPr="006D07FD">
              <w:rPr>
                <w:rFonts w:ascii="Arial" w:hAnsi="Arial" w:cs="Arial"/>
                <w:color w:val="000000"/>
                <w:szCs w:val="24"/>
                <w:lang w:eastAsia="en-AU"/>
              </w:rPr>
              <w:t>  </w:t>
            </w:r>
          </w:p>
        </w:tc>
      </w:tr>
      <w:tr w:rsidR="00C76230" w:rsidRPr="006D07FD" w14:paraId="7CBF9CAE" w14:textId="77777777" w:rsidTr="00C76230">
        <w:trPr>
          <w:trHeight w:val="300"/>
        </w:trPr>
        <w:tc>
          <w:tcPr>
            <w:tcW w:w="1560" w:type="dxa"/>
            <w:tcBorders>
              <w:top w:val="nil"/>
              <w:left w:val="single" w:sz="6" w:space="0" w:color="auto"/>
              <w:bottom w:val="single" w:sz="6" w:space="0" w:color="auto"/>
              <w:right w:val="single" w:sz="6" w:space="0" w:color="auto"/>
            </w:tcBorders>
            <w:shd w:val="clear" w:color="auto" w:fill="auto"/>
            <w:hideMark/>
          </w:tcPr>
          <w:p w14:paraId="7D1776C1"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b/>
                <w:bCs/>
                <w:color w:val="000000"/>
                <w:szCs w:val="24"/>
                <w:lang w:val="en-US" w:eastAsia="en-AU"/>
              </w:rPr>
              <w:t>Tuesday</w:t>
            </w:r>
            <w:r w:rsidRPr="006D07F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0833C12E"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color w:val="000000"/>
                <w:szCs w:val="24"/>
                <w:lang w:val="en-US" w:eastAsia="en-AU"/>
              </w:rPr>
              <w:t>6:00 pm – 11 pm</w:t>
            </w:r>
            <w:r w:rsidRPr="006D07FD">
              <w:rPr>
                <w:rFonts w:ascii="Arial" w:hAnsi="Arial" w:cs="Arial"/>
                <w:color w:val="000000"/>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4486A6F3"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color w:val="000000"/>
                <w:szCs w:val="24"/>
                <w:lang w:val="en-US" w:eastAsia="en-AU"/>
              </w:rPr>
              <w:t>6:00 pm – 11 pm</w:t>
            </w:r>
            <w:r w:rsidRPr="006D07FD">
              <w:rPr>
                <w:rFonts w:ascii="Arial" w:hAnsi="Arial" w:cs="Arial"/>
                <w:color w:val="000000"/>
                <w:szCs w:val="24"/>
                <w:lang w:eastAsia="en-AU"/>
              </w:rPr>
              <w:t>  </w:t>
            </w:r>
          </w:p>
        </w:tc>
      </w:tr>
      <w:tr w:rsidR="00C76230" w:rsidRPr="006D07FD" w14:paraId="4421B41C" w14:textId="77777777" w:rsidTr="00C76230">
        <w:trPr>
          <w:trHeight w:val="300"/>
        </w:trPr>
        <w:tc>
          <w:tcPr>
            <w:tcW w:w="1560" w:type="dxa"/>
            <w:tcBorders>
              <w:top w:val="nil"/>
              <w:left w:val="single" w:sz="6" w:space="0" w:color="auto"/>
              <w:bottom w:val="single" w:sz="6" w:space="0" w:color="auto"/>
              <w:right w:val="single" w:sz="6" w:space="0" w:color="auto"/>
            </w:tcBorders>
            <w:shd w:val="clear" w:color="auto" w:fill="auto"/>
            <w:hideMark/>
          </w:tcPr>
          <w:p w14:paraId="5DEAA855"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b/>
                <w:bCs/>
                <w:color w:val="000000"/>
                <w:szCs w:val="24"/>
                <w:lang w:val="en-US" w:eastAsia="en-AU"/>
              </w:rPr>
              <w:t>Wednesday</w:t>
            </w:r>
            <w:r w:rsidRPr="006D07F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0E48BF17"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color w:val="000000"/>
                <w:szCs w:val="24"/>
                <w:lang w:val="en-US" w:eastAsia="en-AU"/>
              </w:rPr>
              <w:t>5:30 pm – 10 pm</w:t>
            </w:r>
            <w:r w:rsidRPr="006D07FD">
              <w:rPr>
                <w:rFonts w:ascii="Arial" w:hAnsi="Arial" w:cs="Arial"/>
                <w:color w:val="000000"/>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17D792A6"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color w:val="000000"/>
                <w:szCs w:val="24"/>
                <w:lang w:val="en-US" w:eastAsia="en-AU"/>
              </w:rPr>
              <w:t>5:30 pm – 10 pm</w:t>
            </w:r>
            <w:r w:rsidRPr="006D07FD">
              <w:rPr>
                <w:rFonts w:ascii="Arial" w:hAnsi="Arial" w:cs="Arial"/>
                <w:color w:val="000000"/>
                <w:szCs w:val="24"/>
                <w:lang w:eastAsia="en-AU"/>
              </w:rPr>
              <w:t>  </w:t>
            </w:r>
          </w:p>
        </w:tc>
      </w:tr>
      <w:tr w:rsidR="00C76230" w:rsidRPr="006D07FD" w14:paraId="5A7C4AF0" w14:textId="77777777" w:rsidTr="00C76230">
        <w:trPr>
          <w:trHeight w:val="300"/>
        </w:trPr>
        <w:tc>
          <w:tcPr>
            <w:tcW w:w="1560" w:type="dxa"/>
            <w:tcBorders>
              <w:top w:val="nil"/>
              <w:left w:val="single" w:sz="6" w:space="0" w:color="auto"/>
              <w:bottom w:val="single" w:sz="6" w:space="0" w:color="auto"/>
              <w:right w:val="single" w:sz="6" w:space="0" w:color="auto"/>
            </w:tcBorders>
            <w:shd w:val="clear" w:color="auto" w:fill="auto"/>
            <w:hideMark/>
          </w:tcPr>
          <w:p w14:paraId="5C076CCA"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b/>
                <w:bCs/>
                <w:color w:val="000000"/>
                <w:szCs w:val="24"/>
                <w:lang w:val="en-US" w:eastAsia="en-AU"/>
              </w:rPr>
              <w:t>Thursday</w:t>
            </w:r>
            <w:r w:rsidRPr="006D07F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23E55A53" w14:textId="77777777" w:rsidR="00C76230" w:rsidRPr="00C76230" w:rsidRDefault="00C76230" w:rsidP="00FB4942">
            <w:pPr>
              <w:jc w:val="both"/>
              <w:textAlignment w:val="baseline"/>
              <w:rPr>
                <w:rFonts w:ascii="Arial" w:hAnsi="Arial" w:cs="Arial"/>
                <w:szCs w:val="24"/>
                <w:lang w:eastAsia="en-AU"/>
              </w:rPr>
            </w:pPr>
            <w:r w:rsidRPr="00C76230">
              <w:rPr>
                <w:rFonts w:ascii="Arial" w:hAnsi="Arial" w:cs="Arial"/>
                <w:szCs w:val="24"/>
                <w:lang w:val="en-US" w:eastAsia="en-AU"/>
              </w:rPr>
              <w:t>6:00 pm – 11 pm</w:t>
            </w:r>
            <w:r w:rsidRPr="00C76230">
              <w:rPr>
                <w:rFonts w:ascii="Arial" w:hAnsi="Arial" w:cs="Arial"/>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30C6ECEF" w14:textId="77777777" w:rsidR="00C76230" w:rsidRPr="00C76230" w:rsidRDefault="00C76230" w:rsidP="00FB4942">
            <w:pPr>
              <w:jc w:val="both"/>
              <w:textAlignment w:val="baseline"/>
              <w:rPr>
                <w:rFonts w:ascii="Arial" w:hAnsi="Arial" w:cs="Arial"/>
                <w:szCs w:val="24"/>
                <w:lang w:eastAsia="en-AU"/>
              </w:rPr>
            </w:pPr>
            <w:r w:rsidRPr="00C76230">
              <w:rPr>
                <w:rFonts w:ascii="Arial" w:hAnsi="Arial" w:cs="Arial"/>
                <w:szCs w:val="24"/>
                <w:lang w:val="en-US" w:eastAsia="en-AU"/>
              </w:rPr>
              <w:t>5:00 pm – 11 pm</w:t>
            </w:r>
            <w:r w:rsidRPr="00C76230">
              <w:rPr>
                <w:rFonts w:ascii="Arial" w:hAnsi="Arial" w:cs="Arial"/>
                <w:szCs w:val="24"/>
                <w:lang w:eastAsia="en-AU"/>
              </w:rPr>
              <w:t>  </w:t>
            </w:r>
          </w:p>
        </w:tc>
      </w:tr>
      <w:tr w:rsidR="00C76230" w:rsidRPr="006D07FD" w14:paraId="12FE1ED5" w14:textId="77777777" w:rsidTr="00C76230">
        <w:trPr>
          <w:trHeight w:val="300"/>
        </w:trPr>
        <w:tc>
          <w:tcPr>
            <w:tcW w:w="1560" w:type="dxa"/>
            <w:tcBorders>
              <w:top w:val="nil"/>
              <w:left w:val="single" w:sz="6" w:space="0" w:color="auto"/>
              <w:bottom w:val="single" w:sz="6" w:space="0" w:color="auto"/>
              <w:right w:val="single" w:sz="6" w:space="0" w:color="auto"/>
            </w:tcBorders>
            <w:shd w:val="clear" w:color="auto" w:fill="auto"/>
            <w:hideMark/>
          </w:tcPr>
          <w:p w14:paraId="6D53C947"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b/>
                <w:bCs/>
                <w:color w:val="000000"/>
                <w:szCs w:val="24"/>
                <w:lang w:val="en-US" w:eastAsia="en-AU"/>
              </w:rPr>
              <w:t>Friday</w:t>
            </w:r>
            <w:r w:rsidRPr="006D07F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425D9ECE" w14:textId="77777777" w:rsidR="00C76230" w:rsidRPr="00C76230" w:rsidRDefault="00C76230" w:rsidP="00FB4942">
            <w:pPr>
              <w:jc w:val="both"/>
              <w:textAlignment w:val="baseline"/>
              <w:rPr>
                <w:rFonts w:ascii="Arial" w:hAnsi="Arial" w:cs="Arial"/>
                <w:szCs w:val="24"/>
                <w:lang w:eastAsia="en-AU"/>
              </w:rPr>
            </w:pPr>
            <w:r w:rsidRPr="00C76230">
              <w:rPr>
                <w:rFonts w:ascii="Arial" w:hAnsi="Arial" w:cs="Arial"/>
                <w:szCs w:val="24"/>
                <w:lang w:val="en-US" w:eastAsia="en-AU"/>
              </w:rPr>
              <w:t>7:00 pm – 12 am</w:t>
            </w:r>
            <w:r w:rsidRPr="00C76230">
              <w:rPr>
                <w:rFonts w:ascii="Arial" w:hAnsi="Arial" w:cs="Arial"/>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1CA221F9" w14:textId="77777777" w:rsidR="00C76230" w:rsidRPr="00C76230" w:rsidRDefault="00C76230" w:rsidP="00FB4942">
            <w:pPr>
              <w:jc w:val="both"/>
              <w:textAlignment w:val="baseline"/>
              <w:rPr>
                <w:rFonts w:ascii="Arial" w:hAnsi="Arial" w:cs="Arial"/>
                <w:szCs w:val="24"/>
                <w:lang w:eastAsia="en-AU"/>
              </w:rPr>
            </w:pPr>
            <w:r w:rsidRPr="00C76230">
              <w:rPr>
                <w:rFonts w:ascii="Arial" w:hAnsi="Arial" w:cs="Arial"/>
                <w:szCs w:val="24"/>
                <w:lang w:val="en-US" w:eastAsia="en-AU"/>
              </w:rPr>
              <w:t>5:00 pm – 12 am</w:t>
            </w:r>
            <w:r w:rsidRPr="00C76230">
              <w:rPr>
                <w:rFonts w:ascii="Arial" w:hAnsi="Arial" w:cs="Arial"/>
                <w:szCs w:val="24"/>
                <w:lang w:eastAsia="en-AU"/>
              </w:rPr>
              <w:t>  </w:t>
            </w:r>
          </w:p>
        </w:tc>
      </w:tr>
      <w:tr w:rsidR="00C76230" w:rsidRPr="006D07FD" w14:paraId="2622E70D" w14:textId="77777777" w:rsidTr="00C76230">
        <w:trPr>
          <w:trHeight w:val="300"/>
        </w:trPr>
        <w:tc>
          <w:tcPr>
            <w:tcW w:w="1560" w:type="dxa"/>
            <w:tcBorders>
              <w:top w:val="nil"/>
              <w:left w:val="single" w:sz="6" w:space="0" w:color="auto"/>
              <w:bottom w:val="single" w:sz="6" w:space="0" w:color="auto"/>
              <w:right w:val="single" w:sz="6" w:space="0" w:color="auto"/>
            </w:tcBorders>
            <w:shd w:val="clear" w:color="auto" w:fill="auto"/>
            <w:hideMark/>
          </w:tcPr>
          <w:p w14:paraId="39F18EE5"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b/>
                <w:bCs/>
                <w:color w:val="000000"/>
                <w:szCs w:val="24"/>
                <w:lang w:val="en-US" w:eastAsia="en-AU"/>
              </w:rPr>
              <w:t>Saturday</w:t>
            </w:r>
            <w:r w:rsidRPr="006D07F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0303C5E8"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color w:val="000000"/>
                <w:szCs w:val="24"/>
                <w:lang w:val="en-US" w:eastAsia="en-AU"/>
              </w:rPr>
              <w:t>12:00 pm – 12 am</w:t>
            </w:r>
            <w:r w:rsidRPr="006D07FD">
              <w:rPr>
                <w:rFonts w:ascii="Arial" w:hAnsi="Arial" w:cs="Arial"/>
                <w:color w:val="000000"/>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42CBF92C"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color w:val="000000"/>
                <w:szCs w:val="24"/>
                <w:lang w:val="en-US" w:eastAsia="en-AU"/>
              </w:rPr>
              <w:t>12:00 pm – 12 am</w:t>
            </w:r>
            <w:r w:rsidRPr="006D07FD">
              <w:rPr>
                <w:rFonts w:ascii="Arial" w:hAnsi="Arial" w:cs="Arial"/>
                <w:color w:val="000000"/>
                <w:szCs w:val="24"/>
                <w:lang w:eastAsia="en-AU"/>
              </w:rPr>
              <w:t>  </w:t>
            </w:r>
          </w:p>
        </w:tc>
      </w:tr>
      <w:tr w:rsidR="00C76230" w:rsidRPr="006D07FD" w14:paraId="61F85A50" w14:textId="77777777" w:rsidTr="00C76230">
        <w:trPr>
          <w:trHeight w:val="300"/>
        </w:trPr>
        <w:tc>
          <w:tcPr>
            <w:tcW w:w="1560" w:type="dxa"/>
            <w:tcBorders>
              <w:top w:val="nil"/>
              <w:left w:val="single" w:sz="6" w:space="0" w:color="auto"/>
              <w:bottom w:val="single" w:sz="6" w:space="0" w:color="auto"/>
              <w:right w:val="single" w:sz="6" w:space="0" w:color="auto"/>
            </w:tcBorders>
            <w:shd w:val="clear" w:color="auto" w:fill="auto"/>
            <w:hideMark/>
          </w:tcPr>
          <w:p w14:paraId="2406B4F1"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b/>
                <w:bCs/>
                <w:color w:val="000000"/>
                <w:szCs w:val="24"/>
                <w:lang w:val="en-US" w:eastAsia="en-AU"/>
              </w:rPr>
              <w:t>Sunday</w:t>
            </w:r>
            <w:r w:rsidRPr="006D07FD">
              <w:rPr>
                <w:rFonts w:ascii="Arial" w:hAnsi="Arial" w:cs="Arial"/>
                <w:color w:val="000000"/>
                <w:szCs w:val="24"/>
                <w:lang w:eastAsia="en-AU"/>
              </w:rPr>
              <w:t>  </w:t>
            </w:r>
          </w:p>
        </w:tc>
        <w:tc>
          <w:tcPr>
            <w:tcW w:w="2976" w:type="dxa"/>
            <w:tcBorders>
              <w:top w:val="nil"/>
              <w:left w:val="nil"/>
              <w:bottom w:val="single" w:sz="6" w:space="0" w:color="auto"/>
              <w:right w:val="single" w:sz="6" w:space="0" w:color="auto"/>
            </w:tcBorders>
            <w:shd w:val="clear" w:color="auto" w:fill="auto"/>
            <w:hideMark/>
          </w:tcPr>
          <w:p w14:paraId="30584583"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color w:val="000000"/>
                <w:szCs w:val="24"/>
                <w:lang w:val="en-US" w:eastAsia="en-AU"/>
              </w:rPr>
              <w:t>12:00 pm – 8 pm</w:t>
            </w:r>
            <w:r w:rsidRPr="006D07FD">
              <w:rPr>
                <w:rFonts w:ascii="Arial" w:hAnsi="Arial" w:cs="Arial"/>
                <w:color w:val="000000"/>
                <w:szCs w:val="24"/>
                <w:lang w:eastAsia="en-AU"/>
              </w:rPr>
              <w:t>  </w:t>
            </w:r>
          </w:p>
        </w:tc>
        <w:tc>
          <w:tcPr>
            <w:tcW w:w="3119" w:type="dxa"/>
            <w:tcBorders>
              <w:top w:val="nil"/>
              <w:left w:val="nil"/>
              <w:bottom w:val="single" w:sz="6" w:space="0" w:color="auto"/>
              <w:right w:val="single" w:sz="6" w:space="0" w:color="auto"/>
            </w:tcBorders>
            <w:shd w:val="clear" w:color="auto" w:fill="auto"/>
            <w:hideMark/>
          </w:tcPr>
          <w:p w14:paraId="456F82C3" w14:textId="77777777" w:rsidR="00C76230" w:rsidRPr="006D07FD" w:rsidRDefault="00C76230" w:rsidP="00FB4942">
            <w:pPr>
              <w:jc w:val="both"/>
              <w:textAlignment w:val="baseline"/>
              <w:rPr>
                <w:rFonts w:ascii="Arial" w:hAnsi="Arial" w:cs="Arial"/>
                <w:szCs w:val="24"/>
                <w:lang w:eastAsia="en-AU"/>
              </w:rPr>
            </w:pPr>
            <w:r w:rsidRPr="006D07FD">
              <w:rPr>
                <w:rFonts w:ascii="Arial" w:hAnsi="Arial" w:cs="Arial"/>
                <w:color w:val="000000"/>
                <w:szCs w:val="24"/>
                <w:lang w:val="en-US" w:eastAsia="en-AU"/>
              </w:rPr>
              <w:t>12:00 pm – 8 pm</w:t>
            </w:r>
            <w:r w:rsidRPr="006D07FD">
              <w:rPr>
                <w:rFonts w:ascii="Arial" w:hAnsi="Arial" w:cs="Arial"/>
                <w:color w:val="000000"/>
                <w:szCs w:val="24"/>
                <w:lang w:eastAsia="en-AU"/>
              </w:rPr>
              <w:t>  </w:t>
            </w:r>
          </w:p>
        </w:tc>
      </w:tr>
    </w:tbl>
    <w:p w14:paraId="0FADA959" w14:textId="77777777" w:rsidR="00C76230" w:rsidRPr="006D07FD" w:rsidRDefault="00C76230" w:rsidP="00C76230">
      <w:pPr>
        <w:pStyle w:val="ListParagraph"/>
        <w:jc w:val="both"/>
        <w:rPr>
          <w:rFonts w:ascii="Arial" w:hAnsi="Arial" w:cs="Arial"/>
          <w:b/>
          <w:szCs w:val="24"/>
        </w:rPr>
      </w:pPr>
    </w:p>
    <w:p w14:paraId="14467F98" w14:textId="727998A5" w:rsidR="00C76230" w:rsidRPr="006D07FD" w:rsidRDefault="00C76230" w:rsidP="00136054">
      <w:pPr>
        <w:pStyle w:val="ListParagraph"/>
        <w:numPr>
          <w:ilvl w:val="0"/>
          <w:numId w:val="134"/>
        </w:numPr>
        <w:jc w:val="both"/>
        <w:rPr>
          <w:rFonts w:ascii="Arial" w:hAnsi="Arial" w:cs="Arial"/>
          <w:b/>
          <w:szCs w:val="24"/>
        </w:rPr>
      </w:pPr>
      <w:r>
        <w:rPr>
          <w:rFonts w:ascii="Arial" w:hAnsi="Arial" w:cs="Arial"/>
          <w:b/>
          <w:szCs w:val="24"/>
        </w:rPr>
        <w:lastRenderedPageBreak/>
        <w:t>r</w:t>
      </w:r>
      <w:r w:rsidRPr="006D07FD">
        <w:rPr>
          <w:rFonts w:ascii="Arial" w:hAnsi="Arial" w:cs="Arial"/>
          <w:b/>
          <w:szCs w:val="24"/>
        </w:rPr>
        <w:t xml:space="preserve">equests the CEO to provide a letter of consent to Department of Racing Gaming and Liquor </w:t>
      </w:r>
    </w:p>
    <w:p w14:paraId="6F99AFE6" w14:textId="77777777" w:rsidR="00C76230" w:rsidRPr="00AD73CC" w:rsidRDefault="00C76230" w:rsidP="00C76230">
      <w:pPr>
        <w:jc w:val="both"/>
        <w:rPr>
          <w:rFonts w:ascii="Arial" w:hAnsi="Arial" w:cs="Arial"/>
          <w:b/>
          <w:szCs w:val="32"/>
          <w:lang w:val="en-US"/>
        </w:rPr>
      </w:pPr>
    </w:p>
    <w:p w14:paraId="75FE07E8" w14:textId="77777777" w:rsidR="00C76230" w:rsidRPr="006D07FD" w:rsidRDefault="00C76230" w:rsidP="00C76230">
      <w:pPr>
        <w:jc w:val="both"/>
        <w:rPr>
          <w:rFonts w:ascii="Arial" w:hAnsi="Arial" w:cs="Arial"/>
          <w:b/>
          <w:szCs w:val="24"/>
        </w:rPr>
      </w:pPr>
    </w:p>
    <w:p w14:paraId="2D824B24" w14:textId="77777777" w:rsidR="00C76230" w:rsidRPr="00411ACB" w:rsidRDefault="00C76230" w:rsidP="00C76230">
      <w:pPr>
        <w:jc w:val="both"/>
        <w:rPr>
          <w:rFonts w:ascii="Arial" w:hAnsi="Arial" w:cs="Arial"/>
          <w:b/>
          <w:sz w:val="28"/>
          <w:szCs w:val="28"/>
          <w:lang w:val="en-US"/>
        </w:rPr>
      </w:pPr>
      <w:r w:rsidRPr="00E2586E">
        <w:rPr>
          <w:rFonts w:ascii="Arial" w:hAnsi="Arial" w:cs="Arial"/>
          <w:b/>
          <w:sz w:val="28"/>
          <w:szCs w:val="28"/>
          <w:lang w:val="en-US"/>
        </w:rPr>
        <w:t>Discussion/Overview</w:t>
      </w:r>
    </w:p>
    <w:p w14:paraId="7A89614B" w14:textId="77777777" w:rsidR="00C76230" w:rsidRPr="006D07FD" w:rsidRDefault="00C76230" w:rsidP="00C76230">
      <w:pPr>
        <w:jc w:val="both"/>
        <w:rPr>
          <w:rFonts w:ascii="Arial" w:hAnsi="Arial" w:cs="Arial"/>
          <w:b/>
          <w:szCs w:val="24"/>
          <w:lang w:val="en-US"/>
        </w:rPr>
      </w:pPr>
    </w:p>
    <w:p w14:paraId="03666373" w14:textId="77777777" w:rsidR="00C76230" w:rsidRDefault="00C76230" w:rsidP="00C76230">
      <w:pPr>
        <w:jc w:val="both"/>
        <w:rPr>
          <w:rFonts w:ascii="Arial" w:hAnsi="Arial" w:cs="Arial"/>
          <w:bCs/>
          <w:szCs w:val="24"/>
          <w:lang w:val="en-US"/>
        </w:rPr>
      </w:pPr>
      <w:r w:rsidRPr="006D07FD">
        <w:rPr>
          <w:rFonts w:ascii="Arial" w:hAnsi="Arial" w:cs="Arial"/>
          <w:bCs/>
          <w:szCs w:val="24"/>
          <w:lang w:val="en-US"/>
        </w:rPr>
        <w:t xml:space="preserve">ARUFC was established in 1948 and has been based at Allen Park since 1988. ARUFC have approximately 500 playing members across senior, colts and juniors’ teams. The Club leases the upper pavilion, changerooms and toilets from the City. </w:t>
      </w:r>
    </w:p>
    <w:p w14:paraId="0A01E728" w14:textId="77777777" w:rsidR="00C76230" w:rsidRDefault="00C76230" w:rsidP="00C76230">
      <w:pPr>
        <w:jc w:val="both"/>
        <w:rPr>
          <w:rFonts w:ascii="Arial" w:hAnsi="Arial" w:cs="Arial"/>
          <w:bCs/>
          <w:szCs w:val="24"/>
          <w:lang w:val="en-US"/>
        </w:rPr>
      </w:pPr>
    </w:p>
    <w:p w14:paraId="060D9BBD" w14:textId="77777777" w:rsidR="00C76230" w:rsidRPr="006D07FD" w:rsidRDefault="00C76230" w:rsidP="00C76230">
      <w:pPr>
        <w:jc w:val="both"/>
        <w:rPr>
          <w:rFonts w:ascii="Arial" w:hAnsi="Arial" w:cs="Arial"/>
          <w:bCs/>
          <w:szCs w:val="24"/>
          <w:lang w:val="en-US"/>
        </w:rPr>
      </w:pPr>
      <w:r w:rsidRPr="006D07FD">
        <w:rPr>
          <w:rFonts w:ascii="Arial" w:hAnsi="Arial" w:cs="Arial"/>
          <w:bCs/>
          <w:szCs w:val="24"/>
          <w:lang w:val="en-US"/>
        </w:rPr>
        <w:t xml:space="preserve">The lease entitles the Club to exclusive use of the facility however they also make their facilities available to hire to the community. The Club hire the oval during the week for training and all day on Saturdays for fixtures.  </w:t>
      </w:r>
    </w:p>
    <w:p w14:paraId="531C4999" w14:textId="77777777" w:rsidR="00C76230" w:rsidRDefault="00C76230" w:rsidP="00C76230">
      <w:pPr>
        <w:jc w:val="both"/>
        <w:rPr>
          <w:rFonts w:ascii="Arial" w:hAnsi="Arial" w:cs="Arial"/>
          <w:szCs w:val="32"/>
          <w:lang w:val="en-US"/>
        </w:rPr>
      </w:pPr>
    </w:p>
    <w:p w14:paraId="7F40454D" w14:textId="77777777" w:rsidR="00C76230" w:rsidRDefault="00C76230" w:rsidP="00C76230">
      <w:pPr>
        <w:jc w:val="both"/>
        <w:rPr>
          <w:rFonts w:ascii="Arial" w:hAnsi="Arial" w:cs="Arial"/>
          <w:szCs w:val="24"/>
          <w:lang w:val="en-US"/>
        </w:rPr>
      </w:pPr>
      <w:r w:rsidRPr="006D07FD">
        <w:rPr>
          <w:rFonts w:ascii="Arial" w:hAnsi="Arial" w:cs="Arial"/>
          <w:szCs w:val="24"/>
          <w:lang w:val="en-US"/>
        </w:rPr>
        <w:t xml:space="preserve">The variation to the licenced trading hours has been requested by the Club to allow the club to offer refreshments </w:t>
      </w:r>
      <w:r>
        <w:rPr>
          <w:rFonts w:ascii="Arial" w:hAnsi="Arial" w:cs="Arial"/>
          <w:szCs w:val="24"/>
          <w:lang w:val="en-US"/>
        </w:rPr>
        <w:t>to</w:t>
      </w:r>
      <w:r w:rsidRPr="006D07FD">
        <w:rPr>
          <w:rFonts w:ascii="Arial" w:hAnsi="Arial" w:cs="Arial"/>
          <w:szCs w:val="24"/>
          <w:lang w:val="en-US"/>
        </w:rPr>
        <w:t xml:space="preserve"> parents and supporters on a Thursday afternoon during training and games, and to allow trade earlier on Friday evenings. </w:t>
      </w:r>
    </w:p>
    <w:p w14:paraId="5FAF8931" w14:textId="77777777" w:rsidR="00C76230" w:rsidRDefault="00C76230" w:rsidP="00C76230">
      <w:pPr>
        <w:jc w:val="both"/>
        <w:rPr>
          <w:rFonts w:ascii="Arial" w:hAnsi="Arial" w:cs="Arial"/>
          <w:szCs w:val="24"/>
          <w:lang w:val="en-US"/>
        </w:rPr>
      </w:pPr>
    </w:p>
    <w:p w14:paraId="6C2EFE21" w14:textId="77777777" w:rsidR="00C76230" w:rsidRPr="00292F3D" w:rsidRDefault="00C76230" w:rsidP="00C76230">
      <w:pPr>
        <w:jc w:val="both"/>
        <w:rPr>
          <w:rFonts w:ascii="Arial" w:hAnsi="Arial" w:cs="Arial"/>
          <w:szCs w:val="32"/>
          <w:lang w:val="en-US"/>
        </w:rPr>
      </w:pPr>
      <w:r>
        <w:rPr>
          <w:rFonts w:ascii="Arial" w:hAnsi="Arial" w:cs="Arial"/>
          <w:szCs w:val="24"/>
          <w:lang w:val="en-US"/>
        </w:rPr>
        <w:t xml:space="preserve">Section 72(1) of the </w:t>
      </w:r>
      <w:r w:rsidRPr="00A551F6">
        <w:rPr>
          <w:rFonts w:ascii="Arial" w:hAnsi="Arial" w:cs="Arial"/>
          <w:i/>
          <w:iCs/>
          <w:szCs w:val="24"/>
          <w:lang w:val="en-US"/>
        </w:rPr>
        <w:t>Liquor Control Act 1988</w:t>
      </w:r>
      <w:r>
        <w:rPr>
          <w:rFonts w:ascii="Arial" w:hAnsi="Arial" w:cs="Arial"/>
          <w:szCs w:val="24"/>
          <w:lang w:val="en-US"/>
        </w:rPr>
        <w:t xml:space="preserve"> states the licensing authority must not grant an application for approval unless the owner and lessor has consented to the application. As the licenced premises is leased by the ARUFC from the City, the Club requires a letter of consent be provided by the City to the Department of Racing Gaming and Liquor for the proposed variation. </w:t>
      </w:r>
    </w:p>
    <w:p w14:paraId="61D83651" w14:textId="77777777" w:rsidR="00C76230" w:rsidRDefault="00C76230" w:rsidP="00C76230">
      <w:pPr>
        <w:jc w:val="both"/>
        <w:rPr>
          <w:rFonts w:ascii="Arial" w:hAnsi="Arial" w:cs="Arial"/>
          <w:szCs w:val="32"/>
          <w:lang w:val="en-US"/>
        </w:rPr>
      </w:pPr>
    </w:p>
    <w:p w14:paraId="3EA8A4DB" w14:textId="77777777" w:rsidR="00C76230" w:rsidRPr="00DC458C" w:rsidRDefault="00C76230" w:rsidP="00C76230">
      <w:pPr>
        <w:jc w:val="both"/>
        <w:rPr>
          <w:rFonts w:ascii="Arial" w:hAnsi="Arial" w:cs="Arial"/>
          <w:b/>
          <w:sz w:val="28"/>
          <w:szCs w:val="36"/>
          <w:lang w:val="en-US"/>
        </w:rPr>
      </w:pPr>
      <w:r w:rsidRPr="00DC458C">
        <w:rPr>
          <w:rFonts w:ascii="Arial" w:hAnsi="Arial" w:cs="Arial"/>
          <w:b/>
          <w:sz w:val="28"/>
          <w:szCs w:val="36"/>
          <w:lang w:val="en-US"/>
        </w:rPr>
        <w:t>Key Relevant Previous Council Decisions:</w:t>
      </w:r>
    </w:p>
    <w:p w14:paraId="66C940D2" w14:textId="77777777" w:rsidR="00C76230" w:rsidRDefault="00C76230" w:rsidP="00C76230">
      <w:pPr>
        <w:jc w:val="both"/>
        <w:rPr>
          <w:rFonts w:ascii="Arial" w:hAnsi="Arial" w:cs="Arial"/>
          <w:b/>
          <w:szCs w:val="32"/>
          <w:lang w:val="en-US"/>
        </w:rPr>
      </w:pPr>
    </w:p>
    <w:p w14:paraId="51C89B45" w14:textId="77777777" w:rsidR="00C76230" w:rsidRPr="00447552" w:rsidRDefault="00C76230" w:rsidP="00C76230">
      <w:pPr>
        <w:jc w:val="both"/>
        <w:rPr>
          <w:rFonts w:ascii="Arial" w:hAnsi="Arial" w:cs="Arial"/>
          <w:szCs w:val="32"/>
          <w:lang w:val="en-US"/>
        </w:rPr>
      </w:pPr>
      <w:r w:rsidRPr="00447552">
        <w:rPr>
          <w:rFonts w:ascii="Arial" w:hAnsi="Arial" w:cs="Arial"/>
          <w:szCs w:val="32"/>
          <w:lang w:val="en-US"/>
        </w:rPr>
        <w:t>N/A</w:t>
      </w:r>
    </w:p>
    <w:p w14:paraId="17F97DE3" w14:textId="77777777" w:rsidR="00C76230" w:rsidRPr="00E14E69" w:rsidRDefault="00C76230" w:rsidP="00C76230">
      <w:pPr>
        <w:jc w:val="both"/>
        <w:rPr>
          <w:rFonts w:ascii="Arial" w:hAnsi="Arial" w:cs="Arial"/>
          <w:b/>
          <w:szCs w:val="32"/>
          <w:lang w:val="en-US"/>
        </w:rPr>
      </w:pPr>
    </w:p>
    <w:p w14:paraId="595F1C72" w14:textId="77777777" w:rsidR="00C76230" w:rsidRDefault="00C76230" w:rsidP="00C76230">
      <w:pPr>
        <w:jc w:val="both"/>
        <w:rPr>
          <w:rFonts w:ascii="Arial" w:hAnsi="Arial" w:cs="Arial"/>
          <w:b/>
          <w:sz w:val="28"/>
          <w:szCs w:val="28"/>
          <w:lang w:val="en-US"/>
        </w:rPr>
      </w:pPr>
      <w:r w:rsidRPr="00E2586E">
        <w:rPr>
          <w:rFonts w:ascii="Arial" w:hAnsi="Arial" w:cs="Arial"/>
          <w:b/>
          <w:sz w:val="28"/>
          <w:szCs w:val="28"/>
          <w:lang w:val="en-US"/>
        </w:rPr>
        <w:t>Consultation</w:t>
      </w:r>
    </w:p>
    <w:p w14:paraId="30D316FC" w14:textId="77777777" w:rsidR="00C76230" w:rsidRPr="00E2586E" w:rsidRDefault="00C76230" w:rsidP="00C76230">
      <w:pPr>
        <w:jc w:val="both"/>
        <w:rPr>
          <w:rFonts w:ascii="Arial" w:hAnsi="Arial" w:cs="Arial"/>
          <w:b/>
          <w:sz w:val="28"/>
          <w:szCs w:val="28"/>
          <w:lang w:val="en-US"/>
        </w:rPr>
      </w:pPr>
    </w:p>
    <w:p w14:paraId="2D2585A8" w14:textId="77777777" w:rsidR="00C76230" w:rsidRDefault="00C76230" w:rsidP="00C76230">
      <w:pPr>
        <w:jc w:val="both"/>
        <w:rPr>
          <w:rFonts w:ascii="Arial" w:hAnsi="Arial" w:cs="Arial"/>
          <w:szCs w:val="32"/>
          <w:lang w:val="en-US"/>
        </w:rPr>
      </w:pPr>
      <w:r w:rsidRPr="006D07FD">
        <w:rPr>
          <w:rFonts w:ascii="Arial" w:hAnsi="Arial" w:cs="Arial"/>
          <w:szCs w:val="24"/>
          <w:lang w:val="en-US"/>
        </w:rPr>
        <w:t xml:space="preserve">Upon receiving an application from the Associates Rugby Union Football Club to vary their liquor </w:t>
      </w:r>
      <w:r>
        <w:rPr>
          <w:rFonts w:ascii="Arial" w:hAnsi="Arial" w:cs="Arial"/>
          <w:szCs w:val="24"/>
          <w:lang w:val="en-US"/>
        </w:rPr>
        <w:t>L</w:t>
      </w:r>
      <w:r w:rsidRPr="006D07FD">
        <w:rPr>
          <w:rFonts w:ascii="Arial" w:hAnsi="Arial" w:cs="Arial"/>
          <w:szCs w:val="24"/>
          <w:lang w:val="en-US"/>
        </w:rPr>
        <w:t>icence trading hours, consultation was completed between the City’s Community Development, Health and Planning Services to confirm there are no objections to the application and propose variation. The Council now considers this application.</w:t>
      </w:r>
    </w:p>
    <w:p w14:paraId="13855C25" w14:textId="77777777" w:rsidR="00C76230" w:rsidRDefault="00C76230" w:rsidP="00C76230">
      <w:pPr>
        <w:jc w:val="both"/>
        <w:rPr>
          <w:rFonts w:ascii="Arial" w:hAnsi="Arial" w:cs="Arial"/>
          <w:b/>
          <w:bCs/>
          <w:szCs w:val="24"/>
          <w:lang w:val="en-US"/>
        </w:rPr>
      </w:pPr>
    </w:p>
    <w:p w14:paraId="7E2CB04F" w14:textId="3DE1DE10" w:rsidR="00C76230" w:rsidRPr="006D07FD" w:rsidRDefault="00C76230" w:rsidP="00C76230">
      <w:pPr>
        <w:jc w:val="both"/>
        <w:rPr>
          <w:rFonts w:ascii="Arial" w:hAnsi="Arial" w:cs="Arial"/>
          <w:b/>
          <w:bCs/>
          <w:szCs w:val="24"/>
          <w:lang w:val="en-US"/>
        </w:rPr>
      </w:pPr>
      <w:r w:rsidRPr="006D07FD">
        <w:rPr>
          <w:rFonts w:ascii="Arial" w:hAnsi="Arial" w:cs="Arial"/>
          <w:b/>
          <w:bCs/>
          <w:szCs w:val="24"/>
          <w:lang w:val="en-US"/>
        </w:rPr>
        <w:t>Planning Service</w:t>
      </w:r>
    </w:p>
    <w:p w14:paraId="1374C1BC" w14:textId="77777777" w:rsidR="00C76230" w:rsidRPr="006D07FD" w:rsidRDefault="00C76230" w:rsidP="00C76230">
      <w:pPr>
        <w:jc w:val="both"/>
        <w:rPr>
          <w:rFonts w:ascii="Arial" w:hAnsi="Arial" w:cs="Arial"/>
          <w:szCs w:val="24"/>
          <w:lang w:val="en-US"/>
        </w:rPr>
      </w:pPr>
      <w:r w:rsidRPr="006D07FD">
        <w:rPr>
          <w:rFonts w:ascii="Arial" w:hAnsi="Arial" w:cs="Arial"/>
          <w:szCs w:val="24"/>
          <w:lang w:val="en-US"/>
        </w:rPr>
        <w:t xml:space="preserve">The City’s Planning Services have reviewed the application and confirmed there are no objections to the proposed extension of the liquor trading hours.  </w:t>
      </w:r>
    </w:p>
    <w:p w14:paraId="013906AB" w14:textId="77777777" w:rsidR="00C76230" w:rsidRPr="006D07FD" w:rsidRDefault="00C76230" w:rsidP="00C76230">
      <w:pPr>
        <w:jc w:val="both"/>
        <w:rPr>
          <w:rFonts w:ascii="Arial" w:hAnsi="Arial" w:cs="Arial"/>
          <w:szCs w:val="24"/>
          <w:lang w:val="en-US"/>
        </w:rPr>
      </w:pPr>
    </w:p>
    <w:p w14:paraId="03C17889" w14:textId="1D10E9DA" w:rsidR="00C76230" w:rsidRPr="006D07FD" w:rsidRDefault="00C76230" w:rsidP="00C76230">
      <w:pPr>
        <w:jc w:val="both"/>
        <w:rPr>
          <w:rFonts w:ascii="Arial" w:hAnsi="Arial" w:cs="Arial"/>
          <w:b/>
          <w:bCs/>
          <w:szCs w:val="24"/>
          <w:lang w:val="en-US"/>
        </w:rPr>
      </w:pPr>
      <w:r w:rsidRPr="006D07FD">
        <w:rPr>
          <w:rFonts w:ascii="Arial" w:hAnsi="Arial" w:cs="Arial"/>
          <w:b/>
          <w:bCs/>
          <w:szCs w:val="24"/>
          <w:lang w:val="en-US"/>
        </w:rPr>
        <w:t>Community Development</w:t>
      </w:r>
    </w:p>
    <w:p w14:paraId="3039CBE8" w14:textId="77777777" w:rsidR="00C76230" w:rsidRPr="006D07FD" w:rsidRDefault="00C76230" w:rsidP="00C76230">
      <w:pPr>
        <w:jc w:val="both"/>
        <w:rPr>
          <w:rFonts w:ascii="Arial" w:hAnsi="Arial" w:cs="Arial"/>
          <w:szCs w:val="24"/>
          <w:lang w:val="en-US"/>
        </w:rPr>
      </w:pPr>
      <w:r w:rsidRPr="006D07FD">
        <w:rPr>
          <w:rFonts w:ascii="Arial" w:hAnsi="Arial" w:cs="Arial"/>
          <w:szCs w:val="24"/>
          <w:lang w:val="en-US"/>
        </w:rPr>
        <w:t xml:space="preserve">Community Development Services have reviewed the proposed variation and confirmed there are no objections to this change. </w:t>
      </w:r>
    </w:p>
    <w:p w14:paraId="345041BB" w14:textId="77777777" w:rsidR="00C76230" w:rsidRDefault="00C76230" w:rsidP="00C76230">
      <w:pPr>
        <w:jc w:val="both"/>
        <w:rPr>
          <w:rFonts w:ascii="Arial" w:eastAsia="Arial" w:hAnsi="Arial" w:cs="Arial"/>
          <w:b/>
          <w:bCs/>
          <w:szCs w:val="24"/>
          <w:lang w:val="en-US"/>
        </w:rPr>
      </w:pPr>
    </w:p>
    <w:p w14:paraId="05F67133" w14:textId="2CE80219" w:rsidR="00C76230" w:rsidRPr="006D07FD" w:rsidRDefault="00C76230" w:rsidP="00C76230">
      <w:pPr>
        <w:jc w:val="both"/>
        <w:rPr>
          <w:rFonts w:ascii="Arial" w:eastAsia="Arial" w:hAnsi="Arial" w:cs="Arial"/>
          <w:b/>
          <w:bCs/>
          <w:szCs w:val="24"/>
          <w:lang w:val="en-US"/>
        </w:rPr>
      </w:pPr>
      <w:r w:rsidRPr="006D07FD">
        <w:rPr>
          <w:rFonts w:ascii="Arial" w:eastAsia="Arial" w:hAnsi="Arial" w:cs="Arial"/>
          <w:b/>
          <w:bCs/>
          <w:szCs w:val="24"/>
          <w:lang w:val="en-US"/>
        </w:rPr>
        <w:t>Leased Assets</w:t>
      </w:r>
    </w:p>
    <w:p w14:paraId="5A616D95" w14:textId="77777777" w:rsidR="00C76230" w:rsidRPr="006D07FD" w:rsidRDefault="00C76230" w:rsidP="00C76230">
      <w:pPr>
        <w:pStyle w:val="paragraph"/>
        <w:spacing w:before="0" w:beforeAutospacing="0" w:after="0" w:afterAutospacing="0"/>
        <w:jc w:val="both"/>
        <w:rPr>
          <w:rFonts w:ascii="Arial" w:hAnsi="Arial" w:cs="Arial"/>
          <w:lang w:val="en-US"/>
        </w:rPr>
      </w:pPr>
      <w:r>
        <w:rPr>
          <w:rStyle w:val="normaltextrun"/>
          <w:rFonts w:ascii="Arial" w:eastAsiaTheme="majorEastAsia" w:hAnsi="Arial" w:cs="Arial"/>
          <w:lang w:val="en-US"/>
        </w:rPr>
        <w:t>The City’s Leased Assets Coordinator has confirmed there are no objections to the proposed variation.</w:t>
      </w:r>
      <w:r w:rsidRPr="006D07FD">
        <w:rPr>
          <w:rStyle w:val="normaltextrun"/>
          <w:rFonts w:ascii="Arial" w:eastAsiaTheme="majorEastAsia" w:hAnsi="Arial" w:cs="Arial"/>
          <w:lang w:val="en-US"/>
        </w:rPr>
        <w:t xml:space="preserve"> The City’s Lease with the Associates Rugby Union </w:t>
      </w:r>
      <w:r w:rsidRPr="006D07FD">
        <w:rPr>
          <w:rStyle w:val="normaltextrun"/>
          <w:rFonts w:ascii="Arial" w:eastAsiaTheme="majorEastAsia" w:hAnsi="Arial" w:cs="Arial"/>
          <w:lang w:val="en-US"/>
        </w:rPr>
        <w:lastRenderedPageBreak/>
        <w:t>Football Club indemnifies the City from any risk associated with the Liquor Licence and ensures compliance to any conditions that DRGL impose on them (such as a House Management Policy etc.). The applicant is to provide a copy of the Liquor Licence and any related Plans to the City, once approved.</w:t>
      </w:r>
      <w:r w:rsidRPr="006D07FD">
        <w:rPr>
          <w:rStyle w:val="eop"/>
          <w:rFonts w:ascii="Arial" w:hAnsi="Arial" w:cs="Arial"/>
          <w:lang w:val="en-US"/>
        </w:rPr>
        <w:t> </w:t>
      </w:r>
    </w:p>
    <w:p w14:paraId="66B5CA3A" w14:textId="77777777" w:rsidR="00C76230" w:rsidRPr="006D07FD" w:rsidRDefault="00C76230" w:rsidP="00C76230">
      <w:pPr>
        <w:jc w:val="both"/>
        <w:rPr>
          <w:rFonts w:ascii="Arial" w:eastAsia="Arial" w:hAnsi="Arial" w:cs="Arial"/>
          <w:szCs w:val="24"/>
          <w:lang w:val="en-US"/>
        </w:rPr>
      </w:pPr>
    </w:p>
    <w:p w14:paraId="671BF42D" w14:textId="20327B89" w:rsidR="00C76230" w:rsidRPr="006D07FD" w:rsidRDefault="00C76230" w:rsidP="00C76230">
      <w:pPr>
        <w:jc w:val="both"/>
        <w:rPr>
          <w:rFonts w:ascii="Arial" w:eastAsia="Arial" w:hAnsi="Arial" w:cs="Arial"/>
          <w:szCs w:val="24"/>
          <w:lang w:val="en-US"/>
        </w:rPr>
      </w:pPr>
      <w:r>
        <w:rPr>
          <w:rFonts w:ascii="Arial" w:eastAsia="Arial" w:hAnsi="Arial" w:cs="Arial"/>
          <w:b/>
          <w:bCs/>
          <w:szCs w:val="24"/>
          <w:lang w:val="en-US"/>
        </w:rPr>
        <w:t>Environmental Health</w:t>
      </w:r>
      <w:r w:rsidRPr="006D07FD">
        <w:rPr>
          <w:rFonts w:ascii="Arial" w:eastAsia="Arial" w:hAnsi="Arial" w:cs="Arial"/>
          <w:b/>
          <w:bCs/>
          <w:szCs w:val="24"/>
          <w:lang w:val="en-US"/>
        </w:rPr>
        <w:t xml:space="preserve"> Service</w:t>
      </w:r>
    </w:p>
    <w:p w14:paraId="36734BC6" w14:textId="77777777" w:rsidR="00C76230" w:rsidRPr="006D07FD" w:rsidRDefault="00C76230" w:rsidP="00C76230">
      <w:pPr>
        <w:jc w:val="both"/>
        <w:rPr>
          <w:rFonts w:ascii="Arial" w:hAnsi="Arial" w:cs="Arial"/>
          <w:szCs w:val="24"/>
          <w:lang w:val="en-US"/>
        </w:rPr>
      </w:pPr>
      <w:r w:rsidRPr="006D07FD">
        <w:rPr>
          <w:rFonts w:ascii="Arial" w:hAnsi="Arial" w:cs="Arial"/>
          <w:szCs w:val="24"/>
          <w:lang w:val="en-US"/>
        </w:rPr>
        <w:t xml:space="preserve">The City’s </w:t>
      </w:r>
      <w:r>
        <w:rPr>
          <w:rFonts w:ascii="Arial" w:hAnsi="Arial" w:cs="Arial"/>
          <w:szCs w:val="24"/>
          <w:lang w:val="en-US"/>
        </w:rPr>
        <w:t xml:space="preserve">Environmental </w:t>
      </w:r>
      <w:r w:rsidRPr="006D07FD">
        <w:rPr>
          <w:rFonts w:ascii="Arial" w:hAnsi="Arial" w:cs="Arial"/>
          <w:szCs w:val="24"/>
          <w:lang w:val="en-US"/>
        </w:rPr>
        <w:t xml:space="preserve">Health Service </w:t>
      </w:r>
      <w:r>
        <w:rPr>
          <w:rFonts w:ascii="Arial" w:hAnsi="Arial" w:cs="Arial"/>
          <w:szCs w:val="24"/>
          <w:lang w:val="en-US"/>
        </w:rPr>
        <w:t>has</w:t>
      </w:r>
      <w:r w:rsidRPr="006D07FD">
        <w:rPr>
          <w:rFonts w:ascii="Arial" w:hAnsi="Arial" w:cs="Arial"/>
          <w:szCs w:val="24"/>
          <w:lang w:val="en-US"/>
        </w:rPr>
        <w:t xml:space="preserve"> reviewed the application and confirm there are no objections to the proposed variation. The Associates Rugby Union Football Club holds a current Public Building approval under the </w:t>
      </w:r>
      <w:r w:rsidRPr="006D07FD">
        <w:rPr>
          <w:rFonts w:ascii="Arial" w:hAnsi="Arial" w:cs="Arial"/>
          <w:i/>
          <w:iCs/>
          <w:szCs w:val="24"/>
          <w:lang w:val="en-US"/>
        </w:rPr>
        <w:t>Health (Public Building) Regulations 199</w:t>
      </w:r>
      <w:r w:rsidRPr="006D07FD">
        <w:rPr>
          <w:rFonts w:ascii="Arial" w:hAnsi="Arial" w:cs="Arial"/>
          <w:szCs w:val="24"/>
          <w:lang w:val="en-US"/>
        </w:rPr>
        <w:t xml:space="preserve">2 for the Clubroom - Bar with a capacity of 200 persons and is registered under the </w:t>
      </w:r>
      <w:r w:rsidRPr="006D07FD">
        <w:rPr>
          <w:rFonts w:ascii="Arial" w:hAnsi="Arial" w:cs="Arial"/>
          <w:i/>
          <w:iCs/>
          <w:szCs w:val="24"/>
          <w:lang w:val="en-US"/>
        </w:rPr>
        <w:t>Food Act 2008</w:t>
      </w:r>
      <w:r w:rsidRPr="006D07FD">
        <w:rPr>
          <w:rFonts w:ascii="Arial" w:hAnsi="Arial" w:cs="Arial"/>
          <w:szCs w:val="24"/>
          <w:lang w:val="en-US"/>
        </w:rPr>
        <w:t xml:space="preserve"> as a Medium Risk Food Business. </w:t>
      </w:r>
    </w:p>
    <w:p w14:paraId="002EB437" w14:textId="77777777" w:rsidR="00C76230" w:rsidRPr="006D07FD" w:rsidRDefault="00C76230" w:rsidP="00C76230">
      <w:pPr>
        <w:jc w:val="both"/>
        <w:rPr>
          <w:rFonts w:ascii="Arial" w:hAnsi="Arial" w:cs="Arial"/>
          <w:szCs w:val="24"/>
          <w:lang w:val="en-US"/>
        </w:rPr>
      </w:pPr>
    </w:p>
    <w:p w14:paraId="1AC447D2" w14:textId="77777777" w:rsidR="00C76230" w:rsidRPr="006D07FD" w:rsidRDefault="00C76230" w:rsidP="00C76230">
      <w:pPr>
        <w:jc w:val="both"/>
        <w:rPr>
          <w:rFonts w:ascii="Arial" w:hAnsi="Arial" w:cs="Arial"/>
          <w:szCs w:val="24"/>
          <w:lang w:val="en-US"/>
        </w:rPr>
      </w:pPr>
      <w:r w:rsidRPr="006D07FD">
        <w:rPr>
          <w:rFonts w:ascii="Arial" w:hAnsi="Arial" w:cs="Arial"/>
          <w:szCs w:val="24"/>
          <w:lang w:val="en-US"/>
        </w:rPr>
        <w:t>The variation is expected to have minimal impact on the surrounding residents. As the change is for an earlier start time for casual refreshments, as opposed to a later closing time, the potential for noise disturbances for surrounding residences is minimal.</w:t>
      </w:r>
    </w:p>
    <w:p w14:paraId="770412B6" w14:textId="77777777" w:rsidR="00C76230" w:rsidRPr="006D07FD" w:rsidRDefault="00C76230" w:rsidP="00C76230">
      <w:pPr>
        <w:jc w:val="both"/>
        <w:rPr>
          <w:rFonts w:ascii="Arial" w:hAnsi="Arial" w:cs="Arial"/>
          <w:szCs w:val="24"/>
          <w:lang w:val="en-US"/>
        </w:rPr>
      </w:pPr>
    </w:p>
    <w:p w14:paraId="724ECD05" w14:textId="77777777" w:rsidR="00C76230" w:rsidRPr="00E2586E" w:rsidRDefault="00C76230" w:rsidP="00C76230">
      <w:pPr>
        <w:jc w:val="both"/>
        <w:rPr>
          <w:rFonts w:ascii="Arial" w:hAnsi="Arial" w:cs="Arial"/>
          <w:b/>
          <w:bCs/>
          <w:sz w:val="28"/>
          <w:szCs w:val="28"/>
          <w:lang w:val="en-US"/>
        </w:rPr>
      </w:pPr>
      <w:r w:rsidRPr="00E2586E">
        <w:rPr>
          <w:rFonts w:ascii="Arial" w:hAnsi="Arial" w:cs="Arial"/>
          <w:b/>
          <w:bCs/>
          <w:sz w:val="28"/>
          <w:szCs w:val="28"/>
          <w:lang w:val="en-US"/>
        </w:rPr>
        <w:t>Strategic Implications</w:t>
      </w:r>
    </w:p>
    <w:p w14:paraId="541C313A" w14:textId="77777777" w:rsidR="00C76230" w:rsidRPr="004A76AC" w:rsidRDefault="00C76230" w:rsidP="00C76230">
      <w:pPr>
        <w:jc w:val="both"/>
        <w:rPr>
          <w:rFonts w:ascii="Arial" w:hAnsi="Arial" w:cs="Arial"/>
          <w:szCs w:val="32"/>
          <w:lang w:val="en-US"/>
        </w:rPr>
      </w:pPr>
    </w:p>
    <w:p w14:paraId="58995403" w14:textId="77777777" w:rsidR="00C76230" w:rsidRPr="004A76AC" w:rsidRDefault="00C76230" w:rsidP="00C76230">
      <w:pPr>
        <w:jc w:val="both"/>
        <w:rPr>
          <w:rFonts w:ascii="Arial" w:hAnsi="Arial" w:cs="Arial"/>
          <w:b/>
          <w:szCs w:val="32"/>
          <w:lang w:val="en-US"/>
        </w:rPr>
      </w:pPr>
      <w:r w:rsidRPr="004A76AC">
        <w:rPr>
          <w:rFonts w:ascii="Arial" w:hAnsi="Arial" w:cs="Arial"/>
          <w:b/>
          <w:szCs w:val="32"/>
          <w:lang w:val="en-US"/>
        </w:rPr>
        <w:t xml:space="preserve">How well does it fit with our strategic direction? </w:t>
      </w:r>
    </w:p>
    <w:p w14:paraId="59AB1580" w14:textId="77777777" w:rsidR="00C76230" w:rsidRPr="004A76AC" w:rsidRDefault="00C76230" w:rsidP="00C76230">
      <w:pPr>
        <w:jc w:val="both"/>
        <w:rPr>
          <w:rFonts w:ascii="Arial" w:hAnsi="Arial" w:cs="Arial"/>
          <w:szCs w:val="32"/>
          <w:lang w:val="en-US"/>
        </w:rPr>
      </w:pPr>
    </w:p>
    <w:p w14:paraId="1364B09C" w14:textId="77777777" w:rsidR="00C76230" w:rsidRPr="004A76AC" w:rsidRDefault="00C76230" w:rsidP="00C76230">
      <w:pPr>
        <w:jc w:val="both"/>
        <w:rPr>
          <w:rFonts w:ascii="Arial" w:hAnsi="Arial" w:cs="Arial"/>
          <w:szCs w:val="24"/>
          <w:lang w:val="en-US"/>
        </w:rPr>
      </w:pPr>
      <w:r w:rsidRPr="004A76AC">
        <w:rPr>
          <w:rFonts w:ascii="Arial" w:hAnsi="Arial" w:cs="Arial"/>
          <w:szCs w:val="24"/>
          <w:lang w:val="en-US"/>
        </w:rPr>
        <w:t>Consenting to this application supports the ARUFC, a local sporting club within the district, in providing a facility for community engagement among parents of young players</w:t>
      </w:r>
      <w:r w:rsidRPr="0525C3C1">
        <w:rPr>
          <w:rFonts w:ascii="Arial" w:hAnsi="Arial" w:cs="Arial"/>
          <w:szCs w:val="24"/>
          <w:lang w:val="en-US"/>
        </w:rPr>
        <w:t>.</w:t>
      </w:r>
      <w:r w:rsidRPr="004A76AC">
        <w:rPr>
          <w:rFonts w:ascii="Arial" w:hAnsi="Arial" w:cs="Arial"/>
          <w:szCs w:val="24"/>
          <w:lang w:val="en-US"/>
        </w:rPr>
        <w:t xml:space="preserve"> This is in line with the Community Development KFA of providing opportunities for community interaction and supporting local community organisations and sporting clubs. </w:t>
      </w:r>
    </w:p>
    <w:p w14:paraId="18D813BC" w14:textId="77777777" w:rsidR="00C76230" w:rsidRPr="004A76AC" w:rsidRDefault="00C76230" w:rsidP="00C76230">
      <w:pPr>
        <w:jc w:val="both"/>
        <w:rPr>
          <w:rFonts w:ascii="Arial" w:hAnsi="Arial" w:cs="Arial"/>
          <w:szCs w:val="32"/>
          <w:lang w:val="en-US"/>
        </w:rPr>
      </w:pPr>
    </w:p>
    <w:p w14:paraId="3479DC94" w14:textId="77777777" w:rsidR="00C76230" w:rsidRPr="004A76AC" w:rsidRDefault="00C76230" w:rsidP="00C76230">
      <w:pPr>
        <w:jc w:val="both"/>
        <w:rPr>
          <w:rFonts w:ascii="Arial" w:hAnsi="Arial" w:cs="Arial"/>
          <w:b/>
          <w:szCs w:val="32"/>
          <w:lang w:val="en-US"/>
        </w:rPr>
      </w:pPr>
      <w:r w:rsidRPr="004A76AC">
        <w:rPr>
          <w:rFonts w:ascii="Arial" w:hAnsi="Arial" w:cs="Arial"/>
          <w:b/>
          <w:szCs w:val="32"/>
          <w:lang w:val="en-US"/>
        </w:rPr>
        <w:t xml:space="preserve">Who benefits? </w:t>
      </w:r>
    </w:p>
    <w:p w14:paraId="420FE5F8" w14:textId="77777777" w:rsidR="00C76230" w:rsidRPr="004A76AC" w:rsidRDefault="00C76230" w:rsidP="00C76230">
      <w:pPr>
        <w:jc w:val="both"/>
        <w:rPr>
          <w:rFonts w:ascii="Arial" w:hAnsi="Arial" w:cs="Arial"/>
          <w:szCs w:val="24"/>
          <w:lang w:val="en-US"/>
        </w:rPr>
      </w:pPr>
      <w:r w:rsidRPr="004A76AC">
        <w:rPr>
          <w:rFonts w:ascii="Arial" w:hAnsi="Arial" w:cs="Arial"/>
          <w:szCs w:val="24"/>
          <w:lang w:val="en-US"/>
        </w:rPr>
        <w:t>The Associates Rugby Union Football Club Community benefits from this change in hours. This assist the club in encouraging members, parents of members, and supporters to engage socially within the Club, allows for the raising revenue, and promotes sustainable sporting club.</w:t>
      </w:r>
    </w:p>
    <w:p w14:paraId="76F62A84" w14:textId="77777777" w:rsidR="00C76230" w:rsidRPr="004A76AC" w:rsidRDefault="00C76230" w:rsidP="00C76230">
      <w:pPr>
        <w:jc w:val="both"/>
        <w:rPr>
          <w:rFonts w:ascii="Arial" w:hAnsi="Arial" w:cs="Arial"/>
          <w:szCs w:val="32"/>
          <w:lang w:val="en-US"/>
        </w:rPr>
      </w:pPr>
    </w:p>
    <w:p w14:paraId="5CC9F879" w14:textId="77777777" w:rsidR="00C76230" w:rsidRPr="004A76AC" w:rsidRDefault="00C76230" w:rsidP="00C76230">
      <w:pPr>
        <w:jc w:val="both"/>
        <w:rPr>
          <w:rFonts w:ascii="Arial" w:hAnsi="Arial" w:cs="Arial"/>
          <w:b/>
          <w:szCs w:val="32"/>
          <w:lang w:val="en-US"/>
        </w:rPr>
      </w:pPr>
      <w:r w:rsidRPr="004A76AC">
        <w:rPr>
          <w:rFonts w:ascii="Arial" w:hAnsi="Arial" w:cs="Arial"/>
          <w:b/>
          <w:szCs w:val="32"/>
          <w:lang w:val="en-US"/>
        </w:rPr>
        <w:t>Does it involve a tolerable risk?</w:t>
      </w:r>
    </w:p>
    <w:p w14:paraId="4B4E10CC" w14:textId="77777777" w:rsidR="00C76230" w:rsidRPr="004A76AC" w:rsidRDefault="00C76230" w:rsidP="00C76230">
      <w:pPr>
        <w:jc w:val="both"/>
        <w:rPr>
          <w:rFonts w:ascii="Arial" w:hAnsi="Arial" w:cs="Arial"/>
          <w:szCs w:val="32"/>
          <w:lang w:val="en-US"/>
        </w:rPr>
      </w:pPr>
      <w:r w:rsidRPr="004A76AC">
        <w:rPr>
          <w:rFonts w:ascii="Arial" w:hAnsi="Arial" w:cs="Arial"/>
          <w:szCs w:val="32"/>
          <w:lang w:val="en-US"/>
        </w:rPr>
        <w:t xml:space="preserve">There is minimal risk associated with this application for a variation. The variation to the trading hours is only one hour earlier on a Thursday afternoon, and two hours earlier on a Friday afternoon. There is no change to the closing time for the licensed facility, and minimal impact on the surrounding residences. </w:t>
      </w:r>
    </w:p>
    <w:p w14:paraId="0CE74FF5" w14:textId="77777777" w:rsidR="00C76230" w:rsidRPr="004A76AC" w:rsidRDefault="00C76230" w:rsidP="00C76230">
      <w:pPr>
        <w:jc w:val="both"/>
        <w:rPr>
          <w:rFonts w:ascii="Arial" w:hAnsi="Arial" w:cs="Arial"/>
          <w:szCs w:val="32"/>
          <w:lang w:val="en-US"/>
        </w:rPr>
      </w:pPr>
    </w:p>
    <w:p w14:paraId="20F3286C" w14:textId="77777777" w:rsidR="00C76230" w:rsidRPr="004A76AC" w:rsidRDefault="00C76230" w:rsidP="00C76230">
      <w:pPr>
        <w:jc w:val="both"/>
        <w:rPr>
          <w:rFonts w:ascii="Arial" w:hAnsi="Arial" w:cs="Arial"/>
          <w:b/>
          <w:szCs w:val="32"/>
          <w:lang w:val="en-US"/>
        </w:rPr>
      </w:pPr>
      <w:r w:rsidRPr="004A76AC">
        <w:rPr>
          <w:rFonts w:ascii="Arial" w:hAnsi="Arial" w:cs="Arial"/>
          <w:b/>
          <w:szCs w:val="32"/>
          <w:lang w:val="en-US"/>
        </w:rPr>
        <w:t>Do we have the information we need?</w:t>
      </w:r>
    </w:p>
    <w:p w14:paraId="2B62767A" w14:textId="77777777" w:rsidR="00C76230" w:rsidRPr="004A76AC" w:rsidRDefault="00C76230" w:rsidP="00C76230">
      <w:pPr>
        <w:jc w:val="both"/>
        <w:rPr>
          <w:rFonts w:ascii="Arial" w:hAnsi="Arial" w:cs="Arial"/>
          <w:szCs w:val="28"/>
          <w:lang w:val="en-US"/>
        </w:rPr>
      </w:pPr>
      <w:r w:rsidRPr="004A76AC">
        <w:rPr>
          <w:rFonts w:ascii="Arial" w:hAnsi="Arial" w:cs="Arial"/>
          <w:szCs w:val="28"/>
          <w:lang w:val="en-US"/>
        </w:rPr>
        <w:t xml:space="preserve">Yes. </w:t>
      </w:r>
    </w:p>
    <w:p w14:paraId="7B67E57B" w14:textId="0E2DBD32" w:rsidR="00C76230" w:rsidRDefault="00C76230" w:rsidP="00C76230">
      <w:pPr>
        <w:jc w:val="both"/>
        <w:rPr>
          <w:rFonts w:ascii="Arial" w:hAnsi="Arial" w:cs="Arial"/>
          <w:b/>
          <w:szCs w:val="24"/>
          <w:lang w:val="en-US"/>
        </w:rPr>
      </w:pPr>
    </w:p>
    <w:p w14:paraId="0BBFD22D" w14:textId="77777777" w:rsidR="00AF0BDF" w:rsidRPr="004A76AC" w:rsidRDefault="00AF0BDF" w:rsidP="00C76230">
      <w:pPr>
        <w:jc w:val="both"/>
        <w:rPr>
          <w:rFonts w:ascii="Arial" w:hAnsi="Arial" w:cs="Arial"/>
          <w:b/>
          <w:szCs w:val="24"/>
          <w:lang w:val="en-US"/>
        </w:rPr>
      </w:pPr>
    </w:p>
    <w:p w14:paraId="5BDBA49B" w14:textId="77777777" w:rsidR="00C76230" w:rsidRPr="00DC458C" w:rsidRDefault="00C76230" w:rsidP="00C76230">
      <w:pPr>
        <w:jc w:val="both"/>
        <w:rPr>
          <w:rFonts w:ascii="Arial" w:hAnsi="Arial" w:cs="Arial"/>
          <w:b/>
          <w:sz w:val="28"/>
          <w:szCs w:val="28"/>
          <w:lang w:val="en-US"/>
        </w:rPr>
      </w:pPr>
      <w:r w:rsidRPr="004A76AC">
        <w:rPr>
          <w:rFonts w:ascii="Arial" w:hAnsi="Arial" w:cs="Arial"/>
          <w:b/>
          <w:sz w:val="28"/>
          <w:szCs w:val="28"/>
          <w:lang w:val="en-US"/>
        </w:rPr>
        <w:t>Budget/Financial Imp</w:t>
      </w:r>
      <w:r w:rsidRPr="00DC458C">
        <w:rPr>
          <w:rFonts w:ascii="Arial" w:hAnsi="Arial" w:cs="Arial"/>
          <w:b/>
          <w:sz w:val="28"/>
          <w:szCs w:val="28"/>
          <w:lang w:val="en-US"/>
        </w:rPr>
        <w:t>lications</w:t>
      </w:r>
    </w:p>
    <w:p w14:paraId="1446B124" w14:textId="77777777" w:rsidR="00C76230" w:rsidRPr="00AD73CC" w:rsidRDefault="00C76230" w:rsidP="00C76230">
      <w:pPr>
        <w:jc w:val="both"/>
        <w:rPr>
          <w:rFonts w:ascii="Arial" w:hAnsi="Arial" w:cs="Arial"/>
          <w:b/>
          <w:szCs w:val="32"/>
          <w:lang w:val="en-US"/>
        </w:rPr>
      </w:pPr>
    </w:p>
    <w:p w14:paraId="77067BF4" w14:textId="77777777" w:rsidR="00C76230" w:rsidRPr="000C5822" w:rsidRDefault="00C76230" w:rsidP="00C76230">
      <w:pPr>
        <w:jc w:val="both"/>
        <w:rPr>
          <w:rFonts w:ascii="Arial" w:hAnsi="Arial" w:cs="Arial"/>
          <w:szCs w:val="32"/>
          <w:lang w:val="en-US"/>
        </w:rPr>
      </w:pPr>
      <w:r>
        <w:rPr>
          <w:rFonts w:ascii="Arial" w:hAnsi="Arial" w:cs="Arial"/>
          <w:szCs w:val="32"/>
          <w:lang w:val="en-US"/>
        </w:rPr>
        <w:t>There is no expected impact on the City’s financial position with regard to this application.</w:t>
      </w:r>
    </w:p>
    <w:p w14:paraId="4ECE4397" w14:textId="58EEC5DD" w:rsidR="00C76230" w:rsidRDefault="00C76230" w:rsidP="00C76230">
      <w:pPr>
        <w:jc w:val="both"/>
        <w:rPr>
          <w:rFonts w:ascii="Arial" w:hAnsi="Arial" w:cs="Arial"/>
          <w:b/>
          <w:szCs w:val="32"/>
          <w:lang w:val="en-US"/>
        </w:rPr>
      </w:pPr>
    </w:p>
    <w:p w14:paraId="5B298DFE" w14:textId="77777777" w:rsidR="00AF0BDF" w:rsidRPr="000C5822" w:rsidRDefault="00AF0BDF" w:rsidP="00C76230">
      <w:pPr>
        <w:jc w:val="both"/>
        <w:rPr>
          <w:rFonts w:ascii="Arial" w:hAnsi="Arial" w:cs="Arial"/>
          <w:b/>
          <w:szCs w:val="32"/>
          <w:lang w:val="en-US"/>
        </w:rPr>
      </w:pPr>
    </w:p>
    <w:p w14:paraId="5A03CCBF" w14:textId="77777777" w:rsidR="00C76230" w:rsidRPr="000C5822" w:rsidRDefault="00C76230" w:rsidP="00C76230">
      <w:pPr>
        <w:jc w:val="both"/>
        <w:rPr>
          <w:rFonts w:ascii="Arial" w:hAnsi="Arial" w:cs="Arial"/>
          <w:b/>
          <w:szCs w:val="32"/>
          <w:lang w:val="en-US"/>
        </w:rPr>
      </w:pPr>
      <w:r w:rsidRPr="000C5822">
        <w:rPr>
          <w:rFonts w:ascii="Arial" w:hAnsi="Arial" w:cs="Arial"/>
          <w:b/>
          <w:szCs w:val="32"/>
          <w:lang w:val="en-US"/>
        </w:rPr>
        <w:lastRenderedPageBreak/>
        <w:t xml:space="preserve">Can we afford it? </w:t>
      </w:r>
    </w:p>
    <w:p w14:paraId="5ED2B3DF" w14:textId="77777777" w:rsidR="00C76230" w:rsidRPr="000C5822" w:rsidRDefault="00C76230" w:rsidP="00C76230">
      <w:pPr>
        <w:jc w:val="both"/>
        <w:rPr>
          <w:rFonts w:ascii="Arial" w:hAnsi="Arial" w:cs="Arial"/>
          <w:szCs w:val="32"/>
          <w:lang w:val="en-US"/>
        </w:rPr>
      </w:pPr>
      <w:r w:rsidRPr="000C5822">
        <w:rPr>
          <w:rFonts w:ascii="Arial" w:hAnsi="Arial" w:cs="Arial"/>
          <w:szCs w:val="32"/>
          <w:lang w:val="en-US"/>
        </w:rPr>
        <w:t xml:space="preserve">Nil cost to the City. </w:t>
      </w:r>
    </w:p>
    <w:p w14:paraId="544B4ED9" w14:textId="77777777" w:rsidR="00C76230" w:rsidRPr="000C5822" w:rsidRDefault="00C76230" w:rsidP="00C76230">
      <w:pPr>
        <w:jc w:val="both"/>
        <w:rPr>
          <w:rFonts w:ascii="Arial" w:hAnsi="Arial" w:cs="Arial"/>
          <w:b/>
          <w:szCs w:val="32"/>
          <w:lang w:val="en-US"/>
        </w:rPr>
      </w:pPr>
    </w:p>
    <w:p w14:paraId="681CB6B1" w14:textId="77777777" w:rsidR="00C76230" w:rsidRPr="000C5822" w:rsidRDefault="00C76230" w:rsidP="00C76230">
      <w:pPr>
        <w:jc w:val="both"/>
        <w:rPr>
          <w:rFonts w:ascii="Arial" w:hAnsi="Arial" w:cs="Arial"/>
          <w:b/>
          <w:szCs w:val="32"/>
          <w:lang w:val="en-US"/>
        </w:rPr>
      </w:pPr>
      <w:r w:rsidRPr="000C5822">
        <w:rPr>
          <w:rFonts w:ascii="Arial" w:hAnsi="Arial" w:cs="Arial"/>
          <w:b/>
          <w:szCs w:val="32"/>
          <w:lang w:val="en-US"/>
        </w:rPr>
        <w:t>How does the option impact upon rates?</w:t>
      </w:r>
    </w:p>
    <w:p w14:paraId="309998AA" w14:textId="77777777" w:rsidR="00C76230" w:rsidRPr="004A76AC" w:rsidRDefault="00C76230" w:rsidP="00C76230">
      <w:pPr>
        <w:jc w:val="both"/>
        <w:rPr>
          <w:rFonts w:ascii="Arial" w:hAnsi="Arial" w:cs="Arial"/>
          <w:szCs w:val="32"/>
          <w:lang w:val="en-US"/>
        </w:rPr>
      </w:pPr>
      <w:r w:rsidRPr="000C5822">
        <w:rPr>
          <w:rFonts w:ascii="Arial" w:hAnsi="Arial" w:cs="Arial"/>
          <w:szCs w:val="32"/>
          <w:lang w:val="en-US"/>
        </w:rPr>
        <w:t>Nil impact on rates.</w:t>
      </w:r>
    </w:p>
    <w:p w14:paraId="0DC31E0F" w14:textId="1164D51B"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6450345D" w14:textId="77777777" w:rsidR="007122AE" w:rsidRDefault="007122AE" w:rsidP="007122AE">
      <w:pPr>
        <w:numPr>
          <w:ilvl w:val="12"/>
          <w:numId w:val="0"/>
        </w:numPr>
        <w:tabs>
          <w:tab w:val="left" w:pos="1440"/>
          <w:tab w:val="left" w:pos="2410"/>
          <w:tab w:val="left" w:pos="2977"/>
          <w:tab w:val="right" w:pos="8335"/>
          <w:tab w:val="right" w:pos="8505"/>
        </w:tabs>
        <w:jc w:val="both"/>
        <w:rPr>
          <w:rFonts w:ascii="Arial" w:hAnsi="Arial" w:cs="Arial"/>
          <w:szCs w:val="24"/>
        </w:rPr>
      </w:pPr>
    </w:p>
    <w:p w14:paraId="0DD33965" w14:textId="77777777" w:rsidR="004A7B3E" w:rsidRDefault="004A7B3E">
      <w:pPr>
        <w:rPr>
          <w:rFonts w:ascii="Arial" w:hAnsi="Arial" w:cs="Arial"/>
          <w:b/>
          <w:kern w:val="28"/>
          <w:szCs w:val="24"/>
        </w:rPr>
      </w:pPr>
      <w:r>
        <w:rPr>
          <w:rFonts w:ascii="Arial" w:hAnsi="Arial" w:cs="Arial"/>
          <w:szCs w:val="24"/>
        </w:rPr>
        <w:br w:type="page"/>
      </w:r>
    </w:p>
    <w:p w14:paraId="2D1B1A2C" w14:textId="177565E8" w:rsidR="007122AE" w:rsidRPr="00012C59" w:rsidRDefault="00224870" w:rsidP="007122A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5" w:name="_Toc46598113"/>
      <w:r>
        <w:rPr>
          <w:rFonts w:ascii="Arial" w:hAnsi="Arial" w:cs="Arial"/>
          <w:sz w:val="24"/>
          <w:szCs w:val="24"/>
          <w:u w:val="none"/>
        </w:rPr>
        <w:lastRenderedPageBreak/>
        <w:t>Liquor License Extension Request – Old Collegians Football Club</w:t>
      </w:r>
      <w:bookmarkEnd w:id="75"/>
    </w:p>
    <w:p w14:paraId="03C7DE95"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8364" w:type="dxa"/>
        <w:tblInd w:w="-5" w:type="dxa"/>
        <w:tblCellMar>
          <w:left w:w="0" w:type="dxa"/>
          <w:right w:w="0" w:type="dxa"/>
        </w:tblCellMar>
        <w:tblLook w:val="04A0" w:firstRow="1" w:lastRow="0" w:firstColumn="1" w:lastColumn="0" w:noHBand="0" w:noVBand="1"/>
      </w:tblPr>
      <w:tblGrid>
        <w:gridCol w:w="2743"/>
        <w:gridCol w:w="5621"/>
      </w:tblGrid>
      <w:tr w:rsidR="007764B8" w:rsidRPr="00DD263F" w14:paraId="10756C34" w14:textId="77777777" w:rsidTr="007764B8">
        <w:tc>
          <w:tcPr>
            <w:tcW w:w="27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152272" w14:textId="77777777" w:rsidR="007764B8" w:rsidRPr="00DD263F" w:rsidRDefault="007764B8" w:rsidP="006659E4">
            <w:pPr>
              <w:jc w:val="both"/>
              <w:rPr>
                <w:rFonts w:ascii="Arial" w:eastAsia="Calibri" w:hAnsi="Arial" w:cs="Arial"/>
                <w:b/>
                <w:bCs/>
                <w:szCs w:val="24"/>
                <w:lang w:val="en-GB"/>
              </w:rPr>
            </w:pPr>
            <w:r w:rsidRPr="00DD263F">
              <w:rPr>
                <w:rFonts w:ascii="Arial" w:eastAsia="Calibri" w:hAnsi="Arial" w:cs="Arial"/>
                <w:b/>
                <w:bCs/>
                <w:szCs w:val="24"/>
                <w:lang w:val="en-GB"/>
              </w:rPr>
              <w:t>Council</w:t>
            </w:r>
          </w:p>
        </w:tc>
        <w:tc>
          <w:tcPr>
            <w:tcW w:w="56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D73E17" w14:textId="77777777" w:rsidR="007764B8" w:rsidRPr="00DD263F" w:rsidRDefault="007764B8" w:rsidP="006659E4">
            <w:pPr>
              <w:jc w:val="both"/>
              <w:rPr>
                <w:rFonts w:ascii="Arial" w:eastAsia="Calibri" w:hAnsi="Arial" w:cs="Arial"/>
                <w:szCs w:val="24"/>
                <w:lang w:val="en-GB"/>
              </w:rPr>
            </w:pPr>
            <w:r w:rsidRPr="00DD263F">
              <w:rPr>
                <w:rFonts w:ascii="Arial" w:eastAsia="Calibri" w:hAnsi="Arial" w:cs="Arial"/>
                <w:szCs w:val="24"/>
                <w:lang w:val="en-GB"/>
              </w:rPr>
              <w:t>28 July 2020</w:t>
            </w:r>
          </w:p>
        </w:tc>
      </w:tr>
      <w:tr w:rsidR="007764B8" w:rsidRPr="00DD263F" w14:paraId="370F2894" w14:textId="77777777" w:rsidTr="007764B8">
        <w:tc>
          <w:tcPr>
            <w:tcW w:w="27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C4C3A9" w14:textId="77777777" w:rsidR="007764B8" w:rsidRPr="00DD263F" w:rsidRDefault="007764B8" w:rsidP="006659E4">
            <w:pPr>
              <w:jc w:val="both"/>
              <w:rPr>
                <w:rFonts w:ascii="Arial" w:eastAsia="Calibri" w:hAnsi="Arial" w:cs="Arial"/>
                <w:b/>
                <w:bCs/>
                <w:szCs w:val="24"/>
                <w:lang w:val="en-GB"/>
              </w:rPr>
            </w:pPr>
            <w:r w:rsidRPr="00DD263F">
              <w:rPr>
                <w:rFonts w:ascii="Arial" w:eastAsia="Calibri" w:hAnsi="Arial" w:cs="Arial"/>
                <w:b/>
                <w:bCs/>
                <w:szCs w:val="24"/>
                <w:lang w:val="en-GB"/>
              </w:rPr>
              <w:t>Applicant</w:t>
            </w:r>
          </w:p>
        </w:tc>
        <w:tc>
          <w:tcPr>
            <w:tcW w:w="56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92E9C9" w14:textId="77777777" w:rsidR="007764B8" w:rsidRPr="00DD263F" w:rsidRDefault="007764B8" w:rsidP="006659E4">
            <w:pPr>
              <w:jc w:val="both"/>
              <w:rPr>
                <w:rFonts w:ascii="Arial" w:eastAsia="Calibri" w:hAnsi="Arial" w:cs="Arial"/>
                <w:szCs w:val="24"/>
                <w:lang w:val="en-GB"/>
              </w:rPr>
            </w:pPr>
            <w:r w:rsidRPr="00DD263F">
              <w:rPr>
                <w:rFonts w:ascii="Arial" w:eastAsia="Calibri" w:hAnsi="Arial" w:cs="Arial"/>
                <w:szCs w:val="24"/>
                <w:lang w:val="en-GB"/>
              </w:rPr>
              <w:t xml:space="preserve">Mr Jack Dowland, on behalf of Collegians Amateur Football Club </w:t>
            </w:r>
          </w:p>
        </w:tc>
      </w:tr>
      <w:tr w:rsidR="007764B8" w:rsidRPr="00DD263F" w14:paraId="43B37858" w14:textId="77777777" w:rsidTr="007764B8">
        <w:tc>
          <w:tcPr>
            <w:tcW w:w="27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949932" w14:textId="77777777" w:rsidR="007764B8" w:rsidRPr="00DD263F" w:rsidRDefault="007764B8" w:rsidP="006659E4">
            <w:pPr>
              <w:jc w:val="both"/>
              <w:rPr>
                <w:rFonts w:ascii="Arial" w:eastAsia="Calibri" w:hAnsi="Arial" w:cs="Arial"/>
                <w:b/>
                <w:bCs/>
                <w:szCs w:val="24"/>
                <w:lang w:val="en-GB"/>
              </w:rPr>
            </w:pPr>
            <w:r w:rsidRPr="00DD263F">
              <w:rPr>
                <w:rFonts w:ascii="Arial" w:eastAsia="Calibri" w:hAnsi="Arial" w:cs="Arial"/>
                <w:b/>
                <w:bCs/>
                <w:szCs w:val="24"/>
                <w:lang w:val="en-GB"/>
              </w:rPr>
              <w:t xml:space="preserve">Employee Disclosure under </w:t>
            </w:r>
            <w:r w:rsidRPr="00DD263F">
              <w:rPr>
                <w:rFonts w:ascii="Arial" w:eastAsia="Calibri" w:hAnsi="Arial" w:cs="Arial"/>
                <w:b/>
                <w:bCs/>
                <w:i/>
                <w:iCs/>
                <w:szCs w:val="24"/>
                <w:lang w:val="en-GB"/>
              </w:rPr>
              <w:t>section 5.70 Local Government Act 1995</w:t>
            </w:r>
          </w:p>
        </w:tc>
        <w:tc>
          <w:tcPr>
            <w:tcW w:w="56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5EE6D" w14:textId="77777777" w:rsidR="007764B8" w:rsidRPr="00DD263F" w:rsidRDefault="007764B8" w:rsidP="006659E4">
            <w:pPr>
              <w:jc w:val="both"/>
              <w:rPr>
                <w:rFonts w:ascii="Arial" w:eastAsia="Calibri" w:hAnsi="Arial" w:cs="Arial"/>
                <w:szCs w:val="24"/>
                <w:lang w:val="en-GB"/>
              </w:rPr>
            </w:pPr>
          </w:p>
          <w:p w14:paraId="3A58AE94" w14:textId="77777777" w:rsidR="007764B8" w:rsidRPr="00DD263F" w:rsidRDefault="007764B8" w:rsidP="006659E4">
            <w:pPr>
              <w:tabs>
                <w:tab w:val="right" w:pos="595"/>
                <w:tab w:val="left" w:pos="879"/>
              </w:tabs>
              <w:rPr>
                <w:rFonts w:ascii="Arial" w:hAnsi="Arial" w:cs="Arial"/>
                <w:szCs w:val="24"/>
                <w:lang w:val="en-GB"/>
              </w:rPr>
            </w:pPr>
            <w:r w:rsidRPr="00DD263F">
              <w:rPr>
                <w:rFonts w:ascii="Arial" w:hAnsi="Arial" w:cs="Arial"/>
                <w:szCs w:val="24"/>
                <w:lang w:val="en-GB"/>
              </w:rPr>
              <w:t>Nil</w:t>
            </w:r>
          </w:p>
        </w:tc>
      </w:tr>
      <w:tr w:rsidR="007764B8" w:rsidRPr="00DD263F" w14:paraId="08600603" w14:textId="77777777" w:rsidTr="007764B8">
        <w:tc>
          <w:tcPr>
            <w:tcW w:w="27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1C996A" w14:textId="77777777" w:rsidR="007764B8" w:rsidRPr="00DD263F" w:rsidRDefault="007764B8" w:rsidP="006659E4">
            <w:pPr>
              <w:jc w:val="both"/>
              <w:rPr>
                <w:rFonts w:ascii="Arial" w:eastAsia="Calibri" w:hAnsi="Arial" w:cs="Arial"/>
                <w:b/>
                <w:bCs/>
                <w:szCs w:val="24"/>
                <w:lang w:val="en-GB"/>
              </w:rPr>
            </w:pPr>
            <w:r w:rsidRPr="00DD263F">
              <w:rPr>
                <w:rFonts w:ascii="Arial" w:eastAsia="Calibri" w:hAnsi="Arial" w:cs="Arial"/>
                <w:b/>
                <w:bCs/>
                <w:szCs w:val="24"/>
                <w:lang w:val="en-GB"/>
              </w:rPr>
              <w:t>CEO</w:t>
            </w:r>
          </w:p>
        </w:tc>
        <w:tc>
          <w:tcPr>
            <w:tcW w:w="56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36625A" w14:textId="77777777" w:rsidR="007764B8" w:rsidRPr="00DD263F" w:rsidRDefault="007764B8" w:rsidP="006659E4">
            <w:pPr>
              <w:jc w:val="both"/>
              <w:rPr>
                <w:rFonts w:ascii="Arial" w:eastAsia="Calibri" w:hAnsi="Arial" w:cs="Arial"/>
                <w:szCs w:val="24"/>
                <w:lang w:val="en-GB"/>
              </w:rPr>
            </w:pPr>
            <w:r w:rsidRPr="00DD263F">
              <w:rPr>
                <w:rFonts w:ascii="Arial" w:eastAsia="Calibri" w:hAnsi="Arial" w:cs="Arial"/>
                <w:szCs w:val="24"/>
                <w:lang w:val="en-GB"/>
              </w:rPr>
              <w:t>Mark Goodlet</w:t>
            </w:r>
          </w:p>
        </w:tc>
      </w:tr>
      <w:tr w:rsidR="007764B8" w:rsidRPr="00DD263F" w14:paraId="1FDA445E" w14:textId="77777777" w:rsidTr="007764B8">
        <w:tc>
          <w:tcPr>
            <w:tcW w:w="27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D3583C" w14:textId="77777777" w:rsidR="007764B8" w:rsidRPr="00DD263F" w:rsidRDefault="007764B8" w:rsidP="006659E4">
            <w:pPr>
              <w:jc w:val="both"/>
              <w:textAlignment w:val="baseline"/>
              <w:rPr>
                <w:rFonts w:eastAsia="Calibri"/>
                <w:szCs w:val="24"/>
                <w:lang w:val="en-GB" w:eastAsia="en-AU"/>
              </w:rPr>
            </w:pPr>
            <w:r w:rsidRPr="00DD263F">
              <w:rPr>
                <w:rFonts w:ascii="Arial" w:eastAsia="Calibri" w:hAnsi="Arial" w:cs="Arial"/>
                <w:b/>
                <w:bCs/>
                <w:szCs w:val="24"/>
                <w:lang w:val="en-GB" w:eastAsia="en-AU"/>
              </w:rPr>
              <w:t>Attachments</w:t>
            </w:r>
            <w:r w:rsidRPr="00DD263F">
              <w:rPr>
                <w:rFonts w:ascii="Arial" w:eastAsia="Calibri" w:hAnsi="Arial" w:cs="Arial"/>
                <w:szCs w:val="24"/>
                <w:lang w:val="en-GB" w:eastAsia="en-AU"/>
              </w:rPr>
              <w:t> </w:t>
            </w:r>
          </w:p>
        </w:tc>
        <w:tc>
          <w:tcPr>
            <w:tcW w:w="56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ECEA02" w14:textId="77777777" w:rsidR="007764B8" w:rsidRPr="00DD263F" w:rsidRDefault="007764B8" w:rsidP="006659E4">
            <w:pPr>
              <w:jc w:val="both"/>
              <w:textAlignment w:val="baseline"/>
              <w:rPr>
                <w:rFonts w:eastAsia="Calibri"/>
                <w:szCs w:val="24"/>
                <w:lang w:val="en-GB" w:eastAsia="en-AU"/>
              </w:rPr>
            </w:pPr>
            <w:r w:rsidRPr="00DD263F">
              <w:rPr>
                <w:rFonts w:ascii="Arial" w:eastAsia="Calibri" w:hAnsi="Arial" w:cs="Arial"/>
                <w:szCs w:val="24"/>
                <w:lang w:val="en-US" w:eastAsia="en-AU"/>
              </w:rPr>
              <w:t>Nil</w:t>
            </w:r>
            <w:r w:rsidRPr="00DD263F">
              <w:rPr>
                <w:rFonts w:ascii="Arial" w:eastAsia="Calibri" w:hAnsi="Arial" w:cs="Arial"/>
                <w:szCs w:val="24"/>
                <w:lang w:val="en-GB" w:eastAsia="en-AU"/>
              </w:rPr>
              <w:t> </w:t>
            </w:r>
          </w:p>
        </w:tc>
      </w:tr>
      <w:tr w:rsidR="007764B8" w:rsidRPr="00DD263F" w14:paraId="683C89A8" w14:textId="77777777" w:rsidTr="007764B8">
        <w:trPr>
          <w:trHeight w:val="300"/>
        </w:trPr>
        <w:tc>
          <w:tcPr>
            <w:tcW w:w="27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7D845F" w14:textId="77777777" w:rsidR="007764B8" w:rsidRPr="00DD263F" w:rsidRDefault="007764B8" w:rsidP="006659E4">
            <w:pPr>
              <w:jc w:val="both"/>
              <w:textAlignment w:val="baseline"/>
              <w:rPr>
                <w:rFonts w:eastAsia="Calibri"/>
                <w:szCs w:val="24"/>
                <w:lang w:val="en-GB" w:eastAsia="en-AU"/>
              </w:rPr>
            </w:pPr>
            <w:r w:rsidRPr="00DD263F">
              <w:rPr>
                <w:rFonts w:ascii="Arial" w:eastAsia="Calibri" w:hAnsi="Arial" w:cs="Arial"/>
                <w:b/>
                <w:bCs/>
                <w:szCs w:val="24"/>
                <w:lang w:val="en-GB" w:eastAsia="en-AU"/>
              </w:rPr>
              <w:t>Confidential Attachments</w:t>
            </w:r>
            <w:r w:rsidRPr="00DD263F">
              <w:rPr>
                <w:rFonts w:ascii="Arial" w:eastAsia="Calibri" w:hAnsi="Arial" w:cs="Arial"/>
                <w:szCs w:val="24"/>
                <w:lang w:val="en-GB" w:eastAsia="en-AU"/>
              </w:rPr>
              <w:t> </w:t>
            </w:r>
          </w:p>
        </w:tc>
        <w:tc>
          <w:tcPr>
            <w:tcW w:w="56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4BE928" w14:textId="77777777" w:rsidR="007764B8" w:rsidRPr="00DD263F" w:rsidRDefault="007764B8" w:rsidP="006659E4">
            <w:pPr>
              <w:jc w:val="both"/>
              <w:textAlignment w:val="baseline"/>
              <w:rPr>
                <w:rFonts w:eastAsia="Calibri"/>
                <w:szCs w:val="24"/>
                <w:lang w:val="en-GB" w:eastAsia="en-AU"/>
              </w:rPr>
            </w:pPr>
            <w:r w:rsidRPr="00DD263F">
              <w:rPr>
                <w:rFonts w:ascii="Arial" w:eastAsia="Calibri" w:hAnsi="Arial" w:cs="Arial"/>
                <w:szCs w:val="24"/>
                <w:lang w:val="en-US" w:eastAsia="en-AU"/>
              </w:rPr>
              <w:t>Nil</w:t>
            </w:r>
            <w:r w:rsidRPr="00DD263F">
              <w:rPr>
                <w:rFonts w:ascii="Arial" w:eastAsia="Calibri" w:hAnsi="Arial" w:cs="Arial"/>
                <w:szCs w:val="24"/>
                <w:lang w:val="en-GB" w:eastAsia="en-AU"/>
              </w:rPr>
              <w:t> </w:t>
            </w:r>
          </w:p>
        </w:tc>
      </w:tr>
    </w:tbl>
    <w:p w14:paraId="0E0E46CD" w14:textId="77777777" w:rsidR="006659E4" w:rsidRPr="006659E4" w:rsidRDefault="006659E4" w:rsidP="006659E4">
      <w:pPr>
        <w:jc w:val="both"/>
        <w:rPr>
          <w:rFonts w:ascii="Arial" w:eastAsia="Calibri" w:hAnsi="Arial" w:cs="Arial"/>
          <w:b/>
          <w:szCs w:val="28"/>
          <w:lang w:val="en-US"/>
        </w:rPr>
      </w:pPr>
    </w:p>
    <w:p w14:paraId="5FDEF588" w14:textId="483E0338" w:rsidR="00DD263F" w:rsidRPr="00DD263F" w:rsidRDefault="00DD263F" w:rsidP="00DD263F">
      <w:pPr>
        <w:spacing w:after="200" w:line="276" w:lineRule="auto"/>
        <w:jc w:val="both"/>
        <w:rPr>
          <w:rFonts w:ascii="Arial" w:eastAsia="Calibri" w:hAnsi="Arial" w:cs="Arial"/>
          <w:b/>
          <w:sz w:val="28"/>
          <w:szCs w:val="32"/>
          <w:lang w:val="en-US"/>
        </w:rPr>
      </w:pPr>
      <w:r w:rsidRPr="00DD263F">
        <w:rPr>
          <w:rFonts w:ascii="Arial" w:eastAsia="Calibri" w:hAnsi="Arial" w:cs="Arial"/>
          <w:b/>
          <w:sz w:val="28"/>
          <w:szCs w:val="32"/>
          <w:lang w:val="en-US"/>
        </w:rPr>
        <w:t>Executive Summary</w:t>
      </w:r>
    </w:p>
    <w:p w14:paraId="077E47CA" w14:textId="6E483CA8" w:rsidR="00DD263F" w:rsidRDefault="00DD263F" w:rsidP="006659E4">
      <w:pPr>
        <w:jc w:val="both"/>
        <w:rPr>
          <w:rFonts w:ascii="Arial" w:eastAsia="Calibri" w:hAnsi="Arial" w:cs="Arial"/>
          <w:szCs w:val="24"/>
          <w:lang w:val="en-GB"/>
        </w:rPr>
      </w:pPr>
      <w:r w:rsidRPr="00DD263F">
        <w:rPr>
          <w:rFonts w:ascii="Arial" w:eastAsia="Calibri" w:hAnsi="Arial" w:cs="Arial"/>
          <w:szCs w:val="24"/>
          <w:lang w:val="en-US"/>
        </w:rPr>
        <w:t xml:space="preserve">Collegians Amateur Football Club (CAFC) has lodged a request with the City to support an Extended Trading Permit application, which they have applied to the Department of Racing, Gaming and Liquor.  This will allow alcohol to be consumed in a fenced off area on </w:t>
      </w:r>
      <w:r w:rsidRPr="00DD263F">
        <w:rPr>
          <w:rFonts w:ascii="Arial" w:eastAsia="Calibri" w:hAnsi="Arial" w:cs="Arial"/>
          <w:szCs w:val="24"/>
          <w:lang w:val="en-GB"/>
        </w:rPr>
        <w:t xml:space="preserve">David Cruickshank Reserve, adjacent to Adam Armstrong Pavilion. </w:t>
      </w:r>
    </w:p>
    <w:p w14:paraId="644BE06E" w14:textId="77777777" w:rsidR="006659E4" w:rsidRPr="00DD263F" w:rsidRDefault="006659E4" w:rsidP="006659E4">
      <w:pPr>
        <w:jc w:val="both"/>
        <w:rPr>
          <w:rFonts w:ascii="Arial" w:eastAsia="Calibri" w:hAnsi="Arial" w:cs="Arial"/>
          <w:szCs w:val="24"/>
          <w:lang w:val="en-US"/>
        </w:rPr>
      </w:pPr>
    </w:p>
    <w:p w14:paraId="1294BAA5" w14:textId="4DEDCF46" w:rsidR="00DD263F" w:rsidRDefault="00DD263F" w:rsidP="006659E4">
      <w:pPr>
        <w:jc w:val="both"/>
        <w:rPr>
          <w:rFonts w:ascii="Arial" w:eastAsia="Calibri" w:hAnsi="Arial" w:cs="Arial"/>
          <w:szCs w:val="24"/>
          <w:lang w:val="en-GB"/>
        </w:rPr>
      </w:pPr>
      <w:r w:rsidRPr="00DD263F">
        <w:rPr>
          <w:rFonts w:ascii="Arial" w:eastAsia="Calibri" w:hAnsi="Arial" w:cs="Arial"/>
          <w:szCs w:val="24"/>
          <w:lang w:val="en-US"/>
        </w:rPr>
        <w:t xml:space="preserve">CAFC currently has an approved liquor license from Racing, Gaming and Liquor to consume alcohol inside Adam Armstrong Pavilion however due to player expansion of the Club, a need for a greater area for spectators to consume alcohol is required. </w:t>
      </w:r>
      <w:r w:rsidRPr="00DD263F">
        <w:rPr>
          <w:rFonts w:ascii="Arial" w:eastAsia="Calibri" w:hAnsi="Arial" w:cs="Arial"/>
          <w:szCs w:val="24"/>
          <w:lang w:val="en-GB"/>
        </w:rPr>
        <w:t xml:space="preserve">A permanent variation to their liquor license is not possible as the Club does not have exclusive tenure to the area being used, given it is City managed land. </w:t>
      </w:r>
    </w:p>
    <w:p w14:paraId="37359F2D" w14:textId="77777777" w:rsidR="006659E4" w:rsidRPr="00DD263F" w:rsidRDefault="006659E4" w:rsidP="006659E4">
      <w:pPr>
        <w:jc w:val="both"/>
        <w:rPr>
          <w:rFonts w:ascii="Arial" w:eastAsia="Calibri" w:hAnsi="Arial" w:cs="Arial"/>
          <w:szCs w:val="24"/>
          <w:lang w:val="en-GB"/>
        </w:rPr>
      </w:pPr>
    </w:p>
    <w:p w14:paraId="6EC91080" w14:textId="77777777" w:rsidR="00DD263F" w:rsidRPr="00DD263F" w:rsidRDefault="00DD263F" w:rsidP="006659E4">
      <w:pPr>
        <w:jc w:val="both"/>
        <w:rPr>
          <w:rFonts w:ascii="Arial" w:eastAsia="Calibri" w:hAnsi="Arial" w:cs="Arial"/>
          <w:b/>
          <w:bCs/>
          <w:color w:val="FF0000"/>
          <w:szCs w:val="24"/>
          <w:lang w:val="en-GB"/>
        </w:rPr>
      </w:pPr>
      <w:r w:rsidRPr="00DD263F">
        <w:rPr>
          <w:rFonts w:ascii="Arial" w:eastAsia="Calibri" w:hAnsi="Arial" w:cs="Arial"/>
          <w:szCs w:val="24"/>
          <w:lang w:val="en-GB"/>
        </w:rPr>
        <w:t xml:space="preserve">Therefore, the Club has applied for an ongoing approval for Extended Trading Permits, thereby reducing the administrative burden on the Club and the City, which requires the further endorsement of council. </w:t>
      </w:r>
    </w:p>
    <w:p w14:paraId="05DC0415" w14:textId="750932D5" w:rsidR="006659E4" w:rsidRDefault="006659E4" w:rsidP="00DD263F">
      <w:pPr>
        <w:spacing w:after="200" w:line="276" w:lineRule="auto"/>
        <w:jc w:val="both"/>
        <w:rPr>
          <w:rFonts w:ascii="Arial" w:eastAsia="Calibri" w:hAnsi="Arial" w:cs="Arial"/>
          <w:b/>
          <w:bCs/>
          <w:sz w:val="28"/>
          <w:szCs w:val="28"/>
          <w:lang w:val="en-US"/>
        </w:rPr>
      </w:pPr>
    </w:p>
    <w:p w14:paraId="47801244" w14:textId="77777777" w:rsidR="00CF1CC3" w:rsidRDefault="00CF1CC3" w:rsidP="00CF1CC3">
      <w:pPr>
        <w:jc w:val="both"/>
        <w:rPr>
          <w:rFonts w:ascii="Arial" w:eastAsia="Calibri" w:hAnsi="Arial" w:cs="Arial"/>
          <w:b/>
          <w:bCs/>
          <w:sz w:val="28"/>
          <w:szCs w:val="28"/>
          <w:lang w:val="en-US"/>
        </w:rPr>
      </w:pPr>
      <w:r w:rsidRPr="00DD263F">
        <w:rPr>
          <w:rFonts w:ascii="Arial" w:eastAsia="Calibri" w:hAnsi="Arial" w:cs="Arial"/>
          <w:b/>
          <w:bCs/>
          <w:sz w:val="28"/>
          <w:szCs w:val="28"/>
          <w:lang w:val="en-US"/>
        </w:rPr>
        <w:t xml:space="preserve">Recommendation to Council </w:t>
      </w:r>
    </w:p>
    <w:p w14:paraId="1749A747" w14:textId="77777777" w:rsidR="00CF1CC3" w:rsidRPr="00DD263F" w:rsidRDefault="00CF1CC3" w:rsidP="00CF1CC3">
      <w:pPr>
        <w:jc w:val="both"/>
        <w:rPr>
          <w:rFonts w:ascii="Arial" w:eastAsia="Calibri" w:hAnsi="Arial" w:cs="Arial"/>
          <w:b/>
          <w:bCs/>
          <w:szCs w:val="24"/>
          <w:lang w:val="en-US"/>
        </w:rPr>
      </w:pPr>
    </w:p>
    <w:p w14:paraId="7FA309D5" w14:textId="77777777" w:rsidR="00CF1CC3" w:rsidRPr="001F0DDA" w:rsidRDefault="00CF1CC3" w:rsidP="00CF1CC3">
      <w:pPr>
        <w:jc w:val="both"/>
        <w:rPr>
          <w:rFonts w:ascii="Arial" w:eastAsia="Calibri" w:hAnsi="Arial" w:cs="Arial"/>
          <w:b/>
          <w:bCs/>
          <w:szCs w:val="24"/>
          <w:lang w:val="en-GB"/>
        </w:rPr>
      </w:pPr>
      <w:r w:rsidRPr="00DD263F">
        <w:rPr>
          <w:rFonts w:ascii="Arial" w:eastAsia="Calibri" w:hAnsi="Arial" w:cs="Arial"/>
          <w:b/>
          <w:bCs/>
          <w:szCs w:val="24"/>
          <w:lang w:val="en-GB"/>
        </w:rPr>
        <w:t xml:space="preserve">That Council supports the ongoing approval being sought for the Extended Trading Permit application to Collegians Amateur Football Club to consume alcohol in the designated area on David Cruickshank Reserve subject to the following conditions: </w:t>
      </w:r>
    </w:p>
    <w:p w14:paraId="2CBD35AE" w14:textId="77777777" w:rsidR="00CF1CC3" w:rsidRPr="00DD263F" w:rsidRDefault="00CF1CC3" w:rsidP="00CF1CC3">
      <w:pPr>
        <w:jc w:val="both"/>
        <w:rPr>
          <w:rFonts w:ascii="Arial" w:eastAsia="Calibri" w:hAnsi="Arial" w:cs="Arial"/>
          <w:b/>
          <w:bCs/>
          <w:szCs w:val="24"/>
          <w:lang w:val="en-GB"/>
        </w:rPr>
      </w:pPr>
    </w:p>
    <w:p w14:paraId="71C10D14" w14:textId="77777777" w:rsidR="00CF1CC3" w:rsidRPr="00DD263F" w:rsidRDefault="00CF1CC3" w:rsidP="00136054">
      <w:pPr>
        <w:numPr>
          <w:ilvl w:val="0"/>
          <w:numId w:val="135"/>
        </w:numPr>
        <w:ind w:left="567" w:hanging="567"/>
        <w:contextualSpacing/>
        <w:jc w:val="both"/>
        <w:rPr>
          <w:rFonts w:ascii="Arial" w:eastAsia="Calibri" w:hAnsi="Arial" w:cs="Arial"/>
          <w:b/>
          <w:bCs/>
          <w:szCs w:val="24"/>
          <w:lang w:val="en-GB"/>
        </w:rPr>
      </w:pPr>
      <w:r w:rsidRPr="00DD263F">
        <w:rPr>
          <w:rFonts w:ascii="Arial" w:eastAsia="Calibri" w:hAnsi="Arial" w:cs="Arial"/>
          <w:b/>
          <w:bCs/>
          <w:szCs w:val="32"/>
          <w:lang w:val="en-US"/>
        </w:rPr>
        <w:t xml:space="preserve">Collegians Amateur Football Club </w:t>
      </w:r>
      <w:r w:rsidRPr="00DD263F">
        <w:rPr>
          <w:rFonts w:ascii="Arial" w:eastAsia="Calibri" w:hAnsi="Arial" w:cs="Arial"/>
          <w:b/>
          <w:bCs/>
          <w:szCs w:val="24"/>
          <w:lang w:val="en-GB"/>
        </w:rPr>
        <w:t>(the Club) indemnifies the City against any claims for compensation and costs which may arise from the Club hosting sporting games and events on David Cruickshank Reserve.</w:t>
      </w:r>
    </w:p>
    <w:p w14:paraId="161FB34D" w14:textId="77777777" w:rsidR="00CF1CC3" w:rsidRPr="00DD263F" w:rsidRDefault="00CF1CC3" w:rsidP="00136054">
      <w:pPr>
        <w:numPr>
          <w:ilvl w:val="0"/>
          <w:numId w:val="135"/>
        </w:numPr>
        <w:ind w:left="567" w:hanging="567"/>
        <w:contextualSpacing/>
        <w:jc w:val="both"/>
        <w:rPr>
          <w:rFonts w:ascii="Arial" w:eastAsia="Calibri" w:hAnsi="Arial" w:cs="Arial"/>
          <w:b/>
          <w:bCs/>
          <w:szCs w:val="24"/>
          <w:lang w:val="en-GB"/>
        </w:rPr>
      </w:pPr>
      <w:r w:rsidRPr="00DD263F">
        <w:rPr>
          <w:rFonts w:ascii="Arial" w:eastAsia="Calibri" w:hAnsi="Arial" w:cs="Arial"/>
          <w:b/>
          <w:bCs/>
          <w:szCs w:val="24"/>
          <w:lang w:val="en-GB"/>
        </w:rPr>
        <w:t>The Club agrees to keep current Public Liability Insurance cover for the extended alcohol consumption on City land in the amount of $20,000,000.</w:t>
      </w:r>
      <w:r w:rsidRPr="00DD263F">
        <w:rPr>
          <w:rFonts w:ascii="Arial" w:hAnsi="Arial" w:cs="Arial"/>
          <w:b/>
          <w:bCs/>
          <w:szCs w:val="24"/>
          <w:lang w:val="en-GB"/>
        </w:rPr>
        <w:t> </w:t>
      </w:r>
      <w:r w:rsidRPr="00DD263F">
        <w:rPr>
          <w:rFonts w:ascii="Arial" w:eastAsia="Calibri" w:hAnsi="Arial" w:cs="Arial"/>
          <w:b/>
          <w:bCs/>
          <w:szCs w:val="24"/>
          <w:lang w:val="en-GB"/>
        </w:rPr>
        <w:t xml:space="preserve"> The Club will provide a copy of this certificate to the City noting the City as an interested party.</w:t>
      </w:r>
    </w:p>
    <w:p w14:paraId="592E4E56" w14:textId="77777777" w:rsidR="00CF1CC3" w:rsidRPr="00DD263F" w:rsidRDefault="00CF1CC3" w:rsidP="00136054">
      <w:pPr>
        <w:numPr>
          <w:ilvl w:val="0"/>
          <w:numId w:val="135"/>
        </w:numPr>
        <w:ind w:left="567" w:hanging="567"/>
        <w:contextualSpacing/>
        <w:jc w:val="both"/>
        <w:rPr>
          <w:rFonts w:ascii="Arial" w:eastAsia="Calibri" w:hAnsi="Arial" w:cs="Arial"/>
          <w:b/>
          <w:bCs/>
          <w:szCs w:val="24"/>
          <w:lang w:val="en-GB"/>
        </w:rPr>
      </w:pPr>
      <w:r w:rsidRPr="00DD263F">
        <w:rPr>
          <w:rFonts w:ascii="Arial" w:eastAsia="Calibri" w:hAnsi="Arial" w:cs="Arial"/>
          <w:b/>
          <w:bCs/>
          <w:szCs w:val="24"/>
          <w:lang w:val="en-GB"/>
        </w:rPr>
        <w:lastRenderedPageBreak/>
        <w:t>The Club agrees to provide the City with a schedule of dates for the sporting season at the beginning of each calendar year.</w:t>
      </w:r>
    </w:p>
    <w:p w14:paraId="60803060" w14:textId="77777777" w:rsidR="00CF1CC3" w:rsidRPr="00DD263F" w:rsidRDefault="00CF1CC3" w:rsidP="00136054">
      <w:pPr>
        <w:numPr>
          <w:ilvl w:val="0"/>
          <w:numId w:val="135"/>
        </w:numPr>
        <w:ind w:left="567" w:hanging="567"/>
        <w:contextualSpacing/>
        <w:jc w:val="both"/>
        <w:rPr>
          <w:rFonts w:ascii="Arial" w:eastAsia="Calibri" w:hAnsi="Arial" w:cs="Arial"/>
          <w:b/>
          <w:bCs/>
          <w:szCs w:val="24"/>
          <w:lang w:val="en-GB"/>
        </w:rPr>
      </w:pPr>
      <w:r w:rsidRPr="00DD263F">
        <w:rPr>
          <w:rFonts w:ascii="Arial" w:eastAsia="Calibri" w:hAnsi="Arial" w:cs="Arial"/>
          <w:b/>
          <w:bCs/>
          <w:szCs w:val="24"/>
          <w:lang w:val="en-GB"/>
        </w:rPr>
        <w:t xml:space="preserve">The Club agrees to obtain Public Building Approval from the City’s Environmental Health </w:t>
      </w:r>
      <w:r w:rsidRPr="00DD263F">
        <w:rPr>
          <w:rFonts w:ascii="Arial" w:hAnsi="Arial" w:cs="Arial"/>
          <w:b/>
          <w:bCs/>
          <w:szCs w:val="24"/>
          <w:lang w:val="en-GB"/>
        </w:rPr>
        <w:t>Service</w:t>
      </w:r>
      <w:r w:rsidRPr="00DD263F">
        <w:rPr>
          <w:rFonts w:ascii="Arial" w:eastAsia="Calibri" w:hAnsi="Arial" w:cs="Arial"/>
          <w:b/>
          <w:bCs/>
          <w:szCs w:val="24"/>
          <w:lang w:val="en-GB"/>
        </w:rPr>
        <w:t>.</w:t>
      </w:r>
    </w:p>
    <w:p w14:paraId="30CCCBBC" w14:textId="77777777" w:rsidR="00CF1CC3" w:rsidRPr="00DD263F" w:rsidRDefault="00CF1CC3" w:rsidP="00136054">
      <w:pPr>
        <w:numPr>
          <w:ilvl w:val="0"/>
          <w:numId w:val="135"/>
        </w:numPr>
        <w:ind w:left="567" w:hanging="567"/>
        <w:contextualSpacing/>
        <w:jc w:val="both"/>
        <w:rPr>
          <w:rFonts w:ascii="Arial" w:hAnsi="Arial" w:cs="Arial"/>
          <w:b/>
          <w:bCs/>
          <w:szCs w:val="24"/>
          <w:lang w:val="en-GB"/>
        </w:rPr>
      </w:pPr>
      <w:r w:rsidRPr="00DD263F">
        <w:rPr>
          <w:rFonts w:ascii="Arial" w:hAnsi="Arial" w:cs="Arial"/>
          <w:b/>
          <w:bCs/>
          <w:szCs w:val="24"/>
          <w:lang w:val="en-GB"/>
        </w:rPr>
        <w:t>That the City reserves its right to review this decision at its discretion.</w:t>
      </w:r>
    </w:p>
    <w:p w14:paraId="7CF01BCC" w14:textId="77777777" w:rsidR="00C058BE" w:rsidRDefault="00C058BE" w:rsidP="00DD263F">
      <w:pPr>
        <w:spacing w:after="200" w:line="276" w:lineRule="auto"/>
        <w:jc w:val="both"/>
        <w:rPr>
          <w:rFonts w:ascii="Arial" w:eastAsia="Calibri" w:hAnsi="Arial" w:cs="Arial"/>
          <w:b/>
          <w:bCs/>
          <w:sz w:val="28"/>
          <w:szCs w:val="28"/>
          <w:lang w:val="en-US"/>
        </w:rPr>
      </w:pPr>
    </w:p>
    <w:p w14:paraId="00D3FEAB" w14:textId="16410F8B" w:rsidR="00DD263F" w:rsidRDefault="00DD263F" w:rsidP="007764B8">
      <w:pPr>
        <w:jc w:val="both"/>
        <w:rPr>
          <w:rFonts w:ascii="Arial" w:eastAsia="Calibri" w:hAnsi="Arial" w:cs="Arial"/>
          <w:b/>
          <w:bCs/>
          <w:sz w:val="28"/>
          <w:szCs w:val="28"/>
          <w:lang w:val="en-US"/>
        </w:rPr>
      </w:pPr>
      <w:r w:rsidRPr="00DD263F">
        <w:rPr>
          <w:rFonts w:ascii="Arial" w:eastAsia="Calibri" w:hAnsi="Arial" w:cs="Arial"/>
          <w:b/>
          <w:bCs/>
          <w:sz w:val="28"/>
          <w:szCs w:val="28"/>
          <w:lang w:val="en-US"/>
        </w:rPr>
        <w:t>Discussion/Overview</w:t>
      </w:r>
    </w:p>
    <w:p w14:paraId="58FDFD71" w14:textId="77777777" w:rsidR="007764B8" w:rsidRPr="00DD263F" w:rsidRDefault="007764B8" w:rsidP="007764B8">
      <w:pPr>
        <w:jc w:val="both"/>
        <w:rPr>
          <w:rFonts w:ascii="Arial" w:eastAsia="Calibri" w:hAnsi="Arial" w:cs="Arial"/>
          <w:b/>
          <w:bCs/>
          <w:sz w:val="28"/>
          <w:szCs w:val="28"/>
          <w:lang w:val="en-US"/>
        </w:rPr>
      </w:pPr>
    </w:p>
    <w:p w14:paraId="5FDD85F7" w14:textId="77777777" w:rsidR="00DD263F" w:rsidRP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 xml:space="preserve">Collegians Amateur Football Club (CAFC) was established in 1948. The Club has approximately 220 members, 90% of which are from the Western Suburbs. The Club is based at David Cruickshank Reserve in Dalkeith and operates from Adam Armstrong Pavilion. CAFC has a management licence for the facility for the winter sporting season, 1 April – 30 September. The Management Licence commenced on 1 April 2016 for a term of 21 years and will expire on 30 September 2036. The Club hire the oval for training four nights a week and all day on Saturdays for game fixtures. </w:t>
      </w:r>
    </w:p>
    <w:p w14:paraId="50693623" w14:textId="3EEBB194" w:rsid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 xml:space="preserve">CAFC has experienced growth over the last few years. The Club has advanced into the ‘A Grade’ competition and has introduced two new teams this year, one being their first women's team, bringing their total number of teams to six. The Club anticipate the increase in teams will result in an increase of supporters and families attending the home fixtures. </w:t>
      </w:r>
    </w:p>
    <w:p w14:paraId="730861DD" w14:textId="77777777" w:rsidR="00C058BE" w:rsidRPr="00DD263F" w:rsidRDefault="00C058BE" w:rsidP="007764B8">
      <w:pPr>
        <w:jc w:val="both"/>
        <w:rPr>
          <w:rFonts w:ascii="Arial" w:eastAsia="Calibri" w:hAnsi="Arial" w:cs="Arial"/>
          <w:szCs w:val="24"/>
        </w:rPr>
      </w:pPr>
    </w:p>
    <w:p w14:paraId="6F4EC71C" w14:textId="239F5918" w:rsid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 xml:space="preserve">On game days, the current Licenced Area can become crowded as people want to watch the games on the oval. An extension to the Licensed Area would allow spectators some more room to enjoy the game day experience. The proposed extension covers an area (as per below - Image 1) and would allow spectators to spread out from the Clubrooms. The extended area would be sectioned off with bunting from 12-6pm only on game days. </w:t>
      </w:r>
    </w:p>
    <w:p w14:paraId="3329A04C" w14:textId="77777777" w:rsidR="00C058BE" w:rsidRPr="00DD263F" w:rsidRDefault="00C058BE" w:rsidP="007764B8">
      <w:pPr>
        <w:jc w:val="both"/>
        <w:rPr>
          <w:rFonts w:ascii="Arial" w:eastAsia="Calibri" w:hAnsi="Arial" w:cs="Arial"/>
          <w:szCs w:val="24"/>
          <w:lang w:val="en-GB"/>
        </w:rPr>
      </w:pPr>
    </w:p>
    <w:p w14:paraId="3C397AAD" w14:textId="77777777" w:rsidR="00DD263F" w:rsidRPr="00DD263F" w:rsidRDefault="00DD263F" w:rsidP="007764B8">
      <w:pPr>
        <w:jc w:val="both"/>
        <w:rPr>
          <w:rFonts w:ascii="Arial" w:eastAsia="Calibri" w:hAnsi="Arial" w:cs="Arial"/>
          <w:sz w:val="22"/>
          <w:szCs w:val="22"/>
          <w:lang w:val="en-GB"/>
        </w:rPr>
      </w:pPr>
      <w:r w:rsidRPr="00DD263F">
        <w:rPr>
          <w:rFonts w:ascii="Arial" w:eastAsia="Calibri" w:hAnsi="Arial" w:cs="Arial"/>
          <w:sz w:val="22"/>
          <w:szCs w:val="22"/>
          <w:lang w:val="en-GB"/>
        </w:rPr>
        <w:t>Image 1: Proposed area for extension of liquor license – David Cruickshank Reserve</w:t>
      </w:r>
    </w:p>
    <w:p w14:paraId="04242248" w14:textId="77777777" w:rsidR="00DD263F" w:rsidRPr="00DD263F" w:rsidRDefault="00DD263F" w:rsidP="00C058BE">
      <w:pPr>
        <w:jc w:val="center"/>
        <w:rPr>
          <w:rFonts w:ascii="Arial" w:eastAsia="Calibri" w:hAnsi="Arial" w:cs="Arial"/>
          <w:szCs w:val="24"/>
          <w:lang w:val="en-GB"/>
        </w:rPr>
      </w:pPr>
      <w:r w:rsidRPr="00DD263F">
        <w:rPr>
          <w:rFonts w:ascii="Calibri" w:eastAsia="Calibri" w:hAnsi="Calibri" w:cs="Arial"/>
          <w:noProof/>
          <w:sz w:val="22"/>
          <w:szCs w:val="22"/>
          <w:lang w:val="en-GB"/>
        </w:rPr>
        <w:drawing>
          <wp:inline distT="0" distB="0" distL="0" distR="0" wp14:anchorId="41348018" wp14:editId="4F3BD3AE">
            <wp:extent cx="5089816" cy="271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100516" cy="2718423"/>
                    </a:xfrm>
                    <a:prstGeom prst="rect">
                      <a:avLst/>
                    </a:prstGeom>
                    <a:noFill/>
                    <a:ln>
                      <a:noFill/>
                    </a:ln>
                  </pic:spPr>
                </pic:pic>
              </a:graphicData>
            </a:graphic>
          </wp:inline>
        </w:drawing>
      </w:r>
    </w:p>
    <w:p w14:paraId="7943D90D" w14:textId="77777777" w:rsidR="00DD263F" w:rsidRPr="00DD263F" w:rsidRDefault="00DD263F" w:rsidP="007764B8">
      <w:pPr>
        <w:jc w:val="both"/>
        <w:rPr>
          <w:rFonts w:ascii="Arial" w:eastAsia="Calibri" w:hAnsi="Arial" w:cs="Arial"/>
          <w:szCs w:val="24"/>
          <w:u w:val="single"/>
          <w:lang w:val="en-GB"/>
        </w:rPr>
      </w:pPr>
    </w:p>
    <w:p w14:paraId="3AEAD111" w14:textId="77777777" w:rsidR="00DD263F" w:rsidRPr="00DD263F" w:rsidRDefault="00DD263F" w:rsidP="007764B8">
      <w:pPr>
        <w:jc w:val="both"/>
        <w:rPr>
          <w:rFonts w:ascii="Arial" w:eastAsia="Calibri" w:hAnsi="Arial" w:cs="Arial"/>
          <w:szCs w:val="24"/>
          <w:u w:val="single"/>
          <w:lang w:val="en-GB"/>
        </w:rPr>
      </w:pPr>
    </w:p>
    <w:p w14:paraId="5D635111" w14:textId="77777777" w:rsidR="00DD263F" w:rsidRPr="00DD263F" w:rsidRDefault="00DD263F" w:rsidP="007764B8">
      <w:pPr>
        <w:jc w:val="both"/>
        <w:rPr>
          <w:rFonts w:ascii="Arial" w:eastAsia="Calibri" w:hAnsi="Arial" w:cs="Arial"/>
          <w:sz w:val="22"/>
          <w:szCs w:val="22"/>
          <w:lang w:val="en-GB"/>
        </w:rPr>
      </w:pPr>
      <w:r w:rsidRPr="00DD263F">
        <w:rPr>
          <w:rFonts w:ascii="Arial" w:eastAsia="Calibri" w:hAnsi="Arial" w:cs="Arial"/>
          <w:sz w:val="22"/>
          <w:szCs w:val="22"/>
          <w:lang w:val="en-GB"/>
        </w:rPr>
        <w:lastRenderedPageBreak/>
        <w:t>Image 2: Dimensions of proposed extended area</w:t>
      </w:r>
    </w:p>
    <w:p w14:paraId="4629D57D" w14:textId="77777777" w:rsidR="00DD263F" w:rsidRPr="00DD263F" w:rsidRDefault="00DD263F" w:rsidP="00CF1CC3">
      <w:pPr>
        <w:rPr>
          <w:rFonts w:ascii="Arial" w:eastAsia="Calibri" w:hAnsi="Arial" w:cs="Arial"/>
          <w:szCs w:val="24"/>
          <w:lang w:val="en-GB"/>
        </w:rPr>
      </w:pPr>
      <w:r w:rsidRPr="00DD263F">
        <w:rPr>
          <w:rFonts w:ascii="Arial" w:eastAsia="Calibri" w:hAnsi="Arial" w:cs="Arial"/>
          <w:noProof/>
          <w:szCs w:val="24"/>
          <w:lang w:val="en-GB"/>
        </w:rPr>
        <w:drawing>
          <wp:inline distT="0" distB="0" distL="0" distR="0" wp14:anchorId="53F71E2F" wp14:editId="59EFCEE6">
            <wp:extent cx="438912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389120" cy="1943100"/>
                    </a:xfrm>
                    <a:prstGeom prst="rect">
                      <a:avLst/>
                    </a:prstGeom>
                    <a:noFill/>
                    <a:ln>
                      <a:noFill/>
                    </a:ln>
                  </pic:spPr>
                </pic:pic>
              </a:graphicData>
            </a:graphic>
          </wp:inline>
        </w:drawing>
      </w:r>
    </w:p>
    <w:p w14:paraId="4DEFEDDB" w14:textId="77777777" w:rsidR="00DD263F" w:rsidRPr="00DD263F" w:rsidRDefault="00DD263F" w:rsidP="007764B8">
      <w:pPr>
        <w:jc w:val="both"/>
        <w:rPr>
          <w:rFonts w:ascii="Arial" w:eastAsia="Calibri" w:hAnsi="Arial" w:cs="Arial"/>
          <w:szCs w:val="24"/>
          <w:lang w:val="en-GB"/>
        </w:rPr>
      </w:pPr>
    </w:p>
    <w:p w14:paraId="0884D569" w14:textId="1BC45D4C" w:rsid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 xml:space="preserve">Section 61 of the </w:t>
      </w:r>
      <w:r w:rsidRPr="00DD263F">
        <w:rPr>
          <w:rFonts w:ascii="Arial" w:eastAsia="Calibri" w:hAnsi="Arial" w:cs="Arial"/>
          <w:i/>
          <w:iCs/>
          <w:szCs w:val="24"/>
          <w:lang w:val="en-GB"/>
        </w:rPr>
        <w:t>Liquor Control Act 1988</w:t>
      </w:r>
      <w:r w:rsidRPr="00DD263F">
        <w:rPr>
          <w:rFonts w:ascii="Arial" w:eastAsia="Calibri" w:hAnsi="Arial" w:cs="Arial"/>
          <w:szCs w:val="24"/>
          <w:lang w:val="en-GB"/>
        </w:rPr>
        <w:t xml:space="preserve"> provides a direct power for Local Governments to influence any application for the grant of an extended trading permit to allow the sale of liquor in an extended area outside of the licensed premises.</w:t>
      </w:r>
    </w:p>
    <w:p w14:paraId="573BE315" w14:textId="77777777" w:rsidR="00C058BE" w:rsidRPr="00DD263F" w:rsidRDefault="00C058BE" w:rsidP="007764B8">
      <w:pPr>
        <w:jc w:val="both"/>
        <w:rPr>
          <w:rFonts w:ascii="Arial" w:eastAsia="Calibri" w:hAnsi="Arial" w:cs="Arial"/>
          <w:szCs w:val="24"/>
          <w:lang w:val="en-GB"/>
        </w:rPr>
      </w:pPr>
    </w:p>
    <w:p w14:paraId="6AFBD15E" w14:textId="77777777" w:rsidR="00DD263F" w:rsidRP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Furthermore, Section 72 of the Act states that the Licensing Authority must not grant an application for approval of a proposed alteration to Licensed Premises unless the applicant satisfies the Licensing Authority that where the Licensed Premises are occupied under a lease, the Lessor, have consented to the application.</w:t>
      </w:r>
    </w:p>
    <w:p w14:paraId="599BF424" w14:textId="77777777" w:rsidR="00DD263F" w:rsidRPr="00DD263F" w:rsidRDefault="00DD263F" w:rsidP="007764B8">
      <w:pPr>
        <w:jc w:val="both"/>
        <w:rPr>
          <w:rFonts w:ascii="Arial" w:eastAsia="Calibri" w:hAnsi="Arial" w:cs="Arial"/>
          <w:b/>
          <w:sz w:val="28"/>
          <w:szCs w:val="32"/>
          <w:lang w:val="en-US"/>
        </w:rPr>
      </w:pPr>
    </w:p>
    <w:p w14:paraId="4EF1DF9F" w14:textId="2F83787E" w:rsidR="00DD263F" w:rsidRDefault="00DD263F" w:rsidP="007764B8">
      <w:pPr>
        <w:jc w:val="both"/>
        <w:rPr>
          <w:rFonts w:ascii="Arial" w:eastAsia="Calibri" w:hAnsi="Arial" w:cs="Arial"/>
          <w:b/>
          <w:sz w:val="28"/>
          <w:szCs w:val="32"/>
          <w:lang w:val="en-US"/>
        </w:rPr>
      </w:pPr>
      <w:r w:rsidRPr="00DD263F">
        <w:rPr>
          <w:rFonts w:ascii="Arial" w:eastAsia="Calibri" w:hAnsi="Arial" w:cs="Arial"/>
          <w:b/>
          <w:sz w:val="28"/>
          <w:szCs w:val="32"/>
          <w:lang w:val="en-US"/>
        </w:rPr>
        <w:t>Consultation</w:t>
      </w:r>
    </w:p>
    <w:p w14:paraId="61B247C6" w14:textId="77777777" w:rsidR="00C058BE" w:rsidRPr="00DD263F" w:rsidRDefault="00C058BE" w:rsidP="007764B8">
      <w:pPr>
        <w:jc w:val="both"/>
        <w:rPr>
          <w:rFonts w:ascii="Arial" w:eastAsia="Calibri" w:hAnsi="Arial" w:cs="Arial"/>
          <w:b/>
          <w:bCs/>
          <w:sz w:val="28"/>
          <w:szCs w:val="28"/>
          <w:lang w:val="en-US"/>
        </w:rPr>
      </w:pPr>
    </w:p>
    <w:p w14:paraId="301CA8BC" w14:textId="77777777" w:rsidR="00DD263F" w:rsidRPr="00DD263F" w:rsidRDefault="00DD263F" w:rsidP="007764B8">
      <w:pPr>
        <w:jc w:val="both"/>
        <w:textAlignment w:val="baseline"/>
        <w:rPr>
          <w:szCs w:val="24"/>
          <w:lang w:eastAsia="en-AU"/>
        </w:rPr>
      </w:pPr>
      <w:r w:rsidRPr="00DD263F">
        <w:rPr>
          <w:rFonts w:ascii="Arial" w:hAnsi="Arial" w:cs="Arial"/>
          <w:szCs w:val="24"/>
          <w:lang w:val="en-US" w:eastAsia="en-AU"/>
        </w:rPr>
        <w:t>Upon receiving an application from CAFC to vary the area of the Liquor License, consultation was sought from the City’s Community Development, Environmental Health and Planning Services. Furthermore, there were no objections to the application from each of the departments for the proposed variation.</w:t>
      </w:r>
    </w:p>
    <w:p w14:paraId="56820332" w14:textId="77777777" w:rsidR="00DD263F" w:rsidRPr="00DD263F" w:rsidRDefault="00DD263F" w:rsidP="007764B8">
      <w:pPr>
        <w:jc w:val="both"/>
        <w:rPr>
          <w:rFonts w:ascii="Arial" w:eastAsia="Calibri" w:hAnsi="Arial" w:cs="Arial"/>
          <w:b/>
          <w:bCs/>
          <w:sz w:val="28"/>
          <w:szCs w:val="28"/>
          <w:lang w:val="en-US"/>
        </w:rPr>
      </w:pPr>
    </w:p>
    <w:p w14:paraId="54C17944" w14:textId="0F785425" w:rsidR="00DD263F" w:rsidRPr="00DD263F" w:rsidRDefault="00DD263F" w:rsidP="007764B8">
      <w:pPr>
        <w:jc w:val="both"/>
        <w:rPr>
          <w:rFonts w:ascii="Arial" w:eastAsia="Calibri" w:hAnsi="Arial" w:cs="Arial"/>
          <w:b/>
          <w:bCs/>
          <w:szCs w:val="24"/>
          <w:lang w:val="en-US"/>
        </w:rPr>
      </w:pPr>
      <w:r w:rsidRPr="00DD263F">
        <w:rPr>
          <w:rFonts w:ascii="Arial" w:eastAsia="Calibri" w:hAnsi="Arial" w:cs="Arial"/>
          <w:b/>
          <w:bCs/>
          <w:szCs w:val="24"/>
          <w:lang w:val="en-US"/>
        </w:rPr>
        <w:t>Environmental Health Service</w:t>
      </w:r>
    </w:p>
    <w:p w14:paraId="1D561952" w14:textId="1640C16C" w:rsid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 xml:space="preserve">Adam Armstrong Pavilion is an approved Public Building with the City of Nedlands and has a maximum accommodation number of 235 persons. An alteration to the Public Building approval would be required with the proposed extended area and the Club would need to submit a Form 1 – Application to Construct, Extend or Alter a Public Building to the City’s Environmental Health Service for assessment. Furthermore, this building is inspected by an Environmental Health Officer on an annual basis to ensure compliance with the </w:t>
      </w:r>
      <w:r w:rsidRPr="00DD263F">
        <w:rPr>
          <w:rFonts w:ascii="Arial" w:eastAsia="Calibri" w:hAnsi="Arial" w:cs="Arial"/>
          <w:i/>
          <w:iCs/>
          <w:szCs w:val="24"/>
          <w:lang w:val="en-GB"/>
        </w:rPr>
        <w:t>Health (Public Building) Regulations 1992</w:t>
      </w:r>
      <w:r w:rsidRPr="00DD263F">
        <w:rPr>
          <w:rFonts w:ascii="Arial" w:eastAsia="Calibri" w:hAnsi="Arial" w:cs="Arial"/>
          <w:szCs w:val="24"/>
          <w:lang w:val="en-GB"/>
        </w:rPr>
        <w:t xml:space="preserve">. </w:t>
      </w:r>
    </w:p>
    <w:p w14:paraId="4D4905A1" w14:textId="77777777" w:rsidR="00C058BE" w:rsidRPr="00DD263F" w:rsidRDefault="00C058BE" w:rsidP="007764B8">
      <w:pPr>
        <w:jc w:val="both"/>
        <w:rPr>
          <w:rFonts w:ascii="Arial" w:eastAsia="Calibri" w:hAnsi="Arial" w:cs="Arial"/>
          <w:szCs w:val="24"/>
          <w:lang w:val="en-GB"/>
        </w:rPr>
      </w:pPr>
    </w:p>
    <w:p w14:paraId="0B161CAF" w14:textId="0531C270" w:rsidR="00DD263F" w:rsidRPr="00DD263F" w:rsidRDefault="00DD263F" w:rsidP="007764B8">
      <w:pPr>
        <w:jc w:val="both"/>
        <w:textAlignment w:val="baseline"/>
        <w:rPr>
          <w:szCs w:val="24"/>
          <w:lang w:val="en-US" w:eastAsia="en-AU"/>
        </w:rPr>
      </w:pPr>
      <w:r w:rsidRPr="00DD263F">
        <w:rPr>
          <w:rFonts w:ascii="Arial" w:hAnsi="Arial" w:cs="Arial"/>
          <w:b/>
          <w:bCs/>
          <w:szCs w:val="24"/>
          <w:lang w:val="en-US" w:eastAsia="en-AU"/>
        </w:rPr>
        <w:t>Planning Services</w:t>
      </w:r>
    </w:p>
    <w:p w14:paraId="2A9C9711" w14:textId="62410DC7" w:rsidR="00DD263F" w:rsidRDefault="00DD263F" w:rsidP="007764B8">
      <w:pPr>
        <w:jc w:val="both"/>
        <w:textAlignment w:val="baseline"/>
        <w:rPr>
          <w:rFonts w:ascii="Arial" w:hAnsi="Arial" w:cs="Arial"/>
          <w:szCs w:val="24"/>
          <w:lang w:val="en-US" w:eastAsia="en-AU"/>
        </w:rPr>
      </w:pPr>
      <w:r w:rsidRPr="00DD263F">
        <w:rPr>
          <w:rFonts w:ascii="Arial" w:hAnsi="Arial" w:cs="Arial"/>
          <w:szCs w:val="24"/>
          <w:lang w:val="en-US" w:eastAsia="en-AU"/>
        </w:rPr>
        <w:t>The City’s Planning Services have reviewed the application and confirmed that they do not object to the proposed extension of the liquor trading hours.   </w:t>
      </w:r>
    </w:p>
    <w:p w14:paraId="74BA6BA6" w14:textId="77777777" w:rsidR="00CF1CC3" w:rsidRPr="00DD263F" w:rsidRDefault="00CF1CC3" w:rsidP="007764B8">
      <w:pPr>
        <w:jc w:val="both"/>
        <w:textAlignment w:val="baseline"/>
        <w:rPr>
          <w:szCs w:val="24"/>
          <w:lang w:val="en-US" w:eastAsia="en-AU"/>
        </w:rPr>
      </w:pPr>
    </w:p>
    <w:p w14:paraId="53F321F4" w14:textId="23673BDE" w:rsidR="00DD263F" w:rsidRPr="00DD263F" w:rsidRDefault="00DD263F" w:rsidP="007764B8">
      <w:pPr>
        <w:jc w:val="both"/>
        <w:textAlignment w:val="baseline"/>
        <w:rPr>
          <w:rFonts w:ascii="Arial" w:hAnsi="Arial" w:cs="Arial"/>
          <w:szCs w:val="24"/>
          <w:lang w:val="en-US" w:eastAsia="en-AU"/>
        </w:rPr>
      </w:pPr>
      <w:r w:rsidRPr="00DD263F">
        <w:rPr>
          <w:rFonts w:ascii="Arial" w:hAnsi="Arial" w:cs="Arial"/>
          <w:b/>
          <w:bCs/>
          <w:szCs w:val="24"/>
          <w:lang w:val="en-US" w:eastAsia="en-AU"/>
        </w:rPr>
        <w:t>Community Developmen</w:t>
      </w:r>
      <w:r w:rsidR="00C058BE">
        <w:rPr>
          <w:rFonts w:ascii="Arial" w:hAnsi="Arial" w:cs="Arial"/>
          <w:b/>
          <w:bCs/>
          <w:szCs w:val="24"/>
          <w:lang w:val="en-US" w:eastAsia="en-AU"/>
        </w:rPr>
        <w:t>t</w:t>
      </w:r>
    </w:p>
    <w:p w14:paraId="316A666F"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The City’s Community Development Service have reviewed the proposed variation and confirmed that they have no objections to this application.  </w:t>
      </w:r>
    </w:p>
    <w:p w14:paraId="44B0D0FB" w14:textId="084DF381" w:rsidR="00DD263F" w:rsidRPr="00DD263F" w:rsidRDefault="00DD263F" w:rsidP="007764B8">
      <w:pPr>
        <w:jc w:val="both"/>
        <w:rPr>
          <w:rFonts w:ascii="Arial" w:eastAsia="Calibri" w:hAnsi="Arial" w:cs="Arial"/>
          <w:b/>
          <w:bCs/>
          <w:szCs w:val="24"/>
          <w:lang w:val="en-US"/>
        </w:rPr>
      </w:pPr>
      <w:r w:rsidRPr="00DD263F">
        <w:rPr>
          <w:rFonts w:ascii="Arial" w:eastAsia="Calibri" w:hAnsi="Arial" w:cs="Arial"/>
          <w:b/>
          <w:bCs/>
          <w:szCs w:val="24"/>
          <w:lang w:val="en-US"/>
        </w:rPr>
        <w:lastRenderedPageBreak/>
        <w:t>Leased Assets</w:t>
      </w:r>
    </w:p>
    <w:p w14:paraId="4E4DF62A" w14:textId="77777777" w:rsidR="00DD263F" w:rsidRPr="00DD263F" w:rsidRDefault="00DD263F" w:rsidP="007764B8">
      <w:pPr>
        <w:jc w:val="both"/>
        <w:rPr>
          <w:rFonts w:ascii="Arial" w:eastAsia="Calibri" w:hAnsi="Arial" w:cs="Arial"/>
          <w:b/>
          <w:bCs/>
          <w:szCs w:val="24"/>
          <w:lang w:val="en-US"/>
        </w:rPr>
      </w:pPr>
      <w:r w:rsidRPr="00DD263F">
        <w:rPr>
          <w:rFonts w:ascii="Arial" w:eastAsia="Calibri" w:hAnsi="Arial" w:cs="Arial"/>
          <w:szCs w:val="24"/>
          <w:lang w:val="en-US"/>
        </w:rPr>
        <w:t>The City’s Leased Assets Coordinator has confirmed they do not object to the proposed variation.</w:t>
      </w:r>
      <w:r w:rsidRPr="00DD263F">
        <w:rPr>
          <w:rFonts w:ascii="Arial" w:eastAsia="MS Gothic" w:hAnsi="Arial" w:cs="Arial"/>
          <w:b/>
          <w:bCs/>
          <w:color w:val="365F91"/>
          <w:szCs w:val="24"/>
          <w:lang w:val="en-US"/>
        </w:rPr>
        <w:t xml:space="preserve"> </w:t>
      </w:r>
      <w:r w:rsidRPr="00DD263F">
        <w:rPr>
          <w:rFonts w:ascii="Arial" w:eastAsia="Calibri" w:hAnsi="Arial" w:cs="Arial"/>
          <w:szCs w:val="24"/>
          <w:lang w:val="en-US"/>
        </w:rPr>
        <w:t>The City’s Lease with the Collegians Amateur Football Club indemnifies the City from any risk associated with the Liquor License, and ensures compliance to any conditions that Racing, Gaming and Liquor impose on the Club. The applicant is to provide a copy of the Liquor License and any related Plans to the City, once approved. </w:t>
      </w:r>
    </w:p>
    <w:p w14:paraId="1FE97FF4" w14:textId="77777777" w:rsidR="00DD263F" w:rsidRPr="00DD263F" w:rsidRDefault="00DD263F" w:rsidP="007764B8">
      <w:pPr>
        <w:jc w:val="both"/>
        <w:rPr>
          <w:rFonts w:ascii="Arial" w:eastAsia="Calibri" w:hAnsi="Arial" w:cs="Arial"/>
          <w:b/>
          <w:bCs/>
          <w:szCs w:val="24"/>
          <w:lang w:val="en-US"/>
        </w:rPr>
      </w:pPr>
    </w:p>
    <w:p w14:paraId="5BBC0158" w14:textId="30FD13DB" w:rsidR="00DD263F" w:rsidRDefault="00DD263F" w:rsidP="007764B8">
      <w:pPr>
        <w:jc w:val="both"/>
        <w:rPr>
          <w:rFonts w:ascii="Arial" w:eastAsia="Calibri" w:hAnsi="Arial" w:cs="Arial"/>
          <w:b/>
          <w:bCs/>
          <w:sz w:val="28"/>
          <w:szCs w:val="28"/>
          <w:lang w:val="en-US"/>
        </w:rPr>
      </w:pPr>
      <w:r w:rsidRPr="00DD263F">
        <w:rPr>
          <w:rFonts w:ascii="Arial" w:eastAsia="Calibri" w:hAnsi="Arial" w:cs="Arial"/>
          <w:b/>
          <w:bCs/>
          <w:sz w:val="28"/>
          <w:szCs w:val="28"/>
          <w:lang w:val="en-US"/>
        </w:rPr>
        <w:t>Key Relevant Previous Council Decisions</w:t>
      </w:r>
    </w:p>
    <w:p w14:paraId="77EF91B8" w14:textId="77777777" w:rsidR="00E735EB" w:rsidRPr="00DD263F" w:rsidRDefault="00E735EB" w:rsidP="007764B8">
      <w:pPr>
        <w:jc w:val="both"/>
        <w:rPr>
          <w:rFonts w:ascii="Arial" w:eastAsia="Calibri" w:hAnsi="Arial" w:cs="Arial"/>
          <w:b/>
          <w:bCs/>
          <w:sz w:val="28"/>
          <w:szCs w:val="28"/>
          <w:lang w:val="en-US"/>
        </w:rPr>
      </w:pPr>
    </w:p>
    <w:p w14:paraId="568C6ADA" w14:textId="26808891" w:rsidR="00DD263F" w:rsidRDefault="00DD263F" w:rsidP="007764B8">
      <w:pPr>
        <w:jc w:val="both"/>
        <w:rPr>
          <w:rFonts w:ascii="Arial" w:eastAsia="Calibri" w:hAnsi="Arial" w:cs="Arial"/>
          <w:szCs w:val="24"/>
          <w:lang w:val="en-GB"/>
        </w:rPr>
      </w:pPr>
      <w:r w:rsidRPr="00DD263F">
        <w:rPr>
          <w:rFonts w:ascii="Arial" w:eastAsia="Calibri" w:hAnsi="Arial" w:cs="Arial"/>
          <w:szCs w:val="24"/>
          <w:lang w:val="en-GB"/>
        </w:rPr>
        <w:t xml:space="preserve">PD07.16 – 23 February 2016 – Collegians Amateur Football and Sporting Club Inc. Management Licence at Adam Armstrong Pavilion – David Cruickshank Reserve </w:t>
      </w:r>
    </w:p>
    <w:p w14:paraId="2C03EE5B" w14:textId="77777777" w:rsidR="00E735EB" w:rsidRPr="00DD263F" w:rsidRDefault="00E735EB" w:rsidP="007764B8">
      <w:pPr>
        <w:jc w:val="both"/>
        <w:rPr>
          <w:rFonts w:ascii="Arial" w:eastAsia="Calibri" w:hAnsi="Arial" w:cs="Arial"/>
          <w:szCs w:val="24"/>
          <w:lang w:val="en-GB"/>
        </w:rPr>
      </w:pPr>
    </w:p>
    <w:p w14:paraId="63EC1DE3" w14:textId="77777777" w:rsidR="00DD263F" w:rsidRPr="00DD263F" w:rsidRDefault="00DD263F" w:rsidP="007764B8">
      <w:pPr>
        <w:jc w:val="both"/>
        <w:textAlignment w:val="baseline"/>
        <w:rPr>
          <w:szCs w:val="24"/>
          <w:lang w:val="en-US" w:eastAsia="en-AU"/>
        </w:rPr>
      </w:pPr>
      <w:r w:rsidRPr="00DD263F">
        <w:rPr>
          <w:rFonts w:ascii="Arial" w:hAnsi="Arial" w:cs="Arial"/>
          <w:b/>
          <w:bCs/>
          <w:sz w:val="28"/>
          <w:szCs w:val="28"/>
          <w:lang w:val="en-US" w:eastAsia="en-AU"/>
        </w:rPr>
        <w:t>Strategic Implications</w:t>
      </w:r>
      <w:r w:rsidRPr="00DD263F">
        <w:rPr>
          <w:rFonts w:ascii="Arial" w:hAnsi="Arial" w:cs="Arial"/>
          <w:sz w:val="28"/>
          <w:szCs w:val="28"/>
          <w:lang w:val="en-US" w:eastAsia="en-AU"/>
        </w:rPr>
        <w:t> </w:t>
      </w:r>
    </w:p>
    <w:p w14:paraId="74436E7E"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 </w:t>
      </w:r>
    </w:p>
    <w:p w14:paraId="59F2E097" w14:textId="77777777" w:rsidR="00DD263F" w:rsidRPr="00DD263F" w:rsidRDefault="00DD263F" w:rsidP="007764B8">
      <w:pPr>
        <w:jc w:val="both"/>
        <w:textAlignment w:val="baseline"/>
        <w:rPr>
          <w:szCs w:val="24"/>
          <w:lang w:val="en-US" w:eastAsia="en-AU"/>
        </w:rPr>
      </w:pPr>
      <w:r w:rsidRPr="00DD263F">
        <w:rPr>
          <w:rFonts w:ascii="Arial" w:hAnsi="Arial" w:cs="Arial"/>
          <w:b/>
          <w:bCs/>
          <w:szCs w:val="24"/>
          <w:lang w:val="en-US" w:eastAsia="en-AU"/>
        </w:rPr>
        <w:t>How well does it fit with our strategic direction? </w:t>
      </w:r>
      <w:r w:rsidRPr="00DD263F">
        <w:rPr>
          <w:rFonts w:ascii="Arial" w:hAnsi="Arial" w:cs="Arial"/>
          <w:szCs w:val="24"/>
          <w:lang w:val="en-US" w:eastAsia="en-AU"/>
        </w:rPr>
        <w:t> </w:t>
      </w:r>
    </w:p>
    <w:p w14:paraId="63899E95" w14:textId="130F4A30"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Consenting to this application supports the CAFC, a local sporting club within the district, in providing a facility for community engagement among young adults in the area. This is in line with the Community Development KFA of providing opportunities for community interaction and supporting local community organisations and sporting clubs.  </w:t>
      </w:r>
    </w:p>
    <w:p w14:paraId="319597A4"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 </w:t>
      </w:r>
    </w:p>
    <w:p w14:paraId="52E73C6E" w14:textId="77777777" w:rsidR="00DD263F" w:rsidRPr="00DD263F" w:rsidRDefault="00DD263F" w:rsidP="007764B8">
      <w:pPr>
        <w:jc w:val="both"/>
        <w:textAlignment w:val="baseline"/>
        <w:rPr>
          <w:rFonts w:ascii="Arial" w:hAnsi="Arial" w:cs="Arial"/>
          <w:szCs w:val="24"/>
          <w:lang w:eastAsia="en-AU"/>
        </w:rPr>
      </w:pPr>
      <w:r w:rsidRPr="00DD263F">
        <w:rPr>
          <w:rFonts w:ascii="Arial" w:hAnsi="Arial" w:cs="Arial"/>
          <w:b/>
          <w:bCs/>
          <w:szCs w:val="24"/>
          <w:lang w:val="en-US" w:eastAsia="en-AU"/>
        </w:rPr>
        <w:t>Who benefits? </w:t>
      </w:r>
      <w:r w:rsidRPr="00DD263F">
        <w:rPr>
          <w:rFonts w:ascii="Arial" w:hAnsi="Arial" w:cs="Arial"/>
          <w:szCs w:val="24"/>
          <w:lang w:val="en-US" w:eastAsia="en-AU"/>
        </w:rPr>
        <w:t> </w:t>
      </w:r>
    </w:p>
    <w:p w14:paraId="0C06173D" w14:textId="77777777" w:rsidR="00DD263F" w:rsidRPr="00DD263F" w:rsidRDefault="00DD263F" w:rsidP="007764B8">
      <w:pPr>
        <w:jc w:val="both"/>
        <w:textAlignment w:val="baseline"/>
        <w:rPr>
          <w:szCs w:val="24"/>
          <w:lang w:eastAsia="en-AU"/>
        </w:rPr>
      </w:pPr>
      <w:r w:rsidRPr="00DD263F">
        <w:rPr>
          <w:rFonts w:ascii="Arial" w:hAnsi="Arial" w:cs="Arial"/>
          <w:szCs w:val="24"/>
          <w:lang w:val="en-US" w:eastAsia="en-AU"/>
        </w:rPr>
        <w:t xml:space="preserve">The Collegians Amateur Football Club benefits from the increased area for alcohol consumption due to a rapidly expanding club including the addition of the women’s football league. This would allow spectators and club members to enjoy a larger area to consume alcohol and watch football games. </w:t>
      </w:r>
    </w:p>
    <w:p w14:paraId="60B63961"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 </w:t>
      </w:r>
    </w:p>
    <w:p w14:paraId="49C41D3F" w14:textId="77777777" w:rsidR="00DD263F" w:rsidRPr="00DD263F" w:rsidRDefault="00DD263F" w:rsidP="007764B8">
      <w:pPr>
        <w:jc w:val="both"/>
        <w:textAlignment w:val="baseline"/>
        <w:rPr>
          <w:szCs w:val="24"/>
          <w:lang w:val="en-US" w:eastAsia="en-AU"/>
        </w:rPr>
      </w:pPr>
      <w:r w:rsidRPr="00DD263F">
        <w:rPr>
          <w:rFonts w:ascii="Arial" w:hAnsi="Arial" w:cs="Arial"/>
          <w:b/>
          <w:bCs/>
          <w:szCs w:val="24"/>
          <w:lang w:val="en-US" w:eastAsia="en-AU"/>
        </w:rPr>
        <w:t>Does it involve a tolerable risk?</w:t>
      </w:r>
      <w:r w:rsidRPr="00DD263F">
        <w:rPr>
          <w:rFonts w:ascii="Arial" w:hAnsi="Arial" w:cs="Arial"/>
          <w:szCs w:val="24"/>
          <w:lang w:val="en-US" w:eastAsia="en-AU"/>
        </w:rPr>
        <w:t> </w:t>
      </w:r>
    </w:p>
    <w:p w14:paraId="03A2E005" w14:textId="77777777" w:rsidR="00DD263F" w:rsidRPr="00DD263F" w:rsidRDefault="00DD263F" w:rsidP="007764B8">
      <w:pPr>
        <w:jc w:val="both"/>
        <w:textAlignment w:val="baseline"/>
        <w:rPr>
          <w:rFonts w:ascii="Arial" w:hAnsi="Arial" w:cs="Arial"/>
          <w:szCs w:val="24"/>
          <w:lang w:eastAsia="en-AU"/>
        </w:rPr>
      </w:pPr>
      <w:r w:rsidRPr="00DD263F">
        <w:rPr>
          <w:rFonts w:ascii="Arial" w:hAnsi="Arial" w:cs="Arial"/>
          <w:szCs w:val="24"/>
          <w:lang w:val="en-US" w:eastAsia="en-AU"/>
        </w:rPr>
        <w:t xml:space="preserve">There is minimal risk associated with this application for a variation as it is a small area extension from the current liquor license approved at Allen Park Pavilion to cater for an increased number of spectators and football participants. </w:t>
      </w:r>
    </w:p>
    <w:p w14:paraId="1A78C309" w14:textId="77777777" w:rsidR="00DD263F" w:rsidRPr="00DD263F" w:rsidRDefault="00DD263F" w:rsidP="007764B8">
      <w:pPr>
        <w:jc w:val="both"/>
        <w:textAlignment w:val="baseline"/>
        <w:rPr>
          <w:szCs w:val="24"/>
          <w:lang w:eastAsia="en-AU"/>
        </w:rPr>
      </w:pPr>
      <w:r w:rsidRPr="00DD263F">
        <w:rPr>
          <w:rFonts w:ascii="Arial" w:hAnsi="Arial" w:cs="Arial"/>
          <w:szCs w:val="24"/>
          <w:lang w:val="en-US" w:eastAsia="en-AU"/>
        </w:rPr>
        <w:t> </w:t>
      </w:r>
    </w:p>
    <w:p w14:paraId="25DEF1FC" w14:textId="77777777" w:rsidR="00DD263F" w:rsidRPr="00DD263F" w:rsidRDefault="00DD263F" w:rsidP="007764B8">
      <w:pPr>
        <w:jc w:val="both"/>
        <w:textAlignment w:val="baseline"/>
        <w:rPr>
          <w:szCs w:val="24"/>
          <w:lang w:val="en-US" w:eastAsia="en-AU"/>
        </w:rPr>
      </w:pPr>
      <w:r w:rsidRPr="00DD263F">
        <w:rPr>
          <w:rFonts w:ascii="Arial" w:hAnsi="Arial" w:cs="Arial"/>
          <w:b/>
          <w:bCs/>
          <w:szCs w:val="24"/>
          <w:lang w:val="en-US" w:eastAsia="en-AU"/>
        </w:rPr>
        <w:t>Do we have the information we need?</w:t>
      </w:r>
      <w:r w:rsidRPr="00DD263F">
        <w:rPr>
          <w:rFonts w:ascii="Arial" w:hAnsi="Arial" w:cs="Arial"/>
          <w:szCs w:val="24"/>
          <w:lang w:val="en-US" w:eastAsia="en-AU"/>
        </w:rPr>
        <w:t> </w:t>
      </w:r>
    </w:p>
    <w:p w14:paraId="74F60F7C"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Yes.  </w:t>
      </w:r>
    </w:p>
    <w:p w14:paraId="1EBCF811" w14:textId="71D55EC1" w:rsidR="00DD263F" w:rsidRDefault="00DD263F" w:rsidP="007764B8">
      <w:pPr>
        <w:jc w:val="both"/>
        <w:textAlignment w:val="baseline"/>
        <w:rPr>
          <w:rFonts w:ascii="Arial" w:hAnsi="Arial" w:cs="Arial"/>
          <w:szCs w:val="24"/>
          <w:lang w:val="en-US" w:eastAsia="en-AU"/>
        </w:rPr>
      </w:pPr>
      <w:r w:rsidRPr="00DD263F">
        <w:rPr>
          <w:rFonts w:ascii="Arial" w:hAnsi="Arial" w:cs="Arial"/>
          <w:szCs w:val="24"/>
          <w:lang w:val="en-US" w:eastAsia="en-AU"/>
        </w:rPr>
        <w:t> </w:t>
      </w:r>
    </w:p>
    <w:p w14:paraId="21A1152A" w14:textId="77777777" w:rsidR="00CF1CC3" w:rsidRDefault="00CF1CC3" w:rsidP="007764B8">
      <w:pPr>
        <w:jc w:val="both"/>
        <w:textAlignment w:val="baseline"/>
        <w:rPr>
          <w:rFonts w:ascii="Arial" w:hAnsi="Arial" w:cs="Arial"/>
          <w:szCs w:val="24"/>
          <w:lang w:val="en-US" w:eastAsia="en-AU"/>
        </w:rPr>
      </w:pPr>
    </w:p>
    <w:p w14:paraId="52856CEE" w14:textId="77777777" w:rsidR="00DD263F" w:rsidRPr="00DD263F" w:rsidRDefault="00DD263F" w:rsidP="007764B8">
      <w:pPr>
        <w:jc w:val="both"/>
        <w:textAlignment w:val="baseline"/>
        <w:rPr>
          <w:sz w:val="28"/>
          <w:szCs w:val="28"/>
          <w:lang w:val="en-US" w:eastAsia="en-AU"/>
        </w:rPr>
      </w:pPr>
      <w:r w:rsidRPr="00DD263F">
        <w:rPr>
          <w:rFonts w:ascii="Arial" w:hAnsi="Arial" w:cs="Arial"/>
          <w:b/>
          <w:bCs/>
          <w:sz w:val="28"/>
          <w:szCs w:val="28"/>
          <w:lang w:val="en-US" w:eastAsia="en-AU"/>
        </w:rPr>
        <w:t>Budget/Financial Implications</w:t>
      </w:r>
      <w:r w:rsidRPr="00DD263F">
        <w:rPr>
          <w:rFonts w:ascii="Arial" w:hAnsi="Arial" w:cs="Arial"/>
          <w:sz w:val="28"/>
          <w:szCs w:val="28"/>
          <w:lang w:val="en-US" w:eastAsia="en-AU"/>
        </w:rPr>
        <w:t> </w:t>
      </w:r>
    </w:p>
    <w:p w14:paraId="63B0CE9C"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 </w:t>
      </w:r>
    </w:p>
    <w:p w14:paraId="10F322F2"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There is no expected impact on the City’s financial position with regard to this application. </w:t>
      </w:r>
    </w:p>
    <w:p w14:paraId="5A906372"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 </w:t>
      </w:r>
    </w:p>
    <w:p w14:paraId="7043FBD4" w14:textId="77777777" w:rsidR="00DD263F" w:rsidRPr="00DD263F" w:rsidRDefault="00DD263F" w:rsidP="007764B8">
      <w:pPr>
        <w:jc w:val="both"/>
        <w:textAlignment w:val="baseline"/>
        <w:rPr>
          <w:szCs w:val="24"/>
          <w:lang w:val="en-US" w:eastAsia="en-AU"/>
        </w:rPr>
      </w:pPr>
      <w:r w:rsidRPr="00DD263F">
        <w:rPr>
          <w:rFonts w:ascii="Arial" w:hAnsi="Arial" w:cs="Arial"/>
          <w:b/>
          <w:bCs/>
          <w:szCs w:val="24"/>
          <w:lang w:val="en-US" w:eastAsia="en-AU"/>
        </w:rPr>
        <w:t>Can we afford it? </w:t>
      </w:r>
      <w:r w:rsidRPr="00DD263F">
        <w:rPr>
          <w:rFonts w:ascii="Arial" w:hAnsi="Arial" w:cs="Arial"/>
          <w:szCs w:val="24"/>
          <w:lang w:val="en-US" w:eastAsia="en-AU"/>
        </w:rPr>
        <w:t> </w:t>
      </w:r>
    </w:p>
    <w:p w14:paraId="7B20F809"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Nil cost to the City.  </w:t>
      </w:r>
    </w:p>
    <w:p w14:paraId="3AD87392" w14:textId="77777777" w:rsidR="00DD263F" w:rsidRPr="00DD263F" w:rsidRDefault="00DD263F" w:rsidP="007764B8">
      <w:pPr>
        <w:jc w:val="both"/>
        <w:textAlignment w:val="baseline"/>
        <w:rPr>
          <w:szCs w:val="24"/>
          <w:lang w:val="en-US" w:eastAsia="en-AU"/>
        </w:rPr>
      </w:pPr>
      <w:r w:rsidRPr="00DD263F">
        <w:rPr>
          <w:rFonts w:ascii="Arial" w:hAnsi="Arial" w:cs="Arial"/>
          <w:szCs w:val="24"/>
          <w:lang w:val="en-US" w:eastAsia="en-AU"/>
        </w:rPr>
        <w:t> </w:t>
      </w:r>
    </w:p>
    <w:p w14:paraId="1CD67D16" w14:textId="77777777" w:rsidR="00DD263F" w:rsidRPr="00DD263F" w:rsidRDefault="00DD263F" w:rsidP="007764B8">
      <w:pPr>
        <w:jc w:val="both"/>
        <w:textAlignment w:val="baseline"/>
        <w:rPr>
          <w:szCs w:val="24"/>
          <w:lang w:val="en-US" w:eastAsia="en-AU"/>
        </w:rPr>
      </w:pPr>
      <w:r w:rsidRPr="00DD263F">
        <w:rPr>
          <w:rFonts w:ascii="Arial" w:hAnsi="Arial" w:cs="Arial"/>
          <w:b/>
          <w:bCs/>
          <w:szCs w:val="24"/>
          <w:lang w:val="en-US" w:eastAsia="en-AU"/>
        </w:rPr>
        <w:t>How does the option impact upon rates?</w:t>
      </w:r>
      <w:r w:rsidRPr="00DD263F">
        <w:rPr>
          <w:rFonts w:ascii="Arial" w:hAnsi="Arial" w:cs="Arial"/>
          <w:szCs w:val="24"/>
          <w:lang w:val="en-US" w:eastAsia="en-AU"/>
        </w:rPr>
        <w:t> </w:t>
      </w:r>
    </w:p>
    <w:p w14:paraId="6B896EAF" w14:textId="72CFDEB6" w:rsidR="00DD263F" w:rsidRDefault="00DD263F" w:rsidP="007764B8">
      <w:pPr>
        <w:jc w:val="both"/>
        <w:textAlignment w:val="baseline"/>
        <w:rPr>
          <w:rFonts w:ascii="Arial" w:hAnsi="Arial" w:cs="Arial"/>
          <w:szCs w:val="24"/>
          <w:lang w:val="en-US" w:eastAsia="en-AU"/>
        </w:rPr>
      </w:pPr>
      <w:r w:rsidRPr="00DD263F">
        <w:rPr>
          <w:rFonts w:ascii="Arial" w:hAnsi="Arial" w:cs="Arial"/>
          <w:szCs w:val="24"/>
          <w:lang w:val="en-US" w:eastAsia="en-AU"/>
        </w:rPr>
        <w:t>Nil impact on rates. </w:t>
      </w:r>
    </w:p>
    <w:p w14:paraId="2B9FD8D7" w14:textId="2E4E7929" w:rsidR="00E735EB" w:rsidRDefault="00E735EB" w:rsidP="007764B8">
      <w:pPr>
        <w:jc w:val="both"/>
        <w:textAlignment w:val="baseline"/>
        <w:rPr>
          <w:rFonts w:ascii="Arial" w:hAnsi="Arial" w:cs="Arial"/>
          <w:szCs w:val="24"/>
          <w:lang w:val="en-US" w:eastAsia="en-AU"/>
        </w:rPr>
      </w:pPr>
    </w:p>
    <w:p w14:paraId="7F144F20" w14:textId="5547DE5F" w:rsidR="007122AE" w:rsidRPr="00012C59" w:rsidRDefault="004A7B3E" w:rsidP="007122A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6" w:name="_Toc46598114"/>
      <w:r>
        <w:rPr>
          <w:rFonts w:ascii="Arial" w:hAnsi="Arial" w:cs="Arial"/>
          <w:sz w:val="24"/>
          <w:szCs w:val="24"/>
          <w:u w:val="none"/>
        </w:rPr>
        <w:lastRenderedPageBreak/>
        <w:t>Monthly Financial Report – June 2020</w:t>
      </w:r>
      <w:bookmarkEnd w:id="76"/>
    </w:p>
    <w:p w14:paraId="492C87E5" w14:textId="77777777" w:rsidR="007122AE" w:rsidRDefault="007122AE" w:rsidP="007122A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10"/>
        <w:tblW w:w="0" w:type="auto"/>
        <w:tblInd w:w="-5" w:type="dxa"/>
        <w:tblLook w:val="04A0" w:firstRow="1" w:lastRow="0" w:firstColumn="1" w:lastColumn="0" w:noHBand="0" w:noVBand="1"/>
      </w:tblPr>
      <w:tblGrid>
        <w:gridCol w:w="2280"/>
        <w:gridCol w:w="6028"/>
      </w:tblGrid>
      <w:tr w:rsidR="00773820" w:rsidRPr="00773820" w14:paraId="5C9890CC" w14:textId="77777777" w:rsidTr="00D91229">
        <w:tc>
          <w:tcPr>
            <w:tcW w:w="2280" w:type="dxa"/>
          </w:tcPr>
          <w:p w14:paraId="4110700B" w14:textId="77777777" w:rsidR="00773820" w:rsidRPr="00773820" w:rsidRDefault="00773820" w:rsidP="00773820">
            <w:pPr>
              <w:rPr>
                <w:rFonts w:ascii="Arial" w:hAnsi="Arial"/>
                <w:b/>
                <w:szCs w:val="24"/>
              </w:rPr>
            </w:pPr>
            <w:r w:rsidRPr="00773820">
              <w:rPr>
                <w:rFonts w:ascii="Arial" w:hAnsi="Arial"/>
                <w:b/>
                <w:szCs w:val="24"/>
              </w:rPr>
              <w:t>Council</w:t>
            </w:r>
          </w:p>
        </w:tc>
        <w:tc>
          <w:tcPr>
            <w:tcW w:w="6028" w:type="dxa"/>
          </w:tcPr>
          <w:p w14:paraId="2EA7208D" w14:textId="77777777" w:rsidR="00773820" w:rsidRPr="00773820" w:rsidRDefault="00773820" w:rsidP="00773820">
            <w:pPr>
              <w:rPr>
                <w:rFonts w:ascii="Arial" w:hAnsi="Arial"/>
                <w:szCs w:val="24"/>
                <w:highlight w:val="yellow"/>
              </w:rPr>
            </w:pPr>
            <w:r w:rsidRPr="00773820">
              <w:rPr>
                <w:rFonts w:ascii="Arial" w:hAnsi="Arial"/>
                <w:szCs w:val="24"/>
              </w:rPr>
              <w:t>28 July 2020</w:t>
            </w:r>
          </w:p>
        </w:tc>
      </w:tr>
      <w:tr w:rsidR="00773820" w:rsidRPr="00773820" w14:paraId="28A5D723" w14:textId="77777777" w:rsidTr="00D91229">
        <w:tc>
          <w:tcPr>
            <w:tcW w:w="2280" w:type="dxa"/>
          </w:tcPr>
          <w:p w14:paraId="63F7B833" w14:textId="77777777" w:rsidR="00773820" w:rsidRPr="00773820" w:rsidRDefault="00773820" w:rsidP="00773820">
            <w:pPr>
              <w:rPr>
                <w:rFonts w:ascii="Arial" w:hAnsi="Arial"/>
                <w:b/>
                <w:szCs w:val="24"/>
              </w:rPr>
            </w:pPr>
            <w:r w:rsidRPr="00773820">
              <w:rPr>
                <w:rFonts w:ascii="Arial" w:hAnsi="Arial"/>
                <w:b/>
                <w:szCs w:val="24"/>
              </w:rPr>
              <w:t>Applicant</w:t>
            </w:r>
          </w:p>
        </w:tc>
        <w:tc>
          <w:tcPr>
            <w:tcW w:w="6028" w:type="dxa"/>
          </w:tcPr>
          <w:p w14:paraId="3162716B" w14:textId="77777777" w:rsidR="00773820" w:rsidRPr="00773820" w:rsidRDefault="00773820" w:rsidP="00773820">
            <w:pPr>
              <w:rPr>
                <w:rFonts w:ascii="Arial" w:hAnsi="Arial"/>
                <w:szCs w:val="24"/>
              </w:rPr>
            </w:pPr>
            <w:r w:rsidRPr="00773820">
              <w:rPr>
                <w:rFonts w:ascii="Arial" w:hAnsi="Arial"/>
                <w:szCs w:val="24"/>
              </w:rPr>
              <w:t>City of Nedlands</w:t>
            </w:r>
          </w:p>
        </w:tc>
      </w:tr>
      <w:tr w:rsidR="00773820" w:rsidRPr="00773820" w14:paraId="25EC57B9" w14:textId="77777777" w:rsidTr="00D91229">
        <w:tc>
          <w:tcPr>
            <w:tcW w:w="2280" w:type="dxa"/>
          </w:tcPr>
          <w:p w14:paraId="7D3B1534" w14:textId="77777777" w:rsidR="00773820" w:rsidRPr="00773820" w:rsidRDefault="00773820" w:rsidP="00773820">
            <w:pPr>
              <w:rPr>
                <w:rFonts w:ascii="Arial" w:hAnsi="Arial"/>
                <w:b/>
                <w:szCs w:val="24"/>
              </w:rPr>
            </w:pPr>
            <w:r w:rsidRPr="00773820">
              <w:rPr>
                <w:rFonts w:ascii="Arial" w:hAnsi="Arial"/>
                <w:b/>
                <w:sz w:val="22"/>
                <w:szCs w:val="24"/>
              </w:rPr>
              <w:t>Employee Disclosure under section 5.70 Local Government Act</w:t>
            </w:r>
          </w:p>
        </w:tc>
        <w:tc>
          <w:tcPr>
            <w:tcW w:w="6028" w:type="dxa"/>
          </w:tcPr>
          <w:p w14:paraId="5EA974A2" w14:textId="77777777" w:rsidR="00773820" w:rsidRPr="00773820" w:rsidRDefault="00773820" w:rsidP="00773820">
            <w:pPr>
              <w:rPr>
                <w:rFonts w:ascii="Arial" w:hAnsi="Arial"/>
                <w:szCs w:val="24"/>
              </w:rPr>
            </w:pPr>
            <w:r w:rsidRPr="00773820">
              <w:rPr>
                <w:rFonts w:ascii="Arial" w:hAnsi="Arial"/>
                <w:szCs w:val="24"/>
              </w:rPr>
              <w:t>Nil</w:t>
            </w:r>
          </w:p>
        </w:tc>
      </w:tr>
      <w:tr w:rsidR="00773820" w:rsidRPr="00773820" w14:paraId="590F6EA2" w14:textId="77777777" w:rsidTr="00D91229">
        <w:tc>
          <w:tcPr>
            <w:tcW w:w="2280" w:type="dxa"/>
          </w:tcPr>
          <w:p w14:paraId="76EE2B1F" w14:textId="77777777" w:rsidR="00773820" w:rsidRPr="00773820" w:rsidRDefault="00773820" w:rsidP="00773820">
            <w:pPr>
              <w:rPr>
                <w:rFonts w:ascii="Arial" w:hAnsi="Arial"/>
                <w:b/>
                <w:szCs w:val="24"/>
              </w:rPr>
            </w:pPr>
            <w:r w:rsidRPr="00773820">
              <w:rPr>
                <w:rFonts w:ascii="Arial" w:hAnsi="Arial"/>
                <w:b/>
                <w:szCs w:val="24"/>
              </w:rPr>
              <w:t>Director</w:t>
            </w:r>
          </w:p>
        </w:tc>
        <w:tc>
          <w:tcPr>
            <w:tcW w:w="6028" w:type="dxa"/>
          </w:tcPr>
          <w:p w14:paraId="29F93914" w14:textId="77777777" w:rsidR="00773820" w:rsidRPr="00773820" w:rsidRDefault="00773820" w:rsidP="00773820">
            <w:pPr>
              <w:rPr>
                <w:rFonts w:ascii="Arial" w:hAnsi="Arial"/>
                <w:szCs w:val="24"/>
              </w:rPr>
            </w:pPr>
            <w:r w:rsidRPr="00773820">
              <w:rPr>
                <w:rFonts w:ascii="Arial" w:hAnsi="Arial"/>
                <w:szCs w:val="24"/>
              </w:rPr>
              <w:t>Lorraine Driscoll – Director Corporate &amp; Strategy</w:t>
            </w:r>
          </w:p>
        </w:tc>
      </w:tr>
      <w:tr w:rsidR="00773820" w:rsidRPr="00773820" w14:paraId="04B22E56" w14:textId="77777777" w:rsidTr="00D91229">
        <w:tc>
          <w:tcPr>
            <w:tcW w:w="2280" w:type="dxa"/>
          </w:tcPr>
          <w:p w14:paraId="401429CC" w14:textId="77777777" w:rsidR="00773820" w:rsidRPr="00773820" w:rsidRDefault="00773820" w:rsidP="00773820">
            <w:pPr>
              <w:rPr>
                <w:rFonts w:ascii="Arial" w:hAnsi="Arial"/>
                <w:b/>
                <w:szCs w:val="24"/>
              </w:rPr>
            </w:pPr>
            <w:r w:rsidRPr="00773820">
              <w:rPr>
                <w:rFonts w:ascii="Arial" w:hAnsi="Arial"/>
                <w:b/>
                <w:szCs w:val="24"/>
              </w:rPr>
              <w:t>Attachments</w:t>
            </w:r>
          </w:p>
        </w:tc>
        <w:tc>
          <w:tcPr>
            <w:tcW w:w="6028" w:type="dxa"/>
          </w:tcPr>
          <w:p w14:paraId="609454FE" w14:textId="77777777" w:rsidR="00773820" w:rsidRPr="00773820" w:rsidRDefault="00773820" w:rsidP="00136054">
            <w:pPr>
              <w:numPr>
                <w:ilvl w:val="0"/>
                <w:numId w:val="144"/>
              </w:numPr>
              <w:ind w:left="447" w:hanging="425"/>
              <w:rPr>
                <w:rFonts w:ascii="Arial" w:hAnsi="Arial"/>
                <w:szCs w:val="32"/>
                <w:lang w:val="en-US"/>
              </w:rPr>
            </w:pPr>
            <w:r w:rsidRPr="00773820">
              <w:rPr>
                <w:rFonts w:ascii="Arial" w:hAnsi="Arial"/>
                <w:szCs w:val="32"/>
                <w:lang w:val="en-US"/>
              </w:rPr>
              <w:t>Financial Summary (Operating) by Business Units – 30 June 2020</w:t>
            </w:r>
          </w:p>
          <w:p w14:paraId="358D84F7" w14:textId="77777777" w:rsidR="00773820" w:rsidRPr="00773820" w:rsidRDefault="00773820" w:rsidP="00136054">
            <w:pPr>
              <w:numPr>
                <w:ilvl w:val="0"/>
                <w:numId w:val="144"/>
              </w:numPr>
              <w:ind w:left="426" w:hanging="426"/>
              <w:rPr>
                <w:rFonts w:ascii="Arial" w:hAnsi="Arial"/>
                <w:szCs w:val="24"/>
              </w:rPr>
            </w:pPr>
            <w:r w:rsidRPr="00773820">
              <w:rPr>
                <w:rFonts w:ascii="Arial" w:hAnsi="Arial"/>
                <w:szCs w:val="32"/>
                <w:lang w:val="en-US"/>
              </w:rPr>
              <w:t>Capital Works &amp; Acquisitions – 30 June 2020</w:t>
            </w:r>
          </w:p>
          <w:p w14:paraId="1132D8C4" w14:textId="77777777" w:rsidR="00773820" w:rsidRPr="00773820" w:rsidRDefault="00773820" w:rsidP="00136054">
            <w:pPr>
              <w:numPr>
                <w:ilvl w:val="0"/>
                <w:numId w:val="144"/>
              </w:numPr>
              <w:ind w:left="426" w:hanging="426"/>
              <w:rPr>
                <w:rFonts w:ascii="Arial" w:hAnsi="Arial"/>
                <w:szCs w:val="24"/>
              </w:rPr>
            </w:pPr>
            <w:r w:rsidRPr="00773820">
              <w:rPr>
                <w:rFonts w:ascii="Arial" w:hAnsi="Arial"/>
                <w:szCs w:val="24"/>
              </w:rPr>
              <w:t xml:space="preserve">Statement of Net Current Assets </w:t>
            </w:r>
            <w:r w:rsidRPr="00773820">
              <w:rPr>
                <w:rFonts w:ascii="Arial" w:hAnsi="Arial"/>
                <w:szCs w:val="32"/>
                <w:lang w:val="en-US"/>
              </w:rPr>
              <w:t>– 30 June 2020</w:t>
            </w:r>
          </w:p>
          <w:p w14:paraId="66B2934B" w14:textId="77777777" w:rsidR="00773820" w:rsidRPr="00773820" w:rsidRDefault="00773820" w:rsidP="00136054">
            <w:pPr>
              <w:numPr>
                <w:ilvl w:val="0"/>
                <w:numId w:val="144"/>
              </w:numPr>
              <w:ind w:left="426" w:hanging="426"/>
              <w:rPr>
                <w:rFonts w:ascii="Arial" w:hAnsi="Arial"/>
                <w:szCs w:val="24"/>
              </w:rPr>
            </w:pPr>
            <w:r w:rsidRPr="00773820">
              <w:rPr>
                <w:rFonts w:ascii="Arial" w:hAnsi="Arial"/>
                <w:szCs w:val="24"/>
              </w:rPr>
              <w:t xml:space="preserve">Statement of Financial Activity </w:t>
            </w:r>
            <w:r w:rsidRPr="00773820">
              <w:rPr>
                <w:rFonts w:ascii="Arial" w:hAnsi="Arial"/>
                <w:szCs w:val="32"/>
                <w:lang w:val="en-US"/>
              </w:rPr>
              <w:t>– 30 June 2020</w:t>
            </w:r>
          </w:p>
          <w:p w14:paraId="6BC99802" w14:textId="77777777" w:rsidR="00773820" w:rsidRPr="00773820" w:rsidRDefault="00773820" w:rsidP="00136054">
            <w:pPr>
              <w:numPr>
                <w:ilvl w:val="0"/>
                <w:numId w:val="144"/>
              </w:numPr>
              <w:ind w:left="426" w:hanging="426"/>
              <w:rPr>
                <w:rFonts w:ascii="Arial" w:hAnsi="Arial"/>
                <w:szCs w:val="24"/>
              </w:rPr>
            </w:pPr>
            <w:r w:rsidRPr="00773820">
              <w:rPr>
                <w:rFonts w:ascii="Arial" w:hAnsi="Arial"/>
                <w:szCs w:val="24"/>
              </w:rPr>
              <w:t>Borrowings – 30 June 2020</w:t>
            </w:r>
          </w:p>
          <w:p w14:paraId="2FD976EB" w14:textId="77777777" w:rsidR="00773820" w:rsidRPr="00773820" w:rsidRDefault="00773820" w:rsidP="00136054">
            <w:pPr>
              <w:numPr>
                <w:ilvl w:val="0"/>
                <w:numId w:val="144"/>
              </w:numPr>
              <w:ind w:left="426" w:hanging="426"/>
              <w:rPr>
                <w:rFonts w:ascii="Arial" w:hAnsi="Arial"/>
                <w:szCs w:val="24"/>
              </w:rPr>
            </w:pPr>
            <w:r w:rsidRPr="00773820">
              <w:rPr>
                <w:rFonts w:ascii="Arial" w:hAnsi="Arial"/>
                <w:szCs w:val="24"/>
              </w:rPr>
              <w:t>Statement of Financial Position – 30 June 2020</w:t>
            </w:r>
          </w:p>
          <w:p w14:paraId="44B3E851" w14:textId="77777777" w:rsidR="00773820" w:rsidRPr="00773820" w:rsidRDefault="00773820" w:rsidP="00136054">
            <w:pPr>
              <w:numPr>
                <w:ilvl w:val="0"/>
                <w:numId w:val="144"/>
              </w:numPr>
              <w:ind w:left="426" w:hanging="426"/>
              <w:rPr>
                <w:rFonts w:ascii="Arial" w:hAnsi="Arial"/>
                <w:szCs w:val="24"/>
              </w:rPr>
            </w:pPr>
            <w:r w:rsidRPr="00773820">
              <w:rPr>
                <w:rFonts w:ascii="Arial" w:hAnsi="Arial"/>
                <w:szCs w:val="24"/>
              </w:rPr>
              <w:t>Operating Income &amp; Expenditure by Reporting Activity – 30 June 2020</w:t>
            </w:r>
          </w:p>
          <w:p w14:paraId="44E44830" w14:textId="77777777" w:rsidR="00773820" w:rsidRPr="00773820" w:rsidRDefault="00773820" w:rsidP="00136054">
            <w:pPr>
              <w:numPr>
                <w:ilvl w:val="0"/>
                <w:numId w:val="144"/>
              </w:numPr>
              <w:ind w:left="426" w:hanging="426"/>
              <w:rPr>
                <w:rFonts w:ascii="Arial" w:hAnsi="Arial"/>
                <w:szCs w:val="24"/>
              </w:rPr>
            </w:pPr>
            <w:r w:rsidRPr="00773820">
              <w:rPr>
                <w:rFonts w:ascii="Arial" w:hAnsi="Arial"/>
                <w:szCs w:val="24"/>
              </w:rPr>
              <w:t>Operating Income by Reporting Nature &amp; Type – 30 June 2020</w:t>
            </w:r>
          </w:p>
        </w:tc>
      </w:tr>
    </w:tbl>
    <w:p w14:paraId="42A84500" w14:textId="77777777" w:rsidR="00773820" w:rsidRPr="00773820" w:rsidRDefault="00773820" w:rsidP="00773820">
      <w:pPr>
        <w:jc w:val="both"/>
        <w:rPr>
          <w:rFonts w:ascii="Arial" w:eastAsia="Calibri" w:hAnsi="Arial" w:cs="Arial"/>
          <w:b/>
          <w:szCs w:val="32"/>
          <w:lang w:val="en-US"/>
        </w:rPr>
      </w:pPr>
    </w:p>
    <w:p w14:paraId="4C6BEDD6" w14:textId="77777777" w:rsidR="00773820" w:rsidRPr="00773820" w:rsidRDefault="00773820" w:rsidP="00773820">
      <w:pPr>
        <w:jc w:val="both"/>
        <w:rPr>
          <w:rFonts w:ascii="Arial" w:eastAsia="Calibri" w:hAnsi="Arial" w:cs="Arial"/>
          <w:b/>
          <w:sz w:val="28"/>
          <w:szCs w:val="32"/>
          <w:lang w:val="en-US"/>
        </w:rPr>
      </w:pPr>
      <w:r w:rsidRPr="00773820">
        <w:rPr>
          <w:rFonts w:ascii="Arial" w:eastAsia="Calibri" w:hAnsi="Arial" w:cs="Arial"/>
          <w:b/>
          <w:sz w:val="28"/>
          <w:szCs w:val="32"/>
          <w:lang w:val="en-US"/>
        </w:rPr>
        <w:t>Executive Summary</w:t>
      </w:r>
    </w:p>
    <w:p w14:paraId="6390069A" w14:textId="77777777" w:rsidR="00773820" w:rsidRPr="00773820" w:rsidRDefault="00773820" w:rsidP="00773820">
      <w:pPr>
        <w:jc w:val="both"/>
        <w:rPr>
          <w:rFonts w:ascii="Arial" w:eastAsia="Calibri" w:hAnsi="Arial" w:cs="Arial"/>
          <w:b/>
          <w:szCs w:val="32"/>
          <w:lang w:val="en-US"/>
        </w:rPr>
      </w:pPr>
    </w:p>
    <w:p w14:paraId="275A3650"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 xml:space="preserve">Administration is required to provide Council with a monthly financial report in accordance with </w:t>
      </w:r>
      <w:r w:rsidRPr="00773820">
        <w:rPr>
          <w:rFonts w:ascii="Arial" w:eastAsia="Calibri" w:hAnsi="Arial" w:cs="Arial"/>
          <w:i/>
          <w:szCs w:val="32"/>
        </w:rPr>
        <w:t>Regulation 34(1) of the Local Government (Financial Management) Regulations 1996.</w:t>
      </w:r>
      <w:r w:rsidRPr="00773820">
        <w:rPr>
          <w:rFonts w:ascii="Arial" w:eastAsia="Calibri" w:hAnsi="Arial" w:cs="Arial"/>
          <w:szCs w:val="32"/>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4AE251E9" w14:textId="77777777" w:rsidR="00773820" w:rsidRPr="00773820" w:rsidRDefault="00773820" w:rsidP="00773820">
      <w:pPr>
        <w:jc w:val="both"/>
        <w:rPr>
          <w:rFonts w:ascii="Arial" w:eastAsia="Calibri" w:hAnsi="Arial" w:cs="Arial"/>
          <w:b/>
          <w:szCs w:val="32"/>
          <w:lang w:val="en-US"/>
        </w:rPr>
      </w:pPr>
    </w:p>
    <w:p w14:paraId="676D2FFC" w14:textId="77777777" w:rsidR="00773820" w:rsidRPr="00773820" w:rsidRDefault="00773820" w:rsidP="00773820">
      <w:pPr>
        <w:jc w:val="both"/>
        <w:rPr>
          <w:rFonts w:ascii="Arial" w:eastAsia="Calibri" w:hAnsi="Arial" w:cs="Arial"/>
          <w:b/>
          <w:szCs w:val="32"/>
          <w:lang w:val="en-US"/>
        </w:rPr>
      </w:pPr>
    </w:p>
    <w:p w14:paraId="62D6B64E" w14:textId="77777777" w:rsidR="00773820" w:rsidRPr="00773820" w:rsidRDefault="00773820" w:rsidP="00773820">
      <w:pPr>
        <w:jc w:val="both"/>
        <w:rPr>
          <w:rFonts w:ascii="Arial" w:eastAsia="Calibri" w:hAnsi="Arial" w:cs="Arial"/>
          <w:b/>
          <w:sz w:val="28"/>
          <w:szCs w:val="32"/>
          <w:lang w:val="en-US"/>
        </w:rPr>
      </w:pPr>
      <w:r w:rsidRPr="00773820">
        <w:rPr>
          <w:rFonts w:ascii="Arial" w:eastAsia="Calibri" w:hAnsi="Arial" w:cs="Arial"/>
          <w:b/>
          <w:sz w:val="28"/>
          <w:szCs w:val="32"/>
          <w:lang w:val="en-US"/>
        </w:rPr>
        <w:t>Recommendation to Council</w:t>
      </w:r>
    </w:p>
    <w:p w14:paraId="621CAD6B" w14:textId="77777777" w:rsidR="00773820" w:rsidRPr="00773820" w:rsidRDefault="00773820" w:rsidP="00773820">
      <w:pPr>
        <w:jc w:val="both"/>
        <w:rPr>
          <w:rFonts w:ascii="Arial" w:eastAsia="Calibri" w:hAnsi="Arial" w:cs="Arial"/>
          <w:b/>
          <w:szCs w:val="32"/>
          <w:lang w:val="en-US"/>
        </w:rPr>
      </w:pPr>
    </w:p>
    <w:p w14:paraId="0135CEF9"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 xml:space="preserve">Council receives the Monthly Financial Report for 30 June 2020. </w:t>
      </w:r>
    </w:p>
    <w:p w14:paraId="0851C58E" w14:textId="77777777" w:rsidR="00773820" w:rsidRPr="00773820" w:rsidRDefault="00773820" w:rsidP="00773820">
      <w:pPr>
        <w:jc w:val="both"/>
        <w:rPr>
          <w:rFonts w:ascii="Arial" w:eastAsia="Calibri" w:hAnsi="Arial" w:cs="Arial"/>
          <w:b/>
          <w:szCs w:val="32"/>
        </w:rPr>
      </w:pPr>
    </w:p>
    <w:p w14:paraId="44149AAD" w14:textId="77777777" w:rsidR="00773820" w:rsidRPr="00773820" w:rsidRDefault="00773820" w:rsidP="00773820">
      <w:pPr>
        <w:jc w:val="both"/>
        <w:rPr>
          <w:rFonts w:ascii="Arial" w:eastAsia="Calibri" w:hAnsi="Arial" w:cs="Arial"/>
          <w:b/>
          <w:szCs w:val="32"/>
          <w:lang w:val="en-US"/>
        </w:rPr>
      </w:pPr>
    </w:p>
    <w:p w14:paraId="657EA5C4" w14:textId="77777777" w:rsidR="00773820" w:rsidRPr="00773820" w:rsidRDefault="00773820" w:rsidP="00773820">
      <w:pPr>
        <w:jc w:val="both"/>
        <w:rPr>
          <w:rFonts w:ascii="Arial" w:eastAsia="Calibri" w:hAnsi="Arial" w:cs="Arial"/>
          <w:b/>
          <w:sz w:val="28"/>
          <w:szCs w:val="32"/>
          <w:lang w:val="en-US"/>
        </w:rPr>
      </w:pPr>
      <w:r w:rsidRPr="00773820">
        <w:rPr>
          <w:rFonts w:ascii="Arial" w:eastAsia="Calibri" w:hAnsi="Arial" w:cs="Arial"/>
          <w:b/>
          <w:sz w:val="28"/>
          <w:szCs w:val="32"/>
          <w:lang w:val="en-US"/>
        </w:rPr>
        <w:t>Discussion/Overview</w:t>
      </w:r>
    </w:p>
    <w:p w14:paraId="46AA3A4D" w14:textId="77777777" w:rsidR="00773820" w:rsidRPr="00773820" w:rsidRDefault="00773820" w:rsidP="00773820">
      <w:pPr>
        <w:jc w:val="both"/>
        <w:rPr>
          <w:rFonts w:ascii="Arial" w:eastAsia="Calibri" w:hAnsi="Arial" w:cs="Arial"/>
          <w:szCs w:val="32"/>
          <w:lang w:val="en-US"/>
        </w:rPr>
      </w:pPr>
    </w:p>
    <w:p w14:paraId="0B8B7D9C" w14:textId="1B4E38D1" w:rsidR="00773820" w:rsidRPr="00773820" w:rsidRDefault="00773820" w:rsidP="00773820">
      <w:pPr>
        <w:jc w:val="both"/>
        <w:rPr>
          <w:rFonts w:ascii="Arial" w:eastAsia="Calibri" w:hAnsi="Arial" w:cs="Arial"/>
          <w:szCs w:val="24"/>
          <w:lang w:val="en-GB"/>
        </w:rPr>
      </w:pPr>
      <w:r w:rsidRPr="00773820">
        <w:rPr>
          <w:rFonts w:ascii="Arial" w:eastAsia="Calibri" w:hAnsi="Arial" w:cs="Arial"/>
          <w:szCs w:val="24"/>
          <w:lang w:val="en-GB"/>
        </w:rPr>
        <w:t xml:space="preserve">The financial impact of COVID-19 is reflected with effect from April, the Hardship policy endorsed at the Special Council Meeting of 14 April 2020 introduced measures to support the City’s many stakeholders these are also reflected in the financials. </w:t>
      </w:r>
    </w:p>
    <w:p w14:paraId="015E70CA" w14:textId="77777777" w:rsidR="00773820" w:rsidRPr="00773820" w:rsidRDefault="00773820" w:rsidP="00773820">
      <w:pPr>
        <w:jc w:val="both"/>
        <w:rPr>
          <w:rFonts w:ascii="Arial" w:eastAsia="Calibri" w:hAnsi="Arial" w:cs="Arial"/>
          <w:szCs w:val="32"/>
          <w:lang w:val="en-US"/>
        </w:rPr>
      </w:pPr>
    </w:p>
    <w:p w14:paraId="1F19A1D1" w14:textId="77777777" w:rsidR="00773820" w:rsidRPr="00773820" w:rsidRDefault="00773820" w:rsidP="00773820">
      <w:pPr>
        <w:jc w:val="both"/>
        <w:rPr>
          <w:rFonts w:ascii="Arial" w:eastAsia="Calibri" w:hAnsi="Arial" w:cs="Arial"/>
          <w:i/>
          <w:szCs w:val="32"/>
        </w:rPr>
      </w:pPr>
      <w:r w:rsidRPr="00773820">
        <w:rPr>
          <w:rFonts w:ascii="Arial" w:eastAsia="Calibri" w:hAnsi="Arial" w:cs="Arial"/>
          <w:szCs w:val="32"/>
        </w:rPr>
        <w:t xml:space="preserve">The monthly financial management report meets the requirements of </w:t>
      </w:r>
      <w:r w:rsidRPr="00773820">
        <w:rPr>
          <w:rFonts w:ascii="Arial" w:eastAsia="Calibri" w:hAnsi="Arial" w:cs="Arial"/>
          <w:i/>
          <w:szCs w:val="32"/>
        </w:rPr>
        <w:t xml:space="preserve">Regulation 34(1) and 34(5) </w:t>
      </w:r>
      <w:r w:rsidRPr="00773820">
        <w:rPr>
          <w:rFonts w:ascii="Arial" w:eastAsia="Calibri" w:hAnsi="Arial" w:cs="Arial"/>
          <w:szCs w:val="32"/>
        </w:rPr>
        <w:t>of the</w:t>
      </w:r>
      <w:r w:rsidRPr="00773820">
        <w:rPr>
          <w:rFonts w:ascii="Arial" w:eastAsia="Calibri" w:hAnsi="Arial" w:cs="Arial"/>
          <w:i/>
          <w:szCs w:val="32"/>
        </w:rPr>
        <w:t xml:space="preserve"> Local Government (Financial Management) Regulations 1996.</w:t>
      </w:r>
    </w:p>
    <w:p w14:paraId="35619DC1" w14:textId="22E6596F" w:rsidR="00773820" w:rsidRDefault="00773820" w:rsidP="00773820">
      <w:pPr>
        <w:jc w:val="both"/>
        <w:rPr>
          <w:rFonts w:ascii="Arial" w:eastAsia="Calibri" w:hAnsi="Arial" w:cs="Arial"/>
          <w:szCs w:val="24"/>
          <w:lang w:val="en-US"/>
        </w:rPr>
      </w:pPr>
    </w:p>
    <w:p w14:paraId="7A01B0F1" w14:textId="2DEE018B" w:rsidR="00D91229" w:rsidRDefault="00D91229" w:rsidP="00773820">
      <w:pPr>
        <w:jc w:val="both"/>
        <w:rPr>
          <w:rFonts w:ascii="Arial" w:eastAsia="Calibri" w:hAnsi="Arial" w:cs="Arial"/>
          <w:szCs w:val="24"/>
          <w:lang w:val="en-US"/>
        </w:rPr>
      </w:pPr>
    </w:p>
    <w:p w14:paraId="1EBDEBDE" w14:textId="770E6A3A" w:rsidR="00D91229" w:rsidRDefault="00D91229" w:rsidP="00773820">
      <w:pPr>
        <w:jc w:val="both"/>
        <w:rPr>
          <w:rFonts w:ascii="Arial" w:eastAsia="Calibri" w:hAnsi="Arial" w:cs="Arial"/>
          <w:szCs w:val="24"/>
          <w:lang w:val="en-US"/>
        </w:rPr>
      </w:pPr>
    </w:p>
    <w:p w14:paraId="7F0E3751" w14:textId="77777777" w:rsidR="00D91229" w:rsidRPr="00773820" w:rsidRDefault="00D91229" w:rsidP="00773820">
      <w:pPr>
        <w:jc w:val="both"/>
        <w:rPr>
          <w:rFonts w:ascii="Arial" w:eastAsia="Calibri" w:hAnsi="Arial" w:cs="Arial"/>
          <w:szCs w:val="24"/>
          <w:lang w:val="en-US"/>
        </w:rPr>
      </w:pPr>
    </w:p>
    <w:p w14:paraId="7CEDB762"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lastRenderedPageBreak/>
        <w:t>The monthly financial variance from the budget of each business unit is reviewed with the respective Manager and the Executive to identify the need for any remedial action. Significant variances are highlighted to Council in the Monthly Financial Report.</w:t>
      </w:r>
    </w:p>
    <w:p w14:paraId="46A130FC" w14:textId="77777777" w:rsidR="00773820" w:rsidRPr="00773820" w:rsidRDefault="00773820" w:rsidP="00773820">
      <w:pPr>
        <w:jc w:val="both"/>
        <w:rPr>
          <w:rFonts w:ascii="Arial" w:eastAsia="Calibri" w:hAnsi="Arial" w:cs="Arial"/>
          <w:szCs w:val="24"/>
          <w:lang w:val="en-US"/>
        </w:rPr>
      </w:pPr>
    </w:p>
    <w:p w14:paraId="30E117E1" w14:textId="77777777" w:rsidR="00773820" w:rsidRPr="00773820" w:rsidRDefault="00773820" w:rsidP="00773820">
      <w:pPr>
        <w:jc w:val="both"/>
        <w:rPr>
          <w:rFonts w:ascii="Arial" w:eastAsia="Calibri" w:hAnsi="Arial" w:cs="Arial"/>
          <w:szCs w:val="24"/>
          <w:lang w:val="en-US"/>
        </w:rPr>
      </w:pPr>
      <w:r w:rsidRPr="00773820">
        <w:rPr>
          <w:rFonts w:ascii="Arial" w:eastAsia="Calibri" w:hAnsi="Arial" w:cs="Arial"/>
          <w:szCs w:val="24"/>
          <w:lang w:val="en-US"/>
        </w:rPr>
        <w:t xml:space="preserve">This report gives an overview of the revenue and expenses of the City for the year to date 30 June 2020 together with a Statement of Net Current Assets as at 30 June 2020. </w:t>
      </w:r>
    </w:p>
    <w:p w14:paraId="465DCE88" w14:textId="77777777" w:rsidR="00773820" w:rsidRPr="00773820" w:rsidRDefault="00773820" w:rsidP="00773820">
      <w:pPr>
        <w:jc w:val="both"/>
        <w:rPr>
          <w:rFonts w:ascii="Arial" w:eastAsia="Calibri" w:hAnsi="Arial" w:cs="Arial"/>
          <w:b/>
          <w:szCs w:val="32"/>
          <w:lang w:val="en-US"/>
        </w:rPr>
      </w:pPr>
    </w:p>
    <w:p w14:paraId="17C90F4D"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 xml:space="preserve">The operating revenue at the end of June 2020 was $34.50m </w:t>
      </w:r>
      <w:bookmarkStart w:id="77" w:name="_Hlk490563592"/>
      <w:r w:rsidRPr="00773820">
        <w:rPr>
          <w:rFonts w:ascii="Arial" w:eastAsia="Calibri" w:hAnsi="Arial" w:cs="Arial"/>
          <w:szCs w:val="32"/>
        </w:rPr>
        <w:t xml:space="preserve">which represents $244k favourable variance compared to the year-to-date budget. </w:t>
      </w:r>
      <w:bookmarkEnd w:id="77"/>
    </w:p>
    <w:p w14:paraId="175CB2ED" w14:textId="77777777" w:rsidR="00773820" w:rsidRPr="00773820" w:rsidRDefault="00773820" w:rsidP="00773820">
      <w:pPr>
        <w:jc w:val="both"/>
        <w:rPr>
          <w:rFonts w:ascii="Arial" w:eastAsia="Calibri" w:hAnsi="Arial" w:cs="Arial"/>
          <w:szCs w:val="32"/>
        </w:rPr>
      </w:pPr>
    </w:p>
    <w:p w14:paraId="5A48D92E"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operating expense at the end of June 2020 was $29.01m, which represents $2.24m favourable variance compared to the year-to-date budget.</w:t>
      </w:r>
    </w:p>
    <w:p w14:paraId="37C0A48F" w14:textId="77777777" w:rsidR="00773820" w:rsidRPr="00773820" w:rsidRDefault="00773820" w:rsidP="00773820">
      <w:pPr>
        <w:jc w:val="both"/>
        <w:rPr>
          <w:rFonts w:ascii="Arial" w:eastAsia="Calibri" w:hAnsi="Arial" w:cs="Arial"/>
          <w:szCs w:val="32"/>
        </w:rPr>
      </w:pPr>
    </w:p>
    <w:p w14:paraId="7475DC89"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attached Operating Statement compares “Actual” with “Budget” by Business Units. The budget figures for May onwards are the mid-year budget revision figures as approved by the Council in March. Variations from the budget of revenue and expenses by Directorates are highlighted in the following paragraphs.</w:t>
      </w:r>
    </w:p>
    <w:p w14:paraId="689A64C2" w14:textId="77777777" w:rsidR="00773820" w:rsidRPr="00773820" w:rsidRDefault="00773820" w:rsidP="00773820">
      <w:pPr>
        <w:jc w:val="both"/>
        <w:rPr>
          <w:rFonts w:ascii="Arial" w:eastAsia="Calibri" w:hAnsi="Arial" w:cs="Arial"/>
          <w:szCs w:val="32"/>
        </w:rPr>
      </w:pPr>
    </w:p>
    <w:p w14:paraId="06186363"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monthly financial report for 30 June 2020 is based on transactions recorded until 30 June 2020 and does not represent the final figures of the 2019/20 financial year.</w:t>
      </w:r>
    </w:p>
    <w:p w14:paraId="70A97892" w14:textId="77777777" w:rsidR="00773820" w:rsidRPr="00773820" w:rsidRDefault="00773820" w:rsidP="00773820">
      <w:pPr>
        <w:jc w:val="both"/>
        <w:rPr>
          <w:rFonts w:ascii="Arial" w:eastAsia="Calibri" w:hAnsi="Arial" w:cs="Arial"/>
          <w:szCs w:val="32"/>
        </w:rPr>
      </w:pPr>
    </w:p>
    <w:p w14:paraId="30836E4E"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City will continue to receive supplier invoices for the financial year 30 June 2020 throughout July 2020. Invoices received after the year end have not been included in this report due to the timing of the production of this report. However, for final audited accounts, these invoices and other final journal adjustments as required by Accounting Standards will be included.</w:t>
      </w:r>
    </w:p>
    <w:p w14:paraId="3D2B6427" w14:textId="77777777" w:rsidR="00773820" w:rsidRPr="00773820" w:rsidRDefault="00773820" w:rsidP="00773820">
      <w:pPr>
        <w:jc w:val="both"/>
        <w:rPr>
          <w:rFonts w:ascii="Arial" w:eastAsia="Calibri" w:hAnsi="Arial" w:cs="Arial"/>
          <w:szCs w:val="32"/>
        </w:rPr>
      </w:pPr>
    </w:p>
    <w:p w14:paraId="44AE0063"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final 7 days of June (22 June to 30 June) salaries were paid in July and therefore not shown as expenses in June 2020. These are being computed to be accrued for the financial year 2019/20. The current effect is a slightly lower salaries cost for the the financial year 2019/20 which will be adjusted in the final financial statements for 30 June 2020.</w:t>
      </w:r>
    </w:p>
    <w:p w14:paraId="6251B619" w14:textId="77777777" w:rsidR="00773820" w:rsidRPr="00773820" w:rsidRDefault="00773820" w:rsidP="00773820">
      <w:pPr>
        <w:jc w:val="both"/>
        <w:rPr>
          <w:rFonts w:ascii="Arial" w:eastAsia="Calibri" w:hAnsi="Arial" w:cs="Arial"/>
          <w:b/>
          <w:szCs w:val="32"/>
        </w:rPr>
      </w:pPr>
    </w:p>
    <w:p w14:paraId="73C3B8A4"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Governance</w:t>
      </w:r>
    </w:p>
    <w:p w14:paraId="0CA53A93" w14:textId="754DD18B" w:rsidR="00773820" w:rsidRDefault="00773820" w:rsidP="00773820">
      <w:pPr>
        <w:jc w:val="both"/>
        <w:rPr>
          <w:rFonts w:ascii="Arial" w:eastAsia="Calibri" w:hAnsi="Arial" w:cs="Arial"/>
          <w:b/>
          <w:szCs w:val="32"/>
        </w:rPr>
      </w:pPr>
    </w:p>
    <w:p w14:paraId="3E6C8442" w14:textId="2EED7941" w:rsidR="00D91229" w:rsidRPr="00D91229" w:rsidRDefault="00D91229" w:rsidP="00D91229">
      <w:pPr>
        <w:jc w:val="both"/>
        <w:rPr>
          <w:rFonts w:ascii="Arial" w:eastAsia="Calibri" w:hAnsi="Arial" w:cs="Arial"/>
          <w:szCs w:val="32"/>
        </w:rPr>
      </w:pPr>
      <w:r w:rsidRPr="00D91229">
        <w:rPr>
          <w:rFonts w:ascii="Arial" w:eastAsia="Calibri" w:hAnsi="Arial" w:cs="Arial"/>
          <w:szCs w:val="32"/>
        </w:rPr>
        <w:t>Expenditure: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 xml:space="preserve">Favourable variance of </w:t>
      </w:r>
      <w:r w:rsidRPr="00D91229">
        <w:rPr>
          <w:rFonts w:ascii="Arial" w:eastAsia="Calibri" w:hAnsi="Arial" w:cs="Arial"/>
          <w:szCs w:val="32"/>
        </w:rPr>
        <w:tab/>
        <w:t>$336,684</w:t>
      </w:r>
    </w:p>
    <w:p w14:paraId="456CBB08" w14:textId="67518089" w:rsidR="00D91229" w:rsidRDefault="00D91229" w:rsidP="00D91229">
      <w:pPr>
        <w:jc w:val="both"/>
        <w:rPr>
          <w:rFonts w:ascii="Arial" w:eastAsia="Calibri" w:hAnsi="Arial" w:cs="Arial"/>
          <w:szCs w:val="32"/>
        </w:rPr>
      </w:pPr>
      <w:r w:rsidRPr="00D91229">
        <w:rPr>
          <w:rFonts w:ascii="Arial" w:eastAsia="Calibri" w:hAnsi="Arial" w:cs="Arial"/>
          <w:szCs w:val="32"/>
        </w:rPr>
        <w:t>Revenue: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Unfavourable variance of</w:t>
      </w:r>
      <w:r w:rsidRPr="00D91229">
        <w:rPr>
          <w:rFonts w:ascii="Arial" w:eastAsia="Calibri" w:hAnsi="Arial" w:cs="Arial"/>
          <w:szCs w:val="32"/>
        </w:rPr>
        <w:tab/>
        <w:t>$  (7,731)</w:t>
      </w:r>
    </w:p>
    <w:p w14:paraId="0B9003C6" w14:textId="77777777" w:rsidR="00D91229" w:rsidRPr="00773820" w:rsidRDefault="00D91229" w:rsidP="00D91229">
      <w:pPr>
        <w:jc w:val="both"/>
        <w:rPr>
          <w:rFonts w:ascii="Arial" w:eastAsia="Calibri" w:hAnsi="Arial" w:cs="Arial"/>
          <w:szCs w:val="32"/>
        </w:rPr>
      </w:pPr>
    </w:p>
    <w:p w14:paraId="39C4E23C" w14:textId="77777777" w:rsidR="00773820" w:rsidRPr="00773820" w:rsidRDefault="00773820" w:rsidP="00773820">
      <w:pPr>
        <w:jc w:val="both"/>
        <w:rPr>
          <w:rFonts w:ascii="Arial" w:eastAsia="Calibri" w:hAnsi="Arial" w:cs="Arial"/>
          <w:szCs w:val="32"/>
        </w:rPr>
      </w:pPr>
      <w:bookmarkStart w:id="78" w:name="_Hlk490556413"/>
      <w:r w:rsidRPr="00773820">
        <w:rPr>
          <w:rFonts w:ascii="Arial" w:eastAsia="Calibri" w:hAnsi="Arial" w:cs="Arial"/>
          <w:szCs w:val="32"/>
        </w:rPr>
        <w:t>The favourable expenditure variance is mainly due to savings on:</w:t>
      </w:r>
    </w:p>
    <w:p w14:paraId="5127E08D" w14:textId="77777777" w:rsidR="00773820" w:rsidRPr="00773820" w:rsidRDefault="00773820" w:rsidP="00773820">
      <w:pPr>
        <w:jc w:val="both"/>
        <w:rPr>
          <w:rFonts w:ascii="Arial" w:eastAsia="Calibri" w:hAnsi="Arial" w:cs="Arial"/>
          <w:szCs w:val="32"/>
        </w:rPr>
      </w:pPr>
    </w:p>
    <w:p w14:paraId="01DE6961" w14:textId="77777777" w:rsidR="00773820" w:rsidRPr="00773820" w:rsidRDefault="00773820" w:rsidP="00136054">
      <w:pPr>
        <w:numPr>
          <w:ilvl w:val="0"/>
          <w:numId w:val="140"/>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 xml:space="preserve">professional fees of $208k in Governance, </w:t>
      </w:r>
    </w:p>
    <w:p w14:paraId="4C7D4DC8" w14:textId="77777777" w:rsidR="00773820" w:rsidRPr="00773820" w:rsidRDefault="00773820" w:rsidP="00136054">
      <w:pPr>
        <w:numPr>
          <w:ilvl w:val="0"/>
          <w:numId w:val="140"/>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 xml:space="preserve">office expenses of $28k in Communications,  </w:t>
      </w:r>
    </w:p>
    <w:p w14:paraId="7E1DDD8D" w14:textId="77777777" w:rsidR="00773820" w:rsidRPr="00773820" w:rsidRDefault="00773820" w:rsidP="00136054">
      <w:pPr>
        <w:numPr>
          <w:ilvl w:val="0"/>
          <w:numId w:val="140"/>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other employee cost of $78k in HR</w:t>
      </w:r>
    </w:p>
    <w:p w14:paraId="5AC970A5" w14:textId="77777777" w:rsidR="00773820" w:rsidRPr="00773820" w:rsidRDefault="00773820" w:rsidP="00136054">
      <w:pPr>
        <w:numPr>
          <w:ilvl w:val="0"/>
          <w:numId w:val="140"/>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ICT Expenses of $21k in HR</w:t>
      </w:r>
    </w:p>
    <w:bookmarkEnd w:id="78"/>
    <w:p w14:paraId="7CF33EAF" w14:textId="77777777" w:rsidR="00773820" w:rsidRPr="00773820" w:rsidRDefault="00773820" w:rsidP="00773820">
      <w:pPr>
        <w:jc w:val="both"/>
        <w:rPr>
          <w:rFonts w:ascii="Arial" w:eastAsia="Calibri" w:hAnsi="Arial" w:cs="Arial"/>
          <w:szCs w:val="32"/>
          <w:lang w:val="en-GB"/>
        </w:rPr>
      </w:pPr>
    </w:p>
    <w:p w14:paraId="1AB8AA20"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lastRenderedPageBreak/>
        <w:t>Corporate and Strategy</w:t>
      </w:r>
    </w:p>
    <w:p w14:paraId="39634C7E" w14:textId="77777777" w:rsidR="00773820" w:rsidRPr="00773820" w:rsidRDefault="00773820" w:rsidP="00773820">
      <w:pPr>
        <w:jc w:val="both"/>
        <w:rPr>
          <w:rFonts w:ascii="Arial" w:eastAsia="Calibri" w:hAnsi="Arial" w:cs="Arial"/>
          <w:b/>
          <w:szCs w:val="32"/>
        </w:rPr>
      </w:pPr>
    </w:p>
    <w:p w14:paraId="105A840E" w14:textId="46A6B920" w:rsidR="00D91229" w:rsidRPr="00D91229" w:rsidRDefault="00D91229" w:rsidP="00D91229">
      <w:pPr>
        <w:jc w:val="both"/>
        <w:rPr>
          <w:rFonts w:ascii="Arial" w:eastAsia="Calibri" w:hAnsi="Arial" w:cs="Arial"/>
          <w:szCs w:val="32"/>
        </w:rPr>
      </w:pPr>
      <w:r w:rsidRPr="00D91229">
        <w:rPr>
          <w:rFonts w:ascii="Arial" w:eastAsia="Calibri" w:hAnsi="Arial" w:cs="Arial"/>
          <w:szCs w:val="32"/>
        </w:rPr>
        <w:t>Expenditure: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 xml:space="preserve">Favourable variance of </w:t>
      </w:r>
      <w:r w:rsidRPr="00D91229">
        <w:rPr>
          <w:rFonts w:ascii="Arial" w:eastAsia="Calibri" w:hAnsi="Arial" w:cs="Arial"/>
          <w:szCs w:val="32"/>
        </w:rPr>
        <w:tab/>
        <w:t>$318,509</w:t>
      </w:r>
    </w:p>
    <w:p w14:paraId="5CF4971D" w14:textId="0518D646" w:rsidR="00773820" w:rsidRPr="00773820" w:rsidRDefault="00D91229" w:rsidP="00D91229">
      <w:pPr>
        <w:jc w:val="both"/>
        <w:rPr>
          <w:rFonts w:ascii="Arial" w:eastAsia="Calibri" w:hAnsi="Arial" w:cs="Arial"/>
          <w:szCs w:val="32"/>
        </w:rPr>
      </w:pPr>
      <w:r w:rsidRPr="00D91229">
        <w:rPr>
          <w:rFonts w:ascii="Arial" w:eastAsia="Calibri" w:hAnsi="Arial" w:cs="Arial"/>
          <w:szCs w:val="32"/>
        </w:rPr>
        <w:t>Revenue: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Favourable variance of</w:t>
      </w:r>
      <w:r w:rsidRPr="00D91229">
        <w:rPr>
          <w:rFonts w:ascii="Arial" w:eastAsia="Calibri" w:hAnsi="Arial" w:cs="Arial"/>
          <w:szCs w:val="32"/>
        </w:rPr>
        <w:tab/>
        <w:t>$486,449</w:t>
      </w:r>
    </w:p>
    <w:p w14:paraId="6203C56E" w14:textId="77777777" w:rsidR="00D91229" w:rsidRDefault="00D91229" w:rsidP="00773820">
      <w:pPr>
        <w:jc w:val="both"/>
        <w:rPr>
          <w:rFonts w:ascii="Arial" w:eastAsia="Calibri" w:hAnsi="Arial" w:cs="Arial"/>
          <w:szCs w:val="32"/>
        </w:rPr>
      </w:pPr>
    </w:p>
    <w:p w14:paraId="2E56140B" w14:textId="24E0E026"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favourable expenditure variance is mainly due to:</w:t>
      </w:r>
    </w:p>
    <w:p w14:paraId="374BC20A" w14:textId="77777777" w:rsidR="00773820" w:rsidRPr="00773820" w:rsidRDefault="00773820" w:rsidP="00773820">
      <w:pPr>
        <w:jc w:val="both"/>
        <w:rPr>
          <w:rFonts w:ascii="Arial" w:eastAsia="Calibri" w:hAnsi="Arial" w:cs="Arial"/>
          <w:szCs w:val="32"/>
        </w:rPr>
      </w:pPr>
    </w:p>
    <w:p w14:paraId="705FBD84" w14:textId="77777777" w:rsidR="00773820" w:rsidRPr="00773820" w:rsidRDefault="00773820" w:rsidP="00136054">
      <w:pPr>
        <w:numPr>
          <w:ilvl w:val="0"/>
          <w:numId w:val="136"/>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Savings on finance and rates professional fees of $110k</w:t>
      </w:r>
    </w:p>
    <w:p w14:paraId="23F66086" w14:textId="77777777" w:rsidR="00773820" w:rsidRPr="00773820" w:rsidRDefault="00773820" w:rsidP="00136054">
      <w:pPr>
        <w:numPr>
          <w:ilvl w:val="0"/>
          <w:numId w:val="136"/>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ICT expenses of $130k.</w:t>
      </w:r>
    </w:p>
    <w:p w14:paraId="3DE1B9FD" w14:textId="77777777" w:rsidR="00773820" w:rsidRPr="00773820" w:rsidRDefault="00773820" w:rsidP="00136054">
      <w:pPr>
        <w:numPr>
          <w:ilvl w:val="0"/>
          <w:numId w:val="136"/>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Favourable salaries of $59k is partly due to savings due to staff not back-filled and partly to June salaries not accrued yet as stated above.</w:t>
      </w:r>
    </w:p>
    <w:p w14:paraId="17A8F96D" w14:textId="77777777" w:rsidR="00773820" w:rsidRPr="00773820" w:rsidRDefault="00773820" w:rsidP="00773820">
      <w:pPr>
        <w:ind w:left="66"/>
        <w:jc w:val="both"/>
        <w:rPr>
          <w:rFonts w:ascii="Arial" w:eastAsia="Calibri" w:hAnsi="Arial" w:cs="Arial"/>
          <w:szCs w:val="32"/>
        </w:rPr>
      </w:pPr>
    </w:p>
    <w:p w14:paraId="48758E42"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Favourable revenue variance is due to:</w:t>
      </w:r>
    </w:p>
    <w:p w14:paraId="60DF54A3" w14:textId="77777777" w:rsidR="00773820" w:rsidRPr="00773820" w:rsidRDefault="00773820" w:rsidP="00773820">
      <w:pPr>
        <w:jc w:val="both"/>
        <w:rPr>
          <w:rFonts w:ascii="Arial" w:eastAsia="Calibri" w:hAnsi="Arial" w:cs="Arial"/>
          <w:szCs w:val="32"/>
        </w:rPr>
      </w:pPr>
    </w:p>
    <w:p w14:paraId="72BEE92C" w14:textId="77777777" w:rsidR="00773820" w:rsidRPr="00773820" w:rsidRDefault="00773820" w:rsidP="00136054">
      <w:pPr>
        <w:numPr>
          <w:ilvl w:val="0"/>
          <w:numId w:val="139"/>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 xml:space="preserve">higher rates income of $90k mainly arising from higher interest income </w:t>
      </w:r>
    </w:p>
    <w:p w14:paraId="210435C5" w14:textId="77777777" w:rsidR="00773820" w:rsidRPr="00773820" w:rsidRDefault="00773820" w:rsidP="00136054">
      <w:pPr>
        <w:numPr>
          <w:ilvl w:val="0"/>
          <w:numId w:val="139"/>
        </w:numPr>
        <w:spacing w:after="200" w:line="276" w:lineRule="auto"/>
        <w:ind w:left="426"/>
        <w:contextualSpacing/>
        <w:jc w:val="both"/>
        <w:rPr>
          <w:rFonts w:ascii="Arial" w:eastAsia="Calibri" w:hAnsi="Arial" w:cs="Arial"/>
          <w:b/>
          <w:szCs w:val="32"/>
        </w:rPr>
      </w:pPr>
      <w:r w:rsidRPr="00773820">
        <w:rPr>
          <w:rFonts w:ascii="Arial" w:eastAsia="Calibri" w:hAnsi="Arial" w:cs="Arial"/>
          <w:szCs w:val="32"/>
        </w:rPr>
        <w:t xml:space="preserve">Advance payment of 2020/21 FAG grant income of $415k </w:t>
      </w:r>
    </w:p>
    <w:p w14:paraId="398F98EA" w14:textId="77777777" w:rsidR="00773820" w:rsidRPr="00773820" w:rsidRDefault="00773820" w:rsidP="00773820">
      <w:pPr>
        <w:jc w:val="both"/>
        <w:rPr>
          <w:rFonts w:ascii="Arial" w:eastAsia="Calibri" w:hAnsi="Arial" w:cs="Arial"/>
          <w:b/>
          <w:szCs w:val="32"/>
        </w:rPr>
      </w:pPr>
    </w:p>
    <w:p w14:paraId="54EA1462"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Community Development and Services</w:t>
      </w:r>
    </w:p>
    <w:p w14:paraId="331CE977" w14:textId="77777777" w:rsidR="00773820" w:rsidRPr="00773820" w:rsidRDefault="00773820" w:rsidP="00773820">
      <w:pPr>
        <w:jc w:val="both"/>
        <w:rPr>
          <w:rFonts w:ascii="Arial" w:eastAsia="Calibri" w:hAnsi="Arial" w:cs="Arial"/>
          <w:b/>
          <w:szCs w:val="32"/>
        </w:rPr>
      </w:pPr>
    </w:p>
    <w:p w14:paraId="7A2DD26E" w14:textId="2257E7C6" w:rsidR="00D91229" w:rsidRPr="00D91229" w:rsidRDefault="00D91229" w:rsidP="00D91229">
      <w:pPr>
        <w:jc w:val="both"/>
        <w:rPr>
          <w:rFonts w:ascii="Arial" w:eastAsia="Calibri" w:hAnsi="Arial" w:cs="Arial"/>
          <w:bCs/>
          <w:szCs w:val="32"/>
        </w:rPr>
      </w:pPr>
      <w:r w:rsidRPr="00D91229">
        <w:rPr>
          <w:rFonts w:ascii="Arial" w:eastAsia="Calibri" w:hAnsi="Arial" w:cs="Arial"/>
          <w:bCs/>
          <w:szCs w:val="32"/>
        </w:rPr>
        <w:t>Expenditure:</w:t>
      </w:r>
      <w:r w:rsidRPr="00D91229">
        <w:rPr>
          <w:rFonts w:ascii="Arial" w:eastAsia="Calibri" w:hAnsi="Arial" w:cs="Arial"/>
          <w:bCs/>
          <w:szCs w:val="32"/>
        </w:rPr>
        <w:tab/>
      </w:r>
      <w:r>
        <w:rPr>
          <w:rFonts w:ascii="Arial" w:eastAsia="Calibri" w:hAnsi="Arial" w:cs="Arial"/>
          <w:bCs/>
          <w:szCs w:val="32"/>
        </w:rPr>
        <w:tab/>
      </w:r>
      <w:r w:rsidRPr="00D91229">
        <w:rPr>
          <w:rFonts w:ascii="Arial" w:eastAsia="Calibri" w:hAnsi="Arial" w:cs="Arial"/>
          <w:bCs/>
          <w:szCs w:val="32"/>
        </w:rPr>
        <w:t xml:space="preserve">Favourable variance of </w:t>
      </w:r>
      <w:r w:rsidRPr="00D91229">
        <w:rPr>
          <w:rFonts w:ascii="Arial" w:eastAsia="Calibri" w:hAnsi="Arial" w:cs="Arial"/>
          <w:bCs/>
          <w:szCs w:val="32"/>
        </w:rPr>
        <w:tab/>
      </w:r>
      <w:r>
        <w:rPr>
          <w:rFonts w:ascii="Arial" w:eastAsia="Calibri" w:hAnsi="Arial" w:cs="Arial"/>
          <w:bCs/>
          <w:szCs w:val="32"/>
        </w:rPr>
        <w:t xml:space="preserve"> </w:t>
      </w:r>
      <w:r w:rsidRPr="00D91229">
        <w:rPr>
          <w:rFonts w:ascii="Arial" w:eastAsia="Calibri" w:hAnsi="Arial" w:cs="Arial"/>
          <w:bCs/>
          <w:szCs w:val="32"/>
        </w:rPr>
        <w:t>$363,257</w:t>
      </w:r>
    </w:p>
    <w:p w14:paraId="1FCA34C1" w14:textId="6CE1AC73" w:rsidR="00773820" w:rsidRPr="00773820" w:rsidRDefault="00D91229" w:rsidP="00D91229">
      <w:pPr>
        <w:jc w:val="both"/>
        <w:rPr>
          <w:rFonts w:ascii="Arial" w:eastAsia="Calibri" w:hAnsi="Arial" w:cs="Arial"/>
          <w:bCs/>
          <w:szCs w:val="32"/>
        </w:rPr>
      </w:pPr>
      <w:r w:rsidRPr="00D91229">
        <w:rPr>
          <w:rFonts w:ascii="Arial" w:eastAsia="Calibri" w:hAnsi="Arial" w:cs="Arial"/>
          <w:bCs/>
          <w:szCs w:val="32"/>
        </w:rPr>
        <w:t>Revenue:</w:t>
      </w:r>
      <w:r w:rsidRPr="00D91229">
        <w:rPr>
          <w:rFonts w:ascii="Arial" w:eastAsia="Calibri" w:hAnsi="Arial" w:cs="Arial"/>
          <w:bCs/>
          <w:szCs w:val="32"/>
        </w:rPr>
        <w:tab/>
      </w:r>
      <w:r>
        <w:rPr>
          <w:rFonts w:ascii="Arial" w:eastAsia="Calibri" w:hAnsi="Arial" w:cs="Arial"/>
          <w:bCs/>
          <w:szCs w:val="32"/>
        </w:rPr>
        <w:tab/>
      </w:r>
      <w:r w:rsidRPr="00D91229">
        <w:rPr>
          <w:rFonts w:ascii="Arial" w:eastAsia="Calibri" w:hAnsi="Arial" w:cs="Arial"/>
          <w:bCs/>
          <w:szCs w:val="32"/>
        </w:rPr>
        <w:t>Unfavourable variance of</w:t>
      </w:r>
      <w:r w:rsidRPr="00D91229">
        <w:rPr>
          <w:rFonts w:ascii="Arial" w:eastAsia="Calibri" w:hAnsi="Arial" w:cs="Arial"/>
          <w:bCs/>
          <w:szCs w:val="32"/>
        </w:rPr>
        <w:tab/>
        <w:t xml:space="preserve"> $ (37,601)</w:t>
      </w:r>
    </w:p>
    <w:p w14:paraId="374ADFE0" w14:textId="77777777" w:rsidR="00D91229" w:rsidRDefault="00D91229" w:rsidP="00773820">
      <w:pPr>
        <w:jc w:val="both"/>
        <w:rPr>
          <w:rFonts w:ascii="Arial" w:eastAsia="Calibri" w:hAnsi="Arial" w:cs="Arial"/>
          <w:szCs w:val="32"/>
        </w:rPr>
      </w:pPr>
    </w:p>
    <w:p w14:paraId="2B5682B1" w14:textId="0F2FC951"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favourable expenditure variance is mainly due to:</w:t>
      </w:r>
    </w:p>
    <w:p w14:paraId="30E08B15" w14:textId="77777777" w:rsidR="00773820" w:rsidRPr="00773820" w:rsidRDefault="00773820" w:rsidP="00773820">
      <w:pPr>
        <w:jc w:val="both"/>
        <w:rPr>
          <w:rFonts w:ascii="Arial" w:eastAsia="Calibri" w:hAnsi="Arial" w:cs="Arial"/>
          <w:szCs w:val="32"/>
        </w:rPr>
      </w:pPr>
    </w:p>
    <w:p w14:paraId="314462BF" w14:textId="77777777" w:rsidR="00773820" w:rsidRPr="00773820" w:rsidRDefault="00773820" w:rsidP="00136054">
      <w:pPr>
        <w:numPr>
          <w:ilvl w:val="0"/>
          <w:numId w:val="137"/>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Savings in salaries of $65k in library due to COVID-19 closure and Tresillian $15k due to staff not back-filled and $20k due June salaries not accrued yet as stated above.</w:t>
      </w:r>
    </w:p>
    <w:p w14:paraId="278D031E" w14:textId="77777777" w:rsidR="00773820" w:rsidRPr="00773820" w:rsidRDefault="00773820" w:rsidP="00136054">
      <w:pPr>
        <w:numPr>
          <w:ilvl w:val="0"/>
          <w:numId w:val="137"/>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Savings on community donations, special projects and operational activities of $48k</w:t>
      </w:r>
    </w:p>
    <w:p w14:paraId="67BD658C" w14:textId="77777777" w:rsidR="00773820" w:rsidRPr="00773820" w:rsidRDefault="00773820" w:rsidP="00136054">
      <w:pPr>
        <w:numPr>
          <w:ilvl w:val="0"/>
          <w:numId w:val="137"/>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Lower Tresillian tutor fees of $54k and small savings on Tresillian office expenses of $10k due to COVID-19</w:t>
      </w:r>
    </w:p>
    <w:p w14:paraId="67ED88EB" w14:textId="77777777" w:rsidR="00773820" w:rsidRPr="00773820" w:rsidRDefault="00773820" w:rsidP="00136054">
      <w:pPr>
        <w:numPr>
          <w:ilvl w:val="0"/>
          <w:numId w:val="137"/>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Other and office expense of $99k not expensed due to COVID-19 and some savings.</w:t>
      </w:r>
    </w:p>
    <w:p w14:paraId="1EAA9024" w14:textId="77777777" w:rsidR="00773820" w:rsidRPr="00773820" w:rsidRDefault="00773820" w:rsidP="00136054">
      <w:pPr>
        <w:numPr>
          <w:ilvl w:val="0"/>
          <w:numId w:val="137"/>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 xml:space="preserve">ICT expenses of </w:t>
      </w:r>
      <w:bookmarkStart w:id="79" w:name="_Hlk524616624"/>
      <w:r w:rsidRPr="00773820">
        <w:rPr>
          <w:rFonts w:ascii="Arial" w:eastAsia="Calibri" w:hAnsi="Arial" w:cs="Arial"/>
          <w:szCs w:val="32"/>
        </w:rPr>
        <w:t>$2</w:t>
      </w:r>
      <w:bookmarkEnd w:id="79"/>
      <w:r w:rsidRPr="00773820">
        <w:rPr>
          <w:rFonts w:ascii="Arial" w:eastAsia="Calibri" w:hAnsi="Arial" w:cs="Arial"/>
          <w:szCs w:val="32"/>
        </w:rPr>
        <w:t>0k not expensed</w:t>
      </w:r>
    </w:p>
    <w:p w14:paraId="106876B8" w14:textId="77777777" w:rsidR="00773820" w:rsidRPr="00773820" w:rsidRDefault="00773820" w:rsidP="00773820">
      <w:pPr>
        <w:jc w:val="both"/>
        <w:rPr>
          <w:rFonts w:ascii="Arial" w:eastAsia="Calibri" w:hAnsi="Arial" w:cs="Arial"/>
          <w:szCs w:val="32"/>
        </w:rPr>
      </w:pPr>
      <w:bookmarkStart w:id="80" w:name="_Hlk490559608"/>
    </w:p>
    <w:bookmarkEnd w:id="80"/>
    <w:p w14:paraId="129F28D1" w14:textId="77777777" w:rsidR="00773820" w:rsidRPr="00773820" w:rsidRDefault="00773820" w:rsidP="00773820">
      <w:pPr>
        <w:jc w:val="both"/>
        <w:rPr>
          <w:rFonts w:ascii="Arial" w:eastAsia="Calibri" w:hAnsi="Arial" w:cs="Arial"/>
          <w:szCs w:val="32"/>
          <w:lang w:val="en-GB"/>
        </w:rPr>
      </w:pPr>
      <w:r w:rsidRPr="00773820">
        <w:rPr>
          <w:rFonts w:ascii="Arial" w:eastAsia="Calibri" w:hAnsi="Arial" w:cs="Arial"/>
          <w:szCs w:val="32"/>
          <w:lang w:val="en-GB"/>
        </w:rPr>
        <w:t>The unfavourable income variance is mainly due to COVID-19:</w:t>
      </w:r>
    </w:p>
    <w:p w14:paraId="7EEDA7B3" w14:textId="77777777" w:rsidR="00773820" w:rsidRPr="00773820" w:rsidRDefault="00773820" w:rsidP="00773820">
      <w:pPr>
        <w:jc w:val="both"/>
        <w:rPr>
          <w:rFonts w:ascii="Arial" w:eastAsia="Calibri" w:hAnsi="Arial" w:cs="Arial"/>
          <w:szCs w:val="32"/>
          <w:lang w:val="en-GB"/>
        </w:rPr>
      </w:pPr>
    </w:p>
    <w:p w14:paraId="7E476CB1" w14:textId="77777777" w:rsidR="00773820" w:rsidRPr="00773820" w:rsidRDefault="00773820" w:rsidP="00136054">
      <w:pPr>
        <w:numPr>
          <w:ilvl w:val="0"/>
          <w:numId w:val="141"/>
        </w:numPr>
        <w:spacing w:after="200" w:line="276" w:lineRule="auto"/>
        <w:ind w:left="426"/>
        <w:contextualSpacing/>
        <w:jc w:val="both"/>
        <w:rPr>
          <w:rFonts w:ascii="Arial" w:eastAsia="Calibri" w:hAnsi="Arial" w:cs="Arial"/>
          <w:szCs w:val="32"/>
          <w:lang w:val="en-GB"/>
        </w:rPr>
      </w:pPr>
      <w:r w:rsidRPr="00773820">
        <w:rPr>
          <w:rFonts w:ascii="Arial" w:eastAsia="Calibri" w:hAnsi="Arial" w:cs="Arial"/>
          <w:szCs w:val="32"/>
          <w:lang w:val="en-GB"/>
        </w:rPr>
        <w:t>Lower income from community facilities, Tresillian, Positive Aging of $62k and Community grant income of $6k, offset by</w:t>
      </w:r>
    </w:p>
    <w:p w14:paraId="1521CD72" w14:textId="77777777" w:rsidR="00773820" w:rsidRPr="00773820" w:rsidRDefault="00773820" w:rsidP="00136054">
      <w:pPr>
        <w:numPr>
          <w:ilvl w:val="0"/>
          <w:numId w:val="141"/>
        </w:numPr>
        <w:spacing w:after="200" w:line="276" w:lineRule="auto"/>
        <w:ind w:left="426"/>
        <w:contextualSpacing/>
        <w:jc w:val="both"/>
        <w:rPr>
          <w:rFonts w:ascii="Arial" w:eastAsia="Calibri" w:hAnsi="Arial" w:cs="Arial"/>
          <w:szCs w:val="32"/>
          <w:lang w:val="en-GB"/>
        </w:rPr>
      </w:pPr>
      <w:r w:rsidRPr="00773820">
        <w:rPr>
          <w:rFonts w:ascii="Arial" w:eastAsia="Calibri" w:hAnsi="Arial" w:cs="Arial"/>
          <w:szCs w:val="32"/>
          <w:lang w:val="en-GB"/>
        </w:rPr>
        <w:t xml:space="preserve">Higher income from PRCC and NCC Fees &amp; Charges of $45k. </w:t>
      </w:r>
    </w:p>
    <w:p w14:paraId="4CD34DBA" w14:textId="77777777" w:rsidR="00773820" w:rsidRPr="00773820" w:rsidRDefault="00773820" w:rsidP="00773820">
      <w:pPr>
        <w:jc w:val="both"/>
        <w:rPr>
          <w:rFonts w:ascii="Arial" w:eastAsia="Calibri" w:hAnsi="Arial" w:cs="Arial"/>
          <w:szCs w:val="32"/>
          <w:lang w:val="en-GB"/>
        </w:rPr>
      </w:pPr>
    </w:p>
    <w:p w14:paraId="6159C511"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Planning and Development</w:t>
      </w:r>
    </w:p>
    <w:p w14:paraId="251F8F96" w14:textId="4A568B0D" w:rsidR="00D91229" w:rsidRDefault="00D91229" w:rsidP="00773820">
      <w:pPr>
        <w:jc w:val="both"/>
        <w:rPr>
          <w:rFonts w:ascii="Arial" w:eastAsia="Calibri" w:hAnsi="Arial" w:cs="Arial"/>
          <w:szCs w:val="32"/>
        </w:rPr>
      </w:pPr>
    </w:p>
    <w:p w14:paraId="6D32F42F" w14:textId="2FD7D976" w:rsidR="00D91229" w:rsidRPr="00D91229" w:rsidRDefault="00D91229" w:rsidP="00D91229">
      <w:pPr>
        <w:jc w:val="both"/>
        <w:rPr>
          <w:rFonts w:ascii="Arial" w:eastAsia="Calibri" w:hAnsi="Arial" w:cs="Arial"/>
          <w:szCs w:val="32"/>
        </w:rPr>
      </w:pPr>
      <w:r w:rsidRPr="00D91229">
        <w:rPr>
          <w:rFonts w:ascii="Arial" w:eastAsia="Calibri" w:hAnsi="Arial" w:cs="Arial"/>
          <w:szCs w:val="32"/>
        </w:rPr>
        <w:t>Expenditure: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 xml:space="preserve">Favourable variance of </w:t>
      </w:r>
      <w:r w:rsidRPr="00D91229">
        <w:rPr>
          <w:rFonts w:ascii="Arial" w:eastAsia="Calibri" w:hAnsi="Arial" w:cs="Arial"/>
          <w:szCs w:val="32"/>
        </w:rPr>
        <w:tab/>
        <w:t>$401,913</w:t>
      </w:r>
    </w:p>
    <w:p w14:paraId="56CE8EE8" w14:textId="06BE4D87" w:rsidR="00D91229" w:rsidRPr="00D91229" w:rsidRDefault="00D91229" w:rsidP="00D91229">
      <w:pPr>
        <w:jc w:val="both"/>
        <w:rPr>
          <w:rFonts w:ascii="Arial" w:eastAsia="Calibri" w:hAnsi="Arial" w:cs="Arial"/>
          <w:szCs w:val="32"/>
        </w:rPr>
      </w:pPr>
      <w:r w:rsidRPr="00D91229">
        <w:rPr>
          <w:rFonts w:ascii="Arial" w:eastAsia="Calibri" w:hAnsi="Arial" w:cs="Arial"/>
          <w:szCs w:val="32"/>
        </w:rPr>
        <w:t>Revenue: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Unfavourable variance of</w:t>
      </w:r>
      <w:r w:rsidRPr="00D91229">
        <w:rPr>
          <w:rFonts w:ascii="Arial" w:eastAsia="Calibri" w:hAnsi="Arial" w:cs="Arial"/>
          <w:szCs w:val="32"/>
        </w:rPr>
        <w:tab/>
        <w:t>$ (1,987)</w:t>
      </w:r>
    </w:p>
    <w:p w14:paraId="75214B69" w14:textId="4D4D4068" w:rsidR="00D91229" w:rsidRDefault="00D91229" w:rsidP="00D91229">
      <w:pPr>
        <w:jc w:val="both"/>
        <w:rPr>
          <w:rFonts w:ascii="Arial" w:eastAsia="Calibri" w:hAnsi="Arial" w:cs="Arial"/>
          <w:szCs w:val="32"/>
        </w:rPr>
      </w:pPr>
      <w:r w:rsidRPr="00D91229">
        <w:rPr>
          <w:rFonts w:ascii="Arial" w:eastAsia="Calibri" w:hAnsi="Arial" w:cs="Arial"/>
          <w:szCs w:val="32"/>
        </w:rPr>
        <w:tab/>
      </w:r>
      <w:r w:rsidRPr="00D91229">
        <w:rPr>
          <w:rFonts w:ascii="Arial" w:eastAsia="Calibri" w:hAnsi="Arial" w:cs="Arial"/>
          <w:szCs w:val="32"/>
        </w:rPr>
        <w:tab/>
      </w:r>
    </w:p>
    <w:p w14:paraId="547FEA90" w14:textId="77777777" w:rsidR="00D91229" w:rsidRDefault="00D91229" w:rsidP="00773820">
      <w:pPr>
        <w:jc w:val="both"/>
        <w:rPr>
          <w:rFonts w:ascii="Arial" w:eastAsia="Calibri" w:hAnsi="Arial" w:cs="Arial"/>
          <w:szCs w:val="32"/>
        </w:rPr>
      </w:pPr>
    </w:p>
    <w:p w14:paraId="78F21E50" w14:textId="46D42AEF" w:rsidR="00773820" w:rsidRPr="00773820" w:rsidRDefault="00773820" w:rsidP="00773820">
      <w:pPr>
        <w:jc w:val="both"/>
        <w:rPr>
          <w:rFonts w:ascii="Arial" w:eastAsia="Calibri" w:hAnsi="Arial" w:cs="Arial"/>
          <w:szCs w:val="32"/>
        </w:rPr>
      </w:pPr>
      <w:r w:rsidRPr="00773820">
        <w:rPr>
          <w:rFonts w:ascii="Arial" w:eastAsia="Calibri" w:hAnsi="Arial" w:cs="Arial"/>
          <w:szCs w:val="32"/>
        </w:rPr>
        <w:lastRenderedPageBreak/>
        <w:t>The favourable expenditure variance is mainly due to:</w:t>
      </w:r>
    </w:p>
    <w:p w14:paraId="7B81D34D" w14:textId="77777777" w:rsidR="00773820" w:rsidRPr="00773820" w:rsidRDefault="00773820" w:rsidP="00773820">
      <w:pPr>
        <w:jc w:val="both"/>
        <w:rPr>
          <w:rFonts w:ascii="Arial" w:eastAsia="Calibri" w:hAnsi="Arial" w:cs="Arial"/>
          <w:szCs w:val="32"/>
        </w:rPr>
      </w:pPr>
    </w:p>
    <w:p w14:paraId="3E943512" w14:textId="2ADCEAC4" w:rsidR="00773820" w:rsidRPr="00773820" w:rsidRDefault="00773820" w:rsidP="00136054">
      <w:pPr>
        <w:numPr>
          <w:ilvl w:val="0"/>
          <w:numId w:val="138"/>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Savings on operational activities in sustainability and environmental health and conservation of $121k</w:t>
      </w:r>
    </w:p>
    <w:p w14:paraId="56C4D65E" w14:textId="77777777" w:rsidR="00773820" w:rsidRPr="00773820" w:rsidRDefault="00773820" w:rsidP="00136054">
      <w:pPr>
        <w:numPr>
          <w:ilvl w:val="0"/>
          <w:numId w:val="138"/>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 xml:space="preserve">Lower cost of strategic projects of $139k </w:t>
      </w:r>
    </w:p>
    <w:p w14:paraId="5860C464" w14:textId="77777777" w:rsidR="00773820" w:rsidRPr="00773820" w:rsidRDefault="00773820" w:rsidP="00136054">
      <w:pPr>
        <w:numPr>
          <w:ilvl w:val="0"/>
          <w:numId w:val="138"/>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Savings on ranger services other expenses of $65k</w:t>
      </w:r>
    </w:p>
    <w:p w14:paraId="135B0DEB" w14:textId="77777777" w:rsidR="00773820" w:rsidRPr="00773820" w:rsidRDefault="00773820" w:rsidP="00136054">
      <w:pPr>
        <w:numPr>
          <w:ilvl w:val="0"/>
          <w:numId w:val="138"/>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Salaries of building services are lower by $101k due to delay in back-filling vacant positions and staff on long service leave.</w:t>
      </w:r>
    </w:p>
    <w:p w14:paraId="27319ED4" w14:textId="77777777" w:rsidR="00773820" w:rsidRPr="00773820" w:rsidRDefault="00773820" w:rsidP="00773820">
      <w:pPr>
        <w:jc w:val="both"/>
        <w:rPr>
          <w:rFonts w:ascii="Arial" w:eastAsia="Calibri" w:hAnsi="Arial" w:cs="Arial"/>
          <w:szCs w:val="32"/>
        </w:rPr>
      </w:pPr>
    </w:p>
    <w:p w14:paraId="35A6F62B"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Small Unfavourable revenue variance is mainly due to timing issues.</w:t>
      </w:r>
    </w:p>
    <w:p w14:paraId="613EB094" w14:textId="77777777" w:rsidR="00773820" w:rsidRPr="00773820" w:rsidRDefault="00773820" w:rsidP="00773820">
      <w:pPr>
        <w:jc w:val="both"/>
        <w:rPr>
          <w:rFonts w:ascii="Arial" w:eastAsia="Calibri" w:hAnsi="Arial" w:cs="Arial"/>
          <w:b/>
          <w:szCs w:val="32"/>
        </w:rPr>
      </w:pPr>
    </w:p>
    <w:p w14:paraId="3D08F941"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Technical Services</w:t>
      </w:r>
    </w:p>
    <w:p w14:paraId="1C4F0423" w14:textId="77777777" w:rsidR="00773820" w:rsidRPr="00773820" w:rsidRDefault="00773820" w:rsidP="00773820">
      <w:pPr>
        <w:jc w:val="both"/>
        <w:rPr>
          <w:rFonts w:ascii="Arial" w:eastAsia="Calibri" w:hAnsi="Arial" w:cs="Arial"/>
          <w:b/>
          <w:szCs w:val="32"/>
        </w:rPr>
      </w:pPr>
    </w:p>
    <w:p w14:paraId="038C1CD0" w14:textId="5AE75961" w:rsidR="00D91229" w:rsidRPr="00D91229" w:rsidRDefault="00D91229" w:rsidP="00D91229">
      <w:pPr>
        <w:jc w:val="both"/>
        <w:rPr>
          <w:rFonts w:ascii="Arial" w:eastAsia="Calibri" w:hAnsi="Arial" w:cs="Arial"/>
          <w:szCs w:val="32"/>
        </w:rPr>
      </w:pPr>
      <w:r w:rsidRPr="00D91229">
        <w:rPr>
          <w:rFonts w:ascii="Arial" w:eastAsia="Calibri" w:hAnsi="Arial" w:cs="Arial"/>
          <w:szCs w:val="32"/>
        </w:rPr>
        <w:t>Expenditure: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 xml:space="preserve">Favourable variance of </w:t>
      </w:r>
      <w:r>
        <w:rPr>
          <w:rFonts w:ascii="Arial" w:eastAsia="Calibri" w:hAnsi="Arial" w:cs="Arial"/>
          <w:szCs w:val="32"/>
        </w:rPr>
        <w:tab/>
      </w:r>
      <w:r w:rsidRPr="00D91229">
        <w:rPr>
          <w:rFonts w:ascii="Arial" w:eastAsia="Calibri" w:hAnsi="Arial" w:cs="Arial"/>
          <w:szCs w:val="32"/>
        </w:rPr>
        <w:t>$   816,841</w:t>
      </w:r>
      <w:r w:rsidRPr="00D91229">
        <w:rPr>
          <w:rFonts w:ascii="Arial" w:eastAsia="Calibri" w:hAnsi="Arial" w:cs="Arial"/>
          <w:szCs w:val="32"/>
        </w:rPr>
        <w:tab/>
      </w:r>
      <w:r w:rsidRPr="00D91229">
        <w:rPr>
          <w:rFonts w:ascii="Arial" w:eastAsia="Calibri" w:hAnsi="Arial" w:cs="Arial"/>
          <w:szCs w:val="32"/>
        </w:rPr>
        <w:tab/>
      </w:r>
    </w:p>
    <w:p w14:paraId="3E8FC2FD" w14:textId="2C383BA7" w:rsidR="00136054" w:rsidRDefault="00D91229" w:rsidP="00D91229">
      <w:pPr>
        <w:jc w:val="both"/>
        <w:rPr>
          <w:rFonts w:ascii="Arial" w:eastAsia="Calibri" w:hAnsi="Arial" w:cs="Arial"/>
          <w:szCs w:val="32"/>
        </w:rPr>
      </w:pPr>
      <w:r w:rsidRPr="00D91229">
        <w:rPr>
          <w:rFonts w:ascii="Arial" w:eastAsia="Calibri" w:hAnsi="Arial" w:cs="Arial"/>
          <w:szCs w:val="32"/>
        </w:rPr>
        <w:t>Revenue:</w:t>
      </w:r>
      <w:r w:rsidRPr="00D91229">
        <w:rPr>
          <w:rFonts w:ascii="Arial" w:eastAsia="Calibri" w:hAnsi="Arial" w:cs="Arial"/>
          <w:szCs w:val="32"/>
        </w:rPr>
        <w:tab/>
      </w:r>
      <w:r>
        <w:rPr>
          <w:rFonts w:ascii="Arial" w:eastAsia="Calibri" w:hAnsi="Arial" w:cs="Arial"/>
          <w:szCs w:val="32"/>
        </w:rPr>
        <w:tab/>
      </w:r>
      <w:r w:rsidRPr="00D91229">
        <w:rPr>
          <w:rFonts w:ascii="Arial" w:eastAsia="Calibri" w:hAnsi="Arial" w:cs="Arial"/>
          <w:szCs w:val="32"/>
        </w:rPr>
        <w:t>Unfavourable variance of</w:t>
      </w:r>
      <w:r w:rsidR="00136054">
        <w:rPr>
          <w:rFonts w:ascii="Arial" w:eastAsia="Calibri" w:hAnsi="Arial" w:cs="Arial"/>
          <w:szCs w:val="32"/>
        </w:rPr>
        <w:tab/>
        <w:t>(</w:t>
      </w:r>
      <w:r w:rsidRPr="00D91229">
        <w:rPr>
          <w:rFonts w:ascii="Arial" w:eastAsia="Calibri" w:hAnsi="Arial" w:cs="Arial"/>
          <w:szCs w:val="32"/>
        </w:rPr>
        <w:t>$  194,540)</w:t>
      </w:r>
      <w:r w:rsidRPr="00D91229">
        <w:rPr>
          <w:rFonts w:ascii="Arial" w:eastAsia="Calibri" w:hAnsi="Arial" w:cs="Arial"/>
          <w:szCs w:val="32"/>
        </w:rPr>
        <w:tab/>
      </w:r>
    </w:p>
    <w:p w14:paraId="3BB23021" w14:textId="5C3A2AFB" w:rsidR="00773820" w:rsidRPr="00773820" w:rsidRDefault="00D91229" w:rsidP="00D91229">
      <w:pPr>
        <w:jc w:val="both"/>
        <w:rPr>
          <w:rFonts w:ascii="Arial" w:eastAsia="Calibri" w:hAnsi="Arial" w:cs="Arial"/>
          <w:szCs w:val="32"/>
        </w:rPr>
      </w:pPr>
      <w:r w:rsidRPr="00D91229">
        <w:rPr>
          <w:rFonts w:ascii="Arial" w:eastAsia="Calibri" w:hAnsi="Arial" w:cs="Arial"/>
          <w:szCs w:val="32"/>
        </w:rPr>
        <w:tab/>
      </w:r>
    </w:p>
    <w:p w14:paraId="3DED35C2" w14:textId="0455440C" w:rsidR="00773820" w:rsidRDefault="00773820" w:rsidP="00773820">
      <w:pPr>
        <w:jc w:val="both"/>
        <w:rPr>
          <w:rFonts w:ascii="Arial" w:eastAsia="Calibri" w:hAnsi="Arial" w:cs="Arial"/>
          <w:szCs w:val="24"/>
        </w:rPr>
      </w:pPr>
      <w:r w:rsidRPr="00773820">
        <w:rPr>
          <w:rFonts w:ascii="Arial" w:eastAsia="Calibri" w:hAnsi="Arial" w:cs="Arial"/>
          <w:szCs w:val="24"/>
        </w:rPr>
        <w:t>The favourable variance is mainly due to:</w:t>
      </w:r>
    </w:p>
    <w:p w14:paraId="562033AF" w14:textId="77777777" w:rsidR="00136054" w:rsidRPr="00773820" w:rsidRDefault="00136054" w:rsidP="00773820">
      <w:pPr>
        <w:jc w:val="both"/>
        <w:rPr>
          <w:rFonts w:ascii="Arial" w:eastAsia="Calibri" w:hAnsi="Arial" w:cs="Arial"/>
          <w:szCs w:val="24"/>
        </w:rPr>
      </w:pPr>
    </w:p>
    <w:p w14:paraId="5034302A" w14:textId="77777777" w:rsidR="00773820" w:rsidRPr="00773820" w:rsidRDefault="00773820" w:rsidP="00136054">
      <w:pPr>
        <w:numPr>
          <w:ilvl w:val="0"/>
          <w:numId w:val="142"/>
        </w:numPr>
        <w:spacing w:after="200" w:line="276" w:lineRule="auto"/>
        <w:ind w:left="426"/>
        <w:contextualSpacing/>
        <w:jc w:val="both"/>
        <w:rPr>
          <w:rFonts w:ascii="Arial" w:eastAsia="Calibri" w:hAnsi="Arial" w:cs="Arial"/>
          <w:szCs w:val="24"/>
        </w:rPr>
      </w:pPr>
      <w:r w:rsidRPr="00773820">
        <w:rPr>
          <w:rFonts w:ascii="Arial" w:eastAsia="Calibri" w:hAnsi="Arial" w:cs="Arial"/>
          <w:szCs w:val="24"/>
        </w:rPr>
        <w:t>Underground power project cost lower by $146k deferred to next financial year and Western power refund of $485k</w:t>
      </w:r>
    </w:p>
    <w:p w14:paraId="7D28892E" w14:textId="77777777" w:rsidR="00773820" w:rsidRPr="00773820" w:rsidRDefault="00773820" w:rsidP="00136054">
      <w:pPr>
        <w:numPr>
          <w:ilvl w:val="0"/>
          <w:numId w:val="137"/>
        </w:numPr>
        <w:spacing w:after="200" w:line="276" w:lineRule="auto"/>
        <w:ind w:left="426"/>
        <w:contextualSpacing/>
        <w:jc w:val="both"/>
        <w:rPr>
          <w:rFonts w:ascii="Arial" w:eastAsia="Calibri" w:hAnsi="Arial" w:cs="Arial"/>
          <w:szCs w:val="32"/>
        </w:rPr>
      </w:pPr>
      <w:r w:rsidRPr="00773820">
        <w:rPr>
          <w:rFonts w:ascii="Arial" w:eastAsia="Calibri" w:hAnsi="Arial" w:cs="Arial"/>
          <w:szCs w:val="24"/>
        </w:rPr>
        <w:t xml:space="preserve">Salaries lower by $173k due to vacancies not back-filled and </w:t>
      </w:r>
      <w:r w:rsidRPr="00773820">
        <w:rPr>
          <w:rFonts w:ascii="Arial" w:eastAsia="Calibri" w:hAnsi="Arial" w:cs="Arial"/>
          <w:szCs w:val="32"/>
        </w:rPr>
        <w:t>June salaries not accrued yet as stated above.</w:t>
      </w:r>
    </w:p>
    <w:p w14:paraId="1723A652" w14:textId="77777777" w:rsidR="00773820" w:rsidRPr="00773820" w:rsidRDefault="00773820" w:rsidP="00136054">
      <w:pPr>
        <w:spacing w:after="200" w:line="276" w:lineRule="auto"/>
        <w:ind w:left="66"/>
        <w:contextualSpacing/>
        <w:jc w:val="both"/>
        <w:rPr>
          <w:rFonts w:ascii="Arial" w:eastAsia="Calibri" w:hAnsi="Arial" w:cs="Arial"/>
          <w:szCs w:val="24"/>
        </w:rPr>
      </w:pPr>
    </w:p>
    <w:p w14:paraId="4DB04DF6"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unfavourable revenue variance is mainly due to:</w:t>
      </w:r>
    </w:p>
    <w:p w14:paraId="7FABBCB7" w14:textId="77777777" w:rsidR="00773820" w:rsidRPr="00773820" w:rsidRDefault="00773820" w:rsidP="00773820">
      <w:pPr>
        <w:jc w:val="both"/>
        <w:rPr>
          <w:rFonts w:ascii="Arial" w:eastAsia="Calibri" w:hAnsi="Arial" w:cs="Arial"/>
          <w:szCs w:val="32"/>
        </w:rPr>
      </w:pPr>
    </w:p>
    <w:p w14:paraId="7A73BD53" w14:textId="77777777" w:rsidR="00773820" w:rsidRPr="00773820" w:rsidRDefault="00773820" w:rsidP="00136054">
      <w:pPr>
        <w:numPr>
          <w:ilvl w:val="0"/>
          <w:numId w:val="143"/>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 xml:space="preserve">Lower waste charges of $13k </w:t>
      </w:r>
    </w:p>
    <w:p w14:paraId="45331B4E" w14:textId="77777777" w:rsidR="00773820" w:rsidRPr="00773820" w:rsidRDefault="00773820" w:rsidP="00136054">
      <w:pPr>
        <w:numPr>
          <w:ilvl w:val="0"/>
          <w:numId w:val="143"/>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Lower income on council property and fees and charges of $106k mainly due to COVID-19</w:t>
      </w:r>
    </w:p>
    <w:p w14:paraId="54AB4671" w14:textId="77777777" w:rsidR="00773820" w:rsidRPr="00773820" w:rsidRDefault="00773820" w:rsidP="00136054">
      <w:pPr>
        <w:numPr>
          <w:ilvl w:val="0"/>
          <w:numId w:val="143"/>
        </w:numPr>
        <w:spacing w:after="200" w:line="276" w:lineRule="auto"/>
        <w:ind w:left="426"/>
        <w:contextualSpacing/>
        <w:jc w:val="both"/>
        <w:rPr>
          <w:rFonts w:ascii="Arial" w:eastAsia="Calibri" w:hAnsi="Arial" w:cs="Arial"/>
          <w:szCs w:val="32"/>
        </w:rPr>
      </w:pPr>
      <w:r w:rsidRPr="00773820">
        <w:rPr>
          <w:rFonts w:ascii="Arial" w:eastAsia="Calibri" w:hAnsi="Arial" w:cs="Arial"/>
          <w:szCs w:val="32"/>
        </w:rPr>
        <w:t>Deferred underground power charge of $100k due to deferment of expense.</w:t>
      </w:r>
    </w:p>
    <w:p w14:paraId="49BA455A" w14:textId="77777777" w:rsidR="00773820" w:rsidRPr="00773820" w:rsidRDefault="00773820" w:rsidP="00773820">
      <w:pPr>
        <w:jc w:val="both"/>
        <w:rPr>
          <w:rFonts w:ascii="Arial" w:eastAsia="Calibri" w:hAnsi="Arial" w:cs="Arial"/>
          <w:szCs w:val="32"/>
        </w:rPr>
      </w:pPr>
    </w:p>
    <w:p w14:paraId="0A03618B"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Borrowings</w:t>
      </w:r>
    </w:p>
    <w:p w14:paraId="3EC1CECA" w14:textId="77777777" w:rsidR="00773820" w:rsidRPr="00773820" w:rsidRDefault="00773820" w:rsidP="00773820">
      <w:pPr>
        <w:jc w:val="both"/>
        <w:rPr>
          <w:rFonts w:ascii="Arial" w:eastAsia="Calibri" w:hAnsi="Arial" w:cs="Arial"/>
          <w:szCs w:val="32"/>
        </w:rPr>
      </w:pPr>
    </w:p>
    <w:p w14:paraId="2C26E530"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At 30 June 2020, we have a balance of borrowings of $5.86 M as budgeted. There were no additional borrowings for the year in 2019/20 budget.</w:t>
      </w:r>
    </w:p>
    <w:p w14:paraId="6B33390D" w14:textId="77777777" w:rsidR="00773820" w:rsidRPr="00773820" w:rsidRDefault="00773820" w:rsidP="00773820">
      <w:pPr>
        <w:jc w:val="both"/>
        <w:rPr>
          <w:rFonts w:ascii="Arial" w:eastAsia="Calibri" w:hAnsi="Arial" w:cs="Arial"/>
          <w:b/>
          <w:szCs w:val="32"/>
        </w:rPr>
      </w:pPr>
    </w:p>
    <w:p w14:paraId="2720A707"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Net Current Assets Statement</w:t>
      </w:r>
    </w:p>
    <w:p w14:paraId="2AB48266" w14:textId="77777777" w:rsidR="00773820" w:rsidRPr="00773820" w:rsidRDefault="00773820" w:rsidP="00773820">
      <w:pPr>
        <w:jc w:val="both"/>
        <w:rPr>
          <w:rFonts w:ascii="Arial" w:eastAsia="Calibri" w:hAnsi="Arial" w:cs="Arial"/>
          <w:szCs w:val="32"/>
        </w:rPr>
      </w:pPr>
    </w:p>
    <w:p w14:paraId="69FB4823"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 xml:space="preserve">At 30 June 2020, net current assets was $4.8 M compared to $2.5 M as at 30 June 2019. Current assets are higher by $4.7M offset by higher liabilities $2.3 M. </w:t>
      </w:r>
    </w:p>
    <w:p w14:paraId="680B52AF" w14:textId="77777777" w:rsidR="00773820" w:rsidRPr="00773820" w:rsidRDefault="00773820" w:rsidP="00773820">
      <w:pPr>
        <w:jc w:val="both"/>
        <w:rPr>
          <w:rFonts w:ascii="Arial" w:eastAsia="Calibri" w:hAnsi="Arial" w:cs="Arial"/>
          <w:szCs w:val="32"/>
        </w:rPr>
      </w:pPr>
    </w:p>
    <w:p w14:paraId="156FF9F7"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Cash &amp; cash equivalents are higher by $3.1m due to refunds from Western Power of $1.1m and lower operating and capital works by $2.6 M off-set by higher creditors of $700k.</w:t>
      </w:r>
    </w:p>
    <w:p w14:paraId="03D52BE9" w14:textId="77777777" w:rsidR="00773820" w:rsidRPr="00773820" w:rsidRDefault="00773820" w:rsidP="00773820">
      <w:pPr>
        <w:jc w:val="both"/>
        <w:rPr>
          <w:rFonts w:ascii="Arial" w:eastAsia="Calibri" w:hAnsi="Arial" w:cs="Arial"/>
          <w:szCs w:val="32"/>
        </w:rPr>
      </w:pPr>
    </w:p>
    <w:p w14:paraId="24023F72"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lastRenderedPageBreak/>
        <w:t>Rates outstanding as at 30 June 2020 is $781k being 3% of rates revenue compared to 30 June 2019 of $440k being 2% of rates revenue. The increase of 1% is due to a slight delay in commencing debt recovery action due to vacancy in the Rates Officer position and further delay during the initial period of the COVID-19 pandemic. Debt recovery has recommenced since the first week of May. $488k has been collected up until June. There is an amount outstanding of $155k as at 30 June 2020 from the Office of the State Revenue for pensioner rebate claims submitted by the City, compared to $25k as at 30 June 2019.</w:t>
      </w:r>
    </w:p>
    <w:p w14:paraId="0548BBEE" w14:textId="77777777" w:rsidR="00773820" w:rsidRPr="00773820" w:rsidRDefault="00773820" w:rsidP="00773820">
      <w:pPr>
        <w:jc w:val="both"/>
        <w:rPr>
          <w:rFonts w:ascii="Arial" w:eastAsia="Calibri" w:hAnsi="Arial" w:cs="Arial"/>
          <w:szCs w:val="32"/>
        </w:rPr>
      </w:pPr>
    </w:p>
    <w:p w14:paraId="525E3FD3"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 xml:space="preserve">Sundry debtors outstanding as at 30 June 2020 is $786k compared to $1.3 M as at 30 June 2019. Included in the $1.3m was the refund of $700k from Western Power for the Underground Power Project.  </w:t>
      </w:r>
    </w:p>
    <w:p w14:paraId="04C35B7F" w14:textId="77777777" w:rsidR="00773820" w:rsidRPr="00773820" w:rsidRDefault="00773820" w:rsidP="00773820">
      <w:pPr>
        <w:jc w:val="both"/>
        <w:rPr>
          <w:rFonts w:ascii="Arial" w:eastAsia="Calibri" w:hAnsi="Arial" w:cs="Arial"/>
          <w:szCs w:val="24"/>
          <w:lang w:val="en-GB"/>
        </w:rPr>
      </w:pPr>
    </w:p>
    <w:p w14:paraId="5599C272" w14:textId="77777777" w:rsidR="00773820" w:rsidRPr="00773820" w:rsidRDefault="00773820" w:rsidP="00773820">
      <w:pPr>
        <w:jc w:val="both"/>
        <w:rPr>
          <w:rFonts w:ascii="Arial" w:eastAsia="Calibri" w:hAnsi="Arial" w:cs="Arial"/>
          <w:b/>
          <w:szCs w:val="32"/>
        </w:rPr>
      </w:pPr>
      <w:r w:rsidRPr="00773820">
        <w:rPr>
          <w:rFonts w:ascii="Arial" w:eastAsia="Calibri" w:hAnsi="Arial" w:cs="Arial"/>
          <w:b/>
          <w:szCs w:val="32"/>
        </w:rPr>
        <w:t>Capital Works Programme</w:t>
      </w:r>
    </w:p>
    <w:p w14:paraId="06C568CF" w14:textId="77777777" w:rsidR="00773820" w:rsidRPr="00773820" w:rsidRDefault="00773820" w:rsidP="00773820">
      <w:pPr>
        <w:jc w:val="both"/>
        <w:rPr>
          <w:rFonts w:ascii="Arial" w:eastAsia="Calibri" w:hAnsi="Arial" w:cs="Arial"/>
          <w:b/>
          <w:szCs w:val="32"/>
        </w:rPr>
      </w:pPr>
    </w:p>
    <w:p w14:paraId="5E52750F"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As at 30 June, the expenditure on capital works were $6.99M with additional capital commitments of $2.11 M which is 88% of a total budget of $10.40 M.</w:t>
      </w:r>
    </w:p>
    <w:p w14:paraId="1C61B291" w14:textId="77777777" w:rsidR="00773820" w:rsidRPr="00773820" w:rsidRDefault="00773820" w:rsidP="00773820">
      <w:pPr>
        <w:jc w:val="both"/>
        <w:rPr>
          <w:rFonts w:ascii="Arial" w:eastAsia="Calibri" w:hAnsi="Arial" w:cs="Arial"/>
          <w:b/>
          <w:bCs/>
          <w:szCs w:val="32"/>
        </w:rPr>
      </w:pPr>
    </w:p>
    <w:p w14:paraId="6B0C30A7" w14:textId="77777777" w:rsidR="00773820" w:rsidRPr="00773820" w:rsidRDefault="00773820" w:rsidP="00773820">
      <w:pPr>
        <w:jc w:val="both"/>
        <w:rPr>
          <w:rFonts w:ascii="Arial" w:eastAsia="Calibri" w:hAnsi="Arial" w:cs="Arial"/>
          <w:b/>
          <w:bCs/>
          <w:szCs w:val="32"/>
        </w:rPr>
      </w:pPr>
      <w:r w:rsidRPr="00773820">
        <w:rPr>
          <w:rFonts w:ascii="Arial" w:eastAsia="Calibri" w:hAnsi="Arial" w:cs="Arial"/>
          <w:b/>
          <w:bCs/>
          <w:szCs w:val="32"/>
        </w:rPr>
        <w:t>Reclassification of On-cost - Budget 2020/21</w:t>
      </w:r>
    </w:p>
    <w:p w14:paraId="4DB3578D" w14:textId="77777777" w:rsidR="00773820" w:rsidRPr="00773820" w:rsidRDefault="00773820" w:rsidP="00773820">
      <w:pPr>
        <w:jc w:val="both"/>
        <w:rPr>
          <w:rFonts w:ascii="Arial" w:eastAsia="Calibri" w:hAnsi="Arial" w:cs="Arial"/>
          <w:szCs w:val="32"/>
        </w:rPr>
      </w:pPr>
    </w:p>
    <w:p w14:paraId="743290D0" w14:textId="77777777" w:rsidR="00773820" w:rsidRPr="00773820" w:rsidRDefault="00773820" w:rsidP="00773820">
      <w:pPr>
        <w:jc w:val="both"/>
        <w:rPr>
          <w:rFonts w:ascii="Arial" w:eastAsia="Calibri" w:hAnsi="Arial" w:cs="Arial"/>
          <w:szCs w:val="32"/>
        </w:rPr>
      </w:pPr>
      <w:r w:rsidRPr="00773820">
        <w:rPr>
          <w:rFonts w:ascii="Arial" w:eastAsia="Calibri" w:hAnsi="Arial" w:cs="Arial"/>
          <w:szCs w:val="32"/>
        </w:rPr>
        <w:t>The following projects on-cost are reclassified to align with the correct projects with a small cost savings of $7,076 to the capital works budget 2020/21:</w:t>
      </w:r>
    </w:p>
    <w:p w14:paraId="52EA7E89" w14:textId="77777777" w:rsidR="00773820" w:rsidRPr="00773820" w:rsidRDefault="00773820" w:rsidP="00773820">
      <w:pPr>
        <w:jc w:val="both"/>
        <w:rPr>
          <w:rFonts w:ascii="Arial" w:eastAsia="Calibri" w:hAnsi="Arial" w:cs="Arial"/>
          <w:szCs w:val="32"/>
        </w:rPr>
      </w:pPr>
    </w:p>
    <w:bookmarkStart w:id="81" w:name="_MON_1656769216"/>
    <w:bookmarkEnd w:id="81"/>
    <w:p w14:paraId="09053B18" w14:textId="0D914AEA" w:rsidR="00773820" w:rsidRPr="00773820" w:rsidRDefault="00136054" w:rsidP="00773820">
      <w:pPr>
        <w:jc w:val="both"/>
        <w:rPr>
          <w:rFonts w:ascii="Arial" w:eastAsia="Calibri" w:hAnsi="Arial" w:cs="Arial"/>
          <w:szCs w:val="32"/>
        </w:rPr>
      </w:pPr>
      <w:r w:rsidRPr="00773820">
        <w:rPr>
          <w:rFonts w:ascii="Arial" w:eastAsia="Calibri" w:hAnsi="Arial" w:cs="Arial"/>
          <w:szCs w:val="32"/>
        </w:rPr>
        <w:object w:dxaOrig="9086" w:dyaOrig="8156" w14:anchorId="4D3D3B15">
          <v:shape id="_x0000_i1026" type="#_x0000_t75" style="width:420pt;height:495.6pt" o:ole="">
            <v:imagedata r:id="rId33" o:title=""/>
          </v:shape>
          <o:OLEObject Type="Embed" ProgID="Excel.Sheet.12" ShapeID="_x0000_i1026" DrawAspect="Content" ObjectID="_1657452053" r:id="rId34"/>
        </w:object>
      </w:r>
    </w:p>
    <w:p w14:paraId="28B8BBB9" w14:textId="77777777" w:rsidR="00773820" w:rsidRPr="00773820" w:rsidRDefault="00773820" w:rsidP="00773820">
      <w:pPr>
        <w:jc w:val="both"/>
        <w:rPr>
          <w:rFonts w:ascii="Arial" w:eastAsia="Calibri" w:hAnsi="Arial" w:cs="Arial"/>
          <w:szCs w:val="32"/>
        </w:rPr>
      </w:pPr>
    </w:p>
    <w:p w14:paraId="2D5424FF" w14:textId="77777777" w:rsidR="00773820" w:rsidRPr="00773820" w:rsidRDefault="00773820" w:rsidP="00773820">
      <w:pPr>
        <w:jc w:val="both"/>
        <w:rPr>
          <w:rFonts w:ascii="Arial" w:eastAsia="Calibri" w:hAnsi="Arial" w:cs="Arial"/>
          <w:b/>
          <w:bCs/>
          <w:szCs w:val="32"/>
        </w:rPr>
      </w:pPr>
      <w:r w:rsidRPr="00773820">
        <w:rPr>
          <w:rFonts w:ascii="Arial" w:eastAsia="Calibri" w:hAnsi="Arial" w:cs="Arial"/>
          <w:b/>
          <w:bCs/>
          <w:szCs w:val="32"/>
        </w:rPr>
        <w:t>Employee Data</w:t>
      </w:r>
    </w:p>
    <w:p w14:paraId="101C241B" w14:textId="77777777" w:rsidR="00773820" w:rsidRPr="00773820" w:rsidRDefault="00773820" w:rsidP="00773820">
      <w:pPr>
        <w:spacing w:line="276" w:lineRule="auto"/>
        <w:jc w:val="both"/>
        <w:rPr>
          <w:rFonts w:ascii="Arial" w:eastAsia="Calibri" w:hAnsi="Arial" w:cs="Arial"/>
          <w:b/>
          <w:bCs/>
          <w:szCs w:val="32"/>
        </w:rPr>
      </w:pPr>
    </w:p>
    <w:tbl>
      <w:tblPr>
        <w:tblStyle w:val="TableGrid10"/>
        <w:tblW w:w="0" w:type="auto"/>
        <w:tblLook w:val="04A0" w:firstRow="1" w:lastRow="0" w:firstColumn="1" w:lastColumn="0" w:noHBand="0" w:noVBand="1"/>
      </w:tblPr>
      <w:tblGrid>
        <w:gridCol w:w="6968"/>
        <w:gridCol w:w="1335"/>
      </w:tblGrid>
      <w:tr w:rsidR="00773820" w:rsidRPr="00773820" w14:paraId="5B49B0F8" w14:textId="77777777" w:rsidTr="00FB4942">
        <w:tc>
          <w:tcPr>
            <w:tcW w:w="7650" w:type="dxa"/>
          </w:tcPr>
          <w:p w14:paraId="22A1CEA4" w14:textId="77777777" w:rsidR="00773820" w:rsidRPr="00773820" w:rsidRDefault="00773820" w:rsidP="00136054">
            <w:pPr>
              <w:rPr>
                <w:rFonts w:ascii="Arial" w:hAnsi="Arial"/>
                <w:b/>
                <w:bCs/>
                <w:szCs w:val="32"/>
              </w:rPr>
            </w:pPr>
            <w:r w:rsidRPr="00773820">
              <w:rPr>
                <w:rFonts w:ascii="Arial" w:hAnsi="Arial"/>
                <w:b/>
                <w:bCs/>
                <w:szCs w:val="32"/>
              </w:rPr>
              <w:t>Description</w:t>
            </w:r>
          </w:p>
        </w:tc>
        <w:tc>
          <w:tcPr>
            <w:tcW w:w="1366" w:type="dxa"/>
          </w:tcPr>
          <w:p w14:paraId="34813136" w14:textId="77777777" w:rsidR="00773820" w:rsidRPr="00773820" w:rsidRDefault="00773820" w:rsidP="00136054">
            <w:pPr>
              <w:rPr>
                <w:rFonts w:ascii="Arial" w:hAnsi="Arial"/>
                <w:b/>
                <w:bCs/>
                <w:szCs w:val="32"/>
              </w:rPr>
            </w:pPr>
            <w:r w:rsidRPr="00773820">
              <w:rPr>
                <w:rFonts w:ascii="Arial" w:hAnsi="Arial"/>
                <w:b/>
                <w:bCs/>
                <w:szCs w:val="32"/>
              </w:rPr>
              <w:t>Number</w:t>
            </w:r>
          </w:p>
        </w:tc>
      </w:tr>
      <w:tr w:rsidR="00773820" w:rsidRPr="00773820" w14:paraId="602FF763" w14:textId="77777777" w:rsidTr="00136054">
        <w:trPr>
          <w:trHeight w:val="544"/>
        </w:trPr>
        <w:tc>
          <w:tcPr>
            <w:tcW w:w="7650" w:type="dxa"/>
          </w:tcPr>
          <w:p w14:paraId="3516F775" w14:textId="77777777" w:rsidR="00773820" w:rsidRPr="00773820" w:rsidRDefault="00773820" w:rsidP="00136054">
            <w:pPr>
              <w:rPr>
                <w:rFonts w:ascii="Arial" w:hAnsi="Arial"/>
                <w:szCs w:val="32"/>
              </w:rPr>
            </w:pPr>
            <w:r w:rsidRPr="00773820">
              <w:rPr>
                <w:rFonts w:ascii="Arial" w:hAnsi="Arial"/>
                <w:szCs w:val="24"/>
              </w:rPr>
              <w:t>Number of employees (total of full-time, part-time and casual employees) as of the last day of the previous month</w:t>
            </w:r>
          </w:p>
        </w:tc>
        <w:tc>
          <w:tcPr>
            <w:tcW w:w="1366" w:type="dxa"/>
          </w:tcPr>
          <w:p w14:paraId="4D20036B" w14:textId="77777777" w:rsidR="00773820" w:rsidRPr="00773820" w:rsidRDefault="00773820" w:rsidP="00136054">
            <w:pPr>
              <w:spacing w:after="200"/>
              <w:rPr>
                <w:rFonts w:ascii="Arial" w:hAnsi="Arial"/>
                <w:szCs w:val="24"/>
              </w:rPr>
            </w:pPr>
            <w:r w:rsidRPr="00773820">
              <w:rPr>
                <w:rFonts w:ascii="Arial" w:hAnsi="Arial"/>
                <w:szCs w:val="24"/>
              </w:rPr>
              <w:t>175</w:t>
            </w:r>
          </w:p>
        </w:tc>
      </w:tr>
      <w:tr w:rsidR="00773820" w:rsidRPr="00773820" w14:paraId="24F795DF" w14:textId="77777777" w:rsidTr="00136054">
        <w:trPr>
          <w:trHeight w:val="569"/>
        </w:trPr>
        <w:tc>
          <w:tcPr>
            <w:tcW w:w="7650" w:type="dxa"/>
          </w:tcPr>
          <w:p w14:paraId="2B3270CD" w14:textId="77777777" w:rsidR="00773820" w:rsidRPr="00773820" w:rsidRDefault="00773820" w:rsidP="00136054">
            <w:pPr>
              <w:rPr>
                <w:rFonts w:ascii="Arial" w:hAnsi="Arial"/>
                <w:szCs w:val="32"/>
              </w:rPr>
            </w:pPr>
            <w:r w:rsidRPr="00773820">
              <w:rPr>
                <w:rFonts w:ascii="Arial" w:hAnsi="Arial"/>
                <w:szCs w:val="24"/>
              </w:rPr>
              <w:t>Number of contract staff (temporary/agency staff) as of the last day of the previous month</w:t>
            </w:r>
          </w:p>
        </w:tc>
        <w:tc>
          <w:tcPr>
            <w:tcW w:w="1366" w:type="dxa"/>
          </w:tcPr>
          <w:p w14:paraId="491E2829" w14:textId="77777777" w:rsidR="00773820" w:rsidRPr="00773820" w:rsidRDefault="00773820" w:rsidP="00136054">
            <w:pPr>
              <w:rPr>
                <w:rFonts w:ascii="Arial" w:hAnsi="Arial"/>
                <w:szCs w:val="24"/>
              </w:rPr>
            </w:pPr>
            <w:r w:rsidRPr="00773820">
              <w:rPr>
                <w:rFonts w:ascii="Arial" w:hAnsi="Arial"/>
                <w:szCs w:val="24"/>
              </w:rPr>
              <w:t>4</w:t>
            </w:r>
          </w:p>
        </w:tc>
      </w:tr>
      <w:tr w:rsidR="00773820" w:rsidRPr="00773820" w14:paraId="6771063B" w14:textId="77777777" w:rsidTr="00136054">
        <w:trPr>
          <w:trHeight w:val="549"/>
        </w:trPr>
        <w:tc>
          <w:tcPr>
            <w:tcW w:w="7650" w:type="dxa"/>
          </w:tcPr>
          <w:p w14:paraId="493D51D8" w14:textId="77777777" w:rsidR="00773820" w:rsidRPr="00773820" w:rsidRDefault="00773820" w:rsidP="00136054">
            <w:pPr>
              <w:rPr>
                <w:rFonts w:ascii="Arial" w:hAnsi="Arial"/>
                <w:szCs w:val="24"/>
              </w:rPr>
            </w:pPr>
            <w:r w:rsidRPr="00773820">
              <w:rPr>
                <w:rFonts w:ascii="Arial" w:hAnsi="Arial"/>
                <w:szCs w:val="24"/>
              </w:rPr>
              <w:t>*FTE (Full Time Equivalent) count as of the last day of the previous month</w:t>
            </w:r>
          </w:p>
        </w:tc>
        <w:tc>
          <w:tcPr>
            <w:tcW w:w="1366" w:type="dxa"/>
          </w:tcPr>
          <w:p w14:paraId="5079B065" w14:textId="77777777" w:rsidR="00773820" w:rsidRPr="00773820" w:rsidRDefault="00773820" w:rsidP="00136054">
            <w:pPr>
              <w:rPr>
                <w:rFonts w:ascii="Arial" w:hAnsi="Arial"/>
                <w:szCs w:val="24"/>
              </w:rPr>
            </w:pPr>
            <w:r w:rsidRPr="00773820">
              <w:rPr>
                <w:rFonts w:ascii="Arial" w:hAnsi="Arial"/>
                <w:szCs w:val="24"/>
              </w:rPr>
              <w:t>156.09</w:t>
            </w:r>
          </w:p>
        </w:tc>
      </w:tr>
      <w:tr w:rsidR="00773820" w:rsidRPr="00773820" w14:paraId="53838FCE" w14:textId="77777777" w:rsidTr="00136054">
        <w:trPr>
          <w:trHeight w:val="287"/>
        </w:trPr>
        <w:tc>
          <w:tcPr>
            <w:tcW w:w="7650" w:type="dxa"/>
          </w:tcPr>
          <w:p w14:paraId="7608E2B7" w14:textId="77777777" w:rsidR="00773820" w:rsidRPr="00773820" w:rsidRDefault="00773820" w:rsidP="00136054">
            <w:pPr>
              <w:rPr>
                <w:rFonts w:ascii="Arial" w:hAnsi="Arial"/>
                <w:szCs w:val="32"/>
              </w:rPr>
            </w:pPr>
            <w:r w:rsidRPr="00773820">
              <w:rPr>
                <w:rFonts w:ascii="Arial" w:hAnsi="Arial"/>
                <w:szCs w:val="24"/>
              </w:rPr>
              <w:t>Number of unfilled staff positions at the end of each month</w:t>
            </w:r>
          </w:p>
        </w:tc>
        <w:tc>
          <w:tcPr>
            <w:tcW w:w="1366" w:type="dxa"/>
          </w:tcPr>
          <w:p w14:paraId="4DEE8C27" w14:textId="77777777" w:rsidR="00773820" w:rsidRPr="00773820" w:rsidRDefault="00773820" w:rsidP="00136054">
            <w:pPr>
              <w:rPr>
                <w:rFonts w:ascii="Arial" w:hAnsi="Arial"/>
                <w:szCs w:val="32"/>
              </w:rPr>
            </w:pPr>
            <w:r w:rsidRPr="00773820">
              <w:rPr>
                <w:rFonts w:ascii="Arial" w:hAnsi="Arial"/>
                <w:szCs w:val="32"/>
              </w:rPr>
              <w:t>18</w:t>
            </w:r>
          </w:p>
        </w:tc>
      </w:tr>
    </w:tbl>
    <w:p w14:paraId="7930B14B" w14:textId="3B7FB884" w:rsidR="00773820" w:rsidRDefault="00773820" w:rsidP="00773820">
      <w:pPr>
        <w:jc w:val="both"/>
        <w:rPr>
          <w:rFonts w:ascii="Arial" w:eastAsia="Calibri" w:hAnsi="Arial" w:cs="Arial"/>
          <w:szCs w:val="24"/>
        </w:rPr>
      </w:pPr>
    </w:p>
    <w:p w14:paraId="2DD685B5" w14:textId="77777777" w:rsidR="00136054" w:rsidRPr="00773820" w:rsidRDefault="00136054" w:rsidP="00773820">
      <w:pPr>
        <w:jc w:val="both"/>
        <w:rPr>
          <w:rFonts w:ascii="Arial" w:eastAsia="Calibri" w:hAnsi="Arial" w:cs="Arial"/>
          <w:szCs w:val="24"/>
        </w:rPr>
      </w:pPr>
    </w:p>
    <w:p w14:paraId="5C0E73D2" w14:textId="77777777" w:rsidR="00773820" w:rsidRPr="00773820" w:rsidRDefault="00773820" w:rsidP="00773820">
      <w:pPr>
        <w:jc w:val="both"/>
        <w:rPr>
          <w:rFonts w:ascii="Arial" w:eastAsia="Calibri" w:hAnsi="Arial" w:cs="Arial"/>
          <w:szCs w:val="24"/>
        </w:rPr>
      </w:pPr>
      <w:r w:rsidRPr="00773820">
        <w:rPr>
          <w:rFonts w:ascii="Arial" w:eastAsia="Calibri" w:hAnsi="Arial" w:cs="Arial"/>
          <w:szCs w:val="24"/>
        </w:rPr>
        <w:lastRenderedPageBreak/>
        <w:t xml:space="preserve">There is an increase by 4 in total active employee numbers (175) compared to previous month (171).  There is a small increase in occupied FTE with the filling of substantive roles and the increase in hours against established FTE with the return of parental leave employee to increased hours and a small increase in casual FTE, with the resumption of services post COVID-19 phase 1 and 2 lockdown. </w:t>
      </w:r>
    </w:p>
    <w:p w14:paraId="317E1695" w14:textId="77777777" w:rsidR="00773820" w:rsidRPr="00773820" w:rsidRDefault="00773820" w:rsidP="00773820">
      <w:pPr>
        <w:jc w:val="both"/>
        <w:rPr>
          <w:rFonts w:ascii="Arial" w:eastAsia="Calibri" w:hAnsi="Arial" w:cs="Arial"/>
          <w:szCs w:val="24"/>
        </w:rPr>
      </w:pPr>
    </w:p>
    <w:p w14:paraId="4D351D0F" w14:textId="77777777" w:rsidR="00773820" w:rsidRPr="00773820" w:rsidRDefault="00773820" w:rsidP="00773820">
      <w:pPr>
        <w:jc w:val="both"/>
        <w:rPr>
          <w:rFonts w:ascii="Arial" w:eastAsia="Calibri" w:hAnsi="Arial" w:cs="Arial"/>
          <w:szCs w:val="24"/>
        </w:rPr>
      </w:pPr>
    </w:p>
    <w:p w14:paraId="09A89481" w14:textId="77777777" w:rsidR="00773820" w:rsidRPr="00773820" w:rsidRDefault="00773820" w:rsidP="00773820">
      <w:pPr>
        <w:jc w:val="both"/>
        <w:rPr>
          <w:rFonts w:ascii="Arial" w:eastAsia="Calibri" w:hAnsi="Arial" w:cs="Arial"/>
          <w:b/>
          <w:sz w:val="28"/>
          <w:szCs w:val="28"/>
          <w:lang w:val="en-US"/>
        </w:rPr>
      </w:pPr>
      <w:r w:rsidRPr="00773820">
        <w:rPr>
          <w:rFonts w:ascii="Arial" w:eastAsia="Calibri" w:hAnsi="Arial" w:cs="Arial"/>
          <w:b/>
          <w:sz w:val="28"/>
          <w:szCs w:val="28"/>
          <w:lang w:val="en-US"/>
        </w:rPr>
        <w:t>Conclusion</w:t>
      </w:r>
    </w:p>
    <w:p w14:paraId="2355DA5A" w14:textId="77777777" w:rsidR="00773820" w:rsidRPr="00773820" w:rsidRDefault="00773820" w:rsidP="00773820">
      <w:pPr>
        <w:jc w:val="both"/>
        <w:rPr>
          <w:rFonts w:ascii="Arial" w:eastAsia="Calibri" w:hAnsi="Arial" w:cs="Arial"/>
          <w:szCs w:val="32"/>
          <w:lang w:val="en-GB"/>
        </w:rPr>
      </w:pPr>
    </w:p>
    <w:p w14:paraId="2FA67F18" w14:textId="77777777" w:rsidR="00773820" w:rsidRPr="00773820" w:rsidRDefault="00773820" w:rsidP="00773820">
      <w:pPr>
        <w:jc w:val="both"/>
        <w:rPr>
          <w:rFonts w:ascii="Arial" w:eastAsia="Calibri" w:hAnsi="Arial" w:cs="Arial"/>
          <w:szCs w:val="32"/>
          <w:lang w:val="en-GB"/>
        </w:rPr>
      </w:pPr>
      <w:r w:rsidRPr="00773820">
        <w:rPr>
          <w:rFonts w:ascii="Arial" w:eastAsia="Calibri" w:hAnsi="Arial" w:cs="Arial"/>
          <w:szCs w:val="32"/>
          <w:lang w:val="en-GB"/>
        </w:rPr>
        <w:t>The statement of financial activity for the period ended 30 June 2020 indicates that operating expenses are under the year-to-date budget by 7% or $2.2m, while revenue is above the Budget by 0.71% or $244k.</w:t>
      </w:r>
    </w:p>
    <w:p w14:paraId="216691BD" w14:textId="77777777" w:rsidR="00773820" w:rsidRPr="00773820" w:rsidRDefault="00773820" w:rsidP="00773820">
      <w:pPr>
        <w:jc w:val="both"/>
        <w:rPr>
          <w:rFonts w:ascii="Arial" w:eastAsia="Calibri" w:hAnsi="Arial" w:cs="Arial"/>
          <w:b/>
          <w:szCs w:val="32"/>
          <w:lang w:val="en-US"/>
        </w:rPr>
      </w:pPr>
    </w:p>
    <w:p w14:paraId="76F1C737" w14:textId="77777777" w:rsidR="00773820" w:rsidRPr="00773820" w:rsidRDefault="00773820" w:rsidP="00773820">
      <w:pPr>
        <w:jc w:val="both"/>
        <w:rPr>
          <w:rFonts w:ascii="Arial" w:eastAsia="Calibri" w:hAnsi="Arial" w:cs="Arial"/>
          <w:b/>
          <w:szCs w:val="32"/>
          <w:lang w:val="en-US"/>
        </w:rPr>
      </w:pPr>
      <w:r w:rsidRPr="00773820">
        <w:rPr>
          <w:rFonts w:ascii="Arial" w:eastAsia="Calibri" w:hAnsi="Arial" w:cs="Arial"/>
          <w:b/>
          <w:szCs w:val="32"/>
          <w:lang w:val="en-US"/>
        </w:rPr>
        <w:t>Key Relevant Previous Council Decisions:</w:t>
      </w:r>
    </w:p>
    <w:p w14:paraId="347474BA" w14:textId="77777777" w:rsidR="00773820" w:rsidRPr="00773820" w:rsidRDefault="00773820" w:rsidP="00773820">
      <w:pPr>
        <w:jc w:val="both"/>
        <w:rPr>
          <w:rFonts w:ascii="Arial" w:eastAsia="Calibri" w:hAnsi="Arial" w:cs="Arial"/>
          <w:szCs w:val="32"/>
          <w:lang w:val="en-US"/>
        </w:rPr>
      </w:pPr>
    </w:p>
    <w:p w14:paraId="72AEE533" w14:textId="77777777" w:rsidR="00773820" w:rsidRPr="00773820" w:rsidRDefault="00773820" w:rsidP="00773820">
      <w:pPr>
        <w:jc w:val="both"/>
        <w:rPr>
          <w:rFonts w:ascii="Arial" w:eastAsia="Calibri" w:hAnsi="Arial" w:cs="Arial"/>
          <w:szCs w:val="32"/>
          <w:lang w:val="en-US"/>
        </w:rPr>
      </w:pPr>
      <w:r w:rsidRPr="00773820">
        <w:rPr>
          <w:rFonts w:ascii="Arial" w:eastAsia="Calibri" w:hAnsi="Arial" w:cs="Arial"/>
          <w:szCs w:val="32"/>
          <w:lang w:val="en-US"/>
        </w:rPr>
        <w:t>Nil.</w:t>
      </w:r>
    </w:p>
    <w:p w14:paraId="3A9BC95E" w14:textId="77777777" w:rsidR="00773820" w:rsidRPr="00773820" w:rsidRDefault="00773820" w:rsidP="00773820">
      <w:pPr>
        <w:jc w:val="both"/>
        <w:rPr>
          <w:rFonts w:ascii="Arial" w:eastAsia="Calibri" w:hAnsi="Arial" w:cs="Arial"/>
          <w:szCs w:val="32"/>
          <w:lang w:val="en-US"/>
        </w:rPr>
      </w:pPr>
    </w:p>
    <w:p w14:paraId="7122EB7A" w14:textId="77777777" w:rsidR="00773820" w:rsidRPr="00773820" w:rsidRDefault="00773820" w:rsidP="00773820">
      <w:pPr>
        <w:jc w:val="both"/>
        <w:rPr>
          <w:rFonts w:ascii="Arial" w:eastAsia="Calibri" w:hAnsi="Arial" w:cs="Arial"/>
          <w:b/>
          <w:sz w:val="28"/>
          <w:szCs w:val="32"/>
          <w:lang w:val="en-US"/>
        </w:rPr>
      </w:pPr>
      <w:r w:rsidRPr="00773820">
        <w:rPr>
          <w:rFonts w:ascii="Arial" w:eastAsia="Calibri" w:hAnsi="Arial" w:cs="Arial"/>
          <w:b/>
          <w:sz w:val="28"/>
          <w:szCs w:val="32"/>
          <w:lang w:val="en-US"/>
        </w:rPr>
        <w:t>Consultation</w:t>
      </w:r>
    </w:p>
    <w:p w14:paraId="63B0A293" w14:textId="77777777" w:rsidR="00773820" w:rsidRPr="00773820" w:rsidRDefault="00773820" w:rsidP="00773820">
      <w:pPr>
        <w:jc w:val="both"/>
        <w:rPr>
          <w:rFonts w:ascii="Arial" w:eastAsia="Calibri" w:hAnsi="Arial" w:cs="Arial"/>
          <w:b/>
          <w:szCs w:val="32"/>
          <w:lang w:val="en-US"/>
        </w:rPr>
      </w:pPr>
    </w:p>
    <w:p w14:paraId="0A59D9F7" w14:textId="77777777" w:rsidR="00773820" w:rsidRPr="00773820" w:rsidRDefault="00773820" w:rsidP="00773820">
      <w:pPr>
        <w:tabs>
          <w:tab w:val="left" w:pos="4820"/>
        </w:tabs>
        <w:jc w:val="both"/>
        <w:rPr>
          <w:rFonts w:ascii="Arial" w:eastAsia="Calibri" w:hAnsi="Arial" w:cs="Arial"/>
          <w:szCs w:val="32"/>
          <w:lang w:val="en-US"/>
        </w:rPr>
      </w:pPr>
      <w:r w:rsidRPr="00773820">
        <w:rPr>
          <w:rFonts w:ascii="Arial" w:eastAsia="Calibri" w:hAnsi="Arial" w:cs="Arial"/>
          <w:szCs w:val="32"/>
          <w:lang w:val="en-US"/>
        </w:rPr>
        <w:t>N/A</w:t>
      </w:r>
    </w:p>
    <w:p w14:paraId="340B962C" w14:textId="77777777" w:rsidR="00773820" w:rsidRPr="00773820" w:rsidRDefault="00773820" w:rsidP="00773820">
      <w:pPr>
        <w:jc w:val="both"/>
        <w:rPr>
          <w:rFonts w:ascii="Arial" w:eastAsia="Calibri" w:hAnsi="Arial" w:cs="Arial"/>
          <w:szCs w:val="32"/>
          <w:lang w:val="en-US"/>
        </w:rPr>
      </w:pPr>
    </w:p>
    <w:p w14:paraId="3B8CEDBA" w14:textId="77777777" w:rsidR="00773820" w:rsidRPr="00773820" w:rsidRDefault="00773820" w:rsidP="00773820">
      <w:pPr>
        <w:jc w:val="both"/>
        <w:rPr>
          <w:rFonts w:ascii="Arial" w:eastAsia="Calibri" w:hAnsi="Arial" w:cs="Arial"/>
          <w:szCs w:val="32"/>
          <w:lang w:val="en-US"/>
        </w:rPr>
      </w:pPr>
    </w:p>
    <w:p w14:paraId="2888C6F2" w14:textId="77777777" w:rsidR="00773820" w:rsidRPr="00773820" w:rsidRDefault="00773820" w:rsidP="00773820">
      <w:pPr>
        <w:jc w:val="both"/>
        <w:rPr>
          <w:rFonts w:ascii="Arial" w:eastAsia="Calibri" w:hAnsi="Arial" w:cs="Arial"/>
          <w:b/>
          <w:sz w:val="28"/>
          <w:szCs w:val="32"/>
          <w:lang w:val="en-US"/>
        </w:rPr>
      </w:pPr>
      <w:r w:rsidRPr="00773820">
        <w:rPr>
          <w:rFonts w:ascii="Arial" w:eastAsia="Calibri" w:hAnsi="Arial" w:cs="Arial"/>
          <w:b/>
          <w:sz w:val="28"/>
          <w:szCs w:val="32"/>
          <w:lang w:val="en-US"/>
        </w:rPr>
        <w:t xml:space="preserve">Strategic Implications </w:t>
      </w:r>
    </w:p>
    <w:p w14:paraId="22450B9B" w14:textId="77777777" w:rsidR="00773820" w:rsidRPr="00773820" w:rsidRDefault="00773820" w:rsidP="00773820">
      <w:pPr>
        <w:rPr>
          <w:rFonts w:ascii="Arial" w:eastAsia="Calibri" w:hAnsi="Arial" w:cs="Arial"/>
          <w:b/>
          <w:bCs/>
          <w:szCs w:val="32"/>
          <w:lang w:val="en-GB"/>
        </w:rPr>
      </w:pPr>
    </w:p>
    <w:p w14:paraId="4DDAFD0B" w14:textId="77777777" w:rsidR="00773820" w:rsidRPr="00773820" w:rsidRDefault="00773820" w:rsidP="00773820">
      <w:pPr>
        <w:jc w:val="both"/>
        <w:rPr>
          <w:rFonts w:ascii="Arial" w:eastAsia="Calibri" w:hAnsi="Arial" w:cs="Arial"/>
          <w:szCs w:val="32"/>
          <w:lang w:val="en-GB"/>
        </w:rPr>
      </w:pPr>
      <w:r w:rsidRPr="00773820">
        <w:rPr>
          <w:rFonts w:ascii="Arial" w:eastAsia="Calibri" w:hAnsi="Arial" w:cs="Arial"/>
          <w:szCs w:val="32"/>
          <w:lang w:val="en-GB"/>
        </w:rPr>
        <w:t>The 2019/20 approved budget is in line with the City’s strategic direction. Our operations and capital spend and income is undertaken in line with and measured against the budget.</w:t>
      </w:r>
    </w:p>
    <w:p w14:paraId="652A70A0" w14:textId="77777777" w:rsidR="00773820" w:rsidRPr="00773820" w:rsidRDefault="00773820" w:rsidP="00773820">
      <w:pPr>
        <w:jc w:val="both"/>
        <w:rPr>
          <w:rFonts w:ascii="Arial" w:hAnsi="Arial" w:cs="Arial"/>
          <w:b/>
          <w:bCs/>
          <w:szCs w:val="24"/>
          <w:lang w:eastAsia="en-AU"/>
        </w:rPr>
      </w:pPr>
    </w:p>
    <w:p w14:paraId="282F9DF7" w14:textId="77777777" w:rsidR="00773820" w:rsidRPr="00773820" w:rsidRDefault="00773820" w:rsidP="00773820">
      <w:pPr>
        <w:jc w:val="both"/>
        <w:rPr>
          <w:rFonts w:ascii="Arial" w:hAnsi="Arial" w:cs="Arial"/>
          <w:szCs w:val="24"/>
          <w:lang w:eastAsia="en-AU"/>
        </w:rPr>
      </w:pPr>
      <w:r w:rsidRPr="00773820">
        <w:rPr>
          <w:rFonts w:ascii="Arial" w:hAnsi="Arial" w:cs="Arial"/>
          <w:szCs w:val="24"/>
          <w:lang w:eastAsia="en-AU"/>
        </w:rPr>
        <w:t>The 2019/20 approved budget ensured that there is an equitable distribution of benefits in the community</w:t>
      </w:r>
    </w:p>
    <w:p w14:paraId="45CBDF87" w14:textId="77777777" w:rsidR="00773820" w:rsidRPr="00773820" w:rsidRDefault="00773820" w:rsidP="00773820">
      <w:pPr>
        <w:jc w:val="both"/>
        <w:rPr>
          <w:rFonts w:ascii="Arial" w:hAnsi="Arial" w:cs="Arial"/>
          <w:b/>
          <w:bCs/>
          <w:szCs w:val="24"/>
          <w:lang w:eastAsia="en-AU"/>
        </w:rPr>
      </w:pPr>
    </w:p>
    <w:p w14:paraId="394B0CDE" w14:textId="77777777" w:rsidR="00773820" w:rsidRPr="00773820" w:rsidRDefault="00773820" w:rsidP="00773820">
      <w:pPr>
        <w:jc w:val="both"/>
        <w:rPr>
          <w:rFonts w:ascii="Arial" w:hAnsi="Arial" w:cs="Arial"/>
          <w:szCs w:val="24"/>
          <w:lang w:eastAsia="en-AU"/>
        </w:rPr>
      </w:pPr>
      <w:r w:rsidRPr="00773820">
        <w:rPr>
          <w:rFonts w:ascii="Arial" w:hAnsi="Arial" w:cs="Arial"/>
          <w:szCs w:val="24"/>
          <w:lang w:eastAsia="en-AU"/>
        </w:rPr>
        <w:t>The 2019/20 budget was prepared in line with the City’s level of tolerance of risk and it is managed through budgetary review and control.</w:t>
      </w:r>
    </w:p>
    <w:p w14:paraId="0F397DCA" w14:textId="77777777" w:rsidR="00773820" w:rsidRPr="00773820" w:rsidRDefault="00773820" w:rsidP="00773820">
      <w:pPr>
        <w:jc w:val="both"/>
        <w:rPr>
          <w:rFonts w:ascii="Arial" w:hAnsi="Arial" w:cs="Arial"/>
          <w:b/>
          <w:bCs/>
          <w:szCs w:val="24"/>
          <w:lang w:eastAsia="en-AU"/>
        </w:rPr>
      </w:pPr>
    </w:p>
    <w:p w14:paraId="2B9B5965" w14:textId="77777777" w:rsidR="00773820" w:rsidRPr="00773820" w:rsidRDefault="00773820" w:rsidP="00773820">
      <w:pPr>
        <w:jc w:val="both"/>
        <w:rPr>
          <w:rFonts w:ascii="Arial" w:hAnsi="Arial" w:cs="Arial"/>
          <w:szCs w:val="24"/>
          <w:lang w:eastAsia="en-AU"/>
        </w:rPr>
      </w:pPr>
      <w:r w:rsidRPr="00773820">
        <w:rPr>
          <w:rFonts w:ascii="Arial" w:hAnsi="Arial" w:cs="Arial"/>
          <w:szCs w:val="24"/>
          <w:lang w:eastAsia="en-AU"/>
        </w:rPr>
        <w:t>The approved budget was based on zero based budgeting concept which requires all income and expenses to be thoroughly reviewed against data and information available to perform the City’s services at a sustainable level.</w:t>
      </w:r>
    </w:p>
    <w:p w14:paraId="01C13536" w14:textId="77777777" w:rsidR="00773820" w:rsidRPr="00773820" w:rsidRDefault="00773820" w:rsidP="00773820">
      <w:pPr>
        <w:jc w:val="both"/>
        <w:rPr>
          <w:rFonts w:ascii="Arial" w:hAnsi="Arial" w:cs="Arial"/>
          <w:szCs w:val="24"/>
          <w:lang w:eastAsia="en-AU"/>
        </w:rPr>
      </w:pPr>
    </w:p>
    <w:p w14:paraId="6C2310F6" w14:textId="77777777" w:rsidR="00773820" w:rsidRPr="00773820" w:rsidRDefault="00773820" w:rsidP="00773820">
      <w:pPr>
        <w:jc w:val="both"/>
        <w:rPr>
          <w:rFonts w:ascii="Arial" w:hAnsi="Arial" w:cs="Arial"/>
          <w:szCs w:val="24"/>
          <w:lang w:eastAsia="en-AU"/>
        </w:rPr>
      </w:pPr>
    </w:p>
    <w:p w14:paraId="184E9DFD" w14:textId="77777777" w:rsidR="00773820" w:rsidRPr="00773820" w:rsidRDefault="00773820" w:rsidP="00773820">
      <w:pPr>
        <w:jc w:val="both"/>
        <w:rPr>
          <w:rFonts w:ascii="Arial" w:eastAsia="Calibri" w:hAnsi="Arial" w:cs="Arial"/>
          <w:b/>
          <w:sz w:val="28"/>
          <w:szCs w:val="32"/>
          <w:lang w:val="en-US"/>
        </w:rPr>
      </w:pPr>
      <w:r w:rsidRPr="00773820">
        <w:rPr>
          <w:rFonts w:ascii="Arial" w:eastAsia="Calibri" w:hAnsi="Arial" w:cs="Arial"/>
          <w:b/>
          <w:sz w:val="28"/>
          <w:szCs w:val="32"/>
          <w:lang w:val="en-US"/>
        </w:rPr>
        <w:t>Budget/Financial Implications</w:t>
      </w:r>
    </w:p>
    <w:p w14:paraId="1B0FBD9E" w14:textId="77777777" w:rsidR="00773820" w:rsidRPr="00773820" w:rsidRDefault="00773820" w:rsidP="00773820">
      <w:pPr>
        <w:jc w:val="both"/>
        <w:rPr>
          <w:rFonts w:ascii="Arial" w:eastAsia="Calibri" w:hAnsi="Arial" w:cs="Arial"/>
          <w:b/>
          <w:szCs w:val="32"/>
          <w:lang w:val="en-US"/>
        </w:rPr>
      </w:pPr>
    </w:p>
    <w:p w14:paraId="45EA0D8C" w14:textId="77777777" w:rsidR="00773820" w:rsidRPr="00773820" w:rsidRDefault="00773820" w:rsidP="00773820">
      <w:pPr>
        <w:jc w:val="both"/>
        <w:rPr>
          <w:rFonts w:ascii="Arial" w:eastAsia="Calibri" w:hAnsi="Arial" w:cs="Arial"/>
          <w:szCs w:val="32"/>
          <w:lang w:val="en-US"/>
        </w:rPr>
      </w:pPr>
      <w:r w:rsidRPr="00773820">
        <w:rPr>
          <w:rFonts w:ascii="Arial" w:eastAsia="Calibri" w:hAnsi="Arial" w:cs="Arial"/>
          <w:szCs w:val="32"/>
          <w:lang w:val="en-US"/>
        </w:rPr>
        <w:t>As outlined in the Monthly Financial Report.</w:t>
      </w:r>
    </w:p>
    <w:p w14:paraId="3F1681B6" w14:textId="77777777" w:rsidR="00773820" w:rsidRPr="00773820" w:rsidRDefault="00773820" w:rsidP="00773820">
      <w:pPr>
        <w:jc w:val="both"/>
        <w:rPr>
          <w:rFonts w:ascii="Arial" w:eastAsia="Calibri" w:hAnsi="Arial" w:cs="Arial"/>
          <w:b/>
          <w:sz w:val="28"/>
          <w:szCs w:val="32"/>
          <w:lang w:val="en-US"/>
        </w:rPr>
      </w:pPr>
    </w:p>
    <w:p w14:paraId="5D7AF264" w14:textId="4230EA1C" w:rsidR="00773820" w:rsidRPr="00773820" w:rsidRDefault="00773820" w:rsidP="00773820">
      <w:pPr>
        <w:jc w:val="both"/>
        <w:rPr>
          <w:rFonts w:ascii="Arial" w:eastAsia="Calibri" w:hAnsi="Arial" w:cs="Arial"/>
          <w:szCs w:val="24"/>
          <w:lang w:val="en-US"/>
        </w:rPr>
      </w:pPr>
      <w:r w:rsidRPr="00773820">
        <w:rPr>
          <w:rFonts w:ascii="Arial" w:eastAsia="Calibri" w:hAnsi="Arial" w:cs="Arial"/>
          <w:szCs w:val="24"/>
          <w:lang w:val="en-US"/>
        </w:rPr>
        <w:t xml:space="preserve">The approved budget is prepared taking into consideration the </w:t>
      </w:r>
      <w:r w:rsidR="00136054" w:rsidRPr="00773820">
        <w:rPr>
          <w:rFonts w:ascii="Arial" w:eastAsia="Calibri" w:hAnsi="Arial" w:cs="Arial"/>
          <w:szCs w:val="24"/>
          <w:lang w:val="en-US"/>
        </w:rPr>
        <w:t>Long-Term</w:t>
      </w:r>
      <w:r w:rsidRPr="00773820">
        <w:rPr>
          <w:rFonts w:ascii="Arial" w:eastAsia="Calibri" w:hAnsi="Arial" w:cs="Arial"/>
          <w:szCs w:val="24"/>
          <w:lang w:val="en-US"/>
        </w:rPr>
        <w:t xml:space="preserve"> Financial Plan and current economic situation. The approved budget was in a small deficit position of $12,000 and the City is able to manage the cost.</w:t>
      </w:r>
    </w:p>
    <w:p w14:paraId="50B1C6E9" w14:textId="77777777" w:rsidR="00773820" w:rsidRPr="00773820" w:rsidRDefault="00773820" w:rsidP="00773820">
      <w:pPr>
        <w:jc w:val="both"/>
        <w:rPr>
          <w:rFonts w:ascii="Arial" w:eastAsia="Calibri" w:hAnsi="Arial" w:cs="Arial"/>
          <w:szCs w:val="24"/>
          <w:lang w:val="en-US"/>
        </w:rPr>
      </w:pPr>
    </w:p>
    <w:p w14:paraId="1242604F" w14:textId="0E5D27EC" w:rsidR="004A7B3E" w:rsidRDefault="00773820" w:rsidP="00136054">
      <w:pPr>
        <w:jc w:val="both"/>
        <w:rPr>
          <w:rFonts w:ascii="Arial" w:hAnsi="Arial" w:cs="Arial"/>
          <w:b/>
          <w:kern w:val="28"/>
          <w:szCs w:val="24"/>
        </w:rPr>
      </w:pPr>
      <w:r w:rsidRPr="00773820">
        <w:rPr>
          <w:rFonts w:ascii="Arial" w:eastAsia="Calibri" w:hAnsi="Arial" w:cs="Arial"/>
          <w:szCs w:val="24"/>
          <w:lang w:val="en-US"/>
        </w:rPr>
        <w:t>The approved 19/20 budget included a rates increase of 2.95%.</w:t>
      </w:r>
    </w:p>
    <w:p w14:paraId="76A28933" w14:textId="336A5B6E" w:rsidR="004A7B3E" w:rsidRPr="00012C59" w:rsidRDefault="004A7B3E" w:rsidP="004A7B3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2" w:name="_Toc46598115"/>
      <w:r>
        <w:rPr>
          <w:rFonts w:ascii="Arial" w:hAnsi="Arial" w:cs="Arial"/>
          <w:sz w:val="24"/>
          <w:szCs w:val="24"/>
          <w:u w:val="none"/>
        </w:rPr>
        <w:lastRenderedPageBreak/>
        <w:t>Monthly Investment Report – June 2020</w:t>
      </w:r>
      <w:bookmarkEnd w:id="82"/>
    </w:p>
    <w:p w14:paraId="54765B45" w14:textId="77777777" w:rsidR="004A7B3E" w:rsidRDefault="004A7B3E" w:rsidP="004A7B3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9"/>
        <w:tblW w:w="0" w:type="auto"/>
        <w:tblInd w:w="-5" w:type="dxa"/>
        <w:tblLook w:val="04A0" w:firstRow="1" w:lastRow="0" w:firstColumn="1" w:lastColumn="0" w:noHBand="0" w:noVBand="1"/>
      </w:tblPr>
      <w:tblGrid>
        <w:gridCol w:w="2277"/>
        <w:gridCol w:w="5945"/>
      </w:tblGrid>
      <w:tr w:rsidR="00143A28" w:rsidRPr="00143A28" w14:paraId="59A781A6" w14:textId="77777777" w:rsidTr="00143A28">
        <w:tc>
          <w:tcPr>
            <w:tcW w:w="2277" w:type="dxa"/>
          </w:tcPr>
          <w:p w14:paraId="10CCAF60" w14:textId="77777777" w:rsidR="00143A28" w:rsidRPr="00143A28" w:rsidRDefault="00143A28" w:rsidP="00143A28">
            <w:pPr>
              <w:rPr>
                <w:rFonts w:ascii="Arial" w:hAnsi="Arial"/>
                <w:b/>
                <w:sz w:val="22"/>
                <w:szCs w:val="24"/>
              </w:rPr>
            </w:pPr>
            <w:r w:rsidRPr="00143A28">
              <w:rPr>
                <w:rFonts w:ascii="Arial" w:hAnsi="Arial"/>
                <w:b/>
                <w:sz w:val="22"/>
                <w:szCs w:val="24"/>
              </w:rPr>
              <w:t>Council</w:t>
            </w:r>
          </w:p>
        </w:tc>
        <w:tc>
          <w:tcPr>
            <w:tcW w:w="5945" w:type="dxa"/>
          </w:tcPr>
          <w:p w14:paraId="1770B39E" w14:textId="77777777" w:rsidR="00143A28" w:rsidRPr="00143A28" w:rsidRDefault="00143A28" w:rsidP="00143A28">
            <w:pPr>
              <w:rPr>
                <w:rFonts w:ascii="Arial" w:hAnsi="Arial"/>
                <w:sz w:val="22"/>
                <w:szCs w:val="24"/>
              </w:rPr>
            </w:pPr>
            <w:r w:rsidRPr="00143A28">
              <w:rPr>
                <w:rFonts w:ascii="Arial" w:hAnsi="Arial"/>
                <w:sz w:val="22"/>
                <w:szCs w:val="24"/>
              </w:rPr>
              <w:t>28 July 2020</w:t>
            </w:r>
          </w:p>
        </w:tc>
      </w:tr>
      <w:tr w:rsidR="00143A28" w:rsidRPr="00143A28" w14:paraId="6BC508B9" w14:textId="77777777" w:rsidTr="00143A28">
        <w:tc>
          <w:tcPr>
            <w:tcW w:w="2277" w:type="dxa"/>
          </w:tcPr>
          <w:p w14:paraId="0A25A190" w14:textId="77777777" w:rsidR="00143A28" w:rsidRPr="00143A28" w:rsidRDefault="00143A28" w:rsidP="00143A28">
            <w:pPr>
              <w:rPr>
                <w:rFonts w:ascii="Arial" w:hAnsi="Arial"/>
                <w:b/>
                <w:sz w:val="22"/>
                <w:szCs w:val="24"/>
              </w:rPr>
            </w:pPr>
            <w:r w:rsidRPr="00143A28">
              <w:rPr>
                <w:rFonts w:ascii="Arial" w:hAnsi="Arial"/>
                <w:b/>
                <w:sz w:val="22"/>
                <w:szCs w:val="24"/>
              </w:rPr>
              <w:t>Applicant</w:t>
            </w:r>
          </w:p>
        </w:tc>
        <w:tc>
          <w:tcPr>
            <w:tcW w:w="5945" w:type="dxa"/>
          </w:tcPr>
          <w:p w14:paraId="60B3C623" w14:textId="77777777" w:rsidR="00143A28" w:rsidRPr="00143A28" w:rsidRDefault="00143A28" w:rsidP="00143A28">
            <w:pPr>
              <w:rPr>
                <w:rFonts w:ascii="Arial" w:hAnsi="Arial"/>
                <w:sz w:val="22"/>
                <w:szCs w:val="24"/>
              </w:rPr>
            </w:pPr>
            <w:r w:rsidRPr="00143A28">
              <w:rPr>
                <w:rFonts w:ascii="Arial" w:hAnsi="Arial"/>
                <w:sz w:val="22"/>
                <w:szCs w:val="24"/>
              </w:rPr>
              <w:t>City of Nedlands</w:t>
            </w:r>
          </w:p>
        </w:tc>
      </w:tr>
      <w:tr w:rsidR="00143A28" w:rsidRPr="00143A28" w14:paraId="4CD74220" w14:textId="77777777" w:rsidTr="00143A28">
        <w:tc>
          <w:tcPr>
            <w:tcW w:w="2277" w:type="dxa"/>
          </w:tcPr>
          <w:p w14:paraId="00ECA383" w14:textId="77777777" w:rsidR="00143A28" w:rsidRPr="00143A28" w:rsidRDefault="00143A28" w:rsidP="00143A28">
            <w:pPr>
              <w:rPr>
                <w:rFonts w:ascii="Arial" w:hAnsi="Arial"/>
                <w:b/>
                <w:sz w:val="22"/>
                <w:szCs w:val="24"/>
              </w:rPr>
            </w:pPr>
            <w:r w:rsidRPr="00143A28">
              <w:rPr>
                <w:rFonts w:ascii="Arial" w:hAnsi="Arial"/>
                <w:b/>
                <w:sz w:val="22"/>
                <w:szCs w:val="24"/>
              </w:rPr>
              <w:t>Employee Disclosure under section 5.70 Local Government Act</w:t>
            </w:r>
          </w:p>
        </w:tc>
        <w:tc>
          <w:tcPr>
            <w:tcW w:w="5945" w:type="dxa"/>
          </w:tcPr>
          <w:p w14:paraId="11498746" w14:textId="77777777" w:rsidR="00143A28" w:rsidRPr="00143A28" w:rsidRDefault="00143A28" w:rsidP="00143A28">
            <w:pPr>
              <w:rPr>
                <w:rFonts w:ascii="Arial" w:hAnsi="Arial"/>
                <w:sz w:val="22"/>
                <w:szCs w:val="24"/>
              </w:rPr>
            </w:pPr>
            <w:r w:rsidRPr="00143A28">
              <w:rPr>
                <w:rFonts w:ascii="Arial" w:hAnsi="Arial"/>
                <w:sz w:val="22"/>
                <w:szCs w:val="24"/>
              </w:rPr>
              <w:t>Nil.</w:t>
            </w:r>
          </w:p>
        </w:tc>
      </w:tr>
      <w:tr w:rsidR="00143A28" w:rsidRPr="00143A28" w14:paraId="6E5E961C" w14:textId="77777777" w:rsidTr="00143A28">
        <w:tc>
          <w:tcPr>
            <w:tcW w:w="2277" w:type="dxa"/>
          </w:tcPr>
          <w:p w14:paraId="7910A5B8" w14:textId="77777777" w:rsidR="00143A28" w:rsidRPr="00143A28" w:rsidRDefault="00143A28" w:rsidP="00143A28">
            <w:pPr>
              <w:rPr>
                <w:rFonts w:ascii="Arial" w:hAnsi="Arial"/>
                <w:b/>
                <w:sz w:val="22"/>
                <w:szCs w:val="24"/>
              </w:rPr>
            </w:pPr>
            <w:r w:rsidRPr="00143A28">
              <w:rPr>
                <w:rFonts w:ascii="Arial" w:hAnsi="Arial"/>
                <w:b/>
                <w:sz w:val="22"/>
                <w:szCs w:val="24"/>
              </w:rPr>
              <w:t>Director</w:t>
            </w:r>
          </w:p>
        </w:tc>
        <w:tc>
          <w:tcPr>
            <w:tcW w:w="5945" w:type="dxa"/>
          </w:tcPr>
          <w:p w14:paraId="0EB26F25" w14:textId="77777777" w:rsidR="00143A28" w:rsidRPr="00143A28" w:rsidRDefault="00143A28" w:rsidP="00143A28">
            <w:pPr>
              <w:rPr>
                <w:rFonts w:ascii="Arial" w:hAnsi="Arial"/>
                <w:sz w:val="22"/>
                <w:szCs w:val="24"/>
              </w:rPr>
            </w:pPr>
            <w:r w:rsidRPr="00143A28">
              <w:rPr>
                <w:rFonts w:ascii="Arial" w:hAnsi="Arial"/>
                <w:sz w:val="22"/>
                <w:szCs w:val="24"/>
              </w:rPr>
              <w:t>Lorraine Driscoll – Director Corporate &amp; Strategy</w:t>
            </w:r>
          </w:p>
        </w:tc>
      </w:tr>
      <w:tr w:rsidR="00143A28" w:rsidRPr="00143A28" w14:paraId="616DF849" w14:textId="77777777" w:rsidTr="00143A28">
        <w:tc>
          <w:tcPr>
            <w:tcW w:w="2277" w:type="dxa"/>
          </w:tcPr>
          <w:p w14:paraId="3DB1AECD" w14:textId="77777777" w:rsidR="00143A28" w:rsidRPr="00143A28" w:rsidRDefault="00143A28" w:rsidP="00143A28">
            <w:pPr>
              <w:rPr>
                <w:rFonts w:ascii="Arial" w:hAnsi="Arial"/>
                <w:b/>
                <w:sz w:val="22"/>
                <w:szCs w:val="24"/>
              </w:rPr>
            </w:pPr>
            <w:r w:rsidRPr="00143A28">
              <w:rPr>
                <w:rFonts w:ascii="Arial" w:hAnsi="Arial"/>
                <w:b/>
                <w:sz w:val="22"/>
                <w:szCs w:val="24"/>
              </w:rPr>
              <w:t>Attachments</w:t>
            </w:r>
          </w:p>
        </w:tc>
        <w:tc>
          <w:tcPr>
            <w:tcW w:w="5945" w:type="dxa"/>
          </w:tcPr>
          <w:p w14:paraId="648BC769" w14:textId="77777777" w:rsidR="00143A28" w:rsidRPr="00143A28" w:rsidRDefault="00143A28" w:rsidP="00143A28">
            <w:pPr>
              <w:rPr>
                <w:rFonts w:ascii="Arial" w:hAnsi="Arial"/>
                <w:sz w:val="22"/>
                <w:szCs w:val="32"/>
                <w:lang w:val="en-US"/>
              </w:rPr>
            </w:pPr>
            <w:r w:rsidRPr="00143A28">
              <w:rPr>
                <w:rFonts w:ascii="Arial" w:hAnsi="Arial"/>
                <w:sz w:val="22"/>
                <w:szCs w:val="32"/>
                <w:lang w:val="en-US"/>
              </w:rPr>
              <w:t>Investment Report for the period ended 30 June 2020</w:t>
            </w:r>
          </w:p>
        </w:tc>
      </w:tr>
    </w:tbl>
    <w:p w14:paraId="52DAECFF" w14:textId="77777777" w:rsidR="00143A28" w:rsidRPr="00143A28" w:rsidRDefault="00143A28" w:rsidP="00143A28">
      <w:pPr>
        <w:jc w:val="both"/>
        <w:rPr>
          <w:rFonts w:ascii="Arial" w:eastAsia="Calibri" w:hAnsi="Arial" w:cs="Arial"/>
          <w:szCs w:val="24"/>
        </w:rPr>
      </w:pPr>
    </w:p>
    <w:p w14:paraId="33C2E2BB" w14:textId="77777777" w:rsidR="00143A28" w:rsidRPr="00143A28" w:rsidRDefault="00143A28" w:rsidP="00143A28">
      <w:pPr>
        <w:jc w:val="both"/>
        <w:rPr>
          <w:rFonts w:ascii="Arial" w:eastAsia="Calibri" w:hAnsi="Arial" w:cs="Arial"/>
          <w:b/>
          <w:sz w:val="28"/>
          <w:szCs w:val="32"/>
          <w:lang w:val="en-US"/>
        </w:rPr>
      </w:pPr>
      <w:r w:rsidRPr="00143A28">
        <w:rPr>
          <w:rFonts w:ascii="Arial" w:eastAsia="Calibri" w:hAnsi="Arial" w:cs="Arial"/>
          <w:b/>
          <w:sz w:val="28"/>
          <w:szCs w:val="32"/>
          <w:lang w:val="en-US"/>
        </w:rPr>
        <w:t>Executive Summary</w:t>
      </w:r>
    </w:p>
    <w:p w14:paraId="5680EF95" w14:textId="77777777" w:rsidR="00143A28" w:rsidRPr="00143A28" w:rsidRDefault="00143A28" w:rsidP="00143A28">
      <w:pPr>
        <w:jc w:val="both"/>
        <w:rPr>
          <w:rFonts w:ascii="Arial" w:eastAsia="Calibri" w:hAnsi="Arial" w:cs="Arial"/>
          <w:b/>
          <w:szCs w:val="32"/>
          <w:lang w:val="en-US"/>
        </w:rPr>
      </w:pPr>
    </w:p>
    <w:p w14:paraId="2B740431" w14:textId="77777777" w:rsidR="00143A28" w:rsidRPr="00143A28" w:rsidRDefault="00143A28" w:rsidP="00143A28">
      <w:pPr>
        <w:autoSpaceDE w:val="0"/>
        <w:autoSpaceDN w:val="0"/>
        <w:adjustRightInd w:val="0"/>
        <w:rPr>
          <w:rFonts w:ascii="Arial" w:eastAsia="Calibri" w:hAnsi="Arial" w:cs="Arial"/>
          <w:b/>
          <w:sz w:val="28"/>
          <w:szCs w:val="32"/>
          <w:lang w:val="en-US"/>
        </w:rPr>
      </w:pPr>
      <w:r w:rsidRPr="00143A28">
        <w:rPr>
          <w:rFonts w:ascii="Arial" w:eastAsia="Calibri" w:hAnsi="Arial" w:cs="Arial"/>
          <w:szCs w:val="24"/>
          <w:lang w:val="en-GB"/>
        </w:rPr>
        <w:t>In accordance with the Council’s Investment Policy, Administration is required to present a summary of investments to Council on a monthly basis.</w:t>
      </w:r>
    </w:p>
    <w:p w14:paraId="1CD19635" w14:textId="77777777" w:rsidR="00143A28" w:rsidRPr="00143A28" w:rsidRDefault="00143A28" w:rsidP="00143A28">
      <w:pPr>
        <w:jc w:val="both"/>
        <w:rPr>
          <w:rFonts w:ascii="Arial" w:eastAsia="Calibri" w:hAnsi="Arial" w:cs="Arial"/>
          <w:bCs/>
          <w:szCs w:val="28"/>
          <w:lang w:val="en-US"/>
        </w:rPr>
      </w:pPr>
    </w:p>
    <w:p w14:paraId="2F7C30E4" w14:textId="77777777" w:rsidR="00143A28" w:rsidRPr="00143A28" w:rsidRDefault="00143A28" w:rsidP="00143A28">
      <w:pPr>
        <w:jc w:val="both"/>
        <w:rPr>
          <w:rFonts w:ascii="Arial" w:eastAsia="Calibri" w:hAnsi="Arial" w:cs="Arial"/>
          <w:bCs/>
          <w:szCs w:val="28"/>
          <w:lang w:val="en-US"/>
        </w:rPr>
      </w:pPr>
    </w:p>
    <w:p w14:paraId="4A6C792A" w14:textId="77777777" w:rsidR="00143A28" w:rsidRPr="00143A28" w:rsidRDefault="00143A28" w:rsidP="00143A28">
      <w:pPr>
        <w:jc w:val="both"/>
        <w:rPr>
          <w:rFonts w:ascii="Arial" w:eastAsia="Calibri" w:hAnsi="Arial" w:cs="Arial"/>
          <w:b/>
          <w:sz w:val="28"/>
          <w:szCs w:val="32"/>
          <w:lang w:val="en-US"/>
        </w:rPr>
      </w:pPr>
      <w:r w:rsidRPr="00143A28">
        <w:rPr>
          <w:rFonts w:ascii="Arial" w:eastAsia="Calibri" w:hAnsi="Arial" w:cs="Arial"/>
          <w:b/>
          <w:sz w:val="28"/>
          <w:szCs w:val="32"/>
          <w:lang w:val="en-US"/>
        </w:rPr>
        <w:t>Recommendation to Council</w:t>
      </w:r>
    </w:p>
    <w:p w14:paraId="3E710E09" w14:textId="77777777" w:rsidR="00143A28" w:rsidRPr="00143A28" w:rsidRDefault="00143A28" w:rsidP="00143A28">
      <w:pPr>
        <w:jc w:val="both"/>
        <w:rPr>
          <w:rFonts w:ascii="Arial" w:eastAsia="Calibri" w:hAnsi="Arial" w:cs="Arial"/>
          <w:b/>
          <w:szCs w:val="32"/>
          <w:lang w:val="en-US"/>
        </w:rPr>
      </w:pPr>
    </w:p>
    <w:p w14:paraId="12343794" w14:textId="77777777" w:rsidR="00143A28" w:rsidRPr="00143A28" w:rsidRDefault="00143A28" w:rsidP="00143A28">
      <w:pPr>
        <w:jc w:val="both"/>
        <w:rPr>
          <w:rFonts w:ascii="Arial" w:eastAsia="Calibri" w:hAnsi="Arial" w:cs="Arial"/>
          <w:b/>
          <w:szCs w:val="32"/>
          <w:lang w:val="en-US"/>
        </w:rPr>
      </w:pPr>
      <w:r w:rsidRPr="00143A28">
        <w:rPr>
          <w:rFonts w:ascii="Arial" w:eastAsia="Calibri" w:hAnsi="Arial" w:cs="Arial"/>
          <w:b/>
          <w:szCs w:val="32"/>
          <w:lang w:val="en-US"/>
        </w:rPr>
        <w:t>Council receives the Investment Report for the period ended 30 June 2020.</w:t>
      </w:r>
    </w:p>
    <w:p w14:paraId="7844E71A" w14:textId="77777777" w:rsidR="00143A28" w:rsidRPr="00143A28" w:rsidRDefault="00143A28" w:rsidP="00143A28">
      <w:pPr>
        <w:jc w:val="both"/>
        <w:rPr>
          <w:rFonts w:ascii="Arial" w:eastAsia="Calibri" w:hAnsi="Arial" w:cs="Arial"/>
          <w:szCs w:val="24"/>
        </w:rPr>
      </w:pPr>
    </w:p>
    <w:p w14:paraId="0662D572" w14:textId="77777777" w:rsidR="00143A28" w:rsidRPr="00143A28" w:rsidRDefault="00143A28" w:rsidP="00143A28">
      <w:pPr>
        <w:jc w:val="both"/>
        <w:rPr>
          <w:rFonts w:ascii="Arial" w:eastAsia="Calibri" w:hAnsi="Arial" w:cs="Arial"/>
          <w:szCs w:val="24"/>
        </w:rPr>
      </w:pPr>
    </w:p>
    <w:p w14:paraId="18A339C7" w14:textId="77777777" w:rsidR="00143A28" w:rsidRPr="00143A28" w:rsidRDefault="00143A28" w:rsidP="00143A28">
      <w:pPr>
        <w:jc w:val="both"/>
        <w:rPr>
          <w:rFonts w:ascii="Arial" w:eastAsia="Calibri" w:hAnsi="Arial" w:cs="Arial"/>
          <w:b/>
          <w:sz w:val="28"/>
          <w:szCs w:val="32"/>
          <w:lang w:val="en-US"/>
        </w:rPr>
      </w:pPr>
      <w:r w:rsidRPr="00143A28">
        <w:rPr>
          <w:rFonts w:ascii="Arial" w:eastAsia="Calibri" w:hAnsi="Arial" w:cs="Arial"/>
          <w:b/>
          <w:sz w:val="28"/>
          <w:szCs w:val="32"/>
          <w:lang w:val="en-US"/>
        </w:rPr>
        <w:t>Discussion/Overview</w:t>
      </w:r>
    </w:p>
    <w:p w14:paraId="48EC4615" w14:textId="77777777" w:rsidR="00143A28" w:rsidRPr="00143A28" w:rsidRDefault="00143A28" w:rsidP="00143A28">
      <w:pPr>
        <w:jc w:val="both"/>
        <w:rPr>
          <w:rFonts w:ascii="Arial" w:eastAsia="Calibri" w:hAnsi="Arial" w:cs="Arial"/>
          <w:b/>
          <w:sz w:val="28"/>
          <w:szCs w:val="32"/>
          <w:lang w:val="en-US"/>
        </w:rPr>
      </w:pPr>
    </w:p>
    <w:p w14:paraId="2B4975B6" w14:textId="77777777" w:rsidR="00143A28" w:rsidRPr="00143A28" w:rsidRDefault="00143A28" w:rsidP="00143A28">
      <w:pPr>
        <w:jc w:val="both"/>
        <w:rPr>
          <w:rFonts w:ascii="Arial" w:eastAsia="Calibri" w:hAnsi="Arial" w:cs="Arial"/>
          <w:szCs w:val="24"/>
          <w:lang w:val="en-US"/>
        </w:rPr>
      </w:pPr>
      <w:r w:rsidRPr="00143A28">
        <w:rPr>
          <w:rFonts w:ascii="Arial" w:eastAsia="Calibri" w:hAnsi="Arial" w:cs="Arial"/>
          <w:szCs w:val="24"/>
          <w:lang w:val="en-US"/>
        </w:rPr>
        <w:t>Council’s Investment of Funds report meets the requirements of Section 6.14 of the Local Government Act 1995.</w:t>
      </w:r>
    </w:p>
    <w:p w14:paraId="3C35980A" w14:textId="77777777" w:rsidR="00143A28" w:rsidRPr="00143A28" w:rsidRDefault="00143A28" w:rsidP="00143A28">
      <w:pPr>
        <w:jc w:val="both"/>
        <w:rPr>
          <w:rFonts w:ascii="Arial" w:eastAsia="Calibri" w:hAnsi="Arial" w:cs="Arial"/>
          <w:b/>
          <w:sz w:val="28"/>
          <w:szCs w:val="32"/>
          <w:lang w:val="en-US"/>
        </w:rPr>
      </w:pPr>
    </w:p>
    <w:p w14:paraId="6F169810" w14:textId="77777777" w:rsidR="00143A28" w:rsidRPr="00143A28" w:rsidRDefault="00143A28" w:rsidP="00143A28">
      <w:pPr>
        <w:jc w:val="both"/>
        <w:rPr>
          <w:rFonts w:ascii="Arial" w:eastAsia="Calibri" w:hAnsi="Arial" w:cs="Arial"/>
          <w:szCs w:val="32"/>
        </w:rPr>
      </w:pPr>
      <w:r w:rsidRPr="00143A28">
        <w:rPr>
          <w:rFonts w:ascii="Arial" w:eastAsia="Calibri" w:hAnsi="Arial" w:cs="Arial"/>
          <w:szCs w:val="32"/>
        </w:rPr>
        <w:t>The Investment Policy of the City, which is reviewed each year by the Audit and Risk Committee of Council,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50D4953F" w14:textId="77777777" w:rsidR="00143A28" w:rsidRPr="00143A28" w:rsidRDefault="00143A28" w:rsidP="00143A28">
      <w:pPr>
        <w:jc w:val="both"/>
        <w:rPr>
          <w:rFonts w:ascii="Arial" w:eastAsia="Calibri" w:hAnsi="Arial" w:cs="Arial"/>
          <w:b/>
          <w:szCs w:val="32"/>
          <w:lang w:val="en-US"/>
        </w:rPr>
      </w:pPr>
    </w:p>
    <w:p w14:paraId="066E8069" w14:textId="77777777" w:rsidR="00143A28" w:rsidRPr="00143A28" w:rsidRDefault="00143A28" w:rsidP="00143A28">
      <w:pPr>
        <w:jc w:val="both"/>
        <w:rPr>
          <w:rFonts w:ascii="Arial" w:eastAsia="Calibri" w:hAnsi="Arial" w:cs="Arial"/>
          <w:szCs w:val="32"/>
        </w:rPr>
      </w:pPr>
      <w:r w:rsidRPr="00143A28">
        <w:rPr>
          <w:rFonts w:ascii="Arial" w:eastAsia="Calibri" w:hAnsi="Arial" w:cs="Arial"/>
          <w:szCs w:val="32"/>
        </w:rPr>
        <w:t xml:space="preserve">The Investment Summary shows that as at 30 June </w:t>
      </w:r>
      <w:r w:rsidRPr="00143A28">
        <w:rPr>
          <w:rFonts w:ascii="Arial" w:eastAsia="Calibri" w:hAnsi="Arial" w:cs="Arial"/>
          <w:bCs/>
          <w:szCs w:val="32"/>
        </w:rPr>
        <w:t>2020</w:t>
      </w:r>
      <w:r w:rsidRPr="00143A28">
        <w:rPr>
          <w:rFonts w:ascii="Arial" w:eastAsia="Calibri" w:hAnsi="Arial" w:cs="Arial"/>
          <w:szCs w:val="32"/>
        </w:rPr>
        <w:t xml:space="preserve"> and 30 June 2019 the City held the following funds in investments:</w:t>
      </w:r>
    </w:p>
    <w:p w14:paraId="5840EC8C" w14:textId="77777777" w:rsidR="00143A28" w:rsidRPr="00143A28" w:rsidRDefault="00143A28" w:rsidP="00143A28">
      <w:pPr>
        <w:jc w:val="both"/>
        <w:rPr>
          <w:rFonts w:ascii="Arial" w:eastAsia="Calibri" w:hAnsi="Arial" w:cs="Arial"/>
          <w:szCs w:val="32"/>
        </w:rPr>
      </w:pPr>
    </w:p>
    <w:tbl>
      <w:tblPr>
        <w:tblW w:w="7319" w:type="dxa"/>
        <w:tblLook w:val="04A0" w:firstRow="1" w:lastRow="0" w:firstColumn="1" w:lastColumn="0" w:noHBand="0" w:noVBand="1"/>
      </w:tblPr>
      <w:tblGrid>
        <w:gridCol w:w="3605"/>
        <w:gridCol w:w="1857"/>
        <w:gridCol w:w="1857"/>
      </w:tblGrid>
      <w:tr w:rsidR="00143A28" w:rsidRPr="00143A28" w14:paraId="695E6A60" w14:textId="77777777" w:rsidTr="00FB4942">
        <w:trPr>
          <w:trHeight w:val="208"/>
        </w:trPr>
        <w:tc>
          <w:tcPr>
            <w:tcW w:w="3605" w:type="dxa"/>
            <w:tcBorders>
              <w:top w:val="nil"/>
              <w:left w:val="nil"/>
              <w:bottom w:val="nil"/>
              <w:right w:val="nil"/>
            </w:tcBorders>
            <w:shd w:val="clear" w:color="auto" w:fill="auto"/>
            <w:noWrap/>
            <w:vAlign w:val="bottom"/>
            <w:hideMark/>
          </w:tcPr>
          <w:p w14:paraId="4DBF9DBC" w14:textId="77777777" w:rsidR="00143A28" w:rsidRPr="00143A28" w:rsidRDefault="00143A28" w:rsidP="00143A28">
            <w:pPr>
              <w:rPr>
                <w:szCs w:val="24"/>
                <w:lang w:eastAsia="en-AU"/>
              </w:rPr>
            </w:pPr>
          </w:p>
        </w:tc>
        <w:tc>
          <w:tcPr>
            <w:tcW w:w="1857" w:type="dxa"/>
            <w:tcBorders>
              <w:top w:val="nil"/>
              <w:left w:val="nil"/>
              <w:bottom w:val="nil"/>
              <w:right w:val="nil"/>
            </w:tcBorders>
            <w:shd w:val="clear" w:color="auto" w:fill="auto"/>
            <w:noWrap/>
            <w:vAlign w:val="bottom"/>
            <w:hideMark/>
          </w:tcPr>
          <w:p w14:paraId="4B131E32" w14:textId="77777777" w:rsidR="00143A28" w:rsidRPr="00143A28" w:rsidRDefault="00143A28" w:rsidP="00143A28">
            <w:pPr>
              <w:jc w:val="center"/>
              <w:rPr>
                <w:rFonts w:ascii="Arial" w:hAnsi="Arial" w:cs="Arial"/>
                <w:color w:val="000000"/>
                <w:szCs w:val="24"/>
                <w:lang w:eastAsia="en-AU"/>
              </w:rPr>
            </w:pPr>
            <w:r w:rsidRPr="00143A28">
              <w:rPr>
                <w:rFonts w:ascii="Arial" w:hAnsi="Arial" w:cs="Arial"/>
                <w:color w:val="000000"/>
                <w:szCs w:val="24"/>
                <w:lang w:eastAsia="en-AU"/>
              </w:rPr>
              <w:t>30-June-2020</w:t>
            </w:r>
          </w:p>
        </w:tc>
        <w:tc>
          <w:tcPr>
            <w:tcW w:w="1857" w:type="dxa"/>
            <w:tcBorders>
              <w:top w:val="nil"/>
              <w:left w:val="nil"/>
              <w:bottom w:val="nil"/>
              <w:right w:val="nil"/>
            </w:tcBorders>
            <w:shd w:val="clear" w:color="auto" w:fill="auto"/>
            <w:noWrap/>
            <w:vAlign w:val="bottom"/>
            <w:hideMark/>
          </w:tcPr>
          <w:p w14:paraId="377A4965" w14:textId="77777777" w:rsidR="00143A28" w:rsidRPr="00143A28" w:rsidRDefault="00143A28" w:rsidP="00143A28">
            <w:pPr>
              <w:jc w:val="center"/>
              <w:rPr>
                <w:rFonts w:ascii="Arial" w:hAnsi="Arial" w:cs="Arial"/>
                <w:color w:val="000000"/>
                <w:szCs w:val="24"/>
                <w:lang w:eastAsia="en-AU"/>
              </w:rPr>
            </w:pPr>
            <w:r w:rsidRPr="00143A28">
              <w:rPr>
                <w:rFonts w:ascii="Arial" w:hAnsi="Arial" w:cs="Arial"/>
                <w:color w:val="000000"/>
                <w:szCs w:val="24"/>
                <w:lang w:eastAsia="en-AU"/>
              </w:rPr>
              <w:t>30-June-2019</w:t>
            </w:r>
          </w:p>
        </w:tc>
      </w:tr>
      <w:tr w:rsidR="00143A28" w:rsidRPr="00143A28" w14:paraId="6175D1B5" w14:textId="77777777" w:rsidTr="00FB4942">
        <w:trPr>
          <w:trHeight w:val="208"/>
        </w:trPr>
        <w:tc>
          <w:tcPr>
            <w:tcW w:w="3605" w:type="dxa"/>
            <w:tcBorders>
              <w:top w:val="nil"/>
              <w:left w:val="nil"/>
              <w:bottom w:val="nil"/>
              <w:right w:val="nil"/>
            </w:tcBorders>
            <w:shd w:val="clear" w:color="auto" w:fill="auto"/>
            <w:noWrap/>
            <w:vAlign w:val="bottom"/>
            <w:hideMark/>
          </w:tcPr>
          <w:p w14:paraId="6623D80A"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Municipal Funds</w:t>
            </w:r>
          </w:p>
        </w:tc>
        <w:tc>
          <w:tcPr>
            <w:tcW w:w="1857" w:type="dxa"/>
            <w:tcBorders>
              <w:top w:val="nil"/>
              <w:left w:val="nil"/>
              <w:bottom w:val="nil"/>
              <w:right w:val="nil"/>
            </w:tcBorders>
            <w:shd w:val="clear" w:color="auto" w:fill="auto"/>
            <w:noWrap/>
            <w:vAlign w:val="bottom"/>
            <w:hideMark/>
          </w:tcPr>
          <w:p w14:paraId="0823D872"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3,915,352 </w:t>
            </w:r>
          </w:p>
        </w:tc>
        <w:tc>
          <w:tcPr>
            <w:tcW w:w="1857" w:type="dxa"/>
            <w:tcBorders>
              <w:top w:val="nil"/>
              <w:left w:val="nil"/>
              <w:bottom w:val="nil"/>
              <w:right w:val="nil"/>
            </w:tcBorders>
            <w:shd w:val="clear" w:color="auto" w:fill="auto"/>
            <w:noWrap/>
            <w:vAlign w:val="bottom"/>
            <w:hideMark/>
          </w:tcPr>
          <w:p w14:paraId="6233349A"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3,091,076 </w:t>
            </w:r>
          </w:p>
        </w:tc>
      </w:tr>
      <w:tr w:rsidR="00143A28" w:rsidRPr="00143A28" w14:paraId="07EB9B6E" w14:textId="77777777" w:rsidTr="00FB4942">
        <w:trPr>
          <w:trHeight w:val="208"/>
        </w:trPr>
        <w:tc>
          <w:tcPr>
            <w:tcW w:w="3605" w:type="dxa"/>
            <w:tcBorders>
              <w:top w:val="nil"/>
              <w:left w:val="nil"/>
              <w:bottom w:val="nil"/>
              <w:right w:val="nil"/>
            </w:tcBorders>
            <w:shd w:val="clear" w:color="auto" w:fill="auto"/>
            <w:noWrap/>
            <w:vAlign w:val="bottom"/>
            <w:hideMark/>
          </w:tcPr>
          <w:p w14:paraId="7FFAFDD1"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Reserve Funds</w:t>
            </w:r>
          </w:p>
        </w:tc>
        <w:tc>
          <w:tcPr>
            <w:tcW w:w="1857" w:type="dxa"/>
            <w:tcBorders>
              <w:top w:val="nil"/>
              <w:left w:val="nil"/>
              <w:bottom w:val="nil"/>
              <w:right w:val="nil"/>
            </w:tcBorders>
            <w:shd w:val="clear" w:color="auto" w:fill="auto"/>
            <w:noWrap/>
            <w:vAlign w:val="bottom"/>
            <w:hideMark/>
          </w:tcPr>
          <w:p w14:paraId="5AE83ECC"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5,898,917 </w:t>
            </w:r>
          </w:p>
        </w:tc>
        <w:tc>
          <w:tcPr>
            <w:tcW w:w="1857" w:type="dxa"/>
            <w:tcBorders>
              <w:top w:val="nil"/>
              <w:left w:val="nil"/>
              <w:bottom w:val="nil"/>
              <w:right w:val="nil"/>
            </w:tcBorders>
            <w:shd w:val="clear" w:color="auto" w:fill="auto"/>
            <w:noWrap/>
            <w:vAlign w:val="bottom"/>
            <w:hideMark/>
          </w:tcPr>
          <w:p w14:paraId="1ABE0C53"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6,109,065 </w:t>
            </w:r>
          </w:p>
        </w:tc>
      </w:tr>
      <w:tr w:rsidR="00143A28" w:rsidRPr="00143A28" w14:paraId="4FA96609" w14:textId="77777777" w:rsidTr="00FB4942">
        <w:trPr>
          <w:trHeight w:val="218"/>
        </w:trPr>
        <w:tc>
          <w:tcPr>
            <w:tcW w:w="3605" w:type="dxa"/>
            <w:tcBorders>
              <w:top w:val="nil"/>
              <w:left w:val="nil"/>
              <w:bottom w:val="nil"/>
              <w:right w:val="nil"/>
            </w:tcBorders>
            <w:shd w:val="clear" w:color="auto" w:fill="auto"/>
            <w:noWrap/>
            <w:vAlign w:val="bottom"/>
            <w:hideMark/>
          </w:tcPr>
          <w:p w14:paraId="74B6852D"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Total investments</w:t>
            </w:r>
          </w:p>
        </w:tc>
        <w:tc>
          <w:tcPr>
            <w:tcW w:w="1857" w:type="dxa"/>
            <w:tcBorders>
              <w:top w:val="single" w:sz="4" w:space="0" w:color="auto"/>
              <w:left w:val="nil"/>
              <w:bottom w:val="single" w:sz="8" w:space="0" w:color="auto"/>
              <w:right w:val="nil"/>
            </w:tcBorders>
            <w:shd w:val="clear" w:color="auto" w:fill="auto"/>
            <w:noWrap/>
            <w:vAlign w:val="bottom"/>
            <w:hideMark/>
          </w:tcPr>
          <w:p w14:paraId="192014B9"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9,814,269 </w:t>
            </w:r>
          </w:p>
        </w:tc>
        <w:tc>
          <w:tcPr>
            <w:tcW w:w="1857" w:type="dxa"/>
            <w:tcBorders>
              <w:top w:val="single" w:sz="4" w:space="0" w:color="auto"/>
              <w:left w:val="nil"/>
              <w:bottom w:val="single" w:sz="8" w:space="0" w:color="auto"/>
              <w:right w:val="nil"/>
            </w:tcBorders>
            <w:shd w:val="clear" w:color="auto" w:fill="auto"/>
            <w:noWrap/>
            <w:vAlign w:val="bottom"/>
            <w:hideMark/>
          </w:tcPr>
          <w:p w14:paraId="7EC7BCF8"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9,200,141 </w:t>
            </w:r>
          </w:p>
        </w:tc>
      </w:tr>
      <w:tr w:rsidR="00143A28" w:rsidRPr="00143A28" w14:paraId="50088814" w14:textId="77777777" w:rsidTr="00FB4942">
        <w:trPr>
          <w:trHeight w:val="208"/>
        </w:trPr>
        <w:tc>
          <w:tcPr>
            <w:tcW w:w="3605" w:type="dxa"/>
            <w:tcBorders>
              <w:top w:val="nil"/>
              <w:left w:val="nil"/>
              <w:bottom w:val="nil"/>
              <w:right w:val="nil"/>
            </w:tcBorders>
            <w:shd w:val="clear" w:color="auto" w:fill="auto"/>
            <w:noWrap/>
            <w:vAlign w:val="bottom"/>
            <w:hideMark/>
          </w:tcPr>
          <w:p w14:paraId="30BC4F7F" w14:textId="77777777" w:rsidR="00143A28" w:rsidRPr="00143A28" w:rsidRDefault="00143A28" w:rsidP="00143A28">
            <w:pPr>
              <w:rPr>
                <w:rFonts w:ascii="Arial" w:hAnsi="Arial" w:cs="Arial"/>
                <w:color w:val="000000"/>
                <w:szCs w:val="24"/>
                <w:lang w:eastAsia="en-AU"/>
              </w:rPr>
            </w:pPr>
          </w:p>
        </w:tc>
        <w:tc>
          <w:tcPr>
            <w:tcW w:w="1857" w:type="dxa"/>
            <w:tcBorders>
              <w:top w:val="nil"/>
              <w:left w:val="nil"/>
              <w:bottom w:val="nil"/>
              <w:right w:val="nil"/>
            </w:tcBorders>
            <w:shd w:val="clear" w:color="auto" w:fill="auto"/>
            <w:noWrap/>
            <w:vAlign w:val="bottom"/>
            <w:hideMark/>
          </w:tcPr>
          <w:p w14:paraId="43428803" w14:textId="77777777" w:rsidR="00143A28" w:rsidRPr="00143A28" w:rsidRDefault="00143A28" w:rsidP="00143A28">
            <w:pPr>
              <w:rPr>
                <w:sz w:val="20"/>
                <w:lang w:eastAsia="en-AU"/>
              </w:rPr>
            </w:pPr>
          </w:p>
        </w:tc>
        <w:tc>
          <w:tcPr>
            <w:tcW w:w="1857" w:type="dxa"/>
            <w:tcBorders>
              <w:top w:val="nil"/>
              <w:left w:val="nil"/>
              <w:bottom w:val="nil"/>
              <w:right w:val="nil"/>
            </w:tcBorders>
            <w:shd w:val="clear" w:color="auto" w:fill="auto"/>
            <w:noWrap/>
            <w:vAlign w:val="bottom"/>
            <w:hideMark/>
          </w:tcPr>
          <w:p w14:paraId="6A68C2DD" w14:textId="77777777" w:rsidR="00143A28" w:rsidRPr="00143A28" w:rsidRDefault="00143A28" w:rsidP="00143A28">
            <w:pPr>
              <w:rPr>
                <w:sz w:val="20"/>
                <w:lang w:eastAsia="en-AU"/>
              </w:rPr>
            </w:pPr>
          </w:p>
        </w:tc>
      </w:tr>
      <w:tr w:rsidR="00143A28" w:rsidRPr="00143A28" w14:paraId="474099AE" w14:textId="77777777" w:rsidTr="00FB4942">
        <w:trPr>
          <w:trHeight w:val="208"/>
        </w:trPr>
        <w:tc>
          <w:tcPr>
            <w:tcW w:w="3605" w:type="dxa"/>
            <w:tcBorders>
              <w:top w:val="nil"/>
              <w:left w:val="nil"/>
              <w:bottom w:val="nil"/>
              <w:right w:val="nil"/>
            </w:tcBorders>
            <w:shd w:val="clear" w:color="auto" w:fill="auto"/>
            <w:noWrap/>
            <w:vAlign w:val="bottom"/>
            <w:hideMark/>
          </w:tcPr>
          <w:p w14:paraId="72594167"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Cash &amp; Bank balance</w:t>
            </w:r>
          </w:p>
        </w:tc>
        <w:tc>
          <w:tcPr>
            <w:tcW w:w="1857" w:type="dxa"/>
            <w:tcBorders>
              <w:top w:val="nil"/>
              <w:left w:val="nil"/>
              <w:bottom w:val="nil"/>
              <w:right w:val="nil"/>
            </w:tcBorders>
            <w:shd w:val="clear" w:color="auto" w:fill="auto"/>
            <w:noWrap/>
            <w:vAlign w:val="bottom"/>
            <w:hideMark/>
          </w:tcPr>
          <w:p w14:paraId="652EF9F6"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6,678,307 </w:t>
            </w:r>
          </w:p>
        </w:tc>
        <w:tc>
          <w:tcPr>
            <w:tcW w:w="1857" w:type="dxa"/>
            <w:tcBorders>
              <w:top w:val="nil"/>
              <w:left w:val="nil"/>
              <w:bottom w:val="nil"/>
              <w:right w:val="nil"/>
            </w:tcBorders>
            <w:shd w:val="clear" w:color="auto" w:fill="auto"/>
            <w:noWrap/>
            <w:vAlign w:val="bottom"/>
            <w:hideMark/>
          </w:tcPr>
          <w:p w14:paraId="563841C9"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3,830,777 </w:t>
            </w:r>
          </w:p>
        </w:tc>
      </w:tr>
      <w:tr w:rsidR="00143A28" w:rsidRPr="00143A28" w14:paraId="63E51320" w14:textId="77777777" w:rsidTr="00FB4942">
        <w:trPr>
          <w:trHeight w:val="208"/>
        </w:trPr>
        <w:tc>
          <w:tcPr>
            <w:tcW w:w="3605" w:type="dxa"/>
            <w:tcBorders>
              <w:top w:val="nil"/>
              <w:left w:val="nil"/>
              <w:bottom w:val="nil"/>
              <w:right w:val="nil"/>
            </w:tcBorders>
            <w:shd w:val="clear" w:color="auto" w:fill="auto"/>
            <w:noWrap/>
            <w:vAlign w:val="bottom"/>
            <w:hideMark/>
          </w:tcPr>
          <w:p w14:paraId="14548400" w14:textId="77777777" w:rsidR="00143A28" w:rsidRPr="00143A28" w:rsidRDefault="00143A28" w:rsidP="00143A28">
            <w:pPr>
              <w:rPr>
                <w:rFonts w:ascii="Arial" w:hAnsi="Arial" w:cs="Arial"/>
                <w:color w:val="000000"/>
                <w:szCs w:val="24"/>
                <w:lang w:eastAsia="en-AU"/>
              </w:rPr>
            </w:pPr>
          </w:p>
        </w:tc>
        <w:tc>
          <w:tcPr>
            <w:tcW w:w="1857" w:type="dxa"/>
            <w:tcBorders>
              <w:top w:val="nil"/>
              <w:left w:val="nil"/>
              <w:bottom w:val="nil"/>
              <w:right w:val="nil"/>
            </w:tcBorders>
            <w:shd w:val="clear" w:color="auto" w:fill="auto"/>
            <w:noWrap/>
            <w:vAlign w:val="bottom"/>
            <w:hideMark/>
          </w:tcPr>
          <w:p w14:paraId="0958BB09" w14:textId="77777777" w:rsidR="00143A28" w:rsidRPr="00143A28" w:rsidRDefault="00143A28" w:rsidP="00143A28">
            <w:pPr>
              <w:rPr>
                <w:sz w:val="20"/>
                <w:lang w:eastAsia="en-AU"/>
              </w:rPr>
            </w:pPr>
          </w:p>
        </w:tc>
        <w:tc>
          <w:tcPr>
            <w:tcW w:w="1857" w:type="dxa"/>
            <w:tcBorders>
              <w:top w:val="nil"/>
              <w:left w:val="nil"/>
              <w:bottom w:val="nil"/>
              <w:right w:val="nil"/>
            </w:tcBorders>
            <w:shd w:val="clear" w:color="auto" w:fill="auto"/>
            <w:noWrap/>
            <w:vAlign w:val="bottom"/>
            <w:hideMark/>
          </w:tcPr>
          <w:p w14:paraId="2C0C033D" w14:textId="77777777" w:rsidR="00143A28" w:rsidRPr="00143A28" w:rsidRDefault="00143A28" w:rsidP="00143A28">
            <w:pPr>
              <w:rPr>
                <w:sz w:val="20"/>
                <w:lang w:eastAsia="en-AU"/>
              </w:rPr>
            </w:pPr>
          </w:p>
        </w:tc>
      </w:tr>
      <w:tr w:rsidR="00143A28" w:rsidRPr="00143A28" w14:paraId="54186B79" w14:textId="77777777" w:rsidTr="00143A28">
        <w:trPr>
          <w:trHeight w:val="68"/>
        </w:trPr>
        <w:tc>
          <w:tcPr>
            <w:tcW w:w="3605" w:type="dxa"/>
            <w:tcBorders>
              <w:top w:val="nil"/>
              <w:left w:val="nil"/>
              <w:bottom w:val="nil"/>
              <w:right w:val="nil"/>
            </w:tcBorders>
            <w:shd w:val="clear" w:color="auto" w:fill="auto"/>
            <w:noWrap/>
            <w:vAlign w:val="bottom"/>
            <w:hideMark/>
          </w:tcPr>
          <w:p w14:paraId="661B95E7"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Total cash and cash equivalent</w:t>
            </w:r>
          </w:p>
        </w:tc>
        <w:tc>
          <w:tcPr>
            <w:tcW w:w="1857" w:type="dxa"/>
            <w:tcBorders>
              <w:top w:val="nil"/>
              <w:left w:val="nil"/>
              <w:bottom w:val="nil"/>
              <w:right w:val="nil"/>
            </w:tcBorders>
            <w:shd w:val="clear" w:color="auto" w:fill="auto"/>
            <w:noWrap/>
            <w:vAlign w:val="bottom"/>
            <w:hideMark/>
          </w:tcPr>
          <w:p w14:paraId="4B52B29B"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16,492,576 </w:t>
            </w:r>
          </w:p>
        </w:tc>
        <w:tc>
          <w:tcPr>
            <w:tcW w:w="1857" w:type="dxa"/>
            <w:tcBorders>
              <w:top w:val="nil"/>
              <w:left w:val="nil"/>
              <w:bottom w:val="nil"/>
              <w:right w:val="nil"/>
            </w:tcBorders>
            <w:shd w:val="clear" w:color="auto" w:fill="auto"/>
            <w:noWrap/>
            <w:vAlign w:val="bottom"/>
            <w:hideMark/>
          </w:tcPr>
          <w:p w14:paraId="3E9ACF88" w14:textId="77777777" w:rsidR="00143A28" w:rsidRPr="00143A28" w:rsidRDefault="00143A28" w:rsidP="00143A28">
            <w:pPr>
              <w:rPr>
                <w:rFonts w:ascii="Arial" w:hAnsi="Arial" w:cs="Arial"/>
                <w:color w:val="000000"/>
                <w:szCs w:val="24"/>
                <w:lang w:eastAsia="en-AU"/>
              </w:rPr>
            </w:pPr>
            <w:r w:rsidRPr="00143A28">
              <w:rPr>
                <w:rFonts w:ascii="Arial" w:hAnsi="Arial" w:cs="Arial"/>
                <w:color w:val="000000"/>
                <w:szCs w:val="24"/>
                <w:lang w:eastAsia="en-AU"/>
              </w:rPr>
              <w:t xml:space="preserve"> $  13,030,918 </w:t>
            </w:r>
          </w:p>
        </w:tc>
      </w:tr>
    </w:tbl>
    <w:p w14:paraId="47DFDD58" w14:textId="77777777" w:rsidR="00143A28" w:rsidRPr="00143A28" w:rsidRDefault="00143A28" w:rsidP="00143A28">
      <w:pPr>
        <w:jc w:val="both"/>
        <w:rPr>
          <w:rFonts w:ascii="Arial" w:eastAsia="Calibri" w:hAnsi="Arial" w:cs="Arial"/>
          <w:szCs w:val="32"/>
        </w:rPr>
      </w:pPr>
    </w:p>
    <w:p w14:paraId="723B5162" w14:textId="77777777" w:rsidR="00143A28" w:rsidRPr="00143A28" w:rsidRDefault="00143A28" w:rsidP="00143A28">
      <w:pPr>
        <w:jc w:val="both"/>
        <w:rPr>
          <w:rFonts w:ascii="Arial" w:eastAsia="Calibri" w:hAnsi="Arial" w:cs="Arial"/>
          <w:szCs w:val="32"/>
        </w:rPr>
      </w:pPr>
      <w:r w:rsidRPr="00143A28">
        <w:rPr>
          <w:rFonts w:ascii="Arial" w:eastAsia="Calibri" w:hAnsi="Arial" w:cs="Arial"/>
          <w:szCs w:val="32"/>
        </w:rPr>
        <w:t>The total interest earned from investments as at 30 June 2020 was $223,962</w:t>
      </w:r>
    </w:p>
    <w:p w14:paraId="68AE0353" w14:textId="77777777" w:rsidR="00143A28" w:rsidRPr="00143A28" w:rsidRDefault="00143A28" w:rsidP="00143A28">
      <w:pPr>
        <w:jc w:val="both"/>
        <w:rPr>
          <w:rFonts w:ascii="Arial" w:eastAsia="Calibri" w:hAnsi="Arial" w:cs="Arial"/>
          <w:szCs w:val="32"/>
        </w:rPr>
      </w:pPr>
    </w:p>
    <w:p w14:paraId="76C2888D" w14:textId="77777777" w:rsidR="00143A28" w:rsidRPr="00143A28" w:rsidRDefault="00143A28" w:rsidP="00143A28">
      <w:pPr>
        <w:spacing w:after="200" w:line="276" w:lineRule="auto"/>
        <w:rPr>
          <w:rFonts w:ascii="Arial" w:eastAsia="Calibri" w:hAnsi="Arial" w:cs="Arial"/>
          <w:szCs w:val="32"/>
        </w:rPr>
      </w:pPr>
      <w:r w:rsidRPr="00143A28">
        <w:rPr>
          <w:rFonts w:ascii="Arial" w:eastAsia="Calibri" w:hAnsi="Arial" w:cs="Arial"/>
          <w:szCs w:val="32"/>
        </w:rPr>
        <w:br w:type="page"/>
      </w:r>
    </w:p>
    <w:p w14:paraId="1FFD7DAA" w14:textId="77777777" w:rsidR="00143A28" w:rsidRPr="00143A28" w:rsidRDefault="00143A28" w:rsidP="00143A28">
      <w:pPr>
        <w:jc w:val="both"/>
        <w:rPr>
          <w:rFonts w:ascii="Arial" w:eastAsia="Calibri" w:hAnsi="Arial" w:cs="Arial"/>
          <w:szCs w:val="32"/>
        </w:rPr>
      </w:pPr>
      <w:r w:rsidRPr="00143A28">
        <w:rPr>
          <w:rFonts w:ascii="Arial" w:eastAsia="Calibri" w:hAnsi="Arial" w:cs="Arial"/>
          <w:szCs w:val="32"/>
        </w:rPr>
        <w:lastRenderedPageBreak/>
        <w:t>The Investment Portfolio comprises holdings in the following institutions:</w:t>
      </w:r>
    </w:p>
    <w:p w14:paraId="5ACAA0B9" w14:textId="77777777" w:rsidR="00143A28" w:rsidRPr="00143A28" w:rsidRDefault="00143A28" w:rsidP="00143A28">
      <w:pPr>
        <w:rPr>
          <w:rFonts w:ascii="Arial" w:eastAsia="Calibri" w:hAnsi="Arial" w:cs="Arial"/>
          <w:szCs w:val="32"/>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9"/>
        <w:gridCol w:w="2155"/>
        <w:gridCol w:w="2277"/>
        <w:gridCol w:w="2362"/>
      </w:tblGrid>
      <w:tr w:rsidR="00143A28" w:rsidRPr="00143A28" w14:paraId="21F1B175" w14:textId="77777777" w:rsidTr="00143A28">
        <w:trPr>
          <w:jc w:val="center"/>
        </w:trPr>
        <w:tc>
          <w:tcPr>
            <w:tcW w:w="1569" w:type="dxa"/>
            <w:vAlign w:val="center"/>
          </w:tcPr>
          <w:p w14:paraId="2A84BB5D" w14:textId="77777777" w:rsidR="00143A28" w:rsidRPr="00143A28" w:rsidRDefault="00143A28" w:rsidP="00143A28">
            <w:pPr>
              <w:jc w:val="center"/>
              <w:rPr>
                <w:rFonts w:ascii="Arial" w:eastAsia="Calibri" w:hAnsi="Arial" w:cs="Arial"/>
                <w:b/>
                <w:szCs w:val="32"/>
              </w:rPr>
            </w:pPr>
            <w:r w:rsidRPr="00143A28">
              <w:rPr>
                <w:rFonts w:ascii="Arial" w:eastAsia="Calibri" w:hAnsi="Arial" w:cs="Arial"/>
                <w:szCs w:val="32"/>
              </w:rPr>
              <w:br w:type="page"/>
            </w:r>
            <w:r w:rsidRPr="00143A28">
              <w:rPr>
                <w:rFonts w:ascii="Arial" w:eastAsia="Calibri" w:hAnsi="Arial" w:cs="Arial"/>
                <w:b/>
                <w:szCs w:val="32"/>
              </w:rPr>
              <w:t>Financial Institution</w:t>
            </w:r>
          </w:p>
        </w:tc>
        <w:tc>
          <w:tcPr>
            <w:tcW w:w="2155" w:type="dxa"/>
            <w:vAlign w:val="center"/>
          </w:tcPr>
          <w:p w14:paraId="4114B6AD" w14:textId="77777777" w:rsidR="00143A28" w:rsidRPr="00143A28" w:rsidRDefault="00143A28" w:rsidP="00143A28">
            <w:pPr>
              <w:jc w:val="center"/>
              <w:rPr>
                <w:rFonts w:ascii="Arial" w:eastAsia="Calibri" w:hAnsi="Arial" w:cs="Arial"/>
                <w:b/>
                <w:szCs w:val="32"/>
              </w:rPr>
            </w:pPr>
            <w:r w:rsidRPr="00143A28">
              <w:rPr>
                <w:rFonts w:ascii="Arial" w:eastAsia="Calibri" w:hAnsi="Arial" w:cs="Arial"/>
                <w:b/>
                <w:szCs w:val="32"/>
              </w:rPr>
              <w:t>Funds Invested</w:t>
            </w:r>
          </w:p>
        </w:tc>
        <w:tc>
          <w:tcPr>
            <w:tcW w:w="2277" w:type="dxa"/>
            <w:vAlign w:val="center"/>
          </w:tcPr>
          <w:p w14:paraId="52B0E729" w14:textId="77777777" w:rsidR="00143A28" w:rsidRPr="00143A28" w:rsidRDefault="00143A28" w:rsidP="00143A28">
            <w:pPr>
              <w:jc w:val="center"/>
              <w:rPr>
                <w:rFonts w:ascii="Arial" w:eastAsia="Calibri" w:hAnsi="Arial" w:cs="Arial"/>
                <w:b/>
                <w:szCs w:val="32"/>
              </w:rPr>
            </w:pPr>
            <w:r w:rsidRPr="00143A28">
              <w:rPr>
                <w:rFonts w:ascii="Arial" w:eastAsia="Calibri" w:hAnsi="Arial" w:cs="Arial"/>
                <w:b/>
                <w:szCs w:val="32"/>
              </w:rPr>
              <w:t>Interest Rate</w:t>
            </w:r>
          </w:p>
        </w:tc>
        <w:tc>
          <w:tcPr>
            <w:tcW w:w="2362" w:type="dxa"/>
            <w:vAlign w:val="center"/>
          </w:tcPr>
          <w:p w14:paraId="67A0E157" w14:textId="77777777" w:rsidR="00143A28" w:rsidRPr="00143A28" w:rsidRDefault="00143A28" w:rsidP="00143A28">
            <w:pPr>
              <w:jc w:val="center"/>
              <w:rPr>
                <w:rFonts w:ascii="Arial" w:eastAsia="Calibri" w:hAnsi="Arial" w:cs="Arial"/>
                <w:b/>
                <w:szCs w:val="32"/>
              </w:rPr>
            </w:pPr>
            <w:r w:rsidRPr="00143A28">
              <w:rPr>
                <w:rFonts w:ascii="Arial" w:eastAsia="Calibri" w:hAnsi="Arial" w:cs="Arial"/>
                <w:b/>
                <w:szCs w:val="32"/>
              </w:rPr>
              <w:t>Proportion of Portfolio</w:t>
            </w:r>
          </w:p>
        </w:tc>
      </w:tr>
      <w:tr w:rsidR="00143A28" w:rsidRPr="00143A28" w14:paraId="6E0A8A4E" w14:textId="77777777" w:rsidTr="00143A28">
        <w:trPr>
          <w:trHeight w:val="397"/>
          <w:jc w:val="center"/>
        </w:trPr>
        <w:tc>
          <w:tcPr>
            <w:tcW w:w="1569" w:type="dxa"/>
            <w:vAlign w:val="center"/>
          </w:tcPr>
          <w:p w14:paraId="503189BA"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NAB</w:t>
            </w:r>
          </w:p>
        </w:tc>
        <w:tc>
          <w:tcPr>
            <w:tcW w:w="2155" w:type="dxa"/>
            <w:vAlign w:val="center"/>
          </w:tcPr>
          <w:p w14:paraId="177D9591" w14:textId="77777777" w:rsidR="00143A28" w:rsidRPr="00143A28" w:rsidRDefault="00143A28" w:rsidP="00143A28">
            <w:pPr>
              <w:tabs>
                <w:tab w:val="right" w:pos="1734"/>
              </w:tabs>
              <w:jc w:val="right"/>
              <w:rPr>
                <w:rFonts w:ascii="Arial" w:eastAsia="Calibri" w:hAnsi="Arial" w:cs="Arial"/>
                <w:szCs w:val="32"/>
              </w:rPr>
            </w:pPr>
            <w:r w:rsidRPr="00143A28">
              <w:rPr>
                <w:rFonts w:ascii="Arial" w:eastAsia="Calibri" w:hAnsi="Arial" w:cs="Arial"/>
                <w:szCs w:val="32"/>
              </w:rPr>
              <w:t>$3,227,639</w:t>
            </w:r>
          </w:p>
        </w:tc>
        <w:tc>
          <w:tcPr>
            <w:tcW w:w="2277" w:type="dxa"/>
            <w:vAlign w:val="center"/>
          </w:tcPr>
          <w:p w14:paraId="47DF8BDB"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0.85% - 0.92%</w:t>
            </w:r>
          </w:p>
        </w:tc>
        <w:tc>
          <w:tcPr>
            <w:tcW w:w="2362" w:type="dxa"/>
            <w:vAlign w:val="center"/>
          </w:tcPr>
          <w:p w14:paraId="66052287"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 xml:space="preserve"> 32.89%</w:t>
            </w:r>
          </w:p>
        </w:tc>
      </w:tr>
      <w:tr w:rsidR="00143A28" w:rsidRPr="00143A28" w14:paraId="28423BFE" w14:textId="77777777" w:rsidTr="00143A28">
        <w:trPr>
          <w:trHeight w:val="397"/>
          <w:jc w:val="center"/>
        </w:trPr>
        <w:tc>
          <w:tcPr>
            <w:tcW w:w="1569" w:type="dxa"/>
            <w:vAlign w:val="center"/>
          </w:tcPr>
          <w:p w14:paraId="2568B671"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Westpac</w:t>
            </w:r>
          </w:p>
        </w:tc>
        <w:tc>
          <w:tcPr>
            <w:tcW w:w="2155" w:type="dxa"/>
            <w:vAlign w:val="center"/>
          </w:tcPr>
          <w:p w14:paraId="3D2BDA4D" w14:textId="77777777" w:rsidR="00143A28" w:rsidRPr="00143A28" w:rsidRDefault="00143A28" w:rsidP="00143A28">
            <w:pPr>
              <w:tabs>
                <w:tab w:val="right" w:pos="1734"/>
              </w:tabs>
              <w:jc w:val="right"/>
              <w:rPr>
                <w:rFonts w:ascii="Arial" w:eastAsia="Calibri" w:hAnsi="Arial" w:cs="Arial"/>
                <w:szCs w:val="32"/>
              </w:rPr>
            </w:pPr>
            <w:r w:rsidRPr="00143A28">
              <w:rPr>
                <w:rFonts w:ascii="Arial" w:eastAsia="Calibri" w:hAnsi="Arial" w:cs="Arial"/>
                <w:szCs w:val="32"/>
              </w:rPr>
              <w:t>$2,494,929</w:t>
            </w:r>
          </w:p>
        </w:tc>
        <w:tc>
          <w:tcPr>
            <w:tcW w:w="2277" w:type="dxa"/>
            <w:vAlign w:val="center"/>
          </w:tcPr>
          <w:p w14:paraId="5662A03A"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0.85% - 1.05%</w:t>
            </w:r>
          </w:p>
        </w:tc>
        <w:tc>
          <w:tcPr>
            <w:tcW w:w="2362" w:type="dxa"/>
            <w:vAlign w:val="center"/>
          </w:tcPr>
          <w:p w14:paraId="20A9AC43"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 xml:space="preserve"> 25.42%</w:t>
            </w:r>
          </w:p>
        </w:tc>
      </w:tr>
      <w:tr w:rsidR="00143A28" w:rsidRPr="00143A28" w14:paraId="70334222" w14:textId="77777777" w:rsidTr="00143A28">
        <w:trPr>
          <w:trHeight w:val="397"/>
          <w:jc w:val="center"/>
        </w:trPr>
        <w:tc>
          <w:tcPr>
            <w:tcW w:w="1569" w:type="dxa"/>
            <w:vAlign w:val="center"/>
          </w:tcPr>
          <w:p w14:paraId="100434DA"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ANZ</w:t>
            </w:r>
          </w:p>
        </w:tc>
        <w:tc>
          <w:tcPr>
            <w:tcW w:w="2155" w:type="dxa"/>
            <w:vAlign w:val="center"/>
          </w:tcPr>
          <w:p w14:paraId="0C6C3DCE" w14:textId="77777777" w:rsidR="00143A28" w:rsidRPr="00143A28" w:rsidRDefault="00143A28" w:rsidP="00143A28">
            <w:pPr>
              <w:tabs>
                <w:tab w:val="right" w:pos="1734"/>
              </w:tabs>
              <w:jc w:val="right"/>
              <w:rPr>
                <w:rFonts w:ascii="Arial" w:eastAsia="Calibri" w:hAnsi="Arial" w:cs="Arial"/>
                <w:szCs w:val="32"/>
              </w:rPr>
            </w:pPr>
            <w:r w:rsidRPr="00143A28">
              <w:rPr>
                <w:rFonts w:ascii="Arial" w:eastAsia="Calibri" w:hAnsi="Arial" w:cs="Arial"/>
                <w:szCs w:val="32"/>
              </w:rPr>
              <w:t>$1,201,123</w:t>
            </w:r>
          </w:p>
          <w:p w14:paraId="2F8BBA90" w14:textId="77777777" w:rsidR="00143A28" w:rsidRPr="00143A28" w:rsidRDefault="00143A28" w:rsidP="00143A28">
            <w:pPr>
              <w:tabs>
                <w:tab w:val="right" w:pos="1734"/>
              </w:tabs>
              <w:jc w:val="right"/>
              <w:rPr>
                <w:rFonts w:ascii="Arial" w:eastAsia="Calibri" w:hAnsi="Arial" w:cs="Arial"/>
                <w:szCs w:val="32"/>
              </w:rPr>
            </w:pPr>
          </w:p>
        </w:tc>
        <w:tc>
          <w:tcPr>
            <w:tcW w:w="2277" w:type="dxa"/>
            <w:vAlign w:val="center"/>
          </w:tcPr>
          <w:p w14:paraId="1E80FF08"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 xml:space="preserve">0.40% - 0.47% </w:t>
            </w:r>
          </w:p>
        </w:tc>
        <w:tc>
          <w:tcPr>
            <w:tcW w:w="2362" w:type="dxa"/>
            <w:vAlign w:val="center"/>
          </w:tcPr>
          <w:p w14:paraId="55C48BC7"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 xml:space="preserve"> 12.24%</w:t>
            </w:r>
          </w:p>
        </w:tc>
      </w:tr>
      <w:tr w:rsidR="00143A28" w:rsidRPr="00143A28" w14:paraId="07B8D1DB" w14:textId="77777777" w:rsidTr="00143A28">
        <w:trPr>
          <w:trHeight w:val="397"/>
          <w:jc w:val="center"/>
        </w:trPr>
        <w:tc>
          <w:tcPr>
            <w:tcW w:w="1569" w:type="dxa"/>
            <w:vAlign w:val="center"/>
          </w:tcPr>
          <w:p w14:paraId="797D0151"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CBA</w:t>
            </w:r>
          </w:p>
        </w:tc>
        <w:tc>
          <w:tcPr>
            <w:tcW w:w="2155" w:type="dxa"/>
            <w:vAlign w:val="center"/>
          </w:tcPr>
          <w:p w14:paraId="4BA88114" w14:textId="77777777" w:rsidR="00143A28" w:rsidRPr="00143A28" w:rsidRDefault="00143A28" w:rsidP="00143A28">
            <w:pPr>
              <w:tabs>
                <w:tab w:val="right" w:pos="1734"/>
              </w:tabs>
              <w:jc w:val="right"/>
              <w:rPr>
                <w:rFonts w:ascii="Arial" w:eastAsia="Calibri" w:hAnsi="Arial" w:cs="Arial"/>
                <w:szCs w:val="32"/>
              </w:rPr>
            </w:pPr>
            <w:r w:rsidRPr="00143A28">
              <w:rPr>
                <w:rFonts w:ascii="Arial" w:eastAsia="Calibri" w:hAnsi="Arial" w:cs="Arial"/>
                <w:szCs w:val="32"/>
              </w:rPr>
              <w:t>$2,890,578</w:t>
            </w:r>
          </w:p>
        </w:tc>
        <w:tc>
          <w:tcPr>
            <w:tcW w:w="2277" w:type="dxa"/>
            <w:vAlign w:val="center"/>
          </w:tcPr>
          <w:p w14:paraId="1A6CB176"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0.48% - 0.76%</w:t>
            </w:r>
          </w:p>
        </w:tc>
        <w:tc>
          <w:tcPr>
            <w:tcW w:w="2362" w:type="dxa"/>
            <w:vAlign w:val="center"/>
          </w:tcPr>
          <w:p w14:paraId="56E0C37F" w14:textId="77777777" w:rsidR="00143A28" w:rsidRPr="00143A28" w:rsidRDefault="00143A28" w:rsidP="00143A28">
            <w:pPr>
              <w:jc w:val="center"/>
              <w:rPr>
                <w:rFonts w:ascii="Arial" w:eastAsia="Calibri" w:hAnsi="Arial" w:cs="Arial"/>
                <w:szCs w:val="32"/>
              </w:rPr>
            </w:pPr>
            <w:r w:rsidRPr="00143A28">
              <w:rPr>
                <w:rFonts w:ascii="Arial" w:eastAsia="Calibri" w:hAnsi="Arial" w:cs="Arial"/>
                <w:szCs w:val="32"/>
              </w:rPr>
              <w:t>29.45%</w:t>
            </w:r>
          </w:p>
        </w:tc>
      </w:tr>
      <w:tr w:rsidR="00143A28" w:rsidRPr="00143A28" w14:paraId="43C19163" w14:textId="77777777" w:rsidTr="00143A28">
        <w:trPr>
          <w:trHeight w:val="397"/>
          <w:jc w:val="center"/>
        </w:trPr>
        <w:tc>
          <w:tcPr>
            <w:tcW w:w="1569" w:type="dxa"/>
            <w:vAlign w:val="center"/>
          </w:tcPr>
          <w:p w14:paraId="5857758E" w14:textId="77777777" w:rsidR="00143A28" w:rsidRPr="00143A28" w:rsidRDefault="00143A28" w:rsidP="00143A28">
            <w:pPr>
              <w:jc w:val="center"/>
              <w:rPr>
                <w:rFonts w:ascii="Arial" w:eastAsia="Calibri" w:hAnsi="Arial" w:cs="Arial"/>
                <w:b/>
                <w:szCs w:val="32"/>
              </w:rPr>
            </w:pPr>
            <w:r w:rsidRPr="00143A28">
              <w:rPr>
                <w:rFonts w:ascii="Arial" w:eastAsia="Calibri" w:hAnsi="Arial" w:cs="Arial"/>
                <w:b/>
                <w:szCs w:val="32"/>
              </w:rPr>
              <w:t>Total</w:t>
            </w:r>
          </w:p>
        </w:tc>
        <w:tc>
          <w:tcPr>
            <w:tcW w:w="2155" w:type="dxa"/>
            <w:vAlign w:val="center"/>
          </w:tcPr>
          <w:p w14:paraId="2E45AEDD" w14:textId="77777777" w:rsidR="00143A28" w:rsidRPr="00143A28" w:rsidRDefault="00143A28" w:rsidP="00143A28">
            <w:pPr>
              <w:tabs>
                <w:tab w:val="right" w:pos="1734"/>
              </w:tabs>
              <w:jc w:val="right"/>
              <w:rPr>
                <w:rFonts w:ascii="Arial" w:eastAsia="Calibri" w:hAnsi="Arial" w:cs="Arial"/>
                <w:b/>
                <w:szCs w:val="32"/>
              </w:rPr>
            </w:pPr>
            <w:r w:rsidRPr="00143A28">
              <w:rPr>
                <w:rFonts w:ascii="Arial" w:eastAsia="Calibri" w:hAnsi="Arial" w:cs="Arial"/>
                <w:b/>
                <w:szCs w:val="32"/>
              </w:rPr>
              <w:t>$9,814,269</w:t>
            </w:r>
          </w:p>
        </w:tc>
        <w:tc>
          <w:tcPr>
            <w:tcW w:w="2277" w:type="dxa"/>
            <w:vAlign w:val="center"/>
          </w:tcPr>
          <w:p w14:paraId="42522BCD" w14:textId="77777777" w:rsidR="00143A28" w:rsidRPr="00143A28" w:rsidRDefault="00143A28" w:rsidP="00143A28">
            <w:pPr>
              <w:jc w:val="both"/>
              <w:rPr>
                <w:rFonts w:ascii="Arial" w:eastAsia="Calibri" w:hAnsi="Arial" w:cs="Arial"/>
                <w:b/>
                <w:szCs w:val="32"/>
              </w:rPr>
            </w:pPr>
          </w:p>
        </w:tc>
        <w:tc>
          <w:tcPr>
            <w:tcW w:w="2362" w:type="dxa"/>
            <w:vAlign w:val="center"/>
          </w:tcPr>
          <w:p w14:paraId="6567374E" w14:textId="77777777" w:rsidR="00143A28" w:rsidRPr="00143A28" w:rsidRDefault="00143A28" w:rsidP="00143A28">
            <w:pPr>
              <w:jc w:val="center"/>
              <w:rPr>
                <w:rFonts w:ascii="Arial" w:eastAsia="Calibri" w:hAnsi="Arial" w:cs="Arial"/>
                <w:b/>
                <w:szCs w:val="32"/>
              </w:rPr>
            </w:pPr>
            <w:r w:rsidRPr="00143A28">
              <w:rPr>
                <w:rFonts w:ascii="Arial" w:eastAsia="Calibri" w:hAnsi="Arial" w:cs="Arial"/>
                <w:b/>
                <w:szCs w:val="32"/>
              </w:rPr>
              <w:fldChar w:fldCharType="begin"/>
            </w:r>
            <w:r w:rsidRPr="00143A28">
              <w:rPr>
                <w:rFonts w:ascii="Arial" w:eastAsia="Calibri" w:hAnsi="Arial" w:cs="Arial"/>
                <w:b/>
                <w:szCs w:val="32"/>
              </w:rPr>
              <w:instrText xml:space="preserve"> =SUM(ABOVE)*100 \# "0.00%" </w:instrText>
            </w:r>
            <w:r w:rsidRPr="00143A28">
              <w:rPr>
                <w:rFonts w:ascii="Arial" w:eastAsia="Calibri" w:hAnsi="Arial" w:cs="Arial"/>
                <w:b/>
                <w:szCs w:val="32"/>
              </w:rPr>
              <w:fldChar w:fldCharType="separate"/>
            </w:r>
            <w:r w:rsidRPr="00143A28">
              <w:rPr>
                <w:rFonts w:ascii="Arial" w:eastAsia="Calibri" w:hAnsi="Arial" w:cs="Arial"/>
                <w:b/>
                <w:szCs w:val="32"/>
              </w:rPr>
              <w:t>100.00%</w:t>
            </w:r>
            <w:r w:rsidRPr="00143A28">
              <w:rPr>
                <w:rFonts w:ascii="Arial" w:eastAsia="Calibri" w:hAnsi="Arial" w:cs="Arial"/>
                <w:szCs w:val="32"/>
              </w:rPr>
              <w:fldChar w:fldCharType="end"/>
            </w:r>
          </w:p>
        </w:tc>
      </w:tr>
    </w:tbl>
    <w:p w14:paraId="73F36BF0" w14:textId="77777777" w:rsidR="00143A28" w:rsidRPr="00143A28" w:rsidRDefault="00143A28" w:rsidP="00143A28">
      <w:pPr>
        <w:jc w:val="both"/>
        <w:rPr>
          <w:rFonts w:ascii="Arial" w:eastAsia="Calibri" w:hAnsi="Arial" w:cs="Arial"/>
          <w:b/>
          <w:sz w:val="28"/>
          <w:szCs w:val="32"/>
          <w:lang w:val="en-US"/>
        </w:rPr>
      </w:pPr>
      <w:r w:rsidRPr="00143A28">
        <w:rPr>
          <w:rFonts w:ascii="Arial" w:eastAsia="Calibri" w:hAnsi="Arial" w:cs="Arial"/>
          <w:b/>
          <w:sz w:val="28"/>
          <w:szCs w:val="32"/>
          <w:lang w:val="en-US"/>
        </w:rPr>
        <w:t xml:space="preserve"> </w:t>
      </w:r>
    </w:p>
    <w:p w14:paraId="5C80C262" w14:textId="77777777" w:rsidR="00143A28" w:rsidRPr="00143A28" w:rsidRDefault="00143A28" w:rsidP="00143A28">
      <w:pPr>
        <w:jc w:val="center"/>
        <w:rPr>
          <w:rFonts w:ascii="Arial" w:eastAsia="Calibri" w:hAnsi="Arial" w:cs="Arial"/>
          <w:b/>
          <w:sz w:val="28"/>
          <w:szCs w:val="32"/>
          <w:lang w:val="en-US"/>
        </w:rPr>
      </w:pPr>
      <w:r w:rsidRPr="00143A28">
        <w:rPr>
          <w:rFonts w:ascii="Calibri" w:eastAsia="Calibri" w:hAnsi="Calibri" w:cs="Arial"/>
          <w:noProof/>
          <w:sz w:val="22"/>
          <w:szCs w:val="22"/>
          <w:lang w:val="en-GB"/>
        </w:rPr>
        <w:drawing>
          <wp:inline distT="0" distB="0" distL="0" distR="0" wp14:anchorId="44439CD3" wp14:editId="70E430A1">
            <wp:extent cx="5829300" cy="2762250"/>
            <wp:effectExtent l="0" t="0" r="0" b="0"/>
            <wp:docPr id="13" name="Chart 13">
              <a:extLst xmlns:a="http://schemas.openxmlformats.org/drawingml/2006/main">
                <a:ext uri="{FF2B5EF4-FFF2-40B4-BE49-F238E27FC236}">
                  <a16:creationId xmlns:a16="http://schemas.microsoft.com/office/drawing/2014/main" id="{CC70CBB5-DD34-4B6F-8526-1AE6DDDDB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AE0E87" w14:textId="77777777" w:rsidR="00143A28" w:rsidRPr="00143A28" w:rsidRDefault="00143A28" w:rsidP="00143A28">
      <w:pPr>
        <w:jc w:val="both"/>
        <w:rPr>
          <w:rFonts w:ascii="Arial" w:eastAsia="Calibri" w:hAnsi="Arial" w:cs="Arial"/>
          <w:b/>
          <w:sz w:val="28"/>
          <w:szCs w:val="32"/>
          <w:lang w:val="en-US"/>
        </w:rPr>
      </w:pPr>
    </w:p>
    <w:p w14:paraId="7A704494" w14:textId="77777777" w:rsidR="00143A28" w:rsidRPr="00143A28" w:rsidRDefault="00143A28" w:rsidP="00143A28">
      <w:pPr>
        <w:jc w:val="both"/>
        <w:rPr>
          <w:rFonts w:ascii="Arial" w:eastAsia="Calibri" w:hAnsi="Arial" w:cs="Arial"/>
          <w:b/>
          <w:sz w:val="28"/>
          <w:szCs w:val="32"/>
          <w:lang w:val="en-US"/>
        </w:rPr>
      </w:pPr>
    </w:p>
    <w:p w14:paraId="4003E56A" w14:textId="77777777" w:rsidR="00143A28" w:rsidRPr="00143A28" w:rsidRDefault="00143A28" w:rsidP="00143A28">
      <w:pPr>
        <w:jc w:val="both"/>
        <w:rPr>
          <w:rFonts w:ascii="Arial" w:eastAsia="Calibri" w:hAnsi="Arial" w:cs="Arial"/>
          <w:b/>
          <w:sz w:val="28"/>
          <w:szCs w:val="32"/>
          <w:lang w:val="en-US"/>
        </w:rPr>
      </w:pPr>
      <w:r w:rsidRPr="00143A28">
        <w:rPr>
          <w:rFonts w:ascii="Arial" w:eastAsia="Calibri" w:hAnsi="Arial" w:cs="Arial"/>
          <w:b/>
          <w:sz w:val="28"/>
          <w:szCs w:val="32"/>
          <w:lang w:val="en-US"/>
        </w:rPr>
        <w:t>Conclusion</w:t>
      </w:r>
    </w:p>
    <w:p w14:paraId="7084F2E4" w14:textId="77777777" w:rsidR="00143A28" w:rsidRPr="00143A28" w:rsidRDefault="00143A28" w:rsidP="00143A28">
      <w:pPr>
        <w:jc w:val="both"/>
        <w:rPr>
          <w:rFonts w:ascii="Arial" w:eastAsia="Calibri" w:hAnsi="Arial" w:cs="Arial"/>
          <w:b/>
          <w:szCs w:val="32"/>
          <w:lang w:val="en-US"/>
        </w:rPr>
      </w:pPr>
    </w:p>
    <w:p w14:paraId="3766F76F" w14:textId="77777777" w:rsidR="00143A28" w:rsidRPr="00143A28" w:rsidRDefault="00143A28" w:rsidP="00143A28">
      <w:pPr>
        <w:jc w:val="both"/>
        <w:rPr>
          <w:rFonts w:ascii="Arial" w:eastAsia="Calibri" w:hAnsi="Arial" w:cs="Arial"/>
          <w:szCs w:val="32"/>
        </w:rPr>
      </w:pPr>
      <w:r w:rsidRPr="00143A28">
        <w:rPr>
          <w:rFonts w:ascii="Arial" w:eastAsia="Calibri" w:hAnsi="Arial" w:cs="Arial"/>
          <w:szCs w:val="32"/>
        </w:rPr>
        <w:t xml:space="preserve">The Investment Report is presented to Council. </w:t>
      </w:r>
    </w:p>
    <w:p w14:paraId="042F38AA" w14:textId="77777777" w:rsidR="00143A28" w:rsidRPr="00143A28" w:rsidRDefault="00143A28" w:rsidP="00143A28">
      <w:pPr>
        <w:jc w:val="both"/>
        <w:rPr>
          <w:rFonts w:ascii="Arial" w:eastAsia="Calibri" w:hAnsi="Arial" w:cs="Arial"/>
          <w:szCs w:val="24"/>
        </w:rPr>
      </w:pPr>
    </w:p>
    <w:p w14:paraId="229D9558" w14:textId="77777777" w:rsidR="00143A28" w:rsidRPr="00143A28" w:rsidRDefault="00143A28" w:rsidP="00143A28">
      <w:pPr>
        <w:jc w:val="both"/>
        <w:rPr>
          <w:rFonts w:ascii="Arial" w:eastAsia="Calibri" w:hAnsi="Arial" w:cs="Arial"/>
          <w:b/>
          <w:szCs w:val="32"/>
          <w:lang w:val="en-US"/>
        </w:rPr>
      </w:pPr>
      <w:r w:rsidRPr="00143A28">
        <w:rPr>
          <w:rFonts w:ascii="Arial" w:eastAsia="Calibri" w:hAnsi="Arial" w:cs="Arial"/>
          <w:b/>
          <w:szCs w:val="32"/>
          <w:lang w:val="en-US"/>
        </w:rPr>
        <w:t>Key Relevant Previous Council Decisions:</w:t>
      </w:r>
    </w:p>
    <w:p w14:paraId="127724AB" w14:textId="77777777" w:rsidR="00143A28" w:rsidRPr="00143A28" w:rsidRDefault="00143A28" w:rsidP="00143A28">
      <w:pPr>
        <w:jc w:val="both"/>
        <w:rPr>
          <w:rFonts w:ascii="Arial" w:eastAsia="Calibri" w:hAnsi="Arial" w:cs="Arial"/>
          <w:szCs w:val="32"/>
          <w:lang w:val="en-US"/>
        </w:rPr>
      </w:pPr>
    </w:p>
    <w:p w14:paraId="7FC66379" w14:textId="77777777" w:rsidR="00143A28" w:rsidRPr="00143A28" w:rsidRDefault="00143A28" w:rsidP="00143A28">
      <w:pPr>
        <w:jc w:val="both"/>
        <w:rPr>
          <w:rFonts w:ascii="Arial" w:eastAsia="Calibri" w:hAnsi="Arial" w:cs="Arial"/>
          <w:szCs w:val="32"/>
          <w:lang w:val="en-US"/>
        </w:rPr>
      </w:pPr>
      <w:r w:rsidRPr="00143A28">
        <w:rPr>
          <w:rFonts w:ascii="Arial" w:eastAsia="Calibri" w:hAnsi="Arial" w:cs="Arial"/>
          <w:szCs w:val="32"/>
          <w:lang w:val="en-US"/>
        </w:rPr>
        <w:t>Nil.</w:t>
      </w:r>
    </w:p>
    <w:p w14:paraId="78E3115D" w14:textId="77777777" w:rsidR="00143A28" w:rsidRPr="00143A28" w:rsidRDefault="00143A28" w:rsidP="00143A28">
      <w:pPr>
        <w:jc w:val="both"/>
        <w:rPr>
          <w:rFonts w:ascii="Arial" w:eastAsia="Calibri" w:hAnsi="Arial" w:cs="Arial"/>
          <w:szCs w:val="32"/>
          <w:lang w:val="en-US"/>
        </w:rPr>
      </w:pPr>
    </w:p>
    <w:p w14:paraId="3A1E1918" w14:textId="77777777" w:rsidR="00143A28" w:rsidRPr="00143A28" w:rsidRDefault="00143A28" w:rsidP="00143A28">
      <w:pPr>
        <w:jc w:val="both"/>
        <w:rPr>
          <w:rFonts w:ascii="Arial" w:eastAsia="Calibri" w:hAnsi="Arial" w:cs="Arial"/>
          <w:szCs w:val="32"/>
          <w:lang w:val="en-US"/>
        </w:rPr>
      </w:pPr>
    </w:p>
    <w:p w14:paraId="2FB56E62" w14:textId="77777777" w:rsidR="00143A28" w:rsidRPr="00143A28" w:rsidRDefault="00143A28" w:rsidP="00143A28">
      <w:pPr>
        <w:jc w:val="both"/>
        <w:rPr>
          <w:rFonts w:ascii="Arial" w:eastAsia="Calibri" w:hAnsi="Arial" w:cs="Arial"/>
          <w:szCs w:val="32"/>
          <w:lang w:val="en-US"/>
        </w:rPr>
      </w:pPr>
      <w:r w:rsidRPr="00143A28">
        <w:rPr>
          <w:rFonts w:ascii="Arial" w:eastAsia="Calibri" w:hAnsi="Arial" w:cs="Arial"/>
          <w:b/>
          <w:sz w:val="28"/>
          <w:szCs w:val="32"/>
          <w:lang w:val="en-US"/>
        </w:rPr>
        <w:t>Consultation</w:t>
      </w:r>
    </w:p>
    <w:p w14:paraId="5E587613" w14:textId="77777777" w:rsidR="00143A28" w:rsidRPr="00143A28" w:rsidRDefault="00143A28" w:rsidP="00143A28">
      <w:pPr>
        <w:jc w:val="both"/>
        <w:rPr>
          <w:rFonts w:ascii="Arial" w:eastAsia="Calibri" w:hAnsi="Arial" w:cs="Arial"/>
          <w:b/>
          <w:szCs w:val="32"/>
          <w:lang w:val="en-US"/>
        </w:rPr>
      </w:pPr>
    </w:p>
    <w:p w14:paraId="02B693E4" w14:textId="77777777" w:rsidR="00143A28" w:rsidRPr="00143A28" w:rsidRDefault="00143A28" w:rsidP="00143A28">
      <w:pPr>
        <w:jc w:val="both"/>
        <w:rPr>
          <w:rFonts w:ascii="Arial" w:eastAsia="Calibri" w:hAnsi="Arial" w:cs="Arial"/>
          <w:szCs w:val="32"/>
          <w:lang w:val="en-US"/>
        </w:rPr>
      </w:pPr>
      <w:r w:rsidRPr="00143A28">
        <w:rPr>
          <w:rFonts w:ascii="Arial" w:eastAsia="Calibri" w:hAnsi="Arial" w:cs="Arial"/>
          <w:szCs w:val="32"/>
          <w:lang w:val="en-US"/>
        </w:rPr>
        <w:t>Required by legislation:</w:t>
      </w:r>
      <w:r w:rsidRPr="00143A28">
        <w:rPr>
          <w:rFonts w:ascii="Arial" w:eastAsia="Calibri" w:hAnsi="Arial" w:cs="Arial"/>
          <w:szCs w:val="32"/>
          <w:lang w:val="en-US"/>
        </w:rPr>
        <w:tab/>
      </w:r>
      <w:r w:rsidRPr="00143A28">
        <w:rPr>
          <w:rFonts w:ascii="Arial" w:eastAsia="Calibri" w:hAnsi="Arial" w:cs="Arial"/>
          <w:szCs w:val="32"/>
          <w:lang w:val="en-US"/>
        </w:rPr>
        <w:tab/>
      </w:r>
      <w:r w:rsidRPr="00143A28">
        <w:rPr>
          <w:rFonts w:ascii="Arial" w:eastAsia="Calibri" w:hAnsi="Arial" w:cs="Arial"/>
          <w:szCs w:val="32"/>
          <w:lang w:val="en-US"/>
        </w:rPr>
        <w:tab/>
      </w:r>
      <w:r w:rsidRPr="00143A28">
        <w:rPr>
          <w:rFonts w:ascii="Arial" w:eastAsia="Calibri" w:hAnsi="Arial" w:cs="Arial"/>
          <w:szCs w:val="32"/>
          <w:lang w:val="en-US"/>
        </w:rPr>
        <w:tab/>
        <w:t xml:space="preserve">Yes </w:t>
      </w:r>
      <w:r w:rsidRPr="00143A28">
        <w:rPr>
          <w:rFonts w:ascii="Arial" w:eastAsia="Calibri" w:hAnsi="Arial" w:cs="Arial"/>
          <w:szCs w:val="32"/>
          <w:lang w:val="en-US"/>
        </w:rPr>
        <w:fldChar w:fldCharType="begin">
          <w:ffData>
            <w:name w:val="Check1"/>
            <w:enabled/>
            <w:calcOnExit w:val="0"/>
            <w:checkBox>
              <w:sizeAuto/>
              <w:default w:val="0"/>
            </w:checkBox>
          </w:ffData>
        </w:fldChar>
      </w:r>
      <w:r w:rsidRPr="00143A28">
        <w:rPr>
          <w:rFonts w:ascii="Arial" w:eastAsia="Calibri" w:hAnsi="Arial" w:cs="Arial"/>
          <w:szCs w:val="32"/>
          <w:lang w:val="en-US"/>
        </w:rPr>
        <w:instrText xml:space="preserve"> FORMCHECKBOX </w:instrText>
      </w:r>
      <w:r w:rsidR="0093698F">
        <w:rPr>
          <w:rFonts w:ascii="Arial" w:eastAsia="Calibri" w:hAnsi="Arial" w:cs="Arial"/>
          <w:szCs w:val="32"/>
          <w:lang w:val="en-US"/>
        </w:rPr>
      </w:r>
      <w:r w:rsidR="0093698F">
        <w:rPr>
          <w:rFonts w:ascii="Arial" w:eastAsia="Calibri" w:hAnsi="Arial" w:cs="Arial"/>
          <w:szCs w:val="32"/>
          <w:lang w:val="en-US"/>
        </w:rPr>
        <w:fldChar w:fldCharType="separate"/>
      </w:r>
      <w:r w:rsidRPr="00143A28">
        <w:rPr>
          <w:rFonts w:ascii="Arial" w:eastAsia="Calibri" w:hAnsi="Arial" w:cs="Arial"/>
          <w:szCs w:val="32"/>
        </w:rPr>
        <w:fldChar w:fldCharType="end"/>
      </w:r>
      <w:r w:rsidRPr="00143A28">
        <w:rPr>
          <w:rFonts w:ascii="Arial" w:eastAsia="Calibri" w:hAnsi="Arial" w:cs="Arial"/>
          <w:szCs w:val="32"/>
          <w:lang w:val="en-US"/>
        </w:rPr>
        <w:tab/>
        <w:t xml:space="preserve">No </w:t>
      </w:r>
      <w:r w:rsidRPr="00143A28">
        <w:rPr>
          <w:rFonts w:ascii="Arial" w:eastAsia="Calibri" w:hAnsi="Arial" w:cs="Arial"/>
          <w:szCs w:val="32"/>
          <w:lang w:val="en-US"/>
        </w:rPr>
        <w:fldChar w:fldCharType="begin">
          <w:ffData>
            <w:name w:val=""/>
            <w:enabled/>
            <w:calcOnExit w:val="0"/>
            <w:checkBox>
              <w:sizeAuto/>
              <w:default w:val="1"/>
            </w:checkBox>
          </w:ffData>
        </w:fldChar>
      </w:r>
      <w:r w:rsidRPr="00143A28">
        <w:rPr>
          <w:rFonts w:ascii="Arial" w:eastAsia="Calibri" w:hAnsi="Arial" w:cs="Arial"/>
          <w:szCs w:val="32"/>
          <w:lang w:val="en-US"/>
        </w:rPr>
        <w:instrText xml:space="preserve"> FORMCHECKBOX </w:instrText>
      </w:r>
      <w:r w:rsidR="0093698F">
        <w:rPr>
          <w:rFonts w:ascii="Arial" w:eastAsia="Calibri" w:hAnsi="Arial" w:cs="Arial"/>
          <w:szCs w:val="32"/>
          <w:lang w:val="en-US"/>
        </w:rPr>
      </w:r>
      <w:r w:rsidR="0093698F">
        <w:rPr>
          <w:rFonts w:ascii="Arial" w:eastAsia="Calibri" w:hAnsi="Arial" w:cs="Arial"/>
          <w:szCs w:val="32"/>
          <w:lang w:val="en-US"/>
        </w:rPr>
        <w:fldChar w:fldCharType="separate"/>
      </w:r>
      <w:r w:rsidRPr="00143A28">
        <w:rPr>
          <w:rFonts w:ascii="Arial" w:eastAsia="Calibri" w:hAnsi="Arial" w:cs="Arial"/>
          <w:szCs w:val="32"/>
          <w:lang w:val="en-US"/>
        </w:rPr>
        <w:fldChar w:fldCharType="end"/>
      </w:r>
    </w:p>
    <w:p w14:paraId="31545544" w14:textId="77777777" w:rsidR="00143A28" w:rsidRPr="00143A28" w:rsidRDefault="00143A28" w:rsidP="00143A28">
      <w:pPr>
        <w:jc w:val="both"/>
        <w:rPr>
          <w:rFonts w:ascii="Arial" w:eastAsia="Calibri" w:hAnsi="Arial" w:cs="Arial"/>
          <w:szCs w:val="32"/>
          <w:lang w:val="en-US"/>
        </w:rPr>
      </w:pPr>
      <w:r w:rsidRPr="00143A28">
        <w:rPr>
          <w:rFonts w:ascii="Arial" w:eastAsia="Calibri" w:hAnsi="Arial" w:cs="Arial"/>
          <w:szCs w:val="32"/>
          <w:lang w:val="en-US"/>
        </w:rPr>
        <w:t xml:space="preserve">Required by City of Redlands policy: </w:t>
      </w:r>
      <w:r w:rsidRPr="00143A28">
        <w:rPr>
          <w:rFonts w:ascii="Arial" w:eastAsia="Calibri" w:hAnsi="Arial" w:cs="Arial"/>
          <w:szCs w:val="32"/>
          <w:lang w:val="en-US"/>
        </w:rPr>
        <w:tab/>
      </w:r>
      <w:r w:rsidRPr="00143A28">
        <w:rPr>
          <w:rFonts w:ascii="Arial" w:eastAsia="Calibri" w:hAnsi="Arial" w:cs="Arial"/>
          <w:szCs w:val="32"/>
          <w:lang w:val="en-US"/>
        </w:rPr>
        <w:tab/>
        <w:t xml:space="preserve">Yes </w:t>
      </w:r>
      <w:r w:rsidRPr="00143A28">
        <w:rPr>
          <w:rFonts w:ascii="Arial" w:eastAsia="Calibri" w:hAnsi="Arial" w:cs="Arial"/>
          <w:szCs w:val="32"/>
          <w:lang w:val="en-US"/>
        </w:rPr>
        <w:fldChar w:fldCharType="begin">
          <w:ffData>
            <w:name w:val="Check1"/>
            <w:enabled/>
            <w:calcOnExit w:val="0"/>
            <w:checkBox>
              <w:sizeAuto/>
              <w:default w:val="0"/>
            </w:checkBox>
          </w:ffData>
        </w:fldChar>
      </w:r>
      <w:r w:rsidRPr="00143A28">
        <w:rPr>
          <w:rFonts w:ascii="Arial" w:eastAsia="Calibri" w:hAnsi="Arial" w:cs="Arial"/>
          <w:szCs w:val="32"/>
          <w:lang w:val="en-US"/>
        </w:rPr>
        <w:instrText xml:space="preserve"> FORMCHECKBOX </w:instrText>
      </w:r>
      <w:r w:rsidR="0093698F">
        <w:rPr>
          <w:rFonts w:ascii="Arial" w:eastAsia="Calibri" w:hAnsi="Arial" w:cs="Arial"/>
          <w:szCs w:val="32"/>
          <w:lang w:val="en-US"/>
        </w:rPr>
      </w:r>
      <w:r w:rsidR="0093698F">
        <w:rPr>
          <w:rFonts w:ascii="Arial" w:eastAsia="Calibri" w:hAnsi="Arial" w:cs="Arial"/>
          <w:szCs w:val="32"/>
          <w:lang w:val="en-US"/>
        </w:rPr>
        <w:fldChar w:fldCharType="separate"/>
      </w:r>
      <w:r w:rsidRPr="00143A28">
        <w:rPr>
          <w:rFonts w:ascii="Arial" w:eastAsia="Calibri" w:hAnsi="Arial" w:cs="Arial"/>
          <w:szCs w:val="32"/>
        </w:rPr>
        <w:fldChar w:fldCharType="end"/>
      </w:r>
      <w:r w:rsidRPr="00143A28">
        <w:rPr>
          <w:rFonts w:ascii="Arial" w:eastAsia="Calibri" w:hAnsi="Arial" w:cs="Arial"/>
          <w:szCs w:val="32"/>
          <w:lang w:val="en-US"/>
        </w:rPr>
        <w:tab/>
        <w:t xml:space="preserve">No </w:t>
      </w:r>
      <w:r w:rsidRPr="00143A28">
        <w:rPr>
          <w:rFonts w:ascii="Arial" w:eastAsia="Calibri" w:hAnsi="Arial" w:cs="Arial"/>
          <w:szCs w:val="32"/>
          <w:lang w:val="en-US"/>
        </w:rPr>
        <w:fldChar w:fldCharType="begin">
          <w:ffData>
            <w:name w:val=""/>
            <w:enabled/>
            <w:calcOnExit w:val="0"/>
            <w:checkBox>
              <w:sizeAuto/>
              <w:default w:val="1"/>
            </w:checkBox>
          </w:ffData>
        </w:fldChar>
      </w:r>
      <w:r w:rsidRPr="00143A28">
        <w:rPr>
          <w:rFonts w:ascii="Arial" w:eastAsia="Calibri" w:hAnsi="Arial" w:cs="Arial"/>
          <w:szCs w:val="32"/>
          <w:lang w:val="en-US"/>
        </w:rPr>
        <w:instrText xml:space="preserve"> FORMCHECKBOX </w:instrText>
      </w:r>
      <w:r w:rsidR="0093698F">
        <w:rPr>
          <w:rFonts w:ascii="Arial" w:eastAsia="Calibri" w:hAnsi="Arial" w:cs="Arial"/>
          <w:szCs w:val="32"/>
          <w:lang w:val="en-US"/>
        </w:rPr>
      </w:r>
      <w:r w:rsidR="0093698F">
        <w:rPr>
          <w:rFonts w:ascii="Arial" w:eastAsia="Calibri" w:hAnsi="Arial" w:cs="Arial"/>
          <w:szCs w:val="32"/>
          <w:lang w:val="en-US"/>
        </w:rPr>
        <w:fldChar w:fldCharType="separate"/>
      </w:r>
      <w:r w:rsidRPr="00143A28">
        <w:rPr>
          <w:rFonts w:ascii="Arial" w:eastAsia="Calibri" w:hAnsi="Arial" w:cs="Arial"/>
          <w:szCs w:val="32"/>
          <w:lang w:val="en-US"/>
        </w:rPr>
        <w:fldChar w:fldCharType="end"/>
      </w:r>
    </w:p>
    <w:p w14:paraId="0B57D778" w14:textId="77777777" w:rsidR="00143A28" w:rsidRPr="00143A28" w:rsidRDefault="00143A28" w:rsidP="00143A28">
      <w:pPr>
        <w:jc w:val="both"/>
        <w:rPr>
          <w:rFonts w:ascii="Arial" w:eastAsia="Calibri" w:hAnsi="Arial" w:cs="Arial"/>
          <w:b/>
          <w:sz w:val="28"/>
          <w:szCs w:val="32"/>
          <w:highlight w:val="yellow"/>
          <w:lang w:val="en-US"/>
        </w:rPr>
      </w:pPr>
    </w:p>
    <w:p w14:paraId="43F1BED5" w14:textId="77777777" w:rsidR="00143A28" w:rsidRPr="00143A28" w:rsidRDefault="00143A28" w:rsidP="00143A28">
      <w:pPr>
        <w:jc w:val="both"/>
        <w:rPr>
          <w:rFonts w:ascii="Arial" w:eastAsia="Calibri" w:hAnsi="Arial" w:cs="Arial"/>
          <w:b/>
          <w:sz w:val="28"/>
          <w:szCs w:val="32"/>
          <w:highlight w:val="yellow"/>
          <w:lang w:val="en-US"/>
        </w:rPr>
      </w:pPr>
    </w:p>
    <w:p w14:paraId="2C32B99C" w14:textId="77777777" w:rsidR="00143A28" w:rsidRPr="00143A28" w:rsidRDefault="00143A28" w:rsidP="00143A28">
      <w:pPr>
        <w:spacing w:after="200" w:line="276" w:lineRule="auto"/>
        <w:rPr>
          <w:rFonts w:ascii="Arial" w:eastAsia="Calibri" w:hAnsi="Arial" w:cs="Arial"/>
          <w:b/>
          <w:sz w:val="28"/>
          <w:szCs w:val="32"/>
          <w:lang w:val="en-US"/>
        </w:rPr>
      </w:pPr>
      <w:r w:rsidRPr="00143A28">
        <w:rPr>
          <w:rFonts w:ascii="Arial" w:eastAsia="Calibri" w:hAnsi="Arial" w:cs="Arial"/>
          <w:b/>
          <w:sz w:val="28"/>
          <w:szCs w:val="32"/>
          <w:lang w:val="en-US"/>
        </w:rPr>
        <w:br w:type="page"/>
      </w:r>
    </w:p>
    <w:p w14:paraId="31077369" w14:textId="77777777" w:rsidR="00143A28" w:rsidRPr="00143A28" w:rsidRDefault="00143A28" w:rsidP="00143A28">
      <w:pPr>
        <w:jc w:val="both"/>
        <w:rPr>
          <w:rFonts w:ascii="Arial" w:eastAsia="Calibri" w:hAnsi="Arial" w:cs="Arial"/>
          <w:b/>
          <w:sz w:val="28"/>
          <w:szCs w:val="32"/>
          <w:lang w:val="en-US"/>
        </w:rPr>
      </w:pPr>
      <w:r w:rsidRPr="00143A28">
        <w:rPr>
          <w:rFonts w:ascii="Arial" w:eastAsia="Calibri" w:hAnsi="Arial" w:cs="Arial"/>
          <w:b/>
          <w:sz w:val="28"/>
          <w:szCs w:val="32"/>
          <w:lang w:val="en-US"/>
        </w:rPr>
        <w:lastRenderedPageBreak/>
        <w:t xml:space="preserve">Strategic Implications </w:t>
      </w:r>
    </w:p>
    <w:p w14:paraId="05E33F8A" w14:textId="77777777" w:rsidR="00143A28" w:rsidRPr="00143A28" w:rsidRDefault="00143A28" w:rsidP="00143A28">
      <w:pPr>
        <w:jc w:val="both"/>
        <w:rPr>
          <w:rFonts w:ascii="Arial" w:eastAsia="Calibri" w:hAnsi="Arial" w:cs="Arial"/>
          <w:b/>
          <w:sz w:val="28"/>
          <w:szCs w:val="32"/>
          <w:lang w:val="en-US"/>
        </w:rPr>
      </w:pPr>
    </w:p>
    <w:p w14:paraId="7A09540A" w14:textId="77777777" w:rsidR="00143A28" w:rsidRPr="00143A28" w:rsidRDefault="00143A28" w:rsidP="00143A28">
      <w:pPr>
        <w:jc w:val="both"/>
        <w:rPr>
          <w:rFonts w:ascii="Arial" w:eastAsia="Calibri" w:hAnsi="Arial" w:cs="Arial"/>
          <w:szCs w:val="32"/>
          <w:lang w:val="en-GB"/>
        </w:rPr>
      </w:pPr>
      <w:r w:rsidRPr="00143A28">
        <w:rPr>
          <w:rFonts w:ascii="Arial" w:eastAsia="Calibri" w:hAnsi="Arial" w:cs="Arial"/>
          <w:szCs w:val="32"/>
          <w:lang w:val="en-GB"/>
        </w:rPr>
        <w:t xml:space="preserve">The investment of surplus funds in the 2019/20 approved budget is in line with the City’s strategic direction. </w:t>
      </w:r>
    </w:p>
    <w:p w14:paraId="52EA0BB4" w14:textId="77777777" w:rsidR="00143A28" w:rsidRPr="00143A28" w:rsidRDefault="00143A28" w:rsidP="00143A28">
      <w:pPr>
        <w:jc w:val="both"/>
        <w:rPr>
          <w:rFonts w:ascii="Arial" w:hAnsi="Arial" w:cs="Arial"/>
          <w:b/>
          <w:szCs w:val="24"/>
          <w:lang w:eastAsia="en-AU"/>
        </w:rPr>
      </w:pPr>
    </w:p>
    <w:p w14:paraId="77CFCCD5" w14:textId="77777777" w:rsidR="00143A28" w:rsidRPr="00143A28" w:rsidRDefault="00143A28" w:rsidP="00143A28">
      <w:pPr>
        <w:jc w:val="both"/>
        <w:rPr>
          <w:rFonts w:ascii="Arial" w:hAnsi="Arial" w:cs="Arial"/>
          <w:szCs w:val="24"/>
          <w:lang w:eastAsia="en-AU"/>
        </w:rPr>
      </w:pPr>
      <w:r w:rsidRPr="00143A28">
        <w:rPr>
          <w:rFonts w:ascii="Arial" w:hAnsi="Arial" w:cs="Arial"/>
          <w:szCs w:val="24"/>
          <w:lang w:eastAsia="en-AU"/>
        </w:rPr>
        <w:t>The 2019/20 approved budget ensured that there is an equitable distribution of benefits in the community</w:t>
      </w:r>
    </w:p>
    <w:p w14:paraId="79F1FC6A" w14:textId="77777777" w:rsidR="00143A28" w:rsidRPr="00143A28" w:rsidRDefault="00143A28" w:rsidP="00143A28">
      <w:pPr>
        <w:jc w:val="both"/>
        <w:rPr>
          <w:rFonts w:ascii="Arial" w:hAnsi="Arial" w:cs="Arial"/>
          <w:b/>
          <w:szCs w:val="24"/>
          <w:lang w:eastAsia="en-AU"/>
        </w:rPr>
      </w:pPr>
    </w:p>
    <w:p w14:paraId="536D6438" w14:textId="77777777" w:rsidR="00143A28" w:rsidRPr="00143A28" w:rsidRDefault="00143A28" w:rsidP="00143A28">
      <w:pPr>
        <w:jc w:val="both"/>
        <w:rPr>
          <w:rFonts w:ascii="Arial" w:hAnsi="Arial" w:cs="Arial"/>
          <w:szCs w:val="24"/>
          <w:lang w:eastAsia="en-AU"/>
        </w:rPr>
      </w:pPr>
      <w:r w:rsidRPr="00143A28">
        <w:rPr>
          <w:rFonts w:ascii="Arial" w:hAnsi="Arial" w:cs="Arial"/>
          <w:szCs w:val="24"/>
          <w:lang w:eastAsia="en-AU"/>
        </w:rPr>
        <w:t>The 2019/20 budget was prepared in line with the City’s level of tolerance of risk and it is managed through budgetary review and control.</w:t>
      </w:r>
    </w:p>
    <w:p w14:paraId="26AA9FF9" w14:textId="77777777" w:rsidR="00143A28" w:rsidRPr="00143A28" w:rsidRDefault="00143A28" w:rsidP="00143A28">
      <w:pPr>
        <w:jc w:val="both"/>
        <w:rPr>
          <w:rFonts w:ascii="Arial" w:hAnsi="Arial" w:cs="Arial"/>
          <w:b/>
          <w:szCs w:val="24"/>
          <w:lang w:eastAsia="en-AU"/>
        </w:rPr>
      </w:pPr>
    </w:p>
    <w:p w14:paraId="7AC7CEF2" w14:textId="77777777" w:rsidR="00143A28" w:rsidRPr="00143A28" w:rsidRDefault="00143A28" w:rsidP="00143A28">
      <w:pPr>
        <w:jc w:val="both"/>
        <w:rPr>
          <w:rFonts w:ascii="Arial" w:eastAsia="Calibri" w:hAnsi="Arial" w:cs="Arial"/>
          <w:sz w:val="22"/>
          <w:szCs w:val="32"/>
          <w:lang w:val="en-GB"/>
        </w:rPr>
      </w:pPr>
      <w:r w:rsidRPr="00143A28">
        <w:rPr>
          <w:rFonts w:ascii="Arial" w:hAnsi="Arial" w:cs="Arial"/>
          <w:szCs w:val="32"/>
          <w:lang w:eastAsia="en-AU"/>
        </w:rPr>
        <w:t>The interest income on investment in the 2019/20 approved budget was based on economic and financial data available at the time of preparation of the budget.</w:t>
      </w:r>
    </w:p>
    <w:p w14:paraId="5E5B22A8" w14:textId="77777777" w:rsidR="00143A28" w:rsidRPr="00143A28" w:rsidRDefault="00143A28" w:rsidP="00143A28">
      <w:pPr>
        <w:jc w:val="both"/>
        <w:rPr>
          <w:rFonts w:ascii="Arial" w:hAnsi="Arial" w:cs="Arial"/>
          <w:szCs w:val="24"/>
          <w:lang w:eastAsia="en-AU"/>
        </w:rPr>
      </w:pPr>
    </w:p>
    <w:p w14:paraId="694D73E6" w14:textId="77777777" w:rsidR="00143A28" w:rsidRPr="00143A28" w:rsidRDefault="00143A28" w:rsidP="00143A28">
      <w:pPr>
        <w:jc w:val="both"/>
        <w:rPr>
          <w:rFonts w:ascii="Arial" w:hAnsi="Arial" w:cs="Arial"/>
          <w:szCs w:val="24"/>
          <w:lang w:eastAsia="en-AU"/>
        </w:rPr>
      </w:pPr>
    </w:p>
    <w:p w14:paraId="5B643BD5" w14:textId="77777777" w:rsidR="00143A28" w:rsidRPr="00143A28" w:rsidRDefault="00143A28" w:rsidP="00143A28">
      <w:pPr>
        <w:jc w:val="both"/>
        <w:rPr>
          <w:rFonts w:ascii="Arial" w:eastAsia="Calibri" w:hAnsi="Arial" w:cs="Arial"/>
          <w:b/>
          <w:sz w:val="28"/>
          <w:szCs w:val="32"/>
          <w:lang w:val="en-US"/>
        </w:rPr>
      </w:pPr>
      <w:r w:rsidRPr="00143A28">
        <w:rPr>
          <w:rFonts w:ascii="Arial" w:eastAsia="Calibri" w:hAnsi="Arial" w:cs="Arial"/>
          <w:b/>
          <w:sz w:val="28"/>
          <w:szCs w:val="32"/>
          <w:lang w:val="en-US"/>
        </w:rPr>
        <w:t>Budget/Financial Implications</w:t>
      </w:r>
    </w:p>
    <w:p w14:paraId="2F584F32" w14:textId="77777777" w:rsidR="00143A28" w:rsidRPr="00143A28" w:rsidRDefault="00143A28" w:rsidP="00143A28">
      <w:pPr>
        <w:jc w:val="both"/>
        <w:rPr>
          <w:rFonts w:ascii="Arial" w:eastAsia="Calibri" w:hAnsi="Arial" w:cs="Arial"/>
          <w:b/>
          <w:sz w:val="28"/>
          <w:szCs w:val="32"/>
          <w:lang w:val="en-US"/>
        </w:rPr>
      </w:pPr>
    </w:p>
    <w:p w14:paraId="69E2EB75" w14:textId="77777777" w:rsidR="00143A28" w:rsidRPr="00143A28" w:rsidRDefault="00143A28" w:rsidP="00143A28">
      <w:pPr>
        <w:jc w:val="both"/>
        <w:rPr>
          <w:rFonts w:ascii="Arial" w:eastAsia="Calibri" w:hAnsi="Arial" w:cs="Arial"/>
          <w:szCs w:val="32"/>
        </w:rPr>
      </w:pPr>
      <w:r w:rsidRPr="00143A28">
        <w:rPr>
          <w:rFonts w:ascii="Arial" w:eastAsia="Calibri" w:hAnsi="Arial" w:cs="Arial"/>
          <w:szCs w:val="32"/>
        </w:rPr>
        <w:t xml:space="preserve">Due to lower interest rates, the June YTD Actual interest income from all sources is $268,938 compared to the annual budget of $300,000.  </w:t>
      </w:r>
    </w:p>
    <w:p w14:paraId="416FCD7B" w14:textId="77777777" w:rsidR="00143A28" w:rsidRPr="00143A28" w:rsidRDefault="00143A28" w:rsidP="00143A28">
      <w:pPr>
        <w:jc w:val="both"/>
        <w:rPr>
          <w:rFonts w:ascii="Arial" w:eastAsia="Calibri" w:hAnsi="Arial" w:cs="Arial"/>
          <w:szCs w:val="32"/>
        </w:rPr>
      </w:pPr>
    </w:p>
    <w:p w14:paraId="792AC9B0" w14:textId="1405A2A4" w:rsidR="00143A28" w:rsidRPr="00143A28" w:rsidRDefault="00143A28" w:rsidP="00143A28">
      <w:pPr>
        <w:jc w:val="both"/>
        <w:rPr>
          <w:rFonts w:ascii="Arial" w:eastAsia="Calibri" w:hAnsi="Arial" w:cs="Arial"/>
          <w:szCs w:val="24"/>
          <w:lang w:val="en-US"/>
        </w:rPr>
      </w:pPr>
      <w:r w:rsidRPr="00143A28">
        <w:rPr>
          <w:rFonts w:ascii="Arial" w:eastAsia="Calibri" w:hAnsi="Arial" w:cs="Arial"/>
          <w:szCs w:val="24"/>
          <w:lang w:val="en-US"/>
        </w:rPr>
        <w:t xml:space="preserve">The approved budget is prepared taking into consideration the </w:t>
      </w:r>
      <w:r w:rsidR="001334AC" w:rsidRPr="00143A28">
        <w:rPr>
          <w:rFonts w:ascii="Arial" w:eastAsia="Calibri" w:hAnsi="Arial" w:cs="Arial"/>
          <w:szCs w:val="24"/>
          <w:lang w:val="en-US"/>
        </w:rPr>
        <w:t>Long-Term</w:t>
      </w:r>
      <w:r w:rsidRPr="00143A28">
        <w:rPr>
          <w:rFonts w:ascii="Arial" w:eastAsia="Calibri" w:hAnsi="Arial" w:cs="Arial"/>
          <w:szCs w:val="24"/>
          <w:lang w:val="en-US"/>
        </w:rPr>
        <w:t xml:space="preserve"> Financial Plan and current economic situation. The approved budget was in a small surplus position and the City is able to manage the cost.</w:t>
      </w:r>
    </w:p>
    <w:p w14:paraId="79885540" w14:textId="77777777" w:rsidR="00143A28" w:rsidRPr="00143A28" w:rsidRDefault="00143A28" w:rsidP="00143A28">
      <w:pPr>
        <w:jc w:val="both"/>
        <w:rPr>
          <w:rFonts w:ascii="Arial" w:eastAsia="Calibri" w:hAnsi="Arial" w:cs="Arial"/>
          <w:szCs w:val="24"/>
          <w:lang w:val="en-US"/>
        </w:rPr>
      </w:pPr>
    </w:p>
    <w:p w14:paraId="7E3B833D" w14:textId="77777777" w:rsidR="00143A28" w:rsidRPr="00143A28" w:rsidRDefault="00143A28" w:rsidP="00143A28">
      <w:pPr>
        <w:jc w:val="both"/>
        <w:rPr>
          <w:rFonts w:ascii="Arial" w:eastAsia="Calibri" w:hAnsi="Arial" w:cs="Arial"/>
          <w:szCs w:val="24"/>
          <w:lang w:val="en-US"/>
        </w:rPr>
      </w:pPr>
      <w:r w:rsidRPr="00143A28">
        <w:rPr>
          <w:rFonts w:ascii="Arial" w:eastAsia="Calibri" w:hAnsi="Arial" w:cs="Arial"/>
          <w:szCs w:val="24"/>
          <w:lang w:val="en-US"/>
        </w:rPr>
        <w:t>The approved budget had an increase of 2.95% increase on the rates.</w:t>
      </w:r>
    </w:p>
    <w:p w14:paraId="4C26B944" w14:textId="77777777" w:rsidR="00143A28" w:rsidRPr="00143A28" w:rsidRDefault="00143A28" w:rsidP="00143A28">
      <w:pPr>
        <w:jc w:val="both"/>
        <w:rPr>
          <w:rFonts w:ascii="Arial" w:eastAsia="Calibri" w:hAnsi="Arial" w:cs="Arial"/>
          <w:szCs w:val="24"/>
          <w:lang w:val="en-US"/>
        </w:rPr>
      </w:pPr>
    </w:p>
    <w:p w14:paraId="049E3428" w14:textId="77777777" w:rsidR="00143A28" w:rsidRPr="00143A28" w:rsidRDefault="00143A28" w:rsidP="00143A28">
      <w:pPr>
        <w:jc w:val="both"/>
        <w:rPr>
          <w:rFonts w:ascii="Arial" w:eastAsia="Calibri" w:hAnsi="Arial" w:cs="Arial"/>
          <w:szCs w:val="32"/>
        </w:rPr>
      </w:pPr>
    </w:p>
    <w:p w14:paraId="191F3B0C" w14:textId="33BAB427" w:rsidR="004A7B3E" w:rsidRDefault="004A7B3E" w:rsidP="00841B89">
      <w:pPr>
        <w:numPr>
          <w:ilvl w:val="12"/>
          <w:numId w:val="0"/>
        </w:numPr>
        <w:tabs>
          <w:tab w:val="left" w:pos="720"/>
          <w:tab w:val="left" w:pos="1440"/>
          <w:tab w:val="left" w:pos="2410"/>
          <w:tab w:val="left" w:pos="2977"/>
          <w:tab w:val="right" w:pos="8335"/>
          <w:tab w:val="right" w:pos="8505"/>
        </w:tabs>
        <w:jc w:val="both"/>
        <w:rPr>
          <w:rFonts w:ascii="Arial" w:hAnsi="Arial" w:cs="Arial"/>
          <w:szCs w:val="24"/>
        </w:rPr>
        <w:sectPr w:rsidR="004A7B3E" w:rsidSect="00841B89">
          <w:pgSz w:w="11907" w:h="16840" w:code="9"/>
          <w:pgMar w:top="1440" w:right="1797" w:bottom="1440" w:left="1797" w:header="720" w:footer="720" w:gutter="0"/>
          <w:paperSrc w:first="260" w:other="260"/>
          <w:cols w:space="720"/>
          <w:titlePg/>
          <w:docGrid w:linePitch="326"/>
        </w:sectPr>
      </w:pPr>
    </w:p>
    <w:p w14:paraId="053BF736" w14:textId="0CAE494A" w:rsidR="00F44767" w:rsidRPr="00012C59" w:rsidRDefault="00F44767" w:rsidP="00F4476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3" w:name="_Toc46598116"/>
      <w:r w:rsidRPr="00012C59">
        <w:rPr>
          <w:rFonts w:ascii="Arial" w:hAnsi="Arial" w:cs="Arial"/>
          <w:sz w:val="24"/>
          <w:szCs w:val="24"/>
          <w:u w:val="none"/>
        </w:rPr>
        <w:lastRenderedPageBreak/>
        <w:t xml:space="preserve">List of Delegated Authorities </w:t>
      </w:r>
      <w:r w:rsidR="00D34F0E">
        <w:rPr>
          <w:rFonts w:ascii="Arial" w:hAnsi="Arial" w:cs="Arial"/>
          <w:sz w:val="24"/>
          <w:szCs w:val="24"/>
          <w:u w:val="none"/>
        </w:rPr>
        <w:t>–</w:t>
      </w:r>
      <w:r w:rsidRPr="00012C59">
        <w:rPr>
          <w:rFonts w:ascii="Arial" w:hAnsi="Arial" w:cs="Arial"/>
          <w:sz w:val="24"/>
          <w:szCs w:val="24"/>
          <w:u w:val="none"/>
        </w:rPr>
        <w:t xml:space="preserve"> </w:t>
      </w:r>
      <w:r w:rsidR="00D34F0E">
        <w:rPr>
          <w:rFonts w:ascii="Arial" w:hAnsi="Arial" w:cs="Arial"/>
          <w:sz w:val="24"/>
          <w:szCs w:val="24"/>
          <w:u w:val="none"/>
        </w:rPr>
        <w:t>June 2020</w:t>
      </w:r>
      <w:bookmarkEnd w:id="83"/>
    </w:p>
    <w:p w14:paraId="68877E86" w14:textId="77777777" w:rsidR="00F44767" w:rsidRDefault="00F44767" w:rsidP="00F44767">
      <w:pPr>
        <w:ind w:left="709"/>
        <w:jc w:val="both"/>
        <w:rPr>
          <w:rFonts w:ascii="Arial" w:hAnsi="Arial" w:cs="Arial"/>
        </w:rPr>
      </w:pPr>
    </w:p>
    <w:p w14:paraId="310DC574" w14:textId="1331B432" w:rsidR="00F44767" w:rsidRDefault="00F44767" w:rsidP="00F44767">
      <w:pPr>
        <w:jc w:val="both"/>
        <w:rPr>
          <w:rFonts w:ascii="Arial" w:hAnsi="Arial" w:cs="Arial"/>
        </w:rPr>
      </w:pPr>
      <w:r w:rsidRPr="00012C59">
        <w:rPr>
          <w:rFonts w:ascii="Arial" w:hAnsi="Arial" w:cs="Arial"/>
        </w:rPr>
        <w:t xml:space="preserve">The attached List of Delegated Authorities for the month of </w:t>
      </w:r>
      <w:r w:rsidR="00D34F0E">
        <w:rPr>
          <w:rFonts w:ascii="Arial" w:hAnsi="Arial" w:cs="Arial"/>
          <w:szCs w:val="24"/>
        </w:rPr>
        <w:t>June 2020</w:t>
      </w:r>
      <w:r>
        <w:rPr>
          <w:rFonts w:ascii="Arial" w:hAnsi="Arial" w:cs="Arial"/>
          <w:szCs w:val="24"/>
        </w:rPr>
        <w:t xml:space="preserve"> </w:t>
      </w:r>
      <w:r w:rsidRPr="00012C59">
        <w:rPr>
          <w:rFonts w:ascii="Arial" w:hAnsi="Arial" w:cs="Arial"/>
        </w:rPr>
        <w:t>is to be received.</w:t>
      </w:r>
    </w:p>
    <w:p w14:paraId="6AFA3EE5" w14:textId="77777777" w:rsidR="00F44767" w:rsidRDefault="00F44767" w:rsidP="00841B89">
      <w:pPr>
        <w:numPr>
          <w:ilvl w:val="12"/>
          <w:numId w:val="0"/>
        </w:numPr>
        <w:tabs>
          <w:tab w:val="left" w:pos="720"/>
          <w:tab w:val="left" w:pos="1440"/>
          <w:tab w:val="left" w:pos="2410"/>
          <w:tab w:val="left" w:pos="2977"/>
          <w:tab w:val="right" w:pos="8335"/>
          <w:tab w:val="right" w:pos="8505"/>
        </w:tabs>
        <w:jc w:val="both"/>
        <w:rPr>
          <w:rFonts w:ascii="Arial" w:hAnsi="Arial" w:cs="Arial"/>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57"/>
        <w:gridCol w:w="2844"/>
        <w:gridCol w:w="2404"/>
        <w:gridCol w:w="1841"/>
        <w:gridCol w:w="1870"/>
      </w:tblGrid>
      <w:tr w:rsidR="00DC2876" w14:paraId="23CAFBA6" w14:textId="77777777" w:rsidTr="00FB4942">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500A0654" w14:textId="77777777" w:rsidR="00DC2876" w:rsidRDefault="00DC2876" w:rsidP="00FB4942">
            <w:pPr>
              <w:pStyle w:val="Header"/>
              <w:rPr>
                <w:rFonts w:ascii="Arial" w:hAnsi="Arial" w:cs="Arial"/>
                <w:b/>
                <w:color w:val="FFFFFF"/>
                <w:szCs w:val="24"/>
              </w:rPr>
            </w:pPr>
            <w:r>
              <w:rPr>
                <w:rFonts w:ascii="Arial" w:hAnsi="Arial" w:cs="Arial"/>
                <w:b/>
                <w:color w:val="FFFFFF"/>
                <w:szCs w:val="24"/>
              </w:rPr>
              <w:t>Date of use of delegation of authority</w:t>
            </w:r>
          </w:p>
        </w:tc>
        <w:tc>
          <w:tcPr>
            <w:tcW w:w="3657" w:type="dxa"/>
            <w:tcBorders>
              <w:top w:val="single" w:sz="4" w:space="0" w:color="auto"/>
              <w:left w:val="single" w:sz="4" w:space="0" w:color="auto"/>
              <w:bottom w:val="single" w:sz="4" w:space="0" w:color="auto"/>
              <w:right w:val="single" w:sz="4" w:space="0" w:color="auto"/>
            </w:tcBorders>
            <w:shd w:val="clear" w:color="auto" w:fill="1F497D"/>
            <w:hideMark/>
          </w:tcPr>
          <w:p w14:paraId="2BA19F8E" w14:textId="77777777" w:rsidR="00DC2876" w:rsidRDefault="00DC2876" w:rsidP="00FB4942">
            <w:pPr>
              <w:pStyle w:val="Header"/>
              <w:rPr>
                <w:rFonts w:ascii="Arial" w:hAnsi="Arial" w:cs="Arial"/>
                <w:b/>
                <w:color w:val="FFFFFF"/>
                <w:szCs w:val="24"/>
              </w:rPr>
            </w:pPr>
            <w:r>
              <w:rPr>
                <w:rFonts w:ascii="Arial" w:hAnsi="Arial" w:cs="Arial"/>
                <w:b/>
                <w:color w:val="FFFFFF"/>
                <w:szCs w:val="24"/>
              </w:rPr>
              <w:t>Title</w:t>
            </w:r>
          </w:p>
        </w:tc>
        <w:tc>
          <w:tcPr>
            <w:tcW w:w="2844" w:type="dxa"/>
            <w:tcBorders>
              <w:top w:val="single" w:sz="4" w:space="0" w:color="auto"/>
              <w:left w:val="single" w:sz="4" w:space="0" w:color="auto"/>
              <w:bottom w:val="single" w:sz="4" w:space="0" w:color="auto"/>
              <w:right w:val="single" w:sz="4" w:space="0" w:color="auto"/>
            </w:tcBorders>
            <w:shd w:val="clear" w:color="auto" w:fill="1F497D"/>
            <w:hideMark/>
          </w:tcPr>
          <w:p w14:paraId="7272D8A9" w14:textId="77777777" w:rsidR="00DC2876" w:rsidRDefault="00DC2876" w:rsidP="00FB4942">
            <w:pPr>
              <w:pStyle w:val="Header"/>
              <w:rPr>
                <w:rFonts w:ascii="Arial" w:hAnsi="Arial" w:cs="Arial"/>
                <w:b/>
                <w:color w:val="FFFFFF"/>
                <w:szCs w:val="24"/>
              </w:rPr>
            </w:pPr>
            <w:r>
              <w:rPr>
                <w:rFonts w:ascii="Arial" w:hAnsi="Arial" w:cs="Arial"/>
                <w:b/>
                <w:color w:val="FFFFFF"/>
                <w:szCs w:val="24"/>
              </w:rPr>
              <w:t>Position exercising delegated authority</w:t>
            </w:r>
          </w:p>
        </w:tc>
        <w:tc>
          <w:tcPr>
            <w:tcW w:w="2404" w:type="dxa"/>
            <w:tcBorders>
              <w:top w:val="single" w:sz="4" w:space="0" w:color="auto"/>
              <w:left w:val="single" w:sz="4" w:space="0" w:color="auto"/>
              <w:bottom w:val="single" w:sz="4" w:space="0" w:color="auto"/>
              <w:right w:val="single" w:sz="4" w:space="0" w:color="auto"/>
            </w:tcBorders>
            <w:shd w:val="clear" w:color="auto" w:fill="1F497D"/>
            <w:hideMark/>
          </w:tcPr>
          <w:p w14:paraId="3AEEAF93" w14:textId="77777777" w:rsidR="00DC2876" w:rsidRDefault="00DC2876" w:rsidP="00FB4942">
            <w:pPr>
              <w:pStyle w:val="Header"/>
              <w:rPr>
                <w:rFonts w:ascii="Arial" w:hAnsi="Arial" w:cs="Arial"/>
                <w:b/>
                <w:color w:val="FFFFFF"/>
                <w:szCs w:val="24"/>
              </w:rPr>
            </w:pPr>
            <w:r>
              <w:rPr>
                <w:rFonts w:ascii="Arial" w:hAnsi="Arial" w:cs="Arial"/>
                <w:b/>
                <w:color w:val="FFFFFF"/>
                <w:szCs w:val="24"/>
              </w:rPr>
              <w:t>Act</w:t>
            </w:r>
          </w:p>
        </w:tc>
        <w:tc>
          <w:tcPr>
            <w:tcW w:w="1841" w:type="dxa"/>
            <w:tcBorders>
              <w:top w:val="single" w:sz="4" w:space="0" w:color="auto"/>
              <w:left w:val="single" w:sz="4" w:space="0" w:color="auto"/>
              <w:bottom w:val="single" w:sz="4" w:space="0" w:color="auto"/>
              <w:right w:val="single" w:sz="4" w:space="0" w:color="auto"/>
            </w:tcBorders>
            <w:shd w:val="clear" w:color="auto" w:fill="1F497D"/>
            <w:hideMark/>
          </w:tcPr>
          <w:p w14:paraId="71D26EB2" w14:textId="77777777" w:rsidR="00DC2876" w:rsidRDefault="00DC2876" w:rsidP="00FB4942">
            <w:pPr>
              <w:pStyle w:val="Header"/>
              <w:rPr>
                <w:rFonts w:ascii="Arial" w:hAnsi="Arial" w:cs="Arial"/>
                <w:b/>
                <w:color w:val="FFFFFF"/>
                <w:szCs w:val="24"/>
              </w:rPr>
            </w:pPr>
            <w:r>
              <w:rPr>
                <w:rFonts w:ascii="Arial" w:hAnsi="Arial" w:cs="Arial"/>
                <w:b/>
                <w:color w:val="FFFFFF"/>
                <w:szCs w:val="24"/>
              </w:rPr>
              <w:t>Section of Act</w:t>
            </w:r>
          </w:p>
        </w:tc>
        <w:tc>
          <w:tcPr>
            <w:tcW w:w="1870" w:type="dxa"/>
            <w:tcBorders>
              <w:top w:val="single" w:sz="4" w:space="0" w:color="auto"/>
              <w:left w:val="single" w:sz="4" w:space="0" w:color="auto"/>
              <w:bottom w:val="single" w:sz="4" w:space="0" w:color="auto"/>
              <w:right w:val="single" w:sz="4" w:space="0" w:color="auto"/>
            </w:tcBorders>
            <w:shd w:val="clear" w:color="auto" w:fill="1F497D"/>
            <w:hideMark/>
          </w:tcPr>
          <w:p w14:paraId="30ED89C4" w14:textId="77777777" w:rsidR="00DC2876" w:rsidRDefault="00DC2876" w:rsidP="00FB4942">
            <w:pPr>
              <w:pStyle w:val="Header"/>
              <w:rPr>
                <w:rFonts w:ascii="Arial" w:hAnsi="Arial" w:cs="Arial"/>
                <w:b/>
                <w:color w:val="FFFFFF"/>
                <w:szCs w:val="24"/>
              </w:rPr>
            </w:pPr>
            <w:r>
              <w:rPr>
                <w:rFonts w:ascii="Arial" w:hAnsi="Arial" w:cs="Arial"/>
                <w:b/>
                <w:color w:val="FFFFFF"/>
                <w:szCs w:val="24"/>
              </w:rPr>
              <w:t>Applicant / CoN / Property Owner / Other</w:t>
            </w:r>
          </w:p>
        </w:tc>
      </w:tr>
      <w:tr w:rsidR="00DC2876" w14:paraId="462BE602" w14:textId="77777777" w:rsidTr="00FB4942">
        <w:trPr>
          <w:trHeight w:val="359"/>
        </w:trPr>
        <w:tc>
          <w:tcPr>
            <w:tcW w:w="14034" w:type="dxa"/>
            <w:gridSpan w:val="6"/>
            <w:tcBorders>
              <w:top w:val="single" w:sz="4" w:space="0" w:color="auto"/>
              <w:left w:val="single" w:sz="4" w:space="0" w:color="auto"/>
              <w:bottom w:val="single" w:sz="4" w:space="0" w:color="auto"/>
              <w:right w:val="single" w:sz="4" w:space="0" w:color="auto"/>
            </w:tcBorders>
            <w:shd w:val="clear" w:color="auto" w:fill="548DD4"/>
            <w:hideMark/>
          </w:tcPr>
          <w:p w14:paraId="3D24C1CF" w14:textId="0CFDF0AA" w:rsidR="00DC2876" w:rsidRDefault="00DC2876" w:rsidP="00FB4942">
            <w:pPr>
              <w:pStyle w:val="Header"/>
              <w:jc w:val="center"/>
              <w:rPr>
                <w:rFonts w:ascii="Arial" w:hAnsi="Arial" w:cs="Arial"/>
                <w:b/>
                <w:color w:val="FFFFFF"/>
                <w:szCs w:val="24"/>
              </w:rPr>
            </w:pPr>
            <w:r>
              <w:rPr>
                <w:rFonts w:ascii="Arial" w:hAnsi="Arial" w:cs="Arial"/>
                <w:b/>
                <w:color w:val="FFFFFF"/>
                <w:sz w:val="36"/>
                <w:szCs w:val="40"/>
              </w:rPr>
              <w:t>June 2020</w:t>
            </w:r>
          </w:p>
        </w:tc>
      </w:tr>
      <w:tr w:rsidR="00D244E7" w:rsidRPr="00B80ADE" w14:paraId="6DAAEAB1" w14:textId="77777777" w:rsidTr="00FB4942">
        <w:tc>
          <w:tcPr>
            <w:tcW w:w="1418" w:type="dxa"/>
            <w:tcBorders>
              <w:top w:val="single" w:sz="4" w:space="0" w:color="auto"/>
              <w:left w:val="single" w:sz="4" w:space="0" w:color="auto"/>
              <w:bottom w:val="single" w:sz="4" w:space="0" w:color="auto"/>
              <w:right w:val="single" w:sz="4" w:space="0" w:color="auto"/>
            </w:tcBorders>
          </w:tcPr>
          <w:p w14:paraId="1D23C354" w14:textId="3AF88876" w:rsidR="00D244E7" w:rsidRPr="004F1D3F" w:rsidRDefault="00D244E7" w:rsidP="00D244E7">
            <w:pPr>
              <w:pStyle w:val="Header"/>
              <w:rPr>
                <w:rFonts w:ascii="Arial" w:hAnsi="Arial" w:cs="Arial"/>
                <w:b/>
                <w:szCs w:val="24"/>
              </w:rPr>
            </w:pPr>
            <w:r w:rsidRPr="004F1D3F">
              <w:rPr>
                <w:rFonts w:ascii="Arial" w:hAnsi="Arial" w:cs="Arial"/>
                <w:szCs w:val="24"/>
              </w:rPr>
              <w:t>2/06/2020</w:t>
            </w:r>
          </w:p>
        </w:tc>
        <w:tc>
          <w:tcPr>
            <w:tcW w:w="3657" w:type="dxa"/>
            <w:tcBorders>
              <w:top w:val="single" w:sz="4" w:space="0" w:color="auto"/>
              <w:left w:val="single" w:sz="4" w:space="0" w:color="auto"/>
              <w:bottom w:val="single" w:sz="4" w:space="0" w:color="auto"/>
              <w:right w:val="single" w:sz="4" w:space="0" w:color="auto"/>
            </w:tcBorders>
          </w:tcPr>
          <w:p w14:paraId="000936E0" w14:textId="6B97FC3E" w:rsidR="00D244E7" w:rsidRPr="004F1D3F" w:rsidRDefault="00D244E7" w:rsidP="00D244E7">
            <w:pPr>
              <w:pStyle w:val="Header"/>
              <w:rPr>
                <w:rFonts w:ascii="Arial" w:hAnsi="Arial" w:cs="Arial"/>
                <w:b/>
                <w:szCs w:val="24"/>
              </w:rPr>
            </w:pPr>
            <w:r w:rsidRPr="004F1D3F">
              <w:rPr>
                <w:rFonts w:ascii="Arial" w:hAnsi="Arial" w:cs="Arial"/>
                <w:szCs w:val="24"/>
              </w:rPr>
              <w:t>BA56399 Certified Building Permit - Pool and Barrier</w:t>
            </w:r>
          </w:p>
        </w:tc>
        <w:tc>
          <w:tcPr>
            <w:tcW w:w="2844" w:type="dxa"/>
            <w:tcBorders>
              <w:top w:val="single" w:sz="4" w:space="0" w:color="auto"/>
              <w:left w:val="single" w:sz="4" w:space="0" w:color="auto"/>
              <w:bottom w:val="single" w:sz="4" w:space="0" w:color="auto"/>
              <w:right w:val="single" w:sz="4" w:space="0" w:color="auto"/>
            </w:tcBorders>
          </w:tcPr>
          <w:p w14:paraId="7C8ADC2E" w14:textId="40B4CD83"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62DC260" w14:textId="733CDF25"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486D97B" w14:textId="0149965E"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4522038" w14:textId="7F1A3470" w:rsidR="00D244E7" w:rsidRPr="004F1D3F" w:rsidRDefault="00D244E7" w:rsidP="00D244E7">
            <w:pPr>
              <w:pStyle w:val="Header"/>
              <w:rPr>
                <w:rFonts w:ascii="Arial" w:hAnsi="Arial" w:cs="Arial"/>
                <w:b/>
                <w:szCs w:val="24"/>
              </w:rPr>
            </w:pPr>
            <w:r w:rsidRPr="004F1D3F">
              <w:rPr>
                <w:rFonts w:ascii="Arial" w:hAnsi="Arial" w:cs="Arial"/>
                <w:szCs w:val="24"/>
              </w:rPr>
              <w:t>Freedom Pools and Spas</w:t>
            </w:r>
          </w:p>
        </w:tc>
      </w:tr>
      <w:tr w:rsidR="00D244E7" w:rsidRPr="00B80ADE" w14:paraId="74371157" w14:textId="77777777" w:rsidTr="00FB4942">
        <w:tc>
          <w:tcPr>
            <w:tcW w:w="1418" w:type="dxa"/>
            <w:tcBorders>
              <w:top w:val="single" w:sz="4" w:space="0" w:color="auto"/>
              <w:left w:val="single" w:sz="4" w:space="0" w:color="auto"/>
              <w:bottom w:val="single" w:sz="4" w:space="0" w:color="auto"/>
              <w:right w:val="single" w:sz="4" w:space="0" w:color="auto"/>
            </w:tcBorders>
          </w:tcPr>
          <w:p w14:paraId="1CC9F72C" w14:textId="2B5AB7E8" w:rsidR="00D244E7" w:rsidRPr="004F1D3F" w:rsidRDefault="00D244E7" w:rsidP="00D244E7">
            <w:pPr>
              <w:pStyle w:val="Header"/>
              <w:rPr>
                <w:rFonts w:ascii="Arial" w:hAnsi="Arial" w:cs="Arial"/>
                <w:b/>
                <w:szCs w:val="24"/>
              </w:rPr>
            </w:pPr>
            <w:r w:rsidRPr="004F1D3F">
              <w:rPr>
                <w:rFonts w:ascii="Arial" w:hAnsi="Arial" w:cs="Arial"/>
                <w:szCs w:val="24"/>
              </w:rPr>
              <w:t>3/06/2020</w:t>
            </w:r>
          </w:p>
        </w:tc>
        <w:tc>
          <w:tcPr>
            <w:tcW w:w="3657" w:type="dxa"/>
            <w:tcBorders>
              <w:top w:val="single" w:sz="4" w:space="0" w:color="auto"/>
              <w:left w:val="single" w:sz="4" w:space="0" w:color="auto"/>
              <w:bottom w:val="single" w:sz="4" w:space="0" w:color="auto"/>
              <w:right w:val="single" w:sz="4" w:space="0" w:color="auto"/>
            </w:tcBorders>
          </w:tcPr>
          <w:p w14:paraId="0B1C2748" w14:textId="524E1107" w:rsidR="00D244E7" w:rsidRPr="004F1D3F" w:rsidRDefault="00D244E7" w:rsidP="00D244E7">
            <w:pPr>
              <w:pStyle w:val="Header"/>
              <w:rPr>
                <w:rFonts w:ascii="Arial" w:hAnsi="Arial" w:cs="Arial"/>
                <w:b/>
                <w:szCs w:val="24"/>
              </w:rPr>
            </w:pPr>
            <w:r w:rsidRPr="004F1D3F">
              <w:rPr>
                <w:rFonts w:ascii="Arial" w:hAnsi="Arial" w:cs="Arial"/>
                <w:szCs w:val="24"/>
              </w:rPr>
              <w:t>BA56484 Uncertified building permit - Carport</w:t>
            </w:r>
          </w:p>
        </w:tc>
        <w:tc>
          <w:tcPr>
            <w:tcW w:w="2844" w:type="dxa"/>
            <w:tcBorders>
              <w:top w:val="single" w:sz="4" w:space="0" w:color="auto"/>
              <w:left w:val="single" w:sz="4" w:space="0" w:color="auto"/>
              <w:bottom w:val="single" w:sz="4" w:space="0" w:color="auto"/>
              <w:right w:val="single" w:sz="4" w:space="0" w:color="auto"/>
            </w:tcBorders>
          </w:tcPr>
          <w:p w14:paraId="521BB5E5" w14:textId="17F019E7"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C1DE9A3" w14:textId="711E7D05"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298C4B7" w14:textId="39AF1B4F"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9BF8AA7" w14:textId="0DB76E29" w:rsidR="00D244E7" w:rsidRPr="004F1D3F" w:rsidRDefault="00D244E7" w:rsidP="00D244E7">
            <w:pPr>
              <w:pStyle w:val="Header"/>
              <w:rPr>
                <w:rFonts w:ascii="Arial" w:hAnsi="Arial" w:cs="Arial"/>
                <w:b/>
                <w:szCs w:val="24"/>
              </w:rPr>
            </w:pPr>
            <w:r w:rsidRPr="004F1D3F">
              <w:rPr>
                <w:rFonts w:ascii="Arial" w:hAnsi="Arial" w:cs="Arial"/>
                <w:szCs w:val="24"/>
              </w:rPr>
              <w:t>Great Aussie Patios</w:t>
            </w:r>
          </w:p>
        </w:tc>
      </w:tr>
      <w:tr w:rsidR="00D244E7" w:rsidRPr="00B80ADE" w14:paraId="48AD814F" w14:textId="77777777" w:rsidTr="00FB4942">
        <w:tc>
          <w:tcPr>
            <w:tcW w:w="1418" w:type="dxa"/>
            <w:tcBorders>
              <w:top w:val="single" w:sz="4" w:space="0" w:color="auto"/>
              <w:left w:val="single" w:sz="4" w:space="0" w:color="auto"/>
              <w:bottom w:val="single" w:sz="4" w:space="0" w:color="auto"/>
              <w:right w:val="single" w:sz="4" w:space="0" w:color="auto"/>
            </w:tcBorders>
          </w:tcPr>
          <w:p w14:paraId="7A4F9D74" w14:textId="5109C0CF" w:rsidR="00D244E7" w:rsidRPr="004F1D3F" w:rsidRDefault="00D244E7" w:rsidP="00D244E7">
            <w:pPr>
              <w:pStyle w:val="Header"/>
              <w:rPr>
                <w:rFonts w:ascii="Arial" w:hAnsi="Arial" w:cs="Arial"/>
                <w:b/>
                <w:szCs w:val="24"/>
              </w:rPr>
            </w:pPr>
            <w:r w:rsidRPr="004F1D3F">
              <w:rPr>
                <w:rFonts w:ascii="Arial" w:hAnsi="Arial" w:cs="Arial"/>
                <w:szCs w:val="24"/>
              </w:rPr>
              <w:t>3/06/2020</w:t>
            </w:r>
          </w:p>
        </w:tc>
        <w:tc>
          <w:tcPr>
            <w:tcW w:w="3657" w:type="dxa"/>
            <w:tcBorders>
              <w:top w:val="single" w:sz="4" w:space="0" w:color="auto"/>
              <w:left w:val="single" w:sz="4" w:space="0" w:color="auto"/>
              <w:bottom w:val="single" w:sz="4" w:space="0" w:color="auto"/>
              <w:right w:val="single" w:sz="4" w:space="0" w:color="auto"/>
            </w:tcBorders>
          </w:tcPr>
          <w:p w14:paraId="5B586CB1" w14:textId="7E369B97" w:rsidR="00D244E7" w:rsidRPr="004F1D3F" w:rsidRDefault="00D244E7" w:rsidP="00D244E7">
            <w:pPr>
              <w:pStyle w:val="Header"/>
              <w:rPr>
                <w:rFonts w:ascii="Arial" w:hAnsi="Arial" w:cs="Arial"/>
                <w:b/>
                <w:szCs w:val="24"/>
              </w:rPr>
            </w:pPr>
            <w:r w:rsidRPr="004F1D3F">
              <w:rPr>
                <w:rFonts w:ascii="Arial" w:hAnsi="Arial" w:cs="Arial"/>
                <w:szCs w:val="24"/>
              </w:rPr>
              <w:t>BA56409 Demolition Permit - Full site</w:t>
            </w:r>
          </w:p>
        </w:tc>
        <w:tc>
          <w:tcPr>
            <w:tcW w:w="2844" w:type="dxa"/>
            <w:tcBorders>
              <w:top w:val="single" w:sz="4" w:space="0" w:color="auto"/>
              <w:left w:val="single" w:sz="4" w:space="0" w:color="auto"/>
              <w:bottom w:val="single" w:sz="4" w:space="0" w:color="auto"/>
              <w:right w:val="single" w:sz="4" w:space="0" w:color="auto"/>
            </w:tcBorders>
          </w:tcPr>
          <w:p w14:paraId="6A4E9E63" w14:textId="0FFBDA42"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51F1EDE" w14:textId="4BF0C6C1"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5F021DB" w14:textId="6F05BD77" w:rsidR="00D244E7" w:rsidRPr="004F1D3F" w:rsidRDefault="00D244E7" w:rsidP="00D244E7">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184FCE64" w14:textId="4A4278E3" w:rsidR="00D244E7" w:rsidRPr="004F1D3F" w:rsidRDefault="00D244E7" w:rsidP="00D244E7">
            <w:pPr>
              <w:pStyle w:val="Header"/>
              <w:rPr>
                <w:rFonts w:ascii="Arial" w:hAnsi="Arial" w:cs="Arial"/>
                <w:b/>
                <w:szCs w:val="24"/>
              </w:rPr>
            </w:pPr>
            <w:r w:rsidRPr="004F1D3F">
              <w:rPr>
                <w:rFonts w:ascii="Arial" w:hAnsi="Arial" w:cs="Arial"/>
                <w:szCs w:val="24"/>
              </w:rPr>
              <w:t>Brajkovich Demolition and Salvage Pty Ltd</w:t>
            </w:r>
          </w:p>
        </w:tc>
      </w:tr>
      <w:tr w:rsidR="00D244E7" w:rsidRPr="00B80ADE" w14:paraId="0CEA5DAD" w14:textId="77777777" w:rsidTr="00FB4942">
        <w:tc>
          <w:tcPr>
            <w:tcW w:w="1418" w:type="dxa"/>
            <w:tcBorders>
              <w:top w:val="single" w:sz="4" w:space="0" w:color="auto"/>
              <w:left w:val="single" w:sz="4" w:space="0" w:color="auto"/>
              <w:bottom w:val="single" w:sz="4" w:space="0" w:color="auto"/>
              <w:right w:val="single" w:sz="4" w:space="0" w:color="auto"/>
            </w:tcBorders>
          </w:tcPr>
          <w:p w14:paraId="18109BD0" w14:textId="732483A3" w:rsidR="00D244E7" w:rsidRPr="004F1D3F" w:rsidRDefault="00D244E7" w:rsidP="00D244E7">
            <w:pPr>
              <w:pStyle w:val="Header"/>
              <w:rPr>
                <w:rFonts w:ascii="Arial" w:hAnsi="Arial" w:cs="Arial"/>
                <w:b/>
                <w:szCs w:val="24"/>
              </w:rPr>
            </w:pPr>
            <w:r w:rsidRPr="004F1D3F">
              <w:rPr>
                <w:rFonts w:ascii="Arial" w:hAnsi="Arial" w:cs="Arial"/>
                <w:szCs w:val="24"/>
              </w:rPr>
              <w:t>3/06/2020</w:t>
            </w:r>
          </w:p>
        </w:tc>
        <w:tc>
          <w:tcPr>
            <w:tcW w:w="3657" w:type="dxa"/>
            <w:tcBorders>
              <w:top w:val="single" w:sz="4" w:space="0" w:color="auto"/>
              <w:left w:val="single" w:sz="4" w:space="0" w:color="auto"/>
              <w:bottom w:val="single" w:sz="4" w:space="0" w:color="auto"/>
              <w:right w:val="single" w:sz="4" w:space="0" w:color="auto"/>
            </w:tcBorders>
          </w:tcPr>
          <w:p w14:paraId="50362F50" w14:textId="5ADB08FD" w:rsidR="00D244E7" w:rsidRPr="004F1D3F" w:rsidRDefault="00D244E7" w:rsidP="00D244E7">
            <w:pPr>
              <w:pStyle w:val="Header"/>
              <w:rPr>
                <w:rFonts w:ascii="Arial" w:hAnsi="Arial" w:cs="Arial"/>
                <w:b/>
                <w:szCs w:val="24"/>
              </w:rPr>
            </w:pPr>
            <w:r w:rsidRPr="004F1D3F">
              <w:rPr>
                <w:rFonts w:ascii="Arial" w:hAnsi="Arial" w:cs="Arial"/>
                <w:szCs w:val="24"/>
              </w:rPr>
              <w:t>BA56333 Certified building permit - Refurbishment</w:t>
            </w:r>
          </w:p>
        </w:tc>
        <w:tc>
          <w:tcPr>
            <w:tcW w:w="2844" w:type="dxa"/>
            <w:tcBorders>
              <w:top w:val="single" w:sz="4" w:space="0" w:color="auto"/>
              <w:left w:val="single" w:sz="4" w:space="0" w:color="auto"/>
              <w:bottom w:val="single" w:sz="4" w:space="0" w:color="auto"/>
              <w:right w:val="single" w:sz="4" w:space="0" w:color="auto"/>
            </w:tcBorders>
          </w:tcPr>
          <w:p w14:paraId="49C1E51B" w14:textId="1FF4A6A8"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E7F1CDE" w14:textId="07AA3F38"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D83453E" w14:textId="2948060F"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0043823" w14:textId="4B1D4890" w:rsidR="00D244E7" w:rsidRPr="004F1D3F" w:rsidRDefault="00D244E7" w:rsidP="00D244E7">
            <w:pPr>
              <w:pStyle w:val="Header"/>
              <w:rPr>
                <w:rFonts w:ascii="Arial" w:hAnsi="Arial" w:cs="Arial"/>
                <w:b/>
                <w:szCs w:val="24"/>
              </w:rPr>
            </w:pPr>
            <w:r w:rsidRPr="004F1D3F">
              <w:rPr>
                <w:rFonts w:ascii="Arial" w:hAnsi="Arial" w:cs="Arial"/>
                <w:szCs w:val="24"/>
              </w:rPr>
              <w:t>Budo Group Pty Ltd</w:t>
            </w:r>
          </w:p>
        </w:tc>
      </w:tr>
      <w:tr w:rsidR="00D244E7" w:rsidRPr="00B80ADE" w14:paraId="7049CC86" w14:textId="77777777" w:rsidTr="00FB4942">
        <w:tc>
          <w:tcPr>
            <w:tcW w:w="1418" w:type="dxa"/>
            <w:tcBorders>
              <w:top w:val="single" w:sz="4" w:space="0" w:color="auto"/>
              <w:left w:val="single" w:sz="4" w:space="0" w:color="auto"/>
              <w:bottom w:val="single" w:sz="4" w:space="0" w:color="auto"/>
              <w:right w:val="single" w:sz="4" w:space="0" w:color="auto"/>
            </w:tcBorders>
          </w:tcPr>
          <w:p w14:paraId="51BF6C52" w14:textId="3D75915B" w:rsidR="00D244E7" w:rsidRPr="004F1D3F" w:rsidRDefault="00D244E7" w:rsidP="00D244E7">
            <w:pPr>
              <w:pStyle w:val="Header"/>
              <w:rPr>
                <w:rFonts w:ascii="Arial" w:hAnsi="Arial" w:cs="Arial"/>
                <w:b/>
                <w:szCs w:val="24"/>
              </w:rPr>
            </w:pPr>
            <w:r w:rsidRPr="004F1D3F">
              <w:rPr>
                <w:rFonts w:ascii="Arial" w:hAnsi="Arial" w:cs="Arial"/>
                <w:szCs w:val="24"/>
              </w:rPr>
              <w:t>4/06/2020</w:t>
            </w:r>
          </w:p>
        </w:tc>
        <w:tc>
          <w:tcPr>
            <w:tcW w:w="3657" w:type="dxa"/>
            <w:tcBorders>
              <w:top w:val="single" w:sz="4" w:space="0" w:color="auto"/>
              <w:left w:val="single" w:sz="4" w:space="0" w:color="auto"/>
              <w:bottom w:val="single" w:sz="4" w:space="0" w:color="auto"/>
              <w:right w:val="single" w:sz="4" w:space="0" w:color="auto"/>
            </w:tcBorders>
          </w:tcPr>
          <w:p w14:paraId="37AB78E1" w14:textId="6256301D" w:rsidR="00D244E7" w:rsidRPr="004F1D3F" w:rsidRDefault="00D244E7" w:rsidP="00D244E7">
            <w:pPr>
              <w:pStyle w:val="Header"/>
              <w:rPr>
                <w:rFonts w:ascii="Arial" w:hAnsi="Arial" w:cs="Arial"/>
                <w:b/>
                <w:szCs w:val="24"/>
              </w:rPr>
            </w:pPr>
            <w:r w:rsidRPr="004F1D3F">
              <w:rPr>
                <w:rFonts w:ascii="Arial" w:hAnsi="Arial" w:cs="Arial"/>
                <w:szCs w:val="24"/>
              </w:rPr>
              <w:t>BA51515 Building Approval Certificate - Garage</w:t>
            </w:r>
          </w:p>
        </w:tc>
        <w:tc>
          <w:tcPr>
            <w:tcW w:w="2844" w:type="dxa"/>
            <w:tcBorders>
              <w:top w:val="single" w:sz="4" w:space="0" w:color="auto"/>
              <w:left w:val="single" w:sz="4" w:space="0" w:color="auto"/>
              <w:bottom w:val="single" w:sz="4" w:space="0" w:color="auto"/>
              <w:right w:val="single" w:sz="4" w:space="0" w:color="auto"/>
            </w:tcBorders>
          </w:tcPr>
          <w:p w14:paraId="48492994" w14:textId="1F80C37F"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9CCE470" w14:textId="29D89563"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4647615" w14:textId="74E7BDEB" w:rsidR="00D244E7" w:rsidRPr="004F1D3F" w:rsidRDefault="00D244E7" w:rsidP="00D244E7">
            <w:pPr>
              <w:pStyle w:val="Header"/>
              <w:rPr>
                <w:rFonts w:ascii="Arial" w:hAnsi="Arial" w:cs="Arial"/>
                <w:b/>
                <w:szCs w:val="24"/>
              </w:rPr>
            </w:pPr>
            <w:r w:rsidRPr="004F1D3F">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1D12AB7E" w14:textId="796DE118" w:rsidR="00D244E7" w:rsidRPr="004F1D3F" w:rsidRDefault="00D244E7" w:rsidP="00D244E7">
            <w:pPr>
              <w:pStyle w:val="Header"/>
              <w:rPr>
                <w:rFonts w:ascii="Arial" w:hAnsi="Arial" w:cs="Arial"/>
                <w:b/>
                <w:szCs w:val="24"/>
              </w:rPr>
            </w:pPr>
            <w:r w:rsidRPr="004F1D3F">
              <w:rPr>
                <w:rFonts w:ascii="Arial" w:hAnsi="Arial" w:cs="Arial"/>
                <w:szCs w:val="24"/>
              </w:rPr>
              <w:t>Mrs D Jones</w:t>
            </w:r>
          </w:p>
        </w:tc>
      </w:tr>
      <w:tr w:rsidR="00D244E7" w:rsidRPr="00B80ADE" w14:paraId="2FBE8233" w14:textId="77777777" w:rsidTr="00FB4942">
        <w:tc>
          <w:tcPr>
            <w:tcW w:w="1418" w:type="dxa"/>
            <w:tcBorders>
              <w:top w:val="single" w:sz="4" w:space="0" w:color="auto"/>
              <w:left w:val="single" w:sz="4" w:space="0" w:color="auto"/>
              <w:bottom w:val="single" w:sz="4" w:space="0" w:color="auto"/>
              <w:right w:val="single" w:sz="4" w:space="0" w:color="auto"/>
            </w:tcBorders>
          </w:tcPr>
          <w:p w14:paraId="3F3F178E" w14:textId="07615853" w:rsidR="00D244E7" w:rsidRPr="004F1D3F" w:rsidRDefault="00D244E7" w:rsidP="00D244E7">
            <w:pPr>
              <w:pStyle w:val="Header"/>
              <w:rPr>
                <w:rFonts w:ascii="Arial" w:hAnsi="Arial" w:cs="Arial"/>
                <w:b/>
                <w:szCs w:val="24"/>
              </w:rPr>
            </w:pPr>
            <w:r w:rsidRPr="004F1D3F">
              <w:rPr>
                <w:rFonts w:ascii="Arial" w:hAnsi="Arial" w:cs="Arial"/>
                <w:szCs w:val="24"/>
              </w:rPr>
              <w:t>4/06/2020</w:t>
            </w:r>
          </w:p>
        </w:tc>
        <w:tc>
          <w:tcPr>
            <w:tcW w:w="3657" w:type="dxa"/>
            <w:tcBorders>
              <w:top w:val="single" w:sz="4" w:space="0" w:color="auto"/>
              <w:left w:val="single" w:sz="4" w:space="0" w:color="auto"/>
              <w:bottom w:val="single" w:sz="4" w:space="0" w:color="auto"/>
              <w:right w:val="single" w:sz="4" w:space="0" w:color="auto"/>
            </w:tcBorders>
          </w:tcPr>
          <w:p w14:paraId="727777A0" w14:textId="3C860C58" w:rsidR="00D244E7" w:rsidRPr="004F1D3F" w:rsidRDefault="00D244E7" w:rsidP="00D244E7">
            <w:pPr>
              <w:pStyle w:val="Header"/>
              <w:rPr>
                <w:rFonts w:ascii="Arial" w:hAnsi="Arial" w:cs="Arial"/>
                <w:b/>
                <w:szCs w:val="24"/>
              </w:rPr>
            </w:pPr>
            <w:r w:rsidRPr="004F1D3F">
              <w:rPr>
                <w:rFonts w:ascii="Arial" w:hAnsi="Arial" w:cs="Arial"/>
                <w:szCs w:val="24"/>
              </w:rPr>
              <w:t>BA54050 Uncertified building permit - Fireplace</w:t>
            </w:r>
          </w:p>
        </w:tc>
        <w:tc>
          <w:tcPr>
            <w:tcW w:w="2844" w:type="dxa"/>
            <w:tcBorders>
              <w:top w:val="single" w:sz="4" w:space="0" w:color="auto"/>
              <w:left w:val="single" w:sz="4" w:space="0" w:color="auto"/>
              <w:bottom w:val="single" w:sz="4" w:space="0" w:color="auto"/>
              <w:right w:val="single" w:sz="4" w:space="0" w:color="auto"/>
            </w:tcBorders>
          </w:tcPr>
          <w:p w14:paraId="6C353B8B" w14:textId="7D945B8A"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13A3E9A" w14:textId="3F88B997"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2808492" w14:textId="7B44A474"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76A9AB9" w14:textId="1365E4BD" w:rsidR="00D244E7" w:rsidRPr="004F1D3F" w:rsidRDefault="00D244E7" w:rsidP="00D244E7">
            <w:pPr>
              <w:pStyle w:val="Header"/>
              <w:rPr>
                <w:rFonts w:ascii="Arial" w:hAnsi="Arial" w:cs="Arial"/>
                <w:b/>
                <w:szCs w:val="24"/>
              </w:rPr>
            </w:pPr>
            <w:r w:rsidRPr="004F1D3F">
              <w:rPr>
                <w:rFonts w:ascii="Arial" w:hAnsi="Arial" w:cs="Arial"/>
                <w:szCs w:val="24"/>
              </w:rPr>
              <w:t>Bauen Projects WA Pty Ltd</w:t>
            </w:r>
          </w:p>
        </w:tc>
      </w:tr>
      <w:tr w:rsidR="00D244E7" w:rsidRPr="00B80ADE" w14:paraId="71E83F8E" w14:textId="77777777" w:rsidTr="00FB4942">
        <w:tc>
          <w:tcPr>
            <w:tcW w:w="1418" w:type="dxa"/>
            <w:tcBorders>
              <w:top w:val="single" w:sz="4" w:space="0" w:color="auto"/>
              <w:left w:val="single" w:sz="4" w:space="0" w:color="auto"/>
              <w:bottom w:val="single" w:sz="4" w:space="0" w:color="auto"/>
              <w:right w:val="single" w:sz="4" w:space="0" w:color="auto"/>
            </w:tcBorders>
          </w:tcPr>
          <w:p w14:paraId="5D4C2050" w14:textId="4704DE08" w:rsidR="00D244E7" w:rsidRPr="004F1D3F" w:rsidRDefault="00D244E7" w:rsidP="00D244E7">
            <w:pPr>
              <w:pStyle w:val="Header"/>
              <w:rPr>
                <w:rFonts w:ascii="Arial" w:hAnsi="Arial" w:cs="Arial"/>
                <w:b/>
                <w:szCs w:val="24"/>
              </w:rPr>
            </w:pPr>
            <w:r w:rsidRPr="004F1D3F">
              <w:rPr>
                <w:rFonts w:ascii="Arial" w:hAnsi="Arial" w:cs="Arial"/>
                <w:szCs w:val="24"/>
              </w:rPr>
              <w:t>4/06/2020</w:t>
            </w:r>
          </w:p>
        </w:tc>
        <w:tc>
          <w:tcPr>
            <w:tcW w:w="3657" w:type="dxa"/>
            <w:tcBorders>
              <w:top w:val="single" w:sz="4" w:space="0" w:color="auto"/>
              <w:left w:val="single" w:sz="4" w:space="0" w:color="auto"/>
              <w:bottom w:val="single" w:sz="4" w:space="0" w:color="auto"/>
              <w:right w:val="single" w:sz="4" w:space="0" w:color="auto"/>
            </w:tcBorders>
          </w:tcPr>
          <w:p w14:paraId="4C8074A7" w14:textId="20C6BBAA" w:rsidR="00D244E7" w:rsidRPr="004F1D3F" w:rsidRDefault="00D244E7" w:rsidP="00D244E7">
            <w:pPr>
              <w:pStyle w:val="Header"/>
              <w:rPr>
                <w:rFonts w:ascii="Arial" w:hAnsi="Arial" w:cs="Arial"/>
                <w:b/>
                <w:szCs w:val="24"/>
              </w:rPr>
            </w:pPr>
            <w:r w:rsidRPr="004F1D3F">
              <w:rPr>
                <w:rFonts w:ascii="Arial" w:hAnsi="Arial" w:cs="Arial"/>
                <w:szCs w:val="24"/>
              </w:rPr>
              <w:t>BA56556 Certified building permit - Additions and Alterations</w:t>
            </w:r>
          </w:p>
        </w:tc>
        <w:tc>
          <w:tcPr>
            <w:tcW w:w="2844" w:type="dxa"/>
            <w:tcBorders>
              <w:top w:val="single" w:sz="4" w:space="0" w:color="auto"/>
              <w:left w:val="single" w:sz="4" w:space="0" w:color="auto"/>
              <w:bottom w:val="single" w:sz="4" w:space="0" w:color="auto"/>
              <w:right w:val="single" w:sz="4" w:space="0" w:color="auto"/>
            </w:tcBorders>
          </w:tcPr>
          <w:p w14:paraId="77081177" w14:textId="031A2BAC"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B930A87" w14:textId="1E0A20D4"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307A01B" w14:textId="059A3977"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695F516" w14:textId="089B498C" w:rsidR="00D244E7" w:rsidRPr="004F1D3F" w:rsidRDefault="00D244E7" w:rsidP="00D244E7">
            <w:pPr>
              <w:pStyle w:val="Header"/>
              <w:rPr>
                <w:rFonts w:ascii="Arial" w:hAnsi="Arial" w:cs="Arial"/>
                <w:b/>
                <w:szCs w:val="24"/>
              </w:rPr>
            </w:pPr>
            <w:r w:rsidRPr="004F1D3F">
              <w:rPr>
                <w:rFonts w:ascii="Arial" w:hAnsi="Arial" w:cs="Arial"/>
                <w:szCs w:val="24"/>
              </w:rPr>
              <w:t>Dale Alcock Homes Pty Ltd</w:t>
            </w:r>
          </w:p>
        </w:tc>
      </w:tr>
      <w:tr w:rsidR="00D244E7" w:rsidRPr="00B80ADE" w14:paraId="7FB34EFB" w14:textId="77777777" w:rsidTr="00FB4942">
        <w:tc>
          <w:tcPr>
            <w:tcW w:w="1418" w:type="dxa"/>
            <w:tcBorders>
              <w:top w:val="single" w:sz="4" w:space="0" w:color="auto"/>
              <w:left w:val="single" w:sz="4" w:space="0" w:color="auto"/>
              <w:bottom w:val="single" w:sz="4" w:space="0" w:color="auto"/>
              <w:right w:val="single" w:sz="4" w:space="0" w:color="auto"/>
            </w:tcBorders>
          </w:tcPr>
          <w:p w14:paraId="6D142B22" w14:textId="486145FE" w:rsidR="00D244E7" w:rsidRPr="004F1D3F" w:rsidRDefault="00D244E7" w:rsidP="00D244E7">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39C7A905" w14:textId="56C6FBB6" w:rsidR="00D244E7" w:rsidRPr="004F1D3F" w:rsidRDefault="00D244E7" w:rsidP="00D244E7">
            <w:pPr>
              <w:pStyle w:val="Header"/>
              <w:rPr>
                <w:rFonts w:ascii="Arial" w:hAnsi="Arial" w:cs="Arial"/>
                <w:b/>
                <w:szCs w:val="24"/>
              </w:rPr>
            </w:pPr>
            <w:r w:rsidRPr="004F1D3F">
              <w:rPr>
                <w:rFonts w:ascii="Arial" w:hAnsi="Arial" w:cs="Arial"/>
                <w:szCs w:val="24"/>
              </w:rPr>
              <w:t>BA55709 Uncertified building permit - Internal Alterations</w:t>
            </w:r>
          </w:p>
        </w:tc>
        <w:tc>
          <w:tcPr>
            <w:tcW w:w="2844" w:type="dxa"/>
            <w:tcBorders>
              <w:top w:val="single" w:sz="4" w:space="0" w:color="auto"/>
              <w:left w:val="single" w:sz="4" w:space="0" w:color="auto"/>
              <w:bottom w:val="single" w:sz="4" w:space="0" w:color="auto"/>
              <w:right w:val="single" w:sz="4" w:space="0" w:color="auto"/>
            </w:tcBorders>
          </w:tcPr>
          <w:p w14:paraId="3BABED6C" w14:textId="2AB3582D"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DC02273" w14:textId="3D4A6EC5"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EF663ED" w14:textId="6B884CC9"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D64663F" w14:textId="66F6B753" w:rsidR="00D244E7" w:rsidRPr="004F1D3F" w:rsidRDefault="00D244E7" w:rsidP="00D244E7">
            <w:pPr>
              <w:pStyle w:val="Header"/>
              <w:rPr>
                <w:rFonts w:ascii="Arial" w:hAnsi="Arial" w:cs="Arial"/>
                <w:b/>
                <w:szCs w:val="24"/>
              </w:rPr>
            </w:pPr>
            <w:r w:rsidRPr="004F1D3F">
              <w:rPr>
                <w:rFonts w:ascii="Arial" w:hAnsi="Arial" w:cs="Arial"/>
                <w:szCs w:val="24"/>
              </w:rPr>
              <w:t>S T Culloty</w:t>
            </w:r>
          </w:p>
        </w:tc>
      </w:tr>
      <w:tr w:rsidR="00D244E7" w:rsidRPr="00B80ADE" w14:paraId="3EFC70FE" w14:textId="77777777" w:rsidTr="00FB4942">
        <w:tc>
          <w:tcPr>
            <w:tcW w:w="1418" w:type="dxa"/>
            <w:tcBorders>
              <w:top w:val="single" w:sz="4" w:space="0" w:color="auto"/>
              <w:left w:val="single" w:sz="4" w:space="0" w:color="auto"/>
              <w:bottom w:val="single" w:sz="4" w:space="0" w:color="auto"/>
              <w:right w:val="single" w:sz="4" w:space="0" w:color="auto"/>
            </w:tcBorders>
          </w:tcPr>
          <w:p w14:paraId="35120AA9" w14:textId="21E3D22E" w:rsidR="00D244E7" w:rsidRPr="004F1D3F" w:rsidRDefault="00D244E7" w:rsidP="00D244E7">
            <w:pPr>
              <w:pStyle w:val="Header"/>
              <w:rPr>
                <w:rFonts w:ascii="Arial" w:hAnsi="Arial" w:cs="Arial"/>
                <w:b/>
                <w:szCs w:val="24"/>
              </w:rPr>
            </w:pPr>
            <w:r w:rsidRPr="004F1D3F">
              <w:rPr>
                <w:rFonts w:ascii="Arial" w:hAnsi="Arial" w:cs="Arial"/>
                <w:szCs w:val="24"/>
              </w:rPr>
              <w:lastRenderedPageBreak/>
              <w:t>5/06/2020</w:t>
            </w:r>
          </w:p>
        </w:tc>
        <w:tc>
          <w:tcPr>
            <w:tcW w:w="3657" w:type="dxa"/>
            <w:tcBorders>
              <w:top w:val="single" w:sz="4" w:space="0" w:color="auto"/>
              <w:left w:val="single" w:sz="4" w:space="0" w:color="auto"/>
              <w:bottom w:val="single" w:sz="4" w:space="0" w:color="auto"/>
              <w:right w:val="single" w:sz="4" w:space="0" w:color="auto"/>
            </w:tcBorders>
          </w:tcPr>
          <w:p w14:paraId="102FCFB0" w14:textId="3C02FF2F" w:rsidR="00D244E7" w:rsidRPr="004F1D3F" w:rsidRDefault="00D244E7" w:rsidP="00D244E7">
            <w:pPr>
              <w:pStyle w:val="Header"/>
              <w:rPr>
                <w:rFonts w:ascii="Arial" w:hAnsi="Arial" w:cs="Arial"/>
                <w:b/>
                <w:szCs w:val="24"/>
              </w:rPr>
            </w:pPr>
            <w:r w:rsidRPr="004F1D3F">
              <w:rPr>
                <w:rFonts w:ascii="Arial" w:hAnsi="Arial" w:cs="Arial"/>
                <w:szCs w:val="24"/>
              </w:rPr>
              <w:t>BA56201 Deomlition Permit - Full Site</w:t>
            </w:r>
          </w:p>
        </w:tc>
        <w:tc>
          <w:tcPr>
            <w:tcW w:w="2844" w:type="dxa"/>
            <w:tcBorders>
              <w:top w:val="single" w:sz="4" w:space="0" w:color="auto"/>
              <w:left w:val="single" w:sz="4" w:space="0" w:color="auto"/>
              <w:bottom w:val="single" w:sz="4" w:space="0" w:color="auto"/>
              <w:right w:val="single" w:sz="4" w:space="0" w:color="auto"/>
            </w:tcBorders>
          </w:tcPr>
          <w:p w14:paraId="153F41B2" w14:textId="5A048B0F"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6C80A54" w14:textId="7B57A83F"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34108FD" w14:textId="6CDE6501" w:rsidR="00D244E7" w:rsidRPr="004F1D3F" w:rsidRDefault="00D244E7" w:rsidP="00D244E7">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6102AEE5" w14:textId="2AD5DBC3" w:rsidR="00D244E7" w:rsidRPr="004F1D3F" w:rsidRDefault="00D244E7" w:rsidP="00D244E7">
            <w:pPr>
              <w:pStyle w:val="Header"/>
              <w:rPr>
                <w:rFonts w:ascii="Arial" w:hAnsi="Arial" w:cs="Arial"/>
                <w:b/>
                <w:szCs w:val="24"/>
              </w:rPr>
            </w:pPr>
            <w:r w:rsidRPr="004F1D3F">
              <w:rPr>
                <w:rFonts w:ascii="Arial" w:hAnsi="Arial" w:cs="Arial"/>
                <w:szCs w:val="24"/>
              </w:rPr>
              <w:t>Bellaluca Construction &amp; Stone Pty Ltd</w:t>
            </w:r>
          </w:p>
        </w:tc>
      </w:tr>
      <w:tr w:rsidR="00D244E7" w:rsidRPr="00B80ADE" w14:paraId="5164E85A" w14:textId="77777777" w:rsidTr="00FB4942">
        <w:tc>
          <w:tcPr>
            <w:tcW w:w="1418" w:type="dxa"/>
            <w:tcBorders>
              <w:top w:val="single" w:sz="4" w:space="0" w:color="auto"/>
              <w:left w:val="single" w:sz="4" w:space="0" w:color="auto"/>
              <w:bottom w:val="single" w:sz="4" w:space="0" w:color="auto"/>
              <w:right w:val="single" w:sz="4" w:space="0" w:color="auto"/>
            </w:tcBorders>
          </w:tcPr>
          <w:p w14:paraId="372E88FE" w14:textId="695CA02E" w:rsidR="00D244E7" w:rsidRPr="004F1D3F" w:rsidRDefault="00D244E7" w:rsidP="00D244E7">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0F4A49C8" w14:textId="2179E479" w:rsidR="00D244E7" w:rsidRPr="004F1D3F" w:rsidRDefault="00D244E7" w:rsidP="00D244E7">
            <w:pPr>
              <w:pStyle w:val="Header"/>
              <w:rPr>
                <w:rFonts w:ascii="Arial" w:hAnsi="Arial" w:cs="Arial"/>
                <w:b/>
                <w:szCs w:val="24"/>
              </w:rPr>
            </w:pPr>
            <w:r w:rsidRPr="004F1D3F">
              <w:rPr>
                <w:rFonts w:ascii="Arial" w:hAnsi="Arial" w:cs="Arial"/>
                <w:szCs w:val="24"/>
              </w:rPr>
              <w:t>BA55897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2FFD2A9D" w14:textId="5C3EAEAD"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E58A247" w14:textId="6BC00FF1"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9563E15" w14:textId="42307C5F"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C987FA1" w14:textId="59203109" w:rsidR="00D244E7" w:rsidRPr="004F1D3F" w:rsidRDefault="00D244E7" w:rsidP="00D244E7">
            <w:pPr>
              <w:pStyle w:val="Header"/>
              <w:rPr>
                <w:rFonts w:ascii="Arial" w:hAnsi="Arial" w:cs="Arial"/>
                <w:b/>
                <w:szCs w:val="24"/>
              </w:rPr>
            </w:pPr>
            <w:r w:rsidRPr="004F1D3F">
              <w:rPr>
                <w:rFonts w:ascii="Arial" w:hAnsi="Arial" w:cs="Arial"/>
                <w:szCs w:val="24"/>
              </w:rPr>
              <w:t>Create Homes Pty Ltd</w:t>
            </w:r>
          </w:p>
        </w:tc>
      </w:tr>
      <w:tr w:rsidR="00D244E7" w:rsidRPr="00B80ADE" w14:paraId="3CB7E3DA" w14:textId="77777777" w:rsidTr="00FB4942">
        <w:tc>
          <w:tcPr>
            <w:tcW w:w="1418" w:type="dxa"/>
            <w:tcBorders>
              <w:top w:val="single" w:sz="4" w:space="0" w:color="auto"/>
              <w:left w:val="single" w:sz="4" w:space="0" w:color="auto"/>
              <w:bottom w:val="single" w:sz="4" w:space="0" w:color="auto"/>
              <w:right w:val="single" w:sz="4" w:space="0" w:color="auto"/>
            </w:tcBorders>
          </w:tcPr>
          <w:p w14:paraId="03FA1638" w14:textId="43060F05" w:rsidR="00D244E7" w:rsidRPr="004F1D3F" w:rsidRDefault="00D244E7" w:rsidP="00D244E7">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2C33070F" w14:textId="5A7B0A1B" w:rsidR="00D244E7" w:rsidRPr="004F1D3F" w:rsidRDefault="00D244E7" w:rsidP="00D244E7">
            <w:pPr>
              <w:pStyle w:val="Header"/>
              <w:rPr>
                <w:rFonts w:ascii="Arial" w:hAnsi="Arial" w:cs="Arial"/>
                <w:b/>
                <w:szCs w:val="24"/>
              </w:rPr>
            </w:pPr>
            <w:r w:rsidRPr="004F1D3F">
              <w:rPr>
                <w:rFonts w:ascii="Arial" w:hAnsi="Arial" w:cs="Arial"/>
                <w:szCs w:val="24"/>
              </w:rPr>
              <w:t>3043270 - 3043347 - 3041537 -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3CA2A470" w14:textId="3D3F9F1A" w:rsidR="00D244E7" w:rsidRPr="004F1D3F" w:rsidRDefault="00D244E7" w:rsidP="00D244E7">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468B3C4C" w14:textId="4CC7747F" w:rsidR="00D244E7" w:rsidRPr="004F1D3F" w:rsidRDefault="00D244E7" w:rsidP="00D244E7">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669500C1" w14:textId="1ACD13FD" w:rsidR="00D244E7" w:rsidRPr="004F1D3F" w:rsidRDefault="00D244E7" w:rsidP="00D244E7">
            <w:pPr>
              <w:pStyle w:val="Header"/>
              <w:rPr>
                <w:rFonts w:ascii="Arial" w:hAnsi="Arial" w:cs="Arial"/>
                <w:b/>
                <w:szCs w:val="24"/>
              </w:rPr>
            </w:pPr>
            <w:r w:rsidRPr="004F1D3F">
              <w:rPr>
                <w:rFonts w:ascii="Arial" w:hAnsi="Arial" w:cs="Arial"/>
                <w:szCs w:val="24"/>
              </w:rPr>
              <w:t>9.21\6.12(1)</w:t>
            </w:r>
          </w:p>
        </w:tc>
        <w:tc>
          <w:tcPr>
            <w:tcW w:w="1870" w:type="dxa"/>
            <w:tcBorders>
              <w:top w:val="single" w:sz="4" w:space="0" w:color="auto"/>
              <w:left w:val="single" w:sz="4" w:space="0" w:color="auto"/>
              <w:bottom w:val="single" w:sz="4" w:space="0" w:color="auto"/>
              <w:right w:val="single" w:sz="4" w:space="0" w:color="auto"/>
            </w:tcBorders>
          </w:tcPr>
          <w:p w14:paraId="7D4AE173" w14:textId="4884A14F" w:rsidR="00D244E7" w:rsidRPr="004F1D3F" w:rsidRDefault="00D244E7" w:rsidP="00D244E7">
            <w:pPr>
              <w:pStyle w:val="Header"/>
              <w:rPr>
                <w:rFonts w:ascii="Arial" w:hAnsi="Arial" w:cs="Arial"/>
                <w:b/>
                <w:szCs w:val="24"/>
              </w:rPr>
            </w:pPr>
            <w:r w:rsidRPr="004F1D3F">
              <w:rPr>
                <w:rFonts w:ascii="Arial" w:hAnsi="Arial" w:cs="Arial"/>
                <w:szCs w:val="24"/>
              </w:rPr>
              <w:t xml:space="preserve">Rim Yohannes  </w:t>
            </w:r>
          </w:p>
        </w:tc>
      </w:tr>
      <w:tr w:rsidR="00D244E7" w:rsidRPr="00B80ADE" w14:paraId="60BDEFD2" w14:textId="77777777" w:rsidTr="00FB4942">
        <w:tc>
          <w:tcPr>
            <w:tcW w:w="1418" w:type="dxa"/>
            <w:tcBorders>
              <w:top w:val="single" w:sz="4" w:space="0" w:color="auto"/>
              <w:left w:val="single" w:sz="4" w:space="0" w:color="auto"/>
              <w:bottom w:val="single" w:sz="4" w:space="0" w:color="auto"/>
              <w:right w:val="single" w:sz="4" w:space="0" w:color="auto"/>
            </w:tcBorders>
          </w:tcPr>
          <w:p w14:paraId="324810A3" w14:textId="232D29B8" w:rsidR="00D244E7" w:rsidRPr="004F1D3F" w:rsidRDefault="00D244E7" w:rsidP="00D244E7">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11B303F3" w14:textId="16A63F67" w:rsidR="00D244E7" w:rsidRPr="004F1D3F" w:rsidRDefault="00D244E7" w:rsidP="00D244E7">
            <w:pPr>
              <w:pStyle w:val="Header"/>
              <w:rPr>
                <w:rFonts w:ascii="Arial" w:hAnsi="Arial" w:cs="Arial"/>
                <w:b/>
                <w:szCs w:val="24"/>
              </w:rPr>
            </w:pPr>
            <w:r w:rsidRPr="004F1D3F">
              <w:rPr>
                <w:rFonts w:ascii="Arial" w:hAnsi="Arial" w:cs="Arial"/>
                <w:szCs w:val="24"/>
              </w:rPr>
              <w:t>BA56510 Demolition Permit - Full Site</w:t>
            </w:r>
          </w:p>
        </w:tc>
        <w:tc>
          <w:tcPr>
            <w:tcW w:w="2844" w:type="dxa"/>
            <w:tcBorders>
              <w:top w:val="single" w:sz="4" w:space="0" w:color="auto"/>
              <w:left w:val="single" w:sz="4" w:space="0" w:color="auto"/>
              <w:bottom w:val="single" w:sz="4" w:space="0" w:color="auto"/>
              <w:right w:val="single" w:sz="4" w:space="0" w:color="auto"/>
            </w:tcBorders>
          </w:tcPr>
          <w:p w14:paraId="1BAB46BD" w14:textId="02DB17CE"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4C582C0" w14:textId="2A2CF4F5"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835BB2A" w14:textId="19BE1A8C" w:rsidR="00D244E7" w:rsidRPr="004F1D3F" w:rsidRDefault="00D244E7" w:rsidP="00D244E7">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405A3C09" w14:textId="2D0D388A" w:rsidR="00D244E7" w:rsidRPr="004F1D3F" w:rsidRDefault="00D244E7" w:rsidP="00D244E7">
            <w:pPr>
              <w:pStyle w:val="Header"/>
              <w:rPr>
                <w:rFonts w:ascii="Arial" w:hAnsi="Arial" w:cs="Arial"/>
                <w:b/>
                <w:szCs w:val="24"/>
              </w:rPr>
            </w:pPr>
            <w:r w:rsidRPr="004F1D3F">
              <w:rPr>
                <w:rFonts w:ascii="Arial" w:hAnsi="Arial" w:cs="Arial"/>
                <w:szCs w:val="24"/>
              </w:rPr>
              <w:t>Civil Con Holdings Pty Ltd</w:t>
            </w:r>
          </w:p>
        </w:tc>
      </w:tr>
      <w:tr w:rsidR="00D244E7" w:rsidRPr="00B80ADE" w14:paraId="2B62C9C3" w14:textId="77777777" w:rsidTr="00FB4942">
        <w:tc>
          <w:tcPr>
            <w:tcW w:w="1418" w:type="dxa"/>
            <w:tcBorders>
              <w:top w:val="single" w:sz="4" w:space="0" w:color="auto"/>
              <w:left w:val="single" w:sz="4" w:space="0" w:color="auto"/>
              <w:bottom w:val="single" w:sz="4" w:space="0" w:color="auto"/>
              <w:right w:val="single" w:sz="4" w:space="0" w:color="auto"/>
            </w:tcBorders>
          </w:tcPr>
          <w:p w14:paraId="71A64139" w14:textId="6F3ECB24" w:rsidR="00D244E7" w:rsidRPr="004F1D3F" w:rsidRDefault="00D244E7" w:rsidP="00D244E7">
            <w:pPr>
              <w:pStyle w:val="Header"/>
              <w:rPr>
                <w:rFonts w:ascii="Arial" w:hAnsi="Arial" w:cs="Arial"/>
                <w:b/>
                <w:szCs w:val="24"/>
              </w:rPr>
            </w:pPr>
            <w:r w:rsidRPr="004F1D3F">
              <w:rPr>
                <w:rFonts w:ascii="Arial" w:hAnsi="Arial" w:cs="Arial"/>
                <w:szCs w:val="24"/>
              </w:rPr>
              <w:t>8/06/2020</w:t>
            </w:r>
          </w:p>
        </w:tc>
        <w:tc>
          <w:tcPr>
            <w:tcW w:w="3657" w:type="dxa"/>
            <w:tcBorders>
              <w:top w:val="single" w:sz="4" w:space="0" w:color="auto"/>
              <w:left w:val="single" w:sz="4" w:space="0" w:color="auto"/>
              <w:bottom w:val="single" w:sz="4" w:space="0" w:color="auto"/>
              <w:right w:val="single" w:sz="4" w:space="0" w:color="auto"/>
            </w:tcBorders>
          </w:tcPr>
          <w:p w14:paraId="1221242B" w14:textId="57040915" w:rsidR="00D244E7" w:rsidRPr="004F1D3F" w:rsidRDefault="00D244E7" w:rsidP="00D244E7">
            <w:pPr>
              <w:pStyle w:val="Header"/>
              <w:rPr>
                <w:rFonts w:ascii="Arial" w:hAnsi="Arial" w:cs="Arial"/>
                <w:b/>
                <w:szCs w:val="24"/>
              </w:rPr>
            </w:pPr>
            <w:r w:rsidRPr="004F1D3F">
              <w:rPr>
                <w:rFonts w:ascii="Arial" w:hAnsi="Arial" w:cs="Arial"/>
                <w:szCs w:val="24"/>
              </w:rPr>
              <w:t>BA50649 Uncertified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1C752DDC" w14:textId="50DD3EC6"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66D1927" w14:textId="52BE0B18"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26ACAE8" w14:textId="5FBC7767"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5F6E2AC" w14:textId="5C3D8288" w:rsidR="00D244E7" w:rsidRPr="004F1D3F" w:rsidRDefault="00D244E7" w:rsidP="00D244E7">
            <w:pPr>
              <w:pStyle w:val="Header"/>
              <w:rPr>
                <w:rFonts w:ascii="Arial" w:hAnsi="Arial" w:cs="Arial"/>
                <w:b/>
                <w:szCs w:val="24"/>
              </w:rPr>
            </w:pPr>
            <w:r w:rsidRPr="004F1D3F">
              <w:rPr>
                <w:rFonts w:ascii="Arial" w:hAnsi="Arial" w:cs="Arial"/>
                <w:szCs w:val="24"/>
              </w:rPr>
              <w:t>Softwoods Timberyards Pty Ltd</w:t>
            </w:r>
          </w:p>
        </w:tc>
      </w:tr>
      <w:tr w:rsidR="00D244E7" w:rsidRPr="00B80ADE" w14:paraId="29ECA345" w14:textId="77777777" w:rsidTr="00FB4942">
        <w:tc>
          <w:tcPr>
            <w:tcW w:w="1418" w:type="dxa"/>
            <w:tcBorders>
              <w:top w:val="single" w:sz="4" w:space="0" w:color="auto"/>
              <w:left w:val="single" w:sz="4" w:space="0" w:color="auto"/>
              <w:bottom w:val="single" w:sz="4" w:space="0" w:color="auto"/>
              <w:right w:val="single" w:sz="4" w:space="0" w:color="auto"/>
            </w:tcBorders>
          </w:tcPr>
          <w:p w14:paraId="07E2F930" w14:textId="3EC58CA0" w:rsidR="00D244E7" w:rsidRPr="004F1D3F" w:rsidRDefault="00D244E7" w:rsidP="00D244E7">
            <w:pPr>
              <w:pStyle w:val="Header"/>
              <w:rPr>
                <w:rFonts w:ascii="Arial" w:hAnsi="Arial" w:cs="Arial"/>
                <w:b/>
                <w:szCs w:val="24"/>
              </w:rPr>
            </w:pPr>
            <w:r w:rsidRPr="004F1D3F">
              <w:rPr>
                <w:rFonts w:ascii="Arial" w:hAnsi="Arial" w:cs="Arial"/>
                <w:szCs w:val="24"/>
              </w:rPr>
              <w:t>8/06/2020</w:t>
            </w:r>
          </w:p>
        </w:tc>
        <w:tc>
          <w:tcPr>
            <w:tcW w:w="3657" w:type="dxa"/>
            <w:tcBorders>
              <w:top w:val="single" w:sz="4" w:space="0" w:color="auto"/>
              <w:left w:val="single" w:sz="4" w:space="0" w:color="auto"/>
              <w:bottom w:val="single" w:sz="4" w:space="0" w:color="auto"/>
              <w:right w:val="single" w:sz="4" w:space="0" w:color="auto"/>
            </w:tcBorders>
          </w:tcPr>
          <w:p w14:paraId="297E5485" w14:textId="3BB09B36" w:rsidR="00D244E7" w:rsidRPr="004F1D3F" w:rsidRDefault="00D244E7" w:rsidP="00D244E7">
            <w:pPr>
              <w:pStyle w:val="Header"/>
              <w:rPr>
                <w:rFonts w:ascii="Arial" w:hAnsi="Arial" w:cs="Arial"/>
                <w:b/>
                <w:szCs w:val="24"/>
              </w:rPr>
            </w:pPr>
            <w:r w:rsidRPr="004F1D3F">
              <w:rPr>
                <w:rFonts w:ascii="Arial" w:hAnsi="Arial" w:cs="Arial"/>
                <w:szCs w:val="24"/>
              </w:rPr>
              <w:t>BA56058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6E7D40FD" w14:textId="013F2C3B" w:rsidR="00D244E7" w:rsidRPr="004F1D3F" w:rsidRDefault="00D244E7" w:rsidP="00D244E7">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6331F79" w14:textId="6F907D17" w:rsidR="00D244E7" w:rsidRPr="004F1D3F" w:rsidRDefault="00D244E7" w:rsidP="00D244E7">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24B3EA6" w14:textId="151BDB43" w:rsidR="00D244E7" w:rsidRPr="004F1D3F" w:rsidRDefault="00D244E7" w:rsidP="00D244E7">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BAF2A0B" w14:textId="68B75AC0" w:rsidR="00D244E7" w:rsidRPr="004F1D3F" w:rsidRDefault="00D244E7" w:rsidP="00D244E7">
            <w:pPr>
              <w:pStyle w:val="Header"/>
              <w:rPr>
                <w:rFonts w:ascii="Arial" w:hAnsi="Arial" w:cs="Arial"/>
                <w:b/>
                <w:szCs w:val="24"/>
              </w:rPr>
            </w:pPr>
            <w:r w:rsidRPr="004F1D3F">
              <w:rPr>
                <w:rFonts w:ascii="Arial" w:hAnsi="Arial" w:cs="Arial"/>
                <w:szCs w:val="24"/>
              </w:rPr>
              <w:t>Formview Building Pty Ltd</w:t>
            </w:r>
          </w:p>
        </w:tc>
      </w:tr>
      <w:tr w:rsidR="001B6AF3" w:rsidRPr="00B80ADE" w14:paraId="0413F4C2" w14:textId="77777777" w:rsidTr="00FB4942">
        <w:tc>
          <w:tcPr>
            <w:tcW w:w="1418" w:type="dxa"/>
            <w:tcBorders>
              <w:top w:val="single" w:sz="4" w:space="0" w:color="auto"/>
              <w:left w:val="single" w:sz="4" w:space="0" w:color="auto"/>
              <w:bottom w:val="single" w:sz="4" w:space="0" w:color="auto"/>
              <w:right w:val="single" w:sz="4" w:space="0" w:color="auto"/>
            </w:tcBorders>
          </w:tcPr>
          <w:p w14:paraId="76404C2E" w14:textId="423EDEED" w:rsidR="001B6AF3" w:rsidRPr="004F1D3F" w:rsidRDefault="001B6AF3" w:rsidP="001B6AF3">
            <w:pPr>
              <w:pStyle w:val="Header"/>
              <w:rPr>
                <w:rFonts w:ascii="Arial" w:hAnsi="Arial" w:cs="Arial"/>
                <w:b/>
                <w:szCs w:val="24"/>
              </w:rPr>
            </w:pPr>
            <w:r w:rsidRPr="004F1D3F">
              <w:rPr>
                <w:rFonts w:ascii="Arial" w:hAnsi="Arial" w:cs="Arial"/>
                <w:szCs w:val="24"/>
              </w:rPr>
              <w:t>3/06/2020</w:t>
            </w:r>
          </w:p>
        </w:tc>
        <w:tc>
          <w:tcPr>
            <w:tcW w:w="3657" w:type="dxa"/>
            <w:tcBorders>
              <w:top w:val="single" w:sz="4" w:space="0" w:color="auto"/>
              <w:left w:val="single" w:sz="4" w:space="0" w:color="auto"/>
              <w:bottom w:val="single" w:sz="4" w:space="0" w:color="auto"/>
              <w:right w:val="single" w:sz="4" w:space="0" w:color="auto"/>
            </w:tcBorders>
          </w:tcPr>
          <w:p w14:paraId="1BB770CE" w14:textId="00FAF016" w:rsidR="001B6AF3" w:rsidRPr="004F1D3F" w:rsidRDefault="001B6AF3" w:rsidP="001B6AF3">
            <w:pPr>
              <w:pStyle w:val="Header"/>
              <w:rPr>
                <w:rFonts w:ascii="Arial" w:hAnsi="Arial" w:cs="Arial"/>
                <w:b/>
                <w:szCs w:val="24"/>
              </w:rPr>
            </w:pPr>
            <w:r w:rsidRPr="004F1D3F">
              <w:rPr>
                <w:rFonts w:ascii="Arial" w:hAnsi="Arial" w:cs="Arial"/>
                <w:szCs w:val="24"/>
              </w:rPr>
              <w:t>BA56484 Uncertified building permit - Carport</w:t>
            </w:r>
          </w:p>
        </w:tc>
        <w:tc>
          <w:tcPr>
            <w:tcW w:w="2844" w:type="dxa"/>
            <w:tcBorders>
              <w:top w:val="single" w:sz="4" w:space="0" w:color="auto"/>
              <w:left w:val="single" w:sz="4" w:space="0" w:color="auto"/>
              <w:bottom w:val="single" w:sz="4" w:space="0" w:color="auto"/>
              <w:right w:val="single" w:sz="4" w:space="0" w:color="auto"/>
            </w:tcBorders>
          </w:tcPr>
          <w:p w14:paraId="676F5E7C" w14:textId="35D92222"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688981C" w14:textId="65FF3749"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1403494" w14:textId="0AF8D506"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72DD368" w14:textId="0710F112" w:rsidR="001B6AF3" w:rsidRPr="004F1D3F" w:rsidRDefault="001B6AF3" w:rsidP="001B6AF3">
            <w:pPr>
              <w:pStyle w:val="Header"/>
              <w:rPr>
                <w:rFonts w:ascii="Arial" w:hAnsi="Arial" w:cs="Arial"/>
                <w:b/>
                <w:szCs w:val="24"/>
              </w:rPr>
            </w:pPr>
            <w:r w:rsidRPr="004F1D3F">
              <w:rPr>
                <w:rFonts w:ascii="Arial" w:hAnsi="Arial" w:cs="Arial"/>
                <w:szCs w:val="24"/>
              </w:rPr>
              <w:t>Great Aussie Patios</w:t>
            </w:r>
          </w:p>
        </w:tc>
      </w:tr>
      <w:tr w:rsidR="001B6AF3" w:rsidRPr="00B80ADE" w14:paraId="2163C835" w14:textId="77777777" w:rsidTr="00FB4942">
        <w:tc>
          <w:tcPr>
            <w:tcW w:w="1418" w:type="dxa"/>
            <w:tcBorders>
              <w:top w:val="single" w:sz="4" w:space="0" w:color="auto"/>
              <w:left w:val="single" w:sz="4" w:space="0" w:color="auto"/>
              <w:bottom w:val="single" w:sz="4" w:space="0" w:color="auto"/>
              <w:right w:val="single" w:sz="4" w:space="0" w:color="auto"/>
            </w:tcBorders>
          </w:tcPr>
          <w:p w14:paraId="0CA15DE4" w14:textId="2FFCE142" w:rsidR="001B6AF3" w:rsidRPr="004F1D3F" w:rsidRDefault="001B6AF3" w:rsidP="001B6AF3">
            <w:pPr>
              <w:pStyle w:val="Header"/>
              <w:rPr>
                <w:rFonts w:ascii="Arial" w:hAnsi="Arial" w:cs="Arial"/>
                <w:b/>
                <w:szCs w:val="24"/>
              </w:rPr>
            </w:pPr>
            <w:r w:rsidRPr="004F1D3F">
              <w:rPr>
                <w:rFonts w:ascii="Arial" w:hAnsi="Arial" w:cs="Arial"/>
                <w:szCs w:val="24"/>
              </w:rPr>
              <w:t>3/06/2020</w:t>
            </w:r>
          </w:p>
        </w:tc>
        <w:tc>
          <w:tcPr>
            <w:tcW w:w="3657" w:type="dxa"/>
            <w:tcBorders>
              <w:top w:val="single" w:sz="4" w:space="0" w:color="auto"/>
              <w:left w:val="single" w:sz="4" w:space="0" w:color="auto"/>
              <w:bottom w:val="single" w:sz="4" w:space="0" w:color="auto"/>
              <w:right w:val="single" w:sz="4" w:space="0" w:color="auto"/>
            </w:tcBorders>
          </w:tcPr>
          <w:p w14:paraId="259BBC23" w14:textId="135A70C7" w:rsidR="001B6AF3" w:rsidRPr="004F1D3F" w:rsidRDefault="001B6AF3" w:rsidP="001B6AF3">
            <w:pPr>
              <w:pStyle w:val="Header"/>
              <w:rPr>
                <w:rFonts w:ascii="Arial" w:hAnsi="Arial" w:cs="Arial"/>
                <w:b/>
                <w:szCs w:val="24"/>
              </w:rPr>
            </w:pPr>
            <w:r w:rsidRPr="004F1D3F">
              <w:rPr>
                <w:rFonts w:ascii="Arial" w:hAnsi="Arial" w:cs="Arial"/>
                <w:szCs w:val="24"/>
              </w:rPr>
              <w:t>BA56409 Demolition Permit - Full site</w:t>
            </w:r>
          </w:p>
        </w:tc>
        <w:tc>
          <w:tcPr>
            <w:tcW w:w="2844" w:type="dxa"/>
            <w:tcBorders>
              <w:top w:val="single" w:sz="4" w:space="0" w:color="auto"/>
              <w:left w:val="single" w:sz="4" w:space="0" w:color="auto"/>
              <w:bottom w:val="single" w:sz="4" w:space="0" w:color="auto"/>
              <w:right w:val="single" w:sz="4" w:space="0" w:color="auto"/>
            </w:tcBorders>
          </w:tcPr>
          <w:p w14:paraId="628D490E" w14:textId="0FA546EE"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1387CB8" w14:textId="529EDA9F"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F15887E" w14:textId="3335EE83" w:rsidR="001B6AF3" w:rsidRPr="004F1D3F" w:rsidRDefault="001B6AF3" w:rsidP="001B6AF3">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082227F6" w14:textId="370BEEE2" w:rsidR="001B6AF3" w:rsidRPr="004F1D3F" w:rsidRDefault="001B6AF3" w:rsidP="001B6AF3">
            <w:pPr>
              <w:pStyle w:val="Header"/>
              <w:rPr>
                <w:rFonts w:ascii="Arial" w:hAnsi="Arial" w:cs="Arial"/>
                <w:b/>
                <w:szCs w:val="24"/>
              </w:rPr>
            </w:pPr>
            <w:r w:rsidRPr="004F1D3F">
              <w:rPr>
                <w:rFonts w:ascii="Arial" w:hAnsi="Arial" w:cs="Arial"/>
                <w:szCs w:val="24"/>
              </w:rPr>
              <w:t>Brajkovich Demolition and Salvage Pty Ltd</w:t>
            </w:r>
          </w:p>
        </w:tc>
      </w:tr>
      <w:tr w:rsidR="001B6AF3" w:rsidRPr="00B80ADE" w14:paraId="4333924F" w14:textId="77777777" w:rsidTr="00FB4942">
        <w:tc>
          <w:tcPr>
            <w:tcW w:w="1418" w:type="dxa"/>
            <w:tcBorders>
              <w:top w:val="single" w:sz="4" w:space="0" w:color="auto"/>
              <w:left w:val="single" w:sz="4" w:space="0" w:color="auto"/>
              <w:bottom w:val="single" w:sz="4" w:space="0" w:color="auto"/>
              <w:right w:val="single" w:sz="4" w:space="0" w:color="auto"/>
            </w:tcBorders>
          </w:tcPr>
          <w:p w14:paraId="0C0469CE" w14:textId="5FD81F07" w:rsidR="001B6AF3" w:rsidRPr="004F1D3F" w:rsidRDefault="001B6AF3" w:rsidP="001B6AF3">
            <w:pPr>
              <w:pStyle w:val="Header"/>
              <w:rPr>
                <w:rFonts w:ascii="Arial" w:hAnsi="Arial" w:cs="Arial"/>
                <w:b/>
                <w:szCs w:val="24"/>
              </w:rPr>
            </w:pPr>
            <w:r w:rsidRPr="004F1D3F">
              <w:rPr>
                <w:rFonts w:ascii="Arial" w:hAnsi="Arial" w:cs="Arial"/>
                <w:szCs w:val="24"/>
              </w:rPr>
              <w:t>3/06/2020</w:t>
            </w:r>
          </w:p>
        </w:tc>
        <w:tc>
          <w:tcPr>
            <w:tcW w:w="3657" w:type="dxa"/>
            <w:tcBorders>
              <w:top w:val="single" w:sz="4" w:space="0" w:color="auto"/>
              <w:left w:val="single" w:sz="4" w:space="0" w:color="auto"/>
              <w:bottom w:val="single" w:sz="4" w:space="0" w:color="auto"/>
              <w:right w:val="single" w:sz="4" w:space="0" w:color="auto"/>
            </w:tcBorders>
          </w:tcPr>
          <w:p w14:paraId="205BC16E" w14:textId="012B41F6" w:rsidR="001B6AF3" w:rsidRPr="004F1D3F" w:rsidRDefault="001B6AF3" w:rsidP="001B6AF3">
            <w:pPr>
              <w:pStyle w:val="Header"/>
              <w:rPr>
                <w:rFonts w:ascii="Arial" w:hAnsi="Arial" w:cs="Arial"/>
                <w:b/>
                <w:szCs w:val="24"/>
              </w:rPr>
            </w:pPr>
            <w:r w:rsidRPr="004F1D3F">
              <w:rPr>
                <w:rFonts w:ascii="Arial" w:hAnsi="Arial" w:cs="Arial"/>
                <w:szCs w:val="24"/>
              </w:rPr>
              <w:t>BA56333 Certified building permit - Refurbishment</w:t>
            </w:r>
          </w:p>
        </w:tc>
        <w:tc>
          <w:tcPr>
            <w:tcW w:w="2844" w:type="dxa"/>
            <w:tcBorders>
              <w:top w:val="single" w:sz="4" w:space="0" w:color="auto"/>
              <w:left w:val="single" w:sz="4" w:space="0" w:color="auto"/>
              <w:bottom w:val="single" w:sz="4" w:space="0" w:color="auto"/>
              <w:right w:val="single" w:sz="4" w:space="0" w:color="auto"/>
            </w:tcBorders>
          </w:tcPr>
          <w:p w14:paraId="7B185846" w14:textId="738E3BDA"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FFF61EC" w14:textId="329B10F5"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35C9B8A" w14:textId="01E668A4"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2C7B9E7" w14:textId="7F4902B0" w:rsidR="001B6AF3" w:rsidRPr="004F1D3F" w:rsidRDefault="001B6AF3" w:rsidP="001B6AF3">
            <w:pPr>
              <w:pStyle w:val="Header"/>
              <w:rPr>
                <w:rFonts w:ascii="Arial" w:hAnsi="Arial" w:cs="Arial"/>
                <w:b/>
                <w:szCs w:val="24"/>
              </w:rPr>
            </w:pPr>
            <w:r w:rsidRPr="004F1D3F">
              <w:rPr>
                <w:rFonts w:ascii="Arial" w:hAnsi="Arial" w:cs="Arial"/>
                <w:szCs w:val="24"/>
              </w:rPr>
              <w:t>Budo Group Pty Ltd</w:t>
            </w:r>
          </w:p>
        </w:tc>
      </w:tr>
      <w:tr w:rsidR="001B6AF3" w:rsidRPr="00B80ADE" w14:paraId="02C86BA3" w14:textId="77777777" w:rsidTr="00FB4942">
        <w:tc>
          <w:tcPr>
            <w:tcW w:w="1418" w:type="dxa"/>
            <w:tcBorders>
              <w:top w:val="single" w:sz="4" w:space="0" w:color="auto"/>
              <w:left w:val="single" w:sz="4" w:space="0" w:color="auto"/>
              <w:bottom w:val="single" w:sz="4" w:space="0" w:color="auto"/>
              <w:right w:val="single" w:sz="4" w:space="0" w:color="auto"/>
            </w:tcBorders>
          </w:tcPr>
          <w:p w14:paraId="2C80ADCE" w14:textId="2EF9131A" w:rsidR="001B6AF3" w:rsidRPr="004F1D3F" w:rsidRDefault="001B6AF3" w:rsidP="001B6AF3">
            <w:pPr>
              <w:pStyle w:val="Header"/>
              <w:rPr>
                <w:rFonts w:ascii="Arial" w:hAnsi="Arial" w:cs="Arial"/>
                <w:b/>
                <w:szCs w:val="24"/>
              </w:rPr>
            </w:pPr>
            <w:r w:rsidRPr="004F1D3F">
              <w:rPr>
                <w:rFonts w:ascii="Arial" w:hAnsi="Arial" w:cs="Arial"/>
                <w:szCs w:val="24"/>
              </w:rPr>
              <w:t>4/06/2020</w:t>
            </w:r>
          </w:p>
        </w:tc>
        <w:tc>
          <w:tcPr>
            <w:tcW w:w="3657" w:type="dxa"/>
            <w:tcBorders>
              <w:top w:val="single" w:sz="4" w:space="0" w:color="auto"/>
              <w:left w:val="single" w:sz="4" w:space="0" w:color="auto"/>
              <w:bottom w:val="single" w:sz="4" w:space="0" w:color="auto"/>
              <w:right w:val="single" w:sz="4" w:space="0" w:color="auto"/>
            </w:tcBorders>
          </w:tcPr>
          <w:p w14:paraId="5F987ECB" w14:textId="245E8BE9" w:rsidR="001B6AF3" w:rsidRPr="004F1D3F" w:rsidRDefault="001B6AF3" w:rsidP="001B6AF3">
            <w:pPr>
              <w:pStyle w:val="Header"/>
              <w:rPr>
                <w:rFonts w:ascii="Arial" w:hAnsi="Arial" w:cs="Arial"/>
                <w:b/>
                <w:szCs w:val="24"/>
              </w:rPr>
            </w:pPr>
            <w:r w:rsidRPr="004F1D3F">
              <w:rPr>
                <w:rFonts w:ascii="Arial" w:hAnsi="Arial" w:cs="Arial"/>
                <w:szCs w:val="24"/>
              </w:rPr>
              <w:t>BA51515 Building Approval Certificate - Garage</w:t>
            </w:r>
          </w:p>
        </w:tc>
        <w:tc>
          <w:tcPr>
            <w:tcW w:w="2844" w:type="dxa"/>
            <w:tcBorders>
              <w:top w:val="single" w:sz="4" w:space="0" w:color="auto"/>
              <w:left w:val="single" w:sz="4" w:space="0" w:color="auto"/>
              <w:bottom w:val="single" w:sz="4" w:space="0" w:color="auto"/>
              <w:right w:val="single" w:sz="4" w:space="0" w:color="auto"/>
            </w:tcBorders>
          </w:tcPr>
          <w:p w14:paraId="78450C1B" w14:textId="5A2A3DB6"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BEE6A43" w14:textId="218E67AE"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46F48F5" w14:textId="6F2C3BA6" w:rsidR="001B6AF3" w:rsidRPr="004F1D3F" w:rsidRDefault="001B6AF3" w:rsidP="001B6AF3">
            <w:pPr>
              <w:pStyle w:val="Header"/>
              <w:rPr>
                <w:rFonts w:ascii="Arial" w:hAnsi="Arial" w:cs="Arial"/>
                <w:b/>
                <w:szCs w:val="24"/>
              </w:rPr>
            </w:pPr>
            <w:r w:rsidRPr="004F1D3F">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4C4EB6D2" w14:textId="0EF94D6A" w:rsidR="001B6AF3" w:rsidRPr="004F1D3F" w:rsidRDefault="001B6AF3" w:rsidP="001B6AF3">
            <w:pPr>
              <w:pStyle w:val="Header"/>
              <w:rPr>
                <w:rFonts w:ascii="Arial" w:hAnsi="Arial" w:cs="Arial"/>
                <w:b/>
                <w:szCs w:val="24"/>
              </w:rPr>
            </w:pPr>
            <w:r w:rsidRPr="004F1D3F">
              <w:rPr>
                <w:rFonts w:ascii="Arial" w:hAnsi="Arial" w:cs="Arial"/>
                <w:szCs w:val="24"/>
              </w:rPr>
              <w:t>Mrs D Jones</w:t>
            </w:r>
          </w:p>
        </w:tc>
      </w:tr>
      <w:tr w:rsidR="001B6AF3" w:rsidRPr="00B80ADE" w14:paraId="26FD9E37" w14:textId="77777777" w:rsidTr="00FB4942">
        <w:tc>
          <w:tcPr>
            <w:tcW w:w="1418" w:type="dxa"/>
            <w:tcBorders>
              <w:top w:val="single" w:sz="4" w:space="0" w:color="auto"/>
              <w:left w:val="single" w:sz="4" w:space="0" w:color="auto"/>
              <w:bottom w:val="single" w:sz="4" w:space="0" w:color="auto"/>
              <w:right w:val="single" w:sz="4" w:space="0" w:color="auto"/>
            </w:tcBorders>
          </w:tcPr>
          <w:p w14:paraId="5DD5FB6B" w14:textId="0D1B8399" w:rsidR="001B6AF3" w:rsidRPr="004F1D3F" w:rsidRDefault="001B6AF3" w:rsidP="001B6AF3">
            <w:pPr>
              <w:pStyle w:val="Header"/>
              <w:rPr>
                <w:rFonts w:ascii="Arial" w:hAnsi="Arial" w:cs="Arial"/>
                <w:b/>
                <w:szCs w:val="24"/>
              </w:rPr>
            </w:pPr>
            <w:r w:rsidRPr="004F1D3F">
              <w:rPr>
                <w:rFonts w:ascii="Arial" w:hAnsi="Arial" w:cs="Arial"/>
                <w:szCs w:val="24"/>
              </w:rPr>
              <w:lastRenderedPageBreak/>
              <w:t>4/06/2020</w:t>
            </w:r>
          </w:p>
        </w:tc>
        <w:tc>
          <w:tcPr>
            <w:tcW w:w="3657" w:type="dxa"/>
            <w:tcBorders>
              <w:top w:val="single" w:sz="4" w:space="0" w:color="auto"/>
              <w:left w:val="single" w:sz="4" w:space="0" w:color="auto"/>
              <w:bottom w:val="single" w:sz="4" w:space="0" w:color="auto"/>
              <w:right w:val="single" w:sz="4" w:space="0" w:color="auto"/>
            </w:tcBorders>
          </w:tcPr>
          <w:p w14:paraId="751B2258" w14:textId="73943EE0" w:rsidR="001B6AF3" w:rsidRPr="004F1D3F" w:rsidRDefault="001B6AF3" w:rsidP="001B6AF3">
            <w:pPr>
              <w:pStyle w:val="Header"/>
              <w:rPr>
                <w:rFonts w:ascii="Arial" w:hAnsi="Arial" w:cs="Arial"/>
                <w:b/>
                <w:szCs w:val="24"/>
              </w:rPr>
            </w:pPr>
            <w:r w:rsidRPr="004F1D3F">
              <w:rPr>
                <w:rFonts w:ascii="Arial" w:hAnsi="Arial" w:cs="Arial"/>
                <w:szCs w:val="24"/>
              </w:rPr>
              <w:t>BA54050 Uncertified building permit - Fireplace</w:t>
            </w:r>
          </w:p>
        </w:tc>
        <w:tc>
          <w:tcPr>
            <w:tcW w:w="2844" w:type="dxa"/>
            <w:tcBorders>
              <w:top w:val="single" w:sz="4" w:space="0" w:color="auto"/>
              <w:left w:val="single" w:sz="4" w:space="0" w:color="auto"/>
              <w:bottom w:val="single" w:sz="4" w:space="0" w:color="auto"/>
              <w:right w:val="single" w:sz="4" w:space="0" w:color="auto"/>
            </w:tcBorders>
          </w:tcPr>
          <w:p w14:paraId="2D017F15" w14:textId="193CFD5B"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D751EDF" w14:textId="53D047C7"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12E2D7A" w14:textId="785E6E36"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3935A57" w14:textId="59B71469" w:rsidR="001B6AF3" w:rsidRPr="004F1D3F" w:rsidRDefault="001B6AF3" w:rsidP="001B6AF3">
            <w:pPr>
              <w:pStyle w:val="Header"/>
              <w:rPr>
                <w:rFonts w:ascii="Arial" w:hAnsi="Arial" w:cs="Arial"/>
                <w:b/>
                <w:szCs w:val="24"/>
              </w:rPr>
            </w:pPr>
            <w:r w:rsidRPr="004F1D3F">
              <w:rPr>
                <w:rFonts w:ascii="Arial" w:hAnsi="Arial" w:cs="Arial"/>
                <w:szCs w:val="24"/>
              </w:rPr>
              <w:t>Bauen Projects WA Pty Ltd</w:t>
            </w:r>
          </w:p>
        </w:tc>
      </w:tr>
      <w:tr w:rsidR="001B6AF3" w:rsidRPr="00B80ADE" w14:paraId="266C7D65" w14:textId="77777777" w:rsidTr="00FB4942">
        <w:tc>
          <w:tcPr>
            <w:tcW w:w="1418" w:type="dxa"/>
            <w:tcBorders>
              <w:top w:val="single" w:sz="4" w:space="0" w:color="auto"/>
              <w:left w:val="single" w:sz="4" w:space="0" w:color="auto"/>
              <w:bottom w:val="single" w:sz="4" w:space="0" w:color="auto"/>
              <w:right w:val="single" w:sz="4" w:space="0" w:color="auto"/>
            </w:tcBorders>
          </w:tcPr>
          <w:p w14:paraId="6AAB646B" w14:textId="5F96F7A7" w:rsidR="001B6AF3" w:rsidRPr="004F1D3F" w:rsidRDefault="001B6AF3" w:rsidP="001B6AF3">
            <w:pPr>
              <w:pStyle w:val="Header"/>
              <w:rPr>
                <w:rFonts w:ascii="Arial" w:hAnsi="Arial" w:cs="Arial"/>
                <w:b/>
                <w:szCs w:val="24"/>
              </w:rPr>
            </w:pPr>
            <w:r w:rsidRPr="004F1D3F">
              <w:rPr>
                <w:rFonts w:ascii="Arial" w:hAnsi="Arial" w:cs="Arial"/>
                <w:szCs w:val="24"/>
              </w:rPr>
              <w:t>4/06/2020</w:t>
            </w:r>
          </w:p>
        </w:tc>
        <w:tc>
          <w:tcPr>
            <w:tcW w:w="3657" w:type="dxa"/>
            <w:tcBorders>
              <w:top w:val="single" w:sz="4" w:space="0" w:color="auto"/>
              <w:left w:val="single" w:sz="4" w:space="0" w:color="auto"/>
              <w:bottom w:val="single" w:sz="4" w:space="0" w:color="auto"/>
              <w:right w:val="single" w:sz="4" w:space="0" w:color="auto"/>
            </w:tcBorders>
          </w:tcPr>
          <w:p w14:paraId="4C383ECD" w14:textId="3DA7B702" w:rsidR="001B6AF3" w:rsidRPr="004F1D3F" w:rsidRDefault="001B6AF3" w:rsidP="001B6AF3">
            <w:pPr>
              <w:pStyle w:val="Header"/>
              <w:rPr>
                <w:rFonts w:ascii="Arial" w:hAnsi="Arial" w:cs="Arial"/>
                <w:b/>
                <w:szCs w:val="24"/>
              </w:rPr>
            </w:pPr>
            <w:r w:rsidRPr="004F1D3F">
              <w:rPr>
                <w:rFonts w:ascii="Arial" w:hAnsi="Arial" w:cs="Arial"/>
                <w:szCs w:val="24"/>
              </w:rPr>
              <w:t>BA56556 Certified building permit - Additions and Alterations</w:t>
            </w:r>
          </w:p>
        </w:tc>
        <w:tc>
          <w:tcPr>
            <w:tcW w:w="2844" w:type="dxa"/>
            <w:tcBorders>
              <w:top w:val="single" w:sz="4" w:space="0" w:color="auto"/>
              <w:left w:val="single" w:sz="4" w:space="0" w:color="auto"/>
              <w:bottom w:val="single" w:sz="4" w:space="0" w:color="auto"/>
              <w:right w:val="single" w:sz="4" w:space="0" w:color="auto"/>
            </w:tcBorders>
          </w:tcPr>
          <w:p w14:paraId="24CE27D3" w14:textId="66248C6F"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3DA8BF8" w14:textId="232C6DD2"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238530E" w14:textId="7A7DCF8D"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5D70F24" w14:textId="47905240" w:rsidR="001B6AF3" w:rsidRPr="004F1D3F" w:rsidRDefault="001B6AF3" w:rsidP="001B6AF3">
            <w:pPr>
              <w:pStyle w:val="Header"/>
              <w:rPr>
                <w:rFonts w:ascii="Arial" w:hAnsi="Arial" w:cs="Arial"/>
                <w:b/>
                <w:szCs w:val="24"/>
              </w:rPr>
            </w:pPr>
            <w:r w:rsidRPr="004F1D3F">
              <w:rPr>
                <w:rFonts w:ascii="Arial" w:hAnsi="Arial" w:cs="Arial"/>
                <w:szCs w:val="24"/>
              </w:rPr>
              <w:t>Dale Alcock Homes Pty Ltd</w:t>
            </w:r>
          </w:p>
        </w:tc>
      </w:tr>
      <w:tr w:rsidR="001B6AF3" w:rsidRPr="00B80ADE" w14:paraId="1A55C797" w14:textId="77777777" w:rsidTr="00FB4942">
        <w:tc>
          <w:tcPr>
            <w:tcW w:w="1418" w:type="dxa"/>
            <w:tcBorders>
              <w:top w:val="single" w:sz="4" w:space="0" w:color="auto"/>
              <w:left w:val="single" w:sz="4" w:space="0" w:color="auto"/>
              <w:bottom w:val="single" w:sz="4" w:space="0" w:color="auto"/>
              <w:right w:val="single" w:sz="4" w:space="0" w:color="auto"/>
            </w:tcBorders>
          </w:tcPr>
          <w:p w14:paraId="2B1350B4" w14:textId="06B04F2C" w:rsidR="001B6AF3" w:rsidRPr="004F1D3F" w:rsidRDefault="001B6AF3" w:rsidP="001B6AF3">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1F0BC808" w14:textId="34DA105E" w:rsidR="001B6AF3" w:rsidRPr="004F1D3F" w:rsidRDefault="001B6AF3" w:rsidP="001B6AF3">
            <w:pPr>
              <w:pStyle w:val="Header"/>
              <w:rPr>
                <w:rFonts w:ascii="Arial" w:hAnsi="Arial" w:cs="Arial"/>
                <w:b/>
                <w:szCs w:val="24"/>
              </w:rPr>
            </w:pPr>
            <w:r w:rsidRPr="004F1D3F">
              <w:rPr>
                <w:rFonts w:ascii="Arial" w:hAnsi="Arial" w:cs="Arial"/>
                <w:szCs w:val="24"/>
              </w:rPr>
              <w:t>BA55709 Uncertified building permit - Internal Alterations</w:t>
            </w:r>
          </w:p>
        </w:tc>
        <w:tc>
          <w:tcPr>
            <w:tcW w:w="2844" w:type="dxa"/>
            <w:tcBorders>
              <w:top w:val="single" w:sz="4" w:space="0" w:color="auto"/>
              <w:left w:val="single" w:sz="4" w:space="0" w:color="auto"/>
              <w:bottom w:val="single" w:sz="4" w:space="0" w:color="auto"/>
              <w:right w:val="single" w:sz="4" w:space="0" w:color="auto"/>
            </w:tcBorders>
          </w:tcPr>
          <w:p w14:paraId="2205AF0E" w14:textId="2CB2C7A2"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F195EE3" w14:textId="61A15164"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B5A0A27" w14:textId="04BC445F"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8442BEB" w14:textId="45979839" w:rsidR="001B6AF3" w:rsidRPr="004F1D3F" w:rsidRDefault="001B6AF3" w:rsidP="001B6AF3">
            <w:pPr>
              <w:pStyle w:val="Header"/>
              <w:rPr>
                <w:rFonts w:ascii="Arial" w:hAnsi="Arial" w:cs="Arial"/>
                <w:b/>
                <w:szCs w:val="24"/>
              </w:rPr>
            </w:pPr>
            <w:r w:rsidRPr="004F1D3F">
              <w:rPr>
                <w:rFonts w:ascii="Arial" w:hAnsi="Arial" w:cs="Arial"/>
                <w:szCs w:val="24"/>
              </w:rPr>
              <w:t>S T Culloty</w:t>
            </w:r>
          </w:p>
        </w:tc>
      </w:tr>
      <w:tr w:rsidR="001B6AF3" w:rsidRPr="00B80ADE" w14:paraId="30730BD8" w14:textId="77777777" w:rsidTr="00FB4942">
        <w:tc>
          <w:tcPr>
            <w:tcW w:w="1418" w:type="dxa"/>
            <w:tcBorders>
              <w:top w:val="single" w:sz="4" w:space="0" w:color="auto"/>
              <w:left w:val="single" w:sz="4" w:space="0" w:color="auto"/>
              <w:bottom w:val="single" w:sz="4" w:space="0" w:color="auto"/>
              <w:right w:val="single" w:sz="4" w:space="0" w:color="auto"/>
            </w:tcBorders>
          </w:tcPr>
          <w:p w14:paraId="67D6B0F0" w14:textId="63B7A6E2" w:rsidR="001B6AF3" w:rsidRPr="004F1D3F" w:rsidRDefault="001B6AF3" w:rsidP="001B6AF3">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324ED329" w14:textId="178A26B0" w:rsidR="001B6AF3" w:rsidRPr="004F1D3F" w:rsidRDefault="001B6AF3" w:rsidP="001B6AF3">
            <w:pPr>
              <w:pStyle w:val="Header"/>
              <w:rPr>
                <w:rFonts w:ascii="Arial" w:hAnsi="Arial" w:cs="Arial"/>
                <w:b/>
                <w:szCs w:val="24"/>
              </w:rPr>
            </w:pPr>
            <w:r w:rsidRPr="004F1D3F">
              <w:rPr>
                <w:rFonts w:ascii="Arial" w:hAnsi="Arial" w:cs="Arial"/>
                <w:szCs w:val="24"/>
              </w:rPr>
              <w:t>BA56201 Deomlition Permit - Full Site</w:t>
            </w:r>
          </w:p>
        </w:tc>
        <w:tc>
          <w:tcPr>
            <w:tcW w:w="2844" w:type="dxa"/>
            <w:tcBorders>
              <w:top w:val="single" w:sz="4" w:space="0" w:color="auto"/>
              <w:left w:val="single" w:sz="4" w:space="0" w:color="auto"/>
              <w:bottom w:val="single" w:sz="4" w:space="0" w:color="auto"/>
              <w:right w:val="single" w:sz="4" w:space="0" w:color="auto"/>
            </w:tcBorders>
          </w:tcPr>
          <w:p w14:paraId="15079BEC" w14:textId="29FAE7B5"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FF55FE9" w14:textId="1997E652"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36D49CE" w14:textId="736B89EA" w:rsidR="001B6AF3" w:rsidRPr="004F1D3F" w:rsidRDefault="001B6AF3" w:rsidP="001B6AF3">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72B54DB5" w14:textId="7F96C3B3" w:rsidR="001B6AF3" w:rsidRPr="004F1D3F" w:rsidRDefault="001B6AF3" w:rsidP="001B6AF3">
            <w:pPr>
              <w:pStyle w:val="Header"/>
              <w:rPr>
                <w:rFonts w:ascii="Arial" w:hAnsi="Arial" w:cs="Arial"/>
                <w:b/>
                <w:szCs w:val="24"/>
              </w:rPr>
            </w:pPr>
            <w:r w:rsidRPr="004F1D3F">
              <w:rPr>
                <w:rFonts w:ascii="Arial" w:hAnsi="Arial" w:cs="Arial"/>
                <w:szCs w:val="24"/>
              </w:rPr>
              <w:t>Bellaluca Construction &amp; Stone Pty Ltd</w:t>
            </w:r>
          </w:p>
        </w:tc>
      </w:tr>
      <w:tr w:rsidR="001B6AF3" w:rsidRPr="00B80ADE" w14:paraId="172D52D6" w14:textId="77777777" w:rsidTr="00FB4942">
        <w:tc>
          <w:tcPr>
            <w:tcW w:w="1418" w:type="dxa"/>
            <w:tcBorders>
              <w:top w:val="single" w:sz="4" w:space="0" w:color="auto"/>
              <w:left w:val="single" w:sz="4" w:space="0" w:color="auto"/>
              <w:bottom w:val="single" w:sz="4" w:space="0" w:color="auto"/>
              <w:right w:val="single" w:sz="4" w:space="0" w:color="auto"/>
            </w:tcBorders>
          </w:tcPr>
          <w:p w14:paraId="75ACEB66" w14:textId="55DEA73B" w:rsidR="001B6AF3" w:rsidRPr="004F1D3F" w:rsidRDefault="001B6AF3" w:rsidP="001B6AF3">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05CF93A8" w14:textId="59C2705A" w:rsidR="001B6AF3" w:rsidRPr="004F1D3F" w:rsidRDefault="001B6AF3" w:rsidP="001B6AF3">
            <w:pPr>
              <w:pStyle w:val="Header"/>
              <w:rPr>
                <w:rFonts w:ascii="Arial" w:hAnsi="Arial" w:cs="Arial"/>
                <w:b/>
                <w:szCs w:val="24"/>
              </w:rPr>
            </w:pPr>
            <w:r w:rsidRPr="004F1D3F">
              <w:rPr>
                <w:rFonts w:ascii="Arial" w:hAnsi="Arial" w:cs="Arial"/>
                <w:szCs w:val="24"/>
              </w:rPr>
              <w:t>BA55897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07604137" w14:textId="135D1872"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2B2A2C4" w14:textId="757F8888"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A1AED20" w14:textId="38A5AF4F"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607E01C" w14:textId="474344BD" w:rsidR="001B6AF3" w:rsidRPr="004F1D3F" w:rsidRDefault="001B6AF3" w:rsidP="001B6AF3">
            <w:pPr>
              <w:pStyle w:val="Header"/>
              <w:rPr>
                <w:rFonts w:ascii="Arial" w:hAnsi="Arial" w:cs="Arial"/>
                <w:b/>
                <w:szCs w:val="24"/>
              </w:rPr>
            </w:pPr>
            <w:r w:rsidRPr="004F1D3F">
              <w:rPr>
                <w:rFonts w:ascii="Arial" w:hAnsi="Arial" w:cs="Arial"/>
                <w:szCs w:val="24"/>
              </w:rPr>
              <w:t>Create Homes Pty Ltd</w:t>
            </w:r>
          </w:p>
        </w:tc>
      </w:tr>
      <w:tr w:rsidR="001B6AF3" w:rsidRPr="00B80ADE" w14:paraId="3CEC007D" w14:textId="77777777" w:rsidTr="00FB4942">
        <w:tc>
          <w:tcPr>
            <w:tcW w:w="1418" w:type="dxa"/>
            <w:tcBorders>
              <w:top w:val="single" w:sz="4" w:space="0" w:color="auto"/>
              <w:left w:val="single" w:sz="4" w:space="0" w:color="auto"/>
              <w:bottom w:val="single" w:sz="4" w:space="0" w:color="auto"/>
              <w:right w:val="single" w:sz="4" w:space="0" w:color="auto"/>
            </w:tcBorders>
          </w:tcPr>
          <w:p w14:paraId="40CFAC37" w14:textId="7AB0D4BB" w:rsidR="001B6AF3" w:rsidRPr="004F1D3F" w:rsidRDefault="001B6AF3" w:rsidP="001B6AF3">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7A0E96F7" w14:textId="6CDE1479" w:rsidR="001B6AF3" w:rsidRPr="004F1D3F" w:rsidRDefault="001B6AF3" w:rsidP="001B6AF3">
            <w:pPr>
              <w:pStyle w:val="Header"/>
              <w:rPr>
                <w:rFonts w:ascii="Arial" w:hAnsi="Arial" w:cs="Arial"/>
                <w:b/>
                <w:szCs w:val="24"/>
              </w:rPr>
            </w:pPr>
            <w:r w:rsidRPr="004F1D3F">
              <w:rPr>
                <w:rFonts w:ascii="Arial" w:hAnsi="Arial" w:cs="Arial"/>
                <w:szCs w:val="24"/>
              </w:rPr>
              <w:t>3043270 - 3043347 - 3041537 -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1CC26B88" w14:textId="1EC4609E" w:rsidR="001B6AF3" w:rsidRPr="004F1D3F" w:rsidRDefault="001B6AF3" w:rsidP="001B6AF3">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69A4062A" w14:textId="6EBB4E35"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548D5738" w14:textId="22B44C07" w:rsidR="001B6AF3" w:rsidRPr="004F1D3F" w:rsidRDefault="001B6AF3" w:rsidP="001B6AF3">
            <w:pPr>
              <w:pStyle w:val="Header"/>
              <w:rPr>
                <w:rFonts w:ascii="Arial" w:hAnsi="Arial" w:cs="Arial"/>
                <w:b/>
                <w:szCs w:val="24"/>
              </w:rPr>
            </w:pPr>
            <w:r w:rsidRPr="004F1D3F">
              <w:rPr>
                <w:rFonts w:ascii="Arial" w:hAnsi="Arial" w:cs="Arial"/>
                <w:szCs w:val="24"/>
              </w:rPr>
              <w:t>9.21\6.12(1)</w:t>
            </w:r>
          </w:p>
        </w:tc>
        <w:tc>
          <w:tcPr>
            <w:tcW w:w="1870" w:type="dxa"/>
            <w:tcBorders>
              <w:top w:val="single" w:sz="4" w:space="0" w:color="auto"/>
              <w:left w:val="single" w:sz="4" w:space="0" w:color="auto"/>
              <w:bottom w:val="single" w:sz="4" w:space="0" w:color="auto"/>
              <w:right w:val="single" w:sz="4" w:space="0" w:color="auto"/>
            </w:tcBorders>
          </w:tcPr>
          <w:p w14:paraId="4D57D0A4" w14:textId="79D57D49" w:rsidR="001B6AF3" w:rsidRPr="004F1D3F" w:rsidRDefault="001B6AF3" w:rsidP="001B6AF3">
            <w:pPr>
              <w:pStyle w:val="Header"/>
              <w:rPr>
                <w:rFonts w:ascii="Arial" w:hAnsi="Arial" w:cs="Arial"/>
                <w:b/>
                <w:szCs w:val="24"/>
              </w:rPr>
            </w:pPr>
            <w:r w:rsidRPr="004F1D3F">
              <w:rPr>
                <w:rFonts w:ascii="Arial" w:hAnsi="Arial" w:cs="Arial"/>
                <w:szCs w:val="24"/>
              </w:rPr>
              <w:t xml:space="preserve">Rim Yohannes  </w:t>
            </w:r>
          </w:p>
        </w:tc>
      </w:tr>
      <w:tr w:rsidR="001B6AF3" w:rsidRPr="00B80ADE" w14:paraId="0A82AE09" w14:textId="77777777" w:rsidTr="00FB4942">
        <w:tc>
          <w:tcPr>
            <w:tcW w:w="1418" w:type="dxa"/>
            <w:tcBorders>
              <w:top w:val="single" w:sz="4" w:space="0" w:color="auto"/>
              <w:left w:val="single" w:sz="4" w:space="0" w:color="auto"/>
              <w:bottom w:val="single" w:sz="4" w:space="0" w:color="auto"/>
              <w:right w:val="single" w:sz="4" w:space="0" w:color="auto"/>
            </w:tcBorders>
          </w:tcPr>
          <w:p w14:paraId="44DB9E3E" w14:textId="0E344412" w:rsidR="001B6AF3" w:rsidRPr="004F1D3F" w:rsidRDefault="001B6AF3" w:rsidP="001B6AF3">
            <w:pPr>
              <w:pStyle w:val="Header"/>
              <w:rPr>
                <w:rFonts w:ascii="Arial" w:hAnsi="Arial" w:cs="Arial"/>
                <w:b/>
                <w:szCs w:val="24"/>
              </w:rPr>
            </w:pPr>
            <w:r w:rsidRPr="004F1D3F">
              <w:rPr>
                <w:rFonts w:ascii="Arial" w:hAnsi="Arial" w:cs="Arial"/>
                <w:szCs w:val="24"/>
              </w:rPr>
              <w:t>5/06/2020</w:t>
            </w:r>
          </w:p>
        </w:tc>
        <w:tc>
          <w:tcPr>
            <w:tcW w:w="3657" w:type="dxa"/>
            <w:tcBorders>
              <w:top w:val="single" w:sz="4" w:space="0" w:color="auto"/>
              <w:left w:val="single" w:sz="4" w:space="0" w:color="auto"/>
              <w:bottom w:val="single" w:sz="4" w:space="0" w:color="auto"/>
              <w:right w:val="single" w:sz="4" w:space="0" w:color="auto"/>
            </w:tcBorders>
          </w:tcPr>
          <w:p w14:paraId="38527A67" w14:textId="06242568" w:rsidR="001B6AF3" w:rsidRPr="004F1D3F" w:rsidRDefault="001B6AF3" w:rsidP="001B6AF3">
            <w:pPr>
              <w:pStyle w:val="Header"/>
              <w:rPr>
                <w:rFonts w:ascii="Arial" w:hAnsi="Arial" w:cs="Arial"/>
                <w:b/>
                <w:szCs w:val="24"/>
              </w:rPr>
            </w:pPr>
            <w:r w:rsidRPr="004F1D3F">
              <w:rPr>
                <w:rFonts w:ascii="Arial" w:hAnsi="Arial" w:cs="Arial"/>
                <w:szCs w:val="24"/>
              </w:rPr>
              <w:t>BA56510 Demolition Permit - Full Site</w:t>
            </w:r>
          </w:p>
        </w:tc>
        <w:tc>
          <w:tcPr>
            <w:tcW w:w="2844" w:type="dxa"/>
            <w:tcBorders>
              <w:top w:val="single" w:sz="4" w:space="0" w:color="auto"/>
              <w:left w:val="single" w:sz="4" w:space="0" w:color="auto"/>
              <w:bottom w:val="single" w:sz="4" w:space="0" w:color="auto"/>
              <w:right w:val="single" w:sz="4" w:space="0" w:color="auto"/>
            </w:tcBorders>
          </w:tcPr>
          <w:p w14:paraId="4F2E9F01" w14:textId="33BBC978"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A96BE2F" w14:textId="462CCD65"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40ADC3B" w14:textId="3FD07C80" w:rsidR="001B6AF3" w:rsidRPr="004F1D3F" w:rsidRDefault="001B6AF3" w:rsidP="001B6AF3">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7FAF7E06" w14:textId="3C45080D" w:rsidR="001B6AF3" w:rsidRPr="004F1D3F" w:rsidRDefault="001B6AF3" w:rsidP="001B6AF3">
            <w:pPr>
              <w:pStyle w:val="Header"/>
              <w:rPr>
                <w:rFonts w:ascii="Arial" w:hAnsi="Arial" w:cs="Arial"/>
                <w:b/>
                <w:szCs w:val="24"/>
              </w:rPr>
            </w:pPr>
            <w:r w:rsidRPr="004F1D3F">
              <w:rPr>
                <w:rFonts w:ascii="Arial" w:hAnsi="Arial" w:cs="Arial"/>
                <w:szCs w:val="24"/>
              </w:rPr>
              <w:t>Civil Con Holdings Pty Ltd</w:t>
            </w:r>
          </w:p>
        </w:tc>
      </w:tr>
      <w:tr w:rsidR="001B6AF3" w:rsidRPr="00B80ADE" w14:paraId="5B482BE8" w14:textId="77777777" w:rsidTr="00FB4942">
        <w:tc>
          <w:tcPr>
            <w:tcW w:w="1418" w:type="dxa"/>
            <w:tcBorders>
              <w:top w:val="single" w:sz="4" w:space="0" w:color="auto"/>
              <w:left w:val="single" w:sz="4" w:space="0" w:color="auto"/>
              <w:bottom w:val="single" w:sz="4" w:space="0" w:color="auto"/>
              <w:right w:val="single" w:sz="4" w:space="0" w:color="auto"/>
            </w:tcBorders>
          </w:tcPr>
          <w:p w14:paraId="525B3A81" w14:textId="3F52B47D" w:rsidR="001B6AF3" w:rsidRPr="004F1D3F" w:rsidRDefault="001B6AF3" w:rsidP="001B6AF3">
            <w:pPr>
              <w:pStyle w:val="Header"/>
              <w:rPr>
                <w:rFonts w:ascii="Arial" w:hAnsi="Arial" w:cs="Arial"/>
                <w:b/>
                <w:szCs w:val="24"/>
              </w:rPr>
            </w:pPr>
            <w:r w:rsidRPr="004F1D3F">
              <w:rPr>
                <w:rFonts w:ascii="Arial" w:hAnsi="Arial" w:cs="Arial"/>
                <w:szCs w:val="24"/>
              </w:rPr>
              <w:t>8/06/2020</w:t>
            </w:r>
          </w:p>
        </w:tc>
        <w:tc>
          <w:tcPr>
            <w:tcW w:w="3657" w:type="dxa"/>
            <w:tcBorders>
              <w:top w:val="single" w:sz="4" w:space="0" w:color="auto"/>
              <w:left w:val="single" w:sz="4" w:space="0" w:color="auto"/>
              <w:bottom w:val="single" w:sz="4" w:space="0" w:color="auto"/>
              <w:right w:val="single" w:sz="4" w:space="0" w:color="auto"/>
            </w:tcBorders>
          </w:tcPr>
          <w:p w14:paraId="10E0394A" w14:textId="62E2EA1D" w:rsidR="001B6AF3" w:rsidRPr="004F1D3F" w:rsidRDefault="001B6AF3" w:rsidP="001B6AF3">
            <w:pPr>
              <w:pStyle w:val="Header"/>
              <w:rPr>
                <w:rFonts w:ascii="Arial" w:hAnsi="Arial" w:cs="Arial"/>
                <w:b/>
                <w:szCs w:val="24"/>
              </w:rPr>
            </w:pPr>
            <w:r w:rsidRPr="004F1D3F">
              <w:rPr>
                <w:rFonts w:ascii="Arial" w:hAnsi="Arial" w:cs="Arial"/>
                <w:szCs w:val="24"/>
              </w:rPr>
              <w:t>BA50649 Uncertified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050277DF" w14:textId="363C380C"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ABD4B07" w14:textId="3F3EF236"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AF41B0A" w14:textId="6CDED0E4"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1BE441E" w14:textId="3B009B69" w:rsidR="001B6AF3" w:rsidRPr="004F1D3F" w:rsidRDefault="001B6AF3" w:rsidP="001B6AF3">
            <w:pPr>
              <w:pStyle w:val="Header"/>
              <w:rPr>
                <w:rFonts w:ascii="Arial" w:hAnsi="Arial" w:cs="Arial"/>
                <w:b/>
                <w:szCs w:val="24"/>
              </w:rPr>
            </w:pPr>
            <w:r w:rsidRPr="004F1D3F">
              <w:rPr>
                <w:rFonts w:ascii="Arial" w:hAnsi="Arial" w:cs="Arial"/>
                <w:szCs w:val="24"/>
              </w:rPr>
              <w:t>Softwoods Timberyards Pty Ltd</w:t>
            </w:r>
          </w:p>
        </w:tc>
      </w:tr>
      <w:tr w:rsidR="001B6AF3" w:rsidRPr="00B80ADE" w14:paraId="3661634B" w14:textId="77777777" w:rsidTr="00FB4942">
        <w:tc>
          <w:tcPr>
            <w:tcW w:w="1418" w:type="dxa"/>
            <w:tcBorders>
              <w:top w:val="single" w:sz="4" w:space="0" w:color="auto"/>
              <w:left w:val="single" w:sz="4" w:space="0" w:color="auto"/>
              <w:bottom w:val="single" w:sz="4" w:space="0" w:color="auto"/>
              <w:right w:val="single" w:sz="4" w:space="0" w:color="auto"/>
            </w:tcBorders>
          </w:tcPr>
          <w:p w14:paraId="7AC94A87" w14:textId="2156EA3B" w:rsidR="001B6AF3" w:rsidRPr="004F1D3F" w:rsidRDefault="001B6AF3" w:rsidP="001B6AF3">
            <w:pPr>
              <w:pStyle w:val="Header"/>
              <w:rPr>
                <w:rFonts w:ascii="Arial" w:hAnsi="Arial" w:cs="Arial"/>
                <w:b/>
                <w:szCs w:val="24"/>
              </w:rPr>
            </w:pPr>
            <w:r w:rsidRPr="004F1D3F">
              <w:rPr>
                <w:rFonts w:ascii="Arial" w:hAnsi="Arial" w:cs="Arial"/>
                <w:szCs w:val="24"/>
              </w:rPr>
              <w:t>8/06/2020</w:t>
            </w:r>
          </w:p>
        </w:tc>
        <w:tc>
          <w:tcPr>
            <w:tcW w:w="3657" w:type="dxa"/>
            <w:tcBorders>
              <w:top w:val="single" w:sz="4" w:space="0" w:color="auto"/>
              <w:left w:val="single" w:sz="4" w:space="0" w:color="auto"/>
              <w:bottom w:val="single" w:sz="4" w:space="0" w:color="auto"/>
              <w:right w:val="single" w:sz="4" w:space="0" w:color="auto"/>
            </w:tcBorders>
          </w:tcPr>
          <w:p w14:paraId="173D28C9" w14:textId="1E64A02B" w:rsidR="001B6AF3" w:rsidRPr="004F1D3F" w:rsidRDefault="001B6AF3" w:rsidP="001B6AF3">
            <w:pPr>
              <w:pStyle w:val="Header"/>
              <w:rPr>
                <w:rFonts w:ascii="Arial" w:hAnsi="Arial" w:cs="Arial"/>
                <w:b/>
                <w:szCs w:val="24"/>
              </w:rPr>
            </w:pPr>
            <w:r w:rsidRPr="004F1D3F">
              <w:rPr>
                <w:rFonts w:ascii="Arial" w:hAnsi="Arial" w:cs="Arial"/>
                <w:szCs w:val="24"/>
              </w:rPr>
              <w:t>BA56058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205277B8" w14:textId="15615715"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6C79960" w14:textId="525682B7"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253AEF4" w14:textId="5BE18843"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F6B6728" w14:textId="76354DC0" w:rsidR="001B6AF3" w:rsidRPr="004F1D3F" w:rsidRDefault="001B6AF3" w:rsidP="001B6AF3">
            <w:pPr>
              <w:pStyle w:val="Header"/>
              <w:rPr>
                <w:rFonts w:ascii="Arial" w:hAnsi="Arial" w:cs="Arial"/>
                <w:b/>
                <w:szCs w:val="24"/>
              </w:rPr>
            </w:pPr>
            <w:r w:rsidRPr="004F1D3F">
              <w:rPr>
                <w:rFonts w:ascii="Arial" w:hAnsi="Arial" w:cs="Arial"/>
                <w:szCs w:val="24"/>
              </w:rPr>
              <w:t>Formview Building Pty Ltd</w:t>
            </w:r>
          </w:p>
        </w:tc>
      </w:tr>
      <w:tr w:rsidR="001B6AF3" w:rsidRPr="00B80ADE" w14:paraId="3F798623" w14:textId="77777777" w:rsidTr="00FB4942">
        <w:tc>
          <w:tcPr>
            <w:tcW w:w="1418" w:type="dxa"/>
            <w:tcBorders>
              <w:top w:val="single" w:sz="4" w:space="0" w:color="auto"/>
              <w:left w:val="single" w:sz="4" w:space="0" w:color="auto"/>
              <w:bottom w:val="single" w:sz="4" w:space="0" w:color="auto"/>
              <w:right w:val="single" w:sz="4" w:space="0" w:color="auto"/>
            </w:tcBorders>
          </w:tcPr>
          <w:p w14:paraId="512B0518" w14:textId="75F4AFAA" w:rsidR="001B6AF3" w:rsidRPr="004F1D3F" w:rsidRDefault="001B6AF3" w:rsidP="001B6AF3">
            <w:pPr>
              <w:pStyle w:val="Header"/>
              <w:rPr>
                <w:rFonts w:ascii="Arial" w:hAnsi="Arial" w:cs="Arial"/>
                <w:b/>
                <w:szCs w:val="24"/>
              </w:rPr>
            </w:pPr>
            <w:r w:rsidRPr="004F1D3F">
              <w:rPr>
                <w:rFonts w:ascii="Arial" w:hAnsi="Arial" w:cs="Arial"/>
                <w:szCs w:val="24"/>
              </w:rPr>
              <w:t>9/06/2020</w:t>
            </w:r>
          </w:p>
        </w:tc>
        <w:tc>
          <w:tcPr>
            <w:tcW w:w="3657" w:type="dxa"/>
            <w:tcBorders>
              <w:top w:val="single" w:sz="4" w:space="0" w:color="auto"/>
              <w:left w:val="single" w:sz="4" w:space="0" w:color="auto"/>
              <w:bottom w:val="single" w:sz="4" w:space="0" w:color="auto"/>
              <w:right w:val="single" w:sz="4" w:space="0" w:color="auto"/>
            </w:tcBorders>
          </w:tcPr>
          <w:p w14:paraId="7A6F432E" w14:textId="470402C5" w:rsidR="001B6AF3" w:rsidRPr="004F1D3F" w:rsidRDefault="001B6AF3" w:rsidP="001B6AF3">
            <w:pPr>
              <w:pStyle w:val="Header"/>
              <w:rPr>
                <w:rFonts w:ascii="Arial" w:hAnsi="Arial" w:cs="Arial"/>
                <w:b/>
                <w:szCs w:val="24"/>
              </w:rPr>
            </w:pPr>
            <w:r w:rsidRPr="004F1D3F">
              <w:rPr>
                <w:rFonts w:ascii="Arial" w:hAnsi="Arial" w:cs="Arial"/>
                <w:szCs w:val="24"/>
              </w:rPr>
              <w:t>BA55840 Certified building permit - Alterations</w:t>
            </w:r>
          </w:p>
        </w:tc>
        <w:tc>
          <w:tcPr>
            <w:tcW w:w="2844" w:type="dxa"/>
            <w:tcBorders>
              <w:top w:val="single" w:sz="4" w:space="0" w:color="auto"/>
              <w:left w:val="single" w:sz="4" w:space="0" w:color="auto"/>
              <w:bottom w:val="single" w:sz="4" w:space="0" w:color="auto"/>
              <w:right w:val="single" w:sz="4" w:space="0" w:color="auto"/>
            </w:tcBorders>
          </w:tcPr>
          <w:p w14:paraId="19713745" w14:textId="7FEB1CB3"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76219C6" w14:textId="79B8F6C2"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983943F" w14:textId="47DF7ADE"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7DB347D" w14:textId="6379835E" w:rsidR="001B6AF3" w:rsidRPr="004F1D3F" w:rsidRDefault="001B6AF3" w:rsidP="001B6AF3">
            <w:pPr>
              <w:pStyle w:val="Header"/>
              <w:rPr>
                <w:rFonts w:ascii="Arial" w:hAnsi="Arial" w:cs="Arial"/>
                <w:b/>
                <w:szCs w:val="24"/>
              </w:rPr>
            </w:pPr>
            <w:r w:rsidRPr="004F1D3F">
              <w:rPr>
                <w:rFonts w:ascii="Arial" w:hAnsi="Arial" w:cs="Arial"/>
                <w:szCs w:val="24"/>
              </w:rPr>
              <w:t>Addstyle Constructions Pty Ltd</w:t>
            </w:r>
          </w:p>
        </w:tc>
      </w:tr>
      <w:tr w:rsidR="001B6AF3" w:rsidRPr="00B80ADE" w14:paraId="59DA0E6E" w14:textId="77777777" w:rsidTr="00FB4942">
        <w:tc>
          <w:tcPr>
            <w:tcW w:w="1418" w:type="dxa"/>
            <w:tcBorders>
              <w:top w:val="single" w:sz="4" w:space="0" w:color="auto"/>
              <w:left w:val="single" w:sz="4" w:space="0" w:color="auto"/>
              <w:bottom w:val="single" w:sz="4" w:space="0" w:color="auto"/>
              <w:right w:val="single" w:sz="4" w:space="0" w:color="auto"/>
            </w:tcBorders>
          </w:tcPr>
          <w:p w14:paraId="341BC7AE" w14:textId="47B19C7E" w:rsidR="001B6AF3" w:rsidRPr="004F1D3F" w:rsidRDefault="001B6AF3" w:rsidP="001B6AF3">
            <w:pPr>
              <w:pStyle w:val="Header"/>
              <w:rPr>
                <w:rFonts w:ascii="Arial" w:hAnsi="Arial" w:cs="Arial"/>
                <w:b/>
                <w:szCs w:val="24"/>
              </w:rPr>
            </w:pPr>
            <w:r w:rsidRPr="004F1D3F">
              <w:rPr>
                <w:rFonts w:ascii="Arial" w:hAnsi="Arial" w:cs="Arial"/>
                <w:szCs w:val="24"/>
              </w:rPr>
              <w:lastRenderedPageBreak/>
              <w:t>9/06/2020</w:t>
            </w:r>
          </w:p>
        </w:tc>
        <w:tc>
          <w:tcPr>
            <w:tcW w:w="3657" w:type="dxa"/>
            <w:tcBorders>
              <w:top w:val="single" w:sz="4" w:space="0" w:color="auto"/>
              <w:left w:val="single" w:sz="4" w:space="0" w:color="auto"/>
              <w:bottom w:val="single" w:sz="4" w:space="0" w:color="auto"/>
              <w:right w:val="single" w:sz="4" w:space="0" w:color="auto"/>
            </w:tcBorders>
          </w:tcPr>
          <w:p w14:paraId="28C82552" w14:textId="03CD6478" w:rsidR="001B6AF3" w:rsidRPr="004F1D3F" w:rsidRDefault="001B6AF3" w:rsidP="001B6AF3">
            <w:pPr>
              <w:pStyle w:val="Header"/>
              <w:rPr>
                <w:rFonts w:ascii="Arial" w:hAnsi="Arial" w:cs="Arial"/>
                <w:b/>
                <w:szCs w:val="24"/>
              </w:rPr>
            </w:pPr>
            <w:r w:rsidRPr="004F1D3F">
              <w:rPr>
                <w:rFonts w:ascii="Arial" w:hAnsi="Arial" w:cs="Arial"/>
                <w:szCs w:val="24"/>
              </w:rPr>
              <w:t>BA55946 Certified building permit - Pool and Fence</w:t>
            </w:r>
          </w:p>
        </w:tc>
        <w:tc>
          <w:tcPr>
            <w:tcW w:w="2844" w:type="dxa"/>
            <w:tcBorders>
              <w:top w:val="single" w:sz="4" w:space="0" w:color="auto"/>
              <w:left w:val="single" w:sz="4" w:space="0" w:color="auto"/>
              <w:bottom w:val="single" w:sz="4" w:space="0" w:color="auto"/>
              <w:right w:val="single" w:sz="4" w:space="0" w:color="auto"/>
            </w:tcBorders>
          </w:tcPr>
          <w:p w14:paraId="214C7CBA" w14:textId="79940923"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E59BF6B" w14:textId="3F2F70BC"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411292A" w14:textId="1A04C13A"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164FA10" w14:textId="43759B3F" w:rsidR="001B6AF3" w:rsidRPr="004F1D3F" w:rsidRDefault="001B6AF3" w:rsidP="001B6AF3">
            <w:pPr>
              <w:pStyle w:val="Header"/>
              <w:rPr>
                <w:rFonts w:ascii="Arial" w:hAnsi="Arial" w:cs="Arial"/>
                <w:b/>
                <w:szCs w:val="24"/>
              </w:rPr>
            </w:pPr>
            <w:r w:rsidRPr="004F1D3F">
              <w:rPr>
                <w:rFonts w:ascii="Arial" w:hAnsi="Arial" w:cs="Arial"/>
                <w:szCs w:val="24"/>
              </w:rPr>
              <w:t>S L Tafti</w:t>
            </w:r>
          </w:p>
        </w:tc>
      </w:tr>
      <w:tr w:rsidR="001B6AF3" w:rsidRPr="00B80ADE" w14:paraId="7995C027" w14:textId="77777777" w:rsidTr="00FB4942">
        <w:tc>
          <w:tcPr>
            <w:tcW w:w="1418" w:type="dxa"/>
            <w:tcBorders>
              <w:top w:val="single" w:sz="4" w:space="0" w:color="auto"/>
              <w:left w:val="single" w:sz="4" w:space="0" w:color="auto"/>
              <w:bottom w:val="single" w:sz="4" w:space="0" w:color="auto"/>
              <w:right w:val="single" w:sz="4" w:space="0" w:color="auto"/>
            </w:tcBorders>
          </w:tcPr>
          <w:p w14:paraId="04C1565C" w14:textId="11D19D2D" w:rsidR="001B6AF3" w:rsidRPr="004F1D3F" w:rsidRDefault="001B6AF3" w:rsidP="001B6AF3">
            <w:pPr>
              <w:pStyle w:val="Header"/>
              <w:rPr>
                <w:rFonts w:ascii="Arial" w:hAnsi="Arial" w:cs="Arial"/>
                <w:b/>
                <w:szCs w:val="24"/>
              </w:rPr>
            </w:pPr>
            <w:r w:rsidRPr="004F1D3F">
              <w:rPr>
                <w:rFonts w:ascii="Arial" w:hAnsi="Arial" w:cs="Arial"/>
                <w:szCs w:val="24"/>
              </w:rPr>
              <w:t>9/06/2020</w:t>
            </w:r>
          </w:p>
        </w:tc>
        <w:tc>
          <w:tcPr>
            <w:tcW w:w="3657" w:type="dxa"/>
            <w:tcBorders>
              <w:top w:val="single" w:sz="4" w:space="0" w:color="auto"/>
              <w:left w:val="single" w:sz="4" w:space="0" w:color="auto"/>
              <w:bottom w:val="single" w:sz="4" w:space="0" w:color="auto"/>
              <w:right w:val="single" w:sz="4" w:space="0" w:color="auto"/>
            </w:tcBorders>
          </w:tcPr>
          <w:p w14:paraId="081ACC23" w14:textId="3187804B" w:rsidR="001B6AF3" w:rsidRPr="004F1D3F" w:rsidRDefault="001B6AF3" w:rsidP="001B6AF3">
            <w:pPr>
              <w:pStyle w:val="Header"/>
              <w:rPr>
                <w:rFonts w:ascii="Arial" w:hAnsi="Arial" w:cs="Arial"/>
                <w:b/>
                <w:szCs w:val="24"/>
              </w:rPr>
            </w:pPr>
            <w:r w:rsidRPr="004F1D3F">
              <w:rPr>
                <w:rFonts w:ascii="Arial" w:hAnsi="Arial" w:cs="Arial"/>
                <w:szCs w:val="24"/>
              </w:rPr>
              <w:t>BA55553 Certified building permit - 3 Dwellings</w:t>
            </w:r>
          </w:p>
        </w:tc>
        <w:tc>
          <w:tcPr>
            <w:tcW w:w="2844" w:type="dxa"/>
            <w:tcBorders>
              <w:top w:val="single" w:sz="4" w:space="0" w:color="auto"/>
              <w:left w:val="single" w:sz="4" w:space="0" w:color="auto"/>
              <w:bottom w:val="single" w:sz="4" w:space="0" w:color="auto"/>
              <w:right w:val="single" w:sz="4" w:space="0" w:color="auto"/>
            </w:tcBorders>
          </w:tcPr>
          <w:p w14:paraId="0715FD7C" w14:textId="365198E2"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1AA3C4F" w14:textId="7362F58F"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AD8A0BB" w14:textId="36735886"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39AED7D" w14:textId="0217E3FA" w:rsidR="001B6AF3" w:rsidRPr="004F1D3F" w:rsidRDefault="001B6AF3" w:rsidP="001B6AF3">
            <w:pPr>
              <w:pStyle w:val="Header"/>
              <w:rPr>
                <w:rFonts w:ascii="Arial" w:hAnsi="Arial" w:cs="Arial"/>
                <w:b/>
                <w:szCs w:val="24"/>
              </w:rPr>
            </w:pPr>
            <w:r w:rsidRPr="004F1D3F">
              <w:rPr>
                <w:rFonts w:ascii="Arial" w:hAnsi="Arial" w:cs="Arial"/>
                <w:szCs w:val="24"/>
              </w:rPr>
              <w:t>Webb and Brown Neaves</w:t>
            </w:r>
          </w:p>
        </w:tc>
      </w:tr>
      <w:tr w:rsidR="001B6AF3" w:rsidRPr="00B80ADE" w14:paraId="34893F63" w14:textId="77777777" w:rsidTr="00FB4942">
        <w:tc>
          <w:tcPr>
            <w:tcW w:w="1418" w:type="dxa"/>
            <w:tcBorders>
              <w:top w:val="single" w:sz="4" w:space="0" w:color="auto"/>
              <w:left w:val="single" w:sz="4" w:space="0" w:color="auto"/>
              <w:bottom w:val="single" w:sz="4" w:space="0" w:color="auto"/>
              <w:right w:val="single" w:sz="4" w:space="0" w:color="auto"/>
            </w:tcBorders>
          </w:tcPr>
          <w:p w14:paraId="00F9A004" w14:textId="69919262" w:rsidR="001B6AF3" w:rsidRPr="004F1D3F" w:rsidRDefault="001B6AF3" w:rsidP="001B6AF3">
            <w:pPr>
              <w:pStyle w:val="Header"/>
              <w:rPr>
                <w:rFonts w:ascii="Arial" w:hAnsi="Arial" w:cs="Arial"/>
                <w:b/>
                <w:szCs w:val="24"/>
              </w:rPr>
            </w:pPr>
            <w:r w:rsidRPr="004F1D3F">
              <w:rPr>
                <w:rFonts w:ascii="Arial" w:hAnsi="Arial" w:cs="Arial"/>
                <w:szCs w:val="24"/>
              </w:rPr>
              <w:t>9/06/2020</w:t>
            </w:r>
          </w:p>
        </w:tc>
        <w:tc>
          <w:tcPr>
            <w:tcW w:w="3657" w:type="dxa"/>
            <w:tcBorders>
              <w:top w:val="single" w:sz="4" w:space="0" w:color="auto"/>
              <w:left w:val="single" w:sz="4" w:space="0" w:color="auto"/>
              <w:bottom w:val="single" w:sz="4" w:space="0" w:color="auto"/>
              <w:right w:val="single" w:sz="4" w:space="0" w:color="auto"/>
            </w:tcBorders>
          </w:tcPr>
          <w:p w14:paraId="037C7912" w14:textId="10A9AC06" w:rsidR="001B6AF3" w:rsidRPr="004F1D3F" w:rsidRDefault="001B6AF3" w:rsidP="001B6AF3">
            <w:pPr>
              <w:pStyle w:val="Header"/>
              <w:rPr>
                <w:rFonts w:ascii="Arial" w:hAnsi="Arial" w:cs="Arial"/>
                <w:b/>
                <w:szCs w:val="24"/>
              </w:rPr>
            </w:pPr>
            <w:r w:rsidRPr="004F1D3F">
              <w:rPr>
                <w:rFonts w:ascii="Arial" w:hAnsi="Arial" w:cs="Arial"/>
                <w:szCs w:val="24"/>
              </w:rPr>
              <w:t>(APP) DA19-42231  16 Viking Road, Dalkeith - Single House</w:t>
            </w:r>
          </w:p>
        </w:tc>
        <w:tc>
          <w:tcPr>
            <w:tcW w:w="2844" w:type="dxa"/>
            <w:tcBorders>
              <w:top w:val="single" w:sz="4" w:space="0" w:color="auto"/>
              <w:left w:val="single" w:sz="4" w:space="0" w:color="auto"/>
              <w:bottom w:val="single" w:sz="4" w:space="0" w:color="auto"/>
              <w:right w:val="single" w:sz="4" w:space="0" w:color="auto"/>
            </w:tcBorders>
          </w:tcPr>
          <w:p w14:paraId="593D632F" w14:textId="5839144E"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2312D787" w14:textId="20CCE208"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24E31B47" w14:textId="6F0823BF"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79A4657" w14:textId="2650443C" w:rsidR="001B6AF3" w:rsidRPr="004F1D3F" w:rsidRDefault="001B6AF3" w:rsidP="001B6AF3">
            <w:pPr>
              <w:pStyle w:val="Header"/>
              <w:rPr>
                <w:rFonts w:ascii="Arial" w:hAnsi="Arial" w:cs="Arial"/>
                <w:b/>
                <w:szCs w:val="24"/>
              </w:rPr>
            </w:pPr>
            <w:r w:rsidRPr="004F1D3F">
              <w:rPr>
                <w:rFonts w:ascii="Arial" w:hAnsi="Arial" w:cs="Arial"/>
                <w:szCs w:val="24"/>
              </w:rPr>
              <w:t>Element Advisory Pty Ltd</w:t>
            </w:r>
          </w:p>
        </w:tc>
      </w:tr>
      <w:tr w:rsidR="001B6AF3" w:rsidRPr="00B80ADE" w14:paraId="5E06B7A9" w14:textId="77777777" w:rsidTr="00FB4942">
        <w:tc>
          <w:tcPr>
            <w:tcW w:w="1418" w:type="dxa"/>
            <w:tcBorders>
              <w:top w:val="single" w:sz="4" w:space="0" w:color="auto"/>
              <w:left w:val="single" w:sz="4" w:space="0" w:color="auto"/>
              <w:bottom w:val="single" w:sz="4" w:space="0" w:color="auto"/>
              <w:right w:val="single" w:sz="4" w:space="0" w:color="auto"/>
            </w:tcBorders>
          </w:tcPr>
          <w:p w14:paraId="10519342" w14:textId="7056705C" w:rsidR="001B6AF3" w:rsidRPr="004F1D3F" w:rsidRDefault="001B6AF3" w:rsidP="001B6AF3">
            <w:pPr>
              <w:pStyle w:val="Header"/>
              <w:rPr>
                <w:rFonts w:ascii="Arial" w:hAnsi="Arial" w:cs="Arial"/>
                <w:b/>
                <w:szCs w:val="24"/>
              </w:rPr>
            </w:pPr>
            <w:r w:rsidRPr="004F1D3F">
              <w:rPr>
                <w:rFonts w:ascii="Arial" w:hAnsi="Arial" w:cs="Arial"/>
                <w:szCs w:val="24"/>
              </w:rPr>
              <w:t>9/06/2020</w:t>
            </w:r>
          </w:p>
        </w:tc>
        <w:tc>
          <w:tcPr>
            <w:tcW w:w="3657" w:type="dxa"/>
            <w:tcBorders>
              <w:top w:val="single" w:sz="4" w:space="0" w:color="auto"/>
              <w:left w:val="single" w:sz="4" w:space="0" w:color="auto"/>
              <w:bottom w:val="single" w:sz="4" w:space="0" w:color="auto"/>
              <w:right w:val="single" w:sz="4" w:space="0" w:color="auto"/>
            </w:tcBorders>
          </w:tcPr>
          <w:p w14:paraId="248AF9BC" w14:textId="3F216CF6" w:rsidR="001B6AF3" w:rsidRPr="004F1D3F" w:rsidRDefault="001B6AF3" w:rsidP="001B6AF3">
            <w:pPr>
              <w:pStyle w:val="Header"/>
              <w:rPr>
                <w:rFonts w:ascii="Arial" w:hAnsi="Arial" w:cs="Arial"/>
                <w:b/>
                <w:szCs w:val="24"/>
              </w:rPr>
            </w:pPr>
            <w:r w:rsidRPr="004F1D3F">
              <w:rPr>
                <w:rFonts w:ascii="Arial" w:hAnsi="Arial" w:cs="Arial"/>
                <w:szCs w:val="24"/>
              </w:rPr>
              <w:t>(APP) DA19-42705 9 Watkins Road, Dalkeith - Additon (Lift) to Single House</w:t>
            </w:r>
          </w:p>
        </w:tc>
        <w:tc>
          <w:tcPr>
            <w:tcW w:w="2844" w:type="dxa"/>
            <w:tcBorders>
              <w:top w:val="single" w:sz="4" w:space="0" w:color="auto"/>
              <w:left w:val="single" w:sz="4" w:space="0" w:color="auto"/>
              <w:bottom w:val="single" w:sz="4" w:space="0" w:color="auto"/>
              <w:right w:val="single" w:sz="4" w:space="0" w:color="auto"/>
            </w:tcBorders>
          </w:tcPr>
          <w:p w14:paraId="029B61F7" w14:textId="005DF6CF"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1E09EAD8" w14:textId="2FD203B8"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D831717" w14:textId="26E57D3E"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919CE29" w14:textId="4D027BC1" w:rsidR="001B6AF3" w:rsidRPr="004F1D3F" w:rsidRDefault="001B6AF3" w:rsidP="001B6AF3">
            <w:pPr>
              <w:pStyle w:val="Header"/>
              <w:rPr>
                <w:rFonts w:ascii="Arial" w:hAnsi="Arial" w:cs="Arial"/>
                <w:b/>
                <w:szCs w:val="24"/>
              </w:rPr>
            </w:pPr>
            <w:r w:rsidRPr="004F1D3F">
              <w:rPr>
                <w:rFonts w:ascii="Arial" w:hAnsi="Arial" w:cs="Arial"/>
                <w:szCs w:val="24"/>
              </w:rPr>
              <w:t>AJ &amp; PL Thompson</w:t>
            </w:r>
          </w:p>
        </w:tc>
      </w:tr>
      <w:tr w:rsidR="001B6AF3" w:rsidRPr="00B80ADE" w14:paraId="62638EA9" w14:textId="77777777" w:rsidTr="00FB4942">
        <w:tc>
          <w:tcPr>
            <w:tcW w:w="1418" w:type="dxa"/>
            <w:tcBorders>
              <w:top w:val="single" w:sz="4" w:space="0" w:color="auto"/>
              <w:left w:val="single" w:sz="4" w:space="0" w:color="auto"/>
              <w:bottom w:val="single" w:sz="4" w:space="0" w:color="auto"/>
              <w:right w:val="single" w:sz="4" w:space="0" w:color="auto"/>
            </w:tcBorders>
          </w:tcPr>
          <w:p w14:paraId="42C0B426" w14:textId="735278D9" w:rsidR="001B6AF3" w:rsidRPr="004F1D3F" w:rsidRDefault="001B6AF3" w:rsidP="001B6AF3">
            <w:pPr>
              <w:pStyle w:val="Header"/>
              <w:rPr>
                <w:rFonts w:ascii="Arial" w:hAnsi="Arial" w:cs="Arial"/>
                <w:b/>
                <w:szCs w:val="24"/>
              </w:rPr>
            </w:pPr>
            <w:r w:rsidRPr="004F1D3F">
              <w:rPr>
                <w:rFonts w:ascii="Arial" w:hAnsi="Arial" w:cs="Arial"/>
                <w:szCs w:val="24"/>
              </w:rPr>
              <w:t>9/06/2020</w:t>
            </w:r>
          </w:p>
        </w:tc>
        <w:tc>
          <w:tcPr>
            <w:tcW w:w="3657" w:type="dxa"/>
            <w:tcBorders>
              <w:top w:val="single" w:sz="4" w:space="0" w:color="auto"/>
              <w:left w:val="single" w:sz="4" w:space="0" w:color="auto"/>
              <w:bottom w:val="single" w:sz="4" w:space="0" w:color="auto"/>
              <w:right w:val="single" w:sz="4" w:space="0" w:color="auto"/>
            </w:tcBorders>
          </w:tcPr>
          <w:p w14:paraId="75CBE2E7" w14:textId="3DF2FF97" w:rsidR="001B6AF3" w:rsidRPr="004F1D3F" w:rsidRDefault="001B6AF3" w:rsidP="001B6AF3">
            <w:pPr>
              <w:pStyle w:val="Header"/>
              <w:rPr>
                <w:rFonts w:ascii="Arial" w:hAnsi="Arial" w:cs="Arial"/>
                <w:b/>
                <w:szCs w:val="24"/>
              </w:rPr>
            </w:pPr>
            <w:r w:rsidRPr="004F1D3F">
              <w:rPr>
                <w:rFonts w:ascii="Arial" w:hAnsi="Arial" w:cs="Arial"/>
                <w:szCs w:val="24"/>
              </w:rPr>
              <w:t>(APP) DA19-40129 22 Wattle Avenue, Dalkeith - Additions to Single House</w:t>
            </w:r>
          </w:p>
        </w:tc>
        <w:tc>
          <w:tcPr>
            <w:tcW w:w="2844" w:type="dxa"/>
            <w:tcBorders>
              <w:top w:val="single" w:sz="4" w:space="0" w:color="auto"/>
              <w:left w:val="single" w:sz="4" w:space="0" w:color="auto"/>
              <w:bottom w:val="single" w:sz="4" w:space="0" w:color="auto"/>
              <w:right w:val="single" w:sz="4" w:space="0" w:color="auto"/>
            </w:tcBorders>
          </w:tcPr>
          <w:p w14:paraId="29CCB49A" w14:textId="2E4406EB" w:rsidR="001B6AF3" w:rsidRPr="004F1D3F" w:rsidRDefault="001B6AF3" w:rsidP="001B6AF3">
            <w:pPr>
              <w:pStyle w:val="Header"/>
              <w:rPr>
                <w:rFonts w:ascii="Arial" w:hAnsi="Arial" w:cs="Arial"/>
                <w:b/>
                <w:szCs w:val="24"/>
              </w:rPr>
            </w:pPr>
            <w:r w:rsidRPr="004F1D3F">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2D393503" w14:textId="02CA2EA8"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6B38F5B" w14:textId="216C88DF"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18F52AD" w14:textId="5BCBA270" w:rsidR="001B6AF3" w:rsidRPr="004F1D3F" w:rsidRDefault="001B6AF3" w:rsidP="001B6AF3">
            <w:pPr>
              <w:pStyle w:val="Header"/>
              <w:rPr>
                <w:rFonts w:ascii="Arial" w:hAnsi="Arial" w:cs="Arial"/>
                <w:b/>
                <w:szCs w:val="24"/>
              </w:rPr>
            </w:pPr>
            <w:r w:rsidRPr="004F1D3F">
              <w:rPr>
                <w:rFonts w:ascii="Arial" w:hAnsi="Arial" w:cs="Arial"/>
                <w:szCs w:val="24"/>
              </w:rPr>
              <w:t>Darklight Design</w:t>
            </w:r>
          </w:p>
        </w:tc>
      </w:tr>
      <w:tr w:rsidR="001B6AF3" w:rsidRPr="00B80ADE" w14:paraId="431A1F12" w14:textId="77777777" w:rsidTr="00FB4942">
        <w:tc>
          <w:tcPr>
            <w:tcW w:w="1418" w:type="dxa"/>
            <w:tcBorders>
              <w:top w:val="single" w:sz="4" w:space="0" w:color="auto"/>
              <w:left w:val="single" w:sz="4" w:space="0" w:color="auto"/>
              <w:bottom w:val="single" w:sz="4" w:space="0" w:color="auto"/>
              <w:right w:val="single" w:sz="4" w:space="0" w:color="auto"/>
            </w:tcBorders>
          </w:tcPr>
          <w:p w14:paraId="2064E51A" w14:textId="2E2381D9" w:rsidR="001B6AF3" w:rsidRPr="004F1D3F" w:rsidRDefault="001B6AF3" w:rsidP="001B6AF3">
            <w:pPr>
              <w:pStyle w:val="Header"/>
              <w:rPr>
                <w:rFonts w:ascii="Arial" w:hAnsi="Arial" w:cs="Arial"/>
                <w:b/>
                <w:szCs w:val="24"/>
              </w:rPr>
            </w:pPr>
            <w:r w:rsidRPr="004F1D3F">
              <w:rPr>
                <w:rFonts w:ascii="Arial" w:hAnsi="Arial" w:cs="Arial"/>
                <w:szCs w:val="24"/>
              </w:rPr>
              <w:t>10/06/2020</w:t>
            </w:r>
          </w:p>
        </w:tc>
        <w:tc>
          <w:tcPr>
            <w:tcW w:w="3657" w:type="dxa"/>
            <w:tcBorders>
              <w:top w:val="single" w:sz="4" w:space="0" w:color="auto"/>
              <w:left w:val="single" w:sz="4" w:space="0" w:color="auto"/>
              <w:bottom w:val="single" w:sz="4" w:space="0" w:color="auto"/>
              <w:right w:val="single" w:sz="4" w:space="0" w:color="auto"/>
            </w:tcBorders>
          </w:tcPr>
          <w:p w14:paraId="59B5EC03" w14:textId="23392F89" w:rsidR="001B6AF3" w:rsidRPr="004F1D3F" w:rsidRDefault="001B6AF3" w:rsidP="001B6AF3">
            <w:pPr>
              <w:pStyle w:val="Header"/>
              <w:rPr>
                <w:rFonts w:ascii="Arial" w:hAnsi="Arial" w:cs="Arial"/>
                <w:b/>
                <w:szCs w:val="24"/>
              </w:rPr>
            </w:pPr>
            <w:r w:rsidRPr="004F1D3F">
              <w:rPr>
                <w:rFonts w:ascii="Arial" w:hAnsi="Arial" w:cs="Arial"/>
                <w:szCs w:val="24"/>
              </w:rPr>
              <w:t>(APP) DA19-41771 38 Doonan Road, Nedlands - Pool Fence</w:t>
            </w:r>
          </w:p>
        </w:tc>
        <w:tc>
          <w:tcPr>
            <w:tcW w:w="2844" w:type="dxa"/>
            <w:tcBorders>
              <w:top w:val="single" w:sz="4" w:space="0" w:color="auto"/>
              <w:left w:val="single" w:sz="4" w:space="0" w:color="auto"/>
              <w:bottom w:val="single" w:sz="4" w:space="0" w:color="auto"/>
              <w:right w:val="single" w:sz="4" w:space="0" w:color="auto"/>
            </w:tcBorders>
          </w:tcPr>
          <w:p w14:paraId="332C1990" w14:textId="63E15C1B"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3DDD876C" w14:textId="579760A2"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6A11977" w14:textId="6563051C"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D5AE544" w14:textId="22C7F058" w:rsidR="001B6AF3" w:rsidRPr="004F1D3F" w:rsidRDefault="001B6AF3" w:rsidP="001B6AF3">
            <w:pPr>
              <w:pStyle w:val="Header"/>
              <w:rPr>
                <w:rFonts w:ascii="Arial" w:hAnsi="Arial" w:cs="Arial"/>
                <w:b/>
                <w:szCs w:val="24"/>
              </w:rPr>
            </w:pPr>
            <w:r w:rsidRPr="004F1D3F">
              <w:rPr>
                <w:rFonts w:ascii="Arial" w:hAnsi="Arial" w:cs="Arial"/>
                <w:szCs w:val="24"/>
              </w:rPr>
              <w:t>Quality Dolphin Pools</w:t>
            </w:r>
          </w:p>
        </w:tc>
      </w:tr>
      <w:tr w:rsidR="001B6AF3" w:rsidRPr="00B80ADE" w14:paraId="10B24608" w14:textId="77777777" w:rsidTr="00FB4942">
        <w:tc>
          <w:tcPr>
            <w:tcW w:w="1418" w:type="dxa"/>
            <w:tcBorders>
              <w:top w:val="single" w:sz="4" w:space="0" w:color="auto"/>
              <w:left w:val="single" w:sz="4" w:space="0" w:color="auto"/>
              <w:bottom w:val="single" w:sz="4" w:space="0" w:color="auto"/>
              <w:right w:val="single" w:sz="4" w:space="0" w:color="auto"/>
            </w:tcBorders>
          </w:tcPr>
          <w:p w14:paraId="5C26C64F" w14:textId="6B5C2C65" w:rsidR="001B6AF3" w:rsidRPr="004F1D3F" w:rsidRDefault="001B6AF3" w:rsidP="001B6AF3">
            <w:pPr>
              <w:pStyle w:val="Header"/>
              <w:rPr>
                <w:rFonts w:ascii="Arial" w:hAnsi="Arial" w:cs="Arial"/>
                <w:b/>
                <w:szCs w:val="24"/>
              </w:rPr>
            </w:pPr>
            <w:r w:rsidRPr="004F1D3F">
              <w:rPr>
                <w:rFonts w:ascii="Arial" w:hAnsi="Arial" w:cs="Arial"/>
                <w:szCs w:val="24"/>
              </w:rPr>
              <w:t>10/06/2020</w:t>
            </w:r>
          </w:p>
        </w:tc>
        <w:tc>
          <w:tcPr>
            <w:tcW w:w="3657" w:type="dxa"/>
            <w:tcBorders>
              <w:top w:val="single" w:sz="4" w:space="0" w:color="auto"/>
              <w:left w:val="single" w:sz="4" w:space="0" w:color="auto"/>
              <w:bottom w:val="single" w:sz="4" w:space="0" w:color="auto"/>
              <w:right w:val="single" w:sz="4" w:space="0" w:color="auto"/>
            </w:tcBorders>
          </w:tcPr>
          <w:p w14:paraId="5692BD8F" w14:textId="4A200305" w:rsidR="001B6AF3" w:rsidRPr="004F1D3F" w:rsidRDefault="001B6AF3" w:rsidP="001B6AF3">
            <w:pPr>
              <w:pStyle w:val="Header"/>
              <w:rPr>
                <w:rFonts w:ascii="Arial" w:hAnsi="Arial" w:cs="Arial"/>
                <w:b/>
                <w:szCs w:val="24"/>
              </w:rPr>
            </w:pPr>
            <w:r w:rsidRPr="004F1D3F">
              <w:rPr>
                <w:rFonts w:ascii="Arial" w:hAnsi="Arial" w:cs="Arial"/>
                <w:szCs w:val="24"/>
              </w:rPr>
              <w:t>(APP) DA19-41557 38 Doonan Road, Nedlands - Garage &amp; Garage Outbuilding</w:t>
            </w:r>
          </w:p>
        </w:tc>
        <w:tc>
          <w:tcPr>
            <w:tcW w:w="2844" w:type="dxa"/>
            <w:tcBorders>
              <w:top w:val="single" w:sz="4" w:space="0" w:color="auto"/>
              <w:left w:val="single" w:sz="4" w:space="0" w:color="auto"/>
              <w:bottom w:val="single" w:sz="4" w:space="0" w:color="auto"/>
              <w:right w:val="single" w:sz="4" w:space="0" w:color="auto"/>
            </w:tcBorders>
          </w:tcPr>
          <w:p w14:paraId="567EF043" w14:textId="4920B90C" w:rsidR="001B6AF3" w:rsidRPr="004F1D3F" w:rsidRDefault="001B6AF3" w:rsidP="001B6AF3">
            <w:pPr>
              <w:pStyle w:val="Header"/>
              <w:rPr>
                <w:rFonts w:ascii="Arial" w:hAnsi="Arial" w:cs="Arial"/>
                <w:b/>
                <w:szCs w:val="24"/>
              </w:rPr>
            </w:pPr>
            <w:r w:rsidRPr="004F1D3F">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5ED427F5" w14:textId="0767E039"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C0DD83F" w14:textId="37119C89"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A2D8E21" w14:textId="39AF0598" w:rsidR="001B6AF3" w:rsidRPr="004F1D3F" w:rsidRDefault="001B6AF3" w:rsidP="001B6AF3">
            <w:pPr>
              <w:pStyle w:val="Header"/>
              <w:rPr>
                <w:rFonts w:ascii="Arial" w:hAnsi="Arial" w:cs="Arial"/>
                <w:b/>
                <w:szCs w:val="24"/>
              </w:rPr>
            </w:pPr>
            <w:r w:rsidRPr="004F1D3F">
              <w:rPr>
                <w:rFonts w:ascii="Arial" w:hAnsi="Arial" w:cs="Arial"/>
                <w:szCs w:val="24"/>
              </w:rPr>
              <w:t>I M Vella</w:t>
            </w:r>
          </w:p>
        </w:tc>
      </w:tr>
      <w:tr w:rsidR="001B6AF3" w:rsidRPr="00B80ADE" w14:paraId="5E575587" w14:textId="77777777" w:rsidTr="00FB4942">
        <w:tc>
          <w:tcPr>
            <w:tcW w:w="1418" w:type="dxa"/>
            <w:tcBorders>
              <w:top w:val="single" w:sz="4" w:space="0" w:color="auto"/>
              <w:left w:val="single" w:sz="4" w:space="0" w:color="auto"/>
              <w:bottom w:val="single" w:sz="4" w:space="0" w:color="auto"/>
              <w:right w:val="single" w:sz="4" w:space="0" w:color="auto"/>
            </w:tcBorders>
          </w:tcPr>
          <w:p w14:paraId="223563AB" w14:textId="0A76592F" w:rsidR="001B6AF3" w:rsidRPr="004F1D3F" w:rsidRDefault="001B6AF3" w:rsidP="001B6AF3">
            <w:pPr>
              <w:pStyle w:val="Header"/>
              <w:rPr>
                <w:rFonts w:ascii="Arial" w:hAnsi="Arial" w:cs="Arial"/>
                <w:b/>
                <w:szCs w:val="24"/>
              </w:rPr>
            </w:pPr>
            <w:r w:rsidRPr="004F1D3F">
              <w:rPr>
                <w:rFonts w:ascii="Arial" w:hAnsi="Arial" w:cs="Arial"/>
                <w:szCs w:val="24"/>
              </w:rPr>
              <w:t>11/06/2020</w:t>
            </w:r>
          </w:p>
        </w:tc>
        <w:tc>
          <w:tcPr>
            <w:tcW w:w="3657" w:type="dxa"/>
            <w:tcBorders>
              <w:top w:val="single" w:sz="4" w:space="0" w:color="auto"/>
              <w:left w:val="single" w:sz="4" w:space="0" w:color="auto"/>
              <w:bottom w:val="single" w:sz="4" w:space="0" w:color="auto"/>
              <w:right w:val="single" w:sz="4" w:space="0" w:color="auto"/>
            </w:tcBorders>
          </w:tcPr>
          <w:p w14:paraId="753D6AE3" w14:textId="7948260E" w:rsidR="001B6AF3" w:rsidRPr="004F1D3F" w:rsidRDefault="001B6AF3" w:rsidP="001B6AF3">
            <w:pPr>
              <w:pStyle w:val="Header"/>
              <w:rPr>
                <w:rFonts w:ascii="Arial" w:hAnsi="Arial" w:cs="Arial"/>
                <w:b/>
                <w:szCs w:val="24"/>
              </w:rPr>
            </w:pPr>
            <w:r w:rsidRPr="004F1D3F">
              <w:rPr>
                <w:rFonts w:ascii="Arial" w:hAnsi="Arial" w:cs="Arial"/>
                <w:szCs w:val="24"/>
              </w:rPr>
              <w:t>3041168 -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503A8984" w14:textId="5FE8D9F3" w:rsidR="001B6AF3" w:rsidRPr="004F1D3F" w:rsidRDefault="001B6AF3" w:rsidP="001B6AF3">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70BA5AF3" w14:textId="02FE2AA7"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38401FDA" w14:textId="6BB7074E" w:rsidR="001B6AF3" w:rsidRPr="004F1D3F" w:rsidRDefault="001B6AF3" w:rsidP="001B6AF3">
            <w:pPr>
              <w:pStyle w:val="Header"/>
              <w:rPr>
                <w:rFonts w:ascii="Arial" w:hAnsi="Arial" w:cs="Arial"/>
                <w:b/>
                <w:szCs w:val="24"/>
              </w:rPr>
            </w:pPr>
            <w:r w:rsidRPr="004F1D3F">
              <w:rPr>
                <w:rFonts w:ascii="Arial" w:hAnsi="Arial" w:cs="Arial"/>
                <w:szCs w:val="24"/>
              </w:rPr>
              <w:t>9.21\6.12(1)</w:t>
            </w:r>
          </w:p>
        </w:tc>
        <w:tc>
          <w:tcPr>
            <w:tcW w:w="1870" w:type="dxa"/>
            <w:tcBorders>
              <w:top w:val="single" w:sz="4" w:space="0" w:color="auto"/>
              <w:left w:val="single" w:sz="4" w:space="0" w:color="auto"/>
              <w:bottom w:val="single" w:sz="4" w:space="0" w:color="auto"/>
              <w:right w:val="single" w:sz="4" w:space="0" w:color="auto"/>
            </w:tcBorders>
          </w:tcPr>
          <w:p w14:paraId="0F12C68A" w14:textId="67A035D8" w:rsidR="001B6AF3" w:rsidRPr="004F1D3F" w:rsidRDefault="001B6AF3" w:rsidP="001B6AF3">
            <w:pPr>
              <w:pStyle w:val="Header"/>
              <w:rPr>
                <w:rFonts w:ascii="Arial" w:hAnsi="Arial" w:cs="Arial"/>
                <w:b/>
                <w:szCs w:val="24"/>
              </w:rPr>
            </w:pPr>
            <w:r w:rsidRPr="004F1D3F">
              <w:rPr>
                <w:rFonts w:ascii="Arial" w:hAnsi="Arial" w:cs="Arial"/>
                <w:szCs w:val="24"/>
              </w:rPr>
              <w:t>Julian Lake</w:t>
            </w:r>
          </w:p>
        </w:tc>
      </w:tr>
      <w:tr w:rsidR="001B6AF3" w:rsidRPr="00B80ADE" w14:paraId="7C813620" w14:textId="77777777" w:rsidTr="00FB4942">
        <w:tc>
          <w:tcPr>
            <w:tcW w:w="1418" w:type="dxa"/>
            <w:tcBorders>
              <w:top w:val="single" w:sz="4" w:space="0" w:color="auto"/>
              <w:left w:val="single" w:sz="4" w:space="0" w:color="auto"/>
              <w:bottom w:val="single" w:sz="4" w:space="0" w:color="auto"/>
              <w:right w:val="single" w:sz="4" w:space="0" w:color="auto"/>
            </w:tcBorders>
          </w:tcPr>
          <w:p w14:paraId="5778FB20" w14:textId="083E8FA4" w:rsidR="001B6AF3" w:rsidRPr="004F1D3F" w:rsidRDefault="001B6AF3" w:rsidP="001B6AF3">
            <w:pPr>
              <w:pStyle w:val="Header"/>
              <w:rPr>
                <w:rFonts w:ascii="Arial" w:hAnsi="Arial" w:cs="Arial"/>
                <w:b/>
                <w:szCs w:val="24"/>
              </w:rPr>
            </w:pPr>
            <w:r w:rsidRPr="004F1D3F">
              <w:rPr>
                <w:rFonts w:ascii="Arial" w:hAnsi="Arial" w:cs="Arial"/>
                <w:szCs w:val="24"/>
              </w:rPr>
              <w:t>11/06/2020</w:t>
            </w:r>
          </w:p>
        </w:tc>
        <w:tc>
          <w:tcPr>
            <w:tcW w:w="3657" w:type="dxa"/>
            <w:tcBorders>
              <w:top w:val="single" w:sz="4" w:space="0" w:color="auto"/>
              <w:left w:val="single" w:sz="4" w:space="0" w:color="auto"/>
              <w:bottom w:val="single" w:sz="4" w:space="0" w:color="auto"/>
              <w:right w:val="single" w:sz="4" w:space="0" w:color="auto"/>
            </w:tcBorders>
          </w:tcPr>
          <w:p w14:paraId="5746E7B8" w14:textId="631936D5" w:rsidR="001B6AF3" w:rsidRPr="004F1D3F" w:rsidRDefault="001B6AF3" w:rsidP="001B6AF3">
            <w:pPr>
              <w:pStyle w:val="Header"/>
              <w:rPr>
                <w:rFonts w:ascii="Arial" w:hAnsi="Arial" w:cs="Arial"/>
                <w:b/>
                <w:szCs w:val="24"/>
              </w:rPr>
            </w:pPr>
            <w:r w:rsidRPr="004F1D3F">
              <w:rPr>
                <w:rFonts w:ascii="Arial" w:hAnsi="Arial" w:cs="Arial"/>
                <w:szCs w:val="24"/>
              </w:rPr>
              <w:t>BA56419 Certified buidling permit - Shed</w:t>
            </w:r>
          </w:p>
        </w:tc>
        <w:tc>
          <w:tcPr>
            <w:tcW w:w="2844" w:type="dxa"/>
            <w:tcBorders>
              <w:top w:val="single" w:sz="4" w:space="0" w:color="auto"/>
              <w:left w:val="single" w:sz="4" w:space="0" w:color="auto"/>
              <w:bottom w:val="single" w:sz="4" w:space="0" w:color="auto"/>
              <w:right w:val="single" w:sz="4" w:space="0" w:color="auto"/>
            </w:tcBorders>
          </w:tcPr>
          <w:p w14:paraId="563469AA" w14:textId="59596251"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3C68735" w14:textId="551DAE91"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23DDE09" w14:textId="6EBED527"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A7BDAAE" w14:textId="2A042943" w:rsidR="001B6AF3" w:rsidRPr="004F1D3F" w:rsidRDefault="001B6AF3" w:rsidP="001B6AF3">
            <w:pPr>
              <w:pStyle w:val="Header"/>
              <w:rPr>
                <w:rFonts w:ascii="Arial" w:hAnsi="Arial" w:cs="Arial"/>
                <w:b/>
                <w:szCs w:val="24"/>
              </w:rPr>
            </w:pPr>
            <w:r w:rsidRPr="004F1D3F">
              <w:rPr>
                <w:rFonts w:ascii="Arial" w:hAnsi="Arial" w:cs="Arial"/>
                <w:szCs w:val="24"/>
              </w:rPr>
              <w:t>Abel Patios and Roofing</w:t>
            </w:r>
          </w:p>
        </w:tc>
      </w:tr>
      <w:tr w:rsidR="001B6AF3" w:rsidRPr="00B80ADE" w14:paraId="16F3CBDA" w14:textId="77777777" w:rsidTr="00FB4942">
        <w:tc>
          <w:tcPr>
            <w:tcW w:w="1418" w:type="dxa"/>
            <w:tcBorders>
              <w:top w:val="single" w:sz="4" w:space="0" w:color="auto"/>
              <w:left w:val="single" w:sz="4" w:space="0" w:color="auto"/>
              <w:bottom w:val="single" w:sz="4" w:space="0" w:color="auto"/>
              <w:right w:val="single" w:sz="4" w:space="0" w:color="auto"/>
            </w:tcBorders>
          </w:tcPr>
          <w:p w14:paraId="04065FA4" w14:textId="7CAFBEFC" w:rsidR="001B6AF3" w:rsidRPr="004F1D3F" w:rsidRDefault="001B6AF3" w:rsidP="001B6AF3">
            <w:pPr>
              <w:pStyle w:val="Header"/>
              <w:rPr>
                <w:rFonts w:ascii="Arial" w:hAnsi="Arial" w:cs="Arial"/>
                <w:b/>
                <w:szCs w:val="24"/>
              </w:rPr>
            </w:pPr>
            <w:r w:rsidRPr="004F1D3F">
              <w:rPr>
                <w:rFonts w:ascii="Arial" w:hAnsi="Arial" w:cs="Arial"/>
                <w:szCs w:val="24"/>
              </w:rPr>
              <w:lastRenderedPageBreak/>
              <w:t>12/06/2020</w:t>
            </w:r>
          </w:p>
        </w:tc>
        <w:tc>
          <w:tcPr>
            <w:tcW w:w="3657" w:type="dxa"/>
            <w:tcBorders>
              <w:top w:val="single" w:sz="4" w:space="0" w:color="auto"/>
              <w:left w:val="single" w:sz="4" w:space="0" w:color="auto"/>
              <w:bottom w:val="single" w:sz="4" w:space="0" w:color="auto"/>
              <w:right w:val="single" w:sz="4" w:space="0" w:color="auto"/>
            </w:tcBorders>
          </w:tcPr>
          <w:p w14:paraId="038FCD5B" w14:textId="7D3ECCF8" w:rsidR="001B6AF3" w:rsidRPr="004F1D3F" w:rsidRDefault="001B6AF3" w:rsidP="001B6AF3">
            <w:pPr>
              <w:pStyle w:val="Header"/>
              <w:rPr>
                <w:rFonts w:ascii="Arial" w:hAnsi="Arial" w:cs="Arial"/>
                <w:b/>
                <w:szCs w:val="24"/>
              </w:rPr>
            </w:pPr>
            <w:r w:rsidRPr="004F1D3F">
              <w:rPr>
                <w:rFonts w:ascii="Arial" w:hAnsi="Arial" w:cs="Arial"/>
                <w:szCs w:val="24"/>
              </w:rPr>
              <w:t>3042289 - Withdrawn Parking Infringement Notice - Officer Error</w:t>
            </w:r>
          </w:p>
        </w:tc>
        <w:tc>
          <w:tcPr>
            <w:tcW w:w="2844" w:type="dxa"/>
            <w:tcBorders>
              <w:top w:val="single" w:sz="4" w:space="0" w:color="auto"/>
              <w:left w:val="single" w:sz="4" w:space="0" w:color="auto"/>
              <w:bottom w:val="single" w:sz="4" w:space="0" w:color="auto"/>
              <w:right w:val="single" w:sz="4" w:space="0" w:color="auto"/>
            </w:tcBorders>
          </w:tcPr>
          <w:p w14:paraId="3EC5C711" w14:textId="6D4A3702" w:rsidR="001B6AF3" w:rsidRPr="004F1D3F" w:rsidRDefault="001B6AF3" w:rsidP="001B6AF3">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4472BB0E" w14:textId="532D3DBD"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007EE6CD" w14:textId="09A658CD" w:rsidR="001B6AF3" w:rsidRPr="004F1D3F" w:rsidRDefault="001B6AF3" w:rsidP="001B6AF3">
            <w:pPr>
              <w:pStyle w:val="Header"/>
              <w:rPr>
                <w:rFonts w:ascii="Arial" w:hAnsi="Arial" w:cs="Arial"/>
                <w:b/>
                <w:szCs w:val="24"/>
              </w:rPr>
            </w:pPr>
            <w:r w:rsidRPr="004F1D3F">
              <w:rPr>
                <w:rFonts w:ascii="Arial" w:hAnsi="Arial" w:cs="Arial"/>
                <w:szCs w:val="24"/>
              </w:rPr>
              <w:t>9.21\6.12(1)</w:t>
            </w:r>
          </w:p>
        </w:tc>
        <w:tc>
          <w:tcPr>
            <w:tcW w:w="1870" w:type="dxa"/>
            <w:tcBorders>
              <w:top w:val="single" w:sz="4" w:space="0" w:color="auto"/>
              <w:left w:val="single" w:sz="4" w:space="0" w:color="auto"/>
              <w:bottom w:val="single" w:sz="4" w:space="0" w:color="auto"/>
              <w:right w:val="single" w:sz="4" w:space="0" w:color="auto"/>
            </w:tcBorders>
          </w:tcPr>
          <w:p w14:paraId="1F68EA5E" w14:textId="4DA95B7B" w:rsidR="001B6AF3" w:rsidRPr="004F1D3F" w:rsidRDefault="001B6AF3" w:rsidP="001B6AF3">
            <w:pPr>
              <w:pStyle w:val="Header"/>
              <w:rPr>
                <w:rFonts w:ascii="Arial" w:hAnsi="Arial" w:cs="Arial"/>
                <w:b/>
                <w:szCs w:val="24"/>
              </w:rPr>
            </w:pPr>
            <w:r w:rsidRPr="004F1D3F">
              <w:rPr>
                <w:rFonts w:ascii="Arial" w:hAnsi="Arial" w:cs="Arial"/>
                <w:szCs w:val="24"/>
              </w:rPr>
              <w:t>Amy Begadon</w:t>
            </w:r>
          </w:p>
        </w:tc>
      </w:tr>
      <w:tr w:rsidR="001B6AF3" w:rsidRPr="00B80ADE" w14:paraId="5EC34B23" w14:textId="77777777" w:rsidTr="00FB4942">
        <w:tc>
          <w:tcPr>
            <w:tcW w:w="1418" w:type="dxa"/>
            <w:tcBorders>
              <w:top w:val="single" w:sz="4" w:space="0" w:color="auto"/>
              <w:left w:val="single" w:sz="4" w:space="0" w:color="auto"/>
              <w:bottom w:val="single" w:sz="4" w:space="0" w:color="auto"/>
              <w:right w:val="single" w:sz="4" w:space="0" w:color="auto"/>
            </w:tcBorders>
          </w:tcPr>
          <w:p w14:paraId="21E035EA" w14:textId="7527618F" w:rsidR="001B6AF3" w:rsidRPr="004F1D3F" w:rsidRDefault="001B6AF3" w:rsidP="001B6AF3">
            <w:pPr>
              <w:pStyle w:val="Header"/>
              <w:rPr>
                <w:rFonts w:ascii="Arial" w:hAnsi="Arial" w:cs="Arial"/>
                <w:b/>
                <w:szCs w:val="24"/>
              </w:rPr>
            </w:pPr>
            <w:r w:rsidRPr="004F1D3F">
              <w:rPr>
                <w:rFonts w:ascii="Arial" w:hAnsi="Arial" w:cs="Arial"/>
                <w:szCs w:val="24"/>
              </w:rPr>
              <w:t>12/06/2020</w:t>
            </w:r>
          </w:p>
        </w:tc>
        <w:tc>
          <w:tcPr>
            <w:tcW w:w="3657" w:type="dxa"/>
            <w:tcBorders>
              <w:top w:val="single" w:sz="4" w:space="0" w:color="auto"/>
              <w:left w:val="single" w:sz="4" w:space="0" w:color="auto"/>
              <w:bottom w:val="single" w:sz="4" w:space="0" w:color="auto"/>
              <w:right w:val="single" w:sz="4" w:space="0" w:color="auto"/>
            </w:tcBorders>
          </w:tcPr>
          <w:p w14:paraId="31810752" w14:textId="02D6B007" w:rsidR="001B6AF3" w:rsidRPr="004F1D3F" w:rsidRDefault="001B6AF3" w:rsidP="001B6AF3">
            <w:pPr>
              <w:pStyle w:val="Header"/>
              <w:rPr>
                <w:rFonts w:ascii="Arial" w:hAnsi="Arial" w:cs="Arial"/>
                <w:b/>
                <w:szCs w:val="24"/>
              </w:rPr>
            </w:pPr>
            <w:r w:rsidRPr="004F1D3F">
              <w:rPr>
                <w:rFonts w:ascii="Arial" w:hAnsi="Arial" w:cs="Arial"/>
                <w:szCs w:val="24"/>
              </w:rPr>
              <w:t>BA55964 Certified building permit - Alterations</w:t>
            </w:r>
          </w:p>
        </w:tc>
        <w:tc>
          <w:tcPr>
            <w:tcW w:w="2844" w:type="dxa"/>
            <w:tcBorders>
              <w:top w:val="single" w:sz="4" w:space="0" w:color="auto"/>
              <w:left w:val="single" w:sz="4" w:space="0" w:color="auto"/>
              <w:bottom w:val="single" w:sz="4" w:space="0" w:color="auto"/>
              <w:right w:val="single" w:sz="4" w:space="0" w:color="auto"/>
            </w:tcBorders>
          </w:tcPr>
          <w:p w14:paraId="3E02A48D" w14:textId="012BA070"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66F898F" w14:textId="01B69C65"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FFCE3F3" w14:textId="559A7F8A"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3C1D98A" w14:textId="231BA856" w:rsidR="001B6AF3" w:rsidRPr="004F1D3F" w:rsidRDefault="001B6AF3" w:rsidP="001B6AF3">
            <w:pPr>
              <w:pStyle w:val="Header"/>
              <w:rPr>
                <w:rFonts w:ascii="Arial" w:hAnsi="Arial" w:cs="Arial"/>
                <w:b/>
                <w:szCs w:val="24"/>
              </w:rPr>
            </w:pPr>
            <w:r w:rsidRPr="004F1D3F">
              <w:rPr>
                <w:rFonts w:ascii="Arial" w:hAnsi="Arial" w:cs="Arial"/>
                <w:szCs w:val="24"/>
              </w:rPr>
              <w:t>Anthony Pty Ltd</w:t>
            </w:r>
          </w:p>
        </w:tc>
      </w:tr>
      <w:tr w:rsidR="001B6AF3" w:rsidRPr="00B80ADE" w14:paraId="7E94E121" w14:textId="77777777" w:rsidTr="00FB4942">
        <w:tc>
          <w:tcPr>
            <w:tcW w:w="1418" w:type="dxa"/>
            <w:tcBorders>
              <w:top w:val="single" w:sz="4" w:space="0" w:color="auto"/>
              <w:left w:val="single" w:sz="4" w:space="0" w:color="auto"/>
              <w:bottom w:val="single" w:sz="4" w:space="0" w:color="auto"/>
              <w:right w:val="single" w:sz="4" w:space="0" w:color="auto"/>
            </w:tcBorders>
          </w:tcPr>
          <w:p w14:paraId="05266CEA" w14:textId="7715A7B5" w:rsidR="001B6AF3" w:rsidRPr="004F1D3F" w:rsidRDefault="001B6AF3" w:rsidP="001B6AF3">
            <w:pPr>
              <w:pStyle w:val="Header"/>
              <w:rPr>
                <w:rFonts w:ascii="Arial" w:hAnsi="Arial" w:cs="Arial"/>
                <w:b/>
                <w:szCs w:val="24"/>
              </w:rPr>
            </w:pPr>
            <w:r w:rsidRPr="004F1D3F">
              <w:rPr>
                <w:rFonts w:ascii="Arial" w:hAnsi="Arial" w:cs="Arial"/>
                <w:szCs w:val="24"/>
              </w:rPr>
              <w:t>12/06/2020</w:t>
            </w:r>
          </w:p>
        </w:tc>
        <w:tc>
          <w:tcPr>
            <w:tcW w:w="3657" w:type="dxa"/>
            <w:tcBorders>
              <w:top w:val="single" w:sz="4" w:space="0" w:color="auto"/>
              <w:left w:val="single" w:sz="4" w:space="0" w:color="auto"/>
              <w:bottom w:val="single" w:sz="4" w:space="0" w:color="auto"/>
              <w:right w:val="single" w:sz="4" w:space="0" w:color="auto"/>
            </w:tcBorders>
          </w:tcPr>
          <w:p w14:paraId="2E2CEF67" w14:textId="14CFBB00" w:rsidR="001B6AF3" w:rsidRPr="004F1D3F" w:rsidRDefault="001B6AF3" w:rsidP="001B6AF3">
            <w:pPr>
              <w:pStyle w:val="Header"/>
              <w:rPr>
                <w:rFonts w:ascii="Arial" w:hAnsi="Arial" w:cs="Arial"/>
                <w:b/>
                <w:szCs w:val="24"/>
              </w:rPr>
            </w:pPr>
            <w:r w:rsidRPr="004F1D3F">
              <w:rPr>
                <w:rFonts w:ascii="Arial" w:hAnsi="Arial" w:cs="Arial"/>
                <w:szCs w:val="24"/>
              </w:rPr>
              <w:t>3043364 -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0CE90435" w14:textId="0045A660" w:rsidR="001B6AF3" w:rsidRPr="004F1D3F" w:rsidRDefault="001B6AF3" w:rsidP="001B6AF3">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62532B29" w14:textId="0B0C6D45"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2BABAFCB" w14:textId="76C8B2FA" w:rsidR="001B6AF3" w:rsidRPr="004F1D3F" w:rsidRDefault="001B6AF3" w:rsidP="001B6AF3">
            <w:pPr>
              <w:pStyle w:val="Header"/>
              <w:rPr>
                <w:rFonts w:ascii="Arial" w:hAnsi="Arial" w:cs="Arial"/>
                <w:b/>
                <w:szCs w:val="24"/>
              </w:rPr>
            </w:pPr>
            <w:r w:rsidRPr="004F1D3F">
              <w:rPr>
                <w:rFonts w:ascii="Arial" w:hAnsi="Arial" w:cs="Arial"/>
                <w:szCs w:val="24"/>
              </w:rPr>
              <w:t>9.21/6.12(1)</w:t>
            </w:r>
          </w:p>
        </w:tc>
        <w:tc>
          <w:tcPr>
            <w:tcW w:w="1870" w:type="dxa"/>
            <w:tcBorders>
              <w:top w:val="single" w:sz="4" w:space="0" w:color="auto"/>
              <w:left w:val="single" w:sz="4" w:space="0" w:color="auto"/>
              <w:bottom w:val="single" w:sz="4" w:space="0" w:color="auto"/>
              <w:right w:val="single" w:sz="4" w:space="0" w:color="auto"/>
            </w:tcBorders>
          </w:tcPr>
          <w:p w14:paraId="7483C7CC" w14:textId="0C8710E8" w:rsidR="001B6AF3" w:rsidRPr="004F1D3F" w:rsidRDefault="001B6AF3" w:rsidP="001B6AF3">
            <w:pPr>
              <w:pStyle w:val="Header"/>
              <w:rPr>
                <w:rFonts w:ascii="Arial" w:hAnsi="Arial" w:cs="Arial"/>
                <w:b/>
                <w:szCs w:val="24"/>
              </w:rPr>
            </w:pPr>
            <w:r w:rsidRPr="004F1D3F">
              <w:rPr>
                <w:rFonts w:ascii="Arial" w:hAnsi="Arial" w:cs="Arial"/>
                <w:szCs w:val="24"/>
              </w:rPr>
              <w:t>Toby Pearce</w:t>
            </w:r>
          </w:p>
        </w:tc>
      </w:tr>
      <w:tr w:rsidR="001B6AF3" w:rsidRPr="00B80ADE" w14:paraId="57213B43" w14:textId="77777777" w:rsidTr="00FB4942">
        <w:tc>
          <w:tcPr>
            <w:tcW w:w="1418" w:type="dxa"/>
            <w:tcBorders>
              <w:top w:val="single" w:sz="4" w:space="0" w:color="auto"/>
              <w:left w:val="single" w:sz="4" w:space="0" w:color="auto"/>
              <w:bottom w:val="single" w:sz="4" w:space="0" w:color="auto"/>
              <w:right w:val="single" w:sz="4" w:space="0" w:color="auto"/>
            </w:tcBorders>
          </w:tcPr>
          <w:p w14:paraId="308DB14A" w14:textId="34A054CC" w:rsidR="001B6AF3" w:rsidRPr="004F1D3F" w:rsidRDefault="001B6AF3" w:rsidP="001B6AF3">
            <w:pPr>
              <w:pStyle w:val="Header"/>
              <w:rPr>
                <w:rFonts w:ascii="Arial" w:hAnsi="Arial" w:cs="Arial"/>
                <w:b/>
                <w:szCs w:val="24"/>
              </w:rPr>
            </w:pPr>
            <w:r w:rsidRPr="004F1D3F">
              <w:rPr>
                <w:rFonts w:ascii="Arial" w:hAnsi="Arial" w:cs="Arial"/>
                <w:szCs w:val="24"/>
              </w:rPr>
              <w:t>12/06/2020</w:t>
            </w:r>
          </w:p>
        </w:tc>
        <w:tc>
          <w:tcPr>
            <w:tcW w:w="3657" w:type="dxa"/>
            <w:tcBorders>
              <w:top w:val="single" w:sz="4" w:space="0" w:color="auto"/>
              <w:left w:val="single" w:sz="4" w:space="0" w:color="auto"/>
              <w:bottom w:val="single" w:sz="4" w:space="0" w:color="auto"/>
              <w:right w:val="single" w:sz="4" w:space="0" w:color="auto"/>
            </w:tcBorders>
          </w:tcPr>
          <w:p w14:paraId="46D738ED" w14:textId="05E1D8A6" w:rsidR="001B6AF3" w:rsidRPr="004F1D3F" w:rsidRDefault="001B6AF3" w:rsidP="001B6AF3">
            <w:pPr>
              <w:pStyle w:val="Header"/>
              <w:rPr>
                <w:rFonts w:ascii="Arial" w:hAnsi="Arial" w:cs="Arial"/>
                <w:b/>
                <w:szCs w:val="24"/>
              </w:rPr>
            </w:pPr>
            <w:r w:rsidRPr="004F1D3F">
              <w:rPr>
                <w:rFonts w:ascii="Arial" w:hAnsi="Arial" w:cs="Arial"/>
                <w:szCs w:val="24"/>
              </w:rPr>
              <w:t>3042272 - Withdrawn Parking Infringement Notice - Officer Error</w:t>
            </w:r>
          </w:p>
        </w:tc>
        <w:tc>
          <w:tcPr>
            <w:tcW w:w="2844" w:type="dxa"/>
            <w:tcBorders>
              <w:top w:val="single" w:sz="4" w:space="0" w:color="auto"/>
              <w:left w:val="single" w:sz="4" w:space="0" w:color="auto"/>
              <w:bottom w:val="single" w:sz="4" w:space="0" w:color="auto"/>
              <w:right w:val="single" w:sz="4" w:space="0" w:color="auto"/>
            </w:tcBorders>
          </w:tcPr>
          <w:p w14:paraId="49AFBC28" w14:textId="4441172B" w:rsidR="001B6AF3" w:rsidRPr="004F1D3F" w:rsidRDefault="001B6AF3" w:rsidP="001B6AF3">
            <w:pPr>
              <w:pStyle w:val="Header"/>
              <w:rPr>
                <w:rFonts w:ascii="Arial" w:hAnsi="Arial" w:cs="Arial"/>
                <w:b/>
                <w:szCs w:val="24"/>
              </w:rPr>
            </w:pPr>
            <w:r w:rsidRPr="004F1D3F">
              <w:rPr>
                <w:rFonts w:ascii="Arial" w:hAnsi="Arial" w:cs="Arial"/>
                <w:szCs w:val="24"/>
              </w:rPr>
              <w:t>Manger Health and Compliance</w:t>
            </w:r>
          </w:p>
        </w:tc>
        <w:tc>
          <w:tcPr>
            <w:tcW w:w="2404" w:type="dxa"/>
            <w:tcBorders>
              <w:top w:val="single" w:sz="4" w:space="0" w:color="auto"/>
              <w:left w:val="single" w:sz="4" w:space="0" w:color="auto"/>
              <w:bottom w:val="single" w:sz="4" w:space="0" w:color="auto"/>
              <w:right w:val="single" w:sz="4" w:space="0" w:color="auto"/>
            </w:tcBorders>
          </w:tcPr>
          <w:p w14:paraId="75D21F1F" w14:textId="77777777" w:rsidR="001B6AF3" w:rsidRPr="004F1D3F" w:rsidRDefault="001B6AF3" w:rsidP="001B6AF3">
            <w:pPr>
              <w:pStyle w:val="Header"/>
              <w:rPr>
                <w:rFonts w:ascii="Arial" w:hAnsi="Arial" w:cs="Arial"/>
                <w:b/>
                <w:szCs w:val="24"/>
              </w:rPr>
            </w:pPr>
          </w:p>
        </w:tc>
        <w:tc>
          <w:tcPr>
            <w:tcW w:w="1841" w:type="dxa"/>
            <w:tcBorders>
              <w:top w:val="single" w:sz="4" w:space="0" w:color="auto"/>
              <w:left w:val="single" w:sz="4" w:space="0" w:color="auto"/>
              <w:bottom w:val="single" w:sz="4" w:space="0" w:color="auto"/>
              <w:right w:val="single" w:sz="4" w:space="0" w:color="auto"/>
            </w:tcBorders>
          </w:tcPr>
          <w:p w14:paraId="1900EB3D" w14:textId="1022B5AC" w:rsidR="001B6AF3" w:rsidRPr="004F1D3F" w:rsidRDefault="001B6AF3" w:rsidP="001B6AF3">
            <w:pPr>
              <w:pStyle w:val="Header"/>
              <w:rPr>
                <w:rFonts w:ascii="Arial" w:hAnsi="Arial" w:cs="Arial"/>
                <w:b/>
                <w:szCs w:val="24"/>
              </w:rPr>
            </w:pPr>
            <w:r w:rsidRPr="004F1D3F">
              <w:rPr>
                <w:rFonts w:ascii="Arial" w:hAnsi="Arial" w:cs="Arial"/>
                <w:szCs w:val="24"/>
              </w:rPr>
              <w:t>9.21/6.12(1)</w:t>
            </w:r>
          </w:p>
        </w:tc>
        <w:tc>
          <w:tcPr>
            <w:tcW w:w="1870" w:type="dxa"/>
            <w:tcBorders>
              <w:top w:val="single" w:sz="4" w:space="0" w:color="auto"/>
              <w:left w:val="single" w:sz="4" w:space="0" w:color="auto"/>
              <w:bottom w:val="single" w:sz="4" w:space="0" w:color="auto"/>
              <w:right w:val="single" w:sz="4" w:space="0" w:color="auto"/>
            </w:tcBorders>
          </w:tcPr>
          <w:p w14:paraId="534D4A1E" w14:textId="1EA0544A" w:rsidR="001B6AF3" w:rsidRPr="004F1D3F" w:rsidRDefault="001B6AF3" w:rsidP="001B6AF3">
            <w:pPr>
              <w:pStyle w:val="Header"/>
              <w:rPr>
                <w:rFonts w:ascii="Arial" w:hAnsi="Arial" w:cs="Arial"/>
                <w:b/>
                <w:szCs w:val="24"/>
              </w:rPr>
            </w:pPr>
            <w:r w:rsidRPr="004F1D3F">
              <w:rPr>
                <w:rFonts w:ascii="Arial" w:hAnsi="Arial" w:cs="Arial"/>
                <w:szCs w:val="24"/>
              </w:rPr>
              <w:t>Kristen Schmook</w:t>
            </w:r>
          </w:p>
        </w:tc>
      </w:tr>
      <w:tr w:rsidR="001B6AF3" w:rsidRPr="00B80ADE" w14:paraId="71B80C5E" w14:textId="77777777" w:rsidTr="00FB4942">
        <w:tc>
          <w:tcPr>
            <w:tcW w:w="1418" w:type="dxa"/>
            <w:tcBorders>
              <w:top w:val="single" w:sz="4" w:space="0" w:color="auto"/>
              <w:left w:val="single" w:sz="4" w:space="0" w:color="auto"/>
              <w:bottom w:val="single" w:sz="4" w:space="0" w:color="auto"/>
              <w:right w:val="single" w:sz="4" w:space="0" w:color="auto"/>
            </w:tcBorders>
          </w:tcPr>
          <w:p w14:paraId="30EB556E" w14:textId="07CE5555" w:rsidR="001B6AF3" w:rsidRPr="004F1D3F" w:rsidRDefault="001B6AF3" w:rsidP="001B6AF3">
            <w:pPr>
              <w:pStyle w:val="Header"/>
              <w:rPr>
                <w:rFonts w:ascii="Arial" w:hAnsi="Arial" w:cs="Arial"/>
                <w:b/>
                <w:szCs w:val="24"/>
              </w:rPr>
            </w:pPr>
            <w:r w:rsidRPr="004F1D3F">
              <w:rPr>
                <w:rFonts w:ascii="Arial" w:hAnsi="Arial" w:cs="Arial"/>
                <w:szCs w:val="24"/>
              </w:rPr>
              <w:t>15/06/2020</w:t>
            </w:r>
          </w:p>
        </w:tc>
        <w:tc>
          <w:tcPr>
            <w:tcW w:w="3657" w:type="dxa"/>
            <w:tcBorders>
              <w:top w:val="single" w:sz="4" w:space="0" w:color="auto"/>
              <w:left w:val="single" w:sz="4" w:space="0" w:color="auto"/>
              <w:bottom w:val="single" w:sz="4" w:space="0" w:color="auto"/>
              <w:right w:val="single" w:sz="4" w:space="0" w:color="auto"/>
            </w:tcBorders>
          </w:tcPr>
          <w:p w14:paraId="4F391981" w14:textId="11AC4512" w:rsidR="001B6AF3" w:rsidRPr="004F1D3F" w:rsidRDefault="001B6AF3" w:rsidP="001B6AF3">
            <w:pPr>
              <w:pStyle w:val="Header"/>
              <w:rPr>
                <w:rFonts w:ascii="Arial" w:hAnsi="Arial" w:cs="Arial"/>
                <w:b/>
                <w:szCs w:val="24"/>
              </w:rPr>
            </w:pPr>
            <w:r w:rsidRPr="004F1D3F">
              <w:rPr>
                <w:rFonts w:ascii="Arial" w:hAnsi="Arial" w:cs="Arial"/>
                <w:szCs w:val="24"/>
              </w:rPr>
              <w:t>3042273 - Withdrawn Parking Infringement Notice - Officer Error</w:t>
            </w:r>
          </w:p>
        </w:tc>
        <w:tc>
          <w:tcPr>
            <w:tcW w:w="2844" w:type="dxa"/>
            <w:tcBorders>
              <w:top w:val="single" w:sz="4" w:space="0" w:color="auto"/>
              <w:left w:val="single" w:sz="4" w:space="0" w:color="auto"/>
              <w:bottom w:val="single" w:sz="4" w:space="0" w:color="auto"/>
              <w:right w:val="single" w:sz="4" w:space="0" w:color="auto"/>
            </w:tcBorders>
          </w:tcPr>
          <w:p w14:paraId="5C943AB6" w14:textId="18E276F1" w:rsidR="001B6AF3" w:rsidRPr="004F1D3F" w:rsidRDefault="001B6AF3" w:rsidP="001B6AF3">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3D9D3195" w14:textId="42F9C641"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5283F652" w14:textId="03378921" w:rsidR="001B6AF3" w:rsidRPr="004F1D3F" w:rsidRDefault="001B6AF3" w:rsidP="001B6AF3">
            <w:pPr>
              <w:pStyle w:val="Header"/>
              <w:rPr>
                <w:rFonts w:ascii="Arial" w:hAnsi="Arial" w:cs="Arial"/>
                <w:b/>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2B8D95C9" w14:textId="04945E7B" w:rsidR="001B6AF3" w:rsidRPr="004F1D3F" w:rsidRDefault="001B6AF3" w:rsidP="001B6AF3">
            <w:pPr>
              <w:pStyle w:val="Header"/>
              <w:rPr>
                <w:rFonts w:ascii="Arial" w:hAnsi="Arial" w:cs="Arial"/>
                <w:b/>
                <w:szCs w:val="24"/>
              </w:rPr>
            </w:pPr>
            <w:r w:rsidRPr="004F1D3F">
              <w:rPr>
                <w:rFonts w:ascii="Arial" w:hAnsi="Arial" w:cs="Arial"/>
                <w:szCs w:val="24"/>
              </w:rPr>
              <w:t>Jennifer Veldman</w:t>
            </w:r>
          </w:p>
        </w:tc>
      </w:tr>
      <w:tr w:rsidR="001B6AF3" w:rsidRPr="00B80ADE" w14:paraId="71CC201B" w14:textId="77777777" w:rsidTr="00FB4942">
        <w:tc>
          <w:tcPr>
            <w:tcW w:w="1418" w:type="dxa"/>
            <w:tcBorders>
              <w:top w:val="single" w:sz="4" w:space="0" w:color="auto"/>
              <w:left w:val="single" w:sz="4" w:space="0" w:color="auto"/>
              <w:bottom w:val="single" w:sz="4" w:space="0" w:color="auto"/>
              <w:right w:val="single" w:sz="4" w:space="0" w:color="auto"/>
            </w:tcBorders>
          </w:tcPr>
          <w:p w14:paraId="3CBF75DF" w14:textId="4AF93D99" w:rsidR="001B6AF3" w:rsidRPr="004F1D3F" w:rsidRDefault="001B6AF3" w:rsidP="001B6AF3">
            <w:pPr>
              <w:pStyle w:val="Header"/>
              <w:rPr>
                <w:rFonts w:ascii="Arial" w:hAnsi="Arial" w:cs="Arial"/>
                <w:b/>
                <w:szCs w:val="24"/>
              </w:rPr>
            </w:pPr>
            <w:r w:rsidRPr="004F1D3F">
              <w:rPr>
                <w:rFonts w:ascii="Arial" w:hAnsi="Arial" w:cs="Arial"/>
                <w:szCs w:val="24"/>
              </w:rPr>
              <w:t>15/06/2020</w:t>
            </w:r>
          </w:p>
        </w:tc>
        <w:tc>
          <w:tcPr>
            <w:tcW w:w="3657" w:type="dxa"/>
            <w:tcBorders>
              <w:top w:val="single" w:sz="4" w:space="0" w:color="auto"/>
              <w:left w:val="single" w:sz="4" w:space="0" w:color="auto"/>
              <w:bottom w:val="single" w:sz="4" w:space="0" w:color="auto"/>
              <w:right w:val="single" w:sz="4" w:space="0" w:color="auto"/>
            </w:tcBorders>
          </w:tcPr>
          <w:p w14:paraId="1819D271" w14:textId="56BCE7CB" w:rsidR="001B6AF3" w:rsidRPr="004F1D3F" w:rsidRDefault="001B6AF3" w:rsidP="001B6AF3">
            <w:pPr>
              <w:pStyle w:val="Header"/>
              <w:rPr>
                <w:rFonts w:ascii="Arial" w:hAnsi="Arial" w:cs="Arial"/>
                <w:b/>
                <w:szCs w:val="24"/>
              </w:rPr>
            </w:pPr>
            <w:r w:rsidRPr="004F1D3F">
              <w:rPr>
                <w:rFonts w:ascii="Arial" w:hAnsi="Arial" w:cs="Arial"/>
                <w:szCs w:val="24"/>
              </w:rPr>
              <w:t>3042270 - Withdrawn Parking Infringement Notice - Officer Error</w:t>
            </w:r>
          </w:p>
        </w:tc>
        <w:tc>
          <w:tcPr>
            <w:tcW w:w="2844" w:type="dxa"/>
            <w:tcBorders>
              <w:top w:val="single" w:sz="4" w:space="0" w:color="auto"/>
              <w:left w:val="single" w:sz="4" w:space="0" w:color="auto"/>
              <w:bottom w:val="single" w:sz="4" w:space="0" w:color="auto"/>
              <w:right w:val="single" w:sz="4" w:space="0" w:color="auto"/>
            </w:tcBorders>
          </w:tcPr>
          <w:p w14:paraId="31AAF824" w14:textId="281543C5" w:rsidR="001B6AF3" w:rsidRPr="004F1D3F" w:rsidRDefault="001B6AF3" w:rsidP="001B6AF3">
            <w:pPr>
              <w:pStyle w:val="Header"/>
              <w:rPr>
                <w:rFonts w:ascii="Arial" w:hAnsi="Arial" w:cs="Arial"/>
                <w:b/>
                <w:szCs w:val="24"/>
              </w:rPr>
            </w:pPr>
            <w:r w:rsidRPr="004F1D3F">
              <w:rPr>
                <w:rFonts w:ascii="Arial" w:hAnsi="Arial" w:cs="Arial"/>
                <w:szCs w:val="24"/>
              </w:rPr>
              <w:t>Manager Health and Complaince</w:t>
            </w:r>
          </w:p>
        </w:tc>
        <w:tc>
          <w:tcPr>
            <w:tcW w:w="2404" w:type="dxa"/>
            <w:tcBorders>
              <w:top w:val="single" w:sz="4" w:space="0" w:color="auto"/>
              <w:left w:val="single" w:sz="4" w:space="0" w:color="auto"/>
              <w:bottom w:val="single" w:sz="4" w:space="0" w:color="auto"/>
              <w:right w:val="single" w:sz="4" w:space="0" w:color="auto"/>
            </w:tcBorders>
          </w:tcPr>
          <w:p w14:paraId="06FE54AC" w14:textId="52D59B0E"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66030AEC" w14:textId="67AA54A8" w:rsidR="001B6AF3" w:rsidRPr="004F1D3F" w:rsidRDefault="001B6AF3" w:rsidP="001B6AF3">
            <w:pPr>
              <w:pStyle w:val="Header"/>
              <w:rPr>
                <w:rFonts w:ascii="Arial" w:hAnsi="Arial" w:cs="Arial"/>
                <w:b/>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1DC6E1AB" w14:textId="0C7E9271" w:rsidR="001B6AF3" w:rsidRPr="004F1D3F" w:rsidRDefault="001B6AF3" w:rsidP="001B6AF3">
            <w:pPr>
              <w:pStyle w:val="Header"/>
              <w:rPr>
                <w:rFonts w:ascii="Arial" w:hAnsi="Arial" w:cs="Arial"/>
                <w:b/>
                <w:szCs w:val="24"/>
              </w:rPr>
            </w:pPr>
            <w:r w:rsidRPr="004F1D3F">
              <w:rPr>
                <w:rFonts w:ascii="Arial" w:hAnsi="Arial" w:cs="Arial"/>
                <w:szCs w:val="24"/>
              </w:rPr>
              <w:t>Vivienne Nyugen</w:t>
            </w:r>
          </w:p>
        </w:tc>
      </w:tr>
      <w:tr w:rsidR="001B6AF3" w:rsidRPr="00B80ADE" w14:paraId="72191321" w14:textId="77777777" w:rsidTr="00FB4942">
        <w:tc>
          <w:tcPr>
            <w:tcW w:w="1418" w:type="dxa"/>
            <w:tcBorders>
              <w:top w:val="single" w:sz="4" w:space="0" w:color="auto"/>
              <w:left w:val="single" w:sz="4" w:space="0" w:color="auto"/>
              <w:bottom w:val="single" w:sz="4" w:space="0" w:color="auto"/>
              <w:right w:val="single" w:sz="4" w:space="0" w:color="auto"/>
            </w:tcBorders>
          </w:tcPr>
          <w:p w14:paraId="3EF8947C" w14:textId="6EC4B19E" w:rsidR="001B6AF3" w:rsidRPr="004F1D3F" w:rsidRDefault="001B6AF3" w:rsidP="001B6AF3">
            <w:pPr>
              <w:pStyle w:val="Header"/>
              <w:rPr>
                <w:rFonts w:ascii="Arial" w:hAnsi="Arial" w:cs="Arial"/>
                <w:b/>
                <w:szCs w:val="24"/>
              </w:rPr>
            </w:pPr>
            <w:r w:rsidRPr="004F1D3F">
              <w:rPr>
                <w:rFonts w:ascii="Arial" w:hAnsi="Arial" w:cs="Arial"/>
                <w:szCs w:val="24"/>
              </w:rPr>
              <w:t>15/06/2020</w:t>
            </w:r>
          </w:p>
        </w:tc>
        <w:tc>
          <w:tcPr>
            <w:tcW w:w="3657" w:type="dxa"/>
            <w:tcBorders>
              <w:top w:val="single" w:sz="4" w:space="0" w:color="auto"/>
              <w:left w:val="single" w:sz="4" w:space="0" w:color="auto"/>
              <w:bottom w:val="single" w:sz="4" w:space="0" w:color="auto"/>
              <w:right w:val="single" w:sz="4" w:space="0" w:color="auto"/>
            </w:tcBorders>
          </w:tcPr>
          <w:p w14:paraId="61652971" w14:textId="0ADEFFED" w:rsidR="001B6AF3" w:rsidRPr="004F1D3F" w:rsidRDefault="001B6AF3" w:rsidP="001B6AF3">
            <w:pPr>
              <w:pStyle w:val="Header"/>
              <w:rPr>
                <w:rFonts w:ascii="Arial" w:hAnsi="Arial" w:cs="Arial"/>
                <w:b/>
                <w:szCs w:val="24"/>
              </w:rPr>
            </w:pPr>
            <w:r w:rsidRPr="004F1D3F">
              <w:rPr>
                <w:rFonts w:ascii="Arial" w:hAnsi="Arial" w:cs="Arial"/>
                <w:szCs w:val="24"/>
              </w:rPr>
              <w:t>3042255 - Withdrawn Parking Infringement Notice - Officer Error</w:t>
            </w:r>
          </w:p>
        </w:tc>
        <w:tc>
          <w:tcPr>
            <w:tcW w:w="2844" w:type="dxa"/>
            <w:tcBorders>
              <w:top w:val="single" w:sz="4" w:space="0" w:color="auto"/>
              <w:left w:val="single" w:sz="4" w:space="0" w:color="auto"/>
              <w:bottom w:val="single" w:sz="4" w:space="0" w:color="auto"/>
              <w:right w:val="single" w:sz="4" w:space="0" w:color="auto"/>
            </w:tcBorders>
          </w:tcPr>
          <w:p w14:paraId="00F3D070" w14:textId="280CCE96" w:rsidR="001B6AF3" w:rsidRPr="004F1D3F" w:rsidRDefault="001B6AF3" w:rsidP="001B6AF3">
            <w:pPr>
              <w:pStyle w:val="Header"/>
              <w:rPr>
                <w:rFonts w:ascii="Arial" w:hAnsi="Arial" w:cs="Arial"/>
                <w:b/>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248FF9E2" w14:textId="0E5E1FC5"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4272187D" w14:textId="4BF582C9" w:rsidR="001B6AF3" w:rsidRPr="004F1D3F" w:rsidRDefault="001B6AF3" w:rsidP="001B6AF3">
            <w:pPr>
              <w:pStyle w:val="Header"/>
              <w:rPr>
                <w:rFonts w:ascii="Arial" w:hAnsi="Arial" w:cs="Arial"/>
                <w:b/>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2E223A08" w14:textId="24A73808" w:rsidR="001B6AF3" w:rsidRPr="004F1D3F" w:rsidRDefault="001B6AF3" w:rsidP="001B6AF3">
            <w:pPr>
              <w:pStyle w:val="Header"/>
              <w:rPr>
                <w:rFonts w:ascii="Arial" w:hAnsi="Arial" w:cs="Arial"/>
                <w:b/>
                <w:szCs w:val="24"/>
              </w:rPr>
            </w:pPr>
            <w:r w:rsidRPr="004F1D3F">
              <w:rPr>
                <w:rFonts w:ascii="Arial" w:hAnsi="Arial" w:cs="Arial"/>
                <w:szCs w:val="24"/>
              </w:rPr>
              <w:t>Glenda McMurtrie</w:t>
            </w:r>
          </w:p>
        </w:tc>
      </w:tr>
      <w:tr w:rsidR="001B6AF3" w:rsidRPr="00B80ADE" w14:paraId="312E7DA9" w14:textId="77777777" w:rsidTr="00FB4942">
        <w:tc>
          <w:tcPr>
            <w:tcW w:w="1418" w:type="dxa"/>
            <w:tcBorders>
              <w:top w:val="single" w:sz="4" w:space="0" w:color="auto"/>
              <w:left w:val="single" w:sz="4" w:space="0" w:color="auto"/>
              <w:bottom w:val="single" w:sz="4" w:space="0" w:color="auto"/>
              <w:right w:val="single" w:sz="4" w:space="0" w:color="auto"/>
            </w:tcBorders>
          </w:tcPr>
          <w:p w14:paraId="46FFCB1B" w14:textId="3E1D4AAC" w:rsidR="001B6AF3" w:rsidRPr="004F1D3F" w:rsidRDefault="001B6AF3" w:rsidP="001B6AF3">
            <w:pPr>
              <w:pStyle w:val="Header"/>
              <w:rPr>
                <w:rFonts w:ascii="Arial" w:hAnsi="Arial" w:cs="Arial"/>
                <w:b/>
                <w:szCs w:val="24"/>
              </w:rPr>
            </w:pPr>
            <w:r w:rsidRPr="004F1D3F">
              <w:rPr>
                <w:rFonts w:ascii="Arial" w:hAnsi="Arial" w:cs="Arial"/>
                <w:szCs w:val="24"/>
              </w:rPr>
              <w:t>16/06/2020</w:t>
            </w:r>
          </w:p>
        </w:tc>
        <w:tc>
          <w:tcPr>
            <w:tcW w:w="3657" w:type="dxa"/>
            <w:tcBorders>
              <w:top w:val="single" w:sz="4" w:space="0" w:color="auto"/>
              <w:left w:val="single" w:sz="4" w:space="0" w:color="auto"/>
              <w:bottom w:val="single" w:sz="4" w:space="0" w:color="auto"/>
              <w:right w:val="single" w:sz="4" w:space="0" w:color="auto"/>
            </w:tcBorders>
          </w:tcPr>
          <w:p w14:paraId="5E1F96DC" w14:textId="04C67211" w:rsidR="001B6AF3" w:rsidRPr="004F1D3F" w:rsidRDefault="001B6AF3" w:rsidP="001B6AF3">
            <w:pPr>
              <w:pStyle w:val="Header"/>
              <w:rPr>
                <w:rFonts w:ascii="Arial" w:hAnsi="Arial" w:cs="Arial"/>
                <w:b/>
                <w:szCs w:val="24"/>
              </w:rPr>
            </w:pPr>
            <w:r w:rsidRPr="004F1D3F">
              <w:rPr>
                <w:rFonts w:ascii="Arial" w:hAnsi="Arial" w:cs="Arial"/>
                <w:szCs w:val="24"/>
              </w:rPr>
              <w:t>BA56168 Extension to Building Permit BA8782</w:t>
            </w:r>
          </w:p>
        </w:tc>
        <w:tc>
          <w:tcPr>
            <w:tcW w:w="2844" w:type="dxa"/>
            <w:tcBorders>
              <w:top w:val="single" w:sz="4" w:space="0" w:color="auto"/>
              <w:left w:val="single" w:sz="4" w:space="0" w:color="auto"/>
              <w:bottom w:val="single" w:sz="4" w:space="0" w:color="auto"/>
              <w:right w:val="single" w:sz="4" w:space="0" w:color="auto"/>
            </w:tcBorders>
          </w:tcPr>
          <w:p w14:paraId="7CEB5DC5" w14:textId="4C12B7E3"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C794553" w14:textId="052564C6"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3657D9D" w14:textId="0697A33A" w:rsidR="001B6AF3" w:rsidRPr="004F1D3F" w:rsidRDefault="001B6AF3" w:rsidP="001B6AF3">
            <w:pPr>
              <w:pStyle w:val="Header"/>
              <w:rPr>
                <w:rFonts w:ascii="Arial" w:hAnsi="Arial" w:cs="Arial"/>
                <w:b/>
                <w:szCs w:val="24"/>
              </w:rPr>
            </w:pPr>
            <w:r w:rsidRPr="004F1D3F">
              <w:rPr>
                <w:rFonts w:ascii="Arial" w:hAnsi="Arial" w:cs="Arial"/>
                <w:szCs w:val="24"/>
              </w:rPr>
              <w:t>s32.3</w:t>
            </w:r>
          </w:p>
        </w:tc>
        <w:tc>
          <w:tcPr>
            <w:tcW w:w="1870" w:type="dxa"/>
            <w:tcBorders>
              <w:top w:val="single" w:sz="4" w:space="0" w:color="auto"/>
              <w:left w:val="single" w:sz="4" w:space="0" w:color="auto"/>
              <w:bottom w:val="single" w:sz="4" w:space="0" w:color="auto"/>
              <w:right w:val="single" w:sz="4" w:space="0" w:color="auto"/>
            </w:tcBorders>
          </w:tcPr>
          <w:p w14:paraId="67909845" w14:textId="025D8A64" w:rsidR="001B6AF3" w:rsidRPr="004F1D3F" w:rsidRDefault="001B6AF3" w:rsidP="001B6AF3">
            <w:pPr>
              <w:pStyle w:val="Header"/>
              <w:rPr>
                <w:rFonts w:ascii="Arial" w:hAnsi="Arial" w:cs="Arial"/>
                <w:b/>
                <w:szCs w:val="24"/>
              </w:rPr>
            </w:pPr>
            <w:r w:rsidRPr="004F1D3F">
              <w:rPr>
                <w:rFonts w:ascii="Arial" w:hAnsi="Arial" w:cs="Arial"/>
                <w:szCs w:val="24"/>
              </w:rPr>
              <w:t>Mr G C Dunthorne</w:t>
            </w:r>
          </w:p>
        </w:tc>
      </w:tr>
      <w:tr w:rsidR="001B6AF3" w:rsidRPr="00B80ADE" w14:paraId="09175C03" w14:textId="77777777" w:rsidTr="00FB4942">
        <w:tc>
          <w:tcPr>
            <w:tcW w:w="1418" w:type="dxa"/>
            <w:tcBorders>
              <w:top w:val="single" w:sz="4" w:space="0" w:color="auto"/>
              <w:left w:val="single" w:sz="4" w:space="0" w:color="auto"/>
              <w:bottom w:val="single" w:sz="4" w:space="0" w:color="auto"/>
              <w:right w:val="single" w:sz="4" w:space="0" w:color="auto"/>
            </w:tcBorders>
          </w:tcPr>
          <w:p w14:paraId="5F979A21" w14:textId="5992D925" w:rsidR="001B6AF3" w:rsidRPr="004F1D3F" w:rsidRDefault="001B6AF3" w:rsidP="001B6AF3">
            <w:pPr>
              <w:pStyle w:val="Header"/>
              <w:rPr>
                <w:rFonts w:ascii="Arial" w:hAnsi="Arial" w:cs="Arial"/>
                <w:b/>
                <w:szCs w:val="24"/>
              </w:rPr>
            </w:pPr>
            <w:r w:rsidRPr="004F1D3F">
              <w:rPr>
                <w:rFonts w:ascii="Arial" w:hAnsi="Arial" w:cs="Arial"/>
                <w:szCs w:val="24"/>
              </w:rPr>
              <w:t>16/06/2020</w:t>
            </w:r>
          </w:p>
        </w:tc>
        <w:tc>
          <w:tcPr>
            <w:tcW w:w="3657" w:type="dxa"/>
            <w:tcBorders>
              <w:top w:val="single" w:sz="4" w:space="0" w:color="auto"/>
              <w:left w:val="single" w:sz="4" w:space="0" w:color="auto"/>
              <w:bottom w:val="single" w:sz="4" w:space="0" w:color="auto"/>
              <w:right w:val="single" w:sz="4" w:space="0" w:color="auto"/>
            </w:tcBorders>
          </w:tcPr>
          <w:p w14:paraId="5600C6BE" w14:textId="71A150D5" w:rsidR="001B6AF3" w:rsidRPr="004F1D3F" w:rsidRDefault="001B6AF3" w:rsidP="001B6AF3">
            <w:pPr>
              <w:pStyle w:val="Header"/>
              <w:rPr>
                <w:rFonts w:ascii="Arial" w:hAnsi="Arial" w:cs="Arial"/>
                <w:b/>
                <w:szCs w:val="24"/>
              </w:rPr>
            </w:pPr>
            <w:r w:rsidRPr="004F1D3F">
              <w:rPr>
                <w:rFonts w:ascii="Arial" w:hAnsi="Arial" w:cs="Arial"/>
                <w:szCs w:val="24"/>
              </w:rPr>
              <w:t>BA56029 Demolition Permit - Dwelling</w:t>
            </w:r>
          </w:p>
        </w:tc>
        <w:tc>
          <w:tcPr>
            <w:tcW w:w="2844" w:type="dxa"/>
            <w:tcBorders>
              <w:top w:val="single" w:sz="4" w:space="0" w:color="auto"/>
              <w:left w:val="single" w:sz="4" w:space="0" w:color="auto"/>
              <w:bottom w:val="single" w:sz="4" w:space="0" w:color="auto"/>
              <w:right w:val="single" w:sz="4" w:space="0" w:color="auto"/>
            </w:tcBorders>
          </w:tcPr>
          <w:p w14:paraId="76D5504B" w14:textId="54A6FDE7"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0765550" w14:textId="256770F2"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6B3D8E0" w14:textId="0C64A838" w:rsidR="001B6AF3" w:rsidRPr="004F1D3F" w:rsidRDefault="001B6AF3" w:rsidP="001B6AF3">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3C93B1C3" w14:textId="0C961795" w:rsidR="001B6AF3" w:rsidRPr="004F1D3F" w:rsidRDefault="001B6AF3" w:rsidP="001B6AF3">
            <w:pPr>
              <w:pStyle w:val="Header"/>
              <w:rPr>
                <w:rFonts w:ascii="Arial" w:hAnsi="Arial" w:cs="Arial"/>
                <w:b/>
                <w:szCs w:val="24"/>
              </w:rPr>
            </w:pPr>
            <w:r w:rsidRPr="004F1D3F">
              <w:rPr>
                <w:rFonts w:ascii="Arial" w:hAnsi="Arial" w:cs="Arial"/>
                <w:szCs w:val="24"/>
              </w:rPr>
              <w:t>Hazelton Property Group Pty Ltd</w:t>
            </w:r>
          </w:p>
        </w:tc>
      </w:tr>
      <w:tr w:rsidR="001B6AF3" w:rsidRPr="00B80ADE" w14:paraId="26619F73" w14:textId="77777777" w:rsidTr="00FB4942">
        <w:tc>
          <w:tcPr>
            <w:tcW w:w="1418" w:type="dxa"/>
            <w:tcBorders>
              <w:top w:val="single" w:sz="4" w:space="0" w:color="auto"/>
              <w:left w:val="single" w:sz="4" w:space="0" w:color="auto"/>
              <w:bottom w:val="single" w:sz="4" w:space="0" w:color="auto"/>
              <w:right w:val="single" w:sz="4" w:space="0" w:color="auto"/>
            </w:tcBorders>
          </w:tcPr>
          <w:p w14:paraId="60318E38" w14:textId="75135B2F" w:rsidR="001B6AF3" w:rsidRPr="004F1D3F" w:rsidRDefault="001B6AF3" w:rsidP="001B6AF3">
            <w:pPr>
              <w:pStyle w:val="Header"/>
              <w:rPr>
                <w:rFonts w:ascii="Arial" w:hAnsi="Arial" w:cs="Arial"/>
                <w:b/>
                <w:szCs w:val="24"/>
              </w:rPr>
            </w:pPr>
            <w:r w:rsidRPr="004F1D3F">
              <w:rPr>
                <w:rFonts w:ascii="Arial" w:hAnsi="Arial" w:cs="Arial"/>
                <w:szCs w:val="24"/>
              </w:rPr>
              <w:t>16/06/2020</w:t>
            </w:r>
          </w:p>
        </w:tc>
        <w:tc>
          <w:tcPr>
            <w:tcW w:w="3657" w:type="dxa"/>
            <w:tcBorders>
              <w:top w:val="single" w:sz="4" w:space="0" w:color="auto"/>
              <w:left w:val="single" w:sz="4" w:space="0" w:color="auto"/>
              <w:bottom w:val="single" w:sz="4" w:space="0" w:color="auto"/>
              <w:right w:val="single" w:sz="4" w:space="0" w:color="auto"/>
            </w:tcBorders>
          </w:tcPr>
          <w:p w14:paraId="6829DDD9" w14:textId="029E12CA" w:rsidR="001B6AF3" w:rsidRPr="004F1D3F" w:rsidRDefault="001B6AF3" w:rsidP="001B6AF3">
            <w:pPr>
              <w:pStyle w:val="Header"/>
              <w:rPr>
                <w:rFonts w:ascii="Arial" w:hAnsi="Arial" w:cs="Arial"/>
                <w:b/>
                <w:szCs w:val="24"/>
              </w:rPr>
            </w:pPr>
            <w:r w:rsidRPr="004F1D3F">
              <w:rPr>
                <w:rFonts w:ascii="Arial" w:hAnsi="Arial" w:cs="Arial"/>
                <w:szCs w:val="24"/>
              </w:rPr>
              <w:t>BA51589 Demolition Permit - Dwelling</w:t>
            </w:r>
          </w:p>
        </w:tc>
        <w:tc>
          <w:tcPr>
            <w:tcW w:w="2844" w:type="dxa"/>
            <w:tcBorders>
              <w:top w:val="single" w:sz="4" w:space="0" w:color="auto"/>
              <w:left w:val="single" w:sz="4" w:space="0" w:color="auto"/>
              <w:bottom w:val="single" w:sz="4" w:space="0" w:color="auto"/>
              <w:right w:val="single" w:sz="4" w:space="0" w:color="auto"/>
            </w:tcBorders>
          </w:tcPr>
          <w:p w14:paraId="2930B011" w14:textId="0543747A"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BDF34AC" w14:textId="07D81C6E"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CF482AD" w14:textId="08C76399" w:rsidR="001B6AF3" w:rsidRPr="004F1D3F" w:rsidRDefault="001B6AF3" w:rsidP="001B6AF3">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5B45F8AB" w14:textId="64449F47" w:rsidR="001B6AF3" w:rsidRPr="004F1D3F" w:rsidRDefault="001B6AF3" w:rsidP="001B6AF3">
            <w:pPr>
              <w:pStyle w:val="Header"/>
              <w:rPr>
                <w:rFonts w:ascii="Arial" w:hAnsi="Arial" w:cs="Arial"/>
                <w:b/>
                <w:szCs w:val="24"/>
              </w:rPr>
            </w:pPr>
            <w:r w:rsidRPr="004F1D3F">
              <w:rPr>
                <w:rFonts w:ascii="Arial" w:hAnsi="Arial" w:cs="Arial"/>
                <w:szCs w:val="24"/>
              </w:rPr>
              <w:t>Brajkovich Demolition and Salvage Pty Ltd</w:t>
            </w:r>
          </w:p>
        </w:tc>
      </w:tr>
      <w:tr w:rsidR="001B6AF3" w:rsidRPr="00B80ADE" w14:paraId="7B241D8F" w14:textId="77777777" w:rsidTr="00FB4942">
        <w:tc>
          <w:tcPr>
            <w:tcW w:w="1418" w:type="dxa"/>
            <w:tcBorders>
              <w:top w:val="single" w:sz="4" w:space="0" w:color="auto"/>
              <w:left w:val="single" w:sz="4" w:space="0" w:color="auto"/>
              <w:bottom w:val="single" w:sz="4" w:space="0" w:color="auto"/>
              <w:right w:val="single" w:sz="4" w:space="0" w:color="auto"/>
            </w:tcBorders>
          </w:tcPr>
          <w:p w14:paraId="1D686AE7" w14:textId="379F50A8" w:rsidR="001B6AF3" w:rsidRPr="004F1D3F" w:rsidRDefault="001B6AF3" w:rsidP="001B6AF3">
            <w:pPr>
              <w:pStyle w:val="Header"/>
              <w:rPr>
                <w:rFonts w:ascii="Arial" w:hAnsi="Arial" w:cs="Arial"/>
                <w:b/>
                <w:szCs w:val="24"/>
              </w:rPr>
            </w:pPr>
            <w:r w:rsidRPr="004F1D3F">
              <w:rPr>
                <w:rFonts w:ascii="Arial" w:hAnsi="Arial" w:cs="Arial"/>
                <w:szCs w:val="24"/>
              </w:rPr>
              <w:lastRenderedPageBreak/>
              <w:t>17/06/2020</w:t>
            </w:r>
          </w:p>
        </w:tc>
        <w:tc>
          <w:tcPr>
            <w:tcW w:w="3657" w:type="dxa"/>
            <w:tcBorders>
              <w:top w:val="single" w:sz="4" w:space="0" w:color="auto"/>
              <w:left w:val="single" w:sz="4" w:space="0" w:color="auto"/>
              <w:bottom w:val="single" w:sz="4" w:space="0" w:color="auto"/>
              <w:right w:val="single" w:sz="4" w:space="0" w:color="auto"/>
            </w:tcBorders>
          </w:tcPr>
          <w:p w14:paraId="49D9EAB2" w14:textId="75E620D5" w:rsidR="001B6AF3" w:rsidRPr="004F1D3F" w:rsidRDefault="001B6AF3" w:rsidP="001B6AF3">
            <w:pPr>
              <w:pStyle w:val="Header"/>
              <w:rPr>
                <w:rFonts w:ascii="Arial" w:hAnsi="Arial" w:cs="Arial"/>
                <w:b/>
                <w:szCs w:val="24"/>
              </w:rPr>
            </w:pPr>
            <w:r w:rsidRPr="004F1D3F">
              <w:rPr>
                <w:rFonts w:ascii="Arial" w:hAnsi="Arial" w:cs="Arial"/>
                <w:szCs w:val="24"/>
              </w:rPr>
              <w:t>BA54209 Uncertified building permit - Internal Renovation</w:t>
            </w:r>
          </w:p>
        </w:tc>
        <w:tc>
          <w:tcPr>
            <w:tcW w:w="2844" w:type="dxa"/>
            <w:tcBorders>
              <w:top w:val="single" w:sz="4" w:space="0" w:color="auto"/>
              <w:left w:val="single" w:sz="4" w:space="0" w:color="auto"/>
              <w:bottom w:val="single" w:sz="4" w:space="0" w:color="auto"/>
              <w:right w:val="single" w:sz="4" w:space="0" w:color="auto"/>
            </w:tcBorders>
          </w:tcPr>
          <w:p w14:paraId="480D9325" w14:textId="1886897C"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BD2BC2C" w14:textId="7C55287E"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E89B3A1" w14:textId="69FF70CB"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3BD2AEA" w14:textId="079701E1" w:rsidR="001B6AF3" w:rsidRPr="004F1D3F" w:rsidRDefault="001B6AF3" w:rsidP="001B6AF3">
            <w:pPr>
              <w:pStyle w:val="Header"/>
              <w:rPr>
                <w:rFonts w:ascii="Arial" w:hAnsi="Arial" w:cs="Arial"/>
                <w:b/>
                <w:szCs w:val="24"/>
              </w:rPr>
            </w:pPr>
            <w:r w:rsidRPr="004F1D3F">
              <w:rPr>
                <w:rFonts w:ascii="Arial" w:hAnsi="Arial" w:cs="Arial"/>
                <w:szCs w:val="24"/>
              </w:rPr>
              <w:t>Y Liu</w:t>
            </w:r>
          </w:p>
        </w:tc>
      </w:tr>
      <w:tr w:rsidR="001B6AF3" w:rsidRPr="00B80ADE" w14:paraId="0F000402" w14:textId="77777777" w:rsidTr="00FB4942">
        <w:tc>
          <w:tcPr>
            <w:tcW w:w="1418" w:type="dxa"/>
            <w:tcBorders>
              <w:top w:val="single" w:sz="4" w:space="0" w:color="auto"/>
              <w:left w:val="single" w:sz="4" w:space="0" w:color="auto"/>
              <w:bottom w:val="single" w:sz="4" w:space="0" w:color="auto"/>
              <w:right w:val="single" w:sz="4" w:space="0" w:color="auto"/>
            </w:tcBorders>
          </w:tcPr>
          <w:p w14:paraId="338EECE3" w14:textId="472FB7F4" w:rsidR="001B6AF3" w:rsidRPr="004F1D3F" w:rsidRDefault="001B6AF3" w:rsidP="001B6AF3">
            <w:pPr>
              <w:pStyle w:val="Header"/>
              <w:rPr>
                <w:rFonts w:ascii="Arial" w:hAnsi="Arial" w:cs="Arial"/>
                <w:b/>
                <w:szCs w:val="24"/>
              </w:rPr>
            </w:pPr>
            <w:r w:rsidRPr="004F1D3F">
              <w:rPr>
                <w:rFonts w:ascii="Arial" w:hAnsi="Arial" w:cs="Arial"/>
                <w:szCs w:val="24"/>
              </w:rPr>
              <w:t>17/06/2020</w:t>
            </w:r>
          </w:p>
        </w:tc>
        <w:tc>
          <w:tcPr>
            <w:tcW w:w="3657" w:type="dxa"/>
            <w:tcBorders>
              <w:top w:val="single" w:sz="4" w:space="0" w:color="auto"/>
              <w:left w:val="single" w:sz="4" w:space="0" w:color="auto"/>
              <w:bottom w:val="single" w:sz="4" w:space="0" w:color="auto"/>
              <w:right w:val="single" w:sz="4" w:space="0" w:color="auto"/>
            </w:tcBorders>
          </w:tcPr>
          <w:p w14:paraId="0D2296B6" w14:textId="0CB0F3B8" w:rsidR="001B6AF3" w:rsidRPr="004F1D3F" w:rsidRDefault="001B6AF3" w:rsidP="001B6AF3">
            <w:pPr>
              <w:pStyle w:val="Header"/>
              <w:rPr>
                <w:rFonts w:ascii="Arial" w:hAnsi="Arial" w:cs="Arial"/>
                <w:b/>
                <w:szCs w:val="24"/>
              </w:rPr>
            </w:pPr>
            <w:r w:rsidRPr="004F1D3F">
              <w:rPr>
                <w:rFonts w:ascii="Arial" w:hAnsi="Arial" w:cs="Arial"/>
                <w:szCs w:val="24"/>
              </w:rPr>
              <w:t>(APP) - DA 19-40966 - 24 Viewway, Nedlands - Single House</w:t>
            </w:r>
          </w:p>
        </w:tc>
        <w:tc>
          <w:tcPr>
            <w:tcW w:w="2844" w:type="dxa"/>
            <w:tcBorders>
              <w:top w:val="single" w:sz="4" w:space="0" w:color="auto"/>
              <w:left w:val="single" w:sz="4" w:space="0" w:color="auto"/>
              <w:bottom w:val="single" w:sz="4" w:space="0" w:color="auto"/>
              <w:right w:val="single" w:sz="4" w:space="0" w:color="auto"/>
            </w:tcBorders>
          </w:tcPr>
          <w:p w14:paraId="02FC7A38" w14:textId="7B8298C8"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2AE96F5E" w14:textId="5C2C20AC"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8622564" w14:textId="23EE559B"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8415FAB" w14:textId="0956DD19" w:rsidR="001B6AF3" w:rsidRPr="004F1D3F" w:rsidRDefault="001B6AF3" w:rsidP="001B6AF3">
            <w:pPr>
              <w:pStyle w:val="Header"/>
              <w:rPr>
                <w:rFonts w:ascii="Arial" w:hAnsi="Arial" w:cs="Arial"/>
                <w:b/>
                <w:szCs w:val="24"/>
              </w:rPr>
            </w:pPr>
            <w:r w:rsidRPr="004F1D3F">
              <w:rPr>
                <w:rFonts w:ascii="Arial" w:hAnsi="Arial" w:cs="Arial"/>
                <w:szCs w:val="24"/>
              </w:rPr>
              <w:t>Welink Group Pty Ltd</w:t>
            </w:r>
          </w:p>
        </w:tc>
      </w:tr>
      <w:tr w:rsidR="001B6AF3" w:rsidRPr="00B80ADE" w14:paraId="1D082191" w14:textId="77777777" w:rsidTr="00FB4942">
        <w:tc>
          <w:tcPr>
            <w:tcW w:w="1418" w:type="dxa"/>
            <w:tcBorders>
              <w:top w:val="single" w:sz="4" w:space="0" w:color="auto"/>
              <w:left w:val="single" w:sz="4" w:space="0" w:color="auto"/>
              <w:bottom w:val="single" w:sz="4" w:space="0" w:color="auto"/>
              <w:right w:val="single" w:sz="4" w:space="0" w:color="auto"/>
            </w:tcBorders>
          </w:tcPr>
          <w:p w14:paraId="1529670F" w14:textId="646CCDFD" w:rsidR="001B6AF3" w:rsidRPr="004F1D3F" w:rsidRDefault="001B6AF3" w:rsidP="001B6AF3">
            <w:pPr>
              <w:pStyle w:val="Header"/>
              <w:rPr>
                <w:rFonts w:ascii="Arial" w:hAnsi="Arial" w:cs="Arial"/>
                <w:b/>
                <w:szCs w:val="24"/>
              </w:rPr>
            </w:pPr>
            <w:r w:rsidRPr="004F1D3F">
              <w:rPr>
                <w:rFonts w:ascii="Arial" w:hAnsi="Arial" w:cs="Arial"/>
                <w:szCs w:val="24"/>
              </w:rPr>
              <w:t>17/06/2020</w:t>
            </w:r>
          </w:p>
        </w:tc>
        <w:tc>
          <w:tcPr>
            <w:tcW w:w="3657" w:type="dxa"/>
            <w:tcBorders>
              <w:top w:val="single" w:sz="4" w:space="0" w:color="auto"/>
              <w:left w:val="single" w:sz="4" w:space="0" w:color="auto"/>
              <w:bottom w:val="single" w:sz="4" w:space="0" w:color="auto"/>
              <w:right w:val="single" w:sz="4" w:space="0" w:color="auto"/>
            </w:tcBorders>
          </w:tcPr>
          <w:p w14:paraId="70635AED" w14:textId="3D274ECF" w:rsidR="001B6AF3" w:rsidRPr="004F1D3F" w:rsidRDefault="001B6AF3" w:rsidP="001B6AF3">
            <w:pPr>
              <w:pStyle w:val="Header"/>
              <w:rPr>
                <w:rFonts w:ascii="Arial" w:hAnsi="Arial" w:cs="Arial"/>
                <w:b/>
                <w:szCs w:val="24"/>
              </w:rPr>
            </w:pPr>
            <w:r w:rsidRPr="004F1D3F">
              <w:rPr>
                <w:rFonts w:ascii="Arial" w:hAnsi="Arial" w:cs="Arial"/>
                <w:szCs w:val="24"/>
              </w:rPr>
              <w:t>BA55471 Uncertified building permit - Dwelling</w:t>
            </w:r>
          </w:p>
        </w:tc>
        <w:tc>
          <w:tcPr>
            <w:tcW w:w="2844" w:type="dxa"/>
            <w:tcBorders>
              <w:top w:val="single" w:sz="4" w:space="0" w:color="auto"/>
              <w:left w:val="single" w:sz="4" w:space="0" w:color="auto"/>
              <w:bottom w:val="single" w:sz="4" w:space="0" w:color="auto"/>
              <w:right w:val="single" w:sz="4" w:space="0" w:color="auto"/>
            </w:tcBorders>
          </w:tcPr>
          <w:p w14:paraId="2EA423F2" w14:textId="28072442"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A03B97A" w14:textId="3506AF46"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BEF70DC" w14:textId="5C7EEC37"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BC98536" w14:textId="0C38E761" w:rsidR="001B6AF3" w:rsidRPr="004F1D3F" w:rsidRDefault="001B6AF3" w:rsidP="001B6AF3">
            <w:pPr>
              <w:pStyle w:val="Header"/>
              <w:rPr>
                <w:rFonts w:ascii="Arial" w:hAnsi="Arial" w:cs="Arial"/>
                <w:b/>
                <w:szCs w:val="24"/>
              </w:rPr>
            </w:pPr>
            <w:r w:rsidRPr="004F1D3F">
              <w:rPr>
                <w:rFonts w:ascii="Arial" w:hAnsi="Arial" w:cs="Arial"/>
                <w:szCs w:val="24"/>
              </w:rPr>
              <w:t>Mitchell Construction (WA) Pty Ltd</w:t>
            </w:r>
          </w:p>
        </w:tc>
      </w:tr>
      <w:tr w:rsidR="001B6AF3" w:rsidRPr="00B80ADE" w14:paraId="7F69A57E" w14:textId="77777777" w:rsidTr="00FB4942">
        <w:tc>
          <w:tcPr>
            <w:tcW w:w="1418" w:type="dxa"/>
            <w:tcBorders>
              <w:top w:val="single" w:sz="4" w:space="0" w:color="auto"/>
              <w:left w:val="single" w:sz="4" w:space="0" w:color="auto"/>
              <w:bottom w:val="single" w:sz="4" w:space="0" w:color="auto"/>
              <w:right w:val="single" w:sz="4" w:space="0" w:color="auto"/>
            </w:tcBorders>
          </w:tcPr>
          <w:p w14:paraId="7950ECDA" w14:textId="7E112F34" w:rsidR="001B6AF3" w:rsidRPr="004F1D3F" w:rsidRDefault="001B6AF3" w:rsidP="001B6AF3">
            <w:pPr>
              <w:pStyle w:val="Header"/>
              <w:rPr>
                <w:rFonts w:ascii="Arial" w:hAnsi="Arial" w:cs="Arial"/>
                <w:b/>
                <w:szCs w:val="24"/>
              </w:rPr>
            </w:pPr>
            <w:r w:rsidRPr="004F1D3F">
              <w:rPr>
                <w:rFonts w:ascii="Arial" w:hAnsi="Arial" w:cs="Arial"/>
                <w:szCs w:val="24"/>
              </w:rPr>
              <w:t>18/06/2020</w:t>
            </w:r>
          </w:p>
        </w:tc>
        <w:tc>
          <w:tcPr>
            <w:tcW w:w="3657" w:type="dxa"/>
            <w:tcBorders>
              <w:top w:val="single" w:sz="4" w:space="0" w:color="auto"/>
              <w:left w:val="single" w:sz="4" w:space="0" w:color="auto"/>
              <w:bottom w:val="single" w:sz="4" w:space="0" w:color="auto"/>
              <w:right w:val="single" w:sz="4" w:space="0" w:color="auto"/>
            </w:tcBorders>
          </w:tcPr>
          <w:p w14:paraId="309B5E55" w14:textId="744CDC38" w:rsidR="001B6AF3" w:rsidRPr="004F1D3F" w:rsidRDefault="001B6AF3" w:rsidP="001B6AF3">
            <w:pPr>
              <w:pStyle w:val="Header"/>
              <w:rPr>
                <w:rFonts w:ascii="Arial" w:hAnsi="Arial" w:cs="Arial"/>
                <w:b/>
                <w:szCs w:val="24"/>
              </w:rPr>
            </w:pPr>
            <w:r w:rsidRPr="004F1D3F">
              <w:rPr>
                <w:rFonts w:ascii="Arial" w:hAnsi="Arial" w:cs="Arial"/>
                <w:szCs w:val="24"/>
              </w:rPr>
              <w:t>BA50670 Certified building permit - Dwelling</w:t>
            </w:r>
          </w:p>
        </w:tc>
        <w:tc>
          <w:tcPr>
            <w:tcW w:w="2844" w:type="dxa"/>
            <w:tcBorders>
              <w:top w:val="single" w:sz="4" w:space="0" w:color="auto"/>
              <w:left w:val="single" w:sz="4" w:space="0" w:color="auto"/>
              <w:bottom w:val="single" w:sz="4" w:space="0" w:color="auto"/>
              <w:right w:val="single" w:sz="4" w:space="0" w:color="auto"/>
            </w:tcBorders>
          </w:tcPr>
          <w:p w14:paraId="537EB586" w14:textId="43A933C6"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F06BCEE" w14:textId="4D340E44"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08ADBD8" w14:textId="611430A6"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A2097BA" w14:textId="5E9B4A5D" w:rsidR="001B6AF3" w:rsidRPr="004F1D3F" w:rsidRDefault="001B6AF3" w:rsidP="001B6AF3">
            <w:pPr>
              <w:pStyle w:val="Header"/>
              <w:rPr>
                <w:rFonts w:ascii="Arial" w:hAnsi="Arial" w:cs="Arial"/>
                <w:b/>
                <w:szCs w:val="24"/>
              </w:rPr>
            </w:pPr>
            <w:r w:rsidRPr="004F1D3F">
              <w:rPr>
                <w:rFonts w:ascii="Arial" w:hAnsi="Arial" w:cs="Arial"/>
                <w:szCs w:val="24"/>
              </w:rPr>
              <w:t>Coast Homes WA Pty Ltd</w:t>
            </w:r>
          </w:p>
        </w:tc>
      </w:tr>
      <w:tr w:rsidR="001B6AF3" w:rsidRPr="00B80ADE" w14:paraId="19A8DE07" w14:textId="77777777" w:rsidTr="00FB4942">
        <w:tc>
          <w:tcPr>
            <w:tcW w:w="1418" w:type="dxa"/>
            <w:tcBorders>
              <w:top w:val="single" w:sz="4" w:space="0" w:color="auto"/>
              <w:left w:val="single" w:sz="4" w:space="0" w:color="auto"/>
              <w:bottom w:val="single" w:sz="4" w:space="0" w:color="auto"/>
              <w:right w:val="single" w:sz="4" w:space="0" w:color="auto"/>
            </w:tcBorders>
          </w:tcPr>
          <w:p w14:paraId="12FEBFCC" w14:textId="0680A782" w:rsidR="001B6AF3" w:rsidRPr="004F1D3F" w:rsidRDefault="001B6AF3" w:rsidP="001B6AF3">
            <w:pPr>
              <w:pStyle w:val="Header"/>
              <w:rPr>
                <w:rFonts w:ascii="Arial" w:hAnsi="Arial" w:cs="Arial"/>
                <w:b/>
                <w:szCs w:val="24"/>
              </w:rPr>
            </w:pPr>
            <w:r w:rsidRPr="004F1D3F">
              <w:rPr>
                <w:rFonts w:ascii="Arial" w:hAnsi="Arial" w:cs="Arial"/>
                <w:szCs w:val="24"/>
              </w:rPr>
              <w:t>18/06/2020</w:t>
            </w:r>
          </w:p>
        </w:tc>
        <w:tc>
          <w:tcPr>
            <w:tcW w:w="3657" w:type="dxa"/>
            <w:tcBorders>
              <w:top w:val="single" w:sz="4" w:space="0" w:color="auto"/>
              <w:left w:val="single" w:sz="4" w:space="0" w:color="auto"/>
              <w:bottom w:val="single" w:sz="4" w:space="0" w:color="auto"/>
              <w:right w:val="single" w:sz="4" w:space="0" w:color="auto"/>
            </w:tcBorders>
          </w:tcPr>
          <w:p w14:paraId="5210B3AC" w14:textId="10A6D1EA" w:rsidR="001B6AF3" w:rsidRPr="004F1D3F" w:rsidRDefault="001B6AF3" w:rsidP="001B6AF3">
            <w:pPr>
              <w:pStyle w:val="Header"/>
              <w:rPr>
                <w:rFonts w:ascii="Arial" w:hAnsi="Arial" w:cs="Arial"/>
                <w:b/>
                <w:szCs w:val="24"/>
              </w:rPr>
            </w:pPr>
            <w:r w:rsidRPr="004F1D3F">
              <w:rPr>
                <w:rFonts w:ascii="Arial" w:hAnsi="Arial" w:cs="Arial"/>
                <w:szCs w:val="24"/>
              </w:rPr>
              <w:t>(APP) DA19-41724 - 25 Louise Street, Nedlands - Additions to Single House</w:t>
            </w:r>
          </w:p>
        </w:tc>
        <w:tc>
          <w:tcPr>
            <w:tcW w:w="2844" w:type="dxa"/>
            <w:tcBorders>
              <w:top w:val="single" w:sz="4" w:space="0" w:color="auto"/>
              <w:left w:val="single" w:sz="4" w:space="0" w:color="auto"/>
              <w:bottom w:val="single" w:sz="4" w:space="0" w:color="auto"/>
              <w:right w:val="single" w:sz="4" w:space="0" w:color="auto"/>
            </w:tcBorders>
          </w:tcPr>
          <w:p w14:paraId="65C9C106" w14:textId="6ACFAD83"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07FEE078" w14:textId="3C405A93"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7F6148A" w14:textId="0BDF871B"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67ECDC6" w14:textId="194ED826" w:rsidR="001B6AF3" w:rsidRPr="004F1D3F" w:rsidRDefault="001B6AF3" w:rsidP="001B6AF3">
            <w:pPr>
              <w:pStyle w:val="Header"/>
              <w:rPr>
                <w:rFonts w:ascii="Arial" w:hAnsi="Arial" w:cs="Arial"/>
                <w:b/>
                <w:szCs w:val="24"/>
              </w:rPr>
            </w:pPr>
            <w:r w:rsidRPr="004F1D3F">
              <w:rPr>
                <w:rFonts w:ascii="Arial" w:hAnsi="Arial" w:cs="Arial"/>
                <w:szCs w:val="24"/>
              </w:rPr>
              <w:t>Nash &amp; Ghersinich Architects</w:t>
            </w:r>
          </w:p>
        </w:tc>
      </w:tr>
      <w:tr w:rsidR="001B6AF3" w:rsidRPr="00B80ADE" w14:paraId="5ABF4922" w14:textId="77777777" w:rsidTr="00FB4942">
        <w:tc>
          <w:tcPr>
            <w:tcW w:w="1418" w:type="dxa"/>
            <w:tcBorders>
              <w:top w:val="single" w:sz="4" w:space="0" w:color="auto"/>
              <w:left w:val="single" w:sz="4" w:space="0" w:color="auto"/>
              <w:bottom w:val="single" w:sz="4" w:space="0" w:color="auto"/>
              <w:right w:val="single" w:sz="4" w:space="0" w:color="auto"/>
            </w:tcBorders>
          </w:tcPr>
          <w:p w14:paraId="7E5A75C0" w14:textId="00C6EC45" w:rsidR="001B6AF3" w:rsidRPr="004F1D3F" w:rsidRDefault="001B6AF3" w:rsidP="001B6AF3">
            <w:pPr>
              <w:pStyle w:val="Header"/>
              <w:rPr>
                <w:rFonts w:ascii="Arial" w:hAnsi="Arial" w:cs="Arial"/>
                <w:b/>
                <w:szCs w:val="24"/>
              </w:rPr>
            </w:pPr>
            <w:r w:rsidRPr="004F1D3F">
              <w:rPr>
                <w:rFonts w:ascii="Arial" w:hAnsi="Arial" w:cs="Arial"/>
                <w:szCs w:val="24"/>
              </w:rPr>
              <w:t>18/06/2020</w:t>
            </w:r>
          </w:p>
        </w:tc>
        <w:tc>
          <w:tcPr>
            <w:tcW w:w="3657" w:type="dxa"/>
            <w:tcBorders>
              <w:top w:val="single" w:sz="4" w:space="0" w:color="auto"/>
              <w:left w:val="single" w:sz="4" w:space="0" w:color="auto"/>
              <w:bottom w:val="single" w:sz="4" w:space="0" w:color="auto"/>
              <w:right w:val="single" w:sz="4" w:space="0" w:color="auto"/>
            </w:tcBorders>
          </w:tcPr>
          <w:p w14:paraId="6F644454" w14:textId="6A62CAF6" w:rsidR="001B6AF3" w:rsidRPr="004F1D3F" w:rsidRDefault="001B6AF3" w:rsidP="001B6AF3">
            <w:pPr>
              <w:pStyle w:val="Header"/>
              <w:rPr>
                <w:rFonts w:ascii="Arial" w:hAnsi="Arial" w:cs="Arial"/>
                <w:b/>
                <w:szCs w:val="24"/>
              </w:rPr>
            </w:pPr>
            <w:r w:rsidRPr="004F1D3F">
              <w:rPr>
                <w:rFonts w:ascii="Arial" w:hAnsi="Arial" w:cs="Arial"/>
                <w:szCs w:val="24"/>
              </w:rPr>
              <w:t>(APP) DA19-41864 - 2 Alfred Road, Mt Claremont - Amendment to DA18-33580</w:t>
            </w:r>
          </w:p>
        </w:tc>
        <w:tc>
          <w:tcPr>
            <w:tcW w:w="2844" w:type="dxa"/>
            <w:tcBorders>
              <w:top w:val="single" w:sz="4" w:space="0" w:color="auto"/>
              <w:left w:val="single" w:sz="4" w:space="0" w:color="auto"/>
              <w:bottom w:val="single" w:sz="4" w:space="0" w:color="auto"/>
              <w:right w:val="single" w:sz="4" w:space="0" w:color="auto"/>
            </w:tcBorders>
          </w:tcPr>
          <w:p w14:paraId="749E34D6" w14:textId="6B112C89"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745DEC5A" w14:textId="0CE68207"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2412737" w14:textId="0216FC92"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88A3FD3" w14:textId="46E41F17" w:rsidR="001B6AF3" w:rsidRPr="004F1D3F" w:rsidRDefault="001B6AF3" w:rsidP="001B6AF3">
            <w:pPr>
              <w:pStyle w:val="Header"/>
              <w:rPr>
                <w:rFonts w:ascii="Arial" w:hAnsi="Arial" w:cs="Arial"/>
                <w:b/>
                <w:szCs w:val="24"/>
              </w:rPr>
            </w:pPr>
            <w:r w:rsidRPr="004F1D3F">
              <w:rPr>
                <w:rFonts w:ascii="Arial" w:hAnsi="Arial" w:cs="Arial"/>
                <w:szCs w:val="24"/>
              </w:rPr>
              <w:t>Macri Builders Pty Ltd</w:t>
            </w:r>
          </w:p>
        </w:tc>
      </w:tr>
      <w:tr w:rsidR="001B6AF3" w:rsidRPr="00B80ADE" w14:paraId="6FDE1294" w14:textId="77777777" w:rsidTr="00FB4942">
        <w:tc>
          <w:tcPr>
            <w:tcW w:w="1418" w:type="dxa"/>
            <w:tcBorders>
              <w:top w:val="single" w:sz="4" w:space="0" w:color="auto"/>
              <w:left w:val="single" w:sz="4" w:space="0" w:color="auto"/>
              <w:bottom w:val="single" w:sz="4" w:space="0" w:color="auto"/>
              <w:right w:val="single" w:sz="4" w:space="0" w:color="auto"/>
            </w:tcBorders>
          </w:tcPr>
          <w:p w14:paraId="77658221" w14:textId="38899C16" w:rsidR="001B6AF3" w:rsidRPr="004F1D3F" w:rsidRDefault="001B6AF3" w:rsidP="001B6AF3">
            <w:pPr>
              <w:pStyle w:val="Header"/>
              <w:rPr>
                <w:rFonts w:ascii="Arial" w:hAnsi="Arial" w:cs="Arial"/>
                <w:b/>
                <w:szCs w:val="24"/>
              </w:rPr>
            </w:pPr>
            <w:r w:rsidRPr="004F1D3F">
              <w:rPr>
                <w:rFonts w:ascii="Arial" w:hAnsi="Arial" w:cs="Arial"/>
                <w:szCs w:val="24"/>
              </w:rPr>
              <w:t>18/06/2020</w:t>
            </w:r>
          </w:p>
        </w:tc>
        <w:tc>
          <w:tcPr>
            <w:tcW w:w="3657" w:type="dxa"/>
            <w:tcBorders>
              <w:top w:val="single" w:sz="4" w:space="0" w:color="auto"/>
              <w:left w:val="single" w:sz="4" w:space="0" w:color="auto"/>
              <w:bottom w:val="single" w:sz="4" w:space="0" w:color="auto"/>
              <w:right w:val="single" w:sz="4" w:space="0" w:color="auto"/>
            </w:tcBorders>
          </w:tcPr>
          <w:p w14:paraId="0C3E1198" w14:textId="1235C399" w:rsidR="001B6AF3" w:rsidRPr="004F1D3F" w:rsidRDefault="001B6AF3" w:rsidP="001B6AF3">
            <w:pPr>
              <w:pStyle w:val="Header"/>
              <w:rPr>
                <w:rFonts w:ascii="Arial" w:hAnsi="Arial" w:cs="Arial"/>
                <w:b/>
                <w:szCs w:val="24"/>
              </w:rPr>
            </w:pPr>
            <w:r w:rsidRPr="004F1D3F">
              <w:rPr>
                <w:rFonts w:ascii="Arial" w:hAnsi="Arial" w:cs="Arial"/>
                <w:szCs w:val="24"/>
              </w:rPr>
              <w:t>(APP)  DA19-40930  - 78 Kirwan Street, Floreat - Amendment to DA 18 33156</w:t>
            </w:r>
          </w:p>
        </w:tc>
        <w:tc>
          <w:tcPr>
            <w:tcW w:w="2844" w:type="dxa"/>
            <w:tcBorders>
              <w:top w:val="single" w:sz="4" w:space="0" w:color="auto"/>
              <w:left w:val="single" w:sz="4" w:space="0" w:color="auto"/>
              <w:bottom w:val="single" w:sz="4" w:space="0" w:color="auto"/>
              <w:right w:val="single" w:sz="4" w:space="0" w:color="auto"/>
            </w:tcBorders>
          </w:tcPr>
          <w:p w14:paraId="4435B362" w14:textId="339D82A0" w:rsidR="001B6AF3" w:rsidRPr="004F1D3F" w:rsidRDefault="001B6AF3" w:rsidP="001B6AF3">
            <w:pPr>
              <w:pStyle w:val="Header"/>
              <w:rPr>
                <w:rFonts w:ascii="Arial" w:hAnsi="Arial" w:cs="Arial"/>
                <w:b/>
                <w:szCs w:val="24"/>
              </w:rPr>
            </w:pPr>
            <w:r w:rsidRPr="004F1D3F">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5B2F9529" w14:textId="3CA8F6E3"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4B7A2893" w14:textId="3914363C"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87371B6" w14:textId="5771787B" w:rsidR="001B6AF3" w:rsidRPr="004F1D3F" w:rsidRDefault="001B6AF3" w:rsidP="001B6AF3">
            <w:pPr>
              <w:pStyle w:val="Header"/>
              <w:rPr>
                <w:rFonts w:ascii="Arial" w:hAnsi="Arial" w:cs="Arial"/>
                <w:b/>
                <w:szCs w:val="24"/>
              </w:rPr>
            </w:pPr>
            <w:r w:rsidRPr="004F1D3F">
              <w:rPr>
                <w:rFonts w:ascii="Arial" w:hAnsi="Arial" w:cs="Arial"/>
                <w:szCs w:val="24"/>
              </w:rPr>
              <w:t>Coast Homes WA Pty Ltd</w:t>
            </w:r>
          </w:p>
        </w:tc>
      </w:tr>
      <w:tr w:rsidR="001B6AF3" w:rsidRPr="00B80ADE" w14:paraId="29C83963" w14:textId="77777777" w:rsidTr="00FB4942">
        <w:tc>
          <w:tcPr>
            <w:tcW w:w="1418" w:type="dxa"/>
            <w:tcBorders>
              <w:top w:val="single" w:sz="4" w:space="0" w:color="auto"/>
              <w:left w:val="single" w:sz="4" w:space="0" w:color="auto"/>
              <w:bottom w:val="single" w:sz="4" w:space="0" w:color="auto"/>
              <w:right w:val="single" w:sz="4" w:space="0" w:color="auto"/>
            </w:tcBorders>
          </w:tcPr>
          <w:p w14:paraId="357BB233" w14:textId="3727FAF9" w:rsidR="001B6AF3" w:rsidRPr="004F1D3F" w:rsidRDefault="001B6AF3" w:rsidP="001B6AF3">
            <w:pPr>
              <w:pStyle w:val="Header"/>
              <w:rPr>
                <w:rFonts w:ascii="Arial" w:hAnsi="Arial" w:cs="Arial"/>
                <w:b/>
                <w:szCs w:val="24"/>
              </w:rPr>
            </w:pPr>
            <w:r w:rsidRPr="004F1D3F">
              <w:rPr>
                <w:rFonts w:ascii="Arial" w:hAnsi="Arial" w:cs="Arial"/>
                <w:szCs w:val="24"/>
              </w:rPr>
              <w:t>19/06/2020</w:t>
            </w:r>
          </w:p>
        </w:tc>
        <w:tc>
          <w:tcPr>
            <w:tcW w:w="3657" w:type="dxa"/>
            <w:tcBorders>
              <w:top w:val="single" w:sz="4" w:space="0" w:color="auto"/>
              <w:left w:val="single" w:sz="4" w:space="0" w:color="auto"/>
              <w:bottom w:val="single" w:sz="4" w:space="0" w:color="auto"/>
              <w:right w:val="single" w:sz="4" w:space="0" w:color="auto"/>
            </w:tcBorders>
          </w:tcPr>
          <w:p w14:paraId="657020DF" w14:textId="13D3F8B4" w:rsidR="001B6AF3" w:rsidRPr="004F1D3F" w:rsidRDefault="001B6AF3" w:rsidP="001B6AF3">
            <w:pPr>
              <w:pStyle w:val="Header"/>
              <w:rPr>
                <w:rFonts w:ascii="Arial" w:hAnsi="Arial" w:cs="Arial"/>
                <w:b/>
                <w:szCs w:val="24"/>
              </w:rPr>
            </w:pPr>
            <w:r w:rsidRPr="004F1D3F">
              <w:rPr>
                <w:rFonts w:ascii="Arial" w:hAnsi="Arial" w:cs="Arial"/>
                <w:szCs w:val="24"/>
              </w:rPr>
              <w:t>(APP) - (DA19-41245) - 22 Florence Road, Nedlands - Carport</w:t>
            </w:r>
          </w:p>
        </w:tc>
        <w:tc>
          <w:tcPr>
            <w:tcW w:w="2844" w:type="dxa"/>
            <w:tcBorders>
              <w:top w:val="single" w:sz="4" w:space="0" w:color="auto"/>
              <w:left w:val="single" w:sz="4" w:space="0" w:color="auto"/>
              <w:bottom w:val="single" w:sz="4" w:space="0" w:color="auto"/>
              <w:right w:val="single" w:sz="4" w:space="0" w:color="auto"/>
            </w:tcBorders>
          </w:tcPr>
          <w:p w14:paraId="19A9FCC1" w14:textId="45F8C77D" w:rsidR="001B6AF3" w:rsidRPr="004F1D3F" w:rsidRDefault="001B6AF3" w:rsidP="001B6AF3">
            <w:pPr>
              <w:pStyle w:val="Header"/>
              <w:rPr>
                <w:rFonts w:ascii="Arial" w:hAnsi="Arial" w:cs="Arial"/>
                <w:b/>
                <w:szCs w:val="24"/>
              </w:rPr>
            </w:pPr>
            <w:r w:rsidRPr="004F1D3F">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2952479D" w14:textId="7409E5CB"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4922129" w14:textId="3AC17F5A"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50EF48B" w14:textId="2C3F7B09" w:rsidR="001B6AF3" w:rsidRPr="004F1D3F" w:rsidRDefault="001B6AF3" w:rsidP="001B6AF3">
            <w:pPr>
              <w:pStyle w:val="Header"/>
              <w:rPr>
                <w:rFonts w:ascii="Arial" w:hAnsi="Arial" w:cs="Arial"/>
                <w:b/>
                <w:szCs w:val="24"/>
              </w:rPr>
            </w:pPr>
            <w:r w:rsidRPr="004F1D3F">
              <w:rPr>
                <w:rFonts w:ascii="Arial" w:hAnsi="Arial" w:cs="Arial"/>
                <w:szCs w:val="24"/>
              </w:rPr>
              <w:t>J F Elliott</w:t>
            </w:r>
          </w:p>
        </w:tc>
      </w:tr>
      <w:tr w:rsidR="001B6AF3" w:rsidRPr="00B80ADE" w14:paraId="69826B3F" w14:textId="77777777" w:rsidTr="00FB4942">
        <w:tc>
          <w:tcPr>
            <w:tcW w:w="1418" w:type="dxa"/>
            <w:tcBorders>
              <w:top w:val="single" w:sz="4" w:space="0" w:color="auto"/>
              <w:left w:val="single" w:sz="4" w:space="0" w:color="auto"/>
              <w:bottom w:val="single" w:sz="4" w:space="0" w:color="auto"/>
              <w:right w:val="single" w:sz="4" w:space="0" w:color="auto"/>
            </w:tcBorders>
          </w:tcPr>
          <w:p w14:paraId="014E49FC" w14:textId="1A5FCBDC" w:rsidR="001B6AF3" w:rsidRPr="004F1D3F" w:rsidRDefault="001B6AF3" w:rsidP="001B6AF3">
            <w:pPr>
              <w:pStyle w:val="Header"/>
              <w:rPr>
                <w:rFonts w:ascii="Arial" w:hAnsi="Arial" w:cs="Arial"/>
                <w:b/>
                <w:szCs w:val="24"/>
              </w:rPr>
            </w:pPr>
            <w:r w:rsidRPr="004F1D3F">
              <w:rPr>
                <w:rFonts w:ascii="Arial" w:hAnsi="Arial" w:cs="Arial"/>
                <w:szCs w:val="24"/>
              </w:rPr>
              <w:lastRenderedPageBreak/>
              <w:t>19/06/2020</w:t>
            </w:r>
          </w:p>
        </w:tc>
        <w:tc>
          <w:tcPr>
            <w:tcW w:w="3657" w:type="dxa"/>
            <w:tcBorders>
              <w:top w:val="single" w:sz="4" w:space="0" w:color="auto"/>
              <w:left w:val="single" w:sz="4" w:space="0" w:color="auto"/>
              <w:bottom w:val="single" w:sz="4" w:space="0" w:color="auto"/>
              <w:right w:val="single" w:sz="4" w:space="0" w:color="auto"/>
            </w:tcBorders>
          </w:tcPr>
          <w:p w14:paraId="3378F2CF" w14:textId="681C6440" w:rsidR="001B6AF3" w:rsidRPr="004F1D3F" w:rsidRDefault="001B6AF3" w:rsidP="001B6AF3">
            <w:pPr>
              <w:pStyle w:val="Header"/>
              <w:rPr>
                <w:rFonts w:ascii="Arial" w:hAnsi="Arial" w:cs="Arial"/>
                <w:b/>
                <w:szCs w:val="24"/>
              </w:rPr>
            </w:pPr>
            <w:r w:rsidRPr="004F1D3F">
              <w:rPr>
                <w:rFonts w:ascii="Arial" w:hAnsi="Arial" w:cs="Arial"/>
                <w:szCs w:val="24"/>
              </w:rPr>
              <w:t>(APP) - (DA19-41872) - 4B James Road, Swanbourne - Carport</w:t>
            </w:r>
          </w:p>
        </w:tc>
        <w:tc>
          <w:tcPr>
            <w:tcW w:w="2844" w:type="dxa"/>
            <w:tcBorders>
              <w:top w:val="single" w:sz="4" w:space="0" w:color="auto"/>
              <w:left w:val="single" w:sz="4" w:space="0" w:color="auto"/>
              <w:bottom w:val="single" w:sz="4" w:space="0" w:color="auto"/>
              <w:right w:val="single" w:sz="4" w:space="0" w:color="auto"/>
            </w:tcBorders>
          </w:tcPr>
          <w:p w14:paraId="4207B3C3" w14:textId="243EE755" w:rsidR="001B6AF3" w:rsidRPr="004F1D3F" w:rsidRDefault="001B6AF3" w:rsidP="001B6AF3">
            <w:pPr>
              <w:pStyle w:val="Header"/>
              <w:rPr>
                <w:rFonts w:ascii="Arial" w:hAnsi="Arial" w:cs="Arial"/>
                <w:b/>
                <w:szCs w:val="24"/>
              </w:rPr>
            </w:pPr>
            <w:r w:rsidRPr="004F1D3F">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3C880689" w14:textId="1C3D79EE" w:rsidR="001B6AF3" w:rsidRPr="004F1D3F" w:rsidRDefault="001B6AF3" w:rsidP="001B6AF3">
            <w:pPr>
              <w:pStyle w:val="Header"/>
              <w:rPr>
                <w:rFonts w:ascii="Arial" w:hAnsi="Arial" w:cs="Arial"/>
                <w:b/>
                <w:szCs w:val="24"/>
              </w:rPr>
            </w:pPr>
            <w:r w:rsidRPr="004F1D3F">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496F8AE3" w14:textId="7D7B4EF6" w:rsidR="001B6AF3" w:rsidRPr="004F1D3F" w:rsidRDefault="001B6AF3" w:rsidP="001B6AF3">
            <w:pPr>
              <w:pStyle w:val="Header"/>
              <w:rPr>
                <w:rFonts w:ascii="Arial" w:hAnsi="Arial" w:cs="Arial"/>
                <w:b/>
                <w:szCs w:val="24"/>
              </w:rPr>
            </w:pPr>
            <w:r w:rsidRPr="004F1D3F">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57300D7D" w14:textId="7E9139B6" w:rsidR="001B6AF3" w:rsidRPr="004F1D3F" w:rsidRDefault="001B6AF3" w:rsidP="001B6AF3">
            <w:pPr>
              <w:pStyle w:val="Header"/>
              <w:rPr>
                <w:rFonts w:ascii="Arial" w:hAnsi="Arial" w:cs="Arial"/>
                <w:b/>
                <w:szCs w:val="24"/>
              </w:rPr>
            </w:pPr>
            <w:r w:rsidRPr="004F1D3F">
              <w:rPr>
                <w:rFonts w:ascii="Arial" w:hAnsi="Arial" w:cs="Arial"/>
                <w:szCs w:val="24"/>
              </w:rPr>
              <w:t>Great Aussie Patios</w:t>
            </w:r>
          </w:p>
        </w:tc>
      </w:tr>
      <w:tr w:rsidR="001B6AF3" w:rsidRPr="00B80ADE" w14:paraId="1078C1E6" w14:textId="77777777" w:rsidTr="00FB4942">
        <w:tc>
          <w:tcPr>
            <w:tcW w:w="1418" w:type="dxa"/>
            <w:tcBorders>
              <w:top w:val="single" w:sz="4" w:space="0" w:color="auto"/>
              <w:left w:val="single" w:sz="4" w:space="0" w:color="auto"/>
              <w:bottom w:val="single" w:sz="4" w:space="0" w:color="auto"/>
              <w:right w:val="single" w:sz="4" w:space="0" w:color="auto"/>
            </w:tcBorders>
          </w:tcPr>
          <w:p w14:paraId="4B592CDF" w14:textId="245FEF2F" w:rsidR="001B6AF3" w:rsidRPr="004F1D3F" w:rsidRDefault="001B6AF3" w:rsidP="001B6AF3">
            <w:pPr>
              <w:pStyle w:val="Header"/>
              <w:rPr>
                <w:rFonts w:ascii="Arial" w:hAnsi="Arial" w:cs="Arial"/>
                <w:b/>
                <w:szCs w:val="24"/>
              </w:rPr>
            </w:pPr>
            <w:r w:rsidRPr="004F1D3F">
              <w:rPr>
                <w:rFonts w:ascii="Arial" w:hAnsi="Arial" w:cs="Arial"/>
                <w:szCs w:val="24"/>
              </w:rPr>
              <w:t>22/06/2020</w:t>
            </w:r>
          </w:p>
        </w:tc>
        <w:tc>
          <w:tcPr>
            <w:tcW w:w="3657" w:type="dxa"/>
            <w:tcBorders>
              <w:top w:val="single" w:sz="4" w:space="0" w:color="auto"/>
              <w:left w:val="single" w:sz="4" w:space="0" w:color="auto"/>
              <w:bottom w:val="single" w:sz="4" w:space="0" w:color="auto"/>
              <w:right w:val="single" w:sz="4" w:space="0" w:color="auto"/>
            </w:tcBorders>
          </w:tcPr>
          <w:p w14:paraId="371B50D0" w14:textId="0F679F7D" w:rsidR="001B6AF3" w:rsidRPr="004F1D3F" w:rsidRDefault="001B6AF3" w:rsidP="001B6AF3">
            <w:pPr>
              <w:pStyle w:val="Header"/>
              <w:rPr>
                <w:rFonts w:ascii="Arial" w:hAnsi="Arial" w:cs="Arial"/>
                <w:b/>
                <w:szCs w:val="24"/>
              </w:rPr>
            </w:pPr>
            <w:r w:rsidRPr="004F1D3F">
              <w:rPr>
                <w:rFonts w:ascii="Arial" w:hAnsi="Arial" w:cs="Arial"/>
                <w:szCs w:val="24"/>
              </w:rPr>
              <w:t>BA56122 Demolition Permit</w:t>
            </w:r>
          </w:p>
        </w:tc>
        <w:tc>
          <w:tcPr>
            <w:tcW w:w="2844" w:type="dxa"/>
            <w:tcBorders>
              <w:top w:val="single" w:sz="4" w:space="0" w:color="auto"/>
              <w:left w:val="single" w:sz="4" w:space="0" w:color="auto"/>
              <w:bottom w:val="single" w:sz="4" w:space="0" w:color="auto"/>
              <w:right w:val="single" w:sz="4" w:space="0" w:color="auto"/>
            </w:tcBorders>
          </w:tcPr>
          <w:p w14:paraId="2DF80152" w14:textId="155E47D8"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E5784C0" w14:textId="5CF6DD3E"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E8C8B0D" w14:textId="05928113" w:rsidR="001B6AF3" w:rsidRPr="004F1D3F" w:rsidRDefault="001B6AF3" w:rsidP="001B6AF3">
            <w:pPr>
              <w:pStyle w:val="Header"/>
              <w:rPr>
                <w:rFonts w:ascii="Arial" w:hAnsi="Arial" w:cs="Arial"/>
                <w:b/>
                <w:szCs w:val="24"/>
              </w:rPr>
            </w:pPr>
            <w:r w:rsidRPr="004F1D3F">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10BF2846" w14:textId="606E5871" w:rsidR="001B6AF3" w:rsidRPr="004F1D3F" w:rsidRDefault="001B6AF3" w:rsidP="001B6AF3">
            <w:pPr>
              <w:pStyle w:val="Header"/>
              <w:rPr>
                <w:rFonts w:ascii="Arial" w:hAnsi="Arial" w:cs="Arial"/>
                <w:b/>
                <w:szCs w:val="24"/>
              </w:rPr>
            </w:pPr>
            <w:r w:rsidRPr="004F1D3F">
              <w:rPr>
                <w:rFonts w:ascii="Arial" w:hAnsi="Arial" w:cs="Arial"/>
                <w:szCs w:val="24"/>
              </w:rPr>
              <w:t xml:space="preserve">AAA Demolition &amp; Tree Service </w:t>
            </w:r>
          </w:p>
        </w:tc>
      </w:tr>
      <w:tr w:rsidR="001B6AF3" w:rsidRPr="00B80ADE" w14:paraId="403FFF36" w14:textId="77777777" w:rsidTr="00FB4942">
        <w:tc>
          <w:tcPr>
            <w:tcW w:w="1418" w:type="dxa"/>
            <w:tcBorders>
              <w:top w:val="single" w:sz="4" w:space="0" w:color="auto"/>
              <w:left w:val="single" w:sz="4" w:space="0" w:color="auto"/>
              <w:bottom w:val="single" w:sz="4" w:space="0" w:color="auto"/>
              <w:right w:val="single" w:sz="4" w:space="0" w:color="auto"/>
            </w:tcBorders>
          </w:tcPr>
          <w:p w14:paraId="03B35E70" w14:textId="0443DD24" w:rsidR="001B6AF3" w:rsidRPr="004F1D3F" w:rsidRDefault="001B6AF3" w:rsidP="001B6AF3">
            <w:pPr>
              <w:pStyle w:val="Header"/>
              <w:rPr>
                <w:rFonts w:ascii="Arial" w:hAnsi="Arial" w:cs="Arial"/>
                <w:b/>
                <w:szCs w:val="24"/>
              </w:rPr>
            </w:pPr>
            <w:r w:rsidRPr="004F1D3F">
              <w:rPr>
                <w:rFonts w:ascii="Arial" w:hAnsi="Arial" w:cs="Arial"/>
                <w:szCs w:val="24"/>
              </w:rPr>
              <w:t>22/06/2020</w:t>
            </w:r>
          </w:p>
        </w:tc>
        <w:tc>
          <w:tcPr>
            <w:tcW w:w="3657" w:type="dxa"/>
            <w:tcBorders>
              <w:top w:val="single" w:sz="4" w:space="0" w:color="auto"/>
              <w:left w:val="single" w:sz="4" w:space="0" w:color="auto"/>
              <w:bottom w:val="single" w:sz="4" w:space="0" w:color="auto"/>
              <w:right w:val="single" w:sz="4" w:space="0" w:color="auto"/>
            </w:tcBorders>
          </w:tcPr>
          <w:p w14:paraId="133AA5EA" w14:textId="3A876BBF" w:rsidR="001B6AF3" w:rsidRPr="004F1D3F" w:rsidRDefault="001B6AF3" w:rsidP="001B6AF3">
            <w:pPr>
              <w:pStyle w:val="Header"/>
              <w:rPr>
                <w:rFonts w:ascii="Arial" w:hAnsi="Arial" w:cs="Arial"/>
                <w:b/>
                <w:szCs w:val="24"/>
              </w:rPr>
            </w:pPr>
            <w:r w:rsidRPr="004F1D3F">
              <w:rPr>
                <w:rFonts w:ascii="Arial" w:hAnsi="Arial" w:cs="Arial"/>
                <w:szCs w:val="24"/>
              </w:rPr>
              <w:t>BA53567 Certified building permit - Pool</w:t>
            </w:r>
          </w:p>
        </w:tc>
        <w:tc>
          <w:tcPr>
            <w:tcW w:w="2844" w:type="dxa"/>
            <w:tcBorders>
              <w:top w:val="single" w:sz="4" w:space="0" w:color="auto"/>
              <w:left w:val="single" w:sz="4" w:space="0" w:color="auto"/>
              <w:bottom w:val="single" w:sz="4" w:space="0" w:color="auto"/>
              <w:right w:val="single" w:sz="4" w:space="0" w:color="auto"/>
            </w:tcBorders>
          </w:tcPr>
          <w:p w14:paraId="4BFBB077" w14:textId="783D44AB"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1AD9063" w14:textId="61803C7F" w:rsidR="001B6AF3" w:rsidRPr="004F1D3F" w:rsidRDefault="001B6AF3" w:rsidP="001B6AF3">
            <w:pPr>
              <w:pStyle w:val="Header"/>
              <w:rPr>
                <w:rFonts w:ascii="Arial" w:hAnsi="Arial" w:cs="Arial"/>
                <w:b/>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A88E08F" w14:textId="0F9DAF07"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01BA971" w14:textId="2F505FAF" w:rsidR="001B6AF3" w:rsidRPr="004F1D3F" w:rsidRDefault="001B6AF3" w:rsidP="001B6AF3">
            <w:pPr>
              <w:pStyle w:val="Header"/>
              <w:rPr>
                <w:rFonts w:ascii="Arial" w:hAnsi="Arial" w:cs="Arial"/>
                <w:b/>
                <w:szCs w:val="24"/>
              </w:rPr>
            </w:pPr>
            <w:r w:rsidRPr="004F1D3F">
              <w:rPr>
                <w:rFonts w:ascii="Arial" w:hAnsi="Arial" w:cs="Arial"/>
                <w:szCs w:val="24"/>
              </w:rPr>
              <w:t>Quality Dolphin Pools</w:t>
            </w:r>
          </w:p>
        </w:tc>
      </w:tr>
      <w:tr w:rsidR="001B6AF3" w:rsidRPr="00B80ADE" w14:paraId="1577A6FF" w14:textId="77777777" w:rsidTr="00FB4942">
        <w:tc>
          <w:tcPr>
            <w:tcW w:w="1418" w:type="dxa"/>
            <w:tcBorders>
              <w:top w:val="single" w:sz="4" w:space="0" w:color="auto"/>
              <w:left w:val="single" w:sz="4" w:space="0" w:color="auto"/>
              <w:bottom w:val="single" w:sz="4" w:space="0" w:color="auto"/>
              <w:right w:val="single" w:sz="4" w:space="0" w:color="auto"/>
            </w:tcBorders>
          </w:tcPr>
          <w:p w14:paraId="722E8612" w14:textId="397382A2" w:rsidR="001B6AF3" w:rsidRPr="004F1D3F" w:rsidRDefault="001B6AF3" w:rsidP="001B6AF3">
            <w:pPr>
              <w:pStyle w:val="Header"/>
              <w:rPr>
                <w:rFonts w:ascii="Arial" w:hAnsi="Arial" w:cs="Arial"/>
                <w:b/>
                <w:szCs w:val="24"/>
              </w:rPr>
            </w:pPr>
            <w:r w:rsidRPr="004F1D3F">
              <w:rPr>
                <w:rFonts w:ascii="Arial" w:hAnsi="Arial" w:cs="Arial"/>
                <w:szCs w:val="24"/>
              </w:rPr>
              <w:t>22/06/2020</w:t>
            </w:r>
          </w:p>
        </w:tc>
        <w:tc>
          <w:tcPr>
            <w:tcW w:w="3657" w:type="dxa"/>
            <w:tcBorders>
              <w:top w:val="single" w:sz="4" w:space="0" w:color="auto"/>
              <w:left w:val="single" w:sz="4" w:space="0" w:color="auto"/>
              <w:bottom w:val="single" w:sz="4" w:space="0" w:color="auto"/>
              <w:right w:val="single" w:sz="4" w:space="0" w:color="auto"/>
            </w:tcBorders>
          </w:tcPr>
          <w:p w14:paraId="7DDA4564" w14:textId="1F675453" w:rsidR="001B6AF3" w:rsidRPr="004F1D3F" w:rsidRDefault="001B6AF3" w:rsidP="001B6AF3">
            <w:pPr>
              <w:pStyle w:val="Header"/>
              <w:rPr>
                <w:rFonts w:ascii="Arial" w:hAnsi="Arial" w:cs="Arial"/>
                <w:b/>
                <w:szCs w:val="24"/>
              </w:rPr>
            </w:pPr>
            <w:r w:rsidRPr="004F1D3F">
              <w:rPr>
                <w:rFonts w:ascii="Arial" w:hAnsi="Arial" w:cs="Arial"/>
                <w:szCs w:val="24"/>
              </w:rPr>
              <w:t>BA54454 Certified building permit - Pool</w:t>
            </w:r>
          </w:p>
        </w:tc>
        <w:tc>
          <w:tcPr>
            <w:tcW w:w="2844" w:type="dxa"/>
            <w:tcBorders>
              <w:top w:val="single" w:sz="4" w:space="0" w:color="auto"/>
              <w:left w:val="single" w:sz="4" w:space="0" w:color="auto"/>
              <w:bottom w:val="single" w:sz="4" w:space="0" w:color="auto"/>
              <w:right w:val="single" w:sz="4" w:space="0" w:color="auto"/>
            </w:tcBorders>
          </w:tcPr>
          <w:p w14:paraId="39A4FA0D" w14:textId="5A1AB4F7" w:rsidR="001B6AF3" w:rsidRPr="004F1D3F" w:rsidRDefault="001B6AF3" w:rsidP="001B6AF3">
            <w:pPr>
              <w:pStyle w:val="Header"/>
              <w:rPr>
                <w:rFonts w:ascii="Arial" w:hAnsi="Arial" w:cs="Arial"/>
                <w:b/>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9198DC8" w14:textId="77777777" w:rsidR="001B6AF3" w:rsidRPr="004F1D3F" w:rsidRDefault="001B6AF3" w:rsidP="001B6AF3">
            <w:pPr>
              <w:pStyle w:val="Header"/>
              <w:rPr>
                <w:rFonts w:ascii="Arial" w:hAnsi="Arial" w:cs="Arial"/>
                <w:b/>
                <w:szCs w:val="24"/>
              </w:rPr>
            </w:pPr>
          </w:p>
        </w:tc>
        <w:tc>
          <w:tcPr>
            <w:tcW w:w="1841" w:type="dxa"/>
            <w:tcBorders>
              <w:top w:val="single" w:sz="4" w:space="0" w:color="auto"/>
              <w:left w:val="single" w:sz="4" w:space="0" w:color="auto"/>
              <w:bottom w:val="single" w:sz="4" w:space="0" w:color="auto"/>
              <w:right w:val="single" w:sz="4" w:space="0" w:color="auto"/>
            </w:tcBorders>
          </w:tcPr>
          <w:p w14:paraId="3460E8F4" w14:textId="4D9D4624" w:rsidR="001B6AF3" w:rsidRPr="004F1D3F" w:rsidRDefault="001B6AF3" w:rsidP="001B6AF3">
            <w:pPr>
              <w:pStyle w:val="Header"/>
              <w:rPr>
                <w:rFonts w:ascii="Arial" w:hAnsi="Arial" w:cs="Arial"/>
                <w:b/>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4D5B46F" w14:textId="2598A7D3" w:rsidR="001B6AF3" w:rsidRPr="004F1D3F" w:rsidRDefault="001B6AF3" w:rsidP="001B6AF3">
            <w:pPr>
              <w:pStyle w:val="Header"/>
              <w:rPr>
                <w:rFonts w:ascii="Arial" w:hAnsi="Arial" w:cs="Arial"/>
                <w:b/>
                <w:szCs w:val="24"/>
              </w:rPr>
            </w:pPr>
            <w:r w:rsidRPr="004F1D3F">
              <w:rPr>
                <w:rFonts w:ascii="Arial" w:hAnsi="Arial" w:cs="Arial"/>
                <w:szCs w:val="24"/>
              </w:rPr>
              <w:t>Aquatic Lesuire Technologies</w:t>
            </w:r>
          </w:p>
        </w:tc>
      </w:tr>
      <w:tr w:rsidR="001B6AF3" w:rsidRPr="00B80ADE" w14:paraId="323A2286" w14:textId="77777777" w:rsidTr="00FB4942">
        <w:tc>
          <w:tcPr>
            <w:tcW w:w="1418" w:type="dxa"/>
            <w:tcBorders>
              <w:top w:val="single" w:sz="4" w:space="0" w:color="auto"/>
              <w:left w:val="single" w:sz="4" w:space="0" w:color="auto"/>
              <w:bottom w:val="single" w:sz="4" w:space="0" w:color="auto"/>
              <w:right w:val="single" w:sz="4" w:space="0" w:color="auto"/>
            </w:tcBorders>
          </w:tcPr>
          <w:p w14:paraId="2A4E3F9B" w14:textId="6C6B0DD6" w:rsidR="001B6AF3" w:rsidRPr="004F1D3F" w:rsidRDefault="001B6AF3" w:rsidP="001B6AF3">
            <w:pPr>
              <w:pStyle w:val="Header"/>
              <w:rPr>
                <w:rFonts w:ascii="Arial" w:hAnsi="Arial" w:cs="Arial"/>
                <w:b/>
                <w:szCs w:val="24"/>
              </w:rPr>
            </w:pPr>
            <w:r w:rsidRPr="004F1D3F">
              <w:rPr>
                <w:rFonts w:ascii="Arial" w:hAnsi="Arial" w:cs="Arial"/>
                <w:szCs w:val="24"/>
              </w:rPr>
              <w:t>23/06/2020</w:t>
            </w:r>
          </w:p>
        </w:tc>
        <w:tc>
          <w:tcPr>
            <w:tcW w:w="3657" w:type="dxa"/>
            <w:tcBorders>
              <w:top w:val="single" w:sz="4" w:space="0" w:color="auto"/>
              <w:left w:val="single" w:sz="4" w:space="0" w:color="auto"/>
              <w:bottom w:val="single" w:sz="4" w:space="0" w:color="auto"/>
              <w:right w:val="single" w:sz="4" w:space="0" w:color="auto"/>
            </w:tcBorders>
          </w:tcPr>
          <w:p w14:paraId="16EAF547" w14:textId="61FEAFD2" w:rsidR="001B6AF3" w:rsidRPr="004F1D3F" w:rsidRDefault="001B6AF3" w:rsidP="001B6AF3">
            <w:pPr>
              <w:pStyle w:val="Header"/>
              <w:rPr>
                <w:rFonts w:ascii="Arial" w:hAnsi="Arial" w:cs="Arial"/>
                <w:b/>
                <w:szCs w:val="24"/>
              </w:rPr>
            </w:pPr>
            <w:r w:rsidRPr="004F1D3F">
              <w:rPr>
                <w:rFonts w:ascii="Arial" w:hAnsi="Arial" w:cs="Arial"/>
                <w:szCs w:val="24"/>
              </w:rPr>
              <w:t>3041930 - Withdrawn Parking Infringement Notice - Officer Error</w:t>
            </w:r>
          </w:p>
        </w:tc>
        <w:tc>
          <w:tcPr>
            <w:tcW w:w="2844" w:type="dxa"/>
            <w:tcBorders>
              <w:top w:val="single" w:sz="4" w:space="0" w:color="auto"/>
              <w:left w:val="single" w:sz="4" w:space="0" w:color="auto"/>
              <w:bottom w:val="single" w:sz="4" w:space="0" w:color="auto"/>
              <w:right w:val="single" w:sz="4" w:space="0" w:color="auto"/>
            </w:tcBorders>
          </w:tcPr>
          <w:p w14:paraId="4ED061B6" w14:textId="02ABE67B" w:rsidR="001B6AF3" w:rsidRPr="004F1D3F" w:rsidRDefault="001B6AF3" w:rsidP="001B6AF3">
            <w:pPr>
              <w:pStyle w:val="Header"/>
              <w:rPr>
                <w:rFonts w:ascii="Arial" w:hAnsi="Arial" w:cs="Arial"/>
                <w:b/>
                <w:szCs w:val="24"/>
              </w:rPr>
            </w:pPr>
            <w:r w:rsidRPr="004F1D3F">
              <w:rPr>
                <w:rFonts w:ascii="Arial" w:hAnsi="Arial" w:cs="Arial"/>
                <w:szCs w:val="24"/>
              </w:rPr>
              <w:t>Acting Manager health and Compliance</w:t>
            </w:r>
          </w:p>
        </w:tc>
        <w:tc>
          <w:tcPr>
            <w:tcW w:w="2404" w:type="dxa"/>
            <w:tcBorders>
              <w:top w:val="single" w:sz="4" w:space="0" w:color="auto"/>
              <w:left w:val="single" w:sz="4" w:space="0" w:color="auto"/>
              <w:bottom w:val="single" w:sz="4" w:space="0" w:color="auto"/>
              <w:right w:val="single" w:sz="4" w:space="0" w:color="auto"/>
            </w:tcBorders>
          </w:tcPr>
          <w:p w14:paraId="2B415072" w14:textId="17B5B256" w:rsidR="001B6AF3" w:rsidRPr="004F1D3F" w:rsidRDefault="001B6AF3" w:rsidP="001B6AF3">
            <w:pPr>
              <w:pStyle w:val="Header"/>
              <w:rPr>
                <w:rFonts w:ascii="Arial" w:hAnsi="Arial" w:cs="Arial"/>
                <w:b/>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03B7EA47" w14:textId="308742D2" w:rsidR="001B6AF3" w:rsidRPr="004F1D3F" w:rsidRDefault="001B6AF3" w:rsidP="001B6AF3">
            <w:pPr>
              <w:pStyle w:val="Header"/>
              <w:rPr>
                <w:rFonts w:ascii="Arial" w:hAnsi="Arial" w:cs="Arial"/>
                <w:b/>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41A3567F" w14:textId="501B37E6" w:rsidR="001B6AF3" w:rsidRPr="004F1D3F" w:rsidRDefault="001B6AF3" w:rsidP="001B6AF3">
            <w:pPr>
              <w:pStyle w:val="Header"/>
              <w:rPr>
                <w:rFonts w:ascii="Arial" w:hAnsi="Arial" w:cs="Arial"/>
                <w:b/>
                <w:szCs w:val="24"/>
              </w:rPr>
            </w:pPr>
            <w:r w:rsidRPr="004F1D3F">
              <w:rPr>
                <w:rFonts w:ascii="Arial" w:hAnsi="Arial" w:cs="Arial"/>
                <w:szCs w:val="24"/>
              </w:rPr>
              <w:t>Garry Herron</w:t>
            </w:r>
          </w:p>
        </w:tc>
      </w:tr>
      <w:tr w:rsidR="00A8365D" w:rsidRPr="00B80ADE" w14:paraId="1628CC10"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59383D57" w14:textId="59FD8D4E" w:rsidR="00A8365D" w:rsidRPr="004F1D3F" w:rsidRDefault="00A8365D" w:rsidP="00A8365D">
            <w:pPr>
              <w:pStyle w:val="Header"/>
              <w:rPr>
                <w:rFonts w:ascii="Arial" w:hAnsi="Arial" w:cs="Arial"/>
                <w:szCs w:val="24"/>
              </w:rPr>
            </w:pPr>
            <w:r w:rsidRPr="004F1D3F">
              <w:rPr>
                <w:rFonts w:ascii="Arial" w:hAnsi="Arial" w:cs="Arial"/>
                <w:szCs w:val="24"/>
              </w:rPr>
              <w:t>24/06/2020</w:t>
            </w:r>
          </w:p>
        </w:tc>
        <w:tc>
          <w:tcPr>
            <w:tcW w:w="3657" w:type="dxa"/>
            <w:tcBorders>
              <w:top w:val="single" w:sz="4" w:space="0" w:color="auto"/>
              <w:left w:val="single" w:sz="4" w:space="0" w:color="auto"/>
              <w:bottom w:val="single" w:sz="4" w:space="0" w:color="auto"/>
              <w:right w:val="single" w:sz="4" w:space="0" w:color="auto"/>
            </w:tcBorders>
            <w:vAlign w:val="bottom"/>
          </w:tcPr>
          <w:p w14:paraId="5D961F40" w14:textId="6F22D814" w:rsidR="00A8365D" w:rsidRPr="004F1D3F" w:rsidRDefault="0093698F" w:rsidP="00A8365D">
            <w:pPr>
              <w:pStyle w:val="Header"/>
              <w:rPr>
                <w:rFonts w:ascii="Arial" w:hAnsi="Arial" w:cs="Arial"/>
                <w:szCs w:val="24"/>
              </w:rPr>
            </w:pPr>
            <w:hyperlink r:id="rId36" w:history="1">
              <w:r w:rsidR="00A8365D" w:rsidRPr="004F1D3F">
                <w:rPr>
                  <w:rStyle w:val="Hyperlink"/>
                  <w:rFonts w:ascii="Arial" w:hAnsi="Arial" w:cs="Arial"/>
                  <w:color w:val="auto"/>
                  <w:szCs w:val="24"/>
                  <w:u w:val="none"/>
                </w:rPr>
                <w:t>BA55867 Building Approval Certificate - Fence</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6339C2A0" w14:textId="26C862F0"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39EC4EF0" w14:textId="70886BC6"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399D2CB9" w14:textId="3C9B7BEC" w:rsidR="00A8365D" w:rsidRPr="004F1D3F" w:rsidRDefault="00A8365D" w:rsidP="00A8365D">
            <w:pPr>
              <w:pStyle w:val="Header"/>
              <w:rPr>
                <w:rFonts w:ascii="Arial" w:hAnsi="Arial" w:cs="Arial"/>
                <w:szCs w:val="24"/>
              </w:rPr>
            </w:pPr>
            <w:r w:rsidRPr="004F1D3F">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vAlign w:val="bottom"/>
          </w:tcPr>
          <w:p w14:paraId="5DC97F62" w14:textId="33EDE347" w:rsidR="00A8365D" w:rsidRPr="004F1D3F" w:rsidRDefault="00A8365D" w:rsidP="00A8365D">
            <w:pPr>
              <w:pStyle w:val="Header"/>
              <w:rPr>
                <w:rFonts w:ascii="Arial" w:hAnsi="Arial" w:cs="Arial"/>
                <w:szCs w:val="24"/>
              </w:rPr>
            </w:pPr>
            <w:r w:rsidRPr="004F1D3F">
              <w:rPr>
                <w:rFonts w:ascii="Arial" w:hAnsi="Arial" w:cs="Arial"/>
                <w:szCs w:val="24"/>
              </w:rPr>
              <w:t>I Ayoub</w:t>
            </w:r>
          </w:p>
        </w:tc>
      </w:tr>
      <w:tr w:rsidR="00A8365D" w:rsidRPr="00B80ADE" w14:paraId="7016FFB7"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45D43F4D" w14:textId="4834ECC4" w:rsidR="00A8365D" w:rsidRPr="004F1D3F" w:rsidRDefault="00A8365D" w:rsidP="00A8365D">
            <w:pPr>
              <w:pStyle w:val="Header"/>
              <w:rPr>
                <w:rFonts w:ascii="Arial" w:hAnsi="Arial" w:cs="Arial"/>
                <w:szCs w:val="24"/>
              </w:rPr>
            </w:pPr>
            <w:r w:rsidRPr="004F1D3F">
              <w:rPr>
                <w:rFonts w:ascii="Arial" w:hAnsi="Arial" w:cs="Arial"/>
                <w:szCs w:val="24"/>
              </w:rPr>
              <w:t>24/06/2020</w:t>
            </w:r>
          </w:p>
        </w:tc>
        <w:tc>
          <w:tcPr>
            <w:tcW w:w="3657" w:type="dxa"/>
            <w:tcBorders>
              <w:top w:val="single" w:sz="4" w:space="0" w:color="auto"/>
              <w:left w:val="single" w:sz="4" w:space="0" w:color="auto"/>
              <w:bottom w:val="single" w:sz="4" w:space="0" w:color="auto"/>
              <w:right w:val="single" w:sz="4" w:space="0" w:color="auto"/>
            </w:tcBorders>
            <w:vAlign w:val="bottom"/>
          </w:tcPr>
          <w:p w14:paraId="7A8D3E0B" w14:textId="316BEA1B" w:rsidR="00A8365D" w:rsidRPr="004F1D3F" w:rsidRDefault="0093698F" w:rsidP="00A8365D">
            <w:pPr>
              <w:pStyle w:val="Header"/>
              <w:rPr>
                <w:rFonts w:ascii="Arial" w:hAnsi="Arial" w:cs="Arial"/>
                <w:szCs w:val="24"/>
              </w:rPr>
            </w:pPr>
            <w:hyperlink r:id="rId37" w:history="1">
              <w:r w:rsidR="00A8365D" w:rsidRPr="004F1D3F">
                <w:rPr>
                  <w:rStyle w:val="Hyperlink"/>
                  <w:rFonts w:ascii="Arial" w:hAnsi="Arial" w:cs="Arial"/>
                  <w:color w:val="auto"/>
                  <w:szCs w:val="24"/>
                  <w:u w:val="none"/>
                </w:rPr>
                <w:t>BA54299 Certified building permit - Store room</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17921A5E" w14:textId="1400CB8D"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5B0A510D" w14:textId="7D8DAD78"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35D455D0" w14:textId="3F44DF36"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2DECCA3B" w14:textId="5033F5F4" w:rsidR="00A8365D" w:rsidRPr="004F1D3F" w:rsidRDefault="00A8365D" w:rsidP="00A8365D">
            <w:pPr>
              <w:pStyle w:val="Header"/>
              <w:rPr>
                <w:rFonts w:ascii="Arial" w:hAnsi="Arial" w:cs="Arial"/>
                <w:szCs w:val="24"/>
              </w:rPr>
            </w:pPr>
            <w:r w:rsidRPr="004F1D3F">
              <w:rPr>
                <w:rFonts w:ascii="Arial" w:hAnsi="Arial" w:cs="Arial"/>
                <w:szCs w:val="24"/>
              </w:rPr>
              <w:t>Seabreeze outdoor</w:t>
            </w:r>
          </w:p>
        </w:tc>
      </w:tr>
      <w:tr w:rsidR="00A8365D" w:rsidRPr="00B80ADE" w14:paraId="1377C48A"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45325220" w14:textId="746F7B96" w:rsidR="00A8365D" w:rsidRPr="004F1D3F" w:rsidRDefault="00A8365D" w:rsidP="00A8365D">
            <w:pPr>
              <w:pStyle w:val="Header"/>
              <w:rPr>
                <w:rFonts w:ascii="Arial" w:hAnsi="Arial" w:cs="Arial"/>
                <w:szCs w:val="24"/>
              </w:rPr>
            </w:pPr>
            <w:r w:rsidRPr="004F1D3F">
              <w:rPr>
                <w:rFonts w:ascii="Arial" w:hAnsi="Arial" w:cs="Arial"/>
                <w:szCs w:val="24"/>
              </w:rPr>
              <w:t>25/06/2020</w:t>
            </w:r>
          </w:p>
        </w:tc>
        <w:tc>
          <w:tcPr>
            <w:tcW w:w="3657" w:type="dxa"/>
            <w:tcBorders>
              <w:top w:val="single" w:sz="4" w:space="0" w:color="auto"/>
              <w:left w:val="single" w:sz="4" w:space="0" w:color="auto"/>
              <w:bottom w:val="single" w:sz="4" w:space="0" w:color="auto"/>
              <w:right w:val="single" w:sz="4" w:space="0" w:color="auto"/>
            </w:tcBorders>
            <w:vAlign w:val="bottom"/>
          </w:tcPr>
          <w:p w14:paraId="36856A5F" w14:textId="73E5238C" w:rsidR="00A8365D" w:rsidRPr="004F1D3F" w:rsidRDefault="0093698F" w:rsidP="00A8365D">
            <w:pPr>
              <w:pStyle w:val="Header"/>
              <w:rPr>
                <w:rFonts w:ascii="Arial" w:hAnsi="Arial" w:cs="Arial"/>
                <w:szCs w:val="24"/>
              </w:rPr>
            </w:pPr>
            <w:hyperlink r:id="rId38" w:history="1">
              <w:r w:rsidR="00A8365D" w:rsidRPr="004F1D3F">
                <w:rPr>
                  <w:rStyle w:val="Hyperlink"/>
                  <w:rFonts w:ascii="Arial" w:hAnsi="Arial" w:cs="Arial"/>
                  <w:color w:val="auto"/>
                  <w:szCs w:val="24"/>
                  <w:u w:val="none"/>
                </w:rPr>
                <w:t>BA55699 Certified building permit - Patio</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374E82B3" w14:textId="3891AE04"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59F8CBBE" w14:textId="47CDA88B"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38AD1323" w14:textId="37C7B536"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62C3FAC2" w14:textId="037FB4DC" w:rsidR="00A8365D" w:rsidRPr="004F1D3F" w:rsidRDefault="00A8365D" w:rsidP="00A8365D">
            <w:pPr>
              <w:pStyle w:val="Header"/>
              <w:rPr>
                <w:rFonts w:ascii="Arial" w:hAnsi="Arial" w:cs="Arial"/>
                <w:szCs w:val="24"/>
              </w:rPr>
            </w:pPr>
            <w:r w:rsidRPr="004F1D3F">
              <w:rPr>
                <w:rFonts w:ascii="Arial" w:hAnsi="Arial" w:cs="Arial"/>
                <w:szCs w:val="24"/>
              </w:rPr>
              <w:t>Sunwise Outdoor Living</w:t>
            </w:r>
          </w:p>
        </w:tc>
      </w:tr>
      <w:tr w:rsidR="00A8365D" w:rsidRPr="00B80ADE" w14:paraId="20A133D0"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3A9FAD73" w14:textId="554A0009" w:rsidR="00A8365D" w:rsidRPr="004F1D3F" w:rsidRDefault="00A8365D" w:rsidP="00A8365D">
            <w:pPr>
              <w:pStyle w:val="Header"/>
              <w:rPr>
                <w:rFonts w:ascii="Arial" w:hAnsi="Arial" w:cs="Arial"/>
                <w:szCs w:val="24"/>
              </w:rPr>
            </w:pPr>
            <w:r w:rsidRPr="004F1D3F">
              <w:rPr>
                <w:rFonts w:ascii="Arial" w:hAnsi="Arial" w:cs="Arial"/>
                <w:szCs w:val="24"/>
              </w:rPr>
              <w:t>25/06/2020</w:t>
            </w:r>
          </w:p>
        </w:tc>
        <w:tc>
          <w:tcPr>
            <w:tcW w:w="3657" w:type="dxa"/>
            <w:tcBorders>
              <w:top w:val="single" w:sz="4" w:space="0" w:color="auto"/>
              <w:left w:val="single" w:sz="4" w:space="0" w:color="auto"/>
              <w:bottom w:val="single" w:sz="4" w:space="0" w:color="auto"/>
              <w:right w:val="single" w:sz="4" w:space="0" w:color="auto"/>
            </w:tcBorders>
            <w:vAlign w:val="bottom"/>
          </w:tcPr>
          <w:p w14:paraId="1ACDEEFE" w14:textId="12F0483E" w:rsidR="00A8365D" w:rsidRPr="004F1D3F" w:rsidRDefault="0093698F" w:rsidP="00A8365D">
            <w:pPr>
              <w:pStyle w:val="Header"/>
              <w:rPr>
                <w:rFonts w:ascii="Arial" w:hAnsi="Arial" w:cs="Arial"/>
                <w:szCs w:val="24"/>
              </w:rPr>
            </w:pPr>
            <w:hyperlink r:id="rId39" w:history="1">
              <w:r w:rsidR="00A8365D" w:rsidRPr="004F1D3F">
                <w:rPr>
                  <w:rStyle w:val="Hyperlink"/>
                  <w:rFonts w:ascii="Arial" w:hAnsi="Arial" w:cs="Arial"/>
                  <w:color w:val="auto"/>
                  <w:szCs w:val="24"/>
                  <w:u w:val="none"/>
                </w:rPr>
                <w:t>3041590 - Withdrawn Parking Infringement Notice - Other Compassionate Grounds</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6956546C" w14:textId="27102660" w:rsidR="00A8365D" w:rsidRPr="004F1D3F" w:rsidRDefault="00A8365D" w:rsidP="00A8365D">
            <w:pPr>
              <w:pStyle w:val="Header"/>
              <w:rPr>
                <w:rFonts w:ascii="Arial" w:hAnsi="Arial" w:cs="Arial"/>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vAlign w:val="bottom"/>
          </w:tcPr>
          <w:p w14:paraId="2FF19E62" w14:textId="319CFF07" w:rsidR="00A8365D" w:rsidRPr="004F1D3F" w:rsidRDefault="00A8365D" w:rsidP="00A8365D">
            <w:pPr>
              <w:pStyle w:val="Header"/>
              <w:rPr>
                <w:rFonts w:ascii="Arial" w:hAnsi="Arial" w:cs="Arial"/>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vAlign w:val="bottom"/>
          </w:tcPr>
          <w:p w14:paraId="6355E5B3" w14:textId="6EF07453" w:rsidR="00A8365D" w:rsidRPr="004F1D3F" w:rsidRDefault="00A8365D" w:rsidP="00A8365D">
            <w:pPr>
              <w:pStyle w:val="Header"/>
              <w:rPr>
                <w:rFonts w:ascii="Arial" w:hAnsi="Arial" w:cs="Arial"/>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vAlign w:val="bottom"/>
          </w:tcPr>
          <w:p w14:paraId="7159E488" w14:textId="19AB8A9E" w:rsidR="00A8365D" w:rsidRPr="004F1D3F" w:rsidRDefault="00A8365D" w:rsidP="00A8365D">
            <w:pPr>
              <w:pStyle w:val="Header"/>
              <w:rPr>
                <w:rFonts w:ascii="Arial" w:hAnsi="Arial" w:cs="Arial"/>
                <w:szCs w:val="24"/>
              </w:rPr>
            </w:pPr>
            <w:r w:rsidRPr="004F1D3F">
              <w:rPr>
                <w:rFonts w:ascii="Arial" w:hAnsi="Arial" w:cs="Arial"/>
                <w:szCs w:val="24"/>
              </w:rPr>
              <w:t>Robbie Haines</w:t>
            </w:r>
          </w:p>
        </w:tc>
      </w:tr>
      <w:tr w:rsidR="00A8365D" w:rsidRPr="00B80ADE" w14:paraId="565BED1A"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02514135" w14:textId="64F1899E" w:rsidR="00A8365D" w:rsidRPr="004F1D3F" w:rsidRDefault="00A8365D" w:rsidP="00A8365D">
            <w:pPr>
              <w:pStyle w:val="Header"/>
              <w:rPr>
                <w:rFonts w:ascii="Arial" w:hAnsi="Arial" w:cs="Arial"/>
                <w:szCs w:val="24"/>
              </w:rPr>
            </w:pPr>
            <w:r w:rsidRPr="004F1D3F">
              <w:rPr>
                <w:rFonts w:ascii="Arial" w:hAnsi="Arial" w:cs="Arial"/>
                <w:szCs w:val="24"/>
              </w:rPr>
              <w:t>25/06/2020</w:t>
            </w:r>
          </w:p>
        </w:tc>
        <w:tc>
          <w:tcPr>
            <w:tcW w:w="3657" w:type="dxa"/>
            <w:tcBorders>
              <w:top w:val="single" w:sz="4" w:space="0" w:color="auto"/>
              <w:left w:val="single" w:sz="4" w:space="0" w:color="auto"/>
              <w:bottom w:val="single" w:sz="4" w:space="0" w:color="auto"/>
              <w:right w:val="single" w:sz="4" w:space="0" w:color="auto"/>
            </w:tcBorders>
            <w:vAlign w:val="bottom"/>
          </w:tcPr>
          <w:p w14:paraId="023F3D50" w14:textId="21395169" w:rsidR="00A8365D" w:rsidRPr="004F1D3F" w:rsidRDefault="0093698F" w:rsidP="00A8365D">
            <w:pPr>
              <w:pStyle w:val="Header"/>
              <w:rPr>
                <w:rFonts w:ascii="Arial" w:hAnsi="Arial" w:cs="Arial"/>
                <w:szCs w:val="24"/>
              </w:rPr>
            </w:pPr>
            <w:hyperlink r:id="rId40" w:history="1">
              <w:r w:rsidR="00A8365D" w:rsidRPr="004F1D3F">
                <w:rPr>
                  <w:rStyle w:val="Hyperlink"/>
                  <w:rFonts w:ascii="Arial" w:hAnsi="Arial" w:cs="Arial"/>
                  <w:color w:val="auto"/>
                  <w:szCs w:val="24"/>
                  <w:u w:val="none"/>
                </w:rPr>
                <w:t>BA55399 Certified building permit - Alterations</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4F1FDC3D" w14:textId="2EF4E8E9"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1450E726" w14:textId="0497FC3A"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7EC06A94" w14:textId="55B3FEC8"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36C59E70" w14:textId="754223F5" w:rsidR="00A8365D" w:rsidRPr="004F1D3F" w:rsidRDefault="00A8365D" w:rsidP="00A8365D">
            <w:pPr>
              <w:pStyle w:val="Header"/>
              <w:rPr>
                <w:rFonts w:ascii="Arial" w:hAnsi="Arial" w:cs="Arial"/>
                <w:szCs w:val="24"/>
              </w:rPr>
            </w:pPr>
            <w:r w:rsidRPr="004F1D3F">
              <w:rPr>
                <w:rFonts w:ascii="Arial" w:hAnsi="Arial" w:cs="Arial"/>
                <w:szCs w:val="24"/>
              </w:rPr>
              <w:t>Ezydoesit Pty Ltd</w:t>
            </w:r>
          </w:p>
        </w:tc>
      </w:tr>
      <w:tr w:rsidR="00A8365D" w:rsidRPr="00B80ADE" w14:paraId="48BE4C86"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6ECDF01A" w14:textId="056A5E07" w:rsidR="00A8365D" w:rsidRPr="004F1D3F" w:rsidRDefault="00A8365D" w:rsidP="00A8365D">
            <w:pPr>
              <w:pStyle w:val="Header"/>
              <w:rPr>
                <w:rFonts w:ascii="Arial" w:hAnsi="Arial" w:cs="Arial"/>
                <w:szCs w:val="24"/>
              </w:rPr>
            </w:pPr>
            <w:r w:rsidRPr="004F1D3F">
              <w:rPr>
                <w:rFonts w:ascii="Arial" w:hAnsi="Arial" w:cs="Arial"/>
                <w:szCs w:val="24"/>
              </w:rPr>
              <w:t>25/06/2020</w:t>
            </w:r>
          </w:p>
        </w:tc>
        <w:tc>
          <w:tcPr>
            <w:tcW w:w="3657" w:type="dxa"/>
            <w:tcBorders>
              <w:top w:val="single" w:sz="4" w:space="0" w:color="auto"/>
              <w:left w:val="single" w:sz="4" w:space="0" w:color="auto"/>
              <w:bottom w:val="single" w:sz="4" w:space="0" w:color="auto"/>
              <w:right w:val="single" w:sz="4" w:space="0" w:color="auto"/>
            </w:tcBorders>
            <w:vAlign w:val="bottom"/>
          </w:tcPr>
          <w:p w14:paraId="6D810DED" w14:textId="5CA5D4EF" w:rsidR="00A8365D" w:rsidRPr="004F1D3F" w:rsidRDefault="0093698F" w:rsidP="00A8365D">
            <w:pPr>
              <w:pStyle w:val="Header"/>
              <w:rPr>
                <w:rFonts w:ascii="Arial" w:hAnsi="Arial" w:cs="Arial"/>
                <w:szCs w:val="24"/>
              </w:rPr>
            </w:pPr>
            <w:hyperlink r:id="rId41" w:history="1">
              <w:r w:rsidR="00A8365D" w:rsidRPr="004F1D3F">
                <w:rPr>
                  <w:rStyle w:val="Hyperlink"/>
                  <w:rFonts w:ascii="Arial" w:hAnsi="Arial" w:cs="Arial"/>
                  <w:color w:val="auto"/>
                  <w:szCs w:val="24"/>
                  <w:u w:val="none"/>
                </w:rPr>
                <w:t>BA55427 Certified building permit - Dwelling</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0B00404D" w14:textId="60E6BCF9"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23AF7F8C" w14:textId="0EEC88BB"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1EBCF2D5" w14:textId="23463378"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51BC881B" w14:textId="57314BA6" w:rsidR="00A8365D" w:rsidRPr="004F1D3F" w:rsidRDefault="00A8365D" w:rsidP="00A8365D">
            <w:pPr>
              <w:pStyle w:val="Header"/>
              <w:rPr>
                <w:rFonts w:ascii="Arial" w:hAnsi="Arial" w:cs="Arial"/>
                <w:szCs w:val="24"/>
              </w:rPr>
            </w:pPr>
            <w:r w:rsidRPr="004F1D3F">
              <w:rPr>
                <w:rFonts w:ascii="Arial" w:hAnsi="Arial" w:cs="Arial"/>
                <w:szCs w:val="24"/>
              </w:rPr>
              <w:t>Averna Pty Ltd</w:t>
            </w:r>
          </w:p>
        </w:tc>
      </w:tr>
      <w:tr w:rsidR="00A8365D" w:rsidRPr="00B80ADE" w14:paraId="747F601D"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0E97A42E" w14:textId="192FFCF8" w:rsidR="00A8365D" w:rsidRPr="004F1D3F" w:rsidRDefault="00A8365D" w:rsidP="00A8365D">
            <w:pPr>
              <w:pStyle w:val="Header"/>
              <w:rPr>
                <w:rFonts w:ascii="Arial" w:hAnsi="Arial" w:cs="Arial"/>
                <w:szCs w:val="24"/>
              </w:rPr>
            </w:pPr>
            <w:r w:rsidRPr="004F1D3F">
              <w:rPr>
                <w:rFonts w:ascii="Arial" w:hAnsi="Arial" w:cs="Arial"/>
                <w:szCs w:val="24"/>
              </w:rPr>
              <w:lastRenderedPageBreak/>
              <w:t>26/06/2020</w:t>
            </w:r>
          </w:p>
        </w:tc>
        <w:tc>
          <w:tcPr>
            <w:tcW w:w="3657" w:type="dxa"/>
            <w:tcBorders>
              <w:top w:val="single" w:sz="4" w:space="0" w:color="auto"/>
              <w:left w:val="single" w:sz="4" w:space="0" w:color="auto"/>
              <w:bottom w:val="single" w:sz="4" w:space="0" w:color="auto"/>
              <w:right w:val="single" w:sz="4" w:space="0" w:color="auto"/>
            </w:tcBorders>
            <w:vAlign w:val="bottom"/>
          </w:tcPr>
          <w:p w14:paraId="6A8232DA" w14:textId="61086B84" w:rsidR="00A8365D" w:rsidRPr="004F1D3F" w:rsidRDefault="0093698F" w:rsidP="00A8365D">
            <w:pPr>
              <w:pStyle w:val="Header"/>
              <w:rPr>
                <w:rFonts w:ascii="Arial" w:hAnsi="Arial" w:cs="Arial"/>
                <w:szCs w:val="24"/>
              </w:rPr>
            </w:pPr>
            <w:hyperlink r:id="rId42" w:history="1">
              <w:r w:rsidR="00A8365D" w:rsidRPr="004F1D3F">
                <w:rPr>
                  <w:rStyle w:val="Hyperlink"/>
                  <w:rFonts w:ascii="Arial" w:hAnsi="Arial" w:cs="Arial"/>
                  <w:color w:val="auto"/>
                  <w:szCs w:val="24"/>
                  <w:u w:val="none"/>
                </w:rPr>
                <w:t>BA55413 Uncertified building permit - Pool barrier</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1FE5D39A" w14:textId="1B11945A"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4EF37ED4" w14:textId="0C74FBAB"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6E557A95" w14:textId="7EE780B8"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604C91B9" w14:textId="12421C7D" w:rsidR="00A8365D" w:rsidRPr="004F1D3F" w:rsidRDefault="00A8365D" w:rsidP="00A8365D">
            <w:pPr>
              <w:pStyle w:val="Header"/>
              <w:rPr>
                <w:rFonts w:ascii="Arial" w:hAnsi="Arial" w:cs="Arial"/>
                <w:szCs w:val="24"/>
              </w:rPr>
            </w:pPr>
            <w:r w:rsidRPr="004F1D3F">
              <w:rPr>
                <w:rFonts w:ascii="Arial" w:hAnsi="Arial" w:cs="Arial"/>
                <w:szCs w:val="24"/>
              </w:rPr>
              <w:t>Mr S Browne</w:t>
            </w:r>
          </w:p>
        </w:tc>
      </w:tr>
      <w:tr w:rsidR="00A8365D" w:rsidRPr="00B80ADE" w14:paraId="429C8DC5"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2E25C34B" w14:textId="0D4BB4D1" w:rsidR="00A8365D" w:rsidRPr="004F1D3F" w:rsidRDefault="00A8365D" w:rsidP="00A8365D">
            <w:pPr>
              <w:pStyle w:val="Header"/>
              <w:rPr>
                <w:rFonts w:ascii="Arial" w:hAnsi="Arial" w:cs="Arial"/>
                <w:szCs w:val="24"/>
              </w:rPr>
            </w:pPr>
            <w:r w:rsidRPr="004F1D3F">
              <w:rPr>
                <w:rFonts w:ascii="Arial" w:hAnsi="Arial" w:cs="Arial"/>
                <w:szCs w:val="24"/>
              </w:rPr>
              <w:t>28/06/2020</w:t>
            </w:r>
          </w:p>
        </w:tc>
        <w:tc>
          <w:tcPr>
            <w:tcW w:w="3657" w:type="dxa"/>
            <w:tcBorders>
              <w:top w:val="single" w:sz="4" w:space="0" w:color="auto"/>
              <w:left w:val="single" w:sz="4" w:space="0" w:color="auto"/>
              <w:bottom w:val="single" w:sz="4" w:space="0" w:color="auto"/>
              <w:right w:val="single" w:sz="4" w:space="0" w:color="auto"/>
            </w:tcBorders>
            <w:vAlign w:val="bottom"/>
          </w:tcPr>
          <w:p w14:paraId="79C1DDBF" w14:textId="2C645B64" w:rsidR="00A8365D" w:rsidRPr="004F1D3F" w:rsidRDefault="0093698F" w:rsidP="00A8365D">
            <w:pPr>
              <w:pStyle w:val="Header"/>
              <w:rPr>
                <w:rFonts w:ascii="Arial" w:hAnsi="Arial" w:cs="Arial"/>
                <w:szCs w:val="24"/>
              </w:rPr>
            </w:pPr>
            <w:hyperlink r:id="rId43" w:history="1">
              <w:r w:rsidR="00A8365D" w:rsidRPr="004F1D3F">
                <w:rPr>
                  <w:rStyle w:val="Hyperlink"/>
                  <w:rFonts w:ascii="Arial" w:hAnsi="Arial" w:cs="Arial"/>
                  <w:color w:val="auto"/>
                  <w:szCs w:val="24"/>
                  <w:u w:val="none"/>
                </w:rPr>
                <w:t>BA55683 Certified building permit - Dwelling</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1D64EFDC" w14:textId="2112DE47"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44528DFC" w14:textId="6BE60030"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2E1DC5D4" w14:textId="71A22CB1"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473B2238" w14:textId="75997ADC" w:rsidR="00A8365D" w:rsidRPr="004F1D3F" w:rsidRDefault="00A8365D" w:rsidP="00A8365D">
            <w:pPr>
              <w:pStyle w:val="Header"/>
              <w:rPr>
                <w:rFonts w:ascii="Arial" w:hAnsi="Arial" w:cs="Arial"/>
                <w:szCs w:val="24"/>
              </w:rPr>
            </w:pPr>
            <w:r w:rsidRPr="004F1D3F">
              <w:rPr>
                <w:rFonts w:ascii="Arial" w:hAnsi="Arial" w:cs="Arial"/>
                <w:szCs w:val="24"/>
              </w:rPr>
              <w:t>Ricciardello Nominees</w:t>
            </w:r>
          </w:p>
        </w:tc>
      </w:tr>
      <w:tr w:rsidR="00A8365D" w:rsidRPr="00B80ADE" w14:paraId="16A6B407"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00BF25D3" w14:textId="1C0B2DCE" w:rsidR="00A8365D" w:rsidRPr="004F1D3F" w:rsidRDefault="00A8365D" w:rsidP="00A8365D">
            <w:pPr>
              <w:pStyle w:val="Header"/>
              <w:rPr>
                <w:rFonts w:ascii="Arial" w:hAnsi="Arial" w:cs="Arial"/>
                <w:szCs w:val="24"/>
              </w:rPr>
            </w:pPr>
            <w:r w:rsidRPr="004F1D3F">
              <w:rPr>
                <w:rFonts w:ascii="Arial" w:hAnsi="Arial" w:cs="Arial"/>
                <w:szCs w:val="24"/>
              </w:rPr>
              <w:t>29/06/2020</w:t>
            </w:r>
          </w:p>
        </w:tc>
        <w:tc>
          <w:tcPr>
            <w:tcW w:w="3657" w:type="dxa"/>
            <w:tcBorders>
              <w:top w:val="single" w:sz="4" w:space="0" w:color="auto"/>
              <w:left w:val="single" w:sz="4" w:space="0" w:color="auto"/>
              <w:bottom w:val="single" w:sz="4" w:space="0" w:color="auto"/>
              <w:right w:val="single" w:sz="4" w:space="0" w:color="auto"/>
            </w:tcBorders>
            <w:vAlign w:val="bottom"/>
          </w:tcPr>
          <w:p w14:paraId="401AC5FA" w14:textId="73E8F041" w:rsidR="00A8365D" w:rsidRPr="004F1D3F" w:rsidRDefault="0093698F" w:rsidP="00A8365D">
            <w:pPr>
              <w:pStyle w:val="Header"/>
              <w:rPr>
                <w:rFonts w:ascii="Arial" w:hAnsi="Arial" w:cs="Arial"/>
                <w:szCs w:val="24"/>
              </w:rPr>
            </w:pPr>
            <w:hyperlink r:id="rId44" w:history="1">
              <w:r w:rsidR="00A8365D" w:rsidRPr="004F1D3F">
                <w:rPr>
                  <w:rStyle w:val="Hyperlink"/>
                  <w:rFonts w:ascii="Arial" w:hAnsi="Arial" w:cs="Arial"/>
                  <w:color w:val="auto"/>
                  <w:szCs w:val="24"/>
                  <w:u w:val="none"/>
                </w:rPr>
                <w:t>3041151 - Withdrawn Parking Infringement Notice - Other Compassionate Grounds</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5E29D5BF" w14:textId="4A55E533" w:rsidR="00A8365D" w:rsidRPr="004F1D3F" w:rsidRDefault="00A8365D" w:rsidP="00A8365D">
            <w:pPr>
              <w:pStyle w:val="Header"/>
              <w:rPr>
                <w:rFonts w:ascii="Arial" w:hAnsi="Arial" w:cs="Arial"/>
                <w:szCs w:val="24"/>
              </w:rPr>
            </w:pPr>
            <w:r w:rsidRPr="004F1D3F">
              <w:rPr>
                <w:rFonts w:ascii="Arial" w:hAnsi="Arial" w:cs="Arial"/>
                <w:szCs w:val="24"/>
              </w:rPr>
              <w:t>manager Helath and Compliance</w:t>
            </w:r>
          </w:p>
        </w:tc>
        <w:tc>
          <w:tcPr>
            <w:tcW w:w="2404" w:type="dxa"/>
            <w:tcBorders>
              <w:top w:val="single" w:sz="4" w:space="0" w:color="auto"/>
              <w:left w:val="single" w:sz="4" w:space="0" w:color="auto"/>
              <w:bottom w:val="single" w:sz="4" w:space="0" w:color="auto"/>
              <w:right w:val="single" w:sz="4" w:space="0" w:color="auto"/>
            </w:tcBorders>
            <w:vAlign w:val="bottom"/>
          </w:tcPr>
          <w:p w14:paraId="05F9E219" w14:textId="77777777" w:rsidR="00A8365D" w:rsidRPr="004F1D3F" w:rsidRDefault="00A8365D" w:rsidP="00A8365D">
            <w:pPr>
              <w:pStyle w:val="Header"/>
              <w:rPr>
                <w:rFonts w:ascii="Arial" w:hAnsi="Arial" w:cs="Arial"/>
                <w:szCs w:val="24"/>
              </w:rPr>
            </w:pPr>
          </w:p>
        </w:tc>
        <w:tc>
          <w:tcPr>
            <w:tcW w:w="1841" w:type="dxa"/>
            <w:tcBorders>
              <w:top w:val="single" w:sz="4" w:space="0" w:color="auto"/>
              <w:left w:val="single" w:sz="4" w:space="0" w:color="auto"/>
              <w:bottom w:val="single" w:sz="4" w:space="0" w:color="auto"/>
              <w:right w:val="single" w:sz="4" w:space="0" w:color="auto"/>
            </w:tcBorders>
            <w:vAlign w:val="bottom"/>
          </w:tcPr>
          <w:p w14:paraId="5E638729" w14:textId="5C46AB78" w:rsidR="00A8365D" w:rsidRPr="004F1D3F" w:rsidRDefault="00A8365D" w:rsidP="00A8365D">
            <w:pPr>
              <w:pStyle w:val="Header"/>
              <w:rPr>
                <w:rFonts w:ascii="Arial" w:hAnsi="Arial" w:cs="Arial"/>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vAlign w:val="bottom"/>
          </w:tcPr>
          <w:p w14:paraId="2B4524EF" w14:textId="1E2D018C" w:rsidR="00A8365D" w:rsidRPr="004F1D3F" w:rsidRDefault="00A8365D" w:rsidP="00A8365D">
            <w:pPr>
              <w:pStyle w:val="Header"/>
              <w:rPr>
                <w:rFonts w:ascii="Arial" w:hAnsi="Arial" w:cs="Arial"/>
                <w:szCs w:val="24"/>
              </w:rPr>
            </w:pPr>
            <w:r w:rsidRPr="004F1D3F">
              <w:rPr>
                <w:rFonts w:ascii="Arial" w:hAnsi="Arial" w:cs="Arial"/>
                <w:szCs w:val="24"/>
              </w:rPr>
              <w:t>Peter Anticich</w:t>
            </w:r>
          </w:p>
        </w:tc>
      </w:tr>
      <w:tr w:rsidR="00A8365D" w:rsidRPr="00B80ADE" w14:paraId="0FE57A60"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16C25C46" w14:textId="3FA1215D" w:rsidR="00A8365D" w:rsidRPr="004F1D3F" w:rsidRDefault="00A8365D" w:rsidP="00A8365D">
            <w:pPr>
              <w:pStyle w:val="Header"/>
              <w:rPr>
                <w:rFonts w:ascii="Arial" w:hAnsi="Arial" w:cs="Arial"/>
                <w:szCs w:val="24"/>
              </w:rPr>
            </w:pPr>
            <w:r w:rsidRPr="004F1D3F">
              <w:rPr>
                <w:rFonts w:ascii="Arial" w:hAnsi="Arial" w:cs="Arial"/>
                <w:szCs w:val="24"/>
              </w:rPr>
              <w:t>29/06/2020</w:t>
            </w:r>
          </w:p>
        </w:tc>
        <w:tc>
          <w:tcPr>
            <w:tcW w:w="3657" w:type="dxa"/>
            <w:tcBorders>
              <w:top w:val="single" w:sz="4" w:space="0" w:color="auto"/>
              <w:left w:val="single" w:sz="4" w:space="0" w:color="auto"/>
              <w:bottom w:val="single" w:sz="4" w:space="0" w:color="auto"/>
              <w:right w:val="single" w:sz="4" w:space="0" w:color="auto"/>
            </w:tcBorders>
            <w:vAlign w:val="bottom"/>
          </w:tcPr>
          <w:p w14:paraId="395AA60C" w14:textId="2389CDE5" w:rsidR="00A8365D" w:rsidRPr="004F1D3F" w:rsidRDefault="0093698F" w:rsidP="00A8365D">
            <w:pPr>
              <w:pStyle w:val="Header"/>
              <w:rPr>
                <w:rFonts w:ascii="Arial" w:hAnsi="Arial" w:cs="Arial"/>
                <w:szCs w:val="24"/>
              </w:rPr>
            </w:pPr>
            <w:hyperlink r:id="rId45" w:history="1">
              <w:r w:rsidR="00A8365D" w:rsidRPr="004F1D3F">
                <w:rPr>
                  <w:rStyle w:val="Hyperlink"/>
                  <w:rFonts w:ascii="Arial" w:hAnsi="Arial" w:cs="Arial"/>
                  <w:color w:val="auto"/>
                  <w:szCs w:val="24"/>
                  <w:u w:val="none"/>
                </w:rPr>
                <w:t>BA55322 Certified building permit - Dwelling</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65A0F22C" w14:textId="78AC8D40"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6A777DB0" w14:textId="0EB3BFE6"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051DC4DF" w14:textId="20D5808C"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6216631F" w14:textId="39B131DC" w:rsidR="00A8365D" w:rsidRPr="004F1D3F" w:rsidRDefault="00A8365D" w:rsidP="00A8365D">
            <w:pPr>
              <w:pStyle w:val="Header"/>
              <w:rPr>
                <w:rFonts w:ascii="Arial" w:hAnsi="Arial" w:cs="Arial"/>
                <w:szCs w:val="24"/>
              </w:rPr>
            </w:pPr>
            <w:r w:rsidRPr="004F1D3F">
              <w:rPr>
                <w:rFonts w:ascii="Arial" w:hAnsi="Arial" w:cs="Arial"/>
                <w:szCs w:val="24"/>
              </w:rPr>
              <w:t>S S Xing</w:t>
            </w:r>
          </w:p>
        </w:tc>
      </w:tr>
      <w:tr w:rsidR="00A8365D" w:rsidRPr="00B80ADE" w14:paraId="2CA75998"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71F412E4" w14:textId="5DD284D6" w:rsidR="00A8365D" w:rsidRPr="004F1D3F" w:rsidRDefault="00A8365D" w:rsidP="00A8365D">
            <w:pPr>
              <w:pStyle w:val="Header"/>
              <w:rPr>
                <w:rFonts w:ascii="Arial" w:hAnsi="Arial" w:cs="Arial"/>
                <w:szCs w:val="24"/>
              </w:rPr>
            </w:pPr>
            <w:r w:rsidRPr="004F1D3F">
              <w:rPr>
                <w:rFonts w:ascii="Arial" w:hAnsi="Arial" w:cs="Arial"/>
                <w:szCs w:val="24"/>
              </w:rPr>
              <w:t>30/06/2020</w:t>
            </w:r>
          </w:p>
        </w:tc>
        <w:tc>
          <w:tcPr>
            <w:tcW w:w="3657" w:type="dxa"/>
            <w:tcBorders>
              <w:top w:val="single" w:sz="4" w:space="0" w:color="auto"/>
              <w:left w:val="single" w:sz="4" w:space="0" w:color="auto"/>
              <w:bottom w:val="single" w:sz="4" w:space="0" w:color="auto"/>
              <w:right w:val="single" w:sz="4" w:space="0" w:color="auto"/>
            </w:tcBorders>
            <w:vAlign w:val="bottom"/>
          </w:tcPr>
          <w:p w14:paraId="3B85AB11" w14:textId="703EDD41" w:rsidR="00A8365D" w:rsidRPr="004F1D3F" w:rsidRDefault="0093698F" w:rsidP="00A8365D">
            <w:pPr>
              <w:pStyle w:val="Header"/>
              <w:rPr>
                <w:rFonts w:ascii="Arial" w:hAnsi="Arial" w:cs="Arial"/>
                <w:szCs w:val="24"/>
              </w:rPr>
            </w:pPr>
            <w:hyperlink r:id="rId46" w:history="1">
              <w:r w:rsidR="00A8365D" w:rsidRPr="004F1D3F">
                <w:rPr>
                  <w:rStyle w:val="Hyperlink"/>
                  <w:rFonts w:ascii="Arial" w:hAnsi="Arial" w:cs="Arial"/>
                  <w:color w:val="auto"/>
                  <w:szCs w:val="24"/>
                  <w:u w:val="none"/>
                </w:rPr>
                <w:t>BA55312 Certified building permit - Dwelling</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120076EE" w14:textId="36BB0CD0"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36DF5470" w14:textId="40E74754"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30B72D92" w14:textId="03A82B19"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7E5C0E8E" w14:textId="658A1FCB" w:rsidR="00A8365D" w:rsidRPr="004F1D3F" w:rsidRDefault="00A8365D" w:rsidP="00A8365D">
            <w:pPr>
              <w:pStyle w:val="Header"/>
              <w:rPr>
                <w:rFonts w:ascii="Arial" w:hAnsi="Arial" w:cs="Arial"/>
                <w:szCs w:val="24"/>
              </w:rPr>
            </w:pPr>
            <w:r w:rsidRPr="004F1D3F">
              <w:rPr>
                <w:rFonts w:ascii="Arial" w:hAnsi="Arial" w:cs="Arial"/>
                <w:szCs w:val="24"/>
              </w:rPr>
              <w:t>S S Xing</w:t>
            </w:r>
          </w:p>
        </w:tc>
      </w:tr>
      <w:tr w:rsidR="00A8365D" w:rsidRPr="00B80ADE" w14:paraId="0879D46F"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7843216F" w14:textId="7EF2940C" w:rsidR="00A8365D" w:rsidRPr="004F1D3F" w:rsidRDefault="00A8365D" w:rsidP="00A8365D">
            <w:pPr>
              <w:pStyle w:val="Header"/>
              <w:rPr>
                <w:rFonts w:ascii="Arial" w:hAnsi="Arial" w:cs="Arial"/>
                <w:szCs w:val="24"/>
              </w:rPr>
            </w:pPr>
            <w:r w:rsidRPr="004F1D3F">
              <w:rPr>
                <w:rFonts w:ascii="Arial" w:hAnsi="Arial" w:cs="Arial"/>
                <w:szCs w:val="24"/>
              </w:rPr>
              <w:t>30/06/2020</w:t>
            </w:r>
          </w:p>
        </w:tc>
        <w:tc>
          <w:tcPr>
            <w:tcW w:w="3657" w:type="dxa"/>
            <w:tcBorders>
              <w:top w:val="single" w:sz="4" w:space="0" w:color="auto"/>
              <w:left w:val="single" w:sz="4" w:space="0" w:color="auto"/>
              <w:bottom w:val="single" w:sz="4" w:space="0" w:color="auto"/>
              <w:right w:val="single" w:sz="4" w:space="0" w:color="auto"/>
            </w:tcBorders>
            <w:vAlign w:val="bottom"/>
          </w:tcPr>
          <w:p w14:paraId="426698B5" w14:textId="3B268061" w:rsidR="00A8365D" w:rsidRPr="004F1D3F" w:rsidRDefault="0093698F" w:rsidP="00A8365D">
            <w:pPr>
              <w:pStyle w:val="Header"/>
              <w:rPr>
                <w:rFonts w:ascii="Arial" w:hAnsi="Arial" w:cs="Arial"/>
                <w:szCs w:val="24"/>
              </w:rPr>
            </w:pPr>
            <w:hyperlink r:id="rId47" w:history="1">
              <w:r w:rsidR="00A8365D" w:rsidRPr="004F1D3F">
                <w:rPr>
                  <w:rStyle w:val="Hyperlink"/>
                  <w:rFonts w:ascii="Arial" w:hAnsi="Arial" w:cs="Arial"/>
                  <w:color w:val="auto"/>
                  <w:szCs w:val="24"/>
                  <w:u w:val="none"/>
                </w:rPr>
                <w:t>BA55335 Certified building permit - Dwelling</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74FD3B7B" w14:textId="4F17D1FE"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31DFD4D2" w14:textId="5FDFE56C"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72F44EEF" w14:textId="2B714C82"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21850E14" w14:textId="3490DCC3" w:rsidR="00A8365D" w:rsidRPr="004F1D3F" w:rsidRDefault="00A8365D" w:rsidP="00A8365D">
            <w:pPr>
              <w:pStyle w:val="Header"/>
              <w:rPr>
                <w:rFonts w:ascii="Arial" w:hAnsi="Arial" w:cs="Arial"/>
                <w:szCs w:val="24"/>
              </w:rPr>
            </w:pPr>
            <w:r w:rsidRPr="004F1D3F">
              <w:rPr>
                <w:rFonts w:ascii="Arial" w:hAnsi="Arial" w:cs="Arial"/>
                <w:szCs w:val="24"/>
              </w:rPr>
              <w:t>S S Xing</w:t>
            </w:r>
          </w:p>
        </w:tc>
      </w:tr>
      <w:tr w:rsidR="00A8365D" w:rsidRPr="00B80ADE" w14:paraId="052F4A81"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5655DAAF" w14:textId="302024CA" w:rsidR="00A8365D" w:rsidRPr="004F1D3F" w:rsidRDefault="00A8365D" w:rsidP="00A8365D">
            <w:pPr>
              <w:pStyle w:val="Header"/>
              <w:rPr>
                <w:rFonts w:ascii="Arial" w:hAnsi="Arial" w:cs="Arial"/>
                <w:szCs w:val="24"/>
              </w:rPr>
            </w:pPr>
            <w:r w:rsidRPr="004F1D3F">
              <w:rPr>
                <w:rFonts w:ascii="Arial" w:hAnsi="Arial" w:cs="Arial"/>
                <w:szCs w:val="24"/>
              </w:rPr>
              <w:t>24/06/2020</w:t>
            </w:r>
          </w:p>
        </w:tc>
        <w:tc>
          <w:tcPr>
            <w:tcW w:w="3657" w:type="dxa"/>
            <w:tcBorders>
              <w:top w:val="single" w:sz="4" w:space="0" w:color="auto"/>
              <w:left w:val="single" w:sz="4" w:space="0" w:color="auto"/>
              <w:bottom w:val="single" w:sz="4" w:space="0" w:color="auto"/>
              <w:right w:val="single" w:sz="4" w:space="0" w:color="auto"/>
            </w:tcBorders>
            <w:vAlign w:val="bottom"/>
          </w:tcPr>
          <w:p w14:paraId="36B34052" w14:textId="5C3034A5" w:rsidR="00A8365D" w:rsidRPr="004F1D3F" w:rsidRDefault="0093698F" w:rsidP="00A8365D">
            <w:pPr>
              <w:pStyle w:val="Header"/>
              <w:rPr>
                <w:rFonts w:ascii="Arial" w:hAnsi="Arial" w:cs="Arial"/>
                <w:szCs w:val="24"/>
              </w:rPr>
            </w:pPr>
            <w:hyperlink r:id="rId48" w:history="1">
              <w:r w:rsidR="00A8365D" w:rsidRPr="004F1D3F">
                <w:rPr>
                  <w:rStyle w:val="Hyperlink"/>
                  <w:rFonts w:ascii="Arial" w:hAnsi="Arial" w:cs="Arial"/>
                  <w:color w:val="auto"/>
                  <w:szCs w:val="24"/>
                  <w:u w:val="none"/>
                </w:rPr>
                <w:t>BA54299 Certified building permit - Store room</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15B74DFA" w14:textId="406080EC"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34372E89" w14:textId="513EB58D"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440118E2" w14:textId="6DC7B790"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79246B24" w14:textId="21DA0B3F" w:rsidR="00A8365D" w:rsidRPr="004F1D3F" w:rsidRDefault="00A8365D" w:rsidP="00A8365D">
            <w:pPr>
              <w:pStyle w:val="Header"/>
              <w:rPr>
                <w:rFonts w:ascii="Arial" w:hAnsi="Arial" w:cs="Arial"/>
                <w:szCs w:val="24"/>
              </w:rPr>
            </w:pPr>
            <w:r w:rsidRPr="004F1D3F">
              <w:rPr>
                <w:rFonts w:ascii="Arial" w:hAnsi="Arial" w:cs="Arial"/>
                <w:szCs w:val="24"/>
              </w:rPr>
              <w:t>Seabreeze outdoor</w:t>
            </w:r>
          </w:p>
        </w:tc>
      </w:tr>
      <w:tr w:rsidR="00A8365D" w:rsidRPr="00B80ADE" w14:paraId="7B519F36"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37EF0840" w14:textId="44EE3425" w:rsidR="00A8365D" w:rsidRPr="004F1D3F" w:rsidRDefault="00A8365D" w:rsidP="00A8365D">
            <w:pPr>
              <w:pStyle w:val="Header"/>
              <w:rPr>
                <w:rFonts w:ascii="Arial" w:hAnsi="Arial" w:cs="Arial"/>
                <w:szCs w:val="24"/>
              </w:rPr>
            </w:pPr>
            <w:r w:rsidRPr="004F1D3F">
              <w:rPr>
                <w:rFonts w:ascii="Arial" w:hAnsi="Arial" w:cs="Arial"/>
                <w:szCs w:val="24"/>
              </w:rPr>
              <w:t>25/06/2020</w:t>
            </w:r>
          </w:p>
        </w:tc>
        <w:tc>
          <w:tcPr>
            <w:tcW w:w="3657" w:type="dxa"/>
            <w:tcBorders>
              <w:top w:val="single" w:sz="4" w:space="0" w:color="auto"/>
              <w:left w:val="single" w:sz="4" w:space="0" w:color="auto"/>
              <w:bottom w:val="single" w:sz="4" w:space="0" w:color="auto"/>
              <w:right w:val="single" w:sz="4" w:space="0" w:color="auto"/>
            </w:tcBorders>
            <w:vAlign w:val="bottom"/>
          </w:tcPr>
          <w:p w14:paraId="681C5125" w14:textId="01535B7E" w:rsidR="00A8365D" w:rsidRPr="004F1D3F" w:rsidRDefault="0093698F" w:rsidP="00A8365D">
            <w:pPr>
              <w:pStyle w:val="Header"/>
              <w:rPr>
                <w:rFonts w:ascii="Arial" w:hAnsi="Arial" w:cs="Arial"/>
                <w:szCs w:val="24"/>
              </w:rPr>
            </w:pPr>
            <w:hyperlink r:id="rId49" w:history="1">
              <w:r w:rsidR="00A8365D" w:rsidRPr="004F1D3F">
                <w:rPr>
                  <w:rStyle w:val="Hyperlink"/>
                  <w:rFonts w:ascii="Arial" w:hAnsi="Arial" w:cs="Arial"/>
                  <w:color w:val="auto"/>
                  <w:szCs w:val="24"/>
                  <w:u w:val="none"/>
                </w:rPr>
                <w:t>BA55699 Certified building permit - Patio</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2161E6BD" w14:textId="75E9A166" w:rsidR="00A8365D" w:rsidRPr="004F1D3F" w:rsidRDefault="00A8365D" w:rsidP="00A8365D">
            <w:pPr>
              <w:pStyle w:val="Header"/>
              <w:rPr>
                <w:rFonts w:ascii="Arial" w:hAnsi="Arial" w:cs="Arial"/>
                <w:szCs w:val="24"/>
              </w:rPr>
            </w:pPr>
            <w:r w:rsidRPr="004F1D3F">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vAlign w:val="bottom"/>
          </w:tcPr>
          <w:p w14:paraId="43DDA286" w14:textId="1EE1C1D7" w:rsidR="00A8365D" w:rsidRPr="004F1D3F" w:rsidRDefault="00A8365D" w:rsidP="00A8365D">
            <w:pPr>
              <w:pStyle w:val="Header"/>
              <w:rPr>
                <w:rFonts w:ascii="Arial" w:hAnsi="Arial" w:cs="Arial"/>
                <w:szCs w:val="24"/>
              </w:rPr>
            </w:pPr>
            <w:r w:rsidRPr="004F1D3F">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vAlign w:val="bottom"/>
          </w:tcPr>
          <w:p w14:paraId="28B0BB8F" w14:textId="55D616D1" w:rsidR="00A8365D" w:rsidRPr="004F1D3F" w:rsidRDefault="00A8365D" w:rsidP="00A8365D">
            <w:pPr>
              <w:pStyle w:val="Header"/>
              <w:rPr>
                <w:rFonts w:ascii="Arial" w:hAnsi="Arial" w:cs="Arial"/>
                <w:szCs w:val="24"/>
              </w:rPr>
            </w:pPr>
            <w:r w:rsidRPr="004F1D3F">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vAlign w:val="bottom"/>
          </w:tcPr>
          <w:p w14:paraId="1F181E5D" w14:textId="1136353B" w:rsidR="00A8365D" w:rsidRPr="004F1D3F" w:rsidRDefault="00A8365D" w:rsidP="00A8365D">
            <w:pPr>
              <w:pStyle w:val="Header"/>
              <w:rPr>
                <w:rFonts w:ascii="Arial" w:hAnsi="Arial" w:cs="Arial"/>
                <w:szCs w:val="24"/>
              </w:rPr>
            </w:pPr>
            <w:r w:rsidRPr="004F1D3F">
              <w:rPr>
                <w:rFonts w:ascii="Arial" w:hAnsi="Arial" w:cs="Arial"/>
                <w:szCs w:val="24"/>
              </w:rPr>
              <w:t>Sunwise Outdoor Living</w:t>
            </w:r>
          </w:p>
        </w:tc>
      </w:tr>
      <w:tr w:rsidR="00A8365D" w:rsidRPr="00B80ADE" w14:paraId="325CE430" w14:textId="77777777" w:rsidTr="00B82371">
        <w:tc>
          <w:tcPr>
            <w:tcW w:w="1418" w:type="dxa"/>
            <w:tcBorders>
              <w:top w:val="single" w:sz="4" w:space="0" w:color="auto"/>
              <w:left w:val="single" w:sz="4" w:space="0" w:color="auto"/>
              <w:bottom w:val="single" w:sz="4" w:space="0" w:color="auto"/>
              <w:right w:val="single" w:sz="4" w:space="0" w:color="auto"/>
            </w:tcBorders>
            <w:vAlign w:val="bottom"/>
          </w:tcPr>
          <w:p w14:paraId="1D19B42C" w14:textId="67A4E216" w:rsidR="00A8365D" w:rsidRPr="004F1D3F" w:rsidRDefault="00A8365D" w:rsidP="00A8365D">
            <w:pPr>
              <w:pStyle w:val="Header"/>
              <w:rPr>
                <w:rFonts w:ascii="Arial" w:hAnsi="Arial" w:cs="Arial"/>
                <w:szCs w:val="24"/>
              </w:rPr>
            </w:pPr>
            <w:r w:rsidRPr="004F1D3F">
              <w:rPr>
                <w:rFonts w:ascii="Arial" w:hAnsi="Arial" w:cs="Arial"/>
                <w:szCs w:val="24"/>
              </w:rPr>
              <w:t>25/06/2020</w:t>
            </w:r>
          </w:p>
        </w:tc>
        <w:tc>
          <w:tcPr>
            <w:tcW w:w="3657" w:type="dxa"/>
            <w:tcBorders>
              <w:top w:val="single" w:sz="4" w:space="0" w:color="auto"/>
              <w:left w:val="single" w:sz="4" w:space="0" w:color="auto"/>
              <w:bottom w:val="single" w:sz="4" w:space="0" w:color="auto"/>
              <w:right w:val="single" w:sz="4" w:space="0" w:color="auto"/>
            </w:tcBorders>
            <w:vAlign w:val="bottom"/>
          </w:tcPr>
          <w:p w14:paraId="7E21B2AE" w14:textId="3B825509" w:rsidR="00A8365D" w:rsidRPr="004F1D3F" w:rsidRDefault="0093698F" w:rsidP="00A8365D">
            <w:pPr>
              <w:pStyle w:val="Header"/>
              <w:rPr>
                <w:rFonts w:ascii="Arial" w:hAnsi="Arial" w:cs="Arial"/>
                <w:szCs w:val="24"/>
              </w:rPr>
            </w:pPr>
            <w:hyperlink r:id="rId50" w:history="1">
              <w:r w:rsidR="00A8365D" w:rsidRPr="004F1D3F">
                <w:rPr>
                  <w:rStyle w:val="Hyperlink"/>
                  <w:rFonts w:ascii="Arial" w:hAnsi="Arial" w:cs="Arial"/>
                  <w:color w:val="auto"/>
                  <w:szCs w:val="24"/>
                  <w:u w:val="none"/>
                </w:rPr>
                <w:t>3041590 - Withdrawn Parking Infringement Notice - Other Compassionate Grounds</w:t>
              </w:r>
            </w:hyperlink>
          </w:p>
        </w:tc>
        <w:tc>
          <w:tcPr>
            <w:tcW w:w="2844" w:type="dxa"/>
            <w:tcBorders>
              <w:top w:val="single" w:sz="4" w:space="0" w:color="auto"/>
              <w:left w:val="single" w:sz="4" w:space="0" w:color="auto"/>
              <w:bottom w:val="single" w:sz="4" w:space="0" w:color="auto"/>
              <w:right w:val="single" w:sz="4" w:space="0" w:color="auto"/>
            </w:tcBorders>
            <w:vAlign w:val="bottom"/>
          </w:tcPr>
          <w:p w14:paraId="6DD0ADFA" w14:textId="12051B74" w:rsidR="00A8365D" w:rsidRPr="004F1D3F" w:rsidRDefault="00A8365D" w:rsidP="00A8365D">
            <w:pPr>
              <w:pStyle w:val="Header"/>
              <w:rPr>
                <w:rFonts w:ascii="Arial" w:hAnsi="Arial" w:cs="Arial"/>
                <w:szCs w:val="24"/>
              </w:rPr>
            </w:pPr>
            <w:r w:rsidRPr="004F1D3F">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vAlign w:val="bottom"/>
          </w:tcPr>
          <w:p w14:paraId="79AF37E4" w14:textId="68FAFB2B" w:rsidR="00A8365D" w:rsidRPr="004F1D3F" w:rsidRDefault="00A8365D" w:rsidP="00A8365D">
            <w:pPr>
              <w:pStyle w:val="Header"/>
              <w:rPr>
                <w:rFonts w:ascii="Arial" w:hAnsi="Arial" w:cs="Arial"/>
                <w:szCs w:val="24"/>
              </w:rPr>
            </w:pPr>
            <w:r w:rsidRPr="004F1D3F">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vAlign w:val="bottom"/>
          </w:tcPr>
          <w:p w14:paraId="52003192" w14:textId="7F828C24" w:rsidR="00A8365D" w:rsidRPr="004F1D3F" w:rsidRDefault="00A8365D" w:rsidP="00A8365D">
            <w:pPr>
              <w:pStyle w:val="Header"/>
              <w:rPr>
                <w:rFonts w:ascii="Arial" w:hAnsi="Arial" w:cs="Arial"/>
                <w:szCs w:val="24"/>
              </w:rPr>
            </w:pPr>
            <w:r w:rsidRPr="004F1D3F">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vAlign w:val="bottom"/>
          </w:tcPr>
          <w:p w14:paraId="6C7A7EBC" w14:textId="4E473405" w:rsidR="00A8365D" w:rsidRPr="004F1D3F" w:rsidRDefault="00A8365D" w:rsidP="00A8365D">
            <w:pPr>
              <w:pStyle w:val="Header"/>
              <w:rPr>
                <w:rFonts w:ascii="Arial" w:hAnsi="Arial" w:cs="Arial"/>
                <w:szCs w:val="24"/>
              </w:rPr>
            </w:pPr>
            <w:r w:rsidRPr="004F1D3F">
              <w:rPr>
                <w:rFonts w:ascii="Arial" w:hAnsi="Arial" w:cs="Arial"/>
                <w:szCs w:val="24"/>
              </w:rPr>
              <w:t>Robbie Haines</w:t>
            </w:r>
          </w:p>
        </w:tc>
      </w:tr>
    </w:tbl>
    <w:p w14:paraId="27913B08" w14:textId="7CCD6679" w:rsidR="00DC2876" w:rsidRDefault="00DC2876" w:rsidP="00841B89">
      <w:pPr>
        <w:numPr>
          <w:ilvl w:val="12"/>
          <w:numId w:val="0"/>
        </w:numPr>
        <w:tabs>
          <w:tab w:val="left" w:pos="720"/>
          <w:tab w:val="left" w:pos="1440"/>
          <w:tab w:val="left" w:pos="2410"/>
          <w:tab w:val="left" w:pos="2977"/>
          <w:tab w:val="right" w:pos="8335"/>
          <w:tab w:val="right" w:pos="8505"/>
        </w:tabs>
        <w:jc w:val="both"/>
        <w:rPr>
          <w:rFonts w:ascii="Arial" w:hAnsi="Arial" w:cs="Arial"/>
          <w:szCs w:val="24"/>
        </w:rPr>
        <w:sectPr w:rsidR="00DC2876" w:rsidSect="00AA68CA">
          <w:pgSz w:w="16840" w:h="11907" w:orient="landscape" w:code="9"/>
          <w:pgMar w:top="1797" w:right="1440" w:bottom="1797" w:left="1440" w:header="720" w:footer="720" w:gutter="0"/>
          <w:paperSrc w:first="260" w:other="260"/>
          <w:cols w:space="720"/>
          <w:titlePg/>
          <w:docGrid w:linePitch="326"/>
        </w:sectPr>
      </w:pPr>
    </w:p>
    <w:p w14:paraId="765C4123" w14:textId="77777777" w:rsidR="00606E57" w:rsidRPr="009E6115" w:rsidRDefault="00606E57" w:rsidP="00606E57">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84" w:name="_Toc46598117"/>
      <w:r w:rsidRPr="009E6115">
        <w:rPr>
          <w:rFonts w:ascii="Arial" w:hAnsi="Arial" w:cs="Arial"/>
          <w:caps w:val="0"/>
          <w:sz w:val="24"/>
          <w:szCs w:val="24"/>
          <w:u w:val="none"/>
        </w:rPr>
        <w:lastRenderedPageBreak/>
        <w:t>Elected Members Notices of Motions of Which Previous Notice Has Been Given</w:t>
      </w:r>
      <w:bookmarkEnd w:id="84"/>
    </w:p>
    <w:p w14:paraId="4C3BDA45" w14:textId="77777777" w:rsidR="00606E57" w:rsidRPr="009E6115" w:rsidRDefault="00606E57" w:rsidP="00606E57">
      <w:pPr>
        <w:tabs>
          <w:tab w:val="left" w:pos="720"/>
          <w:tab w:val="left" w:pos="1440"/>
          <w:tab w:val="left" w:pos="2410"/>
          <w:tab w:val="left" w:pos="2977"/>
          <w:tab w:val="right" w:pos="8505"/>
        </w:tabs>
        <w:rPr>
          <w:rFonts w:ascii="Arial" w:hAnsi="Arial" w:cs="Arial"/>
          <w:szCs w:val="24"/>
        </w:rPr>
      </w:pPr>
    </w:p>
    <w:p w14:paraId="2F315AF7" w14:textId="77777777" w:rsidR="00606E57" w:rsidRPr="009E6115" w:rsidRDefault="00606E57" w:rsidP="00606E57">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137B7DAA" w14:textId="7F6BC076" w:rsidR="00606E57" w:rsidRDefault="00606E57" w:rsidP="00606E57">
      <w:pPr>
        <w:tabs>
          <w:tab w:val="left" w:pos="720"/>
          <w:tab w:val="left" w:pos="1440"/>
          <w:tab w:val="left" w:pos="2410"/>
          <w:tab w:val="left" w:pos="2977"/>
          <w:tab w:val="right" w:pos="8505"/>
        </w:tabs>
        <w:rPr>
          <w:rFonts w:ascii="Arial" w:hAnsi="Arial" w:cs="Arial"/>
          <w:szCs w:val="24"/>
        </w:rPr>
      </w:pPr>
    </w:p>
    <w:p w14:paraId="5CA56A8E" w14:textId="77777777" w:rsidR="00880D92" w:rsidRPr="00FF1887" w:rsidRDefault="00880D92" w:rsidP="00880D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5" w:name="_Toc46598118"/>
      <w:r w:rsidRPr="006053A2">
        <w:rPr>
          <w:rFonts w:ascii="Arial" w:hAnsi="Arial" w:cs="Arial"/>
          <w:sz w:val="24"/>
          <w:szCs w:val="24"/>
          <w:u w:val="none"/>
        </w:rPr>
        <w:t xml:space="preserve">Councillor </w:t>
      </w:r>
      <w:r>
        <w:rPr>
          <w:rFonts w:ascii="Arial" w:hAnsi="Arial" w:cs="Arial"/>
          <w:sz w:val="24"/>
          <w:szCs w:val="24"/>
          <w:u w:val="none"/>
        </w:rPr>
        <w:t>Smyth</w:t>
      </w:r>
      <w:r w:rsidRPr="006053A2">
        <w:rPr>
          <w:rFonts w:ascii="Arial" w:hAnsi="Arial" w:cs="Arial"/>
          <w:sz w:val="24"/>
          <w:szCs w:val="24"/>
          <w:u w:val="none"/>
        </w:rPr>
        <w:t xml:space="preserve"> – </w:t>
      </w:r>
      <w:r>
        <w:rPr>
          <w:rFonts w:ascii="Arial" w:hAnsi="Arial" w:cs="Arial"/>
          <w:sz w:val="24"/>
          <w:szCs w:val="24"/>
          <w:u w:val="none"/>
        </w:rPr>
        <w:t>Design Review Panel Reinstatement</w:t>
      </w:r>
      <w:bookmarkEnd w:id="85"/>
    </w:p>
    <w:p w14:paraId="50F5BEEC" w14:textId="77777777" w:rsidR="00880D92" w:rsidRPr="000F4521" w:rsidRDefault="00880D92" w:rsidP="00880D92">
      <w:pPr>
        <w:tabs>
          <w:tab w:val="left" w:pos="720"/>
          <w:tab w:val="left" w:pos="1440"/>
          <w:tab w:val="left" w:pos="2410"/>
          <w:tab w:val="left" w:pos="2977"/>
          <w:tab w:val="right" w:pos="8505"/>
        </w:tabs>
        <w:rPr>
          <w:rFonts w:ascii="Arial" w:hAnsi="Arial" w:cs="Arial"/>
          <w:szCs w:val="24"/>
        </w:rPr>
      </w:pPr>
    </w:p>
    <w:p w14:paraId="7EAA4ECE" w14:textId="77777777" w:rsidR="00880D92" w:rsidRDefault="00880D92" w:rsidP="00880D92">
      <w:pPr>
        <w:pStyle w:val="BodyTextIndent"/>
        <w:tabs>
          <w:tab w:val="clear" w:pos="720"/>
        </w:tabs>
        <w:ind w:left="0"/>
        <w:rPr>
          <w:rFonts w:ascii="Arial" w:hAnsi="Arial" w:cs="Arial"/>
          <w:szCs w:val="24"/>
        </w:rPr>
      </w:pPr>
      <w:r>
        <w:rPr>
          <w:rFonts w:ascii="Arial" w:hAnsi="Arial" w:cs="Arial"/>
          <w:szCs w:val="24"/>
        </w:rPr>
        <w:t>At the Council meeting on 23 June 2020 Councillor Smyth</w:t>
      </w:r>
      <w:r w:rsidRPr="000F4521">
        <w:rPr>
          <w:rFonts w:ascii="Arial" w:hAnsi="Arial" w:cs="Arial"/>
          <w:szCs w:val="24"/>
        </w:rPr>
        <w:t xml:space="preserve"> gave notice of </w:t>
      </w:r>
      <w:r>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669E2454" w14:textId="77777777" w:rsidR="00880D92" w:rsidRDefault="00880D92" w:rsidP="00880D92">
      <w:pPr>
        <w:pStyle w:val="BodyTextIndent"/>
        <w:tabs>
          <w:tab w:val="clear" w:pos="720"/>
        </w:tabs>
        <w:ind w:left="0"/>
        <w:rPr>
          <w:rFonts w:ascii="Arial" w:hAnsi="Arial" w:cs="Arial"/>
          <w:szCs w:val="24"/>
        </w:rPr>
      </w:pPr>
    </w:p>
    <w:p w14:paraId="16F53E9D" w14:textId="77777777" w:rsidR="00D907C5" w:rsidRDefault="00D907C5" w:rsidP="00D907C5">
      <w:pPr>
        <w:jc w:val="both"/>
        <w:rPr>
          <w:rFonts w:ascii="Arial" w:hAnsi="Arial" w:cs="Arial"/>
          <w:b/>
          <w:bCs/>
          <w:szCs w:val="24"/>
        </w:rPr>
      </w:pPr>
      <w:r w:rsidRPr="000D780B">
        <w:rPr>
          <w:rFonts w:ascii="Arial" w:hAnsi="Arial" w:cs="Arial"/>
          <w:b/>
          <w:bCs/>
          <w:szCs w:val="24"/>
        </w:rPr>
        <w:t>That Council</w:t>
      </w:r>
      <w:r>
        <w:rPr>
          <w:rFonts w:ascii="Arial" w:hAnsi="Arial" w:cs="Arial"/>
          <w:b/>
          <w:bCs/>
          <w:szCs w:val="24"/>
        </w:rPr>
        <w:t>:</w:t>
      </w:r>
    </w:p>
    <w:p w14:paraId="596FD3B1" w14:textId="77777777" w:rsidR="00D907C5" w:rsidRDefault="00D907C5" w:rsidP="00D907C5">
      <w:pPr>
        <w:jc w:val="both"/>
        <w:rPr>
          <w:rFonts w:ascii="Arial" w:hAnsi="Arial" w:cs="Arial"/>
          <w:b/>
          <w:bCs/>
          <w:szCs w:val="24"/>
        </w:rPr>
      </w:pPr>
    </w:p>
    <w:p w14:paraId="32191228" w14:textId="77777777" w:rsidR="00D907C5" w:rsidRPr="00302880" w:rsidRDefault="00D907C5" w:rsidP="007656FD">
      <w:pPr>
        <w:pStyle w:val="ListParagraph"/>
        <w:widowControl w:val="0"/>
        <w:numPr>
          <w:ilvl w:val="1"/>
          <w:numId w:val="58"/>
        </w:numPr>
        <w:ind w:left="567" w:hanging="567"/>
        <w:jc w:val="both"/>
        <w:rPr>
          <w:rFonts w:ascii="Arial" w:hAnsi="Arial" w:cs="Arial"/>
          <w:b/>
          <w:bCs/>
        </w:rPr>
      </w:pPr>
      <w:r w:rsidRPr="00302880">
        <w:rPr>
          <w:rFonts w:ascii="Arial" w:hAnsi="Arial" w:cs="Arial"/>
          <w:b/>
          <w:bCs/>
        </w:rPr>
        <w:t>resolves to establish a Design Review Panel; and</w:t>
      </w:r>
    </w:p>
    <w:p w14:paraId="7A4FEB15" w14:textId="77777777" w:rsidR="00302880" w:rsidRPr="00302880" w:rsidRDefault="00302880" w:rsidP="00302880">
      <w:pPr>
        <w:pStyle w:val="ListParagraph"/>
        <w:widowControl w:val="0"/>
        <w:ind w:left="567"/>
        <w:jc w:val="both"/>
        <w:rPr>
          <w:rFonts w:ascii="Arial" w:hAnsi="Arial" w:cs="Arial"/>
          <w:b/>
          <w:bCs/>
        </w:rPr>
      </w:pPr>
    </w:p>
    <w:p w14:paraId="06DA4EBE" w14:textId="55D76CB3" w:rsidR="00D907C5" w:rsidRPr="00302880" w:rsidRDefault="00D907C5" w:rsidP="007656FD">
      <w:pPr>
        <w:pStyle w:val="ListParagraph"/>
        <w:widowControl w:val="0"/>
        <w:numPr>
          <w:ilvl w:val="1"/>
          <w:numId w:val="58"/>
        </w:numPr>
        <w:ind w:left="567" w:hanging="567"/>
        <w:jc w:val="both"/>
        <w:rPr>
          <w:rFonts w:ascii="Arial" w:hAnsi="Arial" w:cs="Arial"/>
          <w:b/>
          <w:bCs/>
        </w:rPr>
      </w:pPr>
      <w:r w:rsidRPr="00302880">
        <w:rPr>
          <w:rFonts w:ascii="Arial" w:hAnsi="Arial" w:cs="Arial"/>
          <w:b/>
          <w:bCs/>
          <w:lang w:val="en-GB" w:eastAsia="en-AU"/>
        </w:rPr>
        <w:t xml:space="preserve">instructs the CEO </w:t>
      </w:r>
      <w:r w:rsidRPr="00302880">
        <w:rPr>
          <w:rFonts w:ascii="Arial" w:eastAsia="Microsoft JhengHei" w:hAnsi="Arial" w:cs="Arial"/>
          <w:b/>
          <w:bCs/>
          <w:color w:val="000000" w:themeColor="text1"/>
          <w:lang w:val="en-GB" w:eastAsia="en-AU"/>
        </w:rPr>
        <w:t>t</w:t>
      </w:r>
      <w:r w:rsidRPr="00302880">
        <w:rPr>
          <w:rFonts w:ascii="Arial" w:hAnsi="Arial" w:cs="Arial"/>
          <w:b/>
          <w:bCs/>
          <w:lang w:val="en-GB" w:eastAsia="en-AU"/>
        </w:rPr>
        <w:t>o;</w:t>
      </w:r>
      <w:r w:rsidR="001E57C1">
        <w:rPr>
          <w:rFonts w:ascii="Arial" w:hAnsi="Arial" w:cs="Arial"/>
          <w:b/>
          <w:bCs/>
          <w:lang w:val="en-GB" w:eastAsia="en-AU"/>
        </w:rPr>
        <w:t xml:space="preserve"> </w:t>
      </w:r>
      <w:r w:rsidRPr="00302880">
        <w:rPr>
          <w:rFonts w:ascii="Arial" w:hAnsi="Arial" w:cs="Arial"/>
          <w:b/>
          <w:bCs/>
        </w:rPr>
        <w:t>Review and revise the City of Nedlands Design Review Panel Terms of Reference in light of the Advice Notes below;</w:t>
      </w:r>
    </w:p>
    <w:p w14:paraId="323AECAF" w14:textId="77777777" w:rsidR="00302880" w:rsidRPr="00302880" w:rsidRDefault="00302880" w:rsidP="00302880">
      <w:pPr>
        <w:widowControl w:val="0"/>
        <w:jc w:val="both"/>
        <w:rPr>
          <w:rFonts w:ascii="Arial" w:hAnsi="Arial" w:cs="Arial"/>
          <w:b/>
          <w:bCs/>
        </w:rPr>
      </w:pPr>
    </w:p>
    <w:p w14:paraId="000B8A12" w14:textId="4B3E1C61" w:rsidR="00D907C5" w:rsidRPr="00302880" w:rsidRDefault="000C4AD5" w:rsidP="007656FD">
      <w:pPr>
        <w:pStyle w:val="ListParagraph"/>
        <w:widowControl w:val="0"/>
        <w:numPr>
          <w:ilvl w:val="1"/>
          <w:numId w:val="58"/>
        </w:numPr>
        <w:ind w:left="567" w:hanging="567"/>
        <w:jc w:val="both"/>
        <w:rPr>
          <w:rFonts w:ascii="Arial" w:hAnsi="Arial" w:cs="Arial"/>
          <w:b/>
          <w:bCs/>
        </w:rPr>
      </w:pPr>
      <w:r>
        <w:rPr>
          <w:rFonts w:ascii="Arial" w:hAnsi="Arial" w:cs="Arial"/>
          <w:b/>
          <w:bCs/>
        </w:rPr>
        <w:t>r</w:t>
      </w:r>
      <w:r w:rsidR="00D907C5" w:rsidRPr="00302880">
        <w:rPr>
          <w:rFonts w:ascii="Arial" w:hAnsi="Arial" w:cs="Arial"/>
          <w:b/>
          <w:bCs/>
        </w:rPr>
        <w:t>eview and revise the Design Review Panel Local Planning Policy in light of the Advice Notes below;</w:t>
      </w:r>
    </w:p>
    <w:p w14:paraId="18963A1D" w14:textId="77777777" w:rsidR="00302880" w:rsidRPr="00302880" w:rsidRDefault="00302880" w:rsidP="00302880">
      <w:pPr>
        <w:widowControl w:val="0"/>
        <w:jc w:val="both"/>
        <w:rPr>
          <w:rFonts w:ascii="Arial" w:hAnsi="Arial" w:cs="Arial"/>
          <w:b/>
          <w:bCs/>
        </w:rPr>
      </w:pPr>
    </w:p>
    <w:p w14:paraId="55BC8D1C" w14:textId="34E1CBBA" w:rsidR="00D907C5" w:rsidRPr="00302880" w:rsidRDefault="00925BBA" w:rsidP="007656FD">
      <w:pPr>
        <w:pStyle w:val="ListParagraph"/>
        <w:widowControl w:val="0"/>
        <w:numPr>
          <w:ilvl w:val="1"/>
          <w:numId w:val="58"/>
        </w:numPr>
        <w:ind w:left="567" w:hanging="567"/>
        <w:jc w:val="both"/>
        <w:rPr>
          <w:rFonts w:ascii="Arial" w:hAnsi="Arial" w:cs="Arial"/>
          <w:b/>
          <w:bCs/>
        </w:rPr>
      </w:pPr>
      <w:r>
        <w:rPr>
          <w:rFonts w:ascii="Arial" w:hAnsi="Arial" w:cs="Arial"/>
          <w:b/>
          <w:bCs/>
        </w:rPr>
        <w:t>r</w:t>
      </w:r>
      <w:r w:rsidR="00D907C5" w:rsidRPr="00302880">
        <w:rPr>
          <w:rFonts w:ascii="Arial" w:hAnsi="Arial" w:cs="Arial"/>
          <w:b/>
          <w:bCs/>
        </w:rPr>
        <w:t>eview and reschedule a call for expressions of interest members for the City of Nedlands Design Review Panel, with appointments to the Panel made by Council following its adoption of the Design Review Panel Local Planning Policy;</w:t>
      </w:r>
    </w:p>
    <w:p w14:paraId="1F3A0794" w14:textId="77777777" w:rsidR="00302880" w:rsidRPr="00302880" w:rsidRDefault="00302880" w:rsidP="00302880">
      <w:pPr>
        <w:pStyle w:val="ListParagraph"/>
        <w:rPr>
          <w:rFonts w:ascii="Arial" w:hAnsi="Arial" w:cs="Arial"/>
          <w:b/>
          <w:bCs/>
          <w:i/>
          <w:iCs/>
        </w:rPr>
      </w:pPr>
    </w:p>
    <w:p w14:paraId="3D7E4A55" w14:textId="2E2C8C5B" w:rsidR="00D907C5" w:rsidRPr="00302880" w:rsidRDefault="00925BBA" w:rsidP="007656FD">
      <w:pPr>
        <w:pStyle w:val="ListParagraph"/>
        <w:widowControl w:val="0"/>
        <w:numPr>
          <w:ilvl w:val="1"/>
          <w:numId w:val="58"/>
        </w:numPr>
        <w:ind w:left="567" w:hanging="567"/>
        <w:jc w:val="both"/>
        <w:rPr>
          <w:rFonts w:ascii="Arial" w:hAnsi="Arial" w:cs="Arial"/>
          <w:b/>
          <w:bCs/>
        </w:rPr>
      </w:pPr>
      <w:r>
        <w:rPr>
          <w:rFonts w:ascii="Arial" w:hAnsi="Arial" w:cs="Arial"/>
          <w:b/>
          <w:bCs/>
        </w:rPr>
        <w:t>r</w:t>
      </w:r>
      <w:r w:rsidR="00D907C5" w:rsidRPr="00302880">
        <w:rPr>
          <w:rFonts w:ascii="Arial" w:hAnsi="Arial" w:cs="Arial"/>
          <w:b/>
          <w:bCs/>
        </w:rPr>
        <w:t xml:space="preserve">efer Design Review Panel </w:t>
      </w:r>
      <w:r w:rsidR="00D907C5" w:rsidRPr="00302880">
        <w:rPr>
          <w:rFonts w:ascii="Arial" w:hAnsi="Arial" w:cs="Arial"/>
          <w:b/>
          <w:bCs/>
          <w:i/>
          <w:iCs/>
        </w:rPr>
        <w:t>funding options</w:t>
      </w:r>
      <w:r w:rsidR="00D907C5" w:rsidRPr="00302880">
        <w:rPr>
          <w:rFonts w:ascii="Arial" w:hAnsi="Arial" w:cs="Arial"/>
          <w:b/>
          <w:bCs/>
        </w:rPr>
        <w:t xml:space="preserve"> to a Councillor Workshop; </w:t>
      </w:r>
    </w:p>
    <w:p w14:paraId="011517B2" w14:textId="77777777" w:rsidR="00302880" w:rsidRPr="00925BBA" w:rsidRDefault="00302880" w:rsidP="00302880">
      <w:pPr>
        <w:pStyle w:val="ListParagraph"/>
        <w:rPr>
          <w:rFonts w:ascii="Arial" w:hAnsi="Arial" w:cs="Arial"/>
          <w:b/>
          <w:bCs/>
        </w:rPr>
      </w:pPr>
    </w:p>
    <w:p w14:paraId="30F67A38" w14:textId="7A8C4139" w:rsidR="00D907C5" w:rsidRPr="00925BBA" w:rsidRDefault="00925BBA" w:rsidP="007656FD">
      <w:pPr>
        <w:pStyle w:val="ListParagraph"/>
        <w:widowControl w:val="0"/>
        <w:numPr>
          <w:ilvl w:val="1"/>
          <w:numId w:val="58"/>
        </w:numPr>
        <w:ind w:left="567" w:hanging="567"/>
        <w:jc w:val="both"/>
        <w:rPr>
          <w:rFonts w:ascii="Arial" w:hAnsi="Arial" w:cs="Arial"/>
          <w:b/>
          <w:bCs/>
        </w:rPr>
      </w:pPr>
      <w:r w:rsidRPr="00925BBA">
        <w:rPr>
          <w:rFonts w:ascii="Arial" w:hAnsi="Arial" w:cs="Arial"/>
          <w:b/>
          <w:bCs/>
        </w:rPr>
        <w:t>r</w:t>
      </w:r>
      <w:r w:rsidR="00D907C5" w:rsidRPr="00925BBA">
        <w:rPr>
          <w:rFonts w:ascii="Arial" w:hAnsi="Arial" w:cs="Arial"/>
          <w:b/>
          <w:bCs/>
        </w:rPr>
        <w:t>efer Design Review modes and thresholds options to a Councillor Workshop, that is based on “Design Review Guide Chapter 7” where levels of escalation and the role of a City Architect are contemplated;</w:t>
      </w:r>
    </w:p>
    <w:p w14:paraId="66A19A03" w14:textId="77777777" w:rsidR="00302880" w:rsidRPr="00302880" w:rsidRDefault="00302880" w:rsidP="00302880">
      <w:pPr>
        <w:pStyle w:val="ListParagraph"/>
        <w:rPr>
          <w:rFonts w:ascii="Arial" w:hAnsi="Arial" w:cs="Arial"/>
          <w:b/>
          <w:bCs/>
          <w:i/>
          <w:iCs/>
        </w:rPr>
      </w:pPr>
    </w:p>
    <w:p w14:paraId="7ABB79ED" w14:textId="77777777" w:rsidR="00D907C5" w:rsidRPr="00302880" w:rsidRDefault="00D907C5" w:rsidP="007656FD">
      <w:pPr>
        <w:pStyle w:val="ListParagraph"/>
        <w:widowControl w:val="0"/>
        <w:numPr>
          <w:ilvl w:val="1"/>
          <w:numId w:val="58"/>
        </w:numPr>
        <w:ind w:left="567" w:hanging="567"/>
        <w:jc w:val="both"/>
        <w:rPr>
          <w:rFonts w:ascii="Arial" w:hAnsi="Arial" w:cs="Arial"/>
          <w:b/>
          <w:bCs/>
        </w:rPr>
      </w:pPr>
      <w:r w:rsidRPr="00302880">
        <w:rPr>
          <w:rFonts w:ascii="Arial" w:hAnsi="Arial" w:cs="Arial"/>
          <w:b/>
          <w:bCs/>
        </w:rPr>
        <w:t xml:space="preserve">Make arrangements, where appropriate, for complex planning proposals to be considered by another Western Suburbs Design Review Panel </w:t>
      </w:r>
      <w:r w:rsidRPr="00302880">
        <w:rPr>
          <w:rFonts w:ascii="Arial" w:hAnsi="Arial" w:cs="Arial"/>
          <w:b/>
          <w:bCs/>
          <w:color w:val="000000"/>
          <w:lang w:val="en-GB" w:eastAsia="en-AU"/>
        </w:rPr>
        <w:t>or the State Design Review Panel</w:t>
      </w:r>
      <w:r w:rsidRPr="00302880">
        <w:rPr>
          <w:rFonts w:ascii="Arial" w:hAnsi="Arial" w:cs="Arial"/>
          <w:b/>
          <w:bCs/>
        </w:rPr>
        <w:t xml:space="preserve"> at the proponent’s cost as an interim measure prior to the establishment of the City of Nedlands Design Review Panel; and</w:t>
      </w:r>
    </w:p>
    <w:p w14:paraId="302A07B6" w14:textId="77777777" w:rsidR="00302880" w:rsidRPr="00302880" w:rsidRDefault="00302880" w:rsidP="00302880">
      <w:pPr>
        <w:pStyle w:val="ListParagraph"/>
        <w:widowControl w:val="0"/>
        <w:ind w:left="567"/>
        <w:jc w:val="both"/>
        <w:rPr>
          <w:rFonts w:ascii="Arial" w:hAnsi="Arial" w:cs="Arial"/>
          <w:b/>
          <w:bCs/>
        </w:rPr>
      </w:pPr>
    </w:p>
    <w:p w14:paraId="05417329" w14:textId="77777777" w:rsidR="00D907C5" w:rsidRPr="00302880" w:rsidRDefault="00D907C5" w:rsidP="007656FD">
      <w:pPr>
        <w:pStyle w:val="ListParagraph"/>
        <w:widowControl w:val="0"/>
        <w:numPr>
          <w:ilvl w:val="1"/>
          <w:numId w:val="58"/>
        </w:numPr>
        <w:ind w:left="567" w:hanging="567"/>
        <w:jc w:val="both"/>
        <w:rPr>
          <w:rFonts w:ascii="Arial" w:hAnsi="Arial" w:cs="Arial"/>
          <w:b/>
          <w:bCs/>
        </w:rPr>
      </w:pPr>
      <w:r w:rsidRPr="00302880">
        <w:rPr>
          <w:rFonts w:ascii="Arial" w:hAnsi="Arial" w:cs="Arial"/>
          <w:b/>
          <w:bCs/>
        </w:rPr>
        <w:t>Give due regard to the following Advice Notes concerning the implementation and management of a Design Review Panel for the City of Nedlands.</w:t>
      </w:r>
    </w:p>
    <w:p w14:paraId="161D7556" w14:textId="4A1C36C1" w:rsidR="003D06FA" w:rsidRDefault="003D06FA" w:rsidP="003D06FA">
      <w:pPr>
        <w:pStyle w:val="ListParagraph"/>
        <w:widowControl w:val="0"/>
        <w:ind w:left="567"/>
        <w:jc w:val="both"/>
        <w:rPr>
          <w:rFonts w:ascii="Arial" w:hAnsi="Arial" w:cs="Arial"/>
          <w:b/>
          <w:bCs/>
        </w:rPr>
      </w:pPr>
    </w:p>
    <w:p w14:paraId="376D6D78" w14:textId="77777777" w:rsidR="00925BBA" w:rsidRDefault="00925BBA" w:rsidP="003D06FA">
      <w:pPr>
        <w:pStyle w:val="ListParagraph"/>
        <w:widowControl w:val="0"/>
        <w:ind w:left="567"/>
        <w:jc w:val="both"/>
        <w:rPr>
          <w:rFonts w:ascii="Arial" w:hAnsi="Arial" w:cs="Arial"/>
          <w:b/>
          <w:bCs/>
          <w:i/>
          <w:iCs/>
        </w:rPr>
      </w:pPr>
    </w:p>
    <w:p w14:paraId="7B504FCA" w14:textId="77777777" w:rsidR="00302880" w:rsidRPr="00302880" w:rsidRDefault="00302880" w:rsidP="003D06FA">
      <w:pPr>
        <w:pStyle w:val="ListParagraph"/>
        <w:widowControl w:val="0"/>
        <w:ind w:left="567"/>
        <w:jc w:val="both"/>
        <w:rPr>
          <w:rFonts w:ascii="Arial" w:hAnsi="Arial" w:cs="Arial"/>
          <w:b/>
          <w:bCs/>
        </w:rPr>
      </w:pPr>
    </w:p>
    <w:p w14:paraId="3AEB9B53" w14:textId="46906445" w:rsidR="00D907C5" w:rsidRDefault="00D907C5" w:rsidP="003D06FA">
      <w:pPr>
        <w:autoSpaceDE w:val="0"/>
        <w:autoSpaceDN w:val="0"/>
        <w:ind w:left="567" w:hanging="567"/>
        <w:jc w:val="both"/>
        <w:rPr>
          <w:rFonts w:ascii="Arial" w:hAnsi="Arial" w:cs="Arial"/>
          <w:b/>
          <w:bCs/>
          <w:i/>
          <w:iCs/>
          <w:szCs w:val="24"/>
        </w:rPr>
      </w:pPr>
      <w:r w:rsidRPr="00302880">
        <w:rPr>
          <w:rFonts w:ascii="Arial" w:hAnsi="Arial" w:cs="Arial"/>
          <w:b/>
          <w:bCs/>
          <w:szCs w:val="24"/>
        </w:rPr>
        <w:lastRenderedPageBreak/>
        <w:t>Advice Notes</w:t>
      </w:r>
      <w:r w:rsidR="00302880">
        <w:rPr>
          <w:rFonts w:ascii="Arial" w:hAnsi="Arial" w:cs="Arial"/>
          <w:b/>
          <w:bCs/>
          <w:szCs w:val="24"/>
        </w:rPr>
        <w:t>:</w:t>
      </w:r>
    </w:p>
    <w:p w14:paraId="2C63752C" w14:textId="77777777" w:rsidR="00302880" w:rsidRPr="00302880" w:rsidRDefault="00302880" w:rsidP="003D06FA">
      <w:pPr>
        <w:autoSpaceDE w:val="0"/>
        <w:autoSpaceDN w:val="0"/>
        <w:ind w:left="567" w:hanging="567"/>
        <w:jc w:val="both"/>
        <w:rPr>
          <w:rFonts w:ascii="Arial" w:hAnsi="Arial" w:cs="Arial"/>
          <w:b/>
          <w:bCs/>
          <w:szCs w:val="24"/>
        </w:rPr>
      </w:pPr>
    </w:p>
    <w:p w14:paraId="7BB2982A" w14:textId="738C7180" w:rsidR="00D907C5" w:rsidRPr="00302880" w:rsidRDefault="00D907C5" w:rsidP="007656FD">
      <w:pPr>
        <w:pStyle w:val="ListParagraph"/>
        <w:widowControl w:val="0"/>
        <w:numPr>
          <w:ilvl w:val="1"/>
          <w:numId w:val="59"/>
        </w:numPr>
        <w:ind w:left="567" w:hanging="567"/>
        <w:jc w:val="both"/>
        <w:rPr>
          <w:rFonts w:ascii="Arial" w:hAnsi="Arial" w:cs="Arial"/>
          <w:b/>
          <w:bCs/>
        </w:rPr>
      </w:pPr>
      <w:r w:rsidRPr="00302880">
        <w:rPr>
          <w:rFonts w:ascii="Arial" w:hAnsi="Arial" w:cs="Arial"/>
          <w:b/>
          <w:bCs/>
        </w:rPr>
        <w:t>Council requires a Design Review Panel member to be connected to the City as either a ratepayer, resident or elector</w:t>
      </w:r>
      <w:r w:rsidR="00302880">
        <w:rPr>
          <w:rFonts w:ascii="Arial" w:hAnsi="Arial" w:cs="Arial"/>
          <w:b/>
          <w:bCs/>
        </w:rPr>
        <w:t>;</w:t>
      </w:r>
    </w:p>
    <w:p w14:paraId="6DEB38ED" w14:textId="77777777" w:rsidR="00302880" w:rsidRPr="00302880" w:rsidRDefault="00302880" w:rsidP="00302880">
      <w:pPr>
        <w:pStyle w:val="ListParagraph"/>
        <w:widowControl w:val="0"/>
        <w:ind w:left="567"/>
        <w:jc w:val="both"/>
        <w:rPr>
          <w:rFonts w:ascii="Arial" w:hAnsi="Arial" w:cs="Arial"/>
          <w:b/>
          <w:bCs/>
        </w:rPr>
      </w:pPr>
    </w:p>
    <w:p w14:paraId="0D847B5F" w14:textId="4BF4D3F8" w:rsidR="00D907C5" w:rsidRPr="00302880" w:rsidRDefault="00D907C5" w:rsidP="007656FD">
      <w:pPr>
        <w:pStyle w:val="ListParagraph"/>
        <w:widowControl w:val="0"/>
        <w:numPr>
          <w:ilvl w:val="1"/>
          <w:numId w:val="59"/>
        </w:numPr>
        <w:ind w:left="567" w:hanging="567"/>
        <w:jc w:val="both"/>
        <w:rPr>
          <w:rFonts w:ascii="Arial" w:hAnsi="Arial" w:cs="Arial"/>
          <w:b/>
          <w:bCs/>
        </w:rPr>
      </w:pPr>
      <w:r w:rsidRPr="00302880">
        <w:rPr>
          <w:rFonts w:ascii="Arial" w:hAnsi="Arial" w:cs="Arial"/>
          <w:b/>
          <w:bCs/>
        </w:rPr>
        <w:t>Council expects the Design Review Panel presiding member to be highly regarded in their profession and respected by the community</w:t>
      </w:r>
      <w:r w:rsidR="00302880">
        <w:rPr>
          <w:rFonts w:ascii="Arial" w:hAnsi="Arial" w:cs="Arial"/>
          <w:b/>
          <w:bCs/>
        </w:rPr>
        <w:t>;</w:t>
      </w:r>
    </w:p>
    <w:p w14:paraId="388687BB" w14:textId="77777777" w:rsidR="00302880" w:rsidRPr="00302880" w:rsidRDefault="00302880" w:rsidP="00302880">
      <w:pPr>
        <w:pStyle w:val="ListParagraph"/>
        <w:rPr>
          <w:rFonts w:ascii="Arial" w:hAnsi="Arial" w:cs="Arial"/>
          <w:b/>
          <w:bCs/>
          <w:i/>
          <w:iCs/>
        </w:rPr>
      </w:pPr>
    </w:p>
    <w:p w14:paraId="2E7DA595" w14:textId="5DE36A3A" w:rsidR="00D907C5" w:rsidRPr="00302880" w:rsidRDefault="00D907C5" w:rsidP="007656FD">
      <w:pPr>
        <w:pStyle w:val="ListParagraph"/>
        <w:widowControl w:val="0"/>
        <w:numPr>
          <w:ilvl w:val="1"/>
          <w:numId w:val="59"/>
        </w:numPr>
        <w:ind w:left="567" w:hanging="567"/>
        <w:jc w:val="both"/>
        <w:rPr>
          <w:rFonts w:ascii="Arial" w:hAnsi="Arial" w:cs="Arial"/>
          <w:b/>
          <w:bCs/>
        </w:rPr>
      </w:pPr>
      <w:r w:rsidRPr="00302880">
        <w:rPr>
          <w:rFonts w:ascii="Arial" w:hAnsi="Arial" w:cs="Arial"/>
          <w:b/>
          <w:bCs/>
        </w:rPr>
        <w:t>Council requires Councillors and Staff to be disqualified from being a Design Review Panel member for a period of 2 years after leaving office</w:t>
      </w:r>
      <w:r w:rsidR="00302880">
        <w:rPr>
          <w:rFonts w:ascii="Arial" w:hAnsi="Arial" w:cs="Arial"/>
          <w:b/>
          <w:bCs/>
        </w:rPr>
        <w:t>;</w:t>
      </w:r>
    </w:p>
    <w:p w14:paraId="590F8424" w14:textId="77777777" w:rsidR="00302880" w:rsidRPr="00302880" w:rsidRDefault="00302880" w:rsidP="00302880">
      <w:pPr>
        <w:pStyle w:val="ListParagraph"/>
        <w:rPr>
          <w:rFonts w:ascii="Arial" w:hAnsi="Arial" w:cs="Arial"/>
          <w:b/>
          <w:bCs/>
          <w:i/>
          <w:iCs/>
        </w:rPr>
      </w:pPr>
    </w:p>
    <w:p w14:paraId="25461634" w14:textId="77777777" w:rsidR="00D907C5" w:rsidRPr="00302880" w:rsidRDefault="00D907C5" w:rsidP="007656FD">
      <w:pPr>
        <w:pStyle w:val="ListParagraph"/>
        <w:widowControl w:val="0"/>
        <w:numPr>
          <w:ilvl w:val="1"/>
          <w:numId w:val="59"/>
        </w:numPr>
        <w:ind w:left="567" w:hanging="567"/>
        <w:jc w:val="both"/>
        <w:rPr>
          <w:rFonts w:ascii="Arial" w:hAnsi="Arial" w:cs="Arial"/>
          <w:b/>
          <w:bCs/>
        </w:rPr>
      </w:pPr>
      <w:r w:rsidRPr="00302880">
        <w:rPr>
          <w:rFonts w:ascii="Arial" w:hAnsi="Arial" w:cs="Arial"/>
          <w:b/>
          <w:bCs/>
        </w:rPr>
        <w:t xml:space="preserve">Council requires </w:t>
      </w:r>
      <w:r w:rsidRPr="00302880">
        <w:rPr>
          <w:rFonts w:ascii="Arial" w:hAnsi="Arial" w:cs="Arial"/>
          <w:b/>
          <w:bCs/>
          <w:i/>
          <w:iCs/>
        </w:rPr>
        <w:t>funding options</w:t>
      </w:r>
      <w:r w:rsidRPr="00302880">
        <w:rPr>
          <w:rFonts w:ascii="Arial" w:hAnsi="Arial" w:cs="Arial"/>
          <w:b/>
          <w:bCs/>
        </w:rPr>
        <w:t xml:space="preserve"> (Clause 4) to include:</w:t>
      </w:r>
    </w:p>
    <w:p w14:paraId="263FAAE9" w14:textId="77777777" w:rsidR="00302880" w:rsidRPr="00302880" w:rsidRDefault="00302880" w:rsidP="00302880">
      <w:pPr>
        <w:pStyle w:val="ListParagraph"/>
        <w:widowControl w:val="0"/>
        <w:ind w:left="567"/>
        <w:jc w:val="both"/>
        <w:rPr>
          <w:rFonts w:ascii="Arial" w:hAnsi="Arial" w:cs="Arial"/>
          <w:b/>
          <w:bCs/>
        </w:rPr>
      </w:pPr>
    </w:p>
    <w:p w14:paraId="0CCE90E6" w14:textId="7C7C598F" w:rsidR="00D907C5" w:rsidRPr="00302880" w:rsidRDefault="00D907C5" w:rsidP="007656FD">
      <w:pPr>
        <w:pStyle w:val="ListParagraph"/>
        <w:widowControl w:val="0"/>
        <w:numPr>
          <w:ilvl w:val="0"/>
          <w:numId w:val="61"/>
        </w:numPr>
        <w:ind w:left="1134" w:hanging="425"/>
        <w:jc w:val="both"/>
        <w:rPr>
          <w:rFonts w:ascii="Arial" w:hAnsi="Arial" w:cs="Arial"/>
          <w:b/>
          <w:bCs/>
        </w:rPr>
      </w:pPr>
      <w:r w:rsidRPr="00302880">
        <w:rPr>
          <w:rFonts w:ascii="Arial" w:hAnsi="Arial" w:cs="Arial"/>
          <w:b/>
          <w:bCs/>
        </w:rPr>
        <w:t>100% cost recovery for development applications, from the applicant</w:t>
      </w:r>
      <w:r w:rsidR="00595887">
        <w:rPr>
          <w:rFonts w:ascii="Arial" w:hAnsi="Arial" w:cs="Arial"/>
          <w:b/>
          <w:bCs/>
        </w:rPr>
        <w:t>; and</w:t>
      </w:r>
    </w:p>
    <w:p w14:paraId="6B999062" w14:textId="1C82A8EF" w:rsidR="00D907C5" w:rsidRDefault="00D907C5" w:rsidP="007656FD">
      <w:pPr>
        <w:pStyle w:val="ListParagraph"/>
        <w:widowControl w:val="0"/>
        <w:numPr>
          <w:ilvl w:val="0"/>
          <w:numId w:val="61"/>
        </w:numPr>
        <w:ind w:left="1134" w:hanging="425"/>
        <w:jc w:val="both"/>
        <w:rPr>
          <w:rFonts w:ascii="Arial" w:hAnsi="Arial" w:cs="Arial"/>
          <w:b/>
          <w:bCs/>
          <w:i/>
          <w:iCs/>
        </w:rPr>
      </w:pPr>
      <w:r w:rsidRPr="00302880">
        <w:rPr>
          <w:rFonts w:ascii="Arial" w:hAnsi="Arial" w:cs="Arial"/>
          <w:b/>
          <w:bCs/>
        </w:rPr>
        <w:t>100% subsidy for strategies, policies, master plans, precinct plans, local development plans, structure plans, activity centre plans, local planning schemes and amendments or other matters when requested, by the City</w:t>
      </w:r>
      <w:r w:rsidR="00745FC3">
        <w:rPr>
          <w:rFonts w:ascii="Arial" w:hAnsi="Arial" w:cs="Arial"/>
          <w:b/>
          <w:bCs/>
        </w:rPr>
        <w:t>.</w:t>
      </w:r>
      <w:r w:rsidR="00595887">
        <w:rPr>
          <w:rFonts w:ascii="Arial" w:hAnsi="Arial" w:cs="Arial"/>
          <w:b/>
          <w:bCs/>
        </w:rPr>
        <w:t xml:space="preserve"> and</w:t>
      </w:r>
    </w:p>
    <w:p w14:paraId="2DCD622C" w14:textId="77777777" w:rsidR="00745FC3" w:rsidRDefault="00745FC3" w:rsidP="00745FC3">
      <w:pPr>
        <w:pStyle w:val="ListParagraph"/>
        <w:widowControl w:val="0"/>
        <w:ind w:left="1134"/>
        <w:jc w:val="both"/>
        <w:rPr>
          <w:rFonts w:ascii="Arial" w:hAnsi="Arial" w:cs="Arial"/>
          <w:b/>
          <w:bCs/>
          <w:i/>
          <w:iCs/>
        </w:rPr>
      </w:pPr>
    </w:p>
    <w:p w14:paraId="1CDBD214" w14:textId="33851C6B" w:rsidR="00745FC3" w:rsidRPr="00595887" w:rsidRDefault="00745FC3" w:rsidP="007656FD">
      <w:pPr>
        <w:pStyle w:val="ListParagraph"/>
        <w:widowControl w:val="0"/>
        <w:numPr>
          <w:ilvl w:val="1"/>
          <w:numId w:val="59"/>
        </w:numPr>
        <w:ind w:left="567" w:hanging="567"/>
        <w:jc w:val="both"/>
        <w:rPr>
          <w:rFonts w:ascii="Arial" w:hAnsi="Arial" w:cs="Arial"/>
          <w:b/>
          <w:bCs/>
          <w:szCs w:val="24"/>
        </w:rPr>
      </w:pPr>
      <w:r w:rsidRPr="00745FC3">
        <w:rPr>
          <w:rFonts w:ascii="Arial" w:hAnsi="Arial" w:cs="Arial"/>
          <w:b/>
          <w:bCs/>
        </w:rPr>
        <w:t>Council</w:t>
      </w:r>
      <w:r w:rsidRPr="00745FC3">
        <w:rPr>
          <w:rFonts w:ascii="Arial" w:hAnsi="Arial" w:cs="Arial"/>
          <w:b/>
          <w:bCs/>
          <w:szCs w:val="24"/>
        </w:rPr>
        <w:t xml:space="preserve"> requires modes and thresholds options (Clause 5) to include:</w:t>
      </w:r>
    </w:p>
    <w:p w14:paraId="149FF311" w14:textId="77777777" w:rsidR="00595887" w:rsidRPr="00745FC3" w:rsidRDefault="00595887" w:rsidP="00595887">
      <w:pPr>
        <w:pStyle w:val="ListParagraph"/>
        <w:widowControl w:val="0"/>
        <w:ind w:left="567"/>
        <w:jc w:val="both"/>
        <w:rPr>
          <w:rFonts w:ascii="Arial" w:hAnsi="Arial" w:cs="Arial"/>
          <w:b/>
          <w:bCs/>
          <w:szCs w:val="24"/>
        </w:rPr>
      </w:pPr>
    </w:p>
    <w:p w14:paraId="3816FA7F" w14:textId="61D401C9" w:rsidR="00745FC3" w:rsidRPr="00745FC3" w:rsidRDefault="00745FC3" w:rsidP="007656FD">
      <w:pPr>
        <w:pStyle w:val="ListParagraph"/>
        <w:numPr>
          <w:ilvl w:val="0"/>
          <w:numId w:val="60"/>
        </w:numPr>
        <w:autoSpaceDE w:val="0"/>
        <w:autoSpaceDN w:val="0"/>
        <w:ind w:left="1134" w:hanging="283"/>
        <w:contextualSpacing w:val="0"/>
        <w:jc w:val="both"/>
        <w:rPr>
          <w:rFonts w:ascii="Arial" w:hAnsi="Arial" w:cs="Arial"/>
          <w:b/>
          <w:bCs/>
          <w:szCs w:val="24"/>
        </w:rPr>
      </w:pPr>
      <w:r w:rsidRPr="00745FC3">
        <w:rPr>
          <w:rFonts w:ascii="Arial" w:hAnsi="Arial" w:cs="Arial"/>
          <w:b/>
          <w:bCs/>
          <w:szCs w:val="24"/>
        </w:rPr>
        <w:t>a tiered approach to Design Review Panel involvement diminishing with large, medium and small developments</w:t>
      </w:r>
      <w:r w:rsidR="00595887">
        <w:rPr>
          <w:rFonts w:ascii="Arial" w:hAnsi="Arial" w:cs="Arial"/>
          <w:b/>
          <w:bCs/>
          <w:szCs w:val="24"/>
        </w:rPr>
        <w:t>;</w:t>
      </w:r>
    </w:p>
    <w:p w14:paraId="64949A93" w14:textId="2A839ABA" w:rsidR="00745FC3" w:rsidRPr="00745FC3" w:rsidRDefault="00745FC3" w:rsidP="007656FD">
      <w:pPr>
        <w:pStyle w:val="ListParagraph"/>
        <w:numPr>
          <w:ilvl w:val="0"/>
          <w:numId w:val="60"/>
        </w:numPr>
        <w:autoSpaceDE w:val="0"/>
        <w:autoSpaceDN w:val="0"/>
        <w:ind w:left="1134" w:hanging="283"/>
        <w:contextualSpacing w:val="0"/>
        <w:jc w:val="both"/>
        <w:rPr>
          <w:rFonts w:ascii="Arial" w:hAnsi="Arial" w:cs="Arial"/>
          <w:b/>
          <w:bCs/>
          <w:szCs w:val="24"/>
        </w:rPr>
      </w:pPr>
      <w:r w:rsidRPr="00745FC3">
        <w:rPr>
          <w:rFonts w:ascii="Arial" w:hAnsi="Arial" w:cs="Arial"/>
          <w:b/>
          <w:bCs/>
          <w:szCs w:val="24"/>
        </w:rPr>
        <w:t>consideration of a part-time City Architect role</w:t>
      </w:r>
      <w:r w:rsidR="00595887">
        <w:rPr>
          <w:rFonts w:ascii="Arial" w:hAnsi="Arial" w:cs="Arial"/>
          <w:b/>
          <w:bCs/>
          <w:szCs w:val="24"/>
        </w:rPr>
        <w:t>; and</w:t>
      </w:r>
    </w:p>
    <w:p w14:paraId="33FADB56" w14:textId="24374CA2" w:rsidR="00745FC3" w:rsidRPr="00745FC3" w:rsidRDefault="00745FC3" w:rsidP="007656FD">
      <w:pPr>
        <w:pStyle w:val="ListParagraph"/>
        <w:numPr>
          <w:ilvl w:val="0"/>
          <w:numId w:val="60"/>
        </w:numPr>
        <w:autoSpaceDE w:val="0"/>
        <w:autoSpaceDN w:val="0"/>
        <w:ind w:left="1134" w:hanging="283"/>
        <w:contextualSpacing w:val="0"/>
        <w:jc w:val="both"/>
        <w:rPr>
          <w:rFonts w:ascii="Arial" w:hAnsi="Arial" w:cs="Arial"/>
          <w:b/>
          <w:bCs/>
          <w:szCs w:val="24"/>
        </w:rPr>
      </w:pPr>
      <w:r w:rsidRPr="00745FC3">
        <w:rPr>
          <w:rFonts w:ascii="Arial" w:hAnsi="Arial" w:cs="Arial"/>
          <w:b/>
          <w:bCs/>
          <w:szCs w:val="24"/>
        </w:rPr>
        <w:t>consideration of Community Reference Group role.</w:t>
      </w:r>
    </w:p>
    <w:p w14:paraId="620CB72B" w14:textId="77777777" w:rsidR="00745FC3" w:rsidRPr="00302880" w:rsidRDefault="00745FC3" w:rsidP="00595887">
      <w:pPr>
        <w:pStyle w:val="ListParagraph"/>
        <w:widowControl w:val="0"/>
        <w:ind w:left="1134"/>
        <w:jc w:val="both"/>
        <w:rPr>
          <w:rFonts w:ascii="Arial" w:hAnsi="Arial" w:cs="Arial"/>
          <w:b/>
          <w:bCs/>
          <w:i/>
          <w:iCs/>
        </w:rPr>
      </w:pPr>
    </w:p>
    <w:p w14:paraId="18448AAF" w14:textId="03015A1C" w:rsidR="000C4AD5" w:rsidRPr="000C4AD5" w:rsidRDefault="00E215B1" w:rsidP="007656FD">
      <w:pPr>
        <w:pStyle w:val="ListParagraph"/>
        <w:widowControl w:val="0"/>
        <w:numPr>
          <w:ilvl w:val="1"/>
          <w:numId w:val="58"/>
        </w:numPr>
        <w:ind w:left="567" w:hanging="567"/>
        <w:jc w:val="both"/>
        <w:rPr>
          <w:rFonts w:ascii="Arial" w:hAnsi="Arial" w:cs="Arial"/>
          <w:b/>
          <w:bCs/>
          <w:szCs w:val="24"/>
        </w:rPr>
      </w:pPr>
      <w:r>
        <w:rPr>
          <w:rFonts w:ascii="Arial" w:hAnsi="Arial" w:cs="Arial"/>
          <w:b/>
          <w:bCs/>
        </w:rPr>
        <w:t>p</w:t>
      </w:r>
      <w:r w:rsidR="000C4AD5" w:rsidRPr="000C4AD5">
        <w:rPr>
          <w:rFonts w:ascii="Arial" w:hAnsi="Arial" w:cs="Arial"/>
          <w:b/>
          <w:bCs/>
        </w:rPr>
        <w:t>resent</w:t>
      </w:r>
      <w:r w:rsidR="000C4AD5" w:rsidRPr="000C4AD5">
        <w:rPr>
          <w:rFonts w:ascii="Arial" w:hAnsi="Arial" w:cs="Arial"/>
          <w:b/>
          <w:bCs/>
          <w:szCs w:val="24"/>
        </w:rPr>
        <w:t xml:space="preserve"> a re-scoped recommendation to the September 2020 Council meeting.</w:t>
      </w:r>
    </w:p>
    <w:p w14:paraId="5BE48F25" w14:textId="463E97F0" w:rsidR="00880D92" w:rsidRPr="00714DCA" w:rsidRDefault="00880D92" w:rsidP="00880D92">
      <w:pPr>
        <w:pStyle w:val="BodyTextIndent"/>
        <w:tabs>
          <w:tab w:val="clear" w:pos="720"/>
        </w:tabs>
        <w:ind w:left="0"/>
        <w:rPr>
          <w:rFonts w:ascii="Arial" w:hAnsi="Arial" w:cs="Arial"/>
          <w:b/>
          <w:szCs w:val="24"/>
        </w:rPr>
      </w:pPr>
    </w:p>
    <w:p w14:paraId="31F30DE1" w14:textId="5468354C" w:rsidR="00FE336D" w:rsidRDefault="00FE336D" w:rsidP="00880D92">
      <w:pPr>
        <w:numPr>
          <w:ilvl w:val="12"/>
          <w:numId w:val="0"/>
        </w:numPr>
        <w:tabs>
          <w:tab w:val="left" w:pos="1440"/>
          <w:tab w:val="left" w:pos="2410"/>
          <w:tab w:val="left" w:pos="2977"/>
          <w:tab w:val="right" w:pos="8335"/>
          <w:tab w:val="right" w:pos="8505"/>
        </w:tabs>
        <w:jc w:val="both"/>
        <w:rPr>
          <w:rFonts w:ascii="Arial" w:hAnsi="Arial" w:cs="Arial"/>
          <w:szCs w:val="24"/>
        </w:rPr>
      </w:pPr>
    </w:p>
    <w:p w14:paraId="3CD1862B" w14:textId="4DC7F4D7" w:rsidR="00FE336D" w:rsidRDefault="00FE336D" w:rsidP="00880D9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Justification </w:t>
      </w:r>
    </w:p>
    <w:p w14:paraId="0B08B07A" w14:textId="67670006" w:rsidR="00FE336D" w:rsidRDefault="00FE336D" w:rsidP="00880D92">
      <w:pPr>
        <w:numPr>
          <w:ilvl w:val="12"/>
          <w:numId w:val="0"/>
        </w:numPr>
        <w:tabs>
          <w:tab w:val="left" w:pos="1440"/>
          <w:tab w:val="left" w:pos="2410"/>
          <w:tab w:val="left" w:pos="2977"/>
          <w:tab w:val="right" w:pos="8335"/>
          <w:tab w:val="right" w:pos="8505"/>
        </w:tabs>
        <w:jc w:val="both"/>
        <w:rPr>
          <w:rFonts w:ascii="Arial" w:hAnsi="Arial" w:cs="Arial"/>
          <w:szCs w:val="24"/>
        </w:rPr>
      </w:pPr>
    </w:p>
    <w:p w14:paraId="3930FA87" w14:textId="77777777" w:rsidR="00FE336D" w:rsidRP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A majority of Councillors have expressed a view that the benefits of a modified Design Review Panel Policy and Terms of Reference would outweigh their previous concerns.</w:t>
      </w:r>
    </w:p>
    <w:p w14:paraId="2707CD69" w14:textId="77777777" w:rsidR="00FE336D" w:rsidRP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An adjusted resolution is needed as we cannot simply re-instate the previous motion of the 30</w:t>
      </w:r>
      <w:r w:rsidRPr="00FE336D">
        <w:rPr>
          <w:rFonts w:ascii="Arial" w:hAnsi="Arial" w:cs="Arial"/>
          <w:szCs w:val="24"/>
          <w:vertAlign w:val="superscript"/>
        </w:rPr>
        <w:t>th</w:t>
      </w:r>
      <w:r w:rsidRPr="00FE336D">
        <w:rPr>
          <w:rFonts w:ascii="Arial" w:hAnsi="Arial" w:cs="Arial"/>
          <w:szCs w:val="24"/>
        </w:rPr>
        <w:t xml:space="preserve"> January 2020, because a number of matters have changed including </w:t>
      </w:r>
      <w:r w:rsidRPr="00FE336D">
        <w:rPr>
          <w:rFonts w:ascii="Arial" w:eastAsia="Calibri" w:hAnsi="Arial" w:cs="Arial"/>
          <w:color w:val="000000"/>
          <w:szCs w:val="24"/>
        </w:rPr>
        <w:t>timeframe, budget and scope.</w:t>
      </w:r>
    </w:p>
    <w:p w14:paraId="715FE9BE" w14:textId="77777777" w:rsidR="00FE336D" w:rsidRP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It has become apparent that since the gazettal of Local Planning Scheme 3 the number and complexity of Development Applications being lodged in the City requires reinforcement of the structures that underpin the planning support framework.  One such structure being the Design Review Panel.</w:t>
      </w:r>
    </w:p>
    <w:p w14:paraId="07970B7F" w14:textId="77777777" w:rsidR="00FE336D" w:rsidRPr="00FE336D" w:rsidRDefault="00FE336D" w:rsidP="00FE336D">
      <w:pPr>
        <w:rPr>
          <w:rFonts w:ascii="Arial" w:hAnsi="Arial" w:cs="Arial"/>
          <w:szCs w:val="24"/>
        </w:rPr>
      </w:pPr>
    </w:p>
    <w:p w14:paraId="48A0C926" w14:textId="77777777" w:rsidR="00FE336D" w:rsidRP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 xml:space="preserve">Design Review Panels (DRP) are a legitimate part of the Planning Framework and by implication strengthens the City’s claims within the </w:t>
      </w:r>
      <w:r w:rsidRPr="00FE336D">
        <w:rPr>
          <w:rFonts w:ascii="Arial" w:hAnsi="Arial" w:cs="Arial"/>
          <w:szCs w:val="24"/>
        </w:rPr>
        <w:lastRenderedPageBreak/>
        <w:t>Responsible Authority Report (RAR) prepared for the Development Application Panel (DAP).</w:t>
      </w:r>
    </w:p>
    <w:p w14:paraId="5B51919E" w14:textId="77777777" w:rsidR="00FE336D" w:rsidRPr="00FE336D" w:rsidRDefault="00FE336D" w:rsidP="00FE336D">
      <w:pPr>
        <w:rPr>
          <w:rFonts w:ascii="Arial" w:hAnsi="Arial" w:cs="Arial"/>
          <w:szCs w:val="24"/>
        </w:rPr>
      </w:pPr>
    </w:p>
    <w:p w14:paraId="634C39EE" w14:textId="77777777" w:rsidR="00FE336D" w:rsidRP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Access to a DRP would greatly improve City Planners’ ability to prepare a strong RAR based on sound planning principles and allow engagement with the DRP as an early intervention measure.</w:t>
      </w:r>
    </w:p>
    <w:p w14:paraId="7E575000" w14:textId="77777777" w:rsidR="00FE336D" w:rsidRPr="00FE336D" w:rsidRDefault="00FE336D" w:rsidP="00FE336D">
      <w:pPr>
        <w:pStyle w:val="ListParagraph"/>
        <w:rPr>
          <w:rFonts w:ascii="Arial" w:hAnsi="Arial" w:cs="Arial"/>
          <w:szCs w:val="24"/>
        </w:rPr>
      </w:pPr>
    </w:p>
    <w:p w14:paraId="76A50975" w14:textId="77777777" w:rsidR="00FE336D" w:rsidRP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The Design Review Panel Local Planning Policy, Terms of Reference and Panel appointees are all within the power of Council as the elected body.</w:t>
      </w:r>
    </w:p>
    <w:p w14:paraId="3468B847" w14:textId="77777777" w:rsidR="00FE336D" w:rsidRPr="00FE336D" w:rsidRDefault="00FE336D" w:rsidP="00FE336D">
      <w:pPr>
        <w:pStyle w:val="ListParagraph"/>
        <w:rPr>
          <w:rFonts w:ascii="Arial" w:hAnsi="Arial" w:cs="Arial"/>
          <w:szCs w:val="24"/>
        </w:rPr>
      </w:pPr>
    </w:p>
    <w:p w14:paraId="30724F7D" w14:textId="77777777" w:rsidR="00FE336D" w:rsidRP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City of Nedlands could collaborate with other neighbouring Local Government DRPs in shared Precincts such as Perth and Subiaco.</w:t>
      </w:r>
    </w:p>
    <w:p w14:paraId="2C604421" w14:textId="77777777" w:rsidR="00FE336D" w:rsidRPr="00FE336D" w:rsidRDefault="00FE336D" w:rsidP="00FE336D">
      <w:pPr>
        <w:pStyle w:val="ListParagraph"/>
        <w:rPr>
          <w:rFonts w:ascii="Arial" w:hAnsi="Arial" w:cs="Arial"/>
          <w:szCs w:val="24"/>
        </w:rPr>
      </w:pPr>
    </w:p>
    <w:p w14:paraId="0422780A" w14:textId="77777777" w:rsidR="00FE336D" w:rsidRP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Other small Councils such as Claremont and Peppermint Grove may be interested in utilizing the City’s DRP.</w:t>
      </w:r>
    </w:p>
    <w:p w14:paraId="3963C723" w14:textId="77777777" w:rsidR="00FE336D" w:rsidRPr="00FE336D" w:rsidRDefault="00FE336D" w:rsidP="00FE336D">
      <w:pPr>
        <w:rPr>
          <w:rFonts w:ascii="Arial" w:hAnsi="Arial" w:cs="Arial"/>
          <w:szCs w:val="24"/>
        </w:rPr>
      </w:pPr>
    </w:p>
    <w:p w14:paraId="43DB69B3" w14:textId="77777777" w:rsidR="00FE336D" w:rsidRP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Council Resolution 15.5 DAP Related Development Application Cost &amp; Income dated 31 March 2020 provides for open transparency understanding the costs related to Development Applications and related DRP involvement. Copied below for reference:</w:t>
      </w:r>
    </w:p>
    <w:p w14:paraId="5372C5A7" w14:textId="77777777" w:rsidR="00FE336D" w:rsidRPr="00FE336D" w:rsidRDefault="00FE336D" w:rsidP="00FE336D">
      <w:pPr>
        <w:numPr>
          <w:ilvl w:val="12"/>
          <w:numId w:val="0"/>
        </w:numPr>
        <w:tabs>
          <w:tab w:val="left" w:pos="1440"/>
          <w:tab w:val="left" w:pos="2410"/>
          <w:tab w:val="left" w:pos="2977"/>
          <w:tab w:val="right" w:pos="8335"/>
          <w:tab w:val="right" w:pos="8505"/>
        </w:tabs>
        <w:ind w:left="720"/>
        <w:rPr>
          <w:rFonts w:ascii="Arial" w:hAnsi="Arial" w:cs="Arial"/>
          <w:szCs w:val="24"/>
        </w:rPr>
      </w:pPr>
    </w:p>
    <w:p w14:paraId="75157866" w14:textId="77777777" w:rsidR="00FE336D" w:rsidRPr="00FE336D" w:rsidRDefault="00FE336D" w:rsidP="00FE336D">
      <w:pPr>
        <w:numPr>
          <w:ilvl w:val="12"/>
          <w:numId w:val="0"/>
        </w:numPr>
        <w:tabs>
          <w:tab w:val="left" w:pos="1440"/>
          <w:tab w:val="left" w:pos="2410"/>
          <w:tab w:val="left" w:pos="2977"/>
          <w:tab w:val="right" w:pos="8335"/>
          <w:tab w:val="right" w:pos="8505"/>
        </w:tabs>
        <w:ind w:left="567"/>
        <w:rPr>
          <w:rFonts w:ascii="Arial" w:hAnsi="Arial" w:cs="Arial"/>
          <w:szCs w:val="24"/>
        </w:rPr>
      </w:pPr>
      <w:r w:rsidRPr="00FE336D">
        <w:rPr>
          <w:rFonts w:ascii="Arial" w:hAnsi="Arial" w:cs="Arial"/>
          <w:szCs w:val="24"/>
        </w:rPr>
        <w:t>“That Council requests the CEO provides a monthly summary of DAP Applications costs and income on a project basis at the completion of each case.”</w:t>
      </w:r>
    </w:p>
    <w:p w14:paraId="53B8CE00" w14:textId="77777777" w:rsidR="00FE336D" w:rsidRPr="00FE336D" w:rsidRDefault="00FE336D" w:rsidP="00FE336D">
      <w:pPr>
        <w:numPr>
          <w:ilvl w:val="12"/>
          <w:numId w:val="0"/>
        </w:numPr>
        <w:tabs>
          <w:tab w:val="left" w:pos="720"/>
          <w:tab w:val="left" w:pos="1440"/>
          <w:tab w:val="left" w:pos="2410"/>
          <w:tab w:val="left" w:pos="2977"/>
          <w:tab w:val="right" w:pos="8335"/>
          <w:tab w:val="right" w:pos="8505"/>
        </w:tabs>
        <w:ind w:left="1440"/>
        <w:rPr>
          <w:rFonts w:ascii="Arial" w:hAnsi="Arial" w:cs="Arial"/>
          <w:szCs w:val="24"/>
        </w:rPr>
      </w:pPr>
    </w:p>
    <w:p w14:paraId="73C3B408" w14:textId="018877C3" w:rsidR="00FE336D" w:rsidRDefault="00FE336D" w:rsidP="007656FD">
      <w:pPr>
        <w:pStyle w:val="ListParagraph"/>
        <w:numPr>
          <w:ilvl w:val="0"/>
          <w:numId w:val="56"/>
        </w:numPr>
        <w:tabs>
          <w:tab w:val="left" w:pos="0"/>
          <w:tab w:val="left" w:pos="1701"/>
          <w:tab w:val="left" w:pos="2410"/>
          <w:tab w:val="left" w:pos="2977"/>
          <w:tab w:val="right" w:pos="8505"/>
        </w:tabs>
        <w:spacing w:line="259" w:lineRule="auto"/>
        <w:ind w:left="567" w:hanging="567"/>
        <w:contextualSpacing w:val="0"/>
        <w:jc w:val="both"/>
        <w:rPr>
          <w:rFonts w:ascii="Arial" w:hAnsi="Arial" w:cs="Arial"/>
          <w:szCs w:val="24"/>
        </w:rPr>
      </w:pPr>
      <w:r w:rsidRPr="00FE336D">
        <w:rPr>
          <w:rFonts w:ascii="Arial" w:hAnsi="Arial" w:cs="Arial"/>
          <w:szCs w:val="24"/>
        </w:rPr>
        <w:t>Council has expressed its concerns with DRP being:</w:t>
      </w:r>
    </w:p>
    <w:p w14:paraId="16E3E81F" w14:textId="77777777" w:rsidR="00FE336D" w:rsidRPr="00FE336D" w:rsidRDefault="00FE336D" w:rsidP="00FE336D">
      <w:pPr>
        <w:pStyle w:val="ListParagraph"/>
        <w:tabs>
          <w:tab w:val="left" w:pos="0"/>
          <w:tab w:val="left" w:pos="1701"/>
          <w:tab w:val="left" w:pos="2410"/>
          <w:tab w:val="left" w:pos="2977"/>
          <w:tab w:val="right" w:pos="8505"/>
        </w:tabs>
        <w:spacing w:line="259" w:lineRule="auto"/>
        <w:ind w:left="567"/>
        <w:contextualSpacing w:val="0"/>
        <w:jc w:val="both"/>
        <w:rPr>
          <w:rFonts w:ascii="Arial" w:hAnsi="Arial" w:cs="Arial"/>
          <w:szCs w:val="24"/>
        </w:rPr>
      </w:pPr>
    </w:p>
    <w:p w14:paraId="35DE9589" w14:textId="77777777" w:rsidR="00FE336D" w:rsidRPr="00FE336D" w:rsidRDefault="00FE336D" w:rsidP="007656FD">
      <w:pPr>
        <w:pStyle w:val="ListParagraph"/>
        <w:widowControl w:val="0"/>
        <w:numPr>
          <w:ilvl w:val="0"/>
          <w:numId w:val="57"/>
        </w:numPr>
        <w:ind w:left="1134" w:hanging="567"/>
        <w:jc w:val="both"/>
        <w:rPr>
          <w:rFonts w:ascii="Arial" w:hAnsi="Arial" w:cs="Arial"/>
          <w:szCs w:val="24"/>
        </w:rPr>
      </w:pPr>
      <w:r w:rsidRPr="00FE336D">
        <w:rPr>
          <w:rFonts w:ascii="Arial" w:hAnsi="Arial" w:cs="Arial"/>
          <w:szCs w:val="24"/>
        </w:rPr>
        <w:t>potential for cost escalation;</w:t>
      </w:r>
    </w:p>
    <w:p w14:paraId="371B81B6" w14:textId="77777777" w:rsidR="00FE336D" w:rsidRPr="00FE336D" w:rsidRDefault="00FE336D" w:rsidP="007656FD">
      <w:pPr>
        <w:pStyle w:val="ListParagraph"/>
        <w:widowControl w:val="0"/>
        <w:numPr>
          <w:ilvl w:val="0"/>
          <w:numId w:val="57"/>
        </w:numPr>
        <w:ind w:left="1134" w:hanging="567"/>
        <w:jc w:val="both"/>
        <w:rPr>
          <w:rFonts w:ascii="Arial" w:hAnsi="Arial" w:cs="Arial"/>
          <w:szCs w:val="24"/>
        </w:rPr>
      </w:pPr>
      <w:r w:rsidRPr="00FE336D">
        <w:rPr>
          <w:rFonts w:ascii="Arial" w:hAnsi="Arial" w:cs="Arial"/>
          <w:szCs w:val="24"/>
        </w:rPr>
        <w:t>inequitable distribution of costs;</w:t>
      </w:r>
    </w:p>
    <w:p w14:paraId="354BEDE6" w14:textId="77777777" w:rsidR="00FE336D" w:rsidRPr="00FE336D" w:rsidRDefault="00FE336D" w:rsidP="007656FD">
      <w:pPr>
        <w:pStyle w:val="ListParagraph"/>
        <w:widowControl w:val="0"/>
        <w:numPr>
          <w:ilvl w:val="0"/>
          <w:numId w:val="57"/>
        </w:numPr>
        <w:ind w:left="1134" w:hanging="567"/>
        <w:jc w:val="both"/>
        <w:rPr>
          <w:rFonts w:ascii="Arial" w:hAnsi="Arial" w:cs="Arial"/>
          <w:szCs w:val="24"/>
        </w:rPr>
      </w:pPr>
      <w:r w:rsidRPr="00FE336D">
        <w:rPr>
          <w:rFonts w:ascii="Arial" w:hAnsi="Arial" w:cs="Arial"/>
          <w:szCs w:val="24"/>
        </w:rPr>
        <w:t>inappropriate distribution of power to an unelected body;</w:t>
      </w:r>
    </w:p>
    <w:p w14:paraId="3CF24EAC" w14:textId="77777777" w:rsidR="00FE336D" w:rsidRPr="00FE336D" w:rsidRDefault="00FE336D" w:rsidP="007656FD">
      <w:pPr>
        <w:pStyle w:val="ListParagraph"/>
        <w:widowControl w:val="0"/>
        <w:numPr>
          <w:ilvl w:val="0"/>
          <w:numId w:val="57"/>
        </w:numPr>
        <w:ind w:left="1134" w:hanging="567"/>
        <w:jc w:val="both"/>
        <w:rPr>
          <w:rFonts w:ascii="Arial" w:hAnsi="Arial" w:cs="Arial"/>
          <w:szCs w:val="24"/>
        </w:rPr>
      </w:pPr>
      <w:r w:rsidRPr="00FE336D">
        <w:rPr>
          <w:rFonts w:ascii="Arial" w:hAnsi="Arial" w:cs="Arial"/>
          <w:szCs w:val="24"/>
        </w:rPr>
        <w:t>outside interference with the City’s expressed Strategic direct;</w:t>
      </w:r>
    </w:p>
    <w:p w14:paraId="36C0E637" w14:textId="77777777" w:rsidR="00FE336D" w:rsidRPr="00FE336D" w:rsidRDefault="00FE336D" w:rsidP="007656FD">
      <w:pPr>
        <w:pStyle w:val="ListParagraph"/>
        <w:widowControl w:val="0"/>
        <w:numPr>
          <w:ilvl w:val="0"/>
          <w:numId w:val="57"/>
        </w:numPr>
        <w:ind w:left="1134" w:hanging="567"/>
        <w:jc w:val="both"/>
        <w:rPr>
          <w:rFonts w:ascii="Arial" w:hAnsi="Arial" w:cs="Arial"/>
          <w:szCs w:val="24"/>
        </w:rPr>
      </w:pPr>
      <w:r w:rsidRPr="00FE336D">
        <w:rPr>
          <w:rFonts w:ascii="Arial" w:hAnsi="Arial" w:cs="Arial"/>
          <w:szCs w:val="24"/>
        </w:rPr>
        <w:t>ideologically, to consider the extent by which the community’s right to influence design is balanced against the aspirations of an individual property owner.</w:t>
      </w:r>
    </w:p>
    <w:p w14:paraId="214C9BA2" w14:textId="77777777" w:rsidR="00FE336D" w:rsidRPr="00FE336D" w:rsidRDefault="00FE336D" w:rsidP="00FE336D">
      <w:pPr>
        <w:rPr>
          <w:rFonts w:ascii="Arial" w:hAnsi="Arial" w:cs="Arial"/>
          <w:szCs w:val="24"/>
        </w:rPr>
      </w:pPr>
    </w:p>
    <w:p w14:paraId="12FB4C8D" w14:textId="77777777" w:rsidR="00FE336D" w:rsidRPr="00FE336D" w:rsidRDefault="00FE336D" w:rsidP="00FE336D">
      <w:pPr>
        <w:ind w:left="567"/>
        <w:rPr>
          <w:rFonts w:ascii="Arial" w:hAnsi="Arial" w:cs="Arial"/>
          <w:szCs w:val="24"/>
        </w:rPr>
      </w:pPr>
      <w:r w:rsidRPr="00FE336D">
        <w:rPr>
          <w:rFonts w:ascii="Arial" w:hAnsi="Arial" w:cs="Arial"/>
          <w:szCs w:val="24"/>
        </w:rPr>
        <w:t>Most of these concerns are manageable given reasons 1-7 above.  Only the last point is a matter for conscience for the elected members.</w:t>
      </w:r>
    </w:p>
    <w:p w14:paraId="082DC02C" w14:textId="3825F182" w:rsidR="00FE336D" w:rsidRDefault="00FE336D" w:rsidP="00FE336D">
      <w:pPr>
        <w:rPr>
          <w:rFonts w:ascii="Arial" w:hAnsi="Arial" w:cs="Arial"/>
          <w:szCs w:val="24"/>
        </w:rPr>
      </w:pPr>
    </w:p>
    <w:p w14:paraId="22AED315" w14:textId="77777777" w:rsidR="00FE336D" w:rsidRDefault="00FE336D" w:rsidP="00FE336D">
      <w:pPr>
        <w:rPr>
          <w:rFonts w:ascii="Arial" w:hAnsi="Arial" w:cs="Arial"/>
          <w:szCs w:val="24"/>
        </w:rPr>
      </w:pPr>
    </w:p>
    <w:p w14:paraId="40783794" w14:textId="3F890FBE" w:rsidR="00880D92" w:rsidRDefault="00880D92" w:rsidP="00FE336D">
      <w:pPr>
        <w:spacing w:after="200"/>
        <w:rPr>
          <w:rFonts w:ascii="Arial" w:hAnsi="Arial" w:cs="Arial"/>
          <w:szCs w:val="24"/>
        </w:rPr>
      </w:pPr>
      <w:r>
        <w:rPr>
          <w:rFonts w:ascii="Arial" w:hAnsi="Arial" w:cs="Arial"/>
          <w:szCs w:val="24"/>
        </w:rPr>
        <w:t>Administrat</w:t>
      </w:r>
      <w:r w:rsidR="00FE336D">
        <w:rPr>
          <w:rFonts w:ascii="Arial" w:hAnsi="Arial" w:cs="Arial"/>
          <w:szCs w:val="24"/>
        </w:rPr>
        <w:t>i</w:t>
      </w:r>
      <w:r>
        <w:rPr>
          <w:rFonts w:ascii="Arial" w:hAnsi="Arial" w:cs="Arial"/>
          <w:szCs w:val="24"/>
        </w:rPr>
        <w:t>on Comment</w:t>
      </w:r>
    </w:p>
    <w:p w14:paraId="3EE6F478" w14:textId="77777777" w:rsidR="005A4B89" w:rsidRPr="005A4B89" w:rsidRDefault="005A4B89" w:rsidP="005A4B89">
      <w:pPr>
        <w:jc w:val="both"/>
        <w:rPr>
          <w:rFonts w:ascii="Arial" w:hAnsi="Arial" w:cs="Arial"/>
          <w:szCs w:val="24"/>
        </w:rPr>
      </w:pPr>
      <w:r w:rsidRPr="005A4B89">
        <w:rPr>
          <w:rFonts w:ascii="Arial" w:hAnsi="Arial" w:cs="Arial"/>
          <w:szCs w:val="24"/>
        </w:rPr>
        <w:t>Council is advised that the City has already completed item 3 of Resolution7.0 from January 30</w:t>
      </w:r>
      <w:r w:rsidRPr="005A4B89">
        <w:rPr>
          <w:rFonts w:ascii="Arial" w:hAnsi="Arial" w:cs="Arial"/>
          <w:szCs w:val="24"/>
          <w:vertAlign w:val="superscript"/>
        </w:rPr>
        <w:t>th</w:t>
      </w:r>
      <w:r w:rsidRPr="005A4B89">
        <w:rPr>
          <w:rFonts w:ascii="Arial" w:hAnsi="Arial" w:cs="Arial"/>
          <w:szCs w:val="24"/>
        </w:rPr>
        <w:t xml:space="preserve"> 2020, however, given the decision being rescinded would advise Council to instruct the CEO to re-advertise the Design Review Panel LPP and Expressions of Interest again for a period of 21 days.</w:t>
      </w:r>
    </w:p>
    <w:p w14:paraId="3D3D70D1" w14:textId="77777777" w:rsidR="005A4B89" w:rsidRPr="005A4B89" w:rsidRDefault="005A4B89" w:rsidP="005A4B89">
      <w:pPr>
        <w:jc w:val="both"/>
        <w:rPr>
          <w:rFonts w:ascii="Arial" w:hAnsi="Arial" w:cs="Arial"/>
          <w:szCs w:val="24"/>
        </w:rPr>
      </w:pPr>
    </w:p>
    <w:p w14:paraId="791DD7DE" w14:textId="77777777" w:rsidR="005A4B89" w:rsidRPr="005A4B89" w:rsidRDefault="005A4B89" w:rsidP="005A4B89">
      <w:pPr>
        <w:jc w:val="both"/>
        <w:rPr>
          <w:rFonts w:ascii="Arial" w:hAnsi="Arial" w:cs="Arial"/>
          <w:szCs w:val="24"/>
        </w:rPr>
      </w:pPr>
      <w:r w:rsidRPr="005A4B89">
        <w:rPr>
          <w:rFonts w:ascii="Arial" w:hAnsi="Arial" w:cs="Arial"/>
          <w:szCs w:val="24"/>
        </w:rPr>
        <w:t xml:space="preserve">Administration advise that a cost sharing model should be used to encourage the use of the DRP by smaller proponents with an emphasis on pre-lodgement design consultation. Post lodgement DRP should be funded by the applicant as </w:t>
      </w:r>
      <w:r w:rsidRPr="005A4B89">
        <w:rPr>
          <w:rFonts w:ascii="Arial" w:hAnsi="Arial" w:cs="Arial"/>
          <w:szCs w:val="24"/>
        </w:rPr>
        <w:lastRenderedPageBreak/>
        <w:t>in most cases if the DRP has not provided support prior to lodgement there are generally overall concerns with a project that the designer or applicant has failed to resolve.</w:t>
      </w:r>
    </w:p>
    <w:p w14:paraId="08EF469B" w14:textId="77777777" w:rsidR="005A4B89" w:rsidRPr="005A4B89" w:rsidRDefault="005A4B89" w:rsidP="005A4B89">
      <w:pPr>
        <w:jc w:val="both"/>
        <w:rPr>
          <w:rFonts w:ascii="Arial" w:hAnsi="Arial" w:cs="Arial"/>
          <w:szCs w:val="24"/>
        </w:rPr>
      </w:pPr>
    </w:p>
    <w:p w14:paraId="5E744B99" w14:textId="77777777" w:rsidR="005A4B89" w:rsidRPr="005A4B89" w:rsidRDefault="005A4B89" w:rsidP="005A4B89">
      <w:pPr>
        <w:jc w:val="both"/>
        <w:rPr>
          <w:rFonts w:ascii="Arial" w:hAnsi="Arial" w:cs="Arial"/>
          <w:szCs w:val="24"/>
        </w:rPr>
      </w:pPr>
      <w:r w:rsidRPr="005A4B89">
        <w:rPr>
          <w:rFonts w:ascii="Arial" w:hAnsi="Arial" w:cs="Arial"/>
          <w:szCs w:val="24"/>
        </w:rPr>
        <w:t>Administration would predict approximately 2-3 items would be required to be brought to the DRP per month (1-2 meetings). Each DRP would cost in the order of approximately $4000 (excluding staff resourcing) with a cost of $48,000 - $96,000 per annum. Partial funding by the City in a cost sharing model would be a cost of approximately $60,000 if for example the first DRP was free and any subsequent DRP’s would be at the applicants cost. *Assumption DRP requiring 2 reviews, 1 pre lodgement and 1 post lodgement with half needing the second review. We therefore recommend a budget item of $60,000 to be added.</w:t>
      </w:r>
    </w:p>
    <w:p w14:paraId="2E851BA1" w14:textId="77777777" w:rsidR="005A4B89" w:rsidRPr="005A4B89" w:rsidRDefault="005A4B89" w:rsidP="005A4B89">
      <w:pPr>
        <w:jc w:val="both"/>
        <w:rPr>
          <w:rFonts w:ascii="Arial" w:hAnsi="Arial" w:cs="Arial"/>
          <w:szCs w:val="24"/>
        </w:rPr>
      </w:pPr>
    </w:p>
    <w:p w14:paraId="4381AA4F" w14:textId="77777777" w:rsidR="005A4B89" w:rsidRPr="005A4B89" w:rsidRDefault="005A4B89" w:rsidP="005A4B89">
      <w:pPr>
        <w:jc w:val="both"/>
        <w:rPr>
          <w:rFonts w:ascii="Arial" w:hAnsi="Arial" w:cs="Arial"/>
          <w:szCs w:val="24"/>
        </w:rPr>
      </w:pPr>
      <w:r w:rsidRPr="005A4B89">
        <w:rPr>
          <w:rFonts w:ascii="Arial" w:hAnsi="Arial" w:cs="Arial"/>
          <w:szCs w:val="24"/>
        </w:rPr>
        <w:t>If re-advertising were to occur Council is advised that subject to ordinary council report cycle the earliest this could be brought back to Council is October unless a Special Council meeting is called in September.</w:t>
      </w:r>
    </w:p>
    <w:p w14:paraId="606F62BA" w14:textId="77777777" w:rsidR="005A4B89" w:rsidRPr="005A4B89" w:rsidRDefault="005A4B89" w:rsidP="005A4B89">
      <w:pPr>
        <w:jc w:val="both"/>
        <w:rPr>
          <w:rFonts w:ascii="Arial" w:hAnsi="Arial" w:cs="Arial"/>
          <w:szCs w:val="24"/>
        </w:rPr>
      </w:pPr>
    </w:p>
    <w:p w14:paraId="2C2B6518" w14:textId="77777777" w:rsidR="005A4B89" w:rsidRPr="005A4B89" w:rsidRDefault="005A4B89" w:rsidP="005A4B89">
      <w:pPr>
        <w:jc w:val="both"/>
        <w:rPr>
          <w:rFonts w:ascii="Arial" w:hAnsi="Arial" w:cs="Arial"/>
          <w:szCs w:val="24"/>
        </w:rPr>
      </w:pPr>
      <w:r w:rsidRPr="005A4B89">
        <w:rPr>
          <w:rFonts w:ascii="Arial" w:hAnsi="Arial" w:cs="Arial"/>
          <w:szCs w:val="24"/>
        </w:rPr>
        <w:t>Administration are supportive of working with other local governments, including other Western Suburbs Local Governments to share our services and costs.</w:t>
      </w:r>
    </w:p>
    <w:p w14:paraId="17D2164C" w14:textId="77777777" w:rsidR="005A4B89" w:rsidRPr="005A4B89" w:rsidRDefault="005A4B89" w:rsidP="005A4B89">
      <w:pPr>
        <w:rPr>
          <w:rFonts w:ascii="Arial" w:hAnsi="Arial" w:cs="Arial"/>
          <w:szCs w:val="24"/>
        </w:rPr>
      </w:pPr>
    </w:p>
    <w:p w14:paraId="71AE2D82" w14:textId="77777777" w:rsidR="005A4B89" w:rsidRPr="005A4B89" w:rsidRDefault="005A4B89" w:rsidP="005A4B89">
      <w:pPr>
        <w:rPr>
          <w:rFonts w:ascii="Arial" w:hAnsi="Arial" w:cs="Arial"/>
          <w:szCs w:val="24"/>
        </w:rPr>
      </w:pPr>
      <w:r w:rsidRPr="005A4B89">
        <w:rPr>
          <w:rFonts w:ascii="Arial" w:hAnsi="Arial" w:cs="Arial"/>
          <w:szCs w:val="24"/>
        </w:rPr>
        <w:t>Response to Point 6 Advice Notes</w:t>
      </w:r>
    </w:p>
    <w:p w14:paraId="4214D481" w14:textId="77777777" w:rsidR="005A4B89" w:rsidRPr="005A4B89" w:rsidRDefault="005A4B89" w:rsidP="005A4B89">
      <w:pPr>
        <w:rPr>
          <w:rFonts w:ascii="Arial" w:hAnsi="Arial" w:cs="Arial"/>
          <w:szCs w:val="24"/>
        </w:rPr>
      </w:pPr>
    </w:p>
    <w:p w14:paraId="34293181" w14:textId="4D70D1F5" w:rsidR="005A4B89" w:rsidRDefault="005A4B89" w:rsidP="007656FD">
      <w:pPr>
        <w:pStyle w:val="ListParagraph"/>
        <w:numPr>
          <w:ilvl w:val="0"/>
          <w:numId w:val="52"/>
        </w:numPr>
        <w:autoSpaceDE w:val="0"/>
        <w:autoSpaceDN w:val="0"/>
        <w:ind w:left="357" w:hanging="357"/>
        <w:jc w:val="both"/>
        <w:rPr>
          <w:rFonts w:ascii="Arial" w:hAnsi="Arial" w:cs="Arial"/>
          <w:szCs w:val="24"/>
        </w:rPr>
      </w:pPr>
      <w:r w:rsidRPr="005A4B89">
        <w:rPr>
          <w:rFonts w:ascii="Arial" w:hAnsi="Arial" w:cs="Arial"/>
          <w:szCs w:val="24"/>
        </w:rPr>
        <w:t>Review and revise the City of Nedlands Design Review Panel Terms of Reference in light of the Advice Notes;</w:t>
      </w:r>
    </w:p>
    <w:p w14:paraId="7C337812" w14:textId="77777777" w:rsidR="005A4B89" w:rsidRPr="005A4B89" w:rsidRDefault="005A4B89" w:rsidP="005A4B89">
      <w:pPr>
        <w:pStyle w:val="ListParagraph"/>
        <w:autoSpaceDE w:val="0"/>
        <w:autoSpaceDN w:val="0"/>
        <w:ind w:left="357"/>
        <w:jc w:val="both"/>
        <w:rPr>
          <w:rFonts w:ascii="Arial" w:hAnsi="Arial" w:cs="Arial"/>
          <w:szCs w:val="24"/>
        </w:rPr>
      </w:pPr>
    </w:p>
    <w:p w14:paraId="2B5CF722" w14:textId="141AC72F" w:rsidR="005A4B89" w:rsidRDefault="005A4B89" w:rsidP="005A4B89">
      <w:pPr>
        <w:autoSpaceDE w:val="0"/>
        <w:autoSpaceDN w:val="0"/>
        <w:jc w:val="both"/>
        <w:rPr>
          <w:rFonts w:ascii="Arial" w:hAnsi="Arial" w:cs="Arial"/>
          <w:szCs w:val="24"/>
        </w:rPr>
      </w:pPr>
      <w:r w:rsidRPr="005A4B89">
        <w:rPr>
          <w:rFonts w:ascii="Arial" w:hAnsi="Arial" w:cs="Arial"/>
          <w:szCs w:val="24"/>
        </w:rPr>
        <w:t>Administration advise that based on these advice notes a revised term</w:t>
      </w:r>
      <w:r>
        <w:rPr>
          <w:rFonts w:ascii="Arial" w:hAnsi="Arial" w:cs="Arial"/>
          <w:szCs w:val="24"/>
        </w:rPr>
        <w:t>s</w:t>
      </w:r>
      <w:r w:rsidRPr="005A4B89">
        <w:rPr>
          <w:rFonts w:ascii="Arial" w:hAnsi="Arial" w:cs="Arial"/>
          <w:szCs w:val="24"/>
        </w:rPr>
        <w:t xml:space="preserve"> of reference and expressions of interest would need to be finalised and calls for Design Review Panel members would need to be readvertised.</w:t>
      </w:r>
    </w:p>
    <w:p w14:paraId="7ECFBBA1" w14:textId="77777777" w:rsidR="005A4B89" w:rsidRPr="005A4B89" w:rsidRDefault="005A4B89" w:rsidP="005A4B89">
      <w:pPr>
        <w:autoSpaceDE w:val="0"/>
        <w:autoSpaceDN w:val="0"/>
        <w:jc w:val="both"/>
        <w:rPr>
          <w:rFonts w:ascii="Arial" w:hAnsi="Arial" w:cs="Arial"/>
          <w:szCs w:val="24"/>
        </w:rPr>
      </w:pPr>
    </w:p>
    <w:p w14:paraId="2881A1F4" w14:textId="62580581" w:rsidR="005A4B89" w:rsidRDefault="005A4B89" w:rsidP="007656FD">
      <w:pPr>
        <w:pStyle w:val="ListParagraph"/>
        <w:numPr>
          <w:ilvl w:val="0"/>
          <w:numId w:val="52"/>
        </w:numPr>
        <w:autoSpaceDE w:val="0"/>
        <w:autoSpaceDN w:val="0"/>
        <w:ind w:left="357" w:hanging="357"/>
        <w:jc w:val="both"/>
        <w:rPr>
          <w:rFonts w:ascii="Arial" w:hAnsi="Arial" w:cs="Arial"/>
          <w:szCs w:val="24"/>
        </w:rPr>
      </w:pPr>
      <w:r w:rsidRPr="005A4B89">
        <w:rPr>
          <w:rFonts w:ascii="Arial" w:hAnsi="Arial" w:cs="Arial"/>
          <w:szCs w:val="24"/>
        </w:rPr>
        <w:t>Review and revise the Design Review Panel Local Planning Policy in light of the Advice Notes;</w:t>
      </w:r>
    </w:p>
    <w:p w14:paraId="65D7FEE0" w14:textId="77777777" w:rsidR="005A4B89" w:rsidRPr="005A4B89" w:rsidRDefault="005A4B89" w:rsidP="005A4B89">
      <w:pPr>
        <w:pStyle w:val="ListParagraph"/>
        <w:autoSpaceDE w:val="0"/>
        <w:autoSpaceDN w:val="0"/>
        <w:ind w:left="357"/>
        <w:jc w:val="both"/>
        <w:rPr>
          <w:rFonts w:ascii="Arial" w:hAnsi="Arial" w:cs="Arial"/>
          <w:szCs w:val="24"/>
        </w:rPr>
      </w:pPr>
    </w:p>
    <w:p w14:paraId="102ED5E0" w14:textId="2A59CF7D" w:rsidR="005A4B89" w:rsidRDefault="005A4B89" w:rsidP="005A4B89">
      <w:pPr>
        <w:autoSpaceDE w:val="0"/>
        <w:autoSpaceDN w:val="0"/>
        <w:jc w:val="both"/>
        <w:rPr>
          <w:rFonts w:ascii="Arial" w:hAnsi="Arial" w:cs="Arial"/>
          <w:szCs w:val="24"/>
        </w:rPr>
      </w:pPr>
      <w:r w:rsidRPr="005A4B89">
        <w:rPr>
          <w:rFonts w:ascii="Arial" w:hAnsi="Arial" w:cs="Arial"/>
          <w:szCs w:val="24"/>
        </w:rPr>
        <w:t>Administration advise that the DRP LPP would need to be re-drafted and re-advertised.</w:t>
      </w:r>
    </w:p>
    <w:p w14:paraId="5279A867" w14:textId="77777777" w:rsidR="005A4B89" w:rsidRPr="005A4B89" w:rsidRDefault="005A4B89" w:rsidP="005A4B89">
      <w:pPr>
        <w:autoSpaceDE w:val="0"/>
        <w:autoSpaceDN w:val="0"/>
        <w:jc w:val="both"/>
        <w:rPr>
          <w:rFonts w:ascii="Arial" w:hAnsi="Arial" w:cs="Arial"/>
          <w:szCs w:val="24"/>
        </w:rPr>
      </w:pPr>
    </w:p>
    <w:p w14:paraId="6FCFA9BF" w14:textId="203E67E3" w:rsidR="005A4B89" w:rsidRDefault="005A4B89" w:rsidP="007656FD">
      <w:pPr>
        <w:pStyle w:val="ListParagraph"/>
        <w:numPr>
          <w:ilvl w:val="0"/>
          <w:numId w:val="52"/>
        </w:numPr>
        <w:autoSpaceDE w:val="0"/>
        <w:autoSpaceDN w:val="0"/>
        <w:ind w:left="357" w:hanging="357"/>
        <w:jc w:val="both"/>
        <w:rPr>
          <w:rFonts w:ascii="Arial" w:hAnsi="Arial" w:cs="Arial"/>
          <w:szCs w:val="24"/>
        </w:rPr>
      </w:pPr>
      <w:r w:rsidRPr="005A4B89">
        <w:rPr>
          <w:rFonts w:ascii="Arial" w:hAnsi="Arial" w:cs="Arial"/>
          <w:szCs w:val="24"/>
        </w:rPr>
        <w:t>Review and reschedule a call for expressions of interest members for the City of Nedlands Design Review Panel, with appointments to the Panel made by Council following its adoption of the Design Review Panel Local Planning Policy;</w:t>
      </w:r>
    </w:p>
    <w:p w14:paraId="15243B98" w14:textId="77777777" w:rsidR="005A4B89" w:rsidRPr="005A4B89" w:rsidRDefault="005A4B89" w:rsidP="005A4B89">
      <w:pPr>
        <w:pStyle w:val="ListParagraph"/>
        <w:autoSpaceDE w:val="0"/>
        <w:autoSpaceDN w:val="0"/>
        <w:ind w:left="357"/>
        <w:jc w:val="both"/>
        <w:rPr>
          <w:rFonts w:ascii="Arial" w:hAnsi="Arial" w:cs="Arial"/>
          <w:szCs w:val="24"/>
        </w:rPr>
      </w:pPr>
    </w:p>
    <w:p w14:paraId="0CAFE725" w14:textId="2A0EFEAD" w:rsidR="005A4B89" w:rsidRDefault="005A4B89" w:rsidP="005A4B89">
      <w:pPr>
        <w:autoSpaceDE w:val="0"/>
        <w:autoSpaceDN w:val="0"/>
        <w:jc w:val="both"/>
        <w:rPr>
          <w:rFonts w:ascii="Arial" w:hAnsi="Arial" w:cs="Arial"/>
          <w:szCs w:val="24"/>
        </w:rPr>
      </w:pPr>
      <w:r w:rsidRPr="005A4B89">
        <w:rPr>
          <w:rFonts w:ascii="Arial" w:hAnsi="Arial" w:cs="Arial"/>
          <w:szCs w:val="24"/>
        </w:rPr>
        <w:t>Administration advise no objections to this task.</w:t>
      </w:r>
    </w:p>
    <w:p w14:paraId="1C4CFF21" w14:textId="77777777" w:rsidR="005A4B89" w:rsidRPr="005A4B89" w:rsidRDefault="005A4B89" w:rsidP="005A4B89">
      <w:pPr>
        <w:autoSpaceDE w:val="0"/>
        <w:autoSpaceDN w:val="0"/>
        <w:jc w:val="both"/>
        <w:rPr>
          <w:rFonts w:ascii="Arial" w:hAnsi="Arial" w:cs="Arial"/>
          <w:szCs w:val="24"/>
        </w:rPr>
      </w:pPr>
    </w:p>
    <w:p w14:paraId="53433980" w14:textId="77777777" w:rsidR="005A4B89" w:rsidRPr="005A4B89" w:rsidRDefault="005A4B89" w:rsidP="007656FD">
      <w:pPr>
        <w:pStyle w:val="ListParagraph"/>
        <w:numPr>
          <w:ilvl w:val="0"/>
          <w:numId w:val="52"/>
        </w:numPr>
        <w:autoSpaceDE w:val="0"/>
        <w:autoSpaceDN w:val="0"/>
        <w:ind w:left="357" w:hanging="357"/>
        <w:jc w:val="both"/>
        <w:rPr>
          <w:rFonts w:ascii="Arial" w:hAnsi="Arial" w:cs="Arial"/>
          <w:szCs w:val="24"/>
        </w:rPr>
      </w:pPr>
      <w:r w:rsidRPr="005A4B89">
        <w:rPr>
          <w:rFonts w:ascii="Arial" w:hAnsi="Arial" w:cs="Arial"/>
          <w:szCs w:val="24"/>
        </w:rPr>
        <w:t xml:space="preserve">Refer Design Review Panel funding options to a Councillor Workshop; </w:t>
      </w:r>
    </w:p>
    <w:p w14:paraId="34FC7381" w14:textId="77777777" w:rsidR="005A4B89" w:rsidRDefault="005A4B89" w:rsidP="005A4B89">
      <w:pPr>
        <w:autoSpaceDE w:val="0"/>
        <w:autoSpaceDN w:val="0"/>
        <w:jc w:val="both"/>
        <w:rPr>
          <w:rFonts w:ascii="Arial" w:hAnsi="Arial" w:cs="Arial"/>
          <w:szCs w:val="24"/>
        </w:rPr>
      </w:pPr>
    </w:p>
    <w:p w14:paraId="603894DA" w14:textId="3194D001" w:rsidR="005A4B89" w:rsidRDefault="005A4B89" w:rsidP="005A4B89">
      <w:pPr>
        <w:autoSpaceDE w:val="0"/>
        <w:autoSpaceDN w:val="0"/>
        <w:jc w:val="both"/>
        <w:rPr>
          <w:rFonts w:ascii="Arial" w:hAnsi="Arial" w:cs="Arial"/>
          <w:szCs w:val="24"/>
        </w:rPr>
      </w:pPr>
      <w:r w:rsidRPr="005A4B89">
        <w:rPr>
          <w:rFonts w:ascii="Arial" w:hAnsi="Arial" w:cs="Arial"/>
          <w:szCs w:val="24"/>
        </w:rPr>
        <w:t>Administration advise no objections to this task.</w:t>
      </w:r>
    </w:p>
    <w:p w14:paraId="45A6F86A" w14:textId="77777777" w:rsidR="005A4B89" w:rsidRPr="005A4B89" w:rsidRDefault="005A4B89" w:rsidP="005A4B89">
      <w:pPr>
        <w:autoSpaceDE w:val="0"/>
        <w:autoSpaceDN w:val="0"/>
        <w:jc w:val="both"/>
        <w:rPr>
          <w:rFonts w:ascii="Arial" w:hAnsi="Arial" w:cs="Arial"/>
          <w:szCs w:val="24"/>
        </w:rPr>
      </w:pPr>
    </w:p>
    <w:p w14:paraId="420DFEA5" w14:textId="53E7FE18" w:rsidR="005A4B89" w:rsidRDefault="005A4B89" w:rsidP="007656FD">
      <w:pPr>
        <w:pStyle w:val="ListParagraph"/>
        <w:numPr>
          <w:ilvl w:val="0"/>
          <w:numId w:val="52"/>
        </w:numPr>
        <w:autoSpaceDE w:val="0"/>
        <w:autoSpaceDN w:val="0"/>
        <w:ind w:left="357" w:hanging="357"/>
        <w:jc w:val="both"/>
        <w:rPr>
          <w:rFonts w:ascii="Arial" w:hAnsi="Arial" w:cs="Arial"/>
          <w:szCs w:val="24"/>
        </w:rPr>
      </w:pPr>
      <w:r w:rsidRPr="005A4B89">
        <w:rPr>
          <w:rFonts w:ascii="Arial" w:hAnsi="Arial" w:cs="Arial"/>
          <w:szCs w:val="24"/>
        </w:rPr>
        <w:lastRenderedPageBreak/>
        <w:t>Refer Design Review modes and thresholds options to a Councillor Workshop, that is based on “Design Review Guide Chapter 7” where levels of escalation and the role of a City Architect are contemplated;</w:t>
      </w:r>
    </w:p>
    <w:p w14:paraId="060BBD95" w14:textId="77777777" w:rsidR="005A4B89" w:rsidRPr="005A4B89" w:rsidRDefault="005A4B89" w:rsidP="005A4B89">
      <w:pPr>
        <w:pStyle w:val="ListParagraph"/>
        <w:autoSpaceDE w:val="0"/>
        <w:autoSpaceDN w:val="0"/>
        <w:ind w:left="357"/>
        <w:jc w:val="both"/>
        <w:rPr>
          <w:rFonts w:ascii="Arial" w:hAnsi="Arial" w:cs="Arial"/>
          <w:szCs w:val="24"/>
        </w:rPr>
      </w:pPr>
    </w:p>
    <w:p w14:paraId="2DEECF5E" w14:textId="07FA05FB" w:rsidR="005A4B89" w:rsidRDefault="005A4B89" w:rsidP="005A4B89">
      <w:pPr>
        <w:autoSpaceDE w:val="0"/>
        <w:autoSpaceDN w:val="0"/>
        <w:jc w:val="both"/>
        <w:rPr>
          <w:rFonts w:ascii="Arial" w:hAnsi="Arial" w:cs="Arial"/>
          <w:szCs w:val="24"/>
        </w:rPr>
      </w:pPr>
      <w:r w:rsidRPr="005A4B89">
        <w:rPr>
          <w:rFonts w:ascii="Arial" w:hAnsi="Arial" w:cs="Arial"/>
          <w:szCs w:val="24"/>
        </w:rPr>
        <w:t xml:space="preserve">Administration advise that a City Architect </w:t>
      </w:r>
      <w:r>
        <w:rPr>
          <w:rFonts w:ascii="Arial" w:hAnsi="Arial" w:cs="Arial"/>
          <w:szCs w:val="24"/>
        </w:rPr>
        <w:t xml:space="preserve">would </w:t>
      </w:r>
      <w:r w:rsidRPr="005A4B89">
        <w:rPr>
          <w:rFonts w:ascii="Arial" w:hAnsi="Arial" w:cs="Arial"/>
          <w:szCs w:val="24"/>
        </w:rPr>
        <w:t>not replace a Design Review Panel. Architecture forms just one component of the existing Design Review process and also includes other specialists as required.</w:t>
      </w:r>
    </w:p>
    <w:p w14:paraId="1668BED4" w14:textId="77777777" w:rsidR="005A4B89" w:rsidRPr="005A4B89" w:rsidRDefault="005A4B89" w:rsidP="005A4B89">
      <w:pPr>
        <w:autoSpaceDE w:val="0"/>
        <w:autoSpaceDN w:val="0"/>
        <w:jc w:val="both"/>
        <w:rPr>
          <w:rFonts w:ascii="Arial" w:hAnsi="Arial" w:cs="Arial"/>
          <w:szCs w:val="24"/>
        </w:rPr>
      </w:pPr>
    </w:p>
    <w:p w14:paraId="3D96114E" w14:textId="1DC41526" w:rsidR="005A4B89" w:rsidRDefault="005A4B89" w:rsidP="007656FD">
      <w:pPr>
        <w:pStyle w:val="ListParagraph"/>
        <w:numPr>
          <w:ilvl w:val="0"/>
          <w:numId w:val="52"/>
        </w:numPr>
        <w:autoSpaceDE w:val="0"/>
        <w:autoSpaceDN w:val="0"/>
        <w:jc w:val="both"/>
        <w:rPr>
          <w:rFonts w:ascii="Arial" w:hAnsi="Arial" w:cs="Arial"/>
          <w:szCs w:val="24"/>
        </w:rPr>
      </w:pPr>
      <w:r w:rsidRPr="005A4B89">
        <w:rPr>
          <w:rFonts w:ascii="Arial" w:hAnsi="Arial" w:cs="Arial"/>
          <w:szCs w:val="24"/>
        </w:rPr>
        <w:t>Give due regard to these Advice Notes concerning the implementation and management of a Design Review Panel for the City of Nedlands.</w:t>
      </w:r>
    </w:p>
    <w:p w14:paraId="066C17AB" w14:textId="77777777" w:rsidR="005A4B89" w:rsidRPr="005A4B89" w:rsidRDefault="005A4B89" w:rsidP="005A4B89">
      <w:pPr>
        <w:pStyle w:val="ListParagraph"/>
        <w:autoSpaceDE w:val="0"/>
        <w:autoSpaceDN w:val="0"/>
        <w:ind w:left="360"/>
        <w:jc w:val="both"/>
        <w:rPr>
          <w:rFonts w:ascii="Arial" w:hAnsi="Arial" w:cs="Arial"/>
          <w:szCs w:val="24"/>
        </w:rPr>
      </w:pPr>
    </w:p>
    <w:p w14:paraId="4122B41A" w14:textId="3A30AC23" w:rsidR="005A4B89" w:rsidRPr="005A4B89" w:rsidRDefault="005A4B89" w:rsidP="005A4B89">
      <w:pPr>
        <w:autoSpaceDE w:val="0"/>
        <w:autoSpaceDN w:val="0"/>
        <w:ind w:left="284"/>
        <w:rPr>
          <w:rFonts w:ascii="Arial" w:hAnsi="Arial" w:cs="Arial"/>
          <w:szCs w:val="24"/>
        </w:rPr>
      </w:pPr>
      <w:r w:rsidRPr="005A4B89">
        <w:rPr>
          <w:rFonts w:ascii="Arial" w:hAnsi="Arial" w:cs="Arial"/>
          <w:szCs w:val="24"/>
        </w:rPr>
        <w:t>Advice Notes</w:t>
      </w:r>
    </w:p>
    <w:p w14:paraId="78489DFE" w14:textId="77777777" w:rsidR="005A4B89" w:rsidRPr="005A4B89" w:rsidRDefault="005A4B89" w:rsidP="005A4B89">
      <w:pPr>
        <w:autoSpaceDE w:val="0"/>
        <w:autoSpaceDN w:val="0"/>
        <w:ind w:left="720"/>
        <w:rPr>
          <w:rFonts w:ascii="Arial" w:hAnsi="Arial" w:cs="Arial"/>
          <w:szCs w:val="24"/>
          <w:u w:val="single"/>
        </w:rPr>
      </w:pPr>
    </w:p>
    <w:p w14:paraId="6B643052" w14:textId="13D9E6E4" w:rsidR="005A4B89" w:rsidRDefault="005A4B89" w:rsidP="007656FD">
      <w:pPr>
        <w:pStyle w:val="ListParagraph"/>
        <w:numPr>
          <w:ilvl w:val="0"/>
          <w:numId w:val="53"/>
        </w:numPr>
        <w:autoSpaceDE w:val="0"/>
        <w:autoSpaceDN w:val="0"/>
        <w:ind w:left="567" w:hanging="357"/>
        <w:jc w:val="both"/>
        <w:rPr>
          <w:rFonts w:ascii="Arial" w:hAnsi="Arial" w:cs="Arial"/>
          <w:szCs w:val="24"/>
        </w:rPr>
      </w:pPr>
      <w:r w:rsidRPr="005A4B89">
        <w:rPr>
          <w:rFonts w:ascii="Arial" w:hAnsi="Arial" w:cs="Arial"/>
          <w:szCs w:val="24"/>
        </w:rPr>
        <w:t>Council requires a Design Review Panel member to be connected to the City as either a ratepayer, resident or elector.</w:t>
      </w:r>
    </w:p>
    <w:p w14:paraId="297B7E37" w14:textId="77777777" w:rsidR="005A4B89" w:rsidRPr="005A4B89" w:rsidRDefault="005A4B89" w:rsidP="005A4B89">
      <w:pPr>
        <w:pStyle w:val="ListParagraph"/>
        <w:autoSpaceDE w:val="0"/>
        <w:autoSpaceDN w:val="0"/>
        <w:ind w:left="567"/>
        <w:jc w:val="both"/>
        <w:rPr>
          <w:rFonts w:ascii="Arial" w:hAnsi="Arial" w:cs="Arial"/>
          <w:szCs w:val="24"/>
        </w:rPr>
      </w:pPr>
    </w:p>
    <w:p w14:paraId="7D359DF7" w14:textId="488E12B0" w:rsidR="005A4B89" w:rsidRDefault="005A4B89" w:rsidP="005A4B89">
      <w:pPr>
        <w:autoSpaceDE w:val="0"/>
        <w:autoSpaceDN w:val="0"/>
        <w:jc w:val="both"/>
        <w:rPr>
          <w:rFonts w:ascii="Arial" w:hAnsi="Arial" w:cs="Arial"/>
          <w:szCs w:val="24"/>
        </w:rPr>
      </w:pPr>
      <w:r w:rsidRPr="005A4B89">
        <w:rPr>
          <w:rFonts w:ascii="Arial" w:hAnsi="Arial" w:cs="Arial"/>
          <w:szCs w:val="24"/>
        </w:rPr>
        <w:t>Administration believe that DRP members should be selected based on their technical qualifications and experience rather than based on where they live or whether they are paying rates to the City of Nedlands.</w:t>
      </w:r>
    </w:p>
    <w:p w14:paraId="0D6FC3B4" w14:textId="77777777" w:rsidR="005A4B89" w:rsidRPr="005A4B89" w:rsidRDefault="005A4B89" w:rsidP="005A4B89">
      <w:pPr>
        <w:autoSpaceDE w:val="0"/>
        <w:autoSpaceDN w:val="0"/>
        <w:jc w:val="both"/>
        <w:rPr>
          <w:rFonts w:ascii="Arial" w:hAnsi="Arial" w:cs="Arial"/>
          <w:szCs w:val="24"/>
        </w:rPr>
      </w:pPr>
    </w:p>
    <w:p w14:paraId="49D41F2A" w14:textId="77777777" w:rsidR="005A4B89" w:rsidRPr="005A4B89" w:rsidRDefault="005A4B89" w:rsidP="007656FD">
      <w:pPr>
        <w:pStyle w:val="ListParagraph"/>
        <w:numPr>
          <w:ilvl w:val="0"/>
          <w:numId w:val="53"/>
        </w:numPr>
        <w:autoSpaceDE w:val="0"/>
        <w:autoSpaceDN w:val="0"/>
        <w:ind w:left="567" w:hanging="357"/>
        <w:jc w:val="both"/>
        <w:rPr>
          <w:rFonts w:ascii="Arial" w:hAnsi="Arial" w:cs="Arial"/>
          <w:szCs w:val="24"/>
        </w:rPr>
      </w:pPr>
      <w:r w:rsidRPr="005A4B89">
        <w:rPr>
          <w:rFonts w:ascii="Arial" w:hAnsi="Arial" w:cs="Arial"/>
          <w:szCs w:val="24"/>
        </w:rPr>
        <w:t>Council expects the Design Review Panel presiding member to be highly regarded in their profession and respected by the community.</w:t>
      </w:r>
    </w:p>
    <w:p w14:paraId="6C51C53A" w14:textId="77777777" w:rsidR="005A4B89" w:rsidRDefault="005A4B89" w:rsidP="005A4B89">
      <w:pPr>
        <w:autoSpaceDE w:val="0"/>
        <w:autoSpaceDN w:val="0"/>
        <w:jc w:val="both"/>
        <w:rPr>
          <w:rFonts w:ascii="Arial" w:hAnsi="Arial" w:cs="Arial"/>
          <w:szCs w:val="24"/>
        </w:rPr>
      </w:pPr>
    </w:p>
    <w:p w14:paraId="69BC7761" w14:textId="4471F022" w:rsidR="005A4B89" w:rsidRDefault="005A4B89" w:rsidP="005A4B89">
      <w:pPr>
        <w:autoSpaceDE w:val="0"/>
        <w:autoSpaceDN w:val="0"/>
        <w:jc w:val="both"/>
        <w:rPr>
          <w:rFonts w:ascii="Arial" w:hAnsi="Arial" w:cs="Arial"/>
          <w:szCs w:val="24"/>
        </w:rPr>
      </w:pPr>
      <w:r w:rsidRPr="005A4B89">
        <w:rPr>
          <w:rFonts w:ascii="Arial" w:hAnsi="Arial" w:cs="Arial"/>
          <w:szCs w:val="24"/>
        </w:rPr>
        <w:t xml:space="preserve">Administration </w:t>
      </w:r>
      <w:r>
        <w:rPr>
          <w:rFonts w:ascii="Arial" w:hAnsi="Arial" w:cs="Arial"/>
          <w:szCs w:val="24"/>
        </w:rPr>
        <w:t>a</w:t>
      </w:r>
      <w:r w:rsidRPr="005A4B89">
        <w:rPr>
          <w:rFonts w:ascii="Arial" w:hAnsi="Arial" w:cs="Arial"/>
          <w:szCs w:val="24"/>
        </w:rPr>
        <w:t>gree.</w:t>
      </w:r>
    </w:p>
    <w:p w14:paraId="621631C6" w14:textId="77777777" w:rsidR="001E57C1" w:rsidRPr="005A4B89" w:rsidRDefault="001E57C1" w:rsidP="005A4B89">
      <w:pPr>
        <w:autoSpaceDE w:val="0"/>
        <w:autoSpaceDN w:val="0"/>
        <w:jc w:val="both"/>
        <w:rPr>
          <w:rFonts w:ascii="Arial" w:hAnsi="Arial" w:cs="Arial"/>
          <w:szCs w:val="24"/>
        </w:rPr>
      </w:pPr>
    </w:p>
    <w:p w14:paraId="7E3CBE5E" w14:textId="77777777" w:rsidR="005A4B89" w:rsidRPr="005A4B89" w:rsidRDefault="005A4B89" w:rsidP="007656FD">
      <w:pPr>
        <w:pStyle w:val="ListParagraph"/>
        <w:numPr>
          <w:ilvl w:val="0"/>
          <w:numId w:val="53"/>
        </w:numPr>
        <w:autoSpaceDE w:val="0"/>
        <w:autoSpaceDN w:val="0"/>
        <w:ind w:left="567" w:hanging="357"/>
        <w:jc w:val="both"/>
        <w:rPr>
          <w:rFonts w:ascii="Arial" w:hAnsi="Arial" w:cs="Arial"/>
          <w:szCs w:val="24"/>
        </w:rPr>
      </w:pPr>
      <w:r w:rsidRPr="005A4B89">
        <w:rPr>
          <w:rFonts w:ascii="Arial" w:hAnsi="Arial" w:cs="Arial"/>
          <w:szCs w:val="24"/>
        </w:rPr>
        <w:t>Council requires Councillors and Staff to be disqualified from being a Design Review Panel member for a period of 2 years after leaving office.</w:t>
      </w:r>
    </w:p>
    <w:p w14:paraId="454F3281" w14:textId="77777777" w:rsidR="005A4B89" w:rsidRDefault="005A4B89" w:rsidP="005A4B89">
      <w:pPr>
        <w:autoSpaceDE w:val="0"/>
        <w:autoSpaceDN w:val="0"/>
        <w:jc w:val="both"/>
        <w:rPr>
          <w:rFonts w:ascii="Arial" w:hAnsi="Arial" w:cs="Arial"/>
          <w:szCs w:val="24"/>
        </w:rPr>
      </w:pPr>
    </w:p>
    <w:p w14:paraId="7B601F32" w14:textId="7031E5F1" w:rsidR="005A4B89" w:rsidRDefault="005A4B89" w:rsidP="005A4B89">
      <w:pPr>
        <w:autoSpaceDE w:val="0"/>
        <w:autoSpaceDN w:val="0"/>
        <w:jc w:val="both"/>
        <w:rPr>
          <w:rFonts w:ascii="Arial" w:hAnsi="Arial" w:cs="Arial"/>
          <w:szCs w:val="24"/>
        </w:rPr>
      </w:pPr>
      <w:r w:rsidRPr="005A4B89">
        <w:rPr>
          <w:rFonts w:ascii="Arial" w:hAnsi="Arial" w:cs="Arial"/>
          <w:szCs w:val="24"/>
        </w:rPr>
        <w:t>Administration do not have an objection to this however question the reasoning behind this requirement.</w:t>
      </w:r>
    </w:p>
    <w:p w14:paraId="4FB18152" w14:textId="77777777" w:rsidR="005A4B89" w:rsidRPr="005A4B89" w:rsidRDefault="005A4B89" w:rsidP="005A4B89">
      <w:pPr>
        <w:autoSpaceDE w:val="0"/>
        <w:autoSpaceDN w:val="0"/>
        <w:jc w:val="both"/>
        <w:rPr>
          <w:rFonts w:ascii="Arial" w:hAnsi="Arial" w:cs="Arial"/>
          <w:szCs w:val="24"/>
        </w:rPr>
      </w:pPr>
    </w:p>
    <w:p w14:paraId="3199B587" w14:textId="67BB04F9" w:rsidR="005A4B89" w:rsidRDefault="005A4B89" w:rsidP="007656FD">
      <w:pPr>
        <w:pStyle w:val="ListParagraph"/>
        <w:numPr>
          <w:ilvl w:val="0"/>
          <w:numId w:val="53"/>
        </w:numPr>
        <w:autoSpaceDE w:val="0"/>
        <w:autoSpaceDN w:val="0"/>
        <w:ind w:left="567" w:hanging="357"/>
        <w:jc w:val="both"/>
        <w:rPr>
          <w:rFonts w:ascii="Arial" w:hAnsi="Arial" w:cs="Arial"/>
          <w:szCs w:val="24"/>
        </w:rPr>
      </w:pPr>
      <w:r w:rsidRPr="005A4B89">
        <w:rPr>
          <w:rFonts w:ascii="Arial" w:hAnsi="Arial" w:cs="Arial"/>
          <w:szCs w:val="24"/>
        </w:rPr>
        <w:t>Council requires funding options (Clause 4) to include:</w:t>
      </w:r>
    </w:p>
    <w:p w14:paraId="0CBAAAAA" w14:textId="77777777" w:rsidR="005A4B89" w:rsidRPr="005A4B89" w:rsidRDefault="005A4B89" w:rsidP="005A4B89">
      <w:pPr>
        <w:pStyle w:val="ListParagraph"/>
        <w:autoSpaceDE w:val="0"/>
        <w:autoSpaceDN w:val="0"/>
        <w:ind w:left="567"/>
        <w:jc w:val="both"/>
        <w:rPr>
          <w:rFonts w:ascii="Arial" w:hAnsi="Arial" w:cs="Arial"/>
          <w:szCs w:val="24"/>
        </w:rPr>
      </w:pPr>
    </w:p>
    <w:p w14:paraId="70D5D953" w14:textId="77777777" w:rsidR="005A4B89" w:rsidRPr="005A4B89" w:rsidRDefault="005A4B89" w:rsidP="007656FD">
      <w:pPr>
        <w:pStyle w:val="ListParagraph"/>
        <w:numPr>
          <w:ilvl w:val="0"/>
          <w:numId w:val="54"/>
        </w:numPr>
        <w:autoSpaceDE w:val="0"/>
        <w:autoSpaceDN w:val="0"/>
        <w:ind w:left="993" w:hanging="284"/>
        <w:jc w:val="both"/>
        <w:rPr>
          <w:rFonts w:ascii="Arial" w:hAnsi="Arial" w:cs="Arial"/>
          <w:szCs w:val="24"/>
        </w:rPr>
      </w:pPr>
      <w:r w:rsidRPr="005A4B89">
        <w:rPr>
          <w:rFonts w:ascii="Arial" w:hAnsi="Arial" w:cs="Arial"/>
          <w:szCs w:val="24"/>
        </w:rPr>
        <w:t>100% cost recovery for development applications, from the applicant,</w:t>
      </w:r>
    </w:p>
    <w:p w14:paraId="6F90AE5E" w14:textId="77777777" w:rsidR="005A4B89" w:rsidRDefault="005A4B89" w:rsidP="005A4B89">
      <w:pPr>
        <w:autoSpaceDE w:val="0"/>
        <w:autoSpaceDN w:val="0"/>
        <w:jc w:val="both"/>
        <w:rPr>
          <w:rFonts w:ascii="Arial" w:hAnsi="Arial" w:cs="Arial"/>
          <w:szCs w:val="24"/>
        </w:rPr>
      </w:pPr>
    </w:p>
    <w:p w14:paraId="56FF4AD3" w14:textId="1C7E44B6" w:rsidR="005A4B89" w:rsidRDefault="005A4B89" w:rsidP="005A4B89">
      <w:pPr>
        <w:autoSpaceDE w:val="0"/>
        <w:autoSpaceDN w:val="0"/>
        <w:jc w:val="both"/>
        <w:rPr>
          <w:rFonts w:ascii="Arial" w:hAnsi="Arial" w:cs="Arial"/>
          <w:szCs w:val="24"/>
        </w:rPr>
      </w:pPr>
      <w:r w:rsidRPr="005A4B89">
        <w:rPr>
          <w:rFonts w:ascii="Arial" w:hAnsi="Arial" w:cs="Arial"/>
          <w:szCs w:val="24"/>
        </w:rPr>
        <w:t>Administration believe that in order to incentivise the use of a Pre-lodgement Design Review Panel that those DRP meetings should be either free or subsidised, and that any post lodgement DRP’s, assuming that most of the design issues should be resolved prior to lodgement, that those meetings are fully cost recovered from the applicant.</w:t>
      </w:r>
    </w:p>
    <w:p w14:paraId="331EB7A2" w14:textId="77777777" w:rsidR="005A4B89" w:rsidRPr="005A4B89" w:rsidRDefault="005A4B89" w:rsidP="005A4B89">
      <w:pPr>
        <w:autoSpaceDE w:val="0"/>
        <w:autoSpaceDN w:val="0"/>
        <w:jc w:val="both"/>
        <w:rPr>
          <w:rFonts w:ascii="Arial" w:hAnsi="Arial" w:cs="Arial"/>
          <w:szCs w:val="24"/>
        </w:rPr>
      </w:pPr>
    </w:p>
    <w:p w14:paraId="1AE65C4B" w14:textId="14BE76A6" w:rsidR="005A4B89" w:rsidRDefault="005A4B89" w:rsidP="007656FD">
      <w:pPr>
        <w:pStyle w:val="ListParagraph"/>
        <w:numPr>
          <w:ilvl w:val="0"/>
          <w:numId w:val="54"/>
        </w:numPr>
        <w:autoSpaceDE w:val="0"/>
        <w:autoSpaceDN w:val="0"/>
        <w:ind w:left="993" w:hanging="284"/>
        <w:jc w:val="both"/>
        <w:rPr>
          <w:rFonts w:ascii="Arial" w:hAnsi="Arial" w:cs="Arial"/>
          <w:szCs w:val="24"/>
        </w:rPr>
      </w:pPr>
      <w:r>
        <w:rPr>
          <w:rFonts w:ascii="Arial" w:hAnsi="Arial" w:cs="Arial"/>
          <w:szCs w:val="24"/>
        </w:rPr>
        <w:t>1</w:t>
      </w:r>
      <w:r w:rsidRPr="005A4B89">
        <w:rPr>
          <w:rFonts w:ascii="Arial" w:hAnsi="Arial" w:cs="Arial"/>
          <w:szCs w:val="24"/>
        </w:rPr>
        <w:t>00% subsidy for strategies, policies, master plans, precinct plans, local development plans, structure plans, activity centre plans, local planning schemes and amendments or other matters when requested, by the City.</w:t>
      </w:r>
    </w:p>
    <w:p w14:paraId="6B68EB3C" w14:textId="77777777" w:rsidR="005A4B89" w:rsidRPr="005A4B89" w:rsidRDefault="005A4B89" w:rsidP="005A4B89">
      <w:pPr>
        <w:pStyle w:val="ListParagraph"/>
        <w:autoSpaceDE w:val="0"/>
        <w:autoSpaceDN w:val="0"/>
        <w:ind w:left="1800"/>
        <w:jc w:val="both"/>
        <w:rPr>
          <w:rFonts w:ascii="Arial" w:hAnsi="Arial" w:cs="Arial"/>
          <w:szCs w:val="24"/>
        </w:rPr>
      </w:pPr>
    </w:p>
    <w:p w14:paraId="126F6258" w14:textId="0A29B139" w:rsidR="005A4B89" w:rsidRDefault="005A4B89" w:rsidP="005A4B89">
      <w:pPr>
        <w:autoSpaceDE w:val="0"/>
        <w:autoSpaceDN w:val="0"/>
        <w:jc w:val="both"/>
        <w:rPr>
          <w:rFonts w:ascii="Arial" w:hAnsi="Arial" w:cs="Arial"/>
          <w:szCs w:val="24"/>
        </w:rPr>
      </w:pPr>
      <w:r w:rsidRPr="005A4B89">
        <w:rPr>
          <w:rFonts w:ascii="Arial" w:hAnsi="Arial" w:cs="Arial"/>
          <w:szCs w:val="24"/>
        </w:rPr>
        <w:t xml:space="preserve">Administration </w:t>
      </w:r>
      <w:r>
        <w:rPr>
          <w:rFonts w:ascii="Arial" w:hAnsi="Arial" w:cs="Arial"/>
          <w:szCs w:val="24"/>
        </w:rPr>
        <w:t>a</w:t>
      </w:r>
      <w:r w:rsidRPr="005A4B89">
        <w:rPr>
          <w:rFonts w:ascii="Arial" w:hAnsi="Arial" w:cs="Arial"/>
          <w:szCs w:val="24"/>
        </w:rPr>
        <w:t>gree.</w:t>
      </w:r>
    </w:p>
    <w:p w14:paraId="54577E91" w14:textId="77777777" w:rsidR="005A4B89" w:rsidRPr="005A4B89" w:rsidRDefault="005A4B89" w:rsidP="005A4B89">
      <w:pPr>
        <w:autoSpaceDE w:val="0"/>
        <w:autoSpaceDN w:val="0"/>
        <w:jc w:val="both"/>
        <w:rPr>
          <w:rFonts w:ascii="Arial" w:hAnsi="Arial" w:cs="Arial"/>
          <w:szCs w:val="24"/>
        </w:rPr>
      </w:pPr>
    </w:p>
    <w:p w14:paraId="561C8D2E" w14:textId="3F2331DC" w:rsidR="005A4B89" w:rsidRDefault="005A4B89" w:rsidP="007656FD">
      <w:pPr>
        <w:pStyle w:val="ListParagraph"/>
        <w:numPr>
          <w:ilvl w:val="0"/>
          <w:numId w:val="53"/>
        </w:numPr>
        <w:autoSpaceDE w:val="0"/>
        <w:autoSpaceDN w:val="0"/>
        <w:ind w:left="567" w:hanging="357"/>
        <w:jc w:val="both"/>
        <w:rPr>
          <w:rFonts w:ascii="Arial" w:hAnsi="Arial" w:cs="Arial"/>
          <w:szCs w:val="24"/>
        </w:rPr>
      </w:pPr>
      <w:r w:rsidRPr="005A4B89">
        <w:rPr>
          <w:rFonts w:ascii="Arial" w:hAnsi="Arial" w:cs="Arial"/>
          <w:szCs w:val="24"/>
        </w:rPr>
        <w:t>Council requires modes and thresholds options (Clause 5) to include:</w:t>
      </w:r>
    </w:p>
    <w:p w14:paraId="443C9565" w14:textId="77777777" w:rsidR="005A4B89" w:rsidRPr="005A4B89" w:rsidRDefault="005A4B89" w:rsidP="005A4B89">
      <w:pPr>
        <w:pStyle w:val="ListParagraph"/>
        <w:autoSpaceDE w:val="0"/>
        <w:autoSpaceDN w:val="0"/>
        <w:ind w:left="567"/>
        <w:jc w:val="both"/>
        <w:rPr>
          <w:rFonts w:ascii="Arial" w:hAnsi="Arial" w:cs="Arial"/>
          <w:szCs w:val="24"/>
        </w:rPr>
      </w:pPr>
    </w:p>
    <w:p w14:paraId="2060F4EE" w14:textId="77777777" w:rsidR="005A4B89" w:rsidRPr="005A4B89" w:rsidRDefault="005A4B89" w:rsidP="007656FD">
      <w:pPr>
        <w:pStyle w:val="ListParagraph"/>
        <w:numPr>
          <w:ilvl w:val="0"/>
          <w:numId w:val="55"/>
        </w:numPr>
        <w:autoSpaceDE w:val="0"/>
        <w:autoSpaceDN w:val="0"/>
        <w:ind w:left="993" w:hanging="284"/>
        <w:jc w:val="both"/>
        <w:rPr>
          <w:rFonts w:ascii="Arial" w:hAnsi="Arial" w:cs="Arial"/>
          <w:szCs w:val="24"/>
        </w:rPr>
      </w:pPr>
      <w:r w:rsidRPr="005A4B89">
        <w:rPr>
          <w:rFonts w:ascii="Arial" w:hAnsi="Arial" w:cs="Arial"/>
          <w:szCs w:val="24"/>
        </w:rPr>
        <w:lastRenderedPageBreak/>
        <w:t>a tiered approach to Design Review Panel involvement diminishing with large, medium and small developments,</w:t>
      </w:r>
    </w:p>
    <w:p w14:paraId="42A1126C" w14:textId="77777777" w:rsidR="005A4B89" w:rsidRPr="005A4B89" w:rsidRDefault="005A4B89" w:rsidP="007656FD">
      <w:pPr>
        <w:pStyle w:val="ListParagraph"/>
        <w:numPr>
          <w:ilvl w:val="0"/>
          <w:numId w:val="55"/>
        </w:numPr>
        <w:autoSpaceDE w:val="0"/>
        <w:autoSpaceDN w:val="0"/>
        <w:jc w:val="both"/>
        <w:rPr>
          <w:rFonts w:ascii="Arial" w:hAnsi="Arial" w:cs="Arial"/>
          <w:szCs w:val="24"/>
        </w:rPr>
      </w:pPr>
      <w:r w:rsidRPr="005A4B89">
        <w:rPr>
          <w:rFonts w:ascii="Arial" w:hAnsi="Arial" w:cs="Arial"/>
          <w:szCs w:val="24"/>
        </w:rPr>
        <w:t>consideration of a part-time City Architect role,</w:t>
      </w:r>
    </w:p>
    <w:p w14:paraId="384C8969" w14:textId="7C808C9A" w:rsidR="005A4B89" w:rsidRDefault="005A4B89" w:rsidP="007656FD">
      <w:pPr>
        <w:pStyle w:val="ListParagraph"/>
        <w:numPr>
          <w:ilvl w:val="0"/>
          <w:numId w:val="55"/>
        </w:numPr>
        <w:autoSpaceDE w:val="0"/>
        <w:autoSpaceDN w:val="0"/>
        <w:jc w:val="both"/>
        <w:rPr>
          <w:rFonts w:ascii="Arial" w:hAnsi="Arial" w:cs="Arial"/>
          <w:szCs w:val="24"/>
        </w:rPr>
      </w:pPr>
      <w:r w:rsidRPr="005A4B89">
        <w:rPr>
          <w:rFonts w:ascii="Arial" w:hAnsi="Arial" w:cs="Arial"/>
          <w:szCs w:val="24"/>
        </w:rPr>
        <w:t>consideration of Community Reference Group role.</w:t>
      </w:r>
    </w:p>
    <w:p w14:paraId="6A9EF949" w14:textId="77777777" w:rsidR="005A4B89" w:rsidRPr="005A4B89" w:rsidRDefault="005A4B89" w:rsidP="005A4B89">
      <w:pPr>
        <w:pStyle w:val="ListParagraph"/>
        <w:autoSpaceDE w:val="0"/>
        <w:autoSpaceDN w:val="0"/>
        <w:ind w:left="1800"/>
        <w:jc w:val="both"/>
        <w:rPr>
          <w:rFonts w:ascii="Arial" w:hAnsi="Arial" w:cs="Arial"/>
          <w:szCs w:val="24"/>
        </w:rPr>
      </w:pPr>
    </w:p>
    <w:p w14:paraId="6B404241" w14:textId="6FCE63C5" w:rsidR="005A4B89" w:rsidRDefault="005A4B89" w:rsidP="005A4B89">
      <w:pPr>
        <w:autoSpaceDE w:val="0"/>
        <w:autoSpaceDN w:val="0"/>
        <w:jc w:val="both"/>
        <w:rPr>
          <w:rFonts w:ascii="Arial" w:hAnsi="Arial" w:cs="Arial"/>
          <w:szCs w:val="24"/>
        </w:rPr>
      </w:pPr>
      <w:r w:rsidRPr="005A4B89">
        <w:rPr>
          <w:rFonts w:ascii="Arial" w:hAnsi="Arial" w:cs="Arial"/>
          <w:szCs w:val="24"/>
        </w:rPr>
        <w:t>Administration do not object to having an on- staff City Architect, however do not support the replacement of a DRP with a City Architect as it will not capture the same level of expertise and collaboration that a DRP would provide.</w:t>
      </w:r>
    </w:p>
    <w:p w14:paraId="5BD67F3D" w14:textId="77777777" w:rsidR="005A4B89" w:rsidRPr="005A4B89" w:rsidRDefault="005A4B89" w:rsidP="005A4B89">
      <w:pPr>
        <w:autoSpaceDE w:val="0"/>
        <w:autoSpaceDN w:val="0"/>
        <w:jc w:val="both"/>
        <w:rPr>
          <w:rFonts w:ascii="Arial" w:hAnsi="Arial" w:cs="Arial"/>
          <w:szCs w:val="24"/>
        </w:rPr>
      </w:pPr>
    </w:p>
    <w:p w14:paraId="1B3AB1E6" w14:textId="77777777" w:rsidR="005A4B89" w:rsidRPr="005A4B89" w:rsidRDefault="005A4B89" w:rsidP="007656FD">
      <w:pPr>
        <w:pStyle w:val="ListParagraph"/>
        <w:numPr>
          <w:ilvl w:val="0"/>
          <w:numId w:val="52"/>
        </w:numPr>
        <w:autoSpaceDE w:val="0"/>
        <w:autoSpaceDN w:val="0"/>
        <w:ind w:left="357" w:hanging="357"/>
        <w:jc w:val="both"/>
        <w:rPr>
          <w:rFonts w:ascii="Arial" w:hAnsi="Arial" w:cs="Arial"/>
          <w:szCs w:val="24"/>
        </w:rPr>
      </w:pPr>
      <w:r w:rsidRPr="005A4B89">
        <w:rPr>
          <w:rFonts w:ascii="Arial" w:hAnsi="Arial" w:cs="Arial"/>
          <w:szCs w:val="24"/>
        </w:rPr>
        <w:t>Present a re-scoped recommendation to the September 2020 Council meeting.</w:t>
      </w:r>
    </w:p>
    <w:p w14:paraId="35C788D1" w14:textId="77777777" w:rsidR="005A4B89" w:rsidRPr="005A4B89" w:rsidRDefault="005A4B89" w:rsidP="005A4B89">
      <w:pPr>
        <w:rPr>
          <w:rFonts w:ascii="Arial" w:hAnsi="Arial" w:cs="Arial"/>
          <w:szCs w:val="24"/>
        </w:rPr>
      </w:pPr>
    </w:p>
    <w:p w14:paraId="42D87F9C" w14:textId="77777777" w:rsidR="005A4B89" w:rsidRPr="005A4B89" w:rsidRDefault="005A4B89" w:rsidP="005A4B89">
      <w:pPr>
        <w:rPr>
          <w:rFonts w:ascii="Arial" w:hAnsi="Arial" w:cs="Arial"/>
          <w:szCs w:val="24"/>
        </w:rPr>
      </w:pPr>
      <w:r w:rsidRPr="005A4B89">
        <w:rPr>
          <w:rFonts w:ascii="Arial" w:hAnsi="Arial" w:cs="Arial"/>
          <w:szCs w:val="24"/>
        </w:rPr>
        <w:t>Given the current schedule of work and Council priorities, the earliest that this revised package of LPP and deliverables will be the October 2020 Council meeting.</w:t>
      </w:r>
    </w:p>
    <w:p w14:paraId="63C3767C" w14:textId="77777777" w:rsidR="00880D92" w:rsidRDefault="00880D92" w:rsidP="00606E57">
      <w:pPr>
        <w:tabs>
          <w:tab w:val="left" w:pos="720"/>
          <w:tab w:val="left" w:pos="1440"/>
          <w:tab w:val="left" w:pos="2410"/>
          <w:tab w:val="left" w:pos="2977"/>
          <w:tab w:val="right" w:pos="8505"/>
        </w:tabs>
        <w:rPr>
          <w:rFonts w:ascii="Arial" w:hAnsi="Arial" w:cs="Arial"/>
          <w:szCs w:val="24"/>
        </w:rPr>
      </w:pPr>
    </w:p>
    <w:p w14:paraId="0390A4A0" w14:textId="77777777" w:rsidR="00606E57" w:rsidRPr="009E6115" w:rsidRDefault="00606E57" w:rsidP="00606E57">
      <w:pPr>
        <w:tabs>
          <w:tab w:val="left" w:pos="720"/>
          <w:tab w:val="left" w:pos="1440"/>
          <w:tab w:val="left" w:pos="2410"/>
          <w:tab w:val="left" w:pos="2977"/>
          <w:tab w:val="right" w:pos="8505"/>
        </w:tabs>
        <w:rPr>
          <w:rFonts w:ascii="Arial" w:hAnsi="Arial" w:cs="Arial"/>
          <w:szCs w:val="24"/>
        </w:rPr>
      </w:pPr>
    </w:p>
    <w:p w14:paraId="53A0FB60" w14:textId="77777777" w:rsidR="00880D92" w:rsidRDefault="00880D92">
      <w:pPr>
        <w:rPr>
          <w:rFonts w:ascii="Arial" w:hAnsi="Arial" w:cs="Arial"/>
          <w:b/>
          <w:kern w:val="28"/>
          <w:szCs w:val="24"/>
        </w:rPr>
      </w:pPr>
      <w:bookmarkStart w:id="86" w:name="_Toc265248155"/>
      <w:bookmarkStart w:id="87" w:name="_Toc267402112"/>
      <w:r>
        <w:rPr>
          <w:rFonts w:ascii="Arial" w:hAnsi="Arial" w:cs="Arial"/>
          <w:szCs w:val="24"/>
        </w:rPr>
        <w:br w:type="page"/>
      </w:r>
    </w:p>
    <w:p w14:paraId="5F0834A3" w14:textId="0B7CF3C8" w:rsidR="00606E57" w:rsidRPr="00FF1887" w:rsidRDefault="00606E57" w:rsidP="00606E5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8" w:name="_Toc46598119"/>
      <w:r w:rsidRPr="006053A2">
        <w:rPr>
          <w:rFonts w:ascii="Arial" w:hAnsi="Arial" w:cs="Arial"/>
          <w:sz w:val="24"/>
          <w:szCs w:val="24"/>
          <w:u w:val="none"/>
        </w:rPr>
        <w:lastRenderedPageBreak/>
        <w:t xml:space="preserve">Councillor </w:t>
      </w:r>
      <w:r w:rsidR="007D76DD">
        <w:rPr>
          <w:rFonts w:ascii="Arial" w:hAnsi="Arial" w:cs="Arial"/>
          <w:sz w:val="24"/>
          <w:szCs w:val="24"/>
          <w:u w:val="none"/>
        </w:rPr>
        <w:t>Horley</w:t>
      </w:r>
      <w:r w:rsidRPr="006053A2">
        <w:rPr>
          <w:rFonts w:ascii="Arial" w:hAnsi="Arial" w:cs="Arial"/>
          <w:sz w:val="24"/>
          <w:szCs w:val="24"/>
          <w:u w:val="none"/>
        </w:rPr>
        <w:t xml:space="preserve"> – </w:t>
      </w:r>
      <w:bookmarkEnd w:id="86"/>
      <w:bookmarkEnd w:id="87"/>
      <w:r w:rsidR="00B00299">
        <w:rPr>
          <w:rFonts w:ascii="Arial" w:hAnsi="Arial" w:cs="Arial"/>
          <w:sz w:val="24"/>
          <w:szCs w:val="24"/>
          <w:u w:val="none"/>
        </w:rPr>
        <w:t>New Options for Community Events</w:t>
      </w:r>
      <w:bookmarkEnd w:id="88"/>
    </w:p>
    <w:p w14:paraId="58D838FD" w14:textId="77777777" w:rsidR="00606E57" w:rsidRPr="000F4521" w:rsidRDefault="00606E57" w:rsidP="00606E57">
      <w:pPr>
        <w:tabs>
          <w:tab w:val="left" w:pos="720"/>
          <w:tab w:val="left" w:pos="1440"/>
          <w:tab w:val="left" w:pos="2410"/>
          <w:tab w:val="left" w:pos="2977"/>
          <w:tab w:val="right" w:pos="8505"/>
        </w:tabs>
        <w:rPr>
          <w:rFonts w:ascii="Arial" w:hAnsi="Arial" w:cs="Arial"/>
          <w:szCs w:val="24"/>
        </w:rPr>
      </w:pPr>
    </w:p>
    <w:p w14:paraId="7A0F31B3" w14:textId="54B552F4" w:rsidR="00606E57" w:rsidRDefault="00B00299" w:rsidP="00606E57">
      <w:pPr>
        <w:pStyle w:val="BodyTextIndent"/>
        <w:tabs>
          <w:tab w:val="clear" w:pos="720"/>
        </w:tabs>
        <w:ind w:left="0"/>
        <w:rPr>
          <w:rFonts w:ascii="Arial" w:hAnsi="Arial" w:cs="Arial"/>
          <w:szCs w:val="24"/>
        </w:rPr>
      </w:pPr>
      <w:r>
        <w:rPr>
          <w:rFonts w:ascii="Arial" w:hAnsi="Arial" w:cs="Arial"/>
          <w:szCs w:val="24"/>
        </w:rPr>
        <w:t xml:space="preserve">On the 2 July 2020 </w:t>
      </w:r>
      <w:r w:rsidR="00606E57">
        <w:rPr>
          <w:rFonts w:ascii="Arial" w:hAnsi="Arial" w:cs="Arial"/>
          <w:szCs w:val="24"/>
        </w:rPr>
        <w:t xml:space="preserve">Councillor </w:t>
      </w:r>
      <w:r>
        <w:rPr>
          <w:rFonts w:ascii="Arial" w:hAnsi="Arial" w:cs="Arial"/>
          <w:szCs w:val="24"/>
        </w:rPr>
        <w:t>Horley</w:t>
      </w:r>
      <w:r w:rsidR="00606E57" w:rsidRPr="000F4521">
        <w:rPr>
          <w:rFonts w:ascii="Arial" w:hAnsi="Arial" w:cs="Arial"/>
          <w:szCs w:val="24"/>
        </w:rPr>
        <w:t xml:space="preserve"> gave notice of </w:t>
      </w:r>
      <w:r>
        <w:rPr>
          <w:rFonts w:ascii="Arial" w:hAnsi="Arial" w:cs="Arial"/>
          <w:szCs w:val="24"/>
        </w:rPr>
        <w:t>her</w:t>
      </w:r>
      <w:r w:rsidR="00606E57" w:rsidRPr="000F4521">
        <w:rPr>
          <w:rFonts w:ascii="Arial" w:hAnsi="Arial" w:cs="Arial"/>
          <w:szCs w:val="24"/>
        </w:rPr>
        <w:t xml:space="preserve"> intention to move the following at </w:t>
      </w:r>
      <w:r w:rsidR="00606E57">
        <w:rPr>
          <w:rFonts w:ascii="Arial" w:hAnsi="Arial" w:cs="Arial"/>
          <w:szCs w:val="24"/>
        </w:rPr>
        <w:t>this meeting</w:t>
      </w:r>
      <w:r w:rsidR="00606E57" w:rsidRPr="000F4521">
        <w:rPr>
          <w:rFonts w:ascii="Arial" w:hAnsi="Arial" w:cs="Arial"/>
          <w:szCs w:val="24"/>
        </w:rPr>
        <w:t>.</w:t>
      </w:r>
    </w:p>
    <w:p w14:paraId="33F2A088" w14:textId="77777777" w:rsidR="00606E57" w:rsidRDefault="00606E57" w:rsidP="00606E57">
      <w:pPr>
        <w:pStyle w:val="BodyTextIndent"/>
        <w:tabs>
          <w:tab w:val="clear" w:pos="720"/>
        </w:tabs>
        <w:ind w:left="0"/>
        <w:rPr>
          <w:rFonts w:ascii="Arial" w:hAnsi="Arial" w:cs="Arial"/>
          <w:szCs w:val="24"/>
        </w:rPr>
      </w:pPr>
    </w:p>
    <w:p w14:paraId="336DEC48" w14:textId="354C4BA8" w:rsidR="00B00299" w:rsidRDefault="00B00299" w:rsidP="00B00299">
      <w:pPr>
        <w:jc w:val="both"/>
        <w:rPr>
          <w:rFonts w:ascii="Arial" w:hAnsi="Arial" w:cs="Arial"/>
          <w:b/>
          <w:bCs/>
          <w:szCs w:val="24"/>
          <w:lang w:val="en-US"/>
        </w:rPr>
      </w:pPr>
      <w:r w:rsidRPr="00B00299">
        <w:rPr>
          <w:rFonts w:ascii="Arial" w:hAnsi="Arial" w:cs="Arial"/>
          <w:b/>
          <w:bCs/>
          <w:szCs w:val="24"/>
          <w:lang w:val="en-US"/>
        </w:rPr>
        <w:t xml:space="preserve">That Council: </w:t>
      </w:r>
    </w:p>
    <w:p w14:paraId="4AFF2DD1" w14:textId="77777777" w:rsidR="005C3104" w:rsidRPr="00B00299" w:rsidRDefault="005C3104" w:rsidP="00B00299">
      <w:pPr>
        <w:jc w:val="both"/>
        <w:rPr>
          <w:rFonts w:ascii="Arial" w:hAnsi="Arial" w:cs="Arial"/>
          <w:b/>
          <w:bCs/>
          <w:szCs w:val="24"/>
        </w:rPr>
      </w:pPr>
    </w:p>
    <w:p w14:paraId="1B0E4E2A" w14:textId="03021314" w:rsidR="00B00299" w:rsidRDefault="008F63BD" w:rsidP="00B04C17">
      <w:pPr>
        <w:pStyle w:val="gmail-msolistparagraph"/>
        <w:numPr>
          <w:ilvl w:val="3"/>
          <w:numId w:val="38"/>
        </w:numPr>
        <w:spacing w:before="0" w:beforeAutospacing="0" w:after="0" w:afterAutospacing="0"/>
        <w:ind w:left="567" w:hanging="567"/>
        <w:jc w:val="both"/>
        <w:rPr>
          <w:rFonts w:ascii="Arial" w:hAnsi="Arial" w:cs="Arial"/>
          <w:b/>
          <w:bCs/>
          <w:sz w:val="24"/>
          <w:szCs w:val="24"/>
          <w:lang w:val="en-US"/>
        </w:rPr>
      </w:pPr>
      <w:r>
        <w:rPr>
          <w:rFonts w:ascii="Arial" w:hAnsi="Arial" w:cs="Arial"/>
          <w:b/>
          <w:bCs/>
          <w:sz w:val="24"/>
          <w:szCs w:val="24"/>
          <w:lang w:val="en-US"/>
        </w:rPr>
        <w:t>i</w:t>
      </w:r>
      <w:r w:rsidR="008801EA">
        <w:rPr>
          <w:rFonts w:ascii="Arial" w:hAnsi="Arial" w:cs="Arial"/>
          <w:b/>
          <w:bCs/>
          <w:sz w:val="24"/>
          <w:szCs w:val="24"/>
          <w:lang w:val="en-US"/>
        </w:rPr>
        <w:t xml:space="preserve">nstructs the CEO to </w:t>
      </w:r>
      <w:r w:rsidR="00B04C17">
        <w:rPr>
          <w:rFonts w:ascii="Arial" w:hAnsi="Arial" w:cs="Arial"/>
          <w:b/>
          <w:bCs/>
          <w:sz w:val="24"/>
          <w:szCs w:val="24"/>
          <w:lang w:val="en-US"/>
        </w:rPr>
        <w:t>p</w:t>
      </w:r>
      <w:r w:rsidR="00B00299" w:rsidRPr="00B00299">
        <w:rPr>
          <w:rFonts w:ascii="Arial" w:hAnsi="Arial" w:cs="Arial"/>
          <w:b/>
          <w:bCs/>
          <w:sz w:val="24"/>
          <w:szCs w:val="24"/>
          <w:lang w:val="en-US"/>
        </w:rPr>
        <w:t>roceed with the planning and delivery of an eclectic mix of community entertainment programs and initiatives for local residents and ratepayers, in addition to the City’s special events and community third-party activation and event grants;</w:t>
      </w:r>
      <w:r w:rsidR="00B04C17">
        <w:rPr>
          <w:rFonts w:ascii="Arial" w:hAnsi="Arial" w:cs="Arial"/>
          <w:b/>
          <w:bCs/>
          <w:sz w:val="24"/>
          <w:szCs w:val="24"/>
          <w:lang w:val="en-US"/>
        </w:rPr>
        <w:t xml:space="preserve"> and</w:t>
      </w:r>
    </w:p>
    <w:p w14:paraId="383E154A" w14:textId="77777777" w:rsidR="00B04C17" w:rsidRPr="00B00299" w:rsidRDefault="00B04C17" w:rsidP="00B04C17">
      <w:pPr>
        <w:pStyle w:val="gmail-msolistparagraph"/>
        <w:spacing w:before="0" w:beforeAutospacing="0" w:after="0" w:afterAutospacing="0"/>
        <w:ind w:left="502"/>
        <w:jc w:val="both"/>
        <w:rPr>
          <w:rFonts w:ascii="Arial" w:hAnsi="Arial" w:cs="Arial"/>
          <w:b/>
          <w:bCs/>
          <w:sz w:val="24"/>
          <w:szCs w:val="24"/>
        </w:rPr>
      </w:pPr>
    </w:p>
    <w:p w14:paraId="0ED96A17" w14:textId="0C281BE8" w:rsidR="00B00299" w:rsidRPr="00B04C17" w:rsidRDefault="00B04C17" w:rsidP="00B04C17">
      <w:pPr>
        <w:pStyle w:val="gmail-msolistparagraph"/>
        <w:numPr>
          <w:ilvl w:val="3"/>
          <w:numId w:val="38"/>
        </w:numPr>
        <w:spacing w:before="0" w:beforeAutospacing="0" w:after="0" w:afterAutospacing="0"/>
        <w:ind w:left="567" w:hanging="567"/>
        <w:jc w:val="both"/>
        <w:rPr>
          <w:rFonts w:ascii="Arial" w:hAnsi="Arial" w:cs="Arial"/>
          <w:b/>
          <w:bCs/>
          <w:sz w:val="24"/>
          <w:szCs w:val="24"/>
        </w:rPr>
      </w:pPr>
      <w:r>
        <w:rPr>
          <w:rFonts w:ascii="Arial" w:hAnsi="Arial" w:cs="Arial"/>
          <w:b/>
          <w:bCs/>
          <w:sz w:val="24"/>
          <w:szCs w:val="24"/>
          <w:lang w:val="en-US"/>
        </w:rPr>
        <w:t>a</w:t>
      </w:r>
      <w:r w:rsidR="00B00299" w:rsidRPr="00B00299">
        <w:rPr>
          <w:rFonts w:ascii="Arial" w:hAnsi="Arial" w:cs="Arial"/>
          <w:b/>
          <w:bCs/>
          <w:sz w:val="24"/>
          <w:szCs w:val="24"/>
          <w:lang w:val="en-US"/>
        </w:rPr>
        <w:t>pproves for inclusion into the 2020/21 annual budget process funds of $64</w:t>
      </w:r>
      <w:r w:rsidR="00007A9C">
        <w:rPr>
          <w:rFonts w:ascii="Arial" w:hAnsi="Arial" w:cs="Arial"/>
          <w:b/>
          <w:bCs/>
          <w:sz w:val="24"/>
          <w:szCs w:val="24"/>
          <w:lang w:val="en-US"/>
        </w:rPr>
        <w:t>,</w:t>
      </w:r>
      <w:r w:rsidR="00B00299" w:rsidRPr="00B00299">
        <w:rPr>
          <w:rFonts w:ascii="Arial" w:hAnsi="Arial" w:cs="Arial"/>
          <w:b/>
          <w:bCs/>
          <w:sz w:val="24"/>
          <w:szCs w:val="24"/>
          <w:lang w:val="en-US"/>
        </w:rPr>
        <w:t xml:space="preserve">000 and where possible reallocated in the next Budget financial review including any operating surplus, subject to the following: </w:t>
      </w:r>
    </w:p>
    <w:p w14:paraId="3CA3F733" w14:textId="77777777" w:rsidR="00B04C17" w:rsidRDefault="00B04C17" w:rsidP="00B04C17">
      <w:pPr>
        <w:pStyle w:val="ListParagraph"/>
        <w:rPr>
          <w:rFonts w:ascii="Arial" w:hAnsi="Arial" w:cs="Arial"/>
          <w:b/>
          <w:bCs/>
          <w:szCs w:val="24"/>
        </w:rPr>
      </w:pPr>
    </w:p>
    <w:p w14:paraId="45C7BD1C" w14:textId="134086F4" w:rsidR="00B00299" w:rsidRPr="00B04C17" w:rsidRDefault="008801EA" w:rsidP="00AA6E62">
      <w:pPr>
        <w:pStyle w:val="ListParagraph"/>
        <w:numPr>
          <w:ilvl w:val="1"/>
          <w:numId w:val="48"/>
        </w:numPr>
        <w:ind w:left="1134" w:hanging="567"/>
        <w:jc w:val="both"/>
        <w:rPr>
          <w:rFonts w:ascii="Arial" w:hAnsi="Arial" w:cs="Arial"/>
          <w:b/>
          <w:bCs/>
          <w:szCs w:val="24"/>
        </w:rPr>
      </w:pPr>
      <w:r>
        <w:rPr>
          <w:rFonts w:ascii="Arial" w:hAnsi="Arial" w:cs="Arial"/>
          <w:b/>
          <w:bCs/>
          <w:szCs w:val="24"/>
          <w:lang w:val="en-US"/>
        </w:rPr>
        <w:t>p</w:t>
      </w:r>
      <w:r w:rsidR="00B00299" w:rsidRPr="00B04C17">
        <w:rPr>
          <w:rFonts w:ascii="Arial" w:hAnsi="Arial" w:cs="Arial"/>
          <w:b/>
          <w:bCs/>
          <w:szCs w:val="24"/>
          <w:lang w:val="en-US"/>
        </w:rPr>
        <w:t>lanning to be of an appropriate scale, process and structure to include local residents and ratepayers of each ward within the City of Nedlands at the most advantageous period and time in which to deliver the local community events;</w:t>
      </w:r>
    </w:p>
    <w:p w14:paraId="1AAEC353" w14:textId="157183EF" w:rsidR="00B00299" w:rsidRPr="00B00299" w:rsidRDefault="008801EA" w:rsidP="00AA6E62">
      <w:pPr>
        <w:pStyle w:val="ListParagraph"/>
        <w:numPr>
          <w:ilvl w:val="1"/>
          <w:numId w:val="48"/>
        </w:numPr>
        <w:ind w:left="1134" w:hanging="567"/>
        <w:jc w:val="both"/>
        <w:rPr>
          <w:rFonts w:ascii="Arial" w:hAnsi="Arial" w:cs="Arial"/>
          <w:b/>
          <w:bCs/>
          <w:szCs w:val="24"/>
        </w:rPr>
      </w:pPr>
      <w:r>
        <w:rPr>
          <w:rFonts w:ascii="Arial" w:hAnsi="Arial" w:cs="Arial"/>
          <w:b/>
          <w:bCs/>
          <w:szCs w:val="24"/>
          <w:lang w:val="en-US"/>
        </w:rPr>
        <w:t>c</w:t>
      </w:r>
      <w:r w:rsidR="00B00299" w:rsidRPr="00B00299">
        <w:rPr>
          <w:rFonts w:ascii="Arial" w:hAnsi="Arial" w:cs="Arial"/>
          <w:b/>
          <w:bCs/>
          <w:szCs w:val="24"/>
          <w:lang w:val="en-US"/>
        </w:rPr>
        <w:t>omprehensive and appropriate risk assessment, preparation, management planning, limitations relating to overcrowding, flexible logistics and appropriate responses to government health guidelines including those relating to Covid related hygiene, wellness and physical distancing;</w:t>
      </w:r>
    </w:p>
    <w:p w14:paraId="3D880D10" w14:textId="4DF8D7AE" w:rsidR="00B00299" w:rsidRPr="00B00299" w:rsidRDefault="008801EA" w:rsidP="00AA6E62">
      <w:pPr>
        <w:pStyle w:val="ListParagraph"/>
        <w:numPr>
          <w:ilvl w:val="1"/>
          <w:numId w:val="48"/>
        </w:numPr>
        <w:ind w:left="1134" w:hanging="567"/>
        <w:jc w:val="both"/>
        <w:rPr>
          <w:rFonts w:ascii="Arial" w:hAnsi="Arial" w:cs="Arial"/>
          <w:b/>
          <w:bCs/>
          <w:szCs w:val="24"/>
        </w:rPr>
      </w:pPr>
      <w:r>
        <w:rPr>
          <w:rFonts w:ascii="Arial" w:hAnsi="Arial" w:cs="Arial"/>
          <w:b/>
          <w:bCs/>
          <w:szCs w:val="24"/>
          <w:lang w:val="en-US"/>
        </w:rPr>
        <w:t>t</w:t>
      </w:r>
      <w:r w:rsidR="00B00299" w:rsidRPr="00B00299">
        <w:rPr>
          <w:rFonts w:ascii="Arial" w:hAnsi="Arial" w:cs="Arial"/>
          <w:b/>
          <w:bCs/>
          <w:szCs w:val="24"/>
          <w:lang w:val="en-US"/>
        </w:rPr>
        <w:t>he procurement of goods and services to be cognizant of the possibility of event cancellation and where possible favour suppliers that are willing to enter into contractual arrangements that will reasonably share the financial risks of event cancellation between City and supplier;</w:t>
      </w:r>
    </w:p>
    <w:p w14:paraId="2469F364" w14:textId="71238A1C" w:rsidR="00B00299" w:rsidRPr="008801EA" w:rsidRDefault="008801EA" w:rsidP="00AA6E62">
      <w:pPr>
        <w:pStyle w:val="ListParagraph"/>
        <w:numPr>
          <w:ilvl w:val="1"/>
          <w:numId w:val="48"/>
        </w:numPr>
        <w:ind w:left="1134" w:hanging="567"/>
        <w:jc w:val="both"/>
        <w:rPr>
          <w:rFonts w:ascii="Arial" w:hAnsi="Arial" w:cs="Arial"/>
          <w:b/>
          <w:bCs/>
          <w:szCs w:val="24"/>
        </w:rPr>
      </w:pPr>
      <w:r w:rsidRPr="008801EA">
        <w:rPr>
          <w:rFonts w:ascii="Arial" w:hAnsi="Arial" w:cs="Arial"/>
          <w:b/>
          <w:bCs/>
          <w:szCs w:val="24"/>
          <w:lang w:val="en-US"/>
        </w:rPr>
        <w:t>a</w:t>
      </w:r>
      <w:r w:rsidR="00B00299" w:rsidRPr="008801EA">
        <w:rPr>
          <w:rFonts w:ascii="Arial" w:hAnsi="Arial" w:cs="Arial"/>
          <w:b/>
          <w:bCs/>
          <w:szCs w:val="24"/>
          <w:lang w:val="en-US"/>
        </w:rPr>
        <w:t xml:space="preserve"> public education campaign being undertaken at the event communicating key messages on COVID related hygiene, wellness and physical distancing awareness;</w:t>
      </w:r>
      <w:r>
        <w:rPr>
          <w:rFonts w:ascii="Arial" w:hAnsi="Arial" w:cs="Arial"/>
          <w:b/>
          <w:bCs/>
          <w:szCs w:val="24"/>
          <w:lang w:val="en-US"/>
        </w:rPr>
        <w:t xml:space="preserve"> and</w:t>
      </w:r>
    </w:p>
    <w:p w14:paraId="0FAAFAA1" w14:textId="730A2062" w:rsidR="00B00299" w:rsidRPr="00B00299" w:rsidRDefault="008801EA" w:rsidP="00AA6E62">
      <w:pPr>
        <w:pStyle w:val="ListParagraph"/>
        <w:numPr>
          <w:ilvl w:val="1"/>
          <w:numId w:val="48"/>
        </w:numPr>
        <w:ind w:left="1134" w:hanging="567"/>
        <w:jc w:val="both"/>
        <w:rPr>
          <w:rFonts w:ascii="Arial" w:hAnsi="Arial" w:cs="Arial"/>
          <w:b/>
          <w:bCs/>
          <w:szCs w:val="24"/>
        </w:rPr>
      </w:pPr>
      <w:r>
        <w:rPr>
          <w:rFonts w:ascii="Arial" w:hAnsi="Arial" w:cs="Arial"/>
          <w:b/>
          <w:bCs/>
          <w:szCs w:val="24"/>
          <w:lang w:val="en-US"/>
        </w:rPr>
        <w:t>r</w:t>
      </w:r>
      <w:r w:rsidR="00B00299" w:rsidRPr="00B00299">
        <w:rPr>
          <w:rFonts w:ascii="Arial" w:hAnsi="Arial" w:cs="Arial"/>
          <w:b/>
          <w:bCs/>
          <w:szCs w:val="24"/>
          <w:lang w:val="en-US"/>
        </w:rPr>
        <w:t>egular liaison with the appropriate authorities until either the delivery or cancellation of the event, and regularly reporting to Council.</w:t>
      </w:r>
    </w:p>
    <w:p w14:paraId="737AE0D5" w14:textId="16AB84C3" w:rsidR="007E042E" w:rsidRDefault="007E042E" w:rsidP="007E042E">
      <w:pPr>
        <w:pStyle w:val="BodyTextIndent"/>
        <w:numPr>
          <w:ilvl w:val="12"/>
          <w:numId w:val="48"/>
        </w:numPr>
        <w:tabs>
          <w:tab w:val="clear" w:pos="720"/>
        </w:tabs>
        <w:ind w:left="0"/>
        <w:jc w:val="right"/>
        <w:rPr>
          <w:rFonts w:ascii="Arial" w:hAnsi="Arial" w:cs="Arial"/>
          <w:b/>
          <w:szCs w:val="24"/>
        </w:rPr>
      </w:pPr>
      <w:r>
        <w:rPr>
          <w:rFonts w:ascii="Arial" w:hAnsi="Arial" w:cs="Arial"/>
          <w:b/>
          <w:szCs w:val="24"/>
        </w:rPr>
        <w:t>ABSOLUTE MAJORITY</w:t>
      </w:r>
      <w:r w:rsidR="00AB3FE4">
        <w:rPr>
          <w:rFonts w:ascii="Arial" w:hAnsi="Arial" w:cs="Arial"/>
          <w:b/>
          <w:szCs w:val="24"/>
        </w:rPr>
        <w:t xml:space="preserve"> REQUIRED</w:t>
      </w:r>
    </w:p>
    <w:p w14:paraId="2BC171A2" w14:textId="55472C8D" w:rsidR="00606E57" w:rsidRDefault="00606E57" w:rsidP="007E042E">
      <w:pPr>
        <w:numPr>
          <w:ilvl w:val="12"/>
          <w:numId w:val="0"/>
        </w:numPr>
        <w:tabs>
          <w:tab w:val="left" w:pos="1440"/>
          <w:tab w:val="left" w:pos="2410"/>
          <w:tab w:val="left" w:pos="2977"/>
          <w:tab w:val="right" w:pos="8335"/>
          <w:tab w:val="right" w:pos="8505"/>
        </w:tabs>
        <w:jc w:val="right"/>
        <w:rPr>
          <w:rFonts w:ascii="Arial" w:hAnsi="Arial" w:cs="Arial"/>
          <w:szCs w:val="24"/>
        </w:rPr>
      </w:pPr>
    </w:p>
    <w:p w14:paraId="2684FA36" w14:textId="77777777" w:rsidR="008E04EB" w:rsidRDefault="008E04EB" w:rsidP="00606E57">
      <w:pPr>
        <w:numPr>
          <w:ilvl w:val="12"/>
          <w:numId w:val="0"/>
        </w:numPr>
        <w:tabs>
          <w:tab w:val="left" w:pos="1440"/>
          <w:tab w:val="left" w:pos="2410"/>
          <w:tab w:val="left" w:pos="2977"/>
          <w:tab w:val="right" w:pos="8335"/>
          <w:tab w:val="right" w:pos="8505"/>
        </w:tabs>
        <w:jc w:val="both"/>
        <w:rPr>
          <w:rFonts w:ascii="Arial" w:hAnsi="Arial" w:cs="Arial"/>
          <w:szCs w:val="24"/>
        </w:rPr>
      </w:pPr>
    </w:p>
    <w:p w14:paraId="37311F9B" w14:textId="3A826536" w:rsidR="00606E57" w:rsidRDefault="008F63BD" w:rsidP="00606E57">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Justification</w:t>
      </w:r>
    </w:p>
    <w:p w14:paraId="72964948" w14:textId="77777777" w:rsidR="00606E57" w:rsidRDefault="00606E57" w:rsidP="00606E57">
      <w:pPr>
        <w:pStyle w:val="BodyTextIndent"/>
        <w:tabs>
          <w:tab w:val="clear" w:pos="720"/>
        </w:tabs>
        <w:ind w:left="0"/>
        <w:rPr>
          <w:rFonts w:ascii="Arial" w:hAnsi="Arial" w:cs="Arial"/>
          <w:szCs w:val="24"/>
        </w:rPr>
      </w:pPr>
    </w:p>
    <w:p w14:paraId="5A3E3FDB" w14:textId="76511396" w:rsidR="008801EA" w:rsidRPr="008F63BD" w:rsidRDefault="008F63BD" w:rsidP="008801EA">
      <w:pPr>
        <w:jc w:val="both"/>
        <w:rPr>
          <w:rFonts w:ascii="Arial" w:hAnsi="Arial" w:cs="Arial"/>
          <w:szCs w:val="24"/>
          <w:lang w:val="en-US"/>
        </w:rPr>
      </w:pPr>
      <w:r w:rsidRPr="008F63BD">
        <w:rPr>
          <w:rFonts w:ascii="Arial" w:hAnsi="Arial" w:cs="Arial"/>
          <w:szCs w:val="24"/>
          <w:lang w:val="en-US"/>
        </w:rPr>
        <w:t>N</w:t>
      </w:r>
      <w:r w:rsidR="008801EA" w:rsidRPr="008F63BD">
        <w:rPr>
          <w:rFonts w:ascii="Arial" w:hAnsi="Arial" w:cs="Arial"/>
          <w:szCs w:val="24"/>
          <w:lang w:val="en-US"/>
        </w:rPr>
        <w:t>ew options for community events of a smaller and flexible scale 3 oriented towards local residents and ratepayers; with the aim of fostering community wellbeing, cohesion and capacity building, in alignment with the objectives of the City’s Strategic Community Plan</w:t>
      </w:r>
      <w:r w:rsidRPr="008F63BD">
        <w:rPr>
          <w:rFonts w:ascii="Arial" w:hAnsi="Arial" w:cs="Arial"/>
          <w:szCs w:val="24"/>
          <w:lang w:val="en-US"/>
        </w:rPr>
        <w:t>.</w:t>
      </w:r>
    </w:p>
    <w:p w14:paraId="1F6950EA" w14:textId="2651D862" w:rsidR="008F63BD" w:rsidRDefault="008F63BD" w:rsidP="008801EA">
      <w:pPr>
        <w:jc w:val="both"/>
        <w:rPr>
          <w:rFonts w:ascii="Arial" w:hAnsi="Arial" w:cs="Arial"/>
          <w:b/>
          <w:bCs/>
          <w:szCs w:val="24"/>
          <w:lang w:val="en-US"/>
        </w:rPr>
      </w:pPr>
    </w:p>
    <w:p w14:paraId="0C3652F1" w14:textId="77777777" w:rsidR="008F63BD" w:rsidRDefault="008F63BD" w:rsidP="008F63B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0BC4321" w14:textId="01683005" w:rsidR="001865DA" w:rsidRDefault="001865DA" w:rsidP="008F63B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506DA01" w14:textId="42E615F5" w:rsidR="001865DA" w:rsidRDefault="001865DA" w:rsidP="008F63B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EAD8203" w14:textId="1BCC6B1F" w:rsidR="00606E57" w:rsidRDefault="008801EA" w:rsidP="008F63B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lastRenderedPageBreak/>
        <w:t>Administration Comment</w:t>
      </w:r>
    </w:p>
    <w:p w14:paraId="416189B4" w14:textId="4B9B535F" w:rsidR="00606E57" w:rsidRDefault="00606E57" w:rsidP="00957E6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0CD4A4D" w14:textId="77777777" w:rsidR="00953CE8" w:rsidRDefault="00344023" w:rsidP="00953CE8">
      <w:pPr>
        <w:jc w:val="both"/>
        <w:rPr>
          <w:rFonts w:ascii="Arial" w:hAnsi="Arial" w:cs="Arial"/>
          <w:b/>
          <w:bCs/>
          <w:szCs w:val="24"/>
        </w:rPr>
      </w:pPr>
      <w:r w:rsidRPr="00953CE8">
        <w:rPr>
          <w:rFonts w:ascii="Arial" w:hAnsi="Arial" w:cs="Arial"/>
          <w:b/>
          <w:bCs/>
          <w:szCs w:val="24"/>
        </w:rPr>
        <w:t>Safety</w:t>
      </w:r>
    </w:p>
    <w:p w14:paraId="7CA460A3" w14:textId="531B13A4" w:rsidR="00344023" w:rsidRDefault="00344023" w:rsidP="00953CE8">
      <w:pPr>
        <w:jc w:val="both"/>
        <w:rPr>
          <w:rFonts w:ascii="Arial" w:hAnsi="Arial" w:cs="Arial"/>
          <w:szCs w:val="24"/>
        </w:rPr>
      </w:pPr>
      <w:r w:rsidRPr="00953CE8">
        <w:rPr>
          <w:rFonts w:ascii="Arial" w:hAnsi="Arial" w:cs="Arial"/>
          <w:szCs w:val="24"/>
        </w:rPr>
        <w:t xml:space="preserve">Administration is confident that the City can hold the Summer Concerts in a way that is COVID safety compliant. A full, detailed risk assessment will be undertaken, and all the necessary measures taken to ensure appropriate social distancing and hygiene measures.  Measures that will be considered include marked areas for discreet family groups; possible ticketing of a fenced event; sanitizing stations; and a public awareness campaign in the lead-up to the concerts and at the events themselves. </w:t>
      </w:r>
    </w:p>
    <w:p w14:paraId="6143BC8C" w14:textId="77777777" w:rsidR="00953CE8" w:rsidRPr="00953CE8" w:rsidRDefault="00953CE8" w:rsidP="00953CE8">
      <w:pPr>
        <w:jc w:val="both"/>
        <w:rPr>
          <w:rFonts w:ascii="Arial" w:hAnsi="Arial" w:cs="Arial"/>
          <w:szCs w:val="24"/>
        </w:rPr>
      </w:pPr>
    </w:p>
    <w:p w14:paraId="64F93C37" w14:textId="77777777" w:rsidR="00953CE8" w:rsidRDefault="00344023" w:rsidP="00953CE8">
      <w:pPr>
        <w:jc w:val="both"/>
        <w:rPr>
          <w:rFonts w:ascii="Arial" w:hAnsi="Arial" w:cs="Arial"/>
          <w:szCs w:val="24"/>
        </w:rPr>
      </w:pPr>
      <w:r w:rsidRPr="00953CE8">
        <w:rPr>
          <w:rFonts w:ascii="Arial" w:hAnsi="Arial" w:cs="Arial"/>
          <w:b/>
          <w:bCs/>
          <w:szCs w:val="24"/>
        </w:rPr>
        <w:t>Timing</w:t>
      </w:r>
      <w:r w:rsidRPr="00953CE8">
        <w:rPr>
          <w:rFonts w:ascii="Arial" w:hAnsi="Arial" w:cs="Arial"/>
          <w:szCs w:val="24"/>
        </w:rPr>
        <w:t xml:space="preserve"> </w:t>
      </w:r>
    </w:p>
    <w:p w14:paraId="491C397C" w14:textId="62491FF7" w:rsidR="00344023" w:rsidRDefault="00953CE8" w:rsidP="00953CE8">
      <w:pPr>
        <w:jc w:val="both"/>
        <w:rPr>
          <w:rFonts w:ascii="Arial" w:hAnsi="Arial" w:cs="Arial"/>
          <w:szCs w:val="24"/>
        </w:rPr>
      </w:pPr>
      <w:r>
        <w:rPr>
          <w:rFonts w:ascii="Arial" w:hAnsi="Arial" w:cs="Arial"/>
          <w:szCs w:val="24"/>
        </w:rPr>
        <w:t>T</w:t>
      </w:r>
      <w:r w:rsidR="00344023" w:rsidRPr="00953CE8">
        <w:rPr>
          <w:rFonts w:ascii="Arial" w:hAnsi="Arial" w:cs="Arial"/>
          <w:szCs w:val="24"/>
        </w:rPr>
        <w:t xml:space="preserve">here is a long lead-time for organising the Summer Concerts. If the Concerts are to go ahead, a decision needs to be made by 1 August 2020.  This is to enable the booking of bands, </w:t>
      </w:r>
      <w:r w:rsidR="005064C2" w:rsidRPr="00953CE8">
        <w:rPr>
          <w:rFonts w:ascii="Arial" w:hAnsi="Arial" w:cs="Arial"/>
          <w:szCs w:val="24"/>
        </w:rPr>
        <w:t>equipment,</w:t>
      </w:r>
      <w:r w:rsidR="00344023" w:rsidRPr="00953CE8">
        <w:rPr>
          <w:rFonts w:ascii="Arial" w:hAnsi="Arial" w:cs="Arial"/>
          <w:szCs w:val="24"/>
        </w:rPr>
        <w:t xml:space="preserve"> and suppliers in time to secure them for the peak events season of summer.  The concerts are held in summer, but the contractors, bands and equipment are all booked in the preceding August, to secure them for the following February.</w:t>
      </w:r>
    </w:p>
    <w:p w14:paraId="4A11FCA5" w14:textId="77777777" w:rsidR="00953CE8" w:rsidRPr="00953CE8" w:rsidRDefault="00953CE8" w:rsidP="00953CE8">
      <w:pPr>
        <w:jc w:val="both"/>
        <w:rPr>
          <w:rFonts w:ascii="Arial" w:hAnsi="Arial" w:cs="Arial"/>
          <w:szCs w:val="24"/>
        </w:rPr>
      </w:pPr>
    </w:p>
    <w:p w14:paraId="7CD23F44" w14:textId="77777777" w:rsidR="00953CE8" w:rsidRDefault="00344023" w:rsidP="00953CE8">
      <w:pPr>
        <w:jc w:val="both"/>
        <w:rPr>
          <w:rFonts w:ascii="Arial" w:hAnsi="Arial" w:cs="Arial"/>
          <w:b/>
          <w:bCs/>
          <w:szCs w:val="24"/>
        </w:rPr>
      </w:pPr>
      <w:r w:rsidRPr="00953CE8">
        <w:rPr>
          <w:rFonts w:ascii="Arial" w:hAnsi="Arial" w:cs="Arial"/>
          <w:b/>
          <w:bCs/>
          <w:szCs w:val="24"/>
        </w:rPr>
        <w:t>Community Valuing of Concerts</w:t>
      </w:r>
    </w:p>
    <w:p w14:paraId="5AD63604" w14:textId="254080AE" w:rsidR="00344023" w:rsidRDefault="00953CE8" w:rsidP="00953CE8">
      <w:pPr>
        <w:jc w:val="both"/>
        <w:rPr>
          <w:rFonts w:ascii="Arial" w:hAnsi="Arial" w:cs="Arial"/>
          <w:szCs w:val="24"/>
        </w:rPr>
      </w:pPr>
      <w:r>
        <w:rPr>
          <w:rFonts w:ascii="Arial" w:hAnsi="Arial" w:cs="Arial"/>
          <w:szCs w:val="24"/>
        </w:rPr>
        <w:t>T</w:t>
      </w:r>
      <w:r w:rsidR="00344023" w:rsidRPr="00953CE8">
        <w:rPr>
          <w:rFonts w:ascii="Arial" w:hAnsi="Arial" w:cs="Arial"/>
          <w:szCs w:val="24"/>
        </w:rPr>
        <w:t xml:space="preserve">he Summer Concerts in the Parks series is this community’s largest and most </w:t>
      </w:r>
      <w:r w:rsidR="005064C2" w:rsidRPr="00953CE8">
        <w:rPr>
          <w:rFonts w:ascii="Arial" w:hAnsi="Arial" w:cs="Arial"/>
          <w:szCs w:val="24"/>
        </w:rPr>
        <w:t>highly valued</w:t>
      </w:r>
      <w:r w:rsidR="00344023" w:rsidRPr="00953CE8">
        <w:rPr>
          <w:rFonts w:ascii="Arial" w:hAnsi="Arial" w:cs="Arial"/>
          <w:szCs w:val="24"/>
        </w:rPr>
        <w:t xml:space="preserve"> community get-together.  Total attendance over the 4 concerts is generally between 4,000 – 7,000.  These numbers (average of around 1,500 people per concert) can be safely managed because these are outdoor events with excellent sound quality, and therefore audience members can be appropriately socially distanced. Line markings for family groups can be considered, depending on the state of the pandemic by February 2021. The community consistently rates their satisfaction with the Summer Concerts to be &gt; 90%. In particular, an opportunity to socialise outdoors in the City’s beautiful parks is highly valued.  </w:t>
      </w:r>
    </w:p>
    <w:p w14:paraId="7F63EDFB" w14:textId="77777777" w:rsidR="00953CE8" w:rsidRDefault="00953CE8" w:rsidP="00953CE8">
      <w:pPr>
        <w:jc w:val="both"/>
        <w:rPr>
          <w:rFonts w:ascii="Arial" w:hAnsi="Arial" w:cs="Arial"/>
          <w:szCs w:val="24"/>
        </w:rPr>
      </w:pPr>
    </w:p>
    <w:p w14:paraId="1D54D00F" w14:textId="77777777" w:rsidR="00953CE8" w:rsidRDefault="00344023" w:rsidP="00953CE8">
      <w:pPr>
        <w:jc w:val="both"/>
        <w:rPr>
          <w:rFonts w:ascii="Arial" w:hAnsi="Arial" w:cs="Arial"/>
          <w:b/>
          <w:bCs/>
          <w:szCs w:val="24"/>
        </w:rPr>
      </w:pPr>
      <w:r w:rsidRPr="00953CE8">
        <w:rPr>
          <w:rFonts w:ascii="Arial" w:hAnsi="Arial" w:cs="Arial"/>
          <w:b/>
          <w:bCs/>
          <w:szCs w:val="24"/>
        </w:rPr>
        <w:t>Budget</w:t>
      </w:r>
    </w:p>
    <w:p w14:paraId="66E32DD6" w14:textId="19A41082" w:rsidR="00344023" w:rsidRPr="00953CE8" w:rsidRDefault="00953CE8" w:rsidP="00953CE8">
      <w:pPr>
        <w:jc w:val="both"/>
        <w:rPr>
          <w:rFonts w:ascii="Arial" w:hAnsi="Arial" w:cs="Arial"/>
          <w:szCs w:val="24"/>
        </w:rPr>
      </w:pPr>
      <w:r>
        <w:rPr>
          <w:rFonts w:ascii="Arial" w:hAnsi="Arial" w:cs="Arial"/>
          <w:szCs w:val="24"/>
        </w:rPr>
        <w:t>T</w:t>
      </w:r>
      <w:r w:rsidR="00344023" w:rsidRPr="00953CE8">
        <w:rPr>
          <w:rFonts w:ascii="Arial" w:hAnsi="Arial" w:cs="Arial"/>
          <w:szCs w:val="24"/>
        </w:rPr>
        <w:t>he budget for the Summer Concerts could be reduced from $64,000 to $60,000, by cutting out some of the ancillary activities at the Concerts.  This would still allow the community to enjoy a series of safe, appropriately distanced, social events in the outdoors of the City’s beautiful parks.</w:t>
      </w:r>
    </w:p>
    <w:p w14:paraId="461A1901" w14:textId="723E03AB" w:rsidR="002E43FA" w:rsidRDefault="002E43FA" w:rsidP="00953CE8">
      <w:pPr>
        <w:jc w:val="both"/>
        <w:rPr>
          <w:rFonts w:ascii="Arial" w:hAnsi="Arial" w:cs="Arial"/>
          <w:szCs w:val="24"/>
        </w:rPr>
      </w:pPr>
    </w:p>
    <w:p w14:paraId="67A9CC49" w14:textId="77777777" w:rsidR="002E43FA" w:rsidRDefault="002E43FA" w:rsidP="002E43FA">
      <w:pPr>
        <w:jc w:val="both"/>
        <w:rPr>
          <w:rFonts w:ascii="Arial" w:hAnsi="Arial" w:cs="Arial"/>
          <w:b/>
          <w:bCs/>
          <w:szCs w:val="24"/>
        </w:rPr>
      </w:pPr>
      <w:r w:rsidRPr="00202905">
        <w:rPr>
          <w:rFonts w:ascii="Arial" w:hAnsi="Arial" w:cs="Arial"/>
          <w:b/>
          <w:bCs/>
          <w:szCs w:val="24"/>
        </w:rPr>
        <w:t>Flexibility</w:t>
      </w:r>
    </w:p>
    <w:p w14:paraId="780EF62A" w14:textId="77777777" w:rsidR="002E43FA" w:rsidRDefault="002E43FA" w:rsidP="002E43FA">
      <w:pPr>
        <w:jc w:val="both"/>
        <w:rPr>
          <w:rFonts w:ascii="Arial" w:hAnsi="Arial" w:cs="Arial"/>
          <w:szCs w:val="24"/>
        </w:rPr>
      </w:pPr>
      <w:r>
        <w:rPr>
          <w:rFonts w:ascii="Arial" w:hAnsi="Arial" w:cs="Arial"/>
          <w:szCs w:val="24"/>
        </w:rPr>
        <w:t>T</w:t>
      </w:r>
      <w:r w:rsidRPr="00202905">
        <w:rPr>
          <w:rFonts w:ascii="Arial" w:hAnsi="Arial" w:cs="Arial"/>
          <w:szCs w:val="24"/>
        </w:rPr>
        <w:t>he City is currently planning for services and events in an uncertain environment.  The key principle when planning in an environment of change is to plan with flexibility.  A flexible approach to planning for the City’s events would to be allow for both the possibility of providing the events, if safe to do so; and the possibility of cancelling the event, if required by pandemic conditions at the time.  This approach allows the decision on whether the concerts are going ahead or not, to be made closer to the time, when the pandemic-related conditions will be known.</w:t>
      </w:r>
    </w:p>
    <w:p w14:paraId="7106ADCE" w14:textId="77777777" w:rsidR="002E43FA" w:rsidRPr="00202905" w:rsidRDefault="002E43FA" w:rsidP="002E43FA">
      <w:pPr>
        <w:jc w:val="both"/>
        <w:rPr>
          <w:lang w:eastAsia="en-AU"/>
        </w:rPr>
      </w:pPr>
    </w:p>
    <w:p w14:paraId="5D063471" w14:textId="77777777" w:rsidR="00AB3FE4" w:rsidRDefault="00AB3FE4" w:rsidP="002E43FA">
      <w:pPr>
        <w:jc w:val="both"/>
        <w:rPr>
          <w:rFonts w:ascii="Arial" w:hAnsi="Arial" w:cs="Arial"/>
          <w:b/>
          <w:bCs/>
        </w:rPr>
      </w:pPr>
    </w:p>
    <w:p w14:paraId="4EAAEDB1" w14:textId="77777777" w:rsidR="00AB3FE4" w:rsidRDefault="00AB3FE4" w:rsidP="002E43FA">
      <w:pPr>
        <w:jc w:val="both"/>
        <w:rPr>
          <w:rFonts w:ascii="Arial" w:hAnsi="Arial" w:cs="Arial"/>
          <w:b/>
          <w:bCs/>
        </w:rPr>
      </w:pPr>
    </w:p>
    <w:p w14:paraId="1B486F2C" w14:textId="77777777" w:rsidR="00AB3FE4" w:rsidRDefault="00AB3FE4" w:rsidP="002E43FA">
      <w:pPr>
        <w:jc w:val="both"/>
        <w:rPr>
          <w:rFonts w:ascii="Arial" w:hAnsi="Arial" w:cs="Arial"/>
          <w:b/>
          <w:bCs/>
        </w:rPr>
      </w:pPr>
    </w:p>
    <w:p w14:paraId="28469E1D" w14:textId="0E6D89B4" w:rsidR="002E43FA" w:rsidRDefault="002E43FA" w:rsidP="002E43FA">
      <w:pPr>
        <w:jc w:val="both"/>
        <w:rPr>
          <w:rFonts w:ascii="Arial" w:hAnsi="Arial" w:cs="Arial"/>
          <w:b/>
          <w:bCs/>
        </w:rPr>
      </w:pPr>
      <w:r w:rsidRPr="00182123">
        <w:rPr>
          <w:rFonts w:ascii="Arial" w:hAnsi="Arial" w:cs="Arial"/>
          <w:b/>
          <w:bCs/>
        </w:rPr>
        <w:lastRenderedPageBreak/>
        <w:t>Cancellation Clause</w:t>
      </w:r>
    </w:p>
    <w:p w14:paraId="382C9621" w14:textId="77777777" w:rsidR="002E43FA" w:rsidRPr="00182123" w:rsidRDefault="002E43FA" w:rsidP="002E43FA">
      <w:pPr>
        <w:jc w:val="both"/>
        <w:rPr>
          <w:rFonts w:ascii="Arial" w:hAnsi="Arial" w:cs="Arial"/>
        </w:rPr>
      </w:pPr>
      <w:r>
        <w:rPr>
          <w:rFonts w:ascii="Arial" w:hAnsi="Arial" w:cs="Arial"/>
        </w:rPr>
        <w:t>T</w:t>
      </w:r>
      <w:r w:rsidRPr="00182123">
        <w:rPr>
          <w:rFonts w:ascii="Arial" w:hAnsi="Arial" w:cs="Arial"/>
        </w:rPr>
        <w:t>he City will include a cancellation clause in the supplier contracts, to ensure that cancellation due to government directive results in no financial penalty for the City.</w:t>
      </w:r>
    </w:p>
    <w:p w14:paraId="049D4FDA" w14:textId="220D1592" w:rsidR="00EF43F0" w:rsidRDefault="00EF43F0" w:rsidP="00953CE8">
      <w:pPr>
        <w:jc w:val="both"/>
        <w:rPr>
          <w:rFonts w:ascii="Arial" w:hAnsi="Arial" w:cs="Arial"/>
          <w:szCs w:val="24"/>
        </w:rPr>
      </w:pPr>
    </w:p>
    <w:p w14:paraId="6B013E6E" w14:textId="74172513" w:rsidR="00EF43F0" w:rsidRPr="00EF43F0" w:rsidRDefault="00EF43F0" w:rsidP="00953CE8">
      <w:pPr>
        <w:jc w:val="both"/>
        <w:rPr>
          <w:rFonts w:ascii="Arial" w:hAnsi="Arial" w:cs="Arial"/>
          <w:b/>
          <w:bCs/>
          <w:szCs w:val="24"/>
        </w:rPr>
      </w:pPr>
      <w:r w:rsidRPr="00EF43F0">
        <w:rPr>
          <w:rFonts w:ascii="Arial" w:hAnsi="Arial" w:cs="Arial"/>
          <w:b/>
          <w:bCs/>
          <w:szCs w:val="24"/>
        </w:rPr>
        <w:t>Alternatives to Summer Concerts</w:t>
      </w:r>
    </w:p>
    <w:p w14:paraId="36F63B92" w14:textId="20456C82" w:rsidR="00EF43F0" w:rsidRPr="00953CE8" w:rsidRDefault="002F11FD" w:rsidP="00953CE8">
      <w:pPr>
        <w:jc w:val="both"/>
        <w:rPr>
          <w:rFonts w:ascii="Arial" w:hAnsi="Arial" w:cs="Arial"/>
          <w:szCs w:val="24"/>
        </w:rPr>
      </w:pPr>
      <w:r>
        <w:rPr>
          <w:rFonts w:ascii="Arial" w:hAnsi="Arial" w:cs="Arial"/>
          <w:szCs w:val="24"/>
        </w:rPr>
        <w:t xml:space="preserve">Should it be envisioned that </w:t>
      </w:r>
      <w:r w:rsidR="00280433">
        <w:rPr>
          <w:rFonts w:ascii="Arial" w:hAnsi="Arial" w:cs="Arial"/>
          <w:szCs w:val="24"/>
        </w:rPr>
        <w:t xml:space="preserve">a series of smaller events </w:t>
      </w:r>
      <w:r w:rsidR="00940B32">
        <w:rPr>
          <w:rFonts w:ascii="Arial" w:hAnsi="Arial" w:cs="Arial"/>
          <w:szCs w:val="24"/>
        </w:rPr>
        <w:t xml:space="preserve">are to be delivered </w:t>
      </w:r>
      <w:r w:rsidR="004D76FD">
        <w:rPr>
          <w:rFonts w:ascii="Arial" w:hAnsi="Arial" w:cs="Arial"/>
          <w:szCs w:val="24"/>
        </w:rPr>
        <w:t xml:space="preserve">Administration will need to consider this and formulate a </w:t>
      </w:r>
      <w:r w:rsidR="007E5C3A">
        <w:rPr>
          <w:rFonts w:ascii="Arial" w:hAnsi="Arial" w:cs="Arial"/>
          <w:szCs w:val="24"/>
        </w:rPr>
        <w:t>program, costing, marketing and delivery</w:t>
      </w:r>
      <w:r w:rsidR="00167FBC">
        <w:rPr>
          <w:rFonts w:ascii="Arial" w:hAnsi="Arial" w:cs="Arial"/>
          <w:szCs w:val="24"/>
        </w:rPr>
        <w:t>.</w:t>
      </w:r>
    </w:p>
    <w:p w14:paraId="5E77E378" w14:textId="385E4EAE" w:rsidR="00B87A7C" w:rsidRDefault="00B87A7C" w:rsidP="0034402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867FF95" w14:textId="13134C90" w:rsidR="008F63BD" w:rsidRDefault="008F63BD">
      <w:pPr>
        <w:rPr>
          <w:rFonts w:ascii="Arial" w:hAnsi="Arial" w:cs="Arial"/>
          <w:b/>
          <w:kern w:val="28"/>
          <w:szCs w:val="24"/>
        </w:rPr>
      </w:pPr>
      <w:r>
        <w:rPr>
          <w:rFonts w:ascii="Arial" w:hAnsi="Arial" w:cs="Arial"/>
          <w:b/>
          <w:kern w:val="28"/>
          <w:szCs w:val="24"/>
        </w:rPr>
        <w:br w:type="page"/>
      </w:r>
    </w:p>
    <w:p w14:paraId="0A4A9B64" w14:textId="4FD6EE4D" w:rsidR="00B87A7C" w:rsidRPr="00FF1887" w:rsidRDefault="00B87A7C" w:rsidP="00B87A7C">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9" w:name="_Toc46598120"/>
      <w:r w:rsidRPr="006053A2">
        <w:rPr>
          <w:rFonts w:ascii="Arial" w:hAnsi="Arial" w:cs="Arial"/>
          <w:sz w:val="24"/>
          <w:szCs w:val="24"/>
          <w:u w:val="none"/>
        </w:rPr>
        <w:lastRenderedPageBreak/>
        <w:t xml:space="preserve">Councillor </w:t>
      </w:r>
      <w:r w:rsidR="006C7588">
        <w:rPr>
          <w:rFonts w:ascii="Arial" w:hAnsi="Arial" w:cs="Arial"/>
          <w:sz w:val="24"/>
          <w:szCs w:val="24"/>
          <w:u w:val="none"/>
        </w:rPr>
        <w:t>Wetherall</w:t>
      </w:r>
      <w:r w:rsidRPr="006053A2">
        <w:rPr>
          <w:rFonts w:ascii="Arial" w:hAnsi="Arial" w:cs="Arial"/>
          <w:sz w:val="24"/>
          <w:szCs w:val="24"/>
          <w:u w:val="none"/>
        </w:rPr>
        <w:t xml:space="preserve"> – </w:t>
      </w:r>
      <w:r w:rsidR="006C7588">
        <w:rPr>
          <w:rFonts w:ascii="Arial" w:hAnsi="Arial" w:cs="Arial"/>
          <w:sz w:val="24"/>
          <w:szCs w:val="24"/>
          <w:u w:val="none"/>
        </w:rPr>
        <w:t>Rescission Motion – Summer Concerts</w:t>
      </w:r>
      <w:bookmarkEnd w:id="89"/>
    </w:p>
    <w:p w14:paraId="6B3812F5" w14:textId="77777777" w:rsidR="00B87A7C" w:rsidRPr="000F4521" w:rsidRDefault="00B87A7C" w:rsidP="00B87A7C">
      <w:pPr>
        <w:tabs>
          <w:tab w:val="left" w:pos="720"/>
          <w:tab w:val="left" w:pos="1440"/>
          <w:tab w:val="left" w:pos="2410"/>
          <w:tab w:val="left" w:pos="2977"/>
          <w:tab w:val="right" w:pos="8505"/>
        </w:tabs>
        <w:rPr>
          <w:rFonts w:ascii="Arial" w:hAnsi="Arial" w:cs="Arial"/>
          <w:szCs w:val="24"/>
        </w:rPr>
      </w:pPr>
    </w:p>
    <w:p w14:paraId="1C61B5C4" w14:textId="141179D3" w:rsidR="00CF27A7" w:rsidRDefault="00CF27A7" w:rsidP="00CF27A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On the 3 July 2020 Councillor Wetherall, Councillor McManus, Councillor H</w:t>
      </w:r>
      <w:r w:rsidR="00286DEC">
        <w:rPr>
          <w:rFonts w:ascii="Arial" w:hAnsi="Arial" w:cs="Arial"/>
          <w:szCs w:val="24"/>
        </w:rPr>
        <w:t>odsdon</w:t>
      </w:r>
      <w:r>
        <w:rPr>
          <w:rFonts w:ascii="Arial" w:hAnsi="Arial" w:cs="Arial"/>
          <w:szCs w:val="24"/>
        </w:rPr>
        <w:t xml:space="preserve">, Councillor </w:t>
      </w:r>
      <w:r w:rsidR="00286DEC">
        <w:rPr>
          <w:rFonts w:ascii="Arial" w:hAnsi="Arial" w:cs="Arial"/>
          <w:szCs w:val="24"/>
        </w:rPr>
        <w:t>Poliwka</w:t>
      </w:r>
      <w:r>
        <w:rPr>
          <w:rFonts w:ascii="Arial" w:hAnsi="Arial" w:cs="Arial"/>
          <w:szCs w:val="24"/>
        </w:rPr>
        <w:t xml:space="preserve"> and Councillor </w:t>
      </w:r>
      <w:r w:rsidR="00286DEC">
        <w:rPr>
          <w:rFonts w:ascii="Arial" w:hAnsi="Arial" w:cs="Arial"/>
          <w:szCs w:val="24"/>
        </w:rPr>
        <w:t>Bennett</w:t>
      </w:r>
      <w:r>
        <w:rPr>
          <w:rFonts w:ascii="Arial" w:hAnsi="Arial" w:cs="Arial"/>
          <w:szCs w:val="24"/>
        </w:rPr>
        <w:t xml:space="preserve"> in accordance with Standing Orders Local Law 2009, Part 14</w:t>
      </w:r>
      <w:r w:rsidRPr="000F4521">
        <w:rPr>
          <w:rFonts w:ascii="Arial" w:hAnsi="Arial" w:cs="Arial"/>
          <w:szCs w:val="24"/>
        </w:rPr>
        <w:t xml:space="preserve"> gave notice of </w:t>
      </w:r>
      <w:r>
        <w:rPr>
          <w:rFonts w:ascii="Arial" w:hAnsi="Arial" w:cs="Arial"/>
          <w:szCs w:val="24"/>
        </w:rPr>
        <w:t>their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6B86EFC6" w14:textId="77777777" w:rsidR="00CF27A7" w:rsidRDefault="00CF27A7" w:rsidP="00CF27A7">
      <w:pPr>
        <w:pStyle w:val="BodyTextIndent"/>
        <w:tabs>
          <w:tab w:val="clear" w:pos="720"/>
          <w:tab w:val="left" w:pos="0"/>
        </w:tabs>
        <w:ind w:left="0"/>
        <w:rPr>
          <w:rFonts w:ascii="Arial" w:hAnsi="Arial" w:cs="Arial"/>
          <w:szCs w:val="24"/>
        </w:rPr>
      </w:pPr>
    </w:p>
    <w:p w14:paraId="32A97B63" w14:textId="1797424D" w:rsidR="00CF27A7" w:rsidRPr="00856D04" w:rsidRDefault="00CF27A7" w:rsidP="00CF27A7">
      <w:pPr>
        <w:jc w:val="both"/>
        <w:rPr>
          <w:rFonts w:ascii="Arial" w:hAnsi="Arial" w:cs="Arial"/>
          <w:szCs w:val="24"/>
        </w:rPr>
      </w:pPr>
      <w:r w:rsidRPr="00856D04">
        <w:rPr>
          <w:rFonts w:ascii="Arial" w:hAnsi="Arial" w:cs="Arial"/>
          <w:szCs w:val="24"/>
        </w:rPr>
        <w:t xml:space="preserve">We, the undersigned wish to rescind a previous Council decision </w:t>
      </w:r>
      <w:r>
        <w:rPr>
          <w:rFonts w:ascii="Arial" w:hAnsi="Arial" w:cs="Arial"/>
          <w:szCs w:val="24"/>
        </w:rPr>
        <w:t xml:space="preserve">of </w:t>
      </w:r>
      <w:r w:rsidR="00286DEC">
        <w:rPr>
          <w:rFonts w:ascii="Arial" w:hAnsi="Arial" w:cs="Arial"/>
          <w:szCs w:val="24"/>
        </w:rPr>
        <w:t>30 June 2020</w:t>
      </w:r>
      <w:r>
        <w:rPr>
          <w:rFonts w:ascii="Arial" w:hAnsi="Arial" w:cs="Arial"/>
          <w:szCs w:val="24"/>
        </w:rPr>
        <w:t xml:space="preserve">, item </w:t>
      </w:r>
      <w:r w:rsidR="000F72D9">
        <w:rPr>
          <w:rFonts w:ascii="Arial" w:hAnsi="Arial" w:cs="Arial"/>
          <w:szCs w:val="24"/>
        </w:rPr>
        <w:t>6</w:t>
      </w:r>
      <w:r>
        <w:rPr>
          <w:rFonts w:ascii="Arial" w:hAnsi="Arial" w:cs="Arial"/>
          <w:szCs w:val="24"/>
        </w:rPr>
        <w:t xml:space="preserve"> – </w:t>
      </w:r>
      <w:r w:rsidR="000F72D9">
        <w:rPr>
          <w:rFonts w:ascii="Arial" w:hAnsi="Arial" w:cs="Arial"/>
          <w:szCs w:val="24"/>
        </w:rPr>
        <w:t>Budget 2020/21</w:t>
      </w:r>
      <w:r w:rsidR="00C24894">
        <w:rPr>
          <w:rFonts w:ascii="Arial" w:hAnsi="Arial" w:cs="Arial"/>
          <w:szCs w:val="24"/>
        </w:rPr>
        <w:t xml:space="preserve">, </w:t>
      </w:r>
      <w:r w:rsidR="00496B6D">
        <w:rPr>
          <w:rFonts w:ascii="Arial" w:hAnsi="Arial" w:cs="Arial"/>
          <w:szCs w:val="24"/>
        </w:rPr>
        <w:t xml:space="preserve">Clause 16 </w:t>
      </w:r>
      <w:r w:rsidRPr="00856D04">
        <w:rPr>
          <w:rFonts w:ascii="Arial" w:hAnsi="Arial" w:cs="Arial"/>
          <w:szCs w:val="24"/>
        </w:rPr>
        <w:t>in accordance with Standing Orders Local Law 2009, Part 14</w:t>
      </w:r>
      <w:r>
        <w:rPr>
          <w:rFonts w:ascii="Arial" w:hAnsi="Arial" w:cs="Arial"/>
          <w:szCs w:val="24"/>
        </w:rPr>
        <w:t xml:space="preserve"> as listed below:</w:t>
      </w:r>
    </w:p>
    <w:p w14:paraId="2AEF5391" w14:textId="77777777" w:rsidR="00CF27A7" w:rsidRPr="00856D04" w:rsidRDefault="00CF27A7" w:rsidP="00CF27A7">
      <w:pPr>
        <w:rPr>
          <w:rFonts w:ascii="Arial" w:hAnsi="Arial" w:cs="Arial"/>
          <w:szCs w:val="24"/>
        </w:rPr>
      </w:pPr>
    </w:p>
    <w:p w14:paraId="3A65A9E8" w14:textId="77777777" w:rsidR="00CF27A7" w:rsidRPr="00856D04" w:rsidRDefault="00CF27A7" w:rsidP="00CF27A7">
      <w:pPr>
        <w:rPr>
          <w:rFonts w:ascii="Arial" w:hAnsi="Arial" w:cs="Arial"/>
          <w:szCs w:val="24"/>
        </w:rPr>
      </w:pPr>
      <w:r w:rsidRPr="00856D04">
        <w:rPr>
          <w:rFonts w:ascii="Arial" w:hAnsi="Arial" w:cs="Arial"/>
          <w:szCs w:val="24"/>
        </w:rPr>
        <w:t>Signatories:</w:t>
      </w:r>
    </w:p>
    <w:p w14:paraId="69340704" w14:textId="77777777" w:rsidR="00CF27A7" w:rsidRPr="00856D04" w:rsidRDefault="00CF27A7" w:rsidP="00CF27A7">
      <w:pPr>
        <w:rPr>
          <w:rFonts w:ascii="Arial" w:hAnsi="Arial" w:cs="Arial"/>
          <w:szCs w:val="24"/>
        </w:rPr>
      </w:pPr>
    </w:p>
    <w:p w14:paraId="0BFE0736" w14:textId="77777777" w:rsidR="00CF27A7" w:rsidRPr="00856D04" w:rsidRDefault="00CF27A7" w:rsidP="00AA6E62">
      <w:pPr>
        <w:pStyle w:val="ListParagraph"/>
        <w:numPr>
          <w:ilvl w:val="0"/>
          <w:numId w:val="49"/>
        </w:numPr>
        <w:spacing w:line="276" w:lineRule="auto"/>
        <w:ind w:left="426"/>
        <w:rPr>
          <w:rFonts w:ascii="Arial" w:hAnsi="Arial" w:cs="Arial"/>
          <w:szCs w:val="24"/>
        </w:rPr>
      </w:pPr>
      <w:r w:rsidRPr="00856D04">
        <w:rPr>
          <w:rFonts w:ascii="Arial" w:hAnsi="Arial" w:cs="Arial"/>
          <w:szCs w:val="24"/>
        </w:rPr>
        <w:t>Councillor Wetherall</w:t>
      </w:r>
    </w:p>
    <w:p w14:paraId="2B676588" w14:textId="77777777" w:rsidR="00CF27A7" w:rsidRPr="00856D04" w:rsidRDefault="00CF27A7" w:rsidP="00AA6E62">
      <w:pPr>
        <w:pStyle w:val="ListParagraph"/>
        <w:numPr>
          <w:ilvl w:val="0"/>
          <w:numId w:val="49"/>
        </w:numPr>
        <w:spacing w:before="240" w:line="276" w:lineRule="auto"/>
        <w:ind w:left="426"/>
        <w:rPr>
          <w:rFonts w:ascii="Arial" w:hAnsi="Arial" w:cs="Arial"/>
          <w:szCs w:val="24"/>
        </w:rPr>
      </w:pPr>
      <w:r w:rsidRPr="00856D04">
        <w:rPr>
          <w:rFonts w:ascii="Arial" w:hAnsi="Arial" w:cs="Arial"/>
          <w:szCs w:val="24"/>
        </w:rPr>
        <w:t>Councillor McManus</w:t>
      </w:r>
    </w:p>
    <w:p w14:paraId="38AECDC0" w14:textId="0DA95C14" w:rsidR="00CF27A7" w:rsidRPr="00856D04" w:rsidRDefault="00CF27A7" w:rsidP="00AA6E62">
      <w:pPr>
        <w:pStyle w:val="ListParagraph"/>
        <w:numPr>
          <w:ilvl w:val="0"/>
          <w:numId w:val="49"/>
        </w:numPr>
        <w:spacing w:before="240" w:line="276" w:lineRule="auto"/>
        <w:ind w:left="426"/>
        <w:rPr>
          <w:rFonts w:ascii="Arial" w:hAnsi="Arial" w:cs="Arial"/>
          <w:szCs w:val="24"/>
        </w:rPr>
      </w:pPr>
      <w:r w:rsidRPr="00856D04">
        <w:rPr>
          <w:rFonts w:ascii="Arial" w:hAnsi="Arial" w:cs="Arial"/>
          <w:szCs w:val="24"/>
        </w:rPr>
        <w:t>Councillor H</w:t>
      </w:r>
      <w:r w:rsidR="00496B6D">
        <w:rPr>
          <w:rFonts w:ascii="Arial" w:hAnsi="Arial" w:cs="Arial"/>
          <w:szCs w:val="24"/>
        </w:rPr>
        <w:t>odsdon</w:t>
      </w:r>
    </w:p>
    <w:p w14:paraId="25181332" w14:textId="2DC74AD6" w:rsidR="00CF27A7" w:rsidRPr="00856D04" w:rsidRDefault="00CF27A7" w:rsidP="00AA6E62">
      <w:pPr>
        <w:pStyle w:val="ListParagraph"/>
        <w:numPr>
          <w:ilvl w:val="0"/>
          <w:numId w:val="49"/>
        </w:numPr>
        <w:spacing w:before="240" w:line="276" w:lineRule="auto"/>
        <w:ind w:left="426"/>
        <w:rPr>
          <w:rFonts w:ascii="Arial" w:hAnsi="Arial" w:cs="Arial"/>
          <w:szCs w:val="24"/>
        </w:rPr>
      </w:pPr>
      <w:r w:rsidRPr="00856D04">
        <w:rPr>
          <w:rFonts w:ascii="Arial" w:hAnsi="Arial" w:cs="Arial"/>
          <w:szCs w:val="24"/>
        </w:rPr>
        <w:t xml:space="preserve">Councillor </w:t>
      </w:r>
      <w:r w:rsidR="00496B6D">
        <w:rPr>
          <w:rFonts w:ascii="Arial" w:hAnsi="Arial" w:cs="Arial"/>
          <w:szCs w:val="24"/>
        </w:rPr>
        <w:t>Poliwka</w:t>
      </w:r>
    </w:p>
    <w:p w14:paraId="27A533D7" w14:textId="79A643B1" w:rsidR="00CF27A7" w:rsidRPr="00856D04" w:rsidRDefault="00CF27A7" w:rsidP="00AA6E62">
      <w:pPr>
        <w:pStyle w:val="ListParagraph"/>
        <w:numPr>
          <w:ilvl w:val="0"/>
          <w:numId w:val="49"/>
        </w:numPr>
        <w:spacing w:before="240" w:line="276" w:lineRule="auto"/>
        <w:ind w:left="426"/>
        <w:rPr>
          <w:rFonts w:ascii="Arial" w:hAnsi="Arial" w:cs="Arial"/>
          <w:szCs w:val="24"/>
        </w:rPr>
      </w:pPr>
      <w:r w:rsidRPr="00856D04">
        <w:rPr>
          <w:rFonts w:ascii="Arial" w:hAnsi="Arial" w:cs="Arial"/>
          <w:szCs w:val="24"/>
        </w:rPr>
        <w:t xml:space="preserve">Councillor </w:t>
      </w:r>
      <w:r w:rsidR="00496B6D">
        <w:rPr>
          <w:rFonts w:ascii="Arial" w:hAnsi="Arial" w:cs="Arial"/>
          <w:szCs w:val="24"/>
        </w:rPr>
        <w:t>Bennett</w:t>
      </w:r>
    </w:p>
    <w:p w14:paraId="5D98F747" w14:textId="77777777" w:rsidR="00B87A7C" w:rsidRDefault="00B87A7C" w:rsidP="00B87A7C">
      <w:pPr>
        <w:pStyle w:val="BodyTextIndent"/>
        <w:tabs>
          <w:tab w:val="clear" w:pos="720"/>
        </w:tabs>
        <w:ind w:left="0"/>
        <w:rPr>
          <w:rFonts w:ascii="Arial" w:hAnsi="Arial" w:cs="Arial"/>
          <w:szCs w:val="24"/>
        </w:rPr>
      </w:pPr>
    </w:p>
    <w:p w14:paraId="50534C0A" w14:textId="7DFBC72C" w:rsidR="00B87A7C" w:rsidRDefault="000D6F0F" w:rsidP="00B87A7C">
      <w:pPr>
        <w:pStyle w:val="BodyTextIndent"/>
        <w:tabs>
          <w:tab w:val="clear" w:pos="720"/>
        </w:tabs>
        <w:ind w:left="0"/>
        <w:rPr>
          <w:rFonts w:ascii="Arial" w:hAnsi="Arial" w:cs="Arial"/>
          <w:b/>
          <w:szCs w:val="24"/>
        </w:rPr>
      </w:pPr>
      <w:r>
        <w:rPr>
          <w:rFonts w:ascii="Arial" w:hAnsi="Arial" w:cs="Arial"/>
          <w:b/>
          <w:szCs w:val="24"/>
        </w:rPr>
        <w:t>Rescission Motion</w:t>
      </w:r>
    </w:p>
    <w:p w14:paraId="3F14D566" w14:textId="1D4B91FC" w:rsidR="000D6F0F" w:rsidRDefault="000D6F0F" w:rsidP="00B87A7C">
      <w:pPr>
        <w:pStyle w:val="BodyTextIndent"/>
        <w:tabs>
          <w:tab w:val="clear" w:pos="720"/>
        </w:tabs>
        <w:ind w:left="0"/>
        <w:rPr>
          <w:rFonts w:ascii="Arial" w:hAnsi="Arial" w:cs="Arial"/>
          <w:b/>
          <w:szCs w:val="24"/>
        </w:rPr>
      </w:pPr>
    </w:p>
    <w:p w14:paraId="772C218C" w14:textId="6463AA92" w:rsidR="000D6F0F" w:rsidRDefault="000D6F0F" w:rsidP="00B87A7C">
      <w:pPr>
        <w:pStyle w:val="BodyTextIndent"/>
        <w:tabs>
          <w:tab w:val="clear" w:pos="720"/>
        </w:tabs>
        <w:ind w:left="0"/>
        <w:rPr>
          <w:rFonts w:ascii="Arial" w:hAnsi="Arial" w:cs="Arial"/>
          <w:b/>
          <w:szCs w:val="24"/>
        </w:rPr>
      </w:pPr>
      <w:r>
        <w:rPr>
          <w:rFonts w:ascii="Arial" w:hAnsi="Arial" w:cs="Arial"/>
          <w:b/>
          <w:szCs w:val="24"/>
        </w:rPr>
        <w:t>That Council</w:t>
      </w:r>
      <w:r w:rsidR="00053476">
        <w:rPr>
          <w:rFonts w:ascii="Arial" w:hAnsi="Arial" w:cs="Arial"/>
          <w:b/>
          <w:szCs w:val="24"/>
        </w:rPr>
        <w:t xml:space="preserve"> r</w:t>
      </w:r>
      <w:r w:rsidR="008476CD">
        <w:rPr>
          <w:rFonts w:ascii="Arial" w:hAnsi="Arial" w:cs="Arial"/>
          <w:b/>
          <w:szCs w:val="24"/>
        </w:rPr>
        <w:t>evokes</w:t>
      </w:r>
      <w:r w:rsidR="00881794">
        <w:rPr>
          <w:rFonts w:ascii="Arial" w:hAnsi="Arial" w:cs="Arial"/>
          <w:b/>
          <w:szCs w:val="24"/>
        </w:rPr>
        <w:t xml:space="preserve"> clause 16 of</w:t>
      </w:r>
      <w:r w:rsidR="008476CD">
        <w:rPr>
          <w:rFonts w:ascii="Arial" w:hAnsi="Arial" w:cs="Arial"/>
          <w:b/>
          <w:szCs w:val="24"/>
        </w:rPr>
        <w:t xml:space="preserve"> item 6 </w:t>
      </w:r>
      <w:r w:rsidR="00881794">
        <w:rPr>
          <w:rFonts w:ascii="Arial" w:hAnsi="Arial" w:cs="Arial"/>
          <w:b/>
          <w:szCs w:val="24"/>
        </w:rPr>
        <w:t xml:space="preserve">Council Resolution of Special Council Meeting </w:t>
      </w:r>
      <w:r w:rsidR="008476CD">
        <w:rPr>
          <w:rFonts w:ascii="Arial" w:hAnsi="Arial" w:cs="Arial"/>
          <w:b/>
          <w:szCs w:val="24"/>
        </w:rPr>
        <w:t>30 June 2020 as follows:</w:t>
      </w:r>
    </w:p>
    <w:p w14:paraId="2F90E0B9" w14:textId="6409E8EE" w:rsidR="00053476" w:rsidRDefault="00053476" w:rsidP="00B87A7C">
      <w:pPr>
        <w:pStyle w:val="BodyTextIndent"/>
        <w:tabs>
          <w:tab w:val="clear" w:pos="720"/>
        </w:tabs>
        <w:ind w:left="0"/>
        <w:rPr>
          <w:rFonts w:ascii="Arial" w:hAnsi="Arial" w:cs="Arial"/>
          <w:b/>
          <w:szCs w:val="24"/>
        </w:rPr>
      </w:pPr>
    </w:p>
    <w:p w14:paraId="24E6660F" w14:textId="330DCF1D" w:rsidR="00053476" w:rsidRPr="008476CD" w:rsidRDefault="00053476" w:rsidP="00AA6E62">
      <w:pPr>
        <w:pStyle w:val="ListParagraph"/>
        <w:numPr>
          <w:ilvl w:val="0"/>
          <w:numId w:val="50"/>
        </w:numPr>
        <w:ind w:left="567" w:hanging="567"/>
        <w:jc w:val="both"/>
        <w:rPr>
          <w:rFonts w:ascii="Arial" w:hAnsi="Arial" w:cs="Arial"/>
          <w:b/>
          <w:szCs w:val="32"/>
          <w:lang w:val="en-US"/>
        </w:rPr>
      </w:pPr>
      <w:r w:rsidRPr="008476CD">
        <w:rPr>
          <w:rFonts w:ascii="Arial" w:hAnsi="Arial" w:cs="Arial"/>
          <w:b/>
          <w:szCs w:val="32"/>
          <w:lang w:val="en-US"/>
        </w:rPr>
        <w:t>Community</w:t>
      </w:r>
      <w:r w:rsidRPr="008476CD">
        <w:rPr>
          <w:rFonts w:ascii="Arial" w:hAnsi="Arial" w:cs="Arial"/>
          <w:b/>
          <w:bCs/>
          <w:szCs w:val="24"/>
          <w:lang w:val="en-US"/>
        </w:rPr>
        <w:t xml:space="preserve"> Events</w:t>
      </w:r>
    </w:p>
    <w:p w14:paraId="35E60F9D" w14:textId="77777777" w:rsidR="00053476" w:rsidRDefault="00053476" w:rsidP="00053476">
      <w:pPr>
        <w:ind w:left="567"/>
        <w:contextualSpacing/>
        <w:jc w:val="both"/>
        <w:rPr>
          <w:rFonts w:ascii="Arial" w:hAnsi="Arial" w:cs="Arial"/>
          <w:b/>
          <w:bCs/>
          <w:szCs w:val="24"/>
          <w:lang w:val="en-US"/>
        </w:rPr>
      </w:pPr>
    </w:p>
    <w:p w14:paraId="55F1BC6C" w14:textId="77777777" w:rsidR="00053476" w:rsidRDefault="00053476" w:rsidP="00053476">
      <w:pPr>
        <w:ind w:left="567"/>
        <w:contextualSpacing/>
        <w:jc w:val="both"/>
        <w:rPr>
          <w:rFonts w:ascii="Arial" w:hAnsi="Arial" w:cs="Arial"/>
          <w:b/>
          <w:bCs/>
          <w:szCs w:val="24"/>
          <w:lang w:val="en-US"/>
        </w:rPr>
      </w:pPr>
      <w:r w:rsidRPr="00B14BD8">
        <w:rPr>
          <w:rFonts w:ascii="Arial" w:hAnsi="Arial" w:cs="Arial"/>
          <w:b/>
          <w:bCs/>
          <w:szCs w:val="24"/>
          <w:lang w:val="en-US"/>
        </w:rPr>
        <w:t>Suspends community events (Summer Concerts) at a cost saving of approximately $</w:t>
      </w:r>
      <w:r>
        <w:rPr>
          <w:rFonts w:ascii="Arial" w:hAnsi="Arial" w:cs="Arial"/>
          <w:b/>
          <w:bCs/>
          <w:szCs w:val="24"/>
          <w:lang w:val="en-US"/>
        </w:rPr>
        <w:t>66</w:t>
      </w:r>
      <w:r w:rsidRPr="00B14BD8">
        <w:rPr>
          <w:rFonts w:ascii="Arial" w:hAnsi="Arial" w:cs="Arial"/>
          <w:b/>
          <w:bCs/>
          <w:szCs w:val="24"/>
          <w:lang w:val="en-US"/>
        </w:rPr>
        <w:t>,</w:t>
      </w:r>
      <w:r>
        <w:rPr>
          <w:rFonts w:ascii="Arial" w:hAnsi="Arial" w:cs="Arial"/>
          <w:b/>
          <w:bCs/>
          <w:szCs w:val="24"/>
          <w:lang w:val="en-US"/>
        </w:rPr>
        <w:t>8</w:t>
      </w:r>
      <w:r w:rsidRPr="00B14BD8">
        <w:rPr>
          <w:rFonts w:ascii="Arial" w:hAnsi="Arial" w:cs="Arial"/>
          <w:b/>
          <w:bCs/>
          <w:szCs w:val="24"/>
          <w:lang w:val="en-US"/>
        </w:rPr>
        <w:t>00</w:t>
      </w:r>
      <w:r>
        <w:rPr>
          <w:rFonts w:ascii="Arial" w:hAnsi="Arial" w:cs="Arial"/>
          <w:b/>
          <w:bCs/>
          <w:szCs w:val="24"/>
          <w:lang w:val="en-US"/>
        </w:rPr>
        <w:t xml:space="preserve"> noting that Special Events remain in the budget</w:t>
      </w:r>
      <w:r w:rsidRPr="00B14BD8">
        <w:rPr>
          <w:rFonts w:ascii="Arial" w:hAnsi="Arial" w:cs="Arial"/>
          <w:b/>
          <w:bCs/>
          <w:szCs w:val="24"/>
          <w:lang w:val="en-US"/>
        </w:rPr>
        <w:t>.</w:t>
      </w:r>
    </w:p>
    <w:p w14:paraId="6B39D67D" w14:textId="610422B7" w:rsidR="00053476" w:rsidRDefault="00053476" w:rsidP="00B87A7C">
      <w:pPr>
        <w:pStyle w:val="BodyTextIndent"/>
        <w:tabs>
          <w:tab w:val="clear" w:pos="720"/>
        </w:tabs>
        <w:ind w:left="0"/>
        <w:rPr>
          <w:rFonts w:ascii="Arial" w:hAnsi="Arial" w:cs="Arial"/>
          <w:b/>
          <w:szCs w:val="24"/>
        </w:rPr>
      </w:pPr>
    </w:p>
    <w:p w14:paraId="76B4AA35" w14:textId="036CF466" w:rsidR="004A7099" w:rsidRDefault="00194795" w:rsidP="00B87A7C">
      <w:pPr>
        <w:pStyle w:val="BodyTextIndent"/>
        <w:tabs>
          <w:tab w:val="clear" w:pos="720"/>
        </w:tabs>
        <w:ind w:left="0"/>
        <w:rPr>
          <w:rFonts w:ascii="Arial" w:hAnsi="Arial" w:cs="Arial"/>
          <w:b/>
          <w:szCs w:val="24"/>
        </w:rPr>
      </w:pPr>
      <w:r>
        <w:rPr>
          <w:rFonts w:ascii="Arial" w:hAnsi="Arial" w:cs="Arial"/>
          <w:b/>
          <w:szCs w:val="24"/>
        </w:rPr>
        <w:t>t</w:t>
      </w:r>
      <w:r w:rsidR="00A76089">
        <w:rPr>
          <w:rFonts w:ascii="Arial" w:hAnsi="Arial" w:cs="Arial"/>
          <w:b/>
          <w:szCs w:val="24"/>
        </w:rPr>
        <w:t>o allow reinstatement of the summer concert program planned for February 2021, together with possible changes to the offerings.</w:t>
      </w:r>
      <w:r w:rsidR="004A7099">
        <w:rPr>
          <w:rFonts w:ascii="Arial" w:hAnsi="Arial" w:cs="Arial"/>
          <w:b/>
          <w:szCs w:val="24"/>
        </w:rPr>
        <w:t xml:space="preserve"> </w:t>
      </w:r>
    </w:p>
    <w:p w14:paraId="61C54ADE" w14:textId="68D621AE" w:rsidR="000D6F0F" w:rsidRDefault="000D6F0F" w:rsidP="00B87A7C">
      <w:pPr>
        <w:pStyle w:val="BodyTextIndent"/>
        <w:tabs>
          <w:tab w:val="clear" w:pos="720"/>
        </w:tabs>
        <w:ind w:left="0"/>
        <w:rPr>
          <w:rFonts w:ascii="Arial" w:hAnsi="Arial" w:cs="Arial"/>
          <w:b/>
          <w:szCs w:val="24"/>
        </w:rPr>
      </w:pPr>
    </w:p>
    <w:p w14:paraId="79D6F3CA" w14:textId="5B7C7303" w:rsidR="000D6F0F" w:rsidRDefault="009E3D3D" w:rsidP="00586BCB">
      <w:pPr>
        <w:pStyle w:val="BodyTextIndent"/>
        <w:tabs>
          <w:tab w:val="clear" w:pos="720"/>
        </w:tabs>
        <w:ind w:left="0"/>
        <w:jc w:val="right"/>
        <w:rPr>
          <w:rFonts w:ascii="Arial" w:hAnsi="Arial" w:cs="Arial"/>
          <w:b/>
          <w:szCs w:val="24"/>
        </w:rPr>
      </w:pPr>
      <w:r>
        <w:rPr>
          <w:rFonts w:ascii="Arial" w:hAnsi="Arial" w:cs="Arial"/>
          <w:b/>
          <w:szCs w:val="24"/>
        </w:rPr>
        <w:t>ABSOLUTE MAJOR</w:t>
      </w:r>
      <w:r w:rsidR="00586BCB">
        <w:rPr>
          <w:rFonts w:ascii="Arial" w:hAnsi="Arial" w:cs="Arial"/>
          <w:b/>
          <w:szCs w:val="24"/>
        </w:rPr>
        <w:t>I</w:t>
      </w:r>
      <w:r>
        <w:rPr>
          <w:rFonts w:ascii="Arial" w:hAnsi="Arial" w:cs="Arial"/>
          <w:b/>
          <w:szCs w:val="24"/>
        </w:rPr>
        <w:t>TY</w:t>
      </w:r>
      <w:r w:rsidR="00AB3FE4">
        <w:rPr>
          <w:rFonts w:ascii="Arial" w:hAnsi="Arial" w:cs="Arial"/>
          <w:b/>
          <w:szCs w:val="24"/>
        </w:rPr>
        <w:t xml:space="preserve"> REQUIRED</w:t>
      </w:r>
    </w:p>
    <w:p w14:paraId="45A032E4" w14:textId="70169C1B" w:rsidR="00194795" w:rsidRPr="00194795" w:rsidRDefault="00194795" w:rsidP="00B87A7C">
      <w:pPr>
        <w:pStyle w:val="BodyTextIndent"/>
        <w:tabs>
          <w:tab w:val="clear" w:pos="720"/>
        </w:tabs>
        <w:ind w:left="0"/>
        <w:rPr>
          <w:rFonts w:ascii="Arial" w:hAnsi="Arial" w:cs="Arial"/>
          <w:bCs/>
          <w:szCs w:val="24"/>
        </w:rPr>
      </w:pPr>
      <w:r w:rsidRPr="00194795">
        <w:rPr>
          <w:rFonts w:ascii="Arial" w:hAnsi="Arial" w:cs="Arial"/>
          <w:bCs/>
          <w:szCs w:val="24"/>
        </w:rPr>
        <w:t>Justification</w:t>
      </w:r>
    </w:p>
    <w:p w14:paraId="2E6FA38F" w14:textId="0BE26039" w:rsidR="00194795" w:rsidRPr="000A53E7" w:rsidRDefault="00194795" w:rsidP="000A53E7">
      <w:pPr>
        <w:pStyle w:val="BodyTextIndent"/>
        <w:tabs>
          <w:tab w:val="clear" w:pos="720"/>
        </w:tabs>
        <w:ind w:left="0"/>
        <w:rPr>
          <w:rFonts w:ascii="Arial" w:hAnsi="Arial" w:cs="Arial"/>
          <w:bCs/>
          <w:szCs w:val="24"/>
        </w:rPr>
      </w:pPr>
    </w:p>
    <w:p w14:paraId="6379D265" w14:textId="3677CF86" w:rsidR="005A5C70" w:rsidRDefault="005A5C70" w:rsidP="000A53E7">
      <w:pPr>
        <w:jc w:val="both"/>
        <w:rPr>
          <w:rFonts w:ascii="Arial" w:hAnsi="Arial" w:cs="Arial"/>
          <w:color w:val="000000"/>
          <w:szCs w:val="24"/>
          <w:lang w:eastAsia="en-GB"/>
        </w:rPr>
      </w:pPr>
      <w:r w:rsidRPr="000A53E7">
        <w:rPr>
          <w:rFonts w:ascii="Arial" w:hAnsi="Arial" w:cs="Arial"/>
          <w:color w:val="000000"/>
          <w:szCs w:val="24"/>
          <w:lang w:eastAsia="en-GB"/>
        </w:rPr>
        <w:t>The arguments in support of rescission are:</w:t>
      </w:r>
    </w:p>
    <w:p w14:paraId="2D611F1F" w14:textId="77777777" w:rsidR="000A53E7" w:rsidRPr="000A53E7" w:rsidRDefault="000A53E7" w:rsidP="000A53E7">
      <w:pPr>
        <w:jc w:val="both"/>
        <w:rPr>
          <w:rFonts w:ascii="Arial" w:hAnsi="Arial" w:cs="Arial"/>
          <w:color w:val="000000"/>
          <w:szCs w:val="24"/>
          <w:lang w:eastAsia="en-GB"/>
        </w:rPr>
      </w:pPr>
    </w:p>
    <w:p w14:paraId="53894C39" w14:textId="77777777"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t>The status of the COVID pandemic in February 2021 is unknown – maybe good, maybe bad.</w:t>
      </w:r>
    </w:p>
    <w:p w14:paraId="553E1740" w14:textId="77777777"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t>If it turns bad, Council (or more likely the Government) can always cancel the concerts anyway - why make that decision now if it is unnecessary?</w:t>
      </w:r>
    </w:p>
    <w:p w14:paraId="4A0EC558" w14:textId="5212C354"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t xml:space="preserve">The nature of the </w:t>
      </w:r>
      <w:r w:rsidR="001865DA" w:rsidRPr="000A53E7">
        <w:rPr>
          <w:rFonts w:ascii="Arial" w:hAnsi="Arial" w:cs="Arial"/>
          <w:color w:val="000000"/>
          <w:szCs w:val="24"/>
          <w:lang w:eastAsia="en-GB"/>
        </w:rPr>
        <w:t>open-air</w:t>
      </w:r>
      <w:r w:rsidRPr="000A53E7">
        <w:rPr>
          <w:rFonts w:ascii="Arial" w:hAnsi="Arial" w:cs="Arial"/>
          <w:color w:val="000000"/>
          <w:szCs w:val="24"/>
          <w:lang w:eastAsia="en-GB"/>
        </w:rPr>
        <w:t xml:space="preserve"> concerts facilitates easy social distancing for those who want to do it; there is a lot of space in the parklands and the backup facilities, as is the Band are well separated.</w:t>
      </w:r>
    </w:p>
    <w:p w14:paraId="33B5ABAB" w14:textId="77777777"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t xml:space="preserve">The concerts are supported by many people and are popular, especially with families.  They are one of the best publicity/goodwill things we do for the whole community - young too old.  It is important for local government to engage with younger members of our community since it is they who </w:t>
      </w:r>
      <w:r w:rsidRPr="000A53E7">
        <w:rPr>
          <w:rFonts w:ascii="Arial" w:hAnsi="Arial" w:cs="Arial"/>
          <w:color w:val="000000"/>
          <w:szCs w:val="24"/>
          <w:lang w:eastAsia="en-GB"/>
        </w:rPr>
        <w:lastRenderedPageBreak/>
        <w:t>will be called on to contribute and develop local government in future years.</w:t>
      </w:r>
    </w:p>
    <w:p w14:paraId="5B878BC5" w14:textId="37E11DC2"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t xml:space="preserve">The amount of money saved is small relative to some of the </w:t>
      </w:r>
      <w:r w:rsidR="00CF024F" w:rsidRPr="000A53E7">
        <w:rPr>
          <w:rFonts w:ascii="Arial" w:hAnsi="Arial" w:cs="Arial"/>
          <w:color w:val="000000"/>
          <w:szCs w:val="24"/>
          <w:lang w:eastAsia="en-GB"/>
        </w:rPr>
        <w:t>last-minute</w:t>
      </w:r>
      <w:r w:rsidRPr="000A53E7">
        <w:rPr>
          <w:rFonts w:ascii="Arial" w:hAnsi="Arial" w:cs="Arial"/>
          <w:color w:val="000000"/>
          <w:szCs w:val="24"/>
          <w:lang w:eastAsia="en-GB"/>
        </w:rPr>
        <w:t xml:space="preserve"> inclusions in the budget, and it is likely that only minor adjustments will be required to accommodate the concerts.  The concerts benefit many people, some other budgeted items only benefit the few.</w:t>
      </w:r>
    </w:p>
    <w:p w14:paraId="7A09FDCC" w14:textId="528C2D43"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t>The motion allows for some degree of recognition for the staff who have strived for some years to ensure this a successful engagement with our community.</w:t>
      </w:r>
    </w:p>
    <w:p w14:paraId="6C5A7743" w14:textId="77777777" w:rsidR="005A5C70" w:rsidRPr="000A53E7" w:rsidRDefault="005A5C70" w:rsidP="00AA6E62">
      <w:pPr>
        <w:numPr>
          <w:ilvl w:val="0"/>
          <w:numId w:val="51"/>
        </w:numPr>
        <w:tabs>
          <w:tab w:val="clear" w:pos="720"/>
        </w:tabs>
        <w:ind w:left="567" w:hanging="567"/>
        <w:jc w:val="both"/>
        <w:rPr>
          <w:rFonts w:ascii="Arial" w:hAnsi="Arial" w:cs="Arial"/>
          <w:color w:val="000000"/>
          <w:szCs w:val="24"/>
          <w:lang w:eastAsia="en-GB"/>
        </w:rPr>
      </w:pPr>
      <w:r w:rsidRPr="000A53E7">
        <w:rPr>
          <w:rFonts w:ascii="Arial" w:hAnsi="Arial" w:cs="Arial"/>
          <w:color w:val="000000"/>
          <w:szCs w:val="24"/>
          <w:lang w:eastAsia="en-GB"/>
        </w:rPr>
        <w:t>As Director Lorraine Driscoll has said, if we are to go ahead a decision must be made soon.</w:t>
      </w:r>
    </w:p>
    <w:p w14:paraId="659E44CA" w14:textId="77777777" w:rsidR="005A5C70" w:rsidRDefault="005A5C70" w:rsidP="005A5C70">
      <w:pPr>
        <w:rPr>
          <w:rFonts w:asciiTheme="minorHAnsi" w:hAnsiTheme="minorHAnsi" w:cstheme="minorHAnsi"/>
          <w:szCs w:val="24"/>
        </w:rPr>
      </w:pPr>
    </w:p>
    <w:p w14:paraId="2698EF08" w14:textId="77777777" w:rsidR="00B87A7C" w:rsidRDefault="00B87A7C"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5416BFC0" w14:textId="77777777" w:rsidR="00B87A7C" w:rsidRDefault="00B87A7C" w:rsidP="00B87A7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07C70B49" w14:textId="77777777" w:rsidR="00B87A7C" w:rsidRDefault="00B87A7C" w:rsidP="00B87A7C">
      <w:pPr>
        <w:pStyle w:val="BodyTextIndent"/>
        <w:tabs>
          <w:tab w:val="clear" w:pos="720"/>
        </w:tabs>
        <w:ind w:left="0"/>
        <w:rPr>
          <w:rFonts w:ascii="Arial" w:hAnsi="Arial" w:cs="Arial"/>
          <w:szCs w:val="24"/>
        </w:rPr>
      </w:pPr>
    </w:p>
    <w:p w14:paraId="18507528" w14:textId="77777777" w:rsidR="00182123" w:rsidRDefault="00202905" w:rsidP="00182123">
      <w:pPr>
        <w:jc w:val="both"/>
        <w:rPr>
          <w:rFonts w:ascii="Arial" w:hAnsi="Arial" w:cs="Arial"/>
          <w:b/>
          <w:bCs/>
          <w:szCs w:val="24"/>
        </w:rPr>
      </w:pPr>
      <w:r w:rsidRPr="00182123">
        <w:rPr>
          <w:rFonts w:ascii="Arial" w:hAnsi="Arial" w:cs="Arial"/>
          <w:b/>
          <w:bCs/>
          <w:szCs w:val="24"/>
        </w:rPr>
        <w:t>Safety</w:t>
      </w:r>
    </w:p>
    <w:p w14:paraId="173B1AF5" w14:textId="344027A1" w:rsidR="00202905" w:rsidRDefault="00202905" w:rsidP="00182123">
      <w:pPr>
        <w:jc w:val="both"/>
        <w:rPr>
          <w:rFonts w:ascii="Arial" w:hAnsi="Arial" w:cs="Arial"/>
          <w:szCs w:val="24"/>
        </w:rPr>
      </w:pPr>
      <w:r w:rsidRPr="00182123">
        <w:rPr>
          <w:rFonts w:ascii="Arial" w:hAnsi="Arial" w:cs="Arial"/>
          <w:szCs w:val="24"/>
        </w:rPr>
        <w:t>Administration is confident that the City can hold the Summer Concerts in a way that is COVID safety compliant. A full, detailed risk assessment will be undertaken</w:t>
      </w:r>
      <w:r w:rsidR="00CA1EED">
        <w:rPr>
          <w:rFonts w:ascii="Arial" w:hAnsi="Arial" w:cs="Arial"/>
          <w:szCs w:val="24"/>
        </w:rPr>
        <w:t>,</w:t>
      </w:r>
      <w:r w:rsidRPr="00182123">
        <w:rPr>
          <w:rFonts w:ascii="Arial" w:hAnsi="Arial" w:cs="Arial"/>
          <w:szCs w:val="24"/>
        </w:rPr>
        <w:t xml:space="preserve"> and all the necessary measures taken to ensure appropriate social distancing and hygiene measures.  Measures that will be considered include marked areas for discreet family groups; possible ticketing of a fenced event to cap numbers if necessary; sanitizing stations; and a public awareness campaign prior to and at the concerts themselves. Should the pandemic situation worsen considerably by next February, the concerts, along with all other public events, would be cancelled, as required by the state government.</w:t>
      </w:r>
    </w:p>
    <w:p w14:paraId="77651F36" w14:textId="77777777" w:rsidR="00182123" w:rsidRPr="00182123" w:rsidRDefault="00182123" w:rsidP="00182123">
      <w:pPr>
        <w:jc w:val="both"/>
        <w:rPr>
          <w:rFonts w:ascii="Calibri" w:hAnsi="Calibri" w:cs="Calibri"/>
          <w:sz w:val="22"/>
          <w:szCs w:val="22"/>
          <w:lang w:eastAsia="en-AU"/>
        </w:rPr>
      </w:pPr>
    </w:p>
    <w:p w14:paraId="1BE0EC85" w14:textId="77777777" w:rsidR="00182123" w:rsidRDefault="00202905" w:rsidP="00182123">
      <w:pPr>
        <w:jc w:val="both"/>
        <w:rPr>
          <w:rFonts w:ascii="Arial" w:hAnsi="Arial" w:cs="Arial"/>
          <w:b/>
          <w:bCs/>
          <w:szCs w:val="24"/>
        </w:rPr>
      </w:pPr>
      <w:r w:rsidRPr="00202905">
        <w:rPr>
          <w:rFonts w:ascii="Arial" w:hAnsi="Arial" w:cs="Arial"/>
          <w:b/>
          <w:bCs/>
          <w:szCs w:val="24"/>
        </w:rPr>
        <w:t>Timing</w:t>
      </w:r>
    </w:p>
    <w:p w14:paraId="5185D968" w14:textId="49B7229D" w:rsidR="00202905" w:rsidRDefault="00182123" w:rsidP="00182123">
      <w:pPr>
        <w:jc w:val="both"/>
        <w:rPr>
          <w:rFonts w:ascii="Arial" w:hAnsi="Arial" w:cs="Arial"/>
          <w:szCs w:val="24"/>
        </w:rPr>
      </w:pPr>
      <w:r>
        <w:rPr>
          <w:rFonts w:ascii="Arial" w:hAnsi="Arial" w:cs="Arial"/>
          <w:szCs w:val="24"/>
        </w:rPr>
        <w:t>T</w:t>
      </w:r>
      <w:r w:rsidR="00202905" w:rsidRPr="00202905">
        <w:rPr>
          <w:rFonts w:ascii="Arial" w:hAnsi="Arial" w:cs="Arial"/>
          <w:szCs w:val="24"/>
        </w:rPr>
        <w:t xml:space="preserve">here is a long lead-time for organising the Summer Concerts. If the Concerts are to go ahead, a decision needs to be made by 1 August 2020.  This is to enable the booking of bands, </w:t>
      </w:r>
      <w:r w:rsidR="001865DA" w:rsidRPr="00202905">
        <w:rPr>
          <w:rFonts w:ascii="Arial" w:hAnsi="Arial" w:cs="Arial"/>
          <w:szCs w:val="24"/>
        </w:rPr>
        <w:t>equipment,</w:t>
      </w:r>
      <w:r w:rsidR="00202905" w:rsidRPr="00202905">
        <w:rPr>
          <w:rFonts w:ascii="Arial" w:hAnsi="Arial" w:cs="Arial"/>
          <w:szCs w:val="24"/>
        </w:rPr>
        <w:t xml:space="preserve"> and suppliers in time to secure them for the peak events season of summer.  The concerts are held in summer, but the contractors, bands and equipment are all booked in the preceding August, to secure them for the following February.</w:t>
      </w:r>
    </w:p>
    <w:p w14:paraId="15E23751" w14:textId="77777777" w:rsidR="00182123" w:rsidRPr="00202905" w:rsidRDefault="00182123" w:rsidP="00182123">
      <w:pPr>
        <w:jc w:val="both"/>
        <w:rPr>
          <w:lang w:eastAsia="en-AU"/>
        </w:rPr>
      </w:pPr>
    </w:p>
    <w:p w14:paraId="5BDB4BFA" w14:textId="77777777" w:rsidR="00182123" w:rsidRDefault="00202905" w:rsidP="00182123">
      <w:pPr>
        <w:jc w:val="both"/>
        <w:rPr>
          <w:rFonts w:ascii="Arial" w:hAnsi="Arial" w:cs="Arial"/>
          <w:b/>
          <w:bCs/>
          <w:szCs w:val="24"/>
        </w:rPr>
      </w:pPr>
      <w:r w:rsidRPr="00202905">
        <w:rPr>
          <w:rFonts w:ascii="Arial" w:hAnsi="Arial" w:cs="Arial"/>
          <w:b/>
          <w:bCs/>
          <w:szCs w:val="24"/>
        </w:rPr>
        <w:t>Community Valuing of Concerts</w:t>
      </w:r>
    </w:p>
    <w:p w14:paraId="16F251A9" w14:textId="1D7147DB" w:rsidR="00202905" w:rsidRDefault="00182123" w:rsidP="00182123">
      <w:pPr>
        <w:jc w:val="both"/>
        <w:rPr>
          <w:rFonts w:ascii="Arial" w:hAnsi="Arial" w:cs="Arial"/>
          <w:szCs w:val="24"/>
        </w:rPr>
      </w:pPr>
      <w:r>
        <w:rPr>
          <w:rFonts w:ascii="Arial" w:hAnsi="Arial" w:cs="Arial"/>
          <w:szCs w:val="24"/>
        </w:rPr>
        <w:t>T</w:t>
      </w:r>
      <w:r w:rsidR="00202905" w:rsidRPr="00202905">
        <w:rPr>
          <w:rFonts w:ascii="Arial" w:hAnsi="Arial" w:cs="Arial"/>
          <w:szCs w:val="24"/>
        </w:rPr>
        <w:t xml:space="preserve">he Summer Concerts in the Parks series is this community’s largest and most </w:t>
      </w:r>
      <w:r w:rsidRPr="00202905">
        <w:rPr>
          <w:rFonts w:ascii="Arial" w:hAnsi="Arial" w:cs="Arial"/>
          <w:szCs w:val="24"/>
        </w:rPr>
        <w:t>highly valued</w:t>
      </w:r>
      <w:r w:rsidR="00202905" w:rsidRPr="00202905">
        <w:rPr>
          <w:rFonts w:ascii="Arial" w:hAnsi="Arial" w:cs="Arial"/>
          <w:szCs w:val="24"/>
        </w:rPr>
        <w:t xml:space="preserve"> community socialization event.  Total attendance over the 4 concerts is generally between 4,000 – 7,000.  These numbers (average of around 1,500 people per concert) can be safely managed because these are outdoor events with excellent sound quality; and therefore</w:t>
      </w:r>
      <w:r>
        <w:rPr>
          <w:rFonts w:ascii="Arial" w:hAnsi="Arial" w:cs="Arial"/>
          <w:szCs w:val="24"/>
        </w:rPr>
        <w:t>,</w:t>
      </w:r>
      <w:r w:rsidR="00202905" w:rsidRPr="00202905">
        <w:rPr>
          <w:rFonts w:ascii="Arial" w:hAnsi="Arial" w:cs="Arial"/>
          <w:szCs w:val="24"/>
        </w:rPr>
        <w:t xml:space="preserve"> audience members can be appropriately socially distanced. Line markings for family groups can be considered, depending on the state of the pandemic by February 2021. Attendees consistently rates their satisfaction with the Summer Concerts to be &gt; 90% (Very High). In particular, an opportunity to socialise outdoors in the City’s beautiful parks is highly rated by attendees.  </w:t>
      </w:r>
    </w:p>
    <w:p w14:paraId="1DDE51FC" w14:textId="77777777" w:rsidR="00182123" w:rsidRPr="00202905" w:rsidRDefault="00182123" w:rsidP="00182123">
      <w:pPr>
        <w:jc w:val="both"/>
        <w:rPr>
          <w:lang w:eastAsia="en-AU"/>
        </w:rPr>
      </w:pPr>
    </w:p>
    <w:p w14:paraId="0155CA1A" w14:textId="77777777" w:rsidR="00182123" w:rsidRDefault="00202905" w:rsidP="00182123">
      <w:pPr>
        <w:jc w:val="both"/>
        <w:rPr>
          <w:rFonts w:ascii="Arial" w:hAnsi="Arial" w:cs="Arial"/>
          <w:b/>
          <w:bCs/>
          <w:szCs w:val="24"/>
        </w:rPr>
      </w:pPr>
      <w:r w:rsidRPr="00202905">
        <w:rPr>
          <w:rFonts w:ascii="Arial" w:hAnsi="Arial" w:cs="Arial"/>
          <w:b/>
          <w:bCs/>
          <w:szCs w:val="24"/>
        </w:rPr>
        <w:t>Community Response to Cancellation</w:t>
      </w:r>
    </w:p>
    <w:p w14:paraId="693382EE" w14:textId="4B820EB0" w:rsidR="00202905" w:rsidRDefault="00182123" w:rsidP="00182123">
      <w:pPr>
        <w:jc w:val="both"/>
        <w:rPr>
          <w:rFonts w:ascii="Arial" w:hAnsi="Arial" w:cs="Arial"/>
          <w:szCs w:val="24"/>
        </w:rPr>
      </w:pPr>
      <w:r>
        <w:rPr>
          <w:rFonts w:ascii="Arial" w:hAnsi="Arial" w:cs="Arial"/>
          <w:szCs w:val="24"/>
        </w:rPr>
        <w:t>C</w:t>
      </w:r>
      <w:r w:rsidR="00202905" w:rsidRPr="00202905">
        <w:rPr>
          <w:rFonts w:ascii="Arial" w:hAnsi="Arial" w:cs="Arial"/>
          <w:szCs w:val="24"/>
        </w:rPr>
        <w:t xml:space="preserve">ommunity members will generally not yet be aware of the cancellation of the concerts.  Most people will not realise the cancellation until January 2021, when they notice the absence of promotion of the concerts.  The City usually starts </w:t>
      </w:r>
      <w:r w:rsidR="00202905" w:rsidRPr="00202905">
        <w:rPr>
          <w:rFonts w:ascii="Arial" w:hAnsi="Arial" w:cs="Arial"/>
          <w:szCs w:val="24"/>
        </w:rPr>
        <w:lastRenderedPageBreak/>
        <w:t>receiving calls about the concerts (asking, for example, which bands are performing) in January each year.  Given that the concerts have been held on Sunday evenings in February for over 20 years, most community members will at this stage be unaware that the concerts have been cancelled and will expect them to go be going ahead, unless cancellation is required by changing COVID conditions.</w:t>
      </w:r>
    </w:p>
    <w:p w14:paraId="577A5D43" w14:textId="77777777" w:rsidR="00182123" w:rsidRPr="00202905" w:rsidRDefault="00182123" w:rsidP="00182123">
      <w:pPr>
        <w:jc w:val="both"/>
        <w:rPr>
          <w:lang w:eastAsia="en-AU"/>
        </w:rPr>
      </w:pPr>
    </w:p>
    <w:p w14:paraId="43BE8F70" w14:textId="77777777" w:rsidR="00182123" w:rsidRDefault="00202905" w:rsidP="00182123">
      <w:pPr>
        <w:jc w:val="both"/>
        <w:rPr>
          <w:rFonts w:ascii="Arial" w:hAnsi="Arial" w:cs="Arial"/>
          <w:b/>
          <w:bCs/>
          <w:szCs w:val="24"/>
        </w:rPr>
      </w:pPr>
      <w:r w:rsidRPr="00202905">
        <w:rPr>
          <w:rFonts w:ascii="Arial" w:hAnsi="Arial" w:cs="Arial"/>
          <w:b/>
          <w:bCs/>
          <w:szCs w:val="24"/>
        </w:rPr>
        <w:t>Budget</w:t>
      </w:r>
    </w:p>
    <w:p w14:paraId="7832C9B0" w14:textId="34923227" w:rsidR="00202905" w:rsidRDefault="00182123" w:rsidP="00182123">
      <w:pPr>
        <w:jc w:val="both"/>
        <w:rPr>
          <w:rFonts w:ascii="Arial" w:hAnsi="Arial" w:cs="Arial"/>
          <w:szCs w:val="24"/>
        </w:rPr>
      </w:pPr>
      <w:r w:rsidRPr="00182123">
        <w:rPr>
          <w:rFonts w:ascii="Arial" w:hAnsi="Arial" w:cs="Arial"/>
          <w:szCs w:val="24"/>
        </w:rPr>
        <w:t>T</w:t>
      </w:r>
      <w:r w:rsidR="00202905" w:rsidRPr="00202905">
        <w:rPr>
          <w:rFonts w:ascii="Arial" w:hAnsi="Arial" w:cs="Arial"/>
          <w:szCs w:val="24"/>
        </w:rPr>
        <w:t>he budget for the Summer Concerts could be reduced from $64,000 to $60,000, by cutting out some of the ancillary activities at the Concerts.  This would still allow the community to enjoy a series of safe, appropriately distanced, social events in the outdoors of the City’s beautiful parks.</w:t>
      </w:r>
    </w:p>
    <w:p w14:paraId="679ACCCB" w14:textId="77777777" w:rsidR="00182123" w:rsidRPr="00202905" w:rsidRDefault="00182123" w:rsidP="00182123">
      <w:pPr>
        <w:jc w:val="both"/>
        <w:rPr>
          <w:lang w:eastAsia="en-AU"/>
        </w:rPr>
      </w:pPr>
    </w:p>
    <w:p w14:paraId="4080CCA4" w14:textId="77777777" w:rsidR="00182123" w:rsidRDefault="00202905" w:rsidP="00182123">
      <w:pPr>
        <w:jc w:val="both"/>
        <w:rPr>
          <w:rFonts w:ascii="Arial" w:hAnsi="Arial" w:cs="Arial"/>
          <w:b/>
          <w:bCs/>
          <w:szCs w:val="24"/>
        </w:rPr>
      </w:pPr>
      <w:r w:rsidRPr="00202905">
        <w:rPr>
          <w:rFonts w:ascii="Arial" w:hAnsi="Arial" w:cs="Arial"/>
          <w:b/>
          <w:bCs/>
          <w:szCs w:val="24"/>
        </w:rPr>
        <w:t>Flexibility</w:t>
      </w:r>
    </w:p>
    <w:p w14:paraId="4F704DFD" w14:textId="175F029E" w:rsidR="00202905" w:rsidRDefault="00182123" w:rsidP="00182123">
      <w:pPr>
        <w:jc w:val="both"/>
        <w:rPr>
          <w:rFonts w:ascii="Arial" w:hAnsi="Arial" w:cs="Arial"/>
          <w:szCs w:val="24"/>
        </w:rPr>
      </w:pPr>
      <w:r>
        <w:rPr>
          <w:rFonts w:ascii="Arial" w:hAnsi="Arial" w:cs="Arial"/>
          <w:szCs w:val="24"/>
        </w:rPr>
        <w:t>T</w:t>
      </w:r>
      <w:r w:rsidR="00202905" w:rsidRPr="00202905">
        <w:rPr>
          <w:rFonts w:ascii="Arial" w:hAnsi="Arial" w:cs="Arial"/>
          <w:szCs w:val="24"/>
        </w:rPr>
        <w:t>he City is currently planning for services and events in an uncertain environment.  The key principle when planning in an environment of change is to plan with flexibility.  A flexible approach to planning for the City’s events would to be allow for both the possibility of providing the events, if safe to do so; and the possibility of cancelling the event, if required by pandemic conditions at the time.  This approach allows the decision on whether the concerts are going ahead or not, to be made closer to the time, when the pandemic-related conditions will be known.</w:t>
      </w:r>
    </w:p>
    <w:p w14:paraId="32F41D6C" w14:textId="77777777" w:rsidR="00182123" w:rsidRPr="00202905" w:rsidRDefault="00182123" w:rsidP="00182123">
      <w:pPr>
        <w:jc w:val="both"/>
        <w:rPr>
          <w:lang w:eastAsia="en-AU"/>
        </w:rPr>
      </w:pPr>
    </w:p>
    <w:p w14:paraId="21CF1709" w14:textId="77777777" w:rsidR="00182123" w:rsidRDefault="00202905" w:rsidP="00182123">
      <w:pPr>
        <w:jc w:val="both"/>
        <w:rPr>
          <w:rFonts w:ascii="Arial" w:hAnsi="Arial" w:cs="Arial"/>
          <w:b/>
          <w:bCs/>
        </w:rPr>
      </w:pPr>
      <w:r w:rsidRPr="00182123">
        <w:rPr>
          <w:rFonts w:ascii="Arial" w:hAnsi="Arial" w:cs="Arial"/>
          <w:b/>
          <w:bCs/>
        </w:rPr>
        <w:t>Cancellation Clause</w:t>
      </w:r>
    </w:p>
    <w:p w14:paraId="226CAFDD" w14:textId="2456792B" w:rsidR="00202905" w:rsidRPr="00182123" w:rsidRDefault="00182123" w:rsidP="00182123">
      <w:pPr>
        <w:jc w:val="both"/>
        <w:rPr>
          <w:rFonts w:ascii="Arial" w:hAnsi="Arial" w:cs="Arial"/>
        </w:rPr>
      </w:pPr>
      <w:r>
        <w:rPr>
          <w:rFonts w:ascii="Arial" w:hAnsi="Arial" w:cs="Arial"/>
        </w:rPr>
        <w:t>T</w:t>
      </w:r>
      <w:r w:rsidR="00202905" w:rsidRPr="00182123">
        <w:rPr>
          <w:rFonts w:ascii="Arial" w:hAnsi="Arial" w:cs="Arial"/>
        </w:rPr>
        <w:t>he City will include a cancellation clause in the supplier contracts, to ensure that cancellation due to government directive results in no financial penalty for the City.</w:t>
      </w:r>
    </w:p>
    <w:p w14:paraId="14FD4C1F" w14:textId="37900BC0" w:rsidR="00B87A7C" w:rsidRPr="00202905" w:rsidRDefault="00B87A7C" w:rsidP="00182123">
      <w:pPr>
        <w:tabs>
          <w:tab w:val="left" w:pos="720"/>
          <w:tab w:val="left" w:pos="1440"/>
          <w:tab w:val="left" w:pos="2410"/>
          <w:tab w:val="left" w:pos="2977"/>
          <w:tab w:val="right" w:pos="8335"/>
          <w:tab w:val="right" w:pos="8505"/>
        </w:tabs>
        <w:jc w:val="both"/>
        <w:rPr>
          <w:rFonts w:ascii="Arial" w:hAnsi="Arial" w:cs="Arial"/>
          <w:szCs w:val="24"/>
        </w:rPr>
      </w:pPr>
    </w:p>
    <w:p w14:paraId="2C1F9826" w14:textId="15835B1D" w:rsidR="00B87A7C" w:rsidRPr="00202905" w:rsidRDefault="00B87A7C" w:rsidP="00182123">
      <w:pPr>
        <w:tabs>
          <w:tab w:val="left" w:pos="720"/>
          <w:tab w:val="left" w:pos="1440"/>
          <w:tab w:val="left" w:pos="2410"/>
          <w:tab w:val="left" w:pos="2977"/>
          <w:tab w:val="right" w:pos="8335"/>
          <w:tab w:val="right" w:pos="8505"/>
        </w:tabs>
        <w:jc w:val="both"/>
        <w:rPr>
          <w:rFonts w:ascii="Arial" w:hAnsi="Arial" w:cs="Arial"/>
          <w:szCs w:val="24"/>
        </w:rPr>
      </w:pPr>
    </w:p>
    <w:p w14:paraId="2A0AF2D7" w14:textId="4B078BBF" w:rsidR="00CF27A7" w:rsidRPr="00182123" w:rsidRDefault="00CF27A7" w:rsidP="00182123">
      <w:pPr>
        <w:jc w:val="both"/>
        <w:rPr>
          <w:rFonts w:ascii="Arial" w:hAnsi="Arial" w:cs="Arial"/>
          <w:b/>
          <w:kern w:val="28"/>
          <w:szCs w:val="24"/>
        </w:rPr>
      </w:pPr>
      <w:r w:rsidRPr="00182123">
        <w:rPr>
          <w:rFonts w:ascii="Arial" w:hAnsi="Arial" w:cs="Arial"/>
          <w:szCs w:val="24"/>
        </w:rPr>
        <w:br w:type="page"/>
      </w:r>
    </w:p>
    <w:p w14:paraId="7DB4B167" w14:textId="5F6EF847" w:rsidR="00B87A7C" w:rsidRPr="00FF1887" w:rsidRDefault="00CA1EED" w:rsidP="00CA1EED">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0" w:name="_Toc46598121"/>
      <w:r>
        <w:rPr>
          <w:rFonts w:ascii="Arial" w:hAnsi="Arial" w:cs="Arial"/>
          <w:sz w:val="24"/>
          <w:szCs w:val="24"/>
          <w:u w:val="none"/>
        </w:rPr>
        <w:lastRenderedPageBreak/>
        <w:t>Mayor de Lacy</w:t>
      </w:r>
      <w:r w:rsidR="00B87A7C" w:rsidRPr="006053A2">
        <w:rPr>
          <w:rFonts w:ascii="Arial" w:hAnsi="Arial" w:cs="Arial"/>
          <w:sz w:val="24"/>
          <w:szCs w:val="24"/>
          <w:u w:val="none"/>
        </w:rPr>
        <w:t xml:space="preserve"> – </w:t>
      </w:r>
      <w:r>
        <w:rPr>
          <w:rFonts w:ascii="Arial" w:hAnsi="Arial" w:cs="Arial"/>
          <w:sz w:val="24"/>
          <w:szCs w:val="24"/>
          <w:u w:val="none"/>
        </w:rPr>
        <w:t>Mandatory Residential Development in Mixed Use Zone</w:t>
      </w:r>
      <w:bookmarkEnd w:id="90"/>
    </w:p>
    <w:p w14:paraId="1806B6C7" w14:textId="77777777" w:rsidR="00B87A7C" w:rsidRPr="000F4521" w:rsidRDefault="00B87A7C" w:rsidP="00B87A7C">
      <w:pPr>
        <w:tabs>
          <w:tab w:val="left" w:pos="720"/>
          <w:tab w:val="left" w:pos="1440"/>
          <w:tab w:val="left" w:pos="2410"/>
          <w:tab w:val="left" w:pos="2977"/>
          <w:tab w:val="right" w:pos="8505"/>
        </w:tabs>
        <w:rPr>
          <w:rFonts w:ascii="Arial" w:hAnsi="Arial" w:cs="Arial"/>
          <w:szCs w:val="24"/>
        </w:rPr>
      </w:pPr>
    </w:p>
    <w:p w14:paraId="549EBB98" w14:textId="54A6A836" w:rsidR="00B87A7C" w:rsidRDefault="00CA1EED" w:rsidP="00B87A7C">
      <w:pPr>
        <w:pStyle w:val="BodyTextIndent"/>
        <w:tabs>
          <w:tab w:val="clear" w:pos="720"/>
        </w:tabs>
        <w:ind w:left="0"/>
        <w:rPr>
          <w:rFonts w:ascii="Arial" w:hAnsi="Arial" w:cs="Arial"/>
          <w:szCs w:val="24"/>
        </w:rPr>
      </w:pPr>
      <w:r>
        <w:rPr>
          <w:rFonts w:ascii="Arial" w:hAnsi="Arial" w:cs="Arial"/>
          <w:szCs w:val="24"/>
        </w:rPr>
        <w:t>On the 5 July 2020 Mayor</w:t>
      </w:r>
      <w:r w:rsidR="00B87A7C" w:rsidRPr="000F4521">
        <w:rPr>
          <w:rFonts w:ascii="Arial" w:hAnsi="Arial" w:cs="Arial"/>
          <w:szCs w:val="24"/>
        </w:rPr>
        <w:t xml:space="preserve"> gave notice of </w:t>
      </w:r>
      <w:r>
        <w:rPr>
          <w:rFonts w:ascii="Arial" w:hAnsi="Arial" w:cs="Arial"/>
          <w:szCs w:val="24"/>
        </w:rPr>
        <w:t>her</w:t>
      </w:r>
      <w:r w:rsidR="00B87A7C" w:rsidRPr="000F4521">
        <w:rPr>
          <w:rFonts w:ascii="Arial" w:hAnsi="Arial" w:cs="Arial"/>
          <w:szCs w:val="24"/>
        </w:rPr>
        <w:t xml:space="preserve"> intention to move the following at </w:t>
      </w:r>
      <w:r w:rsidR="00B87A7C">
        <w:rPr>
          <w:rFonts w:ascii="Arial" w:hAnsi="Arial" w:cs="Arial"/>
          <w:szCs w:val="24"/>
        </w:rPr>
        <w:t>this meeting</w:t>
      </w:r>
      <w:r w:rsidR="00B87A7C" w:rsidRPr="000F4521">
        <w:rPr>
          <w:rFonts w:ascii="Arial" w:hAnsi="Arial" w:cs="Arial"/>
          <w:szCs w:val="24"/>
        </w:rPr>
        <w:t>.</w:t>
      </w:r>
    </w:p>
    <w:p w14:paraId="688FA51C" w14:textId="77777777" w:rsidR="00B87A7C" w:rsidRDefault="00B87A7C" w:rsidP="00B87A7C">
      <w:pPr>
        <w:pStyle w:val="BodyTextIndent"/>
        <w:tabs>
          <w:tab w:val="clear" w:pos="720"/>
        </w:tabs>
        <w:ind w:left="0"/>
        <w:rPr>
          <w:rFonts w:ascii="Arial" w:hAnsi="Arial" w:cs="Arial"/>
          <w:szCs w:val="24"/>
        </w:rPr>
      </w:pPr>
    </w:p>
    <w:p w14:paraId="4AB5187A" w14:textId="77777777" w:rsidR="00D375D6" w:rsidRPr="00D375D6" w:rsidRDefault="00D375D6" w:rsidP="00D375D6">
      <w:pPr>
        <w:jc w:val="both"/>
        <w:rPr>
          <w:rFonts w:ascii="Arial" w:hAnsi="Arial" w:cs="Arial"/>
          <w:b/>
          <w:bCs/>
          <w:sz w:val="22"/>
          <w:lang w:eastAsia="en-AU"/>
        </w:rPr>
      </w:pPr>
      <w:r w:rsidRPr="00D375D6">
        <w:rPr>
          <w:rFonts w:ascii="Arial" w:hAnsi="Arial" w:cs="Arial"/>
          <w:b/>
          <w:bCs/>
        </w:rPr>
        <w:t>That Council instructs the CEO to prepare a Scheme Amendment to LPS3 which seeks to introduce a Mandatory Residential land use requirement within the Nedlands Town Centre Precinct “Activity Centre” and that the City of Stirling LPS3 Clause 6.8.8 to be used as reference .</w:t>
      </w:r>
    </w:p>
    <w:p w14:paraId="2078E0FB" w14:textId="77777777" w:rsidR="00D375D6" w:rsidRPr="00D375D6" w:rsidRDefault="00D375D6" w:rsidP="00D375D6">
      <w:pPr>
        <w:jc w:val="both"/>
        <w:rPr>
          <w:rFonts w:ascii="Arial" w:hAnsi="Arial" w:cs="Arial"/>
          <w:b/>
          <w:bCs/>
        </w:rPr>
      </w:pPr>
    </w:p>
    <w:p w14:paraId="585BBCCC" w14:textId="77777777" w:rsidR="00D375D6" w:rsidRPr="00D375D6" w:rsidRDefault="00D375D6" w:rsidP="00D375D6">
      <w:pPr>
        <w:jc w:val="both"/>
        <w:rPr>
          <w:rFonts w:ascii="Arial" w:hAnsi="Arial" w:cs="Arial"/>
          <w:b/>
          <w:bCs/>
        </w:rPr>
      </w:pPr>
      <w:r w:rsidRPr="00D375D6">
        <w:rPr>
          <w:rFonts w:ascii="Arial" w:hAnsi="Arial" w:cs="Arial"/>
          <w:b/>
          <w:bCs/>
        </w:rPr>
        <w:t xml:space="preserve">That the Draft Scheme Amendment be brought to Council for September for request to consent to advertise. </w:t>
      </w:r>
    </w:p>
    <w:p w14:paraId="3D62F6EE" w14:textId="77777777" w:rsidR="00B87A7C" w:rsidRDefault="00B87A7C"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7D000470" w14:textId="04B72EBB" w:rsidR="009C1037" w:rsidRDefault="009C1037"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02888119" w14:textId="3956E2F8" w:rsidR="009C1037" w:rsidRDefault="009C1037" w:rsidP="00B87A7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Justification</w:t>
      </w:r>
    </w:p>
    <w:p w14:paraId="554E1457" w14:textId="2F6F3C0D" w:rsidR="009C1037" w:rsidRDefault="009C1037"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2BEB2B3F" w14:textId="77777777" w:rsidR="007D62C7" w:rsidRDefault="009C1037" w:rsidP="009C1037">
      <w:pPr>
        <w:jc w:val="both"/>
        <w:rPr>
          <w:rFonts w:ascii="Arial" w:hAnsi="Arial" w:cs="Arial"/>
          <w:szCs w:val="24"/>
        </w:rPr>
      </w:pPr>
      <w:r w:rsidRPr="009C1037">
        <w:rPr>
          <w:rFonts w:ascii="Arial" w:hAnsi="Arial" w:cs="Arial"/>
          <w:szCs w:val="24"/>
        </w:rPr>
        <w:t xml:space="preserve">The reason for pursuing this scheme amendment via a NoM in July, is the fact it is becoming apparent following the MINJDAP meeting for Woolworths DA this week, and the deliberations previously in the JDAP about 135 Broadway DA, that our scheme is weak where it concerns the need for residential development in the Mixed Use Zone.  </w:t>
      </w:r>
    </w:p>
    <w:p w14:paraId="711CF0AE" w14:textId="77777777" w:rsidR="007D62C7" w:rsidRDefault="007D62C7" w:rsidP="009C1037">
      <w:pPr>
        <w:jc w:val="both"/>
        <w:rPr>
          <w:rFonts w:ascii="Arial" w:hAnsi="Arial" w:cs="Arial"/>
          <w:szCs w:val="24"/>
        </w:rPr>
      </w:pPr>
    </w:p>
    <w:p w14:paraId="52ADEF21" w14:textId="77777777" w:rsidR="004A52DE" w:rsidRDefault="009C1037" w:rsidP="009C1037">
      <w:pPr>
        <w:jc w:val="both"/>
        <w:rPr>
          <w:rFonts w:ascii="Arial" w:hAnsi="Arial" w:cs="Arial"/>
          <w:szCs w:val="24"/>
        </w:rPr>
      </w:pPr>
      <w:r w:rsidRPr="009C1037">
        <w:rPr>
          <w:rFonts w:ascii="Arial" w:hAnsi="Arial" w:cs="Arial"/>
          <w:szCs w:val="24"/>
        </w:rPr>
        <w:t xml:space="preserve">An objective of ‘residential development’ in the Mixed Use zone in LPS3 is not strong enough and cannot be enforced the same way a ‘Mandatory Residential’ clause in the scheme could be enforced.  The Local Planning Strategy identified that Stirling Highway, Broadway and Hampden Road were Urban Growth Areas where most of the residential density to meet the City’s targets should be located.  We must strengthen our scheme provisions to make this happen.  </w:t>
      </w:r>
    </w:p>
    <w:p w14:paraId="38814B6E" w14:textId="77777777" w:rsidR="004A52DE" w:rsidRDefault="004A52DE" w:rsidP="009C1037">
      <w:pPr>
        <w:jc w:val="both"/>
        <w:rPr>
          <w:rFonts w:ascii="Arial" w:hAnsi="Arial" w:cs="Arial"/>
          <w:szCs w:val="24"/>
        </w:rPr>
      </w:pPr>
    </w:p>
    <w:p w14:paraId="2A38E4EB" w14:textId="75BB9648" w:rsidR="009C1037" w:rsidRPr="009C1037" w:rsidRDefault="009C1037" w:rsidP="009C1037">
      <w:pPr>
        <w:jc w:val="both"/>
        <w:rPr>
          <w:rFonts w:ascii="Arial" w:hAnsi="Arial" w:cs="Arial"/>
          <w:szCs w:val="24"/>
        </w:rPr>
      </w:pPr>
      <w:r w:rsidRPr="009C1037">
        <w:rPr>
          <w:rFonts w:ascii="Arial" w:hAnsi="Arial" w:cs="Arial"/>
          <w:szCs w:val="24"/>
        </w:rPr>
        <w:t>As we heard recently from the Administration, the DPLH prefers to see scheme amendments and not LPPs as means of addressing loopholes in our scheme that are preventing us from achieving the objectives of our Local Planning Strategy.</w:t>
      </w:r>
    </w:p>
    <w:p w14:paraId="595F8E85" w14:textId="77777777" w:rsidR="009C1037" w:rsidRDefault="009C1037"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786B5AA1" w14:textId="77777777" w:rsidR="00B87A7C" w:rsidRDefault="00B87A7C" w:rsidP="00B87A7C">
      <w:pPr>
        <w:pStyle w:val="BodyTextIndent"/>
        <w:tabs>
          <w:tab w:val="clear" w:pos="720"/>
        </w:tabs>
        <w:ind w:left="0"/>
        <w:rPr>
          <w:rFonts w:ascii="Arial" w:hAnsi="Arial" w:cs="Arial"/>
          <w:szCs w:val="24"/>
        </w:rPr>
      </w:pPr>
    </w:p>
    <w:p w14:paraId="02BE6F0C" w14:textId="77777777" w:rsidR="0092541C" w:rsidRDefault="0092541C" w:rsidP="0092541C">
      <w:pPr>
        <w:rPr>
          <w:rFonts w:ascii="Arial" w:hAnsi="Arial" w:cs="Arial"/>
          <w:b/>
          <w:bCs/>
          <w:szCs w:val="24"/>
        </w:rPr>
      </w:pPr>
      <w:r>
        <w:rPr>
          <w:rFonts w:ascii="Arial" w:hAnsi="Arial" w:cs="Arial"/>
          <w:b/>
          <w:bCs/>
          <w:szCs w:val="24"/>
        </w:rPr>
        <w:t>Administration Response</w:t>
      </w:r>
    </w:p>
    <w:p w14:paraId="5EB6CD70" w14:textId="77777777" w:rsidR="0092541C" w:rsidRDefault="0092541C" w:rsidP="0092541C">
      <w:pPr>
        <w:rPr>
          <w:rFonts w:ascii="Arial" w:hAnsi="Arial" w:cs="Arial"/>
          <w:szCs w:val="24"/>
        </w:rPr>
      </w:pPr>
    </w:p>
    <w:p w14:paraId="25F436BB" w14:textId="77777777" w:rsidR="0092541C" w:rsidRDefault="0092541C" w:rsidP="0092541C">
      <w:pPr>
        <w:jc w:val="both"/>
        <w:rPr>
          <w:rFonts w:ascii="Arial" w:hAnsi="Arial" w:cs="Arial"/>
          <w:szCs w:val="24"/>
        </w:rPr>
      </w:pPr>
      <w:r>
        <w:rPr>
          <w:rFonts w:ascii="Arial" w:hAnsi="Arial" w:cs="Arial"/>
          <w:szCs w:val="24"/>
        </w:rPr>
        <w:t>The City, as part of the development of the Nedlands Town Centre Precinct Plan, will be seeking to incorporate additional provisions to LPS3 to substantiate the required built form, activity and movement elements which will adequately support the development of a Town Centre for Nedlands.</w:t>
      </w:r>
    </w:p>
    <w:p w14:paraId="24E463C6" w14:textId="77777777" w:rsidR="0092541C" w:rsidRDefault="0092541C" w:rsidP="0092541C">
      <w:pPr>
        <w:jc w:val="both"/>
        <w:rPr>
          <w:rFonts w:ascii="Arial" w:hAnsi="Arial" w:cs="Arial"/>
          <w:szCs w:val="24"/>
        </w:rPr>
      </w:pPr>
    </w:p>
    <w:p w14:paraId="68D4737A" w14:textId="77777777" w:rsidR="0092541C" w:rsidRDefault="0092541C" w:rsidP="0092541C">
      <w:pPr>
        <w:jc w:val="both"/>
        <w:rPr>
          <w:rFonts w:ascii="Arial" w:hAnsi="Arial" w:cs="Arial"/>
          <w:szCs w:val="24"/>
        </w:rPr>
      </w:pPr>
      <w:r>
        <w:rPr>
          <w:rFonts w:ascii="Arial" w:hAnsi="Arial" w:cs="Arial"/>
          <w:szCs w:val="24"/>
        </w:rPr>
        <w:t xml:space="preserve">Administration are generally supportive of the requirement to introduce “Mandatory Residential” requirements for all RAC1 and RAC3 zones which are currently zoned “Mixed Use” and by way of objectives, require a significant component of residential development. As discussed, this scheme objective is not entirely prescriptive and allows the decision maker the ability to approve a development with no residential development. This is not seen as an ideal outcome, particularly for a town centre which relies on immediate population </w:t>
      </w:r>
      <w:r>
        <w:rPr>
          <w:rFonts w:ascii="Arial" w:hAnsi="Arial" w:cs="Arial"/>
          <w:szCs w:val="24"/>
        </w:rPr>
        <w:lastRenderedPageBreak/>
        <w:t>catchments, particularly population within walking distance to ensure its viability and activation.</w:t>
      </w:r>
    </w:p>
    <w:p w14:paraId="395EF346" w14:textId="77777777" w:rsidR="0092541C" w:rsidRDefault="0092541C" w:rsidP="0092541C">
      <w:pPr>
        <w:jc w:val="both"/>
        <w:rPr>
          <w:rFonts w:ascii="Arial" w:hAnsi="Arial" w:cs="Arial"/>
          <w:szCs w:val="24"/>
        </w:rPr>
      </w:pPr>
    </w:p>
    <w:p w14:paraId="0AA7AA1C" w14:textId="77777777" w:rsidR="0092541C" w:rsidRDefault="0092541C" w:rsidP="0092541C">
      <w:pPr>
        <w:jc w:val="both"/>
        <w:rPr>
          <w:rFonts w:ascii="Arial" w:hAnsi="Arial" w:cs="Arial"/>
          <w:szCs w:val="24"/>
        </w:rPr>
      </w:pPr>
      <w:r>
        <w:rPr>
          <w:rFonts w:ascii="Arial" w:hAnsi="Arial" w:cs="Arial"/>
          <w:szCs w:val="24"/>
        </w:rPr>
        <w:t xml:space="preserve">Through Precinct Planning and Built form modelling and testing it is envisaged that it will become clearer whether some sites in the Mixed Use Zone can or should be solely residential. This provision as proposed for mandatory residential could be applied across the entire zone or in specific areas identified in that local context, and therefore written into the scheme provisions for that specific area. There may however be sites along the highway which Council may want to see developed, that are not in the Town Centre, that may be suitable for solely commercial development such as showrooms or fast food outlets for example, Council will need to decide whether or not it wishes to apply a “Mandatory Residential” provision to all sites along Stirling Highway / Hampden / Broadway / Waratah Village or just in specific areas. </w:t>
      </w:r>
    </w:p>
    <w:p w14:paraId="5D35BA4E" w14:textId="77777777" w:rsidR="0092541C" w:rsidRDefault="0092541C" w:rsidP="0092541C">
      <w:pPr>
        <w:jc w:val="both"/>
        <w:rPr>
          <w:rFonts w:ascii="Arial" w:hAnsi="Arial" w:cs="Arial"/>
          <w:szCs w:val="24"/>
        </w:rPr>
      </w:pPr>
    </w:p>
    <w:p w14:paraId="71391CC6" w14:textId="77777777" w:rsidR="0092541C" w:rsidRDefault="0092541C" w:rsidP="0092541C">
      <w:pPr>
        <w:jc w:val="both"/>
        <w:rPr>
          <w:rFonts w:ascii="Arial" w:hAnsi="Arial" w:cs="Arial"/>
          <w:szCs w:val="24"/>
        </w:rPr>
      </w:pPr>
      <w:r>
        <w:rPr>
          <w:rFonts w:ascii="Arial" w:hAnsi="Arial" w:cs="Arial"/>
          <w:szCs w:val="24"/>
        </w:rPr>
        <w:t>At this stage is it advised that the ‘Mandatory Residential’ provisions as proposed be specific to the Nedlands Town Centre Precinct, and that this issue be discussed and decided on by Council in each Precinct as they are presented to Council.</w:t>
      </w:r>
    </w:p>
    <w:p w14:paraId="71133065" w14:textId="77777777" w:rsidR="00360499" w:rsidRDefault="00360499" w:rsidP="0092541C">
      <w:pPr>
        <w:jc w:val="both"/>
        <w:rPr>
          <w:rFonts w:ascii="Arial" w:hAnsi="Arial" w:cs="Arial"/>
          <w:szCs w:val="24"/>
        </w:rPr>
      </w:pPr>
    </w:p>
    <w:p w14:paraId="3711BAFC" w14:textId="77777777" w:rsidR="0092541C" w:rsidRDefault="0092541C" w:rsidP="0092541C">
      <w:pPr>
        <w:jc w:val="both"/>
        <w:rPr>
          <w:rFonts w:ascii="Arial" w:hAnsi="Arial" w:cs="Arial"/>
          <w:szCs w:val="24"/>
        </w:rPr>
      </w:pPr>
      <w:r>
        <w:rPr>
          <w:rFonts w:ascii="Arial" w:hAnsi="Arial" w:cs="Arial"/>
          <w:szCs w:val="24"/>
        </w:rPr>
        <w:t xml:space="preserve">The Specifics relating to the Scheme Clauses themselves, and in which section of LPS3 this would sit, would require further discussion with the Scheme’s team at DPLH, and for officers to further develop those clauses, with reference to the Scarborough City of Stirling example provided.  </w:t>
      </w:r>
    </w:p>
    <w:p w14:paraId="6B4B2F3D" w14:textId="6C76352F" w:rsidR="00B87A7C" w:rsidRDefault="00B87A7C" w:rsidP="00606E57">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2A1E644" w14:textId="77777777" w:rsidR="00CA1EED" w:rsidRDefault="00CA1EED">
      <w:pPr>
        <w:rPr>
          <w:rFonts w:ascii="Arial" w:hAnsi="Arial" w:cs="Arial"/>
          <w:b/>
          <w:kern w:val="28"/>
          <w:szCs w:val="24"/>
        </w:rPr>
      </w:pPr>
      <w:r>
        <w:rPr>
          <w:rFonts w:ascii="Arial" w:hAnsi="Arial" w:cs="Arial"/>
          <w:szCs w:val="24"/>
        </w:rPr>
        <w:br w:type="page"/>
      </w:r>
    </w:p>
    <w:p w14:paraId="31B5FBDE" w14:textId="7239752B" w:rsidR="00B87A7C" w:rsidRPr="00FF1887" w:rsidRDefault="00B87A7C" w:rsidP="00CA1EED">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1" w:name="_Toc46598122"/>
      <w:r w:rsidRPr="006053A2">
        <w:rPr>
          <w:rFonts w:ascii="Arial" w:hAnsi="Arial" w:cs="Arial"/>
          <w:sz w:val="24"/>
          <w:szCs w:val="24"/>
          <w:u w:val="none"/>
        </w:rPr>
        <w:lastRenderedPageBreak/>
        <w:t xml:space="preserve">Councillor </w:t>
      </w:r>
      <w:r w:rsidR="000A5CE4">
        <w:rPr>
          <w:rFonts w:ascii="Arial" w:hAnsi="Arial" w:cs="Arial"/>
          <w:sz w:val="24"/>
          <w:szCs w:val="24"/>
          <w:u w:val="none"/>
        </w:rPr>
        <w:t>Mangano</w:t>
      </w:r>
      <w:r w:rsidRPr="006053A2">
        <w:rPr>
          <w:rFonts w:ascii="Arial" w:hAnsi="Arial" w:cs="Arial"/>
          <w:sz w:val="24"/>
          <w:szCs w:val="24"/>
          <w:u w:val="none"/>
        </w:rPr>
        <w:t xml:space="preserve"> – </w:t>
      </w:r>
      <w:r w:rsidR="00D55F8B">
        <w:rPr>
          <w:rFonts w:ascii="Arial" w:hAnsi="Arial" w:cs="Arial"/>
          <w:sz w:val="24"/>
          <w:szCs w:val="24"/>
          <w:u w:val="none"/>
        </w:rPr>
        <w:t>Overgrown Ficus Verge Trees</w:t>
      </w:r>
      <w:bookmarkEnd w:id="91"/>
    </w:p>
    <w:p w14:paraId="2D8C380F" w14:textId="77777777" w:rsidR="00B87A7C" w:rsidRPr="000F4521" w:rsidRDefault="00B87A7C" w:rsidP="00B87A7C">
      <w:pPr>
        <w:tabs>
          <w:tab w:val="left" w:pos="720"/>
          <w:tab w:val="left" w:pos="1440"/>
          <w:tab w:val="left" w:pos="2410"/>
          <w:tab w:val="left" w:pos="2977"/>
          <w:tab w:val="right" w:pos="8505"/>
        </w:tabs>
        <w:rPr>
          <w:rFonts w:ascii="Arial" w:hAnsi="Arial" w:cs="Arial"/>
          <w:szCs w:val="24"/>
        </w:rPr>
      </w:pPr>
    </w:p>
    <w:p w14:paraId="774F6B11" w14:textId="4465A5D7" w:rsidR="00B87A7C" w:rsidRDefault="00795063" w:rsidP="00B87A7C">
      <w:pPr>
        <w:pStyle w:val="BodyTextIndent"/>
        <w:tabs>
          <w:tab w:val="clear" w:pos="720"/>
        </w:tabs>
        <w:ind w:left="0"/>
        <w:rPr>
          <w:rFonts w:ascii="Arial" w:hAnsi="Arial" w:cs="Arial"/>
          <w:szCs w:val="24"/>
        </w:rPr>
      </w:pPr>
      <w:r>
        <w:rPr>
          <w:rFonts w:ascii="Arial" w:hAnsi="Arial" w:cs="Arial"/>
          <w:szCs w:val="24"/>
        </w:rPr>
        <w:t xml:space="preserve">On the 13 July 2020 Councillor Mangano gave </w:t>
      </w:r>
      <w:r w:rsidR="00B87A7C" w:rsidRPr="000F4521">
        <w:rPr>
          <w:rFonts w:ascii="Arial" w:hAnsi="Arial" w:cs="Arial"/>
          <w:szCs w:val="24"/>
        </w:rPr>
        <w:t xml:space="preserve">notice of </w:t>
      </w:r>
      <w:r>
        <w:rPr>
          <w:rFonts w:ascii="Arial" w:hAnsi="Arial" w:cs="Arial"/>
          <w:szCs w:val="24"/>
        </w:rPr>
        <w:t>his</w:t>
      </w:r>
      <w:r w:rsidR="00B87A7C" w:rsidRPr="000F4521">
        <w:rPr>
          <w:rFonts w:ascii="Arial" w:hAnsi="Arial" w:cs="Arial"/>
          <w:szCs w:val="24"/>
        </w:rPr>
        <w:t xml:space="preserve"> intention to move the following at </w:t>
      </w:r>
      <w:r w:rsidR="00B87A7C">
        <w:rPr>
          <w:rFonts w:ascii="Arial" w:hAnsi="Arial" w:cs="Arial"/>
          <w:szCs w:val="24"/>
        </w:rPr>
        <w:t>this meeting</w:t>
      </w:r>
      <w:r w:rsidR="00B87A7C" w:rsidRPr="000F4521">
        <w:rPr>
          <w:rFonts w:ascii="Arial" w:hAnsi="Arial" w:cs="Arial"/>
          <w:szCs w:val="24"/>
        </w:rPr>
        <w:t>.</w:t>
      </w:r>
    </w:p>
    <w:p w14:paraId="3CCB604A" w14:textId="77777777" w:rsidR="00B87A7C" w:rsidRDefault="00B87A7C" w:rsidP="00B87A7C">
      <w:pPr>
        <w:pStyle w:val="BodyTextIndent"/>
        <w:tabs>
          <w:tab w:val="clear" w:pos="720"/>
        </w:tabs>
        <w:ind w:left="0"/>
        <w:rPr>
          <w:rFonts w:ascii="Arial" w:hAnsi="Arial" w:cs="Arial"/>
          <w:szCs w:val="24"/>
        </w:rPr>
      </w:pPr>
    </w:p>
    <w:p w14:paraId="017F2117" w14:textId="7F4954A0" w:rsidR="00B87A7C" w:rsidRDefault="006D475E" w:rsidP="00B87A7C">
      <w:pPr>
        <w:numPr>
          <w:ilvl w:val="12"/>
          <w:numId w:val="0"/>
        </w:numPr>
        <w:tabs>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 xml:space="preserve">Council instructs the CEO to have the </w:t>
      </w:r>
      <w:r w:rsidR="005E47F6" w:rsidRPr="005E47F6">
        <w:rPr>
          <w:rFonts w:ascii="Arial" w:hAnsi="Arial" w:cs="Arial"/>
          <w:b/>
          <w:szCs w:val="24"/>
        </w:rPr>
        <w:t>3 very large existing overgrown Ficus verge trees opposite 2 Rene Road and 30 Gallop Road Dalkeith on the verge of Gallop Road, be substantially pruned to reduce their height and remove large branches and growth overhanging Gallop Road and the verges of these properties.</w:t>
      </w:r>
    </w:p>
    <w:p w14:paraId="749496A4" w14:textId="3DFDD57F" w:rsidR="005E47F6" w:rsidRDefault="005E47F6" w:rsidP="00B87A7C">
      <w:pPr>
        <w:numPr>
          <w:ilvl w:val="12"/>
          <w:numId w:val="0"/>
        </w:numPr>
        <w:tabs>
          <w:tab w:val="left" w:pos="1440"/>
          <w:tab w:val="left" w:pos="2410"/>
          <w:tab w:val="left" w:pos="2977"/>
          <w:tab w:val="right" w:pos="8335"/>
          <w:tab w:val="right" w:pos="8505"/>
        </w:tabs>
        <w:jc w:val="both"/>
        <w:rPr>
          <w:rFonts w:ascii="Arial" w:hAnsi="Arial" w:cs="Arial"/>
          <w:b/>
          <w:szCs w:val="24"/>
        </w:rPr>
      </w:pPr>
    </w:p>
    <w:p w14:paraId="4DF42CF2" w14:textId="77777777" w:rsidR="005E47F6" w:rsidRDefault="005E47F6" w:rsidP="00B87A7C">
      <w:pPr>
        <w:numPr>
          <w:ilvl w:val="12"/>
          <w:numId w:val="0"/>
        </w:numPr>
        <w:tabs>
          <w:tab w:val="left" w:pos="1440"/>
          <w:tab w:val="left" w:pos="2410"/>
          <w:tab w:val="left" w:pos="2977"/>
          <w:tab w:val="right" w:pos="8335"/>
          <w:tab w:val="right" w:pos="8505"/>
        </w:tabs>
        <w:jc w:val="both"/>
        <w:rPr>
          <w:rFonts w:ascii="Arial" w:hAnsi="Arial" w:cs="Arial"/>
          <w:b/>
          <w:szCs w:val="24"/>
        </w:rPr>
      </w:pPr>
    </w:p>
    <w:p w14:paraId="6F5D6613" w14:textId="058E17F5" w:rsidR="005E47F6" w:rsidRPr="005E47F6" w:rsidRDefault="005E47F6" w:rsidP="00B87A7C">
      <w:pPr>
        <w:numPr>
          <w:ilvl w:val="12"/>
          <w:numId w:val="0"/>
        </w:numPr>
        <w:tabs>
          <w:tab w:val="left" w:pos="1440"/>
          <w:tab w:val="left" w:pos="2410"/>
          <w:tab w:val="left" w:pos="2977"/>
          <w:tab w:val="right" w:pos="8335"/>
          <w:tab w:val="right" w:pos="8505"/>
        </w:tabs>
        <w:jc w:val="both"/>
        <w:rPr>
          <w:rFonts w:ascii="Arial" w:hAnsi="Arial" w:cs="Arial"/>
          <w:bCs/>
          <w:szCs w:val="24"/>
        </w:rPr>
      </w:pPr>
      <w:r w:rsidRPr="005E47F6">
        <w:rPr>
          <w:rFonts w:ascii="Arial" w:hAnsi="Arial" w:cs="Arial"/>
          <w:bCs/>
          <w:szCs w:val="24"/>
        </w:rPr>
        <w:t>Justification</w:t>
      </w:r>
    </w:p>
    <w:p w14:paraId="3739C315" w14:textId="77777777" w:rsidR="005E47F6" w:rsidRDefault="005E47F6" w:rsidP="00B87A7C">
      <w:pPr>
        <w:numPr>
          <w:ilvl w:val="12"/>
          <w:numId w:val="0"/>
        </w:numPr>
        <w:tabs>
          <w:tab w:val="left" w:pos="1440"/>
          <w:tab w:val="left" w:pos="2410"/>
          <w:tab w:val="left" w:pos="2977"/>
          <w:tab w:val="right" w:pos="8335"/>
          <w:tab w:val="right" w:pos="8505"/>
        </w:tabs>
        <w:jc w:val="both"/>
        <w:rPr>
          <w:rFonts w:ascii="Arial" w:hAnsi="Arial" w:cs="Arial"/>
          <w:b/>
          <w:szCs w:val="24"/>
        </w:rPr>
      </w:pPr>
    </w:p>
    <w:p w14:paraId="06F1676B" w14:textId="7283DDD4" w:rsidR="009C6594" w:rsidRDefault="009C6594" w:rsidP="009C6594">
      <w:pPr>
        <w:jc w:val="both"/>
        <w:rPr>
          <w:rFonts w:ascii="Arial" w:hAnsi="Arial" w:cs="Arial"/>
          <w:szCs w:val="24"/>
          <w:lang w:val="en-US"/>
        </w:rPr>
      </w:pPr>
      <w:r w:rsidRPr="009C6594">
        <w:rPr>
          <w:rFonts w:ascii="Arial" w:hAnsi="Arial" w:cs="Arial"/>
          <w:szCs w:val="24"/>
          <w:lang w:val="en-US"/>
        </w:rPr>
        <w:t>On the Council verge of Gallop Road Dalkeith opposite 2 Rene Road and 30 Gallop Road there are 3 massively overgrown Ficus trees with very large branches and foliage overhanging right across Gallop Road and the verges of both these properties to the extent they are now impinging on the boundaries of these properties and seriously impacting on the amenity of the owners of the residences opposite.</w:t>
      </w:r>
    </w:p>
    <w:p w14:paraId="47E215B6" w14:textId="77777777" w:rsidR="009C6594" w:rsidRPr="009C6594" w:rsidRDefault="009C6594" w:rsidP="009C6594">
      <w:pPr>
        <w:jc w:val="both"/>
        <w:rPr>
          <w:rFonts w:ascii="Arial" w:hAnsi="Arial" w:cs="Arial"/>
          <w:szCs w:val="24"/>
          <w:lang w:val="en-US"/>
        </w:rPr>
      </w:pPr>
    </w:p>
    <w:p w14:paraId="76192E76" w14:textId="4767BF28" w:rsidR="009C6594" w:rsidRDefault="009C6594" w:rsidP="009C6594">
      <w:pPr>
        <w:jc w:val="both"/>
        <w:rPr>
          <w:rFonts w:ascii="Arial" w:hAnsi="Arial" w:cs="Arial"/>
          <w:szCs w:val="24"/>
          <w:lang w:val="en-US"/>
        </w:rPr>
      </w:pPr>
      <w:r w:rsidRPr="009C6594">
        <w:rPr>
          <w:rFonts w:ascii="Arial" w:hAnsi="Arial" w:cs="Arial"/>
          <w:szCs w:val="24"/>
          <w:lang w:val="en-US"/>
        </w:rPr>
        <w:t>They are all extremely high with very thick foliage which results in the properties opposite (2 Rene Road &amp; 30 Gallop Road) being in total shade 24/7 for several months of the year. One tree in particular is extremely lop-sided leaning severely to the south over Gallop Road.</w:t>
      </w:r>
    </w:p>
    <w:p w14:paraId="721D4BC7" w14:textId="77777777" w:rsidR="009C6594" w:rsidRPr="009C6594" w:rsidRDefault="009C6594" w:rsidP="009C6594">
      <w:pPr>
        <w:jc w:val="both"/>
        <w:rPr>
          <w:rFonts w:ascii="Arial" w:hAnsi="Arial" w:cs="Arial"/>
          <w:szCs w:val="24"/>
          <w:lang w:val="en-US"/>
        </w:rPr>
      </w:pPr>
    </w:p>
    <w:p w14:paraId="3F1866B8" w14:textId="68F100DC" w:rsidR="009C6594" w:rsidRDefault="009C6594" w:rsidP="009C6594">
      <w:pPr>
        <w:jc w:val="both"/>
        <w:rPr>
          <w:rFonts w:ascii="Arial" w:hAnsi="Arial" w:cs="Arial"/>
          <w:szCs w:val="24"/>
          <w:lang w:val="en-US"/>
        </w:rPr>
      </w:pPr>
      <w:r w:rsidRPr="009C6594">
        <w:rPr>
          <w:rFonts w:ascii="Arial" w:hAnsi="Arial" w:cs="Arial"/>
          <w:szCs w:val="24"/>
          <w:lang w:val="en-US"/>
        </w:rPr>
        <w:t xml:space="preserve">These trees constantly produce large quantities of leaf litter, fallen branches and berries all over these resident’s verges, properties, Gallop Road itself, and the pedestrian footpath. </w:t>
      </w:r>
    </w:p>
    <w:p w14:paraId="00BAE399" w14:textId="77777777" w:rsidR="009C6594" w:rsidRPr="009C6594" w:rsidRDefault="009C6594" w:rsidP="009C6594">
      <w:pPr>
        <w:jc w:val="both"/>
        <w:rPr>
          <w:rFonts w:ascii="Arial" w:hAnsi="Arial" w:cs="Arial"/>
          <w:szCs w:val="24"/>
          <w:lang w:val="en-US"/>
        </w:rPr>
      </w:pPr>
    </w:p>
    <w:p w14:paraId="26297271" w14:textId="1CBA18BC" w:rsidR="009C6594" w:rsidRDefault="009C6594" w:rsidP="009C6594">
      <w:pPr>
        <w:jc w:val="both"/>
        <w:rPr>
          <w:rFonts w:ascii="Arial" w:hAnsi="Arial" w:cs="Arial"/>
          <w:szCs w:val="24"/>
          <w:lang w:val="en-US"/>
        </w:rPr>
      </w:pPr>
      <w:r w:rsidRPr="009C6594">
        <w:rPr>
          <w:rFonts w:ascii="Arial" w:hAnsi="Arial" w:cs="Arial"/>
          <w:szCs w:val="24"/>
          <w:lang w:val="en-US"/>
        </w:rPr>
        <w:t>As a result, on many occasions this section of Gallop road is often slippery, wet and dangerous for both traffic and pedestrians.</w:t>
      </w:r>
    </w:p>
    <w:p w14:paraId="2A53A7F6" w14:textId="77777777" w:rsidR="009C6594" w:rsidRPr="009C6594" w:rsidRDefault="009C6594" w:rsidP="009C6594">
      <w:pPr>
        <w:jc w:val="both"/>
        <w:rPr>
          <w:rFonts w:ascii="Arial" w:hAnsi="Arial" w:cs="Arial"/>
          <w:szCs w:val="24"/>
          <w:lang w:val="en-US"/>
        </w:rPr>
      </w:pPr>
    </w:p>
    <w:p w14:paraId="1F182B79" w14:textId="63B5E5D6" w:rsidR="009C6594" w:rsidRDefault="009C6594" w:rsidP="009C6594">
      <w:pPr>
        <w:jc w:val="both"/>
        <w:rPr>
          <w:rFonts w:ascii="Arial" w:hAnsi="Arial" w:cs="Arial"/>
          <w:szCs w:val="24"/>
          <w:lang w:val="en-US"/>
        </w:rPr>
      </w:pPr>
      <w:r w:rsidRPr="009C6594">
        <w:rPr>
          <w:rFonts w:ascii="Arial" w:hAnsi="Arial" w:cs="Arial"/>
          <w:szCs w:val="24"/>
          <w:lang w:val="en-US"/>
        </w:rPr>
        <w:t>The road gutters are constantly blocked, and the drainage sumps totally clogged up. The tree roots are extremely invasive and are damaging the road surface, footpath, and drainage system.</w:t>
      </w:r>
    </w:p>
    <w:p w14:paraId="543F2C2A" w14:textId="77777777" w:rsidR="009C6594" w:rsidRPr="009C6594" w:rsidRDefault="009C6594" w:rsidP="009C6594">
      <w:pPr>
        <w:jc w:val="both"/>
        <w:rPr>
          <w:rFonts w:ascii="Arial" w:hAnsi="Arial" w:cs="Arial"/>
          <w:szCs w:val="24"/>
          <w:lang w:val="en-US"/>
        </w:rPr>
      </w:pPr>
    </w:p>
    <w:p w14:paraId="7D48934D" w14:textId="168E36E7" w:rsidR="009C6594" w:rsidRDefault="009C6594" w:rsidP="009C6594">
      <w:pPr>
        <w:jc w:val="both"/>
        <w:rPr>
          <w:rFonts w:ascii="Arial" w:hAnsi="Arial" w:cs="Arial"/>
          <w:szCs w:val="24"/>
          <w:lang w:val="en-US"/>
        </w:rPr>
      </w:pPr>
      <w:r w:rsidRPr="009C6594">
        <w:rPr>
          <w:rFonts w:ascii="Arial" w:hAnsi="Arial" w:cs="Arial"/>
          <w:szCs w:val="24"/>
          <w:lang w:val="en-US"/>
        </w:rPr>
        <w:t>Due to the constant snow of leaf litter from these trees maintaining their Gallop road verges and their house roof gutters is an unreasonable constant task for the property owners.</w:t>
      </w:r>
    </w:p>
    <w:p w14:paraId="68DD081E" w14:textId="77777777" w:rsidR="009C6594" w:rsidRPr="009C6594" w:rsidRDefault="009C6594" w:rsidP="009C6594">
      <w:pPr>
        <w:jc w:val="both"/>
        <w:rPr>
          <w:rFonts w:ascii="Arial" w:hAnsi="Arial" w:cs="Arial"/>
          <w:szCs w:val="24"/>
          <w:lang w:val="en-US"/>
        </w:rPr>
      </w:pPr>
    </w:p>
    <w:p w14:paraId="6447E2B6" w14:textId="028D5CB1" w:rsidR="009C6594" w:rsidRDefault="009C6594" w:rsidP="009C6594">
      <w:pPr>
        <w:jc w:val="both"/>
        <w:rPr>
          <w:rFonts w:ascii="Arial" w:hAnsi="Arial" w:cs="Arial"/>
          <w:szCs w:val="24"/>
          <w:lang w:val="en-US"/>
        </w:rPr>
      </w:pPr>
      <w:r w:rsidRPr="009C6594">
        <w:rPr>
          <w:rFonts w:ascii="Arial" w:hAnsi="Arial" w:cs="Arial"/>
          <w:szCs w:val="24"/>
          <w:lang w:val="en-US"/>
        </w:rPr>
        <w:t>The possibility of installation of roof top solar panels to these properties has not been recommended by installers due to the degree of shading and wind- blown leaf litter.</w:t>
      </w:r>
    </w:p>
    <w:p w14:paraId="04299419" w14:textId="77777777" w:rsidR="009C6594" w:rsidRPr="009C6594" w:rsidRDefault="009C6594" w:rsidP="009C6594">
      <w:pPr>
        <w:jc w:val="both"/>
        <w:rPr>
          <w:rFonts w:ascii="Arial" w:hAnsi="Arial" w:cs="Arial"/>
          <w:szCs w:val="24"/>
          <w:lang w:val="en-US"/>
        </w:rPr>
      </w:pPr>
    </w:p>
    <w:p w14:paraId="34D15621" w14:textId="55F8B2F5" w:rsidR="009C6594" w:rsidRDefault="009C6594" w:rsidP="009C6594">
      <w:pPr>
        <w:jc w:val="both"/>
        <w:rPr>
          <w:rFonts w:ascii="Arial" w:hAnsi="Arial" w:cs="Arial"/>
          <w:szCs w:val="24"/>
          <w:lang w:val="en-US"/>
        </w:rPr>
      </w:pPr>
      <w:r w:rsidRPr="009C6594">
        <w:rPr>
          <w:rFonts w:ascii="Arial" w:hAnsi="Arial" w:cs="Arial"/>
          <w:szCs w:val="24"/>
          <w:lang w:val="en-US"/>
        </w:rPr>
        <w:t>These trees have not been maintained or cut back in any reasonable manner for many years. They continue to grow massively and present a continuing and increasing maintenance cost to Council</w:t>
      </w:r>
      <w:r w:rsidR="008F1852">
        <w:rPr>
          <w:rFonts w:ascii="Arial" w:hAnsi="Arial" w:cs="Arial"/>
          <w:szCs w:val="24"/>
          <w:lang w:val="en-US"/>
        </w:rPr>
        <w:t xml:space="preserve">. </w:t>
      </w:r>
    </w:p>
    <w:p w14:paraId="40F656B7" w14:textId="77777777" w:rsidR="008F1852" w:rsidRPr="009C6594" w:rsidRDefault="008F1852" w:rsidP="009C6594">
      <w:pPr>
        <w:jc w:val="both"/>
        <w:rPr>
          <w:rFonts w:ascii="Arial" w:hAnsi="Arial" w:cs="Arial"/>
          <w:szCs w:val="24"/>
          <w:lang w:val="en-US"/>
        </w:rPr>
      </w:pPr>
    </w:p>
    <w:p w14:paraId="5DE20D0C" w14:textId="77777777" w:rsidR="009C6594" w:rsidRPr="009C6594" w:rsidRDefault="009C6594" w:rsidP="009C6594">
      <w:pPr>
        <w:jc w:val="both"/>
        <w:rPr>
          <w:rFonts w:ascii="Arial" w:hAnsi="Arial" w:cs="Arial"/>
          <w:szCs w:val="24"/>
          <w:lang w:val="en-US"/>
        </w:rPr>
      </w:pPr>
      <w:r w:rsidRPr="009C6594">
        <w:rPr>
          <w:rFonts w:ascii="Arial" w:hAnsi="Arial" w:cs="Arial"/>
          <w:szCs w:val="24"/>
          <w:lang w:val="en-US"/>
        </w:rPr>
        <w:lastRenderedPageBreak/>
        <w:t>Council’s Street Tree Policy is noted but is considered by the affected property owners of 2 Rene and 30 Gallop Roads to be totally inappropriate and inadequate in acknowledging the degree of extreme overgrowth, shading, safety risk, inconvenience, and lack of amenity that they are currently causing.</w:t>
      </w:r>
    </w:p>
    <w:p w14:paraId="441B7620" w14:textId="77777777" w:rsidR="009C6594" w:rsidRPr="009C6594" w:rsidRDefault="009C6594" w:rsidP="009C6594">
      <w:pPr>
        <w:jc w:val="both"/>
        <w:rPr>
          <w:rFonts w:ascii="Arial" w:hAnsi="Arial" w:cs="Arial"/>
          <w:szCs w:val="24"/>
          <w:lang w:val="en-US"/>
        </w:rPr>
      </w:pPr>
      <w:r w:rsidRPr="009C6594">
        <w:rPr>
          <w:rFonts w:ascii="Arial" w:hAnsi="Arial" w:cs="Arial"/>
          <w:szCs w:val="24"/>
          <w:lang w:val="en-US"/>
        </w:rPr>
        <w:t>These Ficus trees are not appropriate as verge trees, and at the very least must be maintained, requiring to be immediately substantially pruned back off Gallop road and reduced considerably in height.</w:t>
      </w:r>
    </w:p>
    <w:p w14:paraId="2EBDB1FE" w14:textId="45699208" w:rsidR="005E47F6" w:rsidRDefault="005E47F6"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7E1417CA" w14:textId="77777777" w:rsidR="008F1852" w:rsidRDefault="008F1852" w:rsidP="00B87A7C">
      <w:pPr>
        <w:numPr>
          <w:ilvl w:val="12"/>
          <w:numId w:val="0"/>
        </w:numPr>
        <w:tabs>
          <w:tab w:val="left" w:pos="1440"/>
          <w:tab w:val="left" w:pos="2410"/>
          <w:tab w:val="left" w:pos="2977"/>
          <w:tab w:val="right" w:pos="8335"/>
          <w:tab w:val="right" w:pos="8505"/>
        </w:tabs>
        <w:jc w:val="both"/>
        <w:rPr>
          <w:rFonts w:ascii="Arial" w:hAnsi="Arial" w:cs="Arial"/>
          <w:szCs w:val="24"/>
        </w:rPr>
      </w:pPr>
    </w:p>
    <w:p w14:paraId="05252861" w14:textId="77777777" w:rsidR="00B87A7C" w:rsidRDefault="00B87A7C" w:rsidP="00B87A7C">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7D8ACD7A" w14:textId="68A719BC" w:rsidR="00B87A7C" w:rsidRDefault="00B87A7C" w:rsidP="00B87A7C">
      <w:pPr>
        <w:pStyle w:val="BodyTextIndent"/>
        <w:tabs>
          <w:tab w:val="clear" w:pos="720"/>
        </w:tabs>
        <w:ind w:left="0"/>
        <w:rPr>
          <w:rFonts w:ascii="Arial" w:hAnsi="Arial" w:cs="Arial"/>
          <w:szCs w:val="24"/>
        </w:rPr>
      </w:pPr>
    </w:p>
    <w:p w14:paraId="4D49531C" w14:textId="213BCE41" w:rsidR="0073172D" w:rsidRDefault="00F95E4D" w:rsidP="0073172D">
      <w:pPr>
        <w:pStyle w:val="BodyTextIndent"/>
        <w:tabs>
          <w:tab w:val="clear" w:pos="720"/>
        </w:tabs>
        <w:ind w:left="0"/>
        <w:rPr>
          <w:rFonts w:ascii="Arial" w:hAnsi="Arial" w:cs="Arial"/>
          <w:szCs w:val="24"/>
        </w:rPr>
      </w:pPr>
      <w:r>
        <w:rPr>
          <w:rFonts w:ascii="Arial" w:hAnsi="Arial" w:cs="Arial"/>
          <w:szCs w:val="24"/>
        </w:rPr>
        <w:t xml:space="preserve">As an alternative recommendation </w:t>
      </w:r>
      <w:r w:rsidR="0073172D">
        <w:rPr>
          <w:rFonts w:ascii="Arial" w:hAnsi="Arial" w:cs="Arial"/>
          <w:szCs w:val="24"/>
        </w:rPr>
        <w:t>Administration requests that “</w:t>
      </w:r>
      <w:r w:rsidR="0073172D" w:rsidRPr="00F95E4D">
        <w:rPr>
          <w:rFonts w:ascii="Arial" w:hAnsi="Arial" w:cs="Arial"/>
          <w:b/>
          <w:szCs w:val="24"/>
        </w:rPr>
        <w:t xml:space="preserve">Council instructs the CEO to investigate the 3 very large existing overgrown Ficus verge trees </w:t>
      </w:r>
      <w:r w:rsidR="00F72C39" w:rsidRPr="00F95E4D">
        <w:rPr>
          <w:rFonts w:ascii="Arial" w:hAnsi="Arial" w:cs="Arial"/>
          <w:b/>
          <w:szCs w:val="24"/>
        </w:rPr>
        <w:t>and their impacts,</w:t>
      </w:r>
      <w:r w:rsidR="0073172D" w:rsidRPr="00F95E4D">
        <w:rPr>
          <w:rFonts w:ascii="Arial" w:hAnsi="Arial" w:cs="Arial"/>
          <w:b/>
          <w:szCs w:val="24"/>
        </w:rPr>
        <w:t xml:space="preserve"> opposite 2 Rene Road and 30 Gallop Road Dalkeith on the verge of Gallop Road</w:t>
      </w:r>
      <w:r w:rsidR="006A35D0" w:rsidRPr="00F95E4D">
        <w:rPr>
          <w:rFonts w:ascii="Arial" w:hAnsi="Arial" w:cs="Arial"/>
          <w:b/>
          <w:szCs w:val="24"/>
        </w:rPr>
        <w:t>,</w:t>
      </w:r>
      <w:r w:rsidR="0073172D" w:rsidRPr="00F95E4D">
        <w:rPr>
          <w:rFonts w:ascii="Arial" w:hAnsi="Arial" w:cs="Arial"/>
          <w:b/>
          <w:szCs w:val="24"/>
        </w:rPr>
        <w:t xml:space="preserve"> and provide a report to the Council in September 2020</w:t>
      </w:r>
      <w:r w:rsidR="006A35D0" w:rsidRPr="00F95E4D">
        <w:rPr>
          <w:rFonts w:ascii="Arial" w:hAnsi="Arial" w:cs="Arial"/>
          <w:b/>
          <w:szCs w:val="24"/>
        </w:rPr>
        <w:t xml:space="preserve"> with recommendations for </w:t>
      </w:r>
      <w:r w:rsidR="002A0403" w:rsidRPr="00F95E4D">
        <w:rPr>
          <w:rFonts w:ascii="Arial" w:hAnsi="Arial" w:cs="Arial"/>
          <w:b/>
          <w:szCs w:val="24"/>
        </w:rPr>
        <w:t>mitigating any adverse impacts</w:t>
      </w:r>
      <w:r w:rsidR="0073172D">
        <w:rPr>
          <w:rFonts w:ascii="Arial" w:hAnsi="Arial" w:cs="Arial"/>
          <w:szCs w:val="24"/>
        </w:rPr>
        <w:t xml:space="preserve">”.  </w:t>
      </w:r>
    </w:p>
    <w:p w14:paraId="38B14B4D" w14:textId="77777777" w:rsidR="0073172D" w:rsidRDefault="0073172D" w:rsidP="0073172D">
      <w:pPr>
        <w:pStyle w:val="BodyTextIndent"/>
        <w:tabs>
          <w:tab w:val="clear" w:pos="720"/>
        </w:tabs>
        <w:ind w:left="0"/>
        <w:rPr>
          <w:rFonts w:ascii="Arial" w:hAnsi="Arial" w:cs="Arial"/>
          <w:szCs w:val="24"/>
        </w:rPr>
      </w:pPr>
    </w:p>
    <w:p w14:paraId="6D93228D" w14:textId="7563D670" w:rsidR="00C0749C" w:rsidRDefault="00C0749C" w:rsidP="00B87A7C">
      <w:pPr>
        <w:pStyle w:val="BodyTextIndent"/>
        <w:tabs>
          <w:tab w:val="clear" w:pos="720"/>
        </w:tabs>
        <w:ind w:left="0"/>
        <w:rPr>
          <w:rFonts w:ascii="Arial" w:hAnsi="Arial" w:cs="Arial"/>
          <w:szCs w:val="24"/>
        </w:rPr>
      </w:pPr>
      <w:r>
        <w:rPr>
          <w:rFonts w:ascii="Arial" w:hAnsi="Arial" w:cs="Arial"/>
          <w:szCs w:val="24"/>
        </w:rPr>
        <w:t xml:space="preserve">The impact of </w:t>
      </w:r>
      <w:r w:rsidR="00D1628B">
        <w:rPr>
          <w:rFonts w:ascii="Arial" w:hAnsi="Arial" w:cs="Arial"/>
          <w:szCs w:val="24"/>
        </w:rPr>
        <w:t>F</w:t>
      </w:r>
      <w:r>
        <w:rPr>
          <w:rFonts w:ascii="Arial" w:hAnsi="Arial" w:cs="Arial"/>
          <w:szCs w:val="24"/>
        </w:rPr>
        <w:t xml:space="preserve">icus trees on verges is </w:t>
      </w:r>
      <w:r w:rsidR="00B50F18">
        <w:rPr>
          <w:rFonts w:ascii="Arial" w:hAnsi="Arial" w:cs="Arial"/>
          <w:szCs w:val="24"/>
        </w:rPr>
        <w:t xml:space="preserve">known to </w:t>
      </w:r>
      <w:r w:rsidR="000C5532">
        <w:rPr>
          <w:rFonts w:ascii="Arial" w:hAnsi="Arial" w:cs="Arial"/>
          <w:szCs w:val="24"/>
        </w:rPr>
        <w:t xml:space="preserve">cause disturbance to properties and City infrastructure due to the </w:t>
      </w:r>
      <w:r w:rsidR="0073172D">
        <w:rPr>
          <w:rFonts w:ascii="Arial" w:hAnsi="Arial" w:cs="Arial"/>
          <w:szCs w:val="24"/>
        </w:rPr>
        <w:t>size these trees grow to in maturity.</w:t>
      </w:r>
    </w:p>
    <w:p w14:paraId="46BF3527" w14:textId="77777777" w:rsidR="0073172D" w:rsidRDefault="0073172D" w:rsidP="00B87A7C">
      <w:pPr>
        <w:pStyle w:val="BodyTextIndent"/>
        <w:tabs>
          <w:tab w:val="clear" w:pos="720"/>
        </w:tabs>
        <w:ind w:left="0"/>
        <w:rPr>
          <w:rFonts w:ascii="Arial" w:hAnsi="Arial" w:cs="Arial"/>
          <w:szCs w:val="24"/>
        </w:rPr>
      </w:pPr>
    </w:p>
    <w:p w14:paraId="50F9CE84" w14:textId="163F5501" w:rsidR="00B87A7C" w:rsidRPr="000F4521" w:rsidRDefault="0079069B" w:rsidP="00B87A7C">
      <w:pPr>
        <w:pStyle w:val="BodyTextIndent"/>
        <w:tabs>
          <w:tab w:val="clear" w:pos="720"/>
        </w:tabs>
        <w:ind w:left="0"/>
        <w:rPr>
          <w:rFonts w:ascii="Arial" w:hAnsi="Arial" w:cs="Arial"/>
          <w:szCs w:val="24"/>
        </w:rPr>
      </w:pPr>
      <w:r>
        <w:rPr>
          <w:rFonts w:ascii="Arial" w:hAnsi="Arial" w:cs="Arial"/>
          <w:szCs w:val="24"/>
        </w:rPr>
        <w:t xml:space="preserve">This </w:t>
      </w:r>
      <w:r w:rsidR="00D1628B">
        <w:rPr>
          <w:rFonts w:ascii="Arial" w:hAnsi="Arial" w:cs="Arial"/>
          <w:szCs w:val="24"/>
        </w:rPr>
        <w:t>alternative r</w:t>
      </w:r>
      <w:r w:rsidR="00F95E4D">
        <w:rPr>
          <w:rFonts w:ascii="Arial" w:hAnsi="Arial" w:cs="Arial"/>
          <w:szCs w:val="24"/>
        </w:rPr>
        <w:t xml:space="preserve">ecommendation </w:t>
      </w:r>
      <w:r>
        <w:rPr>
          <w:rFonts w:ascii="Arial" w:hAnsi="Arial" w:cs="Arial"/>
          <w:szCs w:val="24"/>
        </w:rPr>
        <w:t xml:space="preserve">will allow a </w:t>
      </w:r>
      <w:r w:rsidR="009D2B0A">
        <w:rPr>
          <w:rFonts w:ascii="Arial" w:hAnsi="Arial" w:cs="Arial"/>
          <w:szCs w:val="24"/>
        </w:rPr>
        <w:t xml:space="preserve">properly qualified and experience horticulturalist to assess the </w:t>
      </w:r>
      <w:r w:rsidR="0095567A">
        <w:rPr>
          <w:rFonts w:ascii="Arial" w:hAnsi="Arial" w:cs="Arial"/>
          <w:szCs w:val="24"/>
        </w:rPr>
        <w:t>risk</w:t>
      </w:r>
      <w:r w:rsidR="00707CE4">
        <w:rPr>
          <w:rFonts w:ascii="Arial" w:hAnsi="Arial" w:cs="Arial"/>
          <w:szCs w:val="24"/>
        </w:rPr>
        <w:t xml:space="preserve">s </w:t>
      </w:r>
      <w:r w:rsidR="00B02754">
        <w:rPr>
          <w:rFonts w:ascii="Arial" w:hAnsi="Arial" w:cs="Arial"/>
          <w:szCs w:val="24"/>
        </w:rPr>
        <w:t xml:space="preserve">related to the </w:t>
      </w:r>
      <w:r w:rsidR="00ED66CA">
        <w:rPr>
          <w:rFonts w:ascii="Arial" w:hAnsi="Arial" w:cs="Arial"/>
          <w:szCs w:val="24"/>
        </w:rPr>
        <w:t>F</w:t>
      </w:r>
      <w:r w:rsidR="00F33A1A">
        <w:rPr>
          <w:rFonts w:ascii="Arial" w:hAnsi="Arial" w:cs="Arial"/>
          <w:szCs w:val="24"/>
        </w:rPr>
        <w:t xml:space="preserve">icus trees and </w:t>
      </w:r>
      <w:r w:rsidR="00A45021">
        <w:rPr>
          <w:rFonts w:ascii="Arial" w:hAnsi="Arial" w:cs="Arial"/>
          <w:szCs w:val="24"/>
        </w:rPr>
        <w:t>bring</w:t>
      </w:r>
      <w:r w:rsidR="00707CE4">
        <w:rPr>
          <w:rFonts w:ascii="Arial" w:hAnsi="Arial" w:cs="Arial"/>
          <w:szCs w:val="24"/>
        </w:rPr>
        <w:t xml:space="preserve"> the most appropriate course of action </w:t>
      </w:r>
      <w:r w:rsidR="00C0749C">
        <w:rPr>
          <w:rFonts w:ascii="Arial" w:hAnsi="Arial" w:cs="Arial"/>
          <w:szCs w:val="24"/>
        </w:rPr>
        <w:t xml:space="preserve">to Council, </w:t>
      </w:r>
      <w:r w:rsidR="001E6F5C">
        <w:rPr>
          <w:rFonts w:ascii="Arial" w:hAnsi="Arial" w:cs="Arial"/>
          <w:szCs w:val="24"/>
        </w:rPr>
        <w:t xml:space="preserve">that accords with </w:t>
      </w:r>
      <w:r w:rsidR="00C0749C">
        <w:rPr>
          <w:rFonts w:ascii="Arial" w:hAnsi="Arial" w:cs="Arial"/>
          <w:szCs w:val="24"/>
        </w:rPr>
        <w:t>the</w:t>
      </w:r>
      <w:r w:rsidR="001E6F5C">
        <w:rPr>
          <w:rFonts w:ascii="Arial" w:hAnsi="Arial" w:cs="Arial"/>
          <w:szCs w:val="24"/>
        </w:rPr>
        <w:t xml:space="preserve"> </w:t>
      </w:r>
      <w:r w:rsidR="00D863FE">
        <w:rPr>
          <w:rFonts w:ascii="Arial" w:hAnsi="Arial" w:cs="Arial"/>
          <w:szCs w:val="24"/>
        </w:rPr>
        <w:t>Street Tree Council Policy.</w:t>
      </w:r>
      <w:r w:rsidR="00CD1E03">
        <w:rPr>
          <w:rFonts w:ascii="Arial" w:hAnsi="Arial" w:cs="Arial"/>
          <w:szCs w:val="24"/>
        </w:rPr>
        <w:t xml:space="preserve">  It may be that pruning, removal or </w:t>
      </w:r>
      <w:r w:rsidR="001537EC">
        <w:rPr>
          <w:rFonts w:ascii="Arial" w:hAnsi="Arial" w:cs="Arial"/>
          <w:szCs w:val="24"/>
        </w:rPr>
        <w:t xml:space="preserve">other actions are appropriate in </w:t>
      </w:r>
      <w:r w:rsidR="003E0E05">
        <w:rPr>
          <w:rFonts w:ascii="Arial" w:hAnsi="Arial" w:cs="Arial"/>
          <w:szCs w:val="24"/>
        </w:rPr>
        <w:t>this case.</w:t>
      </w:r>
    </w:p>
    <w:p w14:paraId="0DE34EE7" w14:textId="1A748F06" w:rsidR="00B87A7C" w:rsidRDefault="00B87A7C" w:rsidP="00606E57">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54E6EB8" w14:textId="77777777" w:rsidR="005E47F6" w:rsidRDefault="005E47F6">
      <w:pPr>
        <w:rPr>
          <w:rFonts w:ascii="Arial" w:hAnsi="Arial" w:cs="Arial"/>
          <w:b/>
          <w:kern w:val="28"/>
          <w:szCs w:val="24"/>
        </w:rPr>
      </w:pPr>
      <w:r>
        <w:rPr>
          <w:rFonts w:ascii="Arial" w:hAnsi="Arial" w:cs="Arial"/>
          <w:szCs w:val="24"/>
        </w:rPr>
        <w:br w:type="page"/>
      </w:r>
    </w:p>
    <w:p w14:paraId="7D22A757" w14:textId="79F65008" w:rsidR="00B87A7C" w:rsidRPr="00FF1887" w:rsidRDefault="00B87A7C" w:rsidP="00CA1EED">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2" w:name="_Toc46598123"/>
      <w:r w:rsidRPr="006053A2">
        <w:rPr>
          <w:rFonts w:ascii="Arial" w:hAnsi="Arial" w:cs="Arial"/>
          <w:sz w:val="24"/>
          <w:szCs w:val="24"/>
          <w:u w:val="none"/>
        </w:rPr>
        <w:lastRenderedPageBreak/>
        <w:t xml:space="preserve">Councillor </w:t>
      </w:r>
      <w:r w:rsidR="00F070C2">
        <w:rPr>
          <w:rFonts w:ascii="Arial" w:hAnsi="Arial" w:cs="Arial"/>
          <w:sz w:val="24"/>
          <w:szCs w:val="24"/>
          <w:u w:val="none"/>
        </w:rPr>
        <w:t>Coghlan</w:t>
      </w:r>
      <w:r w:rsidRPr="006053A2">
        <w:rPr>
          <w:rFonts w:ascii="Arial" w:hAnsi="Arial" w:cs="Arial"/>
          <w:sz w:val="24"/>
          <w:szCs w:val="24"/>
          <w:u w:val="none"/>
        </w:rPr>
        <w:t xml:space="preserve"> – </w:t>
      </w:r>
      <w:r w:rsidR="00C52C43">
        <w:rPr>
          <w:rFonts w:ascii="Arial" w:hAnsi="Arial" w:cs="Arial"/>
          <w:sz w:val="24"/>
          <w:szCs w:val="24"/>
          <w:u w:val="none"/>
        </w:rPr>
        <w:t>Recission Motion -</w:t>
      </w:r>
      <w:bookmarkEnd w:id="92"/>
      <w:r w:rsidR="00C52C43">
        <w:rPr>
          <w:rFonts w:ascii="Arial" w:hAnsi="Arial" w:cs="Arial"/>
          <w:sz w:val="24"/>
          <w:szCs w:val="24"/>
          <w:u w:val="none"/>
        </w:rPr>
        <w:t xml:space="preserve"> </w:t>
      </w:r>
    </w:p>
    <w:p w14:paraId="357AA61F" w14:textId="77777777" w:rsidR="00B87A7C" w:rsidRPr="000F4521" w:rsidRDefault="00B87A7C" w:rsidP="00B87A7C">
      <w:pPr>
        <w:tabs>
          <w:tab w:val="left" w:pos="720"/>
          <w:tab w:val="left" w:pos="1440"/>
          <w:tab w:val="left" w:pos="2410"/>
          <w:tab w:val="left" w:pos="2977"/>
          <w:tab w:val="right" w:pos="8505"/>
        </w:tabs>
        <w:rPr>
          <w:rFonts w:ascii="Arial" w:hAnsi="Arial" w:cs="Arial"/>
          <w:szCs w:val="24"/>
        </w:rPr>
      </w:pPr>
    </w:p>
    <w:p w14:paraId="53F1DDA6" w14:textId="32C883C9" w:rsidR="002701BE" w:rsidRDefault="002701BE" w:rsidP="002701BE">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On the 17 July 2020 Councillor Coghlan, Councillor McManus, Councillor Hodsdon, Councillor </w:t>
      </w:r>
      <w:r w:rsidR="007230AE">
        <w:rPr>
          <w:rFonts w:ascii="Arial" w:hAnsi="Arial" w:cs="Arial"/>
          <w:szCs w:val="24"/>
        </w:rPr>
        <w:t xml:space="preserve">Mangano </w:t>
      </w:r>
      <w:r>
        <w:rPr>
          <w:rFonts w:ascii="Arial" w:hAnsi="Arial" w:cs="Arial"/>
          <w:szCs w:val="24"/>
        </w:rPr>
        <w:t>and Councillor Bennett in accordance with Standing Orders Local Law 2009, Part 14</w:t>
      </w:r>
      <w:r w:rsidRPr="000F4521">
        <w:rPr>
          <w:rFonts w:ascii="Arial" w:hAnsi="Arial" w:cs="Arial"/>
          <w:szCs w:val="24"/>
        </w:rPr>
        <w:t xml:space="preserve"> gave notice of </w:t>
      </w:r>
      <w:r>
        <w:rPr>
          <w:rFonts w:ascii="Arial" w:hAnsi="Arial" w:cs="Arial"/>
          <w:szCs w:val="24"/>
        </w:rPr>
        <w:t>their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00D11E6C" w14:textId="77777777" w:rsidR="002701BE" w:rsidRDefault="002701BE" w:rsidP="002701BE">
      <w:pPr>
        <w:pStyle w:val="BodyTextIndent"/>
        <w:tabs>
          <w:tab w:val="clear" w:pos="720"/>
          <w:tab w:val="left" w:pos="0"/>
        </w:tabs>
        <w:ind w:left="0"/>
        <w:rPr>
          <w:rFonts w:ascii="Arial" w:hAnsi="Arial" w:cs="Arial"/>
          <w:szCs w:val="24"/>
        </w:rPr>
      </w:pPr>
    </w:p>
    <w:p w14:paraId="7188C509" w14:textId="19B76E55" w:rsidR="002701BE" w:rsidRPr="00856D04" w:rsidRDefault="002701BE" w:rsidP="002701BE">
      <w:pPr>
        <w:jc w:val="both"/>
        <w:rPr>
          <w:rFonts w:ascii="Arial" w:hAnsi="Arial" w:cs="Arial"/>
          <w:szCs w:val="24"/>
        </w:rPr>
      </w:pPr>
      <w:r w:rsidRPr="00856D04">
        <w:rPr>
          <w:rFonts w:ascii="Arial" w:hAnsi="Arial" w:cs="Arial"/>
          <w:szCs w:val="24"/>
        </w:rPr>
        <w:t xml:space="preserve">We, the undersigned wish to rescind a previous Council decision </w:t>
      </w:r>
      <w:r w:rsidR="001D573C">
        <w:rPr>
          <w:rFonts w:ascii="Arial" w:hAnsi="Arial" w:cs="Arial"/>
          <w:szCs w:val="24"/>
        </w:rPr>
        <w:t xml:space="preserve">for PD11.20 </w:t>
      </w:r>
      <w:r>
        <w:rPr>
          <w:rFonts w:ascii="Arial" w:hAnsi="Arial" w:cs="Arial"/>
          <w:szCs w:val="24"/>
        </w:rPr>
        <w:t xml:space="preserve">of </w:t>
      </w:r>
      <w:r w:rsidR="00503239">
        <w:rPr>
          <w:rFonts w:ascii="Arial" w:hAnsi="Arial" w:cs="Arial"/>
          <w:szCs w:val="24"/>
        </w:rPr>
        <w:t>28 April 2020,</w:t>
      </w:r>
      <w:r>
        <w:rPr>
          <w:rFonts w:ascii="Arial" w:hAnsi="Arial" w:cs="Arial"/>
          <w:szCs w:val="24"/>
        </w:rPr>
        <w:t xml:space="preserve"> </w:t>
      </w:r>
      <w:r w:rsidRPr="00856D04">
        <w:rPr>
          <w:rFonts w:ascii="Arial" w:hAnsi="Arial" w:cs="Arial"/>
          <w:szCs w:val="24"/>
        </w:rPr>
        <w:t>in accordance with Standing Orders Local Law 2009, Part 14</w:t>
      </w:r>
      <w:r>
        <w:rPr>
          <w:rFonts w:ascii="Arial" w:hAnsi="Arial" w:cs="Arial"/>
          <w:szCs w:val="24"/>
        </w:rPr>
        <w:t xml:space="preserve"> as listed below:</w:t>
      </w:r>
    </w:p>
    <w:p w14:paraId="26FBE621" w14:textId="77777777" w:rsidR="002701BE" w:rsidRPr="00856D04" w:rsidRDefault="002701BE" w:rsidP="002701BE">
      <w:pPr>
        <w:rPr>
          <w:rFonts w:ascii="Arial" w:hAnsi="Arial" w:cs="Arial"/>
          <w:szCs w:val="24"/>
        </w:rPr>
      </w:pPr>
    </w:p>
    <w:p w14:paraId="28B848BF" w14:textId="77777777" w:rsidR="002701BE" w:rsidRPr="00856D04" w:rsidRDefault="002701BE" w:rsidP="002701BE">
      <w:pPr>
        <w:rPr>
          <w:rFonts w:ascii="Arial" w:hAnsi="Arial" w:cs="Arial"/>
          <w:szCs w:val="24"/>
        </w:rPr>
      </w:pPr>
      <w:r w:rsidRPr="00856D04">
        <w:rPr>
          <w:rFonts w:ascii="Arial" w:hAnsi="Arial" w:cs="Arial"/>
          <w:szCs w:val="24"/>
        </w:rPr>
        <w:t>Signatories:</w:t>
      </w:r>
    </w:p>
    <w:p w14:paraId="5B5A4941" w14:textId="7694EC8B" w:rsidR="002701BE" w:rsidRPr="007609A1" w:rsidRDefault="002701BE" w:rsidP="007656FD">
      <w:pPr>
        <w:pStyle w:val="ListParagraph"/>
        <w:numPr>
          <w:ilvl w:val="0"/>
          <w:numId w:val="64"/>
        </w:numPr>
        <w:spacing w:before="240" w:line="276" w:lineRule="auto"/>
        <w:ind w:left="426"/>
        <w:rPr>
          <w:rFonts w:ascii="Arial" w:hAnsi="Arial" w:cs="Arial"/>
          <w:szCs w:val="24"/>
        </w:rPr>
      </w:pPr>
      <w:r w:rsidRPr="007609A1">
        <w:rPr>
          <w:rFonts w:ascii="Arial" w:hAnsi="Arial" w:cs="Arial"/>
          <w:szCs w:val="24"/>
        </w:rPr>
        <w:t xml:space="preserve">Councillor </w:t>
      </w:r>
      <w:r w:rsidR="007609A1">
        <w:rPr>
          <w:rFonts w:ascii="Arial" w:hAnsi="Arial" w:cs="Arial"/>
          <w:szCs w:val="24"/>
        </w:rPr>
        <w:t>Coghlan</w:t>
      </w:r>
    </w:p>
    <w:p w14:paraId="31B92E83" w14:textId="77777777" w:rsidR="002701BE" w:rsidRPr="00856D04" w:rsidRDefault="002701BE" w:rsidP="007656FD">
      <w:pPr>
        <w:pStyle w:val="ListParagraph"/>
        <w:numPr>
          <w:ilvl w:val="0"/>
          <w:numId w:val="64"/>
        </w:numPr>
        <w:spacing w:line="276" w:lineRule="auto"/>
        <w:ind w:left="426"/>
        <w:rPr>
          <w:rFonts w:ascii="Arial" w:hAnsi="Arial" w:cs="Arial"/>
          <w:szCs w:val="24"/>
        </w:rPr>
      </w:pPr>
      <w:r w:rsidRPr="00856D04">
        <w:rPr>
          <w:rFonts w:ascii="Arial" w:hAnsi="Arial" w:cs="Arial"/>
          <w:szCs w:val="24"/>
        </w:rPr>
        <w:t>Councillor McManus</w:t>
      </w:r>
    </w:p>
    <w:p w14:paraId="283A20A6" w14:textId="77777777" w:rsidR="002701BE" w:rsidRPr="00856D04" w:rsidRDefault="002701BE" w:rsidP="007656FD">
      <w:pPr>
        <w:pStyle w:val="ListParagraph"/>
        <w:numPr>
          <w:ilvl w:val="0"/>
          <w:numId w:val="64"/>
        </w:numPr>
        <w:spacing w:before="240" w:line="276" w:lineRule="auto"/>
        <w:ind w:left="426"/>
        <w:rPr>
          <w:rFonts w:ascii="Arial" w:hAnsi="Arial" w:cs="Arial"/>
          <w:szCs w:val="24"/>
        </w:rPr>
      </w:pPr>
      <w:r w:rsidRPr="00856D04">
        <w:rPr>
          <w:rFonts w:ascii="Arial" w:hAnsi="Arial" w:cs="Arial"/>
          <w:szCs w:val="24"/>
        </w:rPr>
        <w:t>Councillor H</w:t>
      </w:r>
      <w:r>
        <w:rPr>
          <w:rFonts w:ascii="Arial" w:hAnsi="Arial" w:cs="Arial"/>
          <w:szCs w:val="24"/>
        </w:rPr>
        <w:t>odsdon</w:t>
      </w:r>
    </w:p>
    <w:p w14:paraId="5903379A" w14:textId="7F7982A2" w:rsidR="002701BE" w:rsidRPr="00856D04" w:rsidRDefault="002701BE" w:rsidP="007656FD">
      <w:pPr>
        <w:pStyle w:val="ListParagraph"/>
        <w:numPr>
          <w:ilvl w:val="0"/>
          <w:numId w:val="64"/>
        </w:numPr>
        <w:spacing w:before="240" w:line="276" w:lineRule="auto"/>
        <w:ind w:left="426"/>
        <w:rPr>
          <w:rFonts w:ascii="Arial" w:hAnsi="Arial" w:cs="Arial"/>
          <w:szCs w:val="24"/>
        </w:rPr>
      </w:pPr>
      <w:r w:rsidRPr="00856D04">
        <w:rPr>
          <w:rFonts w:ascii="Arial" w:hAnsi="Arial" w:cs="Arial"/>
          <w:szCs w:val="24"/>
        </w:rPr>
        <w:t xml:space="preserve">Councillor </w:t>
      </w:r>
      <w:r w:rsidR="007609A1">
        <w:rPr>
          <w:rFonts w:ascii="Arial" w:hAnsi="Arial" w:cs="Arial"/>
          <w:szCs w:val="24"/>
        </w:rPr>
        <w:t>Mangano</w:t>
      </w:r>
    </w:p>
    <w:p w14:paraId="3D43D44B" w14:textId="7BF6B1E4" w:rsidR="00B87A7C" w:rsidRPr="00A45050" w:rsidRDefault="002701BE" w:rsidP="007656FD">
      <w:pPr>
        <w:pStyle w:val="ListParagraph"/>
        <w:numPr>
          <w:ilvl w:val="0"/>
          <w:numId w:val="64"/>
        </w:numPr>
        <w:spacing w:before="240" w:line="276" w:lineRule="auto"/>
        <w:ind w:left="426"/>
        <w:rPr>
          <w:rFonts w:ascii="Arial" w:hAnsi="Arial" w:cs="Arial"/>
          <w:szCs w:val="24"/>
        </w:rPr>
      </w:pPr>
      <w:r w:rsidRPr="00856D04">
        <w:rPr>
          <w:rFonts w:ascii="Arial" w:hAnsi="Arial" w:cs="Arial"/>
          <w:szCs w:val="24"/>
        </w:rPr>
        <w:t xml:space="preserve">Councillor </w:t>
      </w:r>
      <w:r>
        <w:rPr>
          <w:rFonts w:ascii="Arial" w:hAnsi="Arial" w:cs="Arial"/>
          <w:szCs w:val="24"/>
        </w:rPr>
        <w:t>Bennett</w:t>
      </w:r>
    </w:p>
    <w:p w14:paraId="6E3423B3" w14:textId="77777777" w:rsidR="00B87A7C" w:rsidRDefault="00B87A7C" w:rsidP="00B87A7C">
      <w:pPr>
        <w:pStyle w:val="BodyTextIndent"/>
        <w:tabs>
          <w:tab w:val="clear" w:pos="720"/>
        </w:tabs>
        <w:ind w:left="0"/>
        <w:rPr>
          <w:rFonts w:ascii="Arial" w:hAnsi="Arial" w:cs="Arial"/>
          <w:szCs w:val="24"/>
        </w:rPr>
      </w:pPr>
    </w:p>
    <w:p w14:paraId="6B607805" w14:textId="77777777" w:rsidR="008D4C16" w:rsidRDefault="008D4C16" w:rsidP="00220F70">
      <w:pPr>
        <w:pStyle w:val="BodyTextIndent"/>
        <w:ind w:left="0"/>
        <w:rPr>
          <w:rFonts w:ascii="Arial" w:hAnsi="Arial" w:cs="Arial"/>
          <w:b/>
          <w:szCs w:val="24"/>
        </w:rPr>
      </w:pPr>
      <w:r w:rsidRPr="008D4C16">
        <w:rPr>
          <w:rFonts w:ascii="Arial" w:hAnsi="Arial" w:cs="Arial"/>
          <w:b/>
          <w:szCs w:val="24"/>
        </w:rPr>
        <w:t>That Council</w:t>
      </w:r>
      <w:r>
        <w:rPr>
          <w:rFonts w:ascii="Arial" w:hAnsi="Arial" w:cs="Arial"/>
          <w:b/>
          <w:szCs w:val="24"/>
        </w:rPr>
        <w:t xml:space="preserve"> r</w:t>
      </w:r>
      <w:r w:rsidRPr="008D4C16">
        <w:rPr>
          <w:rFonts w:ascii="Arial" w:hAnsi="Arial" w:cs="Arial"/>
          <w:b/>
          <w:szCs w:val="24"/>
        </w:rPr>
        <w:t>evokes decision PD11.20 of 28 April 2020:</w:t>
      </w:r>
    </w:p>
    <w:p w14:paraId="13D10AE5" w14:textId="487FD6CE" w:rsidR="008D4C16" w:rsidRPr="008D4C16" w:rsidRDefault="008D4C16" w:rsidP="00220F70">
      <w:pPr>
        <w:pStyle w:val="BodyTextIndent"/>
        <w:ind w:left="0"/>
        <w:rPr>
          <w:rFonts w:ascii="Arial" w:hAnsi="Arial" w:cs="Arial"/>
          <w:b/>
          <w:szCs w:val="24"/>
        </w:rPr>
      </w:pPr>
      <w:r w:rsidRPr="008D4C16">
        <w:rPr>
          <w:rFonts w:ascii="Arial" w:hAnsi="Arial" w:cs="Arial"/>
          <w:b/>
          <w:szCs w:val="24"/>
        </w:rPr>
        <w:t xml:space="preserve"> </w:t>
      </w:r>
    </w:p>
    <w:p w14:paraId="614A7DCA" w14:textId="0935E5BE" w:rsidR="00B87A7C" w:rsidRPr="00714DCA" w:rsidRDefault="008D4C16" w:rsidP="00220F70">
      <w:pPr>
        <w:pStyle w:val="BodyTextIndent"/>
        <w:tabs>
          <w:tab w:val="clear" w:pos="720"/>
        </w:tabs>
        <w:ind w:left="0"/>
        <w:rPr>
          <w:rFonts w:ascii="Arial" w:hAnsi="Arial" w:cs="Arial"/>
          <w:b/>
          <w:szCs w:val="24"/>
        </w:rPr>
      </w:pPr>
      <w:r w:rsidRPr="008D4C16">
        <w:rPr>
          <w:rFonts w:ascii="Arial" w:hAnsi="Arial" w:cs="Arial"/>
          <w:b/>
          <w:szCs w:val="24"/>
        </w:rPr>
        <w:t>That Council proceeds to adopt the Residential Aged Care Facilities Local Planning Policy with modifications, as set out in Attachment 2, in accordance with the Planning and Development (Local Planning Schemes) Regulations 2015 Schedule 2, Part 2, Clause 4(3)(b)(ii).</w:t>
      </w:r>
    </w:p>
    <w:p w14:paraId="01C8A0A7" w14:textId="6BA47BD8" w:rsidR="00B87A7C" w:rsidRDefault="00B87A7C" w:rsidP="00220F70">
      <w:pPr>
        <w:numPr>
          <w:ilvl w:val="12"/>
          <w:numId w:val="0"/>
        </w:numPr>
        <w:tabs>
          <w:tab w:val="left" w:pos="1440"/>
          <w:tab w:val="left" w:pos="2410"/>
          <w:tab w:val="left" w:pos="2977"/>
          <w:tab w:val="right" w:pos="8335"/>
          <w:tab w:val="right" w:pos="8505"/>
        </w:tabs>
        <w:jc w:val="both"/>
        <w:rPr>
          <w:rFonts w:ascii="Arial" w:hAnsi="Arial" w:cs="Arial"/>
          <w:szCs w:val="24"/>
        </w:rPr>
      </w:pPr>
    </w:p>
    <w:p w14:paraId="7546D172" w14:textId="77777777" w:rsidR="008D4C16" w:rsidRDefault="008D4C16" w:rsidP="00220F70">
      <w:pPr>
        <w:numPr>
          <w:ilvl w:val="12"/>
          <w:numId w:val="0"/>
        </w:numPr>
        <w:tabs>
          <w:tab w:val="left" w:pos="1440"/>
          <w:tab w:val="left" w:pos="2410"/>
          <w:tab w:val="left" w:pos="2977"/>
          <w:tab w:val="right" w:pos="8335"/>
          <w:tab w:val="right" w:pos="8505"/>
        </w:tabs>
        <w:jc w:val="both"/>
        <w:rPr>
          <w:rFonts w:ascii="Arial" w:hAnsi="Arial" w:cs="Arial"/>
          <w:szCs w:val="24"/>
        </w:rPr>
      </w:pPr>
    </w:p>
    <w:p w14:paraId="2030061B" w14:textId="012B4A1A" w:rsidR="002701BE" w:rsidRDefault="002701BE" w:rsidP="00220F70">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Justification</w:t>
      </w:r>
    </w:p>
    <w:p w14:paraId="74C68568" w14:textId="7EF8EF4C" w:rsidR="002701BE" w:rsidRDefault="002701BE" w:rsidP="00220F70">
      <w:pPr>
        <w:numPr>
          <w:ilvl w:val="12"/>
          <w:numId w:val="0"/>
        </w:numPr>
        <w:tabs>
          <w:tab w:val="left" w:pos="1440"/>
          <w:tab w:val="left" w:pos="2410"/>
          <w:tab w:val="left" w:pos="2977"/>
          <w:tab w:val="right" w:pos="8335"/>
          <w:tab w:val="right" w:pos="8505"/>
        </w:tabs>
        <w:jc w:val="both"/>
        <w:rPr>
          <w:rFonts w:ascii="Arial" w:hAnsi="Arial" w:cs="Arial"/>
          <w:szCs w:val="24"/>
        </w:rPr>
      </w:pPr>
    </w:p>
    <w:p w14:paraId="5E108AC1" w14:textId="62A9061E" w:rsidR="002701BE" w:rsidRDefault="002701BE" w:rsidP="00220F70">
      <w:pPr>
        <w:numPr>
          <w:ilvl w:val="12"/>
          <w:numId w:val="0"/>
        </w:numPr>
        <w:tabs>
          <w:tab w:val="left" w:pos="1440"/>
          <w:tab w:val="left" w:pos="2410"/>
          <w:tab w:val="left" w:pos="2977"/>
          <w:tab w:val="right" w:pos="8335"/>
          <w:tab w:val="right" w:pos="8505"/>
        </w:tabs>
        <w:jc w:val="both"/>
        <w:rPr>
          <w:rFonts w:ascii="Arial" w:hAnsi="Arial" w:cs="Arial"/>
          <w:szCs w:val="24"/>
        </w:rPr>
      </w:pPr>
      <w:r w:rsidRPr="00A45050">
        <w:rPr>
          <w:rFonts w:ascii="Arial" w:hAnsi="Arial" w:cs="Arial"/>
          <w:szCs w:val="24"/>
        </w:rPr>
        <w:t>Failure to advertise significant changes</w:t>
      </w:r>
      <w:r w:rsidR="00A45050">
        <w:rPr>
          <w:rFonts w:ascii="Arial" w:hAnsi="Arial" w:cs="Arial"/>
          <w:szCs w:val="24"/>
        </w:rPr>
        <w:t>:</w:t>
      </w:r>
    </w:p>
    <w:p w14:paraId="095C9C3F" w14:textId="77777777" w:rsidR="00A45050" w:rsidRPr="007609A1" w:rsidRDefault="00A45050" w:rsidP="00220F70">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3BA7F810" w14:textId="77777777" w:rsidR="002701BE" w:rsidRP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Council resolved to advertise the then draft Residential Aged Care Facilities Local Planning Policy (</w:t>
      </w:r>
      <w:r w:rsidRPr="002701BE">
        <w:rPr>
          <w:b/>
          <w:bCs/>
          <w:sz w:val="24"/>
          <w:szCs w:val="24"/>
        </w:rPr>
        <w:t>Aged Care LPP</w:t>
      </w:r>
      <w:r w:rsidRPr="002701BE">
        <w:rPr>
          <w:sz w:val="24"/>
          <w:szCs w:val="24"/>
        </w:rPr>
        <w:t xml:space="preserve">) at its Ordinary Council Meeting of 17 December 2019. </w:t>
      </w:r>
    </w:p>
    <w:p w14:paraId="35E45182" w14:textId="77777777" w:rsidR="002701BE" w:rsidRP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 xml:space="preserve">Council considered the draft Aged Care LPP at its meeting of 28 April 2020 following the completion of the public notice period. </w:t>
      </w:r>
    </w:p>
    <w:p w14:paraId="1317BDF3" w14:textId="77777777" w:rsidR="002701BE" w:rsidRP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Accompanying the Planning and Development Report 11.20 (</w:t>
      </w:r>
      <w:r w:rsidRPr="00052881">
        <w:rPr>
          <w:sz w:val="24"/>
          <w:szCs w:val="24"/>
        </w:rPr>
        <w:t>Administration Report</w:t>
      </w:r>
      <w:r w:rsidRPr="002701BE">
        <w:rPr>
          <w:sz w:val="24"/>
          <w:szCs w:val="24"/>
        </w:rPr>
        <w:t xml:space="preserve">) at Attachment One was a marked-up version of draft Aged Care LPP. The amendments had been made after the public notice period had closed and had not been advertised to the public. </w:t>
      </w:r>
    </w:p>
    <w:p w14:paraId="10DEBEF7" w14:textId="77777777" w:rsid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The Administration Report made note of amendments as follows:</w:t>
      </w:r>
    </w:p>
    <w:p w14:paraId="4C50B93C" w14:textId="77777777" w:rsidR="002701BE" w:rsidRPr="002701BE" w:rsidRDefault="002701BE" w:rsidP="00220F70">
      <w:pPr>
        <w:pStyle w:val="MMQuote"/>
        <w:spacing w:after="0" w:line="240" w:lineRule="auto"/>
        <w:ind w:left="567"/>
        <w:jc w:val="both"/>
        <w:rPr>
          <w:sz w:val="24"/>
          <w:szCs w:val="24"/>
        </w:rPr>
      </w:pPr>
      <w:r w:rsidRPr="002701BE">
        <w:rPr>
          <w:sz w:val="24"/>
          <w:szCs w:val="24"/>
        </w:rPr>
        <w:t>“The modifications proposed to the draft LPP, which the public have not had the opportunity to comment on, are considered minor in nature and are not considered to warrant further advertising of the draft LPP”.</w:t>
      </w:r>
    </w:p>
    <w:p w14:paraId="4FDF12C8" w14:textId="77777777" w:rsid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Council, following advice from Administration, accepted the amendments as minor and determined to proceed with the adoption of the draft Aged Care LPP, inclusive of the amendments.</w:t>
      </w:r>
    </w:p>
    <w:p w14:paraId="4BC2926A" w14:textId="77777777" w:rsidR="00220F70" w:rsidRPr="002701BE" w:rsidRDefault="00220F70" w:rsidP="00220F70">
      <w:pPr>
        <w:pStyle w:val="MMNumbering"/>
        <w:spacing w:after="0" w:line="240" w:lineRule="auto"/>
        <w:ind w:left="567"/>
        <w:jc w:val="both"/>
        <w:rPr>
          <w:sz w:val="24"/>
          <w:szCs w:val="24"/>
        </w:rPr>
      </w:pPr>
    </w:p>
    <w:p w14:paraId="3BE05048" w14:textId="77777777" w:rsidR="002701BE" w:rsidRP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lastRenderedPageBreak/>
        <w:t>It has since become clear that the amendments were not minor in nature, particularly as they relate to clause 4.2 of the Aged Care LPP. The amendments significantly increased what was capable of development on certain land in relation to height and plot ratio:</w:t>
      </w:r>
    </w:p>
    <w:p w14:paraId="2774BAE4" w14:textId="77777777" w:rsidR="002701BE" w:rsidRPr="002701BE" w:rsidRDefault="002701BE" w:rsidP="007656FD">
      <w:pPr>
        <w:pStyle w:val="MMNumbering"/>
        <w:numPr>
          <w:ilvl w:val="1"/>
          <w:numId w:val="65"/>
        </w:numPr>
        <w:spacing w:after="0" w:line="240" w:lineRule="auto"/>
        <w:ind w:left="1134" w:hanging="567"/>
        <w:jc w:val="both"/>
        <w:rPr>
          <w:sz w:val="24"/>
          <w:szCs w:val="24"/>
        </w:rPr>
      </w:pPr>
      <w:r w:rsidRPr="002701BE">
        <w:rPr>
          <w:sz w:val="24"/>
          <w:szCs w:val="24"/>
        </w:rPr>
        <w:t>The draft LPP as advertised, in respect of lots larger than 2000m</w:t>
      </w:r>
      <w:r w:rsidRPr="002701BE">
        <w:rPr>
          <w:sz w:val="24"/>
          <w:szCs w:val="24"/>
          <w:vertAlign w:val="superscript"/>
        </w:rPr>
        <w:t>2</w:t>
      </w:r>
      <w:r w:rsidRPr="002701BE">
        <w:rPr>
          <w:sz w:val="24"/>
          <w:szCs w:val="24"/>
        </w:rPr>
        <w:t xml:space="preserve"> in size, imposed a building height of 3 storeys, and a plot ratio of 0.8. </w:t>
      </w:r>
    </w:p>
    <w:p w14:paraId="44328369" w14:textId="77777777" w:rsidR="002701BE" w:rsidRPr="002701BE" w:rsidRDefault="002701BE" w:rsidP="007656FD">
      <w:pPr>
        <w:pStyle w:val="MMNumbering"/>
        <w:numPr>
          <w:ilvl w:val="1"/>
          <w:numId w:val="65"/>
        </w:numPr>
        <w:spacing w:after="0" w:line="240" w:lineRule="auto"/>
        <w:ind w:left="1134" w:hanging="567"/>
        <w:jc w:val="both"/>
        <w:rPr>
          <w:sz w:val="24"/>
          <w:szCs w:val="24"/>
        </w:rPr>
      </w:pPr>
      <w:r w:rsidRPr="002701BE">
        <w:rPr>
          <w:sz w:val="24"/>
          <w:szCs w:val="24"/>
        </w:rPr>
        <w:t>The Administration Report recommended amending the development controls to a building height of 4 storeys, and a plot ratio of 1.0.</w:t>
      </w:r>
    </w:p>
    <w:p w14:paraId="60E83107" w14:textId="77777777" w:rsidR="002701BE" w:rsidRPr="002701BE" w:rsidRDefault="002701BE" w:rsidP="007656FD">
      <w:pPr>
        <w:pStyle w:val="MMNumbering"/>
        <w:numPr>
          <w:ilvl w:val="1"/>
          <w:numId w:val="65"/>
        </w:numPr>
        <w:spacing w:after="0" w:line="240" w:lineRule="auto"/>
        <w:ind w:left="1134" w:hanging="567"/>
        <w:jc w:val="both"/>
        <w:rPr>
          <w:sz w:val="24"/>
          <w:szCs w:val="24"/>
        </w:rPr>
      </w:pPr>
      <w:r w:rsidRPr="002701BE">
        <w:rPr>
          <w:sz w:val="24"/>
          <w:szCs w:val="24"/>
        </w:rPr>
        <w:t xml:space="preserve">The changes represent an increase in height by one third and an increase in plot ratio by one quarter. </w:t>
      </w:r>
    </w:p>
    <w:p w14:paraId="46ADCA3C" w14:textId="77777777" w:rsidR="002701BE" w:rsidRP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 xml:space="preserve">The Administration Report explained that the increase in height was a necessary product of a typographical error which had meant the development controls of R-60 coding as borrowed from the </w:t>
      </w:r>
      <w:r w:rsidRPr="002701BE">
        <w:rPr>
          <w:i/>
          <w:iCs/>
          <w:sz w:val="24"/>
          <w:szCs w:val="24"/>
        </w:rPr>
        <w:t>State Planning Policy 7.3 - Residential Design Codes, Volume 1</w:t>
      </w:r>
      <w:r w:rsidRPr="002701BE">
        <w:rPr>
          <w:sz w:val="24"/>
          <w:szCs w:val="24"/>
        </w:rPr>
        <w:t xml:space="preserve"> had been inadvertently included at the now clause 4.2.4, when the intention was for them to reflect the development controls of R80 coding. </w:t>
      </w:r>
    </w:p>
    <w:p w14:paraId="143440D5" w14:textId="77777777" w:rsidR="002701BE" w:rsidRP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 xml:space="preserve">The significance should not have been under played. The Aged Care LPP applies across residential and commercial zones in the City, and the difference between three and four storeys in a residential area is substantial and certainly not minor in nature. The acceptable plot ratio was also amended (and increased), which is similarly significant enough in nature that it ought to have been readvertised. </w:t>
      </w:r>
    </w:p>
    <w:p w14:paraId="33A7E779" w14:textId="77777777" w:rsidR="002701BE" w:rsidRDefault="002701BE" w:rsidP="007656FD">
      <w:pPr>
        <w:pStyle w:val="MMNumbering"/>
        <w:numPr>
          <w:ilvl w:val="0"/>
          <w:numId w:val="65"/>
        </w:numPr>
        <w:spacing w:after="0" w:line="240" w:lineRule="auto"/>
        <w:ind w:left="567" w:hanging="567"/>
        <w:jc w:val="both"/>
        <w:rPr>
          <w:sz w:val="24"/>
          <w:szCs w:val="24"/>
        </w:rPr>
      </w:pPr>
      <w:r w:rsidRPr="002701BE">
        <w:rPr>
          <w:sz w:val="24"/>
          <w:szCs w:val="24"/>
        </w:rPr>
        <w:t>The public ought to have been provided the opportunity for further comment.</w:t>
      </w:r>
    </w:p>
    <w:p w14:paraId="0C2AAC3B" w14:textId="77777777" w:rsidR="008D4C16" w:rsidRPr="002701BE" w:rsidRDefault="008D4C16" w:rsidP="00220F70">
      <w:pPr>
        <w:pStyle w:val="MMNumbering"/>
        <w:spacing w:after="0" w:line="240" w:lineRule="auto"/>
        <w:ind w:left="567"/>
        <w:jc w:val="both"/>
        <w:rPr>
          <w:sz w:val="24"/>
          <w:szCs w:val="24"/>
        </w:rPr>
      </w:pPr>
    </w:p>
    <w:p w14:paraId="4B67DA5C" w14:textId="77777777" w:rsidR="002701BE" w:rsidRPr="00162523" w:rsidRDefault="002701BE" w:rsidP="00220F70">
      <w:pPr>
        <w:pStyle w:val="MMNumbering"/>
        <w:spacing w:after="0" w:line="240" w:lineRule="auto"/>
        <w:jc w:val="both"/>
        <w:rPr>
          <w:b/>
          <w:bCs/>
          <w:sz w:val="24"/>
          <w:szCs w:val="24"/>
        </w:rPr>
      </w:pPr>
      <w:r w:rsidRPr="00162523">
        <w:rPr>
          <w:b/>
          <w:bCs/>
          <w:sz w:val="24"/>
          <w:szCs w:val="24"/>
        </w:rPr>
        <w:t>Inappropriate vehicle for development control</w:t>
      </w:r>
    </w:p>
    <w:p w14:paraId="6A30C73F" w14:textId="77777777" w:rsidR="002701BE" w:rsidRDefault="002701BE" w:rsidP="00220F70">
      <w:pPr>
        <w:pStyle w:val="MMNumbering"/>
        <w:spacing w:after="0" w:line="240" w:lineRule="auto"/>
        <w:jc w:val="both"/>
        <w:rPr>
          <w:sz w:val="24"/>
          <w:szCs w:val="24"/>
        </w:rPr>
      </w:pPr>
      <w:r w:rsidRPr="002701BE">
        <w:rPr>
          <w:sz w:val="24"/>
          <w:szCs w:val="24"/>
        </w:rPr>
        <w:t xml:space="preserve">The Aged Care LPP operates to apply an R-Coding or vary development standards which would ordinarily be imposed by a planning scheme, or through a structure plan or local development plan. </w:t>
      </w:r>
    </w:p>
    <w:p w14:paraId="3FE674E1" w14:textId="77777777" w:rsidR="008D4C16" w:rsidRPr="002701BE" w:rsidRDefault="008D4C16" w:rsidP="00220F70">
      <w:pPr>
        <w:pStyle w:val="MMNumbering"/>
        <w:spacing w:after="0" w:line="240" w:lineRule="auto"/>
        <w:jc w:val="both"/>
        <w:rPr>
          <w:sz w:val="24"/>
          <w:szCs w:val="24"/>
        </w:rPr>
      </w:pPr>
    </w:p>
    <w:p w14:paraId="6C58B531" w14:textId="77777777" w:rsidR="002701BE" w:rsidRDefault="002701BE" w:rsidP="00220F70">
      <w:pPr>
        <w:pStyle w:val="MMNumbering"/>
        <w:spacing w:after="0" w:line="240" w:lineRule="auto"/>
        <w:jc w:val="both"/>
        <w:rPr>
          <w:sz w:val="24"/>
          <w:szCs w:val="24"/>
        </w:rPr>
      </w:pPr>
      <w:r w:rsidRPr="002701BE">
        <w:rPr>
          <w:sz w:val="24"/>
          <w:szCs w:val="24"/>
        </w:rPr>
        <w:t xml:space="preserve">It has become apparent since the adoption of the Aged Care LPP that a local planning policy is an inappropriate mechanism for controlling development when site specific circumstances need to be taken into account. </w:t>
      </w:r>
    </w:p>
    <w:p w14:paraId="42846547" w14:textId="77777777" w:rsidR="008D4C16" w:rsidRPr="002701BE" w:rsidRDefault="008D4C16" w:rsidP="00220F70">
      <w:pPr>
        <w:pStyle w:val="MMNumbering"/>
        <w:spacing w:after="0" w:line="240" w:lineRule="auto"/>
        <w:jc w:val="both"/>
        <w:rPr>
          <w:sz w:val="24"/>
          <w:szCs w:val="24"/>
        </w:rPr>
      </w:pPr>
    </w:p>
    <w:p w14:paraId="222C1BED" w14:textId="77777777" w:rsidR="002701BE" w:rsidRDefault="002701BE" w:rsidP="00220F70">
      <w:pPr>
        <w:pStyle w:val="MMNumbering"/>
        <w:spacing w:after="0" w:line="240" w:lineRule="auto"/>
        <w:jc w:val="both"/>
        <w:rPr>
          <w:sz w:val="24"/>
          <w:szCs w:val="24"/>
        </w:rPr>
      </w:pPr>
      <w:r w:rsidRPr="002701BE">
        <w:rPr>
          <w:sz w:val="24"/>
          <w:szCs w:val="24"/>
        </w:rPr>
        <w:t xml:space="preserve">A local planning policy guides a decision maker to promote rational and consistent decision-making. It is a not a document to which strict adherence is required. The effect of this is that development applications are not required to strictly adhere with the provisions of the Aged Care LPP and may be approved regardless. </w:t>
      </w:r>
    </w:p>
    <w:p w14:paraId="45383212" w14:textId="77777777" w:rsidR="008D4C16" w:rsidRPr="002701BE" w:rsidRDefault="008D4C16" w:rsidP="00220F70">
      <w:pPr>
        <w:pStyle w:val="MMNumbering"/>
        <w:spacing w:after="0" w:line="240" w:lineRule="auto"/>
        <w:jc w:val="both"/>
        <w:rPr>
          <w:sz w:val="24"/>
          <w:szCs w:val="24"/>
        </w:rPr>
      </w:pPr>
    </w:p>
    <w:p w14:paraId="11382825" w14:textId="4F631F97" w:rsidR="002701BE" w:rsidRDefault="002701BE" w:rsidP="00220F70">
      <w:pPr>
        <w:pStyle w:val="MMNumbering"/>
        <w:spacing w:after="0" w:line="240" w:lineRule="auto"/>
        <w:jc w:val="both"/>
        <w:rPr>
          <w:sz w:val="24"/>
          <w:szCs w:val="24"/>
        </w:rPr>
      </w:pPr>
      <w:r w:rsidRPr="002701BE">
        <w:rPr>
          <w:sz w:val="24"/>
          <w:szCs w:val="24"/>
        </w:rPr>
        <w:t>The Administration Report suggested that a local planning policy was the only mechanism available to the City which would allow for the control of residential aged care facilities as follows</w:t>
      </w:r>
      <w:r w:rsidR="008D4C16">
        <w:rPr>
          <w:sz w:val="24"/>
          <w:szCs w:val="24"/>
        </w:rPr>
        <w:t>:</w:t>
      </w:r>
    </w:p>
    <w:p w14:paraId="64A3611D" w14:textId="77777777" w:rsidR="008D4C16" w:rsidRPr="002701BE" w:rsidRDefault="008D4C16" w:rsidP="00220F70">
      <w:pPr>
        <w:pStyle w:val="MMNumbering"/>
        <w:spacing w:after="0" w:line="240" w:lineRule="auto"/>
        <w:jc w:val="both"/>
        <w:rPr>
          <w:sz w:val="24"/>
          <w:szCs w:val="24"/>
        </w:rPr>
      </w:pPr>
    </w:p>
    <w:p w14:paraId="3268CD23" w14:textId="77777777" w:rsidR="002701BE" w:rsidRDefault="002701BE" w:rsidP="00220F70">
      <w:pPr>
        <w:pStyle w:val="MMQuote"/>
        <w:spacing w:after="0" w:line="240" w:lineRule="auto"/>
        <w:ind w:left="0"/>
        <w:jc w:val="both"/>
        <w:rPr>
          <w:sz w:val="24"/>
          <w:szCs w:val="24"/>
        </w:rPr>
      </w:pPr>
      <w:r w:rsidRPr="002701BE">
        <w:rPr>
          <w:sz w:val="24"/>
          <w:szCs w:val="24"/>
        </w:rPr>
        <w:t xml:space="preserve">“LPS3 has no requirement for a Local Development Plan or other development provisions on the subject sites. Due to this, administration resolved to prepare a policy addressing residential aged care facility land uses and providing parameters which will guide the development and redevelopment of sites for the purposes of the land use Residential Aged Care. The draft policy has been </w:t>
      </w:r>
      <w:r w:rsidRPr="002701BE">
        <w:rPr>
          <w:sz w:val="24"/>
          <w:szCs w:val="24"/>
        </w:rPr>
        <w:lastRenderedPageBreak/>
        <w:t>prepared in response to a proponent's intention to apply to develop a residential aged care facility on a site within the City, and the current absence of any specific development requirements for this proposal”.</w:t>
      </w:r>
    </w:p>
    <w:p w14:paraId="52C0FED7" w14:textId="77777777" w:rsidR="008D4C16" w:rsidRPr="002701BE" w:rsidRDefault="008D4C16" w:rsidP="00220F70">
      <w:pPr>
        <w:pStyle w:val="MMQuote"/>
        <w:spacing w:after="0" w:line="240" w:lineRule="auto"/>
        <w:ind w:left="567" w:hanging="567"/>
        <w:jc w:val="both"/>
        <w:rPr>
          <w:sz w:val="24"/>
          <w:szCs w:val="24"/>
        </w:rPr>
      </w:pPr>
    </w:p>
    <w:p w14:paraId="79928C4E" w14:textId="77777777" w:rsidR="002701BE" w:rsidRDefault="002701BE" w:rsidP="00220F70">
      <w:pPr>
        <w:pStyle w:val="MMNumbering"/>
        <w:spacing w:after="0" w:line="240" w:lineRule="auto"/>
        <w:jc w:val="both"/>
        <w:rPr>
          <w:sz w:val="24"/>
          <w:szCs w:val="24"/>
        </w:rPr>
      </w:pPr>
      <w:r w:rsidRPr="002701BE">
        <w:rPr>
          <w:sz w:val="24"/>
          <w:szCs w:val="24"/>
        </w:rPr>
        <w:t xml:space="preserve">Whilst Council accepted this advice in making the Decision, it has since become apparent that the appropriate mechanism for guiding and controlling development in this regard is through a local development plan or structure plan, depending on the context of the relevant site and/or proposal. This would allow for an integrated and site-specific understanding of how residential aged care facilities should be developed, with proper regard to the context of the relevant locality. The operation of Schedule 2 of the </w:t>
      </w:r>
      <w:r w:rsidRPr="002701BE">
        <w:rPr>
          <w:i/>
          <w:iCs/>
          <w:sz w:val="24"/>
          <w:szCs w:val="24"/>
        </w:rPr>
        <w:t>Planning and Development (Local Schemes) Regulations 2015</w:t>
      </w:r>
      <w:r w:rsidRPr="002701BE">
        <w:rPr>
          <w:sz w:val="24"/>
          <w:szCs w:val="24"/>
        </w:rPr>
        <w:t xml:space="preserve"> (known as the </w:t>
      </w:r>
      <w:r w:rsidRPr="00C84823">
        <w:rPr>
          <w:sz w:val="24"/>
          <w:szCs w:val="24"/>
        </w:rPr>
        <w:t>Deemed Provisions</w:t>
      </w:r>
      <w:r w:rsidRPr="002701BE">
        <w:rPr>
          <w:sz w:val="24"/>
          <w:szCs w:val="24"/>
        </w:rPr>
        <w:t>) provides that opportunity:</w:t>
      </w:r>
    </w:p>
    <w:p w14:paraId="63A1BA17" w14:textId="77777777" w:rsidR="008D4C16" w:rsidRPr="002701BE" w:rsidRDefault="008D4C16" w:rsidP="00220F70">
      <w:pPr>
        <w:pStyle w:val="MMNumbering"/>
        <w:spacing w:after="0" w:line="240" w:lineRule="auto"/>
        <w:jc w:val="both"/>
        <w:rPr>
          <w:sz w:val="24"/>
          <w:szCs w:val="24"/>
        </w:rPr>
      </w:pPr>
    </w:p>
    <w:p w14:paraId="061D8F50" w14:textId="77777777" w:rsidR="002701BE" w:rsidRPr="002701BE" w:rsidRDefault="002701BE" w:rsidP="007656FD">
      <w:pPr>
        <w:pStyle w:val="MMNumbering"/>
        <w:numPr>
          <w:ilvl w:val="1"/>
          <w:numId w:val="63"/>
        </w:numPr>
        <w:spacing w:after="0" w:line="240" w:lineRule="auto"/>
        <w:ind w:left="567" w:hanging="567"/>
        <w:jc w:val="both"/>
        <w:rPr>
          <w:sz w:val="24"/>
          <w:szCs w:val="24"/>
        </w:rPr>
      </w:pPr>
      <w:r w:rsidRPr="002701BE">
        <w:rPr>
          <w:sz w:val="24"/>
          <w:szCs w:val="24"/>
        </w:rPr>
        <w:t>Under clause 47(d) of the Deemed Provisions, a local development plan can be prepared if the WAPC and the local government considers it necessary for the purposes of orderly and proper planning;</w:t>
      </w:r>
    </w:p>
    <w:p w14:paraId="370FB705" w14:textId="77777777" w:rsidR="002701BE" w:rsidRDefault="002701BE" w:rsidP="007656FD">
      <w:pPr>
        <w:pStyle w:val="MMNumbering"/>
        <w:numPr>
          <w:ilvl w:val="1"/>
          <w:numId w:val="63"/>
        </w:numPr>
        <w:spacing w:after="0" w:line="240" w:lineRule="auto"/>
        <w:ind w:left="567" w:hanging="567"/>
        <w:jc w:val="both"/>
        <w:rPr>
          <w:sz w:val="24"/>
          <w:szCs w:val="24"/>
        </w:rPr>
      </w:pPr>
      <w:r w:rsidRPr="002701BE">
        <w:rPr>
          <w:sz w:val="24"/>
          <w:szCs w:val="24"/>
        </w:rPr>
        <w:t>Under clause 15(c) of the Deemed Provisions, a structure plan can be prepared if the WAPC considers it necessary for the purposes of orderly and proper planning</w:t>
      </w:r>
    </w:p>
    <w:p w14:paraId="432D2379" w14:textId="77777777" w:rsidR="008D4C16" w:rsidRPr="002701BE" w:rsidRDefault="008D4C16" w:rsidP="00220F70">
      <w:pPr>
        <w:pStyle w:val="MMNumbering"/>
        <w:spacing w:after="0" w:line="240" w:lineRule="auto"/>
        <w:ind w:left="1440"/>
        <w:jc w:val="both"/>
        <w:rPr>
          <w:sz w:val="24"/>
          <w:szCs w:val="24"/>
        </w:rPr>
      </w:pPr>
    </w:p>
    <w:p w14:paraId="70ED152D" w14:textId="77777777" w:rsidR="002701BE" w:rsidRDefault="002701BE" w:rsidP="00220F70">
      <w:pPr>
        <w:pStyle w:val="MMNumbering"/>
        <w:spacing w:after="0" w:line="240" w:lineRule="auto"/>
        <w:jc w:val="both"/>
        <w:rPr>
          <w:sz w:val="24"/>
          <w:szCs w:val="24"/>
        </w:rPr>
      </w:pPr>
      <w:r w:rsidRPr="002701BE">
        <w:rPr>
          <w:sz w:val="24"/>
          <w:szCs w:val="24"/>
        </w:rPr>
        <w:t xml:space="preserve">There is a clear intention within the City to have better controls in place for residential aged care facilities for the purposes of orderly and proper planning. The WAPC is aligned in that position. The WAPC draft </w:t>
      </w:r>
      <w:r w:rsidRPr="002701BE">
        <w:rPr>
          <w:i/>
          <w:iCs/>
          <w:sz w:val="24"/>
          <w:szCs w:val="24"/>
        </w:rPr>
        <w:t xml:space="preserve">Position Statement: Residential Aged Care 2019 </w:t>
      </w:r>
      <w:r w:rsidRPr="002701BE">
        <w:rPr>
          <w:sz w:val="24"/>
          <w:szCs w:val="24"/>
        </w:rPr>
        <w:t xml:space="preserve">provides that a local development plan should be prepared if development standards for residential aged care facilities and retirement villages are not specified in the local planning scheme or strategic planning framework. </w:t>
      </w:r>
    </w:p>
    <w:p w14:paraId="381DF2F9" w14:textId="77777777" w:rsidR="008D4C16" w:rsidRPr="002701BE" w:rsidRDefault="008D4C16" w:rsidP="00220F70">
      <w:pPr>
        <w:pStyle w:val="MMNumbering"/>
        <w:spacing w:after="0" w:line="240" w:lineRule="auto"/>
        <w:jc w:val="both"/>
        <w:rPr>
          <w:sz w:val="24"/>
          <w:szCs w:val="24"/>
        </w:rPr>
      </w:pPr>
    </w:p>
    <w:p w14:paraId="525261CC" w14:textId="77777777" w:rsidR="002701BE" w:rsidRDefault="002701BE" w:rsidP="00220F70">
      <w:pPr>
        <w:pStyle w:val="MMNumbering"/>
        <w:spacing w:after="0" w:line="240" w:lineRule="auto"/>
        <w:jc w:val="both"/>
        <w:rPr>
          <w:sz w:val="24"/>
          <w:szCs w:val="24"/>
        </w:rPr>
      </w:pPr>
      <w:r w:rsidRPr="002701BE">
        <w:rPr>
          <w:sz w:val="24"/>
          <w:szCs w:val="24"/>
        </w:rPr>
        <w:t xml:space="preserve">The City has the capacity to request that the WAPC require a structure plan be prepared when there are multiple land owners involved or require a local development plan when there is a single land owner, and it should be relying on such mechanisms accordingly. </w:t>
      </w:r>
    </w:p>
    <w:p w14:paraId="253C55FE" w14:textId="77777777" w:rsidR="008D4C16" w:rsidRPr="002701BE" w:rsidRDefault="008D4C16" w:rsidP="00220F70">
      <w:pPr>
        <w:pStyle w:val="MMNumbering"/>
        <w:spacing w:after="0" w:line="240" w:lineRule="auto"/>
        <w:jc w:val="both"/>
        <w:rPr>
          <w:sz w:val="24"/>
          <w:szCs w:val="24"/>
        </w:rPr>
      </w:pPr>
    </w:p>
    <w:p w14:paraId="3D7EB217" w14:textId="77777777" w:rsidR="002701BE" w:rsidRPr="002701BE" w:rsidRDefault="002701BE" w:rsidP="00220F70">
      <w:pPr>
        <w:pStyle w:val="MMNumbering"/>
        <w:spacing w:after="0" w:line="240" w:lineRule="auto"/>
        <w:jc w:val="both"/>
        <w:rPr>
          <w:sz w:val="24"/>
          <w:szCs w:val="24"/>
        </w:rPr>
      </w:pPr>
      <w:r w:rsidRPr="008D4C16">
        <w:rPr>
          <w:b/>
          <w:bCs/>
          <w:sz w:val="24"/>
          <w:szCs w:val="24"/>
        </w:rPr>
        <w:t>Unintended consequences</w:t>
      </w:r>
    </w:p>
    <w:p w14:paraId="4082F42C" w14:textId="77777777" w:rsidR="002701BE" w:rsidRDefault="002701BE" w:rsidP="00220F70">
      <w:pPr>
        <w:pStyle w:val="MMNumbering"/>
        <w:spacing w:after="0" w:line="240" w:lineRule="auto"/>
        <w:jc w:val="both"/>
        <w:rPr>
          <w:sz w:val="24"/>
          <w:szCs w:val="24"/>
        </w:rPr>
      </w:pPr>
      <w:r w:rsidRPr="002701BE">
        <w:rPr>
          <w:sz w:val="24"/>
          <w:szCs w:val="24"/>
        </w:rPr>
        <w:t>It is clear that the Aged Care LPP, with its broad application, has unintended consequences when tested. It is not capable of properly responding to site specific needs or context.</w:t>
      </w:r>
    </w:p>
    <w:p w14:paraId="7EE0571B" w14:textId="77777777" w:rsidR="008D4C16" w:rsidRPr="002701BE" w:rsidRDefault="008D4C16" w:rsidP="00220F70">
      <w:pPr>
        <w:pStyle w:val="MMNumbering"/>
        <w:spacing w:after="0" w:line="240" w:lineRule="auto"/>
        <w:jc w:val="both"/>
        <w:rPr>
          <w:sz w:val="24"/>
          <w:szCs w:val="24"/>
        </w:rPr>
      </w:pPr>
    </w:p>
    <w:p w14:paraId="7ADE1153" w14:textId="77777777" w:rsidR="002701BE" w:rsidRDefault="002701BE" w:rsidP="00220F70">
      <w:pPr>
        <w:pStyle w:val="MMNumbering"/>
        <w:spacing w:after="0" w:line="240" w:lineRule="auto"/>
        <w:jc w:val="both"/>
        <w:rPr>
          <w:sz w:val="24"/>
          <w:szCs w:val="24"/>
        </w:rPr>
      </w:pPr>
      <w:r w:rsidRPr="002701BE">
        <w:rPr>
          <w:sz w:val="24"/>
          <w:szCs w:val="24"/>
        </w:rPr>
        <w:t xml:space="preserve">In particular, it has the capacity to allow for significantly intensified commercial development in areas with otherwise low-density residential codings, which could undermine the amenity and character of localities. </w:t>
      </w:r>
    </w:p>
    <w:p w14:paraId="201B07C4" w14:textId="77777777" w:rsidR="008D4C16" w:rsidRPr="002701BE" w:rsidRDefault="008D4C16" w:rsidP="00220F70">
      <w:pPr>
        <w:pStyle w:val="MMNumbering"/>
        <w:spacing w:after="0" w:line="240" w:lineRule="auto"/>
        <w:jc w:val="both"/>
        <w:rPr>
          <w:sz w:val="24"/>
          <w:szCs w:val="24"/>
        </w:rPr>
      </w:pPr>
    </w:p>
    <w:p w14:paraId="344B9916" w14:textId="063BFDDD" w:rsidR="002701BE" w:rsidRDefault="002701BE" w:rsidP="00220F70">
      <w:pPr>
        <w:pStyle w:val="MMNumbering"/>
        <w:spacing w:after="0" w:line="240" w:lineRule="auto"/>
        <w:jc w:val="both"/>
        <w:rPr>
          <w:sz w:val="24"/>
          <w:szCs w:val="24"/>
        </w:rPr>
      </w:pPr>
      <w:r w:rsidRPr="002701BE">
        <w:rPr>
          <w:sz w:val="24"/>
          <w:szCs w:val="24"/>
        </w:rPr>
        <w:t>The operation of clause 4.2.3 for example means that theoretically, anywhere within the residential zone of the City, a residential block small</w:t>
      </w:r>
      <w:r w:rsidR="0060696D">
        <w:rPr>
          <w:sz w:val="24"/>
          <w:szCs w:val="24"/>
        </w:rPr>
        <w:t>er</w:t>
      </w:r>
      <w:r w:rsidRPr="002701BE">
        <w:rPr>
          <w:sz w:val="24"/>
          <w:szCs w:val="24"/>
        </w:rPr>
        <w:t xml:space="preserve"> than 2000m</w:t>
      </w:r>
      <w:r w:rsidRPr="002701BE">
        <w:rPr>
          <w:sz w:val="24"/>
          <w:szCs w:val="24"/>
          <w:vertAlign w:val="superscript"/>
        </w:rPr>
        <w:t>2</w:t>
      </w:r>
      <w:r w:rsidRPr="002701BE">
        <w:rPr>
          <w:sz w:val="24"/>
          <w:szCs w:val="24"/>
        </w:rPr>
        <w:t xml:space="preserve"> in size could have a residential aged care facility built on it with R60 development controls applied, including primary </w:t>
      </w:r>
      <w:r w:rsidR="008D4C16" w:rsidRPr="002701BE">
        <w:rPr>
          <w:sz w:val="24"/>
          <w:szCs w:val="24"/>
        </w:rPr>
        <w:t>setbacks</w:t>
      </w:r>
      <w:r w:rsidRPr="002701BE">
        <w:rPr>
          <w:sz w:val="24"/>
          <w:szCs w:val="24"/>
        </w:rPr>
        <w:t xml:space="preserve"> of 2 metres and a height of three storeys. This would be completely inconsistent with the typical residential areas in the district. </w:t>
      </w:r>
    </w:p>
    <w:p w14:paraId="1DDD4716" w14:textId="77777777" w:rsidR="008D4C16" w:rsidRPr="002701BE" w:rsidRDefault="008D4C16" w:rsidP="00220F70">
      <w:pPr>
        <w:pStyle w:val="MMNumbering"/>
        <w:spacing w:after="0" w:line="240" w:lineRule="auto"/>
        <w:jc w:val="both"/>
        <w:rPr>
          <w:sz w:val="24"/>
          <w:szCs w:val="24"/>
        </w:rPr>
      </w:pPr>
    </w:p>
    <w:p w14:paraId="533CA540" w14:textId="77777777" w:rsidR="002701BE" w:rsidRPr="007400B5" w:rsidRDefault="002701BE" w:rsidP="007400B5">
      <w:pPr>
        <w:pStyle w:val="MMNumbering"/>
        <w:spacing w:after="0" w:line="240" w:lineRule="auto"/>
        <w:jc w:val="both"/>
        <w:rPr>
          <w:sz w:val="24"/>
          <w:szCs w:val="24"/>
        </w:rPr>
      </w:pPr>
      <w:r w:rsidRPr="002701BE">
        <w:rPr>
          <w:sz w:val="24"/>
          <w:szCs w:val="24"/>
        </w:rPr>
        <w:lastRenderedPageBreak/>
        <w:t xml:space="preserve">Council and the public did not fully appreciate the potential consequences of </w:t>
      </w:r>
      <w:r w:rsidRPr="007400B5">
        <w:rPr>
          <w:sz w:val="24"/>
          <w:szCs w:val="24"/>
        </w:rPr>
        <w:t xml:space="preserve">the Aged Care LPP when considering it. </w:t>
      </w:r>
    </w:p>
    <w:p w14:paraId="1D513CD5" w14:textId="77777777" w:rsidR="008D4C16" w:rsidRPr="007400B5" w:rsidRDefault="008D4C16" w:rsidP="007400B5">
      <w:pPr>
        <w:pStyle w:val="MMNumbering"/>
        <w:spacing w:after="0" w:line="240" w:lineRule="auto"/>
        <w:jc w:val="both"/>
        <w:rPr>
          <w:sz w:val="24"/>
          <w:szCs w:val="24"/>
        </w:rPr>
      </w:pPr>
    </w:p>
    <w:p w14:paraId="589C744C" w14:textId="77777777" w:rsidR="002701BE" w:rsidRPr="007400B5" w:rsidRDefault="002701BE" w:rsidP="007400B5">
      <w:pPr>
        <w:pStyle w:val="MMNumbering"/>
        <w:spacing w:after="0" w:line="240" w:lineRule="auto"/>
        <w:jc w:val="both"/>
        <w:rPr>
          <w:sz w:val="24"/>
          <w:szCs w:val="24"/>
        </w:rPr>
      </w:pPr>
      <w:r w:rsidRPr="007400B5">
        <w:rPr>
          <w:b/>
          <w:bCs/>
          <w:sz w:val="24"/>
          <w:szCs w:val="24"/>
        </w:rPr>
        <w:t>Why an amendment to the A</w:t>
      </w:r>
      <w:r w:rsidRPr="007400B5">
        <w:rPr>
          <w:b/>
          <w:sz w:val="24"/>
          <w:szCs w:val="24"/>
        </w:rPr>
        <w:t>ged Care LPP would be insufficient</w:t>
      </w:r>
    </w:p>
    <w:p w14:paraId="05265E9B" w14:textId="77777777" w:rsidR="002701BE" w:rsidRPr="007400B5" w:rsidRDefault="002701BE" w:rsidP="007400B5">
      <w:pPr>
        <w:pStyle w:val="MMNumbering"/>
        <w:spacing w:after="0" w:line="240" w:lineRule="auto"/>
        <w:jc w:val="both"/>
        <w:rPr>
          <w:sz w:val="24"/>
          <w:szCs w:val="24"/>
        </w:rPr>
      </w:pPr>
      <w:r w:rsidRPr="007400B5">
        <w:rPr>
          <w:sz w:val="24"/>
          <w:szCs w:val="24"/>
        </w:rPr>
        <w:t xml:space="preserve">Amending the Aged Care LPP would not sufficiently address the concerns that the document cannot respond to site specific circumstances. </w:t>
      </w:r>
    </w:p>
    <w:p w14:paraId="31CDE87C" w14:textId="77777777" w:rsidR="008D4C16" w:rsidRPr="007400B5" w:rsidRDefault="008D4C16" w:rsidP="007400B5">
      <w:pPr>
        <w:pStyle w:val="MMNumbering"/>
        <w:spacing w:after="0" w:line="240" w:lineRule="auto"/>
        <w:jc w:val="both"/>
        <w:rPr>
          <w:sz w:val="24"/>
          <w:szCs w:val="24"/>
        </w:rPr>
      </w:pPr>
    </w:p>
    <w:p w14:paraId="2C080F5D" w14:textId="77777777" w:rsidR="002701BE" w:rsidRPr="007400B5" w:rsidRDefault="002701BE" w:rsidP="007400B5">
      <w:pPr>
        <w:pStyle w:val="MMNumbering"/>
        <w:spacing w:after="0" w:line="240" w:lineRule="auto"/>
        <w:jc w:val="both"/>
        <w:rPr>
          <w:sz w:val="24"/>
          <w:szCs w:val="24"/>
        </w:rPr>
      </w:pPr>
      <w:r w:rsidRPr="007400B5">
        <w:rPr>
          <w:sz w:val="24"/>
          <w:szCs w:val="24"/>
        </w:rPr>
        <w:t xml:space="preserve">Amending the Aged Care LPP would still allow for certain land in the City to be disproportionally developed in comparison to its locality. </w:t>
      </w:r>
    </w:p>
    <w:p w14:paraId="576DE4CD" w14:textId="77777777" w:rsidR="008D4C16" w:rsidRPr="007400B5" w:rsidRDefault="008D4C16" w:rsidP="007400B5">
      <w:pPr>
        <w:pStyle w:val="MMNumbering"/>
        <w:spacing w:after="0" w:line="240" w:lineRule="auto"/>
        <w:jc w:val="both"/>
        <w:rPr>
          <w:sz w:val="24"/>
          <w:szCs w:val="24"/>
        </w:rPr>
      </w:pPr>
    </w:p>
    <w:p w14:paraId="57037C67" w14:textId="77777777" w:rsidR="008D4C16" w:rsidRPr="007400B5" w:rsidRDefault="008D4C16" w:rsidP="007400B5">
      <w:pPr>
        <w:numPr>
          <w:ilvl w:val="12"/>
          <w:numId w:val="0"/>
        </w:numPr>
        <w:tabs>
          <w:tab w:val="left" w:pos="1440"/>
          <w:tab w:val="left" w:pos="2410"/>
          <w:tab w:val="left" w:pos="2977"/>
          <w:tab w:val="right" w:pos="8335"/>
          <w:tab w:val="right" w:pos="8505"/>
        </w:tabs>
        <w:jc w:val="both"/>
        <w:rPr>
          <w:rFonts w:ascii="Arial" w:hAnsi="Arial" w:cs="Arial"/>
          <w:szCs w:val="24"/>
        </w:rPr>
      </w:pPr>
    </w:p>
    <w:p w14:paraId="103F0DDC" w14:textId="77777777" w:rsidR="008D4C16" w:rsidRPr="007400B5" w:rsidRDefault="008D4C16" w:rsidP="007400B5">
      <w:pPr>
        <w:numPr>
          <w:ilvl w:val="12"/>
          <w:numId w:val="0"/>
        </w:numPr>
        <w:tabs>
          <w:tab w:val="left" w:pos="1440"/>
          <w:tab w:val="left" w:pos="2410"/>
          <w:tab w:val="left" w:pos="2977"/>
          <w:tab w:val="right" w:pos="8335"/>
          <w:tab w:val="right" w:pos="8505"/>
        </w:tabs>
        <w:jc w:val="both"/>
        <w:rPr>
          <w:rFonts w:ascii="Arial" w:hAnsi="Arial" w:cs="Arial"/>
          <w:szCs w:val="24"/>
        </w:rPr>
      </w:pPr>
    </w:p>
    <w:p w14:paraId="2F014067" w14:textId="71E93EEC" w:rsidR="002701BE" w:rsidRPr="007400B5" w:rsidRDefault="002701BE" w:rsidP="007400B5">
      <w:pPr>
        <w:numPr>
          <w:ilvl w:val="12"/>
          <w:numId w:val="0"/>
        </w:numPr>
        <w:tabs>
          <w:tab w:val="left" w:pos="1440"/>
          <w:tab w:val="left" w:pos="2410"/>
          <w:tab w:val="left" w:pos="2977"/>
          <w:tab w:val="right" w:pos="8335"/>
          <w:tab w:val="right" w:pos="8505"/>
        </w:tabs>
        <w:jc w:val="both"/>
        <w:rPr>
          <w:rFonts w:ascii="Arial" w:hAnsi="Arial" w:cs="Arial"/>
          <w:szCs w:val="24"/>
        </w:rPr>
      </w:pPr>
      <w:r w:rsidRPr="007400B5">
        <w:rPr>
          <w:rFonts w:ascii="Arial" w:hAnsi="Arial" w:cs="Arial"/>
          <w:szCs w:val="24"/>
        </w:rPr>
        <w:t>In the meantime, residential aged care facilities will be assessed against relevant planning considerations under the Deemed Provisions which can take into account, amongst other things, the site-specific realities and the appropriateness of the development in its setting.</w:t>
      </w:r>
    </w:p>
    <w:p w14:paraId="1C1FC585" w14:textId="09E93472" w:rsidR="002701BE" w:rsidRPr="007400B5" w:rsidRDefault="002701BE" w:rsidP="007400B5">
      <w:pPr>
        <w:numPr>
          <w:ilvl w:val="12"/>
          <w:numId w:val="0"/>
        </w:numPr>
        <w:tabs>
          <w:tab w:val="left" w:pos="1440"/>
          <w:tab w:val="left" w:pos="2410"/>
          <w:tab w:val="left" w:pos="2977"/>
          <w:tab w:val="right" w:pos="8335"/>
          <w:tab w:val="right" w:pos="8505"/>
        </w:tabs>
        <w:jc w:val="both"/>
        <w:rPr>
          <w:rFonts w:ascii="Arial" w:hAnsi="Arial" w:cs="Arial"/>
          <w:szCs w:val="24"/>
        </w:rPr>
      </w:pPr>
    </w:p>
    <w:p w14:paraId="528DA492" w14:textId="77777777" w:rsidR="002701BE" w:rsidRPr="007400B5" w:rsidRDefault="002701BE" w:rsidP="007400B5">
      <w:pPr>
        <w:numPr>
          <w:ilvl w:val="12"/>
          <w:numId w:val="0"/>
        </w:numPr>
        <w:tabs>
          <w:tab w:val="left" w:pos="1440"/>
          <w:tab w:val="left" w:pos="2410"/>
          <w:tab w:val="left" w:pos="2977"/>
          <w:tab w:val="right" w:pos="8335"/>
          <w:tab w:val="right" w:pos="8505"/>
        </w:tabs>
        <w:jc w:val="both"/>
        <w:rPr>
          <w:rFonts w:ascii="Arial" w:hAnsi="Arial" w:cs="Arial"/>
          <w:szCs w:val="24"/>
        </w:rPr>
      </w:pPr>
    </w:p>
    <w:p w14:paraId="08C7DA39" w14:textId="77777777" w:rsidR="00B87A7C" w:rsidRPr="007400B5" w:rsidRDefault="00B87A7C" w:rsidP="007400B5">
      <w:pPr>
        <w:numPr>
          <w:ilvl w:val="12"/>
          <w:numId w:val="0"/>
        </w:numPr>
        <w:tabs>
          <w:tab w:val="left" w:pos="1440"/>
          <w:tab w:val="left" w:pos="2410"/>
          <w:tab w:val="left" w:pos="2977"/>
          <w:tab w:val="right" w:pos="8335"/>
          <w:tab w:val="right" w:pos="8505"/>
        </w:tabs>
        <w:jc w:val="both"/>
        <w:rPr>
          <w:rFonts w:ascii="Arial" w:hAnsi="Arial" w:cs="Arial"/>
          <w:szCs w:val="24"/>
        </w:rPr>
      </w:pPr>
      <w:r w:rsidRPr="007400B5">
        <w:rPr>
          <w:rFonts w:ascii="Arial" w:hAnsi="Arial" w:cs="Arial"/>
          <w:szCs w:val="24"/>
        </w:rPr>
        <w:t>Administration Comment</w:t>
      </w:r>
    </w:p>
    <w:p w14:paraId="760B6EFC" w14:textId="77777777" w:rsidR="00B87A7C" w:rsidRPr="007400B5" w:rsidRDefault="00B87A7C" w:rsidP="007400B5">
      <w:pPr>
        <w:pStyle w:val="BodyTextIndent"/>
        <w:tabs>
          <w:tab w:val="clear" w:pos="720"/>
        </w:tabs>
        <w:ind w:left="0"/>
        <w:rPr>
          <w:rFonts w:ascii="Arial" w:hAnsi="Arial" w:cs="Arial"/>
          <w:szCs w:val="24"/>
        </w:rPr>
      </w:pPr>
    </w:p>
    <w:p w14:paraId="32483C0C" w14:textId="77777777" w:rsidR="00220F70" w:rsidRPr="007400B5" w:rsidRDefault="00220F70" w:rsidP="007400B5">
      <w:pPr>
        <w:jc w:val="both"/>
        <w:rPr>
          <w:rFonts w:ascii="Arial" w:hAnsi="Arial" w:cs="Arial"/>
          <w:szCs w:val="24"/>
        </w:rPr>
      </w:pPr>
      <w:r w:rsidRPr="007400B5">
        <w:rPr>
          <w:rFonts w:ascii="Arial" w:hAnsi="Arial" w:cs="Arial"/>
          <w:szCs w:val="24"/>
        </w:rPr>
        <w:t>Justification points 1-3</w:t>
      </w:r>
    </w:p>
    <w:p w14:paraId="18346FCE" w14:textId="77777777" w:rsidR="00220F70" w:rsidRPr="007400B5" w:rsidRDefault="00220F70" w:rsidP="007400B5">
      <w:pPr>
        <w:jc w:val="both"/>
        <w:rPr>
          <w:rFonts w:ascii="Arial" w:hAnsi="Arial" w:cs="Arial"/>
          <w:szCs w:val="24"/>
        </w:rPr>
      </w:pPr>
    </w:p>
    <w:p w14:paraId="2EB1E457" w14:textId="77777777" w:rsidR="00220F70" w:rsidRPr="007400B5" w:rsidRDefault="00220F70" w:rsidP="007400B5">
      <w:pPr>
        <w:pStyle w:val="MMNumbering"/>
        <w:numPr>
          <w:ilvl w:val="0"/>
          <w:numId w:val="67"/>
        </w:numPr>
        <w:spacing w:after="0" w:line="240" w:lineRule="auto"/>
        <w:jc w:val="both"/>
        <w:rPr>
          <w:sz w:val="24"/>
          <w:szCs w:val="24"/>
          <w:lang w:eastAsia="en-AU"/>
        </w:rPr>
      </w:pPr>
      <w:r w:rsidRPr="007400B5">
        <w:rPr>
          <w:sz w:val="24"/>
          <w:szCs w:val="24"/>
        </w:rPr>
        <w:t xml:space="preserve">Council resolved to advertise the then draft Residential Aged Care Facilities Local Planning Policy (Aged Care LPP) at its Ordinary Council Meeting of 17 December 2019. </w:t>
      </w:r>
    </w:p>
    <w:p w14:paraId="7991A16A" w14:textId="77777777" w:rsidR="00220F70" w:rsidRPr="007400B5" w:rsidRDefault="00220F70" w:rsidP="007400B5">
      <w:pPr>
        <w:pStyle w:val="MMNumbering"/>
        <w:numPr>
          <w:ilvl w:val="0"/>
          <w:numId w:val="67"/>
        </w:numPr>
        <w:spacing w:after="0" w:line="240" w:lineRule="auto"/>
        <w:jc w:val="both"/>
        <w:rPr>
          <w:sz w:val="24"/>
          <w:szCs w:val="24"/>
        </w:rPr>
      </w:pPr>
      <w:r w:rsidRPr="007400B5">
        <w:rPr>
          <w:sz w:val="24"/>
          <w:szCs w:val="24"/>
        </w:rPr>
        <w:t xml:space="preserve">Council considered the draft Aged Care LPP at its meeting of 28 April 2020 following the completion of the public notice period. </w:t>
      </w:r>
    </w:p>
    <w:p w14:paraId="62EA481B" w14:textId="77777777" w:rsidR="00220F70" w:rsidRPr="007400B5" w:rsidRDefault="00220F70" w:rsidP="007400B5">
      <w:pPr>
        <w:pStyle w:val="MMNumbering"/>
        <w:numPr>
          <w:ilvl w:val="0"/>
          <w:numId w:val="67"/>
        </w:numPr>
        <w:spacing w:after="0" w:line="240" w:lineRule="auto"/>
        <w:jc w:val="both"/>
        <w:rPr>
          <w:sz w:val="24"/>
          <w:szCs w:val="24"/>
        </w:rPr>
      </w:pPr>
      <w:r w:rsidRPr="007400B5">
        <w:rPr>
          <w:sz w:val="24"/>
          <w:szCs w:val="24"/>
        </w:rPr>
        <w:t xml:space="preserve">Accompanying the Planning and Development Report 11.20 (Administration Report) at Attachment One was a marked-up version of draft Aged Care LPP. The amendments had been made after the public notice period had closed and had not been advertised to the public. </w:t>
      </w:r>
    </w:p>
    <w:p w14:paraId="4EA8C536" w14:textId="77777777" w:rsidR="00E700BF" w:rsidRPr="007400B5" w:rsidRDefault="00E700BF" w:rsidP="007400B5">
      <w:pPr>
        <w:jc w:val="both"/>
        <w:rPr>
          <w:rFonts w:ascii="Arial" w:hAnsi="Arial" w:cs="Arial"/>
          <w:szCs w:val="24"/>
        </w:rPr>
      </w:pPr>
    </w:p>
    <w:p w14:paraId="3BA29A49" w14:textId="723348FF" w:rsidR="00220F70" w:rsidRPr="007400B5" w:rsidRDefault="00220F70" w:rsidP="007400B5">
      <w:pPr>
        <w:jc w:val="both"/>
        <w:rPr>
          <w:rFonts w:ascii="Arial" w:hAnsi="Arial" w:cs="Arial"/>
          <w:szCs w:val="24"/>
        </w:rPr>
      </w:pPr>
      <w:r w:rsidRPr="007400B5">
        <w:rPr>
          <w:rFonts w:ascii="Arial" w:hAnsi="Arial" w:cs="Arial"/>
          <w:szCs w:val="24"/>
        </w:rPr>
        <w:t>Administration notes Points 1-</w:t>
      </w:r>
      <w:r w:rsidR="00E700BF" w:rsidRPr="007400B5">
        <w:rPr>
          <w:rFonts w:ascii="Arial" w:hAnsi="Arial" w:cs="Arial"/>
          <w:szCs w:val="24"/>
        </w:rPr>
        <w:t>3</w:t>
      </w:r>
    </w:p>
    <w:p w14:paraId="6805AB0C" w14:textId="77777777" w:rsidR="00220F70" w:rsidRPr="007400B5" w:rsidRDefault="00220F70" w:rsidP="007400B5">
      <w:pPr>
        <w:jc w:val="both"/>
        <w:rPr>
          <w:rFonts w:ascii="Arial" w:hAnsi="Arial" w:cs="Arial"/>
          <w:szCs w:val="24"/>
        </w:rPr>
      </w:pPr>
    </w:p>
    <w:p w14:paraId="3C7FE4F8" w14:textId="77777777" w:rsidR="00220F70" w:rsidRPr="007400B5" w:rsidRDefault="00220F70" w:rsidP="007400B5">
      <w:pPr>
        <w:jc w:val="both"/>
        <w:rPr>
          <w:rFonts w:ascii="Arial" w:hAnsi="Arial" w:cs="Arial"/>
          <w:szCs w:val="24"/>
        </w:rPr>
      </w:pPr>
      <w:r w:rsidRPr="007400B5">
        <w:rPr>
          <w:rFonts w:ascii="Arial" w:hAnsi="Arial" w:cs="Arial"/>
          <w:szCs w:val="24"/>
        </w:rPr>
        <w:t>Point 4</w:t>
      </w:r>
    </w:p>
    <w:p w14:paraId="117FD05E" w14:textId="77777777" w:rsidR="00220F70" w:rsidRPr="007400B5" w:rsidRDefault="00220F70" w:rsidP="007400B5">
      <w:pPr>
        <w:jc w:val="both"/>
        <w:rPr>
          <w:rFonts w:ascii="Arial" w:hAnsi="Arial" w:cs="Arial"/>
          <w:szCs w:val="24"/>
        </w:rPr>
      </w:pPr>
    </w:p>
    <w:p w14:paraId="6F696A8E" w14:textId="77777777" w:rsidR="00220F70" w:rsidRPr="007400B5" w:rsidRDefault="00220F70" w:rsidP="007400B5">
      <w:pPr>
        <w:pStyle w:val="MMNumbering"/>
        <w:spacing w:after="0" w:line="240" w:lineRule="auto"/>
        <w:ind w:left="720" w:hanging="720"/>
        <w:jc w:val="both"/>
        <w:rPr>
          <w:sz w:val="24"/>
          <w:szCs w:val="24"/>
        </w:rPr>
      </w:pPr>
      <w:r w:rsidRPr="007400B5">
        <w:rPr>
          <w:sz w:val="24"/>
          <w:szCs w:val="24"/>
        </w:rPr>
        <w:t>The Administration Report made note of amendments as follows:</w:t>
      </w:r>
    </w:p>
    <w:p w14:paraId="1608028B" w14:textId="77777777" w:rsidR="002D62AB" w:rsidRPr="007400B5" w:rsidRDefault="002D62AB" w:rsidP="007400B5">
      <w:pPr>
        <w:pStyle w:val="MMNumbering"/>
        <w:spacing w:after="0" w:line="240" w:lineRule="auto"/>
        <w:ind w:left="720" w:hanging="720"/>
        <w:jc w:val="both"/>
        <w:rPr>
          <w:sz w:val="24"/>
          <w:szCs w:val="24"/>
          <w:lang w:eastAsia="en-AU"/>
        </w:rPr>
      </w:pPr>
    </w:p>
    <w:p w14:paraId="3A29C392" w14:textId="77777777" w:rsidR="00220F70" w:rsidRPr="007400B5" w:rsidRDefault="00220F70" w:rsidP="007400B5">
      <w:pPr>
        <w:pStyle w:val="MMQuote"/>
        <w:spacing w:after="0" w:line="240" w:lineRule="auto"/>
        <w:ind w:left="0"/>
        <w:jc w:val="both"/>
        <w:rPr>
          <w:sz w:val="24"/>
          <w:szCs w:val="24"/>
        </w:rPr>
      </w:pPr>
      <w:r w:rsidRPr="007400B5">
        <w:rPr>
          <w:sz w:val="24"/>
          <w:szCs w:val="24"/>
        </w:rPr>
        <w:t>“The modifications proposed to the draft LPP, which the public have not had the opportunity to comment on, are considered minor in nature and are not considered to warrant further advertising of the draft LPP”.</w:t>
      </w:r>
    </w:p>
    <w:p w14:paraId="197FC98E" w14:textId="77777777" w:rsidR="00220F70" w:rsidRPr="007400B5" w:rsidRDefault="00220F70" w:rsidP="007400B5">
      <w:pPr>
        <w:rPr>
          <w:rFonts w:ascii="Arial" w:hAnsi="Arial" w:cs="Arial"/>
          <w:szCs w:val="24"/>
        </w:rPr>
      </w:pPr>
    </w:p>
    <w:p w14:paraId="5663FBDD" w14:textId="4E7E4FD4" w:rsidR="00220F70" w:rsidRPr="007400B5" w:rsidRDefault="00220F70" w:rsidP="007400B5">
      <w:pPr>
        <w:autoSpaceDE w:val="0"/>
        <w:autoSpaceDN w:val="0"/>
        <w:jc w:val="both"/>
        <w:rPr>
          <w:rFonts w:ascii="Arial" w:hAnsi="Arial" w:cs="Arial"/>
          <w:szCs w:val="24"/>
          <w:lang w:eastAsia="en-AU"/>
        </w:rPr>
      </w:pPr>
      <w:r w:rsidRPr="007400B5">
        <w:rPr>
          <w:rFonts w:ascii="Arial" w:hAnsi="Arial" w:cs="Arial"/>
          <w:szCs w:val="24"/>
        </w:rPr>
        <w:t>Administration notes point 4 and considers the change to be minor, given that the reference to R80 would match a height of 4 storey. There are no</w:t>
      </w:r>
      <w:r w:rsidR="002D62AB" w:rsidRPr="007400B5">
        <w:rPr>
          <w:rFonts w:ascii="Arial" w:hAnsi="Arial" w:cs="Arial"/>
          <w:szCs w:val="24"/>
        </w:rPr>
        <w:t xml:space="preserve"> </w:t>
      </w:r>
      <w:r w:rsidRPr="007400B5">
        <w:rPr>
          <w:rFonts w:ascii="Arial" w:hAnsi="Arial" w:cs="Arial"/>
          <w:szCs w:val="24"/>
        </w:rPr>
        <w:t xml:space="preserve">references to R80 in the R Codes which reference 3 storey and the error was typographical in nature. Council had an opportunity to seek for re-advertising if it considered the change to be major in accordance with the Planning Regulations, this was </w:t>
      </w:r>
      <w:r w:rsidR="002D62AB" w:rsidRPr="007400B5">
        <w:rPr>
          <w:rFonts w:ascii="Arial" w:hAnsi="Arial" w:cs="Arial"/>
          <w:szCs w:val="24"/>
        </w:rPr>
        <w:t>debated,</w:t>
      </w:r>
      <w:r w:rsidRPr="007400B5">
        <w:rPr>
          <w:rFonts w:ascii="Arial" w:hAnsi="Arial" w:cs="Arial"/>
          <w:szCs w:val="24"/>
        </w:rPr>
        <w:t xml:space="preserve"> and the motion was lost. Council then deemed the change to be minor and subsequently approved the LPP with the change as suggested by Administration. If it is genuinely considered by the Council that modifications </w:t>
      </w:r>
      <w:r w:rsidRPr="007400B5">
        <w:rPr>
          <w:rFonts w:ascii="Arial" w:hAnsi="Arial" w:cs="Arial"/>
          <w:szCs w:val="24"/>
        </w:rPr>
        <w:lastRenderedPageBreak/>
        <w:t>which were made to the LPP after publication were possibly not properly considered minor, then the appropriate course may be to revisit the matters on which the modifications were made, and to consider whether amendments should be made, and advertised for public consultation in accordance with deemed cll.4 and 5, of the Planning Regulations 2015.</w:t>
      </w:r>
    </w:p>
    <w:p w14:paraId="54C23EBA" w14:textId="77777777" w:rsidR="00220F70" w:rsidRPr="007400B5" w:rsidRDefault="00220F70" w:rsidP="007400B5">
      <w:pPr>
        <w:rPr>
          <w:rFonts w:ascii="Arial" w:hAnsi="Arial" w:cs="Arial"/>
          <w:szCs w:val="24"/>
        </w:rPr>
      </w:pPr>
    </w:p>
    <w:p w14:paraId="3AED3F8F" w14:textId="77777777" w:rsidR="00220F70" w:rsidRPr="007400B5" w:rsidRDefault="00220F70" w:rsidP="007400B5">
      <w:pPr>
        <w:rPr>
          <w:rFonts w:ascii="Arial" w:hAnsi="Arial" w:cs="Arial"/>
          <w:szCs w:val="24"/>
        </w:rPr>
      </w:pPr>
      <w:r w:rsidRPr="007400B5">
        <w:rPr>
          <w:rFonts w:ascii="Arial" w:hAnsi="Arial" w:cs="Arial"/>
          <w:szCs w:val="24"/>
        </w:rPr>
        <w:t>Point 5</w:t>
      </w:r>
    </w:p>
    <w:p w14:paraId="3AAC308F" w14:textId="77777777" w:rsidR="00220F70" w:rsidRPr="007400B5" w:rsidRDefault="00220F70" w:rsidP="007400B5">
      <w:pPr>
        <w:rPr>
          <w:rFonts w:ascii="Arial" w:hAnsi="Arial" w:cs="Arial"/>
          <w:szCs w:val="24"/>
        </w:rPr>
      </w:pPr>
    </w:p>
    <w:p w14:paraId="7ACFAF18" w14:textId="77777777" w:rsidR="00220F70" w:rsidRPr="007400B5" w:rsidRDefault="00220F70" w:rsidP="007400B5">
      <w:pPr>
        <w:pStyle w:val="MMNumbering"/>
        <w:spacing w:after="0" w:line="240" w:lineRule="auto"/>
        <w:jc w:val="both"/>
        <w:rPr>
          <w:sz w:val="24"/>
          <w:szCs w:val="24"/>
        </w:rPr>
      </w:pPr>
      <w:r w:rsidRPr="007400B5">
        <w:rPr>
          <w:sz w:val="24"/>
          <w:szCs w:val="24"/>
        </w:rPr>
        <w:t>Council, following advice from Administration, accepted the amendments as minor and determined to proceed with the adoption of the draft Aged Care LPP, inclusive of the amendments.</w:t>
      </w:r>
    </w:p>
    <w:p w14:paraId="67AE8448" w14:textId="77777777" w:rsidR="002D62AB" w:rsidRPr="007400B5" w:rsidRDefault="002D62AB" w:rsidP="007400B5">
      <w:pPr>
        <w:pStyle w:val="MMNumbering"/>
        <w:spacing w:after="0" w:line="240" w:lineRule="auto"/>
        <w:jc w:val="both"/>
        <w:rPr>
          <w:sz w:val="24"/>
          <w:szCs w:val="24"/>
          <w:lang w:eastAsia="en-AU"/>
        </w:rPr>
      </w:pPr>
    </w:p>
    <w:p w14:paraId="78C10AC3" w14:textId="39617CC6" w:rsidR="00220F70" w:rsidRPr="007400B5" w:rsidRDefault="002D62AB" w:rsidP="007400B5">
      <w:pPr>
        <w:rPr>
          <w:rFonts w:ascii="Arial" w:hAnsi="Arial" w:cs="Arial"/>
          <w:szCs w:val="24"/>
        </w:rPr>
      </w:pPr>
      <w:r w:rsidRPr="007400B5">
        <w:rPr>
          <w:rFonts w:ascii="Arial" w:hAnsi="Arial" w:cs="Arial"/>
          <w:szCs w:val="24"/>
        </w:rPr>
        <w:t>Administration notes point 5.</w:t>
      </w:r>
    </w:p>
    <w:p w14:paraId="20C6DD98" w14:textId="77777777" w:rsidR="00220F70" w:rsidRPr="007400B5" w:rsidRDefault="00220F70" w:rsidP="007400B5">
      <w:pPr>
        <w:pStyle w:val="MMNumbering"/>
        <w:spacing w:after="0" w:line="240" w:lineRule="auto"/>
        <w:jc w:val="both"/>
        <w:rPr>
          <w:sz w:val="24"/>
          <w:szCs w:val="24"/>
        </w:rPr>
      </w:pPr>
    </w:p>
    <w:p w14:paraId="082FC259" w14:textId="77777777" w:rsidR="00220F70" w:rsidRPr="007400B5" w:rsidRDefault="00220F70" w:rsidP="007400B5">
      <w:pPr>
        <w:pStyle w:val="MMNumbering"/>
        <w:spacing w:after="0" w:line="240" w:lineRule="auto"/>
        <w:jc w:val="both"/>
        <w:rPr>
          <w:sz w:val="24"/>
          <w:szCs w:val="24"/>
        </w:rPr>
      </w:pPr>
      <w:r w:rsidRPr="007400B5">
        <w:rPr>
          <w:sz w:val="24"/>
          <w:szCs w:val="24"/>
        </w:rPr>
        <w:t>Point 6</w:t>
      </w:r>
    </w:p>
    <w:p w14:paraId="2B3F97AA" w14:textId="77777777" w:rsidR="00220F70" w:rsidRPr="007400B5" w:rsidRDefault="00220F70" w:rsidP="007400B5">
      <w:pPr>
        <w:rPr>
          <w:rFonts w:ascii="Arial" w:hAnsi="Arial" w:cs="Arial"/>
          <w:szCs w:val="24"/>
        </w:rPr>
      </w:pPr>
    </w:p>
    <w:p w14:paraId="41AA2B9A" w14:textId="77777777" w:rsidR="00220F70" w:rsidRPr="007400B5" w:rsidRDefault="00220F70" w:rsidP="007400B5">
      <w:pPr>
        <w:pStyle w:val="MMNumbering"/>
        <w:spacing w:after="0" w:line="240" w:lineRule="auto"/>
        <w:jc w:val="both"/>
        <w:rPr>
          <w:sz w:val="24"/>
          <w:szCs w:val="24"/>
        </w:rPr>
      </w:pPr>
      <w:r w:rsidRPr="007400B5">
        <w:rPr>
          <w:sz w:val="24"/>
          <w:szCs w:val="24"/>
        </w:rPr>
        <w:t>It has since become clear that the amendments were not minor in nature, particularly as they relate to clause 4.2 of the Aged Care LPP. The amendments significantly increased what was capable of development on certain land in relation to height and plot ratio:</w:t>
      </w:r>
    </w:p>
    <w:p w14:paraId="11024415" w14:textId="77777777" w:rsidR="002D62AB" w:rsidRPr="007400B5" w:rsidRDefault="002D62AB" w:rsidP="007400B5">
      <w:pPr>
        <w:pStyle w:val="MMNumbering"/>
        <w:spacing w:after="0" w:line="240" w:lineRule="auto"/>
        <w:jc w:val="both"/>
        <w:rPr>
          <w:sz w:val="24"/>
          <w:szCs w:val="24"/>
        </w:rPr>
      </w:pPr>
    </w:p>
    <w:p w14:paraId="38577A6D" w14:textId="77777777" w:rsidR="00220F70" w:rsidRPr="007400B5" w:rsidRDefault="00220F70" w:rsidP="007400B5">
      <w:pPr>
        <w:pStyle w:val="MMNumbering"/>
        <w:numPr>
          <w:ilvl w:val="0"/>
          <w:numId w:val="68"/>
        </w:numPr>
        <w:spacing w:after="0" w:line="240" w:lineRule="auto"/>
        <w:ind w:left="567" w:hanging="567"/>
        <w:jc w:val="both"/>
        <w:rPr>
          <w:sz w:val="24"/>
          <w:szCs w:val="24"/>
        </w:rPr>
      </w:pPr>
      <w:r w:rsidRPr="007400B5">
        <w:rPr>
          <w:sz w:val="24"/>
          <w:szCs w:val="24"/>
        </w:rPr>
        <w:t>The draft LPP as advertised, in respect of lots larger than 2000m</w:t>
      </w:r>
      <w:r w:rsidRPr="007400B5">
        <w:rPr>
          <w:sz w:val="24"/>
          <w:szCs w:val="24"/>
          <w:vertAlign w:val="superscript"/>
        </w:rPr>
        <w:t>2</w:t>
      </w:r>
      <w:r w:rsidRPr="007400B5">
        <w:rPr>
          <w:sz w:val="24"/>
          <w:szCs w:val="24"/>
        </w:rPr>
        <w:t xml:space="preserve"> in size, imposed a building height of 3 storeys, and a plot ratio of 0.8. </w:t>
      </w:r>
    </w:p>
    <w:p w14:paraId="0F008C61" w14:textId="77777777" w:rsidR="00220F70" w:rsidRPr="007400B5" w:rsidRDefault="00220F70" w:rsidP="007400B5">
      <w:pPr>
        <w:pStyle w:val="MMNumbering"/>
        <w:numPr>
          <w:ilvl w:val="1"/>
          <w:numId w:val="66"/>
        </w:numPr>
        <w:spacing w:after="0" w:line="240" w:lineRule="auto"/>
        <w:jc w:val="both"/>
        <w:rPr>
          <w:sz w:val="24"/>
          <w:szCs w:val="24"/>
        </w:rPr>
      </w:pPr>
      <w:r w:rsidRPr="007400B5">
        <w:rPr>
          <w:sz w:val="24"/>
          <w:szCs w:val="24"/>
        </w:rPr>
        <w:t>The Administration Report recommended amending the development controls to a building height of 4 storeys, and a plot ratio of 1.0.</w:t>
      </w:r>
    </w:p>
    <w:p w14:paraId="2316247B" w14:textId="77777777" w:rsidR="00220F70" w:rsidRPr="007400B5" w:rsidRDefault="00220F70" w:rsidP="007400B5">
      <w:pPr>
        <w:pStyle w:val="MMNumbering"/>
        <w:numPr>
          <w:ilvl w:val="1"/>
          <w:numId w:val="66"/>
        </w:numPr>
        <w:spacing w:after="0" w:line="240" w:lineRule="auto"/>
        <w:jc w:val="both"/>
        <w:rPr>
          <w:i/>
          <w:iCs/>
          <w:sz w:val="24"/>
          <w:szCs w:val="24"/>
        </w:rPr>
      </w:pPr>
      <w:r w:rsidRPr="007400B5">
        <w:rPr>
          <w:sz w:val="24"/>
          <w:szCs w:val="24"/>
        </w:rPr>
        <w:t>The changes represent an increase in height by one third and an increase in plot ratio by one quarter.</w:t>
      </w:r>
      <w:r w:rsidRPr="007400B5">
        <w:rPr>
          <w:i/>
          <w:iCs/>
          <w:sz w:val="24"/>
          <w:szCs w:val="24"/>
        </w:rPr>
        <w:t xml:space="preserve"> </w:t>
      </w:r>
    </w:p>
    <w:p w14:paraId="238241DA" w14:textId="77777777" w:rsidR="00220F70" w:rsidRPr="007400B5" w:rsidRDefault="00220F70" w:rsidP="007400B5">
      <w:pPr>
        <w:rPr>
          <w:rFonts w:ascii="Arial" w:hAnsi="Arial" w:cs="Arial"/>
          <w:szCs w:val="24"/>
        </w:rPr>
      </w:pPr>
    </w:p>
    <w:p w14:paraId="54543208" w14:textId="77777777" w:rsidR="00220F70" w:rsidRPr="007400B5" w:rsidRDefault="00220F70" w:rsidP="007400B5">
      <w:pPr>
        <w:jc w:val="both"/>
        <w:rPr>
          <w:rFonts w:ascii="Arial" w:hAnsi="Arial" w:cs="Arial"/>
          <w:szCs w:val="24"/>
        </w:rPr>
      </w:pPr>
      <w:r w:rsidRPr="007400B5">
        <w:rPr>
          <w:rFonts w:ascii="Arial" w:hAnsi="Arial" w:cs="Arial"/>
          <w:szCs w:val="24"/>
        </w:rPr>
        <w:t>Administration reiterates that the R80 reference always relates to 4 storey height as a subsequence of R80 provisions. The LPP did not anticipate a 3 storey height limit. It is also noted that the City received no submissions to the LPP during the advertising period and that advertising has followed due statutory process and procedure in line with the requirements of the Planning Regulations. Administration would have re-advertised the LPP if Council had determined the change to be major but this was not the decision of Council.</w:t>
      </w:r>
    </w:p>
    <w:p w14:paraId="3D1042BC" w14:textId="77777777" w:rsidR="00220F70" w:rsidRPr="007400B5" w:rsidRDefault="00220F70" w:rsidP="007400B5">
      <w:pPr>
        <w:jc w:val="both"/>
        <w:rPr>
          <w:rFonts w:ascii="Arial" w:hAnsi="Arial" w:cs="Arial"/>
          <w:szCs w:val="24"/>
        </w:rPr>
      </w:pPr>
    </w:p>
    <w:p w14:paraId="33DCFA5E" w14:textId="77777777" w:rsidR="00220F70" w:rsidRPr="007400B5" w:rsidRDefault="00220F70" w:rsidP="007400B5">
      <w:pPr>
        <w:jc w:val="both"/>
        <w:rPr>
          <w:rFonts w:ascii="Arial" w:eastAsiaTheme="minorEastAsia" w:hAnsi="Arial" w:cs="Arial"/>
          <w:szCs w:val="24"/>
        </w:rPr>
      </w:pPr>
      <w:r w:rsidRPr="007400B5">
        <w:rPr>
          <w:rFonts w:ascii="Arial" w:eastAsiaTheme="minorEastAsia" w:hAnsi="Arial" w:cs="Arial"/>
          <w:szCs w:val="24"/>
        </w:rPr>
        <w:t>Point 7</w:t>
      </w:r>
    </w:p>
    <w:p w14:paraId="3F7DBA58" w14:textId="77777777" w:rsidR="00220F70" w:rsidRPr="007400B5" w:rsidRDefault="00220F70" w:rsidP="007400B5">
      <w:pPr>
        <w:jc w:val="both"/>
        <w:rPr>
          <w:rFonts w:ascii="Arial" w:eastAsiaTheme="minorEastAsia" w:hAnsi="Arial" w:cs="Arial"/>
          <w:szCs w:val="24"/>
        </w:rPr>
      </w:pPr>
    </w:p>
    <w:p w14:paraId="5562A5C6" w14:textId="1C8C710A" w:rsidR="00220F70" w:rsidRPr="007400B5" w:rsidRDefault="00220F70" w:rsidP="007400B5">
      <w:pPr>
        <w:pStyle w:val="MMNumbering"/>
        <w:spacing w:after="0" w:line="240" w:lineRule="auto"/>
        <w:jc w:val="both"/>
        <w:rPr>
          <w:sz w:val="24"/>
          <w:szCs w:val="24"/>
        </w:rPr>
      </w:pPr>
      <w:r w:rsidRPr="007400B5">
        <w:rPr>
          <w:sz w:val="24"/>
          <w:szCs w:val="24"/>
        </w:rPr>
        <w:t>The Administration Report explained that the increase in height was a</w:t>
      </w:r>
      <w:r w:rsidR="00F57901" w:rsidRPr="007400B5">
        <w:rPr>
          <w:sz w:val="24"/>
          <w:szCs w:val="24"/>
        </w:rPr>
        <w:t xml:space="preserve"> </w:t>
      </w:r>
      <w:r w:rsidRPr="007400B5">
        <w:rPr>
          <w:sz w:val="24"/>
          <w:szCs w:val="24"/>
        </w:rPr>
        <w:t xml:space="preserve">necessary product of a typographical error which had meant the development controls of R-60 coding as borrowed from the State Planning Policy 7.3 - Residential Design Codes, Volume 1 had been inadvertently included at the now clause 4.2.4, when the intention was for them to reflect the development controls of R80 coding. </w:t>
      </w:r>
    </w:p>
    <w:p w14:paraId="52D953E4" w14:textId="767421B3" w:rsidR="00F57901" w:rsidRPr="007400B5" w:rsidRDefault="00F57901" w:rsidP="007400B5">
      <w:pPr>
        <w:pStyle w:val="MMNumbering"/>
        <w:spacing w:after="0" w:line="240" w:lineRule="auto"/>
        <w:jc w:val="both"/>
        <w:rPr>
          <w:sz w:val="24"/>
          <w:szCs w:val="24"/>
        </w:rPr>
      </w:pPr>
    </w:p>
    <w:p w14:paraId="424EB8DC" w14:textId="3CC999C0" w:rsidR="00220F70" w:rsidRPr="007400B5" w:rsidRDefault="00F57901" w:rsidP="007400B5">
      <w:pPr>
        <w:jc w:val="both"/>
        <w:rPr>
          <w:rFonts w:ascii="Arial" w:hAnsi="Arial" w:cs="Arial"/>
          <w:szCs w:val="24"/>
        </w:rPr>
      </w:pPr>
      <w:r w:rsidRPr="007400B5">
        <w:rPr>
          <w:rFonts w:ascii="Arial" w:hAnsi="Arial" w:cs="Arial"/>
          <w:szCs w:val="24"/>
        </w:rPr>
        <w:t>Administration notes that this is correct.</w:t>
      </w:r>
    </w:p>
    <w:p w14:paraId="3D75AFC5" w14:textId="76674C5A" w:rsidR="00220F70" w:rsidRPr="007400B5" w:rsidRDefault="00220F70" w:rsidP="007400B5">
      <w:pPr>
        <w:rPr>
          <w:rFonts w:ascii="Arial" w:hAnsi="Arial" w:cs="Arial"/>
          <w:szCs w:val="24"/>
        </w:rPr>
      </w:pPr>
    </w:p>
    <w:p w14:paraId="73E91B25" w14:textId="50C33D6C" w:rsidR="00F57901" w:rsidRPr="007400B5" w:rsidRDefault="00F57901" w:rsidP="007400B5">
      <w:pPr>
        <w:rPr>
          <w:rFonts w:ascii="Arial" w:hAnsi="Arial" w:cs="Arial"/>
          <w:szCs w:val="24"/>
        </w:rPr>
      </w:pPr>
    </w:p>
    <w:p w14:paraId="6D18301F" w14:textId="77777777" w:rsidR="00F57901" w:rsidRPr="007400B5" w:rsidRDefault="00F57901" w:rsidP="007400B5">
      <w:pPr>
        <w:rPr>
          <w:rFonts w:ascii="Arial" w:hAnsi="Arial" w:cs="Arial"/>
          <w:szCs w:val="24"/>
        </w:rPr>
      </w:pPr>
    </w:p>
    <w:p w14:paraId="66E4FA32" w14:textId="77777777" w:rsidR="00220F70" w:rsidRPr="007400B5" w:rsidRDefault="00220F70" w:rsidP="007400B5">
      <w:pPr>
        <w:rPr>
          <w:rFonts w:ascii="Arial" w:hAnsi="Arial" w:cs="Arial"/>
          <w:szCs w:val="24"/>
        </w:rPr>
      </w:pPr>
      <w:r w:rsidRPr="007400B5">
        <w:rPr>
          <w:rFonts w:ascii="Arial" w:hAnsi="Arial" w:cs="Arial"/>
          <w:szCs w:val="24"/>
        </w:rPr>
        <w:lastRenderedPageBreak/>
        <w:t>Point 8</w:t>
      </w:r>
    </w:p>
    <w:p w14:paraId="795F4400" w14:textId="77777777" w:rsidR="00220F70" w:rsidRPr="007400B5" w:rsidRDefault="00220F70" w:rsidP="007400B5">
      <w:pPr>
        <w:jc w:val="both"/>
        <w:rPr>
          <w:rFonts w:ascii="Arial" w:hAnsi="Arial" w:cs="Arial"/>
          <w:b/>
          <w:bCs/>
          <w:szCs w:val="24"/>
        </w:rPr>
      </w:pPr>
    </w:p>
    <w:p w14:paraId="56C0AD28" w14:textId="77777777" w:rsidR="00220F70" w:rsidRPr="007400B5" w:rsidRDefault="00220F70" w:rsidP="007400B5">
      <w:pPr>
        <w:pStyle w:val="MMNumbering"/>
        <w:spacing w:after="0" w:line="240" w:lineRule="auto"/>
        <w:jc w:val="both"/>
        <w:rPr>
          <w:sz w:val="24"/>
          <w:szCs w:val="24"/>
          <w:lang w:eastAsia="en-AU"/>
        </w:rPr>
      </w:pPr>
      <w:r w:rsidRPr="007400B5">
        <w:rPr>
          <w:sz w:val="24"/>
          <w:szCs w:val="24"/>
        </w:rPr>
        <w:t xml:space="preserve">The significance should not have been under played. The Aged Care LPP applies across residential and commercial zones in the City, and the difference between three and four storeys in a residential area is substantial and certainly not minor in nature. The acceptable plot ratio was also amended (and increased), which is similarly significant enough in nature that it ought to have been readvertised. </w:t>
      </w:r>
    </w:p>
    <w:p w14:paraId="17EB8FC6" w14:textId="77777777" w:rsidR="00F57901" w:rsidRPr="007400B5" w:rsidRDefault="00F57901" w:rsidP="007400B5">
      <w:pPr>
        <w:rPr>
          <w:rFonts w:ascii="Arial" w:hAnsi="Arial" w:cs="Arial"/>
          <w:szCs w:val="24"/>
        </w:rPr>
      </w:pPr>
    </w:p>
    <w:p w14:paraId="43D65772" w14:textId="77777777" w:rsidR="00220F70" w:rsidRPr="007400B5" w:rsidRDefault="00220F70" w:rsidP="007400B5">
      <w:pPr>
        <w:jc w:val="both"/>
        <w:rPr>
          <w:rFonts w:ascii="Arial" w:hAnsi="Arial" w:cs="Arial"/>
          <w:szCs w:val="24"/>
        </w:rPr>
      </w:pPr>
      <w:r w:rsidRPr="007400B5">
        <w:rPr>
          <w:rFonts w:ascii="Arial" w:hAnsi="Arial" w:cs="Arial"/>
          <w:szCs w:val="24"/>
        </w:rPr>
        <w:t>Administration through the Director Planning and Development explained the difference, and that the LPP could be re-advertised or a lower height could be applied at three storeys. Council debated this and ultimately made the decision to accept the change as minor and adopted the LPP.</w:t>
      </w:r>
    </w:p>
    <w:p w14:paraId="10E594AC" w14:textId="77777777" w:rsidR="00220F70" w:rsidRPr="007400B5" w:rsidRDefault="00220F70" w:rsidP="007400B5">
      <w:pPr>
        <w:jc w:val="both"/>
        <w:rPr>
          <w:rFonts w:ascii="Arial" w:hAnsi="Arial" w:cs="Arial"/>
          <w:szCs w:val="24"/>
        </w:rPr>
      </w:pPr>
    </w:p>
    <w:p w14:paraId="52853F4F" w14:textId="77777777" w:rsidR="00220F70" w:rsidRPr="007400B5" w:rsidRDefault="00220F70" w:rsidP="007400B5">
      <w:pPr>
        <w:jc w:val="both"/>
        <w:rPr>
          <w:rFonts w:ascii="Arial" w:hAnsi="Arial" w:cs="Arial"/>
          <w:szCs w:val="24"/>
        </w:rPr>
      </w:pPr>
      <w:r w:rsidRPr="007400B5">
        <w:rPr>
          <w:rFonts w:ascii="Arial" w:hAnsi="Arial" w:cs="Arial"/>
          <w:szCs w:val="24"/>
        </w:rPr>
        <w:t>Point 9</w:t>
      </w:r>
    </w:p>
    <w:p w14:paraId="5CDA95B6" w14:textId="77777777" w:rsidR="00220F70" w:rsidRPr="007400B5" w:rsidRDefault="00220F70" w:rsidP="007400B5">
      <w:pPr>
        <w:jc w:val="both"/>
        <w:rPr>
          <w:rFonts w:ascii="Arial" w:hAnsi="Arial" w:cs="Arial"/>
          <w:szCs w:val="24"/>
        </w:rPr>
      </w:pPr>
    </w:p>
    <w:p w14:paraId="48AE430E" w14:textId="77777777" w:rsidR="00220F70" w:rsidRPr="007400B5" w:rsidRDefault="00220F70" w:rsidP="007400B5">
      <w:pPr>
        <w:pStyle w:val="MMNumbering"/>
        <w:spacing w:after="0" w:line="240" w:lineRule="auto"/>
        <w:jc w:val="both"/>
        <w:rPr>
          <w:sz w:val="24"/>
          <w:szCs w:val="24"/>
          <w:lang w:eastAsia="en-AU"/>
        </w:rPr>
      </w:pPr>
      <w:r w:rsidRPr="007400B5">
        <w:rPr>
          <w:sz w:val="24"/>
          <w:szCs w:val="24"/>
        </w:rPr>
        <w:t>The public ought to have been provided the opportunity for further comment.</w:t>
      </w:r>
    </w:p>
    <w:p w14:paraId="5C19032D" w14:textId="47CA942E" w:rsidR="00220F70" w:rsidRPr="007400B5" w:rsidRDefault="00220F70" w:rsidP="007400B5">
      <w:pPr>
        <w:jc w:val="both"/>
        <w:rPr>
          <w:rFonts w:ascii="Arial" w:hAnsi="Arial" w:cs="Arial"/>
          <w:szCs w:val="24"/>
        </w:rPr>
      </w:pPr>
    </w:p>
    <w:p w14:paraId="469BAE10" w14:textId="5D117F1A" w:rsidR="00220F70" w:rsidRPr="007400B5" w:rsidRDefault="008A781A" w:rsidP="007400B5">
      <w:pPr>
        <w:jc w:val="both"/>
        <w:rPr>
          <w:rFonts w:ascii="Arial" w:hAnsi="Arial" w:cs="Arial"/>
          <w:szCs w:val="24"/>
        </w:rPr>
      </w:pPr>
      <w:r w:rsidRPr="007400B5">
        <w:rPr>
          <w:rFonts w:ascii="Arial" w:hAnsi="Arial" w:cs="Arial"/>
          <w:szCs w:val="24"/>
        </w:rPr>
        <w:t>Administration notes that C</w:t>
      </w:r>
      <w:r w:rsidR="00220F70" w:rsidRPr="007400B5">
        <w:rPr>
          <w:rFonts w:ascii="Arial" w:hAnsi="Arial" w:cs="Arial"/>
          <w:szCs w:val="24"/>
        </w:rPr>
        <w:t>ouncil made a decision that the amendment was minor in nature, that it did not require re-advertising and approved the LPP accordingly. Council now has the opportunity to revise the LPP as tabled at Council, and to re-advertise the suggested changes / amendments.</w:t>
      </w:r>
    </w:p>
    <w:p w14:paraId="5D71780C" w14:textId="77777777" w:rsidR="00220F70" w:rsidRPr="007400B5" w:rsidRDefault="00220F70" w:rsidP="007400B5">
      <w:pPr>
        <w:jc w:val="both"/>
        <w:rPr>
          <w:rFonts w:ascii="Arial" w:hAnsi="Arial" w:cs="Arial"/>
          <w:szCs w:val="24"/>
        </w:rPr>
      </w:pPr>
    </w:p>
    <w:p w14:paraId="65175533" w14:textId="77777777" w:rsidR="00220F70" w:rsidRPr="007400B5" w:rsidRDefault="00220F70" w:rsidP="007400B5">
      <w:pPr>
        <w:jc w:val="both"/>
        <w:rPr>
          <w:rFonts w:ascii="Arial" w:hAnsi="Arial" w:cs="Arial"/>
          <w:szCs w:val="24"/>
        </w:rPr>
      </w:pPr>
      <w:r w:rsidRPr="007400B5">
        <w:rPr>
          <w:rFonts w:ascii="Arial" w:hAnsi="Arial" w:cs="Arial"/>
          <w:szCs w:val="24"/>
        </w:rPr>
        <w:t>Point 10</w:t>
      </w:r>
    </w:p>
    <w:p w14:paraId="4B2C747F" w14:textId="77777777" w:rsidR="00220F70" w:rsidRPr="007400B5" w:rsidRDefault="00220F70" w:rsidP="007400B5">
      <w:pPr>
        <w:jc w:val="both"/>
        <w:rPr>
          <w:rFonts w:ascii="Arial" w:hAnsi="Arial" w:cs="Arial"/>
          <w:b/>
          <w:bCs/>
          <w:szCs w:val="24"/>
        </w:rPr>
      </w:pPr>
    </w:p>
    <w:p w14:paraId="037E065B" w14:textId="77777777" w:rsidR="00220F70" w:rsidRPr="007400B5" w:rsidRDefault="00220F70" w:rsidP="007400B5">
      <w:pPr>
        <w:pStyle w:val="MMNumbering"/>
        <w:spacing w:after="0" w:line="240" w:lineRule="auto"/>
        <w:jc w:val="both"/>
        <w:rPr>
          <w:sz w:val="24"/>
          <w:szCs w:val="24"/>
          <w:lang w:eastAsia="en-AU"/>
        </w:rPr>
      </w:pPr>
      <w:r w:rsidRPr="007400B5">
        <w:rPr>
          <w:sz w:val="24"/>
          <w:szCs w:val="24"/>
        </w:rPr>
        <w:t xml:space="preserve">The Aged Care LPP operates to apply an R-Coding or vary development standards which would ordinarily be imposed by a planning scheme, or through a structure plan or local development plan. </w:t>
      </w:r>
    </w:p>
    <w:p w14:paraId="2CB0490D" w14:textId="77777777" w:rsidR="008A781A" w:rsidRPr="007400B5" w:rsidRDefault="008A781A" w:rsidP="007400B5">
      <w:pPr>
        <w:jc w:val="both"/>
        <w:rPr>
          <w:rFonts w:ascii="Arial" w:hAnsi="Arial" w:cs="Arial"/>
          <w:b/>
          <w:bCs/>
          <w:szCs w:val="24"/>
        </w:rPr>
      </w:pPr>
    </w:p>
    <w:p w14:paraId="11DA3A80" w14:textId="77777777" w:rsidR="00220F70" w:rsidRPr="007400B5" w:rsidRDefault="00220F70" w:rsidP="007400B5">
      <w:pPr>
        <w:jc w:val="both"/>
        <w:rPr>
          <w:rFonts w:ascii="Arial" w:hAnsi="Arial" w:cs="Arial"/>
          <w:szCs w:val="24"/>
        </w:rPr>
      </w:pPr>
      <w:r w:rsidRPr="007400B5">
        <w:rPr>
          <w:rFonts w:ascii="Arial" w:hAnsi="Arial" w:cs="Arial"/>
          <w:szCs w:val="24"/>
        </w:rPr>
        <w:t>Administration have prepared two scheme amendments to address this and have proposed amendments to the LPP which are requested to be given consent to advertise at the July OCM.</w:t>
      </w:r>
    </w:p>
    <w:p w14:paraId="7C02FAA4" w14:textId="77777777" w:rsidR="00220F70" w:rsidRPr="007400B5" w:rsidRDefault="00220F70" w:rsidP="007400B5">
      <w:pPr>
        <w:jc w:val="both"/>
        <w:rPr>
          <w:rFonts w:ascii="Arial" w:hAnsi="Arial" w:cs="Arial"/>
          <w:szCs w:val="24"/>
        </w:rPr>
      </w:pPr>
    </w:p>
    <w:p w14:paraId="195663FC" w14:textId="77777777" w:rsidR="00220F70" w:rsidRPr="007400B5" w:rsidRDefault="00220F70" w:rsidP="007400B5">
      <w:pPr>
        <w:jc w:val="both"/>
        <w:rPr>
          <w:rFonts w:ascii="Arial" w:hAnsi="Arial" w:cs="Arial"/>
          <w:szCs w:val="24"/>
        </w:rPr>
      </w:pPr>
      <w:r w:rsidRPr="007400B5">
        <w:rPr>
          <w:rFonts w:ascii="Arial" w:hAnsi="Arial" w:cs="Arial"/>
          <w:szCs w:val="24"/>
        </w:rPr>
        <w:t>Point 11</w:t>
      </w:r>
    </w:p>
    <w:p w14:paraId="22467E82" w14:textId="77777777" w:rsidR="00220F70" w:rsidRPr="007400B5" w:rsidRDefault="00220F70" w:rsidP="007400B5">
      <w:pPr>
        <w:jc w:val="both"/>
        <w:rPr>
          <w:rFonts w:ascii="Arial" w:hAnsi="Arial" w:cs="Arial"/>
          <w:szCs w:val="24"/>
        </w:rPr>
      </w:pPr>
    </w:p>
    <w:p w14:paraId="05701167" w14:textId="77777777" w:rsidR="00220F70" w:rsidRPr="007400B5" w:rsidRDefault="00220F70" w:rsidP="007400B5">
      <w:pPr>
        <w:pStyle w:val="MMNumbering"/>
        <w:spacing w:after="0" w:line="240" w:lineRule="auto"/>
        <w:jc w:val="both"/>
        <w:rPr>
          <w:sz w:val="24"/>
          <w:szCs w:val="24"/>
          <w:lang w:eastAsia="en-AU"/>
        </w:rPr>
      </w:pPr>
      <w:r w:rsidRPr="007400B5">
        <w:rPr>
          <w:sz w:val="24"/>
          <w:szCs w:val="24"/>
        </w:rPr>
        <w:t xml:space="preserve">It has become apparent since the adoption of the Aged Care LPP that a local planning policy is an inappropriate mechanism for controlling development when site specific circumstances need to be taken into account. </w:t>
      </w:r>
    </w:p>
    <w:p w14:paraId="174A5C7F" w14:textId="77777777" w:rsidR="008A781A" w:rsidRPr="007400B5" w:rsidRDefault="008A781A" w:rsidP="007400B5">
      <w:pPr>
        <w:jc w:val="both"/>
        <w:rPr>
          <w:rFonts w:ascii="Arial" w:hAnsi="Arial" w:cs="Arial"/>
          <w:szCs w:val="24"/>
        </w:rPr>
      </w:pPr>
    </w:p>
    <w:p w14:paraId="7811A0C6" w14:textId="2E3A8D45" w:rsidR="00220F70" w:rsidRPr="007400B5" w:rsidRDefault="00220F70" w:rsidP="007400B5">
      <w:pPr>
        <w:jc w:val="both"/>
        <w:rPr>
          <w:rFonts w:ascii="Arial" w:hAnsi="Arial" w:cs="Arial"/>
          <w:szCs w:val="24"/>
        </w:rPr>
      </w:pPr>
      <w:r w:rsidRPr="007400B5">
        <w:rPr>
          <w:rFonts w:ascii="Arial" w:hAnsi="Arial" w:cs="Arial"/>
          <w:szCs w:val="24"/>
        </w:rPr>
        <w:t>Administration agree that an LPP alone does not provide statutory certainty to development outcomes as it is only a due regard document so has prepared both scheme amendment and modified LPP provisions to support the community and its expectations moving forward.</w:t>
      </w:r>
    </w:p>
    <w:p w14:paraId="759FF744" w14:textId="77777777" w:rsidR="002508E2" w:rsidRPr="007400B5" w:rsidRDefault="002508E2" w:rsidP="007400B5">
      <w:pPr>
        <w:jc w:val="both"/>
        <w:rPr>
          <w:rFonts w:ascii="Arial" w:hAnsi="Arial" w:cs="Arial"/>
          <w:szCs w:val="24"/>
        </w:rPr>
      </w:pPr>
    </w:p>
    <w:p w14:paraId="750BC8F6" w14:textId="28984BC8" w:rsidR="00220F70" w:rsidRPr="007400B5" w:rsidRDefault="00220F70" w:rsidP="007400B5">
      <w:pPr>
        <w:jc w:val="both"/>
        <w:rPr>
          <w:rFonts w:ascii="Arial" w:hAnsi="Arial" w:cs="Arial"/>
          <w:szCs w:val="24"/>
        </w:rPr>
      </w:pPr>
      <w:r w:rsidRPr="007400B5">
        <w:rPr>
          <w:rFonts w:ascii="Arial" w:hAnsi="Arial" w:cs="Arial"/>
          <w:szCs w:val="24"/>
        </w:rPr>
        <w:t>Point 12</w:t>
      </w:r>
    </w:p>
    <w:p w14:paraId="602968B8" w14:textId="77777777" w:rsidR="00220F70" w:rsidRPr="007400B5" w:rsidRDefault="00220F70" w:rsidP="007400B5">
      <w:pPr>
        <w:jc w:val="both"/>
        <w:rPr>
          <w:rFonts w:ascii="Arial" w:hAnsi="Arial" w:cs="Arial"/>
          <w:b/>
          <w:bCs/>
          <w:szCs w:val="24"/>
        </w:rPr>
      </w:pPr>
    </w:p>
    <w:p w14:paraId="2FA355A7" w14:textId="77777777" w:rsidR="00220F70" w:rsidRPr="007400B5" w:rsidRDefault="00220F70" w:rsidP="007400B5">
      <w:pPr>
        <w:pStyle w:val="MMNumbering"/>
        <w:spacing w:after="0" w:line="240" w:lineRule="auto"/>
        <w:jc w:val="both"/>
        <w:rPr>
          <w:sz w:val="24"/>
          <w:szCs w:val="24"/>
          <w:lang w:eastAsia="en-AU"/>
        </w:rPr>
      </w:pPr>
      <w:r w:rsidRPr="007400B5">
        <w:rPr>
          <w:sz w:val="24"/>
          <w:szCs w:val="24"/>
        </w:rPr>
        <w:t xml:space="preserve">A local planning policy guides a decision maker to promote rational and consistent decision-making. It is a not a document to which strict adherence is required. The effect of this is that development applications are not required to </w:t>
      </w:r>
      <w:r w:rsidRPr="007400B5">
        <w:rPr>
          <w:sz w:val="24"/>
          <w:szCs w:val="24"/>
        </w:rPr>
        <w:lastRenderedPageBreak/>
        <w:t xml:space="preserve">strictly adhere with the provisions of the Aged Care LPP and may be approved regardless. </w:t>
      </w:r>
    </w:p>
    <w:p w14:paraId="7D751D2A" w14:textId="77777777" w:rsidR="00220F70" w:rsidRPr="007400B5" w:rsidRDefault="00220F70" w:rsidP="007400B5">
      <w:pPr>
        <w:jc w:val="both"/>
        <w:rPr>
          <w:rFonts w:ascii="Arial" w:hAnsi="Arial" w:cs="Arial"/>
          <w:szCs w:val="24"/>
        </w:rPr>
      </w:pPr>
    </w:p>
    <w:p w14:paraId="10ECD43D" w14:textId="77777777" w:rsidR="00220F70" w:rsidRPr="007400B5" w:rsidRDefault="00220F70" w:rsidP="007400B5">
      <w:pPr>
        <w:jc w:val="both"/>
        <w:rPr>
          <w:rFonts w:ascii="Arial" w:hAnsi="Arial" w:cs="Arial"/>
          <w:szCs w:val="24"/>
        </w:rPr>
      </w:pPr>
      <w:r w:rsidRPr="007400B5">
        <w:rPr>
          <w:rFonts w:ascii="Arial" w:hAnsi="Arial" w:cs="Arial"/>
          <w:szCs w:val="24"/>
        </w:rPr>
        <w:t>Administration are aware that the LPP is a due regard document and is able to be varied. Provisions via a Scheme Amendment should provide more certainty.</w:t>
      </w:r>
    </w:p>
    <w:p w14:paraId="6896E4ED" w14:textId="77777777" w:rsidR="00220F70" w:rsidRPr="007400B5" w:rsidRDefault="00220F70" w:rsidP="007400B5">
      <w:pPr>
        <w:jc w:val="both"/>
        <w:rPr>
          <w:rFonts w:ascii="Arial" w:hAnsi="Arial" w:cs="Arial"/>
          <w:szCs w:val="24"/>
        </w:rPr>
      </w:pPr>
    </w:p>
    <w:p w14:paraId="7FD93DD9" w14:textId="77777777" w:rsidR="00220F70" w:rsidRPr="007400B5" w:rsidRDefault="00220F70" w:rsidP="007400B5">
      <w:pPr>
        <w:jc w:val="both"/>
        <w:rPr>
          <w:rFonts w:ascii="Arial" w:hAnsi="Arial" w:cs="Arial"/>
          <w:szCs w:val="24"/>
        </w:rPr>
      </w:pPr>
      <w:r w:rsidRPr="007400B5">
        <w:rPr>
          <w:rFonts w:ascii="Arial" w:hAnsi="Arial" w:cs="Arial"/>
          <w:szCs w:val="24"/>
        </w:rPr>
        <w:t>Point 13</w:t>
      </w:r>
    </w:p>
    <w:p w14:paraId="4C26A14C" w14:textId="77777777" w:rsidR="00220F70" w:rsidRPr="007400B5" w:rsidRDefault="00220F70" w:rsidP="007400B5">
      <w:pPr>
        <w:jc w:val="both"/>
        <w:rPr>
          <w:rFonts w:ascii="Arial" w:hAnsi="Arial" w:cs="Arial"/>
          <w:szCs w:val="24"/>
        </w:rPr>
      </w:pPr>
    </w:p>
    <w:p w14:paraId="629148C9" w14:textId="77777777" w:rsidR="00C979AC" w:rsidRPr="007400B5" w:rsidRDefault="00220F70" w:rsidP="007400B5">
      <w:pPr>
        <w:pStyle w:val="MMNumbering"/>
        <w:spacing w:after="0" w:line="240" w:lineRule="auto"/>
        <w:jc w:val="both"/>
        <w:rPr>
          <w:sz w:val="24"/>
          <w:szCs w:val="24"/>
        </w:rPr>
      </w:pPr>
      <w:r w:rsidRPr="007400B5">
        <w:rPr>
          <w:sz w:val="24"/>
          <w:szCs w:val="24"/>
        </w:rPr>
        <w:t>The Administration Report suggested that a local planning policy was the only mechanism available to the City which would allow for the control of residential aged care facilities as follows</w:t>
      </w:r>
      <w:r w:rsidR="00C979AC" w:rsidRPr="007400B5">
        <w:rPr>
          <w:sz w:val="24"/>
          <w:szCs w:val="24"/>
        </w:rPr>
        <w:t>:</w:t>
      </w:r>
    </w:p>
    <w:p w14:paraId="0106B702" w14:textId="09DF9CDC" w:rsidR="00220F70" w:rsidRPr="007400B5" w:rsidRDefault="00220F70" w:rsidP="007400B5">
      <w:pPr>
        <w:pStyle w:val="MMNumbering"/>
        <w:spacing w:after="0" w:line="240" w:lineRule="auto"/>
        <w:jc w:val="both"/>
        <w:rPr>
          <w:sz w:val="24"/>
          <w:szCs w:val="24"/>
          <w:lang w:eastAsia="en-AU"/>
        </w:rPr>
      </w:pPr>
      <w:r w:rsidRPr="007400B5">
        <w:rPr>
          <w:sz w:val="24"/>
          <w:szCs w:val="24"/>
        </w:rPr>
        <w:t xml:space="preserve"> </w:t>
      </w:r>
    </w:p>
    <w:p w14:paraId="79A76565" w14:textId="77777777" w:rsidR="00220F70" w:rsidRPr="007400B5" w:rsidRDefault="00220F70" w:rsidP="007400B5">
      <w:pPr>
        <w:pStyle w:val="MMQuote"/>
        <w:spacing w:after="0" w:line="240" w:lineRule="auto"/>
        <w:ind w:left="0"/>
        <w:jc w:val="both"/>
        <w:rPr>
          <w:sz w:val="24"/>
          <w:szCs w:val="24"/>
        </w:rPr>
      </w:pPr>
      <w:r w:rsidRPr="007400B5">
        <w:rPr>
          <w:sz w:val="24"/>
          <w:szCs w:val="24"/>
        </w:rPr>
        <w:t>“LPS3 has no requirement for a Local Development Plan or other development provisions on the subject sites. Due to this, administration resolved to prepare a policy addressing residential aged care facility land uses and providing parameters which will guide the development and redevelopment of sites for the purposes of the land use Residential Aged Care. The draft policy has been prepared in response to a proponent's intention to apply to develop a residential aged care facility on a site within the City, and the current absence of any specific development requirements for this proposal”.</w:t>
      </w:r>
    </w:p>
    <w:p w14:paraId="3AEFD148" w14:textId="77777777" w:rsidR="00C979AC" w:rsidRPr="007400B5" w:rsidRDefault="00C979AC" w:rsidP="007400B5">
      <w:pPr>
        <w:jc w:val="both"/>
        <w:rPr>
          <w:rFonts w:ascii="Arial" w:hAnsi="Arial" w:cs="Arial"/>
          <w:szCs w:val="24"/>
        </w:rPr>
      </w:pPr>
    </w:p>
    <w:p w14:paraId="4C8DA491" w14:textId="5E4C7E59" w:rsidR="00220F70" w:rsidRPr="007400B5" w:rsidRDefault="00C979AC" w:rsidP="007400B5">
      <w:pPr>
        <w:jc w:val="both"/>
        <w:rPr>
          <w:rFonts w:ascii="Arial" w:hAnsi="Arial" w:cs="Arial"/>
          <w:szCs w:val="24"/>
        </w:rPr>
      </w:pPr>
      <w:r w:rsidRPr="007400B5">
        <w:rPr>
          <w:rFonts w:ascii="Arial" w:hAnsi="Arial" w:cs="Arial"/>
          <w:szCs w:val="24"/>
        </w:rPr>
        <w:t>Administration response is that o</w:t>
      </w:r>
      <w:r w:rsidR="00220F70" w:rsidRPr="007400B5">
        <w:rPr>
          <w:rFonts w:ascii="Arial" w:hAnsi="Arial" w:cs="Arial"/>
          <w:szCs w:val="24"/>
        </w:rPr>
        <w:t>ther than by amending the Additional Use provision A9 this statement is correct.</w:t>
      </w:r>
    </w:p>
    <w:p w14:paraId="70EF1CD3" w14:textId="77777777" w:rsidR="00220F70" w:rsidRPr="00F57901" w:rsidRDefault="00220F70" w:rsidP="00F57901">
      <w:pPr>
        <w:jc w:val="both"/>
        <w:rPr>
          <w:rFonts w:ascii="Arial" w:hAnsi="Arial" w:cs="Arial"/>
          <w:szCs w:val="24"/>
        </w:rPr>
      </w:pPr>
    </w:p>
    <w:p w14:paraId="2031B5CD" w14:textId="77777777" w:rsidR="00220F70" w:rsidRPr="002508E2" w:rsidRDefault="00220F70" w:rsidP="00F57901">
      <w:pPr>
        <w:jc w:val="both"/>
        <w:rPr>
          <w:rFonts w:ascii="Arial" w:hAnsi="Arial" w:cs="Arial"/>
          <w:szCs w:val="24"/>
        </w:rPr>
      </w:pPr>
      <w:r w:rsidRPr="002508E2">
        <w:rPr>
          <w:rFonts w:ascii="Arial" w:hAnsi="Arial" w:cs="Arial"/>
          <w:szCs w:val="24"/>
        </w:rPr>
        <w:t>Point 14</w:t>
      </w:r>
    </w:p>
    <w:p w14:paraId="2E1849B9" w14:textId="77777777" w:rsidR="00220F70" w:rsidRPr="00F57901" w:rsidRDefault="00220F70" w:rsidP="00F57901">
      <w:pPr>
        <w:jc w:val="both"/>
        <w:rPr>
          <w:rFonts w:ascii="Arial" w:hAnsi="Arial" w:cs="Arial"/>
          <w:szCs w:val="24"/>
        </w:rPr>
      </w:pPr>
    </w:p>
    <w:p w14:paraId="74D10649" w14:textId="77777777" w:rsidR="00220F70" w:rsidRPr="00F57901" w:rsidRDefault="00220F70" w:rsidP="00F57901">
      <w:pPr>
        <w:pStyle w:val="MMNumbering"/>
        <w:spacing w:after="0"/>
        <w:jc w:val="both"/>
        <w:rPr>
          <w:sz w:val="24"/>
          <w:szCs w:val="24"/>
          <w:lang w:eastAsia="en-AU"/>
        </w:rPr>
      </w:pPr>
      <w:r w:rsidRPr="00F57901">
        <w:rPr>
          <w:sz w:val="24"/>
          <w:szCs w:val="24"/>
        </w:rPr>
        <w:t xml:space="preserve">Whilst Council accepted this advice in making the Decision, it has since become apparent that the appropriate mechanism for guiding and controlling development in this regard is through a local development plan or structure plan, depending on the context of the relevant site and/or proposal. This would allow for an integrated and site-specific understanding of how residential aged care facilities should be developed, with proper regard to the context of the relevant locality. The operation of Schedule 2 of the Planning and Development (Local Schemes) Regulations 2015 (known as the </w:t>
      </w:r>
      <w:r w:rsidRPr="00F57901">
        <w:rPr>
          <w:b/>
          <w:bCs/>
          <w:sz w:val="24"/>
          <w:szCs w:val="24"/>
        </w:rPr>
        <w:t>Deemed Provisions</w:t>
      </w:r>
      <w:r w:rsidRPr="00F57901">
        <w:rPr>
          <w:sz w:val="24"/>
          <w:szCs w:val="24"/>
        </w:rPr>
        <w:t>) provides that opportunity:</w:t>
      </w:r>
    </w:p>
    <w:p w14:paraId="11EB14AF" w14:textId="0D50241E" w:rsidR="00220F70" w:rsidRDefault="00220F70" w:rsidP="00F57901">
      <w:pPr>
        <w:pStyle w:val="MMNumbering"/>
        <w:spacing w:after="0"/>
        <w:jc w:val="both"/>
        <w:rPr>
          <w:sz w:val="24"/>
          <w:szCs w:val="24"/>
        </w:rPr>
      </w:pPr>
      <w:r w:rsidRPr="00F57901">
        <w:rPr>
          <w:sz w:val="24"/>
          <w:szCs w:val="24"/>
        </w:rPr>
        <w:t>Under clause 47(d) of the Deemed Provisions, a local development plan can be prepared if the WAPC and the local government considers it necessary for the purposes of orderly and proper planning;</w:t>
      </w:r>
    </w:p>
    <w:p w14:paraId="56863D3B" w14:textId="77777777" w:rsidR="002508E2" w:rsidRPr="002508E2" w:rsidRDefault="002508E2" w:rsidP="00F57901">
      <w:pPr>
        <w:pStyle w:val="MMNumbering"/>
        <w:spacing w:after="0"/>
        <w:jc w:val="both"/>
        <w:rPr>
          <w:sz w:val="24"/>
          <w:szCs w:val="24"/>
        </w:rPr>
      </w:pPr>
    </w:p>
    <w:p w14:paraId="0285424A" w14:textId="5C8962D0" w:rsidR="00220F70" w:rsidRPr="002508E2" w:rsidRDefault="00220F70" w:rsidP="00F57901">
      <w:pPr>
        <w:pStyle w:val="MMNumbering"/>
        <w:spacing w:after="0"/>
        <w:jc w:val="both"/>
        <w:rPr>
          <w:sz w:val="24"/>
          <w:szCs w:val="24"/>
        </w:rPr>
      </w:pPr>
      <w:r w:rsidRPr="002508E2">
        <w:rPr>
          <w:sz w:val="24"/>
          <w:szCs w:val="24"/>
        </w:rPr>
        <w:t>Under clause 15(c) of the Deemed Provisions, a structure plan can be prepared if the WAPC considers it necessary for the purposes of orderly and proper planning</w:t>
      </w:r>
      <w:r w:rsidR="002508E2" w:rsidRPr="002508E2">
        <w:rPr>
          <w:sz w:val="24"/>
          <w:szCs w:val="24"/>
        </w:rPr>
        <w:t>.</w:t>
      </w:r>
    </w:p>
    <w:p w14:paraId="1294CBF0" w14:textId="77777777" w:rsidR="00220F70" w:rsidRPr="00F57901" w:rsidRDefault="00220F70" w:rsidP="00F57901">
      <w:pPr>
        <w:jc w:val="both"/>
        <w:rPr>
          <w:rFonts w:ascii="Arial" w:hAnsi="Arial" w:cs="Arial"/>
          <w:szCs w:val="24"/>
        </w:rPr>
      </w:pPr>
    </w:p>
    <w:p w14:paraId="1DE18C7B" w14:textId="2366A4FB" w:rsidR="00220F70" w:rsidRPr="00F57901" w:rsidRDefault="00220F70" w:rsidP="00F57901">
      <w:pPr>
        <w:jc w:val="both"/>
        <w:rPr>
          <w:rFonts w:ascii="Arial" w:hAnsi="Arial" w:cs="Arial"/>
          <w:szCs w:val="24"/>
        </w:rPr>
      </w:pPr>
      <w:r w:rsidRPr="00F57901">
        <w:rPr>
          <w:rFonts w:ascii="Arial" w:hAnsi="Arial" w:cs="Arial"/>
          <w:szCs w:val="24"/>
        </w:rPr>
        <w:t>Administration have prepared two scheme amendments and modified version of the LPP prior to receiving the details of this NOM.</w:t>
      </w:r>
    </w:p>
    <w:p w14:paraId="0399344B" w14:textId="77777777" w:rsidR="00220F70" w:rsidRPr="002508E2" w:rsidRDefault="00220F70" w:rsidP="00F57901">
      <w:pPr>
        <w:jc w:val="both"/>
        <w:rPr>
          <w:rFonts w:ascii="Arial" w:hAnsi="Arial" w:cs="Arial"/>
          <w:szCs w:val="24"/>
        </w:rPr>
      </w:pPr>
      <w:r w:rsidRPr="002508E2">
        <w:rPr>
          <w:rFonts w:ascii="Arial" w:hAnsi="Arial" w:cs="Arial"/>
          <w:szCs w:val="24"/>
        </w:rPr>
        <w:lastRenderedPageBreak/>
        <w:t>Point 15</w:t>
      </w:r>
    </w:p>
    <w:p w14:paraId="2777D938" w14:textId="77777777" w:rsidR="00220F70" w:rsidRPr="00F57901" w:rsidRDefault="00220F70" w:rsidP="00F57901">
      <w:pPr>
        <w:jc w:val="both"/>
        <w:rPr>
          <w:rFonts w:ascii="Arial" w:hAnsi="Arial" w:cs="Arial"/>
          <w:szCs w:val="24"/>
        </w:rPr>
      </w:pPr>
    </w:p>
    <w:p w14:paraId="3BD5071F" w14:textId="77777777" w:rsidR="00220F70" w:rsidRPr="002508E2" w:rsidRDefault="00220F70" w:rsidP="002508E2">
      <w:pPr>
        <w:pStyle w:val="MMNumbering"/>
        <w:spacing w:after="0" w:line="240" w:lineRule="auto"/>
        <w:jc w:val="both"/>
        <w:rPr>
          <w:sz w:val="24"/>
          <w:szCs w:val="24"/>
          <w:lang w:eastAsia="en-AU"/>
        </w:rPr>
      </w:pPr>
      <w:r w:rsidRPr="002508E2">
        <w:rPr>
          <w:sz w:val="24"/>
          <w:szCs w:val="24"/>
        </w:rPr>
        <w:t xml:space="preserve">There is a clear intention within the City to have better controls in place for residential aged care facilities for the purposes of orderly and proper planning. The WAPC is aligned in that position. The WAPC draft Position Statement: Residential Aged Care 2019 provides that a local development plan should be prepared if development standards for residential aged care facilities and retirement villages are not specified in the local planning scheme or strategic planning framework. </w:t>
      </w:r>
    </w:p>
    <w:p w14:paraId="0012B762" w14:textId="77777777" w:rsidR="00220F70" w:rsidRPr="00F57901" w:rsidRDefault="00220F70" w:rsidP="00F57901">
      <w:pPr>
        <w:jc w:val="both"/>
        <w:rPr>
          <w:rFonts w:ascii="Arial" w:hAnsi="Arial" w:cs="Arial"/>
          <w:szCs w:val="24"/>
        </w:rPr>
      </w:pPr>
    </w:p>
    <w:p w14:paraId="6911E2DF" w14:textId="77777777" w:rsidR="00220F70" w:rsidRPr="00F57901" w:rsidRDefault="00220F70" w:rsidP="00F57901">
      <w:pPr>
        <w:jc w:val="both"/>
        <w:rPr>
          <w:rFonts w:ascii="Arial" w:hAnsi="Arial" w:cs="Arial"/>
          <w:szCs w:val="24"/>
        </w:rPr>
      </w:pPr>
      <w:r w:rsidRPr="00F57901">
        <w:rPr>
          <w:rFonts w:ascii="Arial" w:hAnsi="Arial" w:cs="Arial"/>
          <w:szCs w:val="24"/>
        </w:rPr>
        <w:t>Noted, the Administration have prepared two scheme amendments and a modified version of the LPP prior to receiving the details of this NOM. In an email today to the Mayor from administration we have suggested that an Aged Care Strategy would be beneficial to the Nedlands Community, identifying a strategic position and direction associated with the growing needs for residential aged care within our community and its correlation to land use, context and local character within the City of Nedlands.</w:t>
      </w:r>
    </w:p>
    <w:p w14:paraId="6E396EA9" w14:textId="77777777" w:rsidR="00220F70" w:rsidRPr="002508E2" w:rsidRDefault="00220F70" w:rsidP="00F57901">
      <w:pPr>
        <w:jc w:val="both"/>
        <w:rPr>
          <w:rFonts w:ascii="Arial" w:hAnsi="Arial" w:cs="Arial"/>
          <w:szCs w:val="24"/>
        </w:rPr>
      </w:pPr>
    </w:p>
    <w:p w14:paraId="2C573538" w14:textId="77777777" w:rsidR="00220F70" w:rsidRPr="002508E2" w:rsidRDefault="00220F70" w:rsidP="00F57901">
      <w:pPr>
        <w:jc w:val="both"/>
        <w:rPr>
          <w:rFonts w:ascii="Arial" w:hAnsi="Arial" w:cs="Arial"/>
          <w:szCs w:val="24"/>
        </w:rPr>
      </w:pPr>
      <w:r w:rsidRPr="002508E2">
        <w:rPr>
          <w:rFonts w:ascii="Arial" w:hAnsi="Arial" w:cs="Arial"/>
          <w:szCs w:val="24"/>
        </w:rPr>
        <w:t>Point 16</w:t>
      </w:r>
    </w:p>
    <w:p w14:paraId="28A16782" w14:textId="77777777" w:rsidR="00220F70" w:rsidRPr="002508E2" w:rsidRDefault="00220F70" w:rsidP="00F57901">
      <w:pPr>
        <w:jc w:val="both"/>
        <w:rPr>
          <w:rFonts w:ascii="Arial" w:hAnsi="Arial" w:cs="Arial"/>
          <w:szCs w:val="24"/>
        </w:rPr>
      </w:pPr>
    </w:p>
    <w:p w14:paraId="27AD6654" w14:textId="22C7E382" w:rsidR="00220F70" w:rsidRPr="002508E2" w:rsidRDefault="00220F70" w:rsidP="002508E2">
      <w:pPr>
        <w:pStyle w:val="MMNumbering"/>
        <w:spacing w:after="0"/>
        <w:jc w:val="both"/>
        <w:rPr>
          <w:sz w:val="24"/>
          <w:szCs w:val="24"/>
          <w:lang w:eastAsia="en-AU"/>
        </w:rPr>
      </w:pPr>
      <w:r w:rsidRPr="002508E2">
        <w:rPr>
          <w:sz w:val="24"/>
          <w:szCs w:val="24"/>
        </w:rPr>
        <w:t xml:space="preserve">The City has the capacity to request that the WAPC require a structure plan be prepared when there are multiple land owners involved or require a local development plan when there is a single land owner, and it should be relying on such mechanisms accordingly. </w:t>
      </w:r>
    </w:p>
    <w:p w14:paraId="423B6F72" w14:textId="77777777" w:rsidR="00220F70" w:rsidRPr="00F57901" w:rsidRDefault="00220F70" w:rsidP="00F57901">
      <w:pPr>
        <w:jc w:val="both"/>
        <w:rPr>
          <w:rFonts w:ascii="Arial" w:hAnsi="Arial" w:cs="Arial"/>
          <w:szCs w:val="24"/>
        </w:rPr>
      </w:pPr>
    </w:p>
    <w:p w14:paraId="7D2F3476" w14:textId="77777777" w:rsidR="00220F70" w:rsidRPr="00F57901" w:rsidRDefault="00220F70" w:rsidP="00F57901">
      <w:pPr>
        <w:jc w:val="both"/>
        <w:rPr>
          <w:rFonts w:ascii="Arial" w:hAnsi="Arial" w:cs="Arial"/>
          <w:szCs w:val="24"/>
        </w:rPr>
      </w:pPr>
      <w:r w:rsidRPr="00F57901">
        <w:rPr>
          <w:rFonts w:ascii="Arial" w:hAnsi="Arial" w:cs="Arial"/>
          <w:szCs w:val="24"/>
        </w:rPr>
        <w:t>It is suggested that a Local Development Plan is the appropriate planning instrument in this instance and that this requirement should form part of any requirement to develop a residential aged care facility within the City of Nedlands.</w:t>
      </w:r>
    </w:p>
    <w:p w14:paraId="16FCA115" w14:textId="77777777" w:rsidR="00220F70" w:rsidRPr="00F57901" w:rsidRDefault="00220F70" w:rsidP="00F57901">
      <w:pPr>
        <w:jc w:val="both"/>
        <w:rPr>
          <w:rFonts w:ascii="Arial" w:hAnsi="Arial" w:cs="Arial"/>
          <w:szCs w:val="24"/>
        </w:rPr>
      </w:pPr>
    </w:p>
    <w:p w14:paraId="74BC732D" w14:textId="77777777" w:rsidR="00220F70" w:rsidRPr="002508E2" w:rsidRDefault="00220F70" w:rsidP="00F57901">
      <w:pPr>
        <w:jc w:val="both"/>
        <w:rPr>
          <w:rFonts w:ascii="Arial" w:hAnsi="Arial" w:cs="Arial"/>
          <w:szCs w:val="24"/>
        </w:rPr>
      </w:pPr>
      <w:r w:rsidRPr="002508E2">
        <w:rPr>
          <w:rFonts w:ascii="Arial" w:hAnsi="Arial" w:cs="Arial"/>
          <w:szCs w:val="24"/>
        </w:rPr>
        <w:t>Point 17</w:t>
      </w:r>
    </w:p>
    <w:p w14:paraId="7C9B694C" w14:textId="77777777" w:rsidR="00220F70" w:rsidRPr="00F57901" w:rsidRDefault="00220F70" w:rsidP="00F57901">
      <w:pPr>
        <w:jc w:val="both"/>
        <w:rPr>
          <w:rFonts w:ascii="Arial" w:hAnsi="Arial" w:cs="Arial"/>
          <w:szCs w:val="24"/>
        </w:rPr>
      </w:pPr>
    </w:p>
    <w:p w14:paraId="712394CC" w14:textId="77777777" w:rsidR="00220F70" w:rsidRPr="002508E2" w:rsidRDefault="00220F70" w:rsidP="002508E2">
      <w:pPr>
        <w:pStyle w:val="MMNumbering"/>
        <w:spacing w:after="0" w:line="240" w:lineRule="auto"/>
        <w:jc w:val="both"/>
        <w:rPr>
          <w:sz w:val="24"/>
          <w:szCs w:val="24"/>
          <w:lang w:eastAsia="en-AU"/>
        </w:rPr>
      </w:pPr>
      <w:r w:rsidRPr="002508E2">
        <w:rPr>
          <w:sz w:val="24"/>
          <w:szCs w:val="24"/>
        </w:rPr>
        <w:t>It is clear that the Aged Care LPP, with its broad application, has unintended consequences when tested. It is not capable of properly responding to site specific needs or context.</w:t>
      </w:r>
    </w:p>
    <w:p w14:paraId="7D10509D" w14:textId="7383EDEC" w:rsidR="00220F70" w:rsidRPr="00BD63C6" w:rsidRDefault="00220F70" w:rsidP="00F57901">
      <w:pPr>
        <w:jc w:val="both"/>
        <w:rPr>
          <w:rFonts w:ascii="Arial" w:hAnsi="Arial" w:cs="Arial"/>
          <w:szCs w:val="24"/>
        </w:rPr>
      </w:pPr>
    </w:p>
    <w:p w14:paraId="502CD1F1" w14:textId="6FB3CA88" w:rsidR="00220F70" w:rsidRPr="00BD63C6" w:rsidRDefault="002508E2" w:rsidP="00F57901">
      <w:pPr>
        <w:jc w:val="both"/>
        <w:rPr>
          <w:rFonts w:ascii="Arial" w:hAnsi="Arial" w:cs="Arial"/>
          <w:szCs w:val="24"/>
        </w:rPr>
      </w:pPr>
      <w:r w:rsidRPr="00BD63C6">
        <w:rPr>
          <w:rFonts w:ascii="Arial" w:hAnsi="Arial" w:cs="Arial"/>
          <w:szCs w:val="24"/>
        </w:rPr>
        <w:t xml:space="preserve">Administration notes this point. </w:t>
      </w:r>
      <w:r w:rsidR="00220F70" w:rsidRPr="00BD63C6">
        <w:rPr>
          <w:rFonts w:ascii="Arial" w:hAnsi="Arial" w:cs="Arial"/>
          <w:szCs w:val="24"/>
        </w:rPr>
        <w:t>The City has prepared additional planning framework to address the issues that have arisen. It is suggested as per legal advice that the policy be amended to address the issues that are being raised.</w:t>
      </w:r>
    </w:p>
    <w:p w14:paraId="627EE596" w14:textId="77777777" w:rsidR="00220F70" w:rsidRPr="00BD63C6" w:rsidRDefault="00220F70" w:rsidP="00F57901">
      <w:pPr>
        <w:jc w:val="both"/>
        <w:rPr>
          <w:rFonts w:ascii="Arial" w:hAnsi="Arial" w:cs="Arial"/>
          <w:szCs w:val="24"/>
        </w:rPr>
      </w:pPr>
    </w:p>
    <w:p w14:paraId="393A9FEE" w14:textId="77777777" w:rsidR="00220F70" w:rsidRPr="00BD63C6" w:rsidRDefault="00220F70" w:rsidP="002508E2">
      <w:pPr>
        <w:jc w:val="both"/>
        <w:rPr>
          <w:rFonts w:ascii="Arial" w:hAnsi="Arial" w:cs="Arial"/>
          <w:szCs w:val="24"/>
        </w:rPr>
      </w:pPr>
      <w:r w:rsidRPr="00BD63C6">
        <w:rPr>
          <w:rFonts w:ascii="Arial" w:hAnsi="Arial" w:cs="Arial"/>
          <w:szCs w:val="24"/>
        </w:rPr>
        <w:t>Point 18</w:t>
      </w:r>
    </w:p>
    <w:p w14:paraId="191651A5" w14:textId="77777777" w:rsidR="00220F70" w:rsidRPr="00BD63C6" w:rsidRDefault="00220F70" w:rsidP="002508E2">
      <w:pPr>
        <w:jc w:val="both"/>
        <w:rPr>
          <w:rFonts w:ascii="Arial" w:hAnsi="Arial" w:cs="Arial"/>
          <w:szCs w:val="24"/>
        </w:rPr>
      </w:pPr>
    </w:p>
    <w:p w14:paraId="0846D4CD" w14:textId="77777777" w:rsidR="00220F70" w:rsidRPr="00BD63C6" w:rsidRDefault="00220F70" w:rsidP="002508E2">
      <w:pPr>
        <w:pStyle w:val="MMNumbering"/>
        <w:spacing w:after="0"/>
        <w:jc w:val="both"/>
        <w:rPr>
          <w:sz w:val="24"/>
          <w:szCs w:val="24"/>
          <w:lang w:eastAsia="en-AU"/>
        </w:rPr>
      </w:pPr>
      <w:r w:rsidRPr="00BD63C6">
        <w:rPr>
          <w:sz w:val="24"/>
          <w:szCs w:val="24"/>
        </w:rPr>
        <w:t xml:space="preserve">In particular, it has the capacity to allow for significantly intensified commercial development in areas with otherwise low-density residential codings, which could undermine the amenity and character of localities. </w:t>
      </w:r>
    </w:p>
    <w:p w14:paraId="6D08987B" w14:textId="77777777" w:rsidR="00220F70" w:rsidRPr="00BD63C6" w:rsidRDefault="00220F70" w:rsidP="002508E2">
      <w:pPr>
        <w:jc w:val="both"/>
        <w:rPr>
          <w:rFonts w:ascii="Arial" w:hAnsi="Arial" w:cs="Arial"/>
          <w:szCs w:val="24"/>
        </w:rPr>
      </w:pPr>
    </w:p>
    <w:p w14:paraId="7DCE9460" w14:textId="3820F588" w:rsidR="00220F70" w:rsidRPr="00BD63C6" w:rsidRDefault="002508E2" w:rsidP="002508E2">
      <w:pPr>
        <w:jc w:val="both"/>
        <w:rPr>
          <w:rFonts w:ascii="Arial" w:hAnsi="Arial" w:cs="Arial"/>
          <w:szCs w:val="24"/>
        </w:rPr>
      </w:pPr>
      <w:r w:rsidRPr="00BD63C6">
        <w:rPr>
          <w:rFonts w:ascii="Arial" w:hAnsi="Arial" w:cs="Arial"/>
          <w:szCs w:val="24"/>
        </w:rPr>
        <w:t>Administration notes this point</w:t>
      </w:r>
      <w:r w:rsidR="00220F70" w:rsidRPr="00BD63C6">
        <w:rPr>
          <w:rFonts w:ascii="Arial" w:hAnsi="Arial" w:cs="Arial"/>
          <w:szCs w:val="24"/>
        </w:rPr>
        <w:t xml:space="preserve">. The City has prepared additional planning framework to address the issues that have arisen. </w:t>
      </w:r>
    </w:p>
    <w:p w14:paraId="3AB80130" w14:textId="77777777" w:rsidR="00220F70" w:rsidRPr="00BD63C6" w:rsidRDefault="00220F70" w:rsidP="002508E2">
      <w:pPr>
        <w:jc w:val="both"/>
        <w:rPr>
          <w:rFonts w:ascii="Arial" w:hAnsi="Arial" w:cs="Arial"/>
          <w:szCs w:val="24"/>
        </w:rPr>
      </w:pPr>
      <w:r w:rsidRPr="00BD63C6">
        <w:rPr>
          <w:rFonts w:ascii="Arial" w:hAnsi="Arial" w:cs="Arial"/>
          <w:szCs w:val="24"/>
        </w:rPr>
        <w:lastRenderedPageBreak/>
        <w:t>Point 19</w:t>
      </w:r>
    </w:p>
    <w:p w14:paraId="401253E5" w14:textId="77777777" w:rsidR="00220F70" w:rsidRPr="00BD63C6" w:rsidRDefault="00220F70" w:rsidP="002508E2">
      <w:pPr>
        <w:jc w:val="both"/>
        <w:rPr>
          <w:rFonts w:ascii="Arial" w:hAnsi="Arial" w:cs="Arial"/>
          <w:szCs w:val="24"/>
        </w:rPr>
      </w:pPr>
    </w:p>
    <w:p w14:paraId="1A2960A5" w14:textId="34E516E2" w:rsidR="00220F70" w:rsidRPr="00BD63C6" w:rsidRDefault="00220F70" w:rsidP="002508E2">
      <w:pPr>
        <w:pStyle w:val="MMNumbering"/>
        <w:spacing w:after="0"/>
        <w:jc w:val="both"/>
        <w:rPr>
          <w:sz w:val="24"/>
          <w:szCs w:val="24"/>
          <w:lang w:eastAsia="en-AU"/>
        </w:rPr>
      </w:pPr>
      <w:r w:rsidRPr="00BD63C6">
        <w:rPr>
          <w:sz w:val="24"/>
          <w:szCs w:val="24"/>
        </w:rPr>
        <w:t>The operation of clause 4.2.3 for example means that theoretically, anywhere within the residential zone of the City, a residential block small than 2000m</w:t>
      </w:r>
      <w:r w:rsidRPr="00BD63C6">
        <w:rPr>
          <w:sz w:val="24"/>
          <w:szCs w:val="24"/>
          <w:vertAlign w:val="superscript"/>
        </w:rPr>
        <w:t>2</w:t>
      </w:r>
      <w:r w:rsidRPr="00BD63C6">
        <w:rPr>
          <w:sz w:val="24"/>
          <w:szCs w:val="24"/>
        </w:rPr>
        <w:t xml:space="preserve"> in size could have a residential aged care facility built on it with R60 development controls applied, including primary </w:t>
      </w:r>
      <w:r w:rsidR="00B74480" w:rsidRPr="00BD63C6">
        <w:rPr>
          <w:sz w:val="24"/>
          <w:szCs w:val="24"/>
        </w:rPr>
        <w:t>setbacks</w:t>
      </w:r>
      <w:r w:rsidRPr="00BD63C6">
        <w:rPr>
          <w:sz w:val="24"/>
          <w:szCs w:val="24"/>
        </w:rPr>
        <w:t xml:space="preserve"> of 2 metres and a height of three storeys. This would be completely inconsistent with the typical residential areas in the district. </w:t>
      </w:r>
    </w:p>
    <w:p w14:paraId="406D555C" w14:textId="77777777" w:rsidR="00220F70" w:rsidRPr="00BD63C6" w:rsidRDefault="00220F70" w:rsidP="00F57901">
      <w:pPr>
        <w:jc w:val="both"/>
        <w:rPr>
          <w:rFonts w:ascii="Arial" w:hAnsi="Arial" w:cs="Arial"/>
          <w:szCs w:val="24"/>
        </w:rPr>
      </w:pPr>
    </w:p>
    <w:p w14:paraId="5D2FBD2A" w14:textId="0F22C2A0" w:rsidR="00220F70" w:rsidRPr="00BD63C6" w:rsidRDefault="002508E2" w:rsidP="00F57901">
      <w:pPr>
        <w:jc w:val="both"/>
        <w:rPr>
          <w:rFonts w:ascii="Arial" w:hAnsi="Arial" w:cs="Arial"/>
          <w:szCs w:val="24"/>
        </w:rPr>
      </w:pPr>
      <w:r w:rsidRPr="00BD63C6">
        <w:rPr>
          <w:rFonts w:ascii="Arial" w:hAnsi="Arial" w:cs="Arial"/>
          <w:szCs w:val="24"/>
        </w:rPr>
        <w:t>Admin</w:t>
      </w:r>
      <w:r w:rsidR="00B74480" w:rsidRPr="00BD63C6">
        <w:rPr>
          <w:rFonts w:ascii="Arial" w:hAnsi="Arial" w:cs="Arial"/>
          <w:szCs w:val="24"/>
        </w:rPr>
        <w:t xml:space="preserve">istration notes this point. </w:t>
      </w:r>
      <w:r w:rsidR="00220F70" w:rsidRPr="00BD63C6">
        <w:rPr>
          <w:rFonts w:ascii="Arial" w:hAnsi="Arial" w:cs="Arial"/>
          <w:szCs w:val="24"/>
        </w:rPr>
        <w:t xml:space="preserve">The City has prepared additional planning framework to address the issues that have arisen. </w:t>
      </w:r>
    </w:p>
    <w:p w14:paraId="0B78E926" w14:textId="77777777" w:rsidR="00220F70" w:rsidRPr="00BD63C6" w:rsidRDefault="00220F70" w:rsidP="00F57901">
      <w:pPr>
        <w:jc w:val="both"/>
        <w:rPr>
          <w:rFonts w:ascii="Arial" w:hAnsi="Arial" w:cs="Arial"/>
          <w:szCs w:val="24"/>
        </w:rPr>
      </w:pPr>
    </w:p>
    <w:p w14:paraId="4AC92608" w14:textId="77777777" w:rsidR="00220F70" w:rsidRPr="00BD63C6" w:rsidRDefault="00220F70" w:rsidP="00B74480">
      <w:pPr>
        <w:jc w:val="both"/>
        <w:rPr>
          <w:rFonts w:ascii="Arial" w:hAnsi="Arial" w:cs="Arial"/>
          <w:szCs w:val="24"/>
        </w:rPr>
      </w:pPr>
      <w:r w:rsidRPr="00BD63C6">
        <w:rPr>
          <w:rFonts w:ascii="Arial" w:hAnsi="Arial" w:cs="Arial"/>
          <w:szCs w:val="24"/>
        </w:rPr>
        <w:t>Point 20</w:t>
      </w:r>
    </w:p>
    <w:p w14:paraId="21C4E34A" w14:textId="77777777" w:rsidR="00220F70" w:rsidRPr="00BD63C6" w:rsidRDefault="00220F70" w:rsidP="00B74480">
      <w:pPr>
        <w:jc w:val="both"/>
        <w:rPr>
          <w:rFonts w:ascii="Arial" w:hAnsi="Arial" w:cs="Arial"/>
          <w:szCs w:val="24"/>
        </w:rPr>
      </w:pPr>
    </w:p>
    <w:p w14:paraId="19505451" w14:textId="77777777" w:rsidR="00220F70" w:rsidRPr="00BD63C6" w:rsidRDefault="00220F70" w:rsidP="00B74480">
      <w:pPr>
        <w:pStyle w:val="MMNumbering"/>
        <w:spacing w:after="0" w:line="240" w:lineRule="auto"/>
        <w:jc w:val="both"/>
        <w:rPr>
          <w:sz w:val="24"/>
          <w:szCs w:val="24"/>
          <w:lang w:eastAsia="en-AU"/>
        </w:rPr>
      </w:pPr>
      <w:r w:rsidRPr="00BD63C6">
        <w:rPr>
          <w:sz w:val="24"/>
          <w:szCs w:val="24"/>
        </w:rPr>
        <w:t xml:space="preserve">Council and the public did not fully appreciate the potential consequences of the Aged Care LPP when considering it. </w:t>
      </w:r>
    </w:p>
    <w:p w14:paraId="39BF7760" w14:textId="77777777" w:rsidR="00220F70" w:rsidRPr="00BD63C6" w:rsidRDefault="00220F70" w:rsidP="00B74480">
      <w:pPr>
        <w:jc w:val="both"/>
        <w:rPr>
          <w:rFonts w:ascii="Arial" w:hAnsi="Arial" w:cs="Arial"/>
          <w:szCs w:val="24"/>
        </w:rPr>
      </w:pPr>
    </w:p>
    <w:p w14:paraId="01537073" w14:textId="71B56293" w:rsidR="00220F70" w:rsidRPr="00BD63C6" w:rsidRDefault="00BD63C6" w:rsidP="00B74480">
      <w:pPr>
        <w:jc w:val="both"/>
        <w:rPr>
          <w:rFonts w:ascii="Arial" w:hAnsi="Arial" w:cs="Arial"/>
          <w:szCs w:val="24"/>
        </w:rPr>
      </w:pPr>
      <w:r>
        <w:rPr>
          <w:rFonts w:ascii="Arial" w:hAnsi="Arial" w:cs="Arial"/>
          <w:szCs w:val="24"/>
        </w:rPr>
        <w:t>Administration notes this point.</w:t>
      </w:r>
      <w:r w:rsidR="00220F70" w:rsidRPr="00BD63C6">
        <w:rPr>
          <w:rFonts w:ascii="Arial" w:hAnsi="Arial" w:cs="Arial"/>
          <w:szCs w:val="24"/>
        </w:rPr>
        <w:t>The City has prepared additional planning framework to address the issues that have arisen in response to community feedback. It is suggested that Council consent to the LPP Residential Aged Care Policy being re-advertised with associated amendments. It is noted that the LPP was advertised in accordance with the relevant deemed provisions.</w:t>
      </w:r>
    </w:p>
    <w:p w14:paraId="790DA5B2" w14:textId="77777777" w:rsidR="00220F70" w:rsidRPr="00BD63C6" w:rsidRDefault="00220F70" w:rsidP="00B74480">
      <w:pPr>
        <w:jc w:val="both"/>
        <w:rPr>
          <w:rFonts w:ascii="Arial" w:hAnsi="Arial" w:cs="Arial"/>
          <w:szCs w:val="24"/>
        </w:rPr>
      </w:pPr>
    </w:p>
    <w:p w14:paraId="1B9A872B" w14:textId="77777777" w:rsidR="00220F70" w:rsidRPr="00BD63C6" w:rsidRDefault="00220F70" w:rsidP="00B74480">
      <w:pPr>
        <w:jc w:val="both"/>
        <w:rPr>
          <w:rFonts w:ascii="Arial" w:hAnsi="Arial" w:cs="Arial"/>
          <w:szCs w:val="24"/>
        </w:rPr>
      </w:pPr>
      <w:r w:rsidRPr="00BD63C6">
        <w:rPr>
          <w:rFonts w:ascii="Arial" w:hAnsi="Arial" w:cs="Arial"/>
          <w:szCs w:val="24"/>
        </w:rPr>
        <w:t>Point 21-23</w:t>
      </w:r>
    </w:p>
    <w:p w14:paraId="1240320C" w14:textId="77777777" w:rsidR="00220F70" w:rsidRPr="00BD63C6" w:rsidRDefault="00220F70" w:rsidP="00B74480">
      <w:pPr>
        <w:jc w:val="both"/>
        <w:rPr>
          <w:rFonts w:ascii="Arial" w:hAnsi="Arial" w:cs="Arial"/>
          <w:szCs w:val="24"/>
        </w:rPr>
      </w:pPr>
    </w:p>
    <w:p w14:paraId="43CCBD64" w14:textId="56938701" w:rsidR="00220F70" w:rsidRDefault="00220F70" w:rsidP="00B74480">
      <w:pPr>
        <w:pStyle w:val="MMNumbering"/>
        <w:spacing w:after="0" w:line="240" w:lineRule="auto"/>
        <w:jc w:val="both"/>
        <w:rPr>
          <w:sz w:val="24"/>
          <w:szCs w:val="24"/>
        </w:rPr>
      </w:pPr>
      <w:r w:rsidRPr="00BD63C6">
        <w:rPr>
          <w:sz w:val="24"/>
          <w:szCs w:val="24"/>
        </w:rPr>
        <w:t xml:space="preserve">Amending the Aged Care LPP would not sufficiently address the concerns that the document cannot respond to site specific circumstances. </w:t>
      </w:r>
    </w:p>
    <w:p w14:paraId="74AF16E3" w14:textId="77777777" w:rsidR="00BD63C6" w:rsidRPr="00BD63C6" w:rsidRDefault="00BD63C6" w:rsidP="00B74480">
      <w:pPr>
        <w:pStyle w:val="MMNumbering"/>
        <w:spacing w:after="0" w:line="240" w:lineRule="auto"/>
        <w:jc w:val="both"/>
        <w:rPr>
          <w:sz w:val="24"/>
          <w:szCs w:val="24"/>
          <w:lang w:eastAsia="en-AU"/>
        </w:rPr>
      </w:pPr>
    </w:p>
    <w:p w14:paraId="208A86AA" w14:textId="7C0E0762" w:rsidR="00220F70" w:rsidRDefault="00220F70" w:rsidP="00B74480">
      <w:pPr>
        <w:pStyle w:val="MMNumbering"/>
        <w:spacing w:after="0" w:line="240" w:lineRule="auto"/>
        <w:jc w:val="both"/>
        <w:rPr>
          <w:sz w:val="24"/>
          <w:szCs w:val="24"/>
        </w:rPr>
      </w:pPr>
      <w:r w:rsidRPr="00BD63C6">
        <w:rPr>
          <w:sz w:val="24"/>
          <w:szCs w:val="24"/>
        </w:rPr>
        <w:t xml:space="preserve">Amending the Aged Care LPP would still allow for certain land in the City to be disproportionally developed in comparison to its locality. </w:t>
      </w:r>
    </w:p>
    <w:p w14:paraId="413E43CC" w14:textId="0CBBB311" w:rsidR="00BD63C6" w:rsidRDefault="00BD63C6" w:rsidP="00B74480">
      <w:pPr>
        <w:pStyle w:val="MMNumbering"/>
        <w:spacing w:after="0" w:line="240" w:lineRule="auto"/>
        <w:jc w:val="both"/>
        <w:rPr>
          <w:sz w:val="24"/>
          <w:szCs w:val="24"/>
        </w:rPr>
      </w:pPr>
    </w:p>
    <w:p w14:paraId="7D5CD95B" w14:textId="77777777" w:rsidR="00220F70" w:rsidRPr="00BD63C6" w:rsidRDefault="00220F70" w:rsidP="00B74480">
      <w:pPr>
        <w:pStyle w:val="MMNumbering"/>
        <w:spacing w:after="0" w:line="240" w:lineRule="auto"/>
        <w:jc w:val="both"/>
        <w:rPr>
          <w:sz w:val="24"/>
          <w:szCs w:val="24"/>
        </w:rPr>
      </w:pPr>
      <w:r w:rsidRPr="00BD63C6">
        <w:rPr>
          <w:sz w:val="24"/>
          <w:szCs w:val="24"/>
        </w:rPr>
        <w:t xml:space="preserve">In the meantime, residential aged care facilities will be assessed against relevant planning considerations under the Deemed Provisions which can take into account, amongst other things, the site-specific realities and the appropriateness of the development in its setting. </w:t>
      </w:r>
    </w:p>
    <w:p w14:paraId="6E0B81B3" w14:textId="01608237" w:rsidR="00220F70" w:rsidRDefault="00220F70" w:rsidP="00B74480">
      <w:pPr>
        <w:jc w:val="both"/>
        <w:rPr>
          <w:rFonts w:ascii="Arial" w:hAnsi="Arial" w:cs="Arial"/>
          <w:szCs w:val="24"/>
        </w:rPr>
      </w:pPr>
    </w:p>
    <w:p w14:paraId="04476EA7" w14:textId="2B70A51A" w:rsidR="00220F70" w:rsidRPr="00BD63C6" w:rsidRDefault="00BD63C6" w:rsidP="00B74480">
      <w:pPr>
        <w:jc w:val="both"/>
        <w:rPr>
          <w:rFonts w:ascii="Arial" w:hAnsi="Arial" w:cs="Arial"/>
          <w:szCs w:val="24"/>
        </w:rPr>
      </w:pPr>
      <w:r>
        <w:rPr>
          <w:rFonts w:ascii="Arial" w:hAnsi="Arial" w:cs="Arial"/>
          <w:szCs w:val="24"/>
        </w:rPr>
        <w:t>Administ</w:t>
      </w:r>
      <w:r w:rsidR="00872E72">
        <w:rPr>
          <w:rFonts w:ascii="Arial" w:hAnsi="Arial" w:cs="Arial"/>
          <w:szCs w:val="24"/>
        </w:rPr>
        <w:t>ration advise that the</w:t>
      </w:r>
      <w:r w:rsidR="00220F70" w:rsidRPr="00BD63C6">
        <w:rPr>
          <w:rFonts w:ascii="Arial" w:hAnsi="Arial" w:cs="Arial"/>
          <w:szCs w:val="24"/>
        </w:rPr>
        <w:t xml:space="preserve"> amendment of the LPP needs to be taken into consideration with the two Scheme Amendments that are before Council at this meeting. These two amendments along with the LPP modifications will seek to address Councils and the Community’s concerns. </w:t>
      </w:r>
    </w:p>
    <w:p w14:paraId="436CB038" w14:textId="77777777" w:rsidR="00220F70" w:rsidRPr="00BD63C6" w:rsidRDefault="00220F70" w:rsidP="00B74480">
      <w:pPr>
        <w:jc w:val="both"/>
        <w:rPr>
          <w:rFonts w:ascii="Arial" w:hAnsi="Arial" w:cs="Arial"/>
          <w:szCs w:val="24"/>
        </w:rPr>
      </w:pPr>
    </w:p>
    <w:p w14:paraId="3BB12CFC" w14:textId="1B7A9E4E" w:rsidR="00220F70" w:rsidRDefault="00220F70" w:rsidP="00B74480">
      <w:pPr>
        <w:jc w:val="both"/>
        <w:rPr>
          <w:rFonts w:ascii="Arial" w:hAnsi="Arial" w:cs="Arial"/>
          <w:szCs w:val="24"/>
        </w:rPr>
      </w:pPr>
      <w:r w:rsidRPr="00BD63C6">
        <w:rPr>
          <w:rFonts w:ascii="Arial" w:hAnsi="Arial" w:cs="Arial"/>
          <w:szCs w:val="24"/>
        </w:rPr>
        <w:t>If the LPP adoption decision is rescinded, and the advertising of the Scheme Amendments is not complete, before the current JDAP application is put before the decision maker, there will be few controls in place to guide the decision maker. A modified LPP which has been advertised and that advertising has been completed will be given ‘due regard’ by the decision maker, if that process is finalised prior to the 28</w:t>
      </w:r>
      <w:r w:rsidRPr="00BD63C6">
        <w:rPr>
          <w:rFonts w:ascii="Arial" w:hAnsi="Arial" w:cs="Arial"/>
          <w:szCs w:val="24"/>
          <w:vertAlign w:val="superscript"/>
        </w:rPr>
        <w:t>th</w:t>
      </w:r>
      <w:r w:rsidRPr="00BD63C6">
        <w:rPr>
          <w:rFonts w:ascii="Arial" w:hAnsi="Arial" w:cs="Arial"/>
          <w:szCs w:val="24"/>
        </w:rPr>
        <w:t xml:space="preserve"> August 2020 which is the current RAR due date for the current development application.</w:t>
      </w:r>
    </w:p>
    <w:p w14:paraId="7EB4E486" w14:textId="77777777" w:rsidR="00220F70" w:rsidRPr="00BD63C6" w:rsidRDefault="00220F70" w:rsidP="00B74480">
      <w:pPr>
        <w:autoSpaceDE w:val="0"/>
        <w:autoSpaceDN w:val="0"/>
        <w:jc w:val="both"/>
        <w:rPr>
          <w:rFonts w:ascii="Arial" w:hAnsi="Arial" w:cs="Arial"/>
          <w:szCs w:val="24"/>
        </w:rPr>
      </w:pPr>
      <w:r w:rsidRPr="00BD63C6">
        <w:rPr>
          <w:rFonts w:ascii="Arial" w:hAnsi="Arial" w:cs="Arial"/>
          <w:szCs w:val="24"/>
        </w:rPr>
        <w:lastRenderedPageBreak/>
        <w:t>Council is advised that legal advice provided suggests that if the Council wish to remove the LPP from the City’s Policy Suite, the policy should be revoked.</w:t>
      </w:r>
    </w:p>
    <w:p w14:paraId="7CAFD745" w14:textId="77777777" w:rsidR="00220F70" w:rsidRPr="00BD63C6" w:rsidRDefault="00220F70" w:rsidP="00B74480">
      <w:pPr>
        <w:autoSpaceDE w:val="0"/>
        <w:autoSpaceDN w:val="0"/>
        <w:jc w:val="both"/>
        <w:rPr>
          <w:rFonts w:ascii="Arial" w:hAnsi="Arial" w:cs="Arial"/>
          <w:szCs w:val="24"/>
        </w:rPr>
      </w:pPr>
    </w:p>
    <w:p w14:paraId="00E2762B" w14:textId="2894D1CA" w:rsidR="00220F70" w:rsidRDefault="00220F70" w:rsidP="00B74480">
      <w:pPr>
        <w:autoSpaceDE w:val="0"/>
        <w:autoSpaceDN w:val="0"/>
        <w:jc w:val="both"/>
        <w:rPr>
          <w:rFonts w:ascii="Arial" w:hAnsi="Arial" w:cs="Arial"/>
          <w:szCs w:val="24"/>
        </w:rPr>
      </w:pPr>
      <w:r w:rsidRPr="00BD63C6">
        <w:rPr>
          <w:rFonts w:ascii="Arial" w:hAnsi="Arial" w:cs="Arial"/>
          <w:szCs w:val="24"/>
        </w:rPr>
        <w:t xml:space="preserve">Under deemed cl.6, a LPP may be revoked </w:t>
      </w:r>
      <w:r w:rsidR="00AD4FE6">
        <w:rPr>
          <w:rFonts w:ascii="Arial" w:hAnsi="Arial" w:cs="Arial"/>
          <w:szCs w:val="24"/>
        </w:rPr>
        <w:t>–</w:t>
      </w:r>
    </w:p>
    <w:p w14:paraId="2AC85D56" w14:textId="77777777" w:rsidR="00AD4FE6" w:rsidRPr="00BD63C6" w:rsidRDefault="00AD4FE6" w:rsidP="00B74480">
      <w:pPr>
        <w:autoSpaceDE w:val="0"/>
        <w:autoSpaceDN w:val="0"/>
        <w:jc w:val="both"/>
        <w:rPr>
          <w:rFonts w:ascii="Arial" w:hAnsi="Arial" w:cs="Arial"/>
          <w:szCs w:val="24"/>
          <w:lang w:eastAsia="en-AU"/>
        </w:rPr>
      </w:pPr>
    </w:p>
    <w:p w14:paraId="0ADC0C18" w14:textId="70A3D4F2" w:rsidR="00220F70" w:rsidRPr="00BD63C6" w:rsidRDefault="00220F70" w:rsidP="00AD4FE6">
      <w:pPr>
        <w:autoSpaceDE w:val="0"/>
        <w:autoSpaceDN w:val="0"/>
        <w:ind w:left="567" w:hanging="567"/>
        <w:jc w:val="both"/>
        <w:rPr>
          <w:rFonts w:ascii="Arial" w:hAnsi="Arial" w:cs="Arial"/>
          <w:szCs w:val="24"/>
        </w:rPr>
      </w:pPr>
      <w:r w:rsidRPr="00BD63C6">
        <w:rPr>
          <w:rFonts w:ascii="Arial" w:hAnsi="Arial" w:cs="Arial"/>
          <w:szCs w:val="24"/>
        </w:rPr>
        <w:t xml:space="preserve">'(a) </w:t>
      </w:r>
      <w:r w:rsidR="00AD4FE6">
        <w:rPr>
          <w:rFonts w:ascii="Arial" w:hAnsi="Arial" w:cs="Arial"/>
          <w:szCs w:val="24"/>
        </w:rPr>
        <w:tab/>
      </w:r>
      <w:r w:rsidRPr="00BD63C6">
        <w:rPr>
          <w:rFonts w:ascii="Arial" w:hAnsi="Arial" w:cs="Arial"/>
          <w:szCs w:val="24"/>
        </w:rPr>
        <w:t>by a subsequent local planning policy that -</w:t>
      </w:r>
    </w:p>
    <w:p w14:paraId="36C8983D" w14:textId="77777777" w:rsidR="00220F70" w:rsidRPr="00BD63C6" w:rsidRDefault="00220F70" w:rsidP="00AD4FE6">
      <w:pPr>
        <w:autoSpaceDE w:val="0"/>
        <w:autoSpaceDN w:val="0"/>
        <w:ind w:left="1134" w:hanging="567"/>
        <w:jc w:val="both"/>
        <w:rPr>
          <w:rFonts w:ascii="Arial" w:hAnsi="Arial" w:cs="Arial"/>
          <w:szCs w:val="24"/>
        </w:rPr>
      </w:pPr>
      <w:r w:rsidRPr="00BD63C6">
        <w:rPr>
          <w:rFonts w:ascii="Arial" w:hAnsi="Arial" w:cs="Arial"/>
          <w:szCs w:val="24"/>
        </w:rPr>
        <w:t>(i) is prepared in accordance with this Part; and</w:t>
      </w:r>
    </w:p>
    <w:p w14:paraId="48851EE2" w14:textId="77777777" w:rsidR="00220F70" w:rsidRPr="00BD63C6" w:rsidRDefault="00220F70" w:rsidP="00AD4FE6">
      <w:pPr>
        <w:autoSpaceDE w:val="0"/>
        <w:autoSpaceDN w:val="0"/>
        <w:ind w:left="1134" w:hanging="567"/>
        <w:jc w:val="both"/>
        <w:rPr>
          <w:rFonts w:ascii="Arial" w:hAnsi="Arial" w:cs="Arial"/>
          <w:szCs w:val="24"/>
        </w:rPr>
      </w:pPr>
      <w:r w:rsidRPr="00BD63C6">
        <w:rPr>
          <w:rFonts w:ascii="Arial" w:hAnsi="Arial" w:cs="Arial"/>
          <w:szCs w:val="24"/>
        </w:rPr>
        <w:t>(ii) expressly revokes the local planning policy; or</w:t>
      </w:r>
    </w:p>
    <w:p w14:paraId="35FEA79B" w14:textId="293AA7FD" w:rsidR="00220F70" w:rsidRPr="00BD63C6" w:rsidRDefault="00220F70" w:rsidP="00AD4FE6">
      <w:pPr>
        <w:autoSpaceDE w:val="0"/>
        <w:autoSpaceDN w:val="0"/>
        <w:ind w:left="567" w:hanging="567"/>
        <w:jc w:val="both"/>
        <w:rPr>
          <w:rFonts w:ascii="Arial" w:hAnsi="Arial" w:cs="Arial"/>
          <w:szCs w:val="24"/>
        </w:rPr>
      </w:pPr>
      <w:r w:rsidRPr="00BD63C6">
        <w:rPr>
          <w:rFonts w:ascii="Arial" w:hAnsi="Arial" w:cs="Arial"/>
          <w:szCs w:val="24"/>
        </w:rPr>
        <w:t>(b)</w:t>
      </w:r>
      <w:r w:rsidR="00AD4FE6">
        <w:rPr>
          <w:rFonts w:ascii="Arial" w:hAnsi="Arial" w:cs="Arial"/>
          <w:szCs w:val="24"/>
        </w:rPr>
        <w:tab/>
      </w:r>
      <w:r w:rsidRPr="00BD63C6">
        <w:rPr>
          <w:rFonts w:ascii="Arial" w:hAnsi="Arial" w:cs="Arial"/>
          <w:szCs w:val="24"/>
        </w:rPr>
        <w:t>by a notice of revocation -</w:t>
      </w:r>
    </w:p>
    <w:p w14:paraId="0570C78B" w14:textId="77777777" w:rsidR="00220F70" w:rsidRPr="00BD63C6" w:rsidRDefault="00220F70" w:rsidP="00AD4FE6">
      <w:pPr>
        <w:autoSpaceDE w:val="0"/>
        <w:autoSpaceDN w:val="0"/>
        <w:ind w:left="1134" w:hanging="567"/>
        <w:jc w:val="both"/>
        <w:rPr>
          <w:rFonts w:ascii="Arial" w:hAnsi="Arial" w:cs="Arial"/>
          <w:szCs w:val="24"/>
        </w:rPr>
      </w:pPr>
      <w:r w:rsidRPr="00BD63C6">
        <w:rPr>
          <w:rFonts w:ascii="Arial" w:hAnsi="Arial" w:cs="Arial"/>
          <w:szCs w:val="24"/>
        </w:rPr>
        <w:t>(i) prepared by the local government; and</w:t>
      </w:r>
    </w:p>
    <w:p w14:paraId="52A3D7FE" w14:textId="77777777" w:rsidR="00220F70" w:rsidRPr="00BD63C6" w:rsidRDefault="00220F70" w:rsidP="00AD4FE6">
      <w:pPr>
        <w:autoSpaceDE w:val="0"/>
        <w:autoSpaceDN w:val="0"/>
        <w:ind w:left="1134" w:hanging="567"/>
        <w:jc w:val="both"/>
        <w:rPr>
          <w:rFonts w:ascii="Arial" w:hAnsi="Arial" w:cs="Arial"/>
          <w:szCs w:val="24"/>
        </w:rPr>
      </w:pPr>
      <w:r w:rsidRPr="00BD63C6">
        <w:rPr>
          <w:rFonts w:ascii="Arial" w:hAnsi="Arial" w:cs="Arial"/>
          <w:szCs w:val="24"/>
        </w:rPr>
        <w:t>(ii) published in the newspaper circulating in the scheme</w:t>
      </w:r>
    </w:p>
    <w:p w14:paraId="72A20376" w14:textId="77777777" w:rsidR="00220F70" w:rsidRPr="00BD63C6" w:rsidRDefault="00220F70" w:rsidP="00AD4FE6">
      <w:pPr>
        <w:autoSpaceDE w:val="0"/>
        <w:autoSpaceDN w:val="0"/>
        <w:ind w:left="1134" w:hanging="567"/>
        <w:jc w:val="both"/>
        <w:rPr>
          <w:rFonts w:ascii="Arial" w:hAnsi="Arial" w:cs="Arial"/>
          <w:szCs w:val="24"/>
        </w:rPr>
      </w:pPr>
      <w:r w:rsidRPr="00BD63C6">
        <w:rPr>
          <w:rFonts w:ascii="Arial" w:hAnsi="Arial" w:cs="Arial"/>
          <w:szCs w:val="24"/>
        </w:rPr>
        <w:t>area.'</w:t>
      </w:r>
    </w:p>
    <w:p w14:paraId="4C6BBE0D" w14:textId="77777777" w:rsidR="00220F70" w:rsidRPr="00BD63C6" w:rsidRDefault="00220F70" w:rsidP="00AD4FE6">
      <w:pPr>
        <w:autoSpaceDE w:val="0"/>
        <w:autoSpaceDN w:val="0"/>
        <w:jc w:val="both"/>
        <w:rPr>
          <w:rFonts w:ascii="Arial" w:hAnsi="Arial" w:cs="Arial"/>
          <w:szCs w:val="24"/>
        </w:rPr>
      </w:pPr>
    </w:p>
    <w:p w14:paraId="5C66E00C" w14:textId="0C01E204" w:rsidR="00220F70" w:rsidRPr="00BD63C6" w:rsidRDefault="00220F70" w:rsidP="00AD4FE6">
      <w:pPr>
        <w:autoSpaceDE w:val="0"/>
        <w:autoSpaceDN w:val="0"/>
        <w:jc w:val="both"/>
        <w:rPr>
          <w:rFonts w:ascii="Arial" w:hAnsi="Arial" w:cs="Arial"/>
          <w:szCs w:val="24"/>
        </w:rPr>
      </w:pPr>
      <w:r w:rsidRPr="00BD63C6">
        <w:rPr>
          <w:rFonts w:ascii="Arial" w:hAnsi="Arial" w:cs="Arial"/>
          <w:szCs w:val="24"/>
        </w:rPr>
        <w:t xml:space="preserve">The Council </w:t>
      </w:r>
      <w:r w:rsidR="00AD4FE6" w:rsidRPr="00BD63C6">
        <w:rPr>
          <w:rFonts w:ascii="Arial" w:hAnsi="Arial" w:cs="Arial"/>
          <w:szCs w:val="24"/>
        </w:rPr>
        <w:t>will</w:t>
      </w:r>
      <w:r w:rsidRPr="00BD63C6">
        <w:rPr>
          <w:rFonts w:ascii="Arial" w:hAnsi="Arial" w:cs="Arial"/>
          <w:szCs w:val="24"/>
        </w:rPr>
        <w:t xml:space="preserve"> need to pass a resolution to revoke the policy if it wants to</w:t>
      </w:r>
    </w:p>
    <w:p w14:paraId="71AE18B4" w14:textId="77777777" w:rsidR="00220F70" w:rsidRPr="00BD63C6" w:rsidRDefault="00220F70" w:rsidP="00AD4FE6">
      <w:pPr>
        <w:jc w:val="both"/>
        <w:rPr>
          <w:rFonts w:ascii="Arial" w:hAnsi="Arial" w:cs="Arial"/>
          <w:szCs w:val="24"/>
        </w:rPr>
      </w:pPr>
      <w:r w:rsidRPr="00BD63C6">
        <w:rPr>
          <w:rFonts w:ascii="Arial" w:hAnsi="Arial" w:cs="Arial"/>
          <w:szCs w:val="24"/>
        </w:rPr>
        <w:t>remove the policy completely.</w:t>
      </w:r>
    </w:p>
    <w:p w14:paraId="4CD1B812" w14:textId="33BED2E3" w:rsidR="00B87A7C" w:rsidRPr="00F57901" w:rsidRDefault="00B87A7C" w:rsidP="00F57901">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660C2817" w14:textId="77777777" w:rsidR="00B74480" w:rsidRDefault="00B74480">
      <w:pPr>
        <w:rPr>
          <w:rFonts w:ascii="Arial" w:hAnsi="Arial" w:cs="Arial"/>
          <w:b/>
          <w:kern w:val="28"/>
          <w:szCs w:val="24"/>
        </w:rPr>
      </w:pPr>
      <w:bookmarkStart w:id="93" w:name="_Toc267402117"/>
      <w:r>
        <w:rPr>
          <w:rFonts w:ascii="Arial" w:hAnsi="Arial" w:cs="Arial"/>
          <w:caps/>
          <w:szCs w:val="24"/>
        </w:rPr>
        <w:br w:type="page"/>
      </w:r>
    </w:p>
    <w:p w14:paraId="55EC8559" w14:textId="7EB44D73" w:rsidR="00606E57" w:rsidRPr="006053A2" w:rsidRDefault="00606E57" w:rsidP="00136054">
      <w:pPr>
        <w:pStyle w:val="Heading1"/>
        <w:numPr>
          <w:ilvl w:val="0"/>
          <w:numId w:val="69"/>
        </w:numPr>
        <w:tabs>
          <w:tab w:val="clear" w:pos="720"/>
          <w:tab w:val="left" w:pos="0"/>
        </w:tabs>
        <w:spacing w:before="0" w:after="0"/>
        <w:ind w:left="0" w:hanging="851"/>
        <w:rPr>
          <w:rFonts w:ascii="Arial" w:hAnsi="Arial" w:cs="Arial"/>
          <w:caps w:val="0"/>
          <w:sz w:val="24"/>
          <w:szCs w:val="24"/>
          <w:u w:val="none"/>
        </w:rPr>
      </w:pPr>
      <w:bookmarkStart w:id="94" w:name="_Toc46598124"/>
      <w:r w:rsidRPr="009E6115">
        <w:rPr>
          <w:rFonts w:ascii="Arial" w:hAnsi="Arial" w:cs="Arial"/>
          <w:caps w:val="0"/>
          <w:sz w:val="24"/>
          <w:szCs w:val="24"/>
          <w:u w:val="none"/>
        </w:rPr>
        <w:lastRenderedPageBreak/>
        <w:t xml:space="preserve">Elected members notices of motion given at the meeting for consideration at the following ordinary meeting on </w:t>
      </w:r>
      <w:bookmarkEnd w:id="93"/>
      <w:r w:rsidR="00D46A4D">
        <w:rPr>
          <w:rFonts w:ascii="Arial" w:hAnsi="Arial" w:cs="Arial"/>
          <w:caps w:val="0"/>
          <w:sz w:val="24"/>
          <w:szCs w:val="24"/>
          <w:u w:val="none"/>
        </w:rPr>
        <w:t xml:space="preserve">25 </w:t>
      </w:r>
      <w:r w:rsidR="00B87A7C">
        <w:rPr>
          <w:rFonts w:ascii="Arial" w:hAnsi="Arial" w:cs="Arial"/>
          <w:caps w:val="0"/>
          <w:sz w:val="24"/>
          <w:szCs w:val="24"/>
          <w:u w:val="none"/>
        </w:rPr>
        <w:t>August 2020</w:t>
      </w:r>
      <w:bookmarkEnd w:id="94"/>
    </w:p>
    <w:p w14:paraId="6DC481B1" w14:textId="77777777" w:rsidR="00606E57" w:rsidRPr="009E6115" w:rsidRDefault="00606E57" w:rsidP="00606E57">
      <w:pPr>
        <w:tabs>
          <w:tab w:val="left" w:pos="720"/>
          <w:tab w:val="left" w:pos="1440"/>
          <w:tab w:val="left" w:pos="2410"/>
          <w:tab w:val="left" w:pos="2977"/>
          <w:tab w:val="right" w:pos="8505"/>
        </w:tabs>
        <w:rPr>
          <w:rFonts w:ascii="Arial" w:hAnsi="Arial" w:cs="Arial"/>
          <w:szCs w:val="24"/>
        </w:rPr>
      </w:pPr>
    </w:p>
    <w:p w14:paraId="26B065C1" w14:textId="77777777" w:rsidR="00606E57" w:rsidRPr="009E6115" w:rsidRDefault="00606E57" w:rsidP="00606E57">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583C59BB" w14:textId="77777777" w:rsidR="00606E57" w:rsidRDefault="00606E57" w:rsidP="00606E57">
      <w:pPr>
        <w:tabs>
          <w:tab w:val="left" w:pos="1440"/>
          <w:tab w:val="left" w:pos="2410"/>
          <w:tab w:val="left" w:pos="2977"/>
          <w:tab w:val="right" w:pos="8505"/>
        </w:tabs>
        <w:jc w:val="both"/>
        <w:rPr>
          <w:rFonts w:ascii="Arial" w:hAnsi="Arial" w:cs="Arial"/>
          <w:szCs w:val="24"/>
        </w:rPr>
      </w:pPr>
    </w:p>
    <w:p w14:paraId="1E4B32C0" w14:textId="09A3D5F3" w:rsidR="00606E57" w:rsidRPr="009E6115" w:rsidRDefault="00606E57" w:rsidP="00606E57">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DC7677">
        <w:rPr>
          <w:rFonts w:ascii="Arial" w:hAnsi="Arial" w:cs="Arial"/>
          <w:szCs w:val="24"/>
        </w:rPr>
        <w:t>25 August 2020</w:t>
      </w:r>
      <w:r w:rsidRPr="009E6115">
        <w:rPr>
          <w:rFonts w:ascii="Arial" w:hAnsi="Arial" w:cs="Arial"/>
          <w:szCs w:val="24"/>
        </w:rPr>
        <w:t xml:space="preserve"> to be tabled at this point in accordance with Clause 3.9(2) of Council’s Local Law Relating to Standing Orders.</w:t>
      </w:r>
    </w:p>
    <w:p w14:paraId="0E9C097D" w14:textId="45D26058" w:rsidR="00AB38A1" w:rsidRDefault="00AB38A1">
      <w:pPr>
        <w:rPr>
          <w:rFonts w:ascii="Arial" w:hAnsi="Arial" w:cs="Arial"/>
          <w:caps/>
          <w:szCs w:val="24"/>
        </w:rPr>
      </w:pPr>
    </w:p>
    <w:p w14:paraId="32C6E3D1" w14:textId="3547011B" w:rsidR="00C33BB3" w:rsidRDefault="00C33BB3">
      <w:pPr>
        <w:rPr>
          <w:rFonts w:ascii="Arial" w:hAnsi="Arial" w:cs="Arial"/>
          <w:caps/>
          <w:szCs w:val="24"/>
        </w:rPr>
      </w:pPr>
    </w:p>
    <w:p w14:paraId="028BB7D7" w14:textId="77777777" w:rsidR="00AB38A1" w:rsidRDefault="00AB38A1">
      <w:pPr>
        <w:rPr>
          <w:rFonts w:ascii="Arial" w:hAnsi="Arial" w:cs="Arial"/>
          <w:caps/>
          <w:szCs w:val="24"/>
        </w:rPr>
      </w:pPr>
    </w:p>
    <w:p w14:paraId="26D30738" w14:textId="77777777" w:rsidR="00F80FAC" w:rsidRDefault="00F80FAC">
      <w:pPr>
        <w:rPr>
          <w:rFonts w:ascii="Arial" w:hAnsi="Arial" w:cs="Arial"/>
          <w:b/>
          <w:kern w:val="28"/>
          <w:szCs w:val="24"/>
        </w:rPr>
      </w:pPr>
      <w:r>
        <w:rPr>
          <w:rFonts w:ascii="Arial" w:hAnsi="Arial" w:cs="Arial"/>
          <w:caps/>
          <w:szCs w:val="24"/>
        </w:rPr>
        <w:br w:type="page"/>
      </w:r>
    </w:p>
    <w:p w14:paraId="7B4F84BA" w14:textId="5F2EF0A6" w:rsidR="00D05D60" w:rsidRPr="003F7444" w:rsidRDefault="00AB38A1" w:rsidP="00136054">
      <w:pPr>
        <w:pStyle w:val="Heading1"/>
        <w:numPr>
          <w:ilvl w:val="0"/>
          <w:numId w:val="69"/>
        </w:numPr>
        <w:tabs>
          <w:tab w:val="clear" w:pos="720"/>
        </w:tabs>
        <w:spacing w:before="0" w:after="0"/>
        <w:ind w:left="0" w:hanging="851"/>
        <w:rPr>
          <w:rFonts w:ascii="Arial" w:hAnsi="Arial" w:cs="Arial"/>
          <w:caps w:val="0"/>
          <w:sz w:val="24"/>
          <w:szCs w:val="24"/>
          <w:u w:val="none"/>
        </w:rPr>
      </w:pPr>
      <w:bookmarkStart w:id="95" w:name="_Toc46598125"/>
      <w:r w:rsidRPr="00AB38A1">
        <w:rPr>
          <w:rFonts w:ascii="Arial" w:hAnsi="Arial" w:cs="Arial"/>
          <w:caps w:val="0"/>
          <w:sz w:val="24"/>
          <w:szCs w:val="24"/>
          <w:u w:val="none"/>
        </w:rPr>
        <w:lastRenderedPageBreak/>
        <w:t>U</w:t>
      </w:r>
      <w:r w:rsidR="00A53BD3" w:rsidRPr="00180419">
        <w:rPr>
          <w:rFonts w:ascii="Arial" w:hAnsi="Arial" w:cs="Arial"/>
          <w:caps w:val="0"/>
          <w:sz w:val="24"/>
          <w:szCs w:val="24"/>
          <w:u w:val="none"/>
        </w:rPr>
        <w:t xml:space="preserve">rgent Business Approved </w:t>
      </w:r>
      <w:r w:rsidR="00232BE5" w:rsidRPr="00180419">
        <w:rPr>
          <w:rFonts w:ascii="Arial" w:hAnsi="Arial" w:cs="Arial"/>
          <w:caps w:val="0"/>
          <w:sz w:val="24"/>
          <w:szCs w:val="24"/>
          <w:u w:val="none"/>
        </w:rPr>
        <w:t>by</w:t>
      </w:r>
      <w:r w:rsidR="00A53BD3"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00A53BD3"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00A53BD3" w:rsidRPr="00180419">
        <w:rPr>
          <w:rFonts w:ascii="Arial" w:hAnsi="Arial" w:cs="Arial"/>
          <w:caps w:val="0"/>
          <w:sz w:val="24"/>
          <w:szCs w:val="24"/>
          <w:u w:val="none"/>
        </w:rPr>
        <w:t xml:space="preserve"> By Decision</w:t>
      </w:r>
      <w:bookmarkEnd w:id="95"/>
    </w:p>
    <w:p w14:paraId="34A3BB1F" w14:textId="316DD4C1" w:rsidR="00D05D60" w:rsidRPr="008134ED" w:rsidRDefault="00D05D60" w:rsidP="008134ED">
      <w:pPr>
        <w:jc w:val="both"/>
        <w:rPr>
          <w:rFonts w:ascii="Arial" w:hAnsi="Arial" w:cs="Arial"/>
          <w:szCs w:val="24"/>
        </w:rPr>
      </w:pPr>
    </w:p>
    <w:p w14:paraId="5D87AFE0" w14:textId="1905B17B" w:rsidR="008134ED" w:rsidRPr="008134ED" w:rsidRDefault="008134ED" w:rsidP="008134ED">
      <w:pPr>
        <w:jc w:val="both"/>
        <w:rPr>
          <w:rFonts w:ascii="Arial" w:hAnsi="Arial" w:cs="Arial"/>
        </w:rPr>
      </w:pPr>
      <w:r w:rsidRPr="008134ED">
        <w:rPr>
          <w:rFonts w:ascii="Arial" w:hAnsi="Arial" w:cs="Arial"/>
        </w:rPr>
        <w:t>The following items were accepted by the Presiding Member as Urgent Business</w:t>
      </w:r>
      <w:r>
        <w:rPr>
          <w:rFonts w:ascii="Arial" w:hAnsi="Arial" w:cs="Arial"/>
        </w:rPr>
        <w:t>.</w:t>
      </w:r>
    </w:p>
    <w:p w14:paraId="02BF1AC1" w14:textId="77777777" w:rsidR="008134ED" w:rsidRPr="008134ED" w:rsidRDefault="008134ED" w:rsidP="008134ED"/>
    <w:p w14:paraId="084E6F4E" w14:textId="3A4B89D1" w:rsidR="00D05D60" w:rsidRDefault="00B40156" w:rsidP="00F760BF">
      <w:pPr>
        <w:pStyle w:val="Heading2"/>
        <w:numPr>
          <w:ilvl w:val="1"/>
          <w:numId w:val="69"/>
        </w:numPr>
        <w:spacing w:before="0" w:after="0"/>
        <w:ind w:left="0" w:hanging="851"/>
        <w:rPr>
          <w:rFonts w:ascii="Arial" w:hAnsi="Arial" w:cs="Arial"/>
          <w:sz w:val="24"/>
          <w:szCs w:val="22"/>
          <w:u w:val="none"/>
        </w:rPr>
      </w:pPr>
      <w:bookmarkStart w:id="96" w:name="_Toc46598126"/>
      <w:bookmarkStart w:id="97" w:name="OLE_LINK10"/>
      <w:bookmarkStart w:id="98" w:name="OLE_LINK11"/>
      <w:r w:rsidRPr="00F760BF">
        <w:rPr>
          <w:rFonts w:ascii="Arial" w:hAnsi="Arial" w:cs="Arial"/>
          <w:sz w:val="24"/>
          <w:szCs w:val="22"/>
          <w:u w:val="none"/>
        </w:rPr>
        <w:t xml:space="preserve">Councillor Mangano </w:t>
      </w:r>
      <w:r w:rsidR="00F760BF" w:rsidRPr="00F760BF">
        <w:rPr>
          <w:rFonts w:ascii="Arial" w:hAnsi="Arial" w:cs="Arial"/>
          <w:sz w:val="24"/>
          <w:szCs w:val="22"/>
          <w:u w:val="none"/>
        </w:rPr>
        <w:t>–</w:t>
      </w:r>
      <w:r w:rsidRPr="00F760BF">
        <w:rPr>
          <w:rFonts w:ascii="Arial" w:hAnsi="Arial" w:cs="Arial"/>
          <w:sz w:val="24"/>
          <w:szCs w:val="22"/>
          <w:u w:val="none"/>
        </w:rPr>
        <w:t xml:space="preserve"> </w:t>
      </w:r>
      <w:r w:rsidR="00F760BF" w:rsidRPr="00F760BF">
        <w:rPr>
          <w:rFonts w:ascii="Arial" w:hAnsi="Arial" w:cs="Arial"/>
          <w:sz w:val="24"/>
          <w:szCs w:val="22"/>
          <w:u w:val="none"/>
        </w:rPr>
        <w:t>Scheme Amendment 7</w:t>
      </w:r>
      <w:bookmarkEnd w:id="96"/>
    </w:p>
    <w:p w14:paraId="7EF2FACD" w14:textId="0A766D24" w:rsidR="00F760BF" w:rsidRPr="00FD700E" w:rsidRDefault="00F760BF" w:rsidP="00FD700E">
      <w:pPr>
        <w:jc w:val="both"/>
        <w:rPr>
          <w:rFonts w:ascii="Arial" w:hAnsi="Arial" w:cs="Arial"/>
          <w:b/>
          <w:bCs/>
          <w:sz w:val="28"/>
          <w:szCs w:val="22"/>
        </w:rPr>
      </w:pPr>
    </w:p>
    <w:p w14:paraId="12180CA3" w14:textId="73A24BC8" w:rsidR="00FD700E" w:rsidRPr="00FD700E" w:rsidRDefault="00FD700E" w:rsidP="00FD700E">
      <w:pPr>
        <w:jc w:val="both"/>
        <w:rPr>
          <w:rFonts w:ascii="Arial" w:hAnsi="Arial" w:cs="Arial"/>
          <w:b/>
          <w:bCs/>
          <w:szCs w:val="24"/>
          <w:lang w:val="en-US" w:eastAsia="en-AU"/>
        </w:rPr>
      </w:pPr>
      <w:r w:rsidRPr="00FD700E">
        <w:rPr>
          <w:rFonts w:ascii="Arial" w:hAnsi="Arial" w:cs="Arial"/>
          <w:b/>
          <w:bCs/>
          <w:szCs w:val="24"/>
          <w:lang w:val="en-US"/>
        </w:rPr>
        <w:t xml:space="preserve">That Council instructs </w:t>
      </w:r>
      <w:r>
        <w:rPr>
          <w:rFonts w:ascii="Arial" w:hAnsi="Arial" w:cs="Arial"/>
          <w:b/>
          <w:bCs/>
          <w:szCs w:val="24"/>
          <w:lang w:val="en-US"/>
        </w:rPr>
        <w:t>the Chief Executive Officer</w:t>
      </w:r>
      <w:r w:rsidRPr="00FD700E">
        <w:rPr>
          <w:rFonts w:ascii="Arial" w:hAnsi="Arial" w:cs="Arial"/>
          <w:b/>
          <w:bCs/>
          <w:szCs w:val="24"/>
          <w:lang w:val="en-US"/>
        </w:rPr>
        <w:t xml:space="preserve"> to aggregate public submissions for Scheme Amendment No 7 and have the final documentation ready to be presented to Council at the Council Committee Meeting on August 11.</w:t>
      </w:r>
    </w:p>
    <w:p w14:paraId="44A320BC" w14:textId="77777777" w:rsidR="003B5D68" w:rsidRDefault="003B5D68" w:rsidP="00FD700E">
      <w:pPr>
        <w:jc w:val="both"/>
        <w:rPr>
          <w:rFonts w:ascii="Arial" w:hAnsi="Arial" w:cs="Arial"/>
          <w:szCs w:val="24"/>
          <w:lang w:val="en-US"/>
        </w:rPr>
      </w:pPr>
    </w:p>
    <w:p w14:paraId="3FA9915F" w14:textId="75A7E257" w:rsidR="00FD700E" w:rsidRPr="00FD700E" w:rsidRDefault="00FD700E" w:rsidP="00FD700E">
      <w:pPr>
        <w:jc w:val="both"/>
        <w:rPr>
          <w:rFonts w:ascii="Arial" w:hAnsi="Arial" w:cs="Arial"/>
          <w:szCs w:val="24"/>
          <w:lang w:val="en-US"/>
        </w:rPr>
      </w:pPr>
      <w:r w:rsidRPr="00FD700E">
        <w:rPr>
          <w:rFonts w:ascii="Arial" w:hAnsi="Arial" w:cs="Arial"/>
          <w:szCs w:val="24"/>
          <w:lang w:val="en-US"/>
        </w:rPr>
        <w:br/>
      </w:r>
      <w:r w:rsidR="003B5D68">
        <w:rPr>
          <w:rFonts w:ascii="Arial" w:hAnsi="Arial" w:cs="Arial"/>
          <w:szCs w:val="24"/>
          <w:lang w:val="en-US"/>
        </w:rPr>
        <w:t>Justification</w:t>
      </w:r>
    </w:p>
    <w:p w14:paraId="673AC047" w14:textId="77777777" w:rsidR="00FD700E" w:rsidRPr="00FD700E" w:rsidRDefault="00FD700E" w:rsidP="00FD700E">
      <w:pPr>
        <w:jc w:val="both"/>
        <w:rPr>
          <w:rFonts w:ascii="Arial" w:hAnsi="Arial" w:cs="Arial"/>
          <w:szCs w:val="24"/>
          <w:lang w:val="en-US"/>
        </w:rPr>
      </w:pPr>
    </w:p>
    <w:p w14:paraId="53EF4AAB" w14:textId="412BB353" w:rsidR="00FD700E" w:rsidRDefault="00FD700E" w:rsidP="00FD700E">
      <w:pPr>
        <w:jc w:val="both"/>
        <w:rPr>
          <w:rFonts w:ascii="Arial" w:hAnsi="Arial" w:cs="Arial"/>
          <w:szCs w:val="24"/>
          <w:lang w:val="en-US"/>
        </w:rPr>
      </w:pPr>
      <w:r w:rsidRPr="00FD700E">
        <w:rPr>
          <w:rFonts w:ascii="Arial" w:hAnsi="Arial" w:cs="Arial"/>
          <w:szCs w:val="24"/>
          <w:lang w:val="en-US"/>
        </w:rPr>
        <w:t>The South Broadway Scheme Amendment is an urgent matter and has been discussed by the Mayor and others with the WAPC Chair. It needs to be presented and voted on by Council as a matter of urgency so that the WAPC can formally receive it.</w:t>
      </w:r>
    </w:p>
    <w:p w14:paraId="448B47A0" w14:textId="6888B7F5" w:rsidR="003B5D68" w:rsidRDefault="003B5D68" w:rsidP="00FD700E">
      <w:pPr>
        <w:jc w:val="both"/>
        <w:rPr>
          <w:rFonts w:ascii="Arial" w:hAnsi="Arial" w:cs="Arial"/>
          <w:szCs w:val="24"/>
          <w:lang w:val="en-US"/>
        </w:rPr>
      </w:pPr>
    </w:p>
    <w:p w14:paraId="60061A61" w14:textId="77777777" w:rsidR="003B5D68" w:rsidRDefault="003B5D68" w:rsidP="00FD700E">
      <w:pPr>
        <w:jc w:val="both"/>
        <w:rPr>
          <w:rFonts w:ascii="Arial" w:hAnsi="Arial" w:cs="Arial"/>
          <w:szCs w:val="24"/>
          <w:lang w:val="en-US"/>
        </w:rPr>
      </w:pPr>
    </w:p>
    <w:p w14:paraId="0D22F5F9" w14:textId="274DA391" w:rsidR="003B5D68" w:rsidRPr="00FD700E" w:rsidRDefault="003B5D68" w:rsidP="00FD700E">
      <w:pPr>
        <w:jc w:val="both"/>
        <w:rPr>
          <w:rFonts w:ascii="Arial" w:hAnsi="Arial" w:cs="Arial"/>
          <w:szCs w:val="24"/>
          <w:lang w:val="en-US"/>
        </w:rPr>
      </w:pPr>
      <w:r>
        <w:rPr>
          <w:rFonts w:ascii="Arial" w:hAnsi="Arial" w:cs="Arial"/>
          <w:szCs w:val="24"/>
          <w:lang w:val="en-US"/>
        </w:rPr>
        <w:t>Administration Comment</w:t>
      </w:r>
    </w:p>
    <w:p w14:paraId="7C45AD0E" w14:textId="01A4D550" w:rsidR="008134ED" w:rsidRDefault="008134ED" w:rsidP="00F760BF"/>
    <w:p w14:paraId="3EE9CB13" w14:textId="4FADF2C3" w:rsidR="00D211FE" w:rsidRDefault="00D211FE" w:rsidP="00D211FE">
      <w:pPr>
        <w:jc w:val="both"/>
        <w:rPr>
          <w:rFonts w:ascii="Arial" w:hAnsi="Arial" w:cs="Arial"/>
        </w:rPr>
      </w:pPr>
      <w:r>
        <w:rPr>
          <w:rFonts w:ascii="Arial" w:hAnsi="Arial" w:cs="Arial"/>
        </w:rPr>
        <w:t>Community Engagement comments close on the 25</w:t>
      </w:r>
      <w:r>
        <w:rPr>
          <w:rFonts w:ascii="Arial" w:hAnsi="Arial" w:cs="Arial"/>
          <w:vertAlign w:val="superscript"/>
        </w:rPr>
        <w:t>th</w:t>
      </w:r>
      <w:r>
        <w:rPr>
          <w:rFonts w:ascii="Arial" w:hAnsi="Arial" w:cs="Arial"/>
        </w:rPr>
        <w:t xml:space="preserve"> July 2020 for Scheme Amendment #7. </w:t>
      </w:r>
    </w:p>
    <w:p w14:paraId="5F46F9AE" w14:textId="77777777" w:rsidR="00D211FE" w:rsidRDefault="00D211FE" w:rsidP="00D211FE">
      <w:pPr>
        <w:jc w:val="both"/>
        <w:rPr>
          <w:rFonts w:ascii="Arial" w:hAnsi="Arial" w:cs="Arial"/>
        </w:rPr>
      </w:pPr>
    </w:p>
    <w:p w14:paraId="2A2072F1" w14:textId="77777777" w:rsidR="00D211FE" w:rsidRDefault="00D211FE" w:rsidP="00D211FE">
      <w:pPr>
        <w:jc w:val="both"/>
        <w:rPr>
          <w:rFonts w:ascii="Arial" w:hAnsi="Arial" w:cs="Arial"/>
        </w:rPr>
      </w:pPr>
      <w:r>
        <w:rPr>
          <w:rFonts w:ascii="Arial" w:hAnsi="Arial" w:cs="Arial"/>
        </w:rPr>
        <w:t>A petition against the amendment has also been tabled by Cr Senatharajah against the recommendation to adopt Scheme Amendment #7.</w:t>
      </w:r>
    </w:p>
    <w:p w14:paraId="39E655A0" w14:textId="77777777" w:rsidR="00D211FE" w:rsidRDefault="00D211FE" w:rsidP="00D211FE">
      <w:pPr>
        <w:jc w:val="both"/>
        <w:rPr>
          <w:rFonts w:ascii="Arial" w:hAnsi="Arial" w:cs="Arial"/>
        </w:rPr>
      </w:pPr>
    </w:p>
    <w:p w14:paraId="546FBF4E" w14:textId="77777777" w:rsidR="00D211FE" w:rsidRDefault="00D211FE" w:rsidP="00D211FE">
      <w:pPr>
        <w:jc w:val="both"/>
        <w:rPr>
          <w:rFonts w:ascii="Arial" w:hAnsi="Arial" w:cs="Arial"/>
        </w:rPr>
      </w:pPr>
      <w:r>
        <w:rPr>
          <w:rFonts w:ascii="Arial" w:hAnsi="Arial" w:cs="Arial"/>
        </w:rPr>
        <w:t>Given the Planning Departments’ current strategic planning workload and 10 Planning related Council items being drafted and finalised for August, Scheme Amendment #7 is scheduled to be tabled before Council at its September round of Council meetings. Reallocation of this work will result in other work being delayed such as the PMRG LPP and associated Transition Area Policy work.</w:t>
      </w:r>
    </w:p>
    <w:p w14:paraId="5E0AE78E" w14:textId="77777777" w:rsidR="00D211FE" w:rsidRDefault="00D211FE" w:rsidP="00D211FE">
      <w:pPr>
        <w:jc w:val="both"/>
        <w:rPr>
          <w:rFonts w:ascii="Arial" w:hAnsi="Arial" w:cs="Arial"/>
        </w:rPr>
      </w:pPr>
    </w:p>
    <w:p w14:paraId="636212B8" w14:textId="77777777" w:rsidR="00D211FE" w:rsidRDefault="00D211FE" w:rsidP="00D211FE">
      <w:pPr>
        <w:jc w:val="both"/>
        <w:rPr>
          <w:rFonts w:ascii="Arial" w:hAnsi="Arial" w:cs="Arial"/>
        </w:rPr>
      </w:pPr>
      <w:r>
        <w:rPr>
          <w:rFonts w:ascii="Arial" w:hAnsi="Arial" w:cs="Arial"/>
        </w:rPr>
        <w:t>Scheme Amendment #7 given the community tension and complexity given its strategic planning context as being within a Specialised Activity Centre Boundary requires careful consideration by administration and therefore should not be rushed. The amendment even if adopted by Council is not considered either certain or imminent until such time as a recommendation has been made by the WAPC to the Minister for Planning. As such, it is unlikely that rushing administration to present a report to Council is going to result in any added weight or certainty to the Scheme Amendment nor any additional weight being applied in decision making of current Development Applications.</w:t>
      </w:r>
    </w:p>
    <w:p w14:paraId="2B981284" w14:textId="77777777" w:rsidR="00D211FE" w:rsidRDefault="00D211FE" w:rsidP="00F760BF"/>
    <w:p w14:paraId="50D69041" w14:textId="77777777" w:rsidR="003B5D68" w:rsidRDefault="003B5D68" w:rsidP="00F760BF"/>
    <w:p w14:paraId="27DF3FF5" w14:textId="3AA55712" w:rsidR="00F760BF" w:rsidRDefault="00F760BF" w:rsidP="00F760BF"/>
    <w:p w14:paraId="740A28CD" w14:textId="77777777" w:rsidR="00F760BF" w:rsidRPr="00F760BF" w:rsidRDefault="00F760BF" w:rsidP="00F760BF"/>
    <w:p w14:paraId="6678F108" w14:textId="77777777" w:rsidR="00F760BF" w:rsidRDefault="00F760BF">
      <w:pPr>
        <w:rPr>
          <w:rFonts w:ascii="Arial" w:hAnsi="Arial" w:cs="Arial"/>
          <w:b/>
          <w:kern w:val="28"/>
          <w:szCs w:val="22"/>
        </w:rPr>
      </w:pPr>
      <w:r>
        <w:rPr>
          <w:rFonts w:ascii="Arial" w:hAnsi="Arial" w:cs="Arial"/>
          <w:szCs w:val="22"/>
        </w:rPr>
        <w:br w:type="page"/>
      </w:r>
    </w:p>
    <w:p w14:paraId="1DF6E0FE" w14:textId="16F21656" w:rsidR="00F760BF" w:rsidRDefault="00F760BF" w:rsidP="00F760BF">
      <w:pPr>
        <w:pStyle w:val="Heading2"/>
        <w:numPr>
          <w:ilvl w:val="1"/>
          <w:numId w:val="69"/>
        </w:numPr>
        <w:spacing w:before="0" w:after="0"/>
        <w:ind w:left="0" w:hanging="851"/>
        <w:rPr>
          <w:rFonts w:ascii="Arial" w:hAnsi="Arial" w:cs="Arial"/>
          <w:sz w:val="24"/>
          <w:szCs w:val="22"/>
          <w:u w:val="none"/>
        </w:rPr>
      </w:pPr>
      <w:bookmarkStart w:id="99" w:name="_Toc46598127"/>
      <w:r w:rsidRPr="00F760BF">
        <w:rPr>
          <w:rFonts w:ascii="Arial" w:hAnsi="Arial" w:cs="Arial"/>
          <w:sz w:val="24"/>
          <w:szCs w:val="22"/>
          <w:u w:val="none"/>
        </w:rPr>
        <w:lastRenderedPageBreak/>
        <w:t xml:space="preserve">Councillor Coghlan </w:t>
      </w:r>
      <w:r w:rsidR="001B1D95">
        <w:rPr>
          <w:rFonts w:ascii="Arial" w:hAnsi="Arial" w:cs="Arial"/>
          <w:sz w:val="24"/>
          <w:szCs w:val="22"/>
          <w:u w:val="none"/>
        </w:rPr>
        <w:t>–</w:t>
      </w:r>
      <w:r w:rsidRPr="00F760BF">
        <w:rPr>
          <w:rFonts w:ascii="Arial" w:hAnsi="Arial" w:cs="Arial"/>
          <w:sz w:val="24"/>
          <w:szCs w:val="22"/>
          <w:u w:val="none"/>
        </w:rPr>
        <w:t xml:space="preserve"> </w:t>
      </w:r>
      <w:r w:rsidR="001B1D95">
        <w:rPr>
          <w:rFonts w:ascii="Arial" w:hAnsi="Arial" w:cs="Arial"/>
          <w:sz w:val="24"/>
          <w:szCs w:val="22"/>
          <w:u w:val="none"/>
        </w:rPr>
        <w:t>Public Submission on Proposed Peace Memorial Rose Garden Local Planning Policy</w:t>
      </w:r>
      <w:bookmarkEnd w:id="99"/>
    </w:p>
    <w:p w14:paraId="604FA7AC" w14:textId="6AE067CB" w:rsidR="00ED35A7" w:rsidRDefault="00ED35A7" w:rsidP="00ED35A7"/>
    <w:p w14:paraId="13A9B040" w14:textId="77777777" w:rsidR="00ED35A7" w:rsidRPr="00ED35A7" w:rsidRDefault="00ED35A7" w:rsidP="00ED35A7">
      <w:pPr>
        <w:jc w:val="both"/>
        <w:rPr>
          <w:rFonts w:ascii="Arial" w:hAnsi="Arial" w:cs="Arial"/>
          <w:b/>
          <w:bCs/>
          <w:color w:val="000000"/>
          <w:sz w:val="22"/>
          <w:lang w:eastAsia="en-AU"/>
        </w:rPr>
      </w:pPr>
      <w:r w:rsidRPr="00ED35A7">
        <w:rPr>
          <w:rFonts w:ascii="Arial" w:hAnsi="Arial" w:cs="Arial"/>
          <w:b/>
          <w:bCs/>
          <w:color w:val="000000"/>
          <w:szCs w:val="24"/>
        </w:rPr>
        <w:t>That Council instructs the CEO to ensure the following:</w:t>
      </w:r>
    </w:p>
    <w:p w14:paraId="6FDB3D0C" w14:textId="77777777" w:rsidR="00ED35A7" w:rsidRPr="00ED35A7" w:rsidRDefault="00ED35A7" w:rsidP="00ED35A7">
      <w:pPr>
        <w:jc w:val="both"/>
        <w:rPr>
          <w:rFonts w:ascii="Arial" w:hAnsi="Arial" w:cs="Arial"/>
          <w:b/>
          <w:bCs/>
          <w:color w:val="000000"/>
        </w:rPr>
      </w:pPr>
      <w:r w:rsidRPr="00ED35A7">
        <w:rPr>
          <w:rFonts w:ascii="Arial" w:hAnsi="Arial" w:cs="Arial"/>
          <w:b/>
          <w:bCs/>
          <w:color w:val="000000"/>
          <w:szCs w:val="24"/>
        </w:rPr>
        <w:t> </w:t>
      </w:r>
    </w:p>
    <w:p w14:paraId="48C1DF3C" w14:textId="1C46940D" w:rsidR="00ED35A7" w:rsidRPr="00ED35A7" w:rsidRDefault="00ED35A7" w:rsidP="00ED35A7">
      <w:pPr>
        <w:numPr>
          <w:ilvl w:val="0"/>
          <w:numId w:val="148"/>
        </w:numPr>
        <w:tabs>
          <w:tab w:val="clear" w:pos="720"/>
        </w:tabs>
        <w:ind w:left="567" w:hanging="567"/>
        <w:jc w:val="both"/>
        <w:rPr>
          <w:rFonts w:ascii="Arial" w:hAnsi="Arial" w:cs="Arial"/>
          <w:b/>
          <w:bCs/>
          <w:color w:val="000000"/>
        </w:rPr>
      </w:pPr>
      <w:r w:rsidRPr="00ED35A7">
        <w:rPr>
          <w:rFonts w:ascii="Arial" w:hAnsi="Arial" w:cs="Arial"/>
          <w:b/>
          <w:bCs/>
          <w:color w:val="000000"/>
          <w:szCs w:val="24"/>
        </w:rPr>
        <w:t>A summary analysis of the public submissions received to the advertising of the PMRG LPP is provided to:</w:t>
      </w:r>
    </w:p>
    <w:p w14:paraId="5AAA66FA" w14:textId="77777777" w:rsidR="00ED35A7" w:rsidRPr="00ED35A7" w:rsidRDefault="00ED35A7" w:rsidP="00ED35A7">
      <w:pPr>
        <w:ind w:left="567"/>
        <w:jc w:val="both"/>
        <w:rPr>
          <w:rFonts w:ascii="Arial" w:hAnsi="Arial" w:cs="Arial"/>
          <w:b/>
          <w:bCs/>
          <w:color w:val="000000"/>
        </w:rPr>
      </w:pPr>
    </w:p>
    <w:p w14:paraId="509DCD99" w14:textId="77777777" w:rsidR="00ED35A7" w:rsidRPr="00ED35A7" w:rsidRDefault="00ED35A7" w:rsidP="00080653">
      <w:pPr>
        <w:numPr>
          <w:ilvl w:val="1"/>
          <w:numId w:val="148"/>
        </w:numPr>
        <w:tabs>
          <w:tab w:val="clear" w:pos="1440"/>
        </w:tabs>
        <w:ind w:left="1134" w:hanging="567"/>
        <w:jc w:val="both"/>
        <w:rPr>
          <w:rFonts w:ascii="Arial" w:hAnsi="Arial" w:cs="Arial"/>
          <w:b/>
          <w:bCs/>
          <w:color w:val="000000"/>
        </w:rPr>
      </w:pPr>
      <w:r w:rsidRPr="00ED35A7">
        <w:rPr>
          <w:rFonts w:ascii="Arial" w:hAnsi="Arial" w:cs="Arial"/>
          <w:b/>
          <w:bCs/>
          <w:color w:val="000000"/>
          <w:szCs w:val="24"/>
        </w:rPr>
        <w:t>Councillors in advance of the Council Workshop on 6 August 2020.</w:t>
      </w:r>
    </w:p>
    <w:p w14:paraId="50E54764" w14:textId="77777777" w:rsidR="00ED35A7" w:rsidRPr="00ED35A7" w:rsidRDefault="00ED35A7" w:rsidP="00080653">
      <w:pPr>
        <w:numPr>
          <w:ilvl w:val="1"/>
          <w:numId w:val="148"/>
        </w:numPr>
        <w:tabs>
          <w:tab w:val="clear" w:pos="1440"/>
        </w:tabs>
        <w:ind w:left="1134" w:hanging="567"/>
        <w:jc w:val="both"/>
        <w:rPr>
          <w:rFonts w:ascii="Arial" w:hAnsi="Arial" w:cs="Arial"/>
          <w:b/>
          <w:bCs/>
          <w:color w:val="000000"/>
        </w:rPr>
      </w:pPr>
      <w:r w:rsidRPr="00ED35A7">
        <w:rPr>
          <w:rFonts w:ascii="Arial" w:hAnsi="Arial" w:cs="Arial"/>
          <w:b/>
          <w:bCs/>
          <w:color w:val="000000"/>
          <w:szCs w:val="24"/>
        </w:rPr>
        <w:t>The Community Working Group (CWG) community members at the same time.</w:t>
      </w:r>
    </w:p>
    <w:p w14:paraId="06F094E2" w14:textId="77777777" w:rsidR="00ED35A7" w:rsidRPr="00ED35A7" w:rsidRDefault="00ED35A7" w:rsidP="00ED35A7">
      <w:pPr>
        <w:jc w:val="both"/>
        <w:rPr>
          <w:rFonts w:ascii="Arial" w:hAnsi="Arial" w:cs="Arial"/>
          <w:b/>
          <w:bCs/>
          <w:color w:val="000000"/>
        </w:rPr>
      </w:pPr>
      <w:r w:rsidRPr="00ED35A7">
        <w:rPr>
          <w:rFonts w:ascii="Arial" w:hAnsi="Arial" w:cs="Arial"/>
          <w:b/>
          <w:bCs/>
          <w:color w:val="000000"/>
          <w:szCs w:val="24"/>
        </w:rPr>
        <w:t> </w:t>
      </w:r>
    </w:p>
    <w:p w14:paraId="568C5580" w14:textId="77777777" w:rsidR="00ED35A7" w:rsidRPr="00ED35A7" w:rsidRDefault="00ED35A7" w:rsidP="00ED35A7">
      <w:pPr>
        <w:numPr>
          <w:ilvl w:val="0"/>
          <w:numId w:val="148"/>
        </w:numPr>
        <w:tabs>
          <w:tab w:val="clear" w:pos="720"/>
        </w:tabs>
        <w:ind w:left="567" w:hanging="567"/>
        <w:jc w:val="both"/>
        <w:rPr>
          <w:rFonts w:ascii="Arial" w:hAnsi="Arial" w:cs="Arial"/>
          <w:b/>
          <w:bCs/>
          <w:color w:val="000000"/>
        </w:rPr>
      </w:pPr>
      <w:r w:rsidRPr="00ED35A7">
        <w:rPr>
          <w:rFonts w:ascii="Arial" w:hAnsi="Arial" w:cs="Arial"/>
          <w:b/>
          <w:bCs/>
          <w:color w:val="000000"/>
          <w:szCs w:val="24"/>
        </w:rPr>
        <w:t>Full copies of the public submissions are also provided to Councillors in advance of the Council Workshop on 6 August 2020.</w:t>
      </w:r>
    </w:p>
    <w:p w14:paraId="60B90091" w14:textId="77777777" w:rsidR="00ED35A7" w:rsidRPr="00ED35A7" w:rsidRDefault="00ED35A7" w:rsidP="00ED35A7">
      <w:pPr>
        <w:jc w:val="both"/>
        <w:rPr>
          <w:rFonts w:ascii="Arial" w:hAnsi="Arial" w:cs="Arial"/>
          <w:b/>
          <w:bCs/>
          <w:color w:val="000000"/>
        </w:rPr>
      </w:pPr>
      <w:r w:rsidRPr="00ED35A7">
        <w:rPr>
          <w:rFonts w:ascii="Arial" w:hAnsi="Arial" w:cs="Arial"/>
          <w:b/>
          <w:bCs/>
          <w:color w:val="000000"/>
          <w:szCs w:val="24"/>
        </w:rPr>
        <w:t> </w:t>
      </w:r>
    </w:p>
    <w:p w14:paraId="34579830" w14:textId="77777777" w:rsidR="00ED35A7" w:rsidRPr="00ED35A7" w:rsidRDefault="00ED35A7" w:rsidP="00ED35A7">
      <w:pPr>
        <w:numPr>
          <w:ilvl w:val="0"/>
          <w:numId w:val="148"/>
        </w:numPr>
        <w:tabs>
          <w:tab w:val="clear" w:pos="720"/>
        </w:tabs>
        <w:ind w:left="567" w:hanging="567"/>
        <w:jc w:val="both"/>
        <w:rPr>
          <w:rFonts w:ascii="Arial" w:hAnsi="Arial" w:cs="Arial"/>
          <w:b/>
          <w:bCs/>
          <w:color w:val="000000"/>
        </w:rPr>
      </w:pPr>
      <w:r w:rsidRPr="00ED35A7">
        <w:rPr>
          <w:rFonts w:ascii="Arial" w:hAnsi="Arial" w:cs="Arial"/>
          <w:b/>
          <w:bCs/>
          <w:color w:val="000000"/>
          <w:szCs w:val="24"/>
        </w:rPr>
        <w:t>For all Council planning and other matters where public submissions are received, full copies are made available to Councillors as standard practice, coordinated with the associated Council briefings or workshops, community meetings or workshop, and Committee or Council meetings.</w:t>
      </w:r>
    </w:p>
    <w:p w14:paraId="1F76374A" w14:textId="77777777" w:rsidR="00ED35A7" w:rsidRPr="00ED35A7" w:rsidRDefault="00ED35A7" w:rsidP="00ED35A7">
      <w:pPr>
        <w:jc w:val="both"/>
        <w:rPr>
          <w:rFonts w:ascii="Arial" w:hAnsi="Arial" w:cs="Arial"/>
          <w:color w:val="000000"/>
        </w:rPr>
      </w:pPr>
      <w:r w:rsidRPr="00ED35A7">
        <w:rPr>
          <w:rFonts w:ascii="Arial" w:hAnsi="Arial" w:cs="Arial"/>
          <w:color w:val="000000"/>
        </w:rPr>
        <w:t> </w:t>
      </w:r>
    </w:p>
    <w:p w14:paraId="1533E129" w14:textId="77777777" w:rsidR="00ED35A7" w:rsidRPr="00ED35A7" w:rsidRDefault="00ED35A7" w:rsidP="00ED35A7">
      <w:pPr>
        <w:jc w:val="both"/>
        <w:rPr>
          <w:rFonts w:ascii="Arial" w:hAnsi="Arial" w:cs="Arial"/>
          <w:color w:val="000000"/>
        </w:rPr>
      </w:pPr>
      <w:r w:rsidRPr="00ED35A7">
        <w:rPr>
          <w:rFonts w:ascii="Arial" w:hAnsi="Arial" w:cs="Arial"/>
          <w:color w:val="000000"/>
        </w:rPr>
        <w:t> </w:t>
      </w:r>
    </w:p>
    <w:p w14:paraId="02519C1E" w14:textId="77777777" w:rsidR="00ED35A7" w:rsidRPr="00ED35A7" w:rsidRDefault="00ED35A7" w:rsidP="00ED35A7">
      <w:pPr>
        <w:jc w:val="both"/>
        <w:rPr>
          <w:rFonts w:ascii="Arial" w:hAnsi="Arial" w:cs="Arial"/>
          <w:color w:val="000000"/>
        </w:rPr>
      </w:pPr>
      <w:r w:rsidRPr="00ED35A7">
        <w:rPr>
          <w:rFonts w:ascii="Arial" w:hAnsi="Arial" w:cs="Arial"/>
          <w:b/>
          <w:bCs/>
          <w:color w:val="000000"/>
        </w:rPr>
        <w:t>Justification</w:t>
      </w:r>
    </w:p>
    <w:p w14:paraId="0FDEE38C" w14:textId="77777777" w:rsidR="00ED35A7" w:rsidRPr="00ED35A7" w:rsidRDefault="00ED35A7" w:rsidP="00ED35A7">
      <w:pPr>
        <w:jc w:val="both"/>
        <w:rPr>
          <w:rFonts w:ascii="Arial" w:hAnsi="Arial" w:cs="Arial"/>
          <w:color w:val="000000"/>
        </w:rPr>
      </w:pPr>
      <w:r w:rsidRPr="00ED35A7">
        <w:rPr>
          <w:rFonts w:ascii="Arial" w:hAnsi="Arial" w:cs="Arial"/>
          <w:color w:val="000000"/>
        </w:rPr>
        <w:t> </w:t>
      </w:r>
    </w:p>
    <w:p w14:paraId="74CC319F" w14:textId="19D529CF" w:rsidR="00ED35A7" w:rsidRDefault="00ED35A7" w:rsidP="00ED35A7">
      <w:pPr>
        <w:jc w:val="both"/>
        <w:rPr>
          <w:rFonts w:ascii="Arial" w:hAnsi="Arial" w:cs="Arial"/>
          <w:color w:val="000000"/>
        </w:rPr>
      </w:pPr>
      <w:r w:rsidRPr="00ED35A7">
        <w:rPr>
          <w:rFonts w:ascii="Arial" w:hAnsi="Arial" w:cs="Arial"/>
          <w:color w:val="000000"/>
        </w:rPr>
        <w:t>Public consultation is central to the planning process and all of Council’s business.</w:t>
      </w:r>
    </w:p>
    <w:p w14:paraId="21B1B7C1" w14:textId="77777777" w:rsidR="00A212BC" w:rsidRPr="00ED35A7" w:rsidRDefault="00A212BC" w:rsidP="00ED35A7">
      <w:pPr>
        <w:jc w:val="both"/>
        <w:rPr>
          <w:rFonts w:ascii="Arial" w:hAnsi="Arial" w:cs="Arial"/>
          <w:color w:val="000000"/>
        </w:rPr>
      </w:pPr>
    </w:p>
    <w:p w14:paraId="5898A7B5" w14:textId="39E31A84" w:rsidR="00ED35A7" w:rsidRDefault="00ED35A7" w:rsidP="00ED35A7">
      <w:pPr>
        <w:jc w:val="both"/>
        <w:rPr>
          <w:rFonts w:ascii="Arial" w:hAnsi="Arial" w:cs="Arial"/>
          <w:color w:val="000000"/>
        </w:rPr>
      </w:pPr>
      <w:r w:rsidRPr="00ED35A7">
        <w:rPr>
          <w:rFonts w:ascii="Arial" w:hAnsi="Arial" w:cs="Arial"/>
          <w:color w:val="000000"/>
        </w:rPr>
        <w:t>Submissions provide vital input to addressing matters and making decisions properly.</w:t>
      </w:r>
    </w:p>
    <w:p w14:paraId="587D04A8" w14:textId="77777777" w:rsidR="00A212BC" w:rsidRPr="00ED35A7" w:rsidRDefault="00A212BC" w:rsidP="00ED35A7">
      <w:pPr>
        <w:jc w:val="both"/>
        <w:rPr>
          <w:rFonts w:ascii="Arial" w:hAnsi="Arial" w:cs="Arial"/>
          <w:color w:val="000000"/>
        </w:rPr>
      </w:pPr>
    </w:p>
    <w:p w14:paraId="7366A9D6" w14:textId="4F287E8B" w:rsidR="00ED35A7" w:rsidRDefault="00ED35A7" w:rsidP="00ED35A7">
      <w:pPr>
        <w:jc w:val="both"/>
        <w:rPr>
          <w:rFonts w:ascii="Arial" w:hAnsi="Arial" w:cs="Arial"/>
          <w:color w:val="000000"/>
        </w:rPr>
      </w:pPr>
      <w:r w:rsidRPr="00ED35A7">
        <w:rPr>
          <w:rFonts w:ascii="Arial" w:hAnsi="Arial" w:cs="Arial"/>
          <w:color w:val="000000"/>
        </w:rPr>
        <w:t>For meaningful consultation and effective decision making to occur, submissions must be thoroughly considered.</w:t>
      </w:r>
    </w:p>
    <w:p w14:paraId="5F8B6858" w14:textId="77777777" w:rsidR="00A212BC" w:rsidRPr="00ED35A7" w:rsidRDefault="00A212BC" w:rsidP="00ED35A7">
      <w:pPr>
        <w:jc w:val="both"/>
        <w:rPr>
          <w:rFonts w:ascii="Arial" w:hAnsi="Arial" w:cs="Arial"/>
          <w:color w:val="000000"/>
        </w:rPr>
      </w:pPr>
    </w:p>
    <w:p w14:paraId="448E63D6" w14:textId="022EED9C" w:rsidR="00ED35A7" w:rsidRDefault="00ED35A7" w:rsidP="00ED35A7">
      <w:pPr>
        <w:jc w:val="both"/>
        <w:rPr>
          <w:rFonts w:ascii="Arial" w:hAnsi="Arial" w:cs="Arial"/>
          <w:color w:val="000000"/>
        </w:rPr>
      </w:pPr>
      <w:r w:rsidRPr="00ED35A7">
        <w:rPr>
          <w:rFonts w:ascii="Arial" w:hAnsi="Arial" w:cs="Arial"/>
          <w:color w:val="000000"/>
        </w:rPr>
        <w:t>In addition to summaries and analyses, Council needs to see full copies of submissions for comprehensive, detailed information.</w:t>
      </w:r>
    </w:p>
    <w:p w14:paraId="5D5E33E4" w14:textId="77777777" w:rsidR="00A212BC" w:rsidRPr="00ED35A7" w:rsidRDefault="00A212BC" w:rsidP="00ED35A7">
      <w:pPr>
        <w:jc w:val="both"/>
        <w:rPr>
          <w:rFonts w:ascii="Arial" w:hAnsi="Arial" w:cs="Arial"/>
          <w:color w:val="000000"/>
        </w:rPr>
      </w:pPr>
    </w:p>
    <w:p w14:paraId="2598F491" w14:textId="01F990D8" w:rsidR="00ED35A7" w:rsidRDefault="00ED35A7" w:rsidP="00ED35A7">
      <w:pPr>
        <w:jc w:val="both"/>
        <w:rPr>
          <w:rFonts w:ascii="Arial" w:hAnsi="Arial" w:cs="Arial"/>
          <w:color w:val="000000"/>
        </w:rPr>
      </w:pPr>
      <w:r w:rsidRPr="00ED35A7">
        <w:rPr>
          <w:rFonts w:ascii="Arial" w:hAnsi="Arial" w:cs="Arial"/>
          <w:color w:val="000000"/>
        </w:rPr>
        <w:t>This approach improves accountability, transparency and equality in Council’s deliberations and determinations in the public interest.</w:t>
      </w:r>
    </w:p>
    <w:p w14:paraId="5E365EDF" w14:textId="77777777" w:rsidR="00A212BC" w:rsidRPr="00ED35A7" w:rsidRDefault="00A212BC" w:rsidP="00ED35A7">
      <w:pPr>
        <w:jc w:val="both"/>
        <w:rPr>
          <w:rFonts w:ascii="Arial" w:hAnsi="Arial" w:cs="Arial"/>
          <w:color w:val="000000"/>
        </w:rPr>
      </w:pPr>
    </w:p>
    <w:p w14:paraId="77EB20C2" w14:textId="66E277E3" w:rsidR="00ED35A7" w:rsidRDefault="00ED35A7" w:rsidP="00ED35A7">
      <w:pPr>
        <w:jc w:val="both"/>
        <w:rPr>
          <w:rFonts w:ascii="Arial" w:hAnsi="Arial" w:cs="Arial"/>
          <w:color w:val="000000"/>
        </w:rPr>
      </w:pPr>
      <w:r w:rsidRPr="00ED35A7">
        <w:rPr>
          <w:rFonts w:ascii="Arial" w:hAnsi="Arial" w:cs="Arial"/>
          <w:color w:val="000000"/>
        </w:rPr>
        <w:t>It takes community consultation seriously as a driver in shaping the directions that Council pursues.</w:t>
      </w:r>
    </w:p>
    <w:p w14:paraId="191E3F5F" w14:textId="77777777" w:rsidR="00A212BC" w:rsidRPr="00ED35A7" w:rsidRDefault="00A212BC" w:rsidP="00ED35A7">
      <w:pPr>
        <w:jc w:val="both"/>
        <w:rPr>
          <w:rFonts w:ascii="Arial" w:hAnsi="Arial" w:cs="Arial"/>
          <w:color w:val="000000"/>
        </w:rPr>
      </w:pPr>
    </w:p>
    <w:p w14:paraId="1254BAA0" w14:textId="3871D550" w:rsidR="00ED35A7" w:rsidRDefault="00ED35A7" w:rsidP="00ED35A7">
      <w:pPr>
        <w:jc w:val="both"/>
        <w:rPr>
          <w:rFonts w:ascii="Arial" w:hAnsi="Arial" w:cs="Arial"/>
          <w:color w:val="000000"/>
        </w:rPr>
      </w:pPr>
      <w:r w:rsidRPr="00ED35A7">
        <w:rPr>
          <w:rFonts w:ascii="Arial" w:hAnsi="Arial" w:cs="Arial"/>
          <w:color w:val="000000"/>
        </w:rPr>
        <w:t>An unprecedented and ongoing amount of public consultation is of necessity taking place throughout Nedlands for a range a planning matters.</w:t>
      </w:r>
    </w:p>
    <w:p w14:paraId="02112194" w14:textId="77777777" w:rsidR="00A212BC" w:rsidRPr="00ED35A7" w:rsidRDefault="00A212BC" w:rsidP="00ED35A7">
      <w:pPr>
        <w:jc w:val="both"/>
        <w:rPr>
          <w:rFonts w:ascii="Arial" w:hAnsi="Arial" w:cs="Arial"/>
          <w:color w:val="000000"/>
        </w:rPr>
      </w:pPr>
    </w:p>
    <w:p w14:paraId="57884140" w14:textId="6641D120" w:rsidR="00ED35A7" w:rsidRDefault="00ED35A7" w:rsidP="00ED35A7">
      <w:pPr>
        <w:jc w:val="both"/>
        <w:rPr>
          <w:rFonts w:ascii="Arial" w:hAnsi="Arial" w:cs="Arial"/>
          <w:color w:val="000000"/>
        </w:rPr>
      </w:pPr>
      <w:r w:rsidRPr="00ED35A7">
        <w:rPr>
          <w:rFonts w:ascii="Arial" w:hAnsi="Arial" w:cs="Arial"/>
          <w:color w:val="000000"/>
        </w:rPr>
        <w:t>In relation to the PMRG LPP, to date the CWG has received little feedback on the public submissions, despite requesting such.</w:t>
      </w:r>
    </w:p>
    <w:p w14:paraId="0600B8D5" w14:textId="77777777" w:rsidR="00A212BC" w:rsidRPr="00ED35A7" w:rsidRDefault="00A212BC" w:rsidP="00ED35A7">
      <w:pPr>
        <w:jc w:val="both"/>
        <w:rPr>
          <w:rFonts w:ascii="Arial" w:hAnsi="Arial" w:cs="Arial"/>
          <w:color w:val="000000"/>
        </w:rPr>
      </w:pPr>
    </w:p>
    <w:p w14:paraId="213C05C6" w14:textId="64BF85B0" w:rsidR="00ED35A7" w:rsidRDefault="00ED35A7" w:rsidP="00ED35A7">
      <w:pPr>
        <w:jc w:val="both"/>
        <w:rPr>
          <w:rFonts w:ascii="Arial" w:hAnsi="Arial" w:cs="Arial"/>
          <w:color w:val="000000"/>
        </w:rPr>
      </w:pPr>
      <w:r w:rsidRPr="00ED35A7">
        <w:rPr>
          <w:rFonts w:ascii="Arial" w:hAnsi="Arial" w:cs="Arial"/>
          <w:color w:val="000000"/>
        </w:rPr>
        <w:lastRenderedPageBreak/>
        <w:t>It is important that Councillors and the CWG are well-informed about the submissions in order to progress the matter.</w:t>
      </w:r>
    </w:p>
    <w:p w14:paraId="2278A7A0" w14:textId="77777777" w:rsidR="00A212BC" w:rsidRPr="00ED35A7" w:rsidRDefault="00A212BC" w:rsidP="00ED35A7">
      <w:pPr>
        <w:jc w:val="both"/>
        <w:rPr>
          <w:rFonts w:ascii="Arial" w:hAnsi="Arial" w:cs="Arial"/>
          <w:color w:val="000000"/>
        </w:rPr>
      </w:pPr>
    </w:p>
    <w:p w14:paraId="16B64863" w14:textId="77777777" w:rsidR="00ED35A7" w:rsidRPr="00ED35A7" w:rsidRDefault="00ED35A7" w:rsidP="00ED35A7">
      <w:pPr>
        <w:jc w:val="both"/>
        <w:rPr>
          <w:rFonts w:ascii="Arial" w:hAnsi="Arial" w:cs="Arial"/>
          <w:color w:val="000000"/>
        </w:rPr>
      </w:pPr>
      <w:r w:rsidRPr="00ED35A7">
        <w:rPr>
          <w:rFonts w:ascii="Arial" w:hAnsi="Arial" w:cs="Arial"/>
          <w:color w:val="000000"/>
        </w:rPr>
        <w:t>In this way consultation will be genuine and submissions will have a bearing in addressing the many proposals and issues being dealt with.</w:t>
      </w:r>
    </w:p>
    <w:p w14:paraId="3DFACFAE" w14:textId="09C3742E" w:rsidR="00ED35A7" w:rsidRDefault="00ED35A7" w:rsidP="00ED35A7">
      <w:pPr>
        <w:jc w:val="both"/>
        <w:rPr>
          <w:rFonts w:ascii="Arial" w:hAnsi="Arial" w:cs="Arial"/>
        </w:rPr>
      </w:pPr>
    </w:p>
    <w:p w14:paraId="2A4CAE07" w14:textId="08EB3238" w:rsidR="00A212BC" w:rsidRDefault="00A212BC" w:rsidP="00ED35A7">
      <w:pPr>
        <w:jc w:val="both"/>
        <w:rPr>
          <w:rFonts w:ascii="Arial" w:hAnsi="Arial" w:cs="Arial"/>
        </w:rPr>
      </w:pPr>
    </w:p>
    <w:p w14:paraId="41F24125" w14:textId="089E4A1E" w:rsidR="00A212BC" w:rsidRDefault="00A212BC" w:rsidP="00ED35A7">
      <w:pPr>
        <w:jc w:val="both"/>
        <w:rPr>
          <w:rFonts w:ascii="Arial" w:hAnsi="Arial" w:cs="Arial"/>
        </w:rPr>
      </w:pPr>
      <w:r>
        <w:rPr>
          <w:rFonts w:ascii="Arial" w:hAnsi="Arial" w:cs="Arial"/>
        </w:rPr>
        <w:t>Administration Comment</w:t>
      </w:r>
    </w:p>
    <w:p w14:paraId="3B8E1DD1" w14:textId="68AF9190" w:rsidR="00A212BC" w:rsidRDefault="00A212BC" w:rsidP="00ED35A7">
      <w:pPr>
        <w:jc w:val="both"/>
        <w:rPr>
          <w:rFonts w:ascii="Arial" w:hAnsi="Arial" w:cs="Arial"/>
        </w:rPr>
      </w:pPr>
    </w:p>
    <w:p w14:paraId="580C59BA" w14:textId="2BAD78A9" w:rsidR="00743628" w:rsidRPr="00743628" w:rsidRDefault="00743628" w:rsidP="00743628">
      <w:pPr>
        <w:jc w:val="both"/>
        <w:rPr>
          <w:rFonts w:ascii="Arial" w:hAnsi="Arial" w:cs="Arial"/>
        </w:rPr>
      </w:pPr>
      <w:r w:rsidRPr="00743628">
        <w:rPr>
          <w:rFonts w:ascii="Arial" w:hAnsi="Arial" w:cs="Arial"/>
        </w:rPr>
        <w:t>Point 1</w:t>
      </w:r>
      <w:r w:rsidR="00D1223E">
        <w:rPr>
          <w:rFonts w:ascii="Arial" w:hAnsi="Arial" w:cs="Arial"/>
        </w:rPr>
        <w:t xml:space="preserve"> &amp; Point 2</w:t>
      </w:r>
    </w:p>
    <w:p w14:paraId="6CDB0D82" w14:textId="77777777" w:rsidR="00743628" w:rsidRPr="00743628" w:rsidRDefault="00743628" w:rsidP="00743628">
      <w:pPr>
        <w:jc w:val="both"/>
        <w:rPr>
          <w:rFonts w:ascii="Arial" w:hAnsi="Arial" w:cs="Arial"/>
        </w:rPr>
      </w:pPr>
    </w:p>
    <w:p w14:paraId="2AA2255F" w14:textId="1E96896B" w:rsidR="00743628" w:rsidRDefault="00743628" w:rsidP="00743628">
      <w:pPr>
        <w:jc w:val="both"/>
        <w:rPr>
          <w:rFonts w:ascii="Arial" w:hAnsi="Arial" w:cs="Arial"/>
        </w:rPr>
      </w:pPr>
      <w:r w:rsidRPr="00743628">
        <w:rPr>
          <w:rFonts w:ascii="Arial" w:hAnsi="Arial" w:cs="Arial"/>
        </w:rPr>
        <w:t>A Summary of submissions is usually tabled as a confidential attachment to a Council report / Agenda and Minutes and as such is generally available for Councillor viewing.</w:t>
      </w:r>
    </w:p>
    <w:p w14:paraId="10228E76" w14:textId="77777777" w:rsidR="00743628" w:rsidRPr="00743628" w:rsidRDefault="00743628" w:rsidP="00743628">
      <w:pPr>
        <w:jc w:val="both"/>
        <w:rPr>
          <w:rFonts w:ascii="Arial" w:hAnsi="Arial" w:cs="Arial"/>
        </w:rPr>
      </w:pPr>
    </w:p>
    <w:p w14:paraId="29806BC7" w14:textId="18C00E60" w:rsidR="00743628" w:rsidRDefault="00743628" w:rsidP="00743628">
      <w:pPr>
        <w:jc w:val="both"/>
        <w:rPr>
          <w:rFonts w:ascii="Arial" w:hAnsi="Arial" w:cs="Arial"/>
        </w:rPr>
      </w:pPr>
      <w:r w:rsidRPr="00743628">
        <w:rPr>
          <w:rFonts w:ascii="Arial" w:hAnsi="Arial" w:cs="Arial"/>
        </w:rPr>
        <w:t xml:space="preserve">Administration have no objection to releasing this to Council for before the Council workshop. </w:t>
      </w:r>
    </w:p>
    <w:p w14:paraId="1AF4339F" w14:textId="77777777" w:rsidR="00743628" w:rsidRPr="00743628" w:rsidRDefault="00743628" w:rsidP="00743628">
      <w:pPr>
        <w:jc w:val="both"/>
        <w:rPr>
          <w:rFonts w:ascii="Arial" w:hAnsi="Arial" w:cs="Arial"/>
        </w:rPr>
      </w:pPr>
    </w:p>
    <w:p w14:paraId="3EB388F6" w14:textId="551FA7DE" w:rsidR="00743628" w:rsidRPr="00743628" w:rsidRDefault="00743628" w:rsidP="00743628">
      <w:pPr>
        <w:jc w:val="both"/>
        <w:rPr>
          <w:rFonts w:ascii="Arial" w:hAnsi="Arial" w:cs="Arial"/>
        </w:rPr>
      </w:pPr>
      <w:r w:rsidRPr="00743628">
        <w:rPr>
          <w:rFonts w:ascii="Arial" w:hAnsi="Arial" w:cs="Arial"/>
        </w:rPr>
        <w:t xml:space="preserve">Administration do not believe that this confidential information is suitable for release to the Community Working Group which includes members of the </w:t>
      </w:r>
      <w:r w:rsidR="00B82547" w:rsidRPr="00743628">
        <w:rPr>
          <w:rFonts w:ascii="Arial" w:hAnsi="Arial" w:cs="Arial"/>
        </w:rPr>
        <w:t>public;</w:t>
      </w:r>
      <w:r w:rsidRPr="00743628">
        <w:rPr>
          <w:rFonts w:ascii="Arial" w:hAnsi="Arial" w:cs="Arial"/>
        </w:rPr>
        <w:t xml:space="preserve"> however</w:t>
      </w:r>
      <w:r w:rsidR="00B82547">
        <w:rPr>
          <w:rFonts w:ascii="Arial" w:hAnsi="Arial" w:cs="Arial"/>
        </w:rPr>
        <w:t>,</w:t>
      </w:r>
      <w:r w:rsidRPr="00743628">
        <w:rPr>
          <w:rFonts w:ascii="Arial" w:hAnsi="Arial" w:cs="Arial"/>
        </w:rPr>
        <w:t xml:space="preserve"> a summary of submissions can be provided.</w:t>
      </w:r>
    </w:p>
    <w:p w14:paraId="089A0CC7" w14:textId="77777777" w:rsidR="00743628" w:rsidRPr="00743628" w:rsidRDefault="00743628" w:rsidP="00743628">
      <w:pPr>
        <w:jc w:val="both"/>
        <w:rPr>
          <w:rFonts w:ascii="Arial" w:hAnsi="Arial" w:cs="Arial"/>
        </w:rPr>
      </w:pPr>
    </w:p>
    <w:p w14:paraId="32704018" w14:textId="02EC5691" w:rsidR="00A212BC" w:rsidRPr="00ED35A7" w:rsidRDefault="00743628" w:rsidP="00743628">
      <w:pPr>
        <w:jc w:val="both"/>
        <w:rPr>
          <w:rFonts w:ascii="Arial" w:hAnsi="Arial" w:cs="Arial"/>
        </w:rPr>
      </w:pPr>
      <w:r w:rsidRPr="00743628">
        <w:rPr>
          <w:rFonts w:ascii="Arial" w:hAnsi="Arial" w:cs="Arial"/>
        </w:rPr>
        <w:t>As per Point 1, Administration provide this information as confidential attachments to Committee and Council items. Administration do not object to this information being provided to Councillors in advance, for use in workshops / briefings as required.</w:t>
      </w:r>
    </w:p>
    <w:bookmarkEnd w:id="97"/>
    <w:bookmarkEnd w:id="98"/>
    <w:p w14:paraId="4410AB0C" w14:textId="77777777"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4E7ECF8A" w14:textId="77777777" w:rsidR="00465A04" w:rsidRPr="00180419" w:rsidRDefault="00465A04" w:rsidP="00765E9D">
      <w:pPr>
        <w:tabs>
          <w:tab w:val="left" w:pos="720"/>
          <w:tab w:val="left" w:pos="1440"/>
          <w:tab w:val="left" w:pos="2410"/>
          <w:tab w:val="left" w:pos="2977"/>
          <w:tab w:val="right" w:pos="8505"/>
        </w:tabs>
        <w:ind w:left="720"/>
        <w:jc w:val="both"/>
        <w:rPr>
          <w:rFonts w:ascii="Arial" w:hAnsi="Arial" w:cs="Arial"/>
          <w:szCs w:val="24"/>
        </w:rPr>
      </w:pPr>
    </w:p>
    <w:p w14:paraId="159F3281" w14:textId="77777777" w:rsidR="00F80FAC" w:rsidRDefault="00F80FAC">
      <w:pPr>
        <w:rPr>
          <w:rFonts w:ascii="Arial" w:hAnsi="Arial" w:cs="Arial"/>
          <w:b/>
          <w:kern w:val="28"/>
          <w:szCs w:val="24"/>
        </w:rPr>
      </w:pPr>
      <w:r>
        <w:rPr>
          <w:rFonts w:ascii="Arial" w:hAnsi="Arial" w:cs="Arial"/>
          <w:caps/>
          <w:szCs w:val="24"/>
        </w:rPr>
        <w:br w:type="page"/>
      </w:r>
    </w:p>
    <w:p w14:paraId="71ECB559" w14:textId="08C8ACF0" w:rsidR="00D05D60" w:rsidRPr="003F7444" w:rsidRDefault="00A53BD3" w:rsidP="00136054">
      <w:pPr>
        <w:pStyle w:val="Heading1"/>
        <w:numPr>
          <w:ilvl w:val="0"/>
          <w:numId w:val="69"/>
        </w:numPr>
        <w:tabs>
          <w:tab w:val="clear" w:pos="720"/>
        </w:tabs>
        <w:spacing w:before="0" w:after="0"/>
        <w:ind w:left="0" w:hanging="851"/>
        <w:rPr>
          <w:rFonts w:ascii="Arial" w:hAnsi="Arial" w:cs="Arial"/>
          <w:caps w:val="0"/>
          <w:sz w:val="24"/>
          <w:szCs w:val="24"/>
          <w:u w:val="none"/>
        </w:rPr>
      </w:pPr>
      <w:bookmarkStart w:id="100" w:name="_Toc46598128"/>
      <w:r w:rsidRPr="00180419">
        <w:rPr>
          <w:rFonts w:ascii="Arial" w:hAnsi="Arial" w:cs="Arial"/>
          <w:caps w:val="0"/>
          <w:sz w:val="24"/>
          <w:szCs w:val="24"/>
          <w:u w:val="none"/>
        </w:rPr>
        <w:lastRenderedPageBreak/>
        <w:t>Confidential Items</w:t>
      </w:r>
      <w:bookmarkEnd w:id="100"/>
    </w:p>
    <w:p w14:paraId="20F61DD5"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CE329A8" w14:textId="13BE6995" w:rsidR="00B13541" w:rsidRPr="006324A4" w:rsidRDefault="00747E64" w:rsidP="00747E64">
      <w:pPr>
        <w:pStyle w:val="Heading2"/>
        <w:numPr>
          <w:ilvl w:val="0"/>
          <w:numId w:val="0"/>
        </w:numPr>
        <w:spacing w:before="0" w:after="0"/>
        <w:ind w:hanging="851"/>
        <w:rPr>
          <w:rFonts w:ascii="Arial" w:hAnsi="Arial" w:cs="Arial"/>
          <w:sz w:val="24"/>
          <w:szCs w:val="24"/>
          <w:u w:val="none"/>
        </w:rPr>
      </w:pPr>
      <w:bookmarkStart w:id="101" w:name="_Toc46598129"/>
      <w:r>
        <w:rPr>
          <w:rFonts w:ascii="Arial" w:hAnsi="Arial" w:cs="Arial"/>
          <w:sz w:val="24"/>
          <w:szCs w:val="24"/>
          <w:u w:val="none"/>
        </w:rPr>
        <w:t>17.1</w:t>
      </w:r>
      <w:r>
        <w:rPr>
          <w:rFonts w:ascii="Arial" w:hAnsi="Arial" w:cs="Arial"/>
          <w:sz w:val="24"/>
          <w:szCs w:val="24"/>
          <w:u w:val="none"/>
        </w:rPr>
        <w:tab/>
      </w:r>
      <w:r w:rsidR="006324A4" w:rsidRPr="006324A4">
        <w:rPr>
          <w:rFonts w:ascii="Arial" w:hAnsi="Arial" w:cs="Arial"/>
          <w:sz w:val="24"/>
          <w:szCs w:val="24"/>
          <w:u w:val="none"/>
        </w:rPr>
        <w:t>CEO Performance Review</w:t>
      </w:r>
      <w:bookmarkEnd w:id="101"/>
      <w:r w:rsidR="006324A4" w:rsidRPr="006324A4">
        <w:rPr>
          <w:rFonts w:ascii="Arial" w:hAnsi="Arial" w:cs="Arial"/>
          <w:sz w:val="24"/>
          <w:szCs w:val="24"/>
          <w:u w:val="none"/>
        </w:rPr>
        <w:t xml:space="preserve"> </w:t>
      </w:r>
    </w:p>
    <w:p w14:paraId="51C1CB20" w14:textId="77777777" w:rsidR="00D05D60" w:rsidRPr="00747E64" w:rsidRDefault="00D05D60" w:rsidP="00747E64">
      <w:pPr>
        <w:pStyle w:val="Heading2"/>
        <w:numPr>
          <w:ilvl w:val="0"/>
          <w:numId w:val="0"/>
        </w:numPr>
        <w:spacing w:before="0" w:after="0"/>
        <w:rPr>
          <w:rFonts w:ascii="Arial" w:hAnsi="Arial" w:cs="Arial"/>
          <w:sz w:val="24"/>
          <w:szCs w:val="24"/>
          <w:u w:val="none"/>
        </w:rPr>
      </w:pPr>
    </w:p>
    <w:p w14:paraId="129A7434" w14:textId="05262120" w:rsidR="00465A04" w:rsidRPr="006324A4" w:rsidRDefault="006324A4" w:rsidP="006324A4">
      <w:pPr>
        <w:pStyle w:val="CouncilHeading"/>
      </w:pPr>
      <w:r w:rsidRPr="006324A4">
        <w:t>Confidential Report circulated to Councillors.</w:t>
      </w:r>
    </w:p>
    <w:p w14:paraId="6D77A9D8" w14:textId="3248FF3F" w:rsidR="006324A4" w:rsidRDefault="006324A4" w:rsidP="006324A4">
      <w:pPr>
        <w:pStyle w:val="CouncilHeading"/>
      </w:pPr>
    </w:p>
    <w:p w14:paraId="3574ECD4" w14:textId="77777777" w:rsidR="006324A4" w:rsidRPr="00180419" w:rsidRDefault="006324A4" w:rsidP="006324A4">
      <w:pPr>
        <w:pStyle w:val="CouncilHeading"/>
      </w:pPr>
    </w:p>
    <w:p w14:paraId="6D77DF60" w14:textId="77777777" w:rsidR="00AB38A1" w:rsidRDefault="00AB38A1">
      <w:pPr>
        <w:rPr>
          <w:rFonts w:ascii="Arial" w:hAnsi="Arial" w:cs="Arial"/>
          <w:b/>
          <w:kern w:val="28"/>
          <w:szCs w:val="24"/>
        </w:rPr>
      </w:pPr>
      <w:r>
        <w:rPr>
          <w:rFonts w:ascii="Arial" w:hAnsi="Arial" w:cs="Arial"/>
          <w:caps/>
          <w:szCs w:val="24"/>
        </w:rPr>
        <w:br w:type="page"/>
      </w:r>
    </w:p>
    <w:p w14:paraId="4A689FBE" w14:textId="4A2AF7F9" w:rsidR="00D05D60" w:rsidRPr="00180419" w:rsidRDefault="00A53BD3" w:rsidP="003F7444">
      <w:pPr>
        <w:pStyle w:val="Heading1"/>
        <w:numPr>
          <w:ilvl w:val="0"/>
          <w:numId w:val="0"/>
        </w:numPr>
        <w:spacing w:before="0" w:after="0"/>
        <w:ind w:left="-851"/>
        <w:rPr>
          <w:rFonts w:ascii="Arial" w:hAnsi="Arial" w:cs="Arial"/>
          <w:sz w:val="24"/>
          <w:szCs w:val="24"/>
          <w:u w:val="none"/>
        </w:rPr>
      </w:pPr>
      <w:bookmarkStart w:id="102" w:name="_Toc46598130"/>
      <w:r w:rsidRPr="00180419">
        <w:rPr>
          <w:rFonts w:ascii="Arial" w:hAnsi="Arial" w:cs="Arial"/>
          <w:caps w:val="0"/>
          <w:sz w:val="24"/>
          <w:szCs w:val="24"/>
          <w:u w:val="none"/>
        </w:rPr>
        <w:lastRenderedPageBreak/>
        <w:t>Declaration of Closure</w:t>
      </w:r>
      <w:bookmarkEnd w:id="102"/>
    </w:p>
    <w:p w14:paraId="2AC52659" w14:textId="77777777" w:rsidR="00D05D60" w:rsidRPr="00180419" w:rsidRDefault="00D05D60" w:rsidP="00765E9D">
      <w:pPr>
        <w:jc w:val="both"/>
        <w:rPr>
          <w:rFonts w:ascii="Arial" w:hAnsi="Arial" w:cs="Arial"/>
          <w:szCs w:val="24"/>
        </w:rPr>
      </w:pPr>
    </w:p>
    <w:p w14:paraId="685CF481" w14:textId="1D6A8C3D" w:rsidR="00D05D60" w:rsidRPr="00180419" w:rsidRDefault="00D05D60" w:rsidP="003F7444">
      <w:pPr>
        <w:ind w:left="-851"/>
        <w:jc w:val="both"/>
        <w:rPr>
          <w:rFonts w:ascii="Arial" w:hAnsi="Arial" w:cs="Arial"/>
          <w:szCs w:val="24"/>
        </w:rPr>
      </w:pPr>
      <w:r w:rsidRPr="00180419">
        <w:rPr>
          <w:rFonts w:ascii="Arial" w:hAnsi="Arial" w:cs="Arial"/>
          <w:szCs w:val="24"/>
        </w:rPr>
        <w:t xml:space="preserve">There being no further business, the Presiding Member </w:t>
      </w:r>
      <w:r w:rsidR="00D24ED5">
        <w:rPr>
          <w:rFonts w:ascii="Arial" w:hAnsi="Arial" w:cs="Arial"/>
          <w:szCs w:val="24"/>
        </w:rPr>
        <w:t xml:space="preserve">will </w:t>
      </w:r>
      <w:r w:rsidRPr="00180419">
        <w:rPr>
          <w:rFonts w:ascii="Arial" w:hAnsi="Arial" w:cs="Arial"/>
          <w:szCs w:val="24"/>
        </w:rPr>
        <w:t>declar</w:t>
      </w:r>
      <w:r w:rsidR="00D24ED5">
        <w:rPr>
          <w:rFonts w:ascii="Arial" w:hAnsi="Arial" w:cs="Arial"/>
          <w:szCs w:val="24"/>
        </w:rPr>
        <w:t>e</w:t>
      </w:r>
      <w:r w:rsidRPr="00180419">
        <w:rPr>
          <w:rFonts w:ascii="Arial" w:hAnsi="Arial" w:cs="Arial"/>
          <w:szCs w:val="24"/>
        </w:rPr>
        <w:t xml:space="preserve"> the meeting closed</w:t>
      </w:r>
      <w:r w:rsidR="00D24ED5">
        <w:rPr>
          <w:rFonts w:ascii="Arial" w:hAnsi="Arial" w:cs="Arial"/>
          <w:szCs w:val="24"/>
        </w:rPr>
        <w:t>.</w:t>
      </w:r>
    </w:p>
    <w:p w14:paraId="511CE057" w14:textId="77777777" w:rsidR="00D05D60" w:rsidRPr="00180419" w:rsidRDefault="00D05D60" w:rsidP="003F7444">
      <w:pPr>
        <w:tabs>
          <w:tab w:val="left" w:pos="720"/>
          <w:tab w:val="left" w:pos="1440"/>
          <w:tab w:val="left" w:pos="2410"/>
          <w:tab w:val="left" w:pos="2977"/>
          <w:tab w:val="right" w:pos="8335"/>
          <w:tab w:val="right" w:pos="8505"/>
        </w:tabs>
        <w:ind w:left="-851"/>
        <w:jc w:val="both"/>
        <w:rPr>
          <w:rFonts w:ascii="Arial" w:hAnsi="Arial" w:cs="Arial"/>
          <w:szCs w:val="24"/>
        </w:rPr>
      </w:pPr>
    </w:p>
    <w:sectPr w:rsidR="00D05D60" w:rsidRPr="00180419" w:rsidSect="00F44767">
      <w:pgSz w:w="11907" w:h="16840" w:code="9"/>
      <w:pgMar w:top="1440" w:right="1797" w:bottom="1440" w:left="1797" w:header="72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9AFEF" w14:textId="77777777" w:rsidR="00AA6E62" w:rsidRDefault="00AA6E62" w:rsidP="00D05D60">
      <w:pPr>
        <w:pStyle w:val="TOC3"/>
      </w:pPr>
      <w:r>
        <w:separator/>
      </w:r>
    </w:p>
  </w:endnote>
  <w:endnote w:type="continuationSeparator" w:id="0">
    <w:p w14:paraId="44EF0486" w14:textId="77777777" w:rsidR="00AA6E62" w:rsidRDefault="00AA6E62" w:rsidP="00D05D60">
      <w:pPr>
        <w:pStyle w:val="TOC3"/>
      </w:pPr>
      <w:r>
        <w:continuationSeparator/>
      </w:r>
    </w:p>
  </w:endnote>
  <w:endnote w:type="continuationNotice" w:id="1">
    <w:p w14:paraId="69BEC8DC" w14:textId="77777777" w:rsidR="00AA6E62" w:rsidRDefault="00AA6E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181BA" w14:textId="6E0AC500" w:rsidR="00116F0E" w:rsidRDefault="00116F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0A8D1E" w14:textId="77777777" w:rsidR="00116F0E" w:rsidRDefault="00116F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BDFDF" w14:textId="77777777" w:rsidR="00116F0E" w:rsidRPr="00180419" w:rsidRDefault="00116F0E">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11</w:t>
    </w:r>
    <w:r w:rsidRPr="00180419">
      <w:rPr>
        <w:rStyle w:val="PageNumber"/>
        <w:rFonts w:ascii="Arial" w:hAnsi="Arial" w:cs="Arial"/>
        <w:sz w:val="22"/>
        <w:szCs w:val="22"/>
      </w:rPr>
      <w:fldChar w:fldCharType="end"/>
    </w:r>
  </w:p>
  <w:p w14:paraId="10785A83" w14:textId="77777777" w:rsidR="00116F0E" w:rsidRPr="00180419" w:rsidRDefault="00116F0E">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3E7D0" w14:textId="77777777" w:rsidR="00116F0E" w:rsidRPr="00180419" w:rsidRDefault="00116F0E">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4690F57F" w14:textId="77777777" w:rsidR="00116F0E" w:rsidRPr="00180419" w:rsidRDefault="00116F0E">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8A869" w14:textId="77777777" w:rsidR="00AA6E62" w:rsidRDefault="00AA6E62" w:rsidP="00D05D60">
      <w:pPr>
        <w:pStyle w:val="TOC3"/>
      </w:pPr>
      <w:r>
        <w:separator/>
      </w:r>
    </w:p>
  </w:footnote>
  <w:footnote w:type="continuationSeparator" w:id="0">
    <w:p w14:paraId="4A2E1990" w14:textId="77777777" w:rsidR="00AA6E62" w:rsidRDefault="00AA6E62" w:rsidP="00D05D60">
      <w:pPr>
        <w:pStyle w:val="TOC3"/>
      </w:pPr>
      <w:r>
        <w:continuationSeparator/>
      </w:r>
    </w:p>
  </w:footnote>
  <w:footnote w:type="continuationNotice" w:id="1">
    <w:p w14:paraId="014178D3" w14:textId="77777777" w:rsidR="00AA6E62" w:rsidRDefault="00AA6E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9E76" w14:textId="7EE1CFCE" w:rsidR="00116F0E" w:rsidRPr="00180419" w:rsidRDefault="00116F0E" w:rsidP="00180419">
    <w:pPr>
      <w:pStyle w:val="Header"/>
      <w:jc w:val="right"/>
      <w:rPr>
        <w:rFonts w:ascii="Arial" w:hAnsi="Arial"/>
        <w:sz w:val="22"/>
      </w:rPr>
    </w:pPr>
    <w:r w:rsidRPr="00180419">
      <w:rPr>
        <w:rFonts w:ascii="Arial" w:hAnsi="Arial"/>
        <w:sz w:val="22"/>
      </w:rPr>
      <w:t xml:space="preserve">Council </w:t>
    </w:r>
    <w:r>
      <w:rPr>
        <w:rFonts w:ascii="Arial" w:hAnsi="Arial"/>
        <w:sz w:val="22"/>
      </w:rPr>
      <w:t>Meeting Agenda - 28</w:t>
    </w:r>
    <w:r w:rsidRPr="00660FE9">
      <w:rPr>
        <w:rFonts w:ascii="Arial" w:hAnsi="Arial" w:cs="Arial"/>
        <w:sz w:val="22"/>
        <w:szCs w:val="22"/>
      </w:rPr>
      <w:t xml:space="preserve"> July 2020</w:t>
    </w:r>
  </w:p>
  <w:p w14:paraId="5ED3B96E" w14:textId="77777777" w:rsidR="00116F0E" w:rsidRDefault="00116F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D2C39D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103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38B9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18B4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F29C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2238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42FE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C237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74AED2"/>
    <w:lvl w:ilvl="0">
      <w:start w:val="1"/>
      <w:numFmt w:val="decimal"/>
      <w:pStyle w:val="ListNumber"/>
      <w:lvlText w:val="%1."/>
      <w:lvlJc w:val="left"/>
      <w:pPr>
        <w:tabs>
          <w:tab w:val="num" w:pos="360"/>
        </w:tabs>
        <w:ind w:left="360" w:hanging="360"/>
      </w:pPr>
    </w:lvl>
  </w:abstractNum>
  <w:abstractNum w:abstractNumId="9" w15:restartNumberingAfterBreak="0">
    <w:nsid w:val="00AE42F9"/>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2CD1726"/>
    <w:multiLevelType w:val="hybridMultilevel"/>
    <w:tmpl w:val="85D0EF84"/>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15:restartNumberingAfterBreak="0">
    <w:nsid w:val="032009D0"/>
    <w:multiLevelType w:val="hybridMultilevel"/>
    <w:tmpl w:val="41F8532E"/>
    <w:lvl w:ilvl="0" w:tplc="4FC80362">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03B43C47"/>
    <w:multiLevelType w:val="hybridMultilevel"/>
    <w:tmpl w:val="7B6EC3E6"/>
    <w:lvl w:ilvl="0" w:tplc="83F48A6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05634A8C"/>
    <w:multiLevelType w:val="hybridMultilevel"/>
    <w:tmpl w:val="E65E64F2"/>
    <w:lvl w:ilvl="0" w:tplc="376A6202">
      <w:start w:val="1"/>
      <w:numFmt w:val="decimal"/>
      <w:lvlText w:val="%1."/>
      <w:lvlJc w:val="left"/>
      <w:pPr>
        <w:ind w:left="720" w:hanging="360"/>
      </w:pPr>
      <w:rPr>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596032D"/>
    <w:multiLevelType w:val="hybridMultilevel"/>
    <w:tmpl w:val="3A064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61C7E20"/>
    <w:multiLevelType w:val="hybridMultilevel"/>
    <w:tmpl w:val="CEE00586"/>
    <w:lvl w:ilvl="0" w:tplc="0C09001B">
      <w:start w:val="1"/>
      <w:numFmt w:val="lowerRoman"/>
      <w:lvlText w:val="%1."/>
      <w:lvlJc w:val="righ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6" w15:restartNumberingAfterBreak="0">
    <w:nsid w:val="07FC0C4D"/>
    <w:multiLevelType w:val="hybridMultilevel"/>
    <w:tmpl w:val="E65E64F2"/>
    <w:lvl w:ilvl="0" w:tplc="376A6202">
      <w:start w:val="1"/>
      <w:numFmt w:val="decimal"/>
      <w:lvlText w:val="%1."/>
      <w:lvlJc w:val="left"/>
      <w:pPr>
        <w:ind w:left="720" w:hanging="360"/>
      </w:pPr>
      <w:rPr>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8556648"/>
    <w:multiLevelType w:val="multilevel"/>
    <w:tmpl w:val="E1E8476A"/>
    <w:lvl w:ilvl="0">
      <w:start w:val="15"/>
      <w:numFmt w:val="decimal"/>
      <w:lvlText w:val="%1."/>
      <w:lvlJc w:val="left"/>
      <w:pPr>
        <w:ind w:left="720" w:hanging="360"/>
      </w:pPr>
      <w:rPr>
        <w:rFonts w:hint="default"/>
      </w:rPr>
    </w:lvl>
    <w:lvl w:ilvl="1">
      <w:start w:val="1"/>
      <w:numFmt w:val="decimal"/>
      <w:isLgl/>
      <w:lvlText w:val="%1.%2"/>
      <w:lvlJc w:val="left"/>
      <w:pPr>
        <w:ind w:left="1212" w:hanging="852"/>
      </w:pPr>
      <w:rPr>
        <w:rFonts w:hint="default"/>
      </w:rPr>
    </w:lvl>
    <w:lvl w:ilvl="2">
      <w:start w:val="1"/>
      <w:numFmt w:val="decimal"/>
      <w:isLgl/>
      <w:lvlText w:val="%1.%2.%3"/>
      <w:lvlJc w:val="left"/>
      <w:pPr>
        <w:ind w:left="1212" w:hanging="852"/>
      </w:pPr>
      <w:rPr>
        <w:rFonts w:hint="default"/>
      </w:rPr>
    </w:lvl>
    <w:lvl w:ilvl="3">
      <w:start w:val="1"/>
      <w:numFmt w:val="decimal"/>
      <w:isLgl/>
      <w:lvlText w:val="%1.%2.%3.%4"/>
      <w:lvlJc w:val="left"/>
      <w:pPr>
        <w:ind w:left="1212" w:hanging="85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86E158C"/>
    <w:multiLevelType w:val="hybridMultilevel"/>
    <w:tmpl w:val="8B629468"/>
    <w:lvl w:ilvl="0" w:tplc="0C09001B">
      <w:start w:val="1"/>
      <w:numFmt w:val="lowerRoman"/>
      <w:lvlText w:val="%1."/>
      <w:lvlJc w:val="righ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087B7FF2"/>
    <w:multiLevelType w:val="hybridMultilevel"/>
    <w:tmpl w:val="71D8C592"/>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0" w15:restartNumberingAfterBreak="0">
    <w:nsid w:val="0A725979"/>
    <w:multiLevelType w:val="hybridMultilevel"/>
    <w:tmpl w:val="D7FC5EE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1D327E6C">
      <w:start w:val="1"/>
      <w:numFmt w:val="decimal"/>
      <w:lvlText w:val="%4."/>
      <w:lvlJc w:val="left"/>
      <w:pPr>
        <w:ind w:left="502"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C2767F0"/>
    <w:multiLevelType w:val="hybridMultilevel"/>
    <w:tmpl w:val="525C0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C316F61"/>
    <w:multiLevelType w:val="hybridMultilevel"/>
    <w:tmpl w:val="5CDA6B8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C6649AF"/>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F3756BA"/>
    <w:multiLevelType w:val="hybridMultilevel"/>
    <w:tmpl w:val="CEE00586"/>
    <w:lvl w:ilvl="0" w:tplc="0C09001B">
      <w:start w:val="1"/>
      <w:numFmt w:val="lowerRoman"/>
      <w:lvlText w:val="%1."/>
      <w:lvlJc w:val="righ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25" w15:restartNumberingAfterBreak="0">
    <w:nsid w:val="0FAC5C5D"/>
    <w:multiLevelType w:val="hybridMultilevel"/>
    <w:tmpl w:val="68AC20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0D43B06"/>
    <w:multiLevelType w:val="hybridMultilevel"/>
    <w:tmpl w:val="41A26296"/>
    <w:lvl w:ilvl="0" w:tplc="EBD85B7C">
      <w:start w:val="1"/>
      <w:numFmt w:val="lowerRoman"/>
      <w:lvlText w:val="(%1)"/>
      <w:lvlJc w:val="left"/>
      <w:pPr>
        <w:ind w:left="1713" w:hanging="72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7" w15:restartNumberingAfterBreak="0">
    <w:nsid w:val="13D920DE"/>
    <w:multiLevelType w:val="hybridMultilevel"/>
    <w:tmpl w:val="A67C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85B7F2C"/>
    <w:multiLevelType w:val="hybridMultilevel"/>
    <w:tmpl w:val="820EE6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18BD3D3B"/>
    <w:multiLevelType w:val="hybridMultilevel"/>
    <w:tmpl w:val="1FCC4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8D149BC"/>
    <w:multiLevelType w:val="hybridMultilevel"/>
    <w:tmpl w:val="D79AD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8DF582F"/>
    <w:multiLevelType w:val="hybridMultilevel"/>
    <w:tmpl w:val="77267D98"/>
    <w:lvl w:ilvl="0" w:tplc="0C09000F">
      <w:start w:val="1"/>
      <w:numFmt w:val="decimal"/>
      <w:lvlText w:val="%1."/>
      <w:lvlJc w:val="left"/>
      <w:pPr>
        <w:ind w:left="108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191A20DC"/>
    <w:multiLevelType w:val="hybridMultilevel"/>
    <w:tmpl w:val="F4C2406E"/>
    <w:lvl w:ilvl="0" w:tplc="0C090017">
      <w:start w:val="1"/>
      <w:numFmt w:val="lowerLetter"/>
      <w:lvlText w:val="%1)"/>
      <w:lvlJc w:val="left"/>
      <w:pPr>
        <w:ind w:left="1080" w:hanging="360"/>
      </w:pPr>
      <w:rPr>
        <w:rFonts w:hint="default"/>
      </w:rPr>
    </w:lvl>
    <w:lvl w:ilvl="1" w:tplc="0C09001B">
      <w:start w:val="1"/>
      <w:numFmt w:val="lowerRoman"/>
      <w:lvlText w:val="%2."/>
      <w:lvlJc w:val="righ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19B02469"/>
    <w:multiLevelType w:val="hybridMultilevel"/>
    <w:tmpl w:val="F85C70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A1A1F11"/>
    <w:multiLevelType w:val="hybridMultilevel"/>
    <w:tmpl w:val="5074EFE0"/>
    <w:lvl w:ilvl="0" w:tplc="0C090001">
      <w:start w:val="1"/>
      <w:numFmt w:val="bullet"/>
      <w:lvlText w:val=""/>
      <w:lvlJc w:val="left"/>
      <w:pPr>
        <w:ind w:left="1440" w:hanging="72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1A9B54A5"/>
    <w:multiLevelType w:val="hybridMultilevel"/>
    <w:tmpl w:val="1A049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B024A98"/>
    <w:multiLevelType w:val="hybridMultilevel"/>
    <w:tmpl w:val="D4148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C7748CC"/>
    <w:multiLevelType w:val="hybridMultilevel"/>
    <w:tmpl w:val="8B629468"/>
    <w:lvl w:ilvl="0" w:tplc="0C09001B">
      <w:start w:val="1"/>
      <w:numFmt w:val="lowerRoman"/>
      <w:lvlText w:val="%1."/>
      <w:lvlJc w:val="righ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1C79170E"/>
    <w:multiLevelType w:val="hybridMultilevel"/>
    <w:tmpl w:val="25385D1A"/>
    <w:lvl w:ilvl="0" w:tplc="0C090019">
      <w:start w:val="1"/>
      <w:numFmt w:val="lowerLetter"/>
      <w:lvlText w:val="%1."/>
      <w:lvlJc w:val="left"/>
      <w:pPr>
        <w:ind w:left="1080" w:hanging="360"/>
      </w:pPr>
      <w:rPr>
        <w:rFonts w:hint="default"/>
      </w:rPr>
    </w:lvl>
    <w:lvl w:ilvl="1" w:tplc="0C09001B">
      <w:start w:val="1"/>
      <w:numFmt w:val="lowerRoman"/>
      <w:lvlText w:val="%2."/>
      <w:lvlJc w:val="righ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1F8E3B78"/>
    <w:multiLevelType w:val="hybridMultilevel"/>
    <w:tmpl w:val="643E1000"/>
    <w:lvl w:ilvl="0" w:tplc="518AAD30">
      <w:start w:val="1"/>
      <w:numFmt w:val="lowerRoman"/>
      <w:lvlText w:val="%1."/>
      <w:lvlJc w:val="right"/>
      <w:pPr>
        <w:ind w:left="1080" w:hanging="360"/>
      </w:pPr>
      <w:rPr>
        <w:rFonts w:ascii="Arial" w:hAnsi="Arial" w:cs="Arial"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09D606A"/>
    <w:multiLevelType w:val="hybridMultilevel"/>
    <w:tmpl w:val="AE8E0F92"/>
    <w:lvl w:ilvl="0" w:tplc="825809F4">
      <w:start w:val="1"/>
      <w:numFmt w:val="bullet"/>
      <w:pStyle w:val="BodyTextIndent2"/>
      <w:lvlText w:val=""/>
      <w:lvlJc w:val="left"/>
      <w:pPr>
        <w:ind w:left="720" w:hanging="360"/>
      </w:pPr>
      <w:rPr>
        <w:rFonts w:ascii="Symbol" w:hAnsi="Symbol" w:hint="default"/>
        <w:color w:val="44546A" w:themeColor="text2"/>
      </w:rPr>
    </w:lvl>
    <w:lvl w:ilvl="1" w:tplc="2F10FDD4" w:tentative="1">
      <w:start w:val="1"/>
      <w:numFmt w:val="bullet"/>
      <w:lvlText w:val="o"/>
      <w:lvlJc w:val="left"/>
      <w:pPr>
        <w:ind w:left="1440" w:hanging="360"/>
      </w:pPr>
      <w:rPr>
        <w:rFonts w:ascii="Courier New" w:hAnsi="Courier New" w:cs="Courier New" w:hint="default"/>
      </w:rPr>
    </w:lvl>
    <w:lvl w:ilvl="2" w:tplc="4CAA6744" w:tentative="1">
      <w:start w:val="1"/>
      <w:numFmt w:val="bullet"/>
      <w:lvlText w:val=""/>
      <w:lvlJc w:val="left"/>
      <w:pPr>
        <w:ind w:left="2160" w:hanging="360"/>
      </w:pPr>
      <w:rPr>
        <w:rFonts w:ascii="Wingdings" w:hAnsi="Wingdings" w:hint="default"/>
      </w:rPr>
    </w:lvl>
    <w:lvl w:ilvl="3" w:tplc="2FF40FB2" w:tentative="1">
      <w:start w:val="1"/>
      <w:numFmt w:val="bullet"/>
      <w:lvlText w:val=""/>
      <w:lvlJc w:val="left"/>
      <w:pPr>
        <w:ind w:left="2880" w:hanging="360"/>
      </w:pPr>
      <w:rPr>
        <w:rFonts w:ascii="Symbol" w:hAnsi="Symbol" w:hint="default"/>
      </w:rPr>
    </w:lvl>
    <w:lvl w:ilvl="4" w:tplc="A6AA3CB6" w:tentative="1">
      <w:start w:val="1"/>
      <w:numFmt w:val="bullet"/>
      <w:lvlText w:val="o"/>
      <w:lvlJc w:val="left"/>
      <w:pPr>
        <w:ind w:left="3600" w:hanging="360"/>
      </w:pPr>
      <w:rPr>
        <w:rFonts w:ascii="Courier New" w:hAnsi="Courier New" w:cs="Courier New" w:hint="default"/>
      </w:rPr>
    </w:lvl>
    <w:lvl w:ilvl="5" w:tplc="8CAE6D74" w:tentative="1">
      <w:start w:val="1"/>
      <w:numFmt w:val="bullet"/>
      <w:lvlText w:val=""/>
      <w:lvlJc w:val="left"/>
      <w:pPr>
        <w:ind w:left="4320" w:hanging="360"/>
      </w:pPr>
      <w:rPr>
        <w:rFonts w:ascii="Wingdings" w:hAnsi="Wingdings" w:hint="default"/>
      </w:rPr>
    </w:lvl>
    <w:lvl w:ilvl="6" w:tplc="8EAE25E6" w:tentative="1">
      <w:start w:val="1"/>
      <w:numFmt w:val="bullet"/>
      <w:lvlText w:val=""/>
      <w:lvlJc w:val="left"/>
      <w:pPr>
        <w:ind w:left="5040" w:hanging="360"/>
      </w:pPr>
      <w:rPr>
        <w:rFonts w:ascii="Symbol" w:hAnsi="Symbol" w:hint="default"/>
      </w:rPr>
    </w:lvl>
    <w:lvl w:ilvl="7" w:tplc="6B10A34A" w:tentative="1">
      <w:start w:val="1"/>
      <w:numFmt w:val="bullet"/>
      <w:lvlText w:val="o"/>
      <w:lvlJc w:val="left"/>
      <w:pPr>
        <w:ind w:left="5760" w:hanging="360"/>
      </w:pPr>
      <w:rPr>
        <w:rFonts w:ascii="Courier New" w:hAnsi="Courier New" w:cs="Courier New" w:hint="default"/>
      </w:rPr>
    </w:lvl>
    <w:lvl w:ilvl="8" w:tplc="D802701C" w:tentative="1">
      <w:start w:val="1"/>
      <w:numFmt w:val="bullet"/>
      <w:lvlText w:val=""/>
      <w:lvlJc w:val="left"/>
      <w:pPr>
        <w:ind w:left="6480" w:hanging="360"/>
      </w:pPr>
      <w:rPr>
        <w:rFonts w:ascii="Wingdings" w:hAnsi="Wingdings" w:hint="default"/>
      </w:rPr>
    </w:lvl>
  </w:abstractNum>
  <w:abstractNum w:abstractNumId="41" w15:restartNumberingAfterBreak="0">
    <w:nsid w:val="21C30020"/>
    <w:multiLevelType w:val="hybridMultilevel"/>
    <w:tmpl w:val="AE4C43D2"/>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21CF2E27"/>
    <w:multiLevelType w:val="hybridMultilevel"/>
    <w:tmpl w:val="A1802A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22C268F"/>
    <w:multiLevelType w:val="multilevel"/>
    <w:tmpl w:val="0AFEF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24580F41"/>
    <w:multiLevelType w:val="hybridMultilevel"/>
    <w:tmpl w:val="DD9AE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4A75BCE"/>
    <w:multiLevelType w:val="hybridMultilevel"/>
    <w:tmpl w:val="7458CC8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6" w15:restartNumberingAfterBreak="0">
    <w:nsid w:val="26751CA1"/>
    <w:multiLevelType w:val="multilevel"/>
    <w:tmpl w:val="795C4D8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26A94D81"/>
    <w:multiLevelType w:val="hybridMultilevel"/>
    <w:tmpl w:val="39F4BCDC"/>
    <w:lvl w:ilvl="0" w:tplc="D15A21F0">
      <w:start w:val="16"/>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6AA00E5"/>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7482FCC"/>
    <w:multiLevelType w:val="hybridMultilevel"/>
    <w:tmpl w:val="BD4C7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77154A8"/>
    <w:multiLevelType w:val="hybridMultilevel"/>
    <w:tmpl w:val="147C2A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7895A4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AE66FB3"/>
    <w:multiLevelType w:val="hybridMultilevel"/>
    <w:tmpl w:val="9BC2E688"/>
    <w:lvl w:ilvl="0" w:tplc="0C7E8EE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B27310B"/>
    <w:multiLevelType w:val="hybridMultilevel"/>
    <w:tmpl w:val="B51C6692"/>
    <w:lvl w:ilvl="0" w:tplc="6AF6CF9C">
      <w:start w:val="1"/>
      <w:numFmt w:val="lowerRoman"/>
      <w:lvlText w:val="%1."/>
      <w:lvlJc w:val="righ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B4D6EDD"/>
    <w:multiLevelType w:val="hybridMultilevel"/>
    <w:tmpl w:val="B06CA498"/>
    <w:lvl w:ilvl="0" w:tplc="0C090001">
      <w:start w:val="1"/>
      <w:numFmt w:val="bullet"/>
      <w:lvlText w:val=""/>
      <w:lvlJc w:val="left"/>
      <w:pPr>
        <w:ind w:left="284" w:hanging="360"/>
      </w:pPr>
      <w:rPr>
        <w:rFonts w:ascii="Symbol" w:hAnsi="Symbol" w:hint="default"/>
      </w:rPr>
    </w:lvl>
    <w:lvl w:ilvl="1" w:tplc="0C090003" w:tentative="1">
      <w:start w:val="1"/>
      <w:numFmt w:val="bullet"/>
      <w:lvlText w:val="o"/>
      <w:lvlJc w:val="left"/>
      <w:pPr>
        <w:ind w:left="1004" w:hanging="360"/>
      </w:pPr>
      <w:rPr>
        <w:rFonts w:ascii="Courier New" w:hAnsi="Courier New" w:cs="Courier New" w:hint="default"/>
      </w:rPr>
    </w:lvl>
    <w:lvl w:ilvl="2" w:tplc="0C090005" w:tentative="1">
      <w:start w:val="1"/>
      <w:numFmt w:val="bullet"/>
      <w:lvlText w:val=""/>
      <w:lvlJc w:val="left"/>
      <w:pPr>
        <w:ind w:left="1724" w:hanging="360"/>
      </w:pPr>
      <w:rPr>
        <w:rFonts w:ascii="Wingdings" w:hAnsi="Wingdings" w:hint="default"/>
      </w:rPr>
    </w:lvl>
    <w:lvl w:ilvl="3" w:tplc="0C090001" w:tentative="1">
      <w:start w:val="1"/>
      <w:numFmt w:val="bullet"/>
      <w:lvlText w:val=""/>
      <w:lvlJc w:val="left"/>
      <w:pPr>
        <w:ind w:left="2444" w:hanging="360"/>
      </w:pPr>
      <w:rPr>
        <w:rFonts w:ascii="Symbol" w:hAnsi="Symbol" w:hint="default"/>
      </w:rPr>
    </w:lvl>
    <w:lvl w:ilvl="4" w:tplc="0C090003" w:tentative="1">
      <w:start w:val="1"/>
      <w:numFmt w:val="bullet"/>
      <w:lvlText w:val="o"/>
      <w:lvlJc w:val="left"/>
      <w:pPr>
        <w:ind w:left="3164" w:hanging="360"/>
      </w:pPr>
      <w:rPr>
        <w:rFonts w:ascii="Courier New" w:hAnsi="Courier New" w:cs="Courier New" w:hint="default"/>
      </w:rPr>
    </w:lvl>
    <w:lvl w:ilvl="5" w:tplc="0C090005" w:tentative="1">
      <w:start w:val="1"/>
      <w:numFmt w:val="bullet"/>
      <w:lvlText w:val=""/>
      <w:lvlJc w:val="left"/>
      <w:pPr>
        <w:ind w:left="3884" w:hanging="360"/>
      </w:pPr>
      <w:rPr>
        <w:rFonts w:ascii="Wingdings" w:hAnsi="Wingdings" w:hint="default"/>
      </w:rPr>
    </w:lvl>
    <w:lvl w:ilvl="6" w:tplc="0C090001" w:tentative="1">
      <w:start w:val="1"/>
      <w:numFmt w:val="bullet"/>
      <w:lvlText w:val=""/>
      <w:lvlJc w:val="left"/>
      <w:pPr>
        <w:ind w:left="4604" w:hanging="360"/>
      </w:pPr>
      <w:rPr>
        <w:rFonts w:ascii="Symbol" w:hAnsi="Symbol" w:hint="default"/>
      </w:rPr>
    </w:lvl>
    <w:lvl w:ilvl="7" w:tplc="0C090003" w:tentative="1">
      <w:start w:val="1"/>
      <w:numFmt w:val="bullet"/>
      <w:lvlText w:val="o"/>
      <w:lvlJc w:val="left"/>
      <w:pPr>
        <w:ind w:left="5324" w:hanging="360"/>
      </w:pPr>
      <w:rPr>
        <w:rFonts w:ascii="Courier New" w:hAnsi="Courier New" w:cs="Courier New" w:hint="default"/>
      </w:rPr>
    </w:lvl>
    <w:lvl w:ilvl="8" w:tplc="0C090005" w:tentative="1">
      <w:start w:val="1"/>
      <w:numFmt w:val="bullet"/>
      <w:lvlText w:val=""/>
      <w:lvlJc w:val="left"/>
      <w:pPr>
        <w:ind w:left="6044" w:hanging="360"/>
      </w:pPr>
      <w:rPr>
        <w:rFonts w:ascii="Wingdings" w:hAnsi="Wingdings" w:hint="default"/>
      </w:rPr>
    </w:lvl>
  </w:abstractNum>
  <w:abstractNum w:abstractNumId="55" w15:restartNumberingAfterBreak="0">
    <w:nsid w:val="2BC84C91"/>
    <w:multiLevelType w:val="hybridMultilevel"/>
    <w:tmpl w:val="4BF099E4"/>
    <w:lvl w:ilvl="0" w:tplc="63A2CB0C">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F213DBD"/>
    <w:multiLevelType w:val="hybridMultilevel"/>
    <w:tmpl w:val="570E438A"/>
    <w:lvl w:ilvl="0" w:tplc="48F8A484">
      <w:start w:val="1"/>
      <w:numFmt w:val="decimal"/>
      <w:lvlText w:val="%1."/>
      <w:lvlJc w:val="left"/>
      <w:pPr>
        <w:ind w:left="780" w:hanging="360"/>
      </w:pPr>
    </w:lvl>
    <w:lvl w:ilvl="1" w:tplc="0C09000F">
      <w:start w:val="1"/>
      <w:numFmt w:val="decimal"/>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57" w15:restartNumberingAfterBreak="0">
    <w:nsid w:val="30B41798"/>
    <w:multiLevelType w:val="hybridMultilevel"/>
    <w:tmpl w:val="ADFC17BA"/>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8" w15:restartNumberingAfterBreak="0">
    <w:nsid w:val="31CF20DF"/>
    <w:multiLevelType w:val="hybridMultilevel"/>
    <w:tmpl w:val="A546EDBC"/>
    <w:lvl w:ilvl="0" w:tplc="0C090019">
      <w:start w:val="1"/>
      <w:numFmt w:val="lowerLetter"/>
      <w:lvlText w:val="%1."/>
      <w:lvlJc w:val="left"/>
      <w:pPr>
        <w:ind w:left="1080" w:hanging="360"/>
      </w:pPr>
      <w:rPr>
        <w:rFonts w:hint="default"/>
      </w:rPr>
    </w:lvl>
    <w:lvl w:ilvl="1" w:tplc="0C09001B">
      <w:start w:val="1"/>
      <w:numFmt w:val="lowerRoman"/>
      <w:lvlText w:val="%2."/>
      <w:lvlJc w:val="right"/>
      <w:pPr>
        <w:ind w:left="1800" w:hanging="360"/>
      </w:pPr>
    </w:lvl>
    <w:lvl w:ilvl="2" w:tplc="0C090001">
      <w:start w:val="1"/>
      <w:numFmt w:val="bullet"/>
      <w:lvlText w:val=""/>
      <w:lvlJc w:val="left"/>
      <w:pPr>
        <w:ind w:left="1598" w:hanging="180"/>
      </w:pPr>
      <w:rPr>
        <w:rFonts w:ascii="Symbol" w:hAnsi="Symbol" w:hint="default"/>
      </w:r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327A2F32"/>
    <w:multiLevelType w:val="multilevel"/>
    <w:tmpl w:val="2708AC2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0" w15:restartNumberingAfterBreak="0">
    <w:nsid w:val="35570C79"/>
    <w:multiLevelType w:val="hybridMultilevel"/>
    <w:tmpl w:val="5F0A56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1" w15:restartNumberingAfterBreak="0">
    <w:nsid w:val="35CA40C9"/>
    <w:multiLevelType w:val="hybridMultilevel"/>
    <w:tmpl w:val="4DF2B67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2" w15:restartNumberingAfterBreak="0">
    <w:nsid w:val="36342505"/>
    <w:multiLevelType w:val="multilevel"/>
    <w:tmpl w:val="D182DE5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38C21D08"/>
    <w:multiLevelType w:val="hybridMultilevel"/>
    <w:tmpl w:val="EDF6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A2A1E51"/>
    <w:multiLevelType w:val="hybridMultilevel"/>
    <w:tmpl w:val="6B041AE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B057B59"/>
    <w:multiLevelType w:val="multilevel"/>
    <w:tmpl w:val="C30AD986"/>
    <w:lvl w:ilvl="0">
      <w:start w:val="1"/>
      <w:numFmt w:val="decimal"/>
      <w:lvlText w:val="%1."/>
      <w:lvlJc w:val="left"/>
      <w:pPr>
        <w:ind w:left="720" w:hanging="360"/>
      </w:pPr>
      <w:rPr>
        <w:rFonts w:hint="default"/>
      </w:rPr>
    </w:lvl>
    <w:lvl w:ilv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3B8D5D97"/>
    <w:multiLevelType w:val="hybridMultilevel"/>
    <w:tmpl w:val="6E5ADCDE"/>
    <w:lvl w:ilvl="0" w:tplc="0C090017">
      <w:start w:val="1"/>
      <w:numFmt w:val="lowerLetter"/>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7" w15:restartNumberingAfterBreak="0">
    <w:nsid w:val="3CBA5E35"/>
    <w:multiLevelType w:val="hybridMultilevel"/>
    <w:tmpl w:val="D2521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CBD569A"/>
    <w:multiLevelType w:val="hybridMultilevel"/>
    <w:tmpl w:val="41224994"/>
    <w:lvl w:ilvl="0" w:tplc="3B160AE4">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CC50D85"/>
    <w:multiLevelType w:val="hybridMultilevel"/>
    <w:tmpl w:val="9BC2E688"/>
    <w:lvl w:ilvl="0" w:tplc="0C7E8EE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D3A20AF"/>
    <w:multiLevelType w:val="hybridMultilevel"/>
    <w:tmpl w:val="1EFE5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343221B"/>
    <w:multiLevelType w:val="hybridMultilevel"/>
    <w:tmpl w:val="4D6A3030"/>
    <w:lvl w:ilvl="0" w:tplc="0A10555C">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4471EAC"/>
    <w:multiLevelType w:val="hybridMultilevel"/>
    <w:tmpl w:val="90FECD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5C71674"/>
    <w:multiLevelType w:val="hybridMultilevel"/>
    <w:tmpl w:val="D02A85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6D34DCA"/>
    <w:multiLevelType w:val="hybridMultilevel"/>
    <w:tmpl w:val="D79AD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8D855F6"/>
    <w:multiLevelType w:val="hybridMultilevel"/>
    <w:tmpl w:val="F43E905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92A0F67"/>
    <w:multiLevelType w:val="hybridMultilevel"/>
    <w:tmpl w:val="175C8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9477BEA"/>
    <w:multiLevelType w:val="hybridMultilevel"/>
    <w:tmpl w:val="01EE871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96C6E17"/>
    <w:multiLevelType w:val="hybridMultilevel"/>
    <w:tmpl w:val="5E0AFE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9E63E23"/>
    <w:multiLevelType w:val="hybridMultilevel"/>
    <w:tmpl w:val="E60E3C9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0" w15:restartNumberingAfterBreak="0">
    <w:nsid w:val="4A2B2941"/>
    <w:multiLevelType w:val="hybridMultilevel"/>
    <w:tmpl w:val="B128C6B0"/>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1" w15:restartNumberingAfterBreak="0">
    <w:nsid w:val="4A51412B"/>
    <w:multiLevelType w:val="hybridMultilevel"/>
    <w:tmpl w:val="FDD4340E"/>
    <w:lvl w:ilvl="0" w:tplc="5CD6FA38">
      <w:start w:val="1"/>
      <w:numFmt w:val="decimal"/>
      <w:lvlText w:val="%1."/>
      <w:lvlJc w:val="left"/>
      <w:pPr>
        <w:ind w:left="720" w:hanging="720"/>
      </w:pPr>
      <w:rPr>
        <w:rFonts w:hint="default"/>
        <w:sz w:val="24"/>
        <w:szCs w:val="24"/>
      </w:r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4A6E24E7"/>
    <w:multiLevelType w:val="multilevel"/>
    <w:tmpl w:val="9A88E3A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b w:val="0"/>
        <w:bCs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BD91BEA"/>
    <w:multiLevelType w:val="multilevel"/>
    <w:tmpl w:val="45AC5082"/>
    <w:lvl w:ilvl="0">
      <w:start w:val="4"/>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85" w15:restartNumberingAfterBreak="0">
    <w:nsid w:val="4DDD67B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EA31A11"/>
    <w:multiLevelType w:val="hybridMultilevel"/>
    <w:tmpl w:val="543ACF5C"/>
    <w:lvl w:ilvl="0" w:tplc="A8CAEFE8">
      <w:start w:val="1"/>
      <w:numFmt w:val="decimal"/>
      <w:lvlText w:val="%1."/>
      <w:lvlJc w:val="left"/>
      <w:pPr>
        <w:ind w:left="720" w:hanging="360"/>
      </w:pPr>
      <w:rPr>
        <w:rFonts w:ascii="Arial" w:hAnsi="Arial" w:cs="Arial"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4FA52306"/>
    <w:multiLevelType w:val="hybridMultilevel"/>
    <w:tmpl w:val="715C35E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0127BF8"/>
    <w:multiLevelType w:val="hybridMultilevel"/>
    <w:tmpl w:val="598813BC"/>
    <w:lvl w:ilvl="0" w:tplc="48F8A484">
      <w:start w:val="1"/>
      <w:numFmt w:val="decimal"/>
      <w:lvlText w:val="%1."/>
      <w:lvlJc w:val="left"/>
      <w:pPr>
        <w:ind w:left="780" w:hanging="360"/>
      </w:pPr>
    </w:lvl>
    <w:lvl w:ilvl="1" w:tplc="926EF566">
      <w:start w:val="1"/>
      <w:numFmt w:val="lowerLetter"/>
      <w:lvlText w:val="%2."/>
      <w:lvlJc w:val="left"/>
      <w:pPr>
        <w:ind w:left="1500" w:hanging="360"/>
      </w:pPr>
      <w:rPr>
        <w:rFonts w:ascii="Arial" w:hAnsi="Arial" w:cs="Arial" w:hint="default"/>
        <w:b/>
        <w:bCs w:val="0"/>
      </w:r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90" w15:restartNumberingAfterBreak="0">
    <w:nsid w:val="50B865EC"/>
    <w:multiLevelType w:val="hybridMultilevel"/>
    <w:tmpl w:val="A25661F6"/>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91" w15:restartNumberingAfterBreak="0">
    <w:nsid w:val="51811427"/>
    <w:multiLevelType w:val="hybridMultilevel"/>
    <w:tmpl w:val="264CADE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51A97ED5"/>
    <w:multiLevelType w:val="hybridMultilevel"/>
    <w:tmpl w:val="E632953C"/>
    <w:lvl w:ilvl="0" w:tplc="0C09000F">
      <w:start w:val="1"/>
      <w:numFmt w:val="decimal"/>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3A764FB"/>
    <w:multiLevelType w:val="hybridMultilevel"/>
    <w:tmpl w:val="82080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3EF3A69"/>
    <w:multiLevelType w:val="hybridMultilevel"/>
    <w:tmpl w:val="1DEC4270"/>
    <w:lvl w:ilvl="0" w:tplc="0C090017">
      <w:start w:val="1"/>
      <w:numFmt w:val="lowerLetter"/>
      <w:lvlText w:val="%1)"/>
      <w:lvlJc w:val="left"/>
      <w:pPr>
        <w:ind w:left="928"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5"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96" w15:restartNumberingAfterBreak="0">
    <w:nsid w:val="552A6750"/>
    <w:multiLevelType w:val="hybridMultilevel"/>
    <w:tmpl w:val="BF048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502"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98" w15:restartNumberingAfterBreak="0">
    <w:nsid w:val="57BF00B0"/>
    <w:multiLevelType w:val="hybridMultilevel"/>
    <w:tmpl w:val="5FDAC2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57CA22AA"/>
    <w:multiLevelType w:val="hybridMultilevel"/>
    <w:tmpl w:val="07CC6F70"/>
    <w:lvl w:ilvl="0" w:tplc="0C090001">
      <w:start w:val="1"/>
      <w:numFmt w:val="bullet"/>
      <w:lvlText w:val=""/>
      <w:lvlJc w:val="left"/>
      <w:pPr>
        <w:ind w:left="720" w:hanging="360"/>
      </w:pPr>
      <w:rPr>
        <w:rFonts w:ascii="Symbol" w:hAnsi="Symbol" w:hint="default"/>
        <w:sz w:val="24"/>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87E3440"/>
    <w:multiLevelType w:val="hybridMultilevel"/>
    <w:tmpl w:val="ADECA442"/>
    <w:lvl w:ilvl="0" w:tplc="5D5E4508">
      <w:start w:val="2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8FD1DA5"/>
    <w:multiLevelType w:val="multilevel"/>
    <w:tmpl w:val="D466D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9DF102C"/>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A0363E1"/>
    <w:multiLevelType w:val="hybridMultilevel"/>
    <w:tmpl w:val="579C8D8A"/>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B8B308F"/>
    <w:multiLevelType w:val="hybridMultilevel"/>
    <w:tmpl w:val="833ADA16"/>
    <w:lvl w:ilvl="0" w:tplc="0C09000F">
      <w:start w:val="1"/>
      <w:numFmt w:val="decimal"/>
      <w:lvlText w:val="%1."/>
      <w:lvlJc w:val="left"/>
      <w:pPr>
        <w:ind w:left="360" w:hanging="360"/>
      </w:pPr>
    </w:lvl>
    <w:lvl w:ilvl="1" w:tplc="1E1439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5BE41205"/>
    <w:multiLevelType w:val="hybridMultilevel"/>
    <w:tmpl w:val="D6D06D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C033BDF"/>
    <w:multiLevelType w:val="hybridMultilevel"/>
    <w:tmpl w:val="625AB3D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7" w15:restartNumberingAfterBreak="0">
    <w:nsid w:val="5D3E5315"/>
    <w:multiLevelType w:val="hybridMultilevel"/>
    <w:tmpl w:val="C1E64CDA"/>
    <w:lvl w:ilvl="0" w:tplc="FC9E01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0B67D79"/>
    <w:multiLevelType w:val="hybridMultilevel"/>
    <w:tmpl w:val="B204E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2A10F22"/>
    <w:multiLevelType w:val="hybridMultilevel"/>
    <w:tmpl w:val="FB4071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3A86540"/>
    <w:multiLevelType w:val="hybridMultilevel"/>
    <w:tmpl w:val="7316A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4C65CD9"/>
    <w:multiLevelType w:val="hybridMultilevel"/>
    <w:tmpl w:val="820EE6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651B006E"/>
    <w:multiLevelType w:val="hybridMultilevel"/>
    <w:tmpl w:val="1F882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83E523A"/>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68B42196"/>
    <w:multiLevelType w:val="hybridMultilevel"/>
    <w:tmpl w:val="5CA24A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8E272BF"/>
    <w:multiLevelType w:val="hybridMultilevel"/>
    <w:tmpl w:val="D57C7FA0"/>
    <w:lvl w:ilvl="0" w:tplc="0C090017">
      <w:start w:val="1"/>
      <w:numFmt w:val="lowerLetter"/>
      <w:lvlText w:val="%1)"/>
      <w:lvlJc w:val="left"/>
      <w:pPr>
        <w:ind w:left="1080" w:hanging="360"/>
      </w:pPr>
      <w:rPr>
        <w:rFonts w:hint="default"/>
      </w:rPr>
    </w:lvl>
    <w:lvl w:ilvl="1" w:tplc="0C09001B">
      <w:start w:val="1"/>
      <w:numFmt w:val="lowerRoman"/>
      <w:lvlText w:val="%2."/>
      <w:lvlJc w:val="right"/>
      <w:pPr>
        <w:ind w:left="1800" w:hanging="360"/>
      </w:pPr>
    </w:lvl>
    <w:lvl w:ilvl="2" w:tplc="0C090001">
      <w:start w:val="1"/>
      <w:numFmt w:val="bullet"/>
      <w:lvlText w:val=""/>
      <w:lvlJc w:val="left"/>
      <w:pPr>
        <w:ind w:left="1882" w:hanging="180"/>
      </w:pPr>
      <w:rPr>
        <w:rFonts w:ascii="Symbol" w:hAnsi="Symbol" w:hint="default"/>
      </w:r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7" w15:restartNumberingAfterBreak="0">
    <w:nsid w:val="69856EC2"/>
    <w:multiLevelType w:val="hybridMultilevel"/>
    <w:tmpl w:val="8D36F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AB97F66"/>
    <w:multiLevelType w:val="hybridMultilevel"/>
    <w:tmpl w:val="8AD0D08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9" w15:restartNumberingAfterBreak="0">
    <w:nsid w:val="6B1D04DF"/>
    <w:multiLevelType w:val="hybridMultilevel"/>
    <w:tmpl w:val="7B666FD2"/>
    <w:lvl w:ilvl="0" w:tplc="0C09000F">
      <w:start w:val="1"/>
      <w:numFmt w:val="decimal"/>
      <w:lvlText w:val="%1."/>
      <w:lvlJc w:val="left"/>
      <w:pPr>
        <w:ind w:left="360" w:hanging="360"/>
      </w:pPr>
    </w:lvl>
    <w:lvl w:ilvl="1" w:tplc="3AC863C0">
      <w:start w:val="1"/>
      <w:numFmt w:val="lowerRoman"/>
      <w:lvlText w:val="%2."/>
      <w:lvlJc w:val="right"/>
      <w:pPr>
        <w:ind w:left="1080" w:hanging="360"/>
      </w:pPr>
      <w:rPr>
        <w:b/>
        <w:bCs/>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0" w15:restartNumberingAfterBreak="0">
    <w:nsid w:val="6B9E6A9A"/>
    <w:multiLevelType w:val="multilevel"/>
    <w:tmpl w:val="D526B70A"/>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Restart w:val="0"/>
      <w:lvlText w:val="%1.%2.%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none"/>
      <w:lvlText w:val=""/>
      <w:lvlJc w:val="left"/>
      <w:pPr>
        <w:ind w:left="3600" w:hanging="720"/>
      </w:pPr>
      <w:rPr>
        <w:rFonts w:hint="default"/>
      </w:rPr>
    </w:lvl>
    <w:lvl w:ilvl="5">
      <w:start w:val="1"/>
      <w:numFmt w:val="none"/>
      <w:lvlText w:val=""/>
      <w:lvlJc w:val="left"/>
      <w:pPr>
        <w:ind w:left="4320" w:hanging="720"/>
      </w:pPr>
      <w:rPr>
        <w:rFonts w:hint="default"/>
      </w:rPr>
    </w:lvl>
    <w:lvl w:ilvl="6">
      <w:start w:val="1"/>
      <w:numFmt w:val="none"/>
      <w:lvlText w:val=""/>
      <w:lvlJc w:val="left"/>
      <w:pPr>
        <w:ind w:left="5040" w:hanging="720"/>
      </w:pPr>
      <w:rPr>
        <w:rFonts w:hint="default"/>
      </w:rPr>
    </w:lvl>
    <w:lvl w:ilvl="7">
      <w:start w:val="1"/>
      <w:numFmt w:val="none"/>
      <w:lvlText w:val=""/>
      <w:lvlJc w:val="left"/>
      <w:pPr>
        <w:ind w:left="5760" w:hanging="720"/>
      </w:pPr>
      <w:rPr>
        <w:rFonts w:hint="default"/>
      </w:rPr>
    </w:lvl>
    <w:lvl w:ilvl="8">
      <w:start w:val="1"/>
      <w:numFmt w:val="none"/>
      <w:lvlText w:val=""/>
      <w:lvlJc w:val="left"/>
      <w:pPr>
        <w:ind w:left="6480" w:hanging="720"/>
      </w:pPr>
      <w:rPr>
        <w:rFonts w:hint="default"/>
      </w:rPr>
    </w:lvl>
  </w:abstractNum>
  <w:abstractNum w:abstractNumId="121" w15:restartNumberingAfterBreak="0">
    <w:nsid w:val="6BAD2297"/>
    <w:multiLevelType w:val="hybridMultilevel"/>
    <w:tmpl w:val="7CA410CE"/>
    <w:lvl w:ilvl="0" w:tplc="774E510A">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C6B04E7"/>
    <w:multiLevelType w:val="hybridMultilevel"/>
    <w:tmpl w:val="1A049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C7C1D0B"/>
    <w:multiLevelType w:val="hybridMultilevel"/>
    <w:tmpl w:val="715C35E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D0B1C86"/>
    <w:multiLevelType w:val="multilevel"/>
    <w:tmpl w:val="EE7EDA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b w:val="0"/>
        <w:bCs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6" w15:restartNumberingAfterBreak="0">
    <w:nsid w:val="6FF42BC8"/>
    <w:multiLevelType w:val="hybridMultilevel"/>
    <w:tmpl w:val="F9FE15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015344D"/>
    <w:multiLevelType w:val="hybridMultilevel"/>
    <w:tmpl w:val="8CE6C700"/>
    <w:lvl w:ilvl="0" w:tplc="78F25120">
      <w:start w:val="1"/>
      <w:numFmt w:val="lowerLetter"/>
      <w:lvlText w:val="%1)"/>
      <w:lvlJc w:val="left"/>
      <w:pPr>
        <w:ind w:left="720" w:hanging="360"/>
      </w:pPr>
      <w:rPr>
        <w:rFonts w:ascii="Arial" w:hAnsi="Arial" w:cs="Arial" w:hint="default"/>
        <w:b/>
        <w:bCs w:val="0"/>
        <w:sz w:val="24"/>
        <w:szCs w:val="24"/>
      </w:rPr>
    </w:lvl>
    <w:lvl w:ilvl="1" w:tplc="EC2E585E">
      <w:numFmt w:val="bullet"/>
      <w:lvlText w:val="•"/>
      <w:lvlJc w:val="left"/>
      <w:pPr>
        <w:ind w:left="1440" w:hanging="360"/>
      </w:pPr>
      <w:rPr>
        <w:rFonts w:ascii="Arial" w:eastAsia="Calibr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190037B"/>
    <w:multiLevelType w:val="multilevel"/>
    <w:tmpl w:val="633098B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71C9785A"/>
    <w:multiLevelType w:val="multilevel"/>
    <w:tmpl w:val="C68200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72B15322"/>
    <w:multiLevelType w:val="multilevel"/>
    <w:tmpl w:val="DB40B960"/>
    <w:numStyleLink w:val="Headingnumbers"/>
  </w:abstractNum>
  <w:abstractNum w:abstractNumId="131" w15:restartNumberingAfterBreak="0">
    <w:nsid w:val="74F10C8A"/>
    <w:multiLevelType w:val="hybridMultilevel"/>
    <w:tmpl w:val="8A463FE0"/>
    <w:lvl w:ilvl="0" w:tplc="0C09000F">
      <w:start w:val="1"/>
      <w:numFmt w:val="decimal"/>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132" w15:restartNumberingAfterBreak="0">
    <w:nsid w:val="74FC4196"/>
    <w:multiLevelType w:val="hybridMultilevel"/>
    <w:tmpl w:val="892283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75144925"/>
    <w:multiLevelType w:val="multilevel"/>
    <w:tmpl w:val="C30AD986"/>
    <w:lvl w:ilvl="0">
      <w:start w:val="1"/>
      <w:numFmt w:val="decimal"/>
      <w:lvlText w:val="%1."/>
      <w:lvlJc w:val="left"/>
      <w:pPr>
        <w:ind w:left="720" w:hanging="360"/>
      </w:pPr>
      <w:rPr>
        <w:rFonts w:hint="default"/>
      </w:rPr>
    </w:lvl>
    <w:lvl w:ilv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4" w15:restartNumberingAfterBreak="0">
    <w:nsid w:val="75D41066"/>
    <w:multiLevelType w:val="hybridMultilevel"/>
    <w:tmpl w:val="870E90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5" w15:restartNumberingAfterBreak="0">
    <w:nsid w:val="761966AF"/>
    <w:multiLevelType w:val="hybridMultilevel"/>
    <w:tmpl w:val="184C8F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70376A2"/>
    <w:multiLevelType w:val="hybridMultilevel"/>
    <w:tmpl w:val="0B1467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7" w15:restartNumberingAfterBreak="0">
    <w:nsid w:val="78A35746"/>
    <w:multiLevelType w:val="multilevel"/>
    <w:tmpl w:val="AA9A88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8" w15:restartNumberingAfterBreak="0">
    <w:nsid w:val="797A221A"/>
    <w:multiLevelType w:val="hybridMultilevel"/>
    <w:tmpl w:val="E856D5FC"/>
    <w:lvl w:ilvl="0" w:tplc="C8AACD16">
      <w:start w:val="1"/>
      <w:numFmt w:val="decimal"/>
      <w:lvlText w:val="%1."/>
      <w:lvlJc w:val="left"/>
      <w:pPr>
        <w:ind w:left="720" w:hanging="360"/>
      </w:pPr>
      <w:rPr>
        <w:rFonts w:hint="default"/>
        <w:b w:val="0"/>
        <w:bCs w:val="0"/>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7A415170"/>
    <w:multiLevelType w:val="hybridMultilevel"/>
    <w:tmpl w:val="F9E4541A"/>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40" w15:restartNumberingAfterBreak="0">
    <w:nsid w:val="7AA14C43"/>
    <w:multiLevelType w:val="hybridMultilevel"/>
    <w:tmpl w:val="807C74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7B2B0515"/>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7B8449E5"/>
    <w:multiLevelType w:val="hybridMultilevel"/>
    <w:tmpl w:val="19901F54"/>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84"/>
  </w:num>
  <w:num w:numId="2">
    <w:abstractNumId w:val="95"/>
  </w:num>
  <w:num w:numId="3">
    <w:abstractNumId w:val="59"/>
  </w:num>
  <w:num w:numId="4">
    <w:abstractNumId w:val="125"/>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4"/>
  </w:num>
  <w:num w:numId="15">
    <w:abstractNumId w:val="73"/>
  </w:num>
  <w:num w:numId="16">
    <w:abstractNumId w:val="69"/>
  </w:num>
  <w:num w:numId="17">
    <w:abstractNumId w:val="104"/>
  </w:num>
  <w:num w:numId="18">
    <w:abstractNumId w:val="77"/>
  </w:num>
  <w:num w:numId="19">
    <w:abstractNumId w:val="108"/>
  </w:num>
  <w:num w:numId="20">
    <w:abstractNumId w:val="86"/>
  </w:num>
  <w:num w:numId="21">
    <w:abstractNumId w:val="141"/>
  </w:num>
  <w:num w:numId="22">
    <w:abstractNumId w:val="110"/>
  </w:num>
  <w:num w:numId="23">
    <w:abstractNumId w:val="28"/>
  </w:num>
  <w:num w:numId="24">
    <w:abstractNumId w:val="51"/>
  </w:num>
  <w:num w:numId="25">
    <w:abstractNumId w:val="100"/>
  </w:num>
  <w:num w:numId="26">
    <w:abstractNumId w:val="127"/>
  </w:num>
  <w:num w:numId="27">
    <w:abstractNumId w:val="41"/>
  </w:num>
  <w:num w:numId="28">
    <w:abstractNumId w:val="102"/>
  </w:num>
  <w:num w:numId="29">
    <w:abstractNumId w:val="106"/>
  </w:num>
  <w:num w:numId="30">
    <w:abstractNumId w:val="66"/>
  </w:num>
  <w:num w:numId="31">
    <w:abstractNumId w:val="85"/>
  </w:num>
  <w:num w:numId="32">
    <w:abstractNumId w:val="22"/>
  </w:num>
  <w:num w:numId="33">
    <w:abstractNumId w:val="80"/>
  </w:num>
  <w:num w:numId="34">
    <w:abstractNumId w:val="92"/>
  </w:num>
  <w:num w:numId="35">
    <w:abstractNumId w:val="46"/>
  </w:num>
  <w:num w:numId="36">
    <w:abstractNumId w:val="112"/>
  </w:num>
  <w:num w:numId="37">
    <w:abstractNumId w:val="96"/>
  </w:num>
  <w:num w:numId="38">
    <w:abstractNumId w:val="20"/>
  </w:num>
  <w:num w:numId="39">
    <w:abstractNumId w:val="142"/>
  </w:num>
  <w:num w:numId="40">
    <w:abstractNumId w:val="103"/>
  </w:num>
  <w:num w:numId="41">
    <w:abstractNumId w:val="39"/>
  </w:num>
  <w:num w:numId="42">
    <w:abstractNumId w:val="119"/>
  </w:num>
  <w:num w:numId="43">
    <w:abstractNumId w:val="75"/>
  </w:num>
  <w:num w:numId="44">
    <w:abstractNumId w:val="138"/>
  </w:num>
  <w:num w:numId="45">
    <w:abstractNumId w:val="23"/>
  </w:num>
  <w:num w:numId="46">
    <w:abstractNumId w:val="42"/>
  </w:num>
  <w:num w:numId="47">
    <w:abstractNumId w:val="52"/>
  </w:num>
  <w:num w:numId="48">
    <w:abstractNumId w:val="57"/>
  </w:num>
  <w:num w:numId="49">
    <w:abstractNumId w:val="74"/>
  </w:num>
  <w:num w:numId="50">
    <w:abstractNumId w:val="47"/>
  </w:num>
  <w:num w:numId="5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7"/>
  </w:num>
  <w:num w:numId="57">
    <w:abstractNumId w:val="117"/>
  </w:num>
  <w:num w:numId="58">
    <w:abstractNumId w:val="56"/>
  </w:num>
  <w:num w:numId="59">
    <w:abstractNumId w:val="89"/>
  </w:num>
  <w:num w:numId="60">
    <w:abstractNumId w:val="15"/>
  </w:num>
  <w:num w:numId="61">
    <w:abstractNumId w:val="53"/>
  </w:num>
  <w:num w:numId="62">
    <w:abstractNumId w:val="40"/>
  </w:num>
  <w:num w:numId="63">
    <w:abstractNumId w:val="120"/>
  </w:num>
  <w:num w:numId="64">
    <w:abstractNumId w:val="30"/>
  </w:num>
  <w:num w:numId="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num>
  <w:num w:numId="69">
    <w:abstractNumId w:val="17"/>
  </w:num>
  <w:num w:numId="70">
    <w:abstractNumId w:val="97"/>
  </w:num>
  <w:num w:numId="71">
    <w:abstractNumId w:val="137"/>
  </w:num>
  <w:num w:numId="72">
    <w:abstractNumId w:val="68"/>
  </w:num>
  <w:num w:numId="73">
    <w:abstractNumId w:val="64"/>
  </w:num>
  <w:num w:numId="74">
    <w:abstractNumId w:val="123"/>
  </w:num>
  <w:num w:numId="75">
    <w:abstractNumId w:val="34"/>
  </w:num>
  <w:num w:numId="76">
    <w:abstractNumId w:val="18"/>
  </w:num>
  <w:num w:numId="77">
    <w:abstractNumId w:val="11"/>
  </w:num>
  <w:num w:numId="78">
    <w:abstractNumId w:val="26"/>
  </w:num>
  <w:num w:numId="79">
    <w:abstractNumId w:val="130"/>
    <w:lvlOverride w:ilvl="0">
      <w:lvl w:ilvl="0">
        <w:start w:val="1"/>
        <w:numFmt w:val="decimal"/>
        <w:pStyle w:val="Heading11"/>
        <w:lvlText w:val="%1.0"/>
        <w:lvlJc w:val="left"/>
        <w:pPr>
          <w:tabs>
            <w:tab w:val="num" w:pos="567"/>
          </w:tabs>
          <w:ind w:left="567" w:hanging="567"/>
        </w:pPr>
        <w:rPr>
          <w:b/>
          <w:bCs/>
          <w:sz w:val="24"/>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num>
  <w:num w:numId="80">
    <w:abstractNumId w:val="83"/>
  </w:num>
  <w:num w:numId="81">
    <w:abstractNumId w:val="99"/>
  </w:num>
  <w:num w:numId="82">
    <w:abstractNumId w:val="79"/>
  </w:num>
  <w:num w:numId="83">
    <w:abstractNumId w:val="54"/>
  </w:num>
  <w:num w:numId="84">
    <w:abstractNumId w:val="88"/>
  </w:num>
  <w:num w:numId="85">
    <w:abstractNumId w:val="122"/>
  </w:num>
  <w:num w:numId="86">
    <w:abstractNumId w:val="16"/>
  </w:num>
  <w:num w:numId="87">
    <w:abstractNumId w:val="76"/>
  </w:num>
  <w:num w:numId="88">
    <w:abstractNumId w:val="140"/>
  </w:num>
  <w:num w:numId="89">
    <w:abstractNumId w:val="12"/>
  </w:num>
  <w:num w:numId="90">
    <w:abstractNumId w:val="50"/>
  </w:num>
  <w:num w:numId="91">
    <w:abstractNumId w:val="37"/>
  </w:num>
  <w:num w:numId="92">
    <w:abstractNumId w:val="132"/>
  </w:num>
  <w:num w:numId="93">
    <w:abstractNumId w:val="27"/>
  </w:num>
  <w:num w:numId="94">
    <w:abstractNumId w:val="38"/>
  </w:num>
  <w:num w:numId="95">
    <w:abstractNumId w:val="32"/>
  </w:num>
  <w:num w:numId="96">
    <w:abstractNumId w:val="58"/>
  </w:num>
  <w:num w:numId="97">
    <w:abstractNumId w:val="116"/>
  </w:num>
  <w:num w:numId="98">
    <w:abstractNumId w:val="94"/>
  </w:num>
  <w:num w:numId="99">
    <w:abstractNumId w:val="35"/>
  </w:num>
  <w:num w:numId="100">
    <w:abstractNumId w:val="13"/>
  </w:num>
  <w:num w:numId="101">
    <w:abstractNumId w:val="126"/>
  </w:num>
  <w:num w:numId="102">
    <w:abstractNumId w:val="115"/>
  </w:num>
  <w:num w:numId="103">
    <w:abstractNumId w:val="48"/>
  </w:num>
  <w:num w:numId="104">
    <w:abstractNumId w:val="65"/>
  </w:num>
  <w:num w:numId="105">
    <w:abstractNumId w:val="25"/>
  </w:num>
  <w:num w:numId="106">
    <w:abstractNumId w:val="49"/>
  </w:num>
  <w:num w:numId="107">
    <w:abstractNumId w:val="14"/>
  </w:num>
  <w:num w:numId="108">
    <w:abstractNumId w:val="91"/>
  </w:num>
  <w:num w:numId="109">
    <w:abstractNumId w:val="87"/>
  </w:num>
  <w:num w:numId="110">
    <w:abstractNumId w:val="124"/>
  </w:num>
  <w:num w:numId="111">
    <w:abstractNumId w:val="82"/>
  </w:num>
  <w:num w:numId="112">
    <w:abstractNumId w:val="55"/>
  </w:num>
  <w:num w:numId="113">
    <w:abstractNumId w:val="10"/>
  </w:num>
  <w:num w:numId="114">
    <w:abstractNumId w:val="29"/>
  </w:num>
  <w:num w:numId="115">
    <w:abstractNumId w:val="113"/>
  </w:num>
  <w:num w:numId="116">
    <w:abstractNumId w:val="134"/>
  </w:num>
  <w:num w:numId="117">
    <w:abstractNumId w:val="101"/>
  </w:num>
  <w:num w:numId="118">
    <w:abstractNumId w:val="121"/>
  </w:num>
  <w:num w:numId="119">
    <w:abstractNumId w:val="70"/>
  </w:num>
  <w:num w:numId="120">
    <w:abstractNumId w:val="111"/>
  </w:num>
  <w:num w:numId="121">
    <w:abstractNumId w:val="133"/>
  </w:num>
  <w:num w:numId="122">
    <w:abstractNumId w:val="72"/>
  </w:num>
  <w:num w:numId="123">
    <w:abstractNumId w:val="44"/>
  </w:num>
  <w:num w:numId="124">
    <w:abstractNumId w:val="33"/>
  </w:num>
  <w:num w:numId="125">
    <w:abstractNumId w:val="67"/>
  </w:num>
  <w:num w:numId="126">
    <w:abstractNumId w:val="71"/>
  </w:num>
  <w:num w:numId="127">
    <w:abstractNumId w:val="118"/>
  </w:num>
  <w:num w:numId="128">
    <w:abstractNumId w:val="78"/>
  </w:num>
  <w:num w:numId="129">
    <w:abstractNumId w:val="81"/>
  </w:num>
  <w:num w:numId="130">
    <w:abstractNumId w:val="131"/>
  </w:num>
  <w:num w:numId="131">
    <w:abstractNumId w:val="135"/>
  </w:num>
  <w:num w:numId="132">
    <w:abstractNumId w:val="31"/>
  </w:num>
  <w:num w:numId="133">
    <w:abstractNumId w:val="139"/>
  </w:num>
  <w:num w:numId="134">
    <w:abstractNumId w:val="98"/>
  </w:num>
  <w:num w:numId="13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0"/>
  </w:num>
  <w:num w:numId="137">
    <w:abstractNumId w:val="136"/>
  </w:num>
  <w:num w:numId="138">
    <w:abstractNumId w:val="61"/>
  </w:num>
  <w:num w:numId="139">
    <w:abstractNumId w:val="93"/>
  </w:num>
  <w:num w:numId="140">
    <w:abstractNumId w:val="109"/>
  </w:num>
  <w:num w:numId="141">
    <w:abstractNumId w:val="63"/>
  </w:num>
  <w:num w:numId="142">
    <w:abstractNumId w:val="21"/>
  </w:num>
  <w:num w:numId="143">
    <w:abstractNumId w:val="36"/>
  </w:num>
  <w:num w:numId="144">
    <w:abstractNumId w:val="9"/>
  </w:num>
  <w:num w:numId="145">
    <w:abstractNumId w:val="59"/>
  </w:num>
  <w:num w:numId="146">
    <w:abstractNumId w:val="59"/>
  </w:num>
  <w:num w:numId="147">
    <w:abstractNumId w:val="59"/>
  </w:num>
  <w:num w:numId="1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YCh0iMmOWHnZWBhvtgXniQLXwfRgui0wo6Sc5c/h+VtvhHn32lDMJz3oZlvkWmbyF75lmhouLGcSwm669MoM8w==" w:salt="SrQfbryVlMg9DWpi0ZMl9g=="/>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3F46"/>
    <w:rsid w:val="00007A9C"/>
    <w:rsid w:val="00010BAC"/>
    <w:rsid w:val="000128AB"/>
    <w:rsid w:val="00013F59"/>
    <w:rsid w:val="00031F34"/>
    <w:rsid w:val="0003672D"/>
    <w:rsid w:val="00037952"/>
    <w:rsid w:val="000423D3"/>
    <w:rsid w:val="00044902"/>
    <w:rsid w:val="00045D2A"/>
    <w:rsid w:val="00046BB6"/>
    <w:rsid w:val="00052881"/>
    <w:rsid w:val="00053476"/>
    <w:rsid w:val="0005455E"/>
    <w:rsid w:val="00054769"/>
    <w:rsid w:val="00056BAC"/>
    <w:rsid w:val="000601FB"/>
    <w:rsid w:val="0006062A"/>
    <w:rsid w:val="00062ABB"/>
    <w:rsid w:val="00064BE3"/>
    <w:rsid w:val="00066DFA"/>
    <w:rsid w:val="00073430"/>
    <w:rsid w:val="00073DA9"/>
    <w:rsid w:val="000744B0"/>
    <w:rsid w:val="00080653"/>
    <w:rsid w:val="00080A8A"/>
    <w:rsid w:val="00082101"/>
    <w:rsid w:val="000823B7"/>
    <w:rsid w:val="00082C0E"/>
    <w:rsid w:val="00085B7F"/>
    <w:rsid w:val="00087D53"/>
    <w:rsid w:val="000A0157"/>
    <w:rsid w:val="000A1DC6"/>
    <w:rsid w:val="000A2DB5"/>
    <w:rsid w:val="000A4786"/>
    <w:rsid w:val="000A53E7"/>
    <w:rsid w:val="000A5CE4"/>
    <w:rsid w:val="000B616A"/>
    <w:rsid w:val="000B7438"/>
    <w:rsid w:val="000C4838"/>
    <w:rsid w:val="000C4AD5"/>
    <w:rsid w:val="000C504D"/>
    <w:rsid w:val="000C5532"/>
    <w:rsid w:val="000D0588"/>
    <w:rsid w:val="000D0A2F"/>
    <w:rsid w:val="000D2685"/>
    <w:rsid w:val="000D3168"/>
    <w:rsid w:val="000D3D46"/>
    <w:rsid w:val="000D6F0F"/>
    <w:rsid w:val="000D7F83"/>
    <w:rsid w:val="000E0501"/>
    <w:rsid w:val="000E0582"/>
    <w:rsid w:val="000E20CA"/>
    <w:rsid w:val="000E311C"/>
    <w:rsid w:val="000F1ED5"/>
    <w:rsid w:val="000F4856"/>
    <w:rsid w:val="000F61B4"/>
    <w:rsid w:val="000F72D9"/>
    <w:rsid w:val="000F7C40"/>
    <w:rsid w:val="00105CDC"/>
    <w:rsid w:val="001065A7"/>
    <w:rsid w:val="00110FC9"/>
    <w:rsid w:val="001126B8"/>
    <w:rsid w:val="00115AA8"/>
    <w:rsid w:val="00115B97"/>
    <w:rsid w:val="00116F0E"/>
    <w:rsid w:val="001227AF"/>
    <w:rsid w:val="00124490"/>
    <w:rsid w:val="00124B02"/>
    <w:rsid w:val="00130D4A"/>
    <w:rsid w:val="00130EE4"/>
    <w:rsid w:val="001334AC"/>
    <w:rsid w:val="00136054"/>
    <w:rsid w:val="001374B8"/>
    <w:rsid w:val="00143A28"/>
    <w:rsid w:val="0014618A"/>
    <w:rsid w:val="001537EC"/>
    <w:rsid w:val="00162523"/>
    <w:rsid w:val="00163D6B"/>
    <w:rsid w:val="00163DDE"/>
    <w:rsid w:val="00167FBC"/>
    <w:rsid w:val="001734EB"/>
    <w:rsid w:val="00176175"/>
    <w:rsid w:val="00176DCA"/>
    <w:rsid w:val="00180419"/>
    <w:rsid w:val="00182123"/>
    <w:rsid w:val="001831A5"/>
    <w:rsid w:val="001865DA"/>
    <w:rsid w:val="00186FED"/>
    <w:rsid w:val="001913E9"/>
    <w:rsid w:val="00191E40"/>
    <w:rsid w:val="00194795"/>
    <w:rsid w:val="001A567D"/>
    <w:rsid w:val="001B0C54"/>
    <w:rsid w:val="001B1D95"/>
    <w:rsid w:val="001B2835"/>
    <w:rsid w:val="001B3D83"/>
    <w:rsid w:val="001B49C5"/>
    <w:rsid w:val="001B6446"/>
    <w:rsid w:val="001B6AF3"/>
    <w:rsid w:val="001B7669"/>
    <w:rsid w:val="001C5218"/>
    <w:rsid w:val="001D04E2"/>
    <w:rsid w:val="001D05C1"/>
    <w:rsid w:val="001D573C"/>
    <w:rsid w:val="001E17B9"/>
    <w:rsid w:val="001E1DE9"/>
    <w:rsid w:val="001E57C1"/>
    <w:rsid w:val="001E6F5C"/>
    <w:rsid w:val="001E79A1"/>
    <w:rsid w:val="001F0DDA"/>
    <w:rsid w:val="00202905"/>
    <w:rsid w:val="00204301"/>
    <w:rsid w:val="002135AA"/>
    <w:rsid w:val="00213F57"/>
    <w:rsid w:val="002151F1"/>
    <w:rsid w:val="00220B16"/>
    <w:rsid w:val="00220F70"/>
    <w:rsid w:val="00222255"/>
    <w:rsid w:val="002231D6"/>
    <w:rsid w:val="00224870"/>
    <w:rsid w:val="002303BB"/>
    <w:rsid w:val="00232BE5"/>
    <w:rsid w:val="00232C6A"/>
    <w:rsid w:val="0023480C"/>
    <w:rsid w:val="00234E53"/>
    <w:rsid w:val="00235799"/>
    <w:rsid w:val="00246CEA"/>
    <w:rsid w:val="002508E2"/>
    <w:rsid w:val="00250BF1"/>
    <w:rsid w:val="002522F4"/>
    <w:rsid w:val="00253134"/>
    <w:rsid w:val="002554F6"/>
    <w:rsid w:val="00256FE0"/>
    <w:rsid w:val="00257F09"/>
    <w:rsid w:val="0026087D"/>
    <w:rsid w:val="002611B4"/>
    <w:rsid w:val="002701BE"/>
    <w:rsid w:val="002712C4"/>
    <w:rsid w:val="00272A75"/>
    <w:rsid w:val="00280433"/>
    <w:rsid w:val="002820F4"/>
    <w:rsid w:val="0028465F"/>
    <w:rsid w:val="00286DEC"/>
    <w:rsid w:val="002928F0"/>
    <w:rsid w:val="002A0403"/>
    <w:rsid w:val="002A372D"/>
    <w:rsid w:val="002B2E21"/>
    <w:rsid w:val="002D0CF7"/>
    <w:rsid w:val="002D4A51"/>
    <w:rsid w:val="002D5BDE"/>
    <w:rsid w:val="002D62AB"/>
    <w:rsid w:val="002E43FA"/>
    <w:rsid w:val="002E5C47"/>
    <w:rsid w:val="002F11FD"/>
    <w:rsid w:val="002F1B6F"/>
    <w:rsid w:val="002F4F38"/>
    <w:rsid w:val="002F5A77"/>
    <w:rsid w:val="00302880"/>
    <w:rsid w:val="0030310C"/>
    <w:rsid w:val="00311D17"/>
    <w:rsid w:val="00324534"/>
    <w:rsid w:val="003311C9"/>
    <w:rsid w:val="00334F4D"/>
    <w:rsid w:val="00336FF2"/>
    <w:rsid w:val="00340372"/>
    <w:rsid w:val="00341904"/>
    <w:rsid w:val="00344023"/>
    <w:rsid w:val="0034485A"/>
    <w:rsid w:val="003548F9"/>
    <w:rsid w:val="00356687"/>
    <w:rsid w:val="00360499"/>
    <w:rsid w:val="00381327"/>
    <w:rsid w:val="00381AC7"/>
    <w:rsid w:val="0038272F"/>
    <w:rsid w:val="003827BD"/>
    <w:rsid w:val="003867B7"/>
    <w:rsid w:val="00393173"/>
    <w:rsid w:val="003950E2"/>
    <w:rsid w:val="003A3354"/>
    <w:rsid w:val="003A3F60"/>
    <w:rsid w:val="003A5638"/>
    <w:rsid w:val="003B0AE0"/>
    <w:rsid w:val="003B10BD"/>
    <w:rsid w:val="003B5D68"/>
    <w:rsid w:val="003C1C8D"/>
    <w:rsid w:val="003D06FA"/>
    <w:rsid w:val="003D13E6"/>
    <w:rsid w:val="003D3698"/>
    <w:rsid w:val="003D3F0E"/>
    <w:rsid w:val="003D5508"/>
    <w:rsid w:val="003D6E8D"/>
    <w:rsid w:val="003E0E05"/>
    <w:rsid w:val="003E1C21"/>
    <w:rsid w:val="003E1EA8"/>
    <w:rsid w:val="003E57B9"/>
    <w:rsid w:val="003E73C1"/>
    <w:rsid w:val="003F30C0"/>
    <w:rsid w:val="003F7444"/>
    <w:rsid w:val="0040062A"/>
    <w:rsid w:val="00414CEC"/>
    <w:rsid w:val="004167FD"/>
    <w:rsid w:val="00420C57"/>
    <w:rsid w:val="00424C41"/>
    <w:rsid w:val="00431FF0"/>
    <w:rsid w:val="0043778E"/>
    <w:rsid w:val="00441643"/>
    <w:rsid w:val="00446D1D"/>
    <w:rsid w:val="0044714C"/>
    <w:rsid w:val="0045181D"/>
    <w:rsid w:val="004527E4"/>
    <w:rsid w:val="004625CD"/>
    <w:rsid w:val="00463570"/>
    <w:rsid w:val="00465A04"/>
    <w:rsid w:val="0047317C"/>
    <w:rsid w:val="00477C38"/>
    <w:rsid w:val="00482894"/>
    <w:rsid w:val="00484940"/>
    <w:rsid w:val="00485394"/>
    <w:rsid w:val="004908B0"/>
    <w:rsid w:val="004932E4"/>
    <w:rsid w:val="004947E1"/>
    <w:rsid w:val="00496B6D"/>
    <w:rsid w:val="00497959"/>
    <w:rsid w:val="004A07F1"/>
    <w:rsid w:val="004A0975"/>
    <w:rsid w:val="004A2209"/>
    <w:rsid w:val="004A2F6E"/>
    <w:rsid w:val="004A52DE"/>
    <w:rsid w:val="004A5F74"/>
    <w:rsid w:val="004A7099"/>
    <w:rsid w:val="004A7B3E"/>
    <w:rsid w:val="004B20D8"/>
    <w:rsid w:val="004B4713"/>
    <w:rsid w:val="004B637B"/>
    <w:rsid w:val="004B6880"/>
    <w:rsid w:val="004C169D"/>
    <w:rsid w:val="004C2203"/>
    <w:rsid w:val="004C2DB0"/>
    <w:rsid w:val="004C3F6A"/>
    <w:rsid w:val="004C40C0"/>
    <w:rsid w:val="004C5F20"/>
    <w:rsid w:val="004C66C2"/>
    <w:rsid w:val="004C67C1"/>
    <w:rsid w:val="004C73B6"/>
    <w:rsid w:val="004D4709"/>
    <w:rsid w:val="004D57A2"/>
    <w:rsid w:val="004D6610"/>
    <w:rsid w:val="004D76FD"/>
    <w:rsid w:val="004E1E39"/>
    <w:rsid w:val="004E4C3A"/>
    <w:rsid w:val="004F0F8B"/>
    <w:rsid w:val="004F1D3F"/>
    <w:rsid w:val="00500179"/>
    <w:rsid w:val="005004F0"/>
    <w:rsid w:val="00502960"/>
    <w:rsid w:val="00503239"/>
    <w:rsid w:val="00504366"/>
    <w:rsid w:val="005064C2"/>
    <w:rsid w:val="00516A8D"/>
    <w:rsid w:val="00523221"/>
    <w:rsid w:val="0052563A"/>
    <w:rsid w:val="005354DF"/>
    <w:rsid w:val="005362F9"/>
    <w:rsid w:val="00541A58"/>
    <w:rsid w:val="00541FE2"/>
    <w:rsid w:val="00542D26"/>
    <w:rsid w:val="00546E4D"/>
    <w:rsid w:val="00546E8A"/>
    <w:rsid w:val="00550A22"/>
    <w:rsid w:val="00551112"/>
    <w:rsid w:val="00554033"/>
    <w:rsid w:val="00562377"/>
    <w:rsid w:val="00562675"/>
    <w:rsid w:val="00562866"/>
    <w:rsid w:val="00565339"/>
    <w:rsid w:val="00566FE2"/>
    <w:rsid w:val="0057035B"/>
    <w:rsid w:val="005714DE"/>
    <w:rsid w:val="00576956"/>
    <w:rsid w:val="00576B63"/>
    <w:rsid w:val="00581BD6"/>
    <w:rsid w:val="005841CD"/>
    <w:rsid w:val="00584AB7"/>
    <w:rsid w:val="0058576F"/>
    <w:rsid w:val="00586BCB"/>
    <w:rsid w:val="00595887"/>
    <w:rsid w:val="005A4B89"/>
    <w:rsid w:val="005A5C70"/>
    <w:rsid w:val="005A6543"/>
    <w:rsid w:val="005B6BE0"/>
    <w:rsid w:val="005C3104"/>
    <w:rsid w:val="005C5F67"/>
    <w:rsid w:val="005C75C5"/>
    <w:rsid w:val="005C7A8B"/>
    <w:rsid w:val="005D491F"/>
    <w:rsid w:val="005D53E4"/>
    <w:rsid w:val="005E0388"/>
    <w:rsid w:val="005E0D18"/>
    <w:rsid w:val="005E47F6"/>
    <w:rsid w:val="005E740B"/>
    <w:rsid w:val="005F2109"/>
    <w:rsid w:val="005F3483"/>
    <w:rsid w:val="005F50C4"/>
    <w:rsid w:val="0060696D"/>
    <w:rsid w:val="00606E57"/>
    <w:rsid w:val="00611080"/>
    <w:rsid w:val="00611230"/>
    <w:rsid w:val="00613F43"/>
    <w:rsid w:val="0061536B"/>
    <w:rsid w:val="00617027"/>
    <w:rsid w:val="006176FF"/>
    <w:rsid w:val="00623B79"/>
    <w:rsid w:val="00631FB9"/>
    <w:rsid w:val="006324A4"/>
    <w:rsid w:val="00634486"/>
    <w:rsid w:val="0063461C"/>
    <w:rsid w:val="0063484B"/>
    <w:rsid w:val="0063708F"/>
    <w:rsid w:val="006370B5"/>
    <w:rsid w:val="006422C4"/>
    <w:rsid w:val="0064319E"/>
    <w:rsid w:val="00643B11"/>
    <w:rsid w:val="006440B7"/>
    <w:rsid w:val="00647A43"/>
    <w:rsid w:val="00660FE9"/>
    <w:rsid w:val="006659E4"/>
    <w:rsid w:val="00670EE7"/>
    <w:rsid w:val="00682226"/>
    <w:rsid w:val="00682406"/>
    <w:rsid w:val="00683A50"/>
    <w:rsid w:val="0068678E"/>
    <w:rsid w:val="00691951"/>
    <w:rsid w:val="0069679E"/>
    <w:rsid w:val="006A23DB"/>
    <w:rsid w:val="006A35D0"/>
    <w:rsid w:val="006A41E7"/>
    <w:rsid w:val="006A57A2"/>
    <w:rsid w:val="006B5F06"/>
    <w:rsid w:val="006B714E"/>
    <w:rsid w:val="006C4B4C"/>
    <w:rsid w:val="006C6213"/>
    <w:rsid w:val="006C7588"/>
    <w:rsid w:val="006C7DA9"/>
    <w:rsid w:val="006D263D"/>
    <w:rsid w:val="006D475E"/>
    <w:rsid w:val="006D7163"/>
    <w:rsid w:val="006E33EE"/>
    <w:rsid w:val="006E4172"/>
    <w:rsid w:val="006E64B0"/>
    <w:rsid w:val="006F0D89"/>
    <w:rsid w:val="006F0E06"/>
    <w:rsid w:val="006F29FA"/>
    <w:rsid w:val="007008D9"/>
    <w:rsid w:val="0070410F"/>
    <w:rsid w:val="00705697"/>
    <w:rsid w:val="007065D1"/>
    <w:rsid w:val="00707CE4"/>
    <w:rsid w:val="007122AE"/>
    <w:rsid w:val="007133BA"/>
    <w:rsid w:val="00713E4D"/>
    <w:rsid w:val="0071406B"/>
    <w:rsid w:val="00714B51"/>
    <w:rsid w:val="007230AE"/>
    <w:rsid w:val="007230C4"/>
    <w:rsid w:val="00723C22"/>
    <w:rsid w:val="00725BE6"/>
    <w:rsid w:val="00726490"/>
    <w:rsid w:val="007268AA"/>
    <w:rsid w:val="0073172D"/>
    <w:rsid w:val="007370D8"/>
    <w:rsid w:val="007379DF"/>
    <w:rsid w:val="007400B5"/>
    <w:rsid w:val="00740A27"/>
    <w:rsid w:val="00743180"/>
    <w:rsid w:val="00743628"/>
    <w:rsid w:val="00745FC3"/>
    <w:rsid w:val="00746EAB"/>
    <w:rsid w:val="00747E64"/>
    <w:rsid w:val="007501E3"/>
    <w:rsid w:val="00751290"/>
    <w:rsid w:val="00752C90"/>
    <w:rsid w:val="00753A4D"/>
    <w:rsid w:val="007578E0"/>
    <w:rsid w:val="007609A1"/>
    <w:rsid w:val="00763965"/>
    <w:rsid w:val="007656FD"/>
    <w:rsid w:val="00765E9D"/>
    <w:rsid w:val="00770DCE"/>
    <w:rsid w:val="00773820"/>
    <w:rsid w:val="007764B8"/>
    <w:rsid w:val="0077711F"/>
    <w:rsid w:val="00780D1E"/>
    <w:rsid w:val="00786B6C"/>
    <w:rsid w:val="00786EE4"/>
    <w:rsid w:val="0079069B"/>
    <w:rsid w:val="00795063"/>
    <w:rsid w:val="007A208C"/>
    <w:rsid w:val="007A24A8"/>
    <w:rsid w:val="007A3E6A"/>
    <w:rsid w:val="007B2AD2"/>
    <w:rsid w:val="007B7748"/>
    <w:rsid w:val="007C0964"/>
    <w:rsid w:val="007C420B"/>
    <w:rsid w:val="007D162E"/>
    <w:rsid w:val="007D4A0C"/>
    <w:rsid w:val="007D62C7"/>
    <w:rsid w:val="007D76DD"/>
    <w:rsid w:val="007E042E"/>
    <w:rsid w:val="007E24DF"/>
    <w:rsid w:val="007E5C3A"/>
    <w:rsid w:val="007E7DEE"/>
    <w:rsid w:val="007F2B60"/>
    <w:rsid w:val="007F3D32"/>
    <w:rsid w:val="007F4AD7"/>
    <w:rsid w:val="007F7F6A"/>
    <w:rsid w:val="0080027A"/>
    <w:rsid w:val="00806B82"/>
    <w:rsid w:val="00807DED"/>
    <w:rsid w:val="008134ED"/>
    <w:rsid w:val="0082275C"/>
    <w:rsid w:val="008313F0"/>
    <w:rsid w:val="0083168D"/>
    <w:rsid w:val="008317C6"/>
    <w:rsid w:val="008326C6"/>
    <w:rsid w:val="00832B5B"/>
    <w:rsid w:val="00833213"/>
    <w:rsid w:val="00833A45"/>
    <w:rsid w:val="00840026"/>
    <w:rsid w:val="00841B89"/>
    <w:rsid w:val="008448AF"/>
    <w:rsid w:val="008476CD"/>
    <w:rsid w:val="00850C04"/>
    <w:rsid w:val="0085282D"/>
    <w:rsid w:val="0086268C"/>
    <w:rsid w:val="00866757"/>
    <w:rsid w:val="00872E72"/>
    <w:rsid w:val="008749D1"/>
    <w:rsid w:val="008766D4"/>
    <w:rsid w:val="008801EA"/>
    <w:rsid w:val="00880D92"/>
    <w:rsid w:val="00881794"/>
    <w:rsid w:val="00887A3D"/>
    <w:rsid w:val="008936BD"/>
    <w:rsid w:val="008965E3"/>
    <w:rsid w:val="00896917"/>
    <w:rsid w:val="00897043"/>
    <w:rsid w:val="008A0058"/>
    <w:rsid w:val="008A781A"/>
    <w:rsid w:val="008A7B18"/>
    <w:rsid w:val="008B07E4"/>
    <w:rsid w:val="008B1ACB"/>
    <w:rsid w:val="008C38A2"/>
    <w:rsid w:val="008C6FA9"/>
    <w:rsid w:val="008D4C16"/>
    <w:rsid w:val="008D5B76"/>
    <w:rsid w:val="008D5FD5"/>
    <w:rsid w:val="008E04EB"/>
    <w:rsid w:val="008E1525"/>
    <w:rsid w:val="008E25C8"/>
    <w:rsid w:val="008E2A8B"/>
    <w:rsid w:val="008E2EE6"/>
    <w:rsid w:val="008E5A62"/>
    <w:rsid w:val="008E72FB"/>
    <w:rsid w:val="008F0543"/>
    <w:rsid w:val="008F1852"/>
    <w:rsid w:val="008F495C"/>
    <w:rsid w:val="008F63BD"/>
    <w:rsid w:val="00900837"/>
    <w:rsid w:val="0091236F"/>
    <w:rsid w:val="009130A7"/>
    <w:rsid w:val="009139D2"/>
    <w:rsid w:val="00917F78"/>
    <w:rsid w:val="0092541C"/>
    <w:rsid w:val="00925BBA"/>
    <w:rsid w:val="00927A88"/>
    <w:rsid w:val="009302AF"/>
    <w:rsid w:val="00932258"/>
    <w:rsid w:val="009368F4"/>
    <w:rsid w:val="0093698F"/>
    <w:rsid w:val="0094073F"/>
    <w:rsid w:val="00940B32"/>
    <w:rsid w:val="00941E08"/>
    <w:rsid w:val="00945ED3"/>
    <w:rsid w:val="0095033D"/>
    <w:rsid w:val="009507BB"/>
    <w:rsid w:val="0095354F"/>
    <w:rsid w:val="00953CE8"/>
    <w:rsid w:val="0095567A"/>
    <w:rsid w:val="009577EC"/>
    <w:rsid w:val="00957E67"/>
    <w:rsid w:val="00964D04"/>
    <w:rsid w:val="00967D3B"/>
    <w:rsid w:val="0097162F"/>
    <w:rsid w:val="009774A5"/>
    <w:rsid w:val="00977FCC"/>
    <w:rsid w:val="00980917"/>
    <w:rsid w:val="00981C8D"/>
    <w:rsid w:val="0098368E"/>
    <w:rsid w:val="009846F8"/>
    <w:rsid w:val="00990EBB"/>
    <w:rsid w:val="009953F0"/>
    <w:rsid w:val="009B4FF3"/>
    <w:rsid w:val="009B63C6"/>
    <w:rsid w:val="009B753F"/>
    <w:rsid w:val="009B7824"/>
    <w:rsid w:val="009C1037"/>
    <w:rsid w:val="009C105A"/>
    <w:rsid w:val="009C27DE"/>
    <w:rsid w:val="009C3033"/>
    <w:rsid w:val="009C6594"/>
    <w:rsid w:val="009C65FE"/>
    <w:rsid w:val="009C7298"/>
    <w:rsid w:val="009C7897"/>
    <w:rsid w:val="009D2B0A"/>
    <w:rsid w:val="009D5472"/>
    <w:rsid w:val="009E0E36"/>
    <w:rsid w:val="009E1C63"/>
    <w:rsid w:val="009E2B28"/>
    <w:rsid w:val="009E3D3D"/>
    <w:rsid w:val="009F05B8"/>
    <w:rsid w:val="009F0837"/>
    <w:rsid w:val="009F2254"/>
    <w:rsid w:val="009F58B2"/>
    <w:rsid w:val="00A006F6"/>
    <w:rsid w:val="00A0280E"/>
    <w:rsid w:val="00A04198"/>
    <w:rsid w:val="00A12AB6"/>
    <w:rsid w:val="00A20C5E"/>
    <w:rsid w:val="00A212BC"/>
    <w:rsid w:val="00A22B7D"/>
    <w:rsid w:val="00A26E21"/>
    <w:rsid w:val="00A339C4"/>
    <w:rsid w:val="00A347F3"/>
    <w:rsid w:val="00A351FE"/>
    <w:rsid w:val="00A366C8"/>
    <w:rsid w:val="00A40702"/>
    <w:rsid w:val="00A45021"/>
    <w:rsid w:val="00A45050"/>
    <w:rsid w:val="00A51258"/>
    <w:rsid w:val="00A524CF"/>
    <w:rsid w:val="00A52E84"/>
    <w:rsid w:val="00A52EBA"/>
    <w:rsid w:val="00A53261"/>
    <w:rsid w:val="00A535A8"/>
    <w:rsid w:val="00A53BD3"/>
    <w:rsid w:val="00A63478"/>
    <w:rsid w:val="00A64EF7"/>
    <w:rsid w:val="00A661E8"/>
    <w:rsid w:val="00A71EED"/>
    <w:rsid w:val="00A7422E"/>
    <w:rsid w:val="00A76089"/>
    <w:rsid w:val="00A813C0"/>
    <w:rsid w:val="00A81AF7"/>
    <w:rsid w:val="00A8365D"/>
    <w:rsid w:val="00A8388A"/>
    <w:rsid w:val="00A83A8E"/>
    <w:rsid w:val="00A85B4B"/>
    <w:rsid w:val="00A85D41"/>
    <w:rsid w:val="00A944F4"/>
    <w:rsid w:val="00AA183B"/>
    <w:rsid w:val="00AA347C"/>
    <w:rsid w:val="00AA68CA"/>
    <w:rsid w:val="00AA6E59"/>
    <w:rsid w:val="00AA6E62"/>
    <w:rsid w:val="00AB202E"/>
    <w:rsid w:val="00AB38A1"/>
    <w:rsid w:val="00AB3B5D"/>
    <w:rsid w:val="00AB3FE4"/>
    <w:rsid w:val="00AB60D4"/>
    <w:rsid w:val="00AB634A"/>
    <w:rsid w:val="00AB6E82"/>
    <w:rsid w:val="00AC0F64"/>
    <w:rsid w:val="00AC26EB"/>
    <w:rsid w:val="00AC5F34"/>
    <w:rsid w:val="00AD1A48"/>
    <w:rsid w:val="00AD33C2"/>
    <w:rsid w:val="00AD4FE6"/>
    <w:rsid w:val="00AD7E2D"/>
    <w:rsid w:val="00AE1307"/>
    <w:rsid w:val="00AE4443"/>
    <w:rsid w:val="00AE5384"/>
    <w:rsid w:val="00AE59BD"/>
    <w:rsid w:val="00AE6CAC"/>
    <w:rsid w:val="00AF0BDF"/>
    <w:rsid w:val="00AF17F6"/>
    <w:rsid w:val="00AF4FC9"/>
    <w:rsid w:val="00B00299"/>
    <w:rsid w:val="00B00F7D"/>
    <w:rsid w:val="00B01E0A"/>
    <w:rsid w:val="00B02754"/>
    <w:rsid w:val="00B02E8C"/>
    <w:rsid w:val="00B04C17"/>
    <w:rsid w:val="00B051E8"/>
    <w:rsid w:val="00B1257B"/>
    <w:rsid w:val="00B12AAC"/>
    <w:rsid w:val="00B13541"/>
    <w:rsid w:val="00B15C69"/>
    <w:rsid w:val="00B20309"/>
    <w:rsid w:val="00B21731"/>
    <w:rsid w:val="00B22397"/>
    <w:rsid w:val="00B258BD"/>
    <w:rsid w:val="00B31E85"/>
    <w:rsid w:val="00B34DA9"/>
    <w:rsid w:val="00B40156"/>
    <w:rsid w:val="00B41FE2"/>
    <w:rsid w:val="00B46770"/>
    <w:rsid w:val="00B50F18"/>
    <w:rsid w:val="00B51B5F"/>
    <w:rsid w:val="00B520F6"/>
    <w:rsid w:val="00B52FA5"/>
    <w:rsid w:val="00B5449B"/>
    <w:rsid w:val="00B60CB0"/>
    <w:rsid w:val="00B71D2A"/>
    <w:rsid w:val="00B74480"/>
    <w:rsid w:val="00B7791A"/>
    <w:rsid w:val="00B77B13"/>
    <w:rsid w:val="00B818C8"/>
    <w:rsid w:val="00B82547"/>
    <w:rsid w:val="00B87A7C"/>
    <w:rsid w:val="00B90894"/>
    <w:rsid w:val="00B94CD9"/>
    <w:rsid w:val="00B95647"/>
    <w:rsid w:val="00B97903"/>
    <w:rsid w:val="00BA04FE"/>
    <w:rsid w:val="00BA0DF9"/>
    <w:rsid w:val="00BA1F98"/>
    <w:rsid w:val="00BA43AE"/>
    <w:rsid w:val="00BB2DB0"/>
    <w:rsid w:val="00BB6BFD"/>
    <w:rsid w:val="00BC231F"/>
    <w:rsid w:val="00BD63C6"/>
    <w:rsid w:val="00BD6585"/>
    <w:rsid w:val="00BE154B"/>
    <w:rsid w:val="00BE3417"/>
    <w:rsid w:val="00BE5551"/>
    <w:rsid w:val="00BE6878"/>
    <w:rsid w:val="00BF005B"/>
    <w:rsid w:val="00BF022B"/>
    <w:rsid w:val="00BF2942"/>
    <w:rsid w:val="00BF388C"/>
    <w:rsid w:val="00C057CD"/>
    <w:rsid w:val="00C058BE"/>
    <w:rsid w:val="00C06047"/>
    <w:rsid w:val="00C06BA9"/>
    <w:rsid w:val="00C07242"/>
    <w:rsid w:val="00C0749C"/>
    <w:rsid w:val="00C075B9"/>
    <w:rsid w:val="00C07ADD"/>
    <w:rsid w:val="00C129AB"/>
    <w:rsid w:val="00C17431"/>
    <w:rsid w:val="00C24894"/>
    <w:rsid w:val="00C2687F"/>
    <w:rsid w:val="00C33BB3"/>
    <w:rsid w:val="00C40492"/>
    <w:rsid w:val="00C4169A"/>
    <w:rsid w:val="00C52C43"/>
    <w:rsid w:val="00C53999"/>
    <w:rsid w:val="00C575E4"/>
    <w:rsid w:val="00C6171F"/>
    <w:rsid w:val="00C6315F"/>
    <w:rsid w:val="00C66BB9"/>
    <w:rsid w:val="00C67374"/>
    <w:rsid w:val="00C7367D"/>
    <w:rsid w:val="00C749E6"/>
    <w:rsid w:val="00C752B0"/>
    <w:rsid w:val="00C76230"/>
    <w:rsid w:val="00C8248E"/>
    <w:rsid w:val="00C8461A"/>
    <w:rsid w:val="00C84823"/>
    <w:rsid w:val="00C93745"/>
    <w:rsid w:val="00C96DE1"/>
    <w:rsid w:val="00C979AC"/>
    <w:rsid w:val="00CA1EED"/>
    <w:rsid w:val="00CA5718"/>
    <w:rsid w:val="00CB4CF1"/>
    <w:rsid w:val="00CB5FBF"/>
    <w:rsid w:val="00CB7784"/>
    <w:rsid w:val="00CB77BE"/>
    <w:rsid w:val="00CD1E03"/>
    <w:rsid w:val="00CD3B52"/>
    <w:rsid w:val="00CD675C"/>
    <w:rsid w:val="00CE0371"/>
    <w:rsid w:val="00CE2C01"/>
    <w:rsid w:val="00CE6604"/>
    <w:rsid w:val="00CE688D"/>
    <w:rsid w:val="00CE76CD"/>
    <w:rsid w:val="00CF024F"/>
    <w:rsid w:val="00CF1CC3"/>
    <w:rsid w:val="00CF21EB"/>
    <w:rsid w:val="00CF27A7"/>
    <w:rsid w:val="00CF3570"/>
    <w:rsid w:val="00CF4479"/>
    <w:rsid w:val="00CF6FB2"/>
    <w:rsid w:val="00CF7C83"/>
    <w:rsid w:val="00D03496"/>
    <w:rsid w:val="00D034BD"/>
    <w:rsid w:val="00D03BA3"/>
    <w:rsid w:val="00D05D60"/>
    <w:rsid w:val="00D067DC"/>
    <w:rsid w:val="00D112F8"/>
    <w:rsid w:val="00D11C6E"/>
    <w:rsid w:val="00D1223E"/>
    <w:rsid w:val="00D1444C"/>
    <w:rsid w:val="00D15463"/>
    <w:rsid w:val="00D1628B"/>
    <w:rsid w:val="00D211FE"/>
    <w:rsid w:val="00D21BC3"/>
    <w:rsid w:val="00D23277"/>
    <w:rsid w:val="00D244E7"/>
    <w:rsid w:val="00D24ED5"/>
    <w:rsid w:val="00D26841"/>
    <w:rsid w:val="00D34DE6"/>
    <w:rsid w:val="00D34F0E"/>
    <w:rsid w:val="00D375D6"/>
    <w:rsid w:val="00D42E32"/>
    <w:rsid w:val="00D43A4C"/>
    <w:rsid w:val="00D46A4D"/>
    <w:rsid w:val="00D547E7"/>
    <w:rsid w:val="00D55F8B"/>
    <w:rsid w:val="00D73863"/>
    <w:rsid w:val="00D83E83"/>
    <w:rsid w:val="00D84152"/>
    <w:rsid w:val="00D84AAA"/>
    <w:rsid w:val="00D863FE"/>
    <w:rsid w:val="00D907C5"/>
    <w:rsid w:val="00D90A1D"/>
    <w:rsid w:val="00D91229"/>
    <w:rsid w:val="00D92A14"/>
    <w:rsid w:val="00D97E9C"/>
    <w:rsid w:val="00DA571E"/>
    <w:rsid w:val="00DA597A"/>
    <w:rsid w:val="00DA74A6"/>
    <w:rsid w:val="00DB0214"/>
    <w:rsid w:val="00DB50E7"/>
    <w:rsid w:val="00DB718A"/>
    <w:rsid w:val="00DC2876"/>
    <w:rsid w:val="00DC5AA7"/>
    <w:rsid w:val="00DC7677"/>
    <w:rsid w:val="00DD1A80"/>
    <w:rsid w:val="00DD263F"/>
    <w:rsid w:val="00DD50C2"/>
    <w:rsid w:val="00DD7402"/>
    <w:rsid w:val="00DE0A4D"/>
    <w:rsid w:val="00DE752E"/>
    <w:rsid w:val="00DF3136"/>
    <w:rsid w:val="00E011C2"/>
    <w:rsid w:val="00E07439"/>
    <w:rsid w:val="00E07ACD"/>
    <w:rsid w:val="00E116A0"/>
    <w:rsid w:val="00E12190"/>
    <w:rsid w:val="00E15B66"/>
    <w:rsid w:val="00E20AF0"/>
    <w:rsid w:val="00E215B1"/>
    <w:rsid w:val="00E216D8"/>
    <w:rsid w:val="00E24621"/>
    <w:rsid w:val="00E35D88"/>
    <w:rsid w:val="00E36C6C"/>
    <w:rsid w:val="00E422C7"/>
    <w:rsid w:val="00E43304"/>
    <w:rsid w:val="00E508B6"/>
    <w:rsid w:val="00E511E6"/>
    <w:rsid w:val="00E530E9"/>
    <w:rsid w:val="00E5362B"/>
    <w:rsid w:val="00E57AFB"/>
    <w:rsid w:val="00E6146F"/>
    <w:rsid w:val="00E64271"/>
    <w:rsid w:val="00E65A56"/>
    <w:rsid w:val="00E700BF"/>
    <w:rsid w:val="00E72FAC"/>
    <w:rsid w:val="00E735EB"/>
    <w:rsid w:val="00E74B2A"/>
    <w:rsid w:val="00E74C92"/>
    <w:rsid w:val="00E77B8E"/>
    <w:rsid w:val="00E9360C"/>
    <w:rsid w:val="00E97287"/>
    <w:rsid w:val="00EA766E"/>
    <w:rsid w:val="00EA7972"/>
    <w:rsid w:val="00EB0D1B"/>
    <w:rsid w:val="00EB1151"/>
    <w:rsid w:val="00EB2097"/>
    <w:rsid w:val="00EB30CE"/>
    <w:rsid w:val="00EB35EB"/>
    <w:rsid w:val="00EB74EE"/>
    <w:rsid w:val="00EC24F4"/>
    <w:rsid w:val="00EC3312"/>
    <w:rsid w:val="00EC5875"/>
    <w:rsid w:val="00EC7E72"/>
    <w:rsid w:val="00ED0E62"/>
    <w:rsid w:val="00ED2627"/>
    <w:rsid w:val="00ED35A7"/>
    <w:rsid w:val="00ED66CA"/>
    <w:rsid w:val="00ED6ECF"/>
    <w:rsid w:val="00EE7D73"/>
    <w:rsid w:val="00EF0E05"/>
    <w:rsid w:val="00EF43F0"/>
    <w:rsid w:val="00EF4AD7"/>
    <w:rsid w:val="00EF5B3E"/>
    <w:rsid w:val="00EF66D5"/>
    <w:rsid w:val="00F02CE5"/>
    <w:rsid w:val="00F070C2"/>
    <w:rsid w:val="00F100D8"/>
    <w:rsid w:val="00F156A5"/>
    <w:rsid w:val="00F234DD"/>
    <w:rsid w:val="00F27076"/>
    <w:rsid w:val="00F33A1A"/>
    <w:rsid w:val="00F33C7F"/>
    <w:rsid w:val="00F3765D"/>
    <w:rsid w:val="00F430F0"/>
    <w:rsid w:val="00F43F77"/>
    <w:rsid w:val="00F44767"/>
    <w:rsid w:val="00F449BA"/>
    <w:rsid w:val="00F47226"/>
    <w:rsid w:val="00F474B1"/>
    <w:rsid w:val="00F50DEA"/>
    <w:rsid w:val="00F50F52"/>
    <w:rsid w:val="00F547FF"/>
    <w:rsid w:val="00F5751B"/>
    <w:rsid w:val="00F57901"/>
    <w:rsid w:val="00F57A94"/>
    <w:rsid w:val="00F61590"/>
    <w:rsid w:val="00F629B7"/>
    <w:rsid w:val="00F645AA"/>
    <w:rsid w:val="00F66480"/>
    <w:rsid w:val="00F70359"/>
    <w:rsid w:val="00F72388"/>
    <w:rsid w:val="00F72C39"/>
    <w:rsid w:val="00F760BF"/>
    <w:rsid w:val="00F763D4"/>
    <w:rsid w:val="00F80139"/>
    <w:rsid w:val="00F80FAC"/>
    <w:rsid w:val="00F81FAB"/>
    <w:rsid w:val="00F82224"/>
    <w:rsid w:val="00F82AE4"/>
    <w:rsid w:val="00F82C17"/>
    <w:rsid w:val="00F844FE"/>
    <w:rsid w:val="00F90ED0"/>
    <w:rsid w:val="00F92F27"/>
    <w:rsid w:val="00F95E4D"/>
    <w:rsid w:val="00FA3840"/>
    <w:rsid w:val="00FA3F7F"/>
    <w:rsid w:val="00FA48EB"/>
    <w:rsid w:val="00FA7EA3"/>
    <w:rsid w:val="00FB1AE7"/>
    <w:rsid w:val="00FC10FA"/>
    <w:rsid w:val="00FC77FF"/>
    <w:rsid w:val="00FD0B6E"/>
    <w:rsid w:val="00FD0DA7"/>
    <w:rsid w:val="00FD3A1E"/>
    <w:rsid w:val="00FD3B57"/>
    <w:rsid w:val="00FD4B1C"/>
    <w:rsid w:val="00FD4CA1"/>
    <w:rsid w:val="00FD66CD"/>
    <w:rsid w:val="00FD700E"/>
    <w:rsid w:val="00FE0BB5"/>
    <w:rsid w:val="00FE336D"/>
    <w:rsid w:val="00FE5471"/>
    <w:rsid w:val="00FE76BA"/>
    <w:rsid w:val="00FF042F"/>
    <w:rsid w:val="00FF196D"/>
    <w:rsid w:val="00FF28CF"/>
    <w:rsid w:val="00FF31B3"/>
    <w:rsid w:val="00FF5368"/>
    <w:rsid w:val="00FF6643"/>
    <w:rsid w:val="00FF72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87B38E1"/>
  <w15:chartTrackingRefBased/>
  <w15:docId w15:val="{91A72FE3-55A8-474A-8CD4-C1D07965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uiPriority w:val="9"/>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uiPriority w:val="9"/>
    <w:qFormat/>
    <w:rsid w:val="007D162E"/>
    <w:pPr>
      <w:numPr>
        <w:ilvl w:val="1"/>
        <w:numId w:val="3"/>
      </w:numPr>
      <w:tabs>
        <w:tab w:val="clear" w:pos="720"/>
      </w:tabs>
      <w:outlineLvl w:val="1"/>
    </w:pPr>
    <w:rPr>
      <w:caps w:val="0"/>
    </w:rPr>
  </w:style>
  <w:style w:type="paragraph" w:styleId="Heading3">
    <w:name w:val="heading 3"/>
    <w:basedOn w:val="Normal"/>
    <w:next w:val="Normal"/>
    <w:link w:val="Heading3Char"/>
    <w:autoRedefine/>
    <w:uiPriority w:val="9"/>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link w:val="Heading4Char"/>
    <w:uiPriority w:val="9"/>
    <w:qFormat/>
    <w:rsid w:val="007D162E"/>
    <w:pPr>
      <w:keepNext/>
      <w:spacing w:before="240" w:after="60"/>
      <w:outlineLvl w:val="3"/>
    </w:pPr>
    <w:rPr>
      <w:b/>
      <w:i/>
    </w:rPr>
  </w:style>
  <w:style w:type="paragraph" w:styleId="Heading5">
    <w:name w:val="heading 5"/>
    <w:basedOn w:val="Normal"/>
    <w:next w:val="Normal"/>
    <w:qFormat/>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7370D8"/>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7370D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370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uiPriority w:val="99"/>
    <w:rsid w:val="007D162E"/>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pPr>
      <w:numPr>
        <w:numId w:val="62"/>
      </w:numPr>
      <w:tabs>
        <w:tab w:val="left" w:pos="720"/>
        <w:tab w:val="left" w:pos="1440"/>
        <w:tab w:val="left" w:pos="2410"/>
        <w:tab w:val="left" w:pos="2977"/>
        <w:tab w:val="right" w:pos="8505"/>
      </w:tabs>
    </w:pPr>
  </w:style>
  <w:style w:type="paragraph" w:styleId="BodyTextIndent3">
    <w:name w:val="Body Text Indent 3"/>
    <w:basedOn w:val="Normal"/>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6324A4"/>
    <w:pPr>
      <w:tabs>
        <w:tab w:val="left" w:pos="720"/>
        <w:tab w:val="left" w:pos="1440"/>
        <w:tab w:val="left" w:pos="2410"/>
        <w:tab w:val="left" w:pos="2977"/>
        <w:tab w:val="right" w:pos="8335"/>
        <w:tab w:val="right" w:pos="8505"/>
      </w:tabs>
      <w:spacing w:before="0" w:after="0"/>
      <w:jc w:val="both"/>
      <w:outlineLvl w:val="9"/>
    </w:pPr>
    <w:rPr>
      <w:rFonts w:cs="Arial"/>
      <w:b w:val="0"/>
      <w:bCs/>
      <w:kern w:val="0"/>
      <w:sz w:val="24"/>
      <w:szCs w:val="24"/>
    </w:rPr>
  </w:style>
  <w:style w:type="paragraph" w:styleId="Title">
    <w:name w:val="Title"/>
    <w:basedOn w:val="Normal"/>
    <w:qFormat/>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uiPriority w:val="99"/>
    <w:locked/>
    <w:rsid w:val="00180419"/>
    <w:rPr>
      <w:sz w:val="24"/>
      <w:lang w:val="en-AU" w:eastAsia="en-US"/>
    </w:rPr>
  </w:style>
  <w:style w:type="character" w:customStyle="1" w:styleId="Heading1Char">
    <w:name w:val="Heading 1 Char"/>
    <w:link w:val="Heading1"/>
    <w:uiPriority w:val="9"/>
    <w:rsid w:val="005A6543"/>
    <w:rPr>
      <w:b/>
      <w:caps/>
      <w:kern w:val="28"/>
      <w:sz w:val="28"/>
      <w:u w:val="single"/>
      <w:lang w:eastAsia="en-US"/>
    </w:rPr>
  </w:style>
  <w:style w:type="character" w:customStyle="1" w:styleId="BodyTextIndentChar">
    <w:name w:val="Body Text Indent Char"/>
    <w:link w:val="BodyTextIndent"/>
    <w:rsid w:val="007379DF"/>
    <w:rPr>
      <w:sz w:val="24"/>
      <w:lang w:eastAsia="en-US"/>
    </w:rPr>
  </w:style>
  <w:style w:type="paragraph" w:customStyle="1" w:styleId="Default">
    <w:name w:val="Default"/>
    <w:rsid w:val="007379DF"/>
    <w:pPr>
      <w:autoSpaceDE w:val="0"/>
      <w:autoSpaceDN w:val="0"/>
      <w:adjustRightInd w:val="0"/>
    </w:pPr>
    <w:rPr>
      <w:rFonts w:ascii="Arial" w:hAnsi="Arial" w:cs="Arial"/>
      <w:color w:val="000000"/>
      <w:sz w:val="24"/>
      <w:szCs w:val="24"/>
    </w:rPr>
  </w:style>
  <w:style w:type="paragraph" w:customStyle="1" w:styleId="paragraph">
    <w:name w:val="paragraph"/>
    <w:basedOn w:val="Normal"/>
    <w:rsid w:val="00565339"/>
    <w:pPr>
      <w:spacing w:before="100" w:beforeAutospacing="1" w:after="100" w:afterAutospacing="1"/>
    </w:pPr>
    <w:rPr>
      <w:szCs w:val="24"/>
      <w:lang w:eastAsia="en-AU"/>
    </w:rPr>
  </w:style>
  <w:style w:type="character" w:customStyle="1" w:styleId="normaltextrun">
    <w:name w:val="normaltextrun"/>
    <w:rsid w:val="00565339"/>
  </w:style>
  <w:style w:type="character" w:customStyle="1" w:styleId="eop">
    <w:name w:val="eop"/>
    <w:rsid w:val="00565339"/>
  </w:style>
  <w:style w:type="paragraph" w:styleId="TOCHeading">
    <w:name w:val="TOC Heading"/>
    <w:basedOn w:val="Heading1"/>
    <w:next w:val="Normal"/>
    <w:uiPriority w:val="39"/>
    <w:unhideWhenUsed/>
    <w:qFormat/>
    <w:rsid w:val="008B07E4"/>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u w:val="none"/>
      <w:lang w:val="en-US"/>
    </w:rPr>
  </w:style>
  <w:style w:type="paragraph" w:styleId="BalloonText">
    <w:name w:val="Balloon Text"/>
    <w:basedOn w:val="Normal"/>
    <w:link w:val="BalloonTextChar"/>
    <w:uiPriority w:val="99"/>
    <w:rsid w:val="007370D8"/>
    <w:rPr>
      <w:rFonts w:ascii="Segoe UI" w:hAnsi="Segoe UI" w:cs="Segoe UI"/>
      <w:sz w:val="18"/>
      <w:szCs w:val="18"/>
    </w:rPr>
  </w:style>
  <w:style w:type="character" w:customStyle="1" w:styleId="BalloonTextChar">
    <w:name w:val="Balloon Text Char"/>
    <w:basedOn w:val="DefaultParagraphFont"/>
    <w:link w:val="BalloonText"/>
    <w:uiPriority w:val="99"/>
    <w:rsid w:val="007370D8"/>
    <w:rPr>
      <w:rFonts w:ascii="Segoe UI" w:hAnsi="Segoe UI" w:cs="Segoe UI"/>
      <w:sz w:val="18"/>
      <w:szCs w:val="18"/>
      <w:lang w:eastAsia="en-US"/>
    </w:rPr>
  </w:style>
  <w:style w:type="paragraph" w:styleId="Bibliography">
    <w:name w:val="Bibliography"/>
    <w:basedOn w:val="Normal"/>
    <w:next w:val="Normal"/>
    <w:uiPriority w:val="37"/>
    <w:semiHidden/>
    <w:unhideWhenUsed/>
    <w:rsid w:val="007370D8"/>
  </w:style>
  <w:style w:type="paragraph" w:styleId="BlockText">
    <w:name w:val="Block Text"/>
    <w:basedOn w:val="Normal"/>
    <w:rsid w:val="007370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rsid w:val="007370D8"/>
    <w:pPr>
      <w:spacing w:after="120"/>
    </w:pPr>
    <w:rPr>
      <w:sz w:val="16"/>
      <w:szCs w:val="16"/>
    </w:rPr>
  </w:style>
  <w:style w:type="character" w:customStyle="1" w:styleId="BodyText3Char">
    <w:name w:val="Body Text 3 Char"/>
    <w:basedOn w:val="DefaultParagraphFont"/>
    <w:link w:val="BodyText3"/>
    <w:rsid w:val="007370D8"/>
    <w:rPr>
      <w:sz w:val="16"/>
      <w:szCs w:val="16"/>
      <w:lang w:eastAsia="en-US"/>
    </w:rPr>
  </w:style>
  <w:style w:type="paragraph" w:styleId="BodyTextFirstIndent">
    <w:name w:val="Body Text First Indent"/>
    <w:basedOn w:val="BodyText"/>
    <w:link w:val="BodyTextFirstIndentChar"/>
    <w:rsid w:val="007370D8"/>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7370D8"/>
    <w:rPr>
      <w:sz w:val="24"/>
      <w:lang w:eastAsia="en-US"/>
    </w:rPr>
  </w:style>
  <w:style w:type="character" w:customStyle="1" w:styleId="BodyTextFirstIndentChar">
    <w:name w:val="Body Text First Indent Char"/>
    <w:basedOn w:val="BodyTextChar"/>
    <w:link w:val="BodyTextFirstIndent"/>
    <w:rsid w:val="007370D8"/>
    <w:rPr>
      <w:sz w:val="24"/>
      <w:lang w:eastAsia="en-US"/>
    </w:rPr>
  </w:style>
  <w:style w:type="paragraph" w:styleId="BodyTextFirstIndent2">
    <w:name w:val="Body Text First Indent 2"/>
    <w:basedOn w:val="BodyTextIndent"/>
    <w:link w:val="BodyTextFirstIndent2Char"/>
    <w:rsid w:val="007370D8"/>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rsid w:val="007370D8"/>
    <w:rPr>
      <w:sz w:val="24"/>
      <w:lang w:eastAsia="en-US"/>
    </w:rPr>
  </w:style>
  <w:style w:type="paragraph" w:styleId="Caption">
    <w:name w:val="caption"/>
    <w:basedOn w:val="Normal"/>
    <w:next w:val="Normal"/>
    <w:semiHidden/>
    <w:unhideWhenUsed/>
    <w:qFormat/>
    <w:rsid w:val="007370D8"/>
    <w:pPr>
      <w:spacing w:after="200"/>
    </w:pPr>
    <w:rPr>
      <w:i/>
      <w:iCs/>
      <w:color w:val="44546A" w:themeColor="text2"/>
      <w:sz w:val="18"/>
      <w:szCs w:val="18"/>
    </w:rPr>
  </w:style>
  <w:style w:type="paragraph" w:styleId="Closing">
    <w:name w:val="Closing"/>
    <w:basedOn w:val="Normal"/>
    <w:link w:val="ClosingChar"/>
    <w:rsid w:val="007370D8"/>
    <w:pPr>
      <w:ind w:left="4252"/>
    </w:pPr>
  </w:style>
  <w:style w:type="character" w:customStyle="1" w:styleId="ClosingChar">
    <w:name w:val="Closing Char"/>
    <w:basedOn w:val="DefaultParagraphFont"/>
    <w:link w:val="Closing"/>
    <w:rsid w:val="007370D8"/>
    <w:rPr>
      <w:sz w:val="24"/>
      <w:lang w:eastAsia="en-US"/>
    </w:rPr>
  </w:style>
  <w:style w:type="paragraph" w:styleId="CommentText">
    <w:name w:val="annotation text"/>
    <w:basedOn w:val="Normal"/>
    <w:link w:val="CommentTextChar"/>
    <w:uiPriority w:val="99"/>
    <w:rsid w:val="007370D8"/>
    <w:rPr>
      <w:sz w:val="20"/>
    </w:rPr>
  </w:style>
  <w:style w:type="character" w:customStyle="1" w:styleId="CommentTextChar">
    <w:name w:val="Comment Text Char"/>
    <w:basedOn w:val="DefaultParagraphFont"/>
    <w:link w:val="CommentText"/>
    <w:uiPriority w:val="99"/>
    <w:rsid w:val="007370D8"/>
    <w:rPr>
      <w:lang w:eastAsia="en-US"/>
    </w:rPr>
  </w:style>
  <w:style w:type="paragraph" w:styleId="CommentSubject">
    <w:name w:val="annotation subject"/>
    <w:basedOn w:val="CommentText"/>
    <w:next w:val="CommentText"/>
    <w:link w:val="CommentSubjectChar"/>
    <w:uiPriority w:val="99"/>
    <w:rsid w:val="007370D8"/>
    <w:rPr>
      <w:b/>
      <w:bCs/>
    </w:rPr>
  </w:style>
  <w:style w:type="character" w:customStyle="1" w:styleId="CommentSubjectChar">
    <w:name w:val="Comment Subject Char"/>
    <w:basedOn w:val="CommentTextChar"/>
    <w:link w:val="CommentSubject"/>
    <w:uiPriority w:val="99"/>
    <w:rsid w:val="007370D8"/>
    <w:rPr>
      <w:b/>
      <w:bCs/>
      <w:lang w:eastAsia="en-US"/>
    </w:rPr>
  </w:style>
  <w:style w:type="paragraph" w:styleId="Date">
    <w:name w:val="Date"/>
    <w:basedOn w:val="Normal"/>
    <w:next w:val="Normal"/>
    <w:link w:val="DateChar"/>
    <w:rsid w:val="007370D8"/>
  </w:style>
  <w:style w:type="character" w:customStyle="1" w:styleId="DateChar">
    <w:name w:val="Date Char"/>
    <w:basedOn w:val="DefaultParagraphFont"/>
    <w:link w:val="Date"/>
    <w:rsid w:val="007370D8"/>
    <w:rPr>
      <w:sz w:val="24"/>
      <w:lang w:eastAsia="en-US"/>
    </w:rPr>
  </w:style>
  <w:style w:type="paragraph" w:styleId="DocumentMap">
    <w:name w:val="Document Map"/>
    <w:basedOn w:val="Normal"/>
    <w:link w:val="DocumentMapChar"/>
    <w:rsid w:val="007370D8"/>
    <w:rPr>
      <w:rFonts w:ascii="Segoe UI" w:hAnsi="Segoe UI" w:cs="Segoe UI"/>
      <w:sz w:val="16"/>
      <w:szCs w:val="16"/>
    </w:rPr>
  </w:style>
  <w:style w:type="character" w:customStyle="1" w:styleId="DocumentMapChar">
    <w:name w:val="Document Map Char"/>
    <w:basedOn w:val="DefaultParagraphFont"/>
    <w:link w:val="DocumentMap"/>
    <w:rsid w:val="007370D8"/>
    <w:rPr>
      <w:rFonts w:ascii="Segoe UI" w:hAnsi="Segoe UI" w:cs="Segoe UI"/>
      <w:sz w:val="16"/>
      <w:szCs w:val="16"/>
      <w:lang w:eastAsia="en-US"/>
    </w:rPr>
  </w:style>
  <w:style w:type="paragraph" w:styleId="E-mailSignature">
    <w:name w:val="E-mail Signature"/>
    <w:basedOn w:val="Normal"/>
    <w:link w:val="E-mailSignatureChar"/>
    <w:rsid w:val="007370D8"/>
  </w:style>
  <w:style w:type="character" w:customStyle="1" w:styleId="E-mailSignatureChar">
    <w:name w:val="E-mail Signature Char"/>
    <w:basedOn w:val="DefaultParagraphFont"/>
    <w:link w:val="E-mailSignature"/>
    <w:rsid w:val="007370D8"/>
    <w:rPr>
      <w:sz w:val="24"/>
      <w:lang w:eastAsia="en-US"/>
    </w:rPr>
  </w:style>
  <w:style w:type="paragraph" w:styleId="EndnoteText">
    <w:name w:val="endnote text"/>
    <w:basedOn w:val="Normal"/>
    <w:link w:val="EndnoteTextChar"/>
    <w:rsid w:val="007370D8"/>
    <w:rPr>
      <w:sz w:val="20"/>
    </w:rPr>
  </w:style>
  <w:style w:type="character" w:customStyle="1" w:styleId="EndnoteTextChar">
    <w:name w:val="Endnote Text Char"/>
    <w:basedOn w:val="DefaultParagraphFont"/>
    <w:link w:val="EndnoteText"/>
    <w:rsid w:val="007370D8"/>
    <w:rPr>
      <w:lang w:eastAsia="en-US"/>
    </w:rPr>
  </w:style>
  <w:style w:type="paragraph" w:styleId="EnvelopeAddress">
    <w:name w:val="envelope address"/>
    <w:basedOn w:val="Normal"/>
    <w:rsid w:val="007370D8"/>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rsid w:val="007370D8"/>
    <w:rPr>
      <w:rFonts w:asciiTheme="majorHAnsi" w:eastAsiaTheme="majorEastAsia" w:hAnsiTheme="majorHAnsi" w:cstheme="majorBidi"/>
      <w:sz w:val="20"/>
    </w:rPr>
  </w:style>
  <w:style w:type="paragraph" w:styleId="FootnoteText">
    <w:name w:val="footnote text"/>
    <w:basedOn w:val="Normal"/>
    <w:link w:val="FootnoteTextChar"/>
    <w:rsid w:val="007370D8"/>
    <w:rPr>
      <w:sz w:val="20"/>
    </w:rPr>
  </w:style>
  <w:style w:type="character" w:customStyle="1" w:styleId="FootnoteTextChar">
    <w:name w:val="Footnote Text Char"/>
    <w:basedOn w:val="DefaultParagraphFont"/>
    <w:link w:val="FootnoteText"/>
    <w:rsid w:val="007370D8"/>
    <w:rPr>
      <w:lang w:eastAsia="en-US"/>
    </w:rPr>
  </w:style>
  <w:style w:type="character" w:customStyle="1" w:styleId="Heading7Char">
    <w:name w:val="Heading 7 Char"/>
    <w:basedOn w:val="DefaultParagraphFont"/>
    <w:link w:val="Heading7"/>
    <w:semiHidden/>
    <w:rsid w:val="007370D8"/>
    <w:rPr>
      <w:rFonts w:asciiTheme="majorHAnsi" w:eastAsiaTheme="majorEastAsia" w:hAnsiTheme="majorHAnsi" w:cstheme="majorBidi"/>
      <w:i/>
      <w:iCs/>
      <w:color w:val="1F3763" w:themeColor="accent1" w:themeShade="7F"/>
      <w:sz w:val="24"/>
      <w:lang w:eastAsia="en-US"/>
    </w:rPr>
  </w:style>
  <w:style w:type="character" w:customStyle="1" w:styleId="Heading8Char">
    <w:name w:val="Heading 8 Char"/>
    <w:basedOn w:val="DefaultParagraphFont"/>
    <w:link w:val="Heading8"/>
    <w:semiHidden/>
    <w:rsid w:val="007370D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7370D8"/>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rsid w:val="007370D8"/>
    <w:rPr>
      <w:i/>
      <w:iCs/>
    </w:rPr>
  </w:style>
  <w:style w:type="character" w:customStyle="1" w:styleId="HTMLAddressChar">
    <w:name w:val="HTML Address Char"/>
    <w:basedOn w:val="DefaultParagraphFont"/>
    <w:link w:val="HTMLAddress"/>
    <w:rsid w:val="007370D8"/>
    <w:rPr>
      <w:i/>
      <w:iCs/>
      <w:sz w:val="24"/>
      <w:lang w:eastAsia="en-US"/>
    </w:rPr>
  </w:style>
  <w:style w:type="paragraph" w:styleId="HTMLPreformatted">
    <w:name w:val="HTML Preformatted"/>
    <w:basedOn w:val="Normal"/>
    <w:link w:val="HTMLPreformattedChar"/>
    <w:rsid w:val="007370D8"/>
    <w:rPr>
      <w:rFonts w:ascii="Consolas" w:hAnsi="Consolas"/>
      <w:sz w:val="20"/>
    </w:rPr>
  </w:style>
  <w:style w:type="character" w:customStyle="1" w:styleId="HTMLPreformattedChar">
    <w:name w:val="HTML Preformatted Char"/>
    <w:basedOn w:val="DefaultParagraphFont"/>
    <w:link w:val="HTMLPreformatted"/>
    <w:rsid w:val="007370D8"/>
    <w:rPr>
      <w:rFonts w:ascii="Consolas" w:hAnsi="Consolas"/>
      <w:lang w:eastAsia="en-US"/>
    </w:rPr>
  </w:style>
  <w:style w:type="paragraph" w:styleId="Index1">
    <w:name w:val="index 1"/>
    <w:basedOn w:val="Normal"/>
    <w:next w:val="Normal"/>
    <w:autoRedefine/>
    <w:rsid w:val="007370D8"/>
    <w:pPr>
      <w:ind w:left="240" w:hanging="240"/>
    </w:pPr>
  </w:style>
  <w:style w:type="paragraph" w:styleId="Index2">
    <w:name w:val="index 2"/>
    <w:basedOn w:val="Normal"/>
    <w:next w:val="Normal"/>
    <w:autoRedefine/>
    <w:rsid w:val="007370D8"/>
    <w:pPr>
      <w:ind w:left="480" w:hanging="240"/>
    </w:pPr>
  </w:style>
  <w:style w:type="paragraph" w:styleId="Index3">
    <w:name w:val="index 3"/>
    <w:basedOn w:val="Normal"/>
    <w:next w:val="Normal"/>
    <w:autoRedefine/>
    <w:rsid w:val="007370D8"/>
    <w:pPr>
      <w:ind w:left="720" w:hanging="240"/>
    </w:pPr>
  </w:style>
  <w:style w:type="paragraph" w:styleId="Index4">
    <w:name w:val="index 4"/>
    <w:basedOn w:val="Normal"/>
    <w:next w:val="Normal"/>
    <w:autoRedefine/>
    <w:rsid w:val="007370D8"/>
    <w:pPr>
      <w:ind w:left="960" w:hanging="240"/>
    </w:pPr>
  </w:style>
  <w:style w:type="paragraph" w:styleId="Index5">
    <w:name w:val="index 5"/>
    <w:basedOn w:val="Normal"/>
    <w:next w:val="Normal"/>
    <w:autoRedefine/>
    <w:rsid w:val="007370D8"/>
    <w:pPr>
      <w:ind w:left="1200" w:hanging="240"/>
    </w:pPr>
  </w:style>
  <w:style w:type="paragraph" w:styleId="Index6">
    <w:name w:val="index 6"/>
    <w:basedOn w:val="Normal"/>
    <w:next w:val="Normal"/>
    <w:autoRedefine/>
    <w:rsid w:val="007370D8"/>
    <w:pPr>
      <w:ind w:left="1440" w:hanging="240"/>
    </w:pPr>
  </w:style>
  <w:style w:type="paragraph" w:styleId="Index7">
    <w:name w:val="index 7"/>
    <w:basedOn w:val="Normal"/>
    <w:next w:val="Normal"/>
    <w:autoRedefine/>
    <w:rsid w:val="007370D8"/>
    <w:pPr>
      <w:ind w:left="1680" w:hanging="240"/>
    </w:pPr>
  </w:style>
  <w:style w:type="paragraph" w:styleId="Index8">
    <w:name w:val="index 8"/>
    <w:basedOn w:val="Normal"/>
    <w:next w:val="Normal"/>
    <w:autoRedefine/>
    <w:rsid w:val="007370D8"/>
    <w:pPr>
      <w:ind w:left="1920" w:hanging="240"/>
    </w:pPr>
  </w:style>
  <w:style w:type="paragraph" w:styleId="Index9">
    <w:name w:val="index 9"/>
    <w:basedOn w:val="Normal"/>
    <w:next w:val="Normal"/>
    <w:autoRedefine/>
    <w:rsid w:val="007370D8"/>
    <w:pPr>
      <w:ind w:left="2160" w:hanging="240"/>
    </w:pPr>
  </w:style>
  <w:style w:type="paragraph" w:styleId="IndexHeading">
    <w:name w:val="index heading"/>
    <w:basedOn w:val="Normal"/>
    <w:next w:val="Index1"/>
    <w:rsid w:val="007370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370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370D8"/>
    <w:rPr>
      <w:i/>
      <w:iCs/>
      <w:color w:val="4472C4" w:themeColor="accent1"/>
      <w:sz w:val="24"/>
      <w:lang w:eastAsia="en-US"/>
    </w:rPr>
  </w:style>
  <w:style w:type="paragraph" w:styleId="List">
    <w:name w:val="List"/>
    <w:basedOn w:val="Normal"/>
    <w:rsid w:val="007370D8"/>
    <w:pPr>
      <w:ind w:left="283" w:hanging="283"/>
      <w:contextualSpacing/>
    </w:pPr>
  </w:style>
  <w:style w:type="paragraph" w:styleId="List2">
    <w:name w:val="List 2"/>
    <w:basedOn w:val="Normal"/>
    <w:rsid w:val="007370D8"/>
    <w:pPr>
      <w:ind w:left="566" w:hanging="283"/>
      <w:contextualSpacing/>
    </w:pPr>
  </w:style>
  <w:style w:type="paragraph" w:styleId="List3">
    <w:name w:val="List 3"/>
    <w:basedOn w:val="Normal"/>
    <w:rsid w:val="007370D8"/>
    <w:pPr>
      <w:ind w:left="849" w:hanging="283"/>
      <w:contextualSpacing/>
    </w:pPr>
  </w:style>
  <w:style w:type="paragraph" w:styleId="List4">
    <w:name w:val="List 4"/>
    <w:basedOn w:val="Normal"/>
    <w:rsid w:val="007370D8"/>
    <w:pPr>
      <w:ind w:left="1132" w:hanging="283"/>
      <w:contextualSpacing/>
    </w:pPr>
  </w:style>
  <w:style w:type="paragraph" w:styleId="List5">
    <w:name w:val="List 5"/>
    <w:basedOn w:val="Normal"/>
    <w:rsid w:val="007370D8"/>
    <w:pPr>
      <w:ind w:left="1415" w:hanging="283"/>
      <w:contextualSpacing/>
    </w:pPr>
  </w:style>
  <w:style w:type="paragraph" w:styleId="ListBullet2">
    <w:name w:val="List Bullet 2"/>
    <w:basedOn w:val="Normal"/>
    <w:rsid w:val="007370D8"/>
    <w:pPr>
      <w:numPr>
        <w:numId w:val="5"/>
      </w:numPr>
      <w:contextualSpacing/>
    </w:pPr>
  </w:style>
  <w:style w:type="paragraph" w:styleId="ListBullet3">
    <w:name w:val="List Bullet 3"/>
    <w:basedOn w:val="Normal"/>
    <w:rsid w:val="007370D8"/>
    <w:pPr>
      <w:numPr>
        <w:numId w:val="6"/>
      </w:numPr>
      <w:contextualSpacing/>
    </w:pPr>
  </w:style>
  <w:style w:type="paragraph" w:styleId="ListBullet4">
    <w:name w:val="List Bullet 4"/>
    <w:basedOn w:val="Normal"/>
    <w:rsid w:val="007370D8"/>
    <w:pPr>
      <w:numPr>
        <w:numId w:val="7"/>
      </w:numPr>
      <w:contextualSpacing/>
    </w:pPr>
  </w:style>
  <w:style w:type="paragraph" w:styleId="ListBullet5">
    <w:name w:val="List Bullet 5"/>
    <w:basedOn w:val="Normal"/>
    <w:rsid w:val="007370D8"/>
    <w:pPr>
      <w:numPr>
        <w:numId w:val="8"/>
      </w:numPr>
      <w:contextualSpacing/>
    </w:pPr>
  </w:style>
  <w:style w:type="paragraph" w:styleId="ListContinue">
    <w:name w:val="List Continue"/>
    <w:basedOn w:val="Normal"/>
    <w:rsid w:val="007370D8"/>
    <w:pPr>
      <w:spacing w:after="120"/>
      <w:ind w:left="283"/>
      <w:contextualSpacing/>
    </w:pPr>
  </w:style>
  <w:style w:type="paragraph" w:styleId="ListContinue2">
    <w:name w:val="List Continue 2"/>
    <w:basedOn w:val="Normal"/>
    <w:rsid w:val="007370D8"/>
    <w:pPr>
      <w:spacing w:after="120"/>
      <w:ind w:left="566"/>
      <w:contextualSpacing/>
    </w:pPr>
  </w:style>
  <w:style w:type="paragraph" w:styleId="ListContinue3">
    <w:name w:val="List Continue 3"/>
    <w:basedOn w:val="Normal"/>
    <w:rsid w:val="007370D8"/>
    <w:pPr>
      <w:spacing w:after="120"/>
      <w:ind w:left="849"/>
      <w:contextualSpacing/>
    </w:pPr>
  </w:style>
  <w:style w:type="paragraph" w:styleId="ListContinue4">
    <w:name w:val="List Continue 4"/>
    <w:basedOn w:val="Normal"/>
    <w:rsid w:val="007370D8"/>
    <w:pPr>
      <w:spacing w:after="120"/>
      <w:ind w:left="1132"/>
      <w:contextualSpacing/>
    </w:pPr>
  </w:style>
  <w:style w:type="paragraph" w:styleId="ListContinue5">
    <w:name w:val="List Continue 5"/>
    <w:basedOn w:val="Normal"/>
    <w:rsid w:val="007370D8"/>
    <w:pPr>
      <w:spacing w:after="120"/>
      <w:ind w:left="1415"/>
      <w:contextualSpacing/>
    </w:pPr>
  </w:style>
  <w:style w:type="paragraph" w:styleId="ListNumber">
    <w:name w:val="List Number"/>
    <w:basedOn w:val="Normal"/>
    <w:rsid w:val="007370D8"/>
    <w:pPr>
      <w:numPr>
        <w:numId w:val="9"/>
      </w:numPr>
      <w:contextualSpacing/>
    </w:pPr>
  </w:style>
  <w:style w:type="paragraph" w:styleId="ListNumber2">
    <w:name w:val="List Number 2"/>
    <w:basedOn w:val="Normal"/>
    <w:rsid w:val="007370D8"/>
    <w:pPr>
      <w:numPr>
        <w:numId w:val="10"/>
      </w:numPr>
      <w:contextualSpacing/>
    </w:pPr>
  </w:style>
  <w:style w:type="paragraph" w:styleId="ListNumber3">
    <w:name w:val="List Number 3"/>
    <w:basedOn w:val="Normal"/>
    <w:rsid w:val="007370D8"/>
    <w:pPr>
      <w:numPr>
        <w:numId w:val="11"/>
      </w:numPr>
      <w:contextualSpacing/>
    </w:pPr>
  </w:style>
  <w:style w:type="paragraph" w:styleId="ListNumber4">
    <w:name w:val="List Number 4"/>
    <w:basedOn w:val="Normal"/>
    <w:rsid w:val="007370D8"/>
    <w:pPr>
      <w:numPr>
        <w:numId w:val="12"/>
      </w:numPr>
      <w:contextualSpacing/>
    </w:pPr>
  </w:style>
  <w:style w:type="paragraph" w:styleId="ListNumber5">
    <w:name w:val="List Number 5"/>
    <w:basedOn w:val="Normal"/>
    <w:rsid w:val="007370D8"/>
    <w:pPr>
      <w:numPr>
        <w:numId w:val="13"/>
      </w:numPr>
      <w:contextualSpacing/>
    </w:pPr>
  </w:style>
  <w:style w:type="paragraph" w:styleId="ListParagraph">
    <w:name w:val="List Paragraph"/>
    <w:aliases w:val="Bulleted List,Bullet Point Level1,Bullet point"/>
    <w:basedOn w:val="Normal"/>
    <w:link w:val="ListParagraphChar"/>
    <w:uiPriority w:val="34"/>
    <w:qFormat/>
    <w:rsid w:val="007370D8"/>
    <w:pPr>
      <w:ind w:left="720"/>
      <w:contextualSpacing/>
    </w:pPr>
  </w:style>
  <w:style w:type="paragraph" w:styleId="MacroText">
    <w:name w:val="macro"/>
    <w:link w:val="MacroTextChar"/>
    <w:rsid w:val="007370D8"/>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7370D8"/>
    <w:rPr>
      <w:rFonts w:ascii="Consolas" w:hAnsi="Consolas"/>
      <w:lang w:eastAsia="en-US"/>
    </w:rPr>
  </w:style>
  <w:style w:type="paragraph" w:styleId="MessageHeader">
    <w:name w:val="Message Header"/>
    <w:basedOn w:val="Normal"/>
    <w:link w:val="MessageHeaderChar"/>
    <w:rsid w:val="007370D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7370D8"/>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7370D8"/>
    <w:rPr>
      <w:sz w:val="24"/>
      <w:lang w:eastAsia="en-US"/>
    </w:rPr>
  </w:style>
  <w:style w:type="paragraph" w:styleId="NormalWeb">
    <w:name w:val="Normal (Web)"/>
    <w:basedOn w:val="Normal"/>
    <w:uiPriority w:val="99"/>
    <w:rsid w:val="007370D8"/>
    <w:rPr>
      <w:szCs w:val="24"/>
    </w:rPr>
  </w:style>
  <w:style w:type="paragraph" w:styleId="NormalIndent">
    <w:name w:val="Normal Indent"/>
    <w:basedOn w:val="Normal"/>
    <w:rsid w:val="007370D8"/>
    <w:pPr>
      <w:ind w:left="720"/>
    </w:pPr>
  </w:style>
  <w:style w:type="paragraph" w:styleId="NoteHeading">
    <w:name w:val="Note Heading"/>
    <w:basedOn w:val="Normal"/>
    <w:next w:val="Normal"/>
    <w:link w:val="NoteHeadingChar"/>
    <w:rsid w:val="007370D8"/>
  </w:style>
  <w:style w:type="character" w:customStyle="1" w:styleId="NoteHeadingChar">
    <w:name w:val="Note Heading Char"/>
    <w:basedOn w:val="DefaultParagraphFont"/>
    <w:link w:val="NoteHeading"/>
    <w:rsid w:val="007370D8"/>
    <w:rPr>
      <w:sz w:val="24"/>
      <w:lang w:eastAsia="en-US"/>
    </w:rPr>
  </w:style>
  <w:style w:type="paragraph" w:styleId="PlainText">
    <w:name w:val="Plain Text"/>
    <w:basedOn w:val="Normal"/>
    <w:link w:val="PlainTextChar"/>
    <w:uiPriority w:val="99"/>
    <w:rsid w:val="007370D8"/>
    <w:rPr>
      <w:rFonts w:ascii="Consolas" w:hAnsi="Consolas"/>
      <w:sz w:val="21"/>
      <w:szCs w:val="21"/>
    </w:rPr>
  </w:style>
  <w:style w:type="character" w:customStyle="1" w:styleId="PlainTextChar">
    <w:name w:val="Plain Text Char"/>
    <w:basedOn w:val="DefaultParagraphFont"/>
    <w:link w:val="PlainText"/>
    <w:uiPriority w:val="99"/>
    <w:rsid w:val="007370D8"/>
    <w:rPr>
      <w:rFonts w:ascii="Consolas" w:hAnsi="Consolas"/>
      <w:sz w:val="21"/>
      <w:szCs w:val="21"/>
      <w:lang w:eastAsia="en-US"/>
    </w:rPr>
  </w:style>
  <w:style w:type="paragraph" w:styleId="Quote">
    <w:name w:val="Quote"/>
    <w:basedOn w:val="Normal"/>
    <w:next w:val="Normal"/>
    <w:link w:val="QuoteChar"/>
    <w:uiPriority w:val="29"/>
    <w:qFormat/>
    <w:rsid w:val="007370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370D8"/>
    <w:rPr>
      <w:i/>
      <w:iCs/>
      <w:color w:val="404040" w:themeColor="text1" w:themeTint="BF"/>
      <w:sz w:val="24"/>
      <w:lang w:eastAsia="en-US"/>
    </w:rPr>
  </w:style>
  <w:style w:type="paragraph" w:styleId="Salutation">
    <w:name w:val="Salutation"/>
    <w:basedOn w:val="Normal"/>
    <w:next w:val="Normal"/>
    <w:link w:val="SalutationChar"/>
    <w:rsid w:val="007370D8"/>
  </w:style>
  <w:style w:type="character" w:customStyle="1" w:styleId="SalutationChar">
    <w:name w:val="Salutation Char"/>
    <w:basedOn w:val="DefaultParagraphFont"/>
    <w:link w:val="Salutation"/>
    <w:rsid w:val="007370D8"/>
    <w:rPr>
      <w:sz w:val="24"/>
      <w:lang w:eastAsia="en-US"/>
    </w:rPr>
  </w:style>
  <w:style w:type="paragraph" w:styleId="Signature">
    <w:name w:val="Signature"/>
    <w:basedOn w:val="Normal"/>
    <w:link w:val="SignatureChar"/>
    <w:rsid w:val="007370D8"/>
    <w:pPr>
      <w:ind w:left="4252"/>
    </w:pPr>
  </w:style>
  <w:style w:type="character" w:customStyle="1" w:styleId="SignatureChar">
    <w:name w:val="Signature Char"/>
    <w:basedOn w:val="DefaultParagraphFont"/>
    <w:link w:val="Signature"/>
    <w:rsid w:val="007370D8"/>
    <w:rPr>
      <w:sz w:val="24"/>
      <w:lang w:eastAsia="en-US"/>
    </w:rPr>
  </w:style>
  <w:style w:type="paragraph" w:styleId="Subtitle">
    <w:name w:val="Subtitle"/>
    <w:basedOn w:val="Normal"/>
    <w:next w:val="Normal"/>
    <w:link w:val="SubtitleChar"/>
    <w:qFormat/>
    <w:rsid w:val="007370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370D8"/>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7370D8"/>
    <w:pPr>
      <w:ind w:left="240" w:hanging="240"/>
    </w:pPr>
  </w:style>
  <w:style w:type="paragraph" w:styleId="TableofFigures">
    <w:name w:val="table of figures"/>
    <w:basedOn w:val="Normal"/>
    <w:next w:val="Normal"/>
    <w:rsid w:val="007370D8"/>
  </w:style>
  <w:style w:type="paragraph" w:styleId="TOAHeading">
    <w:name w:val="toa heading"/>
    <w:basedOn w:val="Normal"/>
    <w:next w:val="Normal"/>
    <w:rsid w:val="007370D8"/>
    <w:pPr>
      <w:spacing w:before="120"/>
    </w:pPr>
    <w:rPr>
      <w:rFonts w:asciiTheme="majorHAnsi" w:eastAsiaTheme="majorEastAsia" w:hAnsiTheme="majorHAnsi" w:cstheme="majorBidi"/>
      <w:b/>
      <w:bCs/>
      <w:szCs w:val="24"/>
    </w:rPr>
  </w:style>
  <w:style w:type="paragraph" w:styleId="TOC4">
    <w:name w:val="toc 4"/>
    <w:basedOn w:val="Normal"/>
    <w:next w:val="Normal"/>
    <w:autoRedefine/>
    <w:rsid w:val="007370D8"/>
    <w:pPr>
      <w:spacing w:after="100"/>
      <w:ind w:left="720"/>
    </w:pPr>
  </w:style>
  <w:style w:type="paragraph" w:styleId="TOC5">
    <w:name w:val="toc 5"/>
    <w:basedOn w:val="Normal"/>
    <w:next w:val="Normal"/>
    <w:autoRedefine/>
    <w:rsid w:val="007370D8"/>
    <w:pPr>
      <w:spacing w:after="100"/>
      <w:ind w:left="960"/>
    </w:pPr>
  </w:style>
  <w:style w:type="paragraph" w:styleId="TOC6">
    <w:name w:val="toc 6"/>
    <w:basedOn w:val="Normal"/>
    <w:next w:val="Normal"/>
    <w:autoRedefine/>
    <w:rsid w:val="007370D8"/>
    <w:pPr>
      <w:spacing w:after="100"/>
      <w:ind w:left="1200"/>
    </w:pPr>
  </w:style>
  <w:style w:type="paragraph" w:styleId="TOC7">
    <w:name w:val="toc 7"/>
    <w:basedOn w:val="Normal"/>
    <w:next w:val="Normal"/>
    <w:autoRedefine/>
    <w:rsid w:val="007370D8"/>
    <w:pPr>
      <w:spacing w:after="100"/>
      <w:ind w:left="1440"/>
    </w:pPr>
  </w:style>
  <w:style w:type="paragraph" w:styleId="TOC8">
    <w:name w:val="toc 8"/>
    <w:basedOn w:val="Normal"/>
    <w:next w:val="Normal"/>
    <w:autoRedefine/>
    <w:rsid w:val="007370D8"/>
    <w:pPr>
      <w:spacing w:after="100"/>
      <w:ind w:left="1680"/>
    </w:pPr>
  </w:style>
  <w:style w:type="paragraph" w:styleId="TOC9">
    <w:name w:val="toc 9"/>
    <w:basedOn w:val="Normal"/>
    <w:next w:val="Normal"/>
    <w:autoRedefine/>
    <w:rsid w:val="007370D8"/>
    <w:pPr>
      <w:spacing w:after="100"/>
      <w:ind w:left="1920"/>
    </w:pPr>
  </w:style>
  <w:style w:type="table" w:styleId="TableGrid">
    <w:name w:val="Table Grid"/>
    <w:basedOn w:val="TableNormal"/>
    <w:uiPriority w:val="59"/>
    <w:rsid w:val="00A85D4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34DE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F449BA"/>
    <w:pPr>
      <w:tabs>
        <w:tab w:val="right" w:pos="595"/>
        <w:tab w:val="left" w:pos="879"/>
      </w:tabs>
      <w:spacing w:before="160" w:line="260" w:lineRule="atLeast"/>
      <w:ind w:left="879" w:hanging="879"/>
    </w:pPr>
    <w:rPr>
      <w:sz w:val="24"/>
    </w:rPr>
  </w:style>
  <w:style w:type="table" w:customStyle="1" w:styleId="TableGrid2">
    <w:name w:val="Table Grid2"/>
    <w:basedOn w:val="TableNormal"/>
    <w:next w:val="TableGrid"/>
    <w:uiPriority w:val="59"/>
    <w:rsid w:val="00E508B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0A2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D0A2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C575E4"/>
    <w:rPr>
      <w:b/>
      <w:kern w:val="28"/>
      <w:sz w:val="28"/>
      <w:u w:val="single"/>
      <w:lang w:eastAsia="en-US"/>
    </w:rPr>
  </w:style>
  <w:style w:type="paragraph" w:customStyle="1" w:styleId="gmail-msolistparagraph">
    <w:name w:val="gmail-msolistparagraph"/>
    <w:basedOn w:val="Normal"/>
    <w:rsid w:val="00B00299"/>
    <w:pPr>
      <w:spacing w:before="100" w:beforeAutospacing="1" w:after="100" w:afterAutospacing="1"/>
    </w:pPr>
    <w:rPr>
      <w:rFonts w:ascii="Calibri" w:eastAsiaTheme="minorHAnsi" w:hAnsi="Calibri" w:cs="Calibri"/>
      <w:sz w:val="22"/>
      <w:szCs w:val="22"/>
      <w:lang w:eastAsia="en-AU"/>
    </w:rPr>
  </w:style>
  <w:style w:type="character" w:customStyle="1" w:styleId="ListParagraphChar">
    <w:name w:val="List Paragraph Char"/>
    <w:aliases w:val="Bulleted List Char,Bullet Point Level1 Char,Bullet point Char"/>
    <w:basedOn w:val="DefaultParagraphFont"/>
    <w:link w:val="ListParagraph"/>
    <w:uiPriority w:val="34"/>
    <w:locked/>
    <w:rsid w:val="005A4B89"/>
    <w:rPr>
      <w:sz w:val="24"/>
      <w:lang w:eastAsia="en-US"/>
    </w:rPr>
  </w:style>
  <w:style w:type="table" w:customStyle="1" w:styleId="Style7">
    <w:name w:val="Style7"/>
    <w:basedOn w:val="TableNormal"/>
    <w:uiPriority w:val="99"/>
    <w:rsid w:val="00D907C5"/>
    <w:rPr>
      <w:rFonts w:asciiTheme="minorHAnsi" w:eastAsiaTheme="minorEastAsia" w:hAnsiTheme="minorHAnsi" w:cstheme="minorBidi"/>
      <w:sz w:val="22"/>
      <w:szCs w:val="22"/>
      <w:lang w:eastAsia="en-US"/>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 w:type="paragraph" w:customStyle="1" w:styleId="MMNumbering">
    <w:name w:val="MM Numbering"/>
    <w:basedOn w:val="ListParagraph"/>
    <w:link w:val="MMNumberingChar"/>
    <w:qFormat/>
    <w:rsid w:val="002701BE"/>
    <w:pPr>
      <w:spacing w:after="200" w:line="312" w:lineRule="auto"/>
      <w:ind w:left="0"/>
      <w:contextualSpacing w:val="0"/>
    </w:pPr>
    <w:rPr>
      <w:rFonts w:ascii="Arial" w:eastAsiaTheme="minorEastAsia" w:hAnsi="Arial" w:cs="Arial"/>
      <w:sz w:val="21"/>
      <w:szCs w:val="21"/>
    </w:rPr>
  </w:style>
  <w:style w:type="character" w:customStyle="1" w:styleId="MMNumberingChar">
    <w:name w:val="MM Numbering Char"/>
    <w:basedOn w:val="ListParagraphChar"/>
    <w:link w:val="MMNumbering"/>
    <w:rsid w:val="002701BE"/>
    <w:rPr>
      <w:rFonts w:ascii="Arial" w:eastAsiaTheme="minorEastAsia" w:hAnsi="Arial" w:cs="Arial"/>
      <w:sz w:val="21"/>
      <w:szCs w:val="21"/>
      <w:lang w:eastAsia="en-US"/>
    </w:rPr>
  </w:style>
  <w:style w:type="paragraph" w:customStyle="1" w:styleId="MMQuote">
    <w:name w:val="MM Quote"/>
    <w:basedOn w:val="NoSpacing"/>
    <w:link w:val="MMQuoteChar"/>
    <w:qFormat/>
    <w:rsid w:val="002701BE"/>
    <w:pPr>
      <w:spacing w:after="200" w:line="312" w:lineRule="auto"/>
      <w:ind w:left="1440"/>
    </w:pPr>
    <w:rPr>
      <w:rFonts w:ascii="Arial" w:eastAsiaTheme="minorEastAsia" w:hAnsi="Arial" w:cs="Arial"/>
      <w:sz w:val="18"/>
      <w:szCs w:val="18"/>
      <w:lang w:eastAsia="en-AU"/>
    </w:rPr>
  </w:style>
  <w:style w:type="character" w:customStyle="1" w:styleId="MMQuoteChar">
    <w:name w:val="MM Quote Char"/>
    <w:basedOn w:val="DefaultParagraphFont"/>
    <w:link w:val="MMQuote"/>
    <w:rsid w:val="002701BE"/>
    <w:rPr>
      <w:rFonts w:ascii="Arial" w:eastAsiaTheme="minorEastAsia" w:hAnsi="Arial" w:cs="Arial"/>
      <w:sz w:val="18"/>
      <w:szCs w:val="18"/>
    </w:rPr>
  </w:style>
  <w:style w:type="paragraph" w:customStyle="1" w:styleId="Heading11">
    <w:name w:val="Heading 11"/>
    <w:next w:val="Normal"/>
    <w:uiPriority w:val="9"/>
    <w:qFormat/>
    <w:rsid w:val="00504366"/>
    <w:pPr>
      <w:keepNext/>
      <w:keepLines/>
      <w:numPr>
        <w:numId w:val="79"/>
      </w:numPr>
      <w:spacing w:before="360"/>
      <w:jc w:val="both"/>
      <w:outlineLvl w:val="0"/>
    </w:pPr>
    <w:rPr>
      <w:rFonts w:ascii="Arial" w:eastAsiaTheme="minorHAnsi" w:hAnsi="Arial" w:cs="Arial"/>
      <w:b/>
      <w:sz w:val="24"/>
      <w:szCs w:val="24"/>
      <w:lang w:eastAsia="en-US"/>
    </w:rPr>
  </w:style>
  <w:style w:type="paragraph" w:customStyle="1" w:styleId="Heading31">
    <w:name w:val="Heading 31"/>
    <w:next w:val="Normal"/>
    <w:uiPriority w:val="9"/>
    <w:unhideWhenUsed/>
    <w:qFormat/>
    <w:rsid w:val="00504366"/>
    <w:pPr>
      <w:keepNext/>
      <w:keepLines/>
      <w:numPr>
        <w:ilvl w:val="1"/>
        <w:numId w:val="79"/>
      </w:numPr>
      <w:spacing w:before="240"/>
      <w:jc w:val="both"/>
      <w:outlineLvl w:val="2"/>
    </w:pPr>
    <w:rPr>
      <w:rFonts w:ascii="Arial" w:eastAsiaTheme="minorHAnsi" w:hAnsi="Arial" w:cs="Arial"/>
      <w:color w:val="000000"/>
      <w:sz w:val="24"/>
      <w:szCs w:val="24"/>
      <w:lang w:eastAsia="en-US"/>
    </w:rPr>
  </w:style>
  <w:style w:type="paragraph" w:customStyle="1" w:styleId="Heading41">
    <w:name w:val="Heading 41"/>
    <w:next w:val="Normal"/>
    <w:uiPriority w:val="9"/>
    <w:unhideWhenUsed/>
    <w:qFormat/>
    <w:rsid w:val="00504366"/>
    <w:pPr>
      <w:keepNext/>
      <w:keepLines/>
      <w:numPr>
        <w:ilvl w:val="2"/>
        <w:numId w:val="79"/>
      </w:numPr>
      <w:spacing w:before="240"/>
      <w:jc w:val="both"/>
      <w:outlineLvl w:val="3"/>
    </w:pPr>
    <w:rPr>
      <w:rFonts w:ascii="Arial" w:hAnsi="Arial"/>
      <w:iCs/>
      <w:sz w:val="24"/>
      <w:szCs w:val="22"/>
      <w:lang w:val="en-GB" w:eastAsia="en-GB"/>
    </w:rPr>
  </w:style>
  <w:style w:type="paragraph" w:customStyle="1" w:styleId="Heading61">
    <w:name w:val="Heading 61"/>
    <w:next w:val="Normal"/>
    <w:uiPriority w:val="9"/>
    <w:unhideWhenUsed/>
    <w:rsid w:val="00504366"/>
    <w:pPr>
      <w:numPr>
        <w:ilvl w:val="4"/>
        <w:numId w:val="79"/>
      </w:numPr>
      <w:spacing w:before="240"/>
      <w:contextualSpacing/>
      <w:outlineLvl w:val="5"/>
    </w:pPr>
    <w:rPr>
      <w:rFonts w:ascii="Arial" w:hAnsi="Arial"/>
      <w:sz w:val="24"/>
      <w:szCs w:val="22"/>
      <w:lang w:val="en-GB" w:eastAsia="en-GB"/>
    </w:rPr>
  </w:style>
  <w:style w:type="numbering" w:customStyle="1" w:styleId="Headingnumbers">
    <w:name w:val="Heading numbers"/>
    <w:basedOn w:val="NoList"/>
    <w:uiPriority w:val="99"/>
    <w:rsid w:val="00504366"/>
    <w:pPr>
      <w:numPr>
        <w:numId w:val="70"/>
      </w:numPr>
    </w:pPr>
  </w:style>
  <w:style w:type="table" w:customStyle="1" w:styleId="TableGrid5">
    <w:name w:val="Table Grid5"/>
    <w:basedOn w:val="TableNormal"/>
    <w:next w:val="TableGrid"/>
    <w:uiPriority w:val="59"/>
    <w:rsid w:val="00AB634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112F8"/>
    <w:rPr>
      <w:rFonts w:ascii="Arial" w:hAnsi="Arial"/>
      <w:b/>
      <w:i/>
      <w:sz w:val="24"/>
      <w:lang w:eastAsia="en-US"/>
    </w:rPr>
  </w:style>
  <w:style w:type="character" w:customStyle="1" w:styleId="FooterChar">
    <w:name w:val="Footer Char"/>
    <w:basedOn w:val="DefaultParagraphFont"/>
    <w:link w:val="Footer"/>
    <w:uiPriority w:val="99"/>
    <w:rsid w:val="00D112F8"/>
    <w:rPr>
      <w:sz w:val="24"/>
      <w:lang w:eastAsia="en-US"/>
    </w:rPr>
  </w:style>
  <w:style w:type="paragraph" w:customStyle="1" w:styleId="Defstart">
    <w:name w:val="Defstart"/>
    <w:rsid w:val="00D112F8"/>
    <w:pPr>
      <w:snapToGrid w:val="0"/>
      <w:spacing w:before="80" w:line="260" w:lineRule="atLeast"/>
      <w:ind w:left="879" w:hanging="879"/>
    </w:pPr>
    <w:rPr>
      <w:sz w:val="24"/>
    </w:rPr>
  </w:style>
  <w:style w:type="character" w:customStyle="1" w:styleId="CharDefText">
    <w:name w:val="CharDefText"/>
    <w:basedOn w:val="DefaultParagraphFont"/>
    <w:rsid w:val="00D112F8"/>
    <w:rPr>
      <w:b/>
      <w:bCs w:val="0"/>
      <w:i/>
      <w:iCs w:val="0"/>
    </w:rPr>
  </w:style>
  <w:style w:type="character" w:customStyle="1" w:styleId="Heading4Char">
    <w:name w:val="Heading 4 Char"/>
    <w:basedOn w:val="DefaultParagraphFont"/>
    <w:link w:val="Heading4"/>
    <w:uiPriority w:val="9"/>
    <w:rsid w:val="00D112F8"/>
    <w:rPr>
      <w:b/>
      <w:i/>
      <w:sz w:val="24"/>
      <w:lang w:eastAsia="en-US"/>
    </w:rPr>
  </w:style>
  <w:style w:type="numbering" w:customStyle="1" w:styleId="NoList1">
    <w:name w:val="No List1"/>
    <w:next w:val="NoList"/>
    <w:uiPriority w:val="99"/>
    <w:semiHidden/>
    <w:unhideWhenUsed/>
    <w:rsid w:val="0047317C"/>
  </w:style>
  <w:style w:type="table" w:customStyle="1" w:styleId="TableGrid6">
    <w:name w:val="Table Grid6"/>
    <w:basedOn w:val="TableNormal"/>
    <w:next w:val="TableGrid"/>
    <w:uiPriority w:val="59"/>
    <w:rsid w:val="0047317C"/>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F28C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440B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43A2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7382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2442">
      <w:bodyDiv w:val="1"/>
      <w:marLeft w:val="0"/>
      <w:marRight w:val="0"/>
      <w:marTop w:val="0"/>
      <w:marBottom w:val="0"/>
      <w:divBdr>
        <w:top w:val="none" w:sz="0" w:space="0" w:color="auto"/>
        <w:left w:val="none" w:sz="0" w:space="0" w:color="auto"/>
        <w:bottom w:val="none" w:sz="0" w:space="0" w:color="auto"/>
        <w:right w:val="none" w:sz="0" w:space="0" w:color="auto"/>
      </w:divBdr>
    </w:div>
    <w:div w:id="53240799">
      <w:bodyDiv w:val="1"/>
      <w:marLeft w:val="0"/>
      <w:marRight w:val="0"/>
      <w:marTop w:val="0"/>
      <w:marBottom w:val="0"/>
      <w:divBdr>
        <w:top w:val="none" w:sz="0" w:space="0" w:color="auto"/>
        <w:left w:val="none" w:sz="0" w:space="0" w:color="auto"/>
        <w:bottom w:val="none" w:sz="0" w:space="0" w:color="auto"/>
        <w:right w:val="none" w:sz="0" w:space="0" w:color="auto"/>
      </w:divBdr>
    </w:div>
    <w:div w:id="127355401">
      <w:bodyDiv w:val="1"/>
      <w:marLeft w:val="0"/>
      <w:marRight w:val="0"/>
      <w:marTop w:val="0"/>
      <w:marBottom w:val="0"/>
      <w:divBdr>
        <w:top w:val="none" w:sz="0" w:space="0" w:color="auto"/>
        <w:left w:val="none" w:sz="0" w:space="0" w:color="auto"/>
        <w:bottom w:val="none" w:sz="0" w:space="0" w:color="auto"/>
        <w:right w:val="none" w:sz="0" w:space="0" w:color="auto"/>
      </w:divBdr>
    </w:div>
    <w:div w:id="150564753">
      <w:bodyDiv w:val="1"/>
      <w:marLeft w:val="0"/>
      <w:marRight w:val="0"/>
      <w:marTop w:val="0"/>
      <w:marBottom w:val="0"/>
      <w:divBdr>
        <w:top w:val="none" w:sz="0" w:space="0" w:color="auto"/>
        <w:left w:val="none" w:sz="0" w:space="0" w:color="auto"/>
        <w:bottom w:val="none" w:sz="0" w:space="0" w:color="auto"/>
        <w:right w:val="none" w:sz="0" w:space="0" w:color="auto"/>
      </w:divBdr>
    </w:div>
    <w:div w:id="177547673">
      <w:bodyDiv w:val="1"/>
      <w:marLeft w:val="0"/>
      <w:marRight w:val="0"/>
      <w:marTop w:val="0"/>
      <w:marBottom w:val="0"/>
      <w:divBdr>
        <w:top w:val="none" w:sz="0" w:space="0" w:color="auto"/>
        <w:left w:val="none" w:sz="0" w:space="0" w:color="auto"/>
        <w:bottom w:val="none" w:sz="0" w:space="0" w:color="auto"/>
        <w:right w:val="none" w:sz="0" w:space="0" w:color="auto"/>
      </w:divBdr>
    </w:div>
    <w:div w:id="357900606">
      <w:bodyDiv w:val="1"/>
      <w:marLeft w:val="0"/>
      <w:marRight w:val="0"/>
      <w:marTop w:val="0"/>
      <w:marBottom w:val="0"/>
      <w:divBdr>
        <w:top w:val="none" w:sz="0" w:space="0" w:color="auto"/>
        <w:left w:val="none" w:sz="0" w:space="0" w:color="auto"/>
        <w:bottom w:val="none" w:sz="0" w:space="0" w:color="auto"/>
        <w:right w:val="none" w:sz="0" w:space="0" w:color="auto"/>
      </w:divBdr>
    </w:div>
    <w:div w:id="367098618">
      <w:bodyDiv w:val="1"/>
      <w:marLeft w:val="0"/>
      <w:marRight w:val="0"/>
      <w:marTop w:val="0"/>
      <w:marBottom w:val="0"/>
      <w:divBdr>
        <w:top w:val="none" w:sz="0" w:space="0" w:color="auto"/>
        <w:left w:val="none" w:sz="0" w:space="0" w:color="auto"/>
        <w:bottom w:val="none" w:sz="0" w:space="0" w:color="auto"/>
        <w:right w:val="none" w:sz="0" w:space="0" w:color="auto"/>
      </w:divBdr>
    </w:div>
    <w:div w:id="369033814">
      <w:bodyDiv w:val="1"/>
      <w:marLeft w:val="0"/>
      <w:marRight w:val="0"/>
      <w:marTop w:val="0"/>
      <w:marBottom w:val="0"/>
      <w:divBdr>
        <w:top w:val="none" w:sz="0" w:space="0" w:color="auto"/>
        <w:left w:val="none" w:sz="0" w:space="0" w:color="auto"/>
        <w:bottom w:val="none" w:sz="0" w:space="0" w:color="auto"/>
        <w:right w:val="none" w:sz="0" w:space="0" w:color="auto"/>
      </w:divBdr>
    </w:div>
    <w:div w:id="389038637">
      <w:bodyDiv w:val="1"/>
      <w:marLeft w:val="0"/>
      <w:marRight w:val="0"/>
      <w:marTop w:val="0"/>
      <w:marBottom w:val="0"/>
      <w:divBdr>
        <w:top w:val="none" w:sz="0" w:space="0" w:color="auto"/>
        <w:left w:val="none" w:sz="0" w:space="0" w:color="auto"/>
        <w:bottom w:val="none" w:sz="0" w:space="0" w:color="auto"/>
        <w:right w:val="none" w:sz="0" w:space="0" w:color="auto"/>
      </w:divBdr>
    </w:div>
    <w:div w:id="503517607">
      <w:bodyDiv w:val="1"/>
      <w:marLeft w:val="0"/>
      <w:marRight w:val="0"/>
      <w:marTop w:val="0"/>
      <w:marBottom w:val="0"/>
      <w:divBdr>
        <w:top w:val="none" w:sz="0" w:space="0" w:color="auto"/>
        <w:left w:val="none" w:sz="0" w:space="0" w:color="auto"/>
        <w:bottom w:val="none" w:sz="0" w:space="0" w:color="auto"/>
        <w:right w:val="none" w:sz="0" w:space="0" w:color="auto"/>
      </w:divBdr>
    </w:div>
    <w:div w:id="506099755">
      <w:bodyDiv w:val="1"/>
      <w:marLeft w:val="0"/>
      <w:marRight w:val="0"/>
      <w:marTop w:val="0"/>
      <w:marBottom w:val="0"/>
      <w:divBdr>
        <w:top w:val="none" w:sz="0" w:space="0" w:color="auto"/>
        <w:left w:val="none" w:sz="0" w:space="0" w:color="auto"/>
        <w:bottom w:val="none" w:sz="0" w:space="0" w:color="auto"/>
        <w:right w:val="none" w:sz="0" w:space="0" w:color="auto"/>
      </w:divBdr>
    </w:div>
    <w:div w:id="525101644">
      <w:bodyDiv w:val="1"/>
      <w:marLeft w:val="0"/>
      <w:marRight w:val="0"/>
      <w:marTop w:val="0"/>
      <w:marBottom w:val="0"/>
      <w:divBdr>
        <w:top w:val="none" w:sz="0" w:space="0" w:color="auto"/>
        <w:left w:val="none" w:sz="0" w:space="0" w:color="auto"/>
        <w:bottom w:val="none" w:sz="0" w:space="0" w:color="auto"/>
        <w:right w:val="none" w:sz="0" w:space="0" w:color="auto"/>
      </w:divBdr>
    </w:div>
    <w:div w:id="588462192">
      <w:bodyDiv w:val="1"/>
      <w:marLeft w:val="0"/>
      <w:marRight w:val="0"/>
      <w:marTop w:val="0"/>
      <w:marBottom w:val="0"/>
      <w:divBdr>
        <w:top w:val="none" w:sz="0" w:space="0" w:color="auto"/>
        <w:left w:val="none" w:sz="0" w:space="0" w:color="auto"/>
        <w:bottom w:val="none" w:sz="0" w:space="0" w:color="auto"/>
        <w:right w:val="none" w:sz="0" w:space="0" w:color="auto"/>
      </w:divBdr>
    </w:div>
    <w:div w:id="599142508">
      <w:bodyDiv w:val="1"/>
      <w:marLeft w:val="0"/>
      <w:marRight w:val="0"/>
      <w:marTop w:val="0"/>
      <w:marBottom w:val="0"/>
      <w:divBdr>
        <w:top w:val="none" w:sz="0" w:space="0" w:color="auto"/>
        <w:left w:val="none" w:sz="0" w:space="0" w:color="auto"/>
        <w:bottom w:val="none" w:sz="0" w:space="0" w:color="auto"/>
        <w:right w:val="none" w:sz="0" w:space="0" w:color="auto"/>
      </w:divBdr>
    </w:div>
    <w:div w:id="630138544">
      <w:bodyDiv w:val="1"/>
      <w:marLeft w:val="0"/>
      <w:marRight w:val="0"/>
      <w:marTop w:val="0"/>
      <w:marBottom w:val="0"/>
      <w:divBdr>
        <w:top w:val="none" w:sz="0" w:space="0" w:color="auto"/>
        <w:left w:val="none" w:sz="0" w:space="0" w:color="auto"/>
        <w:bottom w:val="none" w:sz="0" w:space="0" w:color="auto"/>
        <w:right w:val="none" w:sz="0" w:space="0" w:color="auto"/>
      </w:divBdr>
    </w:div>
    <w:div w:id="637413353">
      <w:bodyDiv w:val="1"/>
      <w:marLeft w:val="0"/>
      <w:marRight w:val="0"/>
      <w:marTop w:val="0"/>
      <w:marBottom w:val="0"/>
      <w:divBdr>
        <w:top w:val="none" w:sz="0" w:space="0" w:color="auto"/>
        <w:left w:val="none" w:sz="0" w:space="0" w:color="auto"/>
        <w:bottom w:val="none" w:sz="0" w:space="0" w:color="auto"/>
        <w:right w:val="none" w:sz="0" w:space="0" w:color="auto"/>
      </w:divBdr>
    </w:div>
    <w:div w:id="785151394">
      <w:bodyDiv w:val="1"/>
      <w:marLeft w:val="0"/>
      <w:marRight w:val="0"/>
      <w:marTop w:val="0"/>
      <w:marBottom w:val="0"/>
      <w:divBdr>
        <w:top w:val="none" w:sz="0" w:space="0" w:color="auto"/>
        <w:left w:val="none" w:sz="0" w:space="0" w:color="auto"/>
        <w:bottom w:val="none" w:sz="0" w:space="0" w:color="auto"/>
        <w:right w:val="none" w:sz="0" w:space="0" w:color="auto"/>
      </w:divBdr>
    </w:div>
    <w:div w:id="823353918">
      <w:bodyDiv w:val="1"/>
      <w:marLeft w:val="0"/>
      <w:marRight w:val="0"/>
      <w:marTop w:val="0"/>
      <w:marBottom w:val="0"/>
      <w:divBdr>
        <w:top w:val="none" w:sz="0" w:space="0" w:color="auto"/>
        <w:left w:val="none" w:sz="0" w:space="0" w:color="auto"/>
        <w:bottom w:val="none" w:sz="0" w:space="0" w:color="auto"/>
        <w:right w:val="none" w:sz="0" w:space="0" w:color="auto"/>
      </w:divBdr>
    </w:div>
    <w:div w:id="824862679">
      <w:bodyDiv w:val="1"/>
      <w:marLeft w:val="0"/>
      <w:marRight w:val="0"/>
      <w:marTop w:val="0"/>
      <w:marBottom w:val="0"/>
      <w:divBdr>
        <w:top w:val="none" w:sz="0" w:space="0" w:color="auto"/>
        <w:left w:val="none" w:sz="0" w:space="0" w:color="auto"/>
        <w:bottom w:val="none" w:sz="0" w:space="0" w:color="auto"/>
        <w:right w:val="none" w:sz="0" w:space="0" w:color="auto"/>
      </w:divBdr>
    </w:div>
    <w:div w:id="885873169">
      <w:bodyDiv w:val="1"/>
      <w:marLeft w:val="0"/>
      <w:marRight w:val="0"/>
      <w:marTop w:val="0"/>
      <w:marBottom w:val="0"/>
      <w:divBdr>
        <w:top w:val="none" w:sz="0" w:space="0" w:color="auto"/>
        <w:left w:val="none" w:sz="0" w:space="0" w:color="auto"/>
        <w:bottom w:val="none" w:sz="0" w:space="0" w:color="auto"/>
        <w:right w:val="none" w:sz="0" w:space="0" w:color="auto"/>
      </w:divBdr>
    </w:div>
    <w:div w:id="971405202">
      <w:bodyDiv w:val="1"/>
      <w:marLeft w:val="0"/>
      <w:marRight w:val="0"/>
      <w:marTop w:val="0"/>
      <w:marBottom w:val="0"/>
      <w:divBdr>
        <w:top w:val="none" w:sz="0" w:space="0" w:color="auto"/>
        <w:left w:val="none" w:sz="0" w:space="0" w:color="auto"/>
        <w:bottom w:val="none" w:sz="0" w:space="0" w:color="auto"/>
        <w:right w:val="none" w:sz="0" w:space="0" w:color="auto"/>
      </w:divBdr>
    </w:div>
    <w:div w:id="1008093805">
      <w:bodyDiv w:val="1"/>
      <w:marLeft w:val="0"/>
      <w:marRight w:val="0"/>
      <w:marTop w:val="0"/>
      <w:marBottom w:val="0"/>
      <w:divBdr>
        <w:top w:val="none" w:sz="0" w:space="0" w:color="auto"/>
        <w:left w:val="none" w:sz="0" w:space="0" w:color="auto"/>
        <w:bottom w:val="none" w:sz="0" w:space="0" w:color="auto"/>
        <w:right w:val="none" w:sz="0" w:space="0" w:color="auto"/>
      </w:divBdr>
    </w:div>
    <w:div w:id="1117524183">
      <w:bodyDiv w:val="1"/>
      <w:marLeft w:val="0"/>
      <w:marRight w:val="0"/>
      <w:marTop w:val="0"/>
      <w:marBottom w:val="0"/>
      <w:divBdr>
        <w:top w:val="none" w:sz="0" w:space="0" w:color="auto"/>
        <w:left w:val="none" w:sz="0" w:space="0" w:color="auto"/>
        <w:bottom w:val="none" w:sz="0" w:space="0" w:color="auto"/>
        <w:right w:val="none" w:sz="0" w:space="0" w:color="auto"/>
      </w:divBdr>
    </w:div>
    <w:div w:id="1184594245">
      <w:bodyDiv w:val="1"/>
      <w:marLeft w:val="0"/>
      <w:marRight w:val="0"/>
      <w:marTop w:val="0"/>
      <w:marBottom w:val="0"/>
      <w:divBdr>
        <w:top w:val="none" w:sz="0" w:space="0" w:color="auto"/>
        <w:left w:val="none" w:sz="0" w:space="0" w:color="auto"/>
        <w:bottom w:val="none" w:sz="0" w:space="0" w:color="auto"/>
        <w:right w:val="none" w:sz="0" w:space="0" w:color="auto"/>
      </w:divBdr>
    </w:div>
    <w:div w:id="1194030355">
      <w:bodyDiv w:val="1"/>
      <w:marLeft w:val="0"/>
      <w:marRight w:val="0"/>
      <w:marTop w:val="0"/>
      <w:marBottom w:val="0"/>
      <w:divBdr>
        <w:top w:val="none" w:sz="0" w:space="0" w:color="auto"/>
        <w:left w:val="none" w:sz="0" w:space="0" w:color="auto"/>
        <w:bottom w:val="none" w:sz="0" w:space="0" w:color="auto"/>
        <w:right w:val="none" w:sz="0" w:space="0" w:color="auto"/>
      </w:divBdr>
    </w:div>
    <w:div w:id="1237787647">
      <w:bodyDiv w:val="1"/>
      <w:marLeft w:val="0"/>
      <w:marRight w:val="0"/>
      <w:marTop w:val="0"/>
      <w:marBottom w:val="0"/>
      <w:divBdr>
        <w:top w:val="none" w:sz="0" w:space="0" w:color="auto"/>
        <w:left w:val="none" w:sz="0" w:space="0" w:color="auto"/>
        <w:bottom w:val="none" w:sz="0" w:space="0" w:color="auto"/>
        <w:right w:val="none" w:sz="0" w:space="0" w:color="auto"/>
      </w:divBdr>
    </w:div>
    <w:div w:id="1243488598">
      <w:bodyDiv w:val="1"/>
      <w:marLeft w:val="0"/>
      <w:marRight w:val="0"/>
      <w:marTop w:val="0"/>
      <w:marBottom w:val="0"/>
      <w:divBdr>
        <w:top w:val="none" w:sz="0" w:space="0" w:color="auto"/>
        <w:left w:val="none" w:sz="0" w:space="0" w:color="auto"/>
        <w:bottom w:val="none" w:sz="0" w:space="0" w:color="auto"/>
        <w:right w:val="none" w:sz="0" w:space="0" w:color="auto"/>
      </w:divBdr>
    </w:div>
    <w:div w:id="1358921421">
      <w:bodyDiv w:val="1"/>
      <w:marLeft w:val="0"/>
      <w:marRight w:val="0"/>
      <w:marTop w:val="0"/>
      <w:marBottom w:val="0"/>
      <w:divBdr>
        <w:top w:val="none" w:sz="0" w:space="0" w:color="auto"/>
        <w:left w:val="none" w:sz="0" w:space="0" w:color="auto"/>
        <w:bottom w:val="none" w:sz="0" w:space="0" w:color="auto"/>
        <w:right w:val="none" w:sz="0" w:space="0" w:color="auto"/>
      </w:divBdr>
    </w:div>
    <w:div w:id="1544051786">
      <w:bodyDiv w:val="1"/>
      <w:marLeft w:val="0"/>
      <w:marRight w:val="0"/>
      <w:marTop w:val="0"/>
      <w:marBottom w:val="0"/>
      <w:divBdr>
        <w:top w:val="none" w:sz="0" w:space="0" w:color="auto"/>
        <w:left w:val="none" w:sz="0" w:space="0" w:color="auto"/>
        <w:bottom w:val="none" w:sz="0" w:space="0" w:color="auto"/>
        <w:right w:val="none" w:sz="0" w:space="0" w:color="auto"/>
      </w:divBdr>
    </w:div>
    <w:div w:id="1561939418">
      <w:bodyDiv w:val="1"/>
      <w:marLeft w:val="0"/>
      <w:marRight w:val="0"/>
      <w:marTop w:val="0"/>
      <w:marBottom w:val="0"/>
      <w:divBdr>
        <w:top w:val="none" w:sz="0" w:space="0" w:color="auto"/>
        <w:left w:val="none" w:sz="0" w:space="0" w:color="auto"/>
        <w:bottom w:val="none" w:sz="0" w:space="0" w:color="auto"/>
        <w:right w:val="none" w:sz="0" w:space="0" w:color="auto"/>
      </w:divBdr>
    </w:div>
    <w:div w:id="1587300879">
      <w:bodyDiv w:val="1"/>
      <w:marLeft w:val="0"/>
      <w:marRight w:val="0"/>
      <w:marTop w:val="0"/>
      <w:marBottom w:val="0"/>
      <w:divBdr>
        <w:top w:val="none" w:sz="0" w:space="0" w:color="auto"/>
        <w:left w:val="none" w:sz="0" w:space="0" w:color="auto"/>
        <w:bottom w:val="none" w:sz="0" w:space="0" w:color="auto"/>
        <w:right w:val="none" w:sz="0" w:space="0" w:color="auto"/>
      </w:divBdr>
    </w:div>
    <w:div w:id="1661346524">
      <w:bodyDiv w:val="1"/>
      <w:marLeft w:val="0"/>
      <w:marRight w:val="0"/>
      <w:marTop w:val="0"/>
      <w:marBottom w:val="0"/>
      <w:divBdr>
        <w:top w:val="none" w:sz="0" w:space="0" w:color="auto"/>
        <w:left w:val="none" w:sz="0" w:space="0" w:color="auto"/>
        <w:bottom w:val="none" w:sz="0" w:space="0" w:color="auto"/>
        <w:right w:val="none" w:sz="0" w:space="0" w:color="auto"/>
      </w:divBdr>
    </w:div>
    <w:div w:id="1767770336">
      <w:bodyDiv w:val="1"/>
      <w:marLeft w:val="0"/>
      <w:marRight w:val="0"/>
      <w:marTop w:val="0"/>
      <w:marBottom w:val="0"/>
      <w:divBdr>
        <w:top w:val="none" w:sz="0" w:space="0" w:color="auto"/>
        <w:left w:val="none" w:sz="0" w:space="0" w:color="auto"/>
        <w:bottom w:val="none" w:sz="0" w:space="0" w:color="auto"/>
        <w:right w:val="none" w:sz="0" w:space="0" w:color="auto"/>
      </w:divBdr>
    </w:div>
    <w:div w:id="1842621962">
      <w:bodyDiv w:val="1"/>
      <w:marLeft w:val="0"/>
      <w:marRight w:val="0"/>
      <w:marTop w:val="0"/>
      <w:marBottom w:val="0"/>
      <w:divBdr>
        <w:top w:val="none" w:sz="0" w:space="0" w:color="auto"/>
        <w:left w:val="none" w:sz="0" w:space="0" w:color="auto"/>
        <w:bottom w:val="none" w:sz="0" w:space="0" w:color="auto"/>
        <w:right w:val="none" w:sz="0" w:space="0" w:color="auto"/>
      </w:divBdr>
    </w:div>
    <w:div w:id="1968268065">
      <w:bodyDiv w:val="1"/>
      <w:marLeft w:val="0"/>
      <w:marRight w:val="0"/>
      <w:marTop w:val="0"/>
      <w:marBottom w:val="0"/>
      <w:divBdr>
        <w:top w:val="none" w:sz="0" w:space="0" w:color="auto"/>
        <w:left w:val="none" w:sz="0" w:space="0" w:color="auto"/>
        <w:bottom w:val="none" w:sz="0" w:space="0" w:color="auto"/>
        <w:right w:val="none" w:sz="0" w:space="0" w:color="auto"/>
      </w:divBdr>
    </w:div>
    <w:div w:id="2017804110">
      <w:bodyDiv w:val="1"/>
      <w:marLeft w:val="0"/>
      <w:marRight w:val="0"/>
      <w:marTop w:val="0"/>
      <w:marBottom w:val="0"/>
      <w:divBdr>
        <w:top w:val="none" w:sz="0" w:space="0" w:color="auto"/>
        <w:left w:val="none" w:sz="0" w:space="0" w:color="auto"/>
        <w:bottom w:val="none" w:sz="0" w:space="0" w:color="auto"/>
        <w:right w:val="none" w:sz="0" w:space="0" w:color="auto"/>
      </w:divBdr>
    </w:div>
    <w:div w:id="206144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image" Target="cid:image004.png@01D65603.9CED5B20" TargetMode="External"/><Relationship Id="rId39" Type="http://schemas.openxmlformats.org/officeDocument/2006/relationships/hyperlink" Target="https://nedlands365.sharepoint.com/sites/compliance/governance/delegations_register/Forms/Active_Doc_Sets.aspx?RootFolder=/sites%2Fcompliance%2Fgovernance%2Fdelegations%5Fregister%2F3041590%20%2D%20Withdrawn%20Parking%20Infringement%20Notice%20%2D%20Other%20Compassionate%20Grounds&amp;View=%7B0388EA9D%2DE183%2D4EAB%2D860E%2D1E5EF37282C8%7D" TargetMode="External"/><Relationship Id="rId21" Type="http://schemas.openxmlformats.org/officeDocument/2006/relationships/footer" Target="footer3.xml"/><Relationship Id="rId34" Type="http://schemas.openxmlformats.org/officeDocument/2006/relationships/package" Target="embeddings/Microsoft_Excel_Worksheet.xlsx"/><Relationship Id="rId42" Type="http://schemas.openxmlformats.org/officeDocument/2006/relationships/hyperlink" Target="https://nedlands365.sharepoint.com/sites/compliance/governance/delegations_register/Forms/Active_Doc_Sets.aspx?RootFolder=/sites%2Fcompliance%2Fgovernance%2Fdelegations%5Fregister%2FBA55413%20Uncertified%20building%20permit%20%2D%20Pool%20barrier&amp;View=%7B0388EA9D%2DE183%2D4EAB%2D860E%2D1E5EF37282C8%7D" TargetMode="External"/><Relationship Id="rId47" Type="http://schemas.openxmlformats.org/officeDocument/2006/relationships/hyperlink" Target="https://nedlands365.sharepoint.com/sites/compliance/governance/delegations_register/Forms/Active_Doc_Sets.aspx?RootFolder=/sites%2Fcompliance%2Fgovernance%2Fdelegations%5Fregister%2FBA55335%20Certified%20building%20permit%20%2D%20Dwelling&amp;View=%7B0388EA9D%2DE183%2D4EAB%2D860E%2D1E5EF37282C8%7D" TargetMode="External"/><Relationship Id="rId50" Type="http://schemas.openxmlformats.org/officeDocument/2006/relationships/hyperlink" Target="https://nedlands365.sharepoint.com/sites/compliance/governance/delegations_register/Forms/Active_Doc_Sets.aspx?RootFolder=/sites%2Fcompliance%2Fgovernance%2Fdelegations%5Fregister%2F3041590%20%2D%20Withdrawn%20Parking%20Infringement%20Notice%20%2D%20Other%20Compassionate%20Grounds&amp;View=%7B0388EA9D%2DE183%2D4EAB%2D860E%2D1E5EF37282C8%7D"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jpeg"/><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cid:image002.png@01D659EF.73495590" TargetMode="External"/><Relationship Id="rId37" Type="http://schemas.openxmlformats.org/officeDocument/2006/relationships/hyperlink" Target="https://nedlands365.sharepoint.com/sites/compliance/governance/delegations_register/Forms/Active_Doc_Sets.aspx?RootFolder=/sites%2Fcompliance%2Fgovernance%2Fdelegations%5Fregister%2FBA54299%20Certified%20building%20permit%20%2D%20Store%20room&amp;View=%7B0388EA9D%2DE183%2D4EAB%2D860E%2D1E5EF37282C8%7D" TargetMode="External"/><Relationship Id="rId40" Type="http://schemas.openxmlformats.org/officeDocument/2006/relationships/hyperlink" Target="https://nedlands365.sharepoint.com/sites/compliance/governance/delegations_register/Forms/Active_Doc_Sets.aspx?RootFolder=/sites%2Fcompliance%2Fgovernance%2Fdelegations%5Fregister%2FBA55399%20Certified%20building%20permit%20%2D%20Alterations&amp;View=%7B0388EA9D%2DE183%2D4EAB%2D860E%2D1E5EF37282C8%7D" TargetMode="External"/><Relationship Id="rId45" Type="http://schemas.openxmlformats.org/officeDocument/2006/relationships/hyperlink" Target="https://nedlands365.sharepoint.com/sites/compliance/governance/delegations_register/Forms/Active_Doc_Sets.aspx?RootFolder=/sites%2Fcompliance%2Fgovernance%2Fdelegations%5Fregister%2FBA55322%20Certified%20building%20permit%20%2D%20Dwelling&amp;View=%7B0388EA9D%2DE183%2D4EAB%2D860E%2D1E5EF37282C8%7D" TargetMode="External"/><Relationship Id="rId5" Type="http://schemas.openxmlformats.org/officeDocument/2006/relationships/customXml" Target="../customXml/item5.xml"/><Relationship Id="rId15" Type="http://schemas.openxmlformats.org/officeDocument/2006/relationships/hyperlink" Target="http://www.nedlands.wa.gov.au/public-question-time"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s://nedlands365.sharepoint.com/sites/compliance/governance/delegations_register/Forms/Active_Doc_Sets.aspx?RootFolder=/sites%2Fcompliance%2Fgovernance%2Fdelegations%5Fregister%2FBA55867%20Building%20Approval%20Certificate%20%2D%20Fence&amp;View=%7B0388EA9D%2DE183%2D4EAB%2D860E%2D1E5EF37282C8%7D" TargetMode="External"/><Relationship Id="rId49" Type="http://schemas.openxmlformats.org/officeDocument/2006/relationships/hyperlink" Target="https://nedlands365.sharepoint.com/sites/compliance/governance/delegations_register/Forms/Active_Doc_Sets.aspx?RootFolder=/sites%2Fcompliance%2Fgovernance%2Fdelegations%5Fregister%2FBA55699%20Certified%20building%20permit%20%2D%20Patio&amp;View=%7B0388EA9D%2DE183%2D4EAB%2D860E%2D1E5EF37282C8%7D" TargetMode="Externa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yperlink" Target="https://nedlands365.sharepoint.com/sites/compliance/governance/delegations_register/Forms/Active_Doc_Sets.aspx?RootFolder=/sites%2Fcompliance%2Fgovernance%2Fdelegations%5Fregister%2F3041151%20%2D%20Withdrawn%20Parking%20Infringement%20Notice%20%2D%20Other%20Compassionate%20Grounds&amp;View=%7B0388EA9D%2DE183%2D4EAB%2D860E%2D1E5EF37282C8%7D"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nedlands.wa.gov.au/intention-address-council-or-council-committee-form"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cid:image001.jpg@01D659EF.73495590" TargetMode="External"/><Relationship Id="rId35" Type="http://schemas.openxmlformats.org/officeDocument/2006/relationships/chart" Target="charts/chart1.xml"/><Relationship Id="rId43" Type="http://schemas.openxmlformats.org/officeDocument/2006/relationships/hyperlink" Target="https://nedlands365.sharepoint.com/sites/compliance/governance/delegations_register/Forms/Active_Doc_Sets.aspx?RootFolder=/sites%2Fcompliance%2Fgovernance%2Fdelegations%5Fregister%2FBA55683%20Certified%20building%20permit%20%2D%20Dwelling&amp;View=%7B0388EA9D%2DE183%2D4EAB%2D860E%2D1E5EF37282C8%7D" TargetMode="External"/><Relationship Id="rId48" Type="http://schemas.openxmlformats.org/officeDocument/2006/relationships/hyperlink" Target="https://nedlands365.sharepoint.com/sites/compliance/governance/delegations_register/Forms/Active_Doc_Sets.aspx?RootFolder=/sites%2Fcompliance%2Fgovernance%2Fdelegations%5Fregister%2FBA54299%20Certified%20building%20permit%20%2D%20Store%20room&amp;View=%7B0388EA9D%2DE183%2D4EAB%2D860E%2D1E5EF37282C8%7D" TargetMode="External"/><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cid:image001.png@01D4D35A.38AFF500" TargetMode="External"/><Relationship Id="rId25" Type="http://schemas.openxmlformats.org/officeDocument/2006/relationships/image" Target="media/image6.png"/><Relationship Id="rId33" Type="http://schemas.openxmlformats.org/officeDocument/2006/relationships/image" Target="media/image11.emf"/><Relationship Id="rId38" Type="http://schemas.openxmlformats.org/officeDocument/2006/relationships/hyperlink" Target="https://nedlands365.sharepoint.com/sites/compliance/governance/delegations_register/Forms/Active_Doc_Sets.aspx?RootFolder=/sites%2Fcompliance%2Fgovernance%2Fdelegations%5Fregister%2FBA55699%20Certified%20building%20permit%20%2D%20Patio&amp;View=%7B0388EA9D%2DE183%2D4EAB%2D860E%2D1E5EF37282C8%7D" TargetMode="External"/><Relationship Id="rId46" Type="http://schemas.openxmlformats.org/officeDocument/2006/relationships/hyperlink" Target="https://nedlands365.sharepoint.com/sites/compliance/governance/delegations_register/Forms/Active_Doc_Sets.aspx?RootFolder=/sites%2Fcompliance%2Fgovernance%2Fdelegations%5Fregister%2FBA55312%20Certified%20building%20permit%20%2D%20Dwelling&amp;View=%7B0388EA9D%2DE183%2D4EAB%2D860E%2D1E5EF37282C8%7D" TargetMode="External"/><Relationship Id="rId20" Type="http://schemas.openxmlformats.org/officeDocument/2006/relationships/footer" Target="footer2.xml"/><Relationship Id="rId41" Type="http://schemas.openxmlformats.org/officeDocument/2006/relationships/hyperlink" Target="https://nedlands365.sharepoint.com/sites/compliance/governance/delegations_register/Forms/Active_Doc_Sets.aspx?RootFolder=/sites%2Fcompliance%2Fgovernance%2Fdelegations%5Fregister%2FBA55427%20Certified%20building%20permit%20%2D%20Dwelling&amp;View=%7B0388EA9D%2DE183%2D4EAB%2D860E%2D1E5EF37282C8%7D"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nedlands365.sharepoint.com/sites/corporate/finance_management/reporting/2019-2020%20Monthly%20Investments/Investment%20Register%20-%2012_Investment%20Report_June%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444-459E-81CF-3F56838FC0E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444-459E-81CF-3F56838FC0E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444-459E-81CF-3F56838FC0E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444-459E-81CF-3F56838FC0E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0.32887208704603738</c:v>
                </c:pt>
                <c:pt idx="1">
                  <c:v>0.25421439913507737</c:v>
                </c:pt>
                <c:pt idx="2">
                  <c:v>0.1223853697473528</c:v>
                </c:pt>
                <c:pt idx="3">
                  <c:v>0.29452814407153238</c:v>
                </c:pt>
              </c:numCache>
            </c:numRef>
          </c:val>
          <c:extLst>
            <c:ext xmlns:c16="http://schemas.microsoft.com/office/drawing/2014/chart" uri="{C3380CC4-5D6E-409C-BE32-E72D297353CC}">
              <c16:uniqueId val="{00000008-A444-459E-81CF-3F56838FC0E6}"/>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Committee Meeting</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_dlc_DocId xmlns="02b462e0-950b-4d18-8f56-efe6ec8fd98e">ORGN-317801165-6901</_dlc_DocId>
    <_dlc_DocIdUrl xmlns="02b462e0-950b-4d18-8f56-efe6ec8fd98e">
      <Url>https://nedlands365.sharepoint.com/sites/organisation/council/_layouts/15/DocIdRedir.aspx?ID=ORGN-317801165-6901</Url>
      <Description>ORGN-317801165-6901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LongProp xmlns="" name="TaxCatchAll"><![CDATA[153;#Council|e9dab8bc-19a9-476e-9804-8565541956eb;#68;#Controlled Documents|82ebeb43-8fd8-4a35-a6d0-df45f80574b8;#4;#City of Nedlands|e1cb6260-fbdb-4707-a83e-0c933e524b72;#69;#Development|bf0821df-260b-497b-8b91-a535507899e0;#154;#Council|aa216eff-3449-4bd9-a57e-8ddebac59c1d]]></LongProp>
</LongPropertie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74787-9761-453D-BD43-7ADC9E2752F7}">
  <ds:schemaRefs>
    <ds:schemaRef ds:uri="99f90307-c380-4349-a4d3-52955e408d9d"/>
    <ds:schemaRef ds:uri="7dce4f99-cff1-4fd8-801c-290f26aab7b1"/>
    <ds:schemaRef ds:uri="82dc8473-40ba-4f11-b935-f34260e482de"/>
    <ds:schemaRef ds:uri="http://purl.org/dc/dcmitype/"/>
    <ds:schemaRef ds:uri="http://purl.org/dc/terms/"/>
    <ds:schemaRef ds:uri="http://schemas.microsoft.com/office/2006/documentManagement/types"/>
    <ds:schemaRef ds:uri="http://www.w3.org/XML/1998/namespace"/>
    <ds:schemaRef ds:uri="http://schemas.openxmlformats.org/package/2006/metadata/core-properties"/>
    <ds:schemaRef ds:uri="http://schemas.microsoft.com/sharepoint/v3"/>
    <ds:schemaRef ds:uri="http://schemas.microsoft.com/office/infopath/2007/PartnerControls"/>
    <ds:schemaRef ds:uri="b3dba301-5620-44c7-a8fe-21bd50c42e00"/>
    <ds:schemaRef ds:uri="http://purl.org/dc/elements/1.1/"/>
    <ds:schemaRef ds:uri="02b462e0-950b-4d18-8f56-efe6ec8fd98e"/>
    <ds:schemaRef ds:uri="a4569545-3f5c-4d76-b5ef-e21c01e673e6"/>
    <ds:schemaRef ds:uri="http://schemas.microsoft.com/office/2006/metadata/properties"/>
  </ds:schemaRefs>
</ds:datastoreItem>
</file>

<file path=customXml/itemProps2.xml><?xml version="1.0" encoding="utf-8"?>
<ds:datastoreItem xmlns:ds="http://schemas.openxmlformats.org/officeDocument/2006/customXml" ds:itemID="{BA156FC8-36E5-42DF-9FD5-A1FBAF2738BF}">
  <ds:schemaRefs>
    <ds:schemaRef ds:uri="http://schemas.microsoft.com/sharepoint/v3/contenttype/forms"/>
  </ds:schemaRefs>
</ds:datastoreItem>
</file>

<file path=customXml/itemProps3.xml><?xml version="1.0" encoding="utf-8"?>
<ds:datastoreItem xmlns:ds="http://schemas.openxmlformats.org/officeDocument/2006/customXml" ds:itemID="{6D8C9235-7741-4C36-8875-6429F4A2E192}">
  <ds:schemaRefs>
    <ds:schemaRef ds:uri="http://schemas.microsoft.com/sharepoint/events"/>
  </ds:schemaRefs>
</ds:datastoreItem>
</file>

<file path=customXml/itemProps4.xml><?xml version="1.0" encoding="utf-8"?>
<ds:datastoreItem xmlns:ds="http://schemas.openxmlformats.org/officeDocument/2006/customXml" ds:itemID="{884A5BDB-BCAF-4904-9E2A-B8D13F5C7C4A}">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B00D1E63-E1E4-4CDC-9D0A-D5D234D80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D158BA1-DE45-4EAC-B89A-4192FEF42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44336</Words>
  <Characters>252718</Characters>
  <Application>Microsoft Office Word</Application>
  <DocSecurity>8</DocSecurity>
  <Lines>2105</Lines>
  <Paragraphs>592</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296462</CharactersWithSpaces>
  <SharedDoc>false</SharedDoc>
  <HLinks>
    <vt:vector size="402" baseType="variant">
      <vt:variant>
        <vt:i4>1572925</vt:i4>
      </vt:variant>
      <vt:variant>
        <vt:i4>404</vt:i4>
      </vt:variant>
      <vt:variant>
        <vt:i4>0</vt:i4>
      </vt:variant>
      <vt:variant>
        <vt:i4>5</vt:i4>
      </vt:variant>
      <vt:variant>
        <vt:lpwstr/>
      </vt:variant>
      <vt:variant>
        <vt:lpwstr>_Toc46499343</vt:lpwstr>
      </vt:variant>
      <vt:variant>
        <vt:i4>1638461</vt:i4>
      </vt:variant>
      <vt:variant>
        <vt:i4>398</vt:i4>
      </vt:variant>
      <vt:variant>
        <vt:i4>0</vt:i4>
      </vt:variant>
      <vt:variant>
        <vt:i4>5</vt:i4>
      </vt:variant>
      <vt:variant>
        <vt:lpwstr/>
      </vt:variant>
      <vt:variant>
        <vt:lpwstr>_Toc46499342</vt:lpwstr>
      </vt:variant>
      <vt:variant>
        <vt:i4>1703997</vt:i4>
      </vt:variant>
      <vt:variant>
        <vt:i4>392</vt:i4>
      </vt:variant>
      <vt:variant>
        <vt:i4>0</vt:i4>
      </vt:variant>
      <vt:variant>
        <vt:i4>5</vt:i4>
      </vt:variant>
      <vt:variant>
        <vt:lpwstr/>
      </vt:variant>
      <vt:variant>
        <vt:lpwstr>_Toc46499341</vt:lpwstr>
      </vt:variant>
      <vt:variant>
        <vt:i4>1769533</vt:i4>
      </vt:variant>
      <vt:variant>
        <vt:i4>386</vt:i4>
      </vt:variant>
      <vt:variant>
        <vt:i4>0</vt:i4>
      </vt:variant>
      <vt:variant>
        <vt:i4>5</vt:i4>
      </vt:variant>
      <vt:variant>
        <vt:lpwstr/>
      </vt:variant>
      <vt:variant>
        <vt:lpwstr>_Toc46499340</vt:lpwstr>
      </vt:variant>
      <vt:variant>
        <vt:i4>1179706</vt:i4>
      </vt:variant>
      <vt:variant>
        <vt:i4>380</vt:i4>
      </vt:variant>
      <vt:variant>
        <vt:i4>0</vt:i4>
      </vt:variant>
      <vt:variant>
        <vt:i4>5</vt:i4>
      </vt:variant>
      <vt:variant>
        <vt:lpwstr/>
      </vt:variant>
      <vt:variant>
        <vt:lpwstr>_Toc46499339</vt:lpwstr>
      </vt:variant>
      <vt:variant>
        <vt:i4>1245242</vt:i4>
      </vt:variant>
      <vt:variant>
        <vt:i4>374</vt:i4>
      </vt:variant>
      <vt:variant>
        <vt:i4>0</vt:i4>
      </vt:variant>
      <vt:variant>
        <vt:i4>5</vt:i4>
      </vt:variant>
      <vt:variant>
        <vt:lpwstr/>
      </vt:variant>
      <vt:variant>
        <vt:lpwstr>_Toc46499338</vt:lpwstr>
      </vt:variant>
      <vt:variant>
        <vt:i4>1835066</vt:i4>
      </vt:variant>
      <vt:variant>
        <vt:i4>368</vt:i4>
      </vt:variant>
      <vt:variant>
        <vt:i4>0</vt:i4>
      </vt:variant>
      <vt:variant>
        <vt:i4>5</vt:i4>
      </vt:variant>
      <vt:variant>
        <vt:lpwstr/>
      </vt:variant>
      <vt:variant>
        <vt:lpwstr>_Toc46499337</vt:lpwstr>
      </vt:variant>
      <vt:variant>
        <vt:i4>1900602</vt:i4>
      </vt:variant>
      <vt:variant>
        <vt:i4>362</vt:i4>
      </vt:variant>
      <vt:variant>
        <vt:i4>0</vt:i4>
      </vt:variant>
      <vt:variant>
        <vt:i4>5</vt:i4>
      </vt:variant>
      <vt:variant>
        <vt:lpwstr/>
      </vt:variant>
      <vt:variant>
        <vt:lpwstr>_Toc46499336</vt:lpwstr>
      </vt:variant>
      <vt:variant>
        <vt:i4>1966138</vt:i4>
      </vt:variant>
      <vt:variant>
        <vt:i4>356</vt:i4>
      </vt:variant>
      <vt:variant>
        <vt:i4>0</vt:i4>
      </vt:variant>
      <vt:variant>
        <vt:i4>5</vt:i4>
      </vt:variant>
      <vt:variant>
        <vt:lpwstr/>
      </vt:variant>
      <vt:variant>
        <vt:lpwstr>_Toc46499335</vt:lpwstr>
      </vt:variant>
      <vt:variant>
        <vt:i4>2031674</vt:i4>
      </vt:variant>
      <vt:variant>
        <vt:i4>350</vt:i4>
      </vt:variant>
      <vt:variant>
        <vt:i4>0</vt:i4>
      </vt:variant>
      <vt:variant>
        <vt:i4>5</vt:i4>
      </vt:variant>
      <vt:variant>
        <vt:lpwstr/>
      </vt:variant>
      <vt:variant>
        <vt:lpwstr>_Toc46499334</vt:lpwstr>
      </vt:variant>
      <vt:variant>
        <vt:i4>1572922</vt:i4>
      </vt:variant>
      <vt:variant>
        <vt:i4>344</vt:i4>
      </vt:variant>
      <vt:variant>
        <vt:i4>0</vt:i4>
      </vt:variant>
      <vt:variant>
        <vt:i4>5</vt:i4>
      </vt:variant>
      <vt:variant>
        <vt:lpwstr/>
      </vt:variant>
      <vt:variant>
        <vt:lpwstr>_Toc46499333</vt:lpwstr>
      </vt:variant>
      <vt:variant>
        <vt:i4>1638458</vt:i4>
      </vt:variant>
      <vt:variant>
        <vt:i4>338</vt:i4>
      </vt:variant>
      <vt:variant>
        <vt:i4>0</vt:i4>
      </vt:variant>
      <vt:variant>
        <vt:i4>5</vt:i4>
      </vt:variant>
      <vt:variant>
        <vt:lpwstr/>
      </vt:variant>
      <vt:variant>
        <vt:lpwstr>_Toc46499332</vt:lpwstr>
      </vt:variant>
      <vt:variant>
        <vt:i4>1703994</vt:i4>
      </vt:variant>
      <vt:variant>
        <vt:i4>332</vt:i4>
      </vt:variant>
      <vt:variant>
        <vt:i4>0</vt:i4>
      </vt:variant>
      <vt:variant>
        <vt:i4>5</vt:i4>
      </vt:variant>
      <vt:variant>
        <vt:lpwstr/>
      </vt:variant>
      <vt:variant>
        <vt:lpwstr>_Toc46499331</vt:lpwstr>
      </vt:variant>
      <vt:variant>
        <vt:i4>1769530</vt:i4>
      </vt:variant>
      <vt:variant>
        <vt:i4>326</vt:i4>
      </vt:variant>
      <vt:variant>
        <vt:i4>0</vt:i4>
      </vt:variant>
      <vt:variant>
        <vt:i4>5</vt:i4>
      </vt:variant>
      <vt:variant>
        <vt:lpwstr/>
      </vt:variant>
      <vt:variant>
        <vt:lpwstr>_Toc46499330</vt:lpwstr>
      </vt:variant>
      <vt:variant>
        <vt:i4>1179707</vt:i4>
      </vt:variant>
      <vt:variant>
        <vt:i4>320</vt:i4>
      </vt:variant>
      <vt:variant>
        <vt:i4>0</vt:i4>
      </vt:variant>
      <vt:variant>
        <vt:i4>5</vt:i4>
      </vt:variant>
      <vt:variant>
        <vt:lpwstr/>
      </vt:variant>
      <vt:variant>
        <vt:lpwstr>_Toc46499329</vt:lpwstr>
      </vt:variant>
      <vt:variant>
        <vt:i4>1245243</vt:i4>
      </vt:variant>
      <vt:variant>
        <vt:i4>314</vt:i4>
      </vt:variant>
      <vt:variant>
        <vt:i4>0</vt:i4>
      </vt:variant>
      <vt:variant>
        <vt:i4>5</vt:i4>
      </vt:variant>
      <vt:variant>
        <vt:lpwstr/>
      </vt:variant>
      <vt:variant>
        <vt:lpwstr>_Toc46499328</vt:lpwstr>
      </vt:variant>
      <vt:variant>
        <vt:i4>1835067</vt:i4>
      </vt:variant>
      <vt:variant>
        <vt:i4>308</vt:i4>
      </vt:variant>
      <vt:variant>
        <vt:i4>0</vt:i4>
      </vt:variant>
      <vt:variant>
        <vt:i4>5</vt:i4>
      </vt:variant>
      <vt:variant>
        <vt:lpwstr/>
      </vt:variant>
      <vt:variant>
        <vt:lpwstr>_Toc46499327</vt:lpwstr>
      </vt:variant>
      <vt:variant>
        <vt:i4>1900603</vt:i4>
      </vt:variant>
      <vt:variant>
        <vt:i4>302</vt:i4>
      </vt:variant>
      <vt:variant>
        <vt:i4>0</vt:i4>
      </vt:variant>
      <vt:variant>
        <vt:i4>5</vt:i4>
      </vt:variant>
      <vt:variant>
        <vt:lpwstr/>
      </vt:variant>
      <vt:variant>
        <vt:lpwstr>_Toc46499326</vt:lpwstr>
      </vt:variant>
      <vt:variant>
        <vt:i4>1966139</vt:i4>
      </vt:variant>
      <vt:variant>
        <vt:i4>296</vt:i4>
      </vt:variant>
      <vt:variant>
        <vt:i4>0</vt:i4>
      </vt:variant>
      <vt:variant>
        <vt:i4>5</vt:i4>
      </vt:variant>
      <vt:variant>
        <vt:lpwstr/>
      </vt:variant>
      <vt:variant>
        <vt:lpwstr>_Toc46499325</vt:lpwstr>
      </vt:variant>
      <vt:variant>
        <vt:i4>2031675</vt:i4>
      </vt:variant>
      <vt:variant>
        <vt:i4>290</vt:i4>
      </vt:variant>
      <vt:variant>
        <vt:i4>0</vt:i4>
      </vt:variant>
      <vt:variant>
        <vt:i4>5</vt:i4>
      </vt:variant>
      <vt:variant>
        <vt:lpwstr/>
      </vt:variant>
      <vt:variant>
        <vt:lpwstr>_Toc46499324</vt:lpwstr>
      </vt:variant>
      <vt:variant>
        <vt:i4>1572923</vt:i4>
      </vt:variant>
      <vt:variant>
        <vt:i4>284</vt:i4>
      </vt:variant>
      <vt:variant>
        <vt:i4>0</vt:i4>
      </vt:variant>
      <vt:variant>
        <vt:i4>5</vt:i4>
      </vt:variant>
      <vt:variant>
        <vt:lpwstr/>
      </vt:variant>
      <vt:variant>
        <vt:lpwstr>_Toc46499323</vt:lpwstr>
      </vt:variant>
      <vt:variant>
        <vt:i4>1638459</vt:i4>
      </vt:variant>
      <vt:variant>
        <vt:i4>278</vt:i4>
      </vt:variant>
      <vt:variant>
        <vt:i4>0</vt:i4>
      </vt:variant>
      <vt:variant>
        <vt:i4>5</vt:i4>
      </vt:variant>
      <vt:variant>
        <vt:lpwstr/>
      </vt:variant>
      <vt:variant>
        <vt:lpwstr>_Toc46499322</vt:lpwstr>
      </vt:variant>
      <vt:variant>
        <vt:i4>1703995</vt:i4>
      </vt:variant>
      <vt:variant>
        <vt:i4>272</vt:i4>
      </vt:variant>
      <vt:variant>
        <vt:i4>0</vt:i4>
      </vt:variant>
      <vt:variant>
        <vt:i4>5</vt:i4>
      </vt:variant>
      <vt:variant>
        <vt:lpwstr/>
      </vt:variant>
      <vt:variant>
        <vt:lpwstr>_Toc46499321</vt:lpwstr>
      </vt:variant>
      <vt:variant>
        <vt:i4>1769531</vt:i4>
      </vt:variant>
      <vt:variant>
        <vt:i4>266</vt:i4>
      </vt:variant>
      <vt:variant>
        <vt:i4>0</vt:i4>
      </vt:variant>
      <vt:variant>
        <vt:i4>5</vt:i4>
      </vt:variant>
      <vt:variant>
        <vt:lpwstr/>
      </vt:variant>
      <vt:variant>
        <vt:lpwstr>_Toc46499320</vt:lpwstr>
      </vt:variant>
      <vt:variant>
        <vt:i4>1179704</vt:i4>
      </vt:variant>
      <vt:variant>
        <vt:i4>260</vt:i4>
      </vt:variant>
      <vt:variant>
        <vt:i4>0</vt:i4>
      </vt:variant>
      <vt:variant>
        <vt:i4>5</vt:i4>
      </vt:variant>
      <vt:variant>
        <vt:lpwstr/>
      </vt:variant>
      <vt:variant>
        <vt:lpwstr>_Toc46499319</vt:lpwstr>
      </vt:variant>
      <vt:variant>
        <vt:i4>1245240</vt:i4>
      </vt:variant>
      <vt:variant>
        <vt:i4>254</vt:i4>
      </vt:variant>
      <vt:variant>
        <vt:i4>0</vt:i4>
      </vt:variant>
      <vt:variant>
        <vt:i4>5</vt:i4>
      </vt:variant>
      <vt:variant>
        <vt:lpwstr/>
      </vt:variant>
      <vt:variant>
        <vt:lpwstr>_Toc46499318</vt:lpwstr>
      </vt:variant>
      <vt:variant>
        <vt:i4>1835064</vt:i4>
      </vt:variant>
      <vt:variant>
        <vt:i4>248</vt:i4>
      </vt:variant>
      <vt:variant>
        <vt:i4>0</vt:i4>
      </vt:variant>
      <vt:variant>
        <vt:i4>5</vt:i4>
      </vt:variant>
      <vt:variant>
        <vt:lpwstr/>
      </vt:variant>
      <vt:variant>
        <vt:lpwstr>_Toc46499317</vt:lpwstr>
      </vt:variant>
      <vt:variant>
        <vt:i4>1900600</vt:i4>
      </vt:variant>
      <vt:variant>
        <vt:i4>242</vt:i4>
      </vt:variant>
      <vt:variant>
        <vt:i4>0</vt:i4>
      </vt:variant>
      <vt:variant>
        <vt:i4>5</vt:i4>
      </vt:variant>
      <vt:variant>
        <vt:lpwstr/>
      </vt:variant>
      <vt:variant>
        <vt:lpwstr>_Toc46499316</vt:lpwstr>
      </vt:variant>
      <vt:variant>
        <vt:i4>1966136</vt:i4>
      </vt:variant>
      <vt:variant>
        <vt:i4>236</vt:i4>
      </vt:variant>
      <vt:variant>
        <vt:i4>0</vt:i4>
      </vt:variant>
      <vt:variant>
        <vt:i4>5</vt:i4>
      </vt:variant>
      <vt:variant>
        <vt:lpwstr/>
      </vt:variant>
      <vt:variant>
        <vt:lpwstr>_Toc46499315</vt:lpwstr>
      </vt:variant>
      <vt:variant>
        <vt:i4>2031672</vt:i4>
      </vt:variant>
      <vt:variant>
        <vt:i4>230</vt:i4>
      </vt:variant>
      <vt:variant>
        <vt:i4>0</vt:i4>
      </vt:variant>
      <vt:variant>
        <vt:i4>5</vt:i4>
      </vt:variant>
      <vt:variant>
        <vt:lpwstr/>
      </vt:variant>
      <vt:variant>
        <vt:lpwstr>_Toc46499314</vt:lpwstr>
      </vt:variant>
      <vt:variant>
        <vt:i4>1572920</vt:i4>
      </vt:variant>
      <vt:variant>
        <vt:i4>224</vt:i4>
      </vt:variant>
      <vt:variant>
        <vt:i4>0</vt:i4>
      </vt:variant>
      <vt:variant>
        <vt:i4>5</vt:i4>
      </vt:variant>
      <vt:variant>
        <vt:lpwstr/>
      </vt:variant>
      <vt:variant>
        <vt:lpwstr>_Toc46499313</vt:lpwstr>
      </vt:variant>
      <vt:variant>
        <vt:i4>1638456</vt:i4>
      </vt:variant>
      <vt:variant>
        <vt:i4>218</vt:i4>
      </vt:variant>
      <vt:variant>
        <vt:i4>0</vt:i4>
      </vt:variant>
      <vt:variant>
        <vt:i4>5</vt:i4>
      </vt:variant>
      <vt:variant>
        <vt:lpwstr/>
      </vt:variant>
      <vt:variant>
        <vt:lpwstr>_Toc46499312</vt:lpwstr>
      </vt:variant>
      <vt:variant>
        <vt:i4>1703992</vt:i4>
      </vt:variant>
      <vt:variant>
        <vt:i4>212</vt:i4>
      </vt:variant>
      <vt:variant>
        <vt:i4>0</vt:i4>
      </vt:variant>
      <vt:variant>
        <vt:i4>5</vt:i4>
      </vt:variant>
      <vt:variant>
        <vt:lpwstr/>
      </vt:variant>
      <vt:variant>
        <vt:lpwstr>_Toc46499311</vt:lpwstr>
      </vt:variant>
      <vt:variant>
        <vt:i4>1769528</vt:i4>
      </vt:variant>
      <vt:variant>
        <vt:i4>206</vt:i4>
      </vt:variant>
      <vt:variant>
        <vt:i4>0</vt:i4>
      </vt:variant>
      <vt:variant>
        <vt:i4>5</vt:i4>
      </vt:variant>
      <vt:variant>
        <vt:lpwstr/>
      </vt:variant>
      <vt:variant>
        <vt:lpwstr>_Toc46499310</vt:lpwstr>
      </vt:variant>
      <vt:variant>
        <vt:i4>1179705</vt:i4>
      </vt:variant>
      <vt:variant>
        <vt:i4>200</vt:i4>
      </vt:variant>
      <vt:variant>
        <vt:i4>0</vt:i4>
      </vt:variant>
      <vt:variant>
        <vt:i4>5</vt:i4>
      </vt:variant>
      <vt:variant>
        <vt:lpwstr/>
      </vt:variant>
      <vt:variant>
        <vt:lpwstr>_Toc46499309</vt:lpwstr>
      </vt:variant>
      <vt:variant>
        <vt:i4>1245241</vt:i4>
      </vt:variant>
      <vt:variant>
        <vt:i4>194</vt:i4>
      </vt:variant>
      <vt:variant>
        <vt:i4>0</vt:i4>
      </vt:variant>
      <vt:variant>
        <vt:i4>5</vt:i4>
      </vt:variant>
      <vt:variant>
        <vt:lpwstr/>
      </vt:variant>
      <vt:variant>
        <vt:lpwstr>_Toc46499308</vt:lpwstr>
      </vt:variant>
      <vt:variant>
        <vt:i4>1835065</vt:i4>
      </vt:variant>
      <vt:variant>
        <vt:i4>188</vt:i4>
      </vt:variant>
      <vt:variant>
        <vt:i4>0</vt:i4>
      </vt:variant>
      <vt:variant>
        <vt:i4>5</vt:i4>
      </vt:variant>
      <vt:variant>
        <vt:lpwstr/>
      </vt:variant>
      <vt:variant>
        <vt:lpwstr>_Toc46499307</vt:lpwstr>
      </vt:variant>
      <vt:variant>
        <vt:i4>1900601</vt:i4>
      </vt:variant>
      <vt:variant>
        <vt:i4>182</vt:i4>
      </vt:variant>
      <vt:variant>
        <vt:i4>0</vt:i4>
      </vt:variant>
      <vt:variant>
        <vt:i4>5</vt:i4>
      </vt:variant>
      <vt:variant>
        <vt:lpwstr/>
      </vt:variant>
      <vt:variant>
        <vt:lpwstr>_Toc46499306</vt:lpwstr>
      </vt:variant>
      <vt:variant>
        <vt:i4>1966137</vt:i4>
      </vt:variant>
      <vt:variant>
        <vt:i4>176</vt:i4>
      </vt:variant>
      <vt:variant>
        <vt:i4>0</vt:i4>
      </vt:variant>
      <vt:variant>
        <vt:i4>5</vt:i4>
      </vt:variant>
      <vt:variant>
        <vt:lpwstr/>
      </vt:variant>
      <vt:variant>
        <vt:lpwstr>_Toc46499305</vt:lpwstr>
      </vt:variant>
      <vt:variant>
        <vt:i4>2031673</vt:i4>
      </vt:variant>
      <vt:variant>
        <vt:i4>170</vt:i4>
      </vt:variant>
      <vt:variant>
        <vt:i4>0</vt:i4>
      </vt:variant>
      <vt:variant>
        <vt:i4>5</vt:i4>
      </vt:variant>
      <vt:variant>
        <vt:lpwstr/>
      </vt:variant>
      <vt:variant>
        <vt:lpwstr>_Toc46499304</vt:lpwstr>
      </vt:variant>
      <vt:variant>
        <vt:i4>1572921</vt:i4>
      </vt:variant>
      <vt:variant>
        <vt:i4>164</vt:i4>
      </vt:variant>
      <vt:variant>
        <vt:i4>0</vt:i4>
      </vt:variant>
      <vt:variant>
        <vt:i4>5</vt:i4>
      </vt:variant>
      <vt:variant>
        <vt:lpwstr/>
      </vt:variant>
      <vt:variant>
        <vt:lpwstr>_Toc46499303</vt:lpwstr>
      </vt:variant>
      <vt:variant>
        <vt:i4>1638457</vt:i4>
      </vt:variant>
      <vt:variant>
        <vt:i4>158</vt:i4>
      </vt:variant>
      <vt:variant>
        <vt:i4>0</vt:i4>
      </vt:variant>
      <vt:variant>
        <vt:i4>5</vt:i4>
      </vt:variant>
      <vt:variant>
        <vt:lpwstr/>
      </vt:variant>
      <vt:variant>
        <vt:lpwstr>_Toc46499302</vt:lpwstr>
      </vt:variant>
      <vt:variant>
        <vt:i4>1703993</vt:i4>
      </vt:variant>
      <vt:variant>
        <vt:i4>152</vt:i4>
      </vt:variant>
      <vt:variant>
        <vt:i4>0</vt:i4>
      </vt:variant>
      <vt:variant>
        <vt:i4>5</vt:i4>
      </vt:variant>
      <vt:variant>
        <vt:lpwstr/>
      </vt:variant>
      <vt:variant>
        <vt:lpwstr>_Toc46499301</vt:lpwstr>
      </vt:variant>
      <vt:variant>
        <vt:i4>1769529</vt:i4>
      </vt:variant>
      <vt:variant>
        <vt:i4>146</vt:i4>
      </vt:variant>
      <vt:variant>
        <vt:i4>0</vt:i4>
      </vt:variant>
      <vt:variant>
        <vt:i4>5</vt:i4>
      </vt:variant>
      <vt:variant>
        <vt:lpwstr/>
      </vt:variant>
      <vt:variant>
        <vt:lpwstr>_Toc46499300</vt:lpwstr>
      </vt:variant>
      <vt:variant>
        <vt:i4>1245232</vt:i4>
      </vt:variant>
      <vt:variant>
        <vt:i4>140</vt:i4>
      </vt:variant>
      <vt:variant>
        <vt:i4>0</vt:i4>
      </vt:variant>
      <vt:variant>
        <vt:i4>5</vt:i4>
      </vt:variant>
      <vt:variant>
        <vt:lpwstr/>
      </vt:variant>
      <vt:variant>
        <vt:lpwstr>_Toc46499299</vt:lpwstr>
      </vt:variant>
      <vt:variant>
        <vt:i4>1179696</vt:i4>
      </vt:variant>
      <vt:variant>
        <vt:i4>134</vt:i4>
      </vt:variant>
      <vt:variant>
        <vt:i4>0</vt:i4>
      </vt:variant>
      <vt:variant>
        <vt:i4>5</vt:i4>
      </vt:variant>
      <vt:variant>
        <vt:lpwstr/>
      </vt:variant>
      <vt:variant>
        <vt:lpwstr>_Toc46499298</vt:lpwstr>
      </vt:variant>
      <vt:variant>
        <vt:i4>1900592</vt:i4>
      </vt:variant>
      <vt:variant>
        <vt:i4>128</vt:i4>
      </vt:variant>
      <vt:variant>
        <vt:i4>0</vt:i4>
      </vt:variant>
      <vt:variant>
        <vt:i4>5</vt:i4>
      </vt:variant>
      <vt:variant>
        <vt:lpwstr/>
      </vt:variant>
      <vt:variant>
        <vt:lpwstr>_Toc46499297</vt:lpwstr>
      </vt:variant>
      <vt:variant>
        <vt:i4>1835056</vt:i4>
      </vt:variant>
      <vt:variant>
        <vt:i4>122</vt:i4>
      </vt:variant>
      <vt:variant>
        <vt:i4>0</vt:i4>
      </vt:variant>
      <vt:variant>
        <vt:i4>5</vt:i4>
      </vt:variant>
      <vt:variant>
        <vt:lpwstr/>
      </vt:variant>
      <vt:variant>
        <vt:lpwstr>_Toc46499296</vt:lpwstr>
      </vt:variant>
      <vt:variant>
        <vt:i4>2031664</vt:i4>
      </vt:variant>
      <vt:variant>
        <vt:i4>116</vt:i4>
      </vt:variant>
      <vt:variant>
        <vt:i4>0</vt:i4>
      </vt:variant>
      <vt:variant>
        <vt:i4>5</vt:i4>
      </vt:variant>
      <vt:variant>
        <vt:lpwstr/>
      </vt:variant>
      <vt:variant>
        <vt:lpwstr>_Toc46499295</vt:lpwstr>
      </vt:variant>
      <vt:variant>
        <vt:i4>1966128</vt:i4>
      </vt:variant>
      <vt:variant>
        <vt:i4>110</vt:i4>
      </vt:variant>
      <vt:variant>
        <vt:i4>0</vt:i4>
      </vt:variant>
      <vt:variant>
        <vt:i4>5</vt:i4>
      </vt:variant>
      <vt:variant>
        <vt:lpwstr/>
      </vt:variant>
      <vt:variant>
        <vt:lpwstr>_Toc46499294</vt:lpwstr>
      </vt:variant>
      <vt:variant>
        <vt:i4>1638448</vt:i4>
      </vt:variant>
      <vt:variant>
        <vt:i4>104</vt:i4>
      </vt:variant>
      <vt:variant>
        <vt:i4>0</vt:i4>
      </vt:variant>
      <vt:variant>
        <vt:i4>5</vt:i4>
      </vt:variant>
      <vt:variant>
        <vt:lpwstr/>
      </vt:variant>
      <vt:variant>
        <vt:lpwstr>_Toc46499293</vt:lpwstr>
      </vt:variant>
      <vt:variant>
        <vt:i4>1572912</vt:i4>
      </vt:variant>
      <vt:variant>
        <vt:i4>98</vt:i4>
      </vt:variant>
      <vt:variant>
        <vt:i4>0</vt:i4>
      </vt:variant>
      <vt:variant>
        <vt:i4>5</vt:i4>
      </vt:variant>
      <vt:variant>
        <vt:lpwstr/>
      </vt:variant>
      <vt:variant>
        <vt:lpwstr>_Toc46499292</vt:lpwstr>
      </vt:variant>
      <vt:variant>
        <vt:i4>1769520</vt:i4>
      </vt:variant>
      <vt:variant>
        <vt:i4>92</vt:i4>
      </vt:variant>
      <vt:variant>
        <vt:i4>0</vt:i4>
      </vt:variant>
      <vt:variant>
        <vt:i4>5</vt:i4>
      </vt:variant>
      <vt:variant>
        <vt:lpwstr/>
      </vt:variant>
      <vt:variant>
        <vt:lpwstr>_Toc46499291</vt:lpwstr>
      </vt:variant>
      <vt:variant>
        <vt:i4>1703984</vt:i4>
      </vt:variant>
      <vt:variant>
        <vt:i4>86</vt:i4>
      </vt:variant>
      <vt:variant>
        <vt:i4>0</vt:i4>
      </vt:variant>
      <vt:variant>
        <vt:i4>5</vt:i4>
      </vt:variant>
      <vt:variant>
        <vt:lpwstr/>
      </vt:variant>
      <vt:variant>
        <vt:lpwstr>_Toc46499290</vt:lpwstr>
      </vt:variant>
      <vt:variant>
        <vt:i4>1245233</vt:i4>
      </vt:variant>
      <vt:variant>
        <vt:i4>80</vt:i4>
      </vt:variant>
      <vt:variant>
        <vt:i4>0</vt:i4>
      </vt:variant>
      <vt:variant>
        <vt:i4>5</vt:i4>
      </vt:variant>
      <vt:variant>
        <vt:lpwstr/>
      </vt:variant>
      <vt:variant>
        <vt:lpwstr>_Toc46499289</vt:lpwstr>
      </vt:variant>
      <vt:variant>
        <vt:i4>1179697</vt:i4>
      </vt:variant>
      <vt:variant>
        <vt:i4>74</vt:i4>
      </vt:variant>
      <vt:variant>
        <vt:i4>0</vt:i4>
      </vt:variant>
      <vt:variant>
        <vt:i4>5</vt:i4>
      </vt:variant>
      <vt:variant>
        <vt:lpwstr/>
      </vt:variant>
      <vt:variant>
        <vt:lpwstr>_Toc46499288</vt:lpwstr>
      </vt:variant>
      <vt:variant>
        <vt:i4>1900593</vt:i4>
      </vt:variant>
      <vt:variant>
        <vt:i4>68</vt:i4>
      </vt:variant>
      <vt:variant>
        <vt:i4>0</vt:i4>
      </vt:variant>
      <vt:variant>
        <vt:i4>5</vt:i4>
      </vt:variant>
      <vt:variant>
        <vt:lpwstr/>
      </vt:variant>
      <vt:variant>
        <vt:lpwstr>_Toc46499287</vt:lpwstr>
      </vt:variant>
      <vt:variant>
        <vt:i4>1835057</vt:i4>
      </vt:variant>
      <vt:variant>
        <vt:i4>62</vt:i4>
      </vt:variant>
      <vt:variant>
        <vt:i4>0</vt:i4>
      </vt:variant>
      <vt:variant>
        <vt:i4>5</vt:i4>
      </vt:variant>
      <vt:variant>
        <vt:lpwstr/>
      </vt:variant>
      <vt:variant>
        <vt:lpwstr>_Toc46499286</vt:lpwstr>
      </vt:variant>
      <vt:variant>
        <vt:i4>2031665</vt:i4>
      </vt:variant>
      <vt:variant>
        <vt:i4>56</vt:i4>
      </vt:variant>
      <vt:variant>
        <vt:i4>0</vt:i4>
      </vt:variant>
      <vt:variant>
        <vt:i4>5</vt:i4>
      </vt:variant>
      <vt:variant>
        <vt:lpwstr/>
      </vt:variant>
      <vt:variant>
        <vt:lpwstr>_Toc46499285</vt:lpwstr>
      </vt:variant>
      <vt:variant>
        <vt:i4>1966129</vt:i4>
      </vt:variant>
      <vt:variant>
        <vt:i4>50</vt:i4>
      </vt:variant>
      <vt:variant>
        <vt:i4>0</vt:i4>
      </vt:variant>
      <vt:variant>
        <vt:i4>5</vt:i4>
      </vt:variant>
      <vt:variant>
        <vt:lpwstr/>
      </vt:variant>
      <vt:variant>
        <vt:lpwstr>_Toc46499284</vt:lpwstr>
      </vt:variant>
      <vt:variant>
        <vt:i4>1638449</vt:i4>
      </vt:variant>
      <vt:variant>
        <vt:i4>44</vt:i4>
      </vt:variant>
      <vt:variant>
        <vt:i4>0</vt:i4>
      </vt:variant>
      <vt:variant>
        <vt:i4>5</vt:i4>
      </vt:variant>
      <vt:variant>
        <vt:lpwstr/>
      </vt:variant>
      <vt:variant>
        <vt:lpwstr>_Toc46499283</vt:lpwstr>
      </vt:variant>
      <vt:variant>
        <vt:i4>1572913</vt:i4>
      </vt:variant>
      <vt:variant>
        <vt:i4>38</vt:i4>
      </vt:variant>
      <vt:variant>
        <vt:i4>0</vt:i4>
      </vt:variant>
      <vt:variant>
        <vt:i4>5</vt:i4>
      </vt:variant>
      <vt:variant>
        <vt:lpwstr/>
      </vt:variant>
      <vt:variant>
        <vt:lpwstr>_Toc46499282</vt:lpwstr>
      </vt:variant>
      <vt:variant>
        <vt:i4>1769521</vt:i4>
      </vt:variant>
      <vt:variant>
        <vt:i4>32</vt:i4>
      </vt:variant>
      <vt:variant>
        <vt:i4>0</vt:i4>
      </vt:variant>
      <vt:variant>
        <vt:i4>5</vt:i4>
      </vt:variant>
      <vt:variant>
        <vt:lpwstr/>
      </vt:variant>
      <vt:variant>
        <vt:lpwstr>_Toc46499281</vt:lpwstr>
      </vt:variant>
      <vt:variant>
        <vt:i4>1703985</vt:i4>
      </vt:variant>
      <vt:variant>
        <vt:i4>26</vt:i4>
      </vt:variant>
      <vt:variant>
        <vt:i4>0</vt:i4>
      </vt:variant>
      <vt:variant>
        <vt:i4>5</vt:i4>
      </vt:variant>
      <vt:variant>
        <vt:lpwstr/>
      </vt:variant>
      <vt:variant>
        <vt:lpwstr>_Toc46499280</vt:lpwstr>
      </vt:variant>
      <vt:variant>
        <vt:i4>1245246</vt:i4>
      </vt:variant>
      <vt:variant>
        <vt:i4>20</vt:i4>
      </vt:variant>
      <vt:variant>
        <vt:i4>0</vt:i4>
      </vt:variant>
      <vt:variant>
        <vt:i4>5</vt:i4>
      </vt:variant>
      <vt:variant>
        <vt:lpwstr/>
      </vt:variant>
      <vt:variant>
        <vt:lpwstr>_Toc46499279</vt:lpwstr>
      </vt:variant>
      <vt:variant>
        <vt:i4>6291559</vt:i4>
      </vt:variant>
      <vt:variant>
        <vt:i4>3</vt:i4>
      </vt:variant>
      <vt:variant>
        <vt:i4>0</vt:i4>
      </vt:variant>
      <vt:variant>
        <vt:i4>5</vt:i4>
      </vt:variant>
      <vt:variant>
        <vt:lpwstr>http://www.nedlands.wa.gov.au/public-question-time</vt:lpwstr>
      </vt:variant>
      <vt:variant>
        <vt:lpwstr/>
      </vt:variant>
      <vt:variant>
        <vt:i4>851969</vt:i4>
      </vt:variant>
      <vt:variant>
        <vt:i4>0</vt:i4>
      </vt:variant>
      <vt:variant>
        <vt:i4>0</vt:i4>
      </vt:variant>
      <vt:variant>
        <vt:i4>5</vt:i4>
      </vt:variant>
      <vt:variant>
        <vt:lpwstr>http://www.nedlands.wa.gov.au/intention-address-council-or-council-committee-form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cp:lastModifiedBy>Nicole Ceric</cp:lastModifiedBy>
  <cp:revision>3</cp:revision>
  <cp:lastPrinted>2020-07-25T11:44:00Z</cp:lastPrinted>
  <dcterms:created xsi:type="dcterms:W3CDTF">2020-07-28T06:34:00Z</dcterms:created>
  <dcterms:modified xsi:type="dcterms:W3CDTF">2020-07-28T06:34:00Z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ORGN-967217948-63</vt:lpwstr>
  </property>
  <property fmtid="{D5CDD505-2E9C-101B-9397-08002B2CF9AE}" pid="3" name="_dlc_DocIdItemGuid">
    <vt:lpwstr>c3c4dc63-1715-4e0e-a776-765fad881d67</vt:lpwstr>
  </property>
  <property fmtid="{D5CDD505-2E9C-101B-9397-08002B2CF9AE}" pid="4" name="_dlc_DocIdUrl">
    <vt:lpwstr>https://nedlands365.sharepoint.com/sites/organisation/council/_layouts/15/DocIdRedir.aspx?ID=ORGN-967217948-63, ORGN-967217948-63</vt:lpwstr>
  </property>
  <property fmtid="{D5CDD505-2E9C-101B-9397-08002B2CF9AE}" pid="5" name="DocumentStatus">
    <vt:lpwstr>10</vt:lpwstr>
  </property>
  <property fmtid="{D5CDD505-2E9C-101B-9397-08002B2CF9AE}" pid="6" name="FolderSection">
    <vt:lpwstr>Committees Agenda Templates CEO-ADMIN-00015</vt:lpwstr>
  </property>
  <property fmtid="{D5CDD505-2E9C-101B-9397-08002B2CF9AE}" pid="7" name="CaseGUID">
    <vt:lpwstr>fa81438e-e1bb-483e-9297-1e25a5b95575</vt:lpwstr>
  </property>
  <property fmtid="{D5CDD505-2E9C-101B-9397-08002B2CF9AE}" pid="8" name="OrgPerson">
    <vt:lpwstr/>
  </property>
  <property fmtid="{D5CDD505-2E9C-101B-9397-08002B2CF9AE}" pid="9" name="DocumentType">
    <vt:lpwstr>106</vt:lpwstr>
  </property>
  <property fmtid="{D5CDD505-2E9C-101B-9397-08002B2CF9AE}" pid="10" name="ExtEntity_ID">
    <vt:lpwstr/>
  </property>
  <property fmtid="{D5CDD505-2E9C-101B-9397-08002B2CF9AE}" pid="11" name="ExtProperty_ID">
    <vt:lpwstr/>
  </property>
  <property fmtid="{D5CDD505-2E9C-101B-9397-08002B2CF9AE}" pid="12" name="ExternalReference">
    <vt:lpwstr/>
  </property>
  <property fmtid="{D5CDD505-2E9C-101B-9397-08002B2CF9AE}" pid="13" name="EntityDepartment">
    <vt:lpwstr>2</vt:lpwstr>
  </property>
  <property fmtid="{D5CDD505-2E9C-101B-9397-08002B2CF9AE}" pid="14" name="IsClosed">
    <vt:lpwstr>0</vt:lpwstr>
  </property>
  <property fmtid="{D5CDD505-2E9C-101B-9397-08002B2CF9AE}" pid="15" name="Entity">
    <vt:lpwstr>4;#City of Nedlands|e1cb6260-fbdb-4707-a83e-0c933e524b72</vt:lpwstr>
  </property>
  <property fmtid="{D5CDD505-2E9C-101B-9397-08002B2CF9AE}" pid="16" name="Property">
    <vt:lpwstr/>
  </property>
  <property fmtid="{D5CDD505-2E9C-101B-9397-08002B2CF9AE}" pid="17" name="F1Function">
    <vt:lpwstr/>
  </property>
  <property fmtid="{D5CDD505-2E9C-101B-9397-08002B2CF9AE}" pid="18" name="F2Function">
    <vt:lpwstr/>
  </property>
  <property fmtid="{D5CDD505-2E9C-101B-9397-08002B2CF9AE}" pid="19" name="Activity">
    <vt:lpwstr>139;#Meetings|1b90c5f6-ddf7-405d-b0aa-a573170e1a5d</vt:lpwstr>
  </property>
  <property fmtid="{D5CDD505-2E9C-101B-9397-08002B2CF9AE}" pid="20" name="Function">
    <vt:lpwstr>153;#Council|e9dab8bc-19a9-476e-9804-8565541956eb</vt:lpwstr>
  </property>
  <property fmtid="{D5CDD505-2E9C-101B-9397-08002B2CF9AE}" pid="21" name="Subject Matter">
    <vt:lpwstr>140;#Meeting|1f576ca3-e898-4889-9bff-971fa1197b35</vt:lpwstr>
  </property>
  <property fmtid="{D5CDD505-2E9C-101B-9397-08002B2CF9AE}" pid="22" name="eDMS Site">
    <vt:lpwstr>154;#Council|aa216eff-3449-4bd9-a57e-8ddebac59c1d</vt:lpwstr>
  </property>
  <property fmtid="{D5CDD505-2E9C-101B-9397-08002B2CF9AE}" pid="23" name="display_urn:schemas-microsoft-com:office:office#Editor">
    <vt:lpwstr>Nicole Ceric</vt:lpwstr>
  </property>
  <property fmtid="{D5CDD505-2E9C-101B-9397-08002B2CF9AE}" pid="24" name="display_urn:schemas-microsoft-com:office:office#Author">
    <vt:lpwstr>Nicole Ceric</vt:lpwstr>
  </property>
  <property fmtid="{D5CDD505-2E9C-101B-9397-08002B2CF9AE}" pid="25" name="DocumentSetDescription">
    <vt:lpwstr/>
  </property>
  <property fmtid="{D5CDD505-2E9C-101B-9397-08002B2CF9AE}" pid="26" name="Document Set Status">
    <vt:lpwstr/>
  </property>
  <property fmtid="{D5CDD505-2E9C-101B-9397-08002B2CF9AE}" pid="27" name="ContentTypeId">
    <vt:lpwstr>0x010100DBE2AFA49EAD6847BCAE523F8D149C8E000566C0B26DA3DE4E9B2DCE89672D6D34</vt:lpwstr>
  </property>
</Properties>
</file>