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344D" w:rsidRDefault="003E5557">
      <w:r>
        <w:rPr>
          <w:noProof/>
        </w:rPr>
        <w:drawing>
          <wp:anchor distT="0" distB="0" distL="114300" distR="114300" simplePos="0" relativeHeight="251658240" behindDoc="0" locked="0" layoutInCell="1" hidden="0" allowOverlap="1" wp14:anchorId="48FBEDA1" wp14:editId="03D81FB2">
            <wp:simplePos x="0" y="0"/>
            <wp:positionH relativeFrom="column">
              <wp:posOffset>1</wp:posOffset>
            </wp:positionH>
            <wp:positionV relativeFrom="paragraph">
              <wp:posOffset>-209549</wp:posOffset>
            </wp:positionV>
            <wp:extent cx="5222433" cy="1905980"/>
            <wp:effectExtent l="0" t="0" r="0" b="0"/>
            <wp:wrapNone/>
            <wp:docPr id="1" name="image1.png" descr="Blue horizontal"/>
            <wp:cNvGraphicFramePr/>
            <a:graphic xmlns:a="http://schemas.openxmlformats.org/drawingml/2006/main">
              <a:graphicData uri="http://schemas.openxmlformats.org/drawingml/2006/picture">
                <pic:pic xmlns:pic="http://schemas.openxmlformats.org/drawingml/2006/picture">
                  <pic:nvPicPr>
                    <pic:cNvPr id="0" name="image1.png" descr="Blue horizontal"/>
                    <pic:cNvPicPr preferRelativeResize="0"/>
                  </pic:nvPicPr>
                  <pic:blipFill>
                    <a:blip r:embed="rId11"/>
                    <a:srcRect/>
                    <a:stretch>
                      <a:fillRect/>
                    </a:stretch>
                  </pic:blipFill>
                  <pic:spPr>
                    <a:xfrm>
                      <a:off x="0" y="0"/>
                      <a:ext cx="5222433" cy="1905980"/>
                    </a:xfrm>
                    <a:prstGeom prst="rect">
                      <a:avLst/>
                    </a:prstGeom>
                    <a:ln/>
                  </pic:spPr>
                </pic:pic>
              </a:graphicData>
            </a:graphic>
          </wp:anchor>
        </w:drawing>
      </w:r>
    </w:p>
    <w:p w14:paraId="00000002" w14:textId="77777777" w:rsidR="00D3344D" w:rsidRDefault="00D3344D"/>
    <w:p w14:paraId="00000003" w14:textId="77777777" w:rsidR="00D3344D" w:rsidRDefault="00D3344D"/>
    <w:p w14:paraId="00000004" w14:textId="77777777" w:rsidR="00D3344D" w:rsidRDefault="00D3344D"/>
    <w:p w14:paraId="00000005" w14:textId="77777777" w:rsidR="00D3344D" w:rsidRDefault="00D3344D">
      <w:pPr>
        <w:pStyle w:val="Title"/>
        <w:ind w:firstLine="567"/>
        <w:jc w:val="both"/>
        <w:rPr>
          <w:sz w:val="56"/>
          <w:szCs w:val="56"/>
          <w:u w:val="none"/>
        </w:rPr>
      </w:pPr>
    </w:p>
    <w:p w14:paraId="00000006" w14:textId="77777777" w:rsidR="00D3344D" w:rsidRDefault="00D3344D">
      <w:pPr>
        <w:pStyle w:val="Title"/>
        <w:ind w:firstLine="567"/>
        <w:jc w:val="both"/>
        <w:rPr>
          <w:sz w:val="56"/>
          <w:szCs w:val="56"/>
          <w:u w:val="none"/>
        </w:rPr>
      </w:pPr>
    </w:p>
    <w:p w14:paraId="00000007" w14:textId="77777777" w:rsidR="00D3344D" w:rsidRDefault="003E5557">
      <w:pPr>
        <w:pStyle w:val="Title"/>
        <w:ind w:left="0"/>
        <w:jc w:val="both"/>
        <w:rPr>
          <w:sz w:val="56"/>
          <w:szCs w:val="56"/>
          <w:u w:val="none"/>
        </w:rPr>
      </w:pPr>
      <w:r>
        <w:rPr>
          <w:sz w:val="56"/>
          <w:szCs w:val="56"/>
          <w:u w:val="none"/>
        </w:rPr>
        <w:t>Corporate &amp; Strategy Reports</w:t>
      </w:r>
    </w:p>
    <w:p w14:paraId="00000008" w14:textId="77777777" w:rsidR="00D3344D" w:rsidRDefault="00D3344D">
      <w:pPr>
        <w:pStyle w:val="Title"/>
        <w:ind w:firstLine="567"/>
        <w:jc w:val="both"/>
        <w:rPr>
          <w:b w:val="0"/>
          <w:u w:val="none"/>
        </w:rPr>
      </w:pPr>
    </w:p>
    <w:p w14:paraId="00000009" w14:textId="77777777" w:rsidR="00D3344D" w:rsidRDefault="00D3344D">
      <w:pPr>
        <w:pStyle w:val="Title"/>
        <w:ind w:firstLine="567"/>
        <w:jc w:val="both"/>
        <w:rPr>
          <w:b w:val="0"/>
          <w:u w:val="none"/>
        </w:rPr>
      </w:pPr>
    </w:p>
    <w:p w14:paraId="0000000A" w14:textId="3DCD6008" w:rsidR="00D3344D" w:rsidRDefault="003E5557">
      <w:pPr>
        <w:spacing w:after="0" w:line="240" w:lineRule="auto"/>
        <w:jc w:val="both"/>
        <w:rPr>
          <w:rFonts w:ascii="Arial" w:eastAsia="Arial" w:hAnsi="Arial" w:cs="Arial"/>
          <w:b/>
          <w:sz w:val="24"/>
          <w:szCs w:val="24"/>
        </w:rPr>
      </w:pPr>
      <w:r>
        <w:rPr>
          <w:rFonts w:ascii="Arial" w:eastAsia="Arial" w:hAnsi="Arial" w:cs="Arial"/>
          <w:b/>
          <w:sz w:val="24"/>
          <w:szCs w:val="24"/>
        </w:rPr>
        <w:t xml:space="preserve">Committee Consideration – </w:t>
      </w:r>
      <w:r w:rsidR="00F571AA">
        <w:rPr>
          <w:rFonts w:ascii="Arial" w:eastAsia="Arial" w:hAnsi="Arial" w:cs="Arial"/>
          <w:b/>
          <w:sz w:val="24"/>
          <w:szCs w:val="24"/>
        </w:rPr>
        <w:t>14 September</w:t>
      </w:r>
      <w:r>
        <w:rPr>
          <w:rFonts w:ascii="Arial" w:eastAsia="Arial" w:hAnsi="Arial" w:cs="Arial"/>
          <w:b/>
          <w:sz w:val="24"/>
          <w:szCs w:val="24"/>
        </w:rPr>
        <w:t xml:space="preserve"> 2021</w:t>
      </w:r>
    </w:p>
    <w:p w14:paraId="0000000B" w14:textId="79F5205E" w:rsidR="00D3344D" w:rsidRDefault="003E5557">
      <w:pPr>
        <w:spacing w:after="0" w:line="240" w:lineRule="auto"/>
        <w:jc w:val="both"/>
        <w:rPr>
          <w:rFonts w:ascii="Arial" w:eastAsia="Arial" w:hAnsi="Arial" w:cs="Arial"/>
          <w:b/>
          <w:sz w:val="24"/>
          <w:szCs w:val="24"/>
        </w:rPr>
      </w:pPr>
      <w:r>
        <w:rPr>
          <w:rFonts w:ascii="Arial" w:eastAsia="Arial" w:hAnsi="Arial" w:cs="Arial"/>
          <w:b/>
          <w:sz w:val="24"/>
          <w:szCs w:val="24"/>
        </w:rPr>
        <w:t xml:space="preserve">Council Resolution – </w:t>
      </w:r>
      <w:r w:rsidR="00A12D1D">
        <w:rPr>
          <w:rFonts w:ascii="Arial" w:eastAsia="Arial" w:hAnsi="Arial" w:cs="Arial"/>
          <w:b/>
          <w:sz w:val="24"/>
          <w:szCs w:val="24"/>
        </w:rPr>
        <w:t>28 September</w:t>
      </w:r>
      <w:r>
        <w:rPr>
          <w:rFonts w:ascii="Arial" w:eastAsia="Arial" w:hAnsi="Arial" w:cs="Arial"/>
          <w:b/>
          <w:sz w:val="24"/>
          <w:szCs w:val="24"/>
        </w:rPr>
        <w:t xml:space="preserve"> 2021</w:t>
      </w:r>
    </w:p>
    <w:p w14:paraId="0000000C" w14:textId="77777777" w:rsidR="00D3344D" w:rsidRDefault="00D3344D">
      <w:pPr>
        <w:spacing w:after="0" w:line="240" w:lineRule="auto"/>
      </w:pPr>
    </w:p>
    <w:p w14:paraId="0000000D" w14:textId="77777777" w:rsidR="00D3344D" w:rsidRDefault="00D3344D">
      <w:pPr>
        <w:spacing w:after="0" w:line="240" w:lineRule="auto"/>
      </w:pPr>
    </w:p>
    <w:p w14:paraId="0000000E" w14:textId="77777777" w:rsidR="00D3344D" w:rsidRDefault="003E5557">
      <w:pPr>
        <w:keepNext/>
        <w:keepLines/>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Table of Contents</w:t>
      </w:r>
    </w:p>
    <w:p w14:paraId="0000000F" w14:textId="77777777" w:rsidR="00D3344D" w:rsidRDefault="00D3344D">
      <w:pPr>
        <w:spacing w:after="0" w:line="240" w:lineRule="auto"/>
        <w:rPr>
          <w:rFonts w:ascii="Arial" w:eastAsia="Arial" w:hAnsi="Arial" w:cs="Arial"/>
          <w:sz w:val="24"/>
          <w:szCs w:val="24"/>
        </w:rPr>
      </w:pPr>
    </w:p>
    <w:p w14:paraId="00000010" w14:textId="77777777" w:rsidR="00D3344D" w:rsidRDefault="003E5557">
      <w:pPr>
        <w:tabs>
          <w:tab w:val="left" w:pos="7938"/>
        </w:tabs>
        <w:spacing w:after="0" w:line="240" w:lineRule="auto"/>
        <w:rPr>
          <w:rFonts w:ascii="Arial" w:eastAsia="Arial" w:hAnsi="Arial" w:cs="Arial"/>
          <w:sz w:val="24"/>
          <w:szCs w:val="24"/>
        </w:rPr>
      </w:pPr>
      <w:r>
        <w:rPr>
          <w:rFonts w:ascii="Arial" w:eastAsia="Arial" w:hAnsi="Arial" w:cs="Arial"/>
          <w:sz w:val="24"/>
          <w:szCs w:val="24"/>
        </w:rPr>
        <w:t>Item No.</w:t>
      </w:r>
      <w:r>
        <w:rPr>
          <w:rFonts w:ascii="Arial" w:eastAsia="Arial" w:hAnsi="Arial" w:cs="Arial"/>
          <w:sz w:val="24"/>
          <w:szCs w:val="24"/>
        </w:rPr>
        <w:tab/>
        <w:t>Page No.</w:t>
      </w:r>
    </w:p>
    <w:p w14:paraId="00000011" w14:textId="77777777" w:rsidR="00D3344D" w:rsidRDefault="00D3344D">
      <w:pPr>
        <w:spacing w:after="0" w:line="240" w:lineRule="auto"/>
        <w:rPr>
          <w:rFonts w:ascii="Arial" w:eastAsia="Arial" w:hAnsi="Arial" w:cs="Arial"/>
          <w:sz w:val="24"/>
          <w:szCs w:val="24"/>
        </w:rPr>
      </w:pPr>
    </w:p>
    <w:sdt>
      <w:sdtPr>
        <w:id w:val="1327553445"/>
        <w:docPartObj>
          <w:docPartGallery w:val="Table of Contents"/>
          <w:docPartUnique/>
        </w:docPartObj>
      </w:sdtPr>
      <w:sdtEndPr/>
      <w:sdtContent>
        <w:p w14:paraId="283764CD" w14:textId="78B22870" w:rsidR="005D292C" w:rsidRDefault="003E5557">
          <w:pPr>
            <w:pStyle w:val="TOC1"/>
            <w:tabs>
              <w:tab w:val="left" w:pos="1320"/>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81555886" w:history="1">
            <w:r w:rsidR="005D292C" w:rsidRPr="00592B02">
              <w:rPr>
                <w:rStyle w:val="Hyperlink"/>
                <w:rFonts w:ascii="Arial" w:eastAsia="Arial" w:hAnsi="Arial" w:cs="Arial"/>
                <w:b/>
                <w:noProof/>
              </w:rPr>
              <w:t>CPS16.21</w:t>
            </w:r>
            <w:r w:rsidR="005D292C">
              <w:rPr>
                <w:rFonts w:asciiTheme="minorHAnsi" w:eastAsiaTheme="minorEastAsia" w:hAnsiTheme="minorHAnsi" w:cstheme="minorBidi"/>
                <w:noProof/>
              </w:rPr>
              <w:tab/>
            </w:r>
            <w:r w:rsidR="005D292C" w:rsidRPr="00592B02">
              <w:rPr>
                <w:rStyle w:val="Hyperlink"/>
                <w:rFonts w:ascii="Arial" w:eastAsia="Arial" w:hAnsi="Arial" w:cs="Arial"/>
                <w:b/>
                <w:noProof/>
              </w:rPr>
              <w:t>Rate Exemption Approval – Religious Organisation</w:t>
            </w:r>
            <w:r w:rsidR="005D292C">
              <w:rPr>
                <w:noProof/>
                <w:webHidden/>
              </w:rPr>
              <w:tab/>
            </w:r>
            <w:r w:rsidR="005D292C">
              <w:rPr>
                <w:noProof/>
                <w:webHidden/>
              </w:rPr>
              <w:fldChar w:fldCharType="begin"/>
            </w:r>
            <w:r w:rsidR="005D292C">
              <w:rPr>
                <w:noProof/>
                <w:webHidden/>
              </w:rPr>
              <w:instrText xml:space="preserve"> PAGEREF _Toc81555886 \h </w:instrText>
            </w:r>
            <w:r w:rsidR="005D292C">
              <w:rPr>
                <w:noProof/>
                <w:webHidden/>
              </w:rPr>
            </w:r>
            <w:r w:rsidR="005D292C">
              <w:rPr>
                <w:noProof/>
                <w:webHidden/>
              </w:rPr>
              <w:fldChar w:fldCharType="separate"/>
            </w:r>
            <w:r w:rsidR="005D292C">
              <w:rPr>
                <w:noProof/>
                <w:webHidden/>
              </w:rPr>
              <w:t>2</w:t>
            </w:r>
            <w:r w:rsidR="005D292C">
              <w:rPr>
                <w:noProof/>
                <w:webHidden/>
              </w:rPr>
              <w:fldChar w:fldCharType="end"/>
            </w:r>
          </w:hyperlink>
        </w:p>
        <w:p w14:paraId="7022E051" w14:textId="69EBE880" w:rsidR="005D292C" w:rsidRDefault="00E84E75">
          <w:pPr>
            <w:pStyle w:val="TOC1"/>
            <w:tabs>
              <w:tab w:val="left" w:pos="1320"/>
              <w:tab w:val="right" w:pos="9016"/>
            </w:tabs>
            <w:rPr>
              <w:rFonts w:asciiTheme="minorHAnsi" w:eastAsiaTheme="minorEastAsia" w:hAnsiTheme="minorHAnsi" w:cstheme="minorBidi"/>
              <w:noProof/>
            </w:rPr>
          </w:pPr>
          <w:hyperlink w:anchor="_Toc81555887" w:history="1">
            <w:r w:rsidR="005D292C" w:rsidRPr="00592B02">
              <w:rPr>
                <w:rStyle w:val="Hyperlink"/>
                <w:rFonts w:ascii="Arial" w:eastAsia="Arial" w:hAnsi="Arial" w:cs="Arial"/>
                <w:b/>
                <w:noProof/>
              </w:rPr>
              <w:t>CPS17.21</w:t>
            </w:r>
            <w:r w:rsidR="005D292C">
              <w:rPr>
                <w:rFonts w:asciiTheme="minorHAnsi" w:eastAsiaTheme="minorEastAsia" w:hAnsiTheme="minorHAnsi" w:cstheme="minorBidi"/>
                <w:noProof/>
              </w:rPr>
              <w:tab/>
            </w:r>
            <w:r w:rsidR="005D292C" w:rsidRPr="00592B02">
              <w:rPr>
                <w:rStyle w:val="Hyperlink"/>
                <w:rFonts w:ascii="Arial" w:eastAsia="Arial" w:hAnsi="Arial" w:cs="Arial"/>
                <w:b/>
                <w:noProof/>
              </w:rPr>
              <w:t>List of Accounts Paid – August 2021</w:t>
            </w:r>
            <w:r w:rsidR="005D292C">
              <w:rPr>
                <w:noProof/>
                <w:webHidden/>
              </w:rPr>
              <w:tab/>
            </w:r>
            <w:r w:rsidR="005D292C">
              <w:rPr>
                <w:noProof/>
                <w:webHidden/>
              </w:rPr>
              <w:fldChar w:fldCharType="begin"/>
            </w:r>
            <w:r w:rsidR="005D292C">
              <w:rPr>
                <w:noProof/>
                <w:webHidden/>
              </w:rPr>
              <w:instrText xml:space="preserve"> PAGEREF _Toc81555887 \h </w:instrText>
            </w:r>
            <w:r w:rsidR="005D292C">
              <w:rPr>
                <w:noProof/>
                <w:webHidden/>
              </w:rPr>
            </w:r>
            <w:r w:rsidR="005D292C">
              <w:rPr>
                <w:noProof/>
                <w:webHidden/>
              </w:rPr>
              <w:fldChar w:fldCharType="separate"/>
            </w:r>
            <w:r w:rsidR="005D292C">
              <w:rPr>
                <w:noProof/>
                <w:webHidden/>
              </w:rPr>
              <w:t>4</w:t>
            </w:r>
            <w:r w:rsidR="005D292C">
              <w:rPr>
                <w:noProof/>
                <w:webHidden/>
              </w:rPr>
              <w:fldChar w:fldCharType="end"/>
            </w:r>
          </w:hyperlink>
        </w:p>
        <w:p w14:paraId="00000014" w14:textId="05046716" w:rsidR="00D3344D" w:rsidRDefault="003E5557">
          <w:pPr>
            <w:spacing w:after="160" w:line="259" w:lineRule="auto"/>
            <w:rPr>
              <w:b/>
            </w:rPr>
          </w:pPr>
          <w:r>
            <w:fldChar w:fldCharType="end"/>
          </w:r>
        </w:p>
      </w:sdtContent>
    </w:sdt>
    <w:p w14:paraId="00000015" w14:textId="77777777" w:rsidR="00D3344D" w:rsidRDefault="003E5557">
      <w:pPr>
        <w:spacing w:after="160" w:line="259" w:lineRule="auto"/>
        <w:rPr>
          <w:b/>
        </w:rPr>
      </w:pPr>
      <w:r>
        <w:br w:type="page"/>
      </w:r>
    </w:p>
    <w:tbl>
      <w:tblPr>
        <w:tblStyle w:val="a"/>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D3344D" w14:paraId="62182304" w14:textId="77777777">
        <w:tc>
          <w:tcPr>
            <w:tcW w:w="9021" w:type="dxa"/>
          </w:tcPr>
          <w:p w14:paraId="00000016" w14:textId="14B5DB1B" w:rsidR="00D3344D" w:rsidRDefault="003E5557" w:rsidP="00766E29">
            <w:pPr>
              <w:pStyle w:val="Heading1"/>
              <w:tabs>
                <w:tab w:val="left" w:pos="2297"/>
              </w:tabs>
              <w:spacing w:before="0"/>
              <w:ind w:left="2297" w:hanging="2297"/>
              <w:outlineLvl w:val="0"/>
              <w:rPr>
                <w:rFonts w:ascii="Arial" w:eastAsia="Arial" w:hAnsi="Arial" w:cs="Arial"/>
                <w:b/>
                <w:color w:val="000000"/>
              </w:rPr>
            </w:pPr>
            <w:bookmarkStart w:id="0" w:name="_Toc81555886"/>
            <w:r>
              <w:rPr>
                <w:rFonts w:ascii="Arial" w:eastAsia="Arial" w:hAnsi="Arial" w:cs="Arial"/>
                <w:b/>
                <w:color w:val="000000"/>
                <w:sz w:val="28"/>
                <w:szCs w:val="28"/>
              </w:rPr>
              <w:lastRenderedPageBreak/>
              <w:t>CPS</w:t>
            </w:r>
            <w:r w:rsidR="00CD288D">
              <w:rPr>
                <w:rFonts w:ascii="Arial" w:eastAsia="Arial" w:hAnsi="Arial" w:cs="Arial"/>
                <w:b/>
                <w:color w:val="000000"/>
                <w:sz w:val="28"/>
                <w:szCs w:val="28"/>
              </w:rPr>
              <w:t>16</w:t>
            </w:r>
            <w:r>
              <w:rPr>
                <w:rFonts w:ascii="Arial" w:eastAsia="Arial" w:hAnsi="Arial" w:cs="Arial"/>
                <w:b/>
                <w:color w:val="000000"/>
                <w:sz w:val="28"/>
                <w:szCs w:val="28"/>
              </w:rPr>
              <w:t>.21</w:t>
            </w:r>
            <w:r>
              <w:rPr>
                <w:rFonts w:ascii="Arial" w:eastAsia="Arial" w:hAnsi="Arial" w:cs="Arial"/>
                <w:b/>
                <w:color w:val="000000"/>
                <w:sz w:val="28"/>
                <w:szCs w:val="28"/>
              </w:rPr>
              <w:tab/>
            </w:r>
            <w:r w:rsidR="00697FE1">
              <w:rPr>
                <w:rFonts w:ascii="Arial" w:eastAsia="Arial" w:hAnsi="Arial" w:cs="Arial"/>
                <w:b/>
                <w:color w:val="000000"/>
                <w:sz w:val="28"/>
                <w:szCs w:val="28"/>
              </w:rPr>
              <w:t>Rate Exemption</w:t>
            </w:r>
            <w:r w:rsidR="00766E29">
              <w:rPr>
                <w:rFonts w:ascii="Arial" w:eastAsia="Arial" w:hAnsi="Arial" w:cs="Arial"/>
                <w:b/>
                <w:color w:val="000000"/>
                <w:sz w:val="28"/>
                <w:szCs w:val="28"/>
              </w:rPr>
              <w:t xml:space="preserve"> Approval – Religious Organisation</w:t>
            </w:r>
            <w:bookmarkEnd w:id="0"/>
          </w:p>
        </w:tc>
      </w:tr>
    </w:tbl>
    <w:p w14:paraId="00000017" w14:textId="77777777" w:rsidR="00D3344D" w:rsidRDefault="00D3344D">
      <w:pPr>
        <w:spacing w:after="0" w:line="240" w:lineRule="auto"/>
        <w:jc w:val="both"/>
        <w:rPr>
          <w:rFonts w:ascii="Arial" w:eastAsia="Arial" w:hAnsi="Arial" w:cs="Arial"/>
          <w:b/>
          <w:sz w:val="24"/>
          <w:szCs w:val="24"/>
        </w:rPr>
      </w:pPr>
    </w:p>
    <w:tbl>
      <w:tblPr>
        <w:tblStyle w:val="a0"/>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664"/>
      </w:tblGrid>
      <w:tr w:rsidR="00D3344D" w14:paraId="530434A2" w14:textId="77777777">
        <w:tc>
          <w:tcPr>
            <w:tcW w:w="2357" w:type="dxa"/>
          </w:tcPr>
          <w:p w14:paraId="00000018" w14:textId="77777777" w:rsidR="00D3344D" w:rsidRDefault="003E5557">
            <w:pPr>
              <w:jc w:val="both"/>
              <w:rPr>
                <w:rFonts w:ascii="Arial" w:eastAsia="Arial" w:hAnsi="Arial" w:cs="Arial"/>
                <w:b/>
                <w:sz w:val="24"/>
                <w:szCs w:val="24"/>
              </w:rPr>
            </w:pPr>
            <w:r>
              <w:rPr>
                <w:rFonts w:ascii="Arial" w:eastAsia="Arial" w:hAnsi="Arial" w:cs="Arial"/>
                <w:b/>
                <w:sz w:val="24"/>
                <w:szCs w:val="24"/>
              </w:rPr>
              <w:t>Committee</w:t>
            </w:r>
          </w:p>
        </w:tc>
        <w:tc>
          <w:tcPr>
            <w:tcW w:w="6664" w:type="dxa"/>
          </w:tcPr>
          <w:p w14:paraId="00000019" w14:textId="03553AB8" w:rsidR="00D3344D" w:rsidRDefault="00C423B2">
            <w:pPr>
              <w:jc w:val="both"/>
              <w:rPr>
                <w:rFonts w:ascii="Arial" w:eastAsia="Arial" w:hAnsi="Arial" w:cs="Arial"/>
                <w:b/>
                <w:sz w:val="24"/>
                <w:szCs w:val="24"/>
              </w:rPr>
            </w:pPr>
            <w:r>
              <w:rPr>
                <w:rFonts w:ascii="Arial" w:eastAsia="Arial" w:hAnsi="Arial" w:cs="Arial"/>
                <w:sz w:val="24"/>
                <w:szCs w:val="24"/>
              </w:rPr>
              <w:t>1</w:t>
            </w:r>
            <w:r w:rsidR="00A12D1D">
              <w:rPr>
                <w:rFonts w:ascii="Arial" w:eastAsia="Arial" w:hAnsi="Arial" w:cs="Arial"/>
                <w:sz w:val="24"/>
                <w:szCs w:val="24"/>
              </w:rPr>
              <w:t>4 September</w:t>
            </w:r>
            <w:r w:rsidR="00D26E22">
              <w:rPr>
                <w:rFonts w:ascii="Arial" w:eastAsia="Arial" w:hAnsi="Arial" w:cs="Arial"/>
                <w:sz w:val="24"/>
                <w:szCs w:val="24"/>
              </w:rPr>
              <w:t xml:space="preserve"> </w:t>
            </w:r>
            <w:r w:rsidR="003E5557">
              <w:rPr>
                <w:rFonts w:ascii="Arial" w:eastAsia="Arial" w:hAnsi="Arial" w:cs="Arial"/>
                <w:sz w:val="24"/>
                <w:szCs w:val="24"/>
              </w:rPr>
              <w:t>2021</w:t>
            </w:r>
          </w:p>
        </w:tc>
      </w:tr>
      <w:tr w:rsidR="00D3344D" w14:paraId="6363FF12" w14:textId="77777777">
        <w:tc>
          <w:tcPr>
            <w:tcW w:w="2357" w:type="dxa"/>
          </w:tcPr>
          <w:p w14:paraId="0000001A" w14:textId="77777777" w:rsidR="00D3344D" w:rsidRDefault="003E5557">
            <w:pPr>
              <w:jc w:val="both"/>
              <w:rPr>
                <w:rFonts w:ascii="Arial" w:eastAsia="Arial" w:hAnsi="Arial" w:cs="Arial"/>
                <w:b/>
                <w:sz w:val="24"/>
                <w:szCs w:val="24"/>
              </w:rPr>
            </w:pPr>
            <w:r>
              <w:rPr>
                <w:rFonts w:ascii="Arial" w:eastAsia="Arial" w:hAnsi="Arial" w:cs="Arial"/>
                <w:b/>
                <w:sz w:val="24"/>
                <w:szCs w:val="24"/>
              </w:rPr>
              <w:t>Council</w:t>
            </w:r>
          </w:p>
        </w:tc>
        <w:tc>
          <w:tcPr>
            <w:tcW w:w="6664" w:type="dxa"/>
          </w:tcPr>
          <w:p w14:paraId="0000001B" w14:textId="0DADC2D9" w:rsidR="00D3344D" w:rsidRDefault="003E5557">
            <w:pPr>
              <w:jc w:val="both"/>
              <w:rPr>
                <w:rFonts w:ascii="Arial" w:eastAsia="Arial" w:hAnsi="Arial" w:cs="Arial"/>
                <w:b/>
                <w:sz w:val="24"/>
                <w:szCs w:val="24"/>
              </w:rPr>
            </w:pPr>
            <w:r>
              <w:rPr>
                <w:rFonts w:ascii="Arial" w:eastAsia="Arial" w:hAnsi="Arial" w:cs="Arial"/>
                <w:sz w:val="24"/>
                <w:szCs w:val="24"/>
              </w:rPr>
              <w:t>2</w:t>
            </w:r>
            <w:r w:rsidR="00A12D1D">
              <w:rPr>
                <w:rFonts w:ascii="Arial" w:eastAsia="Arial" w:hAnsi="Arial" w:cs="Arial"/>
                <w:sz w:val="24"/>
                <w:szCs w:val="24"/>
              </w:rPr>
              <w:t>8 September</w:t>
            </w:r>
            <w:r>
              <w:rPr>
                <w:rFonts w:ascii="Arial" w:eastAsia="Arial" w:hAnsi="Arial" w:cs="Arial"/>
                <w:sz w:val="24"/>
                <w:szCs w:val="24"/>
              </w:rPr>
              <w:t xml:space="preserve"> 2021</w:t>
            </w:r>
          </w:p>
        </w:tc>
      </w:tr>
      <w:tr w:rsidR="00D3344D" w14:paraId="0E3D35AD" w14:textId="77777777">
        <w:tc>
          <w:tcPr>
            <w:tcW w:w="2357" w:type="dxa"/>
          </w:tcPr>
          <w:p w14:paraId="0000001C" w14:textId="77777777" w:rsidR="00D3344D" w:rsidRDefault="003E5557">
            <w:pPr>
              <w:jc w:val="both"/>
              <w:rPr>
                <w:rFonts w:ascii="Arial" w:eastAsia="Arial" w:hAnsi="Arial" w:cs="Arial"/>
                <w:b/>
                <w:sz w:val="24"/>
                <w:szCs w:val="24"/>
              </w:rPr>
            </w:pPr>
            <w:r>
              <w:rPr>
                <w:rFonts w:ascii="Arial" w:eastAsia="Arial" w:hAnsi="Arial" w:cs="Arial"/>
                <w:b/>
                <w:sz w:val="24"/>
                <w:szCs w:val="24"/>
              </w:rPr>
              <w:t>Applicant</w:t>
            </w:r>
          </w:p>
        </w:tc>
        <w:tc>
          <w:tcPr>
            <w:tcW w:w="6664" w:type="dxa"/>
          </w:tcPr>
          <w:p w14:paraId="0000001D" w14:textId="77777777" w:rsidR="00D3344D" w:rsidRDefault="003E5557">
            <w:pPr>
              <w:jc w:val="both"/>
              <w:rPr>
                <w:rFonts w:ascii="Arial" w:eastAsia="Arial" w:hAnsi="Arial" w:cs="Arial"/>
                <w:sz w:val="24"/>
                <w:szCs w:val="24"/>
              </w:rPr>
            </w:pPr>
            <w:r>
              <w:rPr>
                <w:rFonts w:ascii="Arial" w:eastAsia="Arial" w:hAnsi="Arial" w:cs="Arial"/>
                <w:sz w:val="24"/>
                <w:szCs w:val="24"/>
              </w:rPr>
              <w:t xml:space="preserve">City of Nedlands </w:t>
            </w:r>
          </w:p>
        </w:tc>
      </w:tr>
      <w:tr w:rsidR="00D3344D" w14:paraId="5D40E30C" w14:textId="77777777">
        <w:tc>
          <w:tcPr>
            <w:tcW w:w="2357" w:type="dxa"/>
          </w:tcPr>
          <w:p w14:paraId="0000001E" w14:textId="77777777" w:rsidR="00D3344D" w:rsidRDefault="003E5557">
            <w:pPr>
              <w:jc w:val="both"/>
              <w:rPr>
                <w:rFonts w:ascii="Arial" w:eastAsia="Arial" w:hAnsi="Arial" w:cs="Arial"/>
                <w:b/>
                <w:sz w:val="24"/>
                <w:szCs w:val="24"/>
              </w:rPr>
            </w:pPr>
            <w:r>
              <w:rPr>
                <w:rFonts w:ascii="Arial" w:eastAsia="Arial" w:hAnsi="Arial" w:cs="Arial"/>
                <w:b/>
                <w:sz w:val="24"/>
                <w:szCs w:val="24"/>
              </w:rPr>
              <w:t xml:space="preserve">Employee Disclosure under </w:t>
            </w:r>
            <w:r>
              <w:rPr>
                <w:rFonts w:ascii="Arial" w:eastAsia="Arial" w:hAnsi="Arial" w:cs="Arial"/>
                <w:b/>
                <w:i/>
                <w:sz w:val="24"/>
                <w:szCs w:val="24"/>
              </w:rPr>
              <w:t>section 5.70 Local Government Act 1995</w:t>
            </w:r>
          </w:p>
        </w:tc>
        <w:tc>
          <w:tcPr>
            <w:tcW w:w="6664" w:type="dxa"/>
          </w:tcPr>
          <w:p w14:paraId="0000001F" w14:textId="77777777" w:rsidR="00D3344D" w:rsidRDefault="003E5557">
            <w:pPr>
              <w:jc w:val="both"/>
              <w:rPr>
                <w:rFonts w:ascii="Arial" w:eastAsia="Arial" w:hAnsi="Arial" w:cs="Arial"/>
                <w:sz w:val="24"/>
                <w:szCs w:val="24"/>
              </w:rPr>
            </w:pPr>
            <w:r>
              <w:rPr>
                <w:rFonts w:ascii="Arial" w:eastAsia="Arial" w:hAnsi="Arial" w:cs="Arial"/>
                <w:sz w:val="24"/>
                <w:szCs w:val="24"/>
              </w:rPr>
              <w:t>Nil.</w:t>
            </w:r>
          </w:p>
        </w:tc>
      </w:tr>
      <w:tr w:rsidR="00A12D1D" w14:paraId="1D531BDA" w14:textId="77777777">
        <w:tc>
          <w:tcPr>
            <w:tcW w:w="2357" w:type="dxa"/>
          </w:tcPr>
          <w:p w14:paraId="00000020" w14:textId="77777777" w:rsidR="00A12D1D" w:rsidRDefault="00A12D1D" w:rsidP="00A12D1D">
            <w:pPr>
              <w:jc w:val="both"/>
              <w:rPr>
                <w:rFonts w:ascii="Arial" w:eastAsia="Arial" w:hAnsi="Arial" w:cs="Arial"/>
                <w:b/>
                <w:sz w:val="24"/>
                <w:szCs w:val="24"/>
              </w:rPr>
            </w:pPr>
            <w:r>
              <w:rPr>
                <w:rFonts w:ascii="Arial" w:eastAsia="Arial" w:hAnsi="Arial" w:cs="Arial"/>
                <w:b/>
                <w:sz w:val="24"/>
                <w:szCs w:val="24"/>
              </w:rPr>
              <w:t>Director</w:t>
            </w:r>
          </w:p>
        </w:tc>
        <w:tc>
          <w:tcPr>
            <w:tcW w:w="6664" w:type="dxa"/>
          </w:tcPr>
          <w:p w14:paraId="00000021" w14:textId="077D657C" w:rsidR="00A12D1D" w:rsidRDefault="00A12D1D" w:rsidP="0078664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Ed Herne – Director Corporate &amp; Strategy</w:t>
            </w:r>
          </w:p>
        </w:tc>
      </w:tr>
      <w:tr w:rsidR="00D3344D" w14:paraId="18604188" w14:textId="77777777">
        <w:tc>
          <w:tcPr>
            <w:tcW w:w="2357" w:type="dxa"/>
          </w:tcPr>
          <w:p w14:paraId="00000022" w14:textId="77777777" w:rsidR="00D3344D" w:rsidRDefault="003E5557">
            <w:pPr>
              <w:jc w:val="both"/>
              <w:rPr>
                <w:rFonts w:ascii="Arial" w:eastAsia="Arial" w:hAnsi="Arial" w:cs="Arial"/>
                <w:b/>
                <w:sz w:val="24"/>
                <w:szCs w:val="24"/>
              </w:rPr>
            </w:pPr>
            <w:r>
              <w:rPr>
                <w:rFonts w:ascii="Arial" w:eastAsia="Arial" w:hAnsi="Arial" w:cs="Arial"/>
                <w:b/>
                <w:sz w:val="24"/>
                <w:szCs w:val="24"/>
              </w:rPr>
              <w:t>Attachments</w:t>
            </w:r>
          </w:p>
        </w:tc>
        <w:tc>
          <w:tcPr>
            <w:tcW w:w="6664" w:type="dxa"/>
            <w:shd w:val="clear" w:color="auto" w:fill="auto"/>
          </w:tcPr>
          <w:p w14:paraId="76310DA4" w14:textId="77777777" w:rsidR="006E0887" w:rsidRDefault="006E0887" w:rsidP="009D3813">
            <w:pPr>
              <w:numPr>
                <w:ilvl w:val="0"/>
                <w:numId w:val="10"/>
              </w:numPr>
              <w:ind w:left="376"/>
              <w:contextualSpacing/>
              <w:jc w:val="both"/>
              <w:rPr>
                <w:rFonts w:ascii="Arial" w:hAnsi="Arial" w:cs="Arial"/>
                <w:sz w:val="24"/>
                <w:szCs w:val="24"/>
                <w:lang w:val="en-US"/>
              </w:rPr>
            </w:pPr>
            <w:r>
              <w:rPr>
                <w:rFonts w:ascii="Arial" w:eastAsia="Times New Roman" w:hAnsi="Arial" w:cs="Arial"/>
                <w:sz w:val="24"/>
                <w:szCs w:val="24"/>
                <w:lang w:val="en-US"/>
              </w:rPr>
              <w:t xml:space="preserve">Statutory Declaration, Application for Rates Exemption and </w:t>
            </w:r>
            <w:r>
              <w:rPr>
                <w:rFonts w:ascii="Arial" w:hAnsi="Arial" w:cs="Arial"/>
                <w:sz w:val="24"/>
                <w:szCs w:val="24"/>
                <w:lang w:val="en-US"/>
              </w:rPr>
              <w:t>ATO Endorsement for Charity Tax Concession</w:t>
            </w:r>
          </w:p>
          <w:p w14:paraId="52E54A4F" w14:textId="77777777" w:rsidR="006E0887" w:rsidRDefault="006E0887" w:rsidP="009D3813">
            <w:pPr>
              <w:numPr>
                <w:ilvl w:val="0"/>
                <w:numId w:val="10"/>
              </w:numPr>
              <w:ind w:left="376"/>
              <w:contextualSpacing/>
              <w:jc w:val="both"/>
              <w:rPr>
                <w:rFonts w:ascii="Arial" w:hAnsi="Arial" w:cs="Arial"/>
                <w:sz w:val="24"/>
                <w:szCs w:val="24"/>
                <w:lang w:val="en-US"/>
              </w:rPr>
            </w:pPr>
            <w:r w:rsidRPr="002E71A1">
              <w:rPr>
                <w:rFonts w:ascii="Arial" w:hAnsi="Arial" w:cs="Arial"/>
                <w:sz w:val="24"/>
                <w:szCs w:val="24"/>
                <w:lang w:val="en-US"/>
              </w:rPr>
              <w:t xml:space="preserve">Financial Statement, Independent Auditor Report and Auditor Declaration </w:t>
            </w:r>
          </w:p>
          <w:p w14:paraId="00000023" w14:textId="74E658C3" w:rsidR="00D3344D" w:rsidRPr="0078664C" w:rsidRDefault="006E0887" w:rsidP="0078664C">
            <w:pPr>
              <w:numPr>
                <w:ilvl w:val="0"/>
                <w:numId w:val="10"/>
              </w:numPr>
              <w:ind w:left="376"/>
              <w:contextualSpacing/>
              <w:jc w:val="both"/>
              <w:rPr>
                <w:rFonts w:ascii="Arial" w:hAnsi="Arial" w:cs="Arial"/>
                <w:sz w:val="24"/>
                <w:szCs w:val="24"/>
                <w:lang w:val="en-US"/>
              </w:rPr>
            </w:pPr>
            <w:r>
              <w:rPr>
                <w:rFonts w:ascii="Arial" w:eastAsia="Times New Roman" w:hAnsi="Arial" w:cs="Arial"/>
                <w:sz w:val="24"/>
                <w:szCs w:val="24"/>
                <w:lang w:val="en-US"/>
              </w:rPr>
              <w:t xml:space="preserve">Extract of </w:t>
            </w:r>
            <w:r w:rsidRPr="00781CB1">
              <w:rPr>
                <w:rFonts w:ascii="Arial" w:eastAsia="Times New Roman" w:hAnsi="Arial" w:cs="Arial"/>
                <w:sz w:val="24"/>
                <w:szCs w:val="24"/>
                <w:lang w:val="en-US"/>
              </w:rPr>
              <w:t>L</w:t>
            </w:r>
            <w:r>
              <w:rPr>
                <w:rFonts w:ascii="Arial" w:eastAsia="Times New Roman" w:hAnsi="Arial" w:cs="Arial"/>
                <w:sz w:val="24"/>
                <w:szCs w:val="24"/>
                <w:lang w:val="en-US"/>
              </w:rPr>
              <w:t xml:space="preserve">ocal </w:t>
            </w:r>
            <w:r w:rsidRPr="00781CB1">
              <w:rPr>
                <w:rFonts w:ascii="Arial" w:eastAsia="Times New Roman" w:hAnsi="Arial" w:cs="Arial"/>
                <w:sz w:val="24"/>
                <w:szCs w:val="24"/>
                <w:lang w:val="en-US"/>
              </w:rPr>
              <w:t>G</w:t>
            </w:r>
            <w:r>
              <w:rPr>
                <w:rFonts w:ascii="Arial" w:eastAsia="Times New Roman" w:hAnsi="Arial" w:cs="Arial"/>
                <w:sz w:val="24"/>
                <w:szCs w:val="24"/>
                <w:lang w:val="en-US"/>
              </w:rPr>
              <w:t xml:space="preserve">overnment </w:t>
            </w:r>
            <w:r w:rsidRPr="00781CB1">
              <w:rPr>
                <w:rFonts w:ascii="Arial" w:eastAsia="Times New Roman" w:hAnsi="Arial" w:cs="Arial"/>
                <w:sz w:val="24"/>
                <w:szCs w:val="24"/>
                <w:lang w:val="en-US"/>
              </w:rPr>
              <w:t>Act 1995 Sec</w:t>
            </w:r>
            <w:r>
              <w:rPr>
                <w:rFonts w:ascii="Arial" w:eastAsia="Times New Roman" w:hAnsi="Arial" w:cs="Arial"/>
                <w:sz w:val="24"/>
                <w:szCs w:val="24"/>
                <w:lang w:val="en-US"/>
              </w:rPr>
              <w:t xml:space="preserve">tion </w:t>
            </w:r>
            <w:r w:rsidRPr="00781CB1">
              <w:rPr>
                <w:rFonts w:ascii="Arial" w:eastAsia="Times New Roman" w:hAnsi="Arial" w:cs="Arial"/>
                <w:sz w:val="24"/>
                <w:szCs w:val="24"/>
                <w:lang w:val="en-US"/>
              </w:rPr>
              <w:t>6.26 (2)(d)</w:t>
            </w:r>
          </w:p>
        </w:tc>
      </w:tr>
      <w:tr w:rsidR="00D3344D" w14:paraId="3FBEAEE3" w14:textId="77777777">
        <w:tc>
          <w:tcPr>
            <w:tcW w:w="2357" w:type="dxa"/>
          </w:tcPr>
          <w:p w14:paraId="00000024" w14:textId="77777777" w:rsidR="00D3344D" w:rsidRDefault="003E5557">
            <w:pPr>
              <w:jc w:val="both"/>
              <w:rPr>
                <w:rFonts w:ascii="Arial" w:eastAsia="Arial" w:hAnsi="Arial" w:cs="Arial"/>
                <w:b/>
                <w:sz w:val="24"/>
                <w:szCs w:val="24"/>
              </w:rPr>
            </w:pPr>
            <w:r>
              <w:rPr>
                <w:rFonts w:ascii="Arial" w:eastAsia="Arial" w:hAnsi="Arial" w:cs="Arial"/>
                <w:b/>
                <w:sz w:val="24"/>
                <w:szCs w:val="24"/>
              </w:rPr>
              <w:t>Confidential Attachments</w:t>
            </w:r>
          </w:p>
        </w:tc>
        <w:tc>
          <w:tcPr>
            <w:tcW w:w="6664" w:type="dxa"/>
            <w:shd w:val="clear" w:color="auto" w:fill="auto"/>
          </w:tcPr>
          <w:p w14:paraId="00000025" w14:textId="28DA0F10" w:rsidR="00D3344D" w:rsidRPr="006E0887" w:rsidRDefault="006E0887" w:rsidP="006E0887">
            <w:pPr>
              <w:jc w:val="both"/>
              <w:rPr>
                <w:rFonts w:ascii="Arial" w:eastAsia="Arial" w:hAnsi="Arial" w:cs="Arial"/>
                <w:sz w:val="24"/>
                <w:szCs w:val="24"/>
              </w:rPr>
            </w:pPr>
            <w:r>
              <w:rPr>
                <w:rFonts w:ascii="Arial" w:eastAsia="Arial" w:hAnsi="Arial" w:cs="Arial"/>
                <w:sz w:val="24"/>
                <w:szCs w:val="24"/>
              </w:rPr>
              <w:t>Nil.</w:t>
            </w:r>
          </w:p>
        </w:tc>
      </w:tr>
    </w:tbl>
    <w:p w14:paraId="001F5367" w14:textId="2E1C1EB0" w:rsidR="00D26E22" w:rsidRDefault="00D26E22">
      <w:pPr>
        <w:spacing w:after="0" w:line="240" w:lineRule="auto"/>
        <w:jc w:val="both"/>
        <w:rPr>
          <w:rFonts w:ascii="Arial" w:eastAsia="Arial" w:hAnsi="Arial" w:cs="Arial"/>
          <w:b/>
          <w:sz w:val="24"/>
          <w:szCs w:val="24"/>
        </w:rPr>
      </w:pPr>
    </w:p>
    <w:p w14:paraId="07D20D20" w14:textId="77777777" w:rsidR="00E45F00" w:rsidRDefault="00E45F00">
      <w:pPr>
        <w:spacing w:after="0" w:line="240" w:lineRule="auto"/>
        <w:jc w:val="both"/>
        <w:rPr>
          <w:rFonts w:ascii="Arial" w:eastAsia="Arial" w:hAnsi="Arial" w:cs="Arial"/>
          <w:b/>
          <w:sz w:val="24"/>
          <w:szCs w:val="24"/>
        </w:rPr>
      </w:pPr>
    </w:p>
    <w:p w14:paraId="2CC6D192" w14:textId="77777777" w:rsidR="00D15CB6" w:rsidRPr="00106102" w:rsidRDefault="00D15CB6" w:rsidP="00D15CB6">
      <w:pPr>
        <w:spacing w:after="0" w:line="240" w:lineRule="auto"/>
        <w:jc w:val="both"/>
        <w:rPr>
          <w:rFonts w:ascii="Arial" w:eastAsia="Times New Roman" w:hAnsi="Arial" w:cs="Arial"/>
          <w:b/>
          <w:sz w:val="28"/>
          <w:szCs w:val="32"/>
          <w:lang w:val="en-US"/>
        </w:rPr>
      </w:pPr>
      <w:r w:rsidRPr="00106102">
        <w:rPr>
          <w:rFonts w:ascii="Arial" w:eastAsia="Times New Roman" w:hAnsi="Arial" w:cs="Arial"/>
          <w:b/>
          <w:sz w:val="28"/>
          <w:szCs w:val="32"/>
          <w:lang w:val="en-US"/>
        </w:rPr>
        <w:t>Executive Summary</w:t>
      </w:r>
    </w:p>
    <w:p w14:paraId="626287A8" w14:textId="77777777" w:rsidR="00D15CB6" w:rsidRPr="00106102" w:rsidRDefault="00D15CB6" w:rsidP="00D15CB6">
      <w:pPr>
        <w:spacing w:after="0" w:line="240" w:lineRule="auto"/>
        <w:jc w:val="both"/>
        <w:rPr>
          <w:rFonts w:ascii="Arial" w:eastAsia="Times New Roman" w:hAnsi="Arial" w:cs="Arial"/>
          <w:sz w:val="24"/>
          <w:szCs w:val="32"/>
          <w:lang w:val="en-US"/>
        </w:rPr>
      </w:pPr>
    </w:p>
    <w:p w14:paraId="78FB2C04" w14:textId="77777777" w:rsidR="00D15CB6" w:rsidRPr="00106102" w:rsidRDefault="00D15CB6" w:rsidP="00D15CB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This report seeks approval for a rates exemption by The Perth Diocesan Trustees for 58 Tyrell Street, Nedlands under Section 6.26(2)(d) of the Local Government Act 1995 for 2021-22. </w:t>
      </w:r>
    </w:p>
    <w:p w14:paraId="358693E2" w14:textId="3E0FB9F8" w:rsidR="00D15CB6" w:rsidRDefault="00D15CB6" w:rsidP="00D15CB6">
      <w:pPr>
        <w:spacing w:after="0" w:line="240" w:lineRule="auto"/>
        <w:jc w:val="both"/>
        <w:rPr>
          <w:rFonts w:ascii="Arial" w:eastAsia="Times New Roman" w:hAnsi="Arial" w:cs="Arial"/>
          <w:bCs/>
          <w:sz w:val="24"/>
          <w:szCs w:val="32"/>
          <w:lang w:val="en-US"/>
        </w:rPr>
      </w:pPr>
    </w:p>
    <w:p w14:paraId="7C5E254C" w14:textId="77777777" w:rsidR="005D292C" w:rsidRPr="00106102" w:rsidRDefault="005D292C" w:rsidP="00D15CB6">
      <w:pPr>
        <w:spacing w:after="0" w:line="240" w:lineRule="auto"/>
        <w:jc w:val="both"/>
        <w:rPr>
          <w:rFonts w:ascii="Arial" w:eastAsia="Times New Roman" w:hAnsi="Arial" w:cs="Arial"/>
          <w:bCs/>
          <w:sz w:val="24"/>
          <w:szCs w:val="32"/>
          <w:lang w:val="en-US"/>
        </w:rPr>
      </w:pPr>
    </w:p>
    <w:p w14:paraId="06E40398" w14:textId="77777777" w:rsidR="00D15CB6" w:rsidRDefault="00D15CB6" w:rsidP="00D15CB6">
      <w:pPr>
        <w:spacing w:after="0" w:line="240" w:lineRule="auto"/>
        <w:jc w:val="both"/>
        <w:rPr>
          <w:rFonts w:ascii="Arial" w:eastAsia="Times New Roman" w:hAnsi="Arial" w:cs="Arial"/>
          <w:b/>
          <w:sz w:val="28"/>
          <w:szCs w:val="32"/>
          <w:lang w:val="en-US"/>
        </w:rPr>
      </w:pPr>
      <w:r w:rsidRPr="00106102">
        <w:rPr>
          <w:rFonts w:ascii="Arial" w:eastAsia="Times New Roman" w:hAnsi="Arial" w:cs="Arial"/>
          <w:b/>
          <w:sz w:val="28"/>
          <w:szCs w:val="32"/>
          <w:lang w:val="en-US"/>
        </w:rPr>
        <w:t>Recommendation to Council</w:t>
      </w:r>
    </w:p>
    <w:p w14:paraId="746AA46C" w14:textId="77777777" w:rsidR="00D15CB6" w:rsidRDefault="00D15CB6" w:rsidP="00D15CB6">
      <w:pPr>
        <w:spacing w:after="0" w:line="240" w:lineRule="auto"/>
        <w:jc w:val="both"/>
        <w:rPr>
          <w:rFonts w:ascii="Arial" w:eastAsia="Times New Roman" w:hAnsi="Arial" w:cs="Arial"/>
          <w:b/>
          <w:sz w:val="28"/>
          <w:szCs w:val="32"/>
          <w:lang w:val="en-US"/>
        </w:rPr>
      </w:pPr>
    </w:p>
    <w:p w14:paraId="3A32CB01" w14:textId="77777777" w:rsidR="00D15CB6" w:rsidRDefault="00D15CB6" w:rsidP="00D15CB6">
      <w:pPr>
        <w:spacing w:after="0" w:line="240" w:lineRule="auto"/>
        <w:jc w:val="both"/>
        <w:rPr>
          <w:rFonts w:ascii="Arial" w:eastAsia="Times New Roman" w:hAnsi="Arial" w:cs="Arial"/>
          <w:b/>
          <w:sz w:val="28"/>
          <w:szCs w:val="32"/>
          <w:lang w:val="en-US"/>
        </w:rPr>
      </w:pPr>
      <w:r w:rsidRPr="009E333A">
        <w:rPr>
          <w:rFonts w:ascii="Arial" w:eastAsia="Times New Roman" w:hAnsi="Arial" w:cs="Arial"/>
          <w:b/>
          <w:sz w:val="24"/>
          <w:szCs w:val="24"/>
          <w:lang w:val="en-US"/>
        </w:rPr>
        <w:t xml:space="preserve">That Council approves the </w:t>
      </w:r>
      <w:r>
        <w:rPr>
          <w:rFonts w:ascii="Arial" w:eastAsia="Times New Roman" w:hAnsi="Arial" w:cs="Arial"/>
          <w:b/>
          <w:sz w:val="24"/>
          <w:szCs w:val="24"/>
          <w:lang w:val="en-US"/>
        </w:rPr>
        <w:t>rates exemption application by the Perth Diocesan Trustees for 58, Tyrell Street, Nedlands under the Local Government Act 1995 for 2021-22.</w:t>
      </w:r>
    </w:p>
    <w:p w14:paraId="045176C6" w14:textId="42C9DC61" w:rsidR="00D15CB6" w:rsidRDefault="00D15CB6" w:rsidP="00D15CB6">
      <w:pPr>
        <w:pStyle w:val="paragraph"/>
        <w:spacing w:before="0" w:beforeAutospacing="0" w:after="0" w:afterAutospacing="0"/>
        <w:jc w:val="both"/>
        <w:textAlignment w:val="baseline"/>
        <w:rPr>
          <w:rStyle w:val="normaltextrun"/>
          <w:rFonts w:ascii="Arial" w:hAnsi="Arial" w:cs="Arial"/>
          <w:b/>
          <w:bCs/>
          <w:sz w:val="28"/>
          <w:szCs w:val="28"/>
          <w:lang w:val="en-US"/>
        </w:rPr>
      </w:pPr>
    </w:p>
    <w:p w14:paraId="5518542C" w14:textId="77777777" w:rsidR="005D292C" w:rsidRPr="00106102" w:rsidRDefault="005D292C" w:rsidP="00D15CB6">
      <w:pPr>
        <w:pStyle w:val="paragraph"/>
        <w:spacing w:before="0" w:beforeAutospacing="0" w:after="0" w:afterAutospacing="0"/>
        <w:jc w:val="both"/>
        <w:textAlignment w:val="baseline"/>
        <w:rPr>
          <w:rStyle w:val="normaltextrun"/>
          <w:rFonts w:ascii="Arial" w:hAnsi="Arial" w:cs="Arial"/>
          <w:b/>
          <w:bCs/>
          <w:sz w:val="28"/>
          <w:szCs w:val="28"/>
          <w:lang w:val="en-US"/>
        </w:rPr>
      </w:pPr>
    </w:p>
    <w:p w14:paraId="44463144" w14:textId="77777777" w:rsidR="00D15CB6" w:rsidRPr="00106102" w:rsidRDefault="00D15CB6" w:rsidP="00D15CB6">
      <w:pPr>
        <w:pStyle w:val="paragraph"/>
        <w:spacing w:before="0" w:beforeAutospacing="0" w:after="0" w:afterAutospacing="0"/>
        <w:jc w:val="both"/>
        <w:textAlignment w:val="baseline"/>
        <w:rPr>
          <w:rFonts w:ascii="Arial" w:hAnsi="Arial" w:cs="Arial"/>
          <w:sz w:val="18"/>
          <w:szCs w:val="18"/>
        </w:rPr>
      </w:pPr>
      <w:r w:rsidRPr="00106102">
        <w:rPr>
          <w:rStyle w:val="normaltextrun"/>
          <w:rFonts w:ascii="Arial" w:hAnsi="Arial" w:cs="Arial"/>
          <w:b/>
          <w:bCs/>
          <w:sz w:val="28"/>
          <w:szCs w:val="28"/>
          <w:lang w:val="en-US"/>
        </w:rPr>
        <w:t>Discussion/Overview</w:t>
      </w:r>
      <w:r w:rsidRPr="00106102">
        <w:rPr>
          <w:rStyle w:val="eop"/>
          <w:rFonts w:ascii="Arial" w:hAnsi="Arial" w:cs="Arial"/>
          <w:sz w:val="28"/>
          <w:szCs w:val="28"/>
        </w:rPr>
        <w:t> </w:t>
      </w:r>
    </w:p>
    <w:p w14:paraId="53DCE567" w14:textId="77777777" w:rsidR="00D15CB6" w:rsidRPr="00106102" w:rsidRDefault="00D15CB6" w:rsidP="00D15CB6">
      <w:pPr>
        <w:spacing w:after="0" w:line="240" w:lineRule="auto"/>
        <w:jc w:val="both"/>
        <w:rPr>
          <w:rFonts w:ascii="Arial" w:eastAsia="Times New Roman" w:hAnsi="Arial" w:cs="Arial"/>
          <w:b/>
          <w:sz w:val="28"/>
          <w:szCs w:val="28"/>
          <w:lang w:val="en-US"/>
        </w:rPr>
      </w:pPr>
    </w:p>
    <w:p w14:paraId="5C59893E" w14:textId="12FB196F" w:rsidR="00D15CB6" w:rsidRDefault="00D15CB6" w:rsidP="00D15CB6">
      <w:pPr>
        <w:spacing w:after="0"/>
        <w:jc w:val="both"/>
        <w:rPr>
          <w:rFonts w:ascii="Arial" w:hAnsi="Arial" w:cs="Arial"/>
          <w:sz w:val="24"/>
          <w:szCs w:val="24"/>
        </w:rPr>
      </w:pPr>
      <w:r>
        <w:rPr>
          <w:rFonts w:ascii="Arial" w:hAnsi="Arial" w:cs="Arial"/>
          <w:sz w:val="24"/>
          <w:szCs w:val="24"/>
        </w:rPr>
        <w:t>This report refers to the rates exemption application for 58 Tyrell Street, Nedlands, received on 26 Mar 2021 for the 2021-2022 financial year. The property is used by St Margaret Church for worship purposes and for the residence of an ordained Anglican Minister of Religion.</w:t>
      </w:r>
    </w:p>
    <w:p w14:paraId="460B7D88" w14:textId="77777777" w:rsidR="00D15CB6" w:rsidRDefault="00D15CB6" w:rsidP="00D15CB6">
      <w:pPr>
        <w:spacing w:after="0"/>
        <w:jc w:val="both"/>
        <w:rPr>
          <w:rFonts w:ascii="Arial" w:hAnsi="Arial" w:cs="Arial"/>
          <w:sz w:val="24"/>
          <w:szCs w:val="24"/>
        </w:rPr>
      </w:pPr>
    </w:p>
    <w:p w14:paraId="71F2EDC8" w14:textId="41DBABD0" w:rsidR="00D15CB6" w:rsidRDefault="00D15CB6" w:rsidP="00D15CB6">
      <w:pPr>
        <w:spacing w:after="0"/>
        <w:jc w:val="both"/>
        <w:rPr>
          <w:rFonts w:ascii="Arial" w:hAnsi="Arial" w:cs="Arial"/>
          <w:sz w:val="24"/>
          <w:szCs w:val="24"/>
        </w:rPr>
      </w:pPr>
      <w:r w:rsidRPr="00C0661B">
        <w:rPr>
          <w:rFonts w:ascii="Arial" w:hAnsi="Arial" w:cs="Arial"/>
          <w:sz w:val="24"/>
          <w:szCs w:val="24"/>
        </w:rPr>
        <w:t xml:space="preserve">According to </w:t>
      </w:r>
      <w:r>
        <w:rPr>
          <w:rFonts w:ascii="Arial" w:hAnsi="Arial" w:cs="Arial"/>
          <w:sz w:val="24"/>
          <w:szCs w:val="24"/>
        </w:rPr>
        <w:t xml:space="preserve">the </w:t>
      </w:r>
      <w:r w:rsidRPr="00C0661B">
        <w:rPr>
          <w:rFonts w:ascii="Arial" w:hAnsi="Arial" w:cs="Arial"/>
          <w:sz w:val="24"/>
          <w:szCs w:val="24"/>
        </w:rPr>
        <w:t xml:space="preserve">Local Government Act 1995 – Section 6.26 (2)(d) Land is not rateable </w:t>
      </w:r>
      <w:r>
        <w:rPr>
          <w:rFonts w:ascii="Arial" w:hAnsi="Arial" w:cs="Arial"/>
          <w:sz w:val="24"/>
          <w:szCs w:val="24"/>
        </w:rPr>
        <w:t xml:space="preserve">if </w:t>
      </w:r>
      <w:r w:rsidRPr="00C0661B">
        <w:rPr>
          <w:rFonts w:ascii="Arial" w:hAnsi="Arial" w:cs="Arial"/>
          <w:sz w:val="24"/>
          <w:szCs w:val="24"/>
        </w:rPr>
        <w:t xml:space="preserve">used or held exclusively by a religious body as a place of public worship or in relation to that worship, a place of residence of a minister of religion, a convent, </w:t>
      </w:r>
      <w:proofErr w:type="gramStart"/>
      <w:r w:rsidRPr="00C0661B">
        <w:rPr>
          <w:rFonts w:ascii="Arial" w:hAnsi="Arial" w:cs="Arial"/>
          <w:sz w:val="24"/>
          <w:szCs w:val="24"/>
        </w:rPr>
        <w:t>nunnery</w:t>
      </w:r>
      <w:proofErr w:type="gramEnd"/>
      <w:r w:rsidRPr="00C0661B">
        <w:rPr>
          <w:rFonts w:ascii="Arial" w:hAnsi="Arial" w:cs="Arial"/>
          <w:sz w:val="24"/>
          <w:szCs w:val="24"/>
        </w:rPr>
        <w:t xml:space="preserve"> or monastery, or occupied exclusively by a religious brotherhood or sisterhood</w:t>
      </w:r>
      <w:r>
        <w:rPr>
          <w:rFonts w:ascii="Arial" w:hAnsi="Arial" w:cs="Arial"/>
          <w:sz w:val="24"/>
          <w:szCs w:val="24"/>
        </w:rPr>
        <w:t xml:space="preserve">. </w:t>
      </w:r>
    </w:p>
    <w:p w14:paraId="235B2980" w14:textId="77777777" w:rsidR="00D15CB6" w:rsidRDefault="00D15CB6" w:rsidP="00D15CB6">
      <w:pPr>
        <w:spacing w:after="0"/>
        <w:jc w:val="both"/>
        <w:rPr>
          <w:rFonts w:ascii="Arial" w:hAnsi="Arial" w:cs="Arial"/>
          <w:sz w:val="24"/>
          <w:szCs w:val="24"/>
        </w:rPr>
      </w:pPr>
    </w:p>
    <w:p w14:paraId="0F98FED4" w14:textId="4E250C94" w:rsidR="00D15CB6" w:rsidRDefault="00D15CB6" w:rsidP="00D15CB6">
      <w:pPr>
        <w:spacing w:after="0"/>
        <w:jc w:val="both"/>
        <w:rPr>
          <w:rFonts w:ascii="Arial" w:hAnsi="Arial" w:cs="Arial"/>
          <w:sz w:val="24"/>
          <w:szCs w:val="24"/>
        </w:rPr>
      </w:pPr>
      <w:r>
        <w:rPr>
          <w:rFonts w:ascii="Arial" w:hAnsi="Arial" w:cs="Arial"/>
          <w:sz w:val="24"/>
          <w:szCs w:val="24"/>
        </w:rPr>
        <w:t>The City has levied rates of $1,484 for 2021-2022 and upon approval of the rates exemption this charge will be credited.</w:t>
      </w:r>
    </w:p>
    <w:p w14:paraId="7E607BE1" w14:textId="77777777" w:rsidR="00021A53" w:rsidRDefault="00021A53" w:rsidP="00D15CB6">
      <w:pPr>
        <w:spacing w:after="0"/>
        <w:jc w:val="both"/>
        <w:rPr>
          <w:rFonts w:ascii="Arial" w:hAnsi="Arial" w:cs="Arial"/>
          <w:sz w:val="24"/>
          <w:szCs w:val="24"/>
        </w:rPr>
      </w:pPr>
    </w:p>
    <w:p w14:paraId="7B74D784" w14:textId="77777777" w:rsidR="00D15CB6" w:rsidRPr="00106102" w:rsidRDefault="00D15CB6" w:rsidP="00D15CB6">
      <w:pPr>
        <w:spacing w:after="0" w:line="240" w:lineRule="auto"/>
        <w:jc w:val="both"/>
        <w:rPr>
          <w:rFonts w:ascii="Arial" w:eastAsia="Times New Roman" w:hAnsi="Arial" w:cs="Arial"/>
          <w:b/>
          <w:sz w:val="24"/>
          <w:szCs w:val="24"/>
          <w:lang w:val="en-US"/>
        </w:rPr>
      </w:pPr>
      <w:r w:rsidRPr="00106102">
        <w:rPr>
          <w:rFonts w:ascii="Arial" w:eastAsia="Times New Roman" w:hAnsi="Arial" w:cs="Arial"/>
          <w:b/>
          <w:sz w:val="24"/>
          <w:szCs w:val="24"/>
          <w:lang w:val="en-US"/>
        </w:rPr>
        <w:t>Conclusion</w:t>
      </w:r>
    </w:p>
    <w:p w14:paraId="4C7CCE40" w14:textId="77777777" w:rsidR="00D15CB6" w:rsidRPr="00106102" w:rsidRDefault="00D15CB6" w:rsidP="00D15CB6">
      <w:pPr>
        <w:spacing w:after="0" w:line="240" w:lineRule="auto"/>
        <w:jc w:val="both"/>
        <w:rPr>
          <w:rFonts w:ascii="Arial" w:eastAsia="Times New Roman" w:hAnsi="Arial" w:cs="Arial"/>
          <w:sz w:val="24"/>
          <w:szCs w:val="24"/>
          <w:lang w:val="en-US"/>
        </w:rPr>
      </w:pPr>
    </w:p>
    <w:p w14:paraId="6B014B48" w14:textId="7B53CC4B" w:rsidR="00D15CB6" w:rsidRDefault="00D15CB6" w:rsidP="00D15CB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 approval of this rates exemption for non- </w:t>
      </w:r>
      <w:proofErr w:type="spellStart"/>
      <w:r>
        <w:rPr>
          <w:rFonts w:ascii="Arial" w:eastAsia="Times New Roman" w:hAnsi="Arial" w:cs="Arial"/>
          <w:sz w:val="24"/>
          <w:szCs w:val="24"/>
          <w:lang w:val="en-US"/>
        </w:rPr>
        <w:t>rateable</w:t>
      </w:r>
      <w:proofErr w:type="spellEnd"/>
      <w:r>
        <w:rPr>
          <w:rFonts w:ascii="Arial" w:eastAsia="Times New Roman" w:hAnsi="Arial" w:cs="Arial"/>
          <w:sz w:val="24"/>
          <w:szCs w:val="24"/>
          <w:lang w:val="en-US"/>
        </w:rPr>
        <w:t xml:space="preserve"> land used by a religious body and a place of residence of a minister of religion ensures the City is compliant as per Section 6.26 (2)(d) of the Local Government Act 1995.</w:t>
      </w:r>
    </w:p>
    <w:p w14:paraId="58D14D4F" w14:textId="3ED1B9E6" w:rsidR="00D15CB6" w:rsidRDefault="00D15CB6" w:rsidP="00D15CB6">
      <w:pPr>
        <w:spacing w:after="0" w:line="240" w:lineRule="auto"/>
        <w:jc w:val="both"/>
        <w:rPr>
          <w:rFonts w:ascii="Arial" w:eastAsia="Times New Roman" w:hAnsi="Arial" w:cs="Arial"/>
          <w:b/>
          <w:sz w:val="28"/>
          <w:szCs w:val="28"/>
          <w:lang w:val="en-US"/>
        </w:rPr>
      </w:pPr>
    </w:p>
    <w:p w14:paraId="0ED575FD" w14:textId="77777777" w:rsidR="00E45F00" w:rsidRDefault="00E45F00" w:rsidP="00D15CB6">
      <w:pPr>
        <w:spacing w:after="0" w:line="240" w:lineRule="auto"/>
        <w:jc w:val="both"/>
        <w:rPr>
          <w:rFonts w:ascii="Arial" w:eastAsia="Times New Roman" w:hAnsi="Arial" w:cs="Arial"/>
          <w:b/>
          <w:sz w:val="28"/>
          <w:szCs w:val="28"/>
          <w:lang w:val="en-US"/>
        </w:rPr>
      </w:pPr>
    </w:p>
    <w:p w14:paraId="547E8CC0" w14:textId="369BB643" w:rsidR="00D15CB6" w:rsidRDefault="00D15CB6" w:rsidP="00D15CB6">
      <w:pPr>
        <w:spacing w:after="0" w:line="240" w:lineRule="auto"/>
        <w:jc w:val="both"/>
        <w:rPr>
          <w:rFonts w:ascii="Arial" w:eastAsia="Times New Roman" w:hAnsi="Arial" w:cs="Arial"/>
          <w:b/>
          <w:sz w:val="28"/>
          <w:szCs w:val="28"/>
          <w:lang w:val="en-US"/>
        </w:rPr>
      </w:pPr>
      <w:r w:rsidRPr="00106102">
        <w:rPr>
          <w:rFonts w:ascii="Arial" w:eastAsia="Times New Roman" w:hAnsi="Arial" w:cs="Arial"/>
          <w:b/>
          <w:sz w:val="28"/>
          <w:szCs w:val="28"/>
          <w:lang w:val="en-US"/>
        </w:rPr>
        <w:t>Consultation</w:t>
      </w:r>
      <w:r>
        <w:rPr>
          <w:rFonts w:ascii="Arial" w:eastAsia="Times New Roman" w:hAnsi="Arial" w:cs="Arial"/>
          <w:b/>
          <w:sz w:val="28"/>
          <w:szCs w:val="28"/>
          <w:lang w:val="en-US"/>
        </w:rPr>
        <w:t xml:space="preserve">  </w:t>
      </w:r>
    </w:p>
    <w:p w14:paraId="67E182F5" w14:textId="77777777" w:rsidR="00D15CB6" w:rsidRPr="00021A53" w:rsidRDefault="00D15CB6" w:rsidP="00D15CB6">
      <w:pPr>
        <w:spacing w:after="0" w:line="240" w:lineRule="auto"/>
        <w:jc w:val="both"/>
        <w:rPr>
          <w:rFonts w:ascii="Arial" w:eastAsia="Times New Roman" w:hAnsi="Arial" w:cs="Arial"/>
          <w:b/>
          <w:lang w:val="en-US"/>
        </w:rPr>
      </w:pPr>
      <w:r w:rsidRPr="00021A53">
        <w:rPr>
          <w:rFonts w:ascii="Arial" w:eastAsia="Times New Roman" w:hAnsi="Arial" w:cs="Arial"/>
          <w:bCs/>
          <w:sz w:val="24"/>
          <w:szCs w:val="24"/>
          <w:lang w:val="en-US"/>
        </w:rPr>
        <w:t>N/A</w:t>
      </w:r>
    </w:p>
    <w:p w14:paraId="661589EB" w14:textId="6C467949" w:rsidR="00D15CB6" w:rsidRDefault="00D15CB6" w:rsidP="00D15CB6">
      <w:pPr>
        <w:spacing w:after="0" w:line="240" w:lineRule="auto"/>
        <w:jc w:val="both"/>
        <w:rPr>
          <w:rFonts w:ascii="Arial" w:eastAsia="Times New Roman" w:hAnsi="Arial" w:cs="Arial"/>
          <w:sz w:val="24"/>
          <w:szCs w:val="24"/>
          <w:lang w:val="en-US"/>
        </w:rPr>
      </w:pPr>
    </w:p>
    <w:p w14:paraId="66A7D503" w14:textId="77777777" w:rsidR="00337C04" w:rsidRPr="00106102" w:rsidRDefault="00337C04" w:rsidP="00D15CB6">
      <w:pPr>
        <w:spacing w:after="0" w:line="240" w:lineRule="auto"/>
        <w:jc w:val="both"/>
        <w:rPr>
          <w:rFonts w:ascii="Arial" w:eastAsia="Times New Roman" w:hAnsi="Arial" w:cs="Arial"/>
          <w:sz w:val="24"/>
          <w:szCs w:val="24"/>
          <w:lang w:val="en-US"/>
        </w:rPr>
      </w:pPr>
    </w:p>
    <w:p w14:paraId="6358EC76" w14:textId="77777777" w:rsidR="00D15CB6" w:rsidRPr="00106102" w:rsidRDefault="00D15CB6" w:rsidP="00D15CB6">
      <w:pPr>
        <w:spacing w:after="0" w:line="240" w:lineRule="auto"/>
        <w:jc w:val="both"/>
        <w:rPr>
          <w:rFonts w:ascii="Arial" w:eastAsia="Times New Roman" w:hAnsi="Arial" w:cs="Arial"/>
          <w:b/>
          <w:sz w:val="28"/>
          <w:szCs w:val="28"/>
          <w:lang w:val="en-US"/>
        </w:rPr>
      </w:pPr>
      <w:r w:rsidRPr="00106102">
        <w:rPr>
          <w:rFonts w:ascii="Arial" w:eastAsia="Times New Roman" w:hAnsi="Arial" w:cs="Arial"/>
          <w:b/>
          <w:sz w:val="28"/>
          <w:szCs w:val="28"/>
          <w:lang w:val="en-US"/>
        </w:rPr>
        <w:t>Strategic Implications</w:t>
      </w:r>
    </w:p>
    <w:p w14:paraId="657460E1" w14:textId="77777777" w:rsidR="00D15CB6" w:rsidRPr="00106102" w:rsidRDefault="00D15CB6" w:rsidP="00D15CB6">
      <w:pPr>
        <w:spacing w:after="0" w:line="240" w:lineRule="auto"/>
        <w:jc w:val="both"/>
        <w:rPr>
          <w:rFonts w:ascii="Arial" w:eastAsia="Times New Roman" w:hAnsi="Arial" w:cs="Arial"/>
          <w:b/>
          <w:sz w:val="24"/>
          <w:szCs w:val="24"/>
          <w:lang w:val="en-US"/>
        </w:rPr>
      </w:pPr>
    </w:p>
    <w:p w14:paraId="72F5DE5C" w14:textId="50CB5EAD" w:rsidR="00D15CB6" w:rsidRPr="00106102" w:rsidRDefault="00D15CB6" w:rsidP="00D15CB6">
      <w:pPr>
        <w:spacing w:after="0" w:line="240" w:lineRule="auto"/>
        <w:jc w:val="both"/>
        <w:rPr>
          <w:rFonts w:ascii="Arial" w:eastAsia="Times New Roman" w:hAnsi="Arial" w:cs="Arial"/>
          <w:b/>
          <w:sz w:val="24"/>
          <w:szCs w:val="24"/>
          <w:lang w:val="en-US"/>
        </w:rPr>
      </w:pPr>
      <w:bookmarkStart w:id="1" w:name="_Hlk43830183"/>
      <w:r w:rsidRPr="00106102">
        <w:rPr>
          <w:rFonts w:ascii="Arial" w:eastAsia="Times New Roman" w:hAnsi="Arial" w:cs="Arial"/>
          <w:b/>
          <w:sz w:val="24"/>
          <w:szCs w:val="24"/>
          <w:lang w:val="en-US"/>
        </w:rPr>
        <w:t>How well does it fit with our strategic direction?</w:t>
      </w:r>
    </w:p>
    <w:bookmarkEnd w:id="1"/>
    <w:p w14:paraId="184EA6E1" w14:textId="77777777" w:rsidR="00D15CB6" w:rsidRPr="00106102" w:rsidRDefault="00D15CB6" w:rsidP="00D15CB6">
      <w:pPr>
        <w:spacing w:after="0" w:line="240" w:lineRule="auto"/>
        <w:jc w:val="both"/>
        <w:rPr>
          <w:rFonts w:ascii="Arial" w:eastAsia="Times New Roman" w:hAnsi="Arial" w:cs="Arial"/>
          <w:i/>
          <w:iCs/>
          <w:sz w:val="24"/>
          <w:szCs w:val="24"/>
          <w:lang w:val="en-US"/>
        </w:rPr>
      </w:pPr>
      <w:r w:rsidRPr="00106102">
        <w:rPr>
          <w:rFonts w:ascii="Arial" w:eastAsia="Times New Roman" w:hAnsi="Arial" w:cs="Arial"/>
          <w:sz w:val="24"/>
          <w:szCs w:val="24"/>
          <w:lang w:val="en-US"/>
        </w:rPr>
        <w:t xml:space="preserve">The </w:t>
      </w:r>
      <w:r>
        <w:rPr>
          <w:rFonts w:ascii="Arial" w:eastAsia="Times New Roman" w:hAnsi="Arial" w:cs="Arial"/>
          <w:sz w:val="24"/>
          <w:szCs w:val="24"/>
          <w:lang w:val="en-US"/>
        </w:rPr>
        <w:t>decision will follow the LG Act 1995 Section 6.26 (2)(d)</w:t>
      </w:r>
      <w:r w:rsidRPr="00106102">
        <w:rPr>
          <w:rFonts w:ascii="Arial" w:eastAsia="Times New Roman" w:hAnsi="Arial" w:cs="Arial"/>
          <w:i/>
          <w:iCs/>
          <w:sz w:val="24"/>
          <w:szCs w:val="24"/>
          <w:lang w:val="en-US"/>
        </w:rPr>
        <w:t>.</w:t>
      </w:r>
    </w:p>
    <w:p w14:paraId="1C64C761" w14:textId="77777777" w:rsidR="00D15CB6" w:rsidRPr="00106102" w:rsidRDefault="00D15CB6" w:rsidP="00D15CB6">
      <w:pPr>
        <w:spacing w:after="0" w:line="240" w:lineRule="auto"/>
        <w:jc w:val="both"/>
        <w:rPr>
          <w:rFonts w:ascii="Arial" w:eastAsia="Times New Roman" w:hAnsi="Arial" w:cs="Arial"/>
          <w:i/>
          <w:iCs/>
          <w:sz w:val="24"/>
          <w:szCs w:val="24"/>
          <w:lang w:val="en-US"/>
        </w:rPr>
      </w:pPr>
    </w:p>
    <w:p w14:paraId="61418C35" w14:textId="77777777" w:rsidR="00D15CB6" w:rsidRPr="00106102" w:rsidRDefault="00D15CB6" w:rsidP="00D15CB6">
      <w:pPr>
        <w:spacing w:after="0" w:line="240" w:lineRule="auto"/>
        <w:jc w:val="both"/>
        <w:rPr>
          <w:rFonts w:ascii="Arial" w:eastAsia="Times New Roman" w:hAnsi="Arial" w:cs="Arial"/>
          <w:b/>
          <w:sz w:val="24"/>
          <w:szCs w:val="24"/>
          <w:lang w:val="en-US"/>
        </w:rPr>
      </w:pPr>
      <w:r w:rsidRPr="00106102">
        <w:rPr>
          <w:rFonts w:ascii="Arial" w:eastAsia="Times New Roman" w:hAnsi="Arial" w:cs="Arial"/>
          <w:b/>
          <w:sz w:val="24"/>
          <w:szCs w:val="24"/>
          <w:lang w:val="en-US"/>
        </w:rPr>
        <w:t>Who benefits?</w:t>
      </w:r>
    </w:p>
    <w:p w14:paraId="2AACC165" w14:textId="77777777" w:rsidR="00D15CB6" w:rsidRPr="00106102" w:rsidRDefault="00D15CB6" w:rsidP="00D15CB6">
      <w:pPr>
        <w:spacing w:after="0" w:line="24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The not-for-profit </w:t>
      </w:r>
      <w:proofErr w:type="spellStart"/>
      <w:r>
        <w:rPr>
          <w:rFonts w:ascii="Arial" w:eastAsia="Times New Roman" w:hAnsi="Arial" w:cs="Arial"/>
          <w:bCs/>
          <w:sz w:val="24"/>
          <w:szCs w:val="24"/>
          <w:lang w:val="en-US"/>
        </w:rPr>
        <w:t>organisation</w:t>
      </w:r>
      <w:proofErr w:type="spellEnd"/>
      <w:r>
        <w:rPr>
          <w:rFonts w:ascii="Arial" w:eastAsia="Times New Roman" w:hAnsi="Arial" w:cs="Arial"/>
          <w:bCs/>
          <w:sz w:val="24"/>
          <w:szCs w:val="24"/>
          <w:lang w:val="en-US"/>
        </w:rPr>
        <w:t xml:space="preserve"> (The Perth Diocesan Trustees) would benefit from this rates exemption while the City would benefit by being compliant to Section 6.26 (2)(d).</w:t>
      </w:r>
    </w:p>
    <w:p w14:paraId="408407FF" w14:textId="77777777" w:rsidR="00D15CB6" w:rsidRPr="00106102" w:rsidRDefault="00D15CB6" w:rsidP="00D15CB6">
      <w:pPr>
        <w:spacing w:after="0" w:line="240" w:lineRule="auto"/>
        <w:jc w:val="both"/>
        <w:rPr>
          <w:rFonts w:ascii="Arial" w:hAnsi="Arial" w:cs="Arial"/>
          <w:b/>
          <w:bCs/>
          <w:sz w:val="24"/>
          <w:szCs w:val="24"/>
          <w:lang w:val="en-US"/>
        </w:rPr>
      </w:pPr>
    </w:p>
    <w:p w14:paraId="2433A658" w14:textId="77777777" w:rsidR="00D15CB6" w:rsidRDefault="00D15CB6" w:rsidP="00D15CB6">
      <w:pPr>
        <w:spacing w:after="0" w:line="240" w:lineRule="auto"/>
        <w:jc w:val="both"/>
        <w:rPr>
          <w:rFonts w:ascii="Arial" w:hAnsi="Arial" w:cs="Arial"/>
          <w:b/>
          <w:bCs/>
          <w:sz w:val="24"/>
          <w:szCs w:val="24"/>
          <w:lang w:val="en-US"/>
        </w:rPr>
      </w:pPr>
      <w:bookmarkStart w:id="2" w:name="_Hlk43830208"/>
      <w:r w:rsidRPr="00106102">
        <w:rPr>
          <w:rFonts w:ascii="Arial" w:hAnsi="Arial" w:cs="Arial"/>
          <w:b/>
          <w:bCs/>
          <w:sz w:val="24"/>
          <w:szCs w:val="24"/>
          <w:lang w:val="en-US"/>
        </w:rPr>
        <w:t>Does it involve a tolerable risk?</w:t>
      </w:r>
    </w:p>
    <w:p w14:paraId="6C81363D" w14:textId="23033C17" w:rsidR="00D15CB6" w:rsidRPr="00937472" w:rsidRDefault="00D15CB6" w:rsidP="00D15CB6">
      <w:pPr>
        <w:spacing w:after="0" w:line="240" w:lineRule="auto"/>
        <w:jc w:val="both"/>
        <w:rPr>
          <w:rFonts w:ascii="Arial" w:hAnsi="Arial" w:cs="Arial"/>
          <w:sz w:val="24"/>
          <w:szCs w:val="24"/>
          <w:lang w:val="en-US"/>
        </w:rPr>
      </w:pPr>
      <w:r w:rsidRPr="00937472">
        <w:rPr>
          <w:rFonts w:ascii="Arial" w:hAnsi="Arial" w:cs="Arial"/>
          <w:sz w:val="24"/>
          <w:szCs w:val="24"/>
          <w:lang w:val="en-US"/>
        </w:rPr>
        <w:t>Nil</w:t>
      </w:r>
      <w:r w:rsidR="00021A53">
        <w:rPr>
          <w:rFonts w:ascii="Arial" w:hAnsi="Arial" w:cs="Arial"/>
          <w:sz w:val="24"/>
          <w:szCs w:val="24"/>
          <w:lang w:val="en-US"/>
        </w:rPr>
        <w:t>.</w:t>
      </w:r>
    </w:p>
    <w:bookmarkEnd w:id="2"/>
    <w:p w14:paraId="340AABCF" w14:textId="77777777" w:rsidR="00D15CB6" w:rsidRPr="00106102" w:rsidRDefault="00D15CB6" w:rsidP="00D15CB6">
      <w:pPr>
        <w:spacing w:after="0" w:line="240" w:lineRule="auto"/>
        <w:jc w:val="both"/>
        <w:rPr>
          <w:rFonts w:ascii="Arial" w:hAnsi="Arial" w:cs="Arial"/>
          <w:sz w:val="24"/>
          <w:szCs w:val="24"/>
          <w:lang w:val="en-US"/>
        </w:rPr>
      </w:pPr>
    </w:p>
    <w:p w14:paraId="186E0289" w14:textId="77777777" w:rsidR="00D15CB6" w:rsidRPr="00106102" w:rsidRDefault="00D15CB6" w:rsidP="00D15CB6">
      <w:pPr>
        <w:spacing w:after="0" w:line="240" w:lineRule="auto"/>
        <w:jc w:val="both"/>
        <w:rPr>
          <w:rFonts w:ascii="Arial" w:hAnsi="Arial" w:cs="Arial"/>
          <w:b/>
          <w:bCs/>
          <w:sz w:val="24"/>
          <w:szCs w:val="24"/>
          <w:lang w:val="en-US"/>
        </w:rPr>
      </w:pPr>
      <w:r w:rsidRPr="00106102">
        <w:rPr>
          <w:rFonts w:ascii="Arial" w:hAnsi="Arial" w:cs="Arial"/>
          <w:b/>
          <w:bCs/>
          <w:sz w:val="24"/>
          <w:szCs w:val="24"/>
          <w:lang w:val="en-US"/>
        </w:rPr>
        <w:t>Do we have the information we need?</w:t>
      </w:r>
    </w:p>
    <w:p w14:paraId="4F640F8B" w14:textId="77777777" w:rsidR="00D15CB6" w:rsidRPr="00106102" w:rsidRDefault="00D15CB6" w:rsidP="00D15CB6">
      <w:pPr>
        <w:spacing w:after="0" w:line="240" w:lineRule="auto"/>
        <w:jc w:val="both"/>
        <w:rPr>
          <w:rFonts w:ascii="Arial" w:hAnsi="Arial" w:cs="Arial"/>
          <w:sz w:val="24"/>
          <w:szCs w:val="32"/>
          <w:lang w:val="en-US"/>
        </w:rPr>
      </w:pPr>
      <w:r>
        <w:rPr>
          <w:rFonts w:ascii="Arial" w:eastAsia="Times New Roman" w:hAnsi="Arial" w:cs="Arial"/>
          <w:sz w:val="24"/>
          <w:szCs w:val="24"/>
          <w:lang w:val="en-US"/>
        </w:rPr>
        <w:t>Yes, The rates exemption application, statutory declaration form and ATO Charity endorsement.</w:t>
      </w:r>
    </w:p>
    <w:p w14:paraId="5EEBCDF6" w14:textId="6CF2F1C2" w:rsidR="00D15CB6" w:rsidRDefault="00D15CB6" w:rsidP="00D15CB6">
      <w:pPr>
        <w:spacing w:after="0" w:line="240" w:lineRule="auto"/>
        <w:jc w:val="both"/>
        <w:rPr>
          <w:rFonts w:ascii="Arial" w:hAnsi="Arial" w:cs="Arial"/>
          <w:sz w:val="24"/>
          <w:szCs w:val="24"/>
          <w:lang w:val="en-US"/>
        </w:rPr>
      </w:pPr>
    </w:p>
    <w:p w14:paraId="3F3195A4" w14:textId="77777777" w:rsidR="00337C04" w:rsidRPr="00106102" w:rsidRDefault="00337C04" w:rsidP="00D15CB6">
      <w:pPr>
        <w:spacing w:after="0" w:line="240" w:lineRule="auto"/>
        <w:jc w:val="both"/>
        <w:rPr>
          <w:rFonts w:ascii="Arial" w:hAnsi="Arial" w:cs="Arial"/>
          <w:sz w:val="24"/>
          <w:szCs w:val="24"/>
          <w:lang w:val="en-US"/>
        </w:rPr>
      </w:pPr>
    </w:p>
    <w:p w14:paraId="17493501" w14:textId="77777777" w:rsidR="00D15CB6" w:rsidRPr="00106102" w:rsidRDefault="00D15CB6" w:rsidP="00D15CB6">
      <w:pPr>
        <w:spacing w:after="0" w:line="240" w:lineRule="auto"/>
        <w:jc w:val="both"/>
        <w:rPr>
          <w:rFonts w:ascii="Arial" w:hAnsi="Arial" w:cs="Arial"/>
          <w:b/>
          <w:sz w:val="28"/>
          <w:szCs w:val="28"/>
          <w:lang w:val="en-US"/>
        </w:rPr>
      </w:pPr>
      <w:r w:rsidRPr="00106102">
        <w:rPr>
          <w:rFonts w:ascii="Arial" w:hAnsi="Arial" w:cs="Arial"/>
          <w:b/>
          <w:sz w:val="28"/>
          <w:szCs w:val="28"/>
          <w:lang w:val="en-US"/>
        </w:rPr>
        <w:t>Budget/ Financial Implications</w:t>
      </w:r>
    </w:p>
    <w:p w14:paraId="6E832AA5" w14:textId="77777777" w:rsidR="00D15CB6" w:rsidRPr="00106102" w:rsidRDefault="00D15CB6" w:rsidP="00D15CB6">
      <w:pPr>
        <w:spacing w:after="0" w:line="240" w:lineRule="auto"/>
        <w:jc w:val="both"/>
        <w:rPr>
          <w:rFonts w:ascii="Arial" w:hAnsi="Arial" w:cs="Arial"/>
          <w:b/>
          <w:sz w:val="28"/>
          <w:szCs w:val="28"/>
          <w:lang w:val="en-US"/>
        </w:rPr>
      </w:pPr>
    </w:p>
    <w:p w14:paraId="3908007E" w14:textId="77777777" w:rsidR="00D15CB6" w:rsidRPr="00106102" w:rsidRDefault="00D15CB6" w:rsidP="00D15CB6">
      <w:pPr>
        <w:spacing w:after="0" w:line="240" w:lineRule="auto"/>
        <w:jc w:val="both"/>
        <w:rPr>
          <w:rFonts w:ascii="Arial" w:hAnsi="Arial" w:cs="Arial"/>
          <w:b/>
          <w:sz w:val="24"/>
          <w:szCs w:val="24"/>
          <w:lang w:val="en-US"/>
        </w:rPr>
      </w:pPr>
      <w:bookmarkStart w:id="3" w:name="_Hlk43830341"/>
      <w:r w:rsidRPr="00106102">
        <w:rPr>
          <w:rFonts w:ascii="Arial" w:hAnsi="Arial" w:cs="Arial"/>
          <w:b/>
          <w:sz w:val="24"/>
          <w:szCs w:val="24"/>
          <w:lang w:val="en-US"/>
        </w:rPr>
        <w:t xml:space="preserve">Can we afford it? </w:t>
      </w:r>
    </w:p>
    <w:bookmarkEnd w:id="3"/>
    <w:p w14:paraId="0307A1B1" w14:textId="77777777" w:rsidR="00D15CB6" w:rsidRDefault="00D15CB6" w:rsidP="00D15CB6">
      <w:pPr>
        <w:spacing w:after="0" w:line="240" w:lineRule="auto"/>
        <w:jc w:val="both"/>
        <w:rPr>
          <w:rFonts w:ascii="Arial" w:hAnsi="Arial" w:cs="Arial"/>
          <w:bCs/>
          <w:sz w:val="24"/>
          <w:szCs w:val="24"/>
          <w:lang w:val="en-US"/>
        </w:rPr>
      </w:pPr>
      <w:r>
        <w:rPr>
          <w:rFonts w:ascii="Arial" w:hAnsi="Arial" w:cs="Arial"/>
          <w:bCs/>
          <w:sz w:val="24"/>
          <w:szCs w:val="24"/>
          <w:lang w:val="en-US"/>
        </w:rPr>
        <w:t>Yes, t</w:t>
      </w:r>
      <w:r w:rsidRPr="00937472">
        <w:rPr>
          <w:rFonts w:ascii="Arial" w:hAnsi="Arial" w:cs="Arial"/>
          <w:bCs/>
          <w:sz w:val="24"/>
          <w:szCs w:val="24"/>
          <w:lang w:val="en-US"/>
        </w:rPr>
        <w:t xml:space="preserve">he </w:t>
      </w:r>
      <w:r>
        <w:rPr>
          <w:rFonts w:ascii="Arial" w:hAnsi="Arial" w:cs="Arial"/>
          <w:bCs/>
          <w:sz w:val="24"/>
          <w:szCs w:val="24"/>
          <w:lang w:val="en-US"/>
        </w:rPr>
        <w:t>r</w:t>
      </w:r>
      <w:r w:rsidRPr="00937472">
        <w:rPr>
          <w:rFonts w:ascii="Arial" w:hAnsi="Arial" w:cs="Arial"/>
          <w:bCs/>
          <w:sz w:val="24"/>
          <w:szCs w:val="24"/>
          <w:lang w:val="en-US"/>
        </w:rPr>
        <w:t>ates exemption application</w:t>
      </w:r>
      <w:r>
        <w:rPr>
          <w:rFonts w:ascii="Arial" w:hAnsi="Arial" w:cs="Arial"/>
          <w:bCs/>
          <w:sz w:val="24"/>
          <w:szCs w:val="24"/>
          <w:lang w:val="en-US"/>
        </w:rPr>
        <w:t xml:space="preserve"> represents a loss of revenue of $1,484</w:t>
      </w:r>
      <w:r w:rsidRPr="00937472">
        <w:rPr>
          <w:rFonts w:ascii="Arial" w:hAnsi="Arial" w:cs="Arial"/>
          <w:bCs/>
          <w:sz w:val="24"/>
          <w:szCs w:val="24"/>
          <w:lang w:val="en-US"/>
        </w:rPr>
        <w:t xml:space="preserve"> </w:t>
      </w:r>
      <w:r>
        <w:rPr>
          <w:rFonts w:ascii="Arial" w:hAnsi="Arial" w:cs="Arial"/>
          <w:bCs/>
          <w:sz w:val="24"/>
          <w:szCs w:val="24"/>
          <w:lang w:val="en-US"/>
        </w:rPr>
        <w:t>f</w:t>
      </w:r>
      <w:r w:rsidRPr="00937472">
        <w:rPr>
          <w:rFonts w:ascii="Arial" w:hAnsi="Arial" w:cs="Arial"/>
          <w:bCs/>
          <w:sz w:val="24"/>
          <w:szCs w:val="24"/>
          <w:lang w:val="en-US"/>
        </w:rPr>
        <w:t xml:space="preserve">or 2021-22. </w:t>
      </w:r>
    </w:p>
    <w:p w14:paraId="56D2B474" w14:textId="77777777" w:rsidR="00D15CB6" w:rsidRPr="00937472" w:rsidRDefault="00D15CB6" w:rsidP="00D15CB6">
      <w:pPr>
        <w:spacing w:after="0" w:line="240" w:lineRule="auto"/>
        <w:jc w:val="both"/>
        <w:rPr>
          <w:rFonts w:ascii="Arial" w:hAnsi="Arial" w:cs="Arial"/>
          <w:bCs/>
          <w:sz w:val="24"/>
          <w:szCs w:val="24"/>
          <w:lang w:val="en-US"/>
        </w:rPr>
      </w:pPr>
    </w:p>
    <w:p w14:paraId="6C61A5F9" w14:textId="77777777" w:rsidR="00D15CB6" w:rsidRPr="00106102" w:rsidRDefault="00D15CB6" w:rsidP="00D15CB6">
      <w:pPr>
        <w:spacing w:after="0" w:line="240" w:lineRule="auto"/>
        <w:jc w:val="both"/>
        <w:rPr>
          <w:rFonts w:ascii="Arial" w:hAnsi="Arial" w:cs="Arial"/>
          <w:b/>
          <w:sz w:val="24"/>
          <w:szCs w:val="24"/>
          <w:lang w:val="en-US"/>
        </w:rPr>
      </w:pPr>
      <w:r w:rsidRPr="00106102">
        <w:rPr>
          <w:rFonts w:ascii="Arial" w:hAnsi="Arial" w:cs="Arial"/>
          <w:b/>
          <w:sz w:val="24"/>
          <w:szCs w:val="24"/>
          <w:lang w:val="en-US"/>
        </w:rPr>
        <w:t>How does the option impact upon rates?</w:t>
      </w:r>
    </w:p>
    <w:p w14:paraId="79293E82" w14:textId="77777777" w:rsidR="00D15CB6" w:rsidRPr="00EA3132" w:rsidRDefault="00D15CB6" w:rsidP="00D15CB6">
      <w:pPr>
        <w:spacing w:after="0" w:line="240" w:lineRule="auto"/>
        <w:jc w:val="both"/>
        <w:rPr>
          <w:rFonts w:ascii="Arial" w:eastAsia="Times New Roman" w:hAnsi="Arial" w:cs="Arial"/>
          <w:bCs/>
          <w:sz w:val="24"/>
          <w:szCs w:val="24"/>
          <w:lang w:val="en-US"/>
        </w:rPr>
      </w:pPr>
      <w:r w:rsidRPr="00EA3132">
        <w:rPr>
          <w:rFonts w:ascii="Arial" w:eastAsia="Times New Roman" w:hAnsi="Arial" w:cs="Arial"/>
          <w:bCs/>
          <w:sz w:val="24"/>
          <w:szCs w:val="24"/>
          <w:lang w:val="en-US"/>
        </w:rPr>
        <w:t>The impact l</w:t>
      </w:r>
      <w:r>
        <w:rPr>
          <w:rFonts w:ascii="Arial" w:eastAsia="Times New Roman" w:hAnsi="Arial" w:cs="Arial"/>
          <w:bCs/>
          <w:sz w:val="24"/>
          <w:szCs w:val="24"/>
          <w:lang w:val="en-US"/>
        </w:rPr>
        <w:t>ower rates re</w:t>
      </w:r>
      <w:r w:rsidRPr="00EA3132">
        <w:rPr>
          <w:rFonts w:ascii="Arial" w:eastAsia="Times New Roman" w:hAnsi="Arial" w:cs="Arial"/>
          <w:bCs/>
          <w:sz w:val="24"/>
          <w:szCs w:val="24"/>
          <w:lang w:val="en-US"/>
        </w:rPr>
        <w:t xml:space="preserve">venue </w:t>
      </w:r>
      <w:r>
        <w:rPr>
          <w:rFonts w:ascii="Arial" w:eastAsia="Times New Roman" w:hAnsi="Arial" w:cs="Arial"/>
          <w:bCs/>
          <w:sz w:val="24"/>
          <w:szCs w:val="24"/>
          <w:lang w:val="en-US"/>
        </w:rPr>
        <w:t>of</w:t>
      </w:r>
      <w:r w:rsidRPr="00EA3132">
        <w:rPr>
          <w:rFonts w:ascii="Arial" w:eastAsia="Times New Roman" w:hAnsi="Arial" w:cs="Arial"/>
          <w:bCs/>
          <w:sz w:val="24"/>
          <w:szCs w:val="24"/>
          <w:lang w:val="en-US"/>
        </w:rPr>
        <w:t xml:space="preserve"> $1,484 for 2021-22</w:t>
      </w:r>
      <w:r>
        <w:rPr>
          <w:rFonts w:ascii="Arial" w:eastAsia="Times New Roman" w:hAnsi="Arial" w:cs="Arial"/>
          <w:bCs/>
          <w:sz w:val="24"/>
          <w:szCs w:val="24"/>
          <w:lang w:val="en-US"/>
        </w:rPr>
        <w:t>.</w:t>
      </w:r>
    </w:p>
    <w:p w14:paraId="3E500793" w14:textId="77777777" w:rsidR="00D15CB6" w:rsidRPr="003775BA" w:rsidRDefault="00D15CB6" w:rsidP="00D15CB6">
      <w:pPr>
        <w:spacing w:after="0" w:line="240" w:lineRule="auto"/>
        <w:jc w:val="both"/>
        <w:rPr>
          <w:rFonts w:ascii="Arial" w:eastAsia="Times New Roman" w:hAnsi="Arial" w:cs="Arial"/>
          <w:b/>
          <w:sz w:val="28"/>
          <w:szCs w:val="28"/>
          <w:lang w:val="en-US"/>
        </w:rPr>
      </w:pPr>
    </w:p>
    <w:p w14:paraId="000000C1" w14:textId="1072B737" w:rsidR="00D26E22" w:rsidRDefault="00D26E22">
      <w:r>
        <w:br w:type="page"/>
      </w:r>
    </w:p>
    <w:tbl>
      <w:tblPr>
        <w:tblStyle w:val="a2"/>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D3344D" w14:paraId="4DB76D03" w14:textId="77777777">
        <w:tc>
          <w:tcPr>
            <w:tcW w:w="9021" w:type="dxa"/>
          </w:tcPr>
          <w:p w14:paraId="000000C2" w14:textId="52B7A447" w:rsidR="00D3344D" w:rsidRDefault="003E5557">
            <w:pPr>
              <w:pStyle w:val="Heading1"/>
              <w:tabs>
                <w:tab w:val="left" w:pos="2297"/>
              </w:tabs>
              <w:spacing w:before="0"/>
              <w:ind w:left="2297" w:hanging="2297"/>
              <w:jc w:val="both"/>
              <w:outlineLvl w:val="0"/>
              <w:rPr>
                <w:rFonts w:ascii="Arial" w:eastAsia="Arial" w:hAnsi="Arial" w:cs="Arial"/>
                <w:b/>
                <w:color w:val="000000"/>
              </w:rPr>
            </w:pPr>
            <w:bookmarkStart w:id="4" w:name="_Toc81555887"/>
            <w:r>
              <w:rPr>
                <w:rFonts w:ascii="Arial" w:eastAsia="Arial" w:hAnsi="Arial" w:cs="Arial"/>
                <w:b/>
                <w:color w:val="000000"/>
                <w:sz w:val="28"/>
                <w:szCs w:val="28"/>
              </w:rPr>
              <w:lastRenderedPageBreak/>
              <w:t>CPS</w:t>
            </w:r>
            <w:r w:rsidR="00781714">
              <w:rPr>
                <w:rFonts w:ascii="Arial" w:eastAsia="Arial" w:hAnsi="Arial" w:cs="Arial"/>
                <w:b/>
                <w:color w:val="000000"/>
                <w:sz w:val="28"/>
                <w:szCs w:val="28"/>
              </w:rPr>
              <w:t>17</w:t>
            </w:r>
            <w:r>
              <w:rPr>
                <w:rFonts w:ascii="Arial" w:eastAsia="Arial" w:hAnsi="Arial" w:cs="Arial"/>
                <w:b/>
                <w:color w:val="000000"/>
                <w:sz w:val="28"/>
                <w:szCs w:val="28"/>
              </w:rPr>
              <w:t>.21</w:t>
            </w:r>
            <w:r>
              <w:rPr>
                <w:rFonts w:ascii="Arial" w:eastAsia="Arial" w:hAnsi="Arial" w:cs="Arial"/>
                <w:b/>
                <w:color w:val="000000"/>
                <w:sz w:val="28"/>
                <w:szCs w:val="28"/>
              </w:rPr>
              <w:tab/>
            </w:r>
            <w:r w:rsidR="00494248">
              <w:rPr>
                <w:rFonts w:ascii="Arial" w:eastAsia="Arial" w:hAnsi="Arial" w:cs="Arial"/>
                <w:b/>
                <w:color w:val="000000"/>
                <w:sz w:val="28"/>
                <w:szCs w:val="28"/>
              </w:rPr>
              <w:t>List of Accounts Paid – August 2021</w:t>
            </w:r>
            <w:bookmarkEnd w:id="4"/>
          </w:p>
        </w:tc>
      </w:tr>
    </w:tbl>
    <w:p w14:paraId="000000C3" w14:textId="77777777" w:rsidR="00D3344D" w:rsidRDefault="00D3344D">
      <w:pPr>
        <w:spacing w:after="0" w:line="240" w:lineRule="auto"/>
        <w:jc w:val="both"/>
        <w:rPr>
          <w:rFonts w:ascii="Arial" w:eastAsia="Arial" w:hAnsi="Arial" w:cs="Arial"/>
          <w:b/>
          <w:sz w:val="24"/>
          <w:szCs w:val="24"/>
        </w:rPr>
      </w:pPr>
    </w:p>
    <w:tbl>
      <w:tblPr>
        <w:tblStyle w:val="a3"/>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664"/>
      </w:tblGrid>
      <w:tr w:rsidR="00A12D1D" w14:paraId="10DDDE4A" w14:textId="77777777">
        <w:tc>
          <w:tcPr>
            <w:tcW w:w="2357" w:type="dxa"/>
          </w:tcPr>
          <w:p w14:paraId="000000C4" w14:textId="77777777" w:rsidR="00A12D1D" w:rsidRDefault="00A12D1D" w:rsidP="00A12D1D">
            <w:pPr>
              <w:jc w:val="both"/>
              <w:rPr>
                <w:rFonts w:ascii="Arial" w:eastAsia="Arial" w:hAnsi="Arial" w:cs="Arial"/>
                <w:b/>
                <w:sz w:val="24"/>
                <w:szCs w:val="24"/>
              </w:rPr>
            </w:pPr>
            <w:r>
              <w:rPr>
                <w:rFonts w:ascii="Arial" w:eastAsia="Arial" w:hAnsi="Arial" w:cs="Arial"/>
                <w:b/>
                <w:sz w:val="24"/>
                <w:szCs w:val="24"/>
              </w:rPr>
              <w:t>Committee</w:t>
            </w:r>
          </w:p>
        </w:tc>
        <w:tc>
          <w:tcPr>
            <w:tcW w:w="6664" w:type="dxa"/>
          </w:tcPr>
          <w:p w14:paraId="000000C5" w14:textId="5387DC4A" w:rsidR="00A12D1D" w:rsidRDefault="00A12D1D" w:rsidP="00A12D1D">
            <w:pPr>
              <w:jc w:val="both"/>
              <w:rPr>
                <w:rFonts w:ascii="Arial" w:eastAsia="Arial" w:hAnsi="Arial" w:cs="Arial"/>
                <w:b/>
                <w:sz w:val="24"/>
                <w:szCs w:val="24"/>
              </w:rPr>
            </w:pPr>
            <w:r>
              <w:rPr>
                <w:rFonts w:ascii="Arial" w:eastAsia="Arial" w:hAnsi="Arial" w:cs="Arial"/>
                <w:sz w:val="24"/>
                <w:szCs w:val="24"/>
              </w:rPr>
              <w:t>14 September 2021</w:t>
            </w:r>
          </w:p>
        </w:tc>
      </w:tr>
      <w:tr w:rsidR="00A12D1D" w14:paraId="2AA57A53" w14:textId="77777777">
        <w:tc>
          <w:tcPr>
            <w:tcW w:w="2357" w:type="dxa"/>
          </w:tcPr>
          <w:p w14:paraId="000000C6" w14:textId="77777777" w:rsidR="00A12D1D" w:rsidRDefault="00A12D1D" w:rsidP="00A12D1D">
            <w:pPr>
              <w:jc w:val="both"/>
              <w:rPr>
                <w:rFonts w:ascii="Arial" w:eastAsia="Arial" w:hAnsi="Arial" w:cs="Arial"/>
                <w:b/>
                <w:sz w:val="24"/>
                <w:szCs w:val="24"/>
              </w:rPr>
            </w:pPr>
            <w:r>
              <w:rPr>
                <w:rFonts w:ascii="Arial" w:eastAsia="Arial" w:hAnsi="Arial" w:cs="Arial"/>
                <w:b/>
                <w:sz w:val="24"/>
                <w:szCs w:val="24"/>
              </w:rPr>
              <w:t>Council</w:t>
            </w:r>
          </w:p>
        </w:tc>
        <w:tc>
          <w:tcPr>
            <w:tcW w:w="6664" w:type="dxa"/>
          </w:tcPr>
          <w:p w14:paraId="000000C7" w14:textId="09D9FCA1" w:rsidR="00A12D1D" w:rsidRDefault="00A12D1D" w:rsidP="00A12D1D">
            <w:pPr>
              <w:jc w:val="both"/>
              <w:rPr>
                <w:rFonts w:ascii="Arial" w:eastAsia="Arial" w:hAnsi="Arial" w:cs="Arial"/>
                <w:b/>
                <w:sz w:val="24"/>
                <w:szCs w:val="24"/>
              </w:rPr>
            </w:pPr>
            <w:r>
              <w:rPr>
                <w:rFonts w:ascii="Arial" w:eastAsia="Arial" w:hAnsi="Arial" w:cs="Arial"/>
                <w:sz w:val="24"/>
                <w:szCs w:val="24"/>
              </w:rPr>
              <w:t>28 September 2021</w:t>
            </w:r>
          </w:p>
        </w:tc>
      </w:tr>
      <w:tr w:rsidR="00D3344D" w14:paraId="295299E5" w14:textId="77777777">
        <w:tc>
          <w:tcPr>
            <w:tcW w:w="2357" w:type="dxa"/>
          </w:tcPr>
          <w:p w14:paraId="000000C8" w14:textId="77777777" w:rsidR="00D3344D" w:rsidRDefault="003E5557">
            <w:pPr>
              <w:jc w:val="both"/>
              <w:rPr>
                <w:rFonts w:ascii="Arial" w:eastAsia="Arial" w:hAnsi="Arial" w:cs="Arial"/>
                <w:b/>
                <w:sz w:val="24"/>
                <w:szCs w:val="24"/>
              </w:rPr>
            </w:pPr>
            <w:r>
              <w:rPr>
                <w:rFonts w:ascii="Arial" w:eastAsia="Arial" w:hAnsi="Arial" w:cs="Arial"/>
                <w:b/>
                <w:sz w:val="24"/>
                <w:szCs w:val="24"/>
              </w:rPr>
              <w:t>Applicant</w:t>
            </w:r>
          </w:p>
        </w:tc>
        <w:tc>
          <w:tcPr>
            <w:tcW w:w="6664" w:type="dxa"/>
          </w:tcPr>
          <w:p w14:paraId="000000C9" w14:textId="77777777" w:rsidR="00D3344D" w:rsidRDefault="003E5557">
            <w:pPr>
              <w:jc w:val="both"/>
              <w:rPr>
                <w:rFonts w:ascii="Arial" w:eastAsia="Arial" w:hAnsi="Arial" w:cs="Arial"/>
                <w:sz w:val="24"/>
                <w:szCs w:val="24"/>
              </w:rPr>
            </w:pPr>
            <w:r>
              <w:rPr>
                <w:rFonts w:ascii="Arial" w:eastAsia="Arial" w:hAnsi="Arial" w:cs="Arial"/>
                <w:sz w:val="24"/>
                <w:szCs w:val="24"/>
              </w:rPr>
              <w:t xml:space="preserve">City of Nedlands </w:t>
            </w:r>
          </w:p>
        </w:tc>
      </w:tr>
      <w:tr w:rsidR="00D3344D" w14:paraId="60E6B491" w14:textId="77777777">
        <w:tc>
          <w:tcPr>
            <w:tcW w:w="2357" w:type="dxa"/>
          </w:tcPr>
          <w:p w14:paraId="000000CA" w14:textId="77777777" w:rsidR="00D3344D" w:rsidRDefault="003E5557">
            <w:pPr>
              <w:jc w:val="both"/>
              <w:rPr>
                <w:rFonts w:ascii="Arial" w:eastAsia="Arial" w:hAnsi="Arial" w:cs="Arial"/>
                <w:b/>
                <w:sz w:val="24"/>
                <w:szCs w:val="24"/>
              </w:rPr>
            </w:pPr>
            <w:r>
              <w:rPr>
                <w:rFonts w:ascii="Arial" w:eastAsia="Arial" w:hAnsi="Arial" w:cs="Arial"/>
                <w:b/>
                <w:sz w:val="24"/>
                <w:szCs w:val="24"/>
              </w:rPr>
              <w:t xml:space="preserve">Employee Disclosure under </w:t>
            </w:r>
            <w:r>
              <w:rPr>
                <w:rFonts w:ascii="Arial" w:eastAsia="Arial" w:hAnsi="Arial" w:cs="Arial"/>
                <w:b/>
                <w:i/>
                <w:sz w:val="24"/>
                <w:szCs w:val="24"/>
              </w:rPr>
              <w:t>section 5.70 Local Government Act 1995</w:t>
            </w:r>
          </w:p>
        </w:tc>
        <w:tc>
          <w:tcPr>
            <w:tcW w:w="6664" w:type="dxa"/>
          </w:tcPr>
          <w:p w14:paraId="000000CB" w14:textId="77777777" w:rsidR="00D3344D" w:rsidRDefault="003E5557">
            <w:pPr>
              <w:jc w:val="both"/>
              <w:rPr>
                <w:rFonts w:ascii="Arial" w:eastAsia="Arial" w:hAnsi="Arial" w:cs="Arial"/>
                <w:sz w:val="24"/>
                <w:szCs w:val="24"/>
              </w:rPr>
            </w:pPr>
            <w:r>
              <w:rPr>
                <w:rFonts w:ascii="Arial" w:eastAsia="Arial" w:hAnsi="Arial" w:cs="Arial"/>
                <w:sz w:val="24"/>
                <w:szCs w:val="24"/>
              </w:rPr>
              <w:t>Nil.</w:t>
            </w:r>
          </w:p>
        </w:tc>
      </w:tr>
      <w:tr w:rsidR="00A12D1D" w14:paraId="0DA9F85E" w14:textId="77777777">
        <w:tc>
          <w:tcPr>
            <w:tcW w:w="2357" w:type="dxa"/>
          </w:tcPr>
          <w:p w14:paraId="000000CC" w14:textId="77777777" w:rsidR="00A12D1D" w:rsidRDefault="00A12D1D" w:rsidP="00A12D1D">
            <w:pPr>
              <w:jc w:val="both"/>
              <w:rPr>
                <w:rFonts w:ascii="Arial" w:eastAsia="Arial" w:hAnsi="Arial" w:cs="Arial"/>
                <w:b/>
                <w:sz w:val="24"/>
                <w:szCs w:val="24"/>
              </w:rPr>
            </w:pPr>
            <w:r>
              <w:rPr>
                <w:rFonts w:ascii="Arial" w:eastAsia="Arial" w:hAnsi="Arial" w:cs="Arial"/>
                <w:b/>
                <w:sz w:val="24"/>
                <w:szCs w:val="24"/>
              </w:rPr>
              <w:t>Director</w:t>
            </w:r>
          </w:p>
        </w:tc>
        <w:tc>
          <w:tcPr>
            <w:tcW w:w="6664" w:type="dxa"/>
          </w:tcPr>
          <w:p w14:paraId="000000CD" w14:textId="262C9979" w:rsidR="00A12D1D" w:rsidRDefault="00A12D1D" w:rsidP="00A12D1D">
            <w:pPr>
              <w:pBdr>
                <w:top w:val="nil"/>
                <w:left w:val="nil"/>
                <w:bottom w:val="nil"/>
                <w:right w:val="nil"/>
                <w:between w:val="nil"/>
              </w:pBdr>
              <w:spacing w:after="200"/>
              <w:rPr>
                <w:rFonts w:ascii="Arial" w:eastAsia="Arial" w:hAnsi="Arial" w:cs="Arial"/>
                <w:color w:val="000000"/>
                <w:sz w:val="24"/>
                <w:szCs w:val="24"/>
              </w:rPr>
            </w:pPr>
            <w:r>
              <w:rPr>
                <w:rFonts w:ascii="Arial" w:eastAsia="Arial" w:hAnsi="Arial" w:cs="Arial"/>
                <w:color w:val="000000"/>
                <w:sz w:val="24"/>
                <w:szCs w:val="24"/>
              </w:rPr>
              <w:t>Ed Herne – Director Corporate &amp; Strategy</w:t>
            </w:r>
          </w:p>
        </w:tc>
      </w:tr>
      <w:tr w:rsidR="00A12D1D" w14:paraId="4CA9F1E2" w14:textId="77777777">
        <w:tc>
          <w:tcPr>
            <w:tcW w:w="2357" w:type="dxa"/>
          </w:tcPr>
          <w:p w14:paraId="000000CE" w14:textId="77777777" w:rsidR="00A12D1D" w:rsidRDefault="00A12D1D" w:rsidP="00A12D1D">
            <w:pPr>
              <w:jc w:val="both"/>
              <w:rPr>
                <w:rFonts w:ascii="Arial" w:eastAsia="Arial" w:hAnsi="Arial" w:cs="Arial"/>
                <w:b/>
                <w:sz w:val="24"/>
                <w:szCs w:val="24"/>
              </w:rPr>
            </w:pPr>
            <w:r>
              <w:rPr>
                <w:rFonts w:ascii="Arial" w:eastAsia="Arial" w:hAnsi="Arial" w:cs="Arial"/>
                <w:b/>
                <w:sz w:val="24"/>
                <w:szCs w:val="24"/>
              </w:rPr>
              <w:t>Attachments</w:t>
            </w:r>
          </w:p>
        </w:tc>
        <w:tc>
          <w:tcPr>
            <w:tcW w:w="6664" w:type="dxa"/>
            <w:shd w:val="clear" w:color="auto" w:fill="auto"/>
          </w:tcPr>
          <w:p w14:paraId="10D8425B" w14:textId="77777777" w:rsidR="0061149D" w:rsidRDefault="0061149D" w:rsidP="0011051A">
            <w:pPr>
              <w:numPr>
                <w:ilvl w:val="0"/>
                <w:numId w:val="9"/>
              </w:numPr>
              <w:ind w:left="518" w:hanging="567"/>
              <w:jc w:val="both"/>
              <w:rPr>
                <w:rFonts w:ascii="Arial" w:hAnsi="Arial" w:cs="Arial"/>
                <w:sz w:val="24"/>
                <w:szCs w:val="32"/>
                <w:lang w:val="en-US"/>
              </w:rPr>
            </w:pPr>
            <w:r w:rsidRPr="00894FC1">
              <w:rPr>
                <w:rFonts w:ascii="Arial" w:hAnsi="Arial" w:cs="Arial"/>
                <w:sz w:val="24"/>
                <w:szCs w:val="24"/>
              </w:rPr>
              <w:t xml:space="preserve">Creditor Payment Listing – </w:t>
            </w:r>
            <w:r>
              <w:rPr>
                <w:rFonts w:ascii="Arial" w:hAnsi="Arial" w:cs="Arial"/>
                <w:sz w:val="24"/>
                <w:szCs w:val="24"/>
              </w:rPr>
              <w:t xml:space="preserve">August </w:t>
            </w:r>
            <w:r w:rsidRPr="00894FC1">
              <w:rPr>
                <w:rFonts w:ascii="Arial" w:hAnsi="Arial" w:cs="Arial"/>
                <w:sz w:val="24"/>
                <w:szCs w:val="24"/>
              </w:rPr>
              <w:t xml:space="preserve"> 2021;</w:t>
            </w:r>
            <w:r>
              <w:rPr>
                <w:rFonts w:ascii="Arial" w:hAnsi="Arial" w:cs="Arial"/>
                <w:sz w:val="24"/>
                <w:szCs w:val="24"/>
              </w:rPr>
              <w:t xml:space="preserve"> and</w:t>
            </w:r>
          </w:p>
          <w:p w14:paraId="000000CF" w14:textId="39A883E2" w:rsidR="00A12D1D" w:rsidRPr="0061149D" w:rsidRDefault="0061149D" w:rsidP="0011051A">
            <w:pPr>
              <w:numPr>
                <w:ilvl w:val="0"/>
                <w:numId w:val="9"/>
              </w:numPr>
              <w:ind w:left="518" w:hanging="567"/>
              <w:jc w:val="both"/>
              <w:rPr>
                <w:rFonts w:ascii="Arial" w:hAnsi="Arial" w:cs="Arial"/>
                <w:sz w:val="24"/>
                <w:szCs w:val="32"/>
                <w:lang w:val="en-US"/>
              </w:rPr>
            </w:pPr>
            <w:r w:rsidRPr="0061149D">
              <w:rPr>
                <w:rFonts w:ascii="Arial" w:hAnsi="Arial" w:cs="Arial"/>
                <w:sz w:val="24"/>
                <w:szCs w:val="32"/>
              </w:rPr>
              <w:t>Credit Card and Purchasing Card Payments – August 2021</w:t>
            </w:r>
          </w:p>
        </w:tc>
      </w:tr>
      <w:tr w:rsidR="00A12D1D" w14:paraId="2EB14CBC" w14:textId="77777777">
        <w:tc>
          <w:tcPr>
            <w:tcW w:w="2357" w:type="dxa"/>
          </w:tcPr>
          <w:p w14:paraId="000000D0" w14:textId="77777777" w:rsidR="00A12D1D" w:rsidRDefault="00A12D1D" w:rsidP="00A12D1D">
            <w:pPr>
              <w:jc w:val="both"/>
              <w:rPr>
                <w:rFonts w:ascii="Arial" w:eastAsia="Arial" w:hAnsi="Arial" w:cs="Arial"/>
                <w:b/>
                <w:sz w:val="24"/>
                <w:szCs w:val="24"/>
              </w:rPr>
            </w:pPr>
            <w:r>
              <w:rPr>
                <w:rFonts w:ascii="Arial" w:eastAsia="Arial" w:hAnsi="Arial" w:cs="Arial"/>
                <w:b/>
                <w:sz w:val="24"/>
                <w:szCs w:val="24"/>
              </w:rPr>
              <w:t>Confidential Attachments</w:t>
            </w:r>
          </w:p>
        </w:tc>
        <w:tc>
          <w:tcPr>
            <w:tcW w:w="6664" w:type="dxa"/>
            <w:shd w:val="clear" w:color="auto" w:fill="auto"/>
          </w:tcPr>
          <w:p w14:paraId="000000D1" w14:textId="20C9D29C" w:rsidR="00A12D1D" w:rsidRDefault="00647408" w:rsidP="0064740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Nil.</w:t>
            </w:r>
          </w:p>
        </w:tc>
      </w:tr>
    </w:tbl>
    <w:p w14:paraId="000000D2" w14:textId="367FE787" w:rsidR="00D3344D" w:rsidRDefault="00D3344D">
      <w:pPr>
        <w:spacing w:after="0" w:line="240" w:lineRule="auto"/>
        <w:jc w:val="both"/>
        <w:rPr>
          <w:rFonts w:ascii="Arial" w:eastAsia="Arial" w:hAnsi="Arial" w:cs="Arial"/>
          <w:b/>
          <w:sz w:val="24"/>
          <w:szCs w:val="24"/>
        </w:rPr>
      </w:pPr>
    </w:p>
    <w:p w14:paraId="63E1FE3B" w14:textId="77777777" w:rsidR="006879DF" w:rsidRDefault="006879DF">
      <w:pPr>
        <w:spacing w:after="0" w:line="240" w:lineRule="auto"/>
        <w:jc w:val="both"/>
        <w:rPr>
          <w:rFonts w:ascii="Arial" w:eastAsia="Arial" w:hAnsi="Arial" w:cs="Arial"/>
          <w:b/>
          <w:sz w:val="24"/>
          <w:szCs w:val="24"/>
        </w:rPr>
      </w:pPr>
    </w:p>
    <w:p w14:paraId="0F7145CE" w14:textId="77777777" w:rsidR="00F60B00" w:rsidRPr="00894FC1" w:rsidRDefault="00F60B00" w:rsidP="00F60B00">
      <w:pPr>
        <w:spacing w:after="0" w:line="240" w:lineRule="auto"/>
        <w:jc w:val="both"/>
        <w:rPr>
          <w:rFonts w:ascii="Arial" w:hAnsi="Arial" w:cs="Arial"/>
          <w:b/>
          <w:sz w:val="28"/>
          <w:szCs w:val="32"/>
          <w:lang w:val="en-US"/>
        </w:rPr>
      </w:pPr>
      <w:r w:rsidRPr="00894FC1">
        <w:rPr>
          <w:rFonts w:ascii="Arial" w:hAnsi="Arial" w:cs="Arial"/>
          <w:b/>
          <w:sz w:val="28"/>
          <w:szCs w:val="32"/>
          <w:lang w:val="en-US"/>
        </w:rPr>
        <w:t>Executive Summary</w:t>
      </w:r>
    </w:p>
    <w:p w14:paraId="078F98C0" w14:textId="77777777" w:rsidR="00F60B00" w:rsidRPr="00894FC1" w:rsidRDefault="00F60B00" w:rsidP="00F60B00">
      <w:pPr>
        <w:spacing w:after="0" w:line="240" w:lineRule="auto"/>
        <w:jc w:val="both"/>
        <w:rPr>
          <w:rFonts w:ascii="Arial" w:hAnsi="Arial" w:cs="Arial"/>
          <w:b/>
          <w:sz w:val="24"/>
          <w:szCs w:val="32"/>
          <w:lang w:val="en-US"/>
        </w:rPr>
      </w:pPr>
    </w:p>
    <w:p w14:paraId="2AE3B7F9" w14:textId="77777777" w:rsidR="00F60B00" w:rsidRPr="00894FC1" w:rsidRDefault="00F60B00" w:rsidP="00F60B00">
      <w:pPr>
        <w:spacing w:after="0" w:line="240" w:lineRule="auto"/>
        <w:jc w:val="both"/>
        <w:rPr>
          <w:rFonts w:ascii="Arial" w:hAnsi="Arial" w:cs="Arial"/>
          <w:b/>
          <w:sz w:val="24"/>
          <w:szCs w:val="32"/>
          <w:lang w:val="en-US"/>
        </w:rPr>
      </w:pPr>
      <w:r w:rsidRPr="00894FC1">
        <w:rPr>
          <w:rFonts w:ascii="Arial" w:hAnsi="Arial" w:cs="Arial"/>
          <w:sz w:val="24"/>
          <w:szCs w:val="32"/>
          <w:lang w:val="en-US"/>
        </w:rPr>
        <w:t xml:space="preserve">In accordance with Regulation 13 of the </w:t>
      </w:r>
      <w:r w:rsidRPr="00894FC1">
        <w:rPr>
          <w:rFonts w:ascii="Arial" w:hAnsi="Arial" w:cs="Arial"/>
          <w:i/>
          <w:sz w:val="24"/>
          <w:szCs w:val="32"/>
          <w:lang w:val="en-US"/>
        </w:rPr>
        <w:t xml:space="preserve">Local Government (Financial Management) Regulations 1996 </w:t>
      </w:r>
      <w:r w:rsidRPr="00894FC1">
        <w:rPr>
          <w:rFonts w:ascii="Arial" w:hAnsi="Arial" w:cs="Arial"/>
          <w:sz w:val="24"/>
          <w:szCs w:val="32"/>
          <w:lang w:val="en-US"/>
        </w:rPr>
        <w:t>Administration is required to present the List of Accounts Paid for the month to Council.</w:t>
      </w:r>
    </w:p>
    <w:p w14:paraId="3D79BF93" w14:textId="5A3E4B5C" w:rsidR="00F60B00" w:rsidRDefault="00F60B00" w:rsidP="00F60B00">
      <w:pPr>
        <w:spacing w:after="0" w:line="240" w:lineRule="auto"/>
        <w:jc w:val="both"/>
        <w:rPr>
          <w:rFonts w:ascii="Arial" w:hAnsi="Arial" w:cs="Arial"/>
          <w:b/>
          <w:sz w:val="24"/>
          <w:szCs w:val="32"/>
          <w:lang w:val="en-US"/>
        </w:rPr>
      </w:pPr>
    </w:p>
    <w:p w14:paraId="22DDEAA8" w14:textId="77777777" w:rsidR="006879DF" w:rsidRPr="00894FC1" w:rsidRDefault="006879DF" w:rsidP="00F60B00">
      <w:pPr>
        <w:spacing w:after="0" w:line="240" w:lineRule="auto"/>
        <w:jc w:val="both"/>
        <w:rPr>
          <w:rFonts w:ascii="Arial" w:hAnsi="Arial" w:cs="Arial"/>
          <w:b/>
          <w:sz w:val="24"/>
          <w:szCs w:val="32"/>
          <w:lang w:val="en-US"/>
        </w:rPr>
      </w:pPr>
    </w:p>
    <w:p w14:paraId="02B73410" w14:textId="77777777" w:rsidR="00F60B00" w:rsidRPr="00894FC1" w:rsidRDefault="00F60B00" w:rsidP="00F60B00">
      <w:pPr>
        <w:spacing w:after="0" w:line="240" w:lineRule="auto"/>
        <w:jc w:val="both"/>
        <w:rPr>
          <w:rFonts w:ascii="Arial" w:hAnsi="Arial" w:cs="Arial"/>
          <w:b/>
          <w:sz w:val="28"/>
          <w:szCs w:val="32"/>
          <w:lang w:val="en-US"/>
        </w:rPr>
      </w:pPr>
      <w:r w:rsidRPr="00894FC1">
        <w:rPr>
          <w:rFonts w:ascii="Arial" w:hAnsi="Arial" w:cs="Arial"/>
          <w:b/>
          <w:sz w:val="28"/>
          <w:szCs w:val="32"/>
          <w:lang w:val="en-US"/>
        </w:rPr>
        <w:t>Recommendation to Co</w:t>
      </w:r>
      <w:r>
        <w:rPr>
          <w:rFonts w:ascii="Arial" w:hAnsi="Arial" w:cs="Arial"/>
          <w:b/>
          <w:sz w:val="28"/>
          <w:szCs w:val="32"/>
          <w:lang w:val="en-US"/>
        </w:rPr>
        <w:t>uncil</w:t>
      </w:r>
    </w:p>
    <w:p w14:paraId="4954EC21" w14:textId="77777777" w:rsidR="00F60B00" w:rsidRPr="00894FC1" w:rsidRDefault="00F60B00" w:rsidP="00F60B00">
      <w:pPr>
        <w:spacing w:after="0" w:line="240" w:lineRule="auto"/>
        <w:jc w:val="both"/>
        <w:rPr>
          <w:rFonts w:ascii="Arial" w:hAnsi="Arial" w:cs="Arial"/>
          <w:b/>
          <w:sz w:val="24"/>
          <w:szCs w:val="32"/>
          <w:lang w:val="en-US"/>
        </w:rPr>
      </w:pPr>
    </w:p>
    <w:p w14:paraId="59F38F2C" w14:textId="77777777" w:rsidR="00F60B00" w:rsidRPr="00894FC1" w:rsidRDefault="00F60B00" w:rsidP="00F60B00">
      <w:pPr>
        <w:spacing w:after="0" w:line="240" w:lineRule="auto"/>
        <w:jc w:val="both"/>
        <w:rPr>
          <w:rFonts w:ascii="Arial" w:hAnsi="Arial" w:cs="Arial"/>
          <w:b/>
          <w:sz w:val="24"/>
          <w:szCs w:val="24"/>
          <w:lang w:val="en-GB"/>
        </w:rPr>
      </w:pPr>
      <w:r w:rsidRPr="00894FC1">
        <w:rPr>
          <w:rFonts w:ascii="Arial" w:hAnsi="Arial" w:cs="Arial"/>
          <w:b/>
          <w:sz w:val="24"/>
          <w:szCs w:val="32"/>
          <w:lang w:val="en-US"/>
        </w:rPr>
        <w:t xml:space="preserve">Council receives the List of Accounts Paid for the month of </w:t>
      </w:r>
      <w:r>
        <w:rPr>
          <w:rFonts w:ascii="Arial" w:hAnsi="Arial" w:cs="Arial"/>
          <w:b/>
          <w:sz w:val="24"/>
          <w:szCs w:val="32"/>
          <w:lang w:val="en-US"/>
        </w:rPr>
        <w:t xml:space="preserve">August </w:t>
      </w:r>
      <w:r w:rsidRPr="00894FC1">
        <w:rPr>
          <w:rFonts w:ascii="Arial" w:hAnsi="Arial" w:cs="Arial"/>
          <w:b/>
          <w:sz w:val="24"/>
          <w:szCs w:val="32"/>
          <w:lang w:val="en-US"/>
        </w:rPr>
        <w:t>2021 as per attachments.</w:t>
      </w:r>
    </w:p>
    <w:p w14:paraId="6FC86C04" w14:textId="77777777" w:rsidR="00F60B00" w:rsidRPr="00894FC1" w:rsidRDefault="00F60B00" w:rsidP="00F60B00">
      <w:pPr>
        <w:spacing w:after="0" w:line="240" w:lineRule="auto"/>
        <w:jc w:val="both"/>
        <w:rPr>
          <w:rFonts w:ascii="Arial" w:hAnsi="Arial" w:cs="Arial"/>
          <w:bCs/>
          <w:sz w:val="24"/>
          <w:szCs w:val="32"/>
          <w:lang w:val="en-US"/>
        </w:rPr>
      </w:pPr>
    </w:p>
    <w:p w14:paraId="76E4B7E8" w14:textId="77777777" w:rsidR="00F60B00" w:rsidRPr="00894FC1" w:rsidRDefault="00F60B00" w:rsidP="00F60B00">
      <w:pPr>
        <w:spacing w:after="0" w:line="240" w:lineRule="auto"/>
        <w:jc w:val="both"/>
        <w:rPr>
          <w:rFonts w:ascii="Arial" w:hAnsi="Arial" w:cs="Arial"/>
          <w:b/>
          <w:sz w:val="24"/>
          <w:szCs w:val="32"/>
          <w:lang w:val="en-US"/>
        </w:rPr>
      </w:pPr>
    </w:p>
    <w:p w14:paraId="3F703332" w14:textId="77777777" w:rsidR="00F60B00" w:rsidRDefault="00F60B00" w:rsidP="00F60B00">
      <w:pPr>
        <w:spacing w:after="0" w:line="240" w:lineRule="auto"/>
        <w:jc w:val="both"/>
        <w:rPr>
          <w:rFonts w:ascii="Arial" w:hAnsi="Arial" w:cs="Arial"/>
          <w:b/>
          <w:sz w:val="28"/>
          <w:szCs w:val="32"/>
          <w:lang w:val="en-US"/>
        </w:rPr>
      </w:pPr>
      <w:r>
        <w:rPr>
          <w:rFonts w:ascii="Arial" w:hAnsi="Arial" w:cs="Arial"/>
          <w:b/>
          <w:sz w:val="28"/>
          <w:szCs w:val="32"/>
          <w:lang w:val="en-US"/>
        </w:rPr>
        <w:t>Voting Requirement</w:t>
      </w:r>
    </w:p>
    <w:p w14:paraId="4E68DF01" w14:textId="77777777" w:rsidR="00F60B00" w:rsidRPr="00894FC1" w:rsidRDefault="00F60B00" w:rsidP="00F60B00">
      <w:pPr>
        <w:spacing w:after="0" w:line="240" w:lineRule="auto"/>
        <w:jc w:val="both"/>
        <w:rPr>
          <w:rFonts w:ascii="Arial" w:hAnsi="Arial" w:cs="Arial"/>
          <w:b/>
          <w:sz w:val="24"/>
          <w:szCs w:val="28"/>
          <w:lang w:val="en-US"/>
        </w:rPr>
      </w:pPr>
    </w:p>
    <w:p w14:paraId="283FFB09" w14:textId="77777777" w:rsidR="00F60B00" w:rsidRPr="00894FC1" w:rsidRDefault="00F60B00" w:rsidP="00F60B00">
      <w:pPr>
        <w:spacing w:after="0" w:line="240" w:lineRule="auto"/>
        <w:jc w:val="both"/>
        <w:rPr>
          <w:rFonts w:ascii="Arial" w:hAnsi="Arial" w:cs="Arial"/>
          <w:bCs/>
          <w:sz w:val="24"/>
          <w:szCs w:val="28"/>
          <w:lang w:val="en-US"/>
        </w:rPr>
      </w:pPr>
      <w:r>
        <w:rPr>
          <w:rFonts w:ascii="Arial" w:hAnsi="Arial" w:cs="Arial"/>
          <w:bCs/>
          <w:sz w:val="24"/>
          <w:szCs w:val="28"/>
          <w:lang w:val="en-US"/>
        </w:rPr>
        <w:t>Simple Majority.</w:t>
      </w:r>
    </w:p>
    <w:p w14:paraId="26455E9F" w14:textId="77777777" w:rsidR="00F60B00" w:rsidRPr="00894FC1" w:rsidRDefault="00F60B00" w:rsidP="00F60B00">
      <w:pPr>
        <w:spacing w:after="0" w:line="240" w:lineRule="auto"/>
        <w:jc w:val="both"/>
        <w:rPr>
          <w:rFonts w:ascii="Arial" w:hAnsi="Arial" w:cs="Arial"/>
          <w:b/>
          <w:sz w:val="24"/>
          <w:szCs w:val="28"/>
          <w:lang w:val="en-US"/>
        </w:rPr>
      </w:pPr>
    </w:p>
    <w:p w14:paraId="4E4BC584" w14:textId="77777777" w:rsidR="00F60B00" w:rsidRPr="00894FC1" w:rsidRDefault="00F60B00" w:rsidP="00F60B00">
      <w:pPr>
        <w:spacing w:after="0" w:line="240" w:lineRule="auto"/>
        <w:jc w:val="both"/>
        <w:rPr>
          <w:rFonts w:ascii="Arial" w:hAnsi="Arial" w:cs="Arial"/>
          <w:b/>
          <w:sz w:val="28"/>
          <w:szCs w:val="32"/>
          <w:lang w:val="en-US"/>
        </w:rPr>
      </w:pPr>
      <w:r w:rsidRPr="00894FC1">
        <w:rPr>
          <w:rFonts w:ascii="Arial" w:hAnsi="Arial" w:cs="Arial"/>
          <w:b/>
          <w:sz w:val="28"/>
          <w:szCs w:val="32"/>
          <w:lang w:val="en-US"/>
        </w:rPr>
        <w:t>Discussion/Overview</w:t>
      </w:r>
    </w:p>
    <w:p w14:paraId="4BE524EE" w14:textId="77777777" w:rsidR="00F60B00" w:rsidRPr="00894FC1" w:rsidRDefault="00F60B00" w:rsidP="00F60B00">
      <w:pPr>
        <w:spacing w:after="0" w:line="240" w:lineRule="auto"/>
        <w:jc w:val="both"/>
        <w:rPr>
          <w:rFonts w:ascii="Arial" w:hAnsi="Arial" w:cs="Arial"/>
          <w:b/>
          <w:sz w:val="24"/>
          <w:szCs w:val="32"/>
          <w:lang w:val="en-US"/>
        </w:rPr>
      </w:pPr>
    </w:p>
    <w:p w14:paraId="30C69F58" w14:textId="77777777" w:rsidR="00F60B00" w:rsidRPr="00894FC1" w:rsidRDefault="00F60B00" w:rsidP="00F60B00">
      <w:pPr>
        <w:spacing w:after="0" w:line="240" w:lineRule="auto"/>
        <w:jc w:val="both"/>
        <w:rPr>
          <w:rFonts w:ascii="Arial" w:hAnsi="Arial" w:cs="Arial"/>
          <w:b/>
          <w:sz w:val="24"/>
          <w:szCs w:val="32"/>
          <w:lang w:val="en-US"/>
        </w:rPr>
      </w:pPr>
      <w:r w:rsidRPr="00894FC1">
        <w:rPr>
          <w:rFonts w:ascii="Arial" w:hAnsi="Arial" w:cs="Arial"/>
          <w:b/>
          <w:sz w:val="24"/>
          <w:szCs w:val="32"/>
          <w:lang w:val="en-US"/>
        </w:rPr>
        <w:t>Background</w:t>
      </w:r>
    </w:p>
    <w:p w14:paraId="4EDBC77D" w14:textId="77777777" w:rsidR="00F60B00" w:rsidRPr="00894FC1" w:rsidRDefault="00F60B00" w:rsidP="00F60B00">
      <w:pPr>
        <w:spacing w:after="0" w:line="240" w:lineRule="auto"/>
        <w:jc w:val="both"/>
        <w:rPr>
          <w:rFonts w:ascii="Arial" w:hAnsi="Arial" w:cs="Arial"/>
          <w:sz w:val="24"/>
          <w:szCs w:val="32"/>
          <w:lang w:val="en-US"/>
        </w:rPr>
      </w:pPr>
    </w:p>
    <w:p w14:paraId="6080DC0D" w14:textId="77777777" w:rsidR="00F60B00" w:rsidRPr="00894FC1" w:rsidRDefault="00F60B00" w:rsidP="00F60B00">
      <w:pPr>
        <w:spacing w:after="0" w:line="240" w:lineRule="auto"/>
        <w:jc w:val="both"/>
        <w:rPr>
          <w:rFonts w:ascii="Arial" w:hAnsi="Arial" w:cs="Arial"/>
          <w:sz w:val="24"/>
          <w:szCs w:val="32"/>
          <w:lang w:val="en-US"/>
        </w:rPr>
      </w:pPr>
      <w:r w:rsidRPr="00894FC1">
        <w:rPr>
          <w:rFonts w:ascii="Arial" w:hAnsi="Arial" w:cs="Arial"/>
          <w:sz w:val="24"/>
          <w:szCs w:val="32"/>
          <w:lang w:val="en-US"/>
        </w:rPr>
        <w:t xml:space="preserve">Regulation 13 of the </w:t>
      </w:r>
      <w:r w:rsidRPr="00894FC1">
        <w:rPr>
          <w:rFonts w:ascii="Arial" w:hAnsi="Arial" w:cs="Arial"/>
          <w:i/>
          <w:sz w:val="24"/>
          <w:szCs w:val="32"/>
          <w:lang w:val="en-US"/>
        </w:rPr>
        <w:t xml:space="preserve">Local Government (Financial Management) Regulations 1996 </w:t>
      </w:r>
      <w:r w:rsidRPr="00894FC1">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4A86D02A" w14:textId="77777777" w:rsidR="00F60B00" w:rsidRPr="00894FC1" w:rsidRDefault="00F60B00" w:rsidP="00F60B00">
      <w:pPr>
        <w:spacing w:after="0" w:line="240" w:lineRule="auto"/>
        <w:jc w:val="both"/>
        <w:rPr>
          <w:rFonts w:ascii="Arial" w:hAnsi="Arial" w:cs="Arial"/>
          <w:sz w:val="24"/>
          <w:szCs w:val="32"/>
          <w:lang w:val="en-US"/>
        </w:rPr>
      </w:pPr>
    </w:p>
    <w:p w14:paraId="30ECB53F" w14:textId="77777777" w:rsidR="00F60B00" w:rsidRPr="00894FC1" w:rsidRDefault="00F60B00" w:rsidP="00F60B00">
      <w:pPr>
        <w:numPr>
          <w:ilvl w:val="0"/>
          <w:numId w:val="16"/>
        </w:numPr>
        <w:spacing w:after="0" w:line="240" w:lineRule="auto"/>
        <w:ind w:left="426" w:hanging="426"/>
        <w:contextualSpacing/>
        <w:jc w:val="both"/>
        <w:rPr>
          <w:rFonts w:ascii="Arial" w:hAnsi="Arial" w:cs="Arial"/>
          <w:sz w:val="24"/>
          <w:szCs w:val="32"/>
          <w:lang w:val="en-US"/>
        </w:rPr>
      </w:pPr>
      <w:r w:rsidRPr="00894FC1">
        <w:rPr>
          <w:rFonts w:ascii="Arial" w:hAnsi="Arial" w:cs="Arial"/>
          <w:sz w:val="24"/>
          <w:szCs w:val="32"/>
          <w:lang w:val="en-US"/>
        </w:rPr>
        <w:t>the payee’s name;</w:t>
      </w:r>
    </w:p>
    <w:p w14:paraId="03F21180" w14:textId="77777777" w:rsidR="00F60B00" w:rsidRPr="00894FC1" w:rsidRDefault="00F60B00" w:rsidP="00F60B00">
      <w:pPr>
        <w:numPr>
          <w:ilvl w:val="0"/>
          <w:numId w:val="16"/>
        </w:numPr>
        <w:spacing w:after="0" w:line="240" w:lineRule="auto"/>
        <w:ind w:left="426" w:hanging="426"/>
        <w:contextualSpacing/>
        <w:jc w:val="both"/>
        <w:rPr>
          <w:rFonts w:ascii="Arial" w:hAnsi="Arial" w:cs="Arial"/>
          <w:sz w:val="24"/>
          <w:szCs w:val="32"/>
          <w:lang w:val="en-US"/>
        </w:rPr>
      </w:pPr>
      <w:r w:rsidRPr="00894FC1">
        <w:rPr>
          <w:rFonts w:ascii="Arial" w:hAnsi="Arial" w:cs="Arial"/>
          <w:sz w:val="24"/>
          <w:szCs w:val="32"/>
          <w:lang w:val="en-US"/>
        </w:rPr>
        <w:t>the amount of the payment;</w:t>
      </w:r>
    </w:p>
    <w:p w14:paraId="78960648" w14:textId="77777777" w:rsidR="00F60B00" w:rsidRPr="00894FC1" w:rsidRDefault="00F60B00" w:rsidP="00F60B00">
      <w:pPr>
        <w:numPr>
          <w:ilvl w:val="0"/>
          <w:numId w:val="16"/>
        </w:numPr>
        <w:spacing w:after="0" w:line="240" w:lineRule="auto"/>
        <w:ind w:left="426" w:hanging="426"/>
        <w:contextualSpacing/>
        <w:jc w:val="both"/>
        <w:rPr>
          <w:rFonts w:ascii="Arial" w:hAnsi="Arial" w:cs="Arial"/>
          <w:sz w:val="24"/>
          <w:szCs w:val="32"/>
          <w:lang w:val="en-US"/>
        </w:rPr>
      </w:pPr>
      <w:r w:rsidRPr="00894FC1">
        <w:rPr>
          <w:rFonts w:ascii="Arial" w:hAnsi="Arial" w:cs="Arial"/>
          <w:sz w:val="24"/>
          <w:szCs w:val="32"/>
          <w:lang w:val="en-US"/>
        </w:rPr>
        <w:t>the date of the payment; and</w:t>
      </w:r>
    </w:p>
    <w:p w14:paraId="2E7BED7F" w14:textId="77777777" w:rsidR="00F60B00" w:rsidRPr="00894FC1" w:rsidRDefault="00F60B00" w:rsidP="00F60B00">
      <w:pPr>
        <w:numPr>
          <w:ilvl w:val="0"/>
          <w:numId w:val="16"/>
        </w:numPr>
        <w:spacing w:after="0" w:line="240" w:lineRule="auto"/>
        <w:ind w:left="426" w:hanging="426"/>
        <w:contextualSpacing/>
        <w:jc w:val="both"/>
        <w:rPr>
          <w:rFonts w:ascii="Arial" w:hAnsi="Arial" w:cs="Arial"/>
          <w:sz w:val="24"/>
          <w:szCs w:val="32"/>
          <w:lang w:val="en-US"/>
        </w:rPr>
      </w:pPr>
      <w:r w:rsidRPr="00894FC1">
        <w:rPr>
          <w:rFonts w:ascii="Arial" w:hAnsi="Arial" w:cs="Arial"/>
          <w:sz w:val="24"/>
          <w:szCs w:val="32"/>
          <w:lang w:val="en-US"/>
        </w:rPr>
        <w:t>sufficient information to identify the transaction.</w:t>
      </w:r>
    </w:p>
    <w:p w14:paraId="6352E5FE" w14:textId="77777777" w:rsidR="00F60B00" w:rsidRDefault="00F60B00" w:rsidP="00F60B00">
      <w:pPr>
        <w:spacing w:after="0" w:line="240" w:lineRule="auto"/>
        <w:jc w:val="both"/>
        <w:rPr>
          <w:rFonts w:ascii="Arial" w:hAnsi="Arial" w:cs="Arial"/>
          <w:b/>
          <w:sz w:val="24"/>
          <w:szCs w:val="32"/>
          <w:lang w:val="en-US"/>
        </w:rPr>
      </w:pPr>
    </w:p>
    <w:p w14:paraId="7E4E3EB3" w14:textId="77777777" w:rsidR="00F60B00" w:rsidRDefault="00F60B00" w:rsidP="00F60B00">
      <w:pPr>
        <w:rPr>
          <w:rFonts w:ascii="Arial" w:hAnsi="Arial" w:cs="Arial"/>
          <w:b/>
          <w:sz w:val="24"/>
          <w:szCs w:val="32"/>
          <w:lang w:val="en-US"/>
        </w:rPr>
      </w:pPr>
      <w:r>
        <w:rPr>
          <w:rFonts w:ascii="Arial" w:hAnsi="Arial" w:cs="Arial"/>
          <w:b/>
          <w:sz w:val="24"/>
          <w:szCs w:val="32"/>
          <w:lang w:val="en-US"/>
        </w:rPr>
        <w:br w:type="page"/>
      </w:r>
    </w:p>
    <w:p w14:paraId="1AC85BC8" w14:textId="77777777" w:rsidR="00F60B00" w:rsidRPr="00894FC1" w:rsidRDefault="00F60B00" w:rsidP="00F60B00">
      <w:pPr>
        <w:spacing w:after="0" w:line="240" w:lineRule="auto"/>
        <w:jc w:val="both"/>
        <w:rPr>
          <w:rFonts w:ascii="Arial" w:hAnsi="Arial" w:cs="Arial"/>
          <w:b/>
          <w:sz w:val="24"/>
          <w:szCs w:val="32"/>
          <w:lang w:val="en-US"/>
        </w:rPr>
      </w:pPr>
      <w:r w:rsidRPr="00894FC1">
        <w:rPr>
          <w:rFonts w:ascii="Arial" w:hAnsi="Arial" w:cs="Arial"/>
          <w:b/>
          <w:sz w:val="24"/>
          <w:szCs w:val="32"/>
          <w:lang w:val="en-US"/>
        </w:rPr>
        <w:lastRenderedPageBreak/>
        <w:t>Risk Management</w:t>
      </w:r>
    </w:p>
    <w:p w14:paraId="1375B9C9" w14:textId="77777777" w:rsidR="00F60B00" w:rsidRPr="00894FC1" w:rsidRDefault="00F60B00" w:rsidP="00F60B00">
      <w:pPr>
        <w:spacing w:after="0" w:line="240" w:lineRule="auto"/>
        <w:jc w:val="both"/>
        <w:rPr>
          <w:rFonts w:ascii="Arial" w:hAnsi="Arial" w:cs="Arial"/>
          <w:b/>
          <w:sz w:val="24"/>
          <w:szCs w:val="32"/>
          <w:lang w:val="en-US"/>
        </w:rPr>
      </w:pPr>
    </w:p>
    <w:p w14:paraId="26651B5A" w14:textId="77777777" w:rsidR="00F60B00" w:rsidRPr="00894FC1" w:rsidRDefault="00F60B00" w:rsidP="00F60B00">
      <w:pPr>
        <w:spacing w:after="0" w:line="240" w:lineRule="auto"/>
        <w:jc w:val="both"/>
        <w:rPr>
          <w:rFonts w:ascii="Arial" w:hAnsi="Arial" w:cs="Arial"/>
          <w:sz w:val="24"/>
          <w:szCs w:val="32"/>
          <w:lang w:val="en-US"/>
        </w:rPr>
      </w:pPr>
      <w:r w:rsidRPr="00894FC1">
        <w:rPr>
          <w:rFonts w:ascii="Arial" w:hAnsi="Arial" w:cs="Arial"/>
          <w:sz w:val="24"/>
          <w:szCs w:val="32"/>
          <w:lang w:val="en-US"/>
        </w:rPr>
        <w:t xml:space="preserve">The accounts payable procedures ensure that no fraudulent payments are made by the City, and these procedures are strictly adhered to by the officers. These include the final vetting of approved invoices by the </w:t>
      </w:r>
      <w:r>
        <w:rPr>
          <w:rFonts w:ascii="Arial" w:hAnsi="Arial" w:cs="Arial"/>
          <w:sz w:val="24"/>
          <w:szCs w:val="32"/>
          <w:lang w:val="en-US"/>
        </w:rPr>
        <w:t>Coordinator Financial Accounting</w:t>
      </w:r>
      <w:r w:rsidRPr="00894FC1">
        <w:rPr>
          <w:rFonts w:ascii="Arial" w:hAnsi="Arial" w:cs="Arial"/>
          <w:sz w:val="24"/>
          <w:szCs w:val="32"/>
          <w:lang w:val="en-US"/>
        </w:rPr>
        <w:t xml:space="preserve"> and the </w:t>
      </w:r>
      <w:r>
        <w:rPr>
          <w:rFonts w:ascii="Arial" w:hAnsi="Arial" w:cs="Arial"/>
          <w:sz w:val="24"/>
          <w:szCs w:val="32"/>
          <w:lang w:val="en-US"/>
        </w:rPr>
        <w:t>Manager Financial Services</w:t>
      </w:r>
      <w:r w:rsidRPr="00894FC1">
        <w:rPr>
          <w:rFonts w:ascii="Arial" w:hAnsi="Arial" w:cs="Arial"/>
          <w:sz w:val="24"/>
          <w:szCs w:val="32"/>
          <w:lang w:val="en-US"/>
        </w:rPr>
        <w:t xml:space="preserve"> (or designated alternative officers).</w:t>
      </w:r>
    </w:p>
    <w:p w14:paraId="0FD7228A" w14:textId="77777777" w:rsidR="00F60B00" w:rsidRPr="00894FC1" w:rsidRDefault="00F60B00" w:rsidP="00F60B00">
      <w:pPr>
        <w:spacing w:after="0" w:line="240" w:lineRule="auto"/>
        <w:jc w:val="both"/>
        <w:rPr>
          <w:rFonts w:ascii="Arial" w:hAnsi="Arial" w:cs="Arial"/>
          <w:sz w:val="24"/>
          <w:szCs w:val="32"/>
          <w:lang w:val="en-US"/>
        </w:rPr>
      </w:pPr>
    </w:p>
    <w:p w14:paraId="4B54CF9D" w14:textId="77777777" w:rsidR="00F60B00" w:rsidRPr="00894FC1" w:rsidRDefault="00F60B00" w:rsidP="00F60B00">
      <w:pPr>
        <w:spacing w:after="0" w:line="240" w:lineRule="auto"/>
        <w:jc w:val="both"/>
        <w:rPr>
          <w:rFonts w:ascii="Arial" w:hAnsi="Arial" w:cs="Arial"/>
          <w:b/>
          <w:sz w:val="24"/>
          <w:szCs w:val="24"/>
          <w:lang w:val="en-GB"/>
        </w:rPr>
      </w:pPr>
      <w:r>
        <w:rPr>
          <w:rFonts w:ascii="Arial" w:hAnsi="Arial" w:cs="Arial"/>
          <w:b/>
          <w:sz w:val="24"/>
          <w:szCs w:val="24"/>
          <w:lang w:val="en-GB"/>
        </w:rPr>
        <w:t>Key Relevant Previous Council Decision:</w:t>
      </w:r>
    </w:p>
    <w:p w14:paraId="0FAD9ED1" w14:textId="77777777" w:rsidR="00F60B00" w:rsidRDefault="00F60B00" w:rsidP="00F60B00">
      <w:pPr>
        <w:spacing w:after="0" w:line="240" w:lineRule="auto"/>
        <w:jc w:val="both"/>
        <w:rPr>
          <w:rFonts w:ascii="Arial" w:hAnsi="Arial" w:cs="Arial"/>
          <w:sz w:val="24"/>
          <w:szCs w:val="32"/>
          <w:lang w:val="en-US"/>
        </w:rPr>
      </w:pPr>
    </w:p>
    <w:p w14:paraId="12B2772B" w14:textId="77777777" w:rsidR="00F60B00" w:rsidRPr="00894FC1" w:rsidRDefault="00F60B00" w:rsidP="00F60B00">
      <w:pPr>
        <w:spacing w:after="0" w:line="240" w:lineRule="auto"/>
        <w:jc w:val="both"/>
        <w:rPr>
          <w:rFonts w:ascii="Arial" w:hAnsi="Arial" w:cs="Arial"/>
          <w:sz w:val="24"/>
          <w:szCs w:val="32"/>
          <w:lang w:val="en-US"/>
        </w:rPr>
      </w:pPr>
      <w:r>
        <w:rPr>
          <w:rFonts w:ascii="Arial" w:hAnsi="Arial" w:cs="Arial"/>
          <w:sz w:val="24"/>
          <w:szCs w:val="32"/>
          <w:lang w:val="en-US"/>
        </w:rPr>
        <w:t>There are no previous Council decisions to consider.</w:t>
      </w:r>
    </w:p>
    <w:p w14:paraId="63926BC9" w14:textId="77777777" w:rsidR="00F60B00" w:rsidRDefault="00F60B00" w:rsidP="00F60B00">
      <w:pPr>
        <w:spacing w:after="0" w:line="240" w:lineRule="auto"/>
        <w:jc w:val="both"/>
        <w:rPr>
          <w:rFonts w:ascii="Arial" w:hAnsi="Arial" w:cs="Arial"/>
          <w:sz w:val="24"/>
          <w:szCs w:val="32"/>
          <w:lang w:val="en-US"/>
        </w:rPr>
      </w:pPr>
    </w:p>
    <w:p w14:paraId="033DDC95" w14:textId="77777777" w:rsidR="00F60B00" w:rsidRPr="00894FC1" w:rsidRDefault="00F60B00" w:rsidP="00F60B00">
      <w:pPr>
        <w:spacing w:after="0" w:line="240" w:lineRule="auto"/>
        <w:jc w:val="both"/>
        <w:rPr>
          <w:rFonts w:ascii="Arial" w:hAnsi="Arial" w:cs="Arial"/>
          <w:sz w:val="24"/>
          <w:szCs w:val="32"/>
          <w:lang w:val="en-US"/>
        </w:rPr>
      </w:pPr>
    </w:p>
    <w:p w14:paraId="7743FC71" w14:textId="77777777" w:rsidR="00F60B00" w:rsidRPr="00894FC1" w:rsidRDefault="00F60B00" w:rsidP="00F60B00">
      <w:pPr>
        <w:spacing w:after="0" w:line="240" w:lineRule="auto"/>
        <w:jc w:val="both"/>
        <w:rPr>
          <w:rFonts w:ascii="Arial" w:hAnsi="Arial" w:cs="Arial"/>
          <w:b/>
          <w:sz w:val="28"/>
          <w:szCs w:val="32"/>
          <w:lang w:val="en-US"/>
        </w:rPr>
      </w:pPr>
      <w:r w:rsidRPr="00894FC1">
        <w:rPr>
          <w:rFonts w:ascii="Arial" w:hAnsi="Arial" w:cs="Arial"/>
          <w:b/>
          <w:sz w:val="28"/>
          <w:szCs w:val="32"/>
          <w:lang w:val="en-US"/>
        </w:rPr>
        <w:t>Consultation</w:t>
      </w:r>
    </w:p>
    <w:p w14:paraId="063883BA" w14:textId="77777777" w:rsidR="00F60B00" w:rsidRPr="00894FC1" w:rsidRDefault="00F60B00" w:rsidP="00F60B00">
      <w:pPr>
        <w:spacing w:after="0" w:line="240" w:lineRule="auto"/>
        <w:jc w:val="both"/>
        <w:rPr>
          <w:rFonts w:ascii="Arial" w:hAnsi="Arial" w:cs="Arial"/>
          <w:b/>
          <w:sz w:val="24"/>
          <w:szCs w:val="32"/>
          <w:lang w:val="en-US"/>
        </w:rPr>
      </w:pPr>
    </w:p>
    <w:p w14:paraId="412226C0" w14:textId="77777777" w:rsidR="00F60B00" w:rsidRPr="00894FC1" w:rsidRDefault="00F60B00" w:rsidP="00F60B00">
      <w:pPr>
        <w:spacing w:after="0" w:line="240" w:lineRule="auto"/>
        <w:jc w:val="both"/>
        <w:rPr>
          <w:rFonts w:ascii="Arial" w:hAnsi="Arial" w:cs="Arial"/>
          <w:sz w:val="24"/>
          <w:szCs w:val="32"/>
          <w:lang w:val="en-US"/>
        </w:rPr>
      </w:pPr>
      <w:r w:rsidRPr="00894FC1">
        <w:rPr>
          <w:rFonts w:ascii="Arial" w:hAnsi="Arial" w:cs="Arial"/>
          <w:sz w:val="24"/>
          <w:szCs w:val="32"/>
          <w:lang w:val="en-US"/>
        </w:rPr>
        <w:t>Required by legislation:</w:t>
      </w:r>
      <w:r w:rsidRPr="00894FC1">
        <w:rPr>
          <w:rFonts w:ascii="Arial" w:hAnsi="Arial" w:cs="Arial"/>
          <w:sz w:val="24"/>
          <w:szCs w:val="32"/>
          <w:lang w:val="en-US"/>
        </w:rPr>
        <w:tab/>
      </w:r>
      <w:r w:rsidRPr="00894FC1">
        <w:rPr>
          <w:rFonts w:ascii="Arial" w:hAnsi="Arial" w:cs="Arial"/>
          <w:sz w:val="24"/>
          <w:szCs w:val="32"/>
          <w:lang w:val="en-US"/>
        </w:rPr>
        <w:tab/>
      </w:r>
      <w:r w:rsidRPr="00894FC1">
        <w:rPr>
          <w:rFonts w:ascii="Arial" w:hAnsi="Arial" w:cs="Arial"/>
          <w:sz w:val="24"/>
          <w:szCs w:val="32"/>
          <w:lang w:val="en-US"/>
        </w:rPr>
        <w:tab/>
      </w:r>
      <w:r w:rsidRPr="00894FC1">
        <w:rPr>
          <w:rFonts w:ascii="Arial" w:hAnsi="Arial" w:cs="Arial"/>
          <w:sz w:val="24"/>
          <w:szCs w:val="32"/>
          <w:lang w:val="en-US"/>
        </w:rPr>
        <w:tab/>
        <w:t xml:space="preserve">Yes </w:t>
      </w:r>
      <w:r w:rsidRPr="00894FC1">
        <w:rPr>
          <w:rFonts w:ascii="Arial" w:hAnsi="Arial" w:cs="Arial"/>
          <w:sz w:val="24"/>
          <w:szCs w:val="32"/>
          <w:lang w:val="en-US"/>
        </w:rPr>
        <w:fldChar w:fldCharType="begin">
          <w:ffData>
            <w:name w:val="Check1"/>
            <w:enabled/>
            <w:calcOnExit w:val="0"/>
            <w:checkBox>
              <w:sizeAuto/>
              <w:default w:val="1"/>
            </w:checkBox>
          </w:ffData>
        </w:fldChar>
      </w:r>
      <w:bookmarkStart w:id="5" w:name="Check1"/>
      <w:r w:rsidRPr="00894FC1">
        <w:rPr>
          <w:rFonts w:ascii="Arial" w:hAnsi="Arial" w:cs="Arial"/>
          <w:sz w:val="24"/>
          <w:szCs w:val="32"/>
          <w:lang w:val="en-US"/>
        </w:rPr>
        <w:instrText xml:space="preserve"> FORMCHECKBOX </w:instrText>
      </w:r>
      <w:r w:rsidR="00E84E75">
        <w:rPr>
          <w:rFonts w:ascii="Arial" w:hAnsi="Arial" w:cs="Arial"/>
          <w:sz w:val="24"/>
          <w:szCs w:val="32"/>
          <w:lang w:val="en-US"/>
        </w:rPr>
      </w:r>
      <w:r w:rsidR="00E84E75">
        <w:rPr>
          <w:rFonts w:ascii="Arial" w:hAnsi="Arial" w:cs="Arial"/>
          <w:sz w:val="24"/>
          <w:szCs w:val="32"/>
          <w:lang w:val="en-US"/>
        </w:rPr>
        <w:fldChar w:fldCharType="separate"/>
      </w:r>
      <w:r w:rsidRPr="00894FC1">
        <w:rPr>
          <w:rFonts w:ascii="Arial" w:hAnsi="Arial" w:cs="Arial"/>
          <w:sz w:val="24"/>
          <w:szCs w:val="32"/>
          <w:lang w:val="en-US"/>
        </w:rPr>
        <w:fldChar w:fldCharType="end"/>
      </w:r>
      <w:bookmarkEnd w:id="5"/>
      <w:r w:rsidRPr="00894FC1">
        <w:rPr>
          <w:rFonts w:ascii="Arial" w:hAnsi="Arial" w:cs="Arial"/>
          <w:sz w:val="24"/>
          <w:szCs w:val="32"/>
          <w:lang w:val="en-US"/>
        </w:rPr>
        <w:tab/>
        <w:t xml:space="preserve">No </w:t>
      </w:r>
      <w:r w:rsidRPr="00894FC1">
        <w:rPr>
          <w:rFonts w:ascii="Arial" w:hAnsi="Arial" w:cs="Arial"/>
          <w:sz w:val="24"/>
          <w:szCs w:val="32"/>
          <w:lang w:val="en-US"/>
        </w:rPr>
        <w:fldChar w:fldCharType="begin">
          <w:ffData>
            <w:name w:val="Check1"/>
            <w:enabled/>
            <w:calcOnExit w:val="0"/>
            <w:checkBox>
              <w:sizeAuto/>
              <w:default w:val="0"/>
            </w:checkBox>
          </w:ffData>
        </w:fldChar>
      </w:r>
      <w:r w:rsidRPr="00894FC1">
        <w:rPr>
          <w:rFonts w:ascii="Arial" w:hAnsi="Arial" w:cs="Arial"/>
          <w:sz w:val="24"/>
          <w:szCs w:val="32"/>
          <w:lang w:val="en-US"/>
        </w:rPr>
        <w:instrText xml:space="preserve"> FORMCHECKBOX </w:instrText>
      </w:r>
      <w:r w:rsidR="00E84E75">
        <w:rPr>
          <w:rFonts w:ascii="Arial" w:hAnsi="Arial" w:cs="Arial"/>
          <w:sz w:val="24"/>
          <w:szCs w:val="32"/>
          <w:lang w:val="en-US"/>
        </w:rPr>
      </w:r>
      <w:r w:rsidR="00E84E75">
        <w:rPr>
          <w:rFonts w:ascii="Arial" w:hAnsi="Arial" w:cs="Arial"/>
          <w:sz w:val="24"/>
          <w:szCs w:val="32"/>
          <w:lang w:val="en-US"/>
        </w:rPr>
        <w:fldChar w:fldCharType="separate"/>
      </w:r>
      <w:r w:rsidRPr="00894FC1">
        <w:rPr>
          <w:rFonts w:ascii="Arial" w:hAnsi="Arial" w:cs="Arial"/>
          <w:sz w:val="24"/>
          <w:szCs w:val="32"/>
        </w:rPr>
        <w:fldChar w:fldCharType="end"/>
      </w:r>
    </w:p>
    <w:p w14:paraId="563565B8" w14:textId="77777777" w:rsidR="00F60B00" w:rsidRPr="00894FC1" w:rsidRDefault="00F60B00" w:rsidP="00F60B00">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894FC1">
        <w:rPr>
          <w:rFonts w:ascii="Arial" w:hAnsi="Arial" w:cs="Arial"/>
          <w:sz w:val="24"/>
          <w:szCs w:val="32"/>
          <w:lang w:val="en-US"/>
        </w:rPr>
        <w:t xml:space="preserve">Required by City of Nedlands policy: </w:t>
      </w:r>
      <w:r w:rsidRPr="00894FC1">
        <w:rPr>
          <w:rFonts w:ascii="Arial" w:hAnsi="Arial" w:cs="Arial"/>
          <w:sz w:val="24"/>
          <w:szCs w:val="32"/>
          <w:lang w:val="en-US"/>
        </w:rPr>
        <w:tab/>
      </w:r>
      <w:r w:rsidRPr="00894FC1">
        <w:rPr>
          <w:rFonts w:ascii="Arial" w:hAnsi="Arial" w:cs="Arial"/>
          <w:sz w:val="24"/>
          <w:szCs w:val="32"/>
          <w:lang w:val="en-US"/>
        </w:rPr>
        <w:tab/>
        <w:t xml:space="preserve">Yes </w:t>
      </w:r>
      <w:r w:rsidRPr="00894FC1">
        <w:rPr>
          <w:rFonts w:ascii="Arial" w:hAnsi="Arial" w:cs="Arial"/>
          <w:sz w:val="24"/>
          <w:szCs w:val="32"/>
          <w:lang w:val="en-US"/>
        </w:rPr>
        <w:fldChar w:fldCharType="begin">
          <w:ffData>
            <w:name w:val="Check1"/>
            <w:enabled/>
            <w:calcOnExit w:val="0"/>
            <w:checkBox>
              <w:sizeAuto/>
              <w:default w:val="0"/>
            </w:checkBox>
          </w:ffData>
        </w:fldChar>
      </w:r>
      <w:r w:rsidRPr="00894FC1">
        <w:rPr>
          <w:rFonts w:ascii="Arial" w:hAnsi="Arial" w:cs="Arial"/>
          <w:sz w:val="24"/>
          <w:szCs w:val="32"/>
          <w:lang w:val="en-US"/>
        </w:rPr>
        <w:instrText xml:space="preserve"> FORMCHECKBOX </w:instrText>
      </w:r>
      <w:r w:rsidR="00E84E75">
        <w:rPr>
          <w:rFonts w:ascii="Arial" w:hAnsi="Arial" w:cs="Arial"/>
          <w:sz w:val="24"/>
          <w:szCs w:val="32"/>
          <w:lang w:val="en-US"/>
        </w:rPr>
      </w:r>
      <w:r w:rsidR="00E84E75">
        <w:rPr>
          <w:rFonts w:ascii="Arial" w:hAnsi="Arial" w:cs="Arial"/>
          <w:sz w:val="24"/>
          <w:szCs w:val="32"/>
          <w:lang w:val="en-US"/>
        </w:rPr>
        <w:fldChar w:fldCharType="separate"/>
      </w:r>
      <w:r w:rsidRPr="00894FC1">
        <w:rPr>
          <w:rFonts w:ascii="Arial" w:hAnsi="Arial" w:cs="Arial"/>
          <w:sz w:val="24"/>
          <w:szCs w:val="32"/>
        </w:rPr>
        <w:fldChar w:fldCharType="end"/>
      </w:r>
      <w:r w:rsidRPr="00894FC1">
        <w:rPr>
          <w:rFonts w:ascii="Arial" w:hAnsi="Arial" w:cs="Arial"/>
          <w:sz w:val="24"/>
          <w:szCs w:val="32"/>
          <w:lang w:val="en-US"/>
        </w:rPr>
        <w:tab/>
        <w:t xml:space="preserve">No </w:t>
      </w:r>
      <w:r w:rsidRPr="00894FC1">
        <w:rPr>
          <w:rFonts w:ascii="Arial" w:hAnsi="Arial" w:cs="Arial"/>
          <w:sz w:val="24"/>
          <w:szCs w:val="32"/>
          <w:lang w:val="en-US"/>
        </w:rPr>
        <w:fldChar w:fldCharType="begin">
          <w:ffData>
            <w:name w:val=""/>
            <w:enabled/>
            <w:calcOnExit w:val="0"/>
            <w:checkBox>
              <w:sizeAuto/>
              <w:default w:val="1"/>
            </w:checkBox>
          </w:ffData>
        </w:fldChar>
      </w:r>
      <w:r w:rsidRPr="00894FC1">
        <w:rPr>
          <w:rFonts w:ascii="Arial" w:hAnsi="Arial" w:cs="Arial"/>
          <w:sz w:val="24"/>
          <w:szCs w:val="32"/>
          <w:lang w:val="en-US"/>
        </w:rPr>
        <w:instrText xml:space="preserve"> FORMCHECKBOX </w:instrText>
      </w:r>
      <w:r w:rsidR="00E84E75">
        <w:rPr>
          <w:rFonts w:ascii="Arial" w:hAnsi="Arial" w:cs="Arial"/>
          <w:sz w:val="24"/>
          <w:szCs w:val="32"/>
          <w:lang w:val="en-US"/>
        </w:rPr>
      </w:r>
      <w:r w:rsidR="00E84E75">
        <w:rPr>
          <w:rFonts w:ascii="Arial" w:hAnsi="Arial" w:cs="Arial"/>
          <w:sz w:val="24"/>
          <w:szCs w:val="32"/>
          <w:lang w:val="en-US"/>
        </w:rPr>
        <w:fldChar w:fldCharType="separate"/>
      </w:r>
      <w:r w:rsidRPr="00894FC1">
        <w:rPr>
          <w:rFonts w:ascii="Arial" w:hAnsi="Arial" w:cs="Arial"/>
          <w:sz w:val="24"/>
          <w:szCs w:val="32"/>
          <w:lang w:val="en-US"/>
        </w:rPr>
        <w:fldChar w:fldCharType="end"/>
      </w:r>
      <w:r w:rsidRPr="00894FC1">
        <w:rPr>
          <w:rFonts w:ascii="Arial" w:hAnsi="Arial" w:cs="Arial"/>
          <w:sz w:val="24"/>
          <w:szCs w:val="32"/>
          <w:lang w:val="en-US"/>
        </w:rPr>
        <w:tab/>
      </w:r>
    </w:p>
    <w:p w14:paraId="598C391B" w14:textId="77777777" w:rsidR="00F60B00" w:rsidRPr="00894FC1" w:rsidRDefault="00F60B00" w:rsidP="00F60B00">
      <w:pPr>
        <w:spacing w:after="0" w:line="240" w:lineRule="auto"/>
        <w:jc w:val="both"/>
        <w:rPr>
          <w:rFonts w:ascii="Arial" w:hAnsi="Arial" w:cs="Arial"/>
          <w:sz w:val="24"/>
          <w:szCs w:val="32"/>
          <w:lang w:val="en-US"/>
        </w:rPr>
      </w:pPr>
    </w:p>
    <w:p w14:paraId="7377A4E9" w14:textId="77777777" w:rsidR="00F60B00" w:rsidRPr="00894FC1" w:rsidRDefault="00F60B00" w:rsidP="00F60B00">
      <w:pPr>
        <w:spacing w:after="0" w:line="240" w:lineRule="auto"/>
        <w:jc w:val="both"/>
        <w:rPr>
          <w:rFonts w:ascii="Arial" w:hAnsi="Arial" w:cs="Arial"/>
          <w:sz w:val="24"/>
          <w:szCs w:val="32"/>
          <w:lang w:val="en-US"/>
        </w:rPr>
      </w:pPr>
    </w:p>
    <w:p w14:paraId="4FFE7242" w14:textId="77777777" w:rsidR="00F60B00" w:rsidRPr="00894FC1" w:rsidRDefault="00F60B00" w:rsidP="00F60B00">
      <w:pPr>
        <w:spacing w:after="0" w:line="240" w:lineRule="auto"/>
        <w:jc w:val="both"/>
        <w:rPr>
          <w:rFonts w:ascii="Arial" w:eastAsia="Times New Roman" w:hAnsi="Arial" w:cs="Arial"/>
          <w:b/>
          <w:bCs/>
          <w:sz w:val="28"/>
          <w:szCs w:val="28"/>
        </w:rPr>
      </w:pPr>
      <w:r w:rsidRPr="00894FC1">
        <w:rPr>
          <w:rFonts w:ascii="Arial" w:eastAsia="Times New Roman" w:hAnsi="Arial" w:cs="Arial"/>
          <w:b/>
          <w:bCs/>
          <w:sz w:val="28"/>
          <w:szCs w:val="28"/>
        </w:rPr>
        <w:t xml:space="preserve">Strategic Implications </w:t>
      </w:r>
    </w:p>
    <w:p w14:paraId="6F72324E" w14:textId="77777777" w:rsidR="00F60B00" w:rsidRDefault="00F60B00" w:rsidP="00F60B00">
      <w:pPr>
        <w:spacing w:after="0" w:line="240" w:lineRule="auto"/>
        <w:jc w:val="both"/>
        <w:rPr>
          <w:rFonts w:ascii="Arial" w:eastAsia="Times New Roman" w:hAnsi="Arial" w:cs="Arial"/>
          <w:sz w:val="24"/>
          <w:szCs w:val="24"/>
          <w:highlight w:val="yellow"/>
        </w:rPr>
      </w:pPr>
    </w:p>
    <w:p w14:paraId="0B00BC7F" w14:textId="77777777" w:rsidR="00F60B00" w:rsidRPr="00894FC1" w:rsidRDefault="00F60B00" w:rsidP="00F60B00">
      <w:pPr>
        <w:spacing w:after="0" w:line="240" w:lineRule="auto"/>
        <w:jc w:val="both"/>
        <w:rPr>
          <w:rFonts w:ascii="Arial" w:eastAsia="Times New Roman" w:hAnsi="Arial" w:cs="Arial"/>
          <w:b/>
          <w:bCs/>
          <w:sz w:val="24"/>
          <w:szCs w:val="24"/>
        </w:rPr>
      </w:pPr>
      <w:r w:rsidRPr="00894FC1">
        <w:rPr>
          <w:rFonts w:ascii="Arial" w:eastAsia="Times New Roman" w:hAnsi="Arial" w:cs="Arial"/>
          <w:b/>
          <w:bCs/>
          <w:sz w:val="24"/>
          <w:szCs w:val="24"/>
        </w:rPr>
        <w:t>How well does it fit with ou</w:t>
      </w:r>
      <w:r>
        <w:rPr>
          <w:rFonts w:ascii="Arial" w:eastAsia="Times New Roman" w:hAnsi="Arial" w:cs="Arial"/>
          <w:b/>
          <w:bCs/>
          <w:sz w:val="24"/>
          <w:szCs w:val="24"/>
        </w:rPr>
        <w:t>r</w:t>
      </w:r>
      <w:r w:rsidRPr="00894FC1">
        <w:rPr>
          <w:rFonts w:ascii="Arial" w:eastAsia="Times New Roman" w:hAnsi="Arial" w:cs="Arial"/>
          <w:b/>
          <w:bCs/>
          <w:sz w:val="24"/>
          <w:szCs w:val="24"/>
        </w:rPr>
        <w:t xml:space="preserve"> strategic direction?</w:t>
      </w:r>
    </w:p>
    <w:p w14:paraId="1D87E6D0" w14:textId="77777777" w:rsidR="00F60B00" w:rsidRPr="00894FC1" w:rsidRDefault="00F60B00" w:rsidP="00F60B00">
      <w:pPr>
        <w:spacing w:after="0" w:line="240" w:lineRule="auto"/>
        <w:jc w:val="both"/>
        <w:rPr>
          <w:rFonts w:ascii="Arial" w:eastAsia="Times New Roman" w:hAnsi="Arial" w:cs="Arial"/>
          <w:sz w:val="24"/>
          <w:szCs w:val="24"/>
        </w:rPr>
      </w:pPr>
      <w:r w:rsidRPr="00894FC1">
        <w:rPr>
          <w:rFonts w:ascii="Arial" w:eastAsia="Times New Roman" w:hAnsi="Arial" w:cs="Arial"/>
          <w:sz w:val="24"/>
          <w:szCs w:val="24"/>
        </w:rPr>
        <w:t>The 2020/21</w:t>
      </w:r>
      <w:r w:rsidRPr="00894FC1">
        <w:rPr>
          <w:rFonts w:ascii="Arial" w:eastAsia="Times New Roman" w:hAnsi="Arial" w:cs="Arial"/>
          <w:b/>
          <w:bCs/>
          <w:sz w:val="24"/>
          <w:szCs w:val="24"/>
        </w:rPr>
        <w:t xml:space="preserve"> </w:t>
      </w:r>
      <w:r w:rsidRPr="00894FC1">
        <w:rPr>
          <w:rFonts w:ascii="Arial" w:eastAsia="Times New Roman" w:hAnsi="Arial" w:cs="Arial"/>
          <w:sz w:val="24"/>
          <w:szCs w:val="24"/>
        </w:rPr>
        <w:t xml:space="preserve">approved budget is in line with the City’s strategic direction. Payments are made to meet the City’s spend on operations and capital expenses undertaken in accordance with the approved budget. </w:t>
      </w:r>
    </w:p>
    <w:p w14:paraId="01AE82C6" w14:textId="77777777" w:rsidR="00F60B00" w:rsidRDefault="00F60B00" w:rsidP="00F60B00">
      <w:pPr>
        <w:spacing w:after="0" w:line="240" w:lineRule="auto"/>
        <w:jc w:val="both"/>
        <w:rPr>
          <w:rFonts w:ascii="Arial" w:eastAsia="Times New Roman" w:hAnsi="Arial" w:cs="Arial"/>
          <w:sz w:val="24"/>
          <w:szCs w:val="24"/>
          <w:highlight w:val="yellow"/>
        </w:rPr>
      </w:pPr>
    </w:p>
    <w:p w14:paraId="1EDB84CD" w14:textId="77777777" w:rsidR="00F60B00" w:rsidRPr="00894FC1" w:rsidRDefault="00F60B00" w:rsidP="00F60B00">
      <w:pPr>
        <w:spacing w:after="0" w:line="240" w:lineRule="auto"/>
        <w:jc w:val="both"/>
        <w:rPr>
          <w:rFonts w:ascii="Arial" w:eastAsia="Times New Roman" w:hAnsi="Arial" w:cs="Arial"/>
          <w:b/>
          <w:bCs/>
          <w:sz w:val="24"/>
          <w:szCs w:val="24"/>
        </w:rPr>
      </w:pPr>
      <w:r w:rsidRPr="00894FC1">
        <w:rPr>
          <w:rFonts w:ascii="Arial" w:eastAsia="Times New Roman" w:hAnsi="Arial" w:cs="Arial"/>
          <w:b/>
          <w:bCs/>
          <w:sz w:val="24"/>
          <w:szCs w:val="24"/>
        </w:rPr>
        <w:t>Who benefits?</w:t>
      </w:r>
    </w:p>
    <w:p w14:paraId="37761E9A" w14:textId="77777777" w:rsidR="00F60B00" w:rsidRPr="00894FC1" w:rsidRDefault="00F60B00" w:rsidP="00F60B00">
      <w:pPr>
        <w:spacing w:after="0" w:line="240" w:lineRule="auto"/>
        <w:jc w:val="both"/>
        <w:rPr>
          <w:rFonts w:ascii="Arial" w:eastAsia="Times New Roman" w:hAnsi="Arial" w:cs="Arial"/>
          <w:sz w:val="24"/>
          <w:szCs w:val="24"/>
        </w:rPr>
      </w:pPr>
      <w:r w:rsidRPr="00894FC1">
        <w:rPr>
          <w:rFonts w:ascii="Arial" w:eastAsia="Times New Roman" w:hAnsi="Arial" w:cs="Arial"/>
          <w:sz w:val="24"/>
          <w:szCs w:val="24"/>
        </w:rPr>
        <w:t>The 2020/21</w:t>
      </w:r>
      <w:r w:rsidRPr="00894FC1">
        <w:rPr>
          <w:rFonts w:ascii="Arial" w:eastAsia="Times New Roman" w:hAnsi="Arial" w:cs="Arial"/>
          <w:b/>
          <w:bCs/>
          <w:sz w:val="24"/>
          <w:szCs w:val="24"/>
        </w:rPr>
        <w:t xml:space="preserve"> </w:t>
      </w:r>
      <w:r w:rsidRPr="00894FC1">
        <w:rPr>
          <w:rFonts w:ascii="Arial" w:eastAsia="Times New Roman" w:hAnsi="Arial" w:cs="Arial"/>
          <w:sz w:val="24"/>
          <w:szCs w:val="24"/>
        </w:rPr>
        <w:t>approved budget ensured that there is an equitable distribution of benefits in the community.</w:t>
      </w:r>
    </w:p>
    <w:p w14:paraId="4980CB2B" w14:textId="77777777" w:rsidR="00F60B00" w:rsidRDefault="00F60B00" w:rsidP="00F60B00">
      <w:pPr>
        <w:spacing w:after="0" w:line="240" w:lineRule="auto"/>
        <w:jc w:val="both"/>
        <w:rPr>
          <w:rFonts w:ascii="Arial" w:eastAsia="Times New Roman" w:hAnsi="Arial" w:cs="Arial"/>
          <w:sz w:val="24"/>
          <w:szCs w:val="24"/>
          <w:highlight w:val="yellow"/>
        </w:rPr>
      </w:pPr>
    </w:p>
    <w:p w14:paraId="6CFF0690" w14:textId="77777777" w:rsidR="00F60B00" w:rsidRPr="00894FC1" w:rsidRDefault="00F60B00" w:rsidP="00F60B00">
      <w:pPr>
        <w:spacing w:after="0" w:line="240" w:lineRule="auto"/>
        <w:jc w:val="both"/>
        <w:rPr>
          <w:rFonts w:ascii="Arial" w:eastAsia="Times New Roman" w:hAnsi="Arial" w:cs="Arial"/>
          <w:b/>
          <w:bCs/>
          <w:sz w:val="24"/>
          <w:szCs w:val="24"/>
        </w:rPr>
      </w:pPr>
      <w:r w:rsidRPr="00894FC1">
        <w:rPr>
          <w:rFonts w:ascii="Arial" w:eastAsia="Times New Roman" w:hAnsi="Arial" w:cs="Arial"/>
          <w:b/>
          <w:bCs/>
          <w:sz w:val="24"/>
          <w:szCs w:val="24"/>
        </w:rPr>
        <w:t>Does it involve a tolerable risk?</w:t>
      </w:r>
    </w:p>
    <w:p w14:paraId="6A895F5B" w14:textId="77777777" w:rsidR="00F60B00" w:rsidRPr="00894FC1" w:rsidRDefault="00F60B00" w:rsidP="00F60B00">
      <w:pPr>
        <w:spacing w:after="0" w:line="240" w:lineRule="auto"/>
        <w:jc w:val="both"/>
        <w:rPr>
          <w:rFonts w:ascii="Arial" w:eastAsia="Times New Roman" w:hAnsi="Arial" w:cs="Arial"/>
          <w:sz w:val="24"/>
          <w:szCs w:val="24"/>
        </w:rPr>
      </w:pPr>
      <w:r w:rsidRPr="00894FC1">
        <w:rPr>
          <w:rFonts w:ascii="Arial" w:eastAsia="Times New Roman" w:hAnsi="Arial" w:cs="Arial"/>
          <w:sz w:val="24"/>
          <w:szCs w:val="24"/>
        </w:rPr>
        <w:t>The 2020/21</w:t>
      </w:r>
      <w:r w:rsidRPr="00894FC1">
        <w:rPr>
          <w:rFonts w:ascii="Arial" w:eastAsia="Times New Roman" w:hAnsi="Arial" w:cs="Arial"/>
          <w:b/>
          <w:bCs/>
          <w:sz w:val="24"/>
          <w:szCs w:val="24"/>
        </w:rPr>
        <w:t xml:space="preserve"> </w:t>
      </w:r>
      <w:r w:rsidRPr="00894FC1">
        <w:rPr>
          <w:rFonts w:ascii="Arial" w:eastAsia="Times New Roman" w:hAnsi="Arial" w:cs="Arial"/>
          <w:sz w:val="24"/>
          <w:szCs w:val="24"/>
        </w:rPr>
        <w:t>budget was prepared in line with the City’s level of tolerance of risk and it is managed through budgetary review and control.</w:t>
      </w:r>
    </w:p>
    <w:p w14:paraId="331C151A" w14:textId="77777777" w:rsidR="00F60B00" w:rsidRDefault="00F60B00" w:rsidP="00F60B00">
      <w:pPr>
        <w:spacing w:after="0" w:line="240" w:lineRule="auto"/>
        <w:jc w:val="both"/>
        <w:rPr>
          <w:rFonts w:ascii="Arial" w:eastAsia="Times New Roman" w:hAnsi="Arial" w:cs="Arial"/>
          <w:sz w:val="24"/>
          <w:szCs w:val="24"/>
          <w:highlight w:val="yellow"/>
        </w:rPr>
      </w:pPr>
    </w:p>
    <w:p w14:paraId="576267A0" w14:textId="77777777" w:rsidR="00F60B00" w:rsidRPr="00894FC1" w:rsidRDefault="00F60B00" w:rsidP="00F60B00">
      <w:pPr>
        <w:spacing w:after="0" w:line="240" w:lineRule="auto"/>
        <w:jc w:val="both"/>
        <w:rPr>
          <w:rFonts w:ascii="Arial" w:eastAsia="Times New Roman" w:hAnsi="Arial" w:cs="Arial"/>
          <w:b/>
          <w:bCs/>
          <w:sz w:val="24"/>
          <w:szCs w:val="24"/>
        </w:rPr>
      </w:pPr>
      <w:r w:rsidRPr="00894FC1">
        <w:rPr>
          <w:rFonts w:ascii="Arial" w:eastAsia="Times New Roman" w:hAnsi="Arial" w:cs="Arial"/>
          <w:b/>
          <w:bCs/>
          <w:sz w:val="24"/>
          <w:szCs w:val="24"/>
        </w:rPr>
        <w:t>Do we have the information we need?</w:t>
      </w:r>
    </w:p>
    <w:p w14:paraId="0D93947B" w14:textId="77777777" w:rsidR="00F60B00" w:rsidRDefault="00F60B00" w:rsidP="00F60B00">
      <w:pPr>
        <w:spacing w:after="0" w:line="240" w:lineRule="auto"/>
        <w:jc w:val="both"/>
        <w:rPr>
          <w:rFonts w:ascii="Arial" w:hAnsi="Arial" w:cs="Arial"/>
          <w:sz w:val="24"/>
          <w:szCs w:val="32"/>
          <w:lang w:val="en-US"/>
        </w:rPr>
      </w:pPr>
      <w:r>
        <w:rPr>
          <w:rFonts w:ascii="Arial" w:hAnsi="Arial" w:cs="Arial"/>
          <w:sz w:val="24"/>
          <w:szCs w:val="32"/>
          <w:lang w:val="en-US"/>
        </w:rPr>
        <w:t>All relevant information has been provided in this report and through the attachments.</w:t>
      </w:r>
    </w:p>
    <w:p w14:paraId="71B3D8F8" w14:textId="77777777" w:rsidR="00F60B00" w:rsidRDefault="00F60B00" w:rsidP="00F60B00">
      <w:pPr>
        <w:spacing w:after="0" w:line="240" w:lineRule="auto"/>
        <w:jc w:val="both"/>
        <w:rPr>
          <w:rFonts w:ascii="Arial" w:hAnsi="Arial" w:cs="Arial"/>
          <w:sz w:val="24"/>
          <w:szCs w:val="32"/>
          <w:lang w:val="en-US"/>
        </w:rPr>
      </w:pPr>
    </w:p>
    <w:p w14:paraId="1B979B55" w14:textId="77777777" w:rsidR="00F60B00" w:rsidRDefault="00F60B00" w:rsidP="00F60B00">
      <w:pPr>
        <w:spacing w:after="0" w:line="240" w:lineRule="auto"/>
        <w:jc w:val="both"/>
        <w:rPr>
          <w:rFonts w:ascii="Arial" w:hAnsi="Arial" w:cs="Arial"/>
          <w:b/>
          <w:bCs/>
          <w:sz w:val="24"/>
          <w:szCs w:val="32"/>
          <w:lang w:val="en-US"/>
        </w:rPr>
      </w:pPr>
      <w:r>
        <w:rPr>
          <w:rFonts w:ascii="Arial" w:hAnsi="Arial" w:cs="Arial"/>
          <w:b/>
          <w:bCs/>
          <w:sz w:val="24"/>
          <w:szCs w:val="32"/>
          <w:lang w:val="en-US"/>
        </w:rPr>
        <w:t>Does this affect any CEO Key Result Areas?</w:t>
      </w:r>
    </w:p>
    <w:p w14:paraId="75DA5E74" w14:textId="77777777" w:rsidR="00F60B00" w:rsidRPr="00894FC1" w:rsidRDefault="00F60B00" w:rsidP="00F60B00">
      <w:pPr>
        <w:spacing w:after="0" w:line="240" w:lineRule="auto"/>
        <w:jc w:val="both"/>
        <w:rPr>
          <w:rFonts w:ascii="Arial" w:hAnsi="Arial" w:cs="Arial"/>
          <w:sz w:val="24"/>
          <w:szCs w:val="32"/>
          <w:lang w:val="en-US"/>
        </w:rPr>
      </w:pPr>
      <w:r w:rsidRPr="003923CD">
        <w:rPr>
          <w:rFonts w:ascii="Arial" w:hAnsi="Arial" w:cs="Arial"/>
          <w:sz w:val="24"/>
          <w:szCs w:val="32"/>
          <w:lang w:val="en-US"/>
        </w:rPr>
        <w:t>N/A</w:t>
      </w:r>
    </w:p>
    <w:p w14:paraId="1533290F" w14:textId="77777777" w:rsidR="008E17A4" w:rsidRDefault="008E17A4" w:rsidP="008E17A4">
      <w:pPr>
        <w:spacing w:after="0"/>
        <w:rPr>
          <w:rFonts w:ascii="Arial" w:hAnsi="Arial" w:cs="Arial"/>
          <w:b/>
          <w:sz w:val="28"/>
          <w:szCs w:val="32"/>
          <w:lang w:val="en-US"/>
        </w:rPr>
      </w:pPr>
    </w:p>
    <w:p w14:paraId="5716C5E8" w14:textId="77777777" w:rsidR="00F60B00" w:rsidRPr="00894FC1" w:rsidRDefault="00F60B00" w:rsidP="008E17A4">
      <w:pPr>
        <w:spacing w:after="0" w:line="240" w:lineRule="auto"/>
        <w:jc w:val="both"/>
        <w:rPr>
          <w:rFonts w:ascii="Arial" w:hAnsi="Arial" w:cs="Arial"/>
          <w:b/>
          <w:sz w:val="28"/>
          <w:szCs w:val="32"/>
          <w:lang w:val="en-US"/>
        </w:rPr>
      </w:pPr>
      <w:r w:rsidRPr="00894FC1">
        <w:rPr>
          <w:rFonts w:ascii="Arial" w:hAnsi="Arial" w:cs="Arial"/>
          <w:b/>
          <w:sz w:val="28"/>
          <w:szCs w:val="32"/>
          <w:lang w:val="en-US"/>
        </w:rPr>
        <w:t>Budget/Financial Implications</w:t>
      </w:r>
    </w:p>
    <w:p w14:paraId="1FB345AD" w14:textId="77777777" w:rsidR="00F60B00" w:rsidRDefault="00F60B00" w:rsidP="00F60B00">
      <w:pPr>
        <w:spacing w:after="0" w:line="240" w:lineRule="auto"/>
        <w:jc w:val="both"/>
        <w:rPr>
          <w:rFonts w:ascii="Arial" w:hAnsi="Arial" w:cs="Arial"/>
          <w:b/>
          <w:sz w:val="24"/>
          <w:szCs w:val="32"/>
          <w:lang w:val="en-US"/>
        </w:rPr>
      </w:pPr>
    </w:p>
    <w:p w14:paraId="3B84C302" w14:textId="77777777" w:rsidR="00F60B00" w:rsidRDefault="00F60B00" w:rsidP="00F60B00">
      <w:pPr>
        <w:spacing w:after="0" w:line="240" w:lineRule="auto"/>
        <w:jc w:val="both"/>
        <w:rPr>
          <w:rFonts w:ascii="Arial" w:hAnsi="Arial" w:cs="Arial"/>
          <w:b/>
          <w:sz w:val="24"/>
          <w:szCs w:val="32"/>
          <w:lang w:val="en-US"/>
        </w:rPr>
      </w:pPr>
      <w:r>
        <w:rPr>
          <w:rFonts w:ascii="Arial" w:hAnsi="Arial" w:cs="Arial"/>
          <w:b/>
          <w:sz w:val="24"/>
          <w:szCs w:val="32"/>
          <w:lang w:val="en-US"/>
        </w:rPr>
        <w:t>Can we afford it?</w:t>
      </w:r>
    </w:p>
    <w:p w14:paraId="1CC4AC3E" w14:textId="77777777" w:rsidR="00F60B00" w:rsidRPr="00894FC1" w:rsidRDefault="00F60B00" w:rsidP="00F60B00">
      <w:pPr>
        <w:spacing w:after="0" w:line="240" w:lineRule="auto"/>
        <w:jc w:val="both"/>
        <w:rPr>
          <w:rFonts w:ascii="Arial" w:hAnsi="Arial" w:cs="Arial"/>
          <w:sz w:val="24"/>
          <w:szCs w:val="32"/>
          <w:lang w:val="en-US"/>
        </w:rPr>
      </w:pPr>
      <w:r w:rsidRPr="00894FC1">
        <w:rPr>
          <w:rFonts w:ascii="Arial" w:hAnsi="Arial" w:cs="Arial"/>
          <w:sz w:val="24"/>
          <w:szCs w:val="32"/>
          <w:lang w:val="en-US"/>
        </w:rPr>
        <w:t>The payments are made in accordance with the approved budget</w:t>
      </w:r>
      <w:r>
        <w:rPr>
          <w:rFonts w:ascii="Arial" w:hAnsi="Arial" w:cs="Arial"/>
          <w:sz w:val="24"/>
          <w:szCs w:val="32"/>
          <w:lang w:val="en-US"/>
        </w:rPr>
        <w:t>.</w:t>
      </w:r>
      <w:r w:rsidRPr="00894FC1">
        <w:rPr>
          <w:rFonts w:ascii="Arial" w:hAnsi="Arial" w:cs="Arial"/>
          <w:sz w:val="24"/>
          <w:szCs w:val="32"/>
          <w:lang w:val="en-US"/>
        </w:rPr>
        <w:t xml:space="preserve"> </w:t>
      </w:r>
    </w:p>
    <w:p w14:paraId="40107A26" w14:textId="77777777" w:rsidR="00F60B00" w:rsidRPr="00894FC1" w:rsidRDefault="00F60B00" w:rsidP="00F60B00">
      <w:pPr>
        <w:spacing w:after="0" w:line="240" w:lineRule="auto"/>
        <w:rPr>
          <w:rFonts w:ascii="Arial" w:hAnsi="Arial" w:cs="Arial"/>
          <w:sz w:val="24"/>
          <w:szCs w:val="24"/>
        </w:rPr>
      </w:pPr>
    </w:p>
    <w:p w14:paraId="532AE36A" w14:textId="77777777" w:rsidR="00F60B00" w:rsidRDefault="00F60B00" w:rsidP="00F60B00">
      <w:pPr>
        <w:spacing w:after="0" w:line="240" w:lineRule="auto"/>
        <w:rPr>
          <w:rFonts w:ascii="Arial" w:hAnsi="Arial" w:cs="Arial"/>
          <w:b/>
          <w:bCs/>
          <w:sz w:val="24"/>
          <w:szCs w:val="24"/>
        </w:rPr>
      </w:pPr>
      <w:r w:rsidRPr="00894FC1">
        <w:rPr>
          <w:rFonts w:ascii="Arial" w:hAnsi="Arial" w:cs="Arial"/>
          <w:b/>
          <w:bCs/>
          <w:sz w:val="24"/>
          <w:szCs w:val="24"/>
        </w:rPr>
        <w:t>How does the option impact upon rates?</w:t>
      </w:r>
    </w:p>
    <w:p w14:paraId="0A683E02" w14:textId="77777777" w:rsidR="00F60B00" w:rsidRDefault="00F60B00" w:rsidP="00F60B00">
      <w:pPr>
        <w:spacing w:after="0" w:line="240" w:lineRule="auto"/>
        <w:rPr>
          <w:rFonts w:ascii="Arial" w:hAnsi="Arial" w:cs="Arial"/>
          <w:sz w:val="24"/>
          <w:szCs w:val="24"/>
        </w:rPr>
      </w:pPr>
      <w:r>
        <w:rPr>
          <w:rFonts w:ascii="Arial" w:hAnsi="Arial" w:cs="Arial"/>
          <w:sz w:val="24"/>
          <w:szCs w:val="24"/>
        </w:rPr>
        <w:t>This does not have any impact upon the rates.</w:t>
      </w:r>
    </w:p>
    <w:p w14:paraId="5C1F976F" w14:textId="77777777" w:rsidR="00F60B00" w:rsidRDefault="00F60B00" w:rsidP="00F60B00">
      <w:pPr>
        <w:spacing w:after="0" w:line="240" w:lineRule="auto"/>
        <w:rPr>
          <w:rFonts w:ascii="Arial" w:hAnsi="Arial" w:cs="Arial"/>
          <w:sz w:val="24"/>
          <w:szCs w:val="24"/>
        </w:rPr>
      </w:pPr>
    </w:p>
    <w:p w14:paraId="28B8728E" w14:textId="77777777" w:rsidR="00F60B00" w:rsidRPr="00894FC1" w:rsidRDefault="00F60B00" w:rsidP="00F60B00">
      <w:pPr>
        <w:tabs>
          <w:tab w:val="right" w:pos="9026"/>
        </w:tabs>
        <w:spacing w:after="0" w:line="240" w:lineRule="auto"/>
        <w:jc w:val="both"/>
        <w:rPr>
          <w:rFonts w:ascii="Arial" w:hAnsi="Arial" w:cs="Arial"/>
          <w:b/>
          <w:sz w:val="28"/>
          <w:szCs w:val="36"/>
          <w:lang w:val="en-US"/>
        </w:rPr>
      </w:pPr>
      <w:r w:rsidRPr="00894FC1">
        <w:rPr>
          <w:rFonts w:ascii="Arial" w:hAnsi="Arial" w:cs="Arial"/>
          <w:b/>
          <w:sz w:val="28"/>
          <w:szCs w:val="36"/>
          <w:lang w:val="en-US"/>
        </w:rPr>
        <w:t>Conclusion</w:t>
      </w:r>
    </w:p>
    <w:p w14:paraId="470F8940" w14:textId="77777777" w:rsidR="00F60B00" w:rsidRPr="00894FC1" w:rsidRDefault="00F60B00" w:rsidP="00F60B00">
      <w:pPr>
        <w:spacing w:after="0" w:line="240" w:lineRule="auto"/>
        <w:jc w:val="both"/>
        <w:rPr>
          <w:rFonts w:ascii="Arial" w:hAnsi="Arial" w:cs="Arial"/>
          <w:b/>
          <w:sz w:val="24"/>
          <w:szCs w:val="32"/>
          <w:lang w:val="en-US"/>
        </w:rPr>
      </w:pPr>
    </w:p>
    <w:p w14:paraId="3829D70C" w14:textId="3E7C5564" w:rsidR="00D26E22" w:rsidRDefault="00F60B00" w:rsidP="0011051A">
      <w:pPr>
        <w:spacing w:after="0" w:line="240" w:lineRule="auto"/>
        <w:rPr>
          <w:rFonts w:ascii="Arial" w:eastAsia="Arial" w:hAnsi="Arial" w:cs="Arial"/>
          <w:sz w:val="24"/>
          <w:szCs w:val="24"/>
        </w:rPr>
      </w:pPr>
      <w:r w:rsidRPr="00894FC1">
        <w:rPr>
          <w:rFonts w:ascii="Arial" w:hAnsi="Arial" w:cs="Arial"/>
          <w:sz w:val="24"/>
          <w:szCs w:val="32"/>
          <w:lang w:val="en-US"/>
        </w:rPr>
        <w:t xml:space="preserve">The List of Accounts Paid for the months of </w:t>
      </w:r>
      <w:r>
        <w:rPr>
          <w:rFonts w:ascii="Arial" w:hAnsi="Arial" w:cs="Arial"/>
          <w:sz w:val="24"/>
          <w:szCs w:val="24"/>
          <w:lang w:val="en-GB"/>
        </w:rPr>
        <w:t>August</w:t>
      </w:r>
      <w:r w:rsidRPr="00894FC1">
        <w:rPr>
          <w:rFonts w:ascii="Arial" w:hAnsi="Arial" w:cs="Arial"/>
          <w:sz w:val="24"/>
          <w:szCs w:val="24"/>
          <w:lang w:val="en-GB"/>
        </w:rPr>
        <w:t xml:space="preserve"> 2021</w:t>
      </w:r>
      <w:r w:rsidRPr="00894FC1">
        <w:rPr>
          <w:rFonts w:ascii="Arial" w:hAnsi="Arial" w:cs="Arial"/>
          <w:sz w:val="24"/>
          <w:szCs w:val="24"/>
        </w:rPr>
        <w:t xml:space="preserve"> complies with the relevant legislation and can be received by Council (see attachments).</w:t>
      </w:r>
    </w:p>
    <w:sectPr w:rsidR="00D26E22">
      <w:headerReference w:type="default" r:id="rId12"/>
      <w:footerReference w:type="default" r:id="rId13"/>
      <w:pgSz w:w="11906" w:h="16838"/>
      <w:pgMar w:top="851" w:right="1440" w:bottom="1440" w:left="1440" w:header="39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B7B8" w14:textId="77777777" w:rsidR="006C19D2" w:rsidRDefault="006C19D2">
      <w:pPr>
        <w:spacing w:after="0" w:line="240" w:lineRule="auto"/>
      </w:pPr>
      <w:r>
        <w:separator/>
      </w:r>
    </w:p>
  </w:endnote>
  <w:endnote w:type="continuationSeparator" w:id="0">
    <w:p w14:paraId="0F99B4E6" w14:textId="77777777" w:rsidR="006C19D2" w:rsidRDefault="006C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60733E0E" w:rsidR="00D3344D" w:rsidRDefault="003E555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E698F">
      <w:rPr>
        <w:noProof/>
        <w:color w:val="000000"/>
      </w:rPr>
      <w:t>2</w:t>
    </w:r>
    <w:r>
      <w:rPr>
        <w:color w:val="000000"/>
      </w:rPr>
      <w:fldChar w:fldCharType="end"/>
    </w:r>
  </w:p>
  <w:p w14:paraId="00000176" w14:textId="77777777" w:rsidR="00D3344D" w:rsidRDefault="00D3344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58B6" w14:textId="77777777" w:rsidR="006C19D2" w:rsidRDefault="006C19D2">
      <w:pPr>
        <w:spacing w:after="0" w:line="240" w:lineRule="auto"/>
      </w:pPr>
      <w:r>
        <w:separator/>
      </w:r>
    </w:p>
  </w:footnote>
  <w:footnote w:type="continuationSeparator" w:id="0">
    <w:p w14:paraId="1E061039" w14:textId="77777777" w:rsidR="006C19D2" w:rsidRDefault="006C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611700FA" w:rsidR="00D3344D" w:rsidRDefault="003E5557">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2021 CPS Report – CP</w:t>
    </w:r>
    <w:r w:rsidR="007B375A">
      <w:rPr>
        <w:rFonts w:ascii="Arial" w:eastAsia="Arial" w:hAnsi="Arial" w:cs="Arial"/>
        <w:color w:val="000000"/>
        <w:sz w:val="24"/>
        <w:szCs w:val="24"/>
      </w:rPr>
      <w:t>S16</w:t>
    </w:r>
    <w:r>
      <w:rPr>
        <w:rFonts w:ascii="Arial" w:eastAsia="Arial" w:hAnsi="Arial" w:cs="Arial"/>
        <w:color w:val="000000"/>
        <w:sz w:val="24"/>
        <w:szCs w:val="24"/>
      </w:rPr>
      <w:t>.21 CPS</w:t>
    </w:r>
    <w:r w:rsidR="007B375A">
      <w:rPr>
        <w:rFonts w:ascii="Arial" w:eastAsia="Arial" w:hAnsi="Arial" w:cs="Arial"/>
        <w:color w:val="000000"/>
        <w:sz w:val="24"/>
        <w:szCs w:val="24"/>
      </w:rPr>
      <w:t>17</w:t>
    </w:r>
    <w:r>
      <w:rPr>
        <w:rFonts w:ascii="Arial" w:eastAsia="Arial" w:hAnsi="Arial" w:cs="Arial"/>
        <w:color w:val="000000"/>
        <w:sz w:val="24"/>
        <w:szCs w:val="24"/>
      </w:rPr>
      <w:t xml:space="preserve">.21 – </w:t>
    </w:r>
    <w:r w:rsidR="00A12D1D">
      <w:rPr>
        <w:rFonts w:ascii="Arial" w:eastAsia="Arial" w:hAnsi="Arial" w:cs="Arial"/>
        <w:color w:val="000000"/>
        <w:sz w:val="24"/>
        <w:szCs w:val="24"/>
      </w:rPr>
      <w:t>28 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4A7"/>
    <w:multiLevelType w:val="multilevel"/>
    <w:tmpl w:val="440A9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A05C7"/>
    <w:multiLevelType w:val="multilevel"/>
    <w:tmpl w:val="A962B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4F0576"/>
    <w:multiLevelType w:val="multilevel"/>
    <w:tmpl w:val="4A669F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6A0C0D"/>
    <w:multiLevelType w:val="multilevel"/>
    <w:tmpl w:val="A962B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717EFC"/>
    <w:multiLevelType w:val="multilevel"/>
    <w:tmpl w:val="BD4EE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0C1A65"/>
    <w:multiLevelType w:val="multilevel"/>
    <w:tmpl w:val="8E9C7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806FC8"/>
    <w:multiLevelType w:val="hybridMultilevel"/>
    <w:tmpl w:val="C4380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0621E0"/>
    <w:multiLevelType w:val="multilevel"/>
    <w:tmpl w:val="8B56EFB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21BB6"/>
    <w:multiLevelType w:val="hybridMultilevel"/>
    <w:tmpl w:val="43489F6A"/>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C71A6B"/>
    <w:multiLevelType w:val="multilevel"/>
    <w:tmpl w:val="87A66D5A"/>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1506298"/>
    <w:multiLevelType w:val="multilevel"/>
    <w:tmpl w:val="60701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8C0150"/>
    <w:multiLevelType w:val="multilevel"/>
    <w:tmpl w:val="8E9C7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886869"/>
    <w:multiLevelType w:val="multilevel"/>
    <w:tmpl w:val="A834745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2"/>
  </w:num>
  <w:num w:numId="4">
    <w:abstractNumId w:val="5"/>
  </w:num>
  <w:num w:numId="5">
    <w:abstractNumId w:val="0"/>
  </w:num>
  <w:num w:numId="6">
    <w:abstractNumId w:val="15"/>
  </w:num>
  <w:num w:numId="7">
    <w:abstractNumId w:val="13"/>
  </w:num>
  <w:num w:numId="8">
    <w:abstractNumId w:val="9"/>
  </w:num>
  <w:num w:numId="9">
    <w:abstractNumId w:val="1"/>
  </w:num>
  <w:num w:numId="10">
    <w:abstractNumId w:val="2"/>
  </w:num>
  <w:num w:numId="11">
    <w:abstractNumId w:val="8"/>
  </w:num>
  <w:num w:numId="12">
    <w:abstractNumId w:val="4"/>
  </w:num>
  <w:num w:numId="13">
    <w:abstractNumId w:val="14"/>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s5dmnjt/Dz0LBHm2/2BT0Z15zNnsANAyJEoG3IV+Cbe9gxTnidpZkyh9Kf8UGSJgFQHo1atrRACI57cctCHYw==" w:salt="PSls3a/00EolWl/vfpXZY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4D"/>
    <w:rsid w:val="00021A53"/>
    <w:rsid w:val="000F4BC8"/>
    <w:rsid w:val="0011051A"/>
    <w:rsid w:val="00337C04"/>
    <w:rsid w:val="00373693"/>
    <w:rsid w:val="003E5557"/>
    <w:rsid w:val="00494248"/>
    <w:rsid w:val="005B241A"/>
    <w:rsid w:val="005D292C"/>
    <w:rsid w:val="0061149D"/>
    <w:rsid w:val="00647408"/>
    <w:rsid w:val="006879DF"/>
    <w:rsid w:val="00697FE1"/>
    <w:rsid w:val="006C19D2"/>
    <w:rsid w:val="006E0887"/>
    <w:rsid w:val="00766E29"/>
    <w:rsid w:val="00781714"/>
    <w:rsid w:val="0078664C"/>
    <w:rsid w:val="007B375A"/>
    <w:rsid w:val="00816B9E"/>
    <w:rsid w:val="008E17A4"/>
    <w:rsid w:val="00920AEB"/>
    <w:rsid w:val="00986AA4"/>
    <w:rsid w:val="009D3813"/>
    <w:rsid w:val="009E698F"/>
    <w:rsid w:val="00A12D1D"/>
    <w:rsid w:val="00AC11BC"/>
    <w:rsid w:val="00AF64C6"/>
    <w:rsid w:val="00C423B2"/>
    <w:rsid w:val="00CD288D"/>
    <w:rsid w:val="00D15CB6"/>
    <w:rsid w:val="00D26E22"/>
    <w:rsid w:val="00D3344D"/>
    <w:rsid w:val="00D51D85"/>
    <w:rsid w:val="00DB12C9"/>
    <w:rsid w:val="00E45F00"/>
    <w:rsid w:val="00E84E75"/>
    <w:rsid w:val="00EB0F48"/>
    <w:rsid w:val="00F171E8"/>
    <w:rsid w:val="00F571AA"/>
    <w:rsid w:val="00F60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FC001"/>
  <w15:docId w15:val="{5DA718FB-D8CD-42E7-8F8B-89159C7D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ind w:left="567"/>
      <w:jc w:val="center"/>
    </w:pPr>
    <w:rPr>
      <w:rFonts w:ascii="Arial" w:eastAsia="Arial" w:hAnsi="Arial" w:cs="Arial"/>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E698F"/>
    <w:pPr>
      <w:ind w:left="720"/>
      <w:contextualSpacing/>
    </w:pPr>
  </w:style>
  <w:style w:type="paragraph" w:styleId="TOC1">
    <w:name w:val="toc 1"/>
    <w:basedOn w:val="Normal"/>
    <w:next w:val="Normal"/>
    <w:autoRedefine/>
    <w:uiPriority w:val="39"/>
    <w:unhideWhenUsed/>
    <w:rsid w:val="00AC11BC"/>
    <w:pPr>
      <w:spacing w:after="100"/>
    </w:pPr>
  </w:style>
  <w:style w:type="character" w:styleId="Hyperlink">
    <w:name w:val="Hyperlink"/>
    <w:basedOn w:val="DefaultParagraphFont"/>
    <w:uiPriority w:val="99"/>
    <w:unhideWhenUsed/>
    <w:rsid w:val="00AC11BC"/>
    <w:rPr>
      <w:color w:val="0000FF" w:themeColor="hyperlink"/>
      <w:u w:val="single"/>
    </w:rPr>
  </w:style>
  <w:style w:type="paragraph" w:styleId="Header">
    <w:name w:val="header"/>
    <w:basedOn w:val="Normal"/>
    <w:link w:val="HeaderChar"/>
    <w:uiPriority w:val="99"/>
    <w:unhideWhenUsed/>
    <w:rsid w:val="00D26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22"/>
  </w:style>
  <w:style w:type="paragraph" w:styleId="Footer">
    <w:name w:val="footer"/>
    <w:basedOn w:val="Normal"/>
    <w:link w:val="FooterChar"/>
    <w:uiPriority w:val="99"/>
    <w:unhideWhenUsed/>
    <w:rsid w:val="00D26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22"/>
  </w:style>
  <w:style w:type="paragraph" w:customStyle="1" w:styleId="paragraph">
    <w:name w:val="paragraph"/>
    <w:basedOn w:val="Normal"/>
    <w:rsid w:val="00D15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5CB6"/>
  </w:style>
  <w:style w:type="character" w:customStyle="1" w:styleId="eop">
    <w:name w:val="eop"/>
    <w:basedOn w:val="DefaultParagraphFont"/>
    <w:rsid w:val="00D1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ORGN-317801165-9251</_dlc_DocId>
    <_dlc_DocIdUrl xmlns="02b462e0-950b-4d18-8f56-efe6ec8fd98e">
      <Url>https://nedlands365.sharepoint.com/sites/organisation/council/_layouts/15/DocIdRedir.aspx?ID=ORGN-317801165-9251</Url>
      <Description>ORGN-317801165-9251</Description>
    </_dlc_DocIdUrl>
    <Additional_x0020_Info xmlns="7dce4f99-cff1-4fd8-801c-290f26aab7b1" xsi:nil="true"/>
    <eDMS_x0020_Library xmlns="7dce4f99-cff1-4fd8-801c-290f26aab7b1">Meetings</eDMS_x0020_Libra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23800-30C7-4865-BADE-2C0C362F22AD}">
  <ds:schemaRefs>
    <ds:schemaRef ds:uri="http://schemas.openxmlformats.org/package/2006/metadata/core-properties"/>
    <ds:schemaRef ds:uri="82457e9d-6579-4551-9e64-e538bbcdc87d"/>
    <ds:schemaRef ds:uri="http://schemas.microsoft.com/office/infopath/2007/PartnerControls"/>
    <ds:schemaRef ds:uri="bfa2b2f1-4bc3-42f1-b2c2-8724aa26db2a"/>
    <ds:schemaRef ds:uri="http://schemas.microsoft.com/office/2006/documentManagement/types"/>
    <ds:schemaRef ds:uri="http://purl.org/dc/terms/"/>
    <ds:schemaRef ds:uri="de9b736e-096d-49fc-a202-0b3351677da4"/>
    <ds:schemaRef ds:uri="http://purl.org/dc/dcmitype/"/>
    <ds:schemaRef ds:uri="http://purl.org/dc/elements/1.1/"/>
    <ds:schemaRef ds:uri="82dc8473-40ba-4f11-b935-f34260e482de"/>
    <ds:schemaRef ds:uri="a4569545-3f5c-4d76-b5ef-e21c01e673e6"/>
    <ds:schemaRef ds:uri="02b462e0-950b-4d18-8f56-efe6ec8fd98e"/>
    <ds:schemaRef ds:uri="http://schemas.microsoft.com/sharepoint/v3"/>
    <ds:schemaRef ds:uri="http://schemas.microsoft.com/office/2006/metadata/properties"/>
    <ds:schemaRef ds:uri="http://www.w3.org/XML/1998/namespace"/>
    <ds:schemaRef ds:uri="7dce4f99-cff1-4fd8-801c-290f26aab7b1"/>
  </ds:schemaRefs>
</ds:datastoreItem>
</file>

<file path=customXml/itemProps2.xml><?xml version="1.0" encoding="utf-8"?>
<ds:datastoreItem xmlns:ds="http://schemas.openxmlformats.org/officeDocument/2006/customXml" ds:itemID="{2F47D37F-4A4C-4BFE-816B-562C9700F337}">
  <ds:schemaRefs>
    <ds:schemaRef ds:uri="http://schemas.microsoft.com/sharepoint/v3/contenttype/forms"/>
  </ds:schemaRefs>
</ds:datastoreItem>
</file>

<file path=customXml/itemProps3.xml><?xml version="1.0" encoding="utf-8"?>
<ds:datastoreItem xmlns:ds="http://schemas.openxmlformats.org/officeDocument/2006/customXml" ds:itemID="{7EBBEA41-FA87-44AE-905A-0FC703C088CC}">
  <ds:schemaRefs>
    <ds:schemaRef ds:uri="http://schemas.microsoft.com/sharepoint/events"/>
  </ds:schemaRefs>
</ds:datastoreItem>
</file>

<file path=customXml/itemProps4.xml><?xml version="1.0" encoding="utf-8"?>
<ds:datastoreItem xmlns:ds="http://schemas.openxmlformats.org/officeDocument/2006/customXml" ds:itemID="{AD6A6BFE-F233-4A60-BBBF-379C8FD4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897</Words>
  <Characters>5113</Characters>
  <Application>Microsoft Office Word</Application>
  <DocSecurity>8</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Nicole Ceric</cp:lastModifiedBy>
  <cp:revision>38</cp:revision>
  <cp:lastPrinted>2021-06-01T06:15:00Z</cp:lastPrinted>
  <dcterms:created xsi:type="dcterms:W3CDTF">2021-06-01T06:09:00Z</dcterms:created>
  <dcterms:modified xsi:type="dcterms:W3CDTF">2021-09-08T11:36:00Z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Entity">
    <vt:lpwstr>4</vt:lpwstr>
  </property>
  <property fmtid="{D5CDD505-2E9C-101B-9397-08002B2CF9AE}" pid="4" name="Activity">
    <vt:lpwstr>139</vt:lpwstr>
  </property>
  <property fmtid="{D5CDD505-2E9C-101B-9397-08002B2CF9AE}" pid="5" name="eDMS Site">
    <vt:lpwstr>154</vt:lpwstr>
  </property>
  <property fmtid="{D5CDD505-2E9C-101B-9397-08002B2CF9AE}" pid="6" name="Function">
    <vt:lpwstr>153</vt:lpwstr>
  </property>
  <property fmtid="{D5CDD505-2E9C-101B-9397-08002B2CF9AE}" pid="7" name="Subject Matter">
    <vt:lpwstr>140</vt:lpwstr>
  </property>
  <property fmtid="{D5CDD505-2E9C-101B-9397-08002B2CF9AE}" pid="8" name="_dlc_DocIdItemGuid">
    <vt:lpwstr>eb31e2be-e85e-4835-9f1f-6c116d8bb00d</vt:lpwstr>
  </property>
</Properties>
</file>