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1" w:displacedByCustomXml="next"/>
    <w:bookmarkEnd w:id="0" w:displacedByCustomXml="next"/>
    <w:bookmarkStart w:id="1" w:name="OLE_LINK7" w:displacedByCustomXml="next"/>
    <w:bookmarkEnd w:id="1" w:displacedByCustomXml="next"/>
    <w:sdt>
      <w:sdtPr>
        <w:id w:val="-539669942"/>
        <w:docPartObj>
          <w:docPartGallery w:val="Cover Pages"/>
          <w:docPartUnique/>
        </w:docPartObj>
      </w:sdtPr>
      <w:sdtEndPr>
        <w:rPr>
          <w:rFonts w:ascii="Arial" w:hAnsi="Arial" w:cs="Arial"/>
          <w:sz w:val="24"/>
          <w:szCs w:val="24"/>
        </w:rPr>
      </w:sdtEndPr>
      <w:sdtContent>
        <w:p w14:paraId="2BB72008" w14:textId="77777777" w:rsidR="00DD17FB" w:rsidRPr="00B57015" w:rsidRDefault="00DD17FB" w:rsidP="00DD17FB">
          <w:pPr>
            <w:spacing w:after="0" w:line="240" w:lineRule="auto"/>
            <w:contextualSpacing/>
            <w:jc w:val="both"/>
            <w:rPr>
              <w:rFonts w:ascii="Arial" w:eastAsia="Times New Roman" w:hAnsi="Arial" w:cs="Arial"/>
              <w:b/>
              <w:iCs/>
              <w:sz w:val="56"/>
              <w:szCs w:val="160"/>
              <w:lang w:eastAsia="en-GB"/>
            </w:rPr>
          </w:pPr>
          <w:r w:rsidRPr="00B57015">
            <w:rPr>
              <w:noProof/>
              <w:lang w:eastAsia="en-AU"/>
            </w:rPr>
            <w:drawing>
              <wp:anchor distT="0" distB="0" distL="114300" distR="114300" simplePos="0" relativeHeight="251658240" behindDoc="1" locked="0" layoutInCell="1" allowOverlap="1" wp14:anchorId="2D983293" wp14:editId="033E20B4">
                <wp:simplePos x="0" y="0"/>
                <wp:positionH relativeFrom="column">
                  <wp:posOffset>114300</wp:posOffset>
                </wp:positionH>
                <wp:positionV relativeFrom="paragraph">
                  <wp:posOffset>37465</wp:posOffset>
                </wp:positionV>
                <wp:extent cx="3166110" cy="1171575"/>
                <wp:effectExtent l="0" t="0" r="0" b="9525"/>
                <wp:wrapTight wrapText="bothSides">
                  <wp:wrapPolygon edited="0">
                    <wp:start x="0" y="0"/>
                    <wp:lineTo x="0" y="21424"/>
                    <wp:lineTo x="21444" y="21424"/>
                    <wp:lineTo x="21444"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110" cy="1171575"/>
                        </a:xfrm>
                        <a:prstGeom prst="rect">
                          <a:avLst/>
                        </a:prstGeom>
                        <a:noFill/>
                      </pic:spPr>
                    </pic:pic>
                  </a:graphicData>
                </a:graphic>
                <wp14:sizeRelH relativeFrom="page">
                  <wp14:pctWidth>0</wp14:pctWidth>
                </wp14:sizeRelH>
                <wp14:sizeRelV relativeFrom="page">
                  <wp14:pctHeight>0</wp14:pctHeight>
                </wp14:sizeRelV>
              </wp:anchor>
            </w:drawing>
          </w:r>
        </w:p>
        <w:p w14:paraId="2B54ACBF"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6A73ED0E"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7C5A31D6"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2B36D355"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71562FA1"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126E25D5" w14:textId="6EE121AF"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r w:rsidRPr="00B57015">
            <w:rPr>
              <w:rFonts w:ascii="Arial" w:eastAsia="Times New Roman" w:hAnsi="Arial" w:cs="Arial"/>
              <w:b/>
              <w:iCs/>
              <w:sz w:val="56"/>
              <w:szCs w:val="160"/>
              <w:lang w:eastAsia="en-GB"/>
            </w:rPr>
            <w:t>Community Report</w:t>
          </w:r>
        </w:p>
        <w:p w14:paraId="26AE170D" w14:textId="77777777" w:rsidR="00DD17FB" w:rsidRPr="00B57015" w:rsidRDefault="00DD17FB" w:rsidP="00DD17FB">
          <w:pPr>
            <w:spacing w:after="0" w:line="240" w:lineRule="auto"/>
            <w:ind w:left="567"/>
            <w:contextualSpacing/>
            <w:jc w:val="center"/>
            <w:rPr>
              <w:rFonts w:ascii="Arial" w:eastAsia="Times New Roman" w:hAnsi="Arial" w:cs="Arial"/>
              <w:sz w:val="24"/>
              <w:szCs w:val="24"/>
              <w:lang w:eastAsia="ja-JP"/>
            </w:rPr>
          </w:pPr>
        </w:p>
        <w:p w14:paraId="7FB709D0" w14:textId="77777777" w:rsidR="00DD17FB" w:rsidRPr="00B57015" w:rsidRDefault="00DD17FB" w:rsidP="00DD17FB">
          <w:pPr>
            <w:spacing w:after="0" w:line="240" w:lineRule="auto"/>
            <w:contextualSpacing/>
            <w:jc w:val="both"/>
            <w:rPr>
              <w:rFonts w:ascii="Arial" w:eastAsia="Times New Roman" w:hAnsi="Arial" w:cs="Arial"/>
              <w:sz w:val="24"/>
              <w:szCs w:val="24"/>
              <w:lang w:eastAsia="ja-JP"/>
            </w:rPr>
          </w:pPr>
        </w:p>
        <w:p w14:paraId="2C006454" w14:textId="2321016B"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Committee Consideration –</w:t>
          </w:r>
          <w:r>
            <w:rPr>
              <w:rFonts w:ascii="Arial" w:eastAsia="Times New Roman" w:hAnsi="Arial" w:cs="Arial"/>
              <w:b/>
              <w:iCs/>
              <w:sz w:val="28"/>
              <w:szCs w:val="160"/>
              <w:lang w:eastAsia="en-GB"/>
            </w:rPr>
            <w:t xml:space="preserve"> </w:t>
          </w:r>
          <w:r w:rsidR="00CE75B0">
            <w:rPr>
              <w:rFonts w:ascii="Arial" w:eastAsia="Times New Roman" w:hAnsi="Arial" w:cs="Arial"/>
              <w:b/>
              <w:iCs/>
              <w:sz w:val="28"/>
              <w:szCs w:val="160"/>
              <w:lang w:eastAsia="en-GB"/>
            </w:rPr>
            <w:t>14 September</w:t>
          </w:r>
          <w:r w:rsidR="003E10F5">
            <w:rPr>
              <w:rFonts w:ascii="Arial" w:eastAsia="Times New Roman" w:hAnsi="Arial" w:cs="Arial"/>
              <w:b/>
              <w:iCs/>
              <w:sz w:val="28"/>
              <w:szCs w:val="160"/>
              <w:lang w:eastAsia="en-GB"/>
            </w:rPr>
            <w:t xml:space="preserve"> 2021</w:t>
          </w:r>
          <w:r w:rsidR="00991DCA">
            <w:rPr>
              <w:rFonts w:ascii="Arial" w:eastAsia="Times New Roman" w:hAnsi="Arial" w:cs="Arial"/>
              <w:b/>
              <w:iCs/>
              <w:sz w:val="28"/>
              <w:szCs w:val="160"/>
              <w:lang w:eastAsia="en-GB"/>
            </w:rPr>
            <w:t xml:space="preserve"> </w:t>
          </w:r>
        </w:p>
        <w:p w14:paraId="2615B66B" w14:textId="3ADD09BF"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 xml:space="preserve">Council Resolution – </w:t>
          </w:r>
          <w:r w:rsidR="00CE75B0">
            <w:rPr>
              <w:rFonts w:ascii="Arial" w:eastAsia="Times New Roman" w:hAnsi="Arial" w:cs="Arial"/>
              <w:b/>
              <w:iCs/>
              <w:sz w:val="28"/>
              <w:szCs w:val="160"/>
              <w:lang w:eastAsia="en-GB"/>
            </w:rPr>
            <w:t>28 September</w:t>
          </w:r>
          <w:r w:rsidR="003E10F5">
            <w:rPr>
              <w:rFonts w:ascii="Arial" w:eastAsia="Times New Roman" w:hAnsi="Arial" w:cs="Arial"/>
              <w:b/>
              <w:iCs/>
              <w:sz w:val="28"/>
              <w:szCs w:val="160"/>
              <w:lang w:eastAsia="en-GB"/>
            </w:rPr>
            <w:t xml:space="preserve"> 2021</w:t>
          </w:r>
        </w:p>
        <w:p w14:paraId="2A0400C9" w14:textId="77777777" w:rsidR="00DD17FB" w:rsidRPr="00B57015" w:rsidRDefault="00DD17FB" w:rsidP="00DD17FB">
          <w:pPr>
            <w:spacing w:after="0" w:line="240" w:lineRule="auto"/>
            <w:contextualSpacing/>
            <w:jc w:val="both"/>
            <w:rPr>
              <w:rFonts w:ascii="Arial" w:eastAsia="Times New Roman" w:hAnsi="Arial" w:cs="Arial"/>
              <w:b/>
              <w:i/>
              <w:iCs/>
              <w:sz w:val="28"/>
              <w:szCs w:val="160"/>
              <w:lang w:eastAsia="en-GB"/>
            </w:rPr>
          </w:pPr>
        </w:p>
        <w:p w14:paraId="769EF7A8" w14:textId="77777777" w:rsidR="00DD17FB" w:rsidRPr="00B57015" w:rsidRDefault="00DD17FB" w:rsidP="00DD17FB">
          <w:pPr>
            <w:tabs>
              <w:tab w:val="left" w:pos="7737"/>
            </w:tabs>
            <w:spacing w:after="0" w:line="240" w:lineRule="auto"/>
            <w:ind w:left="567"/>
            <w:contextualSpacing/>
            <w:jc w:val="both"/>
            <w:rPr>
              <w:rFonts w:ascii="Arial" w:eastAsia="Times New Roman" w:hAnsi="Arial" w:cs="Arial"/>
              <w:b/>
              <w:sz w:val="24"/>
              <w:szCs w:val="24"/>
              <w:lang w:eastAsia="ja-JP"/>
            </w:rPr>
          </w:pPr>
          <w:r w:rsidRPr="00B57015">
            <w:rPr>
              <w:rFonts w:ascii="Arial" w:eastAsia="Times New Roman" w:hAnsi="Arial" w:cs="Arial"/>
              <w:b/>
              <w:sz w:val="24"/>
              <w:szCs w:val="24"/>
              <w:lang w:eastAsia="ja-JP"/>
            </w:rPr>
            <w:t>Table of Contents</w:t>
          </w:r>
          <w:r w:rsidRPr="00B57015">
            <w:rPr>
              <w:rFonts w:ascii="Arial" w:eastAsia="Times New Roman" w:hAnsi="Arial" w:cs="Arial"/>
              <w:b/>
              <w:sz w:val="24"/>
              <w:szCs w:val="24"/>
              <w:lang w:eastAsia="ja-JP"/>
            </w:rPr>
            <w:tab/>
          </w:r>
        </w:p>
        <w:p w14:paraId="4B8FE3AA" w14:textId="77777777" w:rsidR="00DD17FB" w:rsidRPr="00F90CDE" w:rsidRDefault="00DD17FB" w:rsidP="00DD17FB">
          <w:pPr>
            <w:tabs>
              <w:tab w:val="left" w:pos="5472"/>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ab/>
          </w:r>
        </w:p>
        <w:p w14:paraId="6A1DBF81" w14:textId="77777777" w:rsidR="00DD17FB" w:rsidRPr="00007ECC" w:rsidRDefault="00DD17FB" w:rsidP="00DD17FB">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007ECC">
            <w:rPr>
              <w:rFonts w:ascii="Arial" w:eastAsia="Times New Roman" w:hAnsi="Arial" w:cs="Arial"/>
              <w:sz w:val="24"/>
              <w:szCs w:val="24"/>
              <w:lang w:eastAsia="ja-JP"/>
            </w:rPr>
            <w:t>Item No.</w:t>
          </w:r>
          <w:r w:rsidRPr="00007ECC">
            <w:rPr>
              <w:rFonts w:ascii="Arial" w:eastAsia="Times New Roman" w:hAnsi="Arial" w:cs="Arial"/>
              <w:sz w:val="24"/>
              <w:szCs w:val="24"/>
              <w:lang w:eastAsia="ja-JP"/>
            </w:rPr>
            <w:tab/>
          </w:r>
          <w:r w:rsidRPr="00007ECC">
            <w:rPr>
              <w:rFonts w:ascii="Arial" w:eastAsia="Times New Roman" w:hAnsi="Arial" w:cs="Arial"/>
              <w:sz w:val="24"/>
              <w:szCs w:val="24"/>
              <w:lang w:eastAsia="ja-JP"/>
            </w:rPr>
            <w:tab/>
            <w:t xml:space="preserve">     Page No.</w:t>
          </w:r>
          <w:bookmarkStart w:id="2" w:name="OLE_LINK30"/>
          <w:bookmarkStart w:id="3" w:name="OLE_LINK31"/>
        </w:p>
        <w:p w14:paraId="7E0CA3E1" w14:textId="05A59B93" w:rsidR="00F82F88" w:rsidRDefault="00DD17FB" w:rsidP="00F82F88">
          <w:pPr>
            <w:pStyle w:val="TOC1"/>
            <w:ind w:left="1752" w:hanging="1185"/>
            <w:rPr>
              <w:rFonts w:asciiTheme="minorHAnsi" w:eastAsiaTheme="minorEastAsia" w:hAnsiTheme="minorHAnsi" w:cstheme="minorBidi"/>
              <w:sz w:val="22"/>
              <w:szCs w:val="22"/>
              <w:lang w:eastAsia="en-AU"/>
            </w:rPr>
          </w:pPr>
          <w:r w:rsidRPr="00FE41F6">
            <w:fldChar w:fldCharType="begin"/>
          </w:r>
          <w:r w:rsidRPr="00FE41F6">
            <w:rPr>
              <w:rFonts w:eastAsia="Times New Roman"/>
            </w:rPr>
            <w:instrText xml:space="preserve"> TOC \o "1-3" \h \z \u </w:instrText>
          </w:r>
          <w:r w:rsidRPr="00FE41F6">
            <w:fldChar w:fldCharType="separate"/>
          </w:r>
          <w:bookmarkEnd w:id="2"/>
          <w:bookmarkEnd w:id="3"/>
          <w:r w:rsidR="00F82F88" w:rsidRPr="00A712BA">
            <w:rPr>
              <w:rStyle w:val="Hyperlink"/>
            </w:rPr>
            <w:fldChar w:fldCharType="begin"/>
          </w:r>
          <w:r w:rsidR="00F82F88" w:rsidRPr="00A712BA">
            <w:rPr>
              <w:rStyle w:val="Hyperlink"/>
            </w:rPr>
            <w:instrText xml:space="preserve"> </w:instrText>
          </w:r>
          <w:r w:rsidR="00F82F88">
            <w:instrText>HYPERLINK \l "_Toc81229878"</w:instrText>
          </w:r>
          <w:r w:rsidR="00F82F88" w:rsidRPr="00A712BA">
            <w:rPr>
              <w:rStyle w:val="Hyperlink"/>
            </w:rPr>
            <w:instrText xml:space="preserve"> </w:instrText>
          </w:r>
          <w:r w:rsidR="00F82F88" w:rsidRPr="00A712BA">
            <w:rPr>
              <w:rStyle w:val="Hyperlink"/>
            </w:rPr>
            <w:fldChar w:fldCharType="separate"/>
          </w:r>
          <w:r w:rsidR="00F82F88" w:rsidRPr="00A712BA">
            <w:rPr>
              <w:rStyle w:val="Hyperlink"/>
            </w:rPr>
            <w:t xml:space="preserve">CSD09.21 </w:t>
          </w:r>
          <w:r w:rsidR="00F82F88">
            <w:rPr>
              <w:rFonts w:asciiTheme="minorHAnsi" w:eastAsiaTheme="minorEastAsia" w:hAnsiTheme="minorHAnsi" w:cstheme="minorBidi"/>
              <w:sz w:val="22"/>
              <w:szCs w:val="22"/>
              <w:lang w:eastAsia="en-AU"/>
            </w:rPr>
            <w:tab/>
          </w:r>
          <w:r w:rsidR="00F82F88" w:rsidRPr="00A712BA">
            <w:rPr>
              <w:rStyle w:val="Hyperlink"/>
            </w:rPr>
            <w:t>CSRFF Forward Planning Grants - Peak Trampoline Inc &amp; UWA Sports</w:t>
          </w:r>
          <w:r w:rsidR="00F82F88">
            <w:rPr>
              <w:webHidden/>
            </w:rPr>
            <w:tab/>
          </w:r>
          <w:r w:rsidR="00F82F88">
            <w:rPr>
              <w:webHidden/>
            </w:rPr>
            <w:fldChar w:fldCharType="begin"/>
          </w:r>
          <w:r w:rsidR="00F82F88">
            <w:rPr>
              <w:webHidden/>
            </w:rPr>
            <w:instrText xml:space="preserve"> PAGEREF _Toc81229878 \h </w:instrText>
          </w:r>
          <w:r w:rsidR="00F82F88">
            <w:rPr>
              <w:webHidden/>
            </w:rPr>
          </w:r>
          <w:r w:rsidR="00F82F88">
            <w:rPr>
              <w:webHidden/>
            </w:rPr>
            <w:fldChar w:fldCharType="separate"/>
          </w:r>
          <w:r w:rsidR="00306D5C">
            <w:rPr>
              <w:webHidden/>
            </w:rPr>
            <w:t>2</w:t>
          </w:r>
          <w:r w:rsidR="00F82F88">
            <w:rPr>
              <w:webHidden/>
            </w:rPr>
            <w:fldChar w:fldCharType="end"/>
          </w:r>
          <w:r w:rsidR="00F82F88" w:rsidRPr="00A712BA">
            <w:rPr>
              <w:rStyle w:val="Hyperlink"/>
            </w:rPr>
            <w:fldChar w:fldCharType="end"/>
          </w:r>
        </w:p>
        <w:p w14:paraId="45F7DCBC" w14:textId="148EA5B2" w:rsidR="00F82F88" w:rsidRDefault="00E101A7" w:rsidP="00F82F88">
          <w:pPr>
            <w:pStyle w:val="TOC1"/>
            <w:ind w:left="1752" w:hanging="1185"/>
            <w:rPr>
              <w:rFonts w:asciiTheme="minorHAnsi" w:eastAsiaTheme="minorEastAsia" w:hAnsiTheme="minorHAnsi" w:cstheme="minorBidi"/>
              <w:sz w:val="22"/>
              <w:szCs w:val="22"/>
              <w:lang w:eastAsia="en-AU"/>
            </w:rPr>
          </w:pPr>
          <w:hyperlink w:anchor="_Toc81229879" w:history="1">
            <w:r w:rsidR="00F82F88" w:rsidRPr="00A712BA">
              <w:rPr>
                <w:rStyle w:val="Hyperlink"/>
              </w:rPr>
              <w:t xml:space="preserve">CSD10.21 </w:t>
            </w:r>
            <w:r w:rsidR="00F82F88">
              <w:rPr>
                <w:rFonts w:asciiTheme="minorHAnsi" w:eastAsiaTheme="minorEastAsia" w:hAnsiTheme="minorHAnsi" w:cstheme="minorBidi"/>
                <w:sz w:val="22"/>
                <w:szCs w:val="22"/>
                <w:lang w:eastAsia="en-AU"/>
              </w:rPr>
              <w:tab/>
            </w:r>
            <w:r w:rsidR="00F82F88" w:rsidRPr="00A712BA">
              <w:rPr>
                <w:rStyle w:val="Hyperlink"/>
              </w:rPr>
              <w:t>CSRFF Club Night Lights Grant Applications - Collegians Amateur Football Club &amp; UWA Sports</w:t>
            </w:r>
            <w:r w:rsidR="00F82F88">
              <w:rPr>
                <w:webHidden/>
              </w:rPr>
              <w:tab/>
            </w:r>
            <w:r w:rsidR="00F82F88">
              <w:rPr>
                <w:webHidden/>
              </w:rPr>
              <w:fldChar w:fldCharType="begin"/>
            </w:r>
            <w:r w:rsidR="00F82F88">
              <w:rPr>
                <w:webHidden/>
              </w:rPr>
              <w:instrText xml:space="preserve"> PAGEREF _Toc81229879 \h </w:instrText>
            </w:r>
            <w:r w:rsidR="00F82F88">
              <w:rPr>
                <w:webHidden/>
              </w:rPr>
            </w:r>
            <w:r w:rsidR="00F82F88">
              <w:rPr>
                <w:webHidden/>
              </w:rPr>
              <w:fldChar w:fldCharType="separate"/>
            </w:r>
            <w:r w:rsidR="00306D5C">
              <w:rPr>
                <w:webHidden/>
              </w:rPr>
              <w:t>8</w:t>
            </w:r>
            <w:r w:rsidR="00F82F88">
              <w:rPr>
                <w:webHidden/>
              </w:rPr>
              <w:fldChar w:fldCharType="end"/>
            </w:r>
          </w:hyperlink>
        </w:p>
        <w:p w14:paraId="50DBE4A6" w14:textId="611CF07B" w:rsidR="00F82F88" w:rsidRDefault="00E101A7" w:rsidP="00F82F88">
          <w:pPr>
            <w:pStyle w:val="TOC1"/>
            <w:ind w:left="1752" w:hanging="1185"/>
            <w:rPr>
              <w:rFonts w:asciiTheme="minorHAnsi" w:eastAsiaTheme="minorEastAsia" w:hAnsiTheme="minorHAnsi" w:cstheme="minorBidi"/>
              <w:sz w:val="22"/>
              <w:szCs w:val="22"/>
              <w:lang w:eastAsia="en-AU"/>
            </w:rPr>
          </w:pPr>
          <w:hyperlink w:anchor="_Toc81229880" w:history="1">
            <w:r w:rsidR="00F82F88" w:rsidRPr="00A712BA">
              <w:rPr>
                <w:rStyle w:val="Hyperlink"/>
              </w:rPr>
              <w:t xml:space="preserve">CSD11.21 </w:t>
            </w:r>
            <w:r w:rsidR="00F82F88">
              <w:rPr>
                <w:rFonts w:asciiTheme="minorHAnsi" w:eastAsiaTheme="minorEastAsia" w:hAnsiTheme="minorHAnsi" w:cstheme="minorBidi"/>
                <w:sz w:val="22"/>
                <w:szCs w:val="22"/>
                <w:lang w:eastAsia="en-AU"/>
              </w:rPr>
              <w:tab/>
            </w:r>
            <w:r w:rsidR="00F82F88" w:rsidRPr="00A712BA">
              <w:rPr>
                <w:rStyle w:val="Hyperlink"/>
              </w:rPr>
              <w:t>Point Resolution Child Care Centre Financial Viability Review</w:t>
            </w:r>
            <w:r w:rsidR="00F82F88">
              <w:rPr>
                <w:webHidden/>
              </w:rPr>
              <w:tab/>
            </w:r>
            <w:r w:rsidR="00F82F88">
              <w:rPr>
                <w:webHidden/>
              </w:rPr>
              <w:fldChar w:fldCharType="begin"/>
            </w:r>
            <w:r w:rsidR="00F82F88">
              <w:rPr>
                <w:webHidden/>
              </w:rPr>
              <w:instrText xml:space="preserve"> PAGEREF _Toc81229880 \h </w:instrText>
            </w:r>
            <w:r w:rsidR="00F82F88">
              <w:rPr>
                <w:webHidden/>
              </w:rPr>
            </w:r>
            <w:r w:rsidR="00F82F88">
              <w:rPr>
                <w:webHidden/>
              </w:rPr>
              <w:fldChar w:fldCharType="separate"/>
            </w:r>
            <w:r w:rsidR="00306D5C">
              <w:rPr>
                <w:webHidden/>
              </w:rPr>
              <w:t>15</w:t>
            </w:r>
            <w:r w:rsidR="00F82F88">
              <w:rPr>
                <w:webHidden/>
              </w:rPr>
              <w:fldChar w:fldCharType="end"/>
            </w:r>
          </w:hyperlink>
        </w:p>
        <w:p w14:paraId="1EDF91AB" w14:textId="46FC9F84" w:rsidR="00F82F88" w:rsidRDefault="00E101A7">
          <w:pPr>
            <w:pStyle w:val="TOC1"/>
            <w:rPr>
              <w:rFonts w:asciiTheme="minorHAnsi" w:eastAsiaTheme="minorEastAsia" w:hAnsiTheme="minorHAnsi" w:cstheme="minorBidi"/>
              <w:sz w:val="22"/>
              <w:szCs w:val="22"/>
              <w:lang w:eastAsia="en-AU"/>
            </w:rPr>
          </w:pPr>
          <w:hyperlink w:anchor="_Toc81229881" w:history="1">
            <w:r w:rsidR="00F82F88" w:rsidRPr="00A712BA">
              <w:rPr>
                <w:rStyle w:val="Hyperlink"/>
              </w:rPr>
              <w:t xml:space="preserve">CSD12.21 </w:t>
            </w:r>
            <w:r w:rsidR="00F82F88">
              <w:rPr>
                <w:rFonts w:asciiTheme="minorHAnsi" w:eastAsiaTheme="minorEastAsia" w:hAnsiTheme="minorHAnsi" w:cstheme="minorBidi"/>
                <w:sz w:val="22"/>
                <w:szCs w:val="22"/>
                <w:lang w:eastAsia="en-AU"/>
              </w:rPr>
              <w:tab/>
            </w:r>
            <w:r w:rsidR="00F82F88" w:rsidRPr="00A712BA">
              <w:rPr>
                <w:rStyle w:val="Hyperlink"/>
              </w:rPr>
              <w:t>Strategic Active Sports Facilities Plan 2020-2050</w:t>
            </w:r>
            <w:r w:rsidR="00F82F88">
              <w:rPr>
                <w:webHidden/>
              </w:rPr>
              <w:tab/>
            </w:r>
            <w:r w:rsidR="00F82F88">
              <w:rPr>
                <w:webHidden/>
              </w:rPr>
              <w:fldChar w:fldCharType="begin"/>
            </w:r>
            <w:r w:rsidR="00F82F88">
              <w:rPr>
                <w:webHidden/>
              </w:rPr>
              <w:instrText xml:space="preserve"> PAGEREF _Toc81229881 \h </w:instrText>
            </w:r>
            <w:r w:rsidR="00F82F88">
              <w:rPr>
                <w:webHidden/>
              </w:rPr>
            </w:r>
            <w:r w:rsidR="00F82F88">
              <w:rPr>
                <w:webHidden/>
              </w:rPr>
              <w:fldChar w:fldCharType="separate"/>
            </w:r>
            <w:r w:rsidR="00306D5C">
              <w:rPr>
                <w:webHidden/>
              </w:rPr>
              <w:t>25</w:t>
            </w:r>
            <w:r w:rsidR="00F82F88">
              <w:rPr>
                <w:webHidden/>
              </w:rPr>
              <w:fldChar w:fldCharType="end"/>
            </w:r>
          </w:hyperlink>
        </w:p>
        <w:p w14:paraId="441983C4" w14:textId="01E40D0A" w:rsidR="001868A9" w:rsidRDefault="00DD17FB" w:rsidP="001868A9">
          <w:pPr>
            <w:rPr>
              <w:rFonts w:ascii="Arial" w:hAnsi="Arial" w:cs="Arial"/>
              <w:sz w:val="24"/>
              <w:szCs w:val="24"/>
            </w:rPr>
          </w:pPr>
          <w:r w:rsidRPr="00FE41F6">
            <w:rPr>
              <w:rFonts w:ascii="Arial" w:eastAsia="Times New Roman" w:hAnsi="Arial" w:cs="Arial"/>
              <w:sz w:val="24"/>
              <w:szCs w:val="24"/>
              <w:lang w:eastAsia="ja-JP"/>
            </w:rPr>
            <w:fldChar w:fldCharType="end"/>
          </w:r>
        </w:p>
      </w:sdtContent>
    </w:sdt>
    <w:p w14:paraId="59A86F28" w14:textId="36B60CBE" w:rsidR="00D35F4C" w:rsidRPr="001868A9" w:rsidRDefault="00D35F4C" w:rsidP="001868A9">
      <w:pPr>
        <w:rPr>
          <w:rFonts w:ascii="Arial" w:hAnsi="Arial" w:cs="Arial"/>
          <w:sz w:val="24"/>
          <w:szCs w:val="24"/>
        </w:rPr>
      </w:pPr>
      <w:r>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9021"/>
      </w:tblGrid>
      <w:tr w:rsidR="00D35F4C" w14:paraId="037723CE" w14:textId="77777777" w:rsidTr="00BF42CC">
        <w:tc>
          <w:tcPr>
            <w:tcW w:w="9021" w:type="dxa"/>
          </w:tcPr>
          <w:p w14:paraId="04C48D8E" w14:textId="77777777" w:rsidR="00D35F4C" w:rsidRPr="002F2A01" w:rsidRDefault="00D35F4C" w:rsidP="0039706F">
            <w:pPr>
              <w:pStyle w:val="Heading1"/>
              <w:tabs>
                <w:tab w:val="left" w:pos="2835"/>
              </w:tabs>
              <w:spacing w:before="0"/>
              <w:ind w:left="2730" w:hanging="2696"/>
              <w:jc w:val="both"/>
              <w:outlineLvl w:val="0"/>
              <w:rPr>
                <w:rFonts w:ascii="Arial" w:hAnsi="Arial" w:cs="Arial"/>
                <w:color w:val="auto"/>
              </w:rPr>
            </w:pPr>
            <w:bookmarkStart w:id="4" w:name="_Toc81229878"/>
            <w:bookmarkStart w:id="5" w:name="_Hlk80797416"/>
            <w:r w:rsidRPr="00065855">
              <w:rPr>
                <w:rFonts w:ascii="Arial" w:hAnsi="Arial" w:cs="Arial"/>
                <w:color w:val="auto"/>
              </w:rPr>
              <w:lastRenderedPageBreak/>
              <w:t>C</w:t>
            </w:r>
            <w:r>
              <w:rPr>
                <w:rFonts w:ascii="Arial" w:hAnsi="Arial" w:cs="Arial"/>
                <w:color w:val="auto"/>
              </w:rPr>
              <w:t>SD0</w:t>
            </w:r>
            <w:r w:rsidR="00D27CDC">
              <w:rPr>
                <w:rFonts w:ascii="Arial" w:hAnsi="Arial" w:cs="Arial"/>
                <w:color w:val="auto"/>
              </w:rPr>
              <w:t>9</w:t>
            </w:r>
            <w:r w:rsidRPr="00065855">
              <w:rPr>
                <w:rFonts w:ascii="Arial" w:hAnsi="Arial" w:cs="Arial"/>
                <w:color w:val="auto"/>
              </w:rPr>
              <w:t xml:space="preserve">.21 </w:t>
            </w:r>
            <w:r w:rsidR="00673FA4">
              <w:rPr>
                <w:rFonts w:ascii="Arial" w:hAnsi="Arial" w:cs="Arial"/>
                <w:color w:val="auto"/>
              </w:rPr>
              <w:tab/>
            </w:r>
            <w:r w:rsidR="00D27CDC">
              <w:rPr>
                <w:rFonts w:ascii="Arial" w:hAnsi="Arial" w:cs="Arial"/>
                <w:color w:val="auto"/>
              </w:rPr>
              <w:t>CSRFF Forward Planning Grants</w:t>
            </w:r>
            <w:r w:rsidR="005B7C32">
              <w:rPr>
                <w:rFonts w:ascii="Arial" w:hAnsi="Arial" w:cs="Arial"/>
                <w:color w:val="auto"/>
              </w:rPr>
              <w:t xml:space="preserve"> </w:t>
            </w:r>
            <w:r w:rsidR="00D27CDC">
              <w:rPr>
                <w:rFonts w:ascii="Arial" w:hAnsi="Arial" w:cs="Arial"/>
                <w:color w:val="auto"/>
              </w:rPr>
              <w:t>-</w:t>
            </w:r>
            <w:r w:rsidR="005B7C32">
              <w:rPr>
                <w:rFonts w:ascii="Arial" w:hAnsi="Arial" w:cs="Arial"/>
                <w:color w:val="auto"/>
              </w:rPr>
              <w:t xml:space="preserve"> </w:t>
            </w:r>
            <w:r w:rsidR="00D27CDC">
              <w:rPr>
                <w:rFonts w:ascii="Arial" w:hAnsi="Arial" w:cs="Arial"/>
                <w:color w:val="auto"/>
              </w:rPr>
              <w:t>Peak Trampoline Inc &amp; UWA Sports</w:t>
            </w:r>
            <w:bookmarkEnd w:id="4"/>
          </w:p>
        </w:tc>
      </w:tr>
      <w:bookmarkEnd w:id="5"/>
    </w:tbl>
    <w:p w14:paraId="0CA5578D" w14:textId="77777777" w:rsidR="00372763" w:rsidRPr="00DD5B71" w:rsidRDefault="00372763" w:rsidP="00372763">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769"/>
        <w:gridCol w:w="6252"/>
      </w:tblGrid>
      <w:tr w:rsidR="00372763" w:rsidRPr="008A1B93" w14:paraId="5641B0B0" w14:textId="77777777" w:rsidTr="00BF42CC">
        <w:tc>
          <w:tcPr>
            <w:tcW w:w="2769" w:type="dxa"/>
          </w:tcPr>
          <w:p w14:paraId="3E1C7B2A" w14:textId="77777777" w:rsidR="00372763" w:rsidRPr="00DD5B71" w:rsidRDefault="00372763" w:rsidP="0053599F">
            <w:pPr>
              <w:jc w:val="both"/>
              <w:rPr>
                <w:rFonts w:ascii="Arial" w:hAnsi="Arial" w:cs="Arial"/>
                <w:b/>
                <w:sz w:val="24"/>
                <w:szCs w:val="24"/>
              </w:rPr>
            </w:pPr>
            <w:r w:rsidRPr="00DD5B71">
              <w:rPr>
                <w:rFonts w:ascii="Arial" w:hAnsi="Arial" w:cs="Arial"/>
                <w:b/>
                <w:sz w:val="24"/>
                <w:szCs w:val="24"/>
              </w:rPr>
              <w:t>Committee</w:t>
            </w:r>
          </w:p>
        </w:tc>
        <w:tc>
          <w:tcPr>
            <w:tcW w:w="6252" w:type="dxa"/>
          </w:tcPr>
          <w:p w14:paraId="65ADC3E9" w14:textId="77777777" w:rsidR="00372763" w:rsidRPr="005445C4" w:rsidRDefault="00372763" w:rsidP="0053599F">
            <w:pPr>
              <w:jc w:val="both"/>
              <w:rPr>
                <w:rFonts w:ascii="Arial" w:hAnsi="Arial" w:cs="Arial"/>
                <w:sz w:val="24"/>
                <w:szCs w:val="24"/>
              </w:rPr>
            </w:pPr>
            <w:r>
              <w:rPr>
                <w:rFonts w:ascii="Arial" w:hAnsi="Arial" w:cs="Arial"/>
                <w:sz w:val="24"/>
                <w:szCs w:val="24"/>
              </w:rPr>
              <w:t>14 September 2021</w:t>
            </w:r>
          </w:p>
        </w:tc>
      </w:tr>
      <w:tr w:rsidR="00372763" w:rsidRPr="008A1B93" w14:paraId="637ECE67" w14:textId="77777777" w:rsidTr="00BF42CC">
        <w:tc>
          <w:tcPr>
            <w:tcW w:w="2769" w:type="dxa"/>
          </w:tcPr>
          <w:p w14:paraId="3124311F" w14:textId="77777777" w:rsidR="00372763" w:rsidRPr="00DD5B71" w:rsidRDefault="00372763" w:rsidP="0053599F">
            <w:pPr>
              <w:jc w:val="both"/>
              <w:rPr>
                <w:rFonts w:ascii="Arial" w:hAnsi="Arial" w:cs="Arial"/>
                <w:b/>
                <w:sz w:val="24"/>
                <w:szCs w:val="24"/>
              </w:rPr>
            </w:pPr>
            <w:r w:rsidRPr="00DD5B71">
              <w:rPr>
                <w:rFonts w:ascii="Arial" w:hAnsi="Arial" w:cs="Arial"/>
                <w:b/>
                <w:sz w:val="24"/>
                <w:szCs w:val="24"/>
              </w:rPr>
              <w:t>Council</w:t>
            </w:r>
          </w:p>
        </w:tc>
        <w:tc>
          <w:tcPr>
            <w:tcW w:w="6252" w:type="dxa"/>
          </w:tcPr>
          <w:p w14:paraId="547D3C4A" w14:textId="77777777" w:rsidR="00372763" w:rsidRPr="005445C4" w:rsidRDefault="00372763" w:rsidP="0053599F">
            <w:pPr>
              <w:jc w:val="both"/>
              <w:rPr>
                <w:rFonts w:ascii="Arial" w:hAnsi="Arial" w:cs="Arial"/>
                <w:sz w:val="24"/>
                <w:szCs w:val="24"/>
              </w:rPr>
            </w:pPr>
            <w:r>
              <w:rPr>
                <w:rFonts w:ascii="Arial" w:hAnsi="Arial" w:cs="Arial"/>
                <w:sz w:val="24"/>
                <w:szCs w:val="24"/>
              </w:rPr>
              <w:t>28 September 2021</w:t>
            </w:r>
          </w:p>
        </w:tc>
      </w:tr>
      <w:tr w:rsidR="00372763" w:rsidRPr="008A1B93" w14:paraId="0DEC6312" w14:textId="77777777" w:rsidTr="00BF42CC">
        <w:tc>
          <w:tcPr>
            <w:tcW w:w="2769" w:type="dxa"/>
          </w:tcPr>
          <w:p w14:paraId="12C1385C" w14:textId="77777777" w:rsidR="00372763" w:rsidRPr="00DD5B71" w:rsidRDefault="00372763" w:rsidP="0053599F">
            <w:pPr>
              <w:jc w:val="both"/>
              <w:rPr>
                <w:rFonts w:ascii="Arial" w:hAnsi="Arial" w:cs="Arial"/>
                <w:b/>
                <w:sz w:val="24"/>
                <w:szCs w:val="24"/>
              </w:rPr>
            </w:pPr>
            <w:r w:rsidRPr="00DD5B71">
              <w:rPr>
                <w:rFonts w:ascii="Arial" w:hAnsi="Arial" w:cs="Arial"/>
                <w:b/>
                <w:sz w:val="24"/>
                <w:szCs w:val="24"/>
              </w:rPr>
              <w:t>Applicant</w:t>
            </w:r>
          </w:p>
        </w:tc>
        <w:tc>
          <w:tcPr>
            <w:tcW w:w="6252" w:type="dxa"/>
          </w:tcPr>
          <w:p w14:paraId="199BED54" w14:textId="77777777" w:rsidR="00372763" w:rsidRPr="005445C4" w:rsidRDefault="00372763" w:rsidP="0053599F">
            <w:pPr>
              <w:jc w:val="both"/>
              <w:rPr>
                <w:rFonts w:ascii="Arial" w:hAnsi="Arial" w:cs="Arial"/>
                <w:sz w:val="24"/>
                <w:szCs w:val="24"/>
              </w:rPr>
            </w:pPr>
            <w:r w:rsidRPr="005445C4">
              <w:rPr>
                <w:rFonts w:ascii="Arial" w:hAnsi="Arial" w:cs="Arial"/>
                <w:sz w:val="24"/>
                <w:szCs w:val="24"/>
              </w:rPr>
              <w:t>City of Nedlands</w:t>
            </w:r>
          </w:p>
        </w:tc>
      </w:tr>
      <w:tr w:rsidR="00372763" w:rsidRPr="008A1B93" w14:paraId="4BC7EAC3" w14:textId="77777777" w:rsidTr="00BF42CC">
        <w:tc>
          <w:tcPr>
            <w:tcW w:w="2769" w:type="dxa"/>
          </w:tcPr>
          <w:p w14:paraId="40A15BD1" w14:textId="77777777" w:rsidR="00372763" w:rsidRPr="00DD5B71" w:rsidRDefault="00372763" w:rsidP="0053599F">
            <w:pPr>
              <w:spacing w:line="276" w:lineRule="auto"/>
              <w:rPr>
                <w:rFonts w:ascii="Arial" w:hAnsi="Arial" w:cs="Arial"/>
                <w:b/>
                <w:bCs/>
                <w:i/>
                <w:iCs/>
                <w:sz w:val="24"/>
                <w:szCs w:val="24"/>
              </w:rPr>
            </w:pPr>
            <w:r w:rsidRPr="4D703A29">
              <w:rPr>
                <w:rFonts w:ascii="Arial" w:eastAsia="Arial" w:hAnsi="Arial" w:cs="Arial"/>
                <w:b/>
                <w:bCs/>
                <w:color w:val="000000" w:themeColor="text1"/>
                <w:sz w:val="24"/>
                <w:szCs w:val="24"/>
              </w:rPr>
              <w:t xml:space="preserve">Employee Disclosure under section 5.70 of the </w:t>
            </w:r>
            <w:r w:rsidRPr="001F4A81">
              <w:rPr>
                <w:rFonts w:ascii="Arial" w:eastAsia="Arial" w:hAnsi="Arial" w:cs="Arial"/>
                <w:b/>
                <w:bCs/>
                <w:i/>
                <w:iCs/>
                <w:color w:val="000000" w:themeColor="text1"/>
                <w:sz w:val="24"/>
                <w:szCs w:val="24"/>
              </w:rPr>
              <w:t>Local Government Act 1995</w:t>
            </w:r>
            <w:r w:rsidRPr="4D703A29">
              <w:rPr>
                <w:rFonts w:ascii="Arial" w:eastAsia="Arial" w:hAnsi="Arial" w:cs="Arial"/>
                <w:b/>
                <w:bCs/>
                <w:color w:val="000000" w:themeColor="text1"/>
                <w:sz w:val="24"/>
                <w:szCs w:val="24"/>
              </w:rPr>
              <w:t xml:space="preserve"> </w:t>
            </w:r>
          </w:p>
        </w:tc>
        <w:tc>
          <w:tcPr>
            <w:tcW w:w="6252" w:type="dxa"/>
          </w:tcPr>
          <w:p w14:paraId="094C3633" w14:textId="77777777" w:rsidR="00372763" w:rsidRPr="005445C4" w:rsidRDefault="00372763" w:rsidP="0053599F">
            <w:pPr>
              <w:jc w:val="both"/>
              <w:rPr>
                <w:rFonts w:ascii="Arial" w:hAnsi="Arial" w:cs="Arial"/>
                <w:szCs w:val="24"/>
              </w:rPr>
            </w:pPr>
            <w:r>
              <w:rPr>
                <w:rFonts w:ascii="Arial" w:hAnsi="Arial" w:cs="Arial"/>
                <w:szCs w:val="24"/>
              </w:rPr>
              <w:t>Nil</w:t>
            </w:r>
            <w:r w:rsidR="00725535">
              <w:rPr>
                <w:rFonts w:ascii="Arial" w:hAnsi="Arial" w:cs="Arial"/>
                <w:szCs w:val="24"/>
              </w:rPr>
              <w:t>.</w:t>
            </w:r>
          </w:p>
        </w:tc>
      </w:tr>
      <w:tr w:rsidR="00372763" w:rsidRPr="008A1B93" w14:paraId="6961D334" w14:textId="77777777" w:rsidTr="00BF42CC">
        <w:tc>
          <w:tcPr>
            <w:tcW w:w="2769" w:type="dxa"/>
          </w:tcPr>
          <w:p w14:paraId="4F86296F" w14:textId="28DEB89E" w:rsidR="00372763" w:rsidRPr="00DD5B71" w:rsidRDefault="00000B7E" w:rsidP="0053599F">
            <w:pPr>
              <w:jc w:val="both"/>
              <w:rPr>
                <w:rFonts w:ascii="Arial" w:hAnsi="Arial" w:cs="Arial"/>
                <w:b/>
                <w:sz w:val="24"/>
                <w:szCs w:val="24"/>
              </w:rPr>
            </w:pPr>
            <w:r>
              <w:rPr>
                <w:rFonts w:ascii="Arial" w:hAnsi="Arial" w:cs="Arial"/>
                <w:b/>
                <w:sz w:val="24"/>
                <w:szCs w:val="24"/>
              </w:rPr>
              <w:t>Officer</w:t>
            </w:r>
          </w:p>
        </w:tc>
        <w:tc>
          <w:tcPr>
            <w:tcW w:w="6252" w:type="dxa"/>
          </w:tcPr>
          <w:p w14:paraId="68F0650F" w14:textId="577FD2ED" w:rsidR="00372763" w:rsidRPr="005445C4" w:rsidRDefault="00372763" w:rsidP="0053599F">
            <w:pPr>
              <w:jc w:val="both"/>
              <w:rPr>
                <w:rFonts w:ascii="Arial" w:hAnsi="Arial" w:cs="Arial"/>
                <w:sz w:val="24"/>
                <w:szCs w:val="24"/>
              </w:rPr>
            </w:pPr>
            <w:r>
              <w:rPr>
                <w:rFonts w:ascii="Arial" w:hAnsi="Arial" w:cs="Arial"/>
                <w:sz w:val="24"/>
                <w:szCs w:val="24"/>
              </w:rPr>
              <w:t>Marion Granich</w:t>
            </w:r>
            <w:r w:rsidR="003D7CC7">
              <w:rPr>
                <w:rFonts w:ascii="Arial" w:hAnsi="Arial" w:cs="Arial"/>
                <w:sz w:val="24"/>
                <w:szCs w:val="24"/>
              </w:rPr>
              <w:t xml:space="preserve"> </w:t>
            </w:r>
            <w:r>
              <w:rPr>
                <w:rFonts w:ascii="Arial" w:hAnsi="Arial" w:cs="Arial"/>
                <w:sz w:val="24"/>
                <w:szCs w:val="24"/>
              </w:rPr>
              <w:t>-</w:t>
            </w:r>
            <w:r w:rsidR="003D7CC7">
              <w:rPr>
                <w:rFonts w:ascii="Arial" w:hAnsi="Arial" w:cs="Arial"/>
                <w:sz w:val="24"/>
                <w:szCs w:val="24"/>
              </w:rPr>
              <w:t xml:space="preserve"> </w:t>
            </w:r>
            <w:r>
              <w:rPr>
                <w:rFonts w:ascii="Arial" w:hAnsi="Arial" w:cs="Arial"/>
                <w:sz w:val="24"/>
                <w:szCs w:val="24"/>
              </w:rPr>
              <w:t xml:space="preserve">Executive </w:t>
            </w:r>
            <w:r w:rsidR="001F4A81">
              <w:rPr>
                <w:rFonts w:ascii="Arial" w:hAnsi="Arial" w:cs="Arial"/>
                <w:sz w:val="24"/>
                <w:szCs w:val="24"/>
              </w:rPr>
              <w:t>M</w:t>
            </w:r>
            <w:r>
              <w:rPr>
                <w:rFonts w:ascii="Arial" w:hAnsi="Arial" w:cs="Arial"/>
                <w:sz w:val="24"/>
                <w:szCs w:val="24"/>
              </w:rPr>
              <w:t>anager Community</w:t>
            </w:r>
          </w:p>
        </w:tc>
      </w:tr>
      <w:tr w:rsidR="00372763" w:rsidRPr="008A1B93" w14:paraId="0697472E" w14:textId="77777777" w:rsidTr="00BF42CC">
        <w:tc>
          <w:tcPr>
            <w:tcW w:w="2769" w:type="dxa"/>
          </w:tcPr>
          <w:p w14:paraId="68F05B2A" w14:textId="77777777" w:rsidR="00372763" w:rsidRPr="00DD5B71" w:rsidRDefault="00372763" w:rsidP="0053599F">
            <w:pPr>
              <w:jc w:val="both"/>
              <w:rPr>
                <w:rFonts w:ascii="Arial" w:hAnsi="Arial" w:cs="Arial"/>
                <w:b/>
                <w:sz w:val="24"/>
                <w:szCs w:val="24"/>
              </w:rPr>
            </w:pPr>
            <w:r>
              <w:rPr>
                <w:rFonts w:ascii="Arial" w:hAnsi="Arial" w:cs="Arial"/>
                <w:b/>
                <w:sz w:val="24"/>
                <w:szCs w:val="24"/>
              </w:rPr>
              <w:t>Attachments</w:t>
            </w:r>
          </w:p>
        </w:tc>
        <w:tc>
          <w:tcPr>
            <w:tcW w:w="6252" w:type="dxa"/>
          </w:tcPr>
          <w:p w14:paraId="67E63BF6" w14:textId="77777777" w:rsidR="00372763" w:rsidRPr="005445C4" w:rsidRDefault="00372763" w:rsidP="0053599F">
            <w:pPr>
              <w:jc w:val="both"/>
              <w:rPr>
                <w:rFonts w:ascii="Arial" w:hAnsi="Arial" w:cs="Arial"/>
                <w:sz w:val="24"/>
                <w:szCs w:val="32"/>
                <w:lang w:val="en-US"/>
              </w:rPr>
            </w:pPr>
            <w:r>
              <w:rPr>
                <w:rFonts w:ascii="Arial" w:hAnsi="Arial" w:cs="Arial"/>
                <w:sz w:val="24"/>
                <w:szCs w:val="32"/>
                <w:lang w:val="en-US"/>
              </w:rPr>
              <w:t>Nil</w:t>
            </w:r>
            <w:r w:rsidR="00725535">
              <w:rPr>
                <w:rFonts w:ascii="Arial" w:hAnsi="Arial" w:cs="Arial"/>
                <w:sz w:val="24"/>
                <w:szCs w:val="32"/>
                <w:lang w:val="en-US"/>
              </w:rPr>
              <w:t>.</w:t>
            </w:r>
          </w:p>
        </w:tc>
      </w:tr>
      <w:tr w:rsidR="00372763" w:rsidRPr="008A1B93" w14:paraId="31D33BEE" w14:textId="77777777" w:rsidTr="00BF42CC">
        <w:tc>
          <w:tcPr>
            <w:tcW w:w="2769" w:type="dxa"/>
          </w:tcPr>
          <w:p w14:paraId="74925805" w14:textId="77777777" w:rsidR="00372763" w:rsidRDefault="00372763" w:rsidP="0053599F">
            <w:pPr>
              <w:jc w:val="both"/>
              <w:rPr>
                <w:rFonts w:ascii="Arial" w:hAnsi="Arial" w:cs="Arial"/>
                <w:b/>
                <w:sz w:val="24"/>
                <w:szCs w:val="24"/>
              </w:rPr>
            </w:pPr>
            <w:r>
              <w:rPr>
                <w:rFonts w:ascii="Arial" w:hAnsi="Arial" w:cs="Arial"/>
                <w:b/>
                <w:sz w:val="24"/>
                <w:szCs w:val="24"/>
              </w:rPr>
              <w:t>Confidential Attachments</w:t>
            </w:r>
          </w:p>
        </w:tc>
        <w:tc>
          <w:tcPr>
            <w:tcW w:w="6252" w:type="dxa"/>
          </w:tcPr>
          <w:p w14:paraId="2D47AD61" w14:textId="77777777" w:rsidR="00372763" w:rsidRPr="005445C4" w:rsidRDefault="00372763" w:rsidP="0053599F">
            <w:pPr>
              <w:jc w:val="both"/>
              <w:rPr>
                <w:rFonts w:ascii="Arial" w:hAnsi="Arial" w:cs="Arial"/>
                <w:sz w:val="24"/>
                <w:szCs w:val="32"/>
                <w:lang w:val="en-US"/>
              </w:rPr>
            </w:pPr>
            <w:r>
              <w:rPr>
                <w:rFonts w:ascii="Arial" w:hAnsi="Arial" w:cs="Arial"/>
                <w:sz w:val="24"/>
                <w:szCs w:val="32"/>
                <w:lang w:val="en-US"/>
              </w:rPr>
              <w:t>Nil</w:t>
            </w:r>
            <w:r w:rsidR="00725535">
              <w:rPr>
                <w:rFonts w:ascii="Arial" w:hAnsi="Arial" w:cs="Arial"/>
                <w:sz w:val="24"/>
                <w:szCs w:val="32"/>
                <w:lang w:val="en-US"/>
              </w:rPr>
              <w:t>.</w:t>
            </w:r>
          </w:p>
        </w:tc>
      </w:tr>
    </w:tbl>
    <w:p w14:paraId="0EE39232" w14:textId="77777777" w:rsidR="00372763" w:rsidRDefault="00372763" w:rsidP="00372763">
      <w:pPr>
        <w:spacing w:after="0" w:line="240" w:lineRule="auto"/>
        <w:jc w:val="both"/>
        <w:rPr>
          <w:rFonts w:ascii="Arial" w:hAnsi="Arial" w:cs="Arial"/>
          <w:bCs/>
          <w:sz w:val="24"/>
          <w:szCs w:val="32"/>
          <w:lang w:val="en-US"/>
        </w:rPr>
      </w:pPr>
    </w:p>
    <w:p w14:paraId="44206796" w14:textId="77777777" w:rsidR="00372763" w:rsidRPr="00AD73CC" w:rsidRDefault="00372763" w:rsidP="00372763">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A32B84A" w14:textId="77777777" w:rsidR="00372763" w:rsidRPr="00AD73CC" w:rsidRDefault="00372763" w:rsidP="00372763">
      <w:pPr>
        <w:spacing w:after="0" w:line="240" w:lineRule="auto"/>
        <w:jc w:val="both"/>
        <w:rPr>
          <w:rFonts w:ascii="Arial" w:hAnsi="Arial" w:cs="Arial"/>
          <w:b/>
          <w:sz w:val="24"/>
          <w:szCs w:val="32"/>
          <w:lang w:val="en-US"/>
        </w:rPr>
      </w:pPr>
    </w:p>
    <w:p w14:paraId="76D4BDB4" w14:textId="77777777" w:rsidR="00372763" w:rsidRDefault="00372763" w:rsidP="00372763">
      <w:pPr>
        <w:spacing w:after="0" w:line="240" w:lineRule="auto"/>
        <w:jc w:val="both"/>
        <w:rPr>
          <w:rFonts w:ascii="Arial" w:eastAsia="Times New Roman" w:hAnsi="Arial" w:cs="Arial"/>
          <w:sz w:val="24"/>
          <w:szCs w:val="24"/>
          <w:lang w:eastAsia="en-AU"/>
        </w:rPr>
      </w:pPr>
      <w:r w:rsidRPr="712159FA">
        <w:rPr>
          <w:rFonts w:ascii="Arial" w:eastAsia="Times New Roman" w:hAnsi="Arial" w:cs="Arial"/>
          <w:sz w:val="24"/>
          <w:szCs w:val="24"/>
          <w:lang w:eastAsia="en-AU"/>
        </w:rPr>
        <w:t xml:space="preserve">This item seeks a Council decision on two grant applications to the Department of Local Government, Sport and Cultural Industries (DLGSC) for the Community Sport and Recreation Facilities Fund (CSRFF) </w:t>
      </w:r>
      <w:r>
        <w:rPr>
          <w:rFonts w:ascii="Arial" w:eastAsia="Times New Roman" w:hAnsi="Arial" w:cs="Arial"/>
          <w:sz w:val="24"/>
          <w:szCs w:val="24"/>
          <w:lang w:eastAsia="en-AU"/>
        </w:rPr>
        <w:t xml:space="preserve">Forward Planning Grant </w:t>
      </w:r>
      <w:r w:rsidR="00623A6D">
        <w:rPr>
          <w:rFonts w:ascii="Arial" w:eastAsia="Times New Roman" w:hAnsi="Arial" w:cs="Arial"/>
          <w:sz w:val="24"/>
          <w:szCs w:val="24"/>
          <w:lang w:eastAsia="en-AU"/>
        </w:rPr>
        <w:t>R</w:t>
      </w:r>
      <w:r>
        <w:rPr>
          <w:rFonts w:ascii="Arial" w:eastAsia="Times New Roman" w:hAnsi="Arial" w:cs="Arial"/>
          <w:sz w:val="24"/>
          <w:szCs w:val="24"/>
          <w:lang w:eastAsia="en-AU"/>
        </w:rPr>
        <w:t>ound</w:t>
      </w:r>
      <w:r w:rsidRPr="712159FA">
        <w:rPr>
          <w:rFonts w:ascii="Arial" w:eastAsia="Times New Roman" w:hAnsi="Arial" w:cs="Arial"/>
          <w:sz w:val="24"/>
          <w:szCs w:val="24"/>
          <w:lang w:eastAsia="en-AU"/>
        </w:rPr>
        <w:t>. The applications are from these clubs for the following projects:</w:t>
      </w:r>
    </w:p>
    <w:p w14:paraId="5A7EA5E3" w14:textId="77777777" w:rsidR="00372763" w:rsidRDefault="00372763" w:rsidP="00372763">
      <w:pPr>
        <w:spacing w:after="0" w:line="240" w:lineRule="auto"/>
        <w:jc w:val="both"/>
        <w:rPr>
          <w:rFonts w:ascii="Arial" w:eastAsia="Times New Roman" w:hAnsi="Arial" w:cs="Arial"/>
          <w:sz w:val="24"/>
          <w:szCs w:val="24"/>
          <w:lang w:eastAsia="en-AU"/>
        </w:rPr>
      </w:pPr>
    </w:p>
    <w:p w14:paraId="47AEED46" w14:textId="77777777" w:rsidR="00372763" w:rsidRDefault="00372763" w:rsidP="0036106A">
      <w:pPr>
        <w:pStyle w:val="ListParagraph"/>
        <w:numPr>
          <w:ilvl w:val="0"/>
          <w:numId w:val="1"/>
        </w:numPr>
        <w:spacing w:after="0" w:line="240" w:lineRule="auto"/>
        <w:jc w:val="both"/>
        <w:rPr>
          <w:rFonts w:ascii="Arial" w:eastAsia="Times New Roman" w:hAnsi="Arial" w:cs="Arial"/>
          <w:sz w:val="24"/>
          <w:szCs w:val="24"/>
          <w:lang w:eastAsia="en-AU"/>
        </w:rPr>
      </w:pPr>
      <w:bookmarkStart w:id="6" w:name="_Hlk76973737"/>
      <w:r>
        <w:rPr>
          <w:rFonts w:ascii="Arial" w:eastAsia="Times New Roman" w:hAnsi="Arial" w:cs="Arial"/>
          <w:sz w:val="24"/>
          <w:szCs w:val="24"/>
          <w:lang w:eastAsia="en-AU"/>
        </w:rPr>
        <w:t xml:space="preserve">Peak Trampoline Inc for construction of the UWA Peak Community </w:t>
      </w:r>
      <w:proofErr w:type="spellStart"/>
      <w:r>
        <w:rPr>
          <w:rFonts w:ascii="Arial" w:eastAsia="Times New Roman" w:hAnsi="Arial" w:cs="Arial"/>
          <w:sz w:val="24"/>
          <w:szCs w:val="24"/>
          <w:lang w:eastAsia="en-AU"/>
        </w:rPr>
        <w:t>Gym</w:t>
      </w:r>
      <w:r w:rsidR="003A0D73">
        <w:rPr>
          <w:rFonts w:ascii="Arial" w:eastAsia="Times New Roman" w:hAnsi="Arial" w:cs="Arial"/>
          <w:sz w:val="24"/>
          <w:szCs w:val="24"/>
          <w:lang w:eastAsia="en-AU"/>
        </w:rPr>
        <w:t>s</w:t>
      </w:r>
      <w:r>
        <w:rPr>
          <w:rFonts w:ascii="Arial" w:eastAsia="Times New Roman" w:hAnsi="Arial" w:cs="Arial"/>
          <w:sz w:val="24"/>
          <w:szCs w:val="24"/>
          <w:lang w:eastAsia="en-AU"/>
        </w:rPr>
        <w:t>ports</w:t>
      </w:r>
      <w:proofErr w:type="spellEnd"/>
      <w:r>
        <w:rPr>
          <w:rFonts w:ascii="Arial" w:eastAsia="Times New Roman" w:hAnsi="Arial" w:cs="Arial"/>
          <w:sz w:val="24"/>
          <w:szCs w:val="24"/>
          <w:lang w:eastAsia="en-AU"/>
        </w:rPr>
        <w:t xml:space="preserve"> facility; and</w:t>
      </w:r>
    </w:p>
    <w:p w14:paraId="1CD18148" w14:textId="77777777" w:rsidR="00372763" w:rsidRDefault="00372763" w:rsidP="00372763">
      <w:pPr>
        <w:pStyle w:val="ListParagraph"/>
        <w:spacing w:after="0" w:line="240" w:lineRule="auto"/>
        <w:ind w:left="360"/>
        <w:jc w:val="both"/>
        <w:rPr>
          <w:rFonts w:ascii="Arial" w:eastAsia="Times New Roman" w:hAnsi="Arial" w:cs="Arial"/>
          <w:sz w:val="24"/>
          <w:szCs w:val="24"/>
          <w:lang w:eastAsia="en-AU"/>
        </w:rPr>
      </w:pPr>
    </w:p>
    <w:p w14:paraId="2C595B62" w14:textId="77777777" w:rsidR="00372763" w:rsidRDefault="00372763" w:rsidP="0036106A">
      <w:pPr>
        <w:pStyle w:val="ListParagraph"/>
        <w:numPr>
          <w:ilvl w:val="0"/>
          <w:numId w:val="1"/>
        </w:num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UWA Sports for UWA Sports Park western precinct amenities development.</w:t>
      </w:r>
    </w:p>
    <w:p w14:paraId="7B13893A" w14:textId="77777777" w:rsidR="00372763" w:rsidRPr="008E7B4B" w:rsidRDefault="00372763" w:rsidP="00372763">
      <w:pPr>
        <w:spacing w:after="0" w:line="240" w:lineRule="auto"/>
        <w:jc w:val="both"/>
        <w:rPr>
          <w:rFonts w:ascii="Arial" w:eastAsia="Times New Roman" w:hAnsi="Arial" w:cs="Arial"/>
          <w:sz w:val="24"/>
          <w:szCs w:val="24"/>
          <w:lang w:eastAsia="en-AU"/>
        </w:rPr>
      </w:pPr>
    </w:p>
    <w:bookmarkEnd w:id="6"/>
    <w:p w14:paraId="378472FA" w14:textId="77777777" w:rsidR="00372763" w:rsidRPr="005151DA" w:rsidRDefault="00372763" w:rsidP="00372763">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Neither of these applicants have requested grant funding from Council.  Therefore, endorsing these projects to DLGSC has no budgetary impact for the </w:t>
      </w:r>
      <w:proofErr w:type="gramStart"/>
      <w:r>
        <w:rPr>
          <w:rFonts w:ascii="Arial" w:eastAsia="Times New Roman" w:hAnsi="Arial" w:cs="Arial"/>
          <w:sz w:val="24"/>
          <w:szCs w:val="24"/>
          <w:lang w:eastAsia="en-AU"/>
        </w:rPr>
        <w:t>City</w:t>
      </w:r>
      <w:proofErr w:type="gramEnd"/>
      <w:r>
        <w:rPr>
          <w:rFonts w:ascii="Arial" w:eastAsia="Times New Roman" w:hAnsi="Arial" w:cs="Arial"/>
          <w:sz w:val="24"/>
          <w:szCs w:val="24"/>
          <w:lang w:eastAsia="en-AU"/>
        </w:rPr>
        <w:t xml:space="preserve">. </w:t>
      </w:r>
      <w:r w:rsidRPr="005151DA">
        <w:rPr>
          <w:rFonts w:ascii="Arial" w:eastAsia="Times New Roman" w:hAnsi="Arial" w:cs="Arial"/>
          <w:sz w:val="24"/>
          <w:szCs w:val="24"/>
          <w:lang w:eastAsia="en-AU"/>
        </w:rPr>
        <w:t>All</w:t>
      </w:r>
      <w:r>
        <w:rPr>
          <w:rFonts w:ascii="Arial" w:eastAsia="Times New Roman" w:hAnsi="Arial" w:cs="Arial"/>
          <w:sz w:val="24"/>
          <w:szCs w:val="24"/>
          <w:lang w:eastAsia="en-AU"/>
        </w:rPr>
        <w:t xml:space="preserve"> </w:t>
      </w:r>
      <w:r w:rsidRPr="005151DA">
        <w:rPr>
          <w:rFonts w:ascii="Arial" w:eastAsia="Times New Roman" w:hAnsi="Arial" w:cs="Arial"/>
          <w:sz w:val="24"/>
          <w:szCs w:val="24"/>
          <w:lang w:eastAsia="en-AU"/>
        </w:rPr>
        <w:t>CSRFF applications to DLGSC must be accompanied by a formal Council resolution.  As t</w:t>
      </w:r>
      <w:r>
        <w:rPr>
          <w:rFonts w:ascii="Arial" w:eastAsia="Times New Roman" w:hAnsi="Arial" w:cs="Arial"/>
          <w:sz w:val="24"/>
          <w:szCs w:val="24"/>
          <w:lang w:eastAsia="en-AU"/>
        </w:rPr>
        <w:t xml:space="preserve">his Forward Planning </w:t>
      </w:r>
      <w:r w:rsidRPr="005151DA">
        <w:rPr>
          <w:rFonts w:ascii="Arial" w:eastAsia="Times New Roman" w:hAnsi="Arial" w:cs="Arial"/>
          <w:sz w:val="24"/>
          <w:szCs w:val="24"/>
          <w:lang w:eastAsia="en-AU"/>
        </w:rPr>
        <w:t xml:space="preserve">Grant Round closes on </w:t>
      </w:r>
      <w:r>
        <w:rPr>
          <w:rFonts w:ascii="Arial" w:eastAsia="Times New Roman" w:hAnsi="Arial" w:cs="Arial"/>
          <w:sz w:val="24"/>
          <w:szCs w:val="24"/>
          <w:lang w:eastAsia="en-AU"/>
        </w:rPr>
        <w:t>30 September 2021</w:t>
      </w:r>
      <w:r w:rsidRPr="005151DA">
        <w:rPr>
          <w:rFonts w:ascii="Arial" w:eastAsia="Times New Roman" w:hAnsi="Arial" w:cs="Arial"/>
          <w:sz w:val="24"/>
          <w:szCs w:val="24"/>
          <w:lang w:eastAsia="en-AU"/>
        </w:rPr>
        <w:t xml:space="preserve">, it is important that Council decides on this matter at the Council meeting on </w:t>
      </w:r>
      <w:r>
        <w:rPr>
          <w:rFonts w:ascii="Arial" w:eastAsia="Times New Roman" w:hAnsi="Arial" w:cs="Arial"/>
          <w:sz w:val="24"/>
          <w:szCs w:val="24"/>
          <w:lang w:eastAsia="en-AU"/>
        </w:rPr>
        <w:t>28 September 2021</w:t>
      </w:r>
      <w:r w:rsidRPr="005151DA">
        <w:rPr>
          <w:rFonts w:ascii="Arial" w:eastAsia="Times New Roman" w:hAnsi="Arial" w:cs="Arial"/>
          <w:sz w:val="24"/>
          <w:szCs w:val="24"/>
          <w:lang w:eastAsia="en-AU"/>
        </w:rPr>
        <w:t xml:space="preserve">. </w:t>
      </w:r>
    </w:p>
    <w:p w14:paraId="6F3BB2DD" w14:textId="77777777" w:rsidR="00372763" w:rsidRDefault="00372763" w:rsidP="00372763">
      <w:pPr>
        <w:spacing w:after="0" w:line="240" w:lineRule="auto"/>
        <w:jc w:val="both"/>
        <w:rPr>
          <w:rFonts w:ascii="Arial" w:hAnsi="Arial" w:cs="Arial"/>
          <w:bCs/>
          <w:sz w:val="24"/>
          <w:szCs w:val="32"/>
          <w:lang w:val="en-US"/>
        </w:rPr>
      </w:pPr>
    </w:p>
    <w:p w14:paraId="6049C484" w14:textId="77777777" w:rsidR="001F4A81" w:rsidRPr="001F4A81" w:rsidRDefault="001F4A81" w:rsidP="00372763">
      <w:pPr>
        <w:spacing w:after="0" w:line="240" w:lineRule="auto"/>
        <w:jc w:val="both"/>
        <w:rPr>
          <w:rFonts w:ascii="Arial" w:hAnsi="Arial" w:cs="Arial"/>
          <w:bCs/>
          <w:sz w:val="24"/>
          <w:szCs w:val="32"/>
          <w:lang w:val="en-US"/>
        </w:rPr>
      </w:pPr>
    </w:p>
    <w:p w14:paraId="0904DC17" w14:textId="77777777" w:rsidR="00372763" w:rsidRPr="00AD73CC" w:rsidRDefault="00372763" w:rsidP="00372763">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1A7C138F" w14:textId="77777777" w:rsidR="00372763" w:rsidRPr="00AD73CC" w:rsidRDefault="00372763" w:rsidP="00372763">
      <w:pPr>
        <w:spacing w:after="0" w:line="240" w:lineRule="auto"/>
        <w:jc w:val="both"/>
        <w:rPr>
          <w:rFonts w:ascii="Arial" w:hAnsi="Arial" w:cs="Arial"/>
          <w:b/>
          <w:sz w:val="24"/>
          <w:szCs w:val="32"/>
          <w:lang w:val="en-US"/>
        </w:rPr>
      </w:pPr>
    </w:p>
    <w:p w14:paraId="25070714" w14:textId="77777777" w:rsidR="00372763" w:rsidRDefault="00372763" w:rsidP="00372763">
      <w:pPr>
        <w:spacing w:after="0" w:line="240" w:lineRule="auto"/>
        <w:jc w:val="both"/>
        <w:rPr>
          <w:rFonts w:ascii="Arial" w:hAnsi="Arial" w:cs="Arial"/>
          <w:b/>
          <w:sz w:val="24"/>
          <w:szCs w:val="32"/>
          <w:lang w:val="en-US"/>
        </w:rPr>
      </w:pPr>
      <w:r w:rsidRPr="007B7314">
        <w:rPr>
          <w:rFonts w:ascii="Arial" w:hAnsi="Arial" w:cs="Arial"/>
          <w:b/>
          <w:sz w:val="24"/>
          <w:szCs w:val="32"/>
          <w:lang w:val="en-US"/>
        </w:rPr>
        <w:t>Council:</w:t>
      </w:r>
    </w:p>
    <w:p w14:paraId="19A7519A" w14:textId="77777777" w:rsidR="00372763" w:rsidRPr="00AD73CC" w:rsidRDefault="00372763" w:rsidP="00372763">
      <w:pPr>
        <w:spacing w:after="0" w:line="240" w:lineRule="auto"/>
        <w:jc w:val="both"/>
        <w:rPr>
          <w:rFonts w:ascii="Arial" w:hAnsi="Arial" w:cs="Arial"/>
          <w:b/>
          <w:sz w:val="24"/>
          <w:szCs w:val="32"/>
          <w:lang w:val="en-US"/>
        </w:rPr>
      </w:pPr>
    </w:p>
    <w:p w14:paraId="42F2316D" w14:textId="62C9946F" w:rsidR="00372763" w:rsidRPr="00904BF4" w:rsidRDefault="001F4A81" w:rsidP="009E3B08">
      <w:pPr>
        <w:pStyle w:val="ListParagraph"/>
        <w:numPr>
          <w:ilvl w:val="0"/>
          <w:numId w:val="2"/>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a</w:t>
      </w:r>
      <w:r w:rsidR="00372763" w:rsidRPr="00E9586F">
        <w:rPr>
          <w:rFonts w:ascii="Arial" w:eastAsia="Times New Roman" w:hAnsi="Arial" w:cs="Arial"/>
          <w:b/>
          <w:bCs/>
          <w:sz w:val="24"/>
          <w:szCs w:val="24"/>
          <w:lang w:eastAsia="en-AU"/>
        </w:rPr>
        <w:t xml:space="preserve">dvises Department of Local Government, Sport and Cultural Industries that it has ranked and rated the application to the Community Sport and Recreation Facilities Fund </w:t>
      </w:r>
      <w:r w:rsidR="0053368D">
        <w:rPr>
          <w:rFonts w:ascii="Arial" w:eastAsia="Times New Roman" w:hAnsi="Arial" w:cs="Arial"/>
          <w:b/>
          <w:bCs/>
          <w:sz w:val="24"/>
          <w:szCs w:val="24"/>
          <w:lang w:eastAsia="en-AU"/>
        </w:rPr>
        <w:t>Forward Planning</w:t>
      </w:r>
      <w:r w:rsidR="00372763">
        <w:rPr>
          <w:rFonts w:ascii="Arial" w:eastAsia="Times New Roman" w:hAnsi="Arial" w:cs="Arial"/>
          <w:b/>
          <w:bCs/>
          <w:sz w:val="24"/>
          <w:szCs w:val="24"/>
          <w:lang w:eastAsia="en-AU"/>
        </w:rPr>
        <w:t xml:space="preserve"> Grant</w:t>
      </w:r>
      <w:r w:rsidR="00372763" w:rsidRPr="00E9586F">
        <w:rPr>
          <w:rFonts w:ascii="Arial" w:eastAsia="Times New Roman" w:hAnsi="Arial" w:cs="Arial"/>
          <w:b/>
          <w:bCs/>
          <w:sz w:val="24"/>
          <w:szCs w:val="24"/>
          <w:lang w:eastAsia="en-AU"/>
        </w:rPr>
        <w:t xml:space="preserve"> </w:t>
      </w:r>
      <w:r w:rsidR="00372763">
        <w:rPr>
          <w:rFonts w:ascii="Arial" w:eastAsia="Times New Roman" w:hAnsi="Arial" w:cs="Arial"/>
          <w:b/>
          <w:bCs/>
          <w:sz w:val="24"/>
          <w:szCs w:val="24"/>
          <w:lang w:eastAsia="en-AU"/>
        </w:rPr>
        <w:t xml:space="preserve">round </w:t>
      </w:r>
      <w:r w:rsidR="00372763" w:rsidRPr="00E9586F">
        <w:rPr>
          <w:rFonts w:ascii="Arial" w:eastAsia="Times New Roman" w:hAnsi="Arial" w:cs="Arial"/>
          <w:b/>
          <w:bCs/>
          <w:sz w:val="24"/>
          <w:szCs w:val="24"/>
          <w:lang w:eastAsia="en-AU"/>
        </w:rPr>
        <w:t>as follows:</w:t>
      </w:r>
    </w:p>
    <w:p w14:paraId="605EEA14" w14:textId="77777777" w:rsidR="00372763" w:rsidRPr="00DE172F" w:rsidRDefault="00372763" w:rsidP="009E3B08">
      <w:pPr>
        <w:pStyle w:val="ListParagraph"/>
        <w:jc w:val="both"/>
        <w:rPr>
          <w:rFonts w:ascii="Arial" w:eastAsia="Times New Roman" w:hAnsi="Arial" w:cs="Arial"/>
          <w:b/>
          <w:bCs/>
          <w:sz w:val="24"/>
          <w:szCs w:val="24"/>
          <w:lang w:eastAsia="en-AU"/>
        </w:rPr>
      </w:pPr>
    </w:p>
    <w:p w14:paraId="3446E60C" w14:textId="520C5A00" w:rsidR="00372763" w:rsidRDefault="00372763" w:rsidP="009E3B08">
      <w:pPr>
        <w:pStyle w:val="ListParagraph"/>
        <w:numPr>
          <w:ilvl w:val="1"/>
          <w:numId w:val="2"/>
        </w:numPr>
        <w:spacing w:after="0" w:line="240" w:lineRule="auto"/>
        <w:ind w:left="1134" w:hanging="567"/>
        <w:jc w:val="both"/>
        <w:rPr>
          <w:rFonts w:ascii="Arial" w:eastAsia="Times New Roman" w:hAnsi="Arial" w:cs="Arial"/>
          <w:b/>
          <w:bCs/>
          <w:sz w:val="24"/>
          <w:szCs w:val="24"/>
          <w:lang w:eastAsia="en-AU"/>
        </w:rPr>
      </w:pPr>
      <w:r w:rsidRPr="000F2852">
        <w:rPr>
          <w:rFonts w:ascii="Arial" w:eastAsia="Times New Roman" w:hAnsi="Arial" w:cs="Arial"/>
          <w:b/>
          <w:bCs/>
          <w:sz w:val="24"/>
          <w:szCs w:val="24"/>
          <w:lang w:eastAsia="en-AU"/>
        </w:rPr>
        <w:t xml:space="preserve">Peak Trampoline Inc for construction of the UWA Peak Community </w:t>
      </w:r>
      <w:proofErr w:type="spellStart"/>
      <w:r w:rsidRPr="000F2852">
        <w:rPr>
          <w:rFonts w:ascii="Arial" w:eastAsia="Times New Roman" w:hAnsi="Arial" w:cs="Arial"/>
          <w:b/>
          <w:bCs/>
          <w:sz w:val="24"/>
          <w:szCs w:val="24"/>
          <w:lang w:eastAsia="en-AU"/>
        </w:rPr>
        <w:t>Gym</w:t>
      </w:r>
      <w:r w:rsidR="003A0D73">
        <w:rPr>
          <w:rFonts w:ascii="Arial" w:eastAsia="Times New Roman" w:hAnsi="Arial" w:cs="Arial"/>
          <w:b/>
          <w:bCs/>
          <w:sz w:val="24"/>
          <w:szCs w:val="24"/>
          <w:lang w:eastAsia="en-AU"/>
        </w:rPr>
        <w:t>s</w:t>
      </w:r>
      <w:r w:rsidRPr="000F2852">
        <w:rPr>
          <w:rFonts w:ascii="Arial" w:eastAsia="Times New Roman" w:hAnsi="Arial" w:cs="Arial"/>
          <w:b/>
          <w:bCs/>
          <w:sz w:val="24"/>
          <w:szCs w:val="24"/>
          <w:lang w:eastAsia="en-AU"/>
        </w:rPr>
        <w:t>ports</w:t>
      </w:r>
      <w:proofErr w:type="spellEnd"/>
      <w:r w:rsidRPr="000F2852">
        <w:rPr>
          <w:rFonts w:ascii="Arial" w:eastAsia="Times New Roman" w:hAnsi="Arial" w:cs="Arial"/>
          <w:b/>
          <w:bCs/>
          <w:sz w:val="24"/>
          <w:szCs w:val="24"/>
          <w:lang w:eastAsia="en-AU"/>
        </w:rPr>
        <w:t xml:space="preserve"> facility</w:t>
      </w:r>
      <w:r w:rsidRPr="000164CC">
        <w:rPr>
          <w:rFonts w:ascii="Arial" w:eastAsia="Times New Roman" w:hAnsi="Arial" w:cs="Arial"/>
          <w:b/>
          <w:bCs/>
          <w:sz w:val="24"/>
          <w:szCs w:val="24"/>
          <w:lang w:eastAsia="en-AU"/>
        </w:rPr>
        <w:t xml:space="preserve"> </w:t>
      </w:r>
      <w:r>
        <w:rPr>
          <w:rFonts w:ascii="Arial" w:eastAsia="Times New Roman" w:hAnsi="Arial" w:cs="Arial"/>
          <w:b/>
          <w:bCs/>
          <w:sz w:val="24"/>
          <w:szCs w:val="24"/>
          <w:lang w:eastAsia="en-AU"/>
        </w:rPr>
        <w:t xml:space="preserve">- </w:t>
      </w:r>
      <w:r w:rsidRPr="000164CC">
        <w:rPr>
          <w:rFonts w:ascii="Arial" w:eastAsia="Times New Roman" w:hAnsi="Arial" w:cs="Arial"/>
          <w:b/>
          <w:bCs/>
          <w:sz w:val="24"/>
          <w:szCs w:val="24"/>
          <w:lang w:eastAsia="en-AU"/>
        </w:rPr>
        <w:t>A Rating</w:t>
      </w:r>
      <w:r>
        <w:rPr>
          <w:rFonts w:ascii="Arial" w:eastAsia="Times New Roman" w:hAnsi="Arial" w:cs="Arial"/>
          <w:b/>
          <w:bCs/>
          <w:sz w:val="24"/>
          <w:szCs w:val="24"/>
          <w:lang w:eastAsia="en-AU"/>
        </w:rPr>
        <w:t>: Well-planned and needed by municipality;</w:t>
      </w:r>
      <w:r w:rsidR="008142B5">
        <w:rPr>
          <w:rFonts w:ascii="Arial" w:eastAsia="Times New Roman" w:hAnsi="Arial" w:cs="Arial"/>
          <w:b/>
          <w:bCs/>
          <w:sz w:val="24"/>
          <w:szCs w:val="24"/>
          <w:lang w:eastAsia="en-AU"/>
        </w:rPr>
        <w:t xml:space="preserve"> and</w:t>
      </w:r>
    </w:p>
    <w:p w14:paraId="1EF4199A" w14:textId="77777777" w:rsidR="00372763" w:rsidRPr="000164CC" w:rsidRDefault="00372763" w:rsidP="009E3B08">
      <w:pPr>
        <w:pStyle w:val="ListParagraph"/>
        <w:spacing w:after="0" w:line="240" w:lineRule="auto"/>
        <w:ind w:left="1080"/>
        <w:jc w:val="both"/>
        <w:rPr>
          <w:rFonts w:ascii="Arial" w:eastAsia="Times New Roman" w:hAnsi="Arial" w:cs="Arial"/>
          <w:b/>
          <w:bCs/>
          <w:sz w:val="24"/>
          <w:szCs w:val="24"/>
          <w:lang w:eastAsia="en-AU"/>
        </w:rPr>
      </w:pPr>
    </w:p>
    <w:p w14:paraId="738358BB" w14:textId="044F82EE" w:rsidR="00372763" w:rsidRPr="00EB60F9" w:rsidRDefault="00372763" w:rsidP="009E3B08">
      <w:pPr>
        <w:pStyle w:val="ListParagraph"/>
        <w:numPr>
          <w:ilvl w:val="1"/>
          <w:numId w:val="2"/>
        </w:numPr>
        <w:spacing w:after="0" w:line="240" w:lineRule="auto"/>
        <w:ind w:left="1134" w:hanging="567"/>
        <w:jc w:val="both"/>
        <w:rPr>
          <w:rFonts w:ascii="Arial" w:eastAsia="Times New Roman" w:hAnsi="Arial" w:cs="Arial"/>
          <w:b/>
          <w:bCs/>
          <w:sz w:val="24"/>
          <w:szCs w:val="24"/>
          <w:lang w:eastAsia="en-AU"/>
        </w:rPr>
      </w:pPr>
      <w:r w:rsidRPr="000F2852">
        <w:rPr>
          <w:rFonts w:ascii="Arial" w:eastAsia="Times New Roman" w:hAnsi="Arial" w:cs="Arial"/>
          <w:b/>
          <w:bCs/>
          <w:sz w:val="24"/>
          <w:szCs w:val="24"/>
          <w:lang w:eastAsia="en-AU"/>
        </w:rPr>
        <w:t>UWA Sports for UWA Sports Park western precinct amenities development</w:t>
      </w:r>
      <w:r w:rsidRPr="000164CC">
        <w:rPr>
          <w:rFonts w:ascii="Arial" w:eastAsia="Times New Roman" w:hAnsi="Arial" w:cs="Arial"/>
          <w:b/>
          <w:bCs/>
          <w:sz w:val="24"/>
          <w:szCs w:val="24"/>
          <w:lang w:eastAsia="en-AU"/>
        </w:rPr>
        <w:t xml:space="preserve"> </w:t>
      </w:r>
      <w:r>
        <w:rPr>
          <w:rFonts w:ascii="Arial" w:eastAsia="Times New Roman" w:hAnsi="Arial" w:cs="Arial"/>
          <w:b/>
          <w:bCs/>
          <w:sz w:val="24"/>
          <w:szCs w:val="24"/>
          <w:lang w:eastAsia="en-AU"/>
        </w:rPr>
        <w:t xml:space="preserve">- A </w:t>
      </w:r>
      <w:r w:rsidRPr="000164CC">
        <w:rPr>
          <w:rFonts w:ascii="Arial" w:eastAsia="Times New Roman" w:hAnsi="Arial" w:cs="Arial"/>
          <w:b/>
          <w:bCs/>
          <w:sz w:val="24"/>
          <w:szCs w:val="24"/>
          <w:lang w:eastAsia="en-AU"/>
        </w:rPr>
        <w:t>Rating</w:t>
      </w:r>
      <w:r>
        <w:rPr>
          <w:rFonts w:ascii="Arial" w:eastAsia="Times New Roman" w:hAnsi="Arial" w:cs="Arial"/>
          <w:b/>
          <w:bCs/>
          <w:sz w:val="24"/>
          <w:szCs w:val="24"/>
          <w:lang w:eastAsia="en-AU"/>
        </w:rPr>
        <w:t xml:space="preserve">: Well-planned and needed by </w:t>
      </w:r>
      <w:proofErr w:type="gramStart"/>
      <w:r w:rsidR="00D927FC">
        <w:rPr>
          <w:rFonts w:ascii="Arial" w:eastAsia="Times New Roman" w:hAnsi="Arial" w:cs="Arial"/>
          <w:b/>
          <w:bCs/>
          <w:sz w:val="24"/>
          <w:szCs w:val="24"/>
          <w:lang w:eastAsia="en-AU"/>
        </w:rPr>
        <w:t>m</w:t>
      </w:r>
      <w:r>
        <w:rPr>
          <w:rFonts w:ascii="Arial" w:eastAsia="Times New Roman" w:hAnsi="Arial" w:cs="Arial"/>
          <w:b/>
          <w:bCs/>
          <w:sz w:val="24"/>
          <w:szCs w:val="24"/>
          <w:lang w:eastAsia="en-AU"/>
        </w:rPr>
        <w:t>unicipality;</w:t>
      </w:r>
      <w:proofErr w:type="gramEnd"/>
    </w:p>
    <w:p w14:paraId="10EFE09E" w14:textId="77777777" w:rsidR="00372763" w:rsidRDefault="00FD0040" w:rsidP="009E3B08">
      <w:pPr>
        <w:pStyle w:val="ListParagraph"/>
        <w:numPr>
          <w:ilvl w:val="0"/>
          <w:numId w:val="2"/>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e</w:t>
      </w:r>
      <w:r w:rsidR="00372763" w:rsidRPr="00C62132">
        <w:rPr>
          <w:rFonts w:ascii="Arial" w:eastAsia="Times New Roman" w:hAnsi="Arial" w:cs="Arial"/>
          <w:b/>
          <w:bCs/>
          <w:sz w:val="24"/>
          <w:szCs w:val="24"/>
          <w:lang w:eastAsia="en-AU"/>
        </w:rPr>
        <w:t xml:space="preserve">ndorses </w:t>
      </w:r>
      <w:r w:rsidR="00372763">
        <w:rPr>
          <w:rFonts w:ascii="Arial" w:eastAsia="Times New Roman" w:hAnsi="Arial" w:cs="Arial"/>
          <w:b/>
          <w:bCs/>
          <w:sz w:val="24"/>
          <w:szCs w:val="24"/>
          <w:lang w:eastAsia="en-AU"/>
        </w:rPr>
        <w:t>each of the above applications to Department of Local Government, Sport and Cultural Industries, conditional on the projects receiving the necessary statutory approvals.</w:t>
      </w:r>
    </w:p>
    <w:p w14:paraId="5D88C96A" w14:textId="77777777" w:rsidR="00372763" w:rsidRDefault="00372763" w:rsidP="00372763">
      <w:pPr>
        <w:pStyle w:val="ListParagraph"/>
        <w:spacing w:after="0" w:line="240" w:lineRule="auto"/>
        <w:ind w:left="360"/>
        <w:jc w:val="both"/>
        <w:rPr>
          <w:rFonts w:ascii="Arial" w:eastAsia="Times New Roman" w:hAnsi="Arial" w:cs="Arial"/>
          <w:b/>
          <w:bCs/>
          <w:sz w:val="24"/>
          <w:szCs w:val="24"/>
          <w:lang w:eastAsia="en-AU"/>
        </w:rPr>
      </w:pPr>
    </w:p>
    <w:p w14:paraId="63A3D44D" w14:textId="77777777" w:rsidR="00372763" w:rsidRDefault="00372763" w:rsidP="00372763">
      <w:pPr>
        <w:spacing w:after="0" w:line="240" w:lineRule="auto"/>
        <w:jc w:val="both"/>
        <w:rPr>
          <w:rFonts w:ascii="Arial" w:hAnsi="Arial" w:cs="Arial"/>
          <w:sz w:val="24"/>
          <w:szCs w:val="32"/>
          <w:lang w:val="en-US"/>
        </w:rPr>
      </w:pPr>
    </w:p>
    <w:p w14:paraId="1F148449" w14:textId="77777777" w:rsidR="00372763" w:rsidRDefault="00372763" w:rsidP="00372763">
      <w:pPr>
        <w:spacing w:after="0" w:line="240" w:lineRule="auto"/>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7123B716" w14:textId="77777777" w:rsidR="00372763" w:rsidRDefault="00372763" w:rsidP="00372763">
      <w:pPr>
        <w:spacing w:after="0" w:line="240" w:lineRule="auto"/>
        <w:jc w:val="both"/>
        <w:rPr>
          <w:rFonts w:ascii="Arial" w:hAnsi="Arial" w:cs="Arial"/>
          <w:color w:val="000000" w:themeColor="text1"/>
          <w:sz w:val="24"/>
          <w:szCs w:val="24"/>
        </w:rPr>
      </w:pPr>
    </w:p>
    <w:p w14:paraId="0233CDA4" w14:textId="20B0ACBA" w:rsidR="00372763" w:rsidRDefault="00372763" w:rsidP="00372763">
      <w:pPr>
        <w:spacing w:after="0" w:line="240" w:lineRule="auto"/>
        <w:jc w:val="both"/>
        <w:rPr>
          <w:rFonts w:ascii="Arial" w:hAnsi="Arial" w:cs="Arial"/>
          <w:sz w:val="24"/>
          <w:szCs w:val="32"/>
          <w:lang w:val="en-US"/>
        </w:rPr>
      </w:pPr>
      <w:r>
        <w:rPr>
          <w:rFonts w:ascii="Arial" w:hAnsi="Arial" w:cs="Arial"/>
          <w:color w:val="000000" w:themeColor="text1"/>
          <w:sz w:val="24"/>
          <w:szCs w:val="24"/>
        </w:rPr>
        <w:t>Simple Majority</w:t>
      </w:r>
      <w:r w:rsidR="009E3B08">
        <w:rPr>
          <w:rFonts w:ascii="Arial" w:hAnsi="Arial" w:cs="Arial"/>
          <w:color w:val="000000" w:themeColor="text1"/>
          <w:sz w:val="24"/>
          <w:szCs w:val="24"/>
        </w:rPr>
        <w:t>.</w:t>
      </w:r>
      <w:r>
        <w:rPr>
          <w:rFonts w:ascii="Arial" w:hAnsi="Arial" w:cs="Arial"/>
          <w:color w:val="000000" w:themeColor="text1"/>
          <w:sz w:val="24"/>
          <w:szCs w:val="24"/>
        </w:rPr>
        <w:t xml:space="preserve"> </w:t>
      </w:r>
    </w:p>
    <w:p w14:paraId="1864CFCB" w14:textId="17A04E46" w:rsidR="00372763" w:rsidRPr="00AD73CC" w:rsidRDefault="00372763" w:rsidP="00372763">
      <w:pPr>
        <w:spacing w:after="0" w:line="240" w:lineRule="auto"/>
        <w:jc w:val="both"/>
        <w:rPr>
          <w:rFonts w:ascii="Arial" w:hAnsi="Arial" w:cs="Arial"/>
          <w:b/>
          <w:sz w:val="24"/>
          <w:szCs w:val="32"/>
          <w:lang w:val="en-US"/>
        </w:rPr>
      </w:pPr>
    </w:p>
    <w:p w14:paraId="7BE79058" w14:textId="77777777" w:rsidR="00517813" w:rsidRPr="00AD73CC" w:rsidRDefault="00517813" w:rsidP="00372763">
      <w:pPr>
        <w:spacing w:after="0" w:line="240" w:lineRule="auto"/>
        <w:jc w:val="both"/>
        <w:rPr>
          <w:rFonts w:ascii="Arial" w:hAnsi="Arial" w:cs="Arial"/>
          <w:b/>
          <w:sz w:val="24"/>
          <w:szCs w:val="32"/>
          <w:lang w:val="en-US"/>
        </w:rPr>
      </w:pPr>
    </w:p>
    <w:p w14:paraId="6E844F99" w14:textId="5C1FCB85" w:rsidR="00372763" w:rsidRDefault="00517813" w:rsidP="00372763">
      <w:pPr>
        <w:spacing w:after="0" w:line="240" w:lineRule="auto"/>
        <w:jc w:val="both"/>
        <w:rPr>
          <w:rFonts w:ascii="Arial" w:hAnsi="Arial" w:cs="Arial"/>
          <w:b/>
          <w:sz w:val="28"/>
          <w:szCs w:val="32"/>
          <w:lang w:val="en-US"/>
        </w:rPr>
      </w:pPr>
      <w:r>
        <w:rPr>
          <w:rFonts w:ascii="Arial" w:hAnsi="Arial" w:cs="Arial"/>
          <w:b/>
          <w:sz w:val="28"/>
          <w:szCs w:val="32"/>
          <w:lang w:val="en-US"/>
        </w:rPr>
        <w:t>Discussion / Overview</w:t>
      </w:r>
    </w:p>
    <w:p w14:paraId="4ACF8EA6" w14:textId="77777777" w:rsidR="00517813" w:rsidRDefault="00517813" w:rsidP="00372763">
      <w:pPr>
        <w:spacing w:after="0" w:line="240" w:lineRule="auto"/>
        <w:jc w:val="both"/>
        <w:rPr>
          <w:rFonts w:ascii="Arial" w:hAnsi="Arial" w:cs="Arial"/>
          <w:b/>
          <w:sz w:val="28"/>
          <w:szCs w:val="32"/>
          <w:lang w:val="en-US"/>
        </w:rPr>
      </w:pPr>
    </w:p>
    <w:p w14:paraId="64EEA1E8" w14:textId="77777777" w:rsidR="00372763" w:rsidRPr="00517813" w:rsidRDefault="00372763" w:rsidP="00372763">
      <w:pPr>
        <w:spacing w:after="0" w:line="240" w:lineRule="auto"/>
        <w:jc w:val="both"/>
        <w:rPr>
          <w:rFonts w:ascii="Arial" w:hAnsi="Arial" w:cs="Arial"/>
          <w:b/>
          <w:sz w:val="24"/>
          <w:szCs w:val="28"/>
          <w:lang w:val="en-US"/>
        </w:rPr>
      </w:pPr>
      <w:r w:rsidRPr="00517813">
        <w:rPr>
          <w:rFonts w:ascii="Arial" w:hAnsi="Arial" w:cs="Arial"/>
          <w:b/>
          <w:sz w:val="24"/>
          <w:szCs w:val="28"/>
          <w:lang w:val="en-US"/>
        </w:rPr>
        <w:t>Background</w:t>
      </w:r>
    </w:p>
    <w:p w14:paraId="31C62EE7" w14:textId="77777777" w:rsidR="00372763" w:rsidRDefault="00372763" w:rsidP="00372763">
      <w:pPr>
        <w:spacing w:after="0" w:line="240" w:lineRule="auto"/>
        <w:jc w:val="both"/>
        <w:rPr>
          <w:rFonts w:ascii="Arial" w:hAnsi="Arial" w:cs="Arial"/>
          <w:sz w:val="24"/>
          <w:szCs w:val="32"/>
          <w:lang w:val="en-US"/>
        </w:rPr>
      </w:pPr>
    </w:p>
    <w:p w14:paraId="1B0223CB" w14:textId="77777777" w:rsidR="00372763" w:rsidRPr="001E1EEB" w:rsidRDefault="00372763" w:rsidP="00372763">
      <w:pPr>
        <w:spacing w:after="0" w:line="240" w:lineRule="auto"/>
        <w:jc w:val="both"/>
        <w:rPr>
          <w:rFonts w:ascii="Arial" w:hAnsi="Arial" w:cs="Arial"/>
          <w:b/>
          <w:bCs/>
          <w:sz w:val="24"/>
          <w:szCs w:val="32"/>
          <w:lang w:val="en-US"/>
        </w:rPr>
      </w:pPr>
      <w:r w:rsidRPr="001E1EEB">
        <w:rPr>
          <w:rFonts w:ascii="Arial" w:hAnsi="Arial" w:cs="Arial"/>
          <w:b/>
          <w:bCs/>
          <w:sz w:val="24"/>
          <w:szCs w:val="32"/>
          <w:lang w:val="en-US"/>
        </w:rPr>
        <w:t xml:space="preserve">Community Sport and Recreation Facilities Fund </w:t>
      </w:r>
    </w:p>
    <w:p w14:paraId="3C23EE59" w14:textId="77777777" w:rsidR="00372763" w:rsidRDefault="00372763" w:rsidP="00372763">
      <w:pPr>
        <w:spacing w:after="0" w:line="240" w:lineRule="auto"/>
        <w:jc w:val="both"/>
        <w:rPr>
          <w:rFonts w:ascii="Arial" w:eastAsia="Times New Roman" w:hAnsi="Arial" w:cs="Arial"/>
          <w:sz w:val="24"/>
          <w:szCs w:val="24"/>
          <w:lang w:eastAsia="en-AU"/>
        </w:rPr>
      </w:pPr>
    </w:p>
    <w:p w14:paraId="497BB0BC" w14:textId="77777777" w:rsidR="00372763" w:rsidRPr="00B21367" w:rsidRDefault="00372763" w:rsidP="00372763">
      <w:pPr>
        <w:spacing w:after="0" w:line="240" w:lineRule="auto"/>
        <w:jc w:val="both"/>
        <w:rPr>
          <w:rFonts w:ascii="Arial" w:eastAsia="Times New Roman" w:hAnsi="Arial" w:cs="Arial"/>
          <w:sz w:val="24"/>
          <w:szCs w:val="24"/>
          <w:lang w:eastAsia="en-AU"/>
        </w:rPr>
      </w:pPr>
      <w:r w:rsidRPr="00B21367">
        <w:rPr>
          <w:rFonts w:ascii="Arial" w:eastAsia="Times New Roman" w:hAnsi="Arial" w:cs="Arial"/>
          <w:sz w:val="24"/>
          <w:szCs w:val="24"/>
          <w:lang w:eastAsia="en-AU"/>
        </w:rPr>
        <w:t xml:space="preserve">The purpose of the </w:t>
      </w:r>
      <w:r>
        <w:rPr>
          <w:rFonts w:ascii="Arial" w:eastAsia="Times New Roman" w:hAnsi="Arial" w:cs="Arial"/>
          <w:sz w:val="24"/>
          <w:szCs w:val="24"/>
          <w:lang w:eastAsia="en-AU"/>
        </w:rPr>
        <w:t>CSRFF</w:t>
      </w:r>
      <w:r w:rsidRPr="00B21367">
        <w:rPr>
          <w:rFonts w:ascii="Arial" w:eastAsia="Times New Roman" w:hAnsi="Arial" w:cs="Arial"/>
          <w:sz w:val="24"/>
          <w:szCs w:val="24"/>
          <w:lang w:eastAsia="en-AU"/>
        </w:rPr>
        <w:t xml:space="preserve"> is to provide financial assistance to sporting clubs and local government authorities to develop basic infrastructure for sport and recreation. The program aims to increase participation in sport and recreation, with an emphasis on physical activity, through rational development of sustainable, good quality, well designed and well utilised facilities. This fund has three categories, shown below: </w:t>
      </w:r>
    </w:p>
    <w:p w14:paraId="6534D401" w14:textId="77777777" w:rsidR="00372763" w:rsidRDefault="00372763" w:rsidP="00CD30CE">
      <w:pPr>
        <w:spacing w:after="0" w:line="240" w:lineRule="auto"/>
        <w:rPr>
          <w:rFonts w:ascii="Arial" w:eastAsia="Times New Roman" w:hAnsi="Arial" w:cs="Arial"/>
          <w:sz w:val="24"/>
          <w:szCs w:val="24"/>
          <w:lang w:eastAsia="en-AU"/>
        </w:rPr>
      </w:pPr>
    </w:p>
    <w:p w14:paraId="36B6070D" w14:textId="77777777" w:rsidR="00372763" w:rsidRDefault="00372763" w:rsidP="00372763">
      <w:pPr>
        <w:spacing w:after="0" w:line="240" w:lineRule="auto"/>
        <w:jc w:val="center"/>
        <w:rPr>
          <w:rFonts w:ascii="Arial" w:eastAsia="Times New Roman" w:hAnsi="Arial" w:cs="Arial"/>
          <w:sz w:val="24"/>
          <w:szCs w:val="24"/>
          <w:lang w:eastAsia="en-AU"/>
        </w:rPr>
      </w:pPr>
      <w:r w:rsidRPr="005151DA">
        <w:rPr>
          <w:rFonts w:ascii="Arial" w:eastAsia="Times New Roman" w:hAnsi="Arial" w:cs="Arial"/>
          <w:sz w:val="24"/>
          <w:szCs w:val="24"/>
          <w:lang w:eastAsia="en-AU"/>
        </w:rPr>
        <w:t>Table 1: CSRFF Grant Categories</w:t>
      </w:r>
    </w:p>
    <w:tbl>
      <w:tblPr>
        <w:tblStyle w:val="TableGrid"/>
        <w:tblW w:w="0" w:type="auto"/>
        <w:tblLook w:val="04A0" w:firstRow="1" w:lastRow="0" w:firstColumn="1" w:lastColumn="0" w:noHBand="0" w:noVBand="1"/>
      </w:tblPr>
      <w:tblGrid>
        <w:gridCol w:w="2246"/>
        <w:gridCol w:w="2245"/>
        <w:gridCol w:w="2450"/>
        <w:gridCol w:w="2075"/>
      </w:tblGrid>
      <w:tr w:rsidR="00372763" w:rsidRPr="005151DA" w14:paraId="7FEE8212" w14:textId="77777777" w:rsidTr="0053599F">
        <w:tc>
          <w:tcPr>
            <w:tcW w:w="2246" w:type="dxa"/>
          </w:tcPr>
          <w:p w14:paraId="3117F58C" w14:textId="77777777" w:rsidR="00372763" w:rsidRPr="00517813" w:rsidRDefault="00372763" w:rsidP="004B788D">
            <w:pPr>
              <w:rPr>
                <w:rFonts w:ascii="Arial" w:eastAsia="Times New Roman" w:hAnsi="Arial" w:cs="Arial"/>
                <w:b/>
                <w:sz w:val="24"/>
                <w:szCs w:val="24"/>
                <w:lang w:eastAsia="en-AU"/>
              </w:rPr>
            </w:pPr>
            <w:r w:rsidRPr="00517813">
              <w:rPr>
                <w:rFonts w:ascii="Arial" w:eastAsia="Times New Roman" w:hAnsi="Arial" w:cs="Arial"/>
                <w:b/>
                <w:sz w:val="24"/>
                <w:szCs w:val="24"/>
                <w:lang w:eastAsia="en-AU"/>
              </w:rPr>
              <w:t xml:space="preserve">Grant Category </w:t>
            </w:r>
          </w:p>
        </w:tc>
        <w:tc>
          <w:tcPr>
            <w:tcW w:w="2245" w:type="dxa"/>
          </w:tcPr>
          <w:p w14:paraId="7F33D852" w14:textId="77777777" w:rsidR="00372763" w:rsidRPr="00517813" w:rsidRDefault="00372763" w:rsidP="004B788D">
            <w:pPr>
              <w:rPr>
                <w:rFonts w:ascii="Arial" w:eastAsia="Times New Roman" w:hAnsi="Arial" w:cs="Arial"/>
                <w:b/>
                <w:sz w:val="24"/>
                <w:szCs w:val="24"/>
                <w:lang w:eastAsia="en-AU"/>
              </w:rPr>
            </w:pPr>
            <w:r w:rsidRPr="00517813">
              <w:rPr>
                <w:rFonts w:ascii="Arial" w:eastAsia="Times New Roman" w:hAnsi="Arial" w:cs="Arial"/>
                <w:b/>
                <w:sz w:val="24"/>
                <w:szCs w:val="24"/>
                <w:lang w:eastAsia="en-AU"/>
              </w:rPr>
              <w:t xml:space="preserve">Total Project Cost Range </w:t>
            </w:r>
          </w:p>
        </w:tc>
        <w:tc>
          <w:tcPr>
            <w:tcW w:w="2450" w:type="dxa"/>
          </w:tcPr>
          <w:p w14:paraId="02FEAF90" w14:textId="77777777" w:rsidR="00372763" w:rsidRPr="00517813" w:rsidRDefault="00372763" w:rsidP="004B788D">
            <w:pPr>
              <w:rPr>
                <w:rFonts w:ascii="Arial" w:eastAsia="Times New Roman" w:hAnsi="Arial" w:cs="Arial"/>
                <w:b/>
                <w:sz w:val="24"/>
                <w:szCs w:val="24"/>
                <w:lang w:eastAsia="en-AU"/>
              </w:rPr>
            </w:pPr>
            <w:r w:rsidRPr="00517813">
              <w:rPr>
                <w:rFonts w:ascii="Arial" w:eastAsia="Times New Roman" w:hAnsi="Arial" w:cs="Arial"/>
                <w:b/>
                <w:sz w:val="24"/>
                <w:szCs w:val="24"/>
                <w:lang w:eastAsia="en-AU"/>
              </w:rPr>
              <w:t xml:space="preserve">Standard DLGCSI Contribution </w:t>
            </w:r>
          </w:p>
        </w:tc>
        <w:tc>
          <w:tcPr>
            <w:tcW w:w="2075" w:type="dxa"/>
          </w:tcPr>
          <w:p w14:paraId="7FA1DED5" w14:textId="77777777" w:rsidR="00372763" w:rsidRPr="00517813" w:rsidRDefault="00372763" w:rsidP="004B788D">
            <w:pPr>
              <w:rPr>
                <w:rFonts w:ascii="Arial" w:eastAsia="Times New Roman" w:hAnsi="Arial" w:cs="Arial"/>
                <w:b/>
                <w:sz w:val="24"/>
                <w:szCs w:val="24"/>
                <w:lang w:eastAsia="en-AU"/>
              </w:rPr>
            </w:pPr>
            <w:r w:rsidRPr="00517813">
              <w:rPr>
                <w:rFonts w:ascii="Arial" w:eastAsia="Times New Roman" w:hAnsi="Arial" w:cs="Arial"/>
                <w:b/>
                <w:sz w:val="24"/>
                <w:szCs w:val="24"/>
                <w:lang w:eastAsia="en-AU"/>
              </w:rPr>
              <w:t xml:space="preserve">Frequency </w:t>
            </w:r>
          </w:p>
        </w:tc>
      </w:tr>
      <w:tr w:rsidR="00372763" w:rsidRPr="005151DA" w14:paraId="28CDE60F" w14:textId="77777777" w:rsidTr="0053599F">
        <w:tc>
          <w:tcPr>
            <w:tcW w:w="2246" w:type="dxa"/>
          </w:tcPr>
          <w:p w14:paraId="7C00E4A5"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xml:space="preserve">Small Grant </w:t>
            </w:r>
          </w:p>
        </w:tc>
        <w:tc>
          <w:tcPr>
            <w:tcW w:w="2245" w:type="dxa"/>
          </w:tcPr>
          <w:p w14:paraId="495094BD"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$300,000</w:t>
            </w:r>
          </w:p>
        </w:tc>
        <w:tc>
          <w:tcPr>
            <w:tcW w:w="2450" w:type="dxa"/>
          </w:tcPr>
          <w:p w14:paraId="3366E7CF"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$2,500 – $100,000</w:t>
            </w:r>
          </w:p>
        </w:tc>
        <w:tc>
          <w:tcPr>
            <w:tcW w:w="2075" w:type="dxa"/>
          </w:tcPr>
          <w:p w14:paraId="0DD7BF2D"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Bi-annual</w:t>
            </w:r>
          </w:p>
        </w:tc>
      </w:tr>
      <w:tr w:rsidR="00372763" w:rsidRPr="005151DA" w14:paraId="00C576B8" w14:textId="77777777" w:rsidTr="0053599F">
        <w:tc>
          <w:tcPr>
            <w:tcW w:w="2246" w:type="dxa"/>
          </w:tcPr>
          <w:p w14:paraId="7DFF9693"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xml:space="preserve">Annual Grant </w:t>
            </w:r>
          </w:p>
        </w:tc>
        <w:tc>
          <w:tcPr>
            <w:tcW w:w="2245" w:type="dxa"/>
          </w:tcPr>
          <w:p w14:paraId="51409065"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$300,001 - $500,000</w:t>
            </w:r>
          </w:p>
        </w:tc>
        <w:tc>
          <w:tcPr>
            <w:tcW w:w="2450" w:type="dxa"/>
          </w:tcPr>
          <w:p w14:paraId="34F04A6F"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$100,001 - $166,666</w:t>
            </w:r>
          </w:p>
        </w:tc>
        <w:tc>
          <w:tcPr>
            <w:tcW w:w="2075" w:type="dxa"/>
          </w:tcPr>
          <w:p w14:paraId="016452B4"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xml:space="preserve">Annual </w:t>
            </w:r>
          </w:p>
        </w:tc>
      </w:tr>
      <w:tr w:rsidR="00372763" w:rsidRPr="005151DA" w14:paraId="2B600D58" w14:textId="77777777" w:rsidTr="0053599F">
        <w:tc>
          <w:tcPr>
            <w:tcW w:w="2246" w:type="dxa"/>
          </w:tcPr>
          <w:p w14:paraId="32683495"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xml:space="preserve">Forward Planning Grant </w:t>
            </w:r>
          </w:p>
        </w:tc>
        <w:tc>
          <w:tcPr>
            <w:tcW w:w="2245" w:type="dxa"/>
          </w:tcPr>
          <w:p w14:paraId="62B5FEE5"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$500,000</w:t>
            </w:r>
          </w:p>
        </w:tc>
        <w:tc>
          <w:tcPr>
            <w:tcW w:w="2450" w:type="dxa"/>
          </w:tcPr>
          <w:p w14:paraId="7B0082AC"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$166,667 - $1,000,000</w:t>
            </w:r>
          </w:p>
        </w:tc>
        <w:tc>
          <w:tcPr>
            <w:tcW w:w="2075" w:type="dxa"/>
          </w:tcPr>
          <w:p w14:paraId="5DA20328" w14:textId="77777777" w:rsidR="00372763" w:rsidRPr="00517813" w:rsidRDefault="00372763" w:rsidP="004B788D">
            <w:pPr>
              <w:rPr>
                <w:rFonts w:ascii="Arial" w:eastAsia="Times New Roman" w:hAnsi="Arial" w:cs="Arial"/>
                <w:sz w:val="24"/>
                <w:szCs w:val="24"/>
                <w:lang w:eastAsia="en-AU"/>
              </w:rPr>
            </w:pPr>
            <w:r w:rsidRPr="00517813">
              <w:rPr>
                <w:rFonts w:ascii="Arial" w:eastAsia="Times New Roman" w:hAnsi="Arial" w:cs="Arial"/>
                <w:sz w:val="24"/>
                <w:szCs w:val="24"/>
                <w:lang w:eastAsia="en-AU"/>
              </w:rPr>
              <w:t xml:space="preserve">Annual </w:t>
            </w:r>
          </w:p>
        </w:tc>
      </w:tr>
    </w:tbl>
    <w:p w14:paraId="78C715BA" w14:textId="327A12D5" w:rsidR="00372763" w:rsidRDefault="00372763" w:rsidP="00372763">
      <w:pPr>
        <w:spacing w:after="0" w:line="240" w:lineRule="auto"/>
        <w:jc w:val="both"/>
        <w:rPr>
          <w:rFonts w:ascii="Arial" w:hAnsi="Arial" w:cs="Arial"/>
          <w:b/>
          <w:bCs/>
          <w:sz w:val="24"/>
          <w:szCs w:val="24"/>
        </w:rPr>
      </w:pPr>
    </w:p>
    <w:p w14:paraId="08997191" w14:textId="77777777" w:rsidR="00372763" w:rsidRDefault="00372763" w:rsidP="00372763">
      <w:pPr>
        <w:spacing w:after="0" w:line="240" w:lineRule="auto"/>
        <w:jc w:val="both"/>
        <w:rPr>
          <w:rFonts w:ascii="Arial" w:hAnsi="Arial" w:cs="Arial"/>
          <w:b/>
          <w:bCs/>
          <w:sz w:val="24"/>
          <w:szCs w:val="24"/>
        </w:rPr>
      </w:pPr>
      <w:r>
        <w:rPr>
          <w:rFonts w:ascii="Arial" w:hAnsi="Arial" w:cs="Arial"/>
          <w:b/>
          <w:bCs/>
          <w:sz w:val="24"/>
          <w:szCs w:val="24"/>
        </w:rPr>
        <w:t>Forward Planning Grant</w:t>
      </w:r>
      <w:r w:rsidR="00EA18C8">
        <w:rPr>
          <w:rFonts w:ascii="Arial" w:hAnsi="Arial" w:cs="Arial"/>
          <w:b/>
          <w:bCs/>
          <w:sz w:val="24"/>
          <w:szCs w:val="24"/>
        </w:rPr>
        <w:t>s</w:t>
      </w:r>
      <w:r>
        <w:rPr>
          <w:rFonts w:ascii="Arial" w:hAnsi="Arial" w:cs="Arial"/>
          <w:b/>
          <w:bCs/>
          <w:sz w:val="24"/>
          <w:szCs w:val="24"/>
        </w:rPr>
        <w:t xml:space="preserve"> Round</w:t>
      </w:r>
    </w:p>
    <w:p w14:paraId="01A677DC" w14:textId="77777777" w:rsidR="00372763" w:rsidRDefault="00372763" w:rsidP="00372763">
      <w:pPr>
        <w:spacing w:after="0" w:line="240" w:lineRule="auto"/>
        <w:jc w:val="both"/>
        <w:rPr>
          <w:rFonts w:ascii="Arial" w:hAnsi="Arial" w:cs="Arial"/>
          <w:sz w:val="24"/>
          <w:szCs w:val="24"/>
        </w:rPr>
      </w:pPr>
    </w:p>
    <w:p w14:paraId="6A50DE87" w14:textId="77777777" w:rsidR="00372763" w:rsidRPr="00A67B7C" w:rsidRDefault="00372763" w:rsidP="00372763">
      <w:pPr>
        <w:spacing w:after="0" w:line="240" w:lineRule="auto"/>
        <w:jc w:val="both"/>
        <w:rPr>
          <w:rFonts w:ascii="Arial" w:eastAsia="Times New Roman" w:hAnsi="Arial" w:cs="Arial"/>
          <w:sz w:val="24"/>
          <w:szCs w:val="24"/>
          <w:lang w:eastAsia="en-AU"/>
        </w:rPr>
      </w:pPr>
      <w:r>
        <w:rPr>
          <w:rFonts w:ascii="Arial" w:hAnsi="Arial" w:cs="Arial"/>
          <w:sz w:val="24"/>
          <w:szCs w:val="24"/>
        </w:rPr>
        <w:t xml:space="preserve">The 2 applications being considered in this report are for the </w:t>
      </w:r>
      <w:r w:rsidRPr="00A67B7C">
        <w:rPr>
          <w:rFonts w:ascii="Arial" w:hAnsi="Arial" w:cs="Arial"/>
          <w:color w:val="212529"/>
          <w:sz w:val="24"/>
          <w:szCs w:val="24"/>
        </w:rPr>
        <w:t xml:space="preserve">Forward </w:t>
      </w:r>
      <w:r>
        <w:rPr>
          <w:rFonts w:ascii="Arial" w:hAnsi="Arial" w:cs="Arial"/>
          <w:color w:val="212529"/>
          <w:sz w:val="24"/>
          <w:szCs w:val="24"/>
        </w:rPr>
        <w:t>P</w:t>
      </w:r>
      <w:r w:rsidRPr="00A67B7C">
        <w:rPr>
          <w:rFonts w:ascii="Arial" w:hAnsi="Arial" w:cs="Arial"/>
          <w:color w:val="212529"/>
          <w:sz w:val="24"/>
          <w:szCs w:val="24"/>
        </w:rPr>
        <w:t xml:space="preserve">lanning </w:t>
      </w:r>
      <w:r>
        <w:rPr>
          <w:rFonts w:ascii="Arial" w:hAnsi="Arial" w:cs="Arial"/>
          <w:color w:val="212529"/>
          <w:sz w:val="24"/>
          <w:szCs w:val="24"/>
        </w:rPr>
        <w:t>G</w:t>
      </w:r>
      <w:r w:rsidRPr="00A67B7C">
        <w:rPr>
          <w:rFonts w:ascii="Arial" w:hAnsi="Arial" w:cs="Arial"/>
          <w:color w:val="212529"/>
          <w:sz w:val="24"/>
          <w:szCs w:val="24"/>
        </w:rPr>
        <w:t xml:space="preserve">rants </w:t>
      </w:r>
      <w:r>
        <w:rPr>
          <w:rFonts w:ascii="Arial" w:hAnsi="Arial" w:cs="Arial"/>
          <w:color w:val="212529"/>
          <w:sz w:val="24"/>
          <w:szCs w:val="24"/>
        </w:rPr>
        <w:t xml:space="preserve">Round.  Forward Planning Grants </w:t>
      </w:r>
      <w:r w:rsidRPr="00A67B7C">
        <w:rPr>
          <w:rFonts w:ascii="Arial" w:hAnsi="Arial" w:cs="Arial"/>
          <w:color w:val="212529"/>
          <w:sz w:val="24"/>
          <w:szCs w:val="24"/>
        </w:rPr>
        <w:t>are for more complex</w:t>
      </w:r>
      <w:r>
        <w:rPr>
          <w:rFonts w:ascii="Arial" w:hAnsi="Arial" w:cs="Arial"/>
          <w:color w:val="212529"/>
          <w:sz w:val="24"/>
          <w:szCs w:val="24"/>
        </w:rPr>
        <w:t xml:space="preserve">, larger </w:t>
      </w:r>
      <w:r w:rsidRPr="00A67B7C">
        <w:rPr>
          <w:rFonts w:ascii="Arial" w:hAnsi="Arial" w:cs="Arial"/>
          <w:color w:val="212529"/>
          <w:sz w:val="24"/>
          <w:szCs w:val="24"/>
        </w:rPr>
        <w:t>projects</w:t>
      </w:r>
      <w:r>
        <w:rPr>
          <w:rFonts w:ascii="Arial" w:hAnsi="Arial" w:cs="Arial"/>
          <w:color w:val="212529"/>
          <w:sz w:val="24"/>
          <w:szCs w:val="24"/>
        </w:rPr>
        <w:t xml:space="preserve"> </w:t>
      </w:r>
      <w:r w:rsidRPr="00A67B7C">
        <w:rPr>
          <w:rFonts w:ascii="Arial" w:hAnsi="Arial" w:cs="Arial"/>
          <w:color w:val="212529"/>
          <w:sz w:val="24"/>
          <w:szCs w:val="24"/>
        </w:rPr>
        <w:t>that require a planning period of 1 – 3 years. Grants in this category will have a total project cost (ex</w:t>
      </w:r>
      <w:r>
        <w:rPr>
          <w:rFonts w:ascii="Arial" w:hAnsi="Arial" w:cs="Arial"/>
          <w:color w:val="212529"/>
          <w:sz w:val="24"/>
          <w:szCs w:val="24"/>
        </w:rPr>
        <w:t xml:space="preserve"> </w:t>
      </w:r>
      <w:r w:rsidRPr="00A67B7C">
        <w:rPr>
          <w:rFonts w:ascii="Arial" w:hAnsi="Arial" w:cs="Arial"/>
          <w:color w:val="212529"/>
          <w:sz w:val="24"/>
          <w:szCs w:val="24"/>
        </w:rPr>
        <w:t xml:space="preserve">GST) of over $500,001 and may be allocated </w:t>
      </w:r>
      <w:r>
        <w:rPr>
          <w:rFonts w:ascii="Arial" w:hAnsi="Arial" w:cs="Arial"/>
          <w:color w:val="212529"/>
          <w:sz w:val="24"/>
          <w:szCs w:val="24"/>
        </w:rPr>
        <w:t xml:space="preserve">funding </w:t>
      </w:r>
      <w:r w:rsidRPr="00A67B7C">
        <w:rPr>
          <w:rFonts w:ascii="Arial" w:hAnsi="Arial" w:cs="Arial"/>
          <w:color w:val="212529"/>
          <w:sz w:val="24"/>
          <w:szCs w:val="24"/>
        </w:rPr>
        <w:t xml:space="preserve">in one or </w:t>
      </w:r>
      <w:r>
        <w:rPr>
          <w:rFonts w:ascii="Arial" w:hAnsi="Arial" w:cs="Arial"/>
          <w:color w:val="212529"/>
          <w:sz w:val="24"/>
          <w:szCs w:val="24"/>
        </w:rPr>
        <w:t>more of the next 3 years.</w:t>
      </w:r>
    </w:p>
    <w:p w14:paraId="3B75D64F" w14:textId="77777777" w:rsidR="00372763" w:rsidRDefault="00372763" w:rsidP="00372763">
      <w:pPr>
        <w:spacing w:after="0" w:line="240" w:lineRule="auto"/>
        <w:jc w:val="both"/>
        <w:rPr>
          <w:rFonts w:ascii="Arial" w:eastAsia="Times New Roman" w:hAnsi="Arial" w:cs="Arial"/>
          <w:sz w:val="24"/>
          <w:szCs w:val="24"/>
          <w:lang w:eastAsia="en-AU"/>
        </w:rPr>
      </w:pPr>
    </w:p>
    <w:p w14:paraId="32AB5DE8"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For applications to be supported by Department of Local Government, Sport </w:t>
      </w:r>
      <w:r>
        <w:rPr>
          <w:rFonts w:ascii="Arial" w:eastAsia="Times New Roman" w:hAnsi="Arial" w:cs="Arial"/>
          <w:sz w:val="24"/>
          <w:szCs w:val="24"/>
          <w:lang w:eastAsia="en-AU"/>
        </w:rPr>
        <w:t>and</w:t>
      </w:r>
      <w:r w:rsidRPr="005151DA">
        <w:rPr>
          <w:rFonts w:ascii="Arial" w:eastAsia="Times New Roman" w:hAnsi="Arial" w:cs="Arial"/>
          <w:sz w:val="24"/>
          <w:szCs w:val="24"/>
          <w:lang w:eastAsia="en-AU"/>
        </w:rPr>
        <w:t xml:space="preserve"> Cultural Industries, they must firstly be endorsed by the relevant Local Government Authority. For approved projects, DLGSC will provide a grant of a maximum of 1/3 of the total project costs. </w:t>
      </w:r>
    </w:p>
    <w:p w14:paraId="733E5283" w14:textId="77777777" w:rsidR="00372763" w:rsidRPr="005151DA" w:rsidRDefault="00372763" w:rsidP="00372763">
      <w:pPr>
        <w:spacing w:after="0" w:line="240" w:lineRule="auto"/>
        <w:jc w:val="both"/>
        <w:rPr>
          <w:rFonts w:ascii="Arial" w:eastAsia="Times New Roman" w:hAnsi="Arial" w:cs="Arial"/>
          <w:sz w:val="24"/>
          <w:szCs w:val="24"/>
          <w:lang w:eastAsia="en-AU"/>
        </w:rPr>
      </w:pPr>
    </w:p>
    <w:p w14:paraId="38F06580"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Ranking: The City is required by Department of Local Government, Sport </w:t>
      </w:r>
      <w:r>
        <w:rPr>
          <w:rFonts w:ascii="Arial" w:eastAsia="Times New Roman" w:hAnsi="Arial" w:cs="Arial"/>
          <w:sz w:val="24"/>
          <w:szCs w:val="24"/>
          <w:lang w:eastAsia="en-AU"/>
        </w:rPr>
        <w:t>and</w:t>
      </w:r>
      <w:r w:rsidRPr="005151DA">
        <w:rPr>
          <w:rFonts w:ascii="Arial" w:eastAsia="Times New Roman" w:hAnsi="Arial" w:cs="Arial"/>
          <w:sz w:val="24"/>
          <w:szCs w:val="24"/>
          <w:lang w:eastAsia="en-AU"/>
        </w:rPr>
        <w:t xml:space="preserve"> Cultural Industries to rank in priority order the applications received for each CSRFF round. </w:t>
      </w:r>
    </w:p>
    <w:p w14:paraId="7972A75A" w14:textId="0FA6F9FD" w:rsidR="00372763" w:rsidRDefault="00372763" w:rsidP="00372763">
      <w:pPr>
        <w:spacing w:after="0" w:line="240" w:lineRule="auto"/>
        <w:jc w:val="both"/>
        <w:rPr>
          <w:rFonts w:ascii="Arial" w:eastAsia="Times New Roman" w:hAnsi="Arial" w:cs="Arial"/>
          <w:sz w:val="24"/>
          <w:szCs w:val="24"/>
          <w:lang w:eastAsia="en-AU"/>
        </w:rPr>
      </w:pPr>
    </w:p>
    <w:p w14:paraId="13D10B6C" w14:textId="55AFDDAA" w:rsidR="00D41764" w:rsidRDefault="00D41764" w:rsidP="00372763">
      <w:pPr>
        <w:spacing w:after="0" w:line="240" w:lineRule="auto"/>
        <w:jc w:val="both"/>
        <w:rPr>
          <w:rFonts w:ascii="Arial" w:eastAsia="Times New Roman" w:hAnsi="Arial" w:cs="Arial"/>
          <w:sz w:val="24"/>
          <w:szCs w:val="24"/>
          <w:lang w:eastAsia="en-AU"/>
        </w:rPr>
      </w:pPr>
    </w:p>
    <w:p w14:paraId="56D79BC6" w14:textId="77777777" w:rsidR="00D41764" w:rsidRDefault="00D41764" w:rsidP="00372763">
      <w:pPr>
        <w:spacing w:after="0" w:line="240" w:lineRule="auto"/>
        <w:jc w:val="both"/>
        <w:rPr>
          <w:rFonts w:ascii="Arial" w:eastAsia="Times New Roman" w:hAnsi="Arial" w:cs="Arial"/>
          <w:sz w:val="24"/>
          <w:szCs w:val="24"/>
          <w:lang w:eastAsia="en-AU"/>
        </w:rPr>
      </w:pPr>
    </w:p>
    <w:p w14:paraId="3E8B2F51" w14:textId="287FCCAE"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lastRenderedPageBreak/>
        <w:t xml:space="preserve">Rating: The City is required by Department of Local Government, Sport </w:t>
      </w:r>
      <w:r>
        <w:rPr>
          <w:rFonts w:ascii="Arial" w:eastAsia="Times New Roman" w:hAnsi="Arial" w:cs="Arial"/>
          <w:sz w:val="24"/>
          <w:szCs w:val="24"/>
          <w:lang w:eastAsia="en-AU"/>
        </w:rPr>
        <w:t>and</w:t>
      </w:r>
      <w:r w:rsidRPr="005151DA">
        <w:rPr>
          <w:rFonts w:ascii="Arial" w:eastAsia="Times New Roman" w:hAnsi="Arial" w:cs="Arial"/>
          <w:sz w:val="24"/>
          <w:szCs w:val="24"/>
          <w:lang w:eastAsia="en-AU"/>
        </w:rPr>
        <w:t xml:space="preserve"> Cultural Industries to rate each application against the categories below: </w:t>
      </w:r>
    </w:p>
    <w:p w14:paraId="49DBE935" w14:textId="77777777" w:rsidR="00A771A6" w:rsidRDefault="00A771A6" w:rsidP="00372763">
      <w:pPr>
        <w:spacing w:after="0" w:line="240" w:lineRule="auto"/>
        <w:jc w:val="both"/>
        <w:rPr>
          <w:rFonts w:ascii="Arial" w:eastAsia="Times New Roman" w:hAnsi="Arial" w:cs="Arial"/>
          <w:sz w:val="24"/>
          <w:szCs w:val="24"/>
          <w:lang w:eastAsia="en-AU"/>
        </w:rPr>
      </w:pPr>
    </w:p>
    <w:p w14:paraId="15666161" w14:textId="4539F180"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A - Well planned and needed by municipality </w:t>
      </w:r>
    </w:p>
    <w:p w14:paraId="13B28B1A"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B - Well planned and needed by applicant </w:t>
      </w:r>
    </w:p>
    <w:p w14:paraId="438F1526"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C - Needed by municipality, more planning required </w:t>
      </w:r>
    </w:p>
    <w:p w14:paraId="632B2F30"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D - Needed by applicant, more planning required </w:t>
      </w:r>
    </w:p>
    <w:p w14:paraId="0ABE4338"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E - Idea has merit, more preliminary work needed </w:t>
      </w:r>
    </w:p>
    <w:p w14:paraId="40257BB5" w14:textId="77777777" w:rsidR="00372763" w:rsidRPr="005151DA" w:rsidRDefault="00372763" w:rsidP="0037276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F - Not recommended </w:t>
      </w:r>
    </w:p>
    <w:p w14:paraId="5FD9405E" w14:textId="16DDC57A" w:rsidR="00372763" w:rsidRDefault="00372763" w:rsidP="00372763">
      <w:pPr>
        <w:spacing w:after="0" w:line="240" w:lineRule="auto"/>
        <w:jc w:val="both"/>
        <w:rPr>
          <w:rFonts w:ascii="Arial" w:eastAsia="Times New Roman" w:hAnsi="Arial" w:cs="Arial"/>
          <w:b/>
          <w:sz w:val="24"/>
          <w:szCs w:val="24"/>
          <w:lang w:eastAsia="en-AU"/>
        </w:rPr>
      </w:pPr>
    </w:p>
    <w:p w14:paraId="3BD858A7" w14:textId="29F2DE46" w:rsidR="00372763" w:rsidRPr="00FA72EB" w:rsidRDefault="00372763" w:rsidP="00372763">
      <w:pPr>
        <w:spacing w:after="0" w:line="240" w:lineRule="auto"/>
        <w:jc w:val="both"/>
        <w:rPr>
          <w:rFonts w:ascii="Arial" w:eastAsia="Times New Roman" w:hAnsi="Arial" w:cs="Arial"/>
          <w:b/>
          <w:bCs/>
          <w:sz w:val="24"/>
          <w:szCs w:val="24"/>
          <w:lang w:eastAsia="en-AU"/>
        </w:rPr>
      </w:pPr>
      <w:r w:rsidRPr="00FA72EB">
        <w:rPr>
          <w:rFonts w:ascii="Arial" w:eastAsia="Times New Roman" w:hAnsi="Arial" w:cs="Arial"/>
          <w:b/>
          <w:bCs/>
          <w:sz w:val="24"/>
          <w:szCs w:val="24"/>
          <w:lang w:eastAsia="en-AU"/>
        </w:rPr>
        <w:t>Overview of Applications</w:t>
      </w:r>
    </w:p>
    <w:p w14:paraId="75CDD97A" w14:textId="77777777" w:rsidR="00372763" w:rsidRPr="00FA72EB" w:rsidRDefault="00372763" w:rsidP="00372763">
      <w:pPr>
        <w:spacing w:after="0" w:line="240" w:lineRule="auto"/>
        <w:jc w:val="both"/>
        <w:rPr>
          <w:rFonts w:ascii="Arial" w:eastAsia="Times New Roman" w:hAnsi="Arial" w:cs="Arial"/>
          <w:b/>
          <w:bCs/>
          <w:sz w:val="24"/>
          <w:szCs w:val="24"/>
          <w:lang w:eastAsia="en-AU"/>
        </w:rPr>
      </w:pPr>
    </w:p>
    <w:p w14:paraId="751D2337" w14:textId="77777777" w:rsidR="00372763" w:rsidRPr="00FA72EB" w:rsidRDefault="00372763" w:rsidP="00372763">
      <w:pPr>
        <w:spacing w:after="0" w:line="240" w:lineRule="auto"/>
        <w:jc w:val="both"/>
        <w:rPr>
          <w:rFonts w:ascii="Arial" w:eastAsia="Times New Roman" w:hAnsi="Arial" w:cs="Arial"/>
          <w:sz w:val="24"/>
          <w:szCs w:val="24"/>
          <w:lang w:eastAsia="en-AU"/>
        </w:rPr>
      </w:pPr>
      <w:bookmarkStart w:id="7" w:name="_Hlk79498280"/>
      <w:r w:rsidRPr="00FA72EB">
        <w:rPr>
          <w:rFonts w:ascii="Arial" w:eastAsia="Times New Roman" w:hAnsi="Arial" w:cs="Arial"/>
          <w:sz w:val="24"/>
          <w:szCs w:val="24"/>
          <w:lang w:eastAsia="en-AU"/>
        </w:rPr>
        <w:t xml:space="preserve">An overview of the applications to this CSRFF Small Grant Round is provided in Table 2 below. </w:t>
      </w:r>
    </w:p>
    <w:p w14:paraId="79DCE598" w14:textId="77777777" w:rsidR="00372763" w:rsidRPr="00B031A6" w:rsidRDefault="00372763" w:rsidP="00372763">
      <w:pPr>
        <w:spacing w:after="0" w:line="240" w:lineRule="auto"/>
        <w:jc w:val="both"/>
        <w:rPr>
          <w:rFonts w:ascii="Arial" w:eastAsia="Times New Roman" w:hAnsi="Arial" w:cs="Arial"/>
          <w:sz w:val="24"/>
          <w:szCs w:val="24"/>
          <w:highlight w:val="yellow"/>
          <w:lang w:eastAsia="en-AU"/>
        </w:rPr>
      </w:pPr>
    </w:p>
    <w:p w14:paraId="2A60F8B9" w14:textId="77777777" w:rsidR="00372763" w:rsidRPr="001175BD" w:rsidRDefault="00372763" w:rsidP="00372763">
      <w:pPr>
        <w:spacing w:after="0" w:line="240" w:lineRule="auto"/>
        <w:jc w:val="center"/>
        <w:rPr>
          <w:rFonts w:ascii="Arial" w:eastAsia="Times New Roman" w:hAnsi="Arial" w:cs="Arial"/>
          <w:sz w:val="24"/>
          <w:szCs w:val="24"/>
          <w:lang w:eastAsia="en-AU"/>
        </w:rPr>
      </w:pPr>
      <w:r w:rsidRPr="001175BD">
        <w:rPr>
          <w:rFonts w:ascii="Arial" w:eastAsia="Times New Roman" w:hAnsi="Arial" w:cs="Arial"/>
          <w:sz w:val="24"/>
          <w:szCs w:val="24"/>
          <w:lang w:eastAsia="en-AU"/>
        </w:rPr>
        <w:t>Table 2: CSRFF Club Night Lights 2022/23 Round</w:t>
      </w:r>
    </w:p>
    <w:tbl>
      <w:tblPr>
        <w:tblStyle w:val="TableGrid"/>
        <w:tblW w:w="0" w:type="auto"/>
        <w:jc w:val="center"/>
        <w:tblLook w:val="04A0" w:firstRow="1" w:lastRow="0" w:firstColumn="1" w:lastColumn="0" w:noHBand="0" w:noVBand="1"/>
      </w:tblPr>
      <w:tblGrid>
        <w:gridCol w:w="1429"/>
        <w:gridCol w:w="1613"/>
        <w:gridCol w:w="1418"/>
        <w:gridCol w:w="1656"/>
        <w:gridCol w:w="1443"/>
        <w:gridCol w:w="1457"/>
      </w:tblGrid>
      <w:tr w:rsidR="00372763" w:rsidRPr="001175BD" w14:paraId="04B1648A" w14:textId="77777777" w:rsidTr="00D41764">
        <w:trPr>
          <w:jc w:val="center"/>
        </w:trPr>
        <w:tc>
          <w:tcPr>
            <w:tcW w:w="1429" w:type="dxa"/>
          </w:tcPr>
          <w:p w14:paraId="610FDD1A" w14:textId="77777777" w:rsidR="00372763" w:rsidRPr="001175BD" w:rsidRDefault="00372763"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 xml:space="preserve">Applicant </w:t>
            </w:r>
          </w:p>
        </w:tc>
        <w:tc>
          <w:tcPr>
            <w:tcW w:w="1613" w:type="dxa"/>
          </w:tcPr>
          <w:p w14:paraId="38A22069" w14:textId="77777777" w:rsidR="00372763" w:rsidRPr="001175BD" w:rsidRDefault="00372763"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Project</w:t>
            </w:r>
          </w:p>
        </w:tc>
        <w:tc>
          <w:tcPr>
            <w:tcW w:w="1418" w:type="dxa"/>
          </w:tcPr>
          <w:p w14:paraId="3EC2408D" w14:textId="77777777" w:rsidR="00372763" w:rsidRPr="001175BD" w:rsidRDefault="00372763"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Total Project Cost (EX GST)</w:t>
            </w:r>
          </w:p>
        </w:tc>
        <w:tc>
          <w:tcPr>
            <w:tcW w:w="1656" w:type="dxa"/>
          </w:tcPr>
          <w:p w14:paraId="3D3323FC" w14:textId="77777777" w:rsidR="00372763" w:rsidRPr="001175BD" w:rsidRDefault="00372763"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Club Contribution</w:t>
            </w:r>
          </w:p>
        </w:tc>
        <w:tc>
          <w:tcPr>
            <w:tcW w:w="1443" w:type="dxa"/>
          </w:tcPr>
          <w:p w14:paraId="6DF84E50" w14:textId="77777777" w:rsidR="00372763" w:rsidRPr="001175BD" w:rsidRDefault="00372763" w:rsidP="0053599F">
            <w:pPr>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Grant Amount Requested of State Govt.</w:t>
            </w:r>
          </w:p>
        </w:tc>
        <w:tc>
          <w:tcPr>
            <w:tcW w:w="1457" w:type="dxa"/>
          </w:tcPr>
          <w:p w14:paraId="69E1561C" w14:textId="77777777" w:rsidR="00372763" w:rsidRPr="001175BD" w:rsidRDefault="00372763"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Grant Amount Requested of Council</w:t>
            </w:r>
          </w:p>
        </w:tc>
      </w:tr>
      <w:tr w:rsidR="00372763" w:rsidRPr="001175BD" w14:paraId="3A7F4B6E" w14:textId="77777777" w:rsidTr="00D41764">
        <w:trPr>
          <w:jc w:val="center"/>
        </w:trPr>
        <w:tc>
          <w:tcPr>
            <w:tcW w:w="1429" w:type="dxa"/>
          </w:tcPr>
          <w:p w14:paraId="246AB8FB" w14:textId="77777777" w:rsidR="00372763" w:rsidRPr="001175BD" w:rsidRDefault="00372763"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Peak Trampoline Inc</w:t>
            </w:r>
            <w:r w:rsidR="005735A9">
              <w:rPr>
                <w:rFonts w:ascii="Arial" w:eastAsia="Times New Roman" w:hAnsi="Arial" w:cs="Arial"/>
                <w:sz w:val="24"/>
                <w:szCs w:val="24"/>
                <w:lang w:eastAsia="en-AU"/>
              </w:rPr>
              <w:t>.</w:t>
            </w:r>
          </w:p>
        </w:tc>
        <w:tc>
          <w:tcPr>
            <w:tcW w:w="1613" w:type="dxa"/>
          </w:tcPr>
          <w:p w14:paraId="2D474D87" w14:textId="77777777" w:rsidR="00372763" w:rsidRPr="001175BD" w:rsidRDefault="00372763" w:rsidP="0053599F">
            <w:pPr>
              <w:rPr>
                <w:rFonts w:ascii="Arial" w:eastAsia="Times New Roman" w:hAnsi="Arial" w:cs="Arial"/>
                <w:sz w:val="24"/>
                <w:szCs w:val="24"/>
                <w:lang w:eastAsia="en-AU"/>
              </w:rPr>
            </w:pPr>
            <w:r>
              <w:rPr>
                <w:rFonts w:ascii="Arial" w:eastAsia="Times New Roman" w:hAnsi="Arial" w:cs="Arial"/>
                <w:sz w:val="24"/>
                <w:szCs w:val="24"/>
                <w:lang w:eastAsia="en-AU"/>
              </w:rPr>
              <w:t xml:space="preserve">Construction of UWA Peak Community </w:t>
            </w:r>
            <w:proofErr w:type="spellStart"/>
            <w:r>
              <w:rPr>
                <w:rFonts w:ascii="Arial" w:eastAsia="Times New Roman" w:hAnsi="Arial" w:cs="Arial"/>
                <w:sz w:val="24"/>
                <w:szCs w:val="24"/>
                <w:lang w:eastAsia="en-AU"/>
              </w:rPr>
              <w:t>Gymsports</w:t>
            </w:r>
            <w:proofErr w:type="spellEnd"/>
            <w:r>
              <w:rPr>
                <w:rFonts w:ascii="Arial" w:eastAsia="Times New Roman" w:hAnsi="Arial" w:cs="Arial"/>
                <w:sz w:val="24"/>
                <w:szCs w:val="24"/>
                <w:lang w:eastAsia="en-AU"/>
              </w:rPr>
              <w:t xml:space="preserve"> facility</w:t>
            </w:r>
          </w:p>
        </w:tc>
        <w:tc>
          <w:tcPr>
            <w:tcW w:w="1418" w:type="dxa"/>
          </w:tcPr>
          <w:p w14:paraId="2375ED71"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2,171,150</w:t>
            </w:r>
          </w:p>
        </w:tc>
        <w:tc>
          <w:tcPr>
            <w:tcW w:w="1656" w:type="dxa"/>
          </w:tcPr>
          <w:p w14:paraId="7E22C0C5"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1,447,433</w:t>
            </w:r>
          </w:p>
        </w:tc>
        <w:tc>
          <w:tcPr>
            <w:tcW w:w="1443" w:type="dxa"/>
          </w:tcPr>
          <w:p w14:paraId="164A32AA"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723,717</w:t>
            </w:r>
          </w:p>
        </w:tc>
        <w:tc>
          <w:tcPr>
            <w:tcW w:w="1457" w:type="dxa"/>
          </w:tcPr>
          <w:p w14:paraId="37866938" w14:textId="77777777" w:rsidR="00372763" w:rsidRPr="001175BD" w:rsidRDefault="00372763"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Nil</w:t>
            </w:r>
          </w:p>
        </w:tc>
      </w:tr>
      <w:tr w:rsidR="00372763" w:rsidRPr="001175BD" w14:paraId="2215B0A4" w14:textId="77777777" w:rsidTr="00D41764">
        <w:trPr>
          <w:jc w:val="center"/>
        </w:trPr>
        <w:tc>
          <w:tcPr>
            <w:tcW w:w="1429" w:type="dxa"/>
          </w:tcPr>
          <w:p w14:paraId="407D9CBE"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UWA</w:t>
            </w:r>
            <w:r w:rsidR="005735A9">
              <w:rPr>
                <w:rFonts w:ascii="Arial" w:eastAsia="Times New Roman" w:hAnsi="Arial" w:cs="Arial"/>
                <w:sz w:val="24"/>
                <w:szCs w:val="24"/>
                <w:lang w:eastAsia="en-AU"/>
              </w:rPr>
              <w:t xml:space="preserve"> Sports</w:t>
            </w:r>
          </w:p>
        </w:tc>
        <w:tc>
          <w:tcPr>
            <w:tcW w:w="1613" w:type="dxa"/>
          </w:tcPr>
          <w:p w14:paraId="2DF30070" w14:textId="77777777" w:rsidR="00372763" w:rsidRPr="001175BD" w:rsidRDefault="00372763" w:rsidP="0053599F">
            <w:pPr>
              <w:rPr>
                <w:rFonts w:ascii="Arial" w:eastAsia="Times New Roman" w:hAnsi="Arial" w:cs="Arial"/>
                <w:sz w:val="24"/>
                <w:szCs w:val="24"/>
                <w:lang w:eastAsia="en-AU"/>
              </w:rPr>
            </w:pPr>
            <w:r w:rsidRPr="001175BD">
              <w:rPr>
                <w:rFonts w:ascii="Arial" w:eastAsia="Times New Roman" w:hAnsi="Arial" w:cs="Arial"/>
                <w:sz w:val="24"/>
                <w:szCs w:val="24"/>
                <w:lang w:eastAsia="en-AU"/>
              </w:rPr>
              <w:t xml:space="preserve">UWA Sports Park </w:t>
            </w:r>
            <w:r>
              <w:rPr>
                <w:rFonts w:ascii="Arial" w:eastAsia="Times New Roman" w:hAnsi="Arial" w:cs="Arial"/>
                <w:sz w:val="24"/>
                <w:szCs w:val="24"/>
                <w:lang w:eastAsia="en-AU"/>
              </w:rPr>
              <w:t>western precinct amenities development</w:t>
            </w:r>
          </w:p>
        </w:tc>
        <w:tc>
          <w:tcPr>
            <w:tcW w:w="1418" w:type="dxa"/>
          </w:tcPr>
          <w:p w14:paraId="5E64933D"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3,100,000</w:t>
            </w:r>
          </w:p>
        </w:tc>
        <w:tc>
          <w:tcPr>
            <w:tcW w:w="1656" w:type="dxa"/>
          </w:tcPr>
          <w:p w14:paraId="53718119"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2,100,000</w:t>
            </w:r>
          </w:p>
        </w:tc>
        <w:tc>
          <w:tcPr>
            <w:tcW w:w="1443" w:type="dxa"/>
          </w:tcPr>
          <w:p w14:paraId="4472722D"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1,000,000</w:t>
            </w:r>
          </w:p>
        </w:tc>
        <w:tc>
          <w:tcPr>
            <w:tcW w:w="1457" w:type="dxa"/>
          </w:tcPr>
          <w:p w14:paraId="7592F6DF" w14:textId="77777777" w:rsidR="00372763" w:rsidRPr="001175BD" w:rsidRDefault="00372763"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Nil</w:t>
            </w:r>
          </w:p>
        </w:tc>
      </w:tr>
      <w:tr w:rsidR="00372763" w:rsidRPr="001175BD" w14:paraId="1850D94C" w14:textId="77777777" w:rsidTr="00D41764">
        <w:trPr>
          <w:jc w:val="center"/>
        </w:trPr>
        <w:tc>
          <w:tcPr>
            <w:tcW w:w="7559" w:type="dxa"/>
            <w:gridSpan w:val="5"/>
          </w:tcPr>
          <w:p w14:paraId="35263F26" w14:textId="77777777" w:rsidR="00372763" w:rsidRPr="001175BD" w:rsidRDefault="00372763" w:rsidP="0053599F">
            <w:pPr>
              <w:jc w:val="both"/>
              <w:rPr>
                <w:rFonts w:ascii="Arial" w:eastAsia="Times New Roman" w:hAnsi="Arial" w:cs="Arial"/>
                <w:b/>
                <w:bCs/>
                <w:sz w:val="24"/>
                <w:szCs w:val="24"/>
                <w:lang w:eastAsia="en-AU"/>
              </w:rPr>
            </w:pPr>
          </w:p>
          <w:p w14:paraId="175157CB" w14:textId="77777777" w:rsidR="00372763" w:rsidRPr="001175BD" w:rsidRDefault="00372763" w:rsidP="0053599F">
            <w:pPr>
              <w:jc w:val="both"/>
              <w:rPr>
                <w:rFonts w:ascii="Arial" w:eastAsia="Times New Roman" w:hAnsi="Arial" w:cs="Arial"/>
                <w:b/>
                <w:sz w:val="24"/>
                <w:szCs w:val="24"/>
                <w:lang w:eastAsia="en-AU"/>
              </w:rPr>
            </w:pPr>
            <w:r w:rsidRPr="001175BD">
              <w:rPr>
                <w:rFonts w:ascii="Arial" w:eastAsia="Times New Roman" w:hAnsi="Arial" w:cs="Arial"/>
                <w:b/>
                <w:bCs/>
                <w:sz w:val="24"/>
                <w:szCs w:val="24"/>
                <w:lang w:eastAsia="en-AU"/>
              </w:rPr>
              <w:t>Total Grant Amount Being Requested from Council</w:t>
            </w:r>
          </w:p>
        </w:tc>
        <w:tc>
          <w:tcPr>
            <w:tcW w:w="1457" w:type="dxa"/>
          </w:tcPr>
          <w:p w14:paraId="26A1C90F" w14:textId="77777777" w:rsidR="00372763" w:rsidRPr="001175BD" w:rsidRDefault="00372763" w:rsidP="0053599F">
            <w:pPr>
              <w:jc w:val="both"/>
              <w:rPr>
                <w:rFonts w:ascii="Arial" w:eastAsia="Times New Roman" w:hAnsi="Arial" w:cs="Arial"/>
                <w:b/>
                <w:bCs/>
                <w:sz w:val="24"/>
                <w:szCs w:val="24"/>
                <w:lang w:eastAsia="en-AU"/>
              </w:rPr>
            </w:pPr>
          </w:p>
          <w:p w14:paraId="27AB14C6" w14:textId="77777777" w:rsidR="00372763" w:rsidRPr="001175BD" w:rsidRDefault="00372763" w:rsidP="0053599F">
            <w:pPr>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$0</w:t>
            </w:r>
          </w:p>
          <w:p w14:paraId="6948BEFA" w14:textId="77777777" w:rsidR="00372763" w:rsidRPr="001175BD" w:rsidRDefault="00372763" w:rsidP="0053599F">
            <w:pPr>
              <w:jc w:val="both"/>
              <w:rPr>
                <w:rFonts w:ascii="Arial" w:eastAsia="Times New Roman" w:hAnsi="Arial" w:cs="Arial"/>
                <w:b/>
                <w:bCs/>
                <w:sz w:val="24"/>
                <w:szCs w:val="24"/>
                <w:lang w:eastAsia="en-AU"/>
              </w:rPr>
            </w:pPr>
          </w:p>
          <w:p w14:paraId="26D36EDD" w14:textId="77777777" w:rsidR="00372763" w:rsidRPr="001175BD" w:rsidRDefault="00372763" w:rsidP="0053599F">
            <w:pPr>
              <w:jc w:val="both"/>
              <w:rPr>
                <w:rFonts w:ascii="Arial" w:eastAsia="Times New Roman" w:hAnsi="Arial" w:cs="Arial"/>
                <w:b/>
                <w:bCs/>
                <w:sz w:val="24"/>
                <w:szCs w:val="24"/>
                <w:lang w:eastAsia="en-AU"/>
              </w:rPr>
            </w:pPr>
          </w:p>
        </w:tc>
      </w:tr>
    </w:tbl>
    <w:p w14:paraId="36962665" w14:textId="77777777" w:rsidR="00372763" w:rsidRPr="001175BD" w:rsidRDefault="00372763" w:rsidP="00372763">
      <w:pPr>
        <w:spacing w:after="0" w:line="240" w:lineRule="auto"/>
        <w:jc w:val="both"/>
        <w:rPr>
          <w:rFonts w:ascii="Arial" w:eastAsia="Times New Roman" w:hAnsi="Arial" w:cs="Arial"/>
          <w:sz w:val="24"/>
          <w:szCs w:val="24"/>
          <w:lang w:eastAsia="en-AU"/>
        </w:rPr>
      </w:pPr>
    </w:p>
    <w:p w14:paraId="394BC9EF" w14:textId="77777777" w:rsidR="00372763" w:rsidRPr="001175BD" w:rsidRDefault="00372763" w:rsidP="00372763">
      <w:pPr>
        <w:spacing w:after="0" w:line="240" w:lineRule="auto"/>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Further detail about each application is provided below, with a section on each Club’s application.</w:t>
      </w:r>
    </w:p>
    <w:p w14:paraId="594E5824" w14:textId="3F74CCDE" w:rsidR="005504FE" w:rsidRDefault="005504FE" w:rsidP="00372763">
      <w:pPr>
        <w:spacing w:after="0" w:line="240" w:lineRule="auto"/>
        <w:jc w:val="both"/>
        <w:rPr>
          <w:rFonts w:ascii="Arial" w:eastAsia="Times New Roman" w:hAnsi="Arial" w:cs="Arial"/>
          <w:b/>
          <w:bCs/>
          <w:sz w:val="24"/>
          <w:szCs w:val="24"/>
          <w:lang w:eastAsia="en-AU"/>
        </w:rPr>
      </w:pPr>
    </w:p>
    <w:p w14:paraId="07FB9573" w14:textId="77777777" w:rsidR="00372763" w:rsidRDefault="00372763" w:rsidP="00372763">
      <w:pPr>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Peak Trampolining Inc </w:t>
      </w:r>
    </w:p>
    <w:p w14:paraId="59A0FF2B" w14:textId="77777777" w:rsidR="00372763" w:rsidRPr="00125FBC" w:rsidRDefault="00372763" w:rsidP="00372763">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4248"/>
        <w:gridCol w:w="1177"/>
      </w:tblGrid>
      <w:tr w:rsidR="00372763" w:rsidRPr="00125FBC" w14:paraId="6CA0E6A3" w14:textId="77777777" w:rsidTr="0053599F">
        <w:trPr>
          <w:trHeight w:val="319"/>
        </w:trPr>
        <w:tc>
          <w:tcPr>
            <w:tcW w:w="4248" w:type="dxa"/>
          </w:tcPr>
          <w:p w14:paraId="1069FCC6" w14:textId="77777777" w:rsidR="00372763" w:rsidRPr="00125FBC" w:rsidRDefault="00372763" w:rsidP="0053599F">
            <w:pPr>
              <w:jc w:val="both"/>
              <w:rPr>
                <w:rFonts w:ascii="Arial" w:eastAsia="Times New Roman" w:hAnsi="Arial" w:cs="Arial"/>
                <w:sz w:val="24"/>
                <w:szCs w:val="24"/>
                <w:lang w:eastAsia="en-AU"/>
              </w:rPr>
            </w:pPr>
            <w:r w:rsidRPr="00125FBC">
              <w:rPr>
                <w:rFonts w:ascii="Arial" w:eastAsia="Times New Roman" w:hAnsi="Arial" w:cs="Arial"/>
                <w:sz w:val="24"/>
                <w:szCs w:val="24"/>
                <w:lang w:eastAsia="en-AU"/>
              </w:rPr>
              <w:t>Total Membership</w:t>
            </w:r>
          </w:p>
        </w:tc>
        <w:tc>
          <w:tcPr>
            <w:tcW w:w="1092" w:type="dxa"/>
          </w:tcPr>
          <w:p w14:paraId="4D12FDD6" w14:textId="77777777" w:rsidR="00372763" w:rsidRPr="00125FBC" w:rsidRDefault="00372763"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450</w:t>
            </w:r>
          </w:p>
        </w:tc>
      </w:tr>
      <w:tr w:rsidR="00372763" w:rsidRPr="00125FBC" w14:paraId="690F2B52" w14:textId="77777777" w:rsidTr="0053599F">
        <w:trPr>
          <w:trHeight w:val="319"/>
        </w:trPr>
        <w:tc>
          <w:tcPr>
            <w:tcW w:w="4248" w:type="dxa"/>
          </w:tcPr>
          <w:p w14:paraId="73BCEAA1" w14:textId="77777777" w:rsidR="00372763" w:rsidRPr="00125FBC" w:rsidRDefault="00372763" w:rsidP="0053599F">
            <w:pPr>
              <w:jc w:val="both"/>
              <w:rPr>
                <w:rFonts w:ascii="Arial" w:eastAsia="Times New Roman" w:hAnsi="Arial" w:cs="Arial"/>
                <w:sz w:val="24"/>
                <w:szCs w:val="24"/>
                <w:lang w:eastAsia="en-AU"/>
              </w:rPr>
            </w:pPr>
            <w:r w:rsidRPr="00125FBC">
              <w:rPr>
                <w:rFonts w:ascii="Arial" w:eastAsia="Times New Roman" w:hAnsi="Arial" w:cs="Arial"/>
                <w:sz w:val="24"/>
                <w:szCs w:val="24"/>
                <w:lang w:eastAsia="en-AU"/>
              </w:rPr>
              <w:t>No. of City of Nedlands Members</w:t>
            </w:r>
          </w:p>
        </w:tc>
        <w:tc>
          <w:tcPr>
            <w:tcW w:w="1092" w:type="dxa"/>
          </w:tcPr>
          <w:p w14:paraId="31822697" w14:textId="77777777" w:rsidR="00372763" w:rsidRPr="00125FBC" w:rsidRDefault="00372763"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unknown</w:t>
            </w:r>
          </w:p>
        </w:tc>
      </w:tr>
    </w:tbl>
    <w:p w14:paraId="05FDD909" w14:textId="77777777" w:rsidR="00372763" w:rsidRPr="00125FBC" w:rsidRDefault="00372763" w:rsidP="00372763">
      <w:pPr>
        <w:spacing w:after="0" w:line="240" w:lineRule="auto"/>
        <w:jc w:val="both"/>
        <w:rPr>
          <w:rFonts w:ascii="Arial" w:hAnsi="Arial" w:cs="Arial"/>
          <w:sz w:val="24"/>
          <w:szCs w:val="32"/>
          <w:lang w:val="en-US"/>
        </w:rPr>
      </w:pPr>
    </w:p>
    <w:p w14:paraId="0A1FE799" w14:textId="6EA7A633" w:rsidR="00372763" w:rsidRDefault="00372763" w:rsidP="00372763">
      <w:pPr>
        <w:pStyle w:val="Default"/>
        <w:jc w:val="both"/>
        <w:rPr>
          <w:szCs w:val="32"/>
          <w:lang w:val="en-US"/>
        </w:rPr>
      </w:pPr>
      <w:r w:rsidRPr="007F5182">
        <w:rPr>
          <w:rFonts w:eastAsia="Times New Roman"/>
          <w:lang w:eastAsia="en-AU"/>
        </w:rPr>
        <w:t xml:space="preserve">Peak Trampolining </w:t>
      </w:r>
      <w:r>
        <w:rPr>
          <w:rFonts w:eastAsia="Times New Roman"/>
          <w:lang w:eastAsia="en-AU"/>
        </w:rPr>
        <w:t xml:space="preserve">Inc. </w:t>
      </w:r>
      <w:r w:rsidRPr="007F5182">
        <w:rPr>
          <w:rFonts w:eastAsia="Times New Roman"/>
          <w:lang w:eastAsia="en-AU"/>
        </w:rPr>
        <w:t>is a not-for-profit community trampoline gymnastics club</w:t>
      </w:r>
      <w:r>
        <w:rPr>
          <w:rFonts w:eastAsia="Times New Roman"/>
          <w:lang w:eastAsia="en-AU"/>
        </w:rPr>
        <w:t xml:space="preserve"> </w:t>
      </w:r>
      <w:r>
        <w:rPr>
          <w:szCs w:val="32"/>
          <w:lang w:val="en-US"/>
        </w:rPr>
        <w:t xml:space="preserve">which was established 10 years ago and currently operates out of Lords Recreation Centre in Subiaco. </w:t>
      </w:r>
    </w:p>
    <w:p w14:paraId="05047D60" w14:textId="77777777" w:rsidR="00372763" w:rsidRDefault="00372763" w:rsidP="00372763">
      <w:pPr>
        <w:pStyle w:val="Default"/>
        <w:jc w:val="both"/>
        <w:rPr>
          <w:szCs w:val="32"/>
          <w:lang w:val="en-US"/>
        </w:rPr>
      </w:pPr>
      <w:r>
        <w:rPr>
          <w:szCs w:val="32"/>
          <w:lang w:val="en-US"/>
        </w:rPr>
        <w:lastRenderedPageBreak/>
        <w:t xml:space="preserve">Peak Trampolining Inc. has </w:t>
      </w:r>
      <w:proofErr w:type="gramStart"/>
      <w:r>
        <w:rPr>
          <w:szCs w:val="32"/>
          <w:lang w:val="en-US"/>
        </w:rPr>
        <w:t>entered into</w:t>
      </w:r>
      <w:proofErr w:type="gramEnd"/>
      <w:r>
        <w:rPr>
          <w:szCs w:val="32"/>
          <w:lang w:val="en-US"/>
        </w:rPr>
        <w:t xml:space="preserve"> an MOU with UWA Sports Park, agreeing to construct the UWA Peak Community </w:t>
      </w:r>
      <w:proofErr w:type="spellStart"/>
      <w:r>
        <w:rPr>
          <w:szCs w:val="32"/>
          <w:lang w:val="en-US"/>
        </w:rPr>
        <w:t>Gym</w:t>
      </w:r>
      <w:r w:rsidR="003A0D73">
        <w:rPr>
          <w:szCs w:val="32"/>
          <w:lang w:val="en-US"/>
        </w:rPr>
        <w:t>s</w:t>
      </w:r>
      <w:r>
        <w:rPr>
          <w:szCs w:val="32"/>
          <w:lang w:val="en-US"/>
        </w:rPr>
        <w:t>ports</w:t>
      </w:r>
      <w:proofErr w:type="spellEnd"/>
      <w:r>
        <w:rPr>
          <w:szCs w:val="32"/>
          <w:lang w:val="en-US"/>
        </w:rPr>
        <w:t xml:space="preserve"> facility within UWA Sports Park.  The project involves the construction of a purpose-built gymnasium to cater for trampoline, tumbling, double mini trampoline, acrobatic gymnastics and rebound therapy for members of all ages and abilities.</w:t>
      </w:r>
    </w:p>
    <w:p w14:paraId="184A8679" w14:textId="77777777" w:rsidR="00372763" w:rsidRDefault="00372763" w:rsidP="00372763">
      <w:pPr>
        <w:pStyle w:val="Default"/>
        <w:jc w:val="both"/>
        <w:rPr>
          <w:szCs w:val="32"/>
          <w:lang w:val="en-US"/>
        </w:rPr>
      </w:pPr>
    </w:p>
    <w:p w14:paraId="7E158514" w14:textId="4E41DA27" w:rsidR="00372763" w:rsidRDefault="00372763" w:rsidP="00372763">
      <w:pPr>
        <w:pStyle w:val="Default"/>
        <w:jc w:val="both"/>
        <w:rPr>
          <w:szCs w:val="32"/>
          <w:lang w:val="en-US"/>
        </w:rPr>
      </w:pPr>
      <w:r>
        <w:rPr>
          <w:szCs w:val="32"/>
          <w:lang w:val="en-US"/>
        </w:rPr>
        <w:t>Peak Trampolining Inc. currently has more than 450 members and over 3,000 participants in their programs annually. The expanded facility is predicted to double both membership and participation numbers within two years of opening. The move to UWA Sports Park will also facilitate some supplementary programs including:</w:t>
      </w:r>
    </w:p>
    <w:p w14:paraId="4F5AED86" w14:textId="77777777" w:rsidR="00D41764" w:rsidRDefault="00D41764" w:rsidP="00372763">
      <w:pPr>
        <w:pStyle w:val="Default"/>
        <w:jc w:val="both"/>
        <w:rPr>
          <w:szCs w:val="32"/>
          <w:lang w:val="en-US"/>
        </w:rPr>
      </w:pPr>
    </w:p>
    <w:p w14:paraId="1A9F4827" w14:textId="77777777" w:rsidR="00372763" w:rsidRDefault="00372763" w:rsidP="00D41764">
      <w:pPr>
        <w:pStyle w:val="Default"/>
        <w:numPr>
          <w:ilvl w:val="0"/>
          <w:numId w:val="4"/>
        </w:numPr>
        <w:ind w:left="567" w:hanging="567"/>
        <w:jc w:val="both"/>
        <w:rPr>
          <w:szCs w:val="32"/>
          <w:lang w:val="en-US"/>
        </w:rPr>
      </w:pPr>
      <w:r>
        <w:rPr>
          <w:szCs w:val="32"/>
          <w:lang w:val="en-US"/>
        </w:rPr>
        <w:t xml:space="preserve">a range of health and therapeutic research programs with UWA on increasing community physical </w:t>
      </w:r>
      <w:proofErr w:type="gramStart"/>
      <w:r>
        <w:rPr>
          <w:szCs w:val="32"/>
          <w:lang w:val="en-US"/>
        </w:rPr>
        <w:t>fitness;</w:t>
      </w:r>
      <w:proofErr w:type="gramEnd"/>
    </w:p>
    <w:p w14:paraId="6B9FCB9E" w14:textId="77777777" w:rsidR="00372763" w:rsidRPr="00125FBC" w:rsidRDefault="00372763" w:rsidP="00D41764">
      <w:pPr>
        <w:pStyle w:val="Default"/>
        <w:numPr>
          <w:ilvl w:val="0"/>
          <w:numId w:val="4"/>
        </w:numPr>
        <w:ind w:left="567" w:hanging="567"/>
        <w:jc w:val="both"/>
        <w:rPr>
          <w:szCs w:val="32"/>
          <w:lang w:val="en-US"/>
        </w:rPr>
      </w:pPr>
      <w:r>
        <w:rPr>
          <w:szCs w:val="32"/>
          <w:lang w:val="en-US"/>
        </w:rPr>
        <w:t>links to Perth Children’s Hospital to conduct exercise programs for children with a range of chronic health conditions.</w:t>
      </w:r>
    </w:p>
    <w:p w14:paraId="6C53693A" w14:textId="77777777" w:rsidR="00372763" w:rsidRDefault="00372763" w:rsidP="00372763">
      <w:pPr>
        <w:pStyle w:val="Default"/>
        <w:jc w:val="both"/>
        <w:rPr>
          <w:rFonts w:eastAsia="Times New Roman"/>
          <w:color w:val="auto"/>
          <w:lang w:eastAsia="en-AU"/>
        </w:rPr>
      </w:pPr>
    </w:p>
    <w:p w14:paraId="23BA4523" w14:textId="6B9A3D75" w:rsidR="00372763" w:rsidRDefault="00372763" w:rsidP="00372763">
      <w:pPr>
        <w:pStyle w:val="Default"/>
        <w:jc w:val="both"/>
        <w:rPr>
          <w:rFonts w:eastAsia="Times New Roman"/>
          <w:color w:val="auto"/>
          <w:lang w:eastAsia="en-AU"/>
        </w:rPr>
      </w:pPr>
      <w:r w:rsidRPr="002660A5">
        <w:rPr>
          <w:rFonts w:eastAsia="Times New Roman"/>
          <w:color w:val="auto"/>
          <w:lang w:eastAsia="en-AU"/>
        </w:rPr>
        <w:t xml:space="preserve">Peak Trampolining </w:t>
      </w:r>
      <w:r>
        <w:rPr>
          <w:rFonts w:eastAsia="Times New Roman"/>
          <w:color w:val="auto"/>
          <w:lang w:eastAsia="en-AU"/>
        </w:rPr>
        <w:t xml:space="preserve">Inc. </w:t>
      </w:r>
      <w:r w:rsidRPr="002660A5">
        <w:rPr>
          <w:rFonts w:eastAsia="Times New Roman"/>
          <w:color w:val="auto"/>
          <w:lang w:eastAsia="en-AU"/>
        </w:rPr>
        <w:t>Chairperson</w:t>
      </w:r>
      <w:r w:rsidR="00EB41EF">
        <w:rPr>
          <w:rFonts w:eastAsia="Times New Roman"/>
          <w:color w:val="auto"/>
          <w:lang w:eastAsia="en-AU"/>
        </w:rPr>
        <w:t>,</w:t>
      </w:r>
      <w:r w:rsidRPr="002660A5">
        <w:rPr>
          <w:rFonts w:eastAsia="Times New Roman"/>
          <w:color w:val="auto"/>
          <w:lang w:eastAsia="en-AU"/>
        </w:rPr>
        <w:t xml:space="preserve"> Dr Fiona Wood</w:t>
      </w:r>
      <w:r w:rsidR="00EB41EF">
        <w:rPr>
          <w:rFonts w:eastAsia="Times New Roman"/>
          <w:color w:val="auto"/>
          <w:lang w:eastAsia="en-AU"/>
        </w:rPr>
        <w:t>,</w:t>
      </w:r>
      <w:r w:rsidRPr="002660A5">
        <w:rPr>
          <w:rFonts w:eastAsia="Times New Roman"/>
          <w:color w:val="auto"/>
          <w:lang w:eastAsia="en-AU"/>
        </w:rPr>
        <w:t xml:space="preserve"> has met with Council officers to discuss th</w:t>
      </w:r>
      <w:r>
        <w:rPr>
          <w:rFonts w:eastAsia="Times New Roman"/>
          <w:color w:val="auto"/>
          <w:lang w:eastAsia="en-AU"/>
        </w:rPr>
        <w:t>is</w:t>
      </w:r>
      <w:r w:rsidRPr="002660A5">
        <w:rPr>
          <w:rFonts w:eastAsia="Times New Roman"/>
          <w:color w:val="auto"/>
          <w:lang w:eastAsia="en-AU"/>
        </w:rPr>
        <w:t xml:space="preserve"> </w:t>
      </w:r>
      <w:r>
        <w:rPr>
          <w:rFonts w:eastAsia="Times New Roman"/>
          <w:color w:val="auto"/>
          <w:lang w:eastAsia="en-AU"/>
        </w:rPr>
        <w:t xml:space="preserve">visionary </w:t>
      </w:r>
      <w:r w:rsidRPr="002660A5">
        <w:rPr>
          <w:rFonts w:eastAsia="Times New Roman"/>
          <w:color w:val="auto"/>
          <w:lang w:eastAsia="en-AU"/>
        </w:rPr>
        <w:t>project.</w:t>
      </w:r>
      <w:r>
        <w:rPr>
          <w:rFonts w:eastAsia="Times New Roman"/>
          <w:color w:val="auto"/>
          <w:lang w:eastAsia="en-AU"/>
        </w:rPr>
        <w:t xml:space="preserve">  This new facility will have significant community benefits</w:t>
      </w:r>
      <w:r w:rsidR="00B46A8A">
        <w:rPr>
          <w:rFonts w:eastAsia="Times New Roman"/>
          <w:color w:val="auto"/>
          <w:lang w:eastAsia="en-AU"/>
        </w:rPr>
        <w:t>;</w:t>
      </w:r>
      <w:r>
        <w:rPr>
          <w:rFonts w:eastAsia="Times New Roman"/>
          <w:color w:val="auto"/>
          <w:lang w:eastAsia="en-AU"/>
        </w:rPr>
        <w:t xml:space="preserve"> in particular, health and therapeutic benefits for both the local and broader WA communities. </w:t>
      </w:r>
      <w:r w:rsidRPr="002660A5">
        <w:rPr>
          <w:rFonts w:eastAsia="Times New Roman"/>
          <w:color w:val="auto"/>
          <w:lang w:eastAsia="en-AU"/>
        </w:rPr>
        <w:t xml:space="preserve">Peak Trampolining </w:t>
      </w:r>
      <w:r>
        <w:rPr>
          <w:rFonts w:eastAsia="Times New Roman"/>
          <w:color w:val="auto"/>
          <w:lang w:eastAsia="en-AU"/>
        </w:rPr>
        <w:t xml:space="preserve">Inc. is </w:t>
      </w:r>
      <w:r w:rsidRPr="002660A5">
        <w:rPr>
          <w:rFonts w:eastAsia="Times New Roman"/>
          <w:color w:val="auto"/>
          <w:lang w:eastAsia="en-AU"/>
        </w:rPr>
        <w:t>not requesting Council funding for this project.</w:t>
      </w:r>
      <w:r>
        <w:rPr>
          <w:rFonts w:eastAsia="Times New Roman"/>
          <w:color w:val="auto"/>
          <w:lang w:eastAsia="en-AU"/>
        </w:rPr>
        <w:t xml:space="preserve"> Therefore, it is recommended that Council endorses this visionary new project to the DLGSC, </w:t>
      </w:r>
      <w:proofErr w:type="gramStart"/>
      <w:r>
        <w:rPr>
          <w:rFonts w:eastAsia="Times New Roman"/>
          <w:color w:val="auto"/>
          <w:lang w:eastAsia="en-AU"/>
        </w:rPr>
        <w:t>in order to</w:t>
      </w:r>
      <w:proofErr w:type="gramEnd"/>
      <w:r>
        <w:rPr>
          <w:rFonts w:eastAsia="Times New Roman"/>
          <w:color w:val="auto"/>
          <w:lang w:eastAsia="en-AU"/>
        </w:rPr>
        <w:t xml:space="preserve"> support a new facility within the City of Nedlands that will provide significant community benefit, both locally and state-wide.</w:t>
      </w:r>
    </w:p>
    <w:p w14:paraId="3BFB1D1E" w14:textId="77777777" w:rsidR="00372763" w:rsidRPr="002660A5" w:rsidRDefault="00372763" w:rsidP="00372763">
      <w:pPr>
        <w:pStyle w:val="Default"/>
        <w:jc w:val="both"/>
        <w:rPr>
          <w:rFonts w:eastAsia="Times New Roman"/>
          <w:color w:val="auto"/>
          <w:lang w:eastAsia="en-AU"/>
        </w:rPr>
      </w:pPr>
    </w:p>
    <w:p w14:paraId="50F299C2" w14:textId="77777777" w:rsidR="00372763" w:rsidRPr="002660A5" w:rsidRDefault="00372763" w:rsidP="00372763">
      <w:pPr>
        <w:pStyle w:val="Default"/>
        <w:jc w:val="both"/>
        <w:rPr>
          <w:rFonts w:eastAsia="Times New Roman"/>
          <w:color w:val="auto"/>
          <w:lang w:eastAsia="en-AU"/>
        </w:rPr>
      </w:pPr>
    </w:p>
    <w:p w14:paraId="20FF5985" w14:textId="77777777" w:rsidR="00372763" w:rsidRPr="00C20AAF" w:rsidRDefault="00372763" w:rsidP="00372763">
      <w:pPr>
        <w:spacing w:after="0" w:line="240" w:lineRule="auto"/>
        <w:jc w:val="both"/>
        <w:rPr>
          <w:rFonts w:ascii="Arial" w:eastAsia="Times New Roman" w:hAnsi="Arial" w:cs="Arial"/>
          <w:b/>
          <w:bCs/>
          <w:sz w:val="24"/>
          <w:szCs w:val="24"/>
          <w:lang w:eastAsia="en-AU"/>
        </w:rPr>
      </w:pPr>
      <w:r w:rsidRPr="00C20AAF">
        <w:rPr>
          <w:rFonts w:ascii="Arial" w:eastAsia="Times New Roman" w:hAnsi="Arial" w:cs="Arial"/>
          <w:b/>
          <w:bCs/>
          <w:sz w:val="24"/>
          <w:szCs w:val="24"/>
          <w:lang w:eastAsia="en-AU"/>
        </w:rPr>
        <w:t xml:space="preserve">UWA Sports Park </w:t>
      </w:r>
      <w:r w:rsidR="00C66430">
        <w:rPr>
          <w:rFonts w:ascii="Arial" w:eastAsia="Times New Roman" w:hAnsi="Arial" w:cs="Arial"/>
          <w:b/>
          <w:bCs/>
          <w:sz w:val="24"/>
          <w:szCs w:val="24"/>
          <w:lang w:eastAsia="en-AU"/>
        </w:rPr>
        <w:t>W</w:t>
      </w:r>
      <w:r>
        <w:rPr>
          <w:rFonts w:ascii="Arial" w:eastAsia="Times New Roman" w:hAnsi="Arial" w:cs="Arial"/>
          <w:b/>
          <w:bCs/>
          <w:sz w:val="24"/>
          <w:szCs w:val="24"/>
          <w:lang w:eastAsia="en-AU"/>
        </w:rPr>
        <w:t xml:space="preserve">estern </w:t>
      </w:r>
      <w:r w:rsidR="00C66430">
        <w:rPr>
          <w:rFonts w:ascii="Arial" w:eastAsia="Times New Roman" w:hAnsi="Arial" w:cs="Arial"/>
          <w:b/>
          <w:bCs/>
          <w:sz w:val="24"/>
          <w:szCs w:val="24"/>
          <w:lang w:eastAsia="en-AU"/>
        </w:rPr>
        <w:t>P</w:t>
      </w:r>
      <w:r>
        <w:rPr>
          <w:rFonts w:ascii="Arial" w:eastAsia="Times New Roman" w:hAnsi="Arial" w:cs="Arial"/>
          <w:b/>
          <w:bCs/>
          <w:sz w:val="24"/>
          <w:szCs w:val="24"/>
          <w:lang w:eastAsia="en-AU"/>
        </w:rPr>
        <w:t xml:space="preserve">recinct </w:t>
      </w:r>
      <w:r w:rsidR="00C66430">
        <w:rPr>
          <w:rFonts w:ascii="Arial" w:eastAsia="Times New Roman" w:hAnsi="Arial" w:cs="Arial"/>
          <w:b/>
          <w:bCs/>
          <w:sz w:val="24"/>
          <w:szCs w:val="24"/>
          <w:lang w:eastAsia="en-AU"/>
        </w:rPr>
        <w:t>A</w:t>
      </w:r>
      <w:r>
        <w:rPr>
          <w:rFonts w:ascii="Arial" w:eastAsia="Times New Roman" w:hAnsi="Arial" w:cs="Arial"/>
          <w:b/>
          <w:bCs/>
          <w:sz w:val="24"/>
          <w:szCs w:val="24"/>
          <w:lang w:eastAsia="en-AU"/>
        </w:rPr>
        <w:t xml:space="preserve">menities </w:t>
      </w:r>
      <w:r w:rsidR="00C66430">
        <w:rPr>
          <w:rFonts w:ascii="Arial" w:eastAsia="Times New Roman" w:hAnsi="Arial" w:cs="Arial"/>
          <w:b/>
          <w:bCs/>
          <w:sz w:val="24"/>
          <w:szCs w:val="24"/>
          <w:lang w:eastAsia="en-AU"/>
        </w:rPr>
        <w:t>D</w:t>
      </w:r>
      <w:r>
        <w:rPr>
          <w:rFonts w:ascii="Arial" w:eastAsia="Times New Roman" w:hAnsi="Arial" w:cs="Arial"/>
          <w:b/>
          <w:bCs/>
          <w:sz w:val="24"/>
          <w:szCs w:val="24"/>
          <w:lang w:eastAsia="en-AU"/>
        </w:rPr>
        <w:t>evelopment</w:t>
      </w:r>
    </w:p>
    <w:p w14:paraId="7F19F9B6" w14:textId="77777777" w:rsidR="00372763" w:rsidRPr="00C20AAF" w:rsidRDefault="00372763" w:rsidP="00372763">
      <w:pPr>
        <w:spacing w:after="0" w:line="240" w:lineRule="auto"/>
        <w:jc w:val="both"/>
        <w:rPr>
          <w:rFonts w:ascii="Arial" w:eastAsia="Times New Roman" w:hAnsi="Arial" w:cs="Arial"/>
          <w:b/>
          <w:bCs/>
          <w:sz w:val="24"/>
          <w:szCs w:val="24"/>
          <w:lang w:eastAsia="en-AU"/>
        </w:rPr>
      </w:pPr>
    </w:p>
    <w:tbl>
      <w:tblPr>
        <w:tblStyle w:val="TableGrid"/>
        <w:tblW w:w="0" w:type="auto"/>
        <w:tblLook w:val="04A0" w:firstRow="1" w:lastRow="0" w:firstColumn="1" w:lastColumn="0" w:noHBand="0" w:noVBand="1"/>
      </w:tblPr>
      <w:tblGrid>
        <w:gridCol w:w="4390"/>
        <w:gridCol w:w="1217"/>
      </w:tblGrid>
      <w:tr w:rsidR="00372763" w:rsidRPr="00C20AAF" w14:paraId="0871BD59" w14:textId="77777777" w:rsidTr="0053599F">
        <w:trPr>
          <w:trHeight w:val="319"/>
        </w:trPr>
        <w:tc>
          <w:tcPr>
            <w:tcW w:w="4390" w:type="dxa"/>
          </w:tcPr>
          <w:p w14:paraId="228DB660" w14:textId="77777777" w:rsidR="00372763" w:rsidRPr="00C20AAF" w:rsidRDefault="00372763" w:rsidP="0053599F">
            <w:pPr>
              <w:jc w:val="both"/>
              <w:rPr>
                <w:rFonts w:ascii="Arial" w:eastAsia="Times New Roman" w:hAnsi="Arial" w:cs="Arial"/>
                <w:sz w:val="24"/>
                <w:szCs w:val="24"/>
                <w:lang w:eastAsia="en-AU"/>
              </w:rPr>
            </w:pPr>
            <w:r w:rsidRPr="00C20AAF">
              <w:rPr>
                <w:rFonts w:ascii="Arial" w:eastAsia="Times New Roman" w:hAnsi="Arial" w:cs="Arial"/>
                <w:sz w:val="24"/>
                <w:szCs w:val="24"/>
                <w:lang w:eastAsia="en-AU"/>
              </w:rPr>
              <w:t xml:space="preserve">Total </w:t>
            </w:r>
            <w:r>
              <w:rPr>
                <w:rFonts w:ascii="Arial" w:eastAsia="Times New Roman" w:hAnsi="Arial" w:cs="Arial"/>
                <w:sz w:val="24"/>
                <w:szCs w:val="24"/>
                <w:lang w:eastAsia="en-AU"/>
              </w:rPr>
              <w:t>annual participants</w:t>
            </w:r>
          </w:p>
        </w:tc>
        <w:tc>
          <w:tcPr>
            <w:tcW w:w="950" w:type="dxa"/>
          </w:tcPr>
          <w:p w14:paraId="319A5313" w14:textId="77777777" w:rsidR="00372763" w:rsidRPr="00C20AAF" w:rsidRDefault="00372763"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300,000</w:t>
            </w:r>
          </w:p>
        </w:tc>
      </w:tr>
      <w:tr w:rsidR="00372763" w:rsidRPr="00C20AAF" w14:paraId="70222F76" w14:textId="77777777" w:rsidTr="0053599F">
        <w:trPr>
          <w:trHeight w:val="319"/>
        </w:trPr>
        <w:tc>
          <w:tcPr>
            <w:tcW w:w="4390" w:type="dxa"/>
          </w:tcPr>
          <w:p w14:paraId="0E79B0B7" w14:textId="77777777" w:rsidR="00372763" w:rsidRPr="00C20AAF" w:rsidRDefault="00372763" w:rsidP="0053599F">
            <w:pPr>
              <w:jc w:val="both"/>
              <w:rPr>
                <w:rFonts w:ascii="Arial" w:eastAsia="Times New Roman" w:hAnsi="Arial" w:cs="Arial"/>
                <w:sz w:val="24"/>
                <w:szCs w:val="24"/>
                <w:lang w:eastAsia="en-AU"/>
              </w:rPr>
            </w:pPr>
            <w:r w:rsidRPr="00C20AAF">
              <w:rPr>
                <w:rFonts w:ascii="Arial" w:eastAsia="Times New Roman" w:hAnsi="Arial" w:cs="Arial"/>
                <w:sz w:val="24"/>
                <w:szCs w:val="24"/>
                <w:lang w:eastAsia="en-AU"/>
              </w:rPr>
              <w:t>No. of City of Nedlands Members</w:t>
            </w:r>
          </w:p>
        </w:tc>
        <w:tc>
          <w:tcPr>
            <w:tcW w:w="950" w:type="dxa"/>
          </w:tcPr>
          <w:p w14:paraId="6D7D047D" w14:textId="77777777" w:rsidR="00372763" w:rsidRPr="00C20AAF" w:rsidRDefault="00372763"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Unknown</w:t>
            </w:r>
          </w:p>
        </w:tc>
      </w:tr>
    </w:tbl>
    <w:p w14:paraId="6A83AC0A" w14:textId="77777777" w:rsidR="00372763" w:rsidRPr="00C20AAF" w:rsidRDefault="00372763" w:rsidP="00372763">
      <w:pPr>
        <w:spacing w:after="0" w:line="240" w:lineRule="auto"/>
        <w:jc w:val="both"/>
        <w:rPr>
          <w:rFonts w:ascii="Arial" w:eastAsia="Times New Roman" w:hAnsi="Arial" w:cs="Arial"/>
          <w:sz w:val="24"/>
          <w:szCs w:val="24"/>
          <w:lang w:eastAsia="en-AU"/>
        </w:rPr>
      </w:pPr>
    </w:p>
    <w:p w14:paraId="586BE44E" w14:textId="77777777" w:rsidR="00372763" w:rsidRDefault="00372763" w:rsidP="00372763">
      <w:pPr>
        <w:spacing w:after="0" w:line="240" w:lineRule="auto"/>
        <w:jc w:val="both"/>
        <w:rPr>
          <w:rFonts w:ascii="Arial" w:hAnsi="Arial" w:cs="Arial"/>
          <w:sz w:val="24"/>
          <w:szCs w:val="32"/>
          <w:lang w:val="en-US"/>
        </w:rPr>
      </w:pPr>
      <w:r>
        <w:rPr>
          <w:rFonts w:ascii="Arial" w:hAnsi="Arial" w:cs="Arial"/>
          <w:sz w:val="24"/>
          <w:szCs w:val="32"/>
          <w:lang w:val="en-US"/>
        </w:rPr>
        <w:t>UWA Sports Park caters for more than 300,000 users per annum, with the estimate that 75% of affiliate sports club membership is community, rather than UWA specific, based.</w:t>
      </w:r>
    </w:p>
    <w:p w14:paraId="3E227B06" w14:textId="77777777" w:rsidR="00372763" w:rsidRDefault="00372763" w:rsidP="00372763">
      <w:pPr>
        <w:spacing w:after="0" w:line="240" w:lineRule="auto"/>
        <w:jc w:val="both"/>
        <w:rPr>
          <w:rFonts w:ascii="Arial" w:hAnsi="Arial" w:cs="Arial"/>
          <w:sz w:val="24"/>
          <w:szCs w:val="32"/>
          <w:lang w:val="en-US"/>
        </w:rPr>
      </w:pPr>
    </w:p>
    <w:p w14:paraId="4BD6643B" w14:textId="77777777" w:rsidR="00372763" w:rsidRDefault="00372763" w:rsidP="00372763">
      <w:pPr>
        <w:pStyle w:val="Default"/>
        <w:jc w:val="both"/>
        <w:rPr>
          <w:rFonts w:eastAsia="Times New Roman"/>
          <w:color w:val="auto"/>
          <w:lang w:eastAsia="en-AU"/>
        </w:rPr>
      </w:pPr>
      <w:r>
        <w:rPr>
          <w:rFonts w:eastAsia="Times New Roman"/>
          <w:color w:val="auto"/>
          <w:lang w:eastAsia="en-AU"/>
        </w:rPr>
        <w:t>Th</w:t>
      </w:r>
      <w:r w:rsidR="002B25DA">
        <w:rPr>
          <w:rFonts w:eastAsia="Times New Roman"/>
          <w:color w:val="auto"/>
          <w:lang w:eastAsia="en-AU"/>
        </w:rPr>
        <w:t>is</w:t>
      </w:r>
      <w:r>
        <w:rPr>
          <w:rFonts w:eastAsia="Times New Roman"/>
          <w:color w:val="auto"/>
          <w:lang w:eastAsia="en-AU"/>
        </w:rPr>
        <w:t xml:space="preserve"> project is </w:t>
      </w:r>
      <w:r w:rsidR="002B25DA">
        <w:rPr>
          <w:rFonts w:eastAsia="Times New Roman"/>
          <w:color w:val="auto"/>
          <w:lang w:eastAsia="en-AU"/>
        </w:rPr>
        <w:t>for the</w:t>
      </w:r>
      <w:r>
        <w:rPr>
          <w:rFonts w:eastAsia="Times New Roman"/>
          <w:color w:val="auto"/>
          <w:lang w:eastAsia="en-AU"/>
        </w:rPr>
        <w:t xml:space="preserve"> complete redevelop</w:t>
      </w:r>
      <w:r w:rsidR="002B25DA">
        <w:rPr>
          <w:rFonts w:eastAsia="Times New Roman"/>
          <w:color w:val="auto"/>
          <w:lang w:eastAsia="en-AU"/>
        </w:rPr>
        <w:t>ment of</w:t>
      </w:r>
      <w:r>
        <w:rPr>
          <w:rFonts w:eastAsia="Times New Roman"/>
          <w:color w:val="auto"/>
          <w:lang w:eastAsia="en-AU"/>
        </w:rPr>
        <w:t xml:space="preserve"> the changerooms and other amenities in the western precinct of the UWA Sports Park, which caters for a range of sporting uses. The current facilities do not meet contemporary standards, particularly in relation to disability access, and detract from the overall experience for users of the UWA Sports Park. The project will focus on redevelopment of these facilities, with an emphasis on fit-for-purpose facilities to cater for female and junior participants, as well as those with disability. </w:t>
      </w:r>
    </w:p>
    <w:p w14:paraId="7ACFF71C" w14:textId="77777777" w:rsidR="00372763" w:rsidRDefault="00372763" w:rsidP="00372763">
      <w:pPr>
        <w:pStyle w:val="Default"/>
        <w:jc w:val="both"/>
        <w:rPr>
          <w:rFonts w:eastAsia="Times New Roman"/>
          <w:color w:val="auto"/>
          <w:lang w:eastAsia="en-AU"/>
        </w:rPr>
      </w:pPr>
    </w:p>
    <w:p w14:paraId="1747D88C" w14:textId="77777777" w:rsidR="00372763" w:rsidRPr="00150434" w:rsidRDefault="00372763" w:rsidP="00372763">
      <w:pPr>
        <w:pStyle w:val="Default"/>
        <w:jc w:val="both"/>
        <w:rPr>
          <w:rFonts w:eastAsia="Times New Roman"/>
          <w:color w:val="auto"/>
          <w:lang w:eastAsia="en-AU"/>
        </w:rPr>
      </w:pPr>
      <w:r>
        <w:rPr>
          <w:rFonts w:eastAsia="Times New Roman"/>
          <w:color w:val="auto"/>
          <w:lang w:eastAsia="en-AU"/>
        </w:rPr>
        <w:t xml:space="preserve">This project forms part of a larger overall development plan for UWA Sports Park, which included a major lighting upgrade in 2019 and future developments of community spaces </w:t>
      </w:r>
      <w:proofErr w:type="gramStart"/>
      <w:r>
        <w:rPr>
          <w:rFonts w:eastAsia="Times New Roman"/>
          <w:color w:val="auto"/>
          <w:lang w:eastAsia="en-AU"/>
        </w:rPr>
        <w:t>planned for the future</w:t>
      </w:r>
      <w:proofErr w:type="gramEnd"/>
      <w:r>
        <w:rPr>
          <w:rFonts w:eastAsia="Times New Roman"/>
          <w:color w:val="auto"/>
          <w:lang w:eastAsia="en-AU"/>
        </w:rPr>
        <w:t>. The larger project, and the part of it that relates to this specific funding application, is aimed at increasing participation levels in organised, community and passive recreation within the complex; and recognises that the current sub-standard amenities detract from the participation experience.</w:t>
      </w:r>
      <w:bookmarkEnd w:id="7"/>
      <w:r>
        <w:rPr>
          <w:rFonts w:eastAsia="Times New Roman"/>
          <w:color w:val="auto"/>
          <w:lang w:eastAsia="en-AU"/>
        </w:rPr>
        <w:t xml:space="preserve"> </w:t>
      </w:r>
      <w:r>
        <w:rPr>
          <w:szCs w:val="32"/>
          <w:lang w:val="en-US"/>
        </w:rPr>
        <w:t>UWA Sports is not requesting Council funding for this project.</w:t>
      </w:r>
    </w:p>
    <w:p w14:paraId="3A4B3193" w14:textId="77777777" w:rsidR="00372763" w:rsidRDefault="00372763" w:rsidP="00372763">
      <w:pPr>
        <w:spacing w:after="0" w:line="240" w:lineRule="auto"/>
        <w:jc w:val="both"/>
        <w:rPr>
          <w:rFonts w:ascii="Arial" w:hAnsi="Arial" w:cs="Arial"/>
          <w:sz w:val="24"/>
          <w:szCs w:val="32"/>
          <w:lang w:val="en-US"/>
        </w:rPr>
      </w:pPr>
    </w:p>
    <w:p w14:paraId="71B9AF83" w14:textId="77777777" w:rsidR="00372763" w:rsidRPr="00150434" w:rsidRDefault="00372763" w:rsidP="00372763">
      <w:pPr>
        <w:spacing w:after="0" w:line="240" w:lineRule="auto"/>
        <w:jc w:val="both"/>
        <w:rPr>
          <w:rFonts w:ascii="Arial" w:hAnsi="Arial" w:cs="Arial"/>
          <w:b/>
          <w:sz w:val="24"/>
          <w:szCs w:val="24"/>
          <w:lang w:val="en-US"/>
        </w:rPr>
      </w:pPr>
      <w:r>
        <w:rPr>
          <w:rFonts w:ascii="Arial" w:eastAsia="Times New Roman" w:hAnsi="Arial" w:cs="Arial"/>
          <w:sz w:val="24"/>
          <w:szCs w:val="24"/>
          <w:lang w:eastAsia="en-AU"/>
        </w:rPr>
        <w:lastRenderedPageBreak/>
        <w:t>Therefore, i</w:t>
      </w:r>
      <w:r w:rsidRPr="00150434">
        <w:rPr>
          <w:rFonts w:ascii="Arial" w:eastAsia="Times New Roman" w:hAnsi="Arial" w:cs="Arial"/>
          <w:sz w:val="24"/>
          <w:szCs w:val="24"/>
          <w:lang w:eastAsia="en-AU"/>
        </w:rPr>
        <w:t xml:space="preserve">t is recommended that Council endorses this project to the DLGSC, to support </w:t>
      </w:r>
      <w:r>
        <w:rPr>
          <w:rFonts w:ascii="Arial" w:eastAsia="Times New Roman" w:hAnsi="Arial" w:cs="Arial"/>
          <w:sz w:val="24"/>
          <w:szCs w:val="24"/>
          <w:lang w:eastAsia="en-AU"/>
        </w:rPr>
        <w:t xml:space="preserve">the significant upgrade of a well-utilised facility </w:t>
      </w:r>
      <w:r w:rsidRPr="00150434">
        <w:rPr>
          <w:rFonts w:ascii="Arial" w:eastAsia="Times New Roman" w:hAnsi="Arial" w:cs="Arial"/>
          <w:sz w:val="24"/>
          <w:szCs w:val="24"/>
          <w:lang w:eastAsia="en-AU"/>
        </w:rPr>
        <w:t xml:space="preserve">within the City of Nedlands that will provide significant community benefit, </w:t>
      </w:r>
      <w:r>
        <w:rPr>
          <w:rFonts w:ascii="Arial" w:eastAsia="Times New Roman" w:hAnsi="Arial" w:cs="Arial"/>
          <w:sz w:val="24"/>
          <w:szCs w:val="24"/>
          <w:lang w:eastAsia="en-AU"/>
        </w:rPr>
        <w:t xml:space="preserve">including enabling more equitable participation across age, </w:t>
      </w:r>
      <w:proofErr w:type="gramStart"/>
      <w:r>
        <w:rPr>
          <w:rFonts w:ascii="Arial" w:eastAsia="Times New Roman" w:hAnsi="Arial" w:cs="Arial"/>
          <w:sz w:val="24"/>
          <w:szCs w:val="24"/>
          <w:lang w:eastAsia="en-AU"/>
        </w:rPr>
        <w:t>gender</w:t>
      </w:r>
      <w:proofErr w:type="gramEnd"/>
      <w:r>
        <w:rPr>
          <w:rFonts w:ascii="Arial" w:eastAsia="Times New Roman" w:hAnsi="Arial" w:cs="Arial"/>
          <w:sz w:val="24"/>
          <w:szCs w:val="24"/>
          <w:lang w:eastAsia="en-AU"/>
        </w:rPr>
        <w:t xml:space="preserve"> and ability.</w:t>
      </w:r>
    </w:p>
    <w:p w14:paraId="5B85523A" w14:textId="77777777" w:rsidR="005504FE" w:rsidRDefault="005504FE" w:rsidP="00372763">
      <w:pPr>
        <w:spacing w:after="0" w:line="240" w:lineRule="auto"/>
        <w:jc w:val="both"/>
        <w:rPr>
          <w:rFonts w:ascii="Arial" w:hAnsi="Arial" w:cs="Arial"/>
          <w:b/>
          <w:sz w:val="24"/>
          <w:szCs w:val="32"/>
          <w:lang w:val="en-US"/>
        </w:rPr>
      </w:pPr>
    </w:p>
    <w:p w14:paraId="3F3129C5" w14:textId="762DC436" w:rsidR="00372763" w:rsidRPr="00AD73CC" w:rsidRDefault="00372763" w:rsidP="00372763">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5C1C4634" w14:textId="77777777" w:rsidR="00372763" w:rsidRPr="00AD73CC" w:rsidRDefault="00372763" w:rsidP="00372763">
      <w:pPr>
        <w:spacing w:after="0" w:line="240" w:lineRule="auto"/>
        <w:jc w:val="both"/>
        <w:rPr>
          <w:rFonts w:ascii="Arial" w:hAnsi="Arial" w:cs="Arial"/>
          <w:sz w:val="24"/>
          <w:szCs w:val="32"/>
          <w:lang w:val="en-US"/>
        </w:rPr>
      </w:pPr>
    </w:p>
    <w:p w14:paraId="43BE1859" w14:textId="77777777" w:rsidR="00372763" w:rsidRPr="00AD73CC" w:rsidRDefault="00372763" w:rsidP="00372763">
      <w:pPr>
        <w:spacing w:after="0" w:line="240" w:lineRule="auto"/>
        <w:jc w:val="both"/>
        <w:rPr>
          <w:rFonts w:ascii="Arial" w:hAnsi="Arial" w:cs="Arial"/>
          <w:sz w:val="24"/>
          <w:szCs w:val="32"/>
          <w:lang w:val="en-US"/>
        </w:rPr>
      </w:pPr>
      <w:r>
        <w:rPr>
          <w:rFonts w:ascii="Arial" w:hAnsi="Arial" w:cs="Arial"/>
          <w:sz w:val="24"/>
          <w:szCs w:val="32"/>
          <w:lang w:val="en-US"/>
        </w:rPr>
        <w:t>N/A</w:t>
      </w:r>
    </w:p>
    <w:p w14:paraId="02554B83" w14:textId="16EC112D" w:rsidR="00CD30CE" w:rsidRDefault="00CD30CE" w:rsidP="00372763">
      <w:pPr>
        <w:spacing w:after="0" w:line="240" w:lineRule="auto"/>
        <w:jc w:val="both"/>
        <w:rPr>
          <w:rFonts w:ascii="Arial" w:hAnsi="Arial" w:cs="Arial"/>
          <w:sz w:val="24"/>
          <w:szCs w:val="32"/>
          <w:lang w:val="en-US"/>
        </w:rPr>
      </w:pPr>
    </w:p>
    <w:p w14:paraId="795BB214" w14:textId="77777777" w:rsidR="00F878DB" w:rsidRPr="00AD73CC" w:rsidRDefault="00F878DB" w:rsidP="00372763">
      <w:pPr>
        <w:spacing w:after="0" w:line="240" w:lineRule="auto"/>
        <w:jc w:val="both"/>
        <w:rPr>
          <w:rFonts w:ascii="Arial" w:hAnsi="Arial" w:cs="Arial"/>
          <w:sz w:val="24"/>
          <w:szCs w:val="32"/>
          <w:lang w:val="en-US"/>
        </w:rPr>
      </w:pPr>
    </w:p>
    <w:p w14:paraId="53023076" w14:textId="77777777" w:rsidR="00372763" w:rsidRPr="00AD73CC" w:rsidRDefault="00372763" w:rsidP="00372763">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1609EF0B" w14:textId="77777777" w:rsidR="00372763" w:rsidRPr="00AD73CC" w:rsidRDefault="00372763" w:rsidP="00372763">
      <w:pPr>
        <w:spacing w:after="0" w:line="240" w:lineRule="auto"/>
        <w:jc w:val="both"/>
        <w:rPr>
          <w:rFonts w:ascii="Arial" w:hAnsi="Arial" w:cs="Arial"/>
          <w:b/>
          <w:sz w:val="24"/>
          <w:szCs w:val="32"/>
          <w:lang w:val="en-US"/>
        </w:rPr>
      </w:pPr>
    </w:p>
    <w:p w14:paraId="16243A1D" w14:textId="77777777" w:rsidR="00372763" w:rsidRDefault="00372763" w:rsidP="00372763">
      <w:pPr>
        <w:spacing w:after="0" w:line="240" w:lineRule="auto"/>
        <w:jc w:val="both"/>
        <w:rPr>
          <w:rFonts w:ascii="Arial" w:hAnsi="Arial" w:cs="Arial"/>
          <w:sz w:val="24"/>
          <w:szCs w:val="32"/>
          <w:highlight w:val="yellow"/>
          <w:lang w:val="en-US"/>
        </w:rPr>
      </w:pPr>
      <w:r w:rsidRPr="005151DA">
        <w:rPr>
          <w:rFonts w:ascii="Arial" w:eastAsia="Times New Roman" w:hAnsi="Arial" w:cs="Arial"/>
          <w:sz w:val="24"/>
          <w:szCs w:val="24"/>
          <w:lang w:eastAsia="en-AU"/>
        </w:rPr>
        <w:t>The applicants have completed formal applications to submit to DLGSC for this grant round. The applications are available to Councillors on request from the CEO’s office</w:t>
      </w:r>
      <w:r w:rsidR="00F878DB">
        <w:rPr>
          <w:rFonts w:ascii="Arial" w:eastAsia="Times New Roman" w:hAnsi="Arial" w:cs="Arial"/>
          <w:sz w:val="24"/>
          <w:szCs w:val="24"/>
          <w:lang w:eastAsia="en-AU"/>
        </w:rPr>
        <w:t>.</w:t>
      </w:r>
    </w:p>
    <w:p w14:paraId="16235585" w14:textId="77777777" w:rsidR="00F878DB" w:rsidRDefault="00F878DB" w:rsidP="00372763">
      <w:pPr>
        <w:spacing w:after="0" w:line="240" w:lineRule="auto"/>
        <w:jc w:val="both"/>
        <w:rPr>
          <w:rFonts w:ascii="Arial" w:hAnsi="Arial" w:cs="Arial"/>
          <w:sz w:val="24"/>
          <w:szCs w:val="32"/>
          <w:lang w:val="en-US"/>
        </w:rPr>
      </w:pPr>
    </w:p>
    <w:p w14:paraId="339CA6DE" w14:textId="77777777" w:rsidR="00372763" w:rsidRDefault="00372763" w:rsidP="00372763">
      <w:pPr>
        <w:jc w:val="both"/>
        <w:rPr>
          <w:rFonts w:ascii="Arial" w:eastAsia="Times New Roman" w:hAnsi="Arial" w:cs="Arial"/>
          <w:b/>
          <w:sz w:val="4"/>
          <w:szCs w:val="4"/>
          <w:lang w:eastAsia="en-AU"/>
        </w:rPr>
      </w:pPr>
      <w:r>
        <w:rPr>
          <w:rFonts w:ascii="Arial" w:eastAsia="Times New Roman" w:hAnsi="Arial" w:cs="Arial"/>
          <w:b/>
          <w:bCs/>
          <w:sz w:val="28"/>
          <w:szCs w:val="28"/>
          <w:lang w:eastAsia="en-AU"/>
        </w:rPr>
        <w:t xml:space="preserve">Legislation/Policy </w:t>
      </w:r>
    </w:p>
    <w:p w14:paraId="1BBA69A5" w14:textId="77777777" w:rsidR="00372763" w:rsidRDefault="00372763" w:rsidP="00372763">
      <w:pPr>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Council Policy</w:t>
      </w:r>
    </w:p>
    <w:p w14:paraId="59738DFF" w14:textId="77777777" w:rsidR="00372763" w:rsidRDefault="00372763" w:rsidP="00372763">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Council policy Capital Grants to Sporting Clubs states that: </w:t>
      </w:r>
    </w:p>
    <w:p w14:paraId="411B4C2C" w14:textId="77777777" w:rsidR="00372763" w:rsidRDefault="00372763" w:rsidP="00372763">
      <w:pPr>
        <w:spacing w:after="0" w:line="240" w:lineRule="auto"/>
        <w:jc w:val="both"/>
        <w:rPr>
          <w:rFonts w:ascii="Arial" w:eastAsia="Times New Roman" w:hAnsi="Arial" w:cs="Arial"/>
          <w:sz w:val="24"/>
          <w:szCs w:val="24"/>
          <w:lang w:eastAsia="en-AU"/>
        </w:rPr>
      </w:pPr>
    </w:p>
    <w:p w14:paraId="2B664249" w14:textId="139E6DFC" w:rsidR="00372763" w:rsidRPr="00150434" w:rsidRDefault="00372763" w:rsidP="00372763">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t>
      </w:r>
      <w:r w:rsidRPr="00DF4A7D">
        <w:rPr>
          <w:rFonts w:ascii="Arial" w:eastAsia="Times New Roman" w:hAnsi="Arial" w:cs="Arial"/>
          <w:sz w:val="24"/>
          <w:szCs w:val="24"/>
          <w:lang w:eastAsia="en-AU"/>
        </w:rPr>
        <w:t>To be eligible to apply for a sporting club capital development grant, the applicant must be</w:t>
      </w:r>
      <w:r>
        <w:rPr>
          <w:rFonts w:ascii="Arial" w:eastAsia="Times New Roman" w:hAnsi="Arial" w:cs="Arial"/>
          <w:sz w:val="24"/>
          <w:szCs w:val="24"/>
          <w:lang w:eastAsia="en-AU"/>
        </w:rPr>
        <w:t xml:space="preserve"> …… b</w:t>
      </w:r>
      <w:r w:rsidRPr="00150434">
        <w:rPr>
          <w:rFonts w:ascii="Arial" w:eastAsia="Times New Roman" w:hAnsi="Arial" w:cs="Arial"/>
          <w:sz w:val="24"/>
          <w:szCs w:val="24"/>
          <w:lang w:eastAsia="en-AU"/>
        </w:rPr>
        <w:t>ased on a reserve vested in the City. While Council may provide in</w:t>
      </w:r>
      <w:r w:rsidR="009176E5">
        <w:rPr>
          <w:rFonts w:ascii="Arial" w:eastAsia="Times New Roman" w:hAnsi="Arial" w:cs="Arial"/>
          <w:sz w:val="24"/>
          <w:szCs w:val="24"/>
          <w:lang w:eastAsia="en-AU"/>
        </w:rPr>
        <w:t xml:space="preserve"> </w:t>
      </w:r>
      <w:r w:rsidRPr="00150434">
        <w:rPr>
          <w:rFonts w:ascii="Arial" w:eastAsia="Times New Roman" w:hAnsi="Arial" w:cs="Arial"/>
          <w:sz w:val="24"/>
          <w:szCs w:val="24"/>
          <w:lang w:eastAsia="en-AU"/>
        </w:rPr>
        <w:t xml:space="preserve">principle support to applicants for projects based on reserves that are not managed by the </w:t>
      </w:r>
      <w:proofErr w:type="gramStart"/>
      <w:r w:rsidRPr="00150434">
        <w:rPr>
          <w:rFonts w:ascii="Arial" w:eastAsia="Times New Roman" w:hAnsi="Arial" w:cs="Arial"/>
          <w:sz w:val="24"/>
          <w:szCs w:val="24"/>
          <w:lang w:eastAsia="en-AU"/>
        </w:rPr>
        <w:t>City</w:t>
      </w:r>
      <w:proofErr w:type="gramEnd"/>
      <w:r w:rsidRPr="00150434">
        <w:rPr>
          <w:rFonts w:ascii="Arial" w:eastAsia="Times New Roman" w:hAnsi="Arial" w:cs="Arial"/>
          <w:sz w:val="24"/>
          <w:szCs w:val="24"/>
          <w:lang w:eastAsia="en-AU"/>
        </w:rPr>
        <w:t>, no Council grant funding will be provided to these projects”.</w:t>
      </w:r>
      <w:r w:rsidR="00756812">
        <w:rPr>
          <w:rFonts w:ascii="Arial" w:eastAsia="Times New Roman" w:hAnsi="Arial" w:cs="Arial"/>
          <w:sz w:val="24"/>
          <w:szCs w:val="24"/>
          <w:lang w:eastAsia="en-AU"/>
        </w:rPr>
        <w:t xml:space="preserve"> </w:t>
      </w:r>
      <w:r>
        <w:rPr>
          <w:rFonts w:ascii="Arial" w:eastAsia="Times New Roman" w:hAnsi="Arial" w:cs="Arial"/>
          <w:sz w:val="24"/>
          <w:szCs w:val="24"/>
          <w:lang w:eastAsia="en-AU"/>
        </w:rPr>
        <w:t>Therefore, consistently with Council policy, it is recommended that Council endorses these projects</w:t>
      </w:r>
      <w:r w:rsidR="0032593F">
        <w:rPr>
          <w:rFonts w:ascii="Arial" w:eastAsia="Times New Roman" w:hAnsi="Arial" w:cs="Arial"/>
          <w:sz w:val="24"/>
          <w:szCs w:val="24"/>
          <w:lang w:eastAsia="en-AU"/>
        </w:rPr>
        <w:t>,</w:t>
      </w:r>
      <w:r w:rsidR="002C646B">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but does not provide grant funding towards them. </w:t>
      </w:r>
      <w:r w:rsidR="0032593F">
        <w:rPr>
          <w:rFonts w:ascii="Arial" w:eastAsia="Times New Roman" w:hAnsi="Arial" w:cs="Arial"/>
          <w:sz w:val="24"/>
          <w:szCs w:val="24"/>
          <w:lang w:eastAsia="en-AU"/>
        </w:rPr>
        <w:t>This is also consistent with the applications, which are not requesting Council funding.</w:t>
      </w:r>
    </w:p>
    <w:p w14:paraId="0D09AA96" w14:textId="77777777" w:rsidR="00372763" w:rsidRDefault="00372763" w:rsidP="00372763">
      <w:pPr>
        <w:spacing w:after="0" w:line="240" w:lineRule="auto"/>
        <w:jc w:val="both"/>
        <w:rPr>
          <w:rFonts w:ascii="Arial" w:eastAsia="Times New Roman" w:hAnsi="Arial" w:cs="Arial"/>
          <w:i/>
          <w:iCs/>
          <w:sz w:val="24"/>
          <w:szCs w:val="24"/>
          <w:lang w:eastAsia="en-AU"/>
        </w:rPr>
      </w:pPr>
    </w:p>
    <w:p w14:paraId="46E1FB95" w14:textId="77777777" w:rsidR="00372763" w:rsidRDefault="00372763" w:rsidP="00372763">
      <w:pPr>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DLGSC Requirements</w:t>
      </w:r>
    </w:p>
    <w:p w14:paraId="667D5AB8" w14:textId="77777777" w:rsidR="00372763" w:rsidRDefault="00372763" w:rsidP="00372763">
      <w:pPr>
        <w:spacing w:after="0" w:line="240" w:lineRule="auto"/>
        <w:jc w:val="both"/>
        <w:rPr>
          <w:rFonts w:ascii="Arial" w:eastAsia="Times New Roman" w:hAnsi="Arial" w:cs="Arial"/>
          <w:sz w:val="24"/>
          <w:szCs w:val="24"/>
          <w:lang w:eastAsia="en-AU"/>
        </w:rPr>
      </w:pPr>
    </w:p>
    <w:p w14:paraId="720E2BA5" w14:textId="77777777" w:rsidR="00372763" w:rsidRDefault="00372763" w:rsidP="00372763">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In general, DLGSC will fund up to 1/3 of the total cost of an approved project, with the remaining 2/3 to be funded by either the applicant sporting club or a combination of the applicant sporting club and the relevant local government authority. </w:t>
      </w:r>
    </w:p>
    <w:p w14:paraId="24AD3AE0" w14:textId="77777777" w:rsidR="00372763" w:rsidRDefault="00372763" w:rsidP="00372763">
      <w:pPr>
        <w:spacing w:after="0" w:line="240" w:lineRule="auto"/>
        <w:jc w:val="both"/>
        <w:rPr>
          <w:rFonts w:ascii="Arial" w:eastAsia="Times New Roman" w:hAnsi="Arial" w:cs="Arial"/>
          <w:sz w:val="24"/>
          <w:szCs w:val="24"/>
          <w:lang w:eastAsia="en-AU"/>
        </w:rPr>
      </w:pPr>
    </w:p>
    <w:p w14:paraId="24B86670" w14:textId="77777777" w:rsidR="00C46258" w:rsidRPr="00C71F47" w:rsidRDefault="00372763" w:rsidP="00372763">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DLGSC will only consider projects endorsed by the relevant local government.  However, Councils may endorse projects without necessarily providing funding to them.</w:t>
      </w:r>
    </w:p>
    <w:p w14:paraId="32A67DAF" w14:textId="77777777" w:rsidR="0032593F" w:rsidRDefault="0032593F" w:rsidP="00372763">
      <w:pPr>
        <w:spacing w:after="0" w:line="240" w:lineRule="auto"/>
        <w:jc w:val="both"/>
        <w:rPr>
          <w:rFonts w:ascii="Arial" w:hAnsi="Arial" w:cs="Arial"/>
          <w:b/>
          <w:sz w:val="24"/>
          <w:szCs w:val="32"/>
          <w:lang w:val="en-US"/>
        </w:rPr>
      </w:pPr>
    </w:p>
    <w:p w14:paraId="513E9FF7" w14:textId="44B6F8A0" w:rsidR="00372763" w:rsidRPr="004E7363" w:rsidRDefault="00372763" w:rsidP="00372763">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A8BB94B" w14:textId="77777777" w:rsidR="00372763" w:rsidRDefault="00372763" w:rsidP="00372763">
      <w:pPr>
        <w:spacing w:after="0" w:line="240" w:lineRule="auto"/>
        <w:jc w:val="both"/>
        <w:rPr>
          <w:rFonts w:ascii="Arial" w:hAnsi="Arial" w:cs="Arial"/>
          <w:sz w:val="24"/>
          <w:szCs w:val="32"/>
          <w:lang w:val="en-US"/>
        </w:rPr>
      </w:pPr>
    </w:p>
    <w:p w14:paraId="0D506809" w14:textId="77777777" w:rsidR="00372763" w:rsidRDefault="00372763" w:rsidP="00372763">
      <w:pPr>
        <w:spacing w:after="0" w:line="240" w:lineRule="auto"/>
        <w:jc w:val="both"/>
        <w:rPr>
          <w:rFonts w:ascii="Arial" w:hAnsi="Arial" w:cs="Arial"/>
          <w:sz w:val="24"/>
          <w:szCs w:val="32"/>
          <w:lang w:val="en-US"/>
        </w:rPr>
      </w:pPr>
      <w:r>
        <w:rPr>
          <w:rFonts w:ascii="Arial" w:hAnsi="Arial" w:cs="Arial"/>
          <w:sz w:val="24"/>
          <w:szCs w:val="32"/>
          <w:lang w:val="en-US"/>
        </w:rPr>
        <w:t xml:space="preserve">The </w:t>
      </w:r>
      <w:proofErr w:type="gramStart"/>
      <w:r>
        <w:rPr>
          <w:rFonts w:ascii="Arial" w:hAnsi="Arial" w:cs="Arial"/>
          <w:sz w:val="24"/>
          <w:szCs w:val="32"/>
          <w:lang w:val="en-US"/>
        </w:rPr>
        <w:t>City</w:t>
      </w:r>
      <w:proofErr w:type="gramEnd"/>
      <w:r>
        <w:rPr>
          <w:rFonts w:ascii="Arial" w:hAnsi="Arial" w:cs="Arial"/>
          <w:sz w:val="24"/>
          <w:szCs w:val="32"/>
          <w:lang w:val="en-US"/>
        </w:rPr>
        <w:t xml:space="preserve"> currently has no approved Strategic Recreation Plan in place.  However, ongoing upgrade of sporting and community facilities within the City of Nedlands is identified as a priority in the City’s Strategic Community Plan.</w:t>
      </w:r>
    </w:p>
    <w:p w14:paraId="1B6B2DB5" w14:textId="38306D81" w:rsidR="009F4FE8" w:rsidRPr="00A92B37" w:rsidRDefault="009F4FE8" w:rsidP="00372763">
      <w:pPr>
        <w:spacing w:after="0" w:line="240" w:lineRule="auto"/>
        <w:jc w:val="both"/>
        <w:rPr>
          <w:rFonts w:ascii="Arial" w:hAnsi="Arial" w:cs="Arial"/>
          <w:sz w:val="24"/>
          <w:szCs w:val="32"/>
          <w:highlight w:val="red"/>
          <w:lang w:val="en-US"/>
        </w:rPr>
      </w:pPr>
    </w:p>
    <w:p w14:paraId="710ED15D" w14:textId="77777777" w:rsidR="00372763" w:rsidRPr="006F35DE" w:rsidRDefault="00372763" w:rsidP="00372763">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t xml:space="preserve">How well does it fit with our strategic direction? </w:t>
      </w:r>
    </w:p>
    <w:p w14:paraId="7288E958" w14:textId="5AC6A8B0" w:rsidR="00372763" w:rsidRDefault="00372763" w:rsidP="00372763">
      <w:pPr>
        <w:spacing w:after="0" w:line="240" w:lineRule="auto"/>
        <w:jc w:val="both"/>
        <w:rPr>
          <w:rFonts w:ascii="Arial" w:hAnsi="Arial" w:cs="Arial"/>
          <w:sz w:val="24"/>
          <w:szCs w:val="32"/>
          <w:lang w:val="en-US"/>
        </w:rPr>
      </w:pPr>
      <w:r w:rsidRPr="006F35DE">
        <w:rPr>
          <w:rFonts w:ascii="Arial" w:hAnsi="Arial" w:cs="Arial"/>
          <w:sz w:val="24"/>
          <w:szCs w:val="32"/>
          <w:lang w:val="en-US"/>
        </w:rPr>
        <w:t>The applications are consistent with Council’s strategic priorities</w:t>
      </w:r>
      <w:r>
        <w:rPr>
          <w:rFonts w:ascii="Arial" w:hAnsi="Arial" w:cs="Arial"/>
          <w:sz w:val="24"/>
          <w:szCs w:val="32"/>
          <w:lang w:val="en-US"/>
        </w:rPr>
        <w:t xml:space="preserve">, </w:t>
      </w:r>
      <w:r w:rsidRPr="006F35DE">
        <w:rPr>
          <w:rFonts w:ascii="Arial" w:hAnsi="Arial" w:cs="Arial"/>
          <w:sz w:val="24"/>
          <w:szCs w:val="32"/>
          <w:lang w:val="en-US"/>
        </w:rPr>
        <w:t>being renewal of community infrastructure and providing for sport and recreation. The projects will benefit the club members as well as members of the wider community who use the facilities.</w:t>
      </w:r>
    </w:p>
    <w:p w14:paraId="096CB9E7" w14:textId="77777777" w:rsidR="00372763" w:rsidRPr="006F35DE" w:rsidRDefault="00372763" w:rsidP="00372763">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lastRenderedPageBreak/>
        <w:t xml:space="preserve">Who benefits? </w:t>
      </w:r>
    </w:p>
    <w:p w14:paraId="3161B817" w14:textId="77777777" w:rsidR="00372763" w:rsidRDefault="00372763" w:rsidP="00372763">
      <w:pPr>
        <w:spacing w:after="0" w:line="240" w:lineRule="auto"/>
        <w:jc w:val="both"/>
        <w:rPr>
          <w:rFonts w:ascii="Arial" w:hAnsi="Arial" w:cs="Arial"/>
          <w:sz w:val="24"/>
          <w:szCs w:val="32"/>
          <w:lang w:val="en-US"/>
        </w:rPr>
      </w:pPr>
      <w:r w:rsidRPr="006F35DE">
        <w:rPr>
          <w:rFonts w:ascii="Arial" w:hAnsi="Arial" w:cs="Arial"/>
          <w:sz w:val="24"/>
          <w:szCs w:val="32"/>
          <w:lang w:val="en-US"/>
        </w:rPr>
        <w:t xml:space="preserve">Members of the </w:t>
      </w:r>
      <w:r>
        <w:rPr>
          <w:rFonts w:ascii="Arial" w:hAnsi="Arial" w:cs="Arial"/>
          <w:sz w:val="24"/>
          <w:szCs w:val="32"/>
          <w:lang w:val="en-US"/>
        </w:rPr>
        <w:t xml:space="preserve">applicant </w:t>
      </w:r>
      <w:r w:rsidRPr="006F35DE">
        <w:rPr>
          <w:rFonts w:ascii="Arial" w:hAnsi="Arial" w:cs="Arial"/>
          <w:sz w:val="24"/>
          <w:szCs w:val="32"/>
          <w:lang w:val="en-US"/>
        </w:rPr>
        <w:t>clubs</w:t>
      </w:r>
      <w:r>
        <w:rPr>
          <w:rFonts w:ascii="Arial" w:hAnsi="Arial" w:cs="Arial"/>
          <w:sz w:val="24"/>
          <w:szCs w:val="32"/>
          <w:lang w:val="en-US"/>
        </w:rPr>
        <w:t xml:space="preserve">, </w:t>
      </w:r>
      <w:r w:rsidRPr="006F35DE">
        <w:rPr>
          <w:rFonts w:ascii="Arial" w:hAnsi="Arial" w:cs="Arial"/>
          <w:sz w:val="24"/>
          <w:szCs w:val="32"/>
          <w:lang w:val="en-US"/>
        </w:rPr>
        <w:t>as well as other community users of the</w:t>
      </w:r>
      <w:r>
        <w:rPr>
          <w:rFonts w:ascii="Arial" w:hAnsi="Arial" w:cs="Arial"/>
          <w:sz w:val="24"/>
          <w:szCs w:val="32"/>
          <w:lang w:val="en-US"/>
        </w:rPr>
        <w:t>se</w:t>
      </w:r>
      <w:r w:rsidRPr="006F35DE">
        <w:rPr>
          <w:rFonts w:ascii="Arial" w:hAnsi="Arial" w:cs="Arial"/>
          <w:sz w:val="24"/>
          <w:szCs w:val="32"/>
          <w:lang w:val="en-US"/>
        </w:rPr>
        <w:t xml:space="preserve"> facilities will benefit from this Council decision</w:t>
      </w:r>
      <w:r>
        <w:rPr>
          <w:rFonts w:ascii="Arial" w:hAnsi="Arial" w:cs="Arial"/>
          <w:sz w:val="24"/>
          <w:szCs w:val="32"/>
          <w:lang w:val="en-US"/>
        </w:rPr>
        <w:t>.  Both projects will provide significant local and state-wide community benefit, at no cost to Council.</w:t>
      </w:r>
    </w:p>
    <w:p w14:paraId="0CE0258C" w14:textId="77777777" w:rsidR="00372763" w:rsidRPr="006F35DE" w:rsidRDefault="00372763" w:rsidP="00372763">
      <w:pPr>
        <w:spacing w:after="0" w:line="240" w:lineRule="auto"/>
        <w:jc w:val="both"/>
        <w:rPr>
          <w:rFonts w:ascii="Arial" w:hAnsi="Arial" w:cs="Arial"/>
          <w:sz w:val="24"/>
          <w:szCs w:val="32"/>
          <w:lang w:val="en-US"/>
        </w:rPr>
      </w:pPr>
    </w:p>
    <w:p w14:paraId="0E0D2183" w14:textId="77777777" w:rsidR="00372763" w:rsidRPr="006F35DE" w:rsidRDefault="00372763" w:rsidP="00372763">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t>Does it involve a tolerable risk?</w:t>
      </w:r>
    </w:p>
    <w:p w14:paraId="1B68A43B" w14:textId="77777777" w:rsidR="00372763" w:rsidRPr="006F35DE" w:rsidRDefault="00372763" w:rsidP="00372763">
      <w:pPr>
        <w:spacing w:after="0" w:line="240" w:lineRule="auto"/>
        <w:jc w:val="both"/>
        <w:rPr>
          <w:rFonts w:ascii="Arial" w:hAnsi="Arial" w:cs="Arial"/>
          <w:sz w:val="24"/>
          <w:szCs w:val="32"/>
          <w:lang w:val="en-US"/>
        </w:rPr>
      </w:pPr>
      <w:r w:rsidRPr="006F35DE">
        <w:rPr>
          <w:rFonts w:ascii="Arial" w:hAnsi="Arial" w:cs="Arial"/>
          <w:sz w:val="24"/>
          <w:szCs w:val="32"/>
          <w:lang w:val="en-US"/>
        </w:rPr>
        <w:t>The</w:t>
      </w:r>
      <w:r>
        <w:rPr>
          <w:rFonts w:ascii="Arial" w:hAnsi="Arial" w:cs="Arial"/>
          <w:sz w:val="24"/>
          <w:szCs w:val="32"/>
          <w:lang w:val="en-US"/>
        </w:rPr>
        <w:t xml:space="preserve">re is low risk with supporting both projects, as both projects will be managed by large, established and experience </w:t>
      </w:r>
      <w:proofErr w:type="spellStart"/>
      <w:r>
        <w:rPr>
          <w:rFonts w:ascii="Arial" w:hAnsi="Arial" w:cs="Arial"/>
          <w:sz w:val="24"/>
          <w:szCs w:val="32"/>
          <w:lang w:val="en-US"/>
        </w:rPr>
        <w:t>organisations</w:t>
      </w:r>
      <w:proofErr w:type="spellEnd"/>
      <w:r>
        <w:rPr>
          <w:rFonts w:ascii="Arial" w:hAnsi="Arial" w:cs="Arial"/>
          <w:sz w:val="24"/>
          <w:szCs w:val="32"/>
          <w:lang w:val="en-US"/>
        </w:rPr>
        <w:t xml:space="preserve"> with significant skills and resources.  </w:t>
      </w:r>
    </w:p>
    <w:p w14:paraId="18711E2A" w14:textId="77777777" w:rsidR="00372763" w:rsidRPr="006F35DE" w:rsidRDefault="00372763" w:rsidP="00372763">
      <w:pPr>
        <w:spacing w:after="0" w:line="240" w:lineRule="auto"/>
        <w:jc w:val="both"/>
        <w:rPr>
          <w:rFonts w:ascii="Arial" w:hAnsi="Arial" w:cs="Arial"/>
          <w:sz w:val="24"/>
          <w:szCs w:val="32"/>
          <w:lang w:val="en-US"/>
        </w:rPr>
      </w:pPr>
    </w:p>
    <w:p w14:paraId="469EE39C" w14:textId="77777777" w:rsidR="00372763" w:rsidRPr="006F35DE" w:rsidRDefault="00372763" w:rsidP="00372763">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t>Do we have the information we need?</w:t>
      </w:r>
    </w:p>
    <w:p w14:paraId="7598BC1F" w14:textId="77777777" w:rsidR="00372763" w:rsidRPr="005151DA" w:rsidRDefault="00372763" w:rsidP="00372763">
      <w:pPr>
        <w:spacing w:after="0" w:line="240" w:lineRule="auto"/>
        <w:jc w:val="both"/>
        <w:rPr>
          <w:rFonts w:ascii="Arial" w:hAnsi="Arial" w:cs="Arial"/>
          <w:sz w:val="24"/>
          <w:szCs w:val="32"/>
          <w:lang w:val="en-US"/>
        </w:rPr>
      </w:pPr>
      <w:r w:rsidRPr="00F651E0">
        <w:rPr>
          <w:rFonts w:ascii="Arial" w:hAnsi="Arial" w:cs="Arial"/>
          <w:sz w:val="24"/>
          <w:szCs w:val="32"/>
          <w:lang w:val="en-US"/>
        </w:rPr>
        <w:t>Yes. The City</w:t>
      </w:r>
      <w:r>
        <w:rPr>
          <w:rFonts w:ascii="Arial" w:hAnsi="Arial" w:cs="Arial"/>
          <w:sz w:val="24"/>
          <w:szCs w:val="32"/>
          <w:lang w:val="en-US"/>
        </w:rPr>
        <w:t xml:space="preserve"> of Nedlands</w:t>
      </w:r>
      <w:r w:rsidRPr="00F651E0">
        <w:rPr>
          <w:rFonts w:ascii="Arial" w:hAnsi="Arial" w:cs="Arial"/>
          <w:sz w:val="24"/>
          <w:szCs w:val="32"/>
          <w:lang w:val="en-US"/>
        </w:rPr>
        <w:t xml:space="preserve"> has received a full and detailed application from each club, </w:t>
      </w:r>
      <w:proofErr w:type="spellStart"/>
      <w:r w:rsidRPr="00F651E0">
        <w:rPr>
          <w:rFonts w:ascii="Arial" w:hAnsi="Arial" w:cs="Arial"/>
          <w:sz w:val="24"/>
          <w:szCs w:val="32"/>
          <w:lang w:val="en-US"/>
        </w:rPr>
        <w:t>summarised</w:t>
      </w:r>
      <w:proofErr w:type="spellEnd"/>
      <w:r w:rsidRPr="00F651E0">
        <w:rPr>
          <w:rFonts w:ascii="Arial" w:hAnsi="Arial" w:cs="Arial"/>
          <w:sz w:val="24"/>
          <w:szCs w:val="32"/>
          <w:lang w:val="en-US"/>
        </w:rPr>
        <w:t xml:space="preserve"> in this Council report and available to </w:t>
      </w:r>
      <w:proofErr w:type="spellStart"/>
      <w:r w:rsidRPr="00F651E0">
        <w:rPr>
          <w:rFonts w:ascii="Arial" w:hAnsi="Arial" w:cs="Arial"/>
          <w:sz w:val="24"/>
          <w:szCs w:val="32"/>
          <w:lang w:val="en-US"/>
        </w:rPr>
        <w:t>Councillors</w:t>
      </w:r>
      <w:proofErr w:type="spellEnd"/>
      <w:r w:rsidRPr="00F651E0">
        <w:rPr>
          <w:rFonts w:ascii="Arial" w:hAnsi="Arial" w:cs="Arial"/>
          <w:sz w:val="24"/>
          <w:szCs w:val="32"/>
          <w:lang w:val="en-US"/>
        </w:rPr>
        <w:t xml:space="preserve"> from the CEO’s office on request. The grant applications completed by the </w:t>
      </w:r>
      <w:r>
        <w:rPr>
          <w:rFonts w:ascii="Arial" w:hAnsi="Arial" w:cs="Arial"/>
          <w:sz w:val="24"/>
          <w:szCs w:val="32"/>
          <w:lang w:val="en-US"/>
        </w:rPr>
        <w:t>c</w:t>
      </w:r>
      <w:r w:rsidRPr="00F651E0">
        <w:rPr>
          <w:rFonts w:ascii="Arial" w:hAnsi="Arial" w:cs="Arial"/>
          <w:sz w:val="24"/>
          <w:szCs w:val="32"/>
          <w:lang w:val="en-US"/>
        </w:rPr>
        <w:t>lubs meet the necessary state government requirements.</w:t>
      </w:r>
    </w:p>
    <w:p w14:paraId="7F75E03A" w14:textId="5538361C" w:rsidR="00372763" w:rsidRDefault="00372763" w:rsidP="00372763">
      <w:pPr>
        <w:spacing w:after="0" w:line="240" w:lineRule="auto"/>
        <w:jc w:val="both"/>
        <w:rPr>
          <w:rFonts w:ascii="Arial" w:hAnsi="Arial" w:cs="Arial"/>
          <w:b/>
          <w:sz w:val="24"/>
          <w:szCs w:val="28"/>
          <w:lang w:val="en-US"/>
        </w:rPr>
      </w:pPr>
    </w:p>
    <w:p w14:paraId="2B8FFD52" w14:textId="77777777" w:rsidR="009E247C" w:rsidRDefault="009E247C" w:rsidP="00372763">
      <w:pPr>
        <w:spacing w:after="0" w:line="240" w:lineRule="auto"/>
        <w:jc w:val="both"/>
        <w:rPr>
          <w:rFonts w:ascii="Arial" w:hAnsi="Arial" w:cs="Arial"/>
          <w:b/>
          <w:sz w:val="24"/>
          <w:szCs w:val="28"/>
          <w:lang w:val="en-US"/>
        </w:rPr>
      </w:pPr>
    </w:p>
    <w:p w14:paraId="643CBB66" w14:textId="77777777" w:rsidR="00372763" w:rsidRDefault="00372763" w:rsidP="00372763">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8EE260E" w14:textId="77777777" w:rsidR="00372763" w:rsidRDefault="00372763" w:rsidP="00372763">
      <w:pPr>
        <w:spacing w:after="0" w:line="240" w:lineRule="auto"/>
        <w:jc w:val="both"/>
        <w:rPr>
          <w:rFonts w:ascii="Arial" w:hAnsi="Arial" w:cs="Arial"/>
          <w:bCs/>
          <w:sz w:val="24"/>
          <w:szCs w:val="24"/>
          <w:lang w:val="en-US"/>
        </w:rPr>
      </w:pPr>
    </w:p>
    <w:p w14:paraId="33368D13" w14:textId="4089A7E5" w:rsidR="00372763" w:rsidRDefault="00372763" w:rsidP="00372763">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As neither applicant </w:t>
      </w:r>
      <w:r w:rsidR="00145FA6">
        <w:rPr>
          <w:rFonts w:ascii="Arial" w:eastAsia="Times New Roman" w:hAnsi="Arial" w:cs="Arial"/>
          <w:sz w:val="24"/>
          <w:szCs w:val="24"/>
          <w:lang w:eastAsia="en-AU"/>
        </w:rPr>
        <w:t>is</w:t>
      </w:r>
      <w:r>
        <w:rPr>
          <w:rFonts w:ascii="Arial" w:eastAsia="Times New Roman" w:hAnsi="Arial" w:cs="Arial"/>
          <w:sz w:val="24"/>
          <w:szCs w:val="24"/>
          <w:lang w:eastAsia="en-AU"/>
        </w:rPr>
        <w:t xml:space="preserve"> requesting financial support from Council, there is no budgetary impact for the City.</w:t>
      </w:r>
    </w:p>
    <w:p w14:paraId="4ECEEF43" w14:textId="42C1B8BA" w:rsidR="00372763" w:rsidRDefault="00372763" w:rsidP="00372763">
      <w:pPr>
        <w:spacing w:after="0" w:line="240" w:lineRule="auto"/>
        <w:jc w:val="both"/>
        <w:rPr>
          <w:rFonts w:ascii="Arial" w:eastAsia="Times New Roman" w:hAnsi="Arial" w:cs="Arial"/>
          <w:sz w:val="24"/>
          <w:szCs w:val="24"/>
          <w:lang w:eastAsia="en-AU"/>
        </w:rPr>
      </w:pPr>
    </w:p>
    <w:p w14:paraId="1CD89BC0" w14:textId="77777777" w:rsidR="00747C65" w:rsidRDefault="00747C65" w:rsidP="00372763">
      <w:pPr>
        <w:spacing w:after="0" w:line="240" w:lineRule="auto"/>
        <w:jc w:val="both"/>
        <w:rPr>
          <w:rFonts w:ascii="Arial" w:eastAsia="Times New Roman" w:hAnsi="Arial" w:cs="Arial"/>
          <w:sz w:val="24"/>
          <w:szCs w:val="24"/>
          <w:lang w:eastAsia="en-AU"/>
        </w:rPr>
      </w:pPr>
    </w:p>
    <w:p w14:paraId="52065BEA" w14:textId="77777777" w:rsidR="00372763" w:rsidRDefault="00372763" w:rsidP="00372763">
      <w:pPr>
        <w:spacing w:after="0" w:line="240" w:lineRule="auto"/>
        <w:jc w:val="both"/>
        <w:rPr>
          <w:rFonts w:ascii="Arial" w:hAnsi="Arial" w:cs="Arial"/>
          <w:b/>
          <w:sz w:val="28"/>
          <w:szCs w:val="32"/>
          <w:lang w:val="en-US"/>
        </w:rPr>
      </w:pPr>
      <w:r>
        <w:rPr>
          <w:rFonts w:ascii="Arial" w:hAnsi="Arial" w:cs="Arial"/>
          <w:b/>
          <w:sz w:val="28"/>
          <w:szCs w:val="32"/>
          <w:lang w:val="en-US"/>
        </w:rPr>
        <w:t>Conclusion</w:t>
      </w:r>
    </w:p>
    <w:p w14:paraId="5900FFD7" w14:textId="77777777" w:rsidR="00372763" w:rsidRPr="0060477B" w:rsidRDefault="00372763" w:rsidP="00372763">
      <w:pPr>
        <w:spacing w:after="0" w:line="240" w:lineRule="auto"/>
        <w:jc w:val="both"/>
        <w:rPr>
          <w:rFonts w:ascii="Arial" w:hAnsi="Arial" w:cs="Arial"/>
          <w:bCs/>
          <w:sz w:val="24"/>
          <w:szCs w:val="28"/>
          <w:lang w:val="en-US"/>
        </w:rPr>
      </w:pPr>
    </w:p>
    <w:p w14:paraId="1663C129" w14:textId="77777777" w:rsidR="00372763" w:rsidRDefault="00372763" w:rsidP="00372763">
      <w:pPr>
        <w:spacing w:after="0" w:line="240" w:lineRule="auto"/>
        <w:jc w:val="both"/>
        <w:rPr>
          <w:rFonts w:ascii="Arial" w:hAnsi="Arial" w:cs="Arial"/>
          <w:bCs/>
          <w:sz w:val="24"/>
          <w:szCs w:val="24"/>
        </w:rPr>
      </w:pPr>
      <w:r>
        <w:rPr>
          <w:rFonts w:ascii="Arial" w:hAnsi="Arial" w:cs="Arial"/>
          <w:bCs/>
          <w:sz w:val="24"/>
          <w:szCs w:val="24"/>
        </w:rPr>
        <w:t>Both applications considered in this report have significant community benefit and represent a cost-effect</w:t>
      </w:r>
      <w:r w:rsidR="00512AFF">
        <w:rPr>
          <w:rFonts w:ascii="Arial" w:hAnsi="Arial" w:cs="Arial"/>
          <w:bCs/>
          <w:sz w:val="24"/>
          <w:szCs w:val="24"/>
        </w:rPr>
        <w:t>ive</w:t>
      </w:r>
      <w:r>
        <w:rPr>
          <w:rFonts w:ascii="Arial" w:hAnsi="Arial" w:cs="Arial"/>
          <w:bCs/>
          <w:sz w:val="24"/>
          <w:szCs w:val="24"/>
        </w:rPr>
        <w:t xml:space="preserve"> way for Council to help achieve additional recreational facilities within the City of Nedlands.</w:t>
      </w:r>
    </w:p>
    <w:p w14:paraId="0BF60482" w14:textId="77777777" w:rsidR="00372763" w:rsidRDefault="00372763" w:rsidP="00372763">
      <w:pPr>
        <w:spacing w:after="0" w:line="240" w:lineRule="auto"/>
        <w:jc w:val="both"/>
        <w:rPr>
          <w:rFonts w:ascii="Arial" w:hAnsi="Arial" w:cs="Arial"/>
          <w:bCs/>
          <w:sz w:val="24"/>
          <w:szCs w:val="24"/>
        </w:rPr>
      </w:pPr>
    </w:p>
    <w:p w14:paraId="7817B50E" w14:textId="77777777" w:rsidR="00372763" w:rsidRDefault="00372763" w:rsidP="00372763">
      <w:pPr>
        <w:spacing w:after="0" w:line="240" w:lineRule="auto"/>
        <w:jc w:val="both"/>
        <w:rPr>
          <w:rFonts w:ascii="Arial" w:hAnsi="Arial" w:cs="Arial"/>
          <w:bCs/>
          <w:sz w:val="24"/>
          <w:szCs w:val="24"/>
        </w:rPr>
      </w:pPr>
      <w:r>
        <w:rPr>
          <w:rFonts w:ascii="Arial" w:hAnsi="Arial" w:cs="Arial"/>
          <w:bCs/>
          <w:sz w:val="24"/>
          <w:szCs w:val="24"/>
        </w:rPr>
        <w:t xml:space="preserve">The Peak Trampolining multi-purpose facility will provide a wide range of opportunities for increased community participation in </w:t>
      </w:r>
      <w:proofErr w:type="spellStart"/>
      <w:r>
        <w:rPr>
          <w:rFonts w:ascii="Arial" w:hAnsi="Arial" w:cs="Arial"/>
          <w:bCs/>
          <w:sz w:val="24"/>
          <w:szCs w:val="24"/>
        </w:rPr>
        <w:t>Gymsports</w:t>
      </w:r>
      <w:proofErr w:type="spellEnd"/>
      <w:r>
        <w:rPr>
          <w:rFonts w:ascii="Arial" w:hAnsi="Arial" w:cs="Arial"/>
          <w:bCs/>
          <w:sz w:val="24"/>
          <w:szCs w:val="24"/>
        </w:rPr>
        <w:t xml:space="preserve"> activities. This project will also have the additional benefit of community health research and fitness programs to be developed in conjunction with UWA and the Perth Children’s Hospital, expected to have long lasting benefits to the community. High profile Chairperson, Dr Fiona Wood, is a strong advocate for the project and its associated health, therapeutic and community benefits.</w:t>
      </w:r>
    </w:p>
    <w:p w14:paraId="4089E561" w14:textId="77777777" w:rsidR="00372763" w:rsidRDefault="00372763" w:rsidP="00372763">
      <w:pPr>
        <w:spacing w:after="0" w:line="240" w:lineRule="auto"/>
        <w:jc w:val="both"/>
        <w:rPr>
          <w:rFonts w:ascii="Arial" w:hAnsi="Arial" w:cs="Arial"/>
          <w:bCs/>
          <w:sz w:val="24"/>
          <w:szCs w:val="24"/>
        </w:rPr>
      </w:pPr>
    </w:p>
    <w:p w14:paraId="0531877E" w14:textId="77777777" w:rsidR="00372763" w:rsidRDefault="00372763" w:rsidP="00372763">
      <w:pPr>
        <w:spacing w:after="0" w:line="240" w:lineRule="auto"/>
        <w:jc w:val="both"/>
        <w:rPr>
          <w:rFonts w:ascii="Arial" w:hAnsi="Arial" w:cs="Arial"/>
          <w:bCs/>
          <w:sz w:val="24"/>
          <w:szCs w:val="24"/>
        </w:rPr>
      </w:pPr>
      <w:r>
        <w:rPr>
          <w:rFonts w:ascii="Arial" w:hAnsi="Arial" w:cs="Arial"/>
          <w:bCs/>
          <w:sz w:val="24"/>
          <w:szCs w:val="24"/>
        </w:rPr>
        <w:t>The UWA Sports project of redeveloping the amenities for the western precinct will provide fit-for-purpose facilities to cater for the whole community, but particularly for female and junior participants and those with disability. This will assist in UWA Sports’ objective of increased participation levels in organised, community and passive recreation within the complex. This project also has significant local and state-wide benefit and warrants positive Council support.</w:t>
      </w:r>
    </w:p>
    <w:p w14:paraId="5827AAAA" w14:textId="77777777" w:rsidR="00372763" w:rsidRDefault="00372763" w:rsidP="00372763">
      <w:pPr>
        <w:spacing w:after="0" w:line="240" w:lineRule="auto"/>
        <w:jc w:val="both"/>
        <w:rPr>
          <w:rFonts w:ascii="Arial" w:hAnsi="Arial" w:cs="Arial"/>
          <w:bCs/>
          <w:sz w:val="24"/>
          <w:szCs w:val="24"/>
        </w:rPr>
      </w:pPr>
    </w:p>
    <w:p w14:paraId="25F13322" w14:textId="7DAF18F3" w:rsidR="00822C41" w:rsidRDefault="00372763" w:rsidP="00372763">
      <w:pPr>
        <w:spacing w:after="0" w:line="240" w:lineRule="auto"/>
        <w:jc w:val="both"/>
        <w:rPr>
          <w:rFonts w:ascii="Arial" w:hAnsi="Arial" w:cs="Arial"/>
          <w:bCs/>
          <w:sz w:val="24"/>
          <w:szCs w:val="24"/>
        </w:rPr>
      </w:pPr>
      <w:r>
        <w:rPr>
          <w:rFonts w:ascii="Arial" w:hAnsi="Arial" w:cs="Arial"/>
          <w:bCs/>
          <w:sz w:val="24"/>
          <w:szCs w:val="24"/>
        </w:rPr>
        <w:t xml:space="preserve">Therefore, it is recommended that Council endorses both applications for </w:t>
      </w:r>
      <w:r w:rsidR="00137567">
        <w:rPr>
          <w:rFonts w:ascii="Arial" w:hAnsi="Arial" w:cs="Arial"/>
          <w:bCs/>
          <w:sz w:val="24"/>
          <w:szCs w:val="24"/>
        </w:rPr>
        <w:t xml:space="preserve">State Government </w:t>
      </w:r>
      <w:r>
        <w:rPr>
          <w:rFonts w:ascii="Arial" w:hAnsi="Arial" w:cs="Arial"/>
          <w:bCs/>
          <w:sz w:val="24"/>
          <w:szCs w:val="24"/>
        </w:rPr>
        <w:t xml:space="preserve">grants via the CSRFF </w:t>
      </w:r>
      <w:r w:rsidR="00F94022">
        <w:rPr>
          <w:rFonts w:ascii="Arial" w:hAnsi="Arial" w:cs="Arial"/>
          <w:bCs/>
          <w:sz w:val="24"/>
          <w:szCs w:val="24"/>
        </w:rPr>
        <w:t>F</w:t>
      </w:r>
      <w:r>
        <w:rPr>
          <w:rFonts w:ascii="Arial" w:hAnsi="Arial" w:cs="Arial"/>
          <w:bCs/>
          <w:sz w:val="24"/>
          <w:szCs w:val="24"/>
        </w:rPr>
        <w:t xml:space="preserve">orward </w:t>
      </w:r>
      <w:r w:rsidR="00F94022">
        <w:rPr>
          <w:rFonts w:ascii="Arial" w:hAnsi="Arial" w:cs="Arial"/>
          <w:bCs/>
          <w:sz w:val="24"/>
          <w:szCs w:val="24"/>
        </w:rPr>
        <w:t>P</w:t>
      </w:r>
      <w:r>
        <w:rPr>
          <w:rFonts w:ascii="Arial" w:hAnsi="Arial" w:cs="Arial"/>
          <w:bCs/>
          <w:sz w:val="24"/>
          <w:szCs w:val="24"/>
        </w:rPr>
        <w:t xml:space="preserve">lanning </w:t>
      </w:r>
      <w:r w:rsidR="00F94022">
        <w:rPr>
          <w:rFonts w:ascii="Arial" w:hAnsi="Arial" w:cs="Arial"/>
          <w:bCs/>
          <w:sz w:val="24"/>
          <w:szCs w:val="24"/>
        </w:rPr>
        <w:t>G</w:t>
      </w:r>
      <w:r>
        <w:rPr>
          <w:rFonts w:ascii="Arial" w:hAnsi="Arial" w:cs="Arial"/>
          <w:bCs/>
          <w:sz w:val="24"/>
          <w:szCs w:val="24"/>
        </w:rPr>
        <w:t xml:space="preserve">rants program, conditional on both projects obtaining </w:t>
      </w:r>
      <w:r w:rsidR="00F94022">
        <w:rPr>
          <w:rFonts w:ascii="Arial" w:hAnsi="Arial" w:cs="Arial"/>
          <w:bCs/>
          <w:sz w:val="24"/>
          <w:szCs w:val="24"/>
        </w:rPr>
        <w:t>the</w:t>
      </w:r>
      <w:r>
        <w:rPr>
          <w:rFonts w:ascii="Arial" w:hAnsi="Arial" w:cs="Arial"/>
          <w:bCs/>
          <w:sz w:val="24"/>
          <w:szCs w:val="24"/>
        </w:rPr>
        <w:t xml:space="preserve"> necessary statutory approvals.</w:t>
      </w:r>
      <w:r w:rsidR="00302FDB">
        <w:rPr>
          <w:rFonts w:ascii="Arial" w:hAnsi="Arial" w:cs="Arial"/>
          <w:bCs/>
          <w:sz w:val="24"/>
          <w:szCs w:val="24"/>
        </w:rPr>
        <w:t xml:space="preserve"> Both projects will provide significant benefits to the local community, </w:t>
      </w:r>
      <w:r w:rsidR="00576CE8">
        <w:rPr>
          <w:rFonts w:ascii="Arial" w:hAnsi="Arial" w:cs="Arial"/>
          <w:bCs/>
          <w:sz w:val="24"/>
          <w:szCs w:val="24"/>
        </w:rPr>
        <w:t>without impost on the City’s budget.</w:t>
      </w:r>
    </w:p>
    <w:tbl>
      <w:tblPr>
        <w:tblStyle w:val="TableGrid"/>
        <w:tblW w:w="0" w:type="auto"/>
        <w:tblInd w:w="-5" w:type="dxa"/>
        <w:tblLook w:val="04A0" w:firstRow="1" w:lastRow="0" w:firstColumn="1" w:lastColumn="0" w:noHBand="0" w:noVBand="1"/>
      </w:tblPr>
      <w:tblGrid>
        <w:gridCol w:w="9021"/>
      </w:tblGrid>
      <w:tr w:rsidR="00822C41" w14:paraId="4B7CD350" w14:textId="77777777" w:rsidTr="003D2453">
        <w:tc>
          <w:tcPr>
            <w:tcW w:w="9021" w:type="dxa"/>
          </w:tcPr>
          <w:p w14:paraId="6354E908" w14:textId="77777777" w:rsidR="00822C41" w:rsidRPr="002F2A01" w:rsidRDefault="002F0C8F" w:rsidP="00F62E7A">
            <w:pPr>
              <w:pStyle w:val="Heading1"/>
              <w:spacing w:before="0"/>
              <w:ind w:left="2731" w:hanging="2693"/>
              <w:jc w:val="both"/>
              <w:outlineLvl w:val="0"/>
              <w:rPr>
                <w:rFonts w:ascii="Arial" w:hAnsi="Arial" w:cs="Arial"/>
                <w:color w:val="auto"/>
              </w:rPr>
            </w:pPr>
            <w:bookmarkStart w:id="8" w:name="_Toc81229879"/>
            <w:r>
              <w:rPr>
                <w:rFonts w:ascii="Arial" w:hAnsi="Arial" w:cs="Arial"/>
                <w:color w:val="auto"/>
              </w:rPr>
              <w:lastRenderedPageBreak/>
              <w:t>CSD10.21</w:t>
            </w:r>
            <w:r w:rsidR="00822C41" w:rsidRPr="00822C41">
              <w:rPr>
                <w:rFonts w:ascii="Arial" w:hAnsi="Arial" w:cs="Arial"/>
                <w:color w:val="auto"/>
              </w:rPr>
              <w:t xml:space="preserve"> </w:t>
            </w:r>
            <w:r w:rsidR="00822C41" w:rsidRPr="00822C41">
              <w:rPr>
                <w:rFonts w:ascii="Arial" w:hAnsi="Arial" w:cs="Arial"/>
                <w:color w:val="auto"/>
              </w:rPr>
              <w:tab/>
              <w:t>CSRFF Club Night Lights Grant Applications</w:t>
            </w:r>
            <w:r>
              <w:rPr>
                <w:rFonts w:ascii="Arial" w:hAnsi="Arial" w:cs="Arial"/>
                <w:color w:val="auto"/>
              </w:rPr>
              <w:t xml:space="preserve"> </w:t>
            </w:r>
            <w:r w:rsidR="00822C41" w:rsidRPr="00822C41">
              <w:rPr>
                <w:rFonts w:ascii="Arial" w:hAnsi="Arial" w:cs="Arial"/>
                <w:color w:val="auto"/>
              </w:rPr>
              <w:t>-</w:t>
            </w:r>
            <w:r>
              <w:rPr>
                <w:rFonts w:ascii="Arial" w:hAnsi="Arial" w:cs="Arial"/>
                <w:color w:val="auto"/>
              </w:rPr>
              <w:t xml:space="preserve"> </w:t>
            </w:r>
            <w:r w:rsidR="00822C41" w:rsidRPr="00822C41">
              <w:rPr>
                <w:rFonts w:ascii="Arial" w:hAnsi="Arial" w:cs="Arial"/>
                <w:color w:val="auto"/>
              </w:rPr>
              <w:t>Collegians</w:t>
            </w:r>
            <w:r w:rsidR="00822C41">
              <w:rPr>
                <w:rFonts w:ascii="Arial" w:hAnsi="Arial" w:cs="Arial"/>
                <w:color w:val="auto"/>
              </w:rPr>
              <w:t xml:space="preserve"> Amateur Football Club &amp; UWA Sports</w:t>
            </w:r>
            <w:bookmarkEnd w:id="8"/>
          </w:p>
        </w:tc>
      </w:tr>
    </w:tbl>
    <w:p w14:paraId="0EC38420" w14:textId="77777777" w:rsidR="00822C41" w:rsidRPr="00DD5B71" w:rsidRDefault="00822C41" w:rsidP="00822C41">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769"/>
        <w:gridCol w:w="6252"/>
      </w:tblGrid>
      <w:tr w:rsidR="00822C41" w:rsidRPr="008A1B93" w14:paraId="057E29F2" w14:textId="77777777" w:rsidTr="003D2453">
        <w:tc>
          <w:tcPr>
            <w:tcW w:w="2769" w:type="dxa"/>
          </w:tcPr>
          <w:p w14:paraId="7DB06DDA" w14:textId="77777777" w:rsidR="00822C41" w:rsidRPr="00DD5B71" w:rsidRDefault="00822C41" w:rsidP="0053599F">
            <w:pPr>
              <w:jc w:val="both"/>
              <w:rPr>
                <w:rFonts w:ascii="Arial" w:hAnsi="Arial" w:cs="Arial"/>
                <w:b/>
                <w:sz w:val="24"/>
                <w:szCs w:val="24"/>
              </w:rPr>
            </w:pPr>
            <w:r w:rsidRPr="00DD5B71">
              <w:rPr>
                <w:rFonts w:ascii="Arial" w:hAnsi="Arial" w:cs="Arial"/>
                <w:b/>
                <w:sz w:val="24"/>
                <w:szCs w:val="24"/>
              </w:rPr>
              <w:t>Committee</w:t>
            </w:r>
          </w:p>
        </w:tc>
        <w:tc>
          <w:tcPr>
            <w:tcW w:w="6252" w:type="dxa"/>
          </w:tcPr>
          <w:p w14:paraId="7473472B" w14:textId="77777777" w:rsidR="00822C41" w:rsidRPr="005445C4" w:rsidRDefault="00822C41" w:rsidP="0053599F">
            <w:pPr>
              <w:jc w:val="both"/>
              <w:rPr>
                <w:rFonts w:ascii="Arial" w:hAnsi="Arial" w:cs="Arial"/>
                <w:sz w:val="24"/>
                <w:szCs w:val="24"/>
              </w:rPr>
            </w:pPr>
            <w:r>
              <w:rPr>
                <w:rFonts w:ascii="Arial" w:hAnsi="Arial" w:cs="Arial"/>
                <w:sz w:val="24"/>
                <w:szCs w:val="24"/>
              </w:rPr>
              <w:t>14 September 2021</w:t>
            </w:r>
          </w:p>
        </w:tc>
      </w:tr>
      <w:tr w:rsidR="00822C41" w:rsidRPr="008A1B93" w14:paraId="4639BA84" w14:textId="77777777" w:rsidTr="003D2453">
        <w:tc>
          <w:tcPr>
            <w:tcW w:w="2769" w:type="dxa"/>
          </w:tcPr>
          <w:p w14:paraId="541BDCFD" w14:textId="77777777" w:rsidR="00822C41" w:rsidRPr="00DD5B71" w:rsidRDefault="00822C41" w:rsidP="0053599F">
            <w:pPr>
              <w:jc w:val="both"/>
              <w:rPr>
                <w:rFonts w:ascii="Arial" w:hAnsi="Arial" w:cs="Arial"/>
                <w:b/>
                <w:sz w:val="24"/>
                <w:szCs w:val="24"/>
              </w:rPr>
            </w:pPr>
            <w:r w:rsidRPr="00DD5B71">
              <w:rPr>
                <w:rFonts w:ascii="Arial" w:hAnsi="Arial" w:cs="Arial"/>
                <w:b/>
                <w:sz w:val="24"/>
                <w:szCs w:val="24"/>
              </w:rPr>
              <w:t>Council</w:t>
            </w:r>
          </w:p>
        </w:tc>
        <w:tc>
          <w:tcPr>
            <w:tcW w:w="6252" w:type="dxa"/>
          </w:tcPr>
          <w:p w14:paraId="4BF9B8F7" w14:textId="77777777" w:rsidR="00822C41" w:rsidRPr="005445C4" w:rsidRDefault="00822C41" w:rsidP="0053599F">
            <w:pPr>
              <w:jc w:val="both"/>
              <w:rPr>
                <w:rFonts w:ascii="Arial" w:hAnsi="Arial" w:cs="Arial"/>
                <w:sz w:val="24"/>
                <w:szCs w:val="24"/>
              </w:rPr>
            </w:pPr>
            <w:r>
              <w:rPr>
                <w:rFonts w:ascii="Arial" w:hAnsi="Arial" w:cs="Arial"/>
                <w:sz w:val="24"/>
                <w:szCs w:val="24"/>
              </w:rPr>
              <w:t>28 September 2021</w:t>
            </w:r>
          </w:p>
        </w:tc>
      </w:tr>
      <w:tr w:rsidR="00822C41" w:rsidRPr="008A1B93" w14:paraId="242A84D6" w14:textId="77777777" w:rsidTr="003D2453">
        <w:tc>
          <w:tcPr>
            <w:tcW w:w="2769" w:type="dxa"/>
          </w:tcPr>
          <w:p w14:paraId="2FB52B2D" w14:textId="77777777" w:rsidR="00822C41" w:rsidRPr="00DD5B71" w:rsidRDefault="00822C41" w:rsidP="0053599F">
            <w:pPr>
              <w:jc w:val="both"/>
              <w:rPr>
                <w:rFonts w:ascii="Arial" w:hAnsi="Arial" w:cs="Arial"/>
                <w:b/>
                <w:sz w:val="24"/>
                <w:szCs w:val="24"/>
              </w:rPr>
            </w:pPr>
            <w:r w:rsidRPr="00DD5B71">
              <w:rPr>
                <w:rFonts w:ascii="Arial" w:hAnsi="Arial" w:cs="Arial"/>
                <w:b/>
                <w:sz w:val="24"/>
                <w:szCs w:val="24"/>
              </w:rPr>
              <w:t>Applicant</w:t>
            </w:r>
          </w:p>
        </w:tc>
        <w:tc>
          <w:tcPr>
            <w:tcW w:w="6252" w:type="dxa"/>
          </w:tcPr>
          <w:p w14:paraId="5446334A" w14:textId="77777777" w:rsidR="00822C41" w:rsidRPr="005445C4" w:rsidRDefault="00822C41" w:rsidP="0053599F">
            <w:pPr>
              <w:jc w:val="both"/>
              <w:rPr>
                <w:rFonts w:ascii="Arial" w:hAnsi="Arial" w:cs="Arial"/>
                <w:sz w:val="24"/>
                <w:szCs w:val="24"/>
              </w:rPr>
            </w:pPr>
            <w:r w:rsidRPr="005445C4">
              <w:rPr>
                <w:rFonts w:ascii="Arial" w:hAnsi="Arial" w:cs="Arial"/>
                <w:sz w:val="24"/>
                <w:szCs w:val="24"/>
              </w:rPr>
              <w:t xml:space="preserve">City of Nedlands </w:t>
            </w:r>
          </w:p>
        </w:tc>
      </w:tr>
      <w:tr w:rsidR="00822C41" w:rsidRPr="008A1B93" w14:paraId="532FEDB2" w14:textId="77777777" w:rsidTr="003D2453">
        <w:tc>
          <w:tcPr>
            <w:tcW w:w="2769" w:type="dxa"/>
          </w:tcPr>
          <w:p w14:paraId="0E36CF40" w14:textId="77777777" w:rsidR="00822C41" w:rsidRPr="00DD5B71" w:rsidRDefault="00822C41" w:rsidP="0053599F">
            <w:pPr>
              <w:spacing w:line="276" w:lineRule="auto"/>
              <w:rPr>
                <w:rFonts w:ascii="Arial" w:hAnsi="Arial" w:cs="Arial"/>
                <w:b/>
                <w:bCs/>
                <w:i/>
                <w:iCs/>
                <w:sz w:val="24"/>
                <w:szCs w:val="24"/>
              </w:rPr>
            </w:pPr>
            <w:r w:rsidRPr="4D703A29">
              <w:rPr>
                <w:rFonts w:ascii="Arial" w:eastAsia="Arial" w:hAnsi="Arial" w:cs="Arial"/>
                <w:b/>
                <w:bCs/>
                <w:color w:val="000000" w:themeColor="text1"/>
                <w:sz w:val="24"/>
                <w:szCs w:val="24"/>
              </w:rPr>
              <w:t xml:space="preserve">Employee Disclosure under section 5.70 of the </w:t>
            </w:r>
            <w:r w:rsidRPr="002F0C8F">
              <w:rPr>
                <w:rFonts w:ascii="Arial" w:eastAsia="Arial" w:hAnsi="Arial" w:cs="Arial"/>
                <w:b/>
                <w:bCs/>
                <w:i/>
                <w:iCs/>
                <w:color w:val="000000" w:themeColor="text1"/>
                <w:sz w:val="24"/>
                <w:szCs w:val="24"/>
              </w:rPr>
              <w:t>Local Government Act 1995</w:t>
            </w:r>
            <w:r w:rsidRPr="4D703A29">
              <w:rPr>
                <w:rFonts w:ascii="Arial" w:eastAsia="Arial" w:hAnsi="Arial" w:cs="Arial"/>
                <w:b/>
                <w:bCs/>
                <w:color w:val="000000" w:themeColor="text1"/>
                <w:sz w:val="24"/>
                <w:szCs w:val="24"/>
              </w:rPr>
              <w:t xml:space="preserve"> </w:t>
            </w:r>
          </w:p>
        </w:tc>
        <w:tc>
          <w:tcPr>
            <w:tcW w:w="6252" w:type="dxa"/>
          </w:tcPr>
          <w:p w14:paraId="67B984FE" w14:textId="77777777" w:rsidR="00822C41" w:rsidRPr="005445C4" w:rsidRDefault="00822C41" w:rsidP="0053599F">
            <w:pPr>
              <w:jc w:val="both"/>
              <w:rPr>
                <w:rFonts w:ascii="Arial" w:hAnsi="Arial" w:cs="Arial"/>
                <w:szCs w:val="24"/>
              </w:rPr>
            </w:pPr>
            <w:r>
              <w:rPr>
                <w:rFonts w:ascii="Arial" w:hAnsi="Arial" w:cs="Arial"/>
                <w:szCs w:val="24"/>
              </w:rPr>
              <w:t>Nil</w:t>
            </w:r>
            <w:r w:rsidR="00725535">
              <w:rPr>
                <w:rFonts w:ascii="Arial" w:hAnsi="Arial" w:cs="Arial"/>
                <w:szCs w:val="24"/>
              </w:rPr>
              <w:t>.</w:t>
            </w:r>
          </w:p>
        </w:tc>
      </w:tr>
      <w:tr w:rsidR="00822C41" w:rsidRPr="008A1B93" w14:paraId="778B646A" w14:textId="77777777" w:rsidTr="003D2453">
        <w:tc>
          <w:tcPr>
            <w:tcW w:w="2769" w:type="dxa"/>
          </w:tcPr>
          <w:p w14:paraId="70BEB54E" w14:textId="4CDD49B3" w:rsidR="00822C41" w:rsidRPr="00DD5B71" w:rsidRDefault="003D2453" w:rsidP="0053599F">
            <w:pPr>
              <w:jc w:val="both"/>
              <w:rPr>
                <w:rFonts w:ascii="Arial" w:hAnsi="Arial" w:cs="Arial"/>
                <w:b/>
                <w:sz w:val="24"/>
                <w:szCs w:val="24"/>
              </w:rPr>
            </w:pPr>
            <w:r>
              <w:rPr>
                <w:rFonts w:ascii="Arial" w:hAnsi="Arial" w:cs="Arial"/>
                <w:b/>
                <w:sz w:val="24"/>
                <w:szCs w:val="24"/>
              </w:rPr>
              <w:t>Officer</w:t>
            </w:r>
          </w:p>
        </w:tc>
        <w:tc>
          <w:tcPr>
            <w:tcW w:w="6252" w:type="dxa"/>
          </w:tcPr>
          <w:p w14:paraId="5F3E63E6" w14:textId="77777777" w:rsidR="00822C41" w:rsidRPr="005445C4" w:rsidRDefault="00822C41" w:rsidP="0053599F">
            <w:pPr>
              <w:jc w:val="both"/>
              <w:rPr>
                <w:rFonts w:ascii="Arial" w:hAnsi="Arial" w:cs="Arial"/>
                <w:sz w:val="24"/>
                <w:szCs w:val="24"/>
              </w:rPr>
            </w:pPr>
            <w:r>
              <w:rPr>
                <w:rFonts w:ascii="Arial" w:hAnsi="Arial" w:cs="Arial"/>
                <w:sz w:val="24"/>
                <w:szCs w:val="24"/>
              </w:rPr>
              <w:t xml:space="preserve">Marion Granich - Executive </w:t>
            </w:r>
            <w:r w:rsidR="002F0C8F">
              <w:rPr>
                <w:rFonts w:ascii="Arial" w:hAnsi="Arial" w:cs="Arial"/>
                <w:sz w:val="24"/>
                <w:szCs w:val="24"/>
              </w:rPr>
              <w:t>M</w:t>
            </w:r>
            <w:r>
              <w:rPr>
                <w:rFonts w:ascii="Arial" w:hAnsi="Arial" w:cs="Arial"/>
                <w:sz w:val="24"/>
                <w:szCs w:val="24"/>
              </w:rPr>
              <w:t>anager Community</w:t>
            </w:r>
          </w:p>
        </w:tc>
      </w:tr>
      <w:tr w:rsidR="00822C41" w:rsidRPr="008A1B93" w14:paraId="3530B969" w14:textId="77777777" w:rsidTr="003D2453">
        <w:tc>
          <w:tcPr>
            <w:tcW w:w="2769" w:type="dxa"/>
          </w:tcPr>
          <w:p w14:paraId="39982BFF" w14:textId="77777777" w:rsidR="00822C41" w:rsidRPr="00DD5B71" w:rsidRDefault="00822C41" w:rsidP="0053599F">
            <w:pPr>
              <w:jc w:val="both"/>
              <w:rPr>
                <w:rFonts w:ascii="Arial" w:hAnsi="Arial" w:cs="Arial"/>
                <w:b/>
                <w:sz w:val="24"/>
                <w:szCs w:val="24"/>
              </w:rPr>
            </w:pPr>
            <w:r>
              <w:rPr>
                <w:rFonts w:ascii="Arial" w:hAnsi="Arial" w:cs="Arial"/>
                <w:b/>
                <w:sz w:val="24"/>
                <w:szCs w:val="24"/>
              </w:rPr>
              <w:t>Attachments</w:t>
            </w:r>
          </w:p>
        </w:tc>
        <w:tc>
          <w:tcPr>
            <w:tcW w:w="6252" w:type="dxa"/>
          </w:tcPr>
          <w:p w14:paraId="1DDCA849" w14:textId="77777777" w:rsidR="00822C41" w:rsidRPr="005445C4" w:rsidRDefault="00822C41" w:rsidP="0053599F">
            <w:pPr>
              <w:jc w:val="both"/>
              <w:rPr>
                <w:rFonts w:ascii="Arial" w:hAnsi="Arial" w:cs="Arial"/>
                <w:sz w:val="24"/>
                <w:szCs w:val="32"/>
                <w:lang w:val="en-US"/>
              </w:rPr>
            </w:pPr>
            <w:r>
              <w:rPr>
                <w:rFonts w:ascii="Arial" w:hAnsi="Arial" w:cs="Arial"/>
                <w:sz w:val="24"/>
                <w:szCs w:val="32"/>
                <w:lang w:val="en-US"/>
              </w:rPr>
              <w:t>Nil</w:t>
            </w:r>
            <w:r w:rsidR="00725535">
              <w:rPr>
                <w:rFonts w:ascii="Arial" w:hAnsi="Arial" w:cs="Arial"/>
                <w:sz w:val="24"/>
                <w:szCs w:val="32"/>
                <w:lang w:val="en-US"/>
              </w:rPr>
              <w:t>.</w:t>
            </w:r>
          </w:p>
        </w:tc>
      </w:tr>
      <w:tr w:rsidR="00822C41" w:rsidRPr="008A1B93" w14:paraId="6C08E3E0" w14:textId="77777777" w:rsidTr="003D2453">
        <w:tc>
          <w:tcPr>
            <w:tcW w:w="2769" w:type="dxa"/>
          </w:tcPr>
          <w:p w14:paraId="2945B029" w14:textId="77777777" w:rsidR="00822C41" w:rsidRDefault="00822C41" w:rsidP="0053599F">
            <w:pPr>
              <w:jc w:val="both"/>
              <w:rPr>
                <w:rFonts w:ascii="Arial" w:hAnsi="Arial" w:cs="Arial"/>
                <w:b/>
                <w:sz w:val="24"/>
                <w:szCs w:val="24"/>
              </w:rPr>
            </w:pPr>
            <w:r>
              <w:rPr>
                <w:rFonts w:ascii="Arial" w:hAnsi="Arial" w:cs="Arial"/>
                <w:b/>
                <w:sz w:val="24"/>
                <w:szCs w:val="24"/>
              </w:rPr>
              <w:t>Confidential Attachments</w:t>
            </w:r>
          </w:p>
        </w:tc>
        <w:tc>
          <w:tcPr>
            <w:tcW w:w="6252" w:type="dxa"/>
          </w:tcPr>
          <w:p w14:paraId="7183E584" w14:textId="77777777" w:rsidR="00822C41" w:rsidRPr="005445C4" w:rsidRDefault="00822C41" w:rsidP="0053599F">
            <w:pPr>
              <w:jc w:val="both"/>
              <w:rPr>
                <w:rFonts w:ascii="Arial" w:hAnsi="Arial" w:cs="Arial"/>
                <w:sz w:val="24"/>
                <w:szCs w:val="32"/>
                <w:lang w:val="en-US"/>
              </w:rPr>
            </w:pPr>
            <w:r>
              <w:rPr>
                <w:rFonts w:ascii="Arial" w:hAnsi="Arial" w:cs="Arial"/>
                <w:sz w:val="24"/>
                <w:szCs w:val="32"/>
                <w:lang w:val="en-US"/>
              </w:rPr>
              <w:t>Nil</w:t>
            </w:r>
            <w:r w:rsidR="00725535">
              <w:rPr>
                <w:rFonts w:ascii="Arial" w:hAnsi="Arial" w:cs="Arial"/>
                <w:sz w:val="24"/>
                <w:szCs w:val="32"/>
                <w:lang w:val="en-US"/>
              </w:rPr>
              <w:t>.</w:t>
            </w:r>
          </w:p>
        </w:tc>
      </w:tr>
    </w:tbl>
    <w:p w14:paraId="15DFE254" w14:textId="77777777" w:rsidR="00822C41" w:rsidRDefault="00822C41" w:rsidP="00822C41">
      <w:pPr>
        <w:spacing w:after="0" w:line="240" w:lineRule="auto"/>
        <w:jc w:val="both"/>
        <w:rPr>
          <w:rFonts w:ascii="Arial" w:hAnsi="Arial" w:cs="Arial"/>
          <w:b/>
          <w:sz w:val="24"/>
          <w:szCs w:val="32"/>
          <w:lang w:val="en-US"/>
        </w:rPr>
      </w:pPr>
    </w:p>
    <w:p w14:paraId="7699A98E" w14:textId="77777777" w:rsidR="00822C41" w:rsidRPr="00AD73CC" w:rsidRDefault="00822C41" w:rsidP="00822C41">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00A9DA8" w14:textId="77777777" w:rsidR="00822C41" w:rsidRPr="00AD73CC" w:rsidRDefault="00822C41" w:rsidP="00822C41">
      <w:pPr>
        <w:spacing w:after="0" w:line="240" w:lineRule="auto"/>
        <w:jc w:val="both"/>
        <w:rPr>
          <w:rFonts w:ascii="Arial" w:hAnsi="Arial" w:cs="Arial"/>
          <w:b/>
          <w:sz w:val="24"/>
          <w:szCs w:val="32"/>
          <w:lang w:val="en-US"/>
        </w:rPr>
      </w:pPr>
    </w:p>
    <w:p w14:paraId="324EED41" w14:textId="77777777" w:rsidR="00822C41" w:rsidRDefault="00822C41" w:rsidP="00822C41">
      <w:pPr>
        <w:spacing w:after="0" w:line="240" w:lineRule="auto"/>
        <w:jc w:val="both"/>
        <w:rPr>
          <w:rFonts w:ascii="Arial" w:eastAsia="Times New Roman" w:hAnsi="Arial" w:cs="Arial"/>
          <w:sz w:val="24"/>
          <w:szCs w:val="24"/>
          <w:lang w:eastAsia="en-AU"/>
        </w:rPr>
      </w:pPr>
      <w:r w:rsidRPr="712159FA">
        <w:rPr>
          <w:rFonts w:ascii="Arial" w:eastAsia="Times New Roman" w:hAnsi="Arial" w:cs="Arial"/>
          <w:sz w:val="24"/>
          <w:szCs w:val="24"/>
          <w:lang w:eastAsia="en-AU"/>
        </w:rPr>
        <w:t xml:space="preserve">This item seeks a Council decision on two grant applications to the Department of Local Government, Sport and Cultural Industries (DLGSC) for the Community Sport and Recreation Facilities Fund (CSRFF) </w:t>
      </w:r>
      <w:r>
        <w:rPr>
          <w:rFonts w:ascii="Arial" w:eastAsia="Times New Roman" w:hAnsi="Arial" w:cs="Arial"/>
          <w:sz w:val="24"/>
          <w:szCs w:val="24"/>
          <w:lang w:eastAsia="en-AU"/>
        </w:rPr>
        <w:t xml:space="preserve">Club Night Lights </w:t>
      </w:r>
      <w:r w:rsidRPr="712159FA">
        <w:rPr>
          <w:rFonts w:ascii="Arial" w:eastAsia="Times New Roman" w:hAnsi="Arial" w:cs="Arial"/>
          <w:sz w:val="24"/>
          <w:szCs w:val="24"/>
          <w:lang w:eastAsia="en-AU"/>
        </w:rPr>
        <w:t>Round. The applications are from these clubs for the following projects:</w:t>
      </w:r>
    </w:p>
    <w:p w14:paraId="63ED9A1D" w14:textId="77777777" w:rsidR="00822C41" w:rsidRDefault="00822C41" w:rsidP="00822C41">
      <w:pPr>
        <w:pStyle w:val="ListParagraph"/>
        <w:spacing w:after="0" w:line="240" w:lineRule="auto"/>
        <w:ind w:left="360"/>
        <w:jc w:val="both"/>
        <w:rPr>
          <w:rFonts w:ascii="Arial" w:eastAsia="Times New Roman" w:hAnsi="Arial" w:cs="Arial"/>
          <w:sz w:val="24"/>
          <w:szCs w:val="24"/>
          <w:lang w:eastAsia="en-AU"/>
        </w:rPr>
      </w:pPr>
    </w:p>
    <w:p w14:paraId="2D3E2DBE" w14:textId="206DC75C" w:rsidR="00822C41" w:rsidRDefault="00822C41" w:rsidP="0036106A">
      <w:pPr>
        <w:pStyle w:val="ListParagraph"/>
        <w:numPr>
          <w:ilvl w:val="0"/>
          <w:numId w:val="1"/>
        </w:num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Collegians Amateur Football Club for an upgrade to sports </w:t>
      </w:r>
      <w:r w:rsidR="000413B0">
        <w:rPr>
          <w:rFonts w:ascii="Arial" w:eastAsia="Times New Roman" w:hAnsi="Arial" w:cs="Arial"/>
          <w:sz w:val="24"/>
          <w:szCs w:val="24"/>
          <w:lang w:eastAsia="en-AU"/>
        </w:rPr>
        <w:t>l</w:t>
      </w:r>
      <w:r>
        <w:rPr>
          <w:rFonts w:ascii="Arial" w:eastAsia="Times New Roman" w:hAnsi="Arial" w:cs="Arial"/>
          <w:sz w:val="24"/>
          <w:szCs w:val="24"/>
          <w:lang w:eastAsia="en-AU"/>
        </w:rPr>
        <w:t>ighting at David Cruickshank Reserve</w:t>
      </w:r>
      <w:r w:rsidR="006B70F7">
        <w:rPr>
          <w:rFonts w:ascii="Arial" w:eastAsia="Times New Roman" w:hAnsi="Arial" w:cs="Arial"/>
          <w:sz w:val="24"/>
          <w:szCs w:val="24"/>
          <w:lang w:eastAsia="en-AU"/>
        </w:rPr>
        <w:t>; and</w:t>
      </w:r>
    </w:p>
    <w:p w14:paraId="456D9862" w14:textId="77777777" w:rsidR="00055E25" w:rsidRDefault="00055E25" w:rsidP="00055E25">
      <w:pPr>
        <w:pStyle w:val="ListParagraph"/>
        <w:spacing w:after="0" w:line="240" w:lineRule="auto"/>
        <w:ind w:left="360"/>
        <w:jc w:val="both"/>
        <w:rPr>
          <w:rFonts w:ascii="Arial" w:eastAsia="Times New Roman" w:hAnsi="Arial" w:cs="Arial"/>
          <w:sz w:val="24"/>
          <w:szCs w:val="24"/>
          <w:lang w:eastAsia="en-AU"/>
        </w:rPr>
      </w:pPr>
    </w:p>
    <w:p w14:paraId="187BB096" w14:textId="5FE4D69C" w:rsidR="00055E25" w:rsidRDefault="00055E25" w:rsidP="00055E25">
      <w:pPr>
        <w:pStyle w:val="ListParagraph"/>
        <w:numPr>
          <w:ilvl w:val="0"/>
          <w:numId w:val="1"/>
        </w:num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UWA Sports for an upgrade to lighting to UWA Sports Park Tennis Centre</w:t>
      </w:r>
      <w:r w:rsidR="006B70F7">
        <w:rPr>
          <w:rFonts w:ascii="Arial" w:eastAsia="Times New Roman" w:hAnsi="Arial" w:cs="Arial"/>
          <w:sz w:val="24"/>
          <w:szCs w:val="24"/>
          <w:lang w:eastAsia="en-AU"/>
        </w:rPr>
        <w:t>.</w:t>
      </w:r>
    </w:p>
    <w:p w14:paraId="093BCA33" w14:textId="77777777" w:rsidR="00822C41" w:rsidRPr="00314F6A" w:rsidRDefault="00822C41" w:rsidP="00225D72">
      <w:pPr>
        <w:spacing w:after="0" w:line="240" w:lineRule="auto"/>
        <w:jc w:val="both"/>
        <w:rPr>
          <w:rFonts w:ascii="Arial" w:eastAsia="Times New Roman" w:hAnsi="Arial" w:cs="Arial"/>
          <w:sz w:val="24"/>
          <w:szCs w:val="24"/>
          <w:lang w:eastAsia="en-AU"/>
        </w:rPr>
      </w:pPr>
    </w:p>
    <w:p w14:paraId="55C8CD2F"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All</w:t>
      </w:r>
      <w:r>
        <w:rPr>
          <w:rFonts w:ascii="Arial" w:eastAsia="Times New Roman" w:hAnsi="Arial" w:cs="Arial"/>
          <w:sz w:val="24"/>
          <w:szCs w:val="24"/>
          <w:lang w:eastAsia="en-AU"/>
        </w:rPr>
        <w:t xml:space="preserve"> </w:t>
      </w:r>
      <w:r w:rsidRPr="005151DA">
        <w:rPr>
          <w:rFonts w:ascii="Arial" w:eastAsia="Times New Roman" w:hAnsi="Arial" w:cs="Arial"/>
          <w:sz w:val="24"/>
          <w:szCs w:val="24"/>
          <w:lang w:eastAsia="en-AU"/>
        </w:rPr>
        <w:t>CSRFF applications to DLGSC must be accompanied by a formal Council resolution.  As t</w:t>
      </w:r>
      <w:r>
        <w:rPr>
          <w:rFonts w:ascii="Arial" w:eastAsia="Times New Roman" w:hAnsi="Arial" w:cs="Arial"/>
          <w:sz w:val="24"/>
          <w:szCs w:val="24"/>
          <w:lang w:eastAsia="en-AU"/>
        </w:rPr>
        <w:t xml:space="preserve">his </w:t>
      </w:r>
      <w:r w:rsidRPr="005151DA">
        <w:rPr>
          <w:rFonts w:ascii="Arial" w:eastAsia="Times New Roman" w:hAnsi="Arial" w:cs="Arial"/>
          <w:sz w:val="24"/>
          <w:szCs w:val="24"/>
          <w:lang w:eastAsia="en-AU"/>
        </w:rPr>
        <w:t xml:space="preserve">Small Grant Round closes on </w:t>
      </w:r>
      <w:r>
        <w:rPr>
          <w:rFonts w:ascii="Arial" w:eastAsia="Times New Roman" w:hAnsi="Arial" w:cs="Arial"/>
          <w:sz w:val="24"/>
          <w:szCs w:val="24"/>
          <w:lang w:eastAsia="en-AU"/>
        </w:rPr>
        <w:t>30 September 2021</w:t>
      </w:r>
      <w:r w:rsidRPr="005151DA">
        <w:rPr>
          <w:rFonts w:ascii="Arial" w:eastAsia="Times New Roman" w:hAnsi="Arial" w:cs="Arial"/>
          <w:sz w:val="24"/>
          <w:szCs w:val="24"/>
          <w:lang w:eastAsia="en-AU"/>
        </w:rPr>
        <w:t xml:space="preserve">, it is important that Council decides on this matter at the Council meeting on </w:t>
      </w:r>
      <w:r>
        <w:rPr>
          <w:rFonts w:ascii="Arial" w:eastAsia="Times New Roman" w:hAnsi="Arial" w:cs="Arial"/>
          <w:sz w:val="24"/>
          <w:szCs w:val="24"/>
          <w:lang w:eastAsia="en-AU"/>
        </w:rPr>
        <w:t>28 September 2021</w:t>
      </w:r>
      <w:r w:rsidRPr="005151DA">
        <w:rPr>
          <w:rFonts w:ascii="Arial" w:eastAsia="Times New Roman" w:hAnsi="Arial" w:cs="Arial"/>
          <w:sz w:val="24"/>
          <w:szCs w:val="24"/>
          <w:lang w:eastAsia="en-AU"/>
        </w:rPr>
        <w:t xml:space="preserve">. </w:t>
      </w:r>
    </w:p>
    <w:p w14:paraId="137468EE" w14:textId="24005D4E" w:rsidR="00822C41" w:rsidRDefault="00822C41" w:rsidP="00822C41">
      <w:pPr>
        <w:spacing w:after="0" w:line="240" w:lineRule="auto"/>
        <w:jc w:val="both"/>
        <w:rPr>
          <w:rFonts w:ascii="Arial" w:hAnsi="Arial" w:cs="Arial"/>
          <w:b/>
          <w:sz w:val="24"/>
          <w:szCs w:val="32"/>
          <w:lang w:val="en-US"/>
        </w:rPr>
      </w:pPr>
    </w:p>
    <w:p w14:paraId="3D084A09" w14:textId="77777777" w:rsidR="00A0235C" w:rsidRDefault="00A0235C" w:rsidP="00822C41">
      <w:pPr>
        <w:spacing w:after="0" w:line="240" w:lineRule="auto"/>
        <w:jc w:val="both"/>
        <w:rPr>
          <w:rFonts w:ascii="Arial" w:hAnsi="Arial" w:cs="Arial"/>
          <w:b/>
          <w:sz w:val="24"/>
          <w:szCs w:val="32"/>
          <w:lang w:val="en-US"/>
        </w:rPr>
      </w:pPr>
    </w:p>
    <w:p w14:paraId="7B8CD986" w14:textId="77777777" w:rsidR="00822C41" w:rsidRPr="00AD73CC" w:rsidRDefault="00822C41" w:rsidP="00822C41">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6581EEFA" w14:textId="77777777" w:rsidR="00822C41" w:rsidRPr="00AD73CC" w:rsidRDefault="00822C41" w:rsidP="00822C41">
      <w:pPr>
        <w:spacing w:after="0" w:line="240" w:lineRule="auto"/>
        <w:jc w:val="both"/>
        <w:rPr>
          <w:rFonts w:ascii="Arial" w:hAnsi="Arial" w:cs="Arial"/>
          <w:b/>
          <w:sz w:val="24"/>
          <w:szCs w:val="32"/>
          <w:lang w:val="en-US"/>
        </w:rPr>
      </w:pPr>
    </w:p>
    <w:p w14:paraId="44B9CC0E" w14:textId="77777777" w:rsidR="00822C41" w:rsidRDefault="00822C41" w:rsidP="00822C41">
      <w:pPr>
        <w:spacing w:after="0" w:line="240" w:lineRule="auto"/>
        <w:jc w:val="both"/>
        <w:rPr>
          <w:rFonts w:ascii="Arial" w:hAnsi="Arial" w:cs="Arial"/>
          <w:b/>
          <w:sz w:val="24"/>
          <w:szCs w:val="32"/>
          <w:lang w:val="en-US"/>
        </w:rPr>
      </w:pPr>
      <w:r w:rsidRPr="007B7314">
        <w:rPr>
          <w:rFonts w:ascii="Arial" w:hAnsi="Arial" w:cs="Arial"/>
          <w:b/>
          <w:sz w:val="24"/>
          <w:szCs w:val="32"/>
          <w:lang w:val="en-US"/>
        </w:rPr>
        <w:t>Council:</w:t>
      </w:r>
    </w:p>
    <w:p w14:paraId="26D609C2" w14:textId="77777777" w:rsidR="00822C41" w:rsidRPr="00AD73CC" w:rsidRDefault="00822C41" w:rsidP="00822C41">
      <w:pPr>
        <w:spacing w:after="0" w:line="240" w:lineRule="auto"/>
        <w:jc w:val="both"/>
        <w:rPr>
          <w:rFonts w:ascii="Arial" w:hAnsi="Arial" w:cs="Arial"/>
          <w:b/>
          <w:sz w:val="24"/>
          <w:szCs w:val="32"/>
          <w:lang w:val="en-US"/>
        </w:rPr>
      </w:pPr>
    </w:p>
    <w:p w14:paraId="7C4114B1" w14:textId="77777777" w:rsidR="00822C41" w:rsidRPr="00904BF4" w:rsidRDefault="00EE4C79" w:rsidP="003D2453">
      <w:pPr>
        <w:pStyle w:val="ListParagraph"/>
        <w:numPr>
          <w:ilvl w:val="0"/>
          <w:numId w:val="34"/>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a</w:t>
      </w:r>
      <w:r w:rsidR="00822C41" w:rsidRPr="00E9586F">
        <w:rPr>
          <w:rFonts w:ascii="Arial" w:eastAsia="Times New Roman" w:hAnsi="Arial" w:cs="Arial"/>
          <w:b/>
          <w:bCs/>
          <w:sz w:val="24"/>
          <w:szCs w:val="24"/>
          <w:lang w:eastAsia="en-AU"/>
        </w:rPr>
        <w:t>dvises Department of Local Government, Sport and Cultural Industries that it has ranked and rated the application</w:t>
      </w:r>
      <w:r w:rsidR="00414EBF">
        <w:rPr>
          <w:rFonts w:ascii="Arial" w:eastAsia="Times New Roman" w:hAnsi="Arial" w:cs="Arial"/>
          <w:b/>
          <w:bCs/>
          <w:sz w:val="24"/>
          <w:szCs w:val="24"/>
          <w:lang w:eastAsia="en-AU"/>
        </w:rPr>
        <w:t>s</w:t>
      </w:r>
      <w:r w:rsidR="00822C41" w:rsidRPr="00E9586F">
        <w:rPr>
          <w:rFonts w:ascii="Arial" w:eastAsia="Times New Roman" w:hAnsi="Arial" w:cs="Arial"/>
          <w:b/>
          <w:bCs/>
          <w:sz w:val="24"/>
          <w:szCs w:val="24"/>
          <w:lang w:eastAsia="en-AU"/>
        </w:rPr>
        <w:t xml:space="preserve"> to the Community Sport and Recreation Facilities Fund </w:t>
      </w:r>
      <w:r w:rsidR="00822C41">
        <w:rPr>
          <w:rFonts w:ascii="Arial" w:eastAsia="Times New Roman" w:hAnsi="Arial" w:cs="Arial"/>
          <w:b/>
          <w:bCs/>
          <w:sz w:val="24"/>
          <w:szCs w:val="24"/>
          <w:lang w:eastAsia="en-AU"/>
        </w:rPr>
        <w:t>Club Night Lights Grant</w:t>
      </w:r>
      <w:r w:rsidR="00822C41" w:rsidRPr="00E9586F">
        <w:rPr>
          <w:rFonts w:ascii="Arial" w:eastAsia="Times New Roman" w:hAnsi="Arial" w:cs="Arial"/>
          <w:b/>
          <w:bCs/>
          <w:sz w:val="24"/>
          <w:szCs w:val="24"/>
          <w:lang w:eastAsia="en-AU"/>
        </w:rPr>
        <w:t xml:space="preserve"> </w:t>
      </w:r>
      <w:r w:rsidR="00822C41">
        <w:rPr>
          <w:rFonts w:ascii="Arial" w:eastAsia="Times New Roman" w:hAnsi="Arial" w:cs="Arial"/>
          <w:b/>
          <w:bCs/>
          <w:sz w:val="24"/>
          <w:szCs w:val="24"/>
          <w:lang w:eastAsia="en-AU"/>
        </w:rPr>
        <w:t xml:space="preserve">round </w:t>
      </w:r>
      <w:r w:rsidR="00822C41" w:rsidRPr="00E9586F">
        <w:rPr>
          <w:rFonts w:ascii="Arial" w:eastAsia="Times New Roman" w:hAnsi="Arial" w:cs="Arial"/>
          <w:b/>
          <w:bCs/>
          <w:sz w:val="24"/>
          <w:szCs w:val="24"/>
          <w:lang w:eastAsia="en-AU"/>
        </w:rPr>
        <w:t>as follows:</w:t>
      </w:r>
    </w:p>
    <w:p w14:paraId="67C3B37F" w14:textId="77777777" w:rsidR="00822C41" w:rsidRPr="00DE172F" w:rsidRDefault="00822C41" w:rsidP="003D2453">
      <w:pPr>
        <w:pStyle w:val="ListParagraph"/>
        <w:jc w:val="both"/>
        <w:rPr>
          <w:rFonts w:ascii="Arial" w:eastAsia="Times New Roman" w:hAnsi="Arial" w:cs="Arial"/>
          <w:b/>
          <w:bCs/>
          <w:sz w:val="24"/>
          <w:szCs w:val="24"/>
          <w:lang w:eastAsia="en-AU"/>
        </w:rPr>
      </w:pPr>
    </w:p>
    <w:p w14:paraId="59CA103D" w14:textId="55968880" w:rsidR="00822C41" w:rsidRPr="00F60EFA" w:rsidRDefault="00822C41" w:rsidP="003D2453">
      <w:pPr>
        <w:pStyle w:val="ListParagraph"/>
        <w:numPr>
          <w:ilvl w:val="1"/>
          <w:numId w:val="34"/>
        </w:numPr>
        <w:spacing w:after="0" w:line="240" w:lineRule="auto"/>
        <w:ind w:left="1134" w:hanging="567"/>
        <w:jc w:val="both"/>
        <w:rPr>
          <w:rFonts w:ascii="Arial" w:eastAsia="Times New Roman" w:hAnsi="Arial" w:cs="Arial"/>
          <w:b/>
          <w:bCs/>
          <w:sz w:val="24"/>
          <w:szCs w:val="24"/>
          <w:lang w:eastAsia="en-AU"/>
        </w:rPr>
      </w:pPr>
      <w:r w:rsidRPr="000164CC">
        <w:rPr>
          <w:rFonts w:ascii="Arial" w:eastAsia="Times New Roman" w:hAnsi="Arial" w:cs="Arial"/>
          <w:b/>
          <w:bCs/>
          <w:sz w:val="24"/>
          <w:szCs w:val="24"/>
          <w:lang w:eastAsia="en-AU"/>
        </w:rPr>
        <w:t xml:space="preserve">Collegians Football </w:t>
      </w:r>
      <w:r>
        <w:rPr>
          <w:rFonts w:ascii="Arial" w:eastAsia="Times New Roman" w:hAnsi="Arial" w:cs="Arial"/>
          <w:b/>
          <w:bCs/>
          <w:sz w:val="24"/>
          <w:szCs w:val="24"/>
          <w:lang w:eastAsia="en-AU"/>
        </w:rPr>
        <w:t xml:space="preserve">&amp; Sporting </w:t>
      </w:r>
      <w:r w:rsidRPr="000164CC">
        <w:rPr>
          <w:rFonts w:ascii="Arial" w:eastAsia="Times New Roman" w:hAnsi="Arial" w:cs="Arial"/>
          <w:b/>
          <w:bCs/>
          <w:sz w:val="24"/>
          <w:szCs w:val="24"/>
          <w:lang w:eastAsia="en-AU"/>
        </w:rPr>
        <w:t xml:space="preserve">Club – Upgrade of Lights at David Cruickshank Reserve </w:t>
      </w:r>
      <w:r w:rsidR="00EE4C79">
        <w:rPr>
          <w:rFonts w:ascii="Arial" w:eastAsia="Times New Roman" w:hAnsi="Arial" w:cs="Arial"/>
          <w:b/>
          <w:bCs/>
          <w:sz w:val="24"/>
          <w:szCs w:val="24"/>
          <w:lang w:eastAsia="en-AU"/>
        </w:rPr>
        <w:t xml:space="preserve">- </w:t>
      </w:r>
      <w:r w:rsidRPr="000164CC">
        <w:rPr>
          <w:rFonts w:ascii="Arial" w:eastAsia="Times New Roman" w:hAnsi="Arial" w:cs="Arial"/>
          <w:b/>
          <w:bCs/>
          <w:sz w:val="24"/>
          <w:szCs w:val="24"/>
          <w:lang w:eastAsia="en-AU"/>
        </w:rPr>
        <w:t>A Rating</w:t>
      </w:r>
      <w:r>
        <w:rPr>
          <w:rFonts w:ascii="Arial" w:eastAsia="Times New Roman" w:hAnsi="Arial" w:cs="Arial"/>
          <w:b/>
          <w:bCs/>
          <w:sz w:val="24"/>
          <w:szCs w:val="24"/>
          <w:lang w:eastAsia="en-AU"/>
        </w:rPr>
        <w:t>: Well, planned and needed by Municipality;</w:t>
      </w:r>
      <w:r w:rsidR="003C1DDA">
        <w:rPr>
          <w:rFonts w:ascii="Arial" w:eastAsia="Times New Roman" w:hAnsi="Arial" w:cs="Arial"/>
          <w:b/>
          <w:bCs/>
          <w:sz w:val="24"/>
          <w:szCs w:val="24"/>
          <w:lang w:eastAsia="en-AU"/>
        </w:rPr>
        <w:t xml:space="preserve"> and</w:t>
      </w:r>
    </w:p>
    <w:p w14:paraId="795F9A9C" w14:textId="77777777" w:rsidR="00A0235C" w:rsidRPr="00F60EFA" w:rsidRDefault="00A0235C" w:rsidP="003D2453">
      <w:pPr>
        <w:pStyle w:val="ListParagraph"/>
        <w:spacing w:after="0" w:line="240" w:lineRule="auto"/>
        <w:ind w:left="1134" w:hanging="567"/>
        <w:jc w:val="both"/>
        <w:rPr>
          <w:rFonts w:ascii="Arial" w:eastAsia="Times New Roman" w:hAnsi="Arial" w:cs="Arial"/>
          <w:b/>
          <w:bCs/>
          <w:sz w:val="24"/>
          <w:szCs w:val="24"/>
          <w:lang w:eastAsia="en-AU"/>
        </w:rPr>
      </w:pPr>
    </w:p>
    <w:p w14:paraId="4C247338" w14:textId="76FD3E65" w:rsidR="00EA0685" w:rsidRPr="00A0235C" w:rsidRDefault="00055E25" w:rsidP="003D2453">
      <w:pPr>
        <w:pStyle w:val="ListParagraph"/>
        <w:numPr>
          <w:ilvl w:val="1"/>
          <w:numId w:val="34"/>
        </w:numPr>
        <w:spacing w:after="0" w:line="240" w:lineRule="auto"/>
        <w:ind w:left="1134" w:hanging="567"/>
        <w:jc w:val="both"/>
        <w:rPr>
          <w:rFonts w:ascii="Arial" w:eastAsia="Times New Roman" w:hAnsi="Arial" w:cs="Arial"/>
          <w:b/>
          <w:sz w:val="24"/>
          <w:szCs w:val="24"/>
          <w:lang w:eastAsia="en-AU"/>
        </w:rPr>
      </w:pPr>
      <w:r>
        <w:rPr>
          <w:rFonts w:ascii="Arial" w:eastAsia="Times New Roman" w:hAnsi="Arial" w:cs="Arial"/>
          <w:b/>
          <w:bCs/>
          <w:sz w:val="24"/>
          <w:szCs w:val="24"/>
          <w:lang w:eastAsia="en-AU"/>
        </w:rPr>
        <w:t>U</w:t>
      </w:r>
      <w:r w:rsidRPr="000164CC">
        <w:rPr>
          <w:rFonts w:ascii="Arial" w:eastAsia="Times New Roman" w:hAnsi="Arial" w:cs="Arial"/>
          <w:b/>
          <w:bCs/>
          <w:sz w:val="24"/>
          <w:szCs w:val="24"/>
          <w:lang w:eastAsia="en-AU"/>
        </w:rPr>
        <w:t>niversity of WA -</w:t>
      </w:r>
      <w:r>
        <w:rPr>
          <w:rFonts w:ascii="Arial" w:eastAsia="Times New Roman" w:hAnsi="Arial" w:cs="Arial"/>
          <w:b/>
          <w:bCs/>
          <w:sz w:val="24"/>
          <w:szCs w:val="24"/>
          <w:lang w:eastAsia="en-AU"/>
        </w:rPr>
        <w:t xml:space="preserve"> </w:t>
      </w:r>
      <w:r w:rsidRPr="000164CC">
        <w:rPr>
          <w:rFonts w:ascii="Arial" w:eastAsia="Times New Roman" w:hAnsi="Arial" w:cs="Arial"/>
          <w:b/>
          <w:bCs/>
          <w:sz w:val="24"/>
          <w:szCs w:val="24"/>
          <w:lang w:eastAsia="en-AU"/>
        </w:rPr>
        <w:t xml:space="preserve">Upgrade of Lighting at UWA Sports Park Tennis Centre </w:t>
      </w:r>
      <w:r>
        <w:rPr>
          <w:rFonts w:ascii="Arial" w:eastAsia="Times New Roman" w:hAnsi="Arial" w:cs="Arial"/>
          <w:b/>
          <w:bCs/>
          <w:sz w:val="24"/>
          <w:szCs w:val="24"/>
          <w:lang w:eastAsia="en-AU"/>
        </w:rPr>
        <w:t xml:space="preserve">- A </w:t>
      </w:r>
      <w:r w:rsidRPr="000164CC">
        <w:rPr>
          <w:rFonts w:ascii="Arial" w:eastAsia="Times New Roman" w:hAnsi="Arial" w:cs="Arial"/>
          <w:b/>
          <w:bCs/>
          <w:sz w:val="24"/>
          <w:szCs w:val="24"/>
          <w:lang w:eastAsia="en-AU"/>
        </w:rPr>
        <w:t>Rating</w:t>
      </w:r>
      <w:r>
        <w:rPr>
          <w:rFonts w:ascii="Arial" w:eastAsia="Times New Roman" w:hAnsi="Arial" w:cs="Arial"/>
          <w:b/>
          <w:bCs/>
          <w:sz w:val="24"/>
          <w:szCs w:val="24"/>
          <w:lang w:eastAsia="en-AU"/>
        </w:rPr>
        <w:t xml:space="preserve">: </w:t>
      </w:r>
      <w:proofErr w:type="gramStart"/>
      <w:r>
        <w:rPr>
          <w:rFonts w:ascii="Arial" w:eastAsia="Times New Roman" w:hAnsi="Arial" w:cs="Arial"/>
          <w:b/>
          <w:bCs/>
          <w:sz w:val="24"/>
          <w:szCs w:val="24"/>
          <w:lang w:eastAsia="en-AU"/>
        </w:rPr>
        <w:t>Well</w:t>
      </w:r>
      <w:proofErr w:type="gramEnd"/>
      <w:r>
        <w:rPr>
          <w:rFonts w:ascii="Arial" w:eastAsia="Times New Roman" w:hAnsi="Arial" w:cs="Arial"/>
          <w:b/>
          <w:bCs/>
          <w:sz w:val="24"/>
          <w:szCs w:val="24"/>
          <w:lang w:eastAsia="en-AU"/>
        </w:rPr>
        <w:t xml:space="preserve"> planned and needed by Municipality;</w:t>
      </w:r>
    </w:p>
    <w:p w14:paraId="4860EE27" w14:textId="3835DB3D" w:rsidR="00822C41" w:rsidRDefault="00EE4C79" w:rsidP="00ED74D6">
      <w:pPr>
        <w:pStyle w:val="ListParagraph"/>
        <w:numPr>
          <w:ilvl w:val="0"/>
          <w:numId w:val="34"/>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e</w:t>
      </w:r>
      <w:r w:rsidR="00822C41" w:rsidRPr="00C62132">
        <w:rPr>
          <w:rFonts w:ascii="Arial" w:eastAsia="Times New Roman" w:hAnsi="Arial" w:cs="Arial"/>
          <w:b/>
          <w:bCs/>
          <w:sz w:val="24"/>
          <w:szCs w:val="24"/>
          <w:lang w:eastAsia="en-AU"/>
        </w:rPr>
        <w:t>ndorses the application</w:t>
      </w:r>
      <w:r w:rsidR="00822C41">
        <w:rPr>
          <w:rFonts w:ascii="Arial" w:eastAsia="Times New Roman" w:hAnsi="Arial" w:cs="Arial"/>
          <w:b/>
          <w:bCs/>
          <w:sz w:val="24"/>
          <w:szCs w:val="24"/>
          <w:lang w:eastAsia="en-AU"/>
        </w:rPr>
        <w:t xml:space="preserve"> from Collegians Football &amp; Sporting Club </w:t>
      </w:r>
      <w:r w:rsidR="00822C41" w:rsidRPr="00C62132">
        <w:rPr>
          <w:rFonts w:ascii="Arial" w:eastAsia="Times New Roman" w:hAnsi="Arial" w:cs="Arial"/>
          <w:b/>
          <w:bCs/>
          <w:sz w:val="24"/>
          <w:szCs w:val="24"/>
          <w:lang w:eastAsia="en-AU"/>
        </w:rPr>
        <w:t xml:space="preserve">to Department of Local Government, Sport </w:t>
      </w:r>
      <w:r w:rsidR="00822C41">
        <w:rPr>
          <w:rFonts w:ascii="Arial" w:eastAsia="Times New Roman" w:hAnsi="Arial" w:cs="Arial"/>
          <w:b/>
          <w:bCs/>
          <w:sz w:val="24"/>
          <w:szCs w:val="24"/>
          <w:lang w:eastAsia="en-AU"/>
        </w:rPr>
        <w:t>and</w:t>
      </w:r>
      <w:r w:rsidR="00822C41" w:rsidRPr="00C62132">
        <w:rPr>
          <w:rFonts w:ascii="Arial" w:eastAsia="Times New Roman" w:hAnsi="Arial" w:cs="Arial"/>
          <w:b/>
          <w:bCs/>
          <w:sz w:val="24"/>
          <w:szCs w:val="24"/>
          <w:lang w:eastAsia="en-AU"/>
        </w:rPr>
        <w:t xml:space="preserve"> Cultural Industries </w:t>
      </w:r>
      <w:r w:rsidR="00822C41">
        <w:rPr>
          <w:rFonts w:ascii="Arial" w:eastAsia="Times New Roman" w:hAnsi="Arial" w:cs="Arial"/>
          <w:b/>
          <w:bCs/>
          <w:sz w:val="24"/>
          <w:szCs w:val="24"/>
          <w:lang w:eastAsia="en-AU"/>
        </w:rPr>
        <w:t xml:space="preserve">conditional </w:t>
      </w:r>
      <w:r w:rsidR="00822C41" w:rsidRPr="00C62132">
        <w:rPr>
          <w:rFonts w:ascii="Arial" w:eastAsia="Times New Roman" w:hAnsi="Arial" w:cs="Arial"/>
          <w:b/>
          <w:bCs/>
          <w:sz w:val="24"/>
          <w:szCs w:val="24"/>
          <w:lang w:eastAsia="en-AU"/>
        </w:rPr>
        <w:t>on</w:t>
      </w:r>
      <w:r w:rsidR="00822C41">
        <w:rPr>
          <w:rFonts w:ascii="Arial" w:eastAsia="Times New Roman" w:hAnsi="Arial" w:cs="Arial"/>
          <w:b/>
          <w:bCs/>
          <w:sz w:val="24"/>
          <w:szCs w:val="24"/>
          <w:lang w:eastAsia="en-AU"/>
        </w:rPr>
        <w:t>:</w:t>
      </w:r>
    </w:p>
    <w:p w14:paraId="05288403" w14:textId="77777777" w:rsidR="00E67521" w:rsidRDefault="00E67521" w:rsidP="00E67521">
      <w:pPr>
        <w:pStyle w:val="ListParagraph"/>
        <w:spacing w:after="0" w:line="240" w:lineRule="auto"/>
        <w:ind w:left="360"/>
        <w:jc w:val="both"/>
        <w:rPr>
          <w:rFonts w:ascii="Arial" w:eastAsia="Times New Roman" w:hAnsi="Arial" w:cs="Arial"/>
          <w:b/>
          <w:bCs/>
          <w:sz w:val="24"/>
          <w:szCs w:val="24"/>
          <w:lang w:eastAsia="en-AU"/>
        </w:rPr>
      </w:pPr>
    </w:p>
    <w:p w14:paraId="499D2F6D" w14:textId="77777777" w:rsidR="00822C41" w:rsidRDefault="00822C41" w:rsidP="003D2453">
      <w:pPr>
        <w:pStyle w:val="ListParagraph"/>
        <w:numPr>
          <w:ilvl w:val="1"/>
          <w:numId w:val="34"/>
        </w:numPr>
        <w:spacing w:after="0" w:line="240" w:lineRule="auto"/>
        <w:ind w:left="1134" w:hanging="567"/>
        <w:jc w:val="both"/>
        <w:rPr>
          <w:rFonts w:ascii="Arial" w:eastAsia="Times New Roman" w:hAnsi="Arial" w:cs="Arial"/>
          <w:b/>
          <w:bCs/>
          <w:sz w:val="24"/>
          <w:szCs w:val="24"/>
          <w:lang w:eastAsia="en-AU"/>
        </w:rPr>
      </w:pPr>
      <w:r w:rsidRPr="00C62132">
        <w:rPr>
          <w:rFonts w:ascii="Arial" w:eastAsia="Times New Roman" w:hAnsi="Arial" w:cs="Arial"/>
          <w:b/>
          <w:bCs/>
          <w:sz w:val="24"/>
          <w:szCs w:val="24"/>
          <w:lang w:eastAsia="en-AU"/>
        </w:rPr>
        <w:t xml:space="preserve">all necessary statutory approvals </w:t>
      </w:r>
      <w:r>
        <w:rPr>
          <w:rFonts w:ascii="Arial" w:eastAsia="Times New Roman" w:hAnsi="Arial" w:cs="Arial"/>
          <w:b/>
          <w:bCs/>
          <w:sz w:val="24"/>
          <w:szCs w:val="24"/>
          <w:lang w:eastAsia="en-AU"/>
        </w:rPr>
        <w:t xml:space="preserve">being </w:t>
      </w:r>
      <w:r w:rsidRPr="00C62132">
        <w:rPr>
          <w:rFonts w:ascii="Arial" w:eastAsia="Times New Roman" w:hAnsi="Arial" w:cs="Arial"/>
          <w:b/>
          <w:bCs/>
          <w:sz w:val="24"/>
          <w:szCs w:val="24"/>
          <w:lang w:eastAsia="en-AU"/>
        </w:rPr>
        <w:t>obtained by the applicant</w:t>
      </w:r>
      <w:r>
        <w:rPr>
          <w:rFonts w:ascii="Arial" w:eastAsia="Times New Roman" w:hAnsi="Arial" w:cs="Arial"/>
          <w:b/>
          <w:bCs/>
          <w:sz w:val="24"/>
          <w:szCs w:val="24"/>
          <w:lang w:eastAsia="en-AU"/>
        </w:rPr>
        <w:t>; and</w:t>
      </w:r>
    </w:p>
    <w:p w14:paraId="2E313999" w14:textId="77777777" w:rsidR="00822C41" w:rsidRDefault="00822C41" w:rsidP="003D2453">
      <w:pPr>
        <w:pStyle w:val="ListParagraph"/>
        <w:spacing w:after="0" w:line="240" w:lineRule="auto"/>
        <w:ind w:left="1134" w:hanging="567"/>
        <w:jc w:val="both"/>
        <w:rPr>
          <w:rFonts w:ascii="Arial" w:eastAsia="Times New Roman" w:hAnsi="Arial" w:cs="Arial"/>
          <w:b/>
          <w:bCs/>
          <w:sz w:val="24"/>
          <w:szCs w:val="24"/>
          <w:lang w:eastAsia="en-AU"/>
        </w:rPr>
      </w:pPr>
    </w:p>
    <w:p w14:paraId="317B639F" w14:textId="77777777" w:rsidR="00822C41" w:rsidRPr="00C62132" w:rsidRDefault="00822C41" w:rsidP="003D2453">
      <w:pPr>
        <w:pStyle w:val="ListParagraph"/>
        <w:numPr>
          <w:ilvl w:val="1"/>
          <w:numId w:val="34"/>
        </w:numPr>
        <w:spacing w:after="0" w:line="240" w:lineRule="auto"/>
        <w:ind w:left="1134"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the project receives </w:t>
      </w:r>
      <w:r w:rsidRPr="006A66D7">
        <w:rPr>
          <w:rFonts w:ascii="Arial" w:eastAsia="Times New Roman" w:hAnsi="Arial" w:cs="Arial"/>
          <w:b/>
          <w:bCs/>
          <w:sz w:val="24"/>
          <w:szCs w:val="24"/>
          <w:lang w:eastAsia="en-AU"/>
        </w:rPr>
        <w:t>DLGSC funding</w:t>
      </w:r>
      <w:r>
        <w:rPr>
          <w:rFonts w:ascii="Arial" w:eastAsia="Times New Roman" w:hAnsi="Arial" w:cs="Arial"/>
          <w:b/>
          <w:bCs/>
          <w:sz w:val="24"/>
          <w:szCs w:val="24"/>
          <w:lang w:eastAsia="en-AU"/>
        </w:rPr>
        <w:t>;</w:t>
      </w:r>
      <w:r w:rsidR="00A80C03">
        <w:rPr>
          <w:rFonts w:ascii="Arial" w:eastAsia="Times New Roman" w:hAnsi="Arial" w:cs="Arial"/>
          <w:b/>
          <w:bCs/>
          <w:sz w:val="24"/>
          <w:szCs w:val="24"/>
          <w:lang w:eastAsia="en-AU"/>
        </w:rPr>
        <w:t xml:space="preserve"> and</w:t>
      </w:r>
    </w:p>
    <w:p w14:paraId="65A997B6" w14:textId="77777777" w:rsidR="00822C41" w:rsidRPr="002053D5" w:rsidRDefault="00822C41" w:rsidP="003D2453">
      <w:pPr>
        <w:pStyle w:val="ListParagraph"/>
        <w:jc w:val="both"/>
        <w:rPr>
          <w:rFonts w:ascii="Arial" w:eastAsia="Times New Roman" w:hAnsi="Arial" w:cs="Arial"/>
          <w:b/>
          <w:sz w:val="24"/>
          <w:szCs w:val="24"/>
          <w:lang w:eastAsia="en-AU"/>
        </w:rPr>
      </w:pPr>
    </w:p>
    <w:p w14:paraId="362E0FDD" w14:textId="77777777" w:rsidR="00055E25" w:rsidRPr="001D5955" w:rsidRDefault="00055E25" w:rsidP="00ED74D6">
      <w:pPr>
        <w:pStyle w:val="ListParagraph"/>
        <w:numPr>
          <w:ilvl w:val="0"/>
          <w:numId w:val="34"/>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endorses the application from UWA to Department of Local Government, Sport and Cultural Industries for its tennis court lighting project, conditional on all necessary approvals being obtained by the applicant.</w:t>
      </w:r>
    </w:p>
    <w:p w14:paraId="20235699" w14:textId="77777777" w:rsidR="00822C41" w:rsidRDefault="00822C41" w:rsidP="00055E25">
      <w:pPr>
        <w:spacing w:after="0" w:line="240" w:lineRule="auto"/>
        <w:jc w:val="both"/>
        <w:rPr>
          <w:rFonts w:ascii="Arial" w:eastAsia="Times New Roman" w:hAnsi="Arial" w:cs="Arial"/>
          <w:b/>
          <w:bCs/>
          <w:sz w:val="24"/>
          <w:szCs w:val="24"/>
          <w:lang w:eastAsia="en-AU"/>
        </w:rPr>
      </w:pPr>
    </w:p>
    <w:p w14:paraId="3D3CF2F5" w14:textId="77777777" w:rsidR="00822C41" w:rsidRPr="00A0235C" w:rsidRDefault="00822C41" w:rsidP="00822C41">
      <w:pPr>
        <w:spacing w:after="0" w:line="240" w:lineRule="auto"/>
        <w:jc w:val="both"/>
        <w:rPr>
          <w:rFonts w:ascii="Arial" w:hAnsi="Arial" w:cs="Arial"/>
          <w:b/>
          <w:color w:val="000000" w:themeColor="text1"/>
          <w:sz w:val="24"/>
          <w:szCs w:val="24"/>
        </w:rPr>
      </w:pPr>
    </w:p>
    <w:p w14:paraId="66417BAA" w14:textId="77777777" w:rsidR="00822C41" w:rsidRDefault="00822C41" w:rsidP="00822C41">
      <w:pPr>
        <w:spacing w:after="0" w:line="240" w:lineRule="auto"/>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793220B7" w14:textId="77777777" w:rsidR="00822C41" w:rsidRDefault="00822C41" w:rsidP="00822C41">
      <w:pPr>
        <w:spacing w:after="0" w:line="240" w:lineRule="auto"/>
        <w:jc w:val="both"/>
        <w:rPr>
          <w:rFonts w:ascii="Arial" w:hAnsi="Arial" w:cs="Arial"/>
          <w:color w:val="000000" w:themeColor="text1"/>
          <w:sz w:val="24"/>
          <w:szCs w:val="24"/>
        </w:rPr>
      </w:pPr>
    </w:p>
    <w:p w14:paraId="131E0545" w14:textId="77777777" w:rsidR="00822C41" w:rsidRDefault="00822C41" w:rsidP="00822C41">
      <w:pPr>
        <w:spacing w:after="0" w:line="240" w:lineRule="auto"/>
        <w:jc w:val="both"/>
        <w:rPr>
          <w:rFonts w:ascii="Arial" w:hAnsi="Arial" w:cs="Arial"/>
          <w:sz w:val="24"/>
          <w:szCs w:val="32"/>
          <w:lang w:val="en-US"/>
        </w:rPr>
      </w:pPr>
      <w:r>
        <w:rPr>
          <w:rFonts w:ascii="Arial" w:hAnsi="Arial" w:cs="Arial"/>
          <w:color w:val="000000" w:themeColor="text1"/>
          <w:sz w:val="24"/>
          <w:szCs w:val="24"/>
        </w:rPr>
        <w:t xml:space="preserve">Simple Majority </w:t>
      </w:r>
    </w:p>
    <w:p w14:paraId="01BCD40E" w14:textId="53E36B1E" w:rsidR="00822C41" w:rsidRPr="00AD73CC" w:rsidRDefault="00822C41" w:rsidP="00822C41">
      <w:pPr>
        <w:spacing w:after="0" w:line="240" w:lineRule="auto"/>
        <w:jc w:val="both"/>
        <w:rPr>
          <w:rFonts w:ascii="Arial" w:hAnsi="Arial" w:cs="Arial"/>
          <w:b/>
          <w:sz w:val="24"/>
          <w:szCs w:val="32"/>
          <w:lang w:val="en-US"/>
        </w:rPr>
      </w:pPr>
    </w:p>
    <w:p w14:paraId="56914A05" w14:textId="77777777" w:rsidR="00EA0685" w:rsidRDefault="00EA0685" w:rsidP="00822C41">
      <w:pPr>
        <w:spacing w:after="0" w:line="240" w:lineRule="auto"/>
        <w:jc w:val="both"/>
        <w:rPr>
          <w:rFonts w:ascii="Arial" w:hAnsi="Arial" w:cs="Arial"/>
          <w:b/>
          <w:sz w:val="24"/>
          <w:szCs w:val="32"/>
          <w:lang w:val="en-US"/>
        </w:rPr>
      </w:pPr>
    </w:p>
    <w:p w14:paraId="11662EF3" w14:textId="51AAB8F3" w:rsidR="00822C41" w:rsidRPr="00AB1FDE" w:rsidRDefault="00ED74D6" w:rsidP="00822C41">
      <w:pPr>
        <w:spacing w:after="0" w:line="240" w:lineRule="auto"/>
        <w:jc w:val="both"/>
        <w:rPr>
          <w:rFonts w:ascii="Arial" w:hAnsi="Arial" w:cs="Arial"/>
          <w:b/>
          <w:sz w:val="28"/>
          <w:szCs w:val="36"/>
          <w:lang w:val="en-US"/>
        </w:rPr>
      </w:pPr>
      <w:r w:rsidRPr="00ED74D6">
        <w:rPr>
          <w:rFonts w:ascii="Arial" w:hAnsi="Arial" w:cs="Arial"/>
          <w:b/>
          <w:sz w:val="28"/>
          <w:szCs w:val="36"/>
          <w:lang w:val="en-US"/>
        </w:rPr>
        <w:t>Discussion/Overview</w:t>
      </w:r>
    </w:p>
    <w:p w14:paraId="1823E00B" w14:textId="77777777" w:rsidR="00822C41" w:rsidRDefault="00822C41" w:rsidP="00822C41">
      <w:pPr>
        <w:spacing w:after="0" w:line="240" w:lineRule="auto"/>
        <w:jc w:val="both"/>
        <w:rPr>
          <w:rFonts w:ascii="Arial" w:hAnsi="Arial" w:cs="Arial"/>
          <w:sz w:val="24"/>
          <w:szCs w:val="32"/>
          <w:lang w:val="en-US"/>
        </w:rPr>
      </w:pPr>
    </w:p>
    <w:p w14:paraId="3356CF94" w14:textId="77777777" w:rsidR="00822C41" w:rsidRPr="001E1EEB" w:rsidRDefault="00822C41" w:rsidP="00822C41">
      <w:pPr>
        <w:spacing w:after="0" w:line="240" w:lineRule="auto"/>
        <w:jc w:val="both"/>
        <w:rPr>
          <w:rFonts w:ascii="Arial" w:hAnsi="Arial" w:cs="Arial"/>
          <w:b/>
          <w:bCs/>
          <w:sz w:val="24"/>
          <w:szCs w:val="32"/>
          <w:lang w:val="en-US"/>
        </w:rPr>
      </w:pPr>
      <w:r w:rsidRPr="001E1EEB">
        <w:rPr>
          <w:rFonts w:ascii="Arial" w:hAnsi="Arial" w:cs="Arial"/>
          <w:b/>
          <w:bCs/>
          <w:sz w:val="24"/>
          <w:szCs w:val="32"/>
          <w:lang w:val="en-US"/>
        </w:rPr>
        <w:t>Community Sport and Recreation Facilities Fund</w:t>
      </w:r>
      <w:r>
        <w:rPr>
          <w:rFonts w:ascii="Arial" w:hAnsi="Arial" w:cs="Arial"/>
          <w:b/>
          <w:bCs/>
          <w:sz w:val="24"/>
          <w:szCs w:val="32"/>
          <w:lang w:val="en-US"/>
        </w:rPr>
        <w:t xml:space="preserve"> - </w:t>
      </w:r>
      <w:r w:rsidRPr="001E1EEB">
        <w:rPr>
          <w:rFonts w:ascii="Arial" w:hAnsi="Arial" w:cs="Arial"/>
          <w:b/>
          <w:bCs/>
          <w:sz w:val="24"/>
          <w:szCs w:val="32"/>
          <w:lang w:val="en-US"/>
        </w:rPr>
        <w:t>Club Night Lights Program</w:t>
      </w:r>
    </w:p>
    <w:p w14:paraId="2466227B" w14:textId="77777777" w:rsidR="00822C41" w:rsidRPr="002B00A3" w:rsidRDefault="00822C41" w:rsidP="00822C41">
      <w:pPr>
        <w:spacing w:after="0" w:line="240" w:lineRule="auto"/>
        <w:jc w:val="both"/>
        <w:rPr>
          <w:rFonts w:ascii="Arial" w:hAnsi="Arial" w:cs="Arial"/>
          <w:sz w:val="24"/>
          <w:szCs w:val="32"/>
          <w:lang w:val="en-US"/>
        </w:rPr>
      </w:pPr>
    </w:p>
    <w:p w14:paraId="7D45879F" w14:textId="77777777" w:rsidR="00822C41" w:rsidRPr="002B00A3" w:rsidRDefault="00822C41" w:rsidP="00A80C03">
      <w:pPr>
        <w:pStyle w:val="NormalWeb"/>
        <w:shd w:val="clear" w:color="auto" w:fill="FFFFFF"/>
        <w:spacing w:before="0" w:beforeAutospacing="0"/>
        <w:jc w:val="both"/>
        <w:rPr>
          <w:rFonts w:ascii="Arial" w:hAnsi="Arial" w:cs="Arial"/>
        </w:rPr>
      </w:pPr>
      <w:r w:rsidRPr="002B00A3">
        <w:rPr>
          <w:rFonts w:ascii="Arial" w:hAnsi="Arial" w:cs="Arial"/>
        </w:rPr>
        <w:t>The Department of Local Government, Sport &amp; Cultural Industries administers the Club Night Lights Program through the CSRFF. The purpose of the program is to provide financial assistance to community groups and local governments to develop sports floodlighting infrastructure.</w:t>
      </w:r>
      <w:r w:rsidR="0057709E" w:rsidRPr="002B00A3">
        <w:rPr>
          <w:rFonts w:ascii="Arial" w:hAnsi="Arial" w:cs="Arial"/>
        </w:rPr>
        <w:t xml:space="preserve"> </w:t>
      </w:r>
      <w:r w:rsidRPr="002B00A3">
        <w:rPr>
          <w:rFonts w:ascii="Arial" w:hAnsi="Arial" w:cs="Arial"/>
        </w:rPr>
        <w:t>The program aims to maintain or increase participation in sport and recreation with an emphasis on physical activity, through rational development of good quality, well-designed and well-utilised facilities.</w:t>
      </w:r>
    </w:p>
    <w:p w14:paraId="6F70CEC7" w14:textId="77777777" w:rsidR="00822C41" w:rsidRPr="002B00A3" w:rsidRDefault="00822C41" w:rsidP="00A80C03">
      <w:pPr>
        <w:pStyle w:val="NormalWeb"/>
        <w:shd w:val="clear" w:color="auto" w:fill="FFFFFF"/>
        <w:spacing w:before="0" w:beforeAutospacing="0"/>
        <w:jc w:val="both"/>
        <w:rPr>
          <w:rFonts w:ascii="Arial" w:hAnsi="Arial" w:cs="Arial"/>
        </w:rPr>
      </w:pPr>
      <w:r w:rsidRPr="002B00A3">
        <w:rPr>
          <w:rFonts w:ascii="Arial" w:hAnsi="Arial" w:cs="Arial"/>
        </w:rPr>
        <w:t>Through the Club Night Lights Program, the State Government will invest $10 million over four years towards floodlighting infrastructure. The maximum grant offered for standard grant applications is one third of the total estimated project cost (excluding GST) up to a maximum grant of $1 million.</w:t>
      </w:r>
    </w:p>
    <w:p w14:paraId="55B99769" w14:textId="77777777" w:rsidR="00822C41" w:rsidRDefault="00822C41" w:rsidP="00822C41">
      <w:pPr>
        <w:spacing w:after="0" w:line="240" w:lineRule="auto"/>
        <w:jc w:val="both"/>
        <w:rPr>
          <w:rFonts w:ascii="Arial" w:eastAsia="Times New Roman" w:hAnsi="Arial" w:cs="Arial"/>
          <w:sz w:val="24"/>
          <w:szCs w:val="24"/>
          <w:lang w:eastAsia="en-AU"/>
        </w:rPr>
      </w:pPr>
      <w:r w:rsidRPr="002B00A3">
        <w:rPr>
          <w:rFonts w:ascii="Arial" w:eastAsia="Times New Roman" w:hAnsi="Arial" w:cs="Arial"/>
          <w:sz w:val="24"/>
          <w:szCs w:val="24"/>
          <w:lang w:eastAsia="en-AU"/>
        </w:rPr>
        <w:t>In addition to the Club Night Lights Program, CSRFF has three other categories, shown below:</w:t>
      </w:r>
    </w:p>
    <w:p w14:paraId="4BF27F5F" w14:textId="77777777" w:rsidR="0025462E" w:rsidRDefault="0025462E" w:rsidP="00822C41">
      <w:pPr>
        <w:spacing w:after="0" w:line="240" w:lineRule="auto"/>
        <w:jc w:val="both"/>
        <w:rPr>
          <w:rFonts w:ascii="Arial" w:eastAsia="Times New Roman" w:hAnsi="Arial" w:cs="Arial"/>
          <w:sz w:val="24"/>
          <w:szCs w:val="24"/>
          <w:lang w:eastAsia="en-AU"/>
        </w:rPr>
      </w:pPr>
    </w:p>
    <w:p w14:paraId="7AFF9982" w14:textId="77777777" w:rsidR="003C4850" w:rsidRDefault="003C4850" w:rsidP="00822C41">
      <w:pPr>
        <w:spacing w:after="0" w:line="240" w:lineRule="auto"/>
        <w:jc w:val="both"/>
        <w:rPr>
          <w:rFonts w:ascii="Arial" w:eastAsia="Times New Roman" w:hAnsi="Arial" w:cs="Arial"/>
          <w:sz w:val="24"/>
          <w:szCs w:val="24"/>
          <w:lang w:eastAsia="en-AU"/>
        </w:rPr>
      </w:pPr>
    </w:p>
    <w:p w14:paraId="310D2C64" w14:textId="77777777" w:rsidR="00822C41" w:rsidRDefault="00822C41" w:rsidP="00822C41">
      <w:pPr>
        <w:spacing w:after="0" w:line="240" w:lineRule="auto"/>
        <w:jc w:val="center"/>
        <w:rPr>
          <w:rFonts w:ascii="Arial" w:eastAsia="Times New Roman" w:hAnsi="Arial" w:cs="Arial"/>
          <w:sz w:val="24"/>
          <w:szCs w:val="24"/>
          <w:lang w:eastAsia="en-AU"/>
        </w:rPr>
      </w:pPr>
      <w:r w:rsidRPr="005151DA">
        <w:rPr>
          <w:rFonts w:ascii="Arial" w:eastAsia="Times New Roman" w:hAnsi="Arial" w:cs="Arial"/>
          <w:sz w:val="24"/>
          <w:szCs w:val="24"/>
          <w:lang w:eastAsia="en-AU"/>
        </w:rPr>
        <w:t>Table 1: CSRFF Grant Categories</w:t>
      </w:r>
    </w:p>
    <w:tbl>
      <w:tblPr>
        <w:tblStyle w:val="TableGrid"/>
        <w:tblW w:w="0" w:type="auto"/>
        <w:tblLook w:val="04A0" w:firstRow="1" w:lastRow="0" w:firstColumn="1" w:lastColumn="0" w:noHBand="0" w:noVBand="1"/>
      </w:tblPr>
      <w:tblGrid>
        <w:gridCol w:w="2246"/>
        <w:gridCol w:w="2245"/>
        <w:gridCol w:w="2450"/>
        <w:gridCol w:w="2075"/>
      </w:tblGrid>
      <w:tr w:rsidR="00822C41" w:rsidRPr="005151DA" w14:paraId="0B72E751" w14:textId="77777777" w:rsidTr="0053599F">
        <w:tc>
          <w:tcPr>
            <w:tcW w:w="2246" w:type="dxa"/>
          </w:tcPr>
          <w:p w14:paraId="231E7775" w14:textId="77777777" w:rsidR="00822C41" w:rsidRPr="003A3886" w:rsidRDefault="00822C41" w:rsidP="0053599F">
            <w:pPr>
              <w:jc w:val="both"/>
              <w:rPr>
                <w:rFonts w:ascii="Arial" w:eastAsia="Times New Roman" w:hAnsi="Arial" w:cs="Arial"/>
                <w:b/>
                <w:bCs/>
                <w:lang w:eastAsia="en-AU"/>
              </w:rPr>
            </w:pPr>
            <w:r w:rsidRPr="003A3886">
              <w:rPr>
                <w:rFonts w:ascii="Arial" w:eastAsia="Times New Roman" w:hAnsi="Arial" w:cs="Arial"/>
                <w:b/>
                <w:bCs/>
                <w:lang w:eastAsia="en-AU"/>
              </w:rPr>
              <w:t xml:space="preserve">Grant Category </w:t>
            </w:r>
          </w:p>
        </w:tc>
        <w:tc>
          <w:tcPr>
            <w:tcW w:w="2245" w:type="dxa"/>
          </w:tcPr>
          <w:p w14:paraId="62D97747" w14:textId="77777777" w:rsidR="00822C41" w:rsidRPr="003A3886" w:rsidRDefault="00822C41" w:rsidP="0053599F">
            <w:pPr>
              <w:jc w:val="both"/>
              <w:rPr>
                <w:rFonts w:ascii="Arial" w:eastAsia="Times New Roman" w:hAnsi="Arial" w:cs="Arial"/>
                <w:b/>
                <w:bCs/>
                <w:lang w:eastAsia="en-AU"/>
              </w:rPr>
            </w:pPr>
            <w:r w:rsidRPr="003A3886">
              <w:rPr>
                <w:rFonts w:ascii="Arial" w:eastAsia="Times New Roman" w:hAnsi="Arial" w:cs="Arial"/>
                <w:b/>
                <w:bCs/>
                <w:lang w:eastAsia="en-AU"/>
              </w:rPr>
              <w:t xml:space="preserve">Total Project Cost Range </w:t>
            </w:r>
          </w:p>
        </w:tc>
        <w:tc>
          <w:tcPr>
            <w:tcW w:w="2450" w:type="dxa"/>
          </w:tcPr>
          <w:p w14:paraId="4BC1CC56" w14:textId="77777777" w:rsidR="00822C41" w:rsidRPr="003A3886" w:rsidRDefault="00822C41" w:rsidP="0053599F">
            <w:pPr>
              <w:jc w:val="both"/>
              <w:rPr>
                <w:rFonts w:ascii="Arial" w:eastAsia="Times New Roman" w:hAnsi="Arial" w:cs="Arial"/>
                <w:b/>
                <w:bCs/>
                <w:lang w:eastAsia="en-AU"/>
              </w:rPr>
            </w:pPr>
            <w:r w:rsidRPr="003A3886">
              <w:rPr>
                <w:rFonts w:ascii="Arial" w:eastAsia="Times New Roman" w:hAnsi="Arial" w:cs="Arial"/>
                <w:b/>
                <w:bCs/>
                <w:lang w:eastAsia="en-AU"/>
              </w:rPr>
              <w:t xml:space="preserve">Standard DLGCS Contribution </w:t>
            </w:r>
          </w:p>
        </w:tc>
        <w:tc>
          <w:tcPr>
            <w:tcW w:w="2075" w:type="dxa"/>
          </w:tcPr>
          <w:p w14:paraId="64C8EE82" w14:textId="77777777" w:rsidR="00822C41" w:rsidRPr="003A3886" w:rsidRDefault="00822C41" w:rsidP="0053599F">
            <w:pPr>
              <w:jc w:val="both"/>
              <w:rPr>
                <w:rFonts w:ascii="Arial" w:eastAsia="Times New Roman" w:hAnsi="Arial" w:cs="Arial"/>
                <w:b/>
                <w:bCs/>
                <w:lang w:eastAsia="en-AU"/>
              </w:rPr>
            </w:pPr>
            <w:r w:rsidRPr="003A3886">
              <w:rPr>
                <w:rFonts w:ascii="Arial" w:eastAsia="Times New Roman" w:hAnsi="Arial" w:cs="Arial"/>
                <w:b/>
                <w:bCs/>
                <w:lang w:eastAsia="en-AU"/>
              </w:rPr>
              <w:t xml:space="preserve">Frequency </w:t>
            </w:r>
          </w:p>
        </w:tc>
      </w:tr>
      <w:tr w:rsidR="00822C41" w:rsidRPr="005151DA" w14:paraId="38E8F779" w14:textId="77777777" w:rsidTr="0053599F">
        <w:tc>
          <w:tcPr>
            <w:tcW w:w="2246" w:type="dxa"/>
          </w:tcPr>
          <w:p w14:paraId="5220CC17"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xml:space="preserve">Small Grant </w:t>
            </w:r>
          </w:p>
        </w:tc>
        <w:tc>
          <w:tcPr>
            <w:tcW w:w="2245" w:type="dxa"/>
          </w:tcPr>
          <w:p w14:paraId="4F427B00"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$300,000</w:t>
            </w:r>
          </w:p>
        </w:tc>
        <w:tc>
          <w:tcPr>
            <w:tcW w:w="2450" w:type="dxa"/>
          </w:tcPr>
          <w:p w14:paraId="44759760"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$2,500 – $100,000</w:t>
            </w:r>
          </w:p>
        </w:tc>
        <w:tc>
          <w:tcPr>
            <w:tcW w:w="2075" w:type="dxa"/>
          </w:tcPr>
          <w:p w14:paraId="6E3D18B0"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Bi-annual</w:t>
            </w:r>
          </w:p>
        </w:tc>
      </w:tr>
      <w:tr w:rsidR="00822C41" w:rsidRPr="005151DA" w14:paraId="7FD0B991" w14:textId="77777777" w:rsidTr="0053599F">
        <w:tc>
          <w:tcPr>
            <w:tcW w:w="2246" w:type="dxa"/>
          </w:tcPr>
          <w:p w14:paraId="5C6AA736"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xml:space="preserve">Annual Grant </w:t>
            </w:r>
          </w:p>
        </w:tc>
        <w:tc>
          <w:tcPr>
            <w:tcW w:w="2245" w:type="dxa"/>
          </w:tcPr>
          <w:p w14:paraId="029D9CAF"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$300,001 - $500,000</w:t>
            </w:r>
          </w:p>
        </w:tc>
        <w:tc>
          <w:tcPr>
            <w:tcW w:w="2450" w:type="dxa"/>
          </w:tcPr>
          <w:p w14:paraId="7390A5C9"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$100,001 - $166,666</w:t>
            </w:r>
          </w:p>
        </w:tc>
        <w:tc>
          <w:tcPr>
            <w:tcW w:w="2075" w:type="dxa"/>
          </w:tcPr>
          <w:p w14:paraId="0F35036A"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xml:space="preserve">Annual </w:t>
            </w:r>
          </w:p>
        </w:tc>
      </w:tr>
      <w:tr w:rsidR="00822C41" w:rsidRPr="005151DA" w14:paraId="0991B2FE" w14:textId="77777777" w:rsidTr="0053599F">
        <w:tc>
          <w:tcPr>
            <w:tcW w:w="2246" w:type="dxa"/>
          </w:tcPr>
          <w:p w14:paraId="056BFB7F"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xml:space="preserve">Forward Planning Grant </w:t>
            </w:r>
          </w:p>
        </w:tc>
        <w:tc>
          <w:tcPr>
            <w:tcW w:w="2245" w:type="dxa"/>
          </w:tcPr>
          <w:p w14:paraId="1A9BE884"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$500,000</w:t>
            </w:r>
          </w:p>
        </w:tc>
        <w:tc>
          <w:tcPr>
            <w:tcW w:w="2450" w:type="dxa"/>
          </w:tcPr>
          <w:p w14:paraId="6A33DE53"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$166,667 - $1,000,000</w:t>
            </w:r>
          </w:p>
        </w:tc>
        <w:tc>
          <w:tcPr>
            <w:tcW w:w="2075" w:type="dxa"/>
          </w:tcPr>
          <w:p w14:paraId="62E51634" w14:textId="77777777" w:rsidR="00822C41" w:rsidRPr="003A3886" w:rsidRDefault="00822C41" w:rsidP="0053599F">
            <w:pPr>
              <w:jc w:val="both"/>
              <w:rPr>
                <w:rFonts w:ascii="Arial" w:eastAsia="Times New Roman" w:hAnsi="Arial" w:cs="Arial"/>
                <w:lang w:eastAsia="en-AU"/>
              </w:rPr>
            </w:pPr>
            <w:r w:rsidRPr="003A3886">
              <w:rPr>
                <w:rFonts w:ascii="Arial" w:eastAsia="Times New Roman" w:hAnsi="Arial" w:cs="Arial"/>
                <w:lang w:eastAsia="en-AU"/>
              </w:rPr>
              <w:t xml:space="preserve">Annual </w:t>
            </w:r>
          </w:p>
        </w:tc>
      </w:tr>
    </w:tbl>
    <w:p w14:paraId="694B7B24" w14:textId="77777777" w:rsidR="00822C41" w:rsidRPr="005151DA" w:rsidRDefault="00822C41" w:rsidP="00822C41">
      <w:pPr>
        <w:spacing w:after="0" w:line="240" w:lineRule="auto"/>
        <w:jc w:val="both"/>
        <w:rPr>
          <w:rFonts w:ascii="Arial" w:eastAsia="Times New Roman" w:hAnsi="Arial" w:cs="Arial"/>
          <w:sz w:val="24"/>
          <w:szCs w:val="24"/>
          <w:lang w:eastAsia="en-AU"/>
        </w:rPr>
      </w:pPr>
    </w:p>
    <w:p w14:paraId="7CF87D40" w14:textId="62397313"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For applications to be supported by</w:t>
      </w:r>
      <w:r w:rsidR="002B00A3">
        <w:rPr>
          <w:rFonts w:ascii="Arial" w:eastAsia="Times New Roman" w:hAnsi="Arial" w:cs="Arial"/>
          <w:sz w:val="24"/>
          <w:szCs w:val="24"/>
          <w:lang w:eastAsia="en-AU"/>
        </w:rPr>
        <w:t xml:space="preserve"> the</w:t>
      </w:r>
      <w:r w:rsidRPr="005151DA">
        <w:rPr>
          <w:rFonts w:ascii="Arial" w:eastAsia="Times New Roman" w:hAnsi="Arial" w:cs="Arial"/>
          <w:sz w:val="24"/>
          <w:szCs w:val="24"/>
          <w:lang w:eastAsia="en-AU"/>
        </w:rPr>
        <w:t xml:space="preserve"> Department of Local Government, Sport </w:t>
      </w:r>
      <w:r>
        <w:rPr>
          <w:rFonts w:ascii="Arial" w:eastAsia="Times New Roman" w:hAnsi="Arial" w:cs="Arial"/>
          <w:sz w:val="24"/>
          <w:szCs w:val="24"/>
          <w:lang w:eastAsia="en-AU"/>
        </w:rPr>
        <w:t>and</w:t>
      </w:r>
      <w:r w:rsidRPr="005151DA">
        <w:rPr>
          <w:rFonts w:ascii="Arial" w:eastAsia="Times New Roman" w:hAnsi="Arial" w:cs="Arial"/>
          <w:sz w:val="24"/>
          <w:szCs w:val="24"/>
          <w:lang w:eastAsia="en-AU"/>
        </w:rPr>
        <w:t xml:space="preserve"> Cultural Industries, they must first be endorsed by the relevant Local Government Authority. For approved projects, DLGSC will provide a grant of a maximum of 1/3 of the total project costs. </w:t>
      </w:r>
    </w:p>
    <w:p w14:paraId="63E9F570" w14:textId="79547CBA" w:rsidR="00822C41" w:rsidRPr="005151DA" w:rsidRDefault="00822C41" w:rsidP="00A80C0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lastRenderedPageBreak/>
        <w:t xml:space="preserve">Ranking: The City is required by Department of Local Government, Sport </w:t>
      </w:r>
      <w:r>
        <w:rPr>
          <w:rFonts w:ascii="Arial" w:eastAsia="Times New Roman" w:hAnsi="Arial" w:cs="Arial"/>
          <w:sz w:val="24"/>
          <w:szCs w:val="24"/>
          <w:lang w:eastAsia="en-AU"/>
        </w:rPr>
        <w:t>and</w:t>
      </w:r>
      <w:r w:rsidRPr="005151DA">
        <w:rPr>
          <w:rFonts w:ascii="Arial" w:eastAsia="Times New Roman" w:hAnsi="Arial" w:cs="Arial"/>
          <w:sz w:val="24"/>
          <w:szCs w:val="24"/>
          <w:lang w:eastAsia="en-AU"/>
        </w:rPr>
        <w:t xml:space="preserve"> Cultural Industries to rank in priority order the applications received for each CSRFF round. </w:t>
      </w:r>
    </w:p>
    <w:p w14:paraId="2179A6D3" w14:textId="77777777" w:rsidR="00822C41" w:rsidRPr="005151DA" w:rsidRDefault="00822C41" w:rsidP="00A80C03">
      <w:pPr>
        <w:spacing w:after="0" w:line="240" w:lineRule="auto"/>
        <w:jc w:val="both"/>
        <w:rPr>
          <w:rFonts w:ascii="Arial" w:eastAsia="Times New Roman" w:hAnsi="Arial" w:cs="Arial"/>
          <w:sz w:val="24"/>
          <w:szCs w:val="24"/>
          <w:lang w:eastAsia="en-AU"/>
        </w:rPr>
      </w:pPr>
    </w:p>
    <w:p w14:paraId="5301BE06" w14:textId="77777777" w:rsidR="00822C41" w:rsidRPr="005151DA" w:rsidRDefault="00822C41" w:rsidP="00A80C03">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Rating: The City is required by Department of Local Government, Sport </w:t>
      </w:r>
      <w:r>
        <w:rPr>
          <w:rFonts w:ascii="Arial" w:eastAsia="Times New Roman" w:hAnsi="Arial" w:cs="Arial"/>
          <w:sz w:val="24"/>
          <w:szCs w:val="24"/>
          <w:lang w:eastAsia="en-AU"/>
        </w:rPr>
        <w:t>and</w:t>
      </w:r>
      <w:r w:rsidRPr="005151DA">
        <w:rPr>
          <w:rFonts w:ascii="Arial" w:eastAsia="Times New Roman" w:hAnsi="Arial" w:cs="Arial"/>
          <w:sz w:val="24"/>
          <w:szCs w:val="24"/>
          <w:lang w:eastAsia="en-AU"/>
        </w:rPr>
        <w:t xml:space="preserve"> Cultural Industries to rate each application against the categories below: </w:t>
      </w:r>
    </w:p>
    <w:p w14:paraId="04E3D010" w14:textId="77777777" w:rsidR="00822C41" w:rsidRPr="005151DA" w:rsidRDefault="00822C41" w:rsidP="00822C41">
      <w:pPr>
        <w:spacing w:after="0" w:line="240" w:lineRule="auto"/>
        <w:jc w:val="both"/>
        <w:rPr>
          <w:rFonts w:ascii="Arial" w:eastAsia="Times New Roman" w:hAnsi="Arial" w:cs="Arial"/>
          <w:sz w:val="24"/>
          <w:szCs w:val="24"/>
          <w:lang w:eastAsia="en-AU"/>
        </w:rPr>
      </w:pPr>
    </w:p>
    <w:p w14:paraId="32B1AE29"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A - Well planned and needed by municipality </w:t>
      </w:r>
    </w:p>
    <w:p w14:paraId="65732526"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B - Well planned and needed by applicant </w:t>
      </w:r>
    </w:p>
    <w:p w14:paraId="0D64FCDF"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C - Needed by municipality, more planning required </w:t>
      </w:r>
    </w:p>
    <w:p w14:paraId="7645B739"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D - Needed by applicant, more planning required </w:t>
      </w:r>
    </w:p>
    <w:p w14:paraId="6B92F918"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E - Idea has merit, more preliminary work needed </w:t>
      </w:r>
    </w:p>
    <w:p w14:paraId="006B036F" w14:textId="77777777" w:rsidR="00822C41" w:rsidRPr="005151DA" w:rsidRDefault="00822C41" w:rsidP="00822C41">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F - Not recommended </w:t>
      </w:r>
    </w:p>
    <w:p w14:paraId="0A27A607" w14:textId="77777777" w:rsidR="00822C41" w:rsidRDefault="00822C41" w:rsidP="00822C41">
      <w:pPr>
        <w:spacing w:after="0" w:line="240" w:lineRule="auto"/>
        <w:jc w:val="both"/>
        <w:rPr>
          <w:rFonts w:ascii="Arial" w:eastAsia="Times New Roman" w:hAnsi="Arial" w:cs="Arial"/>
          <w:b/>
          <w:sz w:val="24"/>
          <w:szCs w:val="24"/>
          <w:lang w:eastAsia="en-AU"/>
        </w:rPr>
      </w:pPr>
    </w:p>
    <w:p w14:paraId="63BEAE59" w14:textId="1C4AE8AE" w:rsidR="00822C41" w:rsidRPr="00FA72EB" w:rsidRDefault="00822C41" w:rsidP="00822C41">
      <w:pPr>
        <w:spacing w:after="0" w:line="240" w:lineRule="auto"/>
        <w:jc w:val="both"/>
        <w:rPr>
          <w:rFonts w:ascii="Arial" w:eastAsia="Times New Roman" w:hAnsi="Arial" w:cs="Arial"/>
          <w:b/>
          <w:bCs/>
          <w:sz w:val="24"/>
          <w:szCs w:val="24"/>
          <w:lang w:eastAsia="en-AU"/>
        </w:rPr>
      </w:pPr>
      <w:r w:rsidRPr="00FA72EB">
        <w:rPr>
          <w:rFonts w:ascii="Arial" w:eastAsia="Times New Roman" w:hAnsi="Arial" w:cs="Arial"/>
          <w:b/>
          <w:bCs/>
          <w:sz w:val="24"/>
          <w:szCs w:val="24"/>
          <w:lang w:eastAsia="en-AU"/>
        </w:rPr>
        <w:t>Overview of Applications</w:t>
      </w:r>
    </w:p>
    <w:p w14:paraId="25337A37" w14:textId="77777777" w:rsidR="00822C41" w:rsidRPr="00FA72EB" w:rsidRDefault="00822C41" w:rsidP="00822C41">
      <w:pPr>
        <w:spacing w:after="0" w:line="240" w:lineRule="auto"/>
        <w:jc w:val="both"/>
        <w:rPr>
          <w:rFonts w:ascii="Arial" w:eastAsia="Times New Roman" w:hAnsi="Arial" w:cs="Arial"/>
          <w:b/>
          <w:bCs/>
          <w:sz w:val="24"/>
          <w:szCs w:val="24"/>
          <w:lang w:eastAsia="en-AU"/>
        </w:rPr>
      </w:pPr>
    </w:p>
    <w:p w14:paraId="42E46519" w14:textId="77777777" w:rsidR="00822C41" w:rsidRPr="00FA72EB" w:rsidRDefault="00822C41" w:rsidP="00822C41">
      <w:pPr>
        <w:spacing w:after="0" w:line="240" w:lineRule="auto"/>
        <w:jc w:val="both"/>
        <w:rPr>
          <w:rFonts w:ascii="Arial" w:eastAsia="Times New Roman" w:hAnsi="Arial" w:cs="Arial"/>
          <w:sz w:val="24"/>
          <w:szCs w:val="24"/>
          <w:lang w:eastAsia="en-AU"/>
        </w:rPr>
      </w:pPr>
      <w:r w:rsidRPr="00FA72EB">
        <w:rPr>
          <w:rFonts w:ascii="Arial" w:eastAsia="Times New Roman" w:hAnsi="Arial" w:cs="Arial"/>
          <w:sz w:val="24"/>
          <w:szCs w:val="24"/>
          <w:lang w:eastAsia="en-AU"/>
        </w:rPr>
        <w:t xml:space="preserve">An overview of the applications to this CSRFF </w:t>
      </w:r>
      <w:r>
        <w:rPr>
          <w:rFonts w:ascii="Arial" w:eastAsia="Times New Roman" w:hAnsi="Arial" w:cs="Arial"/>
          <w:sz w:val="24"/>
          <w:szCs w:val="24"/>
          <w:lang w:eastAsia="en-AU"/>
        </w:rPr>
        <w:t>Club Night Lights Program round</w:t>
      </w:r>
      <w:r w:rsidRPr="00FA72EB">
        <w:rPr>
          <w:rFonts w:ascii="Arial" w:eastAsia="Times New Roman" w:hAnsi="Arial" w:cs="Arial"/>
          <w:sz w:val="24"/>
          <w:szCs w:val="24"/>
          <w:lang w:eastAsia="en-AU"/>
        </w:rPr>
        <w:t xml:space="preserve"> is provided in Table 2 below. </w:t>
      </w:r>
    </w:p>
    <w:p w14:paraId="60618F10" w14:textId="77777777" w:rsidR="00822C41" w:rsidRDefault="00822C41" w:rsidP="00822C41">
      <w:pPr>
        <w:spacing w:after="0" w:line="240" w:lineRule="auto"/>
        <w:jc w:val="both"/>
        <w:rPr>
          <w:rFonts w:ascii="Arial" w:eastAsia="Times New Roman" w:hAnsi="Arial" w:cs="Arial"/>
          <w:sz w:val="24"/>
          <w:szCs w:val="24"/>
          <w:highlight w:val="yellow"/>
          <w:lang w:eastAsia="en-AU"/>
        </w:rPr>
      </w:pPr>
    </w:p>
    <w:p w14:paraId="579D9FED" w14:textId="77777777" w:rsidR="00822C41" w:rsidRPr="001175BD" w:rsidRDefault="00822C41" w:rsidP="00822C41">
      <w:pPr>
        <w:spacing w:after="0" w:line="240" w:lineRule="auto"/>
        <w:jc w:val="center"/>
        <w:rPr>
          <w:rFonts w:ascii="Arial" w:eastAsia="Times New Roman" w:hAnsi="Arial" w:cs="Arial"/>
          <w:sz w:val="24"/>
          <w:szCs w:val="24"/>
          <w:lang w:eastAsia="en-AU"/>
        </w:rPr>
      </w:pPr>
      <w:r w:rsidRPr="001175BD">
        <w:rPr>
          <w:rFonts w:ascii="Arial" w:eastAsia="Times New Roman" w:hAnsi="Arial" w:cs="Arial"/>
          <w:sz w:val="24"/>
          <w:szCs w:val="24"/>
          <w:lang w:eastAsia="en-AU"/>
        </w:rPr>
        <w:t>Table 2: CSRFF Club Night Lights 2022/23 Round</w:t>
      </w:r>
    </w:p>
    <w:tbl>
      <w:tblPr>
        <w:tblStyle w:val="TableGrid"/>
        <w:tblW w:w="0" w:type="auto"/>
        <w:jc w:val="center"/>
        <w:tblLayout w:type="fixed"/>
        <w:tblLook w:val="04A0" w:firstRow="1" w:lastRow="0" w:firstColumn="1" w:lastColumn="0" w:noHBand="0" w:noVBand="1"/>
      </w:tblPr>
      <w:tblGrid>
        <w:gridCol w:w="1462"/>
        <w:gridCol w:w="1674"/>
        <w:gridCol w:w="1287"/>
        <w:gridCol w:w="1656"/>
        <w:gridCol w:w="1443"/>
        <w:gridCol w:w="1494"/>
      </w:tblGrid>
      <w:tr w:rsidR="00055E25" w:rsidRPr="001175BD" w14:paraId="4A7D6053" w14:textId="77777777" w:rsidTr="0053599F">
        <w:trPr>
          <w:jc w:val="center"/>
        </w:trPr>
        <w:tc>
          <w:tcPr>
            <w:tcW w:w="1462" w:type="dxa"/>
          </w:tcPr>
          <w:p w14:paraId="7619AD4F"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 xml:space="preserve">Applicant </w:t>
            </w:r>
          </w:p>
        </w:tc>
        <w:tc>
          <w:tcPr>
            <w:tcW w:w="1674" w:type="dxa"/>
          </w:tcPr>
          <w:p w14:paraId="521AB406"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Project</w:t>
            </w:r>
          </w:p>
        </w:tc>
        <w:tc>
          <w:tcPr>
            <w:tcW w:w="1287" w:type="dxa"/>
          </w:tcPr>
          <w:p w14:paraId="65791BA0"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Total Project Cost (EX GST)</w:t>
            </w:r>
          </w:p>
        </w:tc>
        <w:tc>
          <w:tcPr>
            <w:tcW w:w="1656" w:type="dxa"/>
          </w:tcPr>
          <w:p w14:paraId="7225B3F8"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Club Contribution</w:t>
            </w:r>
          </w:p>
        </w:tc>
        <w:tc>
          <w:tcPr>
            <w:tcW w:w="1443" w:type="dxa"/>
          </w:tcPr>
          <w:p w14:paraId="2B76320C" w14:textId="77777777" w:rsidR="00055E25" w:rsidRPr="001175BD" w:rsidRDefault="00055E25" w:rsidP="0053599F">
            <w:pPr>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Grant Amount Requested of State Govt.</w:t>
            </w:r>
          </w:p>
        </w:tc>
        <w:tc>
          <w:tcPr>
            <w:tcW w:w="1494" w:type="dxa"/>
          </w:tcPr>
          <w:p w14:paraId="706AC10F"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Grant Amount Requested of Council</w:t>
            </w:r>
          </w:p>
        </w:tc>
      </w:tr>
      <w:tr w:rsidR="00055E25" w:rsidRPr="001175BD" w14:paraId="16506957" w14:textId="77777777" w:rsidTr="0053599F">
        <w:trPr>
          <w:jc w:val="center"/>
        </w:trPr>
        <w:tc>
          <w:tcPr>
            <w:tcW w:w="1462" w:type="dxa"/>
          </w:tcPr>
          <w:p w14:paraId="46E51E01"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sz w:val="24"/>
                <w:szCs w:val="24"/>
                <w:lang w:eastAsia="en-AU"/>
              </w:rPr>
              <w:t>Collegians Football &amp; Sporting Club</w:t>
            </w:r>
          </w:p>
        </w:tc>
        <w:tc>
          <w:tcPr>
            <w:tcW w:w="1674" w:type="dxa"/>
          </w:tcPr>
          <w:p w14:paraId="5EBCDBA3"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sz w:val="24"/>
                <w:szCs w:val="24"/>
                <w:lang w:eastAsia="en-AU"/>
              </w:rPr>
              <w:t>Upgrade of Lights at David Cruickshank Reserve</w:t>
            </w:r>
          </w:p>
        </w:tc>
        <w:tc>
          <w:tcPr>
            <w:tcW w:w="1287" w:type="dxa"/>
          </w:tcPr>
          <w:p w14:paraId="0E42DCCD"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sz w:val="24"/>
                <w:szCs w:val="24"/>
                <w:lang w:eastAsia="en-AU"/>
              </w:rPr>
              <w:t>$294,288</w:t>
            </w:r>
          </w:p>
        </w:tc>
        <w:tc>
          <w:tcPr>
            <w:tcW w:w="1656" w:type="dxa"/>
          </w:tcPr>
          <w:p w14:paraId="361D5D1F"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sz w:val="24"/>
                <w:szCs w:val="24"/>
                <w:lang w:eastAsia="en-AU"/>
              </w:rPr>
              <w:t>$</w:t>
            </w:r>
            <w:r>
              <w:rPr>
                <w:rFonts w:ascii="Arial" w:eastAsia="Times New Roman" w:hAnsi="Arial" w:cs="Arial"/>
                <w:sz w:val="24"/>
                <w:szCs w:val="24"/>
                <w:lang w:eastAsia="en-AU"/>
              </w:rPr>
              <w:t xml:space="preserve">196,192 </w:t>
            </w:r>
          </w:p>
        </w:tc>
        <w:tc>
          <w:tcPr>
            <w:tcW w:w="1443" w:type="dxa"/>
          </w:tcPr>
          <w:p w14:paraId="1F8A2E07" w14:textId="77777777" w:rsidR="00055E25" w:rsidRPr="001175BD" w:rsidRDefault="00055E25" w:rsidP="0053599F">
            <w:pPr>
              <w:rPr>
                <w:rFonts w:ascii="Arial" w:eastAsia="Times New Roman" w:hAnsi="Arial" w:cs="Arial"/>
                <w:b/>
                <w:bCs/>
                <w:sz w:val="24"/>
                <w:szCs w:val="24"/>
                <w:lang w:eastAsia="en-AU"/>
              </w:rPr>
            </w:pPr>
            <w:r w:rsidRPr="001175BD">
              <w:rPr>
                <w:rFonts w:ascii="Arial" w:eastAsia="Times New Roman" w:hAnsi="Arial" w:cs="Arial"/>
                <w:sz w:val="24"/>
                <w:szCs w:val="24"/>
                <w:lang w:eastAsia="en-AU"/>
              </w:rPr>
              <w:t>$98,096</w:t>
            </w:r>
          </w:p>
        </w:tc>
        <w:tc>
          <w:tcPr>
            <w:tcW w:w="1494" w:type="dxa"/>
          </w:tcPr>
          <w:p w14:paraId="13148C20" w14:textId="0F037F6B" w:rsidR="00055E25" w:rsidRPr="00C91830" w:rsidRDefault="0034224A"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Nil</w:t>
            </w:r>
          </w:p>
        </w:tc>
      </w:tr>
      <w:tr w:rsidR="00055E25" w:rsidRPr="001175BD" w14:paraId="4F5F2D12" w14:textId="77777777" w:rsidTr="0053599F">
        <w:trPr>
          <w:jc w:val="center"/>
        </w:trPr>
        <w:tc>
          <w:tcPr>
            <w:tcW w:w="1462" w:type="dxa"/>
          </w:tcPr>
          <w:p w14:paraId="25E5ED8C" w14:textId="77777777" w:rsidR="00055E25" w:rsidRPr="001175BD" w:rsidRDefault="00055E25"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UWA</w:t>
            </w:r>
          </w:p>
        </w:tc>
        <w:tc>
          <w:tcPr>
            <w:tcW w:w="1674" w:type="dxa"/>
          </w:tcPr>
          <w:p w14:paraId="00D6DD85" w14:textId="77777777" w:rsidR="00055E25" w:rsidRPr="001175BD" w:rsidRDefault="00055E25"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UWA Sports Park Tennis Centre Lighting</w:t>
            </w:r>
          </w:p>
        </w:tc>
        <w:tc>
          <w:tcPr>
            <w:tcW w:w="1287" w:type="dxa"/>
          </w:tcPr>
          <w:p w14:paraId="4DFCD9A2" w14:textId="77777777" w:rsidR="00055E25" w:rsidRPr="001175BD" w:rsidRDefault="00055E25"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$189,005</w:t>
            </w:r>
          </w:p>
        </w:tc>
        <w:tc>
          <w:tcPr>
            <w:tcW w:w="1656" w:type="dxa"/>
          </w:tcPr>
          <w:p w14:paraId="7835FD08" w14:textId="77777777" w:rsidR="00055E25" w:rsidRPr="001175BD" w:rsidRDefault="00055E25" w:rsidP="0053599F">
            <w:pPr>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$126,003</w:t>
            </w:r>
          </w:p>
        </w:tc>
        <w:tc>
          <w:tcPr>
            <w:tcW w:w="1443" w:type="dxa"/>
          </w:tcPr>
          <w:p w14:paraId="4A3917C3" w14:textId="77777777" w:rsidR="00055E25" w:rsidRPr="001175BD" w:rsidRDefault="00055E25" w:rsidP="0053599F">
            <w:pPr>
              <w:rPr>
                <w:rFonts w:ascii="Arial" w:eastAsia="Times New Roman" w:hAnsi="Arial" w:cs="Arial"/>
                <w:sz w:val="24"/>
                <w:szCs w:val="24"/>
                <w:lang w:eastAsia="en-AU"/>
              </w:rPr>
            </w:pPr>
            <w:r w:rsidRPr="001175BD">
              <w:rPr>
                <w:rFonts w:ascii="Arial" w:eastAsia="Times New Roman" w:hAnsi="Arial" w:cs="Arial"/>
                <w:sz w:val="24"/>
                <w:szCs w:val="24"/>
                <w:lang w:eastAsia="en-AU"/>
              </w:rPr>
              <w:t>$63,001</w:t>
            </w:r>
          </w:p>
        </w:tc>
        <w:tc>
          <w:tcPr>
            <w:tcW w:w="1494" w:type="dxa"/>
          </w:tcPr>
          <w:p w14:paraId="0B51776C" w14:textId="32731F83" w:rsidR="00055E25" w:rsidRDefault="0034224A"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Nil</w:t>
            </w:r>
          </w:p>
        </w:tc>
      </w:tr>
      <w:tr w:rsidR="00055E25" w:rsidRPr="001175BD" w14:paraId="3B6CAEAF" w14:textId="77777777" w:rsidTr="0084554E">
        <w:trPr>
          <w:trHeight w:val="377"/>
          <w:jc w:val="center"/>
        </w:trPr>
        <w:tc>
          <w:tcPr>
            <w:tcW w:w="7522" w:type="dxa"/>
            <w:gridSpan w:val="5"/>
            <w:vAlign w:val="center"/>
          </w:tcPr>
          <w:p w14:paraId="679F0A5B" w14:textId="77777777" w:rsidR="00055E25" w:rsidRPr="001175BD" w:rsidRDefault="00055E25" w:rsidP="0053599F">
            <w:pPr>
              <w:jc w:val="both"/>
              <w:rPr>
                <w:rFonts w:ascii="Arial" w:eastAsia="Times New Roman" w:hAnsi="Arial" w:cs="Arial"/>
                <w:b/>
                <w:sz w:val="24"/>
                <w:szCs w:val="24"/>
                <w:lang w:eastAsia="en-AU"/>
              </w:rPr>
            </w:pPr>
            <w:r w:rsidRPr="001175BD">
              <w:rPr>
                <w:rFonts w:ascii="Arial" w:eastAsia="Times New Roman" w:hAnsi="Arial" w:cs="Arial"/>
                <w:b/>
                <w:bCs/>
                <w:sz w:val="24"/>
                <w:szCs w:val="24"/>
                <w:lang w:eastAsia="en-AU"/>
              </w:rPr>
              <w:t>Total Grant Amount Being Requested from Council</w:t>
            </w:r>
          </w:p>
        </w:tc>
        <w:tc>
          <w:tcPr>
            <w:tcW w:w="1494" w:type="dxa"/>
            <w:vAlign w:val="center"/>
          </w:tcPr>
          <w:p w14:paraId="227C40EE" w14:textId="77777777" w:rsidR="00055E25" w:rsidRPr="001175BD" w:rsidRDefault="00055E25" w:rsidP="0053599F">
            <w:pPr>
              <w:jc w:val="both"/>
              <w:rPr>
                <w:rFonts w:ascii="Arial" w:eastAsia="Times New Roman" w:hAnsi="Arial" w:cs="Arial"/>
                <w:b/>
                <w:bCs/>
                <w:sz w:val="24"/>
                <w:szCs w:val="24"/>
                <w:lang w:eastAsia="en-AU"/>
              </w:rPr>
            </w:pPr>
            <w:r w:rsidRPr="001175BD">
              <w:rPr>
                <w:rFonts w:ascii="Arial" w:eastAsia="Times New Roman" w:hAnsi="Arial" w:cs="Arial"/>
                <w:b/>
                <w:bCs/>
                <w:sz w:val="24"/>
                <w:szCs w:val="24"/>
                <w:lang w:eastAsia="en-AU"/>
              </w:rPr>
              <w:t>$</w:t>
            </w:r>
            <w:r>
              <w:rPr>
                <w:rFonts w:ascii="Arial" w:eastAsia="Times New Roman" w:hAnsi="Arial" w:cs="Arial"/>
                <w:b/>
                <w:bCs/>
                <w:sz w:val="24"/>
                <w:szCs w:val="24"/>
                <w:lang w:eastAsia="en-AU"/>
              </w:rPr>
              <w:t>0</w:t>
            </w:r>
          </w:p>
          <w:p w14:paraId="13D3B252" w14:textId="77777777" w:rsidR="00055E25" w:rsidRPr="001175BD" w:rsidRDefault="00055E25" w:rsidP="0053599F">
            <w:pPr>
              <w:jc w:val="both"/>
              <w:rPr>
                <w:rFonts w:ascii="Arial" w:eastAsia="Times New Roman" w:hAnsi="Arial" w:cs="Arial"/>
                <w:b/>
                <w:bCs/>
                <w:sz w:val="24"/>
                <w:szCs w:val="24"/>
                <w:lang w:eastAsia="en-AU"/>
              </w:rPr>
            </w:pPr>
          </w:p>
        </w:tc>
      </w:tr>
    </w:tbl>
    <w:p w14:paraId="0D70ECB9" w14:textId="77777777" w:rsidR="00822C41" w:rsidRPr="001175BD" w:rsidRDefault="00822C41" w:rsidP="00822C41">
      <w:pPr>
        <w:spacing w:after="0" w:line="240" w:lineRule="auto"/>
        <w:jc w:val="both"/>
        <w:rPr>
          <w:rFonts w:ascii="Arial" w:eastAsia="Times New Roman" w:hAnsi="Arial" w:cs="Arial"/>
          <w:sz w:val="24"/>
          <w:szCs w:val="24"/>
          <w:lang w:eastAsia="en-AU"/>
        </w:rPr>
      </w:pPr>
    </w:p>
    <w:p w14:paraId="3588A401" w14:textId="54F5D067" w:rsidR="00822C41" w:rsidRPr="001175BD" w:rsidRDefault="00822C41" w:rsidP="00822C41">
      <w:pPr>
        <w:spacing w:after="0" w:line="240" w:lineRule="auto"/>
        <w:jc w:val="both"/>
        <w:rPr>
          <w:rFonts w:ascii="Arial" w:eastAsia="Times New Roman" w:hAnsi="Arial" w:cs="Arial"/>
          <w:sz w:val="24"/>
          <w:szCs w:val="24"/>
          <w:lang w:eastAsia="en-AU"/>
        </w:rPr>
      </w:pPr>
      <w:r w:rsidRPr="001175BD">
        <w:rPr>
          <w:rFonts w:ascii="Arial" w:eastAsia="Times New Roman" w:hAnsi="Arial" w:cs="Arial"/>
          <w:sz w:val="24"/>
          <w:szCs w:val="24"/>
          <w:lang w:eastAsia="en-AU"/>
        </w:rPr>
        <w:t>Further detail about each application is provided below, with a section on each application.</w:t>
      </w:r>
    </w:p>
    <w:p w14:paraId="1B2F034A" w14:textId="77777777" w:rsidR="00822C41" w:rsidRDefault="00822C41" w:rsidP="00822C41">
      <w:pPr>
        <w:spacing w:after="0" w:line="240" w:lineRule="auto"/>
        <w:jc w:val="both"/>
        <w:rPr>
          <w:rFonts w:ascii="Arial" w:eastAsia="Times New Roman" w:hAnsi="Arial" w:cs="Arial"/>
          <w:b/>
          <w:bCs/>
          <w:sz w:val="24"/>
          <w:szCs w:val="24"/>
          <w:lang w:eastAsia="en-AU"/>
        </w:rPr>
      </w:pPr>
    </w:p>
    <w:p w14:paraId="51D41193" w14:textId="79F78A90" w:rsidR="00822C41" w:rsidRPr="00125FBC" w:rsidRDefault="00822C41" w:rsidP="00822C41">
      <w:pPr>
        <w:spacing w:after="0" w:line="240" w:lineRule="auto"/>
        <w:jc w:val="both"/>
        <w:rPr>
          <w:rFonts w:ascii="Arial" w:eastAsia="Times New Roman" w:hAnsi="Arial" w:cs="Arial"/>
          <w:b/>
          <w:bCs/>
          <w:sz w:val="24"/>
          <w:szCs w:val="24"/>
          <w:lang w:eastAsia="en-AU"/>
        </w:rPr>
      </w:pPr>
      <w:r w:rsidRPr="00125FBC">
        <w:rPr>
          <w:rFonts w:ascii="Arial" w:eastAsia="Times New Roman" w:hAnsi="Arial" w:cs="Arial"/>
          <w:b/>
          <w:bCs/>
          <w:sz w:val="24"/>
          <w:szCs w:val="24"/>
          <w:lang w:eastAsia="en-AU"/>
        </w:rPr>
        <w:t>Collegians Football &amp; Sporting Club</w:t>
      </w:r>
    </w:p>
    <w:p w14:paraId="4FB30B8B" w14:textId="77777777" w:rsidR="00822C41" w:rsidRPr="00125FBC" w:rsidRDefault="00822C41" w:rsidP="00822C41">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4248"/>
        <w:gridCol w:w="1092"/>
      </w:tblGrid>
      <w:tr w:rsidR="00822C41" w:rsidRPr="00125FBC" w14:paraId="762BAB82" w14:textId="77777777" w:rsidTr="0053599F">
        <w:trPr>
          <w:trHeight w:val="319"/>
        </w:trPr>
        <w:tc>
          <w:tcPr>
            <w:tcW w:w="4248" w:type="dxa"/>
          </w:tcPr>
          <w:p w14:paraId="22CEB6DA" w14:textId="77777777" w:rsidR="00822C41" w:rsidRPr="00125FBC" w:rsidRDefault="00822C41" w:rsidP="0053599F">
            <w:pPr>
              <w:jc w:val="both"/>
              <w:rPr>
                <w:rFonts w:ascii="Arial" w:eastAsia="Times New Roman" w:hAnsi="Arial" w:cs="Arial"/>
                <w:sz w:val="24"/>
                <w:szCs w:val="24"/>
                <w:lang w:eastAsia="en-AU"/>
              </w:rPr>
            </w:pPr>
            <w:r w:rsidRPr="00125FBC">
              <w:rPr>
                <w:rFonts w:ascii="Arial" w:eastAsia="Times New Roman" w:hAnsi="Arial" w:cs="Arial"/>
                <w:sz w:val="24"/>
                <w:szCs w:val="24"/>
                <w:lang w:eastAsia="en-AU"/>
              </w:rPr>
              <w:t>Total Membership</w:t>
            </w:r>
          </w:p>
        </w:tc>
        <w:tc>
          <w:tcPr>
            <w:tcW w:w="1092" w:type="dxa"/>
          </w:tcPr>
          <w:p w14:paraId="6F499D7D" w14:textId="77777777" w:rsidR="00822C41" w:rsidRPr="00125FBC" w:rsidRDefault="00822C41"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275</w:t>
            </w:r>
          </w:p>
        </w:tc>
      </w:tr>
      <w:tr w:rsidR="00822C41" w:rsidRPr="00125FBC" w14:paraId="6F2FA69C" w14:textId="77777777" w:rsidTr="0053599F">
        <w:trPr>
          <w:trHeight w:val="319"/>
        </w:trPr>
        <w:tc>
          <w:tcPr>
            <w:tcW w:w="4248" w:type="dxa"/>
          </w:tcPr>
          <w:p w14:paraId="045F9809" w14:textId="77777777" w:rsidR="00822C41" w:rsidRPr="00125FBC" w:rsidRDefault="00822C41" w:rsidP="0053599F">
            <w:pPr>
              <w:jc w:val="both"/>
              <w:rPr>
                <w:rFonts w:ascii="Arial" w:eastAsia="Times New Roman" w:hAnsi="Arial" w:cs="Arial"/>
                <w:sz w:val="24"/>
                <w:szCs w:val="24"/>
                <w:lang w:eastAsia="en-AU"/>
              </w:rPr>
            </w:pPr>
            <w:r w:rsidRPr="00125FBC">
              <w:rPr>
                <w:rFonts w:ascii="Arial" w:eastAsia="Times New Roman" w:hAnsi="Arial" w:cs="Arial"/>
                <w:sz w:val="24"/>
                <w:szCs w:val="24"/>
                <w:lang w:eastAsia="en-AU"/>
              </w:rPr>
              <w:t>No. of City of Nedlands Members</w:t>
            </w:r>
          </w:p>
        </w:tc>
        <w:tc>
          <w:tcPr>
            <w:tcW w:w="1092" w:type="dxa"/>
          </w:tcPr>
          <w:p w14:paraId="625843D8" w14:textId="77777777" w:rsidR="00822C41" w:rsidRPr="00125FBC" w:rsidRDefault="00822C41"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200</w:t>
            </w:r>
          </w:p>
        </w:tc>
      </w:tr>
    </w:tbl>
    <w:p w14:paraId="12179327" w14:textId="77777777" w:rsidR="00822C41" w:rsidRDefault="00822C41" w:rsidP="00822C41">
      <w:pPr>
        <w:pStyle w:val="Default"/>
        <w:jc w:val="both"/>
        <w:rPr>
          <w:szCs w:val="32"/>
          <w:lang w:val="en-US"/>
        </w:rPr>
      </w:pPr>
    </w:p>
    <w:p w14:paraId="7DE60F12" w14:textId="7A115C2A" w:rsidR="00822C41" w:rsidRDefault="00822C41" w:rsidP="00822C41">
      <w:pPr>
        <w:pStyle w:val="Default"/>
        <w:jc w:val="both"/>
        <w:rPr>
          <w:szCs w:val="32"/>
          <w:lang w:val="en-US"/>
        </w:rPr>
      </w:pPr>
      <w:r>
        <w:rPr>
          <w:szCs w:val="32"/>
          <w:lang w:val="en-US"/>
        </w:rPr>
        <w:t xml:space="preserve">Council recently considered the matter of an upgrade to the lights on the David Cruickshank Reserve in the context of the 2021/22 Council budget. </w:t>
      </w:r>
      <w:r w:rsidR="00AC6FD6">
        <w:rPr>
          <w:szCs w:val="32"/>
          <w:lang w:val="en-US"/>
        </w:rPr>
        <w:t>T</w:t>
      </w:r>
      <w:r>
        <w:rPr>
          <w:szCs w:val="32"/>
          <w:lang w:val="en-US"/>
        </w:rPr>
        <w:t xml:space="preserve">he line-item for the lights was removed from the draft budget, with the suggestion that the project be dealt with separately, to allow Council the opportunity to consider the matter on its own merits.  </w:t>
      </w:r>
    </w:p>
    <w:p w14:paraId="7DDD24D7" w14:textId="77777777" w:rsidR="00822C41" w:rsidRDefault="00822C41" w:rsidP="00822C41">
      <w:pPr>
        <w:pStyle w:val="Default"/>
        <w:jc w:val="both"/>
        <w:rPr>
          <w:szCs w:val="32"/>
          <w:lang w:val="en-US"/>
        </w:rPr>
      </w:pPr>
      <w:r>
        <w:rPr>
          <w:szCs w:val="32"/>
          <w:lang w:val="en-US"/>
        </w:rPr>
        <w:lastRenderedPageBreak/>
        <w:t xml:space="preserve">Collegians Football Club has submitted a CSRFF application to Council; and this now provides Council with the opportunity to consider the lighting project for David Cruickshank Reserve in greater depth, without it being complicated by being part of the annual budget process. Collegians Football Club’s application is </w:t>
      </w:r>
      <w:proofErr w:type="spellStart"/>
      <w:r>
        <w:rPr>
          <w:szCs w:val="32"/>
          <w:lang w:val="en-US"/>
        </w:rPr>
        <w:t>summarised</w:t>
      </w:r>
      <w:proofErr w:type="spellEnd"/>
      <w:r>
        <w:rPr>
          <w:szCs w:val="32"/>
          <w:lang w:val="en-US"/>
        </w:rPr>
        <w:t xml:space="preserve"> below, for Council consideration.</w:t>
      </w:r>
    </w:p>
    <w:p w14:paraId="27DB3D53" w14:textId="77777777" w:rsidR="00822C41" w:rsidRDefault="00822C41" w:rsidP="00822C41">
      <w:pPr>
        <w:pStyle w:val="Default"/>
        <w:jc w:val="both"/>
        <w:rPr>
          <w:szCs w:val="32"/>
          <w:lang w:val="en-US"/>
        </w:rPr>
      </w:pPr>
    </w:p>
    <w:p w14:paraId="20CC5E50" w14:textId="77777777" w:rsidR="00822C41" w:rsidRPr="00125FBC" w:rsidRDefault="00822C41" w:rsidP="00822C41">
      <w:pPr>
        <w:pStyle w:val="Default"/>
        <w:jc w:val="both"/>
        <w:rPr>
          <w:rFonts w:eastAsia="Times New Roman"/>
          <w:color w:val="auto"/>
          <w:lang w:eastAsia="en-AU"/>
        </w:rPr>
      </w:pPr>
      <w:r>
        <w:rPr>
          <w:szCs w:val="32"/>
          <w:lang w:val="en-US"/>
        </w:rPr>
        <w:t xml:space="preserve">Collegians Football and Sporting Club was established in 1949 and </w:t>
      </w:r>
      <w:r w:rsidRPr="00125FBC">
        <w:rPr>
          <w:szCs w:val="32"/>
          <w:lang w:val="en-US"/>
        </w:rPr>
        <w:t xml:space="preserve">is located </w:t>
      </w:r>
      <w:r>
        <w:rPr>
          <w:szCs w:val="32"/>
          <w:lang w:val="en-US"/>
        </w:rPr>
        <w:t xml:space="preserve">on David Cruickshank Reserve, Beatrice Road, Dalkeith. </w:t>
      </w:r>
      <w:r>
        <w:rPr>
          <w:rFonts w:eastAsia="Times New Roman"/>
          <w:color w:val="auto"/>
          <w:lang w:eastAsia="en-AU"/>
        </w:rPr>
        <w:t>The Club has 275 members, an increase</w:t>
      </w:r>
      <w:r w:rsidR="005F1666">
        <w:rPr>
          <w:rFonts w:eastAsia="Times New Roman"/>
          <w:color w:val="auto"/>
          <w:lang w:eastAsia="en-AU"/>
        </w:rPr>
        <w:t xml:space="preserve"> of</w:t>
      </w:r>
      <w:r>
        <w:rPr>
          <w:rFonts w:eastAsia="Times New Roman"/>
          <w:color w:val="auto"/>
          <w:lang w:eastAsia="en-AU"/>
        </w:rPr>
        <w:t xml:space="preserve"> 18% since last season and 40% in the last two seasons.  200 of the Club’s members are City of Nedlands residents.</w:t>
      </w:r>
    </w:p>
    <w:p w14:paraId="5B4AEFA3" w14:textId="77777777" w:rsidR="00822C41" w:rsidRPr="00125FBC" w:rsidRDefault="00822C41" w:rsidP="00822C41">
      <w:pPr>
        <w:pStyle w:val="Default"/>
        <w:jc w:val="both"/>
        <w:rPr>
          <w:szCs w:val="32"/>
          <w:lang w:val="en-US"/>
        </w:rPr>
      </w:pPr>
    </w:p>
    <w:p w14:paraId="64D8327B" w14:textId="77777777" w:rsidR="00822C41" w:rsidRDefault="00822C41" w:rsidP="00822C41">
      <w:pPr>
        <w:pStyle w:val="Default"/>
        <w:jc w:val="both"/>
        <w:rPr>
          <w:szCs w:val="32"/>
          <w:lang w:val="en-US"/>
        </w:rPr>
      </w:pPr>
      <w:r>
        <w:rPr>
          <w:szCs w:val="32"/>
          <w:lang w:val="en-US"/>
        </w:rPr>
        <w:t>The Club is seeking to upgrade the lighting at David Cruickshank Reserve to allow training to take place on the entire oval. The project includes replacement of some lights that were removed during construction of Adam Armstrong Pavilion in 2005/6 on the western side of the oval; and upgrading the lights that are currently on the eastern side of the oval.</w:t>
      </w:r>
    </w:p>
    <w:p w14:paraId="55157299" w14:textId="77777777" w:rsidR="00822C41" w:rsidRDefault="00822C41" w:rsidP="00822C41">
      <w:pPr>
        <w:pStyle w:val="Default"/>
        <w:jc w:val="both"/>
        <w:rPr>
          <w:szCs w:val="32"/>
          <w:lang w:val="en-US"/>
        </w:rPr>
      </w:pPr>
    </w:p>
    <w:p w14:paraId="32DA3039" w14:textId="77777777" w:rsidR="00822C41" w:rsidRDefault="00822C41" w:rsidP="00822C41">
      <w:pPr>
        <w:pStyle w:val="Default"/>
        <w:jc w:val="both"/>
        <w:rPr>
          <w:rFonts w:eastAsia="Times New Roman"/>
          <w:color w:val="auto"/>
          <w:lang w:eastAsia="en-AU"/>
        </w:rPr>
      </w:pPr>
      <w:r>
        <w:rPr>
          <w:rFonts w:eastAsia="Times New Roman"/>
          <w:color w:val="auto"/>
          <w:lang w:eastAsia="en-AU"/>
        </w:rPr>
        <w:t>The project is needed for several reasons:</w:t>
      </w:r>
    </w:p>
    <w:p w14:paraId="7778CFF9" w14:textId="77777777" w:rsidR="00822C41" w:rsidRPr="00C20348" w:rsidRDefault="00822C41" w:rsidP="00822C41">
      <w:pPr>
        <w:pStyle w:val="Default"/>
        <w:jc w:val="both"/>
        <w:rPr>
          <w:szCs w:val="32"/>
          <w:lang w:val="en-US"/>
        </w:rPr>
      </w:pPr>
    </w:p>
    <w:p w14:paraId="70CF786B" w14:textId="77777777" w:rsidR="00822C41" w:rsidRDefault="00822C41" w:rsidP="00A27570">
      <w:pPr>
        <w:pStyle w:val="Default"/>
        <w:numPr>
          <w:ilvl w:val="0"/>
          <w:numId w:val="5"/>
        </w:numPr>
        <w:ind w:left="567" w:hanging="567"/>
        <w:jc w:val="both"/>
        <w:rPr>
          <w:rFonts w:eastAsia="Times New Roman"/>
          <w:color w:val="auto"/>
          <w:lang w:eastAsia="en-AU"/>
        </w:rPr>
      </w:pPr>
      <w:r w:rsidRPr="004D761A">
        <w:rPr>
          <w:rFonts w:eastAsia="Times New Roman"/>
          <w:color w:val="auto"/>
          <w:lang w:eastAsia="en-AU"/>
        </w:rPr>
        <w:t>Safety:</w:t>
      </w:r>
      <w:r>
        <w:rPr>
          <w:rFonts w:eastAsia="Times New Roman"/>
          <w:color w:val="auto"/>
          <w:lang w:eastAsia="en-AU"/>
        </w:rPr>
        <w:t xml:space="preserve"> The current lights on the eastern side of the ground provide limited lighting to less than 1/3 of the playing surface, restricting the suitable training area during night training sessions.  These lights have been assessed and are not compliant with Australian standards for Sports lighting, being AS2560 (Sports Lighting) and AS4282 (Obtrusive Effects of Outdoor Lighting).  Additionally, towers removed as part of the construction of Adam Armstrong Pavilion have not been replaced, rendering that section of the oval unusable for night training.</w:t>
      </w:r>
    </w:p>
    <w:p w14:paraId="624B8F8A" w14:textId="77777777" w:rsidR="00822C41" w:rsidRDefault="00822C41" w:rsidP="00A27570">
      <w:pPr>
        <w:pStyle w:val="Default"/>
        <w:ind w:left="567" w:hanging="567"/>
        <w:jc w:val="both"/>
        <w:rPr>
          <w:rFonts w:eastAsia="Times New Roman"/>
          <w:color w:val="auto"/>
          <w:lang w:eastAsia="en-AU"/>
        </w:rPr>
      </w:pPr>
    </w:p>
    <w:p w14:paraId="07CE85EA" w14:textId="77777777" w:rsidR="00822C41" w:rsidRDefault="00822C41" w:rsidP="00A27570">
      <w:pPr>
        <w:pStyle w:val="Default"/>
        <w:numPr>
          <w:ilvl w:val="0"/>
          <w:numId w:val="5"/>
        </w:numPr>
        <w:ind w:left="567" w:hanging="567"/>
        <w:jc w:val="both"/>
        <w:rPr>
          <w:rFonts w:eastAsia="Times New Roman"/>
          <w:color w:val="auto"/>
          <w:lang w:eastAsia="en-AU"/>
        </w:rPr>
      </w:pPr>
      <w:r w:rsidRPr="004D761A">
        <w:rPr>
          <w:rFonts w:eastAsia="Times New Roman"/>
          <w:color w:val="auto"/>
          <w:lang w:eastAsia="en-AU"/>
        </w:rPr>
        <w:t>Ground availability and future demand</w:t>
      </w:r>
      <w:r>
        <w:rPr>
          <w:rFonts w:eastAsia="Times New Roman"/>
          <w:color w:val="auto"/>
          <w:lang w:eastAsia="en-AU"/>
        </w:rPr>
        <w:t>: Increased demand for the City’s limited active reserve space is placing pressure on this reserve. Improved lighting not only assists with safety but is able to spread the load across the reserve, assisting with ground preservation and reducing maintenance costs in the long term. A significant problem of having only part of the reserve lit, is that this causes intensive wear on that part of the reserve, which could be avoided if lighting allowed for night training to be rotated across different parts of the reserve.</w:t>
      </w:r>
    </w:p>
    <w:p w14:paraId="18F42140" w14:textId="77777777" w:rsidR="00822C41" w:rsidRDefault="00822C41" w:rsidP="00822C41">
      <w:pPr>
        <w:pStyle w:val="Default"/>
        <w:jc w:val="both"/>
        <w:rPr>
          <w:bCs/>
          <w:lang w:val="en-US"/>
        </w:rPr>
      </w:pPr>
    </w:p>
    <w:p w14:paraId="68AC536A" w14:textId="77777777" w:rsidR="00055E25" w:rsidRDefault="00055E25" w:rsidP="00055E25">
      <w:pPr>
        <w:pStyle w:val="Default"/>
        <w:jc w:val="both"/>
        <w:rPr>
          <w:szCs w:val="32"/>
          <w:lang w:val="en-US"/>
        </w:rPr>
      </w:pPr>
      <w:r>
        <w:rPr>
          <w:bCs/>
          <w:lang w:val="en-US"/>
        </w:rPr>
        <w:t xml:space="preserve">Collegians Football Club is not </w:t>
      </w:r>
      <w:r w:rsidRPr="00125FBC">
        <w:rPr>
          <w:bCs/>
          <w:lang w:val="en-US"/>
        </w:rPr>
        <w:t xml:space="preserve">seeking </w:t>
      </w:r>
      <w:r>
        <w:rPr>
          <w:bCs/>
          <w:lang w:val="en-US"/>
        </w:rPr>
        <w:t>any funding from</w:t>
      </w:r>
      <w:r w:rsidRPr="00125FBC">
        <w:rPr>
          <w:bCs/>
          <w:lang w:val="en-US"/>
        </w:rPr>
        <w:t xml:space="preserve"> Council towards this project, which will cost $</w:t>
      </w:r>
      <w:r>
        <w:rPr>
          <w:bCs/>
          <w:lang w:val="en-US"/>
        </w:rPr>
        <w:t>294,288</w:t>
      </w:r>
      <w:r w:rsidRPr="00125FBC">
        <w:rPr>
          <w:bCs/>
          <w:lang w:val="en-US"/>
        </w:rPr>
        <w:t xml:space="preserve"> in total.  The Club will contribute $</w:t>
      </w:r>
      <w:r>
        <w:rPr>
          <w:bCs/>
          <w:lang w:val="en-US"/>
        </w:rPr>
        <w:t>196,192 (2/3 of project cost) and is seeking funding of $98,096 (1/3 of project cost) from the state government</w:t>
      </w:r>
      <w:r w:rsidRPr="00125FBC">
        <w:rPr>
          <w:bCs/>
          <w:lang w:val="en-US"/>
        </w:rPr>
        <w:t xml:space="preserve">.  </w:t>
      </w:r>
      <w:r>
        <w:rPr>
          <w:bCs/>
          <w:lang w:val="en-US"/>
        </w:rPr>
        <w:t xml:space="preserve">Collegians are proposing that their contribution will come from a combination of Club funds, </w:t>
      </w:r>
      <w:r>
        <w:rPr>
          <w:szCs w:val="32"/>
          <w:lang w:val="en-US"/>
        </w:rPr>
        <w:t>fundraising, sponsorship, and funding from Dalkeith Nedlands Junior Football Club.</w:t>
      </w:r>
    </w:p>
    <w:p w14:paraId="1D86CFA4" w14:textId="77777777" w:rsidR="00822C41" w:rsidRPr="00125FBC" w:rsidRDefault="00822C41" w:rsidP="00822C41">
      <w:pPr>
        <w:pStyle w:val="Default"/>
        <w:jc w:val="both"/>
        <w:rPr>
          <w:szCs w:val="32"/>
          <w:lang w:val="en-US"/>
        </w:rPr>
      </w:pPr>
    </w:p>
    <w:p w14:paraId="0EBBB6DC" w14:textId="77777777" w:rsidR="00822C41" w:rsidRDefault="00822C41" w:rsidP="00822C41">
      <w:pPr>
        <w:pStyle w:val="Default"/>
        <w:jc w:val="both"/>
        <w:rPr>
          <w:szCs w:val="32"/>
          <w:lang w:val="en-US"/>
        </w:rPr>
      </w:pPr>
      <w:r>
        <w:rPr>
          <w:szCs w:val="32"/>
          <w:lang w:val="en-US"/>
        </w:rPr>
        <w:t xml:space="preserve">The David Cruickshank Reserve is also used by the Dalkeith Nedlands Junior football Club as well as other recreation groups including dog training and group fitness classes.  All 3 groups - the junior football club, dog training classes and group fitness class – have increasing demand for night use of the reserve and would benefit from lighting of the whole reserve, particularly when </w:t>
      </w:r>
      <w:proofErr w:type="gramStart"/>
      <w:r>
        <w:rPr>
          <w:szCs w:val="32"/>
          <w:lang w:val="en-US"/>
        </w:rPr>
        <w:t>a number of</w:t>
      </w:r>
      <w:proofErr w:type="gramEnd"/>
      <w:r>
        <w:rPr>
          <w:szCs w:val="32"/>
          <w:lang w:val="en-US"/>
        </w:rPr>
        <w:t xml:space="preserve"> groups wish to use the reserve at the same time during the evening.  Winter evening usage</w:t>
      </w:r>
      <w:proofErr w:type="gramStart"/>
      <w:r>
        <w:rPr>
          <w:szCs w:val="32"/>
          <w:lang w:val="en-US"/>
        </w:rPr>
        <w:t>, in particular, requires</w:t>
      </w:r>
      <w:proofErr w:type="gramEnd"/>
      <w:r>
        <w:rPr>
          <w:szCs w:val="32"/>
          <w:lang w:val="en-US"/>
        </w:rPr>
        <w:t xml:space="preserve"> lighting.</w:t>
      </w:r>
    </w:p>
    <w:p w14:paraId="5262D1DD" w14:textId="77777777" w:rsidR="00822C41" w:rsidRDefault="00822C41" w:rsidP="00822C41">
      <w:pPr>
        <w:pStyle w:val="Default"/>
        <w:jc w:val="both"/>
        <w:rPr>
          <w:szCs w:val="32"/>
          <w:lang w:val="en-US"/>
        </w:rPr>
      </w:pPr>
    </w:p>
    <w:p w14:paraId="3419F11D" w14:textId="0E4AD367" w:rsidR="00822C41" w:rsidRPr="00125FBC" w:rsidRDefault="00822C41" w:rsidP="00822C41">
      <w:pPr>
        <w:pStyle w:val="Default"/>
        <w:jc w:val="both"/>
        <w:rPr>
          <w:bCs/>
          <w:lang w:val="en-US"/>
        </w:rPr>
      </w:pPr>
      <w:r>
        <w:rPr>
          <w:szCs w:val="32"/>
          <w:lang w:val="en-US"/>
        </w:rPr>
        <w:lastRenderedPageBreak/>
        <w:t xml:space="preserve">Improved lighting on the David Cruickshank Reserve will improve safety on the reserve; and the capacity of the reserve to accommodate night usage, by spreading the wear.  Upgraded, modern lighting has better capacity for directional manipulation which reduces spillage. </w:t>
      </w:r>
      <w:r w:rsidR="00055E25">
        <w:rPr>
          <w:szCs w:val="32"/>
          <w:lang w:val="en-US"/>
        </w:rPr>
        <w:t xml:space="preserve">Therefore, it is recommended that Council endorses this project, given it will help achieve an improved community facility, with no budgetary impact to Council.  </w:t>
      </w:r>
    </w:p>
    <w:p w14:paraId="2C37A16B" w14:textId="77777777" w:rsidR="0016610C" w:rsidRDefault="0016610C" w:rsidP="00055E25">
      <w:pPr>
        <w:pStyle w:val="Default"/>
        <w:jc w:val="both"/>
        <w:rPr>
          <w:rFonts w:eastAsia="Times New Roman"/>
          <w:color w:val="auto"/>
          <w:lang w:eastAsia="en-AU"/>
        </w:rPr>
      </w:pPr>
    </w:p>
    <w:p w14:paraId="2F94ACF9" w14:textId="77777777" w:rsidR="0059151B" w:rsidRDefault="0059151B" w:rsidP="00055E25">
      <w:pPr>
        <w:pStyle w:val="Default"/>
        <w:jc w:val="both"/>
        <w:rPr>
          <w:rFonts w:eastAsia="Times New Roman"/>
          <w:color w:val="auto"/>
          <w:lang w:eastAsia="en-AU"/>
        </w:rPr>
      </w:pPr>
    </w:p>
    <w:p w14:paraId="5B344181" w14:textId="77777777" w:rsidR="00055E25" w:rsidRPr="00C20AAF" w:rsidRDefault="00055E25" w:rsidP="00055E25">
      <w:pPr>
        <w:spacing w:after="0" w:line="240" w:lineRule="auto"/>
        <w:jc w:val="both"/>
        <w:rPr>
          <w:rFonts w:ascii="Arial" w:eastAsia="Times New Roman" w:hAnsi="Arial" w:cs="Arial"/>
          <w:b/>
          <w:bCs/>
          <w:sz w:val="24"/>
          <w:szCs w:val="24"/>
          <w:lang w:eastAsia="en-AU"/>
        </w:rPr>
      </w:pPr>
      <w:r w:rsidRPr="00C20AAF">
        <w:rPr>
          <w:rFonts w:ascii="Arial" w:eastAsia="Times New Roman" w:hAnsi="Arial" w:cs="Arial"/>
          <w:b/>
          <w:bCs/>
          <w:sz w:val="24"/>
          <w:szCs w:val="24"/>
          <w:lang w:eastAsia="en-AU"/>
        </w:rPr>
        <w:t xml:space="preserve">UWA Sports Park Tennis Centre </w:t>
      </w:r>
      <w:r>
        <w:rPr>
          <w:rFonts w:ascii="Arial" w:eastAsia="Times New Roman" w:hAnsi="Arial" w:cs="Arial"/>
          <w:b/>
          <w:bCs/>
          <w:sz w:val="24"/>
          <w:szCs w:val="24"/>
          <w:lang w:eastAsia="en-AU"/>
        </w:rPr>
        <w:t xml:space="preserve">– </w:t>
      </w:r>
      <w:r w:rsidRPr="00C20AAF">
        <w:rPr>
          <w:rFonts w:ascii="Arial" w:eastAsia="Times New Roman" w:hAnsi="Arial" w:cs="Arial"/>
          <w:b/>
          <w:bCs/>
          <w:sz w:val="24"/>
          <w:szCs w:val="24"/>
          <w:lang w:eastAsia="en-AU"/>
        </w:rPr>
        <w:t>Lighting</w:t>
      </w:r>
      <w:r>
        <w:rPr>
          <w:rFonts w:ascii="Arial" w:eastAsia="Times New Roman" w:hAnsi="Arial" w:cs="Arial"/>
          <w:b/>
          <w:bCs/>
          <w:sz w:val="24"/>
          <w:szCs w:val="24"/>
          <w:lang w:eastAsia="en-AU"/>
        </w:rPr>
        <w:t xml:space="preserve"> Project</w:t>
      </w:r>
    </w:p>
    <w:p w14:paraId="7EC1D5AA" w14:textId="77777777" w:rsidR="00055E25" w:rsidRPr="00C20AAF" w:rsidRDefault="00055E25" w:rsidP="00055E25">
      <w:pPr>
        <w:spacing w:after="0" w:line="240" w:lineRule="auto"/>
        <w:jc w:val="both"/>
        <w:rPr>
          <w:rFonts w:ascii="Arial" w:eastAsia="Times New Roman" w:hAnsi="Arial" w:cs="Arial"/>
          <w:b/>
          <w:bCs/>
          <w:sz w:val="24"/>
          <w:szCs w:val="24"/>
          <w:lang w:eastAsia="en-AU"/>
        </w:rPr>
      </w:pPr>
    </w:p>
    <w:tbl>
      <w:tblPr>
        <w:tblStyle w:val="TableGrid"/>
        <w:tblW w:w="0" w:type="auto"/>
        <w:tblLook w:val="04A0" w:firstRow="1" w:lastRow="0" w:firstColumn="1" w:lastColumn="0" w:noHBand="0" w:noVBand="1"/>
      </w:tblPr>
      <w:tblGrid>
        <w:gridCol w:w="4390"/>
        <w:gridCol w:w="1217"/>
      </w:tblGrid>
      <w:tr w:rsidR="00055E25" w:rsidRPr="00C20AAF" w14:paraId="431F6108" w14:textId="77777777" w:rsidTr="0053599F">
        <w:trPr>
          <w:trHeight w:val="319"/>
        </w:trPr>
        <w:tc>
          <w:tcPr>
            <w:tcW w:w="4390" w:type="dxa"/>
          </w:tcPr>
          <w:p w14:paraId="6D2ED8DC" w14:textId="77777777" w:rsidR="00055E25" w:rsidRPr="00C20AAF" w:rsidRDefault="00055E25" w:rsidP="0053599F">
            <w:pPr>
              <w:jc w:val="both"/>
              <w:rPr>
                <w:rFonts w:ascii="Arial" w:eastAsia="Times New Roman" w:hAnsi="Arial" w:cs="Arial"/>
                <w:sz w:val="24"/>
                <w:szCs w:val="24"/>
                <w:lang w:eastAsia="en-AU"/>
              </w:rPr>
            </w:pPr>
            <w:r w:rsidRPr="00C20AAF">
              <w:rPr>
                <w:rFonts w:ascii="Arial" w:eastAsia="Times New Roman" w:hAnsi="Arial" w:cs="Arial"/>
                <w:sz w:val="24"/>
                <w:szCs w:val="24"/>
                <w:lang w:eastAsia="en-AU"/>
              </w:rPr>
              <w:t>Total Membership</w:t>
            </w:r>
          </w:p>
        </w:tc>
        <w:tc>
          <w:tcPr>
            <w:tcW w:w="950" w:type="dxa"/>
          </w:tcPr>
          <w:p w14:paraId="394264BC" w14:textId="77777777" w:rsidR="00055E25" w:rsidRPr="00C20AAF" w:rsidRDefault="00055E25" w:rsidP="0053599F">
            <w:pPr>
              <w:jc w:val="both"/>
              <w:rPr>
                <w:rFonts w:ascii="Arial" w:eastAsia="Times New Roman" w:hAnsi="Arial" w:cs="Arial"/>
                <w:sz w:val="24"/>
                <w:szCs w:val="24"/>
                <w:lang w:eastAsia="en-AU"/>
              </w:rPr>
            </w:pPr>
            <w:r w:rsidRPr="00C20AAF">
              <w:rPr>
                <w:rFonts w:ascii="Arial" w:eastAsia="Times New Roman" w:hAnsi="Arial" w:cs="Arial"/>
                <w:sz w:val="24"/>
                <w:szCs w:val="24"/>
                <w:lang w:eastAsia="en-AU"/>
              </w:rPr>
              <w:t>145</w:t>
            </w:r>
          </w:p>
        </w:tc>
      </w:tr>
      <w:tr w:rsidR="00055E25" w:rsidRPr="00C20AAF" w14:paraId="427B28F0" w14:textId="77777777" w:rsidTr="0053599F">
        <w:trPr>
          <w:trHeight w:val="319"/>
        </w:trPr>
        <w:tc>
          <w:tcPr>
            <w:tcW w:w="4390" w:type="dxa"/>
          </w:tcPr>
          <w:p w14:paraId="25DA367E" w14:textId="77777777" w:rsidR="00055E25" w:rsidRPr="00C20AAF" w:rsidRDefault="00055E25" w:rsidP="0053599F">
            <w:pPr>
              <w:jc w:val="both"/>
              <w:rPr>
                <w:rFonts w:ascii="Arial" w:eastAsia="Times New Roman" w:hAnsi="Arial" w:cs="Arial"/>
                <w:sz w:val="24"/>
                <w:szCs w:val="24"/>
                <w:lang w:eastAsia="en-AU"/>
              </w:rPr>
            </w:pPr>
            <w:r w:rsidRPr="00C20AAF">
              <w:rPr>
                <w:rFonts w:ascii="Arial" w:eastAsia="Times New Roman" w:hAnsi="Arial" w:cs="Arial"/>
                <w:sz w:val="24"/>
                <w:szCs w:val="24"/>
                <w:lang w:eastAsia="en-AU"/>
              </w:rPr>
              <w:t>No. of City of Nedlands Members</w:t>
            </w:r>
          </w:p>
        </w:tc>
        <w:tc>
          <w:tcPr>
            <w:tcW w:w="950" w:type="dxa"/>
          </w:tcPr>
          <w:p w14:paraId="3F69374C" w14:textId="77777777" w:rsidR="00055E25" w:rsidRPr="00C20AAF" w:rsidRDefault="00055E25" w:rsidP="0053599F">
            <w:pPr>
              <w:jc w:val="both"/>
              <w:rPr>
                <w:rFonts w:ascii="Arial" w:eastAsia="Times New Roman" w:hAnsi="Arial" w:cs="Arial"/>
                <w:sz w:val="24"/>
                <w:szCs w:val="24"/>
                <w:lang w:eastAsia="en-AU"/>
              </w:rPr>
            </w:pPr>
            <w:r>
              <w:rPr>
                <w:rFonts w:ascii="Arial" w:eastAsia="Times New Roman" w:hAnsi="Arial" w:cs="Arial"/>
                <w:sz w:val="24"/>
                <w:szCs w:val="24"/>
                <w:lang w:eastAsia="en-AU"/>
              </w:rPr>
              <w:t>Unknown</w:t>
            </w:r>
          </w:p>
        </w:tc>
      </w:tr>
    </w:tbl>
    <w:p w14:paraId="09DE6039" w14:textId="77777777" w:rsidR="00055E25" w:rsidRPr="00C20AAF" w:rsidRDefault="00055E25" w:rsidP="00055E25">
      <w:pPr>
        <w:spacing w:after="0" w:line="240" w:lineRule="auto"/>
        <w:jc w:val="both"/>
        <w:rPr>
          <w:rFonts w:ascii="Arial" w:eastAsia="Times New Roman" w:hAnsi="Arial" w:cs="Arial"/>
          <w:sz w:val="24"/>
          <w:szCs w:val="24"/>
          <w:lang w:eastAsia="en-AU"/>
        </w:rPr>
      </w:pPr>
    </w:p>
    <w:p w14:paraId="331E26CD" w14:textId="77777777" w:rsidR="00055E25" w:rsidRDefault="00055E25" w:rsidP="00055E25">
      <w:pPr>
        <w:pStyle w:val="Default"/>
        <w:jc w:val="both"/>
        <w:rPr>
          <w:rFonts w:eastAsia="Times New Roman"/>
          <w:color w:val="auto"/>
          <w:lang w:eastAsia="en-AU"/>
        </w:rPr>
      </w:pPr>
      <w:r>
        <w:rPr>
          <w:rFonts w:eastAsia="Times New Roman"/>
          <w:color w:val="auto"/>
          <w:lang w:eastAsia="en-AU"/>
        </w:rPr>
        <w:t xml:space="preserve">UWA Sports Park Tennis Centre is located within UWA Sports Park, McGillivray Road, Mt Claremont. </w:t>
      </w:r>
    </w:p>
    <w:p w14:paraId="26C353E0" w14:textId="77777777" w:rsidR="00055E25" w:rsidRDefault="00055E25" w:rsidP="00055E25">
      <w:pPr>
        <w:pStyle w:val="Default"/>
        <w:jc w:val="both"/>
        <w:rPr>
          <w:rFonts w:eastAsia="Times New Roman"/>
          <w:color w:val="auto"/>
          <w:lang w:eastAsia="en-AU"/>
        </w:rPr>
      </w:pPr>
    </w:p>
    <w:p w14:paraId="2E758434" w14:textId="77777777" w:rsidR="00055E25" w:rsidRDefault="00055E25" w:rsidP="00055E25">
      <w:pPr>
        <w:pStyle w:val="Default"/>
        <w:jc w:val="both"/>
        <w:rPr>
          <w:rFonts w:eastAsia="Times New Roman"/>
          <w:color w:val="auto"/>
          <w:lang w:eastAsia="en-AU"/>
        </w:rPr>
      </w:pPr>
      <w:r>
        <w:rPr>
          <w:rFonts w:eastAsia="Times New Roman"/>
          <w:color w:val="auto"/>
          <w:lang w:eastAsia="en-AU"/>
        </w:rPr>
        <w:t xml:space="preserve">This project is to provide lighting to a currently unlit tennis facility and will enable evening training, </w:t>
      </w:r>
      <w:proofErr w:type="gramStart"/>
      <w:r>
        <w:rPr>
          <w:rFonts w:eastAsia="Times New Roman"/>
          <w:color w:val="auto"/>
          <w:lang w:eastAsia="en-AU"/>
        </w:rPr>
        <w:t>competitions</w:t>
      </w:r>
      <w:proofErr w:type="gramEnd"/>
      <w:r>
        <w:rPr>
          <w:rFonts w:eastAsia="Times New Roman"/>
          <w:color w:val="auto"/>
          <w:lang w:eastAsia="en-AU"/>
        </w:rPr>
        <w:t xml:space="preserve"> and events at the tennis centre. This will enhance the overall usability and community participation at the venue. This project is also a continuation of previous works undertaken to improve lighting needs for the entire precinct.</w:t>
      </w:r>
    </w:p>
    <w:p w14:paraId="6D5D91D5" w14:textId="77777777" w:rsidR="00055E25" w:rsidRPr="00C20AAF" w:rsidRDefault="00055E25" w:rsidP="00055E25">
      <w:pPr>
        <w:pStyle w:val="Default"/>
        <w:jc w:val="both"/>
        <w:rPr>
          <w:rFonts w:eastAsia="Times New Roman"/>
          <w:color w:val="auto"/>
          <w:lang w:eastAsia="en-AU"/>
        </w:rPr>
      </w:pPr>
    </w:p>
    <w:p w14:paraId="39B09B81" w14:textId="77777777" w:rsidR="00055E25" w:rsidRDefault="00055E25" w:rsidP="00055E25">
      <w:pPr>
        <w:spacing w:after="0" w:line="240" w:lineRule="auto"/>
        <w:jc w:val="both"/>
        <w:rPr>
          <w:rFonts w:ascii="Arial" w:hAnsi="Arial" w:cs="Arial"/>
          <w:sz w:val="24"/>
          <w:szCs w:val="32"/>
          <w:lang w:val="en-US"/>
        </w:rPr>
      </w:pPr>
      <w:r>
        <w:rPr>
          <w:rFonts w:ascii="Arial" w:hAnsi="Arial" w:cs="Arial"/>
          <w:sz w:val="24"/>
          <w:szCs w:val="32"/>
          <w:lang w:val="en-US"/>
        </w:rPr>
        <w:t>This project is assessed as being well planned and required by the municipality and will provide community benefits by greater access to night tennis facilities. The City of Nedlands is not being asked to contribute to the project. However, it is a requirement of the grant that Council endorses to DLGSC any projects occurring within its boundary.</w:t>
      </w:r>
    </w:p>
    <w:p w14:paraId="474A78E8" w14:textId="77777777" w:rsidR="00055E25" w:rsidRDefault="00055E25" w:rsidP="00055E25">
      <w:pPr>
        <w:spacing w:after="0" w:line="240" w:lineRule="auto"/>
        <w:jc w:val="both"/>
        <w:rPr>
          <w:rFonts w:ascii="Arial" w:hAnsi="Arial" w:cs="Arial"/>
          <w:sz w:val="24"/>
          <w:szCs w:val="32"/>
          <w:lang w:val="en-US"/>
        </w:rPr>
      </w:pPr>
    </w:p>
    <w:p w14:paraId="0F0D3C58" w14:textId="77777777" w:rsidR="00055E25" w:rsidRDefault="00055E25" w:rsidP="00055E25">
      <w:pPr>
        <w:spacing w:after="0" w:line="240" w:lineRule="auto"/>
        <w:jc w:val="both"/>
        <w:rPr>
          <w:rFonts w:ascii="Arial" w:hAnsi="Arial" w:cs="Arial"/>
          <w:sz w:val="24"/>
          <w:szCs w:val="32"/>
          <w:lang w:val="en-US"/>
        </w:rPr>
      </w:pPr>
      <w:r>
        <w:rPr>
          <w:rFonts w:ascii="Arial" w:hAnsi="Arial" w:cs="Arial"/>
          <w:sz w:val="24"/>
          <w:szCs w:val="32"/>
          <w:lang w:val="en-US"/>
        </w:rPr>
        <w:t>It is recommended that Council endorses this project, given it will help achieve an improved facility within the City’s boundaries, with no budgetary impact to Council.  Enabling night play is also supportive of health needs, particularly skin-health, as people are increasingly advised to exercise away from the peak skin-damaging times of the day. This is likely to become of even greater concern in a warming climate and with increased damage to the ozone layer.</w:t>
      </w:r>
    </w:p>
    <w:p w14:paraId="24D3F0C7" w14:textId="77777777" w:rsidR="0016610C" w:rsidRDefault="0016610C" w:rsidP="00822C41">
      <w:pPr>
        <w:pStyle w:val="Default"/>
        <w:jc w:val="both"/>
        <w:rPr>
          <w:rFonts w:eastAsia="Times New Roman"/>
          <w:color w:val="auto"/>
          <w:lang w:eastAsia="en-AU"/>
        </w:rPr>
      </w:pPr>
    </w:p>
    <w:p w14:paraId="218F84F1" w14:textId="77777777" w:rsidR="00822C41" w:rsidRPr="00AD73CC" w:rsidRDefault="00822C41" w:rsidP="00822C41">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19EBCE18" w14:textId="77777777" w:rsidR="00822C41" w:rsidRPr="00AD73CC" w:rsidRDefault="00822C41" w:rsidP="00822C41">
      <w:pPr>
        <w:spacing w:after="0" w:line="240" w:lineRule="auto"/>
        <w:jc w:val="both"/>
        <w:rPr>
          <w:rFonts w:ascii="Arial" w:hAnsi="Arial" w:cs="Arial"/>
          <w:sz w:val="24"/>
          <w:szCs w:val="32"/>
          <w:lang w:val="en-US"/>
        </w:rPr>
      </w:pPr>
    </w:p>
    <w:p w14:paraId="064E3F92" w14:textId="1D1A0753" w:rsidR="00055E25" w:rsidRPr="00843673" w:rsidRDefault="00920650" w:rsidP="00543050">
      <w:pPr>
        <w:pStyle w:val="ListParagraph"/>
        <w:numPr>
          <w:ilvl w:val="0"/>
          <w:numId w:val="36"/>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Ordinary Council Meeting </w:t>
      </w:r>
      <w:r w:rsidR="00055E25">
        <w:rPr>
          <w:rFonts w:ascii="Arial" w:hAnsi="Arial" w:cs="Arial"/>
          <w:sz w:val="24"/>
          <w:szCs w:val="32"/>
          <w:lang w:val="en-US"/>
        </w:rPr>
        <w:t xml:space="preserve">– 27 July 2021 - </w:t>
      </w:r>
      <w:r w:rsidR="00055E25" w:rsidRPr="007175D4">
        <w:rPr>
          <w:rFonts w:ascii="Arial" w:hAnsi="Arial" w:cs="Arial"/>
          <w:sz w:val="24"/>
          <w:szCs w:val="32"/>
          <w:lang w:val="en-US"/>
        </w:rPr>
        <w:t xml:space="preserve">Item 13.5 - </w:t>
      </w:r>
      <w:r w:rsidR="00055E25">
        <w:rPr>
          <w:rFonts w:ascii="Arial" w:hAnsi="Arial" w:cs="Arial"/>
          <w:sz w:val="24"/>
          <w:szCs w:val="32"/>
          <w:lang w:val="en-US"/>
        </w:rPr>
        <w:t>Adoption of the Annual Budget 2021/22</w:t>
      </w:r>
    </w:p>
    <w:p w14:paraId="463191AE" w14:textId="77777777" w:rsidR="00822C41" w:rsidRDefault="00822C41" w:rsidP="007175D4">
      <w:pPr>
        <w:pStyle w:val="ListParagraph"/>
        <w:spacing w:after="0" w:line="240" w:lineRule="auto"/>
        <w:ind w:left="426"/>
        <w:jc w:val="both"/>
        <w:rPr>
          <w:rFonts w:ascii="Arial" w:hAnsi="Arial" w:cs="Arial"/>
          <w:sz w:val="24"/>
          <w:szCs w:val="32"/>
          <w:lang w:val="en-US"/>
        </w:rPr>
      </w:pPr>
    </w:p>
    <w:p w14:paraId="78D97F3C" w14:textId="76E571A8" w:rsidR="007078C1" w:rsidRDefault="00AD74E9" w:rsidP="00543050">
      <w:pPr>
        <w:pStyle w:val="ListParagraph"/>
        <w:spacing w:after="0" w:line="240" w:lineRule="auto"/>
        <w:ind w:left="567"/>
        <w:jc w:val="both"/>
        <w:rPr>
          <w:rFonts w:ascii="Arial" w:hAnsi="Arial" w:cs="Arial"/>
          <w:sz w:val="24"/>
          <w:szCs w:val="32"/>
          <w:lang w:val="en-US"/>
        </w:rPr>
      </w:pPr>
      <w:r>
        <w:rPr>
          <w:rFonts w:ascii="Arial" w:hAnsi="Arial" w:cs="Arial"/>
          <w:sz w:val="24"/>
          <w:szCs w:val="32"/>
          <w:lang w:val="en-US"/>
        </w:rPr>
        <w:t>Excerpt of Council Resolution:</w:t>
      </w:r>
    </w:p>
    <w:p w14:paraId="6AF689CF" w14:textId="42763986" w:rsidR="0083369D" w:rsidRPr="007175D4" w:rsidRDefault="00736C4A" w:rsidP="00543050">
      <w:pPr>
        <w:pStyle w:val="ListParagraph"/>
        <w:spacing w:after="0" w:line="240" w:lineRule="auto"/>
        <w:ind w:left="1134" w:hanging="567"/>
        <w:jc w:val="both"/>
        <w:rPr>
          <w:rFonts w:ascii="Arial" w:hAnsi="Arial" w:cs="Arial"/>
          <w:sz w:val="24"/>
          <w:szCs w:val="32"/>
          <w:lang w:val="en-US"/>
        </w:rPr>
      </w:pPr>
      <w:r>
        <w:rPr>
          <w:rFonts w:ascii="Arial" w:hAnsi="Arial" w:cs="Arial"/>
          <w:sz w:val="24"/>
          <w:szCs w:val="32"/>
          <w:lang w:val="en-US"/>
        </w:rPr>
        <w:t>“</w:t>
      </w:r>
      <w:r w:rsidR="0083369D">
        <w:rPr>
          <w:rFonts w:ascii="Arial" w:hAnsi="Arial" w:cs="Arial"/>
          <w:sz w:val="24"/>
          <w:szCs w:val="32"/>
          <w:lang w:val="en-US"/>
        </w:rPr>
        <w:t>7.</w:t>
      </w:r>
      <w:r w:rsidR="00543050">
        <w:rPr>
          <w:rFonts w:ascii="Arial" w:hAnsi="Arial" w:cs="Arial"/>
          <w:sz w:val="24"/>
          <w:szCs w:val="32"/>
          <w:lang w:val="en-US"/>
        </w:rPr>
        <w:tab/>
      </w:r>
      <w:r w:rsidR="00C77BA0">
        <w:rPr>
          <w:rFonts w:ascii="Arial" w:hAnsi="Arial" w:cs="Arial"/>
          <w:sz w:val="24"/>
          <w:szCs w:val="32"/>
          <w:lang w:val="en-US"/>
        </w:rPr>
        <w:t xml:space="preserve">removal of lighting </w:t>
      </w:r>
      <w:r w:rsidR="00FD23EE">
        <w:rPr>
          <w:rFonts w:ascii="Arial" w:hAnsi="Arial" w:cs="Arial"/>
          <w:sz w:val="24"/>
          <w:szCs w:val="32"/>
          <w:lang w:val="en-US"/>
        </w:rPr>
        <w:t>upgrade at David Cruickshank</w:t>
      </w:r>
      <w:r w:rsidR="00CC1BBB">
        <w:rPr>
          <w:rFonts w:ascii="Arial" w:hAnsi="Arial" w:cs="Arial"/>
          <w:sz w:val="24"/>
          <w:szCs w:val="32"/>
          <w:lang w:val="en-US"/>
        </w:rPr>
        <w:t xml:space="preserve"> Reserve;”</w:t>
      </w:r>
    </w:p>
    <w:p w14:paraId="518C7545" w14:textId="71C8BF5B" w:rsidR="00EF7AFD" w:rsidRPr="00AD73CC" w:rsidRDefault="00EF7AFD" w:rsidP="00822C41">
      <w:pPr>
        <w:spacing w:after="0" w:line="240" w:lineRule="auto"/>
        <w:jc w:val="both"/>
        <w:rPr>
          <w:rFonts w:ascii="Arial" w:hAnsi="Arial" w:cs="Arial"/>
          <w:sz w:val="24"/>
          <w:szCs w:val="32"/>
          <w:lang w:val="en-US"/>
        </w:rPr>
      </w:pPr>
    </w:p>
    <w:p w14:paraId="147BC611" w14:textId="77777777" w:rsidR="00822C41" w:rsidRPr="00AD73CC" w:rsidRDefault="00822C41" w:rsidP="00822C41">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B6A372A" w14:textId="77777777" w:rsidR="00822C41" w:rsidRPr="00AD73CC" w:rsidRDefault="00822C41" w:rsidP="00822C41">
      <w:pPr>
        <w:spacing w:after="0" w:line="240" w:lineRule="auto"/>
        <w:jc w:val="both"/>
        <w:rPr>
          <w:rFonts w:ascii="Arial" w:hAnsi="Arial" w:cs="Arial"/>
          <w:b/>
          <w:sz w:val="24"/>
          <w:szCs w:val="32"/>
          <w:lang w:val="en-US"/>
        </w:rPr>
      </w:pPr>
    </w:p>
    <w:p w14:paraId="7974246F" w14:textId="32A97B41" w:rsidR="002A1001" w:rsidRPr="00030CC3" w:rsidRDefault="00822C41" w:rsidP="002A1001">
      <w:pPr>
        <w:spacing w:after="0" w:line="240" w:lineRule="auto"/>
        <w:jc w:val="both"/>
        <w:rPr>
          <w:rFonts w:ascii="Arial" w:hAnsi="Arial" w:cs="Arial"/>
          <w:sz w:val="24"/>
          <w:szCs w:val="32"/>
          <w:highlight w:val="yellow"/>
          <w:lang w:val="en-US"/>
        </w:rPr>
      </w:pPr>
      <w:r w:rsidRPr="005151DA">
        <w:rPr>
          <w:rFonts w:ascii="Arial" w:eastAsia="Times New Roman" w:hAnsi="Arial" w:cs="Arial"/>
          <w:sz w:val="24"/>
          <w:szCs w:val="24"/>
          <w:lang w:eastAsia="en-AU"/>
        </w:rPr>
        <w:t>The applicants have completed formal applications to submit to DLGSC for this grant round. The applications are available to Councillors on request from the CEO’s office</w:t>
      </w:r>
    </w:p>
    <w:p w14:paraId="739C308C" w14:textId="77777777" w:rsidR="00030CC3" w:rsidRDefault="00030CC3" w:rsidP="00696E64">
      <w:pPr>
        <w:spacing w:after="0" w:line="240" w:lineRule="auto"/>
        <w:jc w:val="both"/>
        <w:rPr>
          <w:rFonts w:ascii="Arial" w:eastAsia="Times New Roman" w:hAnsi="Arial" w:cs="Arial"/>
          <w:b/>
          <w:sz w:val="24"/>
          <w:szCs w:val="24"/>
          <w:lang w:eastAsia="en-AU"/>
        </w:rPr>
      </w:pPr>
    </w:p>
    <w:p w14:paraId="09878984" w14:textId="77777777" w:rsidR="00696E64" w:rsidRPr="00696E64" w:rsidRDefault="00696E64" w:rsidP="00696E64">
      <w:pPr>
        <w:spacing w:after="0" w:line="240" w:lineRule="auto"/>
        <w:jc w:val="both"/>
        <w:rPr>
          <w:rFonts w:ascii="Arial" w:eastAsia="Times New Roman" w:hAnsi="Arial" w:cs="Arial"/>
          <w:b/>
          <w:bCs/>
          <w:sz w:val="24"/>
          <w:szCs w:val="24"/>
          <w:lang w:eastAsia="en-AU"/>
        </w:rPr>
      </w:pPr>
    </w:p>
    <w:p w14:paraId="72D306CA" w14:textId="358E537B" w:rsidR="00822C41" w:rsidRDefault="00822C41" w:rsidP="002A1001">
      <w:pPr>
        <w:spacing w:line="240" w:lineRule="auto"/>
        <w:jc w:val="both"/>
        <w:rPr>
          <w:rFonts w:ascii="Arial" w:eastAsia="Times New Roman" w:hAnsi="Arial" w:cs="Arial"/>
          <w:b/>
          <w:sz w:val="4"/>
          <w:szCs w:val="4"/>
          <w:lang w:eastAsia="en-AU"/>
        </w:rPr>
      </w:pPr>
      <w:r>
        <w:rPr>
          <w:rFonts w:ascii="Arial" w:eastAsia="Times New Roman" w:hAnsi="Arial" w:cs="Arial"/>
          <w:b/>
          <w:bCs/>
          <w:sz w:val="28"/>
          <w:szCs w:val="28"/>
          <w:lang w:eastAsia="en-AU"/>
        </w:rPr>
        <w:lastRenderedPageBreak/>
        <w:t xml:space="preserve">Policy </w:t>
      </w:r>
    </w:p>
    <w:p w14:paraId="24B85E02" w14:textId="77777777" w:rsidR="00822C41" w:rsidRDefault="00822C41" w:rsidP="00822C41">
      <w:pPr>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Council Policy</w:t>
      </w:r>
    </w:p>
    <w:p w14:paraId="73B2CB01" w14:textId="3BA46EC6" w:rsidR="00822C41" w:rsidRDefault="00822C41" w:rsidP="00822C41">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Council’s Capital Grants to Sporting Clubs Policy states that: </w:t>
      </w:r>
    </w:p>
    <w:p w14:paraId="2E3A7DF1" w14:textId="77777777" w:rsidR="0016610C" w:rsidRDefault="0016610C" w:rsidP="00822C41">
      <w:pPr>
        <w:spacing w:after="0" w:line="240" w:lineRule="auto"/>
        <w:jc w:val="both"/>
        <w:rPr>
          <w:rFonts w:ascii="Arial" w:eastAsia="Times New Roman" w:hAnsi="Arial" w:cs="Arial"/>
          <w:sz w:val="24"/>
          <w:szCs w:val="24"/>
          <w:lang w:eastAsia="en-AU"/>
        </w:rPr>
      </w:pPr>
    </w:p>
    <w:p w14:paraId="2D22DD06" w14:textId="77777777" w:rsidR="00822C41" w:rsidRDefault="00822C41" w:rsidP="00822C41">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“To ensure the financial support it provides to sporting clubs is effectively targeted to achieve maximum community benefit, Council will consider the following key priorities: </w:t>
      </w:r>
    </w:p>
    <w:p w14:paraId="2D860C2B" w14:textId="77777777" w:rsidR="00822C41" w:rsidRDefault="00822C41" w:rsidP="00822C41">
      <w:pPr>
        <w:spacing w:after="0" w:line="240" w:lineRule="auto"/>
        <w:jc w:val="both"/>
        <w:rPr>
          <w:rFonts w:ascii="Arial" w:eastAsia="Times New Roman" w:hAnsi="Arial" w:cs="Arial"/>
          <w:sz w:val="24"/>
          <w:szCs w:val="24"/>
          <w:lang w:eastAsia="en-AU"/>
        </w:rPr>
      </w:pPr>
    </w:p>
    <w:p w14:paraId="0A8D910F" w14:textId="77777777" w:rsidR="00822C41" w:rsidRPr="00052D1B" w:rsidRDefault="00822C41" w:rsidP="0036106A">
      <w:pPr>
        <w:pStyle w:val="ListParagraph"/>
        <w:numPr>
          <w:ilvl w:val="0"/>
          <w:numId w:val="3"/>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t xml:space="preserve">Multi-use: priority will be given to developing facilities that will be used by more than one sporting club or type, particularly where such clubs are not yet sharing facilities. This is to facilitate the intent of maximising efficiencies and encouraging clubs to share some facilities while still retaining each club’s separate management and identity. </w:t>
      </w:r>
    </w:p>
    <w:p w14:paraId="7402B234" w14:textId="77777777" w:rsidR="00822C41" w:rsidRPr="00052D1B" w:rsidRDefault="00822C41" w:rsidP="00822C41">
      <w:pPr>
        <w:pStyle w:val="ListParagraph"/>
        <w:spacing w:after="0" w:line="240" w:lineRule="auto"/>
        <w:ind w:left="360"/>
        <w:jc w:val="both"/>
        <w:rPr>
          <w:rFonts w:ascii="Arial" w:eastAsia="Times New Roman" w:hAnsi="Arial" w:cs="Arial"/>
          <w:iCs/>
          <w:sz w:val="24"/>
          <w:szCs w:val="24"/>
          <w:lang w:eastAsia="en-AU"/>
        </w:rPr>
      </w:pPr>
    </w:p>
    <w:p w14:paraId="267B7937" w14:textId="77777777" w:rsidR="00822C41" w:rsidRPr="00052D1B" w:rsidRDefault="00822C41" w:rsidP="0036106A">
      <w:pPr>
        <w:pStyle w:val="ListParagraph"/>
        <w:numPr>
          <w:ilvl w:val="0"/>
          <w:numId w:val="3"/>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t xml:space="preserve">Recreation Plan rating: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medium, or low priority for facility development. Sport types with a high level of demand (growing membership) and a low level of existing facilities receive the highest rating. </w:t>
      </w:r>
    </w:p>
    <w:p w14:paraId="69E6046D" w14:textId="77777777" w:rsidR="00822C41" w:rsidRPr="00052D1B" w:rsidRDefault="00822C41" w:rsidP="00822C41">
      <w:pPr>
        <w:spacing w:after="0" w:line="240" w:lineRule="auto"/>
        <w:jc w:val="both"/>
        <w:rPr>
          <w:rFonts w:ascii="Arial" w:eastAsia="Times New Roman" w:hAnsi="Arial" w:cs="Arial"/>
          <w:iCs/>
          <w:sz w:val="24"/>
          <w:szCs w:val="24"/>
          <w:lang w:eastAsia="en-AU"/>
        </w:rPr>
      </w:pPr>
    </w:p>
    <w:p w14:paraId="3844B472" w14:textId="77777777" w:rsidR="00822C41" w:rsidRPr="00052D1B" w:rsidRDefault="00822C41" w:rsidP="0036106A">
      <w:pPr>
        <w:pStyle w:val="ListParagraph"/>
        <w:numPr>
          <w:ilvl w:val="0"/>
          <w:numId w:val="3"/>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t xml:space="preserve">Other funding: priority will be given to projects that are eligible for funding for other government bodies such as the Department of Recreation’s Community Sport and Recreation Development Fund (CSRFF) or </w:t>
      </w:r>
      <w:proofErr w:type="spellStart"/>
      <w:r w:rsidRPr="00052D1B">
        <w:rPr>
          <w:rFonts w:ascii="Arial" w:eastAsia="Times New Roman" w:hAnsi="Arial" w:cs="Arial"/>
          <w:iCs/>
          <w:sz w:val="24"/>
          <w:szCs w:val="24"/>
          <w:lang w:eastAsia="en-AU"/>
        </w:rPr>
        <w:t>Lotterywest</w:t>
      </w:r>
      <w:proofErr w:type="spellEnd"/>
      <w:r w:rsidRPr="00052D1B">
        <w:rPr>
          <w:rFonts w:ascii="Arial" w:eastAsia="Times New Roman" w:hAnsi="Arial" w:cs="Arial"/>
          <w:iCs/>
          <w:sz w:val="24"/>
          <w:szCs w:val="24"/>
          <w:lang w:eastAsia="en-AU"/>
        </w:rPr>
        <w:t xml:space="preserve"> funding. This is to facilitate the overall financial viability of the project and contribute most effectively to the upgrade of community facilities. </w:t>
      </w:r>
    </w:p>
    <w:p w14:paraId="3ECB5401" w14:textId="77777777" w:rsidR="00822C41" w:rsidRPr="00052D1B" w:rsidRDefault="00822C41" w:rsidP="00822C41">
      <w:pPr>
        <w:spacing w:after="0" w:line="240" w:lineRule="auto"/>
        <w:jc w:val="both"/>
        <w:rPr>
          <w:rFonts w:ascii="Arial" w:eastAsia="Times New Roman" w:hAnsi="Arial" w:cs="Arial"/>
          <w:iCs/>
          <w:sz w:val="24"/>
          <w:szCs w:val="24"/>
          <w:lang w:eastAsia="en-AU"/>
        </w:rPr>
      </w:pPr>
    </w:p>
    <w:p w14:paraId="39744EEB" w14:textId="407E5763" w:rsidR="00EF7AFD" w:rsidRDefault="00822C41" w:rsidP="00822C41">
      <w:pPr>
        <w:pStyle w:val="ListParagraph"/>
        <w:numPr>
          <w:ilvl w:val="0"/>
          <w:numId w:val="3"/>
        </w:numPr>
        <w:spacing w:after="0" w:line="240" w:lineRule="auto"/>
        <w:jc w:val="both"/>
        <w:rPr>
          <w:rFonts w:ascii="Arial" w:eastAsia="Times New Roman" w:hAnsi="Arial" w:cs="Arial"/>
          <w:sz w:val="24"/>
          <w:szCs w:val="24"/>
          <w:lang w:eastAsia="en-AU"/>
        </w:rPr>
      </w:pPr>
      <w:r w:rsidRPr="00052D1B">
        <w:rPr>
          <w:rFonts w:ascii="Arial" w:eastAsia="Times New Roman" w:hAnsi="Arial" w:cs="Arial"/>
          <w:iCs/>
          <w:sz w:val="24"/>
          <w:szCs w:val="24"/>
          <w:lang w:eastAsia="en-AU"/>
        </w:rPr>
        <w:t>Level of community benefit: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(i.e</w:t>
      </w:r>
      <w:r w:rsidR="003C1DDA" w:rsidRPr="00052D1B">
        <w:rPr>
          <w:rFonts w:ascii="Arial" w:eastAsia="Times New Roman" w:hAnsi="Arial" w:cs="Arial"/>
          <w:iCs/>
          <w:sz w:val="24"/>
          <w:szCs w:val="24"/>
          <w:lang w:eastAsia="en-AU"/>
        </w:rPr>
        <w:t>.,</w:t>
      </w:r>
      <w:r w:rsidRPr="00052D1B">
        <w:rPr>
          <w:rFonts w:ascii="Arial" w:eastAsia="Times New Roman" w:hAnsi="Arial" w:cs="Arial"/>
          <w:iCs/>
          <w:sz w:val="24"/>
          <w:szCs w:val="24"/>
          <w:lang w:eastAsia="en-AU"/>
        </w:rPr>
        <w:t xml:space="preserve"> by non-club members and by community groups and organisations)”. </w:t>
      </w:r>
    </w:p>
    <w:p w14:paraId="2C2A56D4" w14:textId="730B5014" w:rsidR="00EA0685" w:rsidRDefault="00EA0685" w:rsidP="00822C41">
      <w:pPr>
        <w:spacing w:after="0" w:line="240" w:lineRule="auto"/>
        <w:jc w:val="both"/>
        <w:rPr>
          <w:rFonts w:ascii="Arial" w:eastAsia="Times New Roman" w:hAnsi="Arial" w:cs="Arial"/>
          <w:b/>
          <w:bCs/>
          <w:sz w:val="24"/>
          <w:szCs w:val="24"/>
          <w:lang w:eastAsia="en-AU"/>
        </w:rPr>
      </w:pPr>
    </w:p>
    <w:p w14:paraId="4BA4A105" w14:textId="78A894D1" w:rsidR="00822C41" w:rsidRPr="00696E64" w:rsidRDefault="00822C41" w:rsidP="00822C41">
      <w:pPr>
        <w:spacing w:after="0" w:line="240" w:lineRule="auto"/>
        <w:jc w:val="both"/>
        <w:rPr>
          <w:rFonts w:ascii="Arial" w:eastAsia="Times New Roman" w:hAnsi="Arial" w:cs="Arial"/>
          <w:b/>
          <w:sz w:val="24"/>
          <w:szCs w:val="24"/>
          <w:lang w:eastAsia="en-AU"/>
        </w:rPr>
      </w:pPr>
      <w:r>
        <w:rPr>
          <w:rFonts w:ascii="Arial" w:eastAsia="Times New Roman" w:hAnsi="Arial" w:cs="Arial"/>
          <w:b/>
          <w:bCs/>
          <w:sz w:val="24"/>
          <w:szCs w:val="24"/>
          <w:lang w:eastAsia="en-AU"/>
        </w:rPr>
        <w:t>DLGSC Requirements</w:t>
      </w:r>
    </w:p>
    <w:p w14:paraId="05C215FC" w14:textId="77777777" w:rsidR="00822C41" w:rsidRDefault="00822C41" w:rsidP="00822C41">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In general, DLGSC will fund up to 1/3 of the total cost of an approved project, with the remaining 2/3 to be funded by either the applicant sporting club or a combination of the applicant sporting club and the relevant local government authority. </w:t>
      </w:r>
    </w:p>
    <w:p w14:paraId="01D21DDF" w14:textId="77777777" w:rsidR="00822C41" w:rsidRDefault="00822C41" w:rsidP="00822C41">
      <w:pPr>
        <w:spacing w:after="0" w:line="240" w:lineRule="auto"/>
        <w:jc w:val="both"/>
        <w:rPr>
          <w:rFonts w:ascii="Arial" w:eastAsia="Times New Roman" w:hAnsi="Arial" w:cs="Arial"/>
          <w:sz w:val="24"/>
          <w:szCs w:val="24"/>
          <w:lang w:eastAsia="en-AU"/>
        </w:rPr>
      </w:pPr>
    </w:p>
    <w:p w14:paraId="5F7485D9" w14:textId="27088D59" w:rsidR="00822C41" w:rsidRDefault="00822C41" w:rsidP="00822C41">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DLGSC will only consider projects endorsed by the relevant local government.  However, Council’s may endorse projects without necessarily providing funding to them.</w:t>
      </w:r>
    </w:p>
    <w:p w14:paraId="2D0035D7" w14:textId="77777777" w:rsidR="00EA0685" w:rsidRDefault="00EA0685" w:rsidP="00822C41">
      <w:pPr>
        <w:spacing w:after="0" w:line="240" w:lineRule="auto"/>
        <w:jc w:val="both"/>
        <w:rPr>
          <w:rFonts w:ascii="Arial" w:eastAsia="Times New Roman" w:hAnsi="Arial" w:cs="Arial"/>
          <w:sz w:val="24"/>
          <w:szCs w:val="24"/>
          <w:lang w:eastAsia="en-AU"/>
        </w:rPr>
      </w:pPr>
    </w:p>
    <w:p w14:paraId="336B6C57" w14:textId="77777777" w:rsidR="0059151B" w:rsidRDefault="0059151B" w:rsidP="00822C41">
      <w:pPr>
        <w:spacing w:after="0" w:line="240" w:lineRule="auto"/>
        <w:jc w:val="both"/>
        <w:rPr>
          <w:rFonts w:ascii="Arial" w:eastAsia="Times New Roman" w:hAnsi="Arial" w:cs="Arial"/>
          <w:sz w:val="24"/>
          <w:szCs w:val="24"/>
          <w:lang w:eastAsia="en-AU"/>
        </w:rPr>
      </w:pPr>
    </w:p>
    <w:p w14:paraId="7E2DF9B1" w14:textId="6F51BCB5" w:rsidR="00822C41" w:rsidRPr="00631316" w:rsidRDefault="00822C41" w:rsidP="00822C41">
      <w:pPr>
        <w:spacing w:after="0" w:line="240" w:lineRule="auto"/>
        <w:jc w:val="both"/>
        <w:rPr>
          <w:rFonts w:ascii="Arial" w:hAnsi="Arial" w:cs="Arial"/>
          <w:b/>
          <w:sz w:val="28"/>
          <w:szCs w:val="36"/>
          <w:lang w:val="en-US"/>
        </w:rPr>
      </w:pPr>
      <w:r w:rsidRPr="004E7363">
        <w:rPr>
          <w:rFonts w:ascii="Arial" w:hAnsi="Arial" w:cs="Arial"/>
          <w:b/>
          <w:bCs/>
          <w:sz w:val="28"/>
          <w:szCs w:val="36"/>
          <w:lang w:val="en-US"/>
        </w:rPr>
        <w:t>Strategic Implications</w:t>
      </w:r>
    </w:p>
    <w:p w14:paraId="68A99771" w14:textId="77777777" w:rsidR="00631316" w:rsidRDefault="00631316" w:rsidP="00822C41">
      <w:pPr>
        <w:spacing w:after="0" w:line="240" w:lineRule="auto"/>
        <w:jc w:val="both"/>
        <w:rPr>
          <w:rFonts w:ascii="Arial" w:hAnsi="Arial" w:cs="Arial"/>
          <w:sz w:val="24"/>
          <w:szCs w:val="32"/>
          <w:lang w:val="en-US"/>
        </w:rPr>
      </w:pPr>
    </w:p>
    <w:p w14:paraId="346C3D39" w14:textId="553C85B6" w:rsidR="00822C41" w:rsidRPr="005056FA" w:rsidRDefault="00822C41" w:rsidP="00822C41">
      <w:pPr>
        <w:spacing w:after="0" w:line="240" w:lineRule="auto"/>
        <w:jc w:val="both"/>
        <w:rPr>
          <w:rFonts w:ascii="Arial" w:hAnsi="Arial" w:cs="Arial"/>
          <w:sz w:val="24"/>
          <w:szCs w:val="32"/>
          <w:lang w:val="en-US"/>
        </w:rPr>
      </w:pPr>
      <w:r>
        <w:rPr>
          <w:rFonts w:ascii="Arial" w:hAnsi="Arial" w:cs="Arial"/>
          <w:sz w:val="24"/>
          <w:szCs w:val="32"/>
          <w:lang w:val="en-US"/>
        </w:rPr>
        <w:t xml:space="preserve">The </w:t>
      </w:r>
      <w:proofErr w:type="gramStart"/>
      <w:r>
        <w:rPr>
          <w:rFonts w:ascii="Arial" w:hAnsi="Arial" w:cs="Arial"/>
          <w:sz w:val="24"/>
          <w:szCs w:val="32"/>
          <w:lang w:val="en-US"/>
        </w:rPr>
        <w:t>City</w:t>
      </w:r>
      <w:proofErr w:type="gramEnd"/>
      <w:r>
        <w:rPr>
          <w:rFonts w:ascii="Arial" w:hAnsi="Arial" w:cs="Arial"/>
          <w:sz w:val="24"/>
          <w:szCs w:val="32"/>
          <w:lang w:val="en-US"/>
        </w:rPr>
        <w:t xml:space="preserve"> currently has no approved Strategic Recreation Plan in place. However, ongoing upgrade of the City’s sporting and community facilities is identified as a priority in the City’s Strategic Community Plan.</w:t>
      </w:r>
    </w:p>
    <w:p w14:paraId="2A7CF073" w14:textId="77777777" w:rsidR="00822C41" w:rsidRPr="006F35DE" w:rsidRDefault="00822C41" w:rsidP="00822C41">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lastRenderedPageBreak/>
        <w:t xml:space="preserve">How well does it fit with our strategic direction? </w:t>
      </w:r>
    </w:p>
    <w:p w14:paraId="1236F594" w14:textId="77777777" w:rsidR="00822C41" w:rsidRPr="006F35DE" w:rsidRDefault="00822C41" w:rsidP="00822C41">
      <w:pPr>
        <w:spacing w:after="0" w:line="240" w:lineRule="auto"/>
        <w:jc w:val="both"/>
        <w:rPr>
          <w:rFonts w:ascii="Arial" w:hAnsi="Arial" w:cs="Arial"/>
          <w:sz w:val="24"/>
          <w:szCs w:val="32"/>
          <w:lang w:val="en-US"/>
        </w:rPr>
      </w:pPr>
      <w:r w:rsidRPr="006F35DE">
        <w:rPr>
          <w:rFonts w:ascii="Arial" w:hAnsi="Arial" w:cs="Arial"/>
          <w:sz w:val="24"/>
          <w:szCs w:val="32"/>
          <w:lang w:val="en-US"/>
        </w:rPr>
        <w:t>The applications are consistent with Council’s strategic priorities being renewal of community infrastructure and providing for sport and recreation. The projects will benefit the club members as well as members of the wider community who use the facilities.</w:t>
      </w:r>
    </w:p>
    <w:p w14:paraId="6177E7A2" w14:textId="77777777" w:rsidR="00822C41" w:rsidRPr="006F35DE" w:rsidRDefault="00822C41" w:rsidP="00822C41">
      <w:pPr>
        <w:spacing w:after="0" w:line="240" w:lineRule="auto"/>
        <w:jc w:val="both"/>
        <w:rPr>
          <w:rFonts w:ascii="Arial" w:hAnsi="Arial" w:cs="Arial"/>
          <w:b/>
          <w:bCs/>
          <w:sz w:val="24"/>
          <w:szCs w:val="32"/>
          <w:lang w:val="en-US"/>
        </w:rPr>
      </w:pPr>
    </w:p>
    <w:p w14:paraId="4FFE2CE2" w14:textId="77777777" w:rsidR="00822C41" w:rsidRPr="006F35DE" w:rsidRDefault="00822C41" w:rsidP="00822C41">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t xml:space="preserve">Who benefits? </w:t>
      </w:r>
    </w:p>
    <w:p w14:paraId="34D5A569" w14:textId="77777777" w:rsidR="00055E25" w:rsidRDefault="00055E25" w:rsidP="00055E25">
      <w:pPr>
        <w:spacing w:after="0" w:line="240" w:lineRule="auto"/>
        <w:jc w:val="both"/>
        <w:rPr>
          <w:rFonts w:ascii="Arial" w:hAnsi="Arial" w:cs="Arial"/>
          <w:sz w:val="24"/>
          <w:szCs w:val="32"/>
          <w:lang w:val="en-US"/>
        </w:rPr>
      </w:pPr>
      <w:r w:rsidRPr="006F35DE">
        <w:rPr>
          <w:rFonts w:ascii="Arial" w:hAnsi="Arial" w:cs="Arial"/>
          <w:sz w:val="24"/>
          <w:szCs w:val="32"/>
          <w:lang w:val="en-US"/>
        </w:rPr>
        <w:t>Members of the clubs</w:t>
      </w:r>
      <w:r>
        <w:rPr>
          <w:rFonts w:ascii="Arial" w:hAnsi="Arial" w:cs="Arial"/>
          <w:sz w:val="24"/>
          <w:szCs w:val="32"/>
          <w:lang w:val="en-US"/>
        </w:rPr>
        <w:t>,</w:t>
      </w:r>
      <w:r w:rsidRPr="006F35DE">
        <w:rPr>
          <w:rFonts w:ascii="Arial" w:hAnsi="Arial" w:cs="Arial"/>
          <w:sz w:val="24"/>
          <w:szCs w:val="32"/>
          <w:lang w:val="en-US"/>
        </w:rPr>
        <w:t xml:space="preserve"> as well as other community users of their facilities</w:t>
      </w:r>
      <w:r>
        <w:rPr>
          <w:rFonts w:ascii="Arial" w:hAnsi="Arial" w:cs="Arial"/>
          <w:sz w:val="24"/>
          <w:szCs w:val="32"/>
          <w:lang w:val="en-US"/>
        </w:rPr>
        <w:t>,</w:t>
      </w:r>
      <w:r w:rsidRPr="006F35DE">
        <w:rPr>
          <w:rFonts w:ascii="Arial" w:hAnsi="Arial" w:cs="Arial"/>
          <w:sz w:val="24"/>
          <w:szCs w:val="32"/>
          <w:lang w:val="en-US"/>
        </w:rPr>
        <w:t xml:space="preserve"> will benefit from this Council decision</w:t>
      </w:r>
    </w:p>
    <w:p w14:paraId="033787E3" w14:textId="77777777" w:rsidR="00822C41" w:rsidRPr="006F35DE" w:rsidRDefault="00822C41" w:rsidP="00822C41">
      <w:pPr>
        <w:spacing w:after="0" w:line="240" w:lineRule="auto"/>
        <w:jc w:val="both"/>
        <w:rPr>
          <w:rFonts w:ascii="Arial" w:hAnsi="Arial" w:cs="Arial"/>
          <w:sz w:val="24"/>
          <w:szCs w:val="32"/>
          <w:lang w:val="en-US"/>
        </w:rPr>
      </w:pPr>
    </w:p>
    <w:p w14:paraId="0464C1AC" w14:textId="77777777" w:rsidR="00822C41" w:rsidRDefault="00822C41" w:rsidP="00822C41">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t>Does it involve a tolerable risk?</w:t>
      </w:r>
    </w:p>
    <w:p w14:paraId="00FF97F4" w14:textId="77777777" w:rsidR="00822C41" w:rsidRPr="00594DC0" w:rsidRDefault="00822C41" w:rsidP="00822C41">
      <w:pPr>
        <w:spacing w:after="0" w:line="240" w:lineRule="auto"/>
        <w:jc w:val="both"/>
        <w:rPr>
          <w:rFonts w:ascii="Arial" w:hAnsi="Arial" w:cs="Arial"/>
          <w:sz w:val="24"/>
          <w:szCs w:val="32"/>
          <w:lang w:val="en-US"/>
        </w:rPr>
      </w:pPr>
      <w:r>
        <w:rPr>
          <w:rFonts w:ascii="Arial" w:hAnsi="Arial" w:cs="Arial"/>
          <w:sz w:val="24"/>
          <w:szCs w:val="32"/>
          <w:lang w:val="en-US"/>
        </w:rPr>
        <w:t>Given that the current lights on the David Cruikshank Reserve have been assessed and found to be non-compliant with safety standards for training lighting, there is a risk to the safety of sporting users. The risk would be addressed by upgrading the lighting to comply with current safety standards.</w:t>
      </w:r>
    </w:p>
    <w:p w14:paraId="68751B2E" w14:textId="77777777" w:rsidR="00822C41" w:rsidRPr="006F35DE" w:rsidRDefault="00822C41" w:rsidP="00822C41">
      <w:pPr>
        <w:spacing w:after="0" w:line="240" w:lineRule="auto"/>
        <w:jc w:val="both"/>
        <w:rPr>
          <w:rFonts w:ascii="Arial" w:hAnsi="Arial" w:cs="Arial"/>
          <w:sz w:val="24"/>
          <w:szCs w:val="32"/>
          <w:lang w:val="en-US"/>
        </w:rPr>
      </w:pPr>
    </w:p>
    <w:p w14:paraId="6FA0AA5C" w14:textId="77777777" w:rsidR="00822C41" w:rsidRPr="006F35DE" w:rsidRDefault="00822C41" w:rsidP="00822C41">
      <w:pPr>
        <w:spacing w:after="0" w:line="240" w:lineRule="auto"/>
        <w:jc w:val="both"/>
        <w:rPr>
          <w:rFonts w:ascii="Arial" w:hAnsi="Arial" w:cs="Arial"/>
          <w:b/>
          <w:bCs/>
          <w:sz w:val="24"/>
          <w:szCs w:val="32"/>
          <w:lang w:val="en-US"/>
        </w:rPr>
      </w:pPr>
      <w:r w:rsidRPr="006F35DE">
        <w:rPr>
          <w:rFonts w:ascii="Arial" w:hAnsi="Arial" w:cs="Arial"/>
          <w:b/>
          <w:bCs/>
          <w:sz w:val="24"/>
          <w:szCs w:val="32"/>
          <w:lang w:val="en-US"/>
        </w:rPr>
        <w:t>Do we have the information we need?</w:t>
      </w:r>
    </w:p>
    <w:p w14:paraId="031310D8" w14:textId="77777777" w:rsidR="00822C41" w:rsidRPr="005151DA" w:rsidRDefault="00822C41" w:rsidP="00822C41">
      <w:pPr>
        <w:spacing w:after="0" w:line="240" w:lineRule="auto"/>
        <w:jc w:val="both"/>
        <w:rPr>
          <w:rFonts w:ascii="Arial" w:hAnsi="Arial" w:cs="Arial"/>
          <w:sz w:val="24"/>
          <w:szCs w:val="32"/>
          <w:lang w:val="en-US"/>
        </w:rPr>
      </w:pPr>
      <w:r w:rsidRPr="00F651E0">
        <w:rPr>
          <w:rFonts w:ascii="Arial" w:hAnsi="Arial" w:cs="Arial"/>
          <w:sz w:val="24"/>
          <w:szCs w:val="32"/>
          <w:lang w:val="en-US"/>
        </w:rPr>
        <w:t>Yes. The City</w:t>
      </w:r>
      <w:r>
        <w:rPr>
          <w:rFonts w:ascii="Arial" w:hAnsi="Arial" w:cs="Arial"/>
          <w:sz w:val="24"/>
          <w:szCs w:val="32"/>
          <w:lang w:val="en-US"/>
        </w:rPr>
        <w:t xml:space="preserve"> of Nedlands</w:t>
      </w:r>
      <w:r w:rsidRPr="00F651E0">
        <w:rPr>
          <w:rFonts w:ascii="Arial" w:hAnsi="Arial" w:cs="Arial"/>
          <w:sz w:val="24"/>
          <w:szCs w:val="32"/>
          <w:lang w:val="en-US"/>
        </w:rPr>
        <w:t xml:space="preserve"> has received a full and detailed application from each club, </w:t>
      </w:r>
      <w:proofErr w:type="spellStart"/>
      <w:r w:rsidRPr="00F651E0">
        <w:rPr>
          <w:rFonts w:ascii="Arial" w:hAnsi="Arial" w:cs="Arial"/>
          <w:sz w:val="24"/>
          <w:szCs w:val="32"/>
          <w:lang w:val="en-US"/>
        </w:rPr>
        <w:t>summarised</w:t>
      </w:r>
      <w:proofErr w:type="spellEnd"/>
      <w:r w:rsidRPr="00F651E0">
        <w:rPr>
          <w:rFonts w:ascii="Arial" w:hAnsi="Arial" w:cs="Arial"/>
          <w:sz w:val="24"/>
          <w:szCs w:val="32"/>
          <w:lang w:val="en-US"/>
        </w:rPr>
        <w:t xml:space="preserve"> in this Council report and available to </w:t>
      </w:r>
      <w:proofErr w:type="spellStart"/>
      <w:r w:rsidRPr="00F651E0">
        <w:rPr>
          <w:rFonts w:ascii="Arial" w:hAnsi="Arial" w:cs="Arial"/>
          <w:sz w:val="24"/>
          <w:szCs w:val="32"/>
          <w:lang w:val="en-US"/>
        </w:rPr>
        <w:t>Councillors</w:t>
      </w:r>
      <w:proofErr w:type="spellEnd"/>
      <w:r w:rsidRPr="00F651E0">
        <w:rPr>
          <w:rFonts w:ascii="Arial" w:hAnsi="Arial" w:cs="Arial"/>
          <w:sz w:val="24"/>
          <w:szCs w:val="32"/>
          <w:lang w:val="en-US"/>
        </w:rPr>
        <w:t xml:space="preserve"> from the CEO’s office on request. The grant applications completed by the </w:t>
      </w:r>
      <w:r>
        <w:rPr>
          <w:rFonts w:ascii="Arial" w:hAnsi="Arial" w:cs="Arial"/>
          <w:sz w:val="24"/>
          <w:szCs w:val="32"/>
          <w:lang w:val="en-US"/>
        </w:rPr>
        <w:t>c</w:t>
      </w:r>
      <w:r w:rsidRPr="00F651E0">
        <w:rPr>
          <w:rFonts w:ascii="Arial" w:hAnsi="Arial" w:cs="Arial"/>
          <w:sz w:val="24"/>
          <w:szCs w:val="32"/>
          <w:lang w:val="en-US"/>
        </w:rPr>
        <w:t>lubs meet the necessary state government requirements.</w:t>
      </w:r>
    </w:p>
    <w:p w14:paraId="16DE1519" w14:textId="77777777" w:rsidR="00460E99" w:rsidRDefault="00460E99" w:rsidP="00822C41">
      <w:pPr>
        <w:spacing w:after="0" w:line="240" w:lineRule="auto"/>
        <w:jc w:val="both"/>
        <w:rPr>
          <w:rFonts w:ascii="Arial" w:hAnsi="Arial" w:cs="Arial"/>
          <w:bCs/>
          <w:sz w:val="24"/>
          <w:szCs w:val="28"/>
          <w:lang w:val="en-US"/>
        </w:rPr>
      </w:pPr>
    </w:p>
    <w:p w14:paraId="60DC17EC" w14:textId="77777777" w:rsidR="00822C41" w:rsidRDefault="00822C41" w:rsidP="00822C41">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768E9716" w14:textId="77777777" w:rsidR="00822C41" w:rsidRDefault="00822C41" w:rsidP="00822C41">
      <w:pPr>
        <w:spacing w:after="0" w:line="240" w:lineRule="auto"/>
        <w:jc w:val="both"/>
        <w:rPr>
          <w:rFonts w:ascii="Arial" w:hAnsi="Arial" w:cs="Arial"/>
          <w:bCs/>
          <w:sz w:val="24"/>
          <w:szCs w:val="24"/>
          <w:lang w:val="en-US"/>
        </w:rPr>
      </w:pPr>
    </w:p>
    <w:p w14:paraId="57471343" w14:textId="77777777" w:rsidR="00055E25" w:rsidRDefault="00055E25" w:rsidP="00055E2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As neither of the applicants are requesting financial support from Council, there is no budgetary impact for the City.</w:t>
      </w:r>
    </w:p>
    <w:p w14:paraId="3CF31CC3" w14:textId="77777777" w:rsidR="00EA0685" w:rsidRDefault="00EA0685" w:rsidP="00822C41">
      <w:pPr>
        <w:spacing w:after="0" w:line="240" w:lineRule="auto"/>
        <w:jc w:val="both"/>
        <w:rPr>
          <w:rFonts w:ascii="Arial" w:hAnsi="Arial" w:cs="Arial"/>
          <w:b/>
          <w:sz w:val="28"/>
          <w:szCs w:val="32"/>
          <w:lang w:val="en-US"/>
        </w:rPr>
      </w:pPr>
    </w:p>
    <w:p w14:paraId="48612388" w14:textId="6F8E30CD" w:rsidR="00822C41" w:rsidRDefault="00822C41" w:rsidP="00822C41">
      <w:pPr>
        <w:spacing w:after="0" w:line="240" w:lineRule="auto"/>
        <w:jc w:val="both"/>
        <w:rPr>
          <w:rFonts w:ascii="Arial" w:hAnsi="Arial" w:cs="Arial"/>
          <w:b/>
          <w:sz w:val="28"/>
          <w:szCs w:val="32"/>
          <w:lang w:val="en-US"/>
        </w:rPr>
      </w:pPr>
      <w:r>
        <w:rPr>
          <w:rFonts w:ascii="Arial" w:hAnsi="Arial" w:cs="Arial"/>
          <w:b/>
          <w:sz w:val="28"/>
          <w:szCs w:val="32"/>
          <w:lang w:val="en-US"/>
        </w:rPr>
        <w:t>Conclusion</w:t>
      </w:r>
    </w:p>
    <w:p w14:paraId="519CF491" w14:textId="77777777" w:rsidR="00822C41" w:rsidRPr="0060477B" w:rsidRDefault="00822C41" w:rsidP="00822C41">
      <w:pPr>
        <w:spacing w:after="0" w:line="240" w:lineRule="auto"/>
        <w:jc w:val="both"/>
        <w:rPr>
          <w:rFonts w:ascii="Arial" w:hAnsi="Arial" w:cs="Arial"/>
          <w:bCs/>
          <w:sz w:val="24"/>
          <w:szCs w:val="28"/>
          <w:lang w:val="en-US"/>
        </w:rPr>
      </w:pPr>
    </w:p>
    <w:p w14:paraId="0D5F488E" w14:textId="77777777" w:rsidR="00055E25" w:rsidRDefault="00055E25" w:rsidP="00055E25">
      <w:pPr>
        <w:spacing w:after="0" w:line="240" w:lineRule="auto"/>
        <w:jc w:val="both"/>
        <w:rPr>
          <w:rFonts w:ascii="Arial" w:hAnsi="Arial" w:cs="Arial"/>
          <w:bCs/>
          <w:sz w:val="24"/>
          <w:szCs w:val="24"/>
        </w:rPr>
      </w:pPr>
      <w:r>
        <w:rPr>
          <w:rFonts w:ascii="Arial" w:hAnsi="Arial" w:cs="Arial"/>
          <w:bCs/>
          <w:sz w:val="24"/>
          <w:szCs w:val="24"/>
        </w:rPr>
        <w:t>Both applications considered in this report have significant community benefit and represent a cost-effective way for Council to help achieve additional recreational facilities within the City of Nedlands.</w:t>
      </w:r>
    </w:p>
    <w:p w14:paraId="1B6F15F4" w14:textId="77777777" w:rsidR="00055E25" w:rsidRDefault="00055E25" w:rsidP="00055E25">
      <w:pPr>
        <w:spacing w:after="0" w:line="240" w:lineRule="auto"/>
        <w:jc w:val="both"/>
        <w:rPr>
          <w:rFonts w:ascii="Arial" w:hAnsi="Arial" w:cs="Arial"/>
          <w:bCs/>
          <w:sz w:val="24"/>
          <w:szCs w:val="24"/>
        </w:rPr>
      </w:pPr>
    </w:p>
    <w:p w14:paraId="0FA9E51F" w14:textId="77777777" w:rsidR="00055E25" w:rsidRDefault="00055E25" w:rsidP="00055E25">
      <w:pPr>
        <w:spacing w:after="0" w:line="240" w:lineRule="auto"/>
        <w:jc w:val="both"/>
        <w:rPr>
          <w:rFonts w:ascii="Arial" w:hAnsi="Arial" w:cs="Arial"/>
          <w:bCs/>
          <w:sz w:val="24"/>
          <w:szCs w:val="24"/>
        </w:rPr>
      </w:pPr>
      <w:r>
        <w:rPr>
          <w:rFonts w:ascii="Arial" w:hAnsi="Arial" w:cs="Arial"/>
          <w:bCs/>
          <w:sz w:val="24"/>
          <w:szCs w:val="24"/>
        </w:rPr>
        <w:t>It is recommended that Council endorses the application from Collegians Football &amp; Sporting Club to upgrade the lighting on David Cruickshank Reserve. This project will benefit the applicant club as well as the Dalkeith Nedlands Junior Football Club and those other community users who have been requesting evening bookings.</w:t>
      </w:r>
    </w:p>
    <w:p w14:paraId="03C78193" w14:textId="77777777" w:rsidR="00055E25" w:rsidRDefault="00055E25" w:rsidP="00055E25">
      <w:pPr>
        <w:spacing w:after="0" w:line="240" w:lineRule="auto"/>
        <w:jc w:val="both"/>
        <w:rPr>
          <w:rFonts w:ascii="Arial" w:hAnsi="Arial" w:cs="Arial"/>
          <w:bCs/>
          <w:sz w:val="24"/>
          <w:szCs w:val="24"/>
        </w:rPr>
      </w:pPr>
      <w:r>
        <w:rPr>
          <w:rFonts w:ascii="Arial" w:hAnsi="Arial" w:cs="Arial"/>
          <w:bCs/>
          <w:sz w:val="24"/>
          <w:szCs w:val="24"/>
        </w:rPr>
        <w:t>Upgrading the lights on the David Cruickshank Reserve is a long-overdue investment in City infrastructure that has the additional benefit of improving safety and contributing to the health benefits of night training and other physical activity.</w:t>
      </w:r>
    </w:p>
    <w:p w14:paraId="17C2976E" w14:textId="77777777" w:rsidR="00055E25" w:rsidRDefault="00055E25" w:rsidP="00055E25">
      <w:pPr>
        <w:spacing w:after="0" w:line="240" w:lineRule="auto"/>
        <w:jc w:val="both"/>
        <w:rPr>
          <w:rFonts w:ascii="Arial" w:hAnsi="Arial" w:cs="Arial"/>
          <w:bCs/>
          <w:sz w:val="24"/>
          <w:szCs w:val="24"/>
        </w:rPr>
      </w:pPr>
    </w:p>
    <w:p w14:paraId="47F76E31" w14:textId="045EA714" w:rsidR="00DE1BED" w:rsidRDefault="00055E25" w:rsidP="00696E64">
      <w:pPr>
        <w:spacing w:after="0" w:line="240" w:lineRule="auto"/>
        <w:jc w:val="both"/>
        <w:rPr>
          <w:rFonts w:ascii="Arial" w:hAnsi="Arial" w:cs="Arial"/>
          <w:bCs/>
          <w:sz w:val="24"/>
          <w:szCs w:val="24"/>
        </w:rPr>
      </w:pPr>
      <w:r>
        <w:rPr>
          <w:rFonts w:ascii="Arial" w:hAnsi="Arial" w:cs="Arial"/>
          <w:bCs/>
          <w:sz w:val="24"/>
          <w:szCs w:val="24"/>
        </w:rPr>
        <w:t>It is also recommended that the Council endorses the application for grant funding from UWA Sports to upgrade the lighting at UWA Tennis Club. This project will provide greater access to night tennis facilities, for evening training, competitions and events which will enhance the overall usability, community engagement and participation. Requiring no financial contribution from Council, this project is also a cost-effective way that the City can support increased and improved recreational opportunities within the City of Nedlands.  Increasing opportunities for night play is sun-smart and particularly important in a warming climate. Therefore, both applications are recommended to Council for endorsement.</w:t>
      </w:r>
    </w:p>
    <w:tbl>
      <w:tblPr>
        <w:tblStyle w:val="TableGrid"/>
        <w:tblW w:w="0" w:type="auto"/>
        <w:tblInd w:w="-5" w:type="dxa"/>
        <w:tblLook w:val="04A0" w:firstRow="1" w:lastRow="0" w:firstColumn="1" w:lastColumn="0" w:noHBand="0" w:noVBand="1"/>
      </w:tblPr>
      <w:tblGrid>
        <w:gridCol w:w="9021"/>
      </w:tblGrid>
      <w:tr w:rsidR="0039706F" w14:paraId="2E28C82D" w14:textId="77777777" w:rsidTr="0053599F">
        <w:tc>
          <w:tcPr>
            <w:tcW w:w="9021" w:type="dxa"/>
          </w:tcPr>
          <w:p w14:paraId="7A4B19C6" w14:textId="77777777" w:rsidR="0039706F" w:rsidRPr="002F2A01" w:rsidRDefault="0039706F" w:rsidP="0053599F">
            <w:pPr>
              <w:pStyle w:val="Heading1"/>
              <w:tabs>
                <w:tab w:val="left" w:pos="2835"/>
              </w:tabs>
              <w:spacing w:before="0"/>
              <w:ind w:left="2730" w:hanging="2696"/>
              <w:jc w:val="both"/>
              <w:outlineLvl w:val="0"/>
              <w:rPr>
                <w:rFonts w:ascii="Arial" w:hAnsi="Arial" w:cs="Arial"/>
                <w:color w:val="auto"/>
              </w:rPr>
            </w:pPr>
            <w:bookmarkStart w:id="9" w:name="_Toc81229880"/>
            <w:bookmarkStart w:id="10" w:name="_Hlk80961939"/>
            <w:r w:rsidRPr="00065855">
              <w:rPr>
                <w:rFonts w:ascii="Arial" w:hAnsi="Arial" w:cs="Arial"/>
                <w:color w:val="auto"/>
              </w:rPr>
              <w:lastRenderedPageBreak/>
              <w:t>C</w:t>
            </w:r>
            <w:r>
              <w:rPr>
                <w:rFonts w:ascii="Arial" w:hAnsi="Arial" w:cs="Arial"/>
                <w:color w:val="auto"/>
              </w:rPr>
              <w:t>SD11</w:t>
            </w:r>
            <w:r w:rsidRPr="00065855">
              <w:rPr>
                <w:rFonts w:ascii="Arial" w:hAnsi="Arial" w:cs="Arial"/>
                <w:color w:val="auto"/>
              </w:rPr>
              <w:t xml:space="preserve">.21 </w:t>
            </w:r>
            <w:r>
              <w:rPr>
                <w:rFonts w:ascii="Arial" w:hAnsi="Arial" w:cs="Arial"/>
                <w:color w:val="auto"/>
              </w:rPr>
              <w:tab/>
            </w:r>
            <w:r w:rsidR="000B7DB3">
              <w:rPr>
                <w:rFonts w:ascii="Arial" w:hAnsi="Arial" w:cs="Arial"/>
                <w:color w:val="auto"/>
              </w:rPr>
              <w:t>Point Resolution Child Care Centre Financial Viability Review</w:t>
            </w:r>
            <w:bookmarkEnd w:id="9"/>
          </w:p>
        </w:tc>
      </w:tr>
      <w:bookmarkEnd w:id="10"/>
    </w:tbl>
    <w:p w14:paraId="6D943AF0" w14:textId="77777777" w:rsidR="00AD64C2" w:rsidRPr="00947718" w:rsidRDefault="00AD64C2" w:rsidP="00947718">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769"/>
        <w:gridCol w:w="6252"/>
      </w:tblGrid>
      <w:tr w:rsidR="00947718" w:rsidRPr="00947718" w14:paraId="0CEA0E59" w14:textId="77777777" w:rsidTr="0053599F">
        <w:tc>
          <w:tcPr>
            <w:tcW w:w="2769" w:type="dxa"/>
          </w:tcPr>
          <w:p w14:paraId="6AA60C29" w14:textId="77777777" w:rsidR="00947718" w:rsidRPr="00947718" w:rsidRDefault="00947718" w:rsidP="00947718">
            <w:pPr>
              <w:jc w:val="both"/>
              <w:rPr>
                <w:rFonts w:ascii="Arial" w:hAnsi="Arial" w:cs="Arial"/>
                <w:b/>
                <w:sz w:val="24"/>
                <w:szCs w:val="24"/>
              </w:rPr>
            </w:pPr>
            <w:r w:rsidRPr="00947718">
              <w:rPr>
                <w:rFonts w:ascii="Arial" w:hAnsi="Arial" w:cs="Arial"/>
                <w:b/>
                <w:sz w:val="24"/>
                <w:szCs w:val="24"/>
              </w:rPr>
              <w:t>Committee</w:t>
            </w:r>
          </w:p>
        </w:tc>
        <w:tc>
          <w:tcPr>
            <w:tcW w:w="6252" w:type="dxa"/>
          </w:tcPr>
          <w:p w14:paraId="7F2D6E36" w14:textId="77777777" w:rsidR="00947718" w:rsidRPr="00947718" w:rsidRDefault="00947718" w:rsidP="00947718">
            <w:pPr>
              <w:jc w:val="both"/>
              <w:rPr>
                <w:rFonts w:ascii="Arial" w:hAnsi="Arial" w:cs="Arial"/>
                <w:sz w:val="24"/>
                <w:szCs w:val="24"/>
              </w:rPr>
            </w:pPr>
            <w:r w:rsidRPr="00947718">
              <w:rPr>
                <w:rFonts w:ascii="Arial" w:hAnsi="Arial" w:cs="Arial"/>
                <w:sz w:val="24"/>
                <w:szCs w:val="24"/>
              </w:rPr>
              <w:t>14 September 2021</w:t>
            </w:r>
          </w:p>
        </w:tc>
      </w:tr>
      <w:tr w:rsidR="00947718" w:rsidRPr="00947718" w14:paraId="214495E8" w14:textId="77777777" w:rsidTr="0053599F">
        <w:tc>
          <w:tcPr>
            <w:tcW w:w="2769" w:type="dxa"/>
          </w:tcPr>
          <w:p w14:paraId="0A352236" w14:textId="77777777" w:rsidR="00947718" w:rsidRPr="00947718" w:rsidRDefault="00947718" w:rsidP="00947718">
            <w:pPr>
              <w:jc w:val="both"/>
              <w:rPr>
                <w:rFonts w:ascii="Arial" w:hAnsi="Arial" w:cs="Arial"/>
                <w:b/>
                <w:sz w:val="24"/>
                <w:szCs w:val="24"/>
              </w:rPr>
            </w:pPr>
            <w:r w:rsidRPr="00947718">
              <w:rPr>
                <w:rFonts w:ascii="Arial" w:hAnsi="Arial" w:cs="Arial"/>
                <w:b/>
                <w:sz w:val="24"/>
                <w:szCs w:val="24"/>
              </w:rPr>
              <w:t>Council</w:t>
            </w:r>
          </w:p>
        </w:tc>
        <w:tc>
          <w:tcPr>
            <w:tcW w:w="6252" w:type="dxa"/>
          </w:tcPr>
          <w:p w14:paraId="336E15BC" w14:textId="77777777" w:rsidR="00947718" w:rsidRPr="00947718" w:rsidRDefault="00947718" w:rsidP="00947718">
            <w:pPr>
              <w:jc w:val="both"/>
              <w:rPr>
                <w:rFonts w:ascii="Arial" w:hAnsi="Arial" w:cs="Arial"/>
                <w:sz w:val="24"/>
                <w:szCs w:val="24"/>
              </w:rPr>
            </w:pPr>
            <w:r w:rsidRPr="00947718">
              <w:rPr>
                <w:rFonts w:ascii="Arial" w:hAnsi="Arial" w:cs="Arial"/>
                <w:sz w:val="24"/>
                <w:szCs w:val="24"/>
              </w:rPr>
              <w:t>28 September 2021</w:t>
            </w:r>
          </w:p>
        </w:tc>
      </w:tr>
      <w:tr w:rsidR="00947718" w:rsidRPr="00947718" w14:paraId="0E60C8A7" w14:textId="77777777" w:rsidTr="0053599F">
        <w:tc>
          <w:tcPr>
            <w:tcW w:w="2769" w:type="dxa"/>
          </w:tcPr>
          <w:p w14:paraId="5F379921" w14:textId="77777777" w:rsidR="00947718" w:rsidRPr="00947718" w:rsidRDefault="00947718" w:rsidP="00947718">
            <w:pPr>
              <w:jc w:val="both"/>
              <w:rPr>
                <w:rFonts w:ascii="Arial" w:hAnsi="Arial" w:cs="Arial"/>
                <w:b/>
                <w:sz w:val="24"/>
                <w:szCs w:val="24"/>
              </w:rPr>
            </w:pPr>
            <w:r w:rsidRPr="00947718">
              <w:rPr>
                <w:rFonts w:ascii="Arial" w:hAnsi="Arial" w:cs="Arial"/>
                <w:b/>
                <w:sz w:val="24"/>
                <w:szCs w:val="24"/>
              </w:rPr>
              <w:t>Applicant</w:t>
            </w:r>
          </w:p>
        </w:tc>
        <w:tc>
          <w:tcPr>
            <w:tcW w:w="6252" w:type="dxa"/>
          </w:tcPr>
          <w:p w14:paraId="72FA7B80" w14:textId="77777777" w:rsidR="00947718" w:rsidRPr="00947718" w:rsidRDefault="00947718" w:rsidP="00947718">
            <w:pPr>
              <w:jc w:val="both"/>
              <w:rPr>
                <w:rFonts w:ascii="Arial" w:hAnsi="Arial" w:cs="Arial"/>
                <w:sz w:val="24"/>
                <w:szCs w:val="24"/>
              </w:rPr>
            </w:pPr>
            <w:r w:rsidRPr="00947718">
              <w:rPr>
                <w:rFonts w:ascii="Arial" w:hAnsi="Arial" w:cs="Arial"/>
                <w:sz w:val="24"/>
                <w:szCs w:val="24"/>
              </w:rPr>
              <w:t xml:space="preserve">City of Nedlands </w:t>
            </w:r>
          </w:p>
        </w:tc>
      </w:tr>
      <w:tr w:rsidR="00947718" w:rsidRPr="00947718" w14:paraId="0728F45F" w14:textId="77777777" w:rsidTr="0053599F">
        <w:tc>
          <w:tcPr>
            <w:tcW w:w="2769" w:type="dxa"/>
          </w:tcPr>
          <w:p w14:paraId="31FE588E" w14:textId="77777777" w:rsidR="00947718" w:rsidRPr="00947718" w:rsidRDefault="00947718" w:rsidP="00947718">
            <w:pPr>
              <w:spacing w:line="276" w:lineRule="auto"/>
              <w:rPr>
                <w:rFonts w:ascii="Arial" w:hAnsi="Arial" w:cs="Arial"/>
                <w:b/>
                <w:bCs/>
                <w:i/>
                <w:iCs/>
                <w:sz w:val="24"/>
                <w:szCs w:val="24"/>
              </w:rPr>
            </w:pPr>
            <w:r w:rsidRPr="00947718">
              <w:rPr>
                <w:rFonts w:ascii="Arial" w:eastAsia="Arial" w:hAnsi="Arial" w:cs="Arial"/>
                <w:b/>
                <w:bCs/>
                <w:color w:val="000000" w:themeColor="text1"/>
                <w:sz w:val="24"/>
                <w:szCs w:val="24"/>
              </w:rPr>
              <w:t xml:space="preserve">Employee Disclosure under section 5.70 of the </w:t>
            </w:r>
            <w:r w:rsidRPr="00947718">
              <w:rPr>
                <w:rFonts w:ascii="Arial" w:eastAsia="Arial" w:hAnsi="Arial" w:cs="Arial"/>
                <w:b/>
                <w:bCs/>
                <w:i/>
                <w:iCs/>
                <w:color w:val="000000" w:themeColor="text1"/>
                <w:sz w:val="24"/>
                <w:szCs w:val="24"/>
              </w:rPr>
              <w:t>Local Government Act 1995</w:t>
            </w:r>
            <w:r w:rsidRPr="00947718">
              <w:rPr>
                <w:rFonts w:ascii="Arial" w:eastAsia="Arial" w:hAnsi="Arial" w:cs="Arial"/>
                <w:b/>
                <w:bCs/>
                <w:color w:val="000000" w:themeColor="text1"/>
                <w:sz w:val="24"/>
                <w:szCs w:val="24"/>
              </w:rPr>
              <w:t xml:space="preserve"> </w:t>
            </w:r>
          </w:p>
        </w:tc>
        <w:tc>
          <w:tcPr>
            <w:tcW w:w="6252" w:type="dxa"/>
          </w:tcPr>
          <w:p w14:paraId="059807AC" w14:textId="77777777" w:rsidR="00947718" w:rsidRPr="00947718" w:rsidRDefault="00947718" w:rsidP="00947718">
            <w:pPr>
              <w:jc w:val="both"/>
              <w:rPr>
                <w:rFonts w:ascii="Arial" w:hAnsi="Arial" w:cs="Arial"/>
                <w:sz w:val="24"/>
                <w:szCs w:val="24"/>
              </w:rPr>
            </w:pPr>
            <w:r w:rsidRPr="00947718">
              <w:rPr>
                <w:rFonts w:ascii="Arial" w:hAnsi="Arial" w:cs="Arial"/>
                <w:sz w:val="24"/>
                <w:szCs w:val="24"/>
              </w:rPr>
              <w:t>Nil</w:t>
            </w:r>
          </w:p>
          <w:p w14:paraId="346AFAEC" w14:textId="77777777" w:rsidR="00947718" w:rsidRPr="00947718" w:rsidRDefault="00947718" w:rsidP="00947718">
            <w:pPr>
              <w:spacing w:before="120" w:line="260" w:lineRule="atLeast"/>
              <w:rPr>
                <w:rFonts w:ascii="Arial" w:eastAsia="Times New Roman" w:hAnsi="Arial" w:cs="Arial"/>
                <w:sz w:val="24"/>
                <w:szCs w:val="24"/>
                <w:lang w:eastAsia="en-AU"/>
              </w:rPr>
            </w:pPr>
          </w:p>
        </w:tc>
      </w:tr>
      <w:tr w:rsidR="00947718" w:rsidRPr="00947718" w14:paraId="2C419A17" w14:textId="77777777" w:rsidTr="0053599F">
        <w:tc>
          <w:tcPr>
            <w:tcW w:w="2769" w:type="dxa"/>
          </w:tcPr>
          <w:p w14:paraId="4933A2AC" w14:textId="77777777" w:rsidR="00947718" w:rsidRPr="00947718" w:rsidRDefault="002A6CF5" w:rsidP="00947718">
            <w:pPr>
              <w:jc w:val="both"/>
              <w:rPr>
                <w:rFonts w:ascii="Arial" w:hAnsi="Arial" w:cs="Arial"/>
                <w:b/>
                <w:sz w:val="24"/>
                <w:szCs w:val="24"/>
              </w:rPr>
            </w:pPr>
            <w:r>
              <w:rPr>
                <w:rFonts w:ascii="Arial" w:hAnsi="Arial" w:cs="Arial"/>
                <w:b/>
                <w:sz w:val="24"/>
                <w:szCs w:val="24"/>
              </w:rPr>
              <w:t>Director</w:t>
            </w:r>
          </w:p>
        </w:tc>
        <w:tc>
          <w:tcPr>
            <w:tcW w:w="6252" w:type="dxa"/>
          </w:tcPr>
          <w:p w14:paraId="5CF4893C" w14:textId="77777777" w:rsidR="00947718" w:rsidRPr="00947718" w:rsidRDefault="00947718" w:rsidP="00947718">
            <w:pPr>
              <w:jc w:val="both"/>
              <w:rPr>
                <w:rFonts w:ascii="Arial" w:hAnsi="Arial" w:cs="Arial"/>
                <w:sz w:val="24"/>
                <w:szCs w:val="24"/>
              </w:rPr>
            </w:pPr>
            <w:r w:rsidRPr="00947718">
              <w:rPr>
                <w:rFonts w:ascii="Arial" w:hAnsi="Arial" w:cs="Arial"/>
                <w:sz w:val="24"/>
                <w:szCs w:val="24"/>
              </w:rPr>
              <w:t>Marion Granich – Executive Manager Community</w:t>
            </w:r>
          </w:p>
        </w:tc>
      </w:tr>
      <w:tr w:rsidR="00947718" w:rsidRPr="00947718" w14:paraId="440AFBF7" w14:textId="77777777" w:rsidTr="0053599F">
        <w:tc>
          <w:tcPr>
            <w:tcW w:w="2769" w:type="dxa"/>
          </w:tcPr>
          <w:p w14:paraId="6BC12F48" w14:textId="77777777" w:rsidR="00947718" w:rsidRPr="00947718" w:rsidRDefault="00947718" w:rsidP="00947718">
            <w:pPr>
              <w:jc w:val="both"/>
              <w:rPr>
                <w:rFonts w:ascii="Arial" w:hAnsi="Arial" w:cs="Arial"/>
                <w:b/>
                <w:sz w:val="24"/>
                <w:szCs w:val="24"/>
              </w:rPr>
            </w:pPr>
            <w:r w:rsidRPr="00947718">
              <w:rPr>
                <w:rFonts w:ascii="Arial" w:hAnsi="Arial" w:cs="Arial"/>
                <w:b/>
                <w:sz w:val="24"/>
                <w:szCs w:val="24"/>
              </w:rPr>
              <w:t>Attachments</w:t>
            </w:r>
          </w:p>
        </w:tc>
        <w:tc>
          <w:tcPr>
            <w:tcW w:w="6252" w:type="dxa"/>
          </w:tcPr>
          <w:p w14:paraId="6D3FCF92" w14:textId="77777777" w:rsidR="00947718" w:rsidRPr="00947718" w:rsidRDefault="00947718" w:rsidP="00947718">
            <w:pPr>
              <w:jc w:val="both"/>
              <w:rPr>
                <w:rFonts w:ascii="Arial" w:hAnsi="Arial" w:cs="Arial"/>
                <w:sz w:val="24"/>
                <w:szCs w:val="32"/>
                <w:lang w:val="en-US"/>
              </w:rPr>
            </w:pPr>
            <w:r w:rsidRPr="00947718">
              <w:rPr>
                <w:rFonts w:ascii="Arial" w:hAnsi="Arial" w:cs="Arial"/>
                <w:sz w:val="24"/>
                <w:szCs w:val="32"/>
                <w:lang w:val="en-US"/>
              </w:rPr>
              <w:t>Nil.</w:t>
            </w:r>
          </w:p>
        </w:tc>
      </w:tr>
      <w:tr w:rsidR="00947718" w:rsidRPr="00947718" w14:paraId="2AFFF928" w14:textId="77777777" w:rsidTr="0053599F">
        <w:tc>
          <w:tcPr>
            <w:tcW w:w="2769" w:type="dxa"/>
          </w:tcPr>
          <w:p w14:paraId="74710A2B" w14:textId="77777777" w:rsidR="00947718" w:rsidRPr="00947718" w:rsidRDefault="00947718" w:rsidP="00947718">
            <w:pPr>
              <w:jc w:val="both"/>
              <w:rPr>
                <w:rFonts w:ascii="Arial" w:hAnsi="Arial" w:cs="Arial"/>
                <w:b/>
                <w:sz w:val="24"/>
                <w:szCs w:val="24"/>
              </w:rPr>
            </w:pPr>
            <w:r w:rsidRPr="00947718">
              <w:rPr>
                <w:rFonts w:ascii="Arial" w:hAnsi="Arial" w:cs="Arial"/>
                <w:b/>
                <w:sz w:val="24"/>
                <w:szCs w:val="24"/>
              </w:rPr>
              <w:t>Confidential Attachments</w:t>
            </w:r>
          </w:p>
        </w:tc>
        <w:tc>
          <w:tcPr>
            <w:tcW w:w="6252" w:type="dxa"/>
          </w:tcPr>
          <w:p w14:paraId="2FA012DA" w14:textId="77777777" w:rsidR="00947718" w:rsidRPr="00947718" w:rsidRDefault="00947718" w:rsidP="00947718">
            <w:pPr>
              <w:jc w:val="both"/>
              <w:rPr>
                <w:rFonts w:ascii="Arial" w:hAnsi="Arial" w:cs="Arial"/>
                <w:sz w:val="24"/>
                <w:szCs w:val="32"/>
                <w:lang w:val="en-US"/>
              </w:rPr>
            </w:pPr>
            <w:r w:rsidRPr="00947718">
              <w:rPr>
                <w:rFonts w:ascii="Arial" w:hAnsi="Arial" w:cs="Arial"/>
                <w:sz w:val="24"/>
                <w:szCs w:val="32"/>
                <w:lang w:val="en-US"/>
              </w:rPr>
              <w:t>Nil.</w:t>
            </w:r>
          </w:p>
        </w:tc>
      </w:tr>
    </w:tbl>
    <w:p w14:paraId="727509EF" w14:textId="064519EB" w:rsidR="00947718" w:rsidRDefault="00947718" w:rsidP="00947718">
      <w:pPr>
        <w:spacing w:after="0" w:line="240" w:lineRule="auto"/>
        <w:jc w:val="both"/>
        <w:rPr>
          <w:rFonts w:ascii="Arial" w:hAnsi="Arial" w:cs="Arial"/>
          <w:b/>
          <w:sz w:val="24"/>
          <w:szCs w:val="28"/>
          <w:lang w:val="en-US"/>
        </w:rPr>
      </w:pPr>
    </w:p>
    <w:p w14:paraId="23FFF270" w14:textId="77777777" w:rsidR="00A96640" w:rsidRPr="00947718" w:rsidRDefault="00A96640" w:rsidP="00947718">
      <w:pPr>
        <w:spacing w:after="0" w:line="240" w:lineRule="auto"/>
        <w:jc w:val="both"/>
        <w:rPr>
          <w:rFonts w:ascii="Arial" w:hAnsi="Arial" w:cs="Arial"/>
          <w:b/>
          <w:sz w:val="24"/>
          <w:szCs w:val="28"/>
          <w:lang w:val="en-US"/>
        </w:rPr>
      </w:pPr>
    </w:p>
    <w:p w14:paraId="0F0B0B3D" w14:textId="77777777" w:rsidR="00947718" w:rsidRPr="00947718" w:rsidRDefault="00947718" w:rsidP="00947718">
      <w:pPr>
        <w:spacing w:after="0" w:line="240" w:lineRule="auto"/>
        <w:jc w:val="both"/>
        <w:rPr>
          <w:rFonts w:ascii="Arial" w:hAnsi="Arial" w:cs="Arial"/>
          <w:b/>
          <w:sz w:val="28"/>
          <w:szCs w:val="32"/>
          <w:lang w:val="en-US"/>
        </w:rPr>
      </w:pPr>
      <w:r w:rsidRPr="00947718">
        <w:rPr>
          <w:rFonts w:ascii="Arial" w:hAnsi="Arial" w:cs="Arial"/>
          <w:b/>
          <w:sz w:val="28"/>
          <w:szCs w:val="32"/>
          <w:lang w:val="en-US"/>
        </w:rPr>
        <w:t>Executive Summary</w:t>
      </w:r>
    </w:p>
    <w:p w14:paraId="35BAEEEA" w14:textId="77777777" w:rsidR="00947718" w:rsidRPr="00947718" w:rsidRDefault="00947718" w:rsidP="00947718">
      <w:pPr>
        <w:spacing w:after="0" w:line="240" w:lineRule="auto"/>
        <w:jc w:val="both"/>
        <w:rPr>
          <w:rFonts w:ascii="Arial" w:hAnsi="Arial" w:cs="Arial"/>
          <w:bCs/>
          <w:sz w:val="24"/>
          <w:szCs w:val="32"/>
          <w:lang w:val="en-US"/>
        </w:rPr>
      </w:pPr>
    </w:p>
    <w:p w14:paraId="5F6C52FC" w14:textId="77777777" w:rsidR="00947718" w:rsidRPr="00947718" w:rsidRDefault="00947718" w:rsidP="00947718">
      <w:pPr>
        <w:spacing w:after="0" w:line="240" w:lineRule="auto"/>
        <w:jc w:val="both"/>
        <w:rPr>
          <w:rFonts w:ascii="Arial" w:hAnsi="Arial" w:cs="Arial"/>
          <w:sz w:val="24"/>
          <w:szCs w:val="24"/>
          <w:lang w:val="en-GB"/>
        </w:rPr>
      </w:pPr>
      <w:r w:rsidRPr="00947718">
        <w:rPr>
          <w:rFonts w:ascii="Arial" w:hAnsi="Arial" w:cs="Arial"/>
          <w:sz w:val="24"/>
          <w:szCs w:val="24"/>
          <w:lang w:val="en-US"/>
        </w:rPr>
        <w:t>This report is provided to Council in response to two previous Council decisions about the Point Resolution Child Care service (PRCC).  Those Council decisions required certain actions by Administration, including</w:t>
      </w:r>
      <w:r w:rsidRPr="00947718">
        <w:rPr>
          <w:rFonts w:ascii="Arial" w:hAnsi="Arial" w:cs="Arial"/>
          <w:sz w:val="24"/>
          <w:szCs w:val="24"/>
          <w:lang w:val="en-GB"/>
        </w:rPr>
        <w:t xml:space="preserve"> a review of the financial viability of PRCC beyond 31 December 2021, based on its financial performance for the second half of the 2020/21 financial year.</w:t>
      </w:r>
    </w:p>
    <w:p w14:paraId="59B86E6E" w14:textId="77777777" w:rsidR="00947718" w:rsidRPr="00947718" w:rsidRDefault="00947718" w:rsidP="00947718">
      <w:pPr>
        <w:spacing w:after="0" w:line="240" w:lineRule="auto"/>
        <w:jc w:val="both"/>
        <w:rPr>
          <w:rFonts w:ascii="Arial" w:hAnsi="Arial" w:cs="Arial"/>
          <w:sz w:val="24"/>
          <w:szCs w:val="24"/>
          <w:lang w:val="en-GB"/>
        </w:rPr>
      </w:pPr>
    </w:p>
    <w:p w14:paraId="1371467C" w14:textId="77777777" w:rsidR="00947718" w:rsidRPr="00947718" w:rsidRDefault="00947718" w:rsidP="00947718">
      <w:pPr>
        <w:spacing w:after="0" w:line="240" w:lineRule="auto"/>
        <w:jc w:val="both"/>
        <w:rPr>
          <w:rFonts w:ascii="Arial" w:hAnsi="Arial" w:cs="Arial"/>
          <w:sz w:val="24"/>
          <w:szCs w:val="24"/>
          <w:lang w:val="en-GB"/>
        </w:rPr>
      </w:pPr>
      <w:r w:rsidRPr="00947718">
        <w:rPr>
          <w:rFonts w:ascii="Arial" w:hAnsi="Arial" w:cs="Arial"/>
          <w:sz w:val="24"/>
          <w:szCs w:val="24"/>
          <w:lang w:val="en-GB"/>
        </w:rPr>
        <w:t>The actions required by Council are addressed by this report, including the finding that PRCC was financially viable in 2020/21.</w:t>
      </w:r>
    </w:p>
    <w:p w14:paraId="7BA9B253" w14:textId="77777777" w:rsidR="00947718" w:rsidRPr="00947718" w:rsidRDefault="00947718" w:rsidP="00947718">
      <w:pPr>
        <w:spacing w:after="0" w:line="240" w:lineRule="auto"/>
        <w:jc w:val="both"/>
        <w:rPr>
          <w:rFonts w:ascii="Arial" w:eastAsiaTheme="majorEastAsia" w:hAnsi="Arial" w:cs="Arial"/>
          <w:sz w:val="24"/>
          <w:szCs w:val="24"/>
        </w:rPr>
      </w:pPr>
    </w:p>
    <w:p w14:paraId="382B0B98" w14:textId="77777777" w:rsidR="00947718" w:rsidRPr="00947718" w:rsidRDefault="00947718" w:rsidP="00947718">
      <w:pPr>
        <w:spacing w:after="0" w:line="240" w:lineRule="auto"/>
        <w:jc w:val="both"/>
        <w:rPr>
          <w:rFonts w:ascii="Arial" w:hAnsi="Arial" w:cs="Arial"/>
          <w:b/>
          <w:sz w:val="24"/>
          <w:szCs w:val="24"/>
          <w:lang w:val="en-US"/>
        </w:rPr>
      </w:pPr>
    </w:p>
    <w:p w14:paraId="6668A05B" w14:textId="77777777" w:rsidR="00947718" w:rsidRPr="00947718" w:rsidRDefault="00A82550" w:rsidP="00947718">
      <w:pPr>
        <w:spacing w:after="0" w:line="240" w:lineRule="auto"/>
        <w:jc w:val="both"/>
        <w:rPr>
          <w:rFonts w:ascii="Arial" w:hAnsi="Arial" w:cs="Arial"/>
          <w:b/>
          <w:sz w:val="28"/>
          <w:szCs w:val="28"/>
          <w:lang w:val="en-US"/>
        </w:rPr>
      </w:pPr>
      <w:r w:rsidRPr="00A82550">
        <w:rPr>
          <w:noProof/>
        </w:rPr>
        <mc:AlternateContent>
          <mc:Choice Requires="wps">
            <w:drawing>
              <wp:anchor distT="0" distB="0" distL="114300" distR="114300" simplePos="0" relativeHeight="251658241" behindDoc="1" locked="0" layoutInCell="1" allowOverlap="1" wp14:anchorId="2284C217" wp14:editId="5A16A0A7">
                <wp:simplePos x="0" y="0"/>
                <wp:positionH relativeFrom="margin">
                  <wp:posOffset>0</wp:posOffset>
                </wp:positionH>
                <wp:positionV relativeFrom="paragraph">
                  <wp:posOffset>0</wp:posOffset>
                </wp:positionV>
                <wp:extent cx="5895975" cy="7962900"/>
                <wp:effectExtent l="0" t="0" r="0" b="0"/>
                <wp:wrapNone/>
                <wp:docPr id="65" name="Rectangle 65"/>
                <wp:cNvGraphicFramePr/>
                <a:graphic xmlns:a="http://schemas.openxmlformats.org/drawingml/2006/main">
                  <a:graphicData uri="http://schemas.microsoft.com/office/word/2010/wordprocessingShape">
                    <wps:wsp>
                      <wps:cNvSpPr/>
                      <wps:spPr>
                        <a:xfrm>
                          <a:off x="0" y="0"/>
                          <a:ext cx="5895975" cy="79629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AF79207">
              <v:rect id="Rectangle 65" style="position:absolute;margin-left:0;margin-top:0;width:464.25pt;height:6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1C683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">
                <w10:wrap anchorx="margin"/>
              </v:rect>
            </w:pict>
          </mc:Fallback>
        </mc:AlternateContent>
      </w:r>
      <w:r w:rsidR="00947718" w:rsidRPr="00947718">
        <w:rPr>
          <w:rFonts w:ascii="Arial" w:hAnsi="Arial" w:cs="Arial"/>
          <w:b/>
          <w:sz w:val="28"/>
          <w:szCs w:val="28"/>
          <w:lang w:val="en-US"/>
        </w:rPr>
        <w:t>Recommendation to Committee</w:t>
      </w:r>
    </w:p>
    <w:p w14:paraId="56DCB09A" w14:textId="77777777" w:rsidR="00947718" w:rsidRPr="00947718" w:rsidRDefault="00947718" w:rsidP="00947718">
      <w:pPr>
        <w:spacing w:after="0" w:line="240" w:lineRule="auto"/>
        <w:jc w:val="both"/>
        <w:rPr>
          <w:rFonts w:ascii="Arial" w:hAnsi="Arial" w:cs="Arial"/>
          <w:b/>
          <w:sz w:val="24"/>
          <w:szCs w:val="32"/>
          <w:lang w:val="en-US"/>
        </w:rPr>
      </w:pPr>
    </w:p>
    <w:p w14:paraId="40D254B4" w14:textId="7DB35E5E" w:rsidR="00A82550" w:rsidRPr="00A82550" w:rsidRDefault="00A82550" w:rsidP="00F34D82">
      <w:pPr>
        <w:spacing w:after="0" w:line="240" w:lineRule="auto"/>
        <w:jc w:val="both"/>
        <w:rPr>
          <w:rFonts w:ascii="Arial" w:hAnsi="Arial" w:cs="Arial"/>
          <w:b/>
          <w:sz w:val="24"/>
          <w:szCs w:val="24"/>
        </w:rPr>
      </w:pPr>
      <w:r w:rsidRPr="00A82550">
        <w:rPr>
          <w:rFonts w:ascii="Arial" w:hAnsi="Arial" w:cs="Arial"/>
          <w:b/>
          <w:sz w:val="24"/>
          <w:szCs w:val="32"/>
          <w:lang w:val="en-US"/>
        </w:rPr>
        <w:t>Council a</w:t>
      </w:r>
      <w:proofErr w:type="spellStart"/>
      <w:r w:rsidRPr="00A82550">
        <w:rPr>
          <w:rFonts w:ascii="Arial" w:hAnsi="Arial" w:cs="Arial"/>
          <w:b/>
          <w:sz w:val="24"/>
          <w:szCs w:val="24"/>
        </w:rPr>
        <w:t>grees</w:t>
      </w:r>
      <w:proofErr w:type="spellEnd"/>
      <w:r w:rsidRPr="00A82550">
        <w:rPr>
          <w:rFonts w:ascii="Arial" w:hAnsi="Arial" w:cs="Arial"/>
          <w:b/>
          <w:sz w:val="24"/>
          <w:szCs w:val="24"/>
        </w:rPr>
        <w:t xml:space="preserve"> to the continued provision of childcare services at Point</w:t>
      </w:r>
      <w:r w:rsidR="00F34D82">
        <w:rPr>
          <w:rFonts w:ascii="Arial" w:hAnsi="Arial" w:cs="Arial"/>
          <w:b/>
          <w:sz w:val="24"/>
          <w:szCs w:val="24"/>
        </w:rPr>
        <w:t xml:space="preserve"> </w:t>
      </w:r>
      <w:r w:rsidRPr="00A82550">
        <w:rPr>
          <w:rFonts w:ascii="Arial" w:hAnsi="Arial" w:cs="Arial"/>
          <w:b/>
          <w:sz w:val="24"/>
          <w:szCs w:val="24"/>
        </w:rPr>
        <w:t>Resolution Child Care Centre</w:t>
      </w:r>
      <w:r w:rsidR="0085753A">
        <w:rPr>
          <w:rFonts w:ascii="Arial" w:hAnsi="Arial" w:cs="Arial"/>
          <w:b/>
          <w:sz w:val="24"/>
          <w:szCs w:val="24"/>
        </w:rPr>
        <w:t>.</w:t>
      </w:r>
    </w:p>
    <w:p w14:paraId="1E6298D4" w14:textId="77777777" w:rsidR="00A96640" w:rsidRPr="00947718" w:rsidRDefault="00A96640" w:rsidP="00947718">
      <w:pPr>
        <w:spacing w:after="0" w:line="240" w:lineRule="auto"/>
        <w:ind w:left="720"/>
        <w:jc w:val="both"/>
        <w:rPr>
          <w:rFonts w:ascii="Arial" w:hAnsi="Arial" w:cs="Arial"/>
          <w:b/>
          <w:sz w:val="24"/>
          <w:szCs w:val="24"/>
        </w:rPr>
      </w:pPr>
    </w:p>
    <w:p w14:paraId="234D50D1" w14:textId="77777777" w:rsidR="00947718" w:rsidRPr="00947718" w:rsidRDefault="00947718" w:rsidP="00947718">
      <w:pPr>
        <w:spacing w:after="0" w:line="240" w:lineRule="auto"/>
        <w:jc w:val="both"/>
        <w:rPr>
          <w:rFonts w:ascii="Arial" w:hAnsi="Arial" w:cs="Arial"/>
          <w:b/>
          <w:bCs/>
          <w:color w:val="000000" w:themeColor="text1"/>
          <w:sz w:val="28"/>
          <w:szCs w:val="28"/>
        </w:rPr>
      </w:pPr>
      <w:r w:rsidRPr="00947718">
        <w:rPr>
          <w:rFonts w:ascii="Arial" w:hAnsi="Arial" w:cs="Arial"/>
          <w:b/>
          <w:bCs/>
          <w:color w:val="000000" w:themeColor="text1"/>
          <w:sz w:val="28"/>
          <w:szCs w:val="28"/>
        </w:rPr>
        <w:t>Voting Requirement</w:t>
      </w:r>
    </w:p>
    <w:p w14:paraId="6822358B" w14:textId="77777777" w:rsidR="00947718" w:rsidRPr="00947718" w:rsidRDefault="00947718" w:rsidP="00947718">
      <w:pPr>
        <w:spacing w:after="0" w:line="240" w:lineRule="auto"/>
        <w:jc w:val="both"/>
        <w:rPr>
          <w:rFonts w:ascii="Arial" w:hAnsi="Arial" w:cs="Arial"/>
          <w:color w:val="000000" w:themeColor="text1"/>
          <w:sz w:val="24"/>
          <w:szCs w:val="24"/>
        </w:rPr>
      </w:pPr>
    </w:p>
    <w:p w14:paraId="036D0A9D" w14:textId="0E84C1E8" w:rsidR="00947718" w:rsidRPr="00947718" w:rsidRDefault="00947718" w:rsidP="00947718">
      <w:pPr>
        <w:spacing w:after="0" w:line="240" w:lineRule="auto"/>
        <w:jc w:val="both"/>
        <w:rPr>
          <w:rFonts w:ascii="Arial" w:hAnsi="Arial" w:cs="Arial"/>
          <w:color w:val="000000" w:themeColor="text1"/>
          <w:sz w:val="24"/>
          <w:szCs w:val="24"/>
        </w:rPr>
      </w:pPr>
      <w:r w:rsidRPr="00947718">
        <w:rPr>
          <w:rFonts w:ascii="Arial" w:hAnsi="Arial" w:cs="Arial"/>
          <w:color w:val="000000" w:themeColor="text1"/>
          <w:sz w:val="24"/>
          <w:szCs w:val="24"/>
        </w:rPr>
        <w:t>Simple Majority</w:t>
      </w:r>
      <w:r w:rsidR="000B11BF">
        <w:rPr>
          <w:rFonts w:ascii="Arial" w:hAnsi="Arial" w:cs="Arial"/>
          <w:color w:val="000000" w:themeColor="text1"/>
          <w:sz w:val="24"/>
          <w:szCs w:val="24"/>
        </w:rPr>
        <w:t>.</w:t>
      </w:r>
      <w:r w:rsidRPr="00947718">
        <w:rPr>
          <w:rFonts w:ascii="Arial" w:hAnsi="Arial" w:cs="Arial"/>
          <w:color w:val="000000" w:themeColor="text1"/>
          <w:sz w:val="24"/>
          <w:szCs w:val="24"/>
        </w:rPr>
        <w:t xml:space="preserve"> </w:t>
      </w:r>
    </w:p>
    <w:p w14:paraId="4D3249F9" w14:textId="77777777" w:rsidR="00C14ADC" w:rsidRPr="00947718" w:rsidRDefault="00C14ADC" w:rsidP="00947718">
      <w:pPr>
        <w:spacing w:after="0" w:line="240" w:lineRule="auto"/>
        <w:jc w:val="both"/>
        <w:rPr>
          <w:rFonts w:ascii="Arial" w:hAnsi="Arial" w:cs="Arial"/>
          <w:sz w:val="24"/>
          <w:szCs w:val="32"/>
          <w:lang w:val="en-US"/>
        </w:rPr>
      </w:pPr>
    </w:p>
    <w:p w14:paraId="53018839" w14:textId="77777777" w:rsidR="00947718" w:rsidRPr="00947718" w:rsidRDefault="00947718" w:rsidP="00947718">
      <w:pPr>
        <w:spacing w:after="0" w:line="240" w:lineRule="auto"/>
        <w:jc w:val="both"/>
        <w:rPr>
          <w:rFonts w:ascii="Arial" w:hAnsi="Arial" w:cs="Arial"/>
          <w:b/>
          <w:sz w:val="28"/>
          <w:szCs w:val="32"/>
          <w:lang w:val="en-US"/>
        </w:rPr>
      </w:pPr>
      <w:r w:rsidRPr="00947718">
        <w:rPr>
          <w:rFonts w:ascii="Arial" w:hAnsi="Arial" w:cs="Arial"/>
          <w:b/>
          <w:sz w:val="28"/>
          <w:szCs w:val="32"/>
          <w:lang w:val="en-US"/>
        </w:rPr>
        <w:t>Discussion/Overview</w:t>
      </w:r>
    </w:p>
    <w:p w14:paraId="7CD3D1A3" w14:textId="77777777" w:rsidR="00947718" w:rsidRPr="00947718" w:rsidRDefault="00947718" w:rsidP="00947718">
      <w:pPr>
        <w:spacing w:after="0" w:line="240" w:lineRule="auto"/>
        <w:jc w:val="both"/>
        <w:rPr>
          <w:rFonts w:ascii="Arial" w:hAnsi="Arial" w:cs="Arial"/>
          <w:sz w:val="24"/>
          <w:szCs w:val="32"/>
          <w:lang w:val="en-US"/>
        </w:rPr>
      </w:pPr>
    </w:p>
    <w:p w14:paraId="651E5FBC" w14:textId="77777777"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Background</w:t>
      </w:r>
    </w:p>
    <w:p w14:paraId="594BA382" w14:textId="77777777" w:rsidR="00947718" w:rsidRPr="00947718" w:rsidRDefault="00947718" w:rsidP="00947718">
      <w:pPr>
        <w:spacing w:after="0" w:line="240" w:lineRule="auto"/>
        <w:jc w:val="both"/>
        <w:rPr>
          <w:rFonts w:ascii="Arial" w:hAnsi="Arial" w:cs="Arial"/>
          <w:b/>
          <w:bCs/>
          <w:sz w:val="24"/>
          <w:szCs w:val="32"/>
          <w:lang w:val="en-US"/>
        </w:rPr>
      </w:pPr>
    </w:p>
    <w:p w14:paraId="45CCA7DD" w14:textId="77777777" w:rsidR="00947718" w:rsidRPr="00947718" w:rsidRDefault="00947718" w:rsidP="00947718">
      <w:pPr>
        <w:spacing w:after="0" w:line="240" w:lineRule="auto"/>
        <w:jc w:val="both"/>
        <w:rPr>
          <w:rFonts w:ascii="Arial" w:hAnsi="Arial" w:cs="Arial"/>
          <w:sz w:val="24"/>
          <w:szCs w:val="32"/>
          <w:lang w:val="en-US"/>
        </w:rPr>
      </w:pPr>
      <w:r w:rsidRPr="00947718">
        <w:rPr>
          <w:rFonts w:ascii="Arial" w:hAnsi="Arial" w:cs="Arial"/>
          <w:sz w:val="24"/>
          <w:szCs w:val="32"/>
          <w:lang w:val="en-US"/>
        </w:rPr>
        <w:t xml:space="preserve">Point Resolution Occasional Child Care (PROCC) was established in 1983 in response to an identified gap for occasional childcare services in the City of Nedlands.  Since that time, there have been significant changes to the way it operates, including registering as a long day care </w:t>
      </w:r>
      <w:proofErr w:type="spellStart"/>
      <w:r w:rsidRPr="00947718">
        <w:rPr>
          <w:rFonts w:ascii="Arial" w:hAnsi="Arial" w:cs="Arial"/>
          <w:sz w:val="24"/>
          <w:szCs w:val="32"/>
          <w:lang w:val="en-US"/>
        </w:rPr>
        <w:t>centre</w:t>
      </w:r>
      <w:proofErr w:type="spellEnd"/>
      <w:r w:rsidRPr="00947718">
        <w:rPr>
          <w:rFonts w:ascii="Arial" w:hAnsi="Arial" w:cs="Arial"/>
          <w:sz w:val="24"/>
          <w:szCs w:val="32"/>
          <w:lang w:val="en-US"/>
        </w:rPr>
        <w:t xml:space="preserve"> and being renamed Point Resolution Child Care (PRCC).  Many of the operational changes are due to the industry becoming more regulated and legislated, and an increase in parent expectations of childcare services.  </w:t>
      </w:r>
    </w:p>
    <w:p w14:paraId="5750A9DE" w14:textId="77777777" w:rsidR="00947718" w:rsidRPr="00947718" w:rsidRDefault="00947718" w:rsidP="00947718">
      <w:pPr>
        <w:spacing w:after="0" w:line="240" w:lineRule="auto"/>
        <w:jc w:val="both"/>
        <w:rPr>
          <w:rFonts w:ascii="Arial" w:hAnsi="Arial" w:cs="Arial"/>
          <w:sz w:val="24"/>
          <w:szCs w:val="32"/>
          <w:lang w:val="en-US"/>
        </w:rPr>
      </w:pPr>
    </w:p>
    <w:p w14:paraId="4C9188A8"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lang w:val="en-US"/>
        </w:rPr>
        <w:lastRenderedPageBreak/>
        <w:t xml:space="preserve">Over the years, there have been many reviews of the Centre, at an </w:t>
      </w:r>
      <w:proofErr w:type="gramStart"/>
      <w:r w:rsidRPr="00947718">
        <w:rPr>
          <w:rFonts w:ascii="Arial" w:hAnsi="Arial" w:cs="Arial"/>
          <w:sz w:val="24"/>
          <w:szCs w:val="24"/>
          <w:lang w:val="en-US"/>
        </w:rPr>
        <w:t>Administrative</w:t>
      </w:r>
      <w:proofErr w:type="gramEnd"/>
      <w:r w:rsidRPr="00947718">
        <w:rPr>
          <w:rFonts w:ascii="Arial" w:hAnsi="Arial" w:cs="Arial"/>
          <w:sz w:val="24"/>
          <w:szCs w:val="24"/>
          <w:lang w:val="en-US"/>
        </w:rPr>
        <w:t xml:space="preserve"> level and in reports to Council. Since September 2020, there have been four Council reports, including this one, and three Notices of Motion from Council, on the Centre and its operations.  </w:t>
      </w:r>
    </w:p>
    <w:p w14:paraId="06347B2A" w14:textId="77777777" w:rsidR="00947718" w:rsidRPr="00947718" w:rsidRDefault="00947718" w:rsidP="00947718">
      <w:pPr>
        <w:spacing w:after="0" w:line="240" w:lineRule="auto"/>
        <w:jc w:val="both"/>
        <w:rPr>
          <w:rFonts w:ascii="Arial" w:hAnsi="Arial" w:cs="Arial"/>
          <w:sz w:val="24"/>
          <w:szCs w:val="24"/>
          <w:lang w:val="en-US"/>
        </w:rPr>
      </w:pPr>
    </w:p>
    <w:p w14:paraId="26659D7A" w14:textId="1B25E36D"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On 23 February and 22 June this year, Council made decisions which are addressed by this report.  Full details of these decisions are provided under the Key Relevant Previous Council Decisions heading</w:t>
      </w:r>
      <w:r w:rsidR="00B14329">
        <w:rPr>
          <w:rFonts w:ascii="Arial" w:hAnsi="Arial" w:cs="Arial"/>
          <w:sz w:val="24"/>
          <w:szCs w:val="24"/>
          <w:lang w:val="en-US"/>
        </w:rPr>
        <w:t>s</w:t>
      </w:r>
      <w:r w:rsidRPr="00947718">
        <w:rPr>
          <w:rFonts w:ascii="Arial" w:hAnsi="Arial" w:cs="Arial"/>
          <w:sz w:val="24"/>
          <w:szCs w:val="24"/>
          <w:lang w:val="en-US"/>
        </w:rPr>
        <w:t>, in this report</w:t>
      </w:r>
      <w:r w:rsidR="00B14329">
        <w:rPr>
          <w:rFonts w:ascii="Arial" w:hAnsi="Arial" w:cs="Arial"/>
          <w:sz w:val="24"/>
          <w:szCs w:val="24"/>
          <w:lang w:val="en-US"/>
        </w:rPr>
        <w:t>.</w:t>
      </w:r>
    </w:p>
    <w:p w14:paraId="23571309" w14:textId="77777777" w:rsidR="00947718" w:rsidRPr="00947718" w:rsidRDefault="00947718" w:rsidP="00007A1C">
      <w:pPr>
        <w:tabs>
          <w:tab w:val="right" w:leader="dot" w:pos="8175"/>
        </w:tabs>
        <w:spacing w:after="0" w:line="240" w:lineRule="auto"/>
        <w:ind w:right="851"/>
        <w:jc w:val="both"/>
        <w:rPr>
          <w:rFonts w:ascii="Arial" w:eastAsia="Times New Roman" w:hAnsi="Arial" w:cs="Arial"/>
          <w:noProof/>
          <w:sz w:val="24"/>
          <w:szCs w:val="20"/>
        </w:rPr>
      </w:pPr>
    </w:p>
    <w:p w14:paraId="5E81FF35"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The impact of these reports and Notices of Motion is that for many months PRCC has been operating in a ‘holding pattern’ due to the uncertain future of the service.  For the Centre to operate effectively, a decision on whether Council will support a medium-term commitment for Administration to provide the service is required.  This will allow Centre staff to focus and commit to planning the required programs and compliance outcomes; and recruit permanent, rather than interim, staff to fill vacant positions. It will also provide assurance of the continued service to families who currently attend the Centre, as well as those who are considering registering with PRCC from 2022 onwards.</w:t>
      </w:r>
    </w:p>
    <w:p w14:paraId="3C288446" w14:textId="77777777" w:rsidR="00947718" w:rsidRPr="00947718" w:rsidRDefault="00947718" w:rsidP="00947718">
      <w:pPr>
        <w:spacing w:after="0" w:line="240" w:lineRule="auto"/>
        <w:jc w:val="both"/>
        <w:rPr>
          <w:rFonts w:ascii="Arial" w:hAnsi="Arial" w:cs="Arial"/>
          <w:bCs/>
          <w:sz w:val="24"/>
          <w:szCs w:val="32"/>
        </w:rPr>
      </w:pPr>
    </w:p>
    <w:p w14:paraId="79673A1B"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Alternatively, if Council decides to transition out of childcare and outsource the service to an external childcare provider, Administration can plan for the Expression of Interest process.  Parents would then be advised when a timely transition will occur, so they could consider any alternative childcare options; and PRCC staff would have some certainty about their future employment options.</w:t>
      </w:r>
    </w:p>
    <w:p w14:paraId="082D255C" w14:textId="77777777" w:rsidR="00947718" w:rsidRPr="00947718" w:rsidRDefault="00947718" w:rsidP="00947718">
      <w:pPr>
        <w:spacing w:after="0" w:line="240" w:lineRule="auto"/>
        <w:jc w:val="both"/>
        <w:rPr>
          <w:rFonts w:ascii="Arial" w:hAnsi="Arial" w:cs="Arial"/>
          <w:bCs/>
          <w:sz w:val="24"/>
          <w:szCs w:val="32"/>
        </w:rPr>
      </w:pPr>
    </w:p>
    <w:p w14:paraId="3A9DBD63" w14:textId="77777777" w:rsidR="00947718" w:rsidRPr="00947718" w:rsidRDefault="00947718" w:rsidP="00947718">
      <w:pPr>
        <w:spacing w:after="0" w:line="240" w:lineRule="auto"/>
        <w:jc w:val="both"/>
      </w:pPr>
      <w:r w:rsidRPr="00947718">
        <w:rPr>
          <w:rFonts w:ascii="Arial" w:hAnsi="Arial" w:cs="Arial"/>
          <w:b/>
          <w:bCs/>
          <w:sz w:val="24"/>
          <w:szCs w:val="24"/>
        </w:rPr>
        <w:t>Addressing Council Decision of February 2021</w:t>
      </w:r>
    </w:p>
    <w:p w14:paraId="5077476B" w14:textId="61C15E4E" w:rsidR="00947718" w:rsidRPr="00947718" w:rsidRDefault="00947718" w:rsidP="00947718">
      <w:pPr>
        <w:spacing w:after="0" w:line="240" w:lineRule="auto"/>
        <w:jc w:val="both"/>
        <w:rPr>
          <w:rFonts w:ascii="Arial" w:hAnsi="Arial" w:cs="Arial"/>
          <w:b/>
          <w:sz w:val="24"/>
          <w:szCs w:val="32"/>
        </w:rPr>
      </w:pPr>
    </w:p>
    <w:p w14:paraId="0AFBC684" w14:textId="77777777" w:rsidR="00947718" w:rsidRPr="00947718" w:rsidRDefault="00947718" w:rsidP="00947718">
      <w:pPr>
        <w:spacing w:after="0" w:line="240" w:lineRule="auto"/>
        <w:jc w:val="both"/>
        <w:rPr>
          <w:rFonts w:ascii="Arial" w:hAnsi="Arial" w:cs="Arial"/>
          <w:sz w:val="24"/>
          <w:szCs w:val="24"/>
        </w:rPr>
      </w:pPr>
      <w:r w:rsidRPr="00947718">
        <w:rPr>
          <w:rFonts w:ascii="Arial" w:eastAsiaTheme="majorEastAsia" w:hAnsi="Arial" w:cs="Arial"/>
          <w:sz w:val="24"/>
          <w:szCs w:val="24"/>
        </w:rPr>
        <w:t xml:space="preserve">On </w:t>
      </w:r>
      <w:r w:rsidRPr="00947718">
        <w:rPr>
          <w:rFonts w:ascii="Arial" w:hAnsi="Arial" w:cs="Arial"/>
          <w:sz w:val="24"/>
          <w:szCs w:val="24"/>
        </w:rPr>
        <w:t>23 February 2021, Council requested changes to PRCC operations, which have been addressed as follows:</w:t>
      </w:r>
    </w:p>
    <w:p w14:paraId="77FB65FB" w14:textId="77777777" w:rsidR="00947718" w:rsidRPr="00947718" w:rsidRDefault="00947718" w:rsidP="00947718">
      <w:pPr>
        <w:spacing w:after="0" w:line="240" w:lineRule="auto"/>
        <w:jc w:val="both"/>
        <w:rPr>
          <w:rFonts w:ascii="Arial" w:hAnsi="Arial" w:cs="Arial"/>
          <w:sz w:val="24"/>
          <w:szCs w:val="24"/>
        </w:rPr>
      </w:pPr>
    </w:p>
    <w:p w14:paraId="02843896" w14:textId="2F9A472F" w:rsidR="00947718" w:rsidRPr="00947718" w:rsidRDefault="00947718" w:rsidP="008A448C">
      <w:pPr>
        <w:numPr>
          <w:ilvl w:val="0"/>
          <w:numId w:val="28"/>
        </w:numPr>
        <w:spacing w:after="0" w:line="240" w:lineRule="auto"/>
        <w:ind w:left="567" w:hanging="567"/>
        <w:contextualSpacing/>
        <w:jc w:val="both"/>
        <w:rPr>
          <w:rFonts w:ascii="Arial" w:hAnsi="Arial" w:cs="Arial"/>
          <w:bCs/>
          <w:sz w:val="24"/>
          <w:szCs w:val="24"/>
        </w:rPr>
      </w:pPr>
      <w:r w:rsidRPr="00947718">
        <w:rPr>
          <w:rFonts w:ascii="Arial" w:hAnsi="Arial" w:cs="Arial"/>
          <w:b/>
          <w:bCs/>
          <w:sz w:val="24"/>
          <w:szCs w:val="24"/>
        </w:rPr>
        <w:t>Number of children enrolled – increase to 26</w:t>
      </w:r>
    </w:p>
    <w:p w14:paraId="257B8346" w14:textId="77777777" w:rsidR="00947718" w:rsidRPr="00947718" w:rsidRDefault="00947718" w:rsidP="008A448C">
      <w:pPr>
        <w:numPr>
          <w:ilvl w:val="0"/>
          <w:numId w:val="31"/>
        </w:numPr>
        <w:spacing w:after="0" w:line="240" w:lineRule="auto"/>
        <w:ind w:left="1134" w:hanging="567"/>
        <w:contextualSpacing/>
        <w:jc w:val="both"/>
        <w:rPr>
          <w:rFonts w:ascii="Arial" w:hAnsi="Arial" w:cs="Arial"/>
          <w:bCs/>
          <w:sz w:val="24"/>
          <w:szCs w:val="24"/>
          <w:lang w:val="en-GB"/>
        </w:rPr>
      </w:pPr>
      <w:r w:rsidRPr="00947718">
        <w:rPr>
          <w:rFonts w:ascii="Arial" w:hAnsi="Arial" w:cs="Arial"/>
          <w:sz w:val="24"/>
          <w:szCs w:val="24"/>
        </w:rPr>
        <w:t>this change has been implemented. Th</w:t>
      </w:r>
      <w:r w:rsidRPr="00947718">
        <w:rPr>
          <w:rFonts w:ascii="Arial" w:hAnsi="Arial" w:cs="Arial"/>
          <w:bCs/>
          <w:sz w:val="24"/>
          <w:szCs w:val="24"/>
          <w:lang w:val="en-GB"/>
        </w:rPr>
        <w:t xml:space="preserve">e number of children that can be enrolled at PRCC was increased from 24 to 26, as of 4 January 2021.  </w:t>
      </w:r>
    </w:p>
    <w:p w14:paraId="0E67D16D" w14:textId="77777777" w:rsidR="00947718" w:rsidRPr="00947718" w:rsidRDefault="00947718" w:rsidP="00947718">
      <w:pPr>
        <w:spacing w:after="0" w:line="240" w:lineRule="auto"/>
        <w:ind w:left="1211"/>
        <w:contextualSpacing/>
        <w:jc w:val="both"/>
        <w:rPr>
          <w:rFonts w:ascii="Arial" w:hAnsi="Arial" w:cs="Arial"/>
          <w:bCs/>
          <w:sz w:val="24"/>
          <w:szCs w:val="24"/>
          <w:lang w:val="en-GB"/>
        </w:rPr>
      </w:pPr>
    </w:p>
    <w:p w14:paraId="3FDA0788" w14:textId="4CA99FA7" w:rsidR="00947718" w:rsidRPr="00947718" w:rsidRDefault="00947718" w:rsidP="008A448C">
      <w:pPr>
        <w:numPr>
          <w:ilvl w:val="0"/>
          <w:numId w:val="28"/>
        </w:numPr>
        <w:spacing w:after="0" w:line="240" w:lineRule="auto"/>
        <w:ind w:left="567" w:hanging="567"/>
        <w:contextualSpacing/>
        <w:jc w:val="both"/>
        <w:rPr>
          <w:rFonts w:ascii="Arial" w:hAnsi="Arial" w:cs="Arial"/>
          <w:b/>
          <w:bCs/>
          <w:sz w:val="24"/>
          <w:szCs w:val="24"/>
          <w:lang w:val="en-GB"/>
        </w:rPr>
      </w:pPr>
      <w:r w:rsidRPr="008A448C">
        <w:rPr>
          <w:rFonts w:ascii="Arial" w:hAnsi="Arial" w:cs="Arial"/>
          <w:b/>
          <w:sz w:val="24"/>
          <w:szCs w:val="24"/>
        </w:rPr>
        <w:t>Increase</w:t>
      </w:r>
      <w:r w:rsidRPr="00947718">
        <w:rPr>
          <w:rFonts w:ascii="Arial" w:hAnsi="Arial" w:cs="Arial"/>
          <w:b/>
          <w:bCs/>
          <w:sz w:val="24"/>
          <w:szCs w:val="24"/>
          <w:lang w:val="en-GB"/>
        </w:rPr>
        <w:t xml:space="preserve"> childcare fees by $15 per day, per child</w:t>
      </w:r>
    </w:p>
    <w:p w14:paraId="2A5FCA71" w14:textId="77777777" w:rsidR="00947718" w:rsidRPr="00947718" w:rsidRDefault="00947718" w:rsidP="008A448C">
      <w:pPr>
        <w:numPr>
          <w:ilvl w:val="0"/>
          <w:numId w:val="31"/>
        </w:numPr>
        <w:spacing w:after="0" w:line="240" w:lineRule="auto"/>
        <w:ind w:left="1134" w:hanging="567"/>
        <w:contextualSpacing/>
        <w:jc w:val="both"/>
        <w:rPr>
          <w:rFonts w:ascii="Arial" w:hAnsi="Arial" w:cs="Arial"/>
          <w:bCs/>
          <w:sz w:val="24"/>
          <w:szCs w:val="24"/>
          <w:lang w:val="en-GB"/>
        </w:rPr>
      </w:pPr>
      <w:r w:rsidRPr="008A448C">
        <w:rPr>
          <w:rFonts w:ascii="Arial" w:hAnsi="Arial" w:cs="Arial"/>
          <w:sz w:val="24"/>
          <w:szCs w:val="24"/>
        </w:rPr>
        <w:t>this</w:t>
      </w:r>
      <w:r w:rsidRPr="00947718">
        <w:rPr>
          <w:rFonts w:ascii="Arial" w:hAnsi="Arial" w:cs="Arial"/>
          <w:sz w:val="24"/>
          <w:szCs w:val="24"/>
          <w:lang w:val="en-GB"/>
        </w:rPr>
        <w:t xml:space="preserve"> change</w:t>
      </w:r>
      <w:r w:rsidRPr="00947718">
        <w:rPr>
          <w:rFonts w:ascii="Arial" w:hAnsi="Arial" w:cs="Arial"/>
          <w:bCs/>
          <w:sz w:val="24"/>
          <w:szCs w:val="24"/>
          <w:lang w:val="en-GB"/>
        </w:rPr>
        <w:t xml:space="preserve"> has been </w:t>
      </w:r>
      <w:r w:rsidRPr="00947718">
        <w:rPr>
          <w:rFonts w:ascii="Arial" w:hAnsi="Arial" w:cs="Arial"/>
          <w:sz w:val="24"/>
          <w:szCs w:val="24"/>
          <w:lang w:val="en-GB"/>
        </w:rPr>
        <w:t>implemented</w:t>
      </w:r>
      <w:r w:rsidRPr="00947718">
        <w:rPr>
          <w:rFonts w:ascii="Arial" w:hAnsi="Arial" w:cs="Arial"/>
          <w:bCs/>
          <w:sz w:val="24"/>
          <w:szCs w:val="24"/>
          <w:lang w:val="en-GB"/>
        </w:rPr>
        <w:t>.  The fee for attendance at PRCC increased by $15 per day, per child on 4 January 2021.</w:t>
      </w:r>
    </w:p>
    <w:p w14:paraId="37E62951" w14:textId="77777777" w:rsidR="00947718" w:rsidRPr="00947718" w:rsidRDefault="00947718" w:rsidP="00947718">
      <w:pPr>
        <w:spacing w:after="0" w:line="240" w:lineRule="auto"/>
        <w:ind w:left="851"/>
        <w:contextualSpacing/>
        <w:jc w:val="both"/>
        <w:rPr>
          <w:lang w:val="en-GB"/>
        </w:rPr>
      </w:pPr>
    </w:p>
    <w:p w14:paraId="13CBE138" w14:textId="276C0204" w:rsidR="00947718" w:rsidRPr="00947718" w:rsidRDefault="00947718" w:rsidP="00F40F64">
      <w:pPr>
        <w:numPr>
          <w:ilvl w:val="0"/>
          <w:numId w:val="26"/>
        </w:numPr>
        <w:spacing w:after="0" w:line="240" w:lineRule="auto"/>
        <w:ind w:left="567" w:hanging="567"/>
        <w:contextualSpacing/>
        <w:jc w:val="both"/>
        <w:rPr>
          <w:lang w:val="en-GB"/>
        </w:rPr>
      </w:pPr>
      <w:r w:rsidRPr="00947718">
        <w:rPr>
          <w:rFonts w:ascii="Arial" w:eastAsia="Arial" w:hAnsi="Arial" w:cs="Arial"/>
          <w:b/>
          <w:bCs/>
          <w:color w:val="000000" w:themeColor="text1"/>
          <w:sz w:val="24"/>
          <w:szCs w:val="24"/>
          <w:lang w:val="en-GB"/>
        </w:rPr>
        <w:t>Review Centre’s financial viability beyond 31 December 2021, based on its financial performance in the second half 2020/21</w:t>
      </w:r>
    </w:p>
    <w:p w14:paraId="0F8BDE30" w14:textId="77777777" w:rsidR="00947718" w:rsidRPr="00947718" w:rsidRDefault="00947718" w:rsidP="00F40F64">
      <w:pPr>
        <w:numPr>
          <w:ilvl w:val="0"/>
          <w:numId w:val="31"/>
        </w:numPr>
        <w:spacing w:after="0" w:line="240" w:lineRule="auto"/>
        <w:ind w:left="1134" w:hanging="567"/>
        <w:contextualSpacing/>
        <w:jc w:val="both"/>
        <w:rPr>
          <w:lang w:val="en-GB"/>
        </w:rPr>
      </w:pPr>
      <w:r w:rsidRPr="00947718">
        <w:rPr>
          <w:rFonts w:ascii="Arial" w:hAnsi="Arial" w:cs="Arial"/>
          <w:sz w:val="24"/>
          <w:szCs w:val="24"/>
          <w:lang w:val="en-US"/>
        </w:rPr>
        <w:t>this item is now addressed by this report to Council. A review of the financial viability of the continued operation of PRCC has been conducted, based on its financial performance 1 January - 30 June 2021.</w:t>
      </w:r>
    </w:p>
    <w:p w14:paraId="03D79DCD" w14:textId="77777777" w:rsidR="00947718" w:rsidRPr="00947718" w:rsidRDefault="00947718" w:rsidP="00947718">
      <w:pPr>
        <w:spacing w:after="0" w:line="240" w:lineRule="auto"/>
        <w:jc w:val="both"/>
        <w:rPr>
          <w:rFonts w:ascii="Arial" w:hAnsi="Arial" w:cs="Arial"/>
          <w:sz w:val="24"/>
          <w:szCs w:val="32"/>
          <w:lang w:val="en-US"/>
        </w:rPr>
      </w:pPr>
    </w:p>
    <w:p w14:paraId="01CD6418" w14:textId="433D3F2E"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Centre’s Financial Performance in 2020/21</w:t>
      </w:r>
    </w:p>
    <w:p w14:paraId="3F859D0C" w14:textId="77777777" w:rsidR="00947718" w:rsidRPr="00947718" w:rsidRDefault="00947718" w:rsidP="00947718">
      <w:pPr>
        <w:spacing w:after="0" w:line="240" w:lineRule="auto"/>
        <w:jc w:val="both"/>
        <w:rPr>
          <w:rFonts w:ascii="Arial" w:hAnsi="Arial" w:cs="Arial"/>
          <w:b/>
          <w:bCs/>
          <w:sz w:val="24"/>
          <w:szCs w:val="32"/>
          <w:lang w:val="en-US"/>
        </w:rPr>
      </w:pPr>
    </w:p>
    <w:p w14:paraId="44C4F5BA" w14:textId="38B6B6B4"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The final budget figures for PRCC operating and revenue for the second half of financial year 2020/21 show a budget surplus. </w:t>
      </w:r>
      <w:r w:rsidR="00A82550" w:rsidRPr="00A82550">
        <w:rPr>
          <w:rFonts w:ascii="Arial" w:hAnsi="Arial" w:cs="Arial"/>
          <w:sz w:val="24"/>
          <w:szCs w:val="24"/>
          <w:lang w:val="en-US"/>
        </w:rPr>
        <w:t>This surplus carries into the entire 2020/21 financial year, as seen in the table below.</w:t>
      </w:r>
    </w:p>
    <w:p w14:paraId="35067715" w14:textId="77777777" w:rsidR="00947718" w:rsidRPr="00C720C1" w:rsidRDefault="00947718" w:rsidP="00947718">
      <w:pPr>
        <w:spacing w:after="0" w:line="240" w:lineRule="auto"/>
        <w:jc w:val="both"/>
        <w:rPr>
          <w:rFonts w:ascii="Arial" w:hAnsi="Arial" w:cs="Arial"/>
          <w:sz w:val="24"/>
          <w:szCs w:val="24"/>
          <w:lang w:val="en-US"/>
        </w:rPr>
      </w:pPr>
    </w:p>
    <w:p w14:paraId="5313BC5B" w14:textId="77777777" w:rsidR="00947718" w:rsidRPr="00947718" w:rsidRDefault="00947718" w:rsidP="00947718">
      <w:pPr>
        <w:spacing w:after="0" w:line="240" w:lineRule="auto"/>
        <w:jc w:val="center"/>
        <w:rPr>
          <w:rFonts w:ascii="Arial" w:hAnsi="Arial" w:cs="Arial"/>
          <w:sz w:val="24"/>
          <w:szCs w:val="32"/>
          <w:lang w:val="en-US"/>
        </w:rPr>
      </w:pPr>
      <w:r w:rsidRPr="00947718">
        <w:rPr>
          <w:rFonts w:ascii="Arial" w:hAnsi="Arial" w:cs="Arial"/>
          <w:sz w:val="24"/>
          <w:szCs w:val="32"/>
          <w:lang w:val="en-US"/>
        </w:rPr>
        <w:lastRenderedPageBreak/>
        <w:t>Table 1: PRCC Financial Overview for 2020/21</w:t>
      </w:r>
    </w:p>
    <w:tbl>
      <w:tblPr>
        <w:tblStyle w:val="TableGrid"/>
        <w:tblW w:w="8792" w:type="dxa"/>
        <w:jc w:val="center"/>
        <w:tblLook w:val="04A0" w:firstRow="1" w:lastRow="0" w:firstColumn="1" w:lastColumn="0" w:noHBand="0" w:noVBand="1"/>
      </w:tblPr>
      <w:tblGrid>
        <w:gridCol w:w="3266"/>
        <w:gridCol w:w="3119"/>
        <w:gridCol w:w="2407"/>
      </w:tblGrid>
      <w:tr w:rsidR="00947718" w:rsidRPr="00947718" w14:paraId="7A4B2F84" w14:textId="77777777" w:rsidTr="00F40F64">
        <w:trPr>
          <w:trHeight w:val="368"/>
          <w:jc w:val="center"/>
        </w:trPr>
        <w:tc>
          <w:tcPr>
            <w:tcW w:w="3266" w:type="dxa"/>
          </w:tcPr>
          <w:p w14:paraId="756F2F78" w14:textId="77777777" w:rsidR="00947718" w:rsidRPr="00947718" w:rsidRDefault="00947718" w:rsidP="00947718">
            <w:pPr>
              <w:rPr>
                <w:rFonts w:ascii="Arial" w:hAnsi="Arial" w:cs="Arial"/>
                <w:b/>
                <w:bCs/>
                <w:w w:val="105"/>
                <w:sz w:val="24"/>
                <w:szCs w:val="24"/>
              </w:rPr>
            </w:pPr>
          </w:p>
        </w:tc>
        <w:tc>
          <w:tcPr>
            <w:tcW w:w="3119" w:type="dxa"/>
          </w:tcPr>
          <w:p w14:paraId="457D0CEC" w14:textId="77777777" w:rsidR="00947718" w:rsidRPr="00947718" w:rsidRDefault="00947718" w:rsidP="00947718">
            <w:pPr>
              <w:jc w:val="center"/>
              <w:rPr>
                <w:rFonts w:ascii="Arial" w:hAnsi="Arial" w:cs="Arial"/>
                <w:b/>
                <w:bCs/>
                <w:sz w:val="24"/>
                <w:szCs w:val="24"/>
              </w:rPr>
            </w:pPr>
            <w:r w:rsidRPr="00947718">
              <w:rPr>
                <w:rFonts w:ascii="Arial" w:hAnsi="Arial" w:cs="Arial"/>
                <w:b/>
                <w:bCs/>
                <w:sz w:val="24"/>
                <w:szCs w:val="24"/>
              </w:rPr>
              <w:t>1 January – 30 June 2021</w:t>
            </w:r>
          </w:p>
        </w:tc>
        <w:tc>
          <w:tcPr>
            <w:tcW w:w="2407" w:type="dxa"/>
          </w:tcPr>
          <w:p w14:paraId="69659D29" w14:textId="77777777" w:rsidR="00947718" w:rsidRPr="00947718" w:rsidRDefault="00947718" w:rsidP="00947718">
            <w:pPr>
              <w:jc w:val="center"/>
              <w:rPr>
                <w:rFonts w:ascii="Arial" w:hAnsi="Arial" w:cs="Arial"/>
                <w:b/>
                <w:bCs/>
                <w:sz w:val="24"/>
                <w:szCs w:val="24"/>
              </w:rPr>
            </w:pPr>
            <w:r w:rsidRPr="00947718">
              <w:rPr>
                <w:rFonts w:ascii="Arial" w:hAnsi="Arial" w:cs="Arial"/>
                <w:b/>
                <w:bCs/>
                <w:sz w:val="24"/>
                <w:szCs w:val="24"/>
              </w:rPr>
              <w:t>2020/21</w:t>
            </w:r>
          </w:p>
        </w:tc>
      </w:tr>
      <w:tr w:rsidR="00947718" w:rsidRPr="00947718" w14:paraId="4B176602" w14:textId="77777777" w:rsidTr="00F40F64">
        <w:trPr>
          <w:trHeight w:val="368"/>
          <w:jc w:val="center"/>
        </w:trPr>
        <w:tc>
          <w:tcPr>
            <w:tcW w:w="3266" w:type="dxa"/>
          </w:tcPr>
          <w:p w14:paraId="316AE44C" w14:textId="77777777" w:rsidR="00947718" w:rsidRPr="00947718" w:rsidRDefault="00947718" w:rsidP="00947718">
            <w:pPr>
              <w:rPr>
                <w:rFonts w:ascii="Arial" w:hAnsi="Arial" w:cs="Arial"/>
                <w:b/>
                <w:bCs/>
                <w:w w:val="105"/>
                <w:sz w:val="24"/>
                <w:szCs w:val="24"/>
              </w:rPr>
            </w:pPr>
            <w:r w:rsidRPr="00947718">
              <w:rPr>
                <w:rFonts w:ascii="Arial" w:hAnsi="Arial" w:cs="Arial"/>
                <w:b/>
                <w:bCs/>
                <w:w w:val="105"/>
                <w:sz w:val="24"/>
                <w:szCs w:val="24"/>
              </w:rPr>
              <w:t>Total Income</w:t>
            </w:r>
          </w:p>
        </w:tc>
        <w:tc>
          <w:tcPr>
            <w:tcW w:w="3119" w:type="dxa"/>
          </w:tcPr>
          <w:p w14:paraId="6CC50F7F" w14:textId="77777777" w:rsidR="00947718" w:rsidRPr="00947718" w:rsidRDefault="00947718" w:rsidP="00947718">
            <w:pPr>
              <w:jc w:val="right"/>
              <w:rPr>
                <w:rFonts w:ascii="Arial" w:hAnsi="Arial" w:cs="Arial"/>
                <w:sz w:val="24"/>
                <w:szCs w:val="24"/>
              </w:rPr>
            </w:pPr>
            <w:r w:rsidRPr="00947718">
              <w:rPr>
                <w:rFonts w:ascii="Arial" w:hAnsi="Arial" w:cs="Arial"/>
                <w:sz w:val="24"/>
                <w:szCs w:val="24"/>
              </w:rPr>
              <w:t>419,692</w:t>
            </w:r>
          </w:p>
        </w:tc>
        <w:tc>
          <w:tcPr>
            <w:tcW w:w="2407" w:type="dxa"/>
          </w:tcPr>
          <w:p w14:paraId="5EF07DCF" w14:textId="77777777" w:rsidR="00947718" w:rsidRPr="00947718" w:rsidRDefault="00947718" w:rsidP="00947718">
            <w:pPr>
              <w:jc w:val="right"/>
              <w:rPr>
                <w:rFonts w:ascii="Arial" w:hAnsi="Arial" w:cs="Arial"/>
                <w:sz w:val="24"/>
                <w:szCs w:val="24"/>
              </w:rPr>
            </w:pPr>
            <w:r w:rsidRPr="00947718">
              <w:rPr>
                <w:rFonts w:ascii="Arial" w:hAnsi="Arial" w:cs="Arial"/>
                <w:sz w:val="24"/>
                <w:szCs w:val="24"/>
              </w:rPr>
              <w:t>827,438</w:t>
            </w:r>
          </w:p>
        </w:tc>
      </w:tr>
      <w:tr w:rsidR="00947718" w:rsidRPr="00947718" w14:paraId="1DE2A876" w14:textId="77777777" w:rsidTr="00F40F64">
        <w:trPr>
          <w:trHeight w:val="368"/>
          <w:jc w:val="center"/>
        </w:trPr>
        <w:tc>
          <w:tcPr>
            <w:tcW w:w="3266" w:type="dxa"/>
          </w:tcPr>
          <w:p w14:paraId="5BB14593" w14:textId="77777777" w:rsidR="00947718" w:rsidRPr="00947718" w:rsidRDefault="00947718" w:rsidP="00947718">
            <w:pPr>
              <w:rPr>
                <w:rFonts w:ascii="Arial" w:hAnsi="Arial" w:cs="Arial"/>
                <w:b/>
                <w:bCs/>
                <w:w w:val="105"/>
                <w:sz w:val="24"/>
                <w:szCs w:val="24"/>
              </w:rPr>
            </w:pPr>
            <w:r w:rsidRPr="00947718">
              <w:rPr>
                <w:rFonts w:ascii="Arial" w:hAnsi="Arial" w:cs="Arial"/>
                <w:b/>
                <w:bCs/>
                <w:sz w:val="24"/>
                <w:szCs w:val="24"/>
              </w:rPr>
              <w:t>PRCC Expense Total</w:t>
            </w:r>
          </w:p>
        </w:tc>
        <w:tc>
          <w:tcPr>
            <w:tcW w:w="3119" w:type="dxa"/>
          </w:tcPr>
          <w:p w14:paraId="3AC6F2FE" w14:textId="77777777" w:rsidR="00947718" w:rsidRPr="00947718" w:rsidRDefault="00947718" w:rsidP="00947718">
            <w:pPr>
              <w:jc w:val="right"/>
              <w:rPr>
                <w:rFonts w:ascii="Arial" w:eastAsia="Arial" w:hAnsi="Arial" w:cs="Arial"/>
                <w:sz w:val="24"/>
                <w:szCs w:val="24"/>
              </w:rPr>
            </w:pPr>
            <w:r w:rsidRPr="00947718">
              <w:rPr>
                <w:rFonts w:ascii="Arial" w:eastAsia="Arial" w:hAnsi="Arial" w:cs="Arial"/>
                <w:color w:val="000000" w:themeColor="text1"/>
                <w:sz w:val="24"/>
                <w:szCs w:val="24"/>
              </w:rPr>
              <w:t>370,181</w:t>
            </w:r>
          </w:p>
        </w:tc>
        <w:tc>
          <w:tcPr>
            <w:tcW w:w="2407" w:type="dxa"/>
          </w:tcPr>
          <w:p w14:paraId="7D64C4E6" w14:textId="77777777" w:rsidR="00947718" w:rsidRPr="00947718" w:rsidRDefault="00947718" w:rsidP="00947718">
            <w:pPr>
              <w:jc w:val="right"/>
              <w:rPr>
                <w:rFonts w:ascii="Arial" w:eastAsia="Arial" w:hAnsi="Arial" w:cs="Arial"/>
                <w:sz w:val="24"/>
                <w:szCs w:val="24"/>
              </w:rPr>
            </w:pPr>
            <w:r w:rsidRPr="00947718">
              <w:rPr>
                <w:rFonts w:ascii="Arial" w:eastAsia="Arial" w:hAnsi="Arial" w:cs="Arial"/>
                <w:color w:val="000000" w:themeColor="text1"/>
                <w:sz w:val="24"/>
                <w:szCs w:val="24"/>
              </w:rPr>
              <w:t>716,349</w:t>
            </w:r>
          </w:p>
        </w:tc>
      </w:tr>
      <w:tr w:rsidR="00947718" w:rsidRPr="00947718" w14:paraId="2264E20D" w14:textId="77777777" w:rsidTr="00F40F64">
        <w:trPr>
          <w:trHeight w:val="368"/>
          <w:jc w:val="center"/>
        </w:trPr>
        <w:tc>
          <w:tcPr>
            <w:tcW w:w="3266" w:type="dxa"/>
          </w:tcPr>
          <w:p w14:paraId="1B6588EB" w14:textId="77777777" w:rsidR="00947718" w:rsidRPr="00947718" w:rsidRDefault="00947718" w:rsidP="00947718">
            <w:pPr>
              <w:rPr>
                <w:rFonts w:ascii="Arial" w:hAnsi="Arial" w:cs="Arial"/>
                <w:b/>
                <w:bCs/>
                <w:sz w:val="24"/>
                <w:szCs w:val="24"/>
              </w:rPr>
            </w:pPr>
            <w:r w:rsidRPr="00947718">
              <w:rPr>
                <w:rFonts w:ascii="Arial" w:hAnsi="Arial" w:cs="Arial"/>
                <w:b/>
                <w:bCs/>
                <w:sz w:val="24"/>
                <w:szCs w:val="24"/>
              </w:rPr>
              <w:t>Surplus (Deficit)</w:t>
            </w:r>
          </w:p>
        </w:tc>
        <w:tc>
          <w:tcPr>
            <w:tcW w:w="3119" w:type="dxa"/>
          </w:tcPr>
          <w:p w14:paraId="21424EE1" w14:textId="77777777" w:rsidR="00947718" w:rsidRPr="00947718" w:rsidRDefault="00947718" w:rsidP="00947718">
            <w:pPr>
              <w:jc w:val="right"/>
              <w:rPr>
                <w:rFonts w:ascii="Arial" w:hAnsi="Arial" w:cs="Arial"/>
                <w:b/>
                <w:bCs/>
                <w:sz w:val="24"/>
                <w:szCs w:val="24"/>
              </w:rPr>
            </w:pPr>
            <w:r w:rsidRPr="00947718">
              <w:rPr>
                <w:rFonts w:ascii="Arial" w:hAnsi="Arial" w:cs="Arial"/>
                <w:b/>
                <w:bCs/>
                <w:sz w:val="24"/>
                <w:szCs w:val="24"/>
              </w:rPr>
              <w:t>49,511</w:t>
            </w:r>
          </w:p>
        </w:tc>
        <w:tc>
          <w:tcPr>
            <w:tcW w:w="2407" w:type="dxa"/>
          </w:tcPr>
          <w:p w14:paraId="07D8C75D" w14:textId="77777777" w:rsidR="00947718" w:rsidRPr="00947718" w:rsidRDefault="00947718" w:rsidP="00947718">
            <w:pPr>
              <w:jc w:val="right"/>
              <w:rPr>
                <w:rFonts w:ascii="Arial" w:hAnsi="Arial" w:cs="Arial"/>
                <w:b/>
                <w:bCs/>
                <w:sz w:val="24"/>
                <w:szCs w:val="24"/>
              </w:rPr>
            </w:pPr>
            <w:r w:rsidRPr="00947718">
              <w:rPr>
                <w:rFonts w:ascii="Arial" w:hAnsi="Arial" w:cs="Arial"/>
                <w:b/>
                <w:bCs/>
                <w:sz w:val="24"/>
                <w:szCs w:val="24"/>
              </w:rPr>
              <w:t>111,090</w:t>
            </w:r>
          </w:p>
        </w:tc>
      </w:tr>
    </w:tbl>
    <w:p w14:paraId="1340C718" w14:textId="77777777" w:rsidR="00947718" w:rsidRPr="00947718" w:rsidRDefault="00947718" w:rsidP="00947718">
      <w:pPr>
        <w:spacing w:after="0" w:line="240" w:lineRule="auto"/>
        <w:jc w:val="both"/>
        <w:rPr>
          <w:rFonts w:ascii="Arial" w:hAnsi="Arial" w:cs="Arial"/>
          <w:sz w:val="24"/>
          <w:szCs w:val="32"/>
          <w:lang w:val="en-US"/>
        </w:rPr>
      </w:pPr>
    </w:p>
    <w:p w14:paraId="47EC29DC" w14:textId="77777777"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The significant surplus of $111,090 is not necessarily expected to be able to be achieved in future financial years. In the </w:t>
      </w:r>
      <w:r w:rsidRPr="00947718">
        <w:rPr>
          <w:rFonts w:ascii="Arial" w:hAnsi="Arial" w:cs="Arial"/>
          <w:sz w:val="24"/>
          <w:szCs w:val="32"/>
          <w:lang w:val="en-US"/>
        </w:rPr>
        <w:t xml:space="preserve">2020/21 financial year, there were three major factors that created </w:t>
      </w:r>
      <w:r w:rsidR="00F61F0C">
        <w:rPr>
          <w:rFonts w:ascii="Arial" w:hAnsi="Arial" w:cs="Arial"/>
          <w:sz w:val="24"/>
          <w:szCs w:val="32"/>
          <w:lang w:val="en-US"/>
        </w:rPr>
        <w:t>this large surplus</w:t>
      </w:r>
      <w:r w:rsidRPr="00947718">
        <w:rPr>
          <w:rFonts w:ascii="Arial" w:hAnsi="Arial" w:cs="Arial"/>
          <w:sz w:val="24"/>
          <w:szCs w:val="32"/>
          <w:lang w:val="en-US"/>
        </w:rPr>
        <w:t>, being:</w:t>
      </w:r>
    </w:p>
    <w:p w14:paraId="4A0EA740" w14:textId="77777777" w:rsidR="00947718" w:rsidRPr="00947718" w:rsidRDefault="00947718" w:rsidP="00947718">
      <w:pPr>
        <w:spacing w:after="0" w:line="240" w:lineRule="auto"/>
        <w:jc w:val="both"/>
        <w:rPr>
          <w:rFonts w:ascii="Arial" w:hAnsi="Arial" w:cs="Arial"/>
          <w:sz w:val="24"/>
          <w:szCs w:val="32"/>
          <w:lang w:val="en-US"/>
        </w:rPr>
      </w:pPr>
    </w:p>
    <w:p w14:paraId="2F332349" w14:textId="77777777" w:rsidR="00947718" w:rsidRPr="00947718" w:rsidRDefault="00947718" w:rsidP="00947718">
      <w:pPr>
        <w:numPr>
          <w:ilvl w:val="0"/>
          <w:numId w:val="17"/>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The increase in number of children attending PRCC from 24 to 26 from 1 Jan – 30 June 2021.</w:t>
      </w:r>
    </w:p>
    <w:p w14:paraId="57DD639C" w14:textId="77777777" w:rsidR="00947718" w:rsidRPr="00947718" w:rsidRDefault="00947718" w:rsidP="00947718">
      <w:pPr>
        <w:numPr>
          <w:ilvl w:val="0"/>
          <w:numId w:val="17"/>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A Federal Government COVID Transition payment of $29,686 (September 2020).</w:t>
      </w:r>
    </w:p>
    <w:p w14:paraId="63434B6F" w14:textId="77777777" w:rsidR="00947718" w:rsidRPr="00947718" w:rsidRDefault="00947718" w:rsidP="00947718">
      <w:pPr>
        <w:numPr>
          <w:ilvl w:val="0"/>
          <w:numId w:val="17"/>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The Centre operating without a 0.5 FTE Administration Officer (approximately $27,000).</w:t>
      </w:r>
    </w:p>
    <w:p w14:paraId="27B1D384" w14:textId="77777777" w:rsidR="00947718" w:rsidRPr="00947718" w:rsidRDefault="00947718" w:rsidP="00947718">
      <w:pPr>
        <w:spacing w:after="0" w:line="240" w:lineRule="auto"/>
        <w:ind w:left="720"/>
        <w:contextualSpacing/>
        <w:jc w:val="both"/>
        <w:rPr>
          <w:rFonts w:ascii="Arial" w:hAnsi="Arial" w:cs="Arial"/>
          <w:sz w:val="24"/>
          <w:szCs w:val="32"/>
          <w:lang w:val="en-US"/>
        </w:rPr>
      </w:pPr>
    </w:p>
    <w:p w14:paraId="6C0C41E5" w14:textId="77777777" w:rsidR="00947718" w:rsidRPr="00947718" w:rsidRDefault="00947718" w:rsidP="00947718">
      <w:pPr>
        <w:spacing w:after="0" w:line="240" w:lineRule="auto"/>
        <w:jc w:val="both"/>
        <w:rPr>
          <w:rFonts w:ascii="Arial" w:hAnsi="Arial" w:cs="Arial"/>
          <w:sz w:val="24"/>
          <w:szCs w:val="32"/>
          <w:lang w:val="en-US"/>
        </w:rPr>
      </w:pPr>
      <w:r w:rsidRPr="00947718">
        <w:rPr>
          <w:rFonts w:ascii="Arial" w:hAnsi="Arial" w:cs="Arial"/>
          <w:sz w:val="24"/>
          <w:szCs w:val="32"/>
          <w:lang w:val="en-US"/>
        </w:rPr>
        <w:t xml:space="preserve">When the COVID Transition payment and 0.5 FTE Administration Officer amounts are removed from the overall surplus, a more realistic figure of $54, 404 surplus is seen. </w:t>
      </w:r>
    </w:p>
    <w:p w14:paraId="2D48F151" w14:textId="77777777" w:rsidR="00947718" w:rsidRPr="00947718" w:rsidRDefault="00947718" w:rsidP="00947718">
      <w:pPr>
        <w:spacing w:after="0" w:line="240" w:lineRule="auto"/>
        <w:jc w:val="both"/>
        <w:rPr>
          <w:rFonts w:ascii="Arial" w:hAnsi="Arial" w:cs="Arial"/>
          <w:sz w:val="24"/>
          <w:szCs w:val="32"/>
          <w:lang w:val="en-US"/>
        </w:rPr>
      </w:pPr>
    </w:p>
    <w:p w14:paraId="625E8578" w14:textId="77777777"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Council approved the re-instatement of the 0.5FTE Administration Officer at the February 2021 Council meeting.  There was a delay in recruiting a suitable candidate for the role, due to an industry-wide shortage of available childcare workers.  However, a person has now been appointed and will commence in the role soon.   </w:t>
      </w:r>
    </w:p>
    <w:p w14:paraId="5F332CA6" w14:textId="77777777" w:rsidR="00947718" w:rsidRPr="00947718" w:rsidRDefault="00947718" w:rsidP="00947718">
      <w:pPr>
        <w:spacing w:after="0" w:line="240" w:lineRule="auto"/>
        <w:jc w:val="both"/>
        <w:rPr>
          <w:rFonts w:ascii="Arial" w:hAnsi="Arial" w:cs="Arial"/>
          <w:sz w:val="24"/>
          <w:szCs w:val="32"/>
          <w:lang w:val="en-US"/>
        </w:rPr>
      </w:pPr>
    </w:p>
    <w:p w14:paraId="4944D743" w14:textId="06CA3522"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In considering the continued operation of PRCC based on the financial performance from 1 January - 30 June 2021, the operating costs and revenue must be calculated realistically.  This means charging fees that are competitive with other childcare providers in the </w:t>
      </w:r>
      <w:proofErr w:type="gramStart"/>
      <w:r w:rsidRPr="00947718">
        <w:rPr>
          <w:rFonts w:ascii="Arial" w:hAnsi="Arial" w:cs="Arial"/>
          <w:sz w:val="24"/>
          <w:szCs w:val="24"/>
          <w:lang w:val="en-US"/>
        </w:rPr>
        <w:t>City</w:t>
      </w:r>
      <w:proofErr w:type="gramEnd"/>
      <w:r w:rsidRPr="00947718">
        <w:rPr>
          <w:rFonts w:ascii="Arial" w:hAnsi="Arial" w:cs="Arial"/>
          <w:sz w:val="24"/>
          <w:szCs w:val="24"/>
          <w:lang w:val="en-US"/>
        </w:rPr>
        <w:t xml:space="preserve"> and that parents are able and willing to pay. To calculate future expenditure, Administration has projected a 3% increase in each successive operating budget for the next two financial years. This is an estimated increase, but if the budget increase is higher than 3%, then the </w:t>
      </w:r>
      <w:r w:rsidR="00E73F92">
        <w:rPr>
          <w:rFonts w:ascii="Arial" w:hAnsi="Arial" w:cs="Arial"/>
          <w:sz w:val="24"/>
          <w:szCs w:val="24"/>
          <w:lang w:val="en-US"/>
        </w:rPr>
        <w:t>revenue</w:t>
      </w:r>
      <w:r w:rsidR="00A82550" w:rsidRPr="00A82550">
        <w:rPr>
          <w:rFonts w:ascii="Arial" w:hAnsi="Arial" w:cs="Arial"/>
          <w:sz w:val="24"/>
          <w:szCs w:val="24"/>
          <w:lang w:val="en-US"/>
        </w:rPr>
        <w:t xml:space="preserve"> will be lower, but is still expected to be a surplus.</w:t>
      </w:r>
      <w:r w:rsidRPr="00947718">
        <w:rPr>
          <w:rFonts w:ascii="Arial" w:hAnsi="Arial" w:cs="Arial"/>
          <w:sz w:val="24"/>
          <w:szCs w:val="24"/>
          <w:lang w:val="en-US"/>
        </w:rPr>
        <w:t xml:space="preserve"> The revenue has been calculated on expected attendance numbers and an increase in fees accordingly each year, to support the operating budget.  </w:t>
      </w:r>
    </w:p>
    <w:p w14:paraId="710301F3" w14:textId="77777777" w:rsidR="00A82550" w:rsidRPr="00A82550" w:rsidRDefault="00A82550" w:rsidP="00A82550">
      <w:pPr>
        <w:spacing w:after="0" w:line="240" w:lineRule="auto"/>
        <w:jc w:val="both"/>
        <w:rPr>
          <w:rFonts w:ascii="Arial" w:hAnsi="Arial" w:cs="Arial"/>
          <w:sz w:val="24"/>
          <w:szCs w:val="24"/>
          <w:lang w:val="en-US"/>
        </w:rPr>
      </w:pPr>
    </w:p>
    <w:p w14:paraId="0102D2A4" w14:textId="77777777" w:rsidR="00947718" w:rsidRPr="00947718" w:rsidRDefault="00947718" w:rsidP="00947718">
      <w:pPr>
        <w:spacing w:after="0" w:line="240" w:lineRule="auto"/>
        <w:jc w:val="both"/>
        <w:rPr>
          <w:rFonts w:ascii="Arial" w:hAnsi="Arial" w:cs="Arial"/>
          <w:sz w:val="24"/>
          <w:szCs w:val="24"/>
          <w:lang w:val="en-US"/>
        </w:rPr>
      </w:pPr>
    </w:p>
    <w:p w14:paraId="1B6EB49A" w14:textId="77777777" w:rsidR="00947718" w:rsidRPr="00947718" w:rsidRDefault="00947718" w:rsidP="00947718">
      <w:pPr>
        <w:spacing w:after="0" w:line="240" w:lineRule="auto"/>
        <w:jc w:val="both"/>
        <w:rPr>
          <w:rFonts w:ascii="Arial" w:hAnsi="Arial" w:cs="Arial"/>
          <w:b/>
          <w:bCs/>
          <w:sz w:val="24"/>
          <w:szCs w:val="24"/>
          <w:lang w:val="en-US"/>
        </w:rPr>
      </w:pPr>
      <w:r w:rsidRPr="00947718">
        <w:rPr>
          <w:rFonts w:ascii="Arial" w:hAnsi="Arial" w:cs="Arial"/>
          <w:b/>
          <w:bCs/>
          <w:sz w:val="24"/>
          <w:szCs w:val="24"/>
          <w:lang w:val="en-US"/>
        </w:rPr>
        <w:t>Centre’s Future Financial Performance</w:t>
      </w:r>
    </w:p>
    <w:p w14:paraId="01132C06" w14:textId="77777777" w:rsidR="00947718" w:rsidRPr="00947718" w:rsidRDefault="00947718" w:rsidP="00947718">
      <w:pPr>
        <w:spacing w:after="0" w:line="240" w:lineRule="auto"/>
        <w:jc w:val="both"/>
        <w:rPr>
          <w:rFonts w:ascii="Arial" w:hAnsi="Arial" w:cs="Arial"/>
          <w:b/>
          <w:bCs/>
          <w:sz w:val="24"/>
          <w:szCs w:val="24"/>
          <w:lang w:val="en-US"/>
        </w:rPr>
      </w:pPr>
    </w:p>
    <w:p w14:paraId="542C0F46" w14:textId="77777777" w:rsidR="00820999"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Table 2 below shows PRCC’s Projected financial performance. The first column in Table 2 is the 2021/22 budget expenditure and income adopted by Council. The next column is the projected 2021/22 budget with a revised increase in revenue based on the number of families attending PRCC. </w:t>
      </w:r>
    </w:p>
    <w:p w14:paraId="578C9EDF" w14:textId="4B60EFDD"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The last two columns are the predicted expenditure and income for 2022/23 and 2023/24, </w:t>
      </w:r>
      <w:r w:rsidR="00517244">
        <w:rPr>
          <w:rFonts w:ascii="Arial" w:hAnsi="Arial" w:cs="Arial"/>
          <w:sz w:val="24"/>
          <w:szCs w:val="24"/>
          <w:lang w:val="en-US"/>
        </w:rPr>
        <w:t xml:space="preserve">calculated on </w:t>
      </w:r>
      <w:r w:rsidRPr="00947718">
        <w:rPr>
          <w:rFonts w:ascii="Arial" w:hAnsi="Arial" w:cs="Arial"/>
          <w:sz w:val="24"/>
          <w:szCs w:val="24"/>
          <w:lang w:val="en-US"/>
        </w:rPr>
        <w:t xml:space="preserve">a 3% increase for expenditure and an increase in the daily fee rate. </w:t>
      </w:r>
    </w:p>
    <w:p w14:paraId="48B7AFCC" w14:textId="77777777" w:rsidR="00947718" w:rsidRPr="00947718" w:rsidRDefault="00947718" w:rsidP="00947718">
      <w:pPr>
        <w:spacing w:after="0" w:line="240" w:lineRule="auto"/>
        <w:jc w:val="both"/>
        <w:rPr>
          <w:rFonts w:ascii="Arial" w:hAnsi="Arial" w:cs="Arial"/>
          <w:sz w:val="24"/>
          <w:szCs w:val="24"/>
          <w:lang w:val="en-US"/>
        </w:rPr>
      </w:pPr>
    </w:p>
    <w:p w14:paraId="49E001CC" w14:textId="60AFB576" w:rsid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The predicted revenue has been calculated based on current booking numbers for places at PRCC and annual increases to daily fees.    </w:t>
      </w:r>
    </w:p>
    <w:p w14:paraId="4FD155D8" w14:textId="77777777" w:rsidR="00820999" w:rsidRDefault="00820999" w:rsidP="00947718">
      <w:pPr>
        <w:spacing w:after="0" w:line="240" w:lineRule="auto"/>
        <w:jc w:val="both"/>
        <w:rPr>
          <w:rFonts w:ascii="Arial" w:hAnsi="Arial" w:cs="Arial"/>
          <w:sz w:val="24"/>
          <w:szCs w:val="24"/>
          <w:lang w:val="en-US"/>
        </w:rPr>
      </w:pPr>
    </w:p>
    <w:p w14:paraId="31B1BD09" w14:textId="77777777" w:rsidR="00947718" w:rsidRPr="00947718" w:rsidRDefault="00947718" w:rsidP="00947718">
      <w:pPr>
        <w:spacing w:after="0" w:line="240" w:lineRule="auto"/>
        <w:jc w:val="both"/>
        <w:rPr>
          <w:rFonts w:ascii="Arial" w:hAnsi="Arial" w:cs="Arial"/>
          <w:sz w:val="24"/>
          <w:szCs w:val="24"/>
          <w:lang w:val="en-US"/>
        </w:rPr>
      </w:pPr>
    </w:p>
    <w:p w14:paraId="0AADD884" w14:textId="77777777" w:rsidR="00947718" w:rsidRPr="00947718" w:rsidRDefault="00947718" w:rsidP="00947718">
      <w:pPr>
        <w:spacing w:after="0" w:line="240" w:lineRule="auto"/>
        <w:jc w:val="center"/>
        <w:rPr>
          <w:rFonts w:ascii="Arial" w:hAnsi="Arial" w:cs="Arial"/>
          <w:sz w:val="24"/>
          <w:szCs w:val="24"/>
          <w:lang w:val="en-US"/>
        </w:rPr>
      </w:pPr>
      <w:r w:rsidRPr="00947718">
        <w:rPr>
          <w:rFonts w:ascii="Arial" w:hAnsi="Arial" w:cs="Arial"/>
          <w:sz w:val="24"/>
          <w:szCs w:val="24"/>
          <w:lang w:val="en-US"/>
        </w:rPr>
        <w:t>Table 2: PRCC Projected Expense and Revenue Budget</w:t>
      </w:r>
    </w:p>
    <w:tbl>
      <w:tblPr>
        <w:tblStyle w:val="TableGrid"/>
        <w:tblW w:w="8932" w:type="dxa"/>
        <w:jc w:val="center"/>
        <w:tblLook w:val="04A0" w:firstRow="1" w:lastRow="0" w:firstColumn="1" w:lastColumn="0" w:noHBand="0" w:noVBand="1"/>
      </w:tblPr>
      <w:tblGrid>
        <w:gridCol w:w="2836"/>
        <w:gridCol w:w="1559"/>
        <w:gridCol w:w="1417"/>
        <w:gridCol w:w="1560"/>
        <w:gridCol w:w="1560"/>
      </w:tblGrid>
      <w:tr w:rsidR="00A82550" w:rsidRPr="00A82550" w14:paraId="59317852" w14:textId="77777777" w:rsidTr="00F40F64">
        <w:trPr>
          <w:trHeight w:val="839"/>
          <w:jc w:val="center"/>
        </w:trPr>
        <w:tc>
          <w:tcPr>
            <w:tcW w:w="2836" w:type="dxa"/>
          </w:tcPr>
          <w:p w14:paraId="2B87301C" w14:textId="77777777" w:rsidR="00A82550" w:rsidRPr="00A82550" w:rsidRDefault="00A82550" w:rsidP="00A82550">
            <w:pPr>
              <w:jc w:val="both"/>
              <w:rPr>
                <w:rFonts w:ascii="Arial" w:hAnsi="Arial" w:cs="Arial"/>
                <w:sz w:val="24"/>
                <w:szCs w:val="32"/>
                <w:lang w:val="en-US"/>
              </w:rPr>
            </w:pPr>
            <w:r w:rsidRPr="00A82550">
              <w:rPr>
                <w:rFonts w:ascii="Arial" w:hAnsi="Arial" w:cs="Arial"/>
                <w:sz w:val="24"/>
                <w:szCs w:val="32"/>
                <w:lang w:val="en-US"/>
              </w:rPr>
              <w:tab/>
            </w:r>
            <w:r w:rsidRPr="00A82550">
              <w:rPr>
                <w:rFonts w:ascii="Arial" w:hAnsi="Arial" w:cs="Arial"/>
                <w:sz w:val="24"/>
                <w:szCs w:val="32"/>
                <w:lang w:val="en-US"/>
              </w:rPr>
              <w:tab/>
            </w:r>
          </w:p>
        </w:tc>
        <w:tc>
          <w:tcPr>
            <w:tcW w:w="1559" w:type="dxa"/>
          </w:tcPr>
          <w:p w14:paraId="7C4D5E69"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2021/22</w:t>
            </w:r>
          </w:p>
          <w:p w14:paraId="3F2BE3D9"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 xml:space="preserve">Approved Budget </w:t>
            </w:r>
          </w:p>
        </w:tc>
        <w:tc>
          <w:tcPr>
            <w:tcW w:w="1417" w:type="dxa"/>
          </w:tcPr>
          <w:p w14:paraId="11D0BF7F"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2021/22</w:t>
            </w:r>
          </w:p>
          <w:p w14:paraId="104F1F71"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Revised Revenue</w:t>
            </w:r>
          </w:p>
        </w:tc>
        <w:tc>
          <w:tcPr>
            <w:tcW w:w="1560" w:type="dxa"/>
          </w:tcPr>
          <w:p w14:paraId="4675DD49"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2022/23</w:t>
            </w:r>
          </w:p>
          <w:p w14:paraId="32B70BF1"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Projected</w:t>
            </w:r>
          </w:p>
        </w:tc>
        <w:tc>
          <w:tcPr>
            <w:tcW w:w="1560" w:type="dxa"/>
          </w:tcPr>
          <w:p w14:paraId="3351EEE6"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 xml:space="preserve">2023/24 </w:t>
            </w:r>
          </w:p>
          <w:p w14:paraId="6946B8EE"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Projected</w:t>
            </w:r>
          </w:p>
        </w:tc>
      </w:tr>
      <w:tr w:rsidR="00A82550" w:rsidRPr="00A82550" w14:paraId="1CF55589" w14:textId="77777777" w:rsidTr="00F40F64">
        <w:trPr>
          <w:trHeight w:val="289"/>
          <w:jc w:val="center"/>
        </w:trPr>
        <w:tc>
          <w:tcPr>
            <w:tcW w:w="2836" w:type="dxa"/>
          </w:tcPr>
          <w:p w14:paraId="59E1D746" w14:textId="77777777" w:rsidR="00A82550" w:rsidRPr="00A82550" w:rsidRDefault="00A82550" w:rsidP="00A82550">
            <w:pPr>
              <w:jc w:val="both"/>
              <w:rPr>
                <w:rFonts w:ascii="Arial" w:hAnsi="Arial" w:cs="Arial"/>
                <w:sz w:val="24"/>
                <w:szCs w:val="24"/>
                <w:lang w:val="en-US"/>
              </w:rPr>
            </w:pPr>
            <w:r w:rsidRPr="00A82550">
              <w:rPr>
                <w:rFonts w:ascii="Arial" w:hAnsi="Arial" w:cs="Arial"/>
                <w:b/>
                <w:bCs/>
                <w:sz w:val="24"/>
                <w:szCs w:val="24"/>
              </w:rPr>
              <w:t>Income Total</w:t>
            </w:r>
          </w:p>
        </w:tc>
        <w:tc>
          <w:tcPr>
            <w:tcW w:w="1559" w:type="dxa"/>
          </w:tcPr>
          <w:p w14:paraId="480C9170" w14:textId="77777777" w:rsidR="00A82550" w:rsidRPr="00A82550" w:rsidRDefault="00A82550" w:rsidP="00A82550">
            <w:pPr>
              <w:jc w:val="center"/>
              <w:rPr>
                <w:rFonts w:ascii="Arial" w:eastAsia="Arial" w:hAnsi="Arial" w:cs="Arial"/>
                <w:sz w:val="24"/>
                <w:szCs w:val="24"/>
                <w:lang w:val="en-US"/>
              </w:rPr>
            </w:pPr>
            <w:r w:rsidRPr="00A82550">
              <w:rPr>
                <w:rFonts w:ascii="Arial" w:eastAsia="Arial" w:hAnsi="Arial" w:cs="Arial"/>
                <w:color w:val="000000" w:themeColor="text1"/>
                <w:sz w:val="24"/>
                <w:szCs w:val="24"/>
                <w:lang w:val="en-US"/>
              </w:rPr>
              <w:t>868,439</w:t>
            </w:r>
          </w:p>
        </w:tc>
        <w:tc>
          <w:tcPr>
            <w:tcW w:w="1417" w:type="dxa"/>
          </w:tcPr>
          <w:p w14:paraId="25345CF1" w14:textId="77777777" w:rsidR="00A82550" w:rsidRPr="00A82550" w:rsidRDefault="00A82550" w:rsidP="00A82550">
            <w:pPr>
              <w:jc w:val="center"/>
              <w:rPr>
                <w:rFonts w:ascii="Arial" w:eastAsia="Arial" w:hAnsi="Arial" w:cs="Arial"/>
                <w:sz w:val="24"/>
                <w:szCs w:val="24"/>
                <w:lang w:val="en-US"/>
              </w:rPr>
            </w:pPr>
            <w:r w:rsidRPr="00A82550">
              <w:rPr>
                <w:rFonts w:ascii="Arial" w:eastAsia="Arial" w:hAnsi="Arial" w:cs="Arial"/>
                <w:color w:val="000000" w:themeColor="text1"/>
                <w:sz w:val="24"/>
                <w:szCs w:val="24"/>
                <w:lang w:val="en-US"/>
              </w:rPr>
              <w:t>897,775</w:t>
            </w:r>
          </w:p>
        </w:tc>
        <w:tc>
          <w:tcPr>
            <w:tcW w:w="1560" w:type="dxa"/>
          </w:tcPr>
          <w:p w14:paraId="64DE4890"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945,535</w:t>
            </w:r>
          </w:p>
        </w:tc>
        <w:tc>
          <w:tcPr>
            <w:tcW w:w="1560" w:type="dxa"/>
          </w:tcPr>
          <w:p w14:paraId="3E92B34D" w14:textId="77777777" w:rsidR="00A82550" w:rsidRPr="00A82550" w:rsidRDefault="00A82550" w:rsidP="00A82550">
            <w:pPr>
              <w:jc w:val="center"/>
              <w:rPr>
                <w:rFonts w:ascii="Arial" w:eastAsia="Arial" w:hAnsi="Arial" w:cs="Arial"/>
                <w:sz w:val="24"/>
                <w:szCs w:val="24"/>
                <w:lang w:val="en-US"/>
              </w:rPr>
            </w:pPr>
            <w:r w:rsidRPr="00A82550">
              <w:rPr>
                <w:rFonts w:ascii="Arial" w:eastAsia="Arial" w:hAnsi="Arial" w:cs="Arial"/>
                <w:color w:val="000000" w:themeColor="text1"/>
                <w:sz w:val="24"/>
                <w:szCs w:val="24"/>
                <w:lang w:val="en-US"/>
              </w:rPr>
              <w:t>983,820</w:t>
            </w:r>
          </w:p>
        </w:tc>
      </w:tr>
      <w:tr w:rsidR="00A82550" w:rsidRPr="00A82550" w14:paraId="199E4AB2" w14:textId="77777777" w:rsidTr="00F40F64">
        <w:trPr>
          <w:trHeight w:val="289"/>
          <w:jc w:val="center"/>
        </w:trPr>
        <w:tc>
          <w:tcPr>
            <w:tcW w:w="2836" w:type="dxa"/>
          </w:tcPr>
          <w:p w14:paraId="0ADF23F7" w14:textId="77777777" w:rsidR="00A82550" w:rsidRPr="00A82550" w:rsidRDefault="00A82550" w:rsidP="00A82550">
            <w:pPr>
              <w:jc w:val="both"/>
              <w:rPr>
                <w:rFonts w:ascii="Arial" w:hAnsi="Arial" w:cs="Arial"/>
                <w:sz w:val="24"/>
                <w:szCs w:val="32"/>
                <w:lang w:val="en-US"/>
              </w:rPr>
            </w:pPr>
            <w:r w:rsidRPr="00A82550">
              <w:rPr>
                <w:rFonts w:ascii="Arial" w:hAnsi="Arial" w:cs="Arial"/>
                <w:b/>
                <w:bCs/>
                <w:w w:val="105"/>
                <w:sz w:val="24"/>
                <w:szCs w:val="24"/>
              </w:rPr>
              <w:t>PRCC Expense Total</w:t>
            </w:r>
          </w:p>
        </w:tc>
        <w:tc>
          <w:tcPr>
            <w:tcW w:w="1559" w:type="dxa"/>
          </w:tcPr>
          <w:p w14:paraId="2D73813D" w14:textId="77777777" w:rsidR="00A82550" w:rsidRPr="00A82550" w:rsidRDefault="00A82550" w:rsidP="00A82550">
            <w:pPr>
              <w:jc w:val="center"/>
              <w:rPr>
                <w:rFonts w:ascii="Arial" w:hAnsi="Arial" w:cs="Arial"/>
                <w:sz w:val="24"/>
                <w:szCs w:val="32"/>
                <w:lang w:val="en-US"/>
              </w:rPr>
            </w:pPr>
            <w:r w:rsidRPr="00A82550">
              <w:rPr>
                <w:rFonts w:ascii="Arial" w:hAnsi="Arial" w:cs="Arial"/>
                <w:sz w:val="24"/>
                <w:szCs w:val="32"/>
                <w:lang w:val="en-US"/>
              </w:rPr>
              <w:t>875,180</w:t>
            </w:r>
          </w:p>
        </w:tc>
        <w:tc>
          <w:tcPr>
            <w:tcW w:w="1417" w:type="dxa"/>
          </w:tcPr>
          <w:p w14:paraId="4331D814" w14:textId="77777777" w:rsidR="00A82550" w:rsidRPr="00A82550" w:rsidRDefault="00A82550" w:rsidP="00A82550">
            <w:pPr>
              <w:jc w:val="center"/>
              <w:rPr>
                <w:rFonts w:ascii="Arial" w:hAnsi="Arial" w:cs="Arial"/>
                <w:sz w:val="24"/>
                <w:szCs w:val="32"/>
                <w:lang w:val="en-US"/>
              </w:rPr>
            </w:pPr>
            <w:r w:rsidRPr="00A82550">
              <w:rPr>
                <w:rFonts w:ascii="Arial" w:hAnsi="Arial" w:cs="Arial"/>
                <w:sz w:val="24"/>
                <w:szCs w:val="32"/>
                <w:lang w:val="en-US"/>
              </w:rPr>
              <w:t>875,180</w:t>
            </w:r>
          </w:p>
        </w:tc>
        <w:tc>
          <w:tcPr>
            <w:tcW w:w="1560" w:type="dxa"/>
          </w:tcPr>
          <w:p w14:paraId="6A3B45B7"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901,435</w:t>
            </w:r>
          </w:p>
        </w:tc>
        <w:tc>
          <w:tcPr>
            <w:tcW w:w="1560" w:type="dxa"/>
          </w:tcPr>
          <w:p w14:paraId="7EEE5E22"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928,478</w:t>
            </w:r>
          </w:p>
        </w:tc>
      </w:tr>
      <w:tr w:rsidR="00A82550" w:rsidRPr="00A82550" w14:paraId="15DAD857" w14:textId="77777777" w:rsidTr="00F40F64">
        <w:trPr>
          <w:trHeight w:val="274"/>
          <w:jc w:val="center"/>
        </w:trPr>
        <w:tc>
          <w:tcPr>
            <w:tcW w:w="2836" w:type="dxa"/>
          </w:tcPr>
          <w:p w14:paraId="68A44A61" w14:textId="77777777" w:rsidR="00A82550" w:rsidRPr="00A82550" w:rsidRDefault="00A82550" w:rsidP="00A82550">
            <w:pPr>
              <w:jc w:val="both"/>
              <w:rPr>
                <w:rFonts w:ascii="Arial" w:hAnsi="Arial" w:cs="Arial"/>
                <w:b/>
                <w:bCs/>
                <w:w w:val="105"/>
                <w:sz w:val="24"/>
                <w:szCs w:val="24"/>
              </w:rPr>
            </w:pPr>
            <w:r w:rsidRPr="00A82550">
              <w:rPr>
                <w:rFonts w:ascii="Arial" w:hAnsi="Arial" w:cs="Arial"/>
                <w:b/>
                <w:bCs/>
                <w:w w:val="105"/>
                <w:sz w:val="24"/>
                <w:szCs w:val="24"/>
              </w:rPr>
              <w:t>Surplus (Deficit)</w:t>
            </w:r>
          </w:p>
        </w:tc>
        <w:tc>
          <w:tcPr>
            <w:tcW w:w="1559" w:type="dxa"/>
          </w:tcPr>
          <w:p w14:paraId="01C66287"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(6,741)</w:t>
            </w:r>
          </w:p>
        </w:tc>
        <w:tc>
          <w:tcPr>
            <w:tcW w:w="1417" w:type="dxa"/>
          </w:tcPr>
          <w:p w14:paraId="32BE8F1D"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22,595</w:t>
            </w:r>
          </w:p>
        </w:tc>
        <w:tc>
          <w:tcPr>
            <w:tcW w:w="1560" w:type="dxa"/>
          </w:tcPr>
          <w:p w14:paraId="53851C9C"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44,100</w:t>
            </w:r>
          </w:p>
        </w:tc>
        <w:tc>
          <w:tcPr>
            <w:tcW w:w="1560" w:type="dxa"/>
          </w:tcPr>
          <w:p w14:paraId="34A76BAF" w14:textId="77777777" w:rsidR="00A82550" w:rsidRPr="00A82550" w:rsidRDefault="00A82550" w:rsidP="00A82550">
            <w:pPr>
              <w:jc w:val="center"/>
              <w:rPr>
                <w:rFonts w:ascii="Arial" w:hAnsi="Arial" w:cs="Arial"/>
                <w:sz w:val="24"/>
                <w:szCs w:val="24"/>
                <w:lang w:val="en-US"/>
              </w:rPr>
            </w:pPr>
            <w:r w:rsidRPr="00A82550">
              <w:rPr>
                <w:rFonts w:ascii="Arial" w:hAnsi="Arial" w:cs="Arial"/>
                <w:sz w:val="24"/>
                <w:szCs w:val="24"/>
                <w:lang w:val="en-US"/>
              </w:rPr>
              <w:t>55,342</w:t>
            </w:r>
          </w:p>
        </w:tc>
      </w:tr>
    </w:tbl>
    <w:p w14:paraId="07AA4B30" w14:textId="77777777" w:rsidR="00947718" w:rsidRPr="00947718" w:rsidRDefault="00947718" w:rsidP="00947718">
      <w:pPr>
        <w:spacing w:after="0" w:line="240" w:lineRule="auto"/>
        <w:jc w:val="both"/>
        <w:rPr>
          <w:rFonts w:ascii="Arial" w:hAnsi="Arial" w:cs="Arial"/>
          <w:bCs/>
          <w:sz w:val="24"/>
          <w:szCs w:val="24"/>
        </w:rPr>
      </w:pPr>
    </w:p>
    <w:p w14:paraId="2B133227" w14:textId="77777777" w:rsidR="00947718" w:rsidRPr="00947718" w:rsidRDefault="00947718" w:rsidP="00947718">
      <w:pPr>
        <w:spacing w:after="0" w:line="240" w:lineRule="auto"/>
        <w:jc w:val="both"/>
        <w:rPr>
          <w:rFonts w:ascii="Arial" w:hAnsi="Arial" w:cs="Arial"/>
          <w:bCs/>
          <w:sz w:val="24"/>
          <w:szCs w:val="24"/>
        </w:rPr>
      </w:pPr>
    </w:p>
    <w:p w14:paraId="1A77C11C" w14:textId="7197080F" w:rsidR="00947718" w:rsidRPr="00947718" w:rsidRDefault="00947718" w:rsidP="00947718">
      <w:pPr>
        <w:spacing w:after="0" w:line="240" w:lineRule="auto"/>
        <w:jc w:val="both"/>
        <w:rPr>
          <w:rFonts w:ascii="Arial" w:hAnsi="Arial" w:cs="Arial"/>
          <w:bCs/>
          <w:sz w:val="24"/>
          <w:szCs w:val="24"/>
        </w:rPr>
      </w:pPr>
      <w:r w:rsidRPr="00947718">
        <w:rPr>
          <w:rFonts w:ascii="Arial" w:hAnsi="Arial" w:cs="Arial"/>
          <w:sz w:val="24"/>
          <w:szCs w:val="32"/>
        </w:rPr>
        <w:t>With reference to the Council request for Administration to ‘</w:t>
      </w:r>
      <w:r w:rsidRPr="00947718">
        <w:rPr>
          <w:rFonts w:ascii="Arial" w:hAnsi="Arial" w:cs="Arial"/>
          <w:bCs/>
          <w:sz w:val="24"/>
          <w:szCs w:val="24"/>
        </w:rPr>
        <w:t xml:space="preserve">examine opportunities for improvement of administrative processes’, this has been an on-going activity. The recruitment of an Administration officer will greatly assist with improving administrative processes. Also, Centre staff are working with a software provider towards a system to allow online payments, which will not only improve efficiencies, but will also provide more convenient payment options for clients. This has been an on-going issue raised in </w:t>
      </w:r>
      <w:r w:rsidR="00517244">
        <w:rPr>
          <w:rFonts w:ascii="Arial" w:hAnsi="Arial" w:cs="Arial"/>
          <w:bCs/>
          <w:sz w:val="24"/>
          <w:szCs w:val="24"/>
        </w:rPr>
        <w:t xml:space="preserve">PRCC </w:t>
      </w:r>
      <w:r w:rsidRPr="00947718">
        <w:rPr>
          <w:rFonts w:ascii="Arial" w:hAnsi="Arial" w:cs="Arial"/>
          <w:bCs/>
          <w:sz w:val="24"/>
          <w:szCs w:val="24"/>
        </w:rPr>
        <w:t>client satisfaction surveys.</w:t>
      </w:r>
    </w:p>
    <w:p w14:paraId="7F3818D3" w14:textId="0C19B0D1" w:rsidR="00947718" w:rsidRDefault="00947718" w:rsidP="00947718">
      <w:pPr>
        <w:spacing w:after="0" w:line="240" w:lineRule="auto"/>
        <w:jc w:val="both"/>
        <w:rPr>
          <w:rFonts w:ascii="Arial" w:hAnsi="Arial" w:cs="Arial"/>
          <w:bCs/>
          <w:sz w:val="24"/>
          <w:szCs w:val="24"/>
        </w:rPr>
      </w:pPr>
    </w:p>
    <w:p w14:paraId="50A0FE51" w14:textId="77777777" w:rsidR="00674411" w:rsidRPr="00947718" w:rsidRDefault="00674411" w:rsidP="00947718">
      <w:pPr>
        <w:spacing w:after="0" w:line="240" w:lineRule="auto"/>
        <w:jc w:val="both"/>
        <w:rPr>
          <w:rFonts w:ascii="Arial" w:hAnsi="Arial" w:cs="Arial"/>
          <w:bCs/>
          <w:sz w:val="24"/>
          <w:szCs w:val="24"/>
        </w:rPr>
      </w:pPr>
    </w:p>
    <w:p w14:paraId="261D45B3"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 xml:space="preserve"> </w:t>
      </w:r>
      <w:r w:rsidRPr="00947718">
        <w:rPr>
          <w:rFonts w:ascii="Arial" w:hAnsi="Arial" w:cs="Arial"/>
          <w:b/>
          <w:bCs/>
          <w:sz w:val="24"/>
          <w:szCs w:val="24"/>
        </w:rPr>
        <w:t>Addressing Council Decision of 22 June 2021</w:t>
      </w:r>
    </w:p>
    <w:p w14:paraId="4C079EFF" w14:textId="77777777" w:rsidR="00947718" w:rsidRPr="00947718" w:rsidRDefault="00947718" w:rsidP="00947718">
      <w:pPr>
        <w:spacing w:after="0" w:line="240" w:lineRule="auto"/>
        <w:jc w:val="both"/>
        <w:rPr>
          <w:rFonts w:ascii="Arial" w:hAnsi="Arial" w:cs="Arial"/>
          <w:bCs/>
          <w:sz w:val="24"/>
          <w:szCs w:val="24"/>
        </w:rPr>
      </w:pPr>
    </w:p>
    <w:p w14:paraId="5B6B749A"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lang w:val="en-US"/>
        </w:rPr>
        <w:t>On</w:t>
      </w:r>
      <w:bookmarkStart w:id="11" w:name="_Hlk80114385"/>
      <w:r w:rsidRPr="00947718">
        <w:rPr>
          <w:rFonts w:ascii="Arial" w:hAnsi="Arial" w:cs="Arial"/>
          <w:sz w:val="24"/>
          <w:szCs w:val="24"/>
        </w:rPr>
        <w:t xml:space="preserve"> 22 June 2021, </w:t>
      </w:r>
      <w:bookmarkEnd w:id="11"/>
      <w:r w:rsidRPr="00947718">
        <w:rPr>
          <w:rFonts w:ascii="Arial" w:hAnsi="Arial" w:cs="Arial"/>
          <w:sz w:val="24"/>
          <w:szCs w:val="24"/>
        </w:rPr>
        <w:t>Council requested various actions in relation to PRCC, which are addressed below:</w:t>
      </w:r>
    </w:p>
    <w:p w14:paraId="44651B3A" w14:textId="77777777" w:rsidR="00947718" w:rsidRPr="00947718" w:rsidRDefault="00947718" w:rsidP="00947718">
      <w:pPr>
        <w:spacing w:after="0" w:line="240" w:lineRule="auto"/>
        <w:jc w:val="both"/>
        <w:rPr>
          <w:rFonts w:ascii="Arial" w:hAnsi="Arial" w:cs="Arial"/>
          <w:sz w:val="24"/>
          <w:szCs w:val="24"/>
        </w:rPr>
      </w:pPr>
    </w:p>
    <w:p w14:paraId="75D24D65" w14:textId="66AF860A" w:rsidR="00947718" w:rsidRPr="00947718" w:rsidRDefault="00947718" w:rsidP="00F40F64">
      <w:pPr>
        <w:numPr>
          <w:ilvl w:val="0"/>
          <w:numId w:val="28"/>
        </w:numPr>
        <w:spacing w:after="0" w:line="240" w:lineRule="auto"/>
        <w:ind w:left="567" w:hanging="567"/>
        <w:contextualSpacing/>
        <w:jc w:val="both"/>
        <w:rPr>
          <w:rFonts w:ascii="Arial" w:hAnsi="Arial" w:cs="Arial"/>
          <w:b/>
          <w:bCs/>
          <w:sz w:val="24"/>
          <w:szCs w:val="24"/>
        </w:rPr>
      </w:pPr>
      <w:r w:rsidRPr="00947718">
        <w:rPr>
          <w:rFonts w:ascii="Arial" w:hAnsi="Arial" w:cs="Arial"/>
          <w:b/>
          <w:bCs/>
          <w:sz w:val="24"/>
          <w:szCs w:val="24"/>
        </w:rPr>
        <w:t>Report to Council on PRCC’s financial viability by September 2021</w:t>
      </w:r>
    </w:p>
    <w:p w14:paraId="1FF006EB" w14:textId="77777777" w:rsidR="00947718" w:rsidRPr="00947718" w:rsidRDefault="00947718" w:rsidP="00F878AC">
      <w:pPr>
        <w:numPr>
          <w:ilvl w:val="1"/>
          <w:numId w:val="25"/>
        </w:numPr>
        <w:spacing w:after="0" w:line="240" w:lineRule="auto"/>
        <w:ind w:left="1134" w:hanging="567"/>
        <w:contextualSpacing/>
        <w:jc w:val="both"/>
        <w:rPr>
          <w:rFonts w:ascii="Arial" w:hAnsi="Arial" w:cs="Arial"/>
          <w:sz w:val="24"/>
          <w:szCs w:val="24"/>
        </w:rPr>
      </w:pPr>
      <w:r w:rsidRPr="00947718">
        <w:rPr>
          <w:rFonts w:ascii="Arial" w:hAnsi="Arial" w:cs="Arial"/>
          <w:sz w:val="24"/>
          <w:szCs w:val="24"/>
        </w:rPr>
        <w:t>This action is addressed by this report, showing that PRCC was financially viable in 2020/21.</w:t>
      </w:r>
    </w:p>
    <w:p w14:paraId="56461626" w14:textId="77777777" w:rsidR="00947718" w:rsidRPr="00947718" w:rsidRDefault="00947718" w:rsidP="00947718">
      <w:pPr>
        <w:spacing w:after="0" w:line="240" w:lineRule="auto"/>
        <w:jc w:val="both"/>
        <w:rPr>
          <w:rFonts w:ascii="Arial" w:hAnsi="Arial" w:cs="Arial"/>
          <w:sz w:val="24"/>
          <w:szCs w:val="24"/>
        </w:rPr>
      </w:pPr>
    </w:p>
    <w:p w14:paraId="59CC9329" w14:textId="55C22605" w:rsidR="00947718" w:rsidRPr="00947718" w:rsidRDefault="00947718" w:rsidP="00F40F64">
      <w:pPr>
        <w:numPr>
          <w:ilvl w:val="0"/>
          <w:numId w:val="28"/>
        </w:numPr>
        <w:spacing w:after="0" w:line="240" w:lineRule="auto"/>
        <w:ind w:left="567" w:hanging="567"/>
        <w:contextualSpacing/>
        <w:jc w:val="both"/>
        <w:rPr>
          <w:rFonts w:ascii="Arial" w:hAnsi="Arial" w:cs="Arial"/>
          <w:b/>
          <w:bCs/>
          <w:sz w:val="24"/>
          <w:szCs w:val="24"/>
        </w:rPr>
      </w:pPr>
      <w:r w:rsidRPr="00947718">
        <w:rPr>
          <w:rFonts w:ascii="Arial" w:hAnsi="Arial" w:cs="Arial"/>
          <w:b/>
          <w:bCs/>
          <w:sz w:val="24"/>
          <w:szCs w:val="24"/>
        </w:rPr>
        <w:t>Defer any changes to the current fees charged by PRCC until the financial review is completed</w:t>
      </w:r>
    </w:p>
    <w:p w14:paraId="18366031" w14:textId="76140637" w:rsidR="00947718" w:rsidRPr="00947718" w:rsidRDefault="00947718" w:rsidP="00F878AC">
      <w:pPr>
        <w:numPr>
          <w:ilvl w:val="1"/>
          <w:numId w:val="24"/>
        </w:numPr>
        <w:spacing w:after="0" w:line="240" w:lineRule="auto"/>
        <w:ind w:left="1134" w:hanging="567"/>
        <w:contextualSpacing/>
        <w:jc w:val="both"/>
        <w:rPr>
          <w:rFonts w:ascii="Arial" w:hAnsi="Arial" w:cs="Arial"/>
          <w:sz w:val="24"/>
          <w:szCs w:val="24"/>
        </w:rPr>
      </w:pPr>
      <w:r w:rsidRPr="00947718">
        <w:rPr>
          <w:rFonts w:ascii="Arial" w:hAnsi="Arial" w:cs="Arial"/>
          <w:sz w:val="24"/>
          <w:szCs w:val="24"/>
        </w:rPr>
        <w:t>This action has been met as the fees set for this year have remained at the increase of $15 per day, per child.  The fees are set to increase on 1 January 2022, as per the approved 2021/22 Schedule of Fees &amp; Charge</w:t>
      </w:r>
      <w:r w:rsidR="00CD1C33">
        <w:rPr>
          <w:rFonts w:ascii="Arial" w:hAnsi="Arial" w:cs="Arial"/>
          <w:sz w:val="24"/>
          <w:szCs w:val="24"/>
        </w:rPr>
        <w:t>s</w:t>
      </w:r>
      <w:r w:rsidRPr="00947718">
        <w:rPr>
          <w:rFonts w:ascii="Arial" w:hAnsi="Arial" w:cs="Arial"/>
          <w:sz w:val="24"/>
          <w:szCs w:val="24"/>
        </w:rPr>
        <w:t xml:space="preserve">.  The Monday fees are currently out of alignment with the Tuesday to Friday fees, but as of 1 January 2022 the fees will be the same for each weekday.   </w:t>
      </w:r>
    </w:p>
    <w:p w14:paraId="7914F889" w14:textId="77777777" w:rsidR="00947718" w:rsidRPr="00947718" w:rsidRDefault="00947718" w:rsidP="00947718">
      <w:pPr>
        <w:spacing w:after="0" w:line="240" w:lineRule="auto"/>
        <w:jc w:val="both"/>
        <w:rPr>
          <w:rFonts w:ascii="Arial" w:hAnsi="Arial" w:cs="Arial"/>
          <w:sz w:val="24"/>
          <w:szCs w:val="24"/>
        </w:rPr>
      </w:pPr>
    </w:p>
    <w:p w14:paraId="049CE959"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Table 3, below, shows PRCC’s Current and Projected Fees.  It shows how the fees will align, as well as the projected fees for the next two years. The fees are shown across a calendar year as this is how parents enrol their children and the fee is kept consistent for that year.  Any increases occur in the second half of a financial year, being the January to June period and then continuing to the end of that calendar year.</w:t>
      </w:r>
    </w:p>
    <w:p w14:paraId="12B09FC0" w14:textId="77777777" w:rsidR="00947718" w:rsidRPr="00947718" w:rsidRDefault="00947718" w:rsidP="00947718">
      <w:pPr>
        <w:spacing w:after="0" w:line="240" w:lineRule="auto"/>
        <w:jc w:val="both"/>
        <w:rPr>
          <w:rFonts w:ascii="Arial" w:hAnsi="Arial" w:cs="Arial"/>
          <w:sz w:val="24"/>
          <w:szCs w:val="24"/>
        </w:rPr>
      </w:pPr>
    </w:p>
    <w:p w14:paraId="1CED46DE" w14:textId="77777777" w:rsidR="00947718" w:rsidRPr="00947718" w:rsidRDefault="00947718" w:rsidP="00947718">
      <w:pPr>
        <w:spacing w:after="0" w:line="240" w:lineRule="auto"/>
        <w:jc w:val="center"/>
        <w:rPr>
          <w:rFonts w:ascii="Arial" w:hAnsi="Arial" w:cs="Arial"/>
          <w:sz w:val="24"/>
          <w:szCs w:val="24"/>
        </w:rPr>
      </w:pPr>
      <w:r w:rsidRPr="00947718">
        <w:rPr>
          <w:rFonts w:ascii="Arial" w:hAnsi="Arial" w:cs="Arial"/>
          <w:sz w:val="24"/>
          <w:szCs w:val="24"/>
        </w:rPr>
        <w:t>Table 3: PRCC Current and Projected Fees</w:t>
      </w:r>
    </w:p>
    <w:tbl>
      <w:tblPr>
        <w:tblW w:w="9072" w:type="dxa"/>
        <w:tblInd w:w="-5" w:type="dxa"/>
        <w:tblLook w:val="04A0" w:firstRow="1" w:lastRow="0" w:firstColumn="1" w:lastColumn="0" w:noHBand="0" w:noVBand="1"/>
      </w:tblPr>
      <w:tblGrid>
        <w:gridCol w:w="2552"/>
        <w:gridCol w:w="1417"/>
        <w:gridCol w:w="1701"/>
        <w:gridCol w:w="1701"/>
        <w:gridCol w:w="1701"/>
      </w:tblGrid>
      <w:tr w:rsidR="00A82550" w:rsidRPr="00A82550" w14:paraId="6D8FD969" w14:textId="77777777" w:rsidTr="00935BA3">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64E2" w14:textId="77777777" w:rsidR="00A82550" w:rsidRPr="00A82550" w:rsidRDefault="00A82550" w:rsidP="00A82550">
            <w:pPr>
              <w:spacing w:after="0" w:line="240" w:lineRule="auto"/>
              <w:jc w:val="center"/>
              <w:rPr>
                <w:rFonts w:ascii="Arial" w:eastAsia="Times New Roman" w:hAnsi="Arial" w:cs="Arial"/>
                <w:b/>
                <w:bCs/>
                <w:color w:val="000000"/>
                <w:lang w:eastAsia="en-AU"/>
              </w:rPr>
            </w:pPr>
            <w:r w:rsidRPr="00A82550">
              <w:rPr>
                <w:rFonts w:ascii="Arial" w:eastAsia="Times New Roman" w:hAnsi="Arial" w:cs="Arial"/>
                <w:b/>
                <w:bCs/>
                <w:color w:val="000000"/>
                <w:lang w:eastAsia="en-AU"/>
              </w:rPr>
              <w:t>PRCC FEES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FF3586" w14:textId="77777777" w:rsidR="00A82550" w:rsidRPr="00A82550" w:rsidRDefault="00A82550" w:rsidP="00A82550">
            <w:pPr>
              <w:spacing w:after="0" w:line="240" w:lineRule="auto"/>
              <w:jc w:val="center"/>
              <w:rPr>
                <w:rFonts w:ascii="Arial" w:eastAsia="Times New Roman" w:hAnsi="Arial" w:cs="Arial"/>
                <w:b/>
                <w:bCs/>
                <w:color w:val="000000"/>
                <w:lang w:eastAsia="en-AU"/>
              </w:rPr>
            </w:pPr>
            <w:r w:rsidRPr="00A82550">
              <w:rPr>
                <w:rFonts w:ascii="Arial" w:eastAsia="Times New Roman" w:hAnsi="Arial" w:cs="Arial"/>
                <w:b/>
                <w:bCs/>
                <w:color w:val="000000"/>
                <w:lang w:eastAsia="en-AU"/>
              </w:rPr>
              <w:t xml:space="preserve">1 July - 31 December 2020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B54698" w14:textId="77777777" w:rsidR="00A82550" w:rsidRPr="00A82550" w:rsidRDefault="00A82550" w:rsidP="00A82550">
            <w:pPr>
              <w:spacing w:after="0" w:line="240" w:lineRule="auto"/>
              <w:jc w:val="center"/>
              <w:rPr>
                <w:rFonts w:ascii="Arial" w:eastAsia="Times New Roman" w:hAnsi="Arial" w:cs="Arial"/>
                <w:b/>
                <w:bCs/>
                <w:color w:val="000000"/>
                <w:lang w:eastAsia="en-AU"/>
              </w:rPr>
            </w:pPr>
            <w:r w:rsidRPr="00A82550">
              <w:rPr>
                <w:rFonts w:ascii="Arial" w:eastAsia="Times New Roman" w:hAnsi="Arial" w:cs="Arial"/>
                <w:b/>
                <w:bCs/>
                <w:color w:val="000000" w:themeColor="text1"/>
                <w:lang w:eastAsia="en-AU"/>
              </w:rPr>
              <w:t>1 January - 31 December 2021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622B3B" w14:textId="77777777" w:rsidR="00A82550" w:rsidRPr="00A82550" w:rsidRDefault="00A82550" w:rsidP="00A82550">
            <w:pPr>
              <w:spacing w:after="0" w:line="240" w:lineRule="auto"/>
              <w:jc w:val="center"/>
              <w:rPr>
                <w:rFonts w:ascii="Arial" w:eastAsia="Times New Roman" w:hAnsi="Arial" w:cs="Arial"/>
                <w:b/>
                <w:bCs/>
                <w:color w:val="000000"/>
                <w:lang w:eastAsia="en-AU"/>
              </w:rPr>
            </w:pPr>
            <w:r w:rsidRPr="00A82550">
              <w:rPr>
                <w:rFonts w:ascii="Arial" w:eastAsia="Times New Roman" w:hAnsi="Arial" w:cs="Arial"/>
                <w:b/>
                <w:bCs/>
                <w:color w:val="000000"/>
                <w:lang w:eastAsia="en-AU"/>
              </w:rPr>
              <w:t>1 January - 31 December 2022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215391" w14:textId="77777777" w:rsidR="00A82550" w:rsidRPr="00A82550" w:rsidRDefault="00A82550" w:rsidP="00A82550">
            <w:pPr>
              <w:spacing w:after="0" w:line="240" w:lineRule="auto"/>
              <w:jc w:val="center"/>
              <w:rPr>
                <w:rFonts w:ascii="Arial" w:eastAsia="Times New Roman" w:hAnsi="Arial" w:cs="Arial"/>
                <w:b/>
                <w:bCs/>
                <w:color w:val="000000"/>
                <w:lang w:eastAsia="en-AU"/>
              </w:rPr>
            </w:pPr>
            <w:r w:rsidRPr="00A82550">
              <w:rPr>
                <w:rFonts w:ascii="Arial" w:eastAsia="Times New Roman" w:hAnsi="Arial" w:cs="Arial"/>
                <w:b/>
                <w:bCs/>
                <w:color w:val="000000"/>
                <w:lang w:eastAsia="en-AU"/>
              </w:rPr>
              <w:t xml:space="preserve">1 January - 31 December 2023 </w:t>
            </w:r>
          </w:p>
        </w:tc>
      </w:tr>
      <w:tr w:rsidR="00A82550" w:rsidRPr="00A82550" w14:paraId="5D6D1275" w14:textId="77777777" w:rsidTr="00935BA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2947506" w14:textId="77777777" w:rsidR="00A82550" w:rsidRPr="00A82550" w:rsidRDefault="00A82550" w:rsidP="00A82550">
            <w:pPr>
              <w:spacing w:after="0" w:line="240" w:lineRule="auto"/>
              <w:rPr>
                <w:rFonts w:ascii="Arial" w:eastAsia="Times New Roman" w:hAnsi="Arial" w:cs="Arial"/>
                <w:b/>
                <w:bCs/>
                <w:color w:val="000000"/>
                <w:lang w:eastAsia="en-AU"/>
              </w:rPr>
            </w:pPr>
            <w:r w:rsidRPr="00A82550">
              <w:rPr>
                <w:rFonts w:ascii="Arial" w:eastAsia="Times New Roman" w:hAnsi="Arial" w:cs="Arial"/>
                <w:b/>
                <w:bCs/>
                <w:color w:val="000000"/>
                <w:lang w:eastAsia="en-AU"/>
              </w:rPr>
              <w:t xml:space="preserve">Daily </w:t>
            </w:r>
          </w:p>
          <w:p w14:paraId="545A45F7" w14:textId="77777777" w:rsidR="00A82550" w:rsidRPr="00A82550" w:rsidRDefault="00A82550" w:rsidP="00A82550">
            <w:pPr>
              <w:spacing w:after="0" w:line="240" w:lineRule="auto"/>
              <w:rPr>
                <w:rFonts w:ascii="Arial" w:eastAsia="Times New Roman" w:hAnsi="Arial" w:cs="Arial"/>
                <w:b/>
                <w:bCs/>
                <w:color w:val="000000"/>
                <w:lang w:eastAsia="en-AU"/>
              </w:rPr>
            </w:pPr>
            <w:r w:rsidRPr="00A82550">
              <w:rPr>
                <w:rFonts w:ascii="Arial" w:eastAsia="Times New Roman" w:hAnsi="Arial" w:cs="Arial"/>
                <w:b/>
                <w:bCs/>
                <w:color w:val="000000"/>
                <w:lang w:eastAsia="en-AU"/>
              </w:rPr>
              <w:t>(Tuesday to Friday)</w:t>
            </w:r>
          </w:p>
        </w:tc>
        <w:tc>
          <w:tcPr>
            <w:tcW w:w="1417" w:type="dxa"/>
            <w:tcBorders>
              <w:top w:val="nil"/>
              <w:left w:val="nil"/>
              <w:bottom w:val="single" w:sz="4" w:space="0" w:color="auto"/>
              <w:right w:val="single" w:sz="4" w:space="0" w:color="auto"/>
            </w:tcBorders>
            <w:shd w:val="clear" w:color="auto" w:fill="auto"/>
            <w:noWrap/>
            <w:vAlign w:val="bottom"/>
            <w:hideMark/>
          </w:tcPr>
          <w:p w14:paraId="263AE5F4"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$135</w:t>
            </w:r>
          </w:p>
        </w:tc>
        <w:tc>
          <w:tcPr>
            <w:tcW w:w="1701" w:type="dxa"/>
            <w:tcBorders>
              <w:top w:val="nil"/>
              <w:left w:val="nil"/>
              <w:bottom w:val="single" w:sz="4" w:space="0" w:color="auto"/>
              <w:right w:val="single" w:sz="4" w:space="0" w:color="auto"/>
            </w:tcBorders>
            <w:shd w:val="clear" w:color="auto" w:fill="auto"/>
            <w:noWrap/>
            <w:vAlign w:val="bottom"/>
            <w:hideMark/>
          </w:tcPr>
          <w:p w14:paraId="3C949795"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$150</w:t>
            </w:r>
          </w:p>
        </w:tc>
        <w:tc>
          <w:tcPr>
            <w:tcW w:w="1701" w:type="dxa"/>
            <w:tcBorders>
              <w:top w:val="nil"/>
              <w:left w:val="nil"/>
              <w:bottom w:val="single" w:sz="4" w:space="0" w:color="auto"/>
              <w:right w:val="single" w:sz="4" w:space="0" w:color="auto"/>
            </w:tcBorders>
            <w:shd w:val="clear" w:color="auto" w:fill="auto"/>
            <w:noWrap/>
            <w:vAlign w:val="bottom"/>
            <w:hideMark/>
          </w:tcPr>
          <w:p w14:paraId="2B881615"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$155</w:t>
            </w:r>
          </w:p>
        </w:tc>
        <w:tc>
          <w:tcPr>
            <w:tcW w:w="1701" w:type="dxa"/>
            <w:tcBorders>
              <w:top w:val="nil"/>
              <w:left w:val="nil"/>
              <w:bottom w:val="single" w:sz="4" w:space="0" w:color="auto"/>
              <w:right w:val="single" w:sz="4" w:space="0" w:color="auto"/>
            </w:tcBorders>
            <w:shd w:val="clear" w:color="auto" w:fill="auto"/>
            <w:noWrap/>
            <w:vAlign w:val="bottom"/>
            <w:hideMark/>
          </w:tcPr>
          <w:p w14:paraId="1EC3ED23"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$165</w:t>
            </w:r>
          </w:p>
        </w:tc>
      </w:tr>
      <w:tr w:rsidR="00A82550" w:rsidRPr="00A82550" w14:paraId="63E2BF03" w14:textId="77777777" w:rsidTr="00935BA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69FBEE" w14:textId="77777777" w:rsidR="00A82550" w:rsidRPr="00A82550" w:rsidRDefault="00A82550" w:rsidP="00A82550">
            <w:pPr>
              <w:spacing w:after="0" w:line="240" w:lineRule="auto"/>
              <w:rPr>
                <w:rFonts w:ascii="Arial" w:eastAsia="Times New Roman" w:hAnsi="Arial" w:cs="Arial"/>
                <w:b/>
                <w:bCs/>
                <w:color w:val="000000"/>
                <w:lang w:eastAsia="en-AU"/>
              </w:rPr>
            </w:pPr>
            <w:r w:rsidRPr="00A82550">
              <w:rPr>
                <w:rFonts w:ascii="Arial" w:eastAsia="Times New Roman" w:hAnsi="Arial" w:cs="Arial"/>
                <w:b/>
                <w:bCs/>
                <w:color w:val="000000"/>
                <w:lang w:eastAsia="en-AU"/>
              </w:rPr>
              <w:t>Mondays</w:t>
            </w:r>
          </w:p>
        </w:tc>
        <w:tc>
          <w:tcPr>
            <w:tcW w:w="1417" w:type="dxa"/>
            <w:tcBorders>
              <w:top w:val="nil"/>
              <w:left w:val="nil"/>
              <w:bottom w:val="single" w:sz="4" w:space="0" w:color="auto"/>
              <w:right w:val="single" w:sz="4" w:space="0" w:color="auto"/>
            </w:tcBorders>
            <w:shd w:val="clear" w:color="auto" w:fill="auto"/>
            <w:noWrap/>
            <w:vAlign w:val="bottom"/>
            <w:hideMark/>
          </w:tcPr>
          <w:p w14:paraId="48F2A2BE"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$110</w:t>
            </w:r>
          </w:p>
        </w:tc>
        <w:tc>
          <w:tcPr>
            <w:tcW w:w="1701" w:type="dxa"/>
            <w:tcBorders>
              <w:top w:val="nil"/>
              <w:left w:val="nil"/>
              <w:bottom w:val="single" w:sz="4" w:space="0" w:color="auto"/>
              <w:right w:val="single" w:sz="4" w:space="0" w:color="auto"/>
            </w:tcBorders>
            <w:shd w:val="clear" w:color="auto" w:fill="auto"/>
            <w:noWrap/>
            <w:vAlign w:val="bottom"/>
            <w:hideMark/>
          </w:tcPr>
          <w:p w14:paraId="1F5A1F3A"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$125</w:t>
            </w:r>
          </w:p>
        </w:tc>
        <w:tc>
          <w:tcPr>
            <w:tcW w:w="1701" w:type="dxa"/>
            <w:tcBorders>
              <w:top w:val="nil"/>
              <w:left w:val="nil"/>
              <w:bottom w:val="single" w:sz="4" w:space="0" w:color="auto"/>
              <w:right w:val="single" w:sz="4" w:space="0" w:color="auto"/>
            </w:tcBorders>
            <w:shd w:val="clear" w:color="auto" w:fill="auto"/>
            <w:noWrap/>
            <w:vAlign w:val="bottom"/>
            <w:hideMark/>
          </w:tcPr>
          <w:p w14:paraId="5F6CC37E"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$155</w:t>
            </w:r>
          </w:p>
        </w:tc>
        <w:tc>
          <w:tcPr>
            <w:tcW w:w="1701" w:type="dxa"/>
            <w:tcBorders>
              <w:top w:val="nil"/>
              <w:left w:val="nil"/>
              <w:bottom w:val="single" w:sz="4" w:space="0" w:color="auto"/>
              <w:right w:val="single" w:sz="4" w:space="0" w:color="auto"/>
            </w:tcBorders>
            <w:shd w:val="clear" w:color="auto" w:fill="auto"/>
            <w:noWrap/>
            <w:vAlign w:val="bottom"/>
            <w:hideMark/>
          </w:tcPr>
          <w:p w14:paraId="6A94A74A" w14:textId="77777777" w:rsidR="00A82550" w:rsidRPr="00A82550" w:rsidRDefault="00A82550" w:rsidP="00A82550">
            <w:pPr>
              <w:spacing w:after="0" w:line="240" w:lineRule="auto"/>
              <w:jc w:val="right"/>
              <w:rPr>
                <w:rFonts w:ascii="Arial" w:eastAsia="Times New Roman" w:hAnsi="Arial" w:cs="Arial"/>
                <w:color w:val="000000"/>
                <w:lang w:eastAsia="en-AU"/>
              </w:rPr>
            </w:pPr>
            <w:r w:rsidRPr="00A82550">
              <w:rPr>
                <w:rFonts w:ascii="Arial" w:eastAsia="Times New Roman" w:hAnsi="Arial" w:cs="Arial"/>
                <w:color w:val="000000"/>
                <w:lang w:eastAsia="en-AU"/>
              </w:rPr>
              <w:t>$165</w:t>
            </w:r>
          </w:p>
        </w:tc>
      </w:tr>
    </w:tbl>
    <w:p w14:paraId="0CC6BCF8" w14:textId="77777777" w:rsidR="00947718" w:rsidRPr="00A82550" w:rsidRDefault="00947718" w:rsidP="00947718">
      <w:pPr>
        <w:spacing w:after="0" w:line="240" w:lineRule="auto"/>
        <w:jc w:val="both"/>
        <w:rPr>
          <w:rFonts w:ascii="Arial" w:hAnsi="Arial" w:cs="Arial"/>
          <w:sz w:val="24"/>
          <w:szCs w:val="32"/>
          <w:lang w:val="en-GB"/>
        </w:rPr>
      </w:pPr>
    </w:p>
    <w:p w14:paraId="073D20FF" w14:textId="77777777" w:rsidR="00947718" w:rsidRPr="00A82550" w:rsidRDefault="00947718" w:rsidP="00947718">
      <w:pPr>
        <w:spacing w:after="0" w:line="240" w:lineRule="auto"/>
        <w:jc w:val="both"/>
        <w:rPr>
          <w:rFonts w:ascii="Arial" w:hAnsi="Arial" w:cs="Arial"/>
          <w:sz w:val="24"/>
          <w:szCs w:val="32"/>
          <w:lang w:val="en-GB"/>
        </w:rPr>
      </w:pPr>
    </w:p>
    <w:p w14:paraId="6A255DB7" w14:textId="77777777"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Options for City Provided Childcare Services</w:t>
      </w:r>
    </w:p>
    <w:p w14:paraId="36891E88" w14:textId="77777777" w:rsidR="00947718" w:rsidRPr="00A82550" w:rsidRDefault="00947718" w:rsidP="00947718">
      <w:pPr>
        <w:spacing w:after="0" w:line="240" w:lineRule="auto"/>
        <w:jc w:val="both"/>
        <w:rPr>
          <w:rFonts w:ascii="Arial" w:hAnsi="Arial" w:cs="Arial"/>
          <w:sz w:val="24"/>
          <w:szCs w:val="32"/>
          <w:lang w:val="en-US"/>
        </w:rPr>
      </w:pPr>
    </w:p>
    <w:p w14:paraId="45651435" w14:textId="29B990EB"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The </w:t>
      </w:r>
      <w:proofErr w:type="gramStart"/>
      <w:r w:rsidRPr="00947718">
        <w:rPr>
          <w:rFonts w:ascii="Arial" w:hAnsi="Arial" w:cs="Arial"/>
          <w:sz w:val="24"/>
          <w:szCs w:val="24"/>
          <w:lang w:val="en-US"/>
        </w:rPr>
        <w:t>City</w:t>
      </w:r>
      <w:proofErr w:type="gramEnd"/>
      <w:r w:rsidRPr="00947718">
        <w:rPr>
          <w:rFonts w:ascii="Arial" w:hAnsi="Arial" w:cs="Arial"/>
          <w:sz w:val="24"/>
          <w:szCs w:val="24"/>
          <w:lang w:val="en-US"/>
        </w:rPr>
        <w:t xml:space="preserve"> has two main options as to how childcare services could be provided from the Point Resolution Child Care </w:t>
      </w:r>
      <w:proofErr w:type="spellStart"/>
      <w:r w:rsidRPr="00947718">
        <w:rPr>
          <w:rFonts w:ascii="Arial" w:hAnsi="Arial" w:cs="Arial"/>
          <w:sz w:val="24"/>
          <w:szCs w:val="24"/>
          <w:lang w:val="en-US"/>
        </w:rPr>
        <w:t>centre</w:t>
      </w:r>
      <w:proofErr w:type="spellEnd"/>
      <w:r w:rsidRPr="00947718">
        <w:rPr>
          <w:rFonts w:ascii="Arial" w:hAnsi="Arial" w:cs="Arial"/>
          <w:sz w:val="24"/>
          <w:szCs w:val="24"/>
          <w:lang w:val="en-US"/>
        </w:rPr>
        <w:t xml:space="preserve"> site.</w:t>
      </w:r>
    </w:p>
    <w:p w14:paraId="51C5160F" w14:textId="77777777" w:rsidR="00947718" w:rsidRPr="00947718" w:rsidRDefault="00947718" w:rsidP="00947718">
      <w:pPr>
        <w:spacing w:after="0" w:line="240" w:lineRule="auto"/>
        <w:jc w:val="both"/>
        <w:rPr>
          <w:rFonts w:ascii="Arial" w:hAnsi="Arial" w:cs="Arial"/>
          <w:sz w:val="24"/>
          <w:szCs w:val="32"/>
          <w:lang w:val="en-US"/>
        </w:rPr>
      </w:pPr>
    </w:p>
    <w:p w14:paraId="10EC315E" w14:textId="77777777" w:rsidR="00947718" w:rsidRPr="00947718" w:rsidRDefault="00947718" w:rsidP="00947718">
      <w:pPr>
        <w:numPr>
          <w:ilvl w:val="0"/>
          <w:numId w:val="12"/>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Continue the City-operated service at PRCC and provide an update each financial year to Council on the current operating status of the Centre.</w:t>
      </w:r>
    </w:p>
    <w:p w14:paraId="502E968C" w14:textId="77777777" w:rsidR="00947718" w:rsidRPr="00947718" w:rsidRDefault="00947718" w:rsidP="00947718">
      <w:pPr>
        <w:spacing w:after="0" w:line="240" w:lineRule="auto"/>
        <w:ind w:left="426"/>
        <w:contextualSpacing/>
        <w:jc w:val="both"/>
        <w:rPr>
          <w:rFonts w:ascii="Arial" w:hAnsi="Arial" w:cs="Arial"/>
          <w:sz w:val="24"/>
          <w:szCs w:val="32"/>
          <w:lang w:val="en-US"/>
        </w:rPr>
      </w:pPr>
    </w:p>
    <w:p w14:paraId="265269EE" w14:textId="77777777" w:rsidR="00947718" w:rsidRPr="00947718" w:rsidRDefault="00947718" w:rsidP="00947718">
      <w:pPr>
        <w:numPr>
          <w:ilvl w:val="0"/>
          <w:numId w:val="14"/>
        </w:numPr>
        <w:spacing w:after="0" w:line="240" w:lineRule="auto"/>
        <w:ind w:left="1134" w:hanging="567"/>
        <w:contextualSpacing/>
        <w:jc w:val="both"/>
        <w:rPr>
          <w:rFonts w:ascii="Arial" w:hAnsi="Arial" w:cs="Arial"/>
          <w:sz w:val="24"/>
          <w:szCs w:val="32"/>
          <w:lang w:val="en-US"/>
        </w:rPr>
      </w:pPr>
      <w:r w:rsidRPr="00947718">
        <w:rPr>
          <w:rFonts w:ascii="Arial" w:hAnsi="Arial" w:cs="Arial"/>
          <w:sz w:val="24"/>
          <w:szCs w:val="32"/>
          <w:lang w:val="en-US"/>
        </w:rPr>
        <w:t>Administration to review annual fees and charges and make increases accordingly, to off-set operating costs and provide a cost-neutral service.</w:t>
      </w:r>
    </w:p>
    <w:p w14:paraId="42B6869C" w14:textId="77777777" w:rsidR="00947718" w:rsidRPr="00947718" w:rsidRDefault="00947718" w:rsidP="00947718">
      <w:pPr>
        <w:numPr>
          <w:ilvl w:val="0"/>
          <w:numId w:val="14"/>
        </w:numPr>
        <w:spacing w:after="0" w:line="240" w:lineRule="auto"/>
        <w:ind w:left="1134" w:hanging="567"/>
        <w:contextualSpacing/>
        <w:jc w:val="both"/>
        <w:rPr>
          <w:rFonts w:ascii="Arial" w:hAnsi="Arial" w:cs="Arial"/>
          <w:sz w:val="24"/>
          <w:szCs w:val="24"/>
          <w:lang w:val="en-US"/>
        </w:rPr>
      </w:pPr>
      <w:r w:rsidRPr="00947718">
        <w:rPr>
          <w:rFonts w:ascii="Arial" w:hAnsi="Arial" w:cs="Arial"/>
          <w:sz w:val="24"/>
          <w:szCs w:val="24"/>
          <w:lang w:val="en-US"/>
        </w:rPr>
        <w:t>Any conditions or situations that have or are likely to impact on the planned provision of a cost-neutral service, will be presented to Council as part of the update.</w:t>
      </w:r>
    </w:p>
    <w:p w14:paraId="6F56DC85" w14:textId="77777777" w:rsidR="00947718" w:rsidRPr="00947718" w:rsidRDefault="00947718" w:rsidP="00947718">
      <w:pPr>
        <w:spacing w:after="0" w:line="240" w:lineRule="auto"/>
        <w:jc w:val="both"/>
        <w:rPr>
          <w:rFonts w:ascii="Arial" w:hAnsi="Arial" w:cs="Arial"/>
          <w:sz w:val="24"/>
          <w:szCs w:val="32"/>
          <w:lang w:val="en-US"/>
        </w:rPr>
      </w:pPr>
    </w:p>
    <w:p w14:paraId="7256CFF3" w14:textId="77777777" w:rsidR="00947718" w:rsidRPr="00947718" w:rsidRDefault="00947718" w:rsidP="00947718">
      <w:pPr>
        <w:numPr>
          <w:ilvl w:val="0"/>
          <w:numId w:val="12"/>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Transition the childcare service to an external provider.</w:t>
      </w:r>
    </w:p>
    <w:p w14:paraId="0774A460" w14:textId="77777777" w:rsidR="00947718" w:rsidRPr="00947718" w:rsidRDefault="00947718" w:rsidP="00947718">
      <w:pPr>
        <w:spacing w:after="0" w:line="240" w:lineRule="auto"/>
        <w:ind w:left="426"/>
        <w:contextualSpacing/>
        <w:jc w:val="both"/>
        <w:rPr>
          <w:rFonts w:ascii="Arial" w:hAnsi="Arial" w:cs="Arial"/>
          <w:sz w:val="24"/>
          <w:szCs w:val="32"/>
          <w:lang w:val="en-US"/>
        </w:rPr>
      </w:pPr>
    </w:p>
    <w:p w14:paraId="20D2BD89" w14:textId="77777777" w:rsidR="00947718" w:rsidRPr="00947718" w:rsidRDefault="00947718" w:rsidP="00947718">
      <w:pPr>
        <w:numPr>
          <w:ilvl w:val="0"/>
          <w:numId w:val="14"/>
        </w:numPr>
        <w:spacing w:after="0" w:line="240" w:lineRule="auto"/>
        <w:ind w:left="1134" w:hanging="567"/>
        <w:contextualSpacing/>
        <w:jc w:val="both"/>
        <w:rPr>
          <w:rFonts w:ascii="Arial" w:hAnsi="Arial" w:cs="Arial"/>
          <w:sz w:val="24"/>
          <w:szCs w:val="32"/>
          <w:lang w:val="en-US"/>
        </w:rPr>
      </w:pPr>
      <w:r w:rsidRPr="00947718">
        <w:rPr>
          <w:rFonts w:ascii="Arial" w:hAnsi="Arial" w:cs="Arial"/>
          <w:sz w:val="24"/>
          <w:szCs w:val="32"/>
          <w:lang w:val="en-US"/>
        </w:rPr>
        <w:t>Conduct an Expression of Interest process and identify a suitable external provider to transition services to, including staff and children.</w:t>
      </w:r>
    </w:p>
    <w:p w14:paraId="4FBDEF42" w14:textId="77777777" w:rsidR="00947718" w:rsidRPr="00947718" w:rsidRDefault="00947718" w:rsidP="00947718">
      <w:pPr>
        <w:numPr>
          <w:ilvl w:val="0"/>
          <w:numId w:val="14"/>
        </w:numPr>
        <w:spacing w:after="0" w:line="240" w:lineRule="auto"/>
        <w:ind w:left="1134" w:hanging="567"/>
        <w:contextualSpacing/>
        <w:jc w:val="both"/>
        <w:rPr>
          <w:rFonts w:ascii="Arial" w:hAnsi="Arial" w:cs="Arial"/>
          <w:sz w:val="24"/>
          <w:szCs w:val="32"/>
          <w:lang w:val="en-US"/>
        </w:rPr>
      </w:pPr>
      <w:r w:rsidRPr="00947718">
        <w:rPr>
          <w:rFonts w:ascii="Arial" w:hAnsi="Arial" w:cs="Arial"/>
          <w:sz w:val="24"/>
          <w:szCs w:val="32"/>
          <w:lang w:val="en-US"/>
        </w:rPr>
        <w:t>Options for staff to receive redundancy payouts.</w:t>
      </w:r>
    </w:p>
    <w:p w14:paraId="4490A38C" w14:textId="77777777" w:rsidR="00947718" w:rsidRPr="00947718" w:rsidRDefault="00947718" w:rsidP="00947718">
      <w:pPr>
        <w:numPr>
          <w:ilvl w:val="0"/>
          <w:numId w:val="14"/>
        </w:numPr>
        <w:spacing w:after="0" w:line="240" w:lineRule="auto"/>
        <w:ind w:left="1134" w:hanging="567"/>
        <w:contextualSpacing/>
        <w:jc w:val="both"/>
        <w:rPr>
          <w:rFonts w:ascii="Arial" w:hAnsi="Arial" w:cs="Arial"/>
          <w:sz w:val="24"/>
          <w:szCs w:val="32"/>
          <w:lang w:val="en-US"/>
        </w:rPr>
      </w:pPr>
      <w:r w:rsidRPr="00947718">
        <w:rPr>
          <w:rFonts w:ascii="Arial" w:hAnsi="Arial" w:cs="Arial"/>
          <w:sz w:val="24"/>
          <w:szCs w:val="32"/>
          <w:lang w:val="en-US"/>
        </w:rPr>
        <w:t>Follow requirements to inform Department of Education of the transition.</w:t>
      </w:r>
    </w:p>
    <w:p w14:paraId="7BDF1343" w14:textId="77777777" w:rsidR="00947718" w:rsidRPr="00947718" w:rsidRDefault="00947718" w:rsidP="00947718">
      <w:pPr>
        <w:numPr>
          <w:ilvl w:val="0"/>
          <w:numId w:val="14"/>
        </w:numPr>
        <w:spacing w:after="0" w:line="240" w:lineRule="auto"/>
        <w:ind w:left="1134" w:hanging="567"/>
        <w:contextualSpacing/>
        <w:jc w:val="both"/>
        <w:rPr>
          <w:rFonts w:ascii="Arial" w:hAnsi="Arial" w:cs="Arial"/>
          <w:sz w:val="24"/>
          <w:szCs w:val="24"/>
          <w:lang w:val="en-US"/>
        </w:rPr>
      </w:pPr>
      <w:r w:rsidRPr="00947718">
        <w:rPr>
          <w:rFonts w:ascii="Arial" w:hAnsi="Arial" w:cs="Arial"/>
          <w:sz w:val="24"/>
          <w:szCs w:val="24"/>
          <w:lang w:val="en-US"/>
        </w:rPr>
        <w:t>Keep parents and Council updated.</w:t>
      </w:r>
    </w:p>
    <w:p w14:paraId="37F2F6A3" w14:textId="77777777" w:rsidR="00947718" w:rsidRPr="00947718" w:rsidRDefault="00947718" w:rsidP="008B2A02">
      <w:pPr>
        <w:spacing w:after="0" w:line="240" w:lineRule="auto"/>
        <w:jc w:val="both"/>
        <w:rPr>
          <w:rFonts w:ascii="Arial" w:hAnsi="Arial" w:cs="Arial"/>
          <w:sz w:val="24"/>
          <w:szCs w:val="24"/>
          <w:lang w:val="en-US"/>
        </w:rPr>
      </w:pPr>
    </w:p>
    <w:p w14:paraId="7EECAA72" w14:textId="77777777" w:rsidR="00947718" w:rsidRPr="00947718" w:rsidRDefault="00947718" w:rsidP="00947718">
      <w:pPr>
        <w:spacing w:after="0" w:line="240" w:lineRule="auto"/>
        <w:jc w:val="both"/>
        <w:rPr>
          <w:rFonts w:ascii="Arial" w:hAnsi="Arial" w:cs="Arial"/>
          <w:sz w:val="24"/>
          <w:szCs w:val="32"/>
          <w:lang w:val="en-US"/>
        </w:rPr>
      </w:pPr>
    </w:p>
    <w:p w14:paraId="5853D272" w14:textId="77777777" w:rsidR="00947718" w:rsidRPr="00947718" w:rsidRDefault="00947718" w:rsidP="00947718">
      <w:pPr>
        <w:spacing w:after="0" w:line="240" w:lineRule="auto"/>
        <w:jc w:val="both"/>
        <w:rPr>
          <w:sz w:val="28"/>
          <w:szCs w:val="28"/>
        </w:rPr>
      </w:pPr>
      <w:r w:rsidRPr="00947718">
        <w:rPr>
          <w:rFonts w:ascii="Arial" w:hAnsi="Arial" w:cs="Arial"/>
          <w:b/>
          <w:bCs/>
          <w:sz w:val="28"/>
          <w:szCs w:val="28"/>
          <w:lang w:val="en-US"/>
        </w:rPr>
        <w:t>Legislation</w:t>
      </w:r>
    </w:p>
    <w:p w14:paraId="22BD4325" w14:textId="77777777" w:rsidR="00947718" w:rsidRPr="00947718" w:rsidRDefault="00947718" w:rsidP="00947718">
      <w:pPr>
        <w:spacing w:after="0" w:line="240" w:lineRule="auto"/>
        <w:jc w:val="both"/>
        <w:rPr>
          <w:rFonts w:ascii="Arial" w:hAnsi="Arial" w:cs="Arial"/>
          <w:sz w:val="24"/>
          <w:szCs w:val="24"/>
          <w:lang w:val="en-US"/>
        </w:rPr>
      </w:pPr>
    </w:p>
    <w:p w14:paraId="51C5B337" w14:textId="006F184F" w:rsidR="00947718" w:rsidRPr="00947718" w:rsidRDefault="00EA2D9F" w:rsidP="00947718">
      <w:pPr>
        <w:spacing w:after="0" w:line="240" w:lineRule="auto"/>
        <w:jc w:val="both"/>
        <w:rPr>
          <w:rFonts w:ascii="Arial" w:hAnsi="Arial" w:cs="Arial"/>
          <w:sz w:val="24"/>
          <w:szCs w:val="24"/>
          <w:lang w:val="en-US"/>
        </w:rPr>
      </w:pPr>
      <w:r>
        <w:rPr>
          <w:rFonts w:ascii="Arial" w:hAnsi="Arial" w:cs="Arial"/>
          <w:sz w:val="24"/>
          <w:szCs w:val="24"/>
          <w:lang w:val="en-US"/>
        </w:rPr>
        <w:t>Childcare</w:t>
      </w:r>
      <w:r w:rsidR="00947718" w:rsidRPr="00947718">
        <w:rPr>
          <w:rFonts w:ascii="Arial" w:hAnsi="Arial" w:cs="Arial"/>
          <w:sz w:val="24"/>
          <w:szCs w:val="24"/>
          <w:lang w:val="en-US"/>
        </w:rPr>
        <w:t xml:space="preserve"> is not one of the services that a local government authority is statutorily required to provide under the </w:t>
      </w:r>
      <w:r w:rsidR="00947718" w:rsidRPr="00947718">
        <w:rPr>
          <w:rFonts w:ascii="Arial" w:hAnsi="Arial" w:cs="Arial"/>
          <w:i/>
          <w:iCs/>
          <w:sz w:val="24"/>
          <w:szCs w:val="24"/>
          <w:lang w:val="en-US"/>
        </w:rPr>
        <w:t xml:space="preserve">Local Government Act </w:t>
      </w:r>
      <w:r w:rsidR="00A82550" w:rsidRPr="00A82550">
        <w:rPr>
          <w:rFonts w:ascii="Arial" w:hAnsi="Arial" w:cs="Arial"/>
          <w:i/>
          <w:iCs/>
          <w:sz w:val="24"/>
          <w:szCs w:val="24"/>
          <w:lang w:val="en-US"/>
        </w:rPr>
        <w:t xml:space="preserve">1995.  </w:t>
      </w:r>
      <w:r w:rsidR="00A82550" w:rsidRPr="00A82550">
        <w:rPr>
          <w:rFonts w:ascii="Arial" w:hAnsi="Arial" w:cs="Arial"/>
          <w:sz w:val="24"/>
          <w:szCs w:val="24"/>
          <w:lang w:val="en-US"/>
        </w:rPr>
        <w:t>However, a local government may provide such a service if</w:t>
      </w:r>
      <w:r w:rsidR="003C7F4D">
        <w:rPr>
          <w:rFonts w:ascii="Arial" w:hAnsi="Arial" w:cs="Arial"/>
          <w:sz w:val="24"/>
          <w:szCs w:val="24"/>
          <w:lang w:val="en-US"/>
        </w:rPr>
        <w:t xml:space="preserve"> it</w:t>
      </w:r>
      <w:r w:rsidR="00A82550" w:rsidRPr="00A82550">
        <w:rPr>
          <w:rFonts w:ascii="Arial" w:hAnsi="Arial" w:cs="Arial"/>
          <w:sz w:val="24"/>
          <w:szCs w:val="24"/>
          <w:lang w:val="en-US"/>
        </w:rPr>
        <w:t xml:space="preserve"> satisfies itself that the conditions outlined in the excerpt of the Act, as provided below, are met. Section 3.18 of the </w:t>
      </w:r>
      <w:r w:rsidR="00A82550" w:rsidRPr="00A82550">
        <w:rPr>
          <w:rFonts w:ascii="Arial" w:hAnsi="Arial" w:cs="Arial"/>
          <w:i/>
          <w:sz w:val="24"/>
          <w:szCs w:val="24"/>
          <w:lang w:val="en-US"/>
        </w:rPr>
        <w:t>Local Government Act</w:t>
      </w:r>
      <w:r w:rsidR="00947718" w:rsidRPr="00947718">
        <w:rPr>
          <w:rFonts w:ascii="Arial" w:hAnsi="Arial" w:cs="Arial"/>
          <w:i/>
          <w:sz w:val="24"/>
          <w:szCs w:val="24"/>
          <w:lang w:val="en-US"/>
        </w:rPr>
        <w:t xml:space="preserve"> 1995 </w:t>
      </w:r>
      <w:r w:rsidR="00947718" w:rsidRPr="00947718">
        <w:rPr>
          <w:rFonts w:ascii="Arial" w:hAnsi="Arial" w:cs="Arial"/>
          <w:sz w:val="24"/>
          <w:szCs w:val="24"/>
          <w:lang w:val="en-US"/>
        </w:rPr>
        <w:t>describes how a Local Government Authority must perform its executive functions, which includes the provision of services and facilities.</w:t>
      </w:r>
    </w:p>
    <w:p w14:paraId="2879177A" w14:textId="77777777" w:rsidR="00A82550" w:rsidRPr="00A82550" w:rsidRDefault="00A82550" w:rsidP="00A82550">
      <w:pPr>
        <w:spacing w:after="0" w:line="240" w:lineRule="auto"/>
        <w:jc w:val="both"/>
        <w:rPr>
          <w:rFonts w:ascii="Arial" w:hAnsi="Arial" w:cs="Arial"/>
          <w:sz w:val="24"/>
          <w:szCs w:val="24"/>
          <w:lang w:val="en-US"/>
        </w:rPr>
      </w:pPr>
    </w:p>
    <w:p w14:paraId="6A684078" w14:textId="77777777" w:rsidR="003B253C" w:rsidRPr="00947718" w:rsidRDefault="003B253C" w:rsidP="00947718">
      <w:pPr>
        <w:spacing w:after="0" w:line="240" w:lineRule="auto"/>
        <w:jc w:val="both"/>
        <w:rPr>
          <w:rFonts w:ascii="Arial" w:hAnsi="Arial" w:cs="Arial"/>
          <w:sz w:val="24"/>
          <w:szCs w:val="24"/>
          <w:lang w:val="en-US"/>
        </w:rPr>
      </w:pPr>
    </w:p>
    <w:p w14:paraId="3C7E31D5" w14:textId="47977FD2"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i/>
          <w:iCs/>
          <w:sz w:val="24"/>
          <w:szCs w:val="24"/>
          <w:lang w:val="en-US"/>
        </w:rPr>
        <w:t>Local Government Act 1995</w:t>
      </w:r>
      <w:r w:rsidRPr="00947718">
        <w:rPr>
          <w:rFonts w:ascii="Arial" w:hAnsi="Arial" w:cs="Arial"/>
          <w:sz w:val="24"/>
          <w:szCs w:val="24"/>
          <w:lang w:val="en-US"/>
        </w:rPr>
        <w:t xml:space="preserve"> – Section 3.18 states that:</w:t>
      </w:r>
    </w:p>
    <w:p w14:paraId="504A83FB" w14:textId="77777777" w:rsidR="00947718" w:rsidRPr="00947718" w:rsidRDefault="00947718" w:rsidP="00947718">
      <w:pPr>
        <w:spacing w:after="0" w:line="240" w:lineRule="auto"/>
        <w:jc w:val="both"/>
        <w:rPr>
          <w:rFonts w:ascii="Arial" w:hAnsi="Arial" w:cs="Arial"/>
          <w:sz w:val="24"/>
          <w:szCs w:val="24"/>
          <w:lang w:val="en-US"/>
        </w:rPr>
      </w:pPr>
    </w:p>
    <w:p w14:paraId="55B61896" w14:textId="77777777" w:rsidR="00947718" w:rsidRPr="00947718" w:rsidRDefault="00947718" w:rsidP="00F878AC">
      <w:pPr>
        <w:pStyle w:val="ListParagraph"/>
        <w:numPr>
          <w:ilvl w:val="1"/>
          <w:numId w:val="35"/>
        </w:numPr>
        <w:spacing w:after="0" w:line="240" w:lineRule="auto"/>
        <w:ind w:left="567" w:hanging="567"/>
        <w:jc w:val="both"/>
        <w:rPr>
          <w:rFonts w:ascii="Arial" w:hAnsi="Arial" w:cs="Arial"/>
          <w:b/>
          <w:bCs/>
          <w:sz w:val="24"/>
          <w:szCs w:val="24"/>
          <w:lang w:val="en-US"/>
        </w:rPr>
      </w:pPr>
      <w:r w:rsidRPr="00947718">
        <w:rPr>
          <w:rFonts w:ascii="Arial" w:hAnsi="Arial" w:cs="Arial"/>
          <w:b/>
          <w:bCs/>
          <w:sz w:val="24"/>
          <w:szCs w:val="24"/>
          <w:lang w:val="en-US"/>
        </w:rPr>
        <w:t>Performing executive functions</w:t>
      </w:r>
    </w:p>
    <w:p w14:paraId="45DA1B9E" w14:textId="77777777" w:rsidR="00947718" w:rsidRPr="00947718" w:rsidRDefault="00947718" w:rsidP="00947718">
      <w:pPr>
        <w:spacing w:after="0" w:line="240" w:lineRule="auto"/>
        <w:ind w:left="1080"/>
        <w:contextualSpacing/>
        <w:jc w:val="both"/>
        <w:rPr>
          <w:rFonts w:ascii="Arial" w:hAnsi="Arial" w:cs="Arial"/>
          <w:b/>
          <w:bCs/>
          <w:sz w:val="24"/>
          <w:szCs w:val="24"/>
          <w:lang w:val="en-US"/>
        </w:rPr>
      </w:pPr>
    </w:p>
    <w:p w14:paraId="53F0CAA0" w14:textId="545DD2B9" w:rsidR="00947718" w:rsidRPr="00947718" w:rsidRDefault="00947718" w:rsidP="001A04B0">
      <w:pPr>
        <w:numPr>
          <w:ilvl w:val="0"/>
          <w:numId w:val="29"/>
        </w:numPr>
        <w:spacing w:after="0" w:line="240" w:lineRule="auto"/>
        <w:ind w:left="1134" w:hanging="567"/>
        <w:contextualSpacing/>
        <w:jc w:val="both"/>
        <w:rPr>
          <w:rFonts w:ascii="Arial" w:hAnsi="Arial" w:cs="Arial"/>
          <w:sz w:val="24"/>
          <w:szCs w:val="24"/>
          <w:lang w:val="en-US"/>
        </w:rPr>
      </w:pPr>
      <w:r w:rsidRPr="00947718">
        <w:rPr>
          <w:rFonts w:ascii="Arial" w:hAnsi="Arial" w:cs="Arial"/>
          <w:sz w:val="24"/>
          <w:szCs w:val="24"/>
          <w:lang w:val="en-US"/>
        </w:rPr>
        <w:t>A local government is to administer its local laws and may do all other things that are necessary or convenient to be done for, or in connection with, performing its functions under this Act.</w:t>
      </w:r>
    </w:p>
    <w:p w14:paraId="579A325E" w14:textId="77777777" w:rsidR="00947718" w:rsidRPr="00947718" w:rsidRDefault="00947718" w:rsidP="00947718">
      <w:pPr>
        <w:spacing w:after="0" w:line="240" w:lineRule="auto"/>
        <w:ind w:left="1080"/>
        <w:contextualSpacing/>
        <w:jc w:val="both"/>
        <w:rPr>
          <w:rFonts w:ascii="Arial" w:hAnsi="Arial" w:cs="Arial"/>
          <w:sz w:val="24"/>
          <w:szCs w:val="24"/>
          <w:lang w:val="en-US"/>
        </w:rPr>
      </w:pPr>
    </w:p>
    <w:p w14:paraId="60D56C0E" w14:textId="742BAA8F" w:rsidR="00947718" w:rsidRPr="00947718" w:rsidRDefault="00947718" w:rsidP="001A04B0">
      <w:pPr>
        <w:numPr>
          <w:ilvl w:val="0"/>
          <w:numId w:val="29"/>
        </w:numPr>
        <w:spacing w:after="0" w:line="240" w:lineRule="auto"/>
        <w:ind w:left="1134" w:hanging="567"/>
        <w:contextualSpacing/>
        <w:jc w:val="both"/>
        <w:rPr>
          <w:rFonts w:ascii="Arial" w:hAnsi="Arial" w:cs="Arial"/>
          <w:sz w:val="24"/>
          <w:szCs w:val="24"/>
          <w:lang w:val="en-US"/>
        </w:rPr>
      </w:pPr>
      <w:r w:rsidRPr="00947718">
        <w:rPr>
          <w:rFonts w:ascii="Arial" w:hAnsi="Arial" w:cs="Arial"/>
          <w:sz w:val="24"/>
          <w:szCs w:val="24"/>
          <w:lang w:val="en-US"/>
        </w:rPr>
        <w:t>In performing its executive functions, a local government may provide services and facilities.</w:t>
      </w:r>
    </w:p>
    <w:p w14:paraId="769F37B0" w14:textId="77777777" w:rsidR="00947718" w:rsidRPr="00947718" w:rsidRDefault="00947718" w:rsidP="00947718">
      <w:pPr>
        <w:spacing w:after="0" w:line="240" w:lineRule="auto"/>
        <w:ind w:left="1080"/>
        <w:contextualSpacing/>
        <w:jc w:val="both"/>
        <w:rPr>
          <w:rFonts w:ascii="Arial" w:hAnsi="Arial" w:cs="Arial"/>
          <w:sz w:val="24"/>
          <w:szCs w:val="24"/>
          <w:lang w:val="en-US"/>
        </w:rPr>
      </w:pPr>
    </w:p>
    <w:p w14:paraId="0876C33E" w14:textId="6F180AC7" w:rsidR="00947718" w:rsidRPr="00947718" w:rsidRDefault="00947718" w:rsidP="009404DE">
      <w:pPr>
        <w:numPr>
          <w:ilvl w:val="0"/>
          <w:numId w:val="29"/>
        </w:numPr>
        <w:spacing w:after="0" w:line="240" w:lineRule="auto"/>
        <w:ind w:hanging="567"/>
        <w:contextualSpacing/>
        <w:jc w:val="both"/>
        <w:rPr>
          <w:rFonts w:ascii="Arial" w:hAnsi="Arial" w:cs="Arial"/>
          <w:sz w:val="24"/>
          <w:szCs w:val="24"/>
          <w:lang w:val="en-US"/>
        </w:rPr>
      </w:pPr>
      <w:r w:rsidRPr="00947718">
        <w:rPr>
          <w:rFonts w:ascii="Arial" w:hAnsi="Arial" w:cs="Arial"/>
          <w:sz w:val="24"/>
          <w:szCs w:val="24"/>
          <w:lang w:val="en-US"/>
        </w:rPr>
        <w:t>A local government is to satisfy itself that services and facilities that it provides –</w:t>
      </w:r>
    </w:p>
    <w:p w14:paraId="09105BDE" w14:textId="77777777" w:rsidR="00F878AC" w:rsidRPr="00A82550" w:rsidRDefault="00F878AC" w:rsidP="00A82550">
      <w:pPr>
        <w:spacing w:after="0" w:line="240" w:lineRule="auto"/>
        <w:ind w:left="1080"/>
        <w:contextualSpacing/>
        <w:jc w:val="both"/>
        <w:rPr>
          <w:rFonts w:ascii="Arial" w:hAnsi="Arial" w:cs="Arial"/>
          <w:sz w:val="24"/>
          <w:szCs w:val="24"/>
          <w:lang w:val="en-US"/>
        </w:rPr>
      </w:pPr>
    </w:p>
    <w:p w14:paraId="414F56AC" w14:textId="6176F511" w:rsidR="00947718" w:rsidRPr="00947718" w:rsidRDefault="00947718" w:rsidP="00E4552A">
      <w:pPr>
        <w:numPr>
          <w:ilvl w:val="0"/>
          <w:numId w:val="30"/>
        </w:numPr>
        <w:spacing w:after="0" w:line="240" w:lineRule="auto"/>
        <w:ind w:left="1701" w:hanging="567"/>
        <w:contextualSpacing/>
        <w:jc w:val="both"/>
        <w:rPr>
          <w:rFonts w:ascii="Arial" w:hAnsi="Arial" w:cs="Arial"/>
          <w:sz w:val="24"/>
          <w:szCs w:val="24"/>
          <w:lang w:val="en-US"/>
        </w:rPr>
      </w:pPr>
      <w:r w:rsidRPr="00947718">
        <w:rPr>
          <w:rFonts w:ascii="Arial" w:hAnsi="Arial" w:cs="Arial"/>
          <w:sz w:val="24"/>
          <w:szCs w:val="24"/>
          <w:lang w:val="en-US"/>
        </w:rPr>
        <w:t>integrate and coordinate, so far as practicable, with a</w:t>
      </w:r>
      <w:r w:rsidR="00F50667">
        <w:rPr>
          <w:rFonts w:ascii="Arial" w:hAnsi="Arial" w:cs="Arial"/>
          <w:sz w:val="24"/>
          <w:szCs w:val="24"/>
          <w:lang w:val="en-US"/>
        </w:rPr>
        <w:t>ny</w:t>
      </w:r>
      <w:r w:rsidRPr="00947718">
        <w:rPr>
          <w:rFonts w:ascii="Arial" w:hAnsi="Arial" w:cs="Arial"/>
          <w:sz w:val="24"/>
          <w:szCs w:val="24"/>
          <w:lang w:val="en-US"/>
        </w:rPr>
        <w:t xml:space="preserve"> provided by the Commonwealth, the </w:t>
      </w:r>
      <w:proofErr w:type="gramStart"/>
      <w:r w:rsidRPr="00947718">
        <w:rPr>
          <w:rFonts w:ascii="Arial" w:hAnsi="Arial" w:cs="Arial"/>
          <w:sz w:val="24"/>
          <w:szCs w:val="24"/>
          <w:lang w:val="en-US"/>
        </w:rPr>
        <w:t>State</w:t>
      </w:r>
      <w:proofErr w:type="gramEnd"/>
      <w:r w:rsidRPr="00947718">
        <w:rPr>
          <w:rFonts w:ascii="Arial" w:hAnsi="Arial" w:cs="Arial"/>
          <w:sz w:val="24"/>
          <w:szCs w:val="24"/>
          <w:lang w:val="en-US"/>
        </w:rPr>
        <w:t xml:space="preserve"> or any public body; and</w:t>
      </w:r>
    </w:p>
    <w:p w14:paraId="368A74C2" w14:textId="473B01D1" w:rsidR="00947718" w:rsidRPr="00947718" w:rsidRDefault="00947718" w:rsidP="008F6296">
      <w:pPr>
        <w:numPr>
          <w:ilvl w:val="0"/>
          <w:numId w:val="30"/>
        </w:numPr>
        <w:spacing w:after="0" w:line="240" w:lineRule="auto"/>
        <w:ind w:left="1701" w:hanging="567"/>
        <w:contextualSpacing/>
        <w:jc w:val="both"/>
        <w:rPr>
          <w:rFonts w:ascii="Arial" w:hAnsi="Arial" w:cs="Arial"/>
          <w:sz w:val="24"/>
          <w:szCs w:val="24"/>
          <w:lang w:val="en-US"/>
        </w:rPr>
      </w:pPr>
      <w:r w:rsidRPr="00947718">
        <w:rPr>
          <w:rFonts w:ascii="Arial" w:hAnsi="Arial" w:cs="Arial"/>
          <w:sz w:val="24"/>
          <w:szCs w:val="24"/>
          <w:lang w:val="en-US"/>
        </w:rPr>
        <w:lastRenderedPageBreak/>
        <w:t>do not duplicate, to an extent that the local government considers inappropriate, services or facilities provided</w:t>
      </w:r>
    </w:p>
    <w:p w14:paraId="78AE05F9" w14:textId="420AD702" w:rsidR="00A82550" w:rsidRPr="00A82550" w:rsidRDefault="00A82550" w:rsidP="00F878AC">
      <w:pPr>
        <w:numPr>
          <w:ilvl w:val="0"/>
          <w:numId w:val="30"/>
        </w:numPr>
        <w:spacing w:after="0" w:line="240" w:lineRule="auto"/>
        <w:ind w:left="1701" w:hanging="567"/>
        <w:contextualSpacing/>
        <w:jc w:val="both"/>
        <w:rPr>
          <w:rFonts w:ascii="Arial" w:hAnsi="Arial" w:cs="Arial"/>
          <w:sz w:val="24"/>
          <w:szCs w:val="24"/>
          <w:lang w:val="en-US"/>
        </w:rPr>
      </w:pPr>
      <w:r w:rsidRPr="00A82550">
        <w:rPr>
          <w:rFonts w:ascii="Arial" w:hAnsi="Arial" w:cs="Arial"/>
          <w:sz w:val="24"/>
          <w:szCs w:val="24"/>
          <w:lang w:val="en-US"/>
        </w:rPr>
        <w:t xml:space="preserve">by the Commonwealth, the </w:t>
      </w:r>
      <w:proofErr w:type="gramStart"/>
      <w:r w:rsidRPr="00A82550">
        <w:rPr>
          <w:rFonts w:ascii="Arial" w:hAnsi="Arial" w:cs="Arial"/>
          <w:sz w:val="24"/>
          <w:szCs w:val="24"/>
          <w:lang w:val="en-US"/>
        </w:rPr>
        <w:t>State</w:t>
      </w:r>
      <w:proofErr w:type="gramEnd"/>
      <w:r w:rsidRPr="00A82550">
        <w:rPr>
          <w:rFonts w:ascii="Arial" w:hAnsi="Arial" w:cs="Arial"/>
          <w:sz w:val="24"/>
          <w:szCs w:val="24"/>
          <w:lang w:val="en-US"/>
        </w:rPr>
        <w:t xml:space="preserve"> or any other body or</w:t>
      </w:r>
    </w:p>
    <w:p w14:paraId="472816F2" w14:textId="26E5082F" w:rsidR="00A82550" w:rsidRPr="00A82550" w:rsidRDefault="00A82550" w:rsidP="00F878AC">
      <w:pPr>
        <w:numPr>
          <w:ilvl w:val="0"/>
          <w:numId w:val="30"/>
        </w:numPr>
        <w:spacing w:after="0" w:line="240" w:lineRule="auto"/>
        <w:ind w:left="1701" w:hanging="567"/>
        <w:contextualSpacing/>
        <w:jc w:val="both"/>
        <w:rPr>
          <w:rFonts w:ascii="Arial" w:hAnsi="Arial" w:cs="Arial"/>
          <w:sz w:val="24"/>
          <w:szCs w:val="24"/>
          <w:lang w:val="en-US"/>
        </w:rPr>
      </w:pPr>
      <w:r w:rsidRPr="00A82550">
        <w:rPr>
          <w:rFonts w:ascii="Arial" w:hAnsi="Arial" w:cs="Arial"/>
          <w:sz w:val="24"/>
          <w:szCs w:val="24"/>
          <w:lang w:val="en-US"/>
        </w:rPr>
        <w:t>person, whether public or private; and</w:t>
      </w:r>
    </w:p>
    <w:p w14:paraId="6805148F" w14:textId="559AF409" w:rsidR="00A82550" w:rsidRPr="00A82550" w:rsidRDefault="00A82550" w:rsidP="008F6296">
      <w:pPr>
        <w:numPr>
          <w:ilvl w:val="0"/>
          <w:numId w:val="30"/>
        </w:numPr>
        <w:spacing w:after="0" w:line="240" w:lineRule="auto"/>
        <w:ind w:left="1701" w:hanging="567"/>
        <w:contextualSpacing/>
        <w:jc w:val="both"/>
        <w:rPr>
          <w:rFonts w:ascii="Arial" w:hAnsi="Arial" w:cs="Arial"/>
          <w:sz w:val="24"/>
          <w:szCs w:val="24"/>
          <w:lang w:val="en-US"/>
        </w:rPr>
      </w:pPr>
      <w:r w:rsidRPr="00A82550">
        <w:rPr>
          <w:rFonts w:ascii="Arial" w:hAnsi="Arial" w:cs="Arial"/>
          <w:sz w:val="24"/>
          <w:szCs w:val="24"/>
          <w:lang w:val="en-US"/>
        </w:rPr>
        <w:t xml:space="preserve">are managed efficiently and effectively.   </w:t>
      </w:r>
    </w:p>
    <w:p w14:paraId="25F29934" w14:textId="77777777" w:rsidR="00941A78" w:rsidRDefault="00941A78" w:rsidP="00947718">
      <w:pPr>
        <w:spacing w:after="0" w:line="240" w:lineRule="auto"/>
        <w:jc w:val="both"/>
        <w:rPr>
          <w:rFonts w:ascii="Arial" w:hAnsi="Arial" w:cs="Arial"/>
          <w:sz w:val="24"/>
          <w:szCs w:val="24"/>
          <w:lang w:val="en-US"/>
        </w:rPr>
      </w:pPr>
    </w:p>
    <w:p w14:paraId="0B6A7AE8" w14:textId="77777777" w:rsidR="004E0409" w:rsidRPr="004E0409" w:rsidRDefault="00C246EB" w:rsidP="00947718">
      <w:pPr>
        <w:spacing w:after="0" w:line="240" w:lineRule="auto"/>
        <w:jc w:val="both"/>
        <w:rPr>
          <w:rFonts w:ascii="Arial" w:hAnsi="Arial" w:cs="Arial"/>
          <w:b/>
          <w:bCs/>
          <w:sz w:val="24"/>
          <w:szCs w:val="24"/>
          <w:lang w:val="en-US"/>
        </w:rPr>
      </w:pPr>
      <w:r>
        <w:rPr>
          <w:rFonts w:ascii="Arial" w:hAnsi="Arial" w:cs="Arial"/>
          <w:b/>
          <w:bCs/>
          <w:sz w:val="24"/>
          <w:szCs w:val="24"/>
          <w:lang w:val="en-US"/>
        </w:rPr>
        <w:t>Childcare Providers in the City of Nedlands</w:t>
      </w:r>
    </w:p>
    <w:p w14:paraId="0EF9DAD8" w14:textId="77777777" w:rsidR="004E0409" w:rsidRPr="00947718" w:rsidRDefault="004E0409" w:rsidP="00947718">
      <w:pPr>
        <w:spacing w:after="0" w:line="240" w:lineRule="auto"/>
        <w:jc w:val="both"/>
        <w:rPr>
          <w:rFonts w:ascii="Arial" w:hAnsi="Arial" w:cs="Arial"/>
          <w:sz w:val="24"/>
          <w:szCs w:val="24"/>
          <w:lang w:val="en-US"/>
        </w:rPr>
      </w:pPr>
    </w:p>
    <w:p w14:paraId="224D4BAA" w14:textId="77777777" w:rsidR="00947718" w:rsidRPr="00947718" w:rsidRDefault="00947718" w:rsidP="00947718">
      <w:pPr>
        <w:spacing w:after="0" w:line="240" w:lineRule="auto"/>
        <w:jc w:val="both"/>
        <w:rPr>
          <w:rFonts w:ascii="Arial" w:hAnsi="Arial" w:cs="Arial"/>
          <w:color w:val="7030A0"/>
          <w:sz w:val="24"/>
          <w:szCs w:val="32"/>
          <w:lang w:val="en-US"/>
        </w:rPr>
      </w:pPr>
      <w:r w:rsidRPr="00947718">
        <w:rPr>
          <w:rFonts w:ascii="Arial" w:hAnsi="Arial" w:cs="Arial"/>
          <w:sz w:val="24"/>
          <w:szCs w:val="24"/>
          <w:lang w:val="en-US"/>
        </w:rPr>
        <w:t xml:space="preserve">In September 2020, there were 14 identified childcare providers operating within, or just outside, the City’s boundary.  It could be argued that the City of Nedlands is currently providing a service that could otherwise be operated by a private entity. </w:t>
      </w:r>
    </w:p>
    <w:p w14:paraId="198B2A9F" w14:textId="77777777" w:rsidR="00947718" w:rsidRPr="00A82550" w:rsidRDefault="00947718" w:rsidP="00947718">
      <w:pPr>
        <w:spacing w:after="0" w:line="240" w:lineRule="auto"/>
        <w:jc w:val="both"/>
        <w:rPr>
          <w:rFonts w:ascii="Arial" w:hAnsi="Arial" w:cs="Arial"/>
          <w:sz w:val="24"/>
          <w:szCs w:val="24"/>
          <w:lang w:val="en-US"/>
        </w:rPr>
      </w:pPr>
    </w:p>
    <w:p w14:paraId="0AEEE437" w14:textId="77777777" w:rsidR="00947718" w:rsidRPr="00947718" w:rsidRDefault="00947718" w:rsidP="00947718">
      <w:pPr>
        <w:spacing w:after="0" w:line="240" w:lineRule="auto"/>
        <w:jc w:val="both"/>
        <w:rPr>
          <w:rFonts w:ascii="Arial" w:hAnsi="Arial" w:cs="Arial"/>
          <w:b/>
          <w:sz w:val="24"/>
          <w:szCs w:val="32"/>
          <w:lang w:val="en-US"/>
        </w:rPr>
      </w:pPr>
      <w:r w:rsidRPr="00947718">
        <w:rPr>
          <w:rFonts w:ascii="Arial" w:hAnsi="Arial" w:cs="Arial"/>
          <w:b/>
          <w:sz w:val="24"/>
          <w:szCs w:val="32"/>
          <w:lang w:val="en-US"/>
        </w:rPr>
        <w:t>Key Relevant Previous Council Decisions:</w:t>
      </w:r>
    </w:p>
    <w:p w14:paraId="09B5CC47" w14:textId="77777777" w:rsidR="00947718" w:rsidRPr="00947718" w:rsidRDefault="00947718" w:rsidP="00947718">
      <w:pPr>
        <w:spacing w:after="0" w:line="240" w:lineRule="auto"/>
        <w:jc w:val="both"/>
        <w:rPr>
          <w:rFonts w:ascii="Arial" w:hAnsi="Arial" w:cs="Arial"/>
          <w:sz w:val="24"/>
          <w:szCs w:val="32"/>
          <w:lang w:val="en-US"/>
        </w:rPr>
      </w:pPr>
    </w:p>
    <w:p w14:paraId="138F2282" w14:textId="0BF067DC" w:rsidR="00947718" w:rsidRPr="00947718" w:rsidRDefault="00947718" w:rsidP="008F6296">
      <w:pPr>
        <w:numPr>
          <w:ilvl w:val="0"/>
          <w:numId w:val="33"/>
        </w:numPr>
        <w:tabs>
          <w:tab w:val="right" w:leader="dot" w:pos="8175"/>
        </w:tabs>
        <w:spacing w:after="0" w:line="240" w:lineRule="auto"/>
        <w:ind w:left="567" w:right="851" w:hanging="567"/>
        <w:contextualSpacing/>
        <w:jc w:val="both"/>
        <w:rPr>
          <w:rFonts w:ascii="Arial" w:eastAsia="Times New Roman" w:hAnsi="Arial" w:cs="Arial"/>
          <w:noProof/>
          <w:sz w:val="24"/>
          <w:szCs w:val="20"/>
        </w:rPr>
      </w:pPr>
      <w:bookmarkStart w:id="12" w:name="_Toc62721435"/>
      <w:bookmarkStart w:id="13" w:name="_Toc64643774"/>
      <w:bookmarkStart w:id="14" w:name="_Toc67130234"/>
      <w:r w:rsidRPr="00947718">
        <w:rPr>
          <w:rFonts w:ascii="Arial" w:eastAsia="Times New Roman" w:hAnsi="Arial" w:cs="Arial"/>
          <w:noProof/>
          <w:sz w:val="24"/>
          <w:szCs w:val="20"/>
        </w:rPr>
        <w:t>CPS20.20 - 22 September 2020 - Review of Point Resolution Child Care Centre, Council decided:</w:t>
      </w:r>
    </w:p>
    <w:p w14:paraId="7CDBDCEA" w14:textId="77777777" w:rsidR="00947718" w:rsidRPr="00A82550" w:rsidRDefault="00947718" w:rsidP="008F6296">
      <w:pPr>
        <w:tabs>
          <w:tab w:val="right" w:leader="dot" w:pos="8175"/>
        </w:tabs>
        <w:spacing w:after="0" w:line="240" w:lineRule="auto"/>
        <w:ind w:left="426" w:right="851"/>
        <w:contextualSpacing/>
        <w:jc w:val="both"/>
        <w:rPr>
          <w:rFonts w:ascii="Arial" w:eastAsia="Times New Roman" w:hAnsi="Arial" w:cs="Arial"/>
          <w:sz w:val="24"/>
          <w:szCs w:val="20"/>
        </w:rPr>
      </w:pPr>
    </w:p>
    <w:p w14:paraId="708D0156" w14:textId="77777777" w:rsidR="00947718" w:rsidRPr="00947718" w:rsidRDefault="00947718" w:rsidP="008F6296">
      <w:pPr>
        <w:spacing w:after="0" w:line="240" w:lineRule="auto"/>
        <w:ind w:left="567" w:right="95"/>
        <w:jc w:val="both"/>
        <w:rPr>
          <w:rFonts w:ascii="Arial" w:hAnsi="Arial" w:cs="Arial"/>
          <w:sz w:val="24"/>
          <w:szCs w:val="24"/>
        </w:rPr>
      </w:pPr>
      <w:r w:rsidRPr="00947718">
        <w:rPr>
          <w:rFonts w:ascii="Arial" w:hAnsi="Arial" w:cs="Arial"/>
          <w:sz w:val="24"/>
          <w:szCs w:val="24"/>
        </w:rPr>
        <w:t>“That this item be deferred to the March 2021 round of meetings in order to review the long-term needs for Child Care South of Stirling Highway in reference to the City’s land assets and undertake full community consultation with all stakeholders.”</w:t>
      </w:r>
    </w:p>
    <w:p w14:paraId="6C7924DE" w14:textId="77777777" w:rsidR="00947718" w:rsidRPr="00947718" w:rsidRDefault="00947718" w:rsidP="00947718">
      <w:pPr>
        <w:tabs>
          <w:tab w:val="right" w:leader="dot" w:pos="8175"/>
        </w:tabs>
        <w:spacing w:after="0" w:line="240" w:lineRule="auto"/>
        <w:ind w:right="851"/>
        <w:jc w:val="both"/>
        <w:rPr>
          <w:rFonts w:ascii="Arial" w:eastAsia="Times New Roman" w:hAnsi="Arial" w:cs="Arial"/>
          <w:noProof/>
          <w:sz w:val="24"/>
          <w:szCs w:val="20"/>
        </w:rPr>
      </w:pPr>
    </w:p>
    <w:p w14:paraId="7E8856C0" w14:textId="77777777" w:rsidR="00947718" w:rsidRPr="00947718" w:rsidRDefault="00947718" w:rsidP="008F6296">
      <w:pPr>
        <w:numPr>
          <w:ilvl w:val="0"/>
          <w:numId w:val="33"/>
        </w:numPr>
        <w:tabs>
          <w:tab w:val="right" w:leader="dot" w:pos="8175"/>
        </w:tabs>
        <w:spacing w:after="0" w:line="240" w:lineRule="auto"/>
        <w:ind w:left="567" w:right="851" w:hanging="567"/>
        <w:contextualSpacing/>
        <w:jc w:val="both"/>
        <w:rPr>
          <w:rFonts w:ascii="Arial" w:eastAsia="Times New Roman" w:hAnsi="Arial" w:cs="Arial"/>
          <w:noProof/>
          <w:sz w:val="24"/>
          <w:szCs w:val="20"/>
        </w:rPr>
      </w:pPr>
      <w:r w:rsidRPr="00947718">
        <w:rPr>
          <w:rFonts w:ascii="Arial" w:eastAsia="Times New Roman" w:hAnsi="Arial" w:cs="Arial"/>
          <w:noProof/>
          <w:sz w:val="24"/>
          <w:szCs w:val="20"/>
        </w:rPr>
        <w:t>CPS27.20 - 27 October 2020 - Request for Funding to Engage a Consultant to Assess the Need for Childcare Services, Council decided:</w:t>
      </w:r>
    </w:p>
    <w:p w14:paraId="42D0D002" w14:textId="77777777" w:rsidR="008F6296" w:rsidRPr="00A82550" w:rsidRDefault="008F6296" w:rsidP="008F6296">
      <w:pPr>
        <w:tabs>
          <w:tab w:val="right" w:leader="dot" w:pos="8175"/>
        </w:tabs>
        <w:spacing w:after="0" w:line="240" w:lineRule="auto"/>
        <w:ind w:left="567" w:right="851"/>
        <w:contextualSpacing/>
        <w:jc w:val="both"/>
        <w:rPr>
          <w:rFonts w:ascii="Arial" w:eastAsia="Times New Roman" w:hAnsi="Arial" w:cs="Arial"/>
          <w:noProof/>
          <w:sz w:val="24"/>
          <w:szCs w:val="20"/>
        </w:rPr>
      </w:pPr>
    </w:p>
    <w:p w14:paraId="4F74F890" w14:textId="77777777" w:rsidR="00A82550" w:rsidRPr="00A82550" w:rsidRDefault="00A82550" w:rsidP="008F6296">
      <w:pPr>
        <w:spacing w:after="0" w:line="240" w:lineRule="auto"/>
        <w:ind w:left="567" w:right="95"/>
        <w:contextualSpacing/>
        <w:jc w:val="both"/>
        <w:rPr>
          <w:rFonts w:ascii="Arial" w:hAnsi="Arial" w:cs="Arial"/>
          <w:sz w:val="24"/>
          <w:szCs w:val="24"/>
        </w:rPr>
      </w:pPr>
      <w:r w:rsidRPr="00A82550">
        <w:rPr>
          <w:rFonts w:ascii="Arial" w:hAnsi="Arial" w:cs="Arial"/>
          <w:sz w:val="24"/>
          <w:szCs w:val="24"/>
        </w:rPr>
        <w:t>“Council:</w:t>
      </w:r>
    </w:p>
    <w:p w14:paraId="40142C75" w14:textId="77777777" w:rsidR="00947718" w:rsidRPr="00947718" w:rsidRDefault="00947718" w:rsidP="008F6296">
      <w:pPr>
        <w:spacing w:after="0" w:line="240" w:lineRule="auto"/>
        <w:ind w:left="567" w:right="95"/>
        <w:contextualSpacing/>
        <w:jc w:val="both"/>
        <w:rPr>
          <w:rFonts w:ascii="Arial" w:hAnsi="Arial" w:cs="Arial"/>
          <w:sz w:val="24"/>
          <w:szCs w:val="24"/>
        </w:rPr>
      </w:pPr>
    </w:p>
    <w:p w14:paraId="55708D0B" w14:textId="77777777" w:rsidR="00947718" w:rsidRPr="00947718" w:rsidRDefault="00947718" w:rsidP="008F6296">
      <w:pPr>
        <w:numPr>
          <w:ilvl w:val="0"/>
          <w:numId w:val="13"/>
        </w:numPr>
        <w:spacing w:after="0" w:line="240" w:lineRule="auto"/>
        <w:ind w:left="1134" w:right="95" w:hanging="567"/>
        <w:contextualSpacing/>
        <w:jc w:val="both"/>
        <w:rPr>
          <w:rFonts w:ascii="Arial" w:hAnsi="Arial" w:cs="Arial"/>
          <w:sz w:val="24"/>
          <w:szCs w:val="24"/>
        </w:rPr>
      </w:pPr>
      <w:r w:rsidRPr="00947718">
        <w:rPr>
          <w:rFonts w:ascii="Arial" w:hAnsi="Arial" w:cs="Arial"/>
          <w:sz w:val="24"/>
          <w:szCs w:val="24"/>
        </w:rPr>
        <w:t>approves funding of up to $40,000 for the engagement of a consultant to undertake the necessary research and stakeholder consultations, and provide Council a report on:</w:t>
      </w:r>
    </w:p>
    <w:p w14:paraId="59DFCBF1" w14:textId="77777777" w:rsidR="00C246EB" w:rsidRPr="00947718" w:rsidRDefault="00C246EB" w:rsidP="00C246EB">
      <w:pPr>
        <w:spacing w:after="0" w:line="240" w:lineRule="auto"/>
        <w:ind w:left="851" w:right="95"/>
        <w:contextualSpacing/>
        <w:jc w:val="both"/>
        <w:rPr>
          <w:rFonts w:ascii="Arial" w:hAnsi="Arial" w:cs="Arial"/>
          <w:sz w:val="24"/>
          <w:szCs w:val="24"/>
        </w:rPr>
      </w:pPr>
    </w:p>
    <w:p w14:paraId="799FBA6F" w14:textId="77777777" w:rsidR="00947718" w:rsidRPr="00947718" w:rsidRDefault="00947718" w:rsidP="008F6296">
      <w:pPr>
        <w:numPr>
          <w:ilvl w:val="1"/>
          <w:numId w:val="13"/>
        </w:numPr>
        <w:spacing w:after="0" w:line="240" w:lineRule="auto"/>
        <w:ind w:left="1701" w:right="95" w:hanging="567"/>
        <w:contextualSpacing/>
        <w:jc w:val="both"/>
        <w:rPr>
          <w:rFonts w:ascii="Arial" w:hAnsi="Arial" w:cs="Arial"/>
          <w:sz w:val="24"/>
          <w:szCs w:val="24"/>
        </w:rPr>
      </w:pPr>
      <w:r w:rsidRPr="00947718">
        <w:rPr>
          <w:rFonts w:ascii="Arial" w:hAnsi="Arial" w:cs="Arial"/>
          <w:sz w:val="24"/>
          <w:szCs w:val="24"/>
        </w:rPr>
        <w:t xml:space="preserve">the future demand and suitable sites for Childcare Services in the City of Nedlands </w:t>
      </w:r>
    </w:p>
    <w:p w14:paraId="7FC02503" w14:textId="77777777" w:rsidR="00947718" w:rsidRPr="00947718" w:rsidRDefault="00947718" w:rsidP="00947718">
      <w:pPr>
        <w:numPr>
          <w:ilvl w:val="1"/>
          <w:numId w:val="13"/>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the desirability and financial sustainability of the City continuing to manage the provision of Childcare Services at Point Resolution Childcare Centre compared to the privatisation of the provision of services at that site; and</w:t>
      </w:r>
    </w:p>
    <w:p w14:paraId="0958EB7D" w14:textId="77777777" w:rsidR="00947718" w:rsidRPr="00947718" w:rsidRDefault="00947718" w:rsidP="00947718">
      <w:pPr>
        <w:numPr>
          <w:ilvl w:val="1"/>
          <w:numId w:val="13"/>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instructs the CEO to arrange for quotations for the provision of these services and to appoint a consultant who demonstrates best value for money and the ability to deliver the requirements.”</w:t>
      </w:r>
    </w:p>
    <w:p w14:paraId="334ED694" w14:textId="77777777" w:rsidR="00947718" w:rsidRPr="00947718" w:rsidRDefault="00947718" w:rsidP="00947718">
      <w:pPr>
        <w:spacing w:after="0" w:line="240" w:lineRule="auto"/>
        <w:ind w:right="95"/>
        <w:jc w:val="both"/>
        <w:rPr>
          <w:rFonts w:ascii="Arial" w:hAnsi="Arial" w:cs="Arial"/>
          <w:sz w:val="24"/>
          <w:szCs w:val="24"/>
        </w:rPr>
      </w:pPr>
    </w:p>
    <w:p w14:paraId="728AC022" w14:textId="4F965F0B" w:rsidR="00A82550" w:rsidRPr="00A82550" w:rsidRDefault="00A82550" w:rsidP="00A82550">
      <w:pPr>
        <w:numPr>
          <w:ilvl w:val="0"/>
          <w:numId w:val="33"/>
        </w:numPr>
        <w:tabs>
          <w:tab w:val="right" w:leader="dot" w:pos="8175"/>
        </w:tabs>
        <w:spacing w:after="0" w:line="240" w:lineRule="auto"/>
        <w:ind w:left="284" w:right="851"/>
        <w:contextualSpacing/>
        <w:jc w:val="both"/>
        <w:rPr>
          <w:rFonts w:ascii="Arial" w:eastAsia="Times New Roman" w:hAnsi="Arial" w:cs="Arial"/>
          <w:noProof/>
          <w:sz w:val="24"/>
          <w:szCs w:val="20"/>
        </w:rPr>
      </w:pPr>
      <w:r w:rsidRPr="00A82550">
        <w:rPr>
          <w:rFonts w:ascii="Arial" w:eastAsia="Times New Roman" w:hAnsi="Arial" w:cs="Arial"/>
          <w:noProof/>
          <w:sz w:val="24"/>
          <w:szCs w:val="20"/>
        </w:rPr>
        <w:t>Item 14.2 - 27 October 2020 - Notice of Motion</w:t>
      </w:r>
      <w:r w:rsidR="00920650">
        <w:rPr>
          <w:rFonts w:ascii="Arial" w:eastAsia="Times New Roman" w:hAnsi="Arial" w:cs="Arial"/>
          <w:noProof/>
          <w:sz w:val="24"/>
          <w:szCs w:val="20"/>
        </w:rPr>
        <w:t xml:space="preserve"> -</w:t>
      </w:r>
      <w:r w:rsidRPr="00A82550">
        <w:rPr>
          <w:rFonts w:ascii="Arial" w:eastAsia="Times New Roman" w:hAnsi="Arial" w:cs="Arial"/>
          <w:noProof/>
          <w:sz w:val="24"/>
          <w:szCs w:val="20"/>
        </w:rPr>
        <w:t xml:space="preserve">  Point Resolution Child Care Centre Fee Increase, Council decided:</w:t>
      </w:r>
    </w:p>
    <w:p w14:paraId="20C85167" w14:textId="77777777" w:rsidR="008F6296" w:rsidRPr="00A82550" w:rsidRDefault="008F6296" w:rsidP="008F6296">
      <w:pPr>
        <w:tabs>
          <w:tab w:val="right" w:leader="dot" w:pos="8175"/>
        </w:tabs>
        <w:spacing w:after="0" w:line="240" w:lineRule="auto"/>
        <w:ind w:left="284" w:right="851"/>
        <w:contextualSpacing/>
        <w:jc w:val="both"/>
        <w:rPr>
          <w:rFonts w:ascii="Arial" w:eastAsia="Times New Roman" w:hAnsi="Arial" w:cs="Arial"/>
          <w:noProof/>
          <w:sz w:val="24"/>
          <w:szCs w:val="20"/>
        </w:rPr>
      </w:pPr>
    </w:p>
    <w:p w14:paraId="4FF9C66C" w14:textId="77777777" w:rsidR="00947718" w:rsidRPr="00947718" w:rsidRDefault="00947718" w:rsidP="00947718">
      <w:pPr>
        <w:spacing w:after="0" w:line="240" w:lineRule="auto"/>
        <w:ind w:left="284" w:right="95"/>
        <w:jc w:val="both"/>
        <w:rPr>
          <w:rFonts w:ascii="Arial" w:hAnsi="Arial" w:cs="Arial"/>
          <w:sz w:val="24"/>
          <w:szCs w:val="24"/>
        </w:rPr>
      </w:pPr>
      <w:r w:rsidRPr="00947718">
        <w:rPr>
          <w:rFonts w:ascii="Arial" w:hAnsi="Arial" w:cs="Arial"/>
          <w:sz w:val="24"/>
          <w:szCs w:val="24"/>
        </w:rPr>
        <w:t>“That the Council increases the operational period for the Point Resolution Childcare Centre to December 2021 and increases the cost per day by $15 per child under the provisions of the Local Government Act.”</w:t>
      </w:r>
    </w:p>
    <w:p w14:paraId="3C3DF0A1" w14:textId="77777777" w:rsidR="00947718" w:rsidRPr="00947718" w:rsidRDefault="00947718" w:rsidP="00947718">
      <w:pPr>
        <w:spacing w:after="0" w:line="240" w:lineRule="auto"/>
        <w:jc w:val="both"/>
        <w:rPr>
          <w:rFonts w:ascii="Arial" w:hAnsi="Arial" w:cs="Arial"/>
          <w:sz w:val="24"/>
          <w:szCs w:val="24"/>
        </w:rPr>
      </w:pPr>
    </w:p>
    <w:p w14:paraId="2F4530B3" w14:textId="77777777" w:rsidR="00947718" w:rsidRPr="00947718" w:rsidRDefault="00947718" w:rsidP="00A82550">
      <w:pPr>
        <w:numPr>
          <w:ilvl w:val="0"/>
          <w:numId w:val="33"/>
        </w:numPr>
        <w:tabs>
          <w:tab w:val="right" w:leader="dot" w:pos="8175"/>
        </w:tabs>
        <w:spacing w:after="0" w:line="240" w:lineRule="auto"/>
        <w:ind w:left="284" w:right="851"/>
        <w:contextualSpacing/>
        <w:jc w:val="both"/>
        <w:rPr>
          <w:rFonts w:ascii="Arial" w:eastAsia="Times New Roman" w:hAnsi="Arial" w:cs="Arial"/>
          <w:noProof/>
          <w:sz w:val="24"/>
          <w:szCs w:val="20"/>
        </w:rPr>
      </w:pPr>
      <w:r w:rsidRPr="00947718">
        <w:rPr>
          <w:rFonts w:ascii="Arial" w:eastAsia="Times New Roman" w:hAnsi="Arial" w:cs="Arial"/>
          <w:noProof/>
          <w:sz w:val="24"/>
          <w:szCs w:val="20"/>
        </w:rPr>
        <w:t xml:space="preserve">Item 14.1 - 24 November 2020 - Notice of Motion – Point Resolution Childcare Centre Enrolments, </w:t>
      </w:r>
      <w:r w:rsidRPr="00947718">
        <w:rPr>
          <w:rFonts w:ascii="Arial" w:eastAsia="Times New Roman" w:hAnsi="Arial" w:cs="Arial"/>
          <w:noProof/>
          <w:sz w:val="24"/>
          <w:szCs w:val="24"/>
        </w:rPr>
        <w:t>Council decided that:</w:t>
      </w:r>
    </w:p>
    <w:p w14:paraId="35312BB4" w14:textId="77777777" w:rsidR="008F6296" w:rsidRPr="00A82550" w:rsidRDefault="008F6296" w:rsidP="008F6296">
      <w:pPr>
        <w:tabs>
          <w:tab w:val="right" w:leader="dot" w:pos="8175"/>
        </w:tabs>
        <w:spacing w:after="0" w:line="240" w:lineRule="auto"/>
        <w:ind w:left="284" w:right="851"/>
        <w:contextualSpacing/>
        <w:jc w:val="both"/>
        <w:rPr>
          <w:rFonts w:ascii="Arial" w:eastAsia="Times New Roman" w:hAnsi="Arial" w:cs="Arial"/>
          <w:noProof/>
          <w:sz w:val="24"/>
          <w:szCs w:val="20"/>
        </w:rPr>
      </w:pPr>
    </w:p>
    <w:p w14:paraId="0C69FF33" w14:textId="77777777" w:rsidR="00947718" w:rsidRPr="00947718" w:rsidRDefault="00947718" w:rsidP="00947718">
      <w:pPr>
        <w:spacing w:after="0" w:line="240" w:lineRule="auto"/>
        <w:ind w:left="284" w:right="95"/>
        <w:jc w:val="both"/>
        <w:rPr>
          <w:rFonts w:ascii="Arial" w:hAnsi="Arial" w:cs="Arial"/>
          <w:sz w:val="24"/>
          <w:szCs w:val="24"/>
        </w:rPr>
      </w:pPr>
      <w:r w:rsidRPr="00947718">
        <w:rPr>
          <w:rFonts w:ascii="Arial" w:hAnsi="Arial" w:cs="Arial"/>
          <w:sz w:val="24"/>
          <w:szCs w:val="24"/>
        </w:rPr>
        <w:t>“Council instructs the Chief Executive Officer to increase Point Resolution Childcare Centre enrolments to 26 children for 2021 and to further consider an increase to 30 children in the review resolved by Council at its 22 September 2020 meeting.”</w:t>
      </w:r>
    </w:p>
    <w:p w14:paraId="596FF588" w14:textId="77777777" w:rsidR="00947718" w:rsidRPr="00947718" w:rsidRDefault="00947718" w:rsidP="00947718">
      <w:pPr>
        <w:spacing w:after="0" w:line="240" w:lineRule="auto"/>
        <w:ind w:right="95"/>
        <w:jc w:val="both"/>
        <w:rPr>
          <w:rFonts w:ascii="Arial" w:hAnsi="Arial" w:cs="Arial"/>
          <w:sz w:val="24"/>
          <w:szCs w:val="24"/>
        </w:rPr>
      </w:pPr>
    </w:p>
    <w:p w14:paraId="13BB2BA5" w14:textId="514B363F" w:rsidR="00947718" w:rsidRPr="00947718" w:rsidRDefault="00947718" w:rsidP="00C9517F">
      <w:pPr>
        <w:numPr>
          <w:ilvl w:val="0"/>
          <w:numId w:val="33"/>
        </w:numPr>
        <w:tabs>
          <w:tab w:val="right" w:leader="dot" w:pos="8175"/>
        </w:tabs>
        <w:spacing w:after="0" w:line="240" w:lineRule="auto"/>
        <w:ind w:left="284" w:right="851"/>
        <w:contextualSpacing/>
        <w:jc w:val="both"/>
        <w:rPr>
          <w:rFonts w:ascii="Arial" w:eastAsia="Times New Roman" w:hAnsi="Arial" w:cs="Arial"/>
          <w:noProof/>
          <w:sz w:val="24"/>
          <w:szCs w:val="20"/>
        </w:rPr>
      </w:pPr>
      <w:r w:rsidRPr="00947718">
        <w:rPr>
          <w:rFonts w:ascii="Arial" w:eastAsia="Times New Roman" w:hAnsi="Arial" w:cs="Arial"/>
          <w:noProof/>
          <w:sz w:val="24"/>
          <w:szCs w:val="20"/>
        </w:rPr>
        <w:t>CPS04.21- 23 February 2021 - Review of Point Resolution Child Care Centre Update, Council decided:</w:t>
      </w:r>
    </w:p>
    <w:p w14:paraId="63C4B768" w14:textId="77777777" w:rsidR="00947718" w:rsidRPr="00A82550" w:rsidRDefault="00947718" w:rsidP="002122ED">
      <w:pPr>
        <w:tabs>
          <w:tab w:val="right" w:leader="dot" w:pos="8175"/>
        </w:tabs>
        <w:spacing w:after="0" w:line="240" w:lineRule="auto"/>
        <w:ind w:left="284" w:right="851"/>
        <w:contextualSpacing/>
        <w:jc w:val="both"/>
        <w:rPr>
          <w:rFonts w:ascii="Arial" w:eastAsia="Times New Roman" w:hAnsi="Arial" w:cs="Arial"/>
          <w:sz w:val="24"/>
          <w:szCs w:val="20"/>
        </w:rPr>
      </w:pPr>
    </w:p>
    <w:p w14:paraId="0E860BD2" w14:textId="0E40FC50" w:rsidR="00A82550" w:rsidRDefault="00947718" w:rsidP="00A82550">
      <w:pPr>
        <w:spacing w:after="0" w:line="240" w:lineRule="auto"/>
        <w:ind w:left="284" w:right="95"/>
        <w:jc w:val="both"/>
        <w:rPr>
          <w:rFonts w:ascii="Arial" w:hAnsi="Arial" w:cs="Arial"/>
          <w:sz w:val="24"/>
          <w:szCs w:val="24"/>
        </w:rPr>
      </w:pPr>
      <w:r w:rsidRPr="00947718">
        <w:rPr>
          <w:rFonts w:ascii="Arial" w:hAnsi="Arial" w:cs="Arial"/>
          <w:sz w:val="24"/>
          <w:szCs w:val="24"/>
        </w:rPr>
        <w:t>“Council</w:t>
      </w:r>
      <w:r w:rsidR="002B4CC1">
        <w:rPr>
          <w:rFonts w:ascii="Arial" w:hAnsi="Arial" w:cs="Arial"/>
          <w:sz w:val="24"/>
          <w:szCs w:val="24"/>
        </w:rPr>
        <w:t>:</w:t>
      </w:r>
    </w:p>
    <w:p w14:paraId="186B636B" w14:textId="77777777" w:rsidR="00947718" w:rsidRPr="00947718" w:rsidRDefault="00947718" w:rsidP="00947718">
      <w:pPr>
        <w:spacing w:after="0" w:line="240" w:lineRule="auto"/>
        <w:ind w:left="284" w:right="95"/>
        <w:jc w:val="both"/>
        <w:rPr>
          <w:rFonts w:ascii="Arial" w:hAnsi="Arial" w:cs="Arial"/>
          <w:sz w:val="24"/>
          <w:szCs w:val="24"/>
        </w:rPr>
      </w:pPr>
    </w:p>
    <w:p w14:paraId="1CE0FCC3" w14:textId="52E0435D" w:rsidR="00947718" w:rsidRPr="00947718" w:rsidRDefault="00947718" w:rsidP="00947718">
      <w:pPr>
        <w:numPr>
          <w:ilvl w:val="0"/>
          <w:numId w:val="18"/>
        </w:numPr>
        <w:spacing w:after="0" w:line="240" w:lineRule="auto"/>
        <w:ind w:left="851" w:right="95" w:hanging="567"/>
        <w:contextualSpacing/>
        <w:jc w:val="both"/>
        <w:rPr>
          <w:rFonts w:ascii="Arial" w:hAnsi="Arial" w:cs="Arial"/>
          <w:sz w:val="24"/>
          <w:szCs w:val="24"/>
        </w:rPr>
      </w:pPr>
      <w:r w:rsidRPr="00947718">
        <w:rPr>
          <w:rFonts w:ascii="Arial" w:hAnsi="Arial" w:cs="Arial"/>
          <w:sz w:val="24"/>
          <w:szCs w:val="24"/>
        </w:rPr>
        <w:t xml:space="preserve">with respect to the current requirement to review the long-term needs for Child Care south of Stirling Highway in reference to the City’s land assets and undertake full community consultation with all </w:t>
      </w:r>
      <w:proofErr w:type="gramStart"/>
      <w:r w:rsidRPr="00947718">
        <w:rPr>
          <w:rFonts w:ascii="Arial" w:hAnsi="Arial" w:cs="Arial"/>
          <w:sz w:val="24"/>
          <w:szCs w:val="24"/>
        </w:rPr>
        <w:t>stakeholders;</w:t>
      </w:r>
      <w:proofErr w:type="gramEnd"/>
    </w:p>
    <w:p w14:paraId="00852F04" w14:textId="77777777" w:rsidR="00947718" w:rsidRPr="00947718" w:rsidRDefault="00947718" w:rsidP="006E3D86">
      <w:pPr>
        <w:spacing w:after="0" w:line="240" w:lineRule="auto"/>
        <w:ind w:left="851" w:right="95"/>
        <w:contextualSpacing/>
        <w:jc w:val="both"/>
        <w:rPr>
          <w:rFonts w:ascii="Arial" w:hAnsi="Arial" w:cs="Arial"/>
          <w:sz w:val="24"/>
          <w:szCs w:val="24"/>
        </w:rPr>
      </w:pPr>
    </w:p>
    <w:p w14:paraId="7E4D9010" w14:textId="77777777" w:rsidR="00947718" w:rsidRPr="00947718" w:rsidRDefault="00947718" w:rsidP="00947718">
      <w:pPr>
        <w:numPr>
          <w:ilvl w:val="0"/>
          <w:numId w:val="19"/>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notes that the Administration has been unsuccessful in appointing a consultant with the high level of direct experience and knowledge, deemed necessary to conduct the required review; and</w:t>
      </w:r>
    </w:p>
    <w:p w14:paraId="009CC41B" w14:textId="77777777" w:rsidR="00947718" w:rsidRPr="00947718" w:rsidRDefault="00947718" w:rsidP="00947718">
      <w:pPr>
        <w:spacing w:after="0" w:line="240" w:lineRule="auto"/>
        <w:ind w:left="710" w:right="95"/>
        <w:jc w:val="both"/>
        <w:rPr>
          <w:rFonts w:ascii="Arial" w:hAnsi="Arial" w:cs="Arial"/>
          <w:sz w:val="24"/>
          <w:szCs w:val="24"/>
        </w:rPr>
      </w:pPr>
      <w:r w:rsidRPr="00947718">
        <w:rPr>
          <w:rFonts w:ascii="Arial" w:hAnsi="Arial" w:cs="Arial"/>
          <w:sz w:val="24"/>
          <w:szCs w:val="24"/>
        </w:rPr>
        <w:tab/>
      </w:r>
      <w:r w:rsidRPr="00947718">
        <w:rPr>
          <w:rFonts w:ascii="Arial" w:hAnsi="Arial" w:cs="Arial"/>
          <w:sz w:val="24"/>
          <w:szCs w:val="24"/>
        </w:rPr>
        <w:tab/>
      </w:r>
    </w:p>
    <w:p w14:paraId="5FF50D54" w14:textId="29673C59" w:rsidR="00947718" w:rsidRPr="00947718" w:rsidRDefault="00947718" w:rsidP="00947718">
      <w:pPr>
        <w:numPr>
          <w:ilvl w:val="0"/>
          <w:numId w:val="18"/>
        </w:numPr>
        <w:spacing w:after="0" w:line="240" w:lineRule="auto"/>
        <w:ind w:left="851" w:right="95" w:hanging="567"/>
        <w:contextualSpacing/>
        <w:jc w:val="both"/>
        <w:rPr>
          <w:rFonts w:ascii="Arial" w:hAnsi="Arial" w:cs="Arial"/>
          <w:sz w:val="24"/>
          <w:szCs w:val="24"/>
        </w:rPr>
      </w:pPr>
      <w:r w:rsidRPr="00947718">
        <w:rPr>
          <w:rFonts w:ascii="Arial" w:hAnsi="Arial" w:cs="Arial"/>
          <w:sz w:val="24"/>
          <w:szCs w:val="24"/>
        </w:rPr>
        <w:t>with respect to the continued operation of Point Resolution Child Care until the review is conducted:</w:t>
      </w:r>
    </w:p>
    <w:p w14:paraId="7882F43A" w14:textId="77777777" w:rsidR="00947718" w:rsidRPr="00947718" w:rsidRDefault="00947718" w:rsidP="006E3D86">
      <w:pPr>
        <w:spacing w:after="0" w:line="240" w:lineRule="auto"/>
        <w:ind w:left="851" w:right="95"/>
        <w:contextualSpacing/>
        <w:jc w:val="both"/>
        <w:rPr>
          <w:rFonts w:ascii="Arial" w:hAnsi="Arial" w:cs="Arial"/>
          <w:sz w:val="24"/>
          <w:szCs w:val="24"/>
        </w:rPr>
      </w:pPr>
    </w:p>
    <w:p w14:paraId="570D4530" w14:textId="77777777" w:rsidR="00947718" w:rsidRPr="00947718" w:rsidRDefault="00947718" w:rsidP="00947718">
      <w:pPr>
        <w:numPr>
          <w:ilvl w:val="0"/>
          <w:numId w:val="22"/>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 xml:space="preserve">notes that from 4 January 2021, the number of children that can be enrolled at PRCC has increased from 24 to 26, as per Council resolution on 24 November </w:t>
      </w:r>
      <w:proofErr w:type="gramStart"/>
      <w:r w:rsidRPr="00947718">
        <w:rPr>
          <w:rFonts w:ascii="Arial" w:hAnsi="Arial" w:cs="Arial"/>
          <w:sz w:val="24"/>
          <w:szCs w:val="24"/>
        </w:rPr>
        <w:t>2020;</w:t>
      </w:r>
      <w:proofErr w:type="gramEnd"/>
      <w:r w:rsidRPr="00947718">
        <w:rPr>
          <w:rFonts w:ascii="Arial" w:hAnsi="Arial" w:cs="Arial"/>
          <w:sz w:val="24"/>
          <w:szCs w:val="24"/>
        </w:rPr>
        <w:t xml:space="preserve"> </w:t>
      </w:r>
    </w:p>
    <w:p w14:paraId="332439B9" w14:textId="77777777" w:rsidR="00947718" w:rsidRPr="00947718" w:rsidRDefault="00947718" w:rsidP="00947718">
      <w:pPr>
        <w:spacing w:after="0" w:line="240" w:lineRule="auto"/>
        <w:ind w:left="1277" w:right="95"/>
        <w:jc w:val="both"/>
        <w:rPr>
          <w:rFonts w:ascii="Arial" w:hAnsi="Arial" w:cs="Arial"/>
          <w:sz w:val="24"/>
          <w:szCs w:val="24"/>
        </w:rPr>
      </w:pPr>
    </w:p>
    <w:p w14:paraId="0FC74EA5" w14:textId="77777777" w:rsidR="00947718" w:rsidRPr="00947718" w:rsidRDefault="00947718" w:rsidP="00947718">
      <w:pPr>
        <w:numPr>
          <w:ilvl w:val="0"/>
          <w:numId w:val="22"/>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notes that fees for attendance at PRCC increased by $15.00 per day, per child from 4 January 2021, as per Council resolution on 27 October 2020; and</w:t>
      </w:r>
    </w:p>
    <w:p w14:paraId="78248C87" w14:textId="77777777" w:rsidR="00E16AA7" w:rsidRPr="00A82550" w:rsidRDefault="00E16AA7" w:rsidP="00A82550">
      <w:pPr>
        <w:spacing w:after="0" w:line="240" w:lineRule="auto"/>
        <w:ind w:left="1277" w:right="95"/>
        <w:jc w:val="both"/>
        <w:rPr>
          <w:rFonts w:ascii="Arial" w:hAnsi="Arial" w:cs="Arial"/>
          <w:sz w:val="24"/>
          <w:szCs w:val="24"/>
        </w:rPr>
      </w:pPr>
    </w:p>
    <w:p w14:paraId="3EA560AD" w14:textId="77777777" w:rsidR="00947718" w:rsidRPr="00947718" w:rsidRDefault="00947718" w:rsidP="00947718">
      <w:pPr>
        <w:numPr>
          <w:ilvl w:val="0"/>
          <w:numId w:val="22"/>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 xml:space="preserve">instructs the CEO to carry out a review of the financial viability of the continued operation of Point Resolution Child Care beyond 31 December 2021, based on the financial performance for the second half of the financial year 2020/21, including the impact of the implementation of (2 a) and (2 b) </w:t>
      </w:r>
      <w:proofErr w:type="gramStart"/>
      <w:r w:rsidRPr="00947718">
        <w:rPr>
          <w:rFonts w:ascii="Arial" w:hAnsi="Arial" w:cs="Arial"/>
          <w:sz w:val="24"/>
          <w:szCs w:val="24"/>
        </w:rPr>
        <w:t>above;</w:t>
      </w:r>
      <w:proofErr w:type="gramEnd"/>
    </w:p>
    <w:p w14:paraId="697A95C0" w14:textId="77777777" w:rsidR="00947718" w:rsidRPr="00947718" w:rsidRDefault="00947718" w:rsidP="00947718">
      <w:pPr>
        <w:spacing w:after="0" w:line="240" w:lineRule="auto"/>
        <w:ind w:left="710" w:right="95"/>
        <w:jc w:val="both"/>
        <w:rPr>
          <w:rFonts w:ascii="Arial" w:hAnsi="Arial" w:cs="Arial"/>
          <w:sz w:val="24"/>
          <w:szCs w:val="24"/>
        </w:rPr>
      </w:pPr>
    </w:p>
    <w:p w14:paraId="2757E1C6" w14:textId="46708FD2" w:rsidR="00947718" w:rsidRPr="00947718" w:rsidRDefault="00947718" w:rsidP="00A06B8B">
      <w:pPr>
        <w:numPr>
          <w:ilvl w:val="0"/>
          <w:numId w:val="18"/>
        </w:numPr>
        <w:spacing w:after="0" w:line="240" w:lineRule="auto"/>
        <w:ind w:left="567" w:right="95" w:hanging="567"/>
        <w:contextualSpacing/>
        <w:jc w:val="both"/>
        <w:rPr>
          <w:rFonts w:ascii="Arial" w:hAnsi="Arial" w:cs="Arial"/>
          <w:sz w:val="24"/>
          <w:szCs w:val="24"/>
        </w:rPr>
      </w:pPr>
      <w:r w:rsidRPr="00947718">
        <w:rPr>
          <w:rFonts w:ascii="Arial" w:hAnsi="Arial" w:cs="Arial"/>
          <w:sz w:val="24"/>
          <w:szCs w:val="24"/>
        </w:rPr>
        <w:t xml:space="preserve">with respect to the Sale of 64-66 </w:t>
      </w:r>
      <w:proofErr w:type="spellStart"/>
      <w:r w:rsidRPr="00947718">
        <w:rPr>
          <w:rFonts w:ascii="Arial" w:hAnsi="Arial" w:cs="Arial"/>
          <w:sz w:val="24"/>
          <w:szCs w:val="24"/>
        </w:rPr>
        <w:t>Melvista</w:t>
      </w:r>
      <w:proofErr w:type="spellEnd"/>
      <w:r w:rsidRPr="00947718">
        <w:rPr>
          <w:rFonts w:ascii="Arial" w:hAnsi="Arial" w:cs="Arial"/>
          <w:sz w:val="24"/>
          <w:szCs w:val="24"/>
        </w:rPr>
        <w:t xml:space="preserve"> Avenue, </w:t>
      </w:r>
      <w:proofErr w:type="gramStart"/>
      <w:r w:rsidRPr="00947718">
        <w:rPr>
          <w:rFonts w:ascii="Arial" w:hAnsi="Arial" w:cs="Arial"/>
          <w:sz w:val="24"/>
          <w:szCs w:val="24"/>
        </w:rPr>
        <w:t>Dalkeith;</w:t>
      </w:r>
      <w:proofErr w:type="gramEnd"/>
    </w:p>
    <w:p w14:paraId="674A5336" w14:textId="77777777" w:rsidR="00947718" w:rsidRPr="00947718" w:rsidRDefault="00947718" w:rsidP="006E3D86">
      <w:pPr>
        <w:spacing w:after="0" w:line="240" w:lineRule="auto"/>
        <w:ind w:left="851" w:right="95"/>
        <w:contextualSpacing/>
        <w:jc w:val="both"/>
        <w:rPr>
          <w:rFonts w:ascii="Arial" w:hAnsi="Arial" w:cs="Arial"/>
          <w:sz w:val="24"/>
          <w:szCs w:val="24"/>
        </w:rPr>
      </w:pPr>
    </w:p>
    <w:p w14:paraId="717D2F36" w14:textId="77777777" w:rsidR="00947718" w:rsidRPr="00947718" w:rsidRDefault="00947718" w:rsidP="00947718">
      <w:pPr>
        <w:numPr>
          <w:ilvl w:val="0"/>
          <w:numId w:val="20"/>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 xml:space="preserve">agrees that the Committee/Council recommendation for report CPS21.20 to be ‘deferred to the March 2021 round of meetings </w:t>
      </w:r>
      <w:proofErr w:type="gramStart"/>
      <w:r w:rsidRPr="00947718">
        <w:rPr>
          <w:rFonts w:ascii="Arial" w:hAnsi="Arial" w:cs="Arial"/>
          <w:sz w:val="24"/>
          <w:szCs w:val="24"/>
        </w:rPr>
        <w:t>in order to</w:t>
      </w:r>
      <w:proofErr w:type="gramEnd"/>
      <w:r w:rsidRPr="00947718">
        <w:rPr>
          <w:rFonts w:ascii="Arial" w:hAnsi="Arial" w:cs="Arial"/>
          <w:sz w:val="24"/>
          <w:szCs w:val="24"/>
        </w:rPr>
        <w:t xml:space="preserve"> review the long-term needs for Child Care South of Stirling Highway in reference to the City’s land assets and undertake full community consultation with all stakeholders’ be revoked; and</w:t>
      </w:r>
    </w:p>
    <w:p w14:paraId="6A8912FD" w14:textId="77777777" w:rsidR="00947718" w:rsidRPr="00947718" w:rsidRDefault="00947718" w:rsidP="00947718">
      <w:pPr>
        <w:spacing w:after="0" w:line="240" w:lineRule="auto"/>
        <w:ind w:left="1418" w:right="95" w:hanging="567"/>
        <w:jc w:val="both"/>
        <w:rPr>
          <w:rFonts w:ascii="Arial" w:hAnsi="Arial" w:cs="Arial"/>
          <w:sz w:val="24"/>
          <w:szCs w:val="24"/>
        </w:rPr>
      </w:pPr>
    </w:p>
    <w:p w14:paraId="27AA752A" w14:textId="77777777" w:rsidR="00947718" w:rsidRPr="00947718" w:rsidRDefault="00947718" w:rsidP="00947718">
      <w:pPr>
        <w:numPr>
          <w:ilvl w:val="0"/>
          <w:numId w:val="20"/>
        </w:numPr>
        <w:spacing w:after="0" w:line="240" w:lineRule="auto"/>
        <w:ind w:left="1418" w:right="95" w:hanging="567"/>
        <w:contextualSpacing/>
        <w:jc w:val="both"/>
        <w:rPr>
          <w:rFonts w:ascii="Arial" w:hAnsi="Arial" w:cs="Arial"/>
          <w:sz w:val="24"/>
          <w:szCs w:val="24"/>
        </w:rPr>
      </w:pPr>
      <w:r w:rsidRPr="00947718">
        <w:rPr>
          <w:rFonts w:ascii="Arial" w:hAnsi="Arial" w:cs="Arial"/>
          <w:sz w:val="24"/>
          <w:szCs w:val="24"/>
        </w:rPr>
        <w:t xml:space="preserve">instructs the CEO to provide a separate report on the future of the City’s property at 64-66 </w:t>
      </w:r>
      <w:proofErr w:type="spellStart"/>
      <w:r w:rsidRPr="00947718">
        <w:rPr>
          <w:rFonts w:ascii="Arial" w:hAnsi="Arial" w:cs="Arial"/>
          <w:sz w:val="24"/>
          <w:szCs w:val="24"/>
        </w:rPr>
        <w:t>Melvista</w:t>
      </w:r>
      <w:proofErr w:type="spellEnd"/>
      <w:r w:rsidRPr="00947718">
        <w:rPr>
          <w:rFonts w:ascii="Arial" w:hAnsi="Arial" w:cs="Arial"/>
          <w:sz w:val="24"/>
          <w:szCs w:val="24"/>
        </w:rPr>
        <w:t xml:space="preserve"> Avenue, Dalkeith, in line with the prioritisation of the potential ‘Land Investment Strategy’ Projects; and</w:t>
      </w:r>
    </w:p>
    <w:p w14:paraId="515D8C65" w14:textId="77777777" w:rsidR="00947718" w:rsidRPr="00947718" w:rsidRDefault="00947718" w:rsidP="00947718">
      <w:pPr>
        <w:spacing w:after="0" w:line="240" w:lineRule="auto"/>
        <w:ind w:left="1277" w:right="95"/>
        <w:jc w:val="both"/>
        <w:rPr>
          <w:rFonts w:ascii="Arial" w:hAnsi="Arial" w:cs="Arial"/>
          <w:sz w:val="24"/>
          <w:szCs w:val="24"/>
        </w:rPr>
      </w:pPr>
    </w:p>
    <w:p w14:paraId="0CDFEB1E" w14:textId="77777777" w:rsidR="00947718" w:rsidRPr="00947718" w:rsidRDefault="00947718" w:rsidP="00A06B8B">
      <w:pPr>
        <w:numPr>
          <w:ilvl w:val="0"/>
          <w:numId w:val="18"/>
        </w:numPr>
        <w:spacing w:after="0" w:line="240" w:lineRule="auto"/>
        <w:ind w:left="567" w:right="95" w:hanging="567"/>
        <w:contextualSpacing/>
        <w:jc w:val="both"/>
        <w:rPr>
          <w:rFonts w:ascii="Arial" w:hAnsi="Arial" w:cs="Arial"/>
          <w:sz w:val="24"/>
          <w:szCs w:val="24"/>
        </w:rPr>
      </w:pPr>
      <w:r w:rsidRPr="00947718">
        <w:rPr>
          <w:rFonts w:ascii="Arial" w:hAnsi="Arial" w:cs="Arial"/>
          <w:sz w:val="24"/>
          <w:szCs w:val="24"/>
        </w:rPr>
        <w:lastRenderedPageBreak/>
        <w:t>instructs the CEO to ensure that the full complement of staff as per the approved Budget be implemented with immediate effect and examine opportunities for improvement of administrative processes.”</w:t>
      </w:r>
    </w:p>
    <w:p w14:paraId="054B8B02" w14:textId="77777777" w:rsidR="00947718" w:rsidRPr="00A82550" w:rsidRDefault="00947718" w:rsidP="00947718">
      <w:pPr>
        <w:spacing w:after="0" w:line="240" w:lineRule="auto"/>
        <w:ind w:right="95"/>
        <w:jc w:val="both"/>
        <w:rPr>
          <w:rFonts w:ascii="Arial" w:hAnsi="Arial" w:cs="Arial"/>
          <w:sz w:val="24"/>
          <w:szCs w:val="24"/>
          <w:lang w:val="en-US"/>
        </w:rPr>
      </w:pPr>
    </w:p>
    <w:p w14:paraId="3E208C8A" w14:textId="77777777" w:rsidR="00947718" w:rsidRPr="00947718" w:rsidRDefault="00947718" w:rsidP="00A82550">
      <w:pPr>
        <w:numPr>
          <w:ilvl w:val="0"/>
          <w:numId w:val="33"/>
        </w:numPr>
        <w:tabs>
          <w:tab w:val="right" w:leader="dot" w:pos="8175"/>
        </w:tabs>
        <w:spacing w:after="0" w:line="240" w:lineRule="auto"/>
        <w:ind w:left="426" w:right="851"/>
        <w:contextualSpacing/>
        <w:jc w:val="both"/>
        <w:rPr>
          <w:rFonts w:ascii="Arial" w:eastAsia="Times New Roman" w:hAnsi="Arial" w:cs="Arial"/>
          <w:noProof/>
          <w:sz w:val="24"/>
          <w:szCs w:val="20"/>
        </w:rPr>
      </w:pPr>
      <w:r w:rsidRPr="00947718">
        <w:rPr>
          <w:rFonts w:ascii="Arial" w:eastAsia="Times New Roman" w:hAnsi="Arial" w:cs="Arial"/>
          <w:noProof/>
          <w:sz w:val="24"/>
          <w:szCs w:val="20"/>
        </w:rPr>
        <w:t>Item 14.1  - 22 June 2021 – Notice of Motion – Point Resolution Child Care Financial Sustainability Review, Council decided:</w:t>
      </w:r>
    </w:p>
    <w:p w14:paraId="01BC688C" w14:textId="77777777" w:rsidR="00947718" w:rsidRPr="00947718" w:rsidRDefault="00947718" w:rsidP="00947718">
      <w:pPr>
        <w:spacing w:after="0" w:line="240" w:lineRule="auto"/>
        <w:ind w:right="95"/>
        <w:contextualSpacing/>
        <w:jc w:val="both"/>
        <w:rPr>
          <w:rFonts w:ascii="Arial" w:hAnsi="Arial" w:cs="Arial"/>
          <w:sz w:val="24"/>
          <w:szCs w:val="24"/>
        </w:rPr>
      </w:pPr>
    </w:p>
    <w:p w14:paraId="031C1BB7" w14:textId="246B05CD" w:rsidR="00947718" w:rsidRPr="00947718" w:rsidRDefault="00947718" w:rsidP="00A06B8B">
      <w:pPr>
        <w:spacing w:after="0" w:line="240" w:lineRule="auto"/>
        <w:ind w:left="567" w:right="95"/>
        <w:contextualSpacing/>
        <w:jc w:val="both"/>
        <w:rPr>
          <w:rFonts w:ascii="Arial" w:hAnsi="Arial" w:cs="Arial"/>
          <w:sz w:val="24"/>
          <w:szCs w:val="24"/>
        </w:rPr>
      </w:pPr>
      <w:r w:rsidRPr="00947718">
        <w:rPr>
          <w:rFonts w:ascii="Arial" w:hAnsi="Arial" w:cs="Arial"/>
          <w:sz w:val="24"/>
          <w:szCs w:val="24"/>
        </w:rPr>
        <w:t>“That Council requests the CEO to:</w:t>
      </w:r>
    </w:p>
    <w:p w14:paraId="38CA5D78" w14:textId="77777777" w:rsidR="00947718" w:rsidRPr="00947718" w:rsidRDefault="00947718" w:rsidP="00947718">
      <w:pPr>
        <w:spacing w:after="0" w:line="240" w:lineRule="auto"/>
        <w:ind w:left="284" w:right="95"/>
        <w:contextualSpacing/>
        <w:jc w:val="both"/>
        <w:rPr>
          <w:rFonts w:ascii="Arial" w:hAnsi="Arial" w:cs="Arial"/>
          <w:sz w:val="24"/>
          <w:szCs w:val="24"/>
        </w:rPr>
      </w:pPr>
    </w:p>
    <w:p w14:paraId="685FEAD5" w14:textId="77777777" w:rsidR="00947718" w:rsidRPr="00947718" w:rsidRDefault="00947718" w:rsidP="00A06B8B">
      <w:pPr>
        <w:numPr>
          <w:ilvl w:val="0"/>
          <w:numId w:val="16"/>
        </w:numPr>
        <w:spacing w:after="0" w:line="240" w:lineRule="auto"/>
        <w:ind w:left="1134" w:right="95" w:hanging="567"/>
        <w:contextualSpacing/>
        <w:jc w:val="both"/>
        <w:rPr>
          <w:rFonts w:ascii="Arial" w:hAnsi="Arial" w:cs="Arial"/>
          <w:sz w:val="24"/>
          <w:szCs w:val="24"/>
        </w:rPr>
      </w:pPr>
      <w:r w:rsidRPr="00947718">
        <w:rPr>
          <w:rFonts w:ascii="Arial" w:hAnsi="Arial" w:cs="Arial"/>
          <w:sz w:val="24"/>
          <w:szCs w:val="24"/>
        </w:rPr>
        <w:t xml:space="preserve">carry out the review of the financial viability of the continued operation of PRCC beyond 31 December 2021, as per the Council resolution of 23 February 2021, and report the findings to Council at its Ordinary Meetings of Council in September </w:t>
      </w:r>
      <w:proofErr w:type="gramStart"/>
      <w:r w:rsidRPr="00947718">
        <w:rPr>
          <w:rFonts w:ascii="Arial" w:hAnsi="Arial" w:cs="Arial"/>
          <w:sz w:val="24"/>
          <w:szCs w:val="24"/>
        </w:rPr>
        <w:t>2021;</w:t>
      </w:r>
      <w:proofErr w:type="gramEnd"/>
    </w:p>
    <w:p w14:paraId="42C0E5CB" w14:textId="77777777" w:rsidR="00947718" w:rsidRPr="00947718" w:rsidRDefault="00947718" w:rsidP="00A06B8B">
      <w:pPr>
        <w:spacing w:after="0" w:line="240" w:lineRule="auto"/>
        <w:ind w:left="1134" w:right="95"/>
        <w:contextualSpacing/>
        <w:jc w:val="both"/>
        <w:rPr>
          <w:rFonts w:ascii="Arial" w:hAnsi="Arial" w:cs="Arial"/>
          <w:sz w:val="24"/>
          <w:szCs w:val="24"/>
        </w:rPr>
      </w:pPr>
    </w:p>
    <w:p w14:paraId="7D3C6340" w14:textId="77777777" w:rsidR="00947718" w:rsidRPr="00947718" w:rsidRDefault="00947718" w:rsidP="00A06B8B">
      <w:pPr>
        <w:numPr>
          <w:ilvl w:val="0"/>
          <w:numId w:val="16"/>
        </w:numPr>
        <w:spacing w:after="0" w:line="240" w:lineRule="auto"/>
        <w:ind w:left="1134" w:right="95" w:hanging="567"/>
        <w:contextualSpacing/>
        <w:jc w:val="both"/>
        <w:rPr>
          <w:rFonts w:ascii="Arial" w:hAnsi="Arial" w:cs="Arial"/>
          <w:sz w:val="24"/>
          <w:szCs w:val="24"/>
        </w:rPr>
      </w:pPr>
      <w:r w:rsidRPr="00947718">
        <w:rPr>
          <w:rFonts w:ascii="Arial" w:hAnsi="Arial" w:cs="Arial"/>
          <w:sz w:val="24"/>
          <w:szCs w:val="24"/>
        </w:rPr>
        <w:t>defer any changes to the current fees charged by PRCC until the review in (1) above is completed; and</w:t>
      </w:r>
    </w:p>
    <w:p w14:paraId="10B88B89" w14:textId="77777777" w:rsidR="00947718" w:rsidRPr="00947718" w:rsidRDefault="00947718" w:rsidP="00A06B8B">
      <w:pPr>
        <w:ind w:left="1134"/>
        <w:contextualSpacing/>
        <w:rPr>
          <w:rFonts w:ascii="Arial" w:hAnsi="Arial" w:cs="Arial"/>
          <w:sz w:val="24"/>
          <w:szCs w:val="24"/>
        </w:rPr>
      </w:pPr>
    </w:p>
    <w:p w14:paraId="12CDAEDC" w14:textId="77777777" w:rsidR="00947718" w:rsidRPr="00947718" w:rsidRDefault="00947718" w:rsidP="00A06B8B">
      <w:pPr>
        <w:numPr>
          <w:ilvl w:val="0"/>
          <w:numId w:val="16"/>
        </w:numPr>
        <w:spacing w:after="0" w:line="240" w:lineRule="auto"/>
        <w:ind w:left="1134" w:right="95" w:hanging="567"/>
        <w:contextualSpacing/>
        <w:jc w:val="both"/>
        <w:rPr>
          <w:rFonts w:ascii="Arial" w:hAnsi="Arial" w:cs="Arial"/>
          <w:sz w:val="24"/>
          <w:szCs w:val="24"/>
        </w:rPr>
      </w:pPr>
      <w:r w:rsidRPr="00947718">
        <w:rPr>
          <w:rFonts w:ascii="Arial" w:hAnsi="Arial" w:cs="Arial"/>
          <w:sz w:val="24"/>
          <w:szCs w:val="24"/>
        </w:rPr>
        <w:t>confirm that the resolution 4 of 23 February 2021 pertaining to staffing and improvement of administration processes has been implemented.”</w:t>
      </w:r>
    </w:p>
    <w:p w14:paraId="77B9E837" w14:textId="77777777" w:rsidR="00947718" w:rsidRPr="00947718" w:rsidRDefault="00947718" w:rsidP="00947718">
      <w:pPr>
        <w:spacing w:after="0" w:line="240" w:lineRule="auto"/>
        <w:ind w:left="720" w:right="95" w:firstLine="360"/>
        <w:contextualSpacing/>
        <w:jc w:val="both"/>
        <w:rPr>
          <w:rFonts w:ascii="Arial" w:hAnsi="Arial" w:cs="Arial"/>
          <w:sz w:val="24"/>
          <w:szCs w:val="24"/>
        </w:rPr>
      </w:pPr>
    </w:p>
    <w:bookmarkEnd w:id="12"/>
    <w:bookmarkEnd w:id="13"/>
    <w:bookmarkEnd w:id="14"/>
    <w:p w14:paraId="320E6BF6" w14:textId="77777777" w:rsidR="00947718" w:rsidRPr="00947718" w:rsidRDefault="00947718" w:rsidP="00947718">
      <w:pPr>
        <w:spacing w:after="0" w:line="240" w:lineRule="auto"/>
        <w:jc w:val="both"/>
        <w:rPr>
          <w:rFonts w:ascii="Arial" w:hAnsi="Arial" w:cs="Arial"/>
          <w:b/>
          <w:sz w:val="24"/>
          <w:szCs w:val="28"/>
          <w:lang w:val="en-US"/>
        </w:rPr>
      </w:pPr>
    </w:p>
    <w:p w14:paraId="6E507815" w14:textId="77777777" w:rsidR="00947718" w:rsidRPr="00947718" w:rsidRDefault="00947718" w:rsidP="00947718">
      <w:pPr>
        <w:spacing w:after="0" w:line="240" w:lineRule="auto"/>
        <w:jc w:val="both"/>
        <w:rPr>
          <w:rFonts w:ascii="Arial" w:hAnsi="Arial" w:cs="Arial"/>
          <w:b/>
          <w:sz w:val="28"/>
          <w:szCs w:val="32"/>
          <w:lang w:val="en-US"/>
        </w:rPr>
      </w:pPr>
      <w:r w:rsidRPr="00947718">
        <w:rPr>
          <w:rFonts w:ascii="Arial" w:hAnsi="Arial" w:cs="Arial"/>
          <w:b/>
          <w:sz w:val="28"/>
          <w:szCs w:val="32"/>
          <w:lang w:val="en-US"/>
        </w:rPr>
        <w:t>Consultation</w:t>
      </w:r>
    </w:p>
    <w:p w14:paraId="201BB4EB" w14:textId="77777777" w:rsidR="00947718" w:rsidRPr="00947718" w:rsidRDefault="00947718" w:rsidP="00947718">
      <w:pPr>
        <w:spacing w:after="0" w:line="240" w:lineRule="auto"/>
        <w:jc w:val="both"/>
        <w:rPr>
          <w:rFonts w:ascii="Arial" w:hAnsi="Arial" w:cs="Arial"/>
          <w:b/>
          <w:sz w:val="24"/>
          <w:szCs w:val="32"/>
          <w:lang w:val="en-US"/>
        </w:rPr>
      </w:pPr>
    </w:p>
    <w:p w14:paraId="61F85570" w14:textId="77777777" w:rsidR="00947718" w:rsidRPr="00947718" w:rsidRDefault="00947718" w:rsidP="00947718">
      <w:pPr>
        <w:spacing w:after="0" w:line="240" w:lineRule="auto"/>
        <w:jc w:val="both"/>
        <w:rPr>
          <w:rFonts w:ascii="Arial" w:hAnsi="Arial" w:cs="Arial"/>
          <w:sz w:val="24"/>
          <w:szCs w:val="32"/>
          <w:lang w:val="en-US"/>
        </w:rPr>
      </w:pPr>
      <w:r w:rsidRPr="00947718">
        <w:rPr>
          <w:rFonts w:ascii="Arial" w:hAnsi="Arial" w:cs="Arial"/>
          <w:sz w:val="24"/>
          <w:szCs w:val="32"/>
          <w:lang w:val="en-US"/>
        </w:rPr>
        <w:t>No consultation has been conducted at this time. If Council requires Administration to implement an Expression of Interest process with a view to transition the service to an external provider, the relevant consultation would be undertaken.</w:t>
      </w:r>
    </w:p>
    <w:p w14:paraId="0EF2A120" w14:textId="77777777" w:rsidR="00947718" w:rsidRPr="00947718" w:rsidRDefault="00947718" w:rsidP="00947718">
      <w:pPr>
        <w:spacing w:after="0" w:line="240" w:lineRule="auto"/>
        <w:jc w:val="both"/>
        <w:rPr>
          <w:rFonts w:ascii="Arial" w:hAnsi="Arial" w:cs="Arial"/>
          <w:sz w:val="24"/>
          <w:szCs w:val="32"/>
          <w:lang w:val="en-US"/>
        </w:rPr>
      </w:pPr>
    </w:p>
    <w:p w14:paraId="7DD21FCC" w14:textId="77777777" w:rsidR="00E16AA7" w:rsidRPr="00A82550" w:rsidRDefault="00E16AA7" w:rsidP="00A82550">
      <w:pPr>
        <w:spacing w:after="0" w:line="240" w:lineRule="auto"/>
        <w:jc w:val="both"/>
        <w:rPr>
          <w:rFonts w:ascii="Arial" w:hAnsi="Arial" w:cs="Arial"/>
          <w:sz w:val="24"/>
          <w:szCs w:val="32"/>
          <w:lang w:val="en-US"/>
        </w:rPr>
      </w:pPr>
    </w:p>
    <w:p w14:paraId="08B6DFB0" w14:textId="77777777" w:rsidR="00947718" w:rsidRPr="00947718" w:rsidRDefault="00947718" w:rsidP="00947718">
      <w:pPr>
        <w:spacing w:after="0" w:line="240" w:lineRule="auto"/>
        <w:jc w:val="both"/>
        <w:rPr>
          <w:rFonts w:ascii="Arial" w:hAnsi="Arial" w:cs="Arial"/>
          <w:b/>
          <w:bCs/>
          <w:sz w:val="28"/>
          <w:szCs w:val="36"/>
          <w:lang w:val="en-US"/>
        </w:rPr>
      </w:pPr>
      <w:r w:rsidRPr="00947718">
        <w:rPr>
          <w:rFonts w:ascii="Arial" w:hAnsi="Arial" w:cs="Arial"/>
          <w:b/>
          <w:bCs/>
          <w:sz w:val="28"/>
          <w:szCs w:val="36"/>
          <w:lang w:val="en-US"/>
        </w:rPr>
        <w:t>Strategic Implications</w:t>
      </w:r>
    </w:p>
    <w:p w14:paraId="6AB00554" w14:textId="77777777" w:rsidR="00947718" w:rsidRPr="00947718" w:rsidRDefault="00947718" w:rsidP="00947718">
      <w:pPr>
        <w:spacing w:after="0" w:line="240" w:lineRule="auto"/>
        <w:jc w:val="both"/>
        <w:rPr>
          <w:rFonts w:ascii="Arial" w:hAnsi="Arial" w:cs="Arial"/>
          <w:sz w:val="24"/>
          <w:szCs w:val="32"/>
          <w:lang w:val="en-US"/>
        </w:rPr>
      </w:pPr>
    </w:p>
    <w:p w14:paraId="7DC94FAA" w14:textId="77777777"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 xml:space="preserve">How well does it fit with our strategic direction? </w:t>
      </w:r>
    </w:p>
    <w:p w14:paraId="4970EC54" w14:textId="77777777" w:rsidR="007750D5" w:rsidRDefault="007750D5" w:rsidP="00947718">
      <w:pPr>
        <w:spacing w:after="0" w:line="240" w:lineRule="auto"/>
        <w:jc w:val="both"/>
        <w:rPr>
          <w:rFonts w:ascii="Arial" w:hAnsi="Arial" w:cs="Arial"/>
          <w:sz w:val="24"/>
          <w:szCs w:val="32"/>
          <w:lang w:val="en-US"/>
        </w:rPr>
      </w:pPr>
    </w:p>
    <w:p w14:paraId="7E870D83" w14:textId="44C15F46" w:rsidR="00947718" w:rsidRPr="00947718" w:rsidRDefault="00947718" w:rsidP="00947718">
      <w:pPr>
        <w:spacing w:after="0" w:line="240" w:lineRule="auto"/>
        <w:jc w:val="both"/>
        <w:rPr>
          <w:rFonts w:ascii="Arial" w:hAnsi="Arial" w:cs="Arial"/>
          <w:sz w:val="24"/>
          <w:szCs w:val="32"/>
          <w:lang w:val="en-US"/>
        </w:rPr>
      </w:pPr>
      <w:r w:rsidRPr="00947718">
        <w:rPr>
          <w:rFonts w:ascii="Arial" w:hAnsi="Arial" w:cs="Arial"/>
          <w:sz w:val="24"/>
          <w:szCs w:val="32"/>
          <w:lang w:val="en-US"/>
        </w:rPr>
        <w:t>Council’s decision should align with the Strategic Community Plans KFA of ‘Governance and Civic Leadership’ by making high quality decisions while maintaining a sound and sustainable financial position.</w:t>
      </w:r>
    </w:p>
    <w:p w14:paraId="2B1E8596" w14:textId="77777777" w:rsidR="00890C5D" w:rsidRPr="00947718" w:rsidRDefault="00890C5D" w:rsidP="00947718">
      <w:pPr>
        <w:spacing w:after="0" w:line="240" w:lineRule="auto"/>
        <w:jc w:val="both"/>
        <w:rPr>
          <w:rFonts w:ascii="Arial" w:hAnsi="Arial" w:cs="Arial"/>
          <w:b/>
          <w:bCs/>
          <w:sz w:val="24"/>
          <w:szCs w:val="32"/>
          <w:lang w:val="en-US"/>
        </w:rPr>
      </w:pPr>
    </w:p>
    <w:p w14:paraId="4CF78F01" w14:textId="77777777"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Who benefits?</w:t>
      </w:r>
    </w:p>
    <w:p w14:paraId="53598DB3" w14:textId="77777777" w:rsidR="007750D5" w:rsidRDefault="007750D5" w:rsidP="00A82550">
      <w:pPr>
        <w:spacing w:after="0" w:line="240" w:lineRule="auto"/>
        <w:jc w:val="both"/>
        <w:rPr>
          <w:rFonts w:ascii="Arial" w:hAnsi="Arial" w:cs="Arial"/>
          <w:sz w:val="24"/>
          <w:szCs w:val="32"/>
          <w:lang w:val="en-US"/>
        </w:rPr>
      </w:pPr>
    </w:p>
    <w:p w14:paraId="3A6781D6" w14:textId="0C271B93" w:rsidR="00A82550" w:rsidRDefault="00A82550" w:rsidP="00A82550">
      <w:pPr>
        <w:spacing w:after="0" w:line="240" w:lineRule="auto"/>
        <w:jc w:val="both"/>
        <w:rPr>
          <w:rFonts w:ascii="Arial" w:hAnsi="Arial" w:cs="Arial"/>
          <w:sz w:val="24"/>
          <w:szCs w:val="32"/>
          <w:lang w:val="en-US"/>
        </w:rPr>
      </w:pPr>
      <w:r w:rsidRPr="00A82550">
        <w:rPr>
          <w:rFonts w:ascii="Arial" w:hAnsi="Arial" w:cs="Arial"/>
          <w:sz w:val="24"/>
          <w:szCs w:val="32"/>
          <w:lang w:val="en-US"/>
        </w:rPr>
        <w:t xml:space="preserve">This service benefits families whose children currently attend Point Resolution Child </w:t>
      </w:r>
      <w:proofErr w:type="gramStart"/>
      <w:r w:rsidRPr="00A82550">
        <w:rPr>
          <w:rFonts w:ascii="Arial" w:hAnsi="Arial" w:cs="Arial"/>
          <w:sz w:val="24"/>
          <w:szCs w:val="32"/>
          <w:lang w:val="en-US"/>
        </w:rPr>
        <w:t>Care, or</w:t>
      </w:r>
      <w:proofErr w:type="gramEnd"/>
      <w:r w:rsidRPr="00A82550">
        <w:rPr>
          <w:rFonts w:ascii="Arial" w:hAnsi="Arial" w:cs="Arial"/>
          <w:sz w:val="24"/>
          <w:szCs w:val="32"/>
          <w:lang w:val="en-US"/>
        </w:rPr>
        <w:t xml:space="preserve"> will in the future.</w:t>
      </w:r>
    </w:p>
    <w:p w14:paraId="6A5D9D5E" w14:textId="106952F8" w:rsidR="003B253C" w:rsidRDefault="003B253C" w:rsidP="00947718">
      <w:pPr>
        <w:spacing w:after="0" w:line="240" w:lineRule="auto"/>
        <w:jc w:val="both"/>
        <w:rPr>
          <w:rFonts w:ascii="Arial" w:hAnsi="Arial" w:cs="Arial"/>
          <w:sz w:val="24"/>
          <w:szCs w:val="32"/>
          <w:lang w:val="en-US"/>
        </w:rPr>
      </w:pPr>
    </w:p>
    <w:p w14:paraId="2FECC822" w14:textId="77777777"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Does it involve a tolerable risk?</w:t>
      </w:r>
    </w:p>
    <w:p w14:paraId="1DD303F6" w14:textId="77777777" w:rsidR="007750D5" w:rsidRDefault="007750D5" w:rsidP="00947718">
      <w:pPr>
        <w:spacing w:after="0" w:line="240" w:lineRule="auto"/>
        <w:jc w:val="both"/>
        <w:rPr>
          <w:rFonts w:ascii="Arial" w:hAnsi="Arial" w:cs="Arial"/>
          <w:sz w:val="24"/>
          <w:szCs w:val="32"/>
          <w:lang w:val="en-US"/>
        </w:rPr>
      </w:pPr>
    </w:p>
    <w:p w14:paraId="41588F85" w14:textId="2D9DE7D1" w:rsidR="00947718" w:rsidRPr="00947718" w:rsidRDefault="00947718" w:rsidP="00947718">
      <w:pPr>
        <w:spacing w:after="0" w:line="240" w:lineRule="auto"/>
        <w:jc w:val="both"/>
        <w:rPr>
          <w:rFonts w:ascii="Arial" w:hAnsi="Arial" w:cs="Arial"/>
          <w:sz w:val="24"/>
          <w:szCs w:val="32"/>
          <w:lang w:val="en-US"/>
        </w:rPr>
      </w:pPr>
      <w:r w:rsidRPr="00947718">
        <w:rPr>
          <w:rFonts w:ascii="Arial" w:hAnsi="Arial" w:cs="Arial"/>
          <w:sz w:val="24"/>
          <w:szCs w:val="32"/>
          <w:lang w:val="en-US"/>
        </w:rPr>
        <w:t>All the options considered in this report involve a tolerable risk. This would apply to the following possible outcomes:</w:t>
      </w:r>
    </w:p>
    <w:p w14:paraId="7D86AD4A" w14:textId="77777777" w:rsidR="00947718" w:rsidRPr="00947718" w:rsidRDefault="00947718" w:rsidP="00947718">
      <w:pPr>
        <w:spacing w:after="0" w:line="240" w:lineRule="auto"/>
        <w:jc w:val="both"/>
        <w:rPr>
          <w:rFonts w:ascii="Arial" w:hAnsi="Arial" w:cs="Arial"/>
          <w:sz w:val="24"/>
          <w:szCs w:val="32"/>
          <w:lang w:val="en-US"/>
        </w:rPr>
      </w:pPr>
    </w:p>
    <w:p w14:paraId="32B2F721" w14:textId="77777777" w:rsidR="00947718" w:rsidRPr="00947718" w:rsidRDefault="00947718" w:rsidP="00947718">
      <w:pPr>
        <w:numPr>
          <w:ilvl w:val="0"/>
          <w:numId w:val="11"/>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 xml:space="preserve">If the City continues to provide childcare and to </w:t>
      </w:r>
      <w:r w:rsidRPr="00947718">
        <w:rPr>
          <w:rFonts w:ascii="Arial" w:hAnsi="Arial" w:cs="Arial"/>
          <w:sz w:val="24"/>
          <w:szCs w:val="32"/>
        </w:rPr>
        <w:t xml:space="preserve">subsidise the service, and operational costs are greater than earned </w:t>
      </w:r>
      <w:proofErr w:type="gramStart"/>
      <w:r w:rsidRPr="00947718">
        <w:rPr>
          <w:rFonts w:ascii="Arial" w:hAnsi="Arial" w:cs="Arial"/>
          <w:sz w:val="24"/>
          <w:szCs w:val="32"/>
        </w:rPr>
        <w:t>revenue;</w:t>
      </w:r>
      <w:proofErr w:type="gramEnd"/>
    </w:p>
    <w:p w14:paraId="16BF8196" w14:textId="77777777" w:rsidR="00947718" w:rsidRPr="00947718" w:rsidRDefault="00947718" w:rsidP="00947718">
      <w:pPr>
        <w:numPr>
          <w:ilvl w:val="0"/>
          <w:numId w:val="11"/>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lastRenderedPageBreak/>
        <w:t xml:space="preserve">Fewer children are enrolled, if fees are increased to off-set operational costs at a rate that is higher than other childcare </w:t>
      </w:r>
      <w:proofErr w:type="gramStart"/>
      <w:r w:rsidRPr="00947718">
        <w:rPr>
          <w:rFonts w:ascii="Arial" w:hAnsi="Arial" w:cs="Arial"/>
          <w:sz w:val="24"/>
          <w:szCs w:val="32"/>
          <w:lang w:val="en-US"/>
        </w:rPr>
        <w:t>providers;</w:t>
      </w:r>
      <w:proofErr w:type="gramEnd"/>
    </w:p>
    <w:p w14:paraId="4BDB0DBD" w14:textId="77777777" w:rsidR="00947718" w:rsidRPr="00947718" w:rsidRDefault="00947718" w:rsidP="00947718">
      <w:pPr>
        <w:numPr>
          <w:ilvl w:val="0"/>
          <w:numId w:val="11"/>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Possible short-term reputational damage if the Council chooses to outsource the service.</w:t>
      </w:r>
    </w:p>
    <w:p w14:paraId="2DAAF8FB" w14:textId="77777777" w:rsidR="00947718" w:rsidRPr="00947718" w:rsidRDefault="00947718" w:rsidP="00947718">
      <w:pPr>
        <w:spacing w:after="0" w:line="240" w:lineRule="auto"/>
        <w:jc w:val="both"/>
        <w:rPr>
          <w:rFonts w:ascii="Arial" w:hAnsi="Arial" w:cs="Arial"/>
          <w:sz w:val="24"/>
          <w:szCs w:val="32"/>
          <w:lang w:val="en-US"/>
        </w:rPr>
      </w:pPr>
    </w:p>
    <w:p w14:paraId="131E8F8D" w14:textId="77777777" w:rsidR="00947718" w:rsidRPr="00947718" w:rsidRDefault="00947718" w:rsidP="00947718">
      <w:pPr>
        <w:spacing w:after="0" w:line="240" w:lineRule="auto"/>
        <w:jc w:val="both"/>
        <w:rPr>
          <w:rFonts w:ascii="Arial" w:hAnsi="Arial" w:cs="Arial"/>
          <w:sz w:val="24"/>
          <w:szCs w:val="32"/>
          <w:lang w:val="en-US"/>
        </w:rPr>
      </w:pPr>
      <w:r w:rsidRPr="00947718">
        <w:rPr>
          <w:rFonts w:ascii="Arial" w:hAnsi="Arial" w:cs="Arial"/>
          <w:sz w:val="24"/>
          <w:szCs w:val="32"/>
          <w:lang w:val="en-US"/>
        </w:rPr>
        <w:t>If Council decides to continue the service, but at a future time, find that the service cannot be operated on a cost-neutral basis, the option of transitioning the service to an external provider would still be available and could be re-considered at that time.</w:t>
      </w:r>
    </w:p>
    <w:p w14:paraId="1675C9F3" w14:textId="77777777" w:rsidR="00947718" w:rsidRPr="00947718" w:rsidRDefault="00947718" w:rsidP="00947718">
      <w:pPr>
        <w:spacing w:after="0" w:line="240" w:lineRule="auto"/>
        <w:jc w:val="both"/>
        <w:rPr>
          <w:rFonts w:ascii="Arial" w:hAnsi="Arial" w:cs="Arial"/>
          <w:sz w:val="24"/>
          <w:szCs w:val="32"/>
          <w:lang w:val="en-US"/>
        </w:rPr>
      </w:pPr>
    </w:p>
    <w:p w14:paraId="3FD12BD2" w14:textId="77777777" w:rsidR="00947718" w:rsidRPr="00947718" w:rsidRDefault="00947718" w:rsidP="00947718">
      <w:pPr>
        <w:spacing w:after="0" w:line="240" w:lineRule="auto"/>
        <w:jc w:val="both"/>
        <w:rPr>
          <w:rFonts w:ascii="Arial" w:hAnsi="Arial" w:cs="Arial"/>
          <w:b/>
          <w:bCs/>
          <w:sz w:val="24"/>
          <w:szCs w:val="32"/>
          <w:lang w:val="en-US"/>
        </w:rPr>
      </w:pPr>
      <w:r w:rsidRPr="00947718">
        <w:rPr>
          <w:rFonts w:ascii="Arial" w:hAnsi="Arial" w:cs="Arial"/>
          <w:b/>
          <w:bCs/>
          <w:sz w:val="24"/>
          <w:szCs w:val="32"/>
          <w:lang w:val="en-US"/>
        </w:rPr>
        <w:t>Do we have the information we need?</w:t>
      </w:r>
    </w:p>
    <w:p w14:paraId="49924E35" w14:textId="77777777" w:rsidR="007750D5" w:rsidRDefault="007750D5" w:rsidP="00947718">
      <w:pPr>
        <w:spacing w:after="0" w:line="240" w:lineRule="auto"/>
        <w:jc w:val="both"/>
        <w:rPr>
          <w:rFonts w:ascii="Arial" w:hAnsi="Arial" w:cs="Arial"/>
          <w:sz w:val="24"/>
          <w:szCs w:val="24"/>
          <w:lang w:val="en-US"/>
        </w:rPr>
      </w:pPr>
    </w:p>
    <w:p w14:paraId="29F8602E" w14:textId="434BAF56" w:rsidR="00947718" w:rsidRPr="00947718" w:rsidRDefault="00947718" w:rsidP="00947718">
      <w:pPr>
        <w:spacing w:after="0" w:line="240" w:lineRule="auto"/>
        <w:jc w:val="both"/>
        <w:rPr>
          <w:rFonts w:ascii="Arial" w:hAnsi="Arial" w:cs="Arial"/>
          <w:sz w:val="24"/>
          <w:szCs w:val="24"/>
          <w:lang w:val="en-US"/>
        </w:rPr>
      </w:pPr>
      <w:r w:rsidRPr="00947718">
        <w:rPr>
          <w:rFonts w:ascii="Arial" w:hAnsi="Arial" w:cs="Arial"/>
          <w:sz w:val="24"/>
          <w:szCs w:val="24"/>
          <w:lang w:val="en-US"/>
        </w:rPr>
        <w:t xml:space="preserve">Yes. </w:t>
      </w:r>
      <w:r w:rsidRPr="00947718">
        <w:rPr>
          <w:rFonts w:ascii="Arial" w:hAnsi="Arial" w:cs="Arial"/>
          <w:bCs/>
          <w:sz w:val="24"/>
          <w:szCs w:val="24"/>
          <w:lang w:val="en-US"/>
        </w:rPr>
        <w:t>This report has incorporated information on the review of the Centre’s financial performance, options available to Council on the service’s future and a recommendation for the medium term.</w:t>
      </w:r>
    </w:p>
    <w:p w14:paraId="4503317E" w14:textId="77777777" w:rsidR="00947718" w:rsidRPr="00947718" w:rsidRDefault="00947718" w:rsidP="00947718">
      <w:pPr>
        <w:spacing w:after="0" w:line="240" w:lineRule="auto"/>
        <w:jc w:val="both"/>
        <w:rPr>
          <w:rFonts w:ascii="Arial" w:hAnsi="Arial" w:cs="Arial"/>
          <w:b/>
          <w:bCs/>
          <w:sz w:val="24"/>
          <w:szCs w:val="28"/>
          <w:lang w:val="en-US"/>
        </w:rPr>
      </w:pPr>
    </w:p>
    <w:p w14:paraId="60027D5C" w14:textId="77777777" w:rsidR="00947718" w:rsidRPr="00947718" w:rsidRDefault="00947718" w:rsidP="00947718">
      <w:pPr>
        <w:spacing w:after="0" w:line="240" w:lineRule="auto"/>
        <w:jc w:val="both"/>
        <w:rPr>
          <w:rFonts w:ascii="Arial" w:hAnsi="Arial" w:cs="Arial"/>
          <w:b/>
          <w:sz w:val="28"/>
          <w:szCs w:val="32"/>
          <w:lang w:val="en-US"/>
        </w:rPr>
      </w:pPr>
      <w:r w:rsidRPr="00947718">
        <w:rPr>
          <w:rFonts w:ascii="Arial" w:hAnsi="Arial" w:cs="Arial"/>
          <w:b/>
          <w:sz w:val="28"/>
          <w:szCs w:val="32"/>
          <w:lang w:val="en-US"/>
        </w:rPr>
        <w:t>Budget/Financial Implications</w:t>
      </w:r>
    </w:p>
    <w:p w14:paraId="58F6287F" w14:textId="77777777" w:rsidR="00AE320D" w:rsidRDefault="00AE320D" w:rsidP="00947718">
      <w:pPr>
        <w:spacing w:after="0" w:line="240" w:lineRule="auto"/>
        <w:jc w:val="both"/>
        <w:rPr>
          <w:rFonts w:ascii="Arial" w:hAnsi="Arial" w:cs="Arial"/>
          <w:bCs/>
          <w:sz w:val="24"/>
          <w:szCs w:val="32"/>
          <w:lang w:val="en-US"/>
        </w:rPr>
      </w:pPr>
    </w:p>
    <w:p w14:paraId="63BA51EE" w14:textId="6448D3E7" w:rsidR="00947718" w:rsidRPr="00947718" w:rsidRDefault="00947718" w:rsidP="00947718">
      <w:pPr>
        <w:spacing w:after="0" w:line="240" w:lineRule="auto"/>
        <w:jc w:val="both"/>
        <w:rPr>
          <w:rFonts w:ascii="Arial" w:hAnsi="Arial" w:cs="Arial"/>
          <w:bCs/>
          <w:sz w:val="24"/>
          <w:szCs w:val="32"/>
          <w:lang w:val="en-US"/>
        </w:rPr>
      </w:pPr>
      <w:r w:rsidRPr="00947718">
        <w:rPr>
          <w:rFonts w:ascii="Arial" w:hAnsi="Arial" w:cs="Arial"/>
          <w:bCs/>
          <w:sz w:val="24"/>
          <w:szCs w:val="32"/>
          <w:lang w:val="en-US"/>
        </w:rPr>
        <w:t>The budget/financial implications for the two options considered in this report are as follows:</w:t>
      </w:r>
    </w:p>
    <w:p w14:paraId="7DE61556" w14:textId="77777777" w:rsidR="00947718" w:rsidRPr="00947718" w:rsidRDefault="00947718" w:rsidP="00947718">
      <w:pPr>
        <w:spacing w:after="0" w:line="240" w:lineRule="auto"/>
        <w:jc w:val="both"/>
        <w:rPr>
          <w:rFonts w:ascii="Arial" w:hAnsi="Arial" w:cs="Arial"/>
          <w:bCs/>
          <w:sz w:val="24"/>
          <w:szCs w:val="32"/>
          <w:lang w:val="en-US"/>
        </w:rPr>
      </w:pPr>
    </w:p>
    <w:p w14:paraId="2E44D0D1" w14:textId="2983FCDA" w:rsidR="00947718" w:rsidRPr="00947718" w:rsidRDefault="00947718" w:rsidP="00947718">
      <w:pPr>
        <w:numPr>
          <w:ilvl w:val="0"/>
          <w:numId w:val="23"/>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Continue the service with ongoing subsidies from Council budget, as required:</w:t>
      </w:r>
    </w:p>
    <w:p w14:paraId="57C23BCF" w14:textId="6A27A907" w:rsidR="00947718" w:rsidRPr="00947718" w:rsidRDefault="00947718" w:rsidP="00947718">
      <w:pPr>
        <w:spacing w:after="0" w:line="240" w:lineRule="auto"/>
        <w:ind w:left="567"/>
        <w:contextualSpacing/>
        <w:jc w:val="both"/>
        <w:rPr>
          <w:rFonts w:ascii="Arial" w:hAnsi="Arial" w:cs="Arial"/>
          <w:sz w:val="24"/>
          <w:szCs w:val="32"/>
          <w:lang w:val="en-US"/>
        </w:rPr>
      </w:pPr>
      <w:r w:rsidRPr="00947718">
        <w:rPr>
          <w:rFonts w:ascii="Arial" w:hAnsi="Arial" w:cs="Arial"/>
          <w:sz w:val="24"/>
          <w:szCs w:val="32"/>
          <w:lang w:val="en-US"/>
        </w:rPr>
        <w:t>Although fee increases and operational cost-saving strategies will be applied to ongoing budgets, there may be a gap where actual revenue does not meet or exceed operational costs.  This could be due to:</w:t>
      </w:r>
    </w:p>
    <w:p w14:paraId="7BA77D85" w14:textId="77777777" w:rsidR="00947718" w:rsidRPr="00947718" w:rsidRDefault="00947718" w:rsidP="00E117AE">
      <w:pPr>
        <w:spacing w:after="0" w:line="240" w:lineRule="auto"/>
        <w:ind w:left="567"/>
        <w:contextualSpacing/>
        <w:jc w:val="both"/>
        <w:rPr>
          <w:rFonts w:ascii="Arial" w:hAnsi="Arial" w:cs="Arial"/>
          <w:sz w:val="24"/>
          <w:szCs w:val="32"/>
          <w:lang w:val="en-US"/>
        </w:rPr>
      </w:pPr>
    </w:p>
    <w:p w14:paraId="517D5561" w14:textId="77777777" w:rsidR="00947718" w:rsidRPr="00947718" w:rsidRDefault="00947718" w:rsidP="004675C1">
      <w:pPr>
        <w:numPr>
          <w:ilvl w:val="0"/>
          <w:numId w:val="15"/>
        </w:numPr>
        <w:spacing w:after="0" w:line="240" w:lineRule="auto"/>
        <w:ind w:left="1134" w:hanging="567"/>
        <w:contextualSpacing/>
        <w:jc w:val="both"/>
        <w:rPr>
          <w:rFonts w:ascii="Arial" w:hAnsi="Arial" w:cs="Arial"/>
          <w:sz w:val="24"/>
          <w:szCs w:val="32"/>
          <w:lang w:val="en-US"/>
        </w:rPr>
      </w:pPr>
      <w:r w:rsidRPr="00947718">
        <w:rPr>
          <w:rFonts w:ascii="Arial" w:hAnsi="Arial" w:cs="Arial"/>
          <w:sz w:val="24"/>
          <w:szCs w:val="32"/>
          <w:lang w:val="en-US"/>
        </w:rPr>
        <w:t>staff recruitment difficulties and a need to engage Agency and casual staff while sourcing permanent staff.</w:t>
      </w:r>
    </w:p>
    <w:p w14:paraId="50415AA1" w14:textId="77777777" w:rsidR="00947718" w:rsidRPr="00947718" w:rsidRDefault="00947718" w:rsidP="00947718">
      <w:pPr>
        <w:numPr>
          <w:ilvl w:val="0"/>
          <w:numId w:val="15"/>
        </w:numPr>
        <w:spacing w:after="0" w:line="240" w:lineRule="auto"/>
        <w:ind w:left="1134" w:hanging="567"/>
        <w:contextualSpacing/>
        <w:jc w:val="both"/>
        <w:rPr>
          <w:rFonts w:ascii="Arial" w:hAnsi="Arial" w:cs="Arial"/>
          <w:sz w:val="24"/>
          <w:szCs w:val="32"/>
          <w:lang w:val="en-US"/>
        </w:rPr>
      </w:pPr>
      <w:r w:rsidRPr="00947718">
        <w:rPr>
          <w:rFonts w:ascii="Arial" w:hAnsi="Arial" w:cs="Arial"/>
          <w:sz w:val="24"/>
          <w:szCs w:val="32"/>
          <w:lang w:val="en-US"/>
        </w:rPr>
        <w:t>Child Care legislative and operational changes which require increased resources for the service to be compliant.</w:t>
      </w:r>
    </w:p>
    <w:p w14:paraId="763EBE02" w14:textId="77777777" w:rsidR="00947718" w:rsidRPr="00947718" w:rsidRDefault="00947718" w:rsidP="00947718">
      <w:pPr>
        <w:spacing w:after="0" w:line="240" w:lineRule="auto"/>
        <w:jc w:val="both"/>
        <w:rPr>
          <w:rFonts w:ascii="Arial" w:hAnsi="Arial" w:cs="Arial"/>
          <w:sz w:val="24"/>
          <w:szCs w:val="32"/>
          <w:lang w:val="en-US"/>
        </w:rPr>
      </w:pPr>
    </w:p>
    <w:p w14:paraId="51D97D2C" w14:textId="7A856104" w:rsidR="00947718" w:rsidRPr="00947718" w:rsidRDefault="00947718" w:rsidP="00947718">
      <w:pPr>
        <w:numPr>
          <w:ilvl w:val="0"/>
          <w:numId w:val="23"/>
        </w:numPr>
        <w:spacing w:after="0" w:line="240" w:lineRule="auto"/>
        <w:ind w:left="567" w:hanging="567"/>
        <w:contextualSpacing/>
        <w:jc w:val="both"/>
        <w:rPr>
          <w:rFonts w:ascii="Arial" w:hAnsi="Arial" w:cs="Arial"/>
          <w:sz w:val="24"/>
          <w:szCs w:val="32"/>
          <w:lang w:val="en-US"/>
        </w:rPr>
      </w:pPr>
      <w:r w:rsidRPr="00947718">
        <w:rPr>
          <w:rFonts w:ascii="Arial" w:hAnsi="Arial" w:cs="Arial"/>
          <w:sz w:val="24"/>
          <w:szCs w:val="32"/>
          <w:lang w:val="en-US"/>
        </w:rPr>
        <w:t>Transition out option:</w:t>
      </w:r>
    </w:p>
    <w:p w14:paraId="1FA3E8D6" w14:textId="54E48F28" w:rsidR="00947718" w:rsidRPr="00947718" w:rsidRDefault="00947718" w:rsidP="00947718">
      <w:pPr>
        <w:spacing w:after="0" w:line="240" w:lineRule="auto"/>
        <w:ind w:left="567"/>
        <w:jc w:val="both"/>
        <w:rPr>
          <w:rFonts w:ascii="Arial" w:hAnsi="Arial" w:cs="Arial"/>
          <w:sz w:val="24"/>
          <w:szCs w:val="32"/>
          <w:lang w:val="en-US"/>
        </w:rPr>
      </w:pPr>
      <w:r w:rsidRPr="00947718">
        <w:rPr>
          <w:rFonts w:ascii="Arial" w:hAnsi="Arial" w:cs="Arial"/>
          <w:sz w:val="24"/>
          <w:szCs w:val="32"/>
          <w:lang w:val="en-US"/>
        </w:rPr>
        <w:t>If Council chooses to transition the childcare service to an external provider</w:t>
      </w:r>
      <w:r w:rsidR="00F50667">
        <w:rPr>
          <w:rFonts w:ascii="Arial" w:hAnsi="Arial" w:cs="Arial"/>
          <w:sz w:val="24"/>
          <w:szCs w:val="32"/>
          <w:lang w:val="en-US"/>
        </w:rPr>
        <w:t xml:space="preserve"> </w:t>
      </w:r>
      <w:r w:rsidRPr="00947718">
        <w:rPr>
          <w:rFonts w:ascii="Arial" w:hAnsi="Arial" w:cs="Arial"/>
          <w:sz w:val="24"/>
          <w:szCs w:val="32"/>
          <w:lang w:val="en-US"/>
        </w:rPr>
        <w:t>approximately $85,000 will need to be paid for staff transition costs. This cost would be offset by future annual savings from discontinuing a service which may not meet cost-neutral requirements.</w:t>
      </w:r>
    </w:p>
    <w:p w14:paraId="6E282A23" w14:textId="77777777" w:rsidR="00947718" w:rsidRPr="00947718" w:rsidRDefault="00947718" w:rsidP="00947718">
      <w:pPr>
        <w:spacing w:after="0" w:line="240" w:lineRule="auto"/>
        <w:ind w:left="567"/>
        <w:jc w:val="both"/>
        <w:rPr>
          <w:rFonts w:ascii="Arial" w:hAnsi="Arial" w:cs="Arial"/>
          <w:sz w:val="24"/>
          <w:szCs w:val="32"/>
          <w:lang w:val="en-US"/>
        </w:rPr>
      </w:pPr>
    </w:p>
    <w:p w14:paraId="01168EC5" w14:textId="508B4922" w:rsidR="00947718" w:rsidRPr="00947718" w:rsidRDefault="00947718" w:rsidP="00947718">
      <w:pPr>
        <w:spacing w:after="0" w:line="240" w:lineRule="auto"/>
        <w:ind w:left="567"/>
        <w:jc w:val="both"/>
        <w:rPr>
          <w:rFonts w:ascii="Arial" w:hAnsi="Arial" w:cs="Arial"/>
          <w:sz w:val="24"/>
          <w:szCs w:val="32"/>
          <w:lang w:val="en-US"/>
        </w:rPr>
      </w:pPr>
      <w:r w:rsidRPr="00947718">
        <w:rPr>
          <w:rFonts w:ascii="Arial" w:hAnsi="Arial" w:cs="Arial"/>
          <w:sz w:val="24"/>
          <w:szCs w:val="32"/>
          <w:lang w:val="en-US"/>
        </w:rPr>
        <w:t xml:space="preserve">There will also be a revenue stream if an external provider leases the PRCC site to continue the service. This would be negotiated at the time of creating the contract with the external provider. The City </w:t>
      </w:r>
      <w:r w:rsidR="000F1C5F">
        <w:rPr>
          <w:rFonts w:ascii="Arial" w:hAnsi="Arial" w:cs="Arial"/>
          <w:sz w:val="24"/>
          <w:szCs w:val="32"/>
          <w:lang w:val="en-US"/>
        </w:rPr>
        <w:t xml:space="preserve">may </w:t>
      </w:r>
      <w:r w:rsidRPr="00947718">
        <w:rPr>
          <w:rFonts w:ascii="Arial" w:hAnsi="Arial" w:cs="Arial"/>
          <w:sz w:val="24"/>
          <w:szCs w:val="32"/>
          <w:lang w:val="en-US"/>
        </w:rPr>
        <w:t>also cease to be liable for maintenance costs of the PRCC building while it is being leased, assuming maintenance of the building would be a condition of the arrangements of transitioning to an external provider.</w:t>
      </w:r>
    </w:p>
    <w:p w14:paraId="33CDE2DD" w14:textId="77777777" w:rsidR="00947718" w:rsidRDefault="00947718" w:rsidP="00B57232">
      <w:pPr>
        <w:spacing w:after="0" w:line="240" w:lineRule="auto"/>
        <w:ind w:left="567"/>
        <w:jc w:val="both"/>
        <w:rPr>
          <w:rFonts w:ascii="Arial" w:hAnsi="Arial" w:cs="Arial"/>
          <w:sz w:val="24"/>
          <w:szCs w:val="32"/>
          <w:lang w:val="en-US"/>
        </w:rPr>
      </w:pPr>
    </w:p>
    <w:p w14:paraId="1DAB495D" w14:textId="77777777" w:rsidR="008010C6" w:rsidRPr="00A82550" w:rsidRDefault="008010C6" w:rsidP="00B57232">
      <w:pPr>
        <w:spacing w:after="0" w:line="240" w:lineRule="auto"/>
        <w:ind w:left="567"/>
        <w:jc w:val="both"/>
        <w:rPr>
          <w:rFonts w:ascii="Arial" w:hAnsi="Arial" w:cs="Arial"/>
          <w:sz w:val="24"/>
          <w:szCs w:val="32"/>
          <w:lang w:val="en-US"/>
        </w:rPr>
      </w:pPr>
    </w:p>
    <w:p w14:paraId="45822BF6" w14:textId="77777777" w:rsidR="00947718" w:rsidRPr="00947718" w:rsidRDefault="00947718" w:rsidP="00947718">
      <w:pPr>
        <w:spacing w:after="0" w:line="240" w:lineRule="auto"/>
        <w:jc w:val="both"/>
        <w:rPr>
          <w:rFonts w:ascii="Arial" w:hAnsi="Arial" w:cs="Arial"/>
          <w:b/>
          <w:sz w:val="24"/>
          <w:szCs w:val="32"/>
          <w:lang w:val="en-US"/>
        </w:rPr>
      </w:pPr>
      <w:r w:rsidRPr="00947718">
        <w:rPr>
          <w:rFonts w:ascii="Arial" w:hAnsi="Arial" w:cs="Arial"/>
          <w:b/>
          <w:sz w:val="24"/>
          <w:szCs w:val="32"/>
          <w:lang w:val="en-US"/>
        </w:rPr>
        <w:t>How does the option impact upon rates?</w:t>
      </w:r>
    </w:p>
    <w:p w14:paraId="6E6B1A9E" w14:textId="77777777" w:rsidR="007750D5" w:rsidRDefault="007750D5" w:rsidP="00947718">
      <w:pPr>
        <w:spacing w:after="0" w:line="240" w:lineRule="auto"/>
        <w:jc w:val="both"/>
        <w:rPr>
          <w:rFonts w:ascii="Arial" w:hAnsi="Arial" w:cs="Arial"/>
          <w:sz w:val="24"/>
          <w:szCs w:val="24"/>
        </w:rPr>
      </w:pPr>
    </w:p>
    <w:p w14:paraId="206633BD" w14:textId="3F745EF1" w:rsidR="00947718" w:rsidRPr="00A82550" w:rsidRDefault="00947718" w:rsidP="00947718">
      <w:pPr>
        <w:spacing w:after="0" w:line="240" w:lineRule="auto"/>
        <w:jc w:val="both"/>
        <w:rPr>
          <w:rFonts w:ascii="Arial" w:hAnsi="Arial" w:cs="Arial"/>
          <w:sz w:val="24"/>
          <w:szCs w:val="24"/>
        </w:rPr>
      </w:pPr>
      <w:r w:rsidRPr="00947718">
        <w:rPr>
          <w:rFonts w:ascii="Arial" w:hAnsi="Arial" w:cs="Arial"/>
          <w:sz w:val="24"/>
          <w:szCs w:val="24"/>
        </w:rPr>
        <w:t>The options provided in this report have been developed to have minimal impact on rates</w:t>
      </w:r>
      <w:r w:rsidRPr="00A82550">
        <w:rPr>
          <w:rFonts w:ascii="Arial" w:hAnsi="Arial" w:cs="Arial"/>
          <w:sz w:val="24"/>
          <w:szCs w:val="24"/>
        </w:rPr>
        <w:t>.</w:t>
      </w:r>
    </w:p>
    <w:p w14:paraId="0BDB8E57" w14:textId="77777777" w:rsidR="00947718" w:rsidRPr="00947718" w:rsidRDefault="00947718" w:rsidP="00947718">
      <w:pPr>
        <w:spacing w:after="0" w:line="240" w:lineRule="auto"/>
        <w:jc w:val="both"/>
        <w:rPr>
          <w:rFonts w:ascii="Arial" w:hAnsi="Arial" w:cs="Arial"/>
          <w:sz w:val="24"/>
          <w:szCs w:val="24"/>
        </w:rPr>
      </w:pPr>
    </w:p>
    <w:p w14:paraId="00F04752" w14:textId="77777777" w:rsidR="00947718" w:rsidRPr="00947718" w:rsidRDefault="00947718" w:rsidP="00947718">
      <w:pPr>
        <w:spacing w:after="0" w:line="240" w:lineRule="auto"/>
        <w:jc w:val="both"/>
        <w:rPr>
          <w:rFonts w:ascii="Arial" w:hAnsi="Arial" w:cs="Arial"/>
          <w:sz w:val="24"/>
          <w:szCs w:val="24"/>
        </w:rPr>
      </w:pPr>
    </w:p>
    <w:p w14:paraId="029F9719" w14:textId="77777777" w:rsidR="007750D5" w:rsidRDefault="007750D5" w:rsidP="00947718">
      <w:pPr>
        <w:spacing w:after="0" w:line="240" w:lineRule="auto"/>
        <w:jc w:val="both"/>
        <w:rPr>
          <w:rFonts w:ascii="Arial" w:hAnsi="Arial" w:cs="Arial"/>
          <w:b/>
          <w:sz w:val="28"/>
          <w:szCs w:val="32"/>
          <w:lang w:val="en-US"/>
        </w:rPr>
      </w:pPr>
    </w:p>
    <w:p w14:paraId="1CECD29B" w14:textId="0CCF2A8A" w:rsidR="00947718" w:rsidRPr="00947718" w:rsidRDefault="00947718" w:rsidP="00947718">
      <w:pPr>
        <w:spacing w:after="0" w:line="240" w:lineRule="auto"/>
        <w:jc w:val="both"/>
        <w:rPr>
          <w:rFonts w:ascii="Arial" w:hAnsi="Arial" w:cs="Arial"/>
          <w:b/>
          <w:sz w:val="28"/>
          <w:szCs w:val="32"/>
          <w:lang w:val="en-US"/>
        </w:rPr>
      </w:pPr>
      <w:r w:rsidRPr="00947718">
        <w:rPr>
          <w:rFonts w:ascii="Arial" w:hAnsi="Arial" w:cs="Arial"/>
          <w:b/>
          <w:sz w:val="28"/>
          <w:szCs w:val="32"/>
          <w:lang w:val="en-US"/>
        </w:rPr>
        <w:t>Conclusion</w:t>
      </w:r>
    </w:p>
    <w:p w14:paraId="44585887" w14:textId="77777777" w:rsidR="00947718" w:rsidRPr="00947718" w:rsidRDefault="00947718" w:rsidP="00947718">
      <w:pPr>
        <w:spacing w:after="0" w:line="240" w:lineRule="auto"/>
        <w:jc w:val="both"/>
        <w:rPr>
          <w:rFonts w:ascii="Arial" w:hAnsi="Arial" w:cs="Arial"/>
          <w:bCs/>
          <w:sz w:val="24"/>
          <w:szCs w:val="28"/>
          <w:lang w:val="en-US"/>
        </w:rPr>
      </w:pPr>
    </w:p>
    <w:p w14:paraId="0C491EAE" w14:textId="241D7CCE"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 xml:space="preserve">The City of Nedlands has been providing childcare at the Point Resolution centre since 1983.  At that time, there were few childcare centres in the </w:t>
      </w:r>
      <w:proofErr w:type="gramStart"/>
      <w:r w:rsidRPr="00947718">
        <w:rPr>
          <w:rFonts w:ascii="Arial" w:hAnsi="Arial" w:cs="Arial"/>
          <w:sz w:val="24"/>
          <w:szCs w:val="24"/>
        </w:rPr>
        <w:t>City</w:t>
      </w:r>
      <w:proofErr w:type="gramEnd"/>
      <w:r w:rsidRPr="00947718">
        <w:rPr>
          <w:rFonts w:ascii="Arial" w:hAnsi="Arial" w:cs="Arial"/>
          <w:sz w:val="24"/>
          <w:szCs w:val="24"/>
        </w:rPr>
        <w:t xml:space="preserve"> and this Centre filled an identified gap in services available. Since that time, there have been many changes at the Centre, including changing from providing occasional care, to being a long day care centre.  One thing </w:t>
      </w:r>
      <w:r w:rsidR="004E6E19">
        <w:rPr>
          <w:rFonts w:ascii="Arial" w:hAnsi="Arial" w:cs="Arial"/>
          <w:sz w:val="24"/>
          <w:szCs w:val="24"/>
        </w:rPr>
        <w:t xml:space="preserve">that </w:t>
      </w:r>
      <w:r w:rsidRPr="00947718">
        <w:rPr>
          <w:rFonts w:ascii="Arial" w:hAnsi="Arial" w:cs="Arial"/>
          <w:sz w:val="24"/>
          <w:szCs w:val="24"/>
        </w:rPr>
        <w:t xml:space="preserve">has not changed </w:t>
      </w:r>
      <w:r w:rsidR="00CF3683">
        <w:rPr>
          <w:rFonts w:ascii="Arial" w:hAnsi="Arial" w:cs="Arial"/>
          <w:sz w:val="24"/>
          <w:szCs w:val="24"/>
        </w:rPr>
        <w:t>is</w:t>
      </w:r>
      <w:r w:rsidRPr="00947718">
        <w:rPr>
          <w:rFonts w:ascii="Arial" w:hAnsi="Arial" w:cs="Arial"/>
          <w:sz w:val="24"/>
          <w:szCs w:val="24"/>
        </w:rPr>
        <w:t xml:space="preserve"> the unique home style set-up of the Centre, where all children come together in the one space, rather than being in separate rooms according to their age.</w:t>
      </w:r>
    </w:p>
    <w:p w14:paraId="6C2ABD18" w14:textId="77777777" w:rsidR="00947718" w:rsidRPr="00947718" w:rsidRDefault="00947718" w:rsidP="00947718">
      <w:pPr>
        <w:spacing w:after="0" w:line="240" w:lineRule="auto"/>
        <w:jc w:val="both"/>
        <w:rPr>
          <w:rFonts w:ascii="Arial" w:hAnsi="Arial" w:cs="Arial"/>
          <w:sz w:val="24"/>
          <w:szCs w:val="24"/>
        </w:rPr>
      </w:pPr>
    </w:p>
    <w:p w14:paraId="3EA5314A"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 xml:space="preserve">Over recent years, Council has been provided with reports to consider the City’s continued role in childcare, given the increased number of providers that now operate within the City of Nedlands.  The requirement to operate a cost-neutral service has been challenging, and often not achievable.  With Council support of increasing annual fees in alignment with achieving a cost-neutral service, there is opportunity for the </w:t>
      </w:r>
      <w:proofErr w:type="gramStart"/>
      <w:r w:rsidRPr="00947718">
        <w:rPr>
          <w:rFonts w:ascii="Arial" w:hAnsi="Arial" w:cs="Arial"/>
          <w:sz w:val="24"/>
          <w:szCs w:val="24"/>
        </w:rPr>
        <w:t>City</w:t>
      </w:r>
      <w:proofErr w:type="gramEnd"/>
      <w:r w:rsidRPr="00947718">
        <w:rPr>
          <w:rFonts w:ascii="Arial" w:hAnsi="Arial" w:cs="Arial"/>
          <w:sz w:val="24"/>
          <w:szCs w:val="24"/>
        </w:rPr>
        <w:t xml:space="preserve"> to continue this service.  For this to happen, the continuing support of local families attending the unique family style centre, is also required.</w:t>
      </w:r>
    </w:p>
    <w:p w14:paraId="6260A931" w14:textId="77777777" w:rsidR="00947718" w:rsidRPr="00947718" w:rsidRDefault="00947718" w:rsidP="00947718">
      <w:pPr>
        <w:spacing w:after="0" w:line="240" w:lineRule="auto"/>
        <w:jc w:val="both"/>
        <w:rPr>
          <w:rFonts w:ascii="Arial" w:hAnsi="Arial" w:cs="Arial"/>
          <w:sz w:val="24"/>
          <w:szCs w:val="24"/>
        </w:rPr>
      </w:pPr>
    </w:p>
    <w:p w14:paraId="31479751" w14:textId="77777777" w:rsidR="00947718" w:rsidRPr="00947718" w:rsidRDefault="00947718" w:rsidP="00947718">
      <w:pPr>
        <w:spacing w:after="0" w:line="240" w:lineRule="auto"/>
        <w:jc w:val="both"/>
        <w:rPr>
          <w:rFonts w:ascii="Arial" w:hAnsi="Arial" w:cs="Arial"/>
          <w:sz w:val="24"/>
          <w:szCs w:val="24"/>
        </w:rPr>
      </w:pPr>
      <w:r w:rsidRPr="00947718">
        <w:rPr>
          <w:rFonts w:ascii="Arial" w:hAnsi="Arial" w:cs="Arial"/>
          <w:sz w:val="24"/>
          <w:szCs w:val="24"/>
        </w:rPr>
        <w:t xml:space="preserve">If at any time the </w:t>
      </w:r>
      <w:proofErr w:type="gramStart"/>
      <w:r w:rsidRPr="00947718">
        <w:rPr>
          <w:rFonts w:ascii="Arial" w:hAnsi="Arial" w:cs="Arial"/>
          <w:sz w:val="24"/>
          <w:szCs w:val="24"/>
        </w:rPr>
        <w:t>City</w:t>
      </w:r>
      <w:proofErr w:type="gramEnd"/>
      <w:r w:rsidRPr="00947718">
        <w:rPr>
          <w:rFonts w:ascii="Arial" w:hAnsi="Arial" w:cs="Arial"/>
          <w:sz w:val="24"/>
          <w:szCs w:val="24"/>
        </w:rPr>
        <w:t xml:space="preserve"> determines that it should transition out of providing childcare, the option to outsource the service to an external provider </w:t>
      </w:r>
      <w:r w:rsidR="00F61F0C">
        <w:rPr>
          <w:rFonts w:ascii="Arial" w:hAnsi="Arial" w:cs="Arial"/>
          <w:sz w:val="24"/>
          <w:szCs w:val="24"/>
        </w:rPr>
        <w:t>will</w:t>
      </w:r>
      <w:r w:rsidRPr="00947718">
        <w:rPr>
          <w:rFonts w:ascii="Arial" w:hAnsi="Arial" w:cs="Arial"/>
          <w:sz w:val="24"/>
          <w:szCs w:val="24"/>
        </w:rPr>
        <w:t xml:space="preserve"> continue to be available. </w:t>
      </w:r>
    </w:p>
    <w:p w14:paraId="15BBCA05" w14:textId="2C806666" w:rsidR="00B86DE4" w:rsidRDefault="000E17AF">
      <w:pPr>
        <w:rPr>
          <w:rFonts w:ascii="Arial" w:hAnsi="Arial" w:cs="Arial"/>
          <w:bCs/>
          <w:sz w:val="24"/>
          <w:szCs w:val="24"/>
        </w:rPr>
      </w:pPr>
      <w:r>
        <w:rPr>
          <w:rFonts w:ascii="Arial" w:hAnsi="Arial" w:cs="Arial"/>
          <w:bCs/>
          <w:sz w:val="24"/>
          <w:szCs w:val="24"/>
        </w:rPr>
        <w:br w:type="page"/>
      </w:r>
    </w:p>
    <w:tbl>
      <w:tblPr>
        <w:tblStyle w:val="TableGrid"/>
        <w:tblW w:w="0" w:type="auto"/>
        <w:tblInd w:w="-5" w:type="dxa"/>
        <w:tblLook w:val="04A0" w:firstRow="1" w:lastRow="0" w:firstColumn="1" w:lastColumn="0" w:noHBand="0" w:noVBand="1"/>
      </w:tblPr>
      <w:tblGrid>
        <w:gridCol w:w="9021"/>
      </w:tblGrid>
      <w:tr w:rsidR="00527D27" w14:paraId="5BC15F07" w14:textId="77777777" w:rsidTr="00A95B10">
        <w:tc>
          <w:tcPr>
            <w:tcW w:w="9021" w:type="dxa"/>
          </w:tcPr>
          <w:p w14:paraId="3E3A404B" w14:textId="1B7C93D3" w:rsidR="00527D27" w:rsidRPr="002F2A01" w:rsidRDefault="00527D27" w:rsidP="00527D27">
            <w:pPr>
              <w:pStyle w:val="Heading1"/>
              <w:tabs>
                <w:tab w:val="left" w:pos="2297"/>
              </w:tabs>
              <w:spacing w:before="0"/>
              <w:ind w:left="-113"/>
              <w:jc w:val="both"/>
              <w:outlineLvl w:val="0"/>
              <w:rPr>
                <w:rFonts w:ascii="Arial" w:hAnsi="Arial" w:cs="Arial"/>
                <w:color w:val="auto"/>
              </w:rPr>
            </w:pPr>
            <w:bookmarkStart w:id="15" w:name="_Toc81229881"/>
            <w:r w:rsidRPr="00065855">
              <w:rPr>
                <w:rFonts w:ascii="Arial" w:hAnsi="Arial" w:cs="Arial"/>
                <w:color w:val="auto"/>
              </w:rPr>
              <w:lastRenderedPageBreak/>
              <w:t>C</w:t>
            </w:r>
            <w:r>
              <w:rPr>
                <w:rFonts w:ascii="Arial" w:hAnsi="Arial" w:cs="Arial"/>
                <w:color w:val="auto"/>
              </w:rPr>
              <w:t>SD12</w:t>
            </w:r>
            <w:r w:rsidRPr="00065855">
              <w:rPr>
                <w:rFonts w:ascii="Arial" w:hAnsi="Arial" w:cs="Arial"/>
                <w:color w:val="auto"/>
              </w:rPr>
              <w:t xml:space="preserve">.21 </w:t>
            </w:r>
            <w:r>
              <w:rPr>
                <w:rFonts w:ascii="Arial" w:hAnsi="Arial" w:cs="Arial"/>
                <w:color w:val="auto"/>
              </w:rPr>
              <w:tab/>
              <w:t>Strategic Active Sports Facilities Plan 2020-2050</w:t>
            </w:r>
            <w:bookmarkEnd w:id="15"/>
          </w:p>
        </w:tc>
      </w:tr>
    </w:tbl>
    <w:p w14:paraId="1FADACC8" w14:textId="77777777" w:rsidR="00DE1BED" w:rsidRPr="00BC46D8" w:rsidRDefault="00DE1BED" w:rsidP="00DE1BED">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835"/>
        <w:gridCol w:w="6186"/>
      </w:tblGrid>
      <w:tr w:rsidR="00DE1BED" w:rsidRPr="00BC46D8" w14:paraId="331C6AAE" w14:textId="77777777" w:rsidTr="00F624AE">
        <w:tc>
          <w:tcPr>
            <w:tcW w:w="2835" w:type="dxa"/>
          </w:tcPr>
          <w:p w14:paraId="6041E939" w14:textId="77777777" w:rsidR="00DE1BED" w:rsidRPr="00BC46D8" w:rsidRDefault="00DE1BED" w:rsidP="0053599F">
            <w:pPr>
              <w:jc w:val="both"/>
              <w:rPr>
                <w:rFonts w:ascii="Arial" w:hAnsi="Arial" w:cs="Arial"/>
                <w:b/>
                <w:sz w:val="24"/>
                <w:szCs w:val="24"/>
              </w:rPr>
            </w:pPr>
            <w:r w:rsidRPr="00BC46D8">
              <w:rPr>
                <w:rFonts w:ascii="Arial" w:hAnsi="Arial" w:cs="Arial"/>
                <w:b/>
                <w:sz w:val="24"/>
                <w:szCs w:val="24"/>
              </w:rPr>
              <w:t>Committee</w:t>
            </w:r>
          </w:p>
        </w:tc>
        <w:tc>
          <w:tcPr>
            <w:tcW w:w="6186" w:type="dxa"/>
          </w:tcPr>
          <w:p w14:paraId="5B9D0D84" w14:textId="77777777" w:rsidR="00DE1BED" w:rsidRPr="00BC46D8" w:rsidRDefault="002A6CF5" w:rsidP="0053599F">
            <w:pPr>
              <w:jc w:val="both"/>
              <w:rPr>
                <w:rFonts w:ascii="Arial" w:hAnsi="Arial" w:cs="Arial"/>
                <w:sz w:val="24"/>
                <w:szCs w:val="24"/>
              </w:rPr>
            </w:pPr>
            <w:r>
              <w:rPr>
                <w:rFonts w:ascii="Arial" w:hAnsi="Arial" w:cs="Arial"/>
                <w:sz w:val="24"/>
                <w:szCs w:val="24"/>
              </w:rPr>
              <w:t>14 September 2021</w:t>
            </w:r>
          </w:p>
        </w:tc>
      </w:tr>
      <w:tr w:rsidR="00DE1BED" w:rsidRPr="00BC46D8" w14:paraId="112D048E" w14:textId="77777777" w:rsidTr="00F624AE">
        <w:tc>
          <w:tcPr>
            <w:tcW w:w="2835" w:type="dxa"/>
          </w:tcPr>
          <w:p w14:paraId="64355400" w14:textId="77777777" w:rsidR="00DE1BED" w:rsidRPr="00BC46D8" w:rsidRDefault="00DE1BED" w:rsidP="0053599F">
            <w:pPr>
              <w:jc w:val="both"/>
              <w:rPr>
                <w:rFonts w:ascii="Arial" w:hAnsi="Arial" w:cs="Arial"/>
                <w:b/>
                <w:sz w:val="24"/>
                <w:szCs w:val="24"/>
              </w:rPr>
            </w:pPr>
            <w:r w:rsidRPr="00BC46D8">
              <w:rPr>
                <w:rFonts w:ascii="Arial" w:hAnsi="Arial" w:cs="Arial"/>
                <w:b/>
                <w:sz w:val="24"/>
                <w:szCs w:val="24"/>
              </w:rPr>
              <w:t>Council</w:t>
            </w:r>
          </w:p>
        </w:tc>
        <w:tc>
          <w:tcPr>
            <w:tcW w:w="6186" w:type="dxa"/>
          </w:tcPr>
          <w:p w14:paraId="6CE46614" w14:textId="77777777" w:rsidR="00DE1BED" w:rsidRPr="00BC46D8" w:rsidRDefault="002A6CF5" w:rsidP="0053599F">
            <w:pPr>
              <w:jc w:val="both"/>
              <w:rPr>
                <w:rFonts w:ascii="Arial" w:hAnsi="Arial" w:cs="Arial"/>
                <w:sz w:val="24"/>
                <w:szCs w:val="24"/>
              </w:rPr>
            </w:pPr>
            <w:r>
              <w:rPr>
                <w:rFonts w:ascii="Arial" w:hAnsi="Arial" w:cs="Arial"/>
                <w:sz w:val="24"/>
                <w:szCs w:val="24"/>
              </w:rPr>
              <w:t>28 September 2021</w:t>
            </w:r>
          </w:p>
        </w:tc>
      </w:tr>
      <w:tr w:rsidR="00DE1BED" w:rsidRPr="00BC46D8" w14:paraId="1002F6D1" w14:textId="77777777" w:rsidTr="00F624AE">
        <w:tc>
          <w:tcPr>
            <w:tcW w:w="2835" w:type="dxa"/>
          </w:tcPr>
          <w:p w14:paraId="071475A9" w14:textId="77777777" w:rsidR="00DE1BED" w:rsidRPr="00BC46D8" w:rsidRDefault="00DE1BED" w:rsidP="0053599F">
            <w:pPr>
              <w:jc w:val="both"/>
              <w:rPr>
                <w:rFonts w:ascii="Arial" w:hAnsi="Arial" w:cs="Arial"/>
                <w:b/>
                <w:sz w:val="24"/>
                <w:szCs w:val="24"/>
              </w:rPr>
            </w:pPr>
            <w:r w:rsidRPr="00BC46D8">
              <w:rPr>
                <w:rFonts w:ascii="Arial" w:hAnsi="Arial" w:cs="Arial"/>
                <w:b/>
                <w:sz w:val="24"/>
                <w:szCs w:val="24"/>
              </w:rPr>
              <w:t>Applicant</w:t>
            </w:r>
          </w:p>
        </w:tc>
        <w:tc>
          <w:tcPr>
            <w:tcW w:w="6186" w:type="dxa"/>
          </w:tcPr>
          <w:p w14:paraId="36F27F1B" w14:textId="77777777" w:rsidR="00DE1BED" w:rsidRPr="00BC46D8" w:rsidRDefault="00DE1BED" w:rsidP="0053599F">
            <w:pPr>
              <w:jc w:val="both"/>
              <w:rPr>
                <w:rFonts w:ascii="Arial" w:hAnsi="Arial" w:cs="Arial"/>
                <w:sz w:val="24"/>
                <w:szCs w:val="24"/>
              </w:rPr>
            </w:pPr>
            <w:r w:rsidRPr="00BC46D8">
              <w:rPr>
                <w:rFonts w:ascii="Arial" w:hAnsi="Arial" w:cs="Arial"/>
                <w:sz w:val="24"/>
                <w:szCs w:val="24"/>
              </w:rPr>
              <w:t>City of Nedlands</w:t>
            </w:r>
          </w:p>
        </w:tc>
      </w:tr>
      <w:tr w:rsidR="00DE1BED" w:rsidRPr="00BC46D8" w14:paraId="3980EE67" w14:textId="77777777" w:rsidTr="00F624AE">
        <w:tc>
          <w:tcPr>
            <w:tcW w:w="2835" w:type="dxa"/>
          </w:tcPr>
          <w:p w14:paraId="5CC378C1" w14:textId="77777777" w:rsidR="00DE1BED" w:rsidRPr="00BC46D8" w:rsidRDefault="00DE1BED" w:rsidP="0053599F">
            <w:pPr>
              <w:spacing w:line="276" w:lineRule="auto"/>
              <w:rPr>
                <w:rFonts w:ascii="Arial" w:hAnsi="Arial" w:cs="Arial"/>
                <w:b/>
                <w:bCs/>
                <w:i/>
                <w:iCs/>
                <w:sz w:val="24"/>
                <w:szCs w:val="24"/>
              </w:rPr>
            </w:pPr>
            <w:r w:rsidRPr="00BC46D8">
              <w:rPr>
                <w:rFonts w:ascii="Arial" w:eastAsia="Arial" w:hAnsi="Arial" w:cs="Arial"/>
                <w:b/>
                <w:bCs/>
                <w:color w:val="000000" w:themeColor="text1"/>
                <w:sz w:val="24"/>
                <w:szCs w:val="24"/>
              </w:rPr>
              <w:t xml:space="preserve">Employee Disclosure under section 5.70 of the Local Government Act 1995 </w:t>
            </w:r>
          </w:p>
        </w:tc>
        <w:tc>
          <w:tcPr>
            <w:tcW w:w="6186" w:type="dxa"/>
          </w:tcPr>
          <w:p w14:paraId="51FC733B" w14:textId="77777777" w:rsidR="00DE1BED" w:rsidRPr="00BC46D8" w:rsidRDefault="00DE1BED" w:rsidP="0053599F">
            <w:pPr>
              <w:jc w:val="both"/>
              <w:rPr>
                <w:rFonts w:ascii="Arial" w:hAnsi="Arial" w:cs="Arial"/>
                <w:sz w:val="24"/>
                <w:szCs w:val="24"/>
              </w:rPr>
            </w:pPr>
            <w:r>
              <w:rPr>
                <w:rFonts w:ascii="Arial" w:hAnsi="Arial" w:cs="Arial"/>
                <w:sz w:val="24"/>
                <w:szCs w:val="24"/>
              </w:rPr>
              <w:t>Nil.</w:t>
            </w:r>
          </w:p>
          <w:p w14:paraId="5CDD8695" w14:textId="77777777" w:rsidR="00DE1BED" w:rsidRPr="00BC46D8" w:rsidRDefault="00DE1BED" w:rsidP="0053599F">
            <w:pPr>
              <w:pStyle w:val="Subsection"/>
              <w:tabs>
                <w:tab w:val="clear" w:pos="595"/>
                <w:tab w:val="clear" w:pos="879"/>
              </w:tabs>
              <w:spacing w:before="120"/>
              <w:ind w:left="0" w:firstLine="0"/>
              <w:rPr>
                <w:rFonts w:ascii="Arial" w:hAnsi="Arial" w:cs="Arial"/>
                <w:szCs w:val="24"/>
              </w:rPr>
            </w:pPr>
          </w:p>
        </w:tc>
      </w:tr>
      <w:tr w:rsidR="00DE1BED" w:rsidRPr="00BC46D8" w14:paraId="3A485953" w14:textId="77777777" w:rsidTr="00F624AE">
        <w:tc>
          <w:tcPr>
            <w:tcW w:w="2835" w:type="dxa"/>
          </w:tcPr>
          <w:p w14:paraId="2246AAF4" w14:textId="3DFEE21C" w:rsidR="00DE1BED" w:rsidRPr="00BC46D8" w:rsidRDefault="00F624AE" w:rsidP="0053599F">
            <w:pPr>
              <w:jc w:val="both"/>
              <w:rPr>
                <w:rFonts w:ascii="Arial" w:hAnsi="Arial" w:cs="Arial"/>
                <w:b/>
                <w:sz w:val="24"/>
                <w:szCs w:val="24"/>
              </w:rPr>
            </w:pPr>
            <w:r>
              <w:rPr>
                <w:rFonts w:ascii="Arial" w:hAnsi="Arial" w:cs="Arial"/>
                <w:b/>
                <w:sz w:val="24"/>
                <w:szCs w:val="24"/>
              </w:rPr>
              <w:t>Officer</w:t>
            </w:r>
          </w:p>
        </w:tc>
        <w:tc>
          <w:tcPr>
            <w:tcW w:w="6186" w:type="dxa"/>
          </w:tcPr>
          <w:p w14:paraId="0C191BB3" w14:textId="77777777" w:rsidR="00DE1BED" w:rsidRPr="00BC46D8" w:rsidRDefault="00DE1BED" w:rsidP="0053599F">
            <w:pPr>
              <w:jc w:val="both"/>
              <w:rPr>
                <w:rFonts w:ascii="Arial" w:hAnsi="Arial" w:cs="Arial"/>
                <w:sz w:val="24"/>
                <w:szCs w:val="24"/>
              </w:rPr>
            </w:pPr>
            <w:r>
              <w:rPr>
                <w:rFonts w:ascii="Arial" w:hAnsi="Arial" w:cs="Arial"/>
                <w:sz w:val="24"/>
                <w:szCs w:val="24"/>
              </w:rPr>
              <w:t>Marion Granich – Executive Manager Community</w:t>
            </w:r>
          </w:p>
        </w:tc>
      </w:tr>
      <w:tr w:rsidR="00DE1BED" w:rsidRPr="00BC46D8" w14:paraId="29EAA976" w14:textId="77777777" w:rsidTr="00F624AE">
        <w:tc>
          <w:tcPr>
            <w:tcW w:w="2835" w:type="dxa"/>
          </w:tcPr>
          <w:p w14:paraId="0497A0F2" w14:textId="77777777" w:rsidR="00DE1BED" w:rsidRPr="00BC46D8" w:rsidRDefault="00DE1BED" w:rsidP="0053599F">
            <w:pPr>
              <w:jc w:val="both"/>
              <w:rPr>
                <w:rFonts w:ascii="Arial" w:hAnsi="Arial" w:cs="Arial"/>
                <w:b/>
                <w:sz w:val="24"/>
                <w:szCs w:val="24"/>
              </w:rPr>
            </w:pPr>
            <w:r w:rsidRPr="00BC46D8">
              <w:rPr>
                <w:rFonts w:ascii="Arial" w:hAnsi="Arial" w:cs="Arial"/>
                <w:b/>
                <w:sz w:val="24"/>
                <w:szCs w:val="24"/>
              </w:rPr>
              <w:t>Attachments</w:t>
            </w:r>
          </w:p>
        </w:tc>
        <w:tc>
          <w:tcPr>
            <w:tcW w:w="6186" w:type="dxa"/>
          </w:tcPr>
          <w:p w14:paraId="48060495" w14:textId="77777777" w:rsidR="00DE1BED" w:rsidRPr="006E6006" w:rsidRDefault="00DE1BED" w:rsidP="0053599F">
            <w:pPr>
              <w:jc w:val="both"/>
              <w:rPr>
                <w:rFonts w:ascii="Arial" w:hAnsi="Arial" w:cs="Arial"/>
                <w:sz w:val="24"/>
                <w:szCs w:val="32"/>
                <w:lang w:val="en-US"/>
              </w:rPr>
            </w:pPr>
            <w:r>
              <w:rPr>
                <w:rFonts w:ascii="Arial" w:hAnsi="Arial" w:cs="Arial"/>
                <w:sz w:val="24"/>
                <w:szCs w:val="32"/>
                <w:lang w:val="en-US"/>
              </w:rPr>
              <w:t>Nil.</w:t>
            </w:r>
          </w:p>
        </w:tc>
      </w:tr>
      <w:tr w:rsidR="00DE1BED" w:rsidRPr="00BC46D8" w14:paraId="5F8379B8" w14:textId="77777777" w:rsidTr="00F624AE">
        <w:tc>
          <w:tcPr>
            <w:tcW w:w="2835" w:type="dxa"/>
          </w:tcPr>
          <w:p w14:paraId="2A73EBD6" w14:textId="77777777" w:rsidR="00DE1BED" w:rsidRPr="00BC46D8" w:rsidRDefault="00DE1BED" w:rsidP="0053599F">
            <w:pPr>
              <w:jc w:val="both"/>
              <w:rPr>
                <w:rFonts w:ascii="Arial" w:hAnsi="Arial" w:cs="Arial"/>
                <w:b/>
                <w:sz w:val="24"/>
                <w:szCs w:val="24"/>
              </w:rPr>
            </w:pPr>
            <w:r w:rsidRPr="00BC46D8">
              <w:rPr>
                <w:rFonts w:ascii="Arial" w:hAnsi="Arial" w:cs="Arial"/>
                <w:b/>
                <w:sz w:val="24"/>
                <w:szCs w:val="24"/>
              </w:rPr>
              <w:t>Confidential Attachments</w:t>
            </w:r>
          </w:p>
        </w:tc>
        <w:tc>
          <w:tcPr>
            <w:tcW w:w="6186" w:type="dxa"/>
          </w:tcPr>
          <w:p w14:paraId="3C2B2DA9" w14:textId="77777777" w:rsidR="00DE1BED" w:rsidRPr="006E6006" w:rsidRDefault="00DE1BED" w:rsidP="0053599F">
            <w:pPr>
              <w:jc w:val="both"/>
              <w:rPr>
                <w:rFonts w:ascii="Arial" w:hAnsi="Arial" w:cs="Arial"/>
                <w:sz w:val="24"/>
                <w:szCs w:val="32"/>
                <w:lang w:val="en-US"/>
              </w:rPr>
            </w:pPr>
            <w:r>
              <w:rPr>
                <w:rFonts w:ascii="Arial" w:hAnsi="Arial" w:cs="Arial"/>
                <w:sz w:val="24"/>
                <w:szCs w:val="32"/>
                <w:lang w:val="en-US"/>
              </w:rPr>
              <w:t>Attachment 1 - Draft Strategic Active Sports Facilities Plan 2020 – 2050</w:t>
            </w:r>
          </w:p>
        </w:tc>
      </w:tr>
    </w:tbl>
    <w:p w14:paraId="51082A3E" w14:textId="77777777" w:rsidR="00DE1BED" w:rsidRPr="00814C13" w:rsidRDefault="00DE1BED" w:rsidP="00DE1BED">
      <w:pPr>
        <w:spacing w:after="0" w:line="240" w:lineRule="auto"/>
        <w:jc w:val="both"/>
        <w:rPr>
          <w:rFonts w:ascii="Arial" w:hAnsi="Arial" w:cs="Arial"/>
          <w:b/>
          <w:sz w:val="24"/>
          <w:szCs w:val="28"/>
          <w:lang w:val="en-US"/>
        </w:rPr>
      </w:pPr>
    </w:p>
    <w:p w14:paraId="414968E9" w14:textId="77777777" w:rsidR="00DE1BED" w:rsidRPr="00BC46D8" w:rsidRDefault="00DE1BED" w:rsidP="00DE1BED">
      <w:pPr>
        <w:spacing w:after="0" w:line="240" w:lineRule="auto"/>
        <w:jc w:val="both"/>
        <w:rPr>
          <w:rFonts w:ascii="Arial" w:hAnsi="Arial" w:cs="Arial"/>
          <w:b/>
          <w:sz w:val="28"/>
          <w:szCs w:val="32"/>
          <w:lang w:val="en-US"/>
        </w:rPr>
      </w:pPr>
      <w:r w:rsidRPr="00BC46D8">
        <w:rPr>
          <w:rFonts w:ascii="Arial" w:hAnsi="Arial" w:cs="Arial"/>
          <w:b/>
          <w:sz w:val="28"/>
          <w:szCs w:val="32"/>
          <w:lang w:val="en-US"/>
        </w:rPr>
        <w:t>Executive Summary</w:t>
      </w:r>
    </w:p>
    <w:p w14:paraId="384A8B10" w14:textId="77777777" w:rsidR="00DE1BED" w:rsidRPr="00BC46D8" w:rsidRDefault="00DE1BED" w:rsidP="00DE1BED">
      <w:pPr>
        <w:spacing w:after="0" w:line="240" w:lineRule="auto"/>
        <w:jc w:val="both"/>
        <w:rPr>
          <w:rFonts w:ascii="Arial" w:hAnsi="Arial" w:cs="Arial"/>
          <w:b/>
          <w:sz w:val="24"/>
          <w:szCs w:val="32"/>
          <w:lang w:val="en-US"/>
        </w:rPr>
      </w:pPr>
    </w:p>
    <w:p w14:paraId="1EC5A52E" w14:textId="77777777" w:rsidR="00DE1BED" w:rsidRDefault="00DE1BED" w:rsidP="00DE1BED">
      <w:pPr>
        <w:spacing w:after="0" w:line="240" w:lineRule="auto"/>
        <w:jc w:val="both"/>
        <w:rPr>
          <w:rFonts w:ascii="Arial" w:hAnsi="Arial" w:cs="Arial"/>
          <w:bCs/>
          <w:sz w:val="24"/>
          <w:szCs w:val="32"/>
          <w:lang w:val="en-US"/>
        </w:rPr>
      </w:pPr>
      <w:r>
        <w:rPr>
          <w:rFonts w:ascii="Arial" w:hAnsi="Arial" w:cs="Arial"/>
          <w:bCs/>
          <w:sz w:val="24"/>
          <w:szCs w:val="32"/>
          <w:lang w:val="en-US"/>
        </w:rPr>
        <w:t xml:space="preserve">Given the importance of sport and recreation to the community’s health and well-being, the </w:t>
      </w:r>
      <w:proofErr w:type="gramStart"/>
      <w:r>
        <w:rPr>
          <w:rFonts w:ascii="Arial" w:hAnsi="Arial" w:cs="Arial"/>
          <w:bCs/>
          <w:sz w:val="24"/>
          <w:szCs w:val="32"/>
          <w:lang w:val="en-US"/>
        </w:rPr>
        <w:t>City</w:t>
      </w:r>
      <w:proofErr w:type="gramEnd"/>
      <w:r>
        <w:rPr>
          <w:rFonts w:ascii="Arial" w:hAnsi="Arial" w:cs="Arial"/>
          <w:bCs/>
          <w:sz w:val="24"/>
          <w:szCs w:val="32"/>
          <w:lang w:val="en-US"/>
        </w:rPr>
        <w:t xml:space="preserve"> has been working for some time towards achieving a strategic approach to the matter. Having a strategic approach would assist Council to </w:t>
      </w:r>
      <w:proofErr w:type="spellStart"/>
      <w:r>
        <w:rPr>
          <w:rFonts w:ascii="Arial" w:hAnsi="Arial" w:cs="Arial"/>
          <w:bCs/>
          <w:sz w:val="24"/>
          <w:szCs w:val="32"/>
          <w:lang w:val="en-US"/>
        </w:rPr>
        <w:t>prioritise</w:t>
      </w:r>
      <w:proofErr w:type="spellEnd"/>
      <w:r>
        <w:rPr>
          <w:rFonts w:ascii="Arial" w:hAnsi="Arial" w:cs="Arial"/>
          <w:bCs/>
          <w:sz w:val="24"/>
          <w:szCs w:val="32"/>
          <w:lang w:val="en-US"/>
        </w:rPr>
        <w:t xml:space="preserve"> the competing demands on the limited funds available for expenditure on sport and recreation. It would also help the </w:t>
      </w:r>
      <w:proofErr w:type="gramStart"/>
      <w:r>
        <w:rPr>
          <w:rFonts w:ascii="Arial" w:hAnsi="Arial" w:cs="Arial"/>
          <w:bCs/>
          <w:sz w:val="24"/>
          <w:szCs w:val="32"/>
          <w:lang w:val="en-US"/>
        </w:rPr>
        <w:t>City</w:t>
      </w:r>
      <w:proofErr w:type="gramEnd"/>
      <w:r>
        <w:rPr>
          <w:rFonts w:ascii="Arial" w:hAnsi="Arial" w:cs="Arial"/>
          <w:bCs/>
          <w:sz w:val="24"/>
          <w:szCs w:val="32"/>
          <w:lang w:val="en-US"/>
        </w:rPr>
        <w:t xml:space="preserve"> take advantage of future funding opportunities, with sports-related projects having been identified as needed in a strategic document.</w:t>
      </w:r>
    </w:p>
    <w:p w14:paraId="1F5E8A50" w14:textId="77777777" w:rsidR="00DE1BED" w:rsidRDefault="00DE1BED" w:rsidP="00DE1BED">
      <w:pPr>
        <w:spacing w:after="0" w:line="240" w:lineRule="auto"/>
        <w:jc w:val="both"/>
        <w:rPr>
          <w:rFonts w:ascii="Arial" w:hAnsi="Arial" w:cs="Arial"/>
          <w:bCs/>
          <w:sz w:val="24"/>
          <w:szCs w:val="32"/>
          <w:lang w:val="en-US"/>
        </w:rPr>
      </w:pPr>
    </w:p>
    <w:p w14:paraId="08ECE62C" w14:textId="77777777" w:rsidR="00DE1BED" w:rsidRPr="00247579" w:rsidRDefault="00DE1BED" w:rsidP="00DE1BED">
      <w:pPr>
        <w:spacing w:after="0" w:line="240" w:lineRule="auto"/>
        <w:jc w:val="both"/>
        <w:rPr>
          <w:rFonts w:ascii="Arial" w:hAnsi="Arial" w:cs="Arial"/>
          <w:bCs/>
          <w:sz w:val="24"/>
          <w:szCs w:val="32"/>
          <w:lang w:val="en-US"/>
        </w:rPr>
      </w:pPr>
      <w:r>
        <w:rPr>
          <w:rFonts w:ascii="Arial" w:hAnsi="Arial" w:cs="Arial"/>
          <w:bCs/>
          <w:sz w:val="24"/>
          <w:szCs w:val="32"/>
          <w:lang w:val="en-US"/>
        </w:rPr>
        <w:t xml:space="preserve">Initially, this strategic approach to sport and recreation was titled a Strategic Recreation Plan.  However, based on recent input by </w:t>
      </w:r>
      <w:proofErr w:type="spellStart"/>
      <w:r>
        <w:rPr>
          <w:rFonts w:ascii="Arial" w:hAnsi="Arial" w:cs="Arial"/>
          <w:bCs/>
          <w:sz w:val="24"/>
          <w:szCs w:val="32"/>
          <w:lang w:val="en-US"/>
        </w:rPr>
        <w:t>Councillors</w:t>
      </w:r>
      <w:proofErr w:type="spellEnd"/>
      <w:r>
        <w:rPr>
          <w:rFonts w:ascii="Arial" w:hAnsi="Arial" w:cs="Arial"/>
          <w:bCs/>
          <w:sz w:val="24"/>
          <w:szCs w:val="32"/>
          <w:lang w:val="en-US"/>
        </w:rPr>
        <w:t xml:space="preserve">, </w:t>
      </w:r>
      <w:proofErr w:type="gramStart"/>
      <w:r>
        <w:rPr>
          <w:rFonts w:ascii="Arial" w:hAnsi="Arial" w:cs="Arial"/>
          <w:bCs/>
          <w:sz w:val="24"/>
          <w:szCs w:val="32"/>
          <w:lang w:val="en-US"/>
        </w:rPr>
        <w:t>a number of</w:t>
      </w:r>
      <w:proofErr w:type="gramEnd"/>
      <w:r>
        <w:rPr>
          <w:rFonts w:ascii="Arial" w:hAnsi="Arial" w:cs="Arial"/>
          <w:bCs/>
          <w:sz w:val="24"/>
          <w:szCs w:val="32"/>
          <w:lang w:val="en-US"/>
        </w:rPr>
        <w:t xml:space="preserve"> changes have now been made to the draft Plan, including changing its name to the Strategic Active Sports Facilities Plan 2020 – 2050.  The amended Plan is now presented to Council, with the recommendation that it be released to the community for comment.  Once that comment has been received, the draft Plan will again be considered by Council, along with a summary of the comments received from sporting clubs, community members and other stakeholders.</w:t>
      </w:r>
    </w:p>
    <w:p w14:paraId="0346E7ED" w14:textId="77777777" w:rsidR="00DE1BED" w:rsidRPr="00814C13" w:rsidRDefault="00DE1BED" w:rsidP="00DE1BED">
      <w:pPr>
        <w:spacing w:after="0" w:line="240" w:lineRule="auto"/>
        <w:jc w:val="both"/>
        <w:rPr>
          <w:rFonts w:ascii="Arial" w:hAnsi="Arial" w:cs="Arial"/>
          <w:b/>
          <w:sz w:val="24"/>
          <w:szCs w:val="28"/>
          <w:lang w:val="en-US"/>
        </w:rPr>
      </w:pPr>
    </w:p>
    <w:p w14:paraId="523C1C94" w14:textId="77777777" w:rsidR="00DE1BED" w:rsidRPr="00814C13" w:rsidRDefault="00DE1BED" w:rsidP="00DE1BED">
      <w:pPr>
        <w:spacing w:after="0" w:line="240" w:lineRule="auto"/>
        <w:jc w:val="both"/>
        <w:rPr>
          <w:rFonts w:ascii="Arial" w:hAnsi="Arial" w:cs="Arial"/>
          <w:b/>
          <w:sz w:val="24"/>
          <w:szCs w:val="28"/>
          <w:lang w:val="en-US"/>
        </w:rPr>
      </w:pPr>
    </w:p>
    <w:p w14:paraId="67213D6C" w14:textId="77777777" w:rsidR="00DE1BED" w:rsidRPr="00BC46D8" w:rsidRDefault="00DE1BED" w:rsidP="00DE1BED">
      <w:pPr>
        <w:spacing w:after="0" w:line="240" w:lineRule="auto"/>
        <w:jc w:val="both"/>
        <w:rPr>
          <w:rFonts w:ascii="Arial" w:hAnsi="Arial" w:cs="Arial"/>
          <w:b/>
          <w:sz w:val="28"/>
          <w:szCs w:val="32"/>
          <w:lang w:val="en-US"/>
        </w:rPr>
      </w:pPr>
      <w:r w:rsidRPr="00BC46D8">
        <w:rPr>
          <w:rFonts w:ascii="Arial" w:hAnsi="Arial" w:cs="Arial"/>
          <w:b/>
          <w:sz w:val="28"/>
          <w:szCs w:val="32"/>
          <w:lang w:val="en-US"/>
        </w:rPr>
        <w:t>Recommendation to Committee</w:t>
      </w:r>
    </w:p>
    <w:p w14:paraId="013E390C" w14:textId="77777777" w:rsidR="00DE1BED" w:rsidRPr="00BC46D8" w:rsidRDefault="00DE1BED" w:rsidP="00DE1BED">
      <w:pPr>
        <w:spacing w:after="0" w:line="240" w:lineRule="auto"/>
        <w:jc w:val="both"/>
        <w:rPr>
          <w:rFonts w:ascii="Arial" w:hAnsi="Arial" w:cs="Arial"/>
          <w:b/>
          <w:sz w:val="24"/>
          <w:szCs w:val="32"/>
          <w:lang w:val="en-US"/>
        </w:rPr>
      </w:pPr>
    </w:p>
    <w:p w14:paraId="4B1F288C" w14:textId="77777777" w:rsidR="00DE1BED" w:rsidRPr="00BC46D8" w:rsidRDefault="00DE1BED" w:rsidP="00DE1BED">
      <w:pPr>
        <w:spacing w:after="0" w:line="240" w:lineRule="auto"/>
        <w:jc w:val="both"/>
        <w:rPr>
          <w:rFonts w:ascii="Arial" w:hAnsi="Arial" w:cs="Arial"/>
          <w:b/>
          <w:sz w:val="24"/>
          <w:szCs w:val="32"/>
          <w:lang w:val="en-US"/>
        </w:rPr>
      </w:pPr>
      <w:r>
        <w:rPr>
          <w:rFonts w:ascii="Arial" w:hAnsi="Arial" w:cs="Arial"/>
          <w:b/>
          <w:sz w:val="24"/>
          <w:szCs w:val="32"/>
          <w:lang w:val="en-US"/>
        </w:rPr>
        <w:t xml:space="preserve">That </w:t>
      </w:r>
      <w:r w:rsidRPr="00BC46D8">
        <w:rPr>
          <w:rFonts w:ascii="Arial" w:hAnsi="Arial" w:cs="Arial"/>
          <w:b/>
          <w:sz w:val="24"/>
          <w:szCs w:val="32"/>
          <w:lang w:val="en-US"/>
        </w:rPr>
        <w:t>Council:</w:t>
      </w:r>
    </w:p>
    <w:p w14:paraId="05635CA1" w14:textId="77777777" w:rsidR="00DE1BED" w:rsidRPr="00BC46D8" w:rsidRDefault="00DE1BED" w:rsidP="00DE1BED">
      <w:pPr>
        <w:spacing w:after="0" w:line="240" w:lineRule="auto"/>
        <w:jc w:val="both"/>
        <w:rPr>
          <w:rFonts w:ascii="Arial" w:hAnsi="Arial" w:cs="Arial"/>
          <w:b/>
          <w:sz w:val="24"/>
          <w:szCs w:val="32"/>
          <w:lang w:val="en-US"/>
        </w:rPr>
      </w:pPr>
    </w:p>
    <w:p w14:paraId="4FE53C4B" w14:textId="77777777" w:rsidR="00DE1BED" w:rsidRPr="00BC46D8" w:rsidRDefault="00DE1BED" w:rsidP="00DE1BED">
      <w:pPr>
        <w:spacing w:after="0" w:line="240" w:lineRule="auto"/>
        <w:jc w:val="both"/>
        <w:rPr>
          <w:rFonts w:ascii="Arial" w:hAnsi="Arial" w:cs="Arial"/>
          <w:b/>
          <w:sz w:val="24"/>
          <w:szCs w:val="24"/>
        </w:rPr>
      </w:pPr>
      <w:r w:rsidRPr="00BC46D8">
        <w:rPr>
          <w:rFonts w:ascii="Arial" w:hAnsi="Arial" w:cs="Arial"/>
          <w:b/>
          <w:sz w:val="24"/>
          <w:szCs w:val="24"/>
        </w:rPr>
        <w:t>1.</w:t>
      </w:r>
      <w:r w:rsidRPr="00BC46D8">
        <w:rPr>
          <w:rFonts w:ascii="Arial" w:hAnsi="Arial" w:cs="Arial"/>
          <w:b/>
          <w:sz w:val="24"/>
          <w:szCs w:val="24"/>
        </w:rPr>
        <w:tab/>
      </w:r>
      <w:r>
        <w:rPr>
          <w:rFonts w:ascii="Arial" w:hAnsi="Arial" w:cs="Arial"/>
          <w:b/>
          <w:sz w:val="24"/>
          <w:szCs w:val="24"/>
        </w:rPr>
        <w:t>receives the Draft Strategic Active Sports Facilities Plan 2020 – 2050;</w:t>
      </w:r>
      <w:r w:rsidR="00814C13">
        <w:rPr>
          <w:rFonts w:ascii="Arial" w:hAnsi="Arial" w:cs="Arial"/>
          <w:b/>
          <w:sz w:val="24"/>
          <w:szCs w:val="24"/>
        </w:rPr>
        <w:t xml:space="preserve"> and</w:t>
      </w:r>
    </w:p>
    <w:p w14:paraId="2846DEBE" w14:textId="77777777" w:rsidR="00DE1BED" w:rsidRPr="00BC46D8" w:rsidRDefault="00DE1BED" w:rsidP="00DE1BED">
      <w:pPr>
        <w:spacing w:after="0" w:line="240" w:lineRule="auto"/>
        <w:jc w:val="both"/>
        <w:rPr>
          <w:rFonts w:ascii="Arial" w:hAnsi="Arial" w:cs="Arial"/>
          <w:b/>
          <w:sz w:val="24"/>
          <w:szCs w:val="24"/>
        </w:rPr>
      </w:pPr>
      <w:r w:rsidRPr="00BC46D8">
        <w:rPr>
          <w:rFonts w:ascii="Arial" w:hAnsi="Arial" w:cs="Arial"/>
          <w:b/>
          <w:sz w:val="24"/>
          <w:szCs w:val="24"/>
        </w:rPr>
        <w:tab/>
      </w:r>
    </w:p>
    <w:p w14:paraId="41DBDC2A" w14:textId="2EAB4C4A" w:rsidR="00DE1BED" w:rsidRPr="00B315A7" w:rsidRDefault="00DE1BED" w:rsidP="00C71ABB">
      <w:pPr>
        <w:spacing w:after="0" w:line="240" w:lineRule="auto"/>
        <w:ind w:left="720" w:hanging="720"/>
        <w:jc w:val="both"/>
        <w:rPr>
          <w:rFonts w:ascii="Arial" w:hAnsi="Arial" w:cs="Arial"/>
          <w:b/>
          <w:sz w:val="24"/>
          <w:szCs w:val="24"/>
        </w:rPr>
      </w:pPr>
      <w:r w:rsidRPr="00BC46D8">
        <w:rPr>
          <w:rFonts w:ascii="Arial" w:hAnsi="Arial" w:cs="Arial"/>
          <w:b/>
          <w:sz w:val="24"/>
          <w:szCs w:val="24"/>
        </w:rPr>
        <w:t>2.</w:t>
      </w:r>
      <w:r w:rsidRPr="00BC46D8">
        <w:rPr>
          <w:rFonts w:ascii="Arial" w:hAnsi="Arial" w:cs="Arial"/>
          <w:b/>
          <w:sz w:val="24"/>
          <w:szCs w:val="24"/>
        </w:rPr>
        <w:tab/>
      </w:r>
      <w:r>
        <w:rPr>
          <w:rFonts w:ascii="Arial" w:hAnsi="Arial" w:cs="Arial"/>
          <w:b/>
          <w:sz w:val="24"/>
          <w:szCs w:val="24"/>
        </w:rPr>
        <w:t xml:space="preserve">approves </w:t>
      </w:r>
      <w:r w:rsidR="00290D98">
        <w:rPr>
          <w:rFonts w:ascii="Arial" w:hAnsi="Arial" w:cs="Arial"/>
          <w:b/>
          <w:sz w:val="24"/>
          <w:szCs w:val="24"/>
        </w:rPr>
        <w:t>the Draft Strat</w:t>
      </w:r>
      <w:r w:rsidR="00E333C0">
        <w:rPr>
          <w:rFonts w:ascii="Arial" w:hAnsi="Arial" w:cs="Arial"/>
          <w:b/>
          <w:sz w:val="24"/>
          <w:szCs w:val="24"/>
        </w:rPr>
        <w:t xml:space="preserve">egic Active Sports Facilities Plan 2020-2050 to be advertised for </w:t>
      </w:r>
      <w:r>
        <w:rPr>
          <w:rFonts w:ascii="Arial" w:hAnsi="Arial" w:cs="Arial"/>
          <w:b/>
          <w:sz w:val="24"/>
          <w:szCs w:val="24"/>
        </w:rPr>
        <w:t>community comment.</w:t>
      </w:r>
    </w:p>
    <w:p w14:paraId="2A9A197E" w14:textId="77777777" w:rsidR="00DE1BED" w:rsidRPr="00A621B5" w:rsidRDefault="00DE1BED" w:rsidP="00DE1BED">
      <w:pPr>
        <w:spacing w:after="0" w:line="240" w:lineRule="auto"/>
        <w:jc w:val="both"/>
        <w:rPr>
          <w:rFonts w:ascii="Arial" w:hAnsi="Arial" w:cs="Arial"/>
          <w:sz w:val="24"/>
          <w:szCs w:val="32"/>
          <w:lang w:val="en-US"/>
        </w:rPr>
      </w:pPr>
    </w:p>
    <w:p w14:paraId="74D0AF44" w14:textId="77777777" w:rsidR="00DE1BED" w:rsidRPr="00A621B5" w:rsidRDefault="00DE1BED" w:rsidP="00DE1BED">
      <w:pPr>
        <w:spacing w:after="0" w:line="240" w:lineRule="auto"/>
        <w:jc w:val="both"/>
        <w:rPr>
          <w:rFonts w:ascii="Arial" w:hAnsi="Arial" w:cs="Arial"/>
          <w:color w:val="000000" w:themeColor="text1"/>
          <w:sz w:val="24"/>
          <w:szCs w:val="24"/>
        </w:rPr>
      </w:pPr>
    </w:p>
    <w:p w14:paraId="04E0C243" w14:textId="77777777" w:rsidR="00DE1BED" w:rsidRPr="00BC46D8" w:rsidRDefault="00DE1BED" w:rsidP="00DE1BED">
      <w:pPr>
        <w:spacing w:after="0" w:line="240" w:lineRule="auto"/>
        <w:jc w:val="both"/>
        <w:rPr>
          <w:rFonts w:ascii="Arial" w:hAnsi="Arial" w:cs="Arial"/>
          <w:b/>
          <w:bCs/>
          <w:color w:val="000000" w:themeColor="text1"/>
          <w:sz w:val="28"/>
          <w:szCs w:val="28"/>
        </w:rPr>
      </w:pPr>
      <w:r w:rsidRPr="00BC46D8">
        <w:rPr>
          <w:rFonts w:ascii="Arial" w:hAnsi="Arial" w:cs="Arial"/>
          <w:b/>
          <w:bCs/>
          <w:color w:val="000000" w:themeColor="text1"/>
          <w:sz w:val="28"/>
          <w:szCs w:val="28"/>
        </w:rPr>
        <w:t>Voting Requirement</w:t>
      </w:r>
    </w:p>
    <w:p w14:paraId="3D892FE0" w14:textId="77777777" w:rsidR="00DE1BED" w:rsidRPr="00BC46D8" w:rsidRDefault="00DE1BED" w:rsidP="00DE1BED">
      <w:pPr>
        <w:spacing w:after="0" w:line="240" w:lineRule="auto"/>
        <w:jc w:val="both"/>
        <w:rPr>
          <w:rFonts w:ascii="Arial" w:hAnsi="Arial" w:cs="Arial"/>
          <w:color w:val="000000" w:themeColor="text1"/>
          <w:sz w:val="24"/>
          <w:szCs w:val="24"/>
        </w:rPr>
      </w:pPr>
    </w:p>
    <w:p w14:paraId="52FE6C4E" w14:textId="1B17F562" w:rsidR="00DE1BED" w:rsidRPr="00BC46D8" w:rsidRDefault="00DE1BED" w:rsidP="00DE1BED">
      <w:pPr>
        <w:spacing w:after="0" w:line="240" w:lineRule="auto"/>
        <w:jc w:val="both"/>
        <w:rPr>
          <w:rFonts w:ascii="Arial" w:hAnsi="Arial" w:cs="Arial"/>
          <w:color w:val="000000" w:themeColor="text1"/>
          <w:sz w:val="24"/>
          <w:szCs w:val="24"/>
        </w:rPr>
      </w:pPr>
      <w:r w:rsidRPr="00BC46D8">
        <w:rPr>
          <w:rFonts w:ascii="Arial" w:hAnsi="Arial" w:cs="Arial"/>
          <w:color w:val="000000" w:themeColor="text1"/>
          <w:sz w:val="24"/>
          <w:szCs w:val="24"/>
        </w:rPr>
        <w:t>Simple Majority</w:t>
      </w:r>
      <w:r w:rsidR="006B3903">
        <w:rPr>
          <w:rFonts w:ascii="Arial" w:hAnsi="Arial" w:cs="Arial"/>
          <w:color w:val="000000" w:themeColor="text1"/>
          <w:sz w:val="24"/>
          <w:szCs w:val="24"/>
        </w:rPr>
        <w:t>.</w:t>
      </w:r>
    </w:p>
    <w:p w14:paraId="2D206531" w14:textId="102B2614" w:rsidR="00814C13" w:rsidRDefault="00814C13" w:rsidP="00DE1BED">
      <w:pPr>
        <w:spacing w:after="0" w:line="240" w:lineRule="auto"/>
        <w:jc w:val="both"/>
        <w:rPr>
          <w:rFonts w:ascii="Arial" w:hAnsi="Arial" w:cs="Arial"/>
          <w:b/>
          <w:sz w:val="28"/>
          <w:szCs w:val="32"/>
          <w:lang w:val="en-US"/>
        </w:rPr>
      </w:pPr>
    </w:p>
    <w:p w14:paraId="62607487" w14:textId="29633FC7" w:rsidR="00941A78" w:rsidRDefault="00941A78" w:rsidP="00DE1BED">
      <w:pPr>
        <w:spacing w:after="0" w:line="240" w:lineRule="auto"/>
        <w:jc w:val="both"/>
        <w:rPr>
          <w:rFonts w:ascii="Arial" w:hAnsi="Arial" w:cs="Arial"/>
          <w:b/>
          <w:sz w:val="28"/>
          <w:szCs w:val="32"/>
          <w:lang w:val="en-US"/>
        </w:rPr>
      </w:pPr>
    </w:p>
    <w:p w14:paraId="4ED6CA36" w14:textId="3BE03625" w:rsidR="00DE1BED" w:rsidRDefault="00DE1BED" w:rsidP="00DE1BED">
      <w:pPr>
        <w:spacing w:after="0" w:line="240" w:lineRule="auto"/>
        <w:jc w:val="both"/>
        <w:rPr>
          <w:rFonts w:ascii="Arial" w:hAnsi="Arial" w:cs="Arial"/>
          <w:b/>
          <w:sz w:val="28"/>
          <w:szCs w:val="32"/>
          <w:lang w:val="en-US"/>
        </w:rPr>
      </w:pPr>
      <w:r>
        <w:rPr>
          <w:rFonts w:ascii="Arial" w:hAnsi="Arial" w:cs="Arial"/>
          <w:b/>
          <w:sz w:val="28"/>
          <w:szCs w:val="32"/>
          <w:lang w:val="en-US"/>
        </w:rPr>
        <w:lastRenderedPageBreak/>
        <w:t>Background</w:t>
      </w:r>
    </w:p>
    <w:p w14:paraId="2118696A" w14:textId="77777777" w:rsidR="00DE1BED" w:rsidRPr="00647830" w:rsidRDefault="00DE1BED" w:rsidP="00DE1BED">
      <w:pPr>
        <w:spacing w:after="0" w:line="240" w:lineRule="auto"/>
        <w:jc w:val="both"/>
        <w:rPr>
          <w:rFonts w:ascii="Arial" w:hAnsi="Arial" w:cs="Arial"/>
          <w:b/>
          <w:sz w:val="24"/>
          <w:szCs w:val="24"/>
          <w:lang w:val="en-US"/>
        </w:rPr>
      </w:pPr>
    </w:p>
    <w:p w14:paraId="4090BB49" w14:textId="77777777" w:rsidR="00DE1BED" w:rsidRPr="00A27194" w:rsidRDefault="00DE1BED" w:rsidP="006B3903">
      <w:pPr>
        <w:pStyle w:val="ListParagraph"/>
        <w:numPr>
          <w:ilvl w:val="0"/>
          <w:numId w:val="7"/>
        </w:numPr>
        <w:spacing w:after="0" w:line="240" w:lineRule="auto"/>
        <w:ind w:left="567" w:hanging="567"/>
        <w:jc w:val="both"/>
        <w:rPr>
          <w:rFonts w:ascii="Arial" w:hAnsi="Arial" w:cs="Arial"/>
          <w:sz w:val="24"/>
          <w:szCs w:val="24"/>
        </w:rPr>
      </w:pPr>
      <w:r w:rsidRPr="00A27194">
        <w:rPr>
          <w:rFonts w:ascii="Arial" w:hAnsi="Arial" w:cs="Arial"/>
          <w:sz w:val="24"/>
          <w:szCs w:val="24"/>
        </w:rPr>
        <w:t>October 201</w:t>
      </w:r>
      <w:r>
        <w:rPr>
          <w:rFonts w:ascii="Arial" w:hAnsi="Arial" w:cs="Arial"/>
          <w:sz w:val="24"/>
          <w:szCs w:val="24"/>
        </w:rPr>
        <w:t xml:space="preserve">9 – </w:t>
      </w:r>
      <w:r w:rsidRPr="00A27194">
        <w:rPr>
          <w:rFonts w:ascii="Arial" w:hAnsi="Arial" w:cs="Arial"/>
          <w:sz w:val="24"/>
          <w:szCs w:val="24"/>
        </w:rPr>
        <w:t xml:space="preserve">Dave </w:t>
      </w:r>
      <w:proofErr w:type="spellStart"/>
      <w:r w:rsidRPr="00A27194">
        <w:rPr>
          <w:rFonts w:ascii="Arial" w:hAnsi="Arial" w:cs="Arial"/>
          <w:sz w:val="24"/>
          <w:szCs w:val="24"/>
        </w:rPr>
        <w:t>Lanfear</w:t>
      </w:r>
      <w:proofErr w:type="spellEnd"/>
      <w:r w:rsidRPr="00A27194">
        <w:rPr>
          <w:rFonts w:ascii="Arial" w:hAnsi="Arial" w:cs="Arial"/>
          <w:sz w:val="24"/>
          <w:szCs w:val="24"/>
        </w:rPr>
        <w:t xml:space="preserve"> Consulting </w:t>
      </w:r>
      <w:r>
        <w:rPr>
          <w:rFonts w:ascii="Arial" w:hAnsi="Arial" w:cs="Arial"/>
          <w:sz w:val="24"/>
          <w:szCs w:val="24"/>
        </w:rPr>
        <w:t xml:space="preserve">was appointed </w:t>
      </w:r>
      <w:r w:rsidRPr="00A27194">
        <w:rPr>
          <w:rFonts w:ascii="Arial" w:hAnsi="Arial" w:cs="Arial"/>
          <w:sz w:val="24"/>
          <w:szCs w:val="24"/>
        </w:rPr>
        <w:t xml:space="preserve">to develop a Strategic Recreation Plan for a </w:t>
      </w:r>
      <w:proofErr w:type="gramStart"/>
      <w:r w:rsidRPr="00A27194">
        <w:rPr>
          <w:rFonts w:ascii="Arial" w:hAnsi="Arial" w:cs="Arial"/>
          <w:sz w:val="24"/>
          <w:szCs w:val="24"/>
        </w:rPr>
        <w:t>10 year</w:t>
      </w:r>
      <w:proofErr w:type="gramEnd"/>
      <w:r w:rsidRPr="00A27194">
        <w:rPr>
          <w:rFonts w:ascii="Arial" w:hAnsi="Arial" w:cs="Arial"/>
          <w:sz w:val="24"/>
          <w:szCs w:val="24"/>
        </w:rPr>
        <w:t xml:space="preserve"> period. The purpose of the Plan was to establish the</w:t>
      </w:r>
      <w:r>
        <w:rPr>
          <w:rFonts w:ascii="Arial" w:hAnsi="Arial" w:cs="Arial"/>
          <w:sz w:val="24"/>
          <w:szCs w:val="24"/>
        </w:rPr>
        <w:t xml:space="preserve"> </w:t>
      </w:r>
      <w:r w:rsidRPr="00A27194">
        <w:rPr>
          <w:rFonts w:ascii="Arial" w:hAnsi="Arial" w:cs="Arial"/>
          <w:sz w:val="24"/>
          <w:szCs w:val="24"/>
        </w:rPr>
        <w:t xml:space="preserve">community’s current and future needs for sporting and recreational </w:t>
      </w:r>
      <w:r>
        <w:rPr>
          <w:rFonts w:ascii="Arial" w:hAnsi="Arial" w:cs="Arial"/>
          <w:sz w:val="24"/>
          <w:szCs w:val="24"/>
        </w:rPr>
        <w:t>needs</w:t>
      </w:r>
      <w:r w:rsidRPr="00A27194">
        <w:rPr>
          <w:rFonts w:ascii="Arial" w:hAnsi="Arial" w:cs="Arial"/>
          <w:sz w:val="24"/>
          <w:szCs w:val="24"/>
        </w:rPr>
        <w:t>. However, the funds available to undertake the Plan were limited, which limited its scope.  Therefore</w:t>
      </w:r>
      <w:r>
        <w:rPr>
          <w:rFonts w:ascii="Arial" w:hAnsi="Arial" w:cs="Arial"/>
          <w:sz w:val="24"/>
          <w:szCs w:val="24"/>
        </w:rPr>
        <w:t>,</w:t>
      </w:r>
      <w:r w:rsidRPr="00A27194">
        <w:rPr>
          <w:rFonts w:ascii="Arial" w:hAnsi="Arial" w:cs="Arial"/>
          <w:sz w:val="24"/>
          <w:szCs w:val="24"/>
        </w:rPr>
        <w:t xml:space="preserve"> the consultant was asked to focus primarily on the City’s six major sporting reserves and the infrastructure needed on them</w:t>
      </w:r>
      <w:r>
        <w:rPr>
          <w:rFonts w:ascii="Arial" w:hAnsi="Arial" w:cs="Arial"/>
          <w:sz w:val="24"/>
          <w:szCs w:val="24"/>
        </w:rPr>
        <w:t>.</w:t>
      </w:r>
    </w:p>
    <w:p w14:paraId="0B6DA6B4" w14:textId="77777777" w:rsidR="00DE1BED" w:rsidRDefault="00DE1BED" w:rsidP="006B3903">
      <w:pPr>
        <w:spacing w:after="0" w:line="240" w:lineRule="auto"/>
        <w:ind w:left="567" w:hanging="567"/>
        <w:jc w:val="both"/>
        <w:rPr>
          <w:rFonts w:ascii="Arial" w:hAnsi="Arial" w:cs="Arial"/>
          <w:sz w:val="24"/>
          <w:szCs w:val="24"/>
        </w:rPr>
      </w:pPr>
    </w:p>
    <w:p w14:paraId="08A1104D" w14:textId="77777777" w:rsidR="00DE1BED" w:rsidRDefault="00DE1BED" w:rsidP="006B3903">
      <w:pPr>
        <w:pStyle w:val="ListParagraph"/>
        <w:numPr>
          <w:ilvl w:val="0"/>
          <w:numId w:val="7"/>
        </w:numPr>
        <w:spacing w:after="0" w:line="240" w:lineRule="auto"/>
        <w:ind w:left="567" w:hanging="567"/>
        <w:jc w:val="both"/>
        <w:rPr>
          <w:rFonts w:ascii="Arial" w:hAnsi="Arial" w:cs="Arial"/>
          <w:sz w:val="24"/>
          <w:szCs w:val="24"/>
        </w:rPr>
      </w:pPr>
      <w:r w:rsidRPr="00A27194">
        <w:rPr>
          <w:rFonts w:ascii="Arial" w:hAnsi="Arial" w:cs="Arial"/>
          <w:sz w:val="24"/>
          <w:szCs w:val="24"/>
        </w:rPr>
        <w:t>4 February 2020</w:t>
      </w:r>
      <w:r>
        <w:rPr>
          <w:rFonts w:ascii="Arial" w:hAnsi="Arial" w:cs="Arial"/>
          <w:sz w:val="24"/>
          <w:szCs w:val="24"/>
        </w:rPr>
        <w:t xml:space="preserve"> – </w:t>
      </w:r>
      <w:r w:rsidRPr="00A27194">
        <w:rPr>
          <w:rFonts w:ascii="Arial" w:hAnsi="Arial" w:cs="Arial"/>
          <w:sz w:val="24"/>
          <w:szCs w:val="24"/>
        </w:rPr>
        <w:t>Councillor</w:t>
      </w:r>
      <w:r>
        <w:rPr>
          <w:rFonts w:ascii="Arial" w:hAnsi="Arial" w:cs="Arial"/>
          <w:sz w:val="24"/>
          <w:szCs w:val="24"/>
        </w:rPr>
        <w:t xml:space="preserve"> Briefing, Councillors provided input into Plan.</w:t>
      </w:r>
    </w:p>
    <w:p w14:paraId="25FB0356" w14:textId="77777777" w:rsidR="00DE1BED" w:rsidRPr="00A27194" w:rsidRDefault="00DE1BED" w:rsidP="006B3903">
      <w:pPr>
        <w:pStyle w:val="ListParagraph"/>
        <w:ind w:left="567" w:hanging="567"/>
        <w:rPr>
          <w:rFonts w:ascii="Arial" w:hAnsi="Arial" w:cs="Arial"/>
          <w:sz w:val="24"/>
          <w:szCs w:val="24"/>
        </w:rPr>
      </w:pPr>
    </w:p>
    <w:p w14:paraId="29BBB7E9" w14:textId="77777777" w:rsidR="00DE1BED" w:rsidRPr="00A27194" w:rsidRDefault="00DE1BED" w:rsidP="006B3903">
      <w:pPr>
        <w:pStyle w:val="ListParagraph"/>
        <w:numPr>
          <w:ilvl w:val="0"/>
          <w:numId w:val="7"/>
        </w:numPr>
        <w:spacing w:after="0" w:line="240" w:lineRule="auto"/>
        <w:ind w:left="567" w:hanging="567"/>
        <w:jc w:val="both"/>
        <w:rPr>
          <w:rFonts w:ascii="Arial" w:hAnsi="Arial" w:cs="Arial"/>
          <w:sz w:val="24"/>
          <w:szCs w:val="24"/>
        </w:rPr>
      </w:pPr>
      <w:r>
        <w:rPr>
          <w:rFonts w:ascii="Arial" w:hAnsi="Arial" w:cs="Arial"/>
          <w:sz w:val="24"/>
          <w:szCs w:val="24"/>
        </w:rPr>
        <w:t>Consultation - a</w:t>
      </w:r>
      <w:r w:rsidRPr="00A27194">
        <w:rPr>
          <w:rFonts w:ascii="Arial" w:hAnsi="Arial" w:cs="Arial"/>
          <w:sz w:val="24"/>
          <w:szCs w:val="24"/>
        </w:rPr>
        <w:t xml:space="preserve"> series of consultation workshops </w:t>
      </w:r>
      <w:r>
        <w:rPr>
          <w:rFonts w:ascii="Arial" w:hAnsi="Arial" w:cs="Arial"/>
          <w:sz w:val="24"/>
          <w:szCs w:val="24"/>
        </w:rPr>
        <w:t xml:space="preserve">were held </w:t>
      </w:r>
      <w:r w:rsidRPr="00A27194">
        <w:rPr>
          <w:rFonts w:ascii="Arial" w:hAnsi="Arial" w:cs="Arial"/>
          <w:sz w:val="24"/>
          <w:szCs w:val="24"/>
        </w:rPr>
        <w:t xml:space="preserve">throughout the </w:t>
      </w:r>
      <w:proofErr w:type="gramStart"/>
      <w:r w:rsidRPr="00A27194">
        <w:rPr>
          <w:rFonts w:ascii="Arial" w:hAnsi="Arial" w:cs="Arial"/>
          <w:sz w:val="24"/>
          <w:szCs w:val="24"/>
        </w:rPr>
        <w:t>City</w:t>
      </w:r>
      <w:proofErr w:type="gramEnd"/>
      <w:r>
        <w:rPr>
          <w:rFonts w:ascii="Arial" w:hAnsi="Arial" w:cs="Arial"/>
          <w:sz w:val="24"/>
          <w:szCs w:val="24"/>
        </w:rPr>
        <w:t>,</w:t>
      </w:r>
      <w:r w:rsidRPr="00A27194">
        <w:rPr>
          <w:rFonts w:ascii="Arial" w:hAnsi="Arial" w:cs="Arial"/>
          <w:sz w:val="24"/>
          <w:szCs w:val="24"/>
        </w:rPr>
        <w:t xml:space="preserve"> as well as consult</w:t>
      </w:r>
      <w:r>
        <w:rPr>
          <w:rFonts w:ascii="Arial" w:hAnsi="Arial" w:cs="Arial"/>
          <w:sz w:val="24"/>
          <w:szCs w:val="24"/>
        </w:rPr>
        <w:t xml:space="preserve">ation </w:t>
      </w:r>
      <w:r w:rsidRPr="00A27194">
        <w:rPr>
          <w:rFonts w:ascii="Arial" w:hAnsi="Arial" w:cs="Arial"/>
          <w:sz w:val="24"/>
          <w:szCs w:val="24"/>
        </w:rPr>
        <w:t xml:space="preserve">with local sporting clubs, sporting associations and other stakeholders. </w:t>
      </w:r>
    </w:p>
    <w:p w14:paraId="218B2BEE" w14:textId="77777777" w:rsidR="00DE1BED" w:rsidRDefault="00DE1BED" w:rsidP="006B3903">
      <w:pPr>
        <w:spacing w:after="0" w:line="240" w:lineRule="auto"/>
        <w:ind w:left="567" w:hanging="567"/>
        <w:jc w:val="both"/>
        <w:rPr>
          <w:rFonts w:ascii="Arial" w:hAnsi="Arial" w:cs="Arial"/>
          <w:sz w:val="24"/>
          <w:szCs w:val="24"/>
        </w:rPr>
      </w:pPr>
    </w:p>
    <w:p w14:paraId="73210B78" w14:textId="77777777" w:rsidR="00DE1BED" w:rsidRDefault="00DE1BED" w:rsidP="006B3903">
      <w:pPr>
        <w:pStyle w:val="ListParagraph"/>
        <w:numPr>
          <w:ilvl w:val="0"/>
          <w:numId w:val="7"/>
        </w:numPr>
        <w:spacing w:after="0" w:line="240" w:lineRule="auto"/>
        <w:ind w:left="567" w:hanging="567"/>
        <w:jc w:val="both"/>
        <w:rPr>
          <w:rFonts w:ascii="Arial" w:hAnsi="Arial" w:cs="Arial"/>
          <w:sz w:val="24"/>
          <w:szCs w:val="24"/>
        </w:rPr>
      </w:pPr>
      <w:r w:rsidRPr="00A27194">
        <w:rPr>
          <w:rFonts w:ascii="Arial" w:hAnsi="Arial" w:cs="Arial"/>
          <w:sz w:val="24"/>
          <w:szCs w:val="24"/>
        </w:rPr>
        <w:t>27 October 2020</w:t>
      </w:r>
      <w:r>
        <w:rPr>
          <w:rFonts w:ascii="Arial" w:hAnsi="Arial" w:cs="Arial"/>
          <w:sz w:val="24"/>
          <w:szCs w:val="24"/>
        </w:rPr>
        <w:t xml:space="preserve"> – Council decision to defer draft Plan to a Councillor Briefing.  </w:t>
      </w:r>
    </w:p>
    <w:p w14:paraId="55C1FBC5" w14:textId="77777777" w:rsidR="00DE1BED" w:rsidRPr="00A27194" w:rsidRDefault="00DE1BED" w:rsidP="006B3903">
      <w:pPr>
        <w:pStyle w:val="ListParagraph"/>
        <w:ind w:left="567" w:hanging="567"/>
        <w:rPr>
          <w:rFonts w:ascii="Arial" w:hAnsi="Arial" w:cs="Arial"/>
          <w:sz w:val="24"/>
          <w:szCs w:val="24"/>
        </w:rPr>
      </w:pPr>
    </w:p>
    <w:p w14:paraId="0DE4941A" w14:textId="77777777" w:rsidR="00DE1BED" w:rsidRDefault="00DE1BED" w:rsidP="006B3903">
      <w:pPr>
        <w:pStyle w:val="ListParagraph"/>
        <w:numPr>
          <w:ilvl w:val="0"/>
          <w:numId w:val="7"/>
        </w:numPr>
        <w:spacing w:after="0" w:line="240" w:lineRule="auto"/>
        <w:ind w:left="567" w:hanging="567"/>
        <w:jc w:val="both"/>
        <w:rPr>
          <w:rFonts w:ascii="Arial" w:hAnsi="Arial" w:cs="Arial"/>
          <w:sz w:val="24"/>
          <w:szCs w:val="24"/>
        </w:rPr>
      </w:pPr>
      <w:r w:rsidRPr="00A27194">
        <w:rPr>
          <w:rFonts w:ascii="Arial" w:hAnsi="Arial" w:cs="Arial"/>
          <w:sz w:val="24"/>
          <w:szCs w:val="24"/>
        </w:rPr>
        <w:t>4 February 2021</w:t>
      </w:r>
      <w:r>
        <w:rPr>
          <w:rFonts w:ascii="Arial" w:hAnsi="Arial" w:cs="Arial"/>
          <w:sz w:val="24"/>
          <w:szCs w:val="24"/>
        </w:rPr>
        <w:t xml:space="preserve"> – Councillor Briefing on draft Plan.</w:t>
      </w:r>
    </w:p>
    <w:p w14:paraId="151273A1" w14:textId="77777777" w:rsidR="00DE1BED" w:rsidRPr="00A27194" w:rsidRDefault="00DE1BED" w:rsidP="006B3903">
      <w:pPr>
        <w:pStyle w:val="ListParagraph"/>
        <w:ind w:left="567" w:hanging="567"/>
        <w:rPr>
          <w:rFonts w:ascii="Arial" w:hAnsi="Arial" w:cs="Arial"/>
          <w:sz w:val="24"/>
          <w:szCs w:val="24"/>
        </w:rPr>
      </w:pPr>
    </w:p>
    <w:p w14:paraId="7FEA9438" w14:textId="77777777" w:rsidR="00DE1BED" w:rsidRPr="00A27194" w:rsidRDefault="00DE1BED" w:rsidP="006B3903">
      <w:pPr>
        <w:pStyle w:val="ListParagraph"/>
        <w:numPr>
          <w:ilvl w:val="0"/>
          <w:numId w:val="7"/>
        </w:numPr>
        <w:spacing w:after="0" w:line="240" w:lineRule="auto"/>
        <w:ind w:left="567" w:hanging="567"/>
        <w:jc w:val="both"/>
        <w:rPr>
          <w:rFonts w:ascii="Arial" w:hAnsi="Arial" w:cs="Arial"/>
          <w:sz w:val="24"/>
          <w:szCs w:val="24"/>
        </w:rPr>
      </w:pPr>
      <w:r>
        <w:rPr>
          <w:rFonts w:ascii="Arial" w:hAnsi="Arial" w:cs="Arial"/>
          <w:sz w:val="24"/>
          <w:szCs w:val="24"/>
        </w:rPr>
        <w:t>6 July 2021 – Councillor Briefing on draft Plan.  At this Briefing Session, Councillors raised several concerns about the Plan in its current form and requested some specific changes. These changes have now been made and the amended Plan is the subject of this report.</w:t>
      </w:r>
    </w:p>
    <w:p w14:paraId="6545130A" w14:textId="77777777" w:rsidR="00DE1BED" w:rsidRDefault="00DE1BED" w:rsidP="00DE1BED">
      <w:pPr>
        <w:spacing w:after="0" w:line="240" w:lineRule="auto"/>
        <w:jc w:val="both"/>
        <w:rPr>
          <w:rFonts w:ascii="Arial" w:hAnsi="Arial" w:cs="Arial"/>
          <w:sz w:val="24"/>
          <w:szCs w:val="24"/>
        </w:rPr>
      </w:pPr>
    </w:p>
    <w:p w14:paraId="1D47C1B9" w14:textId="77777777" w:rsidR="00AE4470" w:rsidRDefault="00AE4470" w:rsidP="00DE1BED">
      <w:pPr>
        <w:spacing w:after="0" w:line="240" w:lineRule="auto"/>
        <w:jc w:val="both"/>
        <w:rPr>
          <w:rFonts w:ascii="Arial" w:hAnsi="Arial" w:cs="Arial"/>
          <w:b/>
          <w:sz w:val="28"/>
          <w:szCs w:val="32"/>
          <w:lang w:val="en-US"/>
        </w:rPr>
      </w:pPr>
    </w:p>
    <w:p w14:paraId="4394082D" w14:textId="2DD69CBD" w:rsidR="00DE1BED" w:rsidRDefault="00DE1BED" w:rsidP="00DE1BED">
      <w:pPr>
        <w:spacing w:after="0" w:line="240" w:lineRule="auto"/>
        <w:jc w:val="both"/>
        <w:rPr>
          <w:rFonts w:ascii="Arial" w:hAnsi="Arial" w:cs="Arial"/>
          <w:b/>
          <w:sz w:val="28"/>
          <w:szCs w:val="32"/>
          <w:lang w:val="en-US"/>
        </w:rPr>
      </w:pPr>
      <w:r w:rsidRPr="00BC46D8">
        <w:rPr>
          <w:rFonts w:ascii="Arial" w:hAnsi="Arial" w:cs="Arial"/>
          <w:b/>
          <w:sz w:val="28"/>
          <w:szCs w:val="32"/>
          <w:lang w:val="en-US"/>
        </w:rPr>
        <w:t>Discussion</w:t>
      </w:r>
    </w:p>
    <w:p w14:paraId="210A7C25" w14:textId="64FDBAE5" w:rsidR="00DE1BED" w:rsidRDefault="00DE1BED" w:rsidP="00DE1BED">
      <w:pPr>
        <w:spacing w:after="0" w:line="240" w:lineRule="auto"/>
        <w:jc w:val="both"/>
        <w:rPr>
          <w:rFonts w:ascii="Arial" w:hAnsi="Arial" w:cs="Arial"/>
          <w:b/>
          <w:sz w:val="28"/>
          <w:szCs w:val="32"/>
          <w:lang w:val="en-US"/>
        </w:rPr>
      </w:pPr>
    </w:p>
    <w:p w14:paraId="6918CC08" w14:textId="28DA2F85" w:rsidR="00C32E00" w:rsidRDefault="00E034FF" w:rsidP="00DE1BED">
      <w:pPr>
        <w:spacing w:after="0" w:line="240" w:lineRule="auto"/>
        <w:jc w:val="both"/>
        <w:rPr>
          <w:rFonts w:ascii="Arial" w:hAnsi="Arial" w:cs="Arial"/>
          <w:b/>
          <w:sz w:val="24"/>
          <w:szCs w:val="24"/>
          <w:lang w:val="en-US"/>
        </w:rPr>
      </w:pPr>
      <w:r>
        <w:rPr>
          <w:rFonts w:ascii="Arial" w:hAnsi="Arial" w:cs="Arial"/>
          <w:b/>
          <w:sz w:val="24"/>
          <w:szCs w:val="24"/>
          <w:lang w:val="en-US"/>
        </w:rPr>
        <w:t xml:space="preserve">Overview of </w:t>
      </w:r>
      <w:r w:rsidR="00C32E00">
        <w:rPr>
          <w:rFonts w:ascii="Arial" w:hAnsi="Arial" w:cs="Arial"/>
          <w:b/>
          <w:sz w:val="24"/>
          <w:szCs w:val="24"/>
          <w:lang w:val="en-US"/>
        </w:rPr>
        <w:t>the Draft Plan</w:t>
      </w:r>
    </w:p>
    <w:p w14:paraId="0FCBEEC6" w14:textId="77777777" w:rsidR="00C32E00" w:rsidRDefault="00C32E00" w:rsidP="00DE1BED">
      <w:pPr>
        <w:spacing w:after="0" w:line="240" w:lineRule="auto"/>
        <w:jc w:val="both"/>
        <w:rPr>
          <w:rFonts w:ascii="Arial" w:hAnsi="Arial" w:cs="Arial"/>
          <w:b/>
          <w:sz w:val="24"/>
          <w:szCs w:val="24"/>
          <w:lang w:val="en-US"/>
        </w:rPr>
      </w:pPr>
    </w:p>
    <w:p w14:paraId="74F7CBDD" w14:textId="7758413E" w:rsidR="00AA3869" w:rsidRDefault="00AE3766" w:rsidP="00DE1BED">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draft Strategic </w:t>
      </w:r>
      <w:r w:rsidR="00740D9F">
        <w:rPr>
          <w:rFonts w:ascii="Arial" w:hAnsi="Arial" w:cs="Arial"/>
          <w:bCs/>
          <w:sz w:val="24"/>
          <w:szCs w:val="24"/>
          <w:lang w:val="en-US"/>
        </w:rPr>
        <w:t>Active Sports Facilities Plan</w:t>
      </w:r>
      <w:r w:rsidR="003430B8">
        <w:rPr>
          <w:rFonts w:ascii="Arial" w:hAnsi="Arial" w:cs="Arial"/>
          <w:bCs/>
          <w:sz w:val="24"/>
          <w:szCs w:val="24"/>
          <w:lang w:val="en-US"/>
        </w:rPr>
        <w:t xml:space="preserve"> aims to provide strategic direction for the provision of sporting </w:t>
      </w:r>
      <w:r w:rsidR="006072FE">
        <w:rPr>
          <w:rFonts w:ascii="Arial" w:hAnsi="Arial" w:cs="Arial"/>
          <w:bCs/>
          <w:sz w:val="24"/>
          <w:szCs w:val="24"/>
          <w:lang w:val="en-US"/>
        </w:rPr>
        <w:t xml:space="preserve">infrastructure and </w:t>
      </w:r>
      <w:r w:rsidR="003430B8">
        <w:rPr>
          <w:rFonts w:ascii="Arial" w:hAnsi="Arial" w:cs="Arial"/>
          <w:bCs/>
          <w:sz w:val="24"/>
          <w:szCs w:val="24"/>
          <w:lang w:val="en-US"/>
        </w:rPr>
        <w:t>facilities in the City of Nedlands</w:t>
      </w:r>
      <w:r w:rsidR="006072FE">
        <w:rPr>
          <w:rFonts w:ascii="Arial" w:hAnsi="Arial" w:cs="Arial"/>
          <w:bCs/>
          <w:sz w:val="24"/>
          <w:szCs w:val="24"/>
          <w:lang w:val="en-US"/>
        </w:rPr>
        <w:t xml:space="preserve">, </w:t>
      </w:r>
      <w:r w:rsidR="003430B8">
        <w:rPr>
          <w:rFonts w:ascii="Arial" w:hAnsi="Arial" w:cs="Arial"/>
          <w:bCs/>
          <w:sz w:val="24"/>
          <w:szCs w:val="24"/>
          <w:lang w:val="en-US"/>
        </w:rPr>
        <w:t xml:space="preserve">currently and into the future. </w:t>
      </w:r>
      <w:r w:rsidR="008F7888">
        <w:rPr>
          <w:rFonts w:ascii="Arial" w:hAnsi="Arial" w:cs="Arial"/>
          <w:bCs/>
          <w:sz w:val="24"/>
          <w:szCs w:val="24"/>
          <w:lang w:val="en-US"/>
        </w:rPr>
        <w:t xml:space="preserve">The </w:t>
      </w:r>
      <w:proofErr w:type="gramStart"/>
      <w:r w:rsidR="008F7888">
        <w:rPr>
          <w:rFonts w:ascii="Arial" w:hAnsi="Arial" w:cs="Arial"/>
          <w:bCs/>
          <w:sz w:val="24"/>
          <w:szCs w:val="24"/>
          <w:lang w:val="en-US"/>
        </w:rPr>
        <w:t>main focus</w:t>
      </w:r>
      <w:proofErr w:type="gramEnd"/>
      <w:r w:rsidR="008F7888">
        <w:rPr>
          <w:rFonts w:ascii="Arial" w:hAnsi="Arial" w:cs="Arial"/>
          <w:bCs/>
          <w:sz w:val="24"/>
          <w:szCs w:val="24"/>
          <w:lang w:val="en-US"/>
        </w:rPr>
        <w:t xml:space="preserve"> of the Plan is on the City’s </w:t>
      </w:r>
      <w:r w:rsidR="00FC4295">
        <w:rPr>
          <w:rFonts w:ascii="Arial" w:hAnsi="Arial" w:cs="Arial"/>
          <w:bCs/>
          <w:sz w:val="24"/>
          <w:szCs w:val="24"/>
          <w:lang w:val="en-US"/>
        </w:rPr>
        <w:t xml:space="preserve">7 active sporting reserves, being Charles Court Reserve, David Cruickshank Reserve, </w:t>
      </w:r>
      <w:r w:rsidR="002A71F2">
        <w:rPr>
          <w:rFonts w:ascii="Arial" w:hAnsi="Arial" w:cs="Arial"/>
          <w:bCs/>
          <w:sz w:val="24"/>
          <w:szCs w:val="24"/>
          <w:lang w:val="en-US"/>
        </w:rPr>
        <w:t xml:space="preserve">Allen Park, College Park, </w:t>
      </w:r>
      <w:proofErr w:type="spellStart"/>
      <w:r w:rsidR="002A71F2">
        <w:rPr>
          <w:rFonts w:ascii="Arial" w:hAnsi="Arial" w:cs="Arial"/>
          <w:bCs/>
          <w:sz w:val="24"/>
          <w:szCs w:val="24"/>
          <w:lang w:val="en-US"/>
        </w:rPr>
        <w:t>Melvista</w:t>
      </w:r>
      <w:proofErr w:type="spellEnd"/>
      <w:r w:rsidR="002A71F2">
        <w:rPr>
          <w:rFonts w:ascii="Arial" w:hAnsi="Arial" w:cs="Arial"/>
          <w:bCs/>
          <w:sz w:val="24"/>
          <w:szCs w:val="24"/>
          <w:lang w:val="en-US"/>
        </w:rPr>
        <w:t xml:space="preserve"> Park, Highview Park and Mt Claremont Oval.</w:t>
      </w:r>
    </w:p>
    <w:p w14:paraId="55E30E5E" w14:textId="02AB0B29" w:rsidR="002A71F2" w:rsidRDefault="002A71F2" w:rsidP="00DE1BED">
      <w:pPr>
        <w:spacing w:after="0" w:line="240" w:lineRule="auto"/>
        <w:jc w:val="both"/>
        <w:rPr>
          <w:rFonts w:ascii="Arial" w:hAnsi="Arial" w:cs="Arial"/>
          <w:bCs/>
          <w:sz w:val="24"/>
          <w:szCs w:val="24"/>
          <w:lang w:val="en-US"/>
        </w:rPr>
      </w:pPr>
    </w:p>
    <w:p w14:paraId="76D7E3A8" w14:textId="52AF25CC" w:rsidR="002A71F2" w:rsidRDefault="002A71F2" w:rsidP="00DE1BED">
      <w:pPr>
        <w:spacing w:after="0" w:line="240" w:lineRule="auto"/>
        <w:jc w:val="both"/>
        <w:rPr>
          <w:rFonts w:ascii="Arial" w:hAnsi="Arial" w:cs="Arial"/>
          <w:bCs/>
          <w:sz w:val="24"/>
          <w:szCs w:val="24"/>
          <w:lang w:val="en-US"/>
        </w:rPr>
      </w:pPr>
      <w:r>
        <w:rPr>
          <w:rFonts w:ascii="Arial" w:hAnsi="Arial" w:cs="Arial"/>
          <w:bCs/>
          <w:sz w:val="24"/>
          <w:szCs w:val="24"/>
          <w:lang w:val="en-US"/>
        </w:rPr>
        <w:t xml:space="preserve">Key themes identified in the Plan </w:t>
      </w:r>
      <w:r w:rsidR="001374D0">
        <w:rPr>
          <w:rFonts w:ascii="Arial" w:hAnsi="Arial" w:cs="Arial"/>
          <w:bCs/>
          <w:sz w:val="24"/>
          <w:szCs w:val="24"/>
          <w:lang w:val="en-US"/>
        </w:rPr>
        <w:t>include:</w:t>
      </w:r>
    </w:p>
    <w:p w14:paraId="2449D35C" w14:textId="66E0C4F2" w:rsidR="001374D0" w:rsidRDefault="001374D0"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Ageing sporting infrastructure with single-purpose use</w:t>
      </w:r>
      <w:r w:rsidR="009E1C78">
        <w:rPr>
          <w:rFonts w:ascii="Arial" w:hAnsi="Arial" w:cs="Arial"/>
          <w:bCs/>
          <w:sz w:val="24"/>
          <w:szCs w:val="24"/>
          <w:lang w:val="en-US"/>
        </w:rPr>
        <w:t>.</w:t>
      </w:r>
    </w:p>
    <w:p w14:paraId="7E15E962" w14:textId="1B3ACA37" w:rsidR="00A95817" w:rsidRDefault="00A95817"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Growth of women’s participation in sport and a need to provide appropriate in</w:t>
      </w:r>
      <w:r w:rsidR="006E5DF0">
        <w:rPr>
          <w:rFonts w:ascii="Arial" w:hAnsi="Arial" w:cs="Arial"/>
          <w:bCs/>
          <w:sz w:val="24"/>
          <w:szCs w:val="24"/>
          <w:lang w:val="en-US"/>
        </w:rPr>
        <w:t>frastructure</w:t>
      </w:r>
      <w:r w:rsidR="00295FD2">
        <w:rPr>
          <w:rFonts w:ascii="Arial" w:hAnsi="Arial" w:cs="Arial"/>
          <w:bCs/>
          <w:sz w:val="24"/>
          <w:szCs w:val="24"/>
          <w:lang w:val="en-US"/>
        </w:rPr>
        <w:t>.  Female-friendly changing facilities needed.</w:t>
      </w:r>
    </w:p>
    <w:p w14:paraId="2F24C0ED" w14:textId="57F06DB3" w:rsidR="006E5DF0" w:rsidRDefault="006E5DF0"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 xml:space="preserve">A high level of sporting participation across the City, with </w:t>
      </w:r>
      <w:r w:rsidR="00CB703C">
        <w:rPr>
          <w:rFonts w:ascii="Arial" w:hAnsi="Arial" w:cs="Arial"/>
          <w:bCs/>
          <w:sz w:val="24"/>
          <w:szCs w:val="24"/>
          <w:lang w:val="en-US"/>
        </w:rPr>
        <w:t>strong, established clubs</w:t>
      </w:r>
      <w:r w:rsidR="009E1C78">
        <w:rPr>
          <w:rFonts w:ascii="Arial" w:hAnsi="Arial" w:cs="Arial"/>
          <w:bCs/>
          <w:sz w:val="24"/>
          <w:szCs w:val="24"/>
          <w:lang w:val="en-US"/>
        </w:rPr>
        <w:t>.</w:t>
      </w:r>
    </w:p>
    <w:p w14:paraId="557A839C" w14:textId="265349AC" w:rsidR="00CB703C" w:rsidRDefault="00CB703C"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General affluence of the area</w:t>
      </w:r>
      <w:r w:rsidR="006F6325">
        <w:rPr>
          <w:rFonts w:ascii="Arial" w:hAnsi="Arial" w:cs="Arial"/>
          <w:bCs/>
          <w:sz w:val="24"/>
          <w:szCs w:val="24"/>
          <w:lang w:val="en-US"/>
        </w:rPr>
        <w:t>, with high demand for sporting facilities</w:t>
      </w:r>
      <w:r w:rsidR="00AE4470">
        <w:rPr>
          <w:rFonts w:ascii="Arial" w:hAnsi="Arial" w:cs="Arial"/>
          <w:bCs/>
          <w:sz w:val="24"/>
          <w:szCs w:val="24"/>
          <w:lang w:val="en-US"/>
        </w:rPr>
        <w:t>.</w:t>
      </w:r>
    </w:p>
    <w:p w14:paraId="2808056E" w14:textId="27751241" w:rsidR="006F6325" w:rsidRDefault="009C123B"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The importance of sporting reserves in connecting community members</w:t>
      </w:r>
      <w:r w:rsidR="00AE4470">
        <w:rPr>
          <w:rFonts w:ascii="Arial" w:hAnsi="Arial" w:cs="Arial"/>
          <w:bCs/>
          <w:sz w:val="24"/>
          <w:szCs w:val="24"/>
          <w:lang w:val="en-US"/>
        </w:rPr>
        <w:t>, via sport and other activities.</w:t>
      </w:r>
    </w:p>
    <w:p w14:paraId="248727D5" w14:textId="09538197" w:rsidR="00FE1AD1" w:rsidRDefault="00694736"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 xml:space="preserve">The need to develop long term visions </w:t>
      </w:r>
      <w:r w:rsidR="00AE4470">
        <w:rPr>
          <w:rFonts w:ascii="Arial" w:hAnsi="Arial" w:cs="Arial"/>
          <w:bCs/>
          <w:sz w:val="24"/>
          <w:szCs w:val="24"/>
          <w:lang w:val="en-US"/>
        </w:rPr>
        <w:t xml:space="preserve">or Master Plans </w:t>
      </w:r>
      <w:r>
        <w:rPr>
          <w:rFonts w:ascii="Arial" w:hAnsi="Arial" w:cs="Arial"/>
          <w:bCs/>
          <w:sz w:val="24"/>
          <w:szCs w:val="24"/>
          <w:lang w:val="en-US"/>
        </w:rPr>
        <w:t>for each major sporting reserve</w:t>
      </w:r>
    </w:p>
    <w:p w14:paraId="3F8339D7" w14:textId="734607AF" w:rsidR="002057DC" w:rsidRDefault="002057DC" w:rsidP="001374D0">
      <w:pPr>
        <w:pStyle w:val="ListParagraph"/>
        <w:numPr>
          <w:ilvl w:val="0"/>
          <w:numId w:val="37"/>
        </w:numPr>
        <w:spacing w:after="0" w:line="240" w:lineRule="auto"/>
        <w:jc w:val="both"/>
        <w:rPr>
          <w:rFonts w:ascii="Arial" w:hAnsi="Arial" w:cs="Arial"/>
          <w:bCs/>
          <w:sz w:val="24"/>
          <w:szCs w:val="24"/>
          <w:lang w:val="en-US"/>
        </w:rPr>
      </w:pPr>
      <w:r>
        <w:rPr>
          <w:rFonts w:ascii="Arial" w:hAnsi="Arial" w:cs="Arial"/>
          <w:bCs/>
          <w:sz w:val="24"/>
          <w:szCs w:val="24"/>
          <w:lang w:val="en-US"/>
        </w:rPr>
        <w:t>That the City</w:t>
      </w:r>
      <w:r w:rsidR="00DA4625">
        <w:rPr>
          <w:rFonts w:ascii="Arial" w:hAnsi="Arial" w:cs="Arial"/>
          <w:bCs/>
          <w:sz w:val="24"/>
          <w:szCs w:val="24"/>
          <w:lang w:val="en-US"/>
        </w:rPr>
        <w:t xml:space="preserve"> is likely to have sufficient ovals, rectangular </w:t>
      </w:r>
      <w:proofErr w:type="gramStart"/>
      <w:r w:rsidR="00DA4625">
        <w:rPr>
          <w:rFonts w:ascii="Arial" w:hAnsi="Arial" w:cs="Arial"/>
          <w:bCs/>
          <w:sz w:val="24"/>
          <w:szCs w:val="24"/>
          <w:lang w:val="en-US"/>
        </w:rPr>
        <w:t>pitches</w:t>
      </w:r>
      <w:proofErr w:type="gramEnd"/>
      <w:r w:rsidR="00DA4625">
        <w:rPr>
          <w:rFonts w:ascii="Arial" w:hAnsi="Arial" w:cs="Arial"/>
          <w:bCs/>
          <w:sz w:val="24"/>
          <w:szCs w:val="24"/>
          <w:lang w:val="en-US"/>
        </w:rPr>
        <w:t xml:space="preserve"> and courts</w:t>
      </w:r>
      <w:r w:rsidR="0053410B">
        <w:rPr>
          <w:rFonts w:ascii="Arial" w:hAnsi="Arial" w:cs="Arial"/>
          <w:bCs/>
          <w:sz w:val="24"/>
          <w:szCs w:val="24"/>
          <w:lang w:val="en-US"/>
        </w:rPr>
        <w:t xml:space="preserve"> to meet the current and future needs for the next 10 years.</w:t>
      </w:r>
    </w:p>
    <w:p w14:paraId="1DA62E92" w14:textId="1329FAE8" w:rsidR="00876284" w:rsidRDefault="00C32E00" w:rsidP="00876284">
      <w:pPr>
        <w:spacing w:after="0" w:line="240" w:lineRule="auto"/>
        <w:jc w:val="both"/>
        <w:rPr>
          <w:rFonts w:ascii="Arial" w:hAnsi="Arial" w:cs="Arial"/>
          <w:bCs/>
          <w:sz w:val="24"/>
          <w:szCs w:val="24"/>
          <w:lang w:val="en-US"/>
        </w:rPr>
      </w:pPr>
      <w:r>
        <w:rPr>
          <w:rFonts w:ascii="Arial" w:hAnsi="Arial" w:cs="Arial"/>
          <w:bCs/>
          <w:sz w:val="24"/>
          <w:szCs w:val="24"/>
          <w:lang w:val="en-US"/>
        </w:rPr>
        <w:lastRenderedPageBreak/>
        <w:t>The draft Plan recommends the following, in terms of specific sport-types:</w:t>
      </w:r>
    </w:p>
    <w:p w14:paraId="4C8B51A0" w14:textId="40E1C2A1" w:rsidR="00C32E00" w:rsidRDefault="0019007D" w:rsidP="0019007D">
      <w:pPr>
        <w:pStyle w:val="ListParagraph"/>
        <w:numPr>
          <w:ilvl w:val="0"/>
          <w:numId w:val="38"/>
        </w:numPr>
        <w:spacing w:after="0" w:line="240" w:lineRule="auto"/>
        <w:jc w:val="both"/>
        <w:rPr>
          <w:rFonts w:ascii="Arial" w:hAnsi="Arial" w:cs="Arial"/>
          <w:bCs/>
          <w:sz w:val="24"/>
          <w:szCs w:val="24"/>
          <w:lang w:val="en-US"/>
        </w:rPr>
      </w:pPr>
      <w:r>
        <w:rPr>
          <w:rFonts w:ascii="Arial" w:hAnsi="Arial" w:cs="Arial"/>
          <w:bCs/>
          <w:sz w:val="24"/>
          <w:szCs w:val="24"/>
          <w:lang w:val="en-US"/>
        </w:rPr>
        <w:t>Synthetic hockey turf</w:t>
      </w:r>
      <w:r w:rsidR="00470F40">
        <w:rPr>
          <w:rFonts w:ascii="Arial" w:hAnsi="Arial" w:cs="Arial"/>
          <w:bCs/>
          <w:sz w:val="24"/>
          <w:szCs w:val="24"/>
          <w:lang w:val="en-US"/>
        </w:rPr>
        <w:t xml:space="preserve"> – the development of a </w:t>
      </w:r>
      <w:r w:rsidR="005468B4">
        <w:rPr>
          <w:rFonts w:ascii="Arial" w:hAnsi="Arial" w:cs="Arial"/>
          <w:bCs/>
          <w:sz w:val="24"/>
          <w:szCs w:val="24"/>
          <w:lang w:val="en-US"/>
        </w:rPr>
        <w:t>synthetic hockey turf would be high risk and premature</w:t>
      </w:r>
      <w:r w:rsidR="000A1957">
        <w:rPr>
          <w:rFonts w:ascii="Arial" w:hAnsi="Arial" w:cs="Arial"/>
          <w:bCs/>
          <w:sz w:val="24"/>
          <w:szCs w:val="24"/>
          <w:lang w:val="en-US"/>
        </w:rPr>
        <w:t>.</w:t>
      </w:r>
    </w:p>
    <w:p w14:paraId="727066CE" w14:textId="2FF46E7C" w:rsidR="005468B4" w:rsidRDefault="006A5A2B" w:rsidP="0019007D">
      <w:pPr>
        <w:pStyle w:val="ListParagraph"/>
        <w:numPr>
          <w:ilvl w:val="0"/>
          <w:numId w:val="38"/>
        </w:numPr>
        <w:spacing w:after="0" w:line="240" w:lineRule="auto"/>
        <w:jc w:val="both"/>
        <w:rPr>
          <w:rFonts w:ascii="Arial" w:hAnsi="Arial" w:cs="Arial"/>
          <w:bCs/>
          <w:sz w:val="24"/>
          <w:szCs w:val="24"/>
          <w:lang w:val="en-US"/>
        </w:rPr>
      </w:pPr>
      <w:r>
        <w:rPr>
          <w:rFonts w:ascii="Arial" w:hAnsi="Arial" w:cs="Arial"/>
          <w:bCs/>
          <w:sz w:val="24"/>
          <w:szCs w:val="24"/>
          <w:lang w:val="en-US"/>
        </w:rPr>
        <w:t>Cycling infrastructure</w:t>
      </w:r>
      <w:r w:rsidR="00216948">
        <w:rPr>
          <w:rFonts w:ascii="Arial" w:hAnsi="Arial" w:cs="Arial"/>
          <w:bCs/>
          <w:sz w:val="24"/>
          <w:szCs w:val="24"/>
          <w:lang w:val="en-US"/>
        </w:rPr>
        <w:t xml:space="preserve"> – insufficient demand for bespoke cycling facilities.  </w:t>
      </w:r>
      <w:r w:rsidR="00435879">
        <w:rPr>
          <w:rFonts w:ascii="Arial" w:hAnsi="Arial" w:cs="Arial"/>
          <w:bCs/>
          <w:sz w:val="24"/>
          <w:szCs w:val="24"/>
          <w:lang w:val="en-US"/>
        </w:rPr>
        <w:t>However, expanding the dual-use path network</w:t>
      </w:r>
      <w:r w:rsidR="004877D4">
        <w:rPr>
          <w:rFonts w:ascii="Arial" w:hAnsi="Arial" w:cs="Arial"/>
          <w:bCs/>
          <w:sz w:val="24"/>
          <w:szCs w:val="24"/>
          <w:lang w:val="en-US"/>
        </w:rPr>
        <w:t xml:space="preserve"> to connect active sporting reserves and </w:t>
      </w:r>
      <w:r w:rsidR="00275C3F">
        <w:rPr>
          <w:rFonts w:ascii="Arial" w:hAnsi="Arial" w:cs="Arial"/>
          <w:bCs/>
          <w:sz w:val="24"/>
          <w:szCs w:val="24"/>
          <w:lang w:val="en-US"/>
        </w:rPr>
        <w:t>to</w:t>
      </w:r>
      <w:r w:rsidR="004877D4">
        <w:rPr>
          <w:rFonts w:ascii="Arial" w:hAnsi="Arial" w:cs="Arial"/>
          <w:bCs/>
          <w:sz w:val="24"/>
          <w:szCs w:val="24"/>
          <w:lang w:val="en-US"/>
        </w:rPr>
        <w:t xml:space="preserve"> include the coast will need to be considered</w:t>
      </w:r>
      <w:r w:rsidR="000A1957">
        <w:rPr>
          <w:rFonts w:ascii="Arial" w:hAnsi="Arial" w:cs="Arial"/>
          <w:bCs/>
          <w:sz w:val="24"/>
          <w:szCs w:val="24"/>
          <w:lang w:val="en-US"/>
        </w:rPr>
        <w:t>.</w:t>
      </w:r>
    </w:p>
    <w:p w14:paraId="3ED13A1F" w14:textId="4ED0078A" w:rsidR="005F1AD0" w:rsidRDefault="005F1AD0" w:rsidP="0019007D">
      <w:pPr>
        <w:pStyle w:val="ListParagraph"/>
        <w:numPr>
          <w:ilvl w:val="0"/>
          <w:numId w:val="38"/>
        </w:numPr>
        <w:spacing w:after="0" w:line="240" w:lineRule="auto"/>
        <w:jc w:val="both"/>
        <w:rPr>
          <w:rFonts w:ascii="Arial" w:hAnsi="Arial" w:cs="Arial"/>
          <w:bCs/>
          <w:sz w:val="24"/>
          <w:szCs w:val="24"/>
          <w:lang w:val="en-US"/>
        </w:rPr>
      </w:pPr>
      <w:r>
        <w:rPr>
          <w:rFonts w:ascii="Arial" w:hAnsi="Arial" w:cs="Arial"/>
          <w:bCs/>
          <w:sz w:val="24"/>
          <w:szCs w:val="24"/>
          <w:lang w:val="en-US"/>
        </w:rPr>
        <w:t>Tennis - extensive</w:t>
      </w:r>
      <w:r w:rsidR="00C94551">
        <w:rPr>
          <w:rFonts w:ascii="Arial" w:hAnsi="Arial" w:cs="Arial"/>
          <w:bCs/>
          <w:sz w:val="24"/>
          <w:szCs w:val="24"/>
          <w:lang w:val="en-US"/>
        </w:rPr>
        <w:t xml:space="preserve"> grass tennis courts provided.</w:t>
      </w:r>
      <w:r w:rsidR="00800C49">
        <w:rPr>
          <w:rFonts w:ascii="Arial" w:hAnsi="Arial" w:cs="Arial"/>
          <w:bCs/>
          <w:sz w:val="24"/>
          <w:szCs w:val="24"/>
          <w:lang w:val="en-US"/>
        </w:rPr>
        <w:t xml:space="preserve"> Alternative court surfacing options should be explored, to reduce maintenance.</w:t>
      </w:r>
    </w:p>
    <w:p w14:paraId="1DBE20FC" w14:textId="5B575842" w:rsidR="00800C49" w:rsidRDefault="00096BBE" w:rsidP="0019007D">
      <w:pPr>
        <w:pStyle w:val="ListParagraph"/>
        <w:numPr>
          <w:ilvl w:val="0"/>
          <w:numId w:val="38"/>
        </w:numPr>
        <w:spacing w:after="0" w:line="240" w:lineRule="auto"/>
        <w:jc w:val="both"/>
        <w:rPr>
          <w:rFonts w:ascii="Arial" w:hAnsi="Arial" w:cs="Arial"/>
          <w:bCs/>
          <w:sz w:val="24"/>
          <w:szCs w:val="24"/>
          <w:lang w:val="en-US"/>
        </w:rPr>
      </w:pPr>
      <w:r>
        <w:rPr>
          <w:rFonts w:ascii="Arial" w:hAnsi="Arial" w:cs="Arial"/>
          <w:bCs/>
          <w:sz w:val="24"/>
          <w:szCs w:val="24"/>
          <w:lang w:val="en-US"/>
        </w:rPr>
        <w:t xml:space="preserve">Bowling – well provided for, with 2 clubs.  </w:t>
      </w:r>
      <w:r w:rsidR="00762AFB">
        <w:rPr>
          <w:rFonts w:ascii="Arial" w:hAnsi="Arial" w:cs="Arial"/>
          <w:bCs/>
          <w:sz w:val="24"/>
          <w:szCs w:val="24"/>
          <w:lang w:val="en-US"/>
        </w:rPr>
        <w:t xml:space="preserve">In the longer-term, if participation in bowling continues to decline, </w:t>
      </w:r>
      <w:r w:rsidR="00606997">
        <w:rPr>
          <w:rFonts w:ascii="Arial" w:hAnsi="Arial" w:cs="Arial"/>
          <w:bCs/>
          <w:sz w:val="24"/>
          <w:szCs w:val="24"/>
          <w:lang w:val="en-US"/>
        </w:rPr>
        <w:t>amalgamation of clubs may need to be considered</w:t>
      </w:r>
      <w:r w:rsidR="000A1957">
        <w:rPr>
          <w:rFonts w:ascii="Arial" w:hAnsi="Arial" w:cs="Arial"/>
          <w:bCs/>
          <w:sz w:val="24"/>
          <w:szCs w:val="24"/>
          <w:lang w:val="en-US"/>
        </w:rPr>
        <w:t>.</w:t>
      </w:r>
    </w:p>
    <w:p w14:paraId="079BE262" w14:textId="4E2F178E" w:rsidR="00BF3451" w:rsidRDefault="00BF3451" w:rsidP="0019007D">
      <w:pPr>
        <w:pStyle w:val="ListParagraph"/>
        <w:numPr>
          <w:ilvl w:val="0"/>
          <w:numId w:val="38"/>
        </w:numPr>
        <w:spacing w:after="0" w:line="240" w:lineRule="auto"/>
        <w:jc w:val="both"/>
        <w:rPr>
          <w:rFonts w:ascii="Arial" w:hAnsi="Arial" w:cs="Arial"/>
          <w:bCs/>
          <w:sz w:val="24"/>
          <w:szCs w:val="24"/>
          <w:lang w:val="en-US"/>
        </w:rPr>
      </w:pPr>
      <w:r>
        <w:rPr>
          <w:rFonts w:ascii="Arial" w:hAnsi="Arial" w:cs="Arial"/>
          <w:bCs/>
          <w:sz w:val="24"/>
          <w:szCs w:val="24"/>
          <w:lang w:val="en-US"/>
        </w:rPr>
        <w:t xml:space="preserve">School sports circuit </w:t>
      </w:r>
      <w:r w:rsidR="00A52AC4">
        <w:rPr>
          <w:rFonts w:ascii="Arial" w:hAnsi="Arial" w:cs="Arial"/>
          <w:bCs/>
          <w:sz w:val="24"/>
          <w:szCs w:val="24"/>
          <w:lang w:val="en-US"/>
        </w:rPr>
        <w:t>–</w:t>
      </w:r>
      <w:r>
        <w:rPr>
          <w:rFonts w:ascii="Arial" w:hAnsi="Arial" w:cs="Arial"/>
          <w:bCs/>
          <w:sz w:val="24"/>
          <w:szCs w:val="24"/>
          <w:lang w:val="en-US"/>
        </w:rPr>
        <w:t xml:space="preserve"> </w:t>
      </w:r>
      <w:proofErr w:type="gramStart"/>
      <w:r w:rsidR="00A52AC4">
        <w:rPr>
          <w:rFonts w:ascii="Arial" w:hAnsi="Arial" w:cs="Arial"/>
          <w:bCs/>
          <w:sz w:val="24"/>
          <w:szCs w:val="24"/>
          <w:lang w:val="en-US"/>
        </w:rPr>
        <w:t>a number of</w:t>
      </w:r>
      <w:proofErr w:type="gramEnd"/>
      <w:r w:rsidR="00A52AC4">
        <w:rPr>
          <w:rFonts w:ascii="Arial" w:hAnsi="Arial" w:cs="Arial"/>
          <w:bCs/>
          <w:sz w:val="24"/>
          <w:szCs w:val="24"/>
          <w:lang w:val="en-US"/>
        </w:rPr>
        <w:t xml:space="preserve"> issues with landowners will need to be resolved</w:t>
      </w:r>
      <w:r w:rsidR="00D4701C">
        <w:rPr>
          <w:rFonts w:ascii="Arial" w:hAnsi="Arial" w:cs="Arial"/>
          <w:bCs/>
          <w:sz w:val="24"/>
          <w:szCs w:val="24"/>
          <w:lang w:val="en-US"/>
        </w:rPr>
        <w:t>, or the route redesigned, for the project to be completed.</w:t>
      </w:r>
    </w:p>
    <w:p w14:paraId="7FA783D7" w14:textId="588EE58D" w:rsidR="001523F6" w:rsidRDefault="001523F6" w:rsidP="001523F6">
      <w:pPr>
        <w:spacing w:after="0" w:line="240" w:lineRule="auto"/>
        <w:jc w:val="both"/>
        <w:rPr>
          <w:rFonts w:ascii="Arial" w:hAnsi="Arial" w:cs="Arial"/>
          <w:bCs/>
          <w:sz w:val="24"/>
          <w:szCs w:val="24"/>
          <w:lang w:val="en-US"/>
        </w:rPr>
      </w:pPr>
    </w:p>
    <w:p w14:paraId="7D0927A3" w14:textId="5600B1A0" w:rsidR="001523F6" w:rsidRDefault="001523F6" w:rsidP="001523F6">
      <w:pPr>
        <w:spacing w:after="0" w:line="240" w:lineRule="auto"/>
        <w:jc w:val="both"/>
        <w:rPr>
          <w:rFonts w:ascii="Arial" w:hAnsi="Arial" w:cs="Arial"/>
          <w:bCs/>
          <w:sz w:val="24"/>
          <w:szCs w:val="24"/>
          <w:lang w:val="en-US"/>
        </w:rPr>
      </w:pPr>
      <w:r>
        <w:rPr>
          <w:rFonts w:ascii="Arial" w:hAnsi="Arial" w:cs="Arial"/>
          <w:bCs/>
          <w:sz w:val="24"/>
          <w:szCs w:val="24"/>
          <w:lang w:val="en-US"/>
        </w:rPr>
        <w:t>There are also detailed recommendations for each of the 7 major sporting reserves.</w:t>
      </w:r>
      <w:r w:rsidR="00EF3867">
        <w:rPr>
          <w:rFonts w:ascii="Arial" w:hAnsi="Arial" w:cs="Arial"/>
          <w:bCs/>
          <w:sz w:val="24"/>
          <w:szCs w:val="24"/>
          <w:lang w:val="en-US"/>
        </w:rPr>
        <w:t xml:space="preserve">  These reserve-by-reserve recommendation</w:t>
      </w:r>
      <w:r w:rsidR="00F47320">
        <w:rPr>
          <w:rFonts w:ascii="Arial" w:hAnsi="Arial" w:cs="Arial"/>
          <w:bCs/>
          <w:sz w:val="24"/>
          <w:szCs w:val="24"/>
          <w:lang w:val="en-US"/>
        </w:rPr>
        <w:t>s</w:t>
      </w:r>
      <w:r w:rsidR="00EF3867">
        <w:rPr>
          <w:rFonts w:ascii="Arial" w:hAnsi="Arial" w:cs="Arial"/>
          <w:bCs/>
          <w:sz w:val="24"/>
          <w:szCs w:val="24"/>
          <w:lang w:val="en-US"/>
        </w:rPr>
        <w:t xml:space="preserve"> include</w:t>
      </w:r>
      <w:r w:rsidR="00C13FEE">
        <w:rPr>
          <w:rFonts w:ascii="Arial" w:hAnsi="Arial" w:cs="Arial"/>
          <w:bCs/>
          <w:sz w:val="24"/>
          <w:szCs w:val="24"/>
          <w:lang w:val="en-US"/>
        </w:rPr>
        <w:t xml:space="preserve"> implementing the key themes identified in the report such as upgrading ageing infrastructure and providing female-friendly changing facilities.  They also</w:t>
      </w:r>
      <w:r w:rsidR="00A26E87">
        <w:rPr>
          <w:rFonts w:ascii="Arial" w:hAnsi="Arial" w:cs="Arial"/>
          <w:bCs/>
          <w:sz w:val="24"/>
          <w:szCs w:val="24"/>
          <w:lang w:val="en-US"/>
        </w:rPr>
        <w:t xml:space="preserve"> identify some large projects that the </w:t>
      </w:r>
      <w:proofErr w:type="gramStart"/>
      <w:r w:rsidR="00A26E87">
        <w:rPr>
          <w:rFonts w:ascii="Arial" w:hAnsi="Arial" w:cs="Arial"/>
          <w:bCs/>
          <w:sz w:val="24"/>
          <w:szCs w:val="24"/>
          <w:lang w:val="en-US"/>
        </w:rPr>
        <w:t>City</w:t>
      </w:r>
      <w:proofErr w:type="gramEnd"/>
      <w:r w:rsidR="00C52222">
        <w:rPr>
          <w:rFonts w:ascii="Arial" w:hAnsi="Arial" w:cs="Arial"/>
          <w:bCs/>
          <w:sz w:val="24"/>
          <w:szCs w:val="24"/>
          <w:lang w:val="en-US"/>
        </w:rPr>
        <w:t xml:space="preserve"> may undertake; or which may be undertaken with external funding, if it becomes available.</w:t>
      </w:r>
    </w:p>
    <w:p w14:paraId="66AB7B29" w14:textId="5BA0CF13" w:rsidR="00E034FF" w:rsidRDefault="00E034FF" w:rsidP="001523F6">
      <w:pPr>
        <w:spacing w:after="0" w:line="240" w:lineRule="auto"/>
        <w:jc w:val="both"/>
        <w:rPr>
          <w:rFonts w:ascii="Arial" w:hAnsi="Arial" w:cs="Arial"/>
          <w:bCs/>
          <w:sz w:val="24"/>
          <w:szCs w:val="24"/>
          <w:lang w:val="en-US"/>
        </w:rPr>
      </w:pPr>
    </w:p>
    <w:p w14:paraId="4334FD6B" w14:textId="4E620DD8" w:rsidR="00E034FF" w:rsidRPr="00E034FF" w:rsidRDefault="00E034FF" w:rsidP="001523F6">
      <w:pPr>
        <w:spacing w:after="0" w:line="240" w:lineRule="auto"/>
        <w:jc w:val="both"/>
        <w:rPr>
          <w:rFonts w:ascii="Arial" w:hAnsi="Arial" w:cs="Arial"/>
          <w:b/>
          <w:sz w:val="24"/>
          <w:szCs w:val="24"/>
          <w:lang w:val="en-US"/>
        </w:rPr>
      </w:pPr>
      <w:proofErr w:type="spellStart"/>
      <w:r>
        <w:rPr>
          <w:rFonts w:ascii="Arial" w:hAnsi="Arial" w:cs="Arial"/>
          <w:b/>
          <w:sz w:val="24"/>
          <w:szCs w:val="24"/>
          <w:lang w:val="en-US"/>
        </w:rPr>
        <w:t>Councillor</w:t>
      </w:r>
      <w:proofErr w:type="spellEnd"/>
      <w:r>
        <w:rPr>
          <w:rFonts w:ascii="Arial" w:hAnsi="Arial" w:cs="Arial"/>
          <w:b/>
          <w:sz w:val="24"/>
          <w:szCs w:val="24"/>
          <w:lang w:val="en-US"/>
        </w:rPr>
        <w:t xml:space="preserve"> Comment on Draft Plan, July 2021</w:t>
      </w:r>
    </w:p>
    <w:p w14:paraId="0E54C682" w14:textId="77777777" w:rsidR="00AA3869" w:rsidRPr="006434F3" w:rsidRDefault="00AA3869" w:rsidP="00DE1BED">
      <w:pPr>
        <w:spacing w:after="0" w:line="240" w:lineRule="auto"/>
        <w:jc w:val="both"/>
        <w:rPr>
          <w:rFonts w:ascii="Arial" w:hAnsi="Arial" w:cs="Arial"/>
          <w:bCs/>
          <w:sz w:val="24"/>
          <w:szCs w:val="24"/>
          <w:lang w:val="en-US"/>
        </w:rPr>
      </w:pPr>
    </w:p>
    <w:p w14:paraId="2A494A18" w14:textId="001739C9" w:rsidR="00DE1BED" w:rsidRDefault="00DE1BED" w:rsidP="00DE1BED">
      <w:pPr>
        <w:spacing w:after="0" w:line="240" w:lineRule="auto"/>
        <w:jc w:val="both"/>
        <w:rPr>
          <w:rFonts w:ascii="Arial" w:hAnsi="Arial" w:cs="Arial"/>
          <w:bCs/>
          <w:sz w:val="24"/>
          <w:szCs w:val="24"/>
          <w:lang w:val="en-US"/>
        </w:rPr>
      </w:pPr>
      <w:r>
        <w:rPr>
          <w:rFonts w:ascii="Arial" w:hAnsi="Arial" w:cs="Arial"/>
          <w:bCs/>
          <w:sz w:val="24"/>
          <w:szCs w:val="24"/>
          <w:lang w:val="en-US"/>
        </w:rPr>
        <w:t xml:space="preserve">At the </w:t>
      </w:r>
      <w:proofErr w:type="spellStart"/>
      <w:r>
        <w:rPr>
          <w:rFonts w:ascii="Arial" w:hAnsi="Arial" w:cs="Arial"/>
          <w:bCs/>
          <w:sz w:val="24"/>
          <w:szCs w:val="24"/>
          <w:lang w:val="en-US"/>
        </w:rPr>
        <w:t>Councillor</w:t>
      </w:r>
      <w:proofErr w:type="spellEnd"/>
      <w:r>
        <w:rPr>
          <w:rFonts w:ascii="Arial" w:hAnsi="Arial" w:cs="Arial"/>
          <w:bCs/>
          <w:sz w:val="24"/>
          <w:szCs w:val="24"/>
          <w:lang w:val="en-US"/>
        </w:rPr>
        <w:t xml:space="preserve"> Briefing on 6 July 2021, </w:t>
      </w:r>
      <w:proofErr w:type="spellStart"/>
      <w:r>
        <w:rPr>
          <w:rFonts w:ascii="Arial" w:hAnsi="Arial" w:cs="Arial"/>
          <w:bCs/>
          <w:sz w:val="24"/>
          <w:szCs w:val="24"/>
          <w:lang w:val="en-US"/>
        </w:rPr>
        <w:t>Councillors</w:t>
      </w:r>
      <w:proofErr w:type="spellEnd"/>
      <w:r>
        <w:rPr>
          <w:rFonts w:ascii="Arial" w:hAnsi="Arial" w:cs="Arial"/>
          <w:bCs/>
          <w:sz w:val="24"/>
          <w:szCs w:val="24"/>
          <w:lang w:val="en-US"/>
        </w:rPr>
        <w:t xml:space="preserve"> expressed </w:t>
      </w:r>
      <w:proofErr w:type="gramStart"/>
      <w:r>
        <w:rPr>
          <w:rFonts w:ascii="Arial" w:hAnsi="Arial" w:cs="Arial"/>
          <w:bCs/>
          <w:sz w:val="24"/>
          <w:szCs w:val="24"/>
          <w:lang w:val="en-US"/>
        </w:rPr>
        <w:t>a number of</w:t>
      </w:r>
      <w:proofErr w:type="gramEnd"/>
      <w:r>
        <w:rPr>
          <w:rFonts w:ascii="Arial" w:hAnsi="Arial" w:cs="Arial"/>
          <w:bCs/>
          <w:sz w:val="24"/>
          <w:szCs w:val="24"/>
          <w:lang w:val="en-US"/>
        </w:rPr>
        <w:t xml:space="preserve"> concerns with the draft Plan, including:</w:t>
      </w:r>
    </w:p>
    <w:p w14:paraId="1610766A" w14:textId="77777777" w:rsidR="006433E8" w:rsidRDefault="006433E8" w:rsidP="00DE1BED">
      <w:pPr>
        <w:spacing w:after="0" w:line="240" w:lineRule="auto"/>
        <w:jc w:val="both"/>
        <w:rPr>
          <w:rFonts w:ascii="Arial" w:hAnsi="Arial" w:cs="Arial"/>
          <w:bCs/>
          <w:sz w:val="24"/>
          <w:szCs w:val="24"/>
          <w:lang w:val="en-US"/>
        </w:rPr>
      </w:pPr>
    </w:p>
    <w:p w14:paraId="58AC4C77" w14:textId="77777777" w:rsidR="00DE1BED" w:rsidRDefault="00DE1BED" w:rsidP="006B3903">
      <w:pPr>
        <w:pStyle w:val="ListParagraph"/>
        <w:numPr>
          <w:ilvl w:val="0"/>
          <w:numId w:val="8"/>
        </w:numPr>
        <w:spacing w:after="0" w:line="240" w:lineRule="auto"/>
        <w:ind w:left="567" w:hanging="567"/>
        <w:jc w:val="both"/>
        <w:rPr>
          <w:rFonts w:ascii="Arial" w:hAnsi="Arial" w:cs="Arial"/>
          <w:bCs/>
          <w:sz w:val="24"/>
          <w:szCs w:val="24"/>
          <w:lang w:val="en-US"/>
        </w:rPr>
      </w:pPr>
      <w:r>
        <w:rPr>
          <w:rFonts w:ascii="Arial" w:hAnsi="Arial" w:cs="Arial"/>
          <w:bCs/>
          <w:sz w:val="24"/>
          <w:szCs w:val="24"/>
          <w:lang w:val="en-US"/>
        </w:rPr>
        <w:t xml:space="preserve">that the Plan contained insufficient focus on informal, unstructured </w:t>
      </w:r>
      <w:proofErr w:type="gramStart"/>
      <w:r>
        <w:rPr>
          <w:rFonts w:ascii="Arial" w:hAnsi="Arial" w:cs="Arial"/>
          <w:bCs/>
          <w:sz w:val="24"/>
          <w:szCs w:val="24"/>
          <w:lang w:val="en-US"/>
        </w:rPr>
        <w:t>recreation;</w:t>
      </w:r>
      <w:proofErr w:type="gramEnd"/>
    </w:p>
    <w:p w14:paraId="64FE5196" w14:textId="77777777" w:rsidR="00DE1BED" w:rsidRDefault="00DE1BED" w:rsidP="006B3903">
      <w:pPr>
        <w:pStyle w:val="ListParagraph"/>
        <w:numPr>
          <w:ilvl w:val="0"/>
          <w:numId w:val="8"/>
        </w:numPr>
        <w:spacing w:after="0" w:line="240" w:lineRule="auto"/>
        <w:ind w:left="567" w:hanging="567"/>
        <w:jc w:val="both"/>
        <w:rPr>
          <w:rFonts w:ascii="Arial" w:hAnsi="Arial" w:cs="Arial"/>
          <w:bCs/>
          <w:sz w:val="24"/>
          <w:szCs w:val="24"/>
          <w:lang w:val="en-US"/>
        </w:rPr>
      </w:pPr>
      <w:r>
        <w:rPr>
          <w:rFonts w:ascii="Arial" w:hAnsi="Arial" w:cs="Arial"/>
          <w:bCs/>
          <w:sz w:val="24"/>
          <w:szCs w:val="24"/>
          <w:lang w:val="en-US"/>
        </w:rPr>
        <w:t>the danger of the Plan raising unrealistic expectations; and</w:t>
      </w:r>
    </w:p>
    <w:p w14:paraId="0B8CD7F7" w14:textId="77777777" w:rsidR="00DE1BED" w:rsidRDefault="00DE1BED" w:rsidP="006B3903">
      <w:pPr>
        <w:pStyle w:val="ListParagraph"/>
        <w:numPr>
          <w:ilvl w:val="0"/>
          <w:numId w:val="8"/>
        </w:numPr>
        <w:spacing w:after="0" w:line="240" w:lineRule="auto"/>
        <w:ind w:left="567" w:hanging="567"/>
        <w:jc w:val="both"/>
        <w:rPr>
          <w:rFonts w:ascii="Arial" w:hAnsi="Arial" w:cs="Arial"/>
          <w:bCs/>
          <w:sz w:val="24"/>
          <w:szCs w:val="24"/>
          <w:lang w:val="en-US"/>
        </w:rPr>
      </w:pPr>
      <w:r>
        <w:rPr>
          <w:rFonts w:ascii="Arial" w:hAnsi="Arial" w:cs="Arial"/>
          <w:bCs/>
          <w:sz w:val="24"/>
          <w:szCs w:val="24"/>
          <w:lang w:val="en-US"/>
        </w:rPr>
        <w:t>concern about the City’s limited capacity to fund some of the projects in the Plan.</w:t>
      </w:r>
    </w:p>
    <w:p w14:paraId="2C87EDDB" w14:textId="77777777" w:rsidR="006B3903" w:rsidRDefault="006B3903" w:rsidP="006B3903">
      <w:pPr>
        <w:pStyle w:val="ListParagraph"/>
        <w:spacing w:after="0" w:line="240" w:lineRule="auto"/>
        <w:ind w:left="426"/>
        <w:jc w:val="both"/>
        <w:rPr>
          <w:rFonts w:ascii="Arial" w:hAnsi="Arial" w:cs="Arial"/>
          <w:bCs/>
          <w:sz w:val="24"/>
          <w:szCs w:val="24"/>
          <w:lang w:val="en-US"/>
        </w:rPr>
      </w:pPr>
    </w:p>
    <w:p w14:paraId="3545C47F" w14:textId="77777777" w:rsidR="00DE1BED" w:rsidRDefault="00DE1BED" w:rsidP="00DE1BED">
      <w:pPr>
        <w:spacing w:after="0" w:line="240" w:lineRule="auto"/>
        <w:jc w:val="both"/>
        <w:rPr>
          <w:rFonts w:ascii="Arial" w:hAnsi="Arial" w:cs="Arial"/>
          <w:bCs/>
          <w:sz w:val="24"/>
          <w:szCs w:val="24"/>
          <w:lang w:val="en-US"/>
        </w:rPr>
      </w:pPr>
      <w:r>
        <w:rPr>
          <w:rFonts w:ascii="Arial" w:hAnsi="Arial" w:cs="Arial"/>
          <w:bCs/>
          <w:sz w:val="24"/>
          <w:szCs w:val="24"/>
          <w:lang w:val="en-US"/>
        </w:rPr>
        <w:t xml:space="preserve">In response to the concerns raised by </w:t>
      </w:r>
      <w:proofErr w:type="spellStart"/>
      <w:r>
        <w:rPr>
          <w:rFonts w:ascii="Arial" w:hAnsi="Arial" w:cs="Arial"/>
          <w:bCs/>
          <w:sz w:val="24"/>
          <w:szCs w:val="24"/>
          <w:lang w:val="en-US"/>
        </w:rPr>
        <w:t>Councillors</w:t>
      </w:r>
      <w:proofErr w:type="spellEnd"/>
      <w:r>
        <w:rPr>
          <w:rFonts w:ascii="Arial" w:hAnsi="Arial" w:cs="Arial"/>
          <w:bCs/>
          <w:sz w:val="24"/>
          <w:szCs w:val="24"/>
          <w:lang w:val="en-US"/>
        </w:rPr>
        <w:t xml:space="preserve"> and the discussion about those issues, changes have now been made to the draft Plan to address those concerns, as </w:t>
      </w:r>
      <w:proofErr w:type="spellStart"/>
      <w:r>
        <w:rPr>
          <w:rFonts w:ascii="Arial" w:hAnsi="Arial" w:cs="Arial"/>
          <w:bCs/>
          <w:sz w:val="24"/>
          <w:szCs w:val="24"/>
          <w:lang w:val="en-US"/>
        </w:rPr>
        <w:t>summarised</w:t>
      </w:r>
      <w:proofErr w:type="spellEnd"/>
      <w:r>
        <w:rPr>
          <w:rFonts w:ascii="Arial" w:hAnsi="Arial" w:cs="Arial"/>
          <w:bCs/>
          <w:sz w:val="24"/>
          <w:szCs w:val="24"/>
          <w:lang w:val="en-US"/>
        </w:rPr>
        <w:t xml:space="preserve"> below.</w:t>
      </w:r>
    </w:p>
    <w:p w14:paraId="50900497" w14:textId="77777777" w:rsidR="00DE1BED" w:rsidRDefault="00DE1BED" w:rsidP="00DE1BED">
      <w:pPr>
        <w:spacing w:after="0" w:line="240" w:lineRule="auto"/>
        <w:jc w:val="both"/>
        <w:rPr>
          <w:rFonts w:ascii="Arial" w:hAnsi="Arial" w:cs="Arial"/>
          <w:bCs/>
          <w:sz w:val="24"/>
          <w:szCs w:val="24"/>
          <w:lang w:val="en-US"/>
        </w:rPr>
      </w:pPr>
    </w:p>
    <w:p w14:paraId="1D5C0842" w14:textId="2F1D37ED" w:rsidR="006433E8" w:rsidRDefault="00DE1BED" w:rsidP="00DE1BED">
      <w:pPr>
        <w:spacing w:after="0" w:line="240" w:lineRule="auto"/>
        <w:jc w:val="both"/>
        <w:rPr>
          <w:rFonts w:ascii="Arial" w:hAnsi="Arial" w:cs="Arial"/>
          <w:b/>
          <w:sz w:val="24"/>
          <w:szCs w:val="24"/>
          <w:lang w:val="en-US"/>
        </w:rPr>
      </w:pPr>
      <w:r>
        <w:rPr>
          <w:rFonts w:ascii="Arial" w:hAnsi="Arial" w:cs="Arial"/>
          <w:b/>
          <w:sz w:val="24"/>
          <w:szCs w:val="24"/>
          <w:lang w:val="en-US"/>
        </w:rPr>
        <w:t>Insufficient Focus on Informal Recreation</w:t>
      </w:r>
      <w:r w:rsidR="002E66E2">
        <w:rPr>
          <w:rFonts w:ascii="Arial" w:hAnsi="Arial" w:cs="Arial"/>
          <w:b/>
          <w:sz w:val="24"/>
          <w:szCs w:val="24"/>
          <w:lang w:val="en-US"/>
        </w:rPr>
        <w:t>:</w:t>
      </w:r>
    </w:p>
    <w:p w14:paraId="520E4A71" w14:textId="6EB586A5" w:rsidR="00DE1BED" w:rsidRPr="00AF73BE" w:rsidRDefault="00DE1BED" w:rsidP="00DE1BED">
      <w:pPr>
        <w:spacing w:after="0" w:line="240" w:lineRule="auto"/>
        <w:jc w:val="both"/>
        <w:rPr>
          <w:rFonts w:ascii="Arial" w:hAnsi="Arial" w:cs="Arial"/>
          <w:b/>
          <w:sz w:val="24"/>
          <w:szCs w:val="24"/>
          <w:lang w:val="en-US"/>
        </w:rPr>
      </w:pPr>
      <w:proofErr w:type="spellStart"/>
      <w:r>
        <w:rPr>
          <w:rFonts w:ascii="Arial" w:hAnsi="Arial" w:cs="Arial"/>
          <w:bCs/>
          <w:sz w:val="24"/>
          <w:szCs w:val="24"/>
          <w:lang w:val="en-US"/>
        </w:rPr>
        <w:t>Councillors</w:t>
      </w:r>
      <w:proofErr w:type="spellEnd"/>
      <w:r>
        <w:rPr>
          <w:rFonts w:ascii="Arial" w:hAnsi="Arial" w:cs="Arial"/>
          <w:bCs/>
          <w:sz w:val="24"/>
          <w:szCs w:val="24"/>
          <w:lang w:val="en-US"/>
        </w:rPr>
        <w:t xml:space="preserve"> noted the Plan’s lack of emphasis on informal recreation – </w:t>
      </w:r>
      <w:proofErr w:type="gramStart"/>
      <w:r>
        <w:rPr>
          <w:rFonts w:ascii="Arial" w:hAnsi="Arial" w:cs="Arial"/>
          <w:bCs/>
          <w:sz w:val="24"/>
          <w:szCs w:val="24"/>
          <w:lang w:val="en-US"/>
        </w:rPr>
        <w:t>i.e.</w:t>
      </w:r>
      <w:proofErr w:type="gramEnd"/>
      <w:r>
        <w:rPr>
          <w:rFonts w:ascii="Arial" w:hAnsi="Arial" w:cs="Arial"/>
          <w:bCs/>
          <w:sz w:val="24"/>
          <w:szCs w:val="24"/>
          <w:lang w:val="en-US"/>
        </w:rPr>
        <w:t xml:space="preserve"> physical activities such as running, walking, cycling etc. that are undertaken without being a member of a sporting club.  While the Plan confirmed a trend towards increased participation in informal physical activity, its </w:t>
      </w:r>
      <w:proofErr w:type="gramStart"/>
      <w:r>
        <w:rPr>
          <w:rFonts w:ascii="Arial" w:hAnsi="Arial" w:cs="Arial"/>
          <w:bCs/>
          <w:sz w:val="24"/>
          <w:szCs w:val="24"/>
          <w:lang w:val="en-US"/>
        </w:rPr>
        <w:t>main focus</w:t>
      </w:r>
      <w:proofErr w:type="gramEnd"/>
      <w:r>
        <w:rPr>
          <w:rFonts w:ascii="Arial" w:hAnsi="Arial" w:cs="Arial"/>
          <w:bCs/>
          <w:sz w:val="24"/>
          <w:szCs w:val="24"/>
          <w:lang w:val="en-US"/>
        </w:rPr>
        <w:t xml:space="preserve"> was on the needs of organized sport. Therefore, it was felt that the title of Strategic Recreation Plan was inaccurate and potentially misleading, given the fact that the Plan’s primary focus is on organized, formalized sport.</w:t>
      </w:r>
    </w:p>
    <w:p w14:paraId="2ECFA3A6" w14:textId="77777777" w:rsidR="00233AFD" w:rsidRDefault="00233AFD" w:rsidP="00DE1BED">
      <w:pPr>
        <w:spacing w:after="0" w:line="240" w:lineRule="auto"/>
        <w:jc w:val="both"/>
        <w:rPr>
          <w:rFonts w:ascii="Arial" w:hAnsi="Arial" w:cs="Arial"/>
          <w:bCs/>
          <w:sz w:val="24"/>
          <w:szCs w:val="24"/>
          <w:lang w:val="en-US"/>
        </w:rPr>
      </w:pPr>
    </w:p>
    <w:p w14:paraId="7C6E6CC1" w14:textId="0EF7521F" w:rsidR="006433E8" w:rsidRDefault="00DE1BED" w:rsidP="00DE1BED">
      <w:pPr>
        <w:spacing w:after="0" w:line="240" w:lineRule="auto"/>
        <w:jc w:val="both"/>
        <w:rPr>
          <w:rFonts w:ascii="Arial" w:hAnsi="Arial" w:cs="Arial"/>
          <w:b/>
          <w:sz w:val="24"/>
          <w:szCs w:val="24"/>
          <w:lang w:val="en-US"/>
        </w:rPr>
      </w:pPr>
      <w:r>
        <w:rPr>
          <w:rFonts w:ascii="Arial" w:hAnsi="Arial" w:cs="Arial"/>
          <w:b/>
          <w:sz w:val="24"/>
          <w:szCs w:val="24"/>
          <w:lang w:val="en-US"/>
        </w:rPr>
        <w:t>Raising Unrealistic Expectation</w:t>
      </w:r>
      <w:r w:rsidR="002E66E2">
        <w:rPr>
          <w:rFonts w:ascii="Arial" w:hAnsi="Arial" w:cs="Arial"/>
          <w:b/>
          <w:sz w:val="24"/>
          <w:szCs w:val="24"/>
          <w:lang w:val="en-US"/>
        </w:rPr>
        <w:t>:</w:t>
      </w:r>
    </w:p>
    <w:p w14:paraId="6882D2D2" w14:textId="2BF54BEC" w:rsidR="00DE1BED" w:rsidRPr="00AF73BE" w:rsidRDefault="00DE1BED" w:rsidP="00DE1BED">
      <w:pPr>
        <w:spacing w:after="0" w:line="240" w:lineRule="auto"/>
        <w:jc w:val="both"/>
        <w:rPr>
          <w:rFonts w:ascii="Arial" w:hAnsi="Arial" w:cs="Arial"/>
          <w:b/>
          <w:sz w:val="24"/>
          <w:szCs w:val="24"/>
          <w:lang w:val="en-US"/>
        </w:rPr>
      </w:pPr>
      <w:proofErr w:type="spellStart"/>
      <w:r>
        <w:rPr>
          <w:rFonts w:ascii="Arial" w:hAnsi="Arial" w:cs="Arial"/>
          <w:bCs/>
          <w:sz w:val="24"/>
          <w:szCs w:val="24"/>
          <w:lang w:val="en-US"/>
        </w:rPr>
        <w:t>Councillors</w:t>
      </w:r>
      <w:proofErr w:type="spellEnd"/>
      <w:r>
        <w:rPr>
          <w:rFonts w:ascii="Arial" w:hAnsi="Arial" w:cs="Arial"/>
          <w:bCs/>
          <w:sz w:val="24"/>
          <w:szCs w:val="24"/>
          <w:lang w:val="en-US"/>
        </w:rPr>
        <w:t xml:space="preserve"> expressed concern that the draft Plan was so broad and wide-ranging that it could raise unrealistic expectations about what Council was able to fund and deliver in the </w:t>
      </w:r>
      <w:proofErr w:type="gramStart"/>
      <w:r>
        <w:rPr>
          <w:rFonts w:ascii="Arial" w:hAnsi="Arial" w:cs="Arial"/>
          <w:bCs/>
          <w:sz w:val="24"/>
          <w:szCs w:val="24"/>
          <w:lang w:val="en-US"/>
        </w:rPr>
        <w:t>10 year</w:t>
      </w:r>
      <w:proofErr w:type="gramEnd"/>
      <w:r>
        <w:rPr>
          <w:rFonts w:ascii="Arial" w:hAnsi="Arial" w:cs="Arial"/>
          <w:bCs/>
          <w:sz w:val="24"/>
          <w:szCs w:val="24"/>
          <w:lang w:val="en-US"/>
        </w:rPr>
        <w:t xml:space="preserve"> period of the Plan. The concern was that community members and sporting clubs might be misled into believing that if a project was listed in the Plan, then Council was committed to funding it.  Raising unrealistic expectations could result in community conflict and budgetary pressure that was beyond the City’s capacity to meet.</w:t>
      </w:r>
    </w:p>
    <w:p w14:paraId="0A1A7143" w14:textId="6CC9B823" w:rsidR="00B362E5" w:rsidRDefault="00DE1BED" w:rsidP="00DE1BED">
      <w:pPr>
        <w:spacing w:after="0" w:line="240" w:lineRule="auto"/>
        <w:jc w:val="both"/>
        <w:rPr>
          <w:rFonts w:ascii="Arial" w:hAnsi="Arial" w:cs="Arial"/>
          <w:b/>
          <w:sz w:val="24"/>
          <w:szCs w:val="24"/>
          <w:lang w:val="en-US"/>
        </w:rPr>
      </w:pPr>
      <w:r>
        <w:rPr>
          <w:rFonts w:ascii="Arial" w:hAnsi="Arial" w:cs="Arial"/>
          <w:b/>
          <w:sz w:val="24"/>
          <w:szCs w:val="24"/>
          <w:lang w:val="en-US"/>
        </w:rPr>
        <w:lastRenderedPageBreak/>
        <w:t>Changes to the Plan</w:t>
      </w:r>
    </w:p>
    <w:p w14:paraId="366CD91C" w14:textId="1F75ED39" w:rsidR="00DE1BED" w:rsidRPr="00AF73BE" w:rsidRDefault="00DE1BED" w:rsidP="00DE1BED">
      <w:pPr>
        <w:spacing w:after="0" w:line="240" w:lineRule="auto"/>
        <w:jc w:val="both"/>
        <w:rPr>
          <w:rFonts w:ascii="Arial" w:hAnsi="Arial" w:cs="Arial"/>
          <w:b/>
          <w:sz w:val="24"/>
          <w:szCs w:val="24"/>
          <w:lang w:val="en-US"/>
        </w:rPr>
      </w:pPr>
      <w:r>
        <w:rPr>
          <w:rFonts w:ascii="Arial" w:hAnsi="Arial" w:cs="Arial"/>
          <w:bCs/>
          <w:sz w:val="24"/>
          <w:szCs w:val="24"/>
          <w:lang w:val="en-US"/>
        </w:rPr>
        <w:t xml:space="preserve">To reflect the concerns raised by </w:t>
      </w:r>
      <w:proofErr w:type="spellStart"/>
      <w:r>
        <w:rPr>
          <w:rFonts w:ascii="Arial" w:hAnsi="Arial" w:cs="Arial"/>
          <w:bCs/>
          <w:sz w:val="24"/>
          <w:szCs w:val="24"/>
          <w:lang w:val="en-US"/>
        </w:rPr>
        <w:t>Councillors</w:t>
      </w:r>
      <w:proofErr w:type="spellEnd"/>
      <w:r>
        <w:rPr>
          <w:rFonts w:ascii="Arial" w:hAnsi="Arial" w:cs="Arial"/>
          <w:bCs/>
          <w:sz w:val="24"/>
          <w:szCs w:val="24"/>
          <w:lang w:val="en-US"/>
        </w:rPr>
        <w:t xml:space="preserve"> at the </w:t>
      </w:r>
      <w:proofErr w:type="spellStart"/>
      <w:r>
        <w:rPr>
          <w:rFonts w:ascii="Arial" w:hAnsi="Arial" w:cs="Arial"/>
          <w:bCs/>
          <w:sz w:val="24"/>
          <w:szCs w:val="24"/>
          <w:lang w:val="en-US"/>
        </w:rPr>
        <w:t>Councillor</w:t>
      </w:r>
      <w:proofErr w:type="spellEnd"/>
      <w:r>
        <w:rPr>
          <w:rFonts w:ascii="Arial" w:hAnsi="Arial" w:cs="Arial"/>
          <w:bCs/>
          <w:sz w:val="24"/>
          <w:szCs w:val="24"/>
          <w:lang w:val="en-US"/>
        </w:rPr>
        <w:t xml:space="preserve"> Briefing on 6 July 2021, </w:t>
      </w:r>
      <w:proofErr w:type="gramStart"/>
      <w:r>
        <w:rPr>
          <w:rFonts w:ascii="Arial" w:hAnsi="Arial" w:cs="Arial"/>
          <w:bCs/>
          <w:sz w:val="24"/>
          <w:szCs w:val="24"/>
          <w:lang w:val="en-US"/>
        </w:rPr>
        <w:t>a number of</w:t>
      </w:r>
      <w:proofErr w:type="gramEnd"/>
      <w:r>
        <w:rPr>
          <w:rFonts w:ascii="Arial" w:hAnsi="Arial" w:cs="Arial"/>
          <w:bCs/>
          <w:sz w:val="24"/>
          <w:szCs w:val="24"/>
          <w:lang w:val="en-US"/>
        </w:rPr>
        <w:t xml:space="preserve"> changes have now been made to the draft Plan.  </w:t>
      </w:r>
    </w:p>
    <w:p w14:paraId="08D1CE6F" w14:textId="77777777" w:rsidR="00DE1BED" w:rsidRDefault="00DE1BED" w:rsidP="00DE1BED">
      <w:pPr>
        <w:spacing w:after="0" w:line="240" w:lineRule="auto"/>
        <w:jc w:val="both"/>
        <w:rPr>
          <w:rFonts w:ascii="Arial" w:hAnsi="Arial" w:cs="Arial"/>
          <w:bCs/>
          <w:sz w:val="24"/>
          <w:szCs w:val="24"/>
          <w:lang w:val="en-US"/>
        </w:rPr>
      </w:pPr>
    </w:p>
    <w:p w14:paraId="73E921D5" w14:textId="45391AE2" w:rsidR="00DE1BED" w:rsidRDefault="00DE1BED" w:rsidP="00DE1BED">
      <w:pPr>
        <w:spacing w:after="0" w:line="240" w:lineRule="auto"/>
        <w:jc w:val="both"/>
        <w:rPr>
          <w:rFonts w:ascii="Arial" w:hAnsi="Arial" w:cs="Arial"/>
          <w:bCs/>
          <w:sz w:val="24"/>
          <w:szCs w:val="24"/>
          <w:lang w:val="en-US"/>
        </w:rPr>
      </w:pPr>
      <w:r w:rsidRPr="00233AFD">
        <w:rPr>
          <w:rFonts w:ascii="Arial" w:hAnsi="Arial" w:cs="Arial"/>
          <w:b/>
          <w:sz w:val="24"/>
          <w:szCs w:val="24"/>
          <w:lang w:val="en-US"/>
        </w:rPr>
        <w:t>Name:</w:t>
      </w:r>
      <w:r w:rsidR="00233AFD">
        <w:rPr>
          <w:rFonts w:ascii="Arial" w:hAnsi="Arial" w:cs="Arial"/>
          <w:bCs/>
          <w:sz w:val="24"/>
          <w:szCs w:val="24"/>
          <w:lang w:val="en-US"/>
        </w:rPr>
        <w:t xml:space="preserve"> </w:t>
      </w:r>
      <w:r>
        <w:rPr>
          <w:rFonts w:ascii="Arial" w:hAnsi="Arial" w:cs="Arial"/>
          <w:bCs/>
          <w:sz w:val="24"/>
          <w:szCs w:val="24"/>
          <w:lang w:val="en-US"/>
        </w:rPr>
        <w:t xml:space="preserve">as suggested by </w:t>
      </w:r>
      <w:proofErr w:type="spellStart"/>
      <w:r>
        <w:rPr>
          <w:rFonts w:ascii="Arial" w:hAnsi="Arial" w:cs="Arial"/>
          <w:bCs/>
          <w:sz w:val="24"/>
          <w:szCs w:val="24"/>
          <w:lang w:val="en-US"/>
        </w:rPr>
        <w:t>Councillors</w:t>
      </w:r>
      <w:proofErr w:type="spellEnd"/>
      <w:r>
        <w:rPr>
          <w:rFonts w:ascii="Arial" w:hAnsi="Arial" w:cs="Arial"/>
          <w:bCs/>
          <w:sz w:val="24"/>
          <w:szCs w:val="24"/>
          <w:lang w:val="en-US"/>
        </w:rPr>
        <w:t>, the name of the Plan has been changed from “Strategic Recreation Plan” to “Strategic Active Sports Facilities Plan”.  It is correct that the Plan is primarily a sports plan, with limited focus on informal recreation.  Therefore</w:t>
      </w:r>
      <w:r w:rsidR="00937C65">
        <w:rPr>
          <w:rFonts w:ascii="Arial" w:hAnsi="Arial" w:cs="Arial"/>
          <w:bCs/>
          <w:sz w:val="24"/>
          <w:szCs w:val="24"/>
          <w:lang w:val="en-US"/>
        </w:rPr>
        <w:t>,</w:t>
      </w:r>
      <w:r>
        <w:rPr>
          <w:rFonts w:ascii="Arial" w:hAnsi="Arial" w:cs="Arial"/>
          <w:bCs/>
          <w:sz w:val="24"/>
          <w:szCs w:val="24"/>
          <w:lang w:val="en-US"/>
        </w:rPr>
        <w:t xml:space="preserve"> the changed name more accurately reflects the scope of the Plan and better communicates its purpose.  It will also </w:t>
      </w:r>
      <w:r w:rsidR="00A60E76">
        <w:rPr>
          <w:rFonts w:ascii="Arial" w:hAnsi="Arial" w:cs="Arial"/>
          <w:bCs/>
          <w:sz w:val="24"/>
          <w:szCs w:val="24"/>
          <w:lang w:val="en-US"/>
        </w:rPr>
        <w:t xml:space="preserve">avoid </w:t>
      </w:r>
      <w:r>
        <w:rPr>
          <w:rFonts w:ascii="Arial" w:hAnsi="Arial" w:cs="Arial"/>
          <w:bCs/>
          <w:sz w:val="24"/>
          <w:szCs w:val="24"/>
          <w:lang w:val="en-US"/>
        </w:rPr>
        <w:t xml:space="preserve">raising the expectation that it is a comprehensive plan for all physical recreation, both formal and informal. </w:t>
      </w:r>
      <w:r w:rsidR="000902F5">
        <w:rPr>
          <w:rFonts w:ascii="Arial" w:hAnsi="Arial" w:cs="Arial"/>
          <w:bCs/>
          <w:sz w:val="24"/>
          <w:szCs w:val="24"/>
          <w:lang w:val="en-US"/>
        </w:rPr>
        <w:t xml:space="preserve"> I</w:t>
      </w:r>
      <w:r>
        <w:rPr>
          <w:rFonts w:ascii="Arial" w:hAnsi="Arial" w:cs="Arial"/>
          <w:bCs/>
          <w:sz w:val="24"/>
          <w:szCs w:val="24"/>
          <w:lang w:val="en-US"/>
        </w:rPr>
        <w:t xml:space="preserve">n future, the </w:t>
      </w:r>
      <w:proofErr w:type="gramStart"/>
      <w:r>
        <w:rPr>
          <w:rFonts w:ascii="Arial" w:hAnsi="Arial" w:cs="Arial"/>
          <w:bCs/>
          <w:sz w:val="24"/>
          <w:szCs w:val="24"/>
          <w:lang w:val="en-US"/>
        </w:rPr>
        <w:t>City</w:t>
      </w:r>
      <w:proofErr w:type="gramEnd"/>
      <w:r>
        <w:rPr>
          <w:rFonts w:ascii="Arial" w:hAnsi="Arial" w:cs="Arial"/>
          <w:bCs/>
          <w:sz w:val="24"/>
          <w:szCs w:val="24"/>
          <w:lang w:val="en-US"/>
        </w:rPr>
        <w:t xml:space="preserve"> might wish to undertake a plan for informal recreation.  However, at this stage, the immediate imperative is to have a strategic plan for sport, given that the provision of sporting facilities represents such significant budgetary expenditure by Council.</w:t>
      </w:r>
    </w:p>
    <w:p w14:paraId="51C3DA58" w14:textId="77777777" w:rsidR="00DE1BED" w:rsidRDefault="00DE1BED" w:rsidP="00DE1BED">
      <w:pPr>
        <w:spacing w:after="0" w:line="240" w:lineRule="auto"/>
        <w:jc w:val="both"/>
        <w:rPr>
          <w:rFonts w:ascii="Arial" w:hAnsi="Arial" w:cs="Arial"/>
          <w:bCs/>
          <w:sz w:val="24"/>
          <w:szCs w:val="24"/>
          <w:lang w:val="en-US"/>
        </w:rPr>
      </w:pPr>
    </w:p>
    <w:p w14:paraId="619C4672" w14:textId="2C0A36FE" w:rsidR="00DE1BED" w:rsidRPr="00594095" w:rsidRDefault="00937C65" w:rsidP="00DE1BED">
      <w:pPr>
        <w:spacing w:after="0" w:line="240" w:lineRule="auto"/>
        <w:jc w:val="both"/>
        <w:rPr>
          <w:rFonts w:ascii="Arial" w:hAnsi="Arial" w:cs="Arial"/>
          <w:bCs/>
          <w:sz w:val="24"/>
          <w:szCs w:val="24"/>
          <w:lang w:val="en-US"/>
        </w:rPr>
      </w:pPr>
      <w:r w:rsidRPr="00233AFD">
        <w:rPr>
          <w:rFonts w:ascii="Arial" w:hAnsi="Arial" w:cs="Arial"/>
          <w:b/>
          <w:sz w:val="24"/>
          <w:szCs w:val="24"/>
          <w:lang w:val="en-US"/>
        </w:rPr>
        <w:t>Timeframe</w:t>
      </w:r>
      <w:r w:rsidR="00DE1BED" w:rsidRPr="00233AFD">
        <w:rPr>
          <w:rFonts w:ascii="Arial" w:hAnsi="Arial" w:cs="Arial"/>
          <w:b/>
          <w:sz w:val="24"/>
          <w:szCs w:val="24"/>
          <w:lang w:val="en-US"/>
        </w:rPr>
        <w:t>:</w:t>
      </w:r>
      <w:r w:rsidR="00DE1BED" w:rsidRPr="00937B65">
        <w:rPr>
          <w:rFonts w:ascii="Arial" w:hAnsi="Arial" w:cs="Arial"/>
          <w:b/>
          <w:sz w:val="24"/>
          <w:szCs w:val="24"/>
          <w:lang w:val="en-US"/>
        </w:rPr>
        <w:t xml:space="preserve"> </w:t>
      </w:r>
      <w:r w:rsidR="00DE1BED">
        <w:rPr>
          <w:rFonts w:ascii="Arial" w:hAnsi="Arial" w:cs="Arial"/>
          <w:bCs/>
          <w:i/>
          <w:iCs/>
          <w:sz w:val="24"/>
          <w:szCs w:val="24"/>
          <w:lang w:val="en-US"/>
        </w:rPr>
        <w:t xml:space="preserve"> </w:t>
      </w:r>
      <w:proofErr w:type="spellStart"/>
      <w:r w:rsidR="00DE1BED">
        <w:rPr>
          <w:rFonts w:ascii="Arial" w:hAnsi="Arial" w:cs="Arial"/>
          <w:bCs/>
          <w:sz w:val="24"/>
          <w:szCs w:val="24"/>
          <w:lang w:val="en-US"/>
        </w:rPr>
        <w:t>Councillors</w:t>
      </w:r>
      <w:proofErr w:type="spellEnd"/>
      <w:r w:rsidR="00DE1BED">
        <w:rPr>
          <w:rFonts w:ascii="Arial" w:hAnsi="Arial" w:cs="Arial"/>
          <w:bCs/>
          <w:sz w:val="24"/>
          <w:szCs w:val="24"/>
          <w:lang w:val="en-US"/>
        </w:rPr>
        <w:t xml:space="preserve"> also expressed concern about the </w:t>
      </w:r>
      <w:proofErr w:type="gramStart"/>
      <w:r w:rsidR="00DE1BED">
        <w:rPr>
          <w:rFonts w:ascii="Arial" w:hAnsi="Arial" w:cs="Arial"/>
          <w:bCs/>
          <w:sz w:val="24"/>
          <w:szCs w:val="24"/>
          <w:lang w:val="en-US"/>
        </w:rPr>
        <w:t>10 year</w:t>
      </w:r>
      <w:proofErr w:type="gramEnd"/>
      <w:r w:rsidR="00DE1BED">
        <w:rPr>
          <w:rFonts w:ascii="Arial" w:hAnsi="Arial" w:cs="Arial"/>
          <w:bCs/>
          <w:sz w:val="24"/>
          <w:szCs w:val="24"/>
          <w:lang w:val="en-US"/>
        </w:rPr>
        <w:t xml:space="preserve"> time-frame of the Plan.  It was felt that this </w:t>
      </w:r>
      <w:r>
        <w:rPr>
          <w:rFonts w:ascii="Arial" w:hAnsi="Arial" w:cs="Arial"/>
          <w:bCs/>
          <w:sz w:val="24"/>
          <w:szCs w:val="24"/>
          <w:lang w:val="en-US"/>
        </w:rPr>
        <w:t>timeframe</w:t>
      </w:r>
      <w:r w:rsidR="00DE1BED">
        <w:rPr>
          <w:rFonts w:ascii="Arial" w:hAnsi="Arial" w:cs="Arial"/>
          <w:bCs/>
          <w:sz w:val="24"/>
          <w:szCs w:val="24"/>
          <w:lang w:val="en-US"/>
        </w:rPr>
        <w:t xml:space="preserve"> was too short</w:t>
      </w:r>
      <w:r w:rsidR="002E3B08">
        <w:rPr>
          <w:rFonts w:ascii="Arial" w:hAnsi="Arial" w:cs="Arial"/>
          <w:bCs/>
          <w:sz w:val="24"/>
          <w:szCs w:val="24"/>
          <w:lang w:val="en-US"/>
        </w:rPr>
        <w:t xml:space="preserve">, </w:t>
      </w:r>
      <w:r w:rsidR="00DE1BED">
        <w:rPr>
          <w:rFonts w:ascii="Arial" w:hAnsi="Arial" w:cs="Arial"/>
          <w:bCs/>
          <w:sz w:val="24"/>
          <w:szCs w:val="24"/>
          <w:lang w:val="en-US"/>
        </w:rPr>
        <w:t xml:space="preserve">particularly as the Plan errs on the side of being broad-ranging and includes projects that might be “nice to have”, as well as essential and achievable priorities.  This concern has been addressed by increasing the </w:t>
      </w:r>
      <w:r>
        <w:rPr>
          <w:rFonts w:ascii="Arial" w:hAnsi="Arial" w:cs="Arial"/>
          <w:bCs/>
          <w:sz w:val="24"/>
          <w:szCs w:val="24"/>
          <w:lang w:val="en-US"/>
        </w:rPr>
        <w:t>timeframe</w:t>
      </w:r>
      <w:r w:rsidR="00DE1BED">
        <w:rPr>
          <w:rFonts w:ascii="Arial" w:hAnsi="Arial" w:cs="Arial"/>
          <w:bCs/>
          <w:sz w:val="24"/>
          <w:szCs w:val="24"/>
          <w:lang w:val="en-US"/>
        </w:rPr>
        <w:t xml:space="preserve"> of the plan out to 2050.  The title of the Plan is now “Strategic Active Sports Facilities Plan 2020 – 2050”.</w:t>
      </w:r>
    </w:p>
    <w:p w14:paraId="43477382" w14:textId="77777777" w:rsidR="00DE1BED" w:rsidRPr="00BC46D8" w:rsidRDefault="00DE1BED" w:rsidP="00DE1BED">
      <w:pPr>
        <w:spacing w:after="0" w:line="240" w:lineRule="auto"/>
        <w:jc w:val="both"/>
        <w:rPr>
          <w:rFonts w:ascii="Arial" w:hAnsi="Arial" w:cs="Arial"/>
          <w:sz w:val="24"/>
          <w:szCs w:val="32"/>
          <w:lang w:val="en-US"/>
        </w:rPr>
      </w:pPr>
    </w:p>
    <w:p w14:paraId="272711E1" w14:textId="77777777" w:rsidR="00DE1BED" w:rsidRDefault="00DE1BED" w:rsidP="00DE1BED">
      <w:pPr>
        <w:spacing w:after="0" w:line="240" w:lineRule="auto"/>
        <w:jc w:val="both"/>
        <w:rPr>
          <w:rFonts w:ascii="Arial" w:hAnsi="Arial" w:cs="Arial"/>
          <w:sz w:val="24"/>
          <w:szCs w:val="32"/>
          <w:lang w:val="en-US"/>
        </w:rPr>
      </w:pPr>
      <w:r w:rsidRPr="00233AFD">
        <w:rPr>
          <w:rFonts w:ascii="Arial" w:hAnsi="Arial" w:cs="Arial"/>
          <w:b/>
          <w:bCs/>
          <w:sz w:val="24"/>
          <w:szCs w:val="32"/>
          <w:lang w:val="en-US"/>
        </w:rPr>
        <w:t>Unrealistic Expectations:</w:t>
      </w:r>
      <w:r w:rsidRPr="00937B65">
        <w:rPr>
          <w:rFonts w:ascii="Arial" w:hAnsi="Arial" w:cs="Arial"/>
          <w:sz w:val="24"/>
          <w:szCs w:val="32"/>
          <w:lang w:val="en-US"/>
        </w:rPr>
        <w:t xml:space="preserve">  </w:t>
      </w:r>
      <w:r>
        <w:rPr>
          <w:rFonts w:ascii="Arial" w:hAnsi="Arial" w:cs="Arial"/>
          <w:sz w:val="24"/>
          <w:szCs w:val="32"/>
          <w:lang w:val="en-US"/>
        </w:rPr>
        <w:t xml:space="preserve">the main concern expressed by </w:t>
      </w:r>
      <w:proofErr w:type="spellStart"/>
      <w:r>
        <w:rPr>
          <w:rFonts w:ascii="Arial" w:hAnsi="Arial" w:cs="Arial"/>
          <w:sz w:val="24"/>
          <w:szCs w:val="32"/>
          <w:lang w:val="en-US"/>
        </w:rPr>
        <w:t>Councillors</w:t>
      </w:r>
      <w:proofErr w:type="spellEnd"/>
      <w:r>
        <w:rPr>
          <w:rFonts w:ascii="Arial" w:hAnsi="Arial" w:cs="Arial"/>
          <w:sz w:val="24"/>
          <w:szCs w:val="32"/>
          <w:lang w:val="en-US"/>
        </w:rPr>
        <w:t xml:space="preserve"> was that the Plan identifies so broad a range of projects that it would be financially unachievable, with the danger of raising the unrealistic expectation that all projects included in the Plan would be achieved. </w:t>
      </w:r>
    </w:p>
    <w:p w14:paraId="20E59B70" w14:textId="77777777" w:rsidR="00DE1BED" w:rsidRDefault="00DE1BED" w:rsidP="00DE1BED">
      <w:pPr>
        <w:spacing w:after="0" w:line="240" w:lineRule="auto"/>
        <w:jc w:val="both"/>
        <w:rPr>
          <w:rFonts w:ascii="Arial" w:hAnsi="Arial" w:cs="Arial"/>
          <w:sz w:val="24"/>
          <w:szCs w:val="32"/>
          <w:lang w:val="en-US"/>
        </w:rPr>
      </w:pPr>
    </w:p>
    <w:p w14:paraId="2388E218" w14:textId="5D9D0B5C"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The reason the Plan includes </w:t>
      </w:r>
      <w:proofErr w:type="gramStart"/>
      <w:r>
        <w:rPr>
          <w:rFonts w:ascii="Arial" w:hAnsi="Arial" w:cs="Arial"/>
          <w:sz w:val="24"/>
          <w:szCs w:val="32"/>
          <w:lang w:val="en-US"/>
        </w:rPr>
        <w:t>a number of</w:t>
      </w:r>
      <w:proofErr w:type="gramEnd"/>
      <w:r>
        <w:rPr>
          <w:rFonts w:ascii="Arial" w:hAnsi="Arial" w:cs="Arial"/>
          <w:sz w:val="24"/>
          <w:szCs w:val="32"/>
          <w:lang w:val="en-US"/>
        </w:rPr>
        <w:t xml:space="preserve"> aspirational projects, as well as many “nuts and bolts” essential priorities, is that there is a potential benefit in casting the net widely in facilities planning. Opportunities for state or federal government funding can arise, requiring the applicant to demonstrate an identified need for that project.  The quickest way to do this is if the project is already identified in an existing Plan.  Therefore, the consultant has taken this broad approach and has included some projects that the </w:t>
      </w:r>
      <w:proofErr w:type="gramStart"/>
      <w:r>
        <w:rPr>
          <w:rFonts w:ascii="Arial" w:hAnsi="Arial" w:cs="Arial"/>
          <w:sz w:val="24"/>
          <w:szCs w:val="32"/>
          <w:lang w:val="en-US"/>
        </w:rPr>
        <w:t>City</w:t>
      </w:r>
      <w:proofErr w:type="gramEnd"/>
      <w:r>
        <w:rPr>
          <w:rFonts w:ascii="Arial" w:hAnsi="Arial" w:cs="Arial"/>
          <w:sz w:val="24"/>
          <w:szCs w:val="32"/>
          <w:lang w:val="en-US"/>
        </w:rPr>
        <w:t xml:space="preserve"> may never achieve.</w:t>
      </w:r>
    </w:p>
    <w:p w14:paraId="5556745B" w14:textId="77777777" w:rsidR="00DE1BED" w:rsidRDefault="00DE1BED" w:rsidP="00DE1BED">
      <w:pPr>
        <w:spacing w:after="0" w:line="240" w:lineRule="auto"/>
        <w:jc w:val="both"/>
        <w:rPr>
          <w:rFonts w:ascii="Arial" w:hAnsi="Arial" w:cs="Arial"/>
          <w:sz w:val="24"/>
          <w:szCs w:val="32"/>
          <w:lang w:val="en-US"/>
        </w:rPr>
      </w:pPr>
    </w:p>
    <w:p w14:paraId="4367E178" w14:textId="309BC35D" w:rsidR="00DE1BED" w:rsidRPr="00BF6C0A"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This concern about creating unrealistic expectations has also been taken on board and changes made to the Plan to address it.  A key change has been to include a strong disclaimer immediately after the title page, as follows:</w:t>
      </w:r>
    </w:p>
    <w:p w14:paraId="5B0BD51A" w14:textId="77777777" w:rsidR="00D77427" w:rsidRDefault="00D77427" w:rsidP="00DE1BED">
      <w:pPr>
        <w:spacing w:after="0"/>
        <w:jc w:val="both"/>
        <w:rPr>
          <w:rFonts w:ascii="Arial" w:hAnsi="Arial" w:cs="Arial"/>
          <w:sz w:val="24"/>
          <w:szCs w:val="24"/>
        </w:rPr>
      </w:pPr>
    </w:p>
    <w:p w14:paraId="0341810E" w14:textId="3E2CE2F6" w:rsidR="00DE1BED" w:rsidRDefault="00DE1BED" w:rsidP="00DE1BED">
      <w:pPr>
        <w:spacing w:after="0"/>
        <w:jc w:val="both"/>
        <w:rPr>
          <w:rFonts w:ascii="Arial" w:hAnsi="Arial" w:cs="Arial"/>
          <w:sz w:val="24"/>
          <w:szCs w:val="32"/>
          <w:lang w:val="en-US"/>
        </w:rPr>
      </w:pPr>
      <w:r>
        <w:rPr>
          <w:rFonts w:ascii="Arial" w:hAnsi="Arial" w:cs="Arial"/>
          <w:sz w:val="24"/>
          <w:szCs w:val="24"/>
        </w:rPr>
        <w:t>“</w:t>
      </w:r>
      <w:r w:rsidRPr="00BF6C0A">
        <w:rPr>
          <w:rFonts w:ascii="Arial" w:hAnsi="Arial" w:cs="Arial"/>
          <w:sz w:val="24"/>
          <w:szCs w:val="32"/>
          <w:lang w:val="en-US"/>
        </w:rPr>
        <w:t>Disclaimer:</w:t>
      </w:r>
    </w:p>
    <w:p w14:paraId="496D8265" w14:textId="61C247DC" w:rsidR="00DE1BED" w:rsidRPr="00BF6C0A" w:rsidRDefault="00DE1BED" w:rsidP="00DE1BED">
      <w:pPr>
        <w:spacing w:after="0" w:line="240" w:lineRule="auto"/>
        <w:jc w:val="both"/>
        <w:rPr>
          <w:rFonts w:ascii="Arial" w:hAnsi="Arial" w:cs="Arial"/>
          <w:sz w:val="24"/>
          <w:szCs w:val="32"/>
          <w:lang w:val="en-US"/>
        </w:rPr>
      </w:pPr>
      <w:r w:rsidRPr="00BF6C0A">
        <w:rPr>
          <w:rFonts w:ascii="Arial" w:hAnsi="Arial" w:cs="Arial"/>
          <w:sz w:val="24"/>
          <w:szCs w:val="32"/>
          <w:lang w:val="en-US"/>
        </w:rPr>
        <w:t xml:space="preserve">This Plan should be read as underpinned by the following awareness:  it is a long-term Plan, provided as a guide only, to future Council expenditure on sporting facilities.  Projects and priorities identified in the Plan are for future Council consideration.  They have yet not been committed to by Council; and will require further detailed consideration, within the context of Council’s future annual budgets between now and 2050. The Plan should not be read as a </w:t>
      </w:r>
      <w:r w:rsidR="00937C65" w:rsidRPr="00BF6C0A">
        <w:rPr>
          <w:rFonts w:ascii="Arial" w:hAnsi="Arial" w:cs="Arial"/>
          <w:sz w:val="24"/>
          <w:szCs w:val="32"/>
          <w:lang w:val="en-US"/>
        </w:rPr>
        <w:t>blueprint</w:t>
      </w:r>
      <w:r w:rsidRPr="00BF6C0A">
        <w:rPr>
          <w:rFonts w:ascii="Arial" w:hAnsi="Arial" w:cs="Arial"/>
          <w:sz w:val="24"/>
          <w:szCs w:val="32"/>
          <w:lang w:val="en-US"/>
        </w:rPr>
        <w:t xml:space="preserve"> for future sporting projects.  Rather, the Plan identifies a wide range of potential projects, which could be implemented by Council as funds become available, from external funding bodies and within the constraints of Council’s annual budgets. The priorities and themes identified in the Plan will assist Council to target its limited resources to </w:t>
      </w:r>
      <w:proofErr w:type="spellStart"/>
      <w:r w:rsidRPr="00BF6C0A">
        <w:rPr>
          <w:rFonts w:ascii="Arial" w:hAnsi="Arial" w:cs="Arial"/>
          <w:sz w:val="24"/>
          <w:szCs w:val="32"/>
          <w:lang w:val="en-US"/>
        </w:rPr>
        <w:t>maximise</w:t>
      </w:r>
      <w:proofErr w:type="spellEnd"/>
      <w:r w:rsidRPr="00BF6C0A">
        <w:rPr>
          <w:rFonts w:ascii="Arial" w:hAnsi="Arial" w:cs="Arial"/>
          <w:sz w:val="24"/>
          <w:szCs w:val="32"/>
          <w:lang w:val="en-US"/>
        </w:rPr>
        <w:t xml:space="preserve"> community benefit; and to take best advantage of future funding opportunities as they arise.</w:t>
      </w:r>
      <w:r>
        <w:rPr>
          <w:rFonts w:ascii="Arial" w:hAnsi="Arial" w:cs="Arial"/>
          <w:sz w:val="24"/>
          <w:szCs w:val="32"/>
          <w:lang w:val="en-US"/>
        </w:rPr>
        <w:t>”</w:t>
      </w:r>
    </w:p>
    <w:p w14:paraId="0281A922" w14:textId="77777777" w:rsidR="00741340" w:rsidRDefault="00741340" w:rsidP="00DE1BED">
      <w:pPr>
        <w:spacing w:after="0" w:line="240" w:lineRule="auto"/>
        <w:jc w:val="both"/>
        <w:rPr>
          <w:rFonts w:ascii="Arial" w:hAnsi="Arial" w:cs="Arial"/>
          <w:b/>
          <w:bCs/>
          <w:sz w:val="24"/>
          <w:szCs w:val="32"/>
          <w:lang w:val="en-US"/>
        </w:rPr>
      </w:pPr>
    </w:p>
    <w:p w14:paraId="59EB734F" w14:textId="459BBBD5" w:rsidR="00DE1BED" w:rsidRDefault="00DE1BED" w:rsidP="00DE1BED">
      <w:pPr>
        <w:spacing w:after="0" w:line="240" w:lineRule="auto"/>
        <w:jc w:val="both"/>
        <w:rPr>
          <w:rFonts w:ascii="Arial" w:hAnsi="Arial" w:cs="Arial"/>
          <w:b/>
          <w:bCs/>
          <w:sz w:val="24"/>
          <w:szCs w:val="32"/>
          <w:lang w:val="en-US"/>
        </w:rPr>
      </w:pPr>
      <w:r>
        <w:rPr>
          <w:rFonts w:ascii="Arial" w:hAnsi="Arial" w:cs="Arial"/>
          <w:b/>
          <w:bCs/>
          <w:sz w:val="24"/>
          <w:szCs w:val="32"/>
          <w:lang w:val="en-US"/>
        </w:rPr>
        <w:t>Summary of Changes</w:t>
      </w:r>
    </w:p>
    <w:p w14:paraId="0C1FA3F5" w14:textId="77777777" w:rsidR="00CA1FBC" w:rsidRDefault="00CA1FBC" w:rsidP="00DE1BED">
      <w:pPr>
        <w:spacing w:after="0" w:line="240" w:lineRule="auto"/>
        <w:jc w:val="both"/>
        <w:rPr>
          <w:rFonts w:ascii="Arial" w:hAnsi="Arial" w:cs="Arial"/>
          <w:b/>
          <w:bCs/>
          <w:sz w:val="24"/>
          <w:szCs w:val="32"/>
          <w:lang w:val="en-US"/>
        </w:rPr>
      </w:pPr>
    </w:p>
    <w:p w14:paraId="38B396A2" w14:textId="1D35C555"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The following significant changes</w:t>
      </w:r>
      <w:r w:rsidR="00136F1F">
        <w:rPr>
          <w:rFonts w:ascii="Arial" w:hAnsi="Arial" w:cs="Arial"/>
          <w:sz w:val="24"/>
          <w:szCs w:val="32"/>
          <w:lang w:val="en-US"/>
        </w:rPr>
        <w:t xml:space="preserve"> </w:t>
      </w:r>
      <w:r>
        <w:rPr>
          <w:rFonts w:ascii="Arial" w:hAnsi="Arial" w:cs="Arial"/>
          <w:sz w:val="24"/>
          <w:szCs w:val="32"/>
          <w:lang w:val="en-US"/>
        </w:rPr>
        <w:t>have been made to the Plan:</w:t>
      </w:r>
    </w:p>
    <w:p w14:paraId="1ED6C97B" w14:textId="77777777" w:rsidR="006B3903" w:rsidRDefault="006B3903" w:rsidP="00DE1BED">
      <w:pPr>
        <w:spacing w:after="0" w:line="240" w:lineRule="auto"/>
        <w:jc w:val="both"/>
        <w:rPr>
          <w:rFonts w:ascii="Arial" w:hAnsi="Arial" w:cs="Arial"/>
          <w:sz w:val="24"/>
          <w:szCs w:val="32"/>
          <w:lang w:val="en-US"/>
        </w:rPr>
      </w:pPr>
    </w:p>
    <w:p w14:paraId="5CA6A522" w14:textId="77777777" w:rsidR="00DE1BED" w:rsidRDefault="00DE1BED" w:rsidP="006B3903">
      <w:pPr>
        <w:pStyle w:val="ListParagraph"/>
        <w:numPr>
          <w:ilvl w:val="0"/>
          <w:numId w:val="10"/>
        </w:numPr>
        <w:spacing w:after="0" w:line="240" w:lineRule="auto"/>
        <w:ind w:left="567" w:hanging="567"/>
        <w:jc w:val="both"/>
        <w:rPr>
          <w:rFonts w:ascii="Arial" w:hAnsi="Arial" w:cs="Arial"/>
          <w:sz w:val="24"/>
          <w:szCs w:val="32"/>
          <w:lang w:val="en-US"/>
        </w:rPr>
      </w:pPr>
      <w:r w:rsidRPr="00787177">
        <w:rPr>
          <w:rFonts w:ascii="Arial" w:hAnsi="Arial" w:cs="Arial"/>
          <w:sz w:val="24"/>
          <w:szCs w:val="32"/>
          <w:lang w:val="en-US"/>
        </w:rPr>
        <w:t xml:space="preserve">change of name, to reflect its focus on sport rather than formal and informal </w:t>
      </w:r>
      <w:proofErr w:type="gramStart"/>
      <w:r w:rsidRPr="00787177">
        <w:rPr>
          <w:rFonts w:ascii="Arial" w:hAnsi="Arial" w:cs="Arial"/>
          <w:sz w:val="24"/>
          <w:szCs w:val="32"/>
          <w:lang w:val="en-US"/>
        </w:rPr>
        <w:t>recreation;</w:t>
      </w:r>
      <w:proofErr w:type="gramEnd"/>
      <w:r w:rsidRPr="00787177">
        <w:rPr>
          <w:rFonts w:ascii="Arial" w:hAnsi="Arial" w:cs="Arial"/>
          <w:sz w:val="24"/>
          <w:szCs w:val="32"/>
          <w:lang w:val="en-US"/>
        </w:rPr>
        <w:t xml:space="preserve"> </w:t>
      </w:r>
    </w:p>
    <w:p w14:paraId="0019F2DB" w14:textId="60344576" w:rsidR="00DE1BED" w:rsidRDefault="00DE1BED" w:rsidP="006B3903">
      <w:pPr>
        <w:pStyle w:val="ListParagraph"/>
        <w:numPr>
          <w:ilvl w:val="0"/>
          <w:numId w:val="10"/>
        </w:numPr>
        <w:spacing w:after="0" w:line="240" w:lineRule="auto"/>
        <w:ind w:left="567" w:hanging="567"/>
        <w:jc w:val="both"/>
        <w:rPr>
          <w:rFonts w:ascii="Arial" w:hAnsi="Arial" w:cs="Arial"/>
          <w:sz w:val="24"/>
          <w:szCs w:val="32"/>
          <w:lang w:val="en-US"/>
        </w:rPr>
      </w:pPr>
      <w:r w:rsidRPr="00787177">
        <w:rPr>
          <w:rFonts w:ascii="Arial" w:hAnsi="Arial" w:cs="Arial"/>
          <w:sz w:val="24"/>
          <w:szCs w:val="32"/>
          <w:lang w:val="en-US"/>
        </w:rPr>
        <w:t xml:space="preserve">extending its </w:t>
      </w:r>
      <w:r w:rsidR="00937C65" w:rsidRPr="00787177">
        <w:rPr>
          <w:rFonts w:ascii="Arial" w:hAnsi="Arial" w:cs="Arial"/>
          <w:sz w:val="24"/>
          <w:szCs w:val="32"/>
          <w:lang w:val="en-US"/>
        </w:rPr>
        <w:t>timeframe</w:t>
      </w:r>
      <w:r w:rsidRPr="00787177">
        <w:rPr>
          <w:rFonts w:ascii="Arial" w:hAnsi="Arial" w:cs="Arial"/>
          <w:sz w:val="24"/>
          <w:szCs w:val="32"/>
          <w:lang w:val="en-US"/>
        </w:rPr>
        <w:t xml:space="preserve"> out to </w:t>
      </w:r>
      <w:proofErr w:type="gramStart"/>
      <w:r w:rsidRPr="00787177">
        <w:rPr>
          <w:rFonts w:ascii="Arial" w:hAnsi="Arial" w:cs="Arial"/>
          <w:sz w:val="24"/>
          <w:szCs w:val="32"/>
          <w:lang w:val="en-US"/>
        </w:rPr>
        <w:t>2050;</w:t>
      </w:r>
      <w:proofErr w:type="gramEnd"/>
      <w:r w:rsidRPr="00787177">
        <w:rPr>
          <w:rFonts w:ascii="Arial" w:hAnsi="Arial" w:cs="Arial"/>
          <w:sz w:val="24"/>
          <w:szCs w:val="32"/>
          <w:lang w:val="en-US"/>
        </w:rPr>
        <w:t xml:space="preserve"> </w:t>
      </w:r>
    </w:p>
    <w:p w14:paraId="7E866571" w14:textId="1C2A9B3C" w:rsidR="00DE1BED" w:rsidRDefault="00DE1BED" w:rsidP="006B3903">
      <w:pPr>
        <w:pStyle w:val="ListParagraph"/>
        <w:numPr>
          <w:ilvl w:val="0"/>
          <w:numId w:val="10"/>
        </w:numPr>
        <w:spacing w:after="0" w:line="240" w:lineRule="auto"/>
        <w:ind w:left="567" w:hanging="567"/>
        <w:jc w:val="both"/>
        <w:rPr>
          <w:rFonts w:ascii="Arial" w:hAnsi="Arial" w:cs="Arial"/>
          <w:sz w:val="24"/>
          <w:szCs w:val="32"/>
          <w:lang w:val="en-US"/>
        </w:rPr>
      </w:pPr>
      <w:r w:rsidRPr="00787177">
        <w:rPr>
          <w:rFonts w:ascii="Arial" w:hAnsi="Arial" w:cs="Arial"/>
          <w:sz w:val="24"/>
          <w:szCs w:val="32"/>
          <w:lang w:val="en-US"/>
        </w:rPr>
        <w:t>and including a strongly</w:t>
      </w:r>
      <w:r w:rsidR="00937C65" w:rsidRPr="00787177">
        <w:rPr>
          <w:rFonts w:ascii="Arial" w:hAnsi="Arial" w:cs="Arial"/>
          <w:sz w:val="24"/>
          <w:szCs w:val="32"/>
          <w:lang w:val="en-US"/>
        </w:rPr>
        <w:t xml:space="preserve"> </w:t>
      </w:r>
      <w:r w:rsidRPr="00787177">
        <w:rPr>
          <w:rFonts w:ascii="Arial" w:hAnsi="Arial" w:cs="Arial"/>
          <w:sz w:val="24"/>
          <w:szCs w:val="32"/>
          <w:lang w:val="en-US"/>
        </w:rPr>
        <w:t>worded disclaimer to clarify that the Plan includes a wide range of projects and priorities, with no guarantee that they will all be implemented</w:t>
      </w:r>
      <w:r>
        <w:rPr>
          <w:rFonts w:ascii="Arial" w:hAnsi="Arial" w:cs="Arial"/>
          <w:sz w:val="24"/>
          <w:szCs w:val="32"/>
          <w:lang w:val="en-US"/>
        </w:rPr>
        <w:t>.</w:t>
      </w:r>
    </w:p>
    <w:p w14:paraId="04EE8E80" w14:textId="77777777" w:rsidR="00DE1BED" w:rsidRDefault="00DE1BED" w:rsidP="00DE1BED">
      <w:pPr>
        <w:spacing w:after="0" w:line="240" w:lineRule="auto"/>
        <w:jc w:val="both"/>
        <w:rPr>
          <w:rFonts w:ascii="Arial" w:hAnsi="Arial" w:cs="Arial"/>
          <w:sz w:val="24"/>
          <w:szCs w:val="32"/>
          <w:lang w:val="en-US"/>
        </w:rPr>
      </w:pPr>
    </w:p>
    <w:p w14:paraId="4EDD7BB9" w14:textId="77777777" w:rsidR="00DE1BED" w:rsidRPr="00787177"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T</w:t>
      </w:r>
      <w:r w:rsidRPr="00787177">
        <w:rPr>
          <w:rFonts w:ascii="Arial" w:hAnsi="Arial" w:cs="Arial"/>
          <w:sz w:val="24"/>
          <w:szCs w:val="32"/>
          <w:lang w:val="en-US"/>
        </w:rPr>
        <w:t xml:space="preserve">hese changes have been made to address the concerns raised by Council. It is a better plan for these changes and will better communicate its focus and purpose to local sporting clubs, community members and other stakeholders.  </w:t>
      </w:r>
    </w:p>
    <w:p w14:paraId="21E03D07" w14:textId="77777777" w:rsidR="00DE1BED" w:rsidRDefault="00DE1BED" w:rsidP="00DE1BED">
      <w:pPr>
        <w:spacing w:after="0" w:line="240" w:lineRule="auto"/>
        <w:jc w:val="both"/>
        <w:rPr>
          <w:rFonts w:ascii="Arial" w:hAnsi="Arial" w:cs="Arial"/>
          <w:b/>
          <w:bCs/>
          <w:sz w:val="24"/>
          <w:szCs w:val="32"/>
          <w:lang w:val="en-US"/>
        </w:rPr>
      </w:pPr>
    </w:p>
    <w:p w14:paraId="329200B2" w14:textId="77777777"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All major Plans set a broad vision and include aspirational projects.  Administration’s next step will be to take essential items from the Plan and develop them into a realistic Implementation Plan for the next 5 years.  This will help inform priorities for the City’s budgetary process.  However, it is still helpful to have the broad scope of this Strategic Active Sports Facilities Plan to capitalize on funding opportunities as they arise.  </w:t>
      </w:r>
    </w:p>
    <w:p w14:paraId="26318DA0" w14:textId="77777777" w:rsidR="00DE1BED" w:rsidRDefault="00DE1BED" w:rsidP="00DE1BED">
      <w:pPr>
        <w:spacing w:after="0" w:line="240" w:lineRule="auto"/>
        <w:jc w:val="both"/>
        <w:rPr>
          <w:rFonts w:ascii="Arial" w:hAnsi="Arial" w:cs="Arial"/>
          <w:sz w:val="24"/>
          <w:szCs w:val="32"/>
          <w:lang w:val="en-US"/>
        </w:rPr>
      </w:pPr>
    </w:p>
    <w:p w14:paraId="5CCB2D06" w14:textId="77777777" w:rsidR="00741340" w:rsidRDefault="00741340" w:rsidP="00DE1BED">
      <w:pPr>
        <w:spacing w:after="0" w:line="240" w:lineRule="auto"/>
        <w:jc w:val="both"/>
        <w:rPr>
          <w:rFonts w:ascii="Arial" w:hAnsi="Arial" w:cs="Arial"/>
          <w:b/>
          <w:sz w:val="24"/>
          <w:szCs w:val="32"/>
          <w:lang w:val="en-US"/>
        </w:rPr>
      </w:pPr>
    </w:p>
    <w:p w14:paraId="5612E840" w14:textId="43422D28" w:rsidR="00DE1BED" w:rsidRPr="00BC46D8" w:rsidRDefault="00DE1BED" w:rsidP="00DE1BED">
      <w:pPr>
        <w:spacing w:after="0" w:line="240" w:lineRule="auto"/>
        <w:jc w:val="both"/>
        <w:rPr>
          <w:rFonts w:ascii="Arial" w:hAnsi="Arial" w:cs="Arial"/>
          <w:b/>
          <w:sz w:val="24"/>
          <w:szCs w:val="32"/>
          <w:lang w:val="en-US"/>
        </w:rPr>
      </w:pPr>
      <w:r w:rsidRPr="00BC46D8">
        <w:rPr>
          <w:rFonts w:ascii="Arial" w:hAnsi="Arial" w:cs="Arial"/>
          <w:b/>
          <w:sz w:val="24"/>
          <w:szCs w:val="32"/>
          <w:lang w:val="en-US"/>
        </w:rPr>
        <w:t>Key Relevant Previous Council Decisions:</w:t>
      </w:r>
    </w:p>
    <w:p w14:paraId="2E64B0C6" w14:textId="77777777" w:rsidR="00DE1BED" w:rsidRDefault="00DE1BED" w:rsidP="00DE1BED">
      <w:pPr>
        <w:spacing w:after="0" w:line="240" w:lineRule="auto"/>
        <w:jc w:val="both"/>
        <w:rPr>
          <w:rFonts w:ascii="Arial" w:hAnsi="Arial" w:cs="Arial"/>
          <w:sz w:val="24"/>
          <w:szCs w:val="32"/>
          <w:lang w:val="en-US"/>
        </w:rPr>
      </w:pPr>
    </w:p>
    <w:p w14:paraId="7033D176" w14:textId="112CAAA2" w:rsidR="002B02E5" w:rsidRPr="00741340" w:rsidRDefault="005D662B" w:rsidP="00741340">
      <w:pPr>
        <w:pStyle w:val="ListParagraph"/>
        <w:numPr>
          <w:ilvl w:val="0"/>
          <w:numId w:val="9"/>
        </w:numPr>
        <w:spacing w:after="0" w:line="240" w:lineRule="auto"/>
        <w:ind w:left="567" w:hanging="567"/>
        <w:jc w:val="both"/>
        <w:rPr>
          <w:rFonts w:ascii="Arial" w:hAnsi="Arial" w:cs="Arial"/>
          <w:sz w:val="24"/>
          <w:szCs w:val="24"/>
        </w:rPr>
      </w:pPr>
      <w:r>
        <w:rPr>
          <w:rFonts w:ascii="Arial" w:hAnsi="Arial" w:cs="Arial"/>
          <w:sz w:val="24"/>
          <w:szCs w:val="24"/>
        </w:rPr>
        <w:t>Ordinary Council Meeting</w:t>
      </w:r>
      <w:r w:rsidR="00F82B2F">
        <w:rPr>
          <w:rFonts w:ascii="Arial" w:hAnsi="Arial" w:cs="Arial"/>
          <w:sz w:val="24"/>
          <w:szCs w:val="24"/>
        </w:rPr>
        <w:t xml:space="preserve"> – </w:t>
      </w:r>
      <w:r w:rsidR="00DE1BED" w:rsidRPr="004D6AC3">
        <w:rPr>
          <w:rFonts w:ascii="Arial" w:hAnsi="Arial" w:cs="Arial"/>
          <w:sz w:val="24"/>
          <w:szCs w:val="24"/>
        </w:rPr>
        <w:t xml:space="preserve">27 October 2020 </w:t>
      </w:r>
      <w:r w:rsidR="00F82B2F">
        <w:rPr>
          <w:rFonts w:ascii="Arial" w:hAnsi="Arial" w:cs="Arial"/>
          <w:sz w:val="24"/>
          <w:szCs w:val="24"/>
        </w:rPr>
        <w:t xml:space="preserve">- </w:t>
      </w:r>
      <w:r w:rsidR="00DE1BED" w:rsidRPr="004D6AC3">
        <w:rPr>
          <w:rFonts w:ascii="Arial" w:hAnsi="Arial" w:cs="Arial"/>
          <w:sz w:val="24"/>
          <w:szCs w:val="24"/>
        </w:rPr>
        <w:t>CM08</w:t>
      </w:r>
      <w:r w:rsidR="00B856BA">
        <w:rPr>
          <w:rFonts w:ascii="Arial" w:hAnsi="Arial" w:cs="Arial"/>
          <w:sz w:val="24"/>
          <w:szCs w:val="24"/>
        </w:rPr>
        <w:t>.20</w:t>
      </w:r>
      <w:r w:rsidR="00DE1BED">
        <w:rPr>
          <w:rFonts w:ascii="Arial" w:hAnsi="Arial" w:cs="Arial"/>
          <w:sz w:val="24"/>
          <w:szCs w:val="24"/>
        </w:rPr>
        <w:t xml:space="preserve"> – </w:t>
      </w:r>
      <w:r w:rsidR="0042624C">
        <w:rPr>
          <w:rFonts w:ascii="Arial" w:hAnsi="Arial" w:cs="Arial"/>
          <w:sz w:val="24"/>
          <w:szCs w:val="24"/>
        </w:rPr>
        <w:t>Draft</w:t>
      </w:r>
      <w:r w:rsidR="00DE1BED">
        <w:rPr>
          <w:rFonts w:ascii="Arial" w:hAnsi="Arial" w:cs="Arial"/>
          <w:sz w:val="24"/>
          <w:szCs w:val="24"/>
        </w:rPr>
        <w:t xml:space="preserve"> Strategic Recreation Plan</w:t>
      </w:r>
      <w:r w:rsidR="0042624C">
        <w:rPr>
          <w:rFonts w:ascii="Arial" w:hAnsi="Arial" w:cs="Arial"/>
          <w:sz w:val="24"/>
          <w:szCs w:val="24"/>
        </w:rPr>
        <w:t xml:space="preserve"> 202</w:t>
      </w:r>
      <w:r w:rsidR="00741340">
        <w:rPr>
          <w:rFonts w:ascii="Arial" w:hAnsi="Arial" w:cs="Arial"/>
          <w:sz w:val="24"/>
          <w:szCs w:val="24"/>
        </w:rPr>
        <w:t xml:space="preserve">0 – </w:t>
      </w:r>
      <w:r w:rsidR="0042624C">
        <w:rPr>
          <w:rFonts w:ascii="Arial" w:hAnsi="Arial" w:cs="Arial"/>
          <w:sz w:val="24"/>
          <w:szCs w:val="24"/>
        </w:rPr>
        <w:t>2050</w:t>
      </w:r>
      <w:r w:rsidR="00741340">
        <w:rPr>
          <w:rFonts w:ascii="Arial" w:hAnsi="Arial" w:cs="Arial"/>
          <w:sz w:val="24"/>
          <w:szCs w:val="24"/>
        </w:rPr>
        <w:t>, Council resolved “T</w:t>
      </w:r>
      <w:r w:rsidR="008C6A78" w:rsidRPr="00741340">
        <w:rPr>
          <w:rFonts w:ascii="Arial" w:hAnsi="Arial" w:cs="Arial"/>
          <w:sz w:val="24"/>
          <w:szCs w:val="32"/>
          <w:lang w:val="en-US"/>
        </w:rPr>
        <w:t xml:space="preserve">hat the item be deferred to a </w:t>
      </w:r>
      <w:proofErr w:type="spellStart"/>
      <w:r w:rsidR="008C6A78" w:rsidRPr="00741340">
        <w:rPr>
          <w:rFonts w:ascii="Arial" w:hAnsi="Arial" w:cs="Arial"/>
          <w:sz w:val="24"/>
          <w:szCs w:val="32"/>
          <w:lang w:val="en-US"/>
        </w:rPr>
        <w:t>Councillor</w:t>
      </w:r>
      <w:proofErr w:type="spellEnd"/>
      <w:r w:rsidR="008C6A78" w:rsidRPr="00741340">
        <w:rPr>
          <w:rFonts w:ascii="Arial" w:hAnsi="Arial" w:cs="Arial"/>
          <w:sz w:val="24"/>
          <w:szCs w:val="32"/>
          <w:lang w:val="en-US"/>
        </w:rPr>
        <w:t xml:space="preserve"> Briefing.</w:t>
      </w:r>
      <w:r w:rsidR="008844F2" w:rsidRPr="00741340">
        <w:rPr>
          <w:rFonts w:ascii="Arial" w:hAnsi="Arial" w:cs="Arial"/>
          <w:sz w:val="24"/>
          <w:szCs w:val="32"/>
          <w:lang w:val="en-US"/>
        </w:rPr>
        <w:t>”</w:t>
      </w:r>
    </w:p>
    <w:p w14:paraId="229D0A8B" w14:textId="77777777" w:rsidR="003B45CA" w:rsidRDefault="003B45CA" w:rsidP="00DE1BED">
      <w:pPr>
        <w:spacing w:after="0" w:line="240" w:lineRule="auto"/>
        <w:jc w:val="both"/>
        <w:rPr>
          <w:rFonts w:ascii="Arial" w:hAnsi="Arial" w:cs="Arial"/>
          <w:sz w:val="24"/>
          <w:szCs w:val="32"/>
          <w:lang w:val="en-US"/>
        </w:rPr>
      </w:pPr>
    </w:p>
    <w:p w14:paraId="3F463F0D" w14:textId="77777777" w:rsidR="00741340" w:rsidRDefault="00741340" w:rsidP="00DE1BED">
      <w:pPr>
        <w:spacing w:after="0" w:line="240" w:lineRule="auto"/>
        <w:jc w:val="both"/>
        <w:rPr>
          <w:rFonts w:ascii="Arial" w:hAnsi="Arial" w:cs="Arial"/>
          <w:b/>
          <w:sz w:val="28"/>
          <w:szCs w:val="32"/>
          <w:lang w:val="en-US"/>
        </w:rPr>
      </w:pPr>
    </w:p>
    <w:p w14:paraId="7DAA4983" w14:textId="799AB608" w:rsidR="00DE1BED" w:rsidRDefault="00DE1BED" w:rsidP="00DE1BED">
      <w:pPr>
        <w:spacing w:after="0" w:line="240" w:lineRule="auto"/>
        <w:jc w:val="both"/>
        <w:rPr>
          <w:rFonts w:ascii="Arial" w:hAnsi="Arial" w:cs="Arial"/>
          <w:b/>
          <w:sz w:val="28"/>
          <w:szCs w:val="32"/>
          <w:lang w:val="en-US"/>
        </w:rPr>
      </w:pPr>
      <w:r w:rsidRPr="00BC46D8">
        <w:rPr>
          <w:rFonts w:ascii="Arial" w:hAnsi="Arial" w:cs="Arial"/>
          <w:b/>
          <w:sz w:val="28"/>
          <w:szCs w:val="32"/>
          <w:lang w:val="en-US"/>
        </w:rPr>
        <w:t>Consultation</w:t>
      </w:r>
    </w:p>
    <w:p w14:paraId="08D330B0" w14:textId="77777777" w:rsidR="00DE1BED" w:rsidRDefault="00DE1BED" w:rsidP="00DE1BED">
      <w:pPr>
        <w:spacing w:after="0" w:line="240" w:lineRule="auto"/>
        <w:rPr>
          <w:rFonts w:ascii="Arial" w:eastAsia="Times New Roman" w:hAnsi="Arial" w:cs="Arial"/>
          <w:sz w:val="24"/>
          <w:szCs w:val="24"/>
        </w:rPr>
      </w:pPr>
    </w:p>
    <w:p w14:paraId="28FF7A6C" w14:textId="2CFBFF04" w:rsidR="00DE1BED" w:rsidRPr="00787177" w:rsidRDefault="00DE1BED" w:rsidP="00DE1BED">
      <w:pPr>
        <w:spacing w:after="0" w:line="240" w:lineRule="auto"/>
        <w:jc w:val="both"/>
        <w:rPr>
          <w:rFonts w:ascii="Arial" w:eastAsia="Times New Roman" w:hAnsi="Arial" w:cs="Arial"/>
          <w:sz w:val="24"/>
          <w:szCs w:val="24"/>
        </w:rPr>
      </w:pPr>
      <w:r w:rsidRPr="00020DDC">
        <w:rPr>
          <w:rFonts w:ascii="Arial" w:eastAsia="Times New Roman" w:hAnsi="Arial" w:cs="Arial"/>
          <w:sz w:val="24"/>
          <w:szCs w:val="24"/>
        </w:rPr>
        <w:t>Extensive consultation of local sporting clubs, sporting associations, community members and other stakeholders was undertaken, with the input from those groups incorporate</w:t>
      </w:r>
      <w:r w:rsidR="0056377A">
        <w:rPr>
          <w:rFonts w:ascii="Arial" w:eastAsia="Times New Roman" w:hAnsi="Arial" w:cs="Arial"/>
          <w:sz w:val="24"/>
          <w:szCs w:val="24"/>
        </w:rPr>
        <w:t>d</w:t>
      </w:r>
      <w:r w:rsidRPr="00020DDC">
        <w:rPr>
          <w:rFonts w:ascii="Arial" w:eastAsia="Times New Roman" w:hAnsi="Arial" w:cs="Arial"/>
          <w:sz w:val="24"/>
          <w:szCs w:val="24"/>
        </w:rPr>
        <w:t xml:space="preserve"> into the draft Plan. The consultation period was widely advertised in local newspapers, on the City’s website, on social media and via the City’s other public outlets.</w:t>
      </w:r>
      <w:r>
        <w:rPr>
          <w:rFonts w:ascii="Arial" w:eastAsia="Times New Roman" w:hAnsi="Arial" w:cs="Arial"/>
          <w:sz w:val="24"/>
          <w:szCs w:val="24"/>
        </w:rPr>
        <w:t xml:space="preserve"> Sporting Clubs and community members that have provided input are keen to be able to see a copy of the draft Plan. </w:t>
      </w:r>
    </w:p>
    <w:p w14:paraId="6C085AB2" w14:textId="77777777" w:rsidR="00DE1BED" w:rsidRDefault="00DE1BED" w:rsidP="00DE1BED">
      <w:pPr>
        <w:spacing w:after="0" w:line="240" w:lineRule="auto"/>
        <w:rPr>
          <w:rFonts w:ascii="Arial" w:eastAsia="Times New Roman" w:hAnsi="Arial" w:cs="Arial"/>
          <w:sz w:val="24"/>
          <w:szCs w:val="24"/>
        </w:rPr>
      </w:pPr>
    </w:p>
    <w:p w14:paraId="2D8BF7F4" w14:textId="77777777" w:rsidR="00741340" w:rsidRDefault="00741340" w:rsidP="00DE1BED">
      <w:pPr>
        <w:spacing w:after="0" w:line="240" w:lineRule="auto"/>
        <w:jc w:val="both"/>
        <w:rPr>
          <w:rFonts w:ascii="Arial" w:hAnsi="Arial" w:cs="Arial"/>
          <w:b/>
          <w:bCs/>
          <w:sz w:val="28"/>
          <w:szCs w:val="36"/>
          <w:lang w:val="en-US"/>
        </w:rPr>
      </w:pPr>
    </w:p>
    <w:p w14:paraId="7E6E0469" w14:textId="04EDB02A" w:rsidR="00DE1BED" w:rsidRPr="00BC46D8" w:rsidRDefault="00DE1BED" w:rsidP="00DE1BED">
      <w:pPr>
        <w:spacing w:after="0" w:line="240" w:lineRule="auto"/>
        <w:jc w:val="both"/>
        <w:rPr>
          <w:rFonts w:ascii="Arial" w:hAnsi="Arial" w:cs="Arial"/>
          <w:b/>
          <w:bCs/>
          <w:sz w:val="28"/>
          <w:szCs w:val="36"/>
          <w:lang w:val="en-US"/>
        </w:rPr>
      </w:pPr>
      <w:r w:rsidRPr="00BC46D8">
        <w:rPr>
          <w:rFonts w:ascii="Arial" w:hAnsi="Arial" w:cs="Arial"/>
          <w:b/>
          <w:bCs/>
          <w:sz w:val="28"/>
          <w:szCs w:val="36"/>
          <w:lang w:val="en-US"/>
        </w:rPr>
        <w:t>Strategic Implications</w:t>
      </w:r>
    </w:p>
    <w:p w14:paraId="5DAC29D4" w14:textId="77777777" w:rsidR="00DE1BED" w:rsidRPr="00BC46D8" w:rsidRDefault="00DE1BED" w:rsidP="00DE1BED">
      <w:pPr>
        <w:spacing w:after="0" w:line="240" w:lineRule="auto"/>
        <w:jc w:val="both"/>
        <w:rPr>
          <w:rFonts w:ascii="Arial" w:hAnsi="Arial" w:cs="Arial"/>
          <w:sz w:val="24"/>
          <w:szCs w:val="32"/>
          <w:lang w:val="en-US"/>
        </w:rPr>
      </w:pPr>
    </w:p>
    <w:p w14:paraId="30CD8342" w14:textId="77777777" w:rsidR="00DE1BED" w:rsidRPr="00BC46D8" w:rsidRDefault="00DE1BED" w:rsidP="00DE1BED">
      <w:pPr>
        <w:spacing w:after="0" w:line="240" w:lineRule="auto"/>
        <w:jc w:val="both"/>
        <w:rPr>
          <w:rFonts w:ascii="Arial" w:hAnsi="Arial" w:cs="Arial"/>
          <w:b/>
          <w:bCs/>
          <w:sz w:val="24"/>
          <w:szCs w:val="32"/>
          <w:lang w:val="en-US"/>
        </w:rPr>
      </w:pPr>
      <w:r w:rsidRPr="00BC46D8">
        <w:rPr>
          <w:rFonts w:ascii="Arial" w:hAnsi="Arial" w:cs="Arial"/>
          <w:b/>
          <w:bCs/>
          <w:sz w:val="24"/>
          <w:szCs w:val="32"/>
          <w:lang w:val="en-US"/>
        </w:rPr>
        <w:t xml:space="preserve">How well does it fit with our strategic direction? </w:t>
      </w:r>
    </w:p>
    <w:p w14:paraId="525B168F" w14:textId="77777777" w:rsidR="00CA1FBC" w:rsidRDefault="00CA1FBC" w:rsidP="00DE1BED">
      <w:pPr>
        <w:spacing w:after="0" w:line="240" w:lineRule="auto"/>
        <w:jc w:val="both"/>
        <w:rPr>
          <w:rFonts w:ascii="Arial" w:hAnsi="Arial" w:cs="Arial"/>
          <w:sz w:val="24"/>
          <w:szCs w:val="32"/>
          <w:lang w:val="en-US"/>
        </w:rPr>
      </w:pPr>
    </w:p>
    <w:p w14:paraId="16BB73B3" w14:textId="34E1B7F6"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The Plan fits well with the City’s strategic direction as determined by the Strategic Community Plan which specifies the provision and upgrade of sporting and community facilities as a key priority.</w:t>
      </w:r>
    </w:p>
    <w:p w14:paraId="30526542" w14:textId="77777777" w:rsidR="00DE1BED" w:rsidRPr="00BC46D8" w:rsidRDefault="00DE1BED" w:rsidP="00DE1BED">
      <w:pPr>
        <w:spacing w:after="0" w:line="240" w:lineRule="auto"/>
        <w:jc w:val="both"/>
        <w:rPr>
          <w:rFonts w:ascii="Arial" w:hAnsi="Arial" w:cs="Arial"/>
          <w:sz w:val="24"/>
          <w:szCs w:val="32"/>
          <w:lang w:val="en-US"/>
        </w:rPr>
      </w:pPr>
    </w:p>
    <w:p w14:paraId="2E0CAB09" w14:textId="77777777" w:rsidR="00741340" w:rsidRDefault="00741340" w:rsidP="00DE1BED">
      <w:pPr>
        <w:spacing w:after="0" w:line="240" w:lineRule="auto"/>
        <w:jc w:val="both"/>
        <w:rPr>
          <w:rFonts w:ascii="Arial" w:hAnsi="Arial" w:cs="Arial"/>
          <w:b/>
          <w:bCs/>
          <w:sz w:val="24"/>
          <w:szCs w:val="32"/>
          <w:lang w:val="en-US"/>
        </w:rPr>
      </w:pPr>
    </w:p>
    <w:p w14:paraId="21675492" w14:textId="77777777" w:rsidR="00741340" w:rsidRDefault="00741340" w:rsidP="00DE1BED">
      <w:pPr>
        <w:spacing w:after="0" w:line="240" w:lineRule="auto"/>
        <w:jc w:val="both"/>
        <w:rPr>
          <w:rFonts w:ascii="Arial" w:hAnsi="Arial" w:cs="Arial"/>
          <w:b/>
          <w:bCs/>
          <w:sz w:val="24"/>
          <w:szCs w:val="32"/>
          <w:lang w:val="en-US"/>
        </w:rPr>
      </w:pPr>
    </w:p>
    <w:p w14:paraId="64035689" w14:textId="370A4E37" w:rsidR="00DE1BED" w:rsidRPr="00BC46D8" w:rsidRDefault="00DE1BED" w:rsidP="00DE1BED">
      <w:pPr>
        <w:spacing w:after="0" w:line="240" w:lineRule="auto"/>
        <w:jc w:val="both"/>
        <w:rPr>
          <w:rFonts w:ascii="Arial" w:hAnsi="Arial" w:cs="Arial"/>
          <w:b/>
          <w:bCs/>
          <w:sz w:val="24"/>
          <w:szCs w:val="32"/>
          <w:lang w:val="en-US"/>
        </w:rPr>
      </w:pPr>
      <w:r w:rsidRPr="00BC46D8">
        <w:rPr>
          <w:rFonts w:ascii="Arial" w:hAnsi="Arial" w:cs="Arial"/>
          <w:b/>
          <w:bCs/>
          <w:sz w:val="24"/>
          <w:szCs w:val="32"/>
          <w:lang w:val="en-US"/>
        </w:rPr>
        <w:t xml:space="preserve">Who benefits? </w:t>
      </w:r>
    </w:p>
    <w:p w14:paraId="5E8C77D5" w14:textId="77777777" w:rsidR="00CA1FBC" w:rsidRDefault="00CA1FBC" w:rsidP="00DE1BED">
      <w:pPr>
        <w:spacing w:after="0" w:line="240" w:lineRule="auto"/>
        <w:jc w:val="both"/>
        <w:rPr>
          <w:rFonts w:ascii="Arial" w:hAnsi="Arial" w:cs="Arial"/>
          <w:sz w:val="24"/>
          <w:szCs w:val="32"/>
          <w:lang w:val="en-US"/>
        </w:rPr>
      </w:pPr>
    </w:p>
    <w:p w14:paraId="1727D766" w14:textId="0B7D3CA7"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Members of sporting clubs and the broader community generally, will benefit from the </w:t>
      </w:r>
      <w:proofErr w:type="gramStart"/>
      <w:r>
        <w:rPr>
          <w:rFonts w:ascii="Arial" w:hAnsi="Arial" w:cs="Arial"/>
          <w:sz w:val="24"/>
          <w:szCs w:val="32"/>
          <w:lang w:val="en-US"/>
        </w:rPr>
        <w:t>City</w:t>
      </w:r>
      <w:proofErr w:type="gramEnd"/>
      <w:r>
        <w:rPr>
          <w:rFonts w:ascii="Arial" w:hAnsi="Arial" w:cs="Arial"/>
          <w:sz w:val="24"/>
          <w:szCs w:val="32"/>
          <w:lang w:val="en-US"/>
        </w:rPr>
        <w:t xml:space="preserve"> having a strategic approach to sporting facilities. </w:t>
      </w:r>
      <w:r w:rsidR="00055E25">
        <w:rPr>
          <w:rFonts w:ascii="Arial" w:hAnsi="Arial" w:cs="Arial"/>
          <w:sz w:val="24"/>
          <w:szCs w:val="32"/>
          <w:lang w:val="en-US"/>
        </w:rPr>
        <w:t xml:space="preserve">Providing sporting facilities is a significant consideration for the </w:t>
      </w:r>
      <w:proofErr w:type="gramStart"/>
      <w:r w:rsidR="00055E25">
        <w:rPr>
          <w:rFonts w:ascii="Arial" w:hAnsi="Arial" w:cs="Arial"/>
          <w:sz w:val="24"/>
          <w:szCs w:val="32"/>
          <w:lang w:val="en-US"/>
        </w:rPr>
        <w:t>City</w:t>
      </w:r>
      <w:proofErr w:type="gramEnd"/>
      <w:r w:rsidR="00055E25">
        <w:rPr>
          <w:rFonts w:ascii="Arial" w:hAnsi="Arial" w:cs="Arial"/>
          <w:sz w:val="24"/>
          <w:szCs w:val="32"/>
          <w:lang w:val="en-US"/>
        </w:rPr>
        <w:t xml:space="preserve">.  Having a Strategic Active Sports Facilities Plan will enable Council to </w:t>
      </w:r>
      <w:proofErr w:type="gramStart"/>
      <w:r w:rsidR="00055E25">
        <w:rPr>
          <w:rFonts w:ascii="Arial" w:hAnsi="Arial" w:cs="Arial"/>
          <w:sz w:val="24"/>
          <w:szCs w:val="32"/>
          <w:lang w:val="en-US"/>
        </w:rPr>
        <w:t>more efficiently target its expenditure</w:t>
      </w:r>
      <w:proofErr w:type="gramEnd"/>
      <w:r w:rsidR="00055E25">
        <w:rPr>
          <w:rFonts w:ascii="Arial" w:hAnsi="Arial" w:cs="Arial"/>
          <w:sz w:val="24"/>
          <w:szCs w:val="32"/>
          <w:lang w:val="en-US"/>
        </w:rPr>
        <w:t>.</w:t>
      </w:r>
    </w:p>
    <w:p w14:paraId="6E7F2C0F" w14:textId="77777777" w:rsidR="00DE1BED" w:rsidRDefault="00DE1BED" w:rsidP="00DE1BED">
      <w:pPr>
        <w:spacing w:after="0" w:line="240" w:lineRule="auto"/>
        <w:jc w:val="both"/>
        <w:rPr>
          <w:rFonts w:ascii="Arial" w:hAnsi="Arial" w:cs="Arial"/>
          <w:sz w:val="24"/>
          <w:szCs w:val="32"/>
          <w:lang w:val="en-US"/>
        </w:rPr>
      </w:pPr>
    </w:p>
    <w:p w14:paraId="59452FCF" w14:textId="6D47D45B" w:rsidR="00CA1FBC" w:rsidRDefault="00DE1BED" w:rsidP="00DE1BED">
      <w:pPr>
        <w:spacing w:after="0" w:line="240" w:lineRule="auto"/>
        <w:jc w:val="both"/>
        <w:rPr>
          <w:rFonts w:ascii="Arial" w:hAnsi="Arial" w:cs="Arial"/>
          <w:b/>
          <w:bCs/>
          <w:sz w:val="24"/>
          <w:szCs w:val="32"/>
          <w:lang w:val="en-US"/>
        </w:rPr>
      </w:pPr>
      <w:r w:rsidRPr="00BC46D8">
        <w:rPr>
          <w:rFonts w:ascii="Arial" w:hAnsi="Arial" w:cs="Arial"/>
          <w:b/>
          <w:bCs/>
          <w:sz w:val="24"/>
          <w:szCs w:val="32"/>
          <w:lang w:val="en-US"/>
        </w:rPr>
        <w:t>Does it involve a tolerable risk?</w:t>
      </w:r>
    </w:p>
    <w:p w14:paraId="77AA9520" w14:textId="77777777" w:rsidR="00CA1FBC" w:rsidRPr="00BC46D8" w:rsidRDefault="00CA1FBC" w:rsidP="00DE1BED">
      <w:pPr>
        <w:spacing w:after="0" w:line="240" w:lineRule="auto"/>
        <w:jc w:val="both"/>
        <w:rPr>
          <w:rFonts w:ascii="Arial" w:hAnsi="Arial" w:cs="Arial"/>
          <w:b/>
          <w:bCs/>
          <w:sz w:val="24"/>
          <w:szCs w:val="32"/>
          <w:lang w:val="en-US"/>
        </w:rPr>
      </w:pPr>
    </w:p>
    <w:p w14:paraId="15D0C8D1" w14:textId="77777777" w:rsidR="00DE1BED" w:rsidRPr="00020DDC" w:rsidRDefault="00DE1BED" w:rsidP="006B3903">
      <w:pPr>
        <w:pStyle w:val="ListParagraph"/>
        <w:numPr>
          <w:ilvl w:val="0"/>
          <w:numId w:val="9"/>
        </w:numPr>
        <w:spacing w:after="0" w:line="240" w:lineRule="auto"/>
        <w:ind w:left="567" w:hanging="567"/>
        <w:jc w:val="both"/>
        <w:rPr>
          <w:rFonts w:ascii="Arial" w:hAnsi="Arial" w:cs="Arial"/>
          <w:sz w:val="24"/>
          <w:szCs w:val="32"/>
          <w:lang w:val="en-US"/>
        </w:rPr>
      </w:pPr>
      <w:r w:rsidRPr="00020DDC">
        <w:rPr>
          <w:rFonts w:ascii="Arial" w:hAnsi="Arial" w:cs="Arial"/>
          <w:sz w:val="24"/>
          <w:szCs w:val="32"/>
          <w:lang w:val="en-US"/>
        </w:rPr>
        <w:t>Having a strategic approach to providing sporting facilities helps mitigate the risk of diluting the efficiency of Council expenditure through ad hoc decision.</w:t>
      </w:r>
    </w:p>
    <w:p w14:paraId="05B4BFD6" w14:textId="77777777" w:rsidR="00DE1BED" w:rsidRDefault="00DE1BED" w:rsidP="006B3903">
      <w:pPr>
        <w:spacing w:after="0" w:line="240" w:lineRule="auto"/>
        <w:ind w:left="567" w:hanging="567"/>
        <w:jc w:val="both"/>
        <w:rPr>
          <w:rFonts w:ascii="Arial" w:hAnsi="Arial" w:cs="Arial"/>
          <w:sz w:val="24"/>
          <w:szCs w:val="32"/>
          <w:lang w:val="en-US"/>
        </w:rPr>
      </w:pPr>
    </w:p>
    <w:p w14:paraId="02303A48" w14:textId="77777777" w:rsidR="00DE1BED" w:rsidRPr="00020DDC" w:rsidRDefault="00DE1BED" w:rsidP="006B3903">
      <w:pPr>
        <w:pStyle w:val="ListParagraph"/>
        <w:numPr>
          <w:ilvl w:val="0"/>
          <w:numId w:val="9"/>
        </w:numPr>
        <w:spacing w:after="0" w:line="240" w:lineRule="auto"/>
        <w:ind w:left="567" w:hanging="567"/>
        <w:jc w:val="both"/>
        <w:rPr>
          <w:rFonts w:ascii="Arial" w:hAnsi="Arial" w:cs="Arial"/>
          <w:sz w:val="24"/>
          <w:szCs w:val="32"/>
          <w:lang w:val="en-US"/>
        </w:rPr>
      </w:pPr>
      <w:r w:rsidRPr="00020DDC">
        <w:rPr>
          <w:rFonts w:ascii="Arial" w:hAnsi="Arial" w:cs="Arial"/>
          <w:sz w:val="24"/>
          <w:szCs w:val="32"/>
          <w:lang w:val="en-US"/>
        </w:rPr>
        <w:t xml:space="preserve">The risk of raising unachievable expectations has been mitigated by including a disclaimer at the beginning of the document.  </w:t>
      </w:r>
    </w:p>
    <w:p w14:paraId="0F387EDA" w14:textId="77777777" w:rsidR="00DE1BED" w:rsidRPr="00BC46D8" w:rsidRDefault="00DE1BED" w:rsidP="00DE1BED">
      <w:pPr>
        <w:spacing w:after="0" w:line="240" w:lineRule="auto"/>
        <w:jc w:val="both"/>
        <w:rPr>
          <w:rFonts w:ascii="Arial" w:hAnsi="Arial" w:cs="Arial"/>
          <w:sz w:val="24"/>
          <w:szCs w:val="32"/>
          <w:lang w:val="en-US"/>
        </w:rPr>
      </w:pPr>
    </w:p>
    <w:p w14:paraId="05672880" w14:textId="77777777" w:rsidR="00DE1BED" w:rsidRPr="00BC46D8" w:rsidRDefault="00DE1BED" w:rsidP="00DE1BED">
      <w:pPr>
        <w:spacing w:after="0" w:line="240" w:lineRule="auto"/>
        <w:jc w:val="both"/>
        <w:rPr>
          <w:rFonts w:ascii="Arial" w:hAnsi="Arial" w:cs="Arial"/>
          <w:b/>
          <w:bCs/>
          <w:sz w:val="24"/>
          <w:szCs w:val="32"/>
          <w:lang w:val="en-US"/>
        </w:rPr>
      </w:pPr>
      <w:r w:rsidRPr="00BC46D8">
        <w:rPr>
          <w:rFonts w:ascii="Arial" w:hAnsi="Arial" w:cs="Arial"/>
          <w:b/>
          <w:bCs/>
          <w:sz w:val="24"/>
          <w:szCs w:val="32"/>
          <w:lang w:val="en-US"/>
        </w:rPr>
        <w:t>Do we have the information we need?</w:t>
      </w:r>
    </w:p>
    <w:p w14:paraId="23BE1DE3" w14:textId="77777777" w:rsidR="00CA1FBC" w:rsidRDefault="00CA1FBC" w:rsidP="00DE1BED">
      <w:pPr>
        <w:spacing w:after="0" w:line="240" w:lineRule="auto"/>
        <w:jc w:val="both"/>
        <w:rPr>
          <w:rFonts w:ascii="Arial" w:hAnsi="Arial" w:cs="Arial"/>
          <w:bCs/>
          <w:sz w:val="24"/>
          <w:szCs w:val="24"/>
          <w:lang w:val="en-US"/>
        </w:rPr>
      </w:pPr>
    </w:p>
    <w:p w14:paraId="6DB0E4A4" w14:textId="0E86FFEA" w:rsidR="00DE1BED" w:rsidRDefault="00DE1BED" w:rsidP="00DE1BED">
      <w:pPr>
        <w:spacing w:after="0" w:line="240" w:lineRule="auto"/>
        <w:jc w:val="both"/>
        <w:rPr>
          <w:rFonts w:ascii="Arial" w:hAnsi="Arial" w:cs="Arial"/>
          <w:bCs/>
          <w:sz w:val="24"/>
          <w:szCs w:val="24"/>
          <w:lang w:val="en-US"/>
        </w:rPr>
      </w:pPr>
      <w:r>
        <w:rPr>
          <w:rFonts w:ascii="Arial" w:hAnsi="Arial" w:cs="Arial"/>
          <w:bCs/>
          <w:sz w:val="24"/>
          <w:szCs w:val="24"/>
          <w:lang w:val="en-US"/>
        </w:rPr>
        <w:t xml:space="preserve">Yes.  The draft Active Sports Facilities Plan provides the </w:t>
      </w:r>
      <w:proofErr w:type="gramStart"/>
      <w:r>
        <w:rPr>
          <w:rFonts w:ascii="Arial" w:hAnsi="Arial" w:cs="Arial"/>
          <w:bCs/>
          <w:sz w:val="24"/>
          <w:szCs w:val="24"/>
          <w:lang w:val="en-US"/>
        </w:rPr>
        <w:t>City</w:t>
      </w:r>
      <w:proofErr w:type="gramEnd"/>
      <w:r>
        <w:rPr>
          <w:rFonts w:ascii="Arial" w:hAnsi="Arial" w:cs="Arial"/>
          <w:bCs/>
          <w:sz w:val="24"/>
          <w:szCs w:val="24"/>
          <w:lang w:val="en-US"/>
        </w:rPr>
        <w:t xml:space="preserve"> with a broad plan that will help guide future funding decision</w:t>
      </w:r>
      <w:r w:rsidR="00BF24EF">
        <w:rPr>
          <w:rFonts w:ascii="Arial" w:hAnsi="Arial" w:cs="Arial"/>
          <w:bCs/>
          <w:sz w:val="24"/>
          <w:szCs w:val="24"/>
          <w:lang w:val="en-US"/>
        </w:rPr>
        <w:t>s</w:t>
      </w:r>
      <w:r>
        <w:rPr>
          <w:rFonts w:ascii="Arial" w:hAnsi="Arial" w:cs="Arial"/>
          <w:bCs/>
          <w:sz w:val="24"/>
          <w:szCs w:val="24"/>
          <w:lang w:val="en-US"/>
        </w:rPr>
        <w:t xml:space="preserve">.  </w:t>
      </w:r>
    </w:p>
    <w:p w14:paraId="364049BC" w14:textId="77777777" w:rsidR="00DE1BED" w:rsidRDefault="00DE1BED" w:rsidP="00DE1BED">
      <w:pPr>
        <w:spacing w:after="0" w:line="240" w:lineRule="auto"/>
        <w:jc w:val="both"/>
        <w:rPr>
          <w:rFonts w:ascii="Arial" w:hAnsi="Arial" w:cs="Arial"/>
          <w:bCs/>
          <w:sz w:val="24"/>
          <w:szCs w:val="24"/>
          <w:lang w:val="en-US"/>
        </w:rPr>
      </w:pPr>
    </w:p>
    <w:p w14:paraId="5B598956" w14:textId="77777777" w:rsidR="00B856BA" w:rsidRPr="00B937C8" w:rsidRDefault="00B856BA" w:rsidP="00DE1BED">
      <w:pPr>
        <w:spacing w:after="0" w:line="240" w:lineRule="auto"/>
        <w:jc w:val="both"/>
        <w:rPr>
          <w:rFonts w:ascii="Arial" w:hAnsi="Arial" w:cs="Arial"/>
          <w:bCs/>
          <w:sz w:val="24"/>
          <w:szCs w:val="24"/>
          <w:lang w:val="en-US"/>
        </w:rPr>
      </w:pPr>
    </w:p>
    <w:p w14:paraId="1AB9D0B2" w14:textId="77777777" w:rsidR="00CA1FBC" w:rsidRDefault="00CA1FBC" w:rsidP="00DE1BED">
      <w:pPr>
        <w:spacing w:after="0" w:line="240" w:lineRule="auto"/>
        <w:jc w:val="both"/>
        <w:rPr>
          <w:rFonts w:ascii="Arial" w:hAnsi="Arial" w:cs="Arial"/>
          <w:b/>
          <w:sz w:val="28"/>
          <w:szCs w:val="32"/>
          <w:lang w:val="en-US"/>
        </w:rPr>
      </w:pPr>
    </w:p>
    <w:p w14:paraId="14F6927E" w14:textId="39D77BEC" w:rsidR="00DE1BED" w:rsidRPr="00BC46D8" w:rsidRDefault="00DE1BED" w:rsidP="00DE1BED">
      <w:pPr>
        <w:spacing w:after="0" w:line="240" w:lineRule="auto"/>
        <w:jc w:val="both"/>
        <w:rPr>
          <w:rFonts w:ascii="Arial" w:hAnsi="Arial" w:cs="Arial"/>
          <w:b/>
          <w:sz w:val="28"/>
          <w:szCs w:val="32"/>
          <w:lang w:val="en-US"/>
        </w:rPr>
      </w:pPr>
      <w:r w:rsidRPr="00BC46D8">
        <w:rPr>
          <w:rFonts w:ascii="Arial" w:hAnsi="Arial" w:cs="Arial"/>
          <w:b/>
          <w:sz w:val="28"/>
          <w:szCs w:val="32"/>
          <w:lang w:val="en-US"/>
        </w:rPr>
        <w:t>Budget/Financial Implications</w:t>
      </w:r>
    </w:p>
    <w:p w14:paraId="525EB4FA" w14:textId="77777777" w:rsidR="00DE1BED" w:rsidRPr="00BC46D8" w:rsidRDefault="00DE1BED" w:rsidP="00DE1BED">
      <w:pPr>
        <w:spacing w:after="0" w:line="240" w:lineRule="auto"/>
        <w:jc w:val="both"/>
        <w:rPr>
          <w:rFonts w:ascii="Arial" w:hAnsi="Arial" w:cs="Arial"/>
          <w:b/>
          <w:sz w:val="24"/>
          <w:szCs w:val="32"/>
          <w:lang w:val="en-US"/>
        </w:rPr>
      </w:pPr>
    </w:p>
    <w:p w14:paraId="1651C66C" w14:textId="77777777"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There are no budget impacts of the decision to release this draft Plan for community consultation.  </w:t>
      </w:r>
    </w:p>
    <w:p w14:paraId="5A35CA6A" w14:textId="77777777" w:rsidR="00DE1BED" w:rsidRDefault="00DE1BED" w:rsidP="00DE1BED">
      <w:pPr>
        <w:spacing w:after="0" w:line="240" w:lineRule="auto"/>
        <w:jc w:val="both"/>
        <w:rPr>
          <w:rFonts w:ascii="Arial" w:hAnsi="Arial" w:cs="Arial"/>
          <w:sz w:val="24"/>
          <w:szCs w:val="32"/>
          <w:lang w:val="en-US"/>
        </w:rPr>
      </w:pPr>
    </w:p>
    <w:p w14:paraId="5CA332A7" w14:textId="04275FC4" w:rsidR="00DE1BED" w:rsidRPr="00BC46D8"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The Plan includes a wide range of potential projects that the </w:t>
      </w:r>
      <w:proofErr w:type="gramStart"/>
      <w:r>
        <w:rPr>
          <w:rFonts w:ascii="Arial" w:hAnsi="Arial" w:cs="Arial"/>
          <w:sz w:val="24"/>
          <w:szCs w:val="32"/>
          <w:lang w:val="en-US"/>
        </w:rPr>
        <w:t>City</w:t>
      </w:r>
      <w:proofErr w:type="gramEnd"/>
      <w:r>
        <w:rPr>
          <w:rFonts w:ascii="Arial" w:hAnsi="Arial" w:cs="Arial"/>
          <w:sz w:val="24"/>
          <w:szCs w:val="32"/>
          <w:lang w:val="en-US"/>
        </w:rPr>
        <w:t xml:space="preserve"> may wish to implement in the longer-term. However, it should be noted that projects within the Plan are still subject to the prioritization within the City’s Long Term Financial Plan, and to each financial year’s Council budget process</w:t>
      </w:r>
      <w:r w:rsidR="00110004">
        <w:rPr>
          <w:rFonts w:ascii="Arial" w:hAnsi="Arial" w:cs="Arial"/>
          <w:sz w:val="24"/>
          <w:szCs w:val="32"/>
          <w:lang w:val="en-US"/>
        </w:rPr>
        <w:t>.</w:t>
      </w:r>
      <w:r>
        <w:rPr>
          <w:rFonts w:ascii="Arial" w:hAnsi="Arial" w:cs="Arial"/>
          <w:sz w:val="24"/>
          <w:szCs w:val="32"/>
          <w:lang w:val="en-US"/>
        </w:rPr>
        <w:t xml:space="preserve">  </w:t>
      </w:r>
    </w:p>
    <w:p w14:paraId="7BDB0AF4" w14:textId="77777777" w:rsidR="00DE1BED" w:rsidRPr="00BC46D8" w:rsidRDefault="00DE1BED" w:rsidP="00DE1BED">
      <w:pPr>
        <w:spacing w:after="0" w:line="240" w:lineRule="auto"/>
        <w:jc w:val="both"/>
        <w:rPr>
          <w:rFonts w:ascii="Arial" w:hAnsi="Arial" w:cs="Arial"/>
          <w:b/>
          <w:sz w:val="24"/>
          <w:szCs w:val="32"/>
          <w:lang w:val="en-US"/>
        </w:rPr>
      </w:pPr>
    </w:p>
    <w:p w14:paraId="1D402E20" w14:textId="77777777" w:rsidR="00DE1BED" w:rsidRPr="00BC46D8" w:rsidRDefault="00DE1BED" w:rsidP="00DE1BED">
      <w:pPr>
        <w:spacing w:after="0" w:line="240" w:lineRule="auto"/>
        <w:jc w:val="both"/>
        <w:rPr>
          <w:rFonts w:ascii="Arial" w:hAnsi="Arial" w:cs="Arial"/>
          <w:b/>
          <w:sz w:val="24"/>
          <w:szCs w:val="32"/>
          <w:lang w:val="en-US"/>
        </w:rPr>
      </w:pPr>
      <w:r w:rsidRPr="00BC46D8">
        <w:rPr>
          <w:rFonts w:ascii="Arial" w:hAnsi="Arial" w:cs="Arial"/>
          <w:b/>
          <w:sz w:val="24"/>
          <w:szCs w:val="32"/>
          <w:lang w:val="en-US"/>
        </w:rPr>
        <w:t xml:space="preserve">Can we afford it? </w:t>
      </w:r>
    </w:p>
    <w:p w14:paraId="7B59F431" w14:textId="77777777" w:rsidR="00CA1FBC" w:rsidRDefault="00CA1FBC" w:rsidP="00DE1BED">
      <w:pPr>
        <w:spacing w:after="0" w:line="240" w:lineRule="auto"/>
        <w:jc w:val="both"/>
        <w:rPr>
          <w:rFonts w:ascii="Arial" w:hAnsi="Arial" w:cs="Arial"/>
          <w:bCs/>
          <w:sz w:val="24"/>
          <w:szCs w:val="32"/>
          <w:lang w:val="en-US"/>
        </w:rPr>
      </w:pPr>
    </w:p>
    <w:p w14:paraId="3699E15B" w14:textId="4F8D509A" w:rsidR="00DE1BED" w:rsidRPr="004D4835" w:rsidRDefault="00DE1BED" w:rsidP="00DE1BED">
      <w:pPr>
        <w:spacing w:after="0" w:line="240" w:lineRule="auto"/>
        <w:jc w:val="both"/>
        <w:rPr>
          <w:rFonts w:ascii="Arial" w:hAnsi="Arial" w:cs="Arial"/>
          <w:bCs/>
          <w:sz w:val="24"/>
          <w:szCs w:val="32"/>
          <w:lang w:val="en-US"/>
        </w:rPr>
      </w:pPr>
      <w:r>
        <w:rPr>
          <w:rFonts w:ascii="Arial" w:hAnsi="Arial" w:cs="Arial"/>
          <w:bCs/>
          <w:sz w:val="24"/>
          <w:szCs w:val="32"/>
          <w:lang w:val="en-US"/>
        </w:rPr>
        <w:t xml:space="preserve">Having a Strategic Sports Facilities Plan will allow the </w:t>
      </w:r>
      <w:proofErr w:type="gramStart"/>
      <w:r>
        <w:rPr>
          <w:rFonts w:ascii="Arial" w:hAnsi="Arial" w:cs="Arial"/>
          <w:bCs/>
          <w:sz w:val="24"/>
          <w:szCs w:val="32"/>
          <w:lang w:val="en-US"/>
        </w:rPr>
        <w:t>City</w:t>
      </w:r>
      <w:proofErr w:type="gramEnd"/>
      <w:r>
        <w:rPr>
          <w:rFonts w:ascii="Arial" w:hAnsi="Arial" w:cs="Arial"/>
          <w:bCs/>
          <w:sz w:val="24"/>
          <w:szCs w:val="32"/>
          <w:lang w:val="en-US"/>
        </w:rPr>
        <w:t xml:space="preserve"> to take a more long-term, targeted approach to expenditure on sporting facilities.</w:t>
      </w:r>
    </w:p>
    <w:p w14:paraId="48673D0B" w14:textId="77777777" w:rsidR="00DE1BED" w:rsidRPr="00BC46D8" w:rsidRDefault="00DE1BED" w:rsidP="00DE1BED">
      <w:pPr>
        <w:spacing w:after="0" w:line="240" w:lineRule="auto"/>
        <w:jc w:val="both"/>
        <w:rPr>
          <w:rFonts w:ascii="Arial" w:hAnsi="Arial" w:cs="Arial"/>
          <w:b/>
          <w:sz w:val="24"/>
          <w:szCs w:val="32"/>
          <w:lang w:val="en-US"/>
        </w:rPr>
      </w:pPr>
    </w:p>
    <w:p w14:paraId="3B9DB8CC" w14:textId="77777777" w:rsidR="00DE1BED" w:rsidRPr="00BC46D8" w:rsidRDefault="00DE1BED" w:rsidP="00DE1BED">
      <w:pPr>
        <w:spacing w:after="0" w:line="240" w:lineRule="auto"/>
        <w:jc w:val="both"/>
        <w:rPr>
          <w:rFonts w:ascii="Arial" w:hAnsi="Arial" w:cs="Arial"/>
          <w:b/>
          <w:sz w:val="24"/>
          <w:szCs w:val="32"/>
          <w:lang w:val="en-US"/>
        </w:rPr>
      </w:pPr>
      <w:r w:rsidRPr="00BC46D8">
        <w:rPr>
          <w:rFonts w:ascii="Arial" w:hAnsi="Arial" w:cs="Arial"/>
          <w:b/>
          <w:sz w:val="24"/>
          <w:szCs w:val="32"/>
          <w:lang w:val="en-US"/>
        </w:rPr>
        <w:t>How does the option impact upon rates?</w:t>
      </w:r>
    </w:p>
    <w:p w14:paraId="429C42D6" w14:textId="77777777" w:rsidR="00CA1FBC" w:rsidRDefault="00CA1FBC" w:rsidP="00DE1BED">
      <w:pPr>
        <w:spacing w:after="0" w:line="240" w:lineRule="auto"/>
        <w:jc w:val="both"/>
        <w:rPr>
          <w:rFonts w:ascii="Arial" w:hAnsi="Arial" w:cs="Arial"/>
          <w:bCs/>
          <w:sz w:val="24"/>
          <w:szCs w:val="32"/>
          <w:lang w:val="en-US"/>
        </w:rPr>
      </w:pPr>
    </w:p>
    <w:p w14:paraId="7084359B" w14:textId="44F9EA3F" w:rsidR="00DE1BED" w:rsidRPr="00B856BA" w:rsidRDefault="00DE1BED" w:rsidP="00DE1BED">
      <w:pPr>
        <w:spacing w:after="0" w:line="240" w:lineRule="auto"/>
        <w:jc w:val="both"/>
        <w:rPr>
          <w:rFonts w:ascii="Arial" w:hAnsi="Arial" w:cs="Arial"/>
          <w:bCs/>
          <w:sz w:val="24"/>
          <w:szCs w:val="32"/>
          <w:lang w:val="en-US"/>
        </w:rPr>
      </w:pPr>
      <w:r>
        <w:rPr>
          <w:rFonts w:ascii="Arial" w:hAnsi="Arial" w:cs="Arial"/>
          <w:bCs/>
          <w:sz w:val="24"/>
          <w:szCs w:val="32"/>
          <w:lang w:val="en-US"/>
        </w:rPr>
        <w:t xml:space="preserve">There is no impact on Council rates from the decision of releasing this draft Plan to the community for comment. Projects identified in the Plan will still be subject to the City’s Long Term Financial Plan and approval by Council as it adopts each financial year’s budget. </w:t>
      </w:r>
    </w:p>
    <w:p w14:paraId="2BE723CD" w14:textId="77777777" w:rsidR="00191ACF" w:rsidRDefault="00191ACF" w:rsidP="00DE1BED">
      <w:pPr>
        <w:spacing w:after="0" w:line="240" w:lineRule="auto"/>
        <w:jc w:val="both"/>
        <w:rPr>
          <w:rFonts w:ascii="Arial" w:hAnsi="Arial" w:cs="Arial"/>
          <w:bCs/>
          <w:sz w:val="24"/>
          <w:szCs w:val="32"/>
          <w:lang w:val="en-US"/>
        </w:rPr>
      </w:pPr>
    </w:p>
    <w:p w14:paraId="270DABBC" w14:textId="77777777" w:rsidR="00191ACF" w:rsidRPr="00B856BA" w:rsidRDefault="00191ACF" w:rsidP="00DE1BED">
      <w:pPr>
        <w:spacing w:after="0" w:line="240" w:lineRule="auto"/>
        <w:jc w:val="both"/>
        <w:rPr>
          <w:rFonts w:ascii="Arial" w:hAnsi="Arial" w:cs="Arial"/>
          <w:bCs/>
          <w:sz w:val="24"/>
          <w:szCs w:val="32"/>
          <w:lang w:val="en-US"/>
        </w:rPr>
      </w:pPr>
    </w:p>
    <w:p w14:paraId="2F615538" w14:textId="77777777" w:rsidR="00CA1FBC" w:rsidRDefault="00CA1FBC" w:rsidP="00DE1BED">
      <w:pPr>
        <w:spacing w:after="0" w:line="240" w:lineRule="auto"/>
        <w:jc w:val="both"/>
        <w:rPr>
          <w:rFonts w:ascii="Arial" w:hAnsi="Arial" w:cs="Arial"/>
          <w:b/>
          <w:sz w:val="28"/>
          <w:szCs w:val="32"/>
          <w:lang w:val="en-US"/>
        </w:rPr>
      </w:pPr>
    </w:p>
    <w:p w14:paraId="124909F7" w14:textId="77777777" w:rsidR="00CA1FBC" w:rsidRDefault="00CA1FBC" w:rsidP="00DE1BED">
      <w:pPr>
        <w:spacing w:after="0" w:line="240" w:lineRule="auto"/>
        <w:jc w:val="both"/>
        <w:rPr>
          <w:rFonts w:ascii="Arial" w:hAnsi="Arial" w:cs="Arial"/>
          <w:b/>
          <w:sz w:val="28"/>
          <w:szCs w:val="32"/>
          <w:lang w:val="en-US"/>
        </w:rPr>
      </w:pPr>
    </w:p>
    <w:p w14:paraId="5E05CF80" w14:textId="77777777" w:rsidR="00CA1FBC" w:rsidRDefault="00CA1FBC" w:rsidP="00DE1BED">
      <w:pPr>
        <w:spacing w:after="0" w:line="240" w:lineRule="auto"/>
        <w:jc w:val="both"/>
        <w:rPr>
          <w:rFonts w:ascii="Arial" w:hAnsi="Arial" w:cs="Arial"/>
          <w:b/>
          <w:sz w:val="28"/>
          <w:szCs w:val="32"/>
          <w:lang w:val="en-US"/>
        </w:rPr>
      </w:pPr>
    </w:p>
    <w:p w14:paraId="1B0972F9" w14:textId="17100E6B" w:rsidR="00DE1BED" w:rsidRPr="00BC46D8" w:rsidRDefault="00DE1BED" w:rsidP="00DE1BED">
      <w:pPr>
        <w:spacing w:after="0" w:line="240" w:lineRule="auto"/>
        <w:jc w:val="both"/>
        <w:rPr>
          <w:rFonts w:ascii="Arial" w:hAnsi="Arial" w:cs="Arial"/>
          <w:b/>
          <w:sz w:val="28"/>
          <w:szCs w:val="32"/>
          <w:lang w:val="en-US"/>
        </w:rPr>
      </w:pPr>
      <w:r w:rsidRPr="00BC46D8">
        <w:rPr>
          <w:rFonts w:ascii="Arial" w:hAnsi="Arial" w:cs="Arial"/>
          <w:b/>
          <w:sz w:val="28"/>
          <w:szCs w:val="32"/>
          <w:lang w:val="en-US"/>
        </w:rPr>
        <w:lastRenderedPageBreak/>
        <w:t>Conclusion</w:t>
      </w:r>
    </w:p>
    <w:p w14:paraId="2ADAF611" w14:textId="77777777" w:rsidR="00DE1BED" w:rsidRDefault="00DE1BED" w:rsidP="00DE1BED">
      <w:pPr>
        <w:spacing w:after="0" w:line="240" w:lineRule="auto"/>
        <w:jc w:val="both"/>
        <w:rPr>
          <w:rFonts w:ascii="Arial" w:hAnsi="Arial" w:cs="Arial"/>
          <w:sz w:val="24"/>
          <w:szCs w:val="24"/>
        </w:rPr>
      </w:pPr>
    </w:p>
    <w:p w14:paraId="2D1EAFEF" w14:textId="77777777"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Sport is important to the City of Nedlands community, evidenced by its high level of sporting club membership. </w:t>
      </w:r>
      <w:r w:rsidR="00055E25">
        <w:rPr>
          <w:rFonts w:ascii="Arial" w:hAnsi="Arial" w:cs="Arial"/>
          <w:sz w:val="24"/>
          <w:szCs w:val="32"/>
          <w:lang w:val="en-US"/>
        </w:rPr>
        <w:t>Total membership of the 33 sporting clubs using City of Nedlands facilities is approximately 10,000.  As a ratio of sporting club membership to</w:t>
      </w:r>
      <w:r>
        <w:rPr>
          <w:rFonts w:ascii="Arial" w:hAnsi="Arial" w:cs="Arial"/>
          <w:sz w:val="24"/>
          <w:szCs w:val="32"/>
          <w:lang w:val="en-US"/>
        </w:rPr>
        <w:t xml:space="preserve"> population, this is very high. </w:t>
      </w:r>
    </w:p>
    <w:p w14:paraId="0D5041CA" w14:textId="77777777" w:rsidR="00DE1BED" w:rsidRDefault="00DE1BED" w:rsidP="00DE1BED">
      <w:pPr>
        <w:spacing w:after="0" w:line="240" w:lineRule="auto"/>
        <w:jc w:val="both"/>
        <w:rPr>
          <w:rFonts w:ascii="Arial" w:hAnsi="Arial" w:cs="Arial"/>
          <w:sz w:val="24"/>
          <w:szCs w:val="32"/>
          <w:lang w:val="en-US"/>
        </w:rPr>
      </w:pPr>
    </w:p>
    <w:p w14:paraId="5AF88D51" w14:textId="77777777"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Over the past 10 years, there has been a general decrease across Australia in the number of people who are members of a sporting club. There has been no such decline in sporting club membership in the City of Nedlands over the same period – again, reflecting the importance of sport to this community.</w:t>
      </w:r>
    </w:p>
    <w:p w14:paraId="0C523957" w14:textId="77777777" w:rsidR="00DE1BED" w:rsidRDefault="00DE1BED" w:rsidP="00DE1BED">
      <w:pPr>
        <w:spacing w:after="0" w:line="240" w:lineRule="auto"/>
        <w:jc w:val="both"/>
        <w:rPr>
          <w:rFonts w:ascii="Arial" w:hAnsi="Arial" w:cs="Arial"/>
          <w:sz w:val="24"/>
          <w:szCs w:val="32"/>
          <w:lang w:val="en-US"/>
        </w:rPr>
      </w:pPr>
    </w:p>
    <w:p w14:paraId="496E7B13" w14:textId="493339DE" w:rsidR="00DE1BED" w:rsidRDefault="00DE1BED" w:rsidP="00DE1BED">
      <w:pPr>
        <w:spacing w:after="0" w:line="240" w:lineRule="auto"/>
        <w:jc w:val="both"/>
        <w:rPr>
          <w:rFonts w:ascii="Arial" w:hAnsi="Arial" w:cs="Arial"/>
          <w:sz w:val="24"/>
          <w:szCs w:val="32"/>
          <w:lang w:val="en-US"/>
        </w:rPr>
      </w:pPr>
      <w:r>
        <w:rPr>
          <w:rFonts w:ascii="Arial" w:hAnsi="Arial" w:cs="Arial"/>
          <w:sz w:val="24"/>
          <w:szCs w:val="32"/>
          <w:lang w:val="en-US"/>
        </w:rPr>
        <w:t xml:space="preserve">The City of Nedlands key statistical characteristics of being well-educated with high SES indicators, correlate with being generally well informed, health-conscious and having higher than average physical activity levels. While these high levels of physical activity and sporting club membership contribute to this community’s health and well-being, they also </w:t>
      </w:r>
      <w:r w:rsidR="006B3903">
        <w:rPr>
          <w:rFonts w:ascii="Arial" w:hAnsi="Arial" w:cs="Arial"/>
          <w:sz w:val="24"/>
          <w:szCs w:val="32"/>
          <w:lang w:val="en-US"/>
        </w:rPr>
        <w:t>result</w:t>
      </w:r>
      <w:r>
        <w:rPr>
          <w:rFonts w:ascii="Arial" w:hAnsi="Arial" w:cs="Arial"/>
          <w:sz w:val="24"/>
          <w:szCs w:val="32"/>
          <w:lang w:val="en-US"/>
        </w:rPr>
        <w:t xml:space="preserve"> in a high demand for sporting facilities, with the resultant budgetary impact.  Therefore</w:t>
      </w:r>
      <w:r w:rsidR="006B3903">
        <w:rPr>
          <w:rFonts w:ascii="Arial" w:hAnsi="Arial" w:cs="Arial"/>
          <w:sz w:val="24"/>
          <w:szCs w:val="32"/>
          <w:lang w:val="en-US"/>
        </w:rPr>
        <w:t>,</w:t>
      </w:r>
      <w:r>
        <w:rPr>
          <w:rFonts w:ascii="Arial" w:hAnsi="Arial" w:cs="Arial"/>
          <w:sz w:val="24"/>
          <w:szCs w:val="32"/>
          <w:lang w:val="en-US"/>
        </w:rPr>
        <w:t xml:space="preserve"> it is particularly important that the </w:t>
      </w:r>
      <w:proofErr w:type="gramStart"/>
      <w:r>
        <w:rPr>
          <w:rFonts w:ascii="Arial" w:hAnsi="Arial" w:cs="Arial"/>
          <w:sz w:val="24"/>
          <w:szCs w:val="32"/>
          <w:lang w:val="en-US"/>
        </w:rPr>
        <w:t>City</w:t>
      </w:r>
      <w:proofErr w:type="gramEnd"/>
      <w:r>
        <w:rPr>
          <w:rFonts w:ascii="Arial" w:hAnsi="Arial" w:cs="Arial"/>
          <w:sz w:val="24"/>
          <w:szCs w:val="32"/>
          <w:lang w:val="en-US"/>
        </w:rPr>
        <w:t xml:space="preserve"> takes a strategic approach to providing sporting facilities, ensuring its expenditure is targeted effectively, avoids duplication and provides maximum community benefit.</w:t>
      </w:r>
    </w:p>
    <w:p w14:paraId="2E7451C8" w14:textId="77777777" w:rsidR="00DE1BED" w:rsidRDefault="00DE1BED" w:rsidP="00DE1BED">
      <w:pPr>
        <w:spacing w:after="0" w:line="240" w:lineRule="auto"/>
        <w:jc w:val="both"/>
        <w:rPr>
          <w:rFonts w:ascii="Arial" w:hAnsi="Arial" w:cs="Arial"/>
          <w:sz w:val="24"/>
          <w:szCs w:val="32"/>
          <w:lang w:val="en-US"/>
        </w:rPr>
      </w:pPr>
    </w:p>
    <w:p w14:paraId="3F72433E" w14:textId="77777777" w:rsidR="00DE1BED" w:rsidRDefault="00DE1BED" w:rsidP="00DE1BED">
      <w:pPr>
        <w:spacing w:after="0" w:line="240" w:lineRule="auto"/>
        <w:jc w:val="both"/>
        <w:rPr>
          <w:rFonts w:ascii="Arial" w:hAnsi="Arial" w:cs="Arial"/>
          <w:sz w:val="24"/>
          <w:szCs w:val="24"/>
        </w:rPr>
      </w:pPr>
      <w:r>
        <w:rPr>
          <w:rFonts w:ascii="Arial" w:hAnsi="Arial" w:cs="Arial"/>
          <w:sz w:val="24"/>
          <w:szCs w:val="24"/>
        </w:rPr>
        <w:t xml:space="preserve">Local sporting clubs, sporting associations, community members and Councillors have inputted into the draft Plan.  Significant improvements have been made to the Plan </w:t>
      </w:r>
      <w:proofErr w:type="gramStart"/>
      <w:r>
        <w:rPr>
          <w:rFonts w:ascii="Arial" w:hAnsi="Arial" w:cs="Arial"/>
          <w:sz w:val="24"/>
          <w:szCs w:val="24"/>
        </w:rPr>
        <w:t>as a result of</w:t>
      </w:r>
      <w:proofErr w:type="gramEnd"/>
      <w:r>
        <w:rPr>
          <w:rFonts w:ascii="Arial" w:hAnsi="Arial" w:cs="Arial"/>
          <w:sz w:val="24"/>
          <w:szCs w:val="24"/>
        </w:rPr>
        <w:t xml:space="preserve"> Councillor input.  Therefore, it is recommended that the draft Strategic Active Sports Facilities Plan is now released for community comment. </w:t>
      </w:r>
      <w:r w:rsidR="00055E25">
        <w:rPr>
          <w:rFonts w:ascii="Arial" w:hAnsi="Arial" w:cs="Arial"/>
          <w:sz w:val="24"/>
          <w:szCs w:val="24"/>
        </w:rPr>
        <w:t>Once community comment has been received, the draft Plan will again be presented to Council for consideration, along with a summary of the community comment.</w:t>
      </w:r>
    </w:p>
    <w:p w14:paraId="1D8A7658" w14:textId="77777777" w:rsidR="00055E25" w:rsidRPr="00F02524" w:rsidRDefault="00055E25" w:rsidP="00055E25">
      <w:pPr>
        <w:spacing w:after="0" w:line="240" w:lineRule="auto"/>
        <w:jc w:val="both"/>
        <w:rPr>
          <w:rFonts w:ascii="Arial" w:hAnsi="Arial" w:cs="Arial"/>
          <w:bCs/>
          <w:sz w:val="24"/>
          <w:szCs w:val="24"/>
        </w:rPr>
      </w:pPr>
    </w:p>
    <w:p w14:paraId="1594C56D" w14:textId="77777777" w:rsidR="00D23DBD" w:rsidRPr="00F02524" w:rsidRDefault="00D23DBD" w:rsidP="00CE75B0">
      <w:pPr>
        <w:spacing w:after="0" w:line="240" w:lineRule="auto"/>
        <w:jc w:val="both"/>
        <w:rPr>
          <w:rFonts w:ascii="Arial" w:hAnsi="Arial" w:cs="Arial"/>
          <w:bCs/>
          <w:sz w:val="24"/>
          <w:szCs w:val="24"/>
        </w:rPr>
      </w:pPr>
    </w:p>
    <w:sectPr w:rsidR="00D23DBD" w:rsidRPr="00F02524" w:rsidSect="00DD17FB">
      <w:headerReference w:type="default"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DE22" w14:textId="77777777" w:rsidR="00471705" w:rsidRDefault="00471705" w:rsidP="00A1654F">
      <w:pPr>
        <w:spacing w:after="0" w:line="240" w:lineRule="auto"/>
      </w:pPr>
      <w:r>
        <w:separator/>
      </w:r>
    </w:p>
  </w:endnote>
  <w:endnote w:type="continuationSeparator" w:id="0">
    <w:p w14:paraId="0BCAF183" w14:textId="77777777" w:rsidR="00471705" w:rsidRDefault="00471705" w:rsidP="00A1654F">
      <w:pPr>
        <w:spacing w:after="0" w:line="240" w:lineRule="auto"/>
      </w:pPr>
      <w:r>
        <w:continuationSeparator/>
      </w:r>
    </w:p>
  </w:endnote>
  <w:endnote w:type="continuationNotice" w:id="1">
    <w:p w14:paraId="297C6328" w14:textId="77777777" w:rsidR="00471705" w:rsidRDefault="004717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8382"/>
      <w:docPartObj>
        <w:docPartGallery w:val="Page Numbers (Bottom of Page)"/>
        <w:docPartUnique/>
      </w:docPartObj>
    </w:sdtPr>
    <w:sdtEndPr>
      <w:rPr>
        <w:noProof/>
      </w:rPr>
    </w:sdtEndPr>
    <w:sdtContent>
      <w:p w14:paraId="10CD56F1" w14:textId="28EAB612" w:rsidR="00B63FEA" w:rsidRDefault="00B63FEA" w:rsidP="00EB07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FB30" w14:textId="77777777" w:rsidR="00471705" w:rsidRDefault="00471705" w:rsidP="00A1654F">
      <w:pPr>
        <w:spacing w:after="0" w:line="240" w:lineRule="auto"/>
      </w:pPr>
      <w:r>
        <w:separator/>
      </w:r>
    </w:p>
  </w:footnote>
  <w:footnote w:type="continuationSeparator" w:id="0">
    <w:p w14:paraId="6077EAF4" w14:textId="77777777" w:rsidR="00471705" w:rsidRDefault="00471705" w:rsidP="00A1654F">
      <w:pPr>
        <w:spacing w:after="0" w:line="240" w:lineRule="auto"/>
      </w:pPr>
      <w:r>
        <w:continuationSeparator/>
      </w:r>
    </w:p>
  </w:footnote>
  <w:footnote w:type="continuationNotice" w:id="1">
    <w:p w14:paraId="32D36183" w14:textId="77777777" w:rsidR="00471705" w:rsidRDefault="004717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4134" w14:textId="4F480AD2" w:rsidR="006A3CBD" w:rsidRPr="007E7C3B" w:rsidRDefault="00B63FEA" w:rsidP="00DB086C">
    <w:pPr>
      <w:pStyle w:val="Header"/>
      <w:jc w:val="right"/>
      <w:rPr>
        <w:rFonts w:ascii="Arial" w:hAnsi="Arial" w:cs="Arial"/>
        <w:sz w:val="24"/>
        <w:szCs w:val="24"/>
        <w:lang w:val="en-US"/>
      </w:rPr>
    </w:pPr>
    <w:r>
      <w:rPr>
        <w:rFonts w:ascii="Arial" w:hAnsi="Arial" w:cs="Arial"/>
        <w:sz w:val="24"/>
        <w:szCs w:val="24"/>
        <w:lang w:val="en-US"/>
      </w:rPr>
      <w:t xml:space="preserve">2021 CSD Report – </w:t>
    </w:r>
    <w:r w:rsidR="00FE41F6">
      <w:rPr>
        <w:rFonts w:ascii="Arial" w:hAnsi="Arial" w:cs="Arial"/>
        <w:sz w:val="24"/>
        <w:szCs w:val="24"/>
        <w:lang w:val="en-US"/>
      </w:rPr>
      <w:t>CSD0</w:t>
    </w:r>
    <w:r w:rsidR="00323197">
      <w:rPr>
        <w:rFonts w:ascii="Arial" w:hAnsi="Arial" w:cs="Arial"/>
        <w:sz w:val="24"/>
        <w:szCs w:val="24"/>
        <w:lang w:val="en-US"/>
      </w:rPr>
      <w:t>9</w:t>
    </w:r>
    <w:r w:rsidR="00FE41F6">
      <w:rPr>
        <w:rFonts w:ascii="Arial" w:hAnsi="Arial" w:cs="Arial"/>
        <w:sz w:val="24"/>
        <w:szCs w:val="24"/>
        <w:lang w:val="en-US"/>
      </w:rPr>
      <w:t>.21</w:t>
    </w:r>
    <w:r w:rsidR="00323197">
      <w:rPr>
        <w:rFonts w:ascii="Arial" w:hAnsi="Arial" w:cs="Arial"/>
        <w:sz w:val="24"/>
        <w:szCs w:val="24"/>
        <w:lang w:val="en-US"/>
      </w:rPr>
      <w:t xml:space="preserve"> – CSD</w:t>
    </w:r>
    <w:r w:rsidR="00AD4F51">
      <w:rPr>
        <w:rFonts w:ascii="Arial" w:hAnsi="Arial" w:cs="Arial"/>
        <w:sz w:val="24"/>
        <w:szCs w:val="24"/>
        <w:lang w:val="en-US"/>
      </w:rPr>
      <w:t>12</w:t>
    </w:r>
    <w:r w:rsidR="00323197">
      <w:rPr>
        <w:rFonts w:ascii="Arial" w:hAnsi="Arial" w:cs="Arial"/>
        <w:sz w:val="24"/>
        <w:szCs w:val="24"/>
        <w:lang w:val="en-US"/>
      </w:rPr>
      <w:t>.21</w:t>
    </w:r>
    <w:r w:rsidRPr="007E7C3B">
      <w:rPr>
        <w:rFonts w:ascii="Arial" w:hAnsi="Arial" w:cs="Arial"/>
        <w:sz w:val="24"/>
        <w:szCs w:val="24"/>
        <w:lang w:val="en-US"/>
      </w:rPr>
      <w:t xml:space="preserve"> – </w:t>
    </w:r>
    <w:r w:rsidR="00323197">
      <w:rPr>
        <w:rFonts w:ascii="Arial" w:hAnsi="Arial" w:cs="Arial"/>
        <w:sz w:val="24"/>
        <w:szCs w:val="24"/>
        <w:lang w:val="en-US"/>
      </w:rPr>
      <w:t>28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C22"/>
    <w:multiLevelType w:val="hybridMultilevel"/>
    <w:tmpl w:val="3734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B2723"/>
    <w:multiLevelType w:val="hybridMultilevel"/>
    <w:tmpl w:val="671C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92E06"/>
    <w:multiLevelType w:val="hybridMultilevel"/>
    <w:tmpl w:val="488A252A"/>
    <w:lvl w:ilvl="0" w:tplc="DA72C0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B3C07"/>
    <w:multiLevelType w:val="hybridMultilevel"/>
    <w:tmpl w:val="08D4F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0A04C2"/>
    <w:multiLevelType w:val="hybridMultilevel"/>
    <w:tmpl w:val="1B945DD2"/>
    <w:lvl w:ilvl="0" w:tplc="181C4F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9A3477"/>
    <w:multiLevelType w:val="hybridMultilevel"/>
    <w:tmpl w:val="FB58E466"/>
    <w:lvl w:ilvl="0" w:tplc="FBD4B7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CCE656A"/>
    <w:multiLevelType w:val="hybridMultilevel"/>
    <w:tmpl w:val="B1AA7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382127"/>
    <w:multiLevelType w:val="hybridMultilevel"/>
    <w:tmpl w:val="FDC4F1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396382"/>
    <w:multiLevelType w:val="hybridMultilevel"/>
    <w:tmpl w:val="20EC79A4"/>
    <w:lvl w:ilvl="0" w:tplc="00CE1D28">
      <w:start w:val="1"/>
      <w:numFmt w:val="decimal"/>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00E136C"/>
    <w:multiLevelType w:val="hybridMultilevel"/>
    <w:tmpl w:val="3F5E5C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262F48"/>
    <w:multiLevelType w:val="multilevel"/>
    <w:tmpl w:val="107EED6C"/>
    <w:lvl w:ilvl="0">
      <w:start w:val="1"/>
      <w:numFmt w:val="decimal"/>
      <w:lvlText w:val="%1."/>
      <w:lvlJc w:val="left"/>
      <w:pPr>
        <w:ind w:left="720" w:hanging="360"/>
      </w:pPr>
      <w:rPr>
        <w:rFonts w:hint="default"/>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A120EE"/>
    <w:multiLevelType w:val="hybridMultilevel"/>
    <w:tmpl w:val="F9E2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179F5"/>
    <w:multiLevelType w:val="hybridMultilevel"/>
    <w:tmpl w:val="FFFFFFFF"/>
    <w:lvl w:ilvl="0" w:tplc="DAE04466">
      <w:start w:val="1"/>
      <w:numFmt w:val="bullet"/>
      <w:lvlText w:val=""/>
      <w:lvlJc w:val="left"/>
      <w:pPr>
        <w:ind w:left="720" w:hanging="360"/>
      </w:pPr>
      <w:rPr>
        <w:rFonts w:ascii="Symbol" w:hAnsi="Symbol" w:hint="default"/>
      </w:rPr>
    </w:lvl>
    <w:lvl w:ilvl="1" w:tplc="8D186B26">
      <w:start w:val="1"/>
      <w:numFmt w:val="bullet"/>
      <w:lvlText w:val=""/>
      <w:lvlJc w:val="left"/>
      <w:pPr>
        <w:ind w:left="1440" w:hanging="360"/>
      </w:pPr>
      <w:rPr>
        <w:rFonts w:ascii="Symbol" w:hAnsi="Symbol" w:hint="default"/>
      </w:rPr>
    </w:lvl>
    <w:lvl w:ilvl="2" w:tplc="248677E6">
      <w:start w:val="1"/>
      <w:numFmt w:val="bullet"/>
      <w:lvlText w:val=""/>
      <w:lvlJc w:val="left"/>
      <w:pPr>
        <w:ind w:left="2160" w:hanging="360"/>
      </w:pPr>
      <w:rPr>
        <w:rFonts w:ascii="Wingdings" w:hAnsi="Wingdings" w:hint="default"/>
      </w:rPr>
    </w:lvl>
    <w:lvl w:ilvl="3" w:tplc="1E0CF8B4">
      <w:start w:val="1"/>
      <w:numFmt w:val="bullet"/>
      <w:lvlText w:val=""/>
      <w:lvlJc w:val="left"/>
      <w:pPr>
        <w:ind w:left="2880" w:hanging="360"/>
      </w:pPr>
      <w:rPr>
        <w:rFonts w:ascii="Symbol" w:hAnsi="Symbol" w:hint="default"/>
      </w:rPr>
    </w:lvl>
    <w:lvl w:ilvl="4" w:tplc="D138112C">
      <w:start w:val="1"/>
      <w:numFmt w:val="bullet"/>
      <w:lvlText w:val="o"/>
      <w:lvlJc w:val="left"/>
      <w:pPr>
        <w:ind w:left="3600" w:hanging="360"/>
      </w:pPr>
      <w:rPr>
        <w:rFonts w:ascii="Courier New" w:hAnsi="Courier New" w:hint="default"/>
      </w:rPr>
    </w:lvl>
    <w:lvl w:ilvl="5" w:tplc="3048C43C">
      <w:start w:val="1"/>
      <w:numFmt w:val="bullet"/>
      <w:lvlText w:val=""/>
      <w:lvlJc w:val="left"/>
      <w:pPr>
        <w:ind w:left="4320" w:hanging="360"/>
      </w:pPr>
      <w:rPr>
        <w:rFonts w:ascii="Wingdings" w:hAnsi="Wingdings" w:hint="default"/>
      </w:rPr>
    </w:lvl>
    <w:lvl w:ilvl="6" w:tplc="CB5C3D3C">
      <w:start w:val="1"/>
      <w:numFmt w:val="bullet"/>
      <w:lvlText w:val=""/>
      <w:lvlJc w:val="left"/>
      <w:pPr>
        <w:ind w:left="5040" w:hanging="360"/>
      </w:pPr>
      <w:rPr>
        <w:rFonts w:ascii="Symbol" w:hAnsi="Symbol" w:hint="default"/>
      </w:rPr>
    </w:lvl>
    <w:lvl w:ilvl="7" w:tplc="95BE2994">
      <w:start w:val="1"/>
      <w:numFmt w:val="bullet"/>
      <w:lvlText w:val="o"/>
      <w:lvlJc w:val="left"/>
      <w:pPr>
        <w:ind w:left="5760" w:hanging="360"/>
      </w:pPr>
      <w:rPr>
        <w:rFonts w:ascii="Courier New" w:hAnsi="Courier New" w:hint="default"/>
      </w:rPr>
    </w:lvl>
    <w:lvl w:ilvl="8" w:tplc="79789008">
      <w:start w:val="1"/>
      <w:numFmt w:val="bullet"/>
      <w:lvlText w:val=""/>
      <w:lvlJc w:val="left"/>
      <w:pPr>
        <w:ind w:left="6480" w:hanging="360"/>
      </w:pPr>
      <w:rPr>
        <w:rFonts w:ascii="Wingdings" w:hAnsi="Wingdings" w:hint="default"/>
      </w:rPr>
    </w:lvl>
  </w:abstractNum>
  <w:abstractNum w:abstractNumId="13" w15:restartNumberingAfterBreak="0">
    <w:nsid w:val="33865723"/>
    <w:multiLevelType w:val="hybridMultilevel"/>
    <w:tmpl w:val="FC96B012"/>
    <w:lvl w:ilvl="0" w:tplc="1C788086">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35FB1E9F"/>
    <w:multiLevelType w:val="hybridMultilevel"/>
    <w:tmpl w:val="44748F66"/>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ED4B29"/>
    <w:multiLevelType w:val="hybridMultilevel"/>
    <w:tmpl w:val="70421E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A2D0866"/>
    <w:multiLevelType w:val="hybridMultilevel"/>
    <w:tmpl w:val="FDC4F1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923B95"/>
    <w:multiLevelType w:val="hybridMultilevel"/>
    <w:tmpl w:val="FFFFFFFF"/>
    <w:lvl w:ilvl="0" w:tplc="244A70F8">
      <w:start w:val="1"/>
      <w:numFmt w:val="bullet"/>
      <w:lvlText w:val=""/>
      <w:lvlJc w:val="left"/>
      <w:pPr>
        <w:ind w:left="720" w:hanging="360"/>
      </w:pPr>
      <w:rPr>
        <w:rFonts w:ascii="Symbol" w:hAnsi="Symbol" w:hint="default"/>
      </w:rPr>
    </w:lvl>
    <w:lvl w:ilvl="1" w:tplc="76CE1C9C">
      <w:start w:val="1"/>
      <w:numFmt w:val="bullet"/>
      <w:lvlText w:val="o"/>
      <w:lvlJc w:val="left"/>
      <w:pPr>
        <w:ind w:left="1440" w:hanging="360"/>
      </w:pPr>
      <w:rPr>
        <w:rFonts w:ascii="Courier New" w:hAnsi="Courier New" w:hint="default"/>
      </w:rPr>
    </w:lvl>
    <w:lvl w:ilvl="2" w:tplc="D256BDC4">
      <w:start w:val="1"/>
      <w:numFmt w:val="bullet"/>
      <w:lvlText w:val=""/>
      <w:lvlJc w:val="left"/>
      <w:pPr>
        <w:ind w:left="2160" w:hanging="360"/>
      </w:pPr>
      <w:rPr>
        <w:rFonts w:ascii="Wingdings" w:hAnsi="Wingdings" w:hint="default"/>
      </w:rPr>
    </w:lvl>
    <w:lvl w:ilvl="3" w:tplc="830CC17A">
      <w:start w:val="1"/>
      <w:numFmt w:val="bullet"/>
      <w:lvlText w:val=""/>
      <w:lvlJc w:val="left"/>
      <w:pPr>
        <w:ind w:left="2880" w:hanging="360"/>
      </w:pPr>
      <w:rPr>
        <w:rFonts w:ascii="Symbol" w:hAnsi="Symbol" w:hint="default"/>
      </w:rPr>
    </w:lvl>
    <w:lvl w:ilvl="4" w:tplc="E2C07C48">
      <w:start w:val="1"/>
      <w:numFmt w:val="bullet"/>
      <w:lvlText w:val="o"/>
      <w:lvlJc w:val="left"/>
      <w:pPr>
        <w:ind w:left="3600" w:hanging="360"/>
      </w:pPr>
      <w:rPr>
        <w:rFonts w:ascii="Courier New" w:hAnsi="Courier New" w:hint="default"/>
      </w:rPr>
    </w:lvl>
    <w:lvl w:ilvl="5" w:tplc="56C66FA0">
      <w:start w:val="1"/>
      <w:numFmt w:val="bullet"/>
      <w:lvlText w:val=""/>
      <w:lvlJc w:val="left"/>
      <w:pPr>
        <w:ind w:left="4320" w:hanging="360"/>
      </w:pPr>
      <w:rPr>
        <w:rFonts w:ascii="Wingdings" w:hAnsi="Wingdings" w:hint="default"/>
      </w:rPr>
    </w:lvl>
    <w:lvl w:ilvl="6" w:tplc="BEFC48C6">
      <w:start w:val="1"/>
      <w:numFmt w:val="bullet"/>
      <w:lvlText w:val=""/>
      <w:lvlJc w:val="left"/>
      <w:pPr>
        <w:ind w:left="5040" w:hanging="360"/>
      </w:pPr>
      <w:rPr>
        <w:rFonts w:ascii="Symbol" w:hAnsi="Symbol" w:hint="default"/>
      </w:rPr>
    </w:lvl>
    <w:lvl w:ilvl="7" w:tplc="5CDAB1AE">
      <w:start w:val="1"/>
      <w:numFmt w:val="bullet"/>
      <w:lvlText w:val="o"/>
      <w:lvlJc w:val="left"/>
      <w:pPr>
        <w:ind w:left="5760" w:hanging="360"/>
      </w:pPr>
      <w:rPr>
        <w:rFonts w:ascii="Courier New" w:hAnsi="Courier New" w:hint="default"/>
      </w:rPr>
    </w:lvl>
    <w:lvl w:ilvl="8" w:tplc="E9085F92">
      <w:start w:val="1"/>
      <w:numFmt w:val="bullet"/>
      <w:lvlText w:val=""/>
      <w:lvlJc w:val="left"/>
      <w:pPr>
        <w:ind w:left="6480" w:hanging="360"/>
      </w:pPr>
      <w:rPr>
        <w:rFonts w:ascii="Wingdings" w:hAnsi="Wingdings" w:hint="default"/>
      </w:rPr>
    </w:lvl>
  </w:abstractNum>
  <w:abstractNum w:abstractNumId="18" w15:restartNumberingAfterBreak="0">
    <w:nsid w:val="44275EC5"/>
    <w:multiLevelType w:val="hybridMultilevel"/>
    <w:tmpl w:val="0FC6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206E1"/>
    <w:multiLevelType w:val="hybridMultilevel"/>
    <w:tmpl w:val="C374CF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9876A3"/>
    <w:multiLevelType w:val="multilevel"/>
    <w:tmpl w:val="3C76D868"/>
    <w:lvl w:ilvl="0">
      <w:start w:val="3"/>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077EFF"/>
    <w:multiLevelType w:val="hybridMultilevel"/>
    <w:tmpl w:val="97A0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D1C23"/>
    <w:multiLevelType w:val="hybridMultilevel"/>
    <w:tmpl w:val="2844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4765A"/>
    <w:multiLevelType w:val="hybridMultilevel"/>
    <w:tmpl w:val="4F88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3172AF9"/>
    <w:multiLevelType w:val="hybridMultilevel"/>
    <w:tmpl w:val="7454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F2340"/>
    <w:multiLevelType w:val="hybridMultilevel"/>
    <w:tmpl w:val="FFFFFFFF"/>
    <w:lvl w:ilvl="0" w:tplc="0ECAE0B2">
      <w:start w:val="1"/>
      <w:numFmt w:val="bullet"/>
      <w:lvlText w:val=""/>
      <w:lvlJc w:val="left"/>
      <w:pPr>
        <w:ind w:left="720" w:hanging="360"/>
      </w:pPr>
      <w:rPr>
        <w:rFonts w:ascii="Symbol" w:hAnsi="Symbol" w:hint="default"/>
      </w:rPr>
    </w:lvl>
    <w:lvl w:ilvl="1" w:tplc="907A1168">
      <w:start w:val="1"/>
      <w:numFmt w:val="bullet"/>
      <w:lvlText w:val=""/>
      <w:lvlJc w:val="left"/>
      <w:pPr>
        <w:ind w:left="1440" w:hanging="360"/>
      </w:pPr>
      <w:rPr>
        <w:rFonts w:ascii="Symbol" w:hAnsi="Symbol" w:hint="default"/>
      </w:rPr>
    </w:lvl>
    <w:lvl w:ilvl="2" w:tplc="2948FF5A">
      <w:start w:val="1"/>
      <w:numFmt w:val="bullet"/>
      <w:lvlText w:val=""/>
      <w:lvlJc w:val="left"/>
      <w:pPr>
        <w:ind w:left="2160" w:hanging="360"/>
      </w:pPr>
      <w:rPr>
        <w:rFonts w:ascii="Wingdings" w:hAnsi="Wingdings" w:hint="default"/>
      </w:rPr>
    </w:lvl>
    <w:lvl w:ilvl="3" w:tplc="D14A9AAC">
      <w:start w:val="1"/>
      <w:numFmt w:val="bullet"/>
      <w:lvlText w:val=""/>
      <w:lvlJc w:val="left"/>
      <w:pPr>
        <w:ind w:left="2880" w:hanging="360"/>
      </w:pPr>
      <w:rPr>
        <w:rFonts w:ascii="Symbol" w:hAnsi="Symbol" w:hint="default"/>
      </w:rPr>
    </w:lvl>
    <w:lvl w:ilvl="4" w:tplc="62060A82">
      <w:start w:val="1"/>
      <w:numFmt w:val="bullet"/>
      <w:lvlText w:val="o"/>
      <w:lvlJc w:val="left"/>
      <w:pPr>
        <w:ind w:left="3600" w:hanging="360"/>
      </w:pPr>
      <w:rPr>
        <w:rFonts w:ascii="Courier New" w:hAnsi="Courier New" w:hint="default"/>
      </w:rPr>
    </w:lvl>
    <w:lvl w:ilvl="5" w:tplc="A2D2049A">
      <w:start w:val="1"/>
      <w:numFmt w:val="bullet"/>
      <w:lvlText w:val=""/>
      <w:lvlJc w:val="left"/>
      <w:pPr>
        <w:ind w:left="4320" w:hanging="360"/>
      </w:pPr>
      <w:rPr>
        <w:rFonts w:ascii="Wingdings" w:hAnsi="Wingdings" w:hint="default"/>
      </w:rPr>
    </w:lvl>
    <w:lvl w:ilvl="6" w:tplc="CCB83FB8">
      <w:start w:val="1"/>
      <w:numFmt w:val="bullet"/>
      <w:lvlText w:val=""/>
      <w:lvlJc w:val="left"/>
      <w:pPr>
        <w:ind w:left="5040" w:hanging="360"/>
      </w:pPr>
      <w:rPr>
        <w:rFonts w:ascii="Symbol" w:hAnsi="Symbol" w:hint="default"/>
      </w:rPr>
    </w:lvl>
    <w:lvl w:ilvl="7" w:tplc="C12AF57C">
      <w:start w:val="1"/>
      <w:numFmt w:val="bullet"/>
      <w:lvlText w:val="o"/>
      <w:lvlJc w:val="left"/>
      <w:pPr>
        <w:ind w:left="5760" w:hanging="360"/>
      </w:pPr>
      <w:rPr>
        <w:rFonts w:ascii="Courier New" w:hAnsi="Courier New" w:hint="default"/>
      </w:rPr>
    </w:lvl>
    <w:lvl w:ilvl="8" w:tplc="33AE2564">
      <w:start w:val="1"/>
      <w:numFmt w:val="bullet"/>
      <w:lvlText w:val=""/>
      <w:lvlJc w:val="left"/>
      <w:pPr>
        <w:ind w:left="6480" w:hanging="360"/>
      </w:pPr>
      <w:rPr>
        <w:rFonts w:ascii="Wingdings" w:hAnsi="Wingdings" w:hint="default"/>
      </w:rPr>
    </w:lvl>
  </w:abstractNum>
  <w:abstractNum w:abstractNumId="27" w15:restartNumberingAfterBreak="0">
    <w:nsid w:val="67AC063A"/>
    <w:multiLevelType w:val="hybridMultilevel"/>
    <w:tmpl w:val="0B24D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C939FF"/>
    <w:multiLevelType w:val="hybridMultilevel"/>
    <w:tmpl w:val="6762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A703B"/>
    <w:multiLevelType w:val="hybridMultilevel"/>
    <w:tmpl w:val="9698E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A39D2"/>
    <w:multiLevelType w:val="hybridMultilevel"/>
    <w:tmpl w:val="C1CC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D426F"/>
    <w:multiLevelType w:val="hybridMultilevel"/>
    <w:tmpl w:val="C3F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F05EA2"/>
    <w:multiLevelType w:val="hybridMultilevel"/>
    <w:tmpl w:val="5932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F36F66"/>
    <w:multiLevelType w:val="hybridMultilevel"/>
    <w:tmpl w:val="FFFFFFFF"/>
    <w:lvl w:ilvl="0" w:tplc="C1F66FC4">
      <w:start w:val="1"/>
      <w:numFmt w:val="bullet"/>
      <w:lvlText w:val=""/>
      <w:lvlJc w:val="left"/>
      <w:pPr>
        <w:ind w:left="720" w:hanging="360"/>
      </w:pPr>
      <w:rPr>
        <w:rFonts w:ascii="Symbol" w:hAnsi="Symbol" w:hint="default"/>
      </w:rPr>
    </w:lvl>
    <w:lvl w:ilvl="1" w:tplc="36828FBC">
      <w:start w:val="1"/>
      <w:numFmt w:val="bullet"/>
      <w:lvlText w:val=""/>
      <w:lvlJc w:val="left"/>
      <w:pPr>
        <w:ind w:left="1440" w:hanging="360"/>
      </w:pPr>
      <w:rPr>
        <w:rFonts w:ascii="Symbol" w:hAnsi="Symbol" w:hint="default"/>
      </w:rPr>
    </w:lvl>
    <w:lvl w:ilvl="2" w:tplc="81925516">
      <w:start w:val="1"/>
      <w:numFmt w:val="bullet"/>
      <w:lvlText w:val=""/>
      <w:lvlJc w:val="left"/>
      <w:pPr>
        <w:ind w:left="2160" w:hanging="360"/>
      </w:pPr>
      <w:rPr>
        <w:rFonts w:ascii="Wingdings" w:hAnsi="Wingdings" w:hint="default"/>
      </w:rPr>
    </w:lvl>
    <w:lvl w:ilvl="3" w:tplc="B210B5F4">
      <w:start w:val="1"/>
      <w:numFmt w:val="bullet"/>
      <w:lvlText w:val=""/>
      <w:lvlJc w:val="left"/>
      <w:pPr>
        <w:ind w:left="2880" w:hanging="360"/>
      </w:pPr>
      <w:rPr>
        <w:rFonts w:ascii="Symbol" w:hAnsi="Symbol" w:hint="default"/>
      </w:rPr>
    </w:lvl>
    <w:lvl w:ilvl="4" w:tplc="C9787A9E">
      <w:start w:val="1"/>
      <w:numFmt w:val="bullet"/>
      <w:lvlText w:val="o"/>
      <w:lvlJc w:val="left"/>
      <w:pPr>
        <w:ind w:left="3600" w:hanging="360"/>
      </w:pPr>
      <w:rPr>
        <w:rFonts w:ascii="Courier New" w:hAnsi="Courier New" w:hint="default"/>
      </w:rPr>
    </w:lvl>
    <w:lvl w:ilvl="5" w:tplc="8E968462">
      <w:start w:val="1"/>
      <w:numFmt w:val="bullet"/>
      <w:lvlText w:val=""/>
      <w:lvlJc w:val="left"/>
      <w:pPr>
        <w:ind w:left="4320" w:hanging="360"/>
      </w:pPr>
      <w:rPr>
        <w:rFonts w:ascii="Wingdings" w:hAnsi="Wingdings" w:hint="default"/>
      </w:rPr>
    </w:lvl>
    <w:lvl w:ilvl="6" w:tplc="3F368B6C">
      <w:start w:val="1"/>
      <w:numFmt w:val="bullet"/>
      <w:lvlText w:val=""/>
      <w:lvlJc w:val="left"/>
      <w:pPr>
        <w:ind w:left="5040" w:hanging="360"/>
      </w:pPr>
      <w:rPr>
        <w:rFonts w:ascii="Symbol" w:hAnsi="Symbol" w:hint="default"/>
      </w:rPr>
    </w:lvl>
    <w:lvl w:ilvl="7" w:tplc="37FAC892">
      <w:start w:val="1"/>
      <w:numFmt w:val="bullet"/>
      <w:lvlText w:val="o"/>
      <w:lvlJc w:val="left"/>
      <w:pPr>
        <w:ind w:left="5760" w:hanging="360"/>
      </w:pPr>
      <w:rPr>
        <w:rFonts w:ascii="Courier New" w:hAnsi="Courier New" w:hint="default"/>
      </w:rPr>
    </w:lvl>
    <w:lvl w:ilvl="8" w:tplc="320660AC">
      <w:start w:val="1"/>
      <w:numFmt w:val="bullet"/>
      <w:lvlText w:val=""/>
      <w:lvlJc w:val="left"/>
      <w:pPr>
        <w:ind w:left="6480" w:hanging="360"/>
      </w:pPr>
      <w:rPr>
        <w:rFonts w:ascii="Wingdings" w:hAnsi="Wingdings" w:hint="default"/>
      </w:rPr>
    </w:lvl>
  </w:abstractNum>
  <w:abstractNum w:abstractNumId="34" w15:restartNumberingAfterBreak="0">
    <w:nsid w:val="78F825D8"/>
    <w:multiLevelType w:val="hybridMultilevel"/>
    <w:tmpl w:val="EAE4F472"/>
    <w:lvl w:ilvl="0" w:tplc="39782F5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96264BC"/>
    <w:multiLevelType w:val="hybridMultilevel"/>
    <w:tmpl w:val="61AA0A8C"/>
    <w:lvl w:ilvl="0" w:tplc="347E239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A317BA5"/>
    <w:multiLevelType w:val="hybridMultilevel"/>
    <w:tmpl w:val="591CDA3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7" w15:restartNumberingAfterBreak="0">
    <w:nsid w:val="7A58547A"/>
    <w:multiLevelType w:val="hybridMultilevel"/>
    <w:tmpl w:val="FFFFFFFF"/>
    <w:lvl w:ilvl="0" w:tplc="3B547276">
      <w:start w:val="1"/>
      <w:numFmt w:val="bullet"/>
      <w:lvlText w:val=""/>
      <w:lvlJc w:val="left"/>
      <w:pPr>
        <w:ind w:left="720" w:hanging="360"/>
      </w:pPr>
      <w:rPr>
        <w:rFonts w:ascii="Symbol" w:hAnsi="Symbol" w:hint="default"/>
      </w:rPr>
    </w:lvl>
    <w:lvl w:ilvl="1" w:tplc="8A0C9186">
      <w:start w:val="1"/>
      <w:numFmt w:val="bullet"/>
      <w:lvlText w:val="o"/>
      <w:lvlJc w:val="left"/>
      <w:pPr>
        <w:ind w:left="1440" w:hanging="360"/>
      </w:pPr>
      <w:rPr>
        <w:rFonts w:ascii="Courier New" w:hAnsi="Courier New" w:hint="default"/>
      </w:rPr>
    </w:lvl>
    <w:lvl w:ilvl="2" w:tplc="3F586E26">
      <w:start w:val="1"/>
      <w:numFmt w:val="bullet"/>
      <w:lvlText w:val=""/>
      <w:lvlJc w:val="left"/>
      <w:pPr>
        <w:ind w:left="2160" w:hanging="360"/>
      </w:pPr>
      <w:rPr>
        <w:rFonts w:ascii="Wingdings" w:hAnsi="Wingdings" w:hint="default"/>
      </w:rPr>
    </w:lvl>
    <w:lvl w:ilvl="3" w:tplc="37042382">
      <w:start w:val="1"/>
      <w:numFmt w:val="bullet"/>
      <w:lvlText w:val=""/>
      <w:lvlJc w:val="left"/>
      <w:pPr>
        <w:ind w:left="2880" w:hanging="360"/>
      </w:pPr>
      <w:rPr>
        <w:rFonts w:ascii="Symbol" w:hAnsi="Symbol" w:hint="default"/>
      </w:rPr>
    </w:lvl>
    <w:lvl w:ilvl="4" w:tplc="748A5748">
      <w:start w:val="1"/>
      <w:numFmt w:val="bullet"/>
      <w:lvlText w:val="o"/>
      <w:lvlJc w:val="left"/>
      <w:pPr>
        <w:ind w:left="3600" w:hanging="360"/>
      </w:pPr>
      <w:rPr>
        <w:rFonts w:ascii="Courier New" w:hAnsi="Courier New" w:hint="default"/>
      </w:rPr>
    </w:lvl>
    <w:lvl w:ilvl="5" w:tplc="EFF083A4">
      <w:start w:val="1"/>
      <w:numFmt w:val="bullet"/>
      <w:lvlText w:val=""/>
      <w:lvlJc w:val="left"/>
      <w:pPr>
        <w:ind w:left="4320" w:hanging="360"/>
      </w:pPr>
      <w:rPr>
        <w:rFonts w:ascii="Wingdings" w:hAnsi="Wingdings" w:hint="default"/>
      </w:rPr>
    </w:lvl>
    <w:lvl w:ilvl="6" w:tplc="C7D60688">
      <w:start w:val="1"/>
      <w:numFmt w:val="bullet"/>
      <w:lvlText w:val=""/>
      <w:lvlJc w:val="left"/>
      <w:pPr>
        <w:ind w:left="5040" w:hanging="360"/>
      </w:pPr>
      <w:rPr>
        <w:rFonts w:ascii="Symbol" w:hAnsi="Symbol" w:hint="default"/>
      </w:rPr>
    </w:lvl>
    <w:lvl w:ilvl="7" w:tplc="E96C7510">
      <w:start w:val="1"/>
      <w:numFmt w:val="bullet"/>
      <w:lvlText w:val="o"/>
      <w:lvlJc w:val="left"/>
      <w:pPr>
        <w:ind w:left="5760" w:hanging="360"/>
      </w:pPr>
      <w:rPr>
        <w:rFonts w:ascii="Courier New" w:hAnsi="Courier New" w:hint="default"/>
      </w:rPr>
    </w:lvl>
    <w:lvl w:ilvl="8" w:tplc="6E58A2F6">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
  </w:num>
  <w:num w:numId="7">
    <w:abstractNumId w:val="21"/>
  </w:num>
  <w:num w:numId="8">
    <w:abstractNumId w:val="0"/>
  </w:num>
  <w:num w:numId="9">
    <w:abstractNumId w:val="25"/>
  </w:num>
  <w:num w:numId="10">
    <w:abstractNumId w:val="30"/>
  </w:num>
  <w:num w:numId="11">
    <w:abstractNumId w:val="29"/>
  </w:num>
  <w:num w:numId="12">
    <w:abstractNumId w:val="8"/>
  </w:num>
  <w:num w:numId="13">
    <w:abstractNumId w:val="35"/>
  </w:num>
  <w:num w:numId="14">
    <w:abstractNumId w:val="31"/>
  </w:num>
  <w:num w:numId="15">
    <w:abstractNumId w:val="36"/>
  </w:num>
  <w:num w:numId="16">
    <w:abstractNumId w:val="4"/>
  </w:num>
  <w:num w:numId="17">
    <w:abstractNumId w:val="10"/>
  </w:num>
  <w:num w:numId="18">
    <w:abstractNumId w:val="2"/>
  </w:num>
  <w:num w:numId="19">
    <w:abstractNumId w:val="7"/>
  </w:num>
  <w:num w:numId="20">
    <w:abstractNumId w:val="9"/>
  </w:num>
  <w:num w:numId="21">
    <w:abstractNumId w:val="19"/>
  </w:num>
  <w:num w:numId="22">
    <w:abstractNumId w:val="16"/>
  </w:num>
  <w:num w:numId="23">
    <w:abstractNumId w:val="3"/>
  </w:num>
  <w:num w:numId="24">
    <w:abstractNumId w:val="12"/>
  </w:num>
  <w:num w:numId="25">
    <w:abstractNumId w:val="33"/>
  </w:num>
  <w:num w:numId="26">
    <w:abstractNumId w:val="26"/>
  </w:num>
  <w:num w:numId="27">
    <w:abstractNumId w:val="37"/>
  </w:num>
  <w:num w:numId="28">
    <w:abstractNumId w:val="17"/>
  </w:num>
  <w:num w:numId="29">
    <w:abstractNumId w:val="5"/>
  </w:num>
  <w:num w:numId="30">
    <w:abstractNumId w:val="34"/>
  </w:num>
  <w:num w:numId="31">
    <w:abstractNumId w:val="13"/>
  </w:num>
  <w:num w:numId="32">
    <w:abstractNumId w:val="28"/>
  </w:num>
  <w:num w:numId="33">
    <w:abstractNumId w:val="11"/>
  </w:num>
  <w:num w:numId="34">
    <w:abstractNumId w:val="14"/>
  </w:num>
  <w:num w:numId="35">
    <w:abstractNumId w:val="20"/>
  </w:num>
  <w:num w:numId="36">
    <w:abstractNumId w:val="23"/>
  </w:num>
  <w:num w:numId="37">
    <w:abstractNumId w:val="32"/>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5sJeGXHITTFRSdy2kT4BKipTiICMZeFheqH9Y44ePXpHACl6BYx3s4zaataTPbXuuPTHSxtrsNdbIUKiWOWxA==" w:salt="235MZ7t+p6OHmF3QsrYV8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00B7E"/>
    <w:rsid w:val="00000F79"/>
    <w:rsid w:val="00002293"/>
    <w:rsid w:val="00004734"/>
    <w:rsid w:val="00005316"/>
    <w:rsid w:val="00005E09"/>
    <w:rsid w:val="00007A1C"/>
    <w:rsid w:val="00007ECC"/>
    <w:rsid w:val="0001269F"/>
    <w:rsid w:val="00013A56"/>
    <w:rsid w:val="00013C8B"/>
    <w:rsid w:val="000159A7"/>
    <w:rsid w:val="000165F4"/>
    <w:rsid w:val="000170E4"/>
    <w:rsid w:val="00017FB5"/>
    <w:rsid w:val="00020CA0"/>
    <w:rsid w:val="00021DB8"/>
    <w:rsid w:val="000220AE"/>
    <w:rsid w:val="00024F4C"/>
    <w:rsid w:val="00025D3F"/>
    <w:rsid w:val="00027052"/>
    <w:rsid w:val="00027716"/>
    <w:rsid w:val="00030CC3"/>
    <w:rsid w:val="000313A4"/>
    <w:rsid w:val="0003316D"/>
    <w:rsid w:val="00035719"/>
    <w:rsid w:val="000369A5"/>
    <w:rsid w:val="00037102"/>
    <w:rsid w:val="000413B0"/>
    <w:rsid w:val="0004434B"/>
    <w:rsid w:val="0004728F"/>
    <w:rsid w:val="000476B3"/>
    <w:rsid w:val="000478FE"/>
    <w:rsid w:val="00050E7B"/>
    <w:rsid w:val="0005147A"/>
    <w:rsid w:val="00051CE4"/>
    <w:rsid w:val="00052D1B"/>
    <w:rsid w:val="00054067"/>
    <w:rsid w:val="0005464F"/>
    <w:rsid w:val="0005549E"/>
    <w:rsid w:val="00055E25"/>
    <w:rsid w:val="0005745F"/>
    <w:rsid w:val="000624B4"/>
    <w:rsid w:val="00062F1B"/>
    <w:rsid w:val="00063267"/>
    <w:rsid w:val="00065359"/>
    <w:rsid w:val="0007018F"/>
    <w:rsid w:val="00073138"/>
    <w:rsid w:val="00074FE5"/>
    <w:rsid w:val="00081AAD"/>
    <w:rsid w:val="00082577"/>
    <w:rsid w:val="00082917"/>
    <w:rsid w:val="00083774"/>
    <w:rsid w:val="000840B3"/>
    <w:rsid w:val="000845CD"/>
    <w:rsid w:val="00086407"/>
    <w:rsid w:val="000902F5"/>
    <w:rsid w:val="00091237"/>
    <w:rsid w:val="00091AC7"/>
    <w:rsid w:val="00093170"/>
    <w:rsid w:val="0009576E"/>
    <w:rsid w:val="0009648D"/>
    <w:rsid w:val="00096BBE"/>
    <w:rsid w:val="000A0587"/>
    <w:rsid w:val="000A1957"/>
    <w:rsid w:val="000A1C85"/>
    <w:rsid w:val="000A2FE2"/>
    <w:rsid w:val="000A2FFC"/>
    <w:rsid w:val="000A3E15"/>
    <w:rsid w:val="000A4BCB"/>
    <w:rsid w:val="000A4EF4"/>
    <w:rsid w:val="000A597A"/>
    <w:rsid w:val="000A5C10"/>
    <w:rsid w:val="000A5D64"/>
    <w:rsid w:val="000B0917"/>
    <w:rsid w:val="000B11BF"/>
    <w:rsid w:val="000B1B93"/>
    <w:rsid w:val="000B45E4"/>
    <w:rsid w:val="000B5037"/>
    <w:rsid w:val="000B5528"/>
    <w:rsid w:val="000B55FC"/>
    <w:rsid w:val="000B6F78"/>
    <w:rsid w:val="000B7DB3"/>
    <w:rsid w:val="000C14D3"/>
    <w:rsid w:val="000C6356"/>
    <w:rsid w:val="000C6BA5"/>
    <w:rsid w:val="000C7178"/>
    <w:rsid w:val="000C75B0"/>
    <w:rsid w:val="000C7CC9"/>
    <w:rsid w:val="000D655D"/>
    <w:rsid w:val="000D6D71"/>
    <w:rsid w:val="000D7013"/>
    <w:rsid w:val="000E17AF"/>
    <w:rsid w:val="000E41AC"/>
    <w:rsid w:val="000E53A8"/>
    <w:rsid w:val="000F062A"/>
    <w:rsid w:val="000F1C5F"/>
    <w:rsid w:val="000F2431"/>
    <w:rsid w:val="000F2918"/>
    <w:rsid w:val="000F29A8"/>
    <w:rsid w:val="000F5EF7"/>
    <w:rsid w:val="000F68E5"/>
    <w:rsid w:val="00103853"/>
    <w:rsid w:val="001043A0"/>
    <w:rsid w:val="00104863"/>
    <w:rsid w:val="00104E50"/>
    <w:rsid w:val="00105D7C"/>
    <w:rsid w:val="00110004"/>
    <w:rsid w:val="00110800"/>
    <w:rsid w:val="00111B4C"/>
    <w:rsid w:val="00111FBC"/>
    <w:rsid w:val="00112583"/>
    <w:rsid w:val="00112B6B"/>
    <w:rsid w:val="001132A1"/>
    <w:rsid w:val="00113BD4"/>
    <w:rsid w:val="00114381"/>
    <w:rsid w:val="001161A4"/>
    <w:rsid w:val="00116ACC"/>
    <w:rsid w:val="00117283"/>
    <w:rsid w:val="0012140C"/>
    <w:rsid w:val="00121AFE"/>
    <w:rsid w:val="00122EDF"/>
    <w:rsid w:val="00123D68"/>
    <w:rsid w:val="001247AC"/>
    <w:rsid w:val="00125970"/>
    <w:rsid w:val="001275DD"/>
    <w:rsid w:val="00130D56"/>
    <w:rsid w:val="0013176F"/>
    <w:rsid w:val="00131E55"/>
    <w:rsid w:val="001343B3"/>
    <w:rsid w:val="0013692C"/>
    <w:rsid w:val="00136F1F"/>
    <w:rsid w:val="001374D0"/>
    <w:rsid w:val="00137567"/>
    <w:rsid w:val="001410D0"/>
    <w:rsid w:val="001425D0"/>
    <w:rsid w:val="0014276D"/>
    <w:rsid w:val="00143AFE"/>
    <w:rsid w:val="00144841"/>
    <w:rsid w:val="0014565E"/>
    <w:rsid w:val="00145FA6"/>
    <w:rsid w:val="001500B1"/>
    <w:rsid w:val="001501F8"/>
    <w:rsid w:val="001502AF"/>
    <w:rsid w:val="00150D4B"/>
    <w:rsid w:val="00151E20"/>
    <w:rsid w:val="001523F6"/>
    <w:rsid w:val="00152841"/>
    <w:rsid w:val="00152B7C"/>
    <w:rsid w:val="001537A6"/>
    <w:rsid w:val="00153E48"/>
    <w:rsid w:val="00153FC9"/>
    <w:rsid w:val="0015532A"/>
    <w:rsid w:val="00155855"/>
    <w:rsid w:val="00160D86"/>
    <w:rsid w:val="001630C1"/>
    <w:rsid w:val="00163395"/>
    <w:rsid w:val="00163EEF"/>
    <w:rsid w:val="00164A5C"/>
    <w:rsid w:val="001656BA"/>
    <w:rsid w:val="001657FD"/>
    <w:rsid w:val="001660AC"/>
    <w:rsid w:val="0016610C"/>
    <w:rsid w:val="00167B41"/>
    <w:rsid w:val="00171469"/>
    <w:rsid w:val="00172243"/>
    <w:rsid w:val="00173A49"/>
    <w:rsid w:val="00174DC1"/>
    <w:rsid w:val="001751F8"/>
    <w:rsid w:val="001761FD"/>
    <w:rsid w:val="00176B2C"/>
    <w:rsid w:val="00176C4B"/>
    <w:rsid w:val="00177ACA"/>
    <w:rsid w:val="00180261"/>
    <w:rsid w:val="00182651"/>
    <w:rsid w:val="00183004"/>
    <w:rsid w:val="00185085"/>
    <w:rsid w:val="00186081"/>
    <w:rsid w:val="001868A9"/>
    <w:rsid w:val="00187424"/>
    <w:rsid w:val="0018768F"/>
    <w:rsid w:val="00187F6D"/>
    <w:rsid w:val="0019007D"/>
    <w:rsid w:val="00191ACF"/>
    <w:rsid w:val="001951A4"/>
    <w:rsid w:val="0019586C"/>
    <w:rsid w:val="00197F62"/>
    <w:rsid w:val="001A04B0"/>
    <w:rsid w:val="001A0884"/>
    <w:rsid w:val="001A0948"/>
    <w:rsid w:val="001A1403"/>
    <w:rsid w:val="001A250C"/>
    <w:rsid w:val="001A4433"/>
    <w:rsid w:val="001A513F"/>
    <w:rsid w:val="001A56EA"/>
    <w:rsid w:val="001B05A3"/>
    <w:rsid w:val="001B1B53"/>
    <w:rsid w:val="001B426D"/>
    <w:rsid w:val="001B60D5"/>
    <w:rsid w:val="001C2ACA"/>
    <w:rsid w:val="001C398B"/>
    <w:rsid w:val="001C4AC0"/>
    <w:rsid w:val="001C4ADA"/>
    <w:rsid w:val="001C4C99"/>
    <w:rsid w:val="001D10A3"/>
    <w:rsid w:val="001D19F4"/>
    <w:rsid w:val="001D4739"/>
    <w:rsid w:val="001D6751"/>
    <w:rsid w:val="001D6938"/>
    <w:rsid w:val="001D79F4"/>
    <w:rsid w:val="001E268B"/>
    <w:rsid w:val="001E2BC0"/>
    <w:rsid w:val="001E34B6"/>
    <w:rsid w:val="001E5361"/>
    <w:rsid w:val="001E6920"/>
    <w:rsid w:val="001F029B"/>
    <w:rsid w:val="001F1747"/>
    <w:rsid w:val="001F2292"/>
    <w:rsid w:val="001F4A81"/>
    <w:rsid w:val="001F6475"/>
    <w:rsid w:val="001F75A9"/>
    <w:rsid w:val="001F76FF"/>
    <w:rsid w:val="001F79E5"/>
    <w:rsid w:val="00200A67"/>
    <w:rsid w:val="002013F0"/>
    <w:rsid w:val="0020211E"/>
    <w:rsid w:val="00203492"/>
    <w:rsid w:val="002045CF"/>
    <w:rsid w:val="002057DC"/>
    <w:rsid w:val="002069C5"/>
    <w:rsid w:val="0020708A"/>
    <w:rsid w:val="00210895"/>
    <w:rsid w:val="002109BB"/>
    <w:rsid w:val="00211C33"/>
    <w:rsid w:val="002122ED"/>
    <w:rsid w:val="00213860"/>
    <w:rsid w:val="00215310"/>
    <w:rsid w:val="00215A9B"/>
    <w:rsid w:val="00216948"/>
    <w:rsid w:val="00217034"/>
    <w:rsid w:val="00217D5A"/>
    <w:rsid w:val="00217F09"/>
    <w:rsid w:val="00220AA7"/>
    <w:rsid w:val="00221087"/>
    <w:rsid w:val="002216B4"/>
    <w:rsid w:val="002228C3"/>
    <w:rsid w:val="00222AF9"/>
    <w:rsid w:val="00224134"/>
    <w:rsid w:val="002249EF"/>
    <w:rsid w:val="00225D72"/>
    <w:rsid w:val="00226800"/>
    <w:rsid w:val="00226A29"/>
    <w:rsid w:val="00227628"/>
    <w:rsid w:val="00230015"/>
    <w:rsid w:val="00230647"/>
    <w:rsid w:val="00231BC0"/>
    <w:rsid w:val="00232474"/>
    <w:rsid w:val="00233AFD"/>
    <w:rsid w:val="0023499B"/>
    <w:rsid w:val="002370D4"/>
    <w:rsid w:val="00240B1F"/>
    <w:rsid w:val="0024244C"/>
    <w:rsid w:val="0024429D"/>
    <w:rsid w:val="002445C5"/>
    <w:rsid w:val="00245535"/>
    <w:rsid w:val="00245E0B"/>
    <w:rsid w:val="0024717C"/>
    <w:rsid w:val="00250F56"/>
    <w:rsid w:val="0025325A"/>
    <w:rsid w:val="00253625"/>
    <w:rsid w:val="0025462E"/>
    <w:rsid w:val="00256BD7"/>
    <w:rsid w:val="00261487"/>
    <w:rsid w:val="00261900"/>
    <w:rsid w:val="002620FE"/>
    <w:rsid w:val="002629EC"/>
    <w:rsid w:val="00265332"/>
    <w:rsid w:val="00272AB2"/>
    <w:rsid w:val="0027353B"/>
    <w:rsid w:val="00273EF7"/>
    <w:rsid w:val="00274B2F"/>
    <w:rsid w:val="00274B8B"/>
    <w:rsid w:val="00274BBD"/>
    <w:rsid w:val="00275C3F"/>
    <w:rsid w:val="002760FA"/>
    <w:rsid w:val="00276130"/>
    <w:rsid w:val="002762AB"/>
    <w:rsid w:val="00281419"/>
    <w:rsid w:val="00281792"/>
    <w:rsid w:val="00282114"/>
    <w:rsid w:val="00283102"/>
    <w:rsid w:val="002833F3"/>
    <w:rsid w:val="00285591"/>
    <w:rsid w:val="00285E1B"/>
    <w:rsid w:val="00286161"/>
    <w:rsid w:val="0028791C"/>
    <w:rsid w:val="00290D98"/>
    <w:rsid w:val="0029324A"/>
    <w:rsid w:val="00295AD6"/>
    <w:rsid w:val="00295FD2"/>
    <w:rsid w:val="00296900"/>
    <w:rsid w:val="002970EF"/>
    <w:rsid w:val="002A1001"/>
    <w:rsid w:val="002A1BA0"/>
    <w:rsid w:val="002A266F"/>
    <w:rsid w:val="002A2AC3"/>
    <w:rsid w:val="002A34CD"/>
    <w:rsid w:val="002A6CF5"/>
    <w:rsid w:val="002A71F2"/>
    <w:rsid w:val="002B00A3"/>
    <w:rsid w:val="002B02E5"/>
    <w:rsid w:val="002B16D1"/>
    <w:rsid w:val="002B25DA"/>
    <w:rsid w:val="002B3086"/>
    <w:rsid w:val="002B4B2E"/>
    <w:rsid w:val="002B4CC1"/>
    <w:rsid w:val="002B5BF2"/>
    <w:rsid w:val="002B6938"/>
    <w:rsid w:val="002B697B"/>
    <w:rsid w:val="002B7DF6"/>
    <w:rsid w:val="002B7F71"/>
    <w:rsid w:val="002C30FF"/>
    <w:rsid w:val="002C3807"/>
    <w:rsid w:val="002C3EF4"/>
    <w:rsid w:val="002C59CD"/>
    <w:rsid w:val="002C646B"/>
    <w:rsid w:val="002C6EB3"/>
    <w:rsid w:val="002C6F88"/>
    <w:rsid w:val="002C746B"/>
    <w:rsid w:val="002D051A"/>
    <w:rsid w:val="002D0780"/>
    <w:rsid w:val="002D168A"/>
    <w:rsid w:val="002D2AB0"/>
    <w:rsid w:val="002D3082"/>
    <w:rsid w:val="002D4FAB"/>
    <w:rsid w:val="002D5EED"/>
    <w:rsid w:val="002D5FE8"/>
    <w:rsid w:val="002E192D"/>
    <w:rsid w:val="002E3B08"/>
    <w:rsid w:val="002E55D0"/>
    <w:rsid w:val="002E66E2"/>
    <w:rsid w:val="002F0631"/>
    <w:rsid w:val="002F0C8F"/>
    <w:rsid w:val="002F2A01"/>
    <w:rsid w:val="002F421D"/>
    <w:rsid w:val="002F588D"/>
    <w:rsid w:val="002F67D1"/>
    <w:rsid w:val="002F7F34"/>
    <w:rsid w:val="003002F2"/>
    <w:rsid w:val="003016BC"/>
    <w:rsid w:val="00301B0B"/>
    <w:rsid w:val="00302FDB"/>
    <w:rsid w:val="00303663"/>
    <w:rsid w:val="00304E02"/>
    <w:rsid w:val="00306D15"/>
    <w:rsid w:val="00306D5C"/>
    <w:rsid w:val="003071BF"/>
    <w:rsid w:val="003076AB"/>
    <w:rsid w:val="00307B49"/>
    <w:rsid w:val="003120F9"/>
    <w:rsid w:val="00312B39"/>
    <w:rsid w:val="003205E9"/>
    <w:rsid w:val="00321769"/>
    <w:rsid w:val="00321F16"/>
    <w:rsid w:val="00323197"/>
    <w:rsid w:val="0032589A"/>
    <w:rsid w:val="0032593F"/>
    <w:rsid w:val="0032695F"/>
    <w:rsid w:val="003311E3"/>
    <w:rsid w:val="0033135C"/>
    <w:rsid w:val="0033347B"/>
    <w:rsid w:val="00334B63"/>
    <w:rsid w:val="00336193"/>
    <w:rsid w:val="00336438"/>
    <w:rsid w:val="00336EB9"/>
    <w:rsid w:val="00337061"/>
    <w:rsid w:val="0033755F"/>
    <w:rsid w:val="0034224A"/>
    <w:rsid w:val="00342ABD"/>
    <w:rsid w:val="00342D74"/>
    <w:rsid w:val="003430B8"/>
    <w:rsid w:val="003438E4"/>
    <w:rsid w:val="00345985"/>
    <w:rsid w:val="003465A5"/>
    <w:rsid w:val="00346BBF"/>
    <w:rsid w:val="00347C30"/>
    <w:rsid w:val="00350880"/>
    <w:rsid w:val="00351F8F"/>
    <w:rsid w:val="00352302"/>
    <w:rsid w:val="003550AF"/>
    <w:rsid w:val="00356732"/>
    <w:rsid w:val="00356E86"/>
    <w:rsid w:val="0036106A"/>
    <w:rsid w:val="00366791"/>
    <w:rsid w:val="00367071"/>
    <w:rsid w:val="00370C9E"/>
    <w:rsid w:val="00371FE0"/>
    <w:rsid w:val="00372763"/>
    <w:rsid w:val="0037537E"/>
    <w:rsid w:val="0038088F"/>
    <w:rsid w:val="00381065"/>
    <w:rsid w:val="00381636"/>
    <w:rsid w:val="00382D44"/>
    <w:rsid w:val="003865E3"/>
    <w:rsid w:val="00387A4C"/>
    <w:rsid w:val="00390751"/>
    <w:rsid w:val="00391D32"/>
    <w:rsid w:val="003931BA"/>
    <w:rsid w:val="003937FA"/>
    <w:rsid w:val="00393BD2"/>
    <w:rsid w:val="00394AA6"/>
    <w:rsid w:val="0039574F"/>
    <w:rsid w:val="00396997"/>
    <w:rsid w:val="0039706F"/>
    <w:rsid w:val="00397DA8"/>
    <w:rsid w:val="003A080E"/>
    <w:rsid w:val="003A0D73"/>
    <w:rsid w:val="003A38B7"/>
    <w:rsid w:val="003A3C73"/>
    <w:rsid w:val="003A4204"/>
    <w:rsid w:val="003A5F40"/>
    <w:rsid w:val="003A6A18"/>
    <w:rsid w:val="003A6E81"/>
    <w:rsid w:val="003B05C9"/>
    <w:rsid w:val="003B14E1"/>
    <w:rsid w:val="003B253C"/>
    <w:rsid w:val="003B45CA"/>
    <w:rsid w:val="003B48BC"/>
    <w:rsid w:val="003B5E92"/>
    <w:rsid w:val="003B5F9D"/>
    <w:rsid w:val="003C1DDA"/>
    <w:rsid w:val="003C1E2B"/>
    <w:rsid w:val="003C1EEF"/>
    <w:rsid w:val="003C2696"/>
    <w:rsid w:val="003C45CA"/>
    <w:rsid w:val="003C4850"/>
    <w:rsid w:val="003C48E9"/>
    <w:rsid w:val="003C497F"/>
    <w:rsid w:val="003C4996"/>
    <w:rsid w:val="003C6C96"/>
    <w:rsid w:val="003C7F4D"/>
    <w:rsid w:val="003D0EBB"/>
    <w:rsid w:val="003D13FF"/>
    <w:rsid w:val="003D1B07"/>
    <w:rsid w:val="003D2453"/>
    <w:rsid w:val="003D3A0B"/>
    <w:rsid w:val="003D444D"/>
    <w:rsid w:val="003D5589"/>
    <w:rsid w:val="003D7CC7"/>
    <w:rsid w:val="003E0A49"/>
    <w:rsid w:val="003E0D44"/>
    <w:rsid w:val="003E10F5"/>
    <w:rsid w:val="003E61D8"/>
    <w:rsid w:val="003E7528"/>
    <w:rsid w:val="003E76B2"/>
    <w:rsid w:val="003F0A9E"/>
    <w:rsid w:val="003F1C31"/>
    <w:rsid w:val="003F4827"/>
    <w:rsid w:val="003F4924"/>
    <w:rsid w:val="003F5CAA"/>
    <w:rsid w:val="003F5FDB"/>
    <w:rsid w:val="003F7B16"/>
    <w:rsid w:val="003F7B23"/>
    <w:rsid w:val="00400A64"/>
    <w:rsid w:val="00400BB1"/>
    <w:rsid w:val="004011DF"/>
    <w:rsid w:val="0040170F"/>
    <w:rsid w:val="004031F1"/>
    <w:rsid w:val="00405887"/>
    <w:rsid w:val="004111D6"/>
    <w:rsid w:val="00411CB6"/>
    <w:rsid w:val="00411F0E"/>
    <w:rsid w:val="004124C8"/>
    <w:rsid w:val="00412DE4"/>
    <w:rsid w:val="00412FD8"/>
    <w:rsid w:val="00413019"/>
    <w:rsid w:val="00414394"/>
    <w:rsid w:val="00414EBF"/>
    <w:rsid w:val="00416735"/>
    <w:rsid w:val="00416B03"/>
    <w:rsid w:val="004174AF"/>
    <w:rsid w:val="0041767F"/>
    <w:rsid w:val="0042016A"/>
    <w:rsid w:val="004206E9"/>
    <w:rsid w:val="004229ED"/>
    <w:rsid w:val="0042510F"/>
    <w:rsid w:val="0042624C"/>
    <w:rsid w:val="00432049"/>
    <w:rsid w:val="00434A14"/>
    <w:rsid w:val="00434B5F"/>
    <w:rsid w:val="004357CC"/>
    <w:rsid w:val="00435879"/>
    <w:rsid w:val="00435E65"/>
    <w:rsid w:val="00436F9A"/>
    <w:rsid w:val="004376BD"/>
    <w:rsid w:val="00440D28"/>
    <w:rsid w:val="00441299"/>
    <w:rsid w:val="00441CBB"/>
    <w:rsid w:val="0044206A"/>
    <w:rsid w:val="0044296C"/>
    <w:rsid w:val="00443452"/>
    <w:rsid w:val="0044418C"/>
    <w:rsid w:val="00444A8D"/>
    <w:rsid w:val="0044587D"/>
    <w:rsid w:val="00445AAC"/>
    <w:rsid w:val="00445BEA"/>
    <w:rsid w:val="00446F02"/>
    <w:rsid w:val="00450CCF"/>
    <w:rsid w:val="00451723"/>
    <w:rsid w:val="00452BB5"/>
    <w:rsid w:val="0045580B"/>
    <w:rsid w:val="00456EA2"/>
    <w:rsid w:val="00457025"/>
    <w:rsid w:val="00460491"/>
    <w:rsid w:val="004605A8"/>
    <w:rsid w:val="00460E99"/>
    <w:rsid w:val="004617F2"/>
    <w:rsid w:val="00463482"/>
    <w:rsid w:val="004634F2"/>
    <w:rsid w:val="00463BAA"/>
    <w:rsid w:val="0046470D"/>
    <w:rsid w:val="00465728"/>
    <w:rsid w:val="00465DEB"/>
    <w:rsid w:val="004675C1"/>
    <w:rsid w:val="00470F40"/>
    <w:rsid w:val="00470FD3"/>
    <w:rsid w:val="00471362"/>
    <w:rsid w:val="004714CF"/>
    <w:rsid w:val="00471705"/>
    <w:rsid w:val="004726D4"/>
    <w:rsid w:val="004760D3"/>
    <w:rsid w:val="00476485"/>
    <w:rsid w:val="00477BA1"/>
    <w:rsid w:val="00477D5A"/>
    <w:rsid w:val="004806D5"/>
    <w:rsid w:val="004831F3"/>
    <w:rsid w:val="004841AD"/>
    <w:rsid w:val="00485256"/>
    <w:rsid w:val="004877D4"/>
    <w:rsid w:val="00487FFE"/>
    <w:rsid w:val="0049190D"/>
    <w:rsid w:val="00491DFC"/>
    <w:rsid w:val="00492AB9"/>
    <w:rsid w:val="00494B58"/>
    <w:rsid w:val="0049603F"/>
    <w:rsid w:val="00496075"/>
    <w:rsid w:val="004A0DB6"/>
    <w:rsid w:val="004A35DB"/>
    <w:rsid w:val="004B0726"/>
    <w:rsid w:val="004B3E5C"/>
    <w:rsid w:val="004B5D4F"/>
    <w:rsid w:val="004B788D"/>
    <w:rsid w:val="004C1274"/>
    <w:rsid w:val="004C365E"/>
    <w:rsid w:val="004C4D03"/>
    <w:rsid w:val="004C4EB2"/>
    <w:rsid w:val="004C52A6"/>
    <w:rsid w:val="004C5324"/>
    <w:rsid w:val="004C71C8"/>
    <w:rsid w:val="004C7A1F"/>
    <w:rsid w:val="004D00A0"/>
    <w:rsid w:val="004D4DF6"/>
    <w:rsid w:val="004D5157"/>
    <w:rsid w:val="004D6AD6"/>
    <w:rsid w:val="004D6DB1"/>
    <w:rsid w:val="004D6DB7"/>
    <w:rsid w:val="004D761A"/>
    <w:rsid w:val="004D769E"/>
    <w:rsid w:val="004D7F1F"/>
    <w:rsid w:val="004E0409"/>
    <w:rsid w:val="004E4C2C"/>
    <w:rsid w:val="004E4E90"/>
    <w:rsid w:val="004E6775"/>
    <w:rsid w:val="004E695B"/>
    <w:rsid w:val="004E6D58"/>
    <w:rsid w:val="004E6E19"/>
    <w:rsid w:val="004E7363"/>
    <w:rsid w:val="004F0EEF"/>
    <w:rsid w:val="004F302A"/>
    <w:rsid w:val="004F376C"/>
    <w:rsid w:val="004F3861"/>
    <w:rsid w:val="004F4D08"/>
    <w:rsid w:val="004F4FD9"/>
    <w:rsid w:val="004F57A4"/>
    <w:rsid w:val="004F68D4"/>
    <w:rsid w:val="004F70F3"/>
    <w:rsid w:val="004F7E6A"/>
    <w:rsid w:val="0050098B"/>
    <w:rsid w:val="00500A34"/>
    <w:rsid w:val="00502422"/>
    <w:rsid w:val="00502F41"/>
    <w:rsid w:val="005051F6"/>
    <w:rsid w:val="005056FA"/>
    <w:rsid w:val="005063D9"/>
    <w:rsid w:val="00506D71"/>
    <w:rsid w:val="00507E36"/>
    <w:rsid w:val="00510501"/>
    <w:rsid w:val="00511EDB"/>
    <w:rsid w:val="005121C7"/>
    <w:rsid w:val="00512AFF"/>
    <w:rsid w:val="0051396B"/>
    <w:rsid w:val="005143AB"/>
    <w:rsid w:val="00514AC8"/>
    <w:rsid w:val="00514DC4"/>
    <w:rsid w:val="00517244"/>
    <w:rsid w:val="00517813"/>
    <w:rsid w:val="0052032D"/>
    <w:rsid w:val="005203BE"/>
    <w:rsid w:val="0052164B"/>
    <w:rsid w:val="005230F9"/>
    <w:rsid w:val="00523AC2"/>
    <w:rsid w:val="00525205"/>
    <w:rsid w:val="00525988"/>
    <w:rsid w:val="00525EF7"/>
    <w:rsid w:val="00527D27"/>
    <w:rsid w:val="00531AD0"/>
    <w:rsid w:val="00531F67"/>
    <w:rsid w:val="0053257F"/>
    <w:rsid w:val="0053289F"/>
    <w:rsid w:val="0053318B"/>
    <w:rsid w:val="0053368D"/>
    <w:rsid w:val="0053410B"/>
    <w:rsid w:val="00534E41"/>
    <w:rsid w:val="0053599F"/>
    <w:rsid w:val="00537FD2"/>
    <w:rsid w:val="005412CF"/>
    <w:rsid w:val="00541A9A"/>
    <w:rsid w:val="00543050"/>
    <w:rsid w:val="005443E5"/>
    <w:rsid w:val="0054505E"/>
    <w:rsid w:val="00545656"/>
    <w:rsid w:val="00545D55"/>
    <w:rsid w:val="005468B4"/>
    <w:rsid w:val="00546A80"/>
    <w:rsid w:val="005475D0"/>
    <w:rsid w:val="00547CB8"/>
    <w:rsid w:val="005504FE"/>
    <w:rsid w:val="00550A36"/>
    <w:rsid w:val="00551FB4"/>
    <w:rsid w:val="005545C1"/>
    <w:rsid w:val="005555EA"/>
    <w:rsid w:val="0055571D"/>
    <w:rsid w:val="00560B48"/>
    <w:rsid w:val="0056104E"/>
    <w:rsid w:val="00561701"/>
    <w:rsid w:val="005617D1"/>
    <w:rsid w:val="0056291F"/>
    <w:rsid w:val="0056377A"/>
    <w:rsid w:val="00564E36"/>
    <w:rsid w:val="00565A22"/>
    <w:rsid w:val="00565DFD"/>
    <w:rsid w:val="00566C91"/>
    <w:rsid w:val="005718C6"/>
    <w:rsid w:val="005723C4"/>
    <w:rsid w:val="005735A9"/>
    <w:rsid w:val="00574556"/>
    <w:rsid w:val="005748BF"/>
    <w:rsid w:val="00576CE8"/>
    <w:rsid w:val="0057709E"/>
    <w:rsid w:val="00577D47"/>
    <w:rsid w:val="00580E4B"/>
    <w:rsid w:val="005825F9"/>
    <w:rsid w:val="00582FC2"/>
    <w:rsid w:val="005830EF"/>
    <w:rsid w:val="005843C7"/>
    <w:rsid w:val="00584A05"/>
    <w:rsid w:val="005903F1"/>
    <w:rsid w:val="0059041E"/>
    <w:rsid w:val="00590673"/>
    <w:rsid w:val="00590DDE"/>
    <w:rsid w:val="0059151B"/>
    <w:rsid w:val="0059204B"/>
    <w:rsid w:val="00594931"/>
    <w:rsid w:val="00595C2E"/>
    <w:rsid w:val="005A1867"/>
    <w:rsid w:val="005A1A62"/>
    <w:rsid w:val="005A1A82"/>
    <w:rsid w:val="005A1E5B"/>
    <w:rsid w:val="005A21A3"/>
    <w:rsid w:val="005A23E1"/>
    <w:rsid w:val="005A33DF"/>
    <w:rsid w:val="005A4928"/>
    <w:rsid w:val="005A4AC2"/>
    <w:rsid w:val="005B0EAB"/>
    <w:rsid w:val="005B2F63"/>
    <w:rsid w:val="005B36A5"/>
    <w:rsid w:val="005B4B24"/>
    <w:rsid w:val="005B4E87"/>
    <w:rsid w:val="005B62FD"/>
    <w:rsid w:val="005B6E0C"/>
    <w:rsid w:val="005B7750"/>
    <w:rsid w:val="005B7C32"/>
    <w:rsid w:val="005C06A6"/>
    <w:rsid w:val="005C0AC2"/>
    <w:rsid w:val="005C3CB6"/>
    <w:rsid w:val="005C3E3E"/>
    <w:rsid w:val="005D027C"/>
    <w:rsid w:val="005D0563"/>
    <w:rsid w:val="005D0F67"/>
    <w:rsid w:val="005D197F"/>
    <w:rsid w:val="005D1B4C"/>
    <w:rsid w:val="005D43E7"/>
    <w:rsid w:val="005D442F"/>
    <w:rsid w:val="005D5288"/>
    <w:rsid w:val="005D530E"/>
    <w:rsid w:val="005D5E70"/>
    <w:rsid w:val="005D662B"/>
    <w:rsid w:val="005D73AC"/>
    <w:rsid w:val="005D7E62"/>
    <w:rsid w:val="005E40B8"/>
    <w:rsid w:val="005E4B57"/>
    <w:rsid w:val="005E7D85"/>
    <w:rsid w:val="005F060D"/>
    <w:rsid w:val="005F12A3"/>
    <w:rsid w:val="005F14FE"/>
    <w:rsid w:val="005F1666"/>
    <w:rsid w:val="005F1AD0"/>
    <w:rsid w:val="005F201F"/>
    <w:rsid w:val="005F229C"/>
    <w:rsid w:val="005F2D44"/>
    <w:rsid w:val="005F3EDC"/>
    <w:rsid w:val="005F4111"/>
    <w:rsid w:val="005F4340"/>
    <w:rsid w:val="005F7A41"/>
    <w:rsid w:val="006007BD"/>
    <w:rsid w:val="006008B0"/>
    <w:rsid w:val="00601E89"/>
    <w:rsid w:val="006027C6"/>
    <w:rsid w:val="00602FB9"/>
    <w:rsid w:val="0060477E"/>
    <w:rsid w:val="006057CC"/>
    <w:rsid w:val="00605C1A"/>
    <w:rsid w:val="00605F31"/>
    <w:rsid w:val="00606997"/>
    <w:rsid w:val="006072FE"/>
    <w:rsid w:val="00610ACA"/>
    <w:rsid w:val="00610C0D"/>
    <w:rsid w:val="00612862"/>
    <w:rsid w:val="00613107"/>
    <w:rsid w:val="006132F0"/>
    <w:rsid w:val="006138CC"/>
    <w:rsid w:val="00613D72"/>
    <w:rsid w:val="00615721"/>
    <w:rsid w:val="00617C1D"/>
    <w:rsid w:val="00617E26"/>
    <w:rsid w:val="00620240"/>
    <w:rsid w:val="00620D78"/>
    <w:rsid w:val="0062109D"/>
    <w:rsid w:val="00621802"/>
    <w:rsid w:val="00622C19"/>
    <w:rsid w:val="00623A6D"/>
    <w:rsid w:val="00623D8F"/>
    <w:rsid w:val="0062436A"/>
    <w:rsid w:val="00625065"/>
    <w:rsid w:val="00626577"/>
    <w:rsid w:val="006300E7"/>
    <w:rsid w:val="00630241"/>
    <w:rsid w:val="00630902"/>
    <w:rsid w:val="00631316"/>
    <w:rsid w:val="006317B2"/>
    <w:rsid w:val="00632A5F"/>
    <w:rsid w:val="00632FC1"/>
    <w:rsid w:val="006342EA"/>
    <w:rsid w:val="006371D3"/>
    <w:rsid w:val="00637FC2"/>
    <w:rsid w:val="00640B35"/>
    <w:rsid w:val="00640BF8"/>
    <w:rsid w:val="00640DB6"/>
    <w:rsid w:val="00642012"/>
    <w:rsid w:val="006422FF"/>
    <w:rsid w:val="006433E8"/>
    <w:rsid w:val="006434BD"/>
    <w:rsid w:val="006434F3"/>
    <w:rsid w:val="00644207"/>
    <w:rsid w:val="0064541D"/>
    <w:rsid w:val="00650E82"/>
    <w:rsid w:val="00652269"/>
    <w:rsid w:val="0065266D"/>
    <w:rsid w:val="0065356F"/>
    <w:rsid w:val="0065411F"/>
    <w:rsid w:val="00655E13"/>
    <w:rsid w:val="00655F26"/>
    <w:rsid w:val="00656BDC"/>
    <w:rsid w:val="006571DB"/>
    <w:rsid w:val="00660B54"/>
    <w:rsid w:val="0066261E"/>
    <w:rsid w:val="00664978"/>
    <w:rsid w:val="00664E67"/>
    <w:rsid w:val="00665859"/>
    <w:rsid w:val="00673B41"/>
    <w:rsid w:val="00673FA4"/>
    <w:rsid w:val="00674411"/>
    <w:rsid w:val="006747D6"/>
    <w:rsid w:val="00675266"/>
    <w:rsid w:val="006759E8"/>
    <w:rsid w:val="006775C3"/>
    <w:rsid w:val="00677892"/>
    <w:rsid w:val="006778FD"/>
    <w:rsid w:val="00677C16"/>
    <w:rsid w:val="006801BD"/>
    <w:rsid w:val="0068172E"/>
    <w:rsid w:val="0068452E"/>
    <w:rsid w:val="006872D5"/>
    <w:rsid w:val="006878BD"/>
    <w:rsid w:val="0069074B"/>
    <w:rsid w:val="0069117B"/>
    <w:rsid w:val="00692481"/>
    <w:rsid w:val="00693788"/>
    <w:rsid w:val="00694736"/>
    <w:rsid w:val="00695703"/>
    <w:rsid w:val="006964A3"/>
    <w:rsid w:val="00696E64"/>
    <w:rsid w:val="00697F41"/>
    <w:rsid w:val="006A1AAD"/>
    <w:rsid w:val="006A3CBD"/>
    <w:rsid w:val="006A58BB"/>
    <w:rsid w:val="006A5A2B"/>
    <w:rsid w:val="006A6A73"/>
    <w:rsid w:val="006B236C"/>
    <w:rsid w:val="006B3903"/>
    <w:rsid w:val="006B46B4"/>
    <w:rsid w:val="006B4D2A"/>
    <w:rsid w:val="006B70F7"/>
    <w:rsid w:val="006B7E2D"/>
    <w:rsid w:val="006C241F"/>
    <w:rsid w:val="006C2ECC"/>
    <w:rsid w:val="006C302F"/>
    <w:rsid w:val="006C66AE"/>
    <w:rsid w:val="006C6C3F"/>
    <w:rsid w:val="006D0491"/>
    <w:rsid w:val="006D0D01"/>
    <w:rsid w:val="006D1575"/>
    <w:rsid w:val="006D446E"/>
    <w:rsid w:val="006D79E9"/>
    <w:rsid w:val="006E165B"/>
    <w:rsid w:val="006E1BBA"/>
    <w:rsid w:val="006E1CA4"/>
    <w:rsid w:val="006E3BBA"/>
    <w:rsid w:val="006E3D86"/>
    <w:rsid w:val="006E4CE7"/>
    <w:rsid w:val="006E516E"/>
    <w:rsid w:val="006E5DF0"/>
    <w:rsid w:val="006F0A63"/>
    <w:rsid w:val="006F314D"/>
    <w:rsid w:val="006F3AA9"/>
    <w:rsid w:val="006F5EDB"/>
    <w:rsid w:val="006F6325"/>
    <w:rsid w:val="006F69E0"/>
    <w:rsid w:val="006F7E06"/>
    <w:rsid w:val="00703F26"/>
    <w:rsid w:val="00704439"/>
    <w:rsid w:val="007067C6"/>
    <w:rsid w:val="007078C1"/>
    <w:rsid w:val="00707B0C"/>
    <w:rsid w:val="00710BEE"/>
    <w:rsid w:val="00712AA3"/>
    <w:rsid w:val="0071452A"/>
    <w:rsid w:val="007175D4"/>
    <w:rsid w:val="00721FE8"/>
    <w:rsid w:val="00723781"/>
    <w:rsid w:val="00724A3E"/>
    <w:rsid w:val="00725535"/>
    <w:rsid w:val="00725F44"/>
    <w:rsid w:val="00726F0E"/>
    <w:rsid w:val="00730EA3"/>
    <w:rsid w:val="00731624"/>
    <w:rsid w:val="007317D4"/>
    <w:rsid w:val="007322C5"/>
    <w:rsid w:val="0073334E"/>
    <w:rsid w:val="00736A52"/>
    <w:rsid w:val="00736AA5"/>
    <w:rsid w:val="00736C4A"/>
    <w:rsid w:val="00737136"/>
    <w:rsid w:val="00740181"/>
    <w:rsid w:val="00740D9F"/>
    <w:rsid w:val="00741340"/>
    <w:rsid w:val="00741A2D"/>
    <w:rsid w:val="00742770"/>
    <w:rsid w:val="00743287"/>
    <w:rsid w:val="007434CB"/>
    <w:rsid w:val="007449CB"/>
    <w:rsid w:val="00745069"/>
    <w:rsid w:val="00745FF4"/>
    <w:rsid w:val="00746FED"/>
    <w:rsid w:val="00747C65"/>
    <w:rsid w:val="0075085A"/>
    <w:rsid w:val="00753478"/>
    <w:rsid w:val="00753AA0"/>
    <w:rsid w:val="0075471E"/>
    <w:rsid w:val="00754A01"/>
    <w:rsid w:val="00754B46"/>
    <w:rsid w:val="007558A9"/>
    <w:rsid w:val="00756812"/>
    <w:rsid w:val="007573B1"/>
    <w:rsid w:val="00761F55"/>
    <w:rsid w:val="00762AFB"/>
    <w:rsid w:val="007636C7"/>
    <w:rsid w:val="00763DED"/>
    <w:rsid w:val="00764BF1"/>
    <w:rsid w:val="00767341"/>
    <w:rsid w:val="00771D5F"/>
    <w:rsid w:val="00773DE2"/>
    <w:rsid w:val="00774810"/>
    <w:rsid w:val="00774960"/>
    <w:rsid w:val="00774AF9"/>
    <w:rsid w:val="007750D5"/>
    <w:rsid w:val="0077575C"/>
    <w:rsid w:val="0077625F"/>
    <w:rsid w:val="00780480"/>
    <w:rsid w:val="00782E0E"/>
    <w:rsid w:val="00784525"/>
    <w:rsid w:val="00792B81"/>
    <w:rsid w:val="007930DF"/>
    <w:rsid w:val="00793151"/>
    <w:rsid w:val="00793195"/>
    <w:rsid w:val="00796516"/>
    <w:rsid w:val="007A068D"/>
    <w:rsid w:val="007A36FC"/>
    <w:rsid w:val="007A3FA8"/>
    <w:rsid w:val="007A6C10"/>
    <w:rsid w:val="007A7784"/>
    <w:rsid w:val="007A7947"/>
    <w:rsid w:val="007A7DFA"/>
    <w:rsid w:val="007B0BA0"/>
    <w:rsid w:val="007B33C9"/>
    <w:rsid w:val="007B491D"/>
    <w:rsid w:val="007B4FC1"/>
    <w:rsid w:val="007B5247"/>
    <w:rsid w:val="007B6507"/>
    <w:rsid w:val="007B748B"/>
    <w:rsid w:val="007C0BFC"/>
    <w:rsid w:val="007C129B"/>
    <w:rsid w:val="007C4058"/>
    <w:rsid w:val="007C45B8"/>
    <w:rsid w:val="007C49D8"/>
    <w:rsid w:val="007C666A"/>
    <w:rsid w:val="007D1F35"/>
    <w:rsid w:val="007D2A14"/>
    <w:rsid w:val="007D4505"/>
    <w:rsid w:val="007D6795"/>
    <w:rsid w:val="007E0BD1"/>
    <w:rsid w:val="007E22C7"/>
    <w:rsid w:val="007E6A7C"/>
    <w:rsid w:val="007E7A5B"/>
    <w:rsid w:val="007E7C3B"/>
    <w:rsid w:val="007F0D7C"/>
    <w:rsid w:val="007F104D"/>
    <w:rsid w:val="007F20D1"/>
    <w:rsid w:val="007F4F08"/>
    <w:rsid w:val="007F603C"/>
    <w:rsid w:val="007F700D"/>
    <w:rsid w:val="00800C49"/>
    <w:rsid w:val="008010C6"/>
    <w:rsid w:val="008045C9"/>
    <w:rsid w:val="00805AA1"/>
    <w:rsid w:val="008078B9"/>
    <w:rsid w:val="00810A96"/>
    <w:rsid w:val="00810C22"/>
    <w:rsid w:val="00810D32"/>
    <w:rsid w:val="00811CD4"/>
    <w:rsid w:val="008122C2"/>
    <w:rsid w:val="008142B5"/>
    <w:rsid w:val="00814C13"/>
    <w:rsid w:val="00820999"/>
    <w:rsid w:val="00821271"/>
    <w:rsid w:val="008218A5"/>
    <w:rsid w:val="00822C41"/>
    <w:rsid w:val="00823983"/>
    <w:rsid w:val="00824B98"/>
    <w:rsid w:val="00824E50"/>
    <w:rsid w:val="0082547D"/>
    <w:rsid w:val="00825A3E"/>
    <w:rsid w:val="008266C7"/>
    <w:rsid w:val="0082676E"/>
    <w:rsid w:val="00827023"/>
    <w:rsid w:val="0083369D"/>
    <w:rsid w:val="008351F1"/>
    <w:rsid w:val="0083598F"/>
    <w:rsid w:val="00835E9A"/>
    <w:rsid w:val="0084059D"/>
    <w:rsid w:val="00840D14"/>
    <w:rsid w:val="008427F6"/>
    <w:rsid w:val="00845297"/>
    <w:rsid w:val="0084554E"/>
    <w:rsid w:val="00847045"/>
    <w:rsid w:val="008478D2"/>
    <w:rsid w:val="00851651"/>
    <w:rsid w:val="008516E0"/>
    <w:rsid w:val="00852A7E"/>
    <w:rsid w:val="00852CCF"/>
    <w:rsid w:val="00853CA6"/>
    <w:rsid w:val="008542D4"/>
    <w:rsid w:val="00855A01"/>
    <w:rsid w:val="0085753A"/>
    <w:rsid w:val="008601B9"/>
    <w:rsid w:val="0086182E"/>
    <w:rsid w:val="008662D2"/>
    <w:rsid w:val="008664CD"/>
    <w:rsid w:val="00867C0C"/>
    <w:rsid w:val="0087076F"/>
    <w:rsid w:val="008736B3"/>
    <w:rsid w:val="00873B5E"/>
    <w:rsid w:val="00873D45"/>
    <w:rsid w:val="0087520C"/>
    <w:rsid w:val="00876284"/>
    <w:rsid w:val="00877FFC"/>
    <w:rsid w:val="0088074E"/>
    <w:rsid w:val="00881DBE"/>
    <w:rsid w:val="00883B1A"/>
    <w:rsid w:val="008844F2"/>
    <w:rsid w:val="008855FD"/>
    <w:rsid w:val="008860E6"/>
    <w:rsid w:val="00886B22"/>
    <w:rsid w:val="00890C5D"/>
    <w:rsid w:val="008917CB"/>
    <w:rsid w:val="00892B3D"/>
    <w:rsid w:val="00892FF8"/>
    <w:rsid w:val="0089325C"/>
    <w:rsid w:val="00895061"/>
    <w:rsid w:val="008A013E"/>
    <w:rsid w:val="008A0E4B"/>
    <w:rsid w:val="008A12EC"/>
    <w:rsid w:val="008A1663"/>
    <w:rsid w:val="008A2B56"/>
    <w:rsid w:val="008A448C"/>
    <w:rsid w:val="008A5759"/>
    <w:rsid w:val="008A5BDD"/>
    <w:rsid w:val="008A6BB3"/>
    <w:rsid w:val="008A6D5B"/>
    <w:rsid w:val="008A7443"/>
    <w:rsid w:val="008A7623"/>
    <w:rsid w:val="008A78F6"/>
    <w:rsid w:val="008B2A02"/>
    <w:rsid w:val="008B2ACC"/>
    <w:rsid w:val="008B3BD0"/>
    <w:rsid w:val="008B3F5E"/>
    <w:rsid w:val="008B4C67"/>
    <w:rsid w:val="008B4D83"/>
    <w:rsid w:val="008B52E4"/>
    <w:rsid w:val="008B5341"/>
    <w:rsid w:val="008B57DD"/>
    <w:rsid w:val="008B60E0"/>
    <w:rsid w:val="008B6708"/>
    <w:rsid w:val="008B6732"/>
    <w:rsid w:val="008B7BE3"/>
    <w:rsid w:val="008C04BB"/>
    <w:rsid w:val="008C1788"/>
    <w:rsid w:val="008C282A"/>
    <w:rsid w:val="008C28F3"/>
    <w:rsid w:val="008C2B38"/>
    <w:rsid w:val="008C3CE3"/>
    <w:rsid w:val="008C6781"/>
    <w:rsid w:val="008C67CE"/>
    <w:rsid w:val="008C6A78"/>
    <w:rsid w:val="008D1210"/>
    <w:rsid w:val="008D12C6"/>
    <w:rsid w:val="008D1973"/>
    <w:rsid w:val="008D1989"/>
    <w:rsid w:val="008D1FFC"/>
    <w:rsid w:val="008D2B15"/>
    <w:rsid w:val="008D6858"/>
    <w:rsid w:val="008E1860"/>
    <w:rsid w:val="008E2DCF"/>
    <w:rsid w:val="008E39F7"/>
    <w:rsid w:val="008E48DF"/>
    <w:rsid w:val="008E5660"/>
    <w:rsid w:val="008E5EBA"/>
    <w:rsid w:val="008F10AB"/>
    <w:rsid w:val="008F1F43"/>
    <w:rsid w:val="008F2A8E"/>
    <w:rsid w:val="008F3255"/>
    <w:rsid w:val="008F383F"/>
    <w:rsid w:val="008F4036"/>
    <w:rsid w:val="008F483B"/>
    <w:rsid w:val="008F4911"/>
    <w:rsid w:val="008F5C35"/>
    <w:rsid w:val="008F6296"/>
    <w:rsid w:val="008F7888"/>
    <w:rsid w:val="008F78E4"/>
    <w:rsid w:val="008F7D99"/>
    <w:rsid w:val="00901049"/>
    <w:rsid w:val="00901A02"/>
    <w:rsid w:val="00902D97"/>
    <w:rsid w:val="009030DE"/>
    <w:rsid w:val="0090429A"/>
    <w:rsid w:val="009049E0"/>
    <w:rsid w:val="00905CA2"/>
    <w:rsid w:val="0090675A"/>
    <w:rsid w:val="00906F2C"/>
    <w:rsid w:val="00907338"/>
    <w:rsid w:val="0090782A"/>
    <w:rsid w:val="00910DE1"/>
    <w:rsid w:val="009116F5"/>
    <w:rsid w:val="00912198"/>
    <w:rsid w:val="0091309E"/>
    <w:rsid w:val="0091326D"/>
    <w:rsid w:val="009140A3"/>
    <w:rsid w:val="0091494B"/>
    <w:rsid w:val="00916396"/>
    <w:rsid w:val="00916842"/>
    <w:rsid w:val="009176E5"/>
    <w:rsid w:val="00920650"/>
    <w:rsid w:val="009212F3"/>
    <w:rsid w:val="00921EFE"/>
    <w:rsid w:val="009251FA"/>
    <w:rsid w:val="00926D9A"/>
    <w:rsid w:val="009277C7"/>
    <w:rsid w:val="00930AD7"/>
    <w:rsid w:val="00931E77"/>
    <w:rsid w:val="009326EA"/>
    <w:rsid w:val="00932DA3"/>
    <w:rsid w:val="0093415D"/>
    <w:rsid w:val="00935BA3"/>
    <w:rsid w:val="00937799"/>
    <w:rsid w:val="00937C65"/>
    <w:rsid w:val="00937F3B"/>
    <w:rsid w:val="009404DE"/>
    <w:rsid w:val="00941A78"/>
    <w:rsid w:val="00942FD6"/>
    <w:rsid w:val="00946938"/>
    <w:rsid w:val="00947718"/>
    <w:rsid w:val="0095041B"/>
    <w:rsid w:val="00950A81"/>
    <w:rsid w:val="009528E5"/>
    <w:rsid w:val="009535FF"/>
    <w:rsid w:val="009561A8"/>
    <w:rsid w:val="00960E17"/>
    <w:rsid w:val="00960F7C"/>
    <w:rsid w:val="00961EF4"/>
    <w:rsid w:val="0096209B"/>
    <w:rsid w:val="009621C9"/>
    <w:rsid w:val="009633F1"/>
    <w:rsid w:val="009661C8"/>
    <w:rsid w:val="0097039C"/>
    <w:rsid w:val="00970C14"/>
    <w:rsid w:val="00970DE0"/>
    <w:rsid w:val="00974A9A"/>
    <w:rsid w:val="00975349"/>
    <w:rsid w:val="0097590C"/>
    <w:rsid w:val="00977E66"/>
    <w:rsid w:val="0098188D"/>
    <w:rsid w:val="00981EF4"/>
    <w:rsid w:val="009820D7"/>
    <w:rsid w:val="00984312"/>
    <w:rsid w:val="0098527B"/>
    <w:rsid w:val="009876D1"/>
    <w:rsid w:val="0098777A"/>
    <w:rsid w:val="00990CA6"/>
    <w:rsid w:val="00990D9C"/>
    <w:rsid w:val="00990EC3"/>
    <w:rsid w:val="00991DCA"/>
    <w:rsid w:val="00992359"/>
    <w:rsid w:val="00997A48"/>
    <w:rsid w:val="009A01C3"/>
    <w:rsid w:val="009A11FE"/>
    <w:rsid w:val="009A2D3F"/>
    <w:rsid w:val="009A41AB"/>
    <w:rsid w:val="009A672F"/>
    <w:rsid w:val="009A74B0"/>
    <w:rsid w:val="009B2CE7"/>
    <w:rsid w:val="009B3DF7"/>
    <w:rsid w:val="009B452A"/>
    <w:rsid w:val="009B4582"/>
    <w:rsid w:val="009B583A"/>
    <w:rsid w:val="009B5F7F"/>
    <w:rsid w:val="009B6AA6"/>
    <w:rsid w:val="009B7046"/>
    <w:rsid w:val="009B7AB9"/>
    <w:rsid w:val="009C123B"/>
    <w:rsid w:val="009C1765"/>
    <w:rsid w:val="009C3162"/>
    <w:rsid w:val="009C5743"/>
    <w:rsid w:val="009C6DF7"/>
    <w:rsid w:val="009D216C"/>
    <w:rsid w:val="009D4ACA"/>
    <w:rsid w:val="009D5039"/>
    <w:rsid w:val="009D5442"/>
    <w:rsid w:val="009D799A"/>
    <w:rsid w:val="009D7F07"/>
    <w:rsid w:val="009E174F"/>
    <w:rsid w:val="009E1843"/>
    <w:rsid w:val="009E1C78"/>
    <w:rsid w:val="009E247C"/>
    <w:rsid w:val="009E3B08"/>
    <w:rsid w:val="009E4921"/>
    <w:rsid w:val="009E492B"/>
    <w:rsid w:val="009E7483"/>
    <w:rsid w:val="009E75C2"/>
    <w:rsid w:val="009F0AEF"/>
    <w:rsid w:val="009F1928"/>
    <w:rsid w:val="009F4FBB"/>
    <w:rsid w:val="009F4FE8"/>
    <w:rsid w:val="009F5008"/>
    <w:rsid w:val="009F617E"/>
    <w:rsid w:val="00A009E3"/>
    <w:rsid w:val="00A00BA8"/>
    <w:rsid w:val="00A0144D"/>
    <w:rsid w:val="00A0235C"/>
    <w:rsid w:val="00A02D0E"/>
    <w:rsid w:val="00A04829"/>
    <w:rsid w:val="00A06B8B"/>
    <w:rsid w:val="00A07047"/>
    <w:rsid w:val="00A138FA"/>
    <w:rsid w:val="00A13F90"/>
    <w:rsid w:val="00A14C32"/>
    <w:rsid w:val="00A15DD5"/>
    <w:rsid w:val="00A163BA"/>
    <w:rsid w:val="00A1654F"/>
    <w:rsid w:val="00A207AC"/>
    <w:rsid w:val="00A22DC9"/>
    <w:rsid w:val="00A234BB"/>
    <w:rsid w:val="00A23FC3"/>
    <w:rsid w:val="00A25A79"/>
    <w:rsid w:val="00A2629B"/>
    <w:rsid w:val="00A26E87"/>
    <w:rsid w:val="00A27570"/>
    <w:rsid w:val="00A33372"/>
    <w:rsid w:val="00A34502"/>
    <w:rsid w:val="00A35588"/>
    <w:rsid w:val="00A36663"/>
    <w:rsid w:val="00A36E82"/>
    <w:rsid w:val="00A37BB2"/>
    <w:rsid w:val="00A401F1"/>
    <w:rsid w:val="00A41A82"/>
    <w:rsid w:val="00A448D8"/>
    <w:rsid w:val="00A461FA"/>
    <w:rsid w:val="00A50EAE"/>
    <w:rsid w:val="00A52AC4"/>
    <w:rsid w:val="00A5458C"/>
    <w:rsid w:val="00A55818"/>
    <w:rsid w:val="00A55F12"/>
    <w:rsid w:val="00A5689C"/>
    <w:rsid w:val="00A57F3B"/>
    <w:rsid w:val="00A60E76"/>
    <w:rsid w:val="00A61A4B"/>
    <w:rsid w:val="00A621B5"/>
    <w:rsid w:val="00A628D2"/>
    <w:rsid w:val="00A62A80"/>
    <w:rsid w:val="00A62D74"/>
    <w:rsid w:val="00A633C1"/>
    <w:rsid w:val="00A644FE"/>
    <w:rsid w:val="00A657BA"/>
    <w:rsid w:val="00A67D53"/>
    <w:rsid w:val="00A7197D"/>
    <w:rsid w:val="00A72630"/>
    <w:rsid w:val="00A72BE7"/>
    <w:rsid w:val="00A72F45"/>
    <w:rsid w:val="00A736A6"/>
    <w:rsid w:val="00A75AC1"/>
    <w:rsid w:val="00A76FFC"/>
    <w:rsid w:val="00A771A6"/>
    <w:rsid w:val="00A77453"/>
    <w:rsid w:val="00A80B04"/>
    <w:rsid w:val="00A80C03"/>
    <w:rsid w:val="00A80E7E"/>
    <w:rsid w:val="00A819AC"/>
    <w:rsid w:val="00A82550"/>
    <w:rsid w:val="00A8301D"/>
    <w:rsid w:val="00A8316B"/>
    <w:rsid w:val="00A8446F"/>
    <w:rsid w:val="00A86140"/>
    <w:rsid w:val="00A86417"/>
    <w:rsid w:val="00A86D59"/>
    <w:rsid w:val="00A913C4"/>
    <w:rsid w:val="00A92B37"/>
    <w:rsid w:val="00A95235"/>
    <w:rsid w:val="00A95817"/>
    <w:rsid w:val="00A95B10"/>
    <w:rsid w:val="00A96640"/>
    <w:rsid w:val="00A96C03"/>
    <w:rsid w:val="00AA042C"/>
    <w:rsid w:val="00AA304B"/>
    <w:rsid w:val="00AA3513"/>
    <w:rsid w:val="00AA3869"/>
    <w:rsid w:val="00AA6028"/>
    <w:rsid w:val="00AA63C0"/>
    <w:rsid w:val="00AA662B"/>
    <w:rsid w:val="00AB1FDE"/>
    <w:rsid w:val="00AB4000"/>
    <w:rsid w:val="00AB482E"/>
    <w:rsid w:val="00AB51EA"/>
    <w:rsid w:val="00AC0407"/>
    <w:rsid w:val="00AC06DD"/>
    <w:rsid w:val="00AC31DA"/>
    <w:rsid w:val="00AC3747"/>
    <w:rsid w:val="00AC54D1"/>
    <w:rsid w:val="00AC5AD2"/>
    <w:rsid w:val="00AC64FC"/>
    <w:rsid w:val="00AC6F95"/>
    <w:rsid w:val="00AC6FD6"/>
    <w:rsid w:val="00AC7B02"/>
    <w:rsid w:val="00AD051D"/>
    <w:rsid w:val="00AD05B2"/>
    <w:rsid w:val="00AD1242"/>
    <w:rsid w:val="00AD1D69"/>
    <w:rsid w:val="00AD3896"/>
    <w:rsid w:val="00AD4F51"/>
    <w:rsid w:val="00AD64C2"/>
    <w:rsid w:val="00AD73CC"/>
    <w:rsid w:val="00AD74E9"/>
    <w:rsid w:val="00AE088A"/>
    <w:rsid w:val="00AE128A"/>
    <w:rsid w:val="00AE1D1E"/>
    <w:rsid w:val="00AE1DE8"/>
    <w:rsid w:val="00AE31C4"/>
    <w:rsid w:val="00AE320D"/>
    <w:rsid w:val="00AE3766"/>
    <w:rsid w:val="00AE4470"/>
    <w:rsid w:val="00AE44B6"/>
    <w:rsid w:val="00AE5956"/>
    <w:rsid w:val="00AE5C0B"/>
    <w:rsid w:val="00AF2E7E"/>
    <w:rsid w:val="00AF3C52"/>
    <w:rsid w:val="00AF42EE"/>
    <w:rsid w:val="00AF691D"/>
    <w:rsid w:val="00AF73BE"/>
    <w:rsid w:val="00B00557"/>
    <w:rsid w:val="00B05047"/>
    <w:rsid w:val="00B0577C"/>
    <w:rsid w:val="00B10E45"/>
    <w:rsid w:val="00B11904"/>
    <w:rsid w:val="00B11BBE"/>
    <w:rsid w:val="00B13CEE"/>
    <w:rsid w:val="00B14329"/>
    <w:rsid w:val="00B1445C"/>
    <w:rsid w:val="00B1631C"/>
    <w:rsid w:val="00B16C31"/>
    <w:rsid w:val="00B1794B"/>
    <w:rsid w:val="00B17C82"/>
    <w:rsid w:val="00B20880"/>
    <w:rsid w:val="00B20E49"/>
    <w:rsid w:val="00B21BA6"/>
    <w:rsid w:val="00B22263"/>
    <w:rsid w:val="00B2345C"/>
    <w:rsid w:val="00B234C5"/>
    <w:rsid w:val="00B23918"/>
    <w:rsid w:val="00B24D09"/>
    <w:rsid w:val="00B260C8"/>
    <w:rsid w:val="00B275FC"/>
    <w:rsid w:val="00B300C5"/>
    <w:rsid w:val="00B306CF"/>
    <w:rsid w:val="00B3177D"/>
    <w:rsid w:val="00B3269D"/>
    <w:rsid w:val="00B33373"/>
    <w:rsid w:val="00B33FF6"/>
    <w:rsid w:val="00B3459D"/>
    <w:rsid w:val="00B35136"/>
    <w:rsid w:val="00B362E5"/>
    <w:rsid w:val="00B4138A"/>
    <w:rsid w:val="00B41F9C"/>
    <w:rsid w:val="00B43B55"/>
    <w:rsid w:val="00B4580C"/>
    <w:rsid w:val="00B46A49"/>
    <w:rsid w:val="00B46A8A"/>
    <w:rsid w:val="00B475F2"/>
    <w:rsid w:val="00B478A3"/>
    <w:rsid w:val="00B50EDE"/>
    <w:rsid w:val="00B52BC0"/>
    <w:rsid w:val="00B53946"/>
    <w:rsid w:val="00B5691B"/>
    <w:rsid w:val="00B569B1"/>
    <w:rsid w:val="00B56EFB"/>
    <w:rsid w:val="00B570E5"/>
    <w:rsid w:val="00B57232"/>
    <w:rsid w:val="00B615C0"/>
    <w:rsid w:val="00B61C9E"/>
    <w:rsid w:val="00B63FEA"/>
    <w:rsid w:val="00B6595B"/>
    <w:rsid w:val="00B65CD0"/>
    <w:rsid w:val="00B66197"/>
    <w:rsid w:val="00B7071B"/>
    <w:rsid w:val="00B73DA6"/>
    <w:rsid w:val="00B73E85"/>
    <w:rsid w:val="00B73F64"/>
    <w:rsid w:val="00B81BE7"/>
    <w:rsid w:val="00B830B7"/>
    <w:rsid w:val="00B83AED"/>
    <w:rsid w:val="00B83D16"/>
    <w:rsid w:val="00B84CEA"/>
    <w:rsid w:val="00B855A6"/>
    <w:rsid w:val="00B856BA"/>
    <w:rsid w:val="00B863B8"/>
    <w:rsid w:val="00B864E9"/>
    <w:rsid w:val="00B86DE4"/>
    <w:rsid w:val="00B87842"/>
    <w:rsid w:val="00B87FFE"/>
    <w:rsid w:val="00B90250"/>
    <w:rsid w:val="00B90FDB"/>
    <w:rsid w:val="00B92AF2"/>
    <w:rsid w:val="00B92E1F"/>
    <w:rsid w:val="00B970D4"/>
    <w:rsid w:val="00BA0364"/>
    <w:rsid w:val="00BA21C5"/>
    <w:rsid w:val="00BA36DE"/>
    <w:rsid w:val="00BA4026"/>
    <w:rsid w:val="00BA6BA1"/>
    <w:rsid w:val="00BA7385"/>
    <w:rsid w:val="00BB2CF2"/>
    <w:rsid w:val="00BB2EE2"/>
    <w:rsid w:val="00BB33B3"/>
    <w:rsid w:val="00BB4042"/>
    <w:rsid w:val="00BB5E73"/>
    <w:rsid w:val="00BB70F6"/>
    <w:rsid w:val="00BC1256"/>
    <w:rsid w:val="00BC3794"/>
    <w:rsid w:val="00BC3D2F"/>
    <w:rsid w:val="00BC4A6A"/>
    <w:rsid w:val="00BC4EA2"/>
    <w:rsid w:val="00BC62CD"/>
    <w:rsid w:val="00BC7853"/>
    <w:rsid w:val="00BD055D"/>
    <w:rsid w:val="00BD1E39"/>
    <w:rsid w:val="00BD2666"/>
    <w:rsid w:val="00BD3428"/>
    <w:rsid w:val="00BD3CFB"/>
    <w:rsid w:val="00BD4ECD"/>
    <w:rsid w:val="00BD678B"/>
    <w:rsid w:val="00BE09DC"/>
    <w:rsid w:val="00BE330A"/>
    <w:rsid w:val="00BE3F41"/>
    <w:rsid w:val="00BE43F5"/>
    <w:rsid w:val="00BE5134"/>
    <w:rsid w:val="00BE55FB"/>
    <w:rsid w:val="00BE6050"/>
    <w:rsid w:val="00BE60B7"/>
    <w:rsid w:val="00BF0847"/>
    <w:rsid w:val="00BF0D9E"/>
    <w:rsid w:val="00BF0F6C"/>
    <w:rsid w:val="00BF15E2"/>
    <w:rsid w:val="00BF16B5"/>
    <w:rsid w:val="00BF1E43"/>
    <w:rsid w:val="00BF24EF"/>
    <w:rsid w:val="00BF2520"/>
    <w:rsid w:val="00BF2CA5"/>
    <w:rsid w:val="00BF3398"/>
    <w:rsid w:val="00BF3451"/>
    <w:rsid w:val="00BF3FA7"/>
    <w:rsid w:val="00BF42CC"/>
    <w:rsid w:val="00BF521D"/>
    <w:rsid w:val="00C05862"/>
    <w:rsid w:val="00C06BF0"/>
    <w:rsid w:val="00C11D96"/>
    <w:rsid w:val="00C12D50"/>
    <w:rsid w:val="00C13FEE"/>
    <w:rsid w:val="00C145D3"/>
    <w:rsid w:val="00C14892"/>
    <w:rsid w:val="00C14ADC"/>
    <w:rsid w:val="00C14C7D"/>
    <w:rsid w:val="00C21DAD"/>
    <w:rsid w:val="00C22356"/>
    <w:rsid w:val="00C22B76"/>
    <w:rsid w:val="00C23253"/>
    <w:rsid w:val="00C246EB"/>
    <w:rsid w:val="00C25563"/>
    <w:rsid w:val="00C3140F"/>
    <w:rsid w:val="00C31A54"/>
    <w:rsid w:val="00C32E00"/>
    <w:rsid w:val="00C33228"/>
    <w:rsid w:val="00C35638"/>
    <w:rsid w:val="00C362F3"/>
    <w:rsid w:val="00C374FD"/>
    <w:rsid w:val="00C374FE"/>
    <w:rsid w:val="00C41A24"/>
    <w:rsid w:val="00C43056"/>
    <w:rsid w:val="00C441AA"/>
    <w:rsid w:val="00C453CF"/>
    <w:rsid w:val="00C46258"/>
    <w:rsid w:val="00C50F52"/>
    <w:rsid w:val="00C51195"/>
    <w:rsid w:val="00C51FA3"/>
    <w:rsid w:val="00C52222"/>
    <w:rsid w:val="00C52EDB"/>
    <w:rsid w:val="00C546C3"/>
    <w:rsid w:val="00C55520"/>
    <w:rsid w:val="00C56273"/>
    <w:rsid w:val="00C61181"/>
    <w:rsid w:val="00C612CE"/>
    <w:rsid w:val="00C623E7"/>
    <w:rsid w:val="00C63863"/>
    <w:rsid w:val="00C640EF"/>
    <w:rsid w:val="00C64D87"/>
    <w:rsid w:val="00C66430"/>
    <w:rsid w:val="00C67AEB"/>
    <w:rsid w:val="00C67D5F"/>
    <w:rsid w:val="00C7004B"/>
    <w:rsid w:val="00C714F9"/>
    <w:rsid w:val="00C71ABB"/>
    <w:rsid w:val="00C71F47"/>
    <w:rsid w:val="00C720C1"/>
    <w:rsid w:val="00C73D62"/>
    <w:rsid w:val="00C75B9D"/>
    <w:rsid w:val="00C76EB9"/>
    <w:rsid w:val="00C77081"/>
    <w:rsid w:val="00C7708F"/>
    <w:rsid w:val="00C77178"/>
    <w:rsid w:val="00C77584"/>
    <w:rsid w:val="00C77B8E"/>
    <w:rsid w:val="00C77BA0"/>
    <w:rsid w:val="00C8091E"/>
    <w:rsid w:val="00C83BC4"/>
    <w:rsid w:val="00C83DB2"/>
    <w:rsid w:val="00C840F5"/>
    <w:rsid w:val="00C8450C"/>
    <w:rsid w:val="00C86087"/>
    <w:rsid w:val="00C863EA"/>
    <w:rsid w:val="00C92098"/>
    <w:rsid w:val="00C93F49"/>
    <w:rsid w:val="00C94508"/>
    <w:rsid w:val="00C94551"/>
    <w:rsid w:val="00C94630"/>
    <w:rsid w:val="00C9466A"/>
    <w:rsid w:val="00C9517F"/>
    <w:rsid w:val="00C951AD"/>
    <w:rsid w:val="00C959A6"/>
    <w:rsid w:val="00CA13F6"/>
    <w:rsid w:val="00CA1FBC"/>
    <w:rsid w:val="00CA2C2E"/>
    <w:rsid w:val="00CA6019"/>
    <w:rsid w:val="00CA6DF6"/>
    <w:rsid w:val="00CA723F"/>
    <w:rsid w:val="00CB3648"/>
    <w:rsid w:val="00CB3948"/>
    <w:rsid w:val="00CB6705"/>
    <w:rsid w:val="00CB6B68"/>
    <w:rsid w:val="00CB703C"/>
    <w:rsid w:val="00CB79D3"/>
    <w:rsid w:val="00CB7E62"/>
    <w:rsid w:val="00CC090D"/>
    <w:rsid w:val="00CC0AC0"/>
    <w:rsid w:val="00CC15C3"/>
    <w:rsid w:val="00CC1BBB"/>
    <w:rsid w:val="00CC3B5B"/>
    <w:rsid w:val="00CC78B3"/>
    <w:rsid w:val="00CD0050"/>
    <w:rsid w:val="00CD0528"/>
    <w:rsid w:val="00CD05EF"/>
    <w:rsid w:val="00CD0BF7"/>
    <w:rsid w:val="00CD1711"/>
    <w:rsid w:val="00CD1C33"/>
    <w:rsid w:val="00CD2880"/>
    <w:rsid w:val="00CD30CE"/>
    <w:rsid w:val="00CD39E8"/>
    <w:rsid w:val="00CD479A"/>
    <w:rsid w:val="00CD6D9A"/>
    <w:rsid w:val="00CD6ED7"/>
    <w:rsid w:val="00CD7576"/>
    <w:rsid w:val="00CD7921"/>
    <w:rsid w:val="00CD79C8"/>
    <w:rsid w:val="00CE04F2"/>
    <w:rsid w:val="00CE3C3E"/>
    <w:rsid w:val="00CE48F7"/>
    <w:rsid w:val="00CE5A53"/>
    <w:rsid w:val="00CE5BF4"/>
    <w:rsid w:val="00CE6532"/>
    <w:rsid w:val="00CE683B"/>
    <w:rsid w:val="00CE692A"/>
    <w:rsid w:val="00CE75B0"/>
    <w:rsid w:val="00CE7AC5"/>
    <w:rsid w:val="00CF1506"/>
    <w:rsid w:val="00CF1C31"/>
    <w:rsid w:val="00CF3683"/>
    <w:rsid w:val="00CF39B1"/>
    <w:rsid w:val="00CF3B43"/>
    <w:rsid w:val="00CF5CAB"/>
    <w:rsid w:val="00D00AA6"/>
    <w:rsid w:val="00D01DDE"/>
    <w:rsid w:val="00D0445E"/>
    <w:rsid w:val="00D049E4"/>
    <w:rsid w:val="00D04F2E"/>
    <w:rsid w:val="00D05904"/>
    <w:rsid w:val="00D06ED5"/>
    <w:rsid w:val="00D12DD7"/>
    <w:rsid w:val="00D1605E"/>
    <w:rsid w:val="00D165E9"/>
    <w:rsid w:val="00D16B05"/>
    <w:rsid w:val="00D16ED1"/>
    <w:rsid w:val="00D2012B"/>
    <w:rsid w:val="00D20704"/>
    <w:rsid w:val="00D21BEE"/>
    <w:rsid w:val="00D21EBC"/>
    <w:rsid w:val="00D235EA"/>
    <w:rsid w:val="00D23DBD"/>
    <w:rsid w:val="00D2401F"/>
    <w:rsid w:val="00D250CA"/>
    <w:rsid w:val="00D27CDC"/>
    <w:rsid w:val="00D326D5"/>
    <w:rsid w:val="00D336DD"/>
    <w:rsid w:val="00D3393E"/>
    <w:rsid w:val="00D35F4C"/>
    <w:rsid w:val="00D3755A"/>
    <w:rsid w:val="00D41764"/>
    <w:rsid w:val="00D46374"/>
    <w:rsid w:val="00D4701C"/>
    <w:rsid w:val="00D471AB"/>
    <w:rsid w:val="00D477A5"/>
    <w:rsid w:val="00D50343"/>
    <w:rsid w:val="00D5102A"/>
    <w:rsid w:val="00D54EF2"/>
    <w:rsid w:val="00D56CEA"/>
    <w:rsid w:val="00D57506"/>
    <w:rsid w:val="00D5754F"/>
    <w:rsid w:val="00D622A6"/>
    <w:rsid w:val="00D64346"/>
    <w:rsid w:val="00D661CF"/>
    <w:rsid w:val="00D66669"/>
    <w:rsid w:val="00D71A3C"/>
    <w:rsid w:val="00D71F98"/>
    <w:rsid w:val="00D73ED4"/>
    <w:rsid w:val="00D762BA"/>
    <w:rsid w:val="00D76541"/>
    <w:rsid w:val="00D77427"/>
    <w:rsid w:val="00D80279"/>
    <w:rsid w:val="00D80963"/>
    <w:rsid w:val="00D81493"/>
    <w:rsid w:val="00D819E7"/>
    <w:rsid w:val="00D82131"/>
    <w:rsid w:val="00D8218C"/>
    <w:rsid w:val="00D8218E"/>
    <w:rsid w:val="00D87247"/>
    <w:rsid w:val="00D87EB8"/>
    <w:rsid w:val="00D91A75"/>
    <w:rsid w:val="00D92736"/>
    <w:rsid w:val="00D927FC"/>
    <w:rsid w:val="00D92BAF"/>
    <w:rsid w:val="00D9587A"/>
    <w:rsid w:val="00D968F8"/>
    <w:rsid w:val="00D97D8B"/>
    <w:rsid w:val="00D97F7A"/>
    <w:rsid w:val="00DA11DD"/>
    <w:rsid w:val="00DA12F2"/>
    <w:rsid w:val="00DA1507"/>
    <w:rsid w:val="00DA4625"/>
    <w:rsid w:val="00DA5286"/>
    <w:rsid w:val="00DA7A87"/>
    <w:rsid w:val="00DB086C"/>
    <w:rsid w:val="00DB0E71"/>
    <w:rsid w:val="00DB1D4D"/>
    <w:rsid w:val="00DB3C7E"/>
    <w:rsid w:val="00DB43FD"/>
    <w:rsid w:val="00DB4D5E"/>
    <w:rsid w:val="00DB50B8"/>
    <w:rsid w:val="00DC0953"/>
    <w:rsid w:val="00DC0965"/>
    <w:rsid w:val="00DC0E65"/>
    <w:rsid w:val="00DC1C5F"/>
    <w:rsid w:val="00DC2043"/>
    <w:rsid w:val="00DC25A8"/>
    <w:rsid w:val="00DC2A41"/>
    <w:rsid w:val="00DC2A69"/>
    <w:rsid w:val="00DC362A"/>
    <w:rsid w:val="00DC4FD0"/>
    <w:rsid w:val="00DC5303"/>
    <w:rsid w:val="00DC5EAB"/>
    <w:rsid w:val="00DC64B2"/>
    <w:rsid w:val="00DC77D9"/>
    <w:rsid w:val="00DC7BC9"/>
    <w:rsid w:val="00DC7BFA"/>
    <w:rsid w:val="00DD0BC4"/>
    <w:rsid w:val="00DD13D5"/>
    <w:rsid w:val="00DD17FB"/>
    <w:rsid w:val="00DD29D7"/>
    <w:rsid w:val="00DD344C"/>
    <w:rsid w:val="00DD3D10"/>
    <w:rsid w:val="00DD5B71"/>
    <w:rsid w:val="00DD5FF1"/>
    <w:rsid w:val="00DD731D"/>
    <w:rsid w:val="00DE087E"/>
    <w:rsid w:val="00DE1BED"/>
    <w:rsid w:val="00DE1E41"/>
    <w:rsid w:val="00DE1FCF"/>
    <w:rsid w:val="00DE3A50"/>
    <w:rsid w:val="00DE51ED"/>
    <w:rsid w:val="00DE5E0B"/>
    <w:rsid w:val="00DE6587"/>
    <w:rsid w:val="00DE73C1"/>
    <w:rsid w:val="00DE7C9F"/>
    <w:rsid w:val="00DE7E97"/>
    <w:rsid w:val="00DF10C6"/>
    <w:rsid w:val="00DF1AF6"/>
    <w:rsid w:val="00DF1D4F"/>
    <w:rsid w:val="00DF1DA2"/>
    <w:rsid w:val="00DF4D1F"/>
    <w:rsid w:val="00DF6C96"/>
    <w:rsid w:val="00E0152F"/>
    <w:rsid w:val="00E02106"/>
    <w:rsid w:val="00E03288"/>
    <w:rsid w:val="00E034FF"/>
    <w:rsid w:val="00E03B84"/>
    <w:rsid w:val="00E04E58"/>
    <w:rsid w:val="00E101A7"/>
    <w:rsid w:val="00E10703"/>
    <w:rsid w:val="00E11461"/>
    <w:rsid w:val="00E1158E"/>
    <w:rsid w:val="00E117AE"/>
    <w:rsid w:val="00E1323F"/>
    <w:rsid w:val="00E135D4"/>
    <w:rsid w:val="00E154C7"/>
    <w:rsid w:val="00E158B3"/>
    <w:rsid w:val="00E15D0B"/>
    <w:rsid w:val="00E16AA7"/>
    <w:rsid w:val="00E17BC8"/>
    <w:rsid w:val="00E2035D"/>
    <w:rsid w:val="00E20F7A"/>
    <w:rsid w:val="00E218ED"/>
    <w:rsid w:val="00E22408"/>
    <w:rsid w:val="00E23D8C"/>
    <w:rsid w:val="00E242FC"/>
    <w:rsid w:val="00E24749"/>
    <w:rsid w:val="00E25DF6"/>
    <w:rsid w:val="00E30704"/>
    <w:rsid w:val="00E30DB3"/>
    <w:rsid w:val="00E333C0"/>
    <w:rsid w:val="00E3458D"/>
    <w:rsid w:val="00E34E15"/>
    <w:rsid w:val="00E36114"/>
    <w:rsid w:val="00E36A0A"/>
    <w:rsid w:val="00E41770"/>
    <w:rsid w:val="00E421B6"/>
    <w:rsid w:val="00E42A16"/>
    <w:rsid w:val="00E42D50"/>
    <w:rsid w:val="00E44E3D"/>
    <w:rsid w:val="00E4552A"/>
    <w:rsid w:val="00E45847"/>
    <w:rsid w:val="00E50343"/>
    <w:rsid w:val="00E51D59"/>
    <w:rsid w:val="00E52E68"/>
    <w:rsid w:val="00E53E6F"/>
    <w:rsid w:val="00E5436F"/>
    <w:rsid w:val="00E54470"/>
    <w:rsid w:val="00E557BA"/>
    <w:rsid w:val="00E565B8"/>
    <w:rsid w:val="00E569C2"/>
    <w:rsid w:val="00E57D7D"/>
    <w:rsid w:val="00E57F53"/>
    <w:rsid w:val="00E614F9"/>
    <w:rsid w:val="00E67441"/>
    <w:rsid w:val="00E67521"/>
    <w:rsid w:val="00E677F5"/>
    <w:rsid w:val="00E67CE2"/>
    <w:rsid w:val="00E70B06"/>
    <w:rsid w:val="00E70DC2"/>
    <w:rsid w:val="00E716C3"/>
    <w:rsid w:val="00E71703"/>
    <w:rsid w:val="00E71AAC"/>
    <w:rsid w:val="00E73721"/>
    <w:rsid w:val="00E7378B"/>
    <w:rsid w:val="00E73990"/>
    <w:rsid w:val="00E73F92"/>
    <w:rsid w:val="00E76C8A"/>
    <w:rsid w:val="00E773C2"/>
    <w:rsid w:val="00E778E1"/>
    <w:rsid w:val="00E77B3C"/>
    <w:rsid w:val="00E77F99"/>
    <w:rsid w:val="00E82291"/>
    <w:rsid w:val="00E824B8"/>
    <w:rsid w:val="00E8269B"/>
    <w:rsid w:val="00E83583"/>
    <w:rsid w:val="00E84217"/>
    <w:rsid w:val="00E84441"/>
    <w:rsid w:val="00E84776"/>
    <w:rsid w:val="00E86491"/>
    <w:rsid w:val="00E86B14"/>
    <w:rsid w:val="00E86CF1"/>
    <w:rsid w:val="00E86F62"/>
    <w:rsid w:val="00E87E0C"/>
    <w:rsid w:val="00E918E1"/>
    <w:rsid w:val="00E91A2C"/>
    <w:rsid w:val="00E91C68"/>
    <w:rsid w:val="00E91E8C"/>
    <w:rsid w:val="00E92609"/>
    <w:rsid w:val="00E92BE4"/>
    <w:rsid w:val="00E92DF5"/>
    <w:rsid w:val="00E94677"/>
    <w:rsid w:val="00E959D4"/>
    <w:rsid w:val="00E96922"/>
    <w:rsid w:val="00E97F8F"/>
    <w:rsid w:val="00EA0685"/>
    <w:rsid w:val="00EA18C8"/>
    <w:rsid w:val="00EA22CA"/>
    <w:rsid w:val="00EA27D8"/>
    <w:rsid w:val="00EA2D9F"/>
    <w:rsid w:val="00EA4971"/>
    <w:rsid w:val="00EA500B"/>
    <w:rsid w:val="00EA592C"/>
    <w:rsid w:val="00EA60C6"/>
    <w:rsid w:val="00EA64CB"/>
    <w:rsid w:val="00EA7888"/>
    <w:rsid w:val="00EB00E6"/>
    <w:rsid w:val="00EB070F"/>
    <w:rsid w:val="00EB1984"/>
    <w:rsid w:val="00EB2E45"/>
    <w:rsid w:val="00EB41EF"/>
    <w:rsid w:val="00EB59D9"/>
    <w:rsid w:val="00EB60F9"/>
    <w:rsid w:val="00EB71D5"/>
    <w:rsid w:val="00EC103D"/>
    <w:rsid w:val="00EC2747"/>
    <w:rsid w:val="00EC41EF"/>
    <w:rsid w:val="00EC4A55"/>
    <w:rsid w:val="00EC4BE7"/>
    <w:rsid w:val="00EC5838"/>
    <w:rsid w:val="00EC5C46"/>
    <w:rsid w:val="00EC6324"/>
    <w:rsid w:val="00EC71D9"/>
    <w:rsid w:val="00EC7823"/>
    <w:rsid w:val="00ED1486"/>
    <w:rsid w:val="00ED1731"/>
    <w:rsid w:val="00ED3BE1"/>
    <w:rsid w:val="00ED41DD"/>
    <w:rsid w:val="00ED69DC"/>
    <w:rsid w:val="00ED7288"/>
    <w:rsid w:val="00ED74D6"/>
    <w:rsid w:val="00ED7865"/>
    <w:rsid w:val="00EE124C"/>
    <w:rsid w:val="00EE16F9"/>
    <w:rsid w:val="00EE4C79"/>
    <w:rsid w:val="00EE4EE8"/>
    <w:rsid w:val="00EE6C88"/>
    <w:rsid w:val="00EE714A"/>
    <w:rsid w:val="00EE7DCF"/>
    <w:rsid w:val="00EF05F1"/>
    <w:rsid w:val="00EF0776"/>
    <w:rsid w:val="00EF3867"/>
    <w:rsid w:val="00EF48A3"/>
    <w:rsid w:val="00EF5801"/>
    <w:rsid w:val="00EF5BD8"/>
    <w:rsid w:val="00EF77CC"/>
    <w:rsid w:val="00EF7AD1"/>
    <w:rsid w:val="00EF7AFD"/>
    <w:rsid w:val="00EF7B6E"/>
    <w:rsid w:val="00F02524"/>
    <w:rsid w:val="00F03A3B"/>
    <w:rsid w:val="00F045F7"/>
    <w:rsid w:val="00F046F9"/>
    <w:rsid w:val="00F05082"/>
    <w:rsid w:val="00F05CB4"/>
    <w:rsid w:val="00F07685"/>
    <w:rsid w:val="00F116AD"/>
    <w:rsid w:val="00F12C94"/>
    <w:rsid w:val="00F13284"/>
    <w:rsid w:val="00F14C03"/>
    <w:rsid w:val="00F15823"/>
    <w:rsid w:val="00F165C5"/>
    <w:rsid w:val="00F17FFD"/>
    <w:rsid w:val="00F21F51"/>
    <w:rsid w:val="00F22E91"/>
    <w:rsid w:val="00F245D5"/>
    <w:rsid w:val="00F2501F"/>
    <w:rsid w:val="00F25FBE"/>
    <w:rsid w:val="00F3066B"/>
    <w:rsid w:val="00F31554"/>
    <w:rsid w:val="00F31AE3"/>
    <w:rsid w:val="00F33208"/>
    <w:rsid w:val="00F33E8B"/>
    <w:rsid w:val="00F34D82"/>
    <w:rsid w:val="00F350CD"/>
    <w:rsid w:val="00F35356"/>
    <w:rsid w:val="00F363DF"/>
    <w:rsid w:val="00F37510"/>
    <w:rsid w:val="00F4016F"/>
    <w:rsid w:val="00F40F64"/>
    <w:rsid w:val="00F417A9"/>
    <w:rsid w:val="00F4184C"/>
    <w:rsid w:val="00F45ED5"/>
    <w:rsid w:val="00F465D7"/>
    <w:rsid w:val="00F47320"/>
    <w:rsid w:val="00F4788D"/>
    <w:rsid w:val="00F47B82"/>
    <w:rsid w:val="00F50068"/>
    <w:rsid w:val="00F50667"/>
    <w:rsid w:val="00F516A0"/>
    <w:rsid w:val="00F51A1E"/>
    <w:rsid w:val="00F5300B"/>
    <w:rsid w:val="00F53FEC"/>
    <w:rsid w:val="00F561B6"/>
    <w:rsid w:val="00F56C1E"/>
    <w:rsid w:val="00F60EFA"/>
    <w:rsid w:val="00F61F0C"/>
    <w:rsid w:val="00F624A6"/>
    <w:rsid w:val="00F624AE"/>
    <w:rsid w:val="00F62E7A"/>
    <w:rsid w:val="00F67762"/>
    <w:rsid w:val="00F71375"/>
    <w:rsid w:val="00F72479"/>
    <w:rsid w:val="00F73498"/>
    <w:rsid w:val="00F75262"/>
    <w:rsid w:val="00F7532F"/>
    <w:rsid w:val="00F75873"/>
    <w:rsid w:val="00F75CFC"/>
    <w:rsid w:val="00F76326"/>
    <w:rsid w:val="00F77478"/>
    <w:rsid w:val="00F77503"/>
    <w:rsid w:val="00F77BE1"/>
    <w:rsid w:val="00F8076D"/>
    <w:rsid w:val="00F8215A"/>
    <w:rsid w:val="00F82498"/>
    <w:rsid w:val="00F82B2F"/>
    <w:rsid w:val="00F82F88"/>
    <w:rsid w:val="00F83B9C"/>
    <w:rsid w:val="00F83D3B"/>
    <w:rsid w:val="00F84673"/>
    <w:rsid w:val="00F858D0"/>
    <w:rsid w:val="00F878AC"/>
    <w:rsid w:val="00F878DB"/>
    <w:rsid w:val="00F90B35"/>
    <w:rsid w:val="00F90C35"/>
    <w:rsid w:val="00F94022"/>
    <w:rsid w:val="00F94F4C"/>
    <w:rsid w:val="00F95098"/>
    <w:rsid w:val="00F957C7"/>
    <w:rsid w:val="00FA012A"/>
    <w:rsid w:val="00FA09D4"/>
    <w:rsid w:val="00FA7563"/>
    <w:rsid w:val="00FB12CD"/>
    <w:rsid w:val="00FB2599"/>
    <w:rsid w:val="00FB5F3E"/>
    <w:rsid w:val="00FB7890"/>
    <w:rsid w:val="00FC1263"/>
    <w:rsid w:val="00FC1AEA"/>
    <w:rsid w:val="00FC4295"/>
    <w:rsid w:val="00FC47EA"/>
    <w:rsid w:val="00FC55EE"/>
    <w:rsid w:val="00FC671C"/>
    <w:rsid w:val="00FD0040"/>
    <w:rsid w:val="00FD023A"/>
    <w:rsid w:val="00FD0773"/>
    <w:rsid w:val="00FD0898"/>
    <w:rsid w:val="00FD23EE"/>
    <w:rsid w:val="00FD2894"/>
    <w:rsid w:val="00FD44D3"/>
    <w:rsid w:val="00FD4A67"/>
    <w:rsid w:val="00FD5D89"/>
    <w:rsid w:val="00FD607B"/>
    <w:rsid w:val="00FD6AF4"/>
    <w:rsid w:val="00FE1AD1"/>
    <w:rsid w:val="00FE34E6"/>
    <w:rsid w:val="00FE41F6"/>
    <w:rsid w:val="00FE4EE1"/>
    <w:rsid w:val="00FE64D7"/>
    <w:rsid w:val="00FE68DC"/>
    <w:rsid w:val="00FE6F31"/>
    <w:rsid w:val="00FF165A"/>
    <w:rsid w:val="00FF3D0D"/>
    <w:rsid w:val="00FF4D32"/>
    <w:rsid w:val="00FF4D8C"/>
    <w:rsid w:val="00FF629E"/>
    <w:rsid w:val="00FF637C"/>
    <w:rsid w:val="00FF7663"/>
    <w:rsid w:val="00FF76D6"/>
    <w:rsid w:val="00FF7A7D"/>
    <w:rsid w:val="0B2C0A24"/>
    <w:rsid w:val="0BDC0518"/>
    <w:rsid w:val="0E663876"/>
    <w:rsid w:val="0EDC317E"/>
    <w:rsid w:val="0FDFC820"/>
    <w:rsid w:val="15CA713A"/>
    <w:rsid w:val="1A2B00FA"/>
    <w:rsid w:val="2004643A"/>
    <w:rsid w:val="21D3E40E"/>
    <w:rsid w:val="2340C43F"/>
    <w:rsid w:val="24BEAD00"/>
    <w:rsid w:val="25C3AACA"/>
    <w:rsid w:val="265A7D61"/>
    <w:rsid w:val="266CF2E4"/>
    <w:rsid w:val="2B80981F"/>
    <w:rsid w:val="2B9A3E4B"/>
    <w:rsid w:val="306A869F"/>
    <w:rsid w:val="33DEB49C"/>
    <w:rsid w:val="356C2327"/>
    <w:rsid w:val="362D70A4"/>
    <w:rsid w:val="3677FEA1"/>
    <w:rsid w:val="430D2A0C"/>
    <w:rsid w:val="478F58F2"/>
    <w:rsid w:val="4AB27308"/>
    <w:rsid w:val="4C09E9C1"/>
    <w:rsid w:val="4C72CB1D"/>
    <w:rsid w:val="4CCBFDD4"/>
    <w:rsid w:val="4E765542"/>
    <w:rsid w:val="4EC46402"/>
    <w:rsid w:val="5397D525"/>
    <w:rsid w:val="5522DB4D"/>
    <w:rsid w:val="55FCC8D7"/>
    <w:rsid w:val="56E89E44"/>
    <w:rsid w:val="5B09BB38"/>
    <w:rsid w:val="5E327A5E"/>
    <w:rsid w:val="5F1705C9"/>
    <w:rsid w:val="6251F579"/>
    <w:rsid w:val="650FC537"/>
    <w:rsid w:val="655659CA"/>
    <w:rsid w:val="69752D05"/>
    <w:rsid w:val="6D5CC8BB"/>
    <w:rsid w:val="6F175024"/>
    <w:rsid w:val="712159FA"/>
    <w:rsid w:val="71608BC3"/>
    <w:rsid w:val="72A88743"/>
    <w:rsid w:val="72FC5C24"/>
    <w:rsid w:val="790071CE"/>
    <w:rsid w:val="79C8890E"/>
    <w:rsid w:val="7A4D0922"/>
    <w:rsid w:val="7C1AE4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7F987B54-08A5-41AA-BEEA-D091F0FA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rPr>
      <w:lang w:val="en-AU"/>
    </w:rPr>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3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paragraph" w:customStyle="1" w:styleId="paragraph">
    <w:name w:val="paragraph"/>
    <w:basedOn w:val="Normal"/>
    <w:rsid w:val="00413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13019"/>
  </w:style>
  <w:style w:type="character" w:customStyle="1" w:styleId="eop">
    <w:name w:val="eop"/>
    <w:basedOn w:val="DefaultParagraphFont"/>
    <w:rsid w:val="00413019"/>
  </w:style>
  <w:style w:type="paragraph" w:styleId="BalloonText">
    <w:name w:val="Balloon Text"/>
    <w:basedOn w:val="Normal"/>
    <w:link w:val="BalloonTextChar"/>
    <w:uiPriority w:val="99"/>
    <w:semiHidden/>
    <w:unhideWhenUsed/>
    <w:rsid w:val="0075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46"/>
    <w:rPr>
      <w:rFonts w:ascii="Segoe UI" w:hAnsi="Segoe UI" w:cs="Segoe UI"/>
      <w:sz w:val="18"/>
      <w:szCs w:val="18"/>
    </w:rPr>
  </w:style>
  <w:style w:type="character" w:styleId="CommentReference">
    <w:name w:val="annotation reference"/>
    <w:basedOn w:val="DefaultParagraphFont"/>
    <w:uiPriority w:val="99"/>
    <w:semiHidden/>
    <w:unhideWhenUsed/>
    <w:rsid w:val="00E36114"/>
    <w:rPr>
      <w:sz w:val="16"/>
      <w:szCs w:val="16"/>
    </w:rPr>
  </w:style>
  <w:style w:type="paragraph" w:styleId="CommentText">
    <w:name w:val="annotation text"/>
    <w:basedOn w:val="Normal"/>
    <w:link w:val="CommentTextChar"/>
    <w:uiPriority w:val="99"/>
    <w:semiHidden/>
    <w:unhideWhenUsed/>
    <w:rsid w:val="00E36114"/>
    <w:pPr>
      <w:spacing w:line="240" w:lineRule="auto"/>
    </w:pPr>
    <w:rPr>
      <w:sz w:val="20"/>
      <w:szCs w:val="20"/>
    </w:rPr>
  </w:style>
  <w:style w:type="character" w:customStyle="1" w:styleId="CommentTextChar">
    <w:name w:val="Comment Text Char"/>
    <w:basedOn w:val="DefaultParagraphFont"/>
    <w:link w:val="CommentText"/>
    <w:uiPriority w:val="99"/>
    <w:semiHidden/>
    <w:rsid w:val="00E36114"/>
    <w:rPr>
      <w:sz w:val="20"/>
      <w:szCs w:val="20"/>
    </w:rPr>
  </w:style>
  <w:style w:type="paragraph" w:styleId="CommentSubject">
    <w:name w:val="annotation subject"/>
    <w:basedOn w:val="CommentText"/>
    <w:next w:val="CommentText"/>
    <w:link w:val="CommentSubjectChar"/>
    <w:uiPriority w:val="99"/>
    <w:semiHidden/>
    <w:unhideWhenUsed/>
    <w:rsid w:val="00E36114"/>
    <w:rPr>
      <w:b/>
      <w:bCs/>
    </w:rPr>
  </w:style>
  <w:style w:type="character" w:customStyle="1" w:styleId="CommentSubjectChar">
    <w:name w:val="Comment Subject Char"/>
    <w:basedOn w:val="CommentTextChar"/>
    <w:link w:val="CommentSubject"/>
    <w:uiPriority w:val="99"/>
    <w:semiHidden/>
    <w:rsid w:val="00E36114"/>
    <w:rPr>
      <w:b/>
      <w:bCs/>
      <w:sz w:val="20"/>
      <w:szCs w:val="20"/>
    </w:rPr>
  </w:style>
  <w:style w:type="table" w:customStyle="1" w:styleId="TableGrid1">
    <w:name w:val="Table Grid1"/>
    <w:basedOn w:val="TableNormal"/>
    <w:next w:val="TableGrid"/>
    <w:uiPriority w:val="59"/>
    <w:rsid w:val="00BA21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FB"/>
    <w:rPr>
      <w:color w:val="0000FF" w:themeColor="hyperlink"/>
      <w:u w:val="single"/>
    </w:rPr>
  </w:style>
  <w:style w:type="paragraph" w:styleId="TOC1">
    <w:name w:val="toc 1"/>
    <w:basedOn w:val="Normal"/>
    <w:next w:val="Normal"/>
    <w:autoRedefine/>
    <w:uiPriority w:val="39"/>
    <w:unhideWhenUsed/>
    <w:rsid w:val="00143AFE"/>
    <w:pPr>
      <w:tabs>
        <w:tab w:val="left" w:pos="1320"/>
        <w:tab w:val="left" w:pos="1760"/>
        <w:tab w:val="right" w:leader="dot" w:pos="8647"/>
      </w:tabs>
      <w:spacing w:after="100"/>
      <w:ind w:left="567" w:right="1088"/>
    </w:pPr>
    <w:rPr>
      <w:rFonts w:ascii="Arial" w:hAnsi="Arial" w:cs="Arial"/>
      <w:noProof/>
      <w:sz w:val="24"/>
      <w:szCs w:val="24"/>
    </w:rPr>
  </w:style>
  <w:style w:type="paragraph" w:styleId="Revision">
    <w:name w:val="Revision"/>
    <w:hidden/>
    <w:uiPriority w:val="99"/>
    <w:semiHidden/>
    <w:rsid w:val="00537FD2"/>
    <w:pPr>
      <w:spacing w:after="0" w:line="240" w:lineRule="auto"/>
    </w:pPr>
  </w:style>
  <w:style w:type="paragraph" w:customStyle="1" w:styleId="Default">
    <w:name w:val="Default"/>
    <w:rsid w:val="00F05CB4"/>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DC7BC9"/>
  </w:style>
  <w:style w:type="paragraph" w:styleId="NoSpacing">
    <w:name w:val="No Spacing"/>
    <w:uiPriority w:val="1"/>
    <w:qFormat/>
    <w:rsid w:val="00E778E1"/>
    <w:pPr>
      <w:spacing w:after="0" w:line="240" w:lineRule="auto"/>
    </w:pPr>
    <w:rPr>
      <w:lang w:val="en-AU"/>
    </w:rPr>
  </w:style>
  <w:style w:type="paragraph" w:styleId="TOCHeading">
    <w:name w:val="TOC Heading"/>
    <w:basedOn w:val="Heading1"/>
    <w:next w:val="Normal"/>
    <w:uiPriority w:val="39"/>
    <w:unhideWhenUsed/>
    <w:qFormat/>
    <w:rsid w:val="00DA5286"/>
    <w:pPr>
      <w:spacing w:before="240" w:line="259" w:lineRule="auto"/>
      <w:outlineLvl w:val="9"/>
    </w:pPr>
    <w:rPr>
      <w:b w:val="0"/>
      <w:bCs w:val="0"/>
      <w:sz w:val="32"/>
      <w:szCs w:val="32"/>
      <w:lang w:val="en-US"/>
    </w:rPr>
  </w:style>
  <w:style w:type="paragraph" w:styleId="NormalWeb">
    <w:name w:val="Normal (Web)"/>
    <w:basedOn w:val="Normal"/>
    <w:uiPriority w:val="99"/>
    <w:unhideWhenUsed/>
    <w:rsid w:val="003465A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next w:val="Normal"/>
    <w:autoRedefine/>
    <w:uiPriority w:val="39"/>
    <w:semiHidden/>
    <w:unhideWhenUsed/>
    <w:rsid w:val="0094771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634">
      <w:bodyDiv w:val="1"/>
      <w:marLeft w:val="0"/>
      <w:marRight w:val="0"/>
      <w:marTop w:val="0"/>
      <w:marBottom w:val="0"/>
      <w:divBdr>
        <w:top w:val="none" w:sz="0" w:space="0" w:color="auto"/>
        <w:left w:val="none" w:sz="0" w:space="0" w:color="auto"/>
        <w:bottom w:val="none" w:sz="0" w:space="0" w:color="auto"/>
        <w:right w:val="none" w:sz="0" w:space="0" w:color="auto"/>
      </w:divBdr>
    </w:div>
    <w:div w:id="206995342">
      <w:bodyDiv w:val="1"/>
      <w:marLeft w:val="0"/>
      <w:marRight w:val="0"/>
      <w:marTop w:val="0"/>
      <w:marBottom w:val="0"/>
      <w:divBdr>
        <w:top w:val="none" w:sz="0" w:space="0" w:color="auto"/>
        <w:left w:val="none" w:sz="0" w:space="0" w:color="auto"/>
        <w:bottom w:val="none" w:sz="0" w:space="0" w:color="auto"/>
        <w:right w:val="none" w:sz="0" w:space="0" w:color="auto"/>
      </w:divBdr>
    </w:div>
    <w:div w:id="231700401">
      <w:bodyDiv w:val="1"/>
      <w:marLeft w:val="0"/>
      <w:marRight w:val="0"/>
      <w:marTop w:val="0"/>
      <w:marBottom w:val="0"/>
      <w:divBdr>
        <w:top w:val="none" w:sz="0" w:space="0" w:color="auto"/>
        <w:left w:val="none" w:sz="0" w:space="0" w:color="auto"/>
        <w:bottom w:val="none" w:sz="0" w:space="0" w:color="auto"/>
        <w:right w:val="none" w:sz="0" w:space="0" w:color="auto"/>
      </w:divBdr>
    </w:div>
    <w:div w:id="765002155">
      <w:bodyDiv w:val="1"/>
      <w:marLeft w:val="0"/>
      <w:marRight w:val="0"/>
      <w:marTop w:val="0"/>
      <w:marBottom w:val="0"/>
      <w:divBdr>
        <w:top w:val="none" w:sz="0" w:space="0" w:color="auto"/>
        <w:left w:val="none" w:sz="0" w:space="0" w:color="auto"/>
        <w:bottom w:val="none" w:sz="0" w:space="0" w:color="auto"/>
        <w:right w:val="none" w:sz="0" w:space="0" w:color="auto"/>
      </w:divBdr>
    </w:div>
    <w:div w:id="1762331745">
      <w:bodyDiv w:val="1"/>
      <w:marLeft w:val="0"/>
      <w:marRight w:val="0"/>
      <w:marTop w:val="0"/>
      <w:marBottom w:val="0"/>
      <w:divBdr>
        <w:top w:val="none" w:sz="0" w:space="0" w:color="auto"/>
        <w:left w:val="none" w:sz="0" w:space="0" w:color="auto"/>
        <w:bottom w:val="none" w:sz="0" w:space="0" w:color="auto"/>
        <w:right w:val="none" w:sz="0" w:space="0" w:color="auto"/>
      </w:divBdr>
    </w:div>
    <w:div w:id="1824199756">
      <w:bodyDiv w:val="1"/>
      <w:marLeft w:val="0"/>
      <w:marRight w:val="0"/>
      <w:marTop w:val="0"/>
      <w:marBottom w:val="0"/>
      <w:divBdr>
        <w:top w:val="none" w:sz="0" w:space="0" w:color="auto"/>
        <w:left w:val="none" w:sz="0" w:space="0" w:color="auto"/>
        <w:bottom w:val="none" w:sz="0" w:space="0" w:color="auto"/>
        <w:right w:val="none" w:sz="0" w:space="0" w:color="auto"/>
      </w:divBdr>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8539886">
      <w:bodyDiv w:val="1"/>
      <w:marLeft w:val="0"/>
      <w:marRight w:val="0"/>
      <w:marTop w:val="0"/>
      <w:marBottom w:val="0"/>
      <w:divBdr>
        <w:top w:val="none" w:sz="0" w:space="0" w:color="auto"/>
        <w:left w:val="none" w:sz="0" w:space="0" w:color="auto"/>
        <w:bottom w:val="none" w:sz="0" w:space="0" w:color="auto"/>
        <w:right w:val="none" w:sz="0" w:space="0" w:color="auto"/>
      </w:divBdr>
      <w:divsChild>
        <w:div w:id="473058856">
          <w:marLeft w:val="0"/>
          <w:marRight w:val="0"/>
          <w:marTop w:val="0"/>
          <w:marBottom w:val="0"/>
          <w:divBdr>
            <w:top w:val="none" w:sz="0" w:space="0" w:color="auto"/>
            <w:left w:val="none" w:sz="0" w:space="0" w:color="auto"/>
            <w:bottom w:val="none" w:sz="0" w:space="0" w:color="auto"/>
            <w:right w:val="none" w:sz="0" w:space="0" w:color="auto"/>
          </w:divBdr>
        </w:div>
        <w:div w:id="1163620060">
          <w:marLeft w:val="0"/>
          <w:marRight w:val="0"/>
          <w:marTop w:val="0"/>
          <w:marBottom w:val="0"/>
          <w:divBdr>
            <w:top w:val="none" w:sz="0" w:space="0" w:color="auto"/>
            <w:left w:val="none" w:sz="0" w:space="0" w:color="auto"/>
            <w:bottom w:val="none" w:sz="0" w:space="0" w:color="auto"/>
            <w:right w:val="none" w:sz="0" w:space="0" w:color="auto"/>
          </w:divBdr>
        </w:div>
        <w:div w:id="1927954952">
          <w:marLeft w:val="0"/>
          <w:marRight w:val="0"/>
          <w:marTop w:val="0"/>
          <w:marBottom w:val="0"/>
          <w:divBdr>
            <w:top w:val="none" w:sz="0" w:space="0" w:color="auto"/>
            <w:left w:val="none" w:sz="0" w:space="0" w:color="auto"/>
            <w:bottom w:val="none" w:sz="0" w:space="0" w:color="auto"/>
            <w:right w:val="none" w:sz="0" w:space="0" w:color="auto"/>
          </w:divBdr>
        </w:div>
      </w:divsChild>
    </w:div>
    <w:div w:id="20692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COMMUNITY-1065966634-736</_dlc_DocId>
    <_dlc_DocIdUrl xmlns="02b462e0-950b-4d18-8f56-efe6ec8fd98e">
      <Url>https://nedlands365.sharepoint.com/sites/community/community_development/_layouts/15/DocIdRedir.aspx?ID=COMMUNITY-1065966634-736</Url>
      <Description>COMMUNITY-1065966634-736</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eDMS_x0020_Library xmlns="1ae40dc8-470f-4dcb-9fe3-b6162fd218fd">Reporting</eDMS_x0020_Library>
    <Additional_x0020_Info xmlns="1ae40dc8-470f-4dcb-9fe3-b6162fd218fd" xsi:nil="true"/>
    <Reporting_x0020__x002d__x0020_Assigned_x0020_To_x0020_Alert xmlns="152cb354-33bf-42a9-a07f-2f4816e1395d">
      <Url xsi:nil="true"/>
      <Description xsi:nil="true"/>
    </Reporting_x0020__x002d__x0020_Assigned_x0020_To_x0020_Alert>
    <Reporting_x0020__x002d__x0020_Folder_x0020_Delete xmlns="152cb354-33bf-42a9-a07f-2f4816e1395d">
      <Url xsi:nil="true"/>
      <Description xsi:nil="true"/>
    </Reporting_x0020__x002d__x0020_Folder_x0020_Dele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37" ma:contentTypeDescription="" ma:contentTypeScope="" ma:versionID="04dc58cbeb5b1b8d96dca8bb7d9669b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1d748977cbe2b31fd9af2ea645b10b69"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Reporting_x0020__x002d__x0020_Assigned_x0020_To_x0020_Alert" ma:index="34"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5"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http://schemas.microsoft.com/sharepoint/v3"/>
    <ds:schemaRef ds:uri="02b462e0-950b-4d18-8f56-efe6ec8fd98e"/>
    <ds:schemaRef ds:uri="a4569545-3f5c-4d76-b5ef-e21c01e673e6"/>
    <ds:schemaRef ds:uri="82dc8473-40ba-4f11-b935-f34260e482de"/>
    <ds:schemaRef ds:uri="1ae40dc8-470f-4dcb-9fe3-b6162fd218fd"/>
    <ds:schemaRef ds:uri="152cb354-33bf-42a9-a07f-2f4816e1395d"/>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927E66FE-0FD2-47C2-BD67-38155D4AC9BD}">
  <ds:schemaRefs>
    <ds:schemaRef ds:uri="http://schemas.openxmlformats.org/officeDocument/2006/bibliography"/>
  </ds:schemaRefs>
</ds:datastoreItem>
</file>

<file path=customXml/itemProps4.xml><?xml version="1.0" encoding="utf-8"?>
<ds:datastoreItem xmlns:ds="http://schemas.openxmlformats.org/officeDocument/2006/customXml" ds:itemID="{9EB61FCB-1B5E-4908-BCEA-F80BAF822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2B698-631C-498E-BA97-A68FAE6B63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31</Pages>
  <Words>9890</Words>
  <Characters>56375</Characters>
  <Application>Microsoft Office Word</Application>
  <DocSecurity>8</DocSecurity>
  <Lines>469</Lines>
  <Paragraphs>132</Paragraphs>
  <ScaleCrop>false</ScaleCrop>
  <Company>City of Nedlands</Company>
  <LinksUpToDate>false</LinksUpToDate>
  <CharactersWithSpaces>66133</CharactersWithSpaces>
  <SharedDoc>false</SharedDoc>
  <HLinks>
    <vt:vector size="24" baseType="variant">
      <vt:variant>
        <vt:i4>1900603</vt:i4>
      </vt:variant>
      <vt:variant>
        <vt:i4>20</vt:i4>
      </vt:variant>
      <vt:variant>
        <vt:i4>0</vt:i4>
      </vt:variant>
      <vt:variant>
        <vt:i4>5</vt:i4>
      </vt:variant>
      <vt:variant>
        <vt:lpwstr/>
      </vt:variant>
      <vt:variant>
        <vt:lpwstr>_Toc81229881</vt:lpwstr>
      </vt:variant>
      <vt:variant>
        <vt:i4>1835067</vt:i4>
      </vt:variant>
      <vt:variant>
        <vt:i4>14</vt:i4>
      </vt:variant>
      <vt:variant>
        <vt:i4>0</vt:i4>
      </vt:variant>
      <vt:variant>
        <vt:i4>5</vt:i4>
      </vt:variant>
      <vt:variant>
        <vt:lpwstr/>
      </vt:variant>
      <vt:variant>
        <vt:lpwstr>_Toc81229880</vt:lpwstr>
      </vt:variant>
      <vt:variant>
        <vt:i4>1376308</vt:i4>
      </vt:variant>
      <vt:variant>
        <vt:i4>8</vt:i4>
      </vt:variant>
      <vt:variant>
        <vt:i4>0</vt:i4>
      </vt:variant>
      <vt:variant>
        <vt:i4>5</vt:i4>
      </vt:variant>
      <vt:variant>
        <vt:lpwstr/>
      </vt:variant>
      <vt:variant>
        <vt:lpwstr>_Toc81229879</vt:lpwstr>
      </vt:variant>
      <vt:variant>
        <vt:i4>1310772</vt:i4>
      </vt:variant>
      <vt:variant>
        <vt:i4>2</vt:i4>
      </vt:variant>
      <vt:variant>
        <vt:i4>0</vt:i4>
      </vt:variant>
      <vt:variant>
        <vt:i4>5</vt:i4>
      </vt:variant>
      <vt:variant>
        <vt:lpwstr/>
      </vt:variant>
      <vt:variant>
        <vt:lpwstr>_Toc81229878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Castelli</dc:creator>
  <cp:keywords/>
  <cp:lastModifiedBy>Brooke Castelli</cp:lastModifiedBy>
  <cp:revision>217</cp:revision>
  <cp:lastPrinted>2021-09-02T08:05:00Z</cp:lastPrinted>
  <dcterms:created xsi:type="dcterms:W3CDTF">2021-08-13T22:38:00Z</dcterms:created>
  <dcterms:modified xsi:type="dcterms:W3CDTF">2021-09-06T04:32:00Z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Entity">
    <vt:lpwstr>1</vt:lpwstr>
  </property>
  <property fmtid="{D5CDD505-2E9C-101B-9397-08002B2CF9AE}" pid="4" name="Document Type">
    <vt:lpwstr>6;#Template|6958a5ad-1bac-45f0-9ec0-0269c296281e</vt:lpwstr>
  </property>
  <property fmtid="{D5CDD505-2E9C-101B-9397-08002B2CF9AE}" pid="5" name="CDMS Site">
    <vt:lpwstr>13;#Corporate Documents|e2f3e244-c9bb-4f78-b17f-25e27d3f8ed3</vt:lpwstr>
  </property>
  <property fmtid="{D5CDD505-2E9C-101B-9397-08002B2CF9AE}" pid="6" name="Issuing Department">
    <vt:lpwstr>14;#CEO Office|0a47549c-d16f-4bcb-97a5-078238eb3476</vt:lpwstr>
  </property>
  <property fmtid="{D5CDD505-2E9C-101B-9397-08002B2CF9AE}" pid="7" name="AuthorIds_UIVersion_1538">
    <vt:lpwstr>16</vt:lpwstr>
  </property>
  <property fmtid="{D5CDD505-2E9C-101B-9397-08002B2CF9AE}" pid="8" name="AuthorIds_UIVersion_1540">
    <vt:lpwstr>16</vt:lpwstr>
  </property>
  <property fmtid="{D5CDD505-2E9C-101B-9397-08002B2CF9AE}" pid="9" name="Drafts - Approval Processing">
    <vt:lpwstr>, </vt:lpwstr>
  </property>
  <property fmtid="{D5CDD505-2E9C-101B-9397-08002B2CF9AE}" pid="10" name="Activity">
    <vt:lpwstr>37</vt:lpwstr>
  </property>
  <property fmtid="{D5CDD505-2E9C-101B-9397-08002B2CF9AE}" pid="11" name="eDMS Site">
    <vt:lpwstr>87</vt:lpwstr>
  </property>
  <property fmtid="{D5CDD505-2E9C-101B-9397-08002B2CF9AE}" pid="12" name="Function">
    <vt:lpwstr>88</vt:lpwstr>
  </property>
  <property fmtid="{D5CDD505-2E9C-101B-9397-08002B2CF9AE}" pid="13" name="Subject Matter">
    <vt:lpwstr>36</vt:lpwstr>
  </property>
  <property fmtid="{D5CDD505-2E9C-101B-9397-08002B2CF9AE}" pid="14" name="_docset_NoMedatataSyncRequired">
    <vt:lpwstr>False</vt:lpwstr>
  </property>
  <property fmtid="{D5CDD505-2E9C-101B-9397-08002B2CF9AE}" pid="15" name="_dlc_DocIdItemGuid">
    <vt:lpwstr>57f0aed0-84d0-41a5-ac16-7f1804afd517</vt:lpwstr>
  </property>
</Properties>
</file>