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39DB" w14:textId="7ABC2462" w:rsidR="00730155" w:rsidRPr="00026AD5" w:rsidRDefault="00730155" w:rsidP="00C46974">
      <w:pPr>
        <w:rPr>
          <w:rFonts w:cs="Arial"/>
        </w:rPr>
      </w:pPr>
      <w:bookmarkStart w:id="0" w:name="_Hlk64807143"/>
      <w:bookmarkEnd w:id="0"/>
      <w:r>
        <w:rPr>
          <w:noProof/>
        </w:rPr>
        <w:drawing>
          <wp:inline distT="0" distB="0" distL="0" distR="0" wp14:anchorId="28B406F1" wp14:editId="2D24E48C">
            <wp:extent cx="5210174" cy="1914525"/>
            <wp:effectExtent l="0" t="0" r="9525" b="9525"/>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pic:nvPicPr>
                  <pic:blipFill>
                    <a:blip r:embed="rId12">
                      <a:extLst>
                        <a:ext uri="{28A0092B-C50C-407E-A947-70E740481C1C}">
                          <a14:useLocalDpi xmlns:a14="http://schemas.microsoft.com/office/drawing/2010/main" val="0"/>
                        </a:ext>
                      </a:extLst>
                    </a:blip>
                    <a:stretch>
                      <a:fillRect/>
                    </a:stretch>
                  </pic:blipFill>
                  <pic:spPr>
                    <a:xfrm>
                      <a:off x="0" y="0"/>
                      <a:ext cx="5210174" cy="1914525"/>
                    </a:xfrm>
                    <a:prstGeom prst="rect">
                      <a:avLst/>
                    </a:prstGeom>
                  </pic:spPr>
                </pic:pic>
              </a:graphicData>
            </a:graphic>
          </wp:inline>
        </w:drawing>
      </w:r>
    </w:p>
    <w:p w14:paraId="4E0D742E" w14:textId="77777777" w:rsidR="00730155" w:rsidRPr="00026AD5" w:rsidRDefault="00730155" w:rsidP="00730155">
      <w:pPr>
        <w:pStyle w:val="Title"/>
        <w:jc w:val="left"/>
        <w:rPr>
          <w:rFonts w:cs="Arial"/>
          <w:sz w:val="56"/>
          <w:szCs w:val="160"/>
          <w:u w:val="none"/>
          <w:lang w:eastAsia="en-GB"/>
        </w:rPr>
      </w:pPr>
      <w:r w:rsidRPr="00026AD5">
        <w:rPr>
          <w:rFonts w:cs="Arial"/>
          <w:sz w:val="56"/>
          <w:szCs w:val="160"/>
          <w:u w:val="none"/>
          <w:lang w:eastAsia="en-GB"/>
        </w:rPr>
        <w:t>Planning and Development Reports</w:t>
      </w:r>
    </w:p>
    <w:p w14:paraId="752EE40C" w14:textId="1B456EE7" w:rsidR="00730155" w:rsidRDefault="00730155" w:rsidP="00730155">
      <w:pPr>
        <w:pStyle w:val="Title"/>
        <w:tabs>
          <w:tab w:val="left" w:pos="1350"/>
        </w:tabs>
        <w:jc w:val="both"/>
        <w:rPr>
          <w:rFonts w:cs="Arial"/>
          <w:b w:val="0"/>
          <w:szCs w:val="24"/>
          <w:u w:val="none"/>
        </w:rPr>
      </w:pPr>
    </w:p>
    <w:p w14:paraId="51BC5435" w14:textId="77777777" w:rsidR="004E51E3" w:rsidRPr="00026AD5" w:rsidRDefault="004E51E3" w:rsidP="00730155">
      <w:pPr>
        <w:pStyle w:val="Title"/>
        <w:tabs>
          <w:tab w:val="left" w:pos="1350"/>
        </w:tabs>
        <w:jc w:val="both"/>
        <w:rPr>
          <w:rFonts w:cs="Arial"/>
          <w:b w:val="0"/>
          <w:szCs w:val="24"/>
          <w:u w:val="none"/>
        </w:rPr>
      </w:pPr>
    </w:p>
    <w:p w14:paraId="22EF8A4F" w14:textId="314FF83B" w:rsidR="00730155" w:rsidRPr="00026AD5" w:rsidRDefault="00730155" w:rsidP="00EA0678">
      <w:pPr>
        <w:pStyle w:val="Title"/>
        <w:spacing w:line="276" w:lineRule="auto"/>
        <w:jc w:val="both"/>
        <w:rPr>
          <w:rFonts w:cs="Arial"/>
          <w:sz w:val="28"/>
          <w:szCs w:val="160"/>
          <w:u w:val="none"/>
          <w:lang w:eastAsia="en-GB"/>
        </w:rPr>
      </w:pPr>
      <w:r w:rsidRPr="00026AD5">
        <w:rPr>
          <w:rFonts w:cs="Arial"/>
          <w:sz w:val="28"/>
          <w:szCs w:val="160"/>
          <w:u w:val="none"/>
          <w:lang w:eastAsia="en-GB"/>
        </w:rPr>
        <w:t>Commi</w:t>
      </w:r>
      <w:r w:rsidR="009E40EA" w:rsidRPr="00026AD5">
        <w:rPr>
          <w:rFonts w:cs="Arial"/>
          <w:sz w:val="28"/>
          <w:szCs w:val="160"/>
          <w:u w:val="none"/>
          <w:lang w:eastAsia="en-GB"/>
        </w:rPr>
        <w:t>ttee Consideration –</w:t>
      </w:r>
      <w:r w:rsidR="00D07CC4" w:rsidRPr="00026AD5">
        <w:rPr>
          <w:rFonts w:cs="Arial"/>
          <w:sz w:val="28"/>
          <w:szCs w:val="160"/>
          <w:u w:val="none"/>
          <w:lang w:eastAsia="en-GB"/>
        </w:rPr>
        <w:t xml:space="preserve"> </w:t>
      </w:r>
      <w:r w:rsidR="00074EF8">
        <w:rPr>
          <w:rFonts w:cs="Arial"/>
          <w:sz w:val="28"/>
          <w:szCs w:val="160"/>
          <w:u w:val="none"/>
          <w:lang w:eastAsia="en-GB"/>
        </w:rPr>
        <w:t>14 September</w:t>
      </w:r>
      <w:r w:rsidR="00667922">
        <w:rPr>
          <w:rFonts w:cs="Arial"/>
          <w:sz w:val="28"/>
          <w:szCs w:val="160"/>
          <w:u w:val="none"/>
          <w:lang w:eastAsia="en-GB"/>
        </w:rPr>
        <w:t xml:space="preserve"> 2021</w:t>
      </w:r>
    </w:p>
    <w:p w14:paraId="689095A1" w14:textId="59953102" w:rsidR="00667922" w:rsidRPr="00026AD5" w:rsidRDefault="00730155" w:rsidP="00667922">
      <w:pPr>
        <w:pStyle w:val="Title"/>
        <w:spacing w:line="276" w:lineRule="auto"/>
        <w:jc w:val="both"/>
        <w:rPr>
          <w:rFonts w:cs="Arial"/>
          <w:sz w:val="28"/>
          <w:szCs w:val="160"/>
          <w:u w:val="none"/>
          <w:lang w:eastAsia="en-GB"/>
        </w:rPr>
      </w:pPr>
      <w:r w:rsidRPr="00026AD5">
        <w:rPr>
          <w:rFonts w:cs="Arial"/>
          <w:sz w:val="28"/>
          <w:szCs w:val="160"/>
          <w:u w:val="none"/>
          <w:lang w:eastAsia="en-GB"/>
        </w:rPr>
        <w:t>C</w:t>
      </w:r>
      <w:r w:rsidR="009E40EA" w:rsidRPr="00026AD5">
        <w:rPr>
          <w:rFonts w:cs="Arial"/>
          <w:sz w:val="28"/>
          <w:szCs w:val="160"/>
          <w:u w:val="none"/>
          <w:lang w:eastAsia="en-GB"/>
        </w:rPr>
        <w:t>ouncil Resolution –</w:t>
      </w:r>
      <w:r w:rsidR="00A15808" w:rsidRPr="00026AD5">
        <w:rPr>
          <w:rFonts w:cs="Arial"/>
          <w:sz w:val="28"/>
          <w:szCs w:val="160"/>
          <w:u w:val="none"/>
          <w:lang w:eastAsia="en-GB"/>
        </w:rPr>
        <w:t xml:space="preserve"> </w:t>
      </w:r>
      <w:r w:rsidR="00074EF8">
        <w:rPr>
          <w:rFonts w:cs="Arial"/>
          <w:sz w:val="28"/>
          <w:szCs w:val="160"/>
          <w:u w:val="none"/>
          <w:lang w:eastAsia="en-GB"/>
        </w:rPr>
        <w:t>28 September</w:t>
      </w:r>
      <w:r w:rsidR="00B42974">
        <w:rPr>
          <w:rFonts w:cs="Arial"/>
          <w:sz w:val="28"/>
          <w:szCs w:val="160"/>
          <w:u w:val="none"/>
          <w:lang w:eastAsia="en-GB"/>
        </w:rPr>
        <w:t xml:space="preserve"> </w:t>
      </w:r>
      <w:r w:rsidR="00667922">
        <w:rPr>
          <w:rFonts w:cs="Arial"/>
          <w:sz w:val="28"/>
          <w:szCs w:val="160"/>
          <w:u w:val="none"/>
          <w:lang w:eastAsia="en-GB"/>
        </w:rPr>
        <w:t>2021</w:t>
      </w:r>
    </w:p>
    <w:p w14:paraId="327FD3E4" w14:textId="192BC124" w:rsidR="004E51E3" w:rsidRDefault="004E51E3" w:rsidP="00667922">
      <w:pPr>
        <w:pStyle w:val="Title"/>
        <w:spacing w:line="276" w:lineRule="auto"/>
        <w:jc w:val="both"/>
        <w:rPr>
          <w:rFonts w:cs="Arial"/>
          <w:szCs w:val="160"/>
          <w:u w:val="none"/>
          <w:lang w:eastAsia="en-GB"/>
        </w:rPr>
      </w:pPr>
    </w:p>
    <w:p w14:paraId="3E9D2E70" w14:textId="77777777" w:rsidR="00873B56" w:rsidRPr="00026AD5" w:rsidRDefault="00873B56" w:rsidP="00667922">
      <w:pPr>
        <w:pStyle w:val="Title"/>
        <w:spacing w:line="276" w:lineRule="auto"/>
        <w:jc w:val="both"/>
        <w:rPr>
          <w:rFonts w:cs="Arial"/>
          <w:szCs w:val="160"/>
          <w:u w:val="none"/>
          <w:lang w:eastAsia="en-GB"/>
        </w:rPr>
      </w:pPr>
    </w:p>
    <w:sdt>
      <w:sdtPr>
        <w:rPr>
          <w:rFonts w:ascii="Arial" w:eastAsia="Calibri" w:hAnsi="Arial" w:cs="Arial"/>
          <w:bCs/>
          <w:noProof/>
          <w:color w:val="auto"/>
          <w:sz w:val="22"/>
          <w:szCs w:val="22"/>
          <w:lang w:val="en-AU" w:eastAsia="en-AU"/>
        </w:rPr>
        <w:id w:val="981282396"/>
        <w:docPartObj>
          <w:docPartGallery w:val="Table of Contents"/>
          <w:docPartUnique/>
        </w:docPartObj>
      </w:sdtPr>
      <w:sdtEndPr>
        <w:rPr>
          <w:rFonts w:eastAsia="Times New Roman"/>
          <w:sz w:val="24"/>
          <w:szCs w:val="20"/>
        </w:rPr>
      </w:sdtEndPr>
      <w:sdtContent>
        <w:p w14:paraId="3F8F1813" w14:textId="318397C9" w:rsidR="00EC0A99" w:rsidRDefault="00EC0A99" w:rsidP="00D35B5C">
          <w:pPr>
            <w:pStyle w:val="TOCHeading"/>
            <w:rPr>
              <w:rFonts w:ascii="Arial" w:hAnsi="Arial" w:cs="Arial"/>
              <w:color w:val="auto"/>
            </w:rPr>
          </w:pPr>
          <w:r w:rsidRPr="00AA0752">
            <w:rPr>
              <w:rFonts w:ascii="Arial" w:hAnsi="Arial" w:cs="Arial"/>
              <w:color w:val="auto"/>
            </w:rPr>
            <w:t>Table of Contents</w:t>
          </w:r>
        </w:p>
        <w:p w14:paraId="2062C03B" w14:textId="77777777" w:rsidR="00D8653D" w:rsidRPr="00D8653D" w:rsidRDefault="00D8653D" w:rsidP="00D8653D">
          <w:pPr>
            <w:rPr>
              <w:lang w:val="en-US"/>
            </w:rPr>
          </w:pPr>
        </w:p>
        <w:p w14:paraId="6F9B69D7" w14:textId="77777777" w:rsidR="00EC0A99" w:rsidRPr="00026AD5" w:rsidRDefault="00EC0A99" w:rsidP="00497210">
          <w:pPr>
            <w:ind w:right="119"/>
            <w:rPr>
              <w:rFonts w:cs="Arial"/>
              <w:szCs w:val="24"/>
              <w:lang w:val="en-US"/>
            </w:rPr>
          </w:pPr>
        </w:p>
        <w:p w14:paraId="38384E3F" w14:textId="77777777" w:rsidR="00EC0A99" w:rsidRPr="00026AD5" w:rsidRDefault="00EC0A99" w:rsidP="0068015F">
          <w:pPr>
            <w:tabs>
              <w:tab w:val="left" w:pos="7088"/>
            </w:tabs>
            <w:ind w:left="567" w:right="-306"/>
            <w:rPr>
              <w:rFonts w:cs="Arial"/>
              <w:szCs w:val="24"/>
              <w:lang w:val="en-US"/>
            </w:rPr>
          </w:pPr>
          <w:r w:rsidRPr="00026AD5">
            <w:rPr>
              <w:rFonts w:cs="Arial"/>
              <w:szCs w:val="24"/>
              <w:lang w:val="en-US"/>
            </w:rPr>
            <w:t>Item No.</w:t>
          </w:r>
          <w:r w:rsidRPr="00026AD5">
            <w:rPr>
              <w:rFonts w:cs="Arial"/>
              <w:szCs w:val="24"/>
              <w:lang w:val="en-US"/>
            </w:rPr>
            <w:tab/>
          </w:r>
          <w:r w:rsidR="00134152" w:rsidRPr="00026AD5">
            <w:rPr>
              <w:rFonts w:cs="Arial"/>
              <w:szCs w:val="24"/>
              <w:lang w:val="en-US"/>
            </w:rPr>
            <w:tab/>
            <w:t xml:space="preserve">  </w:t>
          </w:r>
          <w:r w:rsidR="009A4EC4" w:rsidRPr="00026AD5">
            <w:rPr>
              <w:rFonts w:cs="Arial"/>
              <w:szCs w:val="24"/>
              <w:lang w:val="en-US"/>
            </w:rPr>
            <w:t xml:space="preserve">   </w:t>
          </w:r>
          <w:r w:rsidRPr="00026AD5">
            <w:rPr>
              <w:rFonts w:cs="Arial"/>
              <w:szCs w:val="24"/>
              <w:lang w:val="en-US"/>
            </w:rPr>
            <w:t>Page</w:t>
          </w:r>
          <w:r w:rsidR="0068015F" w:rsidRPr="00026AD5">
            <w:rPr>
              <w:rFonts w:cs="Arial"/>
              <w:szCs w:val="24"/>
              <w:lang w:val="en-US"/>
            </w:rPr>
            <w:t xml:space="preserve"> </w:t>
          </w:r>
          <w:r w:rsidRPr="00026AD5">
            <w:rPr>
              <w:rFonts w:cs="Arial"/>
              <w:szCs w:val="24"/>
              <w:lang w:val="en-US"/>
            </w:rPr>
            <w:t>No.</w:t>
          </w:r>
        </w:p>
        <w:p w14:paraId="631EAB83" w14:textId="77777777" w:rsidR="00EC0A99" w:rsidRPr="009D3476" w:rsidRDefault="00EC0A99" w:rsidP="003A3435">
          <w:pPr>
            <w:pStyle w:val="TOC1"/>
          </w:pPr>
        </w:p>
        <w:p w14:paraId="24B9316B" w14:textId="47FFB719" w:rsidR="00A86945" w:rsidRDefault="009D3476">
          <w:pPr>
            <w:pStyle w:val="TOC1"/>
            <w:rPr>
              <w:bCs w:val="0"/>
              <w:color w:val="000000" w:themeColor="text1"/>
              <w:szCs w:val="24"/>
            </w:rPr>
          </w:pPr>
          <w:r w:rsidRPr="00A86945">
            <w:t>PD</w:t>
          </w:r>
          <w:r w:rsidR="00354E58" w:rsidRPr="00A86945">
            <w:t>28</w:t>
          </w:r>
          <w:r w:rsidRPr="00A86945">
            <w:t>.21</w:t>
          </w:r>
          <w:r w:rsidRPr="009D3476">
            <w:rPr>
              <w:webHidden/>
            </w:rPr>
            <w:tab/>
          </w:r>
          <w:r w:rsidR="00A86945" w:rsidRPr="00A86945">
            <w:rPr>
              <w:bCs w:val="0"/>
              <w:color w:val="000000" w:themeColor="text1"/>
              <w:szCs w:val="24"/>
            </w:rPr>
            <w:t>Consideration of Development Application for a Change</w:t>
          </w:r>
        </w:p>
        <w:p w14:paraId="0B6DF91D" w14:textId="77777777" w:rsidR="00A86945" w:rsidRDefault="00A86945">
          <w:pPr>
            <w:pStyle w:val="TOC1"/>
            <w:rPr>
              <w:bCs w:val="0"/>
              <w:color w:val="000000" w:themeColor="text1"/>
              <w:szCs w:val="24"/>
            </w:rPr>
          </w:pPr>
          <w:r>
            <w:rPr>
              <w:bCs w:val="0"/>
              <w:color w:val="000000" w:themeColor="text1"/>
              <w:szCs w:val="24"/>
            </w:rPr>
            <w:t xml:space="preserve">                  </w:t>
          </w:r>
          <w:r w:rsidRPr="00A86945">
            <w:rPr>
              <w:bCs w:val="0"/>
              <w:color w:val="000000" w:themeColor="text1"/>
              <w:szCs w:val="24"/>
            </w:rPr>
            <w:t xml:space="preserve"> of Use from ‘Animal Establishment’ to ‘Industry-Light’ at </w:t>
          </w:r>
        </w:p>
        <w:p w14:paraId="5B44D464" w14:textId="4E58CCD6" w:rsidR="009D3476" w:rsidRPr="009D3476" w:rsidRDefault="00A86945">
          <w:pPr>
            <w:pStyle w:val="TOC1"/>
            <w:rPr>
              <w:rFonts w:asciiTheme="minorHAnsi" w:eastAsiaTheme="minorEastAsia" w:hAnsiTheme="minorHAnsi" w:cstheme="minorBidi"/>
              <w:sz w:val="22"/>
              <w:szCs w:val="22"/>
            </w:rPr>
          </w:pPr>
          <w:r>
            <w:rPr>
              <w:bCs w:val="0"/>
              <w:color w:val="000000" w:themeColor="text1"/>
              <w:szCs w:val="24"/>
            </w:rPr>
            <w:t xml:space="preserve">                   </w:t>
          </w:r>
          <w:r w:rsidRPr="00A86945">
            <w:rPr>
              <w:bCs w:val="0"/>
              <w:color w:val="000000" w:themeColor="text1"/>
              <w:szCs w:val="24"/>
            </w:rPr>
            <w:t>29 Carrington Street, Nedlands</w:t>
          </w:r>
          <w:r w:rsidR="00A62511" w:rsidRPr="009D3476">
            <w:rPr>
              <w:webHidden/>
            </w:rPr>
            <w:tab/>
          </w:r>
          <w:r w:rsidR="00A62511">
            <w:rPr>
              <w:webHidden/>
            </w:rPr>
            <w:t>2</w:t>
          </w:r>
        </w:p>
        <w:p w14:paraId="3BA4F3BE" w14:textId="35DCAAD2" w:rsidR="009D3476" w:rsidRPr="009D3476" w:rsidRDefault="009D3476">
          <w:pPr>
            <w:pStyle w:val="TOC1"/>
            <w:rPr>
              <w:rFonts w:asciiTheme="minorHAnsi" w:eastAsiaTheme="minorEastAsia" w:hAnsiTheme="minorHAnsi" w:cstheme="minorBidi"/>
              <w:sz w:val="22"/>
              <w:szCs w:val="22"/>
            </w:rPr>
          </w:pPr>
          <w:r w:rsidRPr="00A86945">
            <w:t>PD</w:t>
          </w:r>
          <w:r w:rsidR="00354E58" w:rsidRPr="00A86945">
            <w:t>29</w:t>
          </w:r>
          <w:r w:rsidRPr="00A86945">
            <w:t>.21</w:t>
          </w:r>
          <w:r w:rsidRPr="009D3476">
            <w:rPr>
              <w:webHidden/>
            </w:rPr>
            <w:tab/>
          </w:r>
          <w:r w:rsidR="001A5D03" w:rsidRPr="00A86945">
            <w:t>Consideration of Development Application - 6 Grouped Dwellings at 29 Martin Avenue, Nedlands</w:t>
          </w:r>
          <w:r w:rsidR="00A62511" w:rsidRPr="009D3476">
            <w:rPr>
              <w:webHidden/>
            </w:rPr>
            <w:tab/>
          </w:r>
          <w:r w:rsidR="00A62511">
            <w:rPr>
              <w:webHidden/>
            </w:rPr>
            <w:t>1</w:t>
          </w:r>
          <w:r w:rsidR="006B701F">
            <w:rPr>
              <w:webHidden/>
            </w:rPr>
            <w:t>0</w:t>
          </w:r>
        </w:p>
        <w:p w14:paraId="0291989E" w14:textId="15AE2399" w:rsidR="009D3476" w:rsidRPr="002204AA" w:rsidRDefault="009D3476" w:rsidP="002204AA">
          <w:pPr>
            <w:pStyle w:val="TOC1"/>
          </w:pPr>
          <w:r w:rsidRPr="00A86945">
            <w:t>PD</w:t>
          </w:r>
          <w:r w:rsidR="00354E58" w:rsidRPr="00A86945">
            <w:t>30</w:t>
          </w:r>
          <w:r w:rsidRPr="00A86945">
            <w:t>.21</w:t>
          </w:r>
          <w:r w:rsidRPr="009D3476">
            <w:rPr>
              <w:webHidden/>
            </w:rPr>
            <w:tab/>
          </w:r>
          <w:r w:rsidR="002204AA">
            <w:t>Consdieration of Development Application - Single House        at 67 Dalkeith Road, Nedlands</w:t>
          </w:r>
          <w:r w:rsidR="00A62511" w:rsidRPr="009D3476">
            <w:rPr>
              <w:webHidden/>
            </w:rPr>
            <w:tab/>
          </w:r>
          <w:r w:rsidR="00A62511">
            <w:rPr>
              <w:webHidden/>
            </w:rPr>
            <w:t>2</w:t>
          </w:r>
          <w:r w:rsidR="006B701F">
            <w:rPr>
              <w:webHidden/>
            </w:rPr>
            <w:t>1</w:t>
          </w:r>
        </w:p>
        <w:p w14:paraId="48FF4619" w14:textId="74967C30" w:rsidR="009D3476" w:rsidRPr="009D3476" w:rsidRDefault="009D3476">
          <w:pPr>
            <w:pStyle w:val="TOC1"/>
            <w:rPr>
              <w:rFonts w:asciiTheme="minorHAnsi" w:eastAsiaTheme="minorEastAsia" w:hAnsiTheme="minorHAnsi" w:cstheme="minorBidi"/>
              <w:sz w:val="22"/>
              <w:szCs w:val="22"/>
            </w:rPr>
          </w:pPr>
          <w:r w:rsidRPr="00A86945">
            <w:t>PD</w:t>
          </w:r>
          <w:r w:rsidR="00354E58" w:rsidRPr="00A86945">
            <w:t>31</w:t>
          </w:r>
          <w:r w:rsidRPr="00A86945">
            <w:t>.21</w:t>
          </w:r>
          <w:r w:rsidRPr="009D3476">
            <w:rPr>
              <w:webHidden/>
            </w:rPr>
            <w:tab/>
          </w:r>
          <w:r w:rsidR="001D6E85">
            <w:t>Consideration of Development Application - Single House        at 92 Kingsway, Nedlands</w:t>
          </w:r>
          <w:r w:rsidR="00A62511" w:rsidRPr="009D3476">
            <w:rPr>
              <w:webHidden/>
            </w:rPr>
            <w:tab/>
          </w:r>
          <w:r w:rsidR="00A62511">
            <w:rPr>
              <w:webHidden/>
            </w:rPr>
            <w:t>2</w:t>
          </w:r>
          <w:r w:rsidR="006B701F">
            <w:rPr>
              <w:webHidden/>
            </w:rPr>
            <w:t>7</w:t>
          </w:r>
        </w:p>
        <w:p w14:paraId="68F4711E" w14:textId="384C8A36" w:rsidR="009D3476" w:rsidRDefault="009D3476" w:rsidP="0050025F">
          <w:pPr>
            <w:pStyle w:val="TOC1"/>
          </w:pPr>
          <w:r w:rsidRPr="00A86945">
            <w:t>PD</w:t>
          </w:r>
          <w:r w:rsidR="00354E58" w:rsidRPr="00A86945">
            <w:t>32</w:t>
          </w:r>
          <w:r w:rsidRPr="00A86945">
            <w:t>.21</w:t>
          </w:r>
          <w:r w:rsidRPr="009D3476">
            <w:rPr>
              <w:webHidden/>
            </w:rPr>
            <w:tab/>
          </w:r>
          <w:r w:rsidR="004610B7">
            <w:t xml:space="preserve">Consideration of Development Application (Single House) </w:t>
          </w:r>
          <w:r w:rsidR="0050025F">
            <w:t xml:space="preserve">        </w:t>
          </w:r>
          <w:r w:rsidR="004610B7">
            <w:t>at No.</w:t>
          </w:r>
          <w:r w:rsidR="00673B6F">
            <w:t xml:space="preserve"> </w:t>
          </w:r>
          <w:r w:rsidR="00707DFF">
            <w:t>20 Vincent Street,</w:t>
          </w:r>
          <w:r w:rsidR="004610B7">
            <w:t xml:space="preserve"> N</w:t>
          </w:r>
          <w:r w:rsidR="00707DFF">
            <w:t>edlands</w:t>
          </w:r>
          <w:r w:rsidRPr="009D3476">
            <w:rPr>
              <w:webHidden/>
            </w:rPr>
            <w:tab/>
          </w:r>
          <w:r w:rsidR="001A5D03">
            <w:rPr>
              <w:webHidden/>
            </w:rPr>
            <w:t>3</w:t>
          </w:r>
          <w:r w:rsidR="006B701F">
            <w:t>5</w:t>
          </w:r>
        </w:p>
        <w:p w14:paraId="423F64F8" w14:textId="1446DB47" w:rsidR="00354E58" w:rsidRPr="009D3476" w:rsidRDefault="00354E58" w:rsidP="00354E58">
          <w:pPr>
            <w:pStyle w:val="TOC1"/>
            <w:rPr>
              <w:rFonts w:asciiTheme="minorHAnsi" w:eastAsiaTheme="minorEastAsia" w:hAnsiTheme="minorHAnsi" w:cstheme="minorBidi"/>
              <w:sz w:val="22"/>
              <w:szCs w:val="22"/>
            </w:rPr>
          </w:pPr>
          <w:r w:rsidRPr="00A86945">
            <w:t>PD33.21</w:t>
          </w:r>
          <w:r w:rsidRPr="009D3476">
            <w:rPr>
              <w:webHidden/>
            </w:rPr>
            <w:tab/>
          </w:r>
          <w:r w:rsidR="00F25D64">
            <w:t>Consdieration of Development Application - 5 Grouped Dwellings at</w:t>
          </w:r>
          <w:r w:rsidR="00673B6F">
            <w:t xml:space="preserve"> </w:t>
          </w:r>
          <w:r w:rsidR="00707DFF">
            <w:t>25 Mountjoy Road,</w:t>
          </w:r>
          <w:r w:rsidR="00673B6F">
            <w:t xml:space="preserve"> </w:t>
          </w:r>
          <w:r w:rsidR="00707DFF">
            <w:t>Nedlands</w:t>
          </w:r>
          <w:r w:rsidR="001A5D03" w:rsidRPr="009D3476">
            <w:rPr>
              <w:webHidden/>
            </w:rPr>
            <w:tab/>
          </w:r>
          <w:r w:rsidR="00F25D64">
            <w:t>4</w:t>
          </w:r>
          <w:r w:rsidR="00B05D1D">
            <w:t>3</w:t>
          </w:r>
        </w:p>
        <w:p w14:paraId="7D0BA17E" w14:textId="77777777" w:rsidR="00354E58" w:rsidRPr="00354E58" w:rsidRDefault="00354E58" w:rsidP="00354E58">
          <w:pPr>
            <w:rPr>
              <w:lang w:eastAsia="en-AU"/>
            </w:rPr>
          </w:pPr>
        </w:p>
        <w:p w14:paraId="44653216" w14:textId="43C06C18" w:rsidR="00D83E24" w:rsidRPr="009C1DF1" w:rsidRDefault="00DB7EB9" w:rsidP="0096785B">
          <w:pPr>
            <w:pStyle w:val="TOC1"/>
            <w:ind w:left="0" w:firstLine="0"/>
            <w:rPr>
              <w:szCs w:val="24"/>
            </w:rPr>
          </w:pPr>
        </w:p>
      </w:sdtContent>
    </w:sdt>
    <w:p w14:paraId="0E53BF36" w14:textId="24B823C0" w:rsidR="004E51E3" w:rsidRDefault="004E51E3" w:rsidP="004E51E3">
      <w:pPr>
        <w:tabs>
          <w:tab w:val="left" w:pos="6840"/>
        </w:tabs>
        <w:spacing w:after="160" w:line="259" w:lineRule="auto"/>
        <w:contextualSpacing w:val="0"/>
        <w:rPr>
          <w:rFonts w:cs="Arial"/>
          <w:b/>
          <w:sz w:val="36"/>
          <w:szCs w:val="36"/>
        </w:rPr>
      </w:pPr>
      <w:r>
        <w:rPr>
          <w:rFonts w:cs="Arial"/>
          <w:b/>
          <w:sz w:val="36"/>
          <w:szCs w:val="36"/>
        </w:rPr>
        <w:tab/>
      </w:r>
    </w:p>
    <w:p w14:paraId="28930266" w14:textId="431EC57C" w:rsidR="00117DE3" w:rsidRDefault="00117DE3">
      <w:pPr>
        <w:spacing w:after="160" w:line="259" w:lineRule="auto"/>
        <w:contextualSpacing w:val="0"/>
        <w:rPr>
          <w:rFonts w:cs="Arial"/>
          <w:b/>
          <w:sz w:val="36"/>
          <w:szCs w:val="36"/>
        </w:rPr>
      </w:pPr>
      <w:r>
        <w:rPr>
          <w:rFonts w:cs="Arial"/>
          <w:b/>
          <w:sz w:val="36"/>
          <w:szCs w:val="36"/>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733"/>
      </w:tblGrid>
      <w:tr w:rsidR="00117DE3" w:rsidRPr="00C321E7" w14:paraId="7EAC1843" w14:textId="77777777" w:rsidTr="005D63BE">
        <w:tc>
          <w:tcPr>
            <w:tcW w:w="2198" w:type="dxa"/>
            <w:tcBorders>
              <w:bottom w:val="single" w:sz="4" w:space="0" w:color="auto"/>
              <w:right w:val="nil"/>
            </w:tcBorders>
            <w:shd w:val="clear" w:color="auto" w:fill="auto"/>
          </w:tcPr>
          <w:p w14:paraId="2ACFB8DB" w14:textId="77777777" w:rsidR="00117DE3" w:rsidRPr="00C321E7" w:rsidRDefault="00117DE3" w:rsidP="00010844">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28.21</w:t>
            </w:r>
          </w:p>
        </w:tc>
        <w:tc>
          <w:tcPr>
            <w:tcW w:w="6733" w:type="dxa"/>
            <w:tcBorders>
              <w:left w:val="nil"/>
              <w:bottom w:val="single" w:sz="4" w:space="0" w:color="auto"/>
            </w:tcBorders>
            <w:shd w:val="clear" w:color="auto" w:fill="auto"/>
          </w:tcPr>
          <w:p w14:paraId="7DF36D11" w14:textId="77777777" w:rsidR="00117DE3" w:rsidRPr="00C321E7" w:rsidRDefault="00117DE3" w:rsidP="00010844">
            <w:pPr>
              <w:keepNext/>
              <w:keepLines/>
              <w:jc w:val="both"/>
              <w:outlineLvl w:val="0"/>
              <w:rPr>
                <w:rFonts w:eastAsia="Times New Roman" w:cs="Arial"/>
                <w:b/>
                <w:bCs/>
                <w:color w:val="000000" w:themeColor="text1"/>
                <w:sz w:val="28"/>
                <w:szCs w:val="28"/>
              </w:rPr>
            </w:pPr>
            <w:r>
              <w:rPr>
                <w:rFonts w:eastAsia="Times New Roman" w:cs="Arial"/>
                <w:b/>
                <w:bCs/>
                <w:color w:val="000000" w:themeColor="text1"/>
                <w:sz w:val="28"/>
                <w:szCs w:val="28"/>
              </w:rPr>
              <w:t>Consideration of Development Application for a Change of Use from ‘Animal Establishment’ to ‘Industry-Light’ at 29 Carrington Street, Nedlands</w:t>
            </w:r>
          </w:p>
        </w:tc>
      </w:tr>
      <w:tr w:rsidR="00117DE3" w:rsidRPr="00C321E7" w14:paraId="48D3203E" w14:textId="77777777" w:rsidTr="005D63BE">
        <w:tc>
          <w:tcPr>
            <w:tcW w:w="8931" w:type="dxa"/>
            <w:gridSpan w:val="2"/>
            <w:tcBorders>
              <w:left w:val="nil"/>
              <w:right w:val="nil"/>
            </w:tcBorders>
            <w:shd w:val="clear" w:color="auto" w:fill="auto"/>
          </w:tcPr>
          <w:p w14:paraId="2B2BC28B" w14:textId="77777777" w:rsidR="00117DE3" w:rsidRPr="00F41F4B" w:rsidRDefault="00117DE3" w:rsidP="00010844">
            <w:pPr>
              <w:jc w:val="both"/>
              <w:rPr>
                <w:rFonts w:cs="Arial"/>
                <w:color w:val="000000" w:themeColor="text1"/>
              </w:rPr>
            </w:pPr>
          </w:p>
        </w:tc>
      </w:tr>
      <w:tr w:rsidR="00117DE3" w:rsidRPr="00C321E7" w14:paraId="1C805F62" w14:textId="77777777" w:rsidTr="005D63BE">
        <w:tc>
          <w:tcPr>
            <w:tcW w:w="2198" w:type="dxa"/>
            <w:shd w:val="clear" w:color="auto" w:fill="auto"/>
          </w:tcPr>
          <w:p w14:paraId="6688CAE1"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Committee</w:t>
            </w:r>
          </w:p>
        </w:tc>
        <w:tc>
          <w:tcPr>
            <w:tcW w:w="6733" w:type="dxa"/>
            <w:shd w:val="clear" w:color="auto" w:fill="auto"/>
          </w:tcPr>
          <w:p w14:paraId="28DC0A35" w14:textId="77777777" w:rsidR="00117DE3" w:rsidRPr="00F41F4B" w:rsidRDefault="00117DE3" w:rsidP="00010844">
            <w:pPr>
              <w:jc w:val="both"/>
              <w:rPr>
                <w:rFonts w:cs="Arial"/>
                <w:iCs/>
                <w:color w:val="000000" w:themeColor="text1"/>
                <w:szCs w:val="24"/>
              </w:rPr>
            </w:pPr>
            <w:r w:rsidRPr="00F41F4B">
              <w:rPr>
                <w:rFonts w:cs="Arial"/>
                <w:iCs/>
                <w:color w:val="000000" w:themeColor="text1"/>
                <w:szCs w:val="24"/>
              </w:rPr>
              <w:t>1</w:t>
            </w:r>
            <w:r>
              <w:rPr>
                <w:rFonts w:cs="Arial"/>
                <w:iCs/>
                <w:color w:val="000000" w:themeColor="text1"/>
                <w:szCs w:val="24"/>
              </w:rPr>
              <w:t>4 September</w:t>
            </w:r>
            <w:r w:rsidRPr="00F41F4B">
              <w:rPr>
                <w:rFonts w:cs="Arial"/>
                <w:iCs/>
                <w:color w:val="000000" w:themeColor="text1"/>
                <w:szCs w:val="24"/>
              </w:rPr>
              <w:t xml:space="preserve"> 2021</w:t>
            </w:r>
          </w:p>
        </w:tc>
      </w:tr>
      <w:tr w:rsidR="00117DE3" w:rsidRPr="00C321E7" w14:paraId="6924C7F6" w14:textId="77777777" w:rsidTr="005D63BE">
        <w:tc>
          <w:tcPr>
            <w:tcW w:w="2198" w:type="dxa"/>
            <w:shd w:val="clear" w:color="auto" w:fill="auto"/>
          </w:tcPr>
          <w:p w14:paraId="03D7FB10"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Council</w:t>
            </w:r>
          </w:p>
        </w:tc>
        <w:tc>
          <w:tcPr>
            <w:tcW w:w="6733" w:type="dxa"/>
            <w:shd w:val="clear" w:color="auto" w:fill="auto"/>
          </w:tcPr>
          <w:p w14:paraId="0FC73ABB" w14:textId="77777777" w:rsidR="00117DE3" w:rsidRPr="00F41F4B" w:rsidRDefault="00117DE3" w:rsidP="00010844">
            <w:pPr>
              <w:jc w:val="both"/>
              <w:rPr>
                <w:rFonts w:cs="Arial"/>
                <w:iCs/>
                <w:color w:val="000000" w:themeColor="text1"/>
                <w:szCs w:val="24"/>
              </w:rPr>
            </w:pPr>
            <w:r>
              <w:rPr>
                <w:rFonts w:cs="Arial"/>
                <w:iCs/>
                <w:color w:val="000000" w:themeColor="text1"/>
                <w:szCs w:val="24"/>
              </w:rPr>
              <w:t>28 September 2021</w:t>
            </w:r>
          </w:p>
        </w:tc>
      </w:tr>
      <w:tr w:rsidR="00117DE3" w:rsidRPr="00C321E7" w14:paraId="1EA3D353" w14:textId="77777777" w:rsidTr="005D63BE">
        <w:tc>
          <w:tcPr>
            <w:tcW w:w="2198" w:type="dxa"/>
            <w:shd w:val="clear" w:color="auto" w:fill="auto"/>
          </w:tcPr>
          <w:p w14:paraId="431812C4"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Applicant</w:t>
            </w:r>
          </w:p>
        </w:tc>
        <w:tc>
          <w:tcPr>
            <w:tcW w:w="6733" w:type="dxa"/>
            <w:shd w:val="clear" w:color="auto" w:fill="auto"/>
          </w:tcPr>
          <w:p w14:paraId="0D94C059" w14:textId="77777777" w:rsidR="00117DE3" w:rsidRPr="00F41F4B" w:rsidRDefault="00117DE3" w:rsidP="00010844">
            <w:pPr>
              <w:jc w:val="both"/>
              <w:rPr>
                <w:rFonts w:cs="Arial"/>
                <w:iCs/>
                <w:color w:val="000000" w:themeColor="text1"/>
                <w:szCs w:val="24"/>
              </w:rPr>
            </w:pPr>
            <w:r w:rsidRPr="00F41F4B">
              <w:rPr>
                <w:rFonts w:cs="Arial"/>
                <w:iCs/>
                <w:color w:val="000000" w:themeColor="text1"/>
                <w:szCs w:val="24"/>
              </w:rPr>
              <w:t xml:space="preserve">Hatch Roberts Day </w:t>
            </w:r>
          </w:p>
        </w:tc>
      </w:tr>
      <w:tr w:rsidR="00117DE3" w:rsidRPr="00C321E7" w14:paraId="1182AE66" w14:textId="77777777" w:rsidTr="005D63BE">
        <w:tc>
          <w:tcPr>
            <w:tcW w:w="2198" w:type="dxa"/>
            <w:shd w:val="clear" w:color="auto" w:fill="auto"/>
          </w:tcPr>
          <w:p w14:paraId="0DEEEB73"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Landowner</w:t>
            </w:r>
          </w:p>
        </w:tc>
        <w:tc>
          <w:tcPr>
            <w:tcW w:w="6733" w:type="dxa"/>
            <w:shd w:val="clear" w:color="auto" w:fill="auto"/>
          </w:tcPr>
          <w:p w14:paraId="21CB5B84" w14:textId="77777777" w:rsidR="00117DE3" w:rsidRPr="003418C3" w:rsidRDefault="00117DE3" w:rsidP="00010844">
            <w:pPr>
              <w:jc w:val="both"/>
              <w:rPr>
                <w:rFonts w:cs="Arial"/>
                <w:color w:val="000000" w:themeColor="text1"/>
                <w:szCs w:val="24"/>
              </w:rPr>
            </w:pPr>
            <w:r w:rsidRPr="003418C3">
              <w:rPr>
                <w:rFonts w:cs="Arial"/>
                <w:color w:val="000000" w:themeColor="text1"/>
                <w:szCs w:val="24"/>
              </w:rPr>
              <w:t>Hamlet Properties Pty Ltd</w:t>
            </w:r>
          </w:p>
        </w:tc>
      </w:tr>
      <w:tr w:rsidR="00117DE3" w:rsidRPr="00C321E7" w14:paraId="19A04114" w14:textId="77777777" w:rsidTr="005D63BE">
        <w:tc>
          <w:tcPr>
            <w:tcW w:w="2198" w:type="dxa"/>
            <w:shd w:val="clear" w:color="auto" w:fill="auto"/>
          </w:tcPr>
          <w:p w14:paraId="5D69318E"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Director</w:t>
            </w:r>
          </w:p>
        </w:tc>
        <w:tc>
          <w:tcPr>
            <w:tcW w:w="6733" w:type="dxa"/>
            <w:shd w:val="clear" w:color="auto" w:fill="auto"/>
            <w:vAlign w:val="center"/>
          </w:tcPr>
          <w:p w14:paraId="279EFEC3" w14:textId="77777777" w:rsidR="00117DE3" w:rsidRPr="003418C3" w:rsidRDefault="00117DE3" w:rsidP="00010844">
            <w:pPr>
              <w:jc w:val="both"/>
              <w:rPr>
                <w:rFonts w:cs="Arial"/>
                <w:color w:val="000000" w:themeColor="text1"/>
                <w:szCs w:val="24"/>
              </w:rPr>
            </w:pPr>
            <w:r w:rsidRPr="003418C3">
              <w:rPr>
                <w:rFonts w:cs="Arial"/>
                <w:color w:val="000000" w:themeColor="text1"/>
                <w:szCs w:val="24"/>
              </w:rPr>
              <w:t>Tony Free</w:t>
            </w:r>
            <w:r>
              <w:rPr>
                <w:rFonts w:cs="Arial"/>
                <w:color w:val="000000" w:themeColor="text1"/>
                <w:szCs w:val="24"/>
              </w:rPr>
              <w:t xml:space="preserve"> </w:t>
            </w:r>
            <w:r w:rsidRPr="003418C3">
              <w:rPr>
                <w:rFonts w:cs="Arial"/>
                <w:color w:val="000000" w:themeColor="text1"/>
                <w:szCs w:val="24"/>
              </w:rPr>
              <w:t xml:space="preserve">– Director Planning &amp; Development </w:t>
            </w:r>
          </w:p>
        </w:tc>
      </w:tr>
      <w:tr w:rsidR="00117DE3" w:rsidRPr="00C321E7" w14:paraId="569657E2" w14:textId="77777777" w:rsidTr="005D63BE">
        <w:tc>
          <w:tcPr>
            <w:tcW w:w="2198" w:type="dxa"/>
            <w:shd w:val="clear" w:color="auto" w:fill="auto"/>
          </w:tcPr>
          <w:p w14:paraId="33ED659F" w14:textId="77777777" w:rsidR="00117DE3" w:rsidRPr="00C321E7" w:rsidRDefault="00117DE3" w:rsidP="00010844">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356057EF" w14:textId="77777777" w:rsidR="00117DE3" w:rsidRPr="00C321E7" w:rsidRDefault="00117DE3" w:rsidP="00010844">
            <w:pPr>
              <w:jc w:val="both"/>
              <w:rPr>
                <w:rStyle w:val="eop"/>
                <w:rFonts w:cs="Arial"/>
                <w:szCs w:val="24"/>
              </w:rPr>
            </w:pPr>
          </w:p>
        </w:tc>
        <w:tc>
          <w:tcPr>
            <w:tcW w:w="6733" w:type="dxa"/>
            <w:shd w:val="clear" w:color="auto" w:fill="auto"/>
            <w:vAlign w:val="center"/>
          </w:tcPr>
          <w:p w14:paraId="4C1A3720" w14:textId="77777777" w:rsidR="00117DE3" w:rsidRPr="00211574" w:rsidRDefault="00117DE3" w:rsidP="00010844">
            <w:pPr>
              <w:jc w:val="both"/>
              <w:rPr>
                <w:rFonts w:cs="Arial"/>
                <w:color w:val="000000" w:themeColor="text1"/>
                <w:szCs w:val="24"/>
              </w:rPr>
            </w:pPr>
            <w:r w:rsidRPr="00211574">
              <w:rPr>
                <w:rFonts w:cs="Arial"/>
                <w:color w:val="000000" w:themeColor="text1"/>
                <w:szCs w:val="24"/>
              </w:rPr>
              <w:t>The author, reviewers and authoriser of this report declare they have no financial or impartiality interest with this matter.</w:t>
            </w:r>
          </w:p>
          <w:p w14:paraId="24C1B585" w14:textId="77777777" w:rsidR="00117DE3" w:rsidRPr="00211574" w:rsidRDefault="00117DE3" w:rsidP="00010844">
            <w:pPr>
              <w:jc w:val="both"/>
              <w:rPr>
                <w:rFonts w:cs="Arial"/>
                <w:color w:val="000000" w:themeColor="text1"/>
                <w:szCs w:val="24"/>
              </w:rPr>
            </w:pPr>
          </w:p>
          <w:p w14:paraId="365D8290" w14:textId="77777777" w:rsidR="00117DE3" w:rsidRPr="00211574" w:rsidRDefault="00117DE3" w:rsidP="00010844">
            <w:pPr>
              <w:jc w:val="both"/>
              <w:rPr>
                <w:rFonts w:cs="Arial"/>
                <w:color w:val="000000" w:themeColor="text1"/>
                <w:szCs w:val="24"/>
              </w:rPr>
            </w:pPr>
            <w:r w:rsidRPr="00211574">
              <w:rPr>
                <w:rFonts w:cs="Arial"/>
                <w:color w:val="000000" w:themeColor="text1"/>
                <w:szCs w:val="24"/>
              </w:rPr>
              <w:t>There is no financial or personal relationship between City staff and the proponents or their consultants.</w:t>
            </w:r>
          </w:p>
          <w:p w14:paraId="3C66A096" w14:textId="77777777" w:rsidR="00117DE3" w:rsidRPr="00211574" w:rsidRDefault="00117DE3" w:rsidP="00010844">
            <w:pPr>
              <w:jc w:val="both"/>
              <w:rPr>
                <w:rFonts w:cs="Arial"/>
                <w:color w:val="000000" w:themeColor="text1"/>
                <w:szCs w:val="24"/>
              </w:rPr>
            </w:pPr>
          </w:p>
          <w:p w14:paraId="482B5EE7" w14:textId="77777777" w:rsidR="00117DE3" w:rsidRPr="00211574" w:rsidRDefault="00117DE3" w:rsidP="00010844">
            <w:pPr>
              <w:jc w:val="both"/>
              <w:rPr>
                <w:rFonts w:cs="Arial"/>
                <w:color w:val="000000" w:themeColor="text1"/>
                <w:szCs w:val="24"/>
              </w:rPr>
            </w:pPr>
            <w:r w:rsidRPr="00211574">
              <w:rPr>
                <w:rFonts w:cs="Arial"/>
                <w:color w:val="000000" w:themeColor="text1"/>
                <w:szCs w:val="24"/>
              </w:rPr>
              <w:t>Whilst parties may be known to each other professionally,</w:t>
            </w:r>
            <w:r>
              <w:rPr>
                <w:rFonts w:cs="Arial"/>
                <w:color w:val="000000" w:themeColor="text1"/>
                <w:szCs w:val="24"/>
              </w:rPr>
              <w:t xml:space="preserve"> </w:t>
            </w:r>
            <w:r w:rsidRPr="00211574">
              <w:rPr>
                <w:rFonts w:cs="Arial"/>
                <w:color w:val="000000" w:themeColor="text1"/>
                <w:szCs w:val="24"/>
              </w:rPr>
              <w:t>this relationship is consistent with the limitations placed on</w:t>
            </w:r>
            <w:r>
              <w:rPr>
                <w:rFonts w:cs="Arial"/>
                <w:color w:val="000000" w:themeColor="text1"/>
                <w:szCs w:val="24"/>
              </w:rPr>
              <w:t xml:space="preserve"> </w:t>
            </w:r>
            <w:r w:rsidRPr="00211574">
              <w:rPr>
                <w:rFonts w:cs="Arial"/>
                <w:color w:val="000000" w:themeColor="text1"/>
                <w:szCs w:val="24"/>
              </w:rPr>
              <w:t>such relationships by the Codes of Conduct of the City and</w:t>
            </w:r>
          </w:p>
          <w:p w14:paraId="42E4978A" w14:textId="77777777" w:rsidR="00117DE3" w:rsidRPr="003418C3" w:rsidRDefault="00117DE3" w:rsidP="00010844">
            <w:pPr>
              <w:jc w:val="both"/>
              <w:rPr>
                <w:rFonts w:cs="Arial"/>
                <w:color w:val="000000" w:themeColor="text1"/>
                <w:szCs w:val="24"/>
              </w:rPr>
            </w:pPr>
            <w:r w:rsidRPr="00211574">
              <w:rPr>
                <w:rFonts w:cs="Arial"/>
                <w:color w:val="000000" w:themeColor="text1"/>
                <w:szCs w:val="24"/>
              </w:rPr>
              <w:t>the Planning Institute of Australia.</w:t>
            </w:r>
          </w:p>
        </w:tc>
      </w:tr>
      <w:tr w:rsidR="00117DE3" w:rsidRPr="00C321E7" w14:paraId="55412A36" w14:textId="77777777" w:rsidTr="005D63BE">
        <w:tc>
          <w:tcPr>
            <w:tcW w:w="2198" w:type="dxa"/>
            <w:shd w:val="clear" w:color="auto" w:fill="auto"/>
          </w:tcPr>
          <w:p w14:paraId="60B64F44" w14:textId="77777777" w:rsidR="00117DE3" w:rsidRPr="00D95BC2" w:rsidRDefault="00117DE3" w:rsidP="00010844">
            <w:pPr>
              <w:jc w:val="both"/>
              <w:rPr>
                <w:rFonts w:cs="Arial"/>
                <w:b/>
                <w:color w:val="000000" w:themeColor="text1"/>
                <w:szCs w:val="24"/>
              </w:rPr>
            </w:pPr>
            <w:r w:rsidRPr="00C321E7">
              <w:rPr>
                <w:rFonts w:cs="Arial"/>
                <w:b/>
                <w:color w:val="000000" w:themeColor="text1"/>
                <w:szCs w:val="24"/>
              </w:rPr>
              <w:t>Report Type</w:t>
            </w:r>
          </w:p>
          <w:p w14:paraId="4D0BDF8F" w14:textId="77777777" w:rsidR="00117DE3" w:rsidRPr="00C321E7" w:rsidRDefault="00117DE3" w:rsidP="00010844">
            <w:pPr>
              <w:jc w:val="both"/>
              <w:rPr>
                <w:rFonts w:cs="Arial"/>
                <w:b/>
                <w:color w:val="000000" w:themeColor="text1"/>
              </w:rPr>
            </w:pPr>
          </w:p>
          <w:p w14:paraId="5B8C5474" w14:textId="77777777" w:rsidR="00117DE3" w:rsidRPr="00C321E7" w:rsidRDefault="00117DE3" w:rsidP="00010844">
            <w:pPr>
              <w:jc w:val="both"/>
              <w:rPr>
                <w:rFonts w:cs="Arial"/>
                <w:color w:val="000000" w:themeColor="text1"/>
              </w:rPr>
            </w:pPr>
            <w:r w:rsidRPr="00C321E7">
              <w:rPr>
                <w:rFonts w:cs="Arial"/>
                <w:color w:val="000000" w:themeColor="text1"/>
              </w:rPr>
              <w:t>Quasi-Judicial</w:t>
            </w:r>
          </w:p>
          <w:p w14:paraId="3190C85F" w14:textId="77777777" w:rsidR="00117DE3" w:rsidRPr="00C321E7" w:rsidRDefault="00117DE3" w:rsidP="00010844">
            <w:pPr>
              <w:jc w:val="both"/>
              <w:rPr>
                <w:rFonts w:cs="Arial"/>
                <w:b/>
                <w:color w:val="000000" w:themeColor="text1"/>
              </w:rPr>
            </w:pPr>
          </w:p>
          <w:p w14:paraId="1A63C360" w14:textId="77777777" w:rsidR="00117DE3" w:rsidRPr="00C321E7" w:rsidRDefault="00117DE3" w:rsidP="00010844">
            <w:pPr>
              <w:autoSpaceDE w:val="0"/>
              <w:autoSpaceDN w:val="0"/>
              <w:adjustRightInd w:val="0"/>
              <w:jc w:val="both"/>
              <w:rPr>
                <w:rFonts w:cs="Arial"/>
                <w:color w:val="000000" w:themeColor="text1"/>
              </w:rPr>
            </w:pPr>
          </w:p>
        </w:tc>
        <w:tc>
          <w:tcPr>
            <w:tcW w:w="6733" w:type="dxa"/>
            <w:shd w:val="clear" w:color="auto" w:fill="auto"/>
            <w:vAlign w:val="center"/>
          </w:tcPr>
          <w:p w14:paraId="004AEBB5" w14:textId="77777777" w:rsidR="00117DE3" w:rsidRPr="003418C3" w:rsidRDefault="00117DE3" w:rsidP="00010844">
            <w:pPr>
              <w:autoSpaceDE w:val="0"/>
              <w:autoSpaceDN w:val="0"/>
              <w:adjustRightInd w:val="0"/>
              <w:jc w:val="both"/>
              <w:rPr>
                <w:rFonts w:cs="Arial"/>
                <w:iCs/>
                <w:color w:val="000000" w:themeColor="text1"/>
                <w:szCs w:val="24"/>
              </w:rPr>
            </w:pPr>
            <w:r w:rsidRPr="003418C3">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117DE3" w:rsidRPr="00C321E7" w14:paraId="3B94B03A" w14:textId="77777777" w:rsidTr="005D63BE">
        <w:tc>
          <w:tcPr>
            <w:tcW w:w="2198" w:type="dxa"/>
            <w:shd w:val="clear" w:color="auto" w:fill="auto"/>
          </w:tcPr>
          <w:p w14:paraId="3FFD40F2"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Reference</w:t>
            </w:r>
          </w:p>
        </w:tc>
        <w:tc>
          <w:tcPr>
            <w:tcW w:w="6733" w:type="dxa"/>
            <w:shd w:val="clear" w:color="auto" w:fill="auto"/>
          </w:tcPr>
          <w:p w14:paraId="71B15848" w14:textId="77777777" w:rsidR="00117DE3" w:rsidRPr="003418C3" w:rsidRDefault="00117DE3" w:rsidP="00010844">
            <w:pPr>
              <w:jc w:val="both"/>
              <w:rPr>
                <w:rFonts w:cs="Arial"/>
                <w:iCs/>
                <w:color w:val="000000" w:themeColor="text1"/>
                <w:szCs w:val="24"/>
              </w:rPr>
            </w:pPr>
            <w:r w:rsidRPr="003418C3">
              <w:rPr>
                <w:rFonts w:cs="Arial"/>
                <w:iCs/>
                <w:color w:val="000000" w:themeColor="text1"/>
                <w:szCs w:val="24"/>
              </w:rPr>
              <w:t>DA21-62959</w:t>
            </w:r>
          </w:p>
        </w:tc>
      </w:tr>
      <w:tr w:rsidR="00117DE3" w:rsidRPr="00C321E7" w14:paraId="09E38039" w14:textId="77777777" w:rsidTr="005D63BE">
        <w:tc>
          <w:tcPr>
            <w:tcW w:w="2198" w:type="dxa"/>
            <w:tcBorders>
              <w:bottom w:val="single" w:sz="4" w:space="0" w:color="auto"/>
            </w:tcBorders>
            <w:shd w:val="clear" w:color="auto" w:fill="auto"/>
          </w:tcPr>
          <w:p w14:paraId="52397477"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Previous Item</w:t>
            </w:r>
          </w:p>
        </w:tc>
        <w:tc>
          <w:tcPr>
            <w:tcW w:w="6733" w:type="dxa"/>
            <w:tcBorders>
              <w:bottom w:val="single" w:sz="4" w:space="0" w:color="auto"/>
            </w:tcBorders>
            <w:shd w:val="clear" w:color="auto" w:fill="auto"/>
          </w:tcPr>
          <w:p w14:paraId="0135D971" w14:textId="77777777" w:rsidR="00117DE3" w:rsidRPr="003418C3" w:rsidRDefault="00117DE3" w:rsidP="00010844">
            <w:pPr>
              <w:jc w:val="both"/>
              <w:rPr>
                <w:rFonts w:cs="Arial"/>
                <w:iCs/>
                <w:color w:val="000000" w:themeColor="text1"/>
                <w:szCs w:val="24"/>
              </w:rPr>
            </w:pPr>
            <w:r w:rsidRPr="003418C3">
              <w:rPr>
                <w:rFonts w:cs="Arial"/>
                <w:iCs/>
                <w:color w:val="000000" w:themeColor="text1"/>
                <w:szCs w:val="24"/>
              </w:rPr>
              <w:t>Nil</w:t>
            </w:r>
          </w:p>
        </w:tc>
      </w:tr>
      <w:tr w:rsidR="00117DE3" w:rsidRPr="00C321E7" w14:paraId="15929D06" w14:textId="77777777" w:rsidTr="005D63BE">
        <w:tc>
          <w:tcPr>
            <w:tcW w:w="2198" w:type="dxa"/>
            <w:tcBorders>
              <w:bottom w:val="single" w:sz="4" w:space="0" w:color="auto"/>
            </w:tcBorders>
            <w:shd w:val="clear" w:color="auto" w:fill="auto"/>
          </w:tcPr>
          <w:p w14:paraId="77BAB8B6" w14:textId="77777777" w:rsidR="00117DE3" w:rsidRPr="00C321E7" w:rsidRDefault="00117DE3" w:rsidP="00010844">
            <w:pPr>
              <w:jc w:val="both"/>
              <w:rPr>
                <w:rFonts w:cs="Arial"/>
                <w:b/>
                <w:color w:val="000000" w:themeColor="text1"/>
                <w:szCs w:val="24"/>
              </w:rPr>
            </w:pPr>
            <w:r w:rsidRPr="00C321E7">
              <w:rPr>
                <w:rFonts w:cs="Arial"/>
                <w:b/>
                <w:color w:val="000000" w:themeColor="text1"/>
                <w:szCs w:val="24"/>
              </w:rPr>
              <w:t>Delegation</w:t>
            </w:r>
          </w:p>
        </w:tc>
        <w:tc>
          <w:tcPr>
            <w:tcW w:w="6733" w:type="dxa"/>
            <w:tcBorders>
              <w:bottom w:val="single" w:sz="4" w:space="0" w:color="auto"/>
            </w:tcBorders>
            <w:shd w:val="clear" w:color="auto" w:fill="auto"/>
          </w:tcPr>
          <w:p w14:paraId="514D17B0" w14:textId="77777777" w:rsidR="00117DE3" w:rsidRPr="003418C3" w:rsidRDefault="00117DE3" w:rsidP="00010844">
            <w:pPr>
              <w:jc w:val="both"/>
              <w:rPr>
                <w:rFonts w:cs="Arial"/>
                <w:iCs/>
                <w:color w:val="000000" w:themeColor="text1"/>
                <w:szCs w:val="24"/>
              </w:rPr>
            </w:pPr>
            <w:r w:rsidRPr="003418C3">
              <w:rPr>
                <w:rFonts w:cs="Arial"/>
                <w:iCs/>
                <w:color w:val="000000" w:themeColor="text1"/>
                <w:szCs w:val="24"/>
              </w:rPr>
              <w:t>In accordance with the City’s Instrument of Delegation, Council is required to determine the application due to objections being received</w:t>
            </w:r>
            <w:r>
              <w:rPr>
                <w:rFonts w:cs="Arial"/>
                <w:iCs/>
                <w:color w:val="000000" w:themeColor="text1"/>
                <w:szCs w:val="24"/>
              </w:rPr>
              <w:t xml:space="preserve">. </w:t>
            </w:r>
            <w:r w:rsidRPr="003418C3">
              <w:rPr>
                <w:rFonts w:cs="Arial"/>
                <w:iCs/>
                <w:color w:val="000000" w:themeColor="text1"/>
                <w:szCs w:val="24"/>
              </w:rPr>
              <w:t xml:space="preserve"> </w:t>
            </w:r>
          </w:p>
        </w:tc>
      </w:tr>
      <w:tr w:rsidR="00117DE3" w:rsidRPr="00C321E7" w14:paraId="345860C1" w14:textId="77777777" w:rsidTr="005D63BE">
        <w:tc>
          <w:tcPr>
            <w:tcW w:w="2198" w:type="dxa"/>
            <w:shd w:val="clear" w:color="auto" w:fill="auto"/>
            <w:vAlign w:val="center"/>
          </w:tcPr>
          <w:p w14:paraId="349E99BD" w14:textId="77777777" w:rsidR="00117DE3" w:rsidRPr="00C321E7" w:rsidRDefault="00117DE3" w:rsidP="00010844">
            <w:pPr>
              <w:rPr>
                <w:rFonts w:cs="Arial"/>
                <w:b/>
                <w:color w:val="000000" w:themeColor="text1"/>
                <w:szCs w:val="24"/>
              </w:rPr>
            </w:pPr>
            <w:r w:rsidRPr="00C321E7">
              <w:rPr>
                <w:rFonts w:cs="Arial"/>
                <w:b/>
                <w:color w:val="000000" w:themeColor="text1"/>
                <w:szCs w:val="24"/>
              </w:rPr>
              <w:t>Attachments</w:t>
            </w:r>
          </w:p>
        </w:tc>
        <w:tc>
          <w:tcPr>
            <w:tcW w:w="6733" w:type="dxa"/>
            <w:shd w:val="clear" w:color="auto" w:fill="auto"/>
            <w:vAlign w:val="center"/>
          </w:tcPr>
          <w:p w14:paraId="437CC818" w14:textId="77777777" w:rsidR="00117DE3" w:rsidRDefault="00117DE3" w:rsidP="00707DFF">
            <w:pPr>
              <w:numPr>
                <w:ilvl w:val="0"/>
                <w:numId w:val="27"/>
              </w:numPr>
              <w:ind w:left="464" w:hanging="464"/>
              <w:rPr>
                <w:rFonts w:cs="Arial"/>
                <w:color w:val="000000" w:themeColor="text1"/>
                <w:szCs w:val="24"/>
              </w:rPr>
            </w:pPr>
            <w:r w:rsidRPr="003418C3">
              <w:rPr>
                <w:rFonts w:cs="Arial"/>
                <w:color w:val="000000" w:themeColor="text1"/>
                <w:szCs w:val="24"/>
              </w:rPr>
              <w:t>Applicant Cover Letter</w:t>
            </w:r>
          </w:p>
          <w:p w14:paraId="251511CB" w14:textId="77777777" w:rsidR="00117DE3" w:rsidRPr="007E59E3" w:rsidRDefault="00117DE3" w:rsidP="00707DFF">
            <w:pPr>
              <w:numPr>
                <w:ilvl w:val="0"/>
                <w:numId w:val="27"/>
              </w:numPr>
              <w:ind w:left="464" w:hanging="464"/>
              <w:rPr>
                <w:rFonts w:cs="Arial"/>
                <w:color w:val="000000" w:themeColor="text1"/>
                <w:szCs w:val="24"/>
              </w:rPr>
            </w:pPr>
            <w:r w:rsidRPr="007E59E3">
              <w:rPr>
                <w:rFonts w:cs="Arial"/>
                <w:color w:val="000000" w:themeColor="text1"/>
                <w:szCs w:val="24"/>
              </w:rPr>
              <w:t xml:space="preserve">Summary of Submissions </w:t>
            </w:r>
          </w:p>
        </w:tc>
      </w:tr>
      <w:tr w:rsidR="00117DE3" w:rsidRPr="00C321E7" w14:paraId="7045FE23" w14:textId="77777777" w:rsidTr="005D63BE">
        <w:trPr>
          <w:trHeight w:val="457"/>
        </w:trPr>
        <w:tc>
          <w:tcPr>
            <w:tcW w:w="2198" w:type="dxa"/>
            <w:tcBorders>
              <w:bottom w:val="single" w:sz="4" w:space="0" w:color="auto"/>
            </w:tcBorders>
            <w:shd w:val="clear" w:color="auto" w:fill="auto"/>
            <w:vAlign w:val="center"/>
          </w:tcPr>
          <w:p w14:paraId="3D8494F2" w14:textId="77777777" w:rsidR="00117DE3" w:rsidRPr="00C321E7" w:rsidRDefault="00117DE3" w:rsidP="00010844">
            <w:pPr>
              <w:rPr>
                <w:rFonts w:cs="Arial"/>
                <w:b/>
                <w:color w:val="000000" w:themeColor="text1"/>
                <w:szCs w:val="24"/>
              </w:rPr>
            </w:pPr>
            <w:r>
              <w:rPr>
                <w:rFonts w:cs="Arial"/>
                <w:b/>
                <w:color w:val="000000" w:themeColor="text1"/>
                <w:szCs w:val="24"/>
              </w:rPr>
              <w:t>Confidential Attachments</w:t>
            </w:r>
          </w:p>
        </w:tc>
        <w:tc>
          <w:tcPr>
            <w:tcW w:w="6733" w:type="dxa"/>
            <w:tcBorders>
              <w:bottom w:val="single" w:sz="4" w:space="0" w:color="auto"/>
            </w:tcBorders>
            <w:shd w:val="clear" w:color="auto" w:fill="auto"/>
            <w:vAlign w:val="center"/>
          </w:tcPr>
          <w:p w14:paraId="2252D0AC" w14:textId="52D32529" w:rsidR="00117DE3" w:rsidRPr="00531A70" w:rsidRDefault="00531A70" w:rsidP="00531A70">
            <w:pPr>
              <w:pStyle w:val="ListParagraph"/>
              <w:numPr>
                <w:ilvl w:val="0"/>
                <w:numId w:val="15"/>
              </w:numPr>
              <w:rPr>
                <w:rFonts w:cs="Arial"/>
                <w:color w:val="000000" w:themeColor="text1"/>
                <w:szCs w:val="24"/>
              </w:rPr>
            </w:pPr>
            <w:r>
              <w:rPr>
                <w:rFonts w:cs="Arial"/>
                <w:color w:val="000000" w:themeColor="text1"/>
                <w:szCs w:val="24"/>
              </w:rPr>
              <w:t xml:space="preserve"> </w:t>
            </w:r>
            <w:r w:rsidR="00117DE3" w:rsidRPr="00531A70">
              <w:rPr>
                <w:rFonts w:cs="Arial"/>
                <w:color w:val="000000" w:themeColor="text1"/>
                <w:szCs w:val="24"/>
              </w:rPr>
              <w:t xml:space="preserve">Development Plans </w:t>
            </w:r>
          </w:p>
          <w:p w14:paraId="5E1C1845" w14:textId="6BA4A039" w:rsidR="00117DE3" w:rsidRPr="00531A70" w:rsidRDefault="00531A70" w:rsidP="00531A70">
            <w:pPr>
              <w:pStyle w:val="ListParagraph"/>
              <w:numPr>
                <w:ilvl w:val="0"/>
                <w:numId w:val="15"/>
              </w:numPr>
              <w:rPr>
                <w:rFonts w:cs="Arial"/>
                <w:color w:val="000000" w:themeColor="text1"/>
                <w:szCs w:val="24"/>
              </w:rPr>
            </w:pPr>
            <w:r>
              <w:rPr>
                <w:rFonts w:cs="Arial"/>
                <w:color w:val="000000" w:themeColor="text1"/>
                <w:szCs w:val="24"/>
              </w:rPr>
              <w:t xml:space="preserve"> </w:t>
            </w:r>
            <w:r w:rsidR="00117DE3" w:rsidRPr="00531A70">
              <w:rPr>
                <w:rFonts w:cs="Arial"/>
                <w:color w:val="000000" w:themeColor="text1"/>
                <w:szCs w:val="24"/>
              </w:rPr>
              <w:t>Business Management Plan</w:t>
            </w:r>
          </w:p>
          <w:p w14:paraId="76DBFB56" w14:textId="25A3A91D" w:rsidR="00117DE3" w:rsidRPr="00531A70" w:rsidRDefault="00531A70" w:rsidP="00531A70">
            <w:pPr>
              <w:pStyle w:val="ListParagraph"/>
              <w:numPr>
                <w:ilvl w:val="0"/>
                <w:numId w:val="15"/>
              </w:numPr>
              <w:rPr>
                <w:rFonts w:cs="Arial"/>
                <w:color w:val="000000" w:themeColor="text1"/>
                <w:szCs w:val="24"/>
              </w:rPr>
            </w:pPr>
            <w:r>
              <w:rPr>
                <w:rFonts w:cs="Arial"/>
                <w:color w:val="000000" w:themeColor="text1"/>
                <w:szCs w:val="24"/>
              </w:rPr>
              <w:t xml:space="preserve"> </w:t>
            </w:r>
            <w:r w:rsidR="00117DE3" w:rsidRPr="00531A70">
              <w:rPr>
                <w:rFonts w:cs="Arial"/>
                <w:color w:val="000000" w:themeColor="text1"/>
                <w:szCs w:val="24"/>
              </w:rPr>
              <w:t xml:space="preserve">Submissions </w:t>
            </w:r>
          </w:p>
        </w:tc>
      </w:tr>
    </w:tbl>
    <w:p w14:paraId="48337422" w14:textId="77777777" w:rsidR="00117DE3" w:rsidRPr="00844172" w:rsidRDefault="00117DE3" w:rsidP="00117DE3">
      <w:pPr>
        <w:jc w:val="both"/>
        <w:rPr>
          <w:rFonts w:cs="Arial"/>
          <w:iCs/>
          <w:color w:val="000000" w:themeColor="text1"/>
          <w:szCs w:val="32"/>
        </w:rPr>
      </w:pPr>
    </w:p>
    <w:p w14:paraId="78FB1A15" w14:textId="77777777" w:rsidR="00117DE3" w:rsidRPr="00C321E7" w:rsidRDefault="00117DE3" w:rsidP="00117DE3">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Executive Summary</w:t>
      </w:r>
    </w:p>
    <w:p w14:paraId="5424A0BF" w14:textId="77777777" w:rsidR="00117DE3" w:rsidRPr="00C321E7" w:rsidRDefault="00117DE3" w:rsidP="00117DE3">
      <w:pPr>
        <w:jc w:val="both"/>
        <w:rPr>
          <w:rFonts w:cs="Arial"/>
          <w:color w:val="000000" w:themeColor="text1"/>
          <w:szCs w:val="32"/>
        </w:rPr>
      </w:pPr>
    </w:p>
    <w:p w14:paraId="1C37A8D0" w14:textId="77777777" w:rsidR="00117DE3" w:rsidRDefault="00117DE3" w:rsidP="00117DE3">
      <w:pPr>
        <w:jc w:val="both"/>
        <w:rPr>
          <w:rFonts w:cs="Arial"/>
          <w:iCs/>
          <w:color w:val="000000" w:themeColor="text1"/>
          <w:szCs w:val="24"/>
        </w:rPr>
      </w:pPr>
      <w:r>
        <w:rPr>
          <w:rFonts w:cs="Arial"/>
          <w:iCs/>
          <w:color w:val="000000" w:themeColor="text1"/>
          <w:szCs w:val="24"/>
        </w:rPr>
        <w:t xml:space="preserve">The purpose of this report is for Council to determine a Development Application received on 13 April 2021 for a change of use from an ‘Animal Establishment’ to ‘Industry-Light’ at No. 29 Carrington Street, Nedlands. </w:t>
      </w:r>
    </w:p>
    <w:p w14:paraId="1E53FCD8" w14:textId="77777777" w:rsidR="00117DE3" w:rsidRDefault="00117DE3" w:rsidP="00117DE3">
      <w:pPr>
        <w:jc w:val="both"/>
        <w:rPr>
          <w:rFonts w:cs="Arial"/>
          <w:iCs/>
          <w:color w:val="000000" w:themeColor="text1"/>
          <w:szCs w:val="24"/>
        </w:rPr>
      </w:pPr>
    </w:p>
    <w:p w14:paraId="1717B6AC" w14:textId="77777777" w:rsidR="00117DE3" w:rsidRDefault="00117DE3" w:rsidP="00117DE3">
      <w:pPr>
        <w:jc w:val="both"/>
        <w:rPr>
          <w:rFonts w:cs="Arial"/>
          <w:iCs/>
          <w:color w:val="000000" w:themeColor="text1"/>
          <w:szCs w:val="24"/>
        </w:rPr>
      </w:pPr>
      <w:r>
        <w:rPr>
          <w:rFonts w:cs="Arial"/>
          <w:iCs/>
          <w:color w:val="000000" w:themeColor="text1"/>
          <w:szCs w:val="24"/>
        </w:rPr>
        <w:t>The overall intent of the application is to utilise the premises for additional space to support the existing operations of ‘Bread in Common Bakery’ (Common Bakery) for the manufacturing and distribution of bread and pastries directly to restaurants.</w:t>
      </w:r>
    </w:p>
    <w:p w14:paraId="03C7B3EA" w14:textId="77777777" w:rsidR="00117DE3" w:rsidRDefault="00117DE3" w:rsidP="00117DE3">
      <w:pPr>
        <w:jc w:val="both"/>
        <w:rPr>
          <w:rFonts w:cs="Arial"/>
          <w:iCs/>
          <w:color w:val="000000" w:themeColor="text1"/>
          <w:szCs w:val="24"/>
        </w:rPr>
      </w:pPr>
    </w:p>
    <w:p w14:paraId="1F4DB9CE" w14:textId="77777777" w:rsidR="00117DE3" w:rsidRDefault="00117DE3" w:rsidP="00117DE3">
      <w:pPr>
        <w:jc w:val="both"/>
        <w:rPr>
          <w:rFonts w:cs="Arial"/>
          <w:iCs/>
          <w:color w:val="000000" w:themeColor="text1"/>
          <w:szCs w:val="24"/>
        </w:rPr>
      </w:pPr>
      <w:r>
        <w:rPr>
          <w:rFonts w:cs="Arial"/>
          <w:iCs/>
          <w:color w:val="000000" w:themeColor="text1"/>
          <w:szCs w:val="24"/>
        </w:rPr>
        <w:t>The proposed ‘Industry-Light’ use is classified as an ‘A’ use by the City of Nedlands Local Planning Scheme No.3 and was advertised to the owners and occupants of premises within a 100m radius of the site in accordance with the City’s Local Planning Policy – Consultation of Planning Proposals. A total of six (</w:t>
      </w:r>
      <w:r w:rsidRPr="00964A52">
        <w:rPr>
          <w:rFonts w:cs="Arial"/>
          <w:iCs/>
          <w:color w:val="000000" w:themeColor="text1"/>
          <w:szCs w:val="24"/>
        </w:rPr>
        <w:t>6</w:t>
      </w:r>
      <w:r>
        <w:rPr>
          <w:rFonts w:cs="Arial"/>
          <w:iCs/>
          <w:color w:val="000000" w:themeColor="text1"/>
          <w:szCs w:val="24"/>
        </w:rPr>
        <w:t>)</w:t>
      </w:r>
      <w:r w:rsidRPr="00964A52">
        <w:rPr>
          <w:rFonts w:cs="Arial"/>
          <w:iCs/>
          <w:color w:val="000000" w:themeColor="text1"/>
          <w:szCs w:val="24"/>
        </w:rPr>
        <w:t xml:space="preserve"> submissions</w:t>
      </w:r>
      <w:r>
        <w:rPr>
          <w:rFonts w:cs="Arial"/>
          <w:iCs/>
          <w:color w:val="000000" w:themeColor="text1"/>
          <w:szCs w:val="24"/>
        </w:rPr>
        <w:t xml:space="preserve"> were received with four (4) of these being objections, one (1) support with modifications </w:t>
      </w:r>
      <w:r>
        <w:rPr>
          <w:rFonts w:cs="Arial"/>
          <w:iCs/>
          <w:color w:val="000000" w:themeColor="text1"/>
          <w:szCs w:val="24"/>
        </w:rPr>
        <w:lastRenderedPageBreak/>
        <w:t>and one support. Consequently, the application has been referred to Council for determination.</w:t>
      </w:r>
    </w:p>
    <w:p w14:paraId="03DDC43E" w14:textId="77777777" w:rsidR="00117DE3" w:rsidRPr="00844172" w:rsidRDefault="00117DE3" w:rsidP="00117DE3">
      <w:pPr>
        <w:jc w:val="both"/>
        <w:rPr>
          <w:rFonts w:cs="Arial"/>
          <w:iCs/>
          <w:color w:val="000000" w:themeColor="text1"/>
          <w:szCs w:val="24"/>
        </w:rPr>
      </w:pPr>
    </w:p>
    <w:p w14:paraId="6DBE3F09" w14:textId="77777777" w:rsidR="00117DE3" w:rsidRDefault="00117DE3" w:rsidP="00117DE3">
      <w:pPr>
        <w:jc w:val="both"/>
        <w:rPr>
          <w:rFonts w:cs="Arial"/>
          <w:iCs/>
          <w:color w:val="000000" w:themeColor="text1"/>
          <w:szCs w:val="24"/>
        </w:rPr>
      </w:pPr>
      <w:r w:rsidRPr="0050167F">
        <w:rPr>
          <w:rFonts w:cs="Arial"/>
          <w:iCs/>
          <w:color w:val="000000" w:themeColor="text1"/>
          <w:szCs w:val="24"/>
        </w:rPr>
        <w:t>It is recommended that the application be approved by Council as it is considered to satisfy the Scheme and Zone Objectives. The proposal is considered unlikely to have a significant adverse impact on the local amenity, being consistent with the intent and character of the locality</w:t>
      </w:r>
      <w:r>
        <w:rPr>
          <w:rFonts w:cs="Arial"/>
          <w:iCs/>
          <w:color w:val="000000" w:themeColor="text1"/>
          <w:szCs w:val="24"/>
        </w:rPr>
        <w:t>.</w:t>
      </w:r>
    </w:p>
    <w:p w14:paraId="24F67109" w14:textId="77777777" w:rsidR="006A7F3D" w:rsidRPr="00C321E7" w:rsidRDefault="006A7F3D" w:rsidP="00117DE3">
      <w:pPr>
        <w:jc w:val="both"/>
        <w:rPr>
          <w:rFonts w:cs="Arial"/>
          <w:color w:val="000000" w:themeColor="text1"/>
          <w:szCs w:val="24"/>
        </w:rPr>
      </w:pPr>
    </w:p>
    <w:p w14:paraId="2CEFC7DA" w14:textId="77777777" w:rsidR="00117DE3" w:rsidRPr="00CC5FD4" w:rsidRDefault="00117DE3" w:rsidP="00117DE3">
      <w:pPr>
        <w:jc w:val="both"/>
        <w:rPr>
          <w:rFonts w:cs="Arial"/>
          <w:b/>
          <w:color w:val="000000" w:themeColor="text1"/>
          <w:sz w:val="28"/>
          <w:szCs w:val="28"/>
        </w:rPr>
      </w:pPr>
      <w:r w:rsidRPr="00CC5FD4">
        <w:rPr>
          <w:rFonts w:cs="Arial"/>
          <w:b/>
          <w:color w:val="000000" w:themeColor="text1"/>
          <w:sz w:val="28"/>
          <w:szCs w:val="28"/>
        </w:rPr>
        <w:t>Recommendation to Committee</w:t>
      </w:r>
    </w:p>
    <w:p w14:paraId="05D2B8E3" w14:textId="77777777" w:rsidR="00117DE3" w:rsidRPr="00C321E7" w:rsidRDefault="00117DE3" w:rsidP="00117DE3">
      <w:pPr>
        <w:jc w:val="both"/>
        <w:rPr>
          <w:rFonts w:cs="Arial"/>
          <w:color w:val="000000" w:themeColor="text1"/>
          <w:szCs w:val="24"/>
        </w:rPr>
      </w:pPr>
    </w:p>
    <w:p w14:paraId="000B82E8" w14:textId="77777777" w:rsidR="00117DE3" w:rsidRPr="000B50A8" w:rsidRDefault="00117DE3" w:rsidP="00117DE3">
      <w:pPr>
        <w:jc w:val="both"/>
        <w:rPr>
          <w:rFonts w:cs="Arial"/>
          <w:b/>
          <w:color w:val="000000" w:themeColor="text1"/>
          <w:szCs w:val="24"/>
        </w:rPr>
      </w:pPr>
      <w:r w:rsidRPr="000B50A8">
        <w:rPr>
          <w:rFonts w:cs="Arial"/>
          <w:b/>
          <w:color w:val="000000" w:themeColor="text1"/>
          <w:szCs w:val="24"/>
        </w:rPr>
        <w:t xml:space="preserve">In accordance with clause 68(2)(b) of the Deemed Provisions of the </w:t>
      </w:r>
      <w:r w:rsidRPr="000B50A8">
        <w:rPr>
          <w:rFonts w:cs="Arial"/>
          <w:b/>
          <w:i/>
          <w:iCs/>
          <w:color w:val="000000" w:themeColor="text1"/>
          <w:szCs w:val="24"/>
        </w:rPr>
        <w:t>Planning and Development (Local Planning Schemes) Regulations 2015</w:t>
      </w:r>
      <w:r w:rsidRPr="000B50A8">
        <w:rPr>
          <w:rFonts w:cs="Arial"/>
          <w:b/>
          <w:color w:val="000000" w:themeColor="text1"/>
          <w:szCs w:val="24"/>
        </w:rPr>
        <w:t xml:space="preserve">, Council approves the development application received on </w:t>
      </w:r>
      <w:r>
        <w:rPr>
          <w:rFonts w:cs="Arial"/>
          <w:b/>
          <w:color w:val="000000" w:themeColor="text1"/>
          <w:szCs w:val="24"/>
        </w:rPr>
        <w:t>13 April</w:t>
      </w:r>
      <w:r w:rsidRPr="000B50A8">
        <w:rPr>
          <w:rFonts w:cs="Arial"/>
          <w:b/>
          <w:color w:val="000000" w:themeColor="text1"/>
          <w:szCs w:val="24"/>
        </w:rPr>
        <w:t xml:space="preserve"> 2021 in accordance with the plans date stamped </w:t>
      </w:r>
      <w:r>
        <w:rPr>
          <w:rFonts w:cs="Arial"/>
          <w:b/>
          <w:color w:val="000000" w:themeColor="text1"/>
          <w:szCs w:val="24"/>
        </w:rPr>
        <w:t>23 April 2021</w:t>
      </w:r>
      <w:r w:rsidRPr="000B50A8">
        <w:rPr>
          <w:rFonts w:cs="Arial"/>
          <w:b/>
          <w:color w:val="000000" w:themeColor="text1"/>
          <w:szCs w:val="24"/>
        </w:rPr>
        <w:t xml:space="preserve"> (DA21</w:t>
      </w:r>
      <w:r>
        <w:rPr>
          <w:rFonts w:cs="Arial"/>
          <w:b/>
          <w:color w:val="000000" w:themeColor="text1"/>
          <w:szCs w:val="24"/>
        </w:rPr>
        <w:t>-62959</w:t>
      </w:r>
      <w:r w:rsidRPr="000B50A8">
        <w:rPr>
          <w:rFonts w:cs="Arial"/>
          <w:b/>
          <w:color w:val="000000" w:themeColor="text1"/>
          <w:szCs w:val="24"/>
        </w:rPr>
        <w:t xml:space="preserve">) for </w:t>
      </w:r>
      <w:r>
        <w:rPr>
          <w:rFonts w:cs="Arial"/>
          <w:b/>
          <w:color w:val="000000" w:themeColor="text1"/>
          <w:szCs w:val="24"/>
        </w:rPr>
        <w:t xml:space="preserve">the Change of Use from ‘Animal Establishment’ to ‘Industry-Light’ at Lot 387 (No. 29) Carrington Street, Nedlands, </w:t>
      </w:r>
      <w:r w:rsidRPr="000B50A8">
        <w:rPr>
          <w:rFonts w:cs="Arial"/>
          <w:b/>
          <w:color w:val="000000" w:themeColor="text1"/>
          <w:szCs w:val="24"/>
        </w:rPr>
        <w:t xml:space="preserve">subject to the following conditions: </w:t>
      </w:r>
    </w:p>
    <w:p w14:paraId="54A9B8B9" w14:textId="77777777" w:rsidR="00117DE3" w:rsidRPr="00DF0DBD" w:rsidRDefault="00117DE3" w:rsidP="00117DE3">
      <w:pPr>
        <w:jc w:val="both"/>
        <w:rPr>
          <w:rFonts w:cs="Arial"/>
          <w:b/>
          <w:color w:val="000000" w:themeColor="text1"/>
          <w:szCs w:val="24"/>
        </w:rPr>
      </w:pPr>
    </w:p>
    <w:p w14:paraId="0E208520" w14:textId="77777777" w:rsidR="00117DE3" w:rsidRPr="00A16AC4" w:rsidRDefault="00117DE3" w:rsidP="00F44B6D">
      <w:pPr>
        <w:pStyle w:val="ListParagraph"/>
        <w:numPr>
          <w:ilvl w:val="0"/>
          <w:numId w:val="44"/>
        </w:numPr>
        <w:ind w:left="567" w:hanging="567"/>
        <w:jc w:val="both"/>
        <w:rPr>
          <w:rFonts w:cs="Arial"/>
          <w:b/>
          <w:color w:val="000000" w:themeColor="text1"/>
          <w:szCs w:val="24"/>
        </w:rPr>
      </w:pPr>
      <w:r w:rsidRPr="00213149">
        <w:rPr>
          <w:rFonts w:cs="Arial"/>
          <w:b/>
          <w:bCs/>
          <w:szCs w:val="24"/>
        </w:rPr>
        <w:t>This approval is for a ‘</w:t>
      </w:r>
      <w:r>
        <w:rPr>
          <w:rFonts w:cs="Arial"/>
          <w:b/>
          <w:bCs/>
          <w:szCs w:val="24"/>
        </w:rPr>
        <w:t>Industry-Light’</w:t>
      </w:r>
      <w:r w:rsidRPr="00213149">
        <w:rPr>
          <w:rFonts w:cs="Arial"/>
          <w:b/>
          <w:bCs/>
          <w:szCs w:val="24"/>
        </w:rPr>
        <w:t xml:space="preserve"> land use as defined under the City’s Local Planning Scheme No.3 and the subject land may not be used for any other use without prior approval of the </w:t>
      </w:r>
      <w:r w:rsidRPr="00DF0DBD">
        <w:rPr>
          <w:rFonts w:cs="Arial"/>
          <w:b/>
          <w:color w:val="000000" w:themeColor="text1"/>
          <w:szCs w:val="24"/>
        </w:rPr>
        <w:t>City of Nedlands.</w:t>
      </w:r>
    </w:p>
    <w:p w14:paraId="109FDDAA" w14:textId="77777777" w:rsidR="00117DE3" w:rsidRDefault="00117DE3" w:rsidP="00117DE3">
      <w:pPr>
        <w:pStyle w:val="ListParagraph"/>
        <w:jc w:val="both"/>
        <w:rPr>
          <w:rFonts w:cs="Arial"/>
          <w:b/>
          <w:color w:val="000000" w:themeColor="text1"/>
          <w:szCs w:val="24"/>
        </w:rPr>
      </w:pPr>
    </w:p>
    <w:p w14:paraId="60078FB5" w14:textId="77777777" w:rsidR="00117DE3" w:rsidRDefault="00117DE3" w:rsidP="00F44B6D">
      <w:pPr>
        <w:pStyle w:val="ListParagraph"/>
        <w:numPr>
          <w:ilvl w:val="0"/>
          <w:numId w:val="44"/>
        </w:numPr>
        <w:ind w:left="567" w:hanging="567"/>
        <w:jc w:val="both"/>
        <w:rPr>
          <w:rFonts w:cs="Arial"/>
          <w:b/>
          <w:color w:val="000000" w:themeColor="text1"/>
          <w:szCs w:val="24"/>
        </w:rPr>
      </w:pPr>
      <w:r w:rsidRPr="00E06806">
        <w:rPr>
          <w:rFonts w:cs="Arial"/>
          <w:b/>
          <w:color w:val="000000" w:themeColor="text1"/>
          <w:szCs w:val="24"/>
        </w:rPr>
        <w:t xml:space="preserve">A </w:t>
      </w:r>
      <w:r w:rsidRPr="005B7701">
        <w:rPr>
          <w:rFonts w:cs="Arial"/>
          <w:b/>
          <w:bCs/>
          <w:szCs w:val="24"/>
        </w:rPr>
        <w:t>maximum</w:t>
      </w:r>
      <w:r w:rsidRPr="00E06806">
        <w:rPr>
          <w:rFonts w:cs="Arial"/>
          <w:b/>
          <w:color w:val="000000" w:themeColor="text1"/>
          <w:szCs w:val="24"/>
        </w:rPr>
        <w:t xml:space="preserve"> of 10 staff (inclusive) shall be permitted on the premises at any one time. </w:t>
      </w:r>
    </w:p>
    <w:p w14:paraId="1D210180" w14:textId="77777777" w:rsidR="00117DE3" w:rsidRPr="00E06806" w:rsidRDefault="00117DE3" w:rsidP="00117DE3">
      <w:pPr>
        <w:jc w:val="both"/>
        <w:rPr>
          <w:rFonts w:cs="Arial"/>
          <w:b/>
          <w:color w:val="000000" w:themeColor="text1"/>
          <w:szCs w:val="24"/>
        </w:rPr>
      </w:pPr>
    </w:p>
    <w:p w14:paraId="164350D0" w14:textId="41150D4D" w:rsidR="00117DE3" w:rsidRDefault="00117DE3" w:rsidP="00F44B6D">
      <w:pPr>
        <w:pStyle w:val="ListParagraph"/>
        <w:numPr>
          <w:ilvl w:val="0"/>
          <w:numId w:val="44"/>
        </w:numPr>
        <w:ind w:left="567" w:hanging="567"/>
        <w:jc w:val="both"/>
        <w:rPr>
          <w:rFonts w:cs="Arial"/>
          <w:b/>
          <w:color w:val="000000" w:themeColor="text1"/>
          <w:szCs w:val="24"/>
        </w:rPr>
      </w:pPr>
      <w:r>
        <w:rPr>
          <w:rFonts w:cs="Arial"/>
          <w:b/>
          <w:bCs/>
          <w:color w:val="000000"/>
          <w:szCs w:val="24"/>
        </w:rPr>
        <w:t xml:space="preserve">Prior to the issue of a Building Permit, </w:t>
      </w:r>
      <w:r>
        <w:rPr>
          <w:rFonts w:cs="Arial"/>
          <w:b/>
          <w:color w:val="000000" w:themeColor="text1"/>
          <w:szCs w:val="24"/>
        </w:rPr>
        <w:t>t</w:t>
      </w:r>
      <w:r w:rsidRPr="00DF0DBD">
        <w:rPr>
          <w:rFonts w:cs="Arial"/>
          <w:b/>
          <w:color w:val="000000" w:themeColor="text1"/>
          <w:szCs w:val="24"/>
        </w:rPr>
        <w:t>he Waste Management Plan</w:t>
      </w:r>
      <w:r>
        <w:rPr>
          <w:rFonts w:cs="Arial"/>
          <w:b/>
          <w:color w:val="000000" w:themeColor="text1"/>
          <w:szCs w:val="24"/>
        </w:rPr>
        <w:t xml:space="preserve"> </w:t>
      </w:r>
      <w:r w:rsidRPr="00DF0DBD">
        <w:rPr>
          <w:rFonts w:cs="Arial"/>
          <w:b/>
          <w:color w:val="000000" w:themeColor="text1"/>
          <w:szCs w:val="24"/>
        </w:rPr>
        <w:t xml:space="preserve">dated </w:t>
      </w:r>
      <w:r>
        <w:rPr>
          <w:rFonts w:cs="Arial"/>
          <w:b/>
          <w:color w:val="000000" w:themeColor="text1"/>
          <w:szCs w:val="24"/>
        </w:rPr>
        <w:t xml:space="preserve">28 </w:t>
      </w:r>
      <w:r w:rsidRPr="005B7701">
        <w:rPr>
          <w:rFonts w:cs="Arial"/>
          <w:b/>
          <w:bCs/>
          <w:szCs w:val="24"/>
        </w:rPr>
        <w:t>June</w:t>
      </w:r>
      <w:r>
        <w:rPr>
          <w:rFonts w:cs="Arial"/>
          <w:b/>
          <w:color w:val="000000" w:themeColor="text1"/>
          <w:szCs w:val="24"/>
        </w:rPr>
        <w:t xml:space="preserve"> </w:t>
      </w:r>
      <w:r w:rsidRPr="00DF0DBD">
        <w:rPr>
          <w:rFonts w:cs="Arial"/>
          <w:b/>
          <w:color w:val="000000" w:themeColor="text1"/>
          <w:szCs w:val="24"/>
        </w:rPr>
        <w:t>2021</w:t>
      </w:r>
      <w:r>
        <w:rPr>
          <w:rFonts w:cs="Arial"/>
          <w:b/>
          <w:color w:val="000000" w:themeColor="text1"/>
          <w:szCs w:val="24"/>
        </w:rPr>
        <w:t>,</w:t>
      </w:r>
      <w:r w:rsidRPr="00DF0DBD">
        <w:rPr>
          <w:rFonts w:cs="Arial"/>
          <w:b/>
          <w:color w:val="000000" w:themeColor="text1"/>
          <w:szCs w:val="24"/>
        </w:rPr>
        <w:t xml:space="preserve"> </w:t>
      </w:r>
      <w:r>
        <w:rPr>
          <w:rFonts w:cs="Arial"/>
          <w:b/>
          <w:color w:val="000000" w:themeColor="text1"/>
          <w:szCs w:val="24"/>
        </w:rPr>
        <w:t>is to be updated</w:t>
      </w:r>
      <w:r w:rsidRPr="00DF0DBD">
        <w:rPr>
          <w:rFonts w:cs="Arial"/>
          <w:b/>
          <w:color w:val="000000" w:themeColor="text1"/>
          <w:szCs w:val="24"/>
        </w:rPr>
        <w:t xml:space="preserve"> in accordance with the City of Nedlands Waste Management Local Planning Policy and Guidelines </w:t>
      </w:r>
      <w:r>
        <w:rPr>
          <w:rFonts w:cs="Arial"/>
          <w:b/>
          <w:color w:val="000000" w:themeColor="text1"/>
          <w:szCs w:val="24"/>
        </w:rPr>
        <w:t xml:space="preserve">to include: </w:t>
      </w:r>
    </w:p>
    <w:p w14:paraId="6784189F" w14:textId="77777777" w:rsidR="003A1339" w:rsidRPr="003A1339" w:rsidRDefault="003A1339" w:rsidP="003A1339">
      <w:pPr>
        <w:pStyle w:val="ListParagraph"/>
        <w:rPr>
          <w:rFonts w:cs="Arial"/>
          <w:b/>
          <w:color w:val="000000" w:themeColor="text1"/>
          <w:szCs w:val="24"/>
        </w:rPr>
      </w:pPr>
    </w:p>
    <w:p w14:paraId="2F7FEFB7" w14:textId="77777777" w:rsidR="00117DE3" w:rsidRPr="000851A7" w:rsidRDefault="00117DE3" w:rsidP="00F44B6D">
      <w:pPr>
        <w:pStyle w:val="ListParagraph"/>
        <w:numPr>
          <w:ilvl w:val="0"/>
          <w:numId w:val="46"/>
        </w:numPr>
        <w:ind w:left="1134" w:hanging="567"/>
        <w:contextualSpacing w:val="0"/>
        <w:jc w:val="both"/>
        <w:rPr>
          <w:rFonts w:cs="Arial"/>
          <w:b/>
          <w:color w:val="000000" w:themeColor="text1"/>
          <w:szCs w:val="24"/>
        </w:rPr>
      </w:pPr>
      <w:r w:rsidRPr="000851A7">
        <w:rPr>
          <w:rFonts w:cs="Arial"/>
          <w:b/>
          <w:color w:val="000000" w:themeColor="text1"/>
          <w:szCs w:val="24"/>
        </w:rPr>
        <w:t xml:space="preserve">Detailing </w:t>
      </w:r>
      <w:r>
        <w:rPr>
          <w:rFonts w:cs="Arial"/>
          <w:b/>
          <w:color w:val="000000" w:themeColor="text1"/>
          <w:szCs w:val="24"/>
        </w:rPr>
        <w:t xml:space="preserve">of </w:t>
      </w:r>
      <w:r w:rsidRPr="000851A7">
        <w:rPr>
          <w:rFonts w:cs="Arial"/>
          <w:b/>
          <w:color w:val="000000" w:themeColor="text1"/>
          <w:szCs w:val="24"/>
        </w:rPr>
        <w:t xml:space="preserve">waste generation </w:t>
      </w:r>
      <w:r>
        <w:rPr>
          <w:rFonts w:cs="Arial"/>
          <w:b/>
          <w:color w:val="000000" w:themeColor="text1"/>
          <w:szCs w:val="24"/>
        </w:rPr>
        <w:t>for the</w:t>
      </w:r>
      <w:r w:rsidRPr="000851A7">
        <w:rPr>
          <w:rFonts w:cs="Arial"/>
          <w:b/>
          <w:color w:val="000000" w:themeColor="text1"/>
          <w:szCs w:val="24"/>
        </w:rPr>
        <w:t xml:space="preserve"> bakery</w:t>
      </w:r>
      <w:r>
        <w:rPr>
          <w:rFonts w:cs="Arial"/>
          <w:b/>
          <w:color w:val="000000" w:themeColor="text1"/>
          <w:szCs w:val="24"/>
        </w:rPr>
        <w:t xml:space="preserve"> premises; and </w:t>
      </w:r>
    </w:p>
    <w:p w14:paraId="5A1C0324" w14:textId="756A129B" w:rsidR="00117DE3" w:rsidRDefault="00117DE3" w:rsidP="00F44B6D">
      <w:pPr>
        <w:pStyle w:val="ListParagraph"/>
        <w:numPr>
          <w:ilvl w:val="0"/>
          <w:numId w:val="46"/>
        </w:numPr>
        <w:ind w:left="1134" w:hanging="567"/>
        <w:contextualSpacing w:val="0"/>
        <w:jc w:val="both"/>
        <w:rPr>
          <w:rFonts w:cs="Arial"/>
          <w:b/>
          <w:color w:val="000000" w:themeColor="text1"/>
          <w:szCs w:val="24"/>
        </w:rPr>
      </w:pPr>
      <w:r>
        <w:rPr>
          <w:rFonts w:cs="Arial"/>
          <w:b/>
          <w:color w:val="000000" w:themeColor="text1"/>
          <w:szCs w:val="24"/>
        </w:rPr>
        <w:t>Inclusion of</w:t>
      </w:r>
      <w:r w:rsidRPr="000851A7">
        <w:rPr>
          <w:rFonts w:cs="Arial"/>
          <w:b/>
          <w:color w:val="000000" w:themeColor="text1"/>
          <w:szCs w:val="24"/>
        </w:rPr>
        <w:t xml:space="preserve"> the S</w:t>
      </w:r>
      <w:r>
        <w:rPr>
          <w:rFonts w:cs="Arial"/>
          <w:b/>
          <w:color w:val="000000" w:themeColor="text1"/>
          <w:szCs w:val="24"/>
        </w:rPr>
        <w:t>UEZ</w:t>
      </w:r>
      <w:r w:rsidRPr="000851A7">
        <w:rPr>
          <w:rFonts w:cs="Arial"/>
          <w:b/>
          <w:color w:val="000000" w:themeColor="text1"/>
          <w:szCs w:val="24"/>
        </w:rPr>
        <w:t xml:space="preserve"> agreement and </w:t>
      </w:r>
      <w:r>
        <w:rPr>
          <w:rFonts w:cs="Arial"/>
          <w:b/>
          <w:color w:val="000000" w:themeColor="text1"/>
          <w:szCs w:val="24"/>
        </w:rPr>
        <w:t xml:space="preserve">waste </w:t>
      </w:r>
      <w:r w:rsidRPr="000851A7">
        <w:rPr>
          <w:rFonts w:cs="Arial"/>
          <w:b/>
          <w:color w:val="000000" w:themeColor="text1"/>
          <w:szCs w:val="24"/>
        </w:rPr>
        <w:t>truck specifications</w:t>
      </w:r>
      <w:r>
        <w:rPr>
          <w:rFonts w:cs="Arial"/>
          <w:b/>
          <w:color w:val="000000" w:themeColor="text1"/>
          <w:szCs w:val="24"/>
        </w:rPr>
        <w:t>.</w:t>
      </w:r>
    </w:p>
    <w:p w14:paraId="0158C14B" w14:textId="77777777" w:rsidR="003A1339" w:rsidRDefault="003A1339" w:rsidP="003A1339">
      <w:pPr>
        <w:pStyle w:val="ListParagraph"/>
        <w:ind w:left="1418"/>
        <w:contextualSpacing w:val="0"/>
        <w:jc w:val="both"/>
        <w:rPr>
          <w:rFonts w:cs="Arial"/>
          <w:b/>
          <w:color w:val="000000" w:themeColor="text1"/>
          <w:szCs w:val="24"/>
        </w:rPr>
      </w:pPr>
    </w:p>
    <w:p w14:paraId="7FB156BD" w14:textId="77777777" w:rsidR="00117DE3" w:rsidRPr="000851A7" w:rsidRDefault="00117DE3" w:rsidP="003A1339">
      <w:pPr>
        <w:ind w:left="567"/>
        <w:jc w:val="both"/>
        <w:rPr>
          <w:rFonts w:cs="Arial"/>
          <w:b/>
          <w:color w:val="000000" w:themeColor="text1"/>
          <w:szCs w:val="24"/>
        </w:rPr>
      </w:pPr>
      <w:r>
        <w:rPr>
          <w:rFonts w:cs="Arial"/>
          <w:b/>
          <w:color w:val="000000" w:themeColor="text1"/>
          <w:szCs w:val="24"/>
        </w:rPr>
        <w:t xml:space="preserve">The updated Waste Management Plan is to be </w:t>
      </w:r>
      <w:r w:rsidRPr="000851A7">
        <w:rPr>
          <w:rFonts w:cs="Arial"/>
          <w:b/>
          <w:color w:val="000000" w:themeColor="text1"/>
          <w:szCs w:val="24"/>
        </w:rPr>
        <w:t xml:space="preserve">implemented prior to occupation and maintained at all times, to the satisfaction of the City of Nedlands. </w:t>
      </w:r>
    </w:p>
    <w:p w14:paraId="5159889F" w14:textId="77777777" w:rsidR="00117DE3" w:rsidRPr="00251958" w:rsidRDefault="00117DE3" w:rsidP="00117DE3">
      <w:pPr>
        <w:jc w:val="both"/>
        <w:rPr>
          <w:rFonts w:cs="Arial"/>
          <w:b/>
          <w:color w:val="000000" w:themeColor="text1"/>
          <w:szCs w:val="24"/>
        </w:rPr>
      </w:pPr>
    </w:p>
    <w:p w14:paraId="72DB0E41" w14:textId="77777777" w:rsidR="00117DE3" w:rsidRPr="00251958" w:rsidRDefault="00117DE3" w:rsidP="00F44B6D">
      <w:pPr>
        <w:pStyle w:val="ListParagraph"/>
        <w:numPr>
          <w:ilvl w:val="0"/>
          <w:numId w:val="44"/>
        </w:numPr>
        <w:ind w:left="567" w:hanging="567"/>
        <w:jc w:val="both"/>
        <w:rPr>
          <w:rFonts w:cs="Arial"/>
          <w:b/>
          <w:color w:val="000000" w:themeColor="text1"/>
          <w:szCs w:val="24"/>
        </w:rPr>
      </w:pPr>
      <w:r w:rsidRPr="00251958">
        <w:rPr>
          <w:rFonts w:cs="Arial"/>
          <w:b/>
          <w:color w:val="000000" w:themeColor="text1"/>
          <w:szCs w:val="24"/>
        </w:rPr>
        <w:t xml:space="preserve">The </w:t>
      </w:r>
      <w:r>
        <w:rPr>
          <w:rFonts w:cs="Arial"/>
          <w:b/>
          <w:color w:val="000000" w:themeColor="text1"/>
          <w:szCs w:val="24"/>
        </w:rPr>
        <w:t>b</w:t>
      </w:r>
      <w:r w:rsidRPr="00251958">
        <w:rPr>
          <w:rFonts w:cs="Arial"/>
          <w:b/>
          <w:color w:val="000000" w:themeColor="text1"/>
          <w:szCs w:val="24"/>
        </w:rPr>
        <w:t>in enclosure location</w:t>
      </w:r>
      <w:r>
        <w:rPr>
          <w:rFonts w:cs="Arial"/>
          <w:b/>
          <w:color w:val="000000" w:themeColor="text1"/>
          <w:szCs w:val="24"/>
        </w:rPr>
        <w:t xml:space="preserve"> and construction</w:t>
      </w:r>
      <w:r w:rsidRPr="00251958">
        <w:rPr>
          <w:rFonts w:cs="Arial"/>
          <w:b/>
          <w:color w:val="000000" w:themeColor="text1"/>
          <w:szCs w:val="24"/>
        </w:rPr>
        <w:t xml:space="preserve"> is to </w:t>
      </w:r>
      <w:r w:rsidRPr="00251958">
        <w:rPr>
          <w:rFonts w:eastAsia="Times New Roman" w:cs="Arial"/>
          <w:b/>
          <w:color w:val="000000"/>
          <w:szCs w:val="24"/>
        </w:rPr>
        <w:t xml:space="preserve">comply with the City’s Health </w:t>
      </w:r>
      <w:r w:rsidRPr="005B7701">
        <w:rPr>
          <w:rFonts w:cs="Arial"/>
          <w:b/>
          <w:bCs/>
          <w:szCs w:val="24"/>
        </w:rPr>
        <w:t>Local</w:t>
      </w:r>
      <w:r w:rsidRPr="00251958">
        <w:rPr>
          <w:rFonts w:eastAsia="Times New Roman" w:cs="Arial"/>
          <w:b/>
          <w:color w:val="000000"/>
          <w:szCs w:val="24"/>
        </w:rPr>
        <w:t xml:space="preserve"> Laws 2017</w:t>
      </w:r>
      <w:r>
        <w:rPr>
          <w:rFonts w:eastAsia="Times New Roman" w:cs="Arial"/>
          <w:b/>
          <w:color w:val="000000"/>
          <w:szCs w:val="24"/>
        </w:rPr>
        <w:t xml:space="preserve"> </w:t>
      </w:r>
      <w:r w:rsidRPr="00251958">
        <w:rPr>
          <w:rFonts w:eastAsia="Times New Roman" w:cs="Arial"/>
          <w:b/>
          <w:color w:val="000000"/>
          <w:szCs w:val="24"/>
        </w:rPr>
        <w:t xml:space="preserve">and maintained at all times, to the satisfaction of the City of Nedlands. </w:t>
      </w:r>
    </w:p>
    <w:p w14:paraId="58BED34A" w14:textId="77777777" w:rsidR="00117DE3" w:rsidRPr="00251958" w:rsidRDefault="00117DE3" w:rsidP="00117DE3">
      <w:pPr>
        <w:jc w:val="both"/>
        <w:rPr>
          <w:rFonts w:cs="Arial"/>
          <w:b/>
          <w:color w:val="000000" w:themeColor="text1"/>
          <w:szCs w:val="24"/>
        </w:rPr>
      </w:pPr>
    </w:p>
    <w:p w14:paraId="2BBCAB81" w14:textId="77777777" w:rsidR="00117DE3" w:rsidRPr="00084A3E" w:rsidRDefault="00117DE3" w:rsidP="00F44B6D">
      <w:pPr>
        <w:pStyle w:val="ListParagraph"/>
        <w:numPr>
          <w:ilvl w:val="0"/>
          <w:numId w:val="44"/>
        </w:numPr>
        <w:ind w:left="567" w:hanging="567"/>
        <w:jc w:val="both"/>
        <w:rPr>
          <w:rFonts w:cs="Arial"/>
          <w:b/>
          <w:color w:val="000000" w:themeColor="text1"/>
          <w:szCs w:val="24"/>
        </w:rPr>
      </w:pPr>
      <w:r w:rsidRPr="00E83947">
        <w:rPr>
          <w:rFonts w:cs="Arial"/>
          <w:b/>
          <w:color w:val="000000" w:themeColor="text1"/>
          <w:szCs w:val="24"/>
        </w:rPr>
        <w:t xml:space="preserve">The </w:t>
      </w:r>
      <w:r w:rsidRPr="005B7701">
        <w:rPr>
          <w:rFonts w:cs="Arial"/>
          <w:b/>
          <w:bCs/>
          <w:szCs w:val="24"/>
        </w:rPr>
        <w:t>premises</w:t>
      </w:r>
      <w:r w:rsidRPr="00E83947">
        <w:rPr>
          <w:rFonts w:cs="Arial"/>
          <w:b/>
          <w:color w:val="000000" w:themeColor="text1"/>
          <w:szCs w:val="24"/>
        </w:rPr>
        <w:t xml:space="preserve"> is required to comply with the requirements of the Environmental Protection (Noise) Regulations 1997</w:t>
      </w:r>
      <w:r>
        <w:rPr>
          <w:rFonts w:cs="Arial"/>
          <w:b/>
          <w:color w:val="000000" w:themeColor="text1"/>
          <w:szCs w:val="24"/>
        </w:rPr>
        <w:t xml:space="preserve"> at all times, </w:t>
      </w:r>
      <w:r w:rsidRPr="00251958">
        <w:rPr>
          <w:rFonts w:eastAsia="Times New Roman" w:cs="Arial"/>
          <w:b/>
          <w:color w:val="000000"/>
          <w:szCs w:val="24"/>
        </w:rPr>
        <w:t xml:space="preserve">to the satisfaction of the City of Nedlands. </w:t>
      </w:r>
    </w:p>
    <w:p w14:paraId="000C43BE" w14:textId="77777777" w:rsidR="00117DE3" w:rsidRPr="00084A3E" w:rsidRDefault="00117DE3" w:rsidP="00117DE3">
      <w:pPr>
        <w:jc w:val="both"/>
        <w:rPr>
          <w:rFonts w:cs="Arial"/>
          <w:b/>
          <w:color w:val="000000" w:themeColor="text1"/>
          <w:szCs w:val="24"/>
        </w:rPr>
      </w:pPr>
    </w:p>
    <w:p w14:paraId="718F7543" w14:textId="77777777" w:rsidR="00117DE3" w:rsidRDefault="00117DE3" w:rsidP="00F44B6D">
      <w:pPr>
        <w:pStyle w:val="ListParagraph"/>
        <w:numPr>
          <w:ilvl w:val="0"/>
          <w:numId w:val="44"/>
        </w:numPr>
        <w:ind w:left="567" w:hanging="567"/>
        <w:jc w:val="both"/>
        <w:rPr>
          <w:rFonts w:cs="Arial"/>
          <w:b/>
          <w:color w:val="000000" w:themeColor="text1"/>
          <w:szCs w:val="24"/>
        </w:rPr>
      </w:pPr>
      <w:r w:rsidRPr="00251958">
        <w:rPr>
          <w:rFonts w:cs="Arial"/>
          <w:b/>
          <w:color w:val="000000" w:themeColor="text1"/>
          <w:szCs w:val="24"/>
        </w:rPr>
        <w:t xml:space="preserve">All car parking dimensions, manoeuvring areas, crossovers and </w:t>
      </w:r>
      <w:r w:rsidRPr="005B7701">
        <w:rPr>
          <w:rFonts w:cs="Arial"/>
          <w:b/>
          <w:bCs/>
          <w:szCs w:val="24"/>
        </w:rPr>
        <w:t>driveways</w:t>
      </w:r>
      <w:r w:rsidRPr="00251958">
        <w:rPr>
          <w:rFonts w:cs="Arial"/>
          <w:b/>
          <w:color w:val="000000" w:themeColor="text1"/>
          <w:szCs w:val="24"/>
        </w:rPr>
        <w:t xml:space="preserve"> shall comply with</w:t>
      </w:r>
      <w:r w:rsidRPr="00DF0DBD">
        <w:rPr>
          <w:rFonts w:cs="Arial"/>
          <w:b/>
          <w:color w:val="000000" w:themeColor="text1"/>
          <w:szCs w:val="24"/>
        </w:rPr>
        <w:t xml:space="preserve"> Australian Standard AS2890.1 to the satisfaction of the City of Nedlands.</w:t>
      </w:r>
    </w:p>
    <w:p w14:paraId="27926FBF" w14:textId="77777777" w:rsidR="00117DE3" w:rsidRPr="00DF0DBD" w:rsidRDefault="00117DE3" w:rsidP="00117DE3">
      <w:pPr>
        <w:pStyle w:val="ListParagraph"/>
        <w:rPr>
          <w:rFonts w:cs="Arial"/>
          <w:b/>
          <w:bCs/>
          <w:szCs w:val="24"/>
        </w:rPr>
      </w:pPr>
    </w:p>
    <w:p w14:paraId="37D5C2EF" w14:textId="77777777" w:rsidR="00117DE3" w:rsidRPr="00433CDD" w:rsidRDefault="00117DE3" w:rsidP="00F44B6D">
      <w:pPr>
        <w:pStyle w:val="ListParagraph"/>
        <w:numPr>
          <w:ilvl w:val="0"/>
          <w:numId w:val="44"/>
        </w:numPr>
        <w:ind w:left="567" w:hanging="567"/>
        <w:jc w:val="both"/>
        <w:rPr>
          <w:rFonts w:cs="Arial"/>
          <w:b/>
          <w:color w:val="000000" w:themeColor="text1"/>
          <w:szCs w:val="24"/>
        </w:rPr>
      </w:pPr>
      <w:r w:rsidRPr="00DF0DBD">
        <w:rPr>
          <w:rFonts w:cs="Arial"/>
          <w:b/>
          <w:bCs/>
          <w:szCs w:val="24"/>
        </w:rPr>
        <w:t>Service and/or delivery vehicles must not service the premises before 7.0</w:t>
      </w:r>
      <w:r>
        <w:rPr>
          <w:rFonts w:cs="Arial"/>
          <w:b/>
          <w:bCs/>
          <w:szCs w:val="24"/>
        </w:rPr>
        <w:t>0</w:t>
      </w:r>
      <w:r w:rsidRPr="00DF0DBD">
        <w:rPr>
          <w:rFonts w:cs="Arial"/>
          <w:b/>
          <w:bCs/>
          <w:szCs w:val="24"/>
        </w:rPr>
        <w:t>am or after 7.00 pm Monday to Saturday, and/or before 9.00 am or after 7.00</w:t>
      </w:r>
      <w:r>
        <w:rPr>
          <w:rFonts w:cs="Arial"/>
          <w:b/>
          <w:bCs/>
          <w:szCs w:val="24"/>
        </w:rPr>
        <w:t xml:space="preserve"> </w:t>
      </w:r>
      <w:r w:rsidRPr="002265E9">
        <w:rPr>
          <w:rFonts w:cs="Arial"/>
          <w:b/>
          <w:bCs/>
          <w:szCs w:val="24"/>
        </w:rPr>
        <w:t>pm on Sundays and Public Holidays unless prior approval from the City of</w:t>
      </w:r>
      <w:r>
        <w:rPr>
          <w:rFonts w:cs="Arial"/>
          <w:b/>
          <w:bCs/>
          <w:szCs w:val="24"/>
        </w:rPr>
        <w:t xml:space="preserve"> </w:t>
      </w:r>
      <w:r w:rsidRPr="002265E9">
        <w:rPr>
          <w:rFonts w:cs="Arial"/>
          <w:b/>
          <w:bCs/>
          <w:szCs w:val="24"/>
        </w:rPr>
        <w:t>Nedlands is granted.</w:t>
      </w:r>
    </w:p>
    <w:p w14:paraId="1EA42EC8" w14:textId="77777777" w:rsidR="00117DE3" w:rsidRPr="00433CDD" w:rsidRDefault="00117DE3" w:rsidP="00117DE3">
      <w:pPr>
        <w:pStyle w:val="ListParagraph"/>
        <w:rPr>
          <w:rFonts w:cs="Arial"/>
          <w:b/>
          <w:color w:val="000000" w:themeColor="text1"/>
          <w:szCs w:val="24"/>
        </w:rPr>
      </w:pPr>
    </w:p>
    <w:p w14:paraId="1BA36DF9" w14:textId="77777777" w:rsidR="00117DE3" w:rsidRPr="0076106B" w:rsidRDefault="00117DE3" w:rsidP="00F44B6D">
      <w:pPr>
        <w:pStyle w:val="ListParagraph"/>
        <w:numPr>
          <w:ilvl w:val="0"/>
          <w:numId w:val="44"/>
        </w:numPr>
        <w:ind w:left="567" w:hanging="567"/>
        <w:jc w:val="both"/>
        <w:rPr>
          <w:rFonts w:cs="Arial"/>
          <w:b/>
          <w:color w:val="000000" w:themeColor="text1"/>
          <w:szCs w:val="24"/>
        </w:rPr>
      </w:pPr>
      <w:r>
        <w:rPr>
          <w:rFonts w:cs="Arial"/>
          <w:b/>
          <w:color w:val="000000" w:themeColor="text1"/>
          <w:szCs w:val="24"/>
        </w:rPr>
        <w:lastRenderedPageBreak/>
        <w:t>All staff parking bays and</w:t>
      </w:r>
      <w:r w:rsidRPr="0076106B">
        <w:rPr>
          <w:rFonts w:cs="Arial"/>
          <w:b/>
          <w:color w:val="000000" w:themeColor="text1"/>
          <w:szCs w:val="24"/>
        </w:rPr>
        <w:t xml:space="preserve"> deliveries (drop off and pick up) will be serviced </w:t>
      </w:r>
      <w:r w:rsidRPr="005B7701">
        <w:rPr>
          <w:rFonts w:cs="Arial"/>
          <w:b/>
          <w:bCs/>
          <w:szCs w:val="24"/>
        </w:rPr>
        <w:t>from</w:t>
      </w:r>
      <w:r w:rsidRPr="0076106B">
        <w:rPr>
          <w:rFonts w:cs="Arial"/>
          <w:b/>
          <w:color w:val="000000" w:themeColor="text1"/>
          <w:szCs w:val="24"/>
        </w:rPr>
        <w:t xml:space="preserve"> the rear of the site from Government Road</w:t>
      </w:r>
      <w:r>
        <w:rPr>
          <w:rFonts w:cs="Arial"/>
          <w:b/>
          <w:color w:val="000000" w:themeColor="text1"/>
          <w:szCs w:val="24"/>
        </w:rPr>
        <w:t xml:space="preserve"> </w:t>
      </w:r>
      <w:r w:rsidRPr="0076106B">
        <w:rPr>
          <w:rFonts w:cs="Arial"/>
          <w:b/>
          <w:color w:val="000000" w:themeColor="text1"/>
          <w:szCs w:val="24"/>
        </w:rPr>
        <w:t>at all times, to the satisfaction of the City of Nedlands.</w:t>
      </w:r>
    </w:p>
    <w:p w14:paraId="67BEAF96" w14:textId="77777777" w:rsidR="00117DE3" w:rsidRPr="00497F0A" w:rsidRDefault="00117DE3" w:rsidP="00117DE3">
      <w:pPr>
        <w:pStyle w:val="ListParagraph"/>
        <w:rPr>
          <w:rFonts w:cs="Arial"/>
          <w:b/>
          <w:color w:val="000000" w:themeColor="text1"/>
          <w:szCs w:val="24"/>
        </w:rPr>
      </w:pPr>
    </w:p>
    <w:p w14:paraId="0828364E" w14:textId="690B875B" w:rsidR="00117DE3" w:rsidRPr="004039BC" w:rsidRDefault="00117DE3" w:rsidP="00117DE3">
      <w:pPr>
        <w:pStyle w:val="ListParagraph"/>
        <w:numPr>
          <w:ilvl w:val="0"/>
          <w:numId w:val="44"/>
        </w:numPr>
        <w:ind w:left="567" w:hanging="567"/>
        <w:jc w:val="both"/>
        <w:rPr>
          <w:rFonts w:cs="Arial"/>
          <w:b/>
          <w:color w:val="000000" w:themeColor="text1"/>
          <w:szCs w:val="24"/>
        </w:rPr>
      </w:pPr>
      <w:r w:rsidRPr="00DF0DBD">
        <w:rPr>
          <w:rFonts w:cs="Arial"/>
          <w:b/>
          <w:color w:val="000000" w:themeColor="text1"/>
          <w:szCs w:val="24"/>
        </w:rPr>
        <w:t xml:space="preserve">The development shall at all times comply with the application and the </w:t>
      </w:r>
      <w:r w:rsidRPr="005B7701">
        <w:rPr>
          <w:rFonts w:cs="Arial"/>
          <w:b/>
          <w:bCs/>
          <w:szCs w:val="24"/>
        </w:rPr>
        <w:t>approved</w:t>
      </w:r>
      <w:r w:rsidRPr="00DF0DBD">
        <w:rPr>
          <w:rFonts w:cs="Arial"/>
          <w:b/>
          <w:color w:val="000000" w:themeColor="text1"/>
          <w:szCs w:val="24"/>
        </w:rPr>
        <w:t xml:space="preserve"> plans, subject to any modifications required as a consequence of any conditio</w:t>
      </w:r>
      <w:r>
        <w:rPr>
          <w:rFonts w:cs="Arial"/>
          <w:b/>
          <w:color w:val="000000" w:themeColor="text1"/>
          <w:szCs w:val="24"/>
        </w:rPr>
        <w:t>n</w:t>
      </w:r>
      <w:r w:rsidRPr="00DF0DBD">
        <w:rPr>
          <w:rFonts w:cs="Arial"/>
          <w:b/>
          <w:color w:val="000000" w:themeColor="text1"/>
          <w:szCs w:val="24"/>
        </w:rPr>
        <w:t>s of this approval.</w:t>
      </w:r>
    </w:p>
    <w:p w14:paraId="49FCD800" w14:textId="77777777" w:rsidR="00F22DD9" w:rsidRDefault="00F22DD9" w:rsidP="00117DE3">
      <w:pPr>
        <w:jc w:val="both"/>
        <w:rPr>
          <w:rFonts w:cs="Arial"/>
          <w:color w:val="000000" w:themeColor="text1"/>
          <w:szCs w:val="24"/>
        </w:rPr>
      </w:pPr>
    </w:p>
    <w:p w14:paraId="09B806C3" w14:textId="77777777" w:rsidR="00117DE3" w:rsidRPr="000F4B48" w:rsidRDefault="00117DE3" w:rsidP="00117DE3">
      <w:pPr>
        <w:jc w:val="both"/>
        <w:rPr>
          <w:rFonts w:cs="Arial"/>
          <w:b/>
          <w:bCs/>
          <w:color w:val="000000" w:themeColor="text1"/>
          <w:sz w:val="28"/>
          <w:szCs w:val="28"/>
        </w:rPr>
      </w:pPr>
      <w:r w:rsidRPr="000F4B48">
        <w:rPr>
          <w:rFonts w:cs="Arial"/>
          <w:b/>
          <w:bCs/>
          <w:color w:val="000000" w:themeColor="text1"/>
          <w:sz w:val="28"/>
          <w:szCs w:val="28"/>
        </w:rPr>
        <w:t>Voting Requirement</w:t>
      </w:r>
    </w:p>
    <w:p w14:paraId="73E811B2" w14:textId="77777777" w:rsidR="00117DE3" w:rsidRDefault="00117DE3" w:rsidP="00117DE3">
      <w:pPr>
        <w:jc w:val="both"/>
        <w:rPr>
          <w:rFonts w:cs="Arial"/>
          <w:color w:val="000000" w:themeColor="text1"/>
          <w:szCs w:val="24"/>
        </w:rPr>
      </w:pPr>
    </w:p>
    <w:p w14:paraId="28FBD5F9" w14:textId="77777777" w:rsidR="00117DE3" w:rsidRDefault="00117DE3" w:rsidP="00117DE3">
      <w:pPr>
        <w:jc w:val="both"/>
        <w:rPr>
          <w:rFonts w:cs="Arial"/>
          <w:color w:val="000000" w:themeColor="text1"/>
          <w:szCs w:val="24"/>
        </w:rPr>
      </w:pPr>
      <w:r>
        <w:rPr>
          <w:rFonts w:cs="Arial"/>
          <w:color w:val="000000" w:themeColor="text1"/>
          <w:szCs w:val="24"/>
        </w:rPr>
        <w:t xml:space="preserve">Simple Majority </w:t>
      </w:r>
    </w:p>
    <w:p w14:paraId="44C8D739" w14:textId="77777777" w:rsidR="00F22DD9" w:rsidRPr="00C321E7" w:rsidRDefault="00F22DD9" w:rsidP="00117DE3">
      <w:pPr>
        <w:jc w:val="both"/>
        <w:rPr>
          <w:rFonts w:cs="Arial"/>
          <w:color w:val="000000" w:themeColor="text1"/>
          <w:szCs w:val="24"/>
        </w:rPr>
      </w:pPr>
    </w:p>
    <w:p w14:paraId="6FC2DFBB" w14:textId="77777777" w:rsidR="00117DE3" w:rsidRPr="00C321E7" w:rsidRDefault="00117DE3" w:rsidP="00117DE3">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220E0C49" w14:textId="77777777" w:rsidR="00117DE3" w:rsidRPr="00C321E7" w:rsidRDefault="00117DE3" w:rsidP="00117DE3">
      <w:pPr>
        <w:jc w:val="both"/>
        <w:rPr>
          <w:rFonts w:cs="Arial"/>
          <w:color w:val="000000" w:themeColor="text1"/>
        </w:rPr>
      </w:pPr>
    </w:p>
    <w:p w14:paraId="0FFA1008" w14:textId="77777777" w:rsidR="00117DE3" w:rsidRPr="00C321E7" w:rsidRDefault="00117DE3" w:rsidP="00117DE3">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0745CFA3" w14:textId="77777777" w:rsidR="00117DE3" w:rsidRPr="00C321E7" w:rsidRDefault="00117DE3" w:rsidP="00117DE3">
      <w:pPr>
        <w:jc w:val="both"/>
        <w:rPr>
          <w:rFonts w:cs="Arial"/>
          <w:color w:val="000000" w:themeColor="text1"/>
        </w:rPr>
      </w:pPr>
    </w:p>
    <w:tbl>
      <w:tblPr>
        <w:tblStyle w:val="TableGrid"/>
        <w:tblW w:w="0" w:type="auto"/>
        <w:tblInd w:w="-5" w:type="dxa"/>
        <w:tblLook w:val="04A0" w:firstRow="1" w:lastRow="0" w:firstColumn="1" w:lastColumn="0" w:noHBand="0" w:noVBand="1"/>
      </w:tblPr>
      <w:tblGrid>
        <w:gridCol w:w="5725"/>
        <w:gridCol w:w="3177"/>
      </w:tblGrid>
      <w:tr w:rsidR="00117DE3" w:rsidRPr="00C321E7" w14:paraId="3341EFD9" w14:textId="77777777" w:rsidTr="006A7F3D">
        <w:tc>
          <w:tcPr>
            <w:tcW w:w="5725" w:type="dxa"/>
            <w:vAlign w:val="center"/>
          </w:tcPr>
          <w:p w14:paraId="1C3B53B1" w14:textId="77777777" w:rsidR="00117DE3" w:rsidRPr="00C321E7" w:rsidRDefault="00117DE3" w:rsidP="00010844">
            <w:pPr>
              <w:spacing w:line="276" w:lineRule="auto"/>
              <w:rPr>
                <w:rFonts w:cs="Arial"/>
                <w:b/>
                <w:color w:val="000000" w:themeColor="text1"/>
                <w:szCs w:val="24"/>
                <w:lang w:val="en-AU"/>
              </w:rPr>
            </w:pPr>
            <w:r w:rsidRPr="00C321E7">
              <w:rPr>
                <w:rFonts w:cs="Arial"/>
                <w:b/>
                <w:color w:val="000000" w:themeColor="text1"/>
                <w:szCs w:val="24"/>
                <w:lang w:val="en-AU"/>
              </w:rPr>
              <w:t>Metropolitan Region Scheme Zone</w:t>
            </w:r>
          </w:p>
        </w:tc>
        <w:tc>
          <w:tcPr>
            <w:tcW w:w="3177" w:type="dxa"/>
            <w:vAlign w:val="center"/>
          </w:tcPr>
          <w:p w14:paraId="2B067EF9" w14:textId="77777777" w:rsidR="00117DE3" w:rsidRPr="00C321E7" w:rsidRDefault="00117DE3" w:rsidP="00010844">
            <w:pPr>
              <w:spacing w:line="276" w:lineRule="auto"/>
              <w:rPr>
                <w:rFonts w:cs="Arial"/>
                <w:color w:val="000000" w:themeColor="text1"/>
                <w:szCs w:val="24"/>
                <w:lang w:val="en-AU"/>
              </w:rPr>
            </w:pPr>
            <w:r>
              <w:rPr>
                <w:rFonts w:cs="Arial"/>
                <w:color w:val="000000" w:themeColor="text1"/>
                <w:szCs w:val="24"/>
                <w:lang w:val="en-AU"/>
              </w:rPr>
              <w:t xml:space="preserve">Urban </w:t>
            </w:r>
          </w:p>
        </w:tc>
      </w:tr>
      <w:tr w:rsidR="00117DE3" w:rsidRPr="00C321E7" w14:paraId="650C6BDE" w14:textId="77777777" w:rsidTr="006A7F3D">
        <w:tc>
          <w:tcPr>
            <w:tcW w:w="5725" w:type="dxa"/>
            <w:vAlign w:val="center"/>
          </w:tcPr>
          <w:p w14:paraId="039B2610" w14:textId="77777777" w:rsidR="00117DE3" w:rsidRPr="00C321E7" w:rsidRDefault="00117DE3" w:rsidP="00010844">
            <w:pPr>
              <w:rPr>
                <w:rFonts w:cs="Arial"/>
                <w:b/>
                <w:color w:val="000000" w:themeColor="text1"/>
                <w:szCs w:val="24"/>
                <w:lang w:val="en-AU"/>
              </w:rPr>
            </w:pPr>
            <w:r w:rsidRPr="00C321E7">
              <w:rPr>
                <w:rFonts w:cs="Arial"/>
                <w:b/>
                <w:color w:val="000000" w:themeColor="text1"/>
                <w:szCs w:val="24"/>
                <w:lang w:val="en-AU"/>
              </w:rPr>
              <w:t>Local Planning Scheme Zone</w:t>
            </w:r>
          </w:p>
        </w:tc>
        <w:tc>
          <w:tcPr>
            <w:tcW w:w="3177" w:type="dxa"/>
            <w:vAlign w:val="center"/>
          </w:tcPr>
          <w:p w14:paraId="720FD933" w14:textId="77777777" w:rsidR="00117DE3" w:rsidRPr="00C321E7" w:rsidRDefault="00117DE3" w:rsidP="00010844">
            <w:pPr>
              <w:rPr>
                <w:rFonts w:cs="Arial"/>
                <w:color w:val="000000" w:themeColor="text1"/>
                <w:szCs w:val="24"/>
                <w:lang w:val="en-AU"/>
              </w:rPr>
            </w:pPr>
            <w:r>
              <w:rPr>
                <w:rFonts w:cs="Arial"/>
                <w:color w:val="000000" w:themeColor="text1"/>
                <w:szCs w:val="24"/>
                <w:lang w:val="en-AU"/>
              </w:rPr>
              <w:t xml:space="preserve">Service Commercial </w:t>
            </w:r>
          </w:p>
        </w:tc>
      </w:tr>
      <w:tr w:rsidR="00117DE3" w:rsidRPr="00C321E7" w14:paraId="220D9286" w14:textId="77777777" w:rsidTr="006A7F3D">
        <w:tc>
          <w:tcPr>
            <w:tcW w:w="5725" w:type="dxa"/>
            <w:vAlign w:val="center"/>
          </w:tcPr>
          <w:p w14:paraId="289304AF" w14:textId="77777777" w:rsidR="00117DE3" w:rsidRPr="00C321E7" w:rsidRDefault="00117DE3" w:rsidP="00010844">
            <w:pPr>
              <w:rPr>
                <w:rFonts w:cs="Arial"/>
                <w:b/>
                <w:color w:val="000000" w:themeColor="text1"/>
                <w:szCs w:val="24"/>
                <w:lang w:val="en-AU"/>
              </w:rPr>
            </w:pPr>
            <w:r w:rsidRPr="00C321E7">
              <w:rPr>
                <w:rFonts w:cs="Arial"/>
                <w:b/>
                <w:color w:val="000000" w:themeColor="text1"/>
                <w:szCs w:val="24"/>
                <w:lang w:val="en-AU"/>
              </w:rPr>
              <w:t>R-Code</w:t>
            </w:r>
          </w:p>
        </w:tc>
        <w:tc>
          <w:tcPr>
            <w:tcW w:w="3177" w:type="dxa"/>
            <w:vAlign w:val="center"/>
          </w:tcPr>
          <w:p w14:paraId="2B2769AB" w14:textId="77777777" w:rsidR="00117DE3" w:rsidRPr="00C321E7" w:rsidRDefault="00117DE3" w:rsidP="00010844">
            <w:pPr>
              <w:rPr>
                <w:rFonts w:cs="Arial"/>
                <w:color w:val="000000" w:themeColor="text1"/>
                <w:szCs w:val="24"/>
                <w:lang w:val="en-AU"/>
              </w:rPr>
            </w:pPr>
            <w:r>
              <w:rPr>
                <w:rFonts w:cs="Arial"/>
                <w:color w:val="000000" w:themeColor="text1"/>
                <w:szCs w:val="24"/>
                <w:lang w:val="en-AU"/>
              </w:rPr>
              <w:t>N/A</w:t>
            </w:r>
          </w:p>
        </w:tc>
      </w:tr>
      <w:tr w:rsidR="00117DE3" w:rsidRPr="00C321E7" w14:paraId="0DE784D3" w14:textId="77777777" w:rsidTr="006A7F3D">
        <w:trPr>
          <w:trHeight w:val="344"/>
        </w:trPr>
        <w:tc>
          <w:tcPr>
            <w:tcW w:w="5725" w:type="dxa"/>
            <w:vAlign w:val="center"/>
          </w:tcPr>
          <w:p w14:paraId="7DBAEA81" w14:textId="77777777" w:rsidR="00117DE3" w:rsidRPr="00C321E7" w:rsidRDefault="00117DE3" w:rsidP="00010844">
            <w:pPr>
              <w:spacing w:line="276" w:lineRule="auto"/>
              <w:rPr>
                <w:rFonts w:cs="Arial"/>
                <w:b/>
                <w:color w:val="000000" w:themeColor="text1"/>
                <w:szCs w:val="24"/>
                <w:lang w:val="en-AU"/>
              </w:rPr>
            </w:pPr>
            <w:r w:rsidRPr="00C321E7">
              <w:rPr>
                <w:rFonts w:cs="Arial"/>
                <w:b/>
                <w:color w:val="000000" w:themeColor="text1"/>
                <w:szCs w:val="24"/>
                <w:lang w:val="en-AU"/>
              </w:rPr>
              <w:t>Land area</w:t>
            </w:r>
          </w:p>
        </w:tc>
        <w:tc>
          <w:tcPr>
            <w:tcW w:w="3177" w:type="dxa"/>
            <w:vAlign w:val="center"/>
          </w:tcPr>
          <w:p w14:paraId="06C3502D" w14:textId="77777777" w:rsidR="00117DE3" w:rsidRPr="00B60FBB" w:rsidRDefault="00117DE3" w:rsidP="00010844">
            <w:pPr>
              <w:spacing w:line="276" w:lineRule="auto"/>
              <w:rPr>
                <w:rFonts w:cs="Arial"/>
                <w:color w:val="000000" w:themeColor="text1"/>
                <w:szCs w:val="24"/>
                <w:lang w:val="en-AU"/>
              </w:rPr>
            </w:pPr>
            <w:r>
              <w:rPr>
                <w:rFonts w:cs="Arial"/>
                <w:color w:val="000000" w:themeColor="text1"/>
                <w:szCs w:val="24"/>
                <w:lang w:val="en-AU"/>
              </w:rPr>
              <w:t>696m</w:t>
            </w:r>
            <w:r>
              <w:rPr>
                <w:rFonts w:cs="Arial"/>
                <w:color w:val="000000" w:themeColor="text1"/>
                <w:szCs w:val="24"/>
                <w:vertAlign w:val="superscript"/>
                <w:lang w:val="en-AU"/>
              </w:rPr>
              <w:t>2</w:t>
            </w:r>
          </w:p>
        </w:tc>
      </w:tr>
      <w:tr w:rsidR="00117DE3" w:rsidRPr="00C321E7" w14:paraId="606A8D9A" w14:textId="77777777" w:rsidTr="006A7F3D">
        <w:tc>
          <w:tcPr>
            <w:tcW w:w="5725" w:type="dxa"/>
            <w:vAlign w:val="center"/>
          </w:tcPr>
          <w:p w14:paraId="05DF4828" w14:textId="77777777" w:rsidR="00117DE3" w:rsidRPr="00C321E7" w:rsidRDefault="00117DE3" w:rsidP="00010844">
            <w:pPr>
              <w:rPr>
                <w:rFonts w:cs="Arial"/>
                <w:b/>
                <w:color w:val="000000" w:themeColor="text1"/>
                <w:szCs w:val="24"/>
                <w:lang w:val="en-AU"/>
              </w:rPr>
            </w:pPr>
            <w:r w:rsidRPr="00C321E7">
              <w:rPr>
                <w:rFonts w:cs="Arial"/>
                <w:b/>
                <w:color w:val="000000" w:themeColor="text1"/>
                <w:szCs w:val="24"/>
                <w:lang w:val="en-AU"/>
              </w:rPr>
              <w:t>Land Use</w:t>
            </w:r>
          </w:p>
        </w:tc>
        <w:tc>
          <w:tcPr>
            <w:tcW w:w="3177" w:type="dxa"/>
            <w:vAlign w:val="center"/>
          </w:tcPr>
          <w:p w14:paraId="61DFCE2B" w14:textId="77777777" w:rsidR="00117DE3" w:rsidRPr="00F86600" w:rsidRDefault="00117DE3" w:rsidP="00010844">
            <w:pPr>
              <w:rPr>
                <w:rFonts w:cs="Arial"/>
                <w:iCs/>
                <w:color w:val="000000" w:themeColor="text1"/>
                <w:szCs w:val="24"/>
                <w:lang w:val="en-AU"/>
              </w:rPr>
            </w:pPr>
            <w:r w:rsidRPr="00F86600">
              <w:rPr>
                <w:rFonts w:cs="Arial"/>
                <w:color w:val="000000" w:themeColor="text1"/>
                <w:szCs w:val="24"/>
                <w:lang w:val="en-AU"/>
              </w:rPr>
              <w:t xml:space="preserve">Existing – </w:t>
            </w:r>
            <w:r w:rsidRPr="00F86600">
              <w:rPr>
                <w:rFonts w:cs="Arial"/>
                <w:iCs/>
                <w:color w:val="000000" w:themeColor="text1"/>
                <w:szCs w:val="24"/>
                <w:lang w:val="en-AU"/>
              </w:rPr>
              <w:t>Animal Establishment</w:t>
            </w:r>
          </w:p>
          <w:p w14:paraId="61F524D5" w14:textId="77777777" w:rsidR="00117DE3" w:rsidRPr="00F86600" w:rsidRDefault="00117DE3" w:rsidP="00010844">
            <w:pPr>
              <w:rPr>
                <w:rFonts w:cs="Arial"/>
                <w:color w:val="000000" w:themeColor="text1"/>
                <w:szCs w:val="24"/>
                <w:lang w:val="en-AU"/>
              </w:rPr>
            </w:pPr>
          </w:p>
          <w:p w14:paraId="1492D7B9" w14:textId="77777777" w:rsidR="00117DE3" w:rsidRPr="00F86600" w:rsidRDefault="00117DE3" w:rsidP="00010844">
            <w:pPr>
              <w:rPr>
                <w:rFonts w:cs="Arial"/>
                <w:color w:val="000000" w:themeColor="text1"/>
                <w:szCs w:val="24"/>
                <w:lang w:val="en-AU"/>
              </w:rPr>
            </w:pPr>
            <w:r w:rsidRPr="00F86600">
              <w:rPr>
                <w:rFonts w:cs="Arial"/>
                <w:color w:val="000000" w:themeColor="text1"/>
                <w:szCs w:val="24"/>
                <w:lang w:val="en-AU"/>
              </w:rPr>
              <w:t xml:space="preserve">Proposed – </w:t>
            </w:r>
            <w:r>
              <w:rPr>
                <w:rFonts w:cs="Arial"/>
                <w:color w:val="000000" w:themeColor="text1"/>
                <w:szCs w:val="24"/>
                <w:lang w:val="en-AU"/>
              </w:rPr>
              <w:t>Industry Light</w:t>
            </w:r>
          </w:p>
        </w:tc>
      </w:tr>
      <w:tr w:rsidR="00117DE3" w:rsidRPr="00C321E7" w14:paraId="000C5A0A" w14:textId="77777777" w:rsidTr="006A7F3D">
        <w:tc>
          <w:tcPr>
            <w:tcW w:w="5725" w:type="dxa"/>
            <w:vAlign w:val="center"/>
          </w:tcPr>
          <w:p w14:paraId="72C72C07" w14:textId="77777777" w:rsidR="00117DE3" w:rsidRPr="00C321E7" w:rsidRDefault="00117DE3" w:rsidP="00010844">
            <w:pPr>
              <w:rPr>
                <w:rFonts w:cs="Arial"/>
                <w:b/>
                <w:color w:val="000000" w:themeColor="text1"/>
                <w:szCs w:val="24"/>
                <w:lang w:val="en-AU"/>
              </w:rPr>
            </w:pPr>
            <w:r w:rsidRPr="00C321E7">
              <w:rPr>
                <w:rFonts w:cs="Arial"/>
                <w:b/>
                <w:color w:val="000000" w:themeColor="text1"/>
                <w:szCs w:val="24"/>
                <w:lang w:val="en-AU"/>
              </w:rPr>
              <w:t>Use Class</w:t>
            </w:r>
          </w:p>
        </w:tc>
        <w:tc>
          <w:tcPr>
            <w:tcW w:w="3177" w:type="dxa"/>
            <w:vAlign w:val="center"/>
          </w:tcPr>
          <w:p w14:paraId="5DF0F5A3" w14:textId="77777777" w:rsidR="00117DE3" w:rsidRPr="00C321E7" w:rsidRDefault="00117DE3" w:rsidP="00010844">
            <w:pPr>
              <w:rPr>
                <w:rFonts w:cs="Arial"/>
                <w:color w:val="000000" w:themeColor="text1"/>
                <w:szCs w:val="24"/>
                <w:highlight w:val="yellow"/>
                <w:lang w:val="en-AU"/>
              </w:rPr>
            </w:pPr>
            <w:r w:rsidRPr="00F86600">
              <w:rPr>
                <w:rFonts w:cs="Arial"/>
                <w:color w:val="000000" w:themeColor="text1"/>
                <w:szCs w:val="24"/>
                <w:lang w:val="en-AU"/>
              </w:rPr>
              <w:t xml:space="preserve">Proposed – </w:t>
            </w:r>
            <w:r>
              <w:rPr>
                <w:rFonts w:cs="Arial"/>
                <w:color w:val="000000" w:themeColor="text1"/>
                <w:szCs w:val="24"/>
                <w:lang w:val="en-AU"/>
              </w:rPr>
              <w:t>‘A’ use</w:t>
            </w:r>
          </w:p>
        </w:tc>
      </w:tr>
    </w:tbl>
    <w:p w14:paraId="74E6F3B7" w14:textId="77777777" w:rsidR="00117DE3" w:rsidRPr="00844172" w:rsidRDefault="00117DE3" w:rsidP="00117DE3">
      <w:pPr>
        <w:jc w:val="both"/>
        <w:rPr>
          <w:rFonts w:cs="Arial"/>
          <w:color w:val="000000" w:themeColor="text1"/>
          <w:szCs w:val="28"/>
        </w:rPr>
      </w:pPr>
    </w:p>
    <w:p w14:paraId="5B20BBA0" w14:textId="77777777" w:rsidR="00117DE3" w:rsidRPr="00844172" w:rsidRDefault="00117DE3" w:rsidP="00117DE3">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11CAD241" w14:textId="77777777" w:rsidR="00117DE3" w:rsidRDefault="00117DE3" w:rsidP="00117DE3">
      <w:pPr>
        <w:jc w:val="both"/>
        <w:rPr>
          <w:rFonts w:cs="Arial"/>
          <w:color w:val="000000" w:themeColor="text1"/>
          <w:szCs w:val="28"/>
        </w:rPr>
      </w:pPr>
    </w:p>
    <w:p w14:paraId="2CF0B505" w14:textId="77777777" w:rsidR="00117DE3" w:rsidRDefault="00117DE3" w:rsidP="00117DE3">
      <w:pPr>
        <w:jc w:val="both"/>
        <w:rPr>
          <w:rFonts w:cs="Arial"/>
          <w:color w:val="000000" w:themeColor="text1"/>
          <w:szCs w:val="28"/>
        </w:rPr>
      </w:pPr>
      <w:r w:rsidRPr="00CE44E4">
        <w:rPr>
          <w:rFonts w:cs="Arial"/>
          <w:color w:val="000000" w:themeColor="text1"/>
          <w:szCs w:val="28"/>
        </w:rPr>
        <w:t xml:space="preserve">The subject </w:t>
      </w:r>
      <w:r>
        <w:rPr>
          <w:rFonts w:cs="Arial"/>
          <w:color w:val="000000" w:themeColor="text1"/>
          <w:szCs w:val="28"/>
        </w:rPr>
        <w:t>site</w:t>
      </w:r>
      <w:r w:rsidRPr="00CE44E4">
        <w:rPr>
          <w:rFonts w:cs="Arial"/>
          <w:color w:val="000000" w:themeColor="text1"/>
          <w:szCs w:val="28"/>
        </w:rPr>
        <w:t xml:space="preserve"> is located at No.</w:t>
      </w:r>
      <w:r>
        <w:rPr>
          <w:rFonts w:cs="Arial"/>
          <w:color w:val="000000" w:themeColor="text1"/>
          <w:szCs w:val="28"/>
        </w:rPr>
        <w:t xml:space="preserve"> 29 Carrington Street</w:t>
      </w:r>
      <w:r w:rsidRPr="00CE44E4">
        <w:rPr>
          <w:rFonts w:cs="Arial"/>
          <w:color w:val="000000" w:themeColor="text1"/>
          <w:szCs w:val="28"/>
        </w:rPr>
        <w:t xml:space="preserve">, Nedlands </w:t>
      </w:r>
      <w:r>
        <w:rPr>
          <w:rFonts w:cs="Arial"/>
          <w:color w:val="000000" w:themeColor="text1"/>
          <w:szCs w:val="28"/>
        </w:rPr>
        <w:t xml:space="preserve">(the site). The site has primary frontage to Carrington Street and secondary frontage to Government Road. </w:t>
      </w:r>
    </w:p>
    <w:p w14:paraId="295D5D81" w14:textId="77777777" w:rsidR="00117DE3" w:rsidRDefault="00117DE3" w:rsidP="00117DE3">
      <w:pPr>
        <w:jc w:val="both"/>
        <w:rPr>
          <w:rFonts w:cs="Arial"/>
          <w:color w:val="000000" w:themeColor="text1"/>
          <w:szCs w:val="28"/>
        </w:rPr>
      </w:pPr>
    </w:p>
    <w:p w14:paraId="7DD8EBC9" w14:textId="77777777" w:rsidR="00117DE3" w:rsidRDefault="00117DE3" w:rsidP="00117DE3">
      <w:pPr>
        <w:jc w:val="both"/>
        <w:rPr>
          <w:rFonts w:cs="Arial"/>
          <w:color w:val="000000" w:themeColor="text1"/>
          <w:szCs w:val="28"/>
        </w:rPr>
      </w:pPr>
      <w:r>
        <w:rPr>
          <w:rFonts w:cs="Arial"/>
          <w:color w:val="000000" w:themeColor="text1"/>
          <w:szCs w:val="28"/>
        </w:rPr>
        <w:t xml:space="preserve">The site is currently used as a “doggy day care” facility called the Canine Lounge. The site was approved as an ‘Animal Establishment’ by Council at the 6 September 2018 Council Meeting.  </w:t>
      </w:r>
    </w:p>
    <w:p w14:paraId="05DA7AA1" w14:textId="77777777" w:rsidR="00117DE3" w:rsidRDefault="00117DE3" w:rsidP="00117DE3">
      <w:pPr>
        <w:jc w:val="both"/>
        <w:rPr>
          <w:rFonts w:cs="Arial"/>
          <w:color w:val="000000" w:themeColor="text1"/>
          <w:szCs w:val="28"/>
        </w:rPr>
      </w:pPr>
    </w:p>
    <w:p w14:paraId="299F28AA" w14:textId="77777777" w:rsidR="00117DE3" w:rsidRDefault="00117DE3" w:rsidP="00117DE3">
      <w:pPr>
        <w:jc w:val="both"/>
        <w:rPr>
          <w:rFonts w:cs="Arial"/>
          <w:color w:val="000000" w:themeColor="text1"/>
          <w:szCs w:val="28"/>
        </w:rPr>
      </w:pPr>
      <w:r>
        <w:rPr>
          <w:rFonts w:cs="Arial"/>
          <w:color w:val="000000" w:themeColor="text1"/>
          <w:szCs w:val="28"/>
        </w:rPr>
        <w:t xml:space="preserve">Currently Common Bakery operates at No. 27 Carrington Street, Nedlands as a Bakery with an incidental shop tenancy. The bakery includes the </w:t>
      </w:r>
      <w:bookmarkStart w:id="1" w:name="_Hlk74883596"/>
      <w:r>
        <w:rPr>
          <w:rFonts w:cs="Arial"/>
          <w:color w:val="000000" w:themeColor="text1"/>
          <w:szCs w:val="28"/>
        </w:rPr>
        <w:t>manufacturing</w:t>
      </w:r>
      <w:bookmarkEnd w:id="1"/>
      <w:r>
        <w:rPr>
          <w:rFonts w:cs="Arial"/>
          <w:color w:val="000000" w:themeColor="text1"/>
          <w:szCs w:val="28"/>
        </w:rPr>
        <w:t xml:space="preserve"> and distribution of bread and pastries to a range of cafés and restaurants. The bakery has been in operation since 2016 since its approval by the City on 27 July 2016.  </w:t>
      </w:r>
    </w:p>
    <w:p w14:paraId="59E7C1BF" w14:textId="77777777" w:rsidR="00117DE3" w:rsidRDefault="00117DE3" w:rsidP="00117DE3">
      <w:pPr>
        <w:jc w:val="both"/>
        <w:rPr>
          <w:rFonts w:cs="Arial"/>
          <w:color w:val="000000" w:themeColor="text1"/>
          <w:szCs w:val="28"/>
        </w:rPr>
      </w:pPr>
    </w:p>
    <w:p w14:paraId="2B009ADF" w14:textId="77777777" w:rsidR="00117DE3" w:rsidRDefault="00117DE3" w:rsidP="00117DE3">
      <w:pPr>
        <w:jc w:val="center"/>
        <w:rPr>
          <w:rFonts w:cs="Arial"/>
          <w:color w:val="000000" w:themeColor="text1"/>
          <w:szCs w:val="28"/>
        </w:rPr>
      </w:pPr>
      <w:r>
        <w:rPr>
          <w:noProof/>
        </w:rPr>
        <w:lastRenderedPageBreak/>
        <w:drawing>
          <wp:inline distT="0" distB="0" distL="0" distR="0" wp14:anchorId="3AB4D1D1" wp14:editId="45E2079B">
            <wp:extent cx="5011292" cy="3790950"/>
            <wp:effectExtent l="19050" t="19050" r="18415" b="19050"/>
            <wp:docPr id="2" name="Picture 2" descr="P15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56#yIS1"/>
                    <pic:cNvPicPr/>
                  </pic:nvPicPr>
                  <pic:blipFill>
                    <a:blip r:embed="rId13"/>
                    <a:stretch>
                      <a:fillRect/>
                    </a:stretch>
                  </pic:blipFill>
                  <pic:spPr>
                    <a:xfrm>
                      <a:off x="0" y="0"/>
                      <a:ext cx="5159924" cy="3903387"/>
                    </a:xfrm>
                    <a:prstGeom prst="rect">
                      <a:avLst/>
                    </a:prstGeom>
                    <a:ln>
                      <a:solidFill>
                        <a:schemeClr val="tx1"/>
                      </a:solidFill>
                    </a:ln>
                  </pic:spPr>
                </pic:pic>
              </a:graphicData>
            </a:graphic>
          </wp:inline>
        </w:drawing>
      </w:r>
    </w:p>
    <w:p w14:paraId="514238B9" w14:textId="77777777" w:rsidR="00117DE3" w:rsidRDefault="00117DE3" w:rsidP="00117DE3">
      <w:pPr>
        <w:jc w:val="both"/>
        <w:rPr>
          <w:rFonts w:cs="Arial"/>
          <w:color w:val="000000" w:themeColor="text1"/>
          <w:szCs w:val="28"/>
        </w:rPr>
      </w:pPr>
    </w:p>
    <w:p w14:paraId="7486F7A2" w14:textId="77777777" w:rsidR="00117DE3" w:rsidRDefault="00117DE3" w:rsidP="00117DE3">
      <w:pPr>
        <w:jc w:val="both"/>
        <w:rPr>
          <w:rFonts w:cs="Arial"/>
          <w:color w:val="000000" w:themeColor="text1"/>
          <w:szCs w:val="28"/>
        </w:rPr>
      </w:pPr>
      <w:r>
        <w:rPr>
          <w:rFonts w:cs="Arial"/>
          <w:color w:val="000000" w:themeColor="text1"/>
          <w:szCs w:val="28"/>
        </w:rPr>
        <w:t xml:space="preserve">Within the street block there is a number of business ranging from Lunch Bars (Ginos Orange Lunch Bar) to commercial business, the land to the north is Karrakatta Cemetery and within 100m to the east is the City’s Depot facility.  </w:t>
      </w:r>
    </w:p>
    <w:p w14:paraId="78D6E74D" w14:textId="77777777" w:rsidR="00117DE3" w:rsidRDefault="00117DE3" w:rsidP="00117DE3">
      <w:pPr>
        <w:jc w:val="both"/>
        <w:rPr>
          <w:rFonts w:cs="Arial"/>
          <w:color w:val="000000" w:themeColor="text1"/>
          <w:szCs w:val="28"/>
        </w:rPr>
      </w:pPr>
      <w:r>
        <w:rPr>
          <w:rFonts w:cs="Arial"/>
          <w:color w:val="000000" w:themeColor="text1"/>
          <w:szCs w:val="28"/>
        </w:rPr>
        <w:t xml:space="preserve"> </w:t>
      </w:r>
    </w:p>
    <w:p w14:paraId="67747313" w14:textId="77777777" w:rsidR="00117DE3" w:rsidRDefault="00117DE3" w:rsidP="00117DE3">
      <w:pPr>
        <w:jc w:val="center"/>
        <w:rPr>
          <w:rFonts w:cs="Arial"/>
          <w:color w:val="000000" w:themeColor="text1"/>
          <w:szCs w:val="28"/>
        </w:rPr>
      </w:pPr>
      <w:r>
        <w:rPr>
          <w:noProof/>
        </w:rPr>
        <w:drawing>
          <wp:inline distT="0" distB="0" distL="0" distR="0" wp14:anchorId="0B4AA67E" wp14:editId="49E1F9CD">
            <wp:extent cx="4981292" cy="4212518"/>
            <wp:effectExtent l="19050" t="19050" r="10160" b="17145"/>
            <wp:docPr id="5" name="Picture 5" descr="P16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160#yIS1"/>
                    <pic:cNvPicPr/>
                  </pic:nvPicPr>
                  <pic:blipFill>
                    <a:blip r:embed="rId14"/>
                    <a:stretch>
                      <a:fillRect/>
                    </a:stretch>
                  </pic:blipFill>
                  <pic:spPr>
                    <a:xfrm>
                      <a:off x="0" y="0"/>
                      <a:ext cx="5038579" cy="4260963"/>
                    </a:xfrm>
                    <a:prstGeom prst="rect">
                      <a:avLst/>
                    </a:prstGeom>
                    <a:ln>
                      <a:solidFill>
                        <a:schemeClr val="tx1"/>
                      </a:solidFill>
                    </a:ln>
                  </pic:spPr>
                </pic:pic>
              </a:graphicData>
            </a:graphic>
          </wp:inline>
        </w:drawing>
      </w:r>
    </w:p>
    <w:p w14:paraId="796F94B6" w14:textId="3E5BBB1A" w:rsidR="00117DE3" w:rsidRDefault="00117DE3" w:rsidP="00117DE3">
      <w:pPr>
        <w:jc w:val="both"/>
        <w:rPr>
          <w:rFonts w:cs="Arial"/>
          <w:b/>
          <w:iCs/>
          <w:color w:val="000000" w:themeColor="text1"/>
          <w:szCs w:val="28"/>
        </w:rPr>
      </w:pPr>
    </w:p>
    <w:p w14:paraId="6025B600" w14:textId="77777777" w:rsidR="00117DE3" w:rsidRPr="00844172" w:rsidRDefault="00117DE3" w:rsidP="00117DE3">
      <w:pPr>
        <w:jc w:val="both"/>
        <w:rPr>
          <w:rFonts w:cs="Arial"/>
          <w:b/>
          <w:iCs/>
          <w:color w:val="000000" w:themeColor="text1"/>
          <w:szCs w:val="28"/>
        </w:rPr>
      </w:pPr>
    </w:p>
    <w:p w14:paraId="48A91123" w14:textId="77777777" w:rsidR="00117DE3" w:rsidRPr="00844172" w:rsidRDefault="00117DE3" w:rsidP="00117DE3">
      <w:pPr>
        <w:pStyle w:val="ListParagraph"/>
        <w:numPr>
          <w:ilvl w:val="0"/>
          <w:numId w:val="16"/>
        </w:numPr>
        <w:ind w:left="709" w:hanging="709"/>
        <w:jc w:val="both"/>
        <w:rPr>
          <w:rFonts w:cs="Arial"/>
          <w:b/>
          <w:iCs/>
          <w:color w:val="000000" w:themeColor="text1"/>
          <w:szCs w:val="24"/>
        </w:rPr>
      </w:pPr>
      <w:r w:rsidRPr="00844172">
        <w:rPr>
          <w:rFonts w:cs="Arial"/>
          <w:b/>
          <w:iCs/>
          <w:color w:val="000000" w:themeColor="text1"/>
          <w:sz w:val="28"/>
          <w:szCs w:val="32"/>
        </w:rPr>
        <w:lastRenderedPageBreak/>
        <w:t>Application Details</w:t>
      </w:r>
    </w:p>
    <w:p w14:paraId="190351D8" w14:textId="77777777" w:rsidR="00117DE3" w:rsidRPr="00844172" w:rsidRDefault="00117DE3" w:rsidP="00117DE3">
      <w:pPr>
        <w:jc w:val="both"/>
        <w:rPr>
          <w:rFonts w:cs="Arial"/>
          <w:iCs/>
          <w:color w:val="000000" w:themeColor="text1"/>
          <w:szCs w:val="24"/>
        </w:rPr>
      </w:pPr>
    </w:p>
    <w:p w14:paraId="2F67950D" w14:textId="6BE3782D" w:rsidR="00117DE3" w:rsidRDefault="00117DE3" w:rsidP="00117DE3">
      <w:pPr>
        <w:jc w:val="both"/>
        <w:rPr>
          <w:rFonts w:cs="Arial"/>
          <w:iCs/>
          <w:color w:val="000000" w:themeColor="text1"/>
          <w:szCs w:val="24"/>
        </w:rPr>
      </w:pPr>
      <w:r>
        <w:rPr>
          <w:rFonts w:cs="Arial"/>
          <w:iCs/>
          <w:color w:val="000000" w:themeColor="text1"/>
          <w:szCs w:val="24"/>
        </w:rPr>
        <w:t>Details of the proposal is as follows:</w:t>
      </w:r>
    </w:p>
    <w:p w14:paraId="10865A26" w14:textId="77777777" w:rsidR="006A7F3D" w:rsidRDefault="006A7F3D" w:rsidP="00117DE3">
      <w:pPr>
        <w:jc w:val="both"/>
        <w:rPr>
          <w:rFonts w:cs="Arial"/>
          <w:color w:val="000000" w:themeColor="text1"/>
          <w:szCs w:val="24"/>
        </w:rPr>
      </w:pPr>
    </w:p>
    <w:p w14:paraId="54DAD345" w14:textId="5EE19A63" w:rsidR="001A5D03" w:rsidRPr="001A5D03" w:rsidRDefault="00117DE3" w:rsidP="00F44B6D">
      <w:pPr>
        <w:pStyle w:val="ListParagraph"/>
        <w:numPr>
          <w:ilvl w:val="0"/>
          <w:numId w:val="41"/>
        </w:numPr>
        <w:ind w:left="567" w:hanging="567"/>
        <w:contextualSpacing w:val="0"/>
        <w:jc w:val="both"/>
        <w:rPr>
          <w:rFonts w:cs="Arial"/>
          <w:color w:val="000000" w:themeColor="text1"/>
          <w:szCs w:val="24"/>
        </w:rPr>
      </w:pPr>
      <w:r w:rsidRPr="00E84623">
        <w:rPr>
          <w:rFonts w:cs="Arial"/>
          <w:color w:val="000000" w:themeColor="text1"/>
          <w:szCs w:val="24"/>
        </w:rPr>
        <w:t xml:space="preserve">The site will be used to predominately </w:t>
      </w:r>
      <w:r>
        <w:rPr>
          <w:rFonts w:cs="Arial"/>
          <w:color w:val="000000" w:themeColor="text1"/>
          <w:szCs w:val="24"/>
        </w:rPr>
        <w:t>for mixing</w:t>
      </w:r>
      <w:r w:rsidRPr="00E84623">
        <w:rPr>
          <w:rFonts w:cs="Arial"/>
          <w:color w:val="000000" w:themeColor="text1"/>
          <w:szCs w:val="24"/>
        </w:rPr>
        <w:t xml:space="preserve"> dough, bread storage and</w:t>
      </w:r>
      <w:r>
        <w:rPr>
          <w:rFonts w:cs="Arial"/>
          <w:color w:val="000000" w:themeColor="text1"/>
          <w:szCs w:val="24"/>
        </w:rPr>
        <w:t xml:space="preserve"> pastry </w:t>
      </w:r>
      <w:r w:rsidRPr="00E84623">
        <w:rPr>
          <w:rFonts w:cs="Arial"/>
          <w:color w:val="000000" w:themeColor="text1"/>
          <w:szCs w:val="24"/>
        </w:rPr>
        <w:t>moulding.</w:t>
      </w:r>
    </w:p>
    <w:p w14:paraId="7A81E8A0"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sidRPr="00E84623">
        <w:rPr>
          <w:rFonts w:cs="Arial"/>
          <w:color w:val="000000" w:themeColor="text1"/>
          <w:szCs w:val="24"/>
        </w:rPr>
        <w:t>A portion of the site will be used for food production which includes the preparation of pickles and preserves.</w:t>
      </w:r>
    </w:p>
    <w:p w14:paraId="64C63224" w14:textId="77777777" w:rsidR="00117DE3" w:rsidRPr="00F965C0" w:rsidRDefault="00117DE3" w:rsidP="00F44B6D">
      <w:pPr>
        <w:pStyle w:val="ListParagraph"/>
        <w:numPr>
          <w:ilvl w:val="0"/>
          <w:numId w:val="41"/>
        </w:numPr>
        <w:ind w:left="567" w:hanging="567"/>
        <w:contextualSpacing w:val="0"/>
        <w:jc w:val="both"/>
        <w:rPr>
          <w:rFonts w:cs="Arial"/>
          <w:color w:val="000000" w:themeColor="text1"/>
          <w:szCs w:val="24"/>
        </w:rPr>
      </w:pPr>
      <w:r w:rsidRPr="00E84623">
        <w:rPr>
          <w:rFonts w:cs="Arial"/>
          <w:color w:val="000000" w:themeColor="text1"/>
          <w:szCs w:val="24"/>
        </w:rPr>
        <w:t xml:space="preserve">No wood fire ovens or baking ovens </w:t>
      </w:r>
      <w:r>
        <w:rPr>
          <w:rFonts w:cs="Arial"/>
          <w:color w:val="000000" w:themeColor="text1"/>
          <w:szCs w:val="24"/>
        </w:rPr>
        <w:t>are</w:t>
      </w:r>
      <w:r w:rsidRPr="00E84623">
        <w:rPr>
          <w:rFonts w:cs="Arial"/>
          <w:color w:val="000000" w:themeColor="text1"/>
          <w:szCs w:val="24"/>
        </w:rPr>
        <w:t xml:space="preserve"> proposed at the site and will remain in the existing Common Bakery site</w:t>
      </w:r>
      <w:r>
        <w:rPr>
          <w:rFonts w:cs="Arial"/>
          <w:color w:val="000000" w:themeColor="text1"/>
          <w:szCs w:val="24"/>
        </w:rPr>
        <w:t xml:space="preserve"> at 27 Carrington Street. </w:t>
      </w:r>
      <w:r w:rsidRPr="00E84623">
        <w:rPr>
          <w:rFonts w:cs="Arial"/>
          <w:color w:val="000000" w:themeColor="text1"/>
          <w:szCs w:val="24"/>
        </w:rPr>
        <w:t xml:space="preserve"> </w:t>
      </w:r>
    </w:p>
    <w:p w14:paraId="227E7E33"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 xml:space="preserve">Internal modifications to the existing building include a new Universal Access Toilet, staff change rooms, breakout area and an internal door will be created between 27 and 29 Carrington Street for staff to move back and forth between both sites.   </w:t>
      </w:r>
    </w:p>
    <w:p w14:paraId="69BC2C50"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 xml:space="preserve">The existing roller door located at the front elevation of the site will be removed and replaced by a new window and a new ramp located to the rear of the building will be installed. </w:t>
      </w:r>
    </w:p>
    <w:p w14:paraId="72FCE555"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No customers will be serviced from the site.</w:t>
      </w:r>
    </w:p>
    <w:p w14:paraId="6AF6D9C6"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 xml:space="preserve">All deliveries (drop off and pick up) and waste collection will be serviced from the rear of the site from Government Road. </w:t>
      </w:r>
    </w:p>
    <w:p w14:paraId="1B0D705A"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 xml:space="preserve">A total of ten (10) car bays is provided on site. Four (4) existing car bays located at the front of the building will remain and the rear car parking area will be reconfigured to have six (6) car bays. </w:t>
      </w:r>
    </w:p>
    <w:p w14:paraId="6D9BE411" w14:textId="77777777" w:rsidR="00117DE3"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 xml:space="preserve">Approximately 7 staff members will be working at Common Bakery on both sites at one time as they move back and forth for the business operations depending on demand. </w:t>
      </w:r>
    </w:p>
    <w:p w14:paraId="4B289028" w14:textId="6082AAA4" w:rsidR="001061CA" w:rsidRDefault="00117DE3" w:rsidP="00F44B6D">
      <w:pPr>
        <w:pStyle w:val="ListParagraph"/>
        <w:numPr>
          <w:ilvl w:val="0"/>
          <w:numId w:val="41"/>
        </w:numPr>
        <w:ind w:left="567" w:hanging="567"/>
        <w:contextualSpacing w:val="0"/>
        <w:jc w:val="both"/>
        <w:rPr>
          <w:rFonts w:cs="Arial"/>
          <w:color w:val="000000" w:themeColor="text1"/>
          <w:szCs w:val="24"/>
        </w:rPr>
      </w:pPr>
      <w:r>
        <w:rPr>
          <w:rFonts w:cs="Arial"/>
          <w:color w:val="000000" w:themeColor="text1"/>
          <w:szCs w:val="24"/>
        </w:rPr>
        <w:t>The hours of operation of the site will match the current bakery operations at 27 Carrington Street as follows:</w:t>
      </w:r>
    </w:p>
    <w:p w14:paraId="0FD94466" w14:textId="77777777" w:rsidR="00E15719" w:rsidRDefault="00E15719" w:rsidP="00E15719">
      <w:pPr>
        <w:pStyle w:val="ListParagraph"/>
        <w:ind w:left="567"/>
        <w:contextualSpacing w:val="0"/>
        <w:jc w:val="both"/>
        <w:rPr>
          <w:rFonts w:cs="Arial"/>
          <w:color w:val="000000" w:themeColor="text1"/>
          <w:szCs w:val="24"/>
        </w:rPr>
      </w:pPr>
    </w:p>
    <w:tbl>
      <w:tblPr>
        <w:tblStyle w:val="TableGrid"/>
        <w:tblW w:w="8900" w:type="dxa"/>
        <w:tblLook w:val="04A0" w:firstRow="1" w:lastRow="0" w:firstColumn="1" w:lastColumn="0" w:noHBand="0" w:noVBand="1"/>
      </w:tblPr>
      <w:tblGrid>
        <w:gridCol w:w="2224"/>
        <w:gridCol w:w="2227"/>
        <w:gridCol w:w="2224"/>
        <w:gridCol w:w="2225"/>
      </w:tblGrid>
      <w:tr w:rsidR="00960F07" w14:paraId="5F038E45" w14:textId="77777777" w:rsidTr="00241D3D">
        <w:tc>
          <w:tcPr>
            <w:tcW w:w="8900" w:type="dxa"/>
            <w:gridSpan w:val="4"/>
          </w:tcPr>
          <w:p w14:paraId="79F59FE2" w14:textId="6C761E60" w:rsidR="00960F07" w:rsidRPr="00B35DE4" w:rsidRDefault="00960F07" w:rsidP="00B35DE4">
            <w:pPr>
              <w:contextualSpacing w:val="0"/>
              <w:rPr>
                <w:rFonts w:cs="Arial"/>
                <w:color w:val="000000" w:themeColor="text1"/>
                <w:sz w:val="20"/>
                <w:szCs w:val="20"/>
              </w:rPr>
            </w:pPr>
            <w:r w:rsidRPr="00B35DE4">
              <w:rPr>
                <w:rFonts w:cs="Arial"/>
                <w:color w:val="000000" w:themeColor="text1"/>
                <w:sz w:val="20"/>
                <w:szCs w:val="20"/>
              </w:rPr>
              <w:t>Current Approved Hours of Operation (No 27 Carrington Street)</w:t>
            </w:r>
          </w:p>
        </w:tc>
      </w:tr>
      <w:tr w:rsidR="001061CA" w14:paraId="205C075A" w14:textId="77777777" w:rsidTr="000416ED">
        <w:tc>
          <w:tcPr>
            <w:tcW w:w="2224" w:type="dxa"/>
          </w:tcPr>
          <w:p w14:paraId="2675DFEF" w14:textId="2417B422" w:rsidR="001061CA" w:rsidRPr="00B35DE4" w:rsidRDefault="00960F07" w:rsidP="00B35DE4">
            <w:pPr>
              <w:contextualSpacing w:val="0"/>
              <w:rPr>
                <w:rFonts w:cs="Arial"/>
                <w:color w:val="000000" w:themeColor="text1"/>
                <w:sz w:val="20"/>
                <w:szCs w:val="20"/>
              </w:rPr>
            </w:pPr>
            <w:r w:rsidRPr="00B35DE4">
              <w:rPr>
                <w:rFonts w:cs="Arial"/>
                <w:color w:val="000000" w:themeColor="text1"/>
                <w:sz w:val="20"/>
                <w:szCs w:val="20"/>
              </w:rPr>
              <w:t>Shop (approved use)</w:t>
            </w:r>
          </w:p>
        </w:tc>
        <w:tc>
          <w:tcPr>
            <w:tcW w:w="2227" w:type="dxa"/>
          </w:tcPr>
          <w:p w14:paraId="131C98C3" w14:textId="09C12F2F" w:rsidR="001061CA" w:rsidRPr="00B35DE4" w:rsidRDefault="00960F07" w:rsidP="00B35DE4">
            <w:pPr>
              <w:contextualSpacing w:val="0"/>
              <w:rPr>
                <w:rFonts w:cs="Arial"/>
                <w:color w:val="000000" w:themeColor="text1"/>
                <w:sz w:val="20"/>
                <w:szCs w:val="20"/>
              </w:rPr>
            </w:pPr>
            <w:r w:rsidRPr="00B35DE4">
              <w:rPr>
                <w:rFonts w:cs="Arial"/>
                <w:color w:val="000000" w:themeColor="text1"/>
                <w:sz w:val="20"/>
                <w:szCs w:val="20"/>
              </w:rPr>
              <w:t>Bakery operations</w:t>
            </w:r>
          </w:p>
        </w:tc>
        <w:tc>
          <w:tcPr>
            <w:tcW w:w="2224" w:type="dxa"/>
          </w:tcPr>
          <w:p w14:paraId="4B1D2883" w14:textId="7D359903" w:rsidR="001061CA" w:rsidRPr="00B35DE4" w:rsidRDefault="00960F07" w:rsidP="00B35DE4">
            <w:pPr>
              <w:contextualSpacing w:val="0"/>
              <w:rPr>
                <w:rFonts w:cs="Arial"/>
                <w:color w:val="000000" w:themeColor="text1"/>
                <w:sz w:val="20"/>
                <w:szCs w:val="20"/>
              </w:rPr>
            </w:pPr>
            <w:r w:rsidRPr="00B35DE4">
              <w:rPr>
                <w:rFonts w:cs="Arial"/>
                <w:color w:val="000000" w:themeColor="text1"/>
                <w:sz w:val="20"/>
                <w:szCs w:val="20"/>
              </w:rPr>
              <w:t>Pastry operations</w:t>
            </w:r>
          </w:p>
        </w:tc>
        <w:tc>
          <w:tcPr>
            <w:tcW w:w="2225" w:type="dxa"/>
          </w:tcPr>
          <w:p w14:paraId="38A801DB" w14:textId="04026F81" w:rsidR="001061CA" w:rsidRPr="00B35DE4" w:rsidRDefault="00960F07" w:rsidP="00B35DE4">
            <w:pPr>
              <w:contextualSpacing w:val="0"/>
              <w:rPr>
                <w:rFonts w:cs="Arial"/>
                <w:color w:val="000000" w:themeColor="text1"/>
                <w:sz w:val="20"/>
                <w:szCs w:val="20"/>
              </w:rPr>
            </w:pPr>
            <w:r w:rsidRPr="00B35DE4">
              <w:rPr>
                <w:rFonts w:cs="Arial"/>
                <w:color w:val="000000" w:themeColor="text1"/>
                <w:sz w:val="20"/>
                <w:szCs w:val="20"/>
              </w:rPr>
              <w:t>Packing operations</w:t>
            </w:r>
          </w:p>
        </w:tc>
      </w:tr>
      <w:tr w:rsidR="001061CA" w14:paraId="0E76FABF" w14:textId="77777777" w:rsidTr="000416ED">
        <w:tc>
          <w:tcPr>
            <w:tcW w:w="2224" w:type="dxa"/>
          </w:tcPr>
          <w:p w14:paraId="48D37DBF" w14:textId="77777777" w:rsidR="001061CA" w:rsidRPr="00B35DE4" w:rsidRDefault="004C7CA7" w:rsidP="00B35DE4">
            <w:pPr>
              <w:pStyle w:val="ListParagraph"/>
              <w:numPr>
                <w:ilvl w:val="0"/>
                <w:numId w:val="76"/>
              </w:numPr>
              <w:contextualSpacing w:val="0"/>
              <w:rPr>
                <w:rFonts w:cs="Arial"/>
                <w:color w:val="000000" w:themeColor="text1"/>
                <w:sz w:val="20"/>
                <w:szCs w:val="20"/>
              </w:rPr>
            </w:pPr>
            <w:r w:rsidRPr="00B35DE4">
              <w:rPr>
                <w:rFonts w:cs="Arial"/>
                <w:color w:val="000000" w:themeColor="text1"/>
                <w:sz w:val="20"/>
                <w:szCs w:val="20"/>
              </w:rPr>
              <w:t>Friday – 7am till 3pm</w:t>
            </w:r>
          </w:p>
          <w:p w14:paraId="2EFE4CC8" w14:textId="77777777" w:rsidR="004C7CA7" w:rsidRPr="00B35DE4" w:rsidRDefault="004C7CA7" w:rsidP="00B35DE4">
            <w:pPr>
              <w:pStyle w:val="ListParagraph"/>
              <w:numPr>
                <w:ilvl w:val="0"/>
                <w:numId w:val="76"/>
              </w:numPr>
              <w:contextualSpacing w:val="0"/>
              <w:rPr>
                <w:rFonts w:cs="Arial"/>
                <w:color w:val="000000" w:themeColor="text1"/>
                <w:sz w:val="20"/>
                <w:szCs w:val="20"/>
              </w:rPr>
            </w:pPr>
            <w:r w:rsidRPr="00B35DE4">
              <w:rPr>
                <w:rFonts w:cs="Arial"/>
                <w:color w:val="000000" w:themeColor="text1"/>
                <w:sz w:val="20"/>
                <w:szCs w:val="20"/>
              </w:rPr>
              <w:t>Saturday – 8am to 1pm</w:t>
            </w:r>
          </w:p>
          <w:p w14:paraId="0592C48A" w14:textId="5CF24B6E" w:rsidR="004C7CA7" w:rsidRPr="00B35DE4" w:rsidRDefault="004C7CA7" w:rsidP="00B35DE4">
            <w:pPr>
              <w:pStyle w:val="ListParagraph"/>
              <w:numPr>
                <w:ilvl w:val="0"/>
                <w:numId w:val="76"/>
              </w:numPr>
              <w:contextualSpacing w:val="0"/>
              <w:rPr>
                <w:rFonts w:cs="Arial"/>
                <w:color w:val="000000" w:themeColor="text1"/>
                <w:sz w:val="20"/>
                <w:szCs w:val="20"/>
              </w:rPr>
            </w:pPr>
            <w:r w:rsidRPr="00B35DE4">
              <w:rPr>
                <w:rFonts w:cs="Arial"/>
                <w:color w:val="000000" w:themeColor="text1"/>
                <w:sz w:val="20"/>
                <w:szCs w:val="20"/>
              </w:rPr>
              <w:t xml:space="preserve">Sunday – 8am </w:t>
            </w:r>
            <w:r w:rsidR="00907FF6" w:rsidRPr="00B35DE4">
              <w:rPr>
                <w:rFonts w:cs="Arial"/>
                <w:color w:val="000000" w:themeColor="text1"/>
                <w:sz w:val="20"/>
                <w:szCs w:val="20"/>
              </w:rPr>
              <w:t>– 12pm</w:t>
            </w:r>
          </w:p>
        </w:tc>
        <w:tc>
          <w:tcPr>
            <w:tcW w:w="2227" w:type="dxa"/>
          </w:tcPr>
          <w:p w14:paraId="6A8AA87D" w14:textId="56989030" w:rsidR="001061CA" w:rsidRPr="00E15719" w:rsidRDefault="00907FF6" w:rsidP="00E15719">
            <w:pPr>
              <w:pStyle w:val="ListParagraph"/>
              <w:numPr>
                <w:ilvl w:val="0"/>
                <w:numId w:val="77"/>
              </w:numPr>
              <w:contextualSpacing w:val="0"/>
              <w:rPr>
                <w:rFonts w:cs="Arial"/>
                <w:color w:val="000000" w:themeColor="text1"/>
                <w:sz w:val="20"/>
                <w:szCs w:val="20"/>
              </w:rPr>
            </w:pPr>
            <w:r w:rsidRPr="00E15719">
              <w:rPr>
                <w:rFonts w:cs="Arial"/>
                <w:color w:val="000000" w:themeColor="text1"/>
                <w:sz w:val="20"/>
                <w:szCs w:val="20"/>
              </w:rPr>
              <w:t>4pm - midnight</w:t>
            </w:r>
          </w:p>
        </w:tc>
        <w:tc>
          <w:tcPr>
            <w:tcW w:w="2224" w:type="dxa"/>
          </w:tcPr>
          <w:p w14:paraId="646EB2C0" w14:textId="6C4DBA43" w:rsidR="001061CA" w:rsidRPr="00B35DE4" w:rsidRDefault="00B35DE4" w:rsidP="00B35DE4">
            <w:pPr>
              <w:pStyle w:val="ListParagraph"/>
              <w:numPr>
                <w:ilvl w:val="0"/>
                <w:numId w:val="76"/>
              </w:numPr>
              <w:contextualSpacing w:val="0"/>
              <w:rPr>
                <w:rFonts w:cs="Arial"/>
                <w:color w:val="000000" w:themeColor="text1"/>
                <w:sz w:val="20"/>
                <w:szCs w:val="20"/>
              </w:rPr>
            </w:pPr>
            <w:r w:rsidRPr="00B35DE4">
              <w:rPr>
                <w:rFonts w:cs="Arial"/>
                <w:color w:val="000000" w:themeColor="text1"/>
                <w:sz w:val="20"/>
                <w:szCs w:val="20"/>
              </w:rPr>
              <w:t>4am to 12pm</w:t>
            </w:r>
          </w:p>
        </w:tc>
        <w:tc>
          <w:tcPr>
            <w:tcW w:w="2225" w:type="dxa"/>
          </w:tcPr>
          <w:p w14:paraId="05CC6CCF" w14:textId="4A11BD87" w:rsidR="001061CA" w:rsidRPr="00B35DE4" w:rsidRDefault="004C7CA7" w:rsidP="00B35DE4">
            <w:pPr>
              <w:pStyle w:val="ListParagraph"/>
              <w:numPr>
                <w:ilvl w:val="0"/>
                <w:numId w:val="75"/>
              </w:numPr>
              <w:contextualSpacing w:val="0"/>
              <w:rPr>
                <w:rFonts w:cs="Arial"/>
                <w:color w:val="000000" w:themeColor="text1"/>
                <w:sz w:val="20"/>
                <w:szCs w:val="20"/>
              </w:rPr>
            </w:pPr>
            <w:r w:rsidRPr="00B35DE4">
              <w:rPr>
                <w:rFonts w:cs="Arial"/>
                <w:color w:val="000000" w:themeColor="text1"/>
                <w:sz w:val="20"/>
                <w:szCs w:val="20"/>
              </w:rPr>
              <w:t>4am to 7am</w:t>
            </w:r>
          </w:p>
        </w:tc>
      </w:tr>
    </w:tbl>
    <w:p w14:paraId="448099BD" w14:textId="77777777" w:rsidR="00117DE3" w:rsidRPr="00844172" w:rsidRDefault="00117DE3" w:rsidP="00117DE3">
      <w:pPr>
        <w:jc w:val="both"/>
        <w:rPr>
          <w:rFonts w:cs="Arial"/>
          <w:color w:val="000000" w:themeColor="text1"/>
          <w:szCs w:val="28"/>
        </w:rPr>
      </w:pPr>
    </w:p>
    <w:p w14:paraId="1496C506" w14:textId="77777777" w:rsidR="00117DE3" w:rsidRPr="00844172" w:rsidRDefault="00117DE3" w:rsidP="00117DE3">
      <w:pPr>
        <w:pStyle w:val="ListParagraph"/>
        <w:numPr>
          <w:ilvl w:val="0"/>
          <w:numId w:val="16"/>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77113717" w14:textId="77777777" w:rsidR="00117DE3" w:rsidRPr="00C321E7" w:rsidRDefault="00117DE3" w:rsidP="00117DE3">
      <w:pPr>
        <w:jc w:val="both"/>
        <w:rPr>
          <w:rFonts w:cs="Arial"/>
          <w:color w:val="000000" w:themeColor="text1"/>
          <w:szCs w:val="24"/>
        </w:rPr>
      </w:pPr>
    </w:p>
    <w:p w14:paraId="6A7B6B3C" w14:textId="77777777" w:rsidR="00117DE3" w:rsidRDefault="00117DE3" w:rsidP="00117DE3">
      <w:pPr>
        <w:jc w:val="both"/>
        <w:rPr>
          <w:rFonts w:cs="Arial"/>
          <w:color w:val="000000" w:themeColor="text1"/>
          <w:szCs w:val="24"/>
        </w:rPr>
      </w:pPr>
      <w:r>
        <w:rPr>
          <w:rFonts w:cs="Arial"/>
          <w:color w:val="000000" w:themeColor="text1"/>
          <w:szCs w:val="24"/>
        </w:rPr>
        <w:t xml:space="preserve">The proposal is an ‘A’ use under the City’s Local Planning Scheme No. 3 (LPS 3). </w:t>
      </w:r>
      <w:r w:rsidRPr="00BE74D9">
        <w:rPr>
          <w:rFonts w:cs="Arial"/>
          <w:color w:val="000000"/>
          <w:szCs w:val="24"/>
        </w:rPr>
        <w:t xml:space="preserve">An ‘A’ use requires consultation in accordance with Clause 64 of the Deemed Provisions and the City’s </w:t>
      </w:r>
      <w:r w:rsidRPr="00BE74D9">
        <w:rPr>
          <w:rFonts w:cs="Arial"/>
          <w:color w:val="000000" w:themeColor="text1"/>
          <w:szCs w:val="24"/>
        </w:rPr>
        <w:t>Local Planning Policy – Consultation of Planning Proposals</w:t>
      </w:r>
      <w:r>
        <w:rPr>
          <w:rFonts w:cs="Arial"/>
          <w:color w:val="000000" w:themeColor="text1"/>
          <w:szCs w:val="24"/>
        </w:rPr>
        <w:t xml:space="preserve"> (Consultation Policy). </w:t>
      </w:r>
    </w:p>
    <w:p w14:paraId="1BCDBCA2" w14:textId="77777777" w:rsidR="00117DE3" w:rsidRDefault="00117DE3" w:rsidP="00117DE3">
      <w:pPr>
        <w:jc w:val="both"/>
        <w:rPr>
          <w:rFonts w:cs="Arial"/>
          <w:color w:val="000000" w:themeColor="text1"/>
          <w:szCs w:val="24"/>
        </w:rPr>
      </w:pPr>
    </w:p>
    <w:p w14:paraId="3ECA528A" w14:textId="77777777" w:rsidR="00117DE3" w:rsidRPr="007B0056" w:rsidRDefault="00117DE3" w:rsidP="00117DE3">
      <w:pPr>
        <w:jc w:val="both"/>
        <w:rPr>
          <w:rFonts w:cs="Arial"/>
          <w:color w:val="000000" w:themeColor="text1"/>
          <w:szCs w:val="24"/>
        </w:rPr>
      </w:pPr>
      <w:r w:rsidRPr="007B0056">
        <w:rPr>
          <w:rFonts w:cs="Arial"/>
          <w:color w:val="000000" w:themeColor="text1"/>
          <w:szCs w:val="24"/>
        </w:rPr>
        <w:t>The development application was advertised in accordance with the Consultation Policy by way of letter for 14 days within a 100m radius of the subject site. The application was advertised to 61 landowners and occupiers</w:t>
      </w:r>
      <w:r>
        <w:rPr>
          <w:rFonts w:cs="Arial"/>
          <w:color w:val="000000" w:themeColor="text1"/>
          <w:szCs w:val="24"/>
        </w:rPr>
        <w:t xml:space="preserve">, commencing on 6 May 2021 and concluding on 20 May 2021. </w:t>
      </w:r>
    </w:p>
    <w:p w14:paraId="72CD611B" w14:textId="77777777" w:rsidR="00117DE3" w:rsidRPr="007B0056" w:rsidRDefault="00117DE3" w:rsidP="00117DE3">
      <w:pPr>
        <w:jc w:val="both"/>
        <w:rPr>
          <w:rFonts w:cs="Arial"/>
          <w:color w:val="000000" w:themeColor="text1"/>
          <w:szCs w:val="24"/>
        </w:rPr>
      </w:pPr>
    </w:p>
    <w:p w14:paraId="4C133501" w14:textId="0CE37B30" w:rsidR="00117DE3" w:rsidRDefault="00117DE3" w:rsidP="00191CA1">
      <w:pPr>
        <w:jc w:val="both"/>
        <w:rPr>
          <w:rFonts w:cs="Arial"/>
          <w:color w:val="000000" w:themeColor="text1"/>
          <w:szCs w:val="24"/>
        </w:rPr>
      </w:pPr>
      <w:r>
        <w:rPr>
          <w:rFonts w:cs="Arial"/>
          <w:color w:val="000000" w:themeColor="text1"/>
          <w:szCs w:val="24"/>
        </w:rPr>
        <w:t xml:space="preserve">At the close of the advertising period, a </w:t>
      </w:r>
      <w:r w:rsidRPr="007B0056">
        <w:rPr>
          <w:rFonts w:cs="Arial"/>
          <w:color w:val="000000" w:themeColor="text1"/>
          <w:szCs w:val="24"/>
        </w:rPr>
        <w:t>total of six (6) submissions were received (1 in support, 1 support subject to modifications and 4 objections</w:t>
      </w:r>
      <w:r>
        <w:rPr>
          <w:rFonts w:cs="Arial"/>
          <w:color w:val="000000" w:themeColor="text1"/>
          <w:szCs w:val="24"/>
        </w:rPr>
        <w:t>). The main issues raised in the submissions relate to:</w:t>
      </w:r>
    </w:p>
    <w:p w14:paraId="0DF99BEF" w14:textId="77777777" w:rsidR="00191CA1" w:rsidRDefault="00191CA1" w:rsidP="00191CA1">
      <w:pPr>
        <w:jc w:val="both"/>
        <w:rPr>
          <w:rFonts w:cs="Arial"/>
          <w:color w:val="000000" w:themeColor="text1"/>
          <w:szCs w:val="24"/>
        </w:rPr>
      </w:pPr>
    </w:p>
    <w:p w14:paraId="17E54C4B" w14:textId="77777777" w:rsidR="00117DE3"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Car parking / Traffic;</w:t>
      </w:r>
    </w:p>
    <w:p w14:paraId="52ACA66C" w14:textId="77777777" w:rsidR="00117DE3"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Vehicles Reversing;</w:t>
      </w:r>
    </w:p>
    <w:p w14:paraId="44795A85" w14:textId="77777777" w:rsidR="00117DE3"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 xml:space="preserve">Car parking reconfiguration; </w:t>
      </w:r>
    </w:p>
    <w:p w14:paraId="7E927F9F" w14:textId="77777777" w:rsidR="00117DE3"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 xml:space="preserve">Common Bakery takeaway coffee </w:t>
      </w:r>
    </w:p>
    <w:p w14:paraId="5536F8C3" w14:textId="77777777" w:rsidR="00117DE3"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 xml:space="preserve">Noise; </w:t>
      </w:r>
    </w:p>
    <w:p w14:paraId="38F23060" w14:textId="77777777" w:rsidR="00117DE3"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 xml:space="preserve">Air quality; and </w:t>
      </w:r>
    </w:p>
    <w:p w14:paraId="3E369D0E" w14:textId="77777777" w:rsidR="00117DE3" w:rsidRPr="001E2D27" w:rsidRDefault="00117DE3" w:rsidP="00F44B6D">
      <w:pPr>
        <w:pStyle w:val="ListParagraph"/>
        <w:numPr>
          <w:ilvl w:val="0"/>
          <w:numId w:val="42"/>
        </w:numPr>
        <w:ind w:left="567" w:hanging="567"/>
        <w:contextualSpacing w:val="0"/>
        <w:jc w:val="both"/>
        <w:rPr>
          <w:rFonts w:cs="Arial"/>
          <w:color w:val="000000" w:themeColor="text1"/>
          <w:szCs w:val="24"/>
        </w:rPr>
      </w:pPr>
      <w:r>
        <w:rPr>
          <w:rFonts w:cs="Arial"/>
          <w:color w:val="000000" w:themeColor="text1"/>
          <w:szCs w:val="24"/>
        </w:rPr>
        <w:t xml:space="preserve">Operation hours. </w:t>
      </w:r>
    </w:p>
    <w:p w14:paraId="5033F52E" w14:textId="77777777" w:rsidR="00117DE3" w:rsidRDefault="00117DE3" w:rsidP="00117DE3">
      <w:pPr>
        <w:jc w:val="both"/>
        <w:rPr>
          <w:rFonts w:cs="Arial"/>
          <w:color w:val="000000" w:themeColor="text1"/>
          <w:szCs w:val="24"/>
        </w:rPr>
      </w:pPr>
    </w:p>
    <w:p w14:paraId="7451D068" w14:textId="77777777" w:rsidR="00117DE3" w:rsidRPr="001E2D27" w:rsidRDefault="00117DE3" w:rsidP="00117DE3">
      <w:pPr>
        <w:jc w:val="both"/>
        <w:rPr>
          <w:rFonts w:cs="Arial"/>
          <w:color w:val="000000" w:themeColor="text1"/>
          <w:szCs w:val="24"/>
        </w:rPr>
      </w:pPr>
      <w:r w:rsidRPr="001E2D27">
        <w:rPr>
          <w:rFonts w:cs="Arial"/>
          <w:color w:val="000000" w:themeColor="text1"/>
          <w:szCs w:val="24"/>
        </w:rPr>
        <w:t xml:space="preserve">Due to the length of submissions, the summary of submissions is presented as a separate attachment to this report. Refer to </w:t>
      </w:r>
      <w:r w:rsidRPr="001E2D27">
        <w:rPr>
          <w:rFonts w:cs="Arial"/>
          <w:b/>
          <w:bCs/>
          <w:color w:val="000000" w:themeColor="text1"/>
          <w:szCs w:val="24"/>
        </w:rPr>
        <w:t xml:space="preserve">Attachment </w:t>
      </w:r>
      <w:r>
        <w:rPr>
          <w:rFonts w:cs="Arial"/>
          <w:b/>
          <w:bCs/>
          <w:color w:val="000000" w:themeColor="text1"/>
          <w:szCs w:val="24"/>
        </w:rPr>
        <w:t>2</w:t>
      </w:r>
      <w:r w:rsidRPr="001E2D27">
        <w:rPr>
          <w:rFonts w:cs="Arial"/>
          <w:b/>
          <w:bCs/>
          <w:color w:val="000000" w:themeColor="text1"/>
          <w:szCs w:val="24"/>
        </w:rPr>
        <w:t xml:space="preserve"> </w:t>
      </w:r>
      <w:r w:rsidRPr="001E2D27">
        <w:rPr>
          <w:rFonts w:cs="Arial"/>
          <w:color w:val="000000" w:themeColor="text1"/>
          <w:szCs w:val="24"/>
        </w:rPr>
        <w:t xml:space="preserve">for the submission table which outlines the comments received and </w:t>
      </w:r>
      <w:r>
        <w:rPr>
          <w:rFonts w:cs="Arial"/>
          <w:color w:val="000000" w:themeColor="text1"/>
          <w:szCs w:val="24"/>
        </w:rPr>
        <w:t>A</w:t>
      </w:r>
      <w:r w:rsidRPr="001E2D27">
        <w:rPr>
          <w:rFonts w:cs="Arial"/>
          <w:color w:val="000000" w:themeColor="text1"/>
          <w:szCs w:val="24"/>
        </w:rPr>
        <w:t>dministration’s</w:t>
      </w:r>
      <w:r>
        <w:rPr>
          <w:rFonts w:cs="Arial"/>
          <w:color w:val="000000" w:themeColor="text1"/>
          <w:szCs w:val="24"/>
        </w:rPr>
        <w:t xml:space="preserve"> and the applicant’s</w:t>
      </w:r>
      <w:r w:rsidRPr="001E2D27">
        <w:rPr>
          <w:rFonts w:cs="Arial"/>
          <w:color w:val="000000" w:themeColor="text1"/>
          <w:szCs w:val="24"/>
        </w:rPr>
        <w:t xml:space="preserve"> response to each submission.</w:t>
      </w:r>
    </w:p>
    <w:p w14:paraId="5BCFA564" w14:textId="77777777" w:rsidR="004039BC" w:rsidRDefault="004039BC" w:rsidP="00117DE3">
      <w:pPr>
        <w:jc w:val="both"/>
        <w:rPr>
          <w:rFonts w:cs="Arial"/>
          <w:color w:val="000000" w:themeColor="text1"/>
          <w:szCs w:val="24"/>
        </w:rPr>
      </w:pPr>
    </w:p>
    <w:p w14:paraId="2CE736BB" w14:textId="77777777" w:rsidR="00117DE3" w:rsidRPr="00844172" w:rsidRDefault="00117DE3" w:rsidP="00117DE3">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3D2B6CFD" w14:textId="77777777" w:rsidR="00117DE3" w:rsidRPr="00844172" w:rsidRDefault="00117DE3" w:rsidP="00117DE3">
      <w:pPr>
        <w:jc w:val="both"/>
        <w:rPr>
          <w:rFonts w:cs="Arial"/>
          <w:color w:val="000000" w:themeColor="text1"/>
          <w:szCs w:val="24"/>
        </w:rPr>
      </w:pPr>
    </w:p>
    <w:p w14:paraId="46010392" w14:textId="77777777" w:rsidR="00117DE3" w:rsidRPr="00844172" w:rsidRDefault="00117DE3" w:rsidP="00117DE3">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t>Planning and Development (Local Planning Schemes) Regulations 2015</w:t>
      </w:r>
    </w:p>
    <w:p w14:paraId="2FF2D3D4" w14:textId="77777777" w:rsidR="00117DE3" w:rsidRPr="00844172" w:rsidRDefault="00117DE3" w:rsidP="00117DE3">
      <w:pPr>
        <w:jc w:val="both"/>
        <w:rPr>
          <w:rFonts w:cs="Arial"/>
          <w:b/>
          <w:color w:val="000000" w:themeColor="text1"/>
          <w:szCs w:val="24"/>
        </w:rPr>
      </w:pPr>
    </w:p>
    <w:p w14:paraId="11B5330D" w14:textId="77777777" w:rsidR="00117DE3" w:rsidRDefault="00117DE3" w:rsidP="00117DE3">
      <w:pPr>
        <w:jc w:val="both"/>
        <w:rPr>
          <w:rFonts w:cs="Arial"/>
          <w:color w:val="000000" w:themeColor="text1"/>
          <w:szCs w:val="24"/>
        </w:rPr>
      </w:pPr>
      <w:r w:rsidRPr="00200CF0">
        <w:rPr>
          <w:rFonts w:cs="Arial"/>
          <w:color w:val="000000" w:themeColor="text1"/>
          <w:szCs w:val="24"/>
        </w:rPr>
        <w:t>Clause 67(2) of the Deemed Provisions (Consideration of application by local government) stipulates those matters that are required to be given due regard to the extent relevant to the application.  Where relevant, these matters are discussed in the following sections.</w:t>
      </w:r>
    </w:p>
    <w:p w14:paraId="6F7434B0" w14:textId="77777777" w:rsidR="00117DE3" w:rsidRPr="00844172" w:rsidRDefault="00117DE3" w:rsidP="00117DE3">
      <w:pPr>
        <w:jc w:val="both"/>
        <w:rPr>
          <w:rFonts w:cs="Arial"/>
          <w:color w:val="000000" w:themeColor="text1"/>
          <w:szCs w:val="24"/>
        </w:rPr>
      </w:pPr>
    </w:p>
    <w:p w14:paraId="58164244" w14:textId="77777777" w:rsidR="00117DE3" w:rsidRDefault="00117DE3" w:rsidP="00117DE3">
      <w:pPr>
        <w:ind w:left="567" w:hanging="567"/>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.2</w:t>
      </w:r>
      <w:r w:rsidRPr="00844172">
        <w:rPr>
          <w:rFonts w:cs="Arial"/>
          <w:b/>
          <w:color w:val="000000" w:themeColor="text1"/>
          <w:szCs w:val="24"/>
        </w:rPr>
        <w:tab/>
      </w:r>
      <w:r w:rsidRPr="00844172">
        <w:rPr>
          <w:rFonts w:cs="Arial"/>
          <w:b/>
          <w:color w:val="000000" w:themeColor="text1"/>
        </w:rPr>
        <w:t>Local</w:t>
      </w:r>
      <w:r w:rsidRPr="00844172">
        <w:rPr>
          <w:rFonts w:cs="Arial"/>
          <w:b/>
          <w:color w:val="000000" w:themeColor="text1"/>
          <w:szCs w:val="24"/>
        </w:rPr>
        <w:t xml:space="preserve"> Planning Scheme No. 3</w:t>
      </w:r>
    </w:p>
    <w:p w14:paraId="68F90E21" w14:textId="77777777" w:rsidR="00117DE3" w:rsidRDefault="00117DE3" w:rsidP="00117DE3">
      <w:pPr>
        <w:ind w:left="567" w:hanging="567"/>
        <w:jc w:val="both"/>
        <w:rPr>
          <w:rFonts w:cs="Arial"/>
          <w:b/>
          <w:color w:val="000000" w:themeColor="text1"/>
          <w:szCs w:val="24"/>
        </w:rPr>
      </w:pPr>
    </w:p>
    <w:p w14:paraId="35A0099D" w14:textId="77777777" w:rsidR="00117DE3" w:rsidRPr="00B8541F" w:rsidRDefault="00117DE3" w:rsidP="00117DE3">
      <w:pPr>
        <w:jc w:val="both"/>
        <w:rPr>
          <w:rFonts w:cs="Arial"/>
          <w:color w:val="000000"/>
          <w:szCs w:val="24"/>
        </w:rPr>
      </w:pPr>
      <w:r w:rsidRPr="00B8541F">
        <w:rPr>
          <w:rFonts w:cs="Arial"/>
          <w:b/>
          <w:bCs/>
          <w:color w:val="000000"/>
          <w:szCs w:val="24"/>
        </w:rPr>
        <w:t>5.2.</w:t>
      </w:r>
      <w:r>
        <w:rPr>
          <w:rFonts w:cs="Arial"/>
          <w:b/>
          <w:bCs/>
          <w:color w:val="000000"/>
          <w:szCs w:val="24"/>
        </w:rPr>
        <w:t>1</w:t>
      </w:r>
      <w:r w:rsidRPr="00B8541F">
        <w:rPr>
          <w:rFonts w:cs="Arial"/>
          <w:b/>
          <w:bCs/>
          <w:color w:val="000000"/>
          <w:szCs w:val="24"/>
        </w:rPr>
        <w:t xml:space="preserve"> Land Use Permissibility </w:t>
      </w:r>
    </w:p>
    <w:p w14:paraId="579DAF04" w14:textId="77777777" w:rsidR="00117DE3" w:rsidRDefault="00117DE3" w:rsidP="00117DE3">
      <w:pPr>
        <w:jc w:val="both"/>
        <w:rPr>
          <w:rFonts w:cs="Arial"/>
          <w:color w:val="000000" w:themeColor="text1"/>
          <w:szCs w:val="24"/>
        </w:rPr>
      </w:pPr>
    </w:p>
    <w:p w14:paraId="57500445" w14:textId="77777777" w:rsidR="00117DE3" w:rsidRPr="00EF7B65" w:rsidRDefault="00117DE3" w:rsidP="00117DE3">
      <w:pPr>
        <w:jc w:val="both"/>
        <w:rPr>
          <w:rFonts w:cs="Arial"/>
          <w:color w:val="000000"/>
          <w:szCs w:val="24"/>
        </w:rPr>
      </w:pPr>
      <w:r w:rsidRPr="00EF7B65">
        <w:rPr>
          <w:rFonts w:cs="Arial"/>
          <w:color w:val="000000"/>
          <w:szCs w:val="24"/>
        </w:rPr>
        <w:t xml:space="preserve">The proposed land use </w:t>
      </w:r>
      <w:r>
        <w:rPr>
          <w:rFonts w:cs="Arial"/>
          <w:color w:val="000000"/>
          <w:szCs w:val="24"/>
        </w:rPr>
        <w:t xml:space="preserve">of the Common Bakery use on the site </w:t>
      </w:r>
      <w:r w:rsidRPr="00EF7B65">
        <w:rPr>
          <w:rFonts w:cs="Arial"/>
          <w:color w:val="000000"/>
          <w:szCs w:val="24"/>
        </w:rPr>
        <w:t>is classified as ‘</w:t>
      </w:r>
      <w:r>
        <w:rPr>
          <w:rFonts w:cs="Arial"/>
          <w:color w:val="000000"/>
          <w:szCs w:val="24"/>
        </w:rPr>
        <w:t>Industry-Light’</w:t>
      </w:r>
      <w:r w:rsidRPr="00EF7B65">
        <w:rPr>
          <w:rFonts w:cs="Arial"/>
          <w:color w:val="000000"/>
          <w:szCs w:val="24"/>
        </w:rPr>
        <w:t xml:space="preserve"> under LPS3. </w:t>
      </w:r>
    </w:p>
    <w:p w14:paraId="33C0A069" w14:textId="77777777" w:rsidR="00117DE3" w:rsidRPr="00EF7B65" w:rsidRDefault="00117DE3" w:rsidP="00117DE3">
      <w:pPr>
        <w:ind w:left="567"/>
        <w:jc w:val="both"/>
        <w:rPr>
          <w:rFonts w:cs="Arial"/>
          <w:color w:val="000000"/>
          <w:szCs w:val="24"/>
        </w:rPr>
      </w:pPr>
    </w:p>
    <w:p w14:paraId="7FD6B1B6" w14:textId="66CAF210" w:rsidR="00117DE3" w:rsidRDefault="00117DE3" w:rsidP="00117DE3">
      <w:pPr>
        <w:jc w:val="both"/>
        <w:rPr>
          <w:rFonts w:cs="Arial"/>
          <w:color w:val="000000"/>
          <w:szCs w:val="24"/>
        </w:rPr>
      </w:pPr>
      <w:r>
        <w:rPr>
          <w:rFonts w:cs="Arial"/>
          <w:color w:val="000000"/>
          <w:szCs w:val="24"/>
        </w:rPr>
        <w:t xml:space="preserve">Industry-Light </w:t>
      </w:r>
      <w:r w:rsidRPr="00EF7B65">
        <w:rPr>
          <w:rFonts w:cs="Arial"/>
          <w:color w:val="000000"/>
          <w:szCs w:val="24"/>
        </w:rPr>
        <w:t>is defined as:</w:t>
      </w:r>
    </w:p>
    <w:p w14:paraId="12B538CA" w14:textId="77777777" w:rsidR="00191CA1" w:rsidRDefault="00191CA1" w:rsidP="00117DE3">
      <w:pPr>
        <w:jc w:val="both"/>
        <w:rPr>
          <w:rFonts w:cs="Arial"/>
          <w:color w:val="000000"/>
          <w:szCs w:val="24"/>
        </w:rPr>
      </w:pPr>
    </w:p>
    <w:p w14:paraId="6A6C7D97" w14:textId="77777777" w:rsidR="00117DE3" w:rsidRPr="00191CA1" w:rsidRDefault="00117DE3" w:rsidP="00191CA1">
      <w:pPr>
        <w:spacing w:before="120"/>
        <w:jc w:val="both"/>
        <w:rPr>
          <w:rFonts w:cs="Arial"/>
          <w:color w:val="000000"/>
          <w:szCs w:val="24"/>
        </w:rPr>
      </w:pPr>
      <w:r w:rsidRPr="00191CA1">
        <w:rPr>
          <w:rFonts w:cs="Arial"/>
          <w:color w:val="000000"/>
          <w:szCs w:val="24"/>
        </w:rPr>
        <w:t>“means premises used for an industry where impacts on the amenity of the area in which the premises is located can be mitigated, avoided or managed”</w:t>
      </w:r>
    </w:p>
    <w:p w14:paraId="5F1AE80A" w14:textId="77777777" w:rsidR="00117DE3" w:rsidRPr="00191CA1" w:rsidRDefault="00117DE3" w:rsidP="00117DE3">
      <w:pPr>
        <w:jc w:val="both"/>
        <w:rPr>
          <w:rFonts w:cs="Arial"/>
          <w:color w:val="000000"/>
          <w:szCs w:val="24"/>
        </w:rPr>
      </w:pPr>
    </w:p>
    <w:p w14:paraId="2644ADD6" w14:textId="43725992" w:rsidR="00117DE3" w:rsidRPr="00191CA1" w:rsidRDefault="00117DE3" w:rsidP="00117DE3">
      <w:pPr>
        <w:jc w:val="both"/>
        <w:rPr>
          <w:rFonts w:cs="Arial"/>
          <w:color w:val="000000"/>
          <w:szCs w:val="24"/>
        </w:rPr>
      </w:pPr>
      <w:r w:rsidRPr="00191CA1">
        <w:rPr>
          <w:rFonts w:cs="Arial"/>
          <w:color w:val="000000"/>
          <w:szCs w:val="24"/>
        </w:rPr>
        <w:t>Industry is defined as:</w:t>
      </w:r>
    </w:p>
    <w:p w14:paraId="14E315E0" w14:textId="77777777" w:rsidR="00191CA1" w:rsidRPr="00191CA1" w:rsidRDefault="00191CA1" w:rsidP="00117DE3">
      <w:pPr>
        <w:jc w:val="both"/>
        <w:rPr>
          <w:rFonts w:cs="Arial"/>
          <w:color w:val="000000"/>
          <w:szCs w:val="24"/>
        </w:rPr>
      </w:pPr>
    </w:p>
    <w:p w14:paraId="33CDBB4B" w14:textId="295CA9F3" w:rsidR="00117DE3" w:rsidRDefault="00117DE3" w:rsidP="00191CA1">
      <w:pPr>
        <w:spacing w:before="120"/>
        <w:jc w:val="both"/>
        <w:rPr>
          <w:rFonts w:cs="Arial"/>
          <w:color w:val="000000"/>
          <w:szCs w:val="24"/>
        </w:rPr>
      </w:pPr>
      <w:r w:rsidRPr="00191CA1">
        <w:rPr>
          <w:rFonts w:cs="Arial"/>
          <w:color w:val="000000"/>
          <w:szCs w:val="24"/>
        </w:rPr>
        <w:t xml:space="preserve">“means premises used for the manufacture, dismantling, processing, assembly, treating, testing, servicing, maintenance or repairing of goods, products, articles, materials or substances and includes facilities on the premises for any of the following purposes </w:t>
      </w:r>
      <w:r w:rsidR="00191CA1">
        <w:rPr>
          <w:rFonts w:cs="Arial"/>
          <w:color w:val="000000"/>
          <w:szCs w:val="24"/>
        </w:rPr>
        <w:t>–</w:t>
      </w:r>
    </w:p>
    <w:p w14:paraId="3050038C" w14:textId="77777777" w:rsidR="00191CA1" w:rsidRPr="00191CA1" w:rsidRDefault="00191CA1" w:rsidP="00191CA1">
      <w:pPr>
        <w:spacing w:before="120"/>
        <w:jc w:val="both"/>
        <w:rPr>
          <w:rFonts w:cs="Arial"/>
          <w:color w:val="000000"/>
          <w:szCs w:val="24"/>
        </w:rPr>
      </w:pPr>
    </w:p>
    <w:p w14:paraId="7696E9D6" w14:textId="1BE4A2A9" w:rsidR="00117DE3" w:rsidRPr="00191CA1" w:rsidRDefault="00117DE3" w:rsidP="00191CA1">
      <w:pPr>
        <w:spacing w:before="120"/>
        <w:ind w:left="567" w:hanging="567"/>
        <w:jc w:val="both"/>
        <w:rPr>
          <w:rFonts w:cs="Arial"/>
          <w:color w:val="000000"/>
          <w:szCs w:val="24"/>
        </w:rPr>
      </w:pPr>
      <w:r w:rsidRPr="00191CA1">
        <w:rPr>
          <w:rFonts w:cs="Arial"/>
          <w:color w:val="000000"/>
          <w:szCs w:val="24"/>
        </w:rPr>
        <w:t xml:space="preserve">(a) </w:t>
      </w:r>
      <w:r w:rsidR="00191CA1">
        <w:rPr>
          <w:rFonts w:cs="Arial"/>
          <w:color w:val="000000"/>
          <w:szCs w:val="24"/>
        </w:rPr>
        <w:tab/>
      </w:r>
      <w:r w:rsidRPr="00191CA1">
        <w:rPr>
          <w:rFonts w:cs="Arial"/>
          <w:color w:val="000000"/>
          <w:szCs w:val="24"/>
        </w:rPr>
        <w:t>the storage of goods;</w:t>
      </w:r>
    </w:p>
    <w:p w14:paraId="16959C6C" w14:textId="2D40FF4B" w:rsidR="00117DE3" w:rsidRPr="00191CA1" w:rsidRDefault="00117DE3" w:rsidP="00191CA1">
      <w:pPr>
        <w:spacing w:before="120"/>
        <w:ind w:left="567" w:hanging="567"/>
        <w:jc w:val="both"/>
        <w:rPr>
          <w:rFonts w:cs="Arial"/>
          <w:color w:val="000000"/>
          <w:szCs w:val="24"/>
        </w:rPr>
      </w:pPr>
      <w:r w:rsidRPr="00191CA1">
        <w:rPr>
          <w:rFonts w:cs="Arial"/>
          <w:color w:val="000000"/>
          <w:szCs w:val="24"/>
        </w:rPr>
        <w:t xml:space="preserve">(b) </w:t>
      </w:r>
      <w:r w:rsidR="00191CA1">
        <w:rPr>
          <w:rFonts w:cs="Arial"/>
          <w:color w:val="000000"/>
          <w:szCs w:val="24"/>
        </w:rPr>
        <w:tab/>
      </w:r>
      <w:r w:rsidRPr="00191CA1">
        <w:rPr>
          <w:rFonts w:cs="Arial"/>
          <w:color w:val="000000"/>
          <w:szCs w:val="24"/>
        </w:rPr>
        <w:t>the work of administration or accounting;</w:t>
      </w:r>
    </w:p>
    <w:p w14:paraId="049EA172" w14:textId="318EA82E" w:rsidR="00117DE3" w:rsidRPr="00191CA1" w:rsidRDefault="00117DE3" w:rsidP="00191CA1">
      <w:pPr>
        <w:spacing w:before="120"/>
        <w:ind w:left="567" w:hanging="567"/>
        <w:jc w:val="both"/>
        <w:rPr>
          <w:rFonts w:cs="Arial"/>
          <w:color w:val="000000"/>
          <w:szCs w:val="24"/>
        </w:rPr>
      </w:pPr>
      <w:r w:rsidRPr="00191CA1">
        <w:rPr>
          <w:rFonts w:cs="Arial"/>
          <w:color w:val="000000"/>
          <w:szCs w:val="24"/>
        </w:rPr>
        <w:t xml:space="preserve">(c) </w:t>
      </w:r>
      <w:r w:rsidR="00191CA1">
        <w:rPr>
          <w:rFonts w:cs="Arial"/>
          <w:color w:val="000000"/>
          <w:szCs w:val="24"/>
        </w:rPr>
        <w:tab/>
      </w:r>
      <w:r w:rsidRPr="00191CA1">
        <w:rPr>
          <w:rFonts w:cs="Arial"/>
          <w:color w:val="000000"/>
          <w:szCs w:val="24"/>
        </w:rPr>
        <w:t>the selling of goods by wholesale or retail;</w:t>
      </w:r>
    </w:p>
    <w:p w14:paraId="54A44D75" w14:textId="48D6AE93" w:rsidR="00117DE3" w:rsidRPr="00191CA1" w:rsidRDefault="00117DE3" w:rsidP="00191CA1">
      <w:pPr>
        <w:spacing w:before="120"/>
        <w:ind w:left="567" w:hanging="567"/>
        <w:jc w:val="both"/>
        <w:rPr>
          <w:rFonts w:cs="Arial"/>
          <w:color w:val="000000"/>
          <w:szCs w:val="24"/>
        </w:rPr>
      </w:pPr>
      <w:r w:rsidRPr="00191CA1">
        <w:rPr>
          <w:rFonts w:cs="Arial"/>
          <w:color w:val="000000"/>
          <w:szCs w:val="24"/>
        </w:rPr>
        <w:t>(d)</w:t>
      </w:r>
      <w:r w:rsidR="00191CA1">
        <w:rPr>
          <w:rFonts w:cs="Arial"/>
          <w:color w:val="000000"/>
          <w:szCs w:val="24"/>
        </w:rPr>
        <w:tab/>
      </w:r>
      <w:r w:rsidRPr="00191CA1">
        <w:rPr>
          <w:rFonts w:cs="Arial"/>
          <w:color w:val="000000"/>
          <w:szCs w:val="24"/>
        </w:rPr>
        <w:t xml:space="preserve"> the provision of amenities for employees;</w:t>
      </w:r>
    </w:p>
    <w:p w14:paraId="3E3C6070" w14:textId="6EF40A47" w:rsidR="00117DE3" w:rsidRPr="00191CA1" w:rsidRDefault="00117DE3" w:rsidP="00191CA1">
      <w:pPr>
        <w:spacing w:before="120"/>
        <w:ind w:left="567" w:hanging="567"/>
        <w:jc w:val="both"/>
        <w:rPr>
          <w:rFonts w:cs="Arial"/>
          <w:color w:val="000000"/>
          <w:szCs w:val="24"/>
        </w:rPr>
      </w:pPr>
      <w:r w:rsidRPr="00191CA1">
        <w:rPr>
          <w:rFonts w:cs="Arial"/>
          <w:color w:val="000000"/>
          <w:szCs w:val="24"/>
        </w:rPr>
        <w:t xml:space="preserve">(e) </w:t>
      </w:r>
      <w:r w:rsidR="00191CA1">
        <w:rPr>
          <w:rFonts w:cs="Arial"/>
          <w:color w:val="000000"/>
          <w:szCs w:val="24"/>
        </w:rPr>
        <w:tab/>
      </w:r>
      <w:r w:rsidRPr="00191CA1">
        <w:rPr>
          <w:rFonts w:cs="Arial"/>
          <w:color w:val="000000"/>
          <w:szCs w:val="24"/>
        </w:rPr>
        <w:t>incidental purposes”</w:t>
      </w:r>
    </w:p>
    <w:p w14:paraId="6C045D88" w14:textId="77777777" w:rsidR="00117DE3" w:rsidRPr="00EF7B65" w:rsidRDefault="00117DE3" w:rsidP="00117DE3">
      <w:pPr>
        <w:jc w:val="both"/>
        <w:rPr>
          <w:rFonts w:cs="Arial"/>
          <w:color w:val="000000"/>
          <w:szCs w:val="24"/>
        </w:rPr>
      </w:pPr>
      <w:r w:rsidRPr="00BB1FC0">
        <w:rPr>
          <w:rFonts w:cs="Arial"/>
          <w:color w:val="000000"/>
          <w:szCs w:val="24"/>
        </w:rPr>
        <w:t>‘Industry-Light’ has an ‘A’ use permissibility within the ‘Service Commercial’ zone. An ‘A’ use is not permitted unless the local government has exercised its discretion by granting development approval after giving notice in accordance with clause 64 of the deemed provisions</w:t>
      </w:r>
      <w:r w:rsidRPr="00E145C2">
        <w:rPr>
          <w:rFonts w:cs="Arial"/>
          <w:i/>
          <w:iCs/>
          <w:color w:val="000000"/>
          <w:szCs w:val="24"/>
        </w:rPr>
        <w:t>.</w:t>
      </w:r>
      <w:r>
        <w:rPr>
          <w:rFonts w:cs="Arial"/>
          <w:color w:val="000000"/>
          <w:szCs w:val="24"/>
        </w:rPr>
        <w:t xml:space="preserve"> The proposal has been advertised in accordance with the </w:t>
      </w:r>
      <w:r w:rsidRPr="00EF7B65">
        <w:rPr>
          <w:rFonts w:cs="Arial"/>
          <w:color w:val="000000"/>
          <w:szCs w:val="24"/>
        </w:rPr>
        <w:t xml:space="preserve">City’s Consultation </w:t>
      </w:r>
      <w:r>
        <w:rPr>
          <w:rFonts w:cs="Arial"/>
          <w:color w:val="000000"/>
          <w:szCs w:val="24"/>
        </w:rPr>
        <w:t xml:space="preserve">Policy. </w:t>
      </w:r>
      <w:r w:rsidRPr="00EF7B65">
        <w:rPr>
          <w:rFonts w:cs="Arial"/>
          <w:color w:val="000000"/>
          <w:szCs w:val="24"/>
        </w:rPr>
        <w:t xml:space="preserve"> </w:t>
      </w:r>
    </w:p>
    <w:p w14:paraId="7E85121A" w14:textId="77777777" w:rsidR="00117DE3" w:rsidRPr="00EF7B65" w:rsidRDefault="00117DE3" w:rsidP="00117DE3">
      <w:pPr>
        <w:ind w:left="567"/>
        <w:jc w:val="both"/>
        <w:rPr>
          <w:rFonts w:cs="Arial"/>
          <w:color w:val="000000"/>
          <w:szCs w:val="24"/>
        </w:rPr>
      </w:pPr>
    </w:p>
    <w:p w14:paraId="52147EA2" w14:textId="77777777" w:rsidR="00117DE3" w:rsidRPr="00EF7B65" w:rsidRDefault="00117DE3" w:rsidP="00117DE3">
      <w:pPr>
        <w:jc w:val="both"/>
        <w:rPr>
          <w:rFonts w:cs="Arial"/>
          <w:color w:val="000000"/>
          <w:szCs w:val="24"/>
        </w:rPr>
      </w:pPr>
      <w:r w:rsidRPr="00EF7B65">
        <w:rPr>
          <w:rFonts w:cs="Arial"/>
          <w:color w:val="000000"/>
          <w:szCs w:val="24"/>
        </w:rPr>
        <w:lastRenderedPageBreak/>
        <w:t xml:space="preserve">Considering the proposed land use, the objectives of the </w:t>
      </w:r>
      <w:r>
        <w:rPr>
          <w:rFonts w:cs="Arial"/>
          <w:color w:val="000000"/>
          <w:szCs w:val="24"/>
        </w:rPr>
        <w:t>Service Commercial</w:t>
      </w:r>
      <w:r w:rsidRPr="00EF7B65">
        <w:rPr>
          <w:rFonts w:cs="Arial"/>
          <w:color w:val="000000"/>
          <w:szCs w:val="24"/>
        </w:rPr>
        <w:t xml:space="preserve"> zone and the use class permissibility of the proposed land use on the site, the proposed change of use is considered to be appropriate for the site’s context and in accordance with the objectives and intent of the Scheme. </w:t>
      </w:r>
    </w:p>
    <w:p w14:paraId="774AEB2F" w14:textId="77777777" w:rsidR="00117DE3" w:rsidRDefault="00117DE3" w:rsidP="00117DE3">
      <w:pPr>
        <w:ind w:left="567" w:hanging="567"/>
        <w:jc w:val="both"/>
        <w:rPr>
          <w:rFonts w:cs="Arial"/>
          <w:b/>
          <w:color w:val="000000" w:themeColor="text1"/>
          <w:szCs w:val="24"/>
        </w:rPr>
      </w:pPr>
    </w:p>
    <w:p w14:paraId="102D5E37" w14:textId="77777777" w:rsidR="00117DE3" w:rsidRPr="00E16A21" w:rsidRDefault="00117DE3" w:rsidP="00117DE3">
      <w:pPr>
        <w:jc w:val="both"/>
        <w:rPr>
          <w:rFonts w:cs="Arial"/>
          <w:b/>
          <w:bCs/>
          <w:color w:val="000000" w:themeColor="text1"/>
          <w:szCs w:val="24"/>
        </w:rPr>
      </w:pPr>
      <w:r w:rsidRPr="00E16A21">
        <w:rPr>
          <w:rFonts w:cs="Arial"/>
          <w:b/>
          <w:bCs/>
          <w:color w:val="000000" w:themeColor="text1"/>
          <w:szCs w:val="24"/>
        </w:rPr>
        <w:t>5.2.</w:t>
      </w:r>
      <w:r>
        <w:rPr>
          <w:rFonts w:cs="Arial"/>
          <w:b/>
          <w:bCs/>
          <w:color w:val="000000" w:themeColor="text1"/>
          <w:szCs w:val="24"/>
        </w:rPr>
        <w:t>2</w:t>
      </w:r>
      <w:r w:rsidRPr="00E16A21">
        <w:rPr>
          <w:rFonts w:cs="Arial"/>
          <w:b/>
          <w:bCs/>
          <w:color w:val="000000" w:themeColor="text1"/>
          <w:szCs w:val="24"/>
        </w:rPr>
        <w:t xml:space="preserve"> Objective of Zone</w:t>
      </w:r>
    </w:p>
    <w:p w14:paraId="37842C70" w14:textId="77777777" w:rsidR="00117DE3" w:rsidRPr="00B30FE3" w:rsidRDefault="00117DE3" w:rsidP="00117DE3">
      <w:pPr>
        <w:jc w:val="both"/>
        <w:rPr>
          <w:rFonts w:cs="Arial"/>
          <w:color w:val="000000" w:themeColor="text1"/>
          <w:szCs w:val="24"/>
        </w:rPr>
      </w:pPr>
    </w:p>
    <w:p w14:paraId="64A990F6" w14:textId="4D94CF28" w:rsidR="00117DE3" w:rsidRDefault="00117DE3" w:rsidP="00117DE3">
      <w:pPr>
        <w:jc w:val="both"/>
        <w:rPr>
          <w:rFonts w:cs="Arial"/>
          <w:color w:val="000000" w:themeColor="text1"/>
          <w:szCs w:val="24"/>
        </w:rPr>
      </w:pPr>
      <w:r w:rsidRPr="00B30FE3">
        <w:rPr>
          <w:rFonts w:cs="Arial"/>
          <w:color w:val="000000" w:themeColor="text1"/>
          <w:szCs w:val="24"/>
        </w:rPr>
        <w:t>The subject site is zoned ‘</w:t>
      </w:r>
      <w:r>
        <w:rPr>
          <w:rFonts w:cs="Arial"/>
          <w:color w:val="000000" w:themeColor="text1"/>
          <w:szCs w:val="24"/>
        </w:rPr>
        <w:t>Service Commercial’</w:t>
      </w:r>
      <w:r w:rsidRPr="00B30FE3">
        <w:rPr>
          <w:rFonts w:cs="Arial"/>
          <w:color w:val="000000" w:themeColor="text1"/>
          <w:szCs w:val="24"/>
        </w:rPr>
        <w:t xml:space="preserve"> by LPS3. A </w:t>
      </w:r>
      <w:r>
        <w:rPr>
          <w:rFonts w:cs="Arial"/>
          <w:color w:val="000000" w:themeColor="text1"/>
          <w:szCs w:val="24"/>
        </w:rPr>
        <w:t>Service Commercial</w:t>
      </w:r>
      <w:r w:rsidRPr="00B30FE3">
        <w:rPr>
          <w:rFonts w:cs="Arial"/>
          <w:color w:val="000000" w:themeColor="text1"/>
          <w:szCs w:val="24"/>
        </w:rPr>
        <w:t xml:space="preserve"> zone has the following objectives under the Scheme:</w:t>
      </w:r>
    </w:p>
    <w:p w14:paraId="60DC13E9" w14:textId="77777777" w:rsidR="00191CA1" w:rsidRDefault="00191CA1" w:rsidP="00117DE3">
      <w:pPr>
        <w:jc w:val="both"/>
        <w:rPr>
          <w:rFonts w:cs="Arial"/>
          <w:color w:val="000000" w:themeColor="text1"/>
          <w:szCs w:val="24"/>
        </w:rPr>
      </w:pPr>
    </w:p>
    <w:p w14:paraId="582B2A1F" w14:textId="77777777" w:rsidR="00117DE3" w:rsidRPr="006F03C9" w:rsidRDefault="00117DE3" w:rsidP="00F44B6D">
      <w:pPr>
        <w:pStyle w:val="ListParagraph"/>
        <w:numPr>
          <w:ilvl w:val="0"/>
          <w:numId w:val="43"/>
        </w:numPr>
        <w:ind w:left="567" w:hanging="567"/>
        <w:contextualSpacing w:val="0"/>
        <w:jc w:val="both"/>
        <w:rPr>
          <w:rFonts w:cs="Arial"/>
          <w:color w:val="000000" w:themeColor="text1"/>
          <w:szCs w:val="24"/>
        </w:rPr>
      </w:pPr>
      <w:r w:rsidRPr="006F03C9">
        <w:rPr>
          <w:rFonts w:cs="Arial"/>
          <w:color w:val="000000" w:themeColor="text1"/>
          <w:szCs w:val="24"/>
        </w:rPr>
        <w:t xml:space="preserve">To accommodate commercial activities which, because of the nature of the business, require good vehicular access and/or large sites. </w:t>
      </w:r>
    </w:p>
    <w:p w14:paraId="0AFBD1AA" w14:textId="77777777" w:rsidR="00117DE3" w:rsidRPr="006F03C9" w:rsidRDefault="00117DE3" w:rsidP="00F44B6D">
      <w:pPr>
        <w:pStyle w:val="ListParagraph"/>
        <w:numPr>
          <w:ilvl w:val="0"/>
          <w:numId w:val="43"/>
        </w:numPr>
        <w:ind w:left="567" w:hanging="567"/>
        <w:contextualSpacing w:val="0"/>
        <w:jc w:val="both"/>
        <w:rPr>
          <w:rFonts w:cs="Arial"/>
          <w:color w:val="000000" w:themeColor="text1"/>
          <w:szCs w:val="24"/>
        </w:rPr>
      </w:pPr>
      <w:r w:rsidRPr="006F03C9">
        <w:rPr>
          <w:rFonts w:cs="Arial"/>
          <w:color w:val="000000" w:themeColor="text1"/>
          <w:szCs w:val="24"/>
        </w:rPr>
        <w:t xml:space="preserve">To provide for a range of uses which, by reason of their scale, character, operational or land requirements, are not generally appropriate in, or cannot conveniently or economically be accommodated in centre, commercial or industrial zones. </w:t>
      </w:r>
    </w:p>
    <w:p w14:paraId="79A71788" w14:textId="77777777" w:rsidR="00117DE3" w:rsidRPr="006F03C9" w:rsidRDefault="00117DE3" w:rsidP="00F44B6D">
      <w:pPr>
        <w:pStyle w:val="ListParagraph"/>
        <w:numPr>
          <w:ilvl w:val="0"/>
          <w:numId w:val="43"/>
        </w:numPr>
        <w:ind w:left="567" w:hanging="567"/>
        <w:contextualSpacing w:val="0"/>
        <w:jc w:val="both"/>
        <w:rPr>
          <w:rFonts w:cs="Arial"/>
          <w:color w:val="000000" w:themeColor="text1"/>
          <w:szCs w:val="24"/>
        </w:rPr>
      </w:pPr>
      <w:r w:rsidRPr="006F03C9">
        <w:rPr>
          <w:rFonts w:cs="Arial"/>
          <w:color w:val="000000" w:themeColor="text1"/>
          <w:szCs w:val="24"/>
        </w:rPr>
        <w:t xml:space="preserve">To ensure land use is compatible with any adjacent commercial, mixed-use or residential areas and would not have a detrimental effect on the amenity of the locality. </w:t>
      </w:r>
    </w:p>
    <w:p w14:paraId="1A3EC621" w14:textId="77777777" w:rsidR="00117DE3" w:rsidRPr="006F03C9" w:rsidRDefault="00117DE3" w:rsidP="00F44B6D">
      <w:pPr>
        <w:pStyle w:val="ListParagraph"/>
        <w:numPr>
          <w:ilvl w:val="0"/>
          <w:numId w:val="43"/>
        </w:numPr>
        <w:ind w:left="567" w:hanging="567"/>
        <w:contextualSpacing w:val="0"/>
        <w:jc w:val="both"/>
        <w:rPr>
          <w:rFonts w:cs="Arial"/>
          <w:color w:val="000000" w:themeColor="text1"/>
          <w:szCs w:val="24"/>
        </w:rPr>
      </w:pPr>
      <w:r w:rsidRPr="006F03C9">
        <w:rPr>
          <w:rFonts w:cs="Arial"/>
          <w:color w:val="000000" w:themeColor="text1"/>
          <w:szCs w:val="24"/>
        </w:rPr>
        <w:t>To maintain compatibility with the general streetscape, for all new buildings in terms of scale, height, style, materials, street alignment and design of facades.</w:t>
      </w:r>
    </w:p>
    <w:p w14:paraId="75438E11" w14:textId="77777777" w:rsidR="00117DE3" w:rsidRPr="00B30FE3" w:rsidRDefault="00117DE3" w:rsidP="00117DE3">
      <w:pPr>
        <w:jc w:val="both"/>
        <w:rPr>
          <w:rFonts w:cs="Arial"/>
          <w:color w:val="000000" w:themeColor="text1"/>
          <w:szCs w:val="24"/>
        </w:rPr>
      </w:pPr>
    </w:p>
    <w:p w14:paraId="3BAE1737" w14:textId="0347F215" w:rsidR="00117DE3" w:rsidRDefault="00117DE3" w:rsidP="00117DE3">
      <w:pPr>
        <w:jc w:val="both"/>
        <w:rPr>
          <w:rFonts w:cs="Arial"/>
          <w:color w:val="000000" w:themeColor="text1"/>
          <w:szCs w:val="24"/>
        </w:rPr>
      </w:pPr>
      <w:r w:rsidRPr="0053788D">
        <w:rPr>
          <w:rFonts w:cs="Arial"/>
          <w:color w:val="000000" w:themeColor="text1"/>
          <w:szCs w:val="24"/>
        </w:rPr>
        <w:t xml:space="preserve">The proposed land use of a </w:t>
      </w:r>
      <w:r>
        <w:rPr>
          <w:rFonts w:cs="Arial"/>
          <w:color w:val="000000" w:themeColor="text1"/>
          <w:szCs w:val="24"/>
        </w:rPr>
        <w:t>‘Industry-Light’</w:t>
      </w:r>
      <w:r w:rsidRPr="0053788D">
        <w:rPr>
          <w:rFonts w:cs="Arial"/>
          <w:color w:val="000000" w:themeColor="text1"/>
          <w:szCs w:val="24"/>
        </w:rPr>
        <w:t xml:space="preserve"> is considered to meet the objectives of the </w:t>
      </w:r>
      <w:r>
        <w:rPr>
          <w:rFonts w:cs="Arial"/>
          <w:color w:val="000000" w:themeColor="text1"/>
          <w:szCs w:val="24"/>
        </w:rPr>
        <w:t>Service Commercial</w:t>
      </w:r>
      <w:r w:rsidRPr="0053788D">
        <w:rPr>
          <w:rFonts w:cs="Arial"/>
          <w:color w:val="000000" w:themeColor="text1"/>
          <w:szCs w:val="24"/>
        </w:rPr>
        <w:t xml:space="preserve"> zone</w:t>
      </w:r>
      <w:r>
        <w:rPr>
          <w:rFonts w:cs="Arial"/>
          <w:color w:val="000000" w:themeColor="text1"/>
          <w:szCs w:val="24"/>
        </w:rPr>
        <w:t xml:space="preserve"> for the following reasons: </w:t>
      </w:r>
    </w:p>
    <w:p w14:paraId="7A1EC99F" w14:textId="77777777" w:rsidR="00191CA1" w:rsidRDefault="00191CA1" w:rsidP="00117DE3">
      <w:pPr>
        <w:jc w:val="both"/>
        <w:rPr>
          <w:rFonts w:cs="Arial"/>
          <w:color w:val="000000" w:themeColor="text1"/>
          <w:szCs w:val="24"/>
        </w:rPr>
      </w:pPr>
    </w:p>
    <w:p w14:paraId="20BD6855" w14:textId="77777777" w:rsidR="00117DE3" w:rsidRDefault="00117DE3" w:rsidP="00F44B6D">
      <w:pPr>
        <w:pStyle w:val="ListParagraph"/>
        <w:numPr>
          <w:ilvl w:val="0"/>
          <w:numId w:val="43"/>
        </w:numPr>
        <w:ind w:left="567" w:hanging="567"/>
        <w:contextualSpacing w:val="0"/>
        <w:jc w:val="both"/>
        <w:rPr>
          <w:rFonts w:cs="Arial"/>
          <w:color w:val="000000" w:themeColor="text1"/>
          <w:szCs w:val="24"/>
        </w:rPr>
      </w:pPr>
      <w:r>
        <w:rPr>
          <w:rFonts w:cs="Arial"/>
          <w:color w:val="000000" w:themeColor="text1"/>
          <w:szCs w:val="24"/>
        </w:rPr>
        <w:t xml:space="preserve">The site will accommodate the expansion of a bakery production business (Common Bakery) that currently exists within the Service Commercial zone. </w:t>
      </w:r>
    </w:p>
    <w:p w14:paraId="1D584612" w14:textId="77777777" w:rsidR="00117DE3" w:rsidRDefault="00117DE3" w:rsidP="00F44B6D">
      <w:pPr>
        <w:pStyle w:val="ListParagraph"/>
        <w:numPr>
          <w:ilvl w:val="0"/>
          <w:numId w:val="43"/>
        </w:numPr>
        <w:ind w:left="567" w:hanging="567"/>
        <w:contextualSpacing w:val="0"/>
        <w:jc w:val="both"/>
        <w:rPr>
          <w:rFonts w:cs="Arial"/>
          <w:color w:val="000000" w:themeColor="text1"/>
          <w:szCs w:val="24"/>
        </w:rPr>
      </w:pPr>
      <w:r>
        <w:rPr>
          <w:rFonts w:cs="Arial"/>
          <w:color w:val="000000" w:themeColor="text1"/>
          <w:szCs w:val="24"/>
        </w:rPr>
        <w:t xml:space="preserve">The proposal does not result changes to the bulk and scale to the existing building. Some minor cosmetic upgrades to the front facade and a new ramp are proposed at the rear of the building. </w:t>
      </w:r>
    </w:p>
    <w:p w14:paraId="5E84D510" w14:textId="77777777" w:rsidR="00117DE3" w:rsidRPr="00FB1AEB" w:rsidRDefault="00117DE3" w:rsidP="00F44B6D">
      <w:pPr>
        <w:pStyle w:val="ListParagraph"/>
        <w:numPr>
          <w:ilvl w:val="0"/>
          <w:numId w:val="43"/>
        </w:numPr>
        <w:ind w:left="567" w:hanging="567"/>
        <w:contextualSpacing w:val="0"/>
        <w:jc w:val="both"/>
        <w:rPr>
          <w:rFonts w:cs="Arial"/>
          <w:color w:val="000000" w:themeColor="text1"/>
          <w:szCs w:val="24"/>
        </w:rPr>
      </w:pPr>
      <w:r>
        <w:rPr>
          <w:rFonts w:cs="Arial"/>
          <w:color w:val="000000" w:themeColor="text1"/>
          <w:szCs w:val="24"/>
        </w:rPr>
        <w:t xml:space="preserve">The proposed land use promotes a local business within the area and is considered to be compatible with the existing mix of businesses along Carrington Street.  </w:t>
      </w:r>
    </w:p>
    <w:p w14:paraId="28EEAD51" w14:textId="77777777" w:rsidR="00117DE3" w:rsidRPr="0053788D" w:rsidRDefault="00117DE3" w:rsidP="00117DE3">
      <w:pPr>
        <w:jc w:val="both"/>
        <w:rPr>
          <w:rFonts w:cs="Arial"/>
          <w:color w:val="000000" w:themeColor="text1"/>
          <w:szCs w:val="24"/>
        </w:rPr>
      </w:pPr>
    </w:p>
    <w:p w14:paraId="677BC27B" w14:textId="77777777" w:rsidR="00117DE3" w:rsidRDefault="00117DE3" w:rsidP="00117DE3">
      <w:pPr>
        <w:jc w:val="both"/>
        <w:rPr>
          <w:rFonts w:cs="Arial"/>
          <w:color w:val="000000" w:themeColor="text1"/>
          <w:szCs w:val="24"/>
        </w:rPr>
      </w:pPr>
      <w:r w:rsidRPr="0053788D">
        <w:rPr>
          <w:rFonts w:cs="Arial"/>
          <w:color w:val="000000" w:themeColor="text1"/>
          <w:szCs w:val="24"/>
        </w:rPr>
        <w:t xml:space="preserve">Considering the above, the proposed land use is deemed to satisfy the objectives of the </w:t>
      </w:r>
      <w:r>
        <w:rPr>
          <w:rFonts w:cs="Arial"/>
          <w:color w:val="000000" w:themeColor="text1"/>
          <w:szCs w:val="24"/>
        </w:rPr>
        <w:t xml:space="preserve">Service Commercial zone. </w:t>
      </w:r>
    </w:p>
    <w:p w14:paraId="11E0E285" w14:textId="77777777" w:rsidR="00117DE3" w:rsidRPr="00B50B2C" w:rsidRDefault="00117DE3" w:rsidP="00117DE3">
      <w:pPr>
        <w:jc w:val="both"/>
        <w:rPr>
          <w:rFonts w:cs="Arial"/>
          <w:color w:val="000000" w:themeColor="text1"/>
          <w:szCs w:val="24"/>
        </w:rPr>
      </w:pPr>
    </w:p>
    <w:p w14:paraId="7B5EC920" w14:textId="77777777" w:rsidR="00117DE3" w:rsidRPr="00844172" w:rsidRDefault="00117DE3" w:rsidP="00117DE3">
      <w:pPr>
        <w:ind w:left="567" w:hanging="567"/>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w:t>
      </w:r>
      <w:r>
        <w:rPr>
          <w:rFonts w:cs="Arial"/>
          <w:b/>
          <w:color w:val="000000" w:themeColor="text1"/>
          <w:szCs w:val="24"/>
        </w:rPr>
        <w:t>3</w:t>
      </w:r>
      <w:r w:rsidRPr="00844172">
        <w:rPr>
          <w:rFonts w:cs="Arial"/>
          <w:b/>
          <w:color w:val="000000" w:themeColor="text1"/>
          <w:szCs w:val="24"/>
        </w:rPr>
        <w:tab/>
      </w:r>
      <w:r w:rsidRPr="00844172">
        <w:rPr>
          <w:rFonts w:cs="Arial"/>
          <w:b/>
          <w:color w:val="000000" w:themeColor="text1"/>
        </w:rPr>
        <w:t>Local</w:t>
      </w:r>
      <w:r w:rsidRPr="00844172">
        <w:rPr>
          <w:rFonts w:cs="Arial"/>
          <w:b/>
          <w:color w:val="000000" w:themeColor="text1"/>
          <w:szCs w:val="24"/>
        </w:rPr>
        <w:t xml:space="preserve"> Planning </w:t>
      </w:r>
      <w:r>
        <w:rPr>
          <w:rFonts w:cs="Arial"/>
          <w:b/>
          <w:color w:val="000000" w:themeColor="text1"/>
          <w:szCs w:val="24"/>
        </w:rPr>
        <w:t xml:space="preserve">Strategy </w:t>
      </w:r>
    </w:p>
    <w:p w14:paraId="7E56D565" w14:textId="77777777" w:rsidR="00117DE3" w:rsidRPr="00B50B2C" w:rsidRDefault="00117DE3" w:rsidP="00117DE3">
      <w:pPr>
        <w:shd w:val="clear" w:color="auto" w:fill="FFFFFF"/>
        <w:jc w:val="both"/>
        <w:rPr>
          <w:rFonts w:eastAsia="Times New Roman" w:cs="Arial"/>
          <w:szCs w:val="24"/>
          <w:lang w:eastAsia="en-AU"/>
        </w:rPr>
      </w:pPr>
    </w:p>
    <w:p w14:paraId="0019BF91" w14:textId="2829779B" w:rsidR="00191CA1" w:rsidRPr="004039BC" w:rsidRDefault="00117DE3" w:rsidP="00117DE3">
      <w:pPr>
        <w:jc w:val="both"/>
        <w:rPr>
          <w:rFonts w:eastAsia="Times New Roman" w:cs="Arial"/>
          <w:szCs w:val="24"/>
          <w:lang w:eastAsia="en-AU"/>
        </w:rPr>
      </w:pPr>
      <w:r w:rsidRPr="00B50B2C">
        <w:rPr>
          <w:rFonts w:eastAsia="Times New Roman" w:cs="Arial"/>
          <w:szCs w:val="24"/>
          <w:lang w:eastAsia="en-AU"/>
        </w:rPr>
        <w:t xml:space="preserve">The City’s Local Planning Strategy was endorsed by the Western Australian Planning Commission in 2017. </w:t>
      </w:r>
      <w:r w:rsidRPr="006164CD">
        <w:rPr>
          <w:rFonts w:cs="Arial"/>
          <w:szCs w:val="24"/>
        </w:rPr>
        <w:t>The Strategy identifies the Carrington Street semi-industrial area as a future Precinct within the City.</w:t>
      </w:r>
      <w:r w:rsidRPr="006164CD">
        <w:rPr>
          <w:rFonts w:eastAsia="Times New Roman" w:cs="Arial"/>
          <w:szCs w:val="24"/>
          <w:lang w:eastAsia="en-AU"/>
        </w:rPr>
        <w:t xml:space="preserve"> </w:t>
      </w:r>
      <w:r w:rsidRPr="006164CD">
        <w:rPr>
          <w:rFonts w:cs="Arial"/>
          <w:szCs w:val="24"/>
        </w:rPr>
        <w:t>The Strategy see</w:t>
      </w:r>
      <w:r>
        <w:rPr>
          <w:rFonts w:cs="Arial"/>
          <w:szCs w:val="24"/>
        </w:rPr>
        <w:t xml:space="preserve">ks to facilitate </w:t>
      </w:r>
      <w:r w:rsidRPr="006164CD">
        <w:rPr>
          <w:rFonts w:cs="Arial"/>
          <w:szCs w:val="24"/>
        </w:rPr>
        <w:t>Carrington Street commercial strip as a mixed business area</w:t>
      </w:r>
      <w:r>
        <w:rPr>
          <w:rFonts w:cs="Arial"/>
          <w:szCs w:val="24"/>
        </w:rPr>
        <w:t>.</w:t>
      </w:r>
    </w:p>
    <w:p w14:paraId="2BEBA248" w14:textId="77777777" w:rsidR="00191CA1" w:rsidRPr="006164CD" w:rsidRDefault="00191CA1" w:rsidP="00117DE3">
      <w:pPr>
        <w:jc w:val="both"/>
        <w:rPr>
          <w:rFonts w:cs="Arial"/>
          <w:szCs w:val="24"/>
        </w:rPr>
      </w:pPr>
    </w:p>
    <w:p w14:paraId="78F2EBFA" w14:textId="77777777" w:rsidR="00117DE3" w:rsidRDefault="00117DE3" w:rsidP="00117DE3">
      <w:pPr>
        <w:jc w:val="both"/>
        <w:rPr>
          <w:rFonts w:cs="Arial"/>
          <w:szCs w:val="24"/>
        </w:rPr>
      </w:pPr>
      <w:r w:rsidRPr="001E5046">
        <w:rPr>
          <w:rFonts w:cs="Arial"/>
          <w:szCs w:val="24"/>
        </w:rPr>
        <w:t xml:space="preserve">This precinct is the only </w:t>
      </w:r>
      <w:r>
        <w:rPr>
          <w:rFonts w:cs="Arial"/>
          <w:szCs w:val="24"/>
        </w:rPr>
        <w:t>“i</w:t>
      </w:r>
      <w:r w:rsidRPr="001E5046">
        <w:rPr>
          <w:rFonts w:cs="Arial"/>
          <w:szCs w:val="24"/>
        </w:rPr>
        <w:t>ndustrial</w:t>
      </w:r>
      <w:r>
        <w:rPr>
          <w:rFonts w:cs="Arial"/>
          <w:szCs w:val="24"/>
        </w:rPr>
        <w:t>”</w:t>
      </w:r>
      <w:r w:rsidRPr="001E5046">
        <w:rPr>
          <w:rFonts w:cs="Arial"/>
          <w:szCs w:val="24"/>
        </w:rPr>
        <w:t xml:space="preserve"> area within the City of Nedlands and in more recent times has undergone a minor transition from a service industrial area to a more commercially-orientate</w:t>
      </w:r>
      <w:r>
        <w:rPr>
          <w:rFonts w:cs="Arial"/>
          <w:szCs w:val="24"/>
        </w:rPr>
        <w:t xml:space="preserve">d </w:t>
      </w:r>
      <w:r w:rsidRPr="001E5046">
        <w:rPr>
          <w:rFonts w:cs="Arial"/>
          <w:szCs w:val="24"/>
        </w:rPr>
        <w:t>precinct characterised by office development at the corner of Carrington and Loch Streets.</w:t>
      </w:r>
    </w:p>
    <w:p w14:paraId="1A53D32E" w14:textId="77777777" w:rsidR="00117DE3" w:rsidRDefault="00117DE3" w:rsidP="00117DE3">
      <w:pPr>
        <w:jc w:val="both"/>
        <w:rPr>
          <w:rFonts w:cs="Arial"/>
          <w:szCs w:val="24"/>
        </w:rPr>
      </w:pPr>
    </w:p>
    <w:p w14:paraId="1CD93AD8" w14:textId="77777777" w:rsidR="00117DE3" w:rsidRDefault="00117DE3" w:rsidP="00117DE3">
      <w:pPr>
        <w:jc w:val="both"/>
        <w:rPr>
          <w:rFonts w:cs="Arial"/>
          <w:szCs w:val="24"/>
        </w:rPr>
      </w:pPr>
      <w:r>
        <w:rPr>
          <w:rFonts w:cs="Arial"/>
          <w:szCs w:val="24"/>
        </w:rPr>
        <w:t>T</w:t>
      </w:r>
      <w:r w:rsidRPr="001E5046">
        <w:rPr>
          <w:rFonts w:cs="Arial"/>
          <w:szCs w:val="24"/>
        </w:rPr>
        <w:t>he proposed change of use application is consistent with the overall strategic intent of the precinct as the use is characterised as ‘</w:t>
      </w:r>
      <w:r>
        <w:rPr>
          <w:rFonts w:cs="Arial"/>
          <w:szCs w:val="24"/>
        </w:rPr>
        <w:t>L</w:t>
      </w:r>
      <w:r w:rsidRPr="001E5046">
        <w:rPr>
          <w:rFonts w:cs="Arial"/>
          <w:szCs w:val="24"/>
        </w:rPr>
        <w:t>ight industry’ and this precinct is the only ‘industrial’ area within the City’s jurisdiction.</w:t>
      </w:r>
    </w:p>
    <w:p w14:paraId="54B32D9C" w14:textId="77777777" w:rsidR="00117DE3" w:rsidRPr="00344606" w:rsidRDefault="00117DE3" w:rsidP="00117DE3">
      <w:pPr>
        <w:jc w:val="both"/>
        <w:rPr>
          <w:rFonts w:cs="Arial"/>
          <w:szCs w:val="24"/>
        </w:rPr>
      </w:pPr>
    </w:p>
    <w:p w14:paraId="78E99BE6" w14:textId="77777777" w:rsidR="00117DE3" w:rsidRPr="00844172" w:rsidRDefault="00117DE3" w:rsidP="00117DE3">
      <w:pPr>
        <w:ind w:left="567" w:hanging="567"/>
        <w:jc w:val="both"/>
        <w:rPr>
          <w:rFonts w:cs="Arial"/>
          <w:b/>
          <w:color w:val="000000" w:themeColor="text1"/>
          <w:szCs w:val="24"/>
        </w:rPr>
      </w:pPr>
      <w:r>
        <w:rPr>
          <w:rFonts w:cs="Arial"/>
          <w:b/>
          <w:color w:val="000000" w:themeColor="text1"/>
          <w:szCs w:val="24"/>
        </w:rPr>
        <w:lastRenderedPageBreak/>
        <w:t>5</w:t>
      </w:r>
      <w:r w:rsidRPr="00844172">
        <w:rPr>
          <w:rFonts w:cs="Arial"/>
          <w:b/>
          <w:color w:val="000000" w:themeColor="text1"/>
          <w:szCs w:val="24"/>
        </w:rPr>
        <w:t>.</w:t>
      </w:r>
      <w:r>
        <w:rPr>
          <w:rFonts w:cs="Arial"/>
          <w:b/>
          <w:color w:val="000000" w:themeColor="text1"/>
          <w:szCs w:val="24"/>
        </w:rPr>
        <w:t>4</w:t>
      </w:r>
      <w:r w:rsidRPr="00844172">
        <w:rPr>
          <w:rFonts w:cs="Arial"/>
          <w:b/>
          <w:color w:val="000000" w:themeColor="text1"/>
          <w:szCs w:val="24"/>
        </w:rPr>
        <w:tab/>
      </w:r>
      <w:r>
        <w:rPr>
          <w:rFonts w:cs="Arial"/>
          <w:b/>
          <w:color w:val="000000" w:themeColor="text1"/>
          <w:szCs w:val="24"/>
        </w:rPr>
        <w:t xml:space="preserve">Local Planning Policies </w:t>
      </w:r>
    </w:p>
    <w:p w14:paraId="350ECBC7" w14:textId="77777777" w:rsidR="00117DE3" w:rsidRPr="00844172" w:rsidRDefault="00117DE3" w:rsidP="00117DE3">
      <w:pPr>
        <w:jc w:val="both"/>
        <w:rPr>
          <w:rFonts w:cs="Arial"/>
          <w:b/>
          <w:color w:val="000000" w:themeColor="text1"/>
          <w:szCs w:val="24"/>
        </w:rPr>
      </w:pPr>
    </w:p>
    <w:p w14:paraId="13AC69A3" w14:textId="77777777" w:rsidR="00117DE3" w:rsidRDefault="00117DE3" w:rsidP="00117DE3">
      <w:pPr>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w:t>
      </w:r>
      <w:r>
        <w:rPr>
          <w:rFonts w:cs="Arial"/>
          <w:b/>
          <w:color w:val="000000" w:themeColor="text1"/>
          <w:szCs w:val="24"/>
        </w:rPr>
        <w:t>4</w:t>
      </w:r>
      <w:r w:rsidRPr="00844172">
        <w:rPr>
          <w:rFonts w:cs="Arial"/>
          <w:b/>
          <w:color w:val="000000" w:themeColor="text1"/>
          <w:szCs w:val="24"/>
        </w:rPr>
        <w:t>.1</w:t>
      </w:r>
      <w:r w:rsidRPr="00844172">
        <w:rPr>
          <w:rFonts w:cs="Arial"/>
          <w:b/>
          <w:color w:val="000000" w:themeColor="text1"/>
          <w:szCs w:val="24"/>
        </w:rPr>
        <w:tab/>
      </w:r>
      <w:r w:rsidRPr="00FA61CE">
        <w:rPr>
          <w:rFonts w:cs="Arial"/>
          <w:b/>
          <w:color w:val="000000" w:themeColor="text1"/>
          <w:szCs w:val="24"/>
        </w:rPr>
        <w:t xml:space="preserve">Local Planning Policy </w:t>
      </w:r>
      <w:r>
        <w:rPr>
          <w:rFonts w:cs="Arial"/>
          <w:b/>
          <w:color w:val="000000" w:themeColor="text1"/>
          <w:szCs w:val="24"/>
        </w:rPr>
        <w:t>–</w:t>
      </w:r>
      <w:r w:rsidRPr="00FA61CE">
        <w:rPr>
          <w:rFonts w:cs="Arial"/>
          <w:b/>
          <w:color w:val="000000" w:themeColor="text1"/>
          <w:szCs w:val="24"/>
        </w:rPr>
        <w:t xml:space="preserve"> </w:t>
      </w:r>
      <w:r>
        <w:rPr>
          <w:rFonts w:cs="Arial"/>
          <w:b/>
          <w:color w:val="000000" w:themeColor="text1"/>
          <w:szCs w:val="24"/>
        </w:rPr>
        <w:t>Parking</w:t>
      </w:r>
    </w:p>
    <w:p w14:paraId="585D4B9C" w14:textId="77777777" w:rsidR="00117DE3" w:rsidRDefault="00117DE3" w:rsidP="00117DE3">
      <w:pPr>
        <w:jc w:val="both"/>
        <w:rPr>
          <w:rFonts w:cs="Arial"/>
          <w:color w:val="000000" w:themeColor="text1"/>
          <w:szCs w:val="24"/>
          <w:lang w:eastAsia="en-AU"/>
        </w:rPr>
      </w:pPr>
    </w:p>
    <w:p w14:paraId="0E2A7EC2" w14:textId="07B76E54" w:rsidR="00117DE3" w:rsidRDefault="00117DE3" w:rsidP="00117DE3">
      <w:pPr>
        <w:jc w:val="both"/>
        <w:rPr>
          <w:rFonts w:cs="Arial"/>
          <w:color w:val="000000" w:themeColor="text1"/>
          <w:szCs w:val="24"/>
        </w:rPr>
      </w:pPr>
      <w:r w:rsidRPr="005D6FAE">
        <w:rPr>
          <w:rFonts w:cs="Arial"/>
          <w:color w:val="000000" w:themeColor="text1"/>
          <w:szCs w:val="24"/>
        </w:rPr>
        <w:t xml:space="preserve">The proposal complies with the car parking requirement for an </w:t>
      </w:r>
      <w:r>
        <w:rPr>
          <w:rFonts w:cs="Arial"/>
          <w:color w:val="000000" w:themeColor="text1"/>
          <w:szCs w:val="24"/>
        </w:rPr>
        <w:t xml:space="preserve">Industry-Light </w:t>
      </w:r>
      <w:r w:rsidRPr="005D6FAE">
        <w:rPr>
          <w:rFonts w:cs="Arial"/>
          <w:color w:val="000000" w:themeColor="text1"/>
          <w:szCs w:val="24"/>
        </w:rPr>
        <w:t>use for the site</w:t>
      </w:r>
      <w:r>
        <w:rPr>
          <w:rFonts w:cs="Arial"/>
          <w:color w:val="000000" w:themeColor="text1"/>
          <w:szCs w:val="24"/>
        </w:rPr>
        <w:t xml:space="preserve"> as follows: </w:t>
      </w:r>
    </w:p>
    <w:p w14:paraId="231041F1" w14:textId="77777777" w:rsidR="001A5D03" w:rsidRDefault="001A5D03" w:rsidP="00117DE3">
      <w:pPr>
        <w:jc w:val="both"/>
        <w:rPr>
          <w:rFonts w:cs="Arial"/>
          <w:color w:val="000000" w:themeColor="text1"/>
          <w:szCs w:val="24"/>
        </w:rPr>
      </w:pPr>
    </w:p>
    <w:p w14:paraId="0F4D9F36" w14:textId="77777777" w:rsidR="00117DE3" w:rsidRDefault="00117DE3" w:rsidP="00F44B6D">
      <w:pPr>
        <w:pStyle w:val="ListParagraph"/>
        <w:numPr>
          <w:ilvl w:val="0"/>
          <w:numId w:val="45"/>
        </w:numPr>
        <w:ind w:left="567" w:hanging="567"/>
        <w:jc w:val="both"/>
        <w:rPr>
          <w:rFonts w:cs="Arial"/>
          <w:color w:val="000000" w:themeColor="text1"/>
          <w:szCs w:val="24"/>
          <w:lang w:eastAsia="en-AU"/>
        </w:rPr>
      </w:pPr>
      <w:r>
        <w:rPr>
          <w:rFonts w:cs="Arial"/>
          <w:color w:val="000000" w:themeColor="text1"/>
          <w:szCs w:val="24"/>
          <w:lang w:eastAsia="en-AU"/>
        </w:rPr>
        <w:t xml:space="preserve">Car parking requirement: 9 car bays. </w:t>
      </w:r>
    </w:p>
    <w:p w14:paraId="2FE1A014" w14:textId="77777777" w:rsidR="00117DE3" w:rsidRPr="000E5F03" w:rsidRDefault="00117DE3" w:rsidP="00F44B6D">
      <w:pPr>
        <w:pStyle w:val="ListParagraph"/>
        <w:numPr>
          <w:ilvl w:val="0"/>
          <w:numId w:val="45"/>
        </w:numPr>
        <w:ind w:left="567" w:hanging="567"/>
        <w:jc w:val="both"/>
        <w:rPr>
          <w:rFonts w:cs="Arial"/>
          <w:color w:val="000000" w:themeColor="text1"/>
          <w:szCs w:val="24"/>
          <w:lang w:eastAsia="en-AU"/>
        </w:rPr>
      </w:pPr>
      <w:r>
        <w:rPr>
          <w:rFonts w:cs="Arial"/>
          <w:color w:val="000000" w:themeColor="text1"/>
          <w:szCs w:val="24"/>
          <w:lang w:eastAsia="en-AU"/>
        </w:rPr>
        <w:t xml:space="preserve">Proposed car parking on site: 10 car bays. </w:t>
      </w:r>
    </w:p>
    <w:p w14:paraId="7DC6E159" w14:textId="77777777" w:rsidR="00117DE3" w:rsidRDefault="00117DE3" w:rsidP="00117DE3">
      <w:pPr>
        <w:jc w:val="both"/>
        <w:rPr>
          <w:rFonts w:cs="Arial"/>
          <w:color w:val="000000" w:themeColor="text1"/>
          <w:szCs w:val="24"/>
        </w:rPr>
      </w:pPr>
    </w:p>
    <w:p w14:paraId="51C01B7A" w14:textId="77777777" w:rsidR="00117DE3" w:rsidRDefault="00117DE3" w:rsidP="00117DE3">
      <w:pPr>
        <w:jc w:val="both"/>
        <w:rPr>
          <w:rFonts w:cs="Arial"/>
          <w:color w:val="000000" w:themeColor="text1"/>
          <w:szCs w:val="24"/>
        </w:rPr>
      </w:pPr>
      <w:r>
        <w:rPr>
          <w:rFonts w:cs="Arial"/>
          <w:b/>
          <w:color w:val="000000" w:themeColor="text1"/>
          <w:szCs w:val="24"/>
        </w:rPr>
        <w:t>5</w:t>
      </w:r>
      <w:r w:rsidRPr="00844172">
        <w:rPr>
          <w:rFonts w:cs="Arial"/>
          <w:b/>
          <w:color w:val="000000" w:themeColor="text1"/>
          <w:szCs w:val="24"/>
        </w:rPr>
        <w:t>.</w:t>
      </w:r>
      <w:r>
        <w:rPr>
          <w:rFonts w:cs="Arial"/>
          <w:b/>
          <w:color w:val="000000" w:themeColor="text1"/>
          <w:szCs w:val="24"/>
        </w:rPr>
        <w:t>4</w:t>
      </w:r>
      <w:r w:rsidRPr="00844172">
        <w:rPr>
          <w:rFonts w:cs="Arial"/>
          <w:b/>
          <w:color w:val="000000" w:themeColor="text1"/>
          <w:szCs w:val="24"/>
        </w:rPr>
        <w:t>.</w:t>
      </w:r>
      <w:r>
        <w:rPr>
          <w:rFonts w:cs="Arial"/>
          <w:b/>
          <w:color w:val="000000" w:themeColor="text1"/>
          <w:szCs w:val="24"/>
        </w:rPr>
        <w:t>2</w:t>
      </w:r>
      <w:r w:rsidRPr="00844172">
        <w:rPr>
          <w:rFonts w:cs="Arial"/>
          <w:b/>
          <w:color w:val="000000" w:themeColor="text1"/>
          <w:szCs w:val="24"/>
        </w:rPr>
        <w:tab/>
      </w:r>
      <w:r>
        <w:rPr>
          <w:rFonts w:cs="Arial"/>
          <w:b/>
          <w:color w:val="000000" w:themeColor="text1"/>
          <w:szCs w:val="24"/>
        </w:rPr>
        <w:t xml:space="preserve">Traffic Management  </w:t>
      </w:r>
    </w:p>
    <w:p w14:paraId="51EAF2CF" w14:textId="77777777" w:rsidR="00117DE3" w:rsidRDefault="00117DE3" w:rsidP="00117DE3">
      <w:pPr>
        <w:jc w:val="both"/>
        <w:rPr>
          <w:rFonts w:cs="Arial"/>
          <w:color w:val="000000" w:themeColor="text1"/>
          <w:szCs w:val="24"/>
        </w:rPr>
      </w:pPr>
    </w:p>
    <w:p w14:paraId="3D71C0B9" w14:textId="77777777" w:rsidR="00117DE3" w:rsidRDefault="00117DE3" w:rsidP="00117DE3">
      <w:pPr>
        <w:jc w:val="both"/>
        <w:rPr>
          <w:rFonts w:cs="Arial"/>
          <w:color w:val="000000" w:themeColor="text1"/>
          <w:szCs w:val="24"/>
        </w:rPr>
      </w:pPr>
      <w:r>
        <w:rPr>
          <w:rFonts w:cs="Arial"/>
          <w:color w:val="000000" w:themeColor="text1"/>
          <w:szCs w:val="24"/>
        </w:rPr>
        <w:t xml:space="preserve">The proposal will not service customers from 29 Carrington Street and all staff parking will be accommodated within the site. All deliveries will be collected and delivered from the rear of the site from Government Road as well as waste collection. </w:t>
      </w:r>
    </w:p>
    <w:p w14:paraId="4FFB44A9" w14:textId="77777777" w:rsidR="00117DE3" w:rsidRDefault="00117DE3" w:rsidP="00117DE3">
      <w:pPr>
        <w:jc w:val="both"/>
        <w:rPr>
          <w:rFonts w:cs="Arial"/>
          <w:color w:val="000000" w:themeColor="text1"/>
          <w:szCs w:val="24"/>
        </w:rPr>
      </w:pPr>
    </w:p>
    <w:p w14:paraId="7585DDDC" w14:textId="6531B268" w:rsidR="00117DE3" w:rsidRDefault="00C86B30" w:rsidP="00117DE3">
      <w:pPr>
        <w:jc w:val="both"/>
        <w:rPr>
          <w:rFonts w:cs="Arial"/>
          <w:color w:val="000000" w:themeColor="text1"/>
          <w:szCs w:val="24"/>
        </w:rPr>
      </w:pPr>
      <w:r>
        <w:rPr>
          <w:rFonts w:cs="Arial"/>
          <w:color w:val="000000" w:themeColor="text1"/>
          <w:szCs w:val="24"/>
        </w:rPr>
        <w:t>S</w:t>
      </w:r>
      <w:r w:rsidR="00117DE3">
        <w:rPr>
          <w:rFonts w:cs="Arial"/>
          <w:color w:val="000000" w:themeColor="text1"/>
          <w:szCs w:val="24"/>
        </w:rPr>
        <w:t>ome submissions raised concern in regard to the car parking arrangement located outside both 27 and 29 Carrington Street</w:t>
      </w:r>
      <w:r w:rsidR="004038AC">
        <w:rPr>
          <w:rFonts w:cs="Arial"/>
          <w:color w:val="000000" w:themeColor="text1"/>
          <w:szCs w:val="24"/>
        </w:rPr>
        <w:t xml:space="preserve"> on the road</w:t>
      </w:r>
      <w:r w:rsidR="00117DE3">
        <w:rPr>
          <w:rFonts w:cs="Arial"/>
          <w:color w:val="000000" w:themeColor="text1"/>
          <w:szCs w:val="24"/>
        </w:rPr>
        <w:t xml:space="preserve"> verge</w:t>
      </w:r>
      <w:r w:rsidR="004038AC">
        <w:rPr>
          <w:rFonts w:cs="Arial"/>
          <w:color w:val="000000" w:themeColor="text1"/>
          <w:szCs w:val="24"/>
        </w:rPr>
        <w:t>.</w:t>
      </w:r>
    </w:p>
    <w:p w14:paraId="2B9D324A" w14:textId="77777777" w:rsidR="00117DE3" w:rsidRDefault="00117DE3" w:rsidP="00117DE3">
      <w:pPr>
        <w:jc w:val="both"/>
        <w:rPr>
          <w:rFonts w:cs="Arial"/>
          <w:color w:val="000000" w:themeColor="text1"/>
          <w:szCs w:val="24"/>
        </w:rPr>
      </w:pPr>
    </w:p>
    <w:p w14:paraId="489F13FA" w14:textId="3EBC4FC6" w:rsidR="00117DE3" w:rsidRDefault="00117DE3" w:rsidP="00117DE3">
      <w:pPr>
        <w:jc w:val="both"/>
        <w:rPr>
          <w:rFonts w:cs="Arial"/>
          <w:color w:val="000000" w:themeColor="text1"/>
          <w:szCs w:val="24"/>
        </w:rPr>
      </w:pPr>
      <w:r>
        <w:rPr>
          <w:rFonts w:cs="Arial"/>
          <w:color w:val="000000" w:themeColor="text1"/>
          <w:szCs w:val="24"/>
        </w:rPr>
        <w:t>The applicant has engaged Uloth and Associates, Consultants in Traffic Engineering and Transport Planning to conduct a parking review of the site.</w:t>
      </w:r>
      <w:r w:rsidR="00533858">
        <w:rPr>
          <w:rFonts w:cs="Arial"/>
          <w:color w:val="000000" w:themeColor="text1"/>
          <w:szCs w:val="24"/>
        </w:rPr>
        <w:t xml:space="preserve"> </w:t>
      </w:r>
      <w:r>
        <w:rPr>
          <w:rFonts w:cs="Arial"/>
          <w:color w:val="000000" w:themeColor="text1"/>
          <w:szCs w:val="24"/>
        </w:rPr>
        <w:t>Their findings concluded that the proposed development will reduce the overall traffic and parking generation of the site, while also increasing the existing parking provision (by reinstating the currently unused parking at the rear of the site). They also concluded that the proposed development will improve the existing traffic and parking impacts within the local area.</w:t>
      </w:r>
    </w:p>
    <w:p w14:paraId="19CE4885" w14:textId="77777777" w:rsidR="00117DE3" w:rsidRDefault="00117DE3" w:rsidP="00117DE3">
      <w:pPr>
        <w:jc w:val="both"/>
        <w:rPr>
          <w:rFonts w:cs="Arial"/>
          <w:color w:val="000000" w:themeColor="text1"/>
          <w:szCs w:val="24"/>
        </w:rPr>
      </w:pPr>
    </w:p>
    <w:p w14:paraId="250DD786" w14:textId="59799CD4" w:rsidR="00117DE3" w:rsidRPr="00C4231A" w:rsidRDefault="00BB42E2" w:rsidP="00117DE3">
      <w:pPr>
        <w:jc w:val="both"/>
        <w:rPr>
          <w:rFonts w:cs="Arial"/>
          <w:szCs w:val="24"/>
        </w:rPr>
      </w:pPr>
      <w:r>
        <w:rPr>
          <w:rFonts w:cs="Arial"/>
          <w:szCs w:val="24"/>
        </w:rPr>
        <w:t>Current and future</w:t>
      </w:r>
      <w:r w:rsidR="00764BAA">
        <w:rPr>
          <w:rFonts w:cs="Arial"/>
          <w:szCs w:val="24"/>
        </w:rPr>
        <w:t xml:space="preserve"> traffic volumes along Carrington Street will be considered as part of the strategic traffic modelling planned for the City. </w:t>
      </w:r>
    </w:p>
    <w:p w14:paraId="1F1208B2" w14:textId="77777777" w:rsidR="00117DE3" w:rsidRDefault="00117DE3" w:rsidP="00117DE3">
      <w:pPr>
        <w:jc w:val="both"/>
        <w:rPr>
          <w:rFonts w:cs="Arial"/>
          <w:color w:val="000000" w:themeColor="text1"/>
          <w:szCs w:val="24"/>
        </w:rPr>
      </w:pPr>
    </w:p>
    <w:p w14:paraId="010DA83F" w14:textId="77777777" w:rsidR="00117DE3" w:rsidRPr="00C321E7" w:rsidRDefault="00117DE3" w:rsidP="00117DE3">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03FC1CB5" w14:textId="77777777" w:rsidR="00117DE3" w:rsidRPr="00C321E7" w:rsidRDefault="00117DE3" w:rsidP="00117DE3">
      <w:pPr>
        <w:jc w:val="both"/>
        <w:rPr>
          <w:rFonts w:cs="Arial"/>
          <w:b/>
          <w:color w:val="000000" w:themeColor="text1"/>
          <w:szCs w:val="28"/>
        </w:rPr>
      </w:pPr>
    </w:p>
    <w:p w14:paraId="79E5F87C" w14:textId="77777777" w:rsidR="00117DE3" w:rsidRDefault="00117DE3" w:rsidP="00117DE3">
      <w:pPr>
        <w:jc w:val="both"/>
        <w:rPr>
          <w:rFonts w:cs="Arial"/>
          <w:iCs/>
          <w:color w:val="000000" w:themeColor="text1"/>
          <w:szCs w:val="24"/>
        </w:rPr>
      </w:pPr>
      <w:r w:rsidRPr="003022E0">
        <w:rPr>
          <w:rFonts w:cs="Arial"/>
          <w:iCs/>
          <w:color w:val="000000" w:themeColor="text1"/>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067AA33F" w14:textId="77777777" w:rsidR="00117DE3" w:rsidRDefault="00117DE3" w:rsidP="00117DE3">
      <w:pPr>
        <w:jc w:val="both"/>
        <w:rPr>
          <w:rFonts w:cs="Arial"/>
          <w:iCs/>
          <w:color w:val="000000" w:themeColor="text1"/>
          <w:szCs w:val="24"/>
        </w:rPr>
      </w:pPr>
    </w:p>
    <w:p w14:paraId="29D55538" w14:textId="77777777" w:rsidR="00117DE3" w:rsidRPr="009A0CBE" w:rsidRDefault="00117DE3" w:rsidP="00117DE3">
      <w:pPr>
        <w:jc w:val="both"/>
        <w:rPr>
          <w:rFonts w:cs="Arial"/>
          <w:iCs/>
          <w:color w:val="000000" w:themeColor="text1"/>
          <w:szCs w:val="24"/>
        </w:rPr>
      </w:pPr>
      <w:r w:rsidRPr="009A0CBE">
        <w:rPr>
          <w:rFonts w:cs="Arial"/>
          <w:iCs/>
          <w:color w:val="000000" w:themeColor="text1"/>
          <w:szCs w:val="24"/>
        </w:rPr>
        <w:t>Considering the proposed land use, the property’s zoning</w:t>
      </w:r>
      <w:r>
        <w:rPr>
          <w:rFonts w:cs="Arial"/>
          <w:iCs/>
          <w:color w:val="000000" w:themeColor="text1"/>
          <w:szCs w:val="24"/>
        </w:rPr>
        <w:t xml:space="preserve"> and the proposed use of the site, </w:t>
      </w:r>
      <w:r w:rsidRPr="009A0CBE">
        <w:rPr>
          <w:rFonts w:cs="Arial"/>
          <w:iCs/>
          <w:color w:val="000000" w:themeColor="text1"/>
          <w:szCs w:val="24"/>
        </w:rPr>
        <w:t xml:space="preserve">it is unlikely that the </w:t>
      </w:r>
      <w:r>
        <w:rPr>
          <w:rFonts w:cs="Arial"/>
          <w:iCs/>
          <w:color w:val="000000" w:themeColor="text1"/>
          <w:szCs w:val="24"/>
        </w:rPr>
        <w:t>bakery manufacturing</w:t>
      </w:r>
      <w:r w:rsidRPr="009A0CBE">
        <w:rPr>
          <w:rFonts w:cs="Arial"/>
          <w:iCs/>
          <w:color w:val="000000" w:themeColor="text1"/>
          <w:szCs w:val="24"/>
        </w:rPr>
        <w:t xml:space="preserve"> will have a negative impact of the amenity of the immediate locality. </w:t>
      </w:r>
    </w:p>
    <w:p w14:paraId="78331B0F" w14:textId="77777777" w:rsidR="00117DE3" w:rsidRPr="009A0CBE" w:rsidRDefault="00117DE3" w:rsidP="00117DE3">
      <w:pPr>
        <w:jc w:val="both"/>
        <w:rPr>
          <w:rFonts w:cs="Arial"/>
          <w:iCs/>
          <w:color w:val="000000" w:themeColor="text1"/>
          <w:szCs w:val="24"/>
        </w:rPr>
      </w:pPr>
    </w:p>
    <w:p w14:paraId="5BA206DC" w14:textId="77777777" w:rsidR="00117DE3" w:rsidRPr="009A0CBE" w:rsidRDefault="00117DE3" w:rsidP="00117DE3">
      <w:pPr>
        <w:jc w:val="both"/>
        <w:rPr>
          <w:rFonts w:cs="Arial"/>
          <w:iCs/>
          <w:color w:val="000000" w:themeColor="text1"/>
          <w:szCs w:val="24"/>
        </w:rPr>
      </w:pPr>
      <w:r w:rsidRPr="009A0CBE">
        <w:rPr>
          <w:rFonts w:cs="Arial"/>
          <w:iCs/>
          <w:color w:val="000000" w:themeColor="text1"/>
          <w:szCs w:val="24"/>
        </w:rPr>
        <w:t xml:space="preserve">Based on the car parking assessment provided as part of the development application, </w:t>
      </w:r>
      <w:r>
        <w:rPr>
          <w:rFonts w:cs="Arial"/>
          <w:iCs/>
          <w:color w:val="000000" w:themeColor="text1"/>
          <w:szCs w:val="24"/>
        </w:rPr>
        <w:t xml:space="preserve">the proposal will reduce the number of visitors to the site as the site will not service any customers and the car parking meets the City’s Parking Policy. </w:t>
      </w:r>
    </w:p>
    <w:p w14:paraId="71EDFBDD" w14:textId="77777777" w:rsidR="00117DE3" w:rsidRPr="009A0CBE" w:rsidRDefault="00117DE3" w:rsidP="00117DE3">
      <w:pPr>
        <w:jc w:val="both"/>
        <w:rPr>
          <w:rFonts w:cs="Arial"/>
          <w:iCs/>
          <w:color w:val="000000" w:themeColor="text1"/>
          <w:szCs w:val="24"/>
        </w:rPr>
      </w:pPr>
    </w:p>
    <w:p w14:paraId="5BD68C7C" w14:textId="0CF1EFEA" w:rsidR="00117DE3" w:rsidRPr="00117DE3" w:rsidRDefault="00117DE3" w:rsidP="00117DE3">
      <w:pPr>
        <w:jc w:val="both"/>
        <w:rPr>
          <w:rFonts w:cs="Arial"/>
          <w:iCs/>
          <w:color w:val="000000" w:themeColor="text1"/>
          <w:szCs w:val="24"/>
        </w:rPr>
      </w:pPr>
      <w:r w:rsidRPr="009A0CBE">
        <w:rPr>
          <w:rFonts w:cs="Arial"/>
          <w:iCs/>
          <w:color w:val="000000" w:themeColor="text1"/>
          <w:szCs w:val="24"/>
        </w:rPr>
        <w:t xml:space="preserve">Considering the above, the proposal is unlikely to have a detrimental impact on the local amenity. Therefore, it is recommended that Council approves the application subject to the conditions identified above. </w:t>
      </w:r>
    </w:p>
    <w:p w14:paraId="74DF0DE6" w14:textId="21C40ADF" w:rsidR="00117DE3" w:rsidRDefault="00117DE3">
      <w:pPr>
        <w:spacing w:after="160" w:line="259" w:lineRule="auto"/>
        <w:contextualSpacing w:val="0"/>
        <w:rPr>
          <w:rFonts w:cs="Arial"/>
          <w:b/>
          <w:sz w:val="36"/>
          <w:szCs w:val="36"/>
        </w:rPr>
      </w:pPr>
      <w:r>
        <w:rPr>
          <w:rFonts w:cs="Arial"/>
          <w:b/>
          <w:sz w:val="36"/>
          <w:szCs w:val="36"/>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354E58" w:rsidRPr="00C321E7" w14:paraId="23991A80" w14:textId="77777777" w:rsidTr="00010844">
        <w:tc>
          <w:tcPr>
            <w:tcW w:w="2085" w:type="dxa"/>
            <w:tcBorders>
              <w:bottom w:val="single" w:sz="4" w:space="0" w:color="auto"/>
              <w:right w:val="nil"/>
            </w:tcBorders>
            <w:shd w:val="clear" w:color="auto" w:fill="auto"/>
          </w:tcPr>
          <w:p w14:paraId="78D33C1F" w14:textId="77777777" w:rsidR="00354E58" w:rsidRPr="00C321E7" w:rsidRDefault="00354E58" w:rsidP="00010844">
            <w:pPr>
              <w:keepNext/>
              <w:keepLines/>
              <w:jc w:val="both"/>
              <w:outlineLvl w:val="0"/>
              <w:rPr>
                <w:rFonts w:eastAsia="Times New Roman" w:cs="Arial"/>
                <w:b/>
                <w:bCs/>
                <w:color w:val="000000" w:themeColor="text1"/>
                <w:sz w:val="28"/>
                <w:szCs w:val="28"/>
              </w:rPr>
            </w:pPr>
            <w:bookmarkStart w:id="2" w:name="_Toc457898748"/>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29</w:t>
            </w:r>
            <w:r w:rsidRPr="00C321E7">
              <w:rPr>
                <w:rFonts w:eastAsia="Times New Roman" w:cs="Arial"/>
                <w:b/>
                <w:bCs/>
                <w:color w:val="000000" w:themeColor="text1"/>
                <w:sz w:val="28"/>
                <w:szCs w:val="28"/>
              </w:rPr>
              <w:t>.</w:t>
            </w:r>
            <w:bookmarkEnd w:id="2"/>
            <w:r>
              <w:rPr>
                <w:rFonts w:eastAsia="Times New Roman" w:cs="Arial"/>
                <w:b/>
                <w:bCs/>
                <w:color w:val="000000" w:themeColor="text1"/>
                <w:sz w:val="28"/>
                <w:szCs w:val="28"/>
              </w:rPr>
              <w:t>21</w:t>
            </w:r>
          </w:p>
        </w:tc>
        <w:tc>
          <w:tcPr>
            <w:tcW w:w="6563" w:type="dxa"/>
            <w:tcBorders>
              <w:left w:val="nil"/>
              <w:bottom w:val="single" w:sz="4" w:space="0" w:color="auto"/>
            </w:tcBorders>
            <w:shd w:val="clear" w:color="auto" w:fill="auto"/>
          </w:tcPr>
          <w:p w14:paraId="5AB66DA4" w14:textId="77777777" w:rsidR="00354E58" w:rsidRPr="00EB611E" w:rsidRDefault="00354E58" w:rsidP="00010844">
            <w:pPr>
              <w:keepNext/>
              <w:keepLines/>
              <w:jc w:val="both"/>
              <w:outlineLvl w:val="0"/>
              <w:rPr>
                <w:rFonts w:eastAsia="Times New Roman" w:cs="Arial"/>
                <w:b/>
                <w:bCs/>
                <w:color w:val="000000" w:themeColor="text1"/>
                <w:sz w:val="28"/>
                <w:szCs w:val="28"/>
              </w:rPr>
            </w:pPr>
            <w:r w:rsidRPr="00EB611E">
              <w:rPr>
                <w:rFonts w:eastAsia="Times New Roman" w:cs="Arial"/>
                <w:b/>
                <w:bCs/>
                <w:color w:val="000000" w:themeColor="text1"/>
                <w:sz w:val="28"/>
                <w:szCs w:val="32"/>
              </w:rPr>
              <w:t>Consideration of Development Application - 6 Grouped Dwellings at 29 Martin Ave</w:t>
            </w:r>
            <w:r>
              <w:rPr>
                <w:rFonts w:eastAsia="Times New Roman" w:cs="Arial"/>
                <w:b/>
                <w:bCs/>
                <w:color w:val="000000" w:themeColor="text1"/>
                <w:sz w:val="28"/>
                <w:szCs w:val="32"/>
              </w:rPr>
              <w:t>nue</w:t>
            </w:r>
            <w:r w:rsidRPr="00EB611E">
              <w:rPr>
                <w:rFonts w:eastAsia="Times New Roman" w:cs="Arial"/>
                <w:b/>
                <w:bCs/>
                <w:color w:val="000000" w:themeColor="text1"/>
                <w:sz w:val="28"/>
                <w:szCs w:val="32"/>
              </w:rPr>
              <w:t>, Nedlands</w:t>
            </w:r>
          </w:p>
        </w:tc>
      </w:tr>
      <w:tr w:rsidR="00354E58" w:rsidRPr="00C321E7" w14:paraId="15437096" w14:textId="77777777" w:rsidTr="00010844">
        <w:tc>
          <w:tcPr>
            <w:tcW w:w="8648" w:type="dxa"/>
            <w:gridSpan w:val="2"/>
            <w:tcBorders>
              <w:left w:val="nil"/>
              <w:right w:val="nil"/>
            </w:tcBorders>
            <w:shd w:val="clear" w:color="auto" w:fill="auto"/>
          </w:tcPr>
          <w:p w14:paraId="439A65E2" w14:textId="77777777" w:rsidR="00354E58" w:rsidRPr="00C321E7" w:rsidRDefault="00354E58" w:rsidP="00010844">
            <w:pPr>
              <w:jc w:val="both"/>
              <w:rPr>
                <w:rFonts w:cs="Arial"/>
                <w:color w:val="000000" w:themeColor="text1"/>
                <w:highlight w:val="yellow"/>
              </w:rPr>
            </w:pPr>
          </w:p>
        </w:tc>
      </w:tr>
      <w:tr w:rsidR="00354E58" w:rsidRPr="00C321E7" w14:paraId="058584FE" w14:textId="77777777" w:rsidTr="00010844">
        <w:tc>
          <w:tcPr>
            <w:tcW w:w="2085" w:type="dxa"/>
            <w:shd w:val="clear" w:color="auto" w:fill="auto"/>
          </w:tcPr>
          <w:p w14:paraId="5742EA08"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3D190FF2" w14:textId="77777777" w:rsidR="00354E58" w:rsidRPr="00457485" w:rsidRDefault="00354E58" w:rsidP="00010844">
            <w:pPr>
              <w:jc w:val="both"/>
              <w:rPr>
                <w:rFonts w:cs="Arial"/>
                <w:iCs/>
                <w:color w:val="000000" w:themeColor="text1"/>
                <w:szCs w:val="24"/>
                <w:highlight w:val="yellow"/>
              </w:rPr>
            </w:pPr>
            <w:r w:rsidRPr="00F54C1D">
              <w:rPr>
                <w:rFonts w:cs="Arial"/>
                <w:iCs/>
                <w:color w:val="000000" w:themeColor="text1"/>
                <w:szCs w:val="24"/>
              </w:rPr>
              <w:t>14 September 2021</w:t>
            </w:r>
          </w:p>
        </w:tc>
      </w:tr>
      <w:tr w:rsidR="00354E58" w:rsidRPr="00C321E7" w14:paraId="2025A78A" w14:textId="77777777" w:rsidTr="00010844">
        <w:tc>
          <w:tcPr>
            <w:tcW w:w="2085" w:type="dxa"/>
            <w:shd w:val="clear" w:color="auto" w:fill="auto"/>
          </w:tcPr>
          <w:p w14:paraId="6E4BC216"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6B61C093" w14:textId="77777777" w:rsidR="00354E58" w:rsidRPr="00457485" w:rsidRDefault="00354E58" w:rsidP="00010844">
            <w:pPr>
              <w:jc w:val="both"/>
              <w:rPr>
                <w:rFonts w:cs="Arial"/>
                <w:iCs/>
                <w:color w:val="000000" w:themeColor="text1"/>
                <w:szCs w:val="24"/>
                <w:highlight w:val="yellow"/>
              </w:rPr>
            </w:pPr>
            <w:r w:rsidRPr="00F54C1D">
              <w:rPr>
                <w:rFonts w:cs="Arial"/>
                <w:iCs/>
                <w:color w:val="000000" w:themeColor="text1"/>
                <w:szCs w:val="24"/>
              </w:rPr>
              <w:t>28 September 2021</w:t>
            </w:r>
          </w:p>
        </w:tc>
      </w:tr>
      <w:tr w:rsidR="00354E58" w:rsidRPr="00C321E7" w14:paraId="2E4C8CBC" w14:textId="77777777" w:rsidTr="00010844">
        <w:tc>
          <w:tcPr>
            <w:tcW w:w="2085" w:type="dxa"/>
            <w:shd w:val="clear" w:color="auto" w:fill="auto"/>
          </w:tcPr>
          <w:p w14:paraId="5F990E68"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0DCA8B3E" w14:textId="77777777" w:rsidR="00354E58" w:rsidRPr="005C0D95" w:rsidRDefault="00354E58" w:rsidP="00010844">
            <w:pPr>
              <w:jc w:val="both"/>
              <w:rPr>
                <w:rFonts w:cs="Arial"/>
                <w:iCs/>
                <w:color w:val="000000" w:themeColor="text1"/>
                <w:szCs w:val="24"/>
              </w:rPr>
            </w:pPr>
            <w:r>
              <w:rPr>
                <w:rFonts w:cs="Arial"/>
                <w:iCs/>
                <w:color w:val="000000" w:themeColor="text1"/>
                <w:szCs w:val="24"/>
              </w:rPr>
              <w:t xml:space="preserve">HJ Architect </w:t>
            </w:r>
          </w:p>
        </w:tc>
      </w:tr>
      <w:tr w:rsidR="00354E58" w:rsidRPr="00C321E7" w14:paraId="3AED772F" w14:textId="77777777" w:rsidTr="00010844">
        <w:tc>
          <w:tcPr>
            <w:tcW w:w="2085" w:type="dxa"/>
            <w:shd w:val="clear" w:color="auto" w:fill="auto"/>
          </w:tcPr>
          <w:p w14:paraId="49BFDF83"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60EE8EE9" w14:textId="77777777" w:rsidR="00354E58" w:rsidRPr="005C0D95" w:rsidRDefault="00354E58" w:rsidP="00010844">
            <w:pPr>
              <w:jc w:val="both"/>
              <w:rPr>
                <w:rFonts w:cs="Arial"/>
                <w:color w:val="000000" w:themeColor="text1"/>
                <w:szCs w:val="24"/>
              </w:rPr>
            </w:pPr>
            <w:r w:rsidRPr="005C0D95">
              <w:rPr>
                <w:rFonts w:cs="Arial"/>
                <w:color w:val="000000" w:themeColor="text1"/>
                <w:szCs w:val="24"/>
              </w:rPr>
              <w:t>J</w:t>
            </w:r>
            <w:r>
              <w:rPr>
                <w:rFonts w:cs="Arial"/>
                <w:color w:val="000000" w:themeColor="text1"/>
                <w:szCs w:val="24"/>
              </w:rPr>
              <w:t>.</w:t>
            </w:r>
            <w:r w:rsidRPr="005C0D95">
              <w:rPr>
                <w:rFonts w:cs="Arial"/>
                <w:color w:val="000000" w:themeColor="text1"/>
                <w:szCs w:val="24"/>
              </w:rPr>
              <w:t xml:space="preserve"> Harden Jones</w:t>
            </w:r>
          </w:p>
        </w:tc>
      </w:tr>
      <w:tr w:rsidR="00354E58" w:rsidRPr="00C321E7" w14:paraId="3EE0DDAF" w14:textId="77777777" w:rsidTr="00010844">
        <w:tc>
          <w:tcPr>
            <w:tcW w:w="2085" w:type="dxa"/>
            <w:shd w:val="clear" w:color="auto" w:fill="auto"/>
          </w:tcPr>
          <w:p w14:paraId="43020730"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3FDA905C" w14:textId="77777777" w:rsidR="00354E58" w:rsidRPr="00C321E7" w:rsidRDefault="00354E58" w:rsidP="00010844">
            <w:pPr>
              <w:jc w:val="both"/>
              <w:rPr>
                <w:rFonts w:cs="Arial"/>
                <w:color w:val="000000" w:themeColor="text1"/>
                <w:szCs w:val="24"/>
              </w:rPr>
            </w:pPr>
            <w:r>
              <w:rPr>
                <w:rFonts w:cs="Arial"/>
                <w:color w:val="000000" w:themeColor="text1"/>
                <w:szCs w:val="24"/>
              </w:rPr>
              <w:t xml:space="preserve">Tony Free </w:t>
            </w:r>
            <w:r w:rsidRPr="00C321E7">
              <w:rPr>
                <w:rFonts w:cs="Arial"/>
                <w:color w:val="000000" w:themeColor="text1"/>
                <w:szCs w:val="24"/>
              </w:rPr>
              <w:t xml:space="preserve">– Director Planning &amp; Development </w:t>
            </w:r>
          </w:p>
        </w:tc>
      </w:tr>
      <w:tr w:rsidR="00354E58" w:rsidRPr="00C321E7" w14:paraId="162A49BD" w14:textId="77777777" w:rsidTr="00010844">
        <w:tc>
          <w:tcPr>
            <w:tcW w:w="2085" w:type="dxa"/>
            <w:shd w:val="clear" w:color="auto" w:fill="auto"/>
          </w:tcPr>
          <w:p w14:paraId="53A54842" w14:textId="77777777" w:rsidR="00354E58" w:rsidRPr="00C321E7" w:rsidRDefault="00354E58" w:rsidP="00010844">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06D1E2F9" w14:textId="77777777" w:rsidR="00354E58" w:rsidRPr="00C321E7" w:rsidRDefault="00354E58" w:rsidP="00010844">
            <w:pPr>
              <w:jc w:val="both"/>
              <w:rPr>
                <w:rStyle w:val="eop"/>
                <w:rFonts w:cs="Arial"/>
                <w:szCs w:val="24"/>
              </w:rPr>
            </w:pPr>
          </w:p>
        </w:tc>
        <w:tc>
          <w:tcPr>
            <w:tcW w:w="6563" w:type="dxa"/>
            <w:shd w:val="clear" w:color="auto" w:fill="auto"/>
            <w:vAlign w:val="center"/>
          </w:tcPr>
          <w:p w14:paraId="3CFD1983" w14:textId="77777777" w:rsidR="00354E58" w:rsidRPr="00002283" w:rsidRDefault="00354E58" w:rsidP="00010844">
            <w:pPr>
              <w:jc w:val="both"/>
              <w:rPr>
                <w:rFonts w:cs="Arial"/>
                <w:szCs w:val="24"/>
              </w:rPr>
            </w:pPr>
            <w:r w:rsidRPr="00002283">
              <w:rPr>
                <w:rFonts w:cs="Arial"/>
                <w:szCs w:val="24"/>
              </w:rPr>
              <w:t>The author, reviewers and authoriser of this report declare</w:t>
            </w:r>
            <w:r>
              <w:rPr>
                <w:rFonts w:cs="Arial"/>
                <w:szCs w:val="24"/>
              </w:rPr>
              <w:t xml:space="preserve"> </w:t>
            </w:r>
            <w:r w:rsidRPr="00002283">
              <w:rPr>
                <w:rFonts w:cs="Arial"/>
                <w:szCs w:val="24"/>
              </w:rPr>
              <w:t>they have no financial or impartiality interest with this matter.</w:t>
            </w:r>
          </w:p>
          <w:p w14:paraId="54C89320" w14:textId="77777777" w:rsidR="00354E58" w:rsidRDefault="00354E58" w:rsidP="00010844">
            <w:pPr>
              <w:jc w:val="both"/>
              <w:rPr>
                <w:rFonts w:cs="Arial"/>
                <w:szCs w:val="24"/>
              </w:rPr>
            </w:pPr>
          </w:p>
          <w:p w14:paraId="2DC118FA" w14:textId="77777777" w:rsidR="00354E58" w:rsidRDefault="00354E58" w:rsidP="00010844">
            <w:pPr>
              <w:jc w:val="both"/>
              <w:rPr>
                <w:rFonts w:cs="Arial"/>
                <w:szCs w:val="24"/>
              </w:rPr>
            </w:pPr>
            <w:r w:rsidRPr="00002283">
              <w:rPr>
                <w:rFonts w:cs="Arial"/>
                <w:szCs w:val="24"/>
              </w:rPr>
              <w:t>There is no financial or personal relationship between City</w:t>
            </w:r>
            <w:r>
              <w:rPr>
                <w:rFonts w:cs="Arial"/>
                <w:szCs w:val="24"/>
              </w:rPr>
              <w:t xml:space="preserve"> </w:t>
            </w:r>
            <w:r w:rsidRPr="00002283">
              <w:rPr>
                <w:rFonts w:cs="Arial"/>
                <w:szCs w:val="24"/>
              </w:rPr>
              <w:t>staff and the proponents or their consultants.</w:t>
            </w:r>
          </w:p>
          <w:p w14:paraId="63E80D4E" w14:textId="77777777" w:rsidR="00354E58" w:rsidRPr="00002283" w:rsidRDefault="00354E58" w:rsidP="00010844">
            <w:pPr>
              <w:jc w:val="both"/>
              <w:rPr>
                <w:rFonts w:cs="Arial"/>
                <w:szCs w:val="24"/>
              </w:rPr>
            </w:pPr>
          </w:p>
          <w:p w14:paraId="5853450C" w14:textId="77777777" w:rsidR="00354E58" w:rsidRPr="00002283" w:rsidRDefault="00354E58" w:rsidP="00010844">
            <w:pPr>
              <w:jc w:val="both"/>
              <w:rPr>
                <w:rFonts w:cs="Arial"/>
                <w:szCs w:val="24"/>
              </w:rPr>
            </w:pPr>
            <w:r w:rsidRPr="00002283">
              <w:rPr>
                <w:rFonts w:cs="Arial"/>
                <w:szCs w:val="24"/>
              </w:rPr>
              <w:t>Whilst parties may be known to each other professionally,</w:t>
            </w:r>
          </w:p>
          <w:p w14:paraId="0D8CC3CA" w14:textId="77777777" w:rsidR="00354E58" w:rsidRPr="00002283" w:rsidRDefault="00354E58" w:rsidP="00010844">
            <w:pPr>
              <w:jc w:val="both"/>
              <w:rPr>
                <w:rFonts w:cs="Arial"/>
                <w:szCs w:val="24"/>
              </w:rPr>
            </w:pPr>
            <w:r w:rsidRPr="00002283">
              <w:rPr>
                <w:rFonts w:cs="Arial"/>
                <w:szCs w:val="24"/>
              </w:rPr>
              <w:t>this relationship is consistent with the limitations placed on</w:t>
            </w:r>
          </w:p>
          <w:p w14:paraId="6C3FDB78" w14:textId="77777777" w:rsidR="00354E58" w:rsidRPr="00002283" w:rsidRDefault="00354E58" w:rsidP="00010844">
            <w:pPr>
              <w:jc w:val="both"/>
              <w:rPr>
                <w:rFonts w:cs="Arial"/>
                <w:szCs w:val="24"/>
              </w:rPr>
            </w:pPr>
            <w:r w:rsidRPr="00002283">
              <w:rPr>
                <w:rFonts w:cs="Arial"/>
                <w:szCs w:val="24"/>
              </w:rPr>
              <w:t>such relationships by the Codes of Conduct of the City and</w:t>
            </w:r>
          </w:p>
          <w:p w14:paraId="68D3888C" w14:textId="77777777" w:rsidR="00354E58" w:rsidRPr="00C321E7" w:rsidRDefault="00354E58" w:rsidP="00010844">
            <w:pPr>
              <w:jc w:val="both"/>
              <w:rPr>
                <w:rFonts w:cs="Arial"/>
                <w:color w:val="000000" w:themeColor="text1"/>
                <w:szCs w:val="24"/>
              </w:rPr>
            </w:pPr>
            <w:r w:rsidRPr="00002283">
              <w:rPr>
                <w:rFonts w:cs="Arial"/>
                <w:szCs w:val="24"/>
              </w:rPr>
              <w:t>the Planning Institute of Australia.</w:t>
            </w:r>
          </w:p>
        </w:tc>
      </w:tr>
      <w:tr w:rsidR="00354E58" w:rsidRPr="00C321E7" w14:paraId="7CC6B9A2" w14:textId="77777777" w:rsidTr="00010844">
        <w:tc>
          <w:tcPr>
            <w:tcW w:w="2085" w:type="dxa"/>
            <w:shd w:val="clear" w:color="auto" w:fill="auto"/>
          </w:tcPr>
          <w:p w14:paraId="6F5B9A32"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Report Type</w:t>
            </w:r>
          </w:p>
          <w:p w14:paraId="28375565" w14:textId="77777777" w:rsidR="00354E58" w:rsidRPr="00C321E7" w:rsidRDefault="00354E58" w:rsidP="00010844">
            <w:pPr>
              <w:jc w:val="both"/>
              <w:rPr>
                <w:rFonts w:cs="Arial"/>
                <w:b/>
                <w:color w:val="000000" w:themeColor="text1"/>
              </w:rPr>
            </w:pPr>
          </w:p>
          <w:p w14:paraId="6DD3C673" w14:textId="77777777" w:rsidR="00354E58" w:rsidRPr="00C321E7" w:rsidRDefault="00354E58" w:rsidP="00010844">
            <w:pPr>
              <w:jc w:val="both"/>
              <w:rPr>
                <w:rFonts w:cs="Arial"/>
                <w:color w:val="000000" w:themeColor="text1"/>
              </w:rPr>
            </w:pPr>
            <w:r w:rsidRPr="00C321E7">
              <w:rPr>
                <w:rFonts w:cs="Arial"/>
                <w:color w:val="000000" w:themeColor="text1"/>
              </w:rPr>
              <w:t>Quasi-Judicial</w:t>
            </w:r>
          </w:p>
          <w:p w14:paraId="707123E8" w14:textId="77777777" w:rsidR="00354E58" w:rsidRPr="00C321E7" w:rsidRDefault="00354E58" w:rsidP="00010844">
            <w:pPr>
              <w:jc w:val="both"/>
              <w:rPr>
                <w:rFonts w:cs="Arial"/>
                <w:b/>
                <w:color w:val="000000" w:themeColor="text1"/>
              </w:rPr>
            </w:pPr>
          </w:p>
          <w:p w14:paraId="3F7B7E7B" w14:textId="77777777" w:rsidR="00354E58" w:rsidRPr="00C321E7" w:rsidRDefault="00354E58" w:rsidP="00010844">
            <w:pPr>
              <w:jc w:val="both"/>
              <w:rPr>
                <w:rFonts w:cs="Arial"/>
                <w:b/>
                <w:color w:val="000000" w:themeColor="text1"/>
              </w:rPr>
            </w:pPr>
          </w:p>
          <w:p w14:paraId="7FB0109E" w14:textId="77777777" w:rsidR="00354E58" w:rsidRPr="00C321E7" w:rsidRDefault="00354E58" w:rsidP="00010844">
            <w:pPr>
              <w:jc w:val="both"/>
              <w:rPr>
                <w:rFonts w:cs="Arial"/>
                <w:b/>
                <w:color w:val="000000" w:themeColor="text1"/>
              </w:rPr>
            </w:pPr>
          </w:p>
          <w:p w14:paraId="207A78BC" w14:textId="77777777" w:rsidR="00354E58" w:rsidRPr="00C321E7" w:rsidRDefault="00354E58" w:rsidP="00010844">
            <w:pPr>
              <w:autoSpaceDE w:val="0"/>
              <w:autoSpaceDN w:val="0"/>
              <w:adjustRightInd w:val="0"/>
              <w:jc w:val="both"/>
              <w:rPr>
                <w:rFonts w:cs="Arial"/>
                <w:color w:val="000000" w:themeColor="text1"/>
              </w:rPr>
            </w:pPr>
          </w:p>
        </w:tc>
        <w:tc>
          <w:tcPr>
            <w:tcW w:w="6563" w:type="dxa"/>
            <w:shd w:val="clear" w:color="auto" w:fill="auto"/>
            <w:vAlign w:val="center"/>
          </w:tcPr>
          <w:p w14:paraId="1576772D" w14:textId="77777777" w:rsidR="00354E58" w:rsidRPr="002E2777" w:rsidRDefault="00354E58" w:rsidP="00010844">
            <w:pPr>
              <w:autoSpaceDE w:val="0"/>
              <w:autoSpaceDN w:val="0"/>
              <w:adjustRightInd w:val="0"/>
              <w:jc w:val="both"/>
              <w:rPr>
                <w:rFonts w:cs="Arial"/>
                <w:iCs/>
                <w:color w:val="000000" w:themeColor="text1"/>
                <w:szCs w:val="24"/>
              </w:rPr>
            </w:pPr>
            <w:r w:rsidRPr="002E277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54E58" w:rsidRPr="00C321E7" w14:paraId="06F8E658" w14:textId="77777777" w:rsidTr="00010844">
        <w:tc>
          <w:tcPr>
            <w:tcW w:w="2085" w:type="dxa"/>
            <w:shd w:val="clear" w:color="auto" w:fill="auto"/>
          </w:tcPr>
          <w:p w14:paraId="6ECC7635"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34DFC0EC" w14:textId="77777777" w:rsidR="00354E58" w:rsidRPr="00A070E9" w:rsidRDefault="00354E58" w:rsidP="00010844">
            <w:pPr>
              <w:jc w:val="both"/>
              <w:rPr>
                <w:rFonts w:cs="Arial"/>
                <w:iCs/>
                <w:color w:val="000000" w:themeColor="text1"/>
                <w:szCs w:val="24"/>
              </w:rPr>
            </w:pPr>
            <w:r w:rsidRPr="00A070E9">
              <w:rPr>
                <w:rFonts w:cs="Arial"/>
                <w:iCs/>
                <w:color w:val="000000" w:themeColor="text1"/>
                <w:szCs w:val="24"/>
              </w:rPr>
              <w:t>DA21/64480</w:t>
            </w:r>
          </w:p>
        </w:tc>
      </w:tr>
      <w:tr w:rsidR="00354E58" w:rsidRPr="00C321E7" w14:paraId="760DDAD5" w14:textId="77777777" w:rsidTr="00010844">
        <w:tc>
          <w:tcPr>
            <w:tcW w:w="2085" w:type="dxa"/>
            <w:tcBorders>
              <w:bottom w:val="single" w:sz="4" w:space="0" w:color="auto"/>
            </w:tcBorders>
            <w:shd w:val="clear" w:color="auto" w:fill="auto"/>
          </w:tcPr>
          <w:p w14:paraId="15A971D2"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20805371" w14:textId="77777777" w:rsidR="00354E58" w:rsidRPr="00A924D0" w:rsidRDefault="00354E58" w:rsidP="00010844">
            <w:pPr>
              <w:jc w:val="both"/>
              <w:rPr>
                <w:rFonts w:cs="Arial"/>
                <w:iCs/>
                <w:color w:val="000000" w:themeColor="text1"/>
                <w:szCs w:val="24"/>
              </w:rPr>
            </w:pPr>
            <w:r>
              <w:rPr>
                <w:rFonts w:cs="Arial"/>
                <w:iCs/>
                <w:color w:val="000000" w:themeColor="text1"/>
                <w:szCs w:val="24"/>
              </w:rPr>
              <w:t>Nil</w:t>
            </w:r>
          </w:p>
        </w:tc>
      </w:tr>
      <w:tr w:rsidR="00354E58" w:rsidRPr="00C321E7" w14:paraId="5207E1F2" w14:textId="77777777" w:rsidTr="00010844">
        <w:tc>
          <w:tcPr>
            <w:tcW w:w="2085" w:type="dxa"/>
            <w:tcBorders>
              <w:bottom w:val="single" w:sz="4" w:space="0" w:color="auto"/>
            </w:tcBorders>
            <w:shd w:val="clear" w:color="auto" w:fill="auto"/>
          </w:tcPr>
          <w:p w14:paraId="0C9113D8" w14:textId="77777777" w:rsidR="00354E58" w:rsidRPr="00C321E7" w:rsidRDefault="00354E58" w:rsidP="00010844">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34B2FFB0" w14:textId="77777777" w:rsidR="00354E58" w:rsidRPr="00DC567C" w:rsidRDefault="00354E58" w:rsidP="00010844">
            <w:pPr>
              <w:jc w:val="both"/>
              <w:rPr>
                <w:rFonts w:cs="Arial"/>
                <w:iCs/>
                <w:color w:val="000000" w:themeColor="text1"/>
                <w:szCs w:val="24"/>
              </w:rPr>
            </w:pPr>
            <w:r w:rsidRPr="00072367">
              <w:rPr>
                <w:rFonts w:cs="Arial"/>
                <w:iCs/>
                <w:color w:val="000000" w:themeColor="text1"/>
              </w:rPr>
              <w:t>In accordance with the City’s Instrument of Delegation, Council is required to determine the application due to the application proposing</w:t>
            </w:r>
            <w:r>
              <w:rPr>
                <w:rFonts w:cs="Arial"/>
                <w:iCs/>
                <w:color w:val="000000" w:themeColor="text1"/>
              </w:rPr>
              <w:t xml:space="preserve"> 6 </w:t>
            </w:r>
            <w:r w:rsidRPr="00072367">
              <w:rPr>
                <w:rFonts w:cs="Arial"/>
                <w:iCs/>
                <w:color w:val="000000" w:themeColor="text1"/>
              </w:rPr>
              <w:t>dwellings.</w:t>
            </w:r>
          </w:p>
        </w:tc>
      </w:tr>
      <w:tr w:rsidR="00354E58" w:rsidRPr="00C321E7" w14:paraId="304DAAA0" w14:textId="77777777" w:rsidTr="001A5D03">
        <w:trPr>
          <w:trHeight w:val="669"/>
        </w:trPr>
        <w:tc>
          <w:tcPr>
            <w:tcW w:w="2085" w:type="dxa"/>
            <w:shd w:val="clear" w:color="auto" w:fill="auto"/>
            <w:vAlign w:val="center"/>
          </w:tcPr>
          <w:p w14:paraId="1373E70B" w14:textId="77777777" w:rsidR="00354E58" w:rsidRPr="00C321E7" w:rsidRDefault="00354E58" w:rsidP="00010844">
            <w:pPr>
              <w:rPr>
                <w:rFonts w:cs="Arial"/>
                <w:b/>
                <w:color w:val="000000" w:themeColor="text1"/>
                <w:szCs w:val="24"/>
              </w:rPr>
            </w:pPr>
            <w:r w:rsidRPr="00C321E7">
              <w:rPr>
                <w:rFonts w:cs="Arial"/>
                <w:b/>
                <w:color w:val="000000" w:themeColor="text1"/>
                <w:szCs w:val="24"/>
              </w:rPr>
              <w:t>Attachments</w:t>
            </w:r>
          </w:p>
        </w:tc>
        <w:tc>
          <w:tcPr>
            <w:tcW w:w="6563" w:type="dxa"/>
            <w:shd w:val="clear" w:color="auto" w:fill="auto"/>
            <w:vAlign w:val="center"/>
          </w:tcPr>
          <w:p w14:paraId="60735A93" w14:textId="77777777" w:rsidR="00354E58" w:rsidRPr="008C6B6B" w:rsidRDefault="00354E58" w:rsidP="003675C4">
            <w:pPr>
              <w:pStyle w:val="ListParagraph"/>
              <w:numPr>
                <w:ilvl w:val="0"/>
                <w:numId w:val="18"/>
              </w:numPr>
              <w:rPr>
                <w:rFonts w:cs="Arial"/>
                <w:color w:val="000000" w:themeColor="text1"/>
                <w:szCs w:val="24"/>
              </w:rPr>
            </w:pPr>
            <w:r>
              <w:rPr>
                <w:rFonts w:cs="Arial"/>
                <w:color w:val="000000" w:themeColor="text1"/>
                <w:szCs w:val="24"/>
              </w:rPr>
              <w:t>Aerial Image and Zoning Map</w:t>
            </w:r>
          </w:p>
          <w:p w14:paraId="4466A17A" w14:textId="1079FD8F" w:rsidR="00354E58" w:rsidRPr="003077D0" w:rsidRDefault="00354E58" w:rsidP="003675C4">
            <w:pPr>
              <w:pStyle w:val="ListParagraph"/>
              <w:numPr>
                <w:ilvl w:val="0"/>
                <w:numId w:val="18"/>
              </w:numPr>
              <w:rPr>
                <w:rFonts w:cs="Arial"/>
                <w:color w:val="000000" w:themeColor="text1"/>
                <w:szCs w:val="24"/>
              </w:rPr>
            </w:pPr>
            <w:r>
              <w:rPr>
                <w:rFonts w:cs="Arial"/>
                <w:color w:val="000000" w:themeColor="text1"/>
                <w:szCs w:val="24"/>
              </w:rPr>
              <w:t>Design Review Panel Assessment</w:t>
            </w:r>
          </w:p>
        </w:tc>
      </w:tr>
      <w:tr w:rsidR="00354E58" w:rsidRPr="00C321E7" w14:paraId="127D75A1" w14:textId="77777777" w:rsidTr="00010844">
        <w:trPr>
          <w:trHeight w:val="702"/>
        </w:trPr>
        <w:tc>
          <w:tcPr>
            <w:tcW w:w="2085" w:type="dxa"/>
            <w:tcBorders>
              <w:bottom w:val="single" w:sz="4" w:space="0" w:color="auto"/>
            </w:tcBorders>
            <w:shd w:val="clear" w:color="auto" w:fill="auto"/>
            <w:vAlign w:val="center"/>
          </w:tcPr>
          <w:p w14:paraId="2E9785C8" w14:textId="77777777" w:rsidR="00354E58" w:rsidRPr="00C321E7" w:rsidRDefault="00354E58" w:rsidP="00010844">
            <w:pPr>
              <w:rPr>
                <w:rFonts w:cs="Arial"/>
                <w:b/>
                <w:color w:val="000000" w:themeColor="text1"/>
                <w:szCs w:val="24"/>
              </w:rPr>
            </w:pPr>
            <w:r>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05F41257" w14:textId="7F309D39" w:rsidR="00354E58" w:rsidRPr="00F6400D" w:rsidRDefault="00117DE3" w:rsidP="00117DE3">
            <w:pPr>
              <w:rPr>
                <w:rFonts w:cs="Arial"/>
                <w:color w:val="000000" w:themeColor="text1"/>
                <w:szCs w:val="24"/>
              </w:rPr>
            </w:pPr>
            <w:r>
              <w:rPr>
                <w:rFonts w:cs="Arial"/>
                <w:color w:val="000000" w:themeColor="text1"/>
                <w:szCs w:val="24"/>
              </w:rPr>
              <w:t xml:space="preserve">1.  </w:t>
            </w:r>
            <w:r w:rsidR="00354E58" w:rsidRPr="00F6400D">
              <w:rPr>
                <w:rFonts w:cs="Arial"/>
                <w:color w:val="000000" w:themeColor="text1"/>
                <w:szCs w:val="24"/>
              </w:rPr>
              <w:t>Plans</w:t>
            </w:r>
          </w:p>
          <w:p w14:paraId="7F704E6C" w14:textId="0222C81D" w:rsidR="00354E58" w:rsidRPr="002D5F49" w:rsidRDefault="00117DE3" w:rsidP="00117DE3">
            <w:pPr>
              <w:rPr>
                <w:rFonts w:cs="Arial"/>
                <w:color w:val="000000" w:themeColor="text1"/>
                <w:szCs w:val="24"/>
              </w:rPr>
            </w:pPr>
            <w:r>
              <w:rPr>
                <w:rFonts w:cs="Arial"/>
                <w:color w:val="000000" w:themeColor="text1"/>
                <w:szCs w:val="24"/>
              </w:rPr>
              <w:t xml:space="preserve">2.  </w:t>
            </w:r>
            <w:r w:rsidR="00354E58" w:rsidRPr="00F6400D">
              <w:rPr>
                <w:rFonts w:cs="Arial"/>
                <w:color w:val="000000" w:themeColor="text1"/>
                <w:szCs w:val="24"/>
              </w:rPr>
              <w:t>Submissions</w:t>
            </w:r>
          </w:p>
        </w:tc>
      </w:tr>
    </w:tbl>
    <w:p w14:paraId="721666A5" w14:textId="77777777" w:rsidR="00354E58" w:rsidRPr="00844172" w:rsidRDefault="00354E58" w:rsidP="00354E58">
      <w:pPr>
        <w:jc w:val="both"/>
        <w:rPr>
          <w:rFonts w:cs="Arial"/>
          <w:iCs/>
          <w:color w:val="000000" w:themeColor="text1"/>
          <w:szCs w:val="32"/>
        </w:rPr>
      </w:pPr>
    </w:p>
    <w:p w14:paraId="606CBAE1" w14:textId="77777777" w:rsidR="00354E58" w:rsidRPr="00C321E7" w:rsidRDefault="00354E58" w:rsidP="00F44B6D">
      <w:pPr>
        <w:pStyle w:val="ListParagraph"/>
        <w:numPr>
          <w:ilvl w:val="0"/>
          <w:numId w:val="47"/>
        </w:numPr>
        <w:jc w:val="both"/>
        <w:rPr>
          <w:rFonts w:cs="Arial"/>
          <w:b/>
          <w:color w:val="000000" w:themeColor="text1"/>
          <w:sz w:val="28"/>
          <w:szCs w:val="28"/>
        </w:rPr>
      </w:pPr>
      <w:r w:rsidRPr="00C321E7">
        <w:rPr>
          <w:rFonts w:cs="Arial"/>
          <w:b/>
          <w:color w:val="000000" w:themeColor="text1"/>
          <w:sz w:val="28"/>
          <w:szCs w:val="28"/>
        </w:rPr>
        <w:t>Executive Summary</w:t>
      </w:r>
    </w:p>
    <w:p w14:paraId="464A3C27" w14:textId="77777777" w:rsidR="00354E58" w:rsidRPr="00C321E7" w:rsidRDefault="00354E58" w:rsidP="00354E58">
      <w:pPr>
        <w:jc w:val="both"/>
        <w:rPr>
          <w:rFonts w:cs="Arial"/>
          <w:color w:val="000000" w:themeColor="text1"/>
          <w:szCs w:val="32"/>
        </w:rPr>
      </w:pPr>
    </w:p>
    <w:p w14:paraId="28F28C05" w14:textId="77777777" w:rsidR="00354E58" w:rsidRDefault="00354E58" w:rsidP="00354E58">
      <w:pPr>
        <w:jc w:val="both"/>
        <w:rPr>
          <w:rFonts w:cs="Arial"/>
          <w:iCs/>
          <w:color w:val="000000" w:themeColor="text1"/>
          <w:szCs w:val="24"/>
        </w:rPr>
      </w:pPr>
      <w:r w:rsidRPr="00867E55">
        <w:rPr>
          <w:rFonts w:cs="Arial"/>
          <w:iCs/>
          <w:color w:val="000000" w:themeColor="text1"/>
          <w:szCs w:val="24"/>
        </w:rPr>
        <w:t xml:space="preserve">The </w:t>
      </w:r>
      <w:r>
        <w:rPr>
          <w:rFonts w:cs="Arial"/>
          <w:iCs/>
          <w:color w:val="000000" w:themeColor="text1"/>
          <w:szCs w:val="24"/>
        </w:rPr>
        <w:t xml:space="preserve">purpose of this report is for Council to consider a Development Application for the construction of six grouped dwellings at 29 Martin Avenue Nedlands. </w:t>
      </w:r>
    </w:p>
    <w:p w14:paraId="7BF26C36" w14:textId="77777777" w:rsidR="00354E58" w:rsidRDefault="00354E58" w:rsidP="00354E58">
      <w:pPr>
        <w:jc w:val="both"/>
        <w:rPr>
          <w:rFonts w:cs="Arial"/>
          <w:iCs/>
          <w:color w:val="000000" w:themeColor="text1"/>
          <w:szCs w:val="24"/>
        </w:rPr>
      </w:pPr>
    </w:p>
    <w:p w14:paraId="1E2E5000" w14:textId="77777777" w:rsidR="00354E58" w:rsidRDefault="00354E58" w:rsidP="00354E58">
      <w:pPr>
        <w:jc w:val="both"/>
        <w:rPr>
          <w:rFonts w:cs="Arial"/>
          <w:iCs/>
          <w:color w:val="000000" w:themeColor="text1"/>
          <w:szCs w:val="24"/>
        </w:rPr>
      </w:pPr>
      <w:r>
        <w:rPr>
          <w:rFonts w:cs="Arial"/>
          <w:iCs/>
          <w:color w:val="000000" w:themeColor="text1"/>
          <w:szCs w:val="24"/>
        </w:rPr>
        <w:t xml:space="preserve">This site is zoned ‘Residential’ and is coded R160 by City of Nedlands Local Planning Scheme No.3 (the Scheme). The development includes undercroft parking arrangements, two storeys and a rooftop terrace. Each dwelling proposes three bedrooms, study, two bathrooms, provision for a lift and two to three car parking bays. </w:t>
      </w:r>
    </w:p>
    <w:p w14:paraId="71BFD78E" w14:textId="77777777" w:rsidR="00354E58" w:rsidRDefault="00354E58" w:rsidP="00354E58">
      <w:pPr>
        <w:jc w:val="both"/>
        <w:rPr>
          <w:rFonts w:cs="Arial"/>
          <w:iCs/>
          <w:color w:val="000000" w:themeColor="text1"/>
          <w:szCs w:val="24"/>
        </w:rPr>
      </w:pPr>
    </w:p>
    <w:p w14:paraId="67BD4E55" w14:textId="77777777" w:rsidR="00354E58" w:rsidRDefault="00354E58" w:rsidP="00354E58">
      <w:pPr>
        <w:jc w:val="both"/>
        <w:rPr>
          <w:rFonts w:cs="Arial"/>
          <w:iCs/>
          <w:color w:val="000000" w:themeColor="text1"/>
          <w:szCs w:val="24"/>
        </w:rPr>
      </w:pPr>
      <w:r>
        <w:rPr>
          <w:rFonts w:cs="Arial"/>
          <w:iCs/>
          <w:color w:val="000000" w:themeColor="text1"/>
          <w:szCs w:val="24"/>
        </w:rPr>
        <w:t xml:space="preserve">The application was advertised to neighbouring properties in accordance with Council’s Local Planning Policy – Consultation of Planning Proposals due to the need to consider the judgement of merit for building height, visual privacy and lot boundary setbacks. At the close of the advertising period two submissions received. </w:t>
      </w:r>
    </w:p>
    <w:p w14:paraId="6472F482" w14:textId="77777777" w:rsidR="00354E58" w:rsidRDefault="00354E58" w:rsidP="00354E58">
      <w:pPr>
        <w:jc w:val="both"/>
        <w:rPr>
          <w:rFonts w:cs="Arial"/>
          <w:iCs/>
          <w:color w:val="000000" w:themeColor="text1"/>
          <w:szCs w:val="24"/>
        </w:rPr>
      </w:pPr>
    </w:p>
    <w:p w14:paraId="291B1311" w14:textId="77777777" w:rsidR="00354E58" w:rsidRDefault="00354E58" w:rsidP="00354E58">
      <w:pPr>
        <w:jc w:val="both"/>
        <w:rPr>
          <w:rFonts w:cs="Arial"/>
          <w:iCs/>
          <w:color w:val="000000" w:themeColor="text1"/>
          <w:szCs w:val="24"/>
        </w:rPr>
      </w:pPr>
      <w:r>
        <w:rPr>
          <w:rFonts w:cs="Arial"/>
          <w:iCs/>
          <w:color w:val="000000" w:themeColor="text1"/>
          <w:szCs w:val="24"/>
        </w:rPr>
        <w:lastRenderedPageBreak/>
        <w:t xml:space="preserve">The proposal was presented to the Design Review Panel (DRP) for consideration against State Planning Policy 7.0, Design of the Built Environment (SPP 7.0) on 12 July 2021. Amended plans were provided 5 August 2021 addressing the Panel’s comments. A second review was undertaken by the Chair of the DRP, where the proposal was supported. </w:t>
      </w:r>
    </w:p>
    <w:p w14:paraId="0EB745FA" w14:textId="77777777" w:rsidR="00354E58" w:rsidRDefault="00354E58" w:rsidP="00354E58">
      <w:pPr>
        <w:jc w:val="both"/>
        <w:rPr>
          <w:rFonts w:cs="Arial"/>
          <w:iCs/>
          <w:color w:val="000000" w:themeColor="text1"/>
          <w:szCs w:val="24"/>
        </w:rPr>
      </w:pPr>
    </w:p>
    <w:p w14:paraId="28043049" w14:textId="45424FBF" w:rsidR="00354E58" w:rsidRDefault="00354E58" w:rsidP="00354E58">
      <w:pPr>
        <w:jc w:val="both"/>
        <w:rPr>
          <w:rFonts w:cs="Arial"/>
          <w:iCs/>
          <w:color w:val="000000" w:themeColor="text1"/>
          <w:szCs w:val="24"/>
        </w:rPr>
      </w:pPr>
      <w:r>
        <w:rPr>
          <w:rFonts w:cs="Arial"/>
          <w:iCs/>
          <w:color w:val="000000" w:themeColor="text1"/>
          <w:szCs w:val="24"/>
        </w:rPr>
        <w:t>As a result of assessment and comments received from the DRP, amended plans were submitted on 5 August 2021, incorporating the following changes to the proposed design and supporting information:</w:t>
      </w:r>
    </w:p>
    <w:p w14:paraId="1BFA2376" w14:textId="77777777" w:rsidR="00117DE3" w:rsidRDefault="00117DE3" w:rsidP="00354E58">
      <w:pPr>
        <w:jc w:val="both"/>
        <w:rPr>
          <w:rFonts w:cs="Arial"/>
          <w:iCs/>
          <w:color w:val="000000" w:themeColor="text1"/>
          <w:szCs w:val="24"/>
        </w:rPr>
      </w:pPr>
    </w:p>
    <w:p w14:paraId="43BD174B" w14:textId="77777777" w:rsidR="00354E58" w:rsidRDefault="00354E58" w:rsidP="00F44B6D">
      <w:pPr>
        <w:pStyle w:val="ListParagraph"/>
        <w:numPr>
          <w:ilvl w:val="0"/>
          <w:numId w:val="48"/>
        </w:numPr>
        <w:ind w:left="567" w:hanging="567"/>
        <w:jc w:val="both"/>
        <w:rPr>
          <w:rFonts w:cs="Arial"/>
          <w:iCs/>
          <w:color w:val="000000" w:themeColor="text1"/>
          <w:szCs w:val="24"/>
        </w:rPr>
      </w:pPr>
      <w:r>
        <w:rPr>
          <w:rFonts w:cs="Arial"/>
          <w:iCs/>
          <w:color w:val="000000" w:themeColor="text1"/>
          <w:szCs w:val="24"/>
        </w:rPr>
        <w:t>Increased landscaping to the north, south and east of the development.</w:t>
      </w:r>
    </w:p>
    <w:p w14:paraId="4833699E" w14:textId="77777777" w:rsidR="00354E58" w:rsidRDefault="00354E58" w:rsidP="00F44B6D">
      <w:pPr>
        <w:pStyle w:val="ListParagraph"/>
        <w:numPr>
          <w:ilvl w:val="0"/>
          <w:numId w:val="48"/>
        </w:numPr>
        <w:ind w:left="567" w:hanging="567"/>
        <w:jc w:val="both"/>
        <w:rPr>
          <w:rFonts w:cs="Arial"/>
          <w:iCs/>
          <w:color w:val="000000" w:themeColor="text1"/>
          <w:szCs w:val="24"/>
        </w:rPr>
      </w:pPr>
      <w:r>
        <w:rPr>
          <w:rFonts w:cs="Arial"/>
          <w:iCs/>
          <w:color w:val="000000" w:themeColor="text1"/>
          <w:szCs w:val="24"/>
        </w:rPr>
        <w:t xml:space="preserve">Internal modification to undercroft vehicle manoeuvring and parking layout. </w:t>
      </w:r>
    </w:p>
    <w:p w14:paraId="7767B646" w14:textId="77777777" w:rsidR="00354E58" w:rsidRDefault="00354E58" w:rsidP="00F44B6D">
      <w:pPr>
        <w:pStyle w:val="ListParagraph"/>
        <w:numPr>
          <w:ilvl w:val="0"/>
          <w:numId w:val="48"/>
        </w:numPr>
        <w:ind w:left="567" w:hanging="567"/>
        <w:jc w:val="both"/>
        <w:rPr>
          <w:rFonts w:cs="Arial"/>
          <w:iCs/>
          <w:color w:val="000000" w:themeColor="text1"/>
          <w:szCs w:val="24"/>
        </w:rPr>
      </w:pPr>
      <w:r>
        <w:rPr>
          <w:rFonts w:cs="Arial"/>
          <w:iCs/>
          <w:color w:val="000000" w:themeColor="text1"/>
          <w:szCs w:val="24"/>
        </w:rPr>
        <w:t xml:space="preserve">Modification to the proposed Waste Management Plan. </w:t>
      </w:r>
    </w:p>
    <w:p w14:paraId="60C8A080" w14:textId="77777777" w:rsidR="00354E58" w:rsidRDefault="00354E58" w:rsidP="00354E58">
      <w:pPr>
        <w:jc w:val="both"/>
        <w:rPr>
          <w:rFonts w:cs="Arial"/>
          <w:iCs/>
          <w:color w:val="000000" w:themeColor="text1"/>
          <w:szCs w:val="24"/>
        </w:rPr>
      </w:pPr>
    </w:p>
    <w:p w14:paraId="0BC23F1F" w14:textId="45AC1C0D" w:rsidR="00354E58" w:rsidRPr="003536A5" w:rsidRDefault="00354E58" w:rsidP="00354E58">
      <w:pPr>
        <w:jc w:val="both"/>
        <w:rPr>
          <w:rFonts w:cs="Arial"/>
          <w:iCs/>
          <w:color w:val="000000" w:themeColor="text1"/>
          <w:szCs w:val="24"/>
        </w:rPr>
      </w:pPr>
      <w:r>
        <w:rPr>
          <w:rFonts w:cs="Arial"/>
          <w:iCs/>
          <w:color w:val="000000" w:themeColor="text1"/>
          <w:szCs w:val="24"/>
        </w:rPr>
        <w:t xml:space="preserve">It is recommended that the application be approved by Council as it has been assessed as satisfying the design principles of the Residential Design Codes (R-Codes) Volume 1. </w:t>
      </w:r>
      <w:r w:rsidR="00E47562">
        <w:rPr>
          <w:rFonts w:cs="Arial"/>
          <w:iCs/>
          <w:color w:val="000000" w:themeColor="text1"/>
          <w:szCs w:val="24"/>
        </w:rPr>
        <w:t xml:space="preserve">As </w:t>
      </w:r>
      <w:r w:rsidR="007A7AAB">
        <w:rPr>
          <w:rFonts w:cs="Arial"/>
          <w:iCs/>
          <w:color w:val="000000" w:themeColor="text1"/>
          <w:szCs w:val="24"/>
        </w:rPr>
        <w:t xml:space="preserve">with this application, if a proposal does not </w:t>
      </w:r>
      <w:r w:rsidR="00F15659">
        <w:rPr>
          <w:rFonts w:cs="Arial"/>
          <w:iCs/>
          <w:color w:val="000000" w:themeColor="text1"/>
          <w:szCs w:val="24"/>
        </w:rPr>
        <w:t>meet the deemed-to-comply provisions of the R-Codes, Council is required</w:t>
      </w:r>
      <w:r w:rsidR="00111A17">
        <w:rPr>
          <w:rFonts w:cs="Arial"/>
          <w:iCs/>
          <w:color w:val="000000" w:themeColor="text1"/>
          <w:szCs w:val="24"/>
        </w:rPr>
        <w:t xml:space="preserve"> to exercise judgement to determine the proposal, against the design principles of the R-Codes. As required by the R-Codes</w:t>
      </w:r>
      <w:r w:rsidR="00944DA4">
        <w:rPr>
          <w:rFonts w:cs="Arial"/>
          <w:iCs/>
          <w:color w:val="000000" w:themeColor="text1"/>
          <w:szCs w:val="24"/>
        </w:rPr>
        <w:t>, Council is assessing the proposal again</w:t>
      </w:r>
      <w:r w:rsidR="003B4FFB">
        <w:rPr>
          <w:rFonts w:cs="Arial"/>
          <w:iCs/>
          <w:color w:val="000000" w:themeColor="text1"/>
          <w:szCs w:val="24"/>
        </w:rPr>
        <w:t>s</w:t>
      </w:r>
      <w:r w:rsidR="00944DA4">
        <w:rPr>
          <w:rFonts w:cs="Arial"/>
          <w:iCs/>
          <w:color w:val="000000" w:themeColor="text1"/>
          <w:szCs w:val="24"/>
        </w:rPr>
        <w:t>t the design principles</w:t>
      </w:r>
      <w:r w:rsidR="003B4FFB">
        <w:rPr>
          <w:rFonts w:cs="Arial"/>
          <w:iCs/>
          <w:color w:val="000000" w:themeColor="text1"/>
          <w:szCs w:val="24"/>
        </w:rPr>
        <w:t xml:space="preserve"> and should not apply the corresponding deemed-to-comply provisions. It</w:t>
      </w:r>
      <w:r>
        <w:rPr>
          <w:rFonts w:cs="Arial"/>
          <w:iCs/>
          <w:color w:val="000000" w:themeColor="text1"/>
          <w:szCs w:val="24"/>
        </w:rPr>
        <w:t xml:space="preserve"> is considered that the development is unlikely to have a significant adverse impact on the local amenity and character of the streetscape and neighbouring properties. </w:t>
      </w:r>
    </w:p>
    <w:p w14:paraId="24806A64" w14:textId="77777777" w:rsidR="001D3FB3" w:rsidRPr="00C321E7" w:rsidRDefault="001D3FB3" w:rsidP="00354E58">
      <w:pPr>
        <w:jc w:val="both"/>
        <w:rPr>
          <w:rFonts w:cs="Arial"/>
          <w:color w:val="000000" w:themeColor="text1"/>
          <w:szCs w:val="24"/>
        </w:rPr>
      </w:pPr>
    </w:p>
    <w:p w14:paraId="289532F2" w14:textId="77777777" w:rsidR="00354E58" w:rsidRPr="00CC5FD4" w:rsidRDefault="00354E58" w:rsidP="00354E58">
      <w:pPr>
        <w:jc w:val="both"/>
        <w:rPr>
          <w:rFonts w:cs="Arial"/>
          <w:b/>
          <w:color w:val="000000" w:themeColor="text1"/>
          <w:sz w:val="28"/>
          <w:szCs w:val="28"/>
        </w:rPr>
      </w:pPr>
      <w:r w:rsidRPr="00CC5FD4">
        <w:rPr>
          <w:rFonts w:cs="Arial"/>
          <w:b/>
          <w:color w:val="000000" w:themeColor="text1"/>
          <w:sz w:val="28"/>
          <w:szCs w:val="28"/>
        </w:rPr>
        <w:t>Recommendation to Committee</w:t>
      </w:r>
    </w:p>
    <w:p w14:paraId="7ED03AF0" w14:textId="77777777" w:rsidR="00354E58" w:rsidRPr="00C321E7" w:rsidRDefault="00354E58" w:rsidP="00354E58">
      <w:pPr>
        <w:jc w:val="both"/>
        <w:rPr>
          <w:rFonts w:cs="Arial"/>
          <w:color w:val="000000" w:themeColor="text1"/>
          <w:szCs w:val="24"/>
        </w:rPr>
      </w:pPr>
    </w:p>
    <w:p w14:paraId="1571FEE7" w14:textId="77777777" w:rsidR="00354E58" w:rsidRPr="00C321E7" w:rsidRDefault="00354E58" w:rsidP="00354E58">
      <w:pPr>
        <w:jc w:val="both"/>
        <w:rPr>
          <w:rFonts w:cs="Arial"/>
          <w:b/>
          <w:color w:val="000000" w:themeColor="text1"/>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 xml:space="preserve">Planning and Development (Local Planning Schemes) Regulations </w:t>
      </w:r>
      <w:r w:rsidRPr="007304D4">
        <w:rPr>
          <w:rFonts w:cs="Arial"/>
          <w:b/>
          <w:color w:val="000000" w:themeColor="text1"/>
          <w:szCs w:val="24"/>
        </w:rPr>
        <w:t>2015</w:t>
      </w:r>
      <w:r>
        <w:rPr>
          <w:rFonts w:cs="Arial"/>
          <w:b/>
          <w:color w:val="000000" w:themeColor="text1"/>
          <w:szCs w:val="24"/>
        </w:rPr>
        <w:t xml:space="preserve">, Council approves the development application received on 19 May 2021 in accordance with the plans date stamped 5 August 2021 (DA21/61309) for six (6) grouped dwellings at 29 Martin Avenue, Nedlands, subject to the following conditions: </w:t>
      </w:r>
    </w:p>
    <w:p w14:paraId="514CA52E" w14:textId="77777777" w:rsidR="00354E58" w:rsidRPr="00E2482C" w:rsidRDefault="00354E58" w:rsidP="00354E58">
      <w:pPr>
        <w:jc w:val="both"/>
        <w:rPr>
          <w:rFonts w:cs="Arial"/>
          <w:b/>
          <w:color w:val="000000" w:themeColor="text1"/>
          <w:szCs w:val="24"/>
        </w:rPr>
      </w:pPr>
    </w:p>
    <w:p w14:paraId="0469B792" w14:textId="77777777" w:rsidR="00354E58" w:rsidRDefault="00354E58" w:rsidP="003675C4">
      <w:pPr>
        <w:numPr>
          <w:ilvl w:val="0"/>
          <w:numId w:val="17"/>
        </w:numPr>
        <w:ind w:left="567" w:hanging="567"/>
        <w:contextualSpacing w:val="0"/>
        <w:jc w:val="both"/>
        <w:rPr>
          <w:rFonts w:cs="Arial"/>
          <w:b/>
          <w:color w:val="000000" w:themeColor="text1"/>
          <w:szCs w:val="24"/>
        </w:rPr>
      </w:pPr>
      <w:r w:rsidRPr="006E513B">
        <w:rPr>
          <w:rFonts w:cs="Arial"/>
          <w:b/>
          <w:color w:val="000000" w:themeColor="text1"/>
          <w:szCs w:val="24"/>
        </w:rPr>
        <w:t xml:space="preserve">This approval is for a </w:t>
      </w:r>
      <w:r w:rsidRPr="00035D30">
        <w:rPr>
          <w:rFonts w:cs="Arial"/>
          <w:b/>
          <w:color w:val="000000" w:themeColor="text1"/>
          <w:szCs w:val="24"/>
        </w:rPr>
        <w:t>‘</w:t>
      </w:r>
      <w:r w:rsidRPr="003536A5">
        <w:rPr>
          <w:rFonts w:cs="Arial"/>
          <w:b/>
          <w:color w:val="000000" w:themeColor="text1"/>
          <w:szCs w:val="24"/>
        </w:rPr>
        <w:t xml:space="preserve">Residential’ </w:t>
      </w:r>
      <w:r w:rsidRPr="00035D30">
        <w:rPr>
          <w:rFonts w:cs="Arial"/>
          <w:b/>
          <w:color w:val="000000" w:themeColor="text1"/>
          <w:szCs w:val="24"/>
        </w:rPr>
        <w:t>(</w:t>
      </w:r>
      <w:r>
        <w:rPr>
          <w:rFonts w:cs="Arial"/>
          <w:b/>
          <w:color w:val="000000" w:themeColor="text1"/>
          <w:szCs w:val="24"/>
        </w:rPr>
        <w:t>G</w:t>
      </w:r>
      <w:r w:rsidRPr="00035D30">
        <w:rPr>
          <w:rFonts w:cs="Arial"/>
          <w:b/>
          <w:color w:val="000000" w:themeColor="text1"/>
          <w:szCs w:val="24"/>
        </w:rPr>
        <w:t>rouped</w:t>
      </w:r>
      <w:r>
        <w:rPr>
          <w:rFonts w:cs="Arial"/>
          <w:b/>
          <w:color w:val="000000" w:themeColor="text1"/>
          <w:szCs w:val="24"/>
        </w:rPr>
        <w:t xml:space="preserve"> Dwellings) land use </w:t>
      </w:r>
      <w:r w:rsidRPr="006E513B">
        <w:rPr>
          <w:rFonts w:cs="Arial"/>
          <w:b/>
          <w:color w:val="000000" w:themeColor="text1"/>
          <w:szCs w:val="24"/>
        </w:rPr>
        <w:t>and</w:t>
      </w:r>
      <w:r>
        <w:rPr>
          <w:rFonts w:cs="Arial"/>
          <w:b/>
          <w:color w:val="000000" w:themeColor="text1"/>
          <w:szCs w:val="24"/>
        </w:rPr>
        <w:t xml:space="preserve"> development </w:t>
      </w:r>
      <w:r w:rsidRPr="007D5015">
        <w:rPr>
          <w:rFonts w:cs="Arial"/>
          <w:b/>
          <w:color w:val="000000" w:themeColor="text1"/>
          <w:szCs w:val="24"/>
        </w:rPr>
        <w:t>as defined under the City’s Loca</w:t>
      </w:r>
      <w:r>
        <w:rPr>
          <w:rFonts w:cs="Arial"/>
          <w:b/>
          <w:color w:val="000000" w:themeColor="text1"/>
          <w:szCs w:val="24"/>
        </w:rPr>
        <w:t xml:space="preserve">l </w:t>
      </w:r>
      <w:r w:rsidRPr="007D5015">
        <w:rPr>
          <w:rFonts w:cs="Arial"/>
          <w:b/>
          <w:color w:val="000000" w:themeColor="text1"/>
          <w:szCs w:val="24"/>
        </w:rPr>
        <w:t>Planning Scheme No.3 and the subject land may not be used for any other use</w:t>
      </w:r>
      <w:r>
        <w:rPr>
          <w:rFonts w:cs="Arial"/>
          <w:b/>
          <w:color w:val="000000" w:themeColor="text1"/>
          <w:szCs w:val="24"/>
        </w:rPr>
        <w:t xml:space="preserve"> </w:t>
      </w:r>
      <w:r w:rsidRPr="007D5015">
        <w:rPr>
          <w:rFonts w:cs="Arial"/>
          <w:b/>
          <w:color w:val="000000" w:themeColor="text1"/>
          <w:szCs w:val="24"/>
        </w:rPr>
        <w:t>without prior approval of the City</w:t>
      </w:r>
      <w:r>
        <w:rPr>
          <w:rFonts w:cs="Arial"/>
          <w:b/>
          <w:color w:val="000000" w:themeColor="text1"/>
          <w:szCs w:val="24"/>
        </w:rPr>
        <w:t>.</w:t>
      </w:r>
    </w:p>
    <w:p w14:paraId="66B4180E" w14:textId="77777777" w:rsidR="00354E58" w:rsidRDefault="00354E58" w:rsidP="00354E58">
      <w:pPr>
        <w:ind w:left="567"/>
        <w:jc w:val="both"/>
        <w:rPr>
          <w:rFonts w:cs="Arial"/>
          <w:b/>
          <w:color w:val="000000" w:themeColor="text1"/>
          <w:szCs w:val="24"/>
        </w:rPr>
      </w:pPr>
    </w:p>
    <w:p w14:paraId="260BBDE2" w14:textId="77777777" w:rsidR="00354E58" w:rsidRPr="00A93A6F" w:rsidRDefault="00354E58" w:rsidP="003675C4">
      <w:pPr>
        <w:numPr>
          <w:ilvl w:val="0"/>
          <w:numId w:val="17"/>
        </w:numPr>
        <w:ind w:left="567" w:hanging="567"/>
        <w:contextualSpacing w:val="0"/>
        <w:jc w:val="both"/>
        <w:rPr>
          <w:rFonts w:cs="Arial"/>
          <w:b/>
          <w:color w:val="000000" w:themeColor="text1"/>
          <w:szCs w:val="24"/>
        </w:rPr>
      </w:pPr>
      <w:r w:rsidRPr="00A93A6F">
        <w:rPr>
          <w:rFonts w:cs="Arial"/>
          <w:b/>
          <w:color w:val="000000" w:themeColor="text1"/>
          <w:szCs w:val="24"/>
        </w:rPr>
        <w:t xml:space="preserve">Prior to occupation of the development, a notification pursuant to Section 70A of the </w:t>
      </w:r>
      <w:r w:rsidRPr="004B292D">
        <w:rPr>
          <w:rFonts w:cs="Arial"/>
          <w:b/>
          <w:i/>
          <w:iCs/>
          <w:color w:val="000000" w:themeColor="text1"/>
          <w:szCs w:val="24"/>
        </w:rPr>
        <w:t>Transfer of Land Act 1893</w:t>
      </w:r>
      <w:r w:rsidRPr="00A93A6F">
        <w:rPr>
          <w:rFonts w:cs="Arial"/>
          <w:b/>
          <w:color w:val="000000" w:themeColor="text1"/>
          <w:szCs w:val="24"/>
        </w:rPr>
        <w:t xml:space="preserve"> shall be prepared at the expense of the owner and registered against the Certificate of Title to the land the subject of the proposed development advising the owners and subsequent owners of the land of the following matter(s): </w:t>
      </w:r>
    </w:p>
    <w:p w14:paraId="2B80570D" w14:textId="77777777" w:rsidR="00354E58" w:rsidRPr="00A93A6F" w:rsidRDefault="00354E58" w:rsidP="00354E58">
      <w:pPr>
        <w:ind w:left="720"/>
        <w:jc w:val="both"/>
        <w:rPr>
          <w:rFonts w:cs="Arial"/>
          <w:b/>
          <w:color w:val="000000" w:themeColor="text1"/>
          <w:szCs w:val="24"/>
        </w:rPr>
      </w:pPr>
    </w:p>
    <w:p w14:paraId="7598604A" w14:textId="77777777" w:rsidR="00354E58" w:rsidRPr="001D3FB3" w:rsidRDefault="00354E58" w:rsidP="001D3FB3">
      <w:pPr>
        <w:ind w:left="567"/>
        <w:jc w:val="both"/>
        <w:rPr>
          <w:rFonts w:cs="Arial"/>
          <w:b/>
          <w:color w:val="000000" w:themeColor="text1"/>
          <w:szCs w:val="24"/>
        </w:rPr>
      </w:pPr>
      <w:r w:rsidRPr="001D3FB3">
        <w:rPr>
          <w:rFonts w:cs="Arial"/>
          <w:b/>
          <w:color w:val="000000" w:themeColor="text1"/>
          <w:szCs w:val="24"/>
        </w:rPr>
        <w:t>“This lot is situated in the vicinity of a transport corridor and is currently affected, or may in the future be affected by transport noise. Additional planning and building requirements may apply to development on this land to achieve an acceptable level of noise reduction.”</w:t>
      </w:r>
    </w:p>
    <w:p w14:paraId="71B2FD87" w14:textId="77777777" w:rsidR="00354E58" w:rsidRPr="003D75D2" w:rsidRDefault="00354E58" w:rsidP="00354E58">
      <w:pPr>
        <w:jc w:val="both"/>
        <w:rPr>
          <w:rFonts w:cs="Arial"/>
          <w:b/>
          <w:color w:val="000000" w:themeColor="text1"/>
          <w:szCs w:val="24"/>
        </w:rPr>
      </w:pPr>
    </w:p>
    <w:p w14:paraId="7AB50D9D" w14:textId="77777777" w:rsidR="00354E58" w:rsidRPr="005F3466" w:rsidRDefault="00354E58" w:rsidP="003675C4">
      <w:pPr>
        <w:numPr>
          <w:ilvl w:val="0"/>
          <w:numId w:val="17"/>
        </w:numPr>
        <w:ind w:left="567" w:hanging="567"/>
        <w:contextualSpacing w:val="0"/>
        <w:jc w:val="both"/>
        <w:rPr>
          <w:rFonts w:cs="Arial"/>
          <w:b/>
          <w:color w:val="000000" w:themeColor="text1"/>
          <w:szCs w:val="24"/>
        </w:rPr>
      </w:pPr>
      <w:r w:rsidRPr="005F3466">
        <w:rPr>
          <w:rFonts w:cs="Arial"/>
          <w:b/>
          <w:color w:val="000000" w:themeColor="text1"/>
          <w:szCs w:val="24"/>
        </w:rPr>
        <w:t xml:space="preserve">Prior to the lodgement of Building Permit, a Construction Management Plan shall be submitted and approved to the satisfaction of the City. The approved Construction Management Plan shall be observed at all times throughout the construction process to the satisfaction of the City. </w:t>
      </w:r>
      <w:r w:rsidRPr="005F3466">
        <w:rPr>
          <w:rFonts w:cs="Arial"/>
          <w:b/>
          <w:color w:val="000000" w:themeColor="text1"/>
          <w:szCs w:val="24"/>
        </w:rPr>
        <w:lastRenderedPageBreak/>
        <w:t>Adjoining landowners shall be notified in writing no less than 14 days prior to construction.</w:t>
      </w:r>
    </w:p>
    <w:p w14:paraId="0ED83DB1" w14:textId="77777777" w:rsidR="00354E58" w:rsidRPr="005F3466" w:rsidRDefault="00354E58" w:rsidP="00354E58">
      <w:pPr>
        <w:pStyle w:val="ListParagraph"/>
        <w:ind w:left="1437"/>
        <w:jc w:val="both"/>
        <w:rPr>
          <w:rFonts w:cs="Arial"/>
          <w:b/>
          <w:color w:val="000000" w:themeColor="text1"/>
          <w:szCs w:val="24"/>
        </w:rPr>
      </w:pPr>
    </w:p>
    <w:p w14:paraId="18C37A4F" w14:textId="77777777" w:rsidR="00354E58" w:rsidRPr="00B34543" w:rsidRDefault="00354E58" w:rsidP="003675C4">
      <w:pPr>
        <w:numPr>
          <w:ilvl w:val="0"/>
          <w:numId w:val="17"/>
        </w:numPr>
        <w:ind w:left="567" w:hanging="567"/>
        <w:contextualSpacing w:val="0"/>
        <w:jc w:val="both"/>
        <w:rPr>
          <w:rFonts w:cs="Arial"/>
          <w:b/>
          <w:color w:val="000000" w:themeColor="text1"/>
          <w:szCs w:val="24"/>
        </w:rPr>
      </w:pPr>
      <w:r w:rsidRPr="00B34543">
        <w:rPr>
          <w:rFonts w:cs="Arial"/>
          <w:b/>
          <w:color w:val="000000" w:themeColor="text1"/>
          <w:szCs w:val="24"/>
        </w:rPr>
        <w:t xml:space="preserve">Prior to the lodgement of a Building Permit, a detailed Landscaping Plan, prepared by a suitably qualified person, shall be submitted to and approved by the City of Nedlands. </w:t>
      </w:r>
    </w:p>
    <w:p w14:paraId="1E37D55C" w14:textId="77777777" w:rsidR="00354E58" w:rsidRPr="006E4F79" w:rsidRDefault="00354E58" w:rsidP="00354E58">
      <w:pPr>
        <w:ind w:left="567"/>
        <w:jc w:val="both"/>
        <w:rPr>
          <w:rFonts w:cs="Arial"/>
          <w:b/>
          <w:szCs w:val="24"/>
        </w:rPr>
      </w:pPr>
    </w:p>
    <w:p w14:paraId="5F00E7C9" w14:textId="77777777" w:rsidR="00354E58" w:rsidRPr="001A5D03" w:rsidRDefault="00354E58" w:rsidP="001A5D03">
      <w:pPr>
        <w:numPr>
          <w:ilvl w:val="0"/>
          <w:numId w:val="17"/>
        </w:numPr>
        <w:ind w:left="567" w:hanging="567"/>
        <w:contextualSpacing w:val="0"/>
        <w:jc w:val="both"/>
        <w:rPr>
          <w:rFonts w:cs="Arial"/>
          <w:b/>
          <w:color w:val="000000" w:themeColor="text1"/>
          <w:szCs w:val="24"/>
        </w:rPr>
      </w:pPr>
      <w:r w:rsidRPr="001A5D03">
        <w:rPr>
          <w:rFonts w:cs="Arial"/>
          <w:b/>
          <w:color w:val="000000" w:themeColor="text1"/>
          <w:szCs w:val="24"/>
        </w:rPr>
        <w:t>Prior to the lodgement of a building permit, a Landscape Management Plan, shall be submitted and approved by the City of Nedlands. It shall in addition to include a comprehensive maintenance plan for all proposed landscaping on the site and contingencies for replacement of dead and diseased plants. Landscaping shall be installed and maintained in accordance with that plan, or any modifications approved thereto, for the lifetime of the development thereafter, to the satisfaction of the City of Nedlands.</w:t>
      </w:r>
    </w:p>
    <w:p w14:paraId="40C90128" w14:textId="77777777" w:rsidR="00354E58" w:rsidRPr="006E4F79" w:rsidRDefault="00354E58" w:rsidP="00354E58">
      <w:pPr>
        <w:ind w:left="567"/>
        <w:jc w:val="both"/>
        <w:rPr>
          <w:rFonts w:cs="Arial"/>
          <w:b/>
          <w:szCs w:val="24"/>
        </w:rPr>
      </w:pPr>
    </w:p>
    <w:p w14:paraId="7A3E2E06" w14:textId="77777777" w:rsidR="00354E58" w:rsidRPr="001A5D03" w:rsidRDefault="00354E58" w:rsidP="001A5D03">
      <w:pPr>
        <w:numPr>
          <w:ilvl w:val="0"/>
          <w:numId w:val="17"/>
        </w:numPr>
        <w:ind w:left="567" w:hanging="567"/>
        <w:contextualSpacing w:val="0"/>
        <w:jc w:val="both"/>
        <w:rPr>
          <w:rFonts w:cs="Arial"/>
          <w:b/>
          <w:color w:val="000000" w:themeColor="text1"/>
          <w:szCs w:val="24"/>
        </w:rPr>
      </w:pPr>
      <w:r w:rsidRPr="001A5D03">
        <w:rPr>
          <w:rFonts w:cs="Arial"/>
          <w:b/>
          <w:color w:val="000000" w:themeColor="text1"/>
          <w:szCs w:val="24"/>
        </w:rPr>
        <w:t>Prior to occupation of the development, all communal and private open space areas shall include a water tap for the purpose of irrigation.</w:t>
      </w:r>
    </w:p>
    <w:p w14:paraId="3E789BDC" w14:textId="77777777" w:rsidR="00354E58" w:rsidRPr="00E6312C" w:rsidRDefault="00354E58" w:rsidP="00354E58">
      <w:pPr>
        <w:pStyle w:val="ListParagraph"/>
        <w:rPr>
          <w:rFonts w:cs="Arial"/>
          <w:b/>
          <w:szCs w:val="24"/>
        </w:rPr>
      </w:pPr>
    </w:p>
    <w:p w14:paraId="34000E2E" w14:textId="4FD51AEF" w:rsidR="00354E58" w:rsidRPr="001A5D03" w:rsidRDefault="00354E58" w:rsidP="001A5D03">
      <w:pPr>
        <w:numPr>
          <w:ilvl w:val="0"/>
          <w:numId w:val="17"/>
        </w:numPr>
        <w:ind w:left="567" w:hanging="567"/>
        <w:contextualSpacing w:val="0"/>
        <w:jc w:val="both"/>
        <w:rPr>
          <w:rFonts w:cs="Arial"/>
          <w:b/>
          <w:color w:val="000000" w:themeColor="text1"/>
          <w:szCs w:val="24"/>
        </w:rPr>
      </w:pPr>
      <w:r w:rsidRPr="001A5D03">
        <w:rPr>
          <w:rFonts w:cs="Arial"/>
          <w:b/>
          <w:color w:val="000000" w:themeColor="text1"/>
          <w:szCs w:val="24"/>
        </w:rPr>
        <w:t xml:space="preserve">Prior to the commencement of excavation works, a Dilapidation Report prepared by a practising Structural Engineer should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012CCA97" w14:textId="77777777" w:rsidR="00354E58" w:rsidRPr="00E6312C" w:rsidRDefault="00354E58" w:rsidP="00354E58">
      <w:pPr>
        <w:pStyle w:val="ListParagraph"/>
        <w:ind w:left="360"/>
        <w:jc w:val="both"/>
        <w:rPr>
          <w:rFonts w:cs="Arial"/>
          <w:b/>
          <w:szCs w:val="24"/>
        </w:rPr>
      </w:pPr>
    </w:p>
    <w:p w14:paraId="2E64A819" w14:textId="77777777" w:rsidR="00354E58" w:rsidRPr="003A530F" w:rsidRDefault="00354E58" w:rsidP="00046774">
      <w:pPr>
        <w:pStyle w:val="ListParagraph"/>
        <w:numPr>
          <w:ilvl w:val="0"/>
          <w:numId w:val="26"/>
        </w:numPr>
        <w:ind w:left="2127" w:hanging="567"/>
        <w:jc w:val="both"/>
        <w:rPr>
          <w:rFonts w:cs="Arial"/>
          <w:b/>
          <w:szCs w:val="24"/>
        </w:rPr>
      </w:pPr>
      <w:r w:rsidRPr="003A530F">
        <w:rPr>
          <w:rFonts w:cs="Arial"/>
          <w:b/>
          <w:szCs w:val="24"/>
        </w:rPr>
        <w:t>Lot 423 (No.27) Martin Avenue, Nedlands;</w:t>
      </w:r>
    </w:p>
    <w:p w14:paraId="6691851F" w14:textId="6FE2B180" w:rsidR="00354E58" w:rsidRPr="003A530F" w:rsidRDefault="00354E58" w:rsidP="00046774">
      <w:pPr>
        <w:pStyle w:val="ListParagraph"/>
        <w:numPr>
          <w:ilvl w:val="0"/>
          <w:numId w:val="26"/>
        </w:numPr>
        <w:ind w:left="2127" w:hanging="567"/>
        <w:jc w:val="both"/>
        <w:rPr>
          <w:rFonts w:cs="Arial"/>
          <w:b/>
          <w:szCs w:val="24"/>
        </w:rPr>
      </w:pPr>
      <w:r w:rsidRPr="00E6312C">
        <w:rPr>
          <w:rFonts w:cs="Arial"/>
          <w:b/>
          <w:szCs w:val="24"/>
        </w:rPr>
        <w:t xml:space="preserve">Lot </w:t>
      </w:r>
      <w:r>
        <w:rPr>
          <w:rFonts w:cs="Arial"/>
          <w:b/>
          <w:szCs w:val="24"/>
        </w:rPr>
        <w:t>42</w:t>
      </w:r>
      <w:r w:rsidR="00A11583">
        <w:rPr>
          <w:rFonts w:cs="Arial"/>
          <w:b/>
          <w:szCs w:val="24"/>
        </w:rPr>
        <w:t>4</w:t>
      </w:r>
      <w:r w:rsidRPr="00E6312C">
        <w:rPr>
          <w:rFonts w:cs="Arial"/>
          <w:b/>
          <w:szCs w:val="24"/>
        </w:rPr>
        <w:t xml:space="preserve"> (No.</w:t>
      </w:r>
      <w:r>
        <w:rPr>
          <w:rFonts w:cs="Arial"/>
          <w:b/>
          <w:szCs w:val="24"/>
        </w:rPr>
        <w:t>3</w:t>
      </w:r>
      <w:r w:rsidR="00A11583">
        <w:rPr>
          <w:rFonts w:cs="Arial"/>
          <w:b/>
          <w:szCs w:val="24"/>
        </w:rPr>
        <w:t>1</w:t>
      </w:r>
      <w:r w:rsidRPr="00E6312C">
        <w:rPr>
          <w:rFonts w:cs="Arial"/>
          <w:b/>
          <w:szCs w:val="24"/>
        </w:rPr>
        <w:t xml:space="preserve">) </w:t>
      </w:r>
      <w:r>
        <w:rPr>
          <w:rFonts w:cs="Arial"/>
          <w:b/>
          <w:szCs w:val="24"/>
        </w:rPr>
        <w:t>Martin Avenue</w:t>
      </w:r>
      <w:r w:rsidRPr="00E6312C">
        <w:rPr>
          <w:rFonts w:cs="Arial"/>
          <w:b/>
          <w:szCs w:val="24"/>
        </w:rPr>
        <w:t>, Nedlands;</w:t>
      </w:r>
    </w:p>
    <w:p w14:paraId="77ACEAE2" w14:textId="77777777" w:rsidR="00354E58" w:rsidRPr="003A530F" w:rsidRDefault="00354E58" w:rsidP="00046774">
      <w:pPr>
        <w:pStyle w:val="ListParagraph"/>
        <w:numPr>
          <w:ilvl w:val="0"/>
          <w:numId w:val="26"/>
        </w:numPr>
        <w:ind w:left="2127" w:hanging="567"/>
        <w:jc w:val="both"/>
        <w:rPr>
          <w:rFonts w:cs="Arial"/>
          <w:b/>
          <w:szCs w:val="24"/>
        </w:rPr>
      </w:pPr>
      <w:r w:rsidRPr="00E6312C">
        <w:rPr>
          <w:rFonts w:cs="Arial"/>
          <w:b/>
          <w:szCs w:val="24"/>
        </w:rPr>
        <w:t xml:space="preserve">Lot </w:t>
      </w:r>
      <w:r>
        <w:rPr>
          <w:rFonts w:cs="Arial"/>
          <w:b/>
          <w:szCs w:val="24"/>
        </w:rPr>
        <w:t>436</w:t>
      </w:r>
      <w:r w:rsidRPr="00E6312C">
        <w:rPr>
          <w:rFonts w:cs="Arial"/>
          <w:b/>
          <w:szCs w:val="24"/>
        </w:rPr>
        <w:t xml:space="preserve"> (No.</w:t>
      </w:r>
      <w:r>
        <w:rPr>
          <w:rFonts w:cs="Arial"/>
          <w:b/>
          <w:szCs w:val="24"/>
        </w:rPr>
        <w:t>20</w:t>
      </w:r>
      <w:r w:rsidRPr="00E6312C">
        <w:rPr>
          <w:rFonts w:cs="Arial"/>
          <w:b/>
          <w:szCs w:val="24"/>
        </w:rPr>
        <w:t xml:space="preserve">) </w:t>
      </w:r>
      <w:r>
        <w:rPr>
          <w:rFonts w:cs="Arial"/>
          <w:b/>
          <w:szCs w:val="24"/>
        </w:rPr>
        <w:t xml:space="preserve">Broome St, </w:t>
      </w:r>
      <w:r w:rsidRPr="00E6312C">
        <w:rPr>
          <w:rFonts w:cs="Arial"/>
          <w:b/>
          <w:szCs w:val="24"/>
        </w:rPr>
        <w:t>Nedlands;</w:t>
      </w:r>
    </w:p>
    <w:p w14:paraId="3FBBE8EC" w14:textId="77777777" w:rsidR="00354E58" w:rsidRPr="003A530F" w:rsidRDefault="00354E58" w:rsidP="00046774">
      <w:pPr>
        <w:pStyle w:val="ListParagraph"/>
        <w:numPr>
          <w:ilvl w:val="0"/>
          <w:numId w:val="26"/>
        </w:numPr>
        <w:ind w:left="2127" w:hanging="567"/>
        <w:jc w:val="both"/>
        <w:rPr>
          <w:rFonts w:cs="Arial"/>
          <w:b/>
          <w:szCs w:val="24"/>
        </w:rPr>
      </w:pPr>
      <w:r w:rsidRPr="003A530F">
        <w:rPr>
          <w:rFonts w:cs="Arial"/>
          <w:b/>
          <w:szCs w:val="24"/>
        </w:rPr>
        <w:t xml:space="preserve">Lot 435 (No.22) Broome St, Nedlands; </w:t>
      </w:r>
    </w:p>
    <w:p w14:paraId="26E37349" w14:textId="77777777" w:rsidR="00354E58" w:rsidRDefault="00354E58" w:rsidP="00046774">
      <w:pPr>
        <w:pStyle w:val="ListParagraph"/>
        <w:numPr>
          <w:ilvl w:val="0"/>
          <w:numId w:val="26"/>
        </w:numPr>
        <w:ind w:left="2127" w:hanging="567"/>
        <w:jc w:val="both"/>
        <w:rPr>
          <w:rFonts w:cs="Arial"/>
          <w:b/>
          <w:szCs w:val="24"/>
        </w:rPr>
      </w:pPr>
      <w:r w:rsidRPr="00E6312C">
        <w:rPr>
          <w:rFonts w:cs="Arial"/>
          <w:b/>
          <w:szCs w:val="24"/>
        </w:rPr>
        <w:t xml:space="preserve">Lot </w:t>
      </w:r>
      <w:r>
        <w:rPr>
          <w:rFonts w:cs="Arial"/>
          <w:b/>
          <w:szCs w:val="24"/>
        </w:rPr>
        <w:t>434</w:t>
      </w:r>
      <w:r w:rsidRPr="00E6312C">
        <w:rPr>
          <w:rFonts w:cs="Arial"/>
          <w:b/>
          <w:szCs w:val="24"/>
        </w:rPr>
        <w:t xml:space="preserve"> (No.</w:t>
      </w:r>
      <w:r>
        <w:rPr>
          <w:rFonts w:cs="Arial"/>
          <w:b/>
          <w:szCs w:val="24"/>
        </w:rPr>
        <w:t>24</w:t>
      </w:r>
      <w:r w:rsidRPr="00E6312C">
        <w:rPr>
          <w:rFonts w:cs="Arial"/>
          <w:b/>
          <w:szCs w:val="24"/>
        </w:rPr>
        <w:t xml:space="preserve">) </w:t>
      </w:r>
      <w:r>
        <w:rPr>
          <w:rFonts w:cs="Arial"/>
          <w:b/>
          <w:szCs w:val="24"/>
        </w:rPr>
        <w:t xml:space="preserve">Broome St, </w:t>
      </w:r>
      <w:r w:rsidRPr="00E6312C">
        <w:rPr>
          <w:rFonts w:cs="Arial"/>
          <w:b/>
          <w:szCs w:val="24"/>
        </w:rPr>
        <w:t>Nedlands;</w:t>
      </w:r>
    </w:p>
    <w:p w14:paraId="7ECA9148" w14:textId="77777777" w:rsidR="00354E58" w:rsidRPr="00E6312C" w:rsidRDefault="00354E58" w:rsidP="00354E58">
      <w:pPr>
        <w:pStyle w:val="ListParagraph"/>
        <w:ind w:left="360"/>
        <w:jc w:val="both"/>
        <w:rPr>
          <w:rFonts w:cs="Arial"/>
          <w:b/>
          <w:szCs w:val="24"/>
        </w:rPr>
      </w:pPr>
    </w:p>
    <w:p w14:paraId="3C346839" w14:textId="77777777" w:rsidR="00354E58" w:rsidRPr="001A5D03" w:rsidRDefault="00354E58" w:rsidP="001A5D03">
      <w:pPr>
        <w:ind w:left="567"/>
        <w:contextualSpacing w:val="0"/>
        <w:jc w:val="both"/>
        <w:rPr>
          <w:rFonts w:cs="Arial"/>
          <w:b/>
          <w:color w:val="000000" w:themeColor="text1"/>
          <w:szCs w:val="24"/>
        </w:rPr>
      </w:pPr>
      <w:r w:rsidRPr="001A5D03">
        <w:rPr>
          <w:rFonts w:cs="Arial"/>
          <w:b/>
          <w:color w:val="000000" w:themeColor="text1"/>
          <w:szCs w:val="24"/>
        </w:rPr>
        <w:t>In the event that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418F304B" w14:textId="77777777" w:rsidR="00354E58" w:rsidRPr="007B4547" w:rsidRDefault="00354E58" w:rsidP="00354E58">
      <w:pPr>
        <w:ind w:left="567"/>
        <w:jc w:val="both"/>
        <w:rPr>
          <w:rFonts w:cs="Arial"/>
          <w:b/>
          <w:color w:val="ED7D31" w:themeColor="accent2"/>
          <w:szCs w:val="24"/>
          <w:highlight w:val="yellow"/>
        </w:rPr>
      </w:pPr>
    </w:p>
    <w:p w14:paraId="3052B392" w14:textId="3EA14805" w:rsidR="006B701F" w:rsidRPr="006B701F" w:rsidRDefault="00354E58" w:rsidP="006B701F">
      <w:pPr>
        <w:pStyle w:val="ListParagraph"/>
        <w:numPr>
          <w:ilvl w:val="0"/>
          <w:numId w:val="17"/>
        </w:numPr>
        <w:spacing w:after="200" w:line="276" w:lineRule="auto"/>
        <w:ind w:left="567" w:hanging="567"/>
        <w:jc w:val="both"/>
        <w:rPr>
          <w:rFonts w:cs="Arial"/>
          <w:b/>
          <w:szCs w:val="24"/>
        </w:rPr>
      </w:pPr>
      <w:r w:rsidRPr="00C4638D">
        <w:rPr>
          <w:rFonts w:cs="Arial"/>
          <w:b/>
          <w:szCs w:val="24"/>
        </w:rPr>
        <w:t xml:space="preserve">Prior to the </w:t>
      </w:r>
      <w:r>
        <w:rPr>
          <w:rFonts w:cs="Arial"/>
          <w:b/>
          <w:szCs w:val="24"/>
        </w:rPr>
        <w:t xml:space="preserve">lodgement of a Building permit </w:t>
      </w:r>
      <w:r w:rsidRPr="00C4638D">
        <w:rPr>
          <w:rFonts w:cs="Arial"/>
          <w:b/>
          <w:szCs w:val="24"/>
        </w:rPr>
        <w:t xml:space="preserve">a Sustainability Report prepared by a suitably qualified consultant shall be submitted and approved to the satisfaction of the City. Recommendations contained within the report are to be carried out and maintained for the lifetime of the development to the satisfaction of the City of Nedlands. </w:t>
      </w:r>
    </w:p>
    <w:p w14:paraId="05569155" w14:textId="77777777" w:rsidR="00354E58" w:rsidRPr="007B4547" w:rsidRDefault="00354E58" w:rsidP="003675C4">
      <w:pPr>
        <w:numPr>
          <w:ilvl w:val="0"/>
          <w:numId w:val="17"/>
        </w:numPr>
        <w:ind w:left="567" w:hanging="567"/>
        <w:contextualSpacing w:val="0"/>
        <w:jc w:val="both"/>
        <w:rPr>
          <w:rFonts w:cs="Arial"/>
          <w:b/>
          <w:color w:val="000000" w:themeColor="text1"/>
          <w:szCs w:val="24"/>
        </w:rPr>
      </w:pPr>
      <w:r w:rsidRPr="007B4547">
        <w:rPr>
          <w:rFonts w:cs="Arial"/>
          <w:b/>
          <w:color w:val="000000" w:themeColor="text1"/>
          <w:szCs w:val="24"/>
        </w:rPr>
        <w:t>All building works to be carried out under this development approval are required to be contained within the boundaries of the subject lot.</w:t>
      </w:r>
    </w:p>
    <w:p w14:paraId="65122479" w14:textId="77777777" w:rsidR="00354E58" w:rsidRPr="00EF3516" w:rsidRDefault="00354E58" w:rsidP="00354E58">
      <w:pPr>
        <w:jc w:val="both"/>
        <w:rPr>
          <w:rFonts w:cs="Arial"/>
          <w:b/>
          <w:strike/>
          <w:color w:val="000000" w:themeColor="text1"/>
          <w:szCs w:val="24"/>
        </w:rPr>
      </w:pPr>
    </w:p>
    <w:p w14:paraId="040E1173" w14:textId="77777777" w:rsidR="00354E58" w:rsidRPr="007B4547" w:rsidRDefault="00354E58" w:rsidP="003675C4">
      <w:pPr>
        <w:numPr>
          <w:ilvl w:val="0"/>
          <w:numId w:val="17"/>
        </w:numPr>
        <w:ind w:left="567" w:hanging="567"/>
        <w:contextualSpacing w:val="0"/>
        <w:jc w:val="both"/>
        <w:rPr>
          <w:rFonts w:cs="Arial"/>
          <w:b/>
          <w:color w:val="000000" w:themeColor="text1"/>
          <w:szCs w:val="24"/>
        </w:rPr>
      </w:pPr>
      <w:r w:rsidRPr="007B4547">
        <w:rPr>
          <w:rFonts w:cs="Arial"/>
          <w:b/>
          <w:color w:val="000000" w:themeColor="text1"/>
          <w:szCs w:val="24"/>
        </w:rPr>
        <w:t>Prior to occupation of the development, all visual privacy screens and obscure glass panels to major openings and unenclosed active habitable areas, as annotated on the approved plans, shall be screened in accordance with the Residential Design Codes by either:</w:t>
      </w:r>
    </w:p>
    <w:p w14:paraId="2AC013F0" w14:textId="77777777" w:rsidR="00354E58" w:rsidRPr="007B4547" w:rsidRDefault="00354E58" w:rsidP="00354E58">
      <w:pPr>
        <w:ind w:left="567" w:hanging="567"/>
        <w:jc w:val="both"/>
        <w:rPr>
          <w:rFonts w:cs="Arial"/>
          <w:b/>
          <w:strike/>
          <w:color w:val="000000" w:themeColor="text1"/>
          <w:szCs w:val="24"/>
        </w:rPr>
      </w:pPr>
    </w:p>
    <w:p w14:paraId="25C9A9A4" w14:textId="5D3BC815" w:rsidR="00354E58" w:rsidRPr="007B4547" w:rsidRDefault="00354E58" w:rsidP="00046774">
      <w:pPr>
        <w:pStyle w:val="ListParagraph"/>
        <w:numPr>
          <w:ilvl w:val="0"/>
          <w:numId w:val="49"/>
        </w:numPr>
        <w:ind w:left="2127" w:hanging="709"/>
        <w:jc w:val="both"/>
        <w:rPr>
          <w:rFonts w:cs="Arial"/>
          <w:b/>
          <w:color w:val="000000" w:themeColor="text1"/>
          <w:szCs w:val="24"/>
        </w:rPr>
      </w:pPr>
      <w:r w:rsidRPr="007B4547">
        <w:rPr>
          <w:rFonts w:cs="Arial"/>
          <w:b/>
          <w:color w:val="000000" w:themeColor="text1"/>
          <w:szCs w:val="24"/>
        </w:rPr>
        <w:lastRenderedPageBreak/>
        <w:t>Fixed obscure or translucent glass to a height of 1.6 metres above finished floor level;</w:t>
      </w:r>
    </w:p>
    <w:p w14:paraId="447DCF0C" w14:textId="77777777" w:rsidR="00354E58" w:rsidRPr="007B4547" w:rsidRDefault="00354E58" w:rsidP="00046774">
      <w:pPr>
        <w:pStyle w:val="ListParagraph"/>
        <w:numPr>
          <w:ilvl w:val="0"/>
          <w:numId w:val="49"/>
        </w:numPr>
        <w:ind w:left="2127" w:hanging="709"/>
        <w:jc w:val="both"/>
        <w:rPr>
          <w:rFonts w:cs="Arial"/>
          <w:b/>
          <w:color w:val="000000" w:themeColor="text1"/>
          <w:szCs w:val="24"/>
        </w:rPr>
      </w:pPr>
      <w:r w:rsidRPr="007B4547">
        <w:rPr>
          <w:rFonts w:cs="Arial"/>
          <w:b/>
          <w:color w:val="000000" w:themeColor="text1"/>
          <w:szCs w:val="24"/>
        </w:rPr>
        <w:t>Timber screens, external blinds, window hoods and shutters to a height of 1.6m above finished floor level that are at least 75% obscure;</w:t>
      </w:r>
    </w:p>
    <w:p w14:paraId="297CCA5D" w14:textId="77777777" w:rsidR="00354E58" w:rsidRPr="007B4547" w:rsidRDefault="00354E58" w:rsidP="00046774">
      <w:pPr>
        <w:pStyle w:val="ListParagraph"/>
        <w:numPr>
          <w:ilvl w:val="0"/>
          <w:numId w:val="49"/>
        </w:numPr>
        <w:ind w:left="2127" w:hanging="709"/>
        <w:jc w:val="both"/>
        <w:rPr>
          <w:rFonts w:cs="Arial"/>
          <w:b/>
          <w:color w:val="000000" w:themeColor="text1"/>
          <w:szCs w:val="24"/>
        </w:rPr>
      </w:pPr>
      <w:r w:rsidRPr="007B4547">
        <w:rPr>
          <w:rFonts w:cs="Arial"/>
          <w:b/>
          <w:color w:val="000000" w:themeColor="text1"/>
          <w:szCs w:val="24"/>
        </w:rPr>
        <w:t>A minimum sill height of 1.6 metres as determined from the internal floor level; or</w:t>
      </w:r>
    </w:p>
    <w:p w14:paraId="336C24CF" w14:textId="77777777" w:rsidR="00354E58" w:rsidRPr="007B4547" w:rsidRDefault="00354E58" w:rsidP="00046774">
      <w:pPr>
        <w:pStyle w:val="ListParagraph"/>
        <w:numPr>
          <w:ilvl w:val="0"/>
          <w:numId w:val="49"/>
        </w:numPr>
        <w:ind w:left="2127" w:hanging="709"/>
        <w:jc w:val="both"/>
        <w:rPr>
          <w:rFonts w:cs="Arial"/>
          <w:b/>
          <w:color w:val="000000" w:themeColor="text1"/>
          <w:szCs w:val="24"/>
        </w:rPr>
      </w:pPr>
      <w:r w:rsidRPr="007B4547">
        <w:rPr>
          <w:rFonts w:cs="Arial"/>
          <w:b/>
          <w:color w:val="000000" w:themeColor="text1"/>
          <w:szCs w:val="24"/>
        </w:rPr>
        <w:t>An alternative method of screening approved by the City.</w:t>
      </w:r>
    </w:p>
    <w:p w14:paraId="56CCD690" w14:textId="77777777" w:rsidR="00354E58" w:rsidRPr="007B4547" w:rsidRDefault="00354E58" w:rsidP="00354E58">
      <w:pPr>
        <w:ind w:left="567" w:hanging="567"/>
        <w:jc w:val="both"/>
        <w:rPr>
          <w:rFonts w:cs="Arial"/>
          <w:b/>
          <w:color w:val="000000" w:themeColor="text1"/>
          <w:szCs w:val="24"/>
        </w:rPr>
      </w:pPr>
    </w:p>
    <w:p w14:paraId="0B504974" w14:textId="77777777" w:rsidR="00354E58" w:rsidRPr="007B4547" w:rsidRDefault="00354E58" w:rsidP="001D3FB3">
      <w:pPr>
        <w:pStyle w:val="ListParagraph"/>
        <w:ind w:left="567"/>
        <w:jc w:val="both"/>
        <w:rPr>
          <w:rFonts w:cs="Arial"/>
          <w:b/>
          <w:color w:val="000000" w:themeColor="text1"/>
          <w:szCs w:val="24"/>
        </w:rPr>
      </w:pPr>
      <w:r w:rsidRPr="007B4547">
        <w:rPr>
          <w:rFonts w:cs="Arial"/>
          <w:b/>
          <w:color w:val="000000" w:themeColor="text1"/>
          <w:szCs w:val="24"/>
        </w:rPr>
        <w:t>The required screening shall be thereafter maintained to the satisfaction of the City of Nedlands.</w:t>
      </w:r>
    </w:p>
    <w:p w14:paraId="221E9347" w14:textId="77777777" w:rsidR="00354E58" w:rsidRPr="006E513B" w:rsidRDefault="00354E58" w:rsidP="00354E58">
      <w:pPr>
        <w:ind w:left="567" w:hanging="567"/>
        <w:jc w:val="both"/>
        <w:rPr>
          <w:rFonts w:cs="Arial"/>
          <w:b/>
          <w:color w:val="000000" w:themeColor="text1"/>
          <w:szCs w:val="24"/>
        </w:rPr>
      </w:pPr>
    </w:p>
    <w:p w14:paraId="0A04BDBF" w14:textId="77777777" w:rsidR="00354E58" w:rsidRDefault="00354E58" w:rsidP="003675C4">
      <w:pPr>
        <w:numPr>
          <w:ilvl w:val="0"/>
          <w:numId w:val="17"/>
        </w:numPr>
        <w:ind w:left="567" w:hanging="567"/>
        <w:contextualSpacing w:val="0"/>
        <w:jc w:val="both"/>
        <w:rPr>
          <w:rFonts w:cs="Arial"/>
          <w:b/>
          <w:color w:val="000000" w:themeColor="text1"/>
          <w:szCs w:val="24"/>
        </w:rPr>
      </w:pPr>
      <w:r w:rsidRPr="006E513B">
        <w:rPr>
          <w:rFonts w:cs="Arial"/>
          <w:b/>
          <w:color w:val="000000" w:themeColor="text1"/>
          <w:szCs w:val="24"/>
        </w:rPr>
        <w:t>Prior to occupation of the development the finish of the parapet walls is to be finished externally to the same standard as the rest of the development in:</w:t>
      </w:r>
    </w:p>
    <w:p w14:paraId="72F00FA4" w14:textId="77777777" w:rsidR="00354E58" w:rsidRDefault="00354E58" w:rsidP="001D3FB3">
      <w:pPr>
        <w:ind w:left="567"/>
        <w:jc w:val="both"/>
        <w:rPr>
          <w:rFonts w:cs="Arial"/>
          <w:b/>
          <w:color w:val="000000" w:themeColor="text1"/>
          <w:szCs w:val="24"/>
        </w:rPr>
      </w:pPr>
    </w:p>
    <w:p w14:paraId="7E94FCD0" w14:textId="77777777" w:rsidR="00354E58" w:rsidRPr="006E513B" w:rsidRDefault="00354E58" w:rsidP="00707DFF">
      <w:pPr>
        <w:numPr>
          <w:ilvl w:val="0"/>
          <w:numId w:val="19"/>
        </w:numPr>
        <w:ind w:left="1134" w:hanging="567"/>
        <w:contextualSpacing w:val="0"/>
        <w:jc w:val="both"/>
        <w:rPr>
          <w:rFonts w:cs="Arial"/>
          <w:b/>
          <w:color w:val="000000" w:themeColor="text1"/>
          <w:szCs w:val="24"/>
        </w:rPr>
      </w:pPr>
      <w:r w:rsidRPr="006E513B">
        <w:rPr>
          <w:rFonts w:cs="Arial"/>
          <w:b/>
          <w:color w:val="000000" w:themeColor="text1"/>
          <w:szCs w:val="24"/>
        </w:rPr>
        <w:t>Face brick;</w:t>
      </w:r>
    </w:p>
    <w:p w14:paraId="34B3A9AE" w14:textId="77777777" w:rsidR="00354E58" w:rsidRPr="006E513B" w:rsidRDefault="00354E58" w:rsidP="00707DFF">
      <w:pPr>
        <w:numPr>
          <w:ilvl w:val="0"/>
          <w:numId w:val="19"/>
        </w:numPr>
        <w:ind w:left="1134" w:hanging="567"/>
        <w:contextualSpacing w:val="0"/>
        <w:jc w:val="both"/>
        <w:rPr>
          <w:rFonts w:cs="Arial"/>
          <w:b/>
          <w:color w:val="000000" w:themeColor="text1"/>
          <w:szCs w:val="24"/>
        </w:rPr>
      </w:pPr>
      <w:r w:rsidRPr="006E513B">
        <w:rPr>
          <w:rFonts w:cs="Arial"/>
          <w:b/>
          <w:color w:val="000000" w:themeColor="text1"/>
          <w:szCs w:val="24"/>
        </w:rPr>
        <w:t>Painted render</w:t>
      </w:r>
      <w:r>
        <w:rPr>
          <w:rFonts w:cs="Arial"/>
          <w:b/>
          <w:color w:val="000000" w:themeColor="text1"/>
          <w:szCs w:val="24"/>
        </w:rPr>
        <w:t>;</w:t>
      </w:r>
    </w:p>
    <w:p w14:paraId="6B814443" w14:textId="77777777" w:rsidR="00354E58" w:rsidRPr="006E513B" w:rsidRDefault="00354E58" w:rsidP="00707DFF">
      <w:pPr>
        <w:numPr>
          <w:ilvl w:val="0"/>
          <w:numId w:val="19"/>
        </w:numPr>
        <w:ind w:left="1134" w:hanging="567"/>
        <w:contextualSpacing w:val="0"/>
        <w:jc w:val="both"/>
        <w:rPr>
          <w:rFonts w:cs="Arial"/>
          <w:b/>
          <w:color w:val="000000" w:themeColor="text1"/>
          <w:szCs w:val="24"/>
        </w:rPr>
      </w:pPr>
      <w:r w:rsidRPr="006E513B">
        <w:rPr>
          <w:rFonts w:cs="Arial"/>
          <w:b/>
          <w:color w:val="000000" w:themeColor="text1"/>
          <w:szCs w:val="24"/>
        </w:rPr>
        <w:t>Painted brickwork; or</w:t>
      </w:r>
    </w:p>
    <w:p w14:paraId="5924A630" w14:textId="77777777" w:rsidR="00354E58" w:rsidRPr="006E513B" w:rsidRDefault="00354E58" w:rsidP="00707DFF">
      <w:pPr>
        <w:numPr>
          <w:ilvl w:val="0"/>
          <w:numId w:val="19"/>
        </w:numPr>
        <w:ind w:left="1134" w:hanging="567"/>
        <w:contextualSpacing w:val="0"/>
        <w:jc w:val="both"/>
        <w:rPr>
          <w:rFonts w:cs="Arial"/>
          <w:b/>
          <w:color w:val="000000" w:themeColor="text1"/>
          <w:szCs w:val="24"/>
        </w:rPr>
      </w:pPr>
      <w:r w:rsidRPr="006E513B">
        <w:rPr>
          <w:rFonts w:cs="Arial"/>
          <w:b/>
          <w:color w:val="000000" w:themeColor="text1"/>
          <w:szCs w:val="24"/>
        </w:rPr>
        <w:t>Other clean material as specified on the approved plans.</w:t>
      </w:r>
    </w:p>
    <w:p w14:paraId="6E087659" w14:textId="77777777" w:rsidR="00354E58" w:rsidRDefault="00354E58" w:rsidP="00354E58">
      <w:pPr>
        <w:ind w:left="1134" w:hanging="567"/>
        <w:jc w:val="both"/>
        <w:rPr>
          <w:rFonts w:cs="Arial"/>
          <w:b/>
          <w:color w:val="000000" w:themeColor="text1"/>
          <w:szCs w:val="24"/>
        </w:rPr>
      </w:pPr>
    </w:p>
    <w:p w14:paraId="55B11849" w14:textId="77777777" w:rsidR="00354E58" w:rsidRPr="006E513B" w:rsidRDefault="00354E58" w:rsidP="00354E58">
      <w:pPr>
        <w:ind w:left="1134" w:hanging="567"/>
        <w:jc w:val="both"/>
        <w:rPr>
          <w:rFonts w:cs="Arial"/>
          <w:b/>
          <w:color w:val="000000" w:themeColor="text1"/>
          <w:szCs w:val="24"/>
        </w:rPr>
      </w:pPr>
      <w:r w:rsidRPr="006E513B">
        <w:rPr>
          <w:rFonts w:cs="Arial"/>
          <w:b/>
          <w:color w:val="000000" w:themeColor="text1"/>
          <w:szCs w:val="24"/>
        </w:rPr>
        <w:t>And maintained thereafter to the satisfaction of the City of Nedlands</w:t>
      </w:r>
    </w:p>
    <w:p w14:paraId="05FD8E5A" w14:textId="77777777" w:rsidR="00354E58" w:rsidRPr="006E513B" w:rsidRDefault="00354E58" w:rsidP="00354E58">
      <w:pPr>
        <w:ind w:left="567" w:hanging="567"/>
        <w:jc w:val="both"/>
        <w:rPr>
          <w:rFonts w:cs="Arial"/>
          <w:b/>
          <w:color w:val="000000" w:themeColor="text1"/>
          <w:szCs w:val="24"/>
        </w:rPr>
      </w:pPr>
    </w:p>
    <w:p w14:paraId="6B4AC066" w14:textId="77777777" w:rsidR="00354E58" w:rsidRPr="00C21ED3" w:rsidRDefault="00354E58" w:rsidP="003675C4">
      <w:pPr>
        <w:numPr>
          <w:ilvl w:val="0"/>
          <w:numId w:val="17"/>
        </w:numPr>
        <w:ind w:left="567" w:hanging="567"/>
        <w:contextualSpacing w:val="0"/>
        <w:jc w:val="both"/>
        <w:rPr>
          <w:rFonts w:cs="Arial"/>
          <w:b/>
          <w:color w:val="000000" w:themeColor="text1"/>
          <w:szCs w:val="24"/>
          <w:u w:val="single"/>
        </w:rPr>
      </w:pPr>
      <w:r>
        <w:rPr>
          <w:rFonts w:cs="Arial"/>
          <w:b/>
          <w:color w:val="000000" w:themeColor="text1"/>
          <w:szCs w:val="24"/>
        </w:rPr>
        <w:t>Prior to occupation, the parking bays and vehicle</w:t>
      </w:r>
      <w:r w:rsidRPr="00D16E4A">
        <w:rPr>
          <w:rFonts w:cs="Arial"/>
          <w:b/>
          <w:color w:val="000000" w:themeColor="text1"/>
          <w:szCs w:val="24"/>
        </w:rPr>
        <w:t xml:space="preserve"> access areas</w:t>
      </w:r>
      <w:r>
        <w:rPr>
          <w:rFonts w:cs="Arial"/>
          <w:b/>
          <w:color w:val="000000" w:themeColor="text1"/>
          <w:szCs w:val="24"/>
        </w:rPr>
        <w:t xml:space="preserve"> </w:t>
      </w:r>
      <w:r w:rsidRPr="00D16E4A">
        <w:rPr>
          <w:rFonts w:cs="Arial"/>
          <w:b/>
          <w:color w:val="000000" w:themeColor="text1"/>
          <w:szCs w:val="24"/>
        </w:rPr>
        <w:t xml:space="preserve">shall be </w:t>
      </w:r>
      <w:r>
        <w:rPr>
          <w:rFonts w:cs="Arial"/>
          <w:b/>
          <w:color w:val="000000" w:themeColor="text1"/>
          <w:szCs w:val="24"/>
        </w:rPr>
        <w:t>drained, paved</w:t>
      </w:r>
      <w:r w:rsidRPr="00D16E4A">
        <w:rPr>
          <w:rFonts w:cs="Arial"/>
          <w:b/>
          <w:color w:val="000000" w:themeColor="text1"/>
          <w:szCs w:val="24"/>
        </w:rPr>
        <w:t xml:space="preserve"> and constructed in accordance with the approved plans and are to comply with the requirements of AS/NZS 2890.1:2004</w:t>
      </w:r>
      <w:r>
        <w:rPr>
          <w:rFonts w:cs="Arial"/>
          <w:b/>
          <w:color w:val="000000" w:themeColor="text1"/>
          <w:szCs w:val="24"/>
        </w:rPr>
        <w:t xml:space="preserve">. </w:t>
      </w:r>
    </w:p>
    <w:p w14:paraId="2DC4019E" w14:textId="77777777" w:rsidR="00354E58" w:rsidRDefault="00354E58" w:rsidP="00354E58">
      <w:pPr>
        <w:ind w:left="567"/>
        <w:jc w:val="both"/>
        <w:rPr>
          <w:rFonts w:cs="Arial"/>
          <w:b/>
          <w:color w:val="000000" w:themeColor="text1"/>
          <w:szCs w:val="24"/>
        </w:rPr>
      </w:pPr>
    </w:p>
    <w:p w14:paraId="537EC7EA" w14:textId="77777777" w:rsidR="00354E58" w:rsidRPr="00BE580E" w:rsidRDefault="00354E58" w:rsidP="003675C4">
      <w:pPr>
        <w:numPr>
          <w:ilvl w:val="0"/>
          <w:numId w:val="17"/>
        </w:numPr>
        <w:ind w:left="567" w:hanging="567"/>
        <w:contextualSpacing w:val="0"/>
        <w:jc w:val="both"/>
        <w:rPr>
          <w:rFonts w:cs="Arial"/>
          <w:b/>
          <w:color w:val="000000" w:themeColor="text1"/>
          <w:szCs w:val="24"/>
        </w:rPr>
      </w:pPr>
      <w:r>
        <w:rPr>
          <w:rFonts w:cs="Arial"/>
          <w:b/>
          <w:color w:val="000000" w:themeColor="text1"/>
          <w:szCs w:val="24"/>
        </w:rPr>
        <w:t xml:space="preserve">A </w:t>
      </w:r>
      <w:r w:rsidRPr="00BE580E">
        <w:rPr>
          <w:rFonts w:cs="Arial"/>
          <w:b/>
          <w:color w:val="000000" w:themeColor="text1"/>
          <w:szCs w:val="24"/>
        </w:rPr>
        <w:t xml:space="preserve">Waste Management </w:t>
      </w:r>
      <w:r>
        <w:rPr>
          <w:rFonts w:cs="Arial"/>
          <w:b/>
          <w:color w:val="000000" w:themeColor="text1"/>
          <w:szCs w:val="24"/>
        </w:rPr>
        <w:t xml:space="preserve">plan </w:t>
      </w:r>
      <w:r w:rsidRPr="00BE580E">
        <w:rPr>
          <w:rFonts w:cs="Arial"/>
          <w:b/>
          <w:color w:val="000000" w:themeColor="text1"/>
          <w:szCs w:val="24"/>
        </w:rPr>
        <w:t xml:space="preserve">shall be submitted to the City prior to the lodgement of a Building Permit. The development shall comply with the approved Waste Management Plan to the satisfaction of the City of Nedlands. Any modification to the approved waste management plan will require further approval by the City. </w:t>
      </w:r>
    </w:p>
    <w:p w14:paraId="41C83AB8" w14:textId="77777777" w:rsidR="00354E58" w:rsidRPr="006E513B" w:rsidRDefault="00354E58" w:rsidP="00354E58">
      <w:pPr>
        <w:jc w:val="both"/>
        <w:rPr>
          <w:rFonts w:cs="Arial"/>
          <w:b/>
          <w:color w:val="000000" w:themeColor="text1"/>
          <w:szCs w:val="24"/>
        </w:rPr>
      </w:pPr>
    </w:p>
    <w:p w14:paraId="39816F19" w14:textId="77777777" w:rsidR="00354E58" w:rsidRDefault="00354E58" w:rsidP="003675C4">
      <w:pPr>
        <w:numPr>
          <w:ilvl w:val="0"/>
          <w:numId w:val="17"/>
        </w:numPr>
        <w:ind w:left="567" w:hanging="567"/>
        <w:contextualSpacing w:val="0"/>
        <w:jc w:val="both"/>
        <w:rPr>
          <w:rFonts w:cs="Arial"/>
          <w:b/>
          <w:color w:val="000000" w:themeColor="text1"/>
          <w:szCs w:val="24"/>
        </w:rPr>
      </w:pPr>
      <w:r w:rsidRPr="00BA3BD8">
        <w:rPr>
          <w:rFonts w:cs="Arial"/>
          <w:b/>
          <w:color w:val="000000" w:themeColor="text1"/>
          <w:szCs w:val="24"/>
        </w:rPr>
        <w:t xml:space="preserve">All stormwater from the development, which includes permeable and </w:t>
      </w:r>
      <w:r>
        <w:rPr>
          <w:rFonts w:cs="Arial"/>
          <w:b/>
          <w:color w:val="000000" w:themeColor="text1"/>
          <w:szCs w:val="24"/>
        </w:rPr>
        <w:t>im</w:t>
      </w:r>
      <w:r w:rsidRPr="00BA3BD8">
        <w:rPr>
          <w:rFonts w:cs="Arial"/>
          <w:b/>
          <w:color w:val="000000" w:themeColor="text1"/>
          <w:szCs w:val="24"/>
        </w:rPr>
        <w:t>permeable areas shall be contained onsite. </w:t>
      </w:r>
      <w:r w:rsidRPr="006E513B">
        <w:rPr>
          <w:rFonts w:cs="Arial"/>
          <w:b/>
          <w:color w:val="000000" w:themeColor="text1"/>
          <w:szCs w:val="24"/>
        </w:rPr>
        <w:t xml:space="preserve"> </w:t>
      </w:r>
    </w:p>
    <w:p w14:paraId="358FEC26" w14:textId="77777777" w:rsidR="00354E58" w:rsidRPr="006E513B" w:rsidRDefault="00354E58" w:rsidP="00354E58">
      <w:pPr>
        <w:jc w:val="both"/>
        <w:rPr>
          <w:rFonts w:cs="Arial"/>
          <w:b/>
          <w:color w:val="000000" w:themeColor="text1"/>
          <w:szCs w:val="24"/>
        </w:rPr>
      </w:pPr>
    </w:p>
    <w:p w14:paraId="6D632E04" w14:textId="675A9278" w:rsidR="00354E58" w:rsidRDefault="00354E58" w:rsidP="003675C4">
      <w:pPr>
        <w:numPr>
          <w:ilvl w:val="0"/>
          <w:numId w:val="17"/>
        </w:numPr>
        <w:ind w:left="567" w:hanging="567"/>
        <w:contextualSpacing w:val="0"/>
        <w:jc w:val="both"/>
        <w:rPr>
          <w:rFonts w:cs="Arial"/>
          <w:b/>
          <w:color w:val="000000" w:themeColor="text1"/>
          <w:szCs w:val="24"/>
        </w:rPr>
      </w:pPr>
      <w:r w:rsidRPr="006E513B">
        <w:rPr>
          <w:rFonts w:cs="Arial"/>
          <w:b/>
          <w:color w:val="000000" w:themeColor="text1"/>
          <w:szCs w:val="24"/>
        </w:rPr>
        <w:t>Prior to occupation of the development, all external fixtures including, but not limited to</w:t>
      </w:r>
      <w:r>
        <w:rPr>
          <w:rFonts w:cs="Arial"/>
          <w:b/>
          <w:color w:val="000000" w:themeColor="text1"/>
          <w:szCs w:val="24"/>
        </w:rPr>
        <w:t>,</w:t>
      </w:r>
      <w:r w:rsidRPr="006E513B">
        <w:rPr>
          <w:rFonts w:cs="Arial"/>
          <w:b/>
          <w:color w:val="000000" w:themeColor="text1"/>
          <w:szCs w:val="24"/>
        </w:rPr>
        <w:t xml:space="preserve"> TV and radio antennae, satellite dishes, plumbing ventes and pipes, air conditioners, hot water systems and utilities shall be integrated into the design of the building and not be visible from the primary street to the satisfaction of the City.</w:t>
      </w:r>
    </w:p>
    <w:p w14:paraId="10E942D9" w14:textId="77777777" w:rsidR="00354E58" w:rsidRPr="006F4896" w:rsidRDefault="00354E58" w:rsidP="00354E58">
      <w:pPr>
        <w:jc w:val="both"/>
        <w:rPr>
          <w:rFonts w:cs="Arial"/>
          <w:b/>
          <w:color w:val="000000" w:themeColor="text1"/>
          <w:szCs w:val="24"/>
        </w:rPr>
      </w:pPr>
    </w:p>
    <w:p w14:paraId="5FB627D1" w14:textId="77777777" w:rsidR="00354E58" w:rsidRDefault="00354E58" w:rsidP="003675C4">
      <w:pPr>
        <w:numPr>
          <w:ilvl w:val="0"/>
          <w:numId w:val="17"/>
        </w:numPr>
        <w:ind w:left="567" w:hanging="567"/>
        <w:contextualSpacing w:val="0"/>
        <w:jc w:val="both"/>
        <w:rPr>
          <w:rFonts w:cs="Arial"/>
          <w:b/>
          <w:color w:val="000000" w:themeColor="text1"/>
          <w:szCs w:val="24"/>
        </w:rPr>
      </w:pPr>
      <w:r w:rsidRPr="000309B9">
        <w:rPr>
          <w:rFonts w:cs="Arial"/>
          <w:b/>
          <w:color w:val="000000" w:themeColor="text1"/>
          <w:szCs w:val="24"/>
        </w:rPr>
        <w:t>Prior to occupation, each grouped</w:t>
      </w:r>
      <w:r>
        <w:rPr>
          <w:rFonts w:cs="Arial"/>
          <w:b/>
          <w:color w:val="000000" w:themeColor="text1"/>
          <w:szCs w:val="24"/>
        </w:rPr>
        <w:t xml:space="preserve"> </w:t>
      </w:r>
      <w:r w:rsidRPr="000309B9">
        <w:rPr>
          <w:rFonts w:cs="Arial"/>
          <w:b/>
          <w:color w:val="000000" w:themeColor="text1"/>
          <w:szCs w:val="24"/>
        </w:rPr>
        <w:t>dwelling is to have an adequate area set aside for clothes drying screened so as to not be highly visible from any adjacent public place in accordance with the requirements of the Residential Design Codes to the satisfaction of the City of Nedlands</w:t>
      </w:r>
      <w:r>
        <w:rPr>
          <w:rFonts w:cs="Arial"/>
          <w:b/>
          <w:color w:val="000000" w:themeColor="text1"/>
          <w:szCs w:val="24"/>
        </w:rPr>
        <w:t>.</w:t>
      </w:r>
    </w:p>
    <w:p w14:paraId="6A226479" w14:textId="77777777" w:rsidR="00354E58" w:rsidRDefault="00354E58" w:rsidP="00354E58">
      <w:pPr>
        <w:ind w:left="567"/>
        <w:jc w:val="both"/>
        <w:rPr>
          <w:rFonts w:cs="Arial"/>
          <w:b/>
          <w:color w:val="000000" w:themeColor="text1"/>
          <w:szCs w:val="24"/>
        </w:rPr>
      </w:pPr>
    </w:p>
    <w:p w14:paraId="44757735" w14:textId="77777777" w:rsidR="00354E58" w:rsidRDefault="00354E58" w:rsidP="003675C4">
      <w:pPr>
        <w:numPr>
          <w:ilvl w:val="0"/>
          <w:numId w:val="17"/>
        </w:numPr>
        <w:ind w:left="567" w:hanging="567"/>
        <w:contextualSpacing w:val="0"/>
        <w:jc w:val="both"/>
        <w:rPr>
          <w:rFonts w:cs="Arial"/>
          <w:b/>
          <w:color w:val="000000" w:themeColor="text1"/>
          <w:szCs w:val="24"/>
        </w:rPr>
      </w:pPr>
      <w:r w:rsidRPr="00623EFC">
        <w:rPr>
          <w:rFonts w:cs="Arial"/>
          <w:b/>
          <w:color w:val="000000" w:themeColor="text1"/>
          <w:szCs w:val="24"/>
        </w:rPr>
        <w:t>The pergola shall remain with an open-framed roof, permeable to water</w:t>
      </w:r>
      <w:r>
        <w:rPr>
          <w:rFonts w:cs="Arial"/>
          <w:b/>
          <w:color w:val="000000" w:themeColor="text1"/>
          <w:szCs w:val="24"/>
        </w:rPr>
        <w:t>.</w:t>
      </w:r>
    </w:p>
    <w:p w14:paraId="696B12C1" w14:textId="77777777" w:rsidR="00354E58" w:rsidRDefault="00354E58" w:rsidP="00354E58">
      <w:pPr>
        <w:ind w:left="567"/>
        <w:jc w:val="both"/>
        <w:rPr>
          <w:rFonts w:cs="Arial"/>
          <w:b/>
          <w:color w:val="000000" w:themeColor="text1"/>
          <w:szCs w:val="24"/>
        </w:rPr>
      </w:pPr>
    </w:p>
    <w:p w14:paraId="4BBB6289" w14:textId="77777777" w:rsidR="00354E58" w:rsidRPr="00AC6D39" w:rsidRDefault="00354E58" w:rsidP="003675C4">
      <w:pPr>
        <w:numPr>
          <w:ilvl w:val="0"/>
          <w:numId w:val="17"/>
        </w:numPr>
        <w:ind w:left="567" w:hanging="567"/>
        <w:contextualSpacing w:val="0"/>
        <w:jc w:val="both"/>
        <w:rPr>
          <w:rFonts w:cs="Arial"/>
          <w:b/>
          <w:color w:val="000000" w:themeColor="text1"/>
          <w:szCs w:val="24"/>
        </w:rPr>
      </w:pPr>
      <w:r w:rsidRPr="006E513B">
        <w:rPr>
          <w:rFonts w:cs="Arial"/>
          <w:b/>
          <w:color w:val="000000" w:themeColor="text1"/>
          <w:szCs w:val="24"/>
        </w:rPr>
        <w:t xml:space="preserve">The development shall at all times comply with the application and the approved plans, subject to any modifications required as a consequence of any condition(s) of this approval. </w:t>
      </w:r>
    </w:p>
    <w:p w14:paraId="47F0EFA9" w14:textId="77777777" w:rsidR="001D3FB3" w:rsidRDefault="001D3FB3" w:rsidP="00354E58">
      <w:pPr>
        <w:jc w:val="both"/>
        <w:rPr>
          <w:rFonts w:cs="Arial"/>
          <w:b/>
          <w:bCs/>
          <w:color w:val="000000" w:themeColor="text1"/>
          <w:sz w:val="28"/>
          <w:szCs w:val="28"/>
        </w:rPr>
      </w:pPr>
    </w:p>
    <w:p w14:paraId="15BF4449" w14:textId="77777777" w:rsidR="00354E58" w:rsidRPr="000F4B48" w:rsidRDefault="00354E58" w:rsidP="00354E58">
      <w:pPr>
        <w:jc w:val="both"/>
        <w:rPr>
          <w:rFonts w:cs="Arial"/>
          <w:b/>
          <w:bCs/>
          <w:color w:val="000000" w:themeColor="text1"/>
          <w:sz w:val="28"/>
          <w:szCs w:val="28"/>
        </w:rPr>
      </w:pPr>
      <w:r w:rsidRPr="000F4B48">
        <w:rPr>
          <w:rFonts w:cs="Arial"/>
          <w:b/>
          <w:bCs/>
          <w:color w:val="000000" w:themeColor="text1"/>
          <w:sz w:val="28"/>
          <w:szCs w:val="28"/>
        </w:rPr>
        <w:lastRenderedPageBreak/>
        <w:t>Voting Requirement</w:t>
      </w:r>
    </w:p>
    <w:p w14:paraId="65AB6495" w14:textId="77777777" w:rsidR="00354E58" w:rsidRDefault="00354E58" w:rsidP="00354E58">
      <w:pPr>
        <w:jc w:val="both"/>
        <w:rPr>
          <w:rFonts w:cs="Arial"/>
          <w:color w:val="000000" w:themeColor="text1"/>
          <w:szCs w:val="24"/>
        </w:rPr>
      </w:pPr>
    </w:p>
    <w:p w14:paraId="4DA5ED79" w14:textId="123BAB34" w:rsidR="001D3FB3" w:rsidRDefault="00354E58" w:rsidP="00354E58">
      <w:pPr>
        <w:jc w:val="both"/>
        <w:rPr>
          <w:rFonts w:cs="Arial"/>
          <w:color w:val="000000" w:themeColor="text1"/>
          <w:szCs w:val="24"/>
        </w:rPr>
      </w:pPr>
      <w:r>
        <w:rPr>
          <w:rFonts w:cs="Arial"/>
          <w:color w:val="000000" w:themeColor="text1"/>
          <w:szCs w:val="24"/>
        </w:rPr>
        <w:t xml:space="preserve">Simple Majority </w:t>
      </w:r>
    </w:p>
    <w:p w14:paraId="586A7931" w14:textId="77777777" w:rsidR="001D3FB3" w:rsidRPr="00C321E7" w:rsidRDefault="001D3FB3" w:rsidP="00354E58">
      <w:pPr>
        <w:jc w:val="both"/>
        <w:rPr>
          <w:rFonts w:cs="Arial"/>
          <w:color w:val="000000" w:themeColor="text1"/>
          <w:szCs w:val="24"/>
        </w:rPr>
      </w:pPr>
    </w:p>
    <w:p w14:paraId="5486CDB8" w14:textId="77777777" w:rsidR="00354E58" w:rsidRPr="00C321E7" w:rsidRDefault="00354E58" w:rsidP="00F44B6D">
      <w:pPr>
        <w:pStyle w:val="ListParagraph"/>
        <w:numPr>
          <w:ilvl w:val="0"/>
          <w:numId w:val="47"/>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528EF4BE" w14:textId="77777777" w:rsidR="00354E58" w:rsidRPr="00C321E7" w:rsidRDefault="00354E58" w:rsidP="00354E58">
      <w:pPr>
        <w:jc w:val="both"/>
        <w:rPr>
          <w:rFonts w:cs="Arial"/>
          <w:color w:val="000000" w:themeColor="text1"/>
        </w:rPr>
      </w:pPr>
    </w:p>
    <w:p w14:paraId="51500240" w14:textId="2A8B0BBA" w:rsidR="00354E58" w:rsidRPr="00C321E7" w:rsidRDefault="002204AA" w:rsidP="00354E58">
      <w:pPr>
        <w:ind w:left="567" w:hanging="567"/>
        <w:jc w:val="both"/>
        <w:rPr>
          <w:rFonts w:cs="Arial"/>
          <w:b/>
          <w:color w:val="000000" w:themeColor="text1"/>
        </w:rPr>
      </w:pPr>
      <w:r>
        <w:rPr>
          <w:rFonts w:cs="Arial"/>
          <w:b/>
          <w:color w:val="000000" w:themeColor="text1"/>
        </w:rPr>
        <w:t>2</w:t>
      </w:r>
      <w:r w:rsidR="00354E58" w:rsidRPr="00C321E7">
        <w:rPr>
          <w:rFonts w:cs="Arial"/>
          <w:b/>
          <w:color w:val="000000" w:themeColor="text1"/>
        </w:rPr>
        <w:t>.1</w:t>
      </w:r>
      <w:r w:rsidR="00354E58" w:rsidRPr="00C321E7">
        <w:rPr>
          <w:rFonts w:cs="Arial"/>
          <w:b/>
          <w:color w:val="000000" w:themeColor="text1"/>
        </w:rPr>
        <w:tab/>
        <w:t>Land Details</w:t>
      </w:r>
    </w:p>
    <w:p w14:paraId="6AEB11A0" w14:textId="77777777" w:rsidR="00354E58" w:rsidRPr="00C321E7" w:rsidRDefault="00354E58" w:rsidP="00354E58">
      <w:pPr>
        <w:jc w:val="both"/>
        <w:rPr>
          <w:rFonts w:cs="Arial"/>
          <w:color w:val="000000" w:themeColor="text1"/>
        </w:rPr>
      </w:pPr>
    </w:p>
    <w:tbl>
      <w:tblPr>
        <w:tblStyle w:val="TableGrid"/>
        <w:tblW w:w="0" w:type="auto"/>
        <w:tblInd w:w="-5" w:type="dxa"/>
        <w:tblLook w:val="04A0" w:firstRow="1" w:lastRow="0" w:firstColumn="1" w:lastColumn="0" w:noHBand="0" w:noVBand="1"/>
      </w:tblPr>
      <w:tblGrid>
        <w:gridCol w:w="5730"/>
        <w:gridCol w:w="3172"/>
      </w:tblGrid>
      <w:tr w:rsidR="00354E58" w:rsidRPr="00C321E7" w14:paraId="208FA437" w14:textId="77777777" w:rsidTr="001D3FB3">
        <w:tc>
          <w:tcPr>
            <w:tcW w:w="5730" w:type="dxa"/>
            <w:vAlign w:val="center"/>
          </w:tcPr>
          <w:p w14:paraId="309068C7" w14:textId="77777777" w:rsidR="00354E58" w:rsidRPr="00C321E7" w:rsidRDefault="00354E58" w:rsidP="00010844">
            <w:pPr>
              <w:spacing w:line="276" w:lineRule="auto"/>
              <w:rPr>
                <w:rFonts w:cs="Arial"/>
                <w:b/>
                <w:color w:val="000000" w:themeColor="text1"/>
                <w:szCs w:val="24"/>
                <w:lang w:val="en-AU"/>
              </w:rPr>
            </w:pPr>
            <w:r w:rsidRPr="00C321E7">
              <w:rPr>
                <w:rFonts w:cs="Arial"/>
                <w:b/>
                <w:color w:val="000000" w:themeColor="text1"/>
                <w:szCs w:val="24"/>
                <w:lang w:val="en-AU"/>
              </w:rPr>
              <w:t>Metropolitan Region Scheme Zone</w:t>
            </w:r>
          </w:p>
        </w:tc>
        <w:tc>
          <w:tcPr>
            <w:tcW w:w="3172" w:type="dxa"/>
            <w:vAlign w:val="center"/>
          </w:tcPr>
          <w:p w14:paraId="2F1054BD" w14:textId="77777777" w:rsidR="00354E58" w:rsidRPr="00C321E7" w:rsidRDefault="00354E58" w:rsidP="00010844">
            <w:pPr>
              <w:spacing w:line="276" w:lineRule="auto"/>
              <w:rPr>
                <w:rFonts w:cs="Arial"/>
                <w:color w:val="000000" w:themeColor="text1"/>
                <w:szCs w:val="24"/>
                <w:lang w:val="en-AU"/>
              </w:rPr>
            </w:pPr>
            <w:r>
              <w:rPr>
                <w:rFonts w:cs="Arial"/>
                <w:color w:val="000000" w:themeColor="text1"/>
                <w:szCs w:val="24"/>
                <w:lang w:val="en-AU"/>
              </w:rPr>
              <w:t xml:space="preserve">Urban </w:t>
            </w:r>
          </w:p>
        </w:tc>
      </w:tr>
      <w:tr w:rsidR="00354E58" w:rsidRPr="00C321E7" w14:paraId="177C4CD9" w14:textId="77777777" w:rsidTr="001D3FB3">
        <w:tc>
          <w:tcPr>
            <w:tcW w:w="5730" w:type="dxa"/>
            <w:vAlign w:val="center"/>
          </w:tcPr>
          <w:p w14:paraId="419B8562" w14:textId="77777777" w:rsidR="00354E58" w:rsidRPr="00C321E7" w:rsidRDefault="00354E58" w:rsidP="00010844">
            <w:pPr>
              <w:rPr>
                <w:rFonts w:cs="Arial"/>
                <w:b/>
                <w:color w:val="000000" w:themeColor="text1"/>
                <w:szCs w:val="24"/>
                <w:lang w:val="en-AU"/>
              </w:rPr>
            </w:pPr>
            <w:r w:rsidRPr="00C321E7">
              <w:rPr>
                <w:rFonts w:cs="Arial"/>
                <w:b/>
                <w:color w:val="000000" w:themeColor="text1"/>
                <w:szCs w:val="24"/>
                <w:lang w:val="en-AU"/>
              </w:rPr>
              <w:t>Local Planning Scheme Zone</w:t>
            </w:r>
          </w:p>
        </w:tc>
        <w:tc>
          <w:tcPr>
            <w:tcW w:w="3172" w:type="dxa"/>
            <w:vAlign w:val="center"/>
          </w:tcPr>
          <w:p w14:paraId="0658CB4F" w14:textId="77777777" w:rsidR="00354E58" w:rsidRPr="00C321E7" w:rsidRDefault="00354E58" w:rsidP="00010844">
            <w:pPr>
              <w:rPr>
                <w:rFonts w:cs="Arial"/>
                <w:color w:val="000000" w:themeColor="text1"/>
                <w:szCs w:val="24"/>
                <w:lang w:val="en-AU"/>
              </w:rPr>
            </w:pPr>
            <w:r>
              <w:rPr>
                <w:rFonts w:cs="Arial"/>
                <w:color w:val="000000" w:themeColor="text1"/>
                <w:szCs w:val="24"/>
                <w:lang w:val="en-AU"/>
              </w:rPr>
              <w:t>Residential</w:t>
            </w:r>
          </w:p>
        </w:tc>
      </w:tr>
      <w:tr w:rsidR="00354E58" w:rsidRPr="00C321E7" w14:paraId="72782B69" w14:textId="77777777" w:rsidTr="001D3FB3">
        <w:tc>
          <w:tcPr>
            <w:tcW w:w="5730" w:type="dxa"/>
            <w:vAlign w:val="center"/>
          </w:tcPr>
          <w:p w14:paraId="169CEEAF" w14:textId="77777777" w:rsidR="00354E58" w:rsidRPr="00C321E7" w:rsidRDefault="00354E58" w:rsidP="00010844">
            <w:pPr>
              <w:rPr>
                <w:rFonts w:cs="Arial"/>
                <w:b/>
                <w:color w:val="000000" w:themeColor="text1"/>
                <w:szCs w:val="24"/>
                <w:lang w:val="en-AU"/>
              </w:rPr>
            </w:pPr>
            <w:r w:rsidRPr="00C321E7">
              <w:rPr>
                <w:rFonts w:cs="Arial"/>
                <w:b/>
                <w:color w:val="000000" w:themeColor="text1"/>
                <w:szCs w:val="24"/>
                <w:lang w:val="en-AU"/>
              </w:rPr>
              <w:t>R-Code</w:t>
            </w:r>
          </w:p>
        </w:tc>
        <w:tc>
          <w:tcPr>
            <w:tcW w:w="3172" w:type="dxa"/>
            <w:vAlign w:val="center"/>
          </w:tcPr>
          <w:p w14:paraId="1D7D7EDA" w14:textId="77777777" w:rsidR="00354E58" w:rsidRPr="00C321E7" w:rsidRDefault="00354E58" w:rsidP="00010844">
            <w:pPr>
              <w:rPr>
                <w:rFonts w:cs="Arial"/>
                <w:color w:val="000000" w:themeColor="text1"/>
                <w:szCs w:val="24"/>
                <w:lang w:val="en-AU"/>
              </w:rPr>
            </w:pPr>
            <w:r>
              <w:rPr>
                <w:rFonts w:cs="Arial"/>
                <w:color w:val="000000" w:themeColor="text1"/>
                <w:szCs w:val="24"/>
                <w:lang w:val="en-AU"/>
              </w:rPr>
              <w:t>R160</w:t>
            </w:r>
          </w:p>
        </w:tc>
      </w:tr>
      <w:tr w:rsidR="00354E58" w:rsidRPr="00C321E7" w14:paraId="61C48535" w14:textId="77777777" w:rsidTr="001D3FB3">
        <w:tc>
          <w:tcPr>
            <w:tcW w:w="5730" w:type="dxa"/>
            <w:vAlign w:val="center"/>
          </w:tcPr>
          <w:p w14:paraId="07266085" w14:textId="77777777" w:rsidR="00354E58" w:rsidRPr="00C321E7" w:rsidRDefault="00354E58" w:rsidP="00010844">
            <w:pPr>
              <w:spacing w:line="276" w:lineRule="auto"/>
              <w:rPr>
                <w:rFonts w:cs="Arial"/>
                <w:b/>
                <w:color w:val="000000" w:themeColor="text1"/>
                <w:szCs w:val="24"/>
                <w:lang w:val="en-AU"/>
              </w:rPr>
            </w:pPr>
            <w:r w:rsidRPr="00C321E7">
              <w:rPr>
                <w:rFonts w:cs="Arial"/>
                <w:b/>
                <w:color w:val="000000" w:themeColor="text1"/>
                <w:szCs w:val="24"/>
                <w:lang w:val="en-AU"/>
              </w:rPr>
              <w:t>Land area</w:t>
            </w:r>
          </w:p>
        </w:tc>
        <w:tc>
          <w:tcPr>
            <w:tcW w:w="3172" w:type="dxa"/>
            <w:vAlign w:val="center"/>
          </w:tcPr>
          <w:p w14:paraId="66518E14" w14:textId="77777777" w:rsidR="00354E58" w:rsidRPr="00167689" w:rsidRDefault="00354E58" w:rsidP="00010844">
            <w:pPr>
              <w:spacing w:line="276" w:lineRule="auto"/>
              <w:rPr>
                <w:rFonts w:cs="Arial"/>
                <w:szCs w:val="24"/>
                <w:lang w:val="en-AU"/>
              </w:rPr>
            </w:pPr>
            <w:r w:rsidRPr="00167689">
              <w:rPr>
                <w:rFonts w:cs="Arial"/>
                <w:szCs w:val="24"/>
                <w:lang w:val="en-AU"/>
              </w:rPr>
              <w:t>1</w:t>
            </w:r>
            <w:r>
              <w:rPr>
                <w:rFonts w:cs="Arial"/>
                <w:szCs w:val="24"/>
                <w:lang w:val="en-AU"/>
              </w:rPr>
              <w:t>,</w:t>
            </w:r>
            <w:r w:rsidRPr="00167689">
              <w:rPr>
                <w:rFonts w:cs="Arial"/>
                <w:szCs w:val="24"/>
                <w:lang w:val="en-AU"/>
              </w:rPr>
              <w:t>012m</w:t>
            </w:r>
            <w:r w:rsidRPr="00167689">
              <w:rPr>
                <w:rFonts w:cs="Arial"/>
                <w:szCs w:val="24"/>
                <w:vertAlign w:val="superscript"/>
                <w:lang w:val="en-AU"/>
              </w:rPr>
              <w:t>2</w:t>
            </w:r>
          </w:p>
        </w:tc>
      </w:tr>
      <w:tr w:rsidR="00354E58" w:rsidRPr="00C321E7" w14:paraId="169F0E99" w14:textId="77777777" w:rsidTr="001D3FB3">
        <w:tc>
          <w:tcPr>
            <w:tcW w:w="5730" w:type="dxa"/>
            <w:vAlign w:val="center"/>
          </w:tcPr>
          <w:p w14:paraId="4B372A54" w14:textId="77777777" w:rsidR="00354E58" w:rsidRPr="00C321E7" w:rsidRDefault="00354E58" w:rsidP="00010844">
            <w:pPr>
              <w:rPr>
                <w:rFonts w:cs="Arial"/>
                <w:b/>
                <w:color w:val="000000" w:themeColor="text1"/>
                <w:szCs w:val="24"/>
                <w:lang w:val="en-AU"/>
              </w:rPr>
            </w:pPr>
            <w:r w:rsidRPr="00C321E7">
              <w:rPr>
                <w:rFonts w:cs="Arial"/>
                <w:b/>
                <w:color w:val="000000" w:themeColor="text1"/>
                <w:szCs w:val="24"/>
                <w:lang w:val="en-AU"/>
              </w:rPr>
              <w:t>Land Use</w:t>
            </w:r>
          </w:p>
        </w:tc>
        <w:tc>
          <w:tcPr>
            <w:tcW w:w="3172" w:type="dxa"/>
            <w:vAlign w:val="center"/>
          </w:tcPr>
          <w:p w14:paraId="1E5FBDD2" w14:textId="77777777" w:rsidR="00354E58" w:rsidRDefault="00354E58" w:rsidP="00010844">
            <w:pPr>
              <w:rPr>
                <w:rFonts w:cs="Arial"/>
                <w:color w:val="000000" w:themeColor="text1"/>
                <w:szCs w:val="24"/>
                <w:lang w:val="en-AU"/>
              </w:rPr>
            </w:pPr>
            <w:r>
              <w:rPr>
                <w:rFonts w:cs="Arial"/>
                <w:color w:val="000000" w:themeColor="text1"/>
                <w:szCs w:val="24"/>
                <w:lang w:val="en-AU"/>
              </w:rPr>
              <w:t>Existing – Single House</w:t>
            </w:r>
          </w:p>
          <w:p w14:paraId="5A01EAF1" w14:textId="77777777" w:rsidR="00354E58" w:rsidRPr="00C321E7" w:rsidRDefault="00354E58" w:rsidP="00010844">
            <w:pPr>
              <w:rPr>
                <w:rFonts w:cs="Arial"/>
                <w:color w:val="000000" w:themeColor="text1"/>
                <w:szCs w:val="24"/>
                <w:lang w:val="en-AU"/>
              </w:rPr>
            </w:pPr>
            <w:r>
              <w:rPr>
                <w:rFonts w:cs="Arial"/>
                <w:color w:val="000000" w:themeColor="text1"/>
                <w:szCs w:val="24"/>
                <w:lang w:val="en-AU"/>
              </w:rPr>
              <w:t>Proposed – Residential Grouped Dwellings (6)</w:t>
            </w:r>
          </w:p>
        </w:tc>
      </w:tr>
      <w:tr w:rsidR="00354E58" w:rsidRPr="00C321E7" w14:paraId="5CE6E3EF" w14:textId="77777777" w:rsidTr="001D3FB3">
        <w:tc>
          <w:tcPr>
            <w:tcW w:w="5730" w:type="dxa"/>
            <w:vAlign w:val="center"/>
          </w:tcPr>
          <w:p w14:paraId="6EFFBE66" w14:textId="77777777" w:rsidR="00354E58" w:rsidRPr="00C321E7" w:rsidRDefault="00354E58" w:rsidP="00010844">
            <w:pPr>
              <w:rPr>
                <w:rFonts w:cs="Arial"/>
                <w:b/>
                <w:color w:val="000000" w:themeColor="text1"/>
                <w:szCs w:val="24"/>
                <w:lang w:val="en-AU"/>
              </w:rPr>
            </w:pPr>
            <w:r w:rsidRPr="00C321E7">
              <w:rPr>
                <w:rFonts w:cs="Arial"/>
                <w:b/>
                <w:color w:val="000000" w:themeColor="text1"/>
                <w:szCs w:val="24"/>
                <w:lang w:val="en-AU"/>
              </w:rPr>
              <w:t>Use Class</w:t>
            </w:r>
          </w:p>
        </w:tc>
        <w:tc>
          <w:tcPr>
            <w:tcW w:w="3172" w:type="dxa"/>
            <w:vAlign w:val="center"/>
          </w:tcPr>
          <w:p w14:paraId="64383F72" w14:textId="77777777" w:rsidR="00354E58" w:rsidRPr="00167689" w:rsidRDefault="00354E58" w:rsidP="00010844">
            <w:pPr>
              <w:rPr>
                <w:rFonts w:cs="Arial"/>
                <w:color w:val="000000" w:themeColor="text1"/>
                <w:szCs w:val="24"/>
                <w:lang w:val="en-AU"/>
              </w:rPr>
            </w:pPr>
            <w:r w:rsidRPr="00167689">
              <w:rPr>
                <w:rFonts w:cs="Arial"/>
                <w:color w:val="000000" w:themeColor="text1"/>
                <w:szCs w:val="24"/>
                <w:lang w:val="en-AU"/>
              </w:rPr>
              <w:t xml:space="preserve">‘P’ – Permitted Use </w:t>
            </w:r>
          </w:p>
        </w:tc>
      </w:tr>
    </w:tbl>
    <w:p w14:paraId="20C33AC4" w14:textId="77777777" w:rsidR="00354E58" w:rsidRPr="00844172" w:rsidRDefault="00354E58" w:rsidP="00354E58">
      <w:pPr>
        <w:jc w:val="both"/>
        <w:rPr>
          <w:rFonts w:cs="Arial"/>
          <w:color w:val="000000" w:themeColor="text1"/>
          <w:szCs w:val="28"/>
        </w:rPr>
      </w:pPr>
    </w:p>
    <w:p w14:paraId="7CB23D1A" w14:textId="2B48CBB9" w:rsidR="00354E58" w:rsidRPr="00844172" w:rsidRDefault="002204AA" w:rsidP="00354E58">
      <w:pPr>
        <w:ind w:left="567" w:hanging="567"/>
        <w:jc w:val="both"/>
        <w:rPr>
          <w:rFonts w:cs="Arial"/>
          <w:b/>
          <w:color w:val="000000" w:themeColor="text1"/>
          <w:szCs w:val="28"/>
        </w:rPr>
      </w:pPr>
      <w:r>
        <w:rPr>
          <w:rFonts w:cs="Arial"/>
          <w:b/>
          <w:color w:val="000000" w:themeColor="text1"/>
          <w:szCs w:val="28"/>
        </w:rPr>
        <w:t>2</w:t>
      </w:r>
      <w:r w:rsidR="00354E58" w:rsidRPr="00844172">
        <w:rPr>
          <w:rFonts w:cs="Arial"/>
          <w:b/>
          <w:color w:val="000000" w:themeColor="text1"/>
          <w:szCs w:val="28"/>
        </w:rPr>
        <w:t>.2</w:t>
      </w:r>
      <w:r w:rsidR="00354E58" w:rsidRPr="00844172">
        <w:rPr>
          <w:rFonts w:cs="Arial"/>
          <w:b/>
          <w:color w:val="000000" w:themeColor="text1"/>
          <w:szCs w:val="28"/>
        </w:rPr>
        <w:tab/>
        <w:t>Locality Plan</w:t>
      </w:r>
    </w:p>
    <w:p w14:paraId="5CDF0EB9" w14:textId="77777777" w:rsidR="00354E58" w:rsidRPr="00844172" w:rsidRDefault="00354E58" w:rsidP="00354E58">
      <w:pPr>
        <w:jc w:val="both"/>
        <w:rPr>
          <w:rFonts w:cs="Arial"/>
          <w:color w:val="000000" w:themeColor="text1"/>
          <w:szCs w:val="28"/>
        </w:rPr>
      </w:pPr>
    </w:p>
    <w:p w14:paraId="7444A7D8" w14:textId="77777777" w:rsidR="00354E58" w:rsidRDefault="00354E58" w:rsidP="00354E58">
      <w:pPr>
        <w:jc w:val="both"/>
        <w:rPr>
          <w:rFonts w:cs="Arial"/>
          <w:bCs/>
          <w:color w:val="000000" w:themeColor="text1"/>
          <w:szCs w:val="28"/>
        </w:rPr>
      </w:pPr>
      <w:r>
        <w:rPr>
          <w:rFonts w:cs="Arial"/>
          <w:bCs/>
          <w:color w:val="000000" w:themeColor="text1"/>
          <w:szCs w:val="28"/>
        </w:rPr>
        <w:t xml:space="preserve">The subject lot is located at 29 Martin Avenue, Nedlands and is approximately 100m north of Stirling Highway. The property has an existing single storey house. The land slopes gradually from the south to the north-west by approximately 1m. </w:t>
      </w:r>
    </w:p>
    <w:p w14:paraId="08E8051B" w14:textId="77777777" w:rsidR="00354E58" w:rsidRDefault="00354E58" w:rsidP="00354E58">
      <w:pPr>
        <w:jc w:val="both"/>
        <w:rPr>
          <w:rFonts w:cs="Arial"/>
          <w:bCs/>
          <w:color w:val="000000" w:themeColor="text1"/>
          <w:szCs w:val="28"/>
        </w:rPr>
      </w:pPr>
    </w:p>
    <w:p w14:paraId="48188532" w14:textId="77777777" w:rsidR="00354E58" w:rsidRDefault="00354E58" w:rsidP="00354E58">
      <w:pPr>
        <w:jc w:val="both"/>
        <w:rPr>
          <w:rFonts w:cs="Arial"/>
          <w:bCs/>
          <w:color w:val="000000" w:themeColor="text1"/>
          <w:szCs w:val="28"/>
        </w:rPr>
      </w:pPr>
      <w:r>
        <w:rPr>
          <w:rFonts w:cs="Arial"/>
          <w:bCs/>
          <w:color w:val="000000" w:themeColor="text1"/>
          <w:szCs w:val="28"/>
        </w:rPr>
        <w:t xml:space="preserve">The subject site is coded R160 and is considered to be located within a ‘transition area’ between two differing residential density codes; R60 to the north and west and R160 to the south. </w:t>
      </w:r>
    </w:p>
    <w:p w14:paraId="6FBAA554" w14:textId="77777777" w:rsidR="00354E58" w:rsidRDefault="00354E58" w:rsidP="00354E58">
      <w:pPr>
        <w:jc w:val="both"/>
        <w:rPr>
          <w:rFonts w:cs="Arial"/>
          <w:bCs/>
          <w:color w:val="000000" w:themeColor="text1"/>
          <w:szCs w:val="28"/>
        </w:rPr>
      </w:pPr>
    </w:p>
    <w:p w14:paraId="6665835F" w14:textId="77777777" w:rsidR="00354E58" w:rsidRDefault="00354E58" w:rsidP="00354E58">
      <w:pPr>
        <w:jc w:val="both"/>
        <w:rPr>
          <w:rFonts w:cs="Arial"/>
          <w:bCs/>
          <w:color w:val="000000" w:themeColor="text1"/>
          <w:szCs w:val="28"/>
        </w:rPr>
      </w:pPr>
      <w:r>
        <w:rPr>
          <w:rFonts w:cs="Arial"/>
          <w:bCs/>
          <w:color w:val="000000" w:themeColor="text1"/>
          <w:szCs w:val="28"/>
        </w:rPr>
        <w:t xml:space="preserve">The immediate streetscape is characterised by existing single residential houses, ranging between 1 to 2 stories in height. </w:t>
      </w:r>
    </w:p>
    <w:p w14:paraId="5F6DB717" w14:textId="77777777" w:rsidR="00354E58" w:rsidRDefault="00354E58" w:rsidP="00354E58">
      <w:pPr>
        <w:jc w:val="both"/>
        <w:rPr>
          <w:rFonts w:cs="Arial"/>
          <w:b/>
          <w:iCs/>
          <w:color w:val="000000" w:themeColor="text1"/>
          <w:szCs w:val="28"/>
        </w:rPr>
      </w:pPr>
    </w:p>
    <w:p w14:paraId="0F15D68F" w14:textId="77777777" w:rsidR="00354E58" w:rsidRPr="00844172" w:rsidRDefault="00354E58" w:rsidP="00F44B6D">
      <w:pPr>
        <w:pStyle w:val="ListParagraph"/>
        <w:numPr>
          <w:ilvl w:val="0"/>
          <w:numId w:val="47"/>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53D4E053" w14:textId="77777777" w:rsidR="00354E58" w:rsidRPr="00844172" w:rsidRDefault="00354E58" w:rsidP="00354E58">
      <w:pPr>
        <w:jc w:val="both"/>
        <w:rPr>
          <w:rFonts w:cs="Arial"/>
          <w:iCs/>
          <w:color w:val="000000" w:themeColor="text1"/>
          <w:szCs w:val="24"/>
        </w:rPr>
      </w:pPr>
    </w:p>
    <w:p w14:paraId="28AEA8B8" w14:textId="77777777" w:rsidR="00354E58" w:rsidRDefault="00354E58" w:rsidP="00354E58">
      <w:pPr>
        <w:jc w:val="both"/>
        <w:rPr>
          <w:rFonts w:cs="Arial"/>
          <w:iCs/>
          <w:color w:val="000000" w:themeColor="text1"/>
          <w:szCs w:val="24"/>
        </w:rPr>
      </w:pPr>
      <w:r w:rsidRPr="00844172">
        <w:rPr>
          <w:rFonts w:cs="Arial"/>
          <w:iCs/>
          <w:color w:val="000000" w:themeColor="text1"/>
          <w:szCs w:val="24"/>
        </w:rPr>
        <w:t>The a</w:t>
      </w:r>
      <w:r>
        <w:rPr>
          <w:rFonts w:cs="Arial"/>
          <w:iCs/>
          <w:color w:val="000000" w:themeColor="text1"/>
          <w:szCs w:val="24"/>
        </w:rPr>
        <w:t>pplication</w:t>
      </w:r>
      <w:r w:rsidRPr="00844172">
        <w:rPr>
          <w:rFonts w:cs="Arial"/>
          <w:iCs/>
          <w:color w:val="000000" w:themeColor="text1"/>
          <w:szCs w:val="24"/>
        </w:rPr>
        <w:t xml:space="preserve"> seeks development approval</w:t>
      </w:r>
      <w:r>
        <w:rPr>
          <w:rFonts w:cs="Arial"/>
          <w:iCs/>
          <w:color w:val="000000" w:themeColor="text1"/>
          <w:szCs w:val="24"/>
        </w:rPr>
        <w:t xml:space="preserve"> for the construction of six grouped dwellings on the subject site, details of which are as follows:</w:t>
      </w:r>
    </w:p>
    <w:p w14:paraId="4F8B6925" w14:textId="77777777" w:rsidR="00354E58" w:rsidRDefault="00354E58" w:rsidP="00354E58">
      <w:pPr>
        <w:jc w:val="both"/>
        <w:rPr>
          <w:rFonts w:cs="Arial"/>
          <w:iCs/>
          <w:color w:val="000000" w:themeColor="text1"/>
          <w:szCs w:val="24"/>
        </w:rPr>
      </w:pPr>
    </w:p>
    <w:p w14:paraId="324D832A" w14:textId="77777777" w:rsidR="00354E58" w:rsidRPr="005E46F4" w:rsidRDefault="00354E58" w:rsidP="001D3FB3">
      <w:pPr>
        <w:pStyle w:val="ListParagraph"/>
        <w:numPr>
          <w:ilvl w:val="0"/>
          <w:numId w:val="20"/>
        </w:numPr>
        <w:ind w:left="567" w:hanging="567"/>
        <w:jc w:val="both"/>
        <w:rPr>
          <w:rFonts w:eastAsia="Times New Roman" w:cs="Arial"/>
          <w:color w:val="000000" w:themeColor="text1"/>
          <w:szCs w:val="24"/>
        </w:rPr>
      </w:pPr>
      <w:r>
        <w:rPr>
          <w:rFonts w:eastAsia="Times New Roman" w:cs="Arial"/>
          <w:color w:val="000000" w:themeColor="text1"/>
          <w:szCs w:val="24"/>
        </w:rPr>
        <w:t xml:space="preserve">The proposal is for six, two storey grouped dwellings with an undercroft and rooftop terrace. </w:t>
      </w:r>
    </w:p>
    <w:p w14:paraId="62ADAA1D" w14:textId="77777777" w:rsidR="00354E58" w:rsidRDefault="00354E58" w:rsidP="001D3FB3">
      <w:pPr>
        <w:pStyle w:val="ListParagraph"/>
        <w:numPr>
          <w:ilvl w:val="0"/>
          <w:numId w:val="20"/>
        </w:numPr>
        <w:ind w:left="567" w:hanging="567"/>
        <w:jc w:val="both"/>
        <w:rPr>
          <w:rFonts w:eastAsia="Times New Roman" w:cs="Arial"/>
          <w:color w:val="000000" w:themeColor="text1"/>
          <w:szCs w:val="24"/>
        </w:rPr>
      </w:pPr>
      <w:r>
        <w:rPr>
          <w:rFonts w:eastAsia="Times New Roman" w:cs="Arial"/>
          <w:caps/>
          <w:color w:val="000000" w:themeColor="text1"/>
          <w:szCs w:val="24"/>
        </w:rPr>
        <w:t>A</w:t>
      </w:r>
      <w:r>
        <w:rPr>
          <w:rFonts w:eastAsia="Times New Roman" w:cs="Arial"/>
          <w:color w:val="000000" w:themeColor="text1"/>
          <w:szCs w:val="24"/>
        </w:rPr>
        <w:t>ll units are proposed are to be serviced by an undercroft carpark, located on the south of the subject site. Each garage has a minimum of two car bays.</w:t>
      </w:r>
    </w:p>
    <w:p w14:paraId="3B63FBCB" w14:textId="77777777" w:rsidR="00354E58" w:rsidRPr="00E160FA" w:rsidRDefault="00354E58" w:rsidP="001D3FB3">
      <w:pPr>
        <w:pStyle w:val="ListParagraph"/>
        <w:numPr>
          <w:ilvl w:val="0"/>
          <w:numId w:val="20"/>
        </w:numPr>
        <w:ind w:left="567" w:hanging="567"/>
        <w:jc w:val="both"/>
        <w:rPr>
          <w:rFonts w:eastAsia="Times New Roman" w:cs="Arial"/>
          <w:color w:val="000000" w:themeColor="text1"/>
          <w:szCs w:val="24"/>
        </w:rPr>
      </w:pPr>
      <w:r>
        <w:rPr>
          <w:rFonts w:eastAsia="Times New Roman" w:cs="Arial"/>
          <w:color w:val="000000" w:themeColor="text1"/>
          <w:szCs w:val="24"/>
        </w:rPr>
        <w:t xml:space="preserve">Pedestrian access is via ground level, located south of the site. </w:t>
      </w:r>
    </w:p>
    <w:p w14:paraId="05BF6BBF" w14:textId="77777777" w:rsidR="00354E58" w:rsidRDefault="00354E58" w:rsidP="001D3FB3">
      <w:pPr>
        <w:pStyle w:val="ListParagraph"/>
        <w:numPr>
          <w:ilvl w:val="0"/>
          <w:numId w:val="20"/>
        </w:numPr>
        <w:ind w:left="567" w:hanging="567"/>
        <w:jc w:val="both"/>
        <w:rPr>
          <w:rFonts w:eastAsia="Times New Roman" w:cs="Arial"/>
          <w:color w:val="000000" w:themeColor="text1"/>
          <w:szCs w:val="24"/>
        </w:rPr>
      </w:pPr>
      <w:r>
        <w:rPr>
          <w:rFonts w:eastAsia="Times New Roman" w:cs="Arial"/>
          <w:color w:val="000000" w:themeColor="text1"/>
          <w:szCs w:val="24"/>
        </w:rPr>
        <w:t xml:space="preserve">Each unit is proposed to be two storeys in height and include a rooftop terrace. </w:t>
      </w:r>
    </w:p>
    <w:p w14:paraId="1B953F6D" w14:textId="77777777" w:rsidR="00354E58" w:rsidRDefault="00354E58" w:rsidP="001D3FB3">
      <w:pPr>
        <w:pStyle w:val="ListParagraph"/>
        <w:numPr>
          <w:ilvl w:val="0"/>
          <w:numId w:val="20"/>
        </w:numPr>
        <w:ind w:left="567" w:hanging="567"/>
        <w:jc w:val="both"/>
        <w:rPr>
          <w:rFonts w:eastAsia="Times New Roman" w:cs="Arial"/>
          <w:color w:val="000000" w:themeColor="text1"/>
          <w:szCs w:val="24"/>
        </w:rPr>
      </w:pPr>
      <w:r>
        <w:rPr>
          <w:rFonts w:eastAsia="Times New Roman" w:cs="Arial"/>
          <w:color w:val="000000" w:themeColor="text1"/>
          <w:szCs w:val="24"/>
        </w:rPr>
        <w:t>Unit 1 proposes a separate</w:t>
      </w:r>
      <w:r w:rsidRPr="00F1756A">
        <w:rPr>
          <w:rFonts w:eastAsia="Times New Roman" w:cs="Arial"/>
          <w:color w:val="000000" w:themeColor="text1"/>
          <w:szCs w:val="24"/>
        </w:rPr>
        <w:t xml:space="preserve"> pedestrian access addressing </w:t>
      </w:r>
      <w:r>
        <w:rPr>
          <w:rFonts w:eastAsia="Times New Roman" w:cs="Arial"/>
          <w:color w:val="000000" w:themeColor="text1"/>
          <w:szCs w:val="24"/>
        </w:rPr>
        <w:t>Martin Avenue.</w:t>
      </w:r>
      <w:r w:rsidRPr="00F1756A">
        <w:rPr>
          <w:rFonts w:eastAsia="Times New Roman" w:cs="Arial"/>
          <w:color w:val="000000" w:themeColor="text1"/>
          <w:szCs w:val="24"/>
        </w:rPr>
        <w:t xml:space="preserve"> </w:t>
      </w:r>
    </w:p>
    <w:p w14:paraId="72BC6313" w14:textId="0AC2B6A7" w:rsidR="001D3FB3" w:rsidRPr="004039BC" w:rsidRDefault="00354E58" w:rsidP="00354E58">
      <w:pPr>
        <w:pStyle w:val="ListParagraph"/>
        <w:numPr>
          <w:ilvl w:val="0"/>
          <w:numId w:val="20"/>
        </w:numPr>
        <w:ind w:left="567" w:hanging="567"/>
        <w:jc w:val="both"/>
        <w:rPr>
          <w:rFonts w:cs="Arial"/>
          <w:color w:val="000000" w:themeColor="text1"/>
          <w:szCs w:val="28"/>
        </w:rPr>
      </w:pPr>
      <w:r w:rsidRPr="00F1756A">
        <w:rPr>
          <w:rFonts w:eastAsia="Times New Roman" w:cs="Arial"/>
          <w:color w:val="000000" w:themeColor="text1"/>
          <w:szCs w:val="24"/>
        </w:rPr>
        <w:t xml:space="preserve">Each unit includes provision for a lift. </w:t>
      </w:r>
    </w:p>
    <w:p w14:paraId="5012641D" w14:textId="77777777" w:rsidR="001D3FB3" w:rsidRPr="00844172" w:rsidRDefault="001D3FB3" w:rsidP="00354E58">
      <w:pPr>
        <w:jc w:val="both"/>
        <w:rPr>
          <w:rFonts w:cs="Arial"/>
          <w:color w:val="000000" w:themeColor="text1"/>
          <w:szCs w:val="28"/>
        </w:rPr>
      </w:pPr>
    </w:p>
    <w:p w14:paraId="3927919E" w14:textId="77777777" w:rsidR="00354E58" w:rsidRPr="00844172" w:rsidRDefault="00354E58" w:rsidP="00F44B6D">
      <w:pPr>
        <w:pStyle w:val="ListParagraph"/>
        <w:numPr>
          <w:ilvl w:val="0"/>
          <w:numId w:val="47"/>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3E0A34EA" w14:textId="77777777" w:rsidR="00354E58" w:rsidRDefault="00354E58" w:rsidP="00354E58">
      <w:pPr>
        <w:jc w:val="both"/>
        <w:rPr>
          <w:rFonts w:cs="Arial"/>
          <w:color w:val="000000" w:themeColor="text1"/>
          <w:szCs w:val="24"/>
        </w:rPr>
      </w:pPr>
    </w:p>
    <w:p w14:paraId="289CB8AB" w14:textId="77777777" w:rsidR="00354E58" w:rsidRPr="00502C25" w:rsidRDefault="00354E58" w:rsidP="00354E58">
      <w:pPr>
        <w:jc w:val="both"/>
        <w:rPr>
          <w:rFonts w:cs="Arial"/>
          <w:b/>
          <w:bCs/>
          <w:color w:val="000000" w:themeColor="text1"/>
          <w:szCs w:val="24"/>
        </w:rPr>
      </w:pPr>
      <w:r w:rsidRPr="00502C25">
        <w:rPr>
          <w:rFonts w:cs="Arial"/>
          <w:b/>
          <w:bCs/>
          <w:color w:val="000000" w:themeColor="text1"/>
          <w:szCs w:val="24"/>
        </w:rPr>
        <w:t xml:space="preserve">Public Consultation </w:t>
      </w:r>
    </w:p>
    <w:p w14:paraId="1F6552C9" w14:textId="77777777" w:rsidR="00354E58" w:rsidRPr="00F02F3C" w:rsidRDefault="00354E58" w:rsidP="00354E58">
      <w:pPr>
        <w:jc w:val="both"/>
        <w:rPr>
          <w:rFonts w:cs="Arial"/>
          <w:color w:val="000000" w:themeColor="text1"/>
          <w:szCs w:val="24"/>
          <w:u w:val="single"/>
        </w:rPr>
      </w:pPr>
    </w:p>
    <w:p w14:paraId="0D25BA9F" w14:textId="77777777" w:rsidR="00354E58" w:rsidRPr="00C321E7" w:rsidRDefault="00354E58" w:rsidP="00354E58">
      <w:pPr>
        <w:jc w:val="both"/>
        <w:rPr>
          <w:rFonts w:cs="Arial"/>
          <w:color w:val="000000" w:themeColor="text1"/>
          <w:szCs w:val="24"/>
        </w:rPr>
      </w:pPr>
      <w:r w:rsidRPr="00C321E7">
        <w:rPr>
          <w:rFonts w:cs="Arial"/>
          <w:color w:val="000000" w:themeColor="text1"/>
          <w:szCs w:val="24"/>
        </w:rPr>
        <w:t>The</w:t>
      </w:r>
      <w:r>
        <w:rPr>
          <w:rFonts w:cs="Arial"/>
          <w:color w:val="000000" w:themeColor="text1"/>
          <w:szCs w:val="24"/>
        </w:rPr>
        <w:t xml:space="preserve"> application</w:t>
      </w:r>
      <w:r w:rsidRPr="00C321E7">
        <w:rPr>
          <w:rFonts w:cs="Arial"/>
          <w:color w:val="000000" w:themeColor="text1"/>
          <w:szCs w:val="24"/>
        </w:rPr>
        <w:t xml:space="preserve"> is seeking assessment under the </w:t>
      </w:r>
      <w:r>
        <w:rPr>
          <w:rFonts w:cs="Arial"/>
          <w:color w:val="000000" w:themeColor="text1"/>
          <w:szCs w:val="24"/>
        </w:rPr>
        <w:t>d</w:t>
      </w:r>
      <w:r w:rsidRPr="00C321E7">
        <w:rPr>
          <w:rFonts w:cs="Arial"/>
          <w:color w:val="000000" w:themeColor="text1"/>
          <w:szCs w:val="24"/>
        </w:rPr>
        <w:t xml:space="preserve">esign </w:t>
      </w:r>
      <w:r>
        <w:rPr>
          <w:rFonts w:cs="Arial"/>
          <w:color w:val="000000" w:themeColor="text1"/>
          <w:szCs w:val="24"/>
        </w:rPr>
        <w:t>p</w:t>
      </w:r>
      <w:r w:rsidRPr="00C321E7">
        <w:rPr>
          <w:rFonts w:cs="Arial"/>
          <w:color w:val="000000" w:themeColor="text1"/>
          <w:szCs w:val="24"/>
        </w:rPr>
        <w:t>rinciples of the R-Codes for the following:</w:t>
      </w:r>
    </w:p>
    <w:p w14:paraId="7B7511D1" w14:textId="77777777" w:rsidR="00354E58" w:rsidRPr="00C321E7" w:rsidRDefault="00354E58" w:rsidP="00354E58">
      <w:pPr>
        <w:jc w:val="both"/>
        <w:rPr>
          <w:rFonts w:cs="Arial"/>
          <w:color w:val="000000" w:themeColor="text1"/>
          <w:szCs w:val="24"/>
        </w:rPr>
      </w:pPr>
    </w:p>
    <w:p w14:paraId="553977A2" w14:textId="77777777" w:rsidR="00354E58" w:rsidRPr="00C321E7" w:rsidRDefault="00354E58" w:rsidP="003675C4">
      <w:pPr>
        <w:pStyle w:val="ListParagraph"/>
        <w:numPr>
          <w:ilvl w:val="0"/>
          <w:numId w:val="14"/>
        </w:numPr>
        <w:ind w:left="567" w:hanging="425"/>
        <w:jc w:val="both"/>
        <w:rPr>
          <w:rFonts w:cs="Arial"/>
          <w:color w:val="000000" w:themeColor="text1"/>
          <w:szCs w:val="24"/>
        </w:rPr>
      </w:pPr>
      <w:r w:rsidRPr="00C321E7">
        <w:rPr>
          <w:rFonts w:cs="Arial"/>
          <w:color w:val="000000" w:themeColor="text1"/>
          <w:szCs w:val="24"/>
        </w:rPr>
        <w:t>Lot boundary setbacks</w:t>
      </w:r>
    </w:p>
    <w:p w14:paraId="18AF73AC" w14:textId="77777777" w:rsidR="00354E58" w:rsidRDefault="00354E58" w:rsidP="003675C4">
      <w:pPr>
        <w:pStyle w:val="ListParagraph"/>
        <w:numPr>
          <w:ilvl w:val="0"/>
          <w:numId w:val="14"/>
        </w:numPr>
        <w:ind w:left="567" w:hanging="425"/>
        <w:jc w:val="both"/>
        <w:rPr>
          <w:rFonts w:cs="Arial"/>
          <w:color w:val="000000" w:themeColor="text1"/>
          <w:szCs w:val="24"/>
        </w:rPr>
      </w:pPr>
      <w:r>
        <w:rPr>
          <w:rFonts w:cs="Arial"/>
          <w:color w:val="000000" w:themeColor="text1"/>
          <w:szCs w:val="24"/>
        </w:rPr>
        <w:lastRenderedPageBreak/>
        <w:t xml:space="preserve">Building Height </w:t>
      </w:r>
    </w:p>
    <w:p w14:paraId="1DF53D97" w14:textId="77777777" w:rsidR="00354E58" w:rsidRPr="00356F32" w:rsidRDefault="00354E58" w:rsidP="003675C4">
      <w:pPr>
        <w:pStyle w:val="ListParagraph"/>
        <w:numPr>
          <w:ilvl w:val="0"/>
          <w:numId w:val="14"/>
        </w:numPr>
        <w:ind w:left="567" w:hanging="425"/>
        <w:jc w:val="both"/>
        <w:rPr>
          <w:rFonts w:cs="Arial"/>
          <w:color w:val="000000" w:themeColor="text1"/>
          <w:szCs w:val="24"/>
        </w:rPr>
      </w:pPr>
      <w:r>
        <w:rPr>
          <w:rFonts w:cs="Arial"/>
          <w:color w:val="000000" w:themeColor="text1"/>
          <w:szCs w:val="24"/>
        </w:rPr>
        <w:t>Parking (Visitor Bays)</w:t>
      </w:r>
    </w:p>
    <w:p w14:paraId="644894DB" w14:textId="77777777" w:rsidR="00354E58" w:rsidRPr="00C321E7" w:rsidRDefault="00354E58" w:rsidP="00354E58">
      <w:pPr>
        <w:jc w:val="both"/>
        <w:rPr>
          <w:rFonts w:cs="Arial"/>
          <w:color w:val="000000" w:themeColor="text1"/>
          <w:szCs w:val="24"/>
        </w:rPr>
      </w:pPr>
    </w:p>
    <w:p w14:paraId="4F838EF1" w14:textId="77777777" w:rsidR="00354E58" w:rsidRPr="006B0E2A" w:rsidRDefault="00354E58" w:rsidP="00354E58">
      <w:pPr>
        <w:jc w:val="both"/>
        <w:rPr>
          <w:rFonts w:cs="Arial"/>
          <w:szCs w:val="24"/>
        </w:rPr>
      </w:pPr>
      <w:r w:rsidRPr="00C321E7">
        <w:rPr>
          <w:rFonts w:cs="Arial"/>
          <w:color w:val="000000" w:themeColor="text1"/>
          <w:szCs w:val="24"/>
        </w:rPr>
        <w:t xml:space="preserve">The application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8 owners </w:t>
      </w:r>
      <w:r w:rsidRPr="004C4B7E">
        <w:rPr>
          <w:rFonts w:cs="Arial"/>
          <w:color w:val="000000" w:themeColor="text1"/>
          <w:szCs w:val="24"/>
        </w:rPr>
        <w:t>a</w:t>
      </w:r>
      <w:r>
        <w:rPr>
          <w:rFonts w:cs="Arial"/>
          <w:color w:val="000000" w:themeColor="text1"/>
          <w:szCs w:val="24"/>
        </w:rPr>
        <w:t>nd landowners</w:t>
      </w:r>
      <w:r w:rsidRPr="00C321E7">
        <w:rPr>
          <w:rFonts w:cs="Arial"/>
          <w:color w:val="000000" w:themeColor="text1"/>
          <w:szCs w:val="24"/>
        </w:rPr>
        <w:t>.</w:t>
      </w:r>
      <w:r>
        <w:rPr>
          <w:rFonts w:cs="Arial"/>
          <w:color w:val="000000" w:themeColor="text1"/>
          <w:szCs w:val="24"/>
        </w:rPr>
        <w:t xml:space="preserve"> </w:t>
      </w:r>
      <w:r w:rsidRPr="006B0E2A">
        <w:rPr>
          <w:rFonts w:cs="Arial"/>
          <w:szCs w:val="24"/>
        </w:rPr>
        <w:t xml:space="preserve">The application was advertised for a period of 14 days from 7 July </w:t>
      </w:r>
      <w:r>
        <w:rPr>
          <w:rFonts w:cs="Arial"/>
          <w:szCs w:val="24"/>
        </w:rPr>
        <w:t xml:space="preserve">2021 </w:t>
      </w:r>
      <w:r w:rsidRPr="006B0E2A">
        <w:rPr>
          <w:rFonts w:cs="Arial"/>
          <w:szCs w:val="24"/>
        </w:rPr>
        <w:t>to 21 July</w:t>
      </w:r>
      <w:r>
        <w:rPr>
          <w:rFonts w:cs="Arial"/>
          <w:szCs w:val="24"/>
        </w:rPr>
        <w:t xml:space="preserve"> 2021</w:t>
      </w:r>
      <w:r w:rsidRPr="006B0E2A">
        <w:rPr>
          <w:rFonts w:cs="Arial"/>
          <w:szCs w:val="24"/>
        </w:rPr>
        <w:t xml:space="preserve">. At the close of the advertising period 2 submissions were received. </w:t>
      </w:r>
    </w:p>
    <w:p w14:paraId="1857FDF6" w14:textId="77777777" w:rsidR="00354E58" w:rsidRDefault="00354E58" w:rsidP="00354E58">
      <w:pPr>
        <w:jc w:val="both"/>
        <w:rPr>
          <w:rFonts w:cs="Arial"/>
          <w:color w:val="000000" w:themeColor="text1"/>
          <w:szCs w:val="24"/>
        </w:rPr>
      </w:pPr>
    </w:p>
    <w:p w14:paraId="02B67953" w14:textId="77777777" w:rsidR="00354E58" w:rsidRDefault="00354E58" w:rsidP="00354E58">
      <w:pPr>
        <w:jc w:val="both"/>
        <w:rPr>
          <w:rFonts w:cs="Arial"/>
          <w:color w:val="000000" w:themeColor="text1"/>
          <w:szCs w:val="24"/>
        </w:rPr>
      </w:pPr>
      <w:r w:rsidRPr="00432B99">
        <w:rPr>
          <w:rFonts w:cs="Arial"/>
          <w:color w:val="000000" w:themeColor="text1"/>
          <w:szCs w:val="24"/>
        </w:rPr>
        <w:t>The following is a summary of the concerns/comments raised from the neighbour consultation and Administration’s response and action taken in relation to each issue.</w:t>
      </w:r>
    </w:p>
    <w:p w14:paraId="2D59060C" w14:textId="77777777" w:rsidR="00354E58" w:rsidRDefault="00354E58" w:rsidP="00354E58">
      <w:pPr>
        <w:jc w:val="both"/>
        <w:rPr>
          <w:rFonts w:cs="Arial"/>
          <w:color w:val="000000" w:themeColor="text1"/>
          <w:szCs w:val="24"/>
        </w:rPr>
      </w:pPr>
    </w:p>
    <w:p w14:paraId="4B49CA3C"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Street Setback</w:t>
      </w:r>
    </w:p>
    <w:p w14:paraId="68E04266" w14:textId="43F77C4E" w:rsidR="00354E58" w:rsidRDefault="00354E58" w:rsidP="001D3FB3">
      <w:pPr>
        <w:pStyle w:val="ListParagraph"/>
        <w:ind w:left="567"/>
        <w:jc w:val="both"/>
        <w:rPr>
          <w:rFonts w:cs="Arial"/>
          <w:szCs w:val="24"/>
        </w:rPr>
      </w:pPr>
      <w:r>
        <w:rPr>
          <w:rFonts w:cs="Arial"/>
          <w:szCs w:val="24"/>
        </w:rPr>
        <w:t xml:space="preserve">The development </w:t>
      </w:r>
      <w:r w:rsidR="002C56C9">
        <w:rPr>
          <w:rFonts w:cs="Arial"/>
          <w:szCs w:val="24"/>
        </w:rPr>
        <w:t>meets</w:t>
      </w:r>
      <w:r>
        <w:rPr>
          <w:rFonts w:cs="Arial"/>
          <w:szCs w:val="24"/>
        </w:rPr>
        <w:t xml:space="preserve"> the ‘deemed-to-comply’ provisions of the R-Codes in relation to primary street setbacks. Under a R160 density code, the deemed-to-comply street setback is an average 1.0m. The development has provided a minimum 1.0m primary street setback.</w:t>
      </w:r>
    </w:p>
    <w:p w14:paraId="7E6044C1" w14:textId="77777777" w:rsidR="00354E58" w:rsidRPr="003661AF" w:rsidRDefault="00354E58" w:rsidP="001D3FB3">
      <w:pPr>
        <w:ind w:left="567" w:hanging="567"/>
        <w:jc w:val="both"/>
        <w:rPr>
          <w:rFonts w:cs="Arial"/>
          <w:szCs w:val="24"/>
        </w:rPr>
      </w:pPr>
      <w:r w:rsidRPr="003661AF">
        <w:rPr>
          <w:rFonts w:cs="Arial"/>
          <w:szCs w:val="24"/>
        </w:rPr>
        <w:t xml:space="preserve"> </w:t>
      </w:r>
    </w:p>
    <w:p w14:paraId="4E3A8A10"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Visitor Parking</w:t>
      </w:r>
    </w:p>
    <w:p w14:paraId="36CF5BA8" w14:textId="77777777" w:rsidR="00354E58" w:rsidRDefault="00354E58" w:rsidP="001D3FB3">
      <w:pPr>
        <w:pStyle w:val="ListParagraph"/>
        <w:ind w:left="567"/>
        <w:jc w:val="both"/>
        <w:rPr>
          <w:rFonts w:cs="Arial"/>
          <w:szCs w:val="24"/>
        </w:rPr>
      </w:pPr>
      <w:r>
        <w:rPr>
          <w:rFonts w:cs="Arial"/>
          <w:szCs w:val="24"/>
        </w:rPr>
        <w:t xml:space="preserve">Administration has completed an assessment of the proposal against the design principles where discretion has been sought by the development proposal in relation to Parking (Clause 5.3.3). Please see 6.3.1 below. </w:t>
      </w:r>
    </w:p>
    <w:p w14:paraId="4BFC1FAF" w14:textId="77777777" w:rsidR="00354E58" w:rsidRPr="00D07048" w:rsidRDefault="00354E58" w:rsidP="001D3FB3">
      <w:pPr>
        <w:ind w:left="567" w:hanging="567"/>
        <w:jc w:val="both"/>
        <w:rPr>
          <w:rFonts w:cs="Arial"/>
          <w:szCs w:val="24"/>
        </w:rPr>
      </w:pPr>
    </w:p>
    <w:p w14:paraId="22586CBE"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Sightlines</w:t>
      </w:r>
    </w:p>
    <w:p w14:paraId="35508BA4" w14:textId="77777777" w:rsidR="00354E58" w:rsidRDefault="00354E58" w:rsidP="001D3FB3">
      <w:pPr>
        <w:pStyle w:val="ListParagraph"/>
        <w:ind w:left="567"/>
        <w:jc w:val="both"/>
        <w:rPr>
          <w:rFonts w:cs="Arial"/>
          <w:szCs w:val="24"/>
        </w:rPr>
      </w:pPr>
      <w:r>
        <w:rPr>
          <w:rFonts w:cs="Arial"/>
          <w:szCs w:val="24"/>
        </w:rPr>
        <w:t xml:space="preserve">The development is considered to satisfy all deemed-to-comply provisions of the R-Codes and the City of Nedlands Residential Development Local Planning Policy in relation to sight lines. </w:t>
      </w:r>
    </w:p>
    <w:p w14:paraId="6E09EB84" w14:textId="77777777" w:rsidR="00354E58" w:rsidRPr="00A57C01" w:rsidRDefault="00354E58" w:rsidP="001D3FB3">
      <w:pPr>
        <w:pStyle w:val="ListParagraph"/>
        <w:ind w:left="567" w:hanging="567"/>
        <w:jc w:val="both"/>
        <w:rPr>
          <w:rFonts w:cs="Arial"/>
          <w:szCs w:val="24"/>
        </w:rPr>
      </w:pPr>
    </w:p>
    <w:p w14:paraId="0D9D1819"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Building Height</w:t>
      </w:r>
    </w:p>
    <w:p w14:paraId="5EB23559" w14:textId="77777777" w:rsidR="00354E58" w:rsidRDefault="00354E58" w:rsidP="001D3FB3">
      <w:pPr>
        <w:pStyle w:val="ListParagraph"/>
        <w:ind w:left="567"/>
        <w:jc w:val="both"/>
        <w:rPr>
          <w:rFonts w:cs="Arial"/>
          <w:szCs w:val="24"/>
        </w:rPr>
      </w:pPr>
      <w:r>
        <w:rPr>
          <w:rFonts w:cs="Arial"/>
          <w:szCs w:val="24"/>
        </w:rPr>
        <w:t xml:space="preserve">Administration has completed an assessment of the proposal against the ‘Design Principles’ where discretion has been sought by the development proposal in relation to Building height (Clause 5.1.6). Please see 6.3.1 below. </w:t>
      </w:r>
    </w:p>
    <w:p w14:paraId="75B56EFF" w14:textId="77777777" w:rsidR="00354E58" w:rsidRPr="00A57C01" w:rsidRDefault="00354E58" w:rsidP="001D3FB3">
      <w:pPr>
        <w:pStyle w:val="ListParagraph"/>
        <w:ind w:left="567" w:hanging="567"/>
        <w:jc w:val="both"/>
        <w:rPr>
          <w:rFonts w:cs="Arial"/>
          <w:szCs w:val="24"/>
        </w:rPr>
      </w:pPr>
    </w:p>
    <w:p w14:paraId="4C701A68"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Solar Access</w:t>
      </w:r>
    </w:p>
    <w:p w14:paraId="41C5B95B" w14:textId="1A7641F3" w:rsidR="001D3FB3" w:rsidRPr="004039BC" w:rsidRDefault="00354E58" w:rsidP="004039BC">
      <w:pPr>
        <w:pStyle w:val="ListParagraph"/>
        <w:ind w:left="567"/>
        <w:jc w:val="both"/>
        <w:rPr>
          <w:rFonts w:cs="Arial"/>
          <w:szCs w:val="24"/>
        </w:rPr>
      </w:pPr>
      <w:r>
        <w:rPr>
          <w:rFonts w:cs="Arial"/>
          <w:szCs w:val="24"/>
        </w:rPr>
        <w:t xml:space="preserve">The development </w:t>
      </w:r>
      <w:r w:rsidR="00A01649">
        <w:rPr>
          <w:rFonts w:cs="Arial"/>
          <w:szCs w:val="24"/>
        </w:rPr>
        <w:t>meets a</w:t>
      </w:r>
      <w:r>
        <w:rPr>
          <w:rFonts w:cs="Arial"/>
          <w:szCs w:val="24"/>
        </w:rPr>
        <w:t>ll deemed-to-comply provisions of the R-Codes in relation to solar access. T</w:t>
      </w:r>
      <w:r w:rsidRPr="008C3F62">
        <w:rPr>
          <w:rFonts w:cs="Arial"/>
          <w:szCs w:val="24"/>
        </w:rPr>
        <w:t xml:space="preserve">he deemed-to-comply provisions recommend a maximum 50% shadow cast to the adjoining southern lot. This development proposes a 39% cast and therefore </w:t>
      </w:r>
      <w:r>
        <w:rPr>
          <w:rFonts w:cs="Arial"/>
          <w:szCs w:val="24"/>
        </w:rPr>
        <w:t xml:space="preserve">the deemed-to-comply provision </w:t>
      </w:r>
      <w:r w:rsidRPr="008C3F62">
        <w:rPr>
          <w:rFonts w:cs="Arial"/>
          <w:szCs w:val="24"/>
        </w:rPr>
        <w:t>has been met.</w:t>
      </w:r>
    </w:p>
    <w:p w14:paraId="04D62F94" w14:textId="77777777" w:rsidR="001D3FB3" w:rsidRPr="00195F2E" w:rsidRDefault="001D3FB3" w:rsidP="001D3FB3">
      <w:pPr>
        <w:pStyle w:val="ListParagraph"/>
        <w:ind w:left="567" w:hanging="567"/>
        <w:jc w:val="both"/>
        <w:rPr>
          <w:rFonts w:cs="Arial"/>
          <w:szCs w:val="24"/>
        </w:rPr>
      </w:pPr>
    </w:p>
    <w:p w14:paraId="438C6BCF"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Visual Privacy</w:t>
      </w:r>
    </w:p>
    <w:p w14:paraId="7D10C6A7" w14:textId="77777777" w:rsidR="00354E58" w:rsidRDefault="00354E58" w:rsidP="001D3FB3">
      <w:pPr>
        <w:pStyle w:val="ListParagraph"/>
        <w:ind w:left="567"/>
        <w:jc w:val="both"/>
        <w:rPr>
          <w:rFonts w:cs="Arial"/>
          <w:szCs w:val="24"/>
        </w:rPr>
      </w:pPr>
      <w:r>
        <w:rPr>
          <w:rFonts w:cs="Arial"/>
          <w:szCs w:val="24"/>
        </w:rPr>
        <w:t xml:space="preserve">The development is considered to satisfy all deemed-to-comply provisions of the R-Codes in relation to visual privacy. Visual privacy compliance of the development proposal has been conditioned as part of Administration’s recommendation to Council. </w:t>
      </w:r>
    </w:p>
    <w:p w14:paraId="7181A8FB" w14:textId="77777777" w:rsidR="00354E58" w:rsidRPr="004A35A6" w:rsidRDefault="00354E58" w:rsidP="001D3FB3">
      <w:pPr>
        <w:pStyle w:val="ListParagraph"/>
        <w:ind w:left="567" w:hanging="567"/>
        <w:jc w:val="both"/>
        <w:rPr>
          <w:rFonts w:cs="Arial"/>
          <w:szCs w:val="24"/>
        </w:rPr>
      </w:pPr>
    </w:p>
    <w:p w14:paraId="163CA431"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 xml:space="preserve">Lot Boundary Setbacks </w:t>
      </w:r>
    </w:p>
    <w:p w14:paraId="2F739AC8" w14:textId="090C15F2" w:rsidR="00354E58" w:rsidRDefault="00354E58" w:rsidP="001D3FB3">
      <w:pPr>
        <w:pStyle w:val="ListParagraph"/>
        <w:ind w:left="567"/>
        <w:jc w:val="both"/>
        <w:rPr>
          <w:rFonts w:cs="Arial"/>
          <w:szCs w:val="24"/>
        </w:rPr>
      </w:pPr>
      <w:r>
        <w:rPr>
          <w:rFonts w:cs="Arial"/>
          <w:szCs w:val="24"/>
        </w:rPr>
        <w:t xml:space="preserve">Administration has completed an assessment of the proposal against the ‘Design Principles’ where discretion has been sought by the development proposal in relation to lot boundary setbacks (Clause 5.1.3). Please see 6.3.1 below. </w:t>
      </w:r>
    </w:p>
    <w:p w14:paraId="2FB28AE7" w14:textId="77777777" w:rsidR="00CE177D" w:rsidRDefault="00CE177D" w:rsidP="001D3FB3">
      <w:pPr>
        <w:pStyle w:val="ListParagraph"/>
        <w:ind w:left="567"/>
        <w:jc w:val="both"/>
        <w:rPr>
          <w:rFonts w:cs="Arial"/>
          <w:szCs w:val="24"/>
        </w:rPr>
      </w:pPr>
    </w:p>
    <w:p w14:paraId="54AC352E" w14:textId="77777777" w:rsidR="00354E58" w:rsidRPr="00673B0D" w:rsidRDefault="00354E58" w:rsidP="001D3FB3">
      <w:pPr>
        <w:pStyle w:val="ListParagraph"/>
        <w:numPr>
          <w:ilvl w:val="0"/>
          <w:numId w:val="22"/>
        </w:numPr>
        <w:ind w:left="567" w:hanging="567"/>
        <w:jc w:val="both"/>
        <w:rPr>
          <w:rFonts w:cs="Arial"/>
          <w:szCs w:val="24"/>
        </w:rPr>
      </w:pPr>
      <w:r w:rsidRPr="00673B0D">
        <w:rPr>
          <w:rFonts w:cs="Arial"/>
          <w:szCs w:val="24"/>
        </w:rPr>
        <w:t xml:space="preserve">A dilapidation report should be produced prior to works commencing. </w:t>
      </w:r>
    </w:p>
    <w:p w14:paraId="097C79FE" w14:textId="265EB3DE" w:rsidR="00354E58" w:rsidRDefault="00354E58" w:rsidP="001D3FB3">
      <w:pPr>
        <w:pStyle w:val="ListParagraph"/>
        <w:ind w:hanging="153"/>
        <w:jc w:val="both"/>
        <w:rPr>
          <w:rFonts w:cs="Arial"/>
          <w:color w:val="000000" w:themeColor="text1"/>
          <w:szCs w:val="24"/>
        </w:rPr>
      </w:pPr>
      <w:r>
        <w:rPr>
          <w:rFonts w:cs="Arial"/>
          <w:color w:val="000000" w:themeColor="text1"/>
          <w:szCs w:val="24"/>
        </w:rPr>
        <w:lastRenderedPageBreak/>
        <w:t xml:space="preserve">Administration’s recommendation to Council includes a condition requiring the preparation of a dilapidation report prior to the commencement of works due to the </w:t>
      </w:r>
      <w:r w:rsidRPr="002D5EFF">
        <w:rPr>
          <w:rFonts w:cs="Arial"/>
          <w:color w:val="000000" w:themeColor="text1"/>
          <w:szCs w:val="24"/>
        </w:rPr>
        <w:t>substantial excavations works are proposed. The applicant has been advised of the request for a dilapidation report.</w:t>
      </w:r>
    </w:p>
    <w:p w14:paraId="1A2725A4" w14:textId="77777777" w:rsidR="001A5D03" w:rsidRDefault="001A5D03" w:rsidP="00354E58">
      <w:pPr>
        <w:pStyle w:val="ListParagraph"/>
        <w:ind w:left="1080"/>
        <w:jc w:val="both"/>
        <w:rPr>
          <w:rFonts w:cs="Arial"/>
          <w:color w:val="000000" w:themeColor="text1"/>
          <w:szCs w:val="24"/>
        </w:rPr>
      </w:pPr>
    </w:p>
    <w:p w14:paraId="0760AB91" w14:textId="77777777" w:rsidR="00354E58" w:rsidRPr="00502C25" w:rsidRDefault="00354E58" w:rsidP="00354E58">
      <w:pPr>
        <w:jc w:val="both"/>
        <w:rPr>
          <w:rFonts w:cs="Arial"/>
          <w:b/>
          <w:bCs/>
          <w:color w:val="000000" w:themeColor="text1"/>
          <w:szCs w:val="24"/>
        </w:rPr>
      </w:pPr>
      <w:r w:rsidRPr="00502C25">
        <w:rPr>
          <w:rFonts w:cs="Arial"/>
          <w:b/>
          <w:bCs/>
          <w:color w:val="000000" w:themeColor="text1"/>
          <w:szCs w:val="24"/>
        </w:rPr>
        <w:t>Design Review Panel</w:t>
      </w:r>
    </w:p>
    <w:p w14:paraId="22A2862F" w14:textId="77777777" w:rsidR="00354E58" w:rsidRPr="00A83352" w:rsidRDefault="00354E58" w:rsidP="00354E58">
      <w:pPr>
        <w:jc w:val="both"/>
        <w:rPr>
          <w:rFonts w:cs="Arial"/>
          <w:color w:val="000000" w:themeColor="text1"/>
          <w:szCs w:val="24"/>
        </w:rPr>
      </w:pPr>
    </w:p>
    <w:p w14:paraId="50028EDE" w14:textId="77777777" w:rsidR="00354E58" w:rsidRDefault="00354E58" w:rsidP="00354E58">
      <w:pPr>
        <w:jc w:val="both"/>
        <w:rPr>
          <w:rFonts w:cs="Arial"/>
          <w:color w:val="000000" w:themeColor="text1"/>
          <w:szCs w:val="24"/>
        </w:rPr>
      </w:pPr>
      <w:r w:rsidRPr="00A83352">
        <w:rPr>
          <w:rFonts w:cs="Arial"/>
          <w:color w:val="000000" w:themeColor="text1"/>
          <w:szCs w:val="24"/>
        </w:rPr>
        <w:t xml:space="preserve">This application was referred to the City’s Design Review Panel on </w:t>
      </w:r>
      <w:r>
        <w:rPr>
          <w:rFonts w:cs="Arial"/>
          <w:color w:val="000000" w:themeColor="text1"/>
          <w:szCs w:val="24"/>
        </w:rPr>
        <w:t xml:space="preserve">12 July 2021.     Amended plans were received on 5 August 2021 in order to address the advice and recommendations by the Design Review Panel. The amended plans were referred to the Chair of the Design Review Panel for a second review on 10 August 2021. A copy of the Design Review Panel comments are contained </w:t>
      </w:r>
      <w:r w:rsidRPr="00826D74">
        <w:rPr>
          <w:rFonts w:cs="Arial"/>
          <w:color w:val="000000" w:themeColor="text1"/>
          <w:szCs w:val="24"/>
        </w:rPr>
        <w:t xml:space="preserve">in Attachment </w:t>
      </w:r>
      <w:r>
        <w:rPr>
          <w:rFonts w:cs="Arial"/>
          <w:color w:val="000000" w:themeColor="text1"/>
          <w:szCs w:val="24"/>
        </w:rPr>
        <w:t>3.</w:t>
      </w:r>
    </w:p>
    <w:p w14:paraId="0D2FB3AB" w14:textId="77777777" w:rsidR="00354E58" w:rsidRDefault="00354E58" w:rsidP="00354E58">
      <w:pPr>
        <w:jc w:val="both"/>
        <w:rPr>
          <w:rFonts w:cs="Arial"/>
          <w:color w:val="000000" w:themeColor="text1"/>
          <w:szCs w:val="24"/>
        </w:rPr>
      </w:pPr>
    </w:p>
    <w:p w14:paraId="7A0C5280" w14:textId="77777777" w:rsidR="00354E58" w:rsidRDefault="00354E58" w:rsidP="00F44B6D">
      <w:pPr>
        <w:pStyle w:val="ListParagraph"/>
        <w:numPr>
          <w:ilvl w:val="0"/>
          <w:numId w:val="47"/>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45C5FF39" w14:textId="77777777" w:rsidR="00354E58" w:rsidRPr="00C227B7" w:rsidRDefault="00354E58" w:rsidP="00354E58">
      <w:pPr>
        <w:shd w:val="clear" w:color="auto" w:fill="FFFFFF" w:themeFill="background1"/>
        <w:jc w:val="both"/>
        <w:rPr>
          <w:rFonts w:cs="Arial"/>
          <w:b/>
          <w:bCs/>
          <w:szCs w:val="24"/>
        </w:rPr>
      </w:pPr>
    </w:p>
    <w:p w14:paraId="57DCF7F6" w14:textId="77777777" w:rsidR="00354E58" w:rsidRDefault="00354E58" w:rsidP="00354E58">
      <w:pPr>
        <w:ind w:left="567" w:hanging="567"/>
        <w:jc w:val="both"/>
        <w:rPr>
          <w:rFonts w:cs="Arial"/>
          <w:b/>
          <w:color w:val="000000" w:themeColor="text1"/>
          <w:szCs w:val="24"/>
          <w:lang w:eastAsia="en-AU"/>
        </w:rPr>
      </w:pPr>
      <w:r>
        <w:rPr>
          <w:rFonts w:cs="Arial"/>
          <w:b/>
          <w:color w:val="000000" w:themeColor="text1"/>
          <w:szCs w:val="24"/>
          <w:lang w:eastAsia="en-AU"/>
        </w:rPr>
        <w:t>5.1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5321726E" w14:textId="77777777" w:rsidR="00354E58" w:rsidRPr="00844172" w:rsidRDefault="00354E58" w:rsidP="00354E58">
      <w:pPr>
        <w:ind w:left="567" w:hanging="567"/>
        <w:jc w:val="both"/>
        <w:rPr>
          <w:rFonts w:cs="Arial"/>
          <w:b/>
          <w:color w:val="000000" w:themeColor="text1"/>
          <w:szCs w:val="24"/>
          <w:lang w:eastAsia="en-AU"/>
        </w:rPr>
      </w:pPr>
    </w:p>
    <w:p w14:paraId="452FCC8A" w14:textId="77777777" w:rsidR="00354E58" w:rsidRPr="00844172" w:rsidRDefault="00354E58" w:rsidP="00354E58">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2F18A7">
        <w:rPr>
          <w:rFonts w:cs="Arial"/>
          <w:szCs w:val="24"/>
        </w:rPr>
        <w:t>(</w:t>
      </w:r>
      <w:r>
        <w:rPr>
          <w:rFonts w:cs="Arial"/>
          <w:szCs w:val="24"/>
        </w:rPr>
        <w:t xml:space="preserve">Consideration of application by Local Government)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t>
      </w:r>
      <w:r>
        <w:rPr>
          <w:rFonts w:cs="Arial"/>
          <w:color w:val="000000" w:themeColor="text1"/>
          <w:szCs w:val="24"/>
        </w:rPr>
        <w:t xml:space="preserve">Overall, the development is considered to meet these objectives, particularly in regard to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55C69728" w14:textId="77777777" w:rsidR="00354E58" w:rsidRPr="00844172" w:rsidRDefault="00354E58" w:rsidP="00354E58">
      <w:pPr>
        <w:jc w:val="both"/>
        <w:rPr>
          <w:rFonts w:cs="Arial"/>
          <w:color w:val="000000" w:themeColor="text1"/>
          <w:szCs w:val="24"/>
        </w:rPr>
      </w:pPr>
    </w:p>
    <w:p w14:paraId="3EA1CF3E" w14:textId="77777777" w:rsidR="00354E58" w:rsidRPr="00844172" w:rsidRDefault="00354E58" w:rsidP="00354E58">
      <w:pPr>
        <w:ind w:left="567" w:hanging="567"/>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ab/>
      </w:r>
      <w:r>
        <w:rPr>
          <w:rFonts w:cs="Arial"/>
          <w:b/>
          <w:color w:val="000000" w:themeColor="text1"/>
          <w:szCs w:val="24"/>
        </w:rPr>
        <w:t xml:space="preserve">State Planning </w:t>
      </w:r>
      <w:r w:rsidRPr="00844172">
        <w:rPr>
          <w:rFonts w:cs="Arial"/>
          <w:b/>
          <w:color w:val="000000" w:themeColor="text1"/>
          <w:szCs w:val="24"/>
        </w:rPr>
        <w:t>Policy</w:t>
      </w:r>
    </w:p>
    <w:p w14:paraId="60986513" w14:textId="77777777" w:rsidR="00354E58" w:rsidRDefault="00354E58" w:rsidP="00354E58">
      <w:pPr>
        <w:jc w:val="both"/>
        <w:rPr>
          <w:rFonts w:cs="Arial"/>
          <w:b/>
          <w:color w:val="000000" w:themeColor="text1"/>
          <w:szCs w:val="24"/>
        </w:rPr>
      </w:pPr>
    </w:p>
    <w:p w14:paraId="516A64CA" w14:textId="7C99685A" w:rsidR="00354E58" w:rsidRDefault="00354E58" w:rsidP="00354E58">
      <w:pPr>
        <w:jc w:val="both"/>
        <w:rPr>
          <w:rFonts w:cs="Arial"/>
          <w:b/>
          <w:color w:val="000000" w:themeColor="text1"/>
          <w:szCs w:val="24"/>
        </w:rPr>
      </w:pPr>
      <w:r>
        <w:rPr>
          <w:rFonts w:cs="Arial"/>
          <w:b/>
          <w:color w:val="000000" w:themeColor="text1"/>
          <w:szCs w:val="24"/>
        </w:rPr>
        <w:t xml:space="preserve">5.2.1 State Planning Policy 5.4 </w:t>
      </w:r>
    </w:p>
    <w:p w14:paraId="0B0E18CE" w14:textId="77777777" w:rsidR="001A5D03" w:rsidRDefault="001A5D03" w:rsidP="00354E58">
      <w:pPr>
        <w:jc w:val="both"/>
        <w:rPr>
          <w:rFonts w:cs="Arial"/>
          <w:b/>
          <w:color w:val="000000" w:themeColor="text1"/>
          <w:szCs w:val="24"/>
        </w:rPr>
      </w:pPr>
    </w:p>
    <w:p w14:paraId="40B6FA66" w14:textId="22035619" w:rsidR="00E278AA" w:rsidRDefault="00354E58" w:rsidP="00354E58">
      <w:pPr>
        <w:jc w:val="both"/>
        <w:rPr>
          <w:rFonts w:cs="Arial"/>
          <w:bCs/>
          <w:color w:val="000000" w:themeColor="text1"/>
          <w:szCs w:val="24"/>
        </w:rPr>
      </w:pPr>
      <w:r w:rsidRPr="00E7667B">
        <w:rPr>
          <w:rFonts w:cs="Arial"/>
          <w:bCs/>
          <w:color w:val="000000" w:themeColor="text1"/>
          <w:szCs w:val="24"/>
        </w:rPr>
        <w:t>The subject</w:t>
      </w:r>
      <w:r>
        <w:rPr>
          <w:rFonts w:cs="Arial"/>
          <w:bCs/>
          <w:color w:val="000000" w:themeColor="text1"/>
          <w:szCs w:val="24"/>
        </w:rPr>
        <w:t xml:space="preserve"> site</w:t>
      </w:r>
      <w:r w:rsidRPr="00E7667B">
        <w:rPr>
          <w:rFonts w:cs="Arial"/>
          <w:bCs/>
          <w:color w:val="000000" w:themeColor="text1"/>
          <w:szCs w:val="24"/>
        </w:rPr>
        <w:t xml:space="preserve"> is located approximately 1</w:t>
      </w:r>
      <w:r>
        <w:rPr>
          <w:rFonts w:cs="Arial"/>
          <w:bCs/>
          <w:color w:val="000000" w:themeColor="text1"/>
          <w:szCs w:val="24"/>
        </w:rPr>
        <w:t>00</w:t>
      </w:r>
      <w:r w:rsidRPr="00E7667B">
        <w:rPr>
          <w:rFonts w:cs="Arial"/>
          <w:bCs/>
          <w:color w:val="000000" w:themeColor="text1"/>
          <w:szCs w:val="24"/>
        </w:rPr>
        <w:t>m south of Stirling Highway and is located within State Planning Policy 5.4 trigger distance of 200m. Based on the Acoustic Report prepared, there are no further noise mitigation measures required to be undertaken. However, a Notification on the Title is required as a standard condition. This is to advise prospective purchasers of potential noise that may occur in the future.</w:t>
      </w:r>
    </w:p>
    <w:p w14:paraId="0B514228" w14:textId="77777777" w:rsidR="00E278AA" w:rsidRPr="00E7667B" w:rsidRDefault="00E278AA" w:rsidP="00354E58">
      <w:pPr>
        <w:jc w:val="both"/>
        <w:rPr>
          <w:rFonts w:cs="Arial"/>
          <w:bCs/>
          <w:color w:val="000000" w:themeColor="text1"/>
          <w:szCs w:val="24"/>
        </w:rPr>
      </w:pPr>
    </w:p>
    <w:p w14:paraId="56F40139" w14:textId="7B26486D" w:rsidR="00354E58" w:rsidRDefault="00354E58" w:rsidP="00354E58">
      <w:pPr>
        <w:jc w:val="both"/>
        <w:rPr>
          <w:rFonts w:cs="Arial"/>
          <w:b/>
          <w:color w:val="000000" w:themeColor="text1"/>
          <w:szCs w:val="24"/>
        </w:rPr>
      </w:pPr>
      <w:r>
        <w:rPr>
          <w:rFonts w:cs="Arial"/>
          <w:b/>
          <w:color w:val="000000" w:themeColor="text1"/>
          <w:szCs w:val="24"/>
        </w:rPr>
        <w:t xml:space="preserve">5.2.2 State Planning Policy 7.0 </w:t>
      </w:r>
    </w:p>
    <w:p w14:paraId="1782120B" w14:textId="77777777" w:rsidR="001A5D03" w:rsidRDefault="001A5D03" w:rsidP="00354E58">
      <w:pPr>
        <w:jc w:val="both"/>
        <w:rPr>
          <w:rFonts w:cs="Arial"/>
          <w:b/>
          <w:color w:val="000000" w:themeColor="text1"/>
          <w:szCs w:val="24"/>
        </w:rPr>
      </w:pPr>
    </w:p>
    <w:p w14:paraId="69DFD5ED" w14:textId="77777777" w:rsidR="00354E58" w:rsidRDefault="00354E58" w:rsidP="00354E58">
      <w:pPr>
        <w:jc w:val="both"/>
        <w:rPr>
          <w:rFonts w:cs="Arial"/>
          <w:szCs w:val="24"/>
        </w:rPr>
      </w:pPr>
      <w:r w:rsidRPr="002574AD">
        <w:rPr>
          <w:rFonts w:cs="Arial"/>
          <w:szCs w:val="24"/>
        </w:rPr>
        <w:t>The application was assessed in accordance with State Planning Policy 7.0 – Design of the Built Environment</w:t>
      </w:r>
      <w:r>
        <w:rPr>
          <w:rFonts w:cs="Arial"/>
          <w:szCs w:val="24"/>
        </w:rPr>
        <w:t xml:space="preserve"> by the Design Review Panel</w:t>
      </w:r>
      <w:r w:rsidRPr="002574AD">
        <w:rPr>
          <w:rFonts w:cs="Arial"/>
          <w:szCs w:val="24"/>
        </w:rPr>
        <w:t>. A summary of the review is provided below:</w:t>
      </w:r>
    </w:p>
    <w:p w14:paraId="4B1EC65B" w14:textId="77777777" w:rsidR="00354E58" w:rsidRDefault="00354E58" w:rsidP="00354E58">
      <w:pPr>
        <w:jc w:val="both"/>
        <w:rPr>
          <w:rFonts w:cs="Arial"/>
          <w:szCs w:val="24"/>
        </w:rPr>
      </w:pPr>
    </w:p>
    <w:tbl>
      <w:tblPr>
        <w:tblW w:w="8994" w:type="dxa"/>
        <w:tblInd w:w="108" w:type="dxa"/>
        <w:tblCellMar>
          <w:left w:w="10" w:type="dxa"/>
          <w:right w:w="10" w:type="dxa"/>
        </w:tblCellMar>
        <w:tblLook w:val="04A0" w:firstRow="1" w:lastRow="0" w:firstColumn="1" w:lastColumn="0" w:noHBand="0" w:noVBand="1"/>
      </w:tblPr>
      <w:tblGrid>
        <w:gridCol w:w="449"/>
        <w:gridCol w:w="4206"/>
        <w:gridCol w:w="2280"/>
        <w:gridCol w:w="2059"/>
      </w:tblGrid>
      <w:tr w:rsidR="00354E58" w:rsidRPr="00016B68" w14:paraId="39457A5D" w14:textId="77777777" w:rsidTr="00010844">
        <w:trPr>
          <w:trHeight w:val="283"/>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C620E" w14:textId="77777777" w:rsidR="00354E58" w:rsidRDefault="00354E58" w:rsidP="00010844">
            <w:pPr>
              <w:jc w:val="center"/>
              <w:rPr>
                <w:rFonts w:eastAsia="Arial" w:cs="Arial"/>
                <w:b/>
                <w:bCs/>
                <w:iCs/>
                <w:sz w:val="20"/>
                <w:szCs w:val="20"/>
              </w:rPr>
            </w:pPr>
          </w:p>
          <w:p w14:paraId="4E3A9A7D" w14:textId="77777777" w:rsidR="00354E58" w:rsidRPr="0067741E" w:rsidRDefault="00354E58" w:rsidP="00010844">
            <w:pPr>
              <w:jc w:val="center"/>
              <w:rPr>
                <w:rFonts w:eastAsia="Arial" w:cs="Arial"/>
                <w:b/>
                <w:bCs/>
                <w:iCs/>
                <w:sz w:val="20"/>
                <w:szCs w:val="20"/>
              </w:rPr>
            </w:pPr>
            <w:r w:rsidRPr="0067741E">
              <w:rPr>
                <w:rFonts w:eastAsia="Arial" w:cs="Arial"/>
                <w:b/>
                <w:bCs/>
                <w:iCs/>
                <w:sz w:val="20"/>
                <w:szCs w:val="20"/>
              </w:rPr>
              <w:t>DRP Assessment Summary against SPP 7.0</w:t>
            </w:r>
          </w:p>
        </w:tc>
      </w:tr>
      <w:tr w:rsidR="00354E58" w:rsidRPr="00016B68" w14:paraId="08ACFCFA" w14:textId="77777777" w:rsidTr="00010844">
        <w:trPr>
          <w:trHeight w:val="145"/>
        </w:trPr>
        <w:tc>
          <w:tcPr>
            <w:tcW w:w="44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9740A2B" w14:textId="77777777" w:rsidR="00354E58" w:rsidRPr="00016B68" w:rsidRDefault="00354E58" w:rsidP="00010844">
            <w:pPr>
              <w:jc w:val="both"/>
              <w:rPr>
                <w:rFonts w:cs="Arial"/>
              </w:rPr>
            </w:pPr>
            <w:r w:rsidRPr="00016B68">
              <w:rPr>
                <w:rFonts w:eastAsia="Arial" w:cs="Arial"/>
                <w:sz w:val="20"/>
              </w:rPr>
              <w:t>3</w:t>
            </w:r>
          </w:p>
        </w:tc>
        <w:tc>
          <w:tcPr>
            <w:tcW w:w="85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6D8EE" w14:textId="77777777" w:rsidR="00354E58" w:rsidRPr="00016B68" w:rsidRDefault="00354E58" w:rsidP="00010844">
            <w:pPr>
              <w:jc w:val="both"/>
              <w:rPr>
                <w:rFonts w:eastAsia="Arial" w:cs="Arial"/>
                <w:i/>
                <w:sz w:val="20"/>
                <w:szCs w:val="20"/>
              </w:rPr>
            </w:pPr>
            <w:r w:rsidRPr="00016B68">
              <w:rPr>
                <w:rFonts w:eastAsia="Arial" w:cs="Arial"/>
                <w:i/>
                <w:sz w:val="20"/>
                <w:szCs w:val="20"/>
              </w:rPr>
              <w:t>Supported</w:t>
            </w:r>
          </w:p>
        </w:tc>
      </w:tr>
      <w:tr w:rsidR="00354E58" w:rsidRPr="00016B68" w14:paraId="53D02314" w14:textId="77777777" w:rsidTr="00010844">
        <w:trPr>
          <w:trHeight w:val="102"/>
        </w:trPr>
        <w:tc>
          <w:tcPr>
            <w:tcW w:w="44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F71C67A" w14:textId="77777777" w:rsidR="00354E58" w:rsidRPr="00016B68" w:rsidRDefault="00354E58" w:rsidP="00010844">
            <w:pPr>
              <w:jc w:val="both"/>
              <w:rPr>
                <w:rFonts w:cs="Arial"/>
              </w:rPr>
            </w:pPr>
            <w:r w:rsidRPr="00016B68">
              <w:rPr>
                <w:rFonts w:eastAsia="Arial" w:cs="Arial"/>
                <w:sz w:val="20"/>
              </w:rPr>
              <w:t>2</w:t>
            </w:r>
          </w:p>
        </w:tc>
        <w:tc>
          <w:tcPr>
            <w:tcW w:w="85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83758" w14:textId="77777777" w:rsidR="00354E58" w:rsidRPr="00016B68" w:rsidRDefault="00354E58" w:rsidP="00010844">
            <w:pPr>
              <w:jc w:val="both"/>
              <w:rPr>
                <w:rFonts w:eastAsia="Arial" w:cs="Arial"/>
                <w:i/>
                <w:sz w:val="20"/>
                <w:szCs w:val="20"/>
              </w:rPr>
            </w:pPr>
            <w:r w:rsidRPr="00016B68">
              <w:rPr>
                <w:rFonts w:eastAsia="Arial" w:cs="Arial"/>
                <w:i/>
                <w:sz w:val="20"/>
                <w:szCs w:val="20"/>
              </w:rPr>
              <w:t xml:space="preserve">Supported with conditions </w:t>
            </w:r>
          </w:p>
        </w:tc>
      </w:tr>
      <w:tr w:rsidR="00354E58" w:rsidRPr="00016B68" w14:paraId="4A51079A" w14:textId="77777777" w:rsidTr="00010844">
        <w:trPr>
          <w:trHeight w:val="183"/>
        </w:trPr>
        <w:tc>
          <w:tcPr>
            <w:tcW w:w="44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2DE96B2" w14:textId="77777777" w:rsidR="00354E58" w:rsidRPr="00016B68" w:rsidRDefault="00354E58" w:rsidP="00010844">
            <w:pPr>
              <w:jc w:val="both"/>
              <w:rPr>
                <w:rFonts w:cs="Arial"/>
              </w:rPr>
            </w:pPr>
            <w:r w:rsidRPr="00016B68">
              <w:rPr>
                <w:rFonts w:eastAsia="Arial" w:cs="Arial"/>
                <w:sz w:val="20"/>
              </w:rPr>
              <w:t>1</w:t>
            </w:r>
          </w:p>
        </w:tc>
        <w:tc>
          <w:tcPr>
            <w:tcW w:w="85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82219" w14:textId="77777777" w:rsidR="00354E58" w:rsidRPr="00016B68" w:rsidRDefault="00354E58" w:rsidP="00010844">
            <w:pPr>
              <w:jc w:val="both"/>
              <w:rPr>
                <w:rFonts w:eastAsia="Arial" w:cs="Arial"/>
                <w:i/>
                <w:sz w:val="20"/>
                <w:szCs w:val="20"/>
              </w:rPr>
            </w:pPr>
            <w:r w:rsidRPr="00016B68">
              <w:rPr>
                <w:rFonts w:eastAsia="Arial" w:cs="Arial"/>
                <w:i/>
                <w:sz w:val="20"/>
                <w:szCs w:val="20"/>
              </w:rPr>
              <w:t xml:space="preserve">Not supported </w:t>
            </w:r>
          </w:p>
        </w:tc>
      </w:tr>
      <w:tr w:rsidR="00354E58" w:rsidRPr="00016B68" w14:paraId="5E54D22C" w14:textId="77777777" w:rsidTr="00010844">
        <w:trPr>
          <w:trHeight w:val="138"/>
        </w:trPr>
        <w:tc>
          <w:tcPr>
            <w:tcW w:w="44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9D75B7" w14:textId="77777777" w:rsidR="00354E58" w:rsidRPr="00016B68" w:rsidRDefault="00354E58" w:rsidP="00010844">
            <w:pPr>
              <w:jc w:val="both"/>
              <w:rPr>
                <w:rFonts w:eastAsia="Arial" w:cs="Arial"/>
                <w:sz w:val="20"/>
              </w:rPr>
            </w:pPr>
            <w:r w:rsidRPr="00016B68">
              <w:rPr>
                <w:rFonts w:eastAsia="Arial" w:cs="Arial"/>
                <w:sz w:val="20"/>
              </w:rPr>
              <w:t>0</w:t>
            </w:r>
          </w:p>
        </w:tc>
        <w:tc>
          <w:tcPr>
            <w:tcW w:w="85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B9ADFF" w14:textId="77777777" w:rsidR="00354E58" w:rsidRPr="00016B68" w:rsidRDefault="00354E58" w:rsidP="00010844">
            <w:pPr>
              <w:jc w:val="both"/>
              <w:rPr>
                <w:rFonts w:eastAsia="Arial" w:cs="Arial"/>
                <w:i/>
                <w:sz w:val="20"/>
                <w:szCs w:val="20"/>
              </w:rPr>
            </w:pPr>
            <w:r w:rsidRPr="00016B68">
              <w:rPr>
                <w:rFonts w:eastAsia="Arial" w:cs="Arial"/>
                <w:i/>
                <w:sz w:val="20"/>
                <w:szCs w:val="20"/>
              </w:rPr>
              <w:t>Additional information required</w:t>
            </w:r>
          </w:p>
        </w:tc>
      </w:tr>
      <w:tr w:rsidR="00354E58" w:rsidRPr="00016B68" w14:paraId="1C771D49"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0FC736" w14:textId="77777777" w:rsidR="00354E58" w:rsidRPr="00016B68" w:rsidRDefault="00354E58" w:rsidP="00010844">
            <w:pPr>
              <w:jc w:val="center"/>
              <w:rPr>
                <w:rFonts w:cs="Arial"/>
              </w:rPr>
            </w:pPr>
            <w:r>
              <w:rPr>
                <w:rFonts w:cs="Arial"/>
              </w:rPr>
              <w:t>Design Principles</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5A4BAB" w14:textId="77777777" w:rsidR="00354E58" w:rsidRPr="00DD113C" w:rsidRDefault="00354E58" w:rsidP="00010844">
            <w:pPr>
              <w:jc w:val="center"/>
              <w:rPr>
                <w:rFonts w:eastAsia="Arial" w:cs="Arial"/>
                <w:sz w:val="20"/>
              </w:rPr>
            </w:pPr>
            <w:r w:rsidRPr="00016B68">
              <w:rPr>
                <w:rFonts w:eastAsia="Arial" w:cs="Arial"/>
                <w:sz w:val="20"/>
              </w:rPr>
              <w:t xml:space="preserve">Original Plans – </w:t>
            </w:r>
            <w:r>
              <w:rPr>
                <w:rFonts w:eastAsia="Arial" w:cs="Arial"/>
                <w:sz w:val="20"/>
              </w:rPr>
              <w:t>19 May</w:t>
            </w:r>
            <w:r w:rsidRPr="00016B68">
              <w:rPr>
                <w:rFonts w:eastAsia="Arial" w:cs="Arial"/>
                <w:sz w:val="20"/>
              </w:rPr>
              <w:t xml:space="preserve"> 2021</w:t>
            </w:r>
          </w:p>
        </w:tc>
        <w:tc>
          <w:tcPr>
            <w:tcW w:w="2059" w:type="dxa"/>
            <w:tcBorders>
              <w:top w:val="single" w:sz="4" w:space="0" w:color="000000"/>
              <w:left w:val="single" w:sz="4" w:space="0" w:color="000000"/>
              <w:bottom w:val="single" w:sz="4" w:space="0" w:color="000000"/>
              <w:right w:val="single" w:sz="4" w:space="0" w:color="000000"/>
            </w:tcBorders>
            <w:vAlign w:val="center"/>
          </w:tcPr>
          <w:p w14:paraId="2A15AC13" w14:textId="77777777" w:rsidR="00354E58" w:rsidRPr="00016B68" w:rsidRDefault="00354E58" w:rsidP="00010844">
            <w:pPr>
              <w:jc w:val="center"/>
              <w:rPr>
                <w:rFonts w:eastAsia="Arial" w:cs="Arial"/>
                <w:sz w:val="20"/>
              </w:rPr>
            </w:pPr>
            <w:r>
              <w:rPr>
                <w:rFonts w:eastAsia="Arial" w:cs="Arial"/>
                <w:sz w:val="20"/>
              </w:rPr>
              <w:t xml:space="preserve">Amended Plans – 5 August 2021 </w:t>
            </w:r>
          </w:p>
        </w:tc>
      </w:tr>
      <w:tr w:rsidR="00354E58" w:rsidRPr="00016B68" w14:paraId="4FCBE4D7"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AB3ED5" w14:textId="77777777" w:rsidR="00354E58" w:rsidRPr="00016B68" w:rsidRDefault="00354E58" w:rsidP="00010844">
            <w:pPr>
              <w:rPr>
                <w:rFonts w:cs="Arial"/>
              </w:rPr>
            </w:pPr>
            <w:r w:rsidRPr="00016B68">
              <w:rPr>
                <w:rFonts w:eastAsia="Arial" w:cs="Arial"/>
                <w:sz w:val="20"/>
              </w:rPr>
              <w:t>Principle 1 – Context &amp; Character</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64962587"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2A9610" w14:textId="77777777" w:rsidR="00354E58" w:rsidRDefault="00354E58" w:rsidP="00010844">
            <w:pPr>
              <w:jc w:val="center"/>
              <w:rPr>
                <w:rFonts w:cs="Arial"/>
              </w:rPr>
            </w:pPr>
          </w:p>
        </w:tc>
      </w:tr>
      <w:tr w:rsidR="00354E58" w:rsidRPr="00016B68" w14:paraId="0088F382" w14:textId="77777777" w:rsidTr="00010844">
        <w:trPr>
          <w:trHeight w:val="222"/>
        </w:trPr>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16DDDA" w14:textId="77777777" w:rsidR="00354E58" w:rsidRPr="00016B68" w:rsidRDefault="00354E58" w:rsidP="00010844">
            <w:pPr>
              <w:rPr>
                <w:rFonts w:cs="Arial"/>
              </w:rPr>
            </w:pPr>
            <w:r w:rsidRPr="00016B68">
              <w:rPr>
                <w:rFonts w:eastAsia="Arial" w:cs="Arial"/>
                <w:sz w:val="20"/>
              </w:rPr>
              <w:t>Principle 2 – Landscape Quality</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449D48D"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6C15B0" w14:textId="77777777" w:rsidR="00354E58" w:rsidRDefault="00354E58" w:rsidP="00010844">
            <w:pPr>
              <w:jc w:val="center"/>
              <w:rPr>
                <w:rFonts w:cs="Arial"/>
              </w:rPr>
            </w:pPr>
          </w:p>
        </w:tc>
      </w:tr>
      <w:tr w:rsidR="00354E58" w:rsidRPr="00016B68" w14:paraId="1183D815"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F26B4A" w14:textId="77777777" w:rsidR="00354E58" w:rsidRPr="00016B68" w:rsidRDefault="00354E58" w:rsidP="00010844">
            <w:pPr>
              <w:rPr>
                <w:rFonts w:cs="Arial"/>
              </w:rPr>
            </w:pPr>
            <w:r w:rsidRPr="00016B68">
              <w:rPr>
                <w:rFonts w:eastAsia="Arial" w:cs="Arial"/>
                <w:sz w:val="20"/>
              </w:rPr>
              <w:t>Principle 3 – Built Form &amp; Scale</w:t>
            </w:r>
          </w:p>
        </w:tc>
        <w:tc>
          <w:tcPr>
            <w:tcW w:w="22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F0ABE0B"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2967E7" w14:textId="77777777" w:rsidR="00354E58" w:rsidRDefault="00354E58" w:rsidP="00010844">
            <w:pPr>
              <w:jc w:val="center"/>
              <w:rPr>
                <w:rFonts w:cs="Arial"/>
              </w:rPr>
            </w:pPr>
          </w:p>
        </w:tc>
      </w:tr>
      <w:tr w:rsidR="00354E58" w:rsidRPr="00016B68" w14:paraId="35F49B00"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056095" w14:textId="77777777" w:rsidR="00354E58" w:rsidRPr="00016B68" w:rsidRDefault="00354E58" w:rsidP="00010844">
            <w:pPr>
              <w:rPr>
                <w:rFonts w:cs="Arial"/>
              </w:rPr>
            </w:pPr>
            <w:r w:rsidRPr="00016B68">
              <w:rPr>
                <w:rFonts w:eastAsia="Arial" w:cs="Arial"/>
                <w:sz w:val="20"/>
              </w:rPr>
              <w:t>Principle 4 – Functionality &amp; Built Quality</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B56DFC7"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D3947F" w14:textId="77777777" w:rsidR="00354E58" w:rsidRDefault="00354E58" w:rsidP="00010844">
            <w:pPr>
              <w:jc w:val="center"/>
              <w:rPr>
                <w:rFonts w:cs="Arial"/>
              </w:rPr>
            </w:pPr>
          </w:p>
        </w:tc>
      </w:tr>
      <w:tr w:rsidR="00354E58" w:rsidRPr="00016B68" w14:paraId="45E8F15F"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EB1C71" w14:textId="77777777" w:rsidR="00354E58" w:rsidRPr="00016B68" w:rsidRDefault="00354E58" w:rsidP="00010844">
            <w:pPr>
              <w:rPr>
                <w:rFonts w:cs="Arial"/>
              </w:rPr>
            </w:pPr>
            <w:r w:rsidRPr="00016B68">
              <w:rPr>
                <w:rFonts w:eastAsia="Arial" w:cs="Arial"/>
                <w:sz w:val="20"/>
              </w:rPr>
              <w:t>Principle 5 - Sustainability</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AED724"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8073D7" w14:textId="77777777" w:rsidR="00354E58" w:rsidRDefault="00354E58" w:rsidP="00010844">
            <w:pPr>
              <w:jc w:val="center"/>
              <w:rPr>
                <w:rFonts w:cs="Arial"/>
              </w:rPr>
            </w:pPr>
          </w:p>
        </w:tc>
      </w:tr>
      <w:tr w:rsidR="00354E58" w:rsidRPr="00016B68" w14:paraId="1AC90C90"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80A36E" w14:textId="77777777" w:rsidR="00354E58" w:rsidRPr="00016B68" w:rsidRDefault="00354E58" w:rsidP="00010844">
            <w:pPr>
              <w:rPr>
                <w:rFonts w:cs="Arial"/>
              </w:rPr>
            </w:pPr>
            <w:r w:rsidRPr="00016B68">
              <w:rPr>
                <w:rFonts w:eastAsia="Arial" w:cs="Arial"/>
                <w:sz w:val="20"/>
              </w:rPr>
              <w:t>Principle 6 – Amenity</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60A653D"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DAAA6D" w14:textId="77777777" w:rsidR="00354E58" w:rsidRDefault="00354E58" w:rsidP="00010844">
            <w:pPr>
              <w:jc w:val="center"/>
              <w:rPr>
                <w:rFonts w:cs="Arial"/>
              </w:rPr>
            </w:pPr>
          </w:p>
        </w:tc>
      </w:tr>
      <w:tr w:rsidR="00354E58" w:rsidRPr="00016B68" w14:paraId="204256FE"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F3B89F" w14:textId="77777777" w:rsidR="00354E58" w:rsidRPr="00016B68" w:rsidRDefault="00354E58" w:rsidP="00010844">
            <w:pPr>
              <w:rPr>
                <w:rFonts w:cs="Arial"/>
              </w:rPr>
            </w:pPr>
            <w:r w:rsidRPr="00016B68">
              <w:rPr>
                <w:rFonts w:eastAsia="Arial" w:cs="Arial"/>
                <w:sz w:val="20"/>
              </w:rPr>
              <w:lastRenderedPageBreak/>
              <w:t>Principle 7 - Legibility</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9FE6A19"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394615" w14:textId="77777777" w:rsidR="00354E58" w:rsidRDefault="00354E58" w:rsidP="00010844">
            <w:pPr>
              <w:jc w:val="center"/>
              <w:rPr>
                <w:rFonts w:cs="Arial"/>
              </w:rPr>
            </w:pPr>
          </w:p>
        </w:tc>
      </w:tr>
      <w:tr w:rsidR="00354E58" w:rsidRPr="00016B68" w14:paraId="171E92F8"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100D11" w14:textId="77777777" w:rsidR="00354E58" w:rsidRPr="00016B68" w:rsidRDefault="00354E58" w:rsidP="00010844">
            <w:pPr>
              <w:rPr>
                <w:rFonts w:cs="Arial"/>
              </w:rPr>
            </w:pPr>
            <w:r w:rsidRPr="00016B68">
              <w:rPr>
                <w:rFonts w:eastAsia="Arial" w:cs="Arial"/>
                <w:sz w:val="20"/>
              </w:rPr>
              <w:t>Principle 8 – Safety</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ED200E4"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79221D" w14:textId="77777777" w:rsidR="00354E58" w:rsidRDefault="00354E58" w:rsidP="00010844">
            <w:pPr>
              <w:jc w:val="center"/>
              <w:rPr>
                <w:rFonts w:cs="Arial"/>
              </w:rPr>
            </w:pPr>
          </w:p>
        </w:tc>
      </w:tr>
      <w:tr w:rsidR="00354E58" w:rsidRPr="00016B68" w14:paraId="4E09918B"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F9052B" w14:textId="77777777" w:rsidR="00354E58" w:rsidRPr="00016B68" w:rsidRDefault="00354E58" w:rsidP="00010844">
            <w:pPr>
              <w:rPr>
                <w:rFonts w:cs="Arial"/>
              </w:rPr>
            </w:pPr>
            <w:r w:rsidRPr="00016B68">
              <w:rPr>
                <w:rFonts w:eastAsia="Arial" w:cs="Arial"/>
                <w:sz w:val="20"/>
              </w:rPr>
              <w:t>Principle 9 – Community</w:t>
            </w:r>
          </w:p>
        </w:tc>
        <w:tc>
          <w:tcPr>
            <w:tcW w:w="22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E480AA1"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CC8B51" w14:textId="77777777" w:rsidR="00354E58" w:rsidRDefault="00354E58" w:rsidP="00010844">
            <w:pPr>
              <w:jc w:val="center"/>
              <w:rPr>
                <w:rFonts w:cs="Arial"/>
              </w:rPr>
            </w:pPr>
          </w:p>
        </w:tc>
      </w:tr>
      <w:tr w:rsidR="00354E58" w:rsidRPr="00016B68" w14:paraId="0F4D5B4A" w14:textId="77777777" w:rsidTr="00010844">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2169B8" w14:textId="77777777" w:rsidR="00354E58" w:rsidRPr="00016B68" w:rsidRDefault="00354E58" w:rsidP="00010844">
            <w:pPr>
              <w:rPr>
                <w:rFonts w:cs="Arial"/>
              </w:rPr>
            </w:pPr>
            <w:r w:rsidRPr="00016B68">
              <w:rPr>
                <w:rFonts w:eastAsia="Arial" w:cs="Arial"/>
                <w:sz w:val="20"/>
              </w:rPr>
              <w:t>Principle 10 – Aesthetics</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CE1AB14" w14:textId="77777777" w:rsidR="00354E58" w:rsidRPr="00016B68" w:rsidRDefault="00354E58" w:rsidP="00010844">
            <w:pPr>
              <w:jc w:val="center"/>
              <w:rPr>
                <w:rFonts w:cs="Arial"/>
              </w:rPr>
            </w:pPr>
          </w:p>
        </w:tc>
        <w:tc>
          <w:tcPr>
            <w:tcW w:w="20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6D2C67" w14:textId="77777777" w:rsidR="00354E58" w:rsidRDefault="00354E58" w:rsidP="00010844">
            <w:pPr>
              <w:jc w:val="center"/>
              <w:rPr>
                <w:rFonts w:cs="Arial"/>
              </w:rPr>
            </w:pPr>
          </w:p>
        </w:tc>
      </w:tr>
    </w:tbl>
    <w:p w14:paraId="25B3E0B4" w14:textId="77777777" w:rsidR="00354E58" w:rsidRPr="009310A5" w:rsidRDefault="00354E58" w:rsidP="00354E58">
      <w:pPr>
        <w:jc w:val="both"/>
        <w:rPr>
          <w:rFonts w:cs="Arial"/>
          <w:bCs/>
          <w:color w:val="000000" w:themeColor="text1"/>
          <w:szCs w:val="24"/>
        </w:rPr>
      </w:pPr>
    </w:p>
    <w:p w14:paraId="00C0236D" w14:textId="239AE226" w:rsidR="00354E58" w:rsidRDefault="00354E58" w:rsidP="00354E58">
      <w:pPr>
        <w:jc w:val="both"/>
        <w:rPr>
          <w:rFonts w:cs="Arial"/>
          <w:bCs/>
          <w:color w:val="000000" w:themeColor="text1"/>
          <w:szCs w:val="24"/>
        </w:rPr>
      </w:pPr>
      <w:r w:rsidRPr="009310A5">
        <w:rPr>
          <w:rFonts w:cs="Arial"/>
          <w:bCs/>
          <w:color w:val="000000" w:themeColor="text1"/>
          <w:szCs w:val="24"/>
        </w:rPr>
        <w:t>Following receipt of amended plans and additional information received 5 August 2021</w:t>
      </w:r>
      <w:r>
        <w:rPr>
          <w:rFonts w:cs="Arial"/>
          <w:bCs/>
          <w:color w:val="000000" w:themeColor="text1"/>
          <w:szCs w:val="24"/>
        </w:rPr>
        <w:t>, Administration referred these materials through to the Chair of the Design Review Panel. As a result of the changes and additional information provided, the Chair supports the revised proposal as the development has:</w:t>
      </w:r>
    </w:p>
    <w:p w14:paraId="07E29DC8" w14:textId="77777777" w:rsidR="00E278AA" w:rsidRDefault="00E278AA" w:rsidP="00354E58">
      <w:pPr>
        <w:jc w:val="both"/>
        <w:rPr>
          <w:rFonts w:cs="Arial"/>
          <w:bCs/>
          <w:color w:val="000000" w:themeColor="text1"/>
          <w:szCs w:val="24"/>
        </w:rPr>
      </w:pPr>
    </w:p>
    <w:p w14:paraId="661BAB64" w14:textId="77777777" w:rsidR="00354E58" w:rsidRPr="009F7583" w:rsidRDefault="00354E58" w:rsidP="00E278AA">
      <w:pPr>
        <w:numPr>
          <w:ilvl w:val="0"/>
          <w:numId w:val="24"/>
        </w:numPr>
        <w:tabs>
          <w:tab w:val="clear" w:pos="720"/>
        </w:tabs>
        <w:ind w:left="567" w:hanging="567"/>
        <w:contextualSpacing w:val="0"/>
        <w:jc w:val="both"/>
        <w:rPr>
          <w:rFonts w:eastAsia="Times New Roman" w:cs="Arial"/>
          <w:color w:val="000000"/>
          <w:szCs w:val="24"/>
        </w:rPr>
      </w:pPr>
      <w:r w:rsidRPr="009F7583">
        <w:rPr>
          <w:rFonts w:eastAsia="Times New Roman" w:cs="Arial"/>
          <w:color w:val="000000"/>
          <w:szCs w:val="24"/>
        </w:rPr>
        <w:t>Improved the landscape design</w:t>
      </w:r>
      <w:r>
        <w:rPr>
          <w:rFonts w:eastAsia="Times New Roman" w:cs="Arial"/>
          <w:color w:val="000000"/>
          <w:szCs w:val="24"/>
        </w:rPr>
        <w:t>.</w:t>
      </w:r>
    </w:p>
    <w:p w14:paraId="4E8B0E45" w14:textId="77777777" w:rsidR="00354E58" w:rsidRPr="009F7583" w:rsidRDefault="00354E58" w:rsidP="00E278AA">
      <w:pPr>
        <w:numPr>
          <w:ilvl w:val="0"/>
          <w:numId w:val="24"/>
        </w:numPr>
        <w:tabs>
          <w:tab w:val="clear" w:pos="720"/>
        </w:tabs>
        <w:ind w:left="567" w:hanging="567"/>
        <w:contextualSpacing w:val="0"/>
        <w:jc w:val="both"/>
        <w:rPr>
          <w:rFonts w:eastAsia="Times New Roman" w:cs="Arial"/>
          <w:color w:val="000000"/>
          <w:szCs w:val="24"/>
        </w:rPr>
      </w:pPr>
      <w:r w:rsidRPr="009F7583">
        <w:rPr>
          <w:rFonts w:eastAsia="Times New Roman" w:cs="Arial"/>
          <w:color w:val="000000"/>
          <w:szCs w:val="24"/>
        </w:rPr>
        <w:t>Improved the entry legibility</w:t>
      </w:r>
      <w:r>
        <w:rPr>
          <w:rFonts w:eastAsia="Times New Roman" w:cs="Arial"/>
          <w:color w:val="000000"/>
          <w:szCs w:val="24"/>
        </w:rPr>
        <w:t>.</w:t>
      </w:r>
    </w:p>
    <w:p w14:paraId="47AF446F" w14:textId="77777777" w:rsidR="00354E58" w:rsidRPr="009F7583" w:rsidRDefault="00354E58" w:rsidP="00E278AA">
      <w:pPr>
        <w:numPr>
          <w:ilvl w:val="0"/>
          <w:numId w:val="24"/>
        </w:numPr>
        <w:tabs>
          <w:tab w:val="clear" w:pos="720"/>
        </w:tabs>
        <w:ind w:left="567" w:hanging="567"/>
        <w:contextualSpacing w:val="0"/>
        <w:jc w:val="both"/>
        <w:rPr>
          <w:rFonts w:eastAsia="Times New Roman" w:cs="Arial"/>
          <w:color w:val="000000"/>
          <w:szCs w:val="24"/>
        </w:rPr>
      </w:pPr>
      <w:r w:rsidRPr="009F7583">
        <w:rPr>
          <w:rFonts w:eastAsia="Times New Roman" w:cs="Arial"/>
          <w:color w:val="000000"/>
          <w:szCs w:val="24"/>
        </w:rPr>
        <w:t>Provided sections that allow the relationship to neighbours to be assessed</w:t>
      </w:r>
      <w:r>
        <w:rPr>
          <w:rFonts w:eastAsia="Times New Roman" w:cs="Arial"/>
          <w:color w:val="000000"/>
          <w:szCs w:val="24"/>
        </w:rPr>
        <w:t>.</w:t>
      </w:r>
    </w:p>
    <w:p w14:paraId="29E12839" w14:textId="77777777" w:rsidR="00354E58" w:rsidRPr="009F7583" w:rsidRDefault="00354E58" w:rsidP="00E278AA">
      <w:pPr>
        <w:numPr>
          <w:ilvl w:val="0"/>
          <w:numId w:val="24"/>
        </w:numPr>
        <w:tabs>
          <w:tab w:val="clear" w:pos="720"/>
        </w:tabs>
        <w:ind w:left="567" w:hanging="567"/>
        <w:contextualSpacing w:val="0"/>
        <w:jc w:val="both"/>
        <w:rPr>
          <w:rFonts w:eastAsia="Times New Roman" w:cs="Arial"/>
          <w:color w:val="000000"/>
          <w:szCs w:val="24"/>
        </w:rPr>
      </w:pPr>
      <w:r w:rsidRPr="009F7583">
        <w:rPr>
          <w:rFonts w:eastAsia="Times New Roman" w:cs="Arial"/>
          <w:color w:val="000000"/>
          <w:szCs w:val="24"/>
        </w:rPr>
        <w:t>Provided compliant screening to the terraces of the centre houses to address the overlooking of the northern neighbour</w:t>
      </w:r>
      <w:r>
        <w:rPr>
          <w:rFonts w:eastAsia="Times New Roman" w:cs="Arial"/>
          <w:color w:val="000000"/>
          <w:szCs w:val="24"/>
        </w:rPr>
        <w:t>.</w:t>
      </w:r>
    </w:p>
    <w:p w14:paraId="3DD0DAA3" w14:textId="1BCBAA32" w:rsidR="00354E58" w:rsidRDefault="00354E58" w:rsidP="00E278AA">
      <w:pPr>
        <w:numPr>
          <w:ilvl w:val="0"/>
          <w:numId w:val="24"/>
        </w:numPr>
        <w:tabs>
          <w:tab w:val="clear" w:pos="720"/>
        </w:tabs>
        <w:ind w:left="567" w:hanging="567"/>
        <w:contextualSpacing w:val="0"/>
        <w:jc w:val="both"/>
        <w:rPr>
          <w:rFonts w:eastAsia="Times New Roman" w:cs="Arial"/>
          <w:color w:val="000000"/>
          <w:szCs w:val="24"/>
        </w:rPr>
      </w:pPr>
      <w:r w:rsidRPr="009F7583">
        <w:rPr>
          <w:rFonts w:eastAsia="Times New Roman" w:cs="Arial"/>
          <w:color w:val="000000"/>
          <w:szCs w:val="24"/>
        </w:rPr>
        <w:t>Provided satisfactory justifications in response to DRP suggestions</w:t>
      </w:r>
      <w:r>
        <w:rPr>
          <w:rFonts w:eastAsia="Times New Roman" w:cs="Arial"/>
          <w:color w:val="000000"/>
          <w:szCs w:val="24"/>
        </w:rPr>
        <w:t>.</w:t>
      </w:r>
    </w:p>
    <w:p w14:paraId="6F4CFDE7" w14:textId="77777777" w:rsidR="00E278AA" w:rsidRPr="009F7583" w:rsidRDefault="00E278AA" w:rsidP="00E278AA">
      <w:pPr>
        <w:ind w:left="720"/>
        <w:contextualSpacing w:val="0"/>
        <w:jc w:val="both"/>
        <w:rPr>
          <w:rFonts w:eastAsia="Times New Roman" w:cs="Arial"/>
          <w:color w:val="000000"/>
          <w:szCs w:val="24"/>
        </w:rPr>
      </w:pPr>
    </w:p>
    <w:p w14:paraId="10608771" w14:textId="77777777" w:rsidR="00354E58" w:rsidRPr="00844172" w:rsidRDefault="00354E58" w:rsidP="00354E58">
      <w:pPr>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w:t>
      </w:r>
      <w:r>
        <w:rPr>
          <w:rFonts w:cs="Arial"/>
          <w:b/>
          <w:color w:val="000000" w:themeColor="text1"/>
          <w:szCs w:val="24"/>
        </w:rPr>
        <w:t>2</w:t>
      </w:r>
      <w:r w:rsidRPr="00844172">
        <w:rPr>
          <w:rFonts w:cs="Arial"/>
          <w:b/>
          <w:color w:val="000000" w:themeColor="text1"/>
          <w:szCs w:val="24"/>
        </w:rPr>
        <w:t>.</w:t>
      </w:r>
      <w:r>
        <w:rPr>
          <w:rFonts w:cs="Arial"/>
          <w:b/>
          <w:color w:val="000000" w:themeColor="text1"/>
          <w:szCs w:val="24"/>
        </w:rPr>
        <w:t>3</w:t>
      </w:r>
      <w:r w:rsidRPr="00844172">
        <w:rPr>
          <w:rFonts w:cs="Arial"/>
          <w:b/>
          <w:color w:val="000000" w:themeColor="text1"/>
          <w:szCs w:val="24"/>
        </w:rPr>
        <w:tab/>
      </w:r>
      <w:r>
        <w:rPr>
          <w:rFonts w:cs="Arial"/>
          <w:b/>
          <w:color w:val="000000" w:themeColor="text1"/>
          <w:szCs w:val="24"/>
        </w:rPr>
        <w:t xml:space="preserve">State Planning Policy 7.3 - </w:t>
      </w:r>
      <w:r w:rsidRPr="00844172">
        <w:rPr>
          <w:rFonts w:cs="Arial"/>
          <w:b/>
          <w:color w:val="000000" w:themeColor="text1"/>
          <w:szCs w:val="24"/>
        </w:rPr>
        <w:t xml:space="preserve">Residential Design Codes – Volume 1 </w:t>
      </w:r>
    </w:p>
    <w:p w14:paraId="6238C6ED" w14:textId="77777777" w:rsidR="00354E58" w:rsidRPr="00844172" w:rsidRDefault="00354E58" w:rsidP="00354E58">
      <w:pPr>
        <w:jc w:val="both"/>
        <w:rPr>
          <w:rFonts w:cs="Arial"/>
          <w:color w:val="000000" w:themeColor="text1"/>
          <w:szCs w:val="24"/>
        </w:rPr>
      </w:pPr>
    </w:p>
    <w:p w14:paraId="1B50EC46" w14:textId="77777777" w:rsidR="00495754" w:rsidRDefault="00286DBD" w:rsidP="00354E58">
      <w:pPr>
        <w:jc w:val="both"/>
        <w:rPr>
          <w:rFonts w:eastAsia="Arial" w:cs="Arial"/>
          <w:szCs w:val="24"/>
        </w:rPr>
      </w:pPr>
      <w:r w:rsidRPr="00620B41">
        <w:rPr>
          <w:rFonts w:eastAsia="Arial" w:cs="Arial"/>
          <w:szCs w:val="24"/>
        </w:rPr>
        <w:t xml:space="preserve">State Planning Policy 7.3 Residential Design Codes Volume 1 (R-Codes) apply to all single and grouped dwelling developments. An </w:t>
      </w:r>
      <w:r>
        <w:rPr>
          <w:rFonts w:eastAsia="Arial" w:cs="Arial"/>
          <w:szCs w:val="24"/>
        </w:rPr>
        <w:t>approval</w:t>
      </w:r>
      <w:r w:rsidRPr="00620B41">
        <w:rPr>
          <w:rFonts w:eastAsia="Arial" w:cs="Arial"/>
          <w:szCs w:val="24"/>
        </w:rPr>
        <w:t xml:space="preserve"> under the R-Codes can be </w:t>
      </w:r>
      <w:r>
        <w:rPr>
          <w:rFonts w:eastAsia="Arial" w:cs="Arial"/>
          <w:szCs w:val="24"/>
        </w:rPr>
        <w:t>obtained</w:t>
      </w:r>
      <w:r w:rsidRPr="00620B41">
        <w:rPr>
          <w:rFonts w:eastAsia="Arial" w:cs="Arial"/>
          <w:szCs w:val="24"/>
        </w:rPr>
        <w:t xml:space="preserve"> in one of two ways. This is by either meeting the deemed-to-comply provisions </w:t>
      </w:r>
      <w:r w:rsidRPr="00620B41">
        <w:rPr>
          <w:rFonts w:eastAsia="Arial" w:cs="Arial"/>
          <w:szCs w:val="24"/>
          <w:u w:val="single"/>
        </w:rPr>
        <w:t>or</w:t>
      </w:r>
      <w:r w:rsidRPr="00620B41">
        <w:rPr>
          <w:rFonts w:eastAsia="Arial" w:cs="Arial"/>
          <w:szCs w:val="24"/>
        </w:rPr>
        <w:t xml:space="preserve"> via a Design Principle assessment pathway. </w:t>
      </w:r>
    </w:p>
    <w:p w14:paraId="2A169FB8" w14:textId="77777777" w:rsidR="00495754" w:rsidRDefault="00495754" w:rsidP="00354E58">
      <w:pPr>
        <w:jc w:val="both"/>
        <w:rPr>
          <w:rFonts w:eastAsia="Arial" w:cs="Arial"/>
          <w:szCs w:val="24"/>
        </w:rPr>
      </w:pPr>
    </w:p>
    <w:p w14:paraId="373459E0" w14:textId="0A84F779" w:rsidR="00354E58" w:rsidRPr="00F8790C" w:rsidRDefault="00286DBD" w:rsidP="00354E58">
      <w:pPr>
        <w:jc w:val="both"/>
        <w:rPr>
          <w:rFonts w:eastAsia="Arial" w:cs="Arial"/>
          <w:szCs w:val="24"/>
        </w:rPr>
      </w:pPr>
      <w:r w:rsidRPr="00620B41">
        <w:rPr>
          <w:rFonts w:eastAsia="Arial" w:cs="Arial"/>
          <w:szCs w:val="24"/>
        </w:rPr>
        <w:t>The proposed development is seeking a Design Principle assessment pathway for a part of this proposal.</w:t>
      </w:r>
      <w:r w:rsidR="00354E58" w:rsidRPr="00BD2C63">
        <w:rPr>
          <w:rFonts w:cs="Arial"/>
          <w:bCs/>
          <w:szCs w:val="24"/>
        </w:rPr>
        <w:t xml:space="preserve"> An assessment is sought under the Design Principles for the R-Codes for </w:t>
      </w:r>
      <w:r w:rsidR="00354E58" w:rsidRPr="00890272">
        <w:rPr>
          <w:rFonts w:cs="Arial"/>
          <w:color w:val="000000" w:themeColor="text1"/>
          <w:szCs w:val="24"/>
        </w:rPr>
        <w:t>lot boundary setback</w:t>
      </w:r>
      <w:r w:rsidR="00354E58">
        <w:rPr>
          <w:rFonts w:cs="Arial"/>
          <w:color w:val="000000" w:themeColor="text1"/>
          <w:szCs w:val="24"/>
        </w:rPr>
        <w:t>, building height and parking.</w:t>
      </w:r>
      <w:r w:rsidR="00354E58">
        <w:rPr>
          <w:rFonts w:cs="Arial"/>
          <w:bCs/>
          <w:szCs w:val="24"/>
        </w:rPr>
        <w:t xml:space="preserve"> </w:t>
      </w:r>
      <w:r w:rsidR="00F8790C">
        <w:rPr>
          <w:rFonts w:eastAsia="Arial" w:cs="Arial"/>
          <w:szCs w:val="24"/>
        </w:rPr>
        <w:t xml:space="preserve">As required by the R-Codes, Council in assessing the proposal against the design principles, should not apply the corresponding deemed-to-comply provisions. </w:t>
      </w:r>
      <w:r w:rsidR="00354E58" w:rsidRPr="00BD2C63">
        <w:rPr>
          <w:rFonts w:cs="Arial"/>
          <w:bCs/>
          <w:szCs w:val="24"/>
        </w:rPr>
        <w:t xml:space="preserve">All other areas </w:t>
      </w:r>
      <w:r w:rsidR="004F4D58">
        <w:rPr>
          <w:rFonts w:cs="Arial"/>
          <w:bCs/>
          <w:szCs w:val="24"/>
        </w:rPr>
        <w:t>meet</w:t>
      </w:r>
      <w:r w:rsidR="00354E58" w:rsidRPr="00BD2C63">
        <w:rPr>
          <w:rFonts w:cs="Arial"/>
          <w:bCs/>
          <w:szCs w:val="24"/>
        </w:rPr>
        <w:t xml:space="preserve"> the deemed-to-comply provisions</w:t>
      </w:r>
      <w:r w:rsidR="00354E58">
        <w:rPr>
          <w:rFonts w:cs="Arial"/>
          <w:bCs/>
          <w:szCs w:val="24"/>
        </w:rPr>
        <w:t xml:space="preserve"> of the R-Codes</w:t>
      </w:r>
      <w:r w:rsidR="00354E58" w:rsidRPr="00BD2C63">
        <w:rPr>
          <w:rFonts w:cs="Arial"/>
          <w:bCs/>
          <w:szCs w:val="24"/>
        </w:rPr>
        <w:t xml:space="preserve">. </w:t>
      </w:r>
    </w:p>
    <w:p w14:paraId="6B95AB3E" w14:textId="77777777" w:rsidR="00B86844" w:rsidRPr="00C321E7" w:rsidRDefault="00B86844" w:rsidP="00354E58">
      <w:pPr>
        <w:jc w:val="both"/>
        <w:rPr>
          <w:rFonts w:cs="Arial"/>
          <w:color w:val="000000" w:themeColor="text1"/>
          <w:szCs w:val="24"/>
        </w:rPr>
      </w:pPr>
    </w:p>
    <w:p w14:paraId="412D4BFA" w14:textId="77777777" w:rsidR="00354E58" w:rsidRPr="005F4152" w:rsidRDefault="00354E58" w:rsidP="00354E58">
      <w:pPr>
        <w:autoSpaceDE w:val="0"/>
        <w:autoSpaceDN w:val="0"/>
        <w:adjustRightInd w:val="0"/>
        <w:jc w:val="both"/>
        <w:rPr>
          <w:rFonts w:cs="Arial"/>
          <w:b/>
          <w:bCs/>
          <w:color w:val="000000" w:themeColor="text1"/>
          <w:szCs w:val="24"/>
          <w:lang w:eastAsia="en-AU"/>
        </w:rPr>
      </w:pPr>
      <w:r w:rsidRPr="005F4152">
        <w:rPr>
          <w:rFonts w:cs="Arial"/>
          <w:b/>
          <w:bCs/>
          <w:color w:val="000000" w:themeColor="text1"/>
          <w:szCs w:val="24"/>
          <w:lang w:eastAsia="en-AU"/>
        </w:rPr>
        <w:t xml:space="preserve">Clause 5.1.3 – Lot Boundary Setback </w:t>
      </w:r>
    </w:p>
    <w:p w14:paraId="01C87D15" w14:textId="77777777" w:rsidR="00354E58" w:rsidRPr="00B92B55" w:rsidRDefault="00354E58" w:rsidP="00354E58">
      <w:pPr>
        <w:autoSpaceDE w:val="0"/>
        <w:autoSpaceDN w:val="0"/>
        <w:adjustRightInd w:val="0"/>
        <w:jc w:val="both"/>
        <w:rPr>
          <w:rFonts w:cs="Arial"/>
          <w:b/>
          <w:bCs/>
          <w:color w:val="000000" w:themeColor="text1"/>
          <w:szCs w:val="24"/>
          <w:u w:val="single"/>
          <w:lang w:eastAsia="en-AU"/>
        </w:rPr>
      </w:pPr>
    </w:p>
    <w:p w14:paraId="03733825" w14:textId="5B39DE32" w:rsidR="00354E58" w:rsidRPr="00E530B8" w:rsidRDefault="00354E58" w:rsidP="00354E58">
      <w:pPr>
        <w:jc w:val="both"/>
        <w:rPr>
          <w:rFonts w:cs="Arial"/>
          <w:szCs w:val="24"/>
        </w:rPr>
      </w:pPr>
      <w:r w:rsidRPr="00E530B8">
        <w:rPr>
          <w:rFonts w:cs="Arial"/>
          <w:szCs w:val="24"/>
        </w:rPr>
        <w:t xml:space="preserve">The following lot boundary setbacks are </w:t>
      </w:r>
      <w:r w:rsidR="00615A49">
        <w:rPr>
          <w:rFonts w:cs="Arial"/>
          <w:szCs w:val="24"/>
        </w:rPr>
        <w:t>required to be assed under the design principle</w:t>
      </w:r>
      <w:r w:rsidRPr="00E530B8">
        <w:rPr>
          <w:rFonts w:cs="Arial"/>
          <w:szCs w:val="24"/>
        </w:rPr>
        <w:t xml:space="preserve"> </w:t>
      </w:r>
      <w:r>
        <w:rPr>
          <w:rFonts w:cs="Arial"/>
          <w:szCs w:val="24"/>
        </w:rPr>
        <w:t>provisions</w:t>
      </w:r>
      <w:r w:rsidRPr="00E530B8">
        <w:rPr>
          <w:rFonts w:cs="Arial"/>
          <w:szCs w:val="24"/>
        </w:rPr>
        <w:t xml:space="preserve"> of the R-Codes:</w:t>
      </w:r>
    </w:p>
    <w:p w14:paraId="6ABB40B4" w14:textId="77777777" w:rsidR="00E278AA" w:rsidRDefault="00E278AA" w:rsidP="00354E58">
      <w:pPr>
        <w:jc w:val="both"/>
        <w:rPr>
          <w:rFonts w:cs="Arial"/>
          <w:szCs w:val="24"/>
          <w:u w:val="single"/>
        </w:rPr>
      </w:pPr>
    </w:p>
    <w:p w14:paraId="31B1769C" w14:textId="4FE61153" w:rsidR="00354E58" w:rsidRPr="005C00AA" w:rsidRDefault="00354E58" w:rsidP="00354E58">
      <w:pPr>
        <w:jc w:val="both"/>
        <w:rPr>
          <w:rFonts w:cs="Arial"/>
          <w:b/>
          <w:bCs/>
          <w:szCs w:val="24"/>
          <w:u w:val="single"/>
        </w:rPr>
      </w:pPr>
      <w:r w:rsidRPr="005C00AA">
        <w:rPr>
          <w:rFonts w:cs="Arial"/>
          <w:b/>
          <w:bCs/>
          <w:szCs w:val="24"/>
          <w:u w:val="single"/>
        </w:rPr>
        <w:t>Units 2 - 6</w:t>
      </w:r>
      <w:r w:rsidR="005C00AA">
        <w:rPr>
          <w:rFonts w:cs="Arial"/>
          <w:b/>
          <w:bCs/>
          <w:szCs w:val="24"/>
          <w:u w:val="single"/>
        </w:rPr>
        <w:t xml:space="preserve"> (Inclusive)</w:t>
      </w:r>
    </w:p>
    <w:p w14:paraId="00200F86" w14:textId="77777777" w:rsidR="00354E58" w:rsidRDefault="00354E58" w:rsidP="00354E58">
      <w:pPr>
        <w:jc w:val="both"/>
        <w:rPr>
          <w:rFonts w:cs="Arial"/>
          <w:szCs w:val="24"/>
        </w:rPr>
      </w:pPr>
    </w:p>
    <w:p w14:paraId="36278437" w14:textId="4DE5D834" w:rsidR="00354E58" w:rsidRDefault="00354E58" w:rsidP="00354E58">
      <w:pPr>
        <w:jc w:val="both"/>
        <w:rPr>
          <w:rFonts w:cs="Arial"/>
          <w:szCs w:val="24"/>
        </w:rPr>
      </w:pPr>
      <w:r>
        <w:rPr>
          <w:rFonts w:cs="Arial"/>
          <w:szCs w:val="24"/>
        </w:rPr>
        <w:t>The master bedroom on the first-floor level is setback 3m from the southern lot boundary</w:t>
      </w:r>
      <w:r w:rsidR="00433D99">
        <w:rPr>
          <w:rFonts w:cs="Arial"/>
          <w:szCs w:val="24"/>
        </w:rPr>
        <w:t>.</w:t>
      </w:r>
      <w:r>
        <w:rPr>
          <w:rFonts w:cs="Arial"/>
          <w:szCs w:val="24"/>
        </w:rPr>
        <w:t xml:space="preserve"> The development is considered to meet the Design Principles as:</w:t>
      </w:r>
    </w:p>
    <w:p w14:paraId="114893AE" w14:textId="77777777" w:rsidR="001A5D03" w:rsidRPr="00020FD4" w:rsidRDefault="001A5D03" w:rsidP="00354E58">
      <w:pPr>
        <w:jc w:val="both"/>
        <w:rPr>
          <w:rFonts w:cs="Arial"/>
          <w:szCs w:val="24"/>
        </w:rPr>
      </w:pPr>
    </w:p>
    <w:p w14:paraId="2507F98A" w14:textId="77777777" w:rsidR="00354E58" w:rsidRPr="00565136" w:rsidRDefault="00354E58" w:rsidP="00E278AA">
      <w:pPr>
        <w:pStyle w:val="ListParagraph"/>
        <w:numPr>
          <w:ilvl w:val="0"/>
          <w:numId w:val="25"/>
        </w:numPr>
        <w:ind w:left="567" w:hanging="567"/>
        <w:jc w:val="both"/>
        <w:rPr>
          <w:rFonts w:cs="Arial"/>
          <w:szCs w:val="24"/>
        </w:rPr>
      </w:pPr>
      <w:r w:rsidRPr="00565136">
        <w:rPr>
          <w:rFonts w:cs="Arial"/>
          <w:color w:val="000000" w:themeColor="text1"/>
          <w:szCs w:val="24"/>
          <w:lang w:eastAsia="en-AU"/>
        </w:rPr>
        <w:t>The first-floor southern wall is considered to be articulated</w:t>
      </w:r>
      <w:r>
        <w:rPr>
          <w:rFonts w:cs="Arial"/>
          <w:color w:val="000000" w:themeColor="text1"/>
          <w:szCs w:val="24"/>
          <w:lang w:eastAsia="en-AU"/>
        </w:rPr>
        <w:t xml:space="preserve">. The articulation </w:t>
      </w:r>
      <w:r w:rsidRPr="00565136">
        <w:rPr>
          <w:rFonts w:cs="Arial"/>
          <w:color w:val="000000" w:themeColor="text1"/>
          <w:szCs w:val="24"/>
          <w:lang w:eastAsia="en-AU"/>
        </w:rPr>
        <w:t xml:space="preserve"> </w:t>
      </w:r>
      <w:r>
        <w:rPr>
          <w:rFonts w:cs="Arial"/>
          <w:color w:val="000000" w:themeColor="text1"/>
          <w:szCs w:val="24"/>
          <w:lang w:eastAsia="en-AU"/>
        </w:rPr>
        <w:t xml:space="preserve">provides a </w:t>
      </w:r>
      <w:r w:rsidRPr="00565136">
        <w:rPr>
          <w:rFonts w:cs="Arial"/>
          <w:color w:val="000000" w:themeColor="text1"/>
          <w:szCs w:val="24"/>
          <w:lang w:eastAsia="en-AU"/>
        </w:rPr>
        <w:t xml:space="preserve">varying setback between 3.0m and 3.7m across its length. The setback is considered to provide sufficient architectural relief </w:t>
      </w:r>
      <w:r>
        <w:rPr>
          <w:rFonts w:cs="Arial"/>
          <w:color w:val="000000" w:themeColor="text1"/>
          <w:szCs w:val="24"/>
          <w:lang w:eastAsia="en-AU"/>
        </w:rPr>
        <w:t xml:space="preserve">to </w:t>
      </w:r>
      <w:r w:rsidRPr="00565136">
        <w:rPr>
          <w:rFonts w:cs="Arial"/>
          <w:color w:val="000000" w:themeColor="text1"/>
          <w:szCs w:val="24"/>
          <w:lang w:eastAsia="en-AU"/>
        </w:rPr>
        <w:t>the southern lot boundary to provide satisfactory areas of open space and landscaping</w:t>
      </w:r>
      <w:r>
        <w:rPr>
          <w:rFonts w:cs="Arial"/>
          <w:color w:val="000000" w:themeColor="text1"/>
          <w:szCs w:val="24"/>
          <w:lang w:eastAsia="en-AU"/>
        </w:rPr>
        <w:t>. The provided architectural relief helps</w:t>
      </w:r>
      <w:r w:rsidRPr="00565136">
        <w:rPr>
          <w:rFonts w:cs="Arial"/>
          <w:color w:val="000000" w:themeColor="text1"/>
          <w:szCs w:val="24"/>
          <w:lang w:eastAsia="en-AU"/>
        </w:rPr>
        <w:t xml:space="preserve"> to mitigate the overall impact of building bulk.</w:t>
      </w:r>
    </w:p>
    <w:p w14:paraId="3DFCE884" w14:textId="6F9117A6" w:rsidR="00354E58" w:rsidRPr="002800D4" w:rsidRDefault="00354E58" w:rsidP="00E278AA">
      <w:pPr>
        <w:pStyle w:val="ListParagraph"/>
        <w:numPr>
          <w:ilvl w:val="0"/>
          <w:numId w:val="25"/>
        </w:numPr>
        <w:ind w:left="567" w:hanging="567"/>
        <w:jc w:val="both"/>
        <w:rPr>
          <w:rFonts w:cs="Arial"/>
          <w:szCs w:val="24"/>
        </w:rPr>
      </w:pPr>
      <w:r w:rsidRPr="002800D4">
        <w:rPr>
          <w:rFonts w:cs="Arial"/>
          <w:color w:val="000000" w:themeColor="text1"/>
          <w:szCs w:val="24"/>
          <w:lang w:eastAsia="en-AU"/>
        </w:rPr>
        <w:t>The southern lot boundary setback is considered to maintain the adjoining property’s access to natural light and ventilation. The southern setback meets the deemed-to-comply provisions of clause 5.4.2 – Solar Access to Adjoining Properties. 39% shadow cast is proposed in lieu of a maximum 50%</w:t>
      </w:r>
      <w:r>
        <w:rPr>
          <w:rFonts w:cs="Arial"/>
          <w:color w:val="000000" w:themeColor="text1"/>
          <w:szCs w:val="24"/>
          <w:lang w:eastAsia="en-AU"/>
        </w:rPr>
        <w:t xml:space="preserve"> under the deemed-to-comply provisions. </w:t>
      </w:r>
    </w:p>
    <w:p w14:paraId="2A70F170" w14:textId="77777777" w:rsidR="00354E58" w:rsidRPr="00875113" w:rsidRDefault="00354E58" w:rsidP="00E278AA">
      <w:pPr>
        <w:pStyle w:val="ListParagraph"/>
        <w:numPr>
          <w:ilvl w:val="0"/>
          <w:numId w:val="25"/>
        </w:numPr>
        <w:ind w:left="567" w:hanging="567"/>
        <w:jc w:val="both"/>
        <w:rPr>
          <w:rFonts w:cs="Arial"/>
          <w:szCs w:val="24"/>
        </w:rPr>
      </w:pPr>
      <w:r w:rsidRPr="00875113">
        <w:rPr>
          <w:rFonts w:cs="Arial"/>
          <w:color w:val="000000" w:themeColor="text1"/>
          <w:szCs w:val="24"/>
          <w:lang w:eastAsia="en-AU"/>
        </w:rPr>
        <w:t>There are no visual privacy variations as a result of the reduced setbacks. Screening is proposed to the master bedroom.</w:t>
      </w:r>
    </w:p>
    <w:p w14:paraId="5A9A2D1B" w14:textId="70A2F7D0" w:rsidR="00354E58" w:rsidRPr="001A5D03" w:rsidRDefault="00354E58" w:rsidP="00E278AA">
      <w:pPr>
        <w:pStyle w:val="ListParagraph"/>
        <w:numPr>
          <w:ilvl w:val="0"/>
          <w:numId w:val="25"/>
        </w:numPr>
        <w:ind w:left="567" w:hanging="567"/>
        <w:jc w:val="both"/>
        <w:rPr>
          <w:rFonts w:cs="Arial"/>
          <w:szCs w:val="24"/>
        </w:rPr>
      </w:pPr>
      <w:r w:rsidRPr="00565136">
        <w:rPr>
          <w:rFonts w:cs="Arial"/>
          <w:color w:val="000000" w:themeColor="text1"/>
          <w:szCs w:val="24"/>
          <w:lang w:eastAsia="en-AU"/>
        </w:rPr>
        <w:lastRenderedPageBreak/>
        <w:t xml:space="preserve">The application proposes significant landscaping addressing the southern lot boundary, softening the impact of the proposed development addressing the southern neighbouring lot. </w:t>
      </w:r>
    </w:p>
    <w:p w14:paraId="1CADDEBC" w14:textId="77777777" w:rsidR="00354E58" w:rsidRDefault="00354E58" w:rsidP="00354E58">
      <w:pPr>
        <w:jc w:val="both"/>
        <w:rPr>
          <w:rFonts w:cs="Arial"/>
          <w:szCs w:val="24"/>
          <w:u w:val="single"/>
        </w:rPr>
      </w:pPr>
    </w:p>
    <w:p w14:paraId="67C1593F" w14:textId="77777777" w:rsidR="00354E58" w:rsidRPr="009A4FAA" w:rsidRDefault="00354E58" w:rsidP="00354E58">
      <w:pPr>
        <w:jc w:val="both"/>
        <w:rPr>
          <w:rFonts w:cs="Arial"/>
          <w:b/>
          <w:bCs/>
          <w:szCs w:val="24"/>
          <w:u w:val="single"/>
        </w:rPr>
      </w:pPr>
      <w:r w:rsidRPr="009A4FAA">
        <w:rPr>
          <w:rFonts w:cs="Arial"/>
          <w:b/>
          <w:bCs/>
          <w:szCs w:val="24"/>
          <w:u w:val="single"/>
        </w:rPr>
        <w:t>Unit 6</w:t>
      </w:r>
    </w:p>
    <w:p w14:paraId="538A5CD3" w14:textId="77777777" w:rsidR="00354E58" w:rsidRDefault="00354E58" w:rsidP="00354E58">
      <w:pPr>
        <w:jc w:val="both"/>
        <w:rPr>
          <w:rFonts w:cs="Arial"/>
          <w:szCs w:val="24"/>
        </w:rPr>
      </w:pPr>
    </w:p>
    <w:p w14:paraId="7E17E636" w14:textId="7290DFE6" w:rsidR="00354E58" w:rsidRPr="00020FD4" w:rsidRDefault="00354E58" w:rsidP="00354E58">
      <w:pPr>
        <w:jc w:val="both"/>
        <w:rPr>
          <w:rFonts w:cs="Arial"/>
          <w:szCs w:val="24"/>
        </w:rPr>
      </w:pPr>
      <w:r>
        <w:rPr>
          <w:rFonts w:cs="Arial"/>
          <w:szCs w:val="24"/>
        </w:rPr>
        <w:t>The master bedroom to the dining room located on the first-floor level is setback 1.5m from the western lot boundary</w:t>
      </w:r>
      <w:r w:rsidR="009A4FAA">
        <w:rPr>
          <w:rFonts w:cs="Arial"/>
          <w:szCs w:val="24"/>
        </w:rPr>
        <w:t>.</w:t>
      </w:r>
      <w:r>
        <w:rPr>
          <w:rFonts w:cs="Arial"/>
          <w:szCs w:val="24"/>
        </w:rPr>
        <w:t xml:space="preserve"> The development is considered to meet the design principles as:</w:t>
      </w:r>
    </w:p>
    <w:p w14:paraId="75E7A478" w14:textId="77777777" w:rsidR="00354E58" w:rsidRPr="00565136" w:rsidRDefault="00354E58" w:rsidP="00354E58">
      <w:pPr>
        <w:jc w:val="both"/>
        <w:rPr>
          <w:rFonts w:cs="Arial"/>
          <w:szCs w:val="24"/>
        </w:rPr>
      </w:pPr>
    </w:p>
    <w:p w14:paraId="529D7D5D" w14:textId="77777777" w:rsidR="00354E58" w:rsidRDefault="00354E58" w:rsidP="00E278AA">
      <w:pPr>
        <w:pStyle w:val="ListParagraph"/>
        <w:numPr>
          <w:ilvl w:val="0"/>
          <w:numId w:val="25"/>
        </w:numPr>
        <w:ind w:left="567" w:hanging="567"/>
        <w:jc w:val="both"/>
        <w:rPr>
          <w:rFonts w:cs="Arial"/>
          <w:color w:val="000000" w:themeColor="text1"/>
          <w:szCs w:val="24"/>
          <w:lang w:eastAsia="en-AU"/>
        </w:rPr>
      </w:pPr>
      <w:bookmarkStart w:id="3" w:name="_Hlk66778589"/>
      <w:r w:rsidRPr="00E530B8">
        <w:rPr>
          <w:rFonts w:cs="Arial"/>
          <w:color w:val="000000" w:themeColor="text1"/>
          <w:szCs w:val="24"/>
          <w:lang w:eastAsia="en-AU"/>
        </w:rPr>
        <w:t>The western wall is considered to be articulated, being setback far enough from the western lot boundary to provide satisfactory areas of open space and landscaping which help to reduce the overall impact of building bulk.</w:t>
      </w:r>
    </w:p>
    <w:p w14:paraId="7EDF36AB" w14:textId="77777777" w:rsidR="00354E58" w:rsidRPr="00E530B8" w:rsidRDefault="00354E58" w:rsidP="00E278AA">
      <w:pPr>
        <w:pStyle w:val="ListParagraph"/>
        <w:numPr>
          <w:ilvl w:val="0"/>
          <w:numId w:val="25"/>
        </w:numPr>
        <w:ind w:left="567" w:hanging="567"/>
        <w:jc w:val="both"/>
        <w:rPr>
          <w:rFonts w:cs="Arial"/>
          <w:color w:val="000000" w:themeColor="text1"/>
          <w:szCs w:val="24"/>
          <w:lang w:eastAsia="en-AU"/>
        </w:rPr>
      </w:pPr>
      <w:r>
        <w:rPr>
          <w:rFonts w:cs="Arial"/>
          <w:color w:val="000000" w:themeColor="text1"/>
          <w:szCs w:val="24"/>
          <w:lang w:eastAsia="en-AU"/>
        </w:rPr>
        <w:t xml:space="preserve">Highlight windows are proposed to all habitable rooms on the western elevation. As such, there is no overlooking to adjoining properties. </w:t>
      </w:r>
      <w:r w:rsidRPr="00E530B8">
        <w:rPr>
          <w:rFonts w:cs="Arial"/>
          <w:color w:val="000000" w:themeColor="text1"/>
          <w:szCs w:val="24"/>
          <w:lang w:eastAsia="en-AU"/>
        </w:rPr>
        <w:t xml:space="preserve"> </w:t>
      </w:r>
    </w:p>
    <w:p w14:paraId="54412ED0" w14:textId="5B04446F" w:rsidR="00354E58" w:rsidRPr="00D13E22" w:rsidRDefault="00354E58" w:rsidP="00E278AA">
      <w:pPr>
        <w:pStyle w:val="ListParagraph"/>
        <w:numPr>
          <w:ilvl w:val="0"/>
          <w:numId w:val="25"/>
        </w:numPr>
        <w:ind w:left="567" w:hanging="567"/>
        <w:jc w:val="both"/>
        <w:rPr>
          <w:rFonts w:cs="Arial"/>
          <w:strike/>
          <w:color w:val="000000" w:themeColor="text1"/>
          <w:szCs w:val="24"/>
          <w:lang w:eastAsia="en-AU"/>
        </w:rPr>
      </w:pPr>
      <w:r w:rsidRPr="00E530B8">
        <w:rPr>
          <w:rFonts w:cs="Arial"/>
          <w:color w:val="000000" w:themeColor="text1"/>
          <w:szCs w:val="24"/>
          <w:lang w:eastAsia="en-AU"/>
        </w:rPr>
        <w:t xml:space="preserve">The western lot boundary setback is considered to maintain the adjoining property’s access to natural light and ventilation. Shadow created by the western wall over the western lot.  Overall, the development achieves </w:t>
      </w:r>
      <w:r w:rsidR="00C3663B">
        <w:rPr>
          <w:rFonts w:cs="Arial"/>
          <w:color w:val="000000" w:themeColor="text1"/>
          <w:szCs w:val="24"/>
          <w:lang w:eastAsia="en-AU"/>
        </w:rPr>
        <w:t xml:space="preserve">the deemed-to-comply provisions, </w:t>
      </w:r>
      <w:r w:rsidRPr="00E530B8">
        <w:rPr>
          <w:rFonts w:cs="Arial"/>
          <w:color w:val="000000" w:themeColor="text1"/>
          <w:szCs w:val="24"/>
          <w:lang w:eastAsia="en-AU"/>
        </w:rPr>
        <w:t xml:space="preserve">element 5.4.2 – Solar access to adjoining properties. </w:t>
      </w:r>
      <w:r w:rsidRPr="00D13E22">
        <w:rPr>
          <w:rFonts w:cs="Arial"/>
          <w:color w:val="000000" w:themeColor="text1"/>
          <w:szCs w:val="24"/>
          <w:lang w:eastAsia="en-AU"/>
        </w:rPr>
        <w:t>The proposal makes use of building articulation addressing the western lot boundary to reduce the perceived impact of building bulk on the western landowner and is considered to provide a significant landscaping outcome between the development and the western lot boundary.</w:t>
      </w:r>
      <w:r w:rsidRPr="00FA6779">
        <w:rPr>
          <w:rFonts w:cs="Arial"/>
          <w:strike/>
          <w:color w:val="000000" w:themeColor="text1"/>
          <w:szCs w:val="24"/>
          <w:lang w:eastAsia="en-AU"/>
        </w:rPr>
        <w:t xml:space="preserve"> </w:t>
      </w:r>
    </w:p>
    <w:p w14:paraId="63ADC298" w14:textId="77777777" w:rsidR="00354E58" w:rsidRPr="00E530B8" w:rsidRDefault="00354E58" w:rsidP="00E278AA">
      <w:pPr>
        <w:pStyle w:val="ListParagraph"/>
        <w:numPr>
          <w:ilvl w:val="0"/>
          <w:numId w:val="25"/>
        </w:numPr>
        <w:ind w:left="567" w:hanging="567"/>
        <w:jc w:val="both"/>
        <w:rPr>
          <w:rFonts w:cs="Arial"/>
          <w:color w:val="000000" w:themeColor="text1"/>
          <w:szCs w:val="24"/>
          <w:lang w:eastAsia="en-AU"/>
        </w:rPr>
      </w:pPr>
      <w:r w:rsidRPr="00E530B8">
        <w:rPr>
          <w:rFonts w:cs="Arial"/>
          <w:color w:val="000000" w:themeColor="text1"/>
          <w:szCs w:val="24"/>
          <w:lang w:eastAsia="en-AU"/>
        </w:rPr>
        <w:t xml:space="preserve">The application proposes significant landscaping addressing the western lot boundary, softening the impact of the proposed development addressing the western neighbouring lot. </w:t>
      </w:r>
    </w:p>
    <w:p w14:paraId="1C0F23AD" w14:textId="77777777" w:rsidR="00354E58" w:rsidRPr="00E530B8" w:rsidRDefault="00354E58" w:rsidP="00E278AA">
      <w:pPr>
        <w:pStyle w:val="ListParagraph"/>
        <w:numPr>
          <w:ilvl w:val="0"/>
          <w:numId w:val="25"/>
        </w:numPr>
        <w:ind w:left="567" w:hanging="567"/>
        <w:jc w:val="both"/>
        <w:rPr>
          <w:rFonts w:cs="Arial"/>
          <w:color w:val="000000" w:themeColor="text1"/>
          <w:szCs w:val="24"/>
          <w:lang w:eastAsia="en-AU"/>
        </w:rPr>
      </w:pPr>
      <w:r w:rsidRPr="00E530B8">
        <w:rPr>
          <w:rFonts w:cs="Arial"/>
          <w:color w:val="000000" w:themeColor="text1"/>
          <w:szCs w:val="24"/>
          <w:lang w:eastAsia="en-AU"/>
        </w:rPr>
        <w:t xml:space="preserve">It is noted, no visual privacy impacts are created as a result of the proposed western lot boundary setbacks. </w:t>
      </w:r>
    </w:p>
    <w:p w14:paraId="0BD87141" w14:textId="77777777" w:rsidR="00354E58" w:rsidRPr="00B2504F" w:rsidRDefault="00354E58" w:rsidP="00354E58">
      <w:pPr>
        <w:pStyle w:val="ListParagraph"/>
        <w:autoSpaceDE w:val="0"/>
        <w:autoSpaceDN w:val="0"/>
        <w:adjustRightInd w:val="0"/>
        <w:ind w:left="2520"/>
        <w:jc w:val="both"/>
        <w:rPr>
          <w:rFonts w:cs="Arial"/>
          <w:color w:val="000000" w:themeColor="text1"/>
          <w:lang w:eastAsia="en-AU"/>
        </w:rPr>
      </w:pPr>
    </w:p>
    <w:bookmarkEnd w:id="3"/>
    <w:p w14:paraId="097D7015" w14:textId="77777777" w:rsidR="00354E58" w:rsidRDefault="00354E58" w:rsidP="00354E58">
      <w:pPr>
        <w:tabs>
          <w:tab w:val="left" w:pos="1526"/>
        </w:tabs>
        <w:rPr>
          <w:rFonts w:cs="Arial"/>
          <w:b/>
          <w:bCs/>
          <w:iCs/>
          <w:szCs w:val="24"/>
        </w:rPr>
      </w:pPr>
      <w:r w:rsidRPr="004D3ED2">
        <w:rPr>
          <w:rFonts w:cs="Arial"/>
          <w:b/>
          <w:bCs/>
          <w:iCs/>
          <w:szCs w:val="24"/>
        </w:rPr>
        <w:t xml:space="preserve">Clause 5.1.6 </w:t>
      </w:r>
      <w:r>
        <w:rPr>
          <w:rFonts w:cs="Arial"/>
          <w:b/>
          <w:bCs/>
          <w:iCs/>
          <w:szCs w:val="24"/>
        </w:rPr>
        <w:t xml:space="preserve">- </w:t>
      </w:r>
      <w:r w:rsidRPr="004D3ED2">
        <w:rPr>
          <w:rFonts w:cs="Arial"/>
          <w:b/>
          <w:bCs/>
          <w:iCs/>
          <w:szCs w:val="24"/>
        </w:rPr>
        <w:t>Building Height</w:t>
      </w:r>
    </w:p>
    <w:p w14:paraId="2C418236" w14:textId="77777777" w:rsidR="00354E58" w:rsidRDefault="00354E58" w:rsidP="00354E58">
      <w:pPr>
        <w:jc w:val="both"/>
        <w:rPr>
          <w:rFonts w:cs="Arial"/>
          <w:b/>
          <w:bCs/>
          <w:iCs/>
          <w:szCs w:val="24"/>
        </w:rPr>
      </w:pPr>
    </w:p>
    <w:p w14:paraId="682D2E60" w14:textId="30C05F4B" w:rsidR="00354E58" w:rsidRDefault="00354E58" w:rsidP="00354E58">
      <w:pPr>
        <w:jc w:val="both"/>
        <w:rPr>
          <w:rFonts w:cs="Arial"/>
          <w:iCs/>
          <w:szCs w:val="24"/>
        </w:rPr>
      </w:pPr>
      <w:r w:rsidRPr="00AC3D17">
        <w:rPr>
          <w:rFonts w:cs="Arial"/>
          <w:iCs/>
          <w:szCs w:val="24"/>
        </w:rPr>
        <w:t xml:space="preserve">The proposed rooftop terrace includes a </w:t>
      </w:r>
      <w:r>
        <w:rPr>
          <w:rFonts w:cs="Arial"/>
          <w:iCs/>
          <w:szCs w:val="24"/>
        </w:rPr>
        <w:t xml:space="preserve">portion of the roof terrace is enclosed which contains stairs, a lift and sliding door to the outdoor roof terrace. </w:t>
      </w:r>
    </w:p>
    <w:p w14:paraId="5F149776" w14:textId="77777777" w:rsidR="00F85016" w:rsidRDefault="00F85016" w:rsidP="00354E58">
      <w:pPr>
        <w:jc w:val="both"/>
        <w:rPr>
          <w:rFonts w:cs="Arial"/>
          <w:iCs/>
          <w:szCs w:val="24"/>
        </w:rPr>
      </w:pPr>
    </w:p>
    <w:p w14:paraId="28591422" w14:textId="044F0A8E" w:rsidR="00354E58" w:rsidRDefault="00354E58" w:rsidP="00354E58">
      <w:pPr>
        <w:jc w:val="both"/>
        <w:rPr>
          <w:rFonts w:cs="Arial"/>
          <w:iCs/>
          <w:szCs w:val="24"/>
        </w:rPr>
      </w:pPr>
      <w:r>
        <w:rPr>
          <w:rFonts w:cs="Arial"/>
          <w:iCs/>
          <w:szCs w:val="24"/>
        </w:rPr>
        <w:t>The enclosed portion of the rooftop terrace</w:t>
      </w:r>
      <w:r w:rsidRPr="00AC3D17">
        <w:rPr>
          <w:rFonts w:cs="Arial"/>
          <w:iCs/>
          <w:szCs w:val="24"/>
        </w:rPr>
        <w:t xml:space="preserve"> results in the proposed development having a maximum building height of 11.2m</w:t>
      </w:r>
      <w:r w:rsidR="00F85016">
        <w:rPr>
          <w:rFonts w:cs="Arial"/>
          <w:iCs/>
          <w:szCs w:val="24"/>
        </w:rPr>
        <w:t>.</w:t>
      </w:r>
      <w:r w:rsidRPr="00AC3D17">
        <w:rPr>
          <w:rFonts w:cs="Arial"/>
          <w:iCs/>
          <w:szCs w:val="24"/>
        </w:rPr>
        <w:t xml:space="preserve">  The development is considered to meet the Design Principles as</w:t>
      </w:r>
      <w:r>
        <w:rPr>
          <w:rFonts w:cs="Arial"/>
          <w:iCs/>
          <w:szCs w:val="24"/>
        </w:rPr>
        <w:t>:</w:t>
      </w:r>
    </w:p>
    <w:p w14:paraId="7C662E78" w14:textId="77777777" w:rsidR="00354E58" w:rsidRPr="00AC3D17" w:rsidRDefault="00354E58" w:rsidP="00354E58">
      <w:pPr>
        <w:jc w:val="both"/>
        <w:rPr>
          <w:rFonts w:cs="Arial"/>
          <w:iCs/>
          <w:szCs w:val="24"/>
        </w:rPr>
      </w:pPr>
    </w:p>
    <w:p w14:paraId="7711B4CA" w14:textId="77777777" w:rsidR="00354E58" w:rsidRDefault="00354E58" w:rsidP="00E278AA">
      <w:pPr>
        <w:pStyle w:val="ListParagraph"/>
        <w:numPr>
          <w:ilvl w:val="0"/>
          <w:numId w:val="25"/>
        </w:numPr>
        <w:ind w:left="567" w:hanging="567"/>
        <w:jc w:val="both"/>
        <w:rPr>
          <w:rFonts w:cs="Arial"/>
          <w:color w:val="000000" w:themeColor="text1"/>
          <w:szCs w:val="24"/>
          <w:lang w:eastAsia="en-AU"/>
        </w:rPr>
      </w:pPr>
      <w:r w:rsidRPr="00B91C72">
        <w:rPr>
          <w:rFonts w:cs="Arial"/>
          <w:color w:val="000000" w:themeColor="text1"/>
          <w:szCs w:val="24"/>
          <w:lang w:eastAsia="en-AU"/>
        </w:rPr>
        <w:t>The development has been designed to maintain solar access to the adjoining lots, with all overshadowing falling within the first 10m of the adjoining southern site</w:t>
      </w:r>
      <w:r>
        <w:rPr>
          <w:rFonts w:cs="Arial"/>
          <w:color w:val="000000" w:themeColor="text1"/>
          <w:szCs w:val="24"/>
          <w:lang w:eastAsia="en-AU"/>
        </w:rPr>
        <w:t>.</w:t>
      </w:r>
    </w:p>
    <w:p w14:paraId="7D51ABAE" w14:textId="77777777" w:rsidR="00354E58" w:rsidRPr="00B91C72" w:rsidRDefault="00354E58" w:rsidP="00E278AA">
      <w:pPr>
        <w:pStyle w:val="ListParagraph"/>
        <w:numPr>
          <w:ilvl w:val="0"/>
          <w:numId w:val="25"/>
        </w:numPr>
        <w:ind w:left="567" w:hanging="567"/>
        <w:jc w:val="both"/>
        <w:rPr>
          <w:rFonts w:cs="Arial"/>
          <w:color w:val="000000" w:themeColor="text1"/>
          <w:szCs w:val="24"/>
          <w:lang w:eastAsia="en-AU"/>
        </w:rPr>
      </w:pPr>
      <w:r w:rsidRPr="00E530B8">
        <w:rPr>
          <w:rFonts w:cs="Arial"/>
          <w:color w:val="000000" w:themeColor="text1"/>
          <w:szCs w:val="24"/>
          <w:lang w:eastAsia="en-AU"/>
        </w:rPr>
        <w:t>Overall, the development achieves full compliance with element 5.4.2 – Solar access to adjoining properties.</w:t>
      </w:r>
    </w:p>
    <w:p w14:paraId="41342D9E" w14:textId="77777777" w:rsidR="00354E58" w:rsidRPr="00B91C72" w:rsidRDefault="00354E58" w:rsidP="00E278AA">
      <w:pPr>
        <w:pStyle w:val="ListParagraph"/>
        <w:numPr>
          <w:ilvl w:val="0"/>
          <w:numId w:val="25"/>
        </w:numPr>
        <w:ind w:left="567" w:hanging="567"/>
        <w:jc w:val="both"/>
        <w:rPr>
          <w:rFonts w:cs="Arial"/>
          <w:color w:val="000000" w:themeColor="text1"/>
          <w:szCs w:val="24"/>
          <w:lang w:eastAsia="en-AU"/>
        </w:rPr>
      </w:pPr>
      <w:r w:rsidRPr="00B91C72">
        <w:rPr>
          <w:rFonts w:cs="Arial"/>
          <w:color w:val="000000" w:themeColor="text1"/>
          <w:szCs w:val="24"/>
          <w:lang w:eastAsia="en-AU"/>
        </w:rPr>
        <w:t xml:space="preserve">The confined area of overshadowing maintains 33 Martin’s access to natural light and ventilation for outdoor living areas. </w:t>
      </w:r>
    </w:p>
    <w:p w14:paraId="09C6E689" w14:textId="77777777" w:rsidR="00354E58" w:rsidRPr="00B91C72" w:rsidRDefault="00354E58" w:rsidP="00E278AA">
      <w:pPr>
        <w:pStyle w:val="ListParagraph"/>
        <w:numPr>
          <w:ilvl w:val="0"/>
          <w:numId w:val="25"/>
        </w:numPr>
        <w:ind w:left="567" w:hanging="567"/>
        <w:jc w:val="both"/>
        <w:rPr>
          <w:rFonts w:cs="Arial"/>
          <w:color w:val="000000" w:themeColor="text1"/>
          <w:szCs w:val="24"/>
          <w:lang w:eastAsia="en-AU"/>
        </w:rPr>
      </w:pPr>
      <w:r w:rsidRPr="00680DCB">
        <w:rPr>
          <w:rFonts w:cs="Arial"/>
          <w:color w:val="000000" w:themeColor="text1"/>
          <w:szCs w:val="24"/>
          <w:lang w:eastAsia="en-AU"/>
        </w:rPr>
        <w:t xml:space="preserve">All wall heights to the main building are no greater than 8.5m in height. A portion of the enclosed roof terrace is at a maximum height of 11.2m. </w:t>
      </w:r>
      <w:r>
        <w:rPr>
          <w:rFonts w:cs="Arial"/>
          <w:color w:val="000000" w:themeColor="text1"/>
          <w:szCs w:val="24"/>
          <w:lang w:eastAsia="en-AU"/>
        </w:rPr>
        <w:t>The rooftop terraces</w:t>
      </w:r>
      <w:r w:rsidRPr="00B91C72">
        <w:rPr>
          <w:rFonts w:cs="Arial"/>
          <w:color w:val="000000" w:themeColor="text1"/>
          <w:szCs w:val="24"/>
          <w:lang w:eastAsia="en-AU"/>
        </w:rPr>
        <w:t xml:space="preserve"> are inset from the adjoining lot boundaries, achieving full lot boundary setback compliance.</w:t>
      </w:r>
    </w:p>
    <w:p w14:paraId="2E86CAF8" w14:textId="77777777" w:rsidR="00354E58" w:rsidRPr="00B91C72" w:rsidRDefault="00354E58" w:rsidP="00E278AA">
      <w:pPr>
        <w:pStyle w:val="ListParagraph"/>
        <w:numPr>
          <w:ilvl w:val="0"/>
          <w:numId w:val="25"/>
        </w:numPr>
        <w:ind w:left="567" w:hanging="567"/>
        <w:jc w:val="both"/>
        <w:rPr>
          <w:rFonts w:cs="Arial"/>
          <w:color w:val="000000" w:themeColor="text1"/>
          <w:szCs w:val="24"/>
          <w:lang w:eastAsia="en-AU"/>
        </w:rPr>
      </w:pPr>
      <w:r>
        <w:rPr>
          <w:rFonts w:cs="Arial"/>
          <w:color w:val="000000" w:themeColor="text1"/>
          <w:szCs w:val="24"/>
          <w:lang w:eastAsia="en-AU"/>
        </w:rPr>
        <w:t>T</w:t>
      </w:r>
      <w:r w:rsidRPr="00444EAF">
        <w:rPr>
          <w:rFonts w:cs="Arial"/>
          <w:color w:val="000000" w:themeColor="text1"/>
          <w:szCs w:val="24"/>
          <w:lang w:eastAsia="en-AU"/>
        </w:rPr>
        <w:t>he subject site has a density coding of R160, where multiple dwellings could be proposed at a height of 5 storeys or indicative height of 18m. The proposal for grouped dwellings is considered to maintain an appropriate built form</w:t>
      </w:r>
      <w:r>
        <w:rPr>
          <w:rFonts w:cs="Arial"/>
          <w:color w:val="000000" w:themeColor="text1"/>
          <w:szCs w:val="24"/>
          <w:lang w:eastAsia="en-AU"/>
        </w:rPr>
        <w:t xml:space="preserve"> </w:t>
      </w:r>
      <w:r>
        <w:rPr>
          <w:rFonts w:cs="Arial"/>
          <w:color w:val="000000" w:themeColor="text1"/>
          <w:szCs w:val="24"/>
          <w:lang w:eastAsia="en-AU"/>
        </w:rPr>
        <w:lastRenderedPageBreak/>
        <w:t>considering its interface with the R60 coding of the properties immediately to the north of the subject site.</w:t>
      </w:r>
    </w:p>
    <w:p w14:paraId="04256497" w14:textId="77777777" w:rsidR="00354E58" w:rsidRPr="00B91C72" w:rsidRDefault="00354E58" w:rsidP="00354E58">
      <w:pPr>
        <w:pStyle w:val="ListParagraph"/>
        <w:jc w:val="both"/>
        <w:rPr>
          <w:rFonts w:cs="Arial"/>
          <w:color w:val="000000" w:themeColor="text1"/>
          <w:szCs w:val="24"/>
          <w:lang w:eastAsia="en-AU"/>
        </w:rPr>
      </w:pPr>
    </w:p>
    <w:p w14:paraId="299095D3" w14:textId="59710A32" w:rsidR="00354E58" w:rsidRPr="009E1A27" w:rsidRDefault="00354E58" w:rsidP="00354E58">
      <w:pPr>
        <w:jc w:val="both"/>
        <w:rPr>
          <w:rFonts w:cs="Arial"/>
          <w:iCs/>
          <w:szCs w:val="24"/>
          <w:highlight w:val="yellow"/>
        </w:rPr>
      </w:pPr>
      <w:r w:rsidRPr="00AC3D17">
        <w:rPr>
          <w:rFonts w:cs="Arial"/>
          <w:iCs/>
          <w:szCs w:val="24"/>
        </w:rPr>
        <w:t>Considering the above, it is considered the development appropriately responds to the subject site in its design. The proposed building height is not considered to have an adverse impact on the amenity of adjoining landowners or the locality, being inset from the adjoining lot boundaries</w:t>
      </w:r>
      <w:r w:rsidR="007D11A6">
        <w:rPr>
          <w:rFonts w:cs="Arial"/>
          <w:iCs/>
          <w:szCs w:val="24"/>
        </w:rPr>
        <w:t>.</w:t>
      </w:r>
    </w:p>
    <w:p w14:paraId="2AD0967F" w14:textId="77777777" w:rsidR="00354E58" w:rsidRDefault="00354E58" w:rsidP="00354E58">
      <w:pPr>
        <w:jc w:val="both"/>
        <w:rPr>
          <w:rFonts w:cs="Arial"/>
          <w:iCs/>
        </w:rPr>
      </w:pPr>
    </w:p>
    <w:p w14:paraId="1F2A4D9F" w14:textId="77777777" w:rsidR="00354E58" w:rsidRPr="004D3ED2" w:rsidRDefault="00354E58" w:rsidP="00354E58">
      <w:pPr>
        <w:ind w:left="720" w:hanging="720"/>
        <w:jc w:val="both"/>
        <w:rPr>
          <w:rFonts w:cs="Arial"/>
          <w:b/>
          <w:color w:val="000000" w:themeColor="text1"/>
          <w:szCs w:val="24"/>
        </w:rPr>
      </w:pPr>
      <w:r w:rsidRPr="004D3ED2">
        <w:rPr>
          <w:rFonts w:cs="Arial"/>
          <w:b/>
          <w:color w:val="000000" w:themeColor="text1"/>
          <w:szCs w:val="24"/>
        </w:rPr>
        <w:t>Clause 5.3.3 - Parking</w:t>
      </w:r>
    </w:p>
    <w:p w14:paraId="34F08B2E" w14:textId="77777777" w:rsidR="00354E58" w:rsidRDefault="00354E58" w:rsidP="00354E58">
      <w:pPr>
        <w:ind w:left="720" w:hanging="720"/>
        <w:jc w:val="both"/>
        <w:rPr>
          <w:rFonts w:cs="Arial"/>
          <w:bCs/>
          <w:color w:val="000000" w:themeColor="text1"/>
          <w:szCs w:val="24"/>
        </w:rPr>
      </w:pPr>
    </w:p>
    <w:p w14:paraId="0B1822F4" w14:textId="69451F43" w:rsidR="00354E58" w:rsidRDefault="00354E58" w:rsidP="00354E58">
      <w:pPr>
        <w:jc w:val="both"/>
        <w:rPr>
          <w:rFonts w:cs="Arial"/>
          <w:bCs/>
          <w:color w:val="000000" w:themeColor="text1"/>
          <w:szCs w:val="24"/>
        </w:rPr>
      </w:pPr>
      <w:r>
        <w:rPr>
          <w:rFonts w:cs="Arial"/>
          <w:bCs/>
          <w:color w:val="000000" w:themeColor="text1"/>
          <w:szCs w:val="24"/>
        </w:rPr>
        <w:t xml:space="preserve">The development proposal does not include any allocated visitor parking. </w:t>
      </w:r>
    </w:p>
    <w:p w14:paraId="3801A9CE" w14:textId="77777777" w:rsidR="00354E58" w:rsidRDefault="00354E58" w:rsidP="00354E58">
      <w:pPr>
        <w:jc w:val="both"/>
        <w:rPr>
          <w:rFonts w:cs="Arial"/>
          <w:bCs/>
          <w:color w:val="000000" w:themeColor="text1"/>
          <w:szCs w:val="24"/>
        </w:rPr>
      </w:pPr>
    </w:p>
    <w:p w14:paraId="32DC2266" w14:textId="77777777" w:rsidR="00354E58" w:rsidRDefault="00354E58" w:rsidP="00354E58">
      <w:pPr>
        <w:jc w:val="both"/>
        <w:rPr>
          <w:rFonts w:cs="Arial"/>
          <w:bCs/>
          <w:color w:val="000000" w:themeColor="text1"/>
          <w:szCs w:val="24"/>
        </w:rPr>
      </w:pPr>
      <w:r w:rsidRPr="009526D4">
        <w:rPr>
          <w:rFonts w:cs="Arial"/>
          <w:bCs/>
          <w:color w:val="000000" w:themeColor="text1"/>
          <w:szCs w:val="24"/>
        </w:rPr>
        <w:t xml:space="preserve">Administration has recommended the proposal </w:t>
      </w:r>
      <w:r>
        <w:rPr>
          <w:rFonts w:cs="Arial"/>
          <w:bCs/>
          <w:color w:val="000000" w:themeColor="text1"/>
          <w:szCs w:val="24"/>
        </w:rPr>
        <w:t xml:space="preserve">does not provide visitor parking within the front setback area. </w:t>
      </w:r>
      <w:r w:rsidRPr="009526D4">
        <w:rPr>
          <w:rFonts w:cs="Arial"/>
          <w:bCs/>
          <w:color w:val="000000" w:themeColor="text1"/>
          <w:szCs w:val="24"/>
        </w:rPr>
        <w:t xml:space="preserve">Removal of the </w:t>
      </w:r>
      <w:r>
        <w:rPr>
          <w:rFonts w:cs="Arial"/>
          <w:bCs/>
          <w:color w:val="000000" w:themeColor="text1"/>
          <w:szCs w:val="24"/>
        </w:rPr>
        <w:t>32</w:t>
      </w:r>
      <w:r w:rsidRPr="009526D4">
        <w:rPr>
          <w:rFonts w:cs="Arial"/>
          <w:bCs/>
          <w:color w:val="000000" w:themeColor="text1"/>
          <w:szCs w:val="24"/>
        </w:rPr>
        <w:t>m² parking space</w:t>
      </w:r>
      <w:r>
        <w:rPr>
          <w:rFonts w:cs="Arial"/>
          <w:bCs/>
          <w:color w:val="000000" w:themeColor="text1"/>
          <w:szCs w:val="24"/>
        </w:rPr>
        <w:t>s</w:t>
      </w:r>
      <w:r w:rsidRPr="009526D4">
        <w:rPr>
          <w:rFonts w:cs="Arial"/>
          <w:bCs/>
          <w:color w:val="000000" w:themeColor="text1"/>
          <w:szCs w:val="24"/>
        </w:rPr>
        <w:t xml:space="preserve"> and </w:t>
      </w:r>
      <w:r>
        <w:rPr>
          <w:rFonts w:cs="Arial"/>
          <w:bCs/>
          <w:color w:val="000000" w:themeColor="text1"/>
          <w:szCs w:val="24"/>
        </w:rPr>
        <w:t xml:space="preserve">visitor vehicle access </w:t>
      </w:r>
      <w:r w:rsidRPr="009526D4">
        <w:rPr>
          <w:rFonts w:cs="Arial"/>
          <w:bCs/>
          <w:color w:val="000000" w:themeColor="text1"/>
          <w:szCs w:val="24"/>
        </w:rPr>
        <w:t>will allow for additional landscaping and medium-sized tree</w:t>
      </w:r>
      <w:r>
        <w:rPr>
          <w:rFonts w:cs="Arial"/>
          <w:bCs/>
          <w:color w:val="000000" w:themeColor="text1"/>
          <w:szCs w:val="24"/>
        </w:rPr>
        <w:t>s</w:t>
      </w:r>
      <w:r w:rsidRPr="009526D4">
        <w:rPr>
          <w:rFonts w:cs="Arial"/>
          <w:bCs/>
          <w:color w:val="000000" w:themeColor="text1"/>
          <w:szCs w:val="24"/>
        </w:rPr>
        <w:t xml:space="preserve"> to be incorporated into the front setback</w:t>
      </w:r>
      <w:r>
        <w:rPr>
          <w:rFonts w:cs="Arial"/>
          <w:bCs/>
          <w:color w:val="000000" w:themeColor="text1"/>
          <w:szCs w:val="24"/>
        </w:rPr>
        <w:t xml:space="preserve"> area</w:t>
      </w:r>
      <w:r w:rsidRPr="009526D4">
        <w:rPr>
          <w:rFonts w:cs="Arial"/>
          <w:bCs/>
          <w:color w:val="000000" w:themeColor="text1"/>
          <w:szCs w:val="24"/>
        </w:rPr>
        <w:t>. This will contribute towards the ‘leafy green’ streetscape found along</w:t>
      </w:r>
      <w:r>
        <w:rPr>
          <w:rFonts w:cs="Arial"/>
          <w:bCs/>
          <w:color w:val="000000" w:themeColor="text1"/>
          <w:szCs w:val="24"/>
        </w:rPr>
        <w:t xml:space="preserve"> Martin Avenue</w:t>
      </w:r>
      <w:r w:rsidRPr="009526D4">
        <w:rPr>
          <w:rFonts w:cs="Arial"/>
          <w:bCs/>
          <w:color w:val="000000" w:themeColor="text1"/>
          <w:szCs w:val="24"/>
        </w:rPr>
        <w:t xml:space="preserve">. Additional soft landscaping is considered to be more consistent with the local context and character than providing paved areas for car parking within the street setback. </w:t>
      </w:r>
    </w:p>
    <w:p w14:paraId="42205F5F" w14:textId="77777777" w:rsidR="00354E58" w:rsidRDefault="00354E58" w:rsidP="00354E58">
      <w:pPr>
        <w:jc w:val="both"/>
        <w:rPr>
          <w:rFonts w:cs="Arial"/>
          <w:bCs/>
          <w:color w:val="000000" w:themeColor="text1"/>
          <w:szCs w:val="24"/>
        </w:rPr>
      </w:pPr>
    </w:p>
    <w:p w14:paraId="6EF7A1D1" w14:textId="77777777" w:rsidR="00354E58" w:rsidRPr="009526D4" w:rsidRDefault="00354E58" w:rsidP="00354E58">
      <w:pPr>
        <w:jc w:val="both"/>
        <w:rPr>
          <w:rFonts w:cs="Arial"/>
          <w:bCs/>
          <w:color w:val="000000" w:themeColor="text1"/>
          <w:szCs w:val="24"/>
        </w:rPr>
      </w:pPr>
      <w:r>
        <w:rPr>
          <w:rFonts w:cs="Arial"/>
          <w:bCs/>
          <w:color w:val="000000" w:themeColor="text1"/>
          <w:szCs w:val="24"/>
        </w:rPr>
        <w:t xml:space="preserve">It is acknowledged that the development is successfully screening vehicle access and parking arrangements from the streetscape through the provision of an undercroft parking arrangement.  </w:t>
      </w:r>
    </w:p>
    <w:p w14:paraId="2D07B4C1" w14:textId="77777777" w:rsidR="00354E58" w:rsidRPr="009526D4" w:rsidRDefault="00354E58" w:rsidP="00354E58">
      <w:pPr>
        <w:jc w:val="both"/>
        <w:rPr>
          <w:rFonts w:cs="Arial"/>
          <w:bCs/>
          <w:color w:val="000000" w:themeColor="text1"/>
          <w:szCs w:val="24"/>
        </w:rPr>
      </w:pPr>
    </w:p>
    <w:p w14:paraId="02B1D125" w14:textId="22A24B8D" w:rsidR="00354E58" w:rsidRDefault="00354E58" w:rsidP="00354E58">
      <w:pPr>
        <w:jc w:val="both"/>
        <w:rPr>
          <w:rFonts w:cs="Arial"/>
          <w:bCs/>
          <w:color w:val="000000" w:themeColor="text1"/>
          <w:szCs w:val="24"/>
        </w:rPr>
      </w:pPr>
      <w:r w:rsidRPr="009526D4">
        <w:rPr>
          <w:rFonts w:cs="Arial"/>
          <w:bCs/>
          <w:color w:val="000000" w:themeColor="text1"/>
          <w:szCs w:val="24"/>
        </w:rPr>
        <w:t xml:space="preserve">The impact of removal of the visitor parking space is considered to be minimal. Each dwelling on the site will be provided with </w:t>
      </w:r>
      <w:r>
        <w:rPr>
          <w:rFonts w:cs="Arial"/>
          <w:bCs/>
          <w:color w:val="000000" w:themeColor="text1"/>
          <w:szCs w:val="24"/>
        </w:rPr>
        <w:t xml:space="preserve">a minimum </w:t>
      </w:r>
      <w:r w:rsidR="00352740">
        <w:rPr>
          <w:rFonts w:cs="Arial"/>
          <w:bCs/>
          <w:color w:val="000000" w:themeColor="text1"/>
          <w:szCs w:val="24"/>
        </w:rPr>
        <w:t>three</w:t>
      </w:r>
      <w:r w:rsidRPr="009526D4">
        <w:rPr>
          <w:rFonts w:cs="Arial"/>
          <w:bCs/>
          <w:color w:val="000000" w:themeColor="text1"/>
          <w:szCs w:val="24"/>
        </w:rPr>
        <w:t xml:space="preserve"> parking spaces</w:t>
      </w:r>
      <w:r>
        <w:rPr>
          <w:rFonts w:cs="Arial"/>
          <w:bCs/>
          <w:color w:val="000000" w:themeColor="text1"/>
          <w:szCs w:val="24"/>
        </w:rPr>
        <w:t xml:space="preserve"> (</w:t>
      </w:r>
      <w:r w:rsidR="006430B1">
        <w:rPr>
          <w:rFonts w:cs="Arial"/>
          <w:bCs/>
          <w:color w:val="000000" w:themeColor="text1"/>
          <w:szCs w:val="24"/>
        </w:rPr>
        <w:t xml:space="preserve">except unit 2, which provides two parking spaces) </w:t>
      </w:r>
      <w:r w:rsidRPr="009526D4">
        <w:rPr>
          <w:rFonts w:cs="Arial"/>
          <w:bCs/>
          <w:color w:val="000000" w:themeColor="text1"/>
          <w:szCs w:val="24"/>
        </w:rPr>
        <w:t>Restricted (</w:t>
      </w:r>
      <w:r>
        <w:rPr>
          <w:rFonts w:cs="Arial"/>
          <w:bCs/>
          <w:color w:val="000000" w:themeColor="text1"/>
          <w:szCs w:val="24"/>
        </w:rPr>
        <w:t>3</w:t>
      </w:r>
      <w:r w:rsidRPr="009526D4">
        <w:rPr>
          <w:rFonts w:cs="Arial"/>
          <w:bCs/>
          <w:color w:val="000000" w:themeColor="text1"/>
          <w:szCs w:val="24"/>
        </w:rPr>
        <w:t xml:space="preserve">-hour 8am-5pm Mon-Fri) street parking is available on the </w:t>
      </w:r>
      <w:r>
        <w:rPr>
          <w:rFonts w:cs="Arial"/>
          <w:bCs/>
          <w:color w:val="000000" w:themeColor="text1"/>
          <w:szCs w:val="24"/>
        </w:rPr>
        <w:t>eastern</w:t>
      </w:r>
      <w:r w:rsidRPr="009526D4">
        <w:rPr>
          <w:rFonts w:cs="Arial"/>
          <w:bCs/>
          <w:color w:val="000000" w:themeColor="text1"/>
          <w:szCs w:val="24"/>
        </w:rPr>
        <w:t xml:space="preserve"> side of </w:t>
      </w:r>
      <w:r>
        <w:rPr>
          <w:rFonts w:cs="Arial"/>
          <w:bCs/>
          <w:color w:val="000000" w:themeColor="text1"/>
          <w:szCs w:val="24"/>
        </w:rPr>
        <w:t>Martin Avenue</w:t>
      </w:r>
      <w:r w:rsidRPr="009526D4">
        <w:rPr>
          <w:rFonts w:cs="Arial"/>
          <w:bCs/>
          <w:color w:val="000000" w:themeColor="text1"/>
          <w:szCs w:val="24"/>
        </w:rPr>
        <w:t xml:space="preserve"> to accommodate visitors. </w:t>
      </w:r>
      <w:r w:rsidR="00FC0D46">
        <w:rPr>
          <w:rFonts w:cs="Arial"/>
          <w:bCs/>
          <w:color w:val="000000" w:themeColor="text1"/>
          <w:szCs w:val="24"/>
        </w:rPr>
        <w:t>The</w:t>
      </w:r>
      <w:r w:rsidRPr="009526D4">
        <w:rPr>
          <w:rFonts w:cs="Arial"/>
          <w:bCs/>
          <w:color w:val="000000" w:themeColor="text1"/>
          <w:szCs w:val="24"/>
        </w:rPr>
        <w:t xml:space="preserve"> removal of the visitor parking space provides an improved streetscape interface between </w:t>
      </w:r>
      <w:r>
        <w:rPr>
          <w:rFonts w:cs="Arial"/>
          <w:bCs/>
          <w:color w:val="000000" w:themeColor="text1"/>
          <w:szCs w:val="24"/>
        </w:rPr>
        <w:t>Martin Avenue</w:t>
      </w:r>
      <w:r w:rsidRPr="009526D4">
        <w:rPr>
          <w:rFonts w:cs="Arial"/>
          <w:bCs/>
          <w:color w:val="000000" w:themeColor="text1"/>
          <w:szCs w:val="24"/>
        </w:rPr>
        <w:t xml:space="preserve"> and the </w:t>
      </w:r>
      <w:r>
        <w:rPr>
          <w:rFonts w:cs="Arial"/>
          <w:bCs/>
          <w:color w:val="000000" w:themeColor="text1"/>
          <w:szCs w:val="24"/>
        </w:rPr>
        <w:t>proposal</w:t>
      </w:r>
      <w:r w:rsidRPr="009526D4">
        <w:rPr>
          <w:rFonts w:cs="Arial"/>
          <w:bCs/>
          <w:color w:val="000000" w:themeColor="text1"/>
          <w:szCs w:val="24"/>
        </w:rPr>
        <w:t>. Administration will continue to favour positive streetscape outcomes that attempt to better place a development within the ‘leafy green’ context and character of the locality.</w:t>
      </w:r>
    </w:p>
    <w:p w14:paraId="3E75D4E4" w14:textId="77777777" w:rsidR="00E278AA" w:rsidRDefault="00E278AA" w:rsidP="00354E58">
      <w:pPr>
        <w:jc w:val="both"/>
        <w:rPr>
          <w:rFonts w:cs="Arial"/>
          <w:bCs/>
          <w:color w:val="000000" w:themeColor="text1"/>
          <w:szCs w:val="24"/>
        </w:rPr>
      </w:pPr>
    </w:p>
    <w:p w14:paraId="7AB131C2" w14:textId="1319E3BC" w:rsidR="00354E58" w:rsidRPr="00B92B55" w:rsidRDefault="00354E58" w:rsidP="00354E58">
      <w:pPr>
        <w:ind w:left="720" w:hanging="720"/>
        <w:jc w:val="both"/>
        <w:rPr>
          <w:rFonts w:cs="Arial"/>
          <w:b/>
          <w:color w:val="000000" w:themeColor="text1"/>
          <w:sz w:val="28"/>
          <w:szCs w:val="28"/>
        </w:rPr>
      </w:pPr>
      <w:r w:rsidRPr="00B92B55">
        <w:rPr>
          <w:rFonts w:cs="Arial"/>
          <w:b/>
          <w:color w:val="000000" w:themeColor="text1"/>
          <w:sz w:val="28"/>
          <w:szCs w:val="28"/>
        </w:rPr>
        <w:t>6</w:t>
      </w:r>
      <w:r w:rsidR="002204AA">
        <w:rPr>
          <w:rFonts w:cs="Arial"/>
          <w:b/>
          <w:color w:val="000000" w:themeColor="text1"/>
          <w:sz w:val="28"/>
          <w:szCs w:val="28"/>
        </w:rPr>
        <w:t>.0</w:t>
      </w:r>
      <w:r w:rsidRPr="00B92B55">
        <w:rPr>
          <w:rFonts w:cs="Arial"/>
          <w:b/>
          <w:color w:val="000000" w:themeColor="text1"/>
          <w:sz w:val="28"/>
          <w:szCs w:val="28"/>
        </w:rPr>
        <w:tab/>
        <w:t xml:space="preserve">Local Planning Policies </w:t>
      </w:r>
    </w:p>
    <w:p w14:paraId="7ACEDDF4" w14:textId="77777777" w:rsidR="00354E58" w:rsidRDefault="00354E58" w:rsidP="00354E58">
      <w:pPr>
        <w:jc w:val="both"/>
        <w:rPr>
          <w:rFonts w:cs="Arial"/>
          <w:i/>
          <w:color w:val="000000" w:themeColor="text1"/>
          <w:szCs w:val="24"/>
        </w:rPr>
      </w:pPr>
    </w:p>
    <w:p w14:paraId="6D25E1EF" w14:textId="77777777" w:rsidR="00354E58" w:rsidRPr="00E278AA" w:rsidRDefault="00354E58" w:rsidP="00354E58">
      <w:pPr>
        <w:jc w:val="both"/>
        <w:rPr>
          <w:rFonts w:cs="Arial"/>
          <w:iCs/>
          <w:color w:val="000000" w:themeColor="text1"/>
          <w:szCs w:val="24"/>
        </w:rPr>
      </w:pPr>
      <w:r w:rsidRPr="00E278AA">
        <w:rPr>
          <w:rFonts w:cs="Arial"/>
          <w:iCs/>
          <w:color w:val="000000" w:themeColor="text1"/>
          <w:szCs w:val="24"/>
        </w:rPr>
        <w:t xml:space="preserve">Residential Development Local Planning Policy </w:t>
      </w:r>
    </w:p>
    <w:p w14:paraId="6159773F" w14:textId="77777777" w:rsidR="00354E58" w:rsidRDefault="00354E58" w:rsidP="00354E58">
      <w:pPr>
        <w:jc w:val="both"/>
        <w:rPr>
          <w:rFonts w:cs="Arial"/>
          <w:iCs/>
          <w:color w:val="000000" w:themeColor="text1"/>
          <w:szCs w:val="24"/>
          <w:u w:val="single"/>
        </w:rPr>
      </w:pPr>
    </w:p>
    <w:p w14:paraId="40409B9B" w14:textId="07947959" w:rsidR="00354E58" w:rsidRDefault="00354E58" w:rsidP="00354E58">
      <w:pPr>
        <w:jc w:val="both"/>
        <w:rPr>
          <w:rFonts w:cs="Arial"/>
          <w:iCs/>
          <w:color w:val="000000" w:themeColor="text1"/>
          <w:szCs w:val="24"/>
        </w:rPr>
      </w:pPr>
      <w:r>
        <w:rPr>
          <w:rFonts w:cs="Arial"/>
          <w:iCs/>
          <w:color w:val="000000" w:themeColor="text1"/>
          <w:szCs w:val="24"/>
        </w:rPr>
        <w:t xml:space="preserve">Where relevant, the provisions of the Residential Development Local Planning Policy have been addressed under the SPP 7.3 – R-Codes assessment above. </w:t>
      </w:r>
    </w:p>
    <w:p w14:paraId="65FFFC1C" w14:textId="77777777" w:rsidR="00117DE3" w:rsidRDefault="00117DE3" w:rsidP="00354E58">
      <w:pPr>
        <w:jc w:val="both"/>
        <w:rPr>
          <w:rFonts w:cs="Arial"/>
          <w:iCs/>
          <w:color w:val="000000" w:themeColor="text1"/>
          <w:szCs w:val="24"/>
        </w:rPr>
      </w:pPr>
    </w:p>
    <w:p w14:paraId="099E5C7C" w14:textId="77777777" w:rsidR="00354E58" w:rsidRPr="00E278AA" w:rsidRDefault="00354E58" w:rsidP="00354E58">
      <w:pPr>
        <w:jc w:val="both"/>
        <w:rPr>
          <w:rFonts w:cs="Arial"/>
          <w:iCs/>
          <w:color w:val="000000" w:themeColor="text1"/>
          <w:szCs w:val="24"/>
        </w:rPr>
      </w:pPr>
      <w:r w:rsidRPr="00E278AA">
        <w:rPr>
          <w:rFonts w:cs="Arial"/>
          <w:bCs/>
          <w:color w:val="000000" w:themeColor="text1"/>
          <w:szCs w:val="24"/>
        </w:rPr>
        <w:t xml:space="preserve">Waste Management Local Planning Policy </w:t>
      </w:r>
    </w:p>
    <w:p w14:paraId="1B4EA5FD" w14:textId="77777777" w:rsidR="00354E58" w:rsidRDefault="00354E58" w:rsidP="00354E58">
      <w:pPr>
        <w:autoSpaceDE w:val="0"/>
        <w:autoSpaceDN w:val="0"/>
        <w:adjustRightInd w:val="0"/>
        <w:jc w:val="both"/>
        <w:rPr>
          <w:rFonts w:cs="Arial"/>
          <w:color w:val="000000" w:themeColor="text1"/>
          <w:szCs w:val="24"/>
          <w:lang w:eastAsia="en-AU"/>
        </w:rPr>
      </w:pPr>
    </w:p>
    <w:p w14:paraId="62516ADF" w14:textId="33EF5C93" w:rsidR="00EA4DCE" w:rsidRDefault="00354E58" w:rsidP="00354E58">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application was assessed against Local Planning Policy – Waste Management. Waste is proposed to be managed by means of a communal bin store, located within the undercroft. The Waste Management Plan is supported. A condition of the determination of the application requires the development to comply with the approved Waste Management Plan in perpetuity. </w:t>
      </w:r>
    </w:p>
    <w:p w14:paraId="3DE3381E" w14:textId="77777777" w:rsidR="00EA4DCE" w:rsidRDefault="00EA4DCE" w:rsidP="00354E58">
      <w:pPr>
        <w:autoSpaceDE w:val="0"/>
        <w:autoSpaceDN w:val="0"/>
        <w:adjustRightInd w:val="0"/>
        <w:jc w:val="both"/>
        <w:rPr>
          <w:rFonts w:cs="Arial"/>
          <w:color w:val="000000" w:themeColor="text1"/>
          <w:szCs w:val="24"/>
          <w:lang w:eastAsia="en-AU"/>
        </w:rPr>
      </w:pPr>
    </w:p>
    <w:p w14:paraId="6E5CAAE1" w14:textId="77777777" w:rsidR="00354E58" w:rsidRPr="00C321E7" w:rsidRDefault="00354E58" w:rsidP="00707DFF">
      <w:pPr>
        <w:pStyle w:val="ListParagraph"/>
        <w:numPr>
          <w:ilvl w:val="0"/>
          <w:numId w:val="21"/>
        </w:numPr>
        <w:jc w:val="both"/>
        <w:rPr>
          <w:rFonts w:cs="Arial"/>
          <w:b/>
          <w:color w:val="000000" w:themeColor="text1"/>
          <w:sz w:val="28"/>
          <w:szCs w:val="28"/>
        </w:rPr>
      </w:pPr>
      <w:r w:rsidRPr="00C321E7">
        <w:rPr>
          <w:rFonts w:cs="Arial"/>
          <w:b/>
          <w:color w:val="000000" w:themeColor="text1"/>
          <w:sz w:val="28"/>
          <w:szCs w:val="28"/>
        </w:rPr>
        <w:t>Conclusion</w:t>
      </w:r>
    </w:p>
    <w:p w14:paraId="74146482" w14:textId="77777777" w:rsidR="00354E58" w:rsidRPr="00C321E7" w:rsidRDefault="00354E58" w:rsidP="00354E58">
      <w:pPr>
        <w:jc w:val="both"/>
        <w:rPr>
          <w:rFonts w:cs="Arial"/>
          <w:b/>
          <w:color w:val="000000" w:themeColor="text1"/>
          <w:szCs w:val="28"/>
        </w:rPr>
      </w:pPr>
    </w:p>
    <w:p w14:paraId="4D60C949" w14:textId="77777777" w:rsidR="00354E58" w:rsidRDefault="00354E58" w:rsidP="00354E58">
      <w:pPr>
        <w:jc w:val="both"/>
        <w:rPr>
          <w:rFonts w:cs="Arial"/>
          <w:szCs w:val="24"/>
        </w:rPr>
      </w:pPr>
      <w:r>
        <w:rPr>
          <w:rFonts w:cs="Arial"/>
          <w:szCs w:val="24"/>
        </w:rPr>
        <w:t xml:space="preserve">Council is requested to make a decision in accordance with clause 68(2) of the Deemed Provisions. Council may determine to approve the development without </w:t>
      </w:r>
      <w:r>
        <w:rPr>
          <w:rFonts w:cs="Arial"/>
          <w:szCs w:val="24"/>
        </w:rPr>
        <w:lastRenderedPageBreak/>
        <w:t>conditions (cl.68(2)(a)), approve with development with conditions (cl.68(2)(b)), or refuse the development (cl.68(2)(c)).</w:t>
      </w:r>
    </w:p>
    <w:p w14:paraId="1516CB51" w14:textId="77777777" w:rsidR="00354E58" w:rsidRDefault="00354E58" w:rsidP="00354E58">
      <w:pPr>
        <w:jc w:val="both"/>
        <w:rPr>
          <w:rFonts w:cs="Arial"/>
          <w:szCs w:val="24"/>
        </w:rPr>
      </w:pPr>
    </w:p>
    <w:p w14:paraId="26829514" w14:textId="77777777" w:rsidR="00354E58" w:rsidRDefault="00354E58" w:rsidP="00354E58">
      <w:pPr>
        <w:jc w:val="both"/>
        <w:rPr>
          <w:rFonts w:cs="Arial"/>
          <w:szCs w:val="24"/>
        </w:rPr>
      </w:pPr>
      <w:r>
        <w:rPr>
          <w:rFonts w:cs="Arial"/>
          <w:szCs w:val="24"/>
        </w:rPr>
        <w:t>The application for six (6) grouped dwellings has been presented for Council consideration due to Council’s Instrument of Delegation, requiring applications which proposed greater than four (4) dwellings or receive objections to be determined by Council.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7A9DF202" w14:textId="77777777" w:rsidR="00354E58" w:rsidRDefault="00354E58" w:rsidP="00354E58">
      <w:pPr>
        <w:jc w:val="both"/>
        <w:rPr>
          <w:rFonts w:cs="Arial"/>
          <w:szCs w:val="24"/>
        </w:rPr>
      </w:pPr>
    </w:p>
    <w:p w14:paraId="185A3D73" w14:textId="77777777" w:rsidR="00354E58" w:rsidRDefault="00354E58" w:rsidP="00354E58">
      <w:pPr>
        <w:jc w:val="both"/>
        <w:rPr>
          <w:rFonts w:cs="Arial"/>
          <w:szCs w:val="24"/>
        </w:rPr>
      </w:pPr>
      <w:r>
        <w:rPr>
          <w:rFonts w:cs="Arial"/>
          <w:szCs w:val="24"/>
        </w:rPr>
        <w:t>Accordingly, it is recommended that the application be approved by Council, subject to conditions of Administration’s recommendation (above).</w:t>
      </w:r>
    </w:p>
    <w:p w14:paraId="301D4652" w14:textId="29C8396B" w:rsidR="003675C4" w:rsidRDefault="003675C4">
      <w:pPr>
        <w:spacing w:after="160" w:line="259" w:lineRule="auto"/>
        <w:contextualSpacing w:val="0"/>
        <w:rPr>
          <w:rFonts w:cs="Arial"/>
          <w:szCs w:val="24"/>
        </w:rPr>
      </w:pPr>
      <w:r>
        <w:rPr>
          <w:rFonts w:cs="Arial"/>
          <w:szCs w:val="24"/>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733"/>
      </w:tblGrid>
      <w:tr w:rsidR="003675C4" w:rsidRPr="00C321E7" w14:paraId="7AF2A49F" w14:textId="77777777" w:rsidTr="00E278AA">
        <w:tc>
          <w:tcPr>
            <w:tcW w:w="2198" w:type="dxa"/>
            <w:tcBorders>
              <w:bottom w:val="single" w:sz="4" w:space="0" w:color="auto"/>
              <w:right w:val="nil"/>
            </w:tcBorders>
            <w:shd w:val="clear" w:color="auto" w:fill="auto"/>
          </w:tcPr>
          <w:p w14:paraId="61712158" w14:textId="77777777" w:rsidR="003675C4" w:rsidRPr="00C321E7" w:rsidRDefault="003675C4" w:rsidP="00010844">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30.21</w:t>
            </w:r>
          </w:p>
        </w:tc>
        <w:tc>
          <w:tcPr>
            <w:tcW w:w="6733" w:type="dxa"/>
            <w:tcBorders>
              <w:left w:val="nil"/>
              <w:bottom w:val="single" w:sz="4" w:space="0" w:color="auto"/>
            </w:tcBorders>
            <w:shd w:val="clear" w:color="auto" w:fill="auto"/>
          </w:tcPr>
          <w:p w14:paraId="4C192022" w14:textId="5481131D" w:rsidR="003675C4" w:rsidRPr="00F209EA" w:rsidRDefault="003675C4" w:rsidP="00010844">
            <w:pPr>
              <w:keepNext/>
              <w:keepLines/>
              <w:jc w:val="both"/>
              <w:outlineLvl w:val="0"/>
              <w:rPr>
                <w:rFonts w:eastAsia="Times New Roman" w:cs="Arial"/>
                <w:b/>
                <w:bCs/>
                <w:color w:val="000000" w:themeColor="text1"/>
                <w:sz w:val="28"/>
                <w:szCs w:val="28"/>
              </w:rPr>
            </w:pPr>
            <w:r w:rsidRPr="00F209EA">
              <w:rPr>
                <w:rFonts w:eastAsia="Times New Roman" w:cs="Arial"/>
                <w:b/>
                <w:bCs/>
                <w:color w:val="000000" w:themeColor="text1"/>
                <w:sz w:val="28"/>
                <w:szCs w:val="32"/>
              </w:rPr>
              <w:t>Consideration of Development Application - Single House at 67 Dalkeith R</w:t>
            </w:r>
            <w:r w:rsidR="002204AA">
              <w:rPr>
                <w:rFonts w:eastAsia="Times New Roman" w:cs="Arial"/>
                <w:b/>
                <w:bCs/>
                <w:color w:val="000000" w:themeColor="text1"/>
                <w:sz w:val="28"/>
                <w:szCs w:val="32"/>
              </w:rPr>
              <w:t>oa</w:t>
            </w:r>
            <w:r w:rsidRPr="00F209EA">
              <w:rPr>
                <w:rFonts w:eastAsia="Times New Roman" w:cs="Arial"/>
                <w:b/>
                <w:bCs/>
                <w:color w:val="000000" w:themeColor="text1"/>
                <w:sz w:val="28"/>
                <w:szCs w:val="32"/>
              </w:rPr>
              <w:t>d, Nedlands</w:t>
            </w:r>
          </w:p>
        </w:tc>
      </w:tr>
      <w:tr w:rsidR="003675C4" w:rsidRPr="00C321E7" w14:paraId="73704372" w14:textId="77777777" w:rsidTr="00E278AA">
        <w:tc>
          <w:tcPr>
            <w:tcW w:w="8931" w:type="dxa"/>
            <w:gridSpan w:val="2"/>
            <w:tcBorders>
              <w:left w:val="nil"/>
              <w:right w:val="nil"/>
            </w:tcBorders>
            <w:shd w:val="clear" w:color="auto" w:fill="auto"/>
          </w:tcPr>
          <w:p w14:paraId="49A253A8" w14:textId="77777777" w:rsidR="003675C4" w:rsidRPr="00C321E7" w:rsidRDefault="003675C4" w:rsidP="00010844">
            <w:pPr>
              <w:jc w:val="both"/>
              <w:rPr>
                <w:rFonts w:cs="Arial"/>
                <w:color w:val="000000" w:themeColor="text1"/>
                <w:highlight w:val="yellow"/>
              </w:rPr>
            </w:pPr>
          </w:p>
        </w:tc>
      </w:tr>
      <w:tr w:rsidR="003675C4" w:rsidRPr="00C321E7" w14:paraId="33E15318" w14:textId="77777777" w:rsidTr="00E278AA">
        <w:tc>
          <w:tcPr>
            <w:tcW w:w="2198" w:type="dxa"/>
            <w:shd w:val="clear" w:color="auto" w:fill="auto"/>
          </w:tcPr>
          <w:p w14:paraId="34D87070"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Committee</w:t>
            </w:r>
          </w:p>
        </w:tc>
        <w:tc>
          <w:tcPr>
            <w:tcW w:w="6733" w:type="dxa"/>
            <w:shd w:val="clear" w:color="auto" w:fill="auto"/>
          </w:tcPr>
          <w:p w14:paraId="6E5E549F" w14:textId="77777777" w:rsidR="003675C4" w:rsidRPr="00F54C1D" w:rsidRDefault="003675C4" w:rsidP="00010844">
            <w:pPr>
              <w:jc w:val="both"/>
              <w:rPr>
                <w:rFonts w:cs="Arial"/>
                <w:iCs/>
                <w:color w:val="000000" w:themeColor="text1"/>
                <w:szCs w:val="24"/>
              </w:rPr>
            </w:pPr>
            <w:r w:rsidRPr="00F54C1D">
              <w:rPr>
                <w:rFonts w:cs="Arial"/>
                <w:iCs/>
                <w:color w:val="000000" w:themeColor="text1"/>
                <w:szCs w:val="24"/>
              </w:rPr>
              <w:t>14 September 2021</w:t>
            </w:r>
          </w:p>
        </w:tc>
      </w:tr>
      <w:tr w:rsidR="003675C4" w:rsidRPr="00C321E7" w14:paraId="010E6208" w14:textId="77777777" w:rsidTr="00E278AA">
        <w:tc>
          <w:tcPr>
            <w:tcW w:w="2198" w:type="dxa"/>
            <w:shd w:val="clear" w:color="auto" w:fill="auto"/>
          </w:tcPr>
          <w:p w14:paraId="663D98F5"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Council</w:t>
            </w:r>
          </w:p>
        </w:tc>
        <w:tc>
          <w:tcPr>
            <w:tcW w:w="6733" w:type="dxa"/>
            <w:shd w:val="clear" w:color="auto" w:fill="auto"/>
          </w:tcPr>
          <w:p w14:paraId="6421D5A7" w14:textId="77777777" w:rsidR="003675C4" w:rsidRPr="00F54C1D" w:rsidRDefault="003675C4" w:rsidP="00010844">
            <w:pPr>
              <w:jc w:val="both"/>
              <w:rPr>
                <w:rFonts w:cs="Arial"/>
                <w:iCs/>
                <w:color w:val="000000" w:themeColor="text1"/>
                <w:szCs w:val="24"/>
              </w:rPr>
            </w:pPr>
            <w:r w:rsidRPr="00F54C1D">
              <w:rPr>
                <w:rFonts w:cs="Arial"/>
                <w:iCs/>
                <w:color w:val="000000" w:themeColor="text1"/>
                <w:szCs w:val="24"/>
              </w:rPr>
              <w:t>28 September 2021</w:t>
            </w:r>
          </w:p>
        </w:tc>
      </w:tr>
      <w:tr w:rsidR="003675C4" w:rsidRPr="00C321E7" w14:paraId="2C2816A5" w14:textId="77777777" w:rsidTr="00E278AA">
        <w:tc>
          <w:tcPr>
            <w:tcW w:w="2198" w:type="dxa"/>
            <w:shd w:val="clear" w:color="auto" w:fill="auto"/>
          </w:tcPr>
          <w:p w14:paraId="1FD371C6"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Applicant</w:t>
            </w:r>
          </w:p>
        </w:tc>
        <w:tc>
          <w:tcPr>
            <w:tcW w:w="6733" w:type="dxa"/>
            <w:shd w:val="clear" w:color="auto" w:fill="auto"/>
          </w:tcPr>
          <w:p w14:paraId="0DC07A7F" w14:textId="77777777" w:rsidR="003675C4" w:rsidRPr="00F209EA" w:rsidRDefault="003675C4" w:rsidP="00010844">
            <w:pPr>
              <w:jc w:val="both"/>
              <w:rPr>
                <w:rFonts w:cs="Arial"/>
                <w:iCs/>
                <w:color w:val="000000" w:themeColor="text1"/>
                <w:szCs w:val="24"/>
              </w:rPr>
            </w:pPr>
            <w:r w:rsidRPr="00F209EA">
              <w:rPr>
                <w:rFonts w:cs="Arial"/>
                <w:iCs/>
                <w:color w:val="000000" w:themeColor="text1"/>
                <w:szCs w:val="24"/>
              </w:rPr>
              <w:t>Residential Building WA Pty Ltd</w:t>
            </w:r>
          </w:p>
        </w:tc>
      </w:tr>
      <w:tr w:rsidR="003675C4" w:rsidRPr="00C321E7" w14:paraId="5F6AE819" w14:textId="77777777" w:rsidTr="00E278AA">
        <w:tc>
          <w:tcPr>
            <w:tcW w:w="2198" w:type="dxa"/>
            <w:shd w:val="clear" w:color="auto" w:fill="auto"/>
          </w:tcPr>
          <w:p w14:paraId="18F97220"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Landowner</w:t>
            </w:r>
          </w:p>
        </w:tc>
        <w:tc>
          <w:tcPr>
            <w:tcW w:w="6733" w:type="dxa"/>
            <w:shd w:val="clear" w:color="auto" w:fill="auto"/>
          </w:tcPr>
          <w:p w14:paraId="349BFDF8" w14:textId="77777777" w:rsidR="003675C4" w:rsidRPr="00F209EA" w:rsidRDefault="003675C4" w:rsidP="00010844">
            <w:pPr>
              <w:jc w:val="both"/>
              <w:rPr>
                <w:rFonts w:cs="Arial"/>
                <w:color w:val="000000" w:themeColor="text1"/>
                <w:szCs w:val="24"/>
              </w:rPr>
            </w:pPr>
            <w:r>
              <w:rPr>
                <w:rFonts w:cs="Arial"/>
                <w:color w:val="000000" w:themeColor="text1"/>
                <w:szCs w:val="24"/>
              </w:rPr>
              <w:t xml:space="preserve">L &amp; D </w:t>
            </w:r>
            <w:r w:rsidRPr="00F209EA">
              <w:rPr>
                <w:rFonts w:cs="Arial"/>
                <w:color w:val="000000" w:themeColor="text1"/>
                <w:szCs w:val="24"/>
              </w:rPr>
              <w:t>Marshall</w:t>
            </w:r>
          </w:p>
        </w:tc>
      </w:tr>
      <w:tr w:rsidR="003675C4" w:rsidRPr="00C321E7" w14:paraId="249FEF42" w14:textId="77777777" w:rsidTr="00E278AA">
        <w:tc>
          <w:tcPr>
            <w:tcW w:w="2198" w:type="dxa"/>
            <w:shd w:val="clear" w:color="auto" w:fill="auto"/>
          </w:tcPr>
          <w:p w14:paraId="2356F6D7"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Director</w:t>
            </w:r>
          </w:p>
        </w:tc>
        <w:tc>
          <w:tcPr>
            <w:tcW w:w="6733" w:type="dxa"/>
            <w:shd w:val="clear" w:color="auto" w:fill="auto"/>
            <w:vAlign w:val="center"/>
          </w:tcPr>
          <w:p w14:paraId="5A48598A" w14:textId="77777777" w:rsidR="003675C4" w:rsidRPr="00C321E7" w:rsidRDefault="003675C4" w:rsidP="00010844">
            <w:pPr>
              <w:jc w:val="both"/>
              <w:rPr>
                <w:rFonts w:cs="Arial"/>
                <w:color w:val="000000" w:themeColor="text1"/>
                <w:szCs w:val="24"/>
              </w:rPr>
            </w:pPr>
            <w:r>
              <w:rPr>
                <w:rFonts w:cs="Arial"/>
                <w:color w:val="000000" w:themeColor="text1"/>
                <w:szCs w:val="24"/>
              </w:rPr>
              <w:t xml:space="preserve">Tony Free </w:t>
            </w:r>
            <w:r w:rsidRPr="00C321E7">
              <w:rPr>
                <w:rFonts w:cs="Arial"/>
                <w:color w:val="000000" w:themeColor="text1"/>
                <w:szCs w:val="24"/>
              </w:rPr>
              <w:t xml:space="preserve">– Director Planning &amp; Development </w:t>
            </w:r>
          </w:p>
        </w:tc>
      </w:tr>
      <w:tr w:rsidR="003675C4" w:rsidRPr="00C321E7" w14:paraId="087D2FC2" w14:textId="77777777" w:rsidTr="00E278AA">
        <w:tc>
          <w:tcPr>
            <w:tcW w:w="2198" w:type="dxa"/>
            <w:shd w:val="clear" w:color="auto" w:fill="auto"/>
          </w:tcPr>
          <w:p w14:paraId="26AA6E93" w14:textId="77777777" w:rsidR="003675C4" w:rsidRPr="00C321E7" w:rsidRDefault="003675C4" w:rsidP="00010844">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7360CEB2" w14:textId="77777777" w:rsidR="003675C4" w:rsidRPr="00C321E7" w:rsidRDefault="003675C4" w:rsidP="00010844">
            <w:pPr>
              <w:jc w:val="both"/>
              <w:rPr>
                <w:rStyle w:val="eop"/>
                <w:rFonts w:cs="Arial"/>
                <w:szCs w:val="24"/>
              </w:rPr>
            </w:pPr>
          </w:p>
        </w:tc>
        <w:tc>
          <w:tcPr>
            <w:tcW w:w="6733" w:type="dxa"/>
            <w:shd w:val="clear" w:color="auto" w:fill="auto"/>
            <w:vAlign w:val="center"/>
          </w:tcPr>
          <w:p w14:paraId="63E685F0" w14:textId="77777777" w:rsidR="003675C4" w:rsidRPr="00002283" w:rsidRDefault="003675C4" w:rsidP="00010844">
            <w:pPr>
              <w:jc w:val="both"/>
              <w:rPr>
                <w:rFonts w:cs="Arial"/>
                <w:szCs w:val="24"/>
              </w:rPr>
            </w:pPr>
            <w:r w:rsidRPr="00002283">
              <w:rPr>
                <w:rFonts w:cs="Arial"/>
                <w:szCs w:val="24"/>
              </w:rPr>
              <w:t>The author, reviewers and authoriser of this report declare</w:t>
            </w:r>
            <w:r>
              <w:rPr>
                <w:rFonts w:cs="Arial"/>
                <w:szCs w:val="24"/>
              </w:rPr>
              <w:t xml:space="preserve"> </w:t>
            </w:r>
            <w:r w:rsidRPr="00002283">
              <w:rPr>
                <w:rFonts w:cs="Arial"/>
                <w:szCs w:val="24"/>
              </w:rPr>
              <w:t>they have no financial or impartiality interest with this matter.</w:t>
            </w:r>
          </w:p>
          <w:p w14:paraId="1DAD2B05" w14:textId="77777777" w:rsidR="003675C4" w:rsidRDefault="003675C4" w:rsidP="00010844">
            <w:pPr>
              <w:jc w:val="both"/>
              <w:rPr>
                <w:rFonts w:cs="Arial"/>
                <w:szCs w:val="24"/>
              </w:rPr>
            </w:pPr>
          </w:p>
          <w:p w14:paraId="175828B3" w14:textId="77777777" w:rsidR="003675C4" w:rsidRDefault="003675C4" w:rsidP="00010844">
            <w:pPr>
              <w:jc w:val="both"/>
              <w:rPr>
                <w:rFonts w:cs="Arial"/>
                <w:szCs w:val="24"/>
              </w:rPr>
            </w:pPr>
            <w:r w:rsidRPr="00002283">
              <w:rPr>
                <w:rFonts w:cs="Arial"/>
                <w:szCs w:val="24"/>
              </w:rPr>
              <w:t>There is no financial or personal relationship between City</w:t>
            </w:r>
            <w:r>
              <w:rPr>
                <w:rFonts w:cs="Arial"/>
                <w:szCs w:val="24"/>
              </w:rPr>
              <w:t xml:space="preserve"> </w:t>
            </w:r>
            <w:r w:rsidRPr="00002283">
              <w:rPr>
                <w:rFonts w:cs="Arial"/>
                <w:szCs w:val="24"/>
              </w:rPr>
              <w:t>staff and the proponents or their consultants.</w:t>
            </w:r>
          </w:p>
          <w:p w14:paraId="2C1E1240" w14:textId="77777777" w:rsidR="003675C4" w:rsidRPr="00002283" w:rsidRDefault="003675C4" w:rsidP="00010844">
            <w:pPr>
              <w:jc w:val="both"/>
              <w:rPr>
                <w:rFonts w:cs="Arial"/>
                <w:szCs w:val="24"/>
              </w:rPr>
            </w:pPr>
          </w:p>
          <w:p w14:paraId="18AEF612" w14:textId="77777777" w:rsidR="003675C4" w:rsidRPr="00002283" w:rsidRDefault="003675C4" w:rsidP="00010844">
            <w:pPr>
              <w:jc w:val="both"/>
              <w:rPr>
                <w:rFonts w:cs="Arial"/>
                <w:szCs w:val="24"/>
              </w:rPr>
            </w:pPr>
            <w:r w:rsidRPr="00002283">
              <w:rPr>
                <w:rFonts w:cs="Arial"/>
                <w:szCs w:val="24"/>
              </w:rPr>
              <w:t>Whilst parties may be known to each other professionally,</w:t>
            </w:r>
          </w:p>
          <w:p w14:paraId="0B22DBB2" w14:textId="77777777" w:rsidR="003675C4" w:rsidRPr="00002283" w:rsidRDefault="003675C4" w:rsidP="00010844">
            <w:pPr>
              <w:jc w:val="both"/>
              <w:rPr>
                <w:rFonts w:cs="Arial"/>
                <w:szCs w:val="24"/>
              </w:rPr>
            </w:pPr>
            <w:r w:rsidRPr="00002283">
              <w:rPr>
                <w:rFonts w:cs="Arial"/>
                <w:szCs w:val="24"/>
              </w:rPr>
              <w:t>this relationship is consistent with the limitations placed on</w:t>
            </w:r>
          </w:p>
          <w:p w14:paraId="5352F642" w14:textId="77777777" w:rsidR="003675C4" w:rsidRPr="00002283" w:rsidRDefault="003675C4" w:rsidP="00010844">
            <w:pPr>
              <w:jc w:val="both"/>
              <w:rPr>
                <w:rFonts w:cs="Arial"/>
                <w:szCs w:val="24"/>
              </w:rPr>
            </w:pPr>
            <w:r w:rsidRPr="00002283">
              <w:rPr>
                <w:rFonts w:cs="Arial"/>
                <w:szCs w:val="24"/>
              </w:rPr>
              <w:t>such relationships by the Codes of Conduct of the City and</w:t>
            </w:r>
          </w:p>
          <w:p w14:paraId="30BE1D77" w14:textId="77777777" w:rsidR="003675C4" w:rsidRPr="00C321E7" w:rsidRDefault="003675C4" w:rsidP="00010844">
            <w:pPr>
              <w:jc w:val="both"/>
              <w:rPr>
                <w:rFonts w:cs="Arial"/>
                <w:color w:val="000000" w:themeColor="text1"/>
                <w:szCs w:val="24"/>
              </w:rPr>
            </w:pPr>
            <w:r w:rsidRPr="00002283">
              <w:rPr>
                <w:rFonts w:cs="Arial"/>
                <w:szCs w:val="24"/>
              </w:rPr>
              <w:t>the Planning Institute of Australia.</w:t>
            </w:r>
          </w:p>
        </w:tc>
      </w:tr>
      <w:tr w:rsidR="003675C4" w:rsidRPr="00C321E7" w14:paraId="75129079" w14:textId="77777777" w:rsidTr="00E278AA">
        <w:tc>
          <w:tcPr>
            <w:tcW w:w="2198" w:type="dxa"/>
            <w:shd w:val="clear" w:color="auto" w:fill="auto"/>
          </w:tcPr>
          <w:p w14:paraId="459DCA91"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Report Type</w:t>
            </w:r>
          </w:p>
          <w:p w14:paraId="5170F324" w14:textId="77777777" w:rsidR="003675C4" w:rsidRPr="00C321E7" w:rsidRDefault="003675C4" w:rsidP="00010844">
            <w:pPr>
              <w:jc w:val="both"/>
              <w:rPr>
                <w:rFonts w:cs="Arial"/>
                <w:b/>
                <w:color w:val="000000" w:themeColor="text1"/>
              </w:rPr>
            </w:pPr>
          </w:p>
          <w:p w14:paraId="752C9D71" w14:textId="77777777" w:rsidR="003675C4" w:rsidRPr="00C321E7" w:rsidRDefault="003675C4" w:rsidP="00010844">
            <w:pPr>
              <w:jc w:val="both"/>
              <w:rPr>
                <w:rFonts w:cs="Arial"/>
                <w:color w:val="000000" w:themeColor="text1"/>
              </w:rPr>
            </w:pPr>
            <w:r w:rsidRPr="00C321E7">
              <w:rPr>
                <w:rFonts w:cs="Arial"/>
                <w:color w:val="000000" w:themeColor="text1"/>
              </w:rPr>
              <w:t>Quasi-Judicial</w:t>
            </w:r>
          </w:p>
          <w:p w14:paraId="4BA0F16F" w14:textId="77777777" w:rsidR="003675C4" w:rsidRPr="00C321E7" w:rsidRDefault="003675C4" w:rsidP="00010844">
            <w:pPr>
              <w:jc w:val="both"/>
              <w:rPr>
                <w:rFonts w:cs="Arial"/>
                <w:b/>
                <w:color w:val="000000" w:themeColor="text1"/>
              </w:rPr>
            </w:pPr>
          </w:p>
          <w:p w14:paraId="785B130D" w14:textId="77777777" w:rsidR="003675C4" w:rsidRPr="00C321E7" w:rsidRDefault="003675C4" w:rsidP="00010844">
            <w:pPr>
              <w:jc w:val="both"/>
              <w:rPr>
                <w:rFonts w:cs="Arial"/>
                <w:b/>
                <w:color w:val="000000" w:themeColor="text1"/>
              </w:rPr>
            </w:pPr>
          </w:p>
          <w:p w14:paraId="58F6D0DC" w14:textId="77777777" w:rsidR="003675C4" w:rsidRPr="00C321E7" w:rsidRDefault="003675C4" w:rsidP="00010844">
            <w:pPr>
              <w:jc w:val="both"/>
              <w:rPr>
                <w:rFonts w:cs="Arial"/>
                <w:b/>
                <w:color w:val="000000" w:themeColor="text1"/>
              </w:rPr>
            </w:pPr>
          </w:p>
          <w:p w14:paraId="0FB75A92" w14:textId="77777777" w:rsidR="003675C4" w:rsidRPr="00C321E7" w:rsidRDefault="003675C4" w:rsidP="00010844">
            <w:pPr>
              <w:autoSpaceDE w:val="0"/>
              <w:autoSpaceDN w:val="0"/>
              <w:adjustRightInd w:val="0"/>
              <w:jc w:val="both"/>
              <w:rPr>
                <w:rFonts w:cs="Arial"/>
                <w:color w:val="000000" w:themeColor="text1"/>
              </w:rPr>
            </w:pPr>
          </w:p>
        </w:tc>
        <w:tc>
          <w:tcPr>
            <w:tcW w:w="6733" w:type="dxa"/>
            <w:shd w:val="clear" w:color="auto" w:fill="auto"/>
            <w:vAlign w:val="center"/>
          </w:tcPr>
          <w:p w14:paraId="081A53EE" w14:textId="77777777" w:rsidR="003675C4" w:rsidRPr="00F656C7" w:rsidRDefault="003675C4" w:rsidP="00010844">
            <w:pPr>
              <w:autoSpaceDE w:val="0"/>
              <w:autoSpaceDN w:val="0"/>
              <w:adjustRightInd w:val="0"/>
              <w:jc w:val="both"/>
              <w:rPr>
                <w:rFonts w:cs="Arial"/>
                <w:iCs/>
                <w:color w:val="000000" w:themeColor="text1"/>
                <w:szCs w:val="24"/>
              </w:rPr>
            </w:pPr>
            <w:r w:rsidRPr="00F656C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675C4" w:rsidRPr="00C321E7" w14:paraId="651D9383" w14:textId="77777777" w:rsidTr="00E278AA">
        <w:tc>
          <w:tcPr>
            <w:tcW w:w="2198" w:type="dxa"/>
            <w:shd w:val="clear" w:color="auto" w:fill="auto"/>
          </w:tcPr>
          <w:p w14:paraId="643D68F1"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Reference</w:t>
            </w:r>
          </w:p>
        </w:tc>
        <w:tc>
          <w:tcPr>
            <w:tcW w:w="6733" w:type="dxa"/>
            <w:shd w:val="clear" w:color="auto" w:fill="auto"/>
          </w:tcPr>
          <w:p w14:paraId="22EFD07A" w14:textId="77777777" w:rsidR="003675C4" w:rsidRPr="00DC734F" w:rsidRDefault="003675C4" w:rsidP="00010844">
            <w:pPr>
              <w:jc w:val="both"/>
              <w:rPr>
                <w:rFonts w:cs="Arial"/>
                <w:iCs/>
                <w:color w:val="000000" w:themeColor="text1"/>
                <w:szCs w:val="24"/>
              </w:rPr>
            </w:pPr>
            <w:r w:rsidRPr="00DC734F">
              <w:rPr>
                <w:rFonts w:cs="Arial"/>
                <w:iCs/>
                <w:color w:val="000000" w:themeColor="text1"/>
                <w:szCs w:val="24"/>
              </w:rPr>
              <w:t>DA21/62397</w:t>
            </w:r>
          </w:p>
        </w:tc>
      </w:tr>
      <w:tr w:rsidR="003675C4" w:rsidRPr="00DC734F" w14:paraId="01D09B79" w14:textId="77777777" w:rsidTr="00E278AA">
        <w:tc>
          <w:tcPr>
            <w:tcW w:w="2198" w:type="dxa"/>
            <w:tcBorders>
              <w:bottom w:val="single" w:sz="4" w:space="0" w:color="auto"/>
            </w:tcBorders>
            <w:shd w:val="clear" w:color="auto" w:fill="auto"/>
          </w:tcPr>
          <w:p w14:paraId="3AB0F576"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Previous Item</w:t>
            </w:r>
          </w:p>
        </w:tc>
        <w:tc>
          <w:tcPr>
            <w:tcW w:w="6733" w:type="dxa"/>
            <w:tcBorders>
              <w:bottom w:val="single" w:sz="4" w:space="0" w:color="auto"/>
            </w:tcBorders>
            <w:shd w:val="clear" w:color="auto" w:fill="auto"/>
          </w:tcPr>
          <w:p w14:paraId="31C586C9" w14:textId="77777777" w:rsidR="003675C4" w:rsidRPr="00DC734F" w:rsidRDefault="003675C4" w:rsidP="00010844">
            <w:pPr>
              <w:jc w:val="both"/>
              <w:rPr>
                <w:rFonts w:cs="Arial"/>
                <w:iCs/>
                <w:color w:val="000000" w:themeColor="text1"/>
                <w:szCs w:val="24"/>
              </w:rPr>
            </w:pPr>
            <w:r w:rsidRPr="00DC734F">
              <w:rPr>
                <w:rFonts w:cs="Arial"/>
                <w:iCs/>
                <w:color w:val="000000" w:themeColor="text1"/>
                <w:szCs w:val="24"/>
              </w:rPr>
              <w:t>Nil</w:t>
            </w:r>
          </w:p>
        </w:tc>
      </w:tr>
      <w:tr w:rsidR="003675C4" w:rsidRPr="00C321E7" w14:paraId="43A0D614" w14:textId="77777777" w:rsidTr="00E278AA">
        <w:tc>
          <w:tcPr>
            <w:tcW w:w="2198" w:type="dxa"/>
            <w:tcBorders>
              <w:bottom w:val="single" w:sz="4" w:space="0" w:color="auto"/>
            </w:tcBorders>
            <w:shd w:val="clear" w:color="auto" w:fill="auto"/>
          </w:tcPr>
          <w:p w14:paraId="3AE92B40" w14:textId="77777777" w:rsidR="003675C4" w:rsidRPr="00C321E7" w:rsidRDefault="003675C4" w:rsidP="00010844">
            <w:pPr>
              <w:jc w:val="both"/>
              <w:rPr>
                <w:rFonts w:cs="Arial"/>
                <w:b/>
                <w:color w:val="000000" w:themeColor="text1"/>
                <w:szCs w:val="24"/>
              </w:rPr>
            </w:pPr>
            <w:r w:rsidRPr="00C321E7">
              <w:rPr>
                <w:rFonts w:cs="Arial"/>
                <w:b/>
                <w:color w:val="000000" w:themeColor="text1"/>
                <w:szCs w:val="24"/>
              </w:rPr>
              <w:t>Delegation</w:t>
            </w:r>
          </w:p>
        </w:tc>
        <w:tc>
          <w:tcPr>
            <w:tcW w:w="6733" w:type="dxa"/>
            <w:tcBorders>
              <w:bottom w:val="single" w:sz="4" w:space="0" w:color="auto"/>
            </w:tcBorders>
            <w:shd w:val="clear" w:color="auto" w:fill="auto"/>
          </w:tcPr>
          <w:p w14:paraId="1E2D1C3B" w14:textId="77777777" w:rsidR="003675C4" w:rsidRPr="00844172" w:rsidRDefault="003675C4" w:rsidP="00010844">
            <w:pPr>
              <w:jc w:val="both"/>
              <w:rPr>
                <w:rFonts w:cs="Arial"/>
                <w:iCs/>
                <w:color w:val="000000" w:themeColor="text1"/>
                <w:highlight w:val="yellow"/>
              </w:rPr>
            </w:pPr>
            <w:r w:rsidRPr="00DC734F">
              <w:rPr>
                <w:rFonts w:cs="Arial"/>
                <w:iCs/>
                <w:color w:val="000000" w:themeColor="text1"/>
              </w:rPr>
              <w:t>In accordance with the City’s Instrument of Delegation, Council is required to determine the application due to</w:t>
            </w:r>
            <w:r>
              <w:rPr>
                <w:rFonts w:cs="Arial"/>
                <w:iCs/>
                <w:color w:val="000000" w:themeColor="text1"/>
              </w:rPr>
              <w:t xml:space="preserve"> an</w:t>
            </w:r>
            <w:r w:rsidRPr="00DC734F">
              <w:rPr>
                <w:rFonts w:cs="Arial"/>
                <w:iCs/>
                <w:color w:val="000000" w:themeColor="text1"/>
              </w:rPr>
              <w:t xml:space="preserve"> objection being received.</w:t>
            </w:r>
          </w:p>
        </w:tc>
      </w:tr>
      <w:tr w:rsidR="003675C4" w:rsidRPr="00C321E7" w14:paraId="41442A81" w14:textId="77777777" w:rsidTr="00E278AA">
        <w:tc>
          <w:tcPr>
            <w:tcW w:w="2198" w:type="dxa"/>
            <w:shd w:val="clear" w:color="auto" w:fill="auto"/>
            <w:vAlign w:val="center"/>
          </w:tcPr>
          <w:p w14:paraId="0C41A485" w14:textId="77777777" w:rsidR="003675C4" w:rsidRPr="00C321E7" w:rsidRDefault="003675C4" w:rsidP="00010844">
            <w:pPr>
              <w:rPr>
                <w:rFonts w:cs="Arial"/>
                <w:b/>
                <w:color w:val="000000" w:themeColor="text1"/>
                <w:szCs w:val="24"/>
              </w:rPr>
            </w:pPr>
            <w:r w:rsidRPr="00C321E7">
              <w:rPr>
                <w:rFonts w:cs="Arial"/>
                <w:b/>
                <w:color w:val="000000" w:themeColor="text1"/>
                <w:szCs w:val="24"/>
              </w:rPr>
              <w:t>Attachments</w:t>
            </w:r>
          </w:p>
        </w:tc>
        <w:tc>
          <w:tcPr>
            <w:tcW w:w="6733" w:type="dxa"/>
            <w:shd w:val="clear" w:color="auto" w:fill="auto"/>
            <w:vAlign w:val="center"/>
          </w:tcPr>
          <w:p w14:paraId="4D514155" w14:textId="7D0B74ED" w:rsidR="003675C4" w:rsidRPr="00117DE3" w:rsidRDefault="00117DE3" w:rsidP="00117DE3">
            <w:pPr>
              <w:rPr>
                <w:rFonts w:cs="Arial"/>
                <w:szCs w:val="24"/>
              </w:rPr>
            </w:pPr>
            <w:r>
              <w:rPr>
                <w:rFonts w:cs="Arial"/>
                <w:szCs w:val="24"/>
              </w:rPr>
              <w:t>1.</w:t>
            </w:r>
            <w:r w:rsidRPr="00DC734F">
              <w:rPr>
                <w:rFonts w:cs="Arial"/>
                <w:iCs/>
                <w:color w:val="000000" w:themeColor="text1"/>
              </w:rPr>
              <w:t xml:space="preserve"> </w:t>
            </w:r>
            <w:r w:rsidRPr="00117DE3">
              <w:rPr>
                <w:rFonts w:cs="Arial"/>
                <w:szCs w:val="24"/>
              </w:rPr>
              <w:t xml:space="preserve">   </w:t>
            </w:r>
            <w:r w:rsidR="003675C4" w:rsidRPr="00117DE3">
              <w:rPr>
                <w:rFonts w:cs="Arial"/>
                <w:szCs w:val="24"/>
              </w:rPr>
              <w:t>Aerial image and zoning plan</w:t>
            </w:r>
          </w:p>
        </w:tc>
      </w:tr>
      <w:tr w:rsidR="003675C4" w:rsidRPr="00C321E7" w14:paraId="3D8FD546" w14:textId="77777777" w:rsidTr="00E278AA">
        <w:tc>
          <w:tcPr>
            <w:tcW w:w="2198" w:type="dxa"/>
            <w:tcBorders>
              <w:bottom w:val="single" w:sz="4" w:space="0" w:color="auto"/>
            </w:tcBorders>
            <w:shd w:val="clear" w:color="auto" w:fill="auto"/>
            <w:vAlign w:val="center"/>
          </w:tcPr>
          <w:p w14:paraId="6F1F5B6C" w14:textId="77777777" w:rsidR="003675C4" w:rsidRPr="00C321E7" w:rsidRDefault="003675C4" w:rsidP="00010844">
            <w:pPr>
              <w:rPr>
                <w:rFonts w:cs="Arial"/>
                <w:b/>
                <w:color w:val="000000" w:themeColor="text1"/>
                <w:szCs w:val="24"/>
              </w:rPr>
            </w:pPr>
            <w:r>
              <w:rPr>
                <w:rFonts w:cs="Arial"/>
                <w:b/>
                <w:color w:val="000000" w:themeColor="text1"/>
                <w:szCs w:val="24"/>
              </w:rPr>
              <w:t>Confidential Attachments</w:t>
            </w:r>
          </w:p>
        </w:tc>
        <w:tc>
          <w:tcPr>
            <w:tcW w:w="6733" w:type="dxa"/>
            <w:tcBorders>
              <w:bottom w:val="single" w:sz="4" w:space="0" w:color="auto"/>
            </w:tcBorders>
            <w:shd w:val="clear" w:color="auto" w:fill="auto"/>
            <w:vAlign w:val="center"/>
          </w:tcPr>
          <w:p w14:paraId="21031FCB" w14:textId="5DA72BD9" w:rsidR="003675C4" w:rsidRPr="00010683" w:rsidRDefault="00010683" w:rsidP="00010683">
            <w:pPr>
              <w:rPr>
                <w:rFonts w:cs="Arial"/>
                <w:szCs w:val="24"/>
              </w:rPr>
            </w:pPr>
            <w:r>
              <w:rPr>
                <w:rFonts w:cs="Arial"/>
                <w:szCs w:val="24"/>
              </w:rPr>
              <w:t xml:space="preserve">1.    </w:t>
            </w:r>
            <w:r w:rsidR="003675C4" w:rsidRPr="00010683">
              <w:rPr>
                <w:rFonts w:cs="Arial"/>
                <w:szCs w:val="24"/>
              </w:rPr>
              <w:t>Plans</w:t>
            </w:r>
          </w:p>
          <w:p w14:paraId="0FE77568" w14:textId="714A0071" w:rsidR="003675C4" w:rsidRPr="00010683" w:rsidRDefault="00010683" w:rsidP="00010683">
            <w:pPr>
              <w:rPr>
                <w:rFonts w:cs="Arial"/>
                <w:color w:val="000000" w:themeColor="text1"/>
                <w:szCs w:val="24"/>
              </w:rPr>
            </w:pPr>
            <w:r>
              <w:rPr>
                <w:rFonts w:cs="Arial"/>
                <w:szCs w:val="24"/>
              </w:rPr>
              <w:t xml:space="preserve">2.    </w:t>
            </w:r>
            <w:r w:rsidR="003675C4" w:rsidRPr="00010683">
              <w:rPr>
                <w:rFonts w:cs="Arial"/>
                <w:szCs w:val="24"/>
              </w:rPr>
              <w:t>Submissions</w:t>
            </w:r>
          </w:p>
        </w:tc>
      </w:tr>
    </w:tbl>
    <w:p w14:paraId="51F5A4A3" w14:textId="77777777" w:rsidR="003675C4" w:rsidRPr="00C321E7" w:rsidRDefault="003675C4" w:rsidP="003675C4">
      <w:pPr>
        <w:jc w:val="both"/>
        <w:rPr>
          <w:rFonts w:cs="Arial"/>
          <w:color w:val="000000" w:themeColor="text1"/>
          <w:szCs w:val="32"/>
        </w:rPr>
      </w:pPr>
    </w:p>
    <w:p w14:paraId="57B9E29F" w14:textId="77777777" w:rsidR="003675C4" w:rsidRDefault="003675C4" w:rsidP="00707DFF">
      <w:pPr>
        <w:pStyle w:val="ListParagraph"/>
        <w:numPr>
          <w:ilvl w:val="0"/>
          <w:numId w:val="36"/>
        </w:numPr>
        <w:jc w:val="both"/>
        <w:rPr>
          <w:rFonts w:cs="Arial"/>
          <w:b/>
          <w:color w:val="000000" w:themeColor="text1"/>
          <w:sz w:val="28"/>
          <w:szCs w:val="28"/>
        </w:rPr>
      </w:pPr>
      <w:r w:rsidRPr="00C321E7">
        <w:rPr>
          <w:rFonts w:cs="Arial"/>
          <w:b/>
          <w:color w:val="000000" w:themeColor="text1"/>
          <w:sz w:val="28"/>
          <w:szCs w:val="28"/>
        </w:rPr>
        <w:t>Executive Summary</w:t>
      </w:r>
    </w:p>
    <w:p w14:paraId="1137CCB3" w14:textId="77777777" w:rsidR="003675C4" w:rsidRPr="00206569" w:rsidRDefault="003675C4" w:rsidP="003675C4">
      <w:pPr>
        <w:jc w:val="both"/>
        <w:rPr>
          <w:rFonts w:cs="Arial"/>
          <w:b/>
          <w:color w:val="000000" w:themeColor="text1"/>
          <w:szCs w:val="24"/>
        </w:rPr>
      </w:pPr>
    </w:p>
    <w:p w14:paraId="24B4A7D3" w14:textId="77777777" w:rsidR="003675C4" w:rsidRPr="008123E7" w:rsidRDefault="003675C4" w:rsidP="003675C4">
      <w:pPr>
        <w:jc w:val="both"/>
        <w:rPr>
          <w:rFonts w:cs="Arial"/>
          <w:iCs/>
          <w:color w:val="000000" w:themeColor="text1"/>
          <w:szCs w:val="32"/>
        </w:rPr>
      </w:pPr>
      <w:r w:rsidRPr="008123E7">
        <w:rPr>
          <w:rFonts w:cs="Arial"/>
          <w:iCs/>
          <w:color w:val="000000" w:themeColor="text1"/>
          <w:szCs w:val="32"/>
        </w:rPr>
        <w:t xml:space="preserve">The purpose of this report is for Council to determine a Development Application received on </w:t>
      </w:r>
      <w:r>
        <w:rPr>
          <w:rFonts w:cs="Arial"/>
          <w:iCs/>
          <w:color w:val="000000" w:themeColor="text1"/>
          <w:szCs w:val="32"/>
        </w:rPr>
        <w:t>29 March 2021</w:t>
      </w:r>
      <w:r w:rsidRPr="008123E7">
        <w:rPr>
          <w:rFonts w:cs="Arial"/>
          <w:iCs/>
          <w:color w:val="000000" w:themeColor="text1"/>
          <w:szCs w:val="32"/>
        </w:rPr>
        <w:t xml:space="preserve"> for a </w:t>
      </w:r>
      <w:r>
        <w:rPr>
          <w:rFonts w:cs="Arial"/>
          <w:iCs/>
          <w:color w:val="000000" w:themeColor="text1"/>
          <w:szCs w:val="32"/>
        </w:rPr>
        <w:t>single house at 67 Dalkeith Road, Nedlands</w:t>
      </w:r>
      <w:r w:rsidRPr="008123E7">
        <w:rPr>
          <w:rFonts w:cs="Arial"/>
          <w:iCs/>
          <w:color w:val="000000" w:themeColor="text1"/>
          <w:szCs w:val="32"/>
        </w:rPr>
        <w:t xml:space="preserve">. </w:t>
      </w:r>
    </w:p>
    <w:p w14:paraId="4197175A" w14:textId="77777777" w:rsidR="003675C4" w:rsidRPr="008123E7" w:rsidRDefault="003675C4" w:rsidP="003675C4">
      <w:pPr>
        <w:jc w:val="both"/>
        <w:rPr>
          <w:rFonts w:cs="Arial"/>
          <w:iCs/>
          <w:color w:val="000000" w:themeColor="text1"/>
          <w:szCs w:val="24"/>
        </w:rPr>
      </w:pPr>
    </w:p>
    <w:p w14:paraId="5C67BF65" w14:textId="77777777" w:rsidR="003675C4" w:rsidRDefault="003675C4" w:rsidP="003675C4">
      <w:pPr>
        <w:jc w:val="both"/>
        <w:rPr>
          <w:rFonts w:cs="Arial"/>
          <w:iCs/>
          <w:color w:val="000000" w:themeColor="text1"/>
          <w:szCs w:val="24"/>
        </w:rPr>
      </w:pPr>
      <w:r w:rsidRPr="00936C69">
        <w:rPr>
          <w:rFonts w:cs="Arial"/>
          <w:iCs/>
          <w:color w:val="000000" w:themeColor="text1"/>
          <w:szCs w:val="24"/>
        </w:rPr>
        <w:t xml:space="preserve">The application was advertised to adjoining neighbours in accordance with the </w:t>
      </w:r>
      <w:r w:rsidRPr="00936C69">
        <w:rPr>
          <w:rFonts w:cs="Arial"/>
          <w:iCs/>
          <w:szCs w:val="24"/>
        </w:rPr>
        <w:t>City of Nedlands Local Planning Policy (LPP) – Consultation</w:t>
      </w:r>
      <w:r w:rsidRPr="00955CC4">
        <w:rPr>
          <w:rFonts w:cs="Arial"/>
          <w:iCs/>
          <w:szCs w:val="24"/>
        </w:rPr>
        <w:t xml:space="preserve"> of Planning Proposals due</w:t>
      </w:r>
      <w:r>
        <w:rPr>
          <w:rFonts w:cs="Arial"/>
          <w:iCs/>
          <w:szCs w:val="24"/>
        </w:rPr>
        <w:t xml:space="preserve"> to the need to consider design principles for lot boundary setbacks, open space, garage setback and visual privacy. </w:t>
      </w:r>
      <w:r w:rsidRPr="002F18A7">
        <w:rPr>
          <w:rFonts w:cs="Arial"/>
          <w:color w:val="000000" w:themeColor="text1"/>
          <w:szCs w:val="24"/>
        </w:rPr>
        <w:t>At the close of the advertising period</w:t>
      </w:r>
      <w:r>
        <w:rPr>
          <w:rFonts w:cs="Arial"/>
          <w:color w:val="000000" w:themeColor="text1"/>
          <w:szCs w:val="24"/>
        </w:rPr>
        <w:t>,</w:t>
      </w:r>
      <w:r w:rsidRPr="002F18A7">
        <w:rPr>
          <w:rFonts w:cs="Arial"/>
          <w:color w:val="000000" w:themeColor="text1"/>
          <w:szCs w:val="24"/>
        </w:rPr>
        <w:t xml:space="preserve"> </w:t>
      </w:r>
      <w:r>
        <w:rPr>
          <w:rFonts w:cs="Arial"/>
          <w:iCs/>
          <w:color w:val="000000" w:themeColor="text1"/>
          <w:szCs w:val="24"/>
        </w:rPr>
        <w:t xml:space="preserve">two submissions were received, one in support and one objecting to the development proposal. As an objection has been received, this application is presented to Council for determination. </w:t>
      </w:r>
    </w:p>
    <w:p w14:paraId="13266E85" w14:textId="77777777" w:rsidR="003675C4" w:rsidRDefault="003675C4" w:rsidP="003675C4">
      <w:pPr>
        <w:jc w:val="both"/>
        <w:rPr>
          <w:rFonts w:cs="Arial"/>
          <w:iCs/>
          <w:color w:val="000000" w:themeColor="text1"/>
          <w:szCs w:val="24"/>
        </w:rPr>
      </w:pPr>
    </w:p>
    <w:p w14:paraId="6F046577" w14:textId="77777777" w:rsidR="00D473A7" w:rsidRPr="003536A5" w:rsidRDefault="00D473A7" w:rsidP="00D473A7">
      <w:pPr>
        <w:jc w:val="both"/>
        <w:rPr>
          <w:rFonts w:cs="Arial"/>
          <w:iCs/>
          <w:color w:val="000000" w:themeColor="text1"/>
          <w:szCs w:val="24"/>
        </w:rPr>
      </w:pPr>
      <w:r>
        <w:rPr>
          <w:rFonts w:cs="Arial"/>
          <w:iCs/>
          <w:color w:val="000000" w:themeColor="text1"/>
          <w:szCs w:val="24"/>
        </w:rPr>
        <w:t xml:space="preserve">It is recommended that the application be approved by Council as it has been assessed as satisfying the design principles of the Residential Design Codes (R-Codes) Volume 1. As with this application, if a proposal does not meet the deemed-to-comply provisions of the R-Codes, Council is required to exercise judgement to determine the proposal, against the design principles of the R-Codes. As required by </w:t>
      </w:r>
      <w:r>
        <w:rPr>
          <w:rFonts w:cs="Arial"/>
          <w:iCs/>
          <w:color w:val="000000" w:themeColor="text1"/>
          <w:szCs w:val="24"/>
        </w:rPr>
        <w:lastRenderedPageBreak/>
        <w:t xml:space="preserve">the R-Codes, Council is assessing the proposal against the design principles and should not apply the corresponding deemed-to-comply provisions. It is also considered that the development is unlikely to have a significant adverse impact on the local amenity and character of the streetscape and neighbouring properties. </w:t>
      </w:r>
    </w:p>
    <w:p w14:paraId="55C04687" w14:textId="77777777" w:rsidR="003675C4" w:rsidRPr="00063C9A" w:rsidRDefault="003675C4" w:rsidP="003675C4">
      <w:pPr>
        <w:jc w:val="both"/>
        <w:rPr>
          <w:rFonts w:cs="Arial"/>
          <w:iCs/>
          <w:color w:val="7030A0"/>
          <w:szCs w:val="24"/>
        </w:rPr>
      </w:pPr>
    </w:p>
    <w:p w14:paraId="4C5E8B33" w14:textId="77777777" w:rsidR="003675C4" w:rsidRPr="00CC5FD4" w:rsidRDefault="003675C4" w:rsidP="003675C4">
      <w:pPr>
        <w:jc w:val="both"/>
        <w:rPr>
          <w:rFonts w:cs="Arial"/>
          <w:b/>
          <w:color w:val="000000" w:themeColor="text1"/>
          <w:sz w:val="28"/>
          <w:szCs w:val="28"/>
        </w:rPr>
      </w:pPr>
      <w:r w:rsidRPr="00CC5FD4">
        <w:rPr>
          <w:rFonts w:cs="Arial"/>
          <w:b/>
          <w:color w:val="000000" w:themeColor="text1"/>
          <w:sz w:val="28"/>
          <w:szCs w:val="28"/>
        </w:rPr>
        <w:t>Recommendation to Committee</w:t>
      </w:r>
    </w:p>
    <w:p w14:paraId="620EFB6B" w14:textId="77777777" w:rsidR="003675C4" w:rsidRPr="00C321E7" w:rsidRDefault="003675C4" w:rsidP="003675C4">
      <w:pPr>
        <w:jc w:val="both"/>
        <w:rPr>
          <w:rFonts w:cs="Arial"/>
          <w:color w:val="000000" w:themeColor="text1"/>
          <w:szCs w:val="24"/>
        </w:rPr>
      </w:pPr>
    </w:p>
    <w:p w14:paraId="73D0142E" w14:textId="77777777" w:rsidR="003675C4" w:rsidRDefault="003675C4" w:rsidP="003675C4">
      <w:pPr>
        <w:jc w:val="both"/>
        <w:rPr>
          <w:rFonts w:cs="Arial"/>
          <w:b/>
          <w:bCs/>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Planning and Development (Local Planning Schemes) Regulations 2015,</w:t>
      </w:r>
      <w:r>
        <w:rPr>
          <w:rFonts w:cs="Arial"/>
          <w:b/>
          <w:color w:val="000000" w:themeColor="text1"/>
          <w:szCs w:val="24"/>
        </w:rPr>
        <w:t xml:space="preserve"> </w:t>
      </w:r>
      <w:r>
        <w:rPr>
          <w:rFonts w:cs="Arial"/>
          <w:b/>
          <w:bCs/>
          <w:szCs w:val="24"/>
        </w:rPr>
        <w:t>Council approves the development application received on 29 March 2021 in accordance with amended plans date stamped 20 August 2021 for a Single House at 67 Dalkeith Road, Nedlands, subject to the following conditions:</w:t>
      </w:r>
    </w:p>
    <w:p w14:paraId="10A32086" w14:textId="77777777" w:rsidR="003675C4" w:rsidRPr="00063C9A" w:rsidRDefault="003675C4" w:rsidP="003675C4">
      <w:pPr>
        <w:jc w:val="both"/>
        <w:rPr>
          <w:rFonts w:cs="Arial"/>
          <w:color w:val="7030A0"/>
          <w:szCs w:val="24"/>
        </w:rPr>
      </w:pPr>
    </w:p>
    <w:p w14:paraId="5D23793D" w14:textId="77777777" w:rsidR="003675C4" w:rsidRDefault="003675C4" w:rsidP="00E278AA">
      <w:pPr>
        <w:pStyle w:val="ListParagraph"/>
        <w:numPr>
          <w:ilvl w:val="0"/>
          <w:numId w:val="34"/>
        </w:numPr>
        <w:spacing w:after="200" w:line="276" w:lineRule="auto"/>
        <w:ind w:left="567" w:hanging="567"/>
        <w:jc w:val="both"/>
        <w:rPr>
          <w:rFonts w:cs="Arial"/>
          <w:b/>
          <w:bCs/>
          <w:szCs w:val="24"/>
        </w:rPr>
      </w:pPr>
      <w:r w:rsidRPr="00236164">
        <w:rPr>
          <w:rFonts w:cs="Arial"/>
          <w:b/>
          <w:bCs/>
          <w:szCs w:val="24"/>
        </w:rPr>
        <w:t xml:space="preserve">Prior to the lodgement of a Building Permit, a detailed Landscaping Plan, prepared by a </w:t>
      </w:r>
      <w:r>
        <w:rPr>
          <w:rFonts w:cs="Arial"/>
          <w:b/>
          <w:bCs/>
          <w:szCs w:val="24"/>
        </w:rPr>
        <w:t>suitably qualified person</w:t>
      </w:r>
      <w:r w:rsidRPr="00236164">
        <w:rPr>
          <w:rFonts w:cs="Arial"/>
          <w:b/>
          <w:bCs/>
          <w:szCs w:val="24"/>
        </w:rPr>
        <w:t xml:space="preserve">, shall be submitted to and approved by the City of Nedlands. </w:t>
      </w:r>
    </w:p>
    <w:p w14:paraId="34EEFAB8" w14:textId="77777777" w:rsidR="003675C4" w:rsidRPr="00841D02" w:rsidRDefault="003675C4" w:rsidP="00E278AA">
      <w:pPr>
        <w:pStyle w:val="ListParagraph"/>
        <w:ind w:left="567" w:hanging="567"/>
        <w:jc w:val="both"/>
        <w:rPr>
          <w:rFonts w:cs="Arial"/>
          <w:b/>
          <w:bCs/>
          <w:szCs w:val="24"/>
        </w:rPr>
      </w:pPr>
    </w:p>
    <w:p w14:paraId="4F152B5A" w14:textId="77777777" w:rsidR="003675C4" w:rsidRPr="00E76875" w:rsidRDefault="003675C4" w:rsidP="00E278AA">
      <w:pPr>
        <w:pStyle w:val="ListParagraph"/>
        <w:numPr>
          <w:ilvl w:val="0"/>
          <w:numId w:val="34"/>
        </w:numPr>
        <w:spacing w:after="200" w:line="276" w:lineRule="auto"/>
        <w:ind w:left="567" w:hanging="567"/>
        <w:jc w:val="both"/>
        <w:rPr>
          <w:rFonts w:cs="Arial"/>
          <w:b/>
          <w:bCs/>
          <w:szCs w:val="24"/>
        </w:rPr>
      </w:pPr>
      <w:r w:rsidRPr="00841D02">
        <w:rPr>
          <w:rFonts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7A2CF29C" w14:textId="77777777" w:rsidR="003675C4" w:rsidRPr="002E7C4A" w:rsidRDefault="003675C4" w:rsidP="00E278AA">
      <w:pPr>
        <w:pStyle w:val="ListParagraph"/>
        <w:ind w:left="567" w:hanging="567"/>
        <w:rPr>
          <w:rFonts w:cs="Arial"/>
          <w:b/>
          <w:bCs/>
          <w:szCs w:val="24"/>
        </w:rPr>
      </w:pPr>
    </w:p>
    <w:p w14:paraId="29643F7D" w14:textId="77777777" w:rsidR="003675C4" w:rsidRPr="002E7C4A" w:rsidRDefault="003675C4" w:rsidP="00E278AA">
      <w:pPr>
        <w:pStyle w:val="ListParagraph"/>
        <w:numPr>
          <w:ilvl w:val="0"/>
          <w:numId w:val="34"/>
        </w:numPr>
        <w:autoSpaceDE w:val="0"/>
        <w:autoSpaceDN w:val="0"/>
        <w:adjustRightInd w:val="0"/>
        <w:ind w:left="567" w:hanging="567"/>
        <w:contextualSpacing w:val="0"/>
        <w:jc w:val="both"/>
        <w:rPr>
          <w:rFonts w:cs="Arial"/>
          <w:b/>
          <w:bCs/>
          <w:szCs w:val="24"/>
        </w:rPr>
      </w:pPr>
      <w:bookmarkStart w:id="4" w:name="_Hlk57108120"/>
      <w:r w:rsidRPr="002E7C4A">
        <w:rPr>
          <w:rFonts w:cs="Arial"/>
          <w:b/>
          <w:bCs/>
          <w:szCs w:val="24"/>
        </w:rPr>
        <w:t>All building works to be carried out under this development approval are required to be contained within the boundaries of the subject lot.</w:t>
      </w:r>
    </w:p>
    <w:p w14:paraId="05E458C8" w14:textId="77777777" w:rsidR="003675C4" w:rsidRDefault="003675C4" w:rsidP="00E278AA">
      <w:pPr>
        <w:autoSpaceDE w:val="0"/>
        <w:autoSpaceDN w:val="0"/>
        <w:adjustRightInd w:val="0"/>
        <w:ind w:left="567" w:hanging="567"/>
        <w:jc w:val="both"/>
        <w:rPr>
          <w:rFonts w:cs="Arial"/>
          <w:b/>
          <w:bCs/>
          <w:szCs w:val="24"/>
        </w:rPr>
      </w:pPr>
    </w:p>
    <w:p w14:paraId="242EB73E" w14:textId="77777777" w:rsidR="003675C4" w:rsidRDefault="003675C4" w:rsidP="00E278AA">
      <w:pPr>
        <w:numPr>
          <w:ilvl w:val="0"/>
          <w:numId w:val="34"/>
        </w:numPr>
        <w:autoSpaceDE w:val="0"/>
        <w:autoSpaceDN w:val="0"/>
        <w:adjustRightInd w:val="0"/>
        <w:ind w:left="567" w:hanging="567"/>
        <w:contextualSpacing w:val="0"/>
        <w:jc w:val="both"/>
        <w:rPr>
          <w:rFonts w:cs="Arial"/>
          <w:b/>
          <w:bCs/>
          <w:szCs w:val="24"/>
        </w:rPr>
      </w:pPr>
      <w:r w:rsidRPr="00AA44DD">
        <w:rPr>
          <w:rFonts w:cs="Arial"/>
          <w:b/>
          <w:bCs/>
          <w:szCs w:val="24"/>
        </w:rPr>
        <w:t>Prior to occupation of the development the finish of the parapet walls is to be finished externally to the same standard as the rest of the development or in:</w:t>
      </w:r>
    </w:p>
    <w:p w14:paraId="2F387D0C" w14:textId="77777777" w:rsidR="003675C4" w:rsidRDefault="003675C4" w:rsidP="003675C4">
      <w:pPr>
        <w:ind w:left="1418"/>
        <w:jc w:val="both"/>
        <w:rPr>
          <w:rFonts w:cs="Arial"/>
          <w:b/>
          <w:bCs/>
          <w:szCs w:val="24"/>
        </w:rPr>
      </w:pPr>
    </w:p>
    <w:p w14:paraId="2521FFB1" w14:textId="77777777" w:rsidR="003675C4" w:rsidRPr="00AA44DD" w:rsidRDefault="003675C4" w:rsidP="00E278AA">
      <w:pPr>
        <w:numPr>
          <w:ilvl w:val="0"/>
          <w:numId w:val="33"/>
        </w:numPr>
        <w:ind w:left="1134" w:hanging="567"/>
        <w:contextualSpacing w:val="0"/>
        <w:jc w:val="both"/>
        <w:rPr>
          <w:rFonts w:cs="Arial"/>
          <w:b/>
          <w:bCs/>
          <w:szCs w:val="24"/>
        </w:rPr>
      </w:pPr>
      <w:r w:rsidRPr="00AA44DD">
        <w:rPr>
          <w:rFonts w:cs="Arial"/>
          <w:b/>
          <w:bCs/>
          <w:szCs w:val="24"/>
        </w:rPr>
        <w:t>Face brick</w:t>
      </w:r>
      <w:r>
        <w:rPr>
          <w:rFonts w:cs="Arial"/>
          <w:b/>
          <w:bCs/>
          <w:szCs w:val="24"/>
        </w:rPr>
        <w:t>;</w:t>
      </w:r>
    </w:p>
    <w:p w14:paraId="245AE3F9" w14:textId="77777777" w:rsidR="003675C4" w:rsidRPr="00AA44DD" w:rsidRDefault="003675C4" w:rsidP="00E278AA">
      <w:pPr>
        <w:numPr>
          <w:ilvl w:val="0"/>
          <w:numId w:val="33"/>
        </w:numPr>
        <w:ind w:left="1134" w:hanging="567"/>
        <w:contextualSpacing w:val="0"/>
        <w:jc w:val="both"/>
        <w:rPr>
          <w:rFonts w:cs="Arial"/>
          <w:b/>
          <w:bCs/>
          <w:szCs w:val="24"/>
        </w:rPr>
      </w:pPr>
      <w:r w:rsidRPr="00AA44DD">
        <w:rPr>
          <w:rFonts w:cs="Arial"/>
          <w:b/>
          <w:bCs/>
          <w:szCs w:val="24"/>
        </w:rPr>
        <w:t>Painted render</w:t>
      </w:r>
      <w:r>
        <w:rPr>
          <w:rFonts w:cs="Arial"/>
          <w:b/>
          <w:bCs/>
          <w:szCs w:val="24"/>
        </w:rPr>
        <w:t>;</w:t>
      </w:r>
    </w:p>
    <w:p w14:paraId="4DE8838D" w14:textId="77777777" w:rsidR="003675C4" w:rsidRPr="00AA44DD" w:rsidRDefault="003675C4" w:rsidP="00E278AA">
      <w:pPr>
        <w:numPr>
          <w:ilvl w:val="0"/>
          <w:numId w:val="33"/>
        </w:numPr>
        <w:ind w:left="1134" w:hanging="567"/>
        <w:contextualSpacing w:val="0"/>
        <w:jc w:val="both"/>
        <w:rPr>
          <w:rFonts w:cs="Arial"/>
          <w:b/>
          <w:bCs/>
          <w:szCs w:val="24"/>
        </w:rPr>
      </w:pPr>
      <w:r w:rsidRPr="00AA44DD">
        <w:rPr>
          <w:rFonts w:cs="Arial"/>
          <w:b/>
          <w:bCs/>
          <w:szCs w:val="24"/>
        </w:rPr>
        <w:t>Painted brickwork; or</w:t>
      </w:r>
    </w:p>
    <w:p w14:paraId="6C0B859F" w14:textId="77777777" w:rsidR="003675C4" w:rsidRDefault="003675C4" w:rsidP="00E278AA">
      <w:pPr>
        <w:numPr>
          <w:ilvl w:val="0"/>
          <w:numId w:val="33"/>
        </w:numPr>
        <w:ind w:left="1134" w:hanging="567"/>
        <w:contextualSpacing w:val="0"/>
        <w:jc w:val="both"/>
        <w:rPr>
          <w:rFonts w:cs="Arial"/>
          <w:b/>
          <w:bCs/>
          <w:szCs w:val="24"/>
        </w:rPr>
      </w:pPr>
      <w:r w:rsidRPr="00AA44DD">
        <w:rPr>
          <w:rFonts w:cs="Arial"/>
          <w:b/>
          <w:bCs/>
          <w:szCs w:val="24"/>
        </w:rPr>
        <w:t xml:space="preserve">Other clean material as specified on the approved plans </w:t>
      </w:r>
    </w:p>
    <w:p w14:paraId="111216F5" w14:textId="77777777" w:rsidR="003675C4" w:rsidRDefault="003675C4" w:rsidP="003675C4">
      <w:pPr>
        <w:ind w:left="1418"/>
        <w:jc w:val="both"/>
        <w:rPr>
          <w:rFonts w:cs="Arial"/>
          <w:b/>
          <w:bCs/>
          <w:szCs w:val="24"/>
        </w:rPr>
      </w:pPr>
    </w:p>
    <w:p w14:paraId="7E076195" w14:textId="77777777" w:rsidR="003675C4" w:rsidRPr="00AA44DD" w:rsidRDefault="003675C4" w:rsidP="00E278AA">
      <w:pPr>
        <w:ind w:firstLine="567"/>
        <w:jc w:val="both"/>
        <w:rPr>
          <w:rFonts w:cs="Arial"/>
          <w:b/>
          <w:bCs/>
          <w:szCs w:val="24"/>
        </w:rPr>
      </w:pPr>
      <w:r>
        <w:rPr>
          <w:rFonts w:cs="Arial"/>
          <w:b/>
          <w:bCs/>
          <w:szCs w:val="24"/>
        </w:rPr>
        <w:t>A</w:t>
      </w:r>
      <w:r w:rsidRPr="00AA44DD">
        <w:rPr>
          <w:rFonts w:cs="Arial"/>
          <w:b/>
          <w:bCs/>
          <w:szCs w:val="24"/>
        </w:rPr>
        <w:t>nd maintained thereafter to the satisfaction of the City of Nedlands.</w:t>
      </w:r>
    </w:p>
    <w:bookmarkEnd w:id="4"/>
    <w:p w14:paraId="7C379440" w14:textId="77777777" w:rsidR="003675C4" w:rsidRPr="00D51D93" w:rsidRDefault="003675C4" w:rsidP="003675C4">
      <w:pPr>
        <w:autoSpaceDE w:val="0"/>
        <w:autoSpaceDN w:val="0"/>
        <w:adjustRightInd w:val="0"/>
        <w:ind w:left="720"/>
        <w:jc w:val="both"/>
        <w:rPr>
          <w:rFonts w:cs="Arial"/>
          <w:b/>
          <w:bCs/>
          <w:color w:val="000000" w:themeColor="text1"/>
          <w:szCs w:val="24"/>
        </w:rPr>
      </w:pPr>
    </w:p>
    <w:p w14:paraId="7B3F56A7" w14:textId="77777777" w:rsidR="003675C4" w:rsidRPr="00841D02" w:rsidRDefault="003675C4" w:rsidP="00E278AA">
      <w:pPr>
        <w:pStyle w:val="ListParagraph"/>
        <w:numPr>
          <w:ilvl w:val="0"/>
          <w:numId w:val="34"/>
        </w:numPr>
        <w:ind w:left="567" w:hanging="567"/>
        <w:jc w:val="both"/>
        <w:rPr>
          <w:rFonts w:cs="Arial"/>
          <w:b/>
          <w:bCs/>
          <w:color w:val="000000" w:themeColor="text1"/>
          <w:szCs w:val="24"/>
        </w:rPr>
      </w:pPr>
      <w:r w:rsidRPr="00AA44DD">
        <w:rPr>
          <w:rFonts w:cs="Arial"/>
          <w:b/>
          <w:bCs/>
          <w:szCs w:val="24"/>
        </w:rPr>
        <w:t>All stormwater from the development, which includes permeable and non-permeable areas shall be contained onsite.</w:t>
      </w:r>
    </w:p>
    <w:p w14:paraId="47EC4B2A" w14:textId="77777777" w:rsidR="003675C4" w:rsidRDefault="003675C4" w:rsidP="00E278AA">
      <w:pPr>
        <w:autoSpaceDE w:val="0"/>
        <w:autoSpaceDN w:val="0"/>
        <w:adjustRightInd w:val="0"/>
        <w:ind w:left="567" w:hanging="567"/>
        <w:jc w:val="both"/>
        <w:rPr>
          <w:rFonts w:cs="Arial"/>
          <w:b/>
          <w:bCs/>
          <w:szCs w:val="24"/>
        </w:rPr>
      </w:pPr>
    </w:p>
    <w:p w14:paraId="4F0C65E5" w14:textId="77777777" w:rsidR="003675C4" w:rsidRDefault="003675C4" w:rsidP="00E278AA">
      <w:pPr>
        <w:numPr>
          <w:ilvl w:val="0"/>
          <w:numId w:val="34"/>
        </w:numPr>
        <w:autoSpaceDE w:val="0"/>
        <w:autoSpaceDN w:val="0"/>
        <w:adjustRightInd w:val="0"/>
        <w:ind w:left="567" w:hanging="567"/>
        <w:contextualSpacing w:val="0"/>
        <w:jc w:val="both"/>
        <w:rPr>
          <w:rFonts w:cs="Arial"/>
          <w:b/>
          <w:bCs/>
          <w:szCs w:val="24"/>
        </w:rPr>
      </w:pPr>
      <w:r w:rsidRPr="00AA44DD">
        <w:rPr>
          <w:rFonts w:cs="Arial"/>
          <w:b/>
          <w:bCs/>
          <w:szCs w:val="24"/>
        </w:rPr>
        <w:t>The development shall at all times comply with the application and the approved plans, subject to any modifications required as a consequence of any condition(s) of this approval.</w:t>
      </w:r>
    </w:p>
    <w:p w14:paraId="4C66B5E0" w14:textId="77777777" w:rsidR="00E278AA" w:rsidRPr="00993EAD" w:rsidRDefault="00E278AA" w:rsidP="006B701F">
      <w:pPr>
        <w:autoSpaceDE w:val="0"/>
        <w:autoSpaceDN w:val="0"/>
        <w:adjustRightInd w:val="0"/>
        <w:jc w:val="both"/>
        <w:rPr>
          <w:rFonts w:cs="Arial"/>
          <w:color w:val="000000" w:themeColor="text1"/>
          <w:szCs w:val="24"/>
        </w:rPr>
      </w:pPr>
    </w:p>
    <w:p w14:paraId="0EB686E2" w14:textId="77777777" w:rsidR="003675C4" w:rsidRPr="000F4B48" w:rsidRDefault="003675C4" w:rsidP="003675C4">
      <w:pPr>
        <w:jc w:val="both"/>
        <w:rPr>
          <w:rFonts w:cs="Arial"/>
          <w:b/>
          <w:bCs/>
          <w:color w:val="000000" w:themeColor="text1"/>
          <w:sz w:val="28"/>
          <w:szCs w:val="28"/>
        </w:rPr>
      </w:pPr>
      <w:r w:rsidRPr="000F4B48">
        <w:rPr>
          <w:rFonts w:cs="Arial"/>
          <w:b/>
          <w:bCs/>
          <w:color w:val="000000" w:themeColor="text1"/>
          <w:sz w:val="28"/>
          <w:szCs w:val="28"/>
        </w:rPr>
        <w:t>Voting Requirement</w:t>
      </w:r>
    </w:p>
    <w:p w14:paraId="0B613CF5" w14:textId="77777777" w:rsidR="003675C4" w:rsidRDefault="003675C4" w:rsidP="003675C4">
      <w:pPr>
        <w:jc w:val="both"/>
        <w:rPr>
          <w:rFonts w:cs="Arial"/>
          <w:color w:val="000000" w:themeColor="text1"/>
          <w:szCs w:val="24"/>
        </w:rPr>
      </w:pPr>
    </w:p>
    <w:p w14:paraId="2C6C46F7" w14:textId="67718439" w:rsidR="003675C4" w:rsidRDefault="003675C4" w:rsidP="003675C4">
      <w:pPr>
        <w:jc w:val="both"/>
        <w:rPr>
          <w:rFonts w:cs="Arial"/>
          <w:color w:val="000000" w:themeColor="text1"/>
          <w:szCs w:val="24"/>
        </w:rPr>
      </w:pPr>
      <w:r>
        <w:rPr>
          <w:rFonts w:cs="Arial"/>
          <w:color w:val="000000" w:themeColor="text1"/>
          <w:szCs w:val="24"/>
        </w:rPr>
        <w:t>Simple Majority</w:t>
      </w:r>
      <w:r w:rsidR="00E278AA">
        <w:rPr>
          <w:rFonts w:cs="Arial"/>
          <w:color w:val="000000" w:themeColor="text1"/>
          <w:szCs w:val="24"/>
        </w:rPr>
        <w:t>.</w:t>
      </w:r>
      <w:r>
        <w:rPr>
          <w:rFonts w:cs="Arial"/>
          <w:color w:val="000000" w:themeColor="text1"/>
          <w:szCs w:val="24"/>
        </w:rPr>
        <w:t xml:space="preserve"> </w:t>
      </w:r>
    </w:p>
    <w:p w14:paraId="185C5FCF" w14:textId="77777777" w:rsidR="00E278AA" w:rsidRPr="00C321E7" w:rsidRDefault="00E278AA" w:rsidP="003675C4">
      <w:pPr>
        <w:jc w:val="both"/>
        <w:rPr>
          <w:rFonts w:cs="Arial"/>
          <w:color w:val="000000" w:themeColor="text1"/>
          <w:szCs w:val="24"/>
        </w:rPr>
      </w:pPr>
    </w:p>
    <w:p w14:paraId="6C4C2264" w14:textId="77777777" w:rsidR="003675C4" w:rsidRPr="00C321E7" w:rsidRDefault="003675C4" w:rsidP="00707DFF">
      <w:pPr>
        <w:pStyle w:val="ListParagraph"/>
        <w:numPr>
          <w:ilvl w:val="0"/>
          <w:numId w:val="36"/>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3FD0509D" w14:textId="77777777" w:rsidR="003675C4" w:rsidRPr="00C321E7" w:rsidRDefault="003675C4" w:rsidP="003675C4">
      <w:pPr>
        <w:jc w:val="both"/>
        <w:rPr>
          <w:rFonts w:cs="Arial"/>
          <w:color w:val="000000" w:themeColor="text1"/>
        </w:rPr>
      </w:pPr>
    </w:p>
    <w:p w14:paraId="35B15B4C" w14:textId="26D2C692" w:rsidR="003675C4" w:rsidRPr="00C321E7" w:rsidRDefault="002204AA" w:rsidP="003675C4">
      <w:pPr>
        <w:ind w:left="567" w:hanging="567"/>
        <w:jc w:val="both"/>
        <w:rPr>
          <w:rFonts w:cs="Arial"/>
          <w:b/>
          <w:color w:val="000000" w:themeColor="text1"/>
        </w:rPr>
      </w:pPr>
      <w:r>
        <w:rPr>
          <w:rFonts w:cs="Arial"/>
          <w:b/>
          <w:color w:val="000000" w:themeColor="text1"/>
        </w:rPr>
        <w:t>2</w:t>
      </w:r>
      <w:r w:rsidR="003675C4" w:rsidRPr="00C321E7">
        <w:rPr>
          <w:rFonts w:cs="Arial"/>
          <w:b/>
          <w:color w:val="000000" w:themeColor="text1"/>
        </w:rPr>
        <w:t>.1</w:t>
      </w:r>
      <w:r w:rsidR="003675C4" w:rsidRPr="00C321E7">
        <w:rPr>
          <w:rFonts w:cs="Arial"/>
          <w:b/>
          <w:color w:val="000000" w:themeColor="text1"/>
        </w:rPr>
        <w:tab/>
        <w:t>Land Details</w:t>
      </w:r>
    </w:p>
    <w:p w14:paraId="7008384A" w14:textId="77777777" w:rsidR="003675C4" w:rsidRPr="00C321E7" w:rsidRDefault="003675C4" w:rsidP="003675C4">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3675C4" w:rsidRPr="00C321E7" w14:paraId="71AC2B2C" w14:textId="77777777" w:rsidTr="00010844">
        <w:tc>
          <w:tcPr>
            <w:tcW w:w="5699" w:type="dxa"/>
            <w:vAlign w:val="center"/>
          </w:tcPr>
          <w:p w14:paraId="06646C3E" w14:textId="77777777" w:rsidR="003675C4" w:rsidRPr="00C321E7" w:rsidRDefault="003675C4" w:rsidP="00010844">
            <w:pPr>
              <w:spacing w:line="276" w:lineRule="auto"/>
              <w:jc w:val="both"/>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559935A7" w14:textId="77777777" w:rsidR="003675C4" w:rsidRPr="00C321E7" w:rsidRDefault="003675C4" w:rsidP="00010844">
            <w:pPr>
              <w:spacing w:line="276" w:lineRule="auto"/>
              <w:jc w:val="both"/>
              <w:rPr>
                <w:rFonts w:cs="Arial"/>
                <w:color w:val="000000" w:themeColor="text1"/>
                <w:szCs w:val="24"/>
                <w:lang w:val="en-AU"/>
              </w:rPr>
            </w:pPr>
            <w:r>
              <w:rPr>
                <w:rFonts w:cs="Arial"/>
                <w:color w:val="000000" w:themeColor="text1"/>
                <w:szCs w:val="24"/>
                <w:lang w:val="en-AU"/>
              </w:rPr>
              <w:t>Urban</w:t>
            </w:r>
          </w:p>
        </w:tc>
      </w:tr>
      <w:tr w:rsidR="003675C4" w:rsidRPr="00C321E7" w14:paraId="6854BD3D" w14:textId="77777777" w:rsidTr="00010844">
        <w:tc>
          <w:tcPr>
            <w:tcW w:w="5699" w:type="dxa"/>
            <w:vAlign w:val="center"/>
          </w:tcPr>
          <w:p w14:paraId="75011936" w14:textId="77777777" w:rsidR="003675C4" w:rsidRPr="00C321E7" w:rsidRDefault="003675C4" w:rsidP="00010844">
            <w:pPr>
              <w:jc w:val="both"/>
              <w:rPr>
                <w:rFonts w:cs="Arial"/>
                <w:b/>
                <w:color w:val="000000" w:themeColor="text1"/>
                <w:szCs w:val="24"/>
                <w:lang w:val="en-AU"/>
              </w:rPr>
            </w:pPr>
            <w:r w:rsidRPr="00C321E7">
              <w:rPr>
                <w:rFonts w:cs="Arial"/>
                <w:b/>
                <w:color w:val="000000" w:themeColor="text1"/>
                <w:szCs w:val="24"/>
                <w:lang w:val="en-AU"/>
              </w:rPr>
              <w:lastRenderedPageBreak/>
              <w:t>Local Planning Scheme Zone</w:t>
            </w:r>
          </w:p>
        </w:tc>
        <w:tc>
          <w:tcPr>
            <w:tcW w:w="3209" w:type="dxa"/>
            <w:vAlign w:val="center"/>
          </w:tcPr>
          <w:p w14:paraId="463131EA" w14:textId="77777777" w:rsidR="003675C4" w:rsidRPr="00C321E7" w:rsidRDefault="003675C4" w:rsidP="00010844">
            <w:pPr>
              <w:jc w:val="both"/>
              <w:rPr>
                <w:rFonts w:cs="Arial"/>
                <w:color w:val="000000" w:themeColor="text1"/>
                <w:szCs w:val="24"/>
                <w:lang w:val="en-AU"/>
              </w:rPr>
            </w:pPr>
            <w:r>
              <w:rPr>
                <w:rFonts w:cs="Arial"/>
                <w:color w:val="000000" w:themeColor="text1"/>
                <w:szCs w:val="24"/>
                <w:lang w:val="en-AU"/>
              </w:rPr>
              <w:t>Residential</w:t>
            </w:r>
          </w:p>
        </w:tc>
      </w:tr>
      <w:tr w:rsidR="003675C4" w:rsidRPr="00C321E7" w14:paraId="30C7E970" w14:textId="77777777" w:rsidTr="00010844">
        <w:tc>
          <w:tcPr>
            <w:tcW w:w="5699" w:type="dxa"/>
            <w:vAlign w:val="center"/>
          </w:tcPr>
          <w:p w14:paraId="15ECC832" w14:textId="77777777" w:rsidR="003675C4" w:rsidRPr="00C321E7" w:rsidRDefault="003675C4" w:rsidP="00010844">
            <w:pPr>
              <w:jc w:val="both"/>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37C8E362" w14:textId="77777777" w:rsidR="003675C4" w:rsidRPr="00C321E7" w:rsidRDefault="003675C4" w:rsidP="00010844">
            <w:pPr>
              <w:jc w:val="both"/>
              <w:rPr>
                <w:rFonts w:cs="Arial"/>
                <w:color w:val="000000" w:themeColor="text1"/>
                <w:szCs w:val="24"/>
                <w:lang w:val="en-AU"/>
              </w:rPr>
            </w:pPr>
            <w:r>
              <w:rPr>
                <w:rFonts w:cs="Arial"/>
                <w:color w:val="000000" w:themeColor="text1"/>
                <w:szCs w:val="24"/>
                <w:lang w:val="en-AU"/>
              </w:rPr>
              <w:t>R60</w:t>
            </w:r>
          </w:p>
        </w:tc>
      </w:tr>
      <w:tr w:rsidR="003675C4" w:rsidRPr="00C321E7" w14:paraId="3F0C578F" w14:textId="77777777" w:rsidTr="00010844">
        <w:tc>
          <w:tcPr>
            <w:tcW w:w="5699" w:type="dxa"/>
            <w:vAlign w:val="center"/>
          </w:tcPr>
          <w:p w14:paraId="0053486E" w14:textId="77777777" w:rsidR="003675C4" w:rsidRPr="00C321E7" w:rsidRDefault="003675C4" w:rsidP="00010844">
            <w:pPr>
              <w:spacing w:line="276" w:lineRule="auto"/>
              <w:jc w:val="both"/>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160E562A" w14:textId="77777777" w:rsidR="003675C4" w:rsidRPr="00A03699" w:rsidRDefault="003675C4" w:rsidP="00010844">
            <w:pPr>
              <w:spacing w:line="276" w:lineRule="auto"/>
              <w:jc w:val="both"/>
              <w:rPr>
                <w:rFonts w:cs="Arial"/>
                <w:color w:val="000000" w:themeColor="text1"/>
                <w:szCs w:val="24"/>
                <w:lang w:val="en-AU"/>
              </w:rPr>
            </w:pPr>
            <w:r>
              <w:rPr>
                <w:rFonts w:cs="Arial"/>
                <w:color w:val="000000" w:themeColor="text1"/>
                <w:szCs w:val="24"/>
                <w:lang w:val="en-AU"/>
              </w:rPr>
              <w:t>250m</w:t>
            </w:r>
            <w:r>
              <w:rPr>
                <w:rFonts w:cs="Arial"/>
                <w:color w:val="000000" w:themeColor="text1"/>
                <w:szCs w:val="24"/>
                <w:vertAlign w:val="superscript"/>
                <w:lang w:val="en-AU"/>
              </w:rPr>
              <w:t>2</w:t>
            </w:r>
          </w:p>
        </w:tc>
      </w:tr>
      <w:tr w:rsidR="003675C4" w:rsidRPr="00C321E7" w14:paraId="542963A3" w14:textId="77777777" w:rsidTr="00010844">
        <w:tc>
          <w:tcPr>
            <w:tcW w:w="5699" w:type="dxa"/>
            <w:vAlign w:val="center"/>
          </w:tcPr>
          <w:p w14:paraId="5787EA09" w14:textId="77777777" w:rsidR="003675C4" w:rsidRPr="00C321E7" w:rsidRDefault="003675C4" w:rsidP="00010844">
            <w:pPr>
              <w:jc w:val="both"/>
              <w:rPr>
                <w:rFonts w:cs="Arial"/>
                <w:b/>
                <w:color w:val="000000" w:themeColor="text1"/>
                <w:szCs w:val="24"/>
                <w:lang w:val="en-AU"/>
              </w:rPr>
            </w:pPr>
            <w:r w:rsidRPr="00C321E7">
              <w:rPr>
                <w:rFonts w:cs="Arial"/>
                <w:b/>
                <w:color w:val="000000" w:themeColor="text1"/>
                <w:szCs w:val="24"/>
                <w:lang w:val="en-AU"/>
              </w:rPr>
              <w:t>Land Use</w:t>
            </w:r>
          </w:p>
        </w:tc>
        <w:tc>
          <w:tcPr>
            <w:tcW w:w="3209" w:type="dxa"/>
            <w:vAlign w:val="center"/>
          </w:tcPr>
          <w:p w14:paraId="142A4C90" w14:textId="77777777" w:rsidR="003675C4" w:rsidRPr="004B757A" w:rsidRDefault="003675C4" w:rsidP="00010844">
            <w:pPr>
              <w:jc w:val="both"/>
              <w:rPr>
                <w:rFonts w:cs="Arial"/>
                <w:color w:val="000000" w:themeColor="text1"/>
                <w:szCs w:val="24"/>
                <w:lang w:val="en-AU"/>
              </w:rPr>
            </w:pPr>
            <w:r w:rsidRPr="004B757A">
              <w:rPr>
                <w:rFonts w:cs="Arial"/>
                <w:color w:val="000000" w:themeColor="text1"/>
                <w:szCs w:val="24"/>
                <w:lang w:val="en-AU"/>
              </w:rPr>
              <w:t>Existing – Vacant land</w:t>
            </w:r>
          </w:p>
          <w:p w14:paraId="35C7FC5E" w14:textId="77777777" w:rsidR="003675C4" w:rsidRPr="004B757A" w:rsidRDefault="003675C4" w:rsidP="00010844">
            <w:pPr>
              <w:jc w:val="both"/>
              <w:rPr>
                <w:rFonts w:cs="Arial"/>
                <w:color w:val="000000" w:themeColor="text1"/>
                <w:szCs w:val="24"/>
                <w:lang w:val="en-AU"/>
              </w:rPr>
            </w:pPr>
            <w:r w:rsidRPr="004B757A">
              <w:rPr>
                <w:rFonts w:cs="Arial"/>
                <w:color w:val="000000" w:themeColor="text1"/>
                <w:szCs w:val="24"/>
                <w:lang w:val="en-AU"/>
              </w:rPr>
              <w:t>Proposed – Single House</w:t>
            </w:r>
          </w:p>
        </w:tc>
      </w:tr>
      <w:tr w:rsidR="003675C4" w:rsidRPr="00C321E7" w14:paraId="417F7DA5" w14:textId="77777777" w:rsidTr="00010844">
        <w:tc>
          <w:tcPr>
            <w:tcW w:w="5699" w:type="dxa"/>
            <w:vAlign w:val="center"/>
          </w:tcPr>
          <w:p w14:paraId="52E0349D" w14:textId="77777777" w:rsidR="003675C4" w:rsidRPr="00C321E7" w:rsidRDefault="003675C4" w:rsidP="00010844">
            <w:pPr>
              <w:jc w:val="both"/>
              <w:rPr>
                <w:rFonts w:cs="Arial"/>
                <w:b/>
                <w:color w:val="000000" w:themeColor="text1"/>
                <w:szCs w:val="24"/>
                <w:lang w:val="en-AU"/>
              </w:rPr>
            </w:pPr>
            <w:r w:rsidRPr="00C321E7">
              <w:rPr>
                <w:rFonts w:cs="Arial"/>
                <w:b/>
                <w:color w:val="000000" w:themeColor="text1"/>
                <w:szCs w:val="24"/>
                <w:lang w:val="en-AU"/>
              </w:rPr>
              <w:t>Use Class</w:t>
            </w:r>
          </w:p>
        </w:tc>
        <w:tc>
          <w:tcPr>
            <w:tcW w:w="3209" w:type="dxa"/>
            <w:vAlign w:val="center"/>
          </w:tcPr>
          <w:p w14:paraId="7E4F410D" w14:textId="77777777" w:rsidR="003675C4" w:rsidRPr="00C321E7" w:rsidRDefault="003675C4" w:rsidP="00010844">
            <w:pPr>
              <w:jc w:val="both"/>
              <w:rPr>
                <w:rFonts w:cs="Arial"/>
                <w:color w:val="000000" w:themeColor="text1"/>
                <w:szCs w:val="24"/>
                <w:highlight w:val="yellow"/>
                <w:lang w:val="en-AU"/>
              </w:rPr>
            </w:pPr>
            <w:r>
              <w:rPr>
                <w:rFonts w:cs="Arial"/>
                <w:color w:val="000000" w:themeColor="text1"/>
                <w:szCs w:val="24"/>
                <w:lang w:val="en-AU"/>
              </w:rPr>
              <w:t>‘</w:t>
            </w:r>
            <w:r w:rsidRPr="004B757A">
              <w:rPr>
                <w:rFonts w:cs="Arial"/>
                <w:color w:val="000000" w:themeColor="text1"/>
                <w:szCs w:val="24"/>
                <w:lang w:val="en-AU"/>
              </w:rPr>
              <w:t>P</w:t>
            </w:r>
            <w:r>
              <w:rPr>
                <w:rFonts w:cs="Arial"/>
                <w:color w:val="000000" w:themeColor="text1"/>
                <w:szCs w:val="24"/>
                <w:lang w:val="en-AU"/>
              </w:rPr>
              <w:t>’</w:t>
            </w:r>
            <w:r w:rsidRPr="0034355E">
              <w:rPr>
                <w:rFonts w:cs="Arial"/>
                <w:color w:val="000000" w:themeColor="text1"/>
                <w:szCs w:val="24"/>
                <w:lang w:val="en-AU"/>
              </w:rPr>
              <w:t xml:space="preserve"> Permitted Use</w:t>
            </w:r>
          </w:p>
        </w:tc>
      </w:tr>
    </w:tbl>
    <w:p w14:paraId="5303E866" w14:textId="77777777" w:rsidR="003675C4" w:rsidRPr="00844172" w:rsidRDefault="003675C4" w:rsidP="003675C4">
      <w:pPr>
        <w:jc w:val="both"/>
        <w:rPr>
          <w:rFonts w:cs="Arial"/>
          <w:color w:val="000000" w:themeColor="text1"/>
          <w:szCs w:val="28"/>
        </w:rPr>
      </w:pPr>
    </w:p>
    <w:p w14:paraId="57F77981" w14:textId="6BF1C100" w:rsidR="003675C4" w:rsidRPr="00844172" w:rsidRDefault="002204AA" w:rsidP="003675C4">
      <w:pPr>
        <w:ind w:left="567" w:hanging="567"/>
        <w:jc w:val="both"/>
        <w:rPr>
          <w:rFonts w:cs="Arial"/>
          <w:b/>
          <w:color w:val="000000" w:themeColor="text1"/>
          <w:szCs w:val="28"/>
        </w:rPr>
      </w:pPr>
      <w:r>
        <w:rPr>
          <w:rFonts w:cs="Arial"/>
          <w:b/>
          <w:color w:val="000000" w:themeColor="text1"/>
          <w:szCs w:val="28"/>
        </w:rPr>
        <w:t>2</w:t>
      </w:r>
      <w:r w:rsidR="003675C4" w:rsidRPr="00844172">
        <w:rPr>
          <w:rFonts w:cs="Arial"/>
          <w:b/>
          <w:color w:val="000000" w:themeColor="text1"/>
          <w:szCs w:val="28"/>
        </w:rPr>
        <w:t>.2</w:t>
      </w:r>
      <w:r w:rsidR="003675C4" w:rsidRPr="00844172">
        <w:rPr>
          <w:rFonts w:cs="Arial"/>
          <w:b/>
          <w:color w:val="000000" w:themeColor="text1"/>
          <w:szCs w:val="28"/>
        </w:rPr>
        <w:tab/>
        <w:t>Locality Plan</w:t>
      </w:r>
    </w:p>
    <w:p w14:paraId="4BFD2BA5" w14:textId="77777777" w:rsidR="003675C4" w:rsidRPr="00844172" w:rsidRDefault="003675C4" w:rsidP="003675C4">
      <w:pPr>
        <w:jc w:val="both"/>
        <w:rPr>
          <w:rFonts w:cs="Arial"/>
          <w:color w:val="000000" w:themeColor="text1"/>
          <w:szCs w:val="28"/>
        </w:rPr>
      </w:pPr>
    </w:p>
    <w:p w14:paraId="4A80345B" w14:textId="459D3CA6" w:rsidR="003675C4" w:rsidRDefault="003675C4" w:rsidP="003675C4">
      <w:pPr>
        <w:jc w:val="both"/>
        <w:rPr>
          <w:rFonts w:cs="Arial"/>
          <w:color w:val="000000" w:themeColor="text1"/>
          <w:szCs w:val="28"/>
        </w:rPr>
      </w:pPr>
      <w:r w:rsidRPr="00F37787">
        <w:rPr>
          <w:rFonts w:cs="Arial"/>
          <w:color w:val="000000" w:themeColor="text1"/>
          <w:szCs w:val="28"/>
        </w:rPr>
        <w:t xml:space="preserve">The </w:t>
      </w:r>
      <w:r>
        <w:rPr>
          <w:rFonts w:cs="Arial"/>
          <w:color w:val="000000" w:themeColor="text1"/>
          <w:szCs w:val="28"/>
        </w:rPr>
        <w:t>subject lot is located at No.67 Dalkeith R</w:t>
      </w:r>
      <w:r w:rsidR="002204AA">
        <w:rPr>
          <w:rFonts w:cs="Arial"/>
          <w:color w:val="000000" w:themeColor="text1"/>
          <w:szCs w:val="28"/>
        </w:rPr>
        <w:t>oa</w:t>
      </w:r>
      <w:r>
        <w:rPr>
          <w:rFonts w:cs="Arial"/>
          <w:color w:val="000000" w:themeColor="text1"/>
          <w:szCs w:val="28"/>
        </w:rPr>
        <w:t xml:space="preserve">d, Nedlands and is approximately 150m south of Stirling Highway. The site is located at the intersection of Dalkeith Road and Edward Street , with the Dalkeith Road Church of Christ located south-east. </w:t>
      </w:r>
    </w:p>
    <w:p w14:paraId="3365519D" w14:textId="77777777" w:rsidR="003675C4" w:rsidRDefault="003675C4" w:rsidP="003675C4">
      <w:pPr>
        <w:jc w:val="both"/>
        <w:rPr>
          <w:rFonts w:cs="Arial"/>
          <w:color w:val="000000" w:themeColor="text1"/>
          <w:szCs w:val="28"/>
        </w:rPr>
      </w:pPr>
    </w:p>
    <w:p w14:paraId="50F8C39C" w14:textId="77777777" w:rsidR="003675C4" w:rsidRDefault="003675C4" w:rsidP="003675C4">
      <w:pPr>
        <w:jc w:val="both"/>
        <w:rPr>
          <w:rFonts w:cs="Arial"/>
          <w:bCs/>
          <w:color w:val="000000" w:themeColor="text1"/>
          <w:szCs w:val="28"/>
        </w:rPr>
      </w:pPr>
      <w:r>
        <w:rPr>
          <w:rFonts w:cs="Arial"/>
          <w:color w:val="000000" w:themeColor="text1"/>
          <w:szCs w:val="28"/>
        </w:rPr>
        <w:t>The site has a lot area of 250m</w:t>
      </w:r>
      <w:r>
        <w:rPr>
          <w:rFonts w:cs="Arial"/>
          <w:color w:val="000000" w:themeColor="text1"/>
          <w:szCs w:val="28"/>
          <w:vertAlign w:val="superscript"/>
        </w:rPr>
        <w:t>2</w:t>
      </w:r>
      <w:r>
        <w:rPr>
          <w:rFonts w:cs="Arial"/>
          <w:color w:val="000000" w:themeColor="text1"/>
          <w:szCs w:val="28"/>
        </w:rPr>
        <w:t xml:space="preserve"> following a recent subdivision. The site is currently vacant and has a minor slope of 1.0m from west to east. </w:t>
      </w:r>
      <w:r>
        <w:rPr>
          <w:rFonts w:cs="Arial"/>
          <w:bCs/>
          <w:color w:val="000000" w:themeColor="text1"/>
          <w:szCs w:val="28"/>
        </w:rPr>
        <w:t>The area is surrounded by existing single residential houses, ranging between 1-2 storeys in height. The properties in this area are coded R60 (Attachment 1).</w:t>
      </w:r>
    </w:p>
    <w:p w14:paraId="72750DC3" w14:textId="77777777" w:rsidR="003675C4" w:rsidRPr="008453E4" w:rsidRDefault="003675C4" w:rsidP="003675C4">
      <w:pPr>
        <w:jc w:val="both"/>
        <w:rPr>
          <w:rFonts w:cs="Arial"/>
          <w:color w:val="000000" w:themeColor="text1"/>
          <w:szCs w:val="28"/>
        </w:rPr>
      </w:pPr>
    </w:p>
    <w:p w14:paraId="0F9DE6BB" w14:textId="77777777" w:rsidR="003675C4" w:rsidRPr="00844172" w:rsidRDefault="003675C4" w:rsidP="00707DFF">
      <w:pPr>
        <w:pStyle w:val="ListParagraph"/>
        <w:numPr>
          <w:ilvl w:val="0"/>
          <w:numId w:val="36"/>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37A95532" w14:textId="77777777" w:rsidR="003675C4" w:rsidRPr="00844172" w:rsidRDefault="003675C4" w:rsidP="003675C4">
      <w:pPr>
        <w:jc w:val="both"/>
        <w:rPr>
          <w:rFonts w:cs="Arial"/>
          <w:iCs/>
          <w:color w:val="000000" w:themeColor="text1"/>
          <w:szCs w:val="24"/>
        </w:rPr>
      </w:pPr>
    </w:p>
    <w:p w14:paraId="76364104" w14:textId="77777777" w:rsidR="003675C4" w:rsidRPr="00844172" w:rsidRDefault="003675C4" w:rsidP="003675C4">
      <w:pPr>
        <w:jc w:val="both"/>
        <w:rPr>
          <w:rFonts w:cs="Arial"/>
          <w:iCs/>
          <w:color w:val="000000" w:themeColor="text1"/>
          <w:szCs w:val="28"/>
        </w:rPr>
      </w:pPr>
      <w:r w:rsidRPr="00844172">
        <w:rPr>
          <w:rFonts w:cs="Arial"/>
          <w:iCs/>
          <w:color w:val="000000" w:themeColor="text1"/>
          <w:szCs w:val="24"/>
        </w:rPr>
        <w:t>The applic</w:t>
      </w:r>
      <w:r>
        <w:rPr>
          <w:rFonts w:cs="Arial"/>
          <w:iCs/>
          <w:color w:val="000000" w:themeColor="text1"/>
          <w:szCs w:val="24"/>
        </w:rPr>
        <w:t>ation</w:t>
      </w:r>
      <w:r w:rsidRPr="00844172">
        <w:rPr>
          <w:rFonts w:cs="Arial"/>
          <w:iCs/>
          <w:color w:val="000000" w:themeColor="text1"/>
          <w:szCs w:val="24"/>
        </w:rPr>
        <w:t xml:space="preserve"> seeks development</w:t>
      </w:r>
      <w:r>
        <w:rPr>
          <w:rFonts w:cs="Arial"/>
          <w:iCs/>
          <w:color w:val="000000" w:themeColor="text1"/>
          <w:szCs w:val="24"/>
        </w:rPr>
        <w:t xml:space="preserve"> </w:t>
      </w:r>
      <w:r w:rsidRPr="00844172">
        <w:rPr>
          <w:rFonts w:cs="Arial"/>
          <w:iCs/>
          <w:color w:val="000000" w:themeColor="text1"/>
          <w:szCs w:val="24"/>
        </w:rPr>
        <w:t>approval</w:t>
      </w:r>
      <w:r>
        <w:rPr>
          <w:rFonts w:cs="Arial"/>
          <w:iCs/>
          <w:color w:val="000000" w:themeColor="text1"/>
          <w:szCs w:val="24"/>
        </w:rPr>
        <w:t xml:space="preserve"> for the construction of a two-storey single house with a direct frontage to Dalkeith Road. </w:t>
      </w:r>
    </w:p>
    <w:p w14:paraId="1A693F33" w14:textId="77777777" w:rsidR="003675C4" w:rsidRPr="00EF0AC6" w:rsidRDefault="003675C4" w:rsidP="003675C4">
      <w:pPr>
        <w:jc w:val="both"/>
        <w:rPr>
          <w:rFonts w:eastAsia="Times New Roman" w:cs="Arial"/>
          <w:color w:val="000000" w:themeColor="text1"/>
          <w:szCs w:val="24"/>
        </w:rPr>
      </w:pPr>
    </w:p>
    <w:p w14:paraId="52AA4E09" w14:textId="77777777" w:rsidR="003675C4" w:rsidRPr="00AF7B0E" w:rsidRDefault="003675C4" w:rsidP="00707DFF">
      <w:pPr>
        <w:pStyle w:val="ListParagraph"/>
        <w:numPr>
          <w:ilvl w:val="0"/>
          <w:numId w:val="36"/>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6A80862F" w14:textId="77777777" w:rsidR="003675C4" w:rsidRPr="00206569" w:rsidRDefault="003675C4" w:rsidP="003675C4">
      <w:pPr>
        <w:pStyle w:val="ListParagraph"/>
        <w:ind w:left="709"/>
        <w:jc w:val="both"/>
        <w:rPr>
          <w:rFonts w:cs="Arial"/>
          <w:b/>
          <w:color w:val="000000" w:themeColor="text1"/>
          <w:szCs w:val="24"/>
        </w:rPr>
      </w:pPr>
    </w:p>
    <w:p w14:paraId="5FA8ADE3" w14:textId="77777777" w:rsidR="003675C4" w:rsidRPr="00C321E7" w:rsidRDefault="003675C4" w:rsidP="003675C4">
      <w:pPr>
        <w:jc w:val="both"/>
        <w:rPr>
          <w:rFonts w:cs="Arial"/>
          <w:color w:val="000000" w:themeColor="text1"/>
          <w:szCs w:val="24"/>
        </w:rPr>
      </w:pPr>
      <w:r w:rsidRPr="00C321E7">
        <w:rPr>
          <w:rFonts w:cs="Arial"/>
          <w:color w:val="000000" w:themeColor="text1"/>
          <w:szCs w:val="24"/>
        </w:rPr>
        <w:t xml:space="preserve">The applicant is seeking assessment </w:t>
      </w:r>
      <w:r>
        <w:rPr>
          <w:rFonts w:cs="Arial"/>
          <w:color w:val="000000" w:themeColor="text1"/>
          <w:szCs w:val="24"/>
        </w:rPr>
        <w:t>in accordance with</w:t>
      </w:r>
      <w:r w:rsidRPr="00C321E7">
        <w:rPr>
          <w:rFonts w:cs="Arial"/>
          <w:color w:val="000000" w:themeColor="text1"/>
          <w:szCs w:val="24"/>
        </w:rPr>
        <w:t xml:space="preserve"> the Design Principles of the R-Codes for the following:</w:t>
      </w:r>
    </w:p>
    <w:p w14:paraId="6523BE1F" w14:textId="77777777" w:rsidR="003675C4" w:rsidRPr="00C321E7" w:rsidRDefault="003675C4" w:rsidP="003675C4">
      <w:pPr>
        <w:jc w:val="both"/>
        <w:rPr>
          <w:rFonts w:cs="Arial"/>
          <w:color w:val="000000" w:themeColor="text1"/>
          <w:szCs w:val="24"/>
        </w:rPr>
      </w:pPr>
    </w:p>
    <w:p w14:paraId="2741913E" w14:textId="77777777" w:rsidR="003675C4" w:rsidRDefault="003675C4" w:rsidP="00E278AA">
      <w:pPr>
        <w:pStyle w:val="ListParagraph"/>
        <w:numPr>
          <w:ilvl w:val="0"/>
          <w:numId w:val="14"/>
        </w:numPr>
        <w:ind w:left="567" w:hanging="567"/>
        <w:jc w:val="both"/>
        <w:rPr>
          <w:rFonts w:cs="Arial"/>
          <w:color w:val="000000" w:themeColor="text1"/>
          <w:szCs w:val="24"/>
        </w:rPr>
      </w:pPr>
      <w:r>
        <w:rPr>
          <w:rFonts w:cs="Arial"/>
          <w:color w:val="000000" w:themeColor="text1"/>
          <w:szCs w:val="24"/>
        </w:rPr>
        <w:t>Lot Boundary Setback</w:t>
      </w:r>
    </w:p>
    <w:p w14:paraId="196DB32B" w14:textId="77777777" w:rsidR="003675C4" w:rsidRDefault="003675C4" w:rsidP="00E278AA">
      <w:pPr>
        <w:pStyle w:val="ListParagraph"/>
        <w:numPr>
          <w:ilvl w:val="0"/>
          <w:numId w:val="14"/>
        </w:numPr>
        <w:ind w:left="567" w:hanging="567"/>
        <w:jc w:val="both"/>
        <w:rPr>
          <w:rFonts w:cs="Arial"/>
          <w:color w:val="000000" w:themeColor="text1"/>
          <w:szCs w:val="24"/>
        </w:rPr>
      </w:pPr>
      <w:r>
        <w:rPr>
          <w:rFonts w:cs="Arial"/>
          <w:color w:val="000000" w:themeColor="text1"/>
          <w:szCs w:val="24"/>
        </w:rPr>
        <w:t>Open Space</w:t>
      </w:r>
    </w:p>
    <w:p w14:paraId="207F4294" w14:textId="77777777" w:rsidR="003675C4" w:rsidRDefault="003675C4" w:rsidP="00E278AA">
      <w:pPr>
        <w:pStyle w:val="ListParagraph"/>
        <w:numPr>
          <w:ilvl w:val="0"/>
          <w:numId w:val="14"/>
        </w:numPr>
        <w:ind w:left="567" w:hanging="567"/>
        <w:jc w:val="both"/>
        <w:rPr>
          <w:rFonts w:cs="Arial"/>
          <w:color w:val="000000" w:themeColor="text1"/>
          <w:szCs w:val="24"/>
        </w:rPr>
      </w:pPr>
      <w:r>
        <w:rPr>
          <w:rFonts w:cs="Arial"/>
          <w:color w:val="000000" w:themeColor="text1"/>
          <w:szCs w:val="24"/>
        </w:rPr>
        <w:t xml:space="preserve">Garage Setback </w:t>
      </w:r>
    </w:p>
    <w:p w14:paraId="4D29E5F5" w14:textId="77777777" w:rsidR="003675C4" w:rsidRDefault="003675C4" w:rsidP="00E278AA">
      <w:pPr>
        <w:pStyle w:val="ListParagraph"/>
        <w:numPr>
          <w:ilvl w:val="0"/>
          <w:numId w:val="14"/>
        </w:numPr>
        <w:ind w:left="567" w:hanging="567"/>
        <w:jc w:val="both"/>
        <w:rPr>
          <w:rFonts w:cs="Arial"/>
          <w:color w:val="000000" w:themeColor="text1"/>
          <w:szCs w:val="24"/>
        </w:rPr>
      </w:pPr>
      <w:r>
        <w:rPr>
          <w:rFonts w:cs="Arial"/>
          <w:color w:val="000000" w:themeColor="text1"/>
          <w:szCs w:val="24"/>
        </w:rPr>
        <w:t xml:space="preserve">Visual Privacy </w:t>
      </w:r>
    </w:p>
    <w:p w14:paraId="5B67B8B3" w14:textId="77777777" w:rsidR="003675C4" w:rsidRPr="00C321E7" w:rsidRDefault="003675C4" w:rsidP="003675C4">
      <w:pPr>
        <w:pStyle w:val="ListParagraph"/>
        <w:ind w:left="567"/>
        <w:jc w:val="both"/>
        <w:rPr>
          <w:rFonts w:cs="Arial"/>
          <w:color w:val="000000" w:themeColor="text1"/>
          <w:szCs w:val="24"/>
        </w:rPr>
      </w:pPr>
    </w:p>
    <w:p w14:paraId="35259CEB" w14:textId="77777777" w:rsidR="003675C4" w:rsidRDefault="003675C4" w:rsidP="003675C4">
      <w:pPr>
        <w:jc w:val="both"/>
        <w:rPr>
          <w:rFonts w:cs="Arial"/>
          <w:color w:val="000000" w:themeColor="text1"/>
          <w:szCs w:val="24"/>
        </w:rPr>
      </w:pPr>
      <w:r w:rsidRPr="00C321E7">
        <w:rPr>
          <w:rFonts w:cs="Arial"/>
          <w:color w:val="000000" w:themeColor="text1"/>
          <w:szCs w:val="24"/>
        </w:rPr>
        <w:t xml:space="preserve">The development application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4 adjoining landowners. </w:t>
      </w:r>
      <w:r w:rsidRPr="00C321E7">
        <w:rPr>
          <w:rFonts w:cs="Arial"/>
          <w:color w:val="000000" w:themeColor="text1"/>
          <w:szCs w:val="24"/>
        </w:rPr>
        <w:t xml:space="preserve"> </w:t>
      </w:r>
      <w:r w:rsidRPr="00D87C35">
        <w:rPr>
          <w:rFonts w:cs="Arial"/>
          <w:szCs w:val="24"/>
        </w:rPr>
        <w:t xml:space="preserve">The application was advertised for a period of 14 days from </w:t>
      </w:r>
      <w:r>
        <w:rPr>
          <w:rFonts w:cs="Arial"/>
          <w:szCs w:val="24"/>
        </w:rPr>
        <w:t>7 July</w:t>
      </w:r>
      <w:r w:rsidRPr="00D87C35">
        <w:rPr>
          <w:rFonts w:cs="Arial"/>
          <w:szCs w:val="24"/>
        </w:rPr>
        <w:t xml:space="preserve"> to </w:t>
      </w:r>
      <w:r>
        <w:rPr>
          <w:rFonts w:cs="Arial"/>
          <w:szCs w:val="24"/>
        </w:rPr>
        <w:t>21 July 2021</w:t>
      </w:r>
      <w:r w:rsidRPr="00D87C35">
        <w:rPr>
          <w:rFonts w:cs="Arial"/>
          <w:szCs w:val="24"/>
        </w:rPr>
        <w:t xml:space="preserve">. At the close of the advertising period, </w:t>
      </w:r>
      <w:r>
        <w:rPr>
          <w:rFonts w:cs="Arial"/>
          <w:szCs w:val="24"/>
        </w:rPr>
        <w:t>1</w:t>
      </w:r>
      <w:r w:rsidRPr="00D87C35">
        <w:rPr>
          <w:rFonts w:cs="Arial"/>
          <w:szCs w:val="24"/>
        </w:rPr>
        <w:t xml:space="preserve"> objection</w:t>
      </w:r>
      <w:r>
        <w:rPr>
          <w:rFonts w:cs="Arial"/>
          <w:szCs w:val="24"/>
        </w:rPr>
        <w:t xml:space="preserve"> and 1</w:t>
      </w:r>
      <w:r w:rsidRPr="00D87C35">
        <w:rPr>
          <w:rFonts w:cs="Arial"/>
          <w:szCs w:val="24"/>
        </w:rPr>
        <w:t xml:space="preserve"> </w:t>
      </w:r>
      <w:r>
        <w:rPr>
          <w:rFonts w:cs="Arial"/>
          <w:szCs w:val="24"/>
        </w:rPr>
        <w:t>submission of support was received.</w:t>
      </w:r>
      <w:r w:rsidRPr="00395121">
        <w:rPr>
          <w:rFonts w:cs="Arial"/>
          <w:color w:val="000000" w:themeColor="text1"/>
          <w:szCs w:val="24"/>
        </w:rPr>
        <w:t xml:space="preserve"> </w:t>
      </w:r>
      <w:r>
        <w:rPr>
          <w:rFonts w:cs="Arial"/>
          <w:color w:val="000000" w:themeColor="text1"/>
          <w:szCs w:val="24"/>
        </w:rPr>
        <w:t>The main concerns raised within the submissions were:</w:t>
      </w:r>
    </w:p>
    <w:p w14:paraId="7F01C0CE" w14:textId="77777777" w:rsidR="003675C4" w:rsidRPr="00D87C35" w:rsidRDefault="003675C4" w:rsidP="003675C4">
      <w:pPr>
        <w:jc w:val="both"/>
        <w:rPr>
          <w:rFonts w:cs="Arial"/>
          <w:szCs w:val="24"/>
        </w:rPr>
      </w:pPr>
    </w:p>
    <w:p w14:paraId="014E8C16" w14:textId="77777777" w:rsidR="003675C4" w:rsidRDefault="003675C4" w:rsidP="00E278AA">
      <w:pPr>
        <w:pStyle w:val="ListParagraph"/>
        <w:numPr>
          <w:ilvl w:val="0"/>
          <w:numId w:val="28"/>
        </w:numPr>
        <w:ind w:left="567" w:hanging="567"/>
        <w:jc w:val="both"/>
        <w:rPr>
          <w:rFonts w:cs="Arial"/>
          <w:iCs/>
          <w:color w:val="000000" w:themeColor="text1"/>
          <w:szCs w:val="24"/>
        </w:rPr>
      </w:pPr>
      <w:r>
        <w:rPr>
          <w:rFonts w:cs="Arial"/>
          <w:iCs/>
          <w:color w:val="000000" w:themeColor="text1"/>
          <w:szCs w:val="24"/>
        </w:rPr>
        <w:t>The development will devalue the street;</w:t>
      </w:r>
    </w:p>
    <w:p w14:paraId="3D60D52D" w14:textId="77777777" w:rsidR="003675C4" w:rsidRDefault="003675C4" w:rsidP="00E278AA">
      <w:pPr>
        <w:pStyle w:val="ListParagraph"/>
        <w:numPr>
          <w:ilvl w:val="0"/>
          <w:numId w:val="28"/>
        </w:numPr>
        <w:ind w:left="567" w:hanging="567"/>
        <w:jc w:val="both"/>
        <w:rPr>
          <w:rFonts w:cs="Arial"/>
          <w:iCs/>
          <w:color w:val="000000" w:themeColor="text1"/>
          <w:szCs w:val="24"/>
        </w:rPr>
      </w:pPr>
      <w:r>
        <w:rPr>
          <w:rFonts w:cs="Arial"/>
          <w:iCs/>
          <w:color w:val="000000" w:themeColor="text1"/>
          <w:szCs w:val="24"/>
        </w:rPr>
        <w:t>The house looks unpleasant and unattractive in its design; and</w:t>
      </w:r>
    </w:p>
    <w:p w14:paraId="46DEE721" w14:textId="77777777" w:rsidR="003675C4" w:rsidRDefault="003675C4" w:rsidP="00E278AA">
      <w:pPr>
        <w:pStyle w:val="ListParagraph"/>
        <w:numPr>
          <w:ilvl w:val="0"/>
          <w:numId w:val="28"/>
        </w:numPr>
        <w:ind w:left="567" w:hanging="567"/>
        <w:jc w:val="both"/>
        <w:rPr>
          <w:rFonts w:cs="Arial"/>
          <w:iCs/>
          <w:color w:val="000000" w:themeColor="text1"/>
          <w:szCs w:val="24"/>
        </w:rPr>
      </w:pPr>
      <w:r>
        <w:rPr>
          <w:rFonts w:cs="Arial"/>
          <w:iCs/>
          <w:color w:val="000000" w:themeColor="text1"/>
          <w:szCs w:val="24"/>
        </w:rPr>
        <w:t xml:space="preserve">The house is too large for the lot. </w:t>
      </w:r>
    </w:p>
    <w:p w14:paraId="5B036204" w14:textId="77777777" w:rsidR="003675C4" w:rsidRDefault="003675C4" w:rsidP="003675C4">
      <w:pPr>
        <w:jc w:val="both"/>
        <w:rPr>
          <w:rFonts w:cs="Arial"/>
          <w:i/>
          <w:color w:val="000000" w:themeColor="text1"/>
          <w:szCs w:val="24"/>
        </w:rPr>
      </w:pPr>
    </w:p>
    <w:p w14:paraId="2BD41DDA" w14:textId="77777777" w:rsidR="003675C4" w:rsidRDefault="003675C4" w:rsidP="003675C4">
      <w:pPr>
        <w:jc w:val="both"/>
        <w:rPr>
          <w:rFonts w:cs="Arial"/>
          <w:color w:val="000000" w:themeColor="text1"/>
          <w:szCs w:val="24"/>
        </w:rPr>
      </w:pPr>
      <w:r w:rsidRPr="006E4251">
        <w:rPr>
          <w:rFonts w:cs="Arial"/>
          <w:color w:val="000000" w:themeColor="text1"/>
          <w:szCs w:val="24"/>
        </w:rPr>
        <w:t>The following is a summary of the concerns/comments raised and the City’s response and action taken in relation to each issue</w:t>
      </w:r>
      <w:r>
        <w:rPr>
          <w:rFonts w:cs="Arial"/>
          <w:color w:val="000000" w:themeColor="text1"/>
          <w:szCs w:val="24"/>
        </w:rPr>
        <w:t xml:space="preserve">: </w:t>
      </w:r>
    </w:p>
    <w:p w14:paraId="038A0B57" w14:textId="77777777" w:rsidR="003675C4" w:rsidRDefault="003675C4" w:rsidP="003675C4">
      <w:pPr>
        <w:jc w:val="both"/>
        <w:rPr>
          <w:rFonts w:cs="Arial"/>
          <w:color w:val="000000" w:themeColor="text1"/>
          <w:szCs w:val="24"/>
        </w:rPr>
      </w:pPr>
    </w:p>
    <w:p w14:paraId="61E1C598" w14:textId="77777777" w:rsidR="003675C4" w:rsidRPr="00206569" w:rsidRDefault="003675C4" w:rsidP="00E278AA">
      <w:pPr>
        <w:pStyle w:val="ListParagraph"/>
        <w:numPr>
          <w:ilvl w:val="0"/>
          <w:numId w:val="29"/>
        </w:numPr>
        <w:ind w:left="567" w:hanging="425"/>
        <w:jc w:val="both"/>
        <w:rPr>
          <w:rFonts w:cs="Arial"/>
          <w:iCs/>
          <w:color w:val="000000" w:themeColor="text1"/>
          <w:szCs w:val="24"/>
        </w:rPr>
      </w:pPr>
      <w:r w:rsidRPr="00206569">
        <w:rPr>
          <w:rFonts w:cs="Arial"/>
          <w:iCs/>
          <w:color w:val="000000" w:themeColor="text1"/>
          <w:szCs w:val="24"/>
        </w:rPr>
        <w:t>The development will devalue the street.</w:t>
      </w:r>
    </w:p>
    <w:p w14:paraId="2D6652E1" w14:textId="77777777" w:rsidR="003675C4" w:rsidRDefault="003675C4" w:rsidP="00E278AA">
      <w:pPr>
        <w:pStyle w:val="ListParagraph"/>
        <w:ind w:left="567"/>
        <w:jc w:val="both"/>
        <w:rPr>
          <w:rFonts w:cs="Arial"/>
          <w:iCs/>
          <w:color w:val="000000" w:themeColor="text1"/>
          <w:szCs w:val="24"/>
        </w:rPr>
      </w:pPr>
      <w:r>
        <w:rPr>
          <w:rFonts w:cs="Arial"/>
          <w:iCs/>
          <w:color w:val="000000" w:themeColor="text1"/>
          <w:szCs w:val="24"/>
        </w:rPr>
        <w:t xml:space="preserve">Property values are not considered under the </w:t>
      </w:r>
      <w:r>
        <w:rPr>
          <w:rFonts w:cs="Arial"/>
          <w:i/>
          <w:color w:val="000000" w:themeColor="text1"/>
          <w:szCs w:val="24"/>
        </w:rPr>
        <w:t>Planning and Development Act 2005</w:t>
      </w:r>
      <w:r>
        <w:rPr>
          <w:rFonts w:cs="Arial"/>
          <w:iCs/>
          <w:color w:val="000000" w:themeColor="text1"/>
          <w:szCs w:val="24"/>
        </w:rPr>
        <w:t xml:space="preserve"> and not a consideration in the determination of the development proposal. No action required. </w:t>
      </w:r>
    </w:p>
    <w:p w14:paraId="4986427A" w14:textId="77777777" w:rsidR="003675C4" w:rsidRPr="00EA2D16" w:rsidRDefault="003675C4" w:rsidP="00E278AA">
      <w:pPr>
        <w:pStyle w:val="ListParagraph"/>
        <w:ind w:left="567" w:hanging="425"/>
        <w:jc w:val="both"/>
        <w:rPr>
          <w:rFonts w:cs="Arial"/>
          <w:iCs/>
          <w:color w:val="000000" w:themeColor="text1"/>
          <w:szCs w:val="24"/>
        </w:rPr>
      </w:pPr>
    </w:p>
    <w:p w14:paraId="3EB119C3" w14:textId="77777777" w:rsidR="003675C4" w:rsidRPr="00206569" w:rsidRDefault="003675C4" w:rsidP="00E278AA">
      <w:pPr>
        <w:pStyle w:val="ListParagraph"/>
        <w:numPr>
          <w:ilvl w:val="0"/>
          <w:numId w:val="29"/>
        </w:numPr>
        <w:ind w:left="567" w:hanging="425"/>
        <w:jc w:val="both"/>
        <w:rPr>
          <w:rFonts w:cs="Arial"/>
          <w:iCs/>
          <w:color w:val="000000" w:themeColor="text1"/>
          <w:szCs w:val="24"/>
        </w:rPr>
      </w:pPr>
      <w:r w:rsidRPr="00206569">
        <w:rPr>
          <w:rFonts w:cs="Arial"/>
          <w:iCs/>
          <w:color w:val="000000" w:themeColor="text1"/>
          <w:szCs w:val="24"/>
        </w:rPr>
        <w:lastRenderedPageBreak/>
        <w:t>The house looks unpleasant and unattractive in its design.</w:t>
      </w:r>
    </w:p>
    <w:p w14:paraId="2B3626B5" w14:textId="4BA0F1A2" w:rsidR="003675C4" w:rsidRDefault="003675C4" w:rsidP="00E278AA">
      <w:pPr>
        <w:pStyle w:val="ListParagraph"/>
        <w:ind w:left="567"/>
        <w:jc w:val="both"/>
        <w:rPr>
          <w:rFonts w:cs="Arial"/>
          <w:iCs/>
          <w:color w:val="000000" w:themeColor="text1"/>
          <w:szCs w:val="24"/>
        </w:rPr>
      </w:pPr>
      <w:r>
        <w:rPr>
          <w:rFonts w:cs="Arial"/>
          <w:iCs/>
          <w:color w:val="000000" w:themeColor="text1"/>
          <w:szCs w:val="24"/>
        </w:rPr>
        <w:t>The City of Nedlands has no planning controls governing the materiality or aesthetic design of a single house. An assessment is considered against the provisions of State Planning Policy 7.3, Residential Design Codes (Volume 1). Architectural design and aesthetic considerations are at the discretion of the landowner to which the property relates.</w:t>
      </w:r>
    </w:p>
    <w:p w14:paraId="5777B190" w14:textId="77777777" w:rsidR="003675C4" w:rsidRDefault="003675C4" w:rsidP="00E278AA">
      <w:pPr>
        <w:pStyle w:val="ListParagraph"/>
        <w:ind w:left="567" w:hanging="425"/>
        <w:jc w:val="both"/>
        <w:rPr>
          <w:rFonts w:cs="Arial"/>
          <w:iCs/>
          <w:color w:val="000000" w:themeColor="text1"/>
          <w:szCs w:val="24"/>
        </w:rPr>
      </w:pPr>
    </w:p>
    <w:p w14:paraId="25E3C9EA" w14:textId="77777777" w:rsidR="003675C4" w:rsidRPr="00206569" w:rsidRDefault="003675C4" w:rsidP="00E278AA">
      <w:pPr>
        <w:pStyle w:val="ListParagraph"/>
        <w:numPr>
          <w:ilvl w:val="0"/>
          <w:numId w:val="29"/>
        </w:numPr>
        <w:ind w:left="567" w:hanging="425"/>
        <w:jc w:val="both"/>
        <w:rPr>
          <w:color w:val="000000" w:themeColor="text1"/>
        </w:rPr>
      </w:pPr>
      <w:r w:rsidRPr="00206569">
        <w:rPr>
          <w:color w:val="000000" w:themeColor="text1"/>
        </w:rPr>
        <w:t xml:space="preserve">The house is </w:t>
      </w:r>
      <w:r w:rsidRPr="00206569">
        <w:rPr>
          <w:rFonts w:cs="Arial"/>
          <w:color w:val="000000" w:themeColor="text1"/>
          <w:szCs w:val="24"/>
        </w:rPr>
        <w:t>too large for</w:t>
      </w:r>
      <w:r w:rsidRPr="00206569">
        <w:rPr>
          <w:color w:val="000000" w:themeColor="text1"/>
        </w:rPr>
        <w:t xml:space="preserve"> the lot.</w:t>
      </w:r>
      <w:r w:rsidRPr="00206569">
        <w:rPr>
          <w:rFonts w:cs="Arial"/>
          <w:color w:val="000000" w:themeColor="text1"/>
          <w:szCs w:val="24"/>
        </w:rPr>
        <w:t xml:space="preserve"> </w:t>
      </w:r>
    </w:p>
    <w:p w14:paraId="2EC5DF5D" w14:textId="77777777" w:rsidR="003675C4" w:rsidRDefault="003675C4" w:rsidP="00E278AA">
      <w:pPr>
        <w:pStyle w:val="ListParagraph"/>
        <w:ind w:left="567"/>
        <w:jc w:val="both"/>
        <w:rPr>
          <w:rFonts w:cs="Arial"/>
          <w:iCs/>
          <w:color w:val="000000" w:themeColor="text1"/>
          <w:szCs w:val="24"/>
        </w:rPr>
      </w:pPr>
      <w:r>
        <w:rPr>
          <w:rFonts w:cs="Arial"/>
          <w:iCs/>
          <w:color w:val="000000" w:themeColor="text1"/>
          <w:szCs w:val="24"/>
        </w:rPr>
        <w:t xml:space="preserve">The R-Codes set out the design principles and deemed to comply provisions for a range of matters that establish the acceptable ‘building envelope’ for a dwelling. The development proposal is seeking discretion for lot boundary setbacks. Administration has completed a ‘design principle’ assessment of the areas seeking departure from the deemed to comply provisions. This can be found under point 6.3.1 of this report (below). </w:t>
      </w:r>
    </w:p>
    <w:p w14:paraId="7816C5F4" w14:textId="77777777" w:rsidR="003675C4" w:rsidRDefault="003675C4" w:rsidP="003675C4">
      <w:pPr>
        <w:pStyle w:val="ListParagraph"/>
        <w:jc w:val="both"/>
        <w:rPr>
          <w:rFonts w:cs="Arial"/>
          <w:iCs/>
          <w:color w:val="000000" w:themeColor="text1"/>
          <w:szCs w:val="24"/>
        </w:rPr>
      </w:pPr>
    </w:p>
    <w:p w14:paraId="1CB5134F" w14:textId="77777777" w:rsidR="003675C4" w:rsidRPr="005220F5" w:rsidRDefault="003675C4" w:rsidP="003675C4">
      <w:pPr>
        <w:jc w:val="both"/>
        <w:rPr>
          <w:rFonts w:cs="Arial"/>
          <w:iCs/>
          <w:color w:val="000000" w:themeColor="text1"/>
          <w:szCs w:val="24"/>
        </w:rPr>
      </w:pPr>
      <w:r w:rsidRPr="005220F5">
        <w:rPr>
          <w:rFonts w:cs="Arial"/>
          <w:iCs/>
          <w:color w:val="000000" w:themeColor="text1"/>
          <w:szCs w:val="24"/>
        </w:rPr>
        <w:t xml:space="preserve">As part of </w:t>
      </w:r>
      <w:r>
        <w:rPr>
          <w:rFonts w:cs="Arial"/>
          <w:iCs/>
          <w:color w:val="000000" w:themeColor="text1"/>
          <w:szCs w:val="24"/>
        </w:rPr>
        <w:t xml:space="preserve">Administration’s </w:t>
      </w:r>
      <w:r w:rsidRPr="005220F5">
        <w:rPr>
          <w:rFonts w:cs="Arial"/>
          <w:iCs/>
          <w:color w:val="000000" w:themeColor="text1"/>
          <w:szCs w:val="24"/>
        </w:rPr>
        <w:t xml:space="preserve">assessment of the submission received, Administration </w:t>
      </w:r>
      <w:r>
        <w:rPr>
          <w:rFonts w:cs="Arial"/>
          <w:iCs/>
          <w:color w:val="000000" w:themeColor="text1"/>
          <w:szCs w:val="24"/>
        </w:rPr>
        <w:t>had offered to meet with the objector</w:t>
      </w:r>
      <w:r w:rsidRPr="005220F5">
        <w:rPr>
          <w:rFonts w:cs="Arial"/>
          <w:iCs/>
          <w:color w:val="000000" w:themeColor="text1"/>
          <w:szCs w:val="24"/>
        </w:rPr>
        <w:t xml:space="preserve"> to </w:t>
      </w:r>
      <w:r>
        <w:rPr>
          <w:rFonts w:cs="Arial"/>
          <w:iCs/>
          <w:color w:val="000000" w:themeColor="text1"/>
          <w:szCs w:val="24"/>
        </w:rPr>
        <w:t>discuss concerns, however,</w:t>
      </w:r>
      <w:r w:rsidRPr="005220F5">
        <w:rPr>
          <w:rFonts w:cs="Arial"/>
          <w:iCs/>
          <w:color w:val="000000" w:themeColor="text1"/>
          <w:szCs w:val="24"/>
        </w:rPr>
        <w:t xml:space="preserve"> this </w:t>
      </w:r>
      <w:r>
        <w:rPr>
          <w:rFonts w:cs="Arial"/>
          <w:iCs/>
          <w:color w:val="000000" w:themeColor="text1"/>
          <w:szCs w:val="24"/>
        </w:rPr>
        <w:t xml:space="preserve">offer was declined. </w:t>
      </w:r>
    </w:p>
    <w:p w14:paraId="69B2864D" w14:textId="77777777" w:rsidR="003675C4" w:rsidRPr="00C321E7" w:rsidRDefault="003675C4" w:rsidP="003675C4">
      <w:pPr>
        <w:jc w:val="both"/>
        <w:rPr>
          <w:rFonts w:cs="Arial"/>
          <w:color w:val="000000" w:themeColor="text1"/>
          <w:szCs w:val="24"/>
        </w:rPr>
      </w:pPr>
    </w:p>
    <w:p w14:paraId="00D7388E" w14:textId="77777777" w:rsidR="003675C4" w:rsidRPr="00844172" w:rsidRDefault="003675C4" w:rsidP="00707DFF">
      <w:pPr>
        <w:pStyle w:val="ListParagraph"/>
        <w:numPr>
          <w:ilvl w:val="0"/>
          <w:numId w:val="36"/>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5BA1475F" w14:textId="77777777" w:rsidR="003675C4" w:rsidRPr="00844172" w:rsidRDefault="003675C4" w:rsidP="003675C4">
      <w:pPr>
        <w:jc w:val="both"/>
        <w:rPr>
          <w:rFonts w:cs="Arial"/>
          <w:color w:val="000000" w:themeColor="text1"/>
          <w:szCs w:val="24"/>
        </w:rPr>
      </w:pPr>
    </w:p>
    <w:p w14:paraId="553BF2A9" w14:textId="77777777" w:rsidR="003675C4" w:rsidRDefault="003675C4" w:rsidP="003675C4">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77D918F4" w14:textId="77777777" w:rsidR="003675C4" w:rsidRDefault="003675C4" w:rsidP="003675C4">
      <w:pPr>
        <w:ind w:left="567" w:hanging="567"/>
        <w:jc w:val="both"/>
        <w:rPr>
          <w:rFonts w:cs="Arial"/>
          <w:b/>
          <w:color w:val="000000" w:themeColor="text1"/>
          <w:szCs w:val="24"/>
          <w:lang w:eastAsia="en-AU"/>
        </w:rPr>
      </w:pPr>
    </w:p>
    <w:p w14:paraId="5E9F477E" w14:textId="77777777" w:rsidR="003675C4" w:rsidRPr="00844172" w:rsidRDefault="003675C4" w:rsidP="003675C4">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9E3DCD">
        <w:rPr>
          <w:rFonts w:cs="Arial"/>
          <w:i/>
          <w:iCs/>
          <w:szCs w:val="24"/>
        </w:rPr>
        <w:t>(Consideration of application by Local Government)</w:t>
      </w:r>
      <w:r>
        <w:rPr>
          <w:rFonts w:cs="Arial"/>
          <w:szCs w:val="24"/>
        </w:rPr>
        <w:t xml:space="preserve">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Where relevant, these matters are discussed in the following sections.</w:t>
      </w:r>
      <w:r>
        <w:rPr>
          <w:rFonts w:cs="Arial"/>
          <w:color w:val="000000" w:themeColor="text1"/>
          <w:szCs w:val="24"/>
        </w:rPr>
        <w:t xml:space="preserve"> Overall, the development is considered to meet these objectives, particularly in regards to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1F869A8C" w14:textId="77777777" w:rsidR="003675C4" w:rsidRPr="00844172" w:rsidRDefault="003675C4" w:rsidP="003675C4">
      <w:pPr>
        <w:jc w:val="both"/>
        <w:rPr>
          <w:rFonts w:cs="Arial"/>
          <w:color w:val="000000" w:themeColor="text1"/>
          <w:szCs w:val="24"/>
        </w:rPr>
      </w:pPr>
    </w:p>
    <w:p w14:paraId="09E3A44F" w14:textId="77777777" w:rsidR="003675C4" w:rsidRPr="00844172" w:rsidRDefault="003675C4" w:rsidP="003675C4">
      <w:pPr>
        <w:ind w:left="567" w:hanging="567"/>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ab/>
      </w:r>
      <w:r>
        <w:rPr>
          <w:rFonts w:cs="Arial"/>
          <w:b/>
          <w:color w:val="000000" w:themeColor="text1"/>
          <w:szCs w:val="24"/>
        </w:rPr>
        <w:t xml:space="preserve">State Planning </w:t>
      </w:r>
      <w:r w:rsidRPr="00844172">
        <w:rPr>
          <w:rFonts w:cs="Arial"/>
          <w:b/>
          <w:color w:val="000000" w:themeColor="text1"/>
          <w:szCs w:val="24"/>
        </w:rPr>
        <w:t>Policy</w:t>
      </w:r>
    </w:p>
    <w:p w14:paraId="7D232E0E" w14:textId="77777777" w:rsidR="003675C4" w:rsidRPr="00844172" w:rsidRDefault="003675C4" w:rsidP="003675C4">
      <w:pPr>
        <w:jc w:val="both"/>
        <w:rPr>
          <w:rFonts w:cs="Arial"/>
          <w:b/>
          <w:color w:val="000000" w:themeColor="text1"/>
          <w:szCs w:val="24"/>
        </w:rPr>
      </w:pPr>
    </w:p>
    <w:p w14:paraId="49AADA9A" w14:textId="77777777" w:rsidR="003675C4" w:rsidRDefault="003675C4" w:rsidP="003675C4">
      <w:pPr>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.1</w:t>
      </w:r>
      <w:r w:rsidRPr="00844172">
        <w:rPr>
          <w:rFonts w:cs="Arial"/>
          <w:b/>
          <w:color w:val="000000" w:themeColor="text1"/>
          <w:szCs w:val="24"/>
        </w:rPr>
        <w:tab/>
      </w:r>
      <w:r>
        <w:rPr>
          <w:rFonts w:cs="Arial"/>
          <w:b/>
          <w:color w:val="000000" w:themeColor="text1"/>
          <w:szCs w:val="24"/>
        </w:rPr>
        <w:t xml:space="preserve">State Planning Policy 7.3 - </w:t>
      </w:r>
      <w:r w:rsidRPr="00844172">
        <w:rPr>
          <w:rFonts w:cs="Arial"/>
          <w:b/>
          <w:color w:val="000000" w:themeColor="text1"/>
          <w:szCs w:val="24"/>
        </w:rPr>
        <w:t>Residential Design Codes – Volume 1</w:t>
      </w:r>
    </w:p>
    <w:p w14:paraId="3A91282D" w14:textId="77777777" w:rsidR="003675C4" w:rsidRPr="00844172" w:rsidRDefault="003675C4" w:rsidP="003675C4">
      <w:pPr>
        <w:jc w:val="both"/>
        <w:rPr>
          <w:rFonts w:cs="Arial"/>
          <w:b/>
          <w:color w:val="000000" w:themeColor="text1"/>
          <w:szCs w:val="24"/>
        </w:rPr>
      </w:pPr>
      <w:r w:rsidRPr="00844172">
        <w:rPr>
          <w:rFonts w:cs="Arial"/>
          <w:b/>
          <w:color w:val="000000" w:themeColor="text1"/>
          <w:szCs w:val="24"/>
        </w:rPr>
        <w:t xml:space="preserve"> </w:t>
      </w:r>
    </w:p>
    <w:p w14:paraId="45D23765" w14:textId="77777777" w:rsidR="00FA177C" w:rsidRDefault="00286DBD" w:rsidP="003675C4">
      <w:pPr>
        <w:jc w:val="both"/>
        <w:rPr>
          <w:rFonts w:eastAsia="Arial" w:cs="Arial"/>
          <w:szCs w:val="24"/>
        </w:rPr>
      </w:pPr>
      <w:r w:rsidRPr="00620B41">
        <w:rPr>
          <w:rFonts w:eastAsia="Arial" w:cs="Arial"/>
          <w:szCs w:val="24"/>
        </w:rPr>
        <w:t xml:space="preserve">State Planning Policy 7.3 Residential Design Codes Volume 1 (R-Codes) apply to all single and grouped dwelling developments. An </w:t>
      </w:r>
      <w:r>
        <w:rPr>
          <w:rFonts w:eastAsia="Arial" w:cs="Arial"/>
          <w:szCs w:val="24"/>
        </w:rPr>
        <w:t>approval</w:t>
      </w:r>
      <w:r w:rsidRPr="00620B41">
        <w:rPr>
          <w:rFonts w:eastAsia="Arial" w:cs="Arial"/>
          <w:szCs w:val="24"/>
        </w:rPr>
        <w:t xml:space="preserve"> under the R-Codes can be </w:t>
      </w:r>
      <w:r>
        <w:rPr>
          <w:rFonts w:eastAsia="Arial" w:cs="Arial"/>
          <w:szCs w:val="24"/>
        </w:rPr>
        <w:t>obtained</w:t>
      </w:r>
      <w:r w:rsidRPr="00620B41">
        <w:rPr>
          <w:rFonts w:eastAsia="Arial" w:cs="Arial"/>
          <w:szCs w:val="24"/>
        </w:rPr>
        <w:t xml:space="preserve"> in one of two ways. This is by either meeting the deemed-to-comply provisions </w:t>
      </w:r>
      <w:r w:rsidRPr="00620B41">
        <w:rPr>
          <w:rFonts w:eastAsia="Arial" w:cs="Arial"/>
          <w:szCs w:val="24"/>
          <w:u w:val="single"/>
        </w:rPr>
        <w:t>or</w:t>
      </w:r>
      <w:r w:rsidRPr="00620B41">
        <w:rPr>
          <w:rFonts w:eastAsia="Arial" w:cs="Arial"/>
          <w:szCs w:val="24"/>
        </w:rPr>
        <w:t xml:space="preserve"> via a Design Principle assessment pathway. </w:t>
      </w:r>
    </w:p>
    <w:p w14:paraId="284AE5D4" w14:textId="77777777" w:rsidR="00FA177C" w:rsidRDefault="00FA177C" w:rsidP="003675C4">
      <w:pPr>
        <w:jc w:val="both"/>
        <w:rPr>
          <w:rFonts w:eastAsia="Arial" w:cs="Arial"/>
          <w:szCs w:val="24"/>
        </w:rPr>
      </w:pPr>
    </w:p>
    <w:p w14:paraId="59033A71" w14:textId="2CA3F06A" w:rsidR="003675C4" w:rsidRPr="00615226" w:rsidRDefault="00286DBD" w:rsidP="003675C4">
      <w:pPr>
        <w:jc w:val="both"/>
        <w:rPr>
          <w:rFonts w:eastAsia="Arial" w:cs="Arial"/>
          <w:szCs w:val="24"/>
        </w:rPr>
      </w:pPr>
      <w:r w:rsidRPr="00620B41">
        <w:rPr>
          <w:rFonts w:eastAsia="Arial" w:cs="Arial"/>
          <w:szCs w:val="24"/>
        </w:rPr>
        <w:t>The proposed development is seeking a Design Principle assessment pathway for a part of this proposal.</w:t>
      </w:r>
      <w:r>
        <w:rPr>
          <w:rFonts w:eastAsia="Arial" w:cs="Arial"/>
          <w:szCs w:val="24"/>
        </w:rPr>
        <w:t xml:space="preserve"> </w:t>
      </w:r>
      <w:r w:rsidR="003675C4" w:rsidRPr="00BD2C63">
        <w:rPr>
          <w:rFonts w:cs="Arial"/>
          <w:bCs/>
          <w:szCs w:val="24"/>
        </w:rPr>
        <w:t xml:space="preserve">An assessment is sought under the </w:t>
      </w:r>
      <w:r w:rsidR="00E16BE6">
        <w:rPr>
          <w:rFonts w:cs="Arial"/>
          <w:bCs/>
          <w:szCs w:val="24"/>
        </w:rPr>
        <w:t>d</w:t>
      </w:r>
      <w:r w:rsidR="003675C4" w:rsidRPr="00BD2C63">
        <w:rPr>
          <w:rFonts w:cs="Arial"/>
          <w:bCs/>
          <w:szCs w:val="24"/>
        </w:rPr>
        <w:t xml:space="preserve">esign </w:t>
      </w:r>
      <w:r w:rsidR="00E16BE6">
        <w:rPr>
          <w:rFonts w:cs="Arial"/>
          <w:bCs/>
          <w:szCs w:val="24"/>
        </w:rPr>
        <w:t>p</w:t>
      </w:r>
      <w:r w:rsidR="003675C4" w:rsidRPr="00BD2C63">
        <w:rPr>
          <w:rFonts w:cs="Arial"/>
          <w:bCs/>
          <w:szCs w:val="24"/>
        </w:rPr>
        <w:t xml:space="preserve">rinciples for the R-Codes for </w:t>
      </w:r>
      <w:r w:rsidR="003675C4" w:rsidRPr="00890272">
        <w:rPr>
          <w:rFonts w:cs="Arial"/>
          <w:color w:val="000000" w:themeColor="text1"/>
          <w:szCs w:val="24"/>
        </w:rPr>
        <w:t>lot boundary setback</w:t>
      </w:r>
      <w:r w:rsidR="003675C4">
        <w:rPr>
          <w:rFonts w:cs="Arial"/>
          <w:color w:val="000000" w:themeColor="text1"/>
          <w:szCs w:val="24"/>
        </w:rPr>
        <w:t xml:space="preserve">, </w:t>
      </w:r>
      <w:r w:rsidR="003675C4" w:rsidRPr="00890272">
        <w:rPr>
          <w:rFonts w:cs="Arial"/>
          <w:color w:val="000000" w:themeColor="text1"/>
          <w:szCs w:val="24"/>
        </w:rPr>
        <w:t>open space</w:t>
      </w:r>
      <w:r w:rsidR="003675C4">
        <w:rPr>
          <w:rFonts w:cs="Arial"/>
          <w:color w:val="000000" w:themeColor="text1"/>
          <w:szCs w:val="24"/>
        </w:rPr>
        <w:t xml:space="preserve">, </w:t>
      </w:r>
      <w:r w:rsidR="003675C4" w:rsidRPr="00890272">
        <w:rPr>
          <w:rFonts w:cs="Arial"/>
          <w:color w:val="000000" w:themeColor="text1"/>
          <w:szCs w:val="24"/>
        </w:rPr>
        <w:t>garage setback</w:t>
      </w:r>
      <w:r w:rsidR="003675C4">
        <w:rPr>
          <w:rFonts w:cs="Arial"/>
          <w:color w:val="000000" w:themeColor="text1"/>
          <w:szCs w:val="24"/>
        </w:rPr>
        <w:t xml:space="preserve"> and </w:t>
      </w:r>
      <w:r w:rsidR="003675C4" w:rsidRPr="00890272">
        <w:rPr>
          <w:rFonts w:cs="Arial"/>
          <w:color w:val="000000" w:themeColor="text1"/>
          <w:szCs w:val="24"/>
        </w:rPr>
        <w:t>visual privacy</w:t>
      </w:r>
      <w:r w:rsidR="003675C4">
        <w:rPr>
          <w:rFonts w:cs="Arial"/>
          <w:color w:val="000000" w:themeColor="text1"/>
          <w:szCs w:val="24"/>
        </w:rPr>
        <w:t>.</w:t>
      </w:r>
      <w:r w:rsidR="003675C4">
        <w:rPr>
          <w:rFonts w:cs="Arial"/>
          <w:bCs/>
          <w:szCs w:val="24"/>
        </w:rPr>
        <w:t xml:space="preserve"> </w:t>
      </w:r>
      <w:r w:rsidR="00615226">
        <w:rPr>
          <w:rFonts w:eastAsia="Arial" w:cs="Arial"/>
          <w:szCs w:val="24"/>
        </w:rPr>
        <w:t xml:space="preserve">As required by the R-Codes, Council in assessing the proposal against the design principles, should not apply the corresponding deemed-to-comply provisions. </w:t>
      </w:r>
      <w:r w:rsidR="003675C4" w:rsidRPr="00BD2C63">
        <w:rPr>
          <w:rFonts w:cs="Arial"/>
          <w:bCs/>
          <w:szCs w:val="24"/>
        </w:rPr>
        <w:t>All other areas</w:t>
      </w:r>
      <w:r w:rsidR="00E16BE6">
        <w:rPr>
          <w:rFonts w:cs="Arial"/>
          <w:bCs/>
          <w:szCs w:val="24"/>
        </w:rPr>
        <w:t xml:space="preserve"> meet the </w:t>
      </w:r>
      <w:r w:rsidR="003675C4" w:rsidRPr="00BD2C63">
        <w:rPr>
          <w:rFonts w:cs="Arial"/>
          <w:bCs/>
          <w:szCs w:val="24"/>
        </w:rPr>
        <w:t xml:space="preserve">deemed-to-comply provisions. </w:t>
      </w:r>
    </w:p>
    <w:p w14:paraId="09997B51" w14:textId="77777777" w:rsidR="006B701F" w:rsidRDefault="006B701F" w:rsidP="003675C4">
      <w:pPr>
        <w:autoSpaceDE w:val="0"/>
        <w:autoSpaceDN w:val="0"/>
        <w:adjustRightInd w:val="0"/>
        <w:jc w:val="both"/>
        <w:rPr>
          <w:rFonts w:cs="Arial"/>
          <w:b/>
          <w:bCs/>
          <w:color w:val="000000" w:themeColor="text1"/>
          <w:szCs w:val="24"/>
          <w:lang w:eastAsia="en-AU"/>
        </w:rPr>
      </w:pPr>
    </w:p>
    <w:p w14:paraId="6BE5F94F" w14:textId="3006A29F" w:rsidR="003675C4" w:rsidRDefault="003675C4" w:rsidP="003675C4">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 xml:space="preserve">Clause 5.1.3 – Lot Boundary Setback </w:t>
      </w:r>
    </w:p>
    <w:p w14:paraId="599FD473" w14:textId="77777777" w:rsidR="003675C4" w:rsidRDefault="003675C4" w:rsidP="003675C4">
      <w:pPr>
        <w:jc w:val="both"/>
        <w:rPr>
          <w:rFonts w:cs="Arial"/>
          <w:szCs w:val="24"/>
        </w:rPr>
      </w:pPr>
    </w:p>
    <w:p w14:paraId="63A62E85" w14:textId="113D88AD" w:rsidR="003675C4" w:rsidRPr="00AB3040" w:rsidRDefault="003675C4" w:rsidP="003675C4">
      <w:pPr>
        <w:jc w:val="both"/>
        <w:rPr>
          <w:rFonts w:cs="Arial"/>
          <w:szCs w:val="24"/>
        </w:rPr>
      </w:pPr>
      <w:r w:rsidRPr="00AB3040">
        <w:rPr>
          <w:rFonts w:cs="Arial"/>
          <w:szCs w:val="24"/>
        </w:rPr>
        <w:t>The development proposal includes three boundary walls addressing the north, south and west lot boundaries.</w:t>
      </w:r>
    </w:p>
    <w:p w14:paraId="79538FFC" w14:textId="77777777" w:rsidR="003675C4" w:rsidRDefault="003675C4" w:rsidP="003675C4">
      <w:pPr>
        <w:ind w:left="720"/>
        <w:jc w:val="both"/>
        <w:rPr>
          <w:rFonts w:cs="Arial"/>
          <w:szCs w:val="24"/>
        </w:rPr>
      </w:pPr>
    </w:p>
    <w:p w14:paraId="15C7B76D" w14:textId="77777777" w:rsidR="003675C4" w:rsidRDefault="003675C4" w:rsidP="003675C4">
      <w:pPr>
        <w:jc w:val="both"/>
        <w:rPr>
          <w:rFonts w:cs="Arial"/>
          <w:szCs w:val="24"/>
        </w:rPr>
      </w:pPr>
      <w:r w:rsidRPr="00AB3040">
        <w:rPr>
          <w:rFonts w:cs="Arial"/>
          <w:szCs w:val="24"/>
        </w:rPr>
        <w:t>The</w:t>
      </w:r>
      <w:r>
        <w:rPr>
          <w:rFonts w:cs="Arial"/>
          <w:szCs w:val="24"/>
        </w:rPr>
        <w:t xml:space="preserve"> boundary walls</w:t>
      </w:r>
      <w:r w:rsidRPr="00AB3040">
        <w:rPr>
          <w:rFonts w:cs="Arial"/>
          <w:szCs w:val="24"/>
        </w:rPr>
        <w:t xml:space="preserve"> </w:t>
      </w:r>
      <w:r>
        <w:rPr>
          <w:rFonts w:cs="Arial"/>
          <w:szCs w:val="24"/>
        </w:rPr>
        <w:t>are</w:t>
      </w:r>
      <w:r w:rsidRPr="00AB3040">
        <w:rPr>
          <w:rFonts w:cs="Arial"/>
          <w:szCs w:val="24"/>
        </w:rPr>
        <w:t xml:space="preserve"> considered to meet the Design Principles as</w:t>
      </w:r>
      <w:r>
        <w:rPr>
          <w:rFonts w:cs="Arial"/>
          <w:szCs w:val="24"/>
        </w:rPr>
        <w:t>:</w:t>
      </w:r>
    </w:p>
    <w:p w14:paraId="29D49442" w14:textId="77777777" w:rsidR="003675C4" w:rsidRPr="00AB3040" w:rsidRDefault="003675C4" w:rsidP="003675C4">
      <w:pPr>
        <w:jc w:val="both"/>
        <w:rPr>
          <w:rFonts w:cs="Arial"/>
          <w:szCs w:val="24"/>
        </w:rPr>
      </w:pPr>
    </w:p>
    <w:p w14:paraId="5B4882A3" w14:textId="77777777" w:rsidR="003675C4" w:rsidRDefault="003675C4" w:rsidP="00E278AA">
      <w:pPr>
        <w:pStyle w:val="ListParagraph"/>
        <w:numPr>
          <w:ilvl w:val="0"/>
          <w:numId w:val="35"/>
        </w:numPr>
        <w:autoSpaceDE w:val="0"/>
        <w:autoSpaceDN w:val="0"/>
        <w:adjustRightInd w:val="0"/>
        <w:ind w:left="567" w:hanging="567"/>
        <w:jc w:val="both"/>
        <w:rPr>
          <w:rFonts w:cs="Arial"/>
          <w:color w:val="000000" w:themeColor="text1"/>
          <w:szCs w:val="24"/>
          <w:lang w:eastAsia="en-AU"/>
        </w:rPr>
      </w:pPr>
      <w:r w:rsidRPr="007C43D0">
        <w:rPr>
          <w:rFonts w:cs="Arial"/>
          <w:color w:val="000000" w:themeColor="text1"/>
          <w:szCs w:val="24"/>
          <w:lang w:eastAsia="en-AU"/>
        </w:rPr>
        <w:lastRenderedPageBreak/>
        <w:t xml:space="preserve">The northern elevation </w:t>
      </w:r>
      <w:r>
        <w:rPr>
          <w:rFonts w:cs="Arial"/>
          <w:color w:val="000000" w:themeColor="text1"/>
          <w:szCs w:val="24"/>
          <w:lang w:eastAsia="en-AU"/>
        </w:rPr>
        <w:t>proposes</w:t>
      </w:r>
      <w:r w:rsidRPr="007C43D0">
        <w:rPr>
          <w:rFonts w:cs="Arial"/>
          <w:color w:val="000000" w:themeColor="text1"/>
          <w:szCs w:val="24"/>
          <w:lang w:eastAsia="en-AU"/>
        </w:rPr>
        <w:t xml:space="preserve"> appropriate articulation to provide satisfactory areas of open space and landscaping which help to reduce the overall impact of building bulk and prioritise access to northern light for the dwelling. </w:t>
      </w:r>
    </w:p>
    <w:p w14:paraId="07C89F2E" w14:textId="77777777" w:rsidR="003675C4" w:rsidRPr="007C43D0" w:rsidRDefault="003675C4" w:rsidP="00E278AA">
      <w:pPr>
        <w:pStyle w:val="ListParagraph"/>
        <w:numPr>
          <w:ilvl w:val="0"/>
          <w:numId w:val="35"/>
        </w:numPr>
        <w:autoSpaceDE w:val="0"/>
        <w:autoSpaceDN w:val="0"/>
        <w:adjustRightInd w:val="0"/>
        <w:ind w:left="567" w:hanging="567"/>
        <w:jc w:val="both"/>
        <w:rPr>
          <w:rFonts w:cs="Arial"/>
          <w:color w:val="000000" w:themeColor="text1"/>
          <w:szCs w:val="24"/>
          <w:lang w:eastAsia="en-AU"/>
        </w:rPr>
      </w:pPr>
      <w:r>
        <w:rPr>
          <w:rFonts w:cs="Arial"/>
          <w:color w:val="000000" w:themeColor="text1"/>
          <w:szCs w:val="24"/>
          <w:lang w:eastAsia="en-AU"/>
        </w:rPr>
        <w:t>The wall to the garage is located to the northern lot boundary, with the remainder of the wall to the alfresco and master suite setback 2.1m. This enables open space and landscaping to utilise the northern aspect of the site and reduces the impact of building bulk.</w:t>
      </w:r>
      <w:r w:rsidRPr="007C43D0">
        <w:rPr>
          <w:rFonts w:cs="Arial"/>
          <w:color w:val="000000" w:themeColor="text1"/>
          <w:szCs w:val="24"/>
          <w:lang w:eastAsia="en-AU"/>
        </w:rPr>
        <w:t xml:space="preserve"> </w:t>
      </w:r>
    </w:p>
    <w:p w14:paraId="368F53C5" w14:textId="6848C76A" w:rsidR="003675C4" w:rsidRPr="007C43D0" w:rsidRDefault="003675C4" w:rsidP="00E278AA">
      <w:pPr>
        <w:pStyle w:val="ListParagraph"/>
        <w:numPr>
          <w:ilvl w:val="0"/>
          <w:numId w:val="35"/>
        </w:numPr>
        <w:autoSpaceDE w:val="0"/>
        <w:autoSpaceDN w:val="0"/>
        <w:adjustRightInd w:val="0"/>
        <w:ind w:left="567" w:hanging="567"/>
        <w:jc w:val="both"/>
        <w:rPr>
          <w:rFonts w:cs="Arial"/>
          <w:color w:val="000000" w:themeColor="text1"/>
          <w:szCs w:val="24"/>
          <w:lang w:eastAsia="en-AU"/>
        </w:rPr>
      </w:pPr>
      <w:r w:rsidRPr="007C43D0">
        <w:rPr>
          <w:rFonts w:cs="Arial"/>
          <w:color w:val="000000" w:themeColor="text1"/>
          <w:szCs w:val="24"/>
          <w:lang w:eastAsia="en-AU"/>
        </w:rPr>
        <w:t>The proposed boundary walls are considered to maintain the adjoining property’s access to natural light and ventilation. Shadow created by</w:t>
      </w:r>
      <w:r>
        <w:rPr>
          <w:rFonts w:cs="Arial"/>
          <w:color w:val="000000" w:themeColor="text1"/>
          <w:szCs w:val="24"/>
          <w:lang w:eastAsia="en-AU"/>
        </w:rPr>
        <w:t xml:space="preserve"> the</w:t>
      </w:r>
      <w:r w:rsidRPr="007C43D0">
        <w:rPr>
          <w:rFonts w:cs="Arial"/>
          <w:color w:val="000000" w:themeColor="text1"/>
          <w:szCs w:val="24"/>
          <w:lang w:eastAsia="en-AU"/>
        </w:rPr>
        <w:t xml:space="preserve"> development is confined to a vehicle access leg (being a non-habitable space) of the adjoining lot. Overall, the development </w:t>
      </w:r>
      <w:r w:rsidR="00387269">
        <w:rPr>
          <w:rFonts w:cs="Arial"/>
          <w:color w:val="000000" w:themeColor="text1"/>
          <w:szCs w:val="24"/>
          <w:lang w:eastAsia="en-AU"/>
        </w:rPr>
        <w:t xml:space="preserve">meets the deemed-to-comply provisions </w:t>
      </w:r>
      <w:r w:rsidR="00211263">
        <w:rPr>
          <w:rFonts w:cs="Arial"/>
          <w:color w:val="000000" w:themeColor="text1"/>
          <w:szCs w:val="24"/>
          <w:lang w:eastAsia="en-AU"/>
        </w:rPr>
        <w:t>of</w:t>
      </w:r>
      <w:r w:rsidRPr="007C43D0">
        <w:rPr>
          <w:rFonts w:cs="Arial"/>
          <w:color w:val="000000" w:themeColor="text1"/>
          <w:szCs w:val="24"/>
          <w:lang w:eastAsia="en-AU"/>
        </w:rPr>
        <w:t xml:space="preserve"> element 5.4.2 – Solar access to adjoining properties.</w:t>
      </w:r>
    </w:p>
    <w:p w14:paraId="338D7EEA" w14:textId="77777777" w:rsidR="003675C4" w:rsidRDefault="003675C4" w:rsidP="00E278AA">
      <w:pPr>
        <w:pStyle w:val="ListParagraph"/>
        <w:numPr>
          <w:ilvl w:val="0"/>
          <w:numId w:val="35"/>
        </w:numPr>
        <w:autoSpaceDE w:val="0"/>
        <w:autoSpaceDN w:val="0"/>
        <w:adjustRightInd w:val="0"/>
        <w:ind w:left="567" w:hanging="567"/>
        <w:jc w:val="both"/>
        <w:rPr>
          <w:rFonts w:cs="Arial"/>
          <w:color w:val="000000" w:themeColor="text1"/>
          <w:szCs w:val="24"/>
          <w:lang w:eastAsia="en-AU"/>
        </w:rPr>
      </w:pPr>
      <w:r>
        <w:rPr>
          <w:rFonts w:cs="Arial"/>
          <w:color w:val="000000" w:themeColor="text1"/>
          <w:szCs w:val="24"/>
          <w:lang w:eastAsia="en-AU"/>
        </w:rPr>
        <w:t>W</w:t>
      </w:r>
      <w:r w:rsidRPr="007C43D0">
        <w:rPr>
          <w:rFonts w:cs="Arial"/>
          <w:color w:val="000000" w:themeColor="text1"/>
          <w:szCs w:val="24"/>
          <w:lang w:eastAsia="en-AU"/>
        </w:rPr>
        <w:t xml:space="preserve">hen assessed individually, each boundary wall </w:t>
      </w:r>
      <w:r>
        <w:rPr>
          <w:rFonts w:cs="Arial"/>
          <w:color w:val="000000" w:themeColor="text1"/>
          <w:szCs w:val="24"/>
          <w:lang w:eastAsia="en-AU"/>
        </w:rPr>
        <w:t>satisfies</w:t>
      </w:r>
      <w:r w:rsidRPr="007C43D0">
        <w:rPr>
          <w:rFonts w:cs="Arial"/>
          <w:color w:val="000000" w:themeColor="text1"/>
          <w:szCs w:val="24"/>
          <w:lang w:eastAsia="en-AU"/>
        </w:rPr>
        <w:t xml:space="preserve"> the </w:t>
      </w:r>
      <w:r>
        <w:rPr>
          <w:rFonts w:cs="Arial"/>
          <w:color w:val="000000" w:themeColor="text1"/>
          <w:szCs w:val="24"/>
          <w:lang w:eastAsia="en-AU"/>
        </w:rPr>
        <w:t xml:space="preserve">‘deemed to comply’ development criteria for </w:t>
      </w:r>
      <w:r w:rsidRPr="007C43D0">
        <w:rPr>
          <w:rFonts w:cs="Arial"/>
          <w:color w:val="000000" w:themeColor="text1"/>
          <w:szCs w:val="24"/>
          <w:lang w:eastAsia="en-AU"/>
        </w:rPr>
        <w:t xml:space="preserve">boundary </w:t>
      </w:r>
      <w:r>
        <w:rPr>
          <w:rFonts w:cs="Arial"/>
          <w:color w:val="000000" w:themeColor="text1"/>
          <w:szCs w:val="24"/>
          <w:lang w:eastAsia="en-AU"/>
        </w:rPr>
        <w:t>walls under</w:t>
      </w:r>
      <w:r w:rsidRPr="007C43D0">
        <w:rPr>
          <w:rFonts w:cs="Arial"/>
          <w:color w:val="000000" w:themeColor="text1"/>
          <w:szCs w:val="24"/>
          <w:lang w:eastAsia="en-AU"/>
        </w:rPr>
        <w:t xml:space="preserve"> the </w:t>
      </w:r>
      <w:r>
        <w:rPr>
          <w:rFonts w:cs="Arial"/>
          <w:color w:val="000000" w:themeColor="text1"/>
          <w:szCs w:val="24"/>
          <w:lang w:eastAsia="en-AU"/>
        </w:rPr>
        <w:t xml:space="preserve">R60 coding. </w:t>
      </w:r>
      <w:r w:rsidRPr="007C43D0">
        <w:rPr>
          <w:rFonts w:cs="Arial"/>
          <w:color w:val="000000" w:themeColor="text1"/>
          <w:szCs w:val="24"/>
          <w:lang w:eastAsia="en-AU"/>
        </w:rPr>
        <w:t xml:space="preserve"> </w:t>
      </w:r>
    </w:p>
    <w:p w14:paraId="564AA262" w14:textId="77777777" w:rsidR="003675C4" w:rsidRPr="007C43D0" w:rsidRDefault="003675C4" w:rsidP="003675C4">
      <w:pPr>
        <w:pStyle w:val="ListParagraph"/>
        <w:autoSpaceDE w:val="0"/>
        <w:autoSpaceDN w:val="0"/>
        <w:adjustRightInd w:val="0"/>
        <w:jc w:val="both"/>
        <w:rPr>
          <w:rFonts w:cs="Arial"/>
          <w:color w:val="000000" w:themeColor="text1"/>
          <w:szCs w:val="24"/>
          <w:lang w:eastAsia="en-AU"/>
        </w:rPr>
      </w:pPr>
    </w:p>
    <w:p w14:paraId="08447F78" w14:textId="77777777" w:rsidR="003675C4" w:rsidRDefault="003675C4" w:rsidP="003675C4">
      <w:pPr>
        <w:autoSpaceDE w:val="0"/>
        <w:autoSpaceDN w:val="0"/>
        <w:adjustRightInd w:val="0"/>
        <w:jc w:val="both"/>
        <w:rPr>
          <w:rFonts w:cs="Arial"/>
          <w:color w:val="000000" w:themeColor="text1"/>
          <w:szCs w:val="24"/>
          <w:lang w:eastAsia="en-AU"/>
        </w:rPr>
      </w:pPr>
      <w:r w:rsidRPr="009A3F63">
        <w:rPr>
          <w:rFonts w:cs="Arial"/>
          <w:color w:val="000000" w:themeColor="text1"/>
          <w:szCs w:val="24"/>
          <w:lang w:eastAsia="en-AU"/>
        </w:rPr>
        <w:t xml:space="preserve">A revised landscaping plan has been prepared which includes two ‘small’/’medium’ trees within the front setback area to help soften the dwelling’s interface to the street. </w:t>
      </w:r>
    </w:p>
    <w:p w14:paraId="46DAC75B" w14:textId="77777777" w:rsidR="003675C4" w:rsidRPr="009A3F63" w:rsidRDefault="003675C4" w:rsidP="003675C4">
      <w:pPr>
        <w:autoSpaceDE w:val="0"/>
        <w:autoSpaceDN w:val="0"/>
        <w:adjustRightInd w:val="0"/>
        <w:jc w:val="both"/>
        <w:rPr>
          <w:rFonts w:cs="Arial"/>
          <w:color w:val="000000" w:themeColor="text1"/>
          <w:szCs w:val="24"/>
          <w:lang w:eastAsia="en-AU"/>
        </w:rPr>
      </w:pPr>
    </w:p>
    <w:p w14:paraId="521EC0B4" w14:textId="77777777" w:rsidR="003675C4" w:rsidRPr="009A3F63" w:rsidRDefault="003675C4" w:rsidP="003675C4">
      <w:pPr>
        <w:autoSpaceDE w:val="0"/>
        <w:autoSpaceDN w:val="0"/>
        <w:adjustRightInd w:val="0"/>
        <w:jc w:val="both"/>
        <w:rPr>
          <w:rFonts w:cs="Arial"/>
          <w:color w:val="000000" w:themeColor="text1"/>
          <w:szCs w:val="24"/>
          <w:lang w:eastAsia="en-AU"/>
        </w:rPr>
      </w:pPr>
      <w:r w:rsidRPr="009A3F63">
        <w:rPr>
          <w:rFonts w:cs="Arial"/>
          <w:color w:val="000000" w:themeColor="text1"/>
          <w:szCs w:val="24"/>
          <w:lang w:eastAsia="en-AU"/>
        </w:rPr>
        <w:t xml:space="preserve">In order to minimise associated building bulk of the development, Administration has conditioned </w:t>
      </w:r>
      <w:r>
        <w:rPr>
          <w:rFonts w:cs="Arial"/>
          <w:color w:val="000000" w:themeColor="text1"/>
          <w:szCs w:val="24"/>
          <w:lang w:eastAsia="en-AU"/>
        </w:rPr>
        <w:t xml:space="preserve">that </w:t>
      </w:r>
      <w:r w:rsidRPr="009A3F63">
        <w:rPr>
          <w:rFonts w:cs="Arial"/>
          <w:color w:val="000000" w:themeColor="text1"/>
          <w:szCs w:val="24"/>
          <w:lang w:eastAsia="en-AU"/>
        </w:rPr>
        <w:t xml:space="preserve">a landscaping is to be submitted prior to the lodgement of a building permit. This landscaping plan requires the inclusion of 2 trees within the front setback area and a minimum 1 tree between the dwelling and the northern lot boundary. </w:t>
      </w:r>
    </w:p>
    <w:p w14:paraId="00D3A0A5" w14:textId="77777777" w:rsidR="003675C4" w:rsidRDefault="003675C4" w:rsidP="003675C4">
      <w:pPr>
        <w:autoSpaceDE w:val="0"/>
        <w:autoSpaceDN w:val="0"/>
        <w:adjustRightInd w:val="0"/>
        <w:jc w:val="both"/>
        <w:rPr>
          <w:rFonts w:cs="Arial"/>
          <w:color w:val="000000" w:themeColor="text1"/>
          <w:szCs w:val="24"/>
          <w:lang w:eastAsia="en-AU"/>
        </w:rPr>
      </w:pPr>
    </w:p>
    <w:p w14:paraId="51C698F5" w14:textId="77777777" w:rsidR="003675C4" w:rsidRDefault="003675C4" w:rsidP="003675C4">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Clause 5.1.4 – Open Space</w:t>
      </w:r>
    </w:p>
    <w:p w14:paraId="4AE6BFA1" w14:textId="77777777" w:rsidR="003675C4" w:rsidRPr="001C0752" w:rsidRDefault="003675C4" w:rsidP="003675C4">
      <w:pPr>
        <w:autoSpaceDE w:val="0"/>
        <w:autoSpaceDN w:val="0"/>
        <w:adjustRightInd w:val="0"/>
        <w:jc w:val="both"/>
        <w:rPr>
          <w:rFonts w:cs="Arial"/>
          <w:b/>
          <w:bCs/>
          <w:color w:val="000000" w:themeColor="text1"/>
          <w:szCs w:val="24"/>
          <w:lang w:eastAsia="en-AU"/>
        </w:rPr>
      </w:pPr>
    </w:p>
    <w:p w14:paraId="11525384" w14:textId="50E18F39" w:rsidR="003675C4" w:rsidRDefault="003675C4" w:rsidP="003675C4">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proposes 29% open space</w:t>
      </w:r>
      <w:r w:rsidR="003B5002">
        <w:rPr>
          <w:rFonts w:cs="Arial"/>
          <w:color w:val="000000" w:themeColor="text1"/>
          <w:szCs w:val="24"/>
          <w:lang w:eastAsia="en-AU"/>
        </w:rPr>
        <w:t>.</w:t>
      </w:r>
      <w:r>
        <w:rPr>
          <w:rFonts w:cs="Arial"/>
          <w:color w:val="000000" w:themeColor="text1"/>
          <w:szCs w:val="24"/>
          <w:lang w:eastAsia="en-AU"/>
        </w:rPr>
        <w:t xml:space="preserve"> Open Space i</w:t>
      </w:r>
      <w:r w:rsidRPr="00EC3301">
        <w:rPr>
          <w:rFonts w:cs="Arial"/>
          <w:color w:val="000000" w:themeColor="text1"/>
          <w:szCs w:val="24"/>
          <w:lang w:eastAsia="en-AU"/>
        </w:rPr>
        <w:t xml:space="preserve">s considered to meet the </w:t>
      </w:r>
      <w:r>
        <w:rPr>
          <w:rFonts w:cs="Arial"/>
          <w:color w:val="000000" w:themeColor="text1"/>
          <w:szCs w:val="24"/>
          <w:lang w:eastAsia="en-AU"/>
        </w:rPr>
        <w:t>d</w:t>
      </w:r>
      <w:r w:rsidRPr="00EC3301">
        <w:rPr>
          <w:rFonts w:cs="Arial"/>
          <w:color w:val="000000" w:themeColor="text1"/>
          <w:szCs w:val="24"/>
          <w:lang w:eastAsia="en-AU"/>
        </w:rPr>
        <w:t xml:space="preserve">esign </w:t>
      </w:r>
      <w:r>
        <w:rPr>
          <w:rFonts w:cs="Arial"/>
          <w:color w:val="000000" w:themeColor="text1"/>
          <w:szCs w:val="24"/>
          <w:lang w:eastAsia="en-AU"/>
        </w:rPr>
        <w:t>p</w:t>
      </w:r>
      <w:r w:rsidRPr="00EC3301">
        <w:rPr>
          <w:rFonts w:cs="Arial"/>
          <w:color w:val="000000" w:themeColor="text1"/>
          <w:szCs w:val="24"/>
          <w:lang w:eastAsia="en-AU"/>
        </w:rPr>
        <w:t>rinciples as:</w:t>
      </w:r>
    </w:p>
    <w:p w14:paraId="1E5AA222" w14:textId="77777777" w:rsidR="003675C4" w:rsidRPr="00E20DA5" w:rsidRDefault="003675C4" w:rsidP="003675C4">
      <w:pPr>
        <w:autoSpaceDE w:val="0"/>
        <w:autoSpaceDN w:val="0"/>
        <w:adjustRightInd w:val="0"/>
        <w:jc w:val="both"/>
        <w:rPr>
          <w:rFonts w:cs="Arial"/>
          <w:color w:val="000000" w:themeColor="text1"/>
          <w:szCs w:val="24"/>
          <w:lang w:eastAsia="en-AU"/>
        </w:rPr>
      </w:pPr>
    </w:p>
    <w:p w14:paraId="160AA827" w14:textId="77777777" w:rsidR="003675C4" w:rsidRPr="00EC3301" w:rsidRDefault="003675C4" w:rsidP="00E278AA">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EC3301">
        <w:rPr>
          <w:rFonts w:cs="Arial"/>
          <w:iCs/>
          <w:color w:val="000000" w:themeColor="text1"/>
          <w:szCs w:val="24"/>
          <w:lang w:eastAsia="en-AU"/>
        </w:rPr>
        <w:t>The scale of the development proposal is consistent with the existing established streetscape character o</w:t>
      </w:r>
      <w:r>
        <w:rPr>
          <w:rFonts w:cs="Arial"/>
          <w:iCs/>
          <w:color w:val="000000" w:themeColor="text1"/>
          <w:szCs w:val="24"/>
          <w:lang w:eastAsia="en-AU"/>
        </w:rPr>
        <w:t>f the immediate streetscape, reflecting an established two storey precedent.</w:t>
      </w:r>
      <w:r w:rsidRPr="00EC3301">
        <w:rPr>
          <w:rFonts w:cs="Arial"/>
          <w:iCs/>
          <w:color w:val="000000" w:themeColor="text1"/>
          <w:szCs w:val="24"/>
          <w:lang w:eastAsia="en-AU"/>
        </w:rPr>
        <w:t xml:space="preserve"> </w:t>
      </w:r>
    </w:p>
    <w:p w14:paraId="31E1A3AE" w14:textId="77777777" w:rsidR="003675C4" w:rsidRPr="00EC3301" w:rsidRDefault="003675C4" w:rsidP="00E278AA">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EC3301">
        <w:rPr>
          <w:rFonts w:cs="Arial"/>
          <w:iCs/>
          <w:color w:val="000000" w:themeColor="text1"/>
          <w:szCs w:val="24"/>
          <w:lang w:eastAsia="en-AU"/>
        </w:rPr>
        <w:t>The proposed dwellin</w:t>
      </w:r>
      <w:r>
        <w:rPr>
          <w:rFonts w:cs="Arial"/>
          <w:iCs/>
          <w:color w:val="000000" w:themeColor="text1"/>
          <w:szCs w:val="24"/>
          <w:lang w:eastAsia="en-AU"/>
        </w:rPr>
        <w:t xml:space="preserve">g is </w:t>
      </w:r>
      <w:r w:rsidRPr="00EC3301">
        <w:rPr>
          <w:rFonts w:cs="Arial"/>
          <w:iCs/>
          <w:color w:val="000000" w:themeColor="text1"/>
          <w:szCs w:val="24"/>
          <w:lang w:eastAsia="en-AU"/>
        </w:rPr>
        <w:t>considered to maximise access to natural light through the northern aspect of the site</w:t>
      </w:r>
      <w:r>
        <w:rPr>
          <w:rFonts w:cs="Arial"/>
          <w:iCs/>
          <w:color w:val="000000" w:themeColor="text1"/>
          <w:szCs w:val="24"/>
          <w:lang w:eastAsia="en-AU"/>
        </w:rPr>
        <w:t xml:space="preserve"> through windows and openings to habitable rooms and outdoor living areas.</w:t>
      </w:r>
    </w:p>
    <w:p w14:paraId="385116F0" w14:textId="77777777" w:rsidR="003675C4" w:rsidRDefault="003675C4" w:rsidP="00E278AA">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Pr>
          <w:rFonts w:cs="Arial"/>
          <w:iCs/>
          <w:color w:val="000000" w:themeColor="text1"/>
          <w:szCs w:val="24"/>
          <w:lang w:eastAsia="en-AU"/>
        </w:rPr>
        <w:t xml:space="preserve">The dwelling satisfies the deemed-to-comply provisions of building height and solar access. </w:t>
      </w:r>
    </w:p>
    <w:p w14:paraId="19E9CF07" w14:textId="77777777" w:rsidR="003675C4" w:rsidRDefault="003675C4" w:rsidP="00E278AA">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Pr>
          <w:rFonts w:cs="Arial"/>
          <w:iCs/>
          <w:color w:val="000000" w:themeColor="text1"/>
          <w:szCs w:val="24"/>
          <w:lang w:eastAsia="en-AU"/>
        </w:rPr>
        <w:t xml:space="preserve">The proposal is considered constant with the expectations of the R60 density code in regard to height, setbacks and site coverage. </w:t>
      </w:r>
    </w:p>
    <w:p w14:paraId="39B81137" w14:textId="77777777" w:rsidR="003675C4" w:rsidRPr="00E20DA5" w:rsidRDefault="003675C4" w:rsidP="00E278AA">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A71713">
        <w:rPr>
          <w:rFonts w:cs="Arial"/>
          <w:iCs/>
          <w:color w:val="000000" w:themeColor="text1"/>
          <w:szCs w:val="24"/>
          <w:lang w:eastAsia="en-AU"/>
        </w:rPr>
        <w:t xml:space="preserve">The primary street frontage is </w:t>
      </w:r>
      <w:r>
        <w:rPr>
          <w:rFonts w:cs="Arial"/>
          <w:iCs/>
          <w:color w:val="000000" w:themeColor="text1"/>
          <w:szCs w:val="24"/>
          <w:lang w:eastAsia="en-AU"/>
        </w:rPr>
        <w:t xml:space="preserve">conditioned to be </w:t>
      </w:r>
      <w:r w:rsidRPr="00A71713">
        <w:rPr>
          <w:rFonts w:cs="Arial"/>
          <w:iCs/>
          <w:color w:val="000000" w:themeColor="text1"/>
          <w:szCs w:val="24"/>
          <w:lang w:eastAsia="en-AU"/>
        </w:rPr>
        <w:t xml:space="preserve">appropriately landscaped through </w:t>
      </w:r>
      <w:r>
        <w:rPr>
          <w:rFonts w:cs="Arial"/>
          <w:iCs/>
          <w:color w:val="000000" w:themeColor="text1"/>
          <w:szCs w:val="24"/>
          <w:lang w:eastAsia="en-AU"/>
        </w:rPr>
        <w:t xml:space="preserve">tree plantings and </w:t>
      </w:r>
      <w:r w:rsidRPr="00A71713">
        <w:rPr>
          <w:rFonts w:cs="Arial"/>
          <w:iCs/>
          <w:color w:val="000000" w:themeColor="text1"/>
          <w:szCs w:val="24"/>
          <w:lang w:eastAsia="en-AU"/>
        </w:rPr>
        <w:t xml:space="preserve">‘soft’ area forward of the dwelling alignment. </w:t>
      </w:r>
      <w:r>
        <w:rPr>
          <w:rFonts w:cs="Arial"/>
          <w:iCs/>
          <w:color w:val="000000" w:themeColor="text1"/>
          <w:szCs w:val="24"/>
          <w:lang w:eastAsia="en-AU"/>
        </w:rPr>
        <w:t>The development proposes additional landscaping than is set out in the deemed-to-comply provisions of the R-Codes and is considered to provide an attractive setting for the building and streetscape.</w:t>
      </w:r>
    </w:p>
    <w:p w14:paraId="7840BEBC" w14:textId="289CA47D" w:rsidR="003675C4" w:rsidRDefault="003675C4" w:rsidP="003675C4">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EC3301">
        <w:rPr>
          <w:rFonts w:cs="Arial"/>
          <w:iCs/>
          <w:color w:val="000000" w:themeColor="text1"/>
          <w:szCs w:val="24"/>
          <w:lang w:eastAsia="en-AU"/>
        </w:rPr>
        <w:t>The proposed outdoor living area</w:t>
      </w:r>
      <w:r>
        <w:rPr>
          <w:rFonts w:cs="Arial"/>
          <w:iCs/>
          <w:color w:val="000000" w:themeColor="text1"/>
          <w:szCs w:val="24"/>
          <w:lang w:eastAsia="en-AU"/>
        </w:rPr>
        <w:t>s</w:t>
      </w:r>
      <w:r w:rsidRPr="00EC3301">
        <w:rPr>
          <w:rFonts w:cs="Arial"/>
          <w:iCs/>
          <w:color w:val="000000" w:themeColor="text1"/>
          <w:szCs w:val="24"/>
          <w:lang w:eastAsia="en-AU"/>
        </w:rPr>
        <w:t xml:space="preserve"> provides opportunities for residents to use external space for outdoor pursuits, including a covered entertaining are</w:t>
      </w:r>
      <w:r>
        <w:rPr>
          <w:rFonts w:cs="Arial"/>
          <w:iCs/>
          <w:color w:val="000000" w:themeColor="text1"/>
          <w:szCs w:val="24"/>
          <w:lang w:eastAsia="en-AU"/>
        </w:rPr>
        <w:t xml:space="preserve"> and balcony facilitating future BBQ areas and gardening opportunities. </w:t>
      </w:r>
    </w:p>
    <w:p w14:paraId="1C5F249B" w14:textId="77777777" w:rsidR="00CE177D" w:rsidRPr="006B701F" w:rsidRDefault="00CE177D" w:rsidP="00CE177D">
      <w:pPr>
        <w:autoSpaceDE w:val="0"/>
        <w:autoSpaceDN w:val="0"/>
        <w:adjustRightInd w:val="0"/>
        <w:contextualSpacing w:val="0"/>
        <w:jc w:val="both"/>
        <w:rPr>
          <w:rFonts w:cs="Arial"/>
          <w:iCs/>
          <w:color w:val="000000" w:themeColor="text1"/>
          <w:szCs w:val="24"/>
          <w:lang w:eastAsia="en-AU"/>
        </w:rPr>
      </w:pPr>
    </w:p>
    <w:p w14:paraId="66E22469" w14:textId="58E0F2F7" w:rsidR="003675C4" w:rsidRDefault="003675C4" w:rsidP="003675C4">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Clause 5.2.1 – Setback of Garages and Carports</w:t>
      </w:r>
    </w:p>
    <w:p w14:paraId="0C9BC290" w14:textId="77777777" w:rsidR="003675C4" w:rsidRPr="001C0752" w:rsidRDefault="003675C4" w:rsidP="003675C4">
      <w:pPr>
        <w:autoSpaceDE w:val="0"/>
        <w:autoSpaceDN w:val="0"/>
        <w:adjustRightInd w:val="0"/>
        <w:jc w:val="both"/>
        <w:rPr>
          <w:rFonts w:cs="Arial"/>
          <w:b/>
          <w:bCs/>
          <w:color w:val="000000" w:themeColor="text1"/>
          <w:szCs w:val="24"/>
          <w:lang w:eastAsia="en-AU"/>
        </w:rPr>
      </w:pPr>
    </w:p>
    <w:p w14:paraId="4E83CFCD" w14:textId="3EBB6AC3" w:rsidR="003675C4" w:rsidRDefault="003675C4" w:rsidP="003675C4">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garage is proposed to be setback 2.5m from the primary</w:t>
      </w:r>
      <w:r w:rsidR="003C0B8C">
        <w:rPr>
          <w:rFonts w:cs="Arial"/>
          <w:color w:val="000000" w:themeColor="text1"/>
          <w:szCs w:val="24"/>
          <w:lang w:eastAsia="en-AU"/>
        </w:rPr>
        <w:t xml:space="preserve">. </w:t>
      </w:r>
      <w:r>
        <w:rPr>
          <w:rFonts w:cs="Arial"/>
          <w:color w:val="000000" w:themeColor="text1"/>
          <w:szCs w:val="24"/>
          <w:lang w:eastAsia="en-AU"/>
        </w:rPr>
        <w:t>T</w:t>
      </w:r>
      <w:r w:rsidRPr="005349D0">
        <w:rPr>
          <w:rFonts w:cs="Arial"/>
          <w:color w:val="000000" w:themeColor="text1"/>
          <w:szCs w:val="24"/>
          <w:lang w:eastAsia="en-AU"/>
        </w:rPr>
        <w:t xml:space="preserve">he development is considered to meet the </w:t>
      </w:r>
      <w:r>
        <w:rPr>
          <w:rFonts w:cs="Arial"/>
          <w:color w:val="000000" w:themeColor="text1"/>
          <w:szCs w:val="24"/>
          <w:lang w:eastAsia="en-AU"/>
        </w:rPr>
        <w:t>d</w:t>
      </w:r>
      <w:r w:rsidRPr="005349D0">
        <w:rPr>
          <w:rFonts w:cs="Arial"/>
          <w:color w:val="000000" w:themeColor="text1"/>
          <w:szCs w:val="24"/>
          <w:lang w:eastAsia="en-AU"/>
        </w:rPr>
        <w:t xml:space="preserve">esign </w:t>
      </w:r>
      <w:r>
        <w:rPr>
          <w:rFonts w:cs="Arial"/>
          <w:color w:val="000000" w:themeColor="text1"/>
          <w:szCs w:val="24"/>
          <w:lang w:eastAsia="en-AU"/>
        </w:rPr>
        <w:t>p</w:t>
      </w:r>
      <w:r w:rsidRPr="005349D0">
        <w:rPr>
          <w:rFonts w:cs="Arial"/>
          <w:color w:val="000000" w:themeColor="text1"/>
          <w:szCs w:val="24"/>
          <w:lang w:eastAsia="en-AU"/>
        </w:rPr>
        <w:t>rinciples as:</w:t>
      </w:r>
    </w:p>
    <w:p w14:paraId="31C7BBDF" w14:textId="77777777" w:rsidR="003675C4" w:rsidRPr="005349D0" w:rsidRDefault="003675C4" w:rsidP="003675C4">
      <w:pPr>
        <w:autoSpaceDE w:val="0"/>
        <w:autoSpaceDN w:val="0"/>
        <w:adjustRightInd w:val="0"/>
        <w:jc w:val="both"/>
        <w:rPr>
          <w:rFonts w:cs="Arial"/>
          <w:color w:val="000000" w:themeColor="text1"/>
          <w:szCs w:val="24"/>
          <w:lang w:eastAsia="en-AU"/>
        </w:rPr>
      </w:pPr>
    </w:p>
    <w:p w14:paraId="567F3007" w14:textId="77777777" w:rsidR="003675C4" w:rsidRDefault="003675C4" w:rsidP="00E278AA">
      <w:pPr>
        <w:pStyle w:val="ListParagraph"/>
        <w:numPr>
          <w:ilvl w:val="0"/>
          <w:numId w:val="31"/>
        </w:numPr>
        <w:autoSpaceDE w:val="0"/>
        <w:autoSpaceDN w:val="0"/>
        <w:adjustRightInd w:val="0"/>
        <w:ind w:left="567" w:hanging="567"/>
        <w:jc w:val="both"/>
        <w:rPr>
          <w:rFonts w:cs="Arial"/>
          <w:color w:val="000000" w:themeColor="text1"/>
          <w:szCs w:val="24"/>
          <w:lang w:eastAsia="en-AU"/>
        </w:rPr>
      </w:pPr>
      <w:r w:rsidRPr="005349D0">
        <w:rPr>
          <w:rFonts w:cs="Arial"/>
          <w:color w:val="000000" w:themeColor="text1"/>
          <w:szCs w:val="24"/>
          <w:lang w:eastAsia="en-AU"/>
        </w:rPr>
        <w:lastRenderedPageBreak/>
        <w:t xml:space="preserve">The proposed garage is setback to maintain clear sight lines along the street, providing unobstructed views of both the dwelling and street. </w:t>
      </w:r>
    </w:p>
    <w:p w14:paraId="68626A76" w14:textId="77777777" w:rsidR="003675C4" w:rsidRPr="005349D0" w:rsidRDefault="003675C4" w:rsidP="00E278AA">
      <w:pPr>
        <w:pStyle w:val="ListParagraph"/>
        <w:numPr>
          <w:ilvl w:val="0"/>
          <w:numId w:val="31"/>
        </w:numPr>
        <w:autoSpaceDE w:val="0"/>
        <w:autoSpaceDN w:val="0"/>
        <w:adjustRightInd w:val="0"/>
        <w:ind w:left="567" w:hanging="567"/>
        <w:jc w:val="both"/>
        <w:rPr>
          <w:rFonts w:cs="Arial"/>
          <w:color w:val="000000" w:themeColor="text1"/>
          <w:szCs w:val="24"/>
          <w:lang w:eastAsia="en-AU"/>
        </w:rPr>
      </w:pPr>
      <w:r>
        <w:rPr>
          <w:rFonts w:cs="Arial"/>
          <w:color w:val="000000" w:themeColor="text1"/>
          <w:szCs w:val="24"/>
          <w:lang w:eastAsia="en-AU"/>
        </w:rPr>
        <w:t xml:space="preserve">The development provides suitable sightlines to facilitate safe ingress and egress of vehicles from the site. </w:t>
      </w:r>
    </w:p>
    <w:p w14:paraId="229B1C9E" w14:textId="77777777" w:rsidR="003675C4" w:rsidRDefault="003675C4" w:rsidP="00E278AA">
      <w:pPr>
        <w:pStyle w:val="ListParagraph"/>
        <w:numPr>
          <w:ilvl w:val="0"/>
          <w:numId w:val="31"/>
        </w:numPr>
        <w:autoSpaceDE w:val="0"/>
        <w:autoSpaceDN w:val="0"/>
        <w:adjustRightInd w:val="0"/>
        <w:ind w:left="567" w:hanging="567"/>
        <w:jc w:val="both"/>
        <w:rPr>
          <w:rFonts w:cs="Arial"/>
          <w:color w:val="000000" w:themeColor="text1"/>
          <w:szCs w:val="24"/>
          <w:lang w:eastAsia="en-AU"/>
        </w:rPr>
      </w:pPr>
      <w:r w:rsidRPr="005349D0">
        <w:rPr>
          <w:rFonts w:cs="Arial"/>
          <w:color w:val="000000" w:themeColor="text1"/>
          <w:szCs w:val="24"/>
          <w:lang w:eastAsia="en-AU"/>
        </w:rPr>
        <w:t xml:space="preserve">The proposed </w:t>
      </w:r>
      <w:r>
        <w:rPr>
          <w:rFonts w:cs="Arial"/>
          <w:color w:val="000000" w:themeColor="text1"/>
          <w:szCs w:val="24"/>
          <w:lang w:eastAsia="en-AU"/>
        </w:rPr>
        <w:t>garage</w:t>
      </w:r>
      <w:r w:rsidRPr="005349D0">
        <w:rPr>
          <w:rFonts w:cs="Arial"/>
          <w:color w:val="000000" w:themeColor="text1"/>
          <w:szCs w:val="24"/>
          <w:lang w:eastAsia="en-AU"/>
        </w:rPr>
        <w:t xml:space="preserve"> has been designed in a complementary style and material palette to match the </w:t>
      </w:r>
      <w:r>
        <w:rPr>
          <w:rFonts w:cs="Arial"/>
          <w:color w:val="000000" w:themeColor="text1"/>
          <w:szCs w:val="24"/>
          <w:lang w:eastAsia="en-AU"/>
        </w:rPr>
        <w:t>proposed</w:t>
      </w:r>
      <w:r w:rsidRPr="005349D0">
        <w:rPr>
          <w:rFonts w:cs="Arial"/>
          <w:color w:val="000000" w:themeColor="text1"/>
          <w:szCs w:val="24"/>
          <w:lang w:eastAsia="en-AU"/>
        </w:rPr>
        <w:t xml:space="preserve"> dwelling</w:t>
      </w:r>
      <w:r>
        <w:rPr>
          <w:rFonts w:cs="Arial"/>
          <w:color w:val="000000" w:themeColor="text1"/>
          <w:szCs w:val="24"/>
          <w:lang w:eastAsia="en-AU"/>
        </w:rPr>
        <w:t xml:space="preserve">. </w:t>
      </w:r>
    </w:p>
    <w:p w14:paraId="33A59485" w14:textId="77777777" w:rsidR="003675C4" w:rsidRPr="005349D0" w:rsidRDefault="003675C4" w:rsidP="00E278AA">
      <w:pPr>
        <w:pStyle w:val="ListParagraph"/>
        <w:numPr>
          <w:ilvl w:val="0"/>
          <w:numId w:val="31"/>
        </w:numPr>
        <w:autoSpaceDE w:val="0"/>
        <w:autoSpaceDN w:val="0"/>
        <w:adjustRightInd w:val="0"/>
        <w:ind w:left="567" w:hanging="567"/>
        <w:jc w:val="both"/>
        <w:rPr>
          <w:rFonts w:cs="Arial"/>
          <w:color w:val="000000" w:themeColor="text1"/>
          <w:szCs w:val="24"/>
          <w:lang w:eastAsia="en-AU"/>
        </w:rPr>
      </w:pPr>
      <w:r>
        <w:rPr>
          <w:rFonts w:cs="Arial"/>
          <w:color w:val="000000" w:themeColor="text1"/>
          <w:szCs w:val="24"/>
          <w:lang w:eastAsia="en-AU"/>
        </w:rPr>
        <w:t>The garage is considered to</w:t>
      </w:r>
      <w:r w:rsidRPr="005349D0">
        <w:rPr>
          <w:rFonts w:cs="Arial"/>
          <w:color w:val="000000" w:themeColor="text1"/>
          <w:szCs w:val="24"/>
          <w:lang w:eastAsia="en-AU"/>
        </w:rPr>
        <w:t xml:space="preserve"> appropriately </w:t>
      </w:r>
      <w:r>
        <w:rPr>
          <w:rFonts w:cs="Arial"/>
          <w:color w:val="000000" w:themeColor="text1"/>
          <w:szCs w:val="24"/>
          <w:lang w:eastAsia="en-AU"/>
        </w:rPr>
        <w:t>interface</w:t>
      </w:r>
      <w:r w:rsidRPr="005349D0">
        <w:rPr>
          <w:rFonts w:cs="Arial"/>
          <w:color w:val="000000" w:themeColor="text1"/>
          <w:szCs w:val="24"/>
          <w:lang w:eastAsia="en-AU"/>
        </w:rPr>
        <w:t xml:space="preserve"> with the</w:t>
      </w:r>
      <w:r>
        <w:rPr>
          <w:rFonts w:cs="Arial"/>
          <w:color w:val="000000" w:themeColor="text1"/>
          <w:szCs w:val="24"/>
          <w:lang w:eastAsia="en-AU"/>
        </w:rPr>
        <w:t xml:space="preserve"> street, proposing a 2.5m street setback, whereas R60 requires a minimum 2.0m primary street setback. </w:t>
      </w:r>
      <w:r w:rsidRPr="005349D0">
        <w:rPr>
          <w:rFonts w:cs="Arial"/>
          <w:color w:val="000000" w:themeColor="text1"/>
          <w:szCs w:val="24"/>
          <w:lang w:eastAsia="en-AU"/>
        </w:rPr>
        <w:t xml:space="preserve"> </w:t>
      </w:r>
    </w:p>
    <w:p w14:paraId="723F71DA" w14:textId="1F3F1254" w:rsidR="003675C4" w:rsidRDefault="003675C4" w:rsidP="00E278AA">
      <w:pPr>
        <w:pStyle w:val="ListParagraph"/>
        <w:numPr>
          <w:ilvl w:val="0"/>
          <w:numId w:val="31"/>
        </w:numPr>
        <w:autoSpaceDE w:val="0"/>
        <w:autoSpaceDN w:val="0"/>
        <w:adjustRightInd w:val="0"/>
        <w:ind w:left="567" w:hanging="567"/>
        <w:jc w:val="both"/>
        <w:rPr>
          <w:rFonts w:cs="Arial"/>
          <w:color w:val="000000" w:themeColor="text1"/>
          <w:szCs w:val="24"/>
          <w:lang w:eastAsia="en-AU"/>
        </w:rPr>
      </w:pPr>
      <w:r w:rsidRPr="005349D0">
        <w:rPr>
          <w:rFonts w:cs="Arial"/>
          <w:color w:val="000000" w:themeColor="text1"/>
          <w:szCs w:val="24"/>
          <w:lang w:eastAsia="en-AU"/>
        </w:rPr>
        <w:t xml:space="preserve">The location and setback of the proposed </w:t>
      </w:r>
      <w:r>
        <w:rPr>
          <w:rFonts w:cs="Arial"/>
          <w:color w:val="000000" w:themeColor="text1"/>
          <w:szCs w:val="24"/>
          <w:lang w:eastAsia="en-AU"/>
        </w:rPr>
        <w:t>garage</w:t>
      </w:r>
      <w:r w:rsidRPr="005349D0">
        <w:rPr>
          <w:rFonts w:cs="Arial"/>
          <w:color w:val="000000" w:themeColor="text1"/>
          <w:szCs w:val="24"/>
          <w:lang w:eastAsia="en-AU"/>
        </w:rPr>
        <w:t xml:space="preserve"> is such that no existing path is jeopardised by vehicle parking</w:t>
      </w:r>
      <w:r>
        <w:rPr>
          <w:rFonts w:cs="Arial"/>
          <w:color w:val="000000" w:themeColor="text1"/>
          <w:szCs w:val="24"/>
          <w:lang w:eastAsia="en-AU"/>
        </w:rPr>
        <w:t>.</w:t>
      </w:r>
    </w:p>
    <w:p w14:paraId="51AEEBAB" w14:textId="28F948C6" w:rsidR="009B3ABA" w:rsidRDefault="009B3ABA" w:rsidP="00E278AA">
      <w:pPr>
        <w:pStyle w:val="ListParagraph"/>
        <w:numPr>
          <w:ilvl w:val="0"/>
          <w:numId w:val="31"/>
        </w:numPr>
        <w:autoSpaceDE w:val="0"/>
        <w:autoSpaceDN w:val="0"/>
        <w:adjustRightInd w:val="0"/>
        <w:ind w:left="567" w:hanging="567"/>
        <w:jc w:val="both"/>
        <w:rPr>
          <w:rFonts w:cs="Arial"/>
          <w:color w:val="000000" w:themeColor="text1"/>
          <w:szCs w:val="24"/>
          <w:lang w:eastAsia="en-AU"/>
        </w:rPr>
      </w:pPr>
      <w:r>
        <w:rPr>
          <w:rFonts w:cs="Arial"/>
          <w:color w:val="000000" w:themeColor="text1"/>
          <w:szCs w:val="24"/>
          <w:lang w:eastAsia="en-AU"/>
        </w:rPr>
        <w:t xml:space="preserve">It is noted that a separate application is tequired to be lodged with the City for the installation of a vehicle crossover. Installation of a crossover is not approved under </w:t>
      </w:r>
      <w:r w:rsidR="0099316F">
        <w:rPr>
          <w:rFonts w:cs="Arial"/>
          <w:color w:val="000000" w:themeColor="text1"/>
          <w:szCs w:val="24"/>
          <w:lang w:eastAsia="en-AU"/>
        </w:rPr>
        <w:t xml:space="preserve">a development application. </w:t>
      </w:r>
    </w:p>
    <w:p w14:paraId="06FFB99A" w14:textId="77777777" w:rsidR="003675C4" w:rsidRDefault="003675C4" w:rsidP="003675C4">
      <w:pPr>
        <w:autoSpaceDE w:val="0"/>
        <w:autoSpaceDN w:val="0"/>
        <w:adjustRightInd w:val="0"/>
        <w:jc w:val="both"/>
        <w:rPr>
          <w:rFonts w:cs="Arial"/>
          <w:color w:val="000000" w:themeColor="text1"/>
          <w:szCs w:val="24"/>
          <w:lang w:eastAsia="en-AU"/>
        </w:rPr>
      </w:pPr>
    </w:p>
    <w:p w14:paraId="1B7FF0BC" w14:textId="77777777" w:rsidR="003675C4" w:rsidRDefault="003675C4" w:rsidP="003675C4">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Clause 5.4.1 – Visual Privacy</w:t>
      </w:r>
    </w:p>
    <w:p w14:paraId="16432115" w14:textId="77777777" w:rsidR="003675C4" w:rsidRPr="001C0752" w:rsidRDefault="003675C4" w:rsidP="003675C4">
      <w:pPr>
        <w:autoSpaceDE w:val="0"/>
        <w:autoSpaceDN w:val="0"/>
        <w:adjustRightInd w:val="0"/>
        <w:jc w:val="both"/>
        <w:rPr>
          <w:rFonts w:cs="Arial"/>
          <w:b/>
          <w:bCs/>
          <w:color w:val="000000" w:themeColor="text1"/>
          <w:szCs w:val="24"/>
          <w:lang w:eastAsia="en-AU"/>
        </w:rPr>
      </w:pPr>
    </w:p>
    <w:p w14:paraId="2858F2BB" w14:textId="7C824B27" w:rsidR="003675C4" w:rsidRDefault="003675C4" w:rsidP="003675C4">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first-floor balcony addressing the southern elevation proposes a minimum 5.4m visual privacy setback</w:t>
      </w:r>
      <w:r w:rsidR="0099316F">
        <w:rPr>
          <w:rFonts w:cs="Arial"/>
          <w:color w:val="000000" w:themeColor="text1"/>
          <w:szCs w:val="24"/>
          <w:lang w:eastAsia="en-AU"/>
        </w:rPr>
        <w:t>.</w:t>
      </w:r>
      <w:r>
        <w:rPr>
          <w:rFonts w:cs="Arial"/>
          <w:color w:val="000000" w:themeColor="text1"/>
          <w:szCs w:val="24"/>
          <w:lang w:eastAsia="en-AU"/>
        </w:rPr>
        <w:t xml:space="preserve"> </w:t>
      </w:r>
      <w:r w:rsidRPr="006A30FD">
        <w:rPr>
          <w:rFonts w:cs="Arial"/>
          <w:color w:val="000000" w:themeColor="text1"/>
          <w:szCs w:val="24"/>
          <w:lang w:eastAsia="en-AU"/>
        </w:rPr>
        <w:t>The development is considered to mee</w:t>
      </w:r>
      <w:r>
        <w:rPr>
          <w:rFonts w:cs="Arial"/>
          <w:color w:val="000000" w:themeColor="text1"/>
          <w:szCs w:val="24"/>
          <w:lang w:eastAsia="en-AU"/>
        </w:rPr>
        <w:t>t</w:t>
      </w:r>
      <w:r w:rsidRPr="006A30FD">
        <w:rPr>
          <w:rFonts w:cs="Arial"/>
          <w:color w:val="000000" w:themeColor="text1"/>
          <w:szCs w:val="24"/>
          <w:lang w:eastAsia="en-AU"/>
        </w:rPr>
        <w:t xml:space="preserve"> the </w:t>
      </w:r>
      <w:r>
        <w:rPr>
          <w:rFonts w:cs="Arial"/>
          <w:color w:val="000000" w:themeColor="text1"/>
          <w:szCs w:val="24"/>
          <w:lang w:eastAsia="en-AU"/>
        </w:rPr>
        <w:t>d</w:t>
      </w:r>
      <w:r w:rsidRPr="006A30FD">
        <w:rPr>
          <w:rFonts w:cs="Arial"/>
          <w:color w:val="000000" w:themeColor="text1"/>
          <w:szCs w:val="24"/>
          <w:lang w:eastAsia="en-AU"/>
        </w:rPr>
        <w:t xml:space="preserve">esign </w:t>
      </w:r>
      <w:r>
        <w:rPr>
          <w:rFonts w:cs="Arial"/>
          <w:color w:val="000000" w:themeColor="text1"/>
          <w:szCs w:val="24"/>
          <w:lang w:eastAsia="en-AU"/>
        </w:rPr>
        <w:t>p</w:t>
      </w:r>
      <w:r w:rsidRPr="006A30FD">
        <w:rPr>
          <w:rFonts w:cs="Arial"/>
          <w:color w:val="000000" w:themeColor="text1"/>
          <w:szCs w:val="24"/>
          <w:lang w:eastAsia="en-AU"/>
        </w:rPr>
        <w:t>rinciples as</w:t>
      </w:r>
      <w:r>
        <w:rPr>
          <w:rFonts w:cs="Arial"/>
          <w:color w:val="000000" w:themeColor="text1"/>
          <w:szCs w:val="24"/>
          <w:lang w:eastAsia="en-AU"/>
        </w:rPr>
        <w:t>:</w:t>
      </w:r>
    </w:p>
    <w:p w14:paraId="7764AA13" w14:textId="77777777" w:rsidR="003675C4" w:rsidRDefault="003675C4" w:rsidP="003675C4">
      <w:pPr>
        <w:autoSpaceDE w:val="0"/>
        <w:autoSpaceDN w:val="0"/>
        <w:adjustRightInd w:val="0"/>
        <w:jc w:val="both"/>
        <w:rPr>
          <w:rFonts w:cs="Arial"/>
          <w:color w:val="000000" w:themeColor="text1"/>
          <w:szCs w:val="24"/>
          <w:lang w:eastAsia="en-AU"/>
        </w:rPr>
      </w:pPr>
    </w:p>
    <w:p w14:paraId="6BDD994E" w14:textId="77777777" w:rsidR="003675C4" w:rsidRPr="0012611C" w:rsidRDefault="003675C4" w:rsidP="00E278AA">
      <w:pPr>
        <w:pStyle w:val="ListParagraph"/>
        <w:numPr>
          <w:ilvl w:val="0"/>
          <w:numId w:val="32"/>
        </w:numPr>
        <w:ind w:left="567" w:hanging="567"/>
        <w:jc w:val="both"/>
        <w:rPr>
          <w:rFonts w:cs="Arial"/>
          <w:iCs/>
          <w:szCs w:val="24"/>
        </w:rPr>
      </w:pPr>
      <w:r w:rsidRPr="0012611C">
        <w:rPr>
          <w:rFonts w:cs="Arial"/>
          <w:iCs/>
          <w:szCs w:val="24"/>
        </w:rPr>
        <w:t xml:space="preserve">The proposed visual privacy intrusion results in </w:t>
      </w:r>
      <w:r>
        <w:rPr>
          <w:rFonts w:cs="Arial"/>
          <w:iCs/>
          <w:szCs w:val="24"/>
        </w:rPr>
        <w:t>indirect</w:t>
      </w:r>
      <w:r w:rsidRPr="0012611C">
        <w:rPr>
          <w:rFonts w:cs="Arial"/>
          <w:iCs/>
          <w:szCs w:val="24"/>
        </w:rPr>
        <w:t xml:space="preserve"> overlooking only of the </w:t>
      </w:r>
      <w:r>
        <w:rPr>
          <w:rFonts w:cs="Arial"/>
          <w:iCs/>
          <w:szCs w:val="24"/>
        </w:rPr>
        <w:t>southern lot, falling within the vehicle access leg.</w:t>
      </w:r>
    </w:p>
    <w:p w14:paraId="2F4F2FA9" w14:textId="77777777" w:rsidR="003675C4" w:rsidRPr="0012611C" w:rsidRDefault="003675C4" w:rsidP="00E278AA">
      <w:pPr>
        <w:pStyle w:val="ListParagraph"/>
        <w:numPr>
          <w:ilvl w:val="0"/>
          <w:numId w:val="32"/>
        </w:numPr>
        <w:ind w:left="567" w:hanging="567"/>
        <w:jc w:val="both"/>
        <w:rPr>
          <w:rFonts w:cs="Arial"/>
          <w:iCs/>
          <w:szCs w:val="24"/>
        </w:rPr>
      </w:pPr>
      <w:r w:rsidRPr="0012611C">
        <w:rPr>
          <w:rFonts w:cs="Arial"/>
          <w:iCs/>
          <w:szCs w:val="24"/>
        </w:rPr>
        <w:t xml:space="preserve">The proposed visual privacy intrusion falls wholly within the adjoining lot’s </w:t>
      </w:r>
      <w:r>
        <w:rPr>
          <w:rFonts w:cs="Arial"/>
          <w:iCs/>
          <w:szCs w:val="24"/>
        </w:rPr>
        <w:t>vehicle access leg</w:t>
      </w:r>
      <w:r w:rsidRPr="0012611C">
        <w:rPr>
          <w:rFonts w:cs="Arial"/>
          <w:iCs/>
          <w:szCs w:val="24"/>
        </w:rPr>
        <w:t xml:space="preserve"> and does not extend into </w:t>
      </w:r>
      <w:r>
        <w:rPr>
          <w:rFonts w:cs="Arial"/>
          <w:iCs/>
          <w:szCs w:val="24"/>
        </w:rPr>
        <w:t xml:space="preserve">any habitable spaces </w:t>
      </w:r>
      <w:r w:rsidRPr="0012611C">
        <w:rPr>
          <w:rFonts w:cs="Arial"/>
          <w:iCs/>
          <w:szCs w:val="24"/>
        </w:rPr>
        <w:t xml:space="preserve">of the neighbouring lot. </w:t>
      </w:r>
    </w:p>
    <w:p w14:paraId="0BE436A5" w14:textId="77777777" w:rsidR="003675C4" w:rsidRDefault="003675C4" w:rsidP="00E278AA">
      <w:pPr>
        <w:pStyle w:val="ListParagraph"/>
        <w:numPr>
          <w:ilvl w:val="0"/>
          <w:numId w:val="32"/>
        </w:numPr>
        <w:ind w:left="567" w:hanging="567"/>
        <w:jc w:val="both"/>
        <w:rPr>
          <w:rFonts w:cs="Arial"/>
          <w:iCs/>
          <w:szCs w:val="24"/>
        </w:rPr>
      </w:pPr>
      <w:r w:rsidRPr="0012611C">
        <w:rPr>
          <w:rFonts w:cs="Arial"/>
          <w:iCs/>
          <w:szCs w:val="24"/>
        </w:rPr>
        <w:t xml:space="preserve">All major openings/raised outdoor living areas are appropriately setback or screened to </w:t>
      </w:r>
      <w:r>
        <w:rPr>
          <w:rFonts w:cs="Arial"/>
          <w:iCs/>
          <w:szCs w:val="24"/>
        </w:rPr>
        <w:t>achieve</w:t>
      </w:r>
      <w:r w:rsidRPr="0012611C">
        <w:rPr>
          <w:rFonts w:cs="Arial"/>
          <w:iCs/>
          <w:szCs w:val="24"/>
        </w:rPr>
        <w:t xml:space="preserve"> the ‘deemed-to-comply’ visual privacy </w:t>
      </w:r>
      <w:r>
        <w:rPr>
          <w:rFonts w:cs="Arial"/>
          <w:iCs/>
          <w:szCs w:val="24"/>
        </w:rPr>
        <w:t xml:space="preserve">provisions </w:t>
      </w:r>
      <w:r w:rsidRPr="0012611C">
        <w:rPr>
          <w:rFonts w:cs="Arial"/>
          <w:iCs/>
          <w:szCs w:val="24"/>
        </w:rPr>
        <w:t xml:space="preserve">of the R-Codes. </w:t>
      </w:r>
    </w:p>
    <w:p w14:paraId="4D112006" w14:textId="77777777" w:rsidR="003675C4" w:rsidRDefault="003675C4" w:rsidP="003675C4">
      <w:pPr>
        <w:autoSpaceDE w:val="0"/>
        <w:autoSpaceDN w:val="0"/>
        <w:adjustRightInd w:val="0"/>
        <w:jc w:val="both"/>
        <w:rPr>
          <w:rFonts w:cs="Arial"/>
          <w:color w:val="000000" w:themeColor="text1"/>
          <w:szCs w:val="24"/>
          <w:lang w:eastAsia="en-AU"/>
        </w:rPr>
      </w:pPr>
    </w:p>
    <w:p w14:paraId="250655FB" w14:textId="77777777" w:rsidR="003675C4" w:rsidRDefault="003675C4" w:rsidP="00707DFF">
      <w:pPr>
        <w:pStyle w:val="ListParagraph"/>
        <w:numPr>
          <w:ilvl w:val="0"/>
          <w:numId w:val="36"/>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7F1D42D0" w14:textId="77777777" w:rsidR="003675C4" w:rsidRPr="00206569" w:rsidRDefault="003675C4" w:rsidP="003675C4">
      <w:pPr>
        <w:pStyle w:val="ListParagraph"/>
        <w:ind w:left="709"/>
        <w:jc w:val="both"/>
        <w:rPr>
          <w:rFonts w:cs="Arial"/>
          <w:b/>
          <w:color w:val="000000" w:themeColor="text1"/>
          <w:szCs w:val="24"/>
        </w:rPr>
      </w:pPr>
    </w:p>
    <w:p w14:paraId="20993474" w14:textId="77777777" w:rsidR="003675C4" w:rsidRDefault="003675C4" w:rsidP="003675C4">
      <w:pPr>
        <w:jc w:val="both"/>
        <w:rPr>
          <w:rFonts w:cs="Arial"/>
          <w:szCs w:val="24"/>
        </w:rPr>
      </w:pPr>
      <w:r>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307E089A" w14:textId="77777777" w:rsidR="003675C4" w:rsidRDefault="003675C4" w:rsidP="003675C4">
      <w:pPr>
        <w:jc w:val="both"/>
        <w:rPr>
          <w:rFonts w:cs="Arial"/>
          <w:szCs w:val="24"/>
        </w:rPr>
      </w:pPr>
    </w:p>
    <w:p w14:paraId="6E1CDA34" w14:textId="77777777" w:rsidR="003675C4" w:rsidRDefault="003675C4" w:rsidP="003675C4">
      <w:pPr>
        <w:jc w:val="both"/>
        <w:rPr>
          <w:rFonts w:cs="Arial"/>
          <w:szCs w:val="24"/>
        </w:rPr>
      </w:pPr>
      <w:r>
        <w:rPr>
          <w:rFonts w:cs="Arial"/>
          <w:szCs w:val="24"/>
        </w:rPr>
        <w:t>The application for a single house has been presented for Council consideration due to objections being received.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63EBEA0F" w14:textId="77777777" w:rsidR="003675C4" w:rsidRDefault="003675C4" w:rsidP="003675C4">
      <w:pPr>
        <w:jc w:val="both"/>
        <w:rPr>
          <w:rFonts w:cs="Arial"/>
          <w:szCs w:val="24"/>
        </w:rPr>
      </w:pPr>
    </w:p>
    <w:p w14:paraId="6C7F3450" w14:textId="77777777" w:rsidR="003675C4" w:rsidRPr="00206569" w:rsidRDefault="003675C4" w:rsidP="003675C4">
      <w:pPr>
        <w:jc w:val="both"/>
        <w:rPr>
          <w:rFonts w:cs="Arial"/>
          <w:szCs w:val="24"/>
          <w:lang w:val="en-GB"/>
        </w:rPr>
      </w:pPr>
      <w:r>
        <w:rPr>
          <w:rFonts w:cs="Arial"/>
          <w:szCs w:val="24"/>
        </w:rPr>
        <w:t>Accordingly, it is recommended that the application be approved by Council, subject to conditions of Administration’s recommendation.</w:t>
      </w:r>
    </w:p>
    <w:p w14:paraId="014F7CBD" w14:textId="62839CE6" w:rsidR="00626F01" w:rsidRDefault="00626F01">
      <w:pPr>
        <w:spacing w:after="160" w:line="259" w:lineRule="auto"/>
        <w:contextualSpacing w:val="0"/>
        <w:rPr>
          <w:rFonts w:cs="Arial"/>
          <w:szCs w:val="24"/>
        </w:rPr>
      </w:pPr>
      <w:r>
        <w:rPr>
          <w:rFonts w:cs="Arial"/>
          <w:szCs w:val="24"/>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626F01" w:rsidRPr="00C321E7" w14:paraId="4751580B" w14:textId="77777777" w:rsidTr="00010844">
        <w:tc>
          <w:tcPr>
            <w:tcW w:w="2085" w:type="dxa"/>
            <w:tcBorders>
              <w:bottom w:val="single" w:sz="4" w:space="0" w:color="auto"/>
              <w:right w:val="nil"/>
            </w:tcBorders>
            <w:shd w:val="clear" w:color="auto" w:fill="auto"/>
          </w:tcPr>
          <w:p w14:paraId="45DE22E8" w14:textId="77777777" w:rsidR="00626F01" w:rsidRPr="00C321E7" w:rsidRDefault="00626F01" w:rsidP="00010844">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31.21</w:t>
            </w:r>
          </w:p>
        </w:tc>
        <w:tc>
          <w:tcPr>
            <w:tcW w:w="6563" w:type="dxa"/>
            <w:tcBorders>
              <w:left w:val="nil"/>
              <w:bottom w:val="single" w:sz="4" w:space="0" w:color="auto"/>
            </w:tcBorders>
            <w:shd w:val="clear" w:color="auto" w:fill="auto"/>
          </w:tcPr>
          <w:p w14:paraId="75EE0561" w14:textId="77777777" w:rsidR="00626F01" w:rsidRPr="00F209EA" w:rsidRDefault="00626F01" w:rsidP="00010844">
            <w:pPr>
              <w:keepNext/>
              <w:keepLines/>
              <w:jc w:val="both"/>
              <w:outlineLvl w:val="0"/>
              <w:rPr>
                <w:rFonts w:eastAsia="Times New Roman" w:cs="Arial"/>
                <w:b/>
                <w:bCs/>
                <w:color w:val="000000" w:themeColor="text1"/>
                <w:sz w:val="28"/>
                <w:szCs w:val="28"/>
              </w:rPr>
            </w:pPr>
            <w:r w:rsidRPr="00F209EA">
              <w:rPr>
                <w:rFonts w:eastAsia="Times New Roman" w:cs="Arial"/>
                <w:b/>
                <w:bCs/>
                <w:color w:val="000000" w:themeColor="text1"/>
                <w:sz w:val="28"/>
                <w:szCs w:val="32"/>
              </w:rPr>
              <w:t xml:space="preserve">Consideration of Development Application - Single House at </w:t>
            </w:r>
            <w:r>
              <w:rPr>
                <w:rFonts w:eastAsia="Times New Roman" w:cs="Arial"/>
                <w:b/>
                <w:bCs/>
                <w:color w:val="000000" w:themeColor="text1"/>
                <w:sz w:val="28"/>
                <w:szCs w:val="32"/>
              </w:rPr>
              <w:t>92 Kingsway</w:t>
            </w:r>
            <w:r w:rsidRPr="00F209EA">
              <w:rPr>
                <w:rFonts w:eastAsia="Times New Roman" w:cs="Arial"/>
                <w:b/>
                <w:bCs/>
                <w:color w:val="000000" w:themeColor="text1"/>
                <w:sz w:val="28"/>
                <w:szCs w:val="32"/>
              </w:rPr>
              <w:t>, Nedlands</w:t>
            </w:r>
          </w:p>
        </w:tc>
      </w:tr>
      <w:tr w:rsidR="00626F01" w:rsidRPr="00C321E7" w14:paraId="4AFE9FF7" w14:textId="77777777" w:rsidTr="00010844">
        <w:tc>
          <w:tcPr>
            <w:tcW w:w="8648" w:type="dxa"/>
            <w:gridSpan w:val="2"/>
            <w:tcBorders>
              <w:left w:val="nil"/>
              <w:right w:val="nil"/>
            </w:tcBorders>
            <w:shd w:val="clear" w:color="auto" w:fill="auto"/>
          </w:tcPr>
          <w:p w14:paraId="16AB76F0" w14:textId="77777777" w:rsidR="00626F01" w:rsidRPr="00C321E7" w:rsidRDefault="00626F01" w:rsidP="00010844">
            <w:pPr>
              <w:jc w:val="both"/>
              <w:rPr>
                <w:rFonts w:cs="Arial"/>
                <w:color w:val="000000" w:themeColor="text1"/>
                <w:highlight w:val="yellow"/>
              </w:rPr>
            </w:pPr>
          </w:p>
        </w:tc>
      </w:tr>
      <w:tr w:rsidR="00626F01" w:rsidRPr="00C321E7" w14:paraId="45BE25FB" w14:textId="77777777" w:rsidTr="00010844">
        <w:tc>
          <w:tcPr>
            <w:tcW w:w="2085" w:type="dxa"/>
            <w:shd w:val="clear" w:color="auto" w:fill="auto"/>
          </w:tcPr>
          <w:p w14:paraId="254BAB36"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62F40058" w14:textId="77777777" w:rsidR="00626F01" w:rsidRPr="00F54C1D" w:rsidRDefault="00626F01" w:rsidP="00010844">
            <w:pPr>
              <w:jc w:val="both"/>
              <w:rPr>
                <w:rFonts w:cs="Arial"/>
                <w:iCs/>
                <w:color w:val="000000" w:themeColor="text1"/>
                <w:szCs w:val="24"/>
              </w:rPr>
            </w:pPr>
            <w:r w:rsidRPr="00F54C1D">
              <w:rPr>
                <w:rFonts w:cs="Arial"/>
                <w:iCs/>
                <w:color w:val="000000" w:themeColor="text1"/>
                <w:szCs w:val="24"/>
              </w:rPr>
              <w:t>14 September 2021</w:t>
            </w:r>
          </w:p>
        </w:tc>
      </w:tr>
      <w:tr w:rsidR="00626F01" w:rsidRPr="00C321E7" w14:paraId="4C3FF0E2" w14:textId="77777777" w:rsidTr="00010844">
        <w:tc>
          <w:tcPr>
            <w:tcW w:w="2085" w:type="dxa"/>
            <w:shd w:val="clear" w:color="auto" w:fill="auto"/>
          </w:tcPr>
          <w:p w14:paraId="2AC3EB3F"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39249A4B" w14:textId="77777777" w:rsidR="00626F01" w:rsidRPr="00F54C1D" w:rsidRDefault="00626F01" w:rsidP="00010844">
            <w:pPr>
              <w:jc w:val="both"/>
              <w:rPr>
                <w:rFonts w:cs="Arial"/>
                <w:iCs/>
                <w:color w:val="000000" w:themeColor="text1"/>
                <w:szCs w:val="24"/>
              </w:rPr>
            </w:pPr>
            <w:r w:rsidRPr="00F54C1D">
              <w:rPr>
                <w:rFonts w:cs="Arial"/>
                <w:iCs/>
                <w:color w:val="000000" w:themeColor="text1"/>
                <w:szCs w:val="24"/>
              </w:rPr>
              <w:t>28 September 2021</w:t>
            </w:r>
          </w:p>
        </w:tc>
      </w:tr>
      <w:tr w:rsidR="00626F01" w:rsidRPr="00C321E7" w14:paraId="365F678A" w14:textId="77777777" w:rsidTr="00010844">
        <w:tc>
          <w:tcPr>
            <w:tcW w:w="2085" w:type="dxa"/>
            <w:shd w:val="clear" w:color="auto" w:fill="auto"/>
          </w:tcPr>
          <w:p w14:paraId="4C08EC70"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0D635277" w14:textId="77777777" w:rsidR="00626F01" w:rsidRPr="00E620E3" w:rsidRDefault="00626F01" w:rsidP="00010844">
            <w:pPr>
              <w:jc w:val="both"/>
              <w:rPr>
                <w:rFonts w:cs="Arial"/>
                <w:iCs/>
                <w:color w:val="000000" w:themeColor="text1"/>
                <w:szCs w:val="24"/>
              </w:rPr>
            </w:pPr>
            <w:r w:rsidRPr="00E620E3">
              <w:rPr>
                <w:rFonts w:cs="Arial"/>
                <w:iCs/>
                <w:color w:val="000000" w:themeColor="text1"/>
                <w:szCs w:val="24"/>
              </w:rPr>
              <w:t>R</w:t>
            </w:r>
            <w:r>
              <w:rPr>
                <w:rFonts w:cs="Arial"/>
                <w:iCs/>
                <w:color w:val="000000" w:themeColor="text1"/>
                <w:szCs w:val="24"/>
              </w:rPr>
              <w:t xml:space="preserve">. </w:t>
            </w:r>
            <w:r w:rsidRPr="00E620E3">
              <w:rPr>
                <w:rFonts w:cs="Arial"/>
                <w:iCs/>
                <w:color w:val="000000" w:themeColor="text1"/>
                <w:szCs w:val="24"/>
              </w:rPr>
              <w:t>L</w:t>
            </w:r>
            <w:r>
              <w:rPr>
                <w:rFonts w:cs="Arial"/>
                <w:iCs/>
                <w:color w:val="000000" w:themeColor="text1"/>
                <w:szCs w:val="24"/>
              </w:rPr>
              <w:t>.</w:t>
            </w:r>
            <w:r w:rsidRPr="00E620E3">
              <w:rPr>
                <w:rFonts w:cs="Arial"/>
                <w:iCs/>
                <w:color w:val="000000" w:themeColor="text1"/>
                <w:szCs w:val="24"/>
              </w:rPr>
              <w:t xml:space="preserve"> C</w:t>
            </w:r>
            <w:r>
              <w:rPr>
                <w:rFonts w:cs="Arial"/>
                <w:iCs/>
                <w:color w:val="000000" w:themeColor="text1"/>
                <w:szCs w:val="24"/>
              </w:rPr>
              <w:t>u</w:t>
            </w:r>
            <w:r w:rsidRPr="00E620E3">
              <w:rPr>
                <w:rFonts w:cs="Arial"/>
                <w:iCs/>
                <w:color w:val="000000" w:themeColor="text1"/>
                <w:szCs w:val="24"/>
              </w:rPr>
              <w:t>mace</w:t>
            </w:r>
          </w:p>
        </w:tc>
      </w:tr>
      <w:tr w:rsidR="00626F01" w:rsidRPr="00C321E7" w14:paraId="1AB55982" w14:textId="77777777" w:rsidTr="00010844">
        <w:tc>
          <w:tcPr>
            <w:tcW w:w="2085" w:type="dxa"/>
            <w:shd w:val="clear" w:color="auto" w:fill="auto"/>
          </w:tcPr>
          <w:p w14:paraId="0513D77A"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653E1B97" w14:textId="77777777" w:rsidR="00626F01" w:rsidRPr="00E620E3" w:rsidRDefault="00626F01" w:rsidP="00010844">
            <w:pPr>
              <w:jc w:val="both"/>
              <w:rPr>
                <w:rFonts w:cs="Arial"/>
                <w:color w:val="000000" w:themeColor="text1"/>
                <w:szCs w:val="24"/>
              </w:rPr>
            </w:pPr>
            <w:r w:rsidRPr="00E620E3">
              <w:rPr>
                <w:rFonts w:cs="Arial"/>
                <w:color w:val="000000" w:themeColor="text1"/>
                <w:szCs w:val="24"/>
              </w:rPr>
              <w:t>Y</w:t>
            </w:r>
            <w:r>
              <w:rPr>
                <w:rFonts w:cs="Arial"/>
                <w:color w:val="000000" w:themeColor="text1"/>
                <w:szCs w:val="24"/>
              </w:rPr>
              <w:t xml:space="preserve"> </w:t>
            </w:r>
            <w:r w:rsidRPr="00E620E3">
              <w:rPr>
                <w:rFonts w:cs="Arial"/>
                <w:color w:val="000000" w:themeColor="text1"/>
                <w:szCs w:val="24"/>
              </w:rPr>
              <w:t>Qiu</w:t>
            </w:r>
          </w:p>
        </w:tc>
      </w:tr>
      <w:tr w:rsidR="00626F01" w:rsidRPr="00C321E7" w14:paraId="4AE6D6DC" w14:textId="77777777" w:rsidTr="00010844">
        <w:tc>
          <w:tcPr>
            <w:tcW w:w="2085" w:type="dxa"/>
            <w:shd w:val="clear" w:color="auto" w:fill="auto"/>
          </w:tcPr>
          <w:p w14:paraId="3A37880C"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7F6B1A8F" w14:textId="77777777" w:rsidR="00626F01" w:rsidRPr="00C321E7" w:rsidRDefault="00626F01" w:rsidP="00010844">
            <w:pPr>
              <w:jc w:val="both"/>
              <w:rPr>
                <w:rFonts w:cs="Arial"/>
                <w:color w:val="000000" w:themeColor="text1"/>
                <w:szCs w:val="24"/>
              </w:rPr>
            </w:pPr>
            <w:r>
              <w:rPr>
                <w:rFonts w:cs="Arial"/>
                <w:color w:val="000000" w:themeColor="text1"/>
                <w:szCs w:val="24"/>
              </w:rPr>
              <w:t xml:space="preserve">Tony Free </w:t>
            </w:r>
            <w:r w:rsidRPr="00C321E7">
              <w:rPr>
                <w:rFonts w:cs="Arial"/>
                <w:color w:val="000000" w:themeColor="text1"/>
                <w:szCs w:val="24"/>
              </w:rPr>
              <w:t xml:space="preserve">– Director Planning &amp; Development </w:t>
            </w:r>
          </w:p>
        </w:tc>
      </w:tr>
      <w:tr w:rsidR="00626F01" w:rsidRPr="00C321E7" w14:paraId="25BD3243" w14:textId="77777777" w:rsidTr="00010844">
        <w:tc>
          <w:tcPr>
            <w:tcW w:w="2085" w:type="dxa"/>
            <w:shd w:val="clear" w:color="auto" w:fill="auto"/>
          </w:tcPr>
          <w:p w14:paraId="14CD99F4" w14:textId="77777777" w:rsidR="00626F01" w:rsidRPr="00C321E7" w:rsidRDefault="00626F01" w:rsidP="00010844">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2E97EBED" w14:textId="77777777" w:rsidR="00626F01" w:rsidRPr="00C321E7" w:rsidRDefault="00626F01" w:rsidP="00010844">
            <w:pPr>
              <w:jc w:val="both"/>
              <w:rPr>
                <w:rStyle w:val="eop"/>
                <w:rFonts w:cs="Arial"/>
                <w:szCs w:val="24"/>
              </w:rPr>
            </w:pPr>
          </w:p>
        </w:tc>
        <w:tc>
          <w:tcPr>
            <w:tcW w:w="6563" w:type="dxa"/>
            <w:shd w:val="clear" w:color="auto" w:fill="auto"/>
            <w:vAlign w:val="center"/>
          </w:tcPr>
          <w:p w14:paraId="1542A51D" w14:textId="77777777" w:rsidR="00626F01" w:rsidRPr="00002283" w:rsidRDefault="00626F01" w:rsidP="00010844">
            <w:pPr>
              <w:jc w:val="both"/>
              <w:rPr>
                <w:rFonts w:cs="Arial"/>
                <w:szCs w:val="24"/>
              </w:rPr>
            </w:pPr>
            <w:r w:rsidRPr="00002283">
              <w:rPr>
                <w:rFonts w:cs="Arial"/>
                <w:szCs w:val="24"/>
              </w:rPr>
              <w:t>The author, reviewers and authoriser of this report declare</w:t>
            </w:r>
            <w:r>
              <w:rPr>
                <w:rFonts w:cs="Arial"/>
                <w:szCs w:val="24"/>
              </w:rPr>
              <w:t xml:space="preserve"> </w:t>
            </w:r>
            <w:r w:rsidRPr="00002283">
              <w:rPr>
                <w:rFonts w:cs="Arial"/>
                <w:szCs w:val="24"/>
              </w:rPr>
              <w:t>they have no financial or impartiality interest with this matter.</w:t>
            </w:r>
          </w:p>
          <w:p w14:paraId="38C4FDFC" w14:textId="77777777" w:rsidR="00626F01" w:rsidRDefault="00626F01" w:rsidP="00010844">
            <w:pPr>
              <w:jc w:val="both"/>
              <w:rPr>
                <w:rFonts w:cs="Arial"/>
                <w:szCs w:val="24"/>
              </w:rPr>
            </w:pPr>
          </w:p>
          <w:p w14:paraId="78508C14" w14:textId="77777777" w:rsidR="00626F01" w:rsidRDefault="00626F01" w:rsidP="00010844">
            <w:pPr>
              <w:jc w:val="both"/>
              <w:rPr>
                <w:rFonts w:cs="Arial"/>
                <w:szCs w:val="24"/>
              </w:rPr>
            </w:pPr>
            <w:r w:rsidRPr="00002283">
              <w:rPr>
                <w:rFonts w:cs="Arial"/>
                <w:szCs w:val="24"/>
              </w:rPr>
              <w:t>There is no financial or personal relationship between City</w:t>
            </w:r>
            <w:r>
              <w:rPr>
                <w:rFonts w:cs="Arial"/>
                <w:szCs w:val="24"/>
              </w:rPr>
              <w:t xml:space="preserve"> </w:t>
            </w:r>
            <w:r w:rsidRPr="00002283">
              <w:rPr>
                <w:rFonts w:cs="Arial"/>
                <w:szCs w:val="24"/>
              </w:rPr>
              <w:t>staff and the proponents or their consultants.</w:t>
            </w:r>
          </w:p>
          <w:p w14:paraId="451ACBCF" w14:textId="77777777" w:rsidR="00626F01" w:rsidRPr="00002283" w:rsidRDefault="00626F01" w:rsidP="00010844">
            <w:pPr>
              <w:jc w:val="both"/>
              <w:rPr>
                <w:rFonts w:cs="Arial"/>
                <w:szCs w:val="24"/>
              </w:rPr>
            </w:pPr>
          </w:p>
          <w:p w14:paraId="30099772" w14:textId="77777777" w:rsidR="00626F01" w:rsidRPr="00002283" w:rsidRDefault="00626F01" w:rsidP="00010844">
            <w:pPr>
              <w:jc w:val="both"/>
              <w:rPr>
                <w:rFonts w:cs="Arial"/>
                <w:szCs w:val="24"/>
              </w:rPr>
            </w:pPr>
            <w:r w:rsidRPr="00002283">
              <w:rPr>
                <w:rFonts w:cs="Arial"/>
                <w:szCs w:val="24"/>
              </w:rPr>
              <w:t>Whilst parties may be known to each other professionally,</w:t>
            </w:r>
          </w:p>
          <w:p w14:paraId="7B03C2AF" w14:textId="77777777" w:rsidR="00626F01" w:rsidRPr="00002283" w:rsidRDefault="00626F01" w:rsidP="00010844">
            <w:pPr>
              <w:jc w:val="both"/>
              <w:rPr>
                <w:rFonts w:cs="Arial"/>
                <w:szCs w:val="24"/>
              </w:rPr>
            </w:pPr>
            <w:r w:rsidRPr="00002283">
              <w:rPr>
                <w:rFonts w:cs="Arial"/>
                <w:szCs w:val="24"/>
              </w:rPr>
              <w:t>this relationship is consistent with the limitations placed on</w:t>
            </w:r>
          </w:p>
          <w:p w14:paraId="5A509E59" w14:textId="77777777" w:rsidR="00626F01" w:rsidRPr="00002283" w:rsidRDefault="00626F01" w:rsidP="00010844">
            <w:pPr>
              <w:jc w:val="both"/>
              <w:rPr>
                <w:rFonts w:cs="Arial"/>
                <w:szCs w:val="24"/>
              </w:rPr>
            </w:pPr>
            <w:r w:rsidRPr="00002283">
              <w:rPr>
                <w:rFonts w:cs="Arial"/>
                <w:szCs w:val="24"/>
              </w:rPr>
              <w:t>such relationships by the Codes of Conduct of the City and</w:t>
            </w:r>
          </w:p>
          <w:p w14:paraId="61D79006" w14:textId="77777777" w:rsidR="00626F01" w:rsidRPr="00C321E7" w:rsidRDefault="00626F01" w:rsidP="00010844">
            <w:pPr>
              <w:jc w:val="both"/>
              <w:rPr>
                <w:rFonts w:cs="Arial"/>
                <w:color w:val="000000" w:themeColor="text1"/>
                <w:szCs w:val="24"/>
              </w:rPr>
            </w:pPr>
            <w:r w:rsidRPr="00002283">
              <w:rPr>
                <w:rFonts w:cs="Arial"/>
                <w:szCs w:val="24"/>
              </w:rPr>
              <w:t>the Planning Institute of Australia.</w:t>
            </w:r>
          </w:p>
        </w:tc>
      </w:tr>
      <w:tr w:rsidR="00626F01" w:rsidRPr="00C321E7" w14:paraId="79B52706" w14:textId="77777777" w:rsidTr="00010844">
        <w:tc>
          <w:tcPr>
            <w:tcW w:w="2085" w:type="dxa"/>
            <w:shd w:val="clear" w:color="auto" w:fill="auto"/>
          </w:tcPr>
          <w:p w14:paraId="663E0662"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Report Type</w:t>
            </w:r>
          </w:p>
          <w:p w14:paraId="7487D9D4" w14:textId="77777777" w:rsidR="00626F01" w:rsidRPr="00C321E7" w:rsidRDefault="00626F01" w:rsidP="00010844">
            <w:pPr>
              <w:jc w:val="both"/>
              <w:rPr>
                <w:rFonts w:cs="Arial"/>
                <w:b/>
                <w:color w:val="000000" w:themeColor="text1"/>
              </w:rPr>
            </w:pPr>
          </w:p>
          <w:p w14:paraId="1ABCA05D" w14:textId="77777777" w:rsidR="00626F01" w:rsidRPr="00C321E7" w:rsidRDefault="00626F01" w:rsidP="00010844">
            <w:pPr>
              <w:jc w:val="both"/>
              <w:rPr>
                <w:rFonts w:cs="Arial"/>
                <w:color w:val="000000" w:themeColor="text1"/>
              </w:rPr>
            </w:pPr>
            <w:r w:rsidRPr="00C321E7">
              <w:rPr>
                <w:rFonts w:cs="Arial"/>
                <w:color w:val="000000" w:themeColor="text1"/>
              </w:rPr>
              <w:t>Quasi-Judicial</w:t>
            </w:r>
          </w:p>
          <w:p w14:paraId="5160DD7C" w14:textId="77777777" w:rsidR="00626F01" w:rsidRPr="00C321E7" w:rsidRDefault="00626F01" w:rsidP="00010844">
            <w:pPr>
              <w:jc w:val="both"/>
              <w:rPr>
                <w:rFonts w:cs="Arial"/>
                <w:b/>
                <w:color w:val="000000" w:themeColor="text1"/>
              </w:rPr>
            </w:pPr>
          </w:p>
          <w:p w14:paraId="0C1DC5C0" w14:textId="77777777" w:rsidR="00626F01" w:rsidRPr="00C321E7" w:rsidRDefault="00626F01" w:rsidP="00010844">
            <w:pPr>
              <w:jc w:val="both"/>
              <w:rPr>
                <w:rFonts w:cs="Arial"/>
                <w:b/>
                <w:color w:val="000000" w:themeColor="text1"/>
              </w:rPr>
            </w:pPr>
          </w:p>
          <w:p w14:paraId="6D381935" w14:textId="77777777" w:rsidR="00626F01" w:rsidRPr="00C321E7" w:rsidRDefault="00626F01" w:rsidP="00010844">
            <w:pPr>
              <w:jc w:val="both"/>
              <w:rPr>
                <w:rFonts w:cs="Arial"/>
                <w:b/>
                <w:color w:val="000000" w:themeColor="text1"/>
              </w:rPr>
            </w:pPr>
          </w:p>
          <w:p w14:paraId="1C2C0AE1" w14:textId="77777777" w:rsidR="00626F01" w:rsidRPr="00C321E7" w:rsidRDefault="00626F01" w:rsidP="00010844">
            <w:pPr>
              <w:autoSpaceDE w:val="0"/>
              <w:autoSpaceDN w:val="0"/>
              <w:adjustRightInd w:val="0"/>
              <w:jc w:val="both"/>
              <w:rPr>
                <w:rFonts w:cs="Arial"/>
                <w:color w:val="000000" w:themeColor="text1"/>
              </w:rPr>
            </w:pPr>
          </w:p>
        </w:tc>
        <w:tc>
          <w:tcPr>
            <w:tcW w:w="6563" w:type="dxa"/>
            <w:shd w:val="clear" w:color="auto" w:fill="auto"/>
            <w:vAlign w:val="center"/>
          </w:tcPr>
          <w:p w14:paraId="60AA20B2" w14:textId="77777777" w:rsidR="00626F01" w:rsidRPr="00F656C7" w:rsidRDefault="00626F01" w:rsidP="00010844">
            <w:pPr>
              <w:autoSpaceDE w:val="0"/>
              <w:autoSpaceDN w:val="0"/>
              <w:adjustRightInd w:val="0"/>
              <w:jc w:val="both"/>
              <w:rPr>
                <w:rFonts w:cs="Arial"/>
                <w:iCs/>
                <w:color w:val="000000" w:themeColor="text1"/>
                <w:szCs w:val="24"/>
              </w:rPr>
            </w:pPr>
            <w:r w:rsidRPr="00F656C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26F01" w:rsidRPr="00C321E7" w14:paraId="1C37D56A" w14:textId="77777777" w:rsidTr="00010844">
        <w:tc>
          <w:tcPr>
            <w:tcW w:w="2085" w:type="dxa"/>
            <w:shd w:val="clear" w:color="auto" w:fill="auto"/>
          </w:tcPr>
          <w:p w14:paraId="35A713A1"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65A8EA77" w14:textId="77777777" w:rsidR="00626F01" w:rsidRPr="00DC734F" w:rsidRDefault="00626F01" w:rsidP="00010844">
            <w:pPr>
              <w:jc w:val="both"/>
              <w:rPr>
                <w:rFonts w:cs="Arial"/>
                <w:iCs/>
                <w:color w:val="000000" w:themeColor="text1"/>
                <w:szCs w:val="24"/>
              </w:rPr>
            </w:pPr>
            <w:r w:rsidRPr="00DC734F">
              <w:rPr>
                <w:rFonts w:cs="Arial"/>
                <w:iCs/>
                <w:color w:val="000000" w:themeColor="text1"/>
                <w:szCs w:val="24"/>
              </w:rPr>
              <w:t>DA21/6</w:t>
            </w:r>
            <w:r>
              <w:rPr>
                <w:rFonts w:cs="Arial"/>
                <w:iCs/>
                <w:color w:val="000000" w:themeColor="text1"/>
                <w:szCs w:val="24"/>
              </w:rPr>
              <w:t>4480</w:t>
            </w:r>
          </w:p>
        </w:tc>
      </w:tr>
      <w:tr w:rsidR="00626F01" w:rsidRPr="00DC734F" w14:paraId="6F03B34A" w14:textId="77777777" w:rsidTr="00010844">
        <w:tc>
          <w:tcPr>
            <w:tcW w:w="2085" w:type="dxa"/>
            <w:tcBorders>
              <w:bottom w:val="single" w:sz="4" w:space="0" w:color="auto"/>
            </w:tcBorders>
            <w:shd w:val="clear" w:color="auto" w:fill="auto"/>
          </w:tcPr>
          <w:p w14:paraId="2502F27D"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7D1D7AFA" w14:textId="77777777" w:rsidR="00626F01" w:rsidRPr="00DC734F" w:rsidRDefault="00626F01" w:rsidP="00010844">
            <w:pPr>
              <w:jc w:val="both"/>
              <w:rPr>
                <w:rFonts w:cs="Arial"/>
                <w:iCs/>
                <w:color w:val="000000" w:themeColor="text1"/>
                <w:szCs w:val="24"/>
              </w:rPr>
            </w:pPr>
            <w:r w:rsidRPr="00DC734F">
              <w:rPr>
                <w:rFonts w:cs="Arial"/>
                <w:iCs/>
                <w:color w:val="000000" w:themeColor="text1"/>
                <w:szCs w:val="24"/>
              </w:rPr>
              <w:t>Nil</w:t>
            </w:r>
          </w:p>
        </w:tc>
      </w:tr>
      <w:tr w:rsidR="00626F01" w:rsidRPr="00C321E7" w14:paraId="201547C1" w14:textId="77777777" w:rsidTr="00010844">
        <w:tc>
          <w:tcPr>
            <w:tcW w:w="2085" w:type="dxa"/>
            <w:tcBorders>
              <w:bottom w:val="single" w:sz="4" w:space="0" w:color="auto"/>
            </w:tcBorders>
            <w:shd w:val="clear" w:color="auto" w:fill="auto"/>
          </w:tcPr>
          <w:p w14:paraId="7C02226D" w14:textId="77777777" w:rsidR="00626F01" w:rsidRPr="00C321E7" w:rsidRDefault="00626F01" w:rsidP="00010844">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78EFBC3C" w14:textId="77777777" w:rsidR="00626F01" w:rsidRPr="00844172" w:rsidRDefault="00626F01" w:rsidP="00010844">
            <w:pPr>
              <w:jc w:val="both"/>
              <w:rPr>
                <w:rFonts w:cs="Arial"/>
                <w:iCs/>
                <w:color w:val="000000" w:themeColor="text1"/>
                <w:highlight w:val="yellow"/>
              </w:rPr>
            </w:pPr>
            <w:r w:rsidRPr="00DC734F">
              <w:rPr>
                <w:rFonts w:cs="Arial"/>
                <w:iCs/>
                <w:color w:val="000000" w:themeColor="text1"/>
              </w:rPr>
              <w:t xml:space="preserve">In accordance with the City’s Instrument of Delegation, Council is required to determine the application due to </w:t>
            </w:r>
            <w:r>
              <w:rPr>
                <w:rFonts w:cs="Arial"/>
                <w:iCs/>
                <w:color w:val="000000" w:themeColor="text1"/>
              </w:rPr>
              <w:t xml:space="preserve">objections </w:t>
            </w:r>
            <w:r w:rsidRPr="00DC734F">
              <w:rPr>
                <w:rFonts w:cs="Arial"/>
                <w:iCs/>
                <w:color w:val="000000" w:themeColor="text1"/>
              </w:rPr>
              <w:t>being received.</w:t>
            </w:r>
          </w:p>
        </w:tc>
      </w:tr>
      <w:tr w:rsidR="00626F01" w:rsidRPr="00C321E7" w14:paraId="21BCB169" w14:textId="77777777" w:rsidTr="00010844">
        <w:tc>
          <w:tcPr>
            <w:tcW w:w="2085" w:type="dxa"/>
            <w:shd w:val="clear" w:color="auto" w:fill="auto"/>
            <w:vAlign w:val="center"/>
          </w:tcPr>
          <w:p w14:paraId="6B6E77A0" w14:textId="77777777" w:rsidR="00626F01" w:rsidRPr="00C321E7" w:rsidRDefault="00626F01" w:rsidP="00010844">
            <w:pPr>
              <w:rPr>
                <w:rFonts w:cs="Arial"/>
                <w:b/>
                <w:color w:val="000000" w:themeColor="text1"/>
                <w:szCs w:val="24"/>
              </w:rPr>
            </w:pPr>
            <w:r w:rsidRPr="00C321E7">
              <w:rPr>
                <w:rFonts w:cs="Arial"/>
                <w:b/>
                <w:color w:val="000000" w:themeColor="text1"/>
                <w:szCs w:val="24"/>
              </w:rPr>
              <w:t>Attachments</w:t>
            </w:r>
          </w:p>
        </w:tc>
        <w:tc>
          <w:tcPr>
            <w:tcW w:w="6563" w:type="dxa"/>
            <w:shd w:val="clear" w:color="auto" w:fill="auto"/>
            <w:vAlign w:val="center"/>
          </w:tcPr>
          <w:p w14:paraId="07F01E07" w14:textId="01E9EFF9" w:rsidR="00626F01" w:rsidRPr="00010683" w:rsidRDefault="00010683" w:rsidP="00010683">
            <w:pPr>
              <w:rPr>
                <w:rFonts w:cs="Arial"/>
                <w:szCs w:val="24"/>
              </w:rPr>
            </w:pPr>
            <w:r>
              <w:rPr>
                <w:rFonts w:cs="Arial"/>
                <w:szCs w:val="24"/>
              </w:rPr>
              <w:t>1.</w:t>
            </w:r>
            <w:r w:rsidRPr="00DC734F">
              <w:rPr>
                <w:rFonts w:cs="Arial"/>
                <w:iCs/>
                <w:color w:val="000000" w:themeColor="text1"/>
              </w:rPr>
              <w:t xml:space="preserve"> </w:t>
            </w:r>
            <w:r w:rsidRPr="00010683">
              <w:rPr>
                <w:rFonts w:cs="Arial"/>
                <w:szCs w:val="24"/>
              </w:rPr>
              <w:t xml:space="preserve">  </w:t>
            </w:r>
            <w:r w:rsidR="00626F01" w:rsidRPr="00010683">
              <w:rPr>
                <w:rFonts w:cs="Arial"/>
                <w:szCs w:val="24"/>
              </w:rPr>
              <w:t>Aerial image and zoning plan</w:t>
            </w:r>
          </w:p>
        </w:tc>
      </w:tr>
      <w:tr w:rsidR="00626F01" w:rsidRPr="00C321E7" w14:paraId="3CC3BBDE" w14:textId="77777777" w:rsidTr="00010844">
        <w:tc>
          <w:tcPr>
            <w:tcW w:w="2085" w:type="dxa"/>
            <w:tcBorders>
              <w:bottom w:val="single" w:sz="4" w:space="0" w:color="auto"/>
            </w:tcBorders>
            <w:shd w:val="clear" w:color="auto" w:fill="auto"/>
            <w:vAlign w:val="center"/>
          </w:tcPr>
          <w:p w14:paraId="5EEECBD4" w14:textId="54798A08" w:rsidR="00626F01" w:rsidRPr="00C321E7" w:rsidRDefault="00626F01" w:rsidP="00010844">
            <w:pPr>
              <w:rPr>
                <w:rFonts w:cs="Arial"/>
                <w:b/>
                <w:color w:val="000000" w:themeColor="text1"/>
                <w:szCs w:val="24"/>
              </w:rPr>
            </w:pPr>
            <w:r>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0A0E772F" w14:textId="6B295576" w:rsidR="00626F01" w:rsidRPr="00DC734F" w:rsidRDefault="00010683" w:rsidP="00010683">
            <w:pPr>
              <w:rPr>
                <w:rFonts w:cs="Arial"/>
                <w:szCs w:val="24"/>
              </w:rPr>
            </w:pPr>
            <w:r>
              <w:rPr>
                <w:rFonts w:cs="Arial"/>
                <w:szCs w:val="24"/>
              </w:rPr>
              <w:t xml:space="preserve">1.   </w:t>
            </w:r>
            <w:r w:rsidR="00626F01" w:rsidRPr="00DC734F">
              <w:rPr>
                <w:rFonts w:cs="Arial"/>
                <w:szCs w:val="24"/>
              </w:rPr>
              <w:t>Plans</w:t>
            </w:r>
          </w:p>
          <w:p w14:paraId="67FF0084" w14:textId="0093F7CA" w:rsidR="00626F01" w:rsidRPr="00DC734F" w:rsidRDefault="00010683" w:rsidP="00010683">
            <w:pPr>
              <w:rPr>
                <w:rFonts w:cs="Arial"/>
                <w:color w:val="000000" w:themeColor="text1"/>
                <w:szCs w:val="24"/>
              </w:rPr>
            </w:pPr>
            <w:r>
              <w:rPr>
                <w:rFonts w:cs="Arial"/>
                <w:szCs w:val="24"/>
              </w:rPr>
              <w:t xml:space="preserve">2.   </w:t>
            </w:r>
            <w:r w:rsidR="00626F01" w:rsidRPr="00DC734F">
              <w:rPr>
                <w:rFonts w:cs="Arial"/>
                <w:szCs w:val="24"/>
              </w:rPr>
              <w:t>Submissions</w:t>
            </w:r>
          </w:p>
        </w:tc>
      </w:tr>
    </w:tbl>
    <w:p w14:paraId="3C0B0D6A" w14:textId="77777777" w:rsidR="00626F01" w:rsidRPr="00C321E7" w:rsidRDefault="00626F01" w:rsidP="00626F01">
      <w:pPr>
        <w:jc w:val="both"/>
        <w:rPr>
          <w:rFonts w:cs="Arial"/>
          <w:color w:val="000000" w:themeColor="text1"/>
          <w:szCs w:val="32"/>
        </w:rPr>
      </w:pPr>
    </w:p>
    <w:p w14:paraId="0F0E6637" w14:textId="77777777" w:rsidR="00626F01" w:rsidRPr="00C321E7" w:rsidRDefault="00626F01" w:rsidP="00F44B6D">
      <w:pPr>
        <w:pStyle w:val="ListParagraph"/>
        <w:numPr>
          <w:ilvl w:val="0"/>
          <w:numId w:val="40"/>
        </w:numPr>
        <w:jc w:val="both"/>
        <w:rPr>
          <w:rFonts w:cs="Arial"/>
          <w:b/>
          <w:color w:val="000000" w:themeColor="text1"/>
          <w:sz w:val="28"/>
          <w:szCs w:val="28"/>
        </w:rPr>
      </w:pPr>
      <w:r w:rsidRPr="00C321E7">
        <w:rPr>
          <w:rFonts w:cs="Arial"/>
          <w:b/>
          <w:color w:val="000000" w:themeColor="text1"/>
          <w:sz w:val="28"/>
          <w:szCs w:val="28"/>
        </w:rPr>
        <w:t>Executive Summary</w:t>
      </w:r>
    </w:p>
    <w:p w14:paraId="36740321" w14:textId="77777777" w:rsidR="00626F01" w:rsidRPr="007568AF" w:rsidRDefault="00626F01" w:rsidP="00626F01">
      <w:pPr>
        <w:jc w:val="both"/>
        <w:rPr>
          <w:rFonts w:cs="Arial"/>
          <w:b/>
          <w:color w:val="000000" w:themeColor="text1"/>
          <w:szCs w:val="24"/>
        </w:rPr>
      </w:pPr>
    </w:p>
    <w:p w14:paraId="1BA8D6D7" w14:textId="77777777" w:rsidR="00626F01" w:rsidRPr="008123E7" w:rsidRDefault="00626F01" w:rsidP="00626F01">
      <w:pPr>
        <w:jc w:val="both"/>
        <w:rPr>
          <w:rFonts w:cs="Arial"/>
          <w:iCs/>
          <w:color w:val="000000" w:themeColor="text1"/>
          <w:szCs w:val="32"/>
        </w:rPr>
      </w:pPr>
      <w:r w:rsidRPr="008123E7">
        <w:rPr>
          <w:rFonts w:cs="Arial"/>
          <w:iCs/>
          <w:color w:val="000000" w:themeColor="text1"/>
          <w:szCs w:val="32"/>
        </w:rPr>
        <w:t xml:space="preserve">The purpose of this report is for Council to determine a </w:t>
      </w:r>
      <w:r>
        <w:rPr>
          <w:rFonts w:cs="Arial"/>
          <w:iCs/>
          <w:color w:val="000000" w:themeColor="text1"/>
          <w:szCs w:val="32"/>
        </w:rPr>
        <w:t>d</w:t>
      </w:r>
      <w:r w:rsidRPr="008123E7">
        <w:rPr>
          <w:rFonts w:cs="Arial"/>
          <w:iCs/>
          <w:color w:val="000000" w:themeColor="text1"/>
          <w:szCs w:val="32"/>
        </w:rPr>
        <w:t xml:space="preserve">evelopment </w:t>
      </w:r>
      <w:r>
        <w:rPr>
          <w:rFonts w:cs="Arial"/>
          <w:iCs/>
          <w:color w:val="000000" w:themeColor="text1"/>
          <w:szCs w:val="32"/>
        </w:rPr>
        <w:t>a</w:t>
      </w:r>
      <w:r w:rsidRPr="008123E7">
        <w:rPr>
          <w:rFonts w:cs="Arial"/>
          <w:iCs/>
          <w:color w:val="000000" w:themeColor="text1"/>
          <w:szCs w:val="32"/>
        </w:rPr>
        <w:t xml:space="preserve">pplication received on </w:t>
      </w:r>
      <w:r>
        <w:rPr>
          <w:rFonts w:cs="Arial"/>
          <w:iCs/>
          <w:color w:val="000000" w:themeColor="text1"/>
          <w:szCs w:val="32"/>
        </w:rPr>
        <w:t>19 May 2021</w:t>
      </w:r>
      <w:r w:rsidRPr="008123E7">
        <w:rPr>
          <w:rFonts w:cs="Arial"/>
          <w:iCs/>
          <w:color w:val="000000" w:themeColor="text1"/>
          <w:szCs w:val="32"/>
        </w:rPr>
        <w:t xml:space="preserve"> for a </w:t>
      </w:r>
      <w:r>
        <w:rPr>
          <w:rFonts w:cs="Arial"/>
          <w:iCs/>
          <w:color w:val="000000" w:themeColor="text1"/>
          <w:szCs w:val="32"/>
        </w:rPr>
        <w:t>single house at 92 Kingsway, Nedlands</w:t>
      </w:r>
      <w:r w:rsidRPr="008123E7">
        <w:rPr>
          <w:rFonts w:cs="Arial"/>
          <w:iCs/>
          <w:color w:val="000000" w:themeColor="text1"/>
          <w:szCs w:val="32"/>
        </w:rPr>
        <w:t xml:space="preserve">. </w:t>
      </w:r>
    </w:p>
    <w:p w14:paraId="3746C561" w14:textId="77777777" w:rsidR="00626F01" w:rsidRPr="008123E7" w:rsidRDefault="00626F01" w:rsidP="00626F01">
      <w:pPr>
        <w:jc w:val="both"/>
        <w:rPr>
          <w:rFonts w:cs="Arial"/>
          <w:iCs/>
          <w:color w:val="000000" w:themeColor="text1"/>
          <w:szCs w:val="24"/>
        </w:rPr>
      </w:pPr>
    </w:p>
    <w:p w14:paraId="310EFAD2" w14:textId="369780FA" w:rsidR="00626F01" w:rsidRDefault="00626F01" w:rsidP="00626F01">
      <w:pPr>
        <w:jc w:val="both"/>
        <w:rPr>
          <w:rFonts w:cs="Arial"/>
          <w:iCs/>
          <w:color w:val="000000" w:themeColor="text1"/>
          <w:szCs w:val="24"/>
        </w:rPr>
      </w:pPr>
      <w:r w:rsidRPr="00936C69">
        <w:rPr>
          <w:rFonts w:cs="Arial"/>
          <w:iCs/>
          <w:color w:val="000000" w:themeColor="text1"/>
          <w:szCs w:val="24"/>
        </w:rPr>
        <w:t xml:space="preserve">The application was advertised to adjoining neighbours in accordance with the </w:t>
      </w:r>
      <w:r>
        <w:rPr>
          <w:rFonts w:cs="Arial"/>
          <w:iCs/>
          <w:color w:val="000000" w:themeColor="text1"/>
          <w:szCs w:val="24"/>
        </w:rPr>
        <w:t>Council’s</w:t>
      </w:r>
      <w:r w:rsidRPr="00936C69">
        <w:rPr>
          <w:rFonts w:cs="Arial"/>
          <w:iCs/>
          <w:szCs w:val="24"/>
        </w:rPr>
        <w:t xml:space="preserve"> Local Planning Policy (LPP) – Consultation</w:t>
      </w:r>
      <w:r w:rsidRPr="00955CC4">
        <w:rPr>
          <w:rFonts w:cs="Arial"/>
          <w:iCs/>
          <w:szCs w:val="24"/>
        </w:rPr>
        <w:t xml:space="preserve"> of Planning Proposals</w:t>
      </w:r>
      <w:r>
        <w:rPr>
          <w:rFonts w:cs="Arial"/>
          <w:iCs/>
          <w:szCs w:val="24"/>
        </w:rPr>
        <w:t xml:space="preserve">. This was required </w:t>
      </w:r>
      <w:r w:rsidR="00866B1C">
        <w:rPr>
          <w:rFonts w:cs="Arial"/>
          <w:iCs/>
          <w:szCs w:val="24"/>
        </w:rPr>
        <w:t>due to the need to consider the judgement of merit</w:t>
      </w:r>
      <w:r w:rsidR="00F82438">
        <w:rPr>
          <w:rFonts w:cs="Arial"/>
          <w:iCs/>
          <w:szCs w:val="24"/>
        </w:rPr>
        <w:t xml:space="preserve"> for </w:t>
      </w:r>
      <w:r>
        <w:rPr>
          <w:rFonts w:cs="Arial"/>
          <w:iCs/>
          <w:szCs w:val="24"/>
        </w:rPr>
        <w:t>lot boundary setbacks, open space, garage width and site works</w:t>
      </w:r>
      <w:r w:rsidR="006A38B2">
        <w:rPr>
          <w:rFonts w:cs="Arial"/>
          <w:iCs/>
          <w:szCs w:val="24"/>
        </w:rPr>
        <w:t xml:space="preserve"> under the Residential Design Codes (R-Codes). </w:t>
      </w:r>
      <w:r w:rsidRPr="002F18A7">
        <w:rPr>
          <w:rFonts w:cs="Arial"/>
          <w:color w:val="000000" w:themeColor="text1"/>
          <w:szCs w:val="24"/>
        </w:rPr>
        <w:t xml:space="preserve">At the close of the advertising period </w:t>
      </w:r>
      <w:r>
        <w:rPr>
          <w:rFonts w:cs="Arial"/>
          <w:iCs/>
          <w:color w:val="000000" w:themeColor="text1"/>
          <w:szCs w:val="24"/>
        </w:rPr>
        <w:t xml:space="preserve">two submissions were received objecting to the proposal. Due to objections being received, this application is presented to Council for determination. </w:t>
      </w:r>
    </w:p>
    <w:p w14:paraId="26B9294D" w14:textId="77777777" w:rsidR="00626F01" w:rsidRPr="008123E7" w:rsidRDefault="00626F01" w:rsidP="00626F01">
      <w:pPr>
        <w:jc w:val="both"/>
        <w:rPr>
          <w:rFonts w:cs="Arial"/>
          <w:iCs/>
          <w:color w:val="000000" w:themeColor="text1"/>
          <w:szCs w:val="24"/>
        </w:rPr>
      </w:pPr>
    </w:p>
    <w:p w14:paraId="28722EBD" w14:textId="77777777" w:rsidR="00626F01" w:rsidRDefault="00626F01" w:rsidP="00626F01">
      <w:pPr>
        <w:jc w:val="both"/>
        <w:rPr>
          <w:rFonts w:cs="Arial"/>
          <w:iCs/>
          <w:color w:val="000000" w:themeColor="text1"/>
          <w:szCs w:val="24"/>
        </w:rPr>
      </w:pPr>
      <w:r w:rsidRPr="008123E7">
        <w:rPr>
          <w:rFonts w:cs="Arial"/>
          <w:iCs/>
          <w:color w:val="000000" w:themeColor="text1"/>
          <w:szCs w:val="24"/>
        </w:rPr>
        <w:t>It is recommended that the application be approved by Council as it is considered to satisfy the design principles of the R-Codes and is unlikely to have a significant adverse impact on the local amenity</w:t>
      </w:r>
      <w:r>
        <w:rPr>
          <w:rFonts w:cs="Arial"/>
          <w:iCs/>
          <w:color w:val="000000" w:themeColor="text1"/>
          <w:szCs w:val="24"/>
        </w:rPr>
        <w:t xml:space="preserve"> and </w:t>
      </w:r>
      <w:r w:rsidRPr="008123E7">
        <w:rPr>
          <w:rFonts w:cs="Arial"/>
          <w:iCs/>
          <w:color w:val="000000" w:themeColor="text1"/>
          <w:szCs w:val="24"/>
        </w:rPr>
        <w:t xml:space="preserve">character of the locality. </w:t>
      </w:r>
    </w:p>
    <w:p w14:paraId="3F77D23D" w14:textId="77777777" w:rsidR="00626F01" w:rsidRPr="00063C9A" w:rsidRDefault="00626F01" w:rsidP="00626F01">
      <w:pPr>
        <w:jc w:val="both"/>
        <w:rPr>
          <w:rFonts w:cs="Arial"/>
          <w:iCs/>
          <w:color w:val="7030A0"/>
          <w:szCs w:val="24"/>
        </w:rPr>
      </w:pPr>
    </w:p>
    <w:p w14:paraId="1EFF2A21" w14:textId="77777777" w:rsidR="00626F01" w:rsidRPr="00063C9A" w:rsidRDefault="00626F01" w:rsidP="00626F01">
      <w:pPr>
        <w:jc w:val="both"/>
        <w:rPr>
          <w:rFonts w:cs="Arial"/>
          <w:iCs/>
          <w:color w:val="7030A0"/>
          <w:szCs w:val="24"/>
        </w:rPr>
      </w:pPr>
    </w:p>
    <w:p w14:paraId="3DFFEECF" w14:textId="77777777" w:rsidR="00626F01" w:rsidRPr="00CC5FD4" w:rsidRDefault="00626F01" w:rsidP="00626F01">
      <w:pPr>
        <w:jc w:val="both"/>
        <w:rPr>
          <w:rFonts w:cs="Arial"/>
          <w:b/>
          <w:color w:val="000000" w:themeColor="text1"/>
          <w:sz w:val="28"/>
          <w:szCs w:val="28"/>
        </w:rPr>
      </w:pPr>
      <w:r w:rsidRPr="00CC5FD4">
        <w:rPr>
          <w:rFonts w:cs="Arial"/>
          <w:b/>
          <w:color w:val="000000" w:themeColor="text1"/>
          <w:sz w:val="28"/>
          <w:szCs w:val="28"/>
        </w:rPr>
        <w:lastRenderedPageBreak/>
        <w:t>Recommendation to Committee</w:t>
      </w:r>
    </w:p>
    <w:p w14:paraId="1E79453B" w14:textId="77777777" w:rsidR="00626F01" w:rsidRPr="00C321E7" w:rsidRDefault="00626F01" w:rsidP="00626F01">
      <w:pPr>
        <w:jc w:val="both"/>
        <w:rPr>
          <w:rFonts w:cs="Arial"/>
          <w:color w:val="000000" w:themeColor="text1"/>
          <w:szCs w:val="24"/>
        </w:rPr>
      </w:pPr>
    </w:p>
    <w:p w14:paraId="2D61AD98" w14:textId="77777777" w:rsidR="00626F01" w:rsidRDefault="00626F01" w:rsidP="00626F01">
      <w:pPr>
        <w:jc w:val="both"/>
        <w:rPr>
          <w:rFonts w:cs="Arial"/>
          <w:b/>
          <w:bCs/>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Planning and Development (Local Planning Schemes) Regulations 2015,</w:t>
      </w:r>
      <w:r>
        <w:rPr>
          <w:rFonts w:cs="Arial"/>
          <w:b/>
          <w:color w:val="000000" w:themeColor="text1"/>
          <w:szCs w:val="24"/>
        </w:rPr>
        <w:t xml:space="preserve"> </w:t>
      </w:r>
      <w:r>
        <w:rPr>
          <w:rFonts w:cs="Arial"/>
          <w:b/>
          <w:bCs/>
          <w:szCs w:val="24"/>
        </w:rPr>
        <w:t>Council approves the development application received on 17 May 2021 in accordance with amended plans date stamped 27 July 2021 for a Single House at Lot 31 (No.92) Kingsway, Nedlands:</w:t>
      </w:r>
    </w:p>
    <w:p w14:paraId="174D6CCC" w14:textId="77777777" w:rsidR="00626F01" w:rsidRDefault="00626F01" w:rsidP="00626F01">
      <w:pPr>
        <w:pStyle w:val="ListParagraph"/>
        <w:jc w:val="both"/>
        <w:rPr>
          <w:rFonts w:cs="Arial"/>
          <w:b/>
          <w:bCs/>
          <w:szCs w:val="24"/>
        </w:rPr>
      </w:pPr>
    </w:p>
    <w:p w14:paraId="10539A04" w14:textId="77777777" w:rsidR="00626F01" w:rsidRDefault="00626F01" w:rsidP="00F44B6D">
      <w:pPr>
        <w:pStyle w:val="ListParagraph"/>
        <w:numPr>
          <w:ilvl w:val="0"/>
          <w:numId w:val="50"/>
        </w:numPr>
        <w:spacing w:line="276" w:lineRule="auto"/>
        <w:ind w:left="567" w:hanging="567"/>
        <w:jc w:val="both"/>
        <w:rPr>
          <w:rFonts w:cs="Arial"/>
          <w:b/>
          <w:bCs/>
          <w:szCs w:val="24"/>
        </w:rPr>
      </w:pPr>
      <w:r w:rsidRPr="00236164">
        <w:rPr>
          <w:rFonts w:cs="Arial"/>
          <w:b/>
          <w:bCs/>
          <w:szCs w:val="24"/>
        </w:rPr>
        <w:t xml:space="preserve">Prior to the lodgement of a Building Permit, a detailed Landscaping Plan, prepared by a </w:t>
      </w:r>
      <w:r>
        <w:rPr>
          <w:rFonts w:cs="Arial"/>
          <w:b/>
          <w:bCs/>
          <w:szCs w:val="24"/>
        </w:rPr>
        <w:t>suitably qualified person</w:t>
      </w:r>
      <w:r w:rsidRPr="00236164">
        <w:rPr>
          <w:rFonts w:cs="Arial"/>
          <w:b/>
          <w:bCs/>
          <w:szCs w:val="24"/>
        </w:rPr>
        <w:t xml:space="preserve">, shall be submitted to and approved by the City of Nedlands. </w:t>
      </w:r>
    </w:p>
    <w:p w14:paraId="72483F00" w14:textId="77777777" w:rsidR="00626F01" w:rsidRPr="00841D02" w:rsidRDefault="00626F01" w:rsidP="008E265C">
      <w:pPr>
        <w:pStyle w:val="ListParagraph"/>
        <w:jc w:val="both"/>
        <w:rPr>
          <w:rFonts w:cs="Arial"/>
          <w:b/>
          <w:bCs/>
          <w:szCs w:val="24"/>
        </w:rPr>
      </w:pPr>
    </w:p>
    <w:p w14:paraId="58A5E201" w14:textId="77777777" w:rsidR="00626F01" w:rsidRPr="00E76875" w:rsidRDefault="00626F01" w:rsidP="00F44B6D">
      <w:pPr>
        <w:pStyle w:val="ListParagraph"/>
        <w:numPr>
          <w:ilvl w:val="0"/>
          <w:numId w:val="50"/>
        </w:numPr>
        <w:spacing w:line="276" w:lineRule="auto"/>
        <w:ind w:left="567" w:hanging="567"/>
        <w:jc w:val="both"/>
        <w:rPr>
          <w:rFonts w:cs="Arial"/>
          <w:b/>
          <w:bCs/>
          <w:szCs w:val="24"/>
        </w:rPr>
      </w:pPr>
      <w:r w:rsidRPr="00841D02">
        <w:rPr>
          <w:rFonts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6EDC15B4" w14:textId="77777777" w:rsidR="00626F01" w:rsidRPr="002E7C4A" w:rsidRDefault="00626F01" w:rsidP="008E265C">
      <w:pPr>
        <w:pStyle w:val="ListParagraph"/>
        <w:rPr>
          <w:rFonts w:cs="Arial"/>
          <w:b/>
          <w:bCs/>
          <w:szCs w:val="24"/>
        </w:rPr>
      </w:pPr>
    </w:p>
    <w:p w14:paraId="0C399653" w14:textId="77777777" w:rsidR="00626F01" w:rsidRPr="002E7C4A" w:rsidRDefault="00626F01" w:rsidP="00F44B6D">
      <w:pPr>
        <w:pStyle w:val="ListParagraph"/>
        <w:numPr>
          <w:ilvl w:val="0"/>
          <w:numId w:val="50"/>
        </w:numPr>
        <w:spacing w:line="276" w:lineRule="auto"/>
        <w:ind w:left="567" w:hanging="567"/>
        <w:jc w:val="both"/>
        <w:rPr>
          <w:rFonts w:cs="Arial"/>
          <w:b/>
          <w:bCs/>
          <w:szCs w:val="24"/>
        </w:rPr>
      </w:pPr>
      <w:r w:rsidRPr="002E7C4A">
        <w:rPr>
          <w:rFonts w:cs="Arial"/>
          <w:b/>
          <w:bCs/>
          <w:szCs w:val="24"/>
        </w:rPr>
        <w:t>All building works to be carried out under this development approval are required to be contained within the boundaries of the subject lot.</w:t>
      </w:r>
    </w:p>
    <w:p w14:paraId="1848B26A" w14:textId="77777777" w:rsidR="00626F01" w:rsidRDefault="00626F01" w:rsidP="008E265C">
      <w:pPr>
        <w:autoSpaceDE w:val="0"/>
        <w:autoSpaceDN w:val="0"/>
        <w:adjustRightInd w:val="0"/>
        <w:ind w:left="720"/>
        <w:jc w:val="both"/>
        <w:rPr>
          <w:rFonts w:cs="Arial"/>
          <w:b/>
          <w:bCs/>
          <w:szCs w:val="24"/>
        </w:rPr>
      </w:pPr>
    </w:p>
    <w:p w14:paraId="37F15231" w14:textId="77777777" w:rsidR="00626F01" w:rsidRPr="00AA44DD" w:rsidRDefault="00626F01" w:rsidP="00F44B6D">
      <w:pPr>
        <w:pStyle w:val="ListParagraph"/>
        <w:numPr>
          <w:ilvl w:val="0"/>
          <w:numId w:val="50"/>
        </w:numPr>
        <w:spacing w:line="276" w:lineRule="auto"/>
        <w:ind w:left="567" w:hanging="567"/>
        <w:jc w:val="both"/>
        <w:rPr>
          <w:rFonts w:cs="Arial"/>
          <w:b/>
          <w:bCs/>
          <w:szCs w:val="24"/>
        </w:rPr>
      </w:pPr>
      <w:r w:rsidRPr="00AA44DD">
        <w:rPr>
          <w:rFonts w:cs="Arial"/>
          <w:b/>
          <w:bCs/>
          <w:szCs w:val="24"/>
        </w:rPr>
        <w:t>Prior to occupation of the development the finish of the parapet walls is to be finished externally to the same standard as the rest of the development or in:</w:t>
      </w:r>
    </w:p>
    <w:p w14:paraId="3FEAF8CB" w14:textId="77777777" w:rsidR="00626F01" w:rsidRDefault="00626F01" w:rsidP="00626F01">
      <w:pPr>
        <w:ind w:left="1418"/>
        <w:jc w:val="both"/>
        <w:rPr>
          <w:rFonts w:cs="Arial"/>
          <w:b/>
          <w:bCs/>
          <w:szCs w:val="24"/>
        </w:rPr>
      </w:pPr>
    </w:p>
    <w:p w14:paraId="3457592A" w14:textId="0657B0B9" w:rsidR="00626F01" w:rsidRPr="008E265C" w:rsidRDefault="00626F01" w:rsidP="00DA59EE">
      <w:pPr>
        <w:pStyle w:val="ListParagraph"/>
        <w:numPr>
          <w:ilvl w:val="1"/>
          <w:numId w:val="15"/>
        </w:numPr>
        <w:ind w:left="1418" w:hanging="425"/>
        <w:contextualSpacing w:val="0"/>
        <w:jc w:val="both"/>
        <w:rPr>
          <w:rFonts w:cs="Arial"/>
          <w:b/>
          <w:bCs/>
          <w:szCs w:val="24"/>
        </w:rPr>
      </w:pPr>
      <w:r w:rsidRPr="008E265C">
        <w:rPr>
          <w:rFonts w:cs="Arial"/>
          <w:b/>
          <w:bCs/>
          <w:szCs w:val="24"/>
        </w:rPr>
        <w:t>Face brick;</w:t>
      </w:r>
    </w:p>
    <w:p w14:paraId="16047CCC" w14:textId="77777777" w:rsidR="00626F01" w:rsidRPr="00AA44DD" w:rsidRDefault="00626F01" w:rsidP="00DA59EE">
      <w:pPr>
        <w:pStyle w:val="ListParagraph"/>
        <w:numPr>
          <w:ilvl w:val="1"/>
          <w:numId w:val="15"/>
        </w:numPr>
        <w:ind w:left="1418" w:hanging="425"/>
        <w:contextualSpacing w:val="0"/>
        <w:jc w:val="both"/>
        <w:rPr>
          <w:rFonts w:cs="Arial"/>
          <w:b/>
          <w:bCs/>
          <w:szCs w:val="24"/>
        </w:rPr>
      </w:pPr>
      <w:r w:rsidRPr="00AA44DD">
        <w:rPr>
          <w:rFonts w:cs="Arial"/>
          <w:b/>
          <w:bCs/>
          <w:szCs w:val="24"/>
        </w:rPr>
        <w:t>Painted render</w:t>
      </w:r>
      <w:r>
        <w:rPr>
          <w:rFonts w:cs="Arial"/>
          <w:b/>
          <w:bCs/>
          <w:szCs w:val="24"/>
        </w:rPr>
        <w:t>;</w:t>
      </w:r>
    </w:p>
    <w:p w14:paraId="45345E19" w14:textId="77777777" w:rsidR="00626F01" w:rsidRPr="00AA44DD" w:rsidRDefault="00626F01" w:rsidP="00DA59EE">
      <w:pPr>
        <w:pStyle w:val="ListParagraph"/>
        <w:numPr>
          <w:ilvl w:val="1"/>
          <w:numId w:val="15"/>
        </w:numPr>
        <w:ind w:left="1418" w:hanging="425"/>
        <w:contextualSpacing w:val="0"/>
        <w:jc w:val="both"/>
        <w:rPr>
          <w:rFonts w:cs="Arial"/>
          <w:b/>
          <w:bCs/>
          <w:szCs w:val="24"/>
        </w:rPr>
      </w:pPr>
      <w:r w:rsidRPr="00AA44DD">
        <w:rPr>
          <w:rFonts w:cs="Arial"/>
          <w:b/>
          <w:bCs/>
          <w:szCs w:val="24"/>
        </w:rPr>
        <w:t>Painted brickwork; or</w:t>
      </w:r>
    </w:p>
    <w:p w14:paraId="050AC392" w14:textId="77777777" w:rsidR="00626F01" w:rsidRDefault="00626F01" w:rsidP="00DA59EE">
      <w:pPr>
        <w:pStyle w:val="ListParagraph"/>
        <w:numPr>
          <w:ilvl w:val="1"/>
          <w:numId w:val="15"/>
        </w:numPr>
        <w:ind w:left="1418" w:hanging="425"/>
        <w:contextualSpacing w:val="0"/>
        <w:jc w:val="both"/>
        <w:rPr>
          <w:rFonts w:cs="Arial"/>
          <w:b/>
          <w:bCs/>
          <w:szCs w:val="24"/>
        </w:rPr>
      </w:pPr>
      <w:r w:rsidRPr="00AA44DD">
        <w:rPr>
          <w:rFonts w:cs="Arial"/>
          <w:b/>
          <w:bCs/>
          <w:szCs w:val="24"/>
        </w:rPr>
        <w:t xml:space="preserve">Other clean material as specified on the approved plans </w:t>
      </w:r>
    </w:p>
    <w:p w14:paraId="08FD6D64" w14:textId="77777777" w:rsidR="00626F01" w:rsidRDefault="00626F01" w:rsidP="00626F01">
      <w:pPr>
        <w:ind w:left="1418"/>
        <w:jc w:val="both"/>
        <w:rPr>
          <w:rFonts w:cs="Arial"/>
          <w:b/>
          <w:bCs/>
          <w:szCs w:val="24"/>
        </w:rPr>
      </w:pPr>
    </w:p>
    <w:p w14:paraId="7D5A5563" w14:textId="77777777" w:rsidR="00626F01" w:rsidRPr="00AA44DD" w:rsidRDefault="00626F01" w:rsidP="008E265C">
      <w:pPr>
        <w:ind w:firstLine="567"/>
        <w:jc w:val="both"/>
        <w:rPr>
          <w:rFonts w:cs="Arial"/>
          <w:b/>
          <w:bCs/>
          <w:szCs w:val="24"/>
        </w:rPr>
      </w:pPr>
      <w:r>
        <w:rPr>
          <w:rFonts w:cs="Arial"/>
          <w:b/>
          <w:bCs/>
          <w:szCs w:val="24"/>
        </w:rPr>
        <w:t>A</w:t>
      </w:r>
      <w:r w:rsidRPr="00AA44DD">
        <w:rPr>
          <w:rFonts w:cs="Arial"/>
          <w:b/>
          <w:bCs/>
          <w:szCs w:val="24"/>
        </w:rPr>
        <w:t>nd maintained thereafter to the satisfaction of the City of Nedlands.</w:t>
      </w:r>
    </w:p>
    <w:p w14:paraId="0D8AC2C9" w14:textId="77777777" w:rsidR="00626F01" w:rsidRPr="00D51D93" w:rsidRDefault="00626F01" w:rsidP="00626F01">
      <w:pPr>
        <w:autoSpaceDE w:val="0"/>
        <w:autoSpaceDN w:val="0"/>
        <w:adjustRightInd w:val="0"/>
        <w:ind w:left="720"/>
        <w:jc w:val="both"/>
        <w:rPr>
          <w:rFonts w:cs="Arial"/>
          <w:b/>
          <w:bCs/>
          <w:color w:val="000000" w:themeColor="text1"/>
          <w:szCs w:val="24"/>
        </w:rPr>
      </w:pPr>
    </w:p>
    <w:p w14:paraId="1F5F4A66" w14:textId="77777777" w:rsidR="00626F01" w:rsidRPr="00AA44DD" w:rsidRDefault="00626F01" w:rsidP="00F44B6D">
      <w:pPr>
        <w:pStyle w:val="ListParagraph"/>
        <w:numPr>
          <w:ilvl w:val="0"/>
          <w:numId w:val="50"/>
        </w:numPr>
        <w:spacing w:line="276" w:lineRule="auto"/>
        <w:ind w:left="567" w:hanging="567"/>
        <w:jc w:val="both"/>
        <w:rPr>
          <w:rFonts w:cs="Arial"/>
          <w:b/>
          <w:bCs/>
          <w:color w:val="000000" w:themeColor="text1"/>
          <w:szCs w:val="24"/>
        </w:rPr>
      </w:pPr>
      <w:r w:rsidRPr="00AA44DD">
        <w:rPr>
          <w:rFonts w:cs="Arial"/>
          <w:b/>
          <w:bCs/>
          <w:szCs w:val="24"/>
        </w:rPr>
        <w:t>All stormwater from the development, which includes permeable and non-permeable areas shall be contained onsite.</w:t>
      </w:r>
    </w:p>
    <w:p w14:paraId="25B5F96E" w14:textId="77777777" w:rsidR="00626F01" w:rsidRDefault="00626F01" w:rsidP="00626F01">
      <w:pPr>
        <w:autoSpaceDE w:val="0"/>
        <w:autoSpaceDN w:val="0"/>
        <w:adjustRightInd w:val="0"/>
        <w:ind w:left="720"/>
        <w:jc w:val="both"/>
        <w:rPr>
          <w:rFonts w:cs="Arial"/>
          <w:b/>
          <w:bCs/>
          <w:szCs w:val="24"/>
        </w:rPr>
      </w:pPr>
    </w:p>
    <w:p w14:paraId="512ECAA6" w14:textId="77777777" w:rsidR="00626F01" w:rsidRDefault="00626F01" w:rsidP="00F44B6D">
      <w:pPr>
        <w:pStyle w:val="ListParagraph"/>
        <w:numPr>
          <w:ilvl w:val="0"/>
          <w:numId w:val="50"/>
        </w:numPr>
        <w:spacing w:line="276" w:lineRule="auto"/>
        <w:ind w:left="567" w:hanging="567"/>
        <w:jc w:val="both"/>
        <w:rPr>
          <w:rFonts w:cs="Arial"/>
          <w:b/>
          <w:bCs/>
          <w:szCs w:val="24"/>
        </w:rPr>
      </w:pPr>
      <w:r w:rsidRPr="00AA44DD">
        <w:rPr>
          <w:rFonts w:cs="Arial"/>
          <w:b/>
          <w:bCs/>
          <w:szCs w:val="24"/>
        </w:rPr>
        <w:t>The development shall at all times comply with the application and the approved plans, subject to any modifications required as a consequence of any condition(s) of this approval.</w:t>
      </w:r>
    </w:p>
    <w:p w14:paraId="6A704884" w14:textId="77777777" w:rsidR="00EC1976" w:rsidRPr="00993EAD" w:rsidRDefault="00EC1976" w:rsidP="00626F01">
      <w:pPr>
        <w:autoSpaceDE w:val="0"/>
        <w:autoSpaceDN w:val="0"/>
        <w:adjustRightInd w:val="0"/>
        <w:ind w:left="720"/>
        <w:jc w:val="both"/>
        <w:rPr>
          <w:rFonts w:cs="Arial"/>
          <w:color w:val="000000" w:themeColor="text1"/>
          <w:szCs w:val="24"/>
        </w:rPr>
      </w:pPr>
    </w:p>
    <w:p w14:paraId="12B14D0D" w14:textId="77777777" w:rsidR="00626F01" w:rsidRPr="000F4B48" w:rsidRDefault="00626F01" w:rsidP="00626F01">
      <w:pPr>
        <w:jc w:val="both"/>
        <w:rPr>
          <w:rFonts w:cs="Arial"/>
          <w:b/>
          <w:bCs/>
          <w:color w:val="000000" w:themeColor="text1"/>
          <w:sz w:val="28"/>
          <w:szCs w:val="28"/>
        </w:rPr>
      </w:pPr>
      <w:r w:rsidRPr="000F4B48">
        <w:rPr>
          <w:rFonts w:cs="Arial"/>
          <w:b/>
          <w:bCs/>
          <w:color w:val="000000" w:themeColor="text1"/>
          <w:sz w:val="28"/>
          <w:szCs w:val="28"/>
        </w:rPr>
        <w:t>Voting Requirement</w:t>
      </w:r>
    </w:p>
    <w:p w14:paraId="36E5B933" w14:textId="77777777" w:rsidR="00626F01" w:rsidRDefault="00626F01" w:rsidP="00626F01">
      <w:pPr>
        <w:jc w:val="both"/>
        <w:rPr>
          <w:rFonts w:cs="Arial"/>
          <w:color w:val="000000" w:themeColor="text1"/>
          <w:szCs w:val="24"/>
        </w:rPr>
      </w:pPr>
    </w:p>
    <w:p w14:paraId="25FEAC53" w14:textId="2EC3940E" w:rsidR="00626F01" w:rsidRDefault="00626F01" w:rsidP="00626F01">
      <w:pPr>
        <w:jc w:val="both"/>
        <w:rPr>
          <w:rFonts w:cs="Arial"/>
          <w:color w:val="000000" w:themeColor="text1"/>
          <w:szCs w:val="24"/>
        </w:rPr>
      </w:pPr>
      <w:r>
        <w:rPr>
          <w:rFonts w:cs="Arial"/>
          <w:color w:val="000000" w:themeColor="text1"/>
          <w:szCs w:val="24"/>
        </w:rPr>
        <w:t>Simple Majority</w:t>
      </w:r>
      <w:r w:rsidR="00EC1976">
        <w:rPr>
          <w:rFonts w:cs="Arial"/>
          <w:color w:val="000000" w:themeColor="text1"/>
          <w:szCs w:val="24"/>
        </w:rPr>
        <w:t>.</w:t>
      </w:r>
    </w:p>
    <w:p w14:paraId="201398E2" w14:textId="2ADCD604" w:rsidR="00EC1976" w:rsidRDefault="00EC1976" w:rsidP="00626F01">
      <w:pPr>
        <w:jc w:val="both"/>
        <w:rPr>
          <w:rFonts w:cs="Arial"/>
          <w:color w:val="000000" w:themeColor="text1"/>
          <w:szCs w:val="24"/>
        </w:rPr>
      </w:pPr>
    </w:p>
    <w:p w14:paraId="6082E5F4" w14:textId="77777777" w:rsidR="00626F01" w:rsidRPr="00C321E7" w:rsidRDefault="00626F01" w:rsidP="00F44B6D">
      <w:pPr>
        <w:pStyle w:val="ListParagraph"/>
        <w:numPr>
          <w:ilvl w:val="0"/>
          <w:numId w:val="40"/>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18BCB961" w14:textId="77777777" w:rsidR="00626F01" w:rsidRPr="00C321E7" w:rsidRDefault="00626F01" w:rsidP="00626F01">
      <w:pPr>
        <w:jc w:val="both"/>
        <w:rPr>
          <w:rFonts w:cs="Arial"/>
          <w:color w:val="000000" w:themeColor="text1"/>
        </w:rPr>
      </w:pPr>
    </w:p>
    <w:p w14:paraId="1B207BC2" w14:textId="77777777" w:rsidR="00626F01" w:rsidRPr="00C321E7" w:rsidRDefault="00626F01" w:rsidP="00626F01">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483879D3" w14:textId="77777777" w:rsidR="00626F01" w:rsidRPr="00C321E7" w:rsidRDefault="00626F01" w:rsidP="00626F01">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626F01" w:rsidRPr="00C321E7" w14:paraId="0622818D" w14:textId="77777777" w:rsidTr="00010844">
        <w:tc>
          <w:tcPr>
            <w:tcW w:w="5699" w:type="dxa"/>
            <w:vAlign w:val="center"/>
          </w:tcPr>
          <w:p w14:paraId="39A65DE8" w14:textId="77777777" w:rsidR="00626F01" w:rsidRPr="00C321E7" w:rsidRDefault="00626F01" w:rsidP="00010844">
            <w:pPr>
              <w:spacing w:line="276" w:lineRule="auto"/>
              <w:jc w:val="both"/>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3E6D6758" w14:textId="77777777" w:rsidR="00626F01" w:rsidRPr="00C321E7" w:rsidRDefault="00626F01" w:rsidP="00010844">
            <w:pPr>
              <w:spacing w:line="276" w:lineRule="auto"/>
              <w:jc w:val="both"/>
              <w:rPr>
                <w:rFonts w:cs="Arial"/>
                <w:color w:val="000000" w:themeColor="text1"/>
                <w:szCs w:val="24"/>
                <w:lang w:val="en-AU"/>
              </w:rPr>
            </w:pPr>
            <w:r>
              <w:rPr>
                <w:rFonts w:cs="Arial"/>
                <w:color w:val="000000" w:themeColor="text1"/>
                <w:szCs w:val="24"/>
                <w:lang w:val="en-AU"/>
              </w:rPr>
              <w:t>Urban</w:t>
            </w:r>
          </w:p>
        </w:tc>
      </w:tr>
      <w:tr w:rsidR="00626F01" w:rsidRPr="00C321E7" w14:paraId="0B657E31" w14:textId="77777777" w:rsidTr="00010844">
        <w:tc>
          <w:tcPr>
            <w:tcW w:w="5699" w:type="dxa"/>
            <w:vAlign w:val="center"/>
          </w:tcPr>
          <w:p w14:paraId="74D0A4E2" w14:textId="77777777" w:rsidR="00626F01" w:rsidRPr="00C321E7" w:rsidRDefault="00626F01" w:rsidP="00010844">
            <w:pPr>
              <w:jc w:val="both"/>
              <w:rPr>
                <w:rFonts w:cs="Arial"/>
                <w:b/>
                <w:color w:val="000000" w:themeColor="text1"/>
                <w:szCs w:val="24"/>
                <w:lang w:val="en-AU"/>
              </w:rPr>
            </w:pPr>
            <w:r w:rsidRPr="00C321E7">
              <w:rPr>
                <w:rFonts w:cs="Arial"/>
                <w:b/>
                <w:color w:val="000000" w:themeColor="text1"/>
                <w:szCs w:val="24"/>
                <w:lang w:val="en-AU"/>
              </w:rPr>
              <w:t>Local Planning Scheme Zone</w:t>
            </w:r>
          </w:p>
        </w:tc>
        <w:tc>
          <w:tcPr>
            <w:tcW w:w="3209" w:type="dxa"/>
            <w:vAlign w:val="center"/>
          </w:tcPr>
          <w:p w14:paraId="035267D1" w14:textId="77777777" w:rsidR="00626F01" w:rsidRPr="00C321E7" w:rsidRDefault="00626F01" w:rsidP="00010844">
            <w:pPr>
              <w:jc w:val="both"/>
              <w:rPr>
                <w:rFonts w:cs="Arial"/>
                <w:color w:val="000000" w:themeColor="text1"/>
                <w:szCs w:val="24"/>
                <w:lang w:val="en-AU"/>
              </w:rPr>
            </w:pPr>
            <w:r>
              <w:rPr>
                <w:rFonts w:cs="Arial"/>
                <w:color w:val="000000" w:themeColor="text1"/>
                <w:szCs w:val="24"/>
                <w:lang w:val="en-AU"/>
              </w:rPr>
              <w:t>Residential</w:t>
            </w:r>
          </w:p>
        </w:tc>
      </w:tr>
      <w:tr w:rsidR="00626F01" w:rsidRPr="00C321E7" w14:paraId="2A29A735" w14:textId="77777777" w:rsidTr="00010844">
        <w:tc>
          <w:tcPr>
            <w:tcW w:w="5699" w:type="dxa"/>
            <w:vAlign w:val="center"/>
          </w:tcPr>
          <w:p w14:paraId="4FA6D94C" w14:textId="77777777" w:rsidR="00626F01" w:rsidRPr="00C321E7" w:rsidRDefault="00626F01" w:rsidP="00010844">
            <w:pPr>
              <w:jc w:val="both"/>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4EEB0B9F" w14:textId="77777777" w:rsidR="00626F01" w:rsidRPr="00C321E7" w:rsidRDefault="00626F01" w:rsidP="00010844">
            <w:pPr>
              <w:jc w:val="both"/>
              <w:rPr>
                <w:rFonts w:cs="Arial"/>
                <w:color w:val="000000" w:themeColor="text1"/>
                <w:szCs w:val="24"/>
                <w:lang w:val="en-AU"/>
              </w:rPr>
            </w:pPr>
            <w:r>
              <w:rPr>
                <w:rFonts w:cs="Arial"/>
                <w:color w:val="000000" w:themeColor="text1"/>
                <w:szCs w:val="24"/>
                <w:lang w:val="en-AU"/>
              </w:rPr>
              <w:t>R60</w:t>
            </w:r>
          </w:p>
        </w:tc>
      </w:tr>
      <w:tr w:rsidR="00626F01" w:rsidRPr="00C321E7" w14:paraId="454D5C02" w14:textId="77777777" w:rsidTr="00010844">
        <w:tc>
          <w:tcPr>
            <w:tcW w:w="5699" w:type="dxa"/>
            <w:vAlign w:val="center"/>
          </w:tcPr>
          <w:p w14:paraId="1B006AEE" w14:textId="77777777" w:rsidR="00626F01" w:rsidRPr="00C321E7" w:rsidRDefault="00626F01" w:rsidP="00010844">
            <w:pPr>
              <w:spacing w:line="276" w:lineRule="auto"/>
              <w:jc w:val="both"/>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7A12FBA8" w14:textId="77777777" w:rsidR="00626F01" w:rsidRPr="00A03699" w:rsidRDefault="00626F01" w:rsidP="00010844">
            <w:pPr>
              <w:spacing w:line="276" w:lineRule="auto"/>
              <w:jc w:val="both"/>
              <w:rPr>
                <w:rFonts w:cs="Arial"/>
                <w:color w:val="000000" w:themeColor="text1"/>
                <w:szCs w:val="24"/>
                <w:lang w:val="en-AU"/>
              </w:rPr>
            </w:pPr>
            <w:r>
              <w:rPr>
                <w:rFonts w:cs="Arial"/>
                <w:color w:val="000000" w:themeColor="text1"/>
                <w:szCs w:val="24"/>
                <w:lang w:val="en-AU"/>
              </w:rPr>
              <w:t>431m</w:t>
            </w:r>
            <w:r>
              <w:rPr>
                <w:rFonts w:cs="Arial"/>
                <w:color w:val="000000" w:themeColor="text1"/>
                <w:szCs w:val="24"/>
                <w:vertAlign w:val="superscript"/>
                <w:lang w:val="en-AU"/>
              </w:rPr>
              <w:t>2</w:t>
            </w:r>
          </w:p>
        </w:tc>
      </w:tr>
      <w:tr w:rsidR="00626F01" w:rsidRPr="00C321E7" w14:paraId="06363994" w14:textId="77777777" w:rsidTr="00010844">
        <w:tc>
          <w:tcPr>
            <w:tcW w:w="5699" w:type="dxa"/>
            <w:vAlign w:val="center"/>
          </w:tcPr>
          <w:p w14:paraId="43CF9BDB" w14:textId="77777777" w:rsidR="00626F01" w:rsidRPr="00C321E7" w:rsidRDefault="00626F01" w:rsidP="00010844">
            <w:pPr>
              <w:jc w:val="both"/>
              <w:rPr>
                <w:rFonts w:cs="Arial"/>
                <w:b/>
                <w:color w:val="000000" w:themeColor="text1"/>
                <w:szCs w:val="24"/>
                <w:lang w:val="en-AU"/>
              </w:rPr>
            </w:pPr>
            <w:r w:rsidRPr="00C321E7">
              <w:rPr>
                <w:rFonts w:cs="Arial"/>
                <w:b/>
                <w:color w:val="000000" w:themeColor="text1"/>
                <w:szCs w:val="24"/>
                <w:lang w:val="en-AU"/>
              </w:rPr>
              <w:lastRenderedPageBreak/>
              <w:t>Land Use</w:t>
            </w:r>
          </w:p>
        </w:tc>
        <w:tc>
          <w:tcPr>
            <w:tcW w:w="3209" w:type="dxa"/>
            <w:vAlign w:val="center"/>
          </w:tcPr>
          <w:p w14:paraId="0E9B0651" w14:textId="77777777" w:rsidR="00626F01" w:rsidRPr="004B757A" w:rsidRDefault="00626F01" w:rsidP="00010844">
            <w:pPr>
              <w:jc w:val="both"/>
              <w:rPr>
                <w:rFonts w:cs="Arial"/>
                <w:color w:val="000000" w:themeColor="text1"/>
                <w:szCs w:val="24"/>
                <w:lang w:val="en-AU"/>
              </w:rPr>
            </w:pPr>
            <w:r w:rsidRPr="004B757A">
              <w:rPr>
                <w:rFonts w:cs="Arial"/>
                <w:color w:val="000000" w:themeColor="text1"/>
                <w:szCs w:val="24"/>
                <w:lang w:val="en-AU"/>
              </w:rPr>
              <w:t>Existing – Vacant land</w:t>
            </w:r>
          </w:p>
          <w:p w14:paraId="6C4DF829" w14:textId="77777777" w:rsidR="00626F01" w:rsidRPr="004B757A" w:rsidRDefault="00626F01" w:rsidP="00010844">
            <w:pPr>
              <w:jc w:val="both"/>
              <w:rPr>
                <w:rFonts w:cs="Arial"/>
                <w:color w:val="000000" w:themeColor="text1"/>
                <w:szCs w:val="24"/>
                <w:lang w:val="en-AU"/>
              </w:rPr>
            </w:pPr>
            <w:r w:rsidRPr="004B757A">
              <w:rPr>
                <w:rFonts w:cs="Arial"/>
                <w:color w:val="000000" w:themeColor="text1"/>
                <w:szCs w:val="24"/>
                <w:lang w:val="en-AU"/>
              </w:rPr>
              <w:t xml:space="preserve">Proposed – </w:t>
            </w:r>
            <w:r>
              <w:rPr>
                <w:rFonts w:cs="Arial"/>
                <w:color w:val="000000" w:themeColor="text1"/>
                <w:szCs w:val="24"/>
                <w:lang w:val="en-AU"/>
              </w:rPr>
              <w:t xml:space="preserve">Residential </w:t>
            </w:r>
            <w:r w:rsidRPr="004B757A">
              <w:rPr>
                <w:rFonts w:cs="Arial"/>
                <w:color w:val="000000" w:themeColor="text1"/>
                <w:szCs w:val="24"/>
                <w:lang w:val="en-AU"/>
              </w:rPr>
              <w:t>Single House</w:t>
            </w:r>
          </w:p>
        </w:tc>
      </w:tr>
      <w:tr w:rsidR="00626F01" w:rsidRPr="00C321E7" w14:paraId="41903B8F" w14:textId="77777777" w:rsidTr="00010844">
        <w:tc>
          <w:tcPr>
            <w:tcW w:w="5699" w:type="dxa"/>
            <w:vAlign w:val="center"/>
          </w:tcPr>
          <w:p w14:paraId="694B9FD4" w14:textId="77777777" w:rsidR="00626F01" w:rsidRPr="00C321E7" w:rsidRDefault="00626F01" w:rsidP="00010844">
            <w:pPr>
              <w:jc w:val="both"/>
              <w:rPr>
                <w:rFonts w:cs="Arial"/>
                <w:b/>
                <w:color w:val="000000" w:themeColor="text1"/>
                <w:szCs w:val="24"/>
                <w:lang w:val="en-AU"/>
              </w:rPr>
            </w:pPr>
            <w:r w:rsidRPr="00C321E7">
              <w:rPr>
                <w:rFonts w:cs="Arial"/>
                <w:b/>
                <w:color w:val="000000" w:themeColor="text1"/>
                <w:szCs w:val="24"/>
                <w:lang w:val="en-AU"/>
              </w:rPr>
              <w:t>Use Class</w:t>
            </w:r>
          </w:p>
        </w:tc>
        <w:tc>
          <w:tcPr>
            <w:tcW w:w="3209" w:type="dxa"/>
            <w:vAlign w:val="center"/>
          </w:tcPr>
          <w:p w14:paraId="153F89A5" w14:textId="77777777" w:rsidR="00626F01" w:rsidRPr="00C321E7" w:rsidRDefault="00626F01" w:rsidP="00010844">
            <w:pPr>
              <w:jc w:val="both"/>
              <w:rPr>
                <w:rFonts w:cs="Arial"/>
                <w:color w:val="000000" w:themeColor="text1"/>
                <w:szCs w:val="24"/>
                <w:highlight w:val="yellow"/>
                <w:lang w:val="en-AU"/>
              </w:rPr>
            </w:pPr>
            <w:r>
              <w:rPr>
                <w:rFonts w:cs="Arial"/>
                <w:color w:val="000000" w:themeColor="text1"/>
                <w:szCs w:val="24"/>
                <w:lang w:val="en-AU"/>
              </w:rPr>
              <w:t>‘</w:t>
            </w:r>
            <w:r w:rsidRPr="004B757A">
              <w:rPr>
                <w:rFonts w:cs="Arial"/>
                <w:color w:val="000000" w:themeColor="text1"/>
                <w:szCs w:val="24"/>
                <w:lang w:val="en-AU"/>
              </w:rPr>
              <w:t>P</w:t>
            </w:r>
            <w:r>
              <w:rPr>
                <w:rFonts w:cs="Arial"/>
                <w:color w:val="000000" w:themeColor="text1"/>
                <w:szCs w:val="24"/>
                <w:lang w:val="en-AU"/>
              </w:rPr>
              <w:t>’</w:t>
            </w:r>
            <w:r w:rsidRPr="0034355E">
              <w:rPr>
                <w:rFonts w:cs="Arial"/>
                <w:color w:val="000000" w:themeColor="text1"/>
                <w:szCs w:val="24"/>
                <w:lang w:val="en-AU"/>
              </w:rPr>
              <w:t xml:space="preserve"> Permitted Use</w:t>
            </w:r>
          </w:p>
        </w:tc>
      </w:tr>
    </w:tbl>
    <w:p w14:paraId="5549B4C4" w14:textId="77777777" w:rsidR="00626F01" w:rsidRPr="00844172" w:rsidRDefault="00626F01" w:rsidP="00626F01">
      <w:pPr>
        <w:jc w:val="both"/>
        <w:rPr>
          <w:rFonts w:cs="Arial"/>
          <w:color w:val="000000" w:themeColor="text1"/>
          <w:szCs w:val="28"/>
        </w:rPr>
      </w:pPr>
    </w:p>
    <w:p w14:paraId="07A8988D" w14:textId="77777777" w:rsidR="00626F01" w:rsidRPr="00844172" w:rsidRDefault="00626F01" w:rsidP="00626F01">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69F1086D" w14:textId="77777777" w:rsidR="00626F01" w:rsidRPr="00844172" w:rsidRDefault="00626F01" w:rsidP="00626F01">
      <w:pPr>
        <w:jc w:val="both"/>
        <w:rPr>
          <w:rFonts w:cs="Arial"/>
          <w:color w:val="000000" w:themeColor="text1"/>
          <w:szCs w:val="28"/>
        </w:rPr>
      </w:pPr>
    </w:p>
    <w:p w14:paraId="5EDD2812" w14:textId="77777777" w:rsidR="00626F01" w:rsidRDefault="00626F01" w:rsidP="00626F01">
      <w:pPr>
        <w:jc w:val="both"/>
        <w:rPr>
          <w:rFonts w:cs="Arial"/>
          <w:color w:val="000000" w:themeColor="text1"/>
          <w:szCs w:val="28"/>
        </w:rPr>
      </w:pPr>
      <w:r w:rsidRPr="00F37787">
        <w:rPr>
          <w:rFonts w:cs="Arial"/>
          <w:color w:val="000000" w:themeColor="text1"/>
          <w:szCs w:val="28"/>
        </w:rPr>
        <w:t xml:space="preserve">The </w:t>
      </w:r>
      <w:r>
        <w:rPr>
          <w:rFonts w:cs="Arial"/>
          <w:color w:val="000000" w:themeColor="text1"/>
          <w:szCs w:val="28"/>
        </w:rPr>
        <w:t xml:space="preserve">subject lot is located at 92 Kingsway, Nedlands and is approximately 350m south-west of Broadway. </w:t>
      </w:r>
    </w:p>
    <w:p w14:paraId="655718A6" w14:textId="77777777" w:rsidR="00626F01" w:rsidRDefault="00626F01" w:rsidP="00626F01">
      <w:pPr>
        <w:jc w:val="both"/>
        <w:rPr>
          <w:rFonts w:cs="Arial"/>
          <w:color w:val="000000" w:themeColor="text1"/>
          <w:szCs w:val="28"/>
        </w:rPr>
      </w:pPr>
    </w:p>
    <w:p w14:paraId="5959778A" w14:textId="77777777" w:rsidR="00626F01" w:rsidRDefault="00626F01" w:rsidP="00626F01">
      <w:pPr>
        <w:jc w:val="both"/>
        <w:rPr>
          <w:rFonts w:cs="Arial"/>
          <w:bCs/>
          <w:color w:val="000000" w:themeColor="text1"/>
          <w:szCs w:val="28"/>
        </w:rPr>
      </w:pPr>
      <w:r>
        <w:rPr>
          <w:rFonts w:cs="Arial"/>
          <w:color w:val="000000" w:themeColor="text1"/>
          <w:szCs w:val="28"/>
        </w:rPr>
        <w:t>The site has a lot area of 431m</w:t>
      </w:r>
      <w:r>
        <w:rPr>
          <w:rFonts w:cs="Arial"/>
          <w:color w:val="000000" w:themeColor="text1"/>
          <w:szCs w:val="28"/>
          <w:vertAlign w:val="superscript"/>
        </w:rPr>
        <w:t>2</w:t>
      </w:r>
      <w:r>
        <w:rPr>
          <w:rFonts w:cs="Arial"/>
          <w:color w:val="000000" w:themeColor="text1"/>
          <w:szCs w:val="28"/>
        </w:rPr>
        <w:t xml:space="preserve"> following a recent subdivision. The site is currently vacant and has an approximate 3.0m slope, running down from west to east. </w:t>
      </w:r>
      <w:r>
        <w:rPr>
          <w:rFonts w:cs="Arial"/>
          <w:bCs/>
          <w:color w:val="000000" w:themeColor="text1"/>
          <w:szCs w:val="28"/>
        </w:rPr>
        <w:t>The area is surrounded by existing single residential houses, ranging between 1-2 storeys in height. The properties in this area are coded R60 (Attachment 1).</w:t>
      </w:r>
    </w:p>
    <w:p w14:paraId="584BBDCD" w14:textId="77777777" w:rsidR="00626F01" w:rsidRDefault="00626F01" w:rsidP="00626F01">
      <w:pPr>
        <w:jc w:val="both"/>
        <w:rPr>
          <w:rFonts w:cs="Arial"/>
          <w:bCs/>
          <w:color w:val="000000" w:themeColor="text1"/>
          <w:szCs w:val="28"/>
        </w:rPr>
      </w:pPr>
    </w:p>
    <w:p w14:paraId="6CBD450D" w14:textId="77777777" w:rsidR="00626F01" w:rsidRPr="00844172" w:rsidRDefault="00626F01" w:rsidP="00F44B6D">
      <w:pPr>
        <w:pStyle w:val="ListParagraph"/>
        <w:numPr>
          <w:ilvl w:val="0"/>
          <w:numId w:val="40"/>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340EECEC" w14:textId="77777777" w:rsidR="00626F01" w:rsidRPr="00844172" w:rsidRDefault="00626F01" w:rsidP="00626F01">
      <w:pPr>
        <w:jc w:val="both"/>
        <w:rPr>
          <w:rFonts w:cs="Arial"/>
          <w:iCs/>
          <w:color w:val="000000" w:themeColor="text1"/>
          <w:szCs w:val="24"/>
        </w:rPr>
      </w:pPr>
    </w:p>
    <w:p w14:paraId="3BA3F479" w14:textId="77777777" w:rsidR="00626F01" w:rsidRPr="00844172" w:rsidRDefault="00626F01" w:rsidP="00626F01">
      <w:pPr>
        <w:jc w:val="both"/>
        <w:rPr>
          <w:rFonts w:cs="Arial"/>
          <w:iCs/>
          <w:color w:val="000000" w:themeColor="text1"/>
          <w:szCs w:val="28"/>
        </w:rPr>
      </w:pPr>
      <w:r w:rsidRPr="00844172">
        <w:rPr>
          <w:rFonts w:cs="Arial"/>
          <w:iCs/>
          <w:color w:val="000000" w:themeColor="text1"/>
          <w:szCs w:val="24"/>
        </w:rPr>
        <w:t>The applic</w:t>
      </w:r>
      <w:r>
        <w:rPr>
          <w:rFonts w:cs="Arial"/>
          <w:iCs/>
          <w:color w:val="000000" w:themeColor="text1"/>
          <w:szCs w:val="24"/>
        </w:rPr>
        <w:t>ation</w:t>
      </w:r>
      <w:r w:rsidRPr="00844172">
        <w:rPr>
          <w:rFonts w:cs="Arial"/>
          <w:iCs/>
          <w:color w:val="000000" w:themeColor="text1"/>
          <w:szCs w:val="24"/>
        </w:rPr>
        <w:t xml:space="preserve"> seeks development</w:t>
      </w:r>
      <w:r>
        <w:rPr>
          <w:rFonts w:cs="Arial"/>
          <w:iCs/>
          <w:color w:val="000000" w:themeColor="text1"/>
          <w:szCs w:val="24"/>
        </w:rPr>
        <w:t xml:space="preserve"> </w:t>
      </w:r>
      <w:r w:rsidRPr="00844172">
        <w:rPr>
          <w:rFonts w:cs="Arial"/>
          <w:iCs/>
          <w:color w:val="000000" w:themeColor="text1"/>
          <w:szCs w:val="24"/>
        </w:rPr>
        <w:t>approval</w:t>
      </w:r>
      <w:r>
        <w:rPr>
          <w:rFonts w:cs="Arial"/>
          <w:iCs/>
          <w:color w:val="000000" w:themeColor="text1"/>
          <w:szCs w:val="24"/>
        </w:rPr>
        <w:t xml:space="preserve"> for the construction of a two-storey single house, having a direct street frontage to Kingsway. </w:t>
      </w:r>
    </w:p>
    <w:p w14:paraId="1BE69E86" w14:textId="77777777" w:rsidR="00626F01" w:rsidRPr="00CB60AA" w:rsidRDefault="00626F01" w:rsidP="00626F01">
      <w:pPr>
        <w:jc w:val="both"/>
        <w:rPr>
          <w:rFonts w:eastAsia="Times New Roman" w:cs="Arial"/>
          <w:color w:val="000000" w:themeColor="text1"/>
          <w:szCs w:val="24"/>
        </w:rPr>
      </w:pPr>
    </w:p>
    <w:p w14:paraId="795C48FA" w14:textId="77777777" w:rsidR="00626F01" w:rsidRPr="00844172" w:rsidRDefault="00626F01" w:rsidP="00F44B6D">
      <w:pPr>
        <w:pStyle w:val="ListParagraph"/>
        <w:numPr>
          <w:ilvl w:val="0"/>
          <w:numId w:val="40"/>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646897E7" w14:textId="77777777" w:rsidR="00626F01" w:rsidRPr="007568AF" w:rsidRDefault="00626F01" w:rsidP="00626F01">
      <w:pPr>
        <w:pStyle w:val="ListParagraph"/>
        <w:ind w:left="709"/>
        <w:jc w:val="both"/>
        <w:rPr>
          <w:rFonts w:cs="Arial"/>
          <w:b/>
          <w:color w:val="000000" w:themeColor="text1"/>
          <w:szCs w:val="24"/>
        </w:rPr>
      </w:pPr>
    </w:p>
    <w:p w14:paraId="1B986724" w14:textId="77777777" w:rsidR="00626F01" w:rsidRPr="00C321E7" w:rsidRDefault="00626F01" w:rsidP="00626F01">
      <w:pPr>
        <w:jc w:val="both"/>
        <w:rPr>
          <w:rFonts w:cs="Arial"/>
          <w:color w:val="000000" w:themeColor="text1"/>
          <w:szCs w:val="24"/>
        </w:rPr>
      </w:pPr>
      <w:r w:rsidRPr="00C321E7">
        <w:rPr>
          <w:rFonts w:cs="Arial"/>
          <w:color w:val="000000" w:themeColor="text1"/>
          <w:szCs w:val="24"/>
        </w:rPr>
        <w:t xml:space="preserve">The applicant is seeking </w:t>
      </w:r>
      <w:r>
        <w:rPr>
          <w:rFonts w:cs="Arial"/>
          <w:color w:val="000000" w:themeColor="text1"/>
          <w:szCs w:val="24"/>
        </w:rPr>
        <w:t xml:space="preserve">a design principle (judgement of merit) </w:t>
      </w:r>
      <w:r w:rsidRPr="00C321E7">
        <w:rPr>
          <w:rFonts w:cs="Arial"/>
          <w:color w:val="000000" w:themeColor="text1"/>
          <w:szCs w:val="24"/>
        </w:rPr>
        <w:t xml:space="preserve">assessment under </w:t>
      </w:r>
      <w:r>
        <w:rPr>
          <w:rFonts w:cs="Arial"/>
          <w:color w:val="000000" w:themeColor="text1"/>
          <w:szCs w:val="24"/>
        </w:rPr>
        <w:t xml:space="preserve">part 2 of the R-Codes </w:t>
      </w:r>
      <w:r w:rsidRPr="00C321E7">
        <w:rPr>
          <w:rFonts w:cs="Arial"/>
          <w:color w:val="000000" w:themeColor="text1"/>
          <w:szCs w:val="24"/>
        </w:rPr>
        <w:t>for the following:</w:t>
      </w:r>
    </w:p>
    <w:p w14:paraId="40B98AF9" w14:textId="77777777" w:rsidR="00626F01" w:rsidRPr="00C321E7" w:rsidRDefault="00626F01" w:rsidP="00626F01">
      <w:pPr>
        <w:jc w:val="both"/>
        <w:rPr>
          <w:rFonts w:cs="Arial"/>
          <w:color w:val="000000" w:themeColor="text1"/>
          <w:szCs w:val="24"/>
        </w:rPr>
      </w:pPr>
    </w:p>
    <w:p w14:paraId="29154375" w14:textId="77777777" w:rsidR="00626F01" w:rsidRDefault="00626F01" w:rsidP="00EC1976">
      <w:pPr>
        <w:pStyle w:val="ListParagraph"/>
        <w:numPr>
          <w:ilvl w:val="0"/>
          <w:numId w:val="14"/>
        </w:numPr>
        <w:ind w:left="567" w:hanging="567"/>
        <w:jc w:val="both"/>
        <w:rPr>
          <w:rFonts w:cs="Arial"/>
          <w:color w:val="000000" w:themeColor="text1"/>
          <w:szCs w:val="24"/>
        </w:rPr>
      </w:pPr>
      <w:r>
        <w:rPr>
          <w:rFonts w:cs="Arial"/>
          <w:color w:val="000000" w:themeColor="text1"/>
          <w:szCs w:val="24"/>
        </w:rPr>
        <w:t>Lot Boundary Setback</w:t>
      </w:r>
    </w:p>
    <w:p w14:paraId="2FC9A08B" w14:textId="77777777" w:rsidR="00626F01" w:rsidRDefault="00626F01" w:rsidP="00EC1976">
      <w:pPr>
        <w:pStyle w:val="ListParagraph"/>
        <w:numPr>
          <w:ilvl w:val="0"/>
          <w:numId w:val="14"/>
        </w:numPr>
        <w:ind w:left="567" w:hanging="567"/>
        <w:jc w:val="both"/>
        <w:rPr>
          <w:rFonts w:cs="Arial"/>
          <w:color w:val="000000" w:themeColor="text1"/>
          <w:szCs w:val="24"/>
        </w:rPr>
      </w:pPr>
      <w:r>
        <w:rPr>
          <w:rFonts w:cs="Arial"/>
          <w:color w:val="000000" w:themeColor="text1"/>
          <w:szCs w:val="24"/>
        </w:rPr>
        <w:t>Open Space</w:t>
      </w:r>
    </w:p>
    <w:p w14:paraId="6520C172" w14:textId="77777777" w:rsidR="00626F01" w:rsidRDefault="00626F01" w:rsidP="00EC1976">
      <w:pPr>
        <w:pStyle w:val="ListParagraph"/>
        <w:numPr>
          <w:ilvl w:val="0"/>
          <w:numId w:val="14"/>
        </w:numPr>
        <w:ind w:left="567" w:hanging="567"/>
        <w:jc w:val="both"/>
        <w:rPr>
          <w:rFonts w:cs="Arial"/>
          <w:color w:val="000000" w:themeColor="text1"/>
          <w:szCs w:val="24"/>
        </w:rPr>
      </w:pPr>
      <w:r>
        <w:rPr>
          <w:rFonts w:cs="Arial"/>
          <w:color w:val="000000" w:themeColor="text1"/>
          <w:szCs w:val="24"/>
        </w:rPr>
        <w:t xml:space="preserve">Garage Width </w:t>
      </w:r>
    </w:p>
    <w:p w14:paraId="34AA2129" w14:textId="77777777" w:rsidR="00626F01" w:rsidRDefault="00626F01" w:rsidP="00EC1976">
      <w:pPr>
        <w:pStyle w:val="ListParagraph"/>
        <w:numPr>
          <w:ilvl w:val="0"/>
          <w:numId w:val="14"/>
        </w:numPr>
        <w:ind w:left="567" w:hanging="567"/>
        <w:jc w:val="both"/>
        <w:rPr>
          <w:rFonts w:cs="Arial"/>
          <w:color w:val="000000" w:themeColor="text1"/>
          <w:szCs w:val="24"/>
        </w:rPr>
      </w:pPr>
      <w:r>
        <w:rPr>
          <w:rFonts w:cs="Arial"/>
          <w:color w:val="000000" w:themeColor="text1"/>
          <w:szCs w:val="24"/>
        </w:rPr>
        <w:t xml:space="preserve">Site Works </w:t>
      </w:r>
    </w:p>
    <w:p w14:paraId="7DC6E733" w14:textId="77777777" w:rsidR="00626F01" w:rsidRPr="00C321E7" w:rsidRDefault="00626F01" w:rsidP="00626F01">
      <w:pPr>
        <w:pStyle w:val="ListParagraph"/>
        <w:ind w:left="567"/>
        <w:jc w:val="both"/>
        <w:rPr>
          <w:rFonts w:cs="Arial"/>
          <w:color w:val="000000" w:themeColor="text1"/>
          <w:szCs w:val="24"/>
        </w:rPr>
      </w:pPr>
    </w:p>
    <w:p w14:paraId="52A09067" w14:textId="77777777" w:rsidR="00626F01" w:rsidRDefault="00626F01" w:rsidP="00626F01">
      <w:pPr>
        <w:jc w:val="both"/>
        <w:rPr>
          <w:rFonts w:cs="Arial"/>
          <w:color w:val="000000" w:themeColor="text1"/>
          <w:szCs w:val="24"/>
        </w:rPr>
      </w:pPr>
      <w:r w:rsidRPr="00C321E7">
        <w:rPr>
          <w:rFonts w:cs="Arial"/>
          <w:color w:val="000000" w:themeColor="text1"/>
          <w:szCs w:val="24"/>
        </w:rPr>
        <w:t xml:space="preserve">The application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8 adjoining landowners. </w:t>
      </w:r>
      <w:r w:rsidRPr="00C321E7">
        <w:rPr>
          <w:rFonts w:cs="Arial"/>
          <w:color w:val="000000" w:themeColor="text1"/>
          <w:szCs w:val="24"/>
        </w:rPr>
        <w:t xml:space="preserve"> </w:t>
      </w:r>
      <w:r w:rsidRPr="00D87C35">
        <w:rPr>
          <w:rFonts w:cs="Arial"/>
          <w:szCs w:val="24"/>
        </w:rPr>
        <w:t xml:space="preserve">The application was advertised for a period of 14 days from </w:t>
      </w:r>
      <w:r>
        <w:rPr>
          <w:rFonts w:cs="Arial"/>
          <w:szCs w:val="24"/>
        </w:rPr>
        <w:t>30 July</w:t>
      </w:r>
      <w:r w:rsidRPr="00D87C35">
        <w:rPr>
          <w:rFonts w:cs="Arial"/>
          <w:szCs w:val="24"/>
        </w:rPr>
        <w:t xml:space="preserve"> to </w:t>
      </w:r>
      <w:r>
        <w:rPr>
          <w:rFonts w:cs="Arial"/>
          <w:szCs w:val="24"/>
        </w:rPr>
        <w:t>13 August 2021</w:t>
      </w:r>
      <w:r w:rsidRPr="00D87C35">
        <w:rPr>
          <w:rFonts w:cs="Arial"/>
          <w:szCs w:val="24"/>
        </w:rPr>
        <w:t>. At the close of the advertising period</w:t>
      </w:r>
      <w:r>
        <w:rPr>
          <w:rFonts w:cs="Arial"/>
          <w:szCs w:val="24"/>
        </w:rPr>
        <w:t xml:space="preserve"> 2 objections were received. </w:t>
      </w:r>
    </w:p>
    <w:p w14:paraId="74D0A970" w14:textId="77777777" w:rsidR="00626F01" w:rsidRPr="00D87C35" w:rsidRDefault="00626F01" w:rsidP="00626F01">
      <w:pPr>
        <w:jc w:val="both"/>
        <w:rPr>
          <w:rFonts w:cs="Arial"/>
          <w:szCs w:val="24"/>
        </w:rPr>
      </w:pPr>
    </w:p>
    <w:p w14:paraId="04012EB8" w14:textId="0BDF751C" w:rsidR="00626F01" w:rsidRPr="00EC1976" w:rsidRDefault="00626F01" w:rsidP="00EC1976">
      <w:pPr>
        <w:pStyle w:val="ListParagraph"/>
        <w:numPr>
          <w:ilvl w:val="0"/>
          <w:numId w:val="14"/>
        </w:numPr>
        <w:ind w:left="567" w:hanging="567"/>
        <w:jc w:val="both"/>
        <w:rPr>
          <w:rFonts w:cs="Arial"/>
          <w:color w:val="000000" w:themeColor="text1"/>
          <w:szCs w:val="24"/>
        </w:rPr>
      </w:pPr>
      <w:r w:rsidRPr="00EC1976">
        <w:rPr>
          <w:rFonts w:cs="Arial"/>
          <w:color w:val="000000" w:themeColor="text1"/>
          <w:szCs w:val="24"/>
        </w:rPr>
        <w:t>The proposed amount of fill is excessive</w:t>
      </w:r>
    </w:p>
    <w:p w14:paraId="3C69F43A" w14:textId="77777777" w:rsidR="00626F01" w:rsidRPr="00EC1976" w:rsidRDefault="00626F01" w:rsidP="00EC1976">
      <w:pPr>
        <w:pStyle w:val="ListParagraph"/>
        <w:numPr>
          <w:ilvl w:val="0"/>
          <w:numId w:val="14"/>
        </w:numPr>
        <w:ind w:left="567" w:hanging="567"/>
        <w:jc w:val="both"/>
        <w:rPr>
          <w:rFonts w:cs="Arial"/>
          <w:color w:val="000000" w:themeColor="text1"/>
          <w:szCs w:val="24"/>
        </w:rPr>
      </w:pPr>
      <w:r w:rsidRPr="00EC1976">
        <w:rPr>
          <w:rFonts w:cs="Arial"/>
          <w:color w:val="000000" w:themeColor="text1"/>
          <w:szCs w:val="24"/>
        </w:rPr>
        <w:t xml:space="preserve">The development will negatively affect privacy, particularly from the alfresco. </w:t>
      </w:r>
    </w:p>
    <w:p w14:paraId="47CB356E" w14:textId="77777777" w:rsidR="00626F01" w:rsidRPr="00EC1976" w:rsidRDefault="00626F01" w:rsidP="00EC1976">
      <w:pPr>
        <w:pStyle w:val="ListParagraph"/>
        <w:numPr>
          <w:ilvl w:val="0"/>
          <w:numId w:val="14"/>
        </w:numPr>
        <w:ind w:left="567" w:hanging="567"/>
        <w:jc w:val="both"/>
        <w:rPr>
          <w:rFonts w:cs="Arial"/>
          <w:color w:val="000000" w:themeColor="text1"/>
          <w:szCs w:val="24"/>
        </w:rPr>
      </w:pPr>
      <w:r w:rsidRPr="00EC1976">
        <w:rPr>
          <w:rFonts w:cs="Arial"/>
          <w:color w:val="000000" w:themeColor="text1"/>
          <w:szCs w:val="24"/>
        </w:rPr>
        <w:t xml:space="preserve">The proposed dividing fence is not supported in terms of height and location. </w:t>
      </w:r>
    </w:p>
    <w:p w14:paraId="59CD8710" w14:textId="21B450BC" w:rsidR="00626F01" w:rsidRPr="00EC1976" w:rsidRDefault="00626F01" w:rsidP="00EC1976">
      <w:pPr>
        <w:pStyle w:val="ListParagraph"/>
        <w:numPr>
          <w:ilvl w:val="0"/>
          <w:numId w:val="14"/>
        </w:numPr>
        <w:ind w:left="567" w:hanging="567"/>
        <w:jc w:val="both"/>
        <w:rPr>
          <w:rFonts w:cs="Arial"/>
          <w:color w:val="000000" w:themeColor="text1"/>
          <w:szCs w:val="24"/>
        </w:rPr>
      </w:pPr>
      <w:r w:rsidRPr="00EC1976">
        <w:rPr>
          <w:rFonts w:cs="Arial"/>
          <w:color w:val="000000" w:themeColor="text1"/>
          <w:szCs w:val="24"/>
        </w:rPr>
        <w:t>Open space compliance should be adhered to</w:t>
      </w:r>
    </w:p>
    <w:p w14:paraId="3CC3634E" w14:textId="3561D500" w:rsidR="00626F01" w:rsidRPr="00EC1976" w:rsidRDefault="00626F01" w:rsidP="00EC1976">
      <w:pPr>
        <w:pStyle w:val="ListParagraph"/>
        <w:numPr>
          <w:ilvl w:val="0"/>
          <w:numId w:val="14"/>
        </w:numPr>
        <w:ind w:left="567" w:hanging="567"/>
        <w:jc w:val="both"/>
        <w:rPr>
          <w:rFonts w:cs="Arial"/>
          <w:color w:val="000000" w:themeColor="text1"/>
          <w:szCs w:val="24"/>
        </w:rPr>
      </w:pPr>
      <w:r w:rsidRPr="00EC1976">
        <w:rPr>
          <w:rFonts w:cs="Arial"/>
          <w:color w:val="000000" w:themeColor="text1"/>
          <w:szCs w:val="24"/>
        </w:rPr>
        <w:t xml:space="preserve">The garage width is excessive </w:t>
      </w:r>
    </w:p>
    <w:p w14:paraId="2EC56FCB" w14:textId="77777777" w:rsidR="00626F01" w:rsidRPr="00EC1976" w:rsidRDefault="00626F01" w:rsidP="00EC1976">
      <w:pPr>
        <w:pStyle w:val="ListParagraph"/>
        <w:numPr>
          <w:ilvl w:val="0"/>
          <w:numId w:val="14"/>
        </w:numPr>
        <w:ind w:left="567" w:hanging="567"/>
        <w:jc w:val="both"/>
        <w:rPr>
          <w:rFonts w:cs="Arial"/>
          <w:color w:val="000000" w:themeColor="text1"/>
          <w:szCs w:val="24"/>
        </w:rPr>
      </w:pPr>
      <w:r w:rsidRPr="00EC1976">
        <w:rPr>
          <w:rFonts w:cs="Arial"/>
          <w:color w:val="000000" w:themeColor="text1"/>
          <w:szCs w:val="24"/>
        </w:rPr>
        <w:t>The garage should be setback further from the street</w:t>
      </w:r>
    </w:p>
    <w:p w14:paraId="675E8B05" w14:textId="77777777" w:rsidR="00626F01" w:rsidRDefault="00626F01" w:rsidP="00EC1976">
      <w:pPr>
        <w:pStyle w:val="ListParagraph"/>
        <w:numPr>
          <w:ilvl w:val="0"/>
          <w:numId w:val="14"/>
        </w:numPr>
        <w:ind w:left="567" w:hanging="567"/>
        <w:jc w:val="both"/>
        <w:rPr>
          <w:rFonts w:cs="Arial"/>
          <w:iCs/>
          <w:color w:val="000000" w:themeColor="text1"/>
          <w:szCs w:val="24"/>
        </w:rPr>
      </w:pPr>
      <w:r>
        <w:rPr>
          <w:rFonts w:cs="Arial"/>
          <w:iCs/>
          <w:color w:val="000000" w:themeColor="text1"/>
          <w:szCs w:val="24"/>
        </w:rPr>
        <w:t>The dwelling’s design is unappealing</w:t>
      </w:r>
    </w:p>
    <w:p w14:paraId="38E8B1D4" w14:textId="77777777" w:rsidR="00626F01" w:rsidRDefault="00626F01" w:rsidP="00626F01">
      <w:pPr>
        <w:jc w:val="both"/>
        <w:rPr>
          <w:rFonts w:cs="Arial"/>
          <w:i/>
          <w:color w:val="000000" w:themeColor="text1"/>
          <w:szCs w:val="24"/>
        </w:rPr>
      </w:pPr>
    </w:p>
    <w:p w14:paraId="5501D580" w14:textId="1B909520" w:rsidR="00EA4DCE" w:rsidRDefault="00626F01" w:rsidP="00626F01">
      <w:pPr>
        <w:jc w:val="both"/>
        <w:rPr>
          <w:rFonts w:cs="Arial"/>
          <w:color w:val="000000" w:themeColor="text1"/>
          <w:szCs w:val="24"/>
        </w:rPr>
      </w:pPr>
      <w:r w:rsidRPr="006E4251">
        <w:rPr>
          <w:rFonts w:cs="Arial"/>
          <w:color w:val="000000" w:themeColor="text1"/>
          <w:szCs w:val="24"/>
        </w:rPr>
        <w:t>The following is a summary of the concerns/comments raised and the City’s response and action taken in relation to each issue</w:t>
      </w:r>
      <w:r>
        <w:rPr>
          <w:rFonts w:cs="Arial"/>
          <w:color w:val="000000" w:themeColor="text1"/>
          <w:szCs w:val="24"/>
        </w:rPr>
        <w:t xml:space="preserve">: </w:t>
      </w:r>
    </w:p>
    <w:p w14:paraId="14B5B9BB" w14:textId="77777777" w:rsidR="00EA4DCE" w:rsidRDefault="00EA4DCE" w:rsidP="00626F01">
      <w:pPr>
        <w:jc w:val="both"/>
        <w:rPr>
          <w:rFonts w:cs="Arial"/>
          <w:color w:val="000000" w:themeColor="text1"/>
          <w:szCs w:val="24"/>
        </w:rPr>
      </w:pPr>
    </w:p>
    <w:p w14:paraId="684BF2EF" w14:textId="4EB57844"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t>Finished Levels</w:t>
      </w:r>
      <w:r w:rsidR="00D05BBF">
        <w:rPr>
          <w:rFonts w:cs="Arial"/>
          <w:iCs/>
          <w:color w:val="000000" w:themeColor="text1"/>
          <w:szCs w:val="24"/>
        </w:rPr>
        <w:t xml:space="preserve"> (Fill)</w:t>
      </w:r>
    </w:p>
    <w:p w14:paraId="44B3B8A1" w14:textId="77777777" w:rsidR="00626F01" w:rsidRPr="00440FC3" w:rsidRDefault="00626F01" w:rsidP="00EC1976">
      <w:pPr>
        <w:pStyle w:val="ListParagraph"/>
        <w:ind w:left="567"/>
        <w:jc w:val="both"/>
        <w:rPr>
          <w:rFonts w:cs="Arial"/>
          <w:i/>
          <w:color w:val="000000" w:themeColor="text1"/>
          <w:szCs w:val="24"/>
        </w:rPr>
      </w:pPr>
      <w:r w:rsidRPr="00E97AA7">
        <w:rPr>
          <w:rFonts w:cs="Arial"/>
          <w:iCs/>
          <w:color w:val="000000" w:themeColor="text1"/>
          <w:szCs w:val="24"/>
        </w:rPr>
        <w:t xml:space="preserve">The development proposal is seeking discretion for site works. Administration has completed a ‘design principle’ assessment of the areas seeking discretion. This can be found under point </w:t>
      </w:r>
      <w:r>
        <w:rPr>
          <w:rFonts w:cs="Arial"/>
          <w:iCs/>
          <w:color w:val="000000" w:themeColor="text1"/>
          <w:szCs w:val="24"/>
        </w:rPr>
        <w:t>5.2.1</w:t>
      </w:r>
      <w:r w:rsidRPr="00E97AA7">
        <w:rPr>
          <w:rFonts w:cs="Arial"/>
          <w:iCs/>
          <w:color w:val="000000" w:themeColor="text1"/>
          <w:szCs w:val="24"/>
        </w:rPr>
        <w:t xml:space="preserve"> of this report (below).</w:t>
      </w:r>
      <w:r w:rsidRPr="00440FC3">
        <w:rPr>
          <w:rFonts w:cs="Arial"/>
          <w:iCs/>
          <w:color w:val="000000" w:themeColor="text1"/>
          <w:szCs w:val="24"/>
        </w:rPr>
        <w:t xml:space="preserve"> </w:t>
      </w:r>
    </w:p>
    <w:p w14:paraId="3DBED15B" w14:textId="0066A306" w:rsidR="00626F01" w:rsidRDefault="00626F01" w:rsidP="00EC1976">
      <w:pPr>
        <w:pStyle w:val="ListParagraph"/>
        <w:ind w:left="567" w:hanging="425"/>
        <w:jc w:val="both"/>
        <w:rPr>
          <w:rFonts w:cs="Arial"/>
          <w:i/>
          <w:color w:val="000000" w:themeColor="text1"/>
          <w:szCs w:val="24"/>
        </w:rPr>
      </w:pPr>
    </w:p>
    <w:p w14:paraId="7C88D692" w14:textId="77777777" w:rsidR="00CE177D" w:rsidRDefault="00CE177D" w:rsidP="00EC1976">
      <w:pPr>
        <w:pStyle w:val="ListParagraph"/>
        <w:ind w:left="567" w:hanging="425"/>
        <w:jc w:val="both"/>
        <w:rPr>
          <w:rFonts w:cs="Arial"/>
          <w:i/>
          <w:color w:val="000000" w:themeColor="text1"/>
          <w:szCs w:val="24"/>
        </w:rPr>
      </w:pPr>
    </w:p>
    <w:p w14:paraId="5C7253DE" w14:textId="77777777"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lastRenderedPageBreak/>
        <w:t>Visual Privacy</w:t>
      </w:r>
    </w:p>
    <w:p w14:paraId="29085440" w14:textId="6576F4A9" w:rsidR="00626F01" w:rsidRPr="00481861" w:rsidRDefault="00626F01" w:rsidP="00EC1976">
      <w:pPr>
        <w:pStyle w:val="ListParagraph"/>
        <w:ind w:left="567"/>
        <w:jc w:val="both"/>
        <w:rPr>
          <w:rFonts w:cs="Arial"/>
          <w:iCs/>
          <w:color w:val="000000" w:themeColor="text1"/>
          <w:szCs w:val="24"/>
          <w:highlight w:val="yellow"/>
        </w:rPr>
      </w:pPr>
      <w:r w:rsidRPr="00481861">
        <w:rPr>
          <w:rFonts w:cs="Arial"/>
          <w:iCs/>
          <w:color w:val="000000" w:themeColor="text1"/>
          <w:szCs w:val="24"/>
        </w:rPr>
        <w:t xml:space="preserve">The development </w:t>
      </w:r>
      <w:r w:rsidR="00542EB4">
        <w:rPr>
          <w:rFonts w:cs="Arial"/>
          <w:iCs/>
          <w:color w:val="000000" w:themeColor="text1"/>
          <w:szCs w:val="24"/>
        </w:rPr>
        <w:t xml:space="preserve">meets </w:t>
      </w:r>
      <w:r>
        <w:rPr>
          <w:rFonts w:cs="Arial"/>
          <w:iCs/>
          <w:color w:val="000000" w:themeColor="text1"/>
          <w:szCs w:val="24"/>
        </w:rPr>
        <w:t xml:space="preserve">the </w:t>
      </w:r>
      <w:r w:rsidRPr="00481861">
        <w:rPr>
          <w:rFonts w:cs="Arial"/>
          <w:iCs/>
          <w:color w:val="000000" w:themeColor="text1"/>
          <w:szCs w:val="24"/>
        </w:rPr>
        <w:t xml:space="preserve">deemed-to-comply </w:t>
      </w:r>
      <w:r>
        <w:rPr>
          <w:rFonts w:cs="Arial"/>
          <w:iCs/>
          <w:color w:val="000000" w:themeColor="text1"/>
          <w:szCs w:val="24"/>
        </w:rPr>
        <w:t xml:space="preserve">development provisions </w:t>
      </w:r>
      <w:r w:rsidRPr="00481861">
        <w:rPr>
          <w:rFonts w:cs="Arial"/>
          <w:iCs/>
          <w:color w:val="000000" w:themeColor="text1"/>
          <w:szCs w:val="24"/>
        </w:rPr>
        <w:t>of the R-Codes in relation to visual privacy</w:t>
      </w:r>
      <w:r>
        <w:rPr>
          <w:rFonts w:cs="Arial"/>
          <w:iCs/>
          <w:color w:val="000000" w:themeColor="text1"/>
          <w:szCs w:val="24"/>
        </w:rPr>
        <w:t xml:space="preserve"> through the implementation of appropriate setbacks and screening.</w:t>
      </w:r>
      <w:r w:rsidRPr="00481861">
        <w:rPr>
          <w:rFonts w:cs="Arial"/>
          <w:iCs/>
          <w:color w:val="000000" w:themeColor="text1"/>
          <w:szCs w:val="24"/>
        </w:rPr>
        <w:t xml:space="preserve"> Visual privacy compliance of the development proposal has been conditioned as part of Administration’s recommendation to Council.</w:t>
      </w:r>
    </w:p>
    <w:p w14:paraId="3F94E49B" w14:textId="77777777" w:rsidR="00626F01" w:rsidRPr="00C573E8" w:rsidRDefault="00626F01" w:rsidP="00EC1976">
      <w:pPr>
        <w:ind w:left="567" w:hanging="425"/>
        <w:jc w:val="both"/>
        <w:rPr>
          <w:rFonts w:cs="Arial"/>
          <w:i/>
          <w:color w:val="000000" w:themeColor="text1"/>
          <w:szCs w:val="24"/>
        </w:rPr>
      </w:pPr>
    </w:p>
    <w:p w14:paraId="4E12E17A" w14:textId="77777777"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t>Open Space</w:t>
      </w:r>
    </w:p>
    <w:p w14:paraId="4560F6FD" w14:textId="77777777" w:rsidR="00626F01" w:rsidRPr="00176FF3" w:rsidRDefault="00626F01" w:rsidP="00EC1976">
      <w:pPr>
        <w:pStyle w:val="ListParagraph"/>
        <w:ind w:left="567"/>
        <w:jc w:val="both"/>
        <w:rPr>
          <w:rFonts w:cs="Arial"/>
          <w:i/>
          <w:color w:val="000000" w:themeColor="text1"/>
          <w:szCs w:val="24"/>
        </w:rPr>
      </w:pPr>
      <w:r w:rsidRPr="00176FF3">
        <w:rPr>
          <w:rFonts w:cs="Arial"/>
          <w:iCs/>
          <w:color w:val="000000" w:themeColor="text1"/>
          <w:szCs w:val="24"/>
        </w:rPr>
        <w:t xml:space="preserve">The development proposal is seeking discretion for open space. Administration has completed a ‘design principle’ assessment of the areas seeking discretion. This can be found under point 5.2.1 of this report (below). </w:t>
      </w:r>
    </w:p>
    <w:p w14:paraId="33F01071" w14:textId="77777777" w:rsidR="00626F01" w:rsidRPr="00C573E8" w:rsidRDefault="00626F01" w:rsidP="00EC1976">
      <w:pPr>
        <w:ind w:left="567" w:hanging="425"/>
        <w:jc w:val="both"/>
        <w:rPr>
          <w:rFonts w:cs="Arial"/>
          <w:i/>
          <w:color w:val="000000" w:themeColor="text1"/>
          <w:szCs w:val="24"/>
        </w:rPr>
      </w:pPr>
    </w:p>
    <w:p w14:paraId="1BB3924C" w14:textId="77777777"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t>Garage Width</w:t>
      </w:r>
    </w:p>
    <w:p w14:paraId="53003FE1" w14:textId="76829CC9" w:rsidR="00626F01" w:rsidRPr="006955C9" w:rsidRDefault="00626F01" w:rsidP="00EC1976">
      <w:pPr>
        <w:pStyle w:val="ListParagraph"/>
        <w:ind w:left="567"/>
        <w:jc w:val="both"/>
        <w:rPr>
          <w:rFonts w:cs="Arial"/>
          <w:i/>
          <w:color w:val="000000" w:themeColor="text1"/>
          <w:szCs w:val="24"/>
        </w:rPr>
      </w:pPr>
      <w:r w:rsidRPr="00E97AA7">
        <w:rPr>
          <w:rFonts w:cs="Arial"/>
          <w:iCs/>
          <w:color w:val="000000" w:themeColor="text1"/>
          <w:szCs w:val="24"/>
        </w:rPr>
        <w:t xml:space="preserve">The development proposal </w:t>
      </w:r>
      <w:r w:rsidR="00542EB4">
        <w:rPr>
          <w:rFonts w:cs="Arial"/>
          <w:iCs/>
          <w:color w:val="000000" w:themeColor="text1"/>
          <w:szCs w:val="24"/>
        </w:rPr>
        <w:t>meets</w:t>
      </w:r>
      <w:r w:rsidRPr="00E97AA7">
        <w:rPr>
          <w:rFonts w:cs="Arial"/>
          <w:iCs/>
          <w:color w:val="000000" w:themeColor="text1"/>
          <w:szCs w:val="24"/>
        </w:rPr>
        <w:t xml:space="preserve"> for </w:t>
      </w:r>
      <w:r>
        <w:rPr>
          <w:rFonts w:cs="Arial"/>
          <w:iCs/>
          <w:color w:val="000000" w:themeColor="text1"/>
          <w:szCs w:val="24"/>
        </w:rPr>
        <w:t>garage width</w:t>
      </w:r>
      <w:r w:rsidRPr="00E97AA7">
        <w:rPr>
          <w:rFonts w:cs="Arial"/>
          <w:iCs/>
          <w:color w:val="000000" w:themeColor="text1"/>
          <w:szCs w:val="24"/>
        </w:rPr>
        <w:t xml:space="preserve">. Administration has completed a ‘design principle’ assessment of the areas seeking discretion. This can be found under point </w:t>
      </w:r>
      <w:r>
        <w:rPr>
          <w:rFonts w:cs="Arial"/>
          <w:iCs/>
          <w:color w:val="000000" w:themeColor="text1"/>
          <w:szCs w:val="24"/>
        </w:rPr>
        <w:t>5.2.1</w:t>
      </w:r>
      <w:r w:rsidRPr="00E97AA7">
        <w:rPr>
          <w:rFonts w:cs="Arial"/>
          <w:iCs/>
          <w:color w:val="000000" w:themeColor="text1"/>
          <w:szCs w:val="24"/>
        </w:rPr>
        <w:t xml:space="preserve"> of this report (below).</w:t>
      </w:r>
      <w:r w:rsidRPr="00440FC3">
        <w:rPr>
          <w:rFonts w:cs="Arial"/>
          <w:iCs/>
          <w:color w:val="000000" w:themeColor="text1"/>
          <w:szCs w:val="24"/>
        </w:rPr>
        <w:t xml:space="preserve"> </w:t>
      </w:r>
    </w:p>
    <w:p w14:paraId="4B9F8583" w14:textId="77777777" w:rsidR="00626F01" w:rsidRPr="00C573E8" w:rsidRDefault="00626F01" w:rsidP="00EC1976">
      <w:pPr>
        <w:ind w:left="567" w:hanging="425"/>
        <w:jc w:val="both"/>
        <w:rPr>
          <w:rFonts w:cs="Arial"/>
          <w:i/>
          <w:color w:val="000000" w:themeColor="text1"/>
          <w:szCs w:val="24"/>
        </w:rPr>
      </w:pPr>
    </w:p>
    <w:p w14:paraId="41D1C636" w14:textId="77777777"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t>Garage Setback</w:t>
      </w:r>
    </w:p>
    <w:p w14:paraId="27ADD45E" w14:textId="7F930524" w:rsidR="00626F01" w:rsidRDefault="00626F01" w:rsidP="00EC1976">
      <w:pPr>
        <w:pStyle w:val="ListParagraph"/>
        <w:ind w:left="567"/>
        <w:jc w:val="both"/>
        <w:rPr>
          <w:rFonts w:cs="Arial"/>
          <w:iCs/>
          <w:color w:val="000000" w:themeColor="text1"/>
          <w:szCs w:val="24"/>
        </w:rPr>
      </w:pPr>
      <w:r w:rsidRPr="00E82B56">
        <w:rPr>
          <w:rFonts w:cs="Arial"/>
          <w:iCs/>
          <w:color w:val="000000" w:themeColor="text1"/>
          <w:szCs w:val="24"/>
        </w:rPr>
        <w:t>The development</w:t>
      </w:r>
      <w:r w:rsidR="000C6A97">
        <w:rPr>
          <w:rFonts w:cs="Arial"/>
          <w:iCs/>
          <w:color w:val="000000" w:themeColor="text1"/>
          <w:szCs w:val="24"/>
        </w:rPr>
        <w:t xml:space="preserve"> meets </w:t>
      </w:r>
      <w:r w:rsidRPr="00E82B56">
        <w:rPr>
          <w:rFonts w:cs="Arial"/>
          <w:iCs/>
          <w:color w:val="000000" w:themeColor="text1"/>
          <w:szCs w:val="24"/>
        </w:rPr>
        <w:t xml:space="preserve">the deemed-to-comply </w:t>
      </w:r>
      <w:r>
        <w:rPr>
          <w:rFonts w:cs="Arial"/>
          <w:iCs/>
          <w:color w:val="000000" w:themeColor="text1"/>
          <w:szCs w:val="24"/>
        </w:rPr>
        <w:t xml:space="preserve">development criteria for street setback and garage setbacks outlined within </w:t>
      </w:r>
      <w:r w:rsidRPr="00E82B56">
        <w:rPr>
          <w:rFonts w:cs="Arial"/>
          <w:iCs/>
          <w:color w:val="000000" w:themeColor="text1"/>
          <w:szCs w:val="24"/>
        </w:rPr>
        <w:t>the R-Codes</w:t>
      </w:r>
      <w:r>
        <w:rPr>
          <w:rFonts w:cs="Arial"/>
          <w:iCs/>
          <w:color w:val="000000" w:themeColor="text1"/>
          <w:szCs w:val="24"/>
        </w:rPr>
        <w:t xml:space="preserve">. </w:t>
      </w:r>
      <w:r w:rsidRPr="00E82B56">
        <w:rPr>
          <w:rFonts w:cs="Arial"/>
          <w:iCs/>
          <w:color w:val="000000" w:themeColor="text1"/>
          <w:szCs w:val="24"/>
        </w:rPr>
        <w:t xml:space="preserve">Under a R60 density code, an average </w:t>
      </w:r>
      <w:r>
        <w:rPr>
          <w:rFonts w:cs="Arial"/>
          <w:iCs/>
          <w:color w:val="000000" w:themeColor="text1"/>
          <w:szCs w:val="24"/>
        </w:rPr>
        <w:t>2</w:t>
      </w:r>
      <w:r w:rsidRPr="00E82B56">
        <w:rPr>
          <w:rFonts w:cs="Arial"/>
          <w:iCs/>
          <w:color w:val="000000" w:themeColor="text1"/>
          <w:szCs w:val="24"/>
        </w:rPr>
        <w:t xml:space="preserve">.0m primary street setback is </w:t>
      </w:r>
      <w:r>
        <w:rPr>
          <w:rFonts w:cs="Arial"/>
          <w:iCs/>
          <w:color w:val="000000" w:themeColor="text1"/>
          <w:szCs w:val="24"/>
        </w:rPr>
        <w:t>provided for</w:t>
      </w:r>
      <w:r w:rsidRPr="00E82B56">
        <w:rPr>
          <w:rFonts w:cs="Arial"/>
          <w:iCs/>
          <w:color w:val="000000" w:themeColor="text1"/>
          <w:szCs w:val="24"/>
        </w:rPr>
        <w:t xml:space="preserve">. The development has provided a minimum </w:t>
      </w:r>
      <w:r>
        <w:rPr>
          <w:rFonts w:cs="Arial"/>
          <w:iCs/>
          <w:color w:val="000000" w:themeColor="text1"/>
          <w:szCs w:val="24"/>
        </w:rPr>
        <w:t>4.5</w:t>
      </w:r>
      <w:r w:rsidRPr="00E82B56">
        <w:rPr>
          <w:rFonts w:cs="Arial"/>
          <w:iCs/>
          <w:color w:val="000000" w:themeColor="text1"/>
          <w:szCs w:val="24"/>
        </w:rPr>
        <w:t>m primary street setback in all instances</w:t>
      </w:r>
      <w:r>
        <w:rPr>
          <w:rFonts w:cs="Arial"/>
          <w:iCs/>
          <w:color w:val="000000" w:themeColor="text1"/>
          <w:szCs w:val="24"/>
        </w:rPr>
        <w:t>.</w:t>
      </w:r>
    </w:p>
    <w:p w14:paraId="52B8F051" w14:textId="77777777" w:rsidR="00626F01" w:rsidRPr="00E82B56" w:rsidRDefault="00626F01" w:rsidP="00EC1976">
      <w:pPr>
        <w:pStyle w:val="ListParagraph"/>
        <w:ind w:left="567" w:hanging="425"/>
        <w:jc w:val="both"/>
        <w:rPr>
          <w:rFonts w:cs="Arial"/>
          <w:iCs/>
          <w:color w:val="000000" w:themeColor="text1"/>
          <w:szCs w:val="24"/>
        </w:rPr>
      </w:pPr>
    </w:p>
    <w:p w14:paraId="1BE828EC" w14:textId="77777777"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t>The dwelling’s design is unappealing</w:t>
      </w:r>
    </w:p>
    <w:p w14:paraId="3476A2E0" w14:textId="257E434B" w:rsidR="00626F01" w:rsidRDefault="00626F01" w:rsidP="00EC1976">
      <w:pPr>
        <w:pStyle w:val="ListParagraph"/>
        <w:ind w:left="567"/>
        <w:jc w:val="both"/>
        <w:rPr>
          <w:rFonts w:cs="Arial"/>
          <w:iCs/>
          <w:color w:val="000000" w:themeColor="text1"/>
          <w:szCs w:val="24"/>
        </w:rPr>
      </w:pPr>
      <w:r>
        <w:rPr>
          <w:rFonts w:cs="Arial"/>
          <w:iCs/>
          <w:color w:val="000000" w:themeColor="text1"/>
          <w:szCs w:val="24"/>
        </w:rPr>
        <w:t xml:space="preserve">The City of Nedlands has no planning controls governing the materiality or aesthetic design of a dwelling. An assessment is considered against the provisions of State Planning Policy 7.3, Residential Design Codes (Volume 1). Architectural design and aesthetic considerations are at the discretion of the landowner to which the property relates. </w:t>
      </w:r>
    </w:p>
    <w:p w14:paraId="46534D9B" w14:textId="77777777" w:rsidR="00626F01" w:rsidRPr="00314D00" w:rsidRDefault="00626F01" w:rsidP="00EC1976">
      <w:pPr>
        <w:pStyle w:val="ListParagraph"/>
        <w:ind w:left="567" w:hanging="425"/>
        <w:jc w:val="both"/>
        <w:rPr>
          <w:rFonts w:cs="Arial"/>
          <w:iCs/>
          <w:color w:val="000000" w:themeColor="text1"/>
          <w:szCs w:val="24"/>
        </w:rPr>
      </w:pPr>
    </w:p>
    <w:p w14:paraId="04D5122C" w14:textId="77777777" w:rsidR="00626F01" w:rsidRPr="007568AF" w:rsidRDefault="00626F01" w:rsidP="00F44B6D">
      <w:pPr>
        <w:pStyle w:val="ListParagraph"/>
        <w:numPr>
          <w:ilvl w:val="0"/>
          <w:numId w:val="51"/>
        </w:numPr>
        <w:ind w:left="567" w:hanging="425"/>
        <w:jc w:val="both"/>
        <w:rPr>
          <w:rFonts w:cs="Arial"/>
          <w:iCs/>
          <w:color w:val="000000" w:themeColor="text1"/>
          <w:szCs w:val="24"/>
        </w:rPr>
      </w:pPr>
      <w:r w:rsidRPr="007568AF">
        <w:rPr>
          <w:rFonts w:cs="Arial"/>
          <w:iCs/>
          <w:color w:val="000000" w:themeColor="text1"/>
          <w:szCs w:val="24"/>
        </w:rPr>
        <w:t>Dividing Fencing</w:t>
      </w:r>
    </w:p>
    <w:p w14:paraId="7D26D3CF" w14:textId="77777777" w:rsidR="00626F01" w:rsidRPr="00851C9F" w:rsidRDefault="00626F01" w:rsidP="00EC1976">
      <w:pPr>
        <w:pStyle w:val="ListParagraph"/>
        <w:ind w:left="567"/>
        <w:jc w:val="both"/>
        <w:rPr>
          <w:rFonts w:cs="Arial"/>
          <w:iCs/>
          <w:color w:val="000000" w:themeColor="text1"/>
          <w:szCs w:val="24"/>
          <w:highlight w:val="yellow"/>
        </w:rPr>
      </w:pPr>
      <w:r w:rsidRPr="00851C9F">
        <w:rPr>
          <w:rFonts w:cs="Arial"/>
          <w:iCs/>
          <w:color w:val="000000" w:themeColor="text1"/>
          <w:szCs w:val="24"/>
        </w:rPr>
        <w:t xml:space="preserve">The applicant has been advised </w:t>
      </w:r>
      <w:r>
        <w:rPr>
          <w:rFonts w:cs="Arial"/>
          <w:iCs/>
          <w:color w:val="000000" w:themeColor="text1"/>
          <w:szCs w:val="24"/>
        </w:rPr>
        <w:t xml:space="preserve">that the proposed dividing fencing is not supported by the adjoining landowners. The landowner </w:t>
      </w:r>
      <w:r w:rsidRPr="00851C9F">
        <w:rPr>
          <w:rFonts w:cs="Arial"/>
          <w:iCs/>
          <w:color w:val="000000" w:themeColor="text1"/>
          <w:szCs w:val="24"/>
        </w:rPr>
        <w:t>is encouraged to discuss</w:t>
      </w:r>
      <w:r>
        <w:rPr>
          <w:rFonts w:cs="Arial"/>
          <w:iCs/>
          <w:color w:val="000000" w:themeColor="text1"/>
          <w:szCs w:val="24"/>
        </w:rPr>
        <w:t xml:space="preserve"> any modification to dividing fencing with their </w:t>
      </w:r>
      <w:r w:rsidRPr="00851C9F">
        <w:rPr>
          <w:rFonts w:cs="Arial"/>
          <w:iCs/>
          <w:color w:val="000000" w:themeColor="text1"/>
          <w:szCs w:val="24"/>
        </w:rPr>
        <w:t>neighbour</w:t>
      </w:r>
      <w:r>
        <w:rPr>
          <w:rFonts w:cs="Arial"/>
          <w:iCs/>
          <w:color w:val="000000" w:themeColor="text1"/>
          <w:szCs w:val="24"/>
        </w:rPr>
        <w:t>s</w:t>
      </w:r>
      <w:r w:rsidRPr="00851C9F">
        <w:rPr>
          <w:rFonts w:cs="Arial"/>
          <w:iCs/>
          <w:color w:val="000000" w:themeColor="text1"/>
          <w:szCs w:val="24"/>
        </w:rPr>
        <w:t>. Neither the Residential Design Codes nor the</w:t>
      </w:r>
      <w:r>
        <w:rPr>
          <w:rFonts w:cs="Arial"/>
          <w:iCs/>
          <w:color w:val="000000" w:themeColor="text1"/>
          <w:szCs w:val="24"/>
        </w:rPr>
        <w:t xml:space="preserve"> </w:t>
      </w:r>
      <w:r w:rsidRPr="00851C9F">
        <w:rPr>
          <w:rFonts w:cs="Arial"/>
          <w:iCs/>
          <w:color w:val="000000" w:themeColor="text1"/>
          <w:szCs w:val="24"/>
        </w:rPr>
        <w:t>City’s Local Planning Policies</w:t>
      </w:r>
      <w:r>
        <w:rPr>
          <w:rFonts w:cs="Arial"/>
          <w:iCs/>
          <w:color w:val="000000" w:themeColor="text1"/>
          <w:szCs w:val="24"/>
        </w:rPr>
        <w:t xml:space="preserve"> regulate dividing fencing. As a result, </w:t>
      </w:r>
      <w:r w:rsidRPr="00851C9F">
        <w:rPr>
          <w:rFonts w:cs="Arial"/>
          <w:iCs/>
          <w:color w:val="000000" w:themeColor="text1"/>
          <w:szCs w:val="24"/>
        </w:rPr>
        <w:t>it is not a condition</w:t>
      </w:r>
      <w:r>
        <w:rPr>
          <w:rFonts w:cs="Arial"/>
          <w:iCs/>
          <w:color w:val="000000" w:themeColor="text1"/>
          <w:szCs w:val="24"/>
        </w:rPr>
        <w:t xml:space="preserve"> or consideration</w:t>
      </w:r>
      <w:r w:rsidRPr="00851C9F">
        <w:rPr>
          <w:rFonts w:cs="Arial"/>
          <w:iCs/>
          <w:color w:val="000000" w:themeColor="text1"/>
          <w:szCs w:val="24"/>
        </w:rPr>
        <w:t xml:space="preserve"> of Administration’s recommendation</w:t>
      </w:r>
      <w:r>
        <w:rPr>
          <w:rFonts w:cs="Arial"/>
          <w:iCs/>
          <w:color w:val="000000" w:themeColor="text1"/>
          <w:szCs w:val="24"/>
        </w:rPr>
        <w:t>.</w:t>
      </w:r>
    </w:p>
    <w:p w14:paraId="3143802F" w14:textId="77777777" w:rsidR="006B701F" w:rsidRPr="006B701F" w:rsidRDefault="006B701F" w:rsidP="006B701F">
      <w:pPr>
        <w:jc w:val="both"/>
        <w:rPr>
          <w:rFonts w:cs="Arial"/>
          <w:iCs/>
          <w:color w:val="000000" w:themeColor="text1"/>
          <w:szCs w:val="24"/>
        </w:rPr>
      </w:pPr>
    </w:p>
    <w:p w14:paraId="5BE72AED" w14:textId="77777777" w:rsidR="00626F01" w:rsidRPr="00844172" w:rsidRDefault="00626F01" w:rsidP="00F44B6D">
      <w:pPr>
        <w:pStyle w:val="ListParagraph"/>
        <w:numPr>
          <w:ilvl w:val="0"/>
          <w:numId w:val="40"/>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4E66B272" w14:textId="77777777" w:rsidR="00626F01" w:rsidRPr="00844172" w:rsidRDefault="00626F01" w:rsidP="00626F01">
      <w:pPr>
        <w:jc w:val="both"/>
        <w:rPr>
          <w:rFonts w:cs="Arial"/>
          <w:color w:val="000000" w:themeColor="text1"/>
          <w:szCs w:val="24"/>
        </w:rPr>
      </w:pPr>
    </w:p>
    <w:p w14:paraId="54D88BEA" w14:textId="77777777" w:rsidR="00626F01" w:rsidRDefault="00626F01" w:rsidP="00626F01">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127C7B4F" w14:textId="77777777" w:rsidR="00626F01" w:rsidRDefault="00626F01" w:rsidP="00626F01">
      <w:pPr>
        <w:ind w:left="567" w:hanging="567"/>
        <w:jc w:val="both"/>
        <w:rPr>
          <w:rFonts w:cs="Arial"/>
          <w:b/>
          <w:color w:val="000000" w:themeColor="text1"/>
          <w:szCs w:val="24"/>
          <w:lang w:eastAsia="en-AU"/>
        </w:rPr>
      </w:pPr>
    </w:p>
    <w:p w14:paraId="4C933D5F" w14:textId="77777777" w:rsidR="00626F01" w:rsidRPr="00844172" w:rsidRDefault="00626F01" w:rsidP="00626F01">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2F18A7">
        <w:rPr>
          <w:rFonts w:cs="Arial"/>
          <w:szCs w:val="24"/>
        </w:rPr>
        <w:t>(</w:t>
      </w:r>
      <w:r>
        <w:rPr>
          <w:rFonts w:cs="Arial"/>
          <w:szCs w:val="24"/>
        </w:rPr>
        <w:t xml:space="preserve">Consideration of application by Local Government)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Where relevant, these matters are discussed in the following sections.</w:t>
      </w:r>
      <w:r>
        <w:rPr>
          <w:rFonts w:cs="Arial"/>
          <w:color w:val="000000" w:themeColor="text1"/>
          <w:szCs w:val="24"/>
        </w:rPr>
        <w:t xml:space="preserve"> Overall, the development is considered to meet these objectives, particularly in regard to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47A63DC7" w14:textId="77777777" w:rsidR="00626F01" w:rsidRPr="00844172" w:rsidRDefault="00626F01" w:rsidP="00626F01">
      <w:pPr>
        <w:jc w:val="both"/>
        <w:rPr>
          <w:rFonts w:cs="Arial"/>
          <w:color w:val="000000" w:themeColor="text1"/>
          <w:szCs w:val="24"/>
        </w:rPr>
      </w:pPr>
    </w:p>
    <w:p w14:paraId="4F9CD415" w14:textId="77777777" w:rsidR="00626F01" w:rsidRPr="00844172" w:rsidRDefault="00626F01" w:rsidP="00626F01">
      <w:pPr>
        <w:ind w:left="567" w:hanging="567"/>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ab/>
      </w:r>
      <w:r>
        <w:rPr>
          <w:rFonts w:cs="Arial"/>
          <w:b/>
          <w:color w:val="000000" w:themeColor="text1"/>
          <w:szCs w:val="24"/>
        </w:rPr>
        <w:t xml:space="preserve">State Planning </w:t>
      </w:r>
      <w:r w:rsidRPr="00844172">
        <w:rPr>
          <w:rFonts w:cs="Arial"/>
          <w:b/>
          <w:color w:val="000000" w:themeColor="text1"/>
          <w:szCs w:val="24"/>
        </w:rPr>
        <w:t>Policy</w:t>
      </w:r>
    </w:p>
    <w:p w14:paraId="4E810CD5" w14:textId="77777777" w:rsidR="00626F01" w:rsidRPr="00844172" w:rsidRDefault="00626F01" w:rsidP="00626F01">
      <w:pPr>
        <w:jc w:val="both"/>
        <w:rPr>
          <w:rFonts w:cs="Arial"/>
          <w:b/>
          <w:color w:val="000000" w:themeColor="text1"/>
          <w:szCs w:val="24"/>
        </w:rPr>
      </w:pPr>
    </w:p>
    <w:p w14:paraId="47D6341A" w14:textId="77777777" w:rsidR="00626F01" w:rsidRDefault="00626F01" w:rsidP="00626F01">
      <w:pPr>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.1</w:t>
      </w:r>
      <w:r w:rsidRPr="00844172">
        <w:rPr>
          <w:rFonts w:cs="Arial"/>
          <w:b/>
          <w:color w:val="000000" w:themeColor="text1"/>
          <w:szCs w:val="24"/>
        </w:rPr>
        <w:tab/>
      </w:r>
      <w:r>
        <w:rPr>
          <w:rFonts w:cs="Arial"/>
          <w:b/>
          <w:color w:val="000000" w:themeColor="text1"/>
          <w:szCs w:val="24"/>
        </w:rPr>
        <w:t xml:space="preserve">State Planning Policy 7.3 - </w:t>
      </w:r>
      <w:r w:rsidRPr="00844172">
        <w:rPr>
          <w:rFonts w:cs="Arial"/>
          <w:b/>
          <w:color w:val="000000" w:themeColor="text1"/>
          <w:szCs w:val="24"/>
        </w:rPr>
        <w:t>Residential Design Codes – Volume 1</w:t>
      </w:r>
    </w:p>
    <w:p w14:paraId="7F99926C" w14:textId="77777777" w:rsidR="00626F01" w:rsidRPr="00844172" w:rsidRDefault="00626F01" w:rsidP="00626F01">
      <w:pPr>
        <w:jc w:val="both"/>
        <w:rPr>
          <w:rFonts w:cs="Arial"/>
          <w:b/>
          <w:color w:val="000000" w:themeColor="text1"/>
          <w:szCs w:val="24"/>
        </w:rPr>
      </w:pPr>
      <w:r w:rsidRPr="00844172">
        <w:rPr>
          <w:rFonts w:cs="Arial"/>
          <w:b/>
          <w:color w:val="000000" w:themeColor="text1"/>
          <w:szCs w:val="24"/>
        </w:rPr>
        <w:t xml:space="preserve"> </w:t>
      </w:r>
    </w:p>
    <w:p w14:paraId="629ED743" w14:textId="77777777" w:rsidR="00FA177C" w:rsidRDefault="00286DBD" w:rsidP="0068338F">
      <w:pPr>
        <w:jc w:val="both"/>
        <w:rPr>
          <w:rFonts w:eastAsia="Arial" w:cs="Arial"/>
          <w:szCs w:val="24"/>
        </w:rPr>
      </w:pPr>
      <w:r w:rsidRPr="00620B41">
        <w:rPr>
          <w:rFonts w:eastAsia="Arial" w:cs="Arial"/>
          <w:szCs w:val="24"/>
        </w:rPr>
        <w:lastRenderedPageBreak/>
        <w:t xml:space="preserve">State Planning Policy 7.3 Residential Design Codes Volume 1 (R-Codes) apply to all single and grouped dwelling developments. An </w:t>
      </w:r>
      <w:r>
        <w:rPr>
          <w:rFonts w:eastAsia="Arial" w:cs="Arial"/>
          <w:szCs w:val="24"/>
        </w:rPr>
        <w:t>approval</w:t>
      </w:r>
      <w:r w:rsidRPr="00620B41">
        <w:rPr>
          <w:rFonts w:eastAsia="Arial" w:cs="Arial"/>
          <w:szCs w:val="24"/>
        </w:rPr>
        <w:t xml:space="preserve"> under the R-Codes can be </w:t>
      </w:r>
      <w:r>
        <w:rPr>
          <w:rFonts w:eastAsia="Arial" w:cs="Arial"/>
          <w:szCs w:val="24"/>
        </w:rPr>
        <w:t>obtained</w:t>
      </w:r>
      <w:r w:rsidRPr="00620B41">
        <w:rPr>
          <w:rFonts w:eastAsia="Arial" w:cs="Arial"/>
          <w:szCs w:val="24"/>
        </w:rPr>
        <w:t xml:space="preserve"> in one of two ways. This is by either meeting the deemed-to-comply provisions </w:t>
      </w:r>
      <w:r w:rsidRPr="00620B41">
        <w:rPr>
          <w:rFonts w:eastAsia="Arial" w:cs="Arial"/>
          <w:szCs w:val="24"/>
          <w:u w:val="single"/>
        </w:rPr>
        <w:t>or</w:t>
      </w:r>
      <w:r w:rsidRPr="00620B41">
        <w:rPr>
          <w:rFonts w:eastAsia="Arial" w:cs="Arial"/>
          <w:szCs w:val="24"/>
        </w:rPr>
        <w:t xml:space="preserve"> via a Design Principle assessment pathway. </w:t>
      </w:r>
    </w:p>
    <w:p w14:paraId="798DE141" w14:textId="77777777" w:rsidR="00FA177C" w:rsidRDefault="00FA177C" w:rsidP="0068338F">
      <w:pPr>
        <w:jc w:val="both"/>
        <w:rPr>
          <w:rFonts w:eastAsia="Arial" w:cs="Arial"/>
          <w:szCs w:val="24"/>
        </w:rPr>
      </w:pPr>
    </w:p>
    <w:p w14:paraId="05901638" w14:textId="02B51FB4" w:rsidR="0068338F" w:rsidRPr="004D3E12" w:rsidRDefault="00286DBD" w:rsidP="0068338F">
      <w:pPr>
        <w:jc w:val="both"/>
        <w:rPr>
          <w:rFonts w:eastAsia="Arial" w:cs="Arial"/>
          <w:szCs w:val="24"/>
        </w:rPr>
      </w:pPr>
      <w:r w:rsidRPr="00620B41">
        <w:rPr>
          <w:rFonts w:eastAsia="Arial" w:cs="Arial"/>
          <w:szCs w:val="24"/>
        </w:rPr>
        <w:t>The proposed development is seeking a Design Principle assessment pathway for a part of this proposal.</w:t>
      </w:r>
      <w:r>
        <w:rPr>
          <w:rFonts w:eastAsia="Arial" w:cs="Arial"/>
          <w:szCs w:val="24"/>
        </w:rPr>
        <w:t xml:space="preserve"> </w:t>
      </w:r>
      <w:r w:rsidR="0068338F" w:rsidRPr="00BD2C63">
        <w:rPr>
          <w:rFonts w:cs="Arial"/>
          <w:bCs/>
          <w:szCs w:val="24"/>
        </w:rPr>
        <w:t xml:space="preserve">An assessment is sought under the Design Principles for the R-Codes for </w:t>
      </w:r>
      <w:r w:rsidR="0068338F" w:rsidRPr="00890272">
        <w:rPr>
          <w:rFonts w:cs="Arial"/>
          <w:color w:val="000000" w:themeColor="text1"/>
          <w:szCs w:val="24"/>
        </w:rPr>
        <w:t>lot boundary setback</w:t>
      </w:r>
      <w:r w:rsidR="0068338F">
        <w:rPr>
          <w:rFonts w:cs="Arial"/>
          <w:color w:val="000000" w:themeColor="text1"/>
          <w:szCs w:val="24"/>
        </w:rPr>
        <w:t>, building height and parking.</w:t>
      </w:r>
      <w:r w:rsidR="0068338F">
        <w:rPr>
          <w:rFonts w:cs="Arial"/>
          <w:bCs/>
          <w:szCs w:val="24"/>
        </w:rPr>
        <w:t xml:space="preserve"> </w:t>
      </w:r>
      <w:r w:rsidR="004D3E12">
        <w:rPr>
          <w:rFonts w:eastAsia="Arial" w:cs="Arial"/>
          <w:szCs w:val="24"/>
        </w:rPr>
        <w:t xml:space="preserve">As required by the R-Codes, Council in assessing the proposal against the design principles, should not apply the corresponding deemed-to-comply provisions. </w:t>
      </w:r>
      <w:r w:rsidR="0068338F" w:rsidRPr="00BD2C63">
        <w:rPr>
          <w:rFonts w:cs="Arial"/>
          <w:bCs/>
          <w:szCs w:val="24"/>
        </w:rPr>
        <w:t xml:space="preserve">All other areas </w:t>
      </w:r>
      <w:r w:rsidR="0068338F">
        <w:rPr>
          <w:rFonts w:cs="Arial"/>
          <w:bCs/>
          <w:szCs w:val="24"/>
        </w:rPr>
        <w:t>meet</w:t>
      </w:r>
      <w:r w:rsidR="0068338F" w:rsidRPr="00BD2C63">
        <w:rPr>
          <w:rFonts w:cs="Arial"/>
          <w:bCs/>
          <w:szCs w:val="24"/>
        </w:rPr>
        <w:t xml:space="preserve"> the deemed-to-comply provisions</w:t>
      </w:r>
      <w:r w:rsidR="0068338F">
        <w:rPr>
          <w:rFonts w:cs="Arial"/>
          <w:bCs/>
          <w:szCs w:val="24"/>
        </w:rPr>
        <w:t xml:space="preserve"> of the R-Codes</w:t>
      </w:r>
      <w:r w:rsidR="0068338F" w:rsidRPr="00BD2C63">
        <w:rPr>
          <w:rFonts w:cs="Arial"/>
          <w:bCs/>
          <w:szCs w:val="24"/>
        </w:rPr>
        <w:t xml:space="preserve">. </w:t>
      </w:r>
    </w:p>
    <w:p w14:paraId="479694DE" w14:textId="77777777" w:rsidR="00626F01" w:rsidRDefault="00626F01" w:rsidP="00626F01">
      <w:pPr>
        <w:jc w:val="both"/>
        <w:rPr>
          <w:rFonts w:cs="Arial"/>
          <w:color w:val="000000" w:themeColor="text1"/>
          <w:szCs w:val="24"/>
        </w:rPr>
      </w:pPr>
    </w:p>
    <w:p w14:paraId="76D9D645" w14:textId="4FD8CBD9" w:rsidR="00626F01" w:rsidRDefault="00626F01" w:rsidP="00626F01">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 xml:space="preserve">Clause 5.1.3 – Lot Boundary Setback </w:t>
      </w:r>
    </w:p>
    <w:p w14:paraId="4B1125D6" w14:textId="77777777" w:rsidR="00117DE3" w:rsidRPr="001C0752" w:rsidRDefault="00117DE3" w:rsidP="00626F01">
      <w:pPr>
        <w:autoSpaceDE w:val="0"/>
        <w:autoSpaceDN w:val="0"/>
        <w:adjustRightInd w:val="0"/>
        <w:jc w:val="both"/>
        <w:rPr>
          <w:rFonts w:cs="Arial"/>
          <w:b/>
          <w:bCs/>
          <w:color w:val="000000" w:themeColor="text1"/>
          <w:szCs w:val="24"/>
          <w:lang w:eastAsia="en-AU"/>
        </w:rPr>
      </w:pPr>
    </w:p>
    <w:p w14:paraId="1DFE1C2A" w14:textId="71E10CD5" w:rsidR="00626F01" w:rsidRPr="00D762A3" w:rsidRDefault="00626F01" w:rsidP="00626F01">
      <w:pPr>
        <w:autoSpaceDE w:val="0"/>
        <w:autoSpaceDN w:val="0"/>
        <w:adjustRightInd w:val="0"/>
        <w:jc w:val="both"/>
        <w:rPr>
          <w:rFonts w:cs="Arial"/>
          <w:color w:val="000000" w:themeColor="text1"/>
          <w:szCs w:val="24"/>
          <w:lang w:eastAsia="en-AU"/>
        </w:rPr>
      </w:pPr>
      <w:r w:rsidRPr="00D762A3">
        <w:rPr>
          <w:rFonts w:cs="Arial"/>
          <w:color w:val="000000" w:themeColor="text1"/>
          <w:szCs w:val="24"/>
          <w:lang w:eastAsia="en-AU"/>
        </w:rPr>
        <w:t xml:space="preserve">The following lot boundary setbacks are </w:t>
      </w:r>
      <w:r>
        <w:rPr>
          <w:rFonts w:cs="Arial"/>
          <w:color w:val="000000" w:themeColor="text1"/>
          <w:szCs w:val="24"/>
          <w:lang w:eastAsia="en-AU"/>
        </w:rPr>
        <w:t>assessed</w:t>
      </w:r>
      <w:r w:rsidR="0068338F">
        <w:rPr>
          <w:rFonts w:cs="Arial"/>
          <w:color w:val="000000" w:themeColor="text1"/>
          <w:szCs w:val="24"/>
          <w:lang w:eastAsia="en-AU"/>
        </w:rPr>
        <w:t xml:space="preserve"> against the design principle</w:t>
      </w:r>
      <w:r w:rsidR="00515398">
        <w:rPr>
          <w:rFonts w:cs="Arial"/>
          <w:color w:val="000000" w:themeColor="text1"/>
          <w:szCs w:val="24"/>
          <w:lang w:eastAsia="en-AU"/>
        </w:rPr>
        <w:t>s pr</w:t>
      </w:r>
      <w:r w:rsidRPr="00D762A3">
        <w:rPr>
          <w:rFonts w:cs="Arial"/>
          <w:color w:val="000000" w:themeColor="text1"/>
          <w:szCs w:val="24"/>
          <w:lang w:eastAsia="en-AU"/>
        </w:rPr>
        <w:t>ovisions of the R-Codes:</w:t>
      </w:r>
    </w:p>
    <w:p w14:paraId="388B3DEA" w14:textId="77777777" w:rsidR="00626F01" w:rsidRPr="00D762A3" w:rsidRDefault="00626F01" w:rsidP="00626F01">
      <w:pPr>
        <w:autoSpaceDE w:val="0"/>
        <w:autoSpaceDN w:val="0"/>
        <w:adjustRightInd w:val="0"/>
        <w:jc w:val="both"/>
        <w:rPr>
          <w:rFonts w:cs="Arial"/>
          <w:color w:val="000000" w:themeColor="text1"/>
          <w:szCs w:val="24"/>
          <w:highlight w:val="yellow"/>
          <w:lang w:eastAsia="en-AU"/>
        </w:rPr>
      </w:pPr>
    </w:p>
    <w:p w14:paraId="50D31EDC" w14:textId="2EFB2E9B" w:rsidR="00626F01" w:rsidRPr="00D762A3" w:rsidRDefault="00626F01" w:rsidP="00EC1976">
      <w:pPr>
        <w:pStyle w:val="ListParagraph"/>
        <w:numPr>
          <w:ilvl w:val="0"/>
          <w:numId w:val="38"/>
        </w:numPr>
        <w:spacing w:after="160" w:line="259" w:lineRule="auto"/>
        <w:ind w:left="567" w:hanging="283"/>
        <w:rPr>
          <w:rFonts w:cs="Arial"/>
          <w:bCs/>
          <w:szCs w:val="24"/>
        </w:rPr>
      </w:pPr>
      <w:r w:rsidRPr="00D762A3">
        <w:rPr>
          <w:rFonts w:cs="Arial"/>
          <w:bCs/>
          <w:szCs w:val="24"/>
        </w:rPr>
        <w:t>Ground Floor North – Alfresco – 1.2m setback</w:t>
      </w:r>
      <w:r w:rsidR="00515398">
        <w:rPr>
          <w:rFonts w:cs="Arial"/>
          <w:bCs/>
          <w:szCs w:val="24"/>
        </w:rPr>
        <w:t>.</w:t>
      </w:r>
    </w:p>
    <w:p w14:paraId="4E53CA7E" w14:textId="2FA4CF82" w:rsidR="00626F01" w:rsidRPr="00D762A3" w:rsidRDefault="00626F01" w:rsidP="00EC1976">
      <w:pPr>
        <w:pStyle w:val="ListParagraph"/>
        <w:numPr>
          <w:ilvl w:val="0"/>
          <w:numId w:val="38"/>
        </w:numPr>
        <w:spacing w:after="160" w:line="259" w:lineRule="auto"/>
        <w:ind w:left="567" w:hanging="283"/>
        <w:rPr>
          <w:rFonts w:cs="Arial"/>
          <w:bCs/>
          <w:szCs w:val="24"/>
        </w:rPr>
      </w:pPr>
      <w:r w:rsidRPr="00D762A3">
        <w:rPr>
          <w:rFonts w:cs="Arial"/>
          <w:bCs/>
          <w:szCs w:val="24"/>
        </w:rPr>
        <w:t>Ground Floor South – Dining – 1.2m setback</w:t>
      </w:r>
      <w:r w:rsidR="00515398">
        <w:rPr>
          <w:rFonts w:cs="Arial"/>
          <w:bCs/>
          <w:szCs w:val="24"/>
        </w:rPr>
        <w:t>.</w:t>
      </w:r>
    </w:p>
    <w:p w14:paraId="7F8C252D" w14:textId="7F8701E5" w:rsidR="00626F01" w:rsidRPr="00D762A3" w:rsidRDefault="00626F01" w:rsidP="00EC1976">
      <w:pPr>
        <w:pStyle w:val="ListParagraph"/>
        <w:numPr>
          <w:ilvl w:val="0"/>
          <w:numId w:val="38"/>
        </w:numPr>
        <w:spacing w:after="160" w:line="259" w:lineRule="auto"/>
        <w:ind w:left="567" w:hanging="283"/>
        <w:rPr>
          <w:rFonts w:cs="Arial"/>
          <w:bCs/>
          <w:szCs w:val="24"/>
        </w:rPr>
      </w:pPr>
      <w:r w:rsidRPr="00D762A3">
        <w:rPr>
          <w:rFonts w:cs="Arial"/>
          <w:bCs/>
          <w:szCs w:val="24"/>
        </w:rPr>
        <w:t>Ground Floor South – Family to Study and Guest – 3.6m maximum boundary wall height</w:t>
      </w:r>
      <w:r w:rsidR="00515398">
        <w:rPr>
          <w:rFonts w:cs="Arial"/>
          <w:bCs/>
          <w:szCs w:val="24"/>
        </w:rPr>
        <w:t>.</w:t>
      </w:r>
    </w:p>
    <w:p w14:paraId="3E7B34A5" w14:textId="0EDDF58C" w:rsidR="00626F01" w:rsidRDefault="00626F01" w:rsidP="00EC1976">
      <w:pPr>
        <w:pStyle w:val="ListParagraph"/>
        <w:numPr>
          <w:ilvl w:val="0"/>
          <w:numId w:val="38"/>
        </w:numPr>
        <w:spacing w:after="160" w:line="259" w:lineRule="auto"/>
        <w:ind w:left="567" w:hanging="283"/>
        <w:rPr>
          <w:rFonts w:cs="Arial"/>
          <w:bCs/>
          <w:szCs w:val="24"/>
        </w:rPr>
      </w:pPr>
      <w:r w:rsidRPr="00D762A3">
        <w:rPr>
          <w:rFonts w:cs="Arial"/>
          <w:bCs/>
          <w:szCs w:val="24"/>
        </w:rPr>
        <w:t>First Floor South – Stairs – 2.1m setback</w:t>
      </w:r>
      <w:r w:rsidR="00515398">
        <w:rPr>
          <w:rFonts w:cs="Arial"/>
          <w:bCs/>
          <w:szCs w:val="24"/>
        </w:rPr>
        <w:t>.</w:t>
      </w:r>
    </w:p>
    <w:p w14:paraId="179F7D2E" w14:textId="77777777" w:rsidR="00626F01" w:rsidRPr="00D762A3" w:rsidRDefault="00626F01" w:rsidP="00626F01">
      <w:pPr>
        <w:pStyle w:val="ListParagraph"/>
        <w:spacing w:after="160" w:line="259" w:lineRule="auto"/>
        <w:ind w:left="1080"/>
        <w:rPr>
          <w:rFonts w:cs="Arial"/>
          <w:bCs/>
          <w:szCs w:val="24"/>
        </w:rPr>
      </w:pPr>
    </w:p>
    <w:p w14:paraId="5C91FC04" w14:textId="0DE07E3C" w:rsidR="00626F01" w:rsidRDefault="00626F01" w:rsidP="00F44B6D">
      <w:pPr>
        <w:pStyle w:val="ListParagraph"/>
        <w:numPr>
          <w:ilvl w:val="0"/>
          <w:numId w:val="39"/>
        </w:numPr>
        <w:ind w:left="567"/>
        <w:jc w:val="both"/>
        <w:rPr>
          <w:rFonts w:cs="Arial"/>
          <w:szCs w:val="24"/>
        </w:rPr>
      </w:pPr>
      <w:r w:rsidRPr="005E7B2A">
        <w:rPr>
          <w:rFonts w:cs="Arial"/>
          <w:szCs w:val="24"/>
        </w:rPr>
        <w:t>The alfresco ground floor northern wall is proposed to be setback a minimum 1.2m</w:t>
      </w:r>
      <w:r w:rsidR="00515398">
        <w:rPr>
          <w:rFonts w:cs="Arial"/>
          <w:szCs w:val="24"/>
        </w:rPr>
        <w:t xml:space="preserve">. </w:t>
      </w:r>
      <w:r w:rsidRPr="005E7B2A">
        <w:rPr>
          <w:rFonts w:cs="Arial"/>
          <w:szCs w:val="24"/>
        </w:rPr>
        <w:t xml:space="preserve">The development is considered to meet the </w:t>
      </w:r>
      <w:r>
        <w:rPr>
          <w:rFonts w:cs="Arial"/>
          <w:szCs w:val="24"/>
        </w:rPr>
        <w:t>d</w:t>
      </w:r>
      <w:r w:rsidRPr="005E7B2A">
        <w:rPr>
          <w:rFonts w:cs="Arial"/>
          <w:szCs w:val="24"/>
        </w:rPr>
        <w:t xml:space="preserve">esign </w:t>
      </w:r>
      <w:r>
        <w:rPr>
          <w:rFonts w:cs="Arial"/>
          <w:szCs w:val="24"/>
        </w:rPr>
        <w:t>p</w:t>
      </w:r>
      <w:r w:rsidRPr="005E7B2A">
        <w:rPr>
          <w:rFonts w:cs="Arial"/>
          <w:szCs w:val="24"/>
        </w:rPr>
        <w:t>rinciples as:</w:t>
      </w:r>
    </w:p>
    <w:p w14:paraId="2E6DF73E" w14:textId="77777777" w:rsidR="008B7787" w:rsidRPr="005E7B2A" w:rsidRDefault="008B7787" w:rsidP="008B7787">
      <w:pPr>
        <w:pStyle w:val="ListParagraph"/>
        <w:ind w:left="567"/>
        <w:jc w:val="both"/>
        <w:rPr>
          <w:rFonts w:cs="Arial"/>
          <w:szCs w:val="24"/>
        </w:rPr>
      </w:pPr>
    </w:p>
    <w:p w14:paraId="677E0908" w14:textId="77777777" w:rsidR="00626F01" w:rsidRPr="00D762A3"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D762A3">
        <w:rPr>
          <w:rFonts w:cs="Arial"/>
          <w:color w:val="000000" w:themeColor="text1"/>
          <w:szCs w:val="24"/>
          <w:lang w:eastAsia="en-AU"/>
        </w:rPr>
        <w:t xml:space="preserve">The applicant has proposed a minimum </w:t>
      </w:r>
      <w:r>
        <w:rPr>
          <w:rFonts w:cs="Arial"/>
          <w:color w:val="000000" w:themeColor="text1"/>
          <w:szCs w:val="24"/>
          <w:lang w:eastAsia="en-AU"/>
        </w:rPr>
        <w:t>1.2</w:t>
      </w:r>
      <w:r w:rsidRPr="00D762A3">
        <w:rPr>
          <w:rFonts w:cs="Arial"/>
          <w:color w:val="000000" w:themeColor="text1"/>
          <w:szCs w:val="24"/>
          <w:lang w:eastAsia="en-AU"/>
        </w:rPr>
        <w:t xml:space="preserve">m northern lot boundary setback </w:t>
      </w:r>
      <w:r>
        <w:rPr>
          <w:rFonts w:cs="Arial"/>
          <w:color w:val="000000" w:themeColor="text1"/>
          <w:szCs w:val="24"/>
          <w:lang w:eastAsia="en-AU"/>
        </w:rPr>
        <w:t xml:space="preserve">for the </w:t>
      </w:r>
      <w:r w:rsidRPr="00D762A3">
        <w:rPr>
          <w:rFonts w:cs="Arial"/>
          <w:color w:val="000000" w:themeColor="text1"/>
          <w:szCs w:val="24"/>
          <w:lang w:eastAsia="en-AU"/>
        </w:rPr>
        <w:t>alfresco portion of wall</w:t>
      </w:r>
      <w:r>
        <w:rPr>
          <w:rFonts w:cs="Arial"/>
          <w:color w:val="000000" w:themeColor="text1"/>
          <w:szCs w:val="24"/>
          <w:lang w:eastAsia="en-AU"/>
        </w:rPr>
        <w:t>, with the remainder of the northern ground floor wall being setback between 1.7m and 1.2m.</w:t>
      </w:r>
      <w:r w:rsidRPr="00D762A3">
        <w:rPr>
          <w:rFonts w:cs="Arial"/>
          <w:color w:val="000000" w:themeColor="text1"/>
          <w:szCs w:val="24"/>
        </w:rPr>
        <w:t xml:space="preserve"> </w:t>
      </w:r>
    </w:p>
    <w:p w14:paraId="692D611A" w14:textId="77777777" w:rsidR="00626F01" w:rsidRPr="00D762A3"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D762A3">
        <w:rPr>
          <w:rFonts w:cs="Arial"/>
          <w:color w:val="000000" w:themeColor="text1"/>
          <w:szCs w:val="24"/>
          <w:lang w:eastAsia="en-AU"/>
        </w:rPr>
        <w:t xml:space="preserve">The </w:t>
      </w:r>
      <w:r>
        <w:rPr>
          <w:rFonts w:cs="Arial"/>
          <w:color w:val="000000" w:themeColor="text1"/>
          <w:szCs w:val="24"/>
          <w:lang w:eastAsia="en-AU"/>
        </w:rPr>
        <w:t xml:space="preserve">northern </w:t>
      </w:r>
      <w:r w:rsidRPr="00D762A3">
        <w:rPr>
          <w:rFonts w:cs="Arial"/>
          <w:color w:val="000000" w:themeColor="text1"/>
          <w:szCs w:val="24"/>
          <w:lang w:eastAsia="en-AU"/>
        </w:rPr>
        <w:t xml:space="preserve">articulated wall is considered to be setback far enough from the northern lot boundary to provide satisfactory areas of open space and landscaping which help to reduce the overall impact of building bulk. </w:t>
      </w:r>
    </w:p>
    <w:p w14:paraId="0CF3238D" w14:textId="13C44C26" w:rsidR="00626F01" w:rsidRPr="00D762A3"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D762A3">
        <w:rPr>
          <w:rFonts w:cs="Arial"/>
          <w:color w:val="000000" w:themeColor="text1"/>
          <w:szCs w:val="24"/>
          <w:lang w:eastAsia="en-AU"/>
        </w:rPr>
        <w:t xml:space="preserve">The northern lot boundary setback is considered to maintain the adjoining property’s access to natural light and ventilation. Shadow created by the northern wall is contained wholly within the confines of the subject site. Overall, </w:t>
      </w:r>
      <w:r w:rsidR="006A3665">
        <w:rPr>
          <w:rFonts w:cs="Arial"/>
          <w:color w:val="000000" w:themeColor="text1"/>
          <w:szCs w:val="24"/>
          <w:lang w:eastAsia="en-AU"/>
        </w:rPr>
        <w:t>the development meets the deemed-to-comply provisions  of</w:t>
      </w:r>
      <w:r w:rsidRPr="00D762A3">
        <w:rPr>
          <w:rFonts w:cs="Arial"/>
          <w:color w:val="000000" w:themeColor="text1"/>
          <w:szCs w:val="24"/>
          <w:lang w:eastAsia="en-AU"/>
        </w:rPr>
        <w:t xml:space="preserve"> element 5.4.2 – Solar access to adjoining properties. </w:t>
      </w:r>
    </w:p>
    <w:p w14:paraId="66A78A6C" w14:textId="77777777" w:rsidR="00626F01" w:rsidRPr="00D762A3"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D762A3">
        <w:rPr>
          <w:rFonts w:cs="Arial"/>
          <w:color w:val="000000" w:themeColor="text1"/>
          <w:szCs w:val="24"/>
          <w:lang w:eastAsia="en-AU"/>
        </w:rPr>
        <w:t xml:space="preserve">The </w:t>
      </w:r>
      <w:r>
        <w:rPr>
          <w:rFonts w:cs="Arial"/>
          <w:color w:val="000000" w:themeColor="text1"/>
          <w:szCs w:val="24"/>
          <w:lang w:eastAsia="en-AU"/>
        </w:rPr>
        <w:t>application</w:t>
      </w:r>
      <w:r w:rsidRPr="00D762A3">
        <w:rPr>
          <w:rFonts w:cs="Arial"/>
          <w:color w:val="000000" w:themeColor="text1"/>
          <w:szCs w:val="24"/>
          <w:lang w:eastAsia="en-AU"/>
        </w:rPr>
        <w:t xml:space="preserve"> is considered to have made a significant effort in minimising the proposed building bulk addressing the northern lot boundary. The proposal makes use of building articulation addressing the northern lot boundary to reduce the perceived impact of building bulk on the northern landowner.</w:t>
      </w:r>
    </w:p>
    <w:p w14:paraId="447645E6" w14:textId="77777777" w:rsidR="00626F01" w:rsidRDefault="00626F01" w:rsidP="00626F01">
      <w:pPr>
        <w:jc w:val="both"/>
        <w:rPr>
          <w:rFonts w:cs="Arial"/>
          <w:szCs w:val="24"/>
        </w:rPr>
      </w:pPr>
    </w:p>
    <w:p w14:paraId="271C4E23" w14:textId="2E0A85F5" w:rsidR="008B7787" w:rsidRPr="001E074F" w:rsidRDefault="00626F01" w:rsidP="001E074F">
      <w:pPr>
        <w:pStyle w:val="ListParagraph"/>
        <w:numPr>
          <w:ilvl w:val="0"/>
          <w:numId w:val="39"/>
        </w:numPr>
        <w:ind w:left="567"/>
        <w:jc w:val="both"/>
        <w:rPr>
          <w:rFonts w:cs="Arial"/>
          <w:szCs w:val="24"/>
        </w:rPr>
      </w:pPr>
      <w:r w:rsidRPr="008C11AE">
        <w:rPr>
          <w:rFonts w:cs="Arial"/>
          <w:szCs w:val="24"/>
        </w:rPr>
        <w:t xml:space="preserve">The dining </w:t>
      </w:r>
      <w:r>
        <w:rPr>
          <w:rFonts w:cs="Arial"/>
          <w:szCs w:val="24"/>
        </w:rPr>
        <w:t xml:space="preserve">room </w:t>
      </w:r>
      <w:r w:rsidRPr="008C11AE">
        <w:rPr>
          <w:rFonts w:cs="Arial"/>
          <w:szCs w:val="24"/>
        </w:rPr>
        <w:t>ground floor southern wall is proposed to be setback a minimum 1.2m</w:t>
      </w:r>
      <w:r w:rsidR="003A0F7C">
        <w:rPr>
          <w:rFonts w:cs="Arial"/>
          <w:szCs w:val="24"/>
        </w:rPr>
        <w:t>.</w:t>
      </w:r>
      <w:r w:rsidRPr="008C11AE">
        <w:rPr>
          <w:rFonts w:cs="Arial"/>
          <w:szCs w:val="24"/>
        </w:rPr>
        <w:t xml:space="preserve"> The development is considered to meet the </w:t>
      </w:r>
      <w:r>
        <w:rPr>
          <w:rFonts w:cs="Arial"/>
          <w:szCs w:val="24"/>
        </w:rPr>
        <w:t>d</w:t>
      </w:r>
      <w:r w:rsidRPr="008C11AE">
        <w:rPr>
          <w:rFonts w:cs="Arial"/>
          <w:szCs w:val="24"/>
        </w:rPr>
        <w:t xml:space="preserve">esign </w:t>
      </w:r>
      <w:r>
        <w:rPr>
          <w:rFonts w:cs="Arial"/>
          <w:szCs w:val="24"/>
        </w:rPr>
        <w:t>p</w:t>
      </w:r>
      <w:r w:rsidRPr="008C11AE">
        <w:rPr>
          <w:rFonts w:cs="Arial"/>
          <w:szCs w:val="24"/>
        </w:rPr>
        <w:t>rinciples as:</w:t>
      </w:r>
    </w:p>
    <w:p w14:paraId="0D0E7AA7" w14:textId="77777777" w:rsidR="00626F01" w:rsidRPr="008B7787"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8B7787">
        <w:rPr>
          <w:rFonts w:cs="Arial"/>
          <w:color w:val="000000" w:themeColor="text1"/>
          <w:szCs w:val="24"/>
          <w:lang w:eastAsia="en-AU"/>
        </w:rPr>
        <w:t>The proposed dining room setback of 1.2m is considered to reduce perceived building bulk addressing the southern lot, by providing an articulated ground floor interface.</w:t>
      </w:r>
    </w:p>
    <w:p w14:paraId="7F84138F" w14:textId="290BF7CC" w:rsidR="00626F01" w:rsidRPr="008B7787"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8B7787">
        <w:rPr>
          <w:rFonts w:cs="Arial"/>
          <w:color w:val="000000" w:themeColor="text1"/>
          <w:szCs w:val="24"/>
          <w:lang w:eastAsia="en-AU"/>
        </w:rPr>
        <w:t xml:space="preserve">The development proposal is assessed as providing adequate solar access and ventilation to the southern lot. The development proposal </w:t>
      </w:r>
      <w:r w:rsidRPr="008B7787">
        <w:rPr>
          <w:rFonts w:cs="Arial"/>
          <w:color w:val="000000" w:themeColor="text1"/>
          <w:szCs w:val="24"/>
          <w:lang w:eastAsia="en-AU"/>
        </w:rPr>
        <w:lastRenderedPageBreak/>
        <w:t xml:space="preserve">provides solar access </w:t>
      </w:r>
      <w:r w:rsidR="003A0F7C">
        <w:rPr>
          <w:rFonts w:cs="Arial"/>
          <w:color w:val="000000" w:themeColor="text1"/>
          <w:szCs w:val="24"/>
          <w:lang w:eastAsia="en-AU"/>
        </w:rPr>
        <w:t>which meets</w:t>
      </w:r>
      <w:r w:rsidRPr="008B7787">
        <w:rPr>
          <w:rFonts w:cs="Arial"/>
          <w:color w:val="000000" w:themeColor="text1"/>
          <w:szCs w:val="24"/>
          <w:lang w:eastAsia="en-AU"/>
        </w:rPr>
        <w:t xml:space="preserve"> with the deemed-to-comply provisions of the R-Codes. </w:t>
      </w:r>
    </w:p>
    <w:p w14:paraId="08EF4C50" w14:textId="3A2B712A" w:rsidR="00626F01" w:rsidRPr="008B7787"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8B7787">
        <w:rPr>
          <w:rFonts w:cs="Arial"/>
          <w:color w:val="000000" w:themeColor="text1"/>
          <w:szCs w:val="24"/>
          <w:lang w:eastAsia="en-AU"/>
        </w:rPr>
        <w:t xml:space="preserve">The proposed 1.2m lot boundary setback does not create overlooking of adjoining property. Visual privacy from the dining room to the southern lot </w:t>
      </w:r>
      <w:r w:rsidR="00D93A15">
        <w:rPr>
          <w:rFonts w:cs="Arial"/>
          <w:color w:val="000000" w:themeColor="text1"/>
          <w:szCs w:val="24"/>
          <w:lang w:eastAsia="en-AU"/>
        </w:rPr>
        <w:t>meets</w:t>
      </w:r>
      <w:r w:rsidRPr="008B7787">
        <w:rPr>
          <w:rFonts w:cs="Arial"/>
          <w:color w:val="000000" w:themeColor="text1"/>
          <w:szCs w:val="24"/>
          <w:lang w:eastAsia="en-AU"/>
        </w:rPr>
        <w:t xml:space="preserve"> the deemed-to-comply provisions of the R-Codes. </w:t>
      </w:r>
    </w:p>
    <w:p w14:paraId="5F4F5A2C" w14:textId="77777777" w:rsidR="00626F01" w:rsidRDefault="00626F01" w:rsidP="00626F01">
      <w:pPr>
        <w:jc w:val="both"/>
        <w:rPr>
          <w:rFonts w:cs="Arial"/>
          <w:szCs w:val="24"/>
        </w:rPr>
      </w:pPr>
    </w:p>
    <w:p w14:paraId="02434445" w14:textId="291274C4" w:rsidR="00626F01" w:rsidRDefault="00626F01" w:rsidP="00F44B6D">
      <w:pPr>
        <w:pStyle w:val="ListParagraph"/>
        <w:numPr>
          <w:ilvl w:val="0"/>
          <w:numId w:val="39"/>
        </w:numPr>
        <w:ind w:left="567"/>
        <w:jc w:val="both"/>
        <w:rPr>
          <w:rFonts w:cs="Arial"/>
          <w:szCs w:val="24"/>
        </w:rPr>
      </w:pPr>
      <w:r w:rsidRPr="00D762A3">
        <w:rPr>
          <w:rFonts w:cs="Arial"/>
          <w:szCs w:val="24"/>
        </w:rPr>
        <w:t>The</w:t>
      </w:r>
      <w:r>
        <w:rPr>
          <w:rFonts w:cs="Arial"/>
          <w:szCs w:val="24"/>
        </w:rPr>
        <w:t xml:space="preserve"> boundary wall on the south elevation </w:t>
      </w:r>
      <w:r w:rsidRPr="00D762A3">
        <w:rPr>
          <w:rFonts w:cs="Arial"/>
          <w:szCs w:val="24"/>
        </w:rPr>
        <w:t xml:space="preserve">is proposed to </w:t>
      </w:r>
      <w:r>
        <w:rPr>
          <w:rFonts w:cs="Arial"/>
          <w:szCs w:val="24"/>
        </w:rPr>
        <w:t>have a maximum height of 3.6m</w:t>
      </w:r>
      <w:r w:rsidR="00616C6C">
        <w:rPr>
          <w:rFonts w:cs="Arial"/>
          <w:szCs w:val="24"/>
        </w:rPr>
        <w:t>.</w:t>
      </w:r>
      <w:r w:rsidRPr="00D762A3">
        <w:rPr>
          <w:rFonts w:cs="Arial"/>
          <w:szCs w:val="24"/>
        </w:rPr>
        <w:t xml:space="preserve"> The development is considered to meet the </w:t>
      </w:r>
      <w:r>
        <w:rPr>
          <w:rFonts w:cs="Arial"/>
          <w:szCs w:val="24"/>
        </w:rPr>
        <w:t>d</w:t>
      </w:r>
      <w:r w:rsidRPr="00D762A3">
        <w:rPr>
          <w:rFonts w:cs="Arial"/>
          <w:szCs w:val="24"/>
        </w:rPr>
        <w:t xml:space="preserve">esign </w:t>
      </w:r>
      <w:r>
        <w:rPr>
          <w:rFonts w:cs="Arial"/>
          <w:szCs w:val="24"/>
        </w:rPr>
        <w:t>p</w:t>
      </w:r>
      <w:r w:rsidRPr="00D762A3">
        <w:rPr>
          <w:rFonts w:cs="Arial"/>
          <w:szCs w:val="24"/>
        </w:rPr>
        <w:t>rinciples as:</w:t>
      </w:r>
    </w:p>
    <w:p w14:paraId="49FB3D8D" w14:textId="77777777" w:rsidR="008B7787" w:rsidRDefault="008B7787" w:rsidP="008B7787">
      <w:pPr>
        <w:pStyle w:val="ListParagraph"/>
        <w:ind w:left="567"/>
        <w:jc w:val="both"/>
        <w:rPr>
          <w:rFonts w:cs="Arial"/>
          <w:szCs w:val="24"/>
        </w:rPr>
      </w:pPr>
    </w:p>
    <w:p w14:paraId="699ECF53" w14:textId="77777777" w:rsidR="00626F01" w:rsidRPr="0043405E"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43405E">
        <w:rPr>
          <w:rFonts w:cs="Arial"/>
          <w:color w:val="000000" w:themeColor="text1"/>
          <w:szCs w:val="24"/>
          <w:lang w:eastAsia="en-AU"/>
        </w:rPr>
        <w:t xml:space="preserve">The </w:t>
      </w:r>
      <w:r>
        <w:rPr>
          <w:rFonts w:cs="Arial"/>
          <w:color w:val="000000" w:themeColor="text1"/>
          <w:szCs w:val="24"/>
          <w:lang w:eastAsia="en-AU"/>
        </w:rPr>
        <w:t xml:space="preserve">southern boundary wall includes articulations along its length, setting back the dwelling 1.2m from the southern lot boundary. </w:t>
      </w:r>
      <w:r w:rsidRPr="0043405E">
        <w:rPr>
          <w:rFonts w:cs="Arial"/>
          <w:color w:val="000000" w:themeColor="text1"/>
          <w:szCs w:val="24"/>
          <w:lang w:eastAsia="en-AU"/>
        </w:rPr>
        <w:t xml:space="preserve">This enables open space and landscaping to utilise the northern aspect of the site and reduces the impact of building bulk. </w:t>
      </w:r>
    </w:p>
    <w:p w14:paraId="0C848F34" w14:textId="77777777" w:rsidR="00626F01" w:rsidRPr="0043405E"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43405E">
        <w:rPr>
          <w:rFonts w:cs="Arial"/>
          <w:color w:val="000000" w:themeColor="text1"/>
          <w:szCs w:val="24"/>
          <w:lang w:eastAsia="en-AU"/>
        </w:rPr>
        <w:t xml:space="preserve">The </w:t>
      </w:r>
      <w:r>
        <w:rPr>
          <w:rFonts w:cs="Arial"/>
          <w:color w:val="000000" w:themeColor="text1"/>
          <w:szCs w:val="24"/>
          <w:lang w:eastAsia="en-AU"/>
        </w:rPr>
        <w:t>southern</w:t>
      </w:r>
      <w:r w:rsidRPr="0043405E">
        <w:rPr>
          <w:rFonts w:cs="Arial"/>
          <w:color w:val="000000" w:themeColor="text1"/>
          <w:szCs w:val="24"/>
          <w:lang w:eastAsia="en-AU"/>
        </w:rPr>
        <w:t xml:space="preserve"> elevation proposes appropriate articulation to provide satisfactory areas of open space and landscaping which help to reduce the overall impact of building bulk and prioritise access to northern light for the dwelling. </w:t>
      </w:r>
    </w:p>
    <w:p w14:paraId="54768585" w14:textId="1F1666E2" w:rsidR="00626F01" w:rsidRPr="0043405E"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43405E">
        <w:rPr>
          <w:rFonts w:cs="Arial"/>
          <w:color w:val="000000" w:themeColor="text1"/>
          <w:szCs w:val="24"/>
          <w:lang w:eastAsia="en-AU"/>
        </w:rPr>
        <w:t>The proposed boundary wall</w:t>
      </w:r>
      <w:r>
        <w:rPr>
          <w:rFonts w:cs="Arial"/>
          <w:color w:val="000000" w:themeColor="text1"/>
          <w:szCs w:val="24"/>
          <w:lang w:eastAsia="en-AU"/>
        </w:rPr>
        <w:t xml:space="preserve"> is</w:t>
      </w:r>
      <w:r w:rsidRPr="0043405E">
        <w:rPr>
          <w:rFonts w:cs="Arial"/>
          <w:color w:val="000000" w:themeColor="text1"/>
          <w:szCs w:val="24"/>
          <w:lang w:eastAsia="en-AU"/>
        </w:rPr>
        <w:t xml:space="preserve"> considered to maintain the adjoining property’s access to natural light and ventilation.</w:t>
      </w:r>
      <w:r>
        <w:rPr>
          <w:rFonts w:cs="Arial"/>
          <w:color w:val="000000" w:themeColor="text1"/>
          <w:szCs w:val="24"/>
          <w:lang w:eastAsia="en-AU"/>
        </w:rPr>
        <w:t xml:space="preserve"> </w:t>
      </w:r>
      <w:r w:rsidRPr="0043405E">
        <w:rPr>
          <w:rFonts w:cs="Arial"/>
          <w:color w:val="000000" w:themeColor="text1"/>
          <w:szCs w:val="24"/>
          <w:lang w:eastAsia="en-AU"/>
        </w:rPr>
        <w:t xml:space="preserve">Overall, the development </w:t>
      </w:r>
      <w:r w:rsidR="001D3730">
        <w:rPr>
          <w:rFonts w:cs="Arial"/>
          <w:color w:val="000000" w:themeColor="text1"/>
          <w:szCs w:val="24"/>
          <w:lang w:eastAsia="en-AU"/>
        </w:rPr>
        <w:t xml:space="preserve">meets the deemed-to-comply </w:t>
      </w:r>
      <w:r w:rsidR="00721892">
        <w:rPr>
          <w:rFonts w:cs="Arial"/>
          <w:color w:val="000000" w:themeColor="text1"/>
          <w:szCs w:val="24"/>
          <w:lang w:eastAsia="en-AU"/>
        </w:rPr>
        <w:t>provisions of</w:t>
      </w:r>
      <w:r w:rsidRPr="0043405E">
        <w:rPr>
          <w:rFonts w:cs="Arial"/>
          <w:color w:val="000000" w:themeColor="text1"/>
          <w:szCs w:val="24"/>
          <w:lang w:eastAsia="en-AU"/>
        </w:rPr>
        <w:t xml:space="preserve"> element 5.4.2 – Solar access to adjoining properties.</w:t>
      </w:r>
    </w:p>
    <w:p w14:paraId="61ED3208" w14:textId="77777777" w:rsidR="00626F01" w:rsidRPr="0043405E"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43405E">
        <w:rPr>
          <w:rFonts w:cs="Arial"/>
          <w:color w:val="000000" w:themeColor="text1"/>
          <w:szCs w:val="24"/>
          <w:lang w:eastAsia="en-AU"/>
        </w:rPr>
        <w:t xml:space="preserve">Due to the design of the ground floor and location of openings, there is appropriate sun and ventilation into the building. Shadow cast by the proposed southern boundary wall </w:t>
      </w:r>
      <w:r>
        <w:rPr>
          <w:rFonts w:cs="Arial"/>
          <w:color w:val="000000" w:themeColor="text1"/>
          <w:szCs w:val="24"/>
          <w:lang w:eastAsia="en-AU"/>
        </w:rPr>
        <w:t xml:space="preserve">is confined towards the front of the lot, protecting the expected outdoor living areas on the currently vacant southern lot. </w:t>
      </w:r>
      <w:r w:rsidRPr="0043405E">
        <w:rPr>
          <w:rFonts w:cs="Arial"/>
          <w:color w:val="000000" w:themeColor="text1"/>
          <w:szCs w:val="24"/>
          <w:lang w:eastAsia="en-AU"/>
        </w:rPr>
        <w:t xml:space="preserve"> </w:t>
      </w:r>
    </w:p>
    <w:p w14:paraId="63A53A44" w14:textId="77777777" w:rsidR="00626F01" w:rsidRDefault="00626F01" w:rsidP="00626F01">
      <w:pPr>
        <w:jc w:val="both"/>
        <w:rPr>
          <w:rFonts w:cs="Arial"/>
          <w:szCs w:val="24"/>
        </w:rPr>
      </w:pPr>
    </w:p>
    <w:p w14:paraId="54B928FB" w14:textId="76E7DDB7" w:rsidR="00626F01" w:rsidRDefault="00626F01" w:rsidP="00F44B6D">
      <w:pPr>
        <w:pStyle w:val="ListParagraph"/>
        <w:numPr>
          <w:ilvl w:val="0"/>
          <w:numId w:val="39"/>
        </w:numPr>
        <w:ind w:left="567"/>
        <w:jc w:val="both"/>
        <w:rPr>
          <w:rFonts w:cs="Arial"/>
          <w:szCs w:val="24"/>
        </w:rPr>
      </w:pPr>
      <w:r w:rsidRPr="005E7B2A">
        <w:rPr>
          <w:rFonts w:cs="Arial"/>
          <w:szCs w:val="24"/>
        </w:rPr>
        <w:t>The stairs on the first-floor southern wall are proposed to be setback a minimum 2.1m</w:t>
      </w:r>
      <w:r w:rsidR="00721892">
        <w:rPr>
          <w:rFonts w:cs="Arial"/>
          <w:szCs w:val="24"/>
        </w:rPr>
        <w:t>.</w:t>
      </w:r>
      <w:r w:rsidRPr="005E7B2A">
        <w:rPr>
          <w:rFonts w:cs="Arial"/>
          <w:szCs w:val="24"/>
        </w:rPr>
        <w:t xml:space="preserve"> The development is considered to meet the </w:t>
      </w:r>
      <w:r>
        <w:rPr>
          <w:rFonts w:cs="Arial"/>
          <w:szCs w:val="24"/>
        </w:rPr>
        <w:t>d</w:t>
      </w:r>
      <w:r w:rsidRPr="005E7B2A">
        <w:rPr>
          <w:rFonts w:cs="Arial"/>
          <w:szCs w:val="24"/>
        </w:rPr>
        <w:t xml:space="preserve">esign </w:t>
      </w:r>
      <w:r>
        <w:rPr>
          <w:rFonts w:cs="Arial"/>
          <w:szCs w:val="24"/>
        </w:rPr>
        <w:t>p</w:t>
      </w:r>
      <w:r w:rsidRPr="005E7B2A">
        <w:rPr>
          <w:rFonts w:cs="Arial"/>
          <w:szCs w:val="24"/>
        </w:rPr>
        <w:t>rinciples as:</w:t>
      </w:r>
    </w:p>
    <w:p w14:paraId="164E92FD" w14:textId="77777777" w:rsidR="008B7787" w:rsidRDefault="008B7787" w:rsidP="008B7787">
      <w:pPr>
        <w:pStyle w:val="ListParagraph"/>
        <w:ind w:left="567"/>
        <w:jc w:val="both"/>
        <w:rPr>
          <w:rFonts w:cs="Arial"/>
          <w:szCs w:val="24"/>
        </w:rPr>
      </w:pPr>
    </w:p>
    <w:p w14:paraId="5E65FCB3" w14:textId="77777777" w:rsidR="00626F01" w:rsidRPr="008B7787"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8B7787">
        <w:rPr>
          <w:rFonts w:cs="Arial"/>
          <w:color w:val="000000" w:themeColor="text1"/>
          <w:szCs w:val="24"/>
          <w:lang w:eastAsia="en-AU"/>
        </w:rPr>
        <w:t>The proposed stair setback of 2.1m is considered to reduce perceived building bulk addressing the southern lot, by providing an articulated first floor interface.</w:t>
      </w:r>
    </w:p>
    <w:p w14:paraId="099C3EDD" w14:textId="71729899" w:rsidR="00626F01" w:rsidRPr="008B7787" w:rsidRDefault="00626F01" w:rsidP="008B7787">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8B7787">
        <w:rPr>
          <w:rFonts w:cs="Arial"/>
          <w:color w:val="000000" w:themeColor="text1"/>
          <w:szCs w:val="24"/>
          <w:lang w:eastAsia="en-AU"/>
        </w:rPr>
        <w:t>The development proposal is considered to provide adequate solar access and ventilation to the southern lot. It is noted that the development proposal provides solar access</w:t>
      </w:r>
      <w:r w:rsidR="00721892">
        <w:rPr>
          <w:rFonts w:cs="Arial"/>
          <w:color w:val="000000" w:themeColor="text1"/>
          <w:szCs w:val="24"/>
          <w:lang w:eastAsia="en-AU"/>
        </w:rPr>
        <w:t xml:space="preserve"> which meets</w:t>
      </w:r>
      <w:r w:rsidRPr="008B7787">
        <w:rPr>
          <w:rFonts w:cs="Arial"/>
          <w:color w:val="000000" w:themeColor="text1"/>
          <w:szCs w:val="24"/>
          <w:lang w:eastAsia="en-AU"/>
        </w:rPr>
        <w:t xml:space="preserve"> with the deemed-to-comply provisions of the R-Codes. </w:t>
      </w:r>
    </w:p>
    <w:p w14:paraId="711C306E" w14:textId="19432800" w:rsidR="00626F01" w:rsidRDefault="00626F01" w:rsidP="006B701F">
      <w:pPr>
        <w:pStyle w:val="ListParagraph"/>
        <w:numPr>
          <w:ilvl w:val="0"/>
          <w:numId w:val="37"/>
        </w:numPr>
        <w:autoSpaceDE w:val="0"/>
        <w:autoSpaceDN w:val="0"/>
        <w:adjustRightInd w:val="0"/>
        <w:ind w:left="1134" w:hanging="567"/>
        <w:jc w:val="both"/>
        <w:rPr>
          <w:rFonts w:cs="Arial"/>
          <w:color w:val="000000" w:themeColor="text1"/>
          <w:szCs w:val="24"/>
          <w:lang w:eastAsia="en-AU"/>
        </w:rPr>
      </w:pPr>
      <w:r w:rsidRPr="008B7787">
        <w:rPr>
          <w:rFonts w:cs="Arial"/>
          <w:color w:val="000000" w:themeColor="text1"/>
          <w:szCs w:val="24"/>
          <w:lang w:eastAsia="en-AU"/>
        </w:rPr>
        <w:t>The proposed 2.1m lot boundary setback does not negatively impact the adjoining property’s right to visual privacy. Visual privacy addressing the southern lot</w:t>
      </w:r>
      <w:r w:rsidR="002A708F">
        <w:rPr>
          <w:rFonts w:cs="Arial"/>
          <w:color w:val="000000" w:themeColor="text1"/>
          <w:szCs w:val="24"/>
          <w:lang w:eastAsia="en-AU"/>
        </w:rPr>
        <w:t xml:space="preserve"> meets the </w:t>
      </w:r>
      <w:r w:rsidRPr="008B7787">
        <w:rPr>
          <w:rFonts w:cs="Arial"/>
          <w:color w:val="000000" w:themeColor="text1"/>
          <w:szCs w:val="24"/>
          <w:lang w:eastAsia="en-AU"/>
        </w:rPr>
        <w:t xml:space="preserve">deemed-to-comply provisions of the R-Codes. </w:t>
      </w:r>
    </w:p>
    <w:p w14:paraId="40624E95" w14:textId="77777777" w:rsidR="0026470B" w:rsidRPr="0026470B" w:rsidRDefault="0026470B" w:rsidP="0026470B">
      <w:pPr>
        <w:autoSpaceDE w:val="0"/>
        <w:autoSpaceDN w:val="0"/>
        <w:adjustRightInd w:val="0"/>
        <w:jc w:val="both"/>
        <w:rPr>
          <w:rFonts w:cs="Arial"/>
          <w:color w:val="000000" w:themeColor="text1"/>
          <w:szCs w:val="24"/>
          <w:lang w:eastAsia="en-AU"/>
        </w:rPr>
      </w:pPr>
    </w:p>
    <w:p w14:paraId="617AD828" w14:textId="76A80006" w:rsidR="00626F01" w:rsidRDefault="00626F01" w:rsidP="00626F01">
      <w:pPr>
        <w:autoSpaceDE w:val="0"/>
        <w:autoSpaceDN w:val="0"/>
        <w:adjustRightInd w:val="0"/>
        <w:jc w:val="both"/>
        <w:rPr>
          <w:rFonts w:cs="Arial"/>
          <w:b/>
          <w:bCs/>
          <w:color w:val="000000" w:themeColor="text1"/>
          <w:szCs w:val="24"/>
          <w:lang w:eastAsia="en-AU"/>
        </w:rPr>
      </w:pPr>
      <w:r w:rsidRPr="00F30D52">
        <w:rPr>
          <w:rFonts w:cs="Arial"/>
          <w:b/>
          <w:bCs/>
          <w:color w:val="000000" w:themeColor="text1"/>
          <w:szCs w:val="24"/>
          <w:lang w:eastAsia="en-AU"/>
        </w:rPr>
        <w:t>Clause 5.1.4 – Open Space</w:t>
      </w:r>
    </w:p>
    <w:p w14:paraId="2615E51C" w14:textId="77777777" w:rsidR="00117DE3" w:rsidRPr="00F30D52" w:rsidRDefault="00117DE3" w:rsidP="00626F01">
      <w:pPr>
        <w:autoSpaceDE w:val="0"/>
        <w:autoSpaceDN w:val="0"/>
        <w:adjustRightInd w:val="0"/>
        <w:jc w:val="both"/>
        <w:rPr>
          <w:rFonts w:cs="Arial"/>
          <w:b/>
          <w:bCs/>
          <w:color w:val="000000" w:themeColor="text1"/>
          <w:szCs w:val="24"/>
          <w:lang w:eastAsia="en-AU"/>
        </w:rPr>
      </w:pPr>
    </w:p>
    <w:p w14:paraId="40C35B76" w14:textId="10A9085F" w:rsidR="00626F01" w:rsidRDefault="00626F01" w:rsidP="00626F01">
      <w:pPr>
        <w:autoSpaceDE w:val="0"/>
        <w:autoSpaceDN w:val="0"/>
        <w:adjustRightInd w:val="0"/>
        <w:jc w:val="both"/>
        <w:rPr>
          <w:rFonts w:cs="Arial"/>
          <w:color w:val="000000" w:themeColor="text1"/>
          <w:szCs w:val="24"/>
          <w:lang w:eastAsia="en-AU"/>
        </w:rPr>
      </w:pPr>
      <w:r w:rsidRPr="00F30D52">
        <w:rPr>
          <w:rFonts w:cs="Arial"/>
          <w:color w:val="000000" w:themeColor="text1"/>
          <w:szCs w:val="24"/>
          <w:lang w:eastAsia="en-AU"/>
        </w:rPr>
        <w:t>The development proposes 37% open space</w:t>
      </w:r>
      <w:r w:rsidR="002A708F">
        <w:rPr>
          <w:rFonts w:cs="Arial"/>
          <w:color w:val="000000" w:themeColor="text1"/>
          <w:szCs w:val="24"/>
          <w:lang w:eastAsia="en-AU"/>
        </w:rPr>
        <w:t>.</w:t>
      </w:r>
      <w:r w:rsidRPr="00F30D52">
        <w:rPr>
          <w:rFonts w:cs="Arial"/>
          <w:color w:val="000000" w:themeColor="text1"/>
          <w:szCs w:val="24"/>
          <w:lang w:eastAsia="en-AU"/>
        </w:rPr>
        <w:t xml:space="preserve"> Open Space is considered to meet the </w:t>
      </w:r>
      <w:r>
        <w:rPr>
          <w:rFonts w:cs="Arial"/>
          <w:color w:val="000000" w:themeColor="text1"/>
          <w:szCs w:val="24"/>
          <w:lang w:eastAsia="en-AU"/>
        </w:rPr>
        <w:t>d</w:t>
      </w:r>
      <w:r w:rsidRPr="00F30D52">
        <w:rPr>
          <w:rFonts w:cs="Arial"/>
          <w:color w:val="000000" w:themeColor="text1"/>
          <w:szCs w:val="24"/>
          <w:lang w:eastAsia="en-AU"/>
        </w:rPr>
        <w:t xml:space="preserve">esign </w:t>
      </w:r>
      <w:r>
        <w:rPr>
          <w:rFonts w:cs="Arial"/>
          <w:color w:val="000000" w:themeColor="text1"/>
          <w:szCs w:val="24"/>
          <w:lang w:eastAsia="en-AU"/>
        </w:rPr>
        <w:t>p</w:t>
      </w:r>
      <w:r w:rsidRPr="00F30D52">
        <w:rPr>
          <w:rFonts w:cs="Arial"/>
          <w:color w:val="000000" w:themeColor="text1"/>
          <w:szCs w:val="24"/>
          <w:lang w:eastAsia="en-AU"/>
        </w:rPr>
        <w:t>rinciples as:</w:t>
      </w:r>
    </w:p>
    <w:p w14:paraId="74894426" w14:textId="77777777" w:rsidR="008B7787" w:rsidRPr="00F30D52" w:rsidRDefault="008B7787" w:rsidP="00626F01">
      <w:pPr>
        <w:autoSpaceDE w:val="0"/>
        <w:autoSpaceDN w:val="0"/>
        <w:adjustRightInd w:val="0"/>
        <w:jc w:val="both"/>
        <w:rPr>
          <w:rFonts w:cs="Arial"/>
          <w:color w:val="000000" w:themeColor="text1"/>
          <w:szCs w:val="24"/>
          <w:lang w:eastAsia="en-AU"/>
        </w:rPr>
      </w:pPr>
    </w:p>
    <w:p w14:paraId="21988B0C" w14:textId="77777777" w:rsidR="00626F01" w:rsidRPr="00F30D5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F30D52">
        <w:rPr>
          <w:rFonts w:cs="Arial"/>
          <w:iCs/>
          <w:color w:val="000000" w:themeColor="text1"/>
          <w:szCs w:val="24"/>
          <w:lang w:eastAsia="en-AU"/>
        </w:rPr>
        <w:t>The proposed dwelling is considered to maximise access to natural light through the northern aspect of the site through windows and openings to habitable rooms and outdoor living areas.</w:t>
      </w:r>
    </w:p>
    <w:p w14:paraId="741B0247" w14:textId="54744035" w:rsidR="00626F01" w:rsidRPr="00F30D5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F30D52">
        <w:rPr>
          <w:rFonts w:cs="Arial"/>
          <w:iCs/>
          <w:color w:val="000000" w:themeColor="text1"/>
          <w:szCs w:val="24"/>
          <w:lang w:eastAsia="en-AU"/>
        </w:rPr>
        <w:t xml:space="preserve">The dwelling </w:t>
      </w:r>
      <w:r w:rsidR="005C0FF5">
        <w:rPr>
          <w:rFonts w:cs="Arial"/>
          <w:iCs/>
          <w:color w:val="000000" w:themeColor="text1"/>
          <w:szCs w:val="24"/>
          <w:lang w:eastAsia="en-AU"/>
        </w:rPr>
        <w:t xml:space="preserve">meets </w:t>
      </w:r>
      <w:r w:rsidRPr="00F30D52">
        <w:rPr>
          <w:rFonts w:cs="Arial"/>
          <w:iCs/>
          <w:color w:val="000000" w:themeColor="text1"/>
          <w:szCs w:val="24"/>
          <w:lang w:eastAsia="en-AU"/>
        </w:rPr>
        <w:t xml:space="preserve">the deemed-to-comply </w:t>
      </w:r>
      <w:r>
        <w:rPr>
          <w:rFonts w:cs="Arial"/>
          <w:iCs/>
          <w:color w:val="000000" w:themeColor="text1"/>
          <w:szCs w:val="24"/>
          <w:lang w:eastAsia="en-AU"/>
        </w:rPr>
        <w:t>provisions</w:t>
      </w:r>
      <w:r w:rsidRPr="00F30D52">
        <w:rPr>
          <w:rFonts w:cs="Arial"/>
          <w:iCs/>
          <w:color w:val="000000" w:themeColor="text1"/>
          <w:szCs w:val="24"/>
          <w:lang w:eastAsia="en-AU"/>
        </w:rPr>
        <w:t xml:space="preserve"> of building height and solar access. </w:t>
      </w:r>
    </w:p>
    <w:p w14:paraId="4B336377" w14:textId="77777777" w:rsidR="00626F01" w:rsidRPr="00F30D5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F30D52">
        <w:rPr>
          <w:rFonts w:cs="Arial"/>
          <w:iCs/>
          <w:color w:val="000000" w:themeColor="text1"/>
          <w:szCs w:val="24"/>
          <w:lang w:eastAsia="en-AU"/>
        </w:rPr>
        <w:lastRenderedPageBreak/>
        <w:t>The scale of the development proposal is consistent with the existing established streetscape character of the immediate streetscape, reflecting an established 2 storey precedent</w:t>
      </w:r>
      <w:r>
        <w:rPr>
          <w:rFonts w:cs="Arial"/>
          <w:iCs/>
          <w:color w:val="000000" w:themeColor="text1"/>
          <w:szCs w:val="24"/>
          <w:lang w:eastAsia="en-AU"/>
        </w:rPr>
        <w:t xml:space="preserve">, except on a smaller lot and narrower street frontage. </w:t>
      </w:r>
    </w:p>
    <w:p w14:paraId="0D7BA7DF" w14:textId="77777777" w:rsidR="00626F01" w:rsidRPr="00F30D5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F30D52">
        <w:rPr>
          <w:rFonts w:cs="Arial"/>
          <w:iCs/>
          <w:color w:val="000000" w:themeColor="text1"/>
          <w:szCs w:val="24"/>
          <w:lang w:eastAsia="en-AU"/>
        </w:rPr>
        <w:t>The proposed outdoor living areas provides opportunities for residents to use external space for outdoor pursuits, including a covered entertaining are</w:t>
      </w:r>
      <w:r>
        <w:rPr>
          <w:rFonts w:cs="Arial"/>
          <w:iCs/>
          <w:color w:val="000000" w:themeColor="text1"/>
          <w:szCs w:val="24"/>
          <w:lang w:eastAsia="en-AU"/>
        </w:rPr>
        <w:t>a, balcony and swimming pool.</w:t>
      </w:r>
      <w:r w:rsidRPr="00F30D52">
        <w:rPr>
          <w:rFonts w:cs="Arial"/>
          <w:iCs/>
          <w:color w:val="000000" w:themeColor="text1"/>
          <w:szCs w:val="24"/>
          <w:lang w:eastAsia="en-AU"/>
        </w:rPr>
        <w:t xml:space="preserve"> </w:t>
      </w:r>
    </w:p>
    <w:p w14:paraId="5BE3CF1B" w14:textId="77777777" w:rsidR="00626F01" w:rsidRPr="00F30D5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F30D52">
        <w:rPr>
          <w:rFonts w:cs="Arial"/>
          <w:iCs/>
          <w:color w:val="000000" w:themeColor="text1"/>
          <w:szCs w:val="24"/>
          <w:lang w:eastAsia="en-AU"/>
        </w:rPr>
        <w:t xml:space="preserve">The primary street frontage is conditioned to be appropriately landscaped through tree plantings and ‘soft’ area forward of the dwelling alignment. It is noted, the development proposes additional landscaping than is set out in the ‘deemed-to-comply’ provisions of the R-Codes. </w:t>
      </w:r>
    </w:p>
    <w:p w14:paraId="4D8D2862" w14:textId="77777777" w:rsidR="00626F01" w:rsidRPr="00314D00" w:rsidRDefault="00626F01" w:rsidP="00626F01">
      <w:pPr>
        <w:autoSpaceDE w:val="0"/>
        <w:autoSpaceDN w:val="0"/>
        <w:adjustRightInd w:val="0"/>
        <w:jc w:val="both"/>
        <w:rPr>
          <w:rFonts w:cs="Arial"/>
          <w:color w:val="000000" w:themeColor="text1"/>
          <w:szCs w:val="24"/>
          <w:highlight w:val="yellow"/>
          <w:lang w:eastAsia="en-AU"/>
        </w:rPr>
      </w:pPr>
    </w:p>
    <w:p w14:paraId="3B530ED2" w14:textId="3103319F" w:rsidR="00626F01" w:rsidRDefault="00626F01" w:rsidP="00626F01">
      <w:pPr>
        <w:autoSpaceDE w:val="0"/>
        <w:autoSpaceDN w:val="0"/>
        <w:adjustRightInd w:val="0"/>
        <w:jc w:val="both"/>
        <w:rPr>
          <w:rFonts w:cs="Arial"/>
          <w:b/>
          <w:bCs/>
          <w:color w:val="000000" w:themeColor="text1"/>
          <w:szCs w:val="24"/>
          <w:lang w:eastAsia="en-AU"/>
        </w:rPr>
      </w:pPr>
      <w:r w:rsidRPr="005E45D2">
        <w:rPr>
          <w:rFonts w:cs="Arial"/>
          <w:b/>
          <w:bCs/>
          <w:color w:val="000000" w:themeColor="text1"/>
          <w:szCs w:val="24"/>
          <w:lang w:eastAsia="en-AU"/>
        </w:rPr>
        <w:t>Clause 5.2.2 – Garage Width</w:t>
      </w:r>
    </w:p>
    <w:p w14:paraId="6293816B" w14:textId="77777777" w:rsidR="00117DE3" w:rsidRPr="005E45D2" w:rsidRDefault="00117DE3" w:rsidP="00626F01">
      <w:pPr>
        <w:autoSpaceDE w:val="0"/>
        <w:autoSpaceDN w:val="0"/>
        <w:adjustRightInd w:val="0"/>
        <w:jc w:val="both"/>
        <w:rPr>
          <w:rFonts w:cs="Arial"/>
          <w:b/>
          <w:bCs/>
          <w:color w:val="000000" w:themeColor="text1"/>
          <w:szCs w:val="24"/>
          <w:lang w:eastAsia="en-AU"/>
        </w:rPr>
      </w:pPr>
    </w:p>
    <w:p w14:paraId="7C6C523F" w14:textId="3057FE3B" w:rsidR="00626F01" w:rsidRDefault="00626F01" w:rsidP="00626F01">
      <w:pPr>
        <w:rPr>
          <w:rFonts w:cs="Arial"/>
          <w:iCs/>
          <w:szCs w:val="24"/>
        </w:rPr>
      </w:pPr>
      <w:r w:rsidRPr="005F7E51">
        <w:rPr>
          <w:rFonts w:cs="Arial"/>
          <w:iCs/>
          <w:szCs w:val="24"/>
        </w:rPr>
        <w:t>The development proposes a garage width of 68</w:t>
      </w:r>
      <w:r w:rsidR="005C0FF5">
        <w:rPr>
          <w:rFonts w:cs="Arial"/>
          <w:iCs/>
          <w:szCs w:val="24"/>
        </w:rPr>
        <w:t>%.</w:t>
      </w:r>
      <w:r w:rsidRPr="005F7E51">
        <w:rPr>
          <w:rFonts w:cs="Arial"/>
          <w:iCs/>
          <w:szCs w:val="24"/>
        </w:rPr>
        <w:t>The development is considered to meet the design principles as:</w:t>
      </w:r>
    </w:p>
    <w:p w14:paraId="07A39C19" w14:textId="77777777" w:rsidR="008B7787" w:rsidRPr="005F7E51" w:rsidRDefault="008B7787" w:rsidP="00626F01">
      <w:pPr>
        <w:rPr>
          <w:rFonts w:cs="Arial"/>
          <w:iCs/>
          <w:szCs w:val="24"/>
        </w:rPr>
      </w:pPr>
    </w:p>
    <w:p w14:paraId="629C316C" w14:textId="77777777" w:rsidR="00626F01" w:rsidRPr="00DC2D0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DC2D02">
        <w:rPr>
          <w:rFonts w:cs="Arial"/>
          <w:iCs/>
          <w:color w:val="000000" w:themeColor="text1"/>
          <w:szCs w:val="24"/>
          <w:lang w:eastAsia="en-AU"/>
        </w:rPr>
        <w:t xml:space="preserve">The dwelling has a habitable room on the ground floor (study nook) and first floor (bedroom) which provide passive surveillance to the street. The habitable rooms provide visual connectivity between the dwelling and the streetscape. </w:t>
      </w:r>
    </w:p>
    <w:p w14:paraId="1D20E3DD" w14:textId="77777777" w:rsidR="00626F01"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DC2D02">
        <w:rPr>
          <w:rFonts w:cs="Arial"/>
          <w:iCs/>
          <w:color w:val="000000" w:themeColor="text1"/>
          <w:szCs w:val="24"/>
          <w:lang w:eastAsia="en-AU"/>
        </w:rPr>
        <w:t xml:space="preserve">To </w:t>
      </w:r>
      <w:r>
        <w:rPr>
          <w:rFonts w:cs="Arial"/>
          <w:iCs/>
          <w:color w:val="000000" w:themeColor="text1"/>
          <w:szCs w:val="24"/>
          <w:lang w:eastAsia="en-AU"/>
        </w:rPr>
        <w:t xml:space="preserve">reduce the visual </w:t>
      </w:r>
      <w:r w:rsidRPr="00DC2D02">
        <w:rPr>
          <w:rFonts w:cs="Arial"/>
          <w:iCs/>
          <w:color w:val="000000" w:themeColor="text1"/>
          <w:szCs w:val="24"/>
          <w:lang w:eastAsia="en-AU"/>
        </w:rPr>
        <w:t>impact of the garage door</w:t>
      </w:r>
      <w:r>
        <w:rPr>
          <w:rFonts w:cs="Arial"/>
          <w:iCs/>
          <w:color w:val="000000" w:themeColor="text1"/>
          <w:szCs w:val="24"/>
          <w:lang w:eastAsia="en-AU"/>
        </w:rPr>
        <w:t xml:space="preserve">, the </w:t>
      </w:r>
      <w:r w:rsidRPr="00DC2D02">
        <w:rPr>
          <w:rFonts w:cs="Arial"/>
          <w:iCs/>
          <w:color w:val="000000" w:themeColor="text1"/>
          <w:szCs w:val="24"/>
          <w:lang w:eastAsia="en-AU"/>
        </w:rPr>
        <w:t xml:space="preserve">first floor of the dwelling cantilevers forward over the garage, so as to provide visual interest and </w:t>
      </w:r>
      <w:r>
        <w:rPr>
          <w:rFonts w:cs="Arial"/>
          <w:iCs/>
          <w:color w:val="000000" w:themeColor="text1"/>
          <w:szCs w:val="24"/>
          <w:lang w:eastAsia="en-AU"/>
        </w:rPr>
        <w:t>reduce the bulk of the garage door.</w:t>
      </w:r>
      <w:r w:rsidRPr="00DC2D02">
        <w:rPr>
          <w:rFonts w:cs="Arial"/>
          <w:iCs/>
          <w:color w:val="000000" w:themeColor="text1"/>
          <w:szCs w:val="24"/>
          <w:lang w:eastAsia="en-AU"/>
        </w:rPr>
        <w:t xml:space="preserve"> </w:t>
      </w:r>
    </w:p>
    <w:p w14:paraId="11D250C8" w14:textId="77777777" w:rsidR="00626F01" w:rsidRPr="00DC2D0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DC2D02">
        <w:rPr>
          <w:rFonts w:cs="Arial"/>
          <w:iCs/>
          <w:color w:val="000000" w:themeColor="text1"/>
          <w:szCs w:val="24"/>
          <w:lang w:eastAsia="en-AU"/>
        </w:rPr>
        <w:t xml:space="preserve">The first-floor cantilever </w:t>
      </w:r>
      <w:r>
        <w:rPr>
          <w:rFonts w:cs="Arial"/>
          <w:iCs/>
          <w:color w:val="000000" w:themeColor="text1"/>
          <w:szCs w:val="24"/>
          <w:lang w:eastAsia="en-AU"/>
        </w:rPr>
        <w:t>is considered to provide</w:t>
      </w:r>
      <w:r w:rsidRPr="00DC2D02">
        <w:rPr>
          <w:rFonts w:cs="Arial"/>
          <w:iCs/>
          <w:color w:val="000000" w:themeColor="text1"/>
          <w:szCs w:val="24"/>
          <w:lang w:eastAsia="en-AU"/>
        </w:rPr>
        <w:t xml:space="preserve"> a more attractive façade to the dwelling and detracts the eye from the garage.</w:t>
      </w:r>
    </w:p>
    <w:p w14:paraId="4C71C4AC" w14:textId="77777777" w:rsidR="00626F01" w:rsidRPr="00DC2D0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DC2D02">
        <w:rPr>
          <w:rFonts w:cs="Arial"/>
          <w:iCs/>
          <w:color w:val="000000" w:themeColor="text1"/>
          <w:szCs w:val="24"/>
          <w:lang w:eastAsia="en-AU"/>
        </w:rPr>
        <w:t xml:space="preserve">The garage is noted to be setback a minimum 4.5m from the primary street, where as the ‘deemed-to-comply’ provisions are for an average 2.0m primary street setback. </w:t>
      </w:r>
    </w:p>
    <w:p w14:paraId="4392E748" w14:textId="49AFA74F" w:rsidR="00626F01"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DC2D02">
        <w:rPr>
          <w:rFonts w:cs="Arial"/>
          <w:iCs/>
          <w:color w:val="000000" w:themeColor="text1"/>
          <w:szCs w:val="24"/>
          <w:lang w:eastAsia="en-AU"/>
        </w:rPr>
        <w:t xml:space="preserve">The interface of the garage addressing the streetscape is softened by the provision of a tree planted at the front of the dwelling within the front setback area. </w:t>
      </w:r>
    </w:p>
    <w:p w14:paraId="75BF851A" w14:textId="77777777" w:rsidR="00626F01" w:rsidRPr="00DC2D02"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DC2D02">
        <w:rPr>
          <w:rFonts w:cs="Arial"/>
          <w:iCs/>
          <w:color w:val="000000" w:themeColor="text1"/>
          <w:szCs w:val="24"/>
          <w:lang w:eastAsia="en-AU"/>
        </w:rPr>
        <w:t xml:space="preserve">It is noted that, the proposed additional garage width is to facilitate disabled access arrangements for the landowners and any reduction to the garage width would infringe on wheelchair and disability access in and out of vehicles within the garage. </w:t>
      </w:r>
    </w:p>
    <w:p w14:paraId="4F622F61" w14:textId="77777777" w:rsidR="00626F01" w:rsidRPr="00314D00" w:rsidRDefault="00626F01" w:rsidP="00626F01">
      <w:pPr>
        <w:autoSpaceDE w:val="0"/>
        <w:autoSpaceDN w:val="0"/>
        <w:adjustRightInd w:val="0"/>
        <w:jc w:val="both"/>
        <w:rPr>
          <w:rFonts w:cs="Arial"/>
          <w:color w:val="000000" w:themeColor="text1"/>
          <w:szCs w:val="24"/>
          <w:highlight w:val="yellow"/>
          <w:lang w:eastAsia="en-AU"/>
        </w:rPr>
      </w:pPr>
    </w:p>
    <w:p w14:paraId="04C07CAD" w14:textId="77777777" w:rsidR="00626F01" w:rsidRPr="00E30FEE" w:rsidRDefault="00626F01" w:rsidP="00626F01">
      <w:pPr>
        <w:autoSpaceDE w:val="0"/>
        <w:autoSpaceDN w:val="0"/>
        <w:adjustRightInd w:val="0"/>
        <w:jc w:val="both"/>
        <w:rPr>
          <w:rFonts w:cs="Arial"/>
          <w:b/>
          <w:bCs/>
          <w:color w:val="000000" w:themeColor="text1"/>
          <w:szCs w:val="24"/>
          <w:lang w:eastAsia="en-AU"/>
        </w:rPr>
      </w:pPr>
      <w:r w:rsidRPr="00E30FEE">
        <w:rPr>
          <w:rFonts w:cs="Arial"/>
          <w:b/>
          <w:bCs/>
          <w:color w:val="000000" w:themeColor="text1"/>
          <w:szCs w:val="24"/>
          <w:lang w:eastAsia="en-AU"/>
        </w:rPr>
        <w:t>Clause 5.3.7 – Site Works</w:t>
      </w:r>
    </w:p>
    <w:p w14:paraId="677BA38E" w14:textId="77777777" w:rsidR="00626F01" w:rsidRPr="00E30FEE" w:rsidRDefault="00626F01" w:rsidP="00626F01">
      <w:pPr>
        <w:autoSpaceDE w:val="0"/>
        <w:autoSpaceDN w:val="0"/>
        <w:adjustRightInd w:val="0"/>
        <w:jc w:val="both"/>
        <w:rPr>
          <w:rFonts w:cs="Arial"/>
          <w:b/>
          <w:bCs/>
          <w:color w:val="000000" w:themeColor="text1"/>
          <w:szCs w:val="24"/>
          <w:lang w:eastAsia="en-AU"/>
        </w:rPr>
      </w:pPr>
    </w:p>
    <w:p w14:paraId="1A14DDCB" w14:textId="77777777" w:rsidR="00626F01" w:rsidRDefault="00626F01" w:rsidP="00626F01">
      <w:pPr>
        <w:autoSpaceDE w:val="0"/>
        <w:autoSpaceDN w:val="0"/>
        <w:adjustRightInd w:val="0"/>
        <w:jc w:val="both"/>
        <w:rPr>
          <w:rFonts w:cs="Arial"/>
          <w:color w:val="000000" w:themeColor="text1"/>
          <w:szCs w:val="24"/>
          <w:lang w:eastAsia="en-AU"/>
        </w:rPr>
      </w:pPr>
      <w:r w:rsidRPr="00BF30EA">
        <w:rPr>
          <w:rFonts w:cs="Arial"/>
          <w:color w:val="000000" w:themeColor="text1"/>
          <w:szCs w:val="24"/>
          <w:lang w:eastAsia="en-AU"/>
        </w:rPr>
        <w:t xml:space="preserve">The development is considered to meet the </w:t>
      </w:r>
      <w:r>
        <w:rPr>
          <w:rFonts w:cs="Arial"/>
          <w:color w:val="000000" w:themeColor="text1"/>
          <w:szCs w:val="24"/>
          <w:lang w:eastAsia="en-AU"/>
        </w:rPr>
        <w:t>design principles</w:t>
      </w:r>
      <w:r w:rsidRPr="00BF30EA">
        <w:rPr>
          <w:rFonts w:cs="Arial"/>
          <w:color w:val="000000" w:themeColor="text1"/>
          <w:szCs w:val="24"/>
          <w:lang w:eastAsia="en-AU"/>
        </w:rPr>
        <w:t xml:space="preserve"> as the proposed development is located upon a site with significant site constraints, namely an approximate </w:t>
      </w:r>
      <w:r>
        <w:rPr>
          <w:rFonts w:cs="Arial"/>
          <w:color w:val="000000" w:themeColor="text1"/>
          <w:szCs w:val="24"/>
          <w:lang w:eastAsia="en-AU"/>
        </w:rPr>
        <w:t>3.0m</w:t>
      </w:r>
      <w:r w:rsidRPr="00BF30EA">
        <w:rPr>
          <w:rFonts w:cs="Arial"/>
          <w:color w:val="000000" w:themeColor="text1"/>
          <w:szCs w:val="24"/>
          <w:lang w:eastAsia="en-AU"/>
        </w:rPr>
        <w:t xml:space="preserve"> fall </w:t>
      </w:r>
      <w:r>
        <w:rPr>
          <w:rFonts w:cs="Arial"/>
          <w:color w:val="000000" w:themeColor="text1"/>
          <w:szCs w:val="24"/>
          <w:lang w:eastAsia="en-AU"/>
        </w:rPr>
        <w:t>located at the rear of the lot</w:t>
      </w:r>
      <w:r w:rsidRPr="00BF30EA">
        <w:rPr>
          <w:rFonts w:cs="Arial"/>
          <w:color w:val="000000" w:themeColor="text1"/>
          <w:szCs w:val="24"/>
          <w:lang w:eastAsia="en-AU"/>
        </w:rPr>
        <w:t>.</w:t>
      </w:r>
    </w:p>
    <w:p w14:paraId="2D8D7A48" w14:textId="485ECE27" w:rsidR="00626F01" w:rsidRDefault="00626F01" w:rsidP="00626F01">
      <w:pPr>
        <w:autoSpaceDE w:val="0"/>
        <w:autoSpaceDN w:val="0"/>
        <w:adjustRightInd w:val="0"/>
        <w:jc w:val="both"/>
        <w:rPr>
          <w:rFonts w:cs="Arial"/>
          <w:color w:val="000000" w:themeColor="text1"/>
          <w:szCs w:val="24"/>
          <w:lang w:eastAsia="en-AU"/>
        </w:rPr>
      </w:pPr>
    </w:p>
    <w:p w14:paraId="2798E537" w14:textId="2DE8D286" w:rsidR="00626F01" w:rsidRDefault="00626F01" w:rsidP="00626F01">
      <w:pPr>
        <w:autoSpaceDE w:val="0"/>
        <w:autoSpaceDN w:val="0"/>
        <w:adjustRightInd w:val="0"/>
        <w:jc w:val="both"/>
        <w:rPr>
          <w:rFonts w:cs="Arial"/>
          <w:color w:val="000000" w:themeColor="text1"/>
          <w:szCs w:val="24"/>
          <w:lang w:eastAsia="en-AU"/>
        </w:rPr>
      </w:pPr>
      <w:r>
        <w:rPr>
          <w:rFonts w:cs="Arial"/>
          <w:color w:val="000000" w:themeColor="text1"/>
          <w:szCs w:val="24"/>
          <w:lang w:eastAsia="en-AU"/>
        </w:rPr>
        <w:t>Northern Fill/Retaining</w:t>
      </w:r>
    </w:p>
    <w:p w14:paraId="57E1331F" w14:textId="77777777" w:rsidR="008B7787" w:rsidRDefault="008B7787" w:rsidP="00626F01">
      <w:pPr>
        <w:autoSpaceDE w:val="0"/>
        <w:autoSpaceDN w:val="0"/>
        <w:adjustRightInd w:val="0"/>
        <w:jc w:val="both"/>
        <w:rPr>
          <w:rFonts w:cs="Arial"/>
          <w:color w:val="000000" w:themeColor="text1"/>
          <w:szCs w:val="24"/>
          <w:lang w:eastAsia="en-AU"/>
        </w:rPr>
      </w:pPr>
    </w:p>
    <w:p w14:paraId="2F9E2647" w14:textId="77777777" w:rsidR="00626F01" w:rsidRPr="00614E8C"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modification of </w:t>
      </w:r>
      <w:r>
        <w:rPr>
          <w:rFonts w:cs="Arial"/>
          <w:iCs/>
          <w:color w:val="000000" w:themeColor="text1"/>
          <w:szCs w:val="24"/>
          <w:lang w:eastAsia="en-AU"/>
        </w:rPr>
        <w:t>natural ground level</w:t>
      </w:r>
      <w:r w:rsidRPr="00614E8C">
        <w:rPr>
          <w:rFonts w:cs="Arial"/>
          <w:iCs/>
          <w:color w:val="000000" w:themeColor="text1"/>
          <w:szCs w:val="24"/>
          <w:lang w:eastAsia="en-AU"/>
        </w:rPr>
        <w:t xml:space="preserve"> is proposed to provide a level outdoor living area surrounding a future pool. </w:t>
      </w:r>
    </w:p>
    <w:p w14:paraId="612F4D94" w14:textId="77777777" w:rsidR="00626F01" w:rsidRPr="00614E8C"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modification of </w:t>
      </w:r>
      <w:r>
        <w:rPr>
          <w:rFonts w:cs="Arial"/>
          <w:iCs/>
          <w:color w:val="000000" w:themeColor="text1"/>
          <w:szCs w:val="24"/>
          <w:lang w:eastAsia="en-AU"/>
        </w:rPr>
        <w:t>natural ground level</w:t>
      </w:r>
      <w:r w:rsidRPr="00614E8C">
        <w:rPr>
          <w:rFonts w:cs="Arial"/>
          <w:iCs/>
          <w:color w:val="000000" w:themeColor="text1"/>
          <w:szCs w:val="24"/>
          <w:lang w:eastAsia="en-AU"/>
        </w:rPr>
        <w:t xml:space="preserve"> is considered to provide a more effective use of the subject site and the adjoining eastern site, through creating a level outdoor living area and facilitating developable land. </w:t>
      </w:r>
    </w:p>
    <w:p w14:paraId="6EC01429" w14:textId="77777777" w:rsidR="00626F01" w:rsidRPr="00614E8C"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proposed earthworks do not modify natural ground level </w:t>
      </w:r>
      <w:r>
        <w:rPr>
          <w:rFonts w:cs="Arial"/>
          <w:iCs/>
          <w:color w:val="000000" w:themeColor="text1"/>
          <w:szCs w:val="24"/>
          <w:lang w:eastAsia="en-AU"/>
        </w:rPr>
        <w:t xml:space="preserve">at </w:t>
      </w:r>
      <w:r w:rsidRPr="00614E8C">
        <w:rPr>
          <w:rFonts w:cs="Arial"/>
          <w:iCs/>
          <w:color w:val="000000" w:themeColor="text1"/>
          <w:szCs w:val="24"/>
          <w:lang w:eastAsia="en-AU"/>
        </w:rPr>
        <w:t>the street</w:t>
      </w:r>
      <w:r>
        <w:rPr>
          <w:rFonts w:cs="Arial"/>
          <w:iCs/>
          <w:color w:val="000000" w:themeColor="text1"/>
          <w:szCs w:val="24"/>
          <w:lang w:eastAsia="en-AU"/>
        </w:rPr>
        <w:t xml:space="preserve"> boundary</w:t>
      </w:r>
      <w:r w:rsidRPr="00614E8C">
        <w:rPr>
          <w:rFonts w:cs="Arial"/>
          <w:iCs/>
          <w:color w:val="000000" w:themeColor="text1"/>
          <w:szCs w:val="24"/>
          <w:lang w:eastAsia="en-AU"/>
        </w:rPr>
        <w:t xml:space="preserve">. </w:t>
      </w:r>
      <w:r>
        <w:rPr>
          <w:rFonts w:cs="Arial"/>
          <w:iCs/>
          <w:color w:val="000000" w:themeColor="text1"/>
          <w:szCs w:val="24"/>
          <w:lang w:eastAsia="en-AU"/>
        </w:rPr>
        <w:t xml:space="preserve">Natural ground level </w:t>
      </w:r>
      <w:r w:rsidRPr="00614E8C">
        <w:rPr>
          <w:rFonts w:cs="Arial"/>
          <w:iCs/>
          <w:color w:val="000000" w:themeColor="text1"/>
          <w:szCs w:val="24"/>
          <w:lang w:eastAsia="en-AU"/>
        </w:rPr>
        <w:t xml:space="preserve">at the street boundary has been respected. </w:t>
      </w:r>
    </w:p>
    <w:p w14:paraId="59D24A3A" w14:textId="77777777" w:rsidR="00626F01"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proposed modification of </w:t>
      </w:r>
      <w:r>
        <w:rPr>
          <w:rFonts w:cs="Arial"/>
          <w:iCs/>
          <w:color w:val="000000" w:themeColor="text1"/>
          <w:szCs w:val="24"/>
          <w:lang w:eastAsia="en-AU"/>
        </w:rPr>
        <w:t>natural ground level</w:t>
      </w:r>
      <w:r w:rsidRPr="00614E8C">
        <w:rPr>
          <w:rFonts w:cs="Arial"/>
          <w:iCs/>
          <w:color w:val="000000" w:themeColor="text1"/>
          <w:szCs w:val="24"/>
          <w:lang w:eastAsia="en-AU"/>
        </w:rPr>
        <w:t xml:space="preserve"> does not result in any overlooking of neighbouring properties or contribute to a loss of visual privacy, </w:t>
      </w:r>
      <w:r w:rsidRPr="00614E8C">
        <w:rPr>
          <w:rFonts w:cs="Arial"/>
          <w:iCs/>
          <w:color w:val="000000" w:themeColor="text1"/>
          <w:szCs w:val="24"/>
          <w:lang w:eastAsia="en-AU"/>
        </w:rPr>
        <w:lastRenderedPageBreak/>
        <w:t>access to natural light and ventilation or impose additional building bulk on adjoining lots.</w:t>
      </w:r>
    </w:p>
    <w:p w14:paraId="73766B1C" w14:textId="77777777" w:rsidR="00626F01" w:rsidRPr="00614E8C" w:rsidRDefault="00626F01" w:rsidP="00626F01">
      <w:pPr>
        <w:autoSpaceDE w:val="0"/>
        <w:autoSpaceDN w:val="0"/>
        <w:adjustRightInd w:val="0"/>
        <w:ind w:left="720"/>
        <w:jc w:val="both"/>
        <w:rPr>
          <w:rFonts w:cs="Arial"/>
          <w:iCs/>
          <w:color w:val="000000" w:themeColor="text1"/>
          <w:szCs w:val="24"/>
          <w:lang w:eastAsia="en-AU"/>
        </w:rPr>
      </w:pPr>
    </w:p>
    <w:p w14:paraId="20F7FB6C" w14:textId="2F80B321" w:rsidR="00626F01" w:rsidRDefault="00626F01" w:rsidP="00626F01">
      <w:pPr>
        <w:autoSpaceDE w:val="0"/>
        <w:autoSpaceDN w:val="0"/>
        <w:adjustRightInd w:val="0"/>
        <w:jc w:val="both"/>
        <w:rPr>
          <w:rFonts w:cs="Arial"/>
          <w:iCs/>
          <w:color w:val="000000" w:themeColor="text1"/>
          <w:szCs w:val="24"/>
          <w:lang w:eastAsia="en-AU"/>
        </w:rPr>
      </w:pPr>
      <w:r w:rsidRPr="00614E8C">
        <w:rPr>
          <w:rFonts w:cs="Arial"/>
          <w:iCs/>
          <w:color w:val="000000" w:themeColor="text1"/>
          <w:szCs w:val="24"/>
          <w:lang w:eastAsia="en-AU"/>
        </w:rPr>
        <w:t>Southern Fill/Retaining</w:t>
      </w:r>
    </w:p>
    <w:p w14:paraId="7764D4C6" w14:textId="77777777" w:rsidR="008B7787" w:rsidRPr="00614E8C" w:rsidRDefault="008B7787" w:rsidP="00626F01">
      <w:pPr>
        <w:autoSpaceDE w:val="0"/>
        <w:autoSpaceDN w:val="0"/>
        <w:adjustRightInd w:val="0"/>
        <w:jc w:val="both"/>
        <w:rPr>
          <w:rFonts w:cs="Arial"/>
          <w:iCs/>
          <w:color w:val="000000" w:themeColor="text1"/>
          <w:szCs w:val="24"/>
          <w:lang w:eastAsia="en-AU"/>
        </w:rPr>
      </w:pPr>
    </w:p>
    <w:p w14:paraId="64752796" w14:textId="77777777" w:rsidR="00626F01" w:rsidRPr="00614E8C"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modification of </w:t>
      </w:r>
      <w:r>
        <w:rPr>
          <w:rFonts w:cs="Arial"/>
          <w:iCs/>
          <w:color w:val="000000" w:themeColor="text1"/>
          <w:szCs w:val="24"/>
          <w:lang w:eastAsia="en-AU"/>
        </w:rPr>
        <w:t>natural ground level</w:t>
      </w:r>
      <w:r w:rsidRPr="00614E8C">
        <w:rPr>
          <w:rFonts w:cs="Arial"/>
          <w:iCs/>
          <w:color w:val="000000" w:themeColor="text1"/>
          <w:szCs w:val="24"/>
          <w:lang w:eastAsia="en-AU"/>
        </w:rPr>
        <w:t xml:space="preserve"> is considered to provide a more effective use of the subject site, appropriately integrating with the site’s outdoor living area.  </w:t>
      </w:r>
    </w:p>
    <w:p w14:paraId="7D7C9F06" w14:textId="77777777" w:rsidR="00626F01" w:rsidRPr="00614E8C"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proposed earthworks do not modify natural ground level addressing the </w:t>
      </w:r>
      <w:r>
        <w:rPr>
          <w:rFonts w:cs="Arial"/>
          <w:iCs/>
          <w:color w:val="000000" w:themeColor="text1"/>
          <w:szCs w:val="24"/>
          <w:lang w:eastAsia="en-AU"/>
        </w:rPr>
        <w:t>street</w:t>
      </w:r>
      <w:r w:rsidRPr="00614E8C">
        <w:rPr>
          <w:rFonts w:cs="Arial"/>
          <w:iCs/>
          <w:color w:val="000000" w:themeColor="text1"/>
          <w:szCs w:val="24"/>
          <w:lang w:eastAsia="en-AU"/>
        </w:rPr>
        <w:t xml:space="preserve">. </w:t>
      </w:r>
      <w:r>
        <w:rPr>
          <w:rFonts w:cs="Arial"/>
          <w:iCs/>
          <w:color w:val="000000" w:themeColor="text1"/>
          <w:szCs w:val="24"/>
          <w:lang w:eastAsia="en-AU"/>
        </w:rPr>
        <w:t>Natural ground level</w:t>
      </w:r>
      <w:r w:rsidRPr="00614E8C">
        <w:rPr>
          <w:rFonts w:cs="Arial"/>
          <w:iCs/>
          <w:color w:val="000000" w:themeColor="text1"/>
          <w:szCs w:val="24"/>
          <w:lang w:eastAsia="en-AU"/>
        </w:rPr>
        <w:t xml:space="preserve"> at the street boundaries has been respected. </w:t>
      </w:r>
    </w:p>
    <w:p w14:paraId="30ED9AD9" w14:textId="77777777" w:rsidR="00626F01" w:rsidRPr="001A79CC" w:rsidRDefault="00626F01" w:rsidP="008B7787">
      <w:pPr>
        <w:numPr>
          <w:ilvl w:val="0"/>
          <w:numId w:val="30"/>
        </w:numPr>
        <w:autoSpaceDE w:val="0"/>
        <w:autoSpaceDN w:val="0"/>
        <w:adjustRightInd w:val="0"/>
        <w:ind w:left="567" w:hanging="567"/>
        <w:contextualSpacing w:val="0"/>
        <w:jc w:val="both"/>
        <w:rPr>
          <w:rFonts w:cs="Arial"/>
          <w:iCs/>
          <w:color w:val="000000" w:themeColor="text1"/>
          <w:szCs w:val="24"/>
          <w:lang w:eastAsia="en-AU"/>
        </w:rPr>
      </w:pPr>
      <w:r w:rsidRPr="00614E8C">
        <w:rPr>
          <w:rFonts w:cs="Arial"/>
          <w:iCs/>
          <w:color w:val="000000" w:themeColor="text1"/>
          <w:szCs w:val="24"/>
          <w:lang w:eastAsia="en-AU"/>
        </w:rPr>
        <w:t xml:space="preserve">The proposed modification of </w:t>
      </w:r>
      <w:r>
        <w:rPr>
          <w:rFonts w:cs="Arial"/>
          <w:iCs/>
          <w:color w:val="000000" w:themeColor="text1"/>
          <w:szCs w:val="24"/>
          <w:lang w:eastAsia="en-AU"/>
        </w:rPr>
        <w:t>natural ground level</w:t>
      </w:r>
      <w:r w:rsidRPr="00614E8C">
        <w:rPr>
          <w:rFonts w:cs="Arial"/>
          <w:iCs/>
          <w:color w:val="000000" w:themeColor="text1"/>
          <w:szCs w:val="24"/>
          <w:lang w:eastAsia="en-AU"/>
        </w:rPr>
        <w:t xml:space="preserve"> does not result in any overlooking of neighbouring properties or contribute to a loss of visual privacy, access to natural light and ventilation or impose additional building bulk on adjoining lots. </w:t>
      </w:r>
    </w:p>
    <w:p w14:paraId="265A3F70" w14:textId="77777777" w:rsidR="00626F01" w:rsidRDefault="00626F01" w:rsidP="00626F01">
      <w:pPr>
        <w:autoSpaceDE w:val="0"/>
        <w:autoSpaceDN w:val="0"/>
        <w:adjustRightInd w:val="0"/>
        <w:jc w:val="both"/>
        <w:rPr>
          <w:rFonts w:cs="Arial"/>
          <w:color w:val="000000" w:themeColor="text1"/>
          <w:szCs w:val="24"/>
          <w:lang w:eastAsia="en-AU"/>
        </w:rPr>
      </w:pPr>
    </w:p>
    <w:p w14:paraId="6F4085E6" w14:textId="77777777" w:rsidR="00626F01" w:rsidRPr="00C321E7" w:rsidRDefault="00626F01" w:rsidP="00F44B6D">
      <w:pPr>
        <w:pStyle w:val="ListParagraph"/>
        <w:numPr>
          <w:ilvl w:val="0"/>
          <w:numId w:val="40"/>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195DBD12" w14:textId="77777777" w:rsidR="00626F01" w:rsidRPr="007568AF" w:rsidRDefault="00626F01" w:rsidP="00626F01">
      <w:pPr>
        <w:pStyle w:val="ListParagraph"/>
        <w:ind w:left="709"/>
        <w:jc w:val="both"/>
        <w:rPr>
          <w:rFonts w:cs="Arial"/>
          <w:b/>
          <w:color w:val="000000" w:themeColor="text1"/>
          <w:szCs w:val="24"/>
        </w:rPr>
      </w:pPr>
    </w:p>
    <w:p w14:paraId="3C2B2066" w14:textId="77777777" w:rsidR="00626F01" w:rsidRDefault="00626F01" w:rsidP="00626F01">
      <w:pPr>
        <w:jc w:val="both"/>
        <w:rPr>
          <w:rFonts w:cs="Arial"/>
          <w:szCs w:val="24"/>
        </w:rPr>
      </w:pPr>
      <w:r>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5D86C01F" w14:textId="72439D52" w:rsidR="00626F01" w:rsidRDefault="00626F01" w:rsidP="00626F01">
      <w:pPr>
        <w:jc w:val="both"/>
        <w:rPr>
          <w:rFonts w:cs="Arial"/>
          <w:szCs w:val="24"/>
        </w:rPr>
      </w:pPr>
    </w:p>
    <w:p w14:paraId="158541A7" w14:textId="77777777" w:rsidR="00626F01" w:rsidRDefault="00626F01" w:rsidP="00626F01">
      <w:pPr>
        <w:jc w:val="both"/>
        <w:rPr>
          <w:rFonts w:cs="Arial"/>
          <w:szCs w:val="24"/>
        </w:rPr>
      </w:pPr>
      <w:r>
        <w:rPr>
          <w:rFonts w:cs="Arial"/>
          <w:szCs w:val="24"/>
        </w:rPr>
        <w:t>The application for a single house has been presented for Council consideration due to objections having been received.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343455B9" w14:textId="77777777" w:rsidR="00626F01" w:rsidRDefault="00626F01" w:rsidP="00626F01">
      <w:pPr>
        <w:jc w:val="both"/>
        <w:rPr>
          <w:rFonts w:cs="Arial"/>
          <w:szCs w:val="24"/>
        </w:rPr>
      </w:pPr>
    </w:p>
    <w:p w14:paraId="56C95A92" w14:textId="77777777" w:rsidR="00626F01" w:rsidRPr="007568AF" w:rsidRDefault="00626F01" w:rsidP="00626F01">
      <w:pPr>
        <w:jc w:val="both"/>
        <w:rPr>
          <w:rFonts w:cs="Arial"/>
          <w:szCs w:val="24"/>
          <w:lang w:val="en-GB"/>
        </w:rPr>
      </w:pPr>
      <w:r>
        <w:rPr>
          <w:rFonts w:cs="Arial"/>
          <w:szCs w:val="24"/>
        </w:rPr>
        <w:t>Accordingly, it is recommended that the application be approved by Council, subject to conditions of Administration’s recommendation.</w:t>
      </w:r>
    </w:p>
    <w:p w14:paraId="6E270EC6" w14:textId="3B919259" w:rsidR="00117DE3" w:rsidRDefault="00117DE3">
      <w:pPr>
        <w:spacing w:after="160" w:line="259" w:lineRule="auto"/>
        <w:contextualSpacing w:val="0"/>
        <w:rPr>
          <w:rFonts w:cs="Arial"/>
          <w:szCs w:val="24"/>
        </w:rPr>
      </w:pPr>
      <w:r>
        <w:rPr>
          <w:rFonts w:cs="Arial"/>
          <w:szCs w:val="24"/>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0057F6" w:rsidRPr="00C321E7" w14:paraId="52C0D020" w14:textId="77777777" w:rsidTr="00A829E8">
        <w:tc>
          <w:tcPr>
            <w:tcW w:w="2085" w:type="dxa"/>
            <w:tcBorders>
              <w:bottom w:val="single" w:sz="4" w:space="0" w:color="auto"/>
              <w:right w:val="nil"/>
            </w:tcBorders>
            <w:shd w:val="clear" w:color="auto" w:fill="auto"/>
          </w:tcPr>
          <w:p w14:paraId="314734F2" w14:textId="77777777" w:rsidR="000057F6" w:rsidRPr="00C321E7" w:rsidRDefault="000057F6" w:rsidP="00A829E8">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32.21</w:t>
            </w:r>
          </w:p>
        </w:tc>
        <w:tc>
          <w:tcPr>
            <w:tcW w:w="6563" w:type="dxa"/>
            <w:tcBorders>
              <w:left w:val="nil"/>
              <w:bottom w:val="single" w:sz="4" w:space="0" w:color="auto"/>
            </w:tcBorders>
            <w:shd w:val="clear" w:color="auto" w:fill="auto"/>
          </w:tcPr>
          <w:p w14:paraId="13C6F565" w14:textId="0EB2C3AB" w:rsidR="000057F6" w:rsidRPr="003C4499" w:rsidRDefault="000057F6" w:rsidP="00A829E8">
            <w:pPr>
              <w:keepNext/>
              <w:keepLines/>
              <w:jc w:val="both"/>
              <w:outlineLvl w:val="0"/>
              <w:rPr>
                <w:rFonts w:eastAsia="Times New Roman" w:cs="Arial"/>
                <w:b/>
                <w:bCs/>
                <w:color w:val="000000" w:themeColor="text1"/>
                <w:sz w:val="28"/>
                <w:szCs w:val="32"/>
              </w:rPr>
            </w:pPr>
            <w:r w:rsidRPr="003C4499">
              <w:rPr>
                <w:rFonts w:eastAsia="Times New Roman" w:cs="Arial"/>
                <w:b/>
                <w:bCs/>
                <w:color w:val="000000" w:themeColor="text1"/>
                <w:sz w:val="28"/>
                <w:szCs w:val="32"/>
              </w:rPr>
              <w:t>Consideration of Development Application (Single House) at 20</w:t>
            </w:r>
            <w:r w:rsidR="00156648">
              <w:rPr>
                <w:rFonts w:eastAsia="Times New Roman" w:cs="Arial"/>
                <w:b/>
                <w:bCs/>
                <w:color w:val="000000" w:themeColor="text1"/>
                <w:sz w:val="28"/>
                <w:szCs w:val="32"/>
              </w:rPr>
              <w:t>A</w:t>
            </w:r>
            <w:r w:rsidRPr="003C4499">
              <w:rPr>
                <w:rFonts w:eastAsia="Times New Roman" w:cs="Arial"/>
                <w:b/>
                <w:bCs/>
                <w:color w:val="000000" w:themeColor="text1"/>
                <w:sz w:val="28"/>
                <w:szCs w:val="32"/>
              </w:rPr>
              <w:t xml:space="preserve"> Vincent St</w:t>
            </w:r>
            <w:r>
              <w:rPr>
                <w:rFonts w:eastAsia="Times New Roman" w:cs="Arial"/>
                <w:b/>
                <w:bCs/>
                <w:color w:val="000000" w:themeColor="text1"/>
                <w:sz w:val="28"/>
                <w:szCs w:val="32"/>
              </w:rPr>
              <w:t>reet</w:t>
            </w:r>
            <w:r w:rsidRPr="003C4499">
              <w:rPr>
                <w:rFonts w:eastAsia="Times New Roman" w:cs="Arial"/>
                <w:b/>
                <w:bCs/>
                <w:color w:val="000000" w:themeColor="text1"/>
                <w:sz w:val="28"/>
                <w:szCs w:val="32"/>
              </w:rPr>
              <w:t>, Nedlands</w:t>
            </w:r>
          </w:p>
        </w:tc>
      </w:tr>
      <w:tr w:rsidR="000057F6" w:rsidRPr="00C321E7" w14:paraId="10525AEB" w14:textId="77777777" w:rsidTr="00A829E8">
        <w:tc>
          <w:tcPr>
            <w:tcW w:w="8648" w:type="dxa"/>
            <w:gridSpan w:val="2"/>
            <w:tcBorders>
              <w:left w:val="nil"/>
              <w:right w:val="nil"/>
            </w:tcBorders>
            <w:shd w:val="clear" w:color="auto" w:fill="auto"/>
          </w:tcPr>
          <w:p w14:paraId="49FD2A73" w14:textId="77777777" w:rsidR="000057F6" w:rsidRPr="00C321E7" w:rsidRDefault="000057F6" w:rsidP="00A829E8">
            <w:pPr>
              <w:jc w:val="both"/>
              <w:rPr>
                <w:rFonts w:cs="Arial"/>
                <w:color w:val="000000" w:themeColor="text1"/>
                <w:highlight w:val="yellow"/>
              </w:rPr>
            </w:pPr>
          </w:p>
        </w:tc>
      </w:tr>
      <w:tr w:rsidR="000057F6" w:rsidRPr="00C321E7" w14:paraId="2C942A9C" w14:textId="77777777" w:rsidTr="00A829E8">
        <w:tc>
          <w:tcPr>
            <w:tcW w:w="2085" w:type="dxa"/>
            <w:shd w:val="clear" w:color="auto" w:fill="auto"/>
          </w:tcPr>
          <w:p w14:paraId="42769461" w14:textId="77777777" w:rsidR="000057F6" w:rsidRPr="00C321E7" w:rsidRDefault="000057F6" w:rsidP="00A829E8">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5A27311E" w14:textId="77777777" w:rsidR="000057F6" w:rsidRPr="00457485" w:rsidRDefault="000057F6" w:rsidP="00A829E8">
            <w:pPr>
              <w:jc w:val="both"/>
              <w:rPr>
                <w:rFonts w:cs="Arial"/>
                <w:iCs/>
                <w:color w:val="000000" w:themeColor="text1"/>
                <w:szCs w:val="24"/>
                <w:highlight w:val="yellow"/>
              </w:rPr>
            </w:pPr>
            <w:r w:rsidRPr="00F54C1D">
              <w:rPr>
                <w:rFonts w:cs="Arial"/>
                <w:iCs/>
                <w:color w:val="000000" w:themeColor="text1"/>
                <w:szCs w:val="24"/>
              </w:rPr>
              <w:t>14 September 2021</w:t>
            </w:r>
          </w:p>
        </w:tc>
      </w:tr>
      <w:tr w:rsidR="000057F6" w:rsidRPr="00C321E7" w14:paraId="3FB4FD79" w14:textId="77777777" w:rsidTr="00A829E8">
        <w:tc>
          <w:tcPr>
            <w:tcW w:w="2085" w:type="dxa"/>
            <w:shd w:val="clear" w:color="auto" w:fill="auto"/>
          </w:tcPr>
          <w:p w14:paraId="4B336CED" w14:textId="77777777" w:rsidR="000057F6" w:rsidRPr="00C321E7" w:rsidRDefault="000057F6" w:rsidP="00A829E8">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0EE69A2A" w14:textId="77777777" w:rsidR="000057F6" w:rsidRPr="00457485" w:rsidRDefault="000057F6" w:rsidP="00A829E8">
            <w:pPr>
              <w:jc w:val="both"/>
              <w:rPr>
                <w:rFonts w:cs="Arial"/>
                <w:iCs/>
                <w:color w:val="000000" w:themeColor="text1"/>
                <w:szCs w:val="24"/>
                <w:highlight w:val="yellow"/>
              </w:rPr>
            </w:pPr>
            <w:r w:rsidRPr="00F54C1D">
              <w:rPr>
                <w:rFonts w:cs="Arial"/>
                <w:iCs/>
                <w:color w:val="000000" w:themeColor="text1"/>
                <w:szCs w:val="24"/>
              </w:rPr>
              <w:t>28 September 2021</w:t>
            </w:r>
          </w:p>
        </w:tc>
      </w:tr>
      <w:tr w:rsidR="000057F6" w:rsidRPr="00C321E7" w14:paraId="5C6A11BE" w14:textId="77777777" w:rsidTr="00A829E8">
        <w:tc>
          <w:tcPr>
            <w:tcW w:w="2085" w:type="dxa"/>
            <w:shd w:val="clear" w:color="auto" w:fill="auto"/>
          </w:tcPr>
          <w:p w14:paraId="1D6CD7FC" w14:textId="77777777" w:rsidR="000057F6" w:rsidRPr="00C321E7" w:rsidRDefault="000057F6" w:rsidP="00A829E8">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73A6ADE5" w14:textId="77777777" w:rsidR="000057F6" w:rsidRPr="00EE5761" w:rsidRDefault="000057F6" w:rsidP="00A829E8">
            <w:pPr>
              <w:jc w:val="both"/>
              <w:rPr>
                <w:rFonts w:cs="Arial"/>
                <w:iCs/>
                <w:color w:val="000000" w:themeColor="text1"/>
                <w:szCs w:val="24"/>
              </w:rPr>
            </w:pPr>
            <w:r w:rsidRPr="00EE5761">
              <w:rPr>
                <w:rFonts w:cs="Arial"/>
                <w:iCs/>
                <w:color w:val="000000" w:themeColor="text1"/>
                <w:szCs w:val="24"/>
              </w:rPr>
              <w:t>Broadway Homes Pty Ltd</w:t>
            </w:r>
          </w:p>
        </w:tc>
      </w:tr>
      <w:tr w:rsidR="000057F6" w:rsidRPr="00C321E7" w14:paraId="6217B8CB" w14:textId="77777777" w:rsidTr="00A829E8">
        <w:tc>
          <w:tcPr>
            <w:tcW w:w="2085" w:type="dxa"/>
            <w:shd w:val="clear" w:color="auto" w:fill="auto"/>
          </w:tcPr>
          <w:p w14:paraId="6C37810F" w14:textId="77777777" w:rsidR="000057F6" w:rsidRPr="00C321E7" w:rsidRDefault="000057F6" w:rsidP="00A829E8">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285F10E4" w14:textId="77777777" w:rsidR="000057F6" w:rsidRPr="00EE5761" w:rsidRDefault="000057F6" w:rsidP="00A829E8">
            <w:pPr>
              <w:jc w:val="both"/>
              <w:rPr>
                <w:rFonts w:cs="Arial"/>
                <w:color w:val="000000" w:themeColor="text1"/>
                <w:szCs w:val="24"/>
              </w:rPr>
            </w:pPr>
            <w:r>
              <w:rPr>
                <w:rFonts w:cs="Arial"/>
                <w:color w:val="000000" w:themeColor="text1"/>
                <w:szCs w:val="24"/>
              </w:rPr>
              <w:t>S</w:t>
            </w:r>
            <w:r w:rsidRPr="00EE5761">
              <w:rPr>
                <w:rFonts w:cs="Arial"/>
                <w:color w:val="000000" w:themeColor="text1"/>
                <w:szCs w:val="24"/>
              </w:rPr>
              <w:t xml:space="preserve"> Boughton </w:t>
            </w:r>
            <w:r>
              <w:rPr>
                <w:rFonts w:cs="Arial"/>
                <w:color w:val="000000" w:themeColor="text1"/>
                <w:szCs w:val="24"/>
              </w:rPr>
              <w:t>and</w:t>
            </w:r>
            <w:r w:rsidRPr="00EE5761">
              <w:rPr>
                <w:rFonts w:cs="Arial"/>
                <w:color w:val="000000" w:themeColor="text1"/>
                <w:szCs w:val="24"/>
              </w:rPr>
              <w:t xml:space="preserve"> A Basu</w:t>
            </w:r>
          </w:p>
        </w:tc>
      </w:tr>
      <w:tr w:rsidR="000057F6" w:rsidRPr="00C321E7" w14:paraId="60D66F82" w14:textId="77777777" w:rsidTr="00A829E8">
        <w:tc>
          <w:tcPr>
            <w:tcW w:w="2085" w:type="dxa"/>
            <w:shd w:val="clear" w:color="auto" w:fill="auto"/>
          </w:tcPr>
          <w:p w14:paraId="431925E7" w14:textId="77777777" w:rsidR="000057F6" w:rsidRPr="00C321E7" w:rsidRDefault="000057F6" w:rsidP="00A829E8">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36CFE6CF" w14:textId="77777777" w:rsidR="000057F6" w:rsidRPr="00C321E7" w:rsidRDefault="000057F6" w:rsidP="00A829E8">
            <w:pPr>
              <w:jc w:val="both"/>
              <w:rPr>
                <w:rFonts w:cs="Arial"/>
                <w:color w:val="000000" w:themeColor="text1"/>
                <w:szCs w:val="24"/>
              </w:rPr>
            </w:pPr>
            <w:r>
              <w:rPr>
                <w:rFonts w:cs="Arial"/>
                <w:color w:val="000000" w:themeColor="text1"/>
                <w:szCs w:val="24"/>
              </w:rPr>
              <w:t xml:space="preserve">Tony Free </w:t>
            </w:r>
            <w:r w:rsidRPr="00C321E7">
              <w:rPr>
                <w:rFonts w:cs="Arial"/>
                <w:color w:val="000000" w:themeColor="text1"/>
                <w:szCs w:val="24"/>
              </w:rPr>
              <w:t xml:space="preserve">– Director Planning &amp; Development </w:t>
            </w:r>
          </w:p>
        </w:tc>
      </w:tr>
      <w:tr w:rsidR="000057F6" w:rsidRPr="00C321E7" w14:paraId="18F3F390" w14:textId="77777777" w:rsidTr="00A829E8">
        <w:tc>
          <w:tcPr>
            <w:tcW w:w="2085" w:type="dxa"/>
            <w:shd w:val="clear" w:color="auto" w:fill="auto"/>
          </w:tcPr>
          <w:p w14:paraId="1D80C60A" w14:textId="77777777" w:rsidR="000057F6" w:rsidRPr="00C321E7" w:rsidRDefault="000057F6" w:rsidP="00A829E8">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703A321D" w14:textId="77777777" w:rsidR="000057F6" w:rsidRPr="00C321E7" w:rsidRDefault="000057F6" w:rsidP="00A829E8">
            <w:pPr>
              <w:jc w:val="both"/>
              <w:rPr>
                <w:rStyle w:val="eop"/>
                <w:rFonts w:cs="Arial"/>
                <w:szCs w:val="24"/>
              </w:rPr>
            </w:pPr>
          </w:p>
        </w:tc>
        <w:tc>
          <w:tcPr>
            <w:tcW w:w="6563" w:type="dxa"/>
            <w:shd w:val="clear" w:color="auto" w:fill="auto"/>
            <w:vAlign w:val="center"/>
          </w:tcPr>
          <w:p w14:paraId="03A1837E" w14:textId="77777777" w:rsidR="000057F6" w:rsidRPr="00002283" w:rsidRDefault="000057F6" w:rsidP="00A829E8">
            <w:pPr>
              <w:jc w:val="both"/>
              <w:rPr>
                <w:rFonts w:cs="Arial"/>
                <w:szCs w:val="24"/>
              </w:rPr>
            </w:pPr>
            <w:r w:rsidRPr="00002283">
              <w:rPr>
                <w:rFonts w:cs="Arial"/>
                <w:szCs w:val="24"/>
              </w:rPr>
              <w:t>The author, reviewers and authoriser of this report declare</w:t>
            </w:r>
            <w:r>
              <w:rPr>
                <w:rFonts w:cs="Arial"/>
                <w:szCs w:val="24"/>
              </w:rPr>
              <w:t xml:space="preserve"> </w:t>
            </w:r>
            <w:r w:rsidRPr="00002283">
              <w:rPr>
                <w:rFonts w:cs="Arial"/>
                <w:szCs w:val="24"/>
              </w:rPr>
              <w:t>they have no financial or impartiality interest with this matter.</w:t>
            </w:r>
          </w:p>
          <w:p w14:paraId="663E1D1D" w14:textId="77777777" w:rsidR="000057F6" w:rsidRDefault="000057F6" w:rsidP="00A829E8">
            <w:pPr>
              <w:jc w:val="both"/>
              <w:rPr>
                <w:rFonts w:cs="Arial"/>
                <w:szCs w:val="24"/>
              </w:rPr>
            </w:pPr>
          </w:p>
          <w:p w14:paraId="77EFBF0B" w14:textId="77777777" w:rsidR="000057F6" w:rsidRDefault="000057F6" w:rsidP="00A829E8">
            <w:pPr>
              <w:jc w:val="both"/>
              <w:rPr>
                <w:rFonts w:cs="Arial"/>
                <w:szCs w:val="24"/>
              </w:rPr>
            </w:pPr>
            <w:r w:rsidRPr="00002283">
              <w:rPr>
                <w:rFonts w:cs="Arial"/>
                <w:szCs w:val="24"/>
              </w:rPr>
              <w:t>There is no financial or personal relationship between City</w:t>
            </w:r>
            <w:r>
              <w:rPr>
                <w:rFonts w:cs="Arial"/>
                <w:szCs w:val="24"/>
              </w:rPr>
              <w:t xml:space="preserve"> </w:t>
            </w:r>
            <w:r w:rsidRPr="00002283">
              <w:rPr>
                <w:rFonts w:cs="Arial"/>
                <w:szCs w:val="24"/>
              </w:rPr>
              <w:t>staff and the proponents or their consultants.</w:t>
            </w:r>
          </w:p>
          <w:p w14:paraId="4380FD36" w14:textId="77777777" w:rsidR="000057F6" w:rsidRPr="00002283" w:rsidRDefault="000057F6" w:rsidP="00A829E8">
            <w:pPr>
              <w:jc w:val="both"/>
              <w:rPr>
                <w:rFonts w:cs="Arial"/>
                <w:szCs w:val="24"/>
              </w:rPr>
            </w:pPr>
          </w:p>
          <w:p w14:paraId="467ECFF7" w14:textId="77777777" w:rsidR="000057F6" w:rsidRPr="00002283" w:rsidRDefault="000057F6" w:rsidP="00A829E8">
            <w:pPr>
              <w:jc w:val="both"/>
              <w:rPr>
                <w:rFonts w:cs="Arial"/>
                <w:szCs w:val="24"/>
              </w:rPr>
            </w:pPr>
            <w:r w:rsidRPr="00002283">
              <w:rPr>
                <w:rFonts w:cs="Arial"/>
                <w:szCs w:val="24"/>
              </w:rPr>
              <w:t>Whilst parties may be known to each other professionally,</w:t>
            </w:r>
          </w:p>
          <w:p w14:paraId="09FD1E49" w14:textId="77777777" w:rsidR="000057F6" w:rsidRPr="00002283" w:rsidRDefault="000057F6" w:rsidP="00A829E8">
            <w:pPr>
              <w:jc w:val="both"/>
              <w:rPr>
                <w:rFonts w:cs="Arial"/>
                <w:szCs w:val="24"/>
              </w:rPr>
            </w:pPr>
            <w:r w:rsidRPr="00002283">
              <w:rPr>
                <w:rFonts w:cs="Arial"/>
                <w:szCs w:val="24"/>
              </w:rPr>
              <w:t>this relationship is consistent with the limitations placed on</w:t>
            </w:r>
          </w:p>
          <w:p w14:paraId="4E7F8B0B" w14:textId="77777777" w:rsidR="000057F6" w:rsidRPr="00002283" w:rsidRDefault="000057F6" w:rsidP="00A829E8">
            <w:pPr>
              <w:jc w:val="both"/>
              <w:rPr>
                <w:rFonts w:cs="Arial"/>
                <w:szCs w:val="24"/>
              </w:rPr>
            </w:pPr>
            <w:r w:rsidRPr="00002283">
              <w:rPr>
                <w:rFonts w:cs="Arial"/>
                <w:szCs w:val="24"/>
              </w:rPr>
              <w:t>such relationships by the Codes of Conduct of the City and</w:t>
            </w:r>
          </w:p>
          <w:p w14:paraId="0E060B80" w14:textId="77777777" w:rsidR="000057F6" w:rsidRPr="00C321E7" w:rsidRDefault="000057F6" w:rsidP="00A829E8">
            <w:pPr>
              <w:jc w:val="both"/>
              <w:rPr>
                <w:rFonts w:cs="Arial"/>
                <w:color w:val="000000" w:themeColor="text1"/>
                <w:szCs w:val="24"/>
              </w:rPr>
            </w:pPr>
            <w:r w:rsidRPr="00002283">
              <w:rPr>
                <w:rFonts w:cs="Arial"/>
                <w:szCs w:val="24"/>
              </w:rPr>
              <w:t>the Planning Institute of Australia.</w:t>
            </w:r>
          </w:p>
        </w:tc>
      </w:tr>
      <w:tr w:rsidR="000057F6" w:rsidRPr="00BB7A80" w14:paraId="77F3B4A5" w14:textId="77777777" w:rsidTr="00A829E8">
        <w:tc>
          <w:tcPr>
            <w:tcW w:w="2085" w:type="dxa"/>
            <w:shd w:val="clear" w:color="auto" w:fill="auto"/>
          </w:tcPr>
          <w:p w14:paraId="61D3886B" w14:textId="77777777" w:rsidR="000057F6" w:rsidRPr="00BB7A80" w:rsidRDefault="000057F6" w:rsidP="00A829E8">
            <w:pPr>
              <w:jc w:val="both"/>
              <w:rPr>
                <w:rFonts w:cs="Arial"/>
                <w:b/>
                <w:color w:val="000000" w:themeColor="text1"/>
                <w:szCs w:val="24"/>
              </w:rPr>
            </w:pPr>
            <w:r w:rsidRPr="00BB7A80">
              <w:rPr>
                <w:rFonts w:cs="Arial"/>
                <w:b/>
                <w:color w:val="000000" w:themeColor="text1"/>
                <w:szCs w:val="24"/>
              </w:rPr>
              <w:t>Report Type</w:t>
            </w:r>
          </w:p>
          <w:p w14:paraId="0B25580D" w14:textId="77777777" w:rsidR="000057F6" w:rsidRPr="00BB7A80" w:rsidRDefault="000057F6" w:rsidP="00A829E8">
            <w:pPr>
              <w:jc w:val="both"/>
              <w:rPr>
                <w:rFonts w:cs="Arial"/>
                <w:b/>
                <w:color w:val="000000" w:themeColor="text1"/>
              </w:rPr>
            </w:pPr>
          </w:p>
          <w:p w14:paraId="32AFA2C5" w14:textId="77777777" w:rsidR="000057F6" w:rsidRPr="00BB7A80" w:rsidRDefault="000057F6" w:rsidP="00A829E8">
            <w:pPr>
              <w:jc w:val="both"/>
              <w:rPr>
                <w:rFonts w:cs="Arial"/>
                <w:color w:val="000000" w:themeColor="text1"/>
              </w:rPr>
            </w:pPr>
            <w:r w:rsidRPr="00BB7A80">
              <w:rPr>
                <w:rFonts w:cs="Arial"/>
                <w:color w:val="000000" w:themeColor="text1"/>
              </w:rPr>
              <w:t>Quasi-Judicial</w:t>
            </w:r>
          </w:p>
          <w:p w14:paraId="17043450" w14:textId="77777777" w:rsidR="000057F6" w:rsidRPr="00BB7A80" w:rsidRDefault="000057F6" w:rsidP="00A829E8">
            <w:pPr>
              <w:jc w:val="both"/>
              <w:rPr>
                <w:rFonts w:cs="Arial"/>
                <w:b/>
                <w:color w:val="000000" w:themeColor="text1"/>
              </w:rPr>
            </w:pPr>
          </w:p>
          <w:p w14:paraId="1757A540" w14:textId="77777777" w:rsidR="000057F6" w:rsidRPr="00BB7A80" w:rsidRDefault="000057F6" w:rsidP="00A829E8">
            <w:pPr>
              <w:jc w:val="both"/>
              <w:rPr>
                <w:rFonts w:cs="Arial"/>
                <w:b/>
                <w:color w:val="000000" w:themeColor="text1"/>
              </w:rPr>
            </w:pPr>
          </w:p>
          <w:p w14:paraId="186B46F8" w14:textId="77777777" w:rsidR="000057F6" w:rsidRPr="00BB7A80" w:rsidRDefault="000057F6" w:rsidP="00A829E8">
            <w:pPr>
              <w:jc w:val="both"/>
              <w:rPr>
                <w:rFonts w:cs="Arial"/>
                <w:b/>
                <w:color w:val="000000" w:themeColor="text1"/>
              </w:rPr>
            </w:pPr>
          </w:p>
          <w:p w14:paraId="668E4CD7" w14:textId="77777777" w:rsidR="000057F6" w:rsidRPr="00BB7A80" w:rsidRDefault="000057F6" w:rsidP="00A829E8">
            <w:pPr>
              <w:autoSpaceDE w:val="0"/>
              <w:autoSpaceDN w:val="0"/>
              <w:adjustRightInd w:val="0"/>
              <w:jc w:val="both"/>
              <w:rPr>
                <w:rFonts w:cs="Arial"/>
                <w:color w:val="000000" w:themeColor="text1"/>
              </w:rPr>
            </w:pPr>
          </w:p>
        </w:tc>
        <w:tc>
          <w:tcPr>
            <w:tcW w:w="6563" w:type="dxa"/>
            <w:shd w:val="clear" w:color="auto" w:fill="auto"/>
            <w:vAlign w:val="center"/>
          </w:tcPr>
          <w:p w14:paraId="7C26CF82" w14:textId="77777777" w:rsidR="000057F6" w:rsidRPr="00BB7A80" w:rsidRDefault="000057F6" w:rsidP="00A829E8">
            <w:pPr>
              <w:autoSpaceDE w:val="0"/>
              <w:autoSpaceDN w:val="0"/>
              <w:adjustRightInd w:val="0"/>
              <w:jc w:val="both"/>
              <w:rPr>
                <w:rFonts w:cs="Arial"/>
                <w:iCs/>
                <w:color w:val="000000" w:themeColor="text1"/>
                <w:szCs w:val="24"/>
              </w:rPr>
            </w:pPr>
            <w:r w:rsidRPr="00BB7A80">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057F6" w:rsidRPr="00BB7A80" w14:paraId="692D483A" w14:textId="77777777" w:rsidTr="00A829E8">
        <w:tc>
          <w:tcPr>
            <w:tcW w:w="2085" w:type="dxa"/>
            <w:shd w:val="clear" w:color="auto" w:fill="auto"/>
          </w:tcPr>
          <w:p w14:paraId="5B66190C" w14:textId="77777777" w:rsidR="000057F6" w:rsidRPr="00BB7A80" w:rsidRDefault="000057F6" w:rsidP="00A829E8">
            <w:pPr>
              <w:jc w:val="both"/>
              <w:rPr>
                <w:rFonts w:cs="Arial"/>
                <w:b/>
                <w:color w:val="000000" w:themeColor="text1"/>
                <w:szCs w:val="24"/>
              </w:rPr>
            </w:pPr>
            <w:r w:rsidRPr="00BB7A80">
              <w:rPr>
                <w:rFonts w:cs="Arial"/>
                <w:b/>
                <w:color w:val="000000" w:themeColor="text1"/>
                <w:szCs w:val="24"/>
              </w:rPr>
              <w:t>Reference</w:t>
            </w:r>
          </w:p>
        </w:tc>
        <w:tc>
          <w:tcPr>
            <w:tcW w:w="6563" w:type="dxa"/>
            <w:shd w:val="clear" w:color="auto" w:fill="auto"/>
          </w:tcPr>
          <w:p w14:paraId="76DBCBFB" w14:textId="77777777" w:rsidR="000057F6" w:rsidRPr="00BB7A80" w:rsidRDefault="000057F6" w:rsidP="00A829E8">
            <w:pPr>
              <w:jc w:val="both"/>
              <w:rPr>
                <w:rFonts w:cs="Arial"/>
                <w:iCs/>
                <w:color w:val="000000" w:themeColor="text1"/>
                <w:szCs w:val="24"/>
              </w:rPr>
            </w:pPr>
            <w:r w:rsidRPr="00BB7A80">
              <w:rPr>
                <w:rFonts w:cs="Arial"/>
                <w:iCs/>
                <w:color w:val="000000" w:themeColor="text1"/>
                <w:szCs w:val="24"/>
              </w:rPr>
              <w:t>DA21/64295</w:t>
            </w:r>
          </w:p>
        </w:tc>
      </w:tr>
      <w:tr w:rsidR="000057F6" w:rsidRPr="00BB7A80" w14:paraId="0332EEC6" w14:textId="77777777" w:rsidTr="00A829E8">
        <w:tc>
          <w:tcPr>
            <w:tcW w:w="2085" w:type="dxa"/>
            <w:tcBorders>
              <w:bottom w:val="single" w:sz="4" w:space="0" w:color="auto"/>
            </w:tcBorders>
            <w:shd w:val="clear" w:color="auto" w:fill="auto"/>
          </w:tcPr>
          <w:p w14:paraId="0938D694" w14:textId="77777777" w:rsidR="000057F6" w:rsidRPr="00BB7A80" w:rsidRDefault="000057F6" w:rsidP="00A829E8">
            <w:pPr>
              <w:jc w:val="both"/>
              <w:rPr>
                <w:rFonts w:cs="Arial"/>
                <w:b/>
                <w:color w:val="000000" w:themeColor="text1"/>
                <w:szCs w:val="24"/>
              </w:rPr>
            </w:pPr>
            <w:r w:rsidRPr="00BB7A80">
              <w:rPr>
                <w:rFonts w:cs="Arial"/>
                <w:b/>
                <w:color w:val="000000" w:themeColor="text1"/>
                <w:szCs w:val="24"/>
              </w:rPr>
              <w:t>Previous Item</w:t>
            </w:r>
          </w:p>
        </w:tc>
        <w:tc>
          <w:tcPr>
            <w:tcW w:w="6563" w:type="dxa"/>
            <w:tcBorders>
              <w:bottom w:val="single" w:sz="4" w:space="0" w:color="auto"/>
            </w:tcBorders>
            <w:shd w:val="clear" w:color="auto" w:fill="auto"/>
          </w:tcPr>
          <w:p w14:paraId="648CA8C1" w14:textId="77777777" w:rsidR="000057F6" w:rsidRPr="00BB7A80" w:rsidRDefault="000057F6" w:rsidP="00A829E8">
            <w:pPr>
              <w:jc w:val="both"/>
              <w:rPr>
                <w:rFonts w:cs="Arial"/>
                <w:iCs/>
                <w:color w:val="000000" w:themeColor="text1"/>
                <w:szCs w:val="24"/>
              </w:rPr>
            </w:pPr>
            <w:r w:rsidRPr="00BB7A80">
              <w:rPr>
                <w:rFonts w:cs="Arial"/>
                <w:iCs/>
                <w:color w:val="000000" w:themeColor="text1"/>
                <w:szCs w:val="24"/>
              </w:rPr>
              <w:t>Nil</w:t>
            </w:r>
          </w:p>
        </w:tc>
      </w:tr>
      <w:tr w:rsidR="000057F6" w:rsidRPr="00BB7A80" w14:paraId="6BBF312E" w14:textId="77777777" w:rsidTr="00A829E8">
        <w:tc>
          <w:tcPr>
            <w:tcW w:w="2085" w:type="dxa"/>
            <w:tcBorders>
              <w:bottom w:val="single" w:sz="4" w:space="0" w:color="auto"/>
            </w:tcBorders>
            <w:shd w:val="clear" w:color="auto" w:fill="auto"/>
          </w:tcPr>
          <w:p w14:paraId="53FEE2AB" w14:textId="77777777" w:rsidR="000057F6" w:rsidRPr="00BB7A80" w:rsidRDefault="000057F6" w:rsidP="00A829E8">
            <w:pPr>
              <w:jc w:val="both"/>
              <w:rPr>
                <w:rFonts w:cs="Arial"/>
                <w:b/>
                <w:color w:val="000000" w:themeColor="text1"/>
                <w:szCs w:val="24"/>
              </w:rPr>
            </w:pPr>
            <w:r w:rsidRPr="00BB7A80">
              <w:rPr>
                <w:rFonts w:cs="Arial"/>
                <w:b/>
                <w:color w:val="000000" w:themeColor="text1"/>
                <w:szCs w:val="24"/>
              </w:rPr>
              <w:t>Delegation</w:t>
            </w:r>
          </w:p>
        </w:tc>
        <w:tc>
          <w:tcPr>
            <w:tcW w:w="6563" w:type="dxa"/>
            <w:tcBorders>
              <w:bottom w:val="single" w:sz="4" w:space="0" w:color="auto"/>
            </w:tcBorders>
            <w:shd w:val="clear" w:color="auto" w:fill="auto"/>
          </w:tcPr>
          <w:p w14:paraId="744A9190" w14:textId="77777777" w:rsidR="000057F6" w:rsidRPr="00BB7A80" w:rsidRDefault="000057F6" w:rsidP="00A829E8">
            <w:pPr>
              <w:jc w:val="both"/>
              <w:rPr>
                <w:rFonts w:cs="Arial"/>
                <w:iCs/>
                <w:color w:val="000000" w:themeColor="text1"/>
              </w:rPr>
            </w:pPr>
            <w:r w:rsidRPr="00BB7A80">
              <w:rPr>
                <w:rFonts w:cs="Arial"/>
                <w:iCs/>
                <w:color w:val="000000" w:themeColor="text1"/>
              </w:rPr>
              <w:t>In accordance with the City’s Instrument of Delegation, Council is required to determine the application due to objections being received.</w:t>
            </w:r>
          </w:p>
        </w:tc>
      </w:tr>
      <w:tr w:rsidR="000057F6" w:rsidRPr="00BB7A80" w14:paraId="2B31A0BD" w14:textId="77777777" w:rsidTr="00A829E8">
        <w:tc>
          <w:tcPr>
            <w:tcW w:w="2085" w:type="dxa"/>
            <w:shd w:val="clear" w:color="auto" w:fill="auto"/>
            <w:vAlign w:val="center"/>
          </w:tcPr>
          <w:p w14:paraId="20CE92E5" w14:textId="77777777" w:rsidR="000057F6" w:rsidRPr="00BB7A80" w:rsidRDefault="000057F6" w:rsidP="00A829E8">
            <w:pPr>
              <w:rPr>
                <w:rFonts w:cs="Arial"/>
                <w:b/>
                <w:color w:val="000000" w:themeColor="text1"/>
                <w:szCs w:val="24"/>
              </w:rPr>
            </w:pPr>
            <w:r w:rsidRPr="00BB7A80">
              <w:rPr>
                <w:rFonts w:cs="Arial"/>
                <w:b/>
                <w:color w:val="000000" w:themeColor="text1"/>
                <w:szCs w:val="24"/>
              </w:rPr>
              <w:t>Attachments</w:t>
            </w:r>
          </w:p>
        </w:tc>
        <w:tc>
          <w:tcPr>
            <w:tcW w:w="6563" w:type="dxa"/>
            <w:shd w:val="clear" w:color="auto" w:fill="auto"/>
            <w:vAlign w:val="center"/>
          </w:tcPr>
          <w:p w14:paraId="2FE6254C" w14:textId="77777777" w:rsidR="000057F6" w:rsidRPr="003633A2" w:rsidRDefault="000057F6" w:rsidP="00F44B6D">
            <w:pPr>
              <w:pStyle w:val="ListParagraph"/>
              <w:numPr>
                <w:ilvl w:val="0"/>
                <w:numId w:val="53"/>
              </w:numPr>
              <w:rPr>
                <w:rFonts w:cs="Arial"/>
                <w:color w:val="000000" w:themeColor="text1"/>
                <w:szCs w:val="24"/>
              </w:rPr>
            </w:pPr>
            <w:r w:rsidRPr="00BB7A80">
              <w:rPr>
                <w:rFonts w:cs="Arial"/>
                <w:color w:val="000000" w:themeColor="text1"/>
                <w:szCs w:val="24"/>
              </w:rPr>
              <w:t>Aerial Image and Zoning Map</w:t>
            </w:r>
          </w:p>
        </w:tc>
      </w:tr>
      <w:tr w:rsidR="000057F6" w:rsidRPr="00BB7A80" w14:paraId="73FA0B0F" w14:textId="77777777" w:rsidTr="00A829E8">
        <w:tc>
          <w:tcPr>
            <w:tcW w:w="2085" w:type="dxa"/>
            <w:tcBorders>
              <w:bottom w:val="single" w:sz="4" w:space="0" w:color="auto"/>
            </w:tcBorders>
            <w:shd w:val="clear" w:color="auto" w:fill="auto"/>
            <w:vAlign w:val="center"/>
          </w:tcPr>
          <w:p w14:paraId="29F03B1E" w14:textId="77777777" w:rsidR="000057F6" w:rsidRPr="00BB7A80" w:rsidRDefault="000057F6" w:rsidP="00A829E8">
            <w:pPr>
              <w:rPr>
                <w:rFonts w:cs="Arial"/>
                <w:b/>
                <w:color w:val="000000" w:themeColor="text1"/>
                <w:szCs w:val="24"/>
              </w:rPr>
            </w:pPr>
            <w:r w:rsidRPr="00BB7A80">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0018BA2E" w14:textId="77777777" w:rsidR="000057F6" w:rsidRPr="00BB7A80" w:rsidRDefault="000057F6" w:rsidP="00F44B6D">
            <w:pPr>
              <w:pStyle w:val="ListParagraph"/>
              <w:numPr>
                <w:ilvl w:val="0"/>
                <w:numId w:val="52"/>
              </w:numPr>
              <w:rPr>
                <w:rFonts w:cs="Arial"/>
                <w:color w:val="000000" w:themeColor="text1"/>
                <w:szCs w:val="24"/>
              </w:rPr>
            </w:pPr>
            <w:r w:rsidRPr="00BB7A80">
              <w:rPr>
                <w:rFonts w:cs="Arial"/>
                <w:color w:val="000000" w:themeColor="text1"/>
                <w:szCs w:val="24"/>
              </w:rPr>
              <w:t xml:space="preserve">Plans </w:t>
            </w:r>
          </w:p>
          <w:p w14:paraId="4FAB26BD" w14:textId="77777777" w:rsidR="000057F6" w:rsidRPr="00BB7A80" w:rsidRDefault="000057F6" w:rsidP="00F44B6D">
            <w:pPr>
              <w:pStyle w:val="ListParagraph"/>
              <w:numPr>
                <w:ilvl w:val="0"/>
                <w:numId w:val="52"/>
              </w:numPr>
              <w:rPr>
                <w:rFonts w:cs="Arial"/>
                <w:color w:val="000000" w:themeColor="text1"/>
                <w:szCs w:val="24"/>
              </w:rPr>
            </w:pPr>
            <w:r w:rsidRPr="00BB7A80">
              <w:rPr>
                <w:rFonts w:cs="Arial"/>
                <w:color w:val="000000" w:themeColor="text1"/>
                <w:szCs w:val="24"/>
              </w:rPr>
              <w:t xml:space="preserve">Submissions </w:t>
            </w:r>
          </w:p>
        </w:tc>
      </w:tr>
    </w:tbl>
    <w:p w14:paraId="5A87233A" w14:textId="77777777" w:rsidR="000057F6" w:rsidRPr="00BB7A80" w:rsidRDefault="000057F6" w:rsidP="000057F6">
      <w:pPr>
        <w:jc w:val="both"/>
        <w:rPr>
          <w:rFonts w:cs="Arial"/>
          <w:iCs/>
          <w:color w:val="000000" w:themeColor="text1"/>
          <w:szCs w:val="32"/>
        </w:rPr>
      </w:pPr>
    </w:p>
    <w:p w14:paraId="0D5F4DC0" w14:textId="77777777" w:rsidR="000057F6" w:rsidRPr="00BB7A80" w:rsidRDefault="000057F6" w:rsidP="00C9396C">
      <w:pPr>
        <w:pStyle w:val="ListParagraph"/>
        <w:numPr>
          <w:ilvl w:val="0"/>
          <w:numId w:val="70"/>
        </w:numPr>
        <w:jc w:val="both"/>
        <w:rPr>
          <w:rFonts w:cs="Arial"/>
          <w:b/>
          <w:color w:val="000000" w:themeColor="text1"/>
          <w:sz w:val="28"/>
          <w:szCs w:val="28"/>
        </w:rPr>
      </w:pPr>
      <w:r w:rsidRPr="00BB7A80">
        <w:rPr>
          <w:rFonts w:cs="Arial"/>
          <w:b/>
          <w:color w:val="000000" w:themeColor="text1"/>
          <w:sz w:val="28"/>
          <w:szCs w:val="28"/>
        </w:rPr>
        <w:t>Executive Summary</w:t>
      </w:r>
    </w:p>
    <w:p w14:paraId="1C3684E3" w14:textId="77777777" w:rsidR="000057F6" w:rsidRPr="00BB7A80" w:rsidRDefault="000057F6" w:rsidP="000057F6">
      <w:pPr>
        <w:jc w:val="both"/>
        <w:rPr>
          <w:rFonts w:cs="Arial"/>
          <w:color w:val="000000" w:themeColor="text1"/>
          <w:szCs w:val="32"/>
        </w:rPr>
      </w:pPr>
    </w:p>
    <w:p w14:paraId="7294AC8A" w14:textId="7B0932B0" w:rsidR="000057F6" w:rsidRPr="00BB7A80" w:rsidRDefault="000057F6" w:rsidP="000057F6">
      <w:pPr>
        <w:jc w:val="both"/>
        <w:rPr>
          <w:rFonts w:cs="Arial"/>
          <w:iCs/>
          <w:color w:val="000000" w:themeColor="text1"/>
          <w:szCs w:val="32"/>
        </w:rPr>
      </w:pPr>
      <w:r w:rsidRPr="00BB7A80">
        <w:rPr>
          <w:rFonts w:cs="Arial"/>
          <w:iCs/>
          <w:color w:val="000000" w:themeColor="text1"/>
          <w:szCs w:val="32"/>
        </w:rPr>
        <w:t>The purpose of this report is for Council to determine a Development Application received on 13 May 2021 for a single house at 20</w:t>
      </w:r>
      <w:r w:rsidR="00156648">
        <w:rPr>
          <w:rFonts w:cs="Arial"/>
          <w:iCs/>
          <w:color w:val="000000" w:themeColor="text1"/>
          <w:szCs w:val="32"/>
        </w:rPr>
        <w:t>A</w:t>
      </w:r>
      <w:r w:rsidRPr="00BB7A80">
        <w:rPr>
          <w:rFonts w:cs="Arial"/>
          <w:iCs/>
          <w:color w:val="000000" w:themeColor="text1"/>
          <w:szCs w:val="32"/>
        </w:rPr>
        <w:t xml:space="preserve"> Vincent St</w:t>
      </w:r>
      <w:r>
        <w:rPr>
          <w:rFonts w:cs="Arial"/>
          <w:iCs/>
          <w:color w:val="000000" w:themeColor="text1"/>
          <w:szCs w:val="32"/>
        </w:rPr>
        <w:t>reet</w:t>
      </w:r>
      <w:r w:rsidRPr="00BB7A80">
        <w:rPr>
          <w:rFonts w:cs="Arial"/>
          <w:iCs/>
          <w:color w:val="000000" w:themeColor="text1"/>
          <w:szCs w:val="32"/>
        </w:rPr>
        <w:t xml:space="preserve">, Nedlands. </w:t>
      </w:r>
    </w:p>
    <w:p w14:paraId="4CAC0D30" w14:textId="77777777" w:rsidR="000057F6" w:rsidRPr="00BB7A80" w:rsidRDefault="000057F6" w:rsidP="000057F6">
      <w:pPr>
        <w:jc w:val="both"/>
        <w:rPr>
          <w:rFonts w:cs="Arial"/>
          <w:iCs/>
          <w:color w:val="000000" w:themeColor="text1"/>
          <w:szCs w:val="24"/>
        </w:rPr>
      </w:pPr>
    </w:p>
    <w:p w14:paraId="7F82C95E" w14:textId="7546C2AA" w:rsidR="000057F6" w:rsidRPr="00BB7A80" w:rsidRDefault="000057F6" w:rsidP="000057F6">
      <w:pPr>
        <w:jc w:val="both"/>
        <w:rPr>
          <w:rFonts w:cs="Arial"/>
          <w:iCs/>
          <w:color w:val="000000" w:themeColor="text1"/>
          <w:szCs w:val="24"/>
        </w:rPr>
      </w:pPr>
      <w:r w:rsidRPr="00BB7A80">
        <w:rPr>
          <w:rFonts w:cs="Arial"/>
          <w:iCs/>
          <w:color w:val="000000" w:themeColor="text1"/>
          <w:szCs w:val="24"/>
        </w:rPr>
        <w:t xml:space="preserve">The application was advertised to adjoining neighbours in accordance with the </w:t>
      </w:r>
      <w:r w:rsidRPr="00BB7A80">
        <w:rPr>
          <w:rFonts w:cs="Arial"/>
          <w:iCs/>
          <w:szCs w:val="24"/>
        </w:rPr>
        <w:t xml:space="preserve">City of Nedlands Local Planning Policy (LPP) – Consultation of Planning Proposals due to departures from deemed-to-comply provisions for, lot boundary setbacks, open space, garage width, site works, visual privacy and solar access. </w:t>
      </w:r>
      <w:r w:rsidRPr="00BB7A80">
        <w:rPr>
          <w:rFonts w:cs="Arial"/>
          <w:color w:val="000000" w:themeColor="text1"/>
          <w:szCs w:val="24"/>
        </w:rPr>
        <w:t>At the close of the advertising period one</w:t>
      </w:r>
      <w:r w:rsidRPr="00BB7A80">
        <w:rPr>
          <w:rFonts w:cs="Arial"/>
          <w:iCs/>
          <w:color w:val="000000" w:themeColor="text1"/>
          <w:szCs w:val="24"/>
        </w:rPr>
        <w:t xml:space="preserve"> submission was received objecting to the development proposal. </w:t>
      </w:r>
    </w:p>
    <w:p w14:paraId="577420AB" w14:textId="77777777" w:rsidR="000057F6" w:rsidRPr="00BB7A80" w:rsidRDefault="000057F6" w:rsidP="000057F6">
      <w:pPr>
        <w:jc w:val="both"/>
        <w:rPr>
          <w:rFonts w:cs="Arial"/>
          <w:iCs/>
          <w:color w:val="000000" w:themeColor="text1"/>
          <w:szCs w:val="24"/>
        </w:rPr>
      </w:pPr>
    </w:p>
    <w:p w14:paraId="1D163456" w14:textId="77777777" w:rsidR="000057F6" w:rsidRPr="00BB7A80" w:rsidRDefault="000057F6" w:rsidP="000057F6">
      <w:pPr>
        <w:jc w:val="both"/>
        <w:rPr>
          <w:rFonts w:cs="Arial"/>
          <w:iCs/>
          <w:color w:val="000000" w:themeColor="text1"/>
          <w:szCs w:val="24"/>
        </w:rPr>
      </w:pPr>
      <w:r w:rsidRPr="00BB7A80">
        <w:rPr>
          <w:rFonts w:cs="Arial"/>
          <w:iCs/>
          <w:color w:val="000000" w:themeColor="text1"/>
          <w:szCs w:val="24"/>
        </w:rPr>
        <w:t>Amended plans were submitted on 13 August 2021 incorporating the following changes to the proposed design:</w:t>
      </w:r>
    </w:p>
    <w:p w14:paraId="77E29683" w14:textId="77777777" w:rsidR="000057F6" w:rsidRPr="00BB7A80" w:rsidRDefault="000057F6" w:rsidP="000057F6">
      <w:pPr>
        <w:jc w:val="both"/>
        <w:rPr>
          <w:rFonts w:cs="Arial"/>
          <w:iCs/>
          <w:color w:val="000000" w:themeColor="text1"/>
          <w:szCs w:val="24"/>
        </w:rPr>
      </w:pPr>
    </w:p>
    <w:p w14:paraId="4AB52689" w14:textId="77777777" w:rsidR="000057F6" w:rsidRPr="00BB7A80" w:rsidRDefault="000057F6" w:rsidP="00F44B6D">
      <w:pPr>
        <w:pStyle w:val="ListParagraph"/>
        <w:numPr>
          <w:ilvl w:val="0"/>
          <w:numId w:val="54"/>
        </w:numPr>
        <w:jc w:val="both"/>
        <w:rPr>
          <w:rFonts w:cs="Arial"/>
          <w:iCs/>
          <w:color w:val="000000" w:themeColor="text1"/>
          <w:szCs w:val="24"/>
        </w:rPr>
      </w:pPr>
      <w:r w:rsidRPr="00BB7A80">
        <w:rPr>
          <w:rFonts w:cs="Arial"/>
          <w:iCs/>
          <w:color w:val="000000" w:themeColor="text1"/>
          <w:szCs w:val="24"/>
        </w:rPr>
        <w:t xml:space="preserve">Additional landscaping at the front and rear of the development. </w:t>
      </w:r>
    </w:p>
    <w:p w14:paraId="229434DB" w14:textId="77777777" w:rsidR="000057F6" w:rsidRPr="00BB7A80" w:rsidRDefault="000057F6" w:rsidP="00F44B6D">
      <w:pPr>
        <w:pStyle w:val="ListParagraph"/>
        <w:numPr>
          <w:ilvl w:val="0"/>
          <w:numId w:val="54"/>
        </w:numPr>
        <w:jc w:val="both"/>
        <w:rPr>
          <w:rFonts w:cs="Arial"/>
          <w:iCs/>
          <w:color w:val="000000" w:themeColor="text1"/>
          <w:szCs w:val="24"/>
        </w:rPr>
      </w:pPr>
      <w:r w:rsidRPr="00BB7A80">
        <w:rPr>
          <w:rFonts w:cs="Arial"/>
          <w:iCs/>
          <w:color w:val="000000" w:themeColor="text1"/>
          <w:szCs w:val="24"/>
        </w:rPr>
        <w:t xml:space="preserve">Increase of northern first floor boundary wall setback from nil to 0.13m. </w:t>
      </w:r>
    </w:p>
    <w:p w14:paraId="1BF90EB5" w14:textId="6B47EAFF" w:rsidR="000057F6" w:rsidRPr="0026470B" w:rsidRDefault="000057F6" w:rsidP="000057F6">
      <w:pPr>
        <w:pStyle w:val="ListParagraph"/>
        <w:numPr>
          <w:ilvl w:val="0"/>
          <w:numId w:val="54"/>
        </w:numPr>
        <w:jc w:val="both"/>
        <w:rPr>
          <w:rFonts w:cs="Arial"/>
          <w:iCs/>
          <w:color w:val="000000" w:themeColor="text1"/>
          <w:szCs w:val="24"/>
        </w:rPr>
      </w:pPr>
      <w:r w:rsidRPr="00BB7A80">
        <w:rPr>
          <w:rFonts w:cs="Arial"/>
          <w:iCs/>
          <w:color w:val="000000" w:themeColor="text1"/>
          <w:szCs w:val="24"/>
        </w:rPr>
        <w:t xml:space="preserve">Changes to the materials and colour palette of the dwelling. </w:t>
      </w:r>
    </w:p>
    <w:p w14:paraId="3CB5F7D7" w14:textId="77777777" w:rsidR="000057F6" w:rsidRDefault="000057F6" w:rsidP="000057F6">
      <w:pPr>
        <w:jc w:val="both"/>
        <w:rPr>
          <w:rFonts w:cs="Arial"/>
          <w:iCs/>
          <w:color w:val="000000" w:themeColor="text1"/>
          <w:szCs w:val="24"/>
        </w:rPr>
      </w:pPr>
      <w:r w:rsidRPr="00BB7A80">
        <w:rPr>
          <w:rFonts w:cs="Arial"/>
          <w:iCs/>
          <w:color w:val="000000" w:themeColor="text1"/>
          <w:szCs w:val="24"/>
        </w:rPr>
        <w:lastRenderedPageBreak/>
        <w:t xml:space="preserve">It is recommended that </w:t>
      </w:r>
      <w:r>
        <w:rPr>
          <w:rFonts w:cs="Arial"/>
          <w:iCs/>
          <w:color w:val="000000" w:themeColor="text1"/>
          <w:szCs w:val="24"/>
        </w:rPr>
        <w:t xml:space="preserve">Council grants approval </w:t>
      </w:r>
      <w:r w:rsidRPr="00BB7A80">
        <w:rPr>
          <w:rFonts w:cs="Arial"/>
          <w:iCs/>
          <w:color w:val="000000" w:themeColor="text1"/>
          <w:szCs w:val="24"/>
        </w:rPr>
        <w:t xml:space="preserve">as </w:t>
      </w:r>
      <w:r>
        <w:rPr>
          <w:rFonts w:cs="Arial"/>
          <w:iCs/>
          <w:color w:val="000000" w:themeColor="text1"/>
          <w:szCs w:val="24"/>
        </w:rPr>
        <w:t>the dwelling i</w:t>
      </w:r>
      <w:r w:rsidRPr="00BB7A80">
        <w:rPr>
          <w:rFonts w:cs="Arial"/>
          <w:iCs/>
          <w:color w:val="000000" w:themeColor="text1"/>
          <w:szCs w:val="24"/>
        </w:rPr>
        <w:t>s considered to satisfy the design principles of the Residential Design Codes (R-Codes) and is unlikely to have a significant adverse impact on the local amenity and character of the locality.</w:t>
      </w:r>
      <w:r w:rsidRPr="008123E7">
        <w:rPr>
          <w:rFonts w:cs="Arial"/>
          <w:iCs/>
          <w:color w:val="000000" w:themeColor="text1"/>
          <w:szCs w:val="24"/>
        </w:rPr>
        <w:t xml:space="preserve"> </w:t>
      </w:r>
    </w:p>
    <w:p w14:paraId="7780E3E0" w14:textId="77777777" w:rsidR="000057F6" w:rsidRPr="00063C9A" w:rsidRDefault="000057F6" w:rsidP="000057F6">
      <w:pPr>
        <w:jc w:val="both"/>
        <w:rPr>
          <w:rFonts w:cs="Arial"/>
          <w:iCs/>
          <w:color w:val="7030A0"/>
          <w:szCs w:val="24"/>
        </w:rPr>
      </w:pPr>
    </w:p>
    <w:p w14:paraId="26B2F94B" w14:textId="77777777" w:rsidR="000057F6" w:rsidRPr="00CC5FD4" w:rsidRDefault="000057F6" w:rsidP="000057F6">
      <w:pPr>
        <w:jc w:val="both"/>
        <w:rPr>
          <w:rFonts w:cs="Arial"/>
          <w:b/>
          <w:color w:val="000000" w:themeColor="text1"/>
          <w:sz w:val="28"/>
          <w:szCs w:val="28"/>
        </w:rPr>
      </w:pPr>
      <w:r w:rsidRPr="00CC5FD4">
        <w:rPr>
          <w:rFonts w:cs="Arial"/>
          <w:b/>
          <w:color w:val="000000" w:themeColor="text1"/>
          <w:sz w:val="28"/>
          <w:szCs w:val="28"/>
        </w:rPr>
        <w:t>Recommendation to Committee</w:t>
      </w:r>
    </w:p>
    <w:p w14:paraId="3B1281E5" w14:textId="77777777" w:rsidR="000057F6" w:rsidRPr="00C321E7" w:rsidRDefault="000057F6" w:rsidP="000057F6">
      <w:pPr>
        <w:jc w:val="both"/>
        <w:rPr>
          <w:rFonts w:cs="Arial"/>
          <w:color w:val="000000" w:themeColor="text1"/>
          <w:szCs w:val="24"/>
        </w:rPr>
      </w:pPr>
    </w:p>
    <w:p w14:paraId="500E0B40" w14:textId="00F7FE51" w:rsidR="000057F6" w:rsidRDefault="000057F6" w:rsidP="000057F6">
      <w:pPr>
        <w:jc w:val="both"/>
        <w:rPr>
          <w:rFonts w:cs="Arial"/>
          <w:b/>
          <w:bCs/>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Planning and Development (Local Planning Schemes) Regulations 2015,</w:t>
      </w:r>
      <w:r>
        <w:rPr>
          <w:rFonts w:cs="Arial"/>
          <w:b/>
          <w:color w:val="000000" w:themeColor="text1"/>
          <w:szCs w:val="24"/>
        </w:rPr>
        <w:t xml:space="preserve"> </w:t>
      </w:r>
      <w:r>
        <w:rPr>
          <w:rFonts w:cs="Arial"/>
          <w:b/>
          <w:bCs/>
          <w:szCs w:val="24"/>
        </w:rPr>
        <w:t xml:space="preserve">Council approves the development application received on 13 May 2021 in accordance with amended plans date stamped 13 August 2021 for a </w:t>
      </w:r>
      <w:r w:rsidR="00E32D09">
        <w:rPr>
          <w:rFonts w:cs="Arial"/>
          <w:b/>
          <w:bCs/>
          <w:szCs w:val="24"/>
        </w:rPr>
        <w:t>R</w:t>
      </w:r>
      <w:r>
        <w:rPr>
          <w:rFonts w:cs="Arial"/>
          <w:b/>
          <w:bCs/>
          <w:szCs w:val="24"/>
        </w:rPr>
        <w:t xml:space="preserve">esidential - </w:t>
      </w:r>
      <w:r w:rsidR="00E32D09">
        <w:rPr>
          <w:rFonts w:cs="Arial"/>
          <w:b/>
          <w:bCs/>
          <w:szCs w:val="24"/>
        </w:rPr>
        <w:t>S</w:t>
      </w:r>
      <w:r>
        <w:rPr>
          <w:rFonts w:cs="Arial"/>
          <w:b/>
          <w:bCs/>
          <w:szCs w:val="24"/>
        </w:rPr>
        <w:t xml:space="preserve">ingle </w:t>
      </w:r>
      <w:r w:rsidR="00E32D09">
        <w:rPr>
          <w:rFonts w:cs="Arial"/>
          <w:b/>
          <w:bCs/>
          <w:szCs w:val="24"/>
        </w:rPr>
        <w:t>H</w:t>
      </w:r>
      <w:r>
        <w:rPr>
          <w:rFonts w:cs="Arial"/>
          <w:b/>
          <w:bCs/>
          <w:szCs w:val="24"/>
        </w:rPr>
        <w:t>ouse at 20</w:t>
      </w:r>
      <w:r w:rsidR="00156648">
        <w:rPr>
          <w:rFonts w:cs="Arial"/>
          <w:b/>
          <w:bCs/>
          <w:szCs w:val="24"/>
        </w:rPr>
        <w:t>A</w:t>
      </w:r>
      <w:r>
        <w:rPr>
          <w:rFonts w:cs="Arial"/>
          <w:b/>
          <w:bCs/>
          <w:szCs w:val="24"/>
        </w:rPr>
        <w:t xml:space="preserve"> Vincent Street, Nedlands, subject to the following conditions:</w:t>
      </w:r>
    </w:p>
    <w:p w14:paraId="45D28704" w14:textId="77777777" w:rsidR="000057F6" w:rsidRPr="00063C9A" w:rsidRDefault="000057F6" w:rsidP="000057F6">
      <w:pPr>
        <w:jc w:val="both"/>
        <w:rPr>
          <w:rFonts w:cs="Arial"/>
          <w:color w:val="7030A0"/>
          <w:szCs w:val="24"/>
        </w:rPr>
      </w:pPr>
    </w:p>
    <w:p w14:paraId="69231C79" w14:textId="77777777" w:rsidR="000057F6" w:rsidRPr="00AA44DD" w:rsidRDefault="000057F6" w:rsidP="00156648">
      <w:pPr>
        <w:numPr>
          <w:ilvl w:val="0"/>
          <w:numId w:val="73"/>
        </w:numPr>
        <w:autoSpaceDE w:val="0"/>
        <w:autoSpaceDN w:val="0"/>
        <w:adjustRightInd w:val="0"/>
        <w:spacing w:after="160" w:line="259" w:lineRule="auto"/>
        <w:contextualSpacing w:val="0"/>
        <w:jc w:val="both"/>
        <w:rPr>
          <w:rFonts w:cs="Arial"/>
          <w:b/>
          <w:bCs/>
          <w:szCs w:val="24"/>
        </w:rPr>
      </w:pPr>
      <w:r w:rsidRPr="00AA44DD">
        <w:rPr>
          <w:rFonts w:cs="Arial"/>
          <w:b/>
          <w:bCs/>
          <w:szCs w:val="24"/>
        </w:rPr>
        <w:t xml:space="preserve">All footings and structures to retaining walls shall be constructed wholly inside the site boundaries of the subject lot. </w:t>
      </w:r>
    </w:p>
    <w:p w14:paraId="0308421A" w14:textId="2DC2B397" w:rsidR="000057F6" w:rsidRDefault="000057F6" w:rsidP="00FA5DEA">
      <w:pPr>
        <w:numPr>
          <w:ilvl w:val="0"/>
          <w:numId w:val="73"/>
        </w:numPr>
        <w:autoSpaceDE w:val="0"/>
        <w:autoSpaceDN w:val="0"/>
        <w:adjustRightInd w:val="0"/>
        <w:ind w:hanging="357"/>
        <w:contextualSpacing w:val="0"/>
        <w:jc w:val="both"/>
        <w:rPr>
          <w:rFonts w:cs="Arial"/>
          <w:b/>
          <w:bCs/>
          <w:szCs w:val="24"/>
        </w:rPr>
      </w:pPr>
      <w:r w:rsidRPr="00AA44DD">
        <w:rPr>
          <w:rFonts w:cs="Arial"/>
          <w:b/>
          <w:bCs/>
          <w:szCs w:val="24"/>
        </w:rPr>
        <w:t>Prior to occupation of the development the finish of the parapet walls is to be finished externally to the same standard as the rest of the development or in:</w:t>
      </w:r>
    </w:p>
    <w:p w14:paraId="2170836C" w14:textId="77777777" w:rsidR="00FA5DEA" w:rsidRPr="00AA44DD" w:rsidRDefault="00FA5DEA" w:rsidP="00FA5DEA">
      <w:pPr>
        <w:autoSpaceDE w:val="0"/>
        <w:autoSpaceDN w:val="0"/>
        <w:adjustRightInd w:val="0"/>
        <w:ind w:left="720"/>
        <w:contextualSpacing w:val="0"/>
        <w:jc w:val="both"/>
        <w:rPr>
          <w:rFonts w:cs="Arial"/>
          <w:b/>
          <w:bCs/>
          <w:szCs w:val="24"/>
        </w:rPr>
      </w:pPr>
    </w:p>
    <w:p w14:paraId="6EDC8163" w14:textId="64799AF6" w:rsidR="000057F6" w:rsidRPr="00AA44DD" w:rsidRDefault="000057F6" w:rsidP="00FA5DEA">
      <w:pPr>
        <w:numPr>
          <w:ilvl w:val="0"/>
          <w:numId w:val="74"/>
        </w:numPr>
        <w:ind w:hanging="357"/>
        <w:contextualSpacing w:val="0"/>
        <w:jc w:val="both"/>
        <w:rPr>
          <w:rFonts w:cs="Arial"/>
          <w:b/>
          <w:bCs/>
          <w:szCs w:val="24"/>
        </w:rPr>
      </w:pPr>
      <w:r w:rsidRPr="00AA44DD">
        <w:rPr>
          <w:rFonts w:cs="Arial"/>
          <w:b/>
          <w:bCs/>
          <w:szCs w:val="24"/>
        </w:rPr>
        <w:t>Face brick</w:t>
      </w:r>
      <w:r w:rsidR="00FA5DEA">
        <w:rPr>
          <w:rFonts w:cs="Arial"/>
          <w:b/>
          <w:bCs/>
          <w:szCs w:val="24"/>
        </w:rPr>
        <w:t>;</w:t>
      </w:r>
    </w:p>
    <w:p w14:paraId="1C5C97AC" w14:textId="71B5D72B" w:rsidR="000057F6" w:rsidRPr="00AA44DD" w:rsidRDefault="000057F6" w:rsidP="00FA5DEA">
      <w:pPr>
        <w:numPr>
          <w:ilvl w:val="0"/>
          <w:numId w:val="74"/>
        </w:numPr>
        <w:ind w:hanging="357"/>
        <w:contextualSpacing w:val="0"/>
        <w:jc w:val="both"/>
        <w:rPr>
          <w:rFonts w:cs="Arial"/>
          <w:b/>
          <w:bCs/>
          <w:szCs w:val="24"/>
        </w:rPr>
      </w:pPr>
      <w:r w:rsidRPr="00AA44DD">
        <w:rPr>
          <w:rFonts w:cs="Arial"/>
          <w:b/>
          <w:bCs/>
          <w:szCs w:val="24"/>
        </w:rPr>
        <w:t>Painted render</w:t>
      </w:r>
      <w:r w:rsidR="00FA5DEA">
        <w:rPr>
          <w:rFonts w:cs="Arial"/>
          <w:b/>
          <w:bCs/>
          <w:szCs w:val="24"/>
        </w:rPr>
        <w:t>;</w:t>
      </w:r>
    </w:p>
    <w:p w14:paraId="273370D6" w14:textId="77777777" w:rsidR="000057F6" w:rsidRPr="00AA44DD" w:rsidRDefault="000057F6" w:rsidP="00FA5DEA">
      <w:pPr>
        <w:numPr>
          <w:ilvl w:val="0"/>
          <w:numId w:val="74"/>
        </w:numPr>
        <w:ind w:hanging="357"/>
        <w:contextualSpacing w:val="0"/>
        <w:jc w:val="both"/>
        <w:rPr>
          <w:rFonts w:cs="Arial"/>
          <w:b/>
          <w:bCs/>
          <w:szCs w:val="24"/>
        </w:rPr>
      </w:pPr>
      <w:r w:rsidRPr="00AA44DD">
        <w:rPr>
          <w:rFonts w:cs="Arial"/>
          <w:b/>
          <w:bCs/>
          <w:szCs w:val="24"/>
        </w:rPr>
        <w:t>Painted brickwork; or</w:t>
      </w:r>
    </w:p>
    <w:p w14:paraId="7B7C82ED" w14:textId="400F5CB5" w:rsidR="000057F6" w:rsidRDefault="000057F6" w:rsidP="00FA5DEA">
      <w:pPr>
        <w:numPr>
          <w:ilvl w:val="0"/>
          <w:numId w:val="74"/>
        </w:numPr>
        <w:ind w:hanging="357"/>
        <w:contextualSpacing w:val="0"/>
        <w:jc w:val="both"/>
        <w:rPr>
          <w:rFonts w:cs="Arial"/>
          <w:b/>
          <w:bCs/>
          <w:szCs w:val="24"/>
        </w:rPr>
      </w:pPr>
      <w:r w:rsidRPr="00AA44DD">
        <w:rPr>
          <w:rFonts w:cs="Arial"/>
          <w:b/>
          <w:bCs/>
          <w:szCs w:val="24"/>
        </w:rPr>
        <w:t>Other clean material as specified on the approved plans and maintained thereafter to the satisfaction of the City of Nedlands.</w:t>
      </w:r>
    </w:p>
    <w:p w14:paraId="28645FFA" w14:textId="77777777" w:rsidR="00FA5DEA" w:rsidRPr="00AA44DD" w:rsidRDefault="00FA5DEA" w:rsidP="00FA5DEA">
      <w:pPr>
        <w:ind w:left="723"/>
        <w:contextualSpacing w:val="0"/>
        <w:jc w:val="both"/>
        <w:rPr>
          <w:rFonts w:cs="Arial"/>
          <w:b/>
          <w:bCs/>
          <w:szCs w:val="24"/>
        </w:rPr>
      </w:pPr>
    </w:p>
    <w:p w14:paraId="0E349FEA" w14:textId="77777777" w:rsidR="000057F6" w:rsidRPr="00507F30" w:rsidRDefault="000057F6" w:rsidP="00FA5DEA">
      <w:pPr>
        <w:numPr>
          <w:ilvl w:val="0"/>
          <w:numId w:val="73"/>
        </w:numPr>
        <w:autoSpaceDE w:val="0"/>
        <w:autoSpaceDN w:val="0"/>
        <w:adjustRightInd w:val="0"/>
        <w:ind w:hanging="357"/>
        <w:contextualSpacing w:val="0"/>
        <w:jc w:val="both"/>
        <w:rPr>
          <w:rFonts w:cs="Arial"/>
          <w:b/>
          <w:bCs/>
          <w:color w:val="000000" w:themeColor="text1"/>
          <w:szCs w:val="24"/>
        </w:rPr>
      </w:pPr>
      <w:r w:rsidRPr="00AA44DD">
        <w:rPr>
          <w:rFonts w:cs="Arial"/>
          <w:b/>
          <w:bCs/>
          <w:szCs w:val="24"/>
        </w:rPr>
        <w:t>All stormwater from the development, which includes permeable and non-permeable areas shall be contained onsite.</w:t>
      </w:r>
    </w:p>
    <w:p w14:paraId="13E77AC0" w14:textId="77777777" w:rsidR="000057F6" w:rsidRPr="008E3932" w:rsidRDefault="000057F6" w:rsidP="000057F6">
      <w:pPr>
        <w:autoSpaceDE w:val="0"/>
        <w:autoSpaceDN w:val="0"/>
        <w:adjustRightInd w:val="0"/>
        <w:ind w:left="720"/>
        <w:jc w:val="both"/>
        <w:rPr>
          <w:rFonts w:cs="Arial"/>
          <w:b/>
          <w:bCs/>
          <w:color w:val="000000" w:themeColor="text1"/>
          <w:szCs w:val="24"/>
        </w:rPr>
      </w:pPr>
    </w:p>
    <w:p w14:paraId="325CC7B5" w14:textId="77777777" w:rsidR="000057F6" w:rsidRDefault="000057F6" w:rsidP="00156648">
      <w:pPr>
        <w:numPr>
          <w:ilvl w:val="0"/>
          <w:numId w:val="73"/>
        </w:numPr>
        <w:autoSpaceDE w:val="0"/>
        <w:autoSpaceDN w:val="0"/>
        <w:adjustRightInd w:val="0"/>
        <w:contextualSpacing w:val="0"/>
        <w:jc w:val="both"/>
        <w:rPr>
          <w:rFonts w:cs="Arial"/>
          <w:b/>
          <w:bCs/>
          <w:color w:val="000000" w:themeColor="text1"/>
          <w:szCs w:val="24"/>
        </w:rPr>
      </w:pPr>
      <w:r>
        <w:rPr>
          <w:rFonts w:cs="Arial"/>
          <w:b/>
          <w:bCs/>
          <w:color w:val="000000" w:themeColor="text1"/>
          <w:szCs w:val="24"/>
        </w:rPr>
        <w:t>In the event that the windows to the upper storey stairwell and landing are deleted to meet Building Code requirements, an alternative façade treatment that provides visual articulation to the northern boundary wall is to be submitted and approved by the City of Nedlands prior to construction commencing.</w:t>
      </w:r>
    </w:p>
    <w:p w14:paraId="4AB44D92" w14:textId="77777777" w:rsidR="00C424ED" w:rsidRDefault="00C424ED" w:rsidP="00C424ED">
      <w:pPr>
        <w:pStyle w:val="ListParagraph"/>
        <w:rPr>
          <w:rFonts w:cs="Arial"/>
          <w:b/>
          <w:bCs/>
          <w:color w:val="000000" w:themeColor="text1"/>
          <w:szCs w:val="24"/>
        </w:rPr>
      </w:pPr>
    </w:p>
    <w:p w14:paraId="66127E8D" w14:textId="461B73D9" w:rsidR="000057F6" w:rsidRPr="006B701F" w:rsidRDefault="00616C76" w:rsidP="000057F6">
      <w:pPr>
        <w:numPr>
          <w:ilvl w:val="0"/>
          <w:numId w:val="73"/>
        </w:numPr>
        <w:autoSpaceDE w:val="0"/>
        <w:autoSpaceDN w:val="0"/>
        <w:adjustRightInd w:val="0"/>
        <w:spacing w:after="240" w:line="259" w:lineRule="auto"/>
        <w:contextualSpacing w:val="0"/>
        <w:jc w:val="both"/>
        <w:rPr>
          <w:rFonts w:cs="Arial"/>
          <w:b/>
          <w:bCs/>
          <w:szCs w:val="24"/>
        </w:rPr>
      </w:pPr>
      <w:r w:rsidRPr="00AA44DD">
        <w:rPr>
          <w:rFonts w:cs="Arial"/>
          <w:b/>
          <w:bCs/>
          <w:szCs w:val="24"/>
        </w:rPr>
        <w:t>The development shall at all times comply with the application and the approved plans, subject to any modifications required as a consequence of any condition(s) of this approval.</w:t>
      </w:r>
    </w:p>
    <w:p w14:paraId="6E8DCA33" w14:textId="77777777" w:rsidR="000057F6" w:rsidRPr="000F4B48" w:rsidRDefault="000057F6" w:rsidP="000057F6">
      <w:pPr>
        <w:jc w:val="both"/>
        <w:rPr>
          <w:rFonts w:cs="Arial"/>
          <w:b/>
          <w:bCs/>
          <w:color w:val="000000" w:themeColor="text1"/>
          <w:sz w:val="28"/>
          <w:szCs w:val="28"/>
        </w:rPr>
      </w:pPr>
      <w:r w:rsidRPr="000F4B48">
        <w:rPr>
          <w:rFonts w:cs="Arial"/>
          <w:b/>
          <w:bCs/>
          <w:color w:val="000000" w:themeColor="text1"/>
          <w:sz w:val="28"/>
          <w:szCs w:val="28"/>
        </w:rPr>
        <w:t>Voting Requirement</w:t>
      </w:r>
    </w:p>
    <w:p w14:paraId="509304B5" w14:textId="77777777" w:rsidR="000057F6" w:rsidRDefault="000057F6" w:rsidP="000057F6">
      <w:pPr>
        <w:jc w:val="both"/>
        <w:rPr>
          <w:rFonts w:cs="Arial"/>
          <w:color w:val="000000" w:themeColor="text1"/>
          <w:szCs w:val="24"/>
        </w:rPr>
      </w:pPr>
    </w:p>
    <w:p w14:paraId="33286919" w14:textId="01A4120E" w:rsidR="000057F6" w:rsidRDefault="000057F6" w:rsidP="000057F6">
      <w:pPr>
        <w:jc w:val="both"/>
        <w:rPr>
          <w:rFonts w:cs="Arial"/>
          <w:color w:val="000000" w:themeColor="text1"/>
          <w:szCs w:val="24"/>
        </w:rPr>
      </w:pPr>
      <w:r>
        <w:rPr>
          <w:rFonts w:cs="Arial"/>
          <w:color w:val="000000" w:themeColor="text1"/>
          <w:szCs w:val="24"/>
        </w:rPr>
        <w:t xml:space="preserve">Simple Majority </w:t>
      </w:r>
    </w:p>
    <w:p w14:paraId="0E556626" w14:textId="77777777" w:rsidR="00C9396C" w:rsidRDefault="00C9396C" w:rsidP="000057F6">
      <w:pPr>
        <w:jc w:val="both"/>
        <w:rPr>
          <w:rFonts w:cs="Arial"/>
          <w:color w:val="000000" w:themeColor="text1"/>
          <w:szCs w:val="24"/>
        </w:rPr>
      </w:pPr>
    </w:p>
    <w:p w14:paraId="3054B9A7" w14:textId="77777777" w:rsidR="000057F6" w:rsidRPr="00C321E7" w:rsidRDefault="000057F6" w:rsidP="00C9396C">
      <w:pPr>
        <w:pStyle w:val="ListParagraph"/>
        <w:numPr>
          <w:ilvl w:val="0"/>
          <w:numId w:val="70"/>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3D62FFC7" w14:textId="77777777" w:rsidR="000057F6" w:rsidRPr="00C321E7" w:rsidRDefault="000057F6" w:rsidP="000057F6">
      <w:pPr>
        <w:jc w:val="both"/>
        <w:rPr>
          <w:rFonts w:cs="Arial"/>
          <w:color w:val="000000" w:themeColor="text1"/>
        </w:rPr>
      </w:pPr>
    </w:p>
    <w:p w14:paraId="19FB5368" w14:textId="77777777" w:rsidR="000057F6" w:rsidRPr="00C321E7" w:rsidRDefault="000057F6" w:rsidP="000057F6">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59BB75A7" w14:textId="77777777" w:rsidR="000057F6" w:rsidRPr="00C321E7" w:rsidRDefault="000057F6" w:rsidP="000057F6">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0057F6" w:rsidRPr="00C321E7" w14:paraId="12668B7E" w14:textId="77777777" w:rsidTr="00A829E8">
        <w:tc>
          <w:tcPr>
            <w:tcW w:w="5699" w:type="dxa"/>
            <w:vAlign w:val="center"/>
          </w:tcPr>
          <w:p w14:paraId="079D5C57" w14:textId="77777777" w:rsidR="000057F6" w:rsidRPr="00C321E7" w:rsidRDefault="000057F6" w:rsidP="00A829E8">
            <w:pPr>
              <w:spacing w:line="276" w:lineRule="auto"/>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3AEC32D3" w14:textId="77777777" w:rsidR="000057F6" w:rsidRPr="00C321E7" w:rsidRDefault="000057F6" w:rsidP="00A829E8">
            <w:pPr>
              <w:spacing w:line="276" w:lineRule="auto"/>
              <w:rPr>
                <w:rFonts w:cs="Arial"/>
                <w:color w:val="000000" w:themeColor="text1"/>
                <w:szCs w:val="24"/>
                <w:lang w:val="en-AU"/>
              </w:rPr>
            </w:pPr>
            <w:r>
              <w:rPr>
                <w:rFonts w:cs="Arial"/>
                <w:color w:val="000000" w:themeColor="text1"/>
                <w:szCs w:val="24"/>
                <w:lang w:val="en-AU"/>
              </w:rPr>
              <w:t>Urban</w:t>
            </w:r>
          </w:p>
        </w:tc>
      </w:tr>
      <w:tr w:rsidR="000057F6" w:rsidRPr="00C321E7" w14:paraId="4276A9D0" w14:textId="77777777" w:rsidTr="00A829E8">
        <w:tc>
          <w:tcPr>
            <w:tcW w:w="5699" w:type="dxa"/>
            <w:vAlign w:val="center"/>
          </w:tcPr>
          <w:p w14:paraId="03021527" w14:textId="77777777" w:rsidR="000057F6" w:rsidRPr="00C321E7" w:rsidRDefault="000057F6" w:rsidP="00A829E8">
            <w:pPr>
              <w:rPr>
                <w:rFonts w:cs="Arial"/>
                <w:b/>
                <w:color w:val="000000" w:themeColor="text1"/>
                <w:szCs w:val="24"/>
                <w:lang w:val="en-AU"/>
              </w:rPr>
            </w:pPr>
            <w:r w:rsidRPr="00C321E7">
              <w:rPr>
                <w:rFonts w:cs="Arial"/>
                <w:b/>
                <w:color w:val="000000" w:themeColor="text1"/>
                <w:szCs w:val="24"/>
                <w:lang w:val="en-AU"/>
              </w:rPr>
              <w:t>Local Planning Scheme Zone</w:t>
            </w:r>
          </w:p>
        </w:tc>
        <w:tc>
          <w:tcPr>
            <w:tcW w:w="3209" w:type="dxa"/>
            <w:vAlign w:val="center"/>
          </w:tcPr>
          <w:p w14:paraId="01F22B60" w14:textId="77777777" w:rsidR="000057F6" w:rsidRPr="00C321E7" w:rsidRDefault="000057F6" w:rsidP="00A829E8">
            <w:pPr>
              <w:rPr>
                <w:rFonts w:cs="Arial"/>
                <w:color w:val="000000" w:themeColor="text1"/>
                <w:szCs w:val="24"/>
                <w:lang w:val="en-AU"/>
              </w:rPr>
            </w:pPr>
            <w:r>
              <w:rPr>
                <w:rFonts w:cs="Arial"/>
                <w:color w:val="000000" w:themeColor="text1"/>
                <w:szCs w:val="24"/>
                <w:lang w:val="en-AU"/>
              </w:rPr>
              <w:t xml:space="preserve">Residential </w:t>
            </w:r>
          </w:p>
        </w:tc>
      </w:tr>
      <w:tr w:rsidR="000057F6" w:rsidRPr="00C321E7" w14:paraId="4CFEE2F9" w14:textId="77777777" w:rsidTr="00A829E8">
        <w:tc>
          <w:tcPr>
            <w:tcW w:w="5699" w:type="dxa"/>
            <w:vAlign w:val="center"/>
          </w:tcPr>
          <w:p w14:paraId="5D5D7A48" w14:textId="77777777" w:rsidR="000057F6" w:rsidRPr="00C321E7" w:rsidRDefault="000057F6" w:rsidP="00A829E8">
            <w:pPr>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6628F9AA" w14:textId="77777777" w:rsidR="000057F6" w:rsidRPr="00C321E7" w:rsidRDefault="000057F6" w:rsidP="00A829E8">
            <w:pPr>
              <w:rPr>
                <w:rFonts w:cs="Arial"/>
                <w:color w:val="000000" w:themeColor="text1"/>
                <w:szCs w:val="24"/>
                <w:lang w:val="en-AU"/>
              </w:rPr>
            </w:pPr>
            <w:r>
              <w:rPr>
                <w:rFonts w:cs="Arial"/>
                <w:color w:val="000000" w:themeColor="text1"/>
                <w:szCs w:val="24"/>
                <w:lang w:val="en-AU"/>
              </w:rPr>
              <w:t>R60</w:t>
            </w:r>
          </w:p>
        </w:tc>
      </w:tr>
      <w:tr w:rsidR="000057F6" w:rsidRPr="00C321E7" w14:paraId="6EE7F5F6" w14:textId="77777777" w:rsidTr="00A829E8">
        <w:tc>
          <w:tcPr>
            <w:tcW w:w="5699" w:type="dxa"/>
            <w:vAlign w:val="center"/>
          </w:tcPr>
          <w:p w14:paraId="695639BB" w14:textId="77777777" w:rsidR="000057F6" w:rsidRPr="00C321E7" w:rsidRDefault="000057F6" w:rsidP="00A829E8">
            <w:pPr>
              <w:spacing w:line="276" w:lineRule="auto"/>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2BF19B85" w14:textId="77777777" w:rsidR="000057F6" w:rsidRPr="00E040B8" w:rsidRDefault="000057F6" w:rsidP="00A829E8">
            <w:pPr>
              <w:spacing w:line="276" w:lineRule="auto"/>
              <w:rPr>
                <w:rFonts w:cs="Arial"/>
                <w:szCs w:val="24"/>
                <w:lang w:val="en-AU"/>
              </w:rPr>
            </w:pPr>
            <w:r w:rsidRPr="00E040B8">
              <w:rPr>
                <w:rFonts w:cs="Arial"/>
                <w:szCs w:val="24"/>
                <w:lang w:val="en-AU"/>
              </w:rPr>
              <w:t>17</w:t>
            </w:r>
            <w:r>
              <w:rPr>
                <w:rFonts w:cs="Arial"/>
                <w:szCs w:val="24"/>
                <w:lang w:val="en-AU"/>
              </w:rPr>
              <w:t>4</w:t>
            </w:r>
            <w:r w:rsidRPr="00E040B8">
              <w:rPr>
                <w:rFonts w:cs="Arial"/>
                <w:szCs w:val="24"/>
                <w:lang w:val="en-AU"/>
              </w:rPr>
              <w:t>m</w:t>
            </w:r>
            <w:r w:rsidRPr="00E040B8">
              <w:rPr>
                <w:rFonts w:cs="Arial"/>
                <w:szCs w:val="24"/>
                <w:vertAlign w:val="superscript"/>
                <w:lang w:val="en-AU"/>
              </w:rPr>
              <w:t>2</w:t>
            </w:r>
          </w:p>
        </w:tc>
      </w:tr>
      <w:tr w:rsidR="000057F6" w:rsidRPr="00C321E7" w14:paraId="3C1207EE" w14:textId="77777777" w:rsidTr="00A829E8">
        <w:tc>
          <w:tcPr>
            <w:tcW w:w="5699" w:type="dxa"/>
            <w:vAlign w:val="center"/>
          </w:tcPr>
          <w:p w14:paraId="53D3C47E" w14:textId="77777777" w:rsidR="000057F6" w:rsidRPr="00C321E7" w:rsidRDefault="000057F6" w:rsidP="00A829E8">
            <w:pPr>
              <w:rPr>
                <w:rFonts w:cs="Arial"/>
                <w:b/>
                <w:color w:val="000000" w:themeColor="text1"/>
                <w:szCs w:val="24"/>
                <w:lang w:val="en-AU"/>
              </w:rPr>
            </w:pPr>
            <w:r w:rsidRPr="00C321E7">
              <w:rPr>
                <w:rFonts w:cs="Arial"/>
                <w:b/>
                <w:color w:val="000000" w:themeColor="text1"/>
                <w:szCs w:val="24"/>
                <w:lang w:val="en-AU"/>
              </w:rPr>
              <w:lastRenderedPageBreak/>
              <w:t>Land Use</w:t>
            </w:r>
          </w:p>
        </w:tc>
        <w:tc>
          <w:tcPr>
            <w:tcW w:w="3209" w:type="dxa"/>
            <w:vAlign w:val="center"/>
          </w:tcPr>
          <w:p w14:paraId="7E2605CA" w14:textId="77777777" w:rsidR="000057F6" w:rsidRDefault="000057F6" w:rsidP="00A829E8">
            <w:pPr>
              <w:rPr>
                <w:rFonts w:cs="Arial"/>
                <w:color w:val="000000" w:themeColor="text1"/>
                <w:szCs w:val="24"/>
                <w:lang w:val="en-AU"/>
              </w:rPr>
            </w:pPr>
            <w:r>
              <w:rPr>
                <w:rFonts w:cs="Arial"/>
                <w:color w:val="000000" w:themeColor="text1"/>
                <w:szCs w:val="24"/>
                <w:lang w:val="en-AU"/>
              </w:rPr>
              <w:t>Existing – Residential (Vacant Land)</w:t>
            </w:r>
          </w:p>
          <w:p w14:paraId="13B9056E" w14:textId="77777777" w:rsidR="000057F6" w:rsidRPr="00C321E7" w:rsidRDefault="000057F6" w:rsidP="00A829E8">
            <w:pPr>
              <w:rPr>
                <w:rFonts w:cs="Arial"/>
                <w:color w:val="000000" w:themeColor="text1"/>
                <w:szCs w:val="24"/>
                <w:lang w:val="en-AU"/>
              </w:rPr>
            </w:pPr>
            <w:r>
              <w:rPr>
                <w:rFonts w:cs="Arial"/>
                <w:color w:val="000000" w:themeColor="text1"/>
                <w:szCs w:val="24"/>
                <w:lang w:val="en-AU"/>
              </w:rPr>
              <w:t>Proposed – Residential (Single House)</w:t>
            </w:r>
          </w:p>
        </w:tc>
      </w:tr>
      <w:tr w:rsidR="000057F6" w:rsidRPr="00C321E7" w14:paraId="78FE1210" w14:textId="77777777" w:rsidTr="00A829E8">
        <w:tc>
          <w:tcPr>
            <w:tcW w:w="5699" w:type="dxa"/>
            <w:vAlign w:val="center"/>
          </w:tcPr>
          <w:p w14:paraId="1AC70D6E" w14:textId="77777777" w:rsidR="000057F6" w:rsidRPr="00C321E7" w:rsidRDefault="000057F6" w:rsidP="00A829E8">
            <w:pPr>
              <w:rPr>
                <w:rFonts w:cs="Arial"/>
                <w:b/>
                <w:color w:val="000000" w:themeColor="text1"/>
                <w:szCs w:val="24"/>
                <w:lang w:val="en-AU"/>
              </w:rPr>
            </w:pPr>
            <w:r w:rsidRPr="00C321E7">
              <w:rPr>
                <w:rFonts w:cs="Arial"/>
                <w:b/>
                <w:color w:val="000000" w:themeColor="text1"/>
                <w:szCs w:val="24"/>
                <w:lang w:val="en-AU"/>
              </w:rPr>
              <w:t>Use Class</w:t>
            </w:r>
          </w:p>
        </w:tc>
        <w:tc>
          <w:tcPr>
            <w:tcW w:w="3209" w:type="dxa"/>
            <w:vAlign w:val="center"/>
          </w:tcPr>
          <w:p w14:paraId="615AF1E0" w14:textId="77777777" w:rsidR="000057F6" w:rsidRPr="00315BB8" w:rsidRDefault="000057F6" w:rsidP="00A829E8">
            <w:pPr>
              <w:rPr>
                <w:rFonts w:cs="Arial"/>
                <w:color w:val="000000" w:themeColor="text1"/>
                <w:szCs w:val="24"/>
                <w:lang w:val="en-AU"/>
              </w:rPr>
            </w:pPr>
            <w:r w:rsidRPr="00315BB8">
              <w:rPr>
                <w:rFonts w:cs="Arial"/>
                <w:color w:val="000000" w:themeColor="text1"/>
                <w:szCs w:val="24"/>
                <w:lang w:val="en-AU"/>
              </w:rPr>
              <w:t xml:space="preserve">‘P’ Permitted Use </w:t>
            </w:r>
          </w:p>
        </w:tc>
      </w:tr>
    </w:tbl>
    <w:p w14:paraId="4607DB09" w14:textId="77777777" w:rsidR="000057F6" w:rsidRPr="00844172" w:rsidRDefault="000057F6" w:rsidP="000057F6">
      <w:pPr>
        <w:jc w:val="both"/>
        <w:rPr>
          <w:rFonts w:cs="Arial"/>
          <w:color w:val="000000" w:themeColor="text1"/>
          <w:szCs w:val="28"/>
        </w:rPr>
      </w:pPr>
    </w:p>
    <w:p w14:paraId="366ABF69" w14:textId="77777777" w:rsidR="000057F6" w:rsidRPr="00844172" w:rsidRDefault="000057F6" w:rsidP="000057F6">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383E0280" w14:textId="77777777" w:rsidR="000057F6" w:rsidRPr="00844172" w:rsidRDefault="000057F6" w:rsidP="000057F6">
      <w:pPr>
        <w:jc w:val="both"/>
        <w:rPr>
          <w:rFonts w:cs="Arial"/>
          <w:color w:val="000000" w:themeColor="text1"/>
          <w:szCs w:val="28"/>
        </w:rPr>
      </w:pPr>
    </w:p>
    <w:p w14:paraId="3DF2BCCB" w14:textId="7A22FBCD" w:rsidR="000057F6" w:rsidRDefault="000057F6" w:rsidP="000057F6">
      <w:pPr>
        <w:jc w:val="both"/>
        <w:rPr>
          <w:rFonts w:cs="Arial"/>
          <w:bCs/>
          <w:color w:val="000000" w:themeColor="text1"/>
          <w:szCs w:val="28"/>
        </w:rPr>
      </w:pPr>
      <w:r>
        <w:rPr>
          <w:rFonts w:cs="Arial"/>
          <w:bCs/>
          <w:color w:val="000000" w:themeColor="text1"/>
          <w:szCs w:val="28"/>
        </w:rPr>
        <w:t>The subject lot is located at 20</w:t>
      </w:r>
      <w:r w:rsidR="00156648">
        <w:rPr>
          <w:rFonts w:cs="Arial"/>
          <w:bCs/>
          <w:color w:val="000000" w:themeColor="text1"/>
          <w:szCs w:val="28"/>
        </w:rPr>
        <w:t>A</w:t>
      </w:r>
      <w:r>
        <w:rPr>
          <w:rFonts w:cs="Arial"/>
          <w:bCs/>
          <w:color w:val="000000" w:themeColor="text1"/>
          <w:szCs w:val="28"/>
        </w:rPr>
        <w:t xml:space="preserve"> Vincent Street, Nedlands and is approximately 200m south of Stirling Highway. The property is currently vacant, having been cleared following a subdivision. Creation of the new lot is currently underway, with conditional approval having been granted by the </w:t>
      </w:r>
      <w:r w:rsidR="00092ACB">
        <w:rPr>
          <w:rFonts w:cs="Arial"/>
          <w:bCs/>
          <w:color w:val="000000" w:themeColor="text1"/>
          <w:szCs w:val="28"/>
        </w:rPr>
        <w:t>Western Australian Planning Commission (WAPC)</w:t>
      </w:r>
      <w:r>
        <w:rPr>
          <w:rFonts w:cs="Arial"/>
          <w:bCs/>
          <w:color w:val="000000" w:themeColor="text1"/>
          <w:szCs w:val="28"/>
        </w:rPr>
        <w:t>. The land slopes upwards from the street by approximately 1-</w:t>
      </w:r>
      <w:r w:rsidR="00092ACB">
        <w:rPr>
          <w:rFonts w:cs="Arial"/>
          <w:bCs/>
          <w:color w:val="000000" w:themeColor="text1"/>
          <w:szCs w:val="28"/>
        </w:rPr>
        <w:t>1.5</w:t>
      </w:r>
      <w:r>
        <w:rPr>
          <w:rFonts w:cs="Arial"/>
          <w:bCs/>
          <w:color w:val="000000" w:themeColor="text1"/>
          <w:szCs w:val="28"/>
        </w:rPr>
        <w:t>m.</w:t>
      </w:r>
    </w:p>
    <w:p w14:paraId="24419ED9" w14:textId="77777777" w:rsidR="000057F6" w:rsidRDefault="000057F6" w:rsidP="000057F6">
      <w:pPr>
        <w:jc w:val="both"/>
        <w:rPr>
          <w:rFonts w:cs="Arial"/>
          <w:bCs/>
          <w:color w:val="000000" w:themeColor="text1"/>
          <w:szCs w:val="28"/>
        </w:rPr>
      </w:pPr>
    </w:p>
    <w:p w14:paraId="0477C247" w14:textId="77777777" w:rsidR="000057F6" w:rsidRDefault="000057F6" w:rsidP="000057F6">
      <w:pPr>
        <w:jc w:val="both"/>
        <w:rPr>
          <w:rFonts w:cs="Arial"/>
          <w:bCs/>
          <w:color w:val="000000" w:themeColor="text1"/>
          <w:szCs w:val="28"/>
        </w:rPr>
      </w:pPr>
      <w:r>
        <w:rPr>
          <w:rFonts w:cs="Arial"/>
          <w:bCs/>
          <w:color w:val="000000" w:themeColor="text1"/>
          <w:szCs w:val="28"/>
        </w:rPr>
        <w:t xml:space="preserve">The subject site is considered to be a ‘transition site’ between two differing residential density codes, R60 and R160. The subject site is coded R60, with the immediate northern neighbouring lots being coded R160. To the south of the subject site is Jenkins Avenue. To the north of the subject site is the Peace Memorial Rose Gardens. </w:t>
      </w:r>
    </w:p>
    <w:p w14:paraId="0164D04C" w14:textId="77777777" w:rsidR="000057F6" w:rsidRDefault="000057F6" w:rsidP="000057F6">
      <w:pPr>
        <w:keepNext/>
        <w:jc w:val="center"/>
      </w:pPr>
    </w:p>
    <w:p w14:paraId="1397B76C" w14:textId="091029D3" w:rsidR="000057F6" w:rsidRDefault="000057F6" w:rsidP="000057F6">
      <w:pPr>
        <w:jc w:val="both"/>
        <w:rPr>
          <w:rFonts w:cs="Arial"/>
          <w:bCs/>
          <w:color w:val="000000" w:themeColor="text1"/>
          <w:szCs w:val="28"/>
        </w:rPr>
      </w:pPr>
      <w:r>
        <w:rPr>
          <w:rFonts w:cs="Arial"/>
          <w:bCs/>
          <w:color w:val="000000" w:themeColor="text1"/>
          <w:szCs w:val="28"/>
        </w:rPr>
        <w:t xml:space="preserve">The immediate streetscape is surrounded by existing single houses, ranging between 1 to 2 storeys in height. To the immediate south of the subject site five two storey town houses have been approved by Council fronting Jenkins Avenue. </w:t>
      </w:r>
    </w:p>
    <w:p w14:paraId="3E646C79" w14:textId="77777777" w:rsidR="000057F6" w:rsidRDefault="000057F6" w:rsidP="000057F6">
      <w:pPr>
        <w:jc w:val="center"/>
        <w:rPr>
          <w:rFonts w:cs="Arial"/>
          <w:b/>
          <w:iCs/>
          <w:color w:val="000000" w:themeColor="text1"/>
          <w:szCs w:val="28"/>
        </w:rPr>
      </w:pPr>
    </w:p>
    <w:p w14:paraId="2DA232D1" w14:textId="77777777" w:rsidR="000057F6" w:rsidRPr="00844172" w:rsidRDefault="000057F6" w:rsidP="00C9396C">
      <w:pPr>
        <w:pStyle w:val="ListParagraph"/>
        <w:numPr>
          <w:ilvl w:val="0"/>
          <w:numId w:val="70"/>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4284376B" w14:textId="77777777" w:rsidR="000057F6" w:rsidRPr="00844172" w:rsidRDefault="000057F6" w:rsidP="000057F6">
      <w:pPr>
        <w:jc w:val="both"/>
        <w:rPr>
          <w:rFonts w:cs="Arial"/>
          <w:iCs/>
          <w:color w:val="000000" w:themeColor="text1"/>
          <w:szCs w:val="24"/>
        </w:rPr>
      </w:pPr>
    </w:p>
    <w:p w14:paraId="654EE640" w14:textId="77777777" w:rsidR="000057F6" w:rsidRDefault="000057F6" w:rsidP="000057F6">
      <w:pPr>
        <w:jc w:val="both"/>
        <w:rPr>
          <w:rFonts w:cs="Arial"/>
          <w:iCs/>
          <w:color w:val="000000" w:themeColor="text1"/>
          <w:szCs w:val="24"/>
        </w:rPr>
      </w:pPr>
      <w:r w:rsidRPr="00844172">
        <w:rPr>
          <w:rFonts w:cs="Arial"/>
          <w:iCs/>
          <w:color w:val="000000" w:themeColor="text1"/>
          <w:szCs w:val="24"/>
        </w:rPr>
        <w:t>The a</w:t>
      </w:r>
      <w:r>
        <w:rPr>
          <w:rFonts w:cs="Arial"/>
          <w:iCs/>
          <w:color w:val="000000" w:themeColor="text1"/>
          <w:szCs w:val="24"/>
        </w:rPr>
        <w:t>pplication</w:t>
      </w:r>
      <w:r w:rsidRPr="00844172">
        <w:rPr>
          <w:rFonts w:cs="Arial"/>
          <w:iCs/>
          <w:color w:val="000000" w:themeColor="text1"/>
          <w:szCs w:val="24"/>
        </w:rPr>
        <w:t xml:space="preserve"> seeks development approval</w:t>
      </w:r>
      <w:r>
        <w:rPr>
          <w:rFonts w:cs="Arial"/>
          <w:iCs/>
          <w:color w:val="000000" w:themeColor="text1"/>
          <w:szCs w:val="24"/>
        </w:rPr>
        <w:t xml:space="preserve"> for the construction of a three-bedroom, 2-bathroom single house. The dwelling is two storeys and includes a garage with frontage to Vincent Street.</w:t>
      </w:r>
    </w:p>
    <w:p w14:paraId="1EE4120C" w14:textId="77777777" w:rsidR="000057F6" w:rsidRDefault="000057F6" w:rsidP="000057F6">
      <w:pPr>
        <w:jc w:val="both"/>
        <w:rPr>
          <w:rFonts w:cs="Arial"/>
          <w:iCs/>
          <w:color w:val="000000" w:themeColor="text1"/>
          <w:szCs w:val="24"/>
        </w:rPr>
      </w:pPr>
    </w:p>
    <w:p w14:paraId="2E95264F" w14:textId="3A239AF7" w:rsidR="000057F6" w:rsidRDefault="000057F6" w:rsidP="000057F6">
      <w:pPr>
        <w:jc w:val="both"/>
        <w:rPr>
          <w:rFonts w:cs="Arial"/>
          <w:iCs/>
          <w:color w:val="000000" w:themeColor="text1"/>
          <w:szCs w:val="24"/>
        </w:rPr>
      </w:pPr>
      <w:r>
        <w:rPr>
          <w:rFonts w:cs="Arial"/>
          <w:iCs/>
          <w:color w:val="000000" w:themeColor="text1"/>
          <w:szCs w:val="24"/>
        </w:rPr>
        <w:t xml:space="preserve">The subject site has been created through the subdivision of 20 Vincent Street into three lots. The subject site and a new lot to the south </w:t>
      </w:r>
      <w:r w:rsidR="004E075B">
        <w:rPr>
          <w:rFonts w:cs="Arial"/>
          <w:iCs/>
          <w:color w:val="000000" w:themeColor="text1"/>
          <w:szCs w:val="24"/>
        </w:rPr>
        <w:t xml:space="preserve">(20B Vincent Street) </w:t>
      </w:r>
      <w:r>
        <w:rPr>
          <w:rFonts w:cs="Arial"/>
          <w:iCs/>
          <w:color w:val="000000" w:themeColor="text1"/>
          <w:szCs w:val="24"/>
        </w:rPr>
        <w:t xml:space="preserve">will be 174m². Both lots have direct frontage to Vincent Street. A larger 666m² lot </w:t>
      </w:r>
      <w:r w:rsidR="0084624C">
        <w:rPr>
          <w:rFonts w:cs="Arial"/>
          <w:iCs/>
          <w:color w:val="000000" w:themeColor="text1"/>
          <w:szCs w:val="24"/>
        </w:rPr>
        <w:t xml:space="preserve">(20 Vincent Street) </w:t>
      </w:r>
      <w:r>
        <w:rPr>
          <w:rFonts w:cs="Arial"/>
          <w:iCs/>
          <w:color w:val="000000" w:themeColor="text1"/>
          <w:szCs w:val="24"/>
        </w:rPr>
        <w:t>is created to the rear of the two smaller lots with an access leg onto Vincent Street.</w:t>
      </w:r>
    </w:p>
    <w:p w14:paraId="2AEB7746" w14:textId="77777777" w:rsidR="000057F6" w:rsidRDefault="000057F6" w:rsidP="000057F6">
      <w:pPr>
        <w:jc w:val="both"/>
        <w:rPr>
          <w:rFonts w:cs="Arial"/>
          <w:iCs/>
          <w:color w:val="000000" w:themeColor="text1"/>
          <w:szCs w:val="24"/>
        </w:rPr>
      </w:pPr>
    </w:p>
    <w:p w14:paraId="264B725A" w14:textId="77777777" w:rsidR="000057F6" w:rsidRPr="00844172" w:rsidRDefault="000057F6" w:rsidP="00C9396C">
      <w:pPr>
        <w:pStyle w:val="ListParagraph"/>
        <w:numPr>
          <w:ilvl w:val="0"/>
          <w:numId w:val="70"/>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376EA9D5" w14:textId="77777777" w:rsidR="000057F6" w:rsidRPr="00C321E7" w:rsidRDefault="000057F6" w:rsidP="000057F6">
      <w:pPr>
        <w:jc w:val="both"/>
        <w:rPr>
          <w:rFonts w:cs="Arial"/>
          <w:color w:val="000000" w:themeColor="text1"/>
          <w:szCs w:val="24"/>
        </w:rPr>
      </w:pPr>
    </w:p>
    <w:p w14:paraId="2B7620A1" w14:textId="77777777" w:rsidR="000057F6" w:rsidRPr="00C321E7" w:rsidRDefault="000057F6" w:rsidP="000057F6">
      <w:pPr>
        <w:jc w:val="both"/>
        <w:rPr>
          <w:rFonts w:cs="Arial"/>
          <w:color w:val="000000" w:themeColor="text1"/>
          <w:szCs w:val="24"/>
        </w:rPr>
      </w:pPr>
      <w:r w:rsidRPr="00C321E7">
        <w:rPr>
          <w:rFonts w:cs="Arial"/>
          <w:color w:val="000000" w:themeColor="text1"/>
          <w:szCs w:val="24"/>
        </w:rPr>
        <w:t xml:space="preserve">The applicant is seeking assessment under the </w:t>
      </w:r>
      <w:r>
        <w:rPr>
          <w:rFonts w:cs="Arial"/>
          <w:color w:val="000000" w:themeColor="text1"/>
          <w:szCs w:val="24"/>
        </w:rPr>
        <w:t>d</w:t>
      </w:r>
      <w:r w:rsidRPr="00C321E7">
        <w:rPr>
          <w:rFonts w:cs="Arial"/>
          <w:color w:val="000000" w:themeColor="text1"/>
          <w:szCs w:val="24"/>
        </w:rPr>
        <w:t xml:space="preserve">esign </w:t>
      </w:r>
      <w:r>
        <w:rPr>
          <w:rFonts w:cs="Arial"/>
          <w:color w:val="000000" w:themeColor="text1"/>
          <w:szCs w:val="24"/>
        </w:rPr>
        <w:t>p</w:t>
      </w:r>
      <w:r w:rsidRPr="00C321E7">
        <w:rPr>
          <w:rFonts w:cs="Arial"/>
          <w:color w:val="000000" w:themeColor="text1"/>
          <w:szCs w:val="24"/>
        </w:rPr>
        <w:t>rinciples of the R-Codes for the following</w:t>
      </w:r>
      <w:r>
        <w:rPr>
          <w:rFonts w:cs="Arial"/>
          <w:color w:val="000000" w:themeColor="text1"/>
          <w:szCs w:val="24"/>
        </w:rPr>
        <w:t xml:space="preserve"> elements</w:t>
      </w:r>
      <w:r w:rsidRPr="00C321E7">
        <w:rPr>
          <w:rFonts w:cs="Arial"/>
          <w:color w:val="000000" w:themeColor="text1"/>
          <w:szCs w:val="24"/>
        </w:rPr>
        <w:t>:</w:t>
      </w:r>
    </w:p>
    <w:p w14:paraId="6DCE8891" w14:textId="77777777" w:rsidR="000057F6" w:rsidRPr="00C321E7" w:rsidRDefault="000057F6" w:rsidP="000057F6">
      <w:pPr>
        <w:jc w:val="both"/>
        <w:rPr>
          <w:rFonts w:cs="Arial"/>
          <w:color w:val="000000" w:themeColor="text1"/>
          <w:szCs w:val="24"/>
        </w:rPr>
      </w:pPr>
    </w:p>
    <w:p w14:paraId="275A18D7" w14:textId="77777777" w:rsidR="000057F6" w:rsidRDefault="000057F6" w:rsidP="000057F6">
      <w:pPr>
        <w:pStyle w:val="ListParagraph"/>
        <w:numPr>
          <w:ilvl w:val="0"/>
          <w:numId w:val="14"/>
        </w:numPr>
        <w:ind w:left="567" w:hanging="425"/>
        <w:jc w:val="both"/>
        <w:rPr>
          <w:rFonts w:cs="Arial"/>
          <w:color w:val="000000" w:themeColor="text1"/>
          <w:szCs w:val="24"/>
        </w:rPr>
      </w:pPr>
      <w:r>
        <w:rPr>
          <w:rFonts w:cs="Arial"/>
          <w:color w:val="000000" w:themeColor="text1"/>
          <w:szCs w:val="24"/>
        </w:rPr>
        <w:t>Lot Boundary Setback</w:t>
      </w:r>
    </w:p>
    <w:p w14:paraId="4677B4D1" w14:textId="77777777" w:rsidR="000057F6" w:rsidRDefault="000057F6" w:rsidP="000057F6">
      <w:pPr>
        <w:pStyle w:val="ListParagraph"/>
        <w:numPr>
          <w:ilvl w:val="0"/>
          <w:numId w:val="14"/>
        </w:numPr>
        <w:ind w:left="567" w:hanging="425"/>
        <w:jc w:val="both"/>
        <w:rPr>
          <w:rFonts w:cs="Arial"/>
          <w:color w:val="000000" w:themeColor="text1"/>
          <w:szCs w:val="24"/>
        </w:rPr>
      </w:pPr>
      <w:r>
        <w:rPr>
          <w:rFonts w:cs="Arial"/>
          <w:color w:val="000000" w:themeColor="text1"/>
          <w:szCs w:val="24"/>
        </w:rPr>
        <w:t>Open Space</w:t>
      </w:r>
    </w:p>
    <w:p w14:paraId="79607F0D" w14:textId="77777777" w:rsidR="000057F6" w:rsidRDefault="000057F6" w:rsidP="000057F6">
      <w:pPr>
        <w:pStyle w:val="ListParagraph"/>
        <w:numPr>
          <w:ilvl w:val="0"/>
          <w:numId w:val="14"/>
        </w:numPr>
        <w:ind w:left="567" w:hanging="425"/>
        <w:jc w:val="both"/>
        <w:rPr>
          <w:rFonts w:cs="Arial"/>
          <w:color w:val="000000" w:themeColor="text1"/>
          <w:szCs w:val="24"/>
        </w:rPr>
      </w:pPr>
      <w:r>
        <w:rPr>
          <w:rFonts w:cs="Arial"/>
          <w:color w:val="000000" w:themeColor="text1"/>
          <w:szCs w:val="24"/>
        </w:rPr>
        <w:t>Garage Width</w:t>
      </w:r>
    </w:p>
    <w:p w14:paraId="05F720B8" w14:textId="77777777" w:rsidR="000057F6" w:rsidRDefault="000057F6" w:rsidP="000057F6">
      <w:pPr>
        <w:pStyle w:val="ListParagraph"/>
        <w:numPr>
          <w:ilvl w:val="0"/>
          <w:numId w:val="14"/>
        </w:numPr>
        <w:ind w:left="567" w:hanging="425"/>
        <w:jc w:val="both"/>
        <w:rPr>
          <w:rFonts w:cs="Arial"/>
          <w:color w:val="000000" w:themeColor="text1"/>
          <w:szCs w:val="24"/>
        </w:rPr>
      </w:pPr>
      <w:r>
        <w:rPr>
          <w:rFonts w:cs="Arial"/>
          <w:color w:val="000000" w:themeColor="text1"/>
          <w:szCs w:val="24"/>
        </w:rPr>
        <w:t>Site Works</w:t>
      </w:r>
    </w:p>
    <w:p w14:paraId="74AEE438" w14:textId="77777777" w:rsidR="000057F6" w:rsidRDefault="000057F6" w:rsidP="000057F6">
      <w:pPr>
        <w:pStyle w:val="ListParagraph"/>
        <w:numPr>
          <w:ilvl w:val="0"/>
          <w:numId w:val="14"/>
        </w:numPr>
        <w:ind w:left="567" w:hanging="425"/>
        <w:jc w:val="both"/>
        <w:rPr>
          <w:rFonts w:cs="Arial"/>
          <w:color w:val="000000" w:themeColor="text1"/>
          <w:szCs w:val="24"/>
        </w:rPr>
      </w:pPr>
      <w:r>
        <w:rPr>
          <w:rFonts w:cs="Arial"/>
          <w:color w:val="000000" w:themeColor="text1"/>
          <w:szCs w:val="24"/>
        </w:rPr>
        <w:t>Visual Privacy</w:t>
      </w:r>
    </w:p>
    <w:p w14:paraId="74762D14" w14:textId="77777777" w:rsidR="000057F6" w:rsidRDefault="000057F6" w:rsidP="000057F6">
      <w:pPr>
        <w:pStyle w:val="ListParagraph"/>
        <w:numPr>
          <w:ilvl w:val="0"/>
          <w:numId w:val="14"/>
        </w:numPr>
        <w:ind w:left="567" w:hanging="425"/>
        <w:jc w:val="both"/>
        <w:rPr>
          <w:rFonts w:cs="Arial"/>
          <w:color w:val="000000" w:themeColor="text1"/>
          <w:szCs w:val="24"/>
        </w:rPr>
      </w:pPr>
      <w:r>
        <w:rPr>
          <w:rFonts w:cs="Arial"/>
          <w:color w:val="000000" w:themeColor="text1"/>
          <w:szCs w:val="24"/>
        </w:rPr>
        <w:t xml:space="preserve">Solar Access </w:t>
      </w:r>
    </w:p>
    <w:p w14:paraId="74AC5877" w14:textId="77777777" w:rsidR="000057F6" w:rsidRPr="00C321E7" w:rsidRDefault="000057F6" w:rsidP="000057F6">
      <w:pPr>
        <w:pStyle w:val="ListParagraph"/>
        <w:ind w:left="567"/>
        <w:jc w:val="both"/>
        <w:rPr>
          <w:rFonts w:cs="Arial"/>
          <w:color w:val="000000" w:themeColor="text1"/>
          <w:szCs w:val="24"/>
        </w:rPr>
      </w:pPr>
    </w:p>
    <w:p w14:paraId="3D6719BB" w14:textId="09172EC7" w:rsidR="000057F6" w:rsidRDefault="000057F6" w:rsidP="000057F6">
      <w:pPr>
        <w:jc w:val="both"/>
        <w:rPr>
          <w:rFonts w:cs="Arial"/>
          <w:iCs/>
          <w:color w:val="000000" w:themeColor="text1"/>
          <w:szCs w:val="24"/>
        </w:rPr>
      </w:pPr>
      <w:r w:rsidRPr="00C321E7">
        <w:rPr>
          <w:rFonts w:cs="Arial"/>
          <w:color w:val="000000" w:themeColor="text1"/>
          <w:szCs w:val="24"/>
        </w:rPr>
        <w:t xml:space="preserve">The development application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11 adjoining landowners</w:t>
      </w:r>
      <w:r w:rsidR="00CC0AD0">
        <w:rPr>
          <w:rFonts w:cs="Arial"/>
          <w:color w:val="000000" w:themeColor="text1"/>
          <w:szCs w:val="24"/>
        </w:rPr>
        <w:t xml:space="preserve">, </w:t>
      </w:r>
      <w:r w:rsidRPr="00D87C35">
        <w:rPr>
          <w:rFonts w:cs="Arial"/>
          <w:szCs w:val="24"/>
        </w:rPr>
        <w:t xml:space="preserve">for a period of 14 days from </w:t>
      </w:r>
      <w:r>
        <w:rPr>
          <w:rFonts w:cs="Arial"/>
          <w:szCs w:val="24"/>
        </w:rPr>
        <w:t xml:space="preserve">13 July </w:t>
      </w:r>
      <w:r w:rsidRPr="00D87C35">
        <w:rPr>
          <w:rFonts w:cs="Arial"/>
          <w:szCs w:val="24"/>
        </w:rPr>
        <w:t xml:space="preserve">to </w:t>
      </w:r>
      <w:r>
        <w:rPr>
          <w:rFonts w:cs="Arial"/>
          <w:szCs w:val="24"/>
        </w:rPr>
        <w:t>27 July 2021</w:t>
      </w:r>
      <w:r w:rsidRPr="00D87C35">
        <w:rPr>
          <w:rFonts w:cs="Arial"/>
          <w:szCs w:val="24"/>
        </w:rPr>
        <w:t xml:space="preserve">. At the close of the advertising period </w:t>
      </w:r>
      <w:r>
        <w:rPr>
          <w:rFonts w:cs="Arial"/>
          <w:szCs w:val="24"/>
        </w:rPr>
        <w:t>one</w:t>
      </w:r>
      <w:r w:rsidRPr="00D87C35">
        <w:rPr>
          <w:rFonts w:cs="Arial"/>
          <w:szCs w:val="24"/>
        </w:rPr>
        <w:t xml:space="preserve"> objection</w:t>
      </w:r>
      <w:r>
        <w:rPr>
          <w:rFonts w:cs="Arial"/>
          <w:szCs w:val="24"/>
        </w:rPr>
        <w:t xml:space="preserve"> was received.</w:t>
      </w:r>
      <w:r w:rsidRPr="00395121">
        <w:rPr>
          <w:rFonts w:cs="Arial"/>
          <w:color w:val="000000" w:themeColor="text1"/>
          <w:szCs w:val="24"/>
        </w:rPr>
        <w:t xml:space="preserve"> </w:t>
      </w:r>
      <w:r>
        <w:rPr>
          <w:rFonts w:cs="Arial"/>
          <w:color w:val="000000" w:themeColor="text1"/>
          <w:szCs w:val="24"/>
        </w:rPr>
        <w:t>This objection asks for the development to be made to comply with the deemed-to-comply provisions of the R-Codes in relation to</w:t>
      </w:r>
      <w:r w:rsidR="00CC0AD0">
        <w:rPr>
          <w:rFonts w:cs="Arial"/>
          <w:color w:val="000000" w:themeColor="text1"/>
          <w:szCs w:val="24"/>
        </w:rPr>
        <w:t xml:space="preserve"> l</w:t>
      </w:r>
      <w:r>
        <w:rPr>
          <w:rFonts w:cs="Arial"/>
          <w:iCs/>
          <w:color w:val="000000" w:themeColor="text1"/>
          <w:szCs w:val="24"/>
        </w:rPr>
        <w:t xml:space="preserve">ot </w:t>
      </w:r>
      <w:r>
        <w:rPr>
          <w:rFonts w:cs="Arial"/>
          <w:iCs/>
          <w:color w:val="000000" w:themeColor="text1"/>
          <w:szCs w:val="24"/>
        </w:rPr>
        <w:lastRenderedPageBreak/>
        <w:t>boundary setbacks</w:t>
      </w:r>
      <w:r w:rsidR="00CC0AD0">
        <w:rPr>
          <w:rFonts w:cs="Arial"/>
          <w:iCs/>
          <w:color w:val="000000" w:themeColor="text1"/>
          <w:szCs w:val="24"/>
        </w:rPr>
        <w:t>, n</w:t>
      </w:r>
      <w:r>
        <w:rPr>
          <w:rFonts w:cs="Arial"/>
          <w:iCs/>
          <w:color w:val="000000" w:themeColor="text1"/>
          <w:szCs w:val="24"/>
        </w:rPr>
        <w:t>orthern boundary wall height</w:t>
      </w:r>
      <w:r w:rsidR="00CC0AD0">
        <w:rPr>
          <w:rFonts w:cs="Arial"/>
          <w:iCs/>
          <w:color w:val="000000" w:themeColor="text1"/>
          <w:szCs w:val="24"/>
        </w:rPr>
        <w:t xml:space="preserve"> g</w:t>
      </w:r>
      <w:r>
        <w:rPr>
          <w:rFonts w:cs="Arial"/>
          <w:iCs/>
          <w:color w:val="000000" w:themeColor="text1"/>
          <w:szCs w:val="24"/>
        </w:rPr>
        <w:t>arage setback</w:t>
      </w:r>
      <w:r w:rsidR="00CC0AD0">
        <w:rPr>
          <w:rFonts w:cs="Arial"/>
          <w:iCs/>
          <w:color w:val="000000" w:themeColor="text1"/>
          <w:szCs w:val="24"/>
        </w:rPr>
        <w:t>, o</w:t>
      </w:r>
      <w:r>
        <w:rPr>
          <w:rFonts w:cs="Arial"/>
          <w:iCs/>
          <w:color w:val="000000" w:themeColor="text1"/>
          <w:szCs w:val="24"/>
        </w:rPr>
        <w:t>pen space and</w:t>
      </w:r>
      <w:r w:rsidR="00CC0AD0">
        <w:rPr>
          <w:rFonts w:cs="Arial"/>
          <w:iCs/>
          <w:color w:val="000000" w:themeColor="text1"/>
          <w:szCs w:val="24"/>
        </w:rPr>
        <w:t xml:space="preserve"> s</w:t>
      </w:r>
      <w:r>
        <w:rPr>
          <w:rFonts w:cs="Arial"/>
          <w:iCs/>
          <w:color w:val="000000" w:themeColor="text1"/>
          <w:szCs w:val="24"/>
        </w:rPr>
        <w:t xml:space="preserve">ite works. The R-Codes do not provide a hard ‘limit’, rather developments proposing a departure from the deemed-to-comply provisions are assessed against the design principles using a </w:t>
      </w:r>
      <w:r w:rsidR="005B275A">
        <w:rPr>
          <w:rFonts w:cs="Arial"/>
          <w:iCs/>
          <w:color w:val="000000" w:themeColor="text1"/>
          <w:szCs w:val="24"/>
        </w:rPr>
        <w:t>‘</w:t>
      </w:r>
      <w:r>
        <w:rPr>
          <w:rFonts w:cs="Arial"/>
          <w:iCs/>
          <w:color w:val="000000" w:themeColor="text1"/>
          <w:szCs w:val="24"/>
        </w:rPr>
        <w:t>judgement of merit</w:t>
      </w:r>
      <w:r w:rsidR="005B275A">
        <w:rPr>
          <w:rFonts w:cs="Arial"/>
          <w:iCs/>
          <w:color w:val="000000" w:themeColor="text1"/>
          <w:szCs w:val="24"/>
        </w:rPr>
        <w:t>’</w:t>
      </w:r>
      <w:r>
        <w:rPr>
          <w:rFonts w:cs="Arial"/>
          <w:iCs/>
          <w:color w:val="000000" w:themeColor="text1"/>
          <w:szCs w:val="24"/>
        </w:rPr>
        <w:t xml:space="preserve"> approach. This </w:t>
      </w:r>
      <w:r w:rsidR="005B275A">
        <w:rPr>
          <w:rFonts w:cs="Arial"/>
          <w:iCs/>
          <w:color w:val="000000" w:themeColor="text1"/>
          <w:szCs w:val="24"/>
        </w:rPr>
        <w:t xml:space="preserve">approach </w:t>
      </w:r>
      <w:r>
        <w:rPr>
          <w:rFonts w:cs="Arial"/>
          <w:iCs/>
          <w:color w:val="000000" w:themeColor="text1"/>
          <w:szCs w:val="24"/>
        </w:rPr>
        <w:t>is outlined in the assessment section below.</w:t>
      </w:r>
    </w:p>
    <w:p w14:paraId="3753021C" w14:textId="77777777" w:rsidR="000057F6" w:rsidRDefault="000057F6" w:rsidP="000057F6">
      <w:pPr>
        <w:jc w:val="both"/>
        <w:rPr>
          <w:rFonts w:cs="Arial"/>
          <w:iCs/>
          <w:color w:val="000000" w:themeColor="text1"/>
          <w:szCs w:val="24"/>
        </w:rPr>
      </w:pPr>
    </w:p>
    <w:p w14:paraId="0684CA96" w14:textId="77777777" w:rsidR="000057F6" w:rsidRDefault="000057F6" w:rsidP="000057F6">
      <w:pPr>
        <w:jc w:val="both"/>
        <w:rPr>
          <w:rFonts w:cs="Arial"/>
          <w:iCs/>
          <w:color w:val="000000" w:themeColor="text1"/>
          <w:szCs w:val="24"/>
        </w:rPr>
      </w:pPr>
      <w:r>
        <w:rPr>
          <w:rFonts w:cs="Arial"/>
          <w:iCs/>
          <w:color w:val="000000" w:themeColor="text1"/>
          <w:szCs w:val="24"/>
        </w:rPr>
        <w:t>In relation to garage setback, this has been assessed as deemed-to-comply. All other matters raised in the submission are outlined in the planning assessment below.</w:t>
      </w:r>
    </w:p>
    <w:p w14:paraId="2F5C8AE0" w14:textId="77777777" w:rsidR="000057F6" w:rsidRPr="00E02883" w:rsidRDefault="000057F6" w:rsidP="000057F6">
      <w:pPr>
        <w:jc w:val="both"/>
        <w:rPr>
          <w:rFonts w:cs="Arial"/>
          <w:iCs/>
          <w:color w:val="000000" w:themeColor="text1"/>
          <w:szCs w:val="24"/>
        </w:rPr>
      </w:pPr>
    </w:p>
    <w:p w14:paraId="7C987DA7" w14:textId="77777777" w:rsidR="000057F6" w:rsidRPr="00844172" w:rsidRDefault="000057F6" w:rsidP="00C9396C">
      <w:pPr>
        <w:pStyle w:val="ListParagraph"/>
        <w:numPr>
          <w:ilvl w:val="0"/>
          <w:numId w:val="70"/>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01196B14" w14:textId="77777777" w:rsidR="000057F6" w:rsidRPr="00844172" w:rsidRDefault="000057F6" w:rsidP="000057F6">
      <w:pPr>
        <w:jc w:val="both"/>
        <w:rPr>
          <w:rFonts w:cs="Arial"/>
          <w:color w:val="000000" w:themeColor="text1"/>
          <w:szCs w:val="24"/>
        </w:rPr>
      </w:pPr>
    </w:p>
    <w:p w14:paraId="472D9809" w14:textId="77777777" w:rsidR="000057F6" w:rsidRDefault="000057F6" w:rsidP="000057F6">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3B2E6CD5" w14:textId="77777777" w:rsidR="000057F6" w:rsidRDefault="000057F6" w:rsidP="000057F6">
      <w:pPr>
        <w:ind w:left="567" w:hanging="567"/>
        <w:jc w:val="both"/>
        <w:rPr>
          <w:rFonts w:cs="Arial"/>
          <w:b/>
          <w:color w:val="000000" w:themeColor="text1"/>
          <w:szCs w:val="24"/>
          <w:lang w:eastAsia="en-AU"/>
        </w:rPr>
      </w:pPr>
    </w:p>
    <w:p w14:paraId="7F120B54" w14:textId="77777777" w:rsidR="000057F6" w:rsidRPr="00844172" w:rsidRDefault="000057F6" w:rsidP="000057F6">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2F18A7">
        <w:rPr>
          <w:rFonts w:cs="Arial"/>
          <w:szCs w:val="24"/>
        </w:rPr>
        <w:t>(</w:t>
      </w:r>
      <w:r>
        <w:rPr>
          <w:rFonts w:cs="Arial"/>
          <w:szCs w:val="24"/>
        </w:rPr>
        <w:t xml:space="preserve">Consideration of application by Local Government)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Where relevant, these matters are discussed in the following sections.</w:t>
      </w:r>
      <w:r>
        <w:rPr>
          <w:rFonts w:cs="Arial"/>
          <w:color w:val="000000" w:themeColor="text1"/>
          <w:szCs w:val="24"/>
        </w:rPr>
        <w:t xml:space="preserve"> Overall, the development is considered to meet these objectives, particularly in regard to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7249A18E" w14:textId="77777777" w:rsidR="000057F6" w:rsidRPr="00844172" w:rsidRDefault="000057F6" w:rsidP="000057F6">
      <w:pPr>
        <w:jc w:val="both"/>
        <w:rPr>
          <w:rFonts w:cs="Arial"/>
          <w:color w:val="000000" w:themeColor="text1"/>
          <w:szCs w:val="24"/>
        </w:rPr>
      </w:pPr>
    </w:p>
    <w:p w14:paraId="0DC7B129" w14:textId="44D69BB2" w:rsidR="000057F6" w:rsidRPr="00844172" w:rsidRDefault="000057F6" w:rsidP="000057F6">
      <w:pPr>
        <w:ind w:left="567" w:hanging="567"/>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w:t>
      </w:r>
      <w:r w:rsidR="00C3449F">
        <w:rPr>
          <w:rFonts w:cs="Arial"/>
          <w:b/>
          <w:color w:val="000000" w:themeColor="text1"/>
          <w:szCs w:val="24"/>
        </w:rPr>
        <w:t>2</w:t>
      </w:r>
      <w:r w:rsidRPr="00844172">
        <w:rPr>
          <w:rFonts w:cs="Arial"/>
          <w:b/>
          <w:color w:val="000000" w:themeColor="text1"/>
          <w:szCs w:val="24"/>
        </w:rPr>
        <w:tab/>
      </w:r>
      <w:r>
        <w:rPr>
          <w:rFonts w:cs="Arial"/>
          <w:b/>
          <w:color w:val="000000" w:themeColor="text1"/>
          <w:szCs w:val="24"/>
        </w:rPr>
        <w:t>State Planning Policy</w:t>
      </w:r>
    </w:p>
    <w:p w14:paraId="40E42D03" w14:textId="77777777" w:rsidR="000057F6" w:rsidRPr="00844172" w:rsidRDefault="000057F6" w:rsidP="000057F6">
      <w:pPr>
        <w:jc w:val="both"/>
        <w:rPr>
          <w:rFonts w:cs="Arial"/>
          <w:b/>
          <w:color w:val="000000" w:themeColor="text1"/>
          <w:szCs w:val="24"/>
        </w:rPr>
      </w:pPr>
    </w:p>
    <w:p w14:paraId="2AE89642" w14:textId="7AF20924" w:rsidR="007D0549" w:rsidRPr="00F13367" w:rsidRDefault="00D27C5E" w:rsidP="007D0549">
      <w:pPr>
        <w:jc w:val="both"/>
        <w:rPr>
          <w:rFonts w:cs="Arial"/>
          <w:b/>
          <w:color w:val="000000" w:themeColor="text1"/>
          <w:szCs w:val="24"/>
        </w:rPr>
      </w:pPr>
      <w:r>
        <w:rPr>
          <w:rFonts w:cs="Arial"/>
          <w:b/>
          <w:color w:val="000000" w:themeColor="text1"/>
          <w:szCs w:val="24"/>
        </w:rPr>
        <w:t>5</w:t>
      </w:r>
      <w:r w:rsidR="007D0549" w:rsidRPr="00844172">
        <w:rPr>
          <w:rFonts w:cs="Arial"/>
          <w:b/>
          <w:color w:val="000000" w:themeColor="text1"/>
          <w:szCs w:val="24"/>
        </w:rPr>
        <w:t>.</w:t>
      </w:r>
      <w:r w:rsidR="00C3449F">
        <w:rPr>
          <w:rFonts w:cs="Arial"/>
          <w:b/>
          <w:color w:val="000000" w:themeColor="text1"/>
          <w:szCs w:val="24"/>
        </w:rPr>
        <w:t>2</w:t>
      </w:r>
      <w:r w:rsidR="007D0549" w:rsidRPr="00844172">
        <w:rPr>
          <w:rFonts w:cs="Arial"/>
          <w:b/>
          <w:color w:val="000000" w:themeColor="text1"/>
          <w:szCs w:val="24"/>
        </w:rPr>
        <w:t>.1</w:t>
      </w:r>
      <w:r w:rsidR="007D0549" w:rsidRPr="00844172">
        <w:rPr>
          <w:rFonts w:cs="Arial"/>
          <w:b/>
          <w:color w:val="000000" w:themeColor="text1"/>
          <w:szCs w:val="24"/>
        </w:rPr>
        <w:tab/>
      </w:r>
      <w:r w:rsidR="007D0549">
        <w:rPr>
          <w:rFonts w:cs="Arial"/>
          <w:b/>
          <w:color w:val="000000" w:themeColor="text1"/>
          <w:szCs w:val="24"/>
        </w:rPr>
        <w:t xml:space="preserve">State Planning Policy 7.3 </w:t>
      </w:r>
      <w:r w:rsidR="007D0549" w:rsidRPr="00F13367">
        <w:rPr>
          <w:rFonts w:cs="Arial"/>
          <w:b/>
          <w:color w:val="000000" w:themeColor="text1"/>
          <w:szCs w:val="24"/>
        </w:rPr>
        <w:t xml:space="preserve">Residential Design Codes – Volume 1 </w:t>
      </w:r>
    </w:p>
    <w:p w14:paraId="37D91E25" w14:textId="77777777" w:rsidR="007D0549" w:rsidRPr="00844172" w:rsidRDefault="007D0549" w:rsidP="007D0549">
      <w:pPr>
        <w:jc w:val="both"/>
        <w:rPr>
          <w:rFonts w:cs="Arial"/>
          <w:color w:val="000000" w:themeColor="text1"/>
          <w:szCs w:val="24"/>
        </w:rPr>
      </w:pPr>
    </w:p>
    <w:p w14:paraId="5D5C3680" w14:textId="77777777" w:rsidR="00FA177C" w:rsidRDefault="00286DBD" w:rsidP="007D0549">
      <w:pPr>
        <w:jc w:val="both"/>
        <w:rPr>
          <w:rFonts w:eastAsia="Arial" w:cs="Arial"/>
          <w:szCs w:val="24"/>
        </w:rPr>
      </w:pPr>
      <w:r w:rsidRPr="00620B41">
        <w:rPr>
          <w:rFonts w:eastAsia="Arial" w:cs="Arial"/>
          <w:szCs w:val="24"/>
        </w:rPr>
        <w:t xml:space="preserve">State Planning Policy 7.3 Residential Design Codes Volume 1 (R-Codes) apply to all single and grouped dwelling developments. An </w:t>
      </w:r>
      <w:r>
        <w:rPr>
          <w:rFonts w:eastAsia="Arial" w:cs="Arial"/>
          <w:szCs w:val="24"/>
        </w:rPr>
        <w:t>approval</w:t>
      </w:r>
      <w:r w:rsidRPr="00620B41">
        <w:rPr>
          <w:rFonts w:eastAsia="Arial" w:cs="Arial"/>
          <w:szCs w:val="24"/>
        </w:rPr>
        <w:t xml:space="preserve"> under the R-Codes can be </w:t>
      </w:r>
      <w:r>
        <w:rPr>
          <w:rFonts w:eastAsia="Arial" w:cs="Arial"/>
          <w:szCs w:val="24"/>
        </w:rPr>
        <w:t>obtained</w:t>
      </w:r>
      <w:r w:rsidRPr="00620B41">
        <w:rPr>
          <w:rFonts w:eastAsia="Arial" w:cs="Arial"/>
          <w:szCs w:val="24"/>
        </w:rPr>
        <w:t xml:space="preserve"> in one of two ways. This is by either meeting the deemed-to-comply provisions </w:t>
      </w:r>
      <w:r w:rsidRPr="00620B41">
        <w:rPr>
          <w:rFonts w:eastAsia="Arial" w:cs="Arial"/>
          <w:szCs w:val="24"/>
          <w:u w:val="single"/>
        </w:rPr>
        <w:t>or</w:t>
      </w:r>
      <w:r w:rsidRPr="00620B41">
        <w:rPr>
          <w:rFonts w:eastAsia="Arial" w:cs="Arial"/>
          <w:szCs w:val="24"/>
        </w:rPr>
        <w:t xml:space="preserve"> via a Design Principle assessment pathway.</w:t>
      </w:r>
    </w:p>
    <w:p w14:paraId="6564646B" w14:textId="77777777" w:rsidR="00FA177C" w:rsidRDefault="00FA177C" w:rsidP="007D0549">
      <w:pPr>
        <w:jc w:val="both"/>
        <w:rPr>
          <w:rFonts w:eastAsia="Arial" w:cs="Arial"/>
          <w:szCs w:val="24"/>
        </w:rPr>
      </w:pPr>
    </w:p>
    <w:p w14:paraId="1F6645D0" w14:textId="576D4505" w:rsidR="007D0549" w:rsidRDefault="00286DBD" w:rsidP="007D0549">
      <w:pPr>
        <w:jc w:val="both"/>
        <w:rPr>
          <w:rFonts w:cs="Arial"/>
          <w:bCs/>
          <w:szCs w:val="24"/>
        </w:rPr>
      </w:pPr>
      <w:r w:rsidRPr="00620B41">
        <w:rPr>
          <w:rFonts w:eastAsia="Arial" w:cs="Arial"/>
          <w:szCs w:val="24"/>
        </w:rPr>
        <w:t>The proposed development is seeking a Design Principle assessment pathway for a part of this proposal</w:t>
      </w:r>
      <w:r w:rsidR="007D0549" w:rsidRPr="005B3E6E">
        <w:rPr>
          <w:rFonts w:cs="Arial"/>
          <w:bCs/>
          <w:szCs w:val="24"/>
        </w:rPr>
        <w:t xml:space="preserve">. An assessment is sought under the design principles for the R-Codes for </w:t>
      </w:r>
      <w:r w:rsidR="007D0549" w:rsidRPr="005B3E6E">
        <w:rPr>
          <w:rFonts w:cs="Arial"/>
          <w:color w:val="000000" w:themeColor="text1"/>
          <w:szCs w:val="24"/>
        </w:rPr>
        <w:t>lot boundary setbacks, open space, garage width, site works, visual privacy and solar access.</w:t>
      </w:r>
      <w:r w:rsidR="004D3E12" w:rsidRPr="004D3E12">
        <w:rPr>
          <w:rFonts w:eastAsia="Arial" w:cs="Arial"/>
          <w:szCs w:val="24"/>
        </w:rPr>
        <w:t xml:space="preserve"> </w:t>
      </w:r>
      <w:r w:rsidR="004D3E12">
        <w:rPr>
          <w:rFonts w:eastAsia="Arial" w:cs="Arial"/>
          <w:szCs w:val="24"/>
        </w:rPr>
        <w:t>As required by the R-Codes, Council in assessing the proposal against the design principles, should not apply the corresponding deemed-to-comply provisions.</w:t>
      </w:r>
      <w:r w:rsidR="007D0549" w:rsidRPr="005B3E6E">
        <w:rPr>
          <w:rFonts w:cs="Arial"/>
          <w:bCs/>
          <w:szCs w:val="24"/>
        </w:rPr>
        <w:t xml:space="preserve"> All other areas are considered to be fully compliant with the deemed-to-comply provisions. </w:t>
      </w:r>
    </w:p>
    <w:p w14:paraId="31910445" w14:textId="77777777" w:rsidR="007D0549" w:rsidRDefault="007D0549" w:rsidP="007D0549">
      <w:pPr>
        <w:jc w:val="both"/>
        <w:rPr>
          <w:rFonts w:cs="Arial"/>
          <w:color w:val="000000" w:themeColor="text1"/>
          <w:szCs w:val="24"/>
        </w:rPr>
      </w:pPr>
    </w:p>
    <w:p w14:paraId="235D9E64" w14:textId="77777777" w:rsidR="007D0549" w:rsidRPr="00D27C5E" w:rsidRDefault="007D0549" w:rsidP="007D0549">
      <w:pPr>
        <w:autoSpaceDE w:val="0"/>
        <w:autoSpaceDN w:val="0"/>
        <w:adjustRightInd w:val="0"/>
        <w:jc w:val="both"/>
        <w:rPr>
          <w:rFonts w:cs="Arial"/>
          <w:color w:val="000000" w:themeColor="text1"/>
          <w:szCs w:val="24"/>
          <w:lang w:eastAsia="en-AU"/>
        </w:rPr>
      </w:pPr>
      <w:r w:rsidRPr="00D27C5E">
        <w:rPr>
          <w:rFonts w:cs="Arial"/>
          <w:color w:val="000000" w:themeColor="text1"/>
          <w:szCs w:val="24"/>
          <w:lang w:eastAsia="en-AU"/>
        </w:rPr>
        <w:t>Clause 5.1.3 – Lot Boundary Setback (Boundary wall)</w:t>
      </w:r>
    </w:p>
    <w:p w14:paraId="59921534" w14:textId="77777777" w:rsidR="007D0549" w:rsidRDefault="007D0549" w:rsidP="007D0549">
      <w:pPr>
        <w:autoSpaceDE w:val="0"/>
        <w:autoSpaceDN w:val="0"/>
        <w:adjustRightInd w:val="0"/>
        <w:jc w:val="both"/>
        <w:rPr>
          <w:rFonts w:cs="Arial"/>
          <w:color w:val="000000" w:themeColor="text1"/>
          <w:szCs w:val="24"/>
          <w:lang w:eastAsia="en-AU"/>
        </w:rPr>
      </w:pPr>
    </w:p>
    <w:p w14:paraId="5444528B" w14:textId="13C4778D"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setbacks proposed for the dwelling meet the deemed-to-comply provisions of the R-Codes with the exception of the northern boundary wall. This wall is proposed at a maximum height of 5.8m (two storeys), whilst the deemed-to-comply provision is a single storey wall with a maximum height of 3.5m. </w:t>
      </w:r>
      <w:r w:rsidR="008A766A">
        <w:rPr>
          <w:rFonts w:cs="Arial"/>
          <w:color w:val="000000" w:themeColor="text1"/>
          <w:szCs w:val="24"/>
          <w:lang w:eastAsia="en-AU"/>
        </w:rPr>
        <w:t xml:space="preserve">Although </w:t>
      </w:r>
      <w:r>
        <w:rPr>
          <w:rFonts w:cs="Arial"/>
          <w:color w:val="000000" w:themeColor="text1"/>
          <w:szCs w:val="24"/>
          <w:lang w:eastAsia="en-AU"/>
        </w:rPr>
        <w:t>the wall is setback from the northern boundary by 0.13m, it is considered a ‘boundary wall’ by the R-Codes. The length of the boundary wall is 11.5m and meets the deemed-to-comply provision of being less than two-thirds of the length of the boundary behind the street setback. The two storey portion of the wall is 7.9m.</w:t>
      </w:r>
    </w:p>
    <w:p w14:paraId="5C1F727D" w14:textId="77777777" w:rsidR="007D0549" w:rsidRDefault="007D0549" w:rsidP="007D0549">
      <w:pPr>
        <w:autoSpaceDE w:val="0"/>
        <w:autoSpaceDN w:val="0"/>
        <w:adjustRightInd w:val="0"/>
        <w:jc w:val="both"/>
        <w:rPr>
          <w:rFonts w:cs="Arial"/>
          <w:color w:val="000000" w:themeColor="text1"/>
          <w:szCs w:val="24"/>
          <w:lang w:eastAsia="en-AU"/>
        </w:rPr>
      </w:pPr>
    </w:p>
    <w:p w14:paraId="3D781700" w14:textId="776FE3CD"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boundary wall is located on the northern boundary. Immediately abutting this wall will be the access leg to the lot located at the rear of 20 Vincent Street. The access leg is 4m wide and effectively separates the boundary wall from the northern neighbouring dwelling. This area cannot be developed as it will provide driveway access only. </w:t>
      </w:r>
    </w:p>
    <w:p w14:paraId="431742ED" w14:textId="77777777" w:rsidR="007D0549" w:rsidRDefault="007D0549" w:rsidP="007D0549">
      <w:pPr>
        <w:autoSpaceDE w:val="0"/>
        <w:autoSpaceDN w:val="0"/>
        <w:adjustRightInd w:val="0"/>
        <w:jc w:val="both"/>
        <w:rPr>
          <w:rFonts w:cs="Arial"/>
          <w:color w:val="000000" w:themeColor="text1"/>
          <w:szCs w:val="24"/>
          <w:lang w:eastAsia="en-AU"/>
        </w:rPr>
      </w:pPr>
    </w:p>
    <w:p w14:paraId="6E6F5576" w14:textId="77777777"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Notwithstanding the presence of the access leg, the boundary wall has been assessed against the design principle P3.2 and is assessed as appropriate as follows:</w:t>
      </w:r>
    </w:p>
    <w:p w14:paraId="402E8821" w14:textId="77777777" w:rsidR="007D0549" w:rsidRDefault="007D0549" w:rsidP="007D0549">
      <w:pPr>
        <w:autoSpaceDE w:val="0"/>
        <w:autoSpaceDN w:val="0"/>
        <w:adjustRightInd w:val="0"/>
        <w:jc w:val="both"/>
        <w:rPr>
          <w:rFonts w:cs="Arial"/>
          <w:color w:val="000000" w:themeColor="text1"/>
          <w:szCs w:val="24"/>
          <w:lang w:eastAsia="en-AU"/>
        </w:rPr>
      </w:pPr>
    </w:p>
    <w:p w14:paraId="542921FE" w14:textId="77777777" w:rsidR="007D0549" w:rsidRDefault="007D0549" w:rsidP="007D0549">
      <w:pPr>
        <w:pStyle w:val="ListParagraph"/>
        <w:numPr>
          <w:ilvl w:val="0"/>
          <w:numId w:val="5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Locating the boundary wall on the northern side makes the most effective use of the limited space available on the site. Placing the bulk of the building on the northern boundary to an access leg reduces the need for bulk on the southern side of the property. The east-west orientation of the relatively small lot means that overshadowing of the southern neighbour is a challenge to be addressed. The northern boundary wall is a direct response to this.</w:t>
      </w:r>
    </w:p>
    <w:p w14:paraId="4909FC77" w14:textId="77777777" w:rsidR="007D0549" w:rsidRDefault="007D0549" w:rsidP="007D0549">
      <w:pPr>
        <w:pStyle w:val="ListParagraph"/>
        <w:numPr>
          <w:ilvl w:val="0"/>
          <w:numId w:val="5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building bulk will be focused away from the southern neighbour and against the access leg to the lot at the rear. The boundary wall is separated from the northern neighbour by the 4m access leg, thereby reducing the impact on both northern and southern neighbours.</w:t>
      </w:r>
    </w:p>
    <w:p w14:paraId="1F27505A" w14:textId="77777777" w:rsidR="007D0549" w:rsidRDefault="007D0549" w:rsidP="007D0549">
      <w:pPr>
        <w:pStyle w:val="ListParagraph"/>
        <w:numPr>
          <w:ilvl w:val="0"/>
          <w:numId w:val="5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By bulking the dwelling to the north boundary against the access leg, this allows for greater setbacks to the southern boundary. This in turn reduces the overshadowing onto the southern neighbour. </w:t>
      </w:r>
    </w:p>
    <w:p w14:paraId="42424E7C" w14:textId="77777777" w:rsidR="007D0549" w:rsidRDefault="007D0549" w:rsidP="007D0549">
      <w:pPr>
        <w:pStyle w:val="ListParagraph"/>
        <w:numPr>
          <w:ilvl w:val="0"/>
          <w:numId w:val="5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boundary wall includes obscure glazed windows to the stairwell. This treatment meets the visual privacy requirements of the R-Codes. </w:t>
      </w:r>
    </w:p>
    <w:p w14:paraId="04C9B0F5" w14:textId="77777777" w:rsidR="007D0549" w:rsidRDefault="007D0549" w:rsidP="007D0549">
      <w:pPr>
        <w:pStyle w:val="ListParagraph"/>
        <w:numPr>
          <w:ilvl w:val="0"/>
          <w:numId w:val="5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location of the boundary wall on the northern boundary will not impact on the amenity of the adjoining lot. The access leg to the rear lot is unable to be developed and will remain open space into the foreseeable future. Due to the slope of the access leg, the height of the wall reduces from 5.8m at the street to 5.4m at the rear end of the two-storey portion of the wall. The single storey remainder of the wall reduces from 2.5m to 2.2m.</w:t>
      </w:r>
    </w:p>
    <w:p w14:paraId="48966C8A" w14:textId="7E24925B" w:rsidR="007D0549" w:rsidRPr="00301BDB" w:rsidRDefault="007D0549" w:rsidP="007D0549">
      <w:pPr>
        <w:pStyle w:val="ListParagraph"/>
        <w:numPr>
          <w:ilvl w:val="0"/>
          <w:numId w:val="5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To reduce the visual impact of the wall, it is proposed to include windows in the upper storey, as well as a contrasting render colour. It is noted that the windows will be required to meet building code requirements for fire separation. This may require the windows to be deleted at the building certification stage. Should this occur, it is recommended that there is additional articulation of the boundary wall to compensate. In the event of approval of the application, it is recommended a condition is included requiring </w:t>
      </w:r>
      <w:r w:rsidR="002B5582">
        <w:rPr>
          <w:rFonts w:cs="Arial"/>
          <w:color w:val="000000" w:themeColor="text1"/>
          <w:szCs w:val="24"/>
          <w:lang w:eastAsia="en-AU"/>
        </w:rPr>
        <w:t>this occur</w:t>
      </w:r>
      <w:r>
        <w:rPr>
          <w:rFonts w:cs="Arial"/>
          <w:color w:val="000000" w:themeColor="text1"/>
          <w:szCs w:val="24"/>
          <w:lang w:eastAsia="en-AU"/>
        </w:rPr>
        <w:t>.</w:t>
      </w:r>
    </w:p>
    <w:p w14:paraId="4DCEB330" w14:textId="77777777" w:rsidR="007D0549" w:rsidRDefault="007D0549" w:rsidP="007D0549">
      <w:pPr>
        <w:autoSpaceDE w:val="0"/>
        <w:autoSpaceDN w:val="0"/>
        <w:adjustRightInd w:val="0"/>
        <w:jc w:val="both"/>
        <w:rPr>
          <w:rFonts w:cs="Arial"/>
          <w:color w:val="000000" w:themeColor="text1"/>
          <w:szCs w:val="24"/>
          <w:lang w:eastAsia="en-AU"/>
        </w:rPr>
      </w:pPr>
    </w:p>
    <w:p w14:paraId="0DBD161A" w14:textId="77777777" w:rsidR="007D0549" w:rsidRPr="00376AB0"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above assessment demonstrates that the design principles for lot boundary setback (boundary wall) have been appropriately addressed by the development.</w:t>
      </w:r>
    </w:p>
    <w:p w14:paraId="2A0598DF" w14:textId="77777777" w:rsidR="007D0549" w:rsidRDefault="007D0549" w:rsidP="007D0549">
      <w:pPr>
        <w:autoSpaceDE w:val="0"/>
        <w:autoSpaceDN w:val="0"/>
        <w:adjustRightInd w:val="0"/>
        <w:jc w:val="both"/>
        <w:rPr>
          <w:rFonts w:cs="Arial"/>
          <w:color w:val="000000" w:themeColor="text1"/>
          <w:szCs w:val="24"/>
          <w:lang w:eastAsia="en-AU"/>
        </w:rPr>
      </w:pPr>
    </w:p>
    <w:p w14:paraId="33C66A0B" w14:textId="77777777" w:rsidR="007D0549" w:rsidRPr="00D27C5E" w:rsidRDefault="007D0549" w:rsidP="007D0549">
      <w:pPr>
        <w:autoSpaceDE w:val="0"/>
        <w:autoSpaceDN w:val="0"/>
        <w:adjustRightInd w:val="0"/>
        <w:jc w:val="both"/>
        <w:rPr>
          <w:rFonts w:cs="Arial"/>
          <w:color w:val="000000" w:themeColor="text1"/>
          <w:szCs w:val="24"/>
          <w:lang w:eastAsia="en-AU"/>
        </w:rPr>
      </w:pPr>
      <w:r w:rsidRPr="00D27C5E">
        <w:rPr>
          <w:rFonts w:cs="Arial"/>
          <w:color w:val="000000" w:themeColor="text1"/>
          <w:szCs w:val="24"/>
          <w:lang w:eastAsia="en-AU"/>
        </w:rPr>
        <w:t>Clause 5.1.4 Open Space</w:t>
      </w:r>
    </w:p>
    <w:p w14:paraId="5DDF0954" w14:textId="77777777" w:rsidR="007D0549" w:rsidRDefault="007D0549" w:rsidP="007D0549">
      <w:pPr>
        <w:autoSpaceDE w:val="0"/>
        <w:autoSpaceDN w:val="0"/>
        <w:adjustRightInd w:val="0"/>
        <w:jc w:val="both"/>
        <w:rPr>
          <w:rFonts w:cs="Arial"/>
          <w:color w:val="000000" w:themeColor="text1"/>
          <w:szCs w:val="24"/>
          <w:lang w:eastAsia="en-AU"/>
        </w:rPr>
      </w:pPr>
    </w:p>
    <w:p w14:paraId="678FF2C4" w14:textId="6BF60CBE"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subject site is 174m² in area. The open space for the development has been calculated as 35% (61m²)</w:t>
      </w:r>
      <w:r w:rsidR="005F684C">
        <w:rPr>
          <w:rFonts w:cs="Arial"/>
          <w:color w:val="000000" w:themeColor="text1"/>
          <w:szCs w:val="24"/>
          <w:lang w:eastAsia="en-AU"/>
        </w:rPr>
        <w:t>. A</w:t>
      </w:r>
      <w:r>
        <w:rPr>
          <w:rFonts w:cs="Arial"/>
          <w:color w:val="000000" w:themeColor="text1"/>
          <w:szCs w:val="24"/>
          <w:lang w:eastAsia="en-AU"/>
        </w:rPr>
        <w:t xml:space="preserve"> design principle assessment has been conducted as outlined below:</w:t>
      </w:r>
    </w:p>
    <w:p w14:paraId="18612598" w14:textId="77777777" w:rsidR="007D0549" w:rsidRDefault="007D0549" w:rsidP="007D0549">
      <w:pPr>
        <w:autoSpaceDE w:val="0"/>
        <w:autoSpaceDN w:val="0"/>
        <w:adjustRightInd w:val="0"/>
        <w:jc w:val="both"/>
        <w:rPr>
          <w:rFonts w:cs="Arial"/>
          <w:color w:val="000000" w:themeColor="text1"/>
          <w:szCs w:val="24"/>
          <w:lang w:eastAsia="en-AU"/>
        </w:rPr>
      </w:pPr>
    </w:p>
    <w:p w14:paraId="61EBEA45" w14:textId="079F70F8" w:rsidR="007D0549" w:rsidRDefault="007D0549" w:rsidP="007D0549">
      <w:pPr>
        <w:pStyle w:val="ListParagraph"/>
        <w:numPr>
          <w:ilvl w:val="0"/>
          <w:numId w:val="5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w:t>
      </w:r>
      <w:r w:rsidR="000C2A65">
        <w:rPr>
          <w:rFonts w:cs="Arial"/>
          <w:color w:val="000000" w:themeColor="text1"/>
          <w:szCs w:val="24"/>
          <w:lang w:eastAsia="en-AU"/>
        </w:rPr>
        <w:t>R-Codes requires the development</w:t>
      </w:r>
      <w:r>
        <w:rPr>
          <w:rFonts w:cs="Arial"/>
          <w:color w:val="000000" w:themeColor="text1"/>
          <w:szCs w:val="24"/>
          <w:lang w:eastAsia="en-AU"/>
        </w:rPr>
        <w:t xml:space="preserve"> to reflect the existing and/or desired streetscape character of the area. The locality in which the subject site is located is residential in nature with a density code of R60 or R160 to the north of Jenkins Avenue and R10 to the south. The immediate locality of the site is currently undergoing significant change. In addition to the subdivision of 20 Vincent Street, the properties at 21 and 22 Vincent Street have been subdivided into 5 lots each and are subject to development. The bulk and form of the resultant development will be similar to that proposed by this current application. Similar street setbacks, heights and scale are proposed. An </w:t>
      </w:r>
      <w:r>
        <w:rPr>
          <w:rFonts w:cs="Arial"/>
          <w:color w:val="000000" w:themeColor="text1"/>
          <w:szCs w:val="24"/>
          <w:lang w:eastAsia="en-AU"/>
        </w:rPr>
        <w:lastRenderedPageBreak/>
        <w:t>application for the lot immediately south of the subject site has been lodged and presents a similar built form.</w:t>
      </w:r>
    </w:p>
    <w:p w14:paraId="32873FCB" w14:textId="5CBBAAC2" w:rsidR="007D0549" w:rsidRDefault="007D0549" w:rsidP="007D0549">
      <w:pPr>
        <w:pStyle w:val="ListParagraph"/>
        <w:numPr>
          <w:ilvl w:val="0"/>
          <w:numId w:val="5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is required to provide access to natural sunlight for the dwelling. The dwelling includes an outdoor living area in the north-eastern corner of the site. This will provide solar access into the rear yard and indoor living areas. On the upper storey, there are north-facing windows to Beds 2 and 3 and a west-facing window to Bed 1. </w:t>
      </w:r>
    </w:p>
    <w:p w14:paraId="2692B583" w14:textId="77777777" w:rsidR="00917874" w:rsidRPr="00917874" w:rsidRDefault="00917874" w:rsidP="00917874">
      <w:pPr>
        <w:autoSpaceDE w:val="0"/>
        <w:autoSpaceDN w:val="0"/>
        <w:adjustRightInd w:val="0"/>
        <w:jc w:val="both"/>
        <w:rPr>
          <w:rFonts w:cs="Arial"/>
          <w:color w:val="000000" w:themeColor="text1"/>
          <w:szCs w:val="24"/>
          <w:lang w:eastAsia="en-AU"/>
        </w:rPr>
      </w:pPr>
    </w:p>
    <w:p w14:paraId="09A729B6" w14:textId="61A4ECFB" w:rsidR="007D0549" w:rsidRDefault="007D0549" w:rsidP="007D0549">
      <w:pPr>
        <w:pStyle w:val="ListParagraph"/>
        <w:numPr>
          <w:ilvl w:val="0"/>
          <w:numId w:val="5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is to reduce building bulk on the site, consistent with the expectations of the applicable density code. As discussed in the section relating to the boundary wall, the bulk of the building has been pushed towards the northern boundary away from the southern neighbour. This has been achieved without undue impact on the northern neighbour due to the presence of an access leg to the rear lot. </w:t>
      </w:r>
    </w:p>
    <w:p w14:paraId="0F2451BF" w14:textId="77777777" w:rsidR="00917874" w:rsidRPr="00917874" w:rsidRDefault="00917874" w:rsidP="00917874">
      <w:pPr>
        <w:autoSpaceDE w:val="0"/>
        <w:autoSpaceDN w:val="0"/>
        <w:adjustRightInd w:val="0"/>
        <w:jc w:val="both"/>
        <w:rPr>
          <w:rFonts w:cs="Arial"/>
          <w:color w:val="000000" w:themeColor="text1"/>
          <w:szCs w:val="24"/>
          <w:lang w:eastAsia="en-AU"/>
        </w:rPr>
      </w:pPr>
    </w:p>
    <w:p w14:paraId="6CF7F239" w14:textId="00B1B9F9" w:rsidR="007D0549" w:rsidRDefault="007D0549" w:rsidP="007D0549">
      <w:pPr>
        <w:pStyle w:val="ListParagraph"/>
        <w:numPr>
          <w:ilvl w:val="0"/>
          <w:numId w:val="5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w:t>
      </w:r>
      <w:r w:rsidR="00F9199B">
        <w:rPr>
          <w:rFonts w:cs="Arial"/>
          <w:color w:val="000000" w:themeColor="text1"/>
          <w:szCs w:val="24"/>
          <w:lang w:eastAsia="en-AU"/>
        </w:rPr>
        <w:t>R-Codes require the development</w:t>
      </w:r>
      <w:r>
        <w:rPr>
          <w:rFonts w:cs="Arial"/>
          <w:color w:val="000000" w:themeColor="text1"/>
          <w:szCs w:val="24"/>
          <w:lang w:eastAsia="en-AU"/>
        </w:rPr>
        <w:t xml:space="preserve"> to provide an attractive setting for buildings, landscape, vegetation and streetscape. The development includes landscaped areas in the front and rear areas of the site. Sufficient space has been provided for landscaping in the front setback to reduce the visual impact of the dwelling on the streetscape. There is also a 2m x 2m space in the rear yard to accommodate a tree planting area as required by the deemed-to-comply provisions of the R-Codes. A detailed landscaping plan has been provided detailing the proposed planting regime.</w:t>
      </w:r>
    </w:p>
    <w:p w14:paraId="3D3838DC" w14:textId="77777777" w:rsidR="00917874" w:rsidRPr="00917874" w:rsidRDefault="00917874" w:rsidP="00917874">
      <w:pPr>
        <w:autoSpaceDE w:val="0"/>
        <w:autoSpaceDN w:val="0"/>
        <w:adjustRightInd w:val="0"/>
        <w:jc w:val="both"/>
        <w:rPr>
          <w:rFonts w:cs="Arial"/>
          <w:color w:val="000000" w:themeColor="text1"/>
          <w:szCs w:val="24"/>
          <w:lang w:eastAsia="en-AU"/>
        </w:rPr>
      </w:pPr>
    </w:p>
    <w:p w14:paraId="7F145D01" w14:textId="5C718C19" w:rsidR="007D0549" w:rsidRDefault="007D0549" w:rsidP="007D0549">
      <w:pPr>
        <w:pStyle w:val="ListParagraph"/>
        <w:numPr>
          <w:ilvl w:val="0"/>
          <w:numId w:val="5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is required to provide opportunities for residents to use space external to the dwelling for outdoor pursuits and access within/around the site. A 20m² outdoor living area is proposed on the north-eastern corner of the site. This will be 70% un-roofed and have a minimum dimension of 4m. This exceeds the deemed-to-comply provisions for outdoor living areas. In addition to the outdoor living area, there is a 4.8m x 1.6m landscaped rear yard and a 9.8m x 1.1m southern side setback area. These areas combine to provide access to the rear, southern side and front of the dwelling. </w:t>
      </w:r>
    </w:p>
    <w:p w14:paraId="0B1870E1" w14:textId="77777777" w:rsidR="00917874" w:rsidRPr="00917874" w:rsidRDefault="00917874" w:rsidP="00917874">
      <w:pPr>
        <w:autoSpaceDE w:val="0"/>
        <w:autoSpaceDN w:val="0"/>
        <w:adjustRightInd w:val="0"/>
        <w:jc w:val="both"/>
        <w:rPr>
          <w:rFonts w:cs="Arial"/>
          <w:color w:val="000000" w:themeColor="text1"/>
          <w:szCs w:val="24"/>
          <w:lang w:eastAsia="en-AU"/>
        </w:rPr>
      </w:pPr>
    </w:p>
    <w:p w14:paraId="4B40E992" w14:textId="2966B19B" w:rsidR="007D0549" w:rsidRDefault="007D0549" w:rsidP="007D0549">
      <w:pPr>
        <w:pStyle w:val="ListParagraph"/>
        <w:numPr>
          <w:ilvl w:val="0"/>
          <w:numId w:val="5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is to provide space for external fixtures and essential facilities. The development provides a 1.1m wide side setback on the southern elevation. This will accommodate an air conditioner unit, hot water system and rubbish bins. This area is accessed from the street via the garage and rear door. This area allows for all ‘back-of-house’ facilities to be located out of public view. </w:t>
      </w:r>
    </w:p>
    <w:p w14:paraId="144D69C6" w14:textId="77777777" w:rsidR="007D0549" w:rsidRDefault="007D0549" w:rsidP="007D0549">
      <w:pPr>
        <w:autoSpaceDE w:val="0"/>
        <w:autoSpaceDN w:val="0"/>
        <w:adjustRightInd w:val="0"/>
        <w:jc w:val="both"/>
        <w:rPr>
          <w:rFonts w:cs="Arial"/>
          <w:color w:val="000000" w:themeColor="text1"/>
          <w:szCs w:val="24"/>
          <w:lang w:eastAsia="en-AU"/>
        </w:rPr>
      </w:pPr>
    </w:p>
    <w:p w14:paraId="78DF7B56" w14:textId="77777777" w:rsidR="007D0549" w:rsidRPr="00376AB0"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above assessment demonstrates that the design principles for open space have been appropriately addressed by the development.</w:t>
      </w:r>
    </w:p>
    <w:p w14:paraId="308B8B1A" w14:textId="77777777" w:rsidR="007D0549" w:rsidRDefault="007D0549" w:rsidP="007D0549">
      <w:pPr>
        <w:autoSpaceDE w:val="0"/>
        <w:autoSpaceDN w:val="0"/>
        <w:adjustRightInd w:val="0"/>
        <w:jc w:val="both"/>
        <w:rPr>
          <w:rFonts w:cs="Arial"/>
          <w:color w:val="000000" w:themeColor="text1"/>
          <w:szCs w:val="24"/>
          <w:lang w:eastAsia="en-AU"/>
        </w:rPr>
      </w:pPr>
    </w:p>
    <w:p w14:paraId="74643DD5" w14:textId="77777777" w:rsidR="007D0549" w:rsidRPr="001E0A80" w:rsidRDefault="007D0549" w:rsidP="007D0549">
      <w:pPr>
        <w:autoSpaceDE w:val="0"/>
        <w:autoSpaceDN w:val="0"/>
        <w:adjustRightInd w:val="0"/>
        <w:jc w:val="both"/>
        <w:rPr>
          <w:rFonts w:cs="Arial"/>
          <w:color w:val="000000" w:themeColor="text1"/>
          <w:szCs w:val="24"/>
          <w:lang w:eastAsia="en-AU"/>
        </w:rPr>
      </w:pPr>
      <w:r w:rsidRPr="001E0A80">
        <w:rPr>
          <w:rFonts w:cs="Arial"/>
          <w:color w:val="000000" w:themeColor="text1"/>
          <w:szCs w:val="24"/>
          <w:lang w:eastAsia="en-AU"/>
        </w:rPr>
        <w:t>Clause 5.2.2 Garage Width</w:t>
      </w:r>
    </w:p>
    <w:p w14:paraId="44A508F8" w14:textId="77777777" w:rsidR="007D0549" w:rsidRDefault="007D0549" w:rsidP="007D0549">
      <w:pPr>
        <w:autoSpaceDE w:val="0"/>
        <w:autoSpaceDN w:val="0"/>
        <w:adjustRightInd w:val="0"/>
        <w:jc w:val="both"/>
        <w:rPr>
          <w:rFonts w:cs="Arial"/>
          <w:color w:val="000000" w:themeColor="text1"/>
          <w:szCs w:val="24"/>
          <w:lang w:eastAsia="en-AU"/>
        </w:rPr>
      </w:pPr>
    </w:p>
    <w:p w14:paraId="0A55DDDA" w14:textId="6D9D3B02"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subject site is 8.8m wide at the street setback line. The development proposes a garage width of 67%</w:t>
      </w:r>
      <w:r w:rsidR="001E0A80">
        <w:rPr>
          <w:rFonts w:cs="Arial"/>
          <w:color w:val="000000" w:themeColor="text1"/>
          <w:szCs w:val="24"/>
          <w:lang w:eastAsia="en-AU"/>
        </w:rPr>
        <w:t xml:space="preserve"> of the frontage</w:t>
      </w:r>
      <w:r>
        <w:rPr>
          <w:rFonts w:cs="Arial"/>
          <w:color w:val="000000" w:themeColor="text1"/>
          <w:szCs w:val="24"/>
          <w:lang w:eastAsia="en-AU"/>
        </w:rPr>
        <w:t xml:space="preserve"> (5.9m). The garage width has been assessed against the design principles of visual connectivity between the dwelling and the streetscape being maintained and the effect of the garage door on the streetscape being minimised so that the streetscape is not dominated by garage doors.</w:t>
      </w:r>
    </w:p>
    <w:p w14:paraId="1B2C99D0" w14:textId="77777777" w:rsidR="007D0549" w:rsidRDefault="007D0549" w:rsidP="007D0549">
      <w:pPr>
        <w:autoSpaceDE w:val="0"/>
        <w:autoSpaceDN w:val="0"/>
        <w:adjustRightInd w:val="0"/>
        <w:jc w:val="both"/>
        <w:rPr>
          <w:rFonts w:cs="Arial"/>
          <w:color w:val="000000" w:themeColor="text1"/>
          <w:szCs w:val="24"/>
          <w:lang w:eastAsia="en-AU"/>
        </w:rPr>
      </w:pPr>
    </w:p>
    <w:p w14:paraId="681FA925" w14:textId="0FD52E87"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In order to reduce the visual impact of the garage door on the streetscape, the development proposes:</w:t>
      </w:r>
    </w:p>
    <w:p w14:paraId="21A8EC73" w14:textId="77777777" w:rsidR="007D0549" w:rsidRDefault="007D0549" w:rsidP="007D0549">
      <w:pPr>
        <w:pStyle w:val="ListParagraph"/>
        <w:numPr>
          <w:ilvl w:val="0"/>
          <w:numId w:val="59"/>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lastRenderedPageBreak/>
        <w:t>The front door of the dwelling will be located in front of the garage door line;</w:t>
      </w:r>
    </w:p>
    <w:p w14:paraId="6883C2DA" w14:textId="77777777" w:rsidR="007D0549" w:rsidRDefault="007D0549" w:rsidP="007D0549">
      <w:pPr>
        <w:pStyle w:val="ListParagraph"/>
        <w:numPr>
          <w:ilvl w:val="0"/>
          <w:numId w:val="59"/>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Landscaping will be planted in the front setback area on both sides of the driveway; and</w:t>
      </w:r>
    </w:p>
    <w:p w14:paraId="21D7258D" w14:textId="77777777" w:rsidR="007D0549" w:rsidRDefault="007D0549" w:rsidP="007D0549">
      <w:pPr>
        <w:pStyle w:val="ListParagraph"/>
        <w:numPr>
          <w:ilvl w:val="0"/>
          <w:numId w:val="59"/>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upper floor above the garage cantilevers in front of the garage door line to provide articulation and reduce the dominance of the garage door.</w:t>
      </w:r>
    </w:p>
    <w:p w14:paraId="55C84B78" w14:textId="77777777" w:rsidR="007D0549" w:rsidRDefault="007D0549" w:rsidP="007D0549">
      <w:pPr>
        <w:autoSpaceDE w:val="0"/>
        <w:autoSpaceDN w:val="0"/>
        <w:adjustRightInd w:val="0"/>
        <w:jc w:val="both"/>
        <w:rPr>
          <w:rFonts w:cs="Arial"/>
          <w:color w:val="000000" w:themeColor="text1"/>
          <w:szCs w:val="24"/>
          <w:lang w:eastAsia="en-AU"/>
        </w:rPr>
      </w:pPr>
    </w:p>
    <w:p w14:paraId="00040BBF" w14:textId="77777777" w:rsidR="007D0549" w:rsidRPr="00376AB0"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above assessment demonstrates that the design principle for garage width has been appropriately addressed by the development.</w:t>
      </w:r>
    </w:p>
    <w:p w14:paraId="36434700" w14:textId="77777777" w:rsidR="007D0549" w:rsidRDefault="007D0549" w:rsidP="007D0549">
      <w:pPr>
        <w:autoSpaceDE w:val="0"/>
        <w:autoSpaceDN w:val="0"/>
        <w:adjustRightInd w:val="0"/>
        <w:jc w:val="both"/>
        <w:rPr>
          <w:rFonts w:cs="Arial"/>
          <w:color w:val="000000" w:themeColor="text1"/>
          <w:szCs w:val="24"/>
          <w:lang w:eastAsia="en-AU"/>
        </w:rPr>
      </w:pPr>
    </w:p>
    <w:p w14:paraId="4E078FB6" w14:textId="77777777" w:rsidR="007D0549" w:rsidRPr="00CF2CCC" w:rsidRDefault="007D0549" w:rsidP="007D0549">
      <w:pPr>
        <w:autoSpaceDE w:val="0"/>
        <w:autoSpaceDN w:val="0"/>
        <w:adjustRightInd w:val="0"/>
        <w:jc w:val="both"/>
        <w:rPr>
          <w:rFonts w:cs="Arial"/>
          <w:color w:val="000000" w:themeColor="text1"/>
          <w:szCs w:val="24"/>
          <w:lang w:eastAsia="en-AU"/>
        </w:rPr>
      </w:pPr>
      <w:r w:rsidRPr="00CF2CCC">
        <w:rPr>
          <w:rFonts w:cs="Arial"/>
          <w:color w:val="000000" w:themeColor="text1"/>
          <w:szCs w:val="24"/>
          <w:lang w:eastAsia="en-AU"/>
        </w:rPr>
        <w:t>Clause 5.3.7 Site Works</w:t>
      </w:r>
    </w:p>
    <w:p w14:paraId="7AAC6C26" w14:textId="77777777" w:rsidR="00CF2CCC" w:rsidRDefault="00CF2CCC" w:rsidP="007D0549">
      <w:pPr>
        <w:autoSpaceDE w:val="0"/>
        <w:autoSpaceDN w:val="0"/>
        <w:adjustRightInd w:val="0"/>
        <w:jc w:val="both"/>
        <w:rPr>
          <w:rFonts w:cs="Arial"/>
          <w:i/>
          <w:iCs/>
          <w:color w:val="000000" w:themeColor="text1"/>
          <w:szCs w:val="24"/>
          <w:lang w:eastAsia="en-AU"/>
        </w:rPr>
      </w:pPr>
    </w:p>
    <w:p w14:paraId="1321101D" w14:textId="77777777"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Due to the subject site sloping upwards from the street, the rear of the lot will be cut and retaining installed on the north, east and south boundaries. This retaining will have a maximum height of 1.3m below natural ground level. Due to the topography of the site, no filling is required to increase finished floor levels above natural ground level.</w:t>
      </w:r>
    </w:p>
    <w:p w14:paraId="7673D796" w14:textId="77777777" w:rsidR="007D0549" w:rsidRDefault="007D0549" w:rsidP="007D0549">
      <w:pPr>
        <w:autoSpaceDE w:val="0"/>
        <w:autoSpaceDN w:val="0"/>
        <w:adjustRightInd w:val="0"/>
        <w:jc w:val="both"/>
        <w:rPr>
          <w:rFonts w:cs="Arial"/>
          <w:color w:val="000000" w:themeColor="text1"/>
          <w:szCs w:val="24"/>
          <w:lang w:eastAsia="en-AU"/>
        </w:rPr>
      </w:pPr>
    </w:p>
    <w:p w14:paraId="55229864" w14:textId="3CFFD4D5" w:rsidR="007D0549" w:rsidRDefault="00CF2CCC"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A</w:t>
      </w:r>
      <w:r w:rsidR="00E76379">
        <w:rPr>
          <w:rFonts w:cs="Arial"/>
          <w:color w:val="000000" w:themeColor="text1"/>
          <w:szCs w:val="24"/>
          <w:lang w:eastAsia="en-AU"/>
        </w:rPr>
        <w:t>n a</w:t>
      </w:r>
      <w:r w:rsidR="007D0549">
        <w:rPr>
          <w:rFonts w:cs="Arial"/>
          <w:color w:val="000000" w:themeColor="text1"/>
          <w:szCs w:val="24"/>
          <w:lang w:eastAsia="en-AU"/>
        </w:rPr>
        <w:t>ssessment under the design principle has been conducted as follows:</w:t>
      </w:r>
    </w:p>
    <w:p w14:paraId="2B3D1AC2" w14:textId="77777777" w:rsidR="007D0549" w:rsidRDefault="007D0549" w:rsidP="007D0549">
      <w:pPr>
        <w:autoSpaceDE w:val="0"/>
        <w:autoSpaceDN w:val="0"/>
        <w:adjustRightInd w:val="0"/>
        <w:jc w:val="both"/>
        <w:rPr>
          <w:rFonts w:cs="Arial"/>
          <w:color w:val="000000" w:themeColor="text1"/>
          <w:szCs w:val="24"/>
          <w:lang w:eastAsia="en-AU"/>
        </w:rPr>
      </w:pPr>
    </w:p>
    <w:p w14:paraId="62384390" w14:textId="78941FB6" w:rsidR="007D0549" w:rsidRDefault="007D0549" w:rsidP="007D0549">
      <w:pPr>
        <w:pStyle w:val="ListParagraph"/>
        <w:numPr>
          <w:ilvl w:val="0"/>
          <w:numId w:val="60"/>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w:t>
      </w:r>
      <w:r w:rsidR="00CF2CCC">
        <w:rPr>
          <w:rFonts w:cs="Arial"/>
          <w:color w:val="000000" w:themeColor="text1"/>
          <w:szCs w:val="24"/>
          <w:lang w:eastAsia="en-AU"/>
        </w:rPr>
        <w:t>R-Codes require the development</w:t>
      </w:r>
      <w:r>
        <w:rPr>
          <w:rFonts w:cs="Arial"/>
          <w:color w:val="000000" w:themeColor="text1"/>
          <w:szCs w:val="24"/>
          <w:lang w:eastAsia="en-AU"/>
        </w:rPr>
        <w:t xml:space="preserve"> to consider and respond to the natural features of the site and require minimal excavation or fill. The development proposes cutting into the natural slope so that the finished floor level is 0.1m higher than the driveway level. At the rear of the site, this will require cut (excavation) of up to 1.3m. This is considered appropriate as it allows for the effective building height to be reduced when viewed from the properties to the south and east. It will also provide for a greater level of privacy for the outdoor living area as it will be lower than the neighbouring ground level and screened by standard residential fencing. </w:t>
      </w:r>
    </w:p>
    <w:p w14:paraId="2384E945" w14:textId="77777777" w:rsidR="007D0549" w:rsidRDefault="007D0549" w:rsidP="007D0549">
      <w:pPr>
        <w:pStyle w:val="ListParagraph"/>
        <w:numPr>
          <w:ilvl w:val="0"/>
          <w:numId w:val="60"/>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is required to respect the natural ground level at the lot boundary as viewed from the street. The development achieves this by setting the ‘datum’ level as the level at the front boundary and extending this through to the rear of the site. This will ensure the dwelling does no ‘tower’ over the street or a future dwelling on the property to the south.</w:t>
      </w:r>
    </w:p>
    <w:p w14:paraId="3CF5BC81" w14:textId="659193BC" w:rsidR="007D0549" w:rsidRDefault="007D0549" w:rsidP="007D0549">
      <w:pPr>
        <w:pStyle w:val="ListParagraph"/>
        <w:numPr>
          <w:ilvl w:val="0"/>
          <w:numId w:val="60"/>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is to have retaining walls that do not detrimentally affect adjoining properties. The development achieves this as the finished levels are lower than the levels of the adjoining properties. Building requirements will ensure that adjoining properties are retained to prevent subsidence. There will be no visual privacy concerns as fill is not proposed. Given the adjoining property to the south has a similar topography, it is likely that the maximum height of retaining on the southern boundary may be lower once this property is developed.</w:t>
      </w:r>
    </w:p>
    <w:p w14:paraId="3A4D82CC" w14:textId="77777777" w:rsidR="007D0549" w:rsidRDefault="007D0549" w:rsidP="007D0549">
      <w:pPr>
        <w:autoSpaceDE w:val="0"/>
        <w:autoSpaceDN w:val="0"/>
        <w:adjustRightInd w:val="0"/>
        <w:jc w:val="both"/>
        <w:rPr>
          <w:rFonts w:cs="Arial"/>
          <w:color w:val="000000" w:themeColor="text1"/>
          <w:szCs w:val="24"/>
          <w:lang w:eastAsia="en-AU"/>
        </w:rPr>
      </w:pPr>
    </w:p>
    <w:p w14:paraId="4A9F8F18" w14:textId="77777777" w:rsidR="007D0549" w:rsidRPr="00376AB0"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above assessment demonstrates that the design principles for site works have been appropriately addressed by the development.</w:t>
      </w:r>
    </w:p>
    <w:p w14:paraId="66417464" w14:textId="77777777" w:rsidR="007D0549" w:rsidRDefault="007D0549" w:rsidP="007D0549">
      <w:pPr>
        <w:autoSpaceDE w:val="0"/>
        <w:autoSpaceDN w:val="0"/>
        <w:adjustRightInd w:val="0"/>
        <w:jc w:val="both"/>
        <w:rPr>
          <w:rFonts w:cs="Arial"/>
          <w:color w:val="000000" w:themeColor="text1"/>
          <w:szCs w:val="24"/>
          <w:lang w:eastAsia="en-AU"/>
        </w:rPr>
      </w:pPr>
    </w:p>
    <w:p w14:paraId="781B1703" w14:textId="77777777" w:rsidR="007D0549" w:rsidRPr="00E76379" w:rsidRDefault="007D0549" w:rsidP="007D0549">
      <w:pPr>
        <w:autoSpaceDE w:val="0"/>
        <w:autoSpaceDN w:val="0"/>
        <w:adjustRightInd w:val="0"/>
        <w:jc w:val="both"/>
        <w:rPr>
          <w:rFonts w:cs="Arial"/>
          <w:color w:val="000000" w:themeColor="text1"/>
          <w:szCs w:val="24"/>
          <w:lang w:eastAsia="en-AU"/>
        </w:rPr>
      </w:pPr>
      <w:r w:rsidRPr="00E76379">
        <w:rPr>
          <w:rFonts w:cs="Arial"/>
          <w:color w:val="000000" w:themeColor="text1"/>
          <w:szCs w:val="24"/>
          <w:lang w:eastAsia="en-AU"/>
        </w:rPr>
        <w:t>Clause 5.4.1 Visual Privacy</w:t>
      </w:r>
    </w:p>
    <w:p w14:paraId="424EC381" w14:textId="77777777" w:rsidR="007D0549" w:rsidRDefault="007D0549" w:rsidP="007D0549">
      <w:pPr>
        <w:autoSpaceDE w:val="0"/>
        <w:autoSpaceDN w:val="0"/>
        <w:adjustRightInd w:val="0"/>
        <w:jc w:val="both"/>
        <w:rPr>
          <w:rFonts w:cs="Arial"/>
          <w:i/>
          <w:iCs/>
          <w:color w:val="000000" w:themeColor="text1"/>
          <w:szCs w:val="24"/>
          <w:lang w:eastAsia="en-AU"/>
        </w:rPr>
      </w:pPr>
    </w:p>
    <w:p w14:paraId="6D5E3460" w14:textId="5EAB813D"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is required to consider visual privacy for the upper storey. The proposed windows on the northern elevation to Bed 2 provides a 2.8m </w:t>
      </w:r>
      <w:r w:rsidR="00446948">
        <w:rPr>
          <w:rFonts w:cs="Arial"/>
          <w:color w:val="000000" w:themeColor="text1"/>
          <w:szCs w:val="24"/>
          <w:lang w:eastAsia="en-AU"/>
        </w:rPr>
        <w:t xml:space="preserve">visual privacy </w:t>
      </w:r>
      <w:r>
        <w:rPr>
          <w:rFonts w:cs="Arial"/>
          <w:color w:val="000000" w:themeColor="text1"/>
          <w:szCs w:val="24"/>
          <w:lang w:eastAsia="en-AU"/>
        </w:rPr>
        <w:t>setback, whilst Bed 3 provides 0.6m. These windows face the northern boundary, overlooking a future vehicle access area. The effective visual privacy setback to the northern neighbour</w:t>
      </w:r>
      <w:r w:rsidR="00642F9C">
        <w:rPr>
          <w:rFonts w:cs="Arial"/>
          <w:color w:val="000000" w:themeColor="text1"/>
          <w:szCs w:val="24"/>
          <w:lang w:eastAsia="en-AU"/>
        </w:rPr>
        <w:t xml:space="preserve"> inclusive of the width of the access leg</w:t>
      </w:r>
      <w:r>
        <w:rPr>
          <w:rFonts w:cs="Arial"/>
          <w:color w:val="000000" w:themeColor="text1"/>
          <w:szCs w:val="24"/>
          <w:lang w:eastAsia="en-AU"/>
        </w:rPr>
        <w:t xml:space="preserve"> is 4.6m for Bed 3 and 6.8m for Bed 2.</w:t>
      </w:r>
    </w:p>
    <w:p w14:paraId="520C27C2" w14:textId="77777777"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lastRenderedPageBreak/>
        <w:t xml:space="preserve">As the access leg cannot be developed or screened from public view, the overlooking of the windows from Beds 2 and 3 is considered to meet the design principles. Appropriate levels of privacy will be maintained to the property to the north and the future property to the east. Given the future use of the adjoining leg for vehicle access only, there is no need to protect the privacy of this area. Further, providing passive surveillance of this area is considered to be appropriate from a crime prevention through environmental design (CPTED) perspective. </w:t>
      </w:r>
    </w:p>
    <w:p w14:paraId="375E1212" w14:textId="77777777" w:rsidR="007D0549" w:rsidRDefault="007D0549" w:rsidP="007D0549">
      <w:pPr>
        <w:autoSpaceDE w:val="0"/>
        <w:autoSpaceDN w:val="0"/>
        <w:adjustRightInd w:val="0"/>
        <w:jc w:val="both"/>
        <w:rPr>
          <w:rFonts w:cs="Arial"/>
          <w:color w:val="000000" w:themeColor="text1"/>
          <w:szCs w:val="24"/>
          <w:lang w:eastAsia="en-AU"/>
        </w:rPr>
      </w:pPr>
    </w:p>
    <w:p w14:paraId="2EE81927" w14:textId="77777777" w:rsidR="007D0549" w:rsidRPr="006175E2" w:rsidRDefault="007D0549" w:rsidP="007D0549">
      <w:pPr>
        <w:autoSpaceDE w:val="0"/>
        <w:autoSpaceDN w:val="0"/>
        <w:adjustRightInd w:val="0"/>
        <w:jc w:val="both"/>
        <w:rPr>
          <w:rFonts w:cs="Arial"/>
          <w:color w:val="000000" w:themeColor="text1"/>
          <w:szCs w:val="24"/>
          <w:lang w:eastAsia="en-AU"/>
        </w:rPr>
      </w:pPr>
      <w:r w:rsidRPr="006175E2">
        <w:rPr>
          <w:rFonts w:cs="Arial"/>
          <w:color w:val="000000" w:themeColor="text1"/>
          <w:szCs w:val="24"/>
          <w:lang w:eastAsia="en-AU"/>
        </w:rPr>
        <w:t>Clause 5.4.2 Solar Access for Adjoining Sites</w:t>
      </w:r>
    </w:p>
    <w:p w14:paraId="1919B421" w14:textId="77777777" w:rsidR="007D0549" w:rsidRDefault="007D0549" w:rsidP="007D0549">
      <w:pPr>
        <w:autoSpaceDE w:val="0"/>
        <w:autoSpaceDN w:val="0"/>
        <w:adjustRightInd w:val="0"/>
        <w:jc w:val="both"/>
        <w:rPr>
          <w:rFonts w:cs="Arial"/>
          <w:i/>
          <w:iCs/>
          <w:color w:val="000000" w:themeColor="text1"/>
          <w:szCs w:val="24"/>
          <w:lang w:eastAsia="en-AU"/>
        </w:rPr>
      </w:pPr>
    </w:p>
    <w:p w14:paraId="0A2009FE" w14:textId="3BFC915D" w:rsidR="007D0549" w:rsidRPr="00743F2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property to the south of the subject site is a similarly-sized and dimensioned lot created as part of the same subdivision. It is currently vacant, although an application has been lodged for the construction of a two-storey single house. </w:t>
      </w:r>
      <w:r w:rsidR="00542EDC">
        <w:rPr>
          <w:rFonts w:cs="Arial"/>
          <w:color w:val="000000" w:themeColor="text1"/>
          <w:szCs w:val="24"/>
          <w:lang w:eastAsia="en-AU"/>
        </w:rPr>
        <w:t>The current development propose</w:t>
      </w:r>
      <w:r w:rsidR="00D0704E">
        <w:rPr>
          <w:rFonts w:cs="Arial"/>
          <w:color w:val="000000" w:themeColor="text1"/>
          <w:szCs w:val="24"/>
          <w:lang w:eastAsia="en-AU"/>
        </w:rPr>
        <w:t xml:space="preserve">s </w:t>
      </w:r>
      <w:r>
        <w:rPr>
          <w:rFonts w:cs="Arial"/>
          <w:color w:val="000000" w:themeColor="text1"/>
          <w:szCs w:val="24"/>
          <w:lang w:eastAsia="en-AU"/>
        </w:rPr>
        <w:t>57% (98m²) of the neighbouring lot</w:t>
      </w:r>
      <w:r w:rsidR="00D0704E">
        <w:rPr>
          <w:rFonts w:cs="Arial"/>
          <w:color w:val="000000" w:themeColor="text1"/>
          <w:szCs w:val="24"/>
          <w:lang w:eastAsia="en-AU"/>
        </w:rPr>
        <w:t xml:space="preserve"> (20B Vincent Street)</w:t>
      </w:r>
      <w:r>
        <w:rPr>
          <w:rFonts w:cs="Arial"/>
          <w:color w:val="000000" w:themeColor="text1"/>
          <w:szCs w:val="24"/>
          <w:lang w:eastAsia="en-AU"/>
        </w:rPr>
        <w:t xml:space="preserve"> </w:t>
      </w:r>
      <w:r w:rsidR="00D0704E">
        <w:rPr>
          <w:rFonts w:cs="Arial"/>
          <w:color w:val="000000" w:themeColor="text1"/>
          <w:szCs w:val="24"/>
          <w:lang w:eastAsia="en-AU"/>
        </w:rPr>
        <w:t>to</w:t>
      </w:r>
      <w:r>
        <w:rPr>
          <w:rFonts w:cs="Arial"/>
          <w:color w:val="000000" w:themeColor="text1"/>
          <w:szCs w:val="24"/>
          <w:lang w:eastAsia="en-AU"/>
        </w:rPr>
        <w:t xml:space="preserve"> be overshadowed at 12pm on 21 June (winter solstice). </w:t>
      </w:r>
    </w:p>
    <w:p w14:paraId="0A2C0B00" w14:textId="77777777" w:rsidR="007D0549" w:rsidRDefault="007D0549" w:rsidP="007D0549">
      <w:pPr>
        <w:autoSpaceDE w:val="0"/>
        <w:autoSpaceDN w:val="0"/>
        <w:adjustRightInd w:val="0"/>
        <w:jc w:val="both"/>
        <w:rPr>
          <w:rFonts w:cs="Arial"/>
          <w:color w:val="000000" w:themeColor="text1"/>
          <w:szCs w:val="24"/>
          <w:lang w:eastAsia="en-AU"/>
        </w:rPr>
      </w:pPr>
    </w:p>
    <w:p w14:paraId="56AEBB8A" w14:textId="2B260490" w:rsidR="007D0549"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proposed dwelling attempts to reduce overshadowing by shifting the bulk to the northern boundary</w:t>
      </w:r>
      <w:r w:rsidR="00ED3F9A">
        <w:rPr>
          <w:rFonts w:cs="Arial"/>
          <w:color w:val="000000" w:themeColor="text1"/>
          <w:szCs w:val="24"/>
          <w:lang w:eastAsia="en-AU"/>
        </w:rPr>
        <w:t>, with the</w:t>
      </w:r>
      <w:r>
        <w:rPr>
          <w:rFonts w:cs="Arial"/>
          <w:color w:val="000000" w:themeColor="text1"/>
          <w:szCs w:val="24"/>
          <w:lang w:eastAsia="en-AU"/>
        </w:rPr>
        <w:t xml:space="preserve"> design principle assessment </w:t>
      </w:r>
      <w:r w:rsidR="0076061C">
        <w:rPr>
          <w:rFonts w:cs="Arial"/>
          <w:color w:val="000000" w:themeColor="text1"/>
          <w:szCs w:val="24"/>
          <w:lang w:eastAsia="en-AU"/>
        </w:rPr>
        <w:t>being as follows</w:t>
      </w:r>
      <w:r>
        <w:rPr>
          <w:rFonts w:cs="Arial"/>
          <w:color w:val="000000" w:themeColor="text1"/>
          <w:szCs w:val="24"/>
          <w:lang w:eastAsia="en-AU"/>
        </w:rPr>
        <w:t>:</w:t>
      </w:r>
    </w:p>
    <w:p w14:paraId="085D9459" w14:textId="77777777" w:rsidR="007D0549" w:rsidRDefault="007D0549" w:rsidP="007D0549">
      <w:pPr>
        <w:autoSpaceDE w:val="0"/>
        <w:autoSpaceDN w:val="0"/>
        <w:adjustRightInd w:val="0"/>
        <w:jc w:val="both"/>
        <w:rPr>
          <w:rFonts w:cs="Arial"/>
          <w:color w:val="000000" w:themeColor="text1"/>
          <w:szCs w:val="24"/>
          <w:lang w:eastAsia="en-AU"/>
        </w:rPr>
      </w:pPr>
    </w:p>
    <w:p w14:paraId="0910CD70" w14:textId="77777777" w:rsidR="007D0549" w:rsidRDefault="007D0549" w:rsidP="007D0549">
      <w:pPr>
        <w:pStyle w:val="ListParagraph"/>
        <w:numPr>
          <w:ilvl w:val="0"/>
          <w:numId w:val="61"/>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is required to provide effective solar access for the development and protection of solar access to the south. As discussed above, this has been achieved in part by shifting the bulk to the north side. Also assisting is the effective reduction of building height by cutting into the natural slope. This reduces the height of the dwelling the further into the rear of the site it is located. </w:t>
      </w:r>
    </w:p>
    <w:p w14:paraId="64A5F084" w14:textId="77777777" w:rsidR="007D0549" w:rsidRDefault="007D0549" w:rsidP="007D0549">
      <w:pPr>
        <w:pStyle w:val="ListParagraph"/>
        <w:numPr>
          <w:ilvl w:val="0"/>
          <w:numId w:val="61"/>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is required to protect solar access for neighbouring properties taking into account existing outdoor living areas, north facing major openings and roof-mounted solar collectors. In this case, there is no development on the property to the south. However, a development application has been received. This proposed an outdoor living area in the north-western corner of the site. The shadow will provide partial sunlight to this outdoor living area on 21 June. The proposed neighbouring dwelling will also avoid major openings in the northern elevation, reducing the impact of the overshadowing.</w:t>
      </w:r>
    </w:p>
    <w:p w14:paraId="4D08E5F3" w14:textId="77777777" w:rsidR="007D0549" w:rsidRDefault="007D0549" w:rsidP="007D0549">
      <w:pPr>
        <w:autoSpaceDE w:val="0"/>
        <w:autoSpaceDN w:val="0"/>
        <w:adjustRightInd w:val="0"/>
        <w:jc w:val="both"/>
        <w:rPr>
          <w:rFonts w:cs="Arial"/>
          <w:color w:val="000000" w:themeColor="text1"/>
          <w:szCs w:val="24"/>
          <w:lang w:eastAsia="en-AU"/>
        </w:rPr>
      </w:pPr>
    </w:p>
    <w:p w14:paraId="696A67A1" w14:textId="77777777" w:rsidR="007D0549" w:rsidRPr="00376AB0" w:rsidRDefault="007D0549" w:rsidP="007D0549">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above assessment demonstrates that the design principles for solar access have been appropriately addressed by the development.</w:t>
      </w:r>
    </w:p>
    <w:p w14:paraId="321668DA" w14:textId="77777777" w:rsidR="007D0549" w:rsidRDefault="007D0549" w:rsidP="007D0549">
      <w:pPr>
        <w:autoSpaceDE w:val="0"/>
        <w:autoSpaceDN w:val="0"/>
        <w:adjustRightInd w:val="0"/>
        <w:jc w:val="both"/>
        <w:rPr>
          <w:rFonts w:cs="Arial"/>
          <w:color w:val="000000" w:themeColor="text1"/>
          <w:szCs w:val="24"/>
          <w:lang w:eastAsia="en-AU"/>
        </w:rPr>
      </w:pPr>
    </w:p>
    <w:p w14:paraId="20C1331D" w14:textId="3C99B783" w:rsidR="007D0549" w:rsidRPr="00293335" w:rsidRDefault="007D0549" w:rsidP="00293335">
      <w:pPr>
        <w:pStyle w:val="ListParagraph"/>
        <w:numPr>
          <w:ilvl w:val="0"/>
          <w:numId w:val="70"/>
        </w:numPr>
        <w:jc w:val="both"/>
        <w:rPr>
          <w:rFonts w:cs="Arial"/>
          <w:b/>
          <w:color w:val="000000" w:themeColor="text1"/>
          <w:sz w:val="28"/>
          <w:szCs w:val="28"/>
        </w:rPr>
      </w:pPr>
      <w:r w:rsidRPr="00293335">
        <w:rPr>
          <w:rFonts w:cs="Arial"/>
          <w:b/>
          <w:color w:val="000000" w:themeColor="text1"/>
          <w:sz w:val="28"/>
          <w:szCs w:val="28"/>
        </w:rPr>
        <w:t>Conclusion</w:t>
      </w:r>
    </w:p>
    <w:p w14:paraId="2ED290B1" w14:textId="77777777" w:rsidR="007D0549" w:rsidRPr="00C321E7" w:rsidRDefault="007D0549" w:rsidP="007D0549">
      <w:pPr>
        <w:jc w:val="both"/>
        <w:rPr>
          <w:rFonts w:cs="Arial"/>
          <w:b/>
          <w:color w:val="000000" w:themeColor="text1"/>
          <w:szCs w:val="28"/>
        </w:rPr>
      </w:pPr>
    </w:p>
    <w:p w14:paraId="5F058FC5" w14:textId="77777777" w:rsidR="007D0549" w:rsidRDefault="007D0549" w:rsidP="007D0549">
      <w:pPr>
        <w:jc w:val="both"/>
        <w:rPr>
          <w:rFonts w:cs="Arial"/>
          <w:szCs w:val="24"/>
        </w:rPr>
      </w:pPr>
      <w:r>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73695E9E" w14:textId="77777777" w:rsidR="007D0549" w:rsidRDefault="007D0549" w:rsidP="007D0549">
      <w:pPr>
        <w:jc w:val="both"/>
        <w:rPr>
          <w:rFonts w:cs="Arial"/>
          <w:szCs w:val="24"/>
        </w:rPr>
      </w:pPr>
    </w:p>
    <w:p w14:paraId="6FCA74C8" w14:textId="73441A2F" w:rsidR="007D0549" w:rsidRDefault="007D0549" w:rsidP="007D0549">
      <w:pPr>
        <w:jc w:val="both"/>
        <w:rPr>
          <w:rFonts w:cs="Arial"/>
          <w:szCs w:val="24"/>
        </w:rPr>
      </w:pPr>
      <w:r>
        <w:rPr>
          <w:rFonts w:cs="Arial"/>
          <w:szCs w:val="24"/>
        </w:rPr>
        <w:t>The application for a single house has been presented for Council consideration due to objections having been received.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16AD6C0C" w14:textId="77777777" w:rsidR="007873C4" w:rsidRDefault="007873C4" w:rsidP="007D0549">
      <w:pPr>
        <w:jc w:val="both"/>
        <w:rPr>
          <w:rFonts w:cs="Arial"/>
          <w:szCs w:val="24"/>
        </w:rPr>
      </w:pPr>
    </w:p>
    <w:p w14:paraId="2311628D" w14:textId="5A049CD7" w:rsidR="00A0464F" w:rsidRPr="00917874" w:rsidRDefault="007D0549" w:rsidP="007873C4">
      <w:pPr>
        <w:jc w:val="both"/>
        <w:rPr>
          <w:rFonts w:cs="Arial"/>
          <w:szCs w:val="24"/>
        </w:rPr>
      </w:pPr>
      <w:r>
        <w:rPr>
          <w:rFonts w:cs="Arial"/>
          <w:szCs w:val="24"/>
        </w:rPr>
        <w:t>Accordingly, it is recommended that the application be approved by Council, subject to conditions of Administration’s recommendation.</w:t>
      </w:r>
      <w:r w:rsidR="00A0464F">
        <w:rPr>
          <w:rFonts w:cs="Arial"/>
          <w:szCs w:val="24"/>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F25D64" w:rsidRPr="00C321E7" w14:paraId="30107FFC" w14:textId="77777777" w:rsidTr="00A829E8">
        <w:tc>
          <w:tcPr>
            <w:tcW w:w="2085" w:type="dxa"/>
            <w:tcBorders>
              <w:bottom w:val="single" w:sz="4" w:space="0" w:color="auto"/>
              <w:right w:val="nil"/>
            </w:tcBorders>
            <w:shd w:val="clear" w:color="auto" w:fill="auto"/>
          </w:tcPr>
          <w:p w14:paraId="51DA6942" w14:textId="77777777" w:rsidR="00F25D64" w:rsidRPr="00C321E7" w:rsidRDefault="00F25D64" w:rsidP="00A829E8">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t>PD</w:t>
            </w:r>
            <w:r>
              <w:rPr>
                <w:rFonts w:eastAsia="Times New Roman" w:cs="Arial"/>
                <w:b/>
                <w:bCs/>
                <w:color w:val="000000" w:themeColor="text1"/>
                <w:sz w:val="28"/>
                <w:szCs w:val="28"/>
              </w:rPr>
              <w:t>33.21</w:t>
            </w:r>
          </w:p>
        </w:tc>
        <w:tc>
          <w:tcPr>
            <w:tcW w:w="6563" w:type="dxa"/>
            <w:tcBorders>
              <w:left w:val="nil"/>
              <w:bottom w:val="single" w:sz="4" w:space="0" w:color="auto"/>
            </w:tcBorders>
            <w:shd w:val="clear" w:color="auto" w:fill="auto"/>
          </w:tcPr>
          <w:p w14:paraId="4304F3F9" w14:textId="77777777" w:rsidR="00F25D64" w:rsidRPr="00C321E7" w:rsidRDefault="00F25D64" w:rsidP="00A829E8">
            <w:pPr>
              <w:keepNext/>
              <w:keepLines/>
              <w:jc w:val="both"/>
              <w:outlineLvl w:val="0"/>
              <w:rPr>
                <w:rFonts w:eastAsia="Times New Roman" w:cs="Arial"/>
                <w:b/>
                <w:bCs/>
                <w:color w:val="000000" w:themeColor="text1"/>
                <w:sz w:val="28"/>
                <w:szCs w:val="28"/>
              </w:rPr>
            </w:pPr>
            <w:r w:rsidRPr="78B96EE2">
              <w:rPr>
                <w:rFonts w:eastAsia="Times New Roman" w:cs="Arial"/>
                <w:b/>
                <w:bCs/>
                <w:color w:val="000000" w:themeColor="text1"/>
                <w:sz w:val="28"/>
                <w:szCs w:val="28"/>
              </w:rPr>
              <w:t>Consideration of Development Application – 5 Grouped Dwellings at 25 Mountjoy Road, Nedlands</w:t>
            </w:r>
          </w:p>
        </w:tc>
      </w:tr>
      <w:tr w:rsidR="00F25D64" w:rsidRPr="00C321E7" w14:paraId="27FFB01E" w14:textId="77777777" w:rsidTr="00A829E8">
        <w:tc>
          <w:tcPr>
            <w:tcW w:w="8648" w:type="dxa"/>
            <w:gridSpan w:val="2"/>
            <w:tcBorders>
              <w:left w:val="nil"/>
              <w:right w:val="nil"/>
            </w:tcBorders>
            <w:shd w:val="clear" w:color="auto" w:fill="auto"/>
          </w:tcPr>
          <w:p w14:paraId="040AA8F0" w14:textId="77777777" w:rsidR="00F25D64" w:rsidRPr="00C321E7" w:rsidRDefault="00F25D64" w:rsidP="00A829E8">
            <w:pPr>
              <w:jc w:val="both"/>
              <w:rPr>
                <w:rFonts w:cs="Arial"/>
                <w:color w:val="000000" w:themeColor="text1"/>
                <w:highlight w:val="yellow"/>
              </w:rPr>
            </w:pPr>
          </w:p>
        </w:tc>
      </w:tr>
      <w:tr w:rsidR="00F25D64" w:rsidRPr="00C321E7" w14:paraId="2BBBE207" w14:textId="77777777" w:rsidTr="00A829E8">
        <w:tc>
          <w:tcPr>
            <w:tcW w:w="2085" w:type="dxa"/>
            <w:shd w:val="clear" w:color="auto" w:fill="auto"/>
          </w:tcPr>
          <w:p w14:paraId="171439D4"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7DFB4610" w14:textId="77777777" w:rsidR="00F25D64" w:rsidRPr="00B5050D" w:rsidRDefault="00F25D64" w:rsidP="00A829E8">
            <w:pPr>
              <w:jc w:val="both"/>
              <w:rPr>
                <w:rFonts w:cs="Arial"/>
                <w:iCs/>
                <w:color w:val="000000" w:themeColor="text1"/>
                <w:szCs w:val="24"/>
              </w:rPr>
            </w:pPr>
            <w:r>
              <w:rPr>
                <w:rFonts w:cs="Arial"/>
                <w:iCs/>
                <w:color w:val="000000" w:themeColor="text1"/>
                <w:szCs w:val="24"/>
              </w:rPr>
              <w:t>14 September 2021</w:t>
            </w:r>
          </w:p>
        </w:tc>
      </w:tr>
      <w:tr w:rsidR="00F25D64" w:rsidRPr="00C321E7" w14:paraId="2312E961" w14:textId="77777777" w:rsidTr="00A829E8">
        <w:tc>
          <w:tcPr>
            <w:tcW w:w="2085" w:type="dxa"/>
            <w:shd w:val="clear" w:color="auto" w:fill="auto"/>
          </w:tcPr>
          <w:p w14:paraId="61DAF717"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28461150" w14:textId="77777777" w:rsidR="00F25D64" w:rsidRPr="00B5050D" w:rsidRDefault="00F25D64" w:rsidP="00A829E8">
            <w:pPr>
              <w:jc w:val="both"/>
              <w:rPr>
                <w:rFonts w:cs="Arial"/>
                <w:iCs/>
                <w:color w:val="000000" w:themeColor="text1"/>
                <w:szCs w:val="24"/>
              </w:rPr>
            </w:pPr>
            <w:r>
              <w:rPr>
                <w:rFonts w:cs="Arial"/>
                <w:iCs/>
                <w:color w:val="000000" w:themeColor="text1"/>
                <w:szCs w:val="24"/>
              </w:rPr>
              <w:t>28 September 2021</w:t>
            </w:r>
          </w:p>
        </w:tc>
      </w:tr>
      <w:tr w:rsidR="00F25D64" w:rsidRPr="00C321E7" w14:paraId="5C76DF55" w14:textId="77777777" w:rsidTr="00A829E8">
        <w:tc>
          <w:tcPr>
            <w:tcW w:w="2085" w:type="dxa"/>
            <w:shd w:val="clear" w:color="auto" w:fill="auto"/>
          </w:tcPr>
          <w:p w14:paraId="278FF45F"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589EBAF3" w14:textId="77777777" w:rsidR="00F25D64" w:rsidRPr="00B5050D" w:rsidRDefault="00F25D64" w:rsidP="00A829E8">
            <w:pPr>
              <w:jc w:val="both"/>
              <w:rPr>
                <w:rFonts w:cs="Arial"/>
                <w:iCs/>
                <w:color w:val="000000" w:themeColor="text1"/>
                <w:szCs w:val="24"/>
              </w:rPr>
            </w:pPr>
            <w:r>
              <w:rPr>
                <w:rFonts w:cs="Arial"/>
                <w:iCs/>
                <w:color w:val="000000" w:themeColor="text1"/>
                <w:szCs w:val="24"/>
              </w:rPr>
              <w:t>CF Town Planning and Development</w:t>
            </w:r>
          </w:p>
        </w:tc>
      </w:tr>
      <w:tr w:rsidR="00F25D64" w:rsidRPr="00C321E7" w14:paraId="742B6320" w14:textId="77777777" w:rsidTr="00A829E8">
        <w:tc>
          <w:tcPr>
            <w:tcW w:w="2085" w:type="dxa"/>
            <w:shd w:val="clear" w:color="auto" w:fill="auto"/>
          </w:tcPr>
          <w:p w14:paraId="57629EA9"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7D6DB0FA" w14:textId="77777777" w:rsidR="00F25D64" w:rsidRPr="00B562AA" w:rsidRDefault="00F25D64" w:rsidP="00A829E8">
            <w:pPr>
              <w:jc w:val="both"/>
              <w:rPr>
                <w:rFonts w:cs="Arial"/>
                <w:color w:val="000000" w:themeColor="text1"/>
                <w:szCs w:val="24"/>
              </w:rPr>
            </w:pPr>
            <w:r>
              <w:rPr>
                <w:rFonts w:cs="Arial"/>
                <w:color w:val="000000" w:themeColor="text1"/>
                <w:szCs w:val="24"/>
              </w:rPr>
              <w:t>Willem Investments One Pty Ltd</w:t>
            </w:r>
          </w:p>
        </w:tc>
      </w:tr>
      <w:tr w:rsidR="00F25D64" w:rsidRPr="00C321E7" w14:paraId="783DEDEF" w14:textId="77777777" w:rsidTr="00A829E8">
        <w:tc>
          <w:tcPr>
            <w:tcW w:w="2085" w:type="dxa"/>
            <w:shd w:val="clear" w:color="auto" w:fill="auto"/>
          </w:tcPr>
          <w:p w14:paraId="3F86A9A7"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2C273C38" w14:textId="77777777" w:rsidR="00F25D64" w:rsidRPr="000647F0" w:rsidRDefault="00F25D64" w:rsidP="00A829E8">
            <w:pPr>
              <w:jc w:val="both"/>
              <w:rPr>
                <w:rFonts w:cs="Arial"/>
                <w:color w:val="000000" w:themeColor="text1"/>
                <w:szCs w:val="24"/>
              </w:rPr>
            </w:pPr>
            <w:r w:rsidRPr="000647F0">
              <w:rPr>
                <w:rFonts w:cs="Arial"/>
                <w:color w:val="000000" w:themeColor="text1"/>
                <w:szCs w:val="24"/>
              </w:rPr>
              <w:t xml:space="preserve">Tony Free – Director Planning &amp; Development </w:t>
            </w:r>
          </w:p>
        </w:tc>
      </w:tr>
      <w:tr w:rsidR="00F25D64" w:rsidRPr="00C321E7" w14:paraId="03B02D02" w14:textId="77777777" w:rsidTr="00A829E8">
        <w:tc>
          <w:tcPr>
            <w:tcW w:w="2085" w:type="dxa"/>
            <w:shd w:val="clear" w:color="auto" w:fill="auto"/>
          </w:tcPr>
          <w:p w14:paraId="7ADDCF80" w14:textId="77777777" w:rsidR="00F25D64" w:rsidRPr="00C321E7" w:rsidRDefault="00F25D64" w:rsidP="00A829E8">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2A6E4E13" w14:textId="77777777" w:rsidR="00F25D64" w:rsidRPr="00C321E7" w:rsidRDefault="00F25D64" w:rsidP="00A829E8">
            <w:pPr>
              <w:jc w:val="both"/>
              <w:rPr>
                <w:rStyle w:val="eop"/>
                <w:rFonts w:cs="Arial"/>
                <w:szCs w:val="24"/>
              </w:rPr>
            </w:pPr>
          </w:p>
        </w:tc>
        <w:tc>
          <w:tcPr>
            <w:tcW w:w="6563" w:type="dxa"/>
            <w:shd w:val="clear" w:color="auto" w:fill="auto"/>
            <w:vAlign w:val="center"/>
          </w:tcPr>
          <w:p w14:paraId="64B5EA05" w14:textId="77777777" w:rsidR="00F25D64" w:rsidRPr="000647F0" w:rsidRDefault="00F25D64" w:rsidP="00A829E8">
            <w:pPr>
              <w:jc w:val="both"/>
              <w:rPr>
                <w:rFonts w:cs="Arial"/>
                <w:szCs w:val="24"/>
              </w:rPr>
            </w:pPr>
            <w:r w:rsidRPr="000647F0">
              <w:rPr>
                <w:rFonts w:cs="Arial"/>
                <w:szCs w:val="24"/>
              </w:rPr>
              <w:t>The author, reviewers and authoriser of this report declare they have no financial or impartiality interest with this matter.</w:t>
            </w:r>
          </w:p>
          <w:p w14:paraId="31DFA7B8" w14:textId="77777777" w:rsidR="00F25D64" w:rsidRPr="000647F0" w:rsidRDefault="00F25D64" w:rsidP="00A829E8">
            <w:pPr>
              <w:jc w:val="both"/>
              <w:rPr>
                <w:rFonts w:cs="Arial"/>
                <w:szCs w:val="24"/>
              </w:rPr>
            </w:pPr>
          </w:p>
          <w:p w14:paraId="6C3218E1" w14:textId="77777777" w:rsidR="00F25D64" w:rsidRPr="000647F0" w:rsidRDefault="00F25D64" w:rsidP="00A829E8">
            <w:pPr>
              <w:jc w:val="both"/>
              <w:rPr>
                <w:rFonts w:cs="Arial"/>
                <w:szCs w:val="24"/>
              </w:rPr>
            </w:pPr>
            <w:r w:rsidRPr="000647F0">
              <w:rPr>
                <w:rFonts w:cs="Arial"/>
                <w:szCs w:val="24"/>
              </w:rPr>
              <w:t xml:space="preserve">There is no financial or personal relationship between City staff and the proponents or their consultants. </w:t>
            </w:r>
          </w:p>
          <w:p w14:paraId="58F1642D" w14:textId="77777777" w:rsidR="00F25D64" w:rsidRPr="000647F0" w:rsidRDefault="00F25D64" w:rsidP="00A829E8">
            <w:pPr>
              <w:jc w:val="both"/>
              <w:rPr>
                <w:rFonts w:cs="Arial"/>
                <w:szCs w:val="24"/>
              </w:rPr>
            </w:pPr>
          </w:p>
          <w:p w14:paraId="3F9CF6AD" w14:textId="77777777" w:rsidR="00F25D64" w:rsidRPr="000647F0" w:rsidRDefault="00F25D64" w:rsidP="00A829E8">
            <w:pPr>
              <w:jc w:val="both"/>
              <w:rPr>
                <w:rFonts w:cs="Arial"/>
                <w:color w:val="000000" w:themeColor="text1"/>
                <w:szCs w:val="24"/>
              </w:rPr>
            </w:pPr>
            <w:r w:rsidRPr="000647F0">
              <w:rPr>
                <w:rFonts w:cs="Arial"/>
                <w:szCs w:val="24"/>
              </w:rPr>
              <w:t>Whilst parties may be known to each other professionally, this relationship is consistent with the limitations placed on such relationships by the Codes of Conduct of the City and the Planning Institute of Australia</w:t>
            </w:r>
            <w:r w:rsidRPr="000647F0">
              <w:rPr>
                <w:rFonts w:cs="Arial"/>
                <w:color w:val="000000" w:themeColor="text1"/>
                <w:szCs w:val="24"/>
              </w:rPr>
              <w:t xml:space="preserve"> </w:t>
            </w:r>
          </w:p>
        </w:tc>
      </w:tr>
      <w:tr w:rsidR="00F25D64" w:rsidRPr="00C321E7" w14:paraId="730E4E16" w14:textId="77777777" w:rsidTr="00A829E8">
        <w:tc>
          <w:tcPr>
            <w:tcW w:w="2085" w:type="dxa"/>
            <w:shd w:val="clear" w:color="auto" w:fill="auto"/>
          </w:tcPr>
          <w:p w14:paraId="18BB5742"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Report Type</w:t>
            </w:r>
          </w:p>
          <w:p w14:paraId="660F34EC" w14:textId="77777777" w:rsidR="00F25D64" w:rsidRPr="00C321E7" w:rsidRDefault="00F25D64" w:rsidP="00A829E8">
            <w:pPr>
              <w:jc w:val="both"/>
              <w:rPr>
                <w:rFonts w:cs="Arial"/>
                <w:b/>
                <w:color w:val="000000" w:themeColor="text1"/>
              </w:rPr>
            </w:pPr>
          </w:p>
          <w:p w14:paraId="706E398B" w14:textId="77777777" w:rsidR="00F25D64" w:rsidRPr="00C321E7" w:rsidRDefault="00F25D64" w:rsidP="00A829E8">
            <w:pPr>
              <w:jc w:val="both"/>
              <w:rPr>
                <w:rFonts w:cs="Arial"/>
                <w:b/>
                <w:color w:val="000000" w:themeColor="text1"/>
              </w:rPr>
            </w:pPr>
          </w:p>
          <w:p w14:paraId="4FA27458" w14:textId="77777777" w:rsidR="00F25D64" w:rsidRPr="00C321E7" w:rsidRDefault="00F25D64" w:rsidP="00A829E8">
            <w:pPr>
              <w:jc w:val="both"/>
              <w:rPr>
                <w:rFonts w:cs="Arial"/>
                <w:color w:val="000000" w:themeColor="text1"/>
              </w:rPr>
            </w:pPr>
            <w:r w:rsidRPr="00C321E7">
              <w:rPr>
                <w:rFonts w:cs="Arial"/>
                <w:color w:val="000000" w:themeColor="text1"/>
              </w:rPr>
              <w:t>Quasi-Judicial</w:t>
            </w:r>
          </w:p>
          <w:p w14:paraId="26562EB5" w14:textId="77777777" w:rsidR="00F25D64" w:rsidRPr="00C321E7" w:rsidRDefault="00F25D64" w:rsidP="00A829E8">
            <w:pPr>
              <w:autoSpaceDE w:val="0"/>
              <w:autoSpaceDN w:val="0"/>
              <w:adjustRightInd w:val="0"/>
              <w:jc w:val="both"/>
              <w:rPr>
                <w:rFonts w:cs="Arial"/>
                <w:color w:val="000000" w:themeColor="text1"/>
              </w:rPr>
            </w:pPr>
          </w:p>
        </w:tc>
        <w:tc>
          <w:tcPr>
            <w:tcW w:w="6563" w:type="dxa"/>
            <w:shd w:val="clear" w:color="auto" w:fill="auto"/>
            <w:vAlign w:val="center"/>
          </w:tcPr>
          <w:p w14:paraId="534AAE51" w14:textId="77777777" w:rsidR="00F25D64" w:rsidRPr="000647F0" w:rsidRDefault="00F25D64" w:rsidP="00A829E8">
            <w:pPr>
              <w:autoSpaceDE w:val="0"/>
              <w:autoSpaceDN w:val="0"/>
              <w:adjustRightInd w:val="0"/>
              <w:jc w:val="both"/>
              <w:rPr>
                <w:rFonts w:cs="Arial"/>
                <w:iCs/>
                <w:color w:val="000000" w:themeColor="text1"/>
                <w:szCs w:val="24"/>
              </w:rPr>
            </w:pPr>
            <w:r w:rsidRPr="000647F0">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F25D64" w:rsidRPr="00C321E7" w14:paraId="3B458485" w14:textId="77777777" w:rsidTr="00A829E8">
        <w:tc>
          <w:tcPr>
            <w:tcW w:w="2085" w:type="dxa"/>
            <w:shd w:val="clear" w:color="auto" w:fill="auto"/>
          </w:tcPr>
          <w:p w14:paraId="06D69B15"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7208161E" w14:textId="77777777" w:rsidR="00F25D64" w:rsidRPr="000647F0" w:rsidRDefault="00F25D64" w:rsidP="00A829E8">
            <w:pPr>
              <w:jc w:val="both"/>
              <w:rPr>
                <w:rFonts w:cs="Arial"/>
                <w:iCs/>
                <w:color w:val="000000" w:themeColor="text1"/>
                <w:szCs w:val="24"/>
              </w:rPr>
            </w:pPr>
            <w:r w:rsidRPr="000647F0">
              <w:rPr>
                <w:rFonts w:cs="Arial"/>
                <w:iCs/>
                <w:color w:val="000000" w:themeColor="text1"/>
                <w:szCs w:val="24"/>
              </w:rPr>
              <w:t>DA21-65012</w:t>
            </w:r>
          </w:p>
        </w:tc>
      </w:tr>
      <w:tr w:rsidR="00F25D64" w:rsidRPr="00C321E7" w14:paraId="3FC2D51D" w14:textId="77777777" w:rsidTr="00A829E8">
        <w:tc>
          <w:tcPr>
            <w:tcW w:w="2085" w:type="dxa"/>
            <w:tcBorders>
              <w:bottom w:val="single" w:sz="4" w:space="0" w:color="auto"/>
            </w:tcBorders>
            <w:shd w:val="clear" w:color="auto" w:fill="auto"/>
          </w:tcPr>
          <w:p w14:paraId="74F9B376"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2A66AB35" w14:textId="77777777" w:rsidR="00F25D64" w:rsidRPr="000647F0" w:rsidRDefault="00F25D64" w:rsidP="00A829E8">
            <w:pPr>
              <w:jc w:val="both"/>
              <w:rPr>
                <w:rFonts w:cs="Arial"/>
                <w:iCs/>
                <w:color w:val="000000" w:themeColor="text1"/>
                <w:szCs w:val="24"/>
              </w:rPr>
            </w:pPr>
            <w:r w:rsidRPr="000647F0">
              <w:rPr>
                <w:rFonts w:cs="Arial"/>
                <w:iCs/>
                <w:color w:val="000000" w:themeColor="text1"/>
                <w:szCs w:val="24"/>
              </w:rPr>
              <w:t>Nil</w:t>
            </w:r>
          </w:p>
        </w:tc>
      </w:tr>
      <w:tr w:rsidR="00F25D64" w:rsidRPr="00C321E7" w14:paraId="522ED54B" w14:textId="77777777" w:rsidTr="00A829E8">
        <w:tc>
          <w:tcPr>
            <w:tcW w:w="2085" w:type="dxa"/>
            <w:tcBorders>
              <w:bottom w:val="single" w:sz="4" w:space="0" w:color="auto"/>
            </w:tcBorders>
            <w:shd w:val="clear" w:color="auto" w:fill="auto"/>
          </w:tcPr>
          <w:p w14:paraId="3076909A" w14:textId="77777777" w:rsidR="00F25D64" w:rsidRPr="00C321E7" w:rsidRDefault="00F25D64" w:rsidP="00A829E8">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4F964055" w14:textId="77777777" w:rsidR="00F25D64" w:rsidRPr="000647F0" w:rsidRDefault="00F25D64" w:rsidP="00A829E8">
            <w:pPr>
              <w:jc w:val="both"/>
              <w:rPr>
                <w:rFonts w:cs="Arial"/>
                <w:color w:val="000000" w:themeColor="text1"/>
                <w:szCs w:val="24"/>
              </w:rPr>
            </w:pPr>
            <w:r w:rsidRPr="78B96EE2">
              <w:rPr>
                <w:rFonts w:cs="Arial"/>
                <w:color w:val="000000" w:themeColor="text1"/>
                <w:szCs w:val="24"/>
              </w:rPr>
              <w:t>In accordance with the City’s Instrument of Delegation, Council is required to determine the application due to the application proposing 5 dwellings.</w:t>
            </w:r>
          </w:p>
        </w:tc>
      </w:tr>
      <w:tr w:rsidR="00F25D64" w:rsidRPr="00C321E7" w14:paraId="63D53957" w14:textId="77777777" w:rsidTr="00A829E8">
        <w:tc>
          <w:tcPr>
            <w:tcW w:w="2085" w:type="dxa"/>
            <w:shd w:val="clear" w:color="auto" w:fill="auto"/>
            <w:vAlign w:val="center"/>
          </w:tcPr>
          <w:p w14:paraId="69B984F8" w14:textId="77777777" w:rsidR="00F25D64" w:rsidRPr="005B2CD5" w:rsidRDefault="00F25D64" w:rsidP="00A829E8">
            <w:pPr>
              <w:rPr>
                <w:rFonts w:cs="Arial"/>
                <w:b/>
                <w:color w:val="000000" w:themeColor="text1"/>
                <w:szCs w:val="24"/>
              </w:rPr>
            </w:pPr>
            <w:r w:rsidRPr="005B2CD5">
              <w:rPr>
                <w:rFonts w:cs="Arial"/>
                <w:b/>
                <w:color w:val="000000" w:themeColor="text1"/>
                <w:szCs w:val="24"/>
              </w:rPr>
              <w:t>Attachments</w:t>
            </w:r>
          </w:p>
        </w:tc>
        <w:tc>
          <w:tcPr>
            <w:tcW w:w="6563" w:type="dxa"/>
            <w:shd w:val="clear" w:color="auto" w:fill="auto"/>
            <w:vAlign w:val="center"/>
          </w:tcPr>
          <w:p w14:paraId="0D2F1F6C" w14:textId="2EBDFA2E" w:rsidR="00F25D64" w:rsidRPr="00C9396C" w:rsidRDefault="00C9396C" w:rsidP="00C9396C">
            <w:pPr>
              <w:jc w:val="both"/>
              <w:rPr>
                <w:rFonts w:cs="Arial"/>
                <w:color w:val="000000" w:themeColor="text1"/>
                <w:szCs w:val="24"/>
              </w:rPr>
            </w:pPr>
            <w:r>
              <w:rPr>
                <w:rFonts w:cs="Arial"/>
                <w:color w:val="000000" w:themeColor="text1"/>
                <w:szCs w:val="24"/>
              </w:rPr>
              <w:t>1.</w:t>
            </w:r>
            <w:r w:rsidRPr="78B96EE2">
              <w:rPr>
                <w:rFonts w:cs="Arial"/>
                <w:color w:val="000000" w:themeColor="text1"/>
                <w:szCs w:val="24"/>
              </w:rPr>
              <w:t xml:space="preserve"> </w:t>
            </w:r>
            <w:r w:rsidRPr="00C9396C">
              <w:rPr>
                <w:rFonts w:cs="Arial"/>
                <w:color w:val="000000" w:themeColor="text1"/>
                <w:szCs w:val="24"/>
              </w:rPr>
              <w:t xml:space="preserve">  </w:t>
            </w:r>
            <w:r w:rsidR="00F25D64" w:rsidRPr="00C9396C">
              <w:rPr>
                <w:rFonts w:cs="Arial"/>
                <w:color w:val="000000" w:themeColor="text1"/>
                <w:szCs w:val="24"/>
              </w:rPr>
              <w:t>Aerial Image &amp; Zoning Map</w:t>
            </w:r>
          </w:p>
        </w:tc>
      </w:tr>
      <w:tr w:rsidR="00F25D64" w:rsidRPr="00C321E7" w14:paraId="4BE93D47" w14:textId="77777777" w:rsidTr="00A829E8">
        <w:tc>
          <w:tcPr>
            <w:tcW w:w="2085" w:type="dxa"/>
            <w:tcBorders>
              <w:bottom w:val="single" w:sz="4" w:space="0" w:color="auto"/>
            </w:tcBorders>
            <w:shd w:val="clear" w:color="auto" w:fill="auto"/>
            <w:vAlign w:val="center"/>
          </w:tcPr>
          <w:p w14:paraId="0605A6E9" w14:textId="77777777" w:rsidR="00F25D64" w:rsidRPr="005B2CD5" w:rsidRDefault="00F25D64" w:rsidP="00A829E8">
            <w:pPr>
              <w:rPr>
                <w:rFonts w:cs="Arial"/>
                <w:b/>
                <w:color w:val="000000" w:themeColor="text1"/>
                <w:szCs w:val="24"/>
              </w:rPr>
            </w:pPr>
            <w:r w:rsidRPr="005B2CD5">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21E0E621" w14:textId="4A97D906" w:rsidR="00F25D64" w:rsidRPr="000647F0" w:rsidRDefault="00C9396C" w:rsidP="00C9396C">
            <w:pPr>
              <w:rPr>
                <w:rFonts w:cs="Arial"/>
                <w:color w:val="000000" w:themeColor="text1"/>
                <w:szCs w:val="24"/>
              </w:rPr>
            </w:pPr>
            <w:r>
              <w:rPr>
                <w:rFonts w:cs="Arial"/>
                <w:color w:val="000000" w:themeColor="text1"/>
                <w:szCs w:val="24"/>
              </w:rPr>
              <w:t>1.</w:t>
            </w:r>
            <w:r w:rsidRPr="78B96EE2">
              <w:rPr>
                <w:rFonts w:cs="Arial"/>
                <w:color w:val="000000" w:themeColor="text1"/>
                <w:szCs w:val="24"/>
              </w:rPr>
              <w:t xml:space="preserve">   </w:t>
            </w:r>
            <w:r w:rsidR="00F25D64" w:rsidRPr="78B96EE2">
              <w:rPr>
                <w:rFonts w:cs="Arial"/>
                <w:color w:val="000000" w:themeColor="text1"/>
                <w:szCs w:val="24"/>
              </w:rPr>
              <w:t xml:space="preserve">Plans  </w:t>
            </w:r>
          </w:p>
        </w:tc>
      </w:tr>
    </w:tbl>
    <w:p w14:paraId="4DE0BCF6" w14:textId="77777777" w:rsidR="00F25D64" w:rsidRPr="00844172" w:rsidRDefault="00F25D64" w:rsidP="00F25D64">
      <w:pPr>
        <w:jc w:val="both"/>
        <w:rPr>
          <w:rFonts w:cs="Arial"/>
          <w:iCs/>
          <w:color w:val="000000" w:themeColor="text1"/>
          <w:szCs w:val="32"/>
        </w:rPr>
      </w:pPr>
    </w:p>
    <w:p w14:paraId="41BDFFFC" w14:textId="77777777" w:rsidR="00F25D64" w:rsidRPr="00C321E7" w:rsidRDefault="00F25D64" w:rsidP="00C9396C">
      <w:pPr>
        <w:pStyle w:val="ListParagraph"/>
        <w:numPr>
          <w:ilvl w:val="0"/>
          <w:numId w:val="71"/>
        </w:numPr>
        <w:jc w:val="both"/>
        <w:rPr>
          <w:rFonts w:cs="Arial"/>
          <w:b/>
          <w:color w:val="000000" w:themeColor="text1"/>
          <w:sz w:val="28"/>
          <w:szCs w:val="28"/>
        </w:rPr>
      </w:pPr>
      <w:r w:rsidRPr="00C321E7">
        <w:rPr>
          <w:rFonts w:cs="Arial"/>
          <w:b/>
          <w:color w:val="000000" w:themeColor="text1"/>
          <w:sz w:val="28"/>
          <w:szCs w:val="28"/>
        </w:rPr>
        <w:t>Executive Summary</w:t>
      </w:r>
    </w:p>
    <w:p w14:paraId="31123F7D" w14:textId="77777777" w:rsidR="00F25D64" w:rsidRPr="00C321E7" w:rsidRDefault="00F25D64" w:rsidP="00F25D64">
      <w:pPr>
        <w:jc w:val="both"/>
        <w:rPr>
          <w:rFonts w:cs="Arial"/>
          <w:color w:val="000000" w:themeColor="text1"/>
          <w:szCs w:val="32"/>
        </w:rPr>
      </w:pPr>
    </w:p>
    <w:p w14:paraId="241A6931" w14:textId="77777777" w:rsidR="00F25D64" w:rsidRDefault="00F25D64" w:rsidP="00F25D64">
      <w:pPr>
        <w:jc w:val="both"/>
        <w:rPr>
          <w:rFonts w:cs="Arial"/>
          <w:iCs/>
          <w:color w:val="000000" w:themeColor="text1"/>
          <w:szCs w:val="24"/>
        </w:rPr>
      </w:pPr>
      <w:r w:rsidRPr="78B96EE2">
        <w:rPr>
          <w:rFonts w:cs="Arial"/>
          <w:color w:val="000000" w:themeColor="text1"/>
          <w:szCs w:val="24"/>
        </w:rPr>
        <w:t xml:space="preserve">The purpose of this report is for Council to consider a Development Application for the construction of five grouped dwellings at 25 Mountjoy Road, Nedlands. </w:t>
      </w:r>
      <w:r>
        <w:rPr>
          <w:rFonts w:cs="Arial"/>
          <w:iCs/>
          <w:color w:val="000000" w:themeColor="text1"/>
          <w:szCs w:val="24"/>
        </w:rPr>
        <w:t xml:space="preserve"> </w:t>
      </w:r>
    </w:p>
    <w:p w14:paraId="24423AEB" w14:textId="77777777" w:rsidR="00F25D64" w:rsidRDefault="00F25D64" w:rsidP="00F25D64">
      <w:pPr>
        <w:jc w:val="both"/>
        <w:rPr>
          <w:rFonts w:cs="Arial"/>
          <w:iCs/>
          <w:color w:val="000000" w:themeColor="text1"/>
          <w:szCs w:val="24"/>
        </w:rPr>
      </w:pPr>
    </w:p>
    <w:p w14:paraId="1BDB131A" w14:textId="77777777" w:rsidR="00F25D64" w:rsidRDefault="00F25D64" w:rsidP="00F25D64">
      <w:pPr>
        <w:jc w:val="both"/>
        <w:rPr>
          <w:rFonts w:cs="Arial"/>
          <w:color w:val="000000" w:themeColor="text1"/>
          <w:szCs w:val="24"/>
        </w:rPr>
      </w:pPr>
      <w:r>
        <w:rPr>
          <w:rFonts w:cs="Arial"/>
          <w:iCs/>
          <w:color w:val="000000" w:themeColor="text1"/>
          <w:szCs w:val="24"/>
        </w:rPr>
        <w:t>The site is zoned ‘Residential’ and is coded R60 by the City of Nedlands Local Planning Scheme No.3. The development comprises of three-bedrooms, two bathrooms and the provision of two car parking bays in a garage, provided at grade.</w:t>
      </w:r>
    </w:p>
    <w:p w14:paraId="3E789C18" w14:textId="77777777" w:rsidR="00F25D64" w:rsidRDefault="00F25D64" w:rsidP="00F25D64">
      <w:pPr>
        <w:jc w:val="both"/>
        <w:rPr>
          <w:rFonts w:cs="Arial"/>
          <w:iCs/>
          <w:color w:val="000000" w:themeColor="text1"/>
          <w:szCs w:val="24"/>
        </w:rPr>
      </w:pPr>
    </w:p>
    <w:p w14:paraId="0A11E774" w14:textId="7D7BBE8C" w:rsidR="00F25D64" w:rsidRDefault="00F25D64" w:rsidP="00F25D64">
      <w:pPr>
        <w:jc w:val="both"/>
        <w:rPr>
          <w:rFonts w:cs="Arial"/>
          <w:iCs/>
          <w:color w:val="000000" w:themeColor="text1"/>
          <w:szCs w:val="24"/>
        </w:rPr>
      </w:pPr>
      <w:r>
        <w:rPr>
          <w:rFonts w:cs="Arial"/>
          <w:iCs/>
          <w:color w:val="000000" w:themeColor="text1"/>
          <w:szCs w:val="24"/>
        </w:rPr>
        <w:t xml:space="preserve">It is recommended that the application be approved by Council as it has been assessed as satisfying the design principles of the Residential Design Codes (R-Codes) Volume 1. It is also considered that the development is unlikely to have a significant adverse impact on the local amenity and character of the streetscape and neighbouring properties. </w:t>
      </w:r>
    </w:p>
    <w:p w14:paraId="0F49FCDE" w14:textId="24769BCE" w:rsidR="004E4C00" w:rsidRDefault="004E4C00" w:rsidP="00F25D64">
      <w:pPr>
        <w:jc w:val="both"/>
        <w:rPr>
          <w:rFonts w:cs="Arial"/>
          <w:iCs/>
          <w:color w:val="000000" w:themeColor="text1"/>
          <w:szCs w:val="24"/>
        </w:rPr>
      </w:pPr>
    </w:p>
    <w:p w14:paraId="7543E86D" w14:textId="49389F73" w:rsidR="004E4C00" w:rsidRDefault="004E4C00" w:rsidP="00F25D64">
      <w:pPr>
        <w:jc w:val="both"/>
        <w:rPr>
          <w:rFonts w:cs="Arial"/>
          <w:iCs/>
          <w:color w:val="000000" w:themeColor="text1"/>
          <w:szCs w:val="24"/>
        </w:rPr>
      </w:pPr>
    </w:p>
    <w:p w14:paraId="1C49D060" w14:textId="77777777" w:rsidR="004E4C00" w:rsidRPr="004E4C00" w:rsidRDefault="004E4C00" w:rsidP="00F25D64">
      <w:pPr>
        <w:jc w:val="both"/>
        <w:rPr>
          <w:rFonts w:cs="Arial"/>
          <w:iCs/>
          <w:color w:val="000000" w:themeColor="text1"/>
          <w:szCs w:val="24"/>
        </w:rPr>
      </w:pPr>
    </w:p>
    <w:p w14:paraId="6BE9051C" w14:textId="77777777" w:rsidR="00F25D64" w:rsidRPr="00C321E7" w:rsidRDefault="00F25D64" w:rsidP="00F25D64">
      <w:pPr>
        <w:jc w:val="both"/>
        <w:rPr>
          <w:rFonts w:cs="Arial"/>
          <w:color w:val="000000" w:themeColor="text1"/>
          <w:szCs w:val="24"/>
        </w:rPr>
      </w:pPr>
    </w:p>
    <w:p w14:paraId="6575F74F" w14:textId="77777777" w:rsidR="00F25D64" w:rsidRPr="000B5916" w:rsidRDefault="00F25D64" w:rsidP="000B5916">
      <w:pPr>
        <w:jc w:val="both"/>
        <w:rPr>
          <w:rFonts w:cs="Arial"/>
          <w:b/>
          <w:color w:val="000000" w:themeColor="text1"/>
          <w:sz w:val="28"/>
          <w:szCs w:val="28"/>
        </w:rPr>
      </w:pPr>
      <w:r w:rsidRPr="000B5916">
        <w:rPr>
          <w:rFonts w:cs="Arial"/>
          <w:b/>
          <w:color w:val="000000" w:themeColor="text1"/>
          <w:sz w:val="28"/>
          <w:szCs w:val="28"/>
        </w:rPr>
        <w:t>Recommendation to Committee</w:t>
      </w:r>
    </w:p>
    <w:p w14:paraId="799D8084" w14:textId="77777777" w:rsidR="00F25D64" w:rsidRDefault="00F25D64" w:rsidP="00F25D64">
      <w:pPr>
        <w:jc w:val="both"/>
        <w:rPr>
          <w:rFonts w:cs="Arial"/>
          <w:b/>
          <w:color w:val="000000" w:themeColor="text1"/>
          <w:szCs w:val="24"/>
        </w:rPr>
      </w:pPr>
    </w:p>
    <w:p w14:paraId="2A583A98" w14:textId="77777777" w:rsidR="00F25D64" w:rsidRDefault="00F25D64" w:rsidP="00F25D64">
      <w:pPr>
        <w:jc w:val="both"/>
        <w:rPr>
          <w:rFonts w:cs="Arial"/>
          <w:b/>
          <w:color w:val="000000" w:themeColor="text1"/>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 xml:space="preserve">Planning and Development (Local Planning Schemes) Regulations </w:t>
      </w:r>
      <w:r w:rsidRPr="007304D4">
        <w:rPr>
          <w:rFonts w:cs="Arial"/>
          <w:b/>
          <w:color w:val="000000" w:themeColor="text1"/>
          <w:szCs w:val="24"/>
        </w:rPr>
        <w:t>2015</w:t>
      </w:r>
      <w:r>
        <w:rPr>
          <w:rFonts w:cs="Arial"/>
          <w:b/>
          <w:color w:val="000000" w:themeColor="text1"/>
          <w:szCs w:val="24"/>
        </w:rPr>
        <w:t>, Council approves the development application received on 4 June 2021 in accordance with the amended plans date stamped 25 August 2021 for five (5) Grouped Dwellings at Lot 225 (No.25) Mountjoy Road, Nedlands, subject to the following conditions:</w:t>
      </w:r>
    </w:p>
    <w:p w14:paraId="15CCAFC4" w14:textId="77777777" w:rsidR="00F25D64" w:rsidRPr="008471B0" w:rsidRDefault="00F25D64" w:rsidP="00F25D64">
      <w:pPr>
        <w:jc w:val="both"/>
        <w:rPr>
          <w:rFonts w:cs="Arial"/>
          <w:szCs w:val="24"/>
        </w:rPr>
      </w:pPr>
    </w:p>
    <w:p w14:paraId="687F9DCF" w14:textId="77777777" w:rsidR="00F25D64" w:rsidRPr="008471B0" w:rsidRDefault="00F25D64" w:rsidP="00C9396C">
      <w:pPr>
        <w:numPr>
          <w:ilvl w:val="0"/>
          <w:numId w:val="72"/>
        </w:numPr>
        <w:ind w:left="567" w:hanging="567"/>
        <w:contextualSpacing w:val="0"/>
        <w:jc w:val="both"/>
        <w:rPr>
          <w:rFonts w:cs="Arial"/>
          <w:b/>
          <w:szCs w:val="24"/>
        </w:rPr>
      </w:pPr>
      <w:r w:rsidRPr="008471B0">
        <w:rPr>
          <w:rFonts w:cs="Arial"/>
          <w:b/>
          <w:szCs w:val="24"/>
        </w:rPr>
        <w:t xml:space="preserve">Prior to the issue of a Building Permit, a </w:t>
      </w:r>
      <w:r>
        <w:rPr>
          <w:rFonts w:cs="Arial"/>
          <w:b/>
          <w:szCs w:val="24"/>
        </w:rPr>
        <w:t xml:space="preserve">revised </w:t>
      </w:r>
      <w:r w:rsidRPr="008471B0">
        <w:rPr>
          <w:rFonts w:cs="Arial"/>
          <w:b/>
          <w:szCs w:val="24"/>
        </w:rPr>
        <w:t>Waste Management Plan shall be submitted and approved to satisfaction of the City. The Waste Management Plan shall be complied with at all times to the satisfaction of the City.</w:t>
      </w:r>
    </w:p>
    <w:p w14:paraId="02D60377" w14:textId="77777777" w:rsidR="00F25D64" w:rsidRPr="00C41660" w:rsidRDefault="00F25D64" w:rsidP="00F25D64">
      <w:pPr>
        <w:ind w:left="567"/>
        <w:jc w:val="both"/>
        <w:rPr>
          <w:rFonts w:cs="Arial"/>
          <w:b/>
          <w:color w:val="000000" w:themeColor="text1"/>
          <w:szCs w:val="24"/>
        </w:rPr>
      </w:pPr>
    </w:p>
    <w:p w14:paraId="674FA9F8" w14:textId="77777777" w:rsidR="00F25D64"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 xml:space="preserve">The Acoustic Report dated 6 May 2021 prepared by Lloyd George Acoustics forms part of this development approval and shall be complied with at all times to the satisfaction of the City. Recommendations contained within the acoustic report to achieve compliance with the </w:t>
      </w:r>
      <w:r w:rsidRPr="78B96EE2">
        <w:rPr>
          <w:rFonts w:cs="Arial"/>
          <w:b/>
          <w:bCs/>
          <w:i/>
          <w:iCs/>
          <w:color w:val="000000" w:themeColor="text1"/>
          <w:szCs w:val="24"/>
        </w:rPr>
        <w:t>Environmental Protection (Noise) Regulations 1997</w:t>
      </w:r>
      <w:r w:rsidRPr="78B96EE2">
        <w:rPr>
          <w:rFonts w:cs="Arial"/>
          <w:b/>
          <w:bCs/>
          <w:color w:val="000000" w:themeColor="text1"/>
          <w:szCs w:val="24"/>
        </w:rPr>
        <w:t xml:space="preserve"> are to be carried out and maintained for the lifetime of the development to the satisfaction of the City of Nedlands. </w:t>
      </w:r>
    </w:p>
    <w:p w14:paraId="763882B5" w14:textId="77777777" w:rsidR="00F25D64" w:rsidRDefault="00F25D64" w:rsidP="00F25D64">
      <w:pPr>
        <w:jc w:val="both"/>
        <w:rPr>
          <w:rFonts w:cs="Arial"/>
          <w:b/>
          <w:color w:val="000000" w:themeColor="text1"/>
          <w:szCs w:val="24"/>
        </w:rPr>
      </w:pPr>
    </w:p>
    <w:p w14:paraId="70FB5502" w14:textId="77777777" w:rsidR="00F25D64" w:rsidRPr="004114CC"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The Landscap</w:t>
      </w:r>
      <w:r>
        <w:rPr>
          <w:rFonts w:cs="Arial"/>
          <w:b/>
          <w:bCs/>
          <w:color w:val="000000" w:themeColor="text1"/>
          <w:szCs w:val="24"/>
        </w:rPr>
        <w:t>ing</w:t>
      </w:r>
      <w:r w:rsidRPr="78B96EE2">
        <w:rPr>
          <w:rFonts w:cs="Arial"/>
          <w:b/>
          <w:bCs/>
          <w:color w:val="000000" w:themeColor="text1"/>
          <w:szCs w:val="24"/>
        </w:rPr>
        <w:t xml:space="preserve"> Plan forms part of this approval. Landscaping shall be installed and maintained in accordance with the approved landscaping plan prepared by Propagule dated 18 August 2021, or any modifications approved thereto, for the lifetime of the development thereafter, to the satisfaction of the City.</w:t>
      </w:r>
    </w:p>
    <w:p w14:paraId="74F92649" w14:textId="77777777" w:rsidR="00F25D64" w:rsidRPr="004114CC" w:rsidRDefault="00F25D64" w:rsidP="00F25D64">
      <w:pPr>
        <w:jc w:val="both"/>
        <w:rPr>
          <w:rFonts w:cs="Arial"/>
          <w:b/>
          <w:color w:val="000000" w:themeColor="text1"/>
          <w:szCs w:val="24"/>
        </w:rPr>
      </w:pPr>
    </w:p>
    <w:p w14:paraId="153EA267" w14:textId="77777777" w:rsidR="00F25D64" w:rsidRDefault="00F25D64" w:rsidP="00C9396C">
      <w:pPr>
        <w:numPr>
          <w:ilvl w:val="0"/>
          <w:numId w:val="72"/>
        </w:numPr>
        <w:ind w:left="567" w:hanging="567"/>
        <w:contextualSpacing w:val="0"/>
        <w:jc w:val="both"/>
        <w:rPr>
          <w:rFonts w:cs="Arial"/>
          <w:b/>
          <w:bCs/>
          <w:color w:val="000000" w:themeColor="text1"/>
          <w:szCs w:val="24"/>
        </w:rPr>
      </w:pPr>
      <w:r>
        <w:rPr>
          <w:rFonts w:cs="Arial"/>
          <w:b/>
          <w:bCs/>
          <w:color w:val="000000" w:themeColor="text1"/>
          <w:szCs w:val="24"/>
        </w:rPr>
        <w:t xml:space="preserve">Prior to occupation, the applicant is to install a one (1) x 500 L tree located on Mountjoy Road verge, at the expense of the applicant and to the satisafaction of the City of Nedlands. </w:t>
      </w:r>
    </w:p>
    <w:p w14:paraId="1EE901D7" w14:textId="77777777" w:rsidR="00F25D64" w:rsidRDefault="00F25D64" w:rsidP="00F25D64">
      <w:pPr>
        <w:ind w:left="567"/>
        <w:jc w:val="both"/>
        <w:rPr>
          <w:rFonts w:cs="Arial"/>
          <w:b/>
          <w:bCs/>
          <w:color w:val="000000" w:themeColor="text1"/>
          <w:szCs w:val="24"/>
        </w:rPr>
      </w:pPr>
    </w:p>
    <w:p w14:paraId="6BF86653" w14:textId="77777777" w:rsidR="00F25D64"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 xml:space="preserve">Prior to occupation, the parking bays and vehicle access areas shall be drained, paved and constructed in accordance with the approved plans and are to comply with the requirements of AS/NZS2890.1:2004. </w:t>
      </w:r>
    </w:p>
    <w:p w14:paraId="337A7A76" w14:textId="77777777" w:rsidR="00F25D64" w:rsidRPr="00646FAF" w:rsidRDefault="00F25D64" w:rsidP="00F25D64">
      <w:pPr>
        <w:ind w:left="567"/>
        <w:jc w:val="both"/>
        <w:rPr>
          <w:rFonts w:cs="Arial"/>
          <w:b/>
          <w:color w:val="000000" w:themeColor="text1"/>
          <w:szCs w:val="24"/>
        </w:rPr>
      </w:pPr>
    </w:p>
    <w:p w14:paraId="7CB8C187" w14:textId="77777777" w:rsidR="00F25D64" w:rsidRPr="003106E7" w:rsidRDefault="00F25D64" w:rsidP="00C9396C">
      <w:pPr>
        <w:numPr>
          <w:ilvl w:val="0"/>
          <w:numId w:val="72"/>
        </w:numPr>
        <w:ind w:left="567" w:hanging="567"/>
        <w:contextualSpacing w:val="0"/>
        <w:jc w:val="both"/>
        <w:rPr>
          <w:rFonts w:cs="Arial"/>
          <w:b/>
          <w:color w:val="000000" w:themeColor="text1"/>
          <w:szCs w:val="24"/>
        </w:rPr>
      </w:pPr>
      <w:r w:rsidRPr="004114CC">
        <w:rPr>
          <w:rFonts w:cs="Arial"/>
          <w:b/>
          <w:color w:val="000000" w:themeColor="text1"/>
          <w:szCs w:val="24"/>
        </w:rPr>
        <w:t xml:space="preserve">Prior to </w:t>
      </w:r>
      <w:r w:rsidRPr="78B96EE2">
        <w:rPr>
          <w:rFonts w:cs="Arial"/>
          <w:b/>
          <w:bCs/>
          <w:color w:val="000000" w:themeColor="text1"/>
          <w:szCs w:val="24"/>
        </w:rPr>
        <w:t>the issue of a Demolition Permit</w:t>
      </w:r>
      <w:r w:rsidRPr="004114CC">
        <w:rPr>
          <w:rFonts w:cs="Arial"/>
          <w:b/>
          <w:color w:val="000000" w:themeColor="text1"/>
          <w:szCs w:val="24"/>
        </w:rPr>
        <w:t xml:space="preserve"> or </w:t>
      </w:r>
      <w:r w:rsidRPr="78B96EE2">
        <w:rPr>
          <w:rFonts w:cs="Arial"/>
          <w:b/>
          <w:bCs/>
          <w:color w:val="000000" w:themeColor="text1"/>
          <w:szCs w:val="24"/>
        </w:rPr>
        <w:t>Building Permit, a Demolition and</w:t>
      </w:r>
      <w:r w:rsidRPr="004114CC">
        <w:rPr>
          <w:rFonts w:cs="Arial"/>
          <w:b/>
          <w:color w:val="000000" w:themeColor="text1"/>
          <w:szCs w:val="24"/>
        </w:rPr>
        <w:t xml:space="preserve"> Construction Management Plan shall be submitted </w:t>
      </w:r>
      <w:r w:rsidRPr="78B96EE2">
        <w:rPr>
          <w:rFonts w:cs="Arial"/>
          <w:b/>
          <w:bCs/>
          <w:color w:val="000000" w:themeColor="text1"/>
          <w:szCs w:val="24"/>
        </w:rPr>
        <w:t xml:space="preserve">and approved </w:t>
      </w:r>
      <w:r w:rsidRPr="004114CC">
        <w:rPr>
          <w:rFonts w:cs="Arial"/>
          <w:b/>
          <w:color w:val="000000" w:themeColor="text1"/>
          <w:szCs w:val="24"/>
        </w:rPr>
        <w:t>to the satisfaction of the City.</w:t>
      </w:r>
      <w:r w:rsidRPr="00815F35">
        <w:rPr>
          <w:rFonts w:cs="Arial"/>
          <w:b/>
          <w:color w:val="000000" w:themeColor="text1"/>
          <w:szCs w:val="24"/>
        </w:rPr>
        <w:t xml:space="preserve"> The approved </w:t>
      </w:r>
      <w:r w:rsidRPr="78B96EE2">
        <w:rPr>
          <w:rFonts w:cs="Arial"/>
          <w:b/>
          <w:bCs/>
          <w:color w:val="000000" w:themeColor="text1"/>
          <w:szCs w:val="24"/>
        </w:rPr>
        <w:t>Construction Management Plan</w:t>
      </w:r>
      <w:r w:rsidRPr="00815F35">
        <w:rPr>
          <w:rFonts w:cs="Arial"/>
          <w:b/>
          <w:color w:val="000000" w:themeColor="text1"/>
          <w:szCs w:val="24"/>
        </w:rPr>
        <w:t xml:space="preserve"> shall be observed at all times throughout the construction process to the satisfaction of the City.</w:t>
      </w:r>
      <w:r w:rsidRPr="78B96EE2">
        <w:rPr>
          <w:rFonts w:cs="Arial"/>
          <w:b/>
          <w:bCs/>
          <w:color w:val="000000" w:themeColor="text1"/>
          <w:szCs w:val="24"/>
        </w:rPr>
        <w:t xml:space="preserve"> </w:t>
      </w:r>
      <w:r>
        <w:rPr>
          <w:rFonts w:cs="Arial"/>
          <w:b/>
          <w:bCs/>
          <w:color w:val="000000" w:themeColor="text1"/>
          <w:szCs w:val="24"/>
        </w:rPr>
        <w:t>The approved Construction Management Plan shall be observed at all times throughout the construction process to the satisfaction of the City. Adjoining landowners shall be notified in writing no less than 14 days prior to construction.</w:t>
      </w:r>
    </w:p>
    <w:p w14:paraId="56E54EE1" w14:textId="77777777" w:rsidR="00F25D64" w:rsidRPr="004114CC" w:rsidRDefault="00F25D64" w:rsidP="00F25D64">
      <w:pPr>
        <w:jc w:val="both"/>
        <w:rPr>
          <w:rFonts w:cs="Arial"/>
          <w:b/>
          <w:color w:val="000000" w:themeColor="text1"/>
          <w:szCs w:val="24"/>
        </w:rPr>
      </w:pPr>
    </w:p>
    <w:p w14:paraId="360FEAE0" w14:textId="77777777" w:rsidR="00F25D64" w:rsidRPr="006E513B"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 xml:space="preserve">All stormwater from the development, which includes permeable and impermeable areas shall be contained onsite.  </w:t>
      </w:r>
    </w:p>
    <w:p w14:paraId="1BB264C0" w14:textId="77777777" w:rsidR="00F25D64" w:rsidRDefault="00F25D64" w:rsidP="00F25D64">
      <w:pPr>
        <w:jc w:val="both"/>
        <w:rPr>
          <w:rFonts w:cs="Arial"/>
          <w:b/>
          <w:bCs/>
          <w:color w:val="000000" w:themeColor="text1"/>
          <w:szCs w:val="24"/>
        </w:rPr>
      </w:pPr>
    </w:p>
    <w:p w14:paraId="25CFD745" w14:textId="77777777" w:rsidR="00F25D64" w:rsidRDefault="00F25D64" w:rsidP="00C9396C">
      <w:pPr>
        <w:numPr>
          <w:ilvl w:val="0"/>
          <w:numId w:val="72"/>
        </w:numPr>
        <w:ind w:left="567" w:hanging="567"/>
        <w:contextualSpacing w:val="0"/>
        <w:jc w:val="both"/>
        <w:rPr>
          <w:b/>
          <w:bCs/>
          <w:color w:val="000000" w:themeColor="text1"/>
          <w:szCs w:val="24"/>
        </w:rPr>
      </w:pPr>
      <w:r w:rsidRPr="78B96EE2">
        <w:rPr>
          <w:rFonts w:cs="Arial"/>
          <w:b/>
          <w:bCs/>
          <w:color w:val="000000" w:themeColor="text1"/>
          <w:szCs w:val="24"/>
        </w:rPr>
        <w:t>All building works to be carried out under this development approval are required to be contained within the boundaries of the subject lot.</w:t>
      </w:r>
    </w:p>
    <w:p w14:paraId="31822A6A" w14:textId="77777777" w:rsidR="00F25D64" w:rsidRPr="00BA3BD8" w:rsidRDefault="00F25D64" w:rsidP="00F25D64">
      <w:pPr>
        <w:jc w:val="both"/>
        <w:rPr>
          <w:rFonts w:cs="Arial"/>
          <w:b/>
          <w:color w:val="000000" w:themeColor="text1"/>
          <w:szCs w:val="24"/>
        </w:rPr>
      </w:pPr>
    </w:p>
    <w:p w14:paraId="69A1EEC2" w14:textId="77777777" w:rsidR="00F25D64" w:rsidRPr="00395A78"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Prior to occupation of the development, all major openings and unenclosed outdoor active habitable spaces, which have a floor level of more than 0.5m above natural ground level located behind the street setback area shall satisfy the deemed to comply criteria of element 5.4.1 of the Residential Design Codes Volume 1. Screening referred to in c1.1(ii) of the Residential Design Codes Volume 1 is to be in the form of;  </w:t>
      </w:r>
    </w:p>
    <w:p w14:paraId="045188E8" w14:textId="77777777" w:rsidR="00F25D64" w:rsidRPr="00395A78" w:rsidRDefault="00F25D64" w:rsidP="00F25D64">
      <w:pPr>
        <w:jc w:val="both"/>
        <w:rPr>
          <w:rFonts w:cs="Arial"/>
          <w:b/>
          <w:color w:val="000000" w:themeColor="text1"/>
          <w:szCs w:val="24"/>
        </w:rPr>
      </w:pPr>
    </w:p>
    <w:p w14:paraId="46FDEC7F" w14:textId="08038AFE" w:rsidR="00F25D64" w:rsidRPr="006E513B" w:rsidRDefault="005B3727" w:rsidP="00F44B6D">
      <w:pPr>
        <w:numPr>
          <w:ilvl w:val="0"/>
          <w:numId w:val="62"/>
        </w:numPr>
        <w:ind w:left="1134" w:hanging="567"/>
        <w:contextualSpacing w:val="0"/>
        <w:jc w:val="both"/>
        <w:rPr>
          <w:rFonts w:cs="Arial"/>
          <w:b/>
          <w:color w:val="000000" w:themeColor="text1"/>
          <w:szCs w:val="24"/>
        </w:rPr>
      </w:pPr>
      <w:r>
        <w:rPr>
          <w:rFonts w:cs="Arial"/>
          <w:b/>
          <w:color w:val="000000" w:themeColor="text1"/>
          <w:szCs w:val="24"/>
        </w:rPr>
        <w:t>F</w:t>
      </w:r>
      <w:r w:rsidR="00F25D64" w:rsidRPr="006E513B">
        <w:rPr>
          <w:rFonts w:cs="Arial"/>
          <w:b/>
          <w:color w:val="000000" w:themeColor="text1"/>
          <w:szCs w:val="24"/>
        </w:rPr>
        <w:t>ixed obscured or translucent glass to a height of 1.60 metres above finished floor level</w:t>
      </w:r>
      <w:r w:rsidR="00FA5DEA">
        <w:rPr>
          <w:rFonts w:cs="Arial"/>
          <w:b/>
          <w:color w:val="000000" w:themeColor="text1"/>
          <w:szCs w:val="24"/>
        </w:rPr>
        <w:t>;</w:t>
      </w:r>
    </w:p>
    <w:p w14:paraId="1666912A" w14:textId="4C1DEA1B" w:rsidR="00F25D64" w:rsidRPr="006E513B" w:rsidRDefault="00F25D64" w:rsidP="00F44B6D">
      <w:pPr>
        <w:numPr>
          <w:ilvl w:val="0"/>
          <w:numId w:val="62"/>
        </w:numPr>
        <w:ind w:left="1134" w:hanging="567"/>
        <w:contextualSpacing w:val="0"/>
        <w:jc w:val="both"/>
        <w:rPr>
          <w:rFonts w:cs="Arial"/>
          <w:b/>
          <w:color w:val="000000" w:themeColor="text1"/>
          <w:szCs w:val="24"/>
        </w:rPr>
      </w:pPr>
      <w:r w:rsidRPr="006E513B">
        <w:rPr>
          <w:rFonts w:cs="Arial"/>
          <w:b/>
          <w:color w:val="000000" w:themeColor="text1"/>
          <w:szCs w:val="24"/>
        </w:rPr>
        <w:t>Timber screens, external blinds, window hoods and shutters to a height of 1.6m above finished floor level that are at least 75% obscure</w:t>
      </w:r>
      <w:r w:rsidR="00FA5DEA">
        <w:rPr>
          <w:rFonts w:cs="Arial"/>
          <w:b/>
          <w:color w:val="000000" w:themeColor="text1"/>
          <w:szCs w:val="24"/>
        </w:rPr>
        <w:t>;</w:t>
      </w:r>
    </w:p>
    <w:p w14:paraId="77DBC79B" w14:textId="77777777" w:rsidR="00F25D64" w:rsidRPr="006E513B" w:rsidRDefault="00F25D64" w:rsidP="00F44B6D">
      <w:pPr>
        <w:numPr>
          <w:ilvl w:val="0"/>
          <w:numId w:val="62"/>
        </w:numPr>
        <w:ind w:left="1134" w:hanging="567"/>
        <w:contextualSpacing w:val="0"/>
        <w:jc w:val="both"/>
        <w:rPr>
          <w:rFonts w:cs="Arial"/>
          <w:b/>
          <w:color w:val="000000" w:themeColor="text1"/>
          <w:szCs w:val="24"/>
        </w:rPr>
      </w:pPr>
      <w:r w:rsidRPr="006E513B">
        <w:rPr>
          <w:rFonts w:cs="Arial"/>
          <w:b/>
          <w:color w:val="000000" w:themeColor="text1"/>
          <w:szCs w:val="24"/>
        </w:rPr>
        <w:t xml:space="preserve">A minimum sill height of 1.60 metres as determined from the internal floor level; or </w:t>
      </w:r>
    </w:p>
    <w:p w14:paraId="45856CDC" w14:textId="2FFC2D71" w:rsidR="00F25D64" w:rsidRPr="006E513B" w:rsidRDefault="00FB7D5E" w:rsidP="00F44B6D">
      <w:pPr>
        <w:numPr>
          <w:ilvl w:val="0"/>
          <w:numId w:val="62"/>
        </w:numPr>
        <w:ind w:left="1134" w:hanging="567"/>
        <w:contextualSpacing w:val="0"/>
        <w:jc w:val="both"/>
        <w:rPr>
          <w:rFonts w:cs="Arial"/>
          <w:b/>
          <w:color w:val="000000" w:themeColor="text1"/>
          <w:szCs w:val="24"/>
        </w:rPr>
      </w:pPr>
      <w:r>
        <w:rPr>
          <w:rFonts w:cs="Arial"/>
          <w:b/>
          <w:color w:val="000000" w:themeColor="text1"/>
          <w:szCs w:val="24"/>
        </w:rPr>
        <w:t>A</w:t>
      </w:r>
      <w:r w:rsidR="00F25D64" w:rsidRPr="006E513B">
        <w:rPr>
          <w:rFonts w:cs="Arial"/>
          <w:b/>
          <w:color w:val="000000" w:themeColor="text1"/>
          <w:szCs w:val="24"/>
        </w:rPr>
        <w:t xml:space="preserve">n alternative method of screening approved by the City of Nedlands.  </w:t>
      </w:r>
    </w:p>
    <w:p w14:paraId="2AAE0EF6" w14:textId="77777777" w:rsidR="00F25D64" w:rsidRPr="006E513B" w:rsidRDefault="00F25D64" w:rsidP="00F25D64">
      <w:pPr>
        <w:ind w:left="1134" w:hanging="567"/>
        <w:jc w:val="both"/>
        <w:rPr>
          <w:rFonts w:cs="Arial"/>
          <w:b/>
          <w:color w:val="000000" w:themeColor="text1"/>
          <w:szCs w:val="24"/>
        </w:rPr>
      </w:pPr>
    </w:p>
    <w:p w14:paraId="7280C171" w14:textId="77777777" w:rsidR="00F25D64" w:rsidRPr="006E513B" w:rsidRDefault="00F25D64" w:rsidP="00F25D64">
      <w:pPr>
        <w:ind w:left="567"/>
        <w:jc w:val="both"/>
        <w:rPr>
          <w:rFonts w:cs="Arial"/>
          <w:b/>
          <w:bCs/>
          <w:color w:val="000000" w:themeColor="text1"/>
          <w:szCs w:val="24"/>
        </w:rPr>
      </w:pPr>
      <w:r w:rsidRPr="78B96EE2">
        <w:rPr>
          <w:rFonts w:cs="Arial"/>
          <w:b/>
          <w:bCs/>
          <w:color w:val="000000" w:themeColor="text1"/>
          <w:szCs w:val="24"/>
        </w:rPr>
        <w:t>The required setbacks and/or screening shall be thereafter maintained to the satisfaction of the City of Nedlands.</w:t>
      </w:r>
    </w:p>
    <w:p w14:paraId="5089F03B" w14:textId="77777777" w:rsidR="00F25D64" w:rsidRPr="006E513B" w:rsidRDefault="00F25D64" w:rsidP="00F25D64">
      <w:pPr>
        <w:ind w:left="567" w:hanging="567"/>
        <w:jc w:val="both"/>
        <w:rPr>
          <w:rFonts w:cs="Arial"/>
          <w:b/>
          <w:color w:val="000000" w:themeColor="text1"/>
          <w:szCs w:val="24"/>
        </w:rPr>
      </w:pPr>
    </w:p>
    <w:p w14:paraId="56D1DBBA" w14:textId="77777777" w:rsidR="00F25D64" w:rsidRPr="006E513B"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Prior to occupation of the development the finish of the parapet walls is to be finished externally to the same standard as the rest of the development in:</w:t>
      </w:r>
    </w:p>
    <w:p w14:paraId="4BE755AC" w14:textId="77777777" w:rsidR="00F25D64" w:rsidRPr="006E513B" w:rsidRDefault="00F25D64" w:rsidP="00F25D64">
      <w:pPr>
        <w:ind w:left="567"/>
        <w:jc w:val="both"/>
        <w:rPr>
          <w:rFonts w:cs="Arial"/>
          <w:b/>
          <w:color w:val="000000" w:themeColor="text1"/>
          <w:szCs w:val="24"/>
        </w:rPr>
      </w:pPr>
    </w:p>
    <w:p w14:paraId="04CE7EEE" w14:textId="77777777" w:rsidR="00F25D64" w:rsidRPr="006E513B" w:rsidRDefault="00F25D64" w:rsidP="00553DAA">
      <w:pPr>
        <w:numPr>
          <w:ilvl w:val="0"/>
          <w:numId w:val="78"/>
        </w:numPr>
        <w:ind w:left="1134" w:hanging="567"/>
        <w:contextualSpacing w:val="0"/>
        <w:jc w:val="both"/>
        <w:rPr>
          <w:rFonts w:cs="Arial"/>
          <w:b/>
          <w:color w:val="000000" w:themeColor="text1"/>
          <w:szCs w:val="24"/>
        </w:rPr>
      </w:pPr>
      <w:r w:rsidRPr="006E513B">
        <w:rPr>
          <w:rFonts w:cs="Arial"/>
          <w:b/>
          <w:color w:val="000000" w:themeColor="text1"/>
          <w:szCs w:val="24"/>
        </w:rPr>
        <w:t>Face brick;</w:t>
      </w:r>
    </w:p>
    <w:p w14:paraId="00E822F7" w14:textId="77777777" w:rsidR="00F25D64" w:rsidRPr="006E513B" w:rsidRDefault="00F25D64" w:rsidP="00FB7D5E">
      <w:pPr>
        <w:numPr>
          <w:ilvl w:val="0"/>
          <w:numId w:val="78"/>
        </w:numPr>
        <w:ind w:left="1134" w:hanging="567"/>
        <w:contextualSpacing w:val="0"/>
        <w:jc w:val="both"/>
        <w:rPr>
          <w:rFonts w:cs="Arial"/>
          <w:b/>
          <w:color w:val="000000" w:themeColor="text1"/>
          <w:szCs w:val="24"/>
        </w:rPr>
      </w:pPr>
      <w:r w:rsidRPr="006E513B">
        <w:rPr>
          <w:rFonts w:cs="Arial"/>
          <w:b/>
          <w:color w:val="000000" w:themeColor="text1"/>
          <w:szCs w:val="24"/>
        </w:rPr>
        <w:t>Painted render</w:t>
      </w:r>
      <w:r>
        <w:rPr>
          <w:rFonts w:cs="Arial"/>
          <w:b/>
          <w:color w:val="000000" w:themeColor="text1"/>
          <w:szCs w:val="24"/>
        </w:rPr>
        <w:t>;</w:t>
      </w:r>
    </w:p>
    <w:p w14:paraId="6492218A" w14:textId="77777777" w:rsidR="00F25D64" w:rsidRPr="006E513B" w:rsidRDefault="00F25D64" w:rsidP="00FB7D5E">
      <w:pPr>
        <w:numPr>
          <w:ilvl w:val="0"/>
          <w:numId w:val="78"/>
        </w:numPr>
        <w:ind w:left="1134" w:hanging="567"/>
        <w:contextualSpacing w:val="0"/>
        <w:jc w:val="both"/>
        <w:rPr>
          <w:rFonts w:cs="Arial"/>
          <w:b/>
          <w:color w:val="000000" w:themeColor="text1"/>
          <w:szCs w:val="24"/>
        </w:rPr>
      </w:pPr>
      <w:r w:rsidRPr="006E513B">
        <w:rPr>
          <w:rFonts w:cs="Arial"/>
          <w:b/>
          <w:color w:val="000000" w:themeColor="text1"/>
          <w:szCs w:val="24"/>
        </w:rPr>
        <w:t>Painted brickwork; or</w:t>
      </w:r>
    </w:p>
    <w:p w14:paraId="551D93BC" w14:textId="77777777" w:rsidR="00F25D64" w:rsidRPr="006E513B" w:rsidRDefault="00F25D64" w:rsidP="00FB7D5E">
      <w:pPr>
        <w:numPr>
          <w:ilvl w:val="0"/>
          <w:numId w:val="78"/>
        </w:numPr>
        <w:ind w:left="1134" w:hanging="567"/>
        <w:contextualSpacing w:val="0"/>
        <w:jc w:val="both"/>
        <w:rPr>
          <w:rFonts w:cs="Arial"/>
          <w:b/>
          <w:color w:val="000000" w:themeColor="text1"/>
          <w:szCs w:val="24"/>
        </w:rPr>
      </w:pPr>
      <w:r w:rsidRPr="006E513B">
        <w:rPr>
          <w:rFonts w:cs="Arial"/>
          <w:b/>
          <w:color w:val="000000" w:themeColor="text1"/>
          <w:szCs w:val="24"/>
        </w:rPr>
        <w:t>Other clean material as specified on the approved plans.</w:t>
      </w:r>
    </w:p>
    <w:p w14:paraId="6AB9681D" w14:textId="77777777" w:rsidR="00F25D64" w:rsidRPr="006E513B" w:rsidRDefault="00F25D64" w:rsidP="00F25D64">
      <w:pPr>
        <w:ind w:left="1134" w:hanging="567"/>
        <w:jc w:val="both"/>
        <w:rPr>
          <w:rFonts w:cs="Arial"/>
          <w:b/>
          <w:color w:val="000000" w:themeColor="text1"/>
          <w:szCs w:val="24"/>
        </w:rPr>
      </w:pPr>
    </w:p>
    <w:p w14:paraId="65DC120D" w14:textId="77777777" w:rsidR="00F25D64" w:rsidRPr="006E513B" w:rsidRDefault="00F25D64" w:rsidP="00F25D64">
      <w:pPr>
        <w:ind w:left="1134" w:hanging="567"/>
        <w:jc w:val="both"/>
        <w:rPr>
          <w:rFonts w:cs="Arial"/>
          <w:b/>
          <w:color w:val="000000" w:themeColor="text1"/>
          <w:szCs w:val="24"/>
        </w:rPr>
      </w:pPr>
      <w:r w:rsidRPr="78B96EE2">
        <w:rPr>
          <w:rFonts w:cs="Arial"/>
          <w:b/>
          <w:bCs/>
          <w:color w:val="000000" w:themeColor="text1"/>
          <w:szCs w:val="24"/>
        </w:rPr>
        <w:t>And maintained thereafter to the satisfaction of the City of Nedlands</w:t>
      </w:r>
    </w:p>
    <w:p w14:paraId="46AD5DAE" w14:textId="77777777" w:rsidR="00F25D64" w:rsidRDefault="00F25D64" w:rsidP="00F25D64">
      <w:pPr>
        <w:ind w:left="567"/>
        <w:jc w:val="both"/>
        <w:rPr>
          <w:rFonts w:cs="Arial"/>
          <w:b/>
          <w:color w:val="000000" w:themeColor="text1"/>
          <w:szCs w:val="24"/>
        </w:rPr>
      </w:pPr>
    </w:p>
    <w:p w14:paraId="03EFB7B4" w14:textId="77777777" w:rsidR="00F25D64"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1E671F8D" w14:textId="77777777" w:rsidR="00F25D64" w:rsidRPr="00A24B46" w:rsidRDefault="00F25D64" w:rsidP="00F25D64">
      <w:pPr>
        <w:jc w:val="both"/>
        <w:rPr>
          <w:rFonts w:cs="Arial"/>
          <w:b/>
          <w:bCs/>
          <w:color w:val="000000" w:themeColor="text1"/>
          <w:szCs w:val="24"/>
        </w:rPr>
      </w:pPr>
    </w:p>
    <w:p w14:paraId="75322FAC" w14:textId="77777777" w:rsidR="00F25D64" w:rsidRPr="00F17114" w:rsidRDefault="00F25D64" w:rsidP="00C9396C">
      <w:pPr>
        <w:numPr>
          <w:ilvl w:val="0"/>
          <w:numId w:val="72"/>
        </w:numPr>
        <w:ind w:left="567" w:hanging="567"/>
        <w:contextualSpacing w:val="0"/>
        <w:jc w:val="both"/>
        <w:rPr>
          <w:rFonts w:cs="Arial"/>
          <w:b/>
          <w:bCs/>
          <w:color w:val="000000" w:themeColor="text1"/>
          <w:szCs w:val="24"/>
        </w:rPr>
      </w:pPr>
      <w:r w:rsidRPr="78B96EE2">
        <w:rPr>
          <w:rFonts w:cs="Arial"/>
          <w:b/>
          <w:bCs/>
          <w:color w:val="000000" w:themeColor="text1"/>
          <w:szCs w:val="24"/>
        </w:rPr>
        <w:t xml:space="preserve">The development shall at all times comply with the application and the approved plans, subject to any modifications required as a consequence of any condition(s) of this approval. </w:t>
      </w:r>
    </w:p>
    <w:p w14:paraId="215BD651" w14:textId="77777777" w:rsidR="00F25D64" w:rsidRPr="00C321E7" w:rsidRDefault="00F25D64" w:rsidP="00F25D64">
      <w:pPr>
        <w:jc w:val="both"/>
        <w:rPr>
          <w:rFonts w:cs="Arial"/>
          <w:color w:val="000000" w:themeColor="text1"/>
          <w:szCs w:val="24"/>
        </w:rPr>
      </w:pPr>
    </w:p>
    <w:p w14:paraId="5B39AC94" w14:textId="77777777" w:rsidR="00F25D64" w:rsidRPr="00C321E7" w:rsidRDefault="00F25D64" w:rsidP="00C9396C">
      <w:pPr>
        <w:pStyle w:val="ListParagraph"/>
        <w:numPr>
          <w:ilvl w:val="0"/>
          <w:numId w:val="71"/>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4E9E8AB9" w14:textId="77777777" w:rsidR="00F25D64" w:rsidRPr="00C321E7" w:rsidRDefault="00F25D64" w:rsidP="00F25D64">
      <w:pPr>
        <w:jc w:val="both"/>
        <w:rPr>
          <w:rFonts w:cs="Arial"/>
          <w:color w:val="000000" w:themeColor="text1"/>
        </w:rPr>
      </w:pPr>
    </w:p>
    <w:p w14:paraId="333CB6B2" w14:textId="508319C1" w:rsidR="00F25D64" w:rsidRPr="00C321E7" w:rsidRDefault="00553DAA" w:rsidP="00F25D64">
      <w:pPr>
        <w:ind w:left="567" w:hanging="567"/>
        <w:jc w:val="both"/>
        <w:rPr>
          <w:rFonts w:cs="Arial"/>
          <w:b/>
          <w:color w:val="000000" w:themeColor="text1"/>
        </w:rPr>
      </w:pPr>
      <w:r>
        <w:rPr>
          <w:rFonts w:cs="Arial"/>
          <w:b/>
          <w:color w:val="000000" w:themeColor="text1"/>
        </w:rPr>
        <w:t>2</w:t>
      </w:r>
      <w:r w:rsidR="00F25D64" w:rsidRPr="00C321E7">
        <w:rPr>
          <w:rFonts w:cs="Arial"/>
          <w:b/>
          <w:color w:val="000000" w:themeColor="text1"/>
        </w:rPr>
        <w:t>.1</w:t>
      </w:r>
      <w:r w:rsidR="00F25D64" w:rsidRPr="00C321E7">
        <w:rPr>
          <w:rFonts w:cs="Arial"/>
          <w:b/>
          <w:color w:val="000000" w:themeColor="text1"/>
        </w:rPr>
        <w:tab/>
        <w:t>Land Details</w:t>
      </w:r>
    </w:p>
    <w:p w14:paraId="3B399C30" w14:textId="77777777" w:rsidR="00F25D64" w:rsidRDefault="00F25D64" w:rsidP="00F25D64">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199"/>
        <w:gridCol w:w="3590"/>
      </w:tblGrid>
      <w:tr w:rsidR="00F25D64" w:rsidRPr="00C321E7" w14:paraId="3B0E739D" w14:textId="77777777" w:rsidTr="00A829E8">
        <w:tc>
          <w:tcPr>
            <w:tcW w:w="5274" w:type="dxa"/>
            <w:vAlign w:val="center"/>
          </w:tcPr>
          <w:p w14:paraId="2C29A8E4" w14:textId="77777777" w:rsidR="00F25D64" w:rsidRPr="00C321E7" w:rsidRDefault="00F25D64" w:rsidP="00A829E8">
            <w:pPr>
              <w:spacing w:line="276" w:lineRule="auto"/>
              <w:rPr>
                <w:rFonts w:cs="Arial"/>
                <w:b/>
                <w:color w:val="000000" w:themeColor="text1"/>
                <w:szCs w:val="24"/>
                <w:lang w:val="en-AU"/>
              </w:rPr>
            </w:pPr>
            <w:r w:rsidRPr="00C321E7">
              <w:rPr>
                <w:rFonts w:cs="Arial"/>
                <w:b/>
                <w:color w:val="000000" w:themeColor="text1"/>
                <w:szCs w:val="24"/>
                <w:lang w:val="en-AU"/>
              </w:rPr>
              <w:t>Metropolitan Region Scheme Zone</w:t>
            </w:r>
          </w:p>
        </w:tc>
        <w:tc>
          <w:tcPr>
            <w:tcW w:w="3634" w:type="dxa"/>
            <w:vAlign w:val="center"/>
          </w:tcPr>
          <w:p w14:paraId="5541094B" w14:textId="77777777" w:rsidR="00F25D64" w:rsidRPr="00C321E7" w:rsidRDefault="00F25D64" w:rsidP="00A829E8">
            <w:pPr>
              <w:spacing w:line="276" w:lineRule="auto"/>
              <w:rPr>
                <w:rFonts w:cs="Arial"/>
                <w:color w:val="000000" w:themeColor="text1"/>
                <w:szCs w:val="24"/>
                <w:lang w:val="en-AU"/>
              </w:rPr>
            </w:pPr>
            <w:r>
              <w:rPr>
                <w:rFonts w:cs="Arial"/>
                <w:color w:val="000000" w:themeColor="text1"/>
                <w:szCs w:val="24"/>
                <w:lang w:val="en-AU"/>
              </w:rPr>
              <w:t>Urban</w:t>
            </w:r>
          </w:p>
        </w:tc>
      </w:tr>
      <w:tr w:rsidR="00F25D64" w:rsidRPr="00C321E7" w14:paraId="2F2297B3" w14:textId="77777777" w:rsidTr="00A829E8">
        <w:tc>
          <w:tcPr>
            <w:tcW w:w="5274" w:type="dxa"/>
            <w:vAlign w:val="center"/>
          </w:tcPr>
          <w:p w14:paraId="3476210F" w14:textId="77777777" w:rsidR="00F25D64" w:rsidRPr="00C321E7" w:rsidRDefault="00F25D64" w:rsidP="00A829E8">
            <w:pPr>
              <w:rPr>
                <w:rFonts w:cs="Arial"/>
                <w:b/>
                <w:color w:val="000000" w:themeColor="text1"/>
                <w:szCs w:val="24"/>
                <w:lang w:val="en-AU"/>
              </w:rPr>
            </w:pPr>
            <w:r w:rsidRPr="00C321E7">
              <w:rPr>
                <w:rFonts w:cs="Arial"/>
                <w:b/>
                <w:color w:val="000000" w:themeColor="text1"/>
                <w:szCs w:val="24"/>
                <w:lang w:val="en-AU"/>
              </w:rPr>
              <w:t>Local Planning Scheme Zone</w:t>
            </w:r>
          </w:p>
        </w:tc>
        <w:tc>
          <w:tcPr>
            <w:tcW w:w="3634" w:type="dxa"/>
            <w:vAlign w:val="center"/>
          </w:tcPr>
          <w:p w14:paraId="32DEF9D1" w14:textId="77777777" w:rsidR="00F25D64" w:rsidRPr="00C321E7" w:rsidRDefault="00F25D64" w:rsidP="00A829E8">
            <w:pPr>
              <w:rPr>
                <w:rFonts w:cs="Arial"/>
                <w:color w:val="000000" w:themeColor="text1"/>
                <w:szCs w:val="24"/>
                <w:lang w:val="en-AU"/>
              </w:rPr>
            </w:pPr>
            <w:r>
              <w:rPr>
                <w:rFonts w:cs="Arial"/>
                <w:color w:val="000000" w:themeColor="text1"/>
                <w:szCs w:val="24"/>
                <w:lang w:val="en-AU"/>
              </w:rPr>
              <w:t>Residential</w:t>
            </w:r>
          </w:p>
        </w:tc>
      </w:tr>
      <w:tr w:rsidR="00F25D64" w:rsidRPr="00C321E7" w14:paraId="71ED96E4" w14:textId="77777777" w:rsidTr="00A829E8">
        <w:tc>
          <w:tcPr>
            <w:tcW w:w="5274" w:type="dxa"/>
            <w:vAlign w:val="center"/>
          </w:tcPr>
          <w:p w14:paraId="5D228086" w14:textId="77777777" w:rsidR="00F25D64" w:rsidRPr="00C321E7" w:rsidRDefault="00F25D64" w:rsidP="00A829E8">
            <w:pPr>
              <w:rPr>
                <w:rFonts w:cs="Arial"/>
                <w:b/>
                <w:color w:val="000000" w:themeColor="text1"/>
                <w:szCs w:val="24"/>
                <w:lang w:val="en-AU"/>
              </w:rPr>
            </w:pPr>
            <w:r w:rsidRPr="00C321E7">
              <w:rPr>
                <w:rFonts w:cs="Arial"/>
                <w:b/>
                <w:color w:val="000000" w:themeColor="text1"/>
                <w:szCs w:val="24"/>
                <w:lang w:val="en-AU"/>
              </w:rPr>
              <w:t>R-Code</w:t>
            </w:r>
          </w:p>
        </w:tc>
        <w:tc>
          <w:tcPr>
            <w:tcW w:w="3634" w:type="dxa"/>
            <w:vAlign w:val="center"/>
          </w:tcPr>
          <w:p w14:paraId="0FA96DFF" w14:textId="77777777" w:rsidR="00F25D64" w:rsidRPr="00C321E7" w:rsidRDefault="00F25D64" w:rsidP="00A829E8">
            <w:pPr>
              <w:rPr>
                <w:rFonts w:cs="Arial"/>
                <w:color w:val="000000" w:themeColor="text1"/>
                <w:szCs w:val="24"/>
                <w:lang w:val="en-AU"/>
              </w:rPr>
            </w:pPr>
            <w:r>
              <w:rPr>
                <w:rFonts w:cs="Arial"/>
                <w:color w:val="000000" w:themeColor="text1"/>
                <w:szCs w:val="24"/>
                <w:lang w:val="en-AU"/>
              </w:rPr>
              <w:t>R60</w:t>
            </w:r>
          </w:p>
        </w:tc>
      </w:tr>
      <w:tr w:rsidR="00F25D64" w:rsidRPr="00C321E7" w14:paraId="71DEE86F" w14:textId="77777777" w:rsidTr="00A829E8">
        <w:tc>
          <w:tcPr>
            <w:tcW w:w="5274" w:type="dxa"/>
            <w:vAlign w:val="center"/>
          </w:tcPr>
          <w:p w14:paraId="42C29F11" w14:textId="77777777" w:rsidR="00F25D64" w:rsidRPr="00C321E7" w:rsidRDefault="00F25D64" w:rsidP="00A829E8">
            <w:pPr>
              <w:spacing w:line="276" w:lineRule="auto"/>
              <w:rPr>
                <w:rFonts w:cs="Arial"/>
                <w:b/>
                <w:color w:val="000000" w:themeColor="text1"/>
                <w:szCs w:val="24"/>
                <w:lang w:val="en-AU"/>
              </w:rPr>
            </w:pPr>
            <w:r w:rsidRPr="00C321E7">
              <w:rPr>
                <w:rFonts w:cs="Arial"/>
                <w:b/>
                <w:color w:val="000000" w:themeColor="text1"/>
                <w:szCs w:val="24"/>
                <w:lang w:val="en-AU"/>
              </w:rPr>
              <w:t>Land area</w:t>
            </w:r>
          </w:p>
        </w:tc>
        <w:tc>
          <w:tcPr>
            <w:tcW w:w="3634" w:type="dxa"/>
            <w:vAlign w:val="center"/>
          </w:tcPr>
          <w:p w14:paraId="3F5D1AEE" w14:textId="77777777" w:rsidR="00F25D64" w:rsidRPr="00755FBE" w:rsidRDefault="00F25D64" w:rsidP="00A829E8">
            <w:pPr>
              <w:spacing w:line="276" w:lineRule="auto"/>
              <w:rPr>
                <w:rFonts w:cs="Arial"/>
                <w:color w:val="000000" w:themeColor="text1"/>
                <w:szCs w:val="24"/>
                <w:lang w:val="en-AU"/>
              </w:rPr>
            </w:pPr>
            <w:r w:rsidRPr="78B96EE2">
              <w:rPr>
                <w:rFonts w:cs="Arial"/>
                <w:color w:val="000000" w:themeColor="text1"/>
                <w:szCs w:val="24"/>
                <w:lang w:val="en-AU"/>
              </w:rPr>
              <w:t>1</w:t>
            </w:r>
            <w:r>
              <w:rPr>
                <w:rFonts w:cs="Arial"/>
                <w:color w:val="000000" w:themeColor="text1"/>
                <w:szCs w:val="24"/>
                <w:lang w:val="en-AU"/>
              </w:rPr>
              <w:t>,</w:t>
            </w:r>
            <w:r w:rsidRPr="78B96EE2">
              <w:rPr>
                <w:rFonts w:cs="Arial"/>
                <w:color w:val="000000" w:themeColor="text1"/>
                <w:szCs w:val="24"/>
                <w:lang w:val="en-AU"/>
              </w:rPr>
              <w:t>012m</w:t>
            </w:r>
            <w:r w:rsidRPr="78B96EE2">
              <w:rPr>
                <w:rFonts w:cs="Arial"/>
                <w:color w:val="000000" w:themeColor="text1"/>
                <w:szCs w:val="24"/>
                <w:vertAlign w:val="superscript"/>
                <w:lang w:val="en-AU"/>
              </w:rPr>
              <w:t>2</w:t>
            </w:r>
          </w:p>
        </w:tc>
      </w:tr>
      <w:tr w:rsidR="00F25D64" w:rsidRPr="00C321E7" w14:paraId="2C627CE1" w14:textId="77777777" w:rsidTr="00A829E8">
        <w:tc>
          <w:tcPr>
            <w:tcW w:w="5274" w:type="dxa"/>
            <w:vAlign w:val="center"/>
          </w:tcPr>
          <w:p w14:paraId="0F87F193" w14:textId="77777777" w:rsidR="00F25D64" w:rsidRPr="00C321E7" w:rsidRDefault="00F25D64" w:rsidP="00A829E8">
            <w:pPr>
              <w:rPr>
                <w:rFonts w:cs="Arial"/>
                <w:b/>
                <w:color w:val="000000" w:themeColor="text1"/>
                <w:szCs w:val="24"/>
                <w:lang w:val="en-AU"/>
              </w:rPr>
            </w:pPr>
            <w:r w:rsidRPr="00C321E7">
              <w:rPr>
                <w:rFonts w:cs="Arial"/>
                <w:b/>
                <w:color w:val="000000" w:themeColor="text1"/>
                <w:szCs w:val="24"/>
                <w:lang w:val="en-AU"/>
              </w:rPr>
              <w:t>Land Use</w:t>
            </w:r>
          </w:p>
        </w:tc>
        <w:tc>
          <w:tcPr>
            <w:tcW w:w="3634" w:type="dxa"/>
            <w:vAlign w:val="center"/>
          </w:tcPr>
          <w:p w14:paraId="6D4B42A1" w14:textId="77777777" w:rsidR="00F25D64" w:rsidRDefault="00F25D64" w:rsidP="00A829E8">
            <w:pPr>
              <w:rPr>
                <w:rFonts w:cs="Arial"/>
                <w:color w:val="000000" w:themeColor="text1"/>
                <w:szCs w:val="24"/>
                <w:lang w:val="en-AU"/>
              </w:rPr>
            </w:pPr>
            <w:r>
              <w:rPr>
                <w:rFonts w:cs="Arial"/>
                <w:color w:val="000000" w:themeColor="text1"/>
                <w:szCs w:val="24"/>
                <w:lang w:val="en-AU"/>
              </w:rPr>
              <w:t>Existing – ‘Residential’ use for a Single House</w:t>
            </w:r>
          </w:p>
          <w:p w14:paraId="7B481D76" w14:textId="77777777" w:rsidR="00F25D64" w:rsidRDefault="00F25D64" w:rsidP="00A829E8">
            <w:pPr>
              <w:rPr>
                <w:rFonts w:cs="Arial"/>
                <w:color w:val="000000" w:themeColor="text1"/>
                <w:szCs w:val="24"/>
                <w:lang w:val="en-AU"/>
              </w:rPr>
            </w:pPr>
          </w:p>
          <w:p w14:paraId="189F2531" w14:textId="77777777" w:rsidR="00F25D64" w:rsidRPr="00C321E7" w:rsidRDefault="00F25D64" w:rsidP="00A829E8">
            <w:pPr>
              <w:rPr>
                <w:rFonts w:cs="Arial"/>
                <w:color w:val="000000" w:themeColor="text1"/>
                <w:szCs w:val="24"/>
                <w:lang w:val="en-AU"/>
              </w:rPr>
            </w:pPr>
            <w:r>
              <w:rPr>
                <w:rFonts w:cs="Arial"/>
                <w:color w:val="000000" w:themeColor="text1"/>
                <w:szCs w:val="24"/>
                <w:lang w:val="en-AU"/>
              </w:rPr>
              <w:t>Proposed – ‘Residential’ use for Grouped Dwellings</w:t>
            </w:r>
          </w:p>
        </w:tc>
      </w:tr>
      <w:tr w:rsidR="00F25D64" w:rsidRPr="00C321E7" w14:paraId="0218A29D" w14:textId="77777777" w:rsidTr="00A829E8">
        <w:tc>
          <w:tcPr>
            <w:tcW w:w="5274" w:type="dxa"/>
            <w:vAlign w:val="center"/>
          </w:tcPr>
          <w:p w14:paraId="595D806E" w14:textId="77777777" w:rsidR="00F25D64" w:rsidRPr="00C321E7" w:rsidRDefault="00F25D64" w:rsidP="00A829E8">
            <w:pPr>
              <w:rPr>
                <w:rFonts w:cs="Arial"/>
                <w:b/>
                <w:color w:val="000000" w:themeColor="text1"/>
                <w:szCs w:val="24"/>
                <w:lang w:val="en-AU"/>
              </w:rPr>
            </w:pPr>
            <w:r w:rsidRPr="00C321E7">
              <w:rPr>
                <w:rFonts w:cs="Arial"/>
                <w:b/>
                <w:color w:val="000000" w:themeColor="text1"/>
                <w:szCs w:val="24"/>
                <w:lang w:val="en-AU"/>
              </w:rPr>
              <w:t>Use Class</w:t>
            </w:r>
          </w:p>
        </w:tc>
        <w:tc>
          <w:tcPr>
            <w:tcW w:w="3634" w:type="dxa"/>
            <w:vAlign w:val="center"/>
          </w:tcPr>
          <w:p w14:paraId="7314DABE" w14:textId="77777777" w:rsidR="00F25D64" w:rsidRPr="00C321E7" w:rsidRDefault="00F25D64" w:rsidP="00A829E8">
            <w:pPr>
              <w:rPr>
                <w:rFonts w:cs="Arial"/>
                <w:color w:val="000000" w:themeColor="text1"/>
                <w:szCs w:val="24"/>
                <w:highlight w:val="yellow"/>
                <w:lang w:val="en-AU"/>
              </w:rPr>
            </w:pPr>
            <w:r w:rsidRPr="58E4F79F">
              <w:rPr>
                <w:rFonts w:cs="Arial"/>
                <w:color w:val="000000" w:themeColor="text1"/>
                <w:szCs w:val="24"/>
                <w:lang w:val="en-AU"/>
              </w:rPr>
              <w:t>Permitted (P)</w:t>
            </w:r>
          </w:p>
        </w:tc>
      </w:tr>
    </w:tbl>
    <w:p w14:paraId="0A413DFE" w14:textId="1902EB22" w:rsidR="00F25D64" w:rsidRPr="00844172" w:rsidRDefault="00553DAA" w:rsidP="00F25D64">
      <w:pPr>
        <w:ind w:left="567" w:hanging="567"/>
        <w:jc w:val="both"/>
        <w:rPr>
          <w:rFonts w:cs="Arial"/>
          <w:b/>
          <w:color w:val="000000" w:themeColor="text1"/>
          <w:szCs w:val="28"/>
        </w:rPr>
      </w:pPr>
      <w:r>
        <w:rPr>
          <w:rFonts w:cs="Arial"/>
          <w:b/>
          <w:color w:val="000000" w:themeColor="text1"/>
          <w:szCs w:val="28"/>
        </w:rPr>
        <w:t>2</w:t>
      </w:r>
      <w:r w:rsidR="00F25D64" w:rsidRPr="00844172">
        <w:rPr>
          <w:rFonts w:cs="Arial"/>
          <w:b/>
          <w:color w:val="000000" w:themeColor="text1"/>
          <w:szCs w:val="28"/>
        </w:rPr>
        <w:t>.2</w:t>
      </w:r>
      <w:r w:rsidR="00F25D64" w:rsidRPr="00844172">
        <w:rPr>
          <w:rFonts w:cs="Arial"/>
          <w:b/>
          <w:color w:val="000000" w:themeColor="text1"/>
          <w:szCs w:val="28"/>
        </w:rPr>
        <w:tab/>
      </w:r>
      <w:r w:rsidR="009C385B">
        <w:rPr>
          <w:rFonts w:cs="Arial"/>
          <w:b/>
          <w:color w:val="000000" w:themeColor="text1"/>
          <w:szCs w:val="28"/>
        </w:rPr>
        <w:t>Locality Plan</w:t>
      </w:r>
    </w:p>
    <w:p w14:paraId="03F3F36A" w14:textId="77777777" w:rsidR="00F25D64" w:rsidRPr="00844172" w:rsidRDefault="00F25D64" w:rsidP="00F25D64">
      <w:pPr>
        <w:jc w:val="both"/>
        <w:rPr>
          <w:rFonts w:cs="Arial"/>
          <w:color w:val="000000" w:themeColor="text1"/>
          <w:szCs w:val="28"/>
        </w:rPr>
      </w:pPr>
    </w:p>
    <w:p w14:paraId="40CDCBEE" w14:textId="77777777" w:rsidR="00F25D64" w:rsidRDefault="00F25D64" w:rsidP="00F25D64">
      <w:pPr>
        <w:jc w:val="both"/>
        <w:rPr>
          <w:rFonts w:cs="Arial"/>
          <w:color w:val="000000" w:themeColor="text1"/>
          <w:szCs w:val="24"/>
        </w:rPr>
      </w:pPr>
      <w:r w:rsidRPr="78B96EE2">
        <w:rPr>
          <w:rFonts w:cs="Arial"/>
          <w:color w:val="000000" w:themeColor="text1"/>
          <w:szCs w:val="24"/>
        </w:rPr>
        <w:t xml:space="preserve">The subject site currently comprises one lot at 25 Mountjoy </w:t>
      </w:r>
      <w:r>
        <w:rPr>
          <w:rFonts w:cs="Arial"/>
          <w:color w:val="000000" w:themeColor="text1"/>
          <w:szCs w:val="24"/>
        </w:rPr>
        <w:t>Road</w:t>
      </w:r>
      <w:r w:rsidRPr="78B96EE2">
        <w:rPr>
          <w:rFonts w:cs="Arial"/>
          <w:color w:val="000000" w:themeColor="text1"/>
          <w:szCs w:val="24"/>
        </w:rPr>
        <w:t xml:space="preserve">, Nedlands which is currently vacant. </w:t>
      </w:r>
      <w:r w:rsidRPr="00007ABF">
        <w:rPr>
          <w:rFonts w:cs="Arial"/>
          <w:color w:val="000000" w:themeColor="text1"/>
          <w:szCs w:val="24"/>
        </w:rPr>
        <w:t xml:space="preserve">The site slopes downwards from the north eastern corner to the south western corner of the lot. The land slopes gradually from north-eastern to south-west by approximately 1m.   </w:t>
      </w:r>
    </w:p>
    <w:p w14:paraId="321532A8" w14:textId="77777777" w:rsidR="00F25D64" w:rsidRDefault="00F25D64" w:rsidP="00F25D64">
      <w:pPr>
        <w:jc w:val="both"/>
        <w:rPr>
          <w:rFonts w:cs="Arial"/>
          <w:color w:val="000000" w:themeColor="text1"/>
          <w:szCs w:val="24"/>
        </w:rPr>
      </w:pPr>
    </w:p>
    <w:p w14:paraId="72453357" w14:textId="77777777" w:rsidR="00F25D64" w:rsidRDefault="00F25D64" w:rsidP="00F25D64">
      <w:pPr>
        <w:jc w:val="both"/>
        <w:rPr>
          <w:rFonts w:cs="Arial"/>
          <w:bCs/>
          <w:color w:val="000000" w:themeColor="text1"/>
          <w:szCs w:val="28"/>
        </w:rPr>
      </w:pPr>
      <w:r w:rsidRPr="78B96EE2">
        <w:rPr>
          <w:rFonts w:cs="Arial"/>
          <w:color w:val="000000" w:themeColor="text1"/>
          <w:szCs w:val="24"/>
        </w:rPr>
        <w:t>The site is oriented west-east and has its frontage to Mountjoy Road and is bound by residential lots to the northern, eastern and southern lot boundaries.</w:t>
      </w:r>
      <w:r>
        <w:rPr>
          <w:rFonts w:cs="Arial"/>
          <w:color w:val="000000" w:themeColor="text1"/>
          <w:szCs w:val="24"/>
        </w:rPr>
        <w:t xml:space="preserve"> The subject site is zoned R60.</w:t>
      </w:r>
      <w:r w:rsidRPr="00B6045B">
        <w:rPr>
          <w:rFonts w:cs="Arial"/>
          <w:color w:val="000000" w:themeColor="text1"/>
          <w:szCs w:val="24"/>
        </w:rPr>
        <w:t xml:space="preserve"> </w:t>
      </w:r>
      <w:r w:rsidRPr="78B96EE2">
        <w:rPr>
          <w:rFonts w:cs="Arial"/>
          <w:color w:val="000000" w:themeColor="text1"/>
          <w:szCs w:val="24"/>
        </w:rPr>
        <w:t>All lots to the north of Jenkins Avenue are coded R60 and above. All lots to the south of Jenkins Avenue are coded R12.5 and R10.</w:t>
      </w:r>
    </w:p>
    <w:p w14:paraId="63CF886A" w14:textId="77777777" w:rsidR="00F25D64" w:rsidRDefault="00F25D64" w:rsidP="00F25D64">
      <w:pPr>
        <w:jc w:val="both"/>
        <w:rPr>
          <w:rFonts w:cs="Arial"/>
          <w:color w:val="000000" w:themeColor="text1"/>
          <w:szCs w:val="24"/>
        </w:rPr>
      </w:pPr>
    </w:p>
    <w:p w14:paraId="2BB1356F" w14:textId="77777777" w:rsidR="00F25D64" w:rsidRDefault="00F25D64" w:rsidP="00F25D64">
      <w:pPr>
        <w:jc w:val="both"/>
        <w:rPr>
          <w:rFonts w:cs="Arial"/>
          <w:color w:val="000000" w:themeColor="text1"/>
          <w:szCs w:val="24"/>
        </w:rPr>
      </w:pPr>
      <w:r w:rsidRPr="78B96EE2">
        <w:rPr>
          <w:rFonts w:cs="Arial"/>
          <w:color w:val="000000" w:themeColor="text1"/>
          <w:szCs w:val="24"/>
        </w:rPr>
        <w:t xml:space="preserve">As shown </w:t>
      </w:r>
      <w:r>
        <w:rPr>
          <w:rFonts w:cs="Arial"/>
          <w:color w:val="000000" w:themeColor="text1"/>
          <w:szCs w:val="24"/>
        </w:rPr>
        <w:t>in Attachment 1</w:t>
      </w:r>
      <w:r w:rsidRPr="78B96EE2">
        <w:rPr>
          <w:rFonts w:cs="Arial"/>
          <w:color w:val="000000" w:themeColor="text1"/>
          <w:szCs w:val="24"/>
        </w:rPr>
        <w:t>,</w:t>
      </w:r>
      <w:r>
        <w:rPr>
          <w:rFonts w:cs="Arial"/>
          <w:color w:val="000000" w:themeColor="text1"/>
          <w:szCs w:val="24"/>
        </w:rPr>
        <w:t xml:space="preserve"> the subject property is surrounded by a mix of single and grouped dwelligs. </w:t>
      </w:r>
      <w:r w:rsidRPr="78B96EE2">
        <w:rPr>
          <w:rFonts w:cs="Arial"/>
          <w:color w:val="000000" w:themeColor="text1"/>
          <w:szCs w:val="24"/>
        </w:rPr>
        <w:t>To date, there are no recent approvals for similar developments in Mountjoy Road, however in adjacent Louise Street, the Metro-Inner North Joint Development Assessment Panel (JDAP) recently approved 37 multiple dwellings at 17-19 Louise Street and 6 multiple and 7 grouped dwellings at 21-23 Louise Street.</w:t>
      </w:r>
    </w:p>
    <w:p w14:paraId="485B9E84" w14:textId="77777777" w:rsidR="00F25D64" w:rsidRDefault="00F25D64" w:rsidP="00F25D64">
      <w:pPr>
        <w:jc w:val="both"/>
        <w:rPr>
          <w:rFonts w:cs="Arial"/>
          <w:color w:val="000000" w:themeColor="text1"/>
          <w:szCs w:val="24"/>
        </w:rPr>
      </w:pPr>
    </w:p>
    <w:p w14:paraId="7DDD1AD2" w14:textId="77777777" w:rsidR="00F25D64" w:rsidRDefault="00F25D64" w:rsidP="00F25D64">
      <w:pPr>
        <w:jc w:val="both"/>
        <w:rPr>
          <w:rFonts w:cs="Arial"/>
          <w:color w:val="000000" w:themeColor="text1"/>
          <w:szCs w:val="24"/>
        </w:rPr>
      </w:pPr>
      <w:r>
        <w:rPr>
          <w:rFonts w:cs="Arial"/>
          <w:color w:val="000000" w:themeColor="text1"/>
          <w:szCs w:val="24"/>
        </w:rPr>
        <w:t>The Western Australian Planning Commission have approved a 5 lot survey strata subdivision for this site.</w:t>
      </w:r>
    </w:p>
    <w:p w14:paraId="265AE792" w14:textId="77777777" w:rsidR="00F25D64" w:rsidRDefault="00F25D64" w:rsidP="00F25D64">
      <w:pPr>
        <w:jc w:val="both"/>
        <w:rPr>
          <w:rFonts w:cs="Arial"/>
          <w:color w:val="000000" w:themeColor="text1"/>
          <w:szCs w:val="24"/>
        </w:rPr>
      </w:pPr>
    </w:p>
    <w:p w14:paraId="08729A7E" w14:textId="77777777" w:rsidR="00F25D64" w:rsidRPr="00844172" w:rsidRDefault="00F25D64" w:rsidP="00C9396C">
      <w:pPr>
        <w:pStyle w:val="ListParagraph"/>
        <w:numPr>
          <w:ilvl w:val="0"/>
          <w:numId w:val="71"/>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2F9D8E12" w14:textId="77777777" w:rsidR="00F25D64" w:rsidRPr="00844172" w:rsidRDefault="00F25D64" w:rsidP="00F25D64">
      <w:pPr>
        <w:jc w:val="both"/>
        <w:rPr>
          <w:rFonts w:cs="Arial"/>
          <w:iCs/>
          <w:color w:val="000000" w:themeColor="text1"/>
          <w:szCs w:val="24"/>
        </w:rPr>
      </w:pPr>
    </w:p>
    <w:p w14:paraId="4A600827" w14:textId="77777777" w:rsidR="00F25D64" w:rsidRDefault="00F25D64" w:rsidP="00F25D64">
      <w:pPr>
        <w:jc w:val="both"/>
        <w:rPr>
          <w:rFonts w:cs="Arial"/>
          <w:color w:val="000000" w:themeColor="text1"/>
          <w:szCs w:val="24"/>
        </w:rPr>
      </w:pPr>
      <w:r w:rsidRPr="78B96EE2">
        <w:rPr>
          <w:rFonts w:cs="Arial"/>
          <w:color w:val="000000" w:themeColor="text1"/>
          <w:szCs w:val="24"/>
        </w:rPr>
        <w:t xml:space="preserve">The application seeks development approval to construct 5 grouped dwellings, details of each are as follows: </w:t>
      </w:r>
    </w:p>
    <w:p w14:paraId="6125A22C" w14:textId="77777777" w:rsidR="00F25D64" w:rsidRDefault="00F25D64" w:rsidP="00F25D64">
      <w:pPr>
        <w:jc w:val="both"/>
        <w:rPr>
          <w:rFonts w:cs="Arial"/>
          <w:iCs/>
          <w:color w:val="000000" w:themeColor="text1"/>
          <w:szCs w:val="24"/>
        </w:rPr>
      </w:pPr>
    </w:p>
    <w:p w14:paraId="7BCB624C" w14:textId="77777777" w:rsidR="00F25D64" w:rsidRDefault="00F25D64" w:rsidP="00F44B6D">
      <w:pPr>
        <w:pStyle w:val="ListParagraph"/>
        <w:numPr>
          <w:ilvl w:val="0"/>
          <w:numId w:val="64"/>
        </w:numPr>
        <w:jc w:val="both"/>
        <w:rPr>
          <w:rFonts w:cs="Arial"/>
          <w:iCs/>
          <w:color w:val="000000" w:themeColor="text1"/>
          <w:szCs w:val="24"/>
        </w:rPr>
      </w:pPr>
      <w:r w:rsidRPr="00646FAF">
        <w:rPr>
          <w:rFonts w:cs="Arial"/>
          <w:iCs/>
          <w:color w:val="000000" w:themeColor="text1"/>
          <w:szCs w:val="24"/>
        </w:rPr>
        <w:t>Two-storey grouped dwellings comprising three bedrooms, two bathrooms, a double garage, kitchen, living area, dining area, sitting room and an outdoor living area facing north;</w:t>
      </w:r>
    </w:p>
    <w:p w14:paraId="44870887" w14:textId="77777777" w:rsidR="00F25D64" w:rsidRPr="00646FAF" w:rsidRDefault="00F25D64" w:rsidP="00F25D64">
      <w:pPr>
        <w:pStyle w:val="ListParagraph"/>
        <w:jc w:val="both"/>
        <w:rPr>
          <w:rFonts w:cs="Arial"/>
          <w:iCs/>
          <w:color w:val="000000" w:themeColor="text1"/>
          <w:szCs w:val="24"/>
        </w:rPr>
      </w:pPr>
    </w:p>
    <w:p w14:paraId="0B5EF3E5" w14:textId="77777777" w:rsidR="00F25D64" w:rsidRDefault="00F25D64" w:rsidP="00F44B6D">
      <w:pPr>
        <w:pStyle w:val="ListParagraph"/>
        <w:numPr>
          <w:ilvl w:val="0"/>
          <w:numId w:val="64"/>
        </w:numPr>
        <w:jc w:val="both"/>
        <w:rPr>
          <w:rFonts w:cs="Arial"/>
          <w:color w:val="000000" w:themeColor="text1"/>
          <w:szCs w:val="24"/>
        </w:rPr>
      </w:pPr>
      <w:r w:rsidRPr="78B96EE2">
        <w:rPr>
          <w:rFonts w:cs="Arial"/>
          <w:color w:val="000000" w:themeColor="text1"/>
          <w:szCs w:val="24"/>
        </w:rPr>
        <w:t>A communal bin store along the southern lot boundary for general waste bins and recycling bins to be located within the garages of the units</w:t>
      </w:r>
      <w:r>
        <w:rPr>
          <w:rFonts w:cs="Arial"/>
          <w:color w:val="000000" w:themeColor="text1"/>
          <w:szCs w:val="24"/>
        </w:rPr>
        <w:t>; and</w:t>
      </w:r>
    </w:p>
    <w:p w14:paraId="54BF4B4B" w14:textId="77777777" w:rsidR="00F25D64" w:rsidRPr="006F3AF2" w:rsidRDefault="00F25D64" w:rsidP="00F25D64">
      <w:pPr>
        <w:pStyle w:val="ListParagraph"/>
        <w:rPr>
          <w:rFonts w:cs="Arial"/>
          <w:color w:val="000000" w:themeColor="text1"/>
          <w:szCs w:val="24"/>
        </w:rPr>
      </w:pPr>
    </w:p>
    <w:p w14:paraId="49B85170" w14:textId="77777777" w:rsidR="00F25D64" w:rsidRDefault="00F25D64" w:rsidP="00F44B6D">
      <w:pPr>
        <w:pStyle w:val="ListParagraph"/>
        <w:numPr>
          <w:ilvl w:val="0"/>
          <w:numId w:val="64"/>
        </w:numPr>
        <w:jc w:val="both"/>
        <w:rPr>
          <w:rFonts w:cs="Arial"/>
          <w:color w:val="000000" w:themeColor="text1"/>
          <w:szCs w:val="24"/>
        </w:rPr>
      </w:pPr>
      <w:r>
        <w:rPr>
          <w:rFonts w:cs="Arial"/>
          <w:color w:val="000000" w:themeColor="text1"/>
          <w:szCs w:val="24"/>
        </w:rPr>
        <w:t xml:space="preserve">Vehicle access is proposed on the southern boundary. In order to accommodate the driveway, it is proposed to remove an existing Queensland Box Tree. </w:t>
      </w:r>
    </w:p>
    <w:p w14:paraId="3F1923AF" w14:textId="77777777" w:rsidR="00F25D64" w:rsidRPr="00F74AB9" w:rsidRDefault="00F25D64" w:rsidP="00F25D64">
      <w:pPr>
        <w:pStyle w:val="ListParagraph"/>
        <w:rPr>
          <w:rFonts w:cs="Arial"/>
          <w:color w:val="000000" w:themeColor="text1"/>
          <w:szCs w:val="24"/>
        </w:rPr>
      </w:pPr>
    </w:p>
    <w:p w14:paraId="427ABCED" w14:textId="77777777" w:rsidR="00F25D64" w:rsidRPr="00844172" w:rsidRDefault="00F25D64" w:rsidP="00C9396C">
      <w:pPr>
        <w:pStyle w:val="ListParagraph"/>
        <w:numPr>
          <w:ilvl w:val="0"/>
          <w:numId w:val="71"/>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79AEAD75" w14:textId="77777777" w:rsidR="00F25D64" w:rsidRDefault="00F25D64" w:rsidP="00F25D64">
      <w:pPr>
        <w:jc w:val="both"/>
        <w:rPr>
          <w:rFonts w:cs="Arial"/>
          <w:color w:val="000000" w:themeColor="text1"/>
          <w:szCs w:val="28"/>
        </w:rPr>
      </w:pPr>
    </w:p>
    <w:p w14:paraId="3D4147C8" w14:textId="77777777" w:rsidR="00F25D64" w:rsidRDefault="00F25D64" w:rsidP="00F25D64">
      <w:pPr>
        <w:jc w:val="both"/>
        <w:rPr>
          <w:rFonts w:cs="Arial"/>
          <w:color w:val="000000" w:themeColor="text1"/>
          <w:szCs w:val="28"/>
        </w:rPr>
      </w:pPr>
      <w:r>
        <w:rPr>
          <w:rFonts w:cs="Arial"/>
          <w:color w:val="000000" w:themeColor="text1"/>
          <w:szCs w:val="28"/>
        </w:rPr>
        <w:t>The applicantion is seeking assessment under the Design Principles of the R-Codes for the following:</w:t>
      </w:r>
    </w:p>
    <w:p w14:paraId="0C6B9B40" w14:textId="77777777" w:rsidR="00F25D64" w:rsidRPr="002927F7" w:rsidRDefault="00F25D64" w:rsidP="00F25D64">
      <w:pPr>
        <w:jc w:val="both"/>
        <w:rPr>
          <w:rFonts w:cs="Arial"/>
          <w:color w:val="000000" w:themeColor="text1"/>
          <w:szCs w:val="24"/>
        </w:rPr>
      </w:pPr>
    </w:p>
    <w:p w14:paraId="172FA6B1" w14:textId="6D29D04D" w:rsidR="00F25D64" w:rsidRDefault="00F25D64" w:rsidP="00F44B6D">
      <w:pPr>
        <w:pStyle w:val="ListParagraph"/>
        <w:numPr>
          <w:ilvl w:val="0"/>
          <w:numId w:val="63"/>
        </w:numPr>
        <w:jc w:val="both"/>
        <w:rPr>
          <w:rFonts w:cs="Arial"/>
          <w:color w:val="000000" w:themeColor="text1"/>
          <w:szCs w:val="24"/>
        </w:rPr>
      </w:pPr>
      <w:r w:rsidRPr="78B96EE2">
        <w:rPr>
          <w:rFonts w:cs="Arial"/>
          <w:color w:val="000000" w:themeColor="text1"/>
          <w:szCs w:val="24"/>
        </w:rPr>
        <w:t xml:space="preserve">Street </w:t>
      </w:r>
      <w:r>
        <w:rPr>
          <w:rFonts w:cs="Arial"/>
          <w:color w:val="000000" w:themeColor="text1"/>
          <w:szCs w:val="24"/>
        </w:rPr>
        <w:t>Setback</w:t>
      </w:r>
    </w:p>
    <w:p w14:paraId="1A1A8FDF" w14:textId="78291108" w:rsidR="00F25D64" w:rsidRDefault="00F25D64" w:rsidP="00F44B6D">
      <w:pPr>
        <w:pStyle w:val="ListParagraph"/>
        <w:numPr>
          <w:ilvl w:val="0"/>
          <w:numId w:val="63"/>
        </w:numPr>
        <w:jc w:val="both"/>
        <w:rPr>
          <w:rFonts w:cs="Arial"/>
          <w:color w:val="000000" w:themeColor="text1"/>
          <w:szCs w:val="24"/>
        </w:rPr>
      </w:pPr>
      <w:r>
        <w:rPr>
          <w:rFonts w:cs="Arial"/>
          <w:color w:val="000000" w:themeColor="text1"/>
          <w:szCs w:val="24"/>
        </w:rPr>
        <w:t>Lot boundary Setback</w:t>
      </w:r>
    </w:p>
    <w:p w14:paraId="080E2100" w14:textId="5A7F5D69" w:rsidR="00F25D64" w:rsidRDefault="00F25D64" w:rsidP="00F44B6D">
      <w:pPr>
        <w:pStyle w:val="ListParagraph"/>
        <w:numPr>
          <w:ilvl w:val="0"/>
          <w:numId w:val="63"/>
        </w:numPr>
        <w:jc w:val="both"/>
        <w:rPr>
          <w:rFonts w:cs="Arial"/>
          <w:color w:val="000000" w:themeColor="text1"/>
          <w:szCs w:val="24"/>
        </w:rPr>
      </w:pPr>
      <w:r>
        <w:rPr>
          <w:rFonts w:cs="Arial"/>
          <w:color w:val="000000" w:themeColor="text1"/>
          <w:szCs w:val="24"/>
        </w:rPr>
        <w:t>Open Space</w:t>
      </w:r>
    </w:p>
    <w:p w14:paraId="2114BF50" w14:textId="2CCBAAAB" w:rsidR="00F25D64" w:rsidRDefault="00F25D64" w:rsidP="00F44B6D">
      <w:pPr>
        <w:pStyle w:val="ListParagraph"/>
        <w:numPr>
          <w:ilvl w:val="0"/>
          <w:numId w:val="63"/>
        </w:numPr>
        <w:jc w:val="both"/>
        <w:rPr>
          <w:rFonts w:cs="Arial"/>
          <w:color w:val="000000" w:themeColor="text1"/>
          <w:szCs w:val="24"/>
        </w:rPr>
      </w:pPr>
      <w:r w:rsidRPr="78B96EE2">
        <w:rPr>
          <w:rFonts w:cs="Arial"/>
          <w:color w:val="000000" w:themeColor="text1"/>
          <w:szCs w:val="24"/>
        </w:rPr>
        <w:t>Parking</w:t>
      </w:r>
    </w:p>
    <w:p w14:paraId="33FC3063" w14:textId="77777777" w:rsidR="00F25D64" w:rsidRPr="00C321E7" w:rsidRDefault="00F25D64" w:rsidP="00F25D64">
      <w:pPr>
        <w:jc w:val="both"/>
        <w:rPr>
          <w:rFonts w:cs="Arial"/>
          <w:color w:val="000000" w:themeColor="text1"/>
          <w:szCs w:val="24"/>
        </w:rPr>
      </w:pPr>
    </w:p>
    <w:p w14:paraId="6CD91503" w14:textId="77777777" w:rsidR="00F25D64" w:rsidRPr="00021CC9" w:rsidRDefault="00F25D64" w:rsidP="00F25D64">
      <w:pPr>
        <w:jc w:val="both"/>
        <w:rPr>
          <w:rFonts w:cs="Arial"/>
          <w:color w:val="000000" w:themeColor="text1"/>
          <w:szCs w:val="24"/>
        </w:rPr>
      </w:pPr>
      <w:r>
        <w:rPr>
          <w:rFonts w:cs="Arial"/>
          <w:color w:val="000000" w:themeColor="text1"/>
          <w:szCs w:val="24"/>
        </w:rPr>
        <w:t>The variations were considered to not require advertising due to the variations occurring internal to the development and was not considered to have an undue impact on the surrounding lots.</w:t>
      </w:r>
    </w:p>
    <w:p w14:paraId="5F080621" w14:textId="3F97DF5F" w:rsidR="00F25D64" w:rsidRDefault="00F25D64" w:rsidP="00F25D64">
      <w:pPr>
        <w:jc w:val="both"/>
        <w:rPr>
          <w:rFonts w:cs="Arial"/>
          <w:color w:val="000000" w:themeColor="text1"/>
          <w:szCs w:val="24"/>
          <w:u w:val="single"/>
        </w:rPr>
      </w:pPr>
    </w:p>
    <w:p w14:paraId="406108A4" w14:textId="77777777" w:rsidR="00C9396C" w:rsidRDefault="00C9396C" w:rsidP="00F25D64">
      <w:pPr>
        <w:jc w:val="both"/>
        <w:rPr>
          <w:rFonts w:cs="Arial"/>
          <w:color w:val="000000" w:themeColor="text1"/>
          <w:szCs w:val="24"/>
          <w:u w:val="single"/>
        </w:rPr>
      </w:pPr>
    </w:p>
    <w:p w14:paraId="51E00B82" w14:textId="77777777" w:rsidR="00F25D64" w:rsidRPr="00844172" w:rsidRDefault="00F25D64" w:rsidP="00C9396C">
      <w:pPr>
        <w:pStyle w:val="ListParagraph"/>
        <w:numPr>
          <w:ilvl w:val="0"/>
          <w:numId w:val="71"/>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1B266D2B" w14:textId="77777777" w:rsidR="00F25D64" w:rsidRPr="00844172" w:rsidRDefault="00F25D64" w:rsidP="00F25D64">
      <w:pPr>
        <w:jc w:val="both"/>
        <w:rPr>
          <w:rFonts w:cs="Arial"/>
          <w:color w:val="000000" w:themeColor="text1"/>
          <w:szCs w:val="24"/>
        </w:rPr>
      </w:pPr>
    </w:p>
    <w:p w14:paraId="2C36D686" w14:textId="082B107B" w:rsidR="00F25D64" w:rsidRPr="00844172" w:rsidRDefault="007700F2" w:rsidP="00F25D64">
      <w:pPr>
        <w:ind w:left="567" w:hanging="567"/>
        <w:jc w:val="both"/>
        <w:rPr>
          <w:rFonts w:cs="Arial"/>
          <w:b/>
          <w:color w:val="000000" w:themeColor="text1"/>
          <w:szCs w:val="24"/>
          <w:lang w:eastAsia="en-AU"/>
        </w:rPr>
      </w:pPr>
      <w:r>
        <w:rPr>
          <w:rFonts w:cs="Arial"/>
          <w:b/>
          <w:color w:val="000000" w:themeColor="text1"/>
          <w:szCs w:val="24"/>
          <w:lang w:eastAsia="en-AU"/>
        </w:rPr>
        <w:t>5</w:t>
      </w:r>
      <w:r w:rsidR="00F25D64" w:rsidRPr="00844172">
        <w:rPr>
          <w:rFonts w:cs="Arial"/>
          <w:b/>
          <w:color w:val="000000" w:themeColor="text1"/>
          <w:szCs w:val="24"/>
          <w:lang w:eastAsia="en-AU"/>
        </w:rPr>
        <w:t>.1</w:t>
      </w:r>
      <w:r w:rsidR="00F25D64" w:rsidRPr="00844172">
        <w:rPr>
          <w:rFonts w:cs="Arial"/>
          <w:b/>
          <w:color w:val="000000" w:themeColor="text1"/>
          <w:szCs w:val="24"/>
          <w:lang w:eastAsia="en-AU"/>
        </w:rPr>
        <w:tab/>
        <w:t>Planning and Development (Local Planning Schemes) Regulations 2015</w:t>
      </w:r>
    </w:p>
    <w:p w14:paraId="4ED0AC98" w14:textId="77777777" w:rsidR="00F25D64" w:rsidRPr="00844172" w:rsidRDefault="00F25D64" w:rsidP="00F25D64">
      <w:pPr>
        <w:jc w:val="both"/>
        <w:rPr>
          <w:rFonts w:cs="Arial"/>
          <w:b/>
          <w:color w:val="000000" w:themeColor="text1"/>
          <w:szCs w:val="24"/>
        </w:rPr>
      </w:pPr>
    </w:p>
    <w:p w14:paraId="367A1BDC" w14:textId="77777777" w:rsidR="00F25D64" w:rsidRPr="0048211D" w:rsidRDefault="00F25D64" w:rsidP="00F25D64">
      <w:pPr>
        <w:jc w:val="both"/>
        <w:rPr>
          <w:rFonts w:cs="Arial"/>
          <w:strike/>
          <w:color w:val="000000" w:themeColor="text1"/>
          <w:szCs w:val="24"/>
        </w:rPr>
      </w:pPr>
      <w:r w:rsidRPr="78B96EE2">
        <w:rPr>
          <w:rFonts w:cs="Arial"/>
          <w:color w:val="000000" w:themeColor="text1"/>
          <w:szCs w:val="24"/>
        </w:rPr>
        <w:t xml:space="preserve">Schedule 2, Part 9, clause 67(2) (Consideration of application by local government)  identifies those matters that are required to be given due regard to the extent relevant to the application. Administration considers that the development meets these objectives, particularly in relation to height, scale and landscaping and overall amenity. </w:t>
      </w:r>
    </w:p>
    <w:p w14:paraId="058B9C32" w14:textId="77777777" w:rsidR="00F25D64" w:rsidRDefault="00F25D64" w:rsidP="00F25D64">
      <w:pPr>
        <w:jc w:val="both"/>
        <w:rPr>
          <w:rFonts w:cs="Arial"/>
          <w:color w:val="000000" w:themeColor="text1"/>
          <w:szCs w:val="24"/>
        </w:rPr>
      </w:pPr>
    </w:p>
    <w:p w14:paraId="57F3D266" w14:textId="2E926CE0" w:rsidR="00F25D64" w:rsidRPr="00844172" w:rsidRDefault="007700F2" w:rsidP="00F25D64">
      <w:pPr>
        <w:jc w:val="both"/>
        <w:rPr>
          <w:rFonts w:cs="Arial"/>
          <w:b/>
          <w:color w:val="000000" w:themeColor="text1"/>
          <w:szCs w:val="24"/>
        </w:rPr>
      </w:pPr>
      <w:r>
        <w:rPr>
          <w:rFonts w:cs="Arial"/>
          <w:b/>
          <w:color w:val="000000" w:themeColor="text1"/>
          <w:szCs w:val="24"/>
        </w:rPr>
        <w:t>5.2</w:t>
      </w:r>
      <w:r w:rsidR="00F25D64" w:rsidRPr="00844172">
        <w:rPr>
          <w:rFonts w:cs="Arial"/>
          <w:b/>
          <w:color w:val="000000" w:themeColor="text1"/>
          <w:szCs w:val="24"/>
        </w:rPr>
        <w:tab/>
      </w:r>
      <w:r w:rsidR="00F25D64">
        <w:rPr>
          <w:rFonts w:cs="Arial"/>
          <w:b/>
          <w:color w:val="000000" w:themeColor="text1"/>
          <w:szCs w:val="24"/>
        </w:rPr>
        <w:t xml:space="preserve">State Planning Policy 7.3 – Residential Design Codes </w:t>
      </w:r>
      <w:r w:rsidR="00A0464F">
        <w:rPr>
          <w:rFonts w:cs="Arial"/>
          <w:b/>
          <w:color w:val="000000" w:themeColor="text1"/>
          <w:szCs w:val="24"/>
        </w:rPr>
        <w:t xml:space="preserve">- </w:t>
      </w:r>
      <w:r w:rsidR="00F25D64">
        <w:rPr>
          <w:rFonts w:cs="Arial"/>
          <w:b/>
          <w:color w:val="000000" w:themeColor="text1"/>
          <w:szCs w:val="24"/>
        </w:rPr>
        <w:t>Volume 1</w:t>
      </w:r>
    </w:p>
    <w:p w14:paraId="3FDB81A6" w14:textId="77777777" w:rsidR="00F25D64" w:rsidRPr="00844172" w:rsidRDefault="00F25D64" w:rsidP="00F25D64">
      <w:pPr>
        <w:jc w:val="both"/>
        <w:rPr>
          <w:rFonts w:cs="Arial"/>
          <w:color w:val="000000" w:themeColor="text1"/>
          <w:szCs w:val="24"/>
        </w:rPr>
      </w:pPr>
    </w:p>
    <w:p w14:paraId="291810C4" w14:textId="77777777" w:rsidR="00CE177D" w:rsidRDefault="00F25D64" w:rsidP="00F25D64">
      <w:pPr>
        <w:jc w:val="both"/>
        <w:rPr>
          <w:rFonts w:eastAsia="Arial" w:cs="Arial"/>
          <w:szCs w:val="24"/>
        </w:rPr>
      </w:pPr>
      <w:r w:rsidRPr="00620B41">
        <w:rPr>
          <w:rFonts w:eastAsia="Arial" w:cs="Arial"/>
          <w:szCs w:val="24"/>
        </w:rPr>
        <w:t xml:space="preserve">State Planning Policy 7.3 Residential Design Codes Volume 1 (R-Codes) apply to all single and grouped dwelling developments. An </w:t>
      </w:r>
      <w:r w:rsidR="00A60F21">
        <w:rPr>
          <w:rFonts w:eastAsia="Arial" w:cs="Arial"/>
          <w:szCs w:val="24"/>
        </w:rPr>
        <w:t>approval</w:t>
      </w:r>
      <w:r w:rsidRPr="00620B41">
        <w:rPr>
          <w:rFonts w:eastAsia="Arial" w:cs="Arial"/>
          <w:szCs w:val="24"/>
        </w:rPr>
        <w:t xml:space="preserve"> under the R-Codes can be </w:t>
      </w:r>
      <w:r w:rsidR="00A60F21">
        <w:rPr>
          <w:rFonts w:eastAsia="Arial" w:cs="Arial"/>
          <w:szCs w:val="24"/>
        </w:rPr>
        <w:t>obtained</w:t>
      </w:r>
      <w:r w:rsidRPr="00620B41">
        <w:rPr>
          <w:rFonts w:eastAsia="Arial" w:cs="Arial"/>
          <w:szCs w:val="24"/>
        </w:rPr>
        <w:t xml:space="preserve"> in one of two ways. This is by either meeting the deemed-to-comply provisions </w:t>
      </w:r>
      <w:r w:rsidRPr="00620B41">
        <w:rPr>
          <w:rFonts w:eastAsia="Arial" w:cs="Arial"/>
          <w:szCs w:val="24"/>
          <w:u w:val="single"/>
        </w:rPr>
        <w:t>or</w:t>
      </w:r>
      <w:r w:rsidRPr="00620B41">
        <w:rPr>
          <w:rFonts w:eastAsia="Arial" w:cs="Arial"/>
          <w:szCs w:val="24"/>
        </w:rPr>
        <w:t xml:space="preserve"> via a Design Principle assessment pathway. </w:t>
      </w:r>
    </w:p>
    <w:p w14:paraId="347BC916" w14:textId="77777777" w:rsidR="00CE177D" w:rsidRDefault="00CE177D" w:rsidP="00F25D64">
      <w:pPr>
        <w:jc w:val="both"/>
        <w:rPr>
          <w:rFonts w:eastAsia="Arial" w:cs="Arial"/>
          <w:szCs w:val="24"/>
        </w:rPr>
      </w:pPr>
    </w:p>
    <w:p w14:paraId="63099B0A" w14:textId="1B4801DA" w:rsidR="00F25D64" w:rsidRPr="00620B41" w:rsidRDefault="00F25D64" w:rsidP="00F25D64">
      <w:pPr>
        <w:jc w:val="both"/>
        <w:rPr>
          <w:rFonts w:eastAsia="Arial" w:cs="Arial"/>
          <w:szCs w:val="24"/>
        </w:rPr>
      </w:pPr>
      <w:r w:rsidRPr="00620B41">
        <w:rPr>
          <w:rFonts w:eastAsia="Arial" w:cs="Arial"/>
          <w:szCs w:val="24"/>
        </w:rPr>
        <w:t>The proposed development is seeking a Design Principle assessment pathway for a part of this proposal. An assessment is sought under the Design Principles for the R-Codes for street setback, lot boundary setback, open space and parking.</w:t>
      </w:r>
      <w:r w:rsidR="000A7851" w:rsidRPr="000A7851">
        <w:rPr>
          <w:rFonts w:eastAsia="Arial" w:cs="Arial"/>
          <w:szCs w:val="24"/>
        </w:rPr>
        <w:t xml:space="preserve"> </w:t>
      </w:r>
      <w:r w:rsidR="000A7851">
        <w:rPr>
          <w:rFonts w:eastAsia="Arial" w:cs="Arial"/>
          <w:szCs w:val="24"/>
        </w:rPr>
        <w:t xml:space="preserve">As required by the R-Codes, Council in assessing the proposal against the design principles, should not apply the corresponding deemed-to-comply provisions. </w:t>
      </w:r>
      <w:r w:rsidRPr="00620B41">
        <w:rPr>
          <w:rFonts w:eastAsia="Arial" w:cs="Arial"/>
          <w:szCs w:val="24"/>
        </w:rPr>
        <w:t>All other areas are considered to be fully compliant with the deemed-to-comply provisions of the R-Codes.</w:t>
      </w:r>
    </w:p>
    <w:p w14:paraId="755277EC" w14:textId="77777777" w:rsidR="00617305" w:rsidRDefault="00617305" w:rsidP="00F25D64">
      <w:pPr>
        <w:jc w:val="both"/>
        <w:rPr>
          <w:rFonts w:eastAsia="Arial" w:cs="Arial"/>
          <w:szCs w:val="24"/>
        </w:rPr>
      </w:pPr>
    </w:p>
    <w:p w14:paraId="10DB0C3E" w14:textId="77777777" w:rsidR="00F25D64" w:rsidRDefault="00F25D64" w:rsidP="00F25D64">
      <w:pPr>
        <w:jc w:val="both"/>
        <w:rPr>
          <w:rFonts w:eastAsia="Arial" w:cs="Arial"/>
          <w:b/>
          <w:bCs/>
          <w:szCs w:val="24"/>
        </w:rPr>
      </w:pPr>
      <w:r w:rsidRPr="008F4096">
        <w:rPr>
          <w:rFonts w:eastAsia="Arial" w:cs="Arial"/>
          <w:b/>
          <w:bCs/>
          <w:szCs w:val="24"/>
        </w:rPr>
        <w:t>Clause 5.1.</w:t>
      </w:r>
      <w:r>
        <w:rPr>
          <w:rFonts w:eastAsia="Arial" w:cs="Arial"/>
          <w:b/>
          <w:bCs/>
          <w:szCs w:val="24"/>
        </w:rPr>
        <w:t>2</w:t>
      </w:r>
      <w:r w:rsidRPr="008F4096">
        <w:rPr>
          <w:rFonts w:eastAsia="Arial" w:cs="Arial"/>
          <w:b/>
          <w:bCs/>
          <w:szCs w:val="24"/>
        </w:rPr>
        <w:t xml:space="preserve"> </w:t>
      </w:r>
      <w:r>
        <w:rPr>
          <w:rFonts w:cs="Arial"/>
          <w:b/>
          <w:color w:val="000000" w:themeColor="text1"/>
          <w:szCs w:val="24"/>
        </w:rPr>
        <w:t>–</w:t>
      </w:r>
      <w:r>
        <w:rPr>
          <w:rFonts w:eastAsia="Arial" w:cs="Arial"/>
          <w:b/>
          <w:bCs/>
          <w:szCs w:val="24"/>
        </w:rPr>
        <w:t xml:space="preserve"> </w:t>
      </w:r>
      <w:r w:rsidRPr="008F4096">
        <w:rPr>
          <w:rFonts w:eastAsia="Arial" w:cs="Arial"/>
          <w:b/>
          <w:bCs/>
          <w:szCs w:val="24"/>
        </w:rPr>
        <w:t>Street Setback</w:t>
      </w:r>
    </w:p>
    <w:p w14:paraId="3E7161DF" w14:textId="77777777" w:rsidR="00F25D64" w:rsidRPr="008F4096" w:rsidRDefault="00F25D64" w:rsidP="00F25D64">
      <w:pPr>
        <w:jc w:val="both"/>
        <w:rPr>
          <w:rFonts w:eastAsia="Arial" w:cs="Arial"/>
          <w:b/>
          <w:szCs w:val="24"/>
        </w:rPr>
      </w:pPr>
    </w:p>
    <w:p w14:paraId="1EC46D19" w14:textId="118B5CCD" w:rsidR="00F25D64" w:rsidRDefault="00F25D64" w:rsidP="00F25D64">
      <w:pPr>
        <w:jc w:val="both"/>
        <w:rPr>
          <w:rFonts w:eastAsia="Arial" w:cs="Arial"/>
          <w:szCs w:val="24"/>
        </w:rPr>
      </w:pPr>
      <w:r>
        <w:rPr>
          <w:rFonts w:eastAsia="Arial" w:cs="Arial"/>
          <w:szCs w:val="24"/>
        </w:rPr>
        <w:t>Units 1 – 4 are setback a minimum nil setback to the internal common property driveway. The development is considered to meet the Design Principles as:</w:t>
      </w:r>
    </w:p>
    <w:p w14:paraId="709A1DB0" w14:textId="77777777" w:rsidR="00F25D64" w:rsidRDefault="00F25D64" w:rsidP="00F25D64">
      <w:pPr>
        <w:jc w:val="both"/>
        <w:rPr>
          <w:rFonts w:eastAsia="Arial" w:cs="Arial"/>
          <w:szCs w:val="24"/>
        </w:rPr>
      </w:pPr>
    </w:p>
    <w:p w14:paraId="6371DF53" w14:textId="77777777" w:rsidR="00F25D64" w:rsidRPr="00831FA3" w:rsidRDefault="00F25D64" w:rsidP="00F44B6D">
      <w:pPr>
        <w:pStyle w:val="paragraph"/>
        <w:numPr>
          <w:ilvl w:val="0"/>
          <w:numId w:val="65"/>
        </w:numPr>
        <w:jc w:val="both"/>
        <w:textAlignment w:val="baseline"/>
        <w:rPr>
          <w:rFonts w:ascii="Arial" w:hAnsi="Arial" w:cs="Arial"/>
          <w:iCs/>
          <w:color w:val="000000" w:themeColor="text1"/>
        </w:rPr>
      </w:pPr>
      <w:r w:rsidRPr="00420037">
        <w:rPr>
          <w:rFonts w:ascii="Arial" w:hAnsi="Arial" w:cs="Arial"/>
          <w:iCs/>
          <w:color w:val="000000" w:themeColor="text1"/>
        </w:rPr>
        <w:t xml:space="preserve">The setback variations face the internal common property driveway and do not directly face the primary street. The reduced setbacks to an internal common property driveway are not considered </w:t>
      </w:r>
      <w:r w:rsidRPr="00420037">
        <w:rPr>
          <w:rFonts w:ascii="Arial" w:hAnsi="Arial" w:cs="Arial"/>
          <w:color w:val="000000" w:themeColor="text1"/>
        </w:rPr>
        <w:t>to have an adverse impact</w:t>
      </w:r>
      <w:r>
        <w:rPr>
          <w:rFonts w:ascii="Arial" w:hAnsi="Arial" w:cs="Arial"/>
          <w:color w:val="000000" w:themeColor="text1"/>
        </w:rPr>
        <w:t xml:space="preserve"> to the street. </w:t>
      </w:r>
    </w:p>
    <w:p w14:paraId="22914CB2" w14:textId="77777777" w:rsidR="00F25D64" w:rsidRPr="00420037" w:rsidRDefault="00F25D64" w:rsidP="00F25D64">
      <w:pPr>
        <w:pStyle w:val="paragraph"/>
        <w:jc w:val="both"/>
        <w:textAlignment w:val="baseline"/>
        <w:rPr>
          <w:rFonts w:ascii="Arial" w:hAnsi="Arial" w:cs="Arial"/>
          <w:iCs/>
          <w:color w:val="000000" w:themeColor="text1"/>
        </w:rPr>
      </w:pPr>
    </w:p>
    <w:p w14:paraId="3B37FE77" w14:textId="77777777" w:rsidR="00F25D64" w:rsidRPr="00420037" w:rsidRDefault="00F25D64" w:rsidP="00F44B6D">
      <w:pPr>
        <w:pStyle w:val="paragraph"/>
        <w:numPr>
          <w:ilvl w:val="0"/>
          <w:numId w:val="65"/>
        </w:numPr>
        <w:jc w:val="both"/>
        <w:textAlignment w:val="baseline"/>
        <w:rPr>
          <w:rFonts w:ascii="Arial" w:hAnsi="Arial" w:cs="Arial"/>
          <w:iCs/>
          <w:color w:val="000000" w:themeColor="text1"/>
        </w:rPr>
      </w:pPr>
      <w:r w:rsidRPr="00420037">
        <w:rPr>
          <w:rFonts w:ascii="Arial" w:hAnsi="Arial" w:cs="Arial"/>
          <w:iCs/>
          <w:color w:val="000000" w:themeColor="text1"/>
        </w:rPr>
        <w:t xml:space="preserve">The design of the development incorporates various articulations of the wall lengths on the ground and upper floors so as to ensure the building mass and form is not excessive. It further provides for a range of materials and architectural treatments such as timber cladding, render facebrick minimise the perception of bulk as viewed from the street. </w:t>
      </w:r>
    </w:p>
    <w:p w14:paraId="6E29DEBD" w14:textId="77777777" w:rsidR="00F25D64" w:rsidRDefault="00F25D64" w:rsidP="00F25D64">
      <w:pPr>
        <w:pStyle w:val="paragraph"/>
        <w:ind w:left="720"/>
        <w:jc w:val="both"/>
        <w:textAlignment w:val="baseline"/>
        <w:rPr>
          <w:rFonts w:ascii="Arial" w:hAnsi="Arial" w:cs="Arial"/>
          <w:color w:val="000000" w:themeColor="text1"/>
        </w:rPr>
      </w:pPr>
    </w:p>
    <w:p w14:paraId="5752EBC0" w14:textId="77777777" w:rsidR="00F25D64" w:rsidRPr="00420037" w:rsidRDefault="00F25D64" w:rsidP="00F44B6D">
      <w:pPr>
        <w:pStyle w:val="paragraph"/>
        <w:numPr>
          <w:ilvl w:val="0"/>
          <w:numId w:val="65"/>
        </w:numPr>
        <w:jc w:val="both"/>
        <w:textAlignment w:val="baseline"/>
        <w:rPr>
          <w:rFonts w:ascii="Arial" w:hAnsi="Arial" w:cs="Arial"/>
          <w:color w:val="000000" w:themeColor="text1"/>
        </w:rPr>
      </w:pPr>
      <w:r w:rsidRPr="00420037">
        <w:rPr>
          <w:rFonts w:ascii="Arial" w:hAnsi="Arial" w:cs="Arial"/>
          <w:color w:val="000000" w:themeColor="text1"/>
        </w:rPr>
        <w:t xml:space="preserve">The proposed landscaping plan is supported </w:t>
      </w:r>
      <w:r>
        <w:rPr>
          <w:rFonts w:ascii="Arial" w:hAnsi="Arial" w:cs="Arial"/>
          <w:color w:val="000000" w:themeColor="text1"/>
        </w:rPr>
        <w:t xml:space="preserve">as </w:t>
      </w:r>
      <w:r w:rsidRPr="00420037">
        <w:rPr>
          <w:rFonts w:ascii="Arial" w:hAnsi="Arial" w:cs="Arial"/>
          <w:color w:val="000000" w:themeColor="text1"/>
        </w:rPr>
        <w:t>and contribute</w:t>
      </w:r>
      <w:r>
        <w:rPr>
          <w:rFonts w:ascii="Arial" w:hAnsi="Arial" w:cs="Arial"/>
          <w:color w:val="000000" w:themeColor="text1"/>
        </w:rPr>
        <w:t>s</w:t>
      </w:r>
      <w:r w:rsidRPr="00420037">
        <w:rPr>
          <w:rFonts w:ascii="Arial" w:hAnsi="Arial" w:cs="Arial"/>
          <w:color w:val="000000" w:themeColor="text1"/>
        </w:rPr>
        <w:t xml:space="preserve"> to the leafy-green streetscape.</w:t>
      </w:r>
    </w:p>
    <w:p w14:paraId="232AFE97" w14:textId="77777777" w:rsidR="00F25D64" w:rsidRPr="00420037" w:rsidRDefault="00F25D64" w:rsidP="00F25D64">
      <w:pPr>
        <w:pStyle w:val="paragraph"/>
        <w:jc w:val="both"/>
        <w:textAlignment w:val="baseline"/>
        <w:rPr>
          <w:rFonts w:ascii="Arial" w:hAnsi="Arial" w:cs="Arial"/>
          <w:color w:val="000000" w:themeColor="text1"/>
        </w:rPr>
      </w:pPr>
    </w:p>
    <w:p w14:paraId="4375B887" w14:textId="77777777" w:rsidR="00F25D64" w:rsidRPr="00420037" w:rsidRDefault="00F25D64" w:rsidP="00F44B6D">
      <w:pPr>
        <w:pStyle w:val="paragraph"/>
        <w:numPr>
          <w:ilvl w:val="0"/>
          <w:numId w:val="65"/>
        </w:numPr>
        <w:jc w:val="both"/>
        <w:textAlignment w:val="baseline"/>
        <w:rPr>
          <w:rFonts w:ascii="Arial" w:hAnsi="Arial" w:cs="Arial"/>
          <w:color w:val="000000" w:themeColor="text1"/>
        </w:rPr>
      </w:pPr>
      <w:r w:rsidRPr="00420037">
        <w:rPr>
          <w:rFonts w:ascii="Arial" w:hAnsi="Arial" w:cs="Arial"/>
          <w:color w:val="000000" w:themeColor="text1"/>
        </w:rPr>
        <w:t>The two-storey bulk is predominately massed towards the common property driveway as a means to increase side lot boundary setbacks to adjoining landowners. This in turn facilitates more efficient use of a useable outdoor living space for internal residents, whilst maintaining the amenity and privacy of adjoining sites. Collectively, this approach is considered more desirable.</w:t>
      </w:r>
    </w:p>
    <w:p w14:paraId="1634EC6F" w14:textId="77777777" w:rsidR="00F25D64" w:rsidRPr="00420037" w:rsidRDefault="00F25D64" w:rsidP="00F25D64">
      <w:pPr>
        <w:pStyle w:val="paragraph"/>
        <w:jc w:val="both"/>
        <w:textAlignment w:val="baseline"/>
        <w:rPr>
          <w:rFonts w:ascii="Arial" w:hAnsi="Arial" w:cs="Arial"/>
          <w:iCs/>
          <w:color w:val="000000" w:themeColor="text1"/>
        </w:rPr>
      </w:pPr>
    </w:p>
    <w:p w14:paraId="075F2C8E" w14:textId="77777777" w:rsidR="00F25D64" w:rsidRPr="00420037" w:rsidRDefault="00F25D64" w:rsidP="00F44B6D">
      <w:pPr>
        <w:pStyle w:val="paragraph"/>
        <w:numPr>
          <w:ilvl w:val="0"/>
          <w:numId w:val="65"/>
        </w:numPr>
        <w:jc w:val="both"/>
        <w:textAlignment w:val="baseline"/>
        <w:rPr>
          <w:rFonts w:ascii="Arial" w:hAnsi="Arial" w:cs="Arial"/>
          <w:iCs/>
          <w:color w:val="000000" w:themeColor="text1"/>
        </w:rPr>
      </w:pPr>
      <w:r w:rsidRPr="00420037">
        <w:rPr>
          <w:rFonts w:ascii="Arial" w:hAnsi="Arial" w:cs="Arial"/>
          <w:iCs/>
          <w:color w:val="000000" w:themeColor="text1"/>
        </w:rPr>
        <w:t xml:space="preserve">Provision has been made for windows to face the common property driveway which is considered to make a positive contribution to the internal private street in terms of public surveillance and activity. Whilst the major openings facing the common property driveway provide for passive surveillance, they are also setback in </w:t>
      </w:r>
      <w:r w:rsidRPr="00420037">
        <w:rPr>
          <w:rFonts w:ascii="Arial" w:hAnsi="Arial" w:cs="Arial"/>
          <w:color w:val="000000" w:themeColor="text1"/>
        </w:rPr>
        <w:t>accordance</w:t>
      </w:r>
      <w:r w:rsidRPr="00420037">
        <w:rPr>
          <w:rFonts w:ascii="Arial" w:hAnsi="Arial" w:cs="Arial"/>
          <w:iCs/>
          <w:color w:val="000000" w:themeColor="text1"/>
        </w:rPr>
        <w:t xml:space="preserve"> with the deemed-to-comply setbacks for Clause 5.4.1 – Visual Privacy. </w:t>
      </w:r>
    </w:p>
    <w:p w14:paraId="693CE8F9" w14:textId="77777777" w:rsidR="00F25D64" w:rsidRPr="00420037" w:rsidRDefault="00F25D64" w:rsidP="00F25D64">
      <w:pPr>
        <w:rPr>
          <w:rFonts w:cs="Arial"/>
          <w:iCs/>
          <w:color w:val="000000" w:themeColor="text1"/>
          <w:szCs w:val="24"/>
        </w:rPr>
      </w:pPr>
    </w:p>
    <w:p w14:paraId="60C28ACC" w14:textId="77777777" w:rsidR="00F25D64" w:rsidRPr="00420037" w:rsidRDefault="00F25D64" w:rsidP="00F44B6D">
      <w:pPr>
        <w:pStyle w:val="paragraph"/>
        <w:numPr>
          <w:ilvl w:val="0"/>
          <w:numId w:val="65"/>
        </w:numPr>
        <w:jc w:val="both"/>
        <w:textAlignment w:val="baseline"/>
        <w:rPr>
          <w:rFonts w:ascii="Arial" w:hAnsi="Arial" w:cs="Arial"/>
          <w:iCs/>
          <w:color w:val="000000" w:themeColor="text1"/>
        </w:rPr>
      </w:pPr>
      <w:r w:rsidRPr="00420037">
        <w:rPr>
          <w:rFonts w:ascii="Arial" w:hAnsi="Arial" w:cs="Arial"/>
          <w:iCs/>
          <w:color w:val="000000" w:themeColor="text1"/>
        </w:rPr>
        <w:t xml:space="preserve">Each site can accommodate parking, landscaping and utilities and there are no easements or essential service corridors to apply. </w:t>
      </w:r>
    </w:p>
    <w:p w14:paraId="225394FE" w14:textId="77777777" w:rsidR="00F25D64" w:rsidRPr="00420037" w:rsidRDefault="00F25D64" w:rsidP="00F25D64">
      <w:pPr>
        <w:pStyle w:val="paragraph"/>
        <w:jc w:val="both"/>
        <w:textAlignment w:val="baseline"/>
        <w:rPr>
          <w:rFonts w:ascii="Arial" w:hAnsi="Arial" w:cs="Arial"/>
          <w:iCs/>
          <w:color w:val="000000" w:themeColor="text1"/>
        </w:rPr>
      </w:pPr>
    </w:p>
    <w:p w14:paraId="7B87A8CA" w14:textId="77777777" w:rsidR="00F25D64" w:rsidRPr="00B124C5" w:rsidRDefault="00F25D64" w:rsidP="00F25D64">
      <w:pPr>
        <w:jc w:val="both"/>
        <w:rPr>
          <w:rFonts w:cs="Arial"/>
          <w:b/>
          <w:bCs/>
          <w:color w:val="000000" w:themeColor="text1"/>
          <w:szCs w:val="24"/>
          <w:lang w:eastAsia="en-AU"/>
        </w:rPr>
      </w:pPr>
      <w:r w:rsidRPr="00B124C5">
        <w:rPr>
          <w:rFonts w:cs="Arial"/>
          <w:b/>
          <w:bCs/>
          <w:color w:val="000000" w:themeColor="text1"/>
          <w:szCs w:val="24"/>
          <w:lang w:eastAsia="en-AU"/>
        </w:rPr>
        <w:t>Clause 5.1.3 – Lot boundary setback</w:t>
      </w:r>
    </w:p>
    <w:p w14:paraId="1E634964" w14:textId="77777777" w:rsidR="00F25D64" w:rsidRPr="00B124C5" w:rsidRDefault="00F25D64" w:rsidP="00F25D64">
      <w:pPr>
        <w:jc w:val="both"/>
        <w:rPr>
          <w:rFonts w:cs="Arial"/>
          <w:b/>
          <w:bCs/>
          <w:color w:val="000000" w:themeColor="text1"/>
          <w:szCs w:val="24"/>
          <w:lang w:eastAsia="en-AU"/>
        </w:rPr>
      </w:pPr>
    </w:p>
    <w:p w14:paraId="62034C7B" w14:textId="64E3BE6B" w:rsidR="00F25D64" w:rsidRDefault="00F25D64" w:rsidP="00F25D64">
      <w:pPr>
        <w:jc w:val="both"/>
        <w:rPr>
          <w:rFonts w:eastAsia="Arial" w:cs="Arial"/>
          <w:szCs w:val="24"/>
        </w:rPr>
      </w:pPr>
      <w:r w:rsidRPr="00B124C5">
        <w:rPr>
          <w:rFonts w:cs="Arial"/>
          <w:color w:val="000000" w:themeColor="text1"/>
          <w:szCs w:val="24"/>
          <w:lang w:eastAsia="en-AU"/>
        </w:rPr>
        <w:t>The development proposes</w:t>
      </w:r>
      <w:r>
        <w:rPr>
          <w:rFonts w:cs="Arial"/>
          <w:color w:val="000000" w:themeColor="text1"/>
          <w:szCs w:val="24"/>
          <w:lang w:eastAsia="en-AU"/>
        </w:rPr>
        <w:t xml:space="preserve"> a boundary wall for the communal bin store (south), which is located within the street setback at 1m. </w:t>
      </w:r>
      <w:r>
        <w:rPr>
          <w:rFonts w:eastAsia="Arial" w:cs="Arial"/>
          <w:szCs w:val="24"/>
        </w:rPr>
        <w:t>The development is considered to meet the Design Principles as:</w:t>
      </w:r>
    </w:p>
    <w:p w14:paraId="3399EBA4" w14:textId="77777777" w:rsidR="00F25D64" w:rsidRDefault="00F25D64" w:rsidP="00F25D64">
      <w:pPr>
        <w:autoSpaceDE w:val="0"/>
        <w:autoSpaceDN w:val="0"/>
        <w:adjustRightInd w:val="0"/>
        <w:jc w:val="both"/>
        <w:rPr>
          <w:rFonts w:cs="Arial"/>
          <w:color w:val="000000" w:themeColor="text1"/>
          <w:szCs w:val="24"/>
          <w:lang w:eastAsia="en-AU"/>
        </w:rPr>
      </w:pPr>
    </w:p>
    <w:p w14:paraId="32F1CE11" w14:textId="77777777" w:rsidR="00F25D64" w:rsidRDefault="00F25D64" w:rsidP="00F44B6D">
      <w:pPr>
        <w:pStyle w:val="ListParagraph"/>
        <w:numPr>
          <w:ilvl w:val="0"/>
          <w:numId w:val="66"/>
        </w:numPr>
        <w:jc w:val="both"/>
        <w:rPr>
          <w:rFonts w:cs="Arial"/>
          <w:color w:val="000000" w:themeColor="text1"/>
          <w:szCs w:val="24"/>
          <w:lang w:eastAsia="en-AU"/>
        </w:rPr>
      </w:pPr>
      <w:r>
        <w:rPr>
          <w:rFonts w:cs="Arial"/>
          <w:color w:val="000000" w:themeColor="text1"/>
          <w:szCs w:val="24"/>
          <w:lang w:eastAsia="en-AU"/>
        </w:rPr>
        <w:t xml:space="preserve">The width of the bin store facing Mountjoy Road is 1m with additional landscaping directly in front. This will assist in reducing the impacts on building bulk, facing the street. </w:t>
      </w:r>
    </w:p>
    <w:p w14:paraId="017B33B4" w14:textId="77777777" w:rsidR="00F25D64" w:rsidRDefault="00F25D64" w:rsidP="00F25D64">
      <w:pPr>
        <w:pStyle w:val="ListParagraph"/>
        <w:jc w:val="both"/>
        <w:rPr>
          <w:rFonts w:cs="Arial"/>
          <w:color w:val="000000" w:themeColor="text1"/>
          <w:szCs w:val="24"/>
          <w:lang w:eastAsia="en-AU"/>
        </w:rPr>
      </w:pPr>
    </w:p>
    <w:p w14:paraId="6E7B257A" w14:textId="77777777" w:rsidR="00F25D64" w:rsidRDefault="00F25D64" w:rsidP="00F44B6D">
      <w:pPr>
        <w:pStyle w:val="ListParagraph"/>
        <w:numPr>
          <w:ilvl w:val="0"/>
          <w:numId w:val="66"/>
        </w:numPr>
        <w:jc w:val="both"/>
        <w:rPr>
          <w:rFonts w:cs="Arial"/>
          <w:color w:val="000000" w:themeColor="text1"/>
          <w:szCs w:val="24"/>
          <w:lang w:eastAsia="en-AU"/>
        </w:rPr>
      </w:pPr>
      <w:r>
        <w:rPr>
          <w:rFonts w:cs="Arial"/>
          <w:color w:val="000000" w:themeColor="text1"/>
          <w:szCs w:val="24"/>
          <w:lang w:eastAsia="en-AU"/>
        </w:rPr>
        <w:t>The total length of the boundary wall is 7.2% along the southern lot boundary. It further has a maximum height of 1.8m which means is the same height as the existing boundary fence. Thereby reducing impact of building bulk on adjoining propertiesand not impacting on extent of shadow cast.</w:t>
      </w:r>
    </w:p>
    <w:p w14:paraId="0559B628" w14:textId="77777777" w:rsidR="00F25D64" w:rsidRDefault="00F25D64" w:rsidP="00F25D64">
      <w:pPr>
        <w:pStyle w:val="ListParagraph"/>
        <w:jc w:val="both"/>
        <w:rPr>
          <w:rFonts w:cs="Arial"/>
          <w:color w:val="000000" w:themeColor="text1"/>
          <w:szCs w:val="24"/>
          <w:lang w:eastAsia="en-AU"/>
        </w:rPr>
      </w:pPr>
    </w:p>
    <w:p w14:paraId="5DADCCB5" w14:textId="77777777" w:rsidR="00F25D64" w:rsidRDefault="00F25D64" w:rsidP="00F44B6D">
      <w:pPr>
        <w:pStyle w:val="ListParagraph"/>
        <w:numPr>
          <w:ilvl w:val="0"/>
          <w:numId w:val="66"/>
        </w:numPr>
        <w:jc w:val="both"/>
        <w:rPr>
          <w:rFonts w:cs="Arial"/>
          <w:color w:val="000000" w:themeColor="text1"/>
          <w:szCs w:val="24"/>
          <w:lang w:eastAsia="en-AU"/>
        </w:rPr>
      </w:pPr>
      <w:r>
        <w:rPr>
          <w:rFonts w:cs="Arial"/>
          <w:color w:val="000000" w:themeColor="text1"/>
          <w:szCs w:val="24"/>
          <w:lang w:eastAsia="en-AU"/>
        </w:rPr>
        <w:t xml:space="preserve">It is considered that having a communal bin store is more desirable as a means to reduce the total number of bins on verge at any one time (i.e. no more than 8 bins in lieu of 10 if every household had their own bin). </w:t>
      </w:r>
    </w:p>
    <w:p w14:paraId="6F933416" w14:textId="77777777" w:rsidR="00F25D64" w:rsidRPr="00B124C5" w:rsidRDefault="00F25D64" w:rsidP="00F25D64">
      <w:pPr>
        <w:autoSpaceDE w:val="0"/>
        <w:autoSpaceDN w:val="0"/>
        <w:adjustRightInd w:val="0"/>
        <w:jc w:val="both"/>
        <w:rPr>
          <w:rFonts w:cs="Arial"/>
          <w:color w:val="000000" w:themeColor="text1"/>
          <w:szCs w:val="24"/>
          <w:lang w:eastAsia="en-AU"/>
        </w:rPr>
      </w:pPr>
    </w:p>
    <w:p w14:paraId="7D422540" w14:textId="77777777" w:rsidR="00F25D64" w:rsidRPr="00B124C5" w:rsidRDefault="00F25D64" w:rsidP="00F25D64">
      <w:pPr>
        <w:autoSpaceDE w:val="0"/>
        <w:autoSpaceDN w:val="0"/>
        <w:adjustRightInd w:val="0"/>
        <w:jc w:val="both"/>
        <w:rPr>
          <w:rFonts w:cs="Arial"/>
          <w:b/>
          <w:color w:val="000000" w:themeColor="text1"/>
          <w:szCs w:val="24"/>
          <w:lang w:eastAsia="en-AU"/>
        </w:rPr>
      </w:pPr>
      <w:r w:rsidRPr="00B124C5">
        <w:rPr>
          <w:rFonts w:cs="Arial"/>
          <w:b/>
          <w:color w:val="000000" w:themeColor="text1"/>
          <w:szCs w:val="24"/>
          <w:lang w:eastAsia="en-AU"/>
        </w:rPr>
        <w:t>Clause 5.1.4 – Open Space</w:t>
      </w:r>
    </w:p>
    <w:p w14:paraId="6D9C12CA" w14:textId="77777777" w:rsidR="00F25D64" w:rsidRPr="00B124C5" w:rsidRDefault="00F25D64" w:rsidP="00F25D64">
      <w:pPr>
        <w:autoSpaceDE w:val="0"/>
        <w:autoSpaceDN w:val="0"/>
        <w:adjustRightInd w:val="0"/>
        <w:jc w:val="both"/>
        <w:rPr>
          <w:rFonts w:cs="Arial"/>
          <w:b/>
          <w:color w:val="000000" w:themeColor="text1"/>
          <w:szCs w:val="24"/>
          <w:lang w:eastAsia="en-AU"/>
        </w:rPr>
      </w:pPr>
    </w:p>
    <w:p w14:paraId="1789CA0B" w14:textId="77B03CDE" w:rsidR="00F25D64" w:rsidRPr="00495A1E" w:rsidRDefault="00F25D64" w:rsidP="00F25D64">
      <w:pPr>
        <w:autoSpaceDE w:val="0"/>
        <w:autoSpaceDN w:val="0"/>
        <w:adjustRightInd w:val="0"/>
        <w:jc w:val="both"/>
        <w:rPr>
          <w:rFonts w:cs="Arial"/>
          <w:color w:val="000000" w:themeColor="text1"/>
          <w:szCs w:val="24"/>
          <w:lang w:eastAsia="en-AU"/>
        </w:rPr>
      </w:pPr>
      <w:r w:rsidRPr="00495A1E">
        <w:rPr>
          <w:rFonts w:cs="Arial"/>
          <w:color w:val="000000" w:themeColor="text1"/>
          <w:szCs w:val="24"/>
          <w:lang w:eastAsia="en-AU"/>
        </w:rPr>
        <w:t>Units 1 proposes 35% open space, with Units 2 – 4 proposing 37% open spac</w:t>
      </w:r>
      <w:r w:rsidR="00433193">
        <w:rPr>
          <w:rFonts w:cs="Arial"/>
          <w:color w:val="000000" w:themeColor="text1"/>
          <w:szCs w:val="24"/>
          <w:lang w:eastAsia="en-AU"/>
        </w:rPr>
        <w:t>e</w:t>
      </w:r>
      <w:r w:rsidRPr="00495A1E">
        <w:rPr>
          <w:rFonts w:cs="Arial"/>
          <w:color w:val="000000" w:themeColor="text1"/>
          <w:szCs w:val="24"/>
          <w:lang w:eastAsia="en-AU"/>
        </w:rPr>
        <w:t>. Open Space is considered to mee</w:t>
      </w:r>
      <w:r w:rsidR="00433193">
        <w:rPr>
          <w:rFonts w:cs="Arial"/>
          <w:color w:val="000000" w:themeColor="text1"/>
          <w:szCs w:val="24"/>
          <w:lang w:eastAsia="en-AU"/>
        </w:rPr>
        <w:t>t</w:t>
      </w:r>
      <w:r w:rsidRPr="00495A1E">
        <w:rPr>
          <w:rFonts w:cs="Arial"/>
          <w:color w:val="000000" w:themeColor="text1"/>
          <w:szCs w:val="24"/>
          <w:lang w:eastAsia="en-AU"/>
        </w:rPr>
        <w:t xml:space="preserve"> the Design Principles as:</w:t>
      </w:r>
    </w:p>
    <w:p w14:paraId="1C18C8D0" w14:textId="77777777" w:rsidR="00F25D64" w:rsidRDefault="00F25D64" w:rsidP="00F25D64">
      <w:pPr>
        <w:autoSpaceDE w:val="0"/>
        <w:autoSpaceDN w:val="0"/>
        <w:adjustRightInd w:val="0"/>
        <w:jc w:val="both"/>
        <w:rPr>
          <w:rFonts w:cs="Arial"/>
          <w:color w:val="000000" w:themeColor="text1"/>
          <w:szCs w:val="24"/>
          <w:highlight w:val="yellow"/>
          <w:lang w:eastAsia="en-AU"/>
        </w:rPr>
      </w:pPr>
    </w:p>
    <w:p w14:paraId="10E4B46B" w14:textId="1163FF5B" w:rsidR="00F25D64" w:rsidRDefault="00F25D64" w:rsidP="00C63C80">
      <w:pPr>
        <w:pStyle w:val="ListParagraph"/>
        <w:numPr>
          <w:ilvl w:val="0"/>
          <w:numId w:val="67"/>
        </w:numPr>
        <w:autoSpaceDE w:val="0"/>
        <w:autoSpaceDN w:val="0"/>
        <w:adjustRightInd w:val="0"/>
        <w:jc w:val="both"/>
        <w:rPr>
          <w:rFonts w:cs="Arial"/>
          <w:szCs w:val="24"/>
          <w:lang w:eastAsia="en-AU"/>
        </w:rPr>
      </w:pPr>
      <w:r w:rsidRPr="00E836EA">
        <w:rPr>
          <w:rFonts w:cs="Arial"/>
          <w:szCs w:val="24"/>
          <w:lang w:eastAsia="en-AU"/>
        </w:rPr>
        <w:t xml:space="preserve">Overall, the proposal achieves </w:t>
      </w:r>
      <w:r w:rsidR="00E836EA" w:rsidRPr="00E836EA">
        <w:rPr>
          <w:rFonts w:cs="Arial"/>
          <w:szCs w:val="24"/>
          <w:lang w:eastAsia="en-AU"/>
        </w:rPr>
        <w:t>44</w:t>
      </w:r>
      <w:r w:rsidRPr="00E836EA">
        <w:rPr>
          <w:rFonts w:cs="Arial"/>
          <w:szCs w:val="24"/>
          <w:lang w:eastAsia="en-AU"/>
        </w:rPr>
        <w:t xml:space="preserve">% open space for the site. </w:t>
      </w:r>
    </w:p>
    <w:p w14:paraId="44480DB1" w14:textId="77777777" w:rsidR="00E836EA" w:rsidRPr="00E836EA" w:rsidRDefault="00E836EA" w:rsidP="00E836EA">
      <w:pPr>
        <w:autoSpaceDE w:val="0"/>
        <w:autoSpaceDN w:val="0"/>
        <w:adjustRightInd w:val="0"/>
        <w:ind w:left="360"/>
        <w:jc w:val="both"/>
        <w:rPr>
          <w:rFonts w:cs="Arial"/>
          <w:szCs w:val="24"/>
          <w:lang w:eastAsia="en-AU"/>
        </w:rPr>
      </w:pPr>
    </w:p>
    <w:p w14:paraId="30EA3122" w14:textId="77777777" w:rsidR="00F25D64" w:rsidRPr="00B124C5" w:rsidRDefault="00F25D64" w:rsidP="00F44B6D">
      <w:pPr>
        <w:pStyle w:val="ListParagraph"/>
        <w:numPr>
          <w:ilvl w:val="0"/>
          <w:numId w:val="67"/>
        </w:numPr>
        <w:autoSpaceDE w:val="0"/>
        <w:autoSpaceDN w:val="0"/>
        <w:adjustRightInd w:val="0"/>
        <w:jc w:val="both"/>
        <w:rPr>
          <w:rFonts w:cs="Arial"/>
          <w:szCs w:val="24"/>
          <w:lang w:eastAsia="en-AU"/>
        </w:rPr>
      </w:pPr>
      <w:r w:rsidRPr="00B124C5">
        <w:rPr>
          <w:rFonts w:cs="Arial"/>
          <w:szCs w:val="24"/>
          <w:lang w:eastAsia="en-AU"/>
        </w:rPr>
        <w:t>A large variety of trees proposed in the open spaces of the site will reflect and enhance the streetscape character of Mountjoy Road as a leafy green locality by providing a green vista when viewed from the street.</w:t>
      </w:r>
    </w:p>
    <w:p w14:paraId="236BAB09" w14:textId="77777777" w:rsidR="00F25D64" w:rsidRPr="00B124C5" w:rsidRDefault="00F25D64" w:rsidP="00F25D64">
      <w:pPr>
        <w:autoSpaceDE w:val="0"/>
        <w:autoSpaceDN w:val="0"/>
        <w:adjustRightInd w:val="0"/>
        <w:jc w:val="both"/>
        <w:rPr>
          <w:rFonts w:cs="Arial"/>
          <w:szCs w:val="24"/>
          <w:lang w:eastAsia="en-AU"/>
        </w:rPr>
      </w:pPr>
    </w:p>
    <w:p w14:paraId="748D4F42" w14:textId="77777777" w:rsidR="00F25D64" w:rsidRPr="00B124C5" w:rsidRDefault="00F25D64" w:rsidP="00F25D64">
      <w:pPr>
        <w:pStyle w:val="ListParagraph"/>
        <w:autoSpaceDE w:val="0"/>
        <w:autoSpaceDN w:val="0"/>
        <w:adjustRightInd w:val="0"/>
        <w:jc w:val="both"/>
        <w:rPr>
          <w:rFonts w:cs="Arial"/>
          <w:szCs w:val="24"/>
          <w:lang w:eastAsia="en-AU"/>
        </w:rPr>
      </w:pPr>
      <w:r w:rsidRPr="00B124C5">
        <w:rPr>
          <w:rFonts w:cs="Arial"/>
          <w:szCs w:val="24"/>
          <w:lang w:eastAsia="en-AU"/>
        </w:rPr>
        <w:t>All outdoor living areas and principal living spaces are orientated to take advantage of the northern aspect of the site which will improve the living amenity of the future residents.</w:t>
      </w:r>
      <w:r w:rsidRPr="009651AF">
        <w:rPr>
          <w:rFonts w:cs="Arial"/>
          <w:szCs w:val="24"/>
          <w:lang w:eastAsia="en-AU"/>
        </w:rPr>
        <w:t xml:space="preserve"> </w:t>
      </w:r>
      <w:r w:rsidRPr="00B124C5">
        <w:rPr>
          <w:rFonts w:cs="Arial"/>
          <w:szCs w:val="24"/>
          <w:lang w:eastAsia="en-AU"/>
        </w:rPr>
        <w:t>It is also noted that the site is within close proximity of the Peace Memorial Rose Gardens, where future residents will have access to open space for outdoor pursuits.</w:t>
      </w:r>
    </w:p>
    <w:p w14:paraId="6C2692C1" w14:textId="77777777" w:rsidR="00F25D64" w:rsidRPr="00B124C5" w:rsidRDefault="00F25D64" w:rsidP="00F25D64">
      <w:pPr>
        <w:autoSpaceDE w:val="0"/>
        <w:autoSpaceDN w:val="0"/>
        <w:adjustRightInd w:val="0"/>
        <w:jc w:val="both"/>
        <w:rPr>
          <w:rFonts w:cs="Arial"/>
          <w:szCs w:val="24"/>
          <w:lang w:eastAsia="en-AU"/>
        </w:rPr>
      </w:pPr>
    </w:p>
    <w:p w14:paraId="1ED8F904" w14:textId="77777777" w:rsidR="00F25D64" w:rsidRDefault="00F25D64" w:rsidP="00F44B6D">
      <w:pPr>
        <w:pStyle w:val="ListParagraph"/>
        <w:numPr>
          <w:ilvl w:val="0"/>
          <w:numId w:val="67"/>
        </w:numPr>
        <w:autoSpaceDE w:val="0"/>
        <w:autoSpaceDN w:val="0"/>
        <w:adjustRightInd w:val="0"/>
        <w:jc w:val="both"/>
        <w:rPr>
          <w:rFonts w:cs="Arial"/>
          <w:szCs w:val="24"/>
          <w:lang w:eastAsia="en-AU"/>
        </w:rPr>
      </w:pPr>
      <w:r w:rsidRPr="009651AF">
        <w:rPr>
          <w:rFonts w:cs="Arial"/>
          <w:szCs w:val="24"/>
          <w:lang w:eastAsia="en-AU"/>
        </w:rPr>
        <w:t xml:space="preserve">The design of the development utilises multiple articulations at ground and upper floor so as to reduce the building bulk of the site onto adjoining properties. The setbacks of the development are meet the deemed to comply provisions outlined under Clause 5.1.3. </w:t>
      </w:r>
    </w:p>
    <w:p w14:paraId="0E4C0BB2" w14:textId="77777777" w:rsidR="00B71A31" w:rsidRPr="009651AF" w:rsidRDefault="00B71A31" w:rsidP="00F25D64">
      <w:pPr>
        <w:pStyle w:val="ListParagraph"/>
        <w:autoSpaceDE w:val="0"/>
        <w:autoSpaceDN w:val="0"/>
        <w:adjustRightInd w:val="0"/>
        <w:jc w:val="both"/>
        <w:rPr>
          <w:rFonts w:cs="Arial"/>
          <w:szCs w:val="24"/>
          <w:lang w:eastAsia="en-AU"/>
        </w:rPr>
      </w:pPr>
    </w:p>
    <w:p w14:paraId="269E0460" w14:textId="77777777" w:rsidR="00F25D64" w:rsidRDefault="00F25D64" w:rsidP="00F25D64">
      <w:pPr>
        <w:autoSpaceDE w:val="0"/>
        <w:autoSpaceDN w:val="0"/>
        <w:adjustRightInd w:val="0"/>
        <w:jc w:val="both"/>
        <w:rPr>
          <w:rFonts w:cs="Arial"/>
          <w:b/>
          <w:color w:val="000000" w:themeColor="text1"/>
          <w:szCs w:val="24"/>
          <w:lang w:eastAsia="en-AU"/>
        </w:rPr>
      </w:pPr>
      <w:r w:rsidRPr="00B124C5">
        <w:rPr>
          <w:rFonts w:cs="Arial"/>
          <w:b/>
          <w:color w:val="000000" w:themeColor="text1"/>
          <w:szCs w:val="24"/>
          <w:lang w:eastAsia="en-AU"/>
        </w:rPr>
        <w:t>Clause 5.3.3 – Parking</w:t>
      </w:r>
    </w:p>
    <w:p w14:paraId="171A9751" w14:textId="77777777" w:rsidR="00F25D64" w:rsidRPr="00B124C5" w:rsidRDefault="00F25D64" w:rsidP="00F25D64">
      <w:pPr>
        <w:autoSpaceDE w:val="0"/>
        <w:autoSpaceDN w:val="0"/>
        <w:adjustRightInd w:val="0"/>
        <w:jc w:val="both"/>
        <w:rPr>
          <w:rFonts w:cs="Arial"/>
          <w:b/>
          <w:color w:val="000000" w:themeColor="text1"/>
          <w:szCs w:val="24"/>
          <w:lang w:eastAsia="en-AU"/>
        </w:rPr>
      </w:pPr>
    </w:p>
    <w:p w14:paraId="722BB9FE" w14:textId="622A97F5" w:rsidR="00F25D64" w:rsidRPr="00B124C5" w:rsidRDefault="00F25D64" w:rsidP="00F25D64">
      <w:pPr>
        <w:autoSpaceDE w:val="0"/>
        <w:autoSpaceDN w:val="0"/>
        <w:adjustRightInd w:val="0"/>
        <w:jc w:val="both"/>
        <w:rPr>
          <w:rFonts w:cs="Arial"/>
          <w:color w:val="000000" w:themeColor="text1"/>
          <w:szCs w:val="24"/>
          <w:lang w:eastAsia="en-AU"/>
        </w:rPr>
      </w:pPr>
      <w:r w:rsidRPr="00B124C5">
        <w:rPr>
          <w:rFonts w:cs="Arial"/>
          <w:color w:val="000000" w:themeColor="text1"/>
          <w:szCs w:val="24"/>
          <w:lang w:eastAsia="en-AU"/>
        </w:rPr>
        <w:t>N</w:t>
      </w:r>
      <w:r w:rsidR="00E836EA">
        <w:rPr>
          <w:rFonts w:cs="Arial"/>
          <w:color w:val="000000" w:themeColor="text1"/>
          <w:szCs w:val="24"/>
          <w:lang w:eastAsia="en-AU"/>
        </w:rPr>
        <w:t>o</w:t>
      </w:r>
      <w:r w:rsidRPr="00B124C5">
        <w:rPr>
          <w:rFonts w:cs="Arial"/>
          <w:color w:val="000000" w:themeColor="text1"/>
          <w:szCs w:val="24"/>
          <w:lang w:eastAsia="en-AU"/>
        </w:rPr>
        <w:t xml:space="preserve"> visitor car parking spaces </w:t>
      </w:r>
      <w:r w:rsidR="00E836EA">
        <w:rPr>
          <w:rFonts w:cs="Arial"/>
          <w:color w:val="000000" w:themeColor="text1"/>
          <w:szCs w:val="24"/>
          <w:lang w:eastAsia="en-AU"/>
        </w:rPr>
        <w:t xml:space="preserve">are </w:t>
      </w:r>
      <w:r w:rsidRPr="00B124C5">
        <w:rPr>
          <w:rFonts w:cs="Arial"/>
          <w:color w:val="000000" w:themeColor="text1"/>
          <w:szCs w:val="24"/>
          <w:lang w:eastAsia="en-AU"/>
        </w:rPr>
        <w:t xml:space="preserve">proposed. </w:t>
      </w:r>
      <w:r>
        <w:rPr>
          <w:rFonts w:cs="Arial"/>
          <w:color w:val="000000" w:themeColor="text1"/>
          <w:szCs w:val="24"/>
          <w:lang w:eastAsia="en-AU"/>
        </w:rPr>
        <w:t>The parking is considered to</w:t>
      </w:r>
      <w:r w:rsidRPr="00B124C5">
        <w:rPr>
          <w:rFonts w:cs="Arial"/>
          <w:color w:val="000000" w:themeColor="text1"/>
          <w:szCs w:val="24"/>
          <w:lang w:eastAsia="en-AU"/>
        </w:rPr>
        <w:t xml:space="preserve"> meet the </w:t>
      </w:r>
      <w:r>
        <w:rPr>
          <w:rFonts w:cs="Arial"/>
          <w:color w:val="000000" w:themeColor="text1"/>
          <w:szCs w:val="24"/>
          <w:lang w:eastAsia="en-AU"/>
        </w:rPr>
        <w:t>D</w:t>
      </w:r>
      <w:r w:rsidRPr="00B124C5">
        <w:rPr>
          <w:rFonts w:cs="Arial"/>
          <w:color w:val="000000" w:themeColor="text1"/>
          <w:szCs w:val="24"/>
          <w:lang w:eastAsia="en-AU"/>
        </w:rPr>
        <w:t xml:space="preserve">esign </w:t>
      </w:r>
      <w:r>
        <w:rPr>
          <w:rFonts w:cs="Arial"/>
          <w:color w:val="000000" w:themeColor="text1"/>
          <w:szCs w:val="24"/>
          <w:lang w:eastAsia="en-AU"/>
        </w:rPr>
        <w:t>P</w:t>
      </w:r>
      <w:r w:rsidRPr="00B124C5">
        <w:rPr>
          <w:rFonts w:cs="Arial"/>
          <w:color w:val="000000" w:themeColor="text1"/>
          <w:szCs w:val="24"/>
          <w:lang w:eastAsia="en-AU"/>
        </w:rPr>
        <w:t>rinciples as:</w:t>
      </w:r>
    </w:p>
    <w:p w14:paraId="128B2EA0" w14:textId="77777777" w:rsidR="00F25D64" w:rsidRPr="00B124C5" w:rsidRDefault="00F25D64" w:rsidP="00F25D64">
      <w:pPr>
        <w:autoSpaceDE w:val="0"/>
        <w:autoSpaceDN w:val="0"/>
        <w:adjustRightInd w:val="0"/>
        <w:jc w:val="both"/>
        <w:rPr>
          <w:rFonts w:cs="Arial"/>
          <w:color w:val="000000" w:themeColor="text1"/>
          <w:szCs w:val="24"/>
          <w:lang w:eastAsia="en-AU"/>
        </w:rPr>
      </w:pPr>
    </w:p>
    <w:p w14:paraId="00887297" w14:textId="77777777" w:rsidR="00F25D64" w:rsidRDefault="00F25D64" w:rsidP="00F44B6D">
      <w:pPr>
        <w:pStyle w:val="ListParagraph"/>
        <w:numPr>
          <w:ilvl w:val="0"/>
          <w:numId w:val="66"/>
        </w:numPr>
        <w:autoSpaceDE w:val="0"/>
        <w:autoSpaceDN w:val="0"/>
        <w:adjustRightInd w:val="0"/>
        <w:jc w:val="both"/>
        <w:rPr>
          <w:rFonts w:cs="Arial"/>
          <w:color w:val="000000" w:themeColor="text1"/>
          <w:szCs w:val="24"/>
          <w:lang w:eastAsia="en-AU"/>
        </w:rPr>
      </w:pPr>
      <w:r w:rsidRPr="00B124C5">
        <w:rPr>
          <w:rFonts w:cs="Arial"/>
          <w:color w:val="000000" w:themeColor="text1"/>
          <w:szCs w:val="24"/>
          <w:lang w:eastAsia="en-AU"/>
        </w:rPr>
        <w:t xml:space="preserve">There is considered to be ample off-site street parking for the development. </w:t>
      </w:r>
      <w:r>
        <w:rPr>
          <w:rFonts w:cs="Arial"/>
          <w:color w:val="000000" w:themeColor="text1"/>
          <w:szCs w:val="24"/>
          <w:lang w:eastAsia="en-AU"/>
        </w:rPr>
        <w:t xml:space="preserve">To the east of Mountjoy Road </w:t>
      </w:r>
      <w:r w:rsidRPr="00B124C5">
        <w:rPr>
          <w:rFonts w:cs="Arial"/>
          <w:color w:val="000000" w:themeColor="text1"/>
          <w:szCs w:val="24"/>
          <w:lang w:eastAsia="en-AU"/>
        </w:rPr>
        <w:t>there are timed 2 hour parking bays</w:t>
      </w:r>
      <w:r>
        <w:rPr>
          <w:rFonts w:cs="Arial"/>
          <w:color w:val="000000" w:themeColor="text1"/>
          <w:szCs w:val="24"/>
          <w:lang w:eastAsia="en-AU"/>
        </w:rPr>
        <w:t xml:space="preserve"> available from</w:t>
      </w:r>
      <w:r w:rsidRPr="00B124C5">
        <w:rPr>
          <w:rFonts w:cs="Arial"/>
          <w:color w:val="000000" w:themeColor="text1"/>
          <w:szCs w:val="24"/>
          <w:lang w:eastAsia="en-AU"/>
        </w:rPr>
        <w:t xml:space="preserve"> 8:00 am – 6:00pm Monday – Friday</w:t>
      </w:r>
      <w:r>
        <w:rPr>
          <w:rFonts w:cs="Arial"/>
          <w:color w:val="000000" w:themeColor="text1"/>
          <w:szCs w:val="24"/>
          <w:lang w:eastAsia="en-AU"/>
        </w:rPr>
        <w:t>. There are</w:t>
      </w:r>
      <w:r w:rsidRPr="00B124C5">
        <w:rPr>
          <w:rFonts w:cs="Arial"/>
          <w:color w:val="000000" w:themeColor="text1"/>
          <w:szCs w:val="24"/>
          <w:lang w:eastAsia="en-AU"/>
        </w:rPr>
        <w:t xml:space="preserve"> no parking restriction outside of these time</w:t>
      </w:r>
      <w:r>
        <w:rPr>
          <w:rFonts w:cs="Arial"/>
          <w:color w:val="000000" w:themeColor="text1"/>
          <w:szCs w:val="24"/>
          <w:lang w:eastAsia="en-AU"/>
        </w:rPr>
        <w:t xml:space="preserve">s. On street parking is therefore available and </w:t>
      </w:r>
      <w:r w:rsidRPr="00B124C5">
        <w:rPr>
          <w:rFonts w:cs="Arial"/>
          <w:color w:val="000000" w:themeColor="text1"/>
          <w:szCs w:val="24"/>
          <w:lang w:eastAsia="en-AU"/>
        </w:rPr>
        <w:t>have capacity to accommodate visitors to the development.</w:t>
      </w:r>
    </w:p>
    <w:p w14:paraId="0DA0C2C1" w14:textId="77777777" w:rsidR="00F25D64" w:rsidRPr="00B124C5" w:rsidRDefault="00F25D64" w:rsidP="00F25D64">
      <w:pPr>
        <w:pStyle w:val="ListParagraph"/>
        <w:autoSpaceDE w:val="0"/>
        <w:autoSpaceDN w:val="0"/>
        <w:adjustRightInd w:val="0"/>
        <w:jc w:val="both"/>
        <w:rPr>
          <w:rFonts w:cs="Arial"/>
          <w:color w:val="000000" w:themeColor="text1"/>
          <w:szCs w:val="24"/>
          <w:lang w:eastAsia="en-AU"/>
        </w:rPr>
      </w:pPr>
    </w:p>
    <w:p w14:paraId="6B5C2CEB" w14:textId="77777777" w:rsidR="00F25D64" w:rsidRPr="00F91F23" w:rsidRDefault="00F25D64" w:rsidP="00F44B6D">
      <w:pPr>
        <w:pStyle w:val="ListParagraph"/>
        <w:numPr>
          <w:ilvl w:val="0"/>
          <w:numId w:val="66"/>
        </w:numPr>
        <w:autoSpaceDE w:val="0"/>
        <w:autoSpaceDN w:val="0"/>
        <w:adjustRightInd w:val="0"/>
        <w:jc w:val="both"/>
        <w:rPr>
          <w:szCs w:val="24"/>
          <w:lang w:eastAsia="en-AU"/>
        </w:rPr>
      </w:pPr>
      <w:r w:rsidRPr="00B124C5">
        <w:rPr>
          <w:rFonts w:cs="Arial"/>
          <w:color w:val="000000" w:themeColor="text1"/>
          <w:szCs w:val="24"/>
          <w:lang w:eastAsia="en-AU"/>
        </w:rPr>
        <w:t xml:space="preserve">The development originally proposed a visitor bay in the front setback adjacent to Unit 1. The exclusion of a visitor bay to the development has allowed further landscaping within the front setback of the lot which will produce a more desired </w:t>
      </w:r>
      <w:r>
        <w:rPr>
          <w:rFonts w:cs="Arial"/>
          <w:color w:val="000000" w:themeColor="text1"/>
          <w:szCs w:val="24"/>
          <w:lang w:eastAsia="en-AU"/>
        </w:rPr>
        <w:t>leafy green</w:t>
      </w:r>
      <w:r w:rsidRPr="00B124C5">
        <w:rPr>
          <w:rFonts w:cs="Arial"/>
          <w:color w:val="000000" w:themeColor="text1"/>
          <w:szCs w:val="24"/>
          <w:lang w:eastAsia="en-AU"/>
        </w:rPr>
        <w:t xml:space="preserve"> streetscape outcome.</w:t>
      </w:r>
    </w:p>
    <w:p w14:paraId="4A3431AA" w14:textId="77777777" w:rsidR="00F25D64" w:rsidRPr="00B124C5" w:rsidRDefault="00F25D64" w:rsidP="00F25D64">
      <w:pPr>
        <w:ind w:left="567" w:hanging="567"/>
        <w:jc w:val="both"/>
        <w:rPr>
          <w:rFonts w:cs="Arial"/>
          <w:b/>
          <w:color w:val="000000" w:themeColor="text1"/>
          <w:szCs w:val="24"/>
        </w:rPr>
      </w:pPr>
    </w:p>
    <w:p w14:paraId="4F621369" w14:textId="0962F96C" w:rsidR="00F25D64" w:rsidRPr="00B124C5" w:rsidRDefault="00601020" w:rsidP="00F25D64">
      <w:pPr>
        <w:ind w:left="567" w:hanging="567"/>
        <w:jc w:val="both"/>
        <w:rPr>
          <w:rFonts w:cs="Arial"/>
          <w:b/>
          <w:bCs/>
          <w:color w:val="000000" w:themeColor="text1"/>
          <w:szCs w:val="24"/>
        </w:rPr>
      </w:pPr>
      <w:r>
        <w:rPr>
          <w:rFonts w:cs="Arial"/>
          <w:b/>
          <w:bCs/>
          <w:color w:val="000000" w:themeColor="text1"/>
          <w:szCs w:val="24"/>
        </w:rPr>
        <w:t>5</w:t>
      </w:r>
      <w:r w:rsidR="00F25D64" w:rsidRPr="00B124C5">
        <w:rPr>
          <w:rFonts w:cs="Arial"/>
          <w:b/>
          <w:bCs/>
          <w:color w:val="000000" w:themeColor="text1"/>
          <w:szCs w:val="24"/>
        </w:rPr>
        <w:t>.</w:t>
      </w:r>
      <w:r>
        <w:rPr>
          <w:rFonts w:cs="Arial"/>
          <w:b/>
          <w:bCs/>
          <w:color w:val="000000" w:themeColor="text1"/>
          <w:szCs w:val="24"/>
        </w:rPr>
        <w:t>3</w:t>
      </w:r>
      <w:r w:rsidR="00F25D64" w:rsidRPr="00B124C5">
        <w:rPr>
          <w:szCs w:val="24"/>
        </w:rPr>
        <w:tab/>
      </w:r>
      <w:r w:rsidR="00F25D64" w:rsidRPr="00B124C5">
        <w:rPr>
          <w:rFonts w:cs="Arial"/>
          <w:b/>
          <w:bCs/>
          <w:color w:val="000000" w:themeColor="text1"/>
          <w:szCs w:val="24"/>
        </w:rPr>
        <w:t>Local Planning Policy</w:t>
      </w:r>
    </w:p>
    <w:p w14:paraId="008F7605" w14:textId="77777777" w:rsidR="00F25D64" w:rsidRPr="00B124C5" w:rsidRDefault="00F25D64" w:rsidP="00F25D64">
      <w:pPr>
        <w:ind w:left="567" w:hanging="567"/>
        <w:jc w:val="both"/>
        <w:rPr>
          <w:rFonts w:cs="Arial"/>
          <w:b/>
          <w:bCs/>
          <w:color w:val="000000" w:themeColor="text1"/>
          <w:szCs w:val="24"/>
        </w:rPr>
      </w:pPr>
    </w:p>
    <w:p w14:paraId="1AAF4D40" w14:textId="77777777" w:rsidR="00F25D64" w:rsidRPr="00B124C5" w:rsidRDefault="00F25D64" w:rsidP="00F25D64">
      <w:pPr>
        <w:ind w:left="567" w:hanging="567"/>
        <w:jc w:val="both"/>
        <w:rPr>
          <w:rFonts w:cs="Arial"/>
          <w:b/>
          <w:bCs/>
          <w:color w:val="000000" w:themeColor="text1"/>
          <w:szCs w:val="24"/>
        </w:rPr>
      </w:pPr>
      <w:r w:rsidRPr="00B124C5">
        <w:rPr>
          <w:rFonts w:cs="Arial"/>
          <w:b/>
          <w:bCs/>
          <w:color w:val="000000" w:themeColor="text1"/>
          <w:szCs w:val="24"/>
        </w:rPr>
        <w:t xml:space="preserve">Waste Management </w:t>
      </w:r>
    </w:p>
    <w:p w14:paraId="523342E7" w14:textId="77777777" w:rsidR="00F25D64" w:rsidRDefault="00F25D64" w:rsidP="00F25D64">
      <w:pPr>
        <w:autoSpaceDE w:val="0"/>
        <w:autoSpaceDN w:val="0"/>
        <w:adjustRightInd w:val="0"/>
        <w:jc w:val="both"/>
        <w:rPr>
          <w:rFonts w:cs="Arial"/>
          <w:color w:val="000000" w:themeColor="text1"/>
          <w:szCs w:val="24"/>
          <w:lang w:eastAsia="en-AU"/>
        </w:rPr>
      </w:pPr>
    </w:p>
    <w:p w14:paraId="139A752B" w14:textId="77777777" w:rsidR="00F25D64" w:rsidRPr="00B124C5" w:rsidRDefault="00F25D64" w:rsidP="00F25D64">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A Waste Management Plan has been prepared by Talis Consultants which proposes a communal bin store for refuse and FOGO and individual recycling bins to each unit. This would result in no more than 8 bins to be collected on the verge at any one time. This is supported. </w:t>
      </w:r>
      <w:r w:rsidRPr="00E21FB7">
        <w:rPr>
          <w:rFonts w:cs="Arial"/>
          <w:color w:val="000000" w:themeColor="text1"/>
          <w:szCs w:val="24"/>
          <w:lang w:eastAsia="en-AU"/>
        </w:rPr>
        <w:t>A condition of</w:t>
      </w:r>
      <w:r>
        <w:rPr>
          <w:rFonts w:cs="Arial"/>
          <w:color w:val="000000" w:themeColor="text1"/>
          <w:szCs w:val="24"/>
          <w:lang w:eastAsia="en-AU"/>
        </w:rPr>
        <w:t xml:space="preserve"> </w:t>
      </w:r>
      <w:r w:rsidRPr="00E21FB7">
        <w:rPr>
          <w:rFonts w:cs="Arial"/>
          <w:color w:val="000000" w:themeColor="text1"/>
          <w:szCs w:val="24"/>
          <w:lang w:eastAsia="en-AU"/>
        </w:rPr>
        <w:t>the determination of the application requires the development to comply with the</w:t>
      </w:r>
      <w:r>
        <w:rPr>
          <w:rFonts w:cs="Arial"/>
          <w:color w:val="000000" w:themeColor="text1"/>
          <w:szCs w:val="24"/>
          <w:lang w:eastAsia="en-AU"/>
        </w:rPr>
        <w:t xml:space="preserve"> </w:t>
      </w:r>
      <w:r w:rsidRPr="00E21FB7">
        <w:rPr>
          <w:rFonts w:cs="Arial"/>
          <w:color w:val="000000" w:themeColor="text1"/>
          <w:szCs w:val="24"/>
          <w:lang w:eastAsia="en-AU"/>
        </w:rPr>
        <w:t>approved Waste Management Plan in perpetuity</w:t>
      </w:r>
      <w:r>
        <w:rPr>
          <w:rFonts w:cs="Arial"/>
          <w:color w:val="000000" w:themeColor="text1"/>
          <w:szCs w:val="24"/>
          <w:lang w:eastAsia="en-AU"/>
        </w:rPr>
        <w:t xml:space="preserve"> and to make some minor revisions before the issue of a Building Permit. </w:t>
      </w:r>
    </w:p>
    <w:p w14:paraId="278DBB4E" w14:textId="77777777" w:rsidR="00F25D64" w:rsidRDefault="00F25D64" w:rsidP="00F25D64">
      <w:pPr>
        <w:autoSpaceDE w:val="0"/>
        <w:autoSpaceDN w:val="0"/>
        <w:adjustRightInd w:val="0"/>
        <w:jc w:val="both"/>
        <w:rPr>
          <w:rFonts w:cs="Arial"/>
          <w:b/>
          <w:bCs/>
          <w:color w:val="000000" w:themeColor="text1"/>
          <w:szCs w:val="24"/>
          <w:lang w:eastAsia="en-AU"/>
        </w:rPr>
      </w:pPr>
    </w:p>
    <w:p w14:paraId="03575A29" w14:textId="77777777" w:rsidR="00F25D64" w:rsidRDefault="00F25D64" w:rsidP="00F25D64">
      <w:pPr>
        <w:autoSpaceDE w:val="0"/>
        <w:autoSpaceDN w:val="0"/>
        <w:adjustRightInd w:val="0"/>
        <w:jc w:val="both"/>
        <w:rPr>
          <w:rFonts w:cs="Arial"/>
          <w:b/>
          <w:bCs/>
          <w:color w:val="000000" w:themeColor="text1"/>
          <w:szCs w:val="24"/>
          <w:lang w:eastAsia="en-AU"/>
        </w:rPr>
      </w:pPr>
      <w:r w:rsidRPr="00B124C5">
        <w:rPr>
          <w:rFonts w:cs="Arial"/>
          <w:b/>
          <w:bCs/>
          <w:color w:val="000000" w:themeColor="text1"/>
          <w:szCs w:val="24"/>
          <w:lang w:eastAsia="en-AU"/>
        </w:rPr>
        <w:t xml:space="preserve">Street Trees </w:t>
      </w:r>
    </w:p>
    <w:p w14:paraId="18A3366E" w14:textId="77777777" w:rsidR="00F25D64" w:rsidRPr="00B124C5" w:rsidRDefault="00F25D64" w:rsidP="00F25D64">
      <w:pPr>
        <w:autoSpaceDE w:val="0"/>
        <w:autoSpaceDN w:val="0"/>
        <w:adjustRightInd w:val="0"/>
        <w:jc w:val="both"/>
        <w:rPr>
          <w:rFonts w:cs="Arial"/>
          <w:color w:val="000000" w:themeColor="text1"/>
          <w:szCs w:val="24"/>
          <w:lang w:eastAsia="en-AU"/>
        </w:rPr>
      </w:pPr>
    </w:p>
    <w:p w14:paraId="486BD5AE" w14:textId="03840046" w:rsidR="00F25D64" w:rsidRDefault="00F25D64" w:rsidP="00F25D64">
      <w:pPr>
        <w:jc w:val="both"/>
        <w:rPr>
          <w:rFonts w:cs="Arial"/>
          <w:szCs w:val="24"/>
        </w:rPr>
      </w:pPr>
      <w:r w:rsidRPr="00B124C5">
        <w:rPr>
          <w:rFonts w:cs="Arial"/>
          <w:szCs w:val="24"/>
        </w:rPr>
        <w:t xml:space="preserve">The proposal </w:t>
      </w:r>
      <w:r>
        <w:rPr>
          <w:rFonts w:cs="Arial"/>
          <w:szCs w:val="24"/>
        </w:rPr>
        <w:t>includes the removal of an existing 11 year old Queensland Box tree which is 4m in height (</w:t>
      </w:r>
      <w:r w:rsidRPr="00B124C5">
        <w:rPr>
          <w:rFonts w:cs="Arial"/>
          <w:szCs w:val="24"/>
        </w:rPr>
        <w:t>Asset ID 9441</w:t>
      </w:r>
      <w:r>
        <w:rPr>
          <w:rFonts w:cs="Arial"/>
          <w:szCs w:val="24"/>
        </w:rPr>
        <w:t xml:space="preserve">). This is in order to accommodate a new crossover and driveway to the development. </w:t>
      </w:r>
      <w:r w:rsidR="00AE401A">
        <w:rPr>
          <w:rFonts w:cs="Arial"/>
          <w:szCs w:val="24"/>
        </w:rPr>
        <w:t>It is noted that the driveway</w:t>
      </w:r>
      <w:r w:rsidR="001F35BA">
        <w:rPr>
          <w:rFonts w:cs="Arial"/>
          <w:szCs w:val="24"/>
        </w:rPr>
        <w:t xml:space="preserve"> location has been determined by the WAPC approval of the survey</w:t>
      </w:r>
      <w:r w:rsidR="006B07A7">
        <w:rPr>
          <w:rFonts w:cs="Arial"/>
          <w:szCs w:val="24"/>
        </w:rPr>
        <w:t xml:space="preserve"> strata subdivision.</w:t>
      </w:r>
    </w:p>
    <w:p w14:paraId="6BF14522" w14:textId="77777777" w:rsidR="00F25D64" w:rsidRDefault="00F25D64" w:rsidP="00F25D64">
      <w:pPr>
        <w:jc w:val="both"/>
        <w:rPr>
          <w:rFonts w:cs="Arial"/>
          <w:szCs w:val="24"/>
        </w:rPr>
      </w:pPr>
    </w:p>
    <w:p w14:paraId="21F609C9" w14:textId="6B716E5B" w:rsidR="00F25D64" w:rsidRDefault="00F25D64" w:rsidP="00F25D64">
      <w:pPr>
        <w:jc w:val="both"/>
        <w:rPr>
          <w:rFonts w:cs="Arial"/>
          <w:szCs w:val="24"/>
        </w:rPr>
      </w:pPr>
      <w:r>
        <w:rPr>
          <w:rFonts w:cs="Arial"/>
          <w:szCs w:val="24"/>
        </w:rPr>
        <w:t xml:space="preserve">A recent site visit undertaken shows that this tree in a poor condition and in decline. Administration consider that the condition of the tree is likely to further deteriorate, as it is or is entering, post maturity and has a lifespan of approximately 10 years. </w:t>
      </w:r>
      <w:r w:rsidR="006B07A7">
        <w:rPr>
          <w:rFonts w:cs="Arial"/>
          <w:szCs w:val="24"/>
        </w:rPr>
        <w:t>I</w:t>
      </w:r>
      <w:r>
        <w:rPr>
          <w:rFonts w:cs="Arial"/>
          <w:szCs w:val="24"/>
        </w:rPr>
        <w:t>t is recommended that the tree be re</w:t>
      </w:r>
      <w:r w:rsidR="007042AE">
        <w:rPr>
          <w:rFonts w:cs="Arial"/>
          <w:szCs w:val="24"/>
        </w:rPr>
        <w:t>placed with</w:t>
      </w:r>
      <w:r>
        <w:rPr>
          <w:rFonts w:cs="Arial"/>
          <w:szCs w:val="24"/>
        </w:rPr>
        <w:t xml:space="preserve"> a new 500L tree at the exepense of the applicant and to the satisfaction of the City. This has been included as a recommended condition. </w:t>
      </w:r>
    </w:p>
    <w:p w14:paraId="76E2352A" w14:textId="77777777" w:rsidR="00F25D64" w:rsidRPr="00B124C5" w:rsidRDefault="00F25D64" w:rsidP="00F25D64">
      <w:pPr>
        <w:jc w:val="both"/>
        <w:rPr>
          <w:rFonts w:cs="Arial"/>
          <w:szCs w:val="24"/>
        </w:rPr>
      </w:pPr>
      <w:r w:rsidRPr="00B124C5">
        <w:rPr>
          <w:rFonts w:cs="Arial"/>
          <w:szCs w:val="24"/>
        </w:rPr>
        <w:t> </w:t>
      </w:r>
    </w:p>
    <w:p w14:paraId="5F1E8198" w14:textId="77777777" w:rsidR="00F25D64" w:rsidRPr="009651AF" w:rsidRDefault="00F25D64" w:rsidP="00C9396C">
      <w:pPr>
        <w:pStyle w:val="ListParagraph"/>
        <w:numPr>
          <w:ilvl w:val="0"/>
          <w:numId w:val="71"/>
        </w:numPr>
        <w:ind w:left="709" w:hanging="709"/>
        <w:jc w:val="both"/>
        <w:rPr>
          <w:rFonts w:cs="Arial"/>
          <w:b/>
          <w:color w:val="000000" w:themeColor="text1"/>
          <w:sz w:val="28"/>
          <w:szCs w:val="28"/>
        </w:rPr>
      </w:pPr>
      <w:r w:rsidRPr="009651AF">
        <w:rPr>
          <w:rFonts w:cs="Arial"/>
          <w:b/>
          <w:color w:val="000000" w:themeColor="text1"/>
          <w:sz w:val="28"/>
          <w:szCs w:val="28"/>
        </w:rPr>
        <w:t>Conclusion</w:t>
      </w:r>
    </w:p>
    <w:p w14:paraId="305E8F71" w14:textId="77777777" w:rsidR="00F25D64" w:rsidRPr="00B124C5" w:rsidRDefault="00F25D64" w:rsidP="00F25D64">
      <w:pPr>
        <w:jc w:val="both"/>
        <w:rPr>
          <w:rFonts w:cs="Arial"/>
          <w:b/>
          <w:color w:val="000000" w:themeColor="text1"/>
          <w:szCs w:val="24"/>
        </w:rPr>
      </w:pPr>
    </w:p>
    <w:p w14:paraId="36B1B91E" w14:textId="77777777" w:rsidR="00F25D64" w:rsidRPr="00B124C5" w:rsidRDefault="00F25D64" w:rsidP="00F25D64">
      <w:pPr>
        <w:jc w:val="both"/>
        <w:rPr>
          <w:rFonts w:cs="Arial"/>
          <w:szCs w:val="24"/>
        </w:rPr>
      </w:pPr>
      <w:r w:rsidRPr="00B124C5">
        <w:rPr>
          <w:rFonts w:cs="Arial"/>
          <w:szCs w:val="24"/>
        </w:rPr>
        <w:t xml:space="preserve">Whilst the proposal is a more intense form of development than what currently exists, it is compatible with the built form and scale of the redeveloped homes that predominate Mountjoy Road and is consistent with the emerging streetscape character. The proposal is seen to be an appropriate type of development in a transitional zone between high density on Stirling Highway and lower density in Dalkeith. </w:t>
      </w:r>
    </w:p>
    <w:p w14:paraId="5B179049" w14:textId="77777777" w:rsidR="00F25D64" w:rsidRPr="00B124C5" w:rsidRDefault="00F25D64" w:rsidP="00F25D64">
      <w:pPr>
        <w:jc w:val="both"/>
        <w:rPr>
          <w:rFonts w:cs="Arial"/>
          <w:szCs w:val="24"/>
        </w:rPr>
      </w:pPr>
    </w:p>
    <w:p w14:paraId="320718F0" w14:textId="77777777" w:rsidR="00F25D64" w:rsidRPr="00B124C5" w:rsidRDefault="00F25D64" w:rsidP="00F25D64">
      <w:pPr>
        <w:jc w:val="both"/>
        <w:rPr>
          <w:rFonts w:cs="Arial"/>
          <w:iCs/>
          <w:color w:val="000000" w:themeColor="text1"/>
          <w:szCs w:val="24"/>
        </w:rPr>
      </w:pPr>
      <w:r w:rsidRPr="00B124C5">
        <w:rPr>
          <w:rFonts w:cs="Arial"/>
          <w:szCs w:val="24"/>
        </w:rPr>
        <w:t>The proposal meets the key amenity related elements of R-Codes Volume 1 and as such is unlikely to have a significant adverse impact on the local amenity of the area. The five grouped dwellings proposed at the subject site are considered to be consistent with the Residential R60 density code</w:t>
      </w:r>
      <w:r>
        <w:rPr>
          <w:rFonts w:cs="Arial"/>
          <w:szCs w:val="24"/>
        </w:rPr>
        <w:t xml:space="preserve">. </w:t>
      </w:r>
      <w:r w:rsidRPr="00B124C5">
        <w:rPr>
          <w:rFonts w:cs="Arial"/>
          <w:szCs w:val="24"/>
        </w:rPr>
        <w:t xml:space="preserve">The proposal has been assessed and </w:t>
      </w:r>
      <w:r w:rsidRPr="00B124C5">
        <w:rPr>
          <w:rFonts w:cs="Arial"/>
          <w:iCs/>
          <w:color w:val="000000" w:themeColor="text1"/>
          <w:szCs w:val="24"/>
        </w:rPr>
        <w:t xml:space="preserve">satisfies the </w:t>
      </w:r>
      <w:r>
        <w:rPr>
          <w:rFonts w:cs="Arial"/>
          <w:iCs/>
          <w:color w:val="000000" w:themeColor="text1"/>
          <w:szCs w:val="24"/>
        </w:rPr>
        <w:t>D</w:t>
      </w:r>
      <w:r w:rsidRPr="00B124C5">
        <w:rPr>
          <w:rFonts w:cs="Arial"/>
          <w:iCs/>
          <w:color w:val="000000" w:themeColor="text1"/>
          <w:szCs w:val="24"/>
        </w:rPr>
        <w:t xml:space="preserve">esign </w:t>
      </w:r>
      <w:r>
        <w:rPr>
          <w:rFonts w:cs="Arial"/>
          <w:iCs/>
          <w:color w:val="000000" w:themeColor="text1"/>
          <w:szCs w:val="24"/>
        </w:rPr>
        <w:t>P</w:t>
      </w:r>
      <w:r w:rsidRPr="00B124C5">
        <w:rPr>
          <w:rFonts w:cs="Arial"/>
          <w:iCs/>
          <w:color w:val="000000" w:themeColor="text1"/>
          <w:szCs w:val="24"/>
        </w:rPr>
        <w:t xml:space="preserve">rinciples of the Residential Design Codes and </w:t>
      </w:r>
      <w:r>
        <w:rPr>
          <w:rFonts w:cs="Arial"/>
          <w:iCs/>
          <w:color w:val="000000" w:themeColor="text1"/>
          <w:szCs w:val="24"/>
        </w:rPr>
        <w:t>is not considered to</w:t>
      </w:r>
      <w:r w:rsidRPr="00B124C5">
        <w:rPr>
          <w:rFonts w:cs="Arial"/>
          <w:iCs/>
          <w:color w:val="000000" w:themeColor="text1"/>
          <w:szCs w:val="24"/>
        </w:rPr>
        <w:t xml:space="preserve"> prejudice the intent of the zone or objectives of the Scheme. </w:t>
      </w:r>
    </w:p>
    <w:p w14:paraId="55546F8D" w14:textId="77777777" w:rsidR="00F25D64" w:rsidRPr="00B124C5" w:rsidRDefault="00F25D64" w:rsidP="00F25D64">
      <w:pPr>
        <w:jc w:val="both"/>
        <w:rPr>
          <w:rFonts w:cs="Arial"/>
          <w:szCs w:val="24"/>
        </w:rPr>
      </w:pPr>
    </w:p>
    <w:p w14:paraId="1D719BB8" w14:textId="34F68FC0" w:rsidR="00117DE3" w:rsidRPr="00CE177D" w:rsidRDefault="00F25D64" w:rsidP="00CE177D">
      <w:pPr>
        <w:jc w:val="both"/>
        <w:rPr>
          <w:rFonts w:cs="Arial"/>
          <w:iCs/>
          <w:color w:val="000000" w:themeColor="text1"/>
          <w:szCs w:val="24"/>
        </w:rPr>
      </w:pPr>
      <w:r w:rsidRPr="00B124C5">
        <w:rPr>
          <w:rFonts w:cs="Arial"/>
          <w:szCs w:val="24"/>
        </w:rPr>
        <w:t>Accordingly, it is recommended that the application be approved by Council.</w:t>
      </w:r>
    </w:p>
    <w:sectPr w:rsidR="00117DE3" w:rsidRPr="00CE177D" w:rsidSect="008C7420">
      <w:headerReference w:type="default" r:id="rId15"/>
      <w:footerReference w:type="default" r:id="rId16"/>
      <w:pgSz w:w="11906" w:h="16838" w:code="9"/>
      <w:pgMar w:top="992" w:right="1559" w:bottom="993" w:left="1440" w:header="425"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3969" w14:textId="77777777" w:rsidR="008224B4" w:rsidRDefault="008224B4" w:rsidP="00613C60">
      <w:r>
        <w:separator/>
      </w:r>
    </w:p>
  </w:endnote>
  <w:endnote w:type="continuationSeparator" w:id="0">
    <w:p w14:paraId="0536FBEF" w14:textId="77777777" w:rsidR="008224B4" w:rsidRDefault="008224B4" w:rsidP="00613C60">
      <w:r>
        <w:continuationSeparator/>
      </w:r>
    </w:p>
  </w:endnote>
  <w:endnote w:type="continuationNotice" w:id="1">
    <w:p w14:paraId="25A4AD4F" w14:textId="77777777" w:rsidR="008224B4" w:rsidRDefault="0082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Larsseit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62494"/>
      <w:docPartObj>
        <w:docPartGallery w:val="Page Numbers (Bottom of Page)"/>
        <w:docPartUnique/>
      </w:docPartObj>
    </w:sdtPr>
    <w:sdtEndPr>
      <w:rPr>
        <w:rFonts w:cs="Arial"/>
        <w:noProof/>
        <w:szCs w:val="24"/>
      </w:rPr>
    </w:sdtEndPr>
    <w:sdtContent>
      <w:p w14:paraId="0A705B67" w14:textId="2AF3B79B" w:rsidR="009D3476" w:rsidRPr="00EA308A" w:rsidRDefault="009D3476" w:rsidP="00EA308A">
        <w:pPr>
          <w:pStyle w:val="Footer"/>
          <w:jc w:val="right"/>
          <w:rPr>
            <w:rFonts w:cs="Arial"/>
            <w:szCs w:val="24"/>
          </w:rPr>
        </w:pPr>
        <w:r w:rsidRPr="005C3D83">
          <w:rPr>
            <w:rFonts w:cs="Arial"/>
            <w:szCs w:val="24"/>
          </w:rPr>
          <w:fldChar w:fldCharType="begin"/>
        </w:r>
        <w:r w:rsidRPr="005C3D83">
          <w:rPr>
            <w:rFonts w:cs="Arial"/>
            <w:szCs w:val="24"/>
          </w:rPr>
          <w:instrText xml:space="preserve"> PAGE   \* MERGEFORMAT </w:instrText>
        </w:r>
        <w:r w:rsidRPr="005C3D83">
          <w:rPr>
            <w:rFonts w:cs="Arial"/>
            <w:szCs w:val="24"/>
          </w:rPr>
          <w:fldChar w:fldCharType="separate"/>
        </w:r>
        <w:r w:rsidRPr="00631C11">
          <w:rPr>
            <w:rFonts w:ascii="Calibri" w:hAnsi="Calibri" w:cs="Arial"/>
            <w:noProof/>
            <w:sz w:val="22"/>
            <w:szCs w:val="24"/>
          </w:rPr>
          <w:t>21</w:t>
        </w:r>
        <w:r w:rsidRPr="005C3D83">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38EC" w14:textId="77777777" w:rsidR="008224B4" w:rsidRDefault="008224B4" w:rsidP="00613C60">
      <w:r>
        <w:separator/>
      </w:r>
    </w:p>
  </w:footnote>
  <w:footnote w:type="continuationSeparator" w:id="0">
    <w:p w14:paraId="249A13A2" w14:textId="77777777" w:rsidR="008224B4" w:rsidRDefault="008224B4" w:rsidP="00613C60">
      <w:r>
        <w:continuationSeparator/>
      </w:r>
    </w:p>
  </w:footnote>
  <w:footnote w:type="continuationNotice" w:id="1">
    <w:p w14:paraId="229517CC" w14:textId="77777777" w:rsidR="008224B4" w:rsidRDefault="0082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529E" w14:textId="2CF8F781" w:rsidR="009D3476" w:rsidRPr="00EF2981" w:rsidRDefault="009D3476" w:rsidP="00EF2981">
    <w:pPr>
      <w:pStyle w:val="Header"/>
      <w:jc w:val="right"/>
      <w:rPr>
        <w:rFonts w:cs="Arial"/>
      </w:rPr>
    </w:pPr>
    <w:r>
      <w:rPr>
        <w:rFonts w:cs="Arial"/>
      </w:rPr>
      <w:t>2021 PD Reports – PD</w:t>
    </w:r>
    <w:r w:rsidR="003675C4">
      <w:rPr>
        <w:rFonts w:cs="Arial"/>
      </w:rPr>
      <w:t>28.21</w:t>
    </w:r>
    <w:r>
      <w:rPr>
        <w:rFonts w:cs="Arial"/>
      </w:rPr>
      <w:t xml:space="preserve"> – PD</w:t>
    </w:r>
    <w:r w:rsidR="003675C4">
      <w:rPr>
        <w:rFonts w:cs="Arial"/>
      </w:rPr>
      <w:t>33.21</w:t>
    </w:r>
    <w:r>
      <w:rPr>
        <w:rFonts w:cs="Arial"/>
      </w:rPr>
      <w:t xml:space="preserve"> – </w:t>
    </w:r>
    <w:r w:rsidR="003675C4">
      <w:rPr>
        <w:rFonts w:cs="Arial"/>
      </w:rPr>
      <w:t>28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85E6A"/>
    <w:lvl w:ilvl="0">
      <w:start w:val="1"/>
      <w:numFmt w:val="decimal"/>
      <w:pStyle w:val="ListNumber5"/>
      <w:lvlText w:val="%1."/>
      <w:lvlJc w:val="left"/>
      <w:pPr>
        <w:tabs>
          <w:tab w:val="num" w:pos="5102"/>
        </w:tabs>
        <w:ind w:left="5102" w:hanging="360"/>
      </w:pPr>
    </w:lvl>
  </w:abstractNum>
  <w:abstractNum w:abstractNumId="1" w15:restartNumberingAfterBreak="0">
    <w:nsid w:val="FFFFFF7D"/>
    <w:multiLevelType w:val="singleLevel"/>
    <w:tmpl w:val="0B2A8E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5245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0F1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86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9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C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C24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38FF"/>
    <w:multiLevelType w:val="hybridMultilevel"/>
    <w:tmpl w:val="B9CC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7E2310"/>
    <w:multiLevelType w:val="hybridMultilevel"/>
    <w:tmpl w:val="7304E66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A256EC"/>
    <w:multiLevelType w:val="hybridMultilevel"/>
    <w:tmpl w:val="B686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615557"/>
    <w:multiLevelType w:val="hybridMultilevel"/>
    <w:tmpl w:val="2028180C"/>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6A771E6"/>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5" w15:restartNumberingAfterBreak="0">
    <w:nsid w:val="070C0626"/>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6" w15:restartNumberingAfterBreak="0">
    <w:nsid w:val="07172C4F"/>
    <w:multiLevelType w:val="hybridMultilevel"/>
    <w:tmpl w:val="AAB8C49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08F56028"/>
    <w:multiLevelType w:val="hybridMultilevel"/>
    <w:tmpl w:val="49500E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F415E5E"/>
    <w:multiLevelType w:val="hybridMultilevel"/>
    <w:tmpl w:val="F35C9C82"/>
    <w:lvl w:ilvl="0" w:tplc="EC0C1B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5177A2"/>
    <w:multiLevelType w:val="hybridMultilevel"/>
    <w:tmpl w:val="C71A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424C28"/>
    <w:multiLevelType w:val="multilevel"/>
    <w:tmpl w:val="131EC9EC"/>
    <w:styleLink w:val="Bulletsstyle"/>
    <w:lvl w:ilvl="0">
      <w:start w:val="1"/>
      <w:numFmt w:val="bullet"/>
      <w:pStyle w:val="Bullets"/>
      <w:lvlText w:val=""/>
      <w:lvlJc w:val="left"/>
      <w:pPr>
        <w:tabs>
          <w:tab w:val="num" w:pos="1276"/>
        </w:tabs>
        <w:ind w:left="1276" w:hanging="284"/>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21" w15:restartNumberingAfterBreak="0">
    <w:nsid w:val="185B7F2C"/>
    <w:multiLevelType w:val="hybridMultilevel"/>
    <w:tmpl w:val="EEBC45B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3A3AE1"/>
    <w:multiLevelType w:val="hybridMultilevel"/>
    <w:tmpl w:val="3476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5D5560"/>
    <w:multiLevelType w:val="hybridMultilevel"/>
    <w:tmpl w:val="2732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C275E6"/>
    <w:multiLevelType w:val="hybridMultilevel"/>
    <w:tmpl w:val="B538C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894551"/>
    <w:multiLevelType w:val="multilevel"/>
    <w:tmpl w:val="C11849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2085205"/>
    <w:multiLevelType w:val="hybridMultilevel"/>
    <w:tmpl w:val="874871BA"/>
    <w:lvl w:ilvl="0" w:tplc="B1D836DE">
      <w:start w:val="7"/>
      <w:numFmt w:val="decimal"/>
      <w:lvlText w:val="%1.0"/>
      <w:lvlJc w:val="left"/>
      <w:pPr>
        <w:ind w:left="360" w:hanging="360"/>
      </w:pPr>
      <w:rPr>
        <w:rFonts w:ascii="Arial" w:hAnsi="Arial" w:hint="default"/>
        <w:b/>
        <w:i w:val="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2C34DEF"/>
    <w:multiLevelType w:val="hybridMultilevel"/>
    <w:tmpl w:val="E488C03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7C56C7"/>
    <w:multiLevelType w:val="hybridMultilevel"/>
    <w:tmpl w:val="A004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A0211D"/>
    <w:multiLevelType w:val="hybridMultilevel"/>
    <w:tmpl w:val="5214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1450D4"/>
    <w:multiLevelType w:val="hybridMultilevel"/>
    <w:tmpl w:val="3842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2E7953"/>
    <w:multiLevelType w:val="hybridMultilevel"/>
    <w:tmpl w:val="4A04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9E36AB"/>
    <w:multiLevelType w:val="hybridMultilevel"/>
    <w:tmpl w:val="1990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535FF8"/>
    <w:multiLevelType w:val="hybridMultilevel"/>
    <w:tmpl w:val="B69CFE02"/>
    <w:lvl w:ilvl="0" w:tplc="0C09000F">
      <w:start w:val="1"/>
      <w:numFmt w:val="decimal"/>
      <w:lvlText w:val="%1."/>
      <w:lvlJc w:val="left"/>
      <w:pPr>
        <w:ind w:left="1080" w:hanging="72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EA24A42"/>
    <w:multiLevelType w:val="hybridMultilevel"/>
    <w:tmpl w:val="1EECB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D20C7D"/>
    <w:multiLevelType w:val="hybridMultilevel"/>
    <w:tmpl w:val="C3EE37E6"/>
    <w:lvl w:ilvl="0" w:tplc="52C85DC2">
      <w:start w:val="1"/>
      <w:numFmt w:val="bullet"/>
      <w:lvlText w:val=""/>
      <w:lvlJc w:val="left"/>
      <w:pPr>
        <w:ind w:left="786" w:hanging="360"/>
      </w:pPr>
      <w:rPr>
        <w:rFonts w:ascii="Symbol" w:hAnsi="Symbol" w:hint="default"/>
        <w:color w:val="auto"/>
      </w:rPr>
    </w:lvl>
    <w:lvl w:ilvl="1" w:tplc="4C84C380">
      <w:start w:val="1"/>
      <w:numFmt w:val="bullet"/>
      <w:lvlText w:val="o"/>
      <w:lvlJc w:val="left"/>
      <w:pPr>
        <w:ind w:left="1724" w:hanging="360"/>
      </w:pPr>
      <w:rPr>
        <w:rFonts w:ascii="Courier New" w:hAnsi="Courier New" w:cs="Courier New" w:hint="default"/>
        <w:color w:val="auto"/>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38235C62"/>
    <w:multiLevelType w:val="hybridMultilevel"/>
    <w:tmpl w:val="D5C8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8D5D97"/>
    <w:multiLevelType w:val="hybridMultilevel"/>
    <w:tmpl w:val="80D25F7C"/>
    <w:lvl w:ilvl="0" w:tplc="0C090019">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3E0809C4"/>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40" w15:restartNumberingAfterBreak="0">
    <w:nsid w:val="3E6D0ACC"/>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41" w15:restartNumberingAfterBreak="0">
    <w:nsid w:val="3F9E583B"/>
    <w:multiLevelType w:val="hybridMultilevel"/>
    <w:tmpl w:val="0CF46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A678E1"/>
    <w:multiLevelType w:val="hybridMultilevel"/>
    <w:tmpl w:val="46EC22D0"/>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370" w:hanging="360"/>
      </w:pPr>
      <w:rPr>
        <w:rFonts w:ascii="Courier New" w:hAnsi="Courier New" w:cs="Courier New" w:hint="default"/>
      </w:rPr>
    </w:lvl>
    <w:lvl w:ilvl="2" w:tplc="0C090005" w:tentative="1">
      <w:start w:val="1"/>
      <w:numFmt w:val="bullet"/>
      <w:lvlText w:val=""/>
      <w:lvlJc w:val="left"/>
      <w:pPr>
        <w:ind w:left="350" w:hanging="360"/>
      </w:pPr>
      <w:rPr>
        <w:rFonts w:ascii="Wingdings" w:hAnsi="Wingdings" w:hint="default"/>
      </w:rPr>
    </w:lvl>
    <w:lvl w:ilvl="3" w:tplc="0C090001" w:tentative="1">
      <w:start w:val="1"/>
      <w:numFmt w:val="bullet"/>
      <w:lvlText w:val=""/>
      <w:lvlJc w:val="left"/>
      <w:pPr>
        <w:ind w:left="1070" w:hanging="360"/>
      </w:pPr>
      <w:rPr>
        <w:rFonts w:ascii="Symbol" w:hAnsi="Symbol" w:hint="default"/>
      </w:rPr>
    </w:lvl>
    <w:lvl w:ilvl="4" w:tplc="0C090003" w:tentative="1">
      <w:start w:val="1"/>
      <w:numFmt w:val="bullet"/>
      <w:lvlText w:val="o"/>
      <w:lvlJc w:val="left"/>
      <w:pPr>
        <w:ind w:left="1790" w:hanging="360"/>
      </w:pPr>
      <w:rPr>
        <w:rFonts w:ascii="Courier New" w:hAnsi="Courier New" w:cs="Courier New" w:hint="default"/>
      </w:rPr>
    </w:lvl>
    <w:lvl w:ilvl="5" w:tplc="0C090005" w:tentative="1">
      <w:start w:val="1"/>
      <w:numFmt w:val="bullet"/>
      <w:lvlText w:val=""/>
      <w:lvlJc w:val="left"/>
      <w:pPr>
        <w:ind w:left="2510" w:hanging="360"/>
      </w:pPr>
      <w:rPr>
        <w:rFonts w:ascii="Wingdings" w:hAnsi="Wingdings" w:hint="default"/>
      </w:rPr>
    </w:lvl>
    <w:lvl w:ilvl="6" w:tplc="0C090001" w:tentative="1">
      <w:start w:val="1"/>
      <w:numFmt w:val="bullet"/>
      <w:lvlText w:val=""/>
      <w:lvlJc w:val="left"/>
      <w:pPr>
        <w:ind w:left="3230" w:hanging="360"/>
      </w:pPr>
      <w:rPr>
        <w:rFonts w:ascii="Symbol" w:hAnsi="Symbol" w:hint="default"/>
      </w:rPr>
    </w:lvl>
    <w:lvl w:ilvl="7" w:tplc="0C090003" w:tentative="1">
      <w:start w:val="1"/>
      <w:numFmt w:val="bullet"/>
      <w:lvlText w:val="o"/>
      <w:lvlJc w:val="left"/>
      <w:pPr>
        <w:ind w:left="3950" w:hanging="360"/>
      </w:pPr>
      <w:rPr>
        <w:rFonts w:ascii="Courier New" w:hAnsi="Courier New" w:cs="Courier New" w:hint="default"/>
      </w:rPr>
    </w:lvl>
    <w:lvl w:ilvl="8" w:tplc="0C090005" w:tentative="1">
      <w:start w:val="1"/>
      <w:numFmt w:val="bullet"/>
      <w:lvlText w:val=""/>
      <w:lvlJc w:val="left"/>
      <w:pPr>
        <w:ind w:left="4670" w:hanging="360"/>
      </w:pPr>
      <w:rPr>
        <w:rFonts w:ascii="Wingdings" w:hAnsi="Wingdings" w:hint="default"/>
      </w:rPr>
    </w:lvl>
  </w:abstractNum>
  <w:abstractNum w:abstractNumId="43" w15:restartNumberingAfterBreak="0">
    <w:nsid w:val="42D51FF3"/>
    <w:multiLevelType w:val="hybridMultilevel"/>
    <w:tmpl w:val="B686BF70"/>
    <w:lvl w:ilvl="0" w:tplc="D59A1BB0">
      <w:start w:val="1"/>
      <w:numFmt w:val="lowerLetter"/>
      <w:lvlText w:val="%1."/>
      <w:lvlJc w:val="left"/>
      <w:pPr>
        <w:ind w:left="1899" w:hanging="720"/>
      </w:pPr>
      <w:rPr>
        <w:rFonts w:hint="default"/>
      </w:rPr>
    </w:lvl>
    <w:lvl w:ilvl="1" w:tplc="0C090019" w:tentative="1">
      <w:start w:val="1"/>
      <w:numFmt w:val="lowerLetter"/>
      <w:lvlText w:val="%2."/>
      <w:lvlJc w:val="left"/>
      <w:pPr>
        <w:ind w:left="2259" w:hanging="360"/>
      </w:pPr>
    </w:lvl>
    <w:lvl w:ilvl="2" w:tplc="0C09001B" w:tentative="1">
      <w:start w:val="1"/>
      <w:numFmt w:val="lowerRoman"/>
      <w:lvlText w:val="%3."/>
      <w:lvlJc w:val="right"/>
      <w:pPr>
        <w:ind w:left="2979" w:hanging="180"/>
      </w:pPr>
    </w:lvl>
    <w:lvl w:ilvl="3" w:tplc="0C09000F" w:tentative="1">
      <w:start w:val="1"/>
      <w:numFmt w:val="decimal"/>
      <w:lvlText w:val="%4."/>
      <w:lvlJc w:val="left"/>
      <w:pPr>
        <w:ind w:left="3699" w:hanging="360"/>
      </w:pPr>
    </w:lvl>
    <w:lvl w:ilvl="4" w:tplc="0C090019" w:tentative="1">
      <w:start w:val="1"/>
      <w:numFmt w:val="lowerLetter"/>
      <w:lvlText w:val="%5."/>
      <w:lvlJc w:val="left"/>
      <w:pPr>
        <w:ind w:left="4419" w:hanging="360"/>
      </w:pPr>
    </w:lvl>
    <w:lvl w:ilvl="5" w:tplc="0C09001B" w:tentative="1">
      <w:start w:val="1"/>
      <w:numFmt w:val="lowerRoman"/>
      <w:lvlText w:val="%6."/>
      <w:lvlJc w:val="right"/>
      <w:pPr>
        <w:ind w:left="5139" w:hanging="180"/>
      </w:pPr>
    </w:lvl>
    <w:lvl w:ilvl="6" w:tplc="0C09000F" w:tentative="1">
      <w:start w:val="1"/>
      <w:numFmt w:val="decimal"/>
      <w:lvlText w:val="%7."/>
      <w:lvlJc w:val="left"/>
      <w:pPr>
        <w:ind w:left="5859" w:hanging="360"/>
      </w:pPr>
    </w:lvl>
    <w:lvl w:ilvl="7" w:tplc="0C090019" w:tentative="1">
      <w:start w:val="1"/>
      <w:numFmt w:val="lowerLetter"/>
      <w:lvlText w:val="%8."/>
      <w:lvlJc w:val="left"/>
      <w:pPr>
        <w:ind w:left="6579" w:hanging="360"/>
      </w:pPr>
    </w:lvl>
    <w:lvl w:ilvl="8" w:tplc="0C09001B" w:tentative="1">
      <w:start w:val="1"/>
      <w:numFmt w:val="lowerRoman"/>
      <w:lvlText w:val="%9."/>
      <w:lvlJc w:val="right"/>
      <w:pPr>
        <w:ind w:left="7299" w:hanging="180"/>
      </w:pPr>
    </w:lvl>
  </w:abstractNum>
  <w:abstractNum w:abstractNumId="44" w15:restartNumberingAfterBreak="0">
    <w:nsid w:val="43BF2C64"/>
    <w:multiLevelType w:val="hybridMultilevel"/>
    <w:tmpl w:val="6F84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C44521"/>
    <w:multiLevelType w:val="hybridMultilevel"/>
    <w:tmpl w:val="38242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457601B2"/>
    <w:multiLevelType w:val="hybridMultilevel"/>
    <w:tmpl w:val="64B0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EE3D24"/>
    <w:multiLevelType w:val="hybridMultilevel"/>
    <w:tmpl w:val="7304E66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CA33D56"/>
    <w:multiLevelType w:val="hybridMultilevel"/>
    <w:tmpl w:val="80D25F7C"/>
    <w:lvl w:ilvl="0" w:tplc="0C090019">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9" w15:restartNumberingAfterBreak="0">
    <w:nsid w:val="4CE6583F"/>
    <w:multiLevelType w:val="hybridMultilevel"/>
    <w:tmpl w:val="CA4EB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E8E6AE4"/>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54C30F81"/>
    <w:multiLevelType w:val="hybridMultilevel"/>
    <w:tmpl w:val="325093E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68906A2"/>
    <w:multiLevelType w:val="multilevel"/>
    <w:tmpl w:val="702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8D1A73"/>
    <w:multiLevelType w:val="hybridMultilevel"/>
    <w:tmpl w:val="DC2C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6E5577B"/>
    <w:multiLevelType w:val="multilevel"/>
    <w:tmpl w:val="DB40B960"/>
    <w:styleLink w:val="Headingnumbers"/>
    <w:lvl w:ilvl="0">
      <w:start w:val="1"/>
      <w:numFmt w:val="decimal"/>
      <w:pStyle w:val="Heading11"/>
      <w:lvlText w:val="%1.0"/>
      <w:lvlJc w:val="left"/>
      <w:pPr>
        <w:tabs>
          <w:tab w:val="num" w:pos="567"/>
        </w:tabs>
        <w:ind w:left="567" w:hanging="567"/>
      </w:pPr>
      <w:rPr>
        <w:rFonts w:ascii="Arial" w:hAnsi="Arial" w:hint="default"/>
        <w:sz w:val="24"/>
      </w:rPr>
    </w:lvl>
    <w:lvl w:ilvl="1">
      <w:start w:val="1"/>
      <w:numFmt w:val="decimal"/>
      <w:pStyle w:val="Heading31"/>
      <w:lvlText w:val="%1.%2"/>
      <w:lvlJc w:val="left"/>
      <w:pPr>
        <w:tabs>
          <w:tab w:val="num" w:pos="567"/>
        </w:tabs>
        <w:ind w:left="567" w:hanging="567"/>
      </w:pPr>
      <w:rPr>
        <w:rFonts w:hint="default"/>
      </w:rPr>
    </w:lvl>
    <w:lvl w:ilvl="2">
      <w:start w:val="1"/>
      <w:numFmt w:val="decimal"/>
      <w:lvlRestart w:val="1"/>
      <w:pStyle w:val="Heading41"/>
      <w:lvlText w:val="%1.%2.%3"/>
      <w:lvlJc w:val="left"/>
      <w:pPr>
        <w:tabs>
          <w:tab w:val="num" w:pos="1021"/>
        </w:tabs>
        <w:ind w:left="1021" w:hanging="1021"/>
      </w:pPr>
      <w:rPr>
        <w:rFonts w:hint="default"/>
      </w:rPr>
    </w:lvl>
    <w:lvl w:ilvl="3">
      <w:start w:val="1"/>
      <w:numFmt w:val="lowerLetter"/>
      <w:lvlText w:val="(%4)"/>
      <w:lvlJc w:val="left"/>
      <w:pPr>
        <w:tabs>
          <w:tab w:val="num" w:pos="1021"/>
        </w:tabs>
        <w:ind w:left="1021" w:hanging="454"/>
      </w:pPr>
      <w:rPr>
        <w:rFonts w:hint="default"/>
      </w:rPr>
    </w:lvl>
    <w:lvl w:ilvl="4">
      <w:start w:val="1"/>
      <w:numFmt w:val="lowerLetter"/>
      <w:pStyle w:val="Heading61"/>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5" w15:restartNumberingAfterBreak="0">
    <w:nsid w:val="57C037F1"/>
    <w:multiLevelType w:val="hybridMultilevel"/>
    <w:tmpl w:val="C9AA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5D38CC"/>
    <w:multiLevelType w:val="hybridMultilevel"/>
    <w:tmpl w:val="4B10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033BDF"/>
    <w:multiLevelType w:val="hybridMultilevel"/>
    <w:tmpl w:val="1F50A3A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5D7E6761"/>
    <w:multiLevelType w:val="hybridMultilevel"/>
    <w:tmpl w:val="DFC638C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EA071BB"/>
    <w:multiLevelType w:val="hybridMultilevel"/>
    <w:tmpl w:val="CC0C7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016159"/>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1ED178C"/>
    <w:multiLevelType w:val="hybridMultilevel"/>
    <w:tmpl w:val="6578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2C735B3"/>
    <w:multiLevelType w:val="hybridMultilevel"/>
    <w:tmpl w:val="C5AE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2FA5EE0"/>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3C075E7"/>
    <w:multiLevelType w:val="hybridMultilevel"/>
    <w:tmpl w:val="E15C051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F04237"/>
    <w:multiLevelType w:val="hybridMultilevel"/>
    <w:tmpl w:val="0B38D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9216542"/>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9FD69E6"/>
    <w:multiLevelType w:val="hybridMultilevel"/>
    <w:tmpl w:val="DDE05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081019"/>
    <w:multiLevelType w:val="hybridMultilevel"/>
    <w:tmpl w:val="B10C91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BA67B9A"/>
    <w:multiLevelType w:val="hybridMultilevel"/>
    <w:tmpl w:val="AD1A5972"/>
    <w:lvl w:ilvl="0" w:tplc="AFF8334C">
      <w:start w:val="1"/>
      <w:numFmt w:val="decimal"/>
      <w:lvlText w:val="%1.0"/>
      <w:lvlJc w:val="left"/>
      <w:pPr>
        <w:ind w:left="360" w:hanging="360"/>
      </w:pPr>
      <w:rPr>
        <w:rFonts w:ascii="Arial" w:hAnsi="Arial" w:cs="Times New Roman" w:hint="default"/>
        <w:b/>
        <w:i w:val="0"/>
        <w:sz w:val="2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1" w15:restartNumberingAfterBreak="0">
    <w:nsid w:val="6C7B78AB"/>
    <w:multiLevelType w:val="hybridMultilevel"/>
    <w:tmpl w:val="0D2A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0ED0E32"/>
    <w:multiLevelType w:val="hybridMultilevel"/>
    <w:tmpl w:val="7800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413A06"/>
    <w:multiLevelType w:val="hybridMultilevel"/>
    <w:tmpl w:val="EEBC45B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8A52E01"/>
    <w:multiLevelType w:val="hybridMultilevel"/>
    <w:tmpl w:val="4F140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5"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DAC1451"/>
    <w:multiLevelType w:val="hybridMultilevel"/>
    <w:tmpl w:val="5CF0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54"/>
    <w:lvlOverride w:ilvl="0">
      <w:lvl w:ilvl="0">
        <w:start w:val="1"/>
        <w:numFmt w:val="decimal"/>
        <w:pStyle w:val="Heading11"/>
        <w:lvlText w:val="%1.0"/>
        <w:lvlJc w:val="left"/>
        <w:pPr>
          <w:tabs>
            <w:tab w:val="num" w:pos="567"/>
          </w:tabs>
          <w:ind w:left="567" w:hanging="567"/>
        </w:pPr>
        <w:rPr>
          <w:rFonts w:ascii="Arial" w:hAnsi="Arial" w:hint="default"/>
          <w:sz w:val="24"/>
        </w:rPr>
      </w:lvl>
    </w:lvlOverride>
    <w:lvlOverride w:ilvl="1">
      <w:lvl w:ilvl="1">
        <w:start w:val="1"/>
        <w:numFmt w:val="decimal"/>
        <w:pStyle w:val="Heading31"/>
        <w:lvlText w:val="%1.%2"/>
        <w:lvlJc w:val="left"/>
        <w:pPr>
          <w:tabs>
            <w:tab w:val="num" w:pos="567"/>
          </w:tabs>
          <w:ind w:left="567" w:hanging="567"/>
        </w:pPr>
        <w:rPr>
          <w:rFonts w:hint="default"/>
        </w:rPr>
      </w:lvl>
    </w:lvlOverride>
    <w:lvlOverride w:ilvl="2">
      <w:lvl w:ilvl="2">
        <w:start w:val="1"/>
        <w:numFmt w:val="decimal"/>
        <w:lvlRestart w:val="1"/>
        <w:pStyle w:val="Heading41"/>
        <w:lvlText w:val="%1.%2.%3"/>
        <w:lvlJc w:val="left"/>
        <w:pPr>
          <w:tabs>
            <w:tab w:val="num" w:pos="1021"/>
          </w:tabs>
          <w:ind w:left="1021" w:hanging="1021"/>
        </w:pPr>
        <w:rPr>
          <w:rFonts w:hint="default"/>
        </w:rPr>
      </w:lvl>
    </w:lvlOverride>
    <w:lvlOverride w:ilvl="3">
      <w:lvl w:ilvl="3">
        <w:start w:val="1"/>
        <w:numFmt w:val="lowerLetter"/>
        <w:lvlText w:val="(%4)"/>
        <w:lvlJc w:val="left"/>
        <w:pPr>
          <w:tabs>
            <w:tab w:val="num" w:pos="1021"/>
          </w:tabs>
          <w:ind w:left="1021" w:hanging="454"/>
        </w:pPr>
        <w:rPr>
          <w:rFonts w:hint="default"/>
        </w:rPr>
      </w:lvl>
    </w:lvlOverride>
    <w:lvlOverride w:ilvl="4">
      <w:lvl w:ilvl="4">
        <w:start w:val="1"/>
        <w:numFmt w:val="lowerLetter"/>
        <w:pStyle w:val="Heading61"/>
        <w:lvlText w:val="%5)"/>
        <w:lvlJc w:val="left"/>
        <w:pPr>
          <w:tabs>
            <w:tab w:val="num" w:pos="1474"/>
          </w:tabs>
          <w:ind w:left="1474" w:hanging="453"/>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3">
    <w:abstractNumId w:val="54"/>
  </w:num>
  <w:num w:numId="14">
    <w:abstractNumId w:val="45"/>
  </w:num>
  <w:num w:numId="15">
    <w:abstractNumId w:val="50"/>
  </w:num>
  <w:num w:numId="16">
    <w:abstractNumId w:val="60"/>
  </w:num>
  <w:num w:numId="17">
    <w:abstractNumId w:val="21"/>
  </w:num>
  <w:num w:numId="18">
    <w:abstractNumId w:val="69"/>
  </w:num>
  <w:num w:numId="19">
    <w:abstractNumId w:val="38"/>
  </w:num>
  <w:num w:numId="20">
    <w:abstractNumId w:val="65"/>
  </w:num>
  <w:num w:numId="21">
    <w:abstractNumId w:val="26"/>
  </w:num>
  <w:num w:numId="22">
    <w:abstractNumId w:val="34"/>
  </w:num>
  <w:num w:numId="23">
    <w:abstractNumId w:val="49"/>
  </w:num>
  <w:num w:numId="24">
    <w:abstractNumId w:val="52"/>
  </w:num>
  <w:num w:numId="25">
    <w:abstractNumId w:val="46"/>
  </w:num>
  <w:num w:numId="26">
    <w:abstractNumId w:val="43"/>
  </w:num>
  <w:num w:numId="27">
    <w:abstractNumId w:val="61"/>
  </w:num>
  <w:num w:numId="28">
    <w:abstractNumId w:val="28"/>
  </w:num>
  <w:num w:numId="29">
    <w:abstractNumId w:val="11"/>
  </w:num>
  <w:num w:numId="30">
    <w:abstractNumId w:val="74"/>
  </w:num>
  <w:num w:numId="31">
    <w:abstractNumId w:val="10"/>
  </w:num>
  <w:num w:numId="32">
    <w:abstractNumId w:val="68"/>
  </w:num>
  <w:num w:numId="33">
    <w:abstractNumId w:val="29"/>
  </w:num>
  <w:num w:numId="34">
    <w:abstractNumId w:val="75"/>
  </w:num>
  <w:num w:numId="35">
    <w:abstractNumId w:val="76"/>
  </w:num>
  <w:num w:numId="36">
    <w:abstractNumId w:val="70"/>
  </w:num>
  <w:num w:numId="37">
    <w:abstractNumId w:val="42"/>
  </w:num>
  <w:num w:numId="38">
    <w:abstractNumId w:val="16"/>
  </w:num>
  <w:num w:numId="39">
    <w:abstractNumId w:val="58"/>
  </w:num>
  <w:num w:numId="40">
    <w:abstractNumId w:val="14"/>
  </w:num>
  <w:num w:numId="41">
    <w:abstractNumId w:val="44"/>
  </w:num>
  <w:num w:numId="42">
    <w:abstractNumId w:val="62"/>
  </w:num>
  <w:num w:numId="43">
    <w:abstractNumId w:val="56"/>
  </w:num>
  <w:num w:numId="44">
    <w:abstractNumId w:val="66"/>
  </w:num>
  <w:num w:numId="45">
    <w:abstractNumId w:val="41"/>
  </w:num>
  <w:num w:numId="46">
    <w:abstractNumId w:val="51"/>
  </w:num>
  <w:num w:numId="47">
    <w:abstractNumId w:val="15"/>
  </w:num>
  <w:num w:numId="48">
    <w:abstractNumId w:val="22"/>
  </w:num>
  <w:num w:numId="49">
    <w:abstractNumId w:val="27"/>
  </w:num>
  <w:num w:numId="50">
    <w:abstractNumId w:val="67"/>
  </w:num>
  <w:num w:numId="51">
    <w:abstractNumId w:val="47"/>
  </w:num>
  <w:num w:numId="52">
    <w:abstractNumId w:val="17"/>
  </w:num>
  <w:num w:numId="53">
    <w:abstractNumId w:val="25"/>
  </w:num>
  <w:num w:numId="54">
    <w:abstractNumId w:val="23"/>
  </w:num>
  <w:num w:numId="55">
    <w:abstractNumId w:val="31"/>
  </w:num>
  <w:num w:numId="56">
    <w:abstractNumId w:val="33"/>
  </w:num>
  <w:num w:numId="57">
    <w:abstractNumId w:val="19"/>
  </w:num>
  <w:num w:numId="58">
    <w:abstractNumId w:val="32"/>
  </w:num>
  <w:num w:numId="59">
    <w:abstractNumId w:val="63"/>
  </w:num>
  <w:num w:numId="60">
    <w:abstractNumId w:val="53"/>
  </w:num>
  <w:num w:numId="61">
    <w:abstractNumId w:val="37"/>
  </w:num>
  <w:num w:numId="62">
    <w:abstractNumId w:val="57"/>
  </w:num>
  <w:num w:numId="63">
    <w:abstractNumId w:val="35"/>
  </w:num>
  <w:num w:numId="64">
    <w:abstractNumId w:val="72"/>
  </w:num>
  <w:num w:numId="65">
    <w:abstractNumId w:val="24"/>
  </w:num>
  <w:num w:numId="66">
    <w:abstractNumId w:val="59"/>
  </w:num>
  <w:num w:numId="67">
    <w:abstractNumId w:val="55"/>
  </w:num>
  <w:num w:numId="68">
    <w:abstractNumId w:val="12"/>
  </w:num>
  <w:num w:numId="69">
    <w:abstractNumId w:val="36"/>
  </w:num>
  <w:num w:numId="70">
    <w:abstractNumId w:val="39"/>
  </w:num>
  <w:num w:numId="71">
    <w:abstractNumId w:val="40"/>
  </w:num>
  <w:num w:numId="72">
    <w:abstractNumId w:val="73"/>
  </w:num>
  <w:num w:numId="73">
    <w:abstractNumId w:val="64"/>
  </w:num>
  <w:num w:numId="74">
    <w:abstractNumId w:val="13"/>
  </w:num>
  <w:num w:numId="75">
    <w:abstractNumId w:val="71"/>
  </w:num>
  <w:num w:numId="76">
    <w:abstractNumId w:val="30"/>
  </w:num>
  <w:num w:numId="77">
    <w:abstractNumId w:val="18"/>
  </w:num>
  <w:num w:numId="78">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4C"/>
    <w:rsid w:val="000006CE"/>
    <w:rsid w:val="00000F0C"/>
    <w:rsid w:val="00002326"/>
    <w:rsid w:val="000025C2"/>
    <w:rsid w:val="00002DF3"/>
    <w:rsid w:val="000034AF"/>
    <w:rsid w:val="00003635"/>
    <w:rsid w:val="0000367F"/>
    <w:rsid w:val="000047EF"/>
    <w:rsid w:val="00004D31"/>
    <w:rsid w:val="000056B6"/>
    <w:rsid w:val="000057F6"/>
    <w:rsid w:val="00005ECC"/>
    <w:rsid w:val="000061E9"/>
    <w:rsid w:val="00006942"/>
    <w:rsid w:val="000075FD"/>
    <w:rsid w:val="0000793A"/>
    <w:rsid w:val="000079FB"/>
    <w:rsid w:val="00010683"/>
    <w:rsid w:val="0001076C"/>
    <w:rsid w:val="00010A13"/>
    <w:rsid w:val="00010B94"/>
    <w:rsid w:val="00011BDF"/>
    <w:rsid w:val="0001359F"/>
    <w:rsid w:val="00014AC4"/>
    <w:rsid w:val="00014AED"/>
    <w:rsid w:val="00014E3C"/>
    <w:rsid w:val="0001779E"/>
    <w:rsid w:val="00017A79"/>
    <w:rsid w:val="00020A7C"/>
    <w:rsid w:val="00020B73"/>
    <w:rsid w:val="000216C5"/>
    <w:rsid w:val="00021E9A"/>
    <w:rsid w:val="00021FB1"/>
    <w:rsid w:val="00023541"/>
    <w:rsid w:val="00023CA1"/>
    <w:rsid w:val="00023E4F"/>
    <w:rsid w:val="00024107"/>
    <w:rsid w:val="000241BF"/>
    <w:rsid w:val="000248DD"/>
    <w:rsid w:val="00024970"/>
    <w:rsid w:val="00024D6C"/>
    <w:rsid w:val="0002552E"/>
    <w:rsid w:val="00025EE8"/>
    <w:rsid w:val="00026AD5"/>
    <w:rsid w:val="00026D43"/>
    <w:rsid w:val="00030F56"/>
    <w:rsid w:val="0003103B"/>
    <w:rsid w:val="000318D1"/>
    <w:rsid w:val="000325BD"/>
    <w:rsid w:val="00032C72"/>
    <w:rsid w:val="0003326E"/>
    <w:rsid w:val="0003424C"/>
    <w:rsid w:val="0003444E"/>
    <w:rsid w:val="00035D97"/>
    <w:rsid w:val="0003643C"/>
    <w:rsid w:val="0003684B"/>
    <w:rsid w:val="000374FB"/>
    <w:rsid w:val="00040E42"/>
    <w:rsid w:val="000416ED"/>
    <w:rsid w:val="00041C9E"/>
    <w:rsid w:val="00042A5E"/>
    <w:rsid w:val="0004403D"/>
    <w:rsid w:val="00044898"/>
    <w:rsid w:val="00044EB9"/>
    <w:rsid w:val="00046774"/>
    <w:rsid w:val="00046CB1"/>
    <w:rsid w:val="0004707F"/>
    <w:rsid w:val="000476EF"/>
    <w:rsid w:val="00047BFA"/>
    <w:rsid w:val="00047D5F"/>
    <w:rsid w:val="00050096"/>
    <w:rsid w:val="00050725"/>
    <w:rsid w:val="00050F52"/>
    <w:rsid w:val="000511BC"/>
    <w:rsid w:val="00051636"/>
    <w:rsid w:val="00051D73"/>
    <w:rsid w:val="0005220D"/>
    <w:rsid w:val="00052A29"/>
    <w:rsid w:val="00052A3E"/>
    <w:rsid w:val="000530E6"/>
    <w:rsid w:val="000532DF"/>
    <w:rsid w:val="000534A1"/>
    <w:rsid w:val="00055061"/>
    <w:rsid w:val="000556C6"/>
    <w:rsid w:val="00055D64"/>
    <w:rsid w:val="00056433"/>
    <w:rsid w:val="000564C4"/>
    <w:rsid w:val="000569ED"/>
    <w:rsid w:val="00056F4D"/>
    <w:rsid w:val="000577AB"/>
    <w:rsid w:val="00057B96"/>
    <w:rsid w:val="0006005F"/>
    <w:rsid w:val="000600CE"/>
    <w:rsid w:val="0006047B"/>
    <w:rsid w:val="00060BC7"/>
    <w:rsid w:val="00061293"/>
    <w:rsid w:val="00061710"/>
    <w:rsid w:val="000618C6"/>
    <w:rsid w:val="00061C2F"/>
    <w:rsid w:val="000622A6"/>
    <w:rsid w:val="00062560"/>
    <w:rsid w:val="0006311D"/>
    <w:rsid w:val="000631E1"/>
    <w:rsid w:val="00063C48"/>
    <w:rsid w:val="00063C50"/>
    <w:rsid w:val="00063D31"/>
    <w:rsid w:val="00064056"/>
    <w:rsid w:val="000651F4"/>
    <w:rsid w:val="000657E2"/>
    <w:rsid w:val="0006599C"/>
    <w:rsid w:val="00065B61"/>
    <w:rsid w:val="00065B68"/>
    <w:rsid w:val="000661E5"/>
    <w:rsid w:val="00066412"/>
    <w:rsid w:val="00066BFE"/>
    <w:rsid w:val="00066D4F"/>
    <w:rsid w:val="00067074"/>
    <w:rsid w:val="000673C6"/>
    <w:rsid w:val="000701F2"/>
    <w:rsid w:val="00070AD3"/>
    <w:rsid w:val="000721AE"/>
    <w:rsid w:val="0007271A"/>
    <w:rsid w:val="00072A4E"/>
    <w:rsid w:val="00072DE7"/>
    <w:rsid w:val="00072F0F"/>
    <w:rsid w:val="000734FA"/>
    <w:rsid w:val="00074BBA"/>
    <w:rsid w:val="00074BD6"/>
    <w:rsid w:val="00074CDF"/>
    <w:rsid w:val="00074EBF"/>
    <w:rsid w:val="00074EF8"/>
    <w:rsid w:val="00075115"/>
    <w:rsid w:val="000760F4"/>
    <w:rsid w:val="00076C03"/>
    <w:rsid w:val="0007759D"/>
    <w:rsid w:val="00077C83"/>
    <w:rsid w:val="000809F4"/>
    <w:rsid w:val="00080B42"/>
    <w:rsid w:val="00081133"/>
    <w:rsid w:val="000814B0"/>
    <w:rsid w:val="00081573"/>
    <w:rsid w:val="000817EE"/>
    <w:rsid w:val="00081943"/>
    <w:rsid w:val="00081B4F"/>
    <w:rsid w:val="00081CA3"/>
    <w:rsid w:val="0008215F"/>
    <w:rsid w:val="000822F0"/>
    <w:rsid w:val="000824F6"/>
    <w:rsid w:val="00082E05"/>
    <w:rsid w:val="00083820"/>
    <w:rsid w:val="00083946"/>
    <w:rsid w:val="000843A0"/>
    <w:rsid w:val="000846C9"/>
    <w:rsid w:val="00084970"/>
    <w:rsid w:val="00084AFA"/>
    <w:rsid w:val="00084DC4"/>
    <w:rsid w:val="00085A48"/>
    <w:rsid w:val="000867A0"/>
    <w:rsid w:val="00086C17"/>
    <w:rsid w:val="00086E87"/>
    <w:rsid w:val="00090318"/>
    <w:rsid w:val="000905C4"/>
    <w:rsid w:val="00090753"/>
    <w:rsid w:val="00090AB1"/>
    <w:rsid w:val="00090EC8"/>
    <w:rsid w:val="00092395"/>
    <w:rsid w:val="000926B7"/>
    <w:rsid w:val="00092ACB"/>
    <w:rsid w:val="00092B03"/>
    <w:rsid w:val="00093E39"/>
    <w:rsid w:val="000948C5"/>
    <w:rsid w:val="00094A42"/>
    <w:rsid w:val="00096083"/>
    <w:rsid w:val="0009644E"/>
    <w:rsid w:val="00097434"/>
    <w:rsid w:val="00097E80"/>
    <w:rsid w:val="000A0CBD"/>
    <w:rsid w:val="000A1A7F"/>
    <w:rsid w:val="000A254B"/>
    <w:rsid w:val="000A2918"/>
    <w:rsid w:val="000A345E"/>
    <w:rsid w:val="000A38D7"/>
    <w:rsid w:val="000A3D60"/>
    <w:rsid w:val="000A3F34"/>
    <w:rsid w:val="000A459F"/>
    <w:rsid w:val="000A468A"/>
    <w:rsid w:val="000A4CA4"/>
    <w:rsid w:val="000A55A8"/>
    <w:rsid w:val="000A58F9"/>
    <w:rsid w:val="000A6754"/>
    <w:rsid w:val="000A70F9"/>
    <w:rsid w:val="000A7505"/>
    <w:rsid w:val="000A780E"/>
    <w:rsid w:val="000A7851"/>
    <w:rsid w:val="000A795D"/>
    <w:rsid w:val="000A7A90"/>
    <w:rsid w:val="000B0671"/>
    <w:rsid w:val="000B1620"/>
    <w:rsid w:val="000B18C1"/>
    <w:rsid w:val="000B1E59"/>
    <w:rsid w:val="000B1FBC"/>
    <w:rsid w:val="000B20AC"/>
    <w:rsid w:val="000B328D"/>
    <w:rsid w:val="000B4909"/>
    <w:rsid w:val="000B4952"/>
    <w:rsid w:val="000B5337"/>
    <w:rsid w:val="000B5916"/>
    <w:rsid w:val="000B6BD7"/>
    <w:rsid w:val="000B7F14"/>
    <w:rsid w:val="000C0140"/>
    <w:rsid w:val="000C020D"/>
    <w:rsid w:val="000C2238"/>
    <w:rsid w:val="000C22E6"/>
    <w:rsid w:val="000C2749"/>
    <w:rsid w:val="000C2895"/>
    <w:rsid w:val="000C2A65"/>
    <w:rsid w:val="000C347B"/>
    <w:rsid w:val="000C3B32"/>
    <w:rsid w:val="000C4AB6"/>
    <w:rsid w:val="000C5CE2"/>
    <w:rsid w:val="000C6215"/>
    <w:rsid w:val="000C685D"/>
    <w:rsid w:val="000C6A97"/>
    <w:rsid w:val="000C6E61"/>
    <w:rsid w:val="000D007A"/>
    <w:rsid w:val="000D0BF2"/>
    <w:rsid w:val="000D0F1C"/>
    <w:rsid w:val="000D1834"/>
    <w:rsid w:val="000D2182"/>
    <w:rsid w:val="000D22B4"/>
    <w:rsid w:val="000D28A2"/>
    <w:rsid w:val="000D2BF4"/>
    <w:rsid w:val="000D2C11"/>
    <w:rsid w:val="000D3359"/>
    <w:rsid w:val="000D4250"/>
    <w:rsid w:val="000D4875"/>
    <w:rsid w:val="000D4892"/>
    <w:rsid w:val="000D4B33"/>
    <w:rsid w:val="000D577E"/>
    <w:rsid w:val="000D5D19"/>
    <w:rsid w:val="000D6F00"/>
    <w:rsid w:val="000D6FAC"/>
    <w:rsid w:val="000D71D6"/>
    <w:rsid w:val="000D7AD3"/>
    <w:rsid w:val="000E023C"/>
    <w:rsid w:val="000E1246"/>
    <w:rsid w:val="000E18A7"/>
    <w:rsid w:val="000E1C70"/>
    <w:rsid w:val="000E1E3D"/>
    <w:rsid w:val="000E2A9D"/>
    <w:rsid w:val="000E2B39"/>
    <w:rsid w:val="000E31F8"/>
    <w:rsid w:val="000E3FA9"/>
    <w:rsid w:val="000E4040"/>
    <w:rsid w:val="000E46CD"/>
    <w:rsid w:val="000E4F94"/>
    <w:rsid w:val="000E5808"/>
    <w:rsid w:val="000E5AB5"/>
    <w:rsid w:val="000E646D"/>
    <w:rsid w:val="000E6A3D"/>
    <w:rsid w:val="000E6E33"/>
    <w:rsid w:val="000E6E9D"/>
    <w:rsid w:val="000E70FB"/>
    <w:rsid w:val="000E72B8"/>
    <w:rsid w:val="000E7A4D"/>
    <w:rsid w:val="000E7D19"/>
    <w:rsid w:val="000F0195"/>
    <w:rsid w:val="000F043E"/>
    <w:rsid w:val="000F0B38"/>
    <w:rsid w:val="000F0CC5"/>
    <w:rsid w:val="000F0E62"/>
    <w:rsid w:val="000F171C"/>
    <w:rsid w:val="000F1A5A"/>
    <w:rsid w:val="000F1B34"/>
    <w:rsid w:val="000F1BC3"/>
    <w:rsid w:val="000F1F94"/>
    <w:rsid w:val="000F217D"/>
    <w:rsid w:val="000F26A8"/>
    <w:rsid w:val="000F3CA3"/>
    <w:rsid w:val="000F416D"/>
    <w:rsid w:val="000F4430"/>
    <w:rsid w:val="000F498C"/>
    <w:rsid w:val="000F4B42"/>
    <w:rsid w:val="000F5BCC"/>
    <w:rsid w:val="000F650E"/>
    <w:rsid w:val="000F788F"/>
    <w:rsid w:val="001000BD"/>
    <w:rsid w:val="0010047C"/>
    <w:rsid w:val="001006C0"/>
    <w:rsid w:val="0010090D"/>
    <w:rsid w:val="001016DF"/>
    <w:rsid w:val="00101A5E"/>
    <w:rsid w:val="00101C8E"/>
    <w:rsid w:val="00102B11"/>
    <w:rsid w:val="00102FE9"/>
    <w:rsid w:val="001037AA"/>
    <w:rsid w:val="00103A94"/>
    <w:rsid w:val="00103C96"/>
    <w:rsid w:val="00103D01"/>
    <w:rsid w:val="0010514F"/>
    <w:rsid w:val="001051F9"/>
    <w:rsid w:val="00105420"/>
    <w:rsid w:val="001061CA"/>
    <w:rsid w:val="00106E38"/>
    <w:rsid w:val="001071A1"/>
    <w:rsid w:val="0010787A"/>
    <w:rsid w:val="001078D5"/>
    <w:rsid w:val="00107C8E"/>
    <w:rsid w:val="00107D2D"/>
    <w:rsid w:val="00110067"/>
    <w:rsid w:val="001100DB"/>
    <w:rsid w:val="00110A25"/>
    <w:rsid w:val="001113FB"/>
    <w:rsid w:val="00111413"/>
    <w:rsid w:val="001116B2"/>
    <w:rsid w:val="00111A17"/>
    <w:rsid w:val="001122E7"/>
    <w:rsid w:val="00112577"/>
    <w:rsid w:val="0011292F"/>
    <w:rsid w:val="00112E13"/>
    <w:rsid w:val="00113D40"/>
    <w:rsid w:val="00113E9E"/>
    <w:rsid w:val="0011497F"/>
    <w:rsid w:val="00114D3B"/>
    <w:rsid w:val="00115361"/>
    <w:rsid w:val="00115A33"/>
    <w:rsid w:val="0011670C"/>
    <w:rsid w:val="00116E27"/>
    <w:rsid w:val="00116E94"/>
    <w:rsid w:val="00117DE3"/>
    <w:rsid w:val="001202A8"/>
    <w:rsid w:val="001205FA"/>
    <w:rsid w:val="001206DD"/>
    <w:rsid w:val="00120DA9"/>
    <w:rsid w:val="00121794"/>
    <w:rsid w:val="00121A87"/>
    <w:rsid w:val="00122044"/>
    <w:rsid w:val="0012265A"/>
    <w:rsid w:val="00122A12"/>
    <w:rsid w:val="00122B2A"/>
    <w:rsid w:val="0012338F"/>
    <w:rsid w:val="00123919"/>
    <w:rsid w:val="00123B01"/>
    <w:rsid w:val="0012403B"/>
    <w:rsid w:val="00124058"/>
    <w:rsid w:val="0012447C"/>
    <w:rsid w:val="00124950"/>
    <w:rsid w:val="00124EE1"/>
    <w:rsid w:val="001257B6"/>
    <w:rsid w:val="00125AC9"/>
    <w:rsid w:val="00126161"/>
    <w:rsid w:val="001261B8"/>
    <w:rsid w:val="0012625B"/>
    <w:rsid w:val="001264B6"/>
    <w:rsid w:val="00126D0E"/>
    <w:rsid w:val="00130005"/>
    <w:rsid w:val="00130AB7"/>
    <w:rsid w:val="00130DF9"/>
    <w:rsid w:val="00131172"/>
    <w:rsid w:val="00131771"/>
    <w:rsid w:val="00131C82"/>
    <w:rsid w:val="001323D9"/>
    <w:rsid w:val="00132D4B"/>
    <w:rsid w:val="00132D8D"/>
    <w:rsid w:val="00132ED5"/>
    <w:rsid w:val="001331C2"/>
    <w:rsid w:val="001333BC"/>
    <w:rsid w:val="001335F7"/>
    <w:rsid w:val="00133896"/>
    <w:rsid w:val="00133F16"/>
    <w:rsid w:val="00134152"/>
    <w:rsid w:val="001341B4"/>
    <w:rsid w:val="00134376"/>
    <w:rsid w:val="001358F2"/>
    <w:rsid w:val="00135ABB"/>
    <w:rsid w:val="00135C91"/>
    <w:rsid w:val="00135EF3"/>
    <w:rsid w:val="00136AB1"/>
    <w:rsid w:val="0013774B"/>
    <w:rsid w:val="00137C1A"/>
    <w:rsid w:val="00140D14"/>
    <w:rsid w:val="00141195"/>
    <w:rsid w:val="001417F5"/>
    <w:rsid w:val="00141CEE"/>
    <w:rsid w:val="00143232"/>
    <w:rsid w:val="001435DB"/>
    <w:rsid w:val="0014377F"/>
    <w:rsid w:val="00144836"/>
    <w:rsid w:val="00144B50"/>
    <w:rsid w:val="00144D36"/>
    <w:rsid w:val="00145CF8"/>
    <w:rsid w:val="00145D8D"/>
    <w:rsid w:val="0014655A"/>
    <w:rsid w:val="0014657D"/>
    <w:rsid w:val="00146E0C"/>
    <w:rsid w:val="0014747F"/>
    <w:rsid w:val="00150902"/>
    <w:rsid w:val="00151DD0"/>
    <w:rsid w:val="00152DC3"/>
    <w:rsid w:val="00153D8C"/>
    <w:rsid w:val="00153DEB"/>
    <w:rsid w:val="00153F8B"/>
    <w:rsid w:val="00154603"/>
    <w:rsid w:val="00156648"/>
    <w:rsid w:val="00156C57"/>
    <w:rsid w:val="001573FD"/>
    <w:rsid w:val="0015749A"/>
    <w:rsid w:val="00160CC5"/>
    <w:rsid w:val="001622EF"/>
    <w:rsid w:val="00162493"/>
    <w:rsid w:val="00162B02"/>
    <w:rsid w:val="00163631"/>
    <w:rsid w:val="00164762"/>
    <w:rsid w:val="00164AFF"/>
    <w:rsid w:val="001657D2"/>
    <w:rsid w:val="00166578"/>
    <w:rsid w:val="00166A38"/>
    <w:rsid w:val="00166B8A"/>
    <w:rsid w:val="0016702D"/>
    <w:rsid w:val="00170B5C"/>
    <w:rsid w:val="00171CA7"/>
    <w:rsid w:val="00171FF5"/>
    <w:rsid w:val="001728AF"/>
    <w:rsid w:val="00172A2C"/>
    <w:rsid w:val="001739E7"/>
    <w:rsid w:val="00174E63"/>
    <w:rsid w:val="00176D02"/>
    <w:rsid w:val="001775C8"/>
    <w:rsid w:val="001779D0"/>
    <w:rsid w:val="00177A2F"/>
    <w:rsid w:val="00177C61"/>
    <w:rsid w:val="00177CA7"/>
    <w:rsid w:val="00177D65"/>
    <w:rsid w:val="00180400"/>
    <w:rsid w:val="001806BB"/>
    <w:rsid w:val="001809D9"/>
    <w:rsid w:val="00181073"/>
    <w:rsid w:val="0018113A"/>
    <w:rsid w:val="001812CE"/>
    <w:rsid w:val="001818A8"/>
    <w:rsid w:val="001819CC"/>
    <w:rsid w:val="00181A88"/>
    <w:rsid w:val="00181CC4"/>
    <w:rsid w:val="00181EF6"/>
    <w:rsid w:val="00182148"/>
    <w:rsid w:val="00182A1E"/>
    <w:rsid w:val="00182BB7"/>
    <w:rsid w:val="001847CC"/>
    <w:rsid w:val="00186624"/>
    <w:rsid w:val="00186996"/>
    <w:rsid w:val="0018768E"/>
    <w:rsid w:val="001903E2"/>
    <w:rsid w:val="00190AC5"/>
    <w:rsid w:val="00191931"/>
    <w:rsid w:val="00191A8E"/>
    <w:rsid w:val="00191CA1"/>
    <w:rsid w:val="00192112"/>
    <w:rsid w:val="0019305A"/>
    <w:rsid w:val="001933EC"/>
    <w:rsid w:val="001938B9"/>
    <w:rsid w:val="00193D5D"/>
    <w:rsid w:val="00193E72"/>
    <w:rsid w:val="001940F3"/>
    <w:rsid w:val="00194BC7"/>
    <w:rsid w:val="00194EC7"/>
    <w:rsid w:val="001956DF"/>
    <w:rsid w:val="001956F8"/>
    <w:rsid w:val="00195D3F"/>
    <w:rsid w:val="00196101"/>
    <w:rsid w:val="00196B66"/>
    <w:rsid w:val="00196D64"/>
    <w:rsid w:val="0019785F"/>
    <w:rsid w:val="001978C9"/>
    <w:rsid w:val="0019796C"/>
    <w:rsid w:val="00197A49"/>
    <w:rsid w:val="00197C29"/>
    <w:rsid w:val="00197D6F"/>
    <w:rsid w:val="00197F26"/>
    <w:rsid w:val="001A1820"/>
    <w:rsid w:val="001A1863"/>
    <w:rsid w:val="001A19E7"/>
    <w:rsid w:val="001A1CB2"/>
    <w:rsid w:val="001A1FE5"/>
    <w:rsid w:val="001A2437"/>
    <w:rsid w:val="001A2457"/>
    <w:rsid w:val="001A2D1E"/>
    <w:rsid w:val="001A2D63"/>
    <w:rsid w:val="001A3F42"/>
    <w:rsid w:val="001A48FD"/>
    <w:rsid w:val="001A4BA0"/>
    <w:rsid w:val="001A4EBD"/>
    <w:rsid w:val="001A52A8"/>
    <w:rsid w:val="001A567E"/>
    <w:rsid w:val="001A5D03"/>
    <w:rsid w:val="001A6070"/>
    <w:rsid w:val="001A64FC"/>
    <w:rsid w:val="001A6845"/>
    <w:rsid w:val="001A7C8E"/>
    <w:rsid w:val="001B0166"/>
    <w:rsid w:val="001B0466"/>
    <w:rsid w:val="001B0E08"/>
    <w:rsid w:val="001B111B"/>
    <w:rsid w:val="001B192B"/>
    <w:rsid w:val="001B296E"/>
    <w:rsid w:val="001B297D"/>
    <w:rsid w:val="001B2CE4"/>
    <w:rsid w:val="001B373F"/>
    <w:rsid w:val="001B4125"/>
    <w:rsid w:val="001B46E6"/>
    <w:rsid w:val="001B4989"/>
    <w:rsid w:val="001B5216"/>
    <w:rsid w:val="001B550B"/>
    <w:rsid w:val="001B5555"/>
    <w:rsid w:val="001B651E"/>
    <w:rsid w:val="001C0636"/>
    <w:rsid w:val="001C1846"/>
    <w:rsid w:val="001C1AF4"/>
    <w:rsid w:val="001C2663"/>
    <w:rsid w:val="001C2929"/>
    <w:rsid w:val="001C353F"/>
    <w:rsid w:val="001C365C"/>
    <w:rsid w:val="001C476E"/>
    <w:rsid w:val="001C4943"/>
    <w:rsid w:val="001C5B89"/>
    <w:rsid w:val="001C6B83"/>
    <w:rsid w:val="001C7B70"/>
    <w:rsid w:val="001D015E"/>
    <w:rsid w:val="001D06A7"/>
    <w:rsid w:val="001D08B6"/>
    <w:rsid w:val="001D0D8F"/>
    <w:rsid w:val="001D3730"/>
    <w:rsid w:val="001D37B9"/>
    <w:rsid w:val="001D392D"/>
    <w:rsid w:val="001D3FB3"/>
    <w:rsid w:val="001D4C5B"/>
    <w:rsid w:val="001D4CA1"/>
    <w:rsid w:val="001D5830"/>
    <w:rsid w:val="001D5D94"/>
    <w:rsid w:val="001D639B"/>
    <w:rsid w:val="001D6E85"/>
    <w:rsid w:val="001D70E0"/>
    <w:rsid w:val="001D72D2"/>
    <w:rsid w:val="001D7857"/>
    <w:rsid w:val="001D7B66"/>
    <w:rsid w:val="001D7BE7"/>
    <w:rsid w:val="001E074F"/>
    <w:rsid w:val="001E0A80"/>
    <w:rsid w:val="001E1556"/>
    <w:rsid w:val="001E1723"/>
    <w:rsid w:val="001E2126"/>
    <w:rsid w:val="001E2568"/>
    <w:rsid w:val="001E297A"/>
    <w:rsid w:val="001E2C64"/>
    <w:rsid w:val="001E2C96"/>
    <w:rsid w:val="001E3DAE"/>
    <w:rsid w:val="001E3E43"/>
    <w:rsid w:val="001E3E5F"/>
    <w:rsid w:val="001E51F6"/>
    <w:rsid w:val="001E5770"/>
    <w:rsid w:val="001E68AB"/>
    <w:rsid w:val="001E6A86"/>
    <w:rsid w:val="001E6C28"/>
    <w:rsid w:val="001E6D29"/>
    <w:rsid w:val="001E6E98"/>
    <w:rsid w:val="001E7442"/>
    <w:rsid w:val="001E7473"/>
    <w:rsid w:val="001E7C9C"/>
    <w:rsid w:val="001F0EE4"/>
    <w:rsid w:val="001F1437"/>
    <w:rsid w:val="001F15A2"/>
    <w:rsid w:val="001F2099"/>
    <w:rsid w:val="001F2D3C"/>
    <w:rsid w:val="001F3324"/>
    <w:rsid w:val="001F35BA"/>
    <w:rsid w:val="001F4045"/>
    <w:rsid w:val="001F43C6"/>
    <w:rsid w:val="001F444A"/>
    <w:rsid w:val="001F49C9"/>
    <w:rsid w:val="001F4F3F"/>
    <w:rsid w:val="001F5061"/>
    <w:rsid w:val="001F59B3"/>
    <w:rsid w:val="001F59DC"/>
    <w:rsid w:val="001F6FDA"/>
    <w:rsid w:val="00200393"/>
    <w:rsid w:val="00200623"/>
    <w:rsid w:val="0020160C"/>
    <w:rsid w:val="002016F3"/>
    <w:rsid w:val="00201874"/>
    <w:rsid w:val="00201E76"/>
    <w:rsid w:val="00202F8C"/>
    <w:rsid w:val="002035C1"/>
    <w:rsid w:val="00203BAE"/>
    <w:rsid w:val="0020411A"/>
    <w:rsid w:val="002046DE"/>
    <w:rsid w:val="0020496C"/>
    <w:rsid w:val="00204AFB"/>
    <w:rsid w:val="00205156"/>
    <w:rsid w:val="002053B4"/>
    <w:rsid w:val="0020629D"/>
    <w:rsid w:val="00206F86"/>
    <w:rsid w:val="00207234"/>
    <w:rsid w:val="002073D4"/>
    <w:rsid w:val="00210651"/>
    <w:rsid w:val="00211263"/>
    <w:rsid w:val="00212185"/>
    <w:rsid w:val="00212D4F"/>
    <w:rsid w:val="00214283"/>
    <w:rsid w:val="002152B7"/>
    <w:rsid w:val="002159C2"/>
    <w:rsid w:val="00215C99"/>
    <w:rsid w:val="00216BA7"/>
    <w:rsid w:val="00216E0D"/>
    <w:rsid w:val="00216F90"/>
    <w:rsid w:val="00217188"/>
    <w:rsid w:val="00217343"/>
    <w:rsid w:val="002204AA"/>
    <w:rsid w:val="00220593"/>
    <w:rsid w:val="00220C1F"/>
    <w:rsid w:val="002218C8"/>
    <w:rsid w:val="00221950"/>
    <w:rsid w:val="00221D30"/>
    <w:rsid w:val="00222577"/>
    <w:rsid w:val="00222906"/>
    <w:rsid w:val="0022299B"/>
    <w:rsid w:val="00223498"/>
    <w:rsid w:val="00223EB7"/>
    <w:rsid w:val="002245F4"/>
    <w:rsid w:val="00224872"/>
    <w:rsid w:val="00224B44"/>
    <w:rsid w:val="00225423"/>
    <w:rsid w:val="00225AAB"/>
    <w:rsid w:val="00225CE2"/>
    <w:rsid w:val="002268AC"/>
    <w:rsid w:val="00226B97"/>
    <w:rsid w:val="0022789A"/>
    <w:rsid w:val="00227B2C"/>
    <w:rsid w:val="00230D0D"/>
    <w:rsid w:val="0023151C"/>
    <w:rsid w:val="00231A25"/>
    <w:rsid w:val="00232210"/>
    <w:rsid w:val="00233266"/>
    <w:rsid w:val="00233365"/>
    <w:rsid w:val="00234BA8"/>
    <w:rsid w:val="00234CA2"/>
    <w:rsid w:val="00234CD0"/>
    <w:rsid w:val="0023586A"/>
    <w:rsid w:val="00235950"/>
    <w:rsid w:val="00236662"/>
    <w:rsid w:val="00236CB4"/>
    <w:rsid w:val="00237317"/>
    <w:rsid w:val="00237347"/>
    <w:rsid w:val="00237436"/>
    <w:rsid w:val="00237874"/>
    <w:rsid w:val="00237B8B"/>
    <w:rsid w:val="00237F26"/>
    <w:rsid w:val="002403B3"/>
    <w:rsid w:val="00240FDB"/>
    <w:rsid w:val="00241264"/>
    <w:rsid w:val="00241851"/>
    <w:rsid w:val="00241C2F"/>
    <w:rsid w:val="002436B4"/>
    <w:rsid w:val="002437F5"/>
    <w:rsid w:val="0024425B"/>
    <w:rsid w:val="00244711"/>
    <w:rsid w:val="00244CD2"/>
    <w:rsid w:val="002451A0"/>
    <w:rsid w:val="0024539E"/>
    <w:rsid w:val="00245B6A"/>
    <w:rsid w:val="00246D55"/>
    <w:rsid w:val="00247C20"/>
    <w:rsid w:val="00250638"/>
    <w:rsid w:val="00250F38"/>
    <w:rsid w:val="00251DD8"/>
    <w:rsid w:val="00252424"/>
    <w:rsid w:val="0025269E"/>
    <w:rsid w:val="00252E53"/>
    <w:rsid w:val="00253061"/>
    <w:rsid w:val="00253317"/>
    <w:rsid w:val="00254878"/>
    <w:rsid w:val="00254CED"/>
    <w:rsid w:val="00254EAD"/>
    <w:rsid w:val="002579FC"/>
    <w:rsid w:val="00257E57"/>
    <w:rsid w:val="00260B7C"/>
    <w:rsid w:val="002612F8"/>
    <w:rsid w:val="00262772"/>
    <w:rsid w:val="00262869"/>
    <w:rsid w:val="00262D95"/>
    <w:rsid w:val="00263104"/>
    <w:rsid w:val="0026470B"/>
    <w:rsid w:val="00264E20"/>
    <w:rsid w:val="00265884"/>
    <w:rsid w:val="00265C0B"/>
    <w:rsid w:val="00266E31"/>
    <w:rsid w:val="002674AB"/>
    <w:rsid w:val="00267D84"/>
    <w:rsid w:val="00267E86"/>
    <w:rsid w:val="00269B81"/>
    <w:rsid w:val="00270C9E"/>
    <w:rsid w:val="00270F13"/>
    <w:rsid w:val="00270F17"/>
    <w:rsid w:val="00272282"/>
    <w:rsid w:val="00272305"/>
    <w:rsid w:val="002724E5"/>
    <w:rsid w:val="002734D2"/>
    <w:rsid w:val="00273BEB"/>
    <w:rsid w:val="0027431D"/>
    <w:rsid w:val="00274478"/>
    <w:rsid w:val="00274B6C"/>
    <w:rsid w:val="00274D93"/>
    <w:rsid w:val="00275472"/>
    <w:rsid w:val="00275486"/>
    <w:rsid w:val="00275E02"/>
    <w:rsid w:val="0027607A"/>
    <w:rsid w:val="00277EFB"/>
    <w:rsid w:val="0028027F"/>
    <w:rsid w:val="002802DA"/>
    <w:rsid w:val="00280505"/>
    <w:rsid w:val="00280830"/>
    <w:rsid w:val="002811BA"/>
    <w:rsid w:val="002824CA"/>
    <w:rsid w:val="00282828"/>
    <w:rsid w:val="00282B8D"/>
    <w:rsid w:val="00282E81"/>
    <w:rsid w:val="00282F3E"/>
    <w:rsid w:val="00283488"/>
    <w:rsid w:val="00283B9D"/>
    <w:rsid w:val="00284354"/>
    <w:rsid w:val="00284A64"/>
    <w:rsid w:val="00285DD4"/>
    <w:rsid w:val="0028648C"/>
    <w:rsid w:val="00286DBD"/>
    <w:rsid w:val="00286E55"/>
    <w:rsid w:val="0028711D"/>
    <w:rsid w:val="00287CCC"/>
    <w:rsid w:val="002902A5"/>
    <w:rsid w:val="002902B5"/>
    <w:rsid w:val="00290824"/>
    <w:rsid w:val="002909E8"/>
    <w:rsid w:val="002917D0"/>
    <w:rsid w:val="00292874"/>
    <w:rsid w:val="00293335"/>
    <w:rsid w:val="002934AB"/>
    <w:rsid w:val="00294A4A"/>
    <w:rsid w:val="00295A8C"/>
    <w:rsid w:val="00296234"/>
    <w:rsid w:val="002A02C5"/>
    <w:rsid w:val="002A0534"/>
    <w:rsid w:val="002A10E1"/>
    <w:rsid w:val="002A1364"/>
    <w:rsid w:val="002A156A"/>
    <w:rsid w:val="002A2308"/>
    <w:rsid w:val="002A23F8"/>
    <w:rsid w:val="002A28BE"/>
    <w:rsid w:val="002A2EC2"/>
    <w:rsid w:val="002A2EC6"/>
    <w:rsid w:val="002A2FF2"/>
    <w:rsid w:val="002A386B"/>
    <w:rsid w:val="002A3933"/>
    <w:rsid w:val="002A41E4"/>
    <w:rsid w:val="002A4594"/>
    <w:rsid w:val="002A4D74"/>
    <w:rsid w:val="002A4FC8"/>
    <w:rsid w:val="002A503E"/>
    <w:rsid w:val="002A518C"/>
    <w:rsid w:val="002A54E4"/>
    <w:rsid w:val="002A58EA"/>
    <w:rsid w:val="002A5CF1"/>
    <w:rsid w:val="002A68E1"/>
    <w:rsid w:val="002A6A7A"/>
    <w:rsid w:val="002A708F"/>
    <w:rsid w:val="002A715A"/>
    <w:rsid w:val="002A7AF3"/>
    <w:rsid w:val="002A7DC8"/>
    <w:rsid w:val="002B1659"/>
    <w:rsid w:val="002B2906"/>
    <w:rsid w:val="002B29A6"/>
    <w:rsid w:val="002B342A"/>
    <w:rsid w:val="002B37DD"/>
    <w:rsid w:val="002B396B"/>
    <w:rsid w:val="002B46AB"/>
    <w:rsid w:val="002B4DE7"/>
    <w:rsid w:val="002B5582"/>
    <w:rsid w:val="002B58BB"/>
    <w:rsid w:val="002B70D8"/>
    <w:rsid w:val="002B77F1"/>
    <w:rsid w:val="002B7A2C"/>
    <w:rsid w:val="002B7D0B"/>
    <w:rsid w:val="002B7F57"/>
    <w:rsid w:val="002C0132"/>
    <w:rsid w:val="002C117E"/>
    <w:rsid w:val="002C191D"/>
    <w:rsid w:val="002C1BF0"/>
    <w:rsid w:val="002C24A0"/>
    <w:rsid w:val="002C2F5C"/>
    <w:rsid w:val="002C33E8"/>
    <w:rsid w:val="002C4476"/>
    <w:rsid w:val="002C4805"/>
    <w:rsid w:val="002C4D02"/>
    <w:rsid w:val="002C4F07"/>
    <w:rsid w:val="002C50C5"/>
    <w:rsid w:val="002C5595"/>
    <w:rsid w:val="002C56C9"/>
    <w:rsid w:val="002C5C4F"/>
    <w:rsid w:val="002C6434"/>
    <w:rsid w:val="002C6F72"/>
    <w:rsid w:val="002C6F98"/>
    <w:rsid w:val="002C7E80"/>
    <w:rsid w:val="002D11A8"/>
    <w:rsid w:val="002D1293"/>
    <w:rsid w:val="002D13A7"/>
    <w:rsid w:val="002D19A7"/>
    <w:rsid w:val="002D1E41"/>
    <w:rsid w:val="002D331C"/>
    <w:rsid w:val="002D440D"/>
    <w:rsid w:val="002D459D"/>
    <w:rsid w:val="002D48DA"/>
    <w:rsid w:val="002D4D7D"/>
    <w:rsid w:val="002D4DF5"/>
    <w:rsid w:val="002D59C2"/>
    <w:rsid w:val="002D59C6"/>
    <w:rsid w:val="002D5B3E"/>
    <w:rsid w:val="002D6842"/>
    <w:rsid w:val="002D6910"/>
    <w:rsid w:val="002D6ADC"/>
    <w:rsid w:val="002D780B"/>
    <w:rsid w:val="002D7ED1"/>
    <w:rsid w:val="002E1202"/>
    <w:rsid w:val="002E1298"/>
    <w:rsid w:val="002E1421"/>
    <w:rsid w:val="002E181B"/>
    <w:rsid w:val="002E19E0"/>
    <w:rsid w:val="002E2088"/>
    <w:rsid w:val="002E249D"/>
    <w:rsid w:val="002E3507"/>
    <w:rsid w:val="002E4686"/>
    <w:rsid w:val="002E6803"/>
    <w:rsid w:val="002E6C84"/>
    <w:rsid w:val="002E70CE"/>
    <w:rsid w:val="002E727C"/>
    <w:rsid w:val="002E73E3"/>
    <w:rsid w:val="002E7B36"/>
    <w:rsid w:val="002E7DE4"/>
    <w:rsid w:val="002F05AD"/>
    <w:rsid w:val="002F086E"/>
    <w:rsid w:val="002F0FC1"/>
    <w:rsid w:val="002F2233"/>
    <w:rsid w:val="002F25DA"/>
    <w:rsid w:val="002F268B"/>
    <w:rsid w:val="002F4681"/>
    <w:rsid w:val="002F4957"/>
    <w:rsid w:val="002F4CD1"/>
    <w:rsid w:val="002F51A3"/>
    <w:rsid w:val="002F5848"/>
    <w:rsid w:val="002F599D"/>
    <w:rsid w:val="002F5EA6"/>
    <w:rsid w:val="002F78F0"/>
    <w:rsid w:val="002F79B8"/>
    <w:rsid w:val="002F7E17"/>
    <w:rsid w:val="002F7E5E"/>
    <w:rsid w:val="00301A7C"/>
    <w:rsid w:val="00301E91"/>
    <w:rsid w:val="00301EA8"/>
    <w:rsid w:val="00302276"/>
    <w:rsid w:val="00302481"/>
    <w:rsid w:val="00302B59"/>
    <w:rsid w:val="0030362F"/>
    <w:rsid w:val="0030497E"/>
    <w:rsid w:val="00304E55"/>
    <w:rsid w:val="00306390"/>
    <w:rsid w:val="0030670B"/>
    <w:rsid w:val="003078D9"/>
    <w:rsid w:val="003106CE"/>
    <w:rsid w:val="00310962"/>
    <w:rsid w:val="00311713"/>
    <w:rsid w:val="00311DE9"/>
    <w:rsid w:val="00312C8A"/>
    <w:rsid w:val="00312D3A"/>
    <w:rsid w:val="00313765"/>
    <w:rsid w:val="0031397E"/>
    <w:rsid w:val="00313D80"/>
    <w:rsid w:val="0031475F"/>
    <w:rsid w:val="00314A79"/>
    <w:rsid w:val="0032057C"/>
    <w:rsid w:val="003218E3"/>
    <w:rsid w:val="0032249B"/>
    <w:rsid w:val="00322D1E"/>
    <w:rsid w:val="0032411E"/>
    <w:rsid w:val="0032470C"/>
    <w:rsid w:val="00324878"/>
    <w:rsid w:val="00326A8D"/>
    <w:rsid w:val="003272B0"/>
    <w:rsid w:val="00330080"/>
    <w:rsid w:val="00330120"/>
    <w:rsid w:val="00330C9B"/>
    <w:rsid w:val="00330F75"/>
    <w:rsid w:val="00330FD2"/>
    <w:rsid w:val="003312D9"/>
    <w:rsid w:val="003316FA"/>
    <w:rsid w:val="003319A1"/>
    <w:rsid w:val="00332B7B"/>
    <w:rsid w:val="00332DFD"/>
    <w:rsid w:val="00333718"/>
    <w:rsid w:val="0033451C"/>
    <w:rsid w:val="00334615"/>
    <w:rsid w:val="00335B7B"/>
    <w:rsid w:val="00335F34"/>
    <w:rsid w:val="0033613A"/>
    <w:rsid w:val="0033636C"/>
    <w:rsid w:val="00336476"/>
    <w:rsid w:val="003366E7"/>
    <w:rsid w:val="0033710F"/>
    <w:rsid w:val="003374F5"/>
    <w:rsid w:val="0033758C"/>
    <w:rsid w:val="003376E0"/>
    <w:rsid w:val="00340790"/>
    <w:rsid w:val="0034154D"/>
    <w:rsid w:val="00341F88"/>
    <w:rsid w:val="003424A3"/>
    <w:rsid w:val="00342509"/>
    <w:rsid w:val="00343718"/>
    <w:rsid w:val="00343A1B"/>
    <w:rsid w:val="00343B3D"/>
    <w:rsid w:val="00344038"/>
    <w:rsid w:val="003444C1"/>
    <w:rsid w:val="00344F82"/>
    <w:rsid w:val="00345589"/>
    <w:rsid w:val="003463B0"/>
    <w:rsid w:val="003465BD"/>
    <w:rsid w:val="003475D4"/>
    <w:rsid w:val="00347883"/>
    <w:rsid w:val="003517F8"/>
    <w:rsid w:val="00351B9C"/>
    <w:rsid w:val="00352740"/>
    <w:rsid w:val="00352760"/>
    <w:rsid w:val="00352DF1"/>
    <w:rsid w:val="00353A9B"/>
    <w:rsid w:val="00354E58"/>
    <w:rsid w:val="00356539"/>
    <w:rsid w:val="0035662F"/>
    <w:rsid w:val="0035669D"/>
    <w:rsid w:val="00357048"/>
    <w:rsid w:val="00357909"/>
    <w:rsid w:val="00360106"/>
    <w:rsid w:val="0036010D"/>
    <w:rsid w:val="00360175"/>
    <w:rsid w:val="00360DE2"/>
    <w:rsid w:val="00361D8B"/>
    <w:rsid w:val="0036237B"/>
    <w:rsid w:val="003626B6"/>
    <w:rsid w:val="00363B78"/>
    <w:rsid w:val="00363CB5"/>
    <w:rsid w:val="00364AEF"/>
    <w:rsid w:val="00364BCE"/>
    <w:rsid w:val="00364D2E"/>
    <w:rsid w:val="003655EC"/>
    <w:rsid w:val="003673EF"/>
    <w:rsid w:val="003675C4"/>
    <w:rsid w:val="003700D4"/>
    <w:rsid w:val="003718FA"/>
    <w:rsid w:val="0037204C"/>
    <w:rsid w:val="00372844"/>
    <w:rsid w:val="00372859"/>
    <w:rsid w:val="003728D0"/>
    <w:rsid w:val="00372DAB"/>
    <w:rsid w:val="00373AF0"/>
    <w:rsid w:val="003749E9"/>
    <w:rsid w:val="00374B84"/>
    <w:rsid w:val="00374BDA"/>
    <w:rsid w:val="00375045"/>
    <w:rsid w:val="00375ADA"/>
    <w:rsid w:val="00376023"/>
    <w:rsid w:val="003767A5"/>
    <w:rsid w:val="0037688D"/>
    <w:rsid w:val="003774A2"/>
    <w:rsid w:val="00377893"/>
    <w:rsid w:val="00381063"/>
    <w:rsid w:val="00382567"/>
    <w:rsid w:val="00382616"/>
    <w:rsid w:val="003833F4"/>
    <w:rsid w:val="003835BB"/>
    <w:rsid w:val="00383A2A"/>
    <w:rsid w:val="00383D74"/>
    <w:rsid w:val="00383F5B"/>
    <w:rsid w:val="0038481A"/>
    <w:rsid w:val="00385E79"/>
    <w:rsid w:val="003861C3"/>
    <w:rsid w:val="00386337"/>
    <w:rsid w:val="00386665"/>
    <w:rsid w:val="0038669A"/>
    <w:rsid w:val="00386D58"/>
    <w:rsid w:val="00386E1B"/>
    <w:rsid w:val="00387269"/>
    <w:rsid w:val="00387DF7"/>
    <w:rsid w:val="0039034E"/>
    <w:rsid w:val="00390432"/>
    <w:rsid w:val="0039043B"/>
    <w:rsid w:val="00390A95"/>
    <w:rsid w:val="00391AD5"/>
    <w:rsid w:val="00392F26"/>
    <w:rsid w:val="003932E0"/>
    <w:rsid w:val="00393529"/>
    <w:rsid w:val="003935F1"/>
    <w:rsid w:val="003945F1"/>
    <w:rsid w:val="00394BD2"/>
    <w:rsid w:val="00394DA3"/>
    <w:rsid w:val="0039517E"/>
    <w:rsid w:val="003964D7"/>
    <w:rsid w:val="00396F39"/>
    <w:rsid w:val="00397150"/>
    <w:rsid w:val="003A00C0"/>
    <w:rsid w:val="003A00E0"/>
    <w:rsid w:val="003A01DE"/>
    <w:rsid w:val="003A0988"/>
    <w:rsid w:val="003A0E43"/>
    <w:rsid w:val="003A0F7C"/>
    <w:rsid w:val="003A1339"/>
    <w:rsid w:val="003A1F23"/>
    <w:rsid w:val="003A21EF"/>
    <w:rsid w:val="003A2A21"/>
    <w:rsid w:val="003A2BA0"/>
    <w:rsid w:val="003A2DE0"/>
    <w:rsid w:val="003A324E"/>
    <w:rsid w:val="003A3435"/>
    <w:rsid w:val="003A34C3"/>
    <w:rsid w:val="003A3EC3"/>
    <w:rsid w:val="003A3F04"/>
    <w:rsid w:val="003A46C0"/>
    <w:rsid w:val="003A46D8"/>
    <w:rsid w:val="003A48ED"/>
    <w:rsid w:val="003A4C23"/>
    <w:rsid w:val="003A4DE5"/>
    <w:rsid w:val="003A59E7"/>
    <w:rsid w:val="003A5CFE"/>
    <w:rsid w:val="003A6D90"/>
    <w:rsid w:val="003A75ED"/>
    <w:rsid w:val="003A7E1A"/>
    <w:rsid w:val="003B110B"/>
    <w:rsid w:val="003B1168"/>
    <w:rsid w:val="003B26F5"/>
    <w:rsid w:val="003B2C44"/>
    <w:rsid w:val="003B372E"/>
    <w:rsid w:val="003B3876"/>
    <w:rsid w:val="003B3A46"/>
    <w:rsid w:val="003B3D77"/>
    <w:rsid w:val="003B401B"/>
    <w:rsid w:val="003B4512"/>
    <w:rsid w:val="003B4FD6"/>
    <w:rsid w:val="003B4FFB"/>
    <w:rsid w:val="003B5002"/>
    <w:rsid w:val="003B5F6F"/>
    <w:rsid w:val="003B684E"/>
    <w:rsid w:val="003B6875"/>
    <w:rsid w:val="003B6C4A"/>
    <w:rsid w:val="003B7636"/>
    <w:rsid w:val="003B77FE"/>
    <w:rsid w:val="003C08A6"/>
    <w:rsid w:val="003C0B8C"/>
    <w:rsid w:val="003C0FBF"/>
    <w:rsid w:val="003C155B"/>
    <w:rsid w:val="003C17A1"/>
    <w:rsid w:val="003C1FF6"/>
    <w:rsid w:val="003C20ED"/>
    <w:rsid w:val="003C3201"/>
    <w:rsid w:val="003C32DD"/>
    <w:rsid w:val="003C4BC9"/>
    <w:rsid w:val="003C5B35"/>
    <w:rsid w:val="003C5C80"/>
    <w:rsid w:val="003C673F"/>
    <w:rsid w:val="003C695A"/>
    <w:rsid w:val="003C6C72"/>
    <w:rsid w:val="003C6D07"/>
    <w:rsid w:val="003C76FE"/>
    <w:rsid w:val="003C7C0D"/>
    <w:rsid w:val="003D0986"/>
    <w:rsid w:val="003D0DD6"/>
    <w:rsid w:val="003D1587"/>
    <w:rsid w:val="003D1589"/>
    <w:rsid w:val="003D1CBE"/>
    <w:rsid w:val="003D2703"/>
    <w:rsid w:val="003D3B61"/>
    <w:rsid w:val="003D3DBE"/>
    <w:rsid w:val="003D447F"/>
    <w:rsid w:val="003D5D68"/>
    <w:rsid w:val="003D5F20"/>
    <w:rsid w:val="003D6B63"/>
    <w:rsid w:val="003D6EDB"/>
    <w:rsid w:val="003D7336"/>
    <w:rsid w:val="003E0361"/>
    <w:rsid w:val="003E155A"/>
    <w:rsid w:val="003E172C"/>
    <w:rsid w:val="003E2263"/>
    <w:rsid w:val="003E22FC"/>
    <w:rsid w:val="003E244B"/>
    <w:rsid w:val="003E2E8B"/>
    <w:rsid w:val="003E3966"/>
    <w:rsid w:val="003E424B"/>
    <w:rsid w:val="003E48A4"/>
    <w:rsid w:val="003E5290"/>
    <w:rsid w:val="003E5D91"/>
    <w:rsid w:val="003E5F5A"/>
    <w:rsid w:val="003E68AB"/>
    <w:rsid w:val="003E7469"/>
    <w:rsid w:val="003E7939"/>
    <w:rsid w:val="003F1576"/>
    <w:rsid w:val="003F2B33"/>
    <w:rsid w:val="003F3361"/>
    <w:rsid w:val="003F342D"/>
    <w:rsid w:val="003F35FE"/>
    <w:rsid w:val="003F3CC5"/>
    <w:rsid w:val="003F49EF"/>
    <w:rsid w:val="003F53F1"/>
    <w:rsid w:val="003F54FA"/>
    <w:rsid w:val="003F5762"/>
    <w:rsid w:val="003F5BD6"/>
    <w:rsid w:val="003F60EF"/>
    <w:rsid w:val="003F65E8"/>
    <w:rsid w:val="003F67D0"/>
    <w:rsid w:val="003F6E05"/>
    <w:rsid w:val="003F74FC"/>
    <w:rsid w:val="003F79E7"/>
    <w:rsid w:val="003F7B32"/>
    <w:rsid w:val="003F7BD4"/>
    <w:rsid w:val="003F7F37"/>
    <w:rsid w:val="004001A5"/>
    <w:rsid w:val="00400BF0"/>
    <w:rsid w:val="00401F19"/>
    <w:rsid w:val="00402A24"/>
    <w:rsid w:val="00403725"/>
    <w:rsid w:val="004038AC"/>
    <w:rsid w:val="004039BC"/>
    <w:rsid w:val="00403A01"/>
    <w:rsid w:val="00403A99"/>
    <w:rsid w:val="0040404E"/>
    <w:rsid w:val="0040435E"/>
    <w:rsid w:val="00405262"/>
    <w:rsid w:val="00406236"/>
    <w:rsid w:val="004063F5"/>
    <w:rsid w:val="0040649A"/>
    <w:rsid w:val="0040691B"/>
    <w:rsid w:val="00407CA6"/>
    <w:rsid w:val="00407D2D"/>
    <w:rsid w:val="004111EA"/>
    <w:rsid w:val="00411E7E"/>
    <w:rsid w:val="004121DE"/>
    <w:rsid w:val="00412611"/>
    <w:rsid w:val="00412798"/>
    <w:rsid w:val="0041292B"/>
    <w:rsid w:val="00412DF7"/>
    <w:rsid w:val="00413257"/>
    <w:rsid w:val="00413594"/>
    <w:rsid w:val="0041385B"/>
    <w:rsid w:val="00413A99"/>
    <w:rsid w:val="00413DCB"/>
    <w:rsid w:val="004140DB"/>
    <w:rsid w:val="004142F0"/>
    <w:rsid w:val="0041511A"/>
    <w:rsid w:val="0041516F"/>
    <w:rsid w:val="00415C68"/>
    <w:rsid w:val="004160EF"/>
    <w:rsid w:val="004163FD"/>
    <w:rsid w:val="0041644B"/>
    <w:rsid w:val="00416520"/>
    <w:rsid w:val="00416AAC"/>
    <w:rsid w:val="00416E04"/>
    <w:rsid w:val="0041762D"/>
    <w:rsid w:val="004176A2"/>
    <w:rsid w:val="00417D6C"/>
    <w:rsid w:val="00420031"/>
    <w:rsid w:val="004205CA"/>
    <w:rsid w:val="0042087F"/>
    <w:rsid w:val="00420C3E"/>
    <w:rsid w:val="0042154B"/>
    <w:rsid w:val="00421641"/>
    <w:rsid w:val="00421983"/>
    <w:rsid w:val="004227AA"/>
    <w:rsid w:val="004227FC"/>
    <w:rsid w:val="00422924"/>
    <w:rsid w:val="00422D41"/>
    <w:rsid w:val="00424A9C"/>
    <w:rsid w:val="00424C9E"/>
    <w:rsid w:val="00425918"/>
    <w:rsid w:val="0042593E"/>
    <w:rsid w:val="00425E48"/>
    <w:rsid w:val="0042640C"/>
    <w:rsid w:val="004274C0"/>
    <w:rsid w:val="004276F2"/>
    <w:rsid w:val="00427A4C"/>
    <w:rsid w:val="004301F1"/>
    <w:rsid w:val="004304F8"/>
    <w:rsid w:val="00430FD9"/>
    <w:rsid w:val="004312D3"/>
    <w:rsid w:val="0043248D"/>
    <w:rsid w:val="00432A7E"/>
    <w:rsid w:val="00432BF8"/>
    <w:rsid w:val="004330C3"/>
    <w:rsid w:val="00433193"/>
    <w:rsid w:val="00433D99"/>
    <w:rsid w:val="004347E8"/>
    <w:rsid w:val="00435B42"/>
    <w:rsid w:val="004369DA"/>
    <w:rsid w:val="00436ADE"/>
    <w:rsid w:val="00436B8B"/>
    <w:rsid w:val="00436D88"/>
    <w:rsid w:val="00436F12"/>
    <w:rsid w:val="00437C35"/>
    <w:rsid w:val="004402F9"/>
    <w:rsid w:val="004405AF"/>
    <w:rsid w:val="00440661"/>
    <w:rsid w:val="00440783"/>
    <w:rsid w:val="00440C6A"/>
    <w:rsid w:val="004429A2"/>
    <w:rsid w:val="00443032"/>
    <w:rsid w:val="004434D8"/>
    <w:rsid w:val="004436AB"/>
    <w:rsid w:val="00443E00"/>
    <w:rsid w:val="004444DF"/>
    <w:rsid w:val="004447D8"/>
    <w:rsid w:val="0044523C"/>
    <w:rsid w:val="00445F7A"/>
    <w:rsid w:val="004460CB"/>
    <w:rsid w:val="00446948"/>
    <w:rsid w:val="00447214"/>
    <w:rsid w:val="00447D0E"/>
    <w:rsid w:val="00450128"/>
    <w:rsid w:val="00450AD1"/>
    <w:rsid w:val="00450C4D"/>
    <w:rsid w:val="004511BC"/>
    <w:rsid w:val="004525EA"/>
    <w:rsid w:val="004529D7"/>
    <w:rsid w:val="00452BB2"/>
    <w:rsid w:val="00452E87"/>
    <w:rsid w:val="00453007"/>
    <w:rsid w:val="004552A1"/>
    <w:rsid w:val="004555F6"/>
    <w:rsid w:val="00456D86"/>
    <w:rsid w:val="004574D5"/>
    <w:rsid w:val="00457A0E"/>
    <w:rsid w:val="00457D61"/>
    <w:rsid w:val="00460466"/>
    <w:rsid w:val="00460628"/>
    <w:rsid w:val="004610B7"/>
    <w:rsid w:val="00461159"/>
    <w:rsid w:val="0046167B"/>
    <w:rsid w:val="00461993"/>
    <w:rsid w:val="00461DFD"/>
    <w:rsid w:val="004622EE"/>
    <w:rsid w:val="00462565"/>
    <w:rsid w:val="004627F9"/>
    <w:rsid w:val="0046298C"/>
    <w:rsid w:val="004629AF"/>
    <w:rsid w:val="00463875"/>
    <w:rsid w:val="004639FD"/>
    <w:rsid w:val="00463BC3"/>
    <w:rsid w:val="00464468"/>
    <w:rsid w:val="00465EE6"/>
    <w:rsid w:val="004668EF"/>
    <w:rsid w:val="00467138"/>
    <w:rsid w:val="004673E5"/>
    <w:rsid w:val="004674A8"/>
    <w:rsid w:val="0046766E"/>
    <w:rsid w:val="00467707"/>
    <w:rsid w:val="00467962"/>
    <w:rsid w:val="00467C1D"/>
    <w:rsid w:val="00470ABE"/>
    <w:rsid w:val="00470CFC"/>
    <w:rsid w:val="00470D95"/>
    <w:rsid w:val="00470F69"/>
    <w:rsid w:val="0047108E"/>
    <w:rsid w:val="00471206"/>
    <w:rsid w:val="004713D1"/>
    <w:rsid w:val="004715EC"/>
    <w:rsid w:val="00472103"/>
    <w:rsid w:val="00472762"/>
    <w:rsid w:val="004731FF"/>
    <w:rsid w:val="00473624"/>
    <w:rsid w:val="00473799"/>
    <w:rsid w:val="0047409E"/>
    <w:rsid w:val="00474F2A"/>
    <w:rsid w:val="004750AC"/>
    <w:rsid w:val="00475191"/>
    <w:rsid w:val="00475AC4"/>
    <w:rsid w:val="00475C82"/>
    <w:rsid w:val="00475D86"/>
    <w:rsid w:val="00475FF0"/>
    <w:rsid w:val="00476067"/>
    <w:rsid w:val="0047716B"/>
    <w:rsid w:val="00477259"/>
    <w:rsid w:val="004773C9"/>
    <w:rsid w:val="00477D5B"/>
    <w:rsid w:val="004806A7"/>
    <w:rsid w:val="00481425"/>
    <w:rsid w:val="004817EA"/>
    <w:rsid w:val="00481CAA"/>
    <w:rsid w:val="0048262F"/>
    <w:rsid w:val="00484366"/>
    <w:rsid w:val="00486A2C"/>
    <w:rsid w:val="00486B29"/>
    <w:rsid w:val="00487A4C"/>
    <w:rsid w:val="0049033B"/>
    <w:rsid w:val="00490C23"/>
    <w:rsid w:val="00490CEC"/>
    <w:rsid w:val="00492D6A"/>
    <w:rsid w:val="004933C9"/>
    <w:rsid w:val="00493539"/>
    <w:rsid w:val="00493A8C"/>
    <w:rsid w:val="00493B49"/>
    <w:rsid w:val="00493C13"/>
    <w:rsid w:val="00494556"/>
    <w:rsid w:val="00494BD9"/>
    <w:rsid w:val="00494E54"/>
    <w:rsid w:val="00495262"/>
    <w:rsid w:val="00495754"/>
    <w:rsid w:val="0049614A"/>
    <w:rsid w:val="00496FA4"/>
    <w:rsid w:val="00497210"/>
    <w:rsid w:val="004A0AE0"/>
    <w:rsid w:val="004A0D5C"/>
    <w:rsid w:val="004A1685"/>
    <w:rsid w:val="004A1A00"/>
    <w:rsid w:val="004A1D18"/>
    <w:rsid w:val="004A347E"/>
    <w:rsid w:val="004A391B"/>
    <w:rsid w:val="004A3D91"/>
    <w:rsid w:val="004A3E90"/>
    <w:rsid w:val="004A44AE"/>
    <w:rsid w:val="004A44CA"/>
    <w:rsid w:val="004A4682"/>
    <w:rsid w:val="004A4942"/>
    <w:rsid w:val="004A4EEE"/>
    <w:rsid w:val="004A5153"/>
    <w:rsid w:val="004A563E"/>
    <w:rsid w:val="004A59FE"/>
    <w:rsid w:val="004A7284"/>
    <w:rsid w:val="004B0143"/>
    <w:rsid w:val="004B05E6"/>
    <w:rsid w:val="004B0F16"/>
    <w:rsid w:val="004B11CB"/>
    <w:rsid w:val="004B12BF"/>
    <w:rsid w:val="004B15D6"/>
    <w:rsid w:val="004B177B"/>
    <w:rsid w:val="004B23AC"/>
    <w:rsid w:val="004B2ABE"/>
    <w:rsid w:val="004B39AC"/>
    <w:rsid w:val="004B3D48"/>
    <w:rsid w:val="004B4265"/>
    <w:rsid w:val="004B4368"/>
    <w:rsid w:val="004B4DFE"/>
    <w:rsid w:val="004B591A"/>
    <w:rsid w:val="004B69F2"/>
    <w:rsid w:val="004B6B94"/>
    <w:rsid w:val="004B7C08"/>
    <w:rsid w:val="004C1973"/>
    <w:rsid w:val="004C30AD"/>
    <w:rsid w:val="004C3E4D"/>
    <w:rsid w:val="004C4478"/>
    <w:rsid w:val="004C4AC4"/>
    <w:rsid w:val="004C4B67"/>
    <w:rsid w:val="004C4E4C"/>
    <w:rsid w:val="004C50C3"/>
    <w:rsid w:val="004C5146"/>
    <w:rsid w:val="004C5B30"/>
    <w:rsid w:val="004C5C72"/>
    <w:rsid w:val="004C5FC3"/>
    <w:rsid w:val="004C7CA7"/>
    <w:rsid w:val="004D01AC"/>
    <w:rsid w:val="004D0821"/>
    <w:rsid w:val="004D0ECA"/>
    <w:rsid w:val="004D1021"/>
    <w:rsid w:val="004D1040"/>
    <w:rsid w:val="004D1B57"/>
    <w:rsid w:val="004D289A"/>
    <w:rsid w:val="004D2E0B"/>
    <w:rsid w:val="004D3482"/>
    <w:rsid w:val="004D3E12"/>
    <w:rsid w:val="004D48F1"/>
    <w:rsid w:val="004D5544"/>
    <w:rsid w:val="004D55B4"/>
    <w:rsid w:val="004D5912"/>
    <w:rsid w:val="004D6249"/>
    <w:rsid w:val="004D70CF"/>
    <w:rsid w:val="004D7BF0"/>
    <w:rsid w:val="004E069F"/>
    <w:rsid w:val="004E075B"/>
    <w:rsid w:val="004E0BA9"/>
    <w:rsid w:val="004E2AA7"/>
    <w:rsid w:val="004E2BAE"/>
    <w:rsid w:val="004E2F20"/>
    <w:rsid w:val="004E3BA8"/>
    <w:rsid w:val="004E4474"/>
    <w:rsid w:val="004E478B"/>
    <w:rsid w:val="004E4C00"/>
    <w:rsid w:val="004E4FBC"/>
    <w:rsid w:val="004E51E3"/>
    <w:rsid w:val="004E5245"/>
    <w:rsid w:val="004E58EF"/>
    <w:rsid w:val="004E673A"/>
    <w:rsid w:val="004E69ED"/>
    <w:rsid w:val="004E6AE0"/>
    <w:rsid w:val="004E6DF5"/>
    <w:rsid w:val="004E6E30"/>
    <w:rsid w:val="004E7176"/>
    <w:rsid w:val="004F0BD2"/>
    <w:rsid w:val="004F0D30"/>
    <w:rsid w:val="004F0FEC"/>
    <w:rsid w:val="004F12AA"/>
    <w:rsid w:val="004F16E8"/>
    <w:rsid w:val="004F17AB"/>
    <w:rsid w:val="004F1906"/>
    <w:rsid w:val="004F2285"/>
    <w:rsid w:val="004F28E8"/>
    <w:rsid w:val="004F2D27"/>
    <w:rsid w:val="004F2DD1"/>
    <w:rsid w:val="004F3254"/>
    <w:rsid w:val="004F32F4"/>
    <w:rsid w:val="004F3DE6"/>
    <w:rsid w:val="004F4274"/>
    <w:rsid w:val="004F46FE"/>
    <w:rsid w:val="004F4741"/>
    <w:rsid w:val="004F4A7D"/>
    <w:rsid w:val="004F4D58"/>
    <w:rsid w:val="004F5313"/>
    <w:rsid w:val="004F609E"/>
    <w:rsid w:val="004F6F5B"/>
    <w:rsid w:val="004F76AA"/>
    <w:rsid w:val="004F7EB2"/>
    <w:rsid w:val="0050025F"/>
    <w:rsid w:val="00500487"/>
    <w:rsid w:val="005004E9"/>
    <w:rsid w:val="005007D4"/>
    <w:rsid w:val="00500C1D"/>
    <w:rsid w:val="0050155A"/>
    <w:rsid w:val="00502E5B"/>
    <w:rsid w:val="00503565"/>
    <w:rsid w:val="005035B4"/>
    <w:rsid w:val="00503B19"/>
    <w:rsid w:val="00503BD8"/>
    <w:rsid w:val="00504298"/>
    <w:rsid w:val="00504894"/>
    <w:rsid w:val="00504B6C"/>
    <w:rsid w:val="0050546D"/>
    <w:rsid w:val="005056B3"/>
    <w:rsid w:val="00505C19"/>
    <w:rsid w:val="00505D95"/>
    <w:rsid w:val="00506215"/>
    <w:rsid w:val="005078F5"/>
    <w:rsid w:val="0051011B"/>
    <w:rsid w:val="005103E8"/>
    <w:rsid w:val="0051110E"/>
    <w:rsid w:val="00511521"/>
    <w:rsid w:val="00511661"/>
    <w:rsid w:val="00511AF1"/>
    <w:rsid w:val="0051256F"/>
    <w:rsid w:val="00512A11"/>
    <w:rsid w:val="005134F9"/>
    <w:rsid w:val="00513A6B"/>
    <w:rsid w:val="00513A6C"/>
    <w:rsid w:val="00513BDD"/>
    <w:rsid w:val="0051422F"/>
    <w:rsid w:val="00514885"/>
    <w:rsid w:val="00514CBD"/>
    <w:rsid w:val="00515398"/>
    <w:rsid w:val="00515B74"/>
    <w:rsid w:val="00515EEE"/>
    <w:rsid w:val="00516558"/>
    <w:rsid w:val="005165F6"/>
    <w:rsid w:val="00516B9B"/>
    <w:rsid w:val="0051709E"/>
    <w:rsid w:val="005178B2"/>
    <w:rsid w:val="00520521"/>
    <w:rsid w:val="005219AD"/>
    <w:rsid w:val="00522458"/>
    <w:rsid w:val="005228E2"/>
    <w:rsid w:val="005232AE"/>
    <w:rsid w:val="005232CD"/>
    <w:rsid w:val="005238FF"/>
    <w:rsid w:val="005259DE"/>
    <w:rsid w:val="00525F6F"/>
    <w:rsid w:val="00526948"/>
    <w:rsid w:val="00527163"/>
    <w:rsid w:val="005276C4"/>
    <w:rsid w:val="0053014E"/>
    <w:rsid w:val="0053026D"/>
    <w:rsid w:val="005306FC"/>
    <w:rsid w:val="00531A70"/>
    <w:rsid w:val="00531C71"/>
    <w:rsid w:val="00532384"/>
    <w:rsid w:val="005325F4"/>
    <w:rsid w:val="00532859"/>
    <w:rsid w:val="00532866"/>
    <w:rsid w:val="00532A41"/>
    <w:rsid w:val="00532BD9"/>
    <w:rsid w:val="00532D99"/>
    <w:rsid w:val="00533290"/>
    <w:rsid w:val="00533858"/>
    <w:rsid w:val="00534253"/>
    <w:rsid w:val="00534752"/>
    <w:rsid w:val="005349CD"/>
    <w:rsid w:val="00535322"/>
    <w:rsid w:val="00535B71"/>
    <w:rsid w:val="00536220"/>
    <w:rsid w:val="00536D97"/>
    <w:rsid w:val="00537015"/>
    <w:rsid w:val="00537063"/>
    <w:rsid w:val="0053707E"/>
    <w:rsid w:val="0053750C"/>
    <w:rsid w:val="005376CB"/>
    <w:rsid w:val="00537898"/>
    <w:rsid w:val="00537F22"/>
    <w:rsid w:val="005411C4"/>
    <w:rsid w:val="0054179C"/>
    <w:rsid w:val="00542A3E"/>
    <w:rsid w:val="00542EB4"/>
    <w:rsid w:val="00542EDC"/>
    <w:rsid w:val="005434D2"/>
    <w:rsid w:val="005434E7"/>
    <w:rsid w:val="005438EA"/>
    <w:rsid w:val="00543D9F"/>
    <w:rsid w:val="005440C6"/>
    <w:rsid w:val="0054483B"/>
    <w:rsid w:val="005449EF"/>
    <w:rsid w:val="00544EA2"/>
    <w:rsid w:val="00545780"/>
    <w:rsid w:val="00545993"/>
    <w:rsid w:val="00545ADC"/>
    <w:rsid w:val="00546D66"/>
    <w:rsid w:val="00547C5D"/>
    <w:rsid w:val="00550382"/>
    <w:rsid w:val="0055087A"/>
    <w:rsid w:val="00550DBE"/>
    <w:rsid w:val="005514A2"/>
    <w:rsid w:val="005516F2"/>
    <w:rsid w:val="00551718"/>
    <w:rsid w:val="00551FB2"/>
    <w:rsid w:val="005523DA"/>
    <w:rsid w:val="005526D0"/>
    <w:rsid w:val="005526D7"/>
    <w:rsid w:val="00553DAA"/>
    <w:rsid w:val="00554F13"/>
    <w:rsid w:val="00555A38"/>
    <w:rsid w:val="00555A9D"/>
    <w:rsid w:val="00555ADD"/>
    <w:rsid w:val="00555E8E"/>
    <w:rsid w:val="005560B3"/>
    <w:rsid w:val="005565DF"/>
    <w:rsid w:val="00556704"/>
    <w:rsid w:val="005574CF"/>
    <w:rsid w:val="00557E82"/>
    <w:rsid w:val="0056130C"/>
    <w:rsid w:val="00562173"/>
    <w:rsid w:val="0056222D"/>
    <w:rsid w:val="00562B5D"/>
    <w:rsid w:val="00562F13"/>
    <w:rsid w:val="005641AA"/>
    <w:rsid w:val="0056446F"/>
    <w:rsid w:val="00565261"/>
    <w:rsid w:val="00566070"/>
    <w:rsid w:val="005663A7"/>
    <w:rsid w:val="00566526"/>
    <w:rsid w:val="00566BBF"/>
    <w:rsid w:val="00566E90"/>
    <w:rsid w:val="005701E1"/>
    <w:rsid w:val="00570552"/>
    <w:rsid w:val="00570800"/>
    <w:rsid w:val="00570C55"/>
    <w:rsid w:val="00570E02"/>
    <w:rsid w:val="0057107D"/>
    <w:rsid w:val="005716BA"/>
    <w:rsid w:val="0057277E"/>
    <w:rsid w:val="00572D8A"/>
    <w:rsid w:val="005739C3"/>
    <w:rsid w:val="00573B09"/>
    <w:rsid w:val="00573F32"/>
    <w:rsid w:val="0057498E"/>
    <w:rsid w:val="005753AA"/>
    <w:rsid w:val="0057561C"/>
    <w:rsid w:val="00576BAE"/>
    <w:rsid w:val="0057766A"/>
    <w:rsid w:val="00577BC8"/>
    <w:rsid w:val="005800B0"/>
    <w:rsid w:val="00580C2F"/>
    <w:rsid w:val="00581565"/>
    <w:rsid w:val="00581D03"/>
    <w:rsid w:val="00582B12"/>
    <w:rsid w:val="005830A0"/>
    <w:rsid w:val="0058452C"/>
    <w:rsid w:val="00584C7F"/>
    <w:rsid w:val="00584DCF"/>
    <w:rsid w:val="00584F57"/>
    <w:rsid w:val="00585290"/>
    <w:rsid w:val="00585E2C"/>
    <w:rsid w:val="00586921"/>
    <w:rsid w:val="00587B00"/>
    <w:rsid w:val="00590091"/>
    <w:rsid w:val="00590388"/>
    <w:rsid w:val="00590C4C"/>
    <w:rsid w:val="00591979"/>
    <w:rsid w:val="00591FD8"/>
    <w:rsid w:val="00592E78"/>
    <w:rsid w:val="0059329D"/>
    <w:rsid w:val="00593FC7"/>
    <w:rsid w:val="00594569"/>
    <w:rsid w:val="00594626"/>
    <w:rsid w:val="005949E3"/>
    <w:rsid w:val="00594CDD"/>
    <w:rsid w:val="00595035"/>
    <w:rsid w:val="005951B2"/>
    <w:rsid w:val="005964A8"/>
    <w:rsid w:val="00596897"/>
    <w:rsid w:val="005969D1"/>
    <w:rsid w:val="005974BB"/>
    <w:rsid w:val="00597B99"/>
    <w:rsid w:val="005A1514"/>
    <w:rsid w:val="005A1607"/>
    <w:rsid w:val="005A1C01"/>
    <w:rsid w:val="005A2285"/>
    <w:rsid w:val="005A24B2"/>
    <w:rsid w:val="005A2BAF"/>
    <w:rsid w:val="005A2CF9"/>
    <w:rsid w:val="005A2CFF"/>
    <w:rsid w:val="005A3D68"/>
    <w:rsid w:val="005A3EE2"/>
    <w:rsid w:val="005A5071"/>
    <w:rsid w:val="005A550A"/>
    <w:rsid w:val="005A617B"/>
    <w:rsid w:val="005A656D"/>
    <w:rsid w:val="005A68C2"/>
    <w:rsid w:val="005A72A0"/>
    <w:rsid w:val="005A76A8"/>
    <w:rsid w:val="005A7AE5"/>
    <w:rsid w:val="005B0054"/>
    <w:rsid w:val="005B17B8"/>
    <w:rsid w:val="005B18B2"/>
    <w:rsid w:val="005B1E45"/>
    <w:rsid w:val="005B1EB9"/>
    <w:rsid w:val="005B2072"/>
    <w:rsid w:val="005B2648"/>
    <w:rsid w:val="005B275A"/>
    <w:rsid w:val="005B27AC"/>
    <w:rsid w:val="005B30D5"/>
    <w:rsid w:val="005B3727"/>
    <w:rsid w:val="005B3D9C"/>
    <w:rsid w:val="005B4887"/>
    <w:rsid w:val="005B4CFE"/>
    <w:rsid w:val="005B4D84"/>
    <w:rsid w:val="005B51CE"/>
    <w:rsid w:val="005B52B4"/>
    <w:rsid w:val="005B65EB"/>
    <w:rsid w:val="005B6BB3"/>
    <w:rsid w:val="005B75BB"/>
    <w:rsid w:val="005B7701"/>
    <w:rsid w:val="005C00AA"/>
    <w:rsid w:val="005C032D"/>
    <w:rsid w:val="005C0FF5"/>
    <w:rsid w:val="005C13C0"/>
    <w:rsid w:val="005C19DB"/>
    <w:rsid w:val="005C20C4"/>
    <w:rsid w:val="005C237A"/>
    <w:rsid w:val="005C28CD"/>
    <w:rsid w:val="005C31B0"/>
    <w:rsid w:val="005C33DB"/>
    <w:rsid w:val="005C345D"/>
    <w:rsid w:val="005C3D83"/>
    <w:rsid w:val="005C4826"/>
    <w:rsid w:val="005C4832"/>
    <w:rsid w:val="005C4A47"/>
    <w:rsid w:val="005C4B54"/>
    <w:rsid w:val="005C5E76"/>
    <w:rsid w:val="005C6008"/>
    <w:rsid w:val="005C728F"/>
    <w:rsid w:val="005C7D1B"/>
    <w:rsid w:val="005D09BC"/>
    <w:rsid w:val="005D0CD4"/>
    <w:rsid w:val="005D1A66"/>
    <w:rsid w:val="005D248D"/>
    <w:rsid w:val="005D31E3"/>
    <w:rsid w:val="005D3310"/>
    <w:rsid w:val="005D3A6A"/>
    <w:rsid w:val="005D4368"/>
    <w:rsid w:val="005D5135"/>
    <w:rsid w:val="005D59CE"/>
    <w:rsid w:val="005D5E87"/>
    <w:rsid w:val="005D63BE"/>
    <w:rsid w:val="005D6696"/>
    <w:rsid w:val="005D7E3B"/>
    <w:rsid w:val="005E0386"/>
    <w:rsid w:val="005E0450"/>
    <w:rsid w:val="005E05E2"/>
    <w:rsid w:val="005E0D39"/>
    <w:rsid w:val="005E0F91"/>
    <w:rsid w:val="005E0F94"/>
    <w:rsid w:val="005E0FE5"/>
    <w:rsid w:val="005E117E"/>
    <w:rsid w:val="005E1DEF"/>
    <w:rsid w:val="005E207D"/>
    <w:rsid w:val="005E2461"/>
    <w:rsid w:val="005E29F0"/>
    <w:rsid w:val="005E3164"/>
    <w:rsid w:val="005E3679"/>
    <w:rsid w:val="005E3961"/>
    <w:rsid w:val="005E3D04"/>
    <w:rsid w:val="005E409E"/>
    <w:rsid w:val="005E427D"/>
    <w:rsid w:val="005E428E"/>
    <w:rsid w:val="005E4865"/>
    <w:rsid w:val="005E4BB2"/>
    <w:rsid w:val="005E55C0"/>
    <w:rsid w:val="005E584E"/>
    <w:rsid w:val="005E5D9E"/>
    <w:rsid w:val="005E6E55"/>
    <w:rsid w:val="005E742D"/>
    <w:rsid w:val="005E7873"/>
    <w:rsid w:val="005E78ED"/>
    <w:rsid w:val="005E7A8F"/>
    <w:rsid w:val="005E7B22"/>
    <w:rsid w:val="005F01B5"/>
    <w:rsid w:val="005F040F"/>
    <w:rsid w:val="005F0700"/>
    <w:rsid w:val="005F07F9"/>
    <w:rsid w:val="005F0AE0"/>
    <w:rsid w:val="005F2492"/>
    <w:rsid w:val="005F2651"/>
    <w:rsid w:val="005F2C7A"/>
    <w:rsid w:val="005F2FBB"/>
    <w:rsid w:val="005F3DD4"/>
    <w:rsid w:val="005F4651"/>
    <w:rsid w:val="005F531A"/>
    <w:rsid w:val="005F5839"/>
    <w:rsid w:val="005F598D"/>
    <w:rsid w:val="005F5FCD"/>
    <w:rsid w:val="005F629F"/>
    <w:rsid w:val="005F65E3"/>
    <w:rsid w:val="005F684C"/>
    <w:rsid w:val="005F695E"/>
    <w:rsid w:val="005F69C2"/>
    <w:rsid w:val="00600F19"/>
    <w:rsid w:val="00601020"/>
    <w:rsid w:val="0060207A"/>
    <w:rsid w:val="0060248D"/>
    <w:rsid w:val="006024FF"/>
    <w:rsid w:val="006030DF"/>
    <w:rsid w:val="00604F30"/>
    <w:rsid w:val="00605967"/>
    <w:rsid w:val="00605B41"/>
    <w:rsid w:val="00605CCF"/>
    <w:rsid w:val="00606494"/>
    <w:rsid w:val="0060662F"/>
    <w:rsid w:val="006067BE"/>
    <w:rsid w:val="00606822"/>
    <w:rsid w:val="006069E4"/>
    <w:rsid w:val="00606A78"/>
    <w:rsid w:val="00606FCA"/>
    <w:rsid w:val="006073A6"/>
    <w:rsid w:val="00607E20"/>
    <w:rsid w:val="006106C6"/>
    <w:rsid w:val="00611032"/>
    <w:rsid w:val="0061129F"/>
    <w:rsid w:val="00611D01"/>
    <w:rsid w:val="00611EC5"/>
    <w:rsid w:val="006123DE"/>
    <w:rsid w:val="00612421"/>
    <w:rsid w:val="006130D7"/>
    <w:rsid w:val="0061367C"/>
    <w:rsid w:val="0061397B"/>
    <w:rsid w:val="00613C60"/>
    <w:rsid w:val="00613E61"/>
    <w:rsid w:val="00613F09"/>
    <w:rsid w:val="0061405D"/>
    <w:rsid w:val="006141A7"/>
    <w:rsid w:val="0061441B"/>
    <w:rsid w:val="00614933"/>
    <w:rsid w:val="00615226"/>
    <w:rsid w:val="00615366"/>
    <w:rsid w:val="0061582B"/>
    <w:rsid w:val="00615A49"/>
    <w:rsid w:val="00615AF0"/>
    <w:rsid w:val="00615C0C"/>
    <w:rsid w:val="00616582"/>
    <w:rsid w:val="00616916"/>
    <w:rsid w:val="00616C6C"/>
    <w:rsid w:val="00616C76"/>
    <w:rsid w:val="00616C9B"/>
    <w:rsid w:val="00616EC8"/>
    <w:rsid w:val="0061706A"/>
    <w:rsid w:val="006170BC"/>
    <w:rsid w:val="00617305"/>
    <w:rsid w:val="0061748C"/>
    <w:rsid w:val="006175E2"/>
    <w:rsid w:val="00620380"/>
    <w:rsid w:val="00620B84"/>
    <w:rsid w:val="00621906"/>
    <w:rsid w:val="0062395C"/>
    <w:rsid w:val="00625117"/>
    <w:rsid w:val="0062608E"/>
    <w:rsid w:val="00626F01"/>
    <w:rsid w:val="006270F8"/>
    <w:rsid w:val="0062772B"/>
    <w:rsid w:val="00627ACC"/>
    <w:rsid w:val="00630A14"/>
    <w:rsid w:val="00630A25"/>
    <w:rsid w:val="006314DF"/>
    <w:rsid w:val="006316FD"/>
    <w:rsid w:val="00631C11"/>
    <w:rsid w:val="00632E12"/>
    <w:rsid w:val="00632E4C"/>
    <w:rsid w:val="00633485"/>
    <w:rsid w:val="00633639"/>
    <w:rsid w:val="00633E1D"/>
    <w:rsid w:val="0063467A"/>
    <w:rsid w:val="0063514C"/>
    <w:rsid w:val="006351C6"/>
    <w:rsid w:val="00635811"/>
    <w:rsid w:val="006360A5"/>
    <w:rsid w:val="00637259"/>
    <w:rsid w:val="006374B9"/>
    <w:rsid w:val="00641770"/>
    <w:rsid w:val="00642410"/>
    <w:rsid w:val="00642684"/>
    <w:rsid w:val="00642795"/>
    <w:rsid w:val="00642C5A"/>
    <w:rsid w:val="00642F9C"/>
    <w:rsid w:val="006430B1"/>
    <w:rsid w:val="0064392B"/>
    <w:rsid w:val="006442D3"/>
    <w:rsid w:val="0064453D"/>
    <w:rsid w:val="006447E7"/>
    <w:rsid w:val="00645A1F"/>
    <w:rsid w:val="00645B8C"/>
    <w:rsid w:val="00645FC7"/>
    <w:rsid w:val="00646FB6"/>
    <w:rsid w:val="0064732E"/>
    <w:rsid w:val="00647D09"/>
    <w:rsid w:val="00650CC8"/>
    <w:rsid w:val="006512A2"/>
    <w:rsid w:val="00651526"/>
    <w:rsid w:val="00652AFC"/>
    <w:rsid w:val="00652E0F"/>
    <w:rsid w:val="00653081"/>
    <w:rsid w:val="006530BA"/>
    <w:rsid w:val="006535D4"/>
    <w:rsid w:val="00653C66"/>
    <w:rsid w:val="00653EE8"/>
    <w:rsid w:val="00655403"/>
    <w:rsid w:val="00655920"/>
    <w:rsid w:val="00655A45"/>
    <w:rsid w:val="00655DD3"/>
    <w:rsid w:val="0065658A"/>
    <w:rsid w:val="00656BC7"/>
    <w:rsid w:val="00657224"/>
    <w:rsid w:val="00657621"/>
    <w:rsid w:val="0065784E"/>
    <w:rsid w:val="00657B6B"/>
    <w:rsid w:val="00657C69"/>
    <w:rsid w:val="00657D53"/>
    <w:rsid w:val="0066017C"/>
    <w:rsid w:val="00660CF6"/>
    <w:rsid w:val="0066132F"/>
    <w:rsid w:val="0066226F"/>
    <w:rsid w:val="00662340"/>
    <w:rsid w:val="00662495"/>
    <w:rsid w:val="00662584"/>
    <w:rsid w:val="006626DE"/>
    <w:rsid w:val="0066275A"/>
    <w:rsid w:val="00662CD4"/>
    <w:rsid w:val="00664198"/>
    <w:rsid w:val="00664A8B"/>
    <w:rsid w:val="00665551"/>
    <w:rsid w:val="006665B3"/>
    <w:rsid w:val="00666B45"/>
    <w:rsid w:val="00667682"/>
    <w:rsid w:val="00667922"/>
    <w:rsid w:val="00667E85"/>
    <w:rsid w:val="0067191E"/>
    <w:rsid w:val="00671FBC"/>
    <w:rsid w:val="006731C6"/>
    <w:rsid w:val="0067359F"/>
    <w:rsid w:val="00673B6F"/>
    <w:rsid w:val="00674788"/>
    <w:rsid w:val="00674DF7"/>
    <w:rsid w:val="006753DD"/>
    <w:rsid w:val="00675415"/>
    <w:rsid w:val="0067631C"/>
    <w:rsid w:val="006763EC"/>
    <w:rsid w:val="00676429"/>
    <w:rsid w:val="00676DEA"/>
    <w:rsid w:val="006772A0"/>
    <w:rsid w:val="00677B9A"/>
    <w:rsid w:val="00677D58"/>
    <w:rsid w:val="00677F6D"/>
    <w:rsid w:val="006800E6"/>
    <w:rsid w:val="0068015F"/>
    <w:rsid w:val="0068077B"/>
    <w:rsid w:val="0068095A"/>
    <w:rsid w:val="006811A0"/>
    <w:rsid w:val="00681474"/>
    <w:rsid w:val="00681A27"/>
    <w:rsid w:val="00681D40"/>
    <w:rsid w:val="00682182"/>
    <w:rsid w:val="006821E0"/>
    <w:rsid w:val="00682717"/>
    <w:rsid w:val="00682A0C"/>
    <w:rsid w:val="00682A4C"/>
    <w:rsid w:val="0068338F"/>
    <w:rsid w:val="00683FB8"/>
    <w:rsid w:val="006840B1"/>
    <w:rsid w:val="00684618"/>
    <w:rsid w:val="006860AC"/>
    <w:rsid w:val="00686A8E"/>
    <w:rsid w:val="00686B56"/>
    <w:rsid w:val="0068715C"/>
    <w:rsid w:val="00687295"/>
    <w:rsid w:val="00687446"/>
    <w:rsid w:val="00690CD8"/>
    <w:rsid w:val="00690D00"/>
    <w:rsid w:val="006911EA"/>
    <w:rsid w:val="006922B2"/>
    <w:rsid w:val="00692ABA"/>
    <w:rsid w:val="00693C52"/>
    <w:rsid w:val="00693E4F"/>
    <w:rsid w:val="00694C64"/>
    <w:rsid w:val="006952AC"/>
    <w:rsid w:val="0069531D"/>
    <w:rsid w:val="00695571"/>
    <w:rsid w:val="0069592F"/>
    <w:rsid w:val="00695ED1"/>
    <w:rsid w:val="00696586"/>
    <w:rsid w:val="00696892"/>
    <w:rsid w:val="00696EF7"/>
    <w:rsid w:val="00697E51"/>
    <w:rsid w:val="006A08A3"/>
    <w:rsid w:val="006A0DFC"/>
    <w:rsid w:val="006A1096"/>
    <w:rsid w:val="006A12EE"/>
    <w:rsid w:val="006A1F34"/>
    <w:rsid w:val="006A3665"/>
    <w:rsid w:val="006A38B2"/>
    <w:rsid w:val="006A53E4"/>
    <w:rsid w:val="006A55FD"/>
    <w:rsid w:val="006A5636"/>
    <w:rsid w:val="006A58BA"/>
    <w:rsid w:val="006A5A76"/>
    <w:rsid w:val="006A65F9"/>
    <w:rsid w:val="006A683E"/>
    <w:rsid w:val="006A691C"/>
    <w:rsid w:val="006A73A0"/>
    <w:rsid w:val="006A79E5"/>
    <w:rsid w:val="006A7F3D"/>
    <w:rsid w:val="006B066A"/>
    <w:rsid w:val="006B07A7"/>
    <w:rsid w:val="006B20CD"/>
    <w:rsid w:val="006B233A"/>
    <w:rsid w:val="006B2E24"/>
    <w:rsid w:val="006B2E3C"/>
    <w:rsid w:val="006B3942"/>
    <w:rsid w:val="006B54F9"/>
    <w:rsid w:val="006B58AB"/>
    <w:rsid w:val="006B6563"/>
    <w:rsid w:val="006B668B"/>
    <w:rsid w:val="006B6B54"/>
    <w:rsid w:val="006B6B94"/>
    <w:rsid w:val="006B701F"/>
    <w:rsid w:val="006B7AD1"/>
    <w:rsid w:val="006C0077"/>
    <w:rsid w:val="006C14C0"/>
    <w:rsid w:val="006C18ED"/>
    <w:rsid w:val="006C1D6B"/>
    <w:rsid w:val="006C3635"/>
    <w:rsid w:val="006C3A93"/>
    <w:rsid w:val="006C4B2F"/>
    <w:rsid w:val="006C4C9D"/>
    <w:rsid w:val="006C51C3"/>
    <w:rsid w:val="006C62AE"/>
    <w:rsid w:val="006C7561"/>
    <w:rsid w:val="006C785B"/>
    <w:rsid w:val="006D0034"/>
    <w:rsid w:val="006D18A6"/>
    <w:rsid w:val="006D1991"/>
    <w:rsid w:val="006D1B9C"/>
    <w:rsid w:val="006D3055"/>
    <w:rsid w:val="006D3421"/>
    <w:rsid w:val="006D347E"/>
    <w:rsid w:val="006D4F11"/>
    <w:rsid w:val="006D5310"/>
    <w:rsid w:val="006D579C"/>
    <w:rsid w:val="006D5A31"/>
    <w:rsid w:val="006D7330"/>
    <w:rsid w:val="006D7EC8"/>
    <w:rsid w:val="006E1B37"/>
    <w:rsid w:val="006E1C99"/>
    <w:rsid w:val="006E1DA6"/>
    <w:rsid w:val="006E21A1"/>
    <w:rsid w:val="006E2ADF"/>
    <w:rsid w:val="006E2E24"/>
    <w:rsid w:val="006E3258"/>
    <w:rsid w:val="006E35A2"/>
    <w:rsid w:val="006E4D87"/>
    <w:rsid w:val="006E5B7B"/>
    <w:rsid w:val="006E6AFF"/>
    <w:rsid w:val="006E75A3"/>
    <w:rsid w:val="006E7FB0"/>
    <w:rsid w:val="006F107F"/>
    <w:rsid w:val="006F1C86"/>
    <w:rsid w:val="006F1EF5"/>
    <w:rsid w:val="006F356C"/>
    <w:rsid w:val="006F4649"/>
    <w:rsid w:val="006F4C5F"/>
    <w:rsid w:val="006F55AC"/>
    <w:rsid w:val="006F5946"/>
    <w:rsid w:val="006F5CCE"/>
    <w:rsid w:val="006F5F46"/>
    <w:rsid w:val="006F5FAA"/>
    <w:rsid w:val="006F72DF"/>
    <w:rsid w:val="00700065"/>
    <w:rsid w:val="0070095F"/>
    <w:rsid w:val="00701934"/>
    <w:rsid w:val="0070228D"/>
    <w:rsid w:val="007022A2"/>
    <w:rsid w:val="00702860"/>
    <w:rsid w:val="00702BC5"/>
    <w:rsid w:val="00703053"/>
    <w:rsid w:val="00703297"/>
    <w:rsid w:val="007036D6"/>
    <w:rsid w:val="007042AE"/>
    <w:rsid w:val="00704828"/>
    <w:rsid w:val="007049EC"/>
    <w:rsid w:val="00704A43"/>
    <w:rsid w:val="00704FD6"/>
    <w:rsid w:val="00705844"/>
    <w:rsid w:val="00705D8B"/>
    <w:rsid w:val="0070657F"/>
    <w:rsid w:val="0070697E"/>
    <w:rsid w:val="00707808"/>
    <w:rsid w:val="0070782E"/>
    <w:rsid w:val="007079F8"/>
    <w:rsid w:val="00707DFF"/>
    <w:rsid w:val="0071001A"/>
    <w:rsid w:val="0071006C"/>
    <w:rsid w:val="0071009E"/>
    <w:rsid w:val="007101C3"/>
    <w:rsid w:val="00710CCD"/>
    <w:rsid w:val="00710EEF"/>
    <w:rsid w:val="007112EB"/>
    <w:rsid w:val="007114B2"/>
    <w:rsid w:val="007118CE"/>
    <w:rsid w:val="00711F7F"/>
    <w:rsid w:val="00712257"/>
    <w:rsid w:val="00713131"/>
    <w:rsid w:val="007152B1"/>
    <w:rsid w:val="00715E44"/>
    <w:rsid w:val="0071625F"/>
    <w:rsid w:val="007172C7"/>
    <w:rsid w:val="00717841"/>
    <w:rsid w:val="007178F4"/>
    <w:rsid w:val="00717FC5"/>
    <w:rsid w:val="00720C37"/>
    <w:rsid w:val="0072121A"/>
    <w:rsid w:val="00721266"/>
    <w:rsid w:val="0072157C"/>
    <w:rsid w:val="007215E4"/>
    <w:rsid w:val="00721892"/>
    <w:rsid w:val="00721E60"/>
    <w:rsid w:val="00722475"/>
    <w:rsid w:val="007231DD"/>
    <w:rsid w:val="007231FA"/>
    <w:rsid w:val="0072358D"/>
    <w:rsid w:val="00723940"/>
    <w:rsid w:val="00723A42"/>
    <w:rsid w:val="00723C6B"/>
    <w:rsid w:val="0072412A"/>
    <w:rsid w:val="00724134"/>
    <w:rsid w:val="00724324"/>
    <w:rsid w:val="007256E2"/>
    <w:rsid w:val="007263DB"/>
    <w:rsid w:val="00726E3F"/>
    <w:rsid w:val="007275CA"/>
    <w:rsid w:val="00727A06"/>
    <w:rsid w:val="00730155"/>
    <w:rsid w:val="0073050B"/>
    <w:rsid w:val="00730A62"/>
    <w:rsid w:val="00730DEF"/>
    <w:rsid w:val="00731285"/>
    <w:rsid w:val="0073153C"/>
    <w:rsid w:val="0073209F"/>
    <w:rsid w:val="00732A9C"/>
    <w:rsid w:val="00732CA5"/>
    <w:rsid w:val="00732EFC"/>
    <w:rsid w:val="00733210"/>
    <w:rsid w:val="007334CB"/>
    <w:rsid w:val="00733BFE"/>
    <w:rsid w:val="00733F4E"/>
    <w:rsid w:val="007341E9"/>
    <w:rsid w:val="00734440"/>
    <w:rsid w:val="00734598"/>
    <w:rsid w:val="007355F9"/>
    <w:rsid w:val="007360F8"/>
    <w:rsid w:val="007367E7"/>
    <w:rsid w:val="00736B73"/>
    <w:rsid w:val="007373F0"/>
    <w:rsid w:val="0073796C"/>
    <w:rsid w:val="00737B6C"/>
    <w:rsid w:val="00737D90"/>
    <w:rsid w:val="0074028B"/>
    <w:rsid w:val="00740B51"/>
    <w:rsid w:val="00741055"/>
    <w:rsid w:val="007410B7"/>
    <w:rsid w:val="007411A6"/>
    <w:rsid w:val="00741989"/>
    <w:rsid w:val="0074231A"/>
    <w:rsid w:val="007430D5"/>
    <w:rsid w:val="00743662"/>
    <w:rsid w:val="00743D19"/>
    <w:rsid w:val="007440B4"/>
    <w:rsid w:val="00744589"/>
    <w:rsid w:val="0074555F"/>
    <w:rsid w:val="00745C4E"/>
    <w:rsid w:val="00745FE6"/>
    <w:rsid w:val="007463D1"/>
    <w:rsid w:val="00747E01"/>
    <w:rsid w:val="00750D22"/>
    <w:rsid w:val="00751053"/>
    <w:rsid w:val="007517DD"/>
    <w:rsid w:val="00751C2E"/>
    <w:rsid w:val="00751D1B"/>
    <w:rsid w:val="00752121"/>
    <w:rsid w:val="00753506"/>
    <w:rsid w:val="007544D9"/>
    <w:rsid w:val="0075467C"/>
    <w:rsid w:val="007546E1"/>
    <w:rsid w:val="00754D6F"/>
    <w:rsid w:val="0075505D"/>
    <w:rsid w:val="00755558"/>
    <w:rsid w:val="00755C60"/>
    <w:rsid w:val="00755F72"/>
    <w:rsid w:val="007566B6"/>
    <w:rsid w:val="00756E18"/>
    <w:rsid w:val="00757287"/>
    <w:rsid w:val="00760381"/>
    <w:rsid w:val="0076061C"/>
    <w:rsid w:val="00761DE5"/>
    <w:rsid w:val="007621C9"/>
    <w:rsid w:val="00762BA7"/>
    <w:rsid w:val="00763665"/>
    <w:rsid w:val="00764022"/>
    <w:rsid w:val="00764956"/>
    <w:rsid w:val="00764BAA"/>
    <w:rsid w:val="00764E52"/>
    <w:rsid w:val="00765440"/>
    <w:rsid w:val="00765514"/>
    <w:rsid w:val="00765E66"/>
    <w:rsid w:val="007665E0"/>
    <w:rsid w:val="007666AA"/>
    <w:rsid w:val="00766FD6"/>
    <w:rsid w:val="0076727F"/>
    <w:rsid w:val="0077001E"/>
    <w:rsid w:val="007700F2"/>
    <w:rsid w:val="00770C6F"/>
    <w:rsid w:val="00771D6C"/>
    <w:rsid w:val="00771F68"/>
    <w:rsid w:val="0077246E"/>
    <w:rsid w:val="007724C6"/>
    <w:rsid w:val="00772571"/>
    <w:rsid w:val="007735F8"/>
    <w:rsid w:val="007737F6"/>
    <w:rsid w:val="007744AA"/>
    <w:rsid w:val="00774AB2"/>
    <w:rsid w:val="007758B0"/>
    <w:rsid w:val="007763FA"/>
    <w:rsid w:val="00776F5D"/>
    <w:rsid w:val="007774EF"/>
    <w:rsid w:val="00780579"/>
    <w:rsid w:val="00780762"/>
    <w:rsid w:val="00780859"/>
    <w:rsid w:val="00780CBE"/>
    <w:rsid w:val="00780D21"/>
    <w:rsid w:val="00781C9D"/>
    <w:rsid w:val="00782CEF"/>
    <w:rsid w:val="00783DE4"/>
    <w:rsid w:val="0078489A"/>
    <w:rsid w:val="007848CF"/>
    <w:rsid w:val="00784A5E"/>
    <w:rsid w:val="00784A88"/>
    <w:rsid w:val="007857D1"/>
    <w:rsid w:val="00785C66"/>
    <w:rsid w:val="00786395"/>
    <w:rsid w:val="00786D2F"/>
    <w:rsid w:val="007873C4"/>
    <w:rsid w:val="007877A1"/>
    <w:rsid w:val="007878FE"/>
    <w:rsid w:val="007903DA"/>
    <w:rsid w:val="00790D40"/>
    <w:rsid w:val="00790D8D"/>
    <w:rsid w:val="00790E52"/>
    <w:rsid w:val="0079168B"/>
    <w:rsid w:val="0079198D"/>
    <w:rsid w:val="00791F97"/>
    <w:rsid w:val="007926E8"/>
    <w:rsid w:val="00792D33"/>
    <w:rsid w:val="0079349C"/>
    <w:rsid w:val="0079395F"/>
    <w:rsid w:val="00793A70"/>
    <w:rsid w:val="00794F5B"/>
    <w:rsid w:val="0079558F"/>
    <w:rsid w:val="0079738F"/>
    <w:rsid w:val="0079770D"/>
    <w:rsid w:val="00797C3E"/>
    <w:rsid w:val="007A1017"/>
    <w:rsid w:val="007A1CBF"/>
    <w:rsid w:val="007A2DF1"/>
    <w:rsid w:val="007A3243"/>
    <w:rsid w:val="007A362E"/>
    <w:rsid w:val="007A4AC5"/>
    <w:rsid w:val="007A53C8"/>
    <w:rsid w:val="007A53D6"/>
    <w:rsid w:val="007A5F60"/>
    <w:rsid w:val="007A6518"/>
    <w:rsid w:val="007A69B7"/>
    <w:rsid w:val="007A753B"/>
    <w:rsid w:val="007A7AAB"/>
    <w:rsid w:val="007A7B0B"/>
    <w:rsid w:val="007B0242"/>
    <w:rsid w:val="007B04B7"/>
    <w:rsid w:val="007B0CAF"/>
    <w:rsid w:val="007B1B94"/>
    <w:rsid w:val="007B1F76"/>
    <w:rsid w:val="007B23AB"/>
    <w:rsid w:val="007B2493"/>
    <w:rsid w:val="007B2576"/>
    <w:rsid w:val="007B259F"/>
    <w:rsid w:val="007B25C5"/>
    <w:rsid w:val="007B2AE8"/>
    <w:rsid w:val="007B2BCD"/>
    <w:rsid w:val="007B2FBA"/>
    <w:rsid w:val="007B33FC"/>
    <w:rsid w:val="007B4861"/>
    <w:rsid w:val="007B48E2"/>
    <w:rsid w:val="007B4BEB"/>
    <w:rsid w:val="007B548B"/>
    <w:rsid w:val="007B5A3E"/>
    <w:rsid w:val="007B5A99"/>
    <w:rsid w:val="007B736A"/>
    <w:rsid w:val="007B79A8"/>
    <w:rsid w:val="007B7C6E"/>
    <w:rsid w:val="007C03E4"/>
    <w:rsid w:val="007C0B07"/>
    <w:rsid w:val="007C0B56"/>
    <w:rsid w:val="007C1263"/>
    <w:rsid w:val="007C15FE"/>
    <w:rsid w:val="007C2170"/>
    <w:rsid w:val="007C2606"/>
    <w:rsid w:val="007C2968"/>
    <w:rsid w:val="007C2C20"/>
    <w:rsid w:val="007C3658"/>
    <w:rsid w:val="007C389B"/>
    <w:rsid w:val="007C3B2E"/>
    <w:rsid w:val="007C3FFD"/>
    <w:rsid w:val="007C43FB"/>
    <w:rsid w:val="007C4879"/>
    <w:rsid w:val="007C492B"/>
    <w:rsid w:val="007C4D0B"/>
    <w:rsid w:val="007C4D40"/>
    <w:rsid w:val="007C4EED"/>
    <w:rsid w:val="007C5599"/>
    <w:rsid w:val="007C6D63"/>
    <w:rsid w:val="007C7B5C"/>
    <w:rsid w:val="007C7BCF"/>
    <w:rsid w:val="007D0549"/>
    <w:rsid w:val="007D0B61"/>
    <w:rsid w:val="007D0F8E"/>
    <w:rsid w:val="007D11A6"/>
    <w:rsid w:val="007D27B1"/>
    <w:rsid w:val="007D2F1B"/>
    <w:rsid w:val="007D3174"/>
    <w:rsid w:val="007D3258"/>
    <w:rsid w:val="007D3ABA"/>
    <w:rsid w:val="007D3B81"/>
    <w:rsid w:val="007D436C"/>
    <w:rsid w:val="007D5A30"/>
    <w:rsid w:val="007D5D74"/>
    <w:rsid w:val="007D5E57"/>
    <w:rsid w:val="007D5E7E"/>
    <w:rsid w:val="007D614D"/>
    <w:rsid w:val="007D61B3"/>
    <w:rsid w:val="007D61DB"/>
    <w:rsid w:val="007D65DF"/>
    <w:rsid w:val="007D6DAD"/>
    <w:rsid w:val="007D7B43"/>
    <w:rsid w:val="007D7EA4"/>
    <w:rsid w:val="007E0071"/>
    <w:rsid w:val="007E0B71"/>
    <w:rsid w:val="007E16CA"/>
    <w:rsid w:val="007E191C"/>
    <w:rsid w:val="007E1ADD"/>
    <w:rsid w:val="007E216F"/>
    <w:rsid w:val="007E24C0"/>
    <w:rsid w:val="007E2A82"/>
    <w:rsid w:val="007E2ADA"/>
    <w:rsid w:val="007E4928"/>
    <w:rsid w:val="007E5118"/>
    <w:rsid w:val="007E54FF"/>
    <w:rsid w:val="007E5926"/>
    <w:rsid w:val="007E6BF1"/>
    <w:rsid w:val="007E6FA4"/>
    <w:rsid w:val="007E70B1"/>
    <w:rsid w:val="007E78D6"/>
    <w:rsid w:val="007F05E2"/>
    <w:rsid w:val="007F05FF"/>
    <w:rsid w:val="007F091D"/>
    <w:rsid w:val="007F10C8"/>
    <w:rsid w:val="007F11D1"/>
    <w:rsid w:val="007F19AE"/>
    <w:rsid w:val="007F2295"/>
    <w:rsid w:val="007F2D38"/>
    <w:rsid w:val="007F37B1"/>
    <w:rsid w:val="007F3B81"/>
    <w:rsid w:val="007F43D3"/>
    <w:rsid w:val="007F48A8"/>
    <w:rsid w:val="007F5F43"/>
    <w:rsid w:val="007F6A49"/>
    <w:rsid w:val="007F6AEA"/>
    <w:rsid w:val="007F780A"/>
    <w:rsid w:val="007F79D4"/>
    <w:rsid w:val="007F7CFF"/>
    <w:rsid w:val="008008A8"/>
    <w:rsid w:val="00800929"/>
    <w:rsid w:val="00800B6C"/>
    <w:rsid w:val="008012FE"/>
    <w:rsid w:val="00801B6D"/>
    <w:rsid w:val="00801E93"/>
    <w:rsid w:val="008031DE"/>
    <w:rsid w:val="0080344C"/>
    <w:rsid w:val="0080365F"/>
    <w:rsid w:val="008048B7"/>
    <w:rsid w:val="00804A8C"/>
    <w:rsid w:val="00805F33"/>
    <w:rsid w:val="008061F2"/>
    <w:rsid w:val="00806939"/>
    <w:rsid w:val="00806EE0"/>
    <w:rsid w:val="00807394"/>
    <w:rsid w:val="00807656"/>
    <w:rsid w:val="008078E8"/>
    <w:rsid w:val="00807B32"/>
    <w:rsid w:val="008103DC"/>
    <w:rsid w:val="00810557"/>
    <w:rsid w:val="00810894"/>
    <w:rsid w:val="00810C09"/>
    <w:rsid w:val="00811C9D"/>
    <w:rsid w:val="0081238E"/>
    <w:rsid w:val="00812770"/>
    <w:rsid w:val="00812C3D"/>
    <w:rsid w:val="008133BC"/>
    <w:rsid w:val="008137A2"/>
    <w:rsid w:val="008137AB"/>
    <w:rsid w:val="00813FE4"/>
    <w:rsid w:val="00814339"/>
    <w:rsid w:val="00814410"/>
    <w:rsid w:val="008149B4"/>
    <w:rsid w:val="00814E95"/>
    <w:rsid w:val="008156F0"/>
    <w:rsid w:val="00815C74"/>
    <w:rsid w:val="00816169"/>
    <w:rsid w:val="0081664D"/>
    <w:rsid w:val="00816E39"/>
    <w:rsid w:val="0082033C"/>
    <w:rsid w:val="00821520"/>
    <w:rsid w:val="00821A86"/>
    <w:rsid w:val="00821B1A"/>
    <w:rsid w:val="00822349"/>
    <w:rsid w:val="008224B4"/>
    <w:rsid w:val="008225F4"/>
    <w:rsid w:val="00822728"/>
    <w:rsid w:val="00822D51"/>
    <w:rsid w:val="008236F7"/>
    <w:rsid w:val="00824030"/>
    <w:rsid w:val="00824478"/>
    <w:rsid w:val="00824693"/>
    <w:rsid w:val="0082482F"/>
    <w:rsid w:val="00824A70"/>
    <w:rsid w:val="00825524"/>
    <w:rsid w:val="00826080"/>
    <w:rsid w:val="00826371"/>
    <w:rsid w:val="00826FA9"/>
    <w:rsid w:val="008273A7"/>
    <w:rsid w:val="0083081D"/>
    <w:rsid w:val="0083089B"/>
    <w:rsid w:val="008313EA"/>
    <w:rsid w:val="008319C7"/>
    <w:rsid w:val="00831F6F"/>
    <w:rsid w:val="0083325D"/>
    <w:rsid w:val="00833760"/>
    <w:rsid w:val="00834713"/>
    <w:rsid w:val="00834F65"/>
    <w:rsid w:val="0083507E"/>
    <w:rsid w:val="0083533F"/>
    <w:rsid w:val="008369C1"/>
    <w:rsid w:val="00836CFD"/>
    <w:rsid w:val="00836F8A"/>
    <w:rsid w:val="00837230"/>
    <w:rsid w:val="00840230"/>
    <w:rsid w:val="008405DF"/>
    <w:rsid w:val="00840E8E"/>
    <w:rsid w:val="00840F3C"/>
    <w:rsid w:val="008410FA"/>
    <w:rsid w:val="0084110A"/>
    <w:rsid w:val="00841802"/>
    <w:rsid w:val="00843B0B"/>
    <w:rsid w:val="00844312"/>
    <w:rsid w:val="00845C17"/>
    <w:rsid w:val="0084624C"/>
    <w:rsid w:val="0085190C"/>
    <w:rsid w:val="00851FEC"/>
    <w:rsid w:val="00853A6B"/>
    <w:rsid w:val="00853D43"/>
    <w:rsid w:val="00853FC0"/>
    <w:rsid w:val="00854000"/>
    <w:rsid w:val="00854B43"/>
    <w:rsid w:val="008556C7"/>
    <w:rsid w:val="008556ED"/>
    <w:rsid w:val="00855B9C"/>
    <w:rsid w:val="00856C4E"/>
    <w:rsid w:val="0085709B"/>
    <w:rsid w:val="00857996"/>
    <w:rsid w:val="008579CB"/>
    <w:rsid w:val="008601FA"/>
    <w:rsid w:val="0086035F"/>
    <w:rsid w:val="00860BFF"/>
    <w:rsid w:val="00861024"/>
    <w:rsid w:val="008614EE"/>
    <w:rsid w:val="00861763"/>
    <w:rsid w:val="008620B9"/>
    <w:rsid w:val="008630CE"/>
    <w:rsid w:val="00863490"/>
    <w:rsid w:val="00863530"/>
    <w:rsid w:val="0086413A"/>
    <w:rsid w:val="00864FEC"/>
    <w:rsid w:val="008655CA"/>
    <w:rsid w:val="00865A57"/>
    <w:rsid w:val="00865A83"/>
    <w:rsid w:val="00865DEC"/>
    <w:rsid w:val="00866B1C"/>
    <w:rsid w:val="00866F3E"/>
    <w:rsid w:val="00867426"/>
    <w:rsid w:val="0086742B"/>
    <w:rsid w:val="0087158F"/>
    <w:rsid w:val="0087190C"/>
    <w:rsid w:val="00871BA9"/>
    <w:rsid w:val="00872315"/>
    <w:rsid w:val="008724BF"/>
    <w:rsid w:val="00872776"/>
    <w:rsid w:val="00872A4A"/>
    <w:rsid w:val="00873B56"/>
    <w:rsid w:val="00873B68"/>
    <w:rsid w:val="00873B6D"/>
    <w:rsid w:val="0087437A"/>
    <w:rsid w:val="008750FE"/>
    <w:rsid w:val="008752D5"/>
    <w:rsid w:val="008757EF"/>
    <w:rsid w:val="0087682F"/>
    <w:rsid w:val="00876A2D"/>
    <w:rsid w:val="0087768A"/>
    <w:rsid w:val="00877967"/>
    <w:rsid w:val="00880354"/>
    <w:rsid w:val="00880F24"/>
    <w:rsid w:val="00881052"/>
    <w:rsid w:val="008829EF"/>
    <w:rsid w:val="00882BA7"/>
    <w:rsid w:val="00882D26"/>
    <w:rsid w:val="00883DC4"/>
    <w:rsid w:val="00884262"/>
    <w:rsid w:val="008851DC"/>
    <w:rsid w:val="008856F0"/>
    <w:rsid w:val="00886164"/>
    <w:rsid w:val="00886185"/>
    <w:rsid w:val="008869F1"/>
    <w:rsid w:val="00890868"/>
    <w:rsid w:val="00891038"/>
    <w:rsid w:val="00891206"/>
    <w:rsid w:val="00891DC6"/>
    <w:rsid w:val="008921EC"/>
    <w:rsid w:val="00892592"/>
    <w:rsid w:val="008928CD"/>
    <w:rsid w:val="00892B63"/>
    <w:rsid w:val="008933A1"/>
    <w:rsid w:val="0089433A"/>
    <w:rsid w:val="00895B29"/>
    <w:rsid w:val="00895F1A"/>
    <w:rsid w:val="00895FF2"/>
    <w:rsid w:val="00896066"/>
    <w:rsid w:val="00896391"/>
    <w:rsid w:val="008964A9"/>
    <w:rsid w:val="00897475"/>
    <w:rsid w:val="0089765C"/>
    <w:rsid w:val="008A07FD"/>
    <w:rsid w:val="008A10B3"/>
    <w:rsid w:val="008A15EC"/>
    <w:rsid w:val="008A1A6D"/>
    <w:rsid w:val="008A1BF5"/>
    <w:rsid w:val="008A2179"/>
    <w:rsid w:val="008A24CA"/>
    <w:rsid w:val="008A2EBF"/>
    <w:rsid w:val="008A3056"/>
    <w:rsid w:val="008A3D97"/>
    <w:rsid w:val="008A3DBB"/>
    <w:rsid w:val="008A5768"/>
    <w:rsid w:val="008A69CE"/>
    <w:rsid w:val="008A6E69"/>
    <w:rsid w:val="008A7067"/>
    <w:rsid w:val="008A71F2"/>
    <w:rsid w:val="008A766A"/>
    <w:rsid w:val="008A7960"/>
    <w:rsid w:val="008A7A25"/>
    <w:rsid w:val="008A7F16"/>
    <w:rsid w:val="008B04C7"/>
    <w:rsid w:val="008B0721"/>
    <w:rsid w:val="008B1C22"/>
    <w:rsid w:val="008B1F8F"/>
    <w:rsid w:val="008B2234"/>
    <w:rsid w:val="008B2BF2"/>
    <w:rsid w:val="008B30A2"/>
    <w:rsid w:val="008B3AA4"/>
    <w:rsid w:val="008B3E40"/>
    <w:rsid w:val="008B42A5"/>
    <w:rsid w:val="008B5D7C"/>
    <w:rsid w:val="008B6224"/>
    <w:rsid w:val="008B7562"/>
    <w:rsid w:val="008B7787"/>
    <w:rsid w:val="008B7CAC"/>
    <w:rsid w:val="008C0CD6"/>
    <w:rsid w:val="008C1C9E"/>
    <w:rsid w:val="008C35A7"/>
    <w:rsid w:val="008C387C"/>
    <w:rsid w:val="008C4AE9"/>
    <w:rsid w:val="008C4D26"/>
    <w:rsid w:val="008C5ADF"/>
    <w:rsid w:val="008C68C0"/>
    <w:rsid w:val="008C6EDA"/>
    <w:rsid w:val="008C7113"/>
    <w:rsid w:val="008C7420"/>
    <w:rsid w:val="008C7E52"/>
    <w:rsid w:val="008D0103"/>
    <w:rsid w:val="008D03CB"/>
    <w:rsid w:val="008D05EA"/>
    <w:rsid w:val="008D0B64"/>
    <w:rsid w:val="008D121F"/>
    <w:rsid w:val="008D171A"/>
    <w:rsid w:val="008D190E"/>
    <w:rsid w:val="008D1ED0"/>
    <w:rsid w:val="008D2181"/>
    <w:rsid w:val="008D26BB"/>
    <w:rsid w:val="008D2B65"/>
    <w:rsid w:val="008D4C00"/>
    <w:rsid w:val="008D4D17"/>
    <w:rsid w:val="008D4D35"/>
    <w:rsid w:val="008D649D"/>
    <w:rsid w:val="008D6B77"/>
    <w:rsid w:val="008D7ADD"/>
    <w:rsid w:val="008D7C7C"/>
    <w:rsid w:val="008E03FD"/>
    <w:rsid w:val="008E06C4"/>
    <w:rsid w:val="008E2010"/>
    <w:rsid w:val="008E265C"/>
    <w:rsid w:val="008E2699"/>
    <w:rsid w:val="008E30D9"/>
    <w:rsid w:val="008E32A7"/>
    <w:rsid w:val="008E3312"/>
    <w:rsid w:val="008E3675"/>
    <w:rsid w:val="008E4B76"/>
    <w:rsid w:val="008E4E11"/>
    <w:rsid w:val="008E518F"/>
    <w:rsid w:val="008E55D8"/>
    <w:rsid w:val="008E5F29"/>
    <w:rsid w:val="008E6221"/>
    <w:rsid w:val="008E663F"/>
    <w:rsid w:val="008E7388"/>
    <w:rsid w:val="008E7B61"/>
    <w:rsid w:val="008E7E34"/>
    <w:rsid w:val="008F01E0"/>
    <w:rsid w:val="008F1312"/>
    <w:rsid w:val="008F1AD3"/>
    <w:rsid w:val="008F1B8A"/>
    <w:rsid w:val="008F1D7A"/>
    <w:rsid w:val="008F1DAA"/>
    <w:rsid w:val="008F2306"/>
    <w:rsid w:val="008F3DDE"/>
    <w:rsid w:val="008F3EB5"/>
    <w:rsid w:val="008F4632"/>
    <w:rsid w:val="008F4961"/>
    <w:rsid w:val="008F525C"/>
    <w:rsid w:val="008F52D0"/>
    <w:rsid w:val="008F5CBA"/>
    <w:rsid w:val="008F5D2C"/>
    <w:rsid w:val="008F61BE"/>
    <w:rsid w:val="008F6A7F"/>
    <w:rsid w:val="008F6E63"/>
    <w:rsid w:val="008F6F23"/>
    <w:rsid w:val="008F7FC8"/>
    <w:rsid w:val="009009BA"/>
    <w:rsid w:val="00900B25"/>
    <w:rsid w:val="00901655"/>
    <w:rsid w:val="00901C74"/>
    <w:rsid w:val="00902572"/>
    <w:rsid w:val="0090304D"/>
    <w:rsid w:val="009034C4"/>
    <w:rsid w:val="00904E8D"/>
    <w:rsid w:val="009057EB"/>
    <w:rsid w:val="00906E45"/>
    <w:rsid w:val="0090775F"/>
    <w:rsid w:val="00907892"/>
    <w:rsid w:val="00907FF6"/>
    <w:rsid w:val="00910A4F"/>
    <w:rsid w:val="00911953"/>
    <w:rsid w:val="009127E4"/>
    <w:rsid w:val="00912A30"/>
    <w:rsid w:val="0091304D"/>
    <w:rsid w:val="009133A1"/>
    <w:rsid w:val="00913A4F"/>
    <w:rsid w:val="00913D7F"/>
    <w:rsid w:val="00914590"/>
    <w:rsid w:val="00914595"/>
    <w:rsid w:val="00914765"/>
    <w:rsid w:val="00914C35"/>
    <w:rsid w:val="0091508E"/>
    <w:rsid w:val="00915551"/>
    <w:rsid w:val="009157F9"/>
    <w:rsid w:val="00916586"/>
    <w:rsid w:val="009165F5"/>
    <w:rsid w:val="00916D92"/>
    <w:rsid w:val="009170B3"/>
    <w:rsid w:val="00917176"/>
    <w:rsid w:val="0091781C"/>
    <w:rsid w:val="00917874"/>
    <w:rsid w:val="00920C83"/>
    <w:rsid w:val="009218FE"/>
    <w:rsid w:val="00921DDB"/>
    <w:rsid w:val="0092270D"/>
    <w:rsid w:val="009227F0"/>
    <w:rsid w:val="0092293D"/>
    <w:rsid w:val="0092304B"/>
    <w:rsid w:val="00923145"/>
    <w:rsid w:val="009234B4"/>
    <w:rsid w:val="00923735"/>
    <w:rsid w:val="00923B20"/>
    <w:rsid w:val="00925A07"/>
    <w:rsid w:val="00925D2A"/>
    <w:rsid w:val="00925EF0"/>
    <w:rsid w:val="00926A7F"/>
    <w:rsid w:val="00926B44"/>
    <w:rsid w:val="00926E22"/>
    <w:rsid w:val="00927141"/>
    <w:rsid w:val="009311C4"/>
    <w:rsid w:val="009318BE"/>
    <w:rsid w:val="00931967"/>
    <w:rsid w:val="00931D5C"/>
    <w:rsid w:val="009320C3"/>
    <w:rsid w:val="0093228A"/>
    <w:rsid w:val="009347FF"/>
    <w:rsid w:val="00934AC0"/>
    <w:rsid w:val="00935914"/>
    <w:rsid w:val="00935B0B"/>
    <w:rsid w:val="00937605"/>
    <w:rsid w:val="0093778F"/>
    <w:rsid w:val="00937BC0"/>
    <w:rsid w:val="00937F82"/>
    <w:rsid w:val="00940CCE"/>
    <w:rsid w:val="00940F4E"/>
    <w:rsid w:val="00941099"/>
    <w:rsid w:val="009412E6"/>
    <w:rsid w:val="009413F3"/>
    <w:rsid w:val="00943DE7"/>
    <w:rsid w:val="00943E03"/>
    <w:rsid w:val="00944605"/>
    <w:rsid w:val="00944945"/>
    <w:rsid w:val="00944DA4"/>
    <w:rsid w:val="0094511C"/>
    <w:rsid w:val="00945BAE"/>
    <w:rsid w:val="009501E7"/>
    <w:rsid w:val="009508C4"/>
    <w:rsid w:val="00950AD2"/>
    <w:rsid w:val="00951021"/>
    <w:rsid w:val="00951E1D"/>
    <w:rsid w:val="0095213E"/>
    <w:rsid w:val="009523B9"/>
    <w:rsid w:val="0095293C"/>
    <w:rsid w:val="00952F27"/>
    <w:rsid w:val="009540D1"/>
    <w:rsid w:val="00954865"/>
    <w:rsid w:val="00954FB9"/>
    <w:rsid w:val="0095543F"/>
    <w:rsid w:val="00955ECD"/>
    <w:rsid w:val="009567B7"/>
    <w:rsid w:val="0095704C"/>
    <w:rsid w:val="00957692"/>
    <w:rsid w:val="009576C1"/>
    <w:rsid w:val="00957A68"/>
    <w:rsid w:val="00957C1E"/>
    <w:rsid w:val="00957DB1"/>
    <w:rsid w:val="00960A79"/>
    <w:rsid w:val="00960D08"/>
    <w:rsid w:val="00960F07"/>
    <w:rsid w:val="00962481"/>
    <w:rsid w:val="009629F2"/>
    <w:rsid w:val="00962E87"/>
    <w:rsid w:val="00962F88"/>
    <w:rsid w:val="00962F9B"/>
    <w:rsid w:val="009631A2"/>
    <w:rsid w:val="00964575"/>
    <w:rsid w:val="009651F1"/>
    <w:rsid w:val="00965221"/>
    <w:rsid w:val="00965764"/>
    <w:rsid w:val="009657A1"/>
    <w:rsid w:val="00966788"/>
    <w:rsid w:val="00966B67"/>
    <w:rsid w:val="0096785B"/>
    <w:rsid w:val="00970783"/>
    <w:rsid w:val="009707E4"/>
    <w:rsid w:val="00970E37"/>
    <w:rsid w:val="00971638"/>
    <w:rsid w:val="009729A0"/>
    <w:rsid w:val="00972D31"/>
    <w:rsid w:val="00973047"/>
    <w:rsid w:val="0097314D"/>
    <w:rsid w:val="009731EB"/>
    <w:rsid w:val="00973557"/>
    <w:rsid w:val="009749B7"/>
    <w:rsid w:val="00974DD3"/>
    <w:rsid w:val="0097509A"/>
    <w:rsid w:val="009765BE"/>
    <w:rsid w:val="00976B07"/>
    <w:rsid w:val="00976DC1"/>
    <w:rsid w:val="00976F2C"/>
    <w:rsid w:val="0097711D"/>
    <w:rsid w:val="00980C91"/>
    <w:rsid w:val="0098116A"/>
    <w:rsid w:val="00981397"/>
    <w:rsid w:val="0098185A"/>
    <w:rsid w:val="009821DD"/>
    <w:rsid w:val="00982684"/>
    <w:rsid w:val="00982B08"/>
    <w:rsid w:val="00982E06"/>
    <w:rsid w:val="00983CBC"/>
    <w:rsid w:val="00983DA3"/>
    <w:rsid w:val="00984C2D"/>
    <w:rsid w:val="009859B6"/>
    <w:rsid w:val="00985BAF"/>
    <w:rsid w:val="00986341"/>
    <w:rsid w:val="009866AB"/>
    <w:rsid w:val="009869C7"/>
    <w:rsid w:val="00986D58"/>
    <w:rsid w:val="009879D8"/>
    <w:rsid w:val="00987BDD"/>
    <w:rsid w:val="00990123"/>
    <w:rsid w:val="00990772"/>
    <w:rsid w:val="009908D2"/>
    <w:rsid w:val="00990C7E"/>
    <w:rsid w:val="009914AC"/>
    <w:rsid w:val="009914B8"/>
    <w:rsid w:val="0099159F"/>
    <w:rsid w:val="00991F4A"/>
    <w:rsid w:val="00992A6D"/>
    <w:rsid w:val="00992B74"/>
    <w:rsid w:val="00993032"/>
    <w:rsid w:val="0099316F"/>
    <w:rsid w:val="0099326B"/>
    <w:rsid w:val="00993733"/>
    <w:rsid w:val="009943AA"/>
    <w:rsid w:val="00994FCC"/>
    <w:rsid w:val="0099561C"/>
    <w:rsid w:val="0099574C"/>
    <w:rsid w:val="00995A0E"/>
    <w:rsid w:val="00995B4C"/>
    <w:rsid w:val="0099619B"/>
    <w:rsid w:val="00996A16"/>
    <w:rsid w:val="00997351"/>
    <w:rsid w:val="0099765C"/>
    <w:rsid w:val="00997AF7"/>
    <w:rsid w:val="00997B21"/>
    <w:rsid w:val="00997EE8"/>
    <w:rsid w:val="009A1560"/>
    <w:rsid w:val="009A19B3"/>
    <w:rsid w:val="009A1BC9"/>
    <w:rsid w:val="009A1F7A"/>
    <w:rsid w:val="009A202C"/>
    <w:rsid w:val="009A289E"/>
    <w:rsid w:val="009A32D0"/>
    <w:rsid w:val="009A45AB"/>
    <w:rsid w:val="009A4EC4"/>
    <w:rsid w:val="009A4F8B"/>
    <w:rsid w:val="009A4FAA"/>
    <w:rsid w:val="009A508C"/>
    <w:rsid w:val="009A519F"/>
    <w:rsid w:val="009A5364"/>
    <w:rsid w:val="009A53F3"/>
    <w:rsid w:val="009A5D1C"/>
    <w:rsid w:val="009A63DE"/>
    <w:rsid w:val="009A6570"/>
    <w:rsid w:val="009A66CF"/>
    <w:rsid w:val="009A6EBA"/>
    <w:rsid w:val="009A6F69"/>
    <w:rsid w:val="009A7139"/>
    <w:rsid w:val="009A733E"/>
    <w:rsid w:val="009A7CC1"/>
    <w:rsid w:val="009B03FB"/>
    <w:rsid w:val="009B0433"/>
    <w:rsid w:val="009B08F2"/>
    <w:rsid w:val="009B0A76"/>
    <w:rsid w:val="009B16B5"/>
    <w:rsid w:val="009B190E"/>
    <w:rsid w:val="009B2071"/>
    <w:rsid w:val="009B2988"/>
    <w:rsid w:val="009B3040"/>
    <w:rsid w:val="009B38A5"/>
    <w:rsid w:val="009B3ABA"/>
    <w:rsid w:val="009B44CC"/>
    <w:rsid w:val="009B52CD"/>
    <w:rsid w:val="009B6267"/>
    <w:rsid w:val="009B6AE0"/>
    <w:rsid w:val="009B6D06"/>
    <w:rsid w:val="009B6E6E"/>
    <w:rsid w:val="009B7105"/>
    <w:rsid w:val="009B7265"/>
    <w:rsid w:val="009B7A2D"/>
    <w:rsid w:val="009C0356"/>
    <w:rsid w:val="009C0C18"/>
    <w:rsid w:val="009C172D"/>
    <w:rsid w:val="009C1DF1"/>
    <w:rsid w:val="009C2604"/>
    <w:rsid w:val="009C385B"/>
    <w:rsid w:val="009C386C"/>
    <w:rsid w:val="009C6608"/>
    <w:rsid w:val="009C78D5"/>
    <w:rsid w:val="009C7BD3"/>
    <w:rsid w:val="009C7EC9"/>
    <w:rsid w:val="009D0BB6"/>
    <w:rsid w:val="009D0BEF"/>
    <w:rsid w:val="009D0F18"/>
    <w:rsid w:val="009D0FD6"/>
    <w:rsid w:val="009D323E"/>
    <w:rsid w:val="009D3476"/>
    <w:rsid w:val="009D3826"/>
    <w:rsid w:val="009D4515"/>
    <w:rsid w:val="009D4800"/>
    <w:rsid w:val="009D563E"/>
    <w:rsid w:val="009D5D37"/>
    <w:rsid w:val="009D6650"/>
    <w:rsid w:val="009D7448"/>
    <w:rsid w:val="009E0258"/>
    <w:rsid w:val="009E0D6E"/>
    <w:rsid w:val="009E1CB9"/>
    <w:rsid w:val="009E1DDB"/>
    <w:rsid w:val="009E21EC"/>
    <w:rsid w:val="009E305B"/>
    <w:rsid w:val="009E37F2"/>
    <w:rsid w:val="009E3FBD"/>
    <w:rsid w:val="009E40EA"/>
    <w:rsid w:val="009E454D"/>
    <w:rsid w:val="009E45BF"/>
    <w:rsid w:val="009E5274"/>
    <w:rsid w:val="009E5A49"/>
    <w:rsid w:val="009E635A"/>
    <w:rsid w:val="009E66D7"/>
    <w:rsid w:val="009E6FC5"/>
    <w:rsid w:val="009E7791"/>
    <w:rsid w:val="009E7ACE"/>
    <w:rsid w:val="009F03DE"/>
    <w:rsid w:val="009F0405"/>
    <w:rsid w:val="009F0554"/>
    <w:rsid w:val="009F0F0D"/>
    <w:rsid w:val="009F183C"/>
    <w:rsid w:val="009F1B51"/>
    <w:rsid w:val="009F1CC0"/>
    <w:rsid w:val="009F23C0"/>
    <w:rsid w:val="009F240C"/>
    <w:rsid w:val="009F31E6"/>
    <w:rsid w:val="009F47D2"/>
    <w:rsid w:val="009F48FB"/>
    <w:rsid w:val="009F599D"/>
    <w:rsid w:val="009F5BC7"/>
    <w:rsid w:val="009F7092"/>
    <w:rsid w:val="009F737C"/>
    <w:rsid w:val="009F7F1F"/>
    <w:rsid w:val="009F7FF3"/>
    <w:rsid w:val="00A00301"/>
    <w:rsid w:val="00A00516"/>
    <w:rsid w:val="00A01649"/>
    <w:rsid w:val="00A01CF3"/>
    <w:rsid w:val="00A02C3E"/>
    <w:rsid w:val="00A02D6A"/>
    <w:rsid w:val="00A0464F"/>
    <w:rsid w:val="00A06672"/>
    <w:rsid w:val="00A06E48"/>
    <w:rsid w:val="00A071EB"/>
    <w:rsid w:val="00A07237"/>
    <w:rsid w:val="00A07318"/>
    <w:rsid w:val="00A0772D"/>
    <w:rsid w:val="00A07EBF"/>
    <w:rsid w:val="00A1037F"/>
    <w:rsid w:val="00A107E8"/>
    <w:rsid w:val="00A10B43"/>
    <w:rsid w:val="00A10ECE"/>
    <w:rsid w:val="00A11242"/>
    <w:rsid w:val="00A11583"/>
    <w:rsid w:val="00A11636"/>
    <w:rsid w:val="00A11C86"/>
    <w:rsid w:val="00A11D6A"/>
    <w:rsid w:val="00A12F2C"/>
    <w:rsid w:val="00A13044"/>
    <w:rsid w:val="00A1331B"/>
    <w:rsid w:val="00A1342C"/>
    <w:rsid w:val="00A13702"/>
    <w:rsid w:val="00A13EA7"/>
    <w:rsid w:val="00A14BFA"/>
    <w:rsid w:val="00A15808"/>
    <w:rsid w:val="00A1586C"/>
    <w:rsid w:val="00A15AEA"/>
    <w:rsid w:val="00A15FC4"/>
    <w:rsid w:val="00A16870"/>
    <w:rsid w:val="00A16FDF"/>
    <w:rsid w:val="00A1714E"/>
    <w:rsid w:val="00A171A6"/>
    <w:rsid w:val="00A177DD"/>
    <w:rsid w:val="00A177FA"/>
    <w:rsid w:val="00A17C4E"/>
    <w:rsid w:val="00A20821"/>
    <w:rsid w:val="00A21072"/>
    <w:rsid w:val="00A21DE8"/>
    <w:rsid w:val="00A226CD"/>
    <w:rsid w:val="00A22706"/>
    <w:rsid w:val="00A231A3"/>
    <w:rsid w:val="00A2326C"/>
    <w:rsid w:val="00A23725"/>
    <w:rsid w:val="00A24600"/>
    <w:rsid w:val="00A24F6A"/>
    <w:rsid w:val="00A24F75"/>
    <w:rsid w:val="00A252C4"/>
    <w:rsid w:val="00A26896"/>
    <w:rsid w:val="00A26C79"/>
    <w:rsid w:val="00A26F8C"/>
    <w:rsid w:val="00A27108"/>
    <w:rsid w:val="00A271E5"/>
    <w:rsid w:val="00A27A96"/>
    <w:rsid w:val="00A30713"/>
    <w:rsid w:val="00A30A3A"/>
    <w:rsid w:val="00A30E24"/>
    <w:rsid w:val="00A3103D"/>
    <w:rsid w:val="00A3163B"/>
    <w:rsid w:val="00A31F05"/>
    <w:rsid w:val="00A324D7"/>
    <w:rsid w:val="00A3541B"/>
    <w:rsid w:val="00A35F1F"/>
    <w:rsid w:val="00A40CEA"/>
    <w:rsid w:val="00A420A2"/>
    <w:rsid w:val="00A426EF"/>
    <w:rsid w:val="00A42A73"/>
    <w:rsid w:val="00A43908"/>
    <w:rsid w:val="00A4407D"/>
    <w:rsid w:val="00A44402"/>
    <w:rsid w:val="00A44510"/>
    <w:rsid w:val="00A44E6B"/>
    <w:rsid w:val="00A4527B"/>
    <w:rsid w:val="00A455CA"/>
    <w:rsid w:val="00A45BBA"/>
    <w:rsid w:val="00A45DF9"/>
    <w:rsid w:val="00A46334"/>
    <w:rsid w:val="00A46638"/>
    <w:rsid w:val="00A47921"/>
    <w:rsid w:val="00A47C2F"/>
    <w:rsid w:val="00A50417"/>
    <w:rsid w:val="00A507DE"/>
    <w:rsid w:val="00A50889"/>
    <w:rsid w:val="00A51920"/>
    <w:rsid w:val="00A51C10"/>
    <w:rsid w:val="00A51DEE"/>
    <w:rsid w:val="00A51F86"/>
    <w:rsid w:val="00A52453"/>
    <w:rsid w:val="00A53A72"/>
    <w:rsid w:val="00A53C72"/>
    <w:rsid w:val="00A54B63"/>
    <w:rsid w:val="00A54D6D"/>
    <w:rsid w:val="00A54D77"/>
    <w:rsid w:val="00A55CE0"/>
    <w:rsid w:val="00A55FB7"/>
    <w:rsid w:val="00A5617A"/>
    <w:rsid w:val="00A56587"/>
    <w:rsid w:val="00A573D7"/>
    <w:rsid w:val="00A575A4"/>
    <w:rsid w:val="00A5767B"/>
    <w:rsid w:val="00A57921"/>
    <w:rsid w:val="00A57C20"/>
    <w:rsid w:val="00A60202"/>
    <w:rsid w:val="00A60860"/>
    <w:rsid w:val="00A60F21"/>
    <w:rsid w:val="00A610BA"/>
    <w:rsid w:val="00A611F8"/>
    <w:rsid w:val="00A61228"/>
    <w:rsid w:val="00A615FF"/>
    <w:rsid w:val="00A62124"/>
    <w:rsid w:val="00A62511"/>
    <w:rsid w:val="00A62DA2"/>
    <w:rsid w:val="00A62DCF"/>
    <w:rsid w:val="00A62DFD"/>
    <w:rsid w:val="00A63124"/>
    <w:rsid w:val="00A632ED"/>
    <w:rsid w:val="00A637FC"/>
    <w:rsid w:val="00A63939"/>
    <w:rsid w:val="00A63968"/>
    <w:rsid w:val="00A648B7"/>
    <w:rsid w:val="00A64D0C"/>
    <w:rsid w:val="00A64FA7"/>
    <w:rsid w:val="00A65D07"/>
    <w:rsid w:val="00A671F0"/>
    <w:rsid w:val="00A673CA"/>
    <w:rsid w:val="00A674E0"/>
    <w:rsid w:val="00A67C1E"/>
    <w:rsid w:val="00A67CF8"/>
    <w:rsid w:val="00A706CE"/>
    <w:rsid w:val="00A70826"/>
    <w:rsid w:val="00A70ACD"/>
    <w:rsid w:val="00A7239E"/>
    <w:rsid w:val="00A7386A"/>
    <w:rsid w:val="00A73B32"/>
    <w:rsid w:val="00A743DA"/>
    <w:rsid w:val="00A745F4"/>
    <w:rsid w:val="00A74696"/>
    <w:rsid w:val="00A7516E"/>
    <w:rsid w:val="00A75CBC"/>
    <w:rsid w:val="00A760C4"/>
    <w:rsid w:val="00A77BAF"/>
    <w:rsid w:val="00A80318"/>
    <w:rsid w:val="00A809BC"/>
    <w:rsid w:val="00A80BE4"/>
    <w:rsid w:val="00A80C9F"/>
    <w:rsid w:val="00A80E90"/>
    <w:rsid w:val="00A8126C"/>
    <w:rsid w:val="00A81723"/>
    <w:rsid w:val="00A81D95"/>
    <w:rsid w:val="00A823FD"/>
    <w:rsid w:val="00A831EC"/>
    <w:rsid w:val="00A8388F"/>
    <w:rsid w:val="00A844B0"/>
    <w:rsid w:val="00A851B4"/>
    <w:rsid w:val="00A85781"/>
    <w:rsid w:val="00A85A80"/>
    <w:rsid w:val="00A85B3A"/>
    <w:rsid w:val="00A85F90"/>
    <w:rsid w:val="00A86307"/>
    <w:rsid w:val="00A86945"/>
    <w:rsid w:val="00A86A39"/>
    <w:rsid w:val="00A879C1"/>
    <w:rsid w:val="00A9070B"/>
    <w:rsid w:val="00A90C98"/>
    <w:rsid w:val="00A90F02"/>
    <w:rsid w:val="00A91967"/>
    <w:rsid w:val="00A92176"/>
    <w:rsid w:val="00A92AF3"/>
    <w:rsid w:val="00A93AB7"/>
    <w:rsid w:val="00A94902"/>
    <w:rsid w:val="00A94B3C"/>
    <w:rsid w:val="00A95489"/>
    <w:rsid w:val="00A95749"/>
    <w:rsid w:val="00A95CD2"/>
    <w:rsid w:val="00A96D50"/>
    <w:rsid w:val="00A97C5D"/>
    <w:rsid w:val="00AA0752"/>
    <w:rsid w:val="00AA09C6"/>
    <w:rsid w:val="00AA0C57"/>
    <w:rsid w:val="00AA0DE5"/>
    <w:rsid w:val="00AA0E2D"/>
    <w:rsid w:val="00AA1D2E"/>
    <w:rsid w:val="00AA209C"/>
    <w:rsid w:val="00AA4523"/>
    <w:rsid w:val="00AA5A35"/>
    <w:rsid w:val="00AA6263"/>
    <w:rsid w:val="00AA6458"/>
    <w:rsid w:val="00AA6887"/>
    <w:rsid w:val="00AA6AD4"/>
    <w:rsid w:val="00AA6CA6"/>
    <w:rsid w:val="00AA7204"/>
    <w:rsid w:val="00AA777E"/>
    <w:rsid w:val="00AA7C8D"/>
    <w:rsid w:val="00AB08DA"/>
    <w:rsid w:val="00AB0DD4"/>
    <w:rsid w:val="00AB0E28"/>
    <w:rsid w:val="00AB1D8E"/>
    <w:rsid w:val="00AB281A"/>
    <w:rsid w:val="00AB36DA"/>
    <w:rsid w:val="00AB3CE0"/>
    <w:rsid w:val="00AB3EB4"/>
    <w:rsid w:val="00AB4106"/>
    <w:rsid w:val="00AB45FF"/>
    <w:rsid w:val="00AB5A62"/>
    <w:rsid w:val="00AB5E17"/>
    <w:rsid w:val="00AB6D58"/>
    <w:rsid w:val="00AB7A09"/>
    <w:rsid w:val="00AB7E87"/>
    <w:rsid w:val="00AC08B8"/>
    <w:rsid w:val="00AC180C"/>
    <w:rsid w:val="00AC1D37"/>
    <w:rsid w:val="00AC1DAE"/>
    <w:rsid w:val="00AC22D4"/>
    <w:rsid w:val="00AC2540"/>
    <w:rsid w:val="00AC291F"/>
    <w:rsid w:val="00AC425C"/>
    <w:rsid w:val="00AC494F"/>
    <w:rsid w:val="00AC504A"/>
    <w:rsid w:val="00AC5CF8"/>
    <w:rsid w:val="00AC69A6"/>
    <w:rsid w:val="00AC759C"/>
    <w:rsid w:val="00AC7A49"/>
    <w:rsid w:val="00AD0200"/>
    <w:rsid w:val="00AD026B"/>
    <w:rsid w:val="00AD0DF6"/>
    <w:rsid w:val="00AD1147"/>
    <w:rsid w:val="00AD1CBC"/>
    <w:rsid w:val="00AD1F9E"/>
    <w:rsid w:val="00AD2E4D"/>
    <w:rsid w:val="00AD2E8F"/>
    <w:rsid w:val="00AD4036"/>
    <w:rsid w:val="00AD46C7"/>
    <w:rsid w:val="00AD4836"/>
    <w:rsid w:val="00AD4F91"/>
    <w:rsid w:val="00AD53EE"/>
    <w:rsid w:val="00AD56DA"/>
    <w:rsid w:val="00AD5B87"/>
    <w:rsid w:val="00AD6026"/>
    <w:rsid w:val="00AD6282"/>
    <w:rsid w:val="00AD6C54"/>
    <w:rsid w:val="00AD7777"/>
    <w:rsid w:val="00AE00CA"/>
    <w:rsid w:val="00AE06AB"/>
    <w:rsid w:val="00AE0741"/>
    <w:rsid w:val="00AE0A09"/>
    <w:rsid w:val="00AE0A7D"/>
    <w:rsid w:val="00AE0D7C"/>
    <w:rsid w:val="00AE1203"/>
    <w:rsid w:val="00AE1B8E"/>
    <w:rsid w:val="00AE2BDD"/>
    <w:rsid w:val="00AE3E23"/>
    <w:rsid w:val="00AE401A"/>
    <w:rsid w:val="00AE48E0"/>
    <w:rsid w:val="00AE4A72"/>
    <w:rsid w:val="00AE50F7"/>
    <w:rsid w:val="00AE62CB"/>
    <w:rsid w:val="00AE6911"/>
    <w:rsid w:val="00AE747B"/>
    <w:rsid w:val="00AF068E"/>
    <w:rsid w:val="00AF0A6B"/>
    <w:rsid w:val="00AF14BD"/>
    <w:rsid w:val="00AF223D"/>
    <w:rsid w:val="00AF2E09"/>
    <w:rsid w:val="00AF2E37"/>
    <w:rsid w:val="00AF3B66"/>
    <w:rsid w:val="00AF3C60"/>
    <w:rsid w:val="00AF3D53"/>
    <w:rsid w:val="00AF4B7D"/>
    <w:rsid w:val="00AF4EC8"/>
    <w:rsid w:val="00AF575B"/>
    <w:rsid w:val="00AF5927"/>
    <w:rsid w:val="00AF5A4F"/>
    <w:rsid w:val="00AF5C31"/>
    <w:rsid w:val="00AF7098"/>
    <w:rsid w:val="00AF76BA"/>
    <w:rsid w:val="00B00244"/>
    <w:rsid w:val="00B00744"/>
    <w:rsid w:val="00B00EA2"/>
    <w:rsid w:val="00B014EB"/>
    <w:rsid w:val="00B0166E"/>
    <w:rsid w:val="00B019FE"/>
    <w:rsid w:val="00B02465"/>
    <w:rsid w:val="00B032D4"/>
    <w:rsid w:val="00B034A2"/>
    <w:rsid w:val="00B035CB"/>
    <w:rsid w:val="00B03956"/>
    <w:rsid w:val="00B05798"/>
    <w:rsid w:val="00B05A52"/>
    <w:rsid w:val="00B05D1D"/>
    <w:rsid w:val="00B070B7"/>
    <w:rsid w:val="00B078C9"/>
    <w:rsid w:val="00B07F68"/>
    <w:rsid w:val="00B105A5"/>
    <w:rsid w:val="00B105AA"/>
    <w:rsid w:val="00B1129B"/>
    <w:rsid w:val="00B11355"/>
    <w:rsid w:val="00B1253D"/>
    <w:rsid w:val="00B126DD"/>
    <w:rsid w:val="00B13828"/>
    <w:rsid w:val="00B13911"/>
    <w:rsid w:val="00B15885"/>
    <w:rsid w:val="00B16522"/>
    <w:rsid w:val="00B16862"/>
    <w:rsid w:val="00B172C5"/>
    <w:rsid w:val="00B175F2"/>
    <w:rsid w:val="00B17BE5"/>
    <w:rsid w:val="00B17CB1"/>
    <w:rsid w:val="00B200A6"/>
    <w:rsid w:val="00B2023E"/>
    <w:rsid w:val="00B20487"/>
    <w:rsid w:val="00B20B3E"/>
    <w:rsid w:val="00B213F3"/>
    <w:rsid w:val="00B21F4A"/>
    <w:rsid w:val="00B222B4"/>
    <w:rsid w:val="00B22479"/>
    <w:rsid w:val="00B22856"/>
    <w:rsid w:val="00B22F85"/>
    <w:rsid w:val="00B2326E"/>
    <w:rsid w:val="00B23395"/>
    <w:rsid w:val="00B23EFC"/>
    <w:rsid w:val="00B240AC"/>
    <w:rsid w:val="00B240B0"/>
    <w:rsid w:val="00B2498E"/>
    <w:rsid w:val="00B25D1F"/>
    <w:rsid w:val="00B301FB"/>
    <w:rsid w:val="00B302D2"/>
    <w:rsid w:val="00B30562"/>
    <w:rsid w:val="00B3087C"/>
    <w:rsid w:val="00B31393"/>
    <w:rsid w:val="00B31711"/>
    <w:rsid w:val="00B31B63"/>
    <w:rsid w:val="00B31E75"/>
    <w:rsid w:val="00B32319"/>
    <w:rsid w:val="00B326A7"/>
    <w:rsid w:val="00B32B01"/>
    <w:rsid w:val="00B33120"/>
    <w:rsid w:val="00B3339A"/>
    <w:rsid w:val="00B33E2A"/>
    <w:rsid w:val="00B342E3"/>
    <w:rsid w:val="00B34992"/>
    <w:rsid w:val="00B34B3B"/>
    <w:rsid w:val="00B35612"/>
    <w:rsid w:val="00B356CA"/>
    <w:rsid w:val="00B35DE4"/>
    <w:rsid w:val="00B3690C"/>
    <w:rsid w:val="00B402BD"/>
    <w:rsid w:val="00B408FA"/>
    <w:rsid w:val="00B4219C"/>
    <w:rsid w:val="00B4292D"/>
    <w:rsid w:val="00B42974"/>
    <w:rsid w:val="00B431A6"/>
    <w:rsid w:val="00B43EB1"/>
    <w:rsid w:val="00B4408E"/>
    <w:rsid w:val="00B448DD"/>
    <w:rsid w:val="00B44C93"/>
    <w:rsid w:val="00B4512A"/>
    <w:rsid w:val="00B469E2"/>
    <w:rsid w:val="00B46DA3"/>
    <w:rsid w:val="00B46F82"/>
    <w:rsid w:val="00B47E17"/>
    <w:rsid w:val="00B500AC"/>
    <w:rsid w:val="00B50210"/>
    <w:rsid w:val="00B50441"/>
    <w:rsid w:val="00B52079"/>
    <w:rsid w:val="00B52094"/>
    <w:rsid w:val="00B5232E"/>
    <w:rsid w:val="00B526AC"/>
    <w:rsid w:val="00B52782"/>
    <w:rsid w:val="00B53348"/>
    <w:rsid w:val="00B53842"/>
    <w:rsid w:val="00B53AFB"/>
    <w:rsid w:val="00B54026"/>
    <w:rsid w:val="00B54501"/>
    <w:rsid w:val="00B565B9"/>
    <w:rsid w:val="00B56924"/>
    <w:rsid w:val="00B57B03"/>
    <w:rsid w:val="00B60069"/>
    <w:rsid w:val="00B60470"/>
    <w:rsid w:val="00B60ED8"/>
    <w:rsid w:val="00B61B3F"/>
    <w:rsid w:val="00B622D7"/>
    <w:rsid w:val="00B63D1C"/>
    <w:rsid w:val="00B63E82"/>
    <w:rsid w:val="00B64441"/>
    <w:rsid w:val="00B64570"/>
    <w:rsid w:val="00B64771"/>
    <w:rsid w:val="00B647F8"/>
    <w:rsid w:val="00B648F2"/>
    <w:rsid w:val="00B64BB6"/>
    <w:rsid w:val="00B65113"/>
    <w:rsid w:val="00B660CA"/>
    <w:rsid w:val="00B664BF"/>
    <w:rsid w:val="00B665F2"/>
    <w:rsid w:val="00B66AD0"/>
    <w:rsid w:val="00B66B83"/>
    <w:rsid w:val="00B7061D"/>
    <w:rsid w:val="00B7100B"/>
    <w:rsid w:val="00B714CE"/>
    <w:rsid w:val="00B7177E"/>
    <w:rsid w:val="00B71882"/>
    <w:rsid w:val="00B71A31"/>
    <w:rsid w:val="00B7231C"/>
    <w:rsid w:val="00B72578"/>
    <w:rsid w:val="00B72E5D"/>
    <w:rsid w:val="00B7334C"/>
    <w:rsid w:val="00B738B3"/>
    <w:rsid w:val="00B743E2"/>
    <w:rsid w:val="00B749FA"/>
    <w:rsid w:val="00B7508F"/>
    <w:rsid w:val="00B7573D"/>
    <w:rsid w:val="00B75B58"/>
    <w:rsid w:val="00B76064"/>
    <w:rsid w:val="00B76C54"/>
    <w:rsid w:val="00B76F06"/>
    <w:rsid w:val="00B77FF8"/>
    <w:rsid w:val="00B806D5"/>
    <w:rsid w:val="00B8072F"/>
    <w:rsid w:val="00B80ABC"/>
    <w:rsid w:val="00B80ABD"/>
    <w:rsid w:val="00B80F26"/>
    <w:rsid w:val="00B81479"/>
    <w:rsid w:val="00B82646"/>
    <w:rsid w:val="00B83348"/>
    <w:rsid w:val="00B83662"/>
    <w:rsid w:val="00B84403"/>
    <w:rsid w:val="00B8442A"/>
    <w:rsid w:val="00B84734"/>
    <w:rsid w:val="00B848F8"/>
    <w:rsid w:val="00B85556"/>
    <w:rsid w:val="00B86844"/>
    <w:rsid w:val="00B8699C"/>
    <w:rsid w:val="00B86C61"/>
    <w:rsid w:val="00B86EB9"/>
    <w:rsid w:val="00B86F7E"/>
    <w:rsid w:val="00B9037F"/>
    <w:rsid w:val="00B909CA"/>
    <w:rsid w:val="00B90E03"/>
    <w:rsid w:val="00B9143B"/>
    <w:rsid w:val="00B93175"/>
    <w:rsid w:val="00B93226"/>
    <w:rsid w:val="00B9328B"/>
    <w:rsid w:val="00B935D9"/>
    <w:rsid w:val="00B93B01"/>
    <w:rsid w:val="00B93B55"/>
    <w:rsid w:val="00B94636"/>
    <w:rsid w:val="00B953D0"/>
    <w:rsid w:val="00B954E6"/>
    <w:rsid w:val="00B96121"/>
    <w:rsid w:val="00B96353"/>
    <w:rsid w:val="00B96708"/>
    <w:rsid w:val="00B96FE5"/>
    <w:rsid w:val="00B975C5"/>
    <w:rsid w:val="00BA125D"/>
    <w:rsid w:val="00BA1C43"/>
    <w:rsid w:val="00BA1F2F"/>
    <w:rsid w:val="00BA2181"/>
    <w:rsid w:val="00BA23FC"/>
    <w:rsid w:val="00BA2CC3"/>
    <w:rsid w:val="00BA455B"/>
    <w:rsid w:val="00BA47F0"/>
    <w:rsid w:val="00BA4DAA"/>
    <w:rsid w:val="00BA4FF1"/>
    <w:rsid w:val="00BA557F"/>
    <w:rsid w:val="00BA5B26"/>
    <w:rsid w:val="00BA63CE"/>
    <w:rsid w:val="00BA63E3"/>
    <w:rsid w:val="00BA7281"/>
    <w:rsid w:val="00BA743B"/>
    <w:rsid w:val="00BA76ED"/>
    <w:rsid w:val="00BA7E52"/>
    <w:rsid w:val="00BB0686"/>
    <w:rsid w:val="00BB0E6B"/>
    <w:rsid w:val="00BB1921"/>
    <w:rsid w:val="00BB19B9"/>
    <w:rsid w:val="00BB2B85"/>
    <w:rsid w:val="00BB3109"/>
    <w:rsid w:val="00BB3292"/>
    <w:rsid w:val="00BB33F1"/>
    <w:rsid w:val="00BB3DCC"/>
    <w:rsid w:val="00BB42E2"/>
    <w:rsid w:val="00BB512A"/>
    <w:rsid w:val="00BB53EE"/>
    <w:rsid w:val="00BB6544"/>
    <w:rsid w:val="00BB6A5E"/>
    <w:rsid w:val="00BB7AA3"/>
    <w:rsid w:val="00BB7C36"/>
    <w:rsid w:val="00BC03A4"/>
    <w:rsid w:val="00BC0E39"/>
    <w:rsid w:val="00BC167F"/>
    <w:rsid w:val="00BC17B9"/>
    <w:rsid w:val="00BC17BE"/>
    <w:rsid w:val="00BC29C2"/>
    <w:rsid w:val="00BC3106"/>
    <w:rsid w:val="00BC3C1B"/>
    <w:rsid w:val="00BC3F97"/>
    <w:rsid w:val="00BC45F1"/>
    <w:rsid w:val="00BC595F"/>
    <w:rsid w:val="00BC682D"/>
    <w:rsid w:val="00BC7206"/>
    <w:rsid w:val="00BC7AA3"/>
    <w:rsid w:val="00BD0BE7"/>
    <w:rsid w:val="00BD1436"/>
    <w:rsid w:val="00BD2266"/>
    <w:rsid w:val="00BD3045"/>
    <w:rsid w:val="00BD38CA"/>
    <w:rsid w:val="00BD39F3"/>
    <w:rsid w:val="00BD518F"/>
    <w:rsid w:val="00BD565A"/>
    <w:rsid w:val="00BD6A51"/>
    <w:rsid w:val="00BD70A3"/>
    <w:rsid w:val="00BD7A59"/>
    <w:rsid w:val="00BD7F0E"/>
    <w:rsid w:val="00BE02F3"/>
    <w:rsid w:val="00BE03A3"/>
    <w:rsid w:val="00BE12A2"/>
    <w:rsid w:val="00BE12EC"/>
    <w:rsid w:val="00BE157F"/>
    <w:rsid w:val="00BE2364"/>
    <w:rsid w:val="00BE27A8"/>
    <w:rsid w:val="00BE2C06"/>
    <w:rsid w:val="00BE332A"/>
    <w:rsid w:val="00BE3673"/>
    <w:rsid w:val="00BE3BF8"/>
    <w:rsid w:val="00BE3DF9"/>
    <w:rsid w:val="00BE3FED"/>
    <w:rsid w:val="00BE47F8"/>
    <w:rsid w:val="00BE4983"/>
    <w:rsid w:val="00BE5B08"/>
    <w:rsid w:val="00BE5F87"/>
    <w:rsid w:val="00BE63D1"/>
    <w:rsid w:val="00BE649D"/>
    <w:rsid w:val="00BE6AB0"/>
    <w:rsid w:val="00BE7192"/>
    <w:rsid w:val="00BE764A"/>
    <w:rsid w:val="00BE7F18"/>
    <w:rsid w:val="00BE7F82"/>
    <w:rsid w:val="00BF01C9"/>
    <w:rsid w:val="00BF082D"/>
    <w:rsid w:val="00BF0919"/>
    <w:rsid w:val="00BF23EF"/>
    <w:rsid w:val="00BF35B9"/>
    <w:rsid w:val="00BF36C3"/>
    <w:rsid w:val="00BF3DAC"/>
    <w:rsid w:val="00BF4A57"/>
    <w:rsid w:val="00BF5229"/>
    <w:rsid w:val="00BF5731"/>
    <w:rsid w:val="00BF5AD7"/>
    <w:rsid w:val="00BF6251"/>
    <w:rsid w:val="00BF6593"/>
    <w:rsid w:val="00BF685E"/>
    <w:rsid w:val="00BF77BB"/>
    <w:rsid w:val="00BF77E1"/>
    <w:rsid w:val="00C0013C"/>
    <w:rsid w:val="00C006EE"/>
    <w:rsid w:val="00C00897"/>
    <w:rsid w:val="00C016FC"/>
    <w:rsid w:val="00C022EA"/>
    <w:rsid w:val="00C02881"/>
    <w:rsid w:val="00C02B5B"/>
    <w:rsid w:val="00C044A6"/>
    <w:rsid w:val="00C045FD"/>
    <w:rsid w:val="00C05833"/>
    <w:rsid w:val="00C07415"/>
    <w:rsid w:val="00C102A5"/>
    <w:rsid w:val="00C10F4C"/>
    <w:rsid w:val="00C11203"/>
    <w:rsid w:val="00C1122B"/>
    <w:rsid w:val="00C146B5"/>
    <w:rsid w:val="00C1478E"/>
    <w:rsid w:val="00C1492C"/>
    <w:rsid w:val="00C151F9"/>
    <w:rsid w:val="00C153A6"/>
    <w:rsid w:val="00C16051"/>
    <w:rsid w:val="00C163D3"/>
    <w:rsid w:val="00C16FC7"/>
    <w:rsid w:val="00C17375"/>
    <w:rsid w:val="00C2065D"/>
    <w:rsid w:val="00C20B13"/>
    <w:rsid w:val="00C20F87"/>
    <w:rsid w:val="00C21A99"/>
    <w:rsid w:val="00C21B7F"/>
    <w:rsid w:val="00C221D8"/>
    <w:rsid w:val="00C223CB"/>
    <w:rsid w:val="00C2255D"/>
    <w:rsid w:val="00C227F8"/>
    <w:rsid w:val="00C23096"/>
    <w:rsid w:val="00C23DEF"/>
    <w:rsid w:val="00C23F46"/>
    <w:rsid w:val="00C2430E"/>
    <w:rsid w:val="00C248A9"/>
    <w:rsid w:val="00C24DD5"/>
    <w:rsid w:val="00C24EAD"/>
    <w:rsid w:val="00C263B3"/>
    <w:rsid w:val="00C272E9"/>
    <w:rsid w:val="00C27E2B"/>
    <w:rsid w:val="00C30157"/>
    <w:rsid w:val="00C30206"/>
    <w:rsid w:val="00C30222"/>
    <w:rsid w:val="00C30400"/>
    <w:rsid w:val="00C308F0"/>
    <w:rsid w:val="00C337C8"/>
    <w:rsid w:val="00C339E6"/>
    <w:rsid w:val="00C33FB7"/>
    <w:rsid w:val="00C34294"/>
    <w:rsid w:val="00C3449F"/>
    <w:rsid w:val="00C345E0"/>
    <w:rsid w:val="00C34BAE"/>
    <w:rsid w:val="00C34C65"/>
    <w:rsid w:val="00C355D3"/>
    <w:rsid w:val="00C35733"/>
    <w:rsid w:val="00C35A7F"/>
    <w:rsid w:val="00C35F2C"/>
    <w:rsid w:val="00C3663B"/>
    <w:rsid w:val="00C36647"/>
    <w:rsid w:val="00C371DD"/>
    <w:rsid w:val="00C402A3"/>
    <w:rsid w:val="00C41CAF"/>
    <w:rsid w:val="00C41F7E"/>
    <w:rsid w:val="00C424ED"/>
    <w:rsid w:val="00C429EC"/>
    <w:rsid w:val="00C42A77"/>
    <w:rsid w:val="00C4336A"/>
    <w:rsid w:val="00C43D12"/>
    <w:rsid w:val="00C44D19"/>
    <w:rsid w:val="00C44FB4"/>
    <w:rsid w:val="00C45372"/>
    <w:rsid w:val="00C461B2"/>
    <w:rsid w:val="00C46967"/>
    <w:rsid w:val="00C46974"/>
    <w:rsid w:val="00C47464"/>
    <w:rsid w:val="00C474F4"/>
    <w:rsid w:val="00C475C3"/>
    <w:rsid w:val="00C5005F"/>
    <w:rsid w:val="00C503B3"/>
    <w:rsid w:val="00C50561"/>
    <w:rsid w:val="00C507AB"/>
    <w:rsid w:val="00C50D36"/>
    <w:rsid w:val="00C50F9B"/>
    <w:rsid w:val="00C514A2"/>
    <w:rsid w:val="00C516F4"/>
    <w:rsid w:val="00C517E9"/>
    <w:rsid w:val="00C51EA1"/>
    <w:rsid w:val="00C51F2C"/>
    <w:rsid w:val="00C53A88"/>
    <w:rsid w:val="00C53F78"/>
    <w:rsid w:val="00C54AC4"/>
    <w:rsid w:val="00C5518B"/>
    <w:rsid w:val="00C56042"/>
    <w:rsid w:val="00C561F2"/>
    <w:rsid w:val="00C56DB8"/>
    <w:rsid w:val="00C571D0"/>
    <w:rsid w:val="00C57398"/>
    <w:rsid w:val="00C5753B"/>
    <w:rsid w:val="00C5769D"/>
    <w:rsid w:val="00C5799B"/>
    <w:rsid w:val="00C579BA"/>
    <w:rsid w:val="00C57C2A"/>
    <w:rsid w:val="00C57CF7"/>
    <w:rsid w:val="00C60DE6"/>
    <w:rsid w:val="00C617CF"/>
    <w:rsid w:val="00C6185B"/>
    <w:rsid w:val="00C62255"/>
    <w:rsid w:val="00C63BCA"/>
    <w:rsid w:val="00C64614"/>
    <w:rsid w:val="00C64C95"/>
    <w:rsid w:val="00C64D94"/>
    <w:rsid w:val="00C658BD"/>
    <w:rsid w:val="00C660C6"/>
    <w:rsid w:val="00C66955"/>
    <w:rsid w:val="00C66C21"/>
    <w:rsid w:val="00C66F56"/>
    <w:rsid w:val="00C67798"/>
    <w:rsid w:val="00C67A51"/>
    <w:rsid w:val="00C70014"/>
    <w:rsid w:val="00C70479"/>
    <w:rsid w:val="00C705F8"/>
    <w:rsid w:val="00C70894"/>
    <w:rsid w:val="00C7134D"/>
    <w:rsid w:val="00C71A5B"/>
    <w:rsid w:val="00C71B28"/>
    <w:rsid w:val="00C72804"/>
    <w:rsid w:val="00C73907"/>
    <w:rsid w:val="00C739FF"/>
    <w:rsid w:val="00C73DBF"/>
    <w:rsid w:val="00C74937"/>
    <w:rsid w:val="00C749D6"/>
    <w:rsid w:val="00C74E69"/>
    <w:rsid w:val="00C7578F"/>
    <w:rsid w:val="00C7623E"/>
    <w:rsid w:val="00C7663C"/>
    <w:rsid w:val="00C76CFD"/>
    <w:rsid w:val="00C779D5"/>
    <w:rsid w:val="00C8069F"/>
    <w:rsid w:val="00C80784"/>
    <w:rsid w:val="00C80EC8"/>
    <w:rsid w:val="00C816FB"/>
    <w:rsid w:val="00C81897"/>
    <w:rsid w:val="00C81FA6"/>
    <w:rsid w:val="00C82533"/>
    <w:rsid w:val="00C82CEC"/>
    <w:rsid w:val="00C82F4C"/>
    <w:rsid w:val="00C83323"/>
    <w:rsid w:val="00C83E25"/>
    <w:rsid w:val="00C83F58"/>
    <w:rsid w:val="00C8480A"/>
    <w:rsid w:val="00C8507D"/>
    <w:rsid w:val="00C85314"/>
    <w:rsid w:val="00C85361"/>
    <w:rsid w:val="00C85A05"/>
    <w:rsid w:val="00C86606"/>
    <w:rsid w:val="00C86866"/>
    <w:rsid w:val="00C86B30"/>
    <w:rsid w:val="00C878D8"/>
    <w:rsid w:val="00C90708"/>
    <w:rsid w:val="00C9147F"/>
    <w:rsid w:val="00C91641"/>
    <w:rsid w:val="00C91B62"/>
    <w:rsid w:val="00C91B9E"/>
    <w:rsid w:val="00C92F49"/>
    <w:rsid w:val="00C93159"/>
    <w:rsid w:val="00C93403"/>
    <w:rsid w:val="00C9396C"/>
    <w:rsid w:val="00C94304"/>
    <w:rsid w:val="00C94B52"/>
    <w:rsid w:val="00C94E6E"/>
    <w:rsid w:val="00C97C53"/>
    <w:rsid w:val="00C97F72"/>
    <w:rsid w:val="00CA0679"/>
    <w:rsid w:val="00CA078A"/>
    <w:rsid w:val="00CA0D49"/>
    <w:rsid w:val="00CA130C"/>
    <w:rsid w:val="00CA1319"/>
    <w:rsid w:val="00CA1C90"/>
    <w:rsid w:val="00CA1D93"/>
    <w:rsid w:val="00CA2275"/>
    <w:rsid w:val="00CA27CB"/>
    <w:rsid w:val="00CA2B3E"/>
    <w:rsid w:val="00CA3EC5"/>
    <w:rsid w:val="00CA4745"/>
    <w:rsid w:val="00CA4BE8"/>
    <w:rsid w:val="00CA5119"/>
    <w:rsid w:val="00CA51BC"/>
    <w:rsid w:val="00CA5774"/>
    <w:rsid w:val="00CA5AC8"/>
    <w:rsid w:val="00CA6439"/>
    <w:rsid w:val="00CA7F44"/>
    <w:rsid w:val="00CB0DAA"/>
    <w:rsid w:val="00CB0F83"/>
    <w:rsid w:val="00CB1386"/>
    <w:rsid w:val="00CB1844"/>
    <w:rsid w:val="00CB1EE6"/>
    <w:rsid w:val="00CB21BA"/>
    <w:rsid w:val="00CB2782"/>
    <w:rsid w:val="00CB2A50"/>
    <w:rsid w:val="00CB359B"/>
    <w:rsid w:val="00CB368B"/>
    <w:rsid w:val="00CB3A0D"/>
    <w:rsid w:val="00CB3B05"/>
    <w:rsid w:val="00CB45DD"/>
    <w:rsid w:val="00CB4A15"/>
    <w:rsid w:val="00CB527A"/>
    <w:rsid w:val="00CB52C2"/>
    <w:rsid w:val="00CB52FE"/>
    <w:rsid w:val="00CB542D"/>
    <w:rsid w:val="00CB58AF"/>
    <w:rsid w:val="00CB5934"/>
    <w:rsid w:val="00CB5D26"/>
    <w:rsid w:val="00CB6305"/>
    <w:rsid w:val="00CB69EC"/>
    <w:rsid w:val="00CB6F82"/>
    <w:rsid w:val="00CB709F"/>
    <w:rsid w:val="00CB76AE"/>
    <w:rsid w:val="00CB7BF0"/>
    <w:rsid w:val="00CC0AD0"/>
    <w:rsid w:val="00CC0D25"/>
    <w:rsid w:val="00CC1630"/>
    <w:rsid w:val="00CC1B5B"/>
    <w:rsid w:val="00CC2444"/>
    <w:rsid w:val="00CC2E9C"/>
    <w:rsid w:val="00CC3427"/>
    <w:rsid w:val="00CC35AA"/>
    <w:rsid w:val="00CC3863"/>
    <w:rsid w:val="00CC404D"/>
    <w:rsid w:val="00CC5713"/>
    <w:rsid w:val="00CC6191"/>
    <w:rsid w:val="00CC6576"/>
    <w:rsid w:val="00CC677A"/>
    <w:rsid w:val="00CC67E8"/>
    <w:rsid w:val="00CC69BE"/>
    <w:rsid w:val="00CC6EAA"/>
    <w:rsid w:val="00CD0278"/>
    <w:rsid w:val="00CD03F4"/>
    <w:rsid w:val="00CD04CE"/>
    <w:rsid w:val="00CD19C1"/>
    <w:rsid w:val="00CD1EDA"/>
    <w:rsid w:val="00CD215C"/>
    <w:rsid w:val="00CD26E8"/>
    <w:rsid w:val="00CD32B2"/>
    <w:rsid w:val="00CD360B"/>
    <w:rsid w:val="00CD38D3"/>
    <w:rsid w:val="00CD3AF9"/>
    <w:rsid w:val="00CD3FAC"/>
    <w:rsid w:val="00CD4658"/>
    <w:rsid w:val="00CD4885"/>
    <w:rsid w:val="00CD4D43"/>
    <w:rsid w:val="00CD517E"/>
    <w:rsid w:val="00CD5A54"/>
    <w:rsid w:val="00CD6138"/>
    <w:rsid w:val="00CD641D"/>
    <w:rsid w:val="00CD6C88"/>
    <w:rsid w:val="00CD6E3C"/>
    <w:rsid w:val="00CE0335"/>
    <w:rsid w:val="00CE0E16"/>
    <w:rsid w:val="00CE177D"/>
    <w:rsid w:val="00CE1A00"/>
    <w:rsid w:val="00CE1B3B"/>
    <w:rsid w:val="00CE25CC"/>
    <w:rsid w:val="00CE29E9"/>
    <w:rsid w:val="00CE3507"/>
    <w:rsid w:val="00CE35A8"/>
    <w:rsid w:val="00CE414E"/>
    <w:rsid w:val="00CE480B"/>
    <w:rsid w:val="00CE6952"/>
    <w:rsid w:val="00CE750F"/>
    <w:rsid w:val="00CF11C2"/>
    <w:rsid w:val="00CF156B"/>
    <w:rsid w:val="00CF1A7B"/>
    <w:rsid w:val="00CF1D66"/>
    <w:rsid w:val="00CF2129"/>
    <w:rsid w:val="00CF2CCC"/>
    <w:rsid w:val="00CF38DB"/>
    <w:rsid w:val="00CF3BD2"/>
    <w:rsid w:val="00CF4010"/>
    <w:rsid w:val="00CF50B8"/>
    <w:rsid w:val="00CF5799"/>
    <w:rsid w:val="00CF5D50"/>
    <w:rsid w:val="00CF6108"/>
    <w:rsid w:val="00CF68BC"/>
    <w:rsid w:val="00CF7FC1"/>
    <w:rsid w:val="00D00592"/>
    <w:rsid w:val="00D00B77"/>
    <w:rsid w:val="00D00FDF"/>
    <w:rsid w:val="00D01B46"/>
    <w:rsid w:val="00D0231E"/>
    <w:rsid w:val="00D025D6"/>
    <w:rsid w:val="00D0394C"/>
    <w:rsid w:val="00D03A90"/>
    <w:rsid w:val="00D03C4F"/>
    <w:rsid w:val="00D041C7"/>
    <w:rsid w:val="00D04A02"/>
    <w:rsid w:val="00D05128"/>
    <w:rsid w:val="00D05580"/>
    <w:rsid w:val="00D05BBF"/>
    <w:rsid w:val="00D0704E"/>
    <w:rsid w:val="00D073C5"/>
    <w:rsid w:val="00D0752F"/>
    <w:rsid w:val="00D0776A"/>
    <w:rsid w:val="00D07CC4"/>
    <w:rsid w:val="00D10FF7"/>
    <w:rsid w:val="00D1140D"/>
    <w:rsid w:val="00D12536"/>
    <w:rsid w:val="00D12C95"/>
    <w:rsid w:val="00D13798"/>
    <w:rsid w:val="00D13D33"/>
    <w:rsid w:val="00D140EF"/>
    <w:rsid w:val="00D14475"/>
    <w:rsid w:val="00D1478D"/>
    <w:rsid w:val="00D155B0"/>
    <w:rsid w:val="00D15DEA"/>
    <w:rsid w:val="00D16713"/>
    <w:rsid w:val="00D179CD"/>
    <w:rsid w:val="00D17E7B"/>
    <w:rsid w:val="00D20789"/>
    <w:rsid w:val="00D208A7"/>
    <w:rsid w:val="00D21945"/>
    <w:rsid w:val="00D21A3E"/>
    <w:rsid w:val="00D22A78"/>
    <w:rsid w:val="00D230D4"/>
    <w:rsid w:val="00D23286"/>
    <w:rsid w:val="00D23A27"/>
    <w:rsid w:val="00D23E74"/>
    <w:rsid w:val="00D24266"/>
    <w:rsid w:val="00D24E1B"/>
    <w:rsid w:val="00D2549D"/>
    <w:rsid w:val="00D259E3"/>
    <w:rsid w:val="00D262DB"/>
    <w:rsid w:val="00D26630"/>
    <w:rsid w:val="00D2675C"/>
    <w:rsid w:val="00D2686F"/>
    <w:rsid w:val="00D26AB7"/>
    <w:rsid w:val="00D26D8B"/>
    <w:rsid w:val="00D27634"/>
    <w:rsid w:val="00D27AFB"/>
    <w:rsid w:val="00D27C5E"/>
    <w:rsid w:val="00D30205"/>
    <w:rsid w:val="00D3142B"/>
    <w:rsid w:val="00D315EF"/>
    <w:rsid w:val="00D3160C"/>
    <w:rsid w:val="00D337D4"/>
    <w:rsid w:val="00D33BB1"/>
    <w:rsid w:val="00D34AF4"/>
    <w:rsid w:val="00D34B2E"/>
    <w:rsid w:val="00D34B43"/>
    <w:rsid w:val="00D3519B"/>
    <w:rsid w:val="00D35B5C"/>
    <w:rsid w:val="00D35CA5"/>
    <w:rsid w:val="00D365EB"/>
    <w:rsid w:val="00D40494"/>
    <w:rsid w:val="00D40644"/>
    <w:rsid w:val="00D40899"/>
    <w:rsid w:val="00D40D5E"/>
    <w:rsid w:val="00D414DA"/>
    <w:rsid w:val="00D415A6"/>
    <w:rsid w:val="00D41A63"/>
    <w:rsid w:val="00D41D07"/>
    <w:rsid w:val="00D4380D"/>
    <w:rsid w:val="00D4473A"/>
    <w:rsid w:val="00D44B6F"/>
    <w:rsid w:val="00D4501E"/>
    <w:rsid w:val="00D45364"/>
    <w:rsid w:val="00D454B7"/>
    <w:rsid w:val="00D4651C"/>
    <w:rsid w:val="00D473A7"/>
    <w:rsid w:val="00D5163A"/>
    <w:rsid w:val="00D52993"/>
    <w:rsid w:val="00D534D7"/>
    <w:rsid w:val="00D53904"/>
    <w:rsid w:val="00D53BAE"/>
    <w:rsid w:val="00D54B86"/>
    <w:rsid w:val="00D55E01"/>
    <w:rsid w:val="00D566DB"/>
    <w:rsid w:val="00D56B48"/>
    <w:rsid w:val="00D571D8"/>
    <w:rsid w:val="00D571F4"/>
    <w:rsid w:val="00D5792D"/>
    <w:rsid w:val="00D57E05"/>
    <w:rsid w:val="00D57F2E"/>
    <w:rsid w:val="00D6056A"/>
    <w:rsid w:val="00D615BB"/>
    <w:rsid w:val="00D61F54"/>
    <w:rsid w:val="00D62707"/>
    <w:rsid w:val="00D62C04"/>
    <w:rsid w:val="00D62F73"/>
    <w:rsid w:val="00D63587"/>
    <w:rsid w:val="00D63E30"/>
    <w:rsid w:val="00D63F0E"/>
    <w:rsid w:val="00D650E1"/>
    <w:rsid w:val="00D651B8"/>
    <w:rsid w:val="00D65C66"/>
    <w:rsid w:val="00D65D01"/>
    <w:rsid w:val="00D66224"/>
    <w:rsid w:val="00D675E8"/>
    <w:rsid w:val="00D67EFE"/>
    <w:rsid w:val="00D708D2"/>
    <w:rsid w:val="00D70A78"/>
    <w:rsid w:val="00D70C39"/>
    <w:rsid w:val="00D715A3"/>
    <w:rsid w:val="00D72445"/>
    <w:rsid w:val="00D728D4"/>
    <w:rsid w:val="00D72CB9"/>
    <w:rsid w:val="00D72E51"/>
    <w:rsid w:val="00D74456"/>
    <w:rsid w:val="00D75539"/>
    <w:rsid w:val="00D76585"/>
    <w:rsid w:val="00D766C3"/>
    <w:rsid w:val="00D76E26"/>
    <w:rsid w:val="00D77212"/>
    <w:rsid w:val="00D8076A"/>
    <w:rsid w:val="00D80B16"/>
    <w:rsid w:val="00D80F66"/>
    <w:rsid w:val="00D818D5"/>
    <w:rsid w:val="00D8203C"/>
    <w:rsid w:val="00D82A1B"/>
    <w:rsid w:val="00D836B9"/>
    <w:rsid w:val="00D83A21"/>
    <w:rsid w:val="00D83E24"/>
    <w:rsid w:val="00D84387"/>
    <w:rsid w:val="00D847FB"/>
    <w:rsid w:val="00D84A07"/>
    <w:rsid w:val="00D85D82"/>
    <w:rsid w:val="00D85E49"/>
    <w:rsid w:val="00D861FD"/>
    <w:rsid w:val="00D8653D"/>
    <w:rsid w:val="00D86626"/>
    <w:rsid w:val="00D869CA"/>
    <w:rsid w:val="00D875F9"/>
    <w:rsid w:val="00D8774E"/>
    <w:rsid w:val="00D87892"/>
    <w:rsid w:val="00D87E60"/>
    <w:rsid w:val="00D90034"/>
    <w:rsid w:val="00D9010D"/>
    <w:rsid w:val="00D9013D"/>
    <w:rsid w:val="00D907F9"/>
    <w:rsid w:val="00D9224A"/>
    <w:rsid w:val="00D92554"/>
    <w:rsid w:val="00D92758"/>
    <w:rsid w:val="00D934CA"/>
    <w:rsid w:val="00D934EA"/>
    <w:rsid w:val="00D93A15"/>
    <w:rsid w:val="00D94606"/>
    <w:rsid w:val="00D94927"/>
    <w:rsid w:val="00D95041"/>
    <w:rsid w:val="00D962BF"/>
    <w:rsid w:val="00D96864"/>
    <w:rsid w:val="00D970F0"/>
    <w:rsid w:val="00D97982"/>
    <w:rsid w:val="00DA08EB"/>
    <w:rsid w:val="00DA17BE"/>
    <w:rsid w:val="00DA1E50"/>
    <w:rsid w:val="00DA2B26"/>
    <w:rsid w:val="00DA2E05"/>
    <w:rsid w:val="00DA33AF"/>
    <w:rsid w:val="00DA3E18"/>
    <w:rsid w:val="00DA4559"/>
    <w:rsid w:val="00DA5961"/>
    <w:rsid w:val="00DA59EE"/>
    <w:rsid w:val="00DA62F3"/>
    <w:rsid w:val="00DA646F"/>
    <w:rsid w:val="00DA66ED"/>
    <w:rsid w:val="00DA7D3B"/>
    <w:rsid w:val="00DB0325"/>
    <w:rsid w:val="00DB09F0"/>
    <w:rsid w:val="00DB0AF6"/>
    <w:rsid w:val="00DB0B42"/>
    <w:rsid w:val="00DB0FC0"/>
    <w:rsid w:val="00DB10C9"/>
    <w:rsid w:val="00DB15FB"/>
    <w:rsid w:val="00DB2CC6"/>
    <w:rsid w:val="00DB2D18"/>
    <w:rsid w:val="00DB35B3"/>
    <w:rsid w:val="00DB385B"/>
    <w:rsid w:val="00DB3B34"/>
    <w:rsid w:val="00DB4514"/>
    <w:rsid w:val="00DB46D2"/>
    <w:rsid w:val="00DB4CC4"/>
    <w:rsid w:val="00DB4E2F"/>
    <w:rsid w:val="00DB566A"/>
    <w:rsid w:val="00DB6F0D"/>
    <w:rsid w:val="00DB72BD"/>
    <w:rsid w:val="00DB794F"/>
    <w:rsid w:val="00DB7EB9"/>
    <w:rsid w:val="00DC007C"/>
    <w:rsid w:val="00DC07CF"/>
    <w:rsid w:val="00DC0C81"/>
    <w:rsid w:val="00DC0DD1"/>
    <w:rsid w:val="00DC0FCD"/>
    <w:rsid w:val="00DC1149"/>
    <w:rsid w:val="00DC19DF"/>
    <w:rsid w:val="00DC1C19"/>
    <w:rsid w:val="00DC1D81"/>
    <w:rsid w:val="00DC24BC"/>
    <w:rsid w:val="00DC32BE"/>
    <w:rsid w:val="00DC38B0"/>
    <w:rsid w:val="00DC3AEC"/>
    <w:rsid w:val="00DC41EE"/>
    <w:rsid w:val="00DC5BA4"/>
    <w:rsid w:val="00DC60AE"/>
    <w:rsid w:val="00DC6141"/>
    <w:rsid w:val="00DC73FD"/>
    <w:rsid w:val="00DC773B"/>
    <w:rsid w:val="00DC7B81"/>
    <w:rsid w:val="00DD09A4"/>
    <w:rsid w:val="00DD0F1A"/>
    <w:rsid w:val="00DD12C9"/>
    <w:rsid w:val="00DD1444"/>
    <w:rsid w:val="00DD16A4"/>
    <w:rsid w:val="00DD30FC"/>
    <w:rsid w:val="00DD34E4"/>
    <w:rsid w:val="00DD3708"/>
    <w:rsid w:val="00DD3A82"/>
    <w:rsid w:val="00DD4190"/>
    <w:rsid w:val="00DD50A2"/>
    <w:rsid w:val="00DD6889"/>
    <w:rsid w:val="00DD73F1"/>
    <w:rsid w:val="00DE0378"/>
    <w:rsid w:val="00DE0763"/>
    <w:rsid w:val="00DE0ADD"/>
    <w:rsid w:val="00DE0EF7"/>
    <w:rsid w:val="00DE145D"/>
    <w:rsid w:val="00DE16FA"/>
    <w:rsid w:val="00DE2650"/>
    <w:rsid w:val="00DE2B46"/>
    <w:rsid w:val="00DE3163"/>
    <w:rsid w:val="00DE3BA9"/>
    <w:rsid w:val="00DE3EA5"/>
    <w:rsid w:val="00DE4254"/>
    <w:rsid w:val="00DE4AA8"/>
    <w:rsid w:val="00DE4D88"/>
    <w:rsid w:val="00DE506C"/>
    <w:rsid w:val="00DE57D9"/>
    <w:rsid w:val="00DE5D91"/>
    <w:rsid w:val="00DE68CE"/>
    <w:rsid w:val="00DE6C00"/>
    <w:rsid w:val="00DE6C5E"/>
    <w:rsid w:val="00DF0FA8"/>
    <w:rsid w:val="00DF1A48"/>
    <w:rsid w:val="00DF28E4"/>
    <w:rsid w:val="00DF2947"/>
    <w:rsid w:val="00DF2CC5"/>
    <w:rsid w:val="00DF357A"/>
    <w:rsid w:val="00DF3F3C"/>
    <w:rsid w:val="00DF3FE2"/>
    <w:rsid w:val="00DF40C3"/>
    <w:rsid w:val="00DF4139"/>
    <w:rsid w:val="00DF445B"/>
    <w:rsid w:val="00DF466B"/>
    <w:rsid w:val="00DF52E6"/>
    <w:rsid w:val="00DF52EB"/>
    <w:rsid w:val="00DF7644"/>
    <w:rsid w:val="00E010D1"/>
    <w:rsid w:val="00E014C2"/>
    <w:rsid w:val="00E01992"/>
    <w:rsid w:val="00E03B0F"/>
    <w:rsid w:val="00E047E9"/>
    <w:rsid w:val="00E04A8D"/>
    <w:rsid w:val="00E05433"/>
    <w:rsid w:val="00E056CF"/>
    <w:rsid w:val="00E06004"/>
    <w:rsid w:val="00E06F1D"/>
    <w:rsid w:val="00E073FB"/>
    <w:rsid w:val="00E1013F"/>
    <w:rsid w:val="00E10315"/>
    <w:rsid w:val="00E10C81"/>
    <w:rsid w:val="00E115F5"/>
    <w:rsid w:val="00E1182C"/>
    <w:rsid w:val="00E118FC"/>
    <w:rsid w:val="00E11B80"/>
    <w:rsid w:val="00E12BD6"/>
    <w:rsid w:val="00E12D99"/>
    <w:rsid w:val="00E12F52"/>
    <w:rsid w:val="00E12FE9"/>
    <w:rsid w:val="00E14815"/>
    <w:rsid w:val="00E14ABD"/>
    <w:rsid w:val="00E14EDD"/>
    <w:rsid w:val="00E15236"/>
    <w:rsid w:val="00E15719"/>
    <w:rsid w:val="00E159A0"/>
    <w:rsid w:val="00E15AF2"/>
    <w:rsid w:val="00E15DAE"/>
    <w:rsid w:val="00E163F5"/>
    <w:rsid w:val="00E16BE6"/>
    <w:rsid w:val="00E17076"/>
    <w:rsid w:val="00E1794B"/>
    <w:rsid w:val="00E209F6"/>
    <w:rsid w:val="00E2119D"/>
    <w:rsid w:val="00E219C3"/>
    <w:rsid w:val="00E22A30"/>
    <w:rsid w:val="00E245B7"/>
    <w:rsid w:val="00E24654"/>
    <w:rsid w:val="00E24957"/>
    <w:rsid w:val="00E24E96"/>
    <w:rsid w:val="00E25543"/>
    <w:rsid w:val="00E2645B"/>
    <w:rsid w:val="00E278AA"/>
    <w:rsid w:val="00E27CFA"/>
    <w:rsid w:val="00E27F85"/>
    <w:rsid w:val="00E30FB1"/>
    <w:rsid w:val="00E322CE"/>
    <w:rsid w:val="00E32D09"/>
    <w:rsid w:val="00E331EC"/>
    <w:rsid w:val="00E33507"/>
    <w:rsid w:val="00E341F9"/>
    <w:rsid w:val="00E3422C"/>
    <w:rsid w:val="00E3528C"/>
    <w:rsid w:val="00E352E3"/>
    <w:rsid w:val="00E3534D"/>
    <w:rsid w:val="00E356B1"/>
    <w:rsid w:val="00E35C06"/>
    <w:rsid w:val="00E36914"/>
    <w:rsid w:val="00E370AF"/>
    <w:rsid w:val="00E374E3"/>
    <w:rsid w:val="00E37563"/>
    <w:rsid w:val="00E41850"/>
    <w:rsid w:val="00E4214F"/>
    <w:rsid w:val="00E425AD"/>
    <w:rsid w:val="00E42AE1"/>
    <w:rsid w:val="00E437DF"/>
    <w:rsid w:val="00E43883"/>
    <w:rsid w:val="00E43A66"/>
    <w:rsid w:val="00E44091"/>
    <w:rsid w:val="00E4456B"/>
    <w:rsid w:val="00E445B0"/>
    <w:rsid w:val="00E448D8"/>
    <w:rsid w:val="00E4517E"/>
    <w:rsid w:val="00E452D0"/>
    <w:rsid w:val="00E45802"/>
    <w:rsid w:val="00E46601"/>
    <w:rsid w:val="00E46825"/>
    <w:rsid w:val="00E46EF5"/>
    <w:rsid w:val="00E47058"/>
    <w:rsid w:val="00E471E7"/>
    <w:rsid w:val="00E47530"/>
    <w:rsid w:val="00E47562"/>
    <w:rsid w:val="00E47CE3"/>
    <w:rsid w:val="00E47F8E"/>
    <w:rsid w:val="00E506E7"/>
    <w:rsid w:val="00E510C6"/>
    <w:rsid w:val="00E5128B"/>
    <w:rsid w:val="00E512B7"/>
    <w:rsid w:val="00E53C0B"/>
    <w:rsid w:val="00E5428B"/>
    <w:rsid w:val="00E546FE"/>
    <w:rsid w:val="00E54C4A"/>
    <w:rsid w:val="00E54DEA"/>
    <w:rsid w:val="00E55121"/>
    <w:rsid w:val="00E55BA8"/>
    <w:rsid w:val="00E55BD2"/>
    <w:rsid w:val="00E56454"/>
    <w:rsid w:val="00E56840"/>
    <w:rsid w:val="00E56C7B"/>
    <w:rsid w:val="00E57169"/>
    <w:rsid w:val="00E5762C"/>
    <w:rsid w:val="00E57B71"/>
    <w:rsid w:val="00E60342"/>
    <w:rsid w:val="00E631E9"/>
    <w:rsid w:val="00E633E7"/>
    <w:rsid w:val="00E63C20"/>
    <w:rsid w:val="00E6459C"/>
    <w:rsid w:val="00E6463C"/>
    <w:rsid w:val="00E6584E"/>
    <w:rsid w:val="00E6645A"/>
    <w:rsid w:val="00E66CED"/>
    <w:rsid w:val="00E670AB"/>
    <w:rsid w:val="00E70AE0"/>
    <w:rsid w:val="00E7217F"/>
    <w:rsid w:val="00E72A5F"/>
    <w:rsid w:val="00E72E61"/>
    <w:rsid w:val="00E74548"/>
    <w:rsid w:val="00E74898"/>
    <w:rsid w:val="00E74909"/>
    <w:rsid w:val="00E76379"/>
    <w:rsid w:val="00E76473"/>
    <w:rsid w:val="00E76C2D"/>
    <w:rsid w:val="00E7729F"/>
    <w:rsid w:val="00E774FF"/>
    <w:rsid w:val="00E7794C"/>
    <w:rsid w:val="00E77ABA"/>
    <w:rsid w:val="00E77BFA"/>
    <w:rsid w:val="00E80261"/>
    <w:rsid w:val="00E80574"/>
    <w:rsid w:val="00E80E4D"/>
    <w:rsid w:val="00E81718"/>
    <w:rsid w:val="00E825C6"/>
    <w:rsid w:val="00E826D8"/>
    <w:rsid w:val="00E836EA"/>
    <w:rsid w:val="00E84E97"/>
    <w:rsid w:val="00E84EC4"/>
    <w:rsid w:val="00E84F09"/>
    <w:rsid w:val="00E851BE"/>
    <w:rsid w:val="00E85806"/>
    <w:rsid w:val="00E85CB5"/>
    <w:rsid w:val="00E86285"/>
    <w:rsid w:val="00E86871"/>
    <w:rsid w:val="00E87025"/>
    <w:rsid w:val="00E87043"/>
    <w:rsid w:val="00E87340"/>
    <w:rsid w:val="00E877DE"/>
    <w:rsid w:val="00E927F8"/>
    <w:rsid w:val="00E92E91"/>
    <w:rsid w:val="00E92F71"/>
    <w:rsid w:val="00E9348A"/>
    <w:rsid w:val="00E938B7"/>
    <w:rsid w:val="00E94628"/>
    <w:rsid w:val="00E94667"/>
    <w:rsid w:val="00E9526D"/>
    <w:rsid w:val="00E96030"/>
    <w:rsid w:val="00E96AA5"/>
    <w:rsid w:val="00E972F3"/>
    <w:rsid w:val="00EA0014"/>
    <w:rsid w:val="00EA0678"/>
    <w:rsid w:val="00EA0E34"/>
    <w:rsid w:val="00EA110C"/>
    <w:rsid w:val="00EA1150"/>
    <w:rsid w:val="00EA1A29"/>
    <w:rsid w:val="00EA21AE"/>
    <w:rsid w:val="00EA233E"/>
    <w:rsid w:val="00EA2A42"/>
    <w:rsid w:val="00EA2DB3"/>
    <w:rsid w:val="00EA306B"/>
    <w:rsid w:val="00EA308A"/>
    <w:rsid w:val="00EA3418"/>
    <w:rsid w:val="00EA38DA"/>
    <w:rsid w:val="00EA4084"/>
    <w:rsid w:val="00EA441D"/>
    <w:rsid w:val="00EA4A7D"/>
    <w:rsid w:val="00EA4DCE"/>
    <w:rsid w:val="00EA5F8B"/>
    <w:rsid w:val="00EA61D1"/>
    <w:rsid w:val="00EA66BC"/>
    <w:rsid w:val="00EA6D6F"/>
    <w:rsid w:val="00EA6FEB"/>
    <w:rsid w:val="00EA71CD"/>
    <w:rsid w:val="00EB0E52"/>
    <w:rsid w:val="00EB18E0"/>
    <w:rsid w:val="00EB1C9B"/>
    <w:rsid w:val="00EB29E8"/>
    <w:rsid w:val="00EB3466"/>
    <w:rsid w:val="00EB35BE"/>
    <w:rsid w:val="00EB371E"/>
    <w:rsid w:val="00EB37BE"/>
    <w:rsid w:val="00EB3B90"/>
    <w:rsid w:val="00EB3CC5"/>
    <w:rsid w:val="00EB41EF"/>
    <w:rsid w:val="00EB44E4"/>
    <w:rsid w:val="00EB4D28"/>
    <w:rsid w:val="00EB6254"/>
    <w:rsid w:val="00EB6C25"/>
    <w:rsid w:val="00EB7A49"/>
    <w:rsid w:val="00EB7F58"/>
    <w:rsid w:val="00EC0A99"/>
    <w:rsid w:val="00EC0B8C"/>
    <w:rsid w:val="00EC1150"/>
    <w:rsid w:val="00EC1976"/>
    <w:rsid w:val="00EC2654"/>
    <w:rsid w:val="00EC285B"/>
    <w:rsid w:val="00EC2A64"/>
    <w:rsid w:val="00EC2E48"/>
    <w:rsid w:val="00EC36AF"/>
    <w:rsid w:val="00EC36E9"/>
    <w:rsid w:val="00EC438A"/>
    <w:rsid w:val="00EC4A05"/>
    <w:rsid w:val="00EC4A15"/>
    <w:rsid w:val="00EC4BFF"/>
    <w:rsid w:val="00EC79AE"/>
    <w:rsid w:val="00ED0064"/>
    <w:rsid w:val="00ED0284"/>
    <w:rsid w:val="00ED04A6"/>
    <w:rsid w:val="00ED0653"/>
    <w:rsid w:val="00ED06B6"/>
    <w:rsid w:val="00ED09ED"/>
    <w:rsid w:val="00ED15CF"/>
    <w:rsid w:val="00ED191C"/>
    <w:rsid w:val="00ED1D46"/>
    <w:rsid w:val="00ED23A9"/>
    <w:rsid w:val="00ED28D2"/>
    <w:rsid w:val="00ED3693"/>
    <w:rsid w:val="00ED3F9A"/>
    <w:rsid w:val="00ED419C"/>
    <w:rsid w:val="00ED49D7"/>
    <w:rsid w:val="00ED4B54"/>
    <w:rsid w:val="00ED6EF6"/>
    <w:rsid w:val="00EE0A2E"/>
    <w:rsid w:val="00EE0CBC"/>
    <w:rsid w:val="00EE2397"/>
    <w:rsid w:val="00EE2540"/>
    <w:rsid w:val="00EE27EB"/>
    <w:rsid w:val="00EE3712"/>
    <w:rsid w:val="00EE3CEB"/>
    <w:rsid w:val="00EE404F"/>
    <w:rsid w:val="00EE44CA"/>
    <w:rsid w:val="00EE46FA"/>
    <w:rsid w:val="00EE4A5D"/>
    <w:rsid w:val="00EE5283"/>
    <w:rsid w:val="00EE5A50"/>
    <w:rsid w:val="00EE603A"/>
    <w:rsid w:val="00EE61E9"/>
    <w:rsid w:val="00EE65FE"/>
    <w:rsid w:val="00EE65FF"/>
    <w:rsid w:val="00EE67ED"/>
    <w:rsid w:val="00EE68E7"/>
    <w:rsid w:val="00EE690D"/>
    <w:rsid w:val="00EE6AFB"/>
    <w:rsid w:val="00EE6D7F"/>
    <w:rsid w:val="00EF0008"/>
    <w:rsid w:val="00EF0F1B"/>
    <w:rsid w:val="00EF1505"/>
    <w:rsid w:val="00EF1576"/>
    <w:rsid w:val="00EF1DBC"/>
    <w:rsid w:val="00EF1EE0"/>
    <w:rsid w:val="00EF2444"/>
    <w:rsid w:val="00EF2909"/>
    <w:rsid w:val="00EF2981"/>
    <w:rsid w:val="00EF35D5"/>
    <w:rsid w:val="00EF3CC0"/>
    <w:rsid w:val="00EF4569"/>
    <w:rsid w:val="00EF45D1"/>
    <w:rsid w:val="00EF4C60"/>
    <w:rsid w:val="00EF564A"/>
    <w:rsid w:val="00EF565E"/>
    <w:rsid w:val="00EF5BC5"/>
    <w:rsid w:val="00EF610F"/>
    <w:rsid w:val="00EF6304"/>
    <w:rsid w:val="00EF63A2"/>
    <w:rsid w:val="00EF68E2"/>
    <w:rsid w:val="00EF6C28"/>
    <w:rsid w:val="00EF7D77"/>
    <w:rsid w:val="00F000EE"/>
    <w:rsid w:val="00F00564"/>
    <w:rsid w:val="00F0067B"/>
    <w:rsid w:val="00F00894"/>
    <w:rsid w:val="00F01418"/>
    <w:rsid w:val="00F014A6"/>
    <w:rsid w:val="00F0368B"/>
    <w:rsid w:val="00F0505B"/>
    <w:rsid w:val="00F05289"/>
    <w:rsid w:val="00F05382"/>
    <w:rsid w:val="00F05D3B"/>
    <w:rsid w:val="00F06024"/>
    <w:rsid w:val="00F0751C"/>
    <w:rsid w:val="00F111A8"/>
    <w:rsid w:val="00F11998"/>
    <w:rsid w:val="00F12D86"/>
    <w:rsid w:val="00F131CD"/>
    <w:rsid w:val="00F13367"/>
    <w:rsid w:val="00F135D7"/>
    <w:rsid w:val="00F13C9F"/>
    <w:rsid w:val="00F13D19"/>
    <w:rsid w:val="00F14D47"/>
    <w:rsid w:val="00F150E1"/>
    <w:rsid w:val="00F15659"/>
    <w:rsid w:val="00F15808"/>
    <w:rsid w:val="00F15B05"/>
    <w:rsid w:val="00F16758"/>
    <w:rsid w:val="00F16831"/>
    <w:rsid w:val="00F16F78"/>
    <w:rsid w:val="00F1757E"/>
    <w:rsid w:val="00F178F6"/>
    <w:rsid w:val="00F2053C"/>
    <w:rsid w:val="00F20D29"/>
    <w:rsid w:val="00F213EC"/>
    <w:rsid w:val="00F214D9"/>
    <w:rsid w:val="00F21584"/>
    <w:rsid w:val="00F21742"/>
    <w:rsid w:val="00F22C22"/>
    <w:rsid w:val="00F22DD9"/>
    <w:rsid w:val="00F2314B"/>
    <w:rsid w:val="00F23AB7"/>
    <w:rsid w:val="00F2474E"/>
    <w:rsid w:val="00F24D83"/>
    <w:rsid w:val="00F2567E"/>
    <w:rsid w:val="00F25D64"/>
    <w:rsid w:val="00F26343"/>
    <w:rsid w:val="00F26954"/>
    <w:rsid w:val="00F26DDC"/>
    <w:rsid w:val="00F27047"/>
    <w:rsid w:val="00F274BA"/>
    <w:rsid w:val="00F278E9"/>
    <w:rsid w:val="00F315C2"/>
    <w:rsid w:val="00F315D4"/>
    <w:rsid w:val="00F32C03"/>
    <w:rsid w:val="00F32F93"/>
    <w:rsid w:val="00F33287"/>
    <w:rsid w:val="00F3344C"/>
    <w:rsid w:val="00F338E2"/>
    <w:rsid w:val="00F34BEF"/>
    <w:rsid w:val="00F34D07"/>
    <w:rsid w:val="00F34EA4"/>
    <w:rsid w:val="00F34F3C"/>
    <w:rsid w:val="00F350CB"/>
    <w:rsid w:val="00F353DA"/>
    <w:rsid w:val="00F3646F"/>
    <w:rsid w:val="00F3658D"/>
    <w:rsid w:val="00F36A93"/>
    <w:rsid w:val="00F400E0"/>
    <w:rsid w:val="00F413A6"/>
    <w:rsid w:val="00F432DE"/>
    <w:rsid w:val="00F4443A"/>
    <w:rsid w:val="00F4489B"/>
    <w:rsid w:val="00F44B6D"/>
    <w:rsid w:val="00F44BCA"/>
    <w:rsid w:val="00F4540C"/>
    <w:rsid w:val="00F462EB"/>
    <w:rsid w:val="00F4690B"/>
    <w:rsid w:val="00F477CA"/>
    <w:rsid w:val="00F47DC2"/>
    <w:rsid w:val="00F50375"/>
    <w:rsid w:val="00F50443"/>
    <w:rsid w:val="00F51D52"/>
    <w:rsid w:val="00F52003"/>
    <w:rsid w:val="00F520A1"/>
    <w:rsid w:val="00F52265"/>
    <w:rsid w:val="00F53B25"/>
    <w:rsid w:val="00F54294"/>
    <w:rsid w:val="00F542FF"/>
    <w:rsid w:val="00F544CF"/>
    <w:rsid w:val="00F5474B"/>
    <w:rsid w:val="00F54E2F"/>
    <w:rsid w:val="00F554DD"/>
    <w:rsid w:val="00F55BDB"/>
    <w:rsid w:val="00F55EF9"/>
    <w:rsid w:val="00F560AC"/>
    <w:rsid w:val="00F562C2"/>
    <w:rsid w:val="00F57087"/>
    <w:rsid w:val="00F571F1"/>
    <w:rsid w:val="00F57949"/>
    <w:rsid w:val="00F579E4"/>
    <w:rsid w:val="00F57A4F"/>
    <w:rsid w:val="00F600CB"/>
    <w:rsid w:val="00F61382"/>
    <w:rsid w:val="00F62001"/>
    <w:rsid w:val="00F62A52"/>
    <w:rsid w:val="00F62BD0"/>
    <w:rsid w:val="00F62E55"/>
    <w:rsid w:val="00F63199"/>
    <w:rsid w:val="00F639FB"/>
    <w:rsid w:val="00F6401B"/>
    <w:rsid w:val="00F66B5B"/>
    <w:rsid w:val="00F67192"/>
    <w:rsid w:val="00F67B5A"/>
    <w:rsid w:val="00F702F0"/>
    <w:rsid w:val="00F713DA"/>
    <w:rsid w:val="00F71834"/>
    <w:rsid w:val="00F71CDB"/>
    <w:rsid w:val="00F73CA7"/>
    <w:rsid w:val="00F741DE"/>
    <w:rsid w:val="00F744FC"/>
    <w:rsid w:val="00F74A28"/>
    <w:rsid w:val="00F74CFA"/>
    <w:rsid w:val="00F74E11"/>
    <w:rsid w:val="00F74FEE"/>
    <w:rsid w:val="00F75BF5"/>
    <w:rsid w:val="00F75D02"/>
    <w:rsid w:val="00F76A2A"/>
    <w:rsid w:val="00F76AFB"/>
    <w:rsid w:val="00F77412"/>
    <w:rsid w:val="00F77B05"/>
    <w:rsid w:val="00F802E0"/>
    <w:rsid w:val="00F8203B"/>
    <w:rsid w:val="00F822B3"/>
    <w:rsid w:val="00F822E4"/>
    <w:rsid w:val="00F82438"/>
    <w:rsid w:val="00F82601"/>
    <w:rsid w:val="00F82611"/>
    <w:rsid w:val="00F82C00"/>
    <w:rsid w:val="00F83EF9"/>
    <w:rsid w:val="00F841B6"/>
    <w:rsid w:val="00F841F6"/>
    <w:rsid w:val="00F842B3"/>
    <w:rsid w:val="00F8446C"/>
    <w:rsid w:val="00F84551"/>
    <w:rsid w:val="00F85010"/>
    <w:rsid w:val="00F85016"/>
    <w:rsid w:val="00F8790C"/>
    <w:rsid w:val="00F90949"/>
    <w:rsid w:val="00F90CF9"/>
    <w:rsid w:val="00F9199B"/>
    <w:rsid w:val="00F91F84"/>
    <w:rsid w:val="00F92DB0"/>
    <w:rsid w:val="00F92E84"/>
    <w:rsid w:val="00F9302C"/>
    <w:rsid w:val="00F948EA"/>
    <w:rsid w:val="00F94CE5"/>
    <w:rsid w:val="00F95182"/>
    <w:rsid w:val="00F95946"/>
    <w:rsid w:val="00F961D6"/>
    <w:rsid w:val="00F969FA"/>
    <w:rsid w:val="00FA0486"/>
    <w:rsid w:val="00FA0822"/>
    <w:rsid w:val="00FA0AF0"/>
    <w:rsid w:val="00FA1439"/>
    <w:rsid w:val="00FA177C"/>
    <w:rsid w:val="00FA20D3"/>
    <w:rsid w:val="00FA2740"/>
    <w:rsid w:val="00FA294B"/>
    <w:rsid w:val="00FA3176"/>
    <w:rsid w:val="00FA37CC"/>
    <w:rsid w:val="00FA3F36"/>
    <w:rsid w:val="00FA51EE"/>
    <w:rsid w:val="00FA5781"/>
    <w:rsid w:val="00FA5DEA"/>
    <w:rsid w:val="00FA64E0"/>
    <w:rsid w:val="00FA673E"/>
    <w:rsid w:val="00FB0085"/>
    <w:rsid w:val="00FB00DA"/>
    <w:rsid w:val="00FB03FB"/>
    <w:rsid w:val="00FB06FA"/>
    <w:rsid w:val="00FB0A3C"/>
    <w:rsid w:val="00FB13AE"/>
    <w:rsid w:val="00FB1E0C"/>
    <w:rsid w:val="00FB23EA"/>
    <w:rsid w:val="00FB27B9"/>
    <w:rsid w:val="00FB31F0"/>
    <w:rsid w:val="00FB3765"/>
    <w:rsid w:val="00FB377F"/>
    <w:rsid w:val="00FB473F"/>
    <w:rsid w:val="00FB4FB0"/>
    <w:rsid w:val="00FB6877"/>
    <w:rsid w:val="00FB69AD"/>
    <w:rsid w:val="00FB7370"/>
    <w:rsid w:val="00FB7D5E"/>
    <w:rsid w:val="00FB7EE9"/>
    <w:rsid w:val="00FC02FD"/>
    <w:rsid w:val="00FC0D46"/>
    <w:rsid w:val="00FC0ECF"/>
    <w:rsid w:val="00FC10A6"/>
    <w:rsid w:val="00FC1BAA"/>
    <w:rsid w:val="00FC1E63"/>
    <w:rsid w:val="00FC26B1"/>
    <w:rsid w:val="00FC2FAF"/>
    <w:rsid w:val="00FC335B"/>
    <w:rsid w:val="00FC353A"/>
    <w:rsid w:val="00FC3746"/>
    <w:rsid w:val="00FC3D07"/>
    <w:rsid w:val="00FC4077"/>
    <w:rsid w:val="00FC481A"/>
    <w:rsid w:val="00FC4BA1"/>
    <w:rsid w:val="00FC4CEF"/>
    <w:rsid w:val="00FC4D66"/>
    <w:rsid w:val="00FC50C9"/>
    <w:rsid w:val="00FC5A43"/>
    <w:rsid w:val="00FC6380"/>
    <w:rsid w:val="00FC7473"/>
    <w:rsid w:val="00FC7655"/>
    <w:rsid w:val="00FC77BC"/>
    <w:rsid w:val="00FD0980"/>
    <w:rsid w:val="00FD1888"/>
    <w:rsid w:val="00FD195A"/>
    <w:rsid w:val="00FD228E"/>
    <w:rsid w:val="00FD2395"/>
    <w:rsid w:val="00FD2EC9"/>
    <w:rsid w:val="00FD387D"/>
    <w:rsid w:val="00FD3B75"/>
    <w:rsid w:val="00FD4724"/>
    <w:rsid w:val="00FD49A3"/>
    <w:rsid w:val="00FD4C53"/>
    <w:rsid w:val="00FD58B3"/>
    <w:rsid w:val="00FD6111"/>
    <w:rsid w:val="00FD632C"/>
    <w:rsid w:val="00FD6502"/>
    <w:rsid w:val="00FD6896"/>
    <w:rsid w:val="00FE049E"/>
    <w:rsid w:val="00FE0CC5"/>
    <w:rsid w:val="00FE1DFE"/>
    <w:rsid w:val="00FE1F7C"/>
    <w:rsid w:val="00FE2138"/>
    <w:rsid w:val="00FE221B"/>
    <w:rsid w:val="00FE23D6"/>
    <w:rsid w:val="00FE2E42"/>
    <w:rsid w:val="00FE32D1"/>
    <w:rsid w:val="00FE3DEB"/>
    <w:rsid w:val="00FE43AA"/>
    <w:rsid w:val="00FE4663"/>
    <w:rsid w:val="00FE4E49"/>
    <w:rsid w:val="00FE514F"/>
    <w:rsid w:val="00FE51D5"/>
    <w:rsid w:val="00FE5517"/>
    <w:rsid w:val="00FE56B2"/>
    <w:rsid w:val="00FE6B5B"/>
    <w:rsid w:val="00FE76B0"/>
    <w:rsid w:val="00FE799F"/>
    <w:rsid w:val="00FE7B67"/>
    <w:rsid w:val="00FF0337"/>
    <w:rsid w:val="00FF071F"/>
    <w:rsid w:val="00FF109C"/>
    <w:rsid w:val="00FF2991"/>
    <w:rsid w:val="00FF3169"/>
    <w:rsid w:val="00FF3552"/>
    <w:rsid w:val="00FF4185"/>
    <w:rsid w:val="00FF451D"/>
    <w:rsid w:val="00FF5459"/>
    <w:rsid w:val="00FF5D7E"/>
    <w:rsid w:val="00FF6126"/>
    <w:rsid w:val="00FF6366"/>
    <w:rsid w:val="00FF66D4"/>
    <w:rsid w:val="00FF6944"/>
    <w:rsid w:val="00FF6D87"/>
    <w:rsid w:val="00FF6DE4"/>
    <w:rsid w:val="00FF7279"/>
    <w:rsid w:val="00FF73FD"/>
    <w:rsid w:val="00FF7432"/>
    <w:rsid w:val="00FF7792"/>
    <w:rsid w:val="00FF7FD9"/>
    <w:rsid w:val="010ECAA4"/>
    <w:rsid w:val="02D4EA95"/>
    <w:rsid w:val="034956F5"/>
    <w:rsid w:val="04406EB3"/>
    <w:rsid w:val="0B570160"/>
    <w:rsid w:val="0CE0EED2"/>
    <w:rsid w:val="0D30A55A"/>
    <w:rsid w:val="10360E50"/>
    <w:rsid w:val="109BDE4A"/>
    <w:rsid w:val="110FB28C"/>
    <w:rsid w:val="132061AC"/>
    <w:rsid w:val="13A055F6"/>
    <w:rsid w:val="1421F9AF"/>
    <w:rsid w:val="14BDC4AB"/>
    <w:rsid w:val="14D50BF8"/>
    <w:rsid w:val="15291FD8"/>
    <w:rsid w:val="15C4AA10"/>
    <w:rsid w:val="176780EC"/>
    <w:rsid w:val="18D3B89E"/>
    <w:rsid w:val="1A093527"/>
    <w:rsid w:val="1A19819B"/>
    <w:rsid w:val="1D5B35F3"/>
    <w:rsid w:val="1EA9F278"/>
    <w:rsid w:val="1ED4044F"/>
    <w:rsid w:val="1FDFB816"/>
    <w:rsid w:val="2233A443"/>
    <w:rsid w:val="251B0FA1"/>
    <w:rsid w:val="26B9D367"/>
    <w:rsid w:val="28D21FDE"/>
    <w:rsid w:val="298A52C9"/>
    <w:rsid w:val="29BE4C62"/>
    <w:rsid w:val="2A7F5458"/>
    <w:rsid w:val="2BB537D8"/>
    <w:rsid w:val="2D0AAFCD"/>
    <w:rsid w:val="2F176E1A"/>
    <w:rsid w:val="300DBBFE"/>
    <w:rsid w:val="31FF8F87"/>
    <w:rsid w:val="327C2CA9"/>
    <w:rsid w:val="35EF1511"/>
    <w:rsid w:val="38E9A568"/>
    <w:rsid w:val="3958B7F5"/>
    <w:rsid w:val="3B08A446"/>
    <w:rsid w:val="3BDA06D4"/>
    <w:rsid w:val="3F2D2AEE"/>
    <w:rsid w:val="41C1A87E"/>
    <w:rsid w:val="43A84B38"/>
    <w:rsid w:val="45CFB86E"/>
    <w:rsid w:val="4620B4D1"/>
    <w:rsid w:val="4B97D8A1"/>
    <w:rsid w:val="4D4888D1"/>
    <w:rsid w:val="4FD34A7D"/>
    <w:rsid w:val="502D14B5"/>
    <w:rsid w:val="518744DC"/>
    <w:rsid w:val="54CCBF05"/>
    <w:rsid w:val="56D20CCD"/>
    <w:rsid w:val="5A15BBD2"/>
    <w:rsid w:val="5BF037F0"/>
    <w:rsid w:val="603DB040"/>
    <w:rsid w:val="62C9E601"/>
    <w:rsid w:val="633D99BD"/>
    <w:rsid w:val="6407B8F7"/>
    <w:rsid w:val="643943C3"/>
    <w:rsid w:val="6649FD01"/>
    <w:rsid w:val="688D998A"/>
    <w:rsid w:val="6C23EA3C"/>
    <w:rsid w:val="6D141C85"/>
    <w:rsid w:val="6DCFF4B2"/>
    <w:rsid w:val="6E7F3FC9"/>
    <w:rsid w:val="6F87F8B7"/>
    <w:rsid w:val="6F88D3F7"/>
    <w:rsid w:val="710EBADE"/>
    <w:rsid w:val="73F04352"/>
    <w:rsid w:val="7551AF65"/>
    <w:rsid w:val="7791B8E0"/>
    <w:rsid w:val="77A496DA"/>
    <w:rsid w:val="7D45612A"/>
    <w:rsid w:val="7E4707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7DE63"/>
  <w15:chartTrackingRefBased/>
  <w15:docId w15:val="{6EBAFD7C-5215-44D2-9D16-27F175E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1"/>
    <w:pPr>
      <w:spacing w:after="0" w:line="240" w:lineRule="auto"/>
      <w:contextualSpacing/>
    </w:pPr>
    <w:rPr>
      <w:rFonts w:ascii="Arial" w:eastAsia="Calibri" w:hAnsi="Arial" w:cs="Times New Roman"/>
      <w:sz w:val="24"/>
    </w:rPr>
  </w:style>
  <w:style w:type="paragraph" w:styleId="Heading1">
    <w:name w:val="heading 1"/>
    <w:basedOn w:val="Normal"/>
    <w:next w:val="Normal"/>
    <w:link w:val="Heading1Char"/>
    <w:autoRedefine/>
    <w:uiPriority w:val="9"/>
    <w:qFormat/>
    <w:rsid w:val="00D35B5C"/>
    <w:pPr>
      <w:keepNext/>
      <w:keepLines/>
      <w:ind w:right="6"/>
      <w:jc w:val="both"/>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D2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2F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1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1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1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1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1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14C"/>
    <w:rPr>
      <w:color w:val="0000FF"/>
      <w:u w:val="single"/>
    </w:rPr>
  </w:style>
  <w:style w:type="paragraph" w:styleId="TOC1">
    <w:name w:val="toc 1"/>
    <w:aliases w:val="Report - TOC,TOC_Repot"/>
    <w:basedOn w:val="Normal"/>
    <w:next w:val="Normal"/>
    <w:autoRedefine/>
    <w:uiPriority w:val="39"/>
    <w:unhideWhenUsed/>
    <w:qFormat/>
    <w:rsid w:val="003A3435"/>
    <w:pPr>
      <w:tabs>
        <w:tab w:val="left" w:pos="1843"/>
        <w:tab w:val="right" w:leader="dot" w:pos="8505"/>
      </w:tabs>
      <w:spacing w:line="276" w:lineRule="auto"/>
      <w:ind w:left="1843" w:right="261" w:hanging="1276"/>
    </w:pPr>
    <w:rPr>
      <w:rFonts w:eastAsia="Times New Roman" w:cs="Arial"/>
      <w:bCs/>
      <w:noProof/>
      <w:szCs w:val="20"/>
      <w:lang w:eastAsia="en-AU"/>
    </w:rPr>
  </w:style>
  <w:style w:type="paragraph" w:styleId="Title">
    <w:name w:val="Title"/>
    <w:basedOn w:val="Normal"/>
    <w:link w:val="TitleChar"/>
    <w:qFormat/>
    <w:rsid w:val="0063514C"/>
    <w:pPr>
      <w:ind w:left="567"/>
      <w:jc w:val="center"/>
    </w:pPr>
    <w:rPr>
      <w:rFonts w:eastAsia="Times New Roman"/>
      <w:b/>
      <w:szCs w:val="20"/>
      <w:u w:val="single"/>
      <w:lang w:eastAsia="ja-JP"/>
    </w:rPr>
  </w:style>
  <w:style w:type="character" w:customStyle="1" w:styleId="TitleChar">
    <w:name w:val="Title Char"/>
    <w:basedOn w:val="DefaultParagraphFont"/>
    <w:link w:val="Title"/>
    <w:rsid w:val="0063514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D35B5C"/>
    <w:rPr>
      <w:rFonts w:ascii="Arial" w:eastAsia="Times New Roman" w:hAnsi="Arial" w:cs="Times New Roman"/>
      <w:b/>
      <w:bCs/>
      <w:sz w:val="28"/>
      <w:szCs w:val="28"/>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
    <w:basedOn w:val="Normal"/>
    <w:link w:val="ListParagraphChar"/>
    <w:uiPriority w:val="34"/>
    <w:qFormat/>
    <w:rsid w:val="00CF68BC"/>
    <w:pPr>
      <w:ind w:left="720"/>
    </w:pPr>
  </w:style>
  <w:style w:type="paragraph" w:customStyle="1" w:styleId="Default">
    <w:name w:val="Default"/>
    <w:rsid w:val="00CF68BC"/>
    <w:pPr>
      <w:autoSpaceDE w:val="0"/>
      <w:autoSpaceDN w:val="0"/>
      <w:adjustRightInd w:val="0"/>
      <w:spacing w:after="0" w:line="240" w:lineRule="auto"/>
    </w:pPr>
    <w:rPr>
      <w:rFonts w:ascii="Arial" w:eastAsia="Calibri" w:hAnsi="Arial" w:cs="Arial"/>
      <w:color w:val="000000"/>
      <w:sz w:val="24"/>
      <w:szCs w:val="24"/>
      <w:lang w:eastAsia="en-AU"/>
    </w:rPr>
  </w:style>
  <w:style w:type="table" w:styleId="TableGrid">
    <w:name w:val="Table Grid"/>
    <w:aliases w:val="Definitions Table,Policy Table style"/>
    <w:basedOn w:val="TableNormal"/>
    <w:uiPriority w:val="39"/>
    <w:rsid w:val="00CF68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F68BC"/>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1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60"/>
    <w:rPr>
      <w:rFonts w:ascii="Segoe UI" w:eastAsia="Calibri" w:hAnsi="Segoe UI" w:cs="Segoe UI"/>
      <w:sz w:val="18"/>
      <w:szCs w:val="18"/>
      <w:lang w:val="en-GB"/>
    </w:rPr>
  </w:style>
  <w:style w:type="paragraph" w:styleId="Header">
    <w:name w:val="header"/>
    <w:basedOn w:val="Normal"/>
    <w:link w:val="HeaderChar"/>
    <w:uiPriority w:val="99"/>
    <w:unhideWhenUsed/>
    <w:rsid w:val="00613C60"/>
    <w:pPr>
      <w:tabs>
        <w:tab w:val="center" w:pos="4513"/>
        <w:tab w:val="right" w:pos="9026"/>
      </w:tabs>
    </w:pPr>
  </w:style>
  <w:style w:type="character" w:customStyle="1" w:styleId="HeaderChar">
    <w:name w:val="Header Char"/>
    <w:basedOn w:val="DefaultParagraphFont"/>
    <w:link w:val="Header"/>
    <w:uiPriority w:val="99"/>
    <w:rsid w:val="00613C60"/>
    <w:rPr>
      <w:rFonts w:ascii="Calibri" w:eastAsia="Calibri" w:hAnsi="Calibri" w:cs="Times New Roman"/>
      <w:lang w:val="en-GB"/>
    </w:rPr>
  </w:style>
  <w:style w:type="paragraph" w:styleId="Footer">
    <w:name w:val="footer"/>
    <w:basedOn w:val="Normal"/>
    <w:link w:val="FooterChar"/>
    <w:uiPriority w:val="99"/>
    <w:unhideWhenUsed/>
    <w:rsid w:val="00613C60"/>
    <w:pPr>
      <w:tabs>
        <w:tab w:val="center" w:pos="4513"/>
        <w:tab w:val="right" w:pos="9026"/>
      </w:tabs>
    </w:pPr>
  </w:style>
  <w:style w:type="character" w:customStyle="1" w:styleId="FooterChar">
    <w:name w:val="Footer Char"/>
    <w:basedOn w:val="DefaultParagraphFont"/>
    <w:link w:val="Footer"/>
    <w:uiPriority w:val="99"/>
    <w:rsid w:val="00613C60"/>
    <w:rPr>
      <w:rFonts w:ascii="Calibri" w:eastAsia="Calibri" w:hAnsi="Calibri" w:cs="Times New Roman"/>
      <w:lang w:val="en-GB"/>
    </w:rPr>
  </w:style>
  <w:style w:type="paragraph" w:styleId="NormalWeb">
    <w:name w:val="Normal (Web)"/>
    <w:basedOn w:val="Normal"/>
    <w:uiPriority w:val="99"/>
    <w:unhideWhenUsed/>
    <w:rsid w:val="00FF3552"/>
    <w:rPr>
      <w:rFonts w:ascii="Times New Roman" w:eastAsiaTheme="minorHAnsi" w:hAnsi="Times New Roman"/>
      <w:szCs w:val="24"/>
      <w:lang w:eastAsia="en-AU"/>
    </w:rPr>
  </w:style>
  <w:style w:type="character" w:styleId="FollowedHyperlink">
    <w:name w:val="FollowedHyperlink"/>
    <w:basedOn w:val="DefaultParagraphFont"/>
    <w:uiPriority w:val="99"/>
    <w:semiHidden/>
    <w:unhideWhenUsed/>
    <w:rsid w:val="0023586A"/>
    <w:rPr>
      <w:color w:val="954F72" w:themeColor="followedHyperlink"/>
      <w:u w:val="single"/>
    </w:rPr>
  </w:style>
  <w:style w:type="paragraph" w:styleId="NoSpacing">
    <w:name w:val="No Spacing"/>
    <w:link w:val="NoSpacingChar"/>
    <w:uiPriority w:val="1"/>
    <w:qFormat/>
    <w:rsid w:val="002B7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D0B"/>
    <w:rPr>
      <w:rFonts w:eastAsiaTheme="minorEastAsia"/>
      <w:lang w:val="en-US"/>
    </w:rPr>
  </w:style>
  <w:style w:type="character" w:styleId="LineNumber">
    <w:name w:val="line number"/>
    <w:basedOn w:val="DefaultParagraphFont"/>
    <w:uiPriority w:val="99"/>
    <w:semiHidden/>
    <w:unhideWhenUsed/>
    <w:rsid w:val="00E70AE0"/>
  </w:style>
  <w:style w:type="table" w:customStyle="1" w:styleId="TableGrid1">
    <w:name w:val="Table Grid1"/>
    <w:basedOn w:val="TableNormal"/>
    <w:next w:val="TableGrid"/>
    <w:uiPriority w:val="59"/>
    <w:rsid w:val="00562F13"/>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D0F18"/>
    <w:pPr>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Heading2Char">
    <w:name w:val="Heading 2 Char"/>
    <w:basedOn w:val="DefaultParagraphFont"/>
    <w:link w:val="Heading2"/>
    <w:uiPriority w:val="9"/>
    <w:rsid w:val="007D2F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2F1B"/>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79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05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422C"/>
    <w:rPr>
      <w:i/>
      <w:iCs/>
    </w:rPr>
  </w:style>
  <w:style w:type="paragraph" w:customStyle="1" w:styleId="Pa24">
    <w:name w:val="Pa24"/>
    <w:basedOn w:val="Default"/>
    <w:next w:val="Default"/>
    <w:uiPriority w:val="99"/>
    <w:rsid w:val="007E191C"/>
    <w:pPr>
      <w:spacing w:line="181" w:lineRule="atLeast"/>
    </w:pPr>
    <w:rPr>
      <w:rFonts w:ascii="Myriad Pro Light Cond" w:hAnsi="Myriad Pro Light Cond" w:cs="Times New Roman"/>
      <w:color w:val="auto"/>
    </w:rPr>
  </w:style>
  <w:style w:type="paragraph" w:customStyle="1" w:styleId="Pa17">
    <w:name w:val="Pa17"/>
    <w:basedOn w:val="Default"/>
    <w:next w:val="Default"/>
    <w:uiPriority w:val="99"/>
    <w:rsid w:val="007E191C"/>
    <w:pPr>
      <w:spacing w:line="181" w:lineRule="atLeast"/>
    </w:pPr>
    <w:rPr>
      <w:rFonts w:ascii="Myriad Pro Light Cond" w:hAnsi="Myriad Pro Light Cond" w:cs="Times New Roman"/>
      <w:color w:val="auto"/>
    </w:rPr>
  </w:style>
  <w:style w:type="character" w:styleId="Mention">
    <w:name w:val="Mention"/>
    <w:basedOn w:val="DefaultParagraphFont"/>
    <w:uiPriority w:val="99"/>
    <w:unhideWhenUsed/>
    <w:rsid w:val="00760381"/>
    <w:rPr>
      <w:color w:val="2B579A"/>
      <w:shd w:val="clear" w:color="auto" w:fill="E6E6E6"/>
    </w:rPr>
  </w:style>
  <w:style w:type="paragraph" w:styleId="PlainText">
    <w:name w:val="Plain Text"/>
    <w:basedOn w:val="Normal"/>
    <w:link w:val="PlainTextChar"/>
    <w:uiPriority w:val="99"/>
    <w:unhideWhenUsed/>
    <w:rsid w:val="00415C68"/>
    <w:rPr>
      <w:rFonts w:eastAsia="Times New Roman"/>
      <w:szCs w:val="21"/>
      <w:lang w:eastAsia="en-AU"/>
    </w:rPr>
  </w:style>
  <w:style w:type="character" w:customStyle="1" w:styleId="PlainTextChar">
    <w:name w:val="Plain Text Char"/>
    <w:basedOn w:val="DefaultParagraphFont"/>
    <w:link w:val="PlainText"/>
    <w:uiPriority w:val="99"/>
    <w:rsid w:val="00415C68"/>
    <w:rPr>
      <w:rFonts w:ascii="Arial" w:eastAsia="Times New Roman" w:hAnsi="Arial" w:cs="Times New Roman"/>
      <w:sz w:val="24"/>
      <w:szCs w:val="21"/>
      <w:lang w:eastAsia="en-AU"/>
    </w:rPr>
  </w:style>
  <w:style w:type="paragraph" w:customStyle="1" w:styleId="KRHeading1">
    <w:name w:val="KR Heading 1"/>
    <w:qFormat/>
    <w:rsid w:val="002268AC"/>
    <w:pPr>
      <w:spacing w:after="0" w:line="240" w:lineRule="auto"/>
    </w:pPr>
    <w:rPr>
      <w:rFonts w:ascii="Arial" w:eastAsia="Calibri" w:hAnsi="Arial" w:cs="Times New Roman"/>
      <w:sz w:val="28"/>
    </w:rPr>
  </w:style>
  <w:style w:type="paragraph" w:styleId="Revision">
    <w:name w:val="Revision"/>
    <w:hidden/>
    <w:uiPriority w:val="99"/>
    <w:semiHidden/>
    <w:rsid w:val="00630A25"/>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unhideWhenUsed/>
    <w:rsid w:val="00CE3507"/>
    <w:pPr>
      <w:spacing w:after="200"/>
      <w:contextualSpacing w:val="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3507"/>
    <w:rPr>
      <w:sz w:val="20"/>
      <w:szCs w:val="20"/>
      <w:lang w:val="en-GB"/>
    </w:rPr>
  </w:style>
  <w:style w:type="paragraph" w:customStyle="1" w:styleId="CouncilReporttext">
    <w:name w:val="Council Report text"/>
    <w:basedOn w:val="Normal"/>
    <w:qFormat/>
    <w:rsid w:val="00CE3507"/>
    <w:pPr>
      <w:contextualSpacing w:val="0"/>
      <w:jc w:val="both"/>
    </w:pPr>
    <w:rPr>
      <w:rFonts w:eastAsiaTheme="minorHAnsi" w:cs="Arial"/>
      <w:szCs w:val="32"/>
      <w:lang w:val="en-US"/>
    </w:rPr>
  </w:style>
  <w:style w:type="table" w:customStyle="1" w:styleId="TableGrid6">
    <w:name w:val="Table Grid6"/>
    <w:basedOn w:val="TableNormal"/>
    <w:next w:val="TableGrid"/>
    <w:uiPriority w:val="59"/>
    <w:rsid w:val="00552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5A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4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7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19AE"/>
    <w:pPr>
      <w:spacing w:after="100" w:line="259" w:lineRule="auto"/>
      <w:ind w:left="220"/>
      <w:contextualSpacing w:val="0"/>
    </w:pPr>
    <w:rPr>
      <w:rFonts w:asciiTheme="minorHAnsi" w:eastAsiaTheme="minorEastAsia" w:hAnsiTheme="minorHAnsi"/>
      <w:sz w:val="22"/>
      <w:lang w:val="en-US"/>
    </w:rPr>
  </w:style>
  <w:style w:type="paragraph" w:styleId="TOC3">
    <w:name w:val="toc 3"/>
    <w:basedOn w:val="Normal"/>
    <w:next w:val="Normal"/>
    <w:autoRedefine/>
    <w:uiPriority w:val="39"/>
    <w:unhideWhenUsed/>
    <w:rsid w:val="007F19AE"/>
    <w:pPr>
      <w:spacing w:after="100" w:line="259" w:lineRule="auto"/>
      <w:ind w:left="440"/>
      <w:contextualSpacing w:val="0"/>
    </w:pPr>
    <w:rPr>
      <w:rFonts w:asciiTheme="minorHAnsi" w:eastAsiaTheme="minorEastAsia" w:hAnsiTheme="minorHAnsi"/>
      <w:sz w:val="22"/>
      <w:lang w:val="en-US"/>
    </w:rPr>
  </w:style>
  <w:style w:type="table" w:styleId="ListTable3">
    <w:name w:val="List Table 3"/>
    <w:basedOn w:val="TableNormal"/>
    <w:uiPriority w:val="48"/>
    <w:rsid w:val="001C2663"/>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semiHidden/>
    <w:unhideWhenUsed/>
    <w:rsid w:val="008A1A6D"/>
  </w:style>
  <w:style w:type="paragraph" w:styleId="BlockText">
    <w:name w:val="Block Text"/>
    <w:basedOn w:val="Normal"/>
    <w:unhideWhenUsed/>
    <w:rsid w:val="008A1A6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1A6D"/>
    <w:pPr>
      <w:spacing w:after="120"/>
    </w:pPr>
  </w:style>
  <w:style w:type="character" w:customStyle="1" w:styleId="BodyTextChar">
    <w:name w:val="Body Text Char"/>
    <w:basedOn w:val="DefaultParagraphFont"/>
    <w:link w:val="BodyText"/>
    <w:uiPriority w:val="99"/>
    <w:semiHidden/>
    <w:rsid w:val="008A1A6D"/>
    <w:rPr>
      <w:rFonts w:ascii="Arial" w:eastAsia="Calibri" w:hAnsi="Arial" w:cs="Times New Roman"/>
      <w:sz w:val="24"/>
    </w:rPr>
  </w:style>
  <w:style w:type="paragraph" w:styleId="BodyText2">
    <w:name w:val="Body Text 2"/>
    <w:basedOn w:val="Normal"/>
    <w:link w:val="BodyText2Char"/>
    <w:uiPriority w:val="99"/>
    <w:semiHidden/>
    <w:unhideWhenUsed/>
    <w:rsid w:val="008A1A6D"/>
    <w:pPr>
      <w:spacing w:after="120" w:line="480" w:lineRule="auto"/>
    </w:pPr>
  </w:style>
  <w:style w:type="character" w:customStyle="1" w:styleId="BodyText2Char">
    <w:name w:val="Body Text 2 Char"/>
    <w:basedOn w:val="DefaultParagraphFont"/>
    <w:link w:val="BodyText2"/>
    <w:uiPriority w:val="99"/>
    <w:semiHidden/>
    <w:rsid w:val="008A1A6D"/>
    <w:rPr>
      <w:rFonts w:ascii="Arial" w:eastAsia="Calibri" w:hAnsi="Arial" w:cs="Times New Roman"/>
      <w:sz w:val="24"/>
    </w:rPr>
  </w:style>
  <w:style w:type="paragraph" w:styleId="BodyText3">
    <w:name w:val="Body Text 3"/>
    <w:basedOn w:val="Normal"/>
    <w:link w:val="BodyText3Char"/>
    <w:uiPriority w:val="99"/>
    <w:semiHidden/>
    <w:unhideWhenUsed/>
    <w:rsid w:val="008A1A6D"/>
    <w:pPr>
      <w:spacing w:after="120"/>
    </w:pPr>
    <w:rPr>
      <w:sz w:val="16"/>
      <w:szCs w:val="16"/>
    </w:rPr>
  </w:style>
  <w:style w:type="character" w:customStyle="1" w:styleId="BodyText3Char">
    <w:name w:val="Body Text 3 Char"/>
    <w:basedOn w:val="DefaultParagraphFont"/>
    <w:link w:val="BodyText3"/>
    <w:uiPriority w:val="99"/>
    <w:semiHidden/>
    <w:rsid w:val="008A1A6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8A1A6D"/>
    <w:pPr>
      <w:spacing w:after="0"/>
      <w:ind w:firstLine="360"/>
    </w:pPr>
  </w:style>
  <w:style w:type="character" w:customStyle="1" w:styleId="BodyTextFirstIndentChar">
    <w:name w:val="Body Text First Indent Char"/>
    <w:basedOn w:val="BodyTextChar"/>
    <w:link w:val="BodyTextFirstIndent"/>
    <w:uiPriority w:val="99"/>
    <w:semiHidden/>
    <w:rsid w:val="008A1A6D"/>
    <w:rPr>
      <w:rFonts w:ascii="Arial" w:eastAsia="Calibri" w:hAnsi="Arial" w:cs="Times New Roman"/>
      <w:sz w:val="24"/>
    </w:rPr>
  </w:style>
  <w:style w:type="paragraph" w:styleId="BodyTextIndent">
    <w:name w:val="Body Text Indent"/>
    <w:basedOn w:val="Normal"/>
    <w:link w:val="BodyTextIndentChar"/>
    <w:uiPriority w:val="99"/>
    <w:unhideWhenUsed/>
    <w:rsid w:val="008A1A6D"/>
    <w:pPr>
      <w:spacing w:after="120"/>
      <w:ind w:left="283"/>
    </w:pPr>
  </w:style>
  <w:style w:type="character" w:customStyle="1" w:styleId="BodyTextIndentChar">
    <w:name w:val="Body Text Indent Char"/>
    <w:basedOn w:val="DefaultParagraphFont"/>
    <w:link w:val="BodyTextIndent"/>
    <w:uiPriority w:val="99"/>
    <w:rsid w:val="008A1A6D"/>
    <w:rPr>
      <w:rFonts w:ascii="Arial" w:eastAsia="Calibri" w:hAnsi="Arial" w:cs="Times New Roman"/>
      <w:sz w:val="24"/>
    </w:rPr>
  </w:style>
  <w:style w:type="paragraph" w:styleId="BodyTextFirstIndent2">
    <w:name w:val="Body Text First Indent 2"/>
    <w:basedOn w:val="BodyTextIndent"/>
    <w:link w:val="BodyTextFirstIndent2Char"/>
    <w:uiPriority w:val="99"/>
    <w:semiHidden/>
    <w:unhideWhenUsed/>
    <w:rsid w:val="008A1A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1A6D"/>
    <w:rPr>
      <w:rFonts w:ascii="Arial" w:eastAsia="Calibri" w:hAnsi="Arial" w:cs="Times New Roman"/>
      <w:sz w:val="24"/>
    </w:rPr>
  </w:style>
  <w:style w:type="paragraph" w:styleId="BodyTextIndent2">
    <w:name w:val="Body Text Indent 2"/>
    <w:basedOn w:val="Normal"/>
    <w:link w:val="BodyTextIndent2Char"/>
    <w:uiPriority w:val="99"/>
    <w:semiHidden/>
    <w:unhideWhenUsed/>
    <w:rsid w:val="008A1A6D"/>
    <w:pPr>
      <w:spacing w:after="120" w:line="480" w:lineRule="auto"/>
      <w:ind w:left="283"/>
    </w:pPr>
  </w:style>
  <w:style w:type="character" w:customStyle="1" w:styleId="BodyTextIndent2Char">
    <w:name w:val="Body Text Indent 2 Char"/>
    <w:basedOn w:val="DefaultParagraphFont"/>
    <w:link w:val="BodyTextIndent2"/>
    <w:uiPriority w:val="99"/>
    <w:semiHidden/>
    <w:rsid w:val="008A1A6D"/>
    <w:rPr>
      <w:rFonts w:ascii="Arial" w:eastAsia="Calibri" w:hAnsi="Arial" w:cs="Times New Roman"/>
      <w:sz w:val="24"/>
    </w:rPr>
  </w:style>
  <w:style w:type="paragraph" w:styleId="BodyTextIndent3">
    <w:name w:val="Body Text Indent 3"/>
    <w:basedOn w:val="Normal"/>
    <w:link w:val="BodyTextIndent3Char"/>
    <w:uiPriority w:val="99"/>
    <w:semiHidden/>
    <w:unhideWhenUsed/>
    <w:rsid w:val="008A1A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A6D"/>
    <w:rPr>
      <w:rFonts w:ascii="Arial" w:eastAsia="Calibri" w:hAnsi="Arial" w:cs="Times New Roman"/>
      <w:sz w:val="16"/>
      <w:szCs w:val="16"/>
    </w:rPr>
  </w:style>
  <w:style w:type="paragraph" w:styleId="Caption">
    <w:name w:val="caption"/>
    <w:basedOn w:val="Normal"/>
    <w:next w:val="Normal"/>
    <w:uiPriority w:val="35"/>
    <w:unhideWhenUsed/>
    <w:qFormat/>
    <w:rsid w:val="008A1A6D"/>
    <w:pPr>
      <w:spacing w:after="200"/>
    </w:pPr>
    <w:rPr>
      <w:i/>
      <w:iCs/>
      <w:color w:val="44546A" w:themeColor="text2"/>
      <w:sz w:val="18"/>
      <w:szCs w:val="18"/>
    </w:rPr>
  </w:style>
  <w:style w:type="paragraph" w:styleId="Closing">
    <w:name w:val="Closing"/>
    <w:basedOn w:val="Normal"/>
    <w:link w:val="ClosingChar"/>
    <w:uiPriority w:val="99"/>
    <w:semiHidden/>
    <w:unhideWhenUsed/>
    <w:rsid w:val="008A1A6D"/>
    <w:pPr>
      <w:ind w:left="4252"/>
    </w:pPr>
  </w:style>
  <w:style w:type="character" w:customStyle="1" w:styleId="ClosingChar">
    <w:name w:val="Closing Char"/>
    <w:basedOn w:val="DefaultParagraphFont"/>
    <w:link w:val="Closing"/>
    <w:uiPriority w:val="99"/>
    <w:semiHidden/>
    <w:rsid w:val="008A1A6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A1A6D"/>
    <w:pPr>
      <w:spacing w:after="0"/>
      <w:contextualSpacing/>
    </w:pPr>
    <w:rPr>
      <w:rFonts w:ascii="Arial" w:eastAsia="Calibri" w:hAnsi="Arial" w:cs="Times New Roman"/>
      <w:b/>
      <w:bCs/>
      <w:lang w:val="en-AU"/>
    </w:rPr>
  </w:style>
  <w:style w:type="character" w:customStyle="1" w:styleId="CommentSubjectChar">
    <w:name w:val="Comment Subject Char"/>
    <w:basedOn w:val="CommentTextChar"/>
    <w:link w:val="CommentSubject"/>
    <w:uiPriority w:val="99"/>
    <w:semiHidden/>
    <w:rsid w:val="008A1A6D"/>
    <w:rPr>
      <w:rFonts w:ascii="Arial" w:eastAsia="Calibri" w:hAnsi="Arial" w:cs="Times New Roman"/>
      <w:b/>
      <w:bCs/>
      <w:sz w:val="20"/>
      <w:szCs w:val="20"/>
      <w:lang w:val="en-GB"/>
    </w:rPr>
  </w:style>
  <w:style w:type="paragraph" w:styleId="Date">
    <w:name w:val="Date"/>
    <w:basedOn w:val="Normal"/>
    <w:next w:val="Normal"/>
    <w:link w:val="DateChar"/>
    <w:uiPriority w:val="99"/>
    <w:semiHidden/>
    <w:unhideWhenUsed/>
    <w:rsid w:val="008A1A6D"/>
  </w:style>
  <w:style w:type="character" w:customStyle="1" w:styleId="DateChar">
    <w:name w:val="Date Char"/>
    <w:basedOn w:val="DefaultParagraphFont"/>
    <w:link w:val="Date"/>
    <w:uiPriority w:val="99"/>
    <w:semiHidden/>
    <w:rsid w:val="008A1A6D"/>
    <w:rPr>
      <w:rFonts w:ascii="Arial" w:eastAsia="Calibri" w:hAnsi="Arial" w:cs="Times New Roman"/>
      <w:sz w:val="24"/>
    </w:rPr>
  </w:style>
  <w:style w:type="paragraph" w:styleId="DocumentMap">
    <w:name w:val="Document Map"/>
    <w:basedOn w:val="Normal"/>
    <w:link w:val="DocumentMapChar"/>
    <w:uiPriority w:val="99"/>
    <w:semiHidden/>
    <w:unhideWhenUsed/>
    <w:rsid w:val="008A1A6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1A6D"/>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A1A6D"/>
  </w:style>
  <w:style w:type="character" w:customStyle="1" w:styleId="E-mailSignatureChar">
    <w:name w:val="E-mail Signature Char"/>
    <w:basedOn w:val="DefaultParagraphFont"/>
    <w:link w:val="E-mailSignature"/>
    <w:uiPriority w:val="99"/>
    <w:semiHidden/>
    <w:rsid w:val="008A1A6D"/>
    <w:rPr>
      <w:rFonts w:ascii="Arial" w:eastAsia="Calibri" w:hAnsi="Arial" w:cs="Times New Roman"/>
      <w:sz w:val="24"/>
    </w:rPr>
  </w:style>
  <w:style w:type="paragraph" w:styleId="EndnoteText">
    <w:name w:val="endnote text"/>
    <w:basedOn w:val="Normal"/>
    <w:link w:val="EndnoteTextChar"/>
    <w:uiPriority w:val="99"/>
    <w:semiHidden/>
    <w:unhideWhenUsed/>
    <w:rsid w:val="008A1A6D"/>
    <w:rPr>
      <w:sz w:val="20"/>
      <w:szCs w:val="20"/>
    </w:rPr>
  </w:style>
  <w:style w:type="character" w:customStyle="1" w:styleId="EndnoteTextChar">
    <w:name w:val="Endnote Text Char"/>
    <w:basedOn w:val="DefaultParagraphFont"/>
    <w:link w:val="EndnoteText"/>
    <w:uiPriority w:val="99"/>
    <w:semiHidden/>
    <w:rsid w:val="008A1A6D"/>
    <w:rPr>
      <w:rFonts w:ascii="Arial" w:eastAsia="Calibri" w:hAnsi="Arial" w:cs="Times New Roman"/>
      <w:sz w:val="20"/>
      <w:szCs w:val="20"/>
    </w:rPr>
  </w:style>
  <w:style w:type="paragraph" w:styleId="EnvelopeAddress">
    <w:name w:val="envelope address"/>
    <w:basedOn w:val="Normal"/>
    <w:uiPriority w:val="99"/>
    <w:semiHidden/>
    <w:unhideWhenUsed/>
    <w:rsid w:val="008A1A6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1A6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1A6D"/>
    <w:rPr>
      <w:sz w:val="20"/>
      <w:szCs w:val="20"/>
    </w:rPr>
  </w:style>
  <w:style w:type="character" w:customStyle="1" w:styleId="FootnoteTextChar">
    <w:name w:val="Footnote Text Char"/>
    <w:basedOn w:val="DefaultParagraphFont"/>
    <w:link w:val="FootnoteText"/>
    <w:uiPriority w:val="99"/>
    <w:semiHidden/>
    <w:rsid w:val="008A1A6D"/>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8A1A6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A1A6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1A6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1A6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1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1A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1A6D"/>
    <w:rPr>
      <w:i/>
      <w:iCs/>
    </w:rPr>
  </w:style>
  <w:style w:type="character" w:customStyle="1" w:styleId="HTMLAddressChar">
    <w:name w:val="HTML Address Char"/>
    <w:basedOn w:val="DefaultParagraphFont"/>
    <w:link w:val="HTMLAddress"/>
    <w:uiPriority w:val="99"/>
    <w:semiHidden/>
    <w:rsid w:val="008A1A6D"/>
    <w:rPr>
      <w:rFonts w:ascii="Arial" w:eastAsia="Calibri" w:hAnsi="Arial" w:cs="Times New Roman"/>
      <w:i/>
      <w:iCs/>
      <w:sz w:val="24"/>
    </w:rPr>
  </w:style>
  <w:style w:type="paragraph" w:styleId="HTMLPreformatted">
    <w:name w:val="HTML Preformatted"/>
    <w:basedOn w:val="Normal"/>
    <w:link w:val="HTMLPreformattedChar"/>
    <w:uiPriority w:val="99"/>
    <w:semiHidden/>
    <w:unhideWhenUsed/>
    <w:rsid w:val="008A1A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1A6D"/>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A1A6D"/>
    <w:pPr>
      <w:ind w:left="240" w:hanging="240"/>
    </w:pPr>
  </w:style>
  <w:style w:type="paragraph" w:styleId="Index2">
    <w:name w:val="index 2"/>
    <w:basedOn w:val="Normal"/>
    <w:next w:val="Normal"/>
    <w:autoRedefine/>
    <w:uiPriority w:val="99"/>
    <w:semiHidden/>
    <w:unhideWhenUsed/>
    <w:rsid w:val="008A1A6D"/>
    <w:pPr>
      <w:ind w:left="480" w:hanging="240"/>
    </w:pPr>
  </w:style>
  <w:style w:type="paragraph" w:styleId="Index3">
    <w:name w:val="index 3"/>
    <w:basedOn w:val="Normal"/>
    <w:next w:val="Normal"/>
    <w:autoRedefine/>
    <w:uiPriority w:val="99"/>
    <w:semiHidden/>
    <w:unhideWhenUsed/>
    <w:rsid w:val="008A1A6D"/>
    <w:pPr>
      <w:ind w:left="720" w:hanging="240"/>
    </w:pPr>
  </w:style>
  <w:style w:type="paragraph" w:styleId="Index4">
    <w:name w:val="index 4"/>
    <w:basedOn w:val="Normal"/>
    <w:next w:val="Normal"/>
    <w:autoRedefine/>
    <w:uiPriority w:val="99"/>
    <w:semiHidden/>
    <w:unhideWhenUsed/>
    <w:rsid w:val="008A1A6D"/>
    <w:pPr>
      <w:ind w:left="960" w:hanging="240"/>
    </w:pPr>
  </w:style>
  <w:style w:type="paragraph" w:styleId="Index5">
    <w:name w:val="index 5"/>
    <w:basedOn w:val="Normal"/>
    <w:next w:val="Normal"/>
    <w:autoRedefine/>
    <w:uiPriority w:val="99"/>
    <w:semiHidden/>
    <w:unhideWhenUsed/>
    <w:rsid w:val="008A1A6D"/>
    <w:pPr>
      <w:ind w:left="1200" w:hanging="240"/>
    </w:pPr>
  </w:style>
  <w:style w:type="paragraph" w:styleId="Index6">
    <w:name w:val="index 6"/>
    <w:basedOn w:val="Normal"/>
    <w:next w:val="Normal"/>
    <w:autoRedefine/>
    <w:uiPriority w:val="99"/>
    <w:semiHidden/>
    <w:unhideWhenUsed/>
    <w:rsid w:val="008A1A6D"/>
    <w:pPr>
      <w:ind w:left="1440" w:hanging="240"/>
    </w:pPr>
  </w:style>
  <w:style w:type="paragraph" w:styleId="Index7">
    <w:name w:val="index 7"/>
    <w:basedOn w:val="Normal"/>
    <w:next w:val="Normal"/>
    <w:autoRedefine/>
    <w:uiPriority w:val="99"/>
    <w:semiHidden/>
    <w:unhideWhenUsed/>
    <w:rsid w:val="008A1A6D"/>
    <w:pPr>
      <w:ind w:left="1680" w:hanging="240"/>
    </w:pPr>
  </w:style>
  <w:style w:type="paragraph" w:styleId="Index8">
    <w:name w:val="index 8"/>
    <w:basedOn w:val="Normal"/>
    <w:next w:val="Normal"/>
    <w:autoRedefine/>
    <w:uiPriority w:val="99"/>
    <w:semiHidden/>
    <w:unhideWhenUsed/>
    <w:rsid w:val="008A1A6D"/>
    <w:pPr>
      <w:ind w:left="1920" w:hanging="240"/>
    </w:pPr>
  </w:style>
  <w:style w:type="paragraph" w:styleId="Index9">
    <w:name w:val="index 9"/>
    <w:basedOn w:val="Normal"/>
    <w:next w:val="Normal"/>
    <w:autoRedefine/>
    <w:uiPriority w:val="99"/>
    <w:semiHidden/>
    <w:unhideWhenUsed/>
    <w:rsid w:val="008A1A6D"/>
    <w:pPr>
      <w:ind w:left="2160" w:hanging="240"/>
    </w:pPr>
  </w:style>
  <w:style w:type="paragraph" w:styleId="IndexHeading">
    <w:name w:val="index heading"/>
    <w:basedOn w:val="Normal"/>
    <w:next w:val="Index1"/>
    <w:uiPriority w:val="99"/>
    <w:semiHidden/>
    <w:unhideWhenUsed/>
    <w:rsid w:val="008A1A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1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A6D"/>
    <w:rPr>
      <w:rFonts w:ascii="Arial" w:eastAsia="Calibri" w:hAnsi="Arial" w:cs="Times New Roman"/>
      <w:i/>
      <w:iCs/>
      <w:color w:val="5B9BD5" w:themeColor="accent1"/>
      <w:sz w:val="24"/>
    </w:rPr>
  </w:style>
  <w:style w:type="paragraph" w:styleId="List">
    <w:name w:val="List"/>
    <w:basedOn w:val="Normal"/>
    <w:uiPriority w:val="99"/>
    <w:semiHidden/>
    <w:unhideWhenUsed/>
    <w:rsid w:val="008A1A6D"/>
    <w:pPr>
      <w:ind w:left="283" w:hanging="283"/>
    </w:pPr>
  </w:style>
  <w:style w:type="paragraph" w:styleId="List2">
    <w:name w:val="List 2"/>
    <w:basedOn w:val="Normal"/>
    <w:uiPriority w:val="99"/>
    <w:semiHidden/>
    <w:unhideWhenUsed/>
    <w:rsid w:val="008A1A6D"/>
    <w:pPr>
      <w:ind w:left="566" w:hanging="283"/>
    </w:pPr>
  </w:style>
  <w:style w:type="paragraph" w:styleId="List3">
    <w:name w:val="List 3"/>
    <w:basedOn w:val="Normal"/>
    <w:uiPriority w:val="99"/>
    <w:semiHidden/>
    <w:unhideWhenUsed/>
    <w:rsid w:val="008A1A6D"/>
    <w:pPr>
      <w:ind w:left="849" w:hanging="283"/>
    </w:pPr>
  </w:style>
  <w:style w:type="paragraph" w:styleId="List4">
    <w:name w:val="List 4"/>
    <w:basedOn w:val="Normal"/>
    <w:uiPriority w:val="99"/>
    <w:semiHidden/>
    <w:unhideWhenUsed/>
    <w:rsid w:val="008A1A6D"/>
    <w:pPr>
      <w:ind w:left="1132" w:hanging="283"/>
    </w:pPr>
  </w:style>
  <w:style w:type="paragraph" w:styleId="List5">
    <w:name w:val="List 5"/>
    <w:basedOn w:val="Normal"/>
    <w:uiPriority w:val="99"/>
    <w:semiHidden/>
    <w:unhideWhenUsed/>
    <w:rsid w:val="008A1A6D"/>
    <w:pPr>
      <w:ind w:left="1415" w:hanging="283"/>
    </w:pPr>
  </w:style>
  <w:style w:type="paragraph" w:styleId="ListBullet">
    <w:name w:val="List Bullet"/>
    <w:basedOn w:val="Normal"/>
    <w:uiPriority w:val="99"/>
    <w:semiHidden/>
    <w:unhideWhenUsed/>
    <w:rsid w:val="008A1A6D"/>
    <w:pPr>
      <w:numPr>
        <w:numId w:val="1"/>
      </w:numPr>
    </w:pPr>
  </w:style>
  <w:style w:type="paragraph" w:styleId="ListBullet2">
    <w:name w:val="List Bullet 2"/>
    <w:basedOn w:val="Normal"/>
    <w:uiPriority w:val="99"/>
    <w:semiHidden/>
    <w:unhideWhenUsed/>
    <w:rsid w:val="008A1A6D"/>
    <w:pPr>
      <w:numPr>
        <w:numId w:val="2"/>
      </w:numPr>
    </w:pPr>
  </w:style>
  <w:style w:type="paragraph" w:styleId="ListBullet3">
    <w:name w:val="List Bullet 3"/>
    <w:basedOn w:val="Normal"/>
    <w:uiPriority w:val="99"/>
    <w:semiHidden/>
    <w:unhideWhenUsed/>
    <w:rsid w:val="008A1A6D"/>
    <w:pPr>
      <w:numPr>
        <w:numId w:val="3"/>
      </w:numPr>
    </w:pPr>
  </w:style>
  <w:style w:type="paragraph" w:styleId="ListBullet4">
    <w:name w:val="List Bullet 4"/>
    <w:basedOn w:val="Normal"/>
    <w:uiPriority w:val="99"/>
    <w:semiHidden/>
    <w:unhideWhenUsed/>
    <w:rsid w:val="008A1A6D"/>
    <w:pPr>
      <w:numPr>
        <w:numId w:val="4"/>
      </w:numPr>
    </w:pPr>
  </w:style>
  <w:style w:type="paragraph" w:styleId="ListBullet5">
    <w:name w:val="List Bullet 5"/>
    <w:basedOn w:val="Normal"/>
    <w:uiPriority w:val="99"/>
    <w:semiHidden/>
    <w:unhideWhenUsed/>
    <w:rsid w:val="008A1A6D"/>
    <w:pPr>
      <w:numPr>
        <w:numId w:val="5"/>
      </w:numPr>
    </w:pPr>
  </w:style>
  <w:style w:type="paragraph" w:styleId="ListContinue">
    <w:name w:val="List Continue"/>
    <w:basedOn w:val="Normal"/>
    <w:uiPriority w:val="99"/>
    <w:semiHidden/>
    <w:unhideWhenUsed/>
    <w:rsid w:val="008A1A6D"/>
    <w:pPr>
      <w:spacing w:after="120"/>
      <w:ind w:left="283"/>
    </w:pPr>
  </w:style>
  <w:style w:type="paragraph" w:styleId="ListContinue2">
    <w:name w:val="List Continue 2"/>
    <w:basedOn w:val="Normal"/>
    <w:uiPriority w:val="99"/>
    <w:semiHidden/>
    <w:unhideWhenUsed/>
    <w:rsid w:val="008A1A6D"/>
    <w:pPr>
      <w:spacing w:after="120"/>
      <w:ind w:left="566"/>
    </w:pPr>
  </w:style>
  <w:style w:type="paragraph" w:styleId="ListContinue3">
    <w:name w:val="List Continue 3"/>
    <w:basedOn w:val="Normal"/>
    <w:uiPriority w:val="99"/>
    <w:semiHidden/>
    <w:unhideWhenUsed/>
    <w:rsid w:val="008A1A6D"/>
    <w:pPr>
      <w:spacing w:after="120"/>
      <w:ind w:left="849"/>
    </w:pPr>
  </w:style>
  <w:style w:type="paragraph" w:styleId="ListContinue4">
    <w:name w:val="List Continue 4"/>
    <w:basedOn w:val="Normal"/>
    <w:uiPriority w:val="99"/>
    <w:semiHidden/>
    <w:unhideWhenUsed/>
    <w:rsid w:val="008A1A6D"/>
    <w:pPr>
      <w:spacing w:after="120"/>
      <w:ind w:left="1132"/>
    </w:pPr>
  </w:style>
  <w:style w:type="paragraph" w:styleId="ListContinue5">
    <w:name w:val="List Continue 5"/>
    <w:basedOn w:val="Normal"/>
    <w:uiPriority w:val="99"/>
    <w:semiHidden/>
    <w:unhideWhenUsed/>
    <w:rsid w:val="008A1A6D"/>
    <w:pPr>
      <w:spacing w:after="120"/>
      <w:ind w:left="1415"/>
    </w:pPr>
  </w:style>
  <w:style w:type="paragraph" w:styleId="ListNumber">
    <w:name w:val="List Number"/>
    <w:basedOn w:val="Normal"/>
    <w:uiPriority w:val="99"/>
    <w:semiHidden/>
    <w:unhideWhenUsed/>
    <w:rsid w:val="008A1A6D"/>
    <w:pPr>
      <w:numPr>
        <w:numId w:val="6"/>
      </w:numPr>
    </w:pPr>
  </w:style>
  <w:style w:type="paragraph" w:styleId="ListNumber2">
    <w:name w:val="List Number 2"/>
    <w:basedOn w:val="Normal"/>
    <w:uiPriority w:val="99"/>
    <w:semiHidden/>
    <w:unhideWhenUsed/>
    <w:rsid w:val="008A1A6D"/>
    <w:pPr>
      <w:numPr>
        <w:numId w:val="7"/>
      </w:numPr>
    </w:pPr>
  </w:style>
  <w:style w:type="paragraph" w:styleId="ListNumber3">
    <w:name w:val="List Number 3"/>
    <w:basedOn w:val="Normal"/>
    <w:uiPriority w:val="99"/>
    <w:semiHidden/>
    <w:unhideWhenUsed/>
    <w:rsid w:val="008A1A6D"/>
    <w:pPr>
      <w:numPr>
        <w:numId w:val="8"/>
      </w:numPr>
    </w:pPr>
  </w:style>
  <w:style w:type="paragraph" w:styleId="ListNumber4">
    <w:name w:val="List Number 4"/>
    <w:basedOn w:val="Normal"/>
    <w:uiPriority w:val="99"/>
    <w:semiHidden/>
    <w:unhideWhenUsed/>
    <w:rsid w:val="008A1A6D"/>
    <w:pPr>
      <w:numPr>
        <w:numId w:val="9"/>
      </w:numPr>
    </w:pPr>
  </w:style>
  <w:style w:type="paragraph" w:styleId="ListNumber5">
    <w:name w:val="List Number 5"/>
    <w:basedOn w:val="Normal"/>
    <w:uiPriority w:val="99"/>
    <w:semiHidden/>
    <w:unhideWhenUsed/>
    <w:rsid w:val="008A1A6D"/>
    <w:pPr>
      <w:numPr>
        <w:numId w:val="10"/>
      </w:numPr>
    </w:pPr>
  </w:style>
  <w:style w:type="paragraph" w:styleId="MacroText">
    <w:name w:val="macro"/>
    <w:link w:val="MacroTextChar"/>
    <w:uiPriority w:val="99"/>
    <w:semiHidden/>
    <w:unhideWhenUsed/>
    <w:rsid w:val="008A1A6D"/>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A1A6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A1A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1A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A1A6D"/>
    <w:pPr>
      <w:ind w:left="720"/>
    </w:pPr>
  </w:style>
  <w:style w:type="paragraph" w:styleId="NoteHeading">
    <w:name w:val="Note Heading"/>
    <w:basedOn w:val="Normal"/>
    <w:next w:val="Normal"/>
    <w:link w:val="NoteHeadingChar"/>
    <w:uiPriority w:val="99"/>
    <w:semiHidden/>
    <w:unhideWhenUsed/>
    <w:rsid w:val="008A1A6D"/>
  </w:style>
  <w:style w:type="character" w:customStyle="1" w:styleId="NoteHeadingChar">
    <w:name w:val="Note Heading Char"/>
    <w:basedOn w:val="DefaultParagraphFont"/>
    <w:link w:val="NoteHeading"/>
    <w:uiPriority w:val="99"/>
    <w:semiHidden/>
    <w:rsid w:val="008A1A6D"/>
    <w:rPr>
      <w:rFonts w:ascii="Arial" w:eastAsia="Calibri" w:hAnsi="Arial" w:cs="Times New Roman"/>
      <w:sz w:val="24"/>
    </w:rPr>
  </w:style>
  <w:style w:type="paragraph" w:styleId="Quote">
    <w:name w:val="Quote"/>
    <w:basedOn w:val="Normal"/>
    <w:next w:val="Normal"/>
    <w:link w:val="QuoteChar"/>
    <w:uiPriority w:val="29"/>
    <w:qFormat/>
    <w:rsid w:val="008A1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1A6D"/>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A1A6D"/>
  </w:style>
  <w:style w:type="character" w:customStyle="1" w:styleId="SalutationChar">
    <w:name w:val="Salutation Char"/>
    <w:basedOn w:val="DefaultParagraphFont"/>
    <w:link w:val="Salutation"/>
    <w:uiPriority w:val="99"/>
    <w:semiHidden/>
    <w:rsid w:val="008A1A6D"/>
    <w:rPr>
      <w:rFonts w:ascii="Arial" w:eastAsia="Calibri" w:hAnsi="Arial" w:cs="Times New Roman"/>
      <w:sz w:val="24"/>
    </w:rPr>
  </w:style>
  <w:style w:type="paragraph" w:styleId="Signature">
    <w:name w:val="Signature"/>
    <w:basedOn w:val="Normal"/>
    <w:link w:val="SignatureChar"/>
    <w:uiPriority w:val="99"/>
    <w:semiHidden/>
    <w:unhideWhenUsed/>
    <w:rsid w:val="008A1A6D"/>
    <w:pPr>
      <w:ind w:left="4252"/>
    </w:pPr>
  </w:style>
  <w:style w:type="character" w:customStyle="1" w:styleId="SignatureChar">
    <w:name w:val="Signature Char"/>
    <w:basedOn w:val="DefaultParagraphFont"/>
    <w:link w:val="Signature"/>
    <w:uiPriority w:val="99"/>
    <w:semiHidden/>
    <w:rsid w:val="008A1A6D"/>
    <w:rPr>
      <w:rFonts w:ascii="Arial" w:eastAsia="Calibri" w:hAnsi="Arial" w:cs="Times New Roman"/>
      <w:sz w:val="24"/>
    </w:rPr>
  </w:style>
  <w:style w:type="paragraph" w:styleId="Subtitle">
    <w:name w:val="Subtitle"/>
    <w:basedOn w:val="Normal"/>
    <w:next w:val="Normal"/>
    <w:link w:val="SubtitleChar"/>
    <w:uiPriority w:val="11"/>
    <w:qFormat/>
    <w:rsid w:val="008A1A6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A1A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1A6D"/>
    <w:pPr>
      <w:ind w:left="240" w:hanging="240"/>
    </w:pPr>
  </w:style>
  <w:style w:type="paragraph" w:styleId="TableofFigures">
    <w:name w:val="table of figures"/>
    <w:basedOn w:val="Normal"/>
    <w:next w:val="Normal"/>
    <w:uiPriority w:val="99"/>
    <w:semiHidden/>
    <w:unhideWhenUsed/>
    <w:rsid w:val="008A1A6D"/>
  </w:style>
  <w:style w:type="paragraph" w:styleId="TOAHeading">
    <w:name w:val="toa heading"/>
    <w:basedOn w:val="Normal"/>
    <w:next w:val="Normal"/>
    <w:uiPriority w:val="99"/>
    <w:semiHidden/>
    <w:unhideWhenUsed/>
    <w:rsid w:val="008A1A6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A1A6D"/>
    <w:pPr>
      <w:spacing w:after="100"/>
      <w:ind w:left="720"/>
    </w:pPr>
  </w:style>
  <w:style w:type="paragraph" w:styleId="TOC5">
    <w:name w:val="toc 5"/>
    <w:basedOn w:val="Normal"/>
    <w:next w:val="Normal"/>
    <w:autoRedefine/>
    <w:uiPriority w:val="39"/>
    <w:semiHidden/>
    <w:unhideWhenUsed/>
    <w:rsid w:val="008A1A6D"/>
    <w:pPr>
      <w:spacing w:after="100"/>
      <w:ind w:left="960"/>
    </w:pPr>
  </w:style>
  <w:style w:type="paragraph" w:styleId="TOC6">
    <w:name w:val="toc 6"/>
    <w:basedOn w:val="Normal"/>
    <w:next w:val="Normal"/>
    <w:autoRedefine/>
    <w:uiPriority w:val="39"/>
    <w:semiHidden/>
    <w:unhideWhenUsed/>
    <w:rsid w:val="008A1A6D"/>
    <w:pPr>
      <w:spacing w:after="100"/>
      <w:ind w:left="1200"/>
    </w:pPr>
  </w:style>
  <w:style w:type="paragraph" w:styleId="TOC7">
    <w:name w:val="toc 7"/>
    <w:basedOn w:val="Normal"/>
    <w:next w:val="Normal"/>
    <w:autoRedefine/>
    <w:uiPriority w:val="39"/>
    <w:semiHidden/>
    <w:unhideWhenUsed/>
    <w:rsid w:val="008A1A6D"/>
    <w:pPr>
      <w:spacing w:after="100"/>
      <w:ind w:left="1440"/>
    </w:pPr>
  </w:style>
  <w:style w:type="paragraph" w:styleId="TOC8">
    <w:name w:val="toc 8"/>
    <w:basedOn w:val="Normal"/>
    <w:next w:val="Normal"/>
    <w:autoRedefine/>
    <w:uiPriority w:val="39"/>
    <w:semiHidden/>
    <w:unhideWhenUsed/>
    <w:rsid w:val="008A1A6D"/>
    <w:pPr>
      <w:spacing w:after="100"/>
      <w:ind w:left="1680"/>
    </w:pPr>
  </w:style>
  <w:style w:type="paragraph" w:styleId="TOC9">
    <w:name w:val="toc 9"/>
    <w:basedOn w:val="Normal"/>
    <w:next w:val="Normal"/>
    <w:autoRedefine/>
    <w:uiPriority w:val="39"/>
    <w:semiHidden/>
    <w:unhideWhenUsed/>
    <w:rsid w:val="008A1A6D"/>
    <w:pPr>
      <w:spacing w:after="100"/>
      <w:ind w:left="1920"/>
    </w:pPr>
  </w:style>
  <w:style w:type="paragraph" w:customStyle="1" w:styleId="MEDIA">
    <w:name w:val="MEDIA"/>
    <w:basedOn w:val="Normal"/>
    <w:uiPriority w:val="99"/>
    <w:rsid w:val="004C5B30"/>
    <w:pPr>
      <w:tabs>
        <w:tab w:val="left" w:pos="1276"/>
      </w:tabs>
      <w:spacing w:after="240"/>
      <w:ind w:left="709" w:hanging="709"/>
      <w:contextualSpacing w:val="0"/>
      <w:jc w:val="both"/>
    </w:pPr>
    <w:rPr>
      <w:rFonts w:ascii="Times New Roman" w:eastAsia="Times New Roman" w:hAnsi="Times New Roman"/>
      <w:sz w:val="28"/>
      <w:szCs w:val="28"/>
    </w:rPr>
  </w:style>
  <w:style w:type="character" w:customStyle="1" w:styleId="normaltextrun1">
    <w:name w:val="normaltextrun1"/>
    <w:basedOn w:val="DefaultParagraphFont"/>
    <w:rsid w:val="00C816FB"/>
  </w:style>
  <w:style w:type="character" w:customStyle="1" w:styleId="eop">
    <w:name w:val="eop"/>
    <w:basedOn w:val="DefaultParagraphFont"/>
    <w:rsid w:val="00C816FB"/>
  </w:style>
  <w:style w:type="paragraph" w:customStyle="1" w:styleId="paragraph">
    <w:name w:val="paragraph"/>
    <w:basedOn w:val="Normal"/>
    <w:rsid w:val="00C816FB"/>
    <w:pPr>
      <w:contextualSpacing w:val="0"/>
    </w:pPr>
    <w:rPr>
      <w:rFonts w:ascii="Times New Roman" w:eastAsia="Times New Roman" w:hAnsi="Times New Roman"/>
      <w:szCs w:val="24"/>
      <w:lang w:eastAsia="en-AU"/>
    </w:rPr>
  </w:style>
  <w:style w:type="table" w:customStyle="1" w:styleId="TableGrid10">
    <w:name w:val="Table Grid10"/>
    <w:basedOn w:val="TableNormal"/>
    <w:next w:val="TableGrid"/>
    <w:uiPriority w:val="59"/>
    <w:rsid w:val="00A47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paragraph" w:customStyle="1" w:styleId="Pa42">
    <w:name w:val="Pa42"/>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character" w:customStyle="1" w:styleId="A15">
    <w:name w:val="A15"/>
    <w:uiPriority w:val="99"/>
    <w:rsid w:val="00D07CC4"/>
    <w:rPr>
      <w:rFonts w:cs="Myriad Pro SemiCond"/>
      <w:color w:val="111111"/>
      <w:sz w:val="11"/>
      <w:szCs w:val="11"/>
    </w:rPr>
  </w:style>
  <w:style w:type="paragraph" w:customStyle="1" w:styleId="Pa64">
    <w:name w:val="Pa64"/>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table" w:customStyle="1" w:styleId="TableGrid12">
    <w:name w:val="Table Grid12"/>
    <w:basedOn w:val="TableNormal"/>
    <w:next w:val="TableGrid"/>
    <w:uiPriority w:val="59"/>
    <w:rsid w:val="00112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D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F3DAC"/>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F3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4">
    <w:name w:val="Pa14"/>
    <w:basedOn w:val="Default"/>
    <w:next w:val="Default"/>
    <w:uiPriority w:val="99"/>
    <w:rsid w:val="00651526"/>
    <w:pPr>
      <w:spacing w:line="181" w:lineRule="atLeast"/>
    </w:pPr>
    <w:rPr>
      <w:rFonts w:ascii="Larsseit Light" w:eastAsiaTheme="minorHAnsi" w:hAnsi="Larsseit Light" w:cstheme="minorBidi"/>
      <w:color w:val="auto"/>
      <w:lang w:eastAsia="en-US"/>
    </w:rPr>
  </w:style>
  <w:style w:type="table" w:customStyle="1" w:styleId="TableGrid14">
    <w:name w:val="Table Grid14"/>
    <w:basedOn w:val="TableNormal"/>
    <w:next w:val="TableGrid"/>
    <w:uiPriority w:val="59"/>
    <w:rsid w:val="00C40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B4E2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5">
    <w:name w:val="Table Grid15"/>
    <w:basedOn w:val="TableNormal"/>
    <w:next w:val="TableGrid"/>
    <w:uiPriority w:val="39"/>
    <w:rsid w:val="001B5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BAF"/>
  </w:style>
  <w:style w:type="character" w:customStyle="1" w:styleId="spellingerror">
    <w:name w:val="spellingerror"/>
    <w:basedOn w:val="DefaultParagraphFont"/>
    <w:rsid w:val="008103DC"/>
  </w:style>
  <w:style w:type="paragraph" w:customStyle="1" w:styleId="Bullets">
    <w:name w:val="Bullets"/>
    <w:qFormat/>
    <w:rsid w:val="009E21EC"/>
    <w:pPr>
      <w:numPr>
        <w:numId w:val="11"/>
      </w:numPr>
      <w:spacing w:before="240" w:after="0" w:line="240" w:lineRule="auto"/>
      <w:contextualSpacing/>
    </w:pPr>
    <w:rPr>
      <w:rFonts w:ascii="Arial" w:hAnsi="Arial" w:cs="Arial"/>
      <w:color w:val="000000"/>
      <w:sz w:val="24"/>
      <w:szCs w:val="24"/>
    </w:rPr>
  </w:style>
  <w:style w:type="numbering" w:customStyle="1" w:styleId="Bulletsstyle">
    <w:name w:val="Bullets style"/>
    <w:basedOn w:val="NoList"/>
    <w:uiPriority w:val="99"/>
    <w:rsid w:val="009E21EC"/>
    <w:pPr>
      <w:numPr>
        <w:numId w:val="11"/>
      </w:numPr>
    </w:pPr>
  </w:style>
  <w:style w:type="paragraph" w:customStyle="1" w:styleId="Policydescription">
    <w:name w:val="Policy description"/>
    <w:link w:val="PolicydescriptionChar"/>
    <w:qFormat/>
    <w:rsid w:val="00F542FF"/>
    <w:pPr>
      <w:keepNext/>
      <w:keepLines/>
      <w:spacing w:after="0" w:line="240" w:lineRule="auto"/>
      <w:ind w:left="709"/>
      <w:jc w:val="both"/>
    </w:pPr>
    <w:rPr>
      <w:rFonts w:ascii="Arial" w:eastAsia="Calibri" w:hAnsi="Arial" w:cs="Times New Roman"/>
      <w:sz w:val="24"/>
    </w:rPr>
  </w:style>
  <w:style w:type="character" w:customStyle="1" w:styleId="PolicydescriptionChar">
    <w:name w:val="Policy description Char"/>
    <w:basedOn w:val="DefaultParagraphFont"/>
    <w:link w:val="Policydescription"/>
    <w:rsid w:val="00F542FF"/>
    <w:rPr>
      <w:rFonts w:ascii="Arial" w:eastAsia="Calibri" w:hAnsi="Arial" w:cs="Times New Roman"/>
      <w:sz w:val="24"/>
    </w:rPr>
  </w:style>
  <w:style w:type="table" w:customStyle="1" w:styleId="Setbackstable">
    <w:name w:val="Setbacks table"/>
    <w:basedOn w:val="TableNormal"/>
    <w:uiPriority w:val="99"/>
    <w:rsid w:val="00F542FF"/>
    <w:pPr>
      <w:keepNext/>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F542FF"/>
    <w:pPr>
      <w:keepNext/>
      <w:spacing w:before="120" w:after="120" w:line="240" w:lineRule="auto"/>
      <w:jc w:val="center"/>
    </w:pPr>
    <w:rPr>
      <w:rFonts w:ascii="Arial" w:hAnsi="Arial" w:cs="Times New Roman"/>
      <w:lang w:val="en-GB" w:eastAsia="en-GB"/>
    </w:rPr>
  </w:style>
  <w:style w:type="paragraph" w:customStyle="1" w:styleId="Tablecolumn2">
    <w:name w:val="Table column 2"/>
    <w:qFormat/>
    <w:rsid w:val="00F542FF"/>
    <w:pPr>
      <w:keepNext/>
      <w:spacing w:before="40" w:after="40" w:line="240" w:lineRule="auto"/>
    </w:pPr>
    <w:rPr>
      <w:rFonts w:ascii="Arial" w:hAnsi="Arial" w:cs="Times New Roman"/>
      <w:lang w:val="en-GB" w:eastAsia="en-GB"/>
    </w:rPr>
  </w:style>
  <w:style w:type="paragraph" w:customStyle="1" w:styleId="SubHead2">
    <w:name w:val="Sub Head2"/>
    <w:basedOn w:val="Normal"/>
    <w:qFormat/>
    <w:rsid w:val="00B954E6"/>
    <w:pPr>
      <w:contextualSpacing w:val="0"/>
      <w:jc w:val="both"/>
    </w:pPr>
    <w:rPr>
      <w:rFonts w:eastAsia="Times New Roman"/>
      <w:sz w:val="23"/>
      <w:szCs w:val="24"/>
      <w:u w:val="single"/>
      <w:lang w:eastAsia="en-AU"/>
    </w:rPr>
  </w:style>
  <w:style w:type="numbering" w:customStyle="1" w:styleId="NoList1">
    <w:name w:val="No List1"/>
    <w:next w:val="NoList"/>
    <w:uiPriority w:val="99"/>
    <w:semiHidden/>
    <w:unhideWhenUsed/>
    <w:rsid w:val="00973047"/>
  </w:style>
  <w:style w:type="table" w:customStyle="1" w:styleId="TableGrid16">
    <w:name w:val="Table Grid16"/>
    <w:basedOn w:val="TableNormal"/>
    <w:next w:val="TableGrid"/>
    <w:uiPriority w:val="59"/>
    <w:rsid w:val="009730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21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8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B54"/>
    <w:rPr>
      <w:color w:val="605E5C"/>
      <w:shd w:val="clear" w:color="auto" w:fill="E1DFDD"/>
    </w:rPr>
  </w:style>
  <w:style w:type="paragraph" w:customStyle="1" w:styleId="xmsolistparagraph">
    <w:name w:val="x_msolistparagraph"/>
    <w:basedOn w:val="Normal"/>
    <w:rsid w:val="007360F8"/>
    <w:pPr>
      <w:ind w:left="720"/>
      <w:contextualSpacing w:val="0"/>
    </w:pPr>
    <w:rPr>
      <w:rFonts w:ascii="Calibri" w:eastAsiaTheme="minorHAnsi" w:hAnsi="Calibri" w:cs="Calibri"/>
      <w:sz w:val="22"/>
      <w:lang w:eastAsia="en-AU"/>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51110E"/>
    <w:rPr>
      <w:rFonts w:ascii="Arial" w:eastAsia="Calibri" w:hAnsi="Arial" w:cs="Times New Roman"/>
      <w:sz w:val="24"/>
    </w:rPr>
  </w:style>
  <w:style w:type="character" w:customStyle="1" w:styleId="contextualspellingandgrammarerror">
    <w:name w:val="contextualspellingandgrammarerror"/>
    <w:basedOn w:val="DefaultParagraphFont"/>
    <w:rsid w:val="0051110E"/>
  </w:style>
  <w:style w:type="paragraph" w:customStyle="1" w:styleId="Heading11">
    <w:name w:val="Heading 11"/>
    <w:next w:val="Normal"/>
    <w:uiPriority w:val="9"/>
    <w:qFormat/>
    <w:rsid w:val="007C0B56"/>
    <w:pPr>
      <w:keepNext/>
      <w:keepLines/>
      <w:numPr>
        <w:numId w:val="12"/>
      </w:numPr>
      <w:spacing w:before="360" w:after="0" w:line="240" w:lineRule="auto"/>
      <w:jc w:val="both"/>
      <w:outlineLvl w:val="0"/>
    </w:pPr>
    <w:rPr>
      <w:rFonts w:ascii="Arial" w:hAnsi="Arial" w:cs="Arial"/>
      <w:b/>
      <w:sz w:val="24"/>
      <w:szCs w:val="24"/>
    </w:rPr>
  </w:style>
  <w:style w:type="paragraph" w:customStyle="1" w:styleId="Heading31">
    <w:name w:val="Heading 31"/>
    <w:next w:val="Normal"/>
    <w:uiPriority w:val="9"/>
    <w:unhideWhenUsed/>
    <w:qFormat/>
    <w:rsid w:val="007C0B56"/>
    <w:pPr>
      <w:keepNext/>
      <w:keepLines/>
      <w:numPr>
        <w:ilvl w:val="1"/>
        <w:numId w:val="12"/>
      </w:numPr>
      <w:spacing w:before="240" w:after="0" w:line="240" w:lineRule="auto"/>
      <w:jc w:val="both"/>
      <w:outlineLvl w:val="2"/>
    </w:pPr>
    <w:rPr>
      <w:rFonts w:ascii="Arial" w:hAnsi="Arial" w:cs="Arial"/>
      <w:color w:val="000000"/>
      <w:sz w:val="24"/>
      <w:szCs w:val="24"/>
    </w:rPr>
  </w:style>
  <w:style w:type="paragraph" w:customStyle="1" w:styleId="Heading41">
    <w:name w:val="Heading 41"/>
    <w:next w:val="Normal"/>
    <w:uiPriority w:val="9"/>
    <w:unhideWhenUsed/>
    <w:qFormat/>
    <w:rsid w:val="007C0B56"/>
    <w:pPr>
      <w:keepNext/>
      <w:keepLines/>
      <w:numPr>
        <w:ilvl w:val="2"/>
        <w:numId w:val="12"/>
      </w:numPr>
      <w:spacing w:before="240" w:after="0" w:line="240" w:lineRule="auto"/>
      <w:jc w:val="both"/>
      <w:outlineLvl w:val="3"/>
    </w:pPr>
    <w:rPr>
      <w:rFonts w:ascii="Arial" w:eastAsia="Times New Roman" w:hAnsi="Arial" w:cs="Times New Roman"/>
      <w:iCs/>
      <w:sz w:val="24"/>
      <w:lang w:val="en-GB" w:eastAsia="en-GB"/>
    </w:rPr>
  </w:style>
  <w:style w:type="paragraph" w:customStyle="1" w:styleId="Heading61">
    <w:name w:val="Heading 61"/>
    <w:next w:val="Normal"/>
    <w:uiPriority w:val="9"/>
    <w:unhideWhenUsed/>
    <w:rsid w:val="007C0B56"/>
    <w:pPr>
      <w:numPr>
        <w:ilvl w:val="4"/>
        <w:numId w:val="12"/>
      </w:numPr>
      <w:spacing w:before="240" w:after="0" w:line="240" w:lineRule="auto"/>
      <w:contextualSpacing/>
      <w:outlineLvl w:val="5"/>
    </w:pPr>
    <w:rPr>
      <w:rFonts w:ascii="Arial" w:eastAsia="Times New Roman" w:hAnsi="Arial" w:cs="Times New Roman"/>
      <w:sz w:val="24"/>
      <w:lang w:val="en-GB" w:eastAsia="en-GB"/>
    </w:rPr>
  </w:style>
  <w:style w:type="numbering" w:customStyle="1" w:styleId="Headingnumbers">
    <w:name w:val="Heading numbers"/>
    <w:basedOn w:val="NoList"/>
    <w:uiPriority w:val="99"/>
    <w:rsid w:val="007C0B56"/>
    <w:pPr>
      <w:numPr>
        <w:numId w:val="13"/>
      </w:numPr>
    </w:pPr>
  </w:style>
  <w:style w:type="character" w:customStyle="1" w:styleId="advancedproofingissue">
    <w:name w:val="advancedproofingissue"/>
    <w:basedOn w:val="DefaultParagraphFont"/>
    <w:rsid w:val="00010A13"/>
  </w:style>
  <w:style w:type="character" w:styleId="SubtleEmphasis">
    <w:name w:val="Subtle Emphasis"/>
    <w:basedOn w:val="DefaultParagraphFont"/>
    <w:uiPriority w:val="19"/>
    <w:qFormat/>
    <w:rsid w:val="00A12F2C"/>
    <w:rPr>
      <w:i/>
      <w:iCs/>
      <w:color w:val="404040" w:themeColor="text1" w:themeTint="BF"/>
    </w:rPr>
  </w:style>
  <w:style w:type="table" w:customStyle="1" w:styleId="TableGrid19">
    <w:name w:val="Table Grid19"/>
    <w:basedOn w:val="TableNormal"/>
    <w:next w:val="TableGrid"/>
    <w:uiPriority w:val="59"/>
    <w:rsid w:val="00343B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link w:val="TextboxChar"/>
    <w:qFormat/>
    <w:rsid w:val="002F25DA"/>
    <w:pPr>
      <w:spacing w:after="0" w:line="240" w:lineRule="auto"/>
    </w:pPr>
    <w:rPr>
      <w:rFonts w:ascii="Arial" w:hAnsi="Arial"/>
      <w:sz w:val="20"/>
    </w:rPr>
  </w:style>
  <w:style w:type="character" w:customStyle="1" w:styleId="TextboxChar">
    <w:name w:val="Text box Char"/>
    <w:basedOn w:val="DefaultParagraphFont"/>
    <w:link w:val="Textbox"/>
    <w:rsid w:val="002F25D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87">
      <w:bodyDiv w:val="1"/>
      <w:marLeft w:val="0"/>
      <w:marRight w:val="0"/>
      <w:marTop w:val="0"/>
      <w:marBottom w:val="0"/>
      <w:divBdr>
        <w:top w:val="none" w:sz="0" w:space="0" w:color="auto"/>
        <w:left w:val="none" w:sz="0" w:space="0" w:color="auto"/>
        <w:bottom w:val="none" w:sz="0" w:space="0" w:color="auto"/>
        <w:right w:val="none" w:sz="0" w:space="0" w:color="auto"/>
      </w:divBdr>
    </w:div>
    <w:div w:id="67196546">
      <w:bodyDiv w:val="1"/>
      <w:marLeft w:val="0"/>
      <w:marRight w:val="0"/>
      <w:marTop w:val="0"/>
      <w:marBottom w:val="0"/>
      <w:divBdr>
        <w:top w:val="none" w:sz="0" w:space="0" w:color="auto"/>
        <w:left w:val="none" w:sz="0" w:space="0" w:color="auto"/>
        <w:bottom w:val="none" w:sz="0" w:space="0" w:color="auto"/>
        <w:right w:val="none" w:sz="0" w:space="0" w:color="auto"/>
      </w:divBdr>
    </w:div>
    <w:div w:id="97023631">
      <w:bodyDiv w:val="1"/>
      <w:marLeft w:val="0"/>
      <w:marRight w:val="0"/>
      <w:marTop w:val="0"/>
      <w:marBottom w:val="0"/>
      <w:divBdr>
        <w:top w:val="none" w:sz="0" w:space="0" w:color="auto"/>
        <w:left w:val="none" w:sz="0" w:space="0" w:color="auto"/>
        <w:bottom w:val="none" w:sz="0" w:space="0" w:color="auto"/>
        <w:right w:val="none" w:sz="0" w:space="0" w:color="auto"/>
      </w:divBdr>
    </w:div>
    <w:div w:id="121850784">
      <w:bodyDiv w:val="1"/>
      <w:marLeft w:val="0"/>
      <w:marRight w:val="0"/>
      <w:marTop w:val="0"/>
      <w:marBottom w:val="0"/>
      <w:divBdr>
        <w:top w:val="none" w:sz="0" w:space="0" w:color="auto"/>
        <w:left w:val="none" w:sz="0" w:space="0" w:color="auto"/>
        <w:bottom w:val="none" w:sz="0" w:space="0" w:color="auto"/>
        <w:right w:val="none" w:sz="0" w:space="0" w:color="auto"/>
      </w:divBdr>
    </w:div>
    <w:div w:id="131338360">
      <w:bodyDiv w:val="1"/>
      <w:marLeft w:val="0"/>
      <w:marRight w:val="0"/>
      <w:marTop w:val="0"/>
      <w:marBottom w:val="0"/>
      <w:divBdr>
        <w:top w:val="none" w:sz="0" w:space="0" w:color="auto"/>
        <w:left w:val="none" w:sz="0" w:space="0" w:color="auto"/>
        <w:bottom w:val="none" w:sz="0" w:space="0" w:color="auto"/>
        <w:right w:val="none" w:sz="0" w:space="0" w:color="auto"/>
      </w:divBdr>
    </w:div>
    <w:div w:id="156000870">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244850263">
      <w:bodyDiv w:val="1"/>
      <w:marLeft w:val="0"/>
      <w:marRight w:val="0"/>
      <w:marTop w:val="0"/>
      <w:marBottom w:val="0"/>
      <w:divBdr>
        <w:top w:val="none" w:sz="0" w:space="0" w:color="auto"/>
        <w:left w:val="none" w:sz="0" w:space="0" w:color="auto"/>
        <w:bottom w:val="none" w:sz="0" w:space="0" w:color="auto"/>
        <w:right w:val="none" w:sz="0" w:space="0" w:color="auto"/>
      </w:divBdr>
    </w:div>
    <w:div w:id="287931439">
      <w:bodyDiv w:val="1"/>
      <w:marLeft w:val="0"/>
      <w:marRight w:val="0"/>
      <w:marTop w:val="0"/>
      <w:marBottom w:val="0"/>
      <w:divBdr>
        <w:top w:val="none" w:sz="0" w:space="0" w:color="auto"/>
        <w:left w:val="none" w:sz="0" w:space="0" w:color="auto"/>
        <w:bottom w:val="none" w:sz="0" w:space="0" w:color="auto"/>
        <w:right w:val="none" w:sz="0" w:space="0" w:color="auto"/>
      </w:divBdr>
    </w:div>
    <w:div w:id="319624704">
      <w:bodyDiv w:val="1"/>
      <w:marLeft w:val="0"/>
      <w:marRight w:val="0"/>
      <w:marTop w:val="0"/>
      <w:marBottom w:val="0"/>
      <w:divBdr>
        <w:top w:val="none" w:sz="0" w:space="0" w:color="auto"/>
        <w:left w:val="none" w:sz="0" w:space="0" w:color="auto"/>
        <w:bottom w:val="none" w:sz="0" w:space="0" w:color="auto"/>
        <w:right w:val="none" w:sz="0" w:space="0" w:color="auto"/>
      </w:divBdr>
      <w:divsChild>
        <w:div w:id="43530285">
          <w:marLeft w:val="0"/>
          <w:marRight w:val="0"/>
          <w:marTop w:val="0"/>
          <w:marBottom w:val="0"/>
          <w:divBdr>
            <w:top w:val="none" w:sz="0" w:space="0" w:color="auto"/>
            <w:left w:val="none" w:sz="0" w:space="0" w:color="auto"/>
            <w:bottom w:val="none" w:sz="0" w:space="0" w:color="auto"/>
            <w:right w:val="none" w:sz="0" w:space="0" w:color="auto"/>
          </w:divBdr>
          <w:divsChild>
            <w:div w:id="790828046">
              <w:marLeft w:val="0"/>
              <w:marRight w:val="0"/>
              <w:marTop w:val="0"/>
              <w:marBottom w:val="0"/>
              <w:divBdr>
                <w:top w:val="none" w:sz="0" w:space="0" w:color="auto"/>
                <w:left w:val="none" w:sz="0" w:space="0" w:color="auto"/>
                <w:bottom w:val="none" w:sz="0" w:space="0" w:color="auto"/>
                <w:right w:val="none" w:sz="0" w:space="0" w:color="auto"/>
              </w:divBdr>
            </w:div>
            <w:div w:id="1825118730">
              <w:marLeft w:val="0"/>
              <w:marRight w:val="0"/>
              <w:marTop w:val="0"/>
              <w:marBottom w:val="0"/>
              <w:divBdr>
                <w:top w:val="none" w:sz="0" w:space="0" w:color="auto"/>
                <w:left w:val="none" w:sz="0" w:space="0" w:color="auto"/>
                <w:bottom w:val="none" w:sz="0" w:space="0" w:color="auto"/>
                <w:right w:val="none" w:sz="0" w:space="0" w:color="auto"/>
              </w:divBdr>
            </w:div>
          </w:divsChild>
        </w:div>
        <w:div w:id="69740815">
          <w:marLeft w:val="0"/>
          <w:marRight w:val="0"/>
          <w:marTop w:val="0"/>
          <w:marBottom w:val="0"/>
          <w:divBdr>
            <w:top w:val="none" w:sz="0" w:space="0" w:color="auto"/>
            <w:left w:val="none" w:sz="0" w:space="0" w:color="auto"/>
            <w:bottom w:val="none" w:sz="0" w:space="0" w:color="auto"/>
            <w:right w:val="none" w:sz="0" w:space="0" w:color="auto"/>
          </w:divBdr>
          <w:divsChild>
            <w:div w:id="1578587712">
              <w:marLeft w:val="0"/>
              <w:marRight w:val="0"/>
              <w:marTop w:val="0"/>
              <w:marBottom w:val="0"/>
              <w:divBdr>
                <w:top w:val="none" w:sz="0" w:space="0" w:color="auto"/>
                <w:left w:val="none" w:sz="0" w:space="0" w:color="auto"/>
                <w:bottom w:val="none" w:sz="0" w:space="0" w:color="auto"/>
                <w:right w:val="none" w:sz="0" w:space="0" w:color="auto"/>
              </w:divBdr>
            </w:div>
          </w:divsChild>
        </w:div>
        <w:div w:id="255138073">
          <w:marLeft w:val="0"/>
          <w:marRight w:val="0"/>
          <w:marTop w:val="0"/>
          <w:marBottom w:val="0"/>
          <w:divBdr>
            <w:top w:val="none" w:sz="0" w:space="0" w:color="auto"/>
            <w:left w:val="none" w:sz="0" w:space="0" w:color="auto"/>
            <w:bottom w:val="none" w:sz="0" w:space="0" w:color="auto"/>
            <w:right w:val="none" w:sz="0" w:space="0" w:color="auto"/>
          </w:divBdr>
          <w:divsChild>
            <w:div w:id="1355496593">
              <w:marLeft w:val="0"/>
              <w:marRight w:val="0"/>
              <w:marTop w:val="0"/>
              <w:marBottom w:val="0"/>
              <w:divBdr>
                <w:top w:val="none" w:sz="0" w:space="0" w:color="auto"/>
                <w:left w:val="none" w:sz="0" w:space="0" w:color="auto"/>
                <w:bottom w:val="none" w:sz="0" w:space="0" w:color="auto"/>
                <w:right w:val="none" w:sz="0" w:space="0" w:color="auto"/>
              </w:divBdr>
            </w:div>
            <w:div w:id="1798643703">
              <w:marLeft w:val="0"/>
              <w:marRight w:val="0"/>
              <w:marTop w:val="0"/>
              <w:marBottom w:val="0"/>
              <w:divBdr>
                <w:top w:val="none" w:sz="0" w:space="0" w:color="auto"/>
                <w:left w:val="none" w:sz="0" w:space="0" w:color="auto"/>
                <w:bottom w:val="none" w:sz="0" w:space="0" w:color="auto"/>
                <w:right w:val="none" w:sz="0" w:space="0" w:color="auto"/>
              </w:divBdr>
            </w:div>
          </w:divsChild>
        </w:div>
        <w:div w:id="279262154">
          <w:marLeft w:val="0"/>
          <w:marRight w:val="0"/>
          <w:marTop w:val="0"/>
          <w:marBottom w:val="0"/>
          <w:divBdr>
            <w:top w:val="none" w:sz="0" w:space="0" w:color="auto"/>
            <w:left w:val="none" w:sz="0" w:space="0" w:color="auto"/>
            <w:bottom w:val="none" w:sz="0" w:space="0" w:color="auto"/>
            <w:right w:val="none" w:sz="0" w:space="0" w:color="auto"/>
          </w:divBdr>
          <w:divsChild>
            <w:div w:id="371225782">
              <w:marLeft w:val="0"/>
              <w:marRight w:val="0"/>
              <w:marTop w:val="0"/>
              <w:marBottom w:val="0"/>
              <w:divBdr>
                <w:top w:val="none" w:sz="0" w:space="0" w:color="auto"/>
                <w:left w:val="none" w:sz="0" w:space="0" w:color="auto"/>
                <w:bottom w:val="none" w:sz="0" w:space="0" w:color="auto"/>
                <w:right w:val="none" w:sz="0" w:space="0" w:color="auto"/>
              </w:divBdr>
            </w:div>
            <w:div w:id="584728213">
              <w:marLeft w:val="0"/>
              <w:marRight w:val="0"/>
              <w:marTop w:val="0"/>
              <w:marBottom w:val="0"/>
              <w:divBdr>
                <w:top w:val="none" w:sz="0" w:space="0" w:color="auto"/>
                <w:left w:val="none" w:sz="0" w:space="0" w:color="auto"/>
                <w:bottom w:val="none" w:sz="0" w:space="0" w:color="auto"/>
                <w:right w:val="none" w:sz="0" w:space="0" w:color="auto"/>
              </w:divBdr>
            </w:div>
            <w:div w:id="1728407043">
              <w:marLeft w:val="0"/>
              <w:marRight w:val="0"/>
              <w:marTop w:val="0"/>
              <w:marBottom w:val="0"/>
              <w:divBdr>
                <w:top w:val="none" w:sz="0" w:space="0" w:color="auto"/>
                <w:left w:val="none" w:sz="0" w:space="0" w:color="auto"/>
                <w:bottom w:val="none" w:sz="0" w:space="0" w:color="auto"/>
                <w:right w:val="none" w:sz="0" w:space="0" w:color="auto"/>
              </w:divBdr>
            </w:div>
            <w:div w:id="1884126249">
              <w:marLeft w:val="0"/>
              <w:marRight w:val="0"/>
              <w:marTop w:val="0"/>
              <w:marBottom w:val="0"/>
              <w:divBdr>
                <w:top w:val="none" w:sz="0" w:space="0" w:color="auto"/>
                <w:left w:val="none" w:sz="0" w:space="0" w:color="auto"/>
                <w:bottom w:val="none" w:sz="0" w:space="0" w:color="auto"/>
                <w:right w:val="none" w:sz="0" w:space="0" w:color="auto"/>
              </w:divBdr>
            </w:div>
          </w:divsChild>
        </w:div>
        <w:div w:id="323357251">
          <w:marLeft w:val="0"/>
          <w:marRight w:val="0"/>
          <w:marTop w:val="0"/>
          <w:marBottom w:val="0"/>
          <w:divBdr>
            <w:top w:val="none" w:sz="0" w:space="0" w:color="auto"/>
            <w:left w:val="none" w:sz="0" w:space="0" w:color="auto"/>
            <w:bottom w:val="none" w:sz="0" w:space="0" w:color="auto"/>
            <w:right w:val="none" w:sz="0" w:space="0" w:color="auto"/>
          </w:divBdr>
          <w:divsChild>
            <w:div w:id="90047970">
              <w:marLeft w:val="0"/>
              <w:marRight w:val="0"/>
              <w:marTop w:val="0"/>
              <w:marBottom w:val="0"/>
              <w:divBdr>
                <w:top w:val="none" w:sz="0" w:space="0" w:color="auto"/>
                <w:left w:val="none" w:sz="0" w:space="0" w:color="auto"/>
                <w:bottom w:val="none" w:sz="0" w:space="0" w:color="auto"/>
                <w:right w:val="none" w:sz="0" w:space="0" w:color="auto"/>
              </w:divBdr>
            </w:div>
            <w:div w:id="301010735">
              <w:marLeft w:val="0"/>
              <w:marRight w:val="0"/>
              <w:marTop w:val="0"/>
              <w:marBottom w:val="0"/>
              <w:divBdr>
                <w:top w:val="none" w:sz="0" w:space="0" w:color="auto"/>
                <w:left w:val="none" w:sz="0" w:space="0" w:color="auto"/>
                <w:bottom w:val="none" w:sz="0" w:space="0" w:color="auto"/>
                <w:right w:val="none" w:sz="0" w:space="0" w:color="auto"/>
              </w:divBdr>
            </w:div>
            <w:div w:id="922182313">
              <w:marLeft w:val="0"/>
              <w:marRight w:val="0"/>
              <w:marTop w:val="0"/>
              <w:marBottom w:val="0"/>
              <w:divBdr>
                <w:top w:val="none" w:sz="0" w:space="0" w:color="auto"/>
                <w:left w:val="none" w:sz="0" w:space="0" w:color="auto"/>
                <w:bottom w:val="none" w:sz="0" w:space="0" w:color="auto"/>
                <w:right w:val="none" w:sz="0" w:space="0" w:color="auto"/>
              </w:divBdr>
            </w:div>
          </w:divsChild>
        </w:div>
        <w:div w:id="437457631">
          <w:marLeft w:val="0"/>
          <w:marRight w:val="0"/>
          <w:marTop w:val="0"/>
          <w:marBottom w:val="0"/>
          <w:divBdr>
            <w:top w:val="none" w:sz="0" w:space="0" w:color="auto"/>
            <w:left w:val="none" w:sz="0" w:space="0" w:color="auto"/>
            <w:bottom w:val="none" w:sz="0" w:space="0" w:color="auto"/>
            <w:right w:val="none" w:sz="0" w:space="0" w:color="auto"/>
          </w:divBdr>
          <w:divsChild>
            <w:div w:id="1156997084">
              <w:marLeft w:val="0"/>
              <w:marRight w:val="0"/>
              <w:marTop w:val="0"/>
              <w:marBottom w:val="0"/>
              <w:divBdr>
                <w:top w:val="none" w:sz="0" w:space="0" w:color="auto"/>
                <w:left w:val="none" w:sz="0" w:space="0" w:color="auto"/>
                <w:bottom w:val="none" w:sz="0" w:space="0" w:color="auto"/>
                <w:right w:val="none" w:sz="0" w:space="0" w:color="auto"/>
              </w:divBdr>
            </w:div>
          </w:divsChild>
        </w:div>
        <w:div w:id="603926817">
          <w:marLeft w:val="0"/>
          <w:marRight w:val="0"/>
          <w:marTop w:val="0"/>
          <w:marBottom w:val="0"/>
          <w:divBdr>
            <w:top w:val="none" w:sz="0" w:space="0" w:color="auto"/>
            <w:left w:val="none" w:sz="0" w:space="0" w:color="auto"/>
            <w:bottom w:val="none" w:sz="0" w:space="0" w:color="auto"/>
            <w:right w:val="none" w:sz="0" w:space="0" w:color="auto"/>
          </w:divBdr>
          <w:divsChild>
            <w:div w:id="72053023">
              <w:marLeft w:val="0"/>
              <w:marRight w:val="0"/>
              <w:marTop w:val="0"/>
              <w:marBottom w:val="0"/>
              <w:divBdr>
                <w:top w:val="none" w:sz="0" w:space="0" w:color="auto"/>
                <w:left w:val="none" w:sz="0" w:space="0" w:color="auto"/>
                <w:bottom w:val="none" w:sz="0" w:space="0" w:color="auto"/>
                <w:right w:val="none" w:sz="0" w:space="0" w:color="auto"/>
              </w:divBdr>
            </w:div>
            <w:div w:id="97525763">
              <w:marLeft w:val="0"/>
              <w:marRight w:val="0"/>
              <w:marTop w:val="0"/>
              <w:marBottom w:val="0"/>
              <w:divBdr>
                <w:top w:val="none" w:sz="0" w:space="0" w:color="auto"/>
                <w:left w:val="none" w:sz="0" w:space="0" w:color="auto"/>
                <w:bottom w:val="none" w:sz="0" w:space="0" w:color="auto"/>
                <w:right w:val="none" w:sz="0" w:space="0" w:color="auto"/>
              </w:divBdr>
            </w:div>
            <w:div w:id="895166300">
              <w:marLeft w:val="0"/>
              <w:marRight w:val="0"/>
              <w:marTop w:val="0"/>
              <w:marBottom w:val="0"/>
              <w:divBdr>
                <w:top w:val="none" w:sz="0" w:space="0" w:color="auto"/>
                <w:left w:val="none" w:sz="0" w:space="0" w:color="auto"/>
                <w:bottom w:val="none" w:sz="0" w:space="0" w:color="auto"/>
                <w:right w:val="none" w:sz="0" w:space="0" w:color="auto"/>
              </w:divBdr>
            </w:div>
            <w:div w:id="1286278332">
              <w:marLeft w:val="0"/>
              <w:marRight w:val="0"/>
              <w:marTop w:val="0"/>
              <w:marBottom w:val="0"/>
              <w:divBdr>
                <w:top w:val="none" w:sz="0" w:space="0" w:color="auto"/>
                <w:left w:val="none" w:sz="0" w:space="0" w:color="auto"/>
                <w:bottom w:val="none" w:sz="0" w:space="0" w:color="auto"/>
                <w:right w:val="none" w:sz="0" w:space="0" w:color="auto"/>
              </w:divBdr>
            </w:div>
            <w:div w:id="1863128571">
              <w:marLeft w:val="0"/>
              <w:marRight w:val="0"/>
              <w:marTop w:val="0"/>
              <w:marBottom w:val="0"/>
              <w:divBdr>
                <w:top w:val="none" w:sz="0" w:space="0" w:color="auto"/>
                <w:left w:val="none" w:sz="0" w:space="0" w:color="auto"/>
                <w:bottom w:val="none" w:sz="0" w:space="0" w:color="auto"/>
                <w:right w:val="none" w:sz="0" w:space="0" w:color="auto"/>
              </w:divBdr>
            </w:div>
          </w:divsChild>
        </w:div>
        <w:div w:id="646592957">
          <w:marLeft w:val="0"/>
          <w:marRight w:val="0"/>
          <w:marTop w:val="0"/>
          <w:marBottom w:val="0"/>
          <w:divBdr>
            <w:top w:val="none" w:sz="0" w:space="0" w:color="auto"/>
            <w:left w:val="none" w:sz="0" w:space="0" w:color="auto"/>
            <w:bottom w:val="none" w:sz="0" w:space="0" w:color="auto"/>
            <w:right w:val="none" w:sz="0" w:space="0" w:color="auto"/>
          </w:divBdr>
          <w:divsChild>
            <w:div w:id="276914138">
              <w:marLeft w:val="0"/>
              <w:marRight w:val="0"/>
              <w:marTop w:val="0"/>
              <w:marBottom w:val="0"/>
              <w:divBdr>
                <w:top w:val="none" w:sz="0" w:space="0" w:color="auto"/>
                <w:left w:val="none" w:sz="0" w:space="0" w:color="auto"/>
                <w:bottom w:val="none" w:sz="0" w:space="0" w:color="auto"/>
                <w:right w:val="none" w:sz="0" w:space="0" w:color="auto"/>
              </w:divBdr>
            </w:div>
            <w:div w:id="1277255067">
              <w:marLeft w:val="0"/>
              <w:marRight w:val="0"/>
              <w:marTop w:val="0"/>
              <w:marBottom w:val="0"/>
              <w:divBdr>
                <w:top w:val="none" w:sz="0" w:space="0" w:color="auto"/>
                <w:left w:val="none" w:sz="0" w:space="0" w:color="auto"/>
                <w:bottom w:val="none" w:sz="0" w:space="0" w:color="auto"/>
                <w:right w:val="none" w:sz="0" w:space="0" w:color="auto"/>
              </w:divBdr>
            </w:div>
          </w:divsChild>
        </w:div>
        <w:div w:id="777145362">
          <w:marLeft w:val="0"/>
          <w:marRight w:val="0"/>
          <w:marTop w:val="0"/>
          <w:marBottom w:val="0"/>
          <w:divBdr>
            <w:top w:val="none" w:sz="0" w:space="0" w:color="auto"/>
            <w:left w:val="none" w:sz="0" w:space="0" w:color="auto"/>
            <w:bottom w:val="none" w:sz="0" w:space="0" w:color="auto"/>
            <w:right w:val="none" w:sz="0" w:space="0" w:color="auto"/>
          </w:divBdr>
          <w:divsChild>
            <w:div w:id="19937485">
              <w:marLeft w:val="0"/>
              <w:marRight w:val="0"/>
              <w:marTop w:val="0"/>
              <w:marBottom w:val="0"/>
              <w:divBdr>
                <w:top w:val="none" w:sz="0" w:space="0" w:color="auto"/>
                <w:left w:val="none" w:sz="0" w:space="0" w:color="auto"/>
                <w:bottom w:val="none" w:sz="0" w:space="0" w:color="auto"/>
                <w:right w:val="none" w:sz="0" w:space="0" w:color="auto"/>
              </w:divBdr>
            </w:div>
            <w:div w:id="846476932">
              <w:marLeft w:val="0"/>
              <w:marRight w:val="0"/>
              <w:marTop w:val="0"/>
              <w:marBottom w:val="0"/>
              <w:divBdr>
                <w:top w:val="none" w:sz="0" w:space="0" w:color="auto"/>
                <w:left w:val="none" w:sz="0" w:space="0" w:color="auto"/>
                <w:bottom w:val="none" w:sz="0" w:space="0" w:color="auto"/>
                <w:right w:val="none" w:sz="0" w:space="0" w:color="auto"/>
              </w:divBdr>
            </w:div>
            <w:div w:id="1870800666">
              <w:marLeft w:val="0"/>
              <w:marRight w:val="0"/>
              <w:marTop w:val="0"/>
              <w:marBottom w:val="0"/>
              <w:divBdr>
                <w:top w:val="none" w:sz="0" w:space="0" w:color="auto"/>
                <w:left w:val="none" w:sz="0" w:space="0" w:color="auto"/>
                <w:bottom w:val="none" w:sz="0" w:space="0" w:color="auto"/>
                <w:right w:val="none" w:sz="0" w:space="0" w:color="auto"/>
              </w:divBdr>
            </w:div>
            <w:div w:id="1956716883">
              <w:marLeft w:val="0"/>
              <w:marRight w:val="0"/>
              <w:marTop w:val="0"/>
              <w:marBottom w:val="0"/>
              <w:divBdr>
                <w:top w:val="none" w:sz="0" w:space="0" w:color="auto"/>
                <w:left w:val="none" w:sz="0" w:space="0" w:color="auto"/>
                <w:bottom w:val="none" w:sz="0" w:space="0" w:color="auto"/>
                <w:right w:val="none" w:sz="0" w:space="0" w:color="auto"/>
              </w:divBdr>
            </w:div>
          </w:divsChild>
        </w:div>
        <w:div w:id="1231502260">
          <w:marLeft w:val="0"/>
          <w:marRight w:val="0"/>
          <w:marTop w:val="0"/>
          <w:marBottom w:val="0"/>
          <w:divBdr>
            <w:top w:val="none" w:sz="0" w:space="0" w:color="auto"/>
            <w:left w:val="none" w:sz="0" w:space="0" w:color="auto"/>
            <w:bottom w:val="none" w:sz="0" w:space="0" w:color="auto"/>
            <w:right w:val="none" w:sz="0" w:space="0" w:color="auto"/>
          </w:divBdr>
          <w:divsChild>
            <w:div w:id="294260308">
              <w:marLeft w:val="0"/>
              <w:marRight w:val="0"/>
              <w:marTop w:val="0"/>
              <w:marBottom w:val="0"/>
              <w:divBdr>
                <w:top w:val="none" w:sz="0" w:space="0" w:color="auto"/>
                <w:left w:val="none" w:sz="0" w:space="0" w:color="auto"/>
                <w:bottom w:val="none" w:sz="0" w:space="0" w:color="auto"/>
                <w:right w:val="none" w:sz="0" w:space="0" w:color="auto"/>
              </w:divBdr>
            </w:div>
          </w:divsChild>
        </w:div>
        <w:div w:id="1246187641">
          <w:marLeft w:val="0"/>
          <w:marRight w:val="0"/>
          <w:marTop w:val="0"/>
          <w:marBottom w:val="0"/>
          <w:divBdr>
            <w:top w:val="none" w:sz="0" w:space="0" w:color="auto"/>
            <w:left w:val="none" w:sz="0" w:space="0" w:color="auto"/>
            <w:bottom w:val="none" w:sz="0" w:space="0" w:color="auto"/>
            <w:right w:val="none" w:sz="0" w:space="0" w:color="auto"/>
          </w:divBdr>
          <w:divsChild>
            <w:div w:id="1278291964">
              <w:marLeft w:val="0"/>
              <w:marRight w:val="0"/>
              <w:marTop w:val="0"/>
              <w:marBottom w:val="0"/>
              <w:divBdr>
                <w:top w:val="none" w:sz="0" w:space="0" w:color="auto"/>
                <w:left w:val="none" w:sz="0" w:space="0" w:color="auto"/>
                <w:bottom w:val="none" w:sz="0" w:space="0" w:color="auto"/>
                <w:right w:val="none" w:sz="0" w:space="0" w:color="auto"/>
              </w:divBdr>
            </w:div>
            <w:div w:id="1919823461">
              <w:marLeft w:val="0"/>
              <w:marRight w:val="0"/>
              <w:marTop w:val="0"/>
              <w:marBottom w:val="0"/>
              <w:divBdr>
                <w:top w:val="none" w:sz="0" w:space="0" w:color="auto"/>
                <w:left w:val="none" w:sz="0" w:space="0" w:color="auto"/>
                <w:bottom w:val="none" w:sz="0" w:space="0" w:color="auto"/>
                <w:right w:val="none" w:sz="0" w:space="0" w:color="auto"/>
              </w:divBdr>
            </w:div>
            <w:div w:id="1979796337">
              <w:marLeft w:val="0"/>
              <w:marRight w:val="0"/>
              <w:marTop w:val="0"/>
              <w:marBottom w:val="0"/>
              <w:divBdr>
                <w:top w:val="none" w:sz="0" w:space="0" w:color="auto"/>
                <w:left w:val="none" w:sz="0" w:space="0" w:color="auto"/>
                <w:bottom w:val="none" w:sz="0" w:space="0" w:color="auto"/>
                <w:right w:val="none" w:sz="0" w:space="0" w:color="auto"/>
              </w:divBdr>
            </w:div>
          </w:divsChild>
        </w:div>
        <w:div w:id="1310747024">
          <w:marLeft w:val="0"/>
          <w:marRight w:val="0"/>
          <w:marTop w:val="0"/>
          <w:marBottom w:val="0"/>
          <w:divBdr>
            <w:top w:val="none" w:sz="0" w:space="0" w:color="auto"/>
            <w:left w:val="none" w:sz="0" w:space="0" w:color="auto"/>
            <w:bottom w:val="none" w:sz="0" w:space="0" w:color="auto"/>
            <w:right w:val="none" w:sz="0" w:space="0" w:color="auto"/>
          </w:divBdr>
          <w:divsChild>
            <w:div w:id="138771308">
              <w:marLeft w:val="0"/>
              <w:marRight w:val="0"/>
              <w:marTop w:val="0"/>
              <w:marBottom w:val="0"/>
              <w:divBdr>
                <w:top w:val="none" w:sz="0" w:space="0" w:color="auto"/>
                <w:left w:val="none" w:sz="0" w:space="0" w:color="auto"/>
                <w:bottom w:val="none" w:sz="0" w:space="0" w:color="auto"/>
                <w:right w:val="none" w:sz="0" w:space="0" w:color="auto"/>
              </w:divBdr>
            </w:div>
            <w:div w:id="353962623">
              <w:marLeft w:val="0"/>
              <w:marRight w:val="0"/>
              <w:marTop w:val="0"/>
              <w:marBottom w:val="0"/>
              <w:divBdr>
                <w:top w:val="none" w:sz="0" w:space="0" w:color="auto"/>
                <w:left w:val="none" w:sz="0" w:space="0" w:color="auto"/>
                <w:bottom w:val="none" w:sz="0" w:space="0" w:color="auto"/>
                <w:right w:val="none" w:sz="0" w:space="0" w:color="auto"/>
              </w:divBdr>
            </w:div>
            <w:div w:id="410352193">
              <w:marLeft w:val="0"/>
              <w:marRight w:val="0"/>
              <w:marTop w:val="0"/>
              <w:marBottom w:val="0"/>
              <w:divBdr>
                <w:top w:val="none" w:sz="0" w:space="0" w:color="auto"/>
                <w:left w:val="none" w:sz="0" w:space="0" w:color="auto"/>
                <w:bottom w:val="none" w:sz="0" w:space="0" w:color="auto"/>
                <w:right w:val="none" w:sz="0" w:space="0" w:color="auto"/>
              </w:divBdr>
            </w:div>
            <w:div w:id="1054740037">
              <w:marLeft w:val="0"/>
              <w:marRight w:val="0"/>
              <w:marTop w:val="0"/>
              <w:marBottom w:val="0"/>
              <w:divBdr>
                <w:top w:val="none" w:sz="0" w:space="0" w:color="auto"/>
                <w:left w:val="none" w:sz="0" w:space="0" w:color="auto"/>
                <w:bottom w:val="none" w:sz="0" w:space="0" w:color="auto"/>
                <w:right w:val="none" w:sz="0" w:space="0" w:color="auto"/>
              </w:divBdr>
            </w:div>
            <w:div w:id="1336112814">
              <w:marLeft w:val="0"/>
              <w:marRight w:val="0"/>
              <w:marTop w:val="0"/>
              <w:marBottom w:val="0"/>
              <w:divBdr>
                <w:top w:val="none" w:sz="0" w:space="0" w:color="auto"/>
                <w:left w:val="none" w:sz="0" w:space="0" w:color="auto"/>
                <w:bottom w:val="none" w:sz="0" w:space="0" w:color="auto"/>
                <w:right w:val="none" w:sz="0" w:space="0" w:color="auto"/>
              </w:divBdr>
            </w:div>
            <w:div w:id="2008823944">
              <w:marLeft w:val="0"/>
              <w:marRight w:val="0"/>
              <w:marTop w:val="0"/>
              <w:marBottom w:val="0"/>
              <w:divBdr>
                <w:top w:val="none" w:sz="0" w:space="0" w:color="auto"/>
                <w:left w:val="none" w:sz="0" w:space="0" w:color="auto"/>
                <w:bottom w:val="none" w:sz="0" w:space="0" w:color="auto"/>
                <w:right w:val="none" w:sz="0" w:space="0" w:color="auto"/>
              </w:divBdr>
            </w:div>
          </w:divsChild>
        </w:div>
        <w:div w:id="1526823621">
          <w:marLeft w:val="0"/>
          <w:marRight w:val="0"/>
          <w:marTop w:val="0"/>
          <w:marBottom w:val="0"/>
          <w:divBdr>
            <w:top w:val="none" w:sz="0" w:space="0" w:color="auto"/>
            <w:left w:val="none" w:sz="0" w:space="0" w:color="auto"/>
            <w:bottom w:val="none" w:sz="0" w:space="0" w:color="auto"/>
            <w:right w:val="none" w:sz="0" w:space="0" w:color="auto"/>
          </w:divBdr>
          <w:divsChild>
            <w:div w:id="1200053287">
              <w:marLeft w:val="0"/>
              <w:marRight w:val="0"/>
              <w:marTop w:val="0"/>
              <w:marBottom w:val="0"/>
              <w:divBdr>
                <w:top w:val="none" w:sz="0" w:space="0" w:color="auto"/>
                <w:left w:val="none" w:sz="0" w:space="0" w:color="auto"/>
                <w:bottom w:val="none" w:sz="0" w:space="0" w:color="auto"/>
                <w:right w:val="none" w:sz="0" w:space="0" w:color="auto"/>
              </w:divBdr>
            </w:div>
          </w:divsChild>
        </w:div>
        <w:div w:id="1909880555">
          <w:marLeft w:val="0"/>
          <w:marRight w:val="0"/>
          <w:marTop w:val="0"/>
          <w:marBottom w:val="0"/>
          <w:divBdr>
            <w:top w:val="none" w:sz="0" w:space="0" w:color="auto"/>
            <w:left w:val="none" w:sz="0" w:space="0" w:color="auto"/>
            <w:bottom w:val="none" w:sz="0" w:space="0" w:color="auto"/>
            <w:right w:val="none" w:sz="0" w:space="0" w:color="auto"/>
          </w:divBdr>
          <w:divsChild>
            <w:div w:id="1274435153">
              <w:marLeft w:val="0"/>
              <w:marRight w:val="0"/>
              <w:marTop w:val="0"/>
              <w:marBottom w:val="0"/>
              <w:divBdr>
                <w:top w:val="none" w:sz="0" w:space="0" w:color="auto"/>
                <w:left w:val="none" w:sz="0" w:space="0" w:color="auto"/>
                <w:bottom w:val="none" w:sz="0" w:space="0" w:color="auto"/>
                <w:right w:val="none" w:sz="0" w:space="0" w:color="auto"/>
              </w:divBdr>
            </w:div>
            <w:div w:id="1475877618">
              <w:marLeft w:val="0"/>
              <w:marRight w:val="0"/>
              <w:marTop w:val="0"/>
              <w:marBottom w:val="0"/>
              <w:divBdr>
                <w:top w:val="none" w:sz="0" w:space="0" w:color="auto"/>
                <w:left w:val="none" w:sz="0" w:space="0" w:color="auto"/>
                <w:bottom w:val="none" w:sz="0" w:space="0" w:color="auto"/>
                <w:right w:val="none" w:sz="0" w:space="0" w:color="auto"/>
              </w:divBdr>
            </w:div>
          </w:divsChild>
        </w:div>
        <w:div w:id="1960720129">
          <w:marLeft w:val="0"/>
          <w:marRight w:val="0"/>
          <w:marTop w:val="0"/>
          <w:marBottom w:val="0"/>
          <w:divBdr>
            <w:top w:val="none" w:sz="0" w:space="0" w:color="auto"/>
            <w:left w:val="none" w:sz="0" w:space="0" w:color="auto"/>
            <w:bottom w:val="none" w:sz="0" w:space="0" w:color="auto"/>
            <w:right w:val="none" w:sz="0" w:space="0" w:color="auto"/>
          </w:divBdr>
          <w:divsChild>
            <w:div w:id="129977042">
              <w:marLeft w:val="0"/>
              <w:marRight w:val="0"/>
              <w:marTop w:val="0"/>
              <w:marBottom w:val="0"/>
              <w:divBdr>
                <w:top w:val="none" w:sz="0" w:space="0" w:color="auto"/>
                <w:left w:val="none" w:sz="0" w:space="0" w:color="auto"/>
                <w:bottom w:val="none" w:sz="0" w:space="0" w:color="auto"/>
                <w:right w:val="none" w:sz="0" w:space="0" w:color="auto"/>
              </w:divBdr>
            </w:div>
            <w:div w:id="2095321393">
              <w:marLeft w:val="0"/>
              <w:marRight w:val="0"/>
              <w:marTop w:val="0"/>
              <w:marBottom w:val="0"/>
              <w:divBdr>
                <w:top w:val="none" w:sz="0" w:space="0" w:color="auto"/>
                <w:left w:val="none" w:sz="0" w:space="0" w:color="auto"/>
                <w:bottom w:val="none" w:sz="0" w:space="0" w:color="auto"/>
                <w:right w:val="none" w:sz="0" w:space="0" w:color="auto"/>
              </w:divBdr>
            </w:div>
          </w:divsChild>
        </w:div>
        <w:div w:id="2090689003">
          <w:marLeft w:val="0"/>
          <w:marRight w:val="0"/>
          <w:marTop w:val="0"/>
          <w:marBottom w:val="0"/>
          <w:divBdr>
            <w:top w:val="none" w:sz="0" w:space="0" w:color="auto"/>
            <w:left w:val="none" w:sz="0" w:space="0" w:color="auto"/>
            <w:bottom w:val="none" w:sz="0" w:space="0" w:color="auto"/>
            <w:right w:val="none" w:sz="0" w:space="0" w:color="auto"/>
          </w:divBdr>
          <w:divsChild>
            <w:div w:id="452594747">
              <w:marLeft w:val="0"/>
              <w:marRight w:val="0"/>
              <w:marTop w:val="0"/>
              <w:marBottom w:val="0"/>
              <w:divBdr>
                <w:top w:val="none" w:sz="0" w:space="0" w:color="auto"/>
                <w:left w:val="none" w:sz="0" w:space="0" w:color="auto"/>
                <w:bottom w:val="none" w:sz="0" w:space="0" w:color="auto"/>
                <w:right w:val="none" w:sz="0" w:space="0" w:color="auto"/>
              </w:divBdr>
            </w:div>
            <w:div w:id="1162551004">
              <w:marLeft w:val="0"/>
              <w:marRight w:val="0"/>
              <w:marTop w:val="0"/>
              <w:marBottom w:val="0"/>
              <w:divBdr>
                <w:top w:val="none" w:sz="0" w:space="0" w:color="auto"/>
                <w:left w:val="none" w:sz="0" w:space="0" w:color="auto"/>
                <w:bottom w:val="none" w:sz="0" w:space="0" w:color="auto"/>
                <w:right w:val="none" w:sz="0" w:space="0" w:color="auto"/>
              </w:divBdr>
            </w:div>
            <w:div w:id="1270940310">
              <w:marLeft w:val="0"/>
              <w:marRight w:val="0"/>
              <w:marTop w:val="0"/>
              <w:marBottom w:val="0"/>
              <w:divBdr>
                <w:top w:val="none" w:sz="0" w:space="0" w:color="auto"/>
                <w:left w:val="none" w:sz="0" w:space="0" w:color="auto"/>
                <w:bottom w:val="none" w:sz="0" w:space="0" w:color="auto"/>
                <w:right w:val="none" w:sz="0" w:space="0" w:color="auto"/>
              </w:divBdr>
            </w:div>
            <w:div w:id="1277130501">
              <w:marLeft w:val="0"/>
              <w:marRight w:val="0"/>
              <w:marTop w:val="0"/>
              <w:marBottom w:val="0"/>
              <w:divBdr>
                <w:top w:val="none" w:sz="0" w:space="0" w:color="auto"/>
                <w:left w:val="none" w:sz="0" w:space="0" w:color="auto"/>
                <w:bottom w:val="none" w:sz="0" w:space="0" w:color="auto"/>
                <w:right w:val="none" w:sz="0" w:space="0" w:color="auto"/>
              </w:divBdr>
            </w:div>
          </w:divsChild>
        </w:div>
        <w:div w:id="2094934219">
          <w:marLeft w:val="0"/>
          <w:marRight w:val="0"/>
          <w:marTop w:val="0"/>
          <w:marBottom w:val="0"/>
          <w:divBdr>
            <w:top w:val="none" w:sz="0" w:space="0" w:color="auto"/>
            <w:left w:val="none" w:sz="0" w:space="0" w:color="auto"/>
            <w:bottom w:val="none" w:sz="0" w:space="0" w:color="auto"/>
            <w:right w:val="none" w:sz="0" w:space="0" w:color="auto"/>
          </w:divBdr>
          <w:divsChild>
            <w:div w:id="77018441">
              <w:marLeft w:val="0"/>
              <w:marRight w:val="0"/>
              <w:marTop w:val="0"/>
              <w:marBottom w:val="0"/>
              <w:divBdr>
                <w:top w:val="none" w:sz="0" w:space="0" w:color="auto"/>
                <w:left w:val="none" w:sz="0" w:space="0" w:color="auto"/>
                <w:bottom w:val="none" w:sz="0" w:space="0" w:color="auto"/>
                <w:right w:val="none" w:sz="0" w:space="0" w:color="auto"/>
              </w:divBdr>
            </w:div>
            <w:div w:id="1479760352">
              <w:marLeft w:val="0"/>
              <w:marRight w:val="0"/>
              <w:marTop w:val="0"/>
              <w:marBottom w:val="0"/>
              <w:divBdr>
                <w:top w:val="none" w:sz="0" w:space="0" w:color="auto"/>
                <w:left w:val="none" w:sz="0" w:space="0" w:color="auto"/>
                <w:bottom w:val="none" w:sz="0" w:space="0" w:color="auto"/>
                <w:right w:val="none" w:sz="0" w:space="0" w:color="auto"/>
              </w:divBdr>
            </w:div>
            <w:div w:id="2111317758">
              <w:marLeft w:val="0"/>
              <w:marRight w:val="0"/>
              <w:marTop w:val="0"/>
              <w:marBottom w:val="0"/>
              <w:divBdr>
                <w:top w:val="none" w:sz="0" w:space="0" w:color="auto"/>
                <w:left w:val="none" w:sz="0" w:space="0" w:color="auto"/>
                <w:bottom w:val="none" w:sz="0" w:space="0" w:color="auto"/>
                <w:right w:val="none" w:sz="0" w:space="0" w:color="auto"/>
              </w:divBdr>
            </w:div>
            <w:div w:id="2128694824">
              <w:marLeft w:val="0"/>
              <w:marRight w:val="0"/>
              <w:marTop w:val="0"/>
              <w:marBottom w:val="0"/>
              <w:divBdr>
                <w:top w:val="none" w:sz="0" w:space="0" w:color="auto"/>
                <w:left w:val="none" w:sz="0" w:space="0" w:color="auto"/>
                <w:bottom w:val="none" w:sz="0" w:space="0" w:color="auto"/>
                <w:right w:val="none" w:sz="0" w:space="0" w:color="auto"/>
              </w:divBdr>
            </w:div>
          </w:divsChild>
        </w:div>
        <w:div w:id="2135978232">
          <w:marLeft w:val="0"/>
          <w:marRight w:val="0"/>
          <w:marTop w:val="0"/>
          <w:marBottom w:val="0"/>
          <w:divBdr>
            <w:top w:val="none" w:sz="0" w:space="0" w:color="auto"/>
            <w:left w:val="none" w:sz="0" w:space="0" w:color="auto"/>
            <w:bottom w:val="none" w:sz="0" w:space="0" w:color="auto"/>
            <w:right w:val="none" w:sz="0" w:space="0" w:color="auto"/>
          </w:divBdr>
          <w:divsChild>
            <w:div w:id="504635097">
              <w:marLeft w:val="0"/>
              <w:marRight w:val="0"/>
              <w:marTop w:val="0"/>
              <w:marBottom w:val="0"/>
              <w:divBdr>
                <w:top w:val="none" w:sz="0" w:space="0" w:color="auto"/>
                <w:left w:val="none" w:sz="0" w:space="0" w:color="auto"/>
                <w:bottom w:val="none" w:sz="0" w:space="0" w:color="auto"/>
                <w:right w:val="none" w:sz="0" w:space="0" w:color="auto"/>
              </w:divBdr>
            </w:div>
            <w:div w:id="823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379">
      <w:bodyDiv w:val="1"/>
      <w:marLeft w:val="0"/>
      <w:marRight w:val="0"/>
      <w:marTop w:val="0"/>
      <w:marBottom w:val="0"/>
      <w:divBdr>
        <w:top w:val="none" w:sz="0" w:space="0" w:color="auto"/>
        <w:left w:val="none" w:sz="0" w:space="0" w:color="auto"/>
        <w:bottom w:val="none" w:sz="0" w:space="0" w:color="auto"/>
        <w:right w:val="none" w:sz="0" w:space="0" w:color="auto"/>
      </w:divBdr>
    </w:div>
    <w:div w:id="357508078">
      <w:bodyDiv w:val="1"/>
      <w:marLeft w:val="0"/>
      <w:marRight w:val="0"/>
      <w:marTop w:val="0"/>
      <w:marBottom w:val="0"/>
      <w:divBdr>
        <w:top w:val="none" w:sz="0" w:space="0" w:color="auto"/>
        <w:left w:val="none" w:sz="0" w:space="0" w:color="auto"/>
        <w:bottom w:val="none" w:sz="0" w:space="0" w:color="auto"/>
        <w:right w:val="none" w:sz="0" w:space="0" w:color="auto"/>
      </w:divBdr>
    </w:div>
    <w:div w:id="424767589">
      <w:bodyDiv w:val="1"/>
      <w:marLeft w:val="0"/>
      <w:marRight w:val="0"/>
      <w:marTop w:val="0"/>
      <w:marBottom w:val="0"/>
      <w:divBdr>
        <w:top w:val="none" w:sz="0" w:space="0" w:color="auto"/>
        <w:left w:val="none" w:sz="0" w:space="0" w:color="auto"/>
        <w:bottom w:val="none" w:sz="0" w:space="0" w:color="auto"/>
        <w:right w:val="none" w:sz="0" w:space="0" w:color="auto"/>
      </w:divBdr>
    </w:div>
    <w:div w:id="597829322">
      <w:bodyDiv w:val="1"/>
      <w:marLeft w:val="0"/>
      <w:marRight w:val="0"/>
      <w:marTop w:val="0"/>
      <w:marBottom w:val="0"/>
      <w:divBdr>
        <w:top w:val="none" w:sz="0" w:space="0" w:color="auto"/>
        <w:left w:val="none" w:sz="0" w:space="0" w:color="auto"/>
        <w:bottom w:val="none" w:sz="0" w:space="0" w:color="auto"/>
        <w:right w:val="none" w:sz="0" w:space="0" w:color="auto"/>
      </w:divBdr>
    </w:div>
    <w:div w:id="605309990">
      <w:bodyDiv w:val="1"/>
      <w:marLeft w:val="0"/>
      <w:marRight w:val="0"/>
      <w:marTop w:val="0"/>
      <w:marBottom w:val="0"/>
      <w:divBdr>
        <w:top w:val="none" w:sz="0" w:space="0" w:color="auto"/>
        <w:left w:val="none" w:sz="0" w:space="0" w:color="auto"/>
        <w:bottom w:val="none" w:sz="0" w:space="0" w:color="auto"/>
        <w:right w:val="none" w:sz="0" w:space="0" w:color="auto"/>
      </w:divBdr>
    </w:div>
    <w:div w:id="627049460">
      <w:bodyDiv w:val="1"/>
      <w:marLeft w:val="0"/>
      <w:marRight w:val="0"/>
      <w:marTop w:val="0"/>
      <w:marBottom w:val="0"/>
      <w:divBdr>
        <w:top w:val="none" w:sz="0" w:space="0" w:color="auto"/>
        <w:left w:val="none" w:sz="0" w:space="0" w:color="auto"/>
        <w:bottom w:val="none" w:sz="0" w:space="0" w:color="auto"/>
        <w:right w:val="none" w:sz="0" w:space="0" w:color="auto"/>
      </w:divBdr>
    </w:div>
    <w:div w:id="648367750">
      <w:bodyDiv w:val="1"/>
      <w:marLeft w:val="0"/>
      <w:marRight w:val="0"/>
      <w:marTop w:val="0"/>
      <w:marBottom w:val="0"/>
      <w:divBdr>
        <w:top w:val="none" w:sz="0" w:space="0" w:color="auto"/>
        <w:left w:val="none" w:sz="0" w:space="0" w:color="auto"/>
        <w:bottom w:val="none" w:sz="0" w:space="0" w:color="auto"/>
        <w:right w:val="none" w:sz="0" w:space="0" w:color="auto"/>
      </w:divBdr>
    </w:div>
    <w:div w:id="760956306">
      <w:bodyDiv w:val="1"/>
      <w:marLeft w:val="0"/>
      <w:marRight w:val="0"/>
      <w:marTop w:val="0"/>
      <w:marBottom w:val="0"/>
      <w:divBdr>
        <w:top w:val="none" w:sz="0" w:space="0" w:color="auto"/>
        <w:left w:val="none" w:sz="0" w:space="0" w:color="auto"/>
        <w:bottom w:val="none" w:sz="0" w:space="0" w:color="auto"/>
        <w:right w:val="none" w:sz="0" w:space="0" w:color="auto"/>
      </w:divBdr>
    </w:div>
    <w:div w:id="798037090">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854543121">
      <w:bodyDiv w:val="1"/>
      <w:marLeft w:val="0"/>
      <w:marRight w:val="0"/>
      <w:marTop w:val="0"/>
      <w:marBottom w:val="0"/>
      <w:divBdr>
        <w:top w:val="none" w:sz="0" w:space="0" w:color="auto"/>
        <w:left w:val="none" w:sz="0" w:space="0" w:color="auto"/>
        <w:bottom w:val="none" w:sz="0" w:space="0" w:color="auto"/>
        <w:right w:val="none" w:sz="0" w:space="0" w:color="auto"/>
      </w:divBdr>
    </w:div>
    <w:div w:id="865404711">
      <w:bodyDiv w:val="1"/>
      <w:marLeft w:val="0"/>
      <w:marRight w:val="0"/>
      <w:marTop w:val="0"/>
      <w:marBottom w:val="0"/>
      <w:divBdr>
        <w:top w:val="none" w:sz="0" w:space="0" w:color="auto"/>
        <w:left w:val="none" w:sz="0" w:space="0" w:color="auto"/>
        <w:bottom w:val="none" w:sz="0" w:space="0" w:color="auto"/>
        <w:right w:val="none" w:sz="0" w:space="0" w:color="auto"/>
      </w:divBdr>
    </w:div>
    <w:div w:id="927227413">
      <w:bodyDiv w:val="1"/>
      <w:marLeft w:val="0"/>
      <w:marRight w:val="0"/>
      <w:marTop w:val="0"/>
      <w:marBottom w:val="0"/>
      <w:divBdr>
        <w:top w:val="none" w:sz="0" w:space="0" w:color="auto"/>
        <w:left w:val="none" w:sz="0" w:space="0" w:color="auto"/>
        <w:bottom w:val="none" w:sz="0" w:space="0" w:color="auto"/>
        <w:right w:val="none" w:sz="0" w:space="0" w:color="auto"/>
      </w:divBdr>
    </w:div>
    <w:div w:id="938869944">
      <w:bodyDiv w:val="1"/>
      <w:marLeft w:val="0"/>
      <w:marRight w:val="0"/>
      <w:marTop w:val="0"/>
      <w:marBottom w:val="0"/>
      <w:divBdr>
        <w:top w:val="none" w:sz="0" w:space="0" w:color="auto"/>
        <w:left w:val="none" w:sz="0" w:space="0" w:color="auto"/>
        <w:bottom w:val="none" w:sz="0" w:space="0" w:color="auto"/>
        <w:right w:val="none" w:sz="0" w:space="0" w:color="auto"/>
      </w:divBdr>
      <w:divsChild>
        <w:div w:id="995956415">
          <w:marLeft w:val="0"/>
          <w:marRight w:val="0"/>
          <w:marTop w:val="0"/>
          <w:marBottom w:val="0"/>
          <w:divBdr>
            <w:top w:val="none" w:sz="0" w:space="0" w:color="auto"/>
            <w:left w:val="none" w:sz="0" w:space="0" w:color="auto"/>
            <w:bottom w:val="none" w:sz="0" w:space="0" w:color="auto"/>
            <w:right w:val="none" w:sz="0" w:space="0" w:color="auto"/>
          </w:divBdr>
        </w:div>
        <w:div w:id="1202789149">
          <w:marLeft w:val="0"/>
          <w:marRight w:val="0"/>
          <w:marTop w:val="0"/>
          <w:marBottom w:val="0"/>
          <w:divBdr>
            <w:top w:val="none" w:sz="0" w:space="0" w:color="auto"/>
            <w:left w:val="none" w:sz="0" w:space="0" w:color="auto"/>
            <w:bottom w:val="none" w:sz="0" w:space="0" w:color="auto"/>
            <w:right w:val="none" w:sz="0" w:space="0" w:color="auto"/>
          </w:divBdr>
        </w:div>
      </w:divsChild>
    </w:div>
    <w:div w:id="943879490">
      <w:bodyDiv w:val="1"/>
      <w:marLeft w:val="0"/>
      <w:marRight w:val="0"/>
      <w:marTop w:val="0"/>
      <w:marBottom w:val="0"/>
      <w:divBdr>
        <w:top w:val="none" w:sz="0" w:space="0" w:color="auto"/>
        <w:left w:val="none" w:sz="0" w:space="0" w:color="auto"/>
        <w:bottom w:val="none" w:sz="0" w:space="0" w:color="auto"/>
        <w:right w:val="none" w:sz="0" w:space="0" w:color="auto"/>
      </w:divBdr>
    </w:div>
    <w:div w:id="945160499">
      <w:bodyDiv w:val="1"/>
      <w:marLeft w:val="0"/>
      <w:marRight w:val="0"/>
      <w:marTop w:val="0"/>
      <w:marBottom w:val="0"/>
      <w:divBdr>
        <w:top w:val="none" w:sz="0" w:space="0" w:color="auto"/>
        <w:left w:val="none" w:sz="0" w:space="0" w:color="auto"/>
        <w:bottom w:val="none" w:sz="0" w:space="0" w:color="auto"/>
        <w:right w:val="none" w:sz="0" w:space="0" w:color="auto"/>
      </w:divBdr>
      <w:divsChild>
        <w:div w:id="852303142">
          <w:marLeft w:val="0"/>
          <w:marRight w:val="0"/>
          <w:marTop w:val="0"/>
          <w:marBottom w:val="0"/>
          <w:divBdr>
            <w:top w:val="none" w:sz="0" w:space="0" w:color="auto"/>
            <w:left w:val="none" w:sz="0" w:space="0" w:color="auto"/>
            <w:bottom w:val="none" w:sz="0" w:space="0" w:color="auto"/>
            <w:right w:val="none" w:sz="0" w:space="0" w:color="auto"/>
          </w:divBdr>
        </w:div>
        <w:div w:id="1479030536">
          <w:marLeft w:val="0"/>
          <w:marRight w:val="0"/>
          <w:marTop w:val="0"/>
          <w:marBottom w:val="0"/>
          <w:divBdr>
            <w:top w:val="none" w:sz="0" w:space="0" w:color="auto"/>
            <w:left w:val="none" w:sz="0" w:space="0" w:color="auto"/>
            <w:bottom w:val="none" w:sz="0" w:space="0" w:color="auto"/>
            <w:right w:val="none" w:sz="0" w:space="0" w:color="auto"/>
          </w:divBdr>
        </w:div>
      </w:divsChild>
    </w:div>
    <w:div w:id="946543199">
      <w:bodyDiv w:val="1"/>
      <w:marLeft w:val="0"/>
      <w:marRight w:val="0"/>
      <w:marTop w:val="0"/>
      <w:marBottom w:val="0"/>
      <w:divBdr>
        <w:top w:val="none" w:sz="0" w:space="0" w:color="auto"/>
        <w:left w:val="none" w:sz="0" w:space="0" w:color="auto"/>
        <w:bottom w:val="none" w:sz="0" w:space="0" w:color="auto"/>
        <w:right w:val="none" w:sz="0" w:space="0" w:color="auto"/>
      </w:divBdr>
    </w:div>
    <w:div w:id="980227871">
      <w:bodyDiv w:val="1"/>
      <w:marLeft w:val="0"/>
      <w:marRight w:val="0"/>
      <w:marTop w:val="0"/>
      <w:marBottom w:val="0"/>
      <w:divBdr>
        <w:top w:val="none" w:sz="0" w:space="0" w:color="auto"/>
        <w:left w:val="none" w:sz="0" w:space="0" w:color="auto"/>
        <w:bottom w:val="none" w:sz="0" w:space="0" w:color="auto"/>
        <w:right w:val="none" w:sz="0" w:space="0" w:color="auto"/>
      </w:divBdr>
    </w:div>
    <w:div w:id="1039361641">
      <w:bodyDiv w:val="1"/>
      <w:marLeft w:val="0"/>
      <w:marRight w:val="0"/>
      <w:marTop w:val="0"/>
      <w:marBottom w:val="0"/>
      <w:divBdr>
        <w:top w:val="none" w:sz="0" w:space="0" w:color="auto"/>
        <w:left w:val="none" w:sz="0" w:space="0" w:color="auto"/>
        <w:bottom w:val="none" w:sz="0" w:space="0" w:color="auto"/>
        <w:right w:val="none" w:sz="0" w:space="0" w:color="auto"/>
      </w:divBdr>
    </w:div>
    <w:div w:id="1112935979">
      <w:bodyDiv w:val="1"/>
      <w:marLeft w:val="0"/>
      <w:marRight w:val="0"/>
      <w:marTop w:val="0"/>
      <w:marBottom w:val="0"/>
      <w:divBdr>
        <w:top w:val="none" w:sz="0" w:space="0" w:color="auto"/>
        <w:left w:val="none" w:sz="0" w:space="0" w:color="auto"/>
        <w:bottom w:val="none" w:sz="0" w:space="0" w:color="auto"/>
        <w:right w:val="none" w:sz="0" w:space="0" w:color="auto"/>
      </w:divBdr>
    </w:div>
    <w:div w:id="1115518877">
      <w:bodyDiv w:val="1"/>
      <w:marLeft w:val="0"/>
      <w:marRight w:val="0"/>
      <w:marTop w:val="0"/>
      <w:marBottom w:val="0"/>
      <w:divBdr>
        <w:top w:val="none" w:sz="0" w:space="0" w:color="auto"/>
        <w:left w:val="none" w:sz="0" w:space="0" w:color="auto"/>
        <w:bottom w:val="none" w:sz="0" w:space="0" w:color="auto"/>
        <w:right w:val="none" w:sz="0" w:space="0" w:color="auto"/>
      </w:divBdr>
    </w:div>
    <w:div w:id="1379670690">
      <w:bodyDiv w:val="1"/>
      <w:marLeft w:val="0"/>
      <w:marRight w:val="0"/>
      <w:marTop w:val="0"/>
      <w:marBottom w:val="0"/>
      <w:divBdr>
        <w:top w:val="none" w:sz="0" w:space="0" w:color="auto"/>
        <w:left w:val="none" w:sz="0" w:space="0" w:color="auto"/>
        <w:bottom w:val="none" w:sz="0" w:space="0" w:color="auto"/>
        <w:right w:val="none" w:sz="0" w:space="0" w:color="auto"/>
      </w:divBdr>
    </w:div>
    <w:div w:id="1394158528">
      <w:bodyDiv w:val="1"/>
      <w:marLeft w:val="0"/>
      <w:marRight w:val="0"/>
      <w:marTop w:val="0"/>
      <w:marBottom w:val="0"/>
      <w:divBdr>
        <w:top w:val="none" w:sz="0" w:space="0" w:color="auto"/>
        <w:left w:val="none" w:sz="0" w:space="0" w:color="auto"/>
        <w:bottom w:val="none" w:sz="0" w:space="0" w:color="auto"/>
        <w:right w:val="none" w:sz="0" w:space="0" w:color="auto"/>
      </w:divBdr>
    </w:div>
    <w:div w:id="1450776996">
      <w:bodyDiv w:val="1"/>
      <w:marLeft w:val="0"/>
      <w:marRight w:val="0"/>
      <w:marTop w:val="0"/>
      <w:marBottom w:val="0"/>
      <w:divBdr>
        <w:top w:val="none" w:sz="0" w:space="0" w:color="auto"/>
        <w:left w:val="none" w:sz="0" w:space="0" w:color="auto"/>
        <w:bottom w:val="none" w:sz="0" w:space="0" w:color="auto"/>
        <w:right w:val="none" w:sz="0" w:space="0" w:color="auto"/>
      </w:divBdr>
    </w:div>
    <w:div w:id="1509128617">
      <w:bodyDiv w:val="1"/>
      <w:marLeft w:val="0"/>
      <w:marRight w:val="0"/>
      <w:marTop w:val="0"/>
      <w:marBottom w:val="0"/>
      <w:divBdr>
        <w:top w:val="none" w:sz="0" w:space="0" w:color="auto"/>
        <w:left w:val="none" w:sz="0" w:space="0" w:color="auto"/>
        <w:bottom w:val="none" w:sz="0" w:space="0" w:color="auto"/>
        <w:right w:val="none" w:sz="0" w:space="0" w:color="auto"/>
      </w:divBdr>
    </w:div>
    <w:div w:id="1537615358">
      <w:bodyDiv w:val="1"/>
      <w:marLeft w:val="0"/>
      <w:marRight w:val="0"/>
      <w:marTop w:val="0"/>
      <w:marBottom w:val="0"/>
      <w:divBdr>
        <w:top w:val="none" w:sz="0" w:space="0" w:color="auto"/>
        <w:left w:val="none" w:sz="0" w:space="0" w:color="auto"/>
        <w:bottom w:val="none" w:sz="0" w:space="0" w:color="auto"/>
        <w:right w:val="none" w:sz="0" w:space="0" w:color="auto"/>
      </w:divBdr>
    </w:div>
    <w:div w:id="1697344661">
      <w:bodyDiv w:val="1"/>
      <w:marLeft w:val="0"/>
      <w:marRight w:val="0"/>
      <w:marTop w:val="0"/>
      <w:marBottom w:val="0"/>
      <w:divBdr>
        <w:top w:val="none" w:sz="0" w:space="0" w:color="auto"/>
        <w:left w:val="none" w:sz="0" w:space="0" w:color="auto"/>
        <w:bottom w:val="none" w:sz="0" w:space="0" w:color="auto"/>
        <w:right w:val="none" w:sz="0" w:space="0" w:color="auto"/>
      </w:divBdr>
    </w:div>
    <w:div w:id="1734812627">
      <w:bodyDiv w:val="1"/>
      <w:marLeft w:val="0"/>
      <w:marRight w:val="0"/>
      <w:marTop w:val="0"/>
      <w:marBottom w:val="0"/>
      <w:divBdr>
        <w:top w:val="none" w:sz="0" w:space="0" w:color="auto"/>
        <w:left w:val="none" w:sz="0" w:space="0" w:color="auto"/>
        <w:bottom w:val="none" w:sz="0" w:space="0" w:color="auto"/>
        <w:right w:val="none" w:sz="0" w:space="0" w:color="auto"/>
      </w:divBdr>
    </w:div>
    <w:div w:id="1738429902">
      <w:bodyDiv w:val="1"/>
      <w:marLeft w:val="0"/>
      <w:marRight w:val="0"/>
      <w:marTop w:val="0"/>
      <w:marBottom w:val="0"/>
      <w:divBdr>
        <w:top w:val="none" w:sz="0" w:space="0" w:color="auto"/>
        <w:left w:val="none" w:sz="0" w:space="0" w:color="auto"/>
        <w:bottom w:val="none" w:sz="0" w:space="0" w:color="auto"/>
        <w:right w:val="none" w:sz="0" w:space="0" w:color="auto"/>
      </w:divBdr>
    </w:div>
    <w:div w:id="1764261657">
      <w:bodyDiv w:val="1"/>
      <w:marLeft w:val="0"/>
      <w:marRight w:val="0"/>
      <w:marTop w:val="0"/>
      <w:marBottom w:val="0"/>
      <w:divBdr>
        <w:top w:val="none" w:sz="0" w:space="0" w:color="auto"/>
        <w:left w:val="none" w:sz="0" w:space="0" w:color="auto"/>
        <w:bottom w:val="none" w:sz="0" w:space="0" w:color="auto"/>
        <w:right w:val="none" w:sz="0" w:space="0" w:color="auto"/>
      </w:divBdr>
    </w:div>
    <w:div w:id="1792894596">
      <w:bodyDiv w:val="1"/>
      <w:marLeft w:val="0"/>
      <w:marRight w:val="0"/>
      <w:marTop w:val="0"/>
      <w:marBottom w:val="0"/>
      <w:divBdr>
        <w:top w:val="none" w:sz="0" w:space="0" w:color="auto"/>
        <w:left w:val="none" w:sz="0" w:space="0" w:color="auto"/>
        <w:bottom w:val="none" w:sz="0" w:space="0" w:color="auto"/>
        <w:right w:val="none" w:sz="0" w:space="0" w:color="auto"/>
      </w:divBdr>
    </w:div>
    <w:div w:id="1829242906">
      <w:bodyDiv w:val="1"/>
      <w:marLeft w:val="0"/>
      <w:marRight w:val="0"/>
      <w:marTop w:val="0"/>
      <w:marBottom w:val="0"/>
      <w:divBdr>
        <w:top w:val="none" w:sz="0" w:space="0" w:color="auto"/>
        <w:left w:val="none" w:sz="0" w:space="0" w:color="auto"/>
        <w:bottom w:val="none" w:sz="0" w:space="0" w:color="auto"/>
        <w:right w:val="none" w:sz="0" w:space="0" w:color="auto"/>
      </w:divBdr>
    </w:div>
    <w:div w:id="1880122752">
      <w:bodyDiv w:val="1"/>
      <w:marLeft w:val="0"/>
      <w:marRight w:val="0"/>
      <w:marTop w:val="0"/>
      <w:marBottom w:val="0"/>
      <w:divBdr>
        <w:top w:val="none" w:sz="0" w:space="0" w:color="auto"/>
        <w:left w:val="none" w:sz="0" w:space="0" w:color="auto"/>
        <w:bottom w:val="none" w:sz="0" w:space="0" w:color="auto"/>
        <w:right w:val="none" w:sz="0" w:space="0" w:color="auto"/>
      </w:divBdr>
    </w:div>
    <w:div w:id="1902010440">
      <w:bodyDiv w:val="1"/>
      <w:marLeft w:val="0"/>
      <w:marRight w:val="0"/>
      <w:marTop w:val="0"/>
      <w:marBottom w:val="0"/>
      <w:divBdr>
        <w:top w:val="none" w:sz="0" w:space="0" w:color="auto"/>
        <w:left w:val="none" w:sz="0" w:space="0" w:color="auto"/>
        <w:bottom w:val="none" w:sz="0" w:space="0" w:color="auto"/>
        <w:right w:val="none" w:sz="0" w:space="0" w:color="auto"/>
      </w:divBdr>
    </w:div>
    <w:div w:id="1929457213">
      <w:bodyDiv w:val="1"/>
      <w:marLeft w:val="0"/>
      <w:marRight w:val="0"/>
      <w:marTop w:val="0"/>
      <w:marBottom w:val="0"/>
      <w:divBdr>
        <w:top w:val="none" w:sz="0" w:space="0" w:color="auto"/>
        <w:left w:val="none" w:sz="0" w:space="0" w:color="auto"/>
        <w:bottom w:val="none" w:sz="0" w:space="0" w:color="auto"/>
        <w:right w:val="none" w:sz="0" w:space="0" w:color="auto"/>
      </w:divBdr>
    </w:div>
    <w:div w:id="1932005921">
      <w:bodyDiv w:val="1"/>
      <w:marLeft w:val="0"/>
      <w:marRight w:val="0"/>
      <w:marTop w:val="0"/>
      <w:marBottom w:val="0"/>
      <w:divBdr>
        <w:top w:val="none" w:sz="0" w:space="0" w:color="auto"/>
        <w:left w:val="none" w:sz="0" w:space="0" w:color="auto"/>
        <w:bottom w:val="none" w:sz="0" w:space="0" w:color="auto"/>
        <w:right w:val="none" w:sz="0" w:space="0" w:color="auto"/>
      </w:divBdr>
    </w:div>
    <w:div w:id="1959022091">
      <w:bodyDiv w:val="1"/>
      <w:marLeft w:val="0"/>
      <w:marRight w:val="0"/>
      <w:marTop w:val="0"/>
      <w:marBottom w:val="0"/>
      <w:divBdr>
        <w:top w:val="none" w:sz="0" w:space="0" w:color="auto"/>
        <w:left w:val="none" w:sz="0" w:space="0" w:color="auto"/>
        <w:bottom w:val="none" w:sz="0" w:space="0" w:color="auto"/>
        <w:right w:val="none" w:sz="0" w:space="0" w:color="auto"/>
      </w:divBdr>
    </w:div>
    <w:div w:id="2008049416">
      <w:bodyDiv w:val="1"/>
      <w:marLeft w:val="0"/>
      <w:marRight w:val="0"/>
      <w:marTop w:val="0"/>
      <w:marBottom w:val="0"/>
      <w:divBdr>
        <w:top w:val="none" w:sz="0" w:space="0" w:color="auto"/>
        <w:left w:val="none" w:sz="0" w:space="0" w:color="auto"/>
        <w:bottom w:val="none" w:sz="0" w:space="0" w:color="auto"/>
        <w:right w:val="none" w:sz="0" w:space="0" w:color="auto"/>
      </w:divBdr>
    </w:div>
    <w:div w:id="2015912575">
      <w:bodyDiv w:val="1"/>
      <w:marLeft w:val="0"/>
      <w:marRight w:val="0"/>
      <w:marTop w:val="0"/>
      <w:marBottom w:val="0"/>
      <w:divBdr>
        <w:top w:val="none" w:sz="0" w:space="0" w:color="auto"/>
        <w:left w:val="none" w:sz="0" w:space="0" w:color="auto"/>
        <w:bottom w:val="none" w:sz="0" w:space="0" w:color="auto"/>
        <w:right w:val="none" w:sz="0" w:space="0" w:color="auto"/>
      </w:divBdr>
    </w:div>
    <w:div w:id="2055959996">
      <w:bodyDiv w:val="1"/>
      <w:marLeft w:val="0"/>
      <w:marRight w:val="0"/>
      <w:marTop w:val="0"/>
      <w:marBottom w:val="0"/>
      <w:divBdr>
        <w:top w:val="none" w:sz="0" w:space="0" w:color="auto"/>
        <w:left w:val="none" w:sz="0" w:space="0" w:color="auto"/>
        <w:bottom w:val="none" w:sz="0" w:space="0" w:color="auto"/>
        <w:right w:val="none" w:sz="0" w:space="0" w:color="auto"/>
      </w:divBdr>
    </w:div>
    <w:div w:id="2128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ORGN-317801165-9239</_dlc_DocId>
    <_dlc_DocIdUrl xmlns="02b462e0-950b-4d18-8f56-efe6ec8fd98e">
      <Url>https://nedlands365.sharepoint.com/sites/organisation/council/_layouts/15/DocIdRedir.aspx?ID=ORGN-317801165-9239</Url>
      <Description>ORGN-317801165-9239</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SharedWithUsers xmlns="99f90307-c380-4349-a4d3-52955e408d9d">
      <UserInfo>
        <DisplayName>Kimberley Richards</DisplayName>
        <AccountId>142</AccountId>
        <AccountType/>
      </UserInfo>
      <UserInfo>
        <DisplayName>Ross Jutras-Minett</DisplayName>
        <AccountId>309</AccountId>
        <AccountType/>
      </UserInfo>
      <UserInfo>
        <DisplayName>Joshua Scrutton</DisplayName>
        <AccountId>499</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V3Comments xmlns="http://schemas.microsoft.com/sharepoint/v3" xsi:nil="true"/>
  </documentManagement>
</p:properties>
</file>

<file path=customXml/itemProps1.xml><?xml version="1.0" encoding="utf-8"?>
<ds:datastoreItem xmlns:ds="http://schemas.openxmlformats.org/officeDocument/2006/customXml" ds:itemID="{34882F0B-E51E-4F50-85DB-CDD290F2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A44BE-2463-45E0-92C8-8F365F5CE1C9}">
  <ds:schemaRefs>
    <ds:schemaRef ds:uri="http://schemas.openxmlformats.org/officeDocument/2006/bibliography"/>
  </ds:schemaRefs>
</ds:datastoreItem>
</file>

<file path=customXml/itemProps3.xml><?xml version="1.0" encoding="utf-8"?>
<ds:datastoreItem xmlns:ds="http://schemas.openxmlformats.org/officeDocument/2006/customXml" ds:itemID="{DF746128-4EE8-4404-956F-304F7AEA2563}">
  <ds:schemaRefs>
    <ds:schemaRef ds:uri="http://schemas.microsoft.com/sharepoint/v3/contenttype/forms"/>
  </ds:schemaRefs>
</ds:datastoreItem>
</file>

<file path=customXml/itemProps4.xml><?xml version="1.0" encoding="utf-8"?>
<ds:datastoreItem xmlns:ds="http://schemas.openxmlformats.org/officeDocument/2006/customXml" ds:itemID="{F758D069-3B0C-4036-B9AD-22232EBA4095}">
  <ds:schemaRefs>
    <ds:schemaRef ds:uri="http://schemas.microsoft.com/sharepoint/events"/>
  </ds:schemaRefs>
</ds:datastoreItem>
</file>

<file path=customXml/itemProps5.xml><?xml version="1.0" encoding="utf-8"?>
<ds:datastoreItem xmlns:ds="http://schemas.openxmlformats.org/officeDocument/2006/customXml" ds:itemID="{C491EAE0-37B4-4AD7-9EC4-78D8AAB83EE5}">
  <ds:schemaRefs>
    <ds:schemaRef ds:uri="http://purl.org/dc/elements/1.1/"/>
    <ds:schemaRef ds:uri="http://purl.org/dc/terms/"/>
    <ds:schemaRef ds:uri="7dce4f99-cff1-4fd8-801c-290f26aab7b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4569545-3f5c-4d76-b5ef-e21c01e673e6"/>
    <ds:schemaRef ds:uri="99f90307-c380-4349-a4d3-52955e408d9d"/>
    <ds:schemaRef ds:uri="http://schemas.microsoft.com/sharepoint/v3"/>
    <ds:schemaRef ds:uri="b3dba301-5620-44c7-a8fe-21bd50c42e00"/>
    <ds:schemaRef ds:uri="82dc8473-40ba-4f11-b935-f34260e482de"/>
    <ds:schemaRef ds:uri="02b462e0-950b-4d18-8f56-efe6ec8fd9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17862</Words>
  <Characters>96991</Characters>
  <Application>Microsoft Office Word</Application>
  <DocSecurity>0</DocSecurity>
  <Lines>2694</Lines>
  <Paragraphs>1115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113738</CharactersWithSpaces>
  <SharedDoc>false</SharedDoc>
  <HLinks>
    <vt:vector size="72" baseType="variant">
      <vt:variant>
        <vt:i4>1441841</vt:i4>
      </vt:variant>
      <vt:variant>
        <vt:i4>47</vt:i4>
      </vt:variant>
      <vt:variant>
        <vt:i4>0</vt:i4>
      </vt:variant>
      <vt:variant>
        <vt:i4>5</vt:i4>
      </vt:variant>
      <vt:variant>
        <vt:lpwstr/>
      </vt:variant>
      <vt:variant>
        <vt:lpwstr>_Toc68170769</vt:lpwstr>
      </vt:variant>
      <vt:variant>
        <vt:i4>1900593</vt:i4>
      </vt:variant>
      <vt:variant>
        <vt:i4>44</vt:i4>
      </vt:variant>
      <vt:variant>
        <vt:i4>0</vt:i4>
      </vt:variant>
      <vt:variant>
        <vt:i4>5</vt:i4>
      </vt:variant>
      <vt:variant>
        <vt:lpwstr/>
      </vt:variant>
      <vt:variant>
        <vt:lpwstr>_Toc68170762</vt:lpwstr>
      </vt:variant>
      <vt:variant>
        <vt:i4>1441841</vt:i4>
      </vt:variant>
      <vt:variant>
        <vt:i4>41</vt:i4>
      </vt:variant>
      <vt:variant>
        <vt:i4>0</vt:i4>
      </vt:variant>
      <vt:variant>
        <vt:i4>5</vt:i4>
      </vt:variant>
      <vt:variant>
        <vt:lpwstr/>
      </vt:variant>
      <vt:variant>
        <vt:lpwstr>_Toc68170769</vt:lpwstr>
      </vt:variant>
      <vt:variant>
        <vt:i4>1507377</vt:i4>
      </vt:variant>
      <vt:variant>
        <vt:i4>38</vt:i4>
      </vt:variant>
      <vt:variant>
        <vt:i4>0</vt:i4>
      </vt:variant>
      <vt:variant>
        <vt:i4>5</vt:i4>
      </vt:variant>
      <vt:variant>
        <vt:lpwstr/>
      </vt:variant>
      <vt:variant>
        <vt:lpwstr>_Toc68170768</vt:lpwstr>
      </vt:variant>
      <vt:variant>
        <vt:i4>1703985</vt:i4>
      </vt:variant>
      <vt:variant>
        <vt:i4>32</vt:i4>
      </vt:variant>
      <vt:variant>
        <vt:i4>0</vt:i4>
      </vt:variant>
      <vt:variant>
        <vt:i4>5</vt:i4>
      </vt:variant>
      <vt:variant>
        <vt:lpwstr/>
      </vt:variant>
      <vt:variant>
        <vt:lpwstr>_Toc68170765</vt:lpwstr>
      </vt:variant>
      <vt:variant>
        <vt:i4>1638449</vt:i4>
      </vt:variant>
      <vt:variant>
        <vt:i4>29</vt:i4>
      </vt:variant>
      <vt:variant>
        <vt:i4>0</vt:i4>
      </vt:variant>
      <vt:variant>
        <vt:i4>5</vt:i4>
      </vt:variant>
      <vt:variant>
        <vt:lpwstr/>
      </vt:variant>
      <vt:variant>
        <vt:lpwstr>_Toc68170766</vt:lpwstr>
      </vt:variant>
      <vt:variant>
        <vt:i4>1703985</vt:i4>
      </vt:variant>
      <vt:variant>
        <vt:i4>23</vt:i4>
      </vt:variant>
      <vt:variant>
        <vt:i4>0</vt:i4>
      </vt:variant>
      <vt:variant>
        <vt:i4>5</vt:i4>
      </vt:variant>
      <vt:variant>
        <vt:lpwstr/>
      </vt:variant>
      <vt:variant>
        <vt:lpwstr>_Toc68170765</vt:lpwstr>
      </vt:variant>
      <vt:variant>
        <vt:i4>1769521</vt:i4>
      </vt:variant>
      <vt:variant>
        <vt:i4>20</vt:i4>
      </vt:variant>
      <vt:variant>
        <vt:i4>0</vt:i4>
      </vt:variant>
      <vt:variant>
        <vt:i4>5</vt:i4>
      </vt:variant>
      <vt:variant>
        <vt:lpwstr/>
      </vt:variant>
      <vt:variant>
        <vt:lpwstr>_Toc68170764</vt:lpwstr>
      </vt:variant>
      <vt:variant>
        <vt:i4>1835057</vt:i4>
      </vt:variant>
      <vt:variant>
        <vt:i4>14</vt:i4>
      </vt:variant>
      <vt:variant>
        <vt:i4>0</vt:i4>
      </vt:variant>
      <vt:variant>
        <vt:i4>5</vt:i4>
      </vt:variant>
      <vt:variant>
        <vt:lpwstr/>
      </vt:variant>
      <vt:variant>
        <vt:lpwstr>_Toc68170763</vt:lpwstr>
      </vt:variant>
      <vt:variant>
        <vt:i4>1900593</vt:i4>
      </vt:variant>
      <vt:variant>
        <vt:i4>11</vt:i4>
      </vt:variant>
      <vt:variant>
        <vt:i4>0</vt:i4>
      </vt:variant>
      <vt:variant>
        <vt:i4>5</vt:i4>
      </vt:variant>
      <vt:variant>
        <vt:lpwstr/>
      </vt:variant>
      <vt:variant>
        <vt:lpwstr>_Toc68170762</vt:lpwstr>
      </vt:variant>
      <vt:variant>
        <vt:i4>1966129</vt:i4>
      </vt:variant>
      <vt:variant>
        <vt:i4>5</vt:i4>
      </vt:variant>
      <vt:variant>
        <vt:i4>0</vt:i4>
      </vt:variant>
      <vt:variant>
        <vt:i4>5</vt:i4>
      </vt:variant>
      <vt:variant>
        <vt:lpwstr/>
      </vt:variant>
      <vt:variant>
        <vt:lpwstr>_Toc68170761</vt:lpwstr>
      </vt:variant>
      <vt:variant>
        <vt:i4>2031665</vt:i4>
      </vt:variant>
      <vt:variant>
        <vt:i4>2</vt:i4>
      </vt:variant>
      <vt:variant>
        <vt:i4>0</vt:i4>
      </vt:variant>
      <vt:variant>
        <vt:i4>5</vt:i4>
      </vt:variant>
      <vt:variant>
        <vt:lpwstr/>
      </vt:variant>
      <vt:variant>
        <vt:lpwstr>_Toc68170760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krichards</dc:creator>
  <cp:keywords/>
  <dc:description/>
  <cp:lastModifiedBy>Kirsty Klimcke</cp:lastModifiedBy>
  <cp:revision>2</cp:revision>
  <cp:lastPrinted>2021-08-30T08:45:00Z</cp:lastPrinted>
  <dcterms:created xsi:type="dcterms:W3CDTF">2021-09-22T04:55:00Z</dcterms:created>
  <dcterms:modified xsi:type="dcterms:W3CDTF">2021-09-22T04:55:00Z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90069d02-846c-475a-94e7-f83c1e34d0e0</vt:lpwstr>
  </property>
  <property fmtid="{D5CDD505-2E9C-101B-9397-08002B2CF9AE}" pid="4" name="Function">
    <vt:lpwstr>153</vt:lpwstr>
  </property>
  <property fmtid="{D5CDD505-2E9C-101B-9397-08002B2CF9AE}" pid="5" name="Entity">
    <vt:lpwstr>4</vt:lpwstr>
  </property>
  <property fmtid="{D5CDD505-2E9C-101B-9397-08002B2CF9AE}" pid="6" name="Activity">
    <vt:lpwstr>139</vt:lpwstr>
  </property>
  <property fmtid="{D5CDD505-2E9C-101B-9397-08002B2CF9AE}" pid="7" name="Subject Matter">
    <vt:lpwstr>140</vt:lpwstr>
  </property>
  <property fmtid="{D5CDD505-2E9C-101B-9397-08002B2CF9AE}" pid="8" name="eDMS Site">
    <vt:lpwstr>154</vt:lpwstr>
  </property>
  <property fmtid="{D5CDD505-2E9C-101B-9397-08002B2CF9AE}" pid="9" name="_docset_NoMedatataSyncRequired">
    <vt:lpwstr>False</vt:lpwstr>
  </property>
  <property fmtid="{D5CDD505-2E9C-101B-9397-08002B2CF9AE}" pid="10" name="_dlc_policyId">
    <vt:lpwstr/>
  </property>
  <property fmtid="{D5CDD505-2E9C-101B-9397-08002B2CF9AE}" pid="11" name="ItemRetentionFormula">
    <vt:lpwstr/>
  </property>
  <property fmtid="{D5CDD505-2E9C-101B-9397-08002B2CF9AE}" pid="12" name="AuthorIds_UIVersion_3">
    <vt:lpwstr>142</vt:lpwstr>
  </property>
  <property fmtid="{D5CDD505-2E9C-101B-9397-08002B2CF9AE}" pid="13" name="AuthorIds_UIVersion_7">
    <vt:lpwstr>175</vt:lpwstr>
  </property>
  <property fmtid="{D5CDD505-2E9C-101B-9397-08002B2CF9AE}" pid="14" name="AuthorIds_UIVersion_8">
    <vt:lpwstr>175</vt:lpwstr>
  </property>
  <property fmtid="{D5CDD505-2E9C-101B-9397-08002B2CF9AE}" pid="15" name="AuthorIds_UIVersion_1">
    <vt:lpwstr>72</vt:lpwstr>
  </property>
  <property fmtid="{D5CDD505-2E9C-101B-9397-08002B2CF9AE}" pid="16" name="AuthorIds_UIVersion_5">
    <vt:lpwstr>205</vt:lpwstr>
  </property>
  <property fmtid="{D5CDD505-2E9C-101B-9397-08002B2CF9AE}" pid="17" name="AuthorIds_UIVersion_6">
    <vt:lpwstr>142</vt:lpwstr>
  </property>
  <property fmtid="{D5CDD505-2E9C-101B-9397-08002B2CF9AE}" pid="18" name="AuthorIds_UIVersion_14">
    <vt:lpwstr>142</vt:lpwstr>
  </property>
  <property fmtid="{D5CDD505-2E9C-101B-9397-08002B2CF9AE}" pid="19" name="AuthorIds_UIVersion_15">
    <vt:lpwstr>66</vt:lpwstr>
  </property>
  <property fmtid="{D5CDD505-2E9C-101B-9397-08002B2CF9AE}" pid="20" name="AuthorIds_UIVersion_17">
    <vt:lpwstr>309</vt:lpwstr>
  </property>
  <property fmtid="{D5CDD505-2E9C-101B-9397-08002B2CF9AE}" pid="21" name="AuthorIds_UIVersion_18">
    <vt:lpwstr>86</vt:lpwstr>
  </property>
  <property fmtid="{D5CDD505-2E9C-101B-9397-08002B2CF9AE}" pid="22" name="AuthorIds_UIVersion_19">
    <vt:lpwstr>142</vt:lpwstr>
  </property>
  <property fmtid="{D5CDD505-2E9C-101B-9397-08002B2CF9AE}" pid="23" name="AuthorIds_UIVersion_21">
    <vt:lpwstr>292</vt:lpwstr>
  </property>
  <property fmtid="{D5CDD505-2E9C-101B-9397-08002B2CF9AE}" pid="24" name="Document Set Status">
    <vt:lpwstr>Active</vt:lpwstr>
  </property>
</Properties>
</file>