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4E8027" w14:textId="036F9323" w:rsidR="006A7D7C" w:rsidRDefault="006A7D7C" w:rsidP="006A7D7C">
      <w:pPr>
        <w:spacing w:after="0" w:line="240" w:lineRule="auto"/>
        <w:contextualSpacing/>
        <w:jc w:val="both"/>
        <w:rPr>
          <w:b/>
          <w:bCs/>
        </w:rPr>
      </w:pPr>
    </w:p>
    <w:sdt>
      <w:sdtPr>
        <w:id w:val="-539669942"/>
        <w:docPartObj>
          <w:docPartGallery w:val="Cover Pages"/>
          <w:docPartUnique/>
        </w:docPartObj>
      </w:sdtPr>
      <w:sdtEndPr/>
      <w:sdtContent>
        <w:p w14:paraId="0BB21E08" w14:textId="04D6DFA5" w:rsidR="006A7D7C" w:rsidRDefault="006A7D7C" w:rsidP="006A7D7C">
          <w:pPr>
            <w:spacing w:after="0" w:line="240" w:lineRule="auto"/>
            <w:ind w:left="567"/>
            <w:contextualSpacing/>
            <w:jc w:val="both"/>
            <w:rPr>
              <w:rFonts w:ascii="Arial" w:eastAsia="Times New Roman" w:hAnsi="Arial" w:cs="Arial"/>
              <w:b/>
              <w:i/>
              <w:sz w:val="28"/>
              <w:szCs w:val="24"/>
              <w:lang w:eastAsia="ja-JP"/>
            </w:rPr>
          </w:pPr>
          <w:r>
            <w:rPr>
              <w:noProof/>
              <w:lang w:val="en-AU" w:eastAsia="en-AU"/>
            </w:rPr>
            <w:drawing>
              <wp:anchor distT="0" distB="0" distL="114300" distR="114300" simplePos="0" relativeHeight="251658240" behindDoc="1" locked="0" layoutInCell="1" allowOverlap="1" wp14:anchorId="50F666C8" wp14:editId="17D1E43F">
                <wp:simplePos x="0" y="0"/>
                <wp:positionH relativeFrom="column">
                  <wp:posOffset>219075</wp:posOffset>
                </wp:positionH>
                <wp:positionV relativeFrom="paragraph">
                  <wp:posOffset>-349885</wp:posOffset>
                </wp:positionV>
                <wp:extent cx="2708275" cy="1002030"/>
                <wp:effectExtent l="0" t="0" r="0" b="7620"/>
                <wp:wrapTight wrapText="bothSides">
                  <wp:wrapPolygon edited="0">
                    <wp:start x="0" y="0"/>
                    <wp:lineTo x="0" y="21354"/>
                    <wp:lineTo x="21423" y="21354"/>
                    <wp:lineTo x="21423" y="0"/>
                    <wp:lineTo x="0" y="0"/>
                  </wp:wrapPolygon>
                </wp:wrapTight>
                <wp:docPr id="1" name="Picture 1" descr="horizontal-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horizontal-hi-res.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08275" cy="1002030"/>
                        </a:xfrm>
                        <a:prstGeom prst="rect">
                          <a:avLst/>
                        </a:prstGeom>
                        <a:noFill/>
                      </pic:spPr>
                    </pic:pic>
                  </a:graphicData>
                </a:graphic>
                <wp14:sizeRelH relativeFrom="page">
                  <wp14:pctWidth>0</wp14:pctWidth>
                </wp14:sizeRelH>
                <wp14:sizeRelV relativeFrom="page">
                  <wp14:pctHeight>0</wp14:pctHeight>
                </wp14:sizeRelV>
              </wp:anchor>
            </w:drawing>
          </w:r>
        </w:p>
        <w:p w14:paraId="4B36D287" w14:textId="77777777" w:rsidR="006A7D7C" w:rsidRDefault="006A7D7C" w:rsidP="006A7D7C">
          <w:pPr>
            <w:spacing w:after="0" w:line="240" w:lineRule="auto"/>
            <w:ind w:left="567"/>
            <w:contextualSpacing/>
            <w:jc w:val="both"/>
            <w:rPr>
              <w:rFonts w:ascii="Arial" w:eastAsia="Times New Roman" w:hAnsi="Arial" w:cs="Arial"/>
              <w:b/>
              <w:i/>
              <w:sz w:val="28"/>
              <w:szCs w:val="24"/>
              <w:lang w:eastAsia="ja-JP"/>
            </w:rPr>
          </w:pPr>
        </w:p>
        <w:p w14:paraId="113752AC" w14:textId="77777777" w:rsidR="006A7D7C" w:rsidRDefault="006A7D7C" w:rsidP="006A7D7C">
          <w:pPr>
            <w:spacing w:after="0" w:line="240" w:lineRule="auto"/>
            <w:contextualSpacing/>
            <w:jc w:val="both"/>
            <w:rPr>
              <w:rFonts w:ascii="Arial" w:eastAsia="Times New Roman" w:hAnsi="Arial" w:cs="Arial"/>
              <w:b/>
              <w:i/>
              <w:sz w:val="28"/>
              <w:szCs w:val="24"/>
              <w:lang w:eastAsia="ja-JP"/>
            </w:rPr>
          </w:pPr>
        </w:p>
        <w:p w14:paraId="126B4ADB" w14:textId="77777777" w:rsidR="006A7D7C" w:rsidRDefault="006A7D7C" w:rsidP="006A7D7C">
          <w:pPr>
            <w:spacing w:after="0" w:line="240" w:lineRule="auto"/>
            <w:contextualSpacing/>
            <w:jc w:val="both"/>
            <w:rPr>
              <w:rFonts w:ascii="Arial" w:eastAsia="Times New Roman" w:hAnsi="Arial" w:cs="Arial"/>
              <w:b/>
              <w:i/>
              <w:iCs/>
              <w:sz w:val="18"/>
              <w:szCs w:val="18"/>
              <w:lang w:eastAsia="en-GB"/>
            </w:rPr>
          </w:pPr>
        </w:p>
        <w:p w14:paraId="39237A24" w14:textId="77777777" w:rsidR="006A7D7C" w:rsidRDefault="006A7D7C" w:rsidP="006A7D7C">
          <w:pPr>
            <w:spacing w:after="0" w:line="240" w:lineRule="auto"/>
            <w:ind w:left="567"/>
            <w:contextualSpacing/>
            <w:rPr>
              <w:rFonts w:ascii="Arial" w:eastAsia="Times New Roman" w:hAnsi="Arial" w:cs="Arial"/>
              <w:b/>
              <w:iCs/>
              <w:sz w:val="56"/>
              <w:szCs w:val="160"/>
              <w:lang w:val="en-AU" w:eastAsia="en-GB"/>
            </w:rPr>
          </w:pPr>
          <w:bookmarkStart w:id="0" w:name="OLE_LINK7"/>
          <w:bookmarkStart w:id="1" w:name="OLE_LINK11"/>
        </w:p>
        <w:p w14:paraId="211194F7" w14:textId="77777777" w:rsidR="006A7D7C" w:rsidRDefault="006A7D7C" w:rsidP="006A7D7C">
          <w:pPr>
            <w:spacing w:after="0" w:line="240" w:lineRule="auto"/>
            <w:ind w:left="567"/>
            <w:contextualSpacing/>
            <w:rPr>
              <w:rFonts w:ascii="Arial" w:eastAsia="Times New Roman" w:hAnsi="Arial" w:cs="Arial"/>
              <w:b/>
              <w:iCs/>
              <w:sz w:val="56"/>
              <w:szCs w:val="160"/>
              <w:lang w:eastAsia="en-GB"/>
            </w:rPr>
          </w:pPr>
          <w:r>
            <w:rPr>
              <w:rFonts w:ascii="Arial" w:eastAsia="Times New Roman" w:hAnsi="Arial" w:cs="Arial"/>
              <w:b/>
              <w:iCs/>
              <w:sz w:val="56"/>
              <w:szCs w:val="160"/>
              <w:lang w:eastAsia="en-GB"/>
            </w:rPr>
            <w:t>Community Development Report</w:t>
          </w:r>
        </w:p>
        <w:p w14:paraId="3A8C920F" w14:textId="77777777" w:rsidR="006A7D7C" w:rsidRDefault="006A7D7C" w:rsidP="006A7D7C">
          <w:pPr>
            <w:spacing w:after="0" w:line="240" w:lineRule="auto"/>
            <w:ind w:left="567"/>
            <w:contextualSpacing/>
            <w:jc w:val="center"/>
            <w:rPr>
              <w:rFonts w:ascii="Arial" w:eastAsia="Times New Roman" w:hAnsi="Arial" w:cs="Arial"/>
              <w:sz w:val="24"/>
              <w:szCs w:val="24"/>
              <w:lang w:eastAsia="ja-JP"/>
            </w:rPr>
          </w:pPr>
        </w:p>
        <w:p w14:paraId="3DCC2A7B" w14:textId="4FBA2441" w:rsidR="006A7D7C" w:rsidRDefault="006A7D7C" w:rsidP="00361883">
          <w:pPr>
            <w:spacing w:after="0" w:line="240" w:lineRule="auto"/>
            <w:contextualSpacing/>
            <w:jc w:val="both"/>
            <w:rPr>
              <w:rFonts w:ascii="Arial" w:eastAsia="Times New Roman" w:hAnsi="Arial" w:cs="Arial"/>
              <w:sz w:val="24"/>
              <w:szCs w:val="24"/>
              <w:lang w:eastAsia="ja-JP"/>
            </w:rPr>
          </w:pPr>
        </w:p>
        <w:p w14:paraId="5C869323" w14:textId="3A0C8B98" w:rsidR="006A7D7C" w:rsidRDefault="006A7D7C" w:rsidP="006A7D7C">
          <w:pPr>
            <w:spacing w:after="0" w:line="240" w:lineRule="auto"/>
            <w:ind w:left="567"/>
            <w:contextualSpacing/>
            <w:jc w:val="both"/>
            <w:rPr>
              <w:rFonts w:ascii="Arial" w:eastAsia="Times New Roman" w:hAnsi="Arial" w:cs="Arial"/>
              <w:b/>
              <w:iCs/>
              <w:sz w:val="28"/>
              <w:szCs w:val="160"/>
              <w:lang w:eastAsia="en-GB"/>
            </w:rPr>
          </w:pPr>
          <w:r>
            <w:rPr>
              <w:rFonts w:ascii="Arial" w:eastAsia="Times New Roman" w:hAnsi="Arial" w:cs="Arial"/>
              <w:b/>
              <w:iCs/>
              <w:sz w:val="28"/>
              <w:szCs w:val="160"/>
              <w:lang w:eastAsia="en-GB"/>
            </w:rPr>
            <w:t>Committee Consideration – 1</w:t>
          </w:r>
          <w:r w:rsidR="009C589D">
            <w:rPr>
              <w:rFonts w:ascii="Arial" w:eastAsia="Times New Roman" w:hAnsi="Arial" w:cs="Arial"/>
              <w:b/>
              <w:iCs/>
              <w:sz w:val="28"/>
              <w:szCs w:val="160"/>
              <w:lang w:eastAsia="en-GB"/>
            </w:rPr>
            <w:t>0</w:t>
          </w:r>
          <w:r>
            <w:rPr>
              <w:rFonts w:ascii="Arial" w:eastAsia="Times New Roman" w:hAnsi="Arial" w:cs="Arial"/>
              <w:b/>
              <w:iCs/>
              <w:sz w:val="28"/>
              <w:szCs w:val="160"/>
              <w:lang w:eastAsia="en-GB"/>
            </w:rPr>
            <w:t xml:space="preserve"> </w:t>
          </w:r>
          <w:r w:rsidR="00D30916">
            <w:rPr>
              <w:rFonts w:ascii="Arial" w:eastAsia="Times New Roman" w:hAnsi="Arial" w:cs="Arial"/>
              <w:b/>
              <w:iCs/>
              <w:sz w:val="28"/>
              <w:szCs w:val="160"/>
              <w:lang w:eastAsia="en-GB"/>
            </w:rPr>
            <w:t>March 2020</w:t>
          </w:r>
          <w:r>
            <w:rPr>
              <w:rFonts w:ascii="Arial" w:eastAsia="Times New Roman" w:hAnsi="Arial" w:cs="Arial"/>
              <w:b/>
              <w:iCs/>
              <w:sz w:val="28"/>
              <w:szCs w:val="160"/>
              <w:lang w:eastAsia="en-GB"/>
            </w:rPr>
            <w:t xml:space="preserve"> </w:t>
          </w:r>
        </w:p>
        <w:p w14:paraId="31C7997B" w14:textId="1C51DD9F" w:rsidR="006A7D7C" w:rsidRDefault="006A7D7C" w:rsidP="006A7D7C">
          <w:pPr>
            <w:spacing w:after="0" w:line="240" w:lineRule="auto"/>
            <w:ind w:left="567"/>
            <w:contextualSpacing/>
            <w:jc w:val="both"/>
            <w:rPr>
              <w:rFonts w:ascii="Arial" w:eastAsia="Times New Roman" w:hAnsi="Arial" w:cs="Arial"/>
              <w:b/>
              <w:iCs/>
              <w:sz w:val="28"/>
              <w:szCs w:val="160"/>
              <w:lang w:val="en-AU" w:eastAsia="en-GB"/>
            </w:rPr>
          </w:pPr>
          <w:r>
            <w:rPr>
              <w:rFonts w:ascii="Arial" w:eastAsia="Times New Roman" w:hAnsi="Arial" w:cs="Arial"/>
              <w:b/>
              <w:iCs/>
              <w:sz w:val="28"/>
              <w:szCs w:val="160"/>
              <w:lang w:eastAsia="en-GB"/>
            </w:rPr>
            <w:t xml:space="preserve">Council Resolution – </w:t>
          </w:r>
          <w:r w:rsidR="00393130">
            <w:rPr>
              <w:rFonts w:ascii="Arial" w:eastAsia="Times New Roman" w:hAnsi="Arial" w:cs="Arial"/>
              <w:b/>
              <w:iCs/>
              <w:sz w:val="28"/>
              <w:szCs w:val="160"/>
              <w:lang w:eastAsia="en-GB"/>
            </w:rPr>
            <w:t>31</w:t>
          </w:r>
          <w:r>
            <w:rPr>
              <w:rFonts w:ascii="Arial" w:eastAsia="Times New Roman" w:hAnsi="Arial" w:cs="Arial"/>
              <w:b/>
              <w:iCs/>
              <w:sz w:val="28"/>
              <w:szCs w:val="160"/>
              <w:lang w:eastAsia="en-GB"/>
            </w:rPr>
            <w:t xml:space="preserve"> </w:t>
          </w:r>
          <w:r w:rsidR="00D30916">
            <w:rPr>
              <w:rFonts w:ascii="Arial" w:eastAsia="Times New Roman" w:hAnsi="Arial" w:cs="Arial"/>
              <w:b/>
              <w:iCs/>
              <w:sz w:val="28"/>
              <w:szCs w:val="160"/>
              <w:lang w:eastAsia="en-GB"/>
            </w:rPr>
            <w:t>March 2020</w:t>
          </w:r>
        </w:p>
        <w:p w14:paraId="5157CF83" w14:textId="77777777" w:rsidR="006A7D7C" w:rsidRDefault="006A7D7C" w:rsidP="006A7D7C">
          <w:pPr>
            <w:spacing w:after="0" w:line="240" w:lineRule="auto"/>
            <w:contextualSpacing/>
            <w:jc w:val="both"/>
            <w:rPr>
              <w:rFonts w:ascii="Arial" w:eastAsia="Times New Roman" w:hAnsi="Arial" w:cs="Arial"/>
              <w:b/>
              <w:i/>
              <w:iCs/>
              <w:sz w:val="28"/>
              <w:szCs w:val="160"/>
              <w:lang w:eastAsia="en-GB"/>
            </w:rPr>
          </w:pPr>
        </w:p>
        <w:p w14:paraId="30C0A789" w14:textId="77777777" w:rsidR="006A7D7C" w:rsidRDefault="006A7D7C" w:rsidP="006A7D7C">
          <w:pPr>
            <w:tabs>
              <w:tab w:val="left" w:pos="7737"/>
            </w:tabs>
            <w:spacing w:after="0" w:line="240" w:lineRule="auto"/>
            <w:ind w:left="567"/>
            <w:contextualSpacing/>
            <w:jc w:val="both"/>
            <w:rPr>
              <w:rFonts w:ascii="Arial" w:eastAsia="Times New Roman" w:hAnsi="Arial" w:cs="Arial"/>
              <w:b/>
              <w:sz w:val="24"/>
              <w:szCs w:val="24"/>
              <w:lang w:eastAsia="ja-JP"/>
            </w:rPr>
          </w:pPr>
          <w:r>
            <w:rPr>
              <w:rFonts w:ascii="Arial" w:eastAsia="Times New Roman" w:hAnsi="Arial" w:cs="Arial"/>
              <w:b/>
              <w:sz w:val="24"/>
              <w:szCs w:val="24"/>
              <w:lang w:eastAsia="ja-JP"/>
            </w:rPr>
            <w:t>Table of Contents</w:t>
          </w:r>
          <w:r>
            <w:rPr>
              <w:rFonts w:ascii="Arial" w:eastAsia="Times New Roman" w:hAnsi="Arial" w:cs="Arial"/>
              <w:b/>
              <w:sz w:val="24"/>
              <w:szCs w:val="24"/>
              <w:lang w:eastAsia="ja-JP"/>
            </w:rPr>
            <w:tab/>
          </w:r>
        </w:p>
        <w:p w14:paraId="69E80F87" w14:textId="77777777" w:rsidR="006A7D7C" w:rsidRDefault="006A7D7C" w:rsidP="006A7D7C">
          <w:pPr>
            <w:tabs>
              <w:tab w:val="left" w:pos="5472"/>
            </w:tabs>
            <w:spacing w:after="0" w:line="240" w:lineRule="auto"/>
            <w:ind w:left="567"/>
            <w:contextualSpacing/>
            <w:jc w:val="both"/>
            <w:rPr>
              <w:rFonts w:ascii="Arial" w:eastAsia="Times New Roman" w:hAnsi="Arial" w:cs="Arial"/>
              <w:sz w:val="24"/>
              <w:szCs w:val="24"/>
              <w:lang w:eastAsia="ja-JP"/>
            </w:rPr>
          </w:pPr>
          <w:r>
            <w:rPr>
              <w:rFonts w:ascii="Arial" w:eastAsia="Times New Roman" w:hAnsi="Arial" w:cs="Arial"/>
              <w:sz w:val="24"/>
              <w:szCs w:val="24"/>
              <w:lang w:eastAsia="ja-JP"/>
            </w:rPr>
            <w:tab/>
          </w:r>
        </w:p>
        <w:p w14:paraId="135CDC8F" w14:textId="77777777" w:rsidR="00B000AA" w:rsidRDefault="006A7D7C" w:rsidP="00B92A5C">
          <w:pPr>
            <w:tabs>
              <w:tab w:val="left" w:pos="3155"/>
              <w:tab w:val="left" w:pos="7650"/>
              <w:tab w:val="right" w:pos="8505"/>
            </w:tabs>
            <w:spacing w:after="0" w:line="240" w:lineRule="auto"/>
            <w:ind w:left="567"/>
            <w:contextualSpacing/>
            <w:jc w:val="both"/>
            <w:rPr>
              <w:rFonts w:ascii="Arial" w:eastAsia="Times New Roman" w:hAnsi="Arial" w:cs="Arial"/>
              <w:sz w:val="24"/>
              <w:szCs w:val="24"/>
              <w:lang w:eastAsia="ja-JP"/>
            </w:rPr>
          </w:pPr>
          <w:r>
            <w:rPr>
              <w:rFonts w:ascii="Arial" w:eastAsia="Times New Roman" w:hAnsi="Arial" w:cs="Arial"/>
              <w:sz w:val="24"/>
              <w:szCs w:val="24"/>
              <w:lang w:eastAsia="ja-JP"/>
            </w:rPr>
            <w:t>Item No.</w:t>
          </w:r>
          <w:r>
            <w:rPr>
              <w:rFonts w:ascii="Arial" w:eastAsia="Times New Roman" w:hAnsi="Arial" w:cs="Arial"/>
              <w:sz w:val="24"/>
              <w:szCs w:val="24"/>
              <w:lang w:eastAsia="ja-JP"/>
            </w:rPr>
            <w:tab/>
          </w:r>
          <w:r>
            <w:rPr>
              <w:rFonts w:ascii="Arial" w:eastAsia="Times New Roman" w:hAnsi="Arial" w:cs="Arial"/>
              <w:sz w:val="24"/>
              <w:szCs w:val="24"/>
              <w:lang w:eastAsia="ja-JP"/>
            </w:rPr>
            <w:tab/>
            <w:t xml:space="preserve">     Page No.</w:t>
          </w:r>
          <w:bookmarkStart w:id="2" w:name="OLE_LINK30"/>
          <w:bookmarkStart w:id="3" w:name="OLE_LINK31"/>
          <w:bookmarkEnd w:id="0"/>
          <w:bookmarkEnd w:id="1"/>
        </w:p>
        <w:p w14:paraId="41201ACD" w14:textId="2EB35C4B" w:rsidR="00584BA9" w:rsidRPr="00584BA9" w:rsidRDefault="006A7D7C" w:rsidP="00553D51">
          <w:pPr>
            <w:pStyle w:val="TOC1"/>
            <w:ind w:left="1842" w:hanging="1275"/>
            <w:rPr>
              <w:rFonts w:ascii="Arial" w:eastAsiaTheme="minorEastAsia" w:hAnsi="Arial" w:cs="Arial"/>
              <w:noProof/>
              <w:sz w:val="24"/>
              <w:szCs w:val="24"/>
              <w:lang w:val="en-AU" w:eastAsia="en-AU"/>
            </w:rPr>
          </w:pPr>
          <w:r>
            <w:fldChar w:fldCharType="begin"/>
          </w:r>
          <w:r>
            <w:rPr>
              <w:rFonts w:ascii="Arial" w:eastAsia="Times New Roman" w:hAnsi="Arial"/>
              <w:noProof/>
              <w:sz w:val="24"/>
              <w:szCs w:val="20"/>
            </w:rPr>
            <w:instrText xml:space="preserve"> TOC \o "1-3" \h \z \u </w:instrText>
          </w:r>
          <w:r>
            <w:fldChar w:fldCharType="separate"/>
          </w:r>
          <w:bookmarkEnd w:id="2"/>
          <w:bookmarkEnd w:id="3"/>
          <w:r w:rsidR="00584BA9" w:rsidRPr="00584BA9">
            <w:rPr>
              <w:rStyle w:val="Hyperlink"/>
              <w:rFonts w:ascii="Arial" w:hAnsi="Arial" w:cs="Arial"/>
              <w:noProof/>
              <w:sz w:val="24"/>
              <w:szCs w:val="24"/>
            </w:rPr>
            <w:fldChar w:fldCharType="begin"/>
          </w:r>
          <w:r w:rsidR="00584BA9" w:rsidRPr="00584BA9">
            <w:rPr>
              <w:rStyle w:val="Hyperlink"/>
              <w:rFonts w:ascii="Arial" w:hAnsi="Arial" w:cs="Arial"/>
              <w:noProof/>
              <w:sz w:val="24"/>
              <w:szCs w:val="24"/>
            </w:rPr>
            <w:instrText xml:space="preserve"> </w:instrText>
          </w:r>
          <w:r w:rsidR="00584BA9" w:rsidRPr="00584BA9">
            <w:rPr>
              <w:rFonts w:ascii="Arial" w:hAnsi="Arial" w:cs="Arial"/>
              <w:noProof/>
              <w:sz w:val="24"/>
              <w:szCs w:val="24"/>
            </w:rPr>
            <w:instrText>HYPERLINK \l "_Toc33001955"</w:instrText>
          </w:r>
          <w:r w:rsidR="00584BA9" w:rsidRPr="00584BA9">
            <w:rPr>
              <w:rStyle w:val="Hyperlink"/>
              <w:rFonts w:ascii="Arial" w:hAnsi="Arial" w:cs="Arial"/>
              <w:noProof/>
              <w:sz w:val="24"/>
              <w:szCs w:val="24"/>
            </w:rPr>
            <w:instrText xml:space="preserve"> </w:instrText>
          </w:r>
          <w:r w:rsidR="00584BA9" w:rsidRPr="00584BA9">
            <w:rPr>
              <w:rStyle w:val="Hyperlink"/>
              <w:rFonts w:ascii="Arial" w:hAnsi="Arial" w:cs="Arial"/>
              <w:noProof/>
              <w:sz w:val="24"/>
              <w:szCs w:val="24"/>
            </w:rPr>
            <w:fldChar w:fldCharType="separate"/>
          </w:r>
          <w:r w:rsidR="00584BA9" w:rsidRPr="00584BA9">
            <w:rPr>
              <w:rStyle w:val="Hyperlink"/>
              <w:rFonts w:ascii="Arial" w:hAnsi="Arial" w:cs="Arial"/>
              <w:noProof/>
              <w:sz w:val="24"/>
              <w:szCs w:val="24"/>
              <w:lang w:val="en-AU"/>
            </w:rPr>
            <w:t>CM01.20</w:t>
          </w:r>
          <w:r w:rsidR="00584BA9" w:rsidRPr="00584BA9">
            <w:rPr>
              <w:rFonts w:ascii="Arial" w:eastAsiaTheme="minorEastAsia" w:hAnsi="Arial" w:cs="Arial"/>
              <w:noProof/>
              <w:sz w:val="24"/>
              <w:szCs w:val="24"/>
              <w:lang w:val="en-AU" w:eastAsia="en-AU"/>
            </w:rPr>
            <w:tab/>
          </w:r>
          <w:r w:rsidR="00584BA9" w:rsidRPr="00584BA9">
            <w:rPr>
              <w:rStyle w:val="Hyperlink"/>
              <w:rFonts w:ascii="Arial" w:hAnsi="Arial" w:cs="Arial"/>
              <w:noProof/>
              <w:sz w:val="24"/>
              <w:szCs w:val="24"/>
              <w:lang w:val="en-US"/>
            </w:rPr>
            <w:t xml:space="preserve">Community Sport and Recreation Facilities Fund Application – Dalkeith Tennis Club and </w:t>
          </w:r>
          <w:r w:rsidR="00042370">
            <w:rPr>
              <w:rStyle w:val="Hyperlink"/>
              <w:rFonts w:ascii="Arial" w:hAnsi="Arial" w:cs="Arial"/>
              <w:noProof/>
              <w:sz w:val="24"/>
              <w:szCs w:val="24"/>
              <w:lang w:val="en-US"/>
            </w:rPr>
            <w:t>UWA Sport</w:t>
          </w:r>
          <w:r w:rsidR="00584BA9" w:rsidRPr="00584BA9">
            <w:rPr>
              <w:rFonts w:ascii="Arial" w:hAnsi="Arial" w:cs="Arial"/>
              <w:noProof/>
              <w:webHidden/>
              <w:sz w:val="24"/>
              <w:szCs w:val="24"/>
            </w:rPr>
            <w:tab/>
          </w:r>
          <w:r w:rsidR="00584BA9" w:rsidRPr="00584BA9">
            <w:rPr>
              <w:rFonts w:ascii="Arial" w:hAnsi="Arial" w:cs="Arial"/>
              <w:noProof/>
              <w:webHidden/>
              <w:sz w:val="24"/>
              <w:szCs w:val="24"/>
            </w:rPr>
            <w:fldChar w:fldCharType="begin"/>
          </w:r>
          <w:r w:rsidR="00584BA9" w:rsidRPr="00584BA9">
            <w:rPr>
              <w:rFonts w:ascii="Arial" w:hAnsi="Arial" w:cs="Arial"/>
              <w:noProof/>
              <w:webHidden/>
              <w:sz w:val="24"/>
              <w:szCs w:val="24"/>
            </w:rPr>
            <w:instrText xml:space="preserve"> PAGEREF _Toc33001955 \h </w:instrText>
          </w:r>
          <w:r w:rsidR="00584BA9" w:rsidRPr="00584BA9">
            <w:rPr>
              <w:rFonts w:ascii="Arial" w:hAnsi="Arial" w:cs="Arial"/>
              <w:noProof/>
              <w:webHidden/>
              <w:sz w:val="24"/>
              <w:szCs w:val="24"/>
            </w:rPr>
          </w:r>
          <w:r w:rsidR="00584BA9" w:rsidRPr="00584BA9">
            <w:rPr>
              <w:rFonts w:ascii="Arial" w:hAnsi="Arial" w:cs="Arial"/>
              <w:noProof/>
              <w:webHidden/>
              <w:sz w:val="24"/>
              <w:szCs w:val="24"/>
            </w:rPr>
            <w:fldChar w:fldCharType="separate"/>
          </w:r>
          <w:r w:rsidR="00555B58">
            <w:rPr>
              <w:rFonts w:ascii="Arial" w:hAnsi="Arial" w:cs="Arial"/>
              <w:noProof/>
              <w:webHidden/>
              <w:sz w:val="24"/>
              <w:szCs w:val="24"/>
            </w:rPr>
            <w:t>2</w:t>
          </w:r>
          <w:r w:rsidR="00584BA9" w:rsidRPr="00584BA9">
            <w:rPr>
              <w:rFonts w:ascii="Arial" w:hAnsi="Arial" w:cs="Arial"/>
              <w:noProof/>
              <w:webHidden/>
              <w:sz w:val="24"/>
              <w:szCs w:val="24"/>
            </w:rPr>
            <w:fldChar w:fldCharType="end"/>
          </w:r>
          <w:r w:rsidR="00584BA9" w:rsidRPr="00584BA9">
            <w:rPr>
              <w:rStyle w:val="Hyperlink"/>
              <w:rFonts w:ascii="Arial" w:hAnsi="Arial" w:cs="Arial"/>
              <w:noProof/>
              <w:sz w:val="24"/>
              <w:szCs w:val="24"/>
            </w:rPr>
            <w:fldChar w:fldCharType="end"/>
          </w:r>
        </w:p>
        <w:p w14:paraId="07B113AD" w14:textId="4F582775" w:rsidR="00584BA9" w:rsidRPr="00584BA9" w:rsidRDefault="00E82080">
          <w:pPr>
            <w:pStyle w:val="TOC1"/>
            <w:rPr>
              <w:rFonts w:ascii="Arial" w:eastAsiaTheme="minorEastAsia" w:hAnsi="Arial" w:cs="Arial"/>
              <w:noProof/>
              <w:sz w:val="24"/>
              <w:szCs w:val="24"/>
              <w:lang w:val="en-AU" w:eastAsia="en-AU"/>
            </w:rPr>
          </w:pPr>
          <w:hyperlink w:anchor="_Toc33001956" w:history="1">
            <w:r w:rsidR="00584BA9" w:rsidRPr="00584BA9">
              <w:rPr>
                <w:rStyle w:val="Hyperlink"/>
                <w:rFonts w:ascii="Arial" w:hAnsi="Arial" w:cs="Arial"/>
                <w:noProof/>
                <w:sz w:val="24"/>
                <w:szCs w:val="24"/>
                <w:lang w:val="en-AU"/>
              </w:rPr>
              <w:t xml:space="preserve">CM02.20 </w:t>
            </w:r>
            <w:r w:rsidR="00584BA9" w:rsidRPr="00584BA9">
              <w:rPr>
                <w:rFonts w:ascii="Arial" w:eastAsiaTheme="minorEastAsia" w:hAnsi="Arial" w:cs="Arial"/>
                <w:noProof/>
                <w:sz w:val="24"/>
                <w:szCs w:val="24"/>
                <w:lang w:val="en-AU" w:eastAsia="en-AU"/>
              </w:rPr>
              <w:tab/>
            </w:r>
            <w:r w:rsidR="00584BA9" w:rsidRPr="00584BA9">
              <w:rPr>
                <w:rStyle w:val="Hyperlink"/>
                <w:rFonts w:ascii="Arial" w:hAnsi="Arial" w:cs="Arial"/>
                <w:noProof/>
                <w:sz w:val="24"/>
                <w:szCs w:val="24"/>
                <w:lang w:val="en-AU"/>
              </w:rPr>
              <w:t>Arts Committee Membership</w:t>
            </w:r>
            <w:r w:rsidR="00584BA9" w:rsidRPr="00584BA9">
              <w:rPr>
                <w:rFonts w:ascii="Arial" w:hAnsi="Arial" w:cs="Arial"/>
                <w:noProof/>
                <w:webHidden/>
                <w:sz w:val="24"/>
                <w:szCs w:val="24"/>
              </w:rPr>
              <w:tab/>
            </w:r>
            <w:r w:rsidR="00584BA9" w:rsidRPr="00584BA9">
              <w:rPr>
                <w:rFonts w:ascii="Arial" w:hAnsi="Arial" w:cs="Arial"/>
                <w:noProof/>
                <w:webHidden/>
                <w:sz w:val="24"/>
                <w:szCs w:val="24"/>
              </w:rPr>
              <w:fldChar w:fldCharType="begin"/>
            </w:r>
            <w:r w:rsidR="00584BA9" w:rsidRPr="00584BA9">
              <w:rPr>
                <w:rFonts w:ascii="Arial" w:hAnsi="Arial" w:cs="Arial"/>
                <w:noProof/>
                <w:webHidden/>
                <w:sz w:val="24"/>
                <w:szCs w:val="24"/>
              </w:rPr>
              <w:instrText xml:space="preserve"> PAGEREF _Toc33001956 \h </w:instrText>
            </w:r>
            <w:r w:rsidR="00584BA9" w:rsidRPr="00584BA9">
              <w:rPr>
                <w:rFonts w:ascii="Arial" w:hAnsi="Arial" w:cs="Arial"/>
                <w:noProof/>
                <w:webHidden/>
                <w:sz w:val="24"/>
                <w:szCs w:val="24"/>
              </w:rPr>
            </w:r>
            <w:r w:rsidR="00584BA9" w:rsidRPr="00584BA9">
              <w:rPr>
                <w:rFonts w:ascii="Arial" w:hAnsi="Arial" w:cs="Arial"/>
                <w:noProof/>
                <w:webHidden/>
                <w:sz w:val="24"/>
                <w:szCs w:val="24"/>
              </w:rPr>
              <w:fldChar w:fldCharType="separate"/>
            </w:r>
            <w:r w:rsidR="00555B58">
              <w:rPr>
                <w:rFonts w:ascii="Arial" w:hAnsi="Arial" w:cs="Arial"/>
                <w:noProof/>
                <w:webHidden/>
                <w:sz w:val="24"/>
                <w:szCs w:val="24"/>
              </w:rPr>
              <w:t>8</w:t>
            </w:r>
            <w:r w:rsidR="00584BA9" w:rsidRPr="00584BA9">
              <w:rPr>
                <w:rFonts w:ascii="Arial" w:hAnsi="Arial" w:cs="Arial"/>
                <w:noProof/>
                <w:webHidden/>
                <w:sz w:val="24"/>
                <w:szCs w:val="24"/>
              </w:rPr>
              <w:fldChar w:fldCharType="end"/>
            </w:r>
          </w:hyperlink>
        </w:p>
        <w:p w14:paraId="110D9413" w14:textId="58F63F5D" w:rsidR="006A7D7C" w:rsidRDefault="006A7D7C" w:rsidP="006A7D7C">
          <w:r>
            <w:rPr>
              <w:rFonts w:ascii="Arial" w:eastAsia="Times New Roman" w:hAnsi="Arial"/>
              <w:sz w:val="24"/>
              <w:szCs w:val="20"/>
              <w:lang w:eastAsia="ja-JP"/>
            </w:rPr>
            <w:fldChar w:fldCharType="end"/>
          </w:r>
        </w:p>
      </w:sdtContent>
    </w:sdt>
    <w:p w14:paraId="186AD709" w14:textId="5D42F928" w:rsidR="006A7D7C" w:rsidRDefault="00B92A5C">
      <w:r>
        <w:br w:type="page"/>
      </w:r>
    </w:p>
    <w:tbl>
      <w:tblPr>
        <w:tblStyle w:val="TableGrid"/>
        <w:tblW w:w="0" w:type="auto"/>
        <w:tblInd w:w="108" w:type="dxa"/>
        <w:tblLook w:val="04A0" w:firstRow="1" w:lastRow="0" w:firstColumn="1" w:lastColumn="0" w:noHBand="0" w:noVBand="1"/>
      </w:tblPr>
      <w:tblGrid>
        <w:gridCol w:w="8908"/>
      </w:tblGrid>
      <w:tr w:rsidR="00DD5B71" w14:paraId="5829293A" w14:textId="77777777" w:rsidTr="006A7D7C">
        <w:tc>
          <w:tcPr>
            <w:tcW w:w="8908" w:type="dxa"/>
          </w:tcPr>
          <w:p w14:paraId="58292939" w14:textId="7DA833E6" w:rsidR="00DD5B71" w:rsidRPr="002F2A01" w:rsidRDefault="00906B6B" w:rsidP="00046D08">
            <w:pPr>
              <w:pStyle w:val="Heading1"/>
              <w:spacing w:before="0"/>
              <w:ind w:left="2302" w:hanging="2268"/>
              <w:outlineLvl w:val="0"/>
              <w:rPr>
                <w:rFonts w:ascii="Arial" w:hAnsi="Arial" w:cs="Arial"/>
                <w:color w:val="auto"/>
                <w:lang w:val="en-AU"/>
              </w:rPr>
            </w:pPr>
            <w:bookmarkStart w:id="4" w:name="_Toc33001955"/>
            <w:r w:rsidRPr="0050223C">
              <w:rPr>
                <w:rFonts w:ascii="Arial" w:hAnsi="Arial" w:cs="Arial"/>
                <w:color w:val="auto"/>
                <w:lang w:val="en-AU"/>
              </w:rPr>
              <w:lastRenderedPageBreak/>
              <w:t>CM0</w:t>
            </w:r>
            <w:r w:rsidR="007174FF">
              <w:rPr>
                <w:rFonts w:ascii="Arial" w:hAnsi="Arial" w:cs="Arial"/>
                <w:color w:val="auto"/>
                <w:lang w:val="en-AU"/>
              </w:rPr>
              <w:t>1</w:t>
            </w:r>
            <w:r w:rsidRPr="0050223C">
              <w:rPr>
                <w:rFonts w:ascii="Arial" w:hAnsi="Arial" w:cs="Arial"/>
                <w:color w:val="auto"/>
                <w:lang w:val="en-AU"/>
              </w:rPr>
              <w:t>.</w:t>
            </w:r>
            <w:r w:rsidR="007174FF">
              <w:rPr>
                <w:rFonts w:ascii="Arial" w:hAnsi="Arial" w:cs="Arial"/>
                <w:color w:val="auto"/>
                <w:lang w:val="en-AU"/>
              </w:rPr>
              <w:t>20</w:t>
            </w:r>
            <w:r w:rsidR="00DD5B71" w:rsidRPr="0050223C">
              <w:rPr>
                <w:rFonts w:ascii="Arial" w:hAnsi="Arial" w:cs="Arial"/>
                <w:color w:val="auto"/>
                <w:lang w:val="en-AU"/>
              </w:rPr>
              <w:tab/>
            </w:r>
            <w:r w:rsidR="007174FF" w:rsidRPr="007174FF">
              <w:rPr>
                <w:rFonts w:ascii="Arial" w:hAnsi="Arial" w:cs="Arial"/>
                <w:color w:val="auto"/>
                <w:szCs w:val="32"/>
                <w:lang w:val="en-US"/>
              </w:rPr>
              <w:t xml:space="preserve">Community Sport and Recreation Facilities Fund Application – Dalkeith Tennis Club and UWA </w:t>
            </w:r>
            <w:bookmarkEnd w:id="4"/>
            <w:r w:rsidR="005D1A6A">
              <w:rPr>
                <w:rFonts w:ascii="Arial" w:hAnsi="Arial" w:cs="Arial"/>
                <w:color w:val="auto"/>
                <w:szCs w:val="32"/>
                <w:lang w:val="en-US"/>
              </w:rPr>
              <w:t>S</w:t>
            </w:r>
            <w:r w:rsidR="005D1A6A" w:rsidRPr="005D1A6A">
              <w:rPr>
                <w:rFonts w:ascii="Arial" w:hAnsi="Arial" w:cs="Arial"/>
                <w:color w:val="auto"/>
                <w:szCs w:val="32"/>
                <w:lang w:val="en-US"/>
              </w:rPr>
              <w:t>port</w:t>
            </w:r>
          </w:p>
        </w:tc>
      </w:tr>
    </w:tbl>
    <w:p w14:paraId="5829293B" w14:textId="77777777" w:rsidR="00DD5B71" w:rsidRPr="00DD5B71" w:rsidRDefault="00DD5B71" w:rsidP="00C362F3">
      <w:pPr>
        <w:spacing w:after="0" w:line="240" w:lineRule="auto"/>
        <w:jc w:val="both"/>
        <w:rPr>
          <w:rFonts w:ascii="Arial" w:hAnsi="Arial" w:cs="Arial"/>
          <w:sz w:val="24"/>
          <w:szCs w:val="24"/>
          <w:lang w:val="en-AU"/>
        </w:rPr>
      </w:pPr>
    </w:p>
    <w:tbl>
      <w:tblPr>
        <w:tblStyle w:val="TableGrid"/>
        <w:tblW w:w="0" w:type="auto"/>
        <w:tblInd w:w="108" w:type="dxa"/>
        <w:tblLook w:val="04A0" w:firstRow="1" w:lastRow="0" w:firstColumn="1" w:lastColumn="0" w:noHBand="0" w:noVBand="1"/>
      </w:tblPr>
      <w:tblGrid>
        <w:gridCol w:w="2246"/>
        <w:gridCol w:w="6662"/>
      </w:tblGrid>
      <w:tr w:rsidR="00DD5B71" w:rsidRPr="008A1B93" w14:paraId="5829293E" w14:textId="77777777" w:rsidTr="00DD5B71">
        <w:tc>
          <w:tcPr>
            <w:tcW w:w="2268" w:type="dxa"/>
          </w:tcPr>
          <w:p w14:paraId="5829293C" w14:textId="77777777" w:rsidR="00DD5B71" w:rsidRPr="00DD5B71" w:rsidRDefault="00DD5B71" w:rsidP="00C362F3">
            <w:pPr>
              <w:jc w:val="both"/>
              <w:rPr>
                <w:rFonts w:ascii="Arial" w:hAnsi="Arial" w:cs="Arial"/>
                <w:b/>
                <w:sz w:val="24"/>
                <w:szCs w:val="24"/>
                <w:lang w:val="en-AU"/>
              </w:rPr>
            </w:pPr>
            <w:bookmarkStart w:id="5" w:name="_Hlk522625677"/>
            <w:r w:rsidRPr="00DD5B71">
              <w:rPr>
                <w:rFonts w:ascii="Arial" w:hAnsi="Arial" w:cs="Arial"/>
                <w:b/>
                <w:sz w:val="24"/>
                <w:szCs w:val="24"/>
                <w:lang w:val="en-AU"/>
              </w:rPr>
              <w:t>Committee</w:t>
            </w:r>
          </w:p>
        </w:tc>
        <w:tc>
          <w:tcPr>
            <w:tcW w:w="6866" w:type="dxa"/>
          </w:tcPr>
          <w:p w14:paraId="5829293D" w14:textId="1DF0D9B1" w:rsidR="00DD5B71" w:rsidRPr="008A1B93" w:rsidRDefault="00906B6B" w:rsidP="00C362F3">
            <w:pPr>
              <w:jc w:val="both"/>
              <w:rPr>
                <w:rFonts w:ascii="Arial" w:hAnsi="Arial" w:cs="Arial"/>
                <w:sz w:val="24"/>
                <w:szCs w:val="24"/>
                <w:lang w:val="en-AU"/>
              </w:rPr>
            </w:pPr>
            <w:r>
              <w:rPr>
                <w:rFonts w:ascii="Arial" w:hAnsi="Arial" w:cs="Arial"/>
                <w:sz w:val="24"/>
                <w:szCs w:val="24"/>
                <w:lang w:val="en-AU"/>
              </w:rPr>
              <w:t>1</w:t>
            </w:r>
            <w:r w:rsidR="009C589D">
              <w:rPr>
                <w:rFonts w:ascii="Arial" w:hAnsi="Arial" w:cs="Arial"/>
                <w:sz w:val="24"/>
                <w:szCs w:val="24"/>
                <w:lang w:val="en-AU"/>
              </w:rPr>
              <w:t>0</w:t>
            </w:r>
            <w:r>
              <w:rPr>
                <w:rFonts w:ascii="Arial" w:hAnsi="Arial" w:cs="Arial"/>
                <w:sz w:val="24"/>
                <w:szCs w:val="24"/>
                <w:lang w:val="en-AU"/>
              </w:rPr>
              <w:t xml:space="preserve"> </w:t>
            </w:r>
            <w:r w:rsidR="00DD19CA">
              <w:rPr>
                <w:rFonts w:ascii="Arial" w:hAnsi="Arial" w:cs="Arial"/>
                <w:sz w:val="24"/>
                <w:szCs w:val="24"/>
                <w:lang w:val="en-AU"/>
              </w:rPr>
              <w:t>March 2020</w:t>
            </w:r>
          </w:p>
        </w:tc>
      </w:tr>
      <w:tr w:rsidR="00DD5B71" w:rsidRPr="008A1B93" w14:paraId="58292941" w14:textId="77777777" w:rsidTr="00DD5B71">
        <w:tc>
          <w:tcPr>
            <w:tcW w:w="2268" w:type="dxa"/>
          </w:tcPr>
          <w:p w14:paraId="5829293F" w14:textId="77777777" w:rsidR="00DD5B71" w:rsidRPr="00DD5B71" w:rsidRDefault="00DD5B71" w:rsidP="00C362F3">
            <w:pPr>
              <w:jc w:val="both"/>
              <w:rPr>
                <w:rFonts w:ascii="Arial" w:hAnsi="Arial" w:cs="Arial"/>
                <w:b/>
                <w:sz w:val="24"/>
                <w:szCs w:val="24"/>
                <w:lang w:val="en-AU"/>
              </w:rPr>
            </w:pPr>
            <w:r w:rsidRPr="00DD5B71">
              <w:rPr>
                <w:rFonts w:ascii="Arial" w:hAnsi="Arial" w:cs="Arial"/>
                <w:b/>
                <w:sz w:val="24"/>
                <w:szCs w:val="24"/>
                <w:lang w:val="en-AU"/>
              </w:rPr>
              <w:t>Council</w:t>
            </w:r>
          </w:p>
        </w:tc>
        <w:tc>
          <w:tcPr>
            <w:tcW w:w="6866" w:type="dxa"/>
          </w:tcPr>
          <w:p w14:paraId="58292940" w14:textId="6CB40C54" w:rsidR="00DD5B71" w:rsidRPr="008A1B93" w:rsidRDefault="00393130" w:rsidP="00C362F3">
            <w:pPr>
              <w:jc w:val="both"/>
              <w:rPr>
                <w:rFonts w:ascii="Arial" w:hAnsi="Arial" w:cs="Arial"/>
                <w:sz w:val="24"/>
                <w:szCs w:val="24"/>
                <w:lang w:val="en-AU"/>
              </w:rPr>
            </w:pPr>
            <w:r>
              <w:rPr>
                <w:rFonts w:ascii="Arial" w:hAnsi="Arial" w:cs="Arial"/>
                <w:sz w:val="24"/>
                <w:szCs w:val="24"/>
                <w:lang w:val="en-AU"/>
              </w:rPr>
              <w:t>31</w:t>
            </w:r>
            <w:r w:rsidR="00906B6B">
              <w:rPr>
                <w:rFonts w:ascii="Arial" w:hAnsi="Arial" w:cs="Arial"/>
                <w:sz w:val="24"/>
                <w:szCs w:val="24"/>
                <w:lang w:val="en-AU"/>
              </w:rPr>
              <w:t xml:space="preserve"> </w:t>
            </w:r>
            <w:r w:rsidR="00DD19CA">
              <w:rPr>
                <w:rFonts w:ascii="Arial" w:hAnsi="Arial" w:cs="Arial"/>
                <w:sz w:val="24"/>
                <w:szCs w:val="24"/>
                <w:lang w:val="en-AU"/>
              </w:rPr>
              <w:t>March 2020</w:t>
            </w:r>
          </w:p>
        </w:tc>
      </w:tr>
      <w:tr w:rsidR="00DD5B71" w:rsidRPr="008A1B93" w14:paraId="58292944" w14:textId="77777777" w:rsidTr="00DD5B71">
        <w:tc>
          <w:tcPr>
            <w:tcW w:w="2268" w:type="dxa"/>
          </w:tcPr>
          <w:p w14:paraId="58292942" w14:textId="77777777" w:rsidR="00DD5B71" w:rsidRPr="00DD5B71" w:rsidRDefault="00DD5B71" w:rsidP="00C362F3">
            <w:pPr>
              <w:jc w:val="both"/>
              <w:rPr>
                <w:rFonts w:ascii="Arial" w:hAnsi="Arial" w:cs="Arial"/>
                <w:b/>
                <w:sz w:val="24"/>
                <w:szCs w:val="24"/>
                <w:lang w:val="en-AU"/>
              </w:rPr>
            </w:pPr>
            <w:r w:rsidRPr="00DD5B71">
              <w:rPr>
                <w:rFonts w:ascii="Arial" w:hAnsi="Arial" w:cs="Arial"/>
                <w:b/>
                <w:sz w:val="24"/>
                <w:szCs w:val="24"/>
                <w:lang w:val="en-AU"/>
              </w:rPr>
              <w:t>Applicant</w:t>
            </w:r>
          </w:p>
        </w:tc>
        <w:tc>
          <w:tcPr>
            <w:tcW w:w="6866" w:type="dxa"/>
          </w:tcPr>
          <w:p w14:paraId="58292943" w14:textId="6E14A8B0" w:rsidR="00DD5B71" w:rsidRPr="008A1B93" w:rsidRDefault="00906B6B" w:rsidP="00C362F3">
            <w:pPr>
              <w:jc w:val="both"/>
              <w:rPr>
                <w:rFonts w:ascii="Arial" w:hAnsi="Arial" w:cs="Arial"/>
                <w:sz w:val="24"/>
                <w:szCs w:val="24"/>
                <w:lang w:val="en-AU"/>
              </w:rPr>
            </w:pPr>
            <w:r w:rsidRPr="00F73AEE">
              <w:rPr>
                <w:rFonts w:ascii="Arial" w:hAnsi="Arial" w:cs="Arial"/>
                <w:sz w:val="24"/>
                <w:szCs w:val="24"/>
                <w:lang w:val="en-AU"/>
              </w:rPr>
              <w:t>City of Nedlands</w:t>
            </w:r>
          </w:p>
        </w:tc>
      </w:tr>
      <w:tr w:rsidR="00DD5B71" w:rsidRPr="008A1B93" w14:paraId="58292947" w14:textId="77777777" w:rsidTr="00DD5B71">
        <w:tc>
          <w:tcPr>
            <w:tcW w:w="2268" w:type="dxa"/>
          </w:tcPr>
          <w:p w14:paraId="58292945" w14:textId="44295A69" w:rsidR="00DD5B71" w:rsidRPr="00DD5B71" w:rsidRDefault="00A02572" w:rsidP="00046D08">
            <w:pPr>
              <w:rPr>
                <w:rFonts w:ascii="Arial" w:hAnsi="Arial" w:cs="Arial"/>
                <w:b/>
                <w:sz w:val="24"/>
                <w:szCs w:val="24"/>
                <w:lang w:val="en-AU"/>
              </w:rPr>
            </w:pPr>
            <w:r>
              <w:rPr>
                <w:rFonts w:ascii="Arial" w:hAnsi="Arial" w:cs="Arial"/>
                <w:b/>
                <w:sz w:val="24"/>
                <w:szCs w:val="24"/>
                <w:lang w:val="en-AU"/>
              </w:rPr>
              <w:t xml:space="preserve">Employee Disclosure under </w:t>
            </w:r>
            <w:r>
              <w:rPr>
                <w:rFonts w:ascii="Arial" w:hAnsi="Arial" w:cs="Arial"/>
                <w:b/>
                <w:i/>
                <w:sz w:val="24"/>
                <w:szCs w:val="24"/>
                <w:lang w:val="en-AU"/>
              </w:rPr>
              <w:t>section 5.70 Local Government Act 1995</w:t>
            </w:r>
          </w:p>
        </w:tc>
        <w:tc>
          <w:tcPr>
            <w:tcW w:w="6866" w:type="dxa"/>
          </w:tcPr>
          <w:p w14:paraId="58292946" w14:textId="6BA8D20C" w:rsidR="00DD5B71" w:rsidRPr="008A1B93" w:rsidRDefault="00A02572" w:rsidP="00906B6B">
            <w:pPr>
              <w:jc w:val="both"/>
              <w:rPr>
                <w:rFonts w:ascii="Arial" w:hAnsi="Arial" w:cs="Arial"/>
                <w:sz w:val="24"/>
                <w:szCs w:val="24"/>
                <w:lang w:val="en-AU"/>
              </w:rPr>
            </w:pPr>
            <w:r>
              <w:rPr>
                <w:rFonts w:ascii="Arial" w:hAnsi="Arial" w:cs="Arial"/>
                <w:sz w:val="24"/>
                <w:szCs w:val="24"/>
                <w:lang w:val="en-AU"/>
              </w:rPr>
              <w:t>Nil.</w:t>
            </w:r>
          </w:p>
        </w:tc>
      </w:tr>
      <w:tr w:rsidR="00DD5B71" w:rsidRPr="008A1B93" w14:paraId="5829294A" w14:textId="77777777" w:rsidTr="00DD5B71">
        <w:tc>
          <w:tcPr>
            <w:tcW w:w="2268" w:type="dxa"/>
          </w:tcPr>
          <w:p w14:paraId="58292948" w14:textId="77777777" w:rsidR="00DD5B71" w:rsidRPr="00DD5B71" w:rsidRDefault="00DD5B71" w:rsidP="00C362F3">
            <w:pPr>
              <w:jc w:val="both"/>
              <w:rPr>
                <w:rFonts w:ascii="Arial" w:hAnsi="Arial" w:cs="Arial"/>
                <w:b/>
                <w:sz w:val="24"/>
                <w:szCs w:val="24"/>
                <w:lang w:val="en-AU"/>
              </w:rPr>
            </w:pPr>
            <w:r w:rsidRPr="00DD5B71">
              <w:rPr>
                <w:rFonts w:ascii="Arial" w:hAnsi="Arial" w:cs="Arial"/>
                <w:b/>
                <w:sz w:val="24"/>
                <w:szCs w:val="24"/>
                <w:lang w:val="en-AU"/>
              </w:rPr>
              <w:t>Director</w:t>
            </w:r>
          </w:p>
        </w:tc>
        <w:tc>
          <w:tcPr>
            <w:tcW w:w="6866" w:type="dxa"/>
          </w:tcPr>
          <w:p w14:paraId="58292949" w14:textId="65AA6C7C" w:rsidR="00DD5B71" w:rsidRPr="008A1B93" w:rsidRDefault="00906B6B" w:rsidP="00227628">
            <w:pPr>
              <w:jc w:val="both"/>
              <w:rPr>
                <w:rFonts w:ascii="Arial" w:hAnsi="Arial" w:cs="Arial"/>
                <w:sz w:val="24"/>
                <w:szCs w:val="24"/>
                <w:lang w:val="en-AU"/>
              </w:rPr>
            </w:pPr>
            <w:r>
              <w:rPr>
                <w:rFonts w:ascii="Arial" w:hAnsi="Arial" w:cs="Arial"/>
                <w:sz w:val="24"/>
                <w:szCs w:val="24"/>
                <w:lang w:val="en-AU"/>
              </w:rPr>
              <w:t>Lorraine Driscoll – Director Corporate and Strategy</w:t>
            </w:r>
          </w:p>
        </w:tc>
      </w:tr>
      <w:tr w:rsidR="00DD5B71" w:rsidRPr="008A1B93" w14:paraId="58292953" w14:textId="77777777" w:rsidTr="00046D08">
        <w:trPr>
          <w:trHeight w:val="65"/>
        </w:trPr>
        <w:tc>
          <w:tcPr>
            <w:tcW w:w="2268" w:type="dxa"/>
          </w:tcPr>
          <w:p w14:paraId="58292951" w14:textId="0CB382D6" w:rsidR="00DD5B71" w:rsidRPr="0008071C" w:rsidRDefault="006132F0" w:rsidP="00C362F3">
            <w:pPr>
              <w:jc w:val="both"/>
              <w:rPr>
                <w:rFonts w:ascii="Arial" w:hAnsi="Arial" w:cs="Arial"/>
                <w:b/>
                <w:sz w:val="24"/>
                <w:szCs w:val="24"/>
                <w:lang w:val="en-AU"/>
              </w:rPr>
            </w:pPr>
            <w:r w:rsidRPr="0008071C">
              <w:rPr>
                <w:rFonts w:ascii="Arial" w:hAnsi="Arial" w:cs="Arial"/>
                <w:b/>
                <w:sz w:val="24"/>
                <w:szCs w:val="24"/>
                <w:lang w:val="en-AU"/>
              </w:rPr>
              <w:t>Attachments</w:t>
            </w:r>
          </w:p>
        </w:tc>
        <w:tc>
          <w:tcPr>
            <w:tcW w:w="6866" w:type="dxa"/>
          </w:tcPr>
          <w:p w14:paraId="58292952" w14:textId="2657E484" w:rsidR="00F41A0E" w:rsidRPr="008F2884" w:rsidRDefault="008F2884" w:rsidP="008F2884">
            <w:pPr>
              <w:jc w:val="both"/>
              <w:rPr>
                <w:rFonts w:ascii="Arial" w:hAnsi="Arial" w:cs="Arial"/>
                <w:sz w:val="24"/>
                <w:szCs w:val="32"/>
                <w:lang w:val="en-US"/>
              </w:rPr>
            </w:pPr>
            <w:r>
              <w:rPr>
                <w:rFonts w:ascii="Arial" w:hAnsi="Arial" w:cs="Arial"/>
                <w:sz w:val="24"/>
                <w:szCs w:val="32"/>
                <w:lang w:val="en-US"/>
              </w:rPr>
              <w:t xml:space="preserve">Nil. </w:t>
            </w:r>
          </w:p>
        </w:tc>
      </w:tr>
      <w:bookmarkEnd w:id="5"/>
    </w:tbl>
    <w:p w14:paraId="684851A4" w14:textId="77777777" w:rsidR="00584BA9" w:rsidRDefault="00584BA9" w:rsidP="005F3EDC">
      <w:pPr>
        <w:spacing w:after="0" w:line="240" w:lineRule="auto"/>
        <w:jc w:val="both"/>
        <w:rPr>
          <w:rFonts w:ascii="Arial" w:hAnsi="Arial" w:cs="Arial"/>
          <w:b/>
          <w:sz w:val="28"/>
          <w:szCs w:val="32"/>
          <w:lang w:val="en-US"/>
        </w:rPr>
      </w:pPr>
    </w:p>
    <w:p w14:paraId="45FE2F85" w14:textId="77777777" w:rsidR="00DD19CA" w:rsidRPr="00AD73CC" w:rsidRDefault="00DD19CA" w:rsidP="00DD19CA">
      <w:pPr>
        <w:spacing w:after="0" w:line="240" w:lineRule="auto"/>
        <w:jc w:val="both"/>
        <w:rPr>
          <w:rFonts w:ascii="Arial" w:hAnsi="Arial" w:cs="Arial"/>
          <w:b/>
          <w:sz w:val="28"/>
          <w:szCs w:val="32"/>
          <w:lang w:val="en-US"/>
        </w:rPr>
      </w:pPr>
      <w:r w:rsidRPr="00AD73CC">
        <w:rPr>
          <w:rFonts w:ascii="Arial" w:hAnsi="Arial" w:cs="Arial"/>
          <w:b/>
          <w:sz w:val="28"/>
          <w:szCs w:val="32"/>
          <w:lang w:val="en-US"/>
        </w:rPr>
        <w:t>Executive Summary</w:t>
      </w:r>
    </w:p>
    <w:p w14:paraId="4371CBB8" w14:textId="77777777" w:rsidR="00DD19CA" w:rsidRPr="00AD73CC" w:rsidRDefault="00DD19CA" w:rsidP="00763A25">
      <w:pPr>
        <w:spacing w:after="0" w:line="240" w:lineRule="auto"/>
        <w:rPr>
          <w:rFonts w:ascii="Arial" w:hAnsi="Arial" w:cs="Arial"/>
          <w:b/>
          <w:sz w:val="24"/>
          <w:szCs w:val="32"/>
          <w:lang w:val="en-US"/>
        </w:rPr>
      </w:pPr>
    </w:p>
    <w:p w14:paraId="7FA139D7" w14:textId="77777777" w:rsidR="00DD19CA" w:rsidRDefault="00DD19CA" w:rsidP="00763A25">
      <w:pPr>
        <w:spacing w:after="0" w:line="240" w:lineRule="auto"/>
        <w:rPr>
          <w:rFonts w:ascii="Arial" w:eastAsia="Times New Roman" w:hAnsi="Arial" w:cs="Arial"/>
          <w:sz w:val="24"/>
          <w:szCs w:val="24"/>
          <w:lang w:val="en-AU" w:eastAsia="en-AU"/>
        </w:rPr>
      </w:pPr>
      <w:r w:rsidRPr="19DB8387">
        <w:rPr>
          <w:rFonts w:ascii="Arial" w:eastAsia="Times New Roman" w:hAnsi="Arial" w:cs="Arial"/>
          <w:sz w:val="24"/>
          <w:szCs w:val="24"/>
          <w:lang w:val="en-AU" w:eastAsia="en-AU"/>
        </w:rPr>
        <w:t xml:space="preserve">This item seeks Council’s endorsement of two grant applications to the Department of Local Government, Sport and Cultural Industries (DLGSCI) for the Community Sport and Recreation Facilities Fund (CSRFF) Small Grant Round. The applications are as follows: </w:t>
      </w:r>
    </w:p>
    <w:p w14:paraId="6734F1CD" w14:textId="77777777" w:rsidR="00DD19CA" w:rsidRDefault="00DD19CA" w:rsidP="00763A25">
      <w:pPr>
        <w:pStyle w:val="ListParagraph"/>
        <w:numPr>
          <w:ilvl w:val="0"/>
          <w:numId w:val="20"/>
        </w:numPr>
        <w:spacing w:after="0" w:line="240" w:lineRule="auto"/>
        <w:rPr>
          <w:rFonts w:ascii="Arial" w:eastAsia="Times New Roman" w:hAnsi="Arial" w:cs="Arial"/>
          <w:sz w:val="24"/>
          <w:szCs w:val="24"/>
          <w:lang w:val="en-AU" w:eastAsia="en-AU"/>
        </w:rPr>
      </w:pPr>
      <w:r>
        <w:rPr>
          <w:rFonts w:ascii="Arial" w:eastAsia="Times New Roman" w:hAnsi="Arial" w:cs="Arial"/>
          <w:sz w:val="24"/>
          <w:szCs w:val="24"/>
          <w:lang w:val="en-AU" w:eastAsia="en-AU"/>
        </w:rPr>
        <w:t xml:space="preserve">Dalkeith Tennis </w:t>
      </w:r>
      <w:r w:rsidRPr="00F5736E">
        <w:rPr>
          <w:rFonts w:ascii="Arial" w:eastAsia="Times New Roman" w:hAnsi="Arial" w:cs="Arial"/>
          <w:sz w:val="24"/>
          <w:szCs w:val="24"/>
          <w:lang w:val="en-AU" w:eastAsia="en-AU"/>
        </w:rPr>
        <w:t>Club (</w:t>
      </w:r>
      <w:r>
        <w:rPr>
          <w:rFonts w:ascii="Arial" w:eastAsia="Times New Roman" w:hAnsi="Arial" w:cs="Arial"/>
          <w:sz w:val="24"/>
          <w:szCs w:val="24"/>
          <w:lang w:val="en-AU" w:eastAsia="en-AU"/>
        </w:rPr>
        <w:t>DTC</w:t>
      </w:r>
      <w:r w:rsidRPr="00F5736E">
        <w:rPr>
          <w:rFonts w:ascii="Arial" w:eastAsia="Times New Roman" w:hAnsi="Arial" w:cs="Arial"/>
          <w:sz w:val="24"/>
          <w:szCs w:val="24"/>
          <w:lang w:val="en-AU" w:eastAsia="en-AU"/>
        </w:rPr>
        <w:t xml:space="preserve">) </w:t>
      </w:r>
      <w:r>
        <w:rPr>
          <w:rFonts w:ascii="Arial" w:eastAsia="Times New Roman" w:hAnsi="Arial" w:cs="Arial"/>
          <w:sz w:val="24"/>
          <w:szCs w:val="24"/>
          <w:lang w:val="en-AU" w:eastAsia="en-AU"/>
        </w:rPr>
        <w:t>–</w:t>
      </w:r>
      <w:r w:rsidRPr="00F5736E">
        <w:rPr>
          <w:rFonts w:ascii="Arial" w:eastAsia="Times New Roman" w:hAnsi="Arial" w:cs="Arial"/>
          <w:sz w:val="24"/>
          <w:szCs w:val="24"/>
          <w:lang w:val="en-AU" w:eastAsia="en-AU"/>
        </w:rPr>
        <w:t xml:space="preserve"> </w:t>
      </w:r>
      <w:r>
        <w:rPr>
          <w:rFonts w:ascii="Arial" w:eastAsia="Times New Roman" w:hAnsi="Arial" w:cs="Arial"/>
          <w:sz w:val="24"/>
          <w:szCs w:val="24"/>
          <w:lang w:val="en-AU" w:eastAsia="en-AU"/>
        </w:rPr>
        <w:t>Reconstruction of four hard courts</w:t>
      </w:r>
      <w:r w:rsidRPr="00F5736E">
        <w:rPr>
          <w:rFonts w:ascii="Arial" w:eastAsia="Times New Roman" w:hAnsi="Arial" w:cs="Arial"/>
          <w:sz w:val="24"/>
          <w:szCs w:val="24"/>
          <w:lang w:val="en-AU" w:eastAsia="en-AU"/>
        </w:rPr>
        <w:t xml:space="preserve">; and </w:t>
      </w:r>
    </w:p>
    <w:p w14:paraId="752D39AF" w14:textId="1019BB69" w:rsidR="00DD19CA" w:rsidRPr="00F5736E" w:rsidRDefault="00DD19CA" w:rsidP="00763A25">
      <w:pPr>
        <w:pStyle w:val="ListParagraph"/>
        <w:numPr>
          <w:ilvl w:val="0"/>
          <w:numId w:val="20"/>
        </w:numPr>
        <w:spacing w:after="0" w:line="240" w:lineRule="auto"/>
        <w:rPr>
          <w:rFonts w:ascii="Arial" w:eastAsia="Times New Roman" w:hAnsi="Arial" w:cs="Arial"/>
          <w:sz w:val="24"/>
          <w:szCs w:val="24"/>
          <w:lang w:val="en-AU" w:eastAsia="en-AU"/>
        </w:rPr>
      </w:pPr>
      <w:r w:rsidRPr="19DB8387">
        <w:rPr>
          <w:rFonts w:ascii="Arial" w:eastAsia="Times New Roman" w:hAnsi="Arial" w:cs="Arial"/>
          <w:sz w:val="24"/>
          <w:szCs w:val="24"/>
          <w:lang w:val="en-AU" w:eastAsia="en-AU"/>
        </w:rPr>
        <w:t xml:space="preserve">UWA </w:t>
      </w:r>
      <w:r w:rsidR="005D1A6A">
        <w:rPr>
          <w:rFonts w:ascii="Arial" w:eastAsia="Times New Roman" w:hAnsi="Arial" w:cs="Arial"/>
          <w:sz w:val="24"/>
          <w:szCs w:val="24"/>
          <w:lang w:val="en-AU" w:eastAsia="en-AU"/>
        </w:rPr>
        <w:t xml:space="preserve">Sport </w:t>
      </w:r>
      <w:r w:rsidR="00667EE0">
        <w:rPr>
          <w:rFonts w:ascii="Arial" w:eastAsia="Times New Roman" w:hAnsi="Arial" w:cs="Arial"/>
          <w:sz w:val="24"/>
          <w:szCs w:val="24"/>
          <w:lang w:val="en-AU" w:eastAsia="en-AU"/>
        </w:rPr>
        <w:t>–</w:t>
      </w:r>
      <w:r w:rsidRPr="19DB8387">
        <w:rPr>
          <w:rFonts w:ascii="Arial" w:eastAsia="Times New Roman" w:hAnsi="Arial" w:cs="Arial"/>
          <w:sz w:val="24"/>
          <w:szCs w:val="24"/>
          <w:lang w:val="en-AU" w:eastAsia="en-AU"/>
        </w:rPr>
        <w:t xml:space="preserve"> </w:t>
      </w:r>
      <w:r w:rsidR="00667EE0">
        <w:rPr>
          <w:rFonts w:ascii="Arial" w:eastAsia="Times New Roman" w:hAnsi="Arial" w:cs="Arial"/>
          <w:sz w:val="24"/>
          <w:szCs w:val="24"/>
          <w:lang w:val="en-AU" w:eastAsia="en-AU"/>
        </w:rPr>
        <w:t xml:space="preserve">UWA </w:t>
      </w:r>
      <w:proofErr w:type="spellStart"/>
      <w:r w:rsidR="00667EE0">
        <w:rPr>
          <w:rFonts w:ascii="Arial" w:eastAsia="Times New Roman" w:hAnsi="Arial" w:cs="Arial"/>
          <w:sz w:val="24"/>
          <w:szCs w:val="24"/>
          <w:lang w:val="en-AU" w:eastAsia="en-AU"/>
        </w:rPr>
        <w:t>Athlectics</w:t>
      </w:r>
      <w:proofErr w:type="spellEnd"/>
      <w:r w:rsidR="00667EE0">
        <w:rPr>
          <w:rFonts w:ascii="Arial" w:eastAsia="Times New Roman" w:hAnsi="Arial" w:cs="Arial"/>
          <w:sz w:val="24"/>
          <w:szCs w:val="24"/>
          <w:lang w:val="en-AU" w:eastAsia="en-AU"/>
        </w:rPr>
        <w:t xml:space="preserve"> Club </w:t>
      </w:r>
      <w:r w:rsidRPr="19DB8387">
        <w:rPr>
          <w:rFonts w:ascii="Arial" w:eastAsia="Times New Roman" w:hAnsi="Arial" w:cs="Arial"/>
          <w:sz w:val="24"/>
          <w:szCs w:val="24"/>
          <w:lang w:val="en-AU" w:eastAsia="en-AU"/>
        </w:rPr>
        <w:t>Storage shed</w:t>
      </w:r>
      <w:r w:rsidR="00986D63">
        <w:rPr>
          <w:rFonts w:ascii="Arial" w:eastAsia="Times New Roman" w:hAnsi="Arial" w:cs="Arial"/>
          <w:sz w:val="24"/>
          <w:szCs w:val="24"/>
          <w:lang w:val="en-AU" w:eastAsia="en-AU"/>
        </w:rPr>
        <w:t>.</w:t>
      </w:r>
      <w:r w:rsidRPr="19DB8387">
        <w:rPr>
          <w:rFonts w:ascii="Arial" w:eastAsia="Times New Roman" w:hAnsi="Arial" w:cs="Arial"/>
          <w:sz w:val="24"/>
          <w:szCs w:val="24"/>
          <w:lang w:val="en-AU" w:eastAsia="en-AU"/>
        </w:rPr>
        <w:t xml:space="preserve">  </w:t>
      </w:r>
    </w:p>
    <w:p w14:paraId="33E1CC5A" w14:textId="5CA2F1C5" w:rsidR="00DD19CA" w:rsidRDefault="00DD19CA" w:rsidP="00763A25">
      <w:pPr>
        <w:spacing w:after="0" w:line="240" w:lineRule="auto"/>
        <w:rPr>
          <w:rFonts w:ascii="Arial" w:eastAsia="Times New Roman" w:hAnsi="Arial" w:cs="Arial"/>
          <w:sz w:val="24"/>
          <w:szCs w:val="24"/>
          <w:lang w:val="en-AU" w:eastAsia="en-AU"/>
        </w:rPr>
      </w:pPr>
      <w:r w:rsidRPr="19DB8387">
        <w:rPr>
          <w:rFonts w:ascii="Arial" w:eastAsia="Times New Roman" w:hAnsi="Arial" w:cs="Arial"/>
          <w:sz w:val="24"/>
          <w:szCs w:val="24"/>
          <w:lang w:val="en-AU" w:eastAsia="en-AU"/>
        </w:rPr>
        <w:t xml:space="preserve">All CSRFF applications to </w:t>
      </w:r>
      <w:r>
        <w:rPr>
          <w:rFonts w:ascii="Arial" w:eastAsia="Times New Roman" w:hAnsi="Arial" w:cs="Arial"/>
          <w:sz w:val="24"/>
          <w:szCs w:val="24"/>
          <w:lang w:val="en-AU" w:eastAsia="en-AU"/>
        </w:rPr>
        <w:t xml:space="preserve">DLGSCI </w:t>
      </w:r>
      <w:r w:rsidRPr="19DB8387">
        <w:rPr>
          <w:rFonts w:ascii="Arial" w:eastAsia="Times New Roman" w:hAnsi="Arial" w:cs="Arial"/>
          <w:sz w:val="24"/>
          <w:szCs w:val="24"/>
          <w:lang w:val="en-AU" w:eastAsia="en-AU"/>
        </w:rPr>
        <w:t xml:space="preserve">must be accompanied by a formal Council resolution.  As the </w:t>
      </w:r>
      <w:r>
        <w:rPr>
          <w:rFonts w:ascii="Arial" w:eastAsia="Times New Roman" w:hAnsi="Arial" w:cs="Arial"/>
          <w:sz w:val="24"/>
          <w:szCs w:val="24"/>
          <w:lang w:val="en-AU" w:eastAsia="en-AU"/>
        </w:rPr>
        <w:t xml:space="preserve">DLGSCI </w:t>
      </w:r>
      <w:r w:rsidRPr="19DB8387">
        <w:rPr>
          <w:rFonts w:ascii="Arial" w:eastAsia="Times New Roman" w:hAnsi="Arial" w:cs="Arial"/>
          <w:sz w:val="24"/>
          <w:szCs w:val="24"/>
          <w:lang w:val="en-AU" w:eastAsia="en-AU"/>
        </w:rPr>
        <w:t xml:space="preserve">2020 CSRFF Small Grant Round closes on 27 March 2020, it is important that Council </w:t>
      </w:r>
      <w:proofErr w:type="gramStart"/>
      <w:r w:rsidRPr="19DB8387">
        <w:rPr>
          <w:rFonts w:ascii="Arial" w:eastAsia="Times New Roman" w:hAnsi="Arial" w:cs="Arial"/>
          <w:sz w:val="24"/>
          <w:szCs w:val="24"/>
          <w:lang w:val="en-AU" w:eastAsia="en-AU"/>
        </w:rPr>
        <w:t>makes a decision</w:t>
      </w:r>
      <w:proofErr w:type="gramEnd"/>
      <w:r w:rsidRPr="19DB8387">
        <w:rPr>
          <w:rFonts w:ascii="Arial" w:eastAsia="Times New Roman" w:hAnsi="Arial" w:cs="Arial"/>
          <w:sz w:val="24"/>
          <w:szCs w:val="24"/>
          <w:lang w:val="en-AU" w:eastAsia="en-AU"/>
        </w:rPr>
        <w:t xml:space="preserve"> on this matter at the Council meeting on 24 March.</w:t>
      </w:r>
    </w:p>
    <w:p w14:paraId="395A8729" w14:textId="77777777" w:rsidR="00584BA9" w:rsidRPr="008F2884" w:rsidRDefault="00584BA9" w:rsidP="00763A25">
      <w:pPr>
        <w:spacing w:after="0" w:line="240" w:lineRule="auto"/>
        <w:rPr>
          <w:rFonts w:ascii="Arial" w:eastAsia="Times New Roman" w:hAnsi="Arial" w:cs="Arial"/>
          <w:sz w:val="24"/>
          <w:szCs w:val="24"/>
          <w:lang w:val="en-AU" w:eastAsia="en-AU"/>
        </w:rPr>
      </w:pPr>
    </w:p>
    <w:p w14:paraId="78695F46" w14:textId="77777777" w:rsidR="00DD19CA" w:rsidRPr="00AD73CC" w:rsidRDefault="00DD19CA" w:rsidP="00763A25">
      <w:pPr>
        <w:spacing w:after="0" w:line="240" w:lineRule="auto"/>
        <w:rPr>
          <w:rFonts w:ascii="Arial" w:hAnsi="Arial" w:cs="Arial"/>
          <w:b/>
          <w:sz w:val="28"/>
          <w:szCs w:val="32"/>
          <w:lang w:val="en-US"/>
        </w:rPr>
      </w:pPr>
      <w:r w:rsidRPr="00AD73CC">
        <w:rPr>
          <w:rFonts w:ascii="Arial" w:hAnsi="Arial" w:cs="Arial"/>
          <w:b/>
          <w:sz w:val="28"/>
          <w:szCs w:val="32"/>
          <w:lang w:val="en-US"/>
        </w:rPr>
        <w:t>Recommendation to Committee</w:t>
      </w:r>
    </w:p>
    <w:p w14:paraId="7D7904AD" w14:textId="77777777" w:rsidR="00DD19CA" w:rsidRPr="00AD73CC" w:rsidRDefault="00DD19CA" w:rsidP="00763A25">
      <w:pPr>
        <w:spacing w:after="0" w:line="240" w:lineRule="auto"/>
        <w:rPr>
          <w:rFonts w:ascii="Arial" w:hAnsi="Arial" w:cs="Arial"/>
          <w:b/>
          <w:sz w:val="24"/>
          <w:szCs w:val="32"/>
          <w:lang w:val="en-US"/>
        </w:rPr>
      </w:pPr>
    </w:p>
    <w:p w14:paraId="26B5519E" w14:textId="77777777" w:rsidR="00DD19CA" w:rsidRPr="009E3555" w:rsidRDefault="00DD19CA" w:rsidP="00763A25">
      <w:pPr>
        <w:spacing w:after="0" w:line="240" w:lineRule="auto"/>
        <w:rPr>
          <w:rFonts w:ascii="Arial" w:eastAsia="Times New Roman" w:hAnsi="Arial" w:cs="Arial"/>
          <w:b/>
          <w:bCs/>
          <w:sz w:val="24"/>
          <w:szCs w:val="24"/>
          <w:lang w:val="en-AU" w:eastAsia="en-AU"/>
        </w:rPr>
      </w:pPr>
      <w:r w:rsidRPr="009E3555">
        <w:rPr>
          <w:rFonts w:ascii="Arial" w:eastAsia="Times New Roman" w:hAnsi="Arial" w:cs="Arial"/>
          <w:b/>
          <w:bCs/>
          <w:sz w:val="24"/>
          <w:szCs w:val="24"/>
          <w:lang w:val="en-AU" w:eastAsia="en-AU"/>
        </w:rPr>
        <w:t xml:space="preserve">Council: </w:t>
      </w:r>
    </w:p>
    <w:p w14:paraId="1508DC1D" w14:textId="77777777" w:rsidR="00DD19CA" w:rsidRPr="009E3555" w:rsidRDefault="00DD19CA" w:rsidP="00763A25">
      <w:pPr>
        <w:spacing w:after="0" w:line="240" w:lineRule="auto"/>
        <w:rPr>
          <w:rFonts w:ascii="Arial" w:eastAsia="Times New Roman" w:hAnsi="Arial" w:cs="Arial"/>
          <w:b/>
          <w:bCs/>
          <w:sz w:val="24"/>
          <w:szCs w:val="24"/>
          <w:lang w:val="en-AU" w:eastAsia="en-AU"/>
        </w:rPr>
      </w:pPr>
    </w:p>
    <w:p w14:paraId="0FF1037A" w14:textId="77777777" w:rsidR="00DD19CA" w:rsidRDefault="00DD19CA" w:rsidP="00763A25">
      <w:pPr>
        <w:pStyle w:val="ListParagraph"/>
        <w:numPr>
          <w:ilvl w:val="0"/>
          <w:numId w:val="21"/>
        </w:numPr>
        <w:spacing w:after="0" w:line="240" w:lineRule="auto"/>
        <w:rPr>
          <w:rFonts w:ascii="Arial" w:eastAsia="Times New Roman" w:hAnsi="Arial" w:cs="Arial"/>
          <w:b/>
          <w:bCs/>
          <w:sz w:val="24"/>
          <w:szCs w:val="24"/>
          <w:lang w:val="en-AU" w:eastAsia="en-AU"/>
        </w:rPr>
      </w:pPr>
      <w:r w:rsidRPr="19DB8387">
        <w:rPr>
          <w:rFonts w:ascii="Arial" w:eastAsia="Times New Roman" w:hAnsi="Arial" w:cs="Arial"/>
          <w:b/>
          <w:bCs/>
          <w:sz w:val="24"/>
          <w:szCs w:val="24"/>
          <w:lang w:val="en-AU" w:eastAsia="en-AU"/>
        </w:rPr>
        <w:t xml:space="preserve">Advises Department of Local Government, Sport and Cultural Industries (DLGSCI) that it has ranked and rated the application to the Community Sport and Recreation Facilities Fund Small Grant Round as follows: </w:t>
      </w:r>
    </w:p>
    <w:p w14:paraId="2C1F28FA" w14:textId="77777777" w:rsidR="00DD19CA" w:rsidRDefault="00DD19CA" w:rsidP="00763A25">
      <w:pPr>
        <w:pStyle w:val="ListParagraph"/>
        <w:spacing w:after="0" w:line="240" w:lineRule="auto"/>
        <w:ind w:left="360"/>
        <w:rPr>
          <w:rFonts w:ascii="Arial" w:eastAsia="Times New Roman" w:hAnsi="Arial" w:cs="Arial"/>
          <w:b/>
          <w:bCs/>
          <w:sz w:val="24"/>
          <w:szCs w:val="24"/>
          <w:lang w:val="en-AU" w:eastAsia="en-AU"/>
        </w:rPr>
      </w:pPr>
      <w:r w:rsidRPr="19DB8387">
        <w:rPr>
          <w:rFonts w:ascii="Arial" w:eastAsia="Times New Roman" w:hAnsi="Arial" w:cs="Arial"/>
          <w:b/>
          <w:bCs/>
          <w:sz w:val="24"/>
          <w:szCs w:val="24"/>
          <w:lang w:val="en-AU" w:eastAsia="en-AU"/>
        </w:rPr>
        <w:t xml:space="preserve">a. Dalkeith Tennis Club – Reconstruction of Four Hard Courts: Well planned and needed by the municipality (A Rating); </w:t>
      </w:r>
    </w:p>
    <w:p w14:paraId="4273C780" w14:textId="02692DB0" w:rsidR="00DD19CA" w:rsidRDefault="00DD19CA" w:rsidP="00763A25">
      <w:pPr>
        <w:pStyle w:val="ListParagraph"/>
        <w:spacing w:after="0" w:line="240" w:lineRule="auto"/>
        <w:ind w:left="360"/>
        <w:rPr>
          <w:rFonts w:ascii="Arial" w:eastAsia="Times New Roman" w:hAnsi="Arial" w:cs="Arial"/>
          <w:b/>
          <w:bCs/>
          <w:sz w:val="24"/>
          <w:szCs w:val="24"/>
          <w:lang w:val="en-AU" w:eastAsia="en-AU"/>
        </w:rPr>
      </w:pPr>
      <w:r w:rsidRPr="19DB8387">
        <w:rPr>
          <w:rFonts w:ascii="Arial" w:eastAsia="Times New Roman" w:hAnsi="Arial" w:cs="Arial"/>
          <w:b/>
          <w:bCs/>
          <w:sz w:val="24"/>
          <w:szCs w:val="24"/>
          <w:lang w:val="en-AU" w:eastAsia="en-AU"/>
        </w:rPr>
        <w:t xml:space="preserve">b. UWA </w:t>
      </w:r>
      <w:r w:rsidR="00A62DF2">
        <w:rPr>
          <w:rFonts w:ascii="Arial" w:eastAsia="Times New Roman" w:hAnsi="Arial" w:cs="Arial"/>
          <w:b/>
          <w:bCs/>
          <w:sz w:val="24"/>
          <w:szCs w:val="24"/>
          <w:lang w:val="en-AU" w:eastAsia="en-AU"/>
        </w:rPr>
        <w:t>Sport</w:t>
      </w:r>
      <w:r w:rsidRPr="19DB8387">
        <w:rPr>
          <w:rFonts w:ascii="Arial" w:eastAsia="Times New Roman" w:hAnsi="Arial" w:cs="Arial"/>
          <w:b/>
          <w:bCs/>
          <w:sz w:val="24"/>
          <w:szCs w:val="24"/>
          <w:lang w:val="en-AU" w:eastAsia="en-AU"/>
        </w:rPr>
        <w:t xml:space="preserve"> </w:t>
      </w:r>
      <w:r w:rsidR="00C51E24">
        <w:rPr>
          <w:rFonts w:ascii="Arial" w:eastAsia="Times New Roman" w:hAnsi="Arial" w:cs="Arial"/>
          <w:b/>
          <w:bCs/>
          <w:sz w:val="24"/>
          <w:szCs w:val="24"/>
          <w:lang w:val="en-AU" w:eastAsia="en-AU"/>
        </w:rPr>
        <w:t>–</w:t>
      </w:r>
      <w:r w:rsidRPr="19DB8387">
        <w:rPr>
          <w:rFonts w:ascii="Arial" w:eastAsia="Times New Roman" w:hAnsi="Arial" w:cs="Arial"/>
          <w:b/>
          <w:bCs/>
          <w:sz w:val="24"/>
          <w:szCs w:val="24"/>
          <w:lang w:val="en-AU" w:eastAsia="en-AU"/>
        </w:rPr>
        <w:t xml:space="preserve"> </w:t>
      </w:r>
      <w:r w:rsidR="00C51E24">
        <w:rPr>
          <w:rFonts w:ascii="Arial" w:eastAsia="Times New Roman" w:hAnsi="Arial" w:cs="Arial"/>
          <w:b/>
          <w:bCs/>
          <w:sz w:val="24"/>
          <w:szCs w:val="24"/>
          <w:lang w:val="en-AU" w:eastAsia="en-AU"/>
        </w:rPr>
        <w:t>UWA Athletics Club</w:t>
      </w:r>
      <w:r w:rsidR="00793F01">
        <w:rPr>
          <w:rFonts w:ascii="Arial" w:eastAsia="Times New Roman" w:hAnsi="Arial" w:cs="Arial"/>
          <w:b/>
          <w:bCs/>
          <w:sz w:val="24"/>
          <w:szCs w:val="24"/>
          <w:lang w:val="en-AU" w:eastAsia="en-AU"/>
        </w:rPr>
        <w:t xml:space="preserve"> </w:t>
      </w:r>
      <w:r w:rsidRPr="19DB8387">
        <w:rPr>
          <w:rFonts w:ascii="Arial" w:eastAsia="Times New Roman" w:hAnsi="Arial" w:cs="Arial"/>
          <w:b/>
          <w:bCs/>
          <w:sz w:val="24"/>
          <w:szCs w:val="24"/>
          <w:lang w:val="en-AU" w:eastAsia="en-AU"/>
        </w:rPr>
        <w:t>Storage Shed: Well planned and needed by the municipality (A Rating);</w:t>
      </w:r>
    </w:p>
    <w:p w14:paraId="6EB95AAE" w14:textId="77777777" w:rsidR="00DD19CA" w:rsidRDefault="00DD19CA" w:rsidP="00763A25">
      <w:pPr>
        <w:pStyle w:val="ListParagraph"/>
        <w:spacing w:after="0" w:line="240" w:lineRule="auto"/>
        <w:ind w:left="360"/>
        <w:rPr>
          <w:rFonts w:ascii="Arial" w:eastAsia="Times New Roman" w:hAnsi="Arial" w:cs="Arial"/>
          <w:b/>
          <w:bCs/>
          <w:sz w:val="24"/>
          <w:szCs w:val="24"/>
          <w:lang w:val="en-AU" w:eastAsia="en-AU"/>
        </w:rPr>
      </w:pPr>
    </w:p>
    <w:p w14:paraId="2FBBC078" w14:textId="3452EE9B" w:rsidR="00DD19CA" w:rsidRDefault="00DD19CA" w:rsidP="00763A25">
      <w:pPr>
        <w:pStyle w:val="ListParagraph"/>
        <w:numPr>
          <w:ilvl w:val="0"/>
          <w:numId w:val="21"/>
        </w:numPr>
        <w:spacing w:after="0" w:line="240" w:lineRule="auto"/>
        <w:rPr>
          <w:rFonts w:ascii="Arial" w:eastAsia="Times New Roman" w:hAnsi="Arial" w:cs="Arial"/>
          <w:b/>
          <w:bCs/>
          <w:sz w:val="24"/>
          <w:szCs w:val="24"/>
          <w:lang w:val="en-AU" w:eastAsia="en-AU"/>
        </w:rPr>
      </w:pPr>
      <w:r w:rsidRPr="19DB8387">
        <w:rPr>
          <w:rFonts w:ascii="Arial" w:eastAsia="Times New Roman" w:hAnsi="Arial" w:cs="Arial"/>
          <w:b/>
          <w:bCs/>
          <w:sz w:val="24"/>
          <w:szCs w:val="24"/>
          <w:lang w:val="en-AU" w:eastAsia="en-AU"/>
        </w:rPr>
        <w:t>Endorses the above applications to Department of Local Government, Sport &amp; Cultural Industries on the condition that all necessary statutory approvals are obtained by the applicant</w:t>
      </w:r>
      <w:r w:rsidR="00986D63">
        <w:rPr>
          <w:rFonts w:ascii="Arial" w:eastAsia="Times New Roman" w:hAnsi="Arial" w:cs="Arial"/>
          <w:b/>
          <w:bCs/>
          <w:sz w:val="24"/>
          <w:szCs w:val="24"/>
          <w:lang w:val="en-AU" w:eastAsia="en-AU"/>
        </w:rPr>
        <w:t>s</w:t>
      </w:r>
      <w:r w:rsidRPr="19DB8387">
        <w:rPr>
          <w:rFonts w:ascii="Arial" w:eastAsia="Times New Roman" w:hAnsi="Arial" w:cs="Arial"/>
          <w:b/>
          <w:bCs/>
          <w:sz w:val="24"/>
          <w:szCs w:val="24"/>
          <w:lang w:val="en-AU" w:eastAsia="en-AU"/>
        </w:rPr>
        <w:t xml:space="preserve">; and </w:t>
      </w:r>
    </w:p>
    <w:p w14:paraId="4EA9AD5B" w14:textId="77777777" w:rsidR="008F2884" w:rsidRPr="008F2884" w:rsidRDefault="008F2884" w:rsidP="00763A25">
      <w:pPr>
        <w:pStyle w:val="ListParagraph"/>
        <w:spacing w:after="0" w:line="240" w:lineRule="auto"/>
        <w:ind w:left="360"/>
        <w:rPr>
          <w:rFonts w:ascii="Arial" w:eastAsia="Times New Roman" w:hAnsi="Arial" w:cs="Arial"/>
          <w:b/>
          <w:bCs/>
          <w:sz w:val="24"/>
          <w:szCs w:val="24"/>
          <w:lang w:val="en-AU" w:eastAsia="en-AU"/>
        </w:rPr>
      </w:pPr>
    </w:p>
    <w:p w14:paraId="4DC76AE1" w14:textId="60FFF520" w:rsidR="00DD19CA" w:rsidRDefault="00DD19CA" w:rsidP="00763A25">
      <w:pPr>
        <w:pStyle w:val="ListParagraph"/>
        <w:numPr>
          <w:ilvl w:val="0"/>
          <w:numId w:val="21"/>
        </w:numPr>
        <w:spacing w:after="0" w:line="240" w:lineRule="auto"/>
        <w:rPr>
          <w:rFonts w:ascii="Arial" w:eastAsia="Times New Roman" w:hAnsi="Arial" w:cs="Arial"/>
          <w:b/>
          <w:bCs/>
          <w:sz w:val="24"/>
          <w:szCs w:val="24"/>
          <w:lang w:val="en-AU" w:eastAsia="en-AU"/>
        </w:rPr>
      </w:pPr>
      <w:r w:rsidRPr="2D23B1F2">
        <w:rPr>
          <w:rFonts w:ascii="Arial" w:eastAsia="Times New Roman" w:hAnsi="Arial" w:cs="Arial"/>
          <w:b/>
          <w:bCs/>
          <w:sz w:val="24"/>
          <w:szCs w:val="24"/>
          <w:lang w:val="en-AU" w:eastAsia="en-AU"/>
        </w:rPr>
        <w:t>Approves an amount of $48,799 (ex GST) for Dalkeith Tennis Club for consideration in the 2020/21 draft budget, conditional on the project receiving DLGSCI funding.</w:t>
      </w:r>
    </w:p>
    <w:p w14:paraId="566BC688" w14:textId="77777777" w:rsidR="00584BA9" w:rsidRPr="00DD19CA" w:rsidRDefault="00584BA9" w:rsidP="00584BA9">
      <w:pPr>
        <w:pStyle w:val="ListParagraph"/>
        <w:spacing w:after="0" w:line="240" w:lineRule="auto"/>
        <w:ind w:left="360"/>
        <w:jc w:val="both"/>
        <w:rPr>
          <w:rFonts w:ascii="Arial" w:eastAsia="Times New Roman" w:hAnsi="Arial" w:cs="Arial"/>
          <w:b/>
          <w:bCs/>
          <w:sz w:val="24"/>
          <w:szCs w:val="24"/>
          <w:lang w:val="en-AU" w:eastAsia="en-AU"/>
        </w:rPr>
      </w:pPr>
    </w:p>
    <w:p w14:paraId="765C0F14" w14:textId="77777777" w:rsidR="00DD19CA" w:rsidRDefault="00DD19CA" w:rsidP="00DD19CA">
      <w:pPr>
        <w:spacing w:after="0" w:line="240" w:lineRule="auto"/>
        <w:jc w:val="both"/>
        <w:rPr>
          <w:rFonts w:ascii="Arial" w:hAnsi="Arial" w:cs="Arial"/>
          <w:b/>
          <w:sz w:val="28"/>
          <w:szCs w:val="32"/>
          <w:lang w:val="en-US"/>
        </w:rPr>
      </w:pPr>
      <w:r>
        <w:rPr>
          <w:rFonts w:ascii="Arial" w:hAnsi="Arial" w:cs="Arial"/>
          <w:b/>
          <w:sz w:val="28"/>
          <w:szCs w:val="32"/>
          <w:lang w:val="en-US"/>
        </w:rPr>
        <w:lastRenderedPageBreak/>
        <w:t xml:space="preserve">Discussion/Overview </w:t>
      </w:r>
    </w:p>
    <w:p w14:paraId="44BB6E32" w14:textId="77777777" w:rsidR="00DD19CA" w:rsidRDefault="00DD19CA" w:rsidP="00DD19CA">
      <w:pPr>
        <w:spacing w:after="0" w:line="240" w:lineRule="auto"/>
        <w:jc w:val="both"/>
        <w:rPr>
          <w:rFonts w:ascii="Arial" w:hAnsi="Arial" w:cs="Arial"/>
          <w:b/>
          <w:sz w:val="28"/>
          <w:szCs w:val="32"/>
          <w:lang w:val="en-US"/>
        </w:rPr>
      </w:pPr>
    </w:p>
    <w:p w14:paraId="62643110" w14:textId="24FD0F46" w:rsidR="00DD19CA" w:rsidRDefault="00DD19CA" w:rsidP="00DD19CA">
      <w:pPr>
        <w:spacing w:after="0" w:line="240" w:lineRule="auto"/>
        <w:jc w:val="both"/>
        <w:rPr>
          <w:rFonts w:ascii="Arial" w:eastAsia="Times New Roman" w:hAnsi="Arial" w:cs="Arial"/>
          <w:b/>
          <w:bCs/>
          <w:sz w:val="24"/>
          <w:szCs w:val="24"/>
          <w:lang w:val="en-AU" w:eastAsia="en-AU"/>
        </w:rPr>
      </w:pPr>
      <w:r w:rsidRPr="00EE3A69">
        <w:rPr>
          <w:rFonts w:ascii="Arial" w:eastAsia="Times New Roman" w:hAnsi="Arial" w:cs="Arial"/>
          <w:b/>
          <w:bCs/>
          <w:sz w:val="24"/>
          <w:szCs w:val="24"/>
          <w:lang w:val="en-AU" w:eastAsia="en-AU"/>
        </w:rPr>
        <w:t xml:space="preserve">Community Sporting and Recreation Facilities Fund </w:t>
      </w:r>
    </w:p>
    <w:p w14:paraId="1B3FBB6F" w14:textId="77777777" w:rsidR="00584BA9" w:rsidRPr="00584BA9" w:rsidRDefault="00584BA9" w:rsidP="00DD19CA">
      <w:pPr>
        <w:spacing w:after="0" w:line="240" w:lineRule="auto"/>
        <w:jc w:val="both"/>
        <w:rPr>
          <w:rFonts w:ascii="Arial" w:eastAsia="Times New Roman" w:hAnsi="Arial" w:cs="Arial"/>
          <w:b/>
          <w:bCs/>
          <w:sz w:val="24"/>
          <w:szCs w:val="24"/>
          <w:lang w:val="en-AU" w:eastAsia="en-AU"/>
        </w:rPr>
      </w:pPr>
    </w:p>
    <w:p w14:paraId="0033B70B" w14:textId="1A4B0EE1" w:rsidR="00DD19CA" w:rsidRDefault="00DD19CA" w:rsidP="00AE557A">
      <w:pPr>
        <w:spacing w:after="0" w:line="240" w:lineRule="auto"/>
        <w:rPr>
          <w:rFonts w:ascii="Arial" w:eastAsia="Times New Roman" w:hAnsi="Arial" w:cs="Arial"/>
          <w:sz w:val="24"/>
          <w:szCs w:val="24"/>
          <w:lang w:val="en-AU" w:eastAsia="en-AU"/>
        </w:rPr>
      </w:pPr>
      <w:r w:rsidRPr="19DB8387">
        <w:rPr>
          <w:rFonts w:ascii="Arial" w:eastAsia="Times New Roman" w:hAnsi="Arial" w:cs="Arial"/>
          <w:sz w:val="24"/>
          <w:szCs w:val="24"/>
          <w:lang w:val="en-AU" w:eastAsia="en-AU"/>
        </w:rPr>
        <w:t xml:space="preserve">The Department of Local Government, Sport &amp; Cultural Industries administers the CSRFF. The purpose of the fund is to provide financial assistance to sporting clubs, community groups and local government authorities to develop basic infrastructure for sport and recreation. The program aims to increase participation in sport and recreation, with an emphasis on physical activity, through rational development of sustainable, good quality, well designed and well utilised facilities. This fund has three categories, shown below: </w:t>
      </w:r>
    </w:p>
    <w:p w14:paraId="5B01D72B" w14:textId="77777777" w:rsidR="00DD19CA" w:rsidRDefault="00DD19CA" w:rsidP="00DD19CA">
      <w:pPr>
        <w:spacing w:after="0" w:line="240" w:lineRule="auto"/>
        <w:jc w:val="both"/>
        <w:rPr>
          <w:rFonts w:ascii="Arial" w:eastAsia="Times New Roman" w:hAnsi="Arial" w:cs="Arial"/>
          <w:sz w:val="24"/>
          <w:szCs w:val="24"/>
          <w:lang w:val="en-AU" w:eastAsia="en-AU"/>
        </w:rPr>
      </w:pPr>
    </w:p>
    <w:p w14:paraId="70A872F9" w14:textId="77777777" w:rsidR="00DD19CA" w:rsidRDefault="00DD19CA" w:rsidP="00DD19CA">
      <w:pPr>
        <w:spacing w:after="0" w:line="240" w:lineRule="auto"/>
        <w:jc w:val="center"/>
        <w:rPr>
          <w:rFonts w:ascii="Arial" w:eastAsia="Times New Roman" w:hAnsi="Arial" w:cs="Arial"/>
          <w:sz w:val="24"/>
          <w:szCs w:val="24"/>
          <w:lang w:val="en-AU" w:eastAsia="en-AU"/>
        </w:rPr>
      </w:pPr>
      <w:r w:rsidRPr="001C6C0F">
        <w:rPr>
          <w:rFonts w:ascii="Arial" w:eastAsia="Times New Roman" w:hAnsi="Arial" w:cs="Arial"/>
          <w:sz w:val="24"/>
          <w:szCs w:val="24"/>
          <w:lang w:val="en-AU" w:eastAsia="en-AU"/>
        </w:rPr>
        <w:t>Table 1: CSRFF Grant Categories</w:t>
      </w:r>
    </w:p>
    <w:p w14:paraId="094FA755" w14:textId="77777777" w:rsidR="00DD19CA" w:rsidRDefault="00DD19CA" w:rsidP="00DD19CA">
      <w:pPr>
        <w:spacing w:after="0" w:line="240" w:lineRule="auto"/>
        <w:jc w:val="both"/>
        <w:rPr>
          <w:rFonts w:ascii="Arial" w:eastAsia="Times New Roman" w:hAnsi="Arial" w:cs="Arial"/>
          <w:sz w:val="24"/>
          <w:szCs w:val="24"/>
          <w:lang w:val="en-AU" w:eastAsia="en-AU"/>
        </w:rPr>
      </w:pPr>
    </w:p>
    <w:tbl>
      <w:tblPr>
        <w:tblStyle w:val="TableGrid"/>
        <w:tblW w:w="0" w:type="auto"/>
        <w:tblLook w:val="04A0" w:firstRow="1" w:lastRow="0" w:firstColumn="1" w:lastColumn="0" w:noHBand="0" w:noVBand="1"/>
      </w:tblPr>
      <w:tblGrid>
        <w:gridCol w:w="2245"/>
        <w:gridCol w:w="2243"/>
        <w:gridCol w:w="2271"/>
        <w:gridCol w:w="2257"/>
      </w:tblGrid>
      <w:tr w:rsidR="00DD19CA" w14:paraId="60B228D7" w14:textId="77777777" w:rsidTr="009E4BB5">
        <w:tc>
          <w:tcPr>
            <w:tcW w:w="2310" w:type="dxa"/>
          </w:tcPr>
          <w:p w14:paraId="4FD31882" w14:textId="77777777" w:rsidR="00DD19CA" w:rsidRPr="002116BB" w:rsidRDefault="00DD19CA" w:rsidP="009E4BB5">
            <w:pPr>
              <w:jc w:val="both"/>
              <w:rPr>
                <w:rFonts w:ascii="Arial" w:eastAsia="Times New Roman" w:hAnsi="Arial" w:cs="Arial"/>
                <w:b/>
                <w:bCs/>
                <w:sz w:val="24"/>
                <w:szCs w:val="24"/>
                <w:lang w:val="en-AU" w:eastAsia="en-AU"/>
              </w:rPr>
            </w:pPr>
            <w:r w:rsidRPr="002116BB">
              <w:rPr>
                <w:rFonts w:ascii="Arial" w:eastAsia="Times New Roman" w:hAnsi="Arial" w:cs="Arial"/>
                <w:b/>
                <w:bCs/>
                <w:sz w:val="24"/>
                <w:szCs w:val="24"/>
                <w:lang w:val="en-AU" w:eastAsia="en-AU"/>
              </w:rPr>
              <w:t xml:space="preserve">Grant Category </w:t>
            </w:r>
          </w:p>
        </w:tc>
        <w:tc>
          <w:tcPr>
            <w:tcW w:w="2310" w:type="dxa"/>
          </w:tcPr>
          <w:p w14:paraId="706008A4" w14:textId="77777777" w:rsidR="00DD19CA" w:rsidRPr="002116BB" w:rsidRDefault="00DD19CA" w:rsidP="009E4BB5">
            <w:pPr>
              <w:jc w:val="both"/>
              <w:rPr>
                <w:rFonts w:ascii="Arial" w:eastAsia="Times New Roman" w:hAnsi="Arial" w:cs="Arial"/>
                <w:b/>
                <w:bCs/>
                <w:sz w:val="24"/>
                <w:szCs w:val="24"/>
                <w:lang w:val="en-AU" w:eastAsia="en-AU"/>
              </w:rPr>
            </w:pPr>
            <w:r w:rsidRPr="002116BB">
              <w:rPr>
                <w:rFonts w:ascii="Arial" w:eastAsia="Times New Roman" w:hAnsi="Arial" w:cs="Arial"/>
                <w:b/>
                <w:bCs/>
                <w:sz w:val="24"/>
                <w:szCs w:val="24"/>
                <w:lang w:val="en-AU" w:eastAsia="en-AU"/>
              </w:rPr>
              <w:t xml:space="preserve">Total Project Cost Range </w:t>
            </w:r>
          </w:p>
        </w:tc>
        <w:tc>
          <w:tcPr>
            <w:tcW w:w="2311" w:type="dxa"/>
          </w:tcPr>
          <w:p w14:paraId="2F387E7B" w14:textId="77777777" w:rsidR="00DD19CA" w:rsidRPr="002116BB" w:rsidRDefault="00DD19CA" w:rsidP="009E4BB5">
            <w:pPr>
              <w:jc w:val="both"/>
              <w:rPr>
                <w:rFonts w:ascii="Arial" w:eastAsia="Times New Roman" w:hAnsi="Arial" w:cs="Arial"/>
                <w:b/>
                <w:bCs/>
                <w:sz w:val="24"/>
                <w:szCs w:val="24"/>
                <w:lang w:val="en-AU" w:eastAsia="en-AU"/>
              </w:rPr>
            </w:pPr>
            <w:r w:rsidRPr="002116BB">
              <w:rPr>
                <w:rFonts w:ascii="Arial" w:eastAsia="Times New Roman" w:hAnsi="Arial" w:cs="Arial"/>
                <w:b/>
                <w:bCs/>
                <w:sz w:val="24"/>
                <w:szCs w:val="24"/>
                <w:lang w:val="en-AU" w:eastAsia="en-AU"/>
              </w:rPr>
              <w:t xml:space="preserve">Standard DLGCSI Contribution </w:t>
            </w:r>
          </w:p>
        </w:tc>
        <w:tc>
          <w:tcPr>
            <w:tcW w:w="2311" w:type="dxa"/>
          </w:tcPr>
          <w:p w14:paraId="2558F4C0" w14:textId="77777777" w:rsidR="00DD19CA" w:rsidRPr="002116BB" w:rsidRDefault="00DD19CA" w:rsidP="009E4BB5">
            <w:pPr>
              <w:jc w:val="both"/>
              <w:rPr>
                <w:rFonts w:ascii="Arial" w:eastAsia="Times New Roman" w:hAnsi="Arial" w:cs="Arial"/>
                <w:b/>
                <w:bCs/>
                <w:sz w:val="24"/>
                <w:szCs w:val="24"/>
                <w:lang w:val="en-AU" w:eastAsia="en-AU"/>
              </w:rPr>
            </w:pPr>
            <w:r w:rsidRPr="002116BB">
              <w:rPr>
                <w:rFonts w:ascii="Arial" w:eastAsia="Times New Roman" w:hAnsi="Arial" w:cs="Arial"/>
                <w:b/>
                <w:bCs/>
                <w:sz w:val="24"/>
                <w:szCs w:val="24"/>
                <w:lang w:val="en-AU" w:eastAsia="en-AU"/>
              </w:rPr>
              <w:t xml:space="preserve">Frequency </w:t>
            </w:r>
          </w:p>
        </w:tc>
      </w:tr>
      <w:tr w:rsidR="00DD19CA" w14:paraId="1D10FE12" w14:textId="77777777" w:rsidTr="009E4BB5">
        <w:tc>
          <w:tcPr>
            <w:tcW w:w="2310" w:type="dxa"/>
          </w:tcPr>
          <w:p w14:paraId="2DD597B3" w14:textId="77777777" w:rsidR="00DD19CA" w:rsidRDefault="00DD19CA" w:rsidP="009E4BB5">
            <w:pPr>
              <w:jc w:val="both"/>
              <w:rPr>
                <w:rFonts w:ascii="Arial" w:eastAsia="Times New Roman" w:hAnsi="Arial" w:cs="Arial"/>
                <w:sz w:val="24"/>
                <w:szCs w:val="24"/>
                <w:lang w:val="en-AU" w:eastAsia="en-AU"/>
              </w:rPr>
            </w:pPr>
            <w:r>
              <w:rPr>
                <w:rFonts w:ascii="Arial" w:eastAsia="Times New Roman" w:hAnsi="Arial" w:cs="Arial"/>
                <w:sz w:val="24"/>
                <w:szCs w:val="24"/>
                <w:lang w:val="en-AU" w:eastAsia="en-AU"/>
              </w:rPr>
              <w:t xml:space="preserve">Small Grant </w:t>
            </w:r>
          </w:p>
        </w:tc>
        <w:tc>
          <w:tcPr>
            <w:tcW w:w="2310" w:type="dxa"/>
          </w:tcPr>
          <w:p w14:paraId="76296E76" w14:textId="77777777" w:rsidR="00DD19CA" w:rsidRDefault="00DD19CA" w:rsidP="009E4BB5">
            <w:pPr>
              <w:jc w:val="both"/>
              <w:rPr>
                <w:rFonts w:ascii="Arial" w:eastAsia="Times New Roman" w:hAnsi="Arial" w:cs="Arial"/>
                <w:sz w:val="24"/>
                <w:szCs w:val="24"/>
                <w:lang w:val="en-AU" w:eastAsia="en-AU"/>
              </w:rPr>
            </w:pPr>
            <w:r w:rsidRPr="001C6C0F">
              <w:rPr>
                <w:rFonts w:ascii="Arial" w:eastAsia="Times New Roman" w:hAnsi="Arial" w:cs="Arial"/>
                <w:sz w:val="24"/>
                <w:szCs w:val="24"/>
                <w:lang w:val="en-AU" w:eastAsia="en-AU"/>
              </w:rPr>
              <w:t>≤ $300,000</w:t>
            </w:r>
          </w:p>
        </w:tc>
        <w:tc>
          <w:tcPr>
            <w:tcW w:w="2311" w:type="dxa"/>
          </w:tcPr>
          <w:p w14:paraId="2E7FAD2A" w14:textId="77777777" w:rsidR="00DD19CA" w:rsidRDefault="00DD19CA" w:rsidP="009E4BB5">
            <w:pPr>
              <w:jc w:val="both"/>
              <w:rPr>
                <w:rFonts w:ascii="Arial" w:eastAsia="Times New Roman" w:hAnsi="Arial" w:cs="Arial"/>
                <w:sz w:val="24"/>
                <w:szCs w:val="24"/>
                <w:lang w:val="en-AU" w:eastAsia="en-AU"/>
              </w:rPr>
            </w:pPr>
            <w:r w:rsidRPr="001C6C0F">
              <w:rPr>
                <w:rFonts w:ascii="Arial" w:eastAsia="Times New Roman" w:hAnsi="Arial" w:cs="Arial"/>
                <w:sz w:val="24"/>
                <w:szCs w:val="24"/>
                <w:lang w:val="en-AU" w:eastAsia="en-AU"/>
              </w:rPr>
              <w:t>$2,500 – $100,000</w:t>
            </w:r>
          </w:p>
        </w:tc>
        <w:tc>
          <w:tcPr>
            <w:tcW w:w="2311" w:type="dxa"/>
          </w:tcPr>
          <w:p w14:paraId="7322E751" w14:textId="77777777" w:rsidR="00DD19CA" w:rsidRDefault="00DD19CA" w:rsidP="009E4BB5">
            <w:pPr>
              <w:jc w:val="both"/>
              <w:rPr>
                <w:rFonts w:ascii="Arial" w:eastAsia="Times New Roman" w:hAnsi="Arial" w:cs="Arial"/>
                <w:sz w:val="24"/>
                <w:szCs w:val="24"/>
                <w:lang w:val="en-AU" w:eastAsia="en-AU"/>
              </w:rPr>
            </w:pPr>
            <w:r w:rsidRPr="001C6C0F">
              <w:rPr>
                <w:rFonts w:ascii="Arial" w:eastAsia="Times New Roman" w:hAnsi="Arial" w:cs="Arial"/>
                <w:sz w:val="24"/>
                <w:szCs w:val="24"/>
                <w:lang w:val="en-AU" w:eastAsia="en-AU"/>
              </w:rPr>
              <w:t>Bi-annual</w:t>
            </w:r>
          </w:p>
        </w:tc>
      </w:tr>
      <w:tr w:rsidR="00DD19CA" w14:paraId="2C4CA879" w14:textId="77777777" w:rsidTr="009E4BB5">
        <w:tc>
          <w:tcPr>
            <w:tcW w:w="2310" w:type="dxa"/>
          </w:tcPr>
          <w:p w14:paraId="2FEFC4E4" w14:textId="77777777" w:rsidR="00DD19CA" w:rsidRDefault="00DD19CA" w:rsidP="009E4BB5">
            <w:pPr>
              <w:jc w:val="both"/>
              <w:rPr>
                <w:rFonts w:ascii="Arial" w:eastAsia="Times New Roman" w:hAnsi="Arial" w:cs="Arial"/>
                <w:sz w:val="24"/>
                <w:szCs w:val="24"/>
                <w:lang w:val="en-AU" w:eastAsia="en-AU"/>
              </w:rPr>
            </w:pPr>
            <w:r>
              <w:rPr>
                <w:rFonts w:ascii="Arial" w:eastAsia="Times New Roman" w:hAnsi="Arial" w:cs="Arial"/>
                <w:sz w:val="24"/>
                <w:szCs w:val="24"/>
                <w:lang w:val="en-AU" w:eastAsia="en-AU"/>
              </w:rPr>
              <w:t xml:space="preserve">Annual Grant </w:t>
            </w:r>
          </w:p>
        </w:tc>
        <w:tc>
          <w:tcPr>
            <w:tcW w:w="2310" w:type="dxa"/>
          </w:tcPr>
          <w:p w14:paraId="1C613C31" w14:textId="77777777" w:rsidR="00DD19CA" w:rsidRDefault="00DD19CA" w:rsidP="009E4BB5">
            <w:pPr>
              <w:jc w:val="both"/>
              <w:rPr>
                <w:rFonts w:ascii="Arial" w:eastAsia="Times New Roman" w:hAnsi="Arial" w:cs="Arial"/>
                <w:sz w:val="24"/>
                <w:szCs w:val="24"/>
                <w:lang w:val="en-AU" w:eastAsia="en-AU"/>
              </w:rPr>
            </w:pPr>
            <w:r w:rsidRPr="001C6C0F">
              <w:rPr>
                <w:rFonts w:ascii="Arial" w:eastAsia="Times New Roman" w:hAnsi="Arial" w:cs="Arial"/>
                <w:sz w:val="24"/>
                <w:szCs w:val="24"/>
                <w:lang w:val="en-AU" w:eastAsia="en-AU"/>
              </w:rPr>
              <w:t>$300,001 - $500,000</w:t>
            </w:r>
          </w:p>
        </w:tc>
        <w:tc>
          <w:tcPr>
            <w:tcW w:w="2311" w:type="dxa"/>
          </w:tcPr>
          <w:p w14:paraId="594EE3B7" w14:textId="77777777" w:rsidR="00DD19CA" w:rsidRDefault="00DD19CA" w:rsidP="009E4BB5">
            <w:pPr>
              <w:jc w:val="both"/>
              <w:rPr>
                <w:rFonts w:ascii="Arial" w:eastAsia="Times New Roman" w:hAnsi="Arial" w:cs="Arial"/>
                <w:sz w:val="24"/>
                <w:szCs w:val="24"/>
                <w:lang w:val="en-AU" w:eastAsia="en-AU"/>
              </w:rPr>
            </w:pPr>
            <w:r w:rsidRPr="001C6C0F">
              <w:rPr>
                <w:rFonts w:ascii="Arial" w:eastAsia="Times New Roman" w:hAnsi="Arial" w:cs="Arial"/>
                <w:sz w:val="24"/>
                <w:szCs w:val="24"/>
                <w:lang w:val="en-AU" w:eastAsia="en-AU"/>
              </w:rPr>
              <w:t>$100,001 - $166,666</w:t>
            </w:r>
          </w:p>
        </w:tc>
        <w:tc>
          <w:tcPr>
            <w:tcW w:w="2311" w:type="dxa"/>
          </w:tcPr>
          <w:p w14:paraId="4282BAFF" w14:textId="77777777" w:rsidR="00DD19CA" w:rsidRDefault="00DD19CA" w:rsidP="009E4BB5">
            <w:pPr>
              <w:jc w:val="both"/>
              <w:rPr>
                <w:rFonts w:ascii="Arial" w:eastAsia="Times New Roman" w:hAnsi="Arial" w:cs="Arial"/>
                <w:sz w:val="24"/>
                <w:szCs w:val="24"/>
                <w:lang w:val="en-AU" w:eastAsia="en-AU"/>
              </w:rPr>
            </w:pPr>
            <w:r>
              <w:rPr>
                <w:rFonts w:ascii="Arial" w:eastAsia="Times New Roman" w:hAnsi="Arial" w:cs="Arial"/>
                <w:sz w:val="24"/>
                <w:szCs w:val="24"/>
                <w:lang w:val="en-AU" w:eastAsia="en-AU"/>
              </w:rPr>
              <w:t xml:space="preserve">Annual </w:t>
            </w:r>
          </w:p>
        </w:tc>
      </w:tr>
      <w:tr w:rsidR="00DD19CA" w14:paraId="3080E077" w14:textId="77777777" w:rsidTr="009E4BB5">
        <w:tc>
          <w:tcPr>
            <w:tcW w:w="2310" w:type="dxa"/>
          </w:tcPr>
          <w:p w14:paraId="13E7E9A6" w14:textId="77777777" w:rsidR="00DD19CA" w:rsidRDefault="00DD19CA" w:rsidP="009E4BB5">
            <w:pPr>
              <w:jc w:val="both"/>
              <w:rPr>
                <w:rFonts w:ascii="Arial" w:eastAsia="Times New Roman" w:hAnsi="Arial" w:cs="Arial"/>
                <w:sz w:val="24"/>
                <w:szCs w:val="24"/>
                <w:lang w:val="en-AU" w:eastAsia="en-AU"/>
              </w:rPr>
            </w:pPr>
            <w:r>
              <w:rPr>
                <w:rFonts w:ascii="Arial" w:eastAsia="Times New Roman" w:hAnsi="Arial" w:cs="Arial"/>
                <w:sz w:val="24"/>
                <w:szCs w:val="24"/>
                <w:lang w:val="en-AU" w:eastAsia="en-AU"/>
              </w:rPr>
              <w:t xml:space="preserve">Forward Planning Grant </w:t>
            </w:r>
          </w:p>
        </w:tc>
        <w:tc>
          <w:tcPr>
            <w:tcW w:w="2310" w:type="dxa"/>
          </w:tcPr>
          <w:p w14:paraId="42FB47EB" w14:textId="77777777" w:rsidR="00DD19CA" w:rsidRDefault="00DD19CA" w:rsidP="009E4BB5">
            <w:pPr>
              <w:jc w:val="both"/>
              <w:rPr>
                <w:rFonts w:ascii="Arial" w:eastAsia="Times New Roman" w:hAnsi="Arial" w:cs="Arial"/>
                <w:sz w:val="24"/>
                <w:szCs w:val="24"/>
                <w:lang w:val="en-AU" w:eastAsia="en-AU"/>
              </w:rPr>
            </w:pPr>
            <w:r w:rsidRPr="001C6C0F">
              <w:rPr>
                <w:rFonts w:ascii="Arial" w:eastAsia="Times New Roman" w:hAnsi="Arial" w:cs="Arial"/>
                <w:sz w:val="24"/>
                <w:szCs w:val="24"/>
                <w:lang w:val="en-AU" w:eastAsia="en-AU"/>
              </w:rPr>
              <w:t>≥ $500,000</w:t>
            </w:r>
          </w:p>
        </w:tc>
        <w:tc>
          <w:tcPr>
            <w:tcW w:w="2311" w:type="dxa"/>
          </w:tcPr>
          <w:p w14:paraId="3D02C834" w14:textId="77777777" w:rsidR="00DD19CA" w:rsidRDefault="00DD19CA" w:rsidP="009E4BB5">
            <w:pPr>
              <w:jc w:val="both"/>
              <w:rPr>
                <w:rFonts w:ascii="Arial" w:eastAsia="Times New Roman" w:hAnsi="Arial" w:cs="Arial"/>
                <w:sz w:val="24"/>
                <w:szCs w:val="24"/>
                <w:lang w:val="en-AU" w:eastAsia="en-AU"/>
              </w:rPr>
            </w:pPr>
            <w:r w:rsidRPr="001C6C0F">
              <w:rPr>
                <w:rFonts w:ascii="Arial" w:eastAsia="Times New Roman" w:hAnsi="Arial" w:cs="Arial"/>
                <w:sz w:val="24"/>
                <w:szCs w:val="24"/>
                <w:lang w:val="en-AU" w:eastAsia="en-AU"/>
              </w:rPr>
              <w:t>$166,667 - $1,000,000</w:t>
            </w:r>
          </w:p>
        </w:tc>
        <w:tc>
          <w:tcPr>
            <w:tcW w:w="2311" w:type="dxa"/>
          </w:tcPr>
          <w:p w14:paraId="2EC757D2" w14:textId="77777777" w:rsidR="00DD19CA" w:rsidRDefault="00DD19CA" w:rsidP="009E4BB5">
            <w:pPr>
              <w:jc w:val="both"/>
              <w:rPr>
                <w:rFonts w:ascii="Arial" w:eastAsia="Times New Roman" w:hAnsi="Arial" w:cs="Arial"/>
                <w:sz w:val="24"/>
                <w:szCs w:val="24"/>
                <w:lang w:val="en-AU" w:eastAsia="en-AU"/>
              </w:rPr>
            </w:pPr>
            <w:r>
              <w:rPr>
                <w:rFonts w:ascii="Arial" w:eastAsia="Times New Roman" w:hAnsi="Arial" w:cs="Arial"/>
                <w:sz w:val="24"/>
                <w:szCs w:val="24"/>
                <w:lang w:val="en-AU" w:eastAsia="en-AU"/>
              </w:rPr>
              <w:t xml:space="preserve">Annual </w:t>
            </w:r>
          </w:p>
        </w:tc>
      </w:tr>
    </w:tbl>
    <w:p w14:paraId="5B301284" w14:textId="77777777" w:rsidR="00DD19CA" w:rsidRDefault="00DD19CA" w:rsidP="00DD19CA">
      <w:pPr>
        <w:spacing w:after="0" w:line="240" w:lineRule="auto"/>
        <w:jc w:val="both"/>
        <w:rPr>
          <w:rFonts w:ascii="Arial" w:eastAsia="Times New Roman" w:hAnsi="Arial" w:cs="Arial"/>
          <w:sz w:val="24"/>
          <w:szCs w:val="24"/>
          <w:lang w:val="en-AU" w:eastAsia="en-AU"/>
        </w:rPr>
      </w:pPr>
    </w:p>
    <w:p w14:paraId="5E433143" w14:textId="77777777" w:rsidR="00DD19CA" w:rsidRDefault="00DD19CA" w:rsidP="00DD19CA">
      <w:pPr>
        <w:spacing w:after="0" w:line="240" w:lineRule="auto"/>
        <w:jc w:val="both"/>
        <w:rPr>
          <w:rFonts w:ascii="Arial" w:eastAsia="Times New Roman" w:hAnsi="Arial" w:cs="Arial"/>
          <w:sz w:val="24"/>
          <w:szCs w:val="24"/>
          <w:lang w:val="en-AU" w:eastAsia="en-AU"/>
        </w:rPr>
      </w:pPr>
    </w:p>
    <w:p w14:paraId="05700048" w14:textId="0C7E8A9C" w:rsidR="00DD19CA" w:rsidRDefault="00DD19CA" w:rsidP="00763A25">
      <w:pPr>
        <w:spacing w:after="0" w:line="240" w:lineRule="auto"/>
        <w:rPr>
          <w:rFonts w:ascii="Arial" w:eastAsia="Times New Roman" w:hAnsi="Arial" w:cs="Arial"/>
          <w:sz w:val="24"/>
          <w:szCs w:val="24"/>
          <w:lang w:val="en-AU" w:eastAsia="en-AU"/>
        </w:rPr>
      </w:pPr>
      <w:r w:rsidRPr="001C6C0F">
        <w:rPr>
          <w:rFonts w:ascii="Arial" w:eastAsia="Times New Roman" w:hAnsi="Arial" w:cs="Arial"/>
          <w:sz w:val="24"/>
          <w:szCs w:val="24"/>
          <w:lang w:val="en-AU" w:eastAsia="en-AU"/>
        </w:rPr>
        <w:t xml:space="preserve">For applications to be supported by Department of Local Government, Sport &amp; Cultural Industries, they must firstly be endorsed by the relevant Local Government Authority. For approved projects, DLGSCI will provide a grant of a maximum of 1/3 of the total project costs. </w:t>
      </w:r>
    </w:p>
    <w:p w14:paraId="34C78D5E" w14:textId="77777777" w:rsidR="00DD19CA" w:rsidRDefault="00DD19CA" w:rsidP="00763A25">
      <w:pPr>
        <w:spacing w:after="0" w:line="240" w:lineRule="auto"/>
        <w:rPr>
          <w:rFonts w:ascii="Arial" w:eastAsia="Times New Roman" w:hAnsi="Arial" w:cs="Arial"/>
          <w:sz w:val="24"/>
          <w:szCs w:val="24"/>
          <w:lang w:val="en-AU" w:eastAsia="en-AU"/>
        </w:rPr>
      </w:pPr>
    </w:p>
    <w:p w14:paraId="6687265D" w14:textId="77777777" w:rsidR="00DD19CA" w:rsidRDefault="00DD19CA" w:rsidP="00763A25">
      <w:pPr>
        <w:spacing w:after="0" w:line="240" w:lineRule="auto"/>
        <w:rPr>
          <w:rFonts w:ascii="Arial" w:eastAsia="Times New Roman" w:hAnsi="Arial" w:cs="Arial"/>
          <w:sz w:val="24"/>
          <w:szCs w:val="24"/>
          <w:lang w:val="en-AU" w:eastAsia="en-AU"/>
        </w:rPr>
      </w:pPr>
      <w:r w:rsidRPr="001C6C0F">
        <w:rPr>
          <w:rFonts w:ascii="Arial" w:eastAsia="Times New Roman" w:hAnsi="Arial" w:cs="Arial"/>
          <w:sz w:val="24"/>
          <w:szCs w:val="24"/>
          <w:lang w:val="en-AU" w:eastAsia="en-AU"/>
        </w:rPr>
        <w:t xml:space="preserve">Ranking: The City is by required by Department of Local Government, Sport &amp; Cultural Industries to rank in priority order the applications received for each CSRFF round. </w:t>
      </w:r>
    </w:p>
    <w:p w14:paraId="11590A59" w14:textId="77777777" w:rsidR="00DD19CA" w:rsidRDefault="00DD19CA" w:rsidP="00763A25">
      <w:pPr>
        <w:spacing w:after="0" w:line="240" w:lineRule="auto"/>
        <w:rPr>
          <w:rFonts w:ascii="Arial" w:eastAsia="Times New Roman" w:hAnsi="Arial" w:cs="Arial"/>
          <w:sz w:val="24"/>
          <w:szCs w:val="24"/>
          <w:lang w:val="en-AU" w:eastAsia="en-AU"/>
        </w:rPr>
      </w:pPr>
    </w:p>
    <w:p w14:paraId="1FEEB972" w14:textId="77777777" w:rsidR="00DD19CA" w:rsidRDefault="00DD19CA" w:rsidP="00763A25">
      <w:pPr>
        <w:spacing w:after="0" w:line="240" w:lineRule="auto"/>
        <w:rPr>
          <w:rFonts w:ascii="Arial" w:eastAsia="Times New Roman" w:hAnsi="Arial" w:cs="Arial"/>
          <w:sz w:val="24"/>
          <w:szCs w:val="24"/>
          <w:lang w:val="en-AU" w:eastAsia="en-AU"/>
        </w:rPr>
      </w:pPr>
      <w:r w:rsidRPr="001C6C0F">
        <w:rPr>
          <w:rFonts w:ascii="Arial" w:eastAsia="Times New Roman" w:hAnsi="Arial" w:cs="Arial"/>
          <w:sz w:val="24"/>
          <w:szCs w:val="24"/>
          <w:lang w:val="en-AU" w:eastAsia="en-AU"/>
        </w:rPr>
        <w:t xml:space="preserve">Rating: The City is required by Department of Local Government, Sport &amp; Cultural Industries to rate each application against the categories below: </w:t>
      </w:r>
    </w:p>
    <w:p w14:paraId="3D918D81" w14:textId="77777777" w:rsidR="00DD19CA" w:rsidRDefault="00DD19CA" w:rsidP="00763A25">
      <w:pPr>
        <w:spacing w:after="0" w:line="240" w:lineRule="auto"/>
        <w:rPr>
          <w:rFonts w:ascii="Arial" w:eastAsia="Times New Roman" w:hAnsi="Arial" w:cs="Arial"/>
          <w:sz w:val="24"/>
          <w:szCs w:val="24"/>
          <w:lang w:val="en-AU" w:eastAsia="en-AU"/>
        </w:rPr>
      </w:pPr>
    </w:p>
    <w:p w14:paraId="13EE538D" w14:textId="77777777" w:rsidR="00DD19CA" w:rsidRDefault="00DD19CA" w:rsidP="00763A25">
      <w:pPr>
        <w:spacing w:after="0" w:line="240" w:lineRule="auto"/>
        <w:rPr>
          <w:rFonts w:ascii="Arial" w:eastAsia="Times New Roman" w:hAnsi="Arial" w:cs="Arial"/>
          <w:sz w:val="24"/>
          <w:szCs w:val="24"/>
          <w:lang w:val="en-AU" w:eastAsia="en-AU"/>
        </w:rPr>
      </w:pPr>
      <w:r w:rsidRPr="19DB8387">
        <w:rPr>
          <w:rFonts w:ascii="Arial" w:eastAsia="Times New Roman" w:hAnsi="Arial" w:cs="Arial"/>
          <w:sz w:val="24"/>
          <w:szCs w:val="24"/>
          <w:lang w:val="en-AU" w:eastAsia="en-AU"/>
        </w:rPr>
        <w:t xml:space="preserve">A - Well planned and needed by municipality </w:t>
      </w:r>
    </w:p>
    <w:p w14:paraId="3907F8DA" w14:textId="77777777" w:rsidR="00DD19CA" w:rsidRDefault="00DD19CA" w:rsidP="00763A25">
      <w:pPr>
        <w:spacing w:after="0" w:line="240" w:lineRule="auto"/>
        <w:rPr>
          <w:rFonts w:ascii="Arial" w:eastAsia="Times New Roman" w:hAnsi="Arial" w:cs="Arial"/>
          <w:sz w:val="24"/>
          <w:szCs w:val="24"/>
          <w:lang w:val="en-AU" w:eastAsia="en-AU"/>
        </w:rPr>
      </w:pPr>
      <w:r w:rsidRPr="19DB8387">
        <w:rPr>
          <w:rFonts w:ascii="Arial" w:eastAsia="Times New Roman" w:hAnsi="Arial" w:cs="Arial"/>
          <w:sz w:val="24"/>
          <w:szCs w:val="24"/>
          <w:lang w:val="en-AU" w:eastAsia="en-AU"/>
        </w:rPr>
        <w:t xml:space="preserve">B - Well planned and needed by applicant </w:t>
      </w:r>
    </w:p>
    <w:p w14:paraId="01E2989E" w14:textId="77777777" w:rsidR="00DD19CA" w:rsidRDefault="00DD19CA" w:rsidP="00763A25">
      <w:pPr>
        <w:spacing w:after="0" w:line="240" w:lineRule="auto"/>
        <w:rPr>
          <w:rFonts w:ascii="Arial" w:eastAsia="Times New Roman" w:hAnsi="Arial" w:cs="Arial"/>
          <w:sz w:val="24"/>
          <w:szCs w:val="24"/>
          <w:lang w:val="en-AU" w:eastAsia="en-AU"/>
        </w:rPr>
      </w:pPr>
      <w:r w:rsidRPr="19DB8387">
        <w:rPr>
          <w:rFonts w:ascii="Arial" w:eastAsia="Times New Roman" w:hAnsi="Arial" w:cs="Arial"/>
          <w:sz w:val="24"/>
          <w:szCs w:val="24"/>
          <w:lang w:val="en-AU" w:eastAsia="en-AU"/>
        </w:rPr>
        <w:t xml:space="preserve">C - Needed by municipality, more planning required </w:t>
      </w:r>
    </w:p>
    <w:p w14:paraId="6D059B92" w14:textId="77777777" w:rsidR="00DD19CA" w:rsidRDefault="00DD19CA" w:rsidP="00763A25">
      <w:pPr>
        <w:spacing w:after="0" w:line="240" w:lineRule="auto"/>
        <w:rPr>
          <w:rFonts w:ascii="Arial" w:eastAsia="Times New Roman" w:hAnsi="Arial" w:cs="Arial"/>
          <w:sz w:val="24"/>
          <w:szCs w:val="24"/>
          <w:lang w:val="en-AU" w:eastAsia="en-AU"/>
        </w:rPr>
      </w:pPr>
      <w:r w:rsidRPr="19DB8387">
        <w:rPr>
          <w:rFonts w:ascii="Arial" w:eastAsia="Times New Roman" w:hAnsi="Arial" w:cs="Arial"/>
          <w:sz w:val="24"/>
          <w:szCs w:val="24"/>
          <w:lang w:val="en-AU" w:eastAsia="en-AU"/>
        </w:rPr>
        <w:t xml:space="preserve">D - Needed by applicant, more planning required </w:t>
      </w:r>
    </w:p>
    <w:p w14:paraId="0B2E1666" w14:textId="77777777" w:rsidR="00DD19CA" w:rsidRDefault="00DD19CA" w:rsidP="00763A25">
      <w:pPr>
        <w:spacing w:after="0" w:line="240" w:lineRule="auto"/>
        <w:rPr>
          <w:rFonts w:ascii="Arial" w:eastAsia="Times New Roman" w:hAnsi="Arial" w:cs="Arial"/>
          <w:sz w:val="24"/>
          <w:szCs w:val="24"/>
          <w:lang w:val="en-AU" w:eastAsia="en-AU"/>
        </w:rPr>
      </w:pPr>
      <w:r w:rsidRPr="19DB8387">
        <w:rPr>
          <w:rFonts w:ascii="Arial" w:eastAsia="Times New Roman" w:hAnsi="Arial" w:cs="Arial"/>
          <w:sz w:val="24"/>
          <w:szCs w:val="24"/>
          <w:lang w:val="en-AU" w:eastAsia="en-AU"/>
        </w:rPr>
        <w:t>E</w:t>
      </w:r>
      <w:r w:rsidRPr="32A78FA6">
        <w:rPr>
          <w:rFonts w:ascii="Arial" w:eastAsia="Times New Roman" w:hAnsi="Arial" w:cs="Arial"/>
          <w:sz w:val="24"/>
          <w:szCs w:val="24"/>
          <w:lang w:val="en-AU" w:eastAsia="en-AU"/>
        </w:rPr>
        <w:t xml:space="preserve"> -</w:t>
      </w:r>
      <w:r w:rsidRPr="19DB8387">
        <w:rPr>
          <w:rFonts w:ascii="Arial" w:eastAsia="Times New Roman" w:hAnsi="Arial" w:cs="Arial"/>
          <w:sz w:val="24"/>
          <w:szCs w:val="24"/>
          <w:lang w:val="en-AU" w:eastAsia="en-AU"/>
        </w:rPr>
        <w:t xml:space="preserve"> Idea has merit, more preliminary work needed </w:t>
      </w:r>
    </w:p>
    <w:p w14:paraId="021DEFE5" w14:textId="77777777" w:rsidR="00DD19CA" w:rsidRDefault="00DD19CA" w:rsidP="00763A25">
      <w:pPr>
        <w:spacing w:after="0" w:line="240" w:lineRule="auto"/>
        <w:rPr>
          <w:rFonts w:ascii="Arial" w:eastAsia="Times New Roman" w:hAnsi="Arial" w:cs="Arial"/>
          <w:sz w:val="24"/>
          <w:szCs w:val="24"/>
          <w:lang w:val="en-AU" w:eastAsia="en-AU"/>
        </w:rPr>
      </w:pPr>
      <w:r w:rsidRPr="19DB8387">
        <w:rPr>
          <w:rFonts w:ascii="Arial" w:eastAsia="Times New Roman" w:hAnsi="Arial" w:cs="Arial"/>
          <w:sz w:val="24"/>
          <w:szCs w:val="24"/>
          <w:lang w:val="en-AU" w:eastAsia="en-AU"/>
        </w:rPr>
        <w:t xml:space="preserve">F - Not recommended </w:t>
      </w:r>
    </w:p>
    <w:p w14:paraId="5188D771" w14:textId="77777777" w:rsidR="00DD19CA" w:rsidRDefault="00DD19CA" w:rsidP="00763A25">
      <w:pPr>
        <w:spacing w:after="0" w:line="240" w:lineRule="auto"/>
        <w:rPr>
          <w:rFonts w:ascii="Arial" w:eastAsia="Times New Roman" w:hAnsi="Arial" w:cs="Arial"/>
          <w:sz w:val="24"/>
          <w:szCs w:val="24"/>
          <w:lang w:val="en-AU" w:eastAsia="en-AU"/>
        </w:rPr>
      </w:pPr>
    </w:p>
    <w:p w14:paraId="15D591A2" w14:textId="0064A124" w:rsidR="00DD19CA" w:rsidRDefault="00DD19CA" w:rsidP="00763A25">
      <w:pPr>
        <w:spacing w:after="0" w:line="240" w:lineRule="auto"/>
        <w:rPr>
          <w:rFonts w:ascii="Arial" w:eastAsia="Times New Roman" w:hAnsi="Arial" w:cs="Arial"/>
          <w:sz w:val="24"/>
          <w:szCs w:val="24"/>
          <w:lang w:val="en-AU" w:eastAsia="en-AU"/>
        </w:rPr>
      </w:pPr>
      <w:r w:rsidRPr="2D23B1F2">
        <w:rPr>
          <w:rFonts w:ascii="Arial" w:eastAsia="Times New Roman" w:hAnsi="Arial" w:cs="Arial"/>
          <w:sz w:val="24"/>
          <w:szCs w:val="24"/>
          <w:lang w:val="en-AU" w:eastAsia="en-AU"/>
        </w:rPr>
        <w:t xml:space="preserve">Small grant rounds occur bi-annually, with the current round closing on 27 March 2020. </w:t>
      </w:r>
    </w:p>
    <w:p w14:paraId="2F868A04" w14:textId="77777777" w:rsidR="00584BA9" w:rsidRDefault="00584BA9" w:rsidP="00DD19CA">
      <w:pPr>
        <w:spacing w:after="0" w:line="240" w:lineRule="auto"/>
        <w:jc w:val="both"/>
        <w:rPr>
          <w:rFonts w:ascii="Arial" w:eastAsia="Times New Roman" w:hAnsi="Arial" w:cs="Arial"/>
          <w:sz w:val="24"/>
          <w:szCs w:val="24"/>
          <w:lang w:val="en-AU" w:eastAsia="en-AU"/>
        </w:rPr>
      </w:pPr>
    </w:p>
    <w:p w14:paraId="3E30FA7C" w14:textId="6E0445F6" w:rsidR="00DD19CA" w:rsidRDefault="00584BA9" w:rsidP="00584BA9">
      <w:pPr>
        <w:rPr>
          <w:rFonts w:ascii="Arial" w:eastAsia="Times New Roman" w:hAnsi="Arial" w:cs="Arial"/>
          <w:sz w:val="24"/>
          <w:szCs w:val="24"/>
          <w:lang w:val="en-AU" w:eastAsia="en-AU"/>
        </w:rPr>
      </w:pPr>
      <w:r>
        <w:rPr>
          <w:rFonts w:ascii="Arial" w:eastAsia="Times New Roman" w:hAnsi="Arial" w:cs="Arial"/>
          <w:sz w:val="24"/>
          <w:szCs w:val="24"/>
          <w:lang w:val="en-AU" w:eastAsia="en-AU"/>
        </w:rPr>
        <w:br w:type="page"/>
      </w:r>
    </w:p>
    <w:p w14:paraId="73F897D7" w14:textId="2F475FCB" w:rsidR="00DD19CA" w:rsidRDefault="00DD19CA" w:rsidP="00763A25">
      <w:pPr>
        <w:spacing w:after="0" w:line="240" w:lineRule="auto"/>
        <w:rPr>
          <w:rFonts w:ascii="Arial" w:hAnsi="Arial" w:cs="Arial"/>
          <w:sz w:val="24"/>
          <w:szCs w:val="32"/>
          <w:lang w:val="en-US"/>
        </w:rPr>
      </w:pPr>
      <w:r w:rsidRPr="19DB8387">
        <w:rPr>
          <w:rFonts w:ascii="Arial" w:eastAsia="Times New Roman" w:hAnsi="Arial" w:cs="Arial"/>
          <w:b/>
          <w:bCs/>
          <w:sz w:val="24"/>
          <w:szCs w:val="24"/>
          <w:lang w:val="en-AU" w:eastAsia="en-AU"/>
        </w:rPr>
        <w:lastRenderedPageBreak/>
        <w:t>Leg</w:t>
      </w:r>
      <w:r w:rsidR="00584BA9">
        <w:rPr>
          <w:rFonts w:ascii="Arial" w:eastAsia="Times New Roman" w:hAnsi="Arial" w:cs="Arial"/>
          <w:b/>
          <w:bCs/>
          <w:sz w:val="24"/>
          <w:szCs w:val="24"/>
          <w:lang w:val="en-AU" w:eastAsia="en-AU"/>
        </w:rPr>
        <w:t>i</w:t>
      </w:r>
      <w:r w:rsidRPr="19DB8387">
        <w:rPr>
          <w:rFonts w:ascii="Arial" w:eastAsia="Times New Roman" w:hAnsi="Arial" w:cs="Arial"/>
          <w:b/>
          <w:bCs/>
          <w:sz w:val="24"/>
          <w:szCs w:val="24"/>
          <w:lang w:val="en-AU" w:eastAsia="en-AU"/>
        </w:rPr>
        <w:t xml:space="preserve">slation/Policy </w:t>
      </w:r>
    </w:p>
    <w:p w14:paraId="22E60DC4" w14:textId="77777777" w:rsidR="00DD19CA" w:rsidRDefault="00DD19CA" w:rsidP="00763A25">
      <w:pPr>
        <w:spacing w:after="0" w:line="240" w:lineRule="auto"/>
        <w:rPr>
          <w:rFonts w:ascii="Arial" w:eastAsia="Times New Roman" w:hAnsi="Arial" w:cs="Arial"/>
          <w:sz w:val="24"/>
          <w:szCs w:val="24"/>
          <w:lang w:val="en-AU" w:eastAsia="en-AU"/>
        </w:rPr>
      </w:pPr>
    </w:p>
    <w:p w14:paraId="6EAAD903" w14:textId="77777777" w:rsidR="00DD19CA" w:rsidRDefault="00DD19CA" w:rsidP="00763A25">
      <w:pPr>
        <w:spacing w:after="0" w:line="240" w:lineRule="auto"/>
        <w:rPr>
          <w:rFonts w:ascii="Arial" w:eastAsia="Times New Roman" w:hAnsi="Arial" w:cs="Arial"/>
          <w:sz w:val="24"/>
          <w:szCs w:val="24"/>
          <w:lang w:val="en-AU" w:eastAsia="en-AU"/>
        </w:rPr>
      </w:pPr>
      <w:r w:rsidRPr="2D23B1F2">
        <w:rPr>
          <w:rFonts w:ascii="Arial" w:eastAsia="Times New Roman" w:hAnsi="Arial" w:cs="Arial"/>
          <w:sz w:val="24"/>
          <w:szCs w:val="24"/>
          <w:lang w:val="en-AU" w:eastAsia="en-AU"/>
        </w:rPr>
        <w:t>Council Policy:</w:t>
      </w:r>
    </w:p>
    <w:p w14:paraId="2B544CDD" w14:textId="77777777" w:rsidR="00DD19CA" w:rsidRDefault="00DD19CA" w:rsidP="00763A25">
      <w:pPr>
        <w:spacing w:after="0" w:line="240" w:lineRule="auto"/>
        <w:rPr>
          <w:rFonts w:ascii="Arial" w:eastAsia="Times New Roman" w:hAnsi="Arial" w:cs="Arial"/>
          <w:sz w:val="24"/>
          <w:szCs w:val="24"/>
          <w:lang w:val="en-AU" w:eastAsia="en-AU"/>
        </w:rPr>
      </w:pPr>
    </w:p>
    <w:p w14:paraId="5C158F07" w14:textId="77777777" w:rsidR="00DD19CA" w:rsidRDefault="00DD19CA" w:rsidP="00763A25">
      <w:pPr>
        <w:spacing w:after="0" w:line="240" w:lineRule="auto"/>
        <w:rPr>
          <w:rFonts w:ascii="Arial" w:eastAsia="Times New Roman" w:hAnsi="Arial" w:cs="Arial"/>
          <w:sz w:val="24"/>
          <w:szCs w:val="24"/>
          <w:lang w:val="en-AU" w:eastAsia="en-AU"/>
        </w:rPr>
      </w:pPr>
      <w:r w:rsidRPr="2D23B1F2">
        <w:rPr>
          <w:rFonts w:ascii="Arial" w:eastAsia="Times New Roman" w:hAnsi="Arial" w:cs="Arial"/>
          <w:sz w:val="24"/>
          <w:szCs w:val="24"/>
          <w:lang w:val="en-AU" w:eastAsia="en-AU"/>
        </w:rPr>
        <w:t xml:space="preserve">Council’s Capital Grants to Sporting Clubs Policy states that: </w:t>
      </w:r>
    </w:p>
    <w:p w14:paraId="421CEA17" w14:textId="77777777" w:rsidR="00DD19CA" w:rsidRDefault="00DD19CA" w:rsidP="00763A25">
      <w:pPr>
        <w:spacing w:after="0" w:line="240" w:lineRule="auto"/>
        <w:rPr>
          <w:rFonts w:ascii="Arial" w:eastAsia="Times New Roman" w:hAnsi="Arial" w:cs="Arial"/>
          <w:sz w:val="24"/>
          <w:szCs w:val="24"/>
          <w:lang w:val="en-AU" w:eastAsia="en-AU"/>
        </w:rPr>
      </w:pPr>
    </w:p>
    <w:p w14:paraId="6A4D596E" w14:textId="77777777" w:rsidR="00DD19CA" w:rsidRPr="00140796" w:rsidRDefault="00DD19CA" w:rsidP="00763A25">
      <w:pPr>
        <w:spacing w:after="0" w:line="240" w:lineRule="auto"/>
        <w:rPr>
          <w:rFonts w:ascii="Arial" w:eastAsia="Times New Roman" w:hAnsi="Arial" w:cs="Arial"/>
          <w:i/>
          <w:iCs/>
          <w:sz w:val="24"/>
          <w:szCs w:val="24"/>
          <w:lang w:val="en-AU" w:eastAsia="en-AU"/>
        </w:rPr>
      </w:pPr>
      <w:r w:rsidRPr="00140796">
        <w:rPr>
          <w:rFonts w:ascii="Arial" w:eastAsia="Times New Roman" w:hAnsi="Arial" w:cs="Arial"/>
          <w:i/>
          <w:iCs/>
          <w:sz w:val="24"/>
          <w:szCs w:val="24"/>
          <w:lang w:val="en-AU" w:eastAsia="en-AU"/>
        </w:rPr>
        <w:t xml:space="preserve">To ensure the financial support it provides to sporting clubs is effectively targeted to achieve maximum community benefit, Council will consider the following key priorities: </w:t>
      </w:r>
    </w:p>
    <w:p w14:paraId="346CD270" w14:textId="77777777" w:rsidR="00DD19CA" w:rsidRPr="00140796" w:rsidRDefault="00DD19CA" w:rsidP="00763A25">
      <w:pPr>
        <w:spacing w:after="0" w:line="240" w:lineRule="auto"/>
        <w:rPr>
          <w:rFonts w:ascii="Arial" w:eastAsia="Times New Roman" w:hAnsi="Arial" w:cs="Arial"/>
          <w:i/>
          <w:iCs/>
          <w:sz w:val="24"/>
          <w:szCs w:val="24"/>
          <w:lang w:val="en-AU" w:eastAsia="en-AU"/>
        </w:rPr>
      </w:pPr>
    </w:p>
    <w:p w14:paraId="4DD1E7BB" w14:textId="77777777" w:rsidR="00DD19CA" w:rsidRDefault="00DD19CA" w:rsidP="00763A25">
      <w:pPr>
        <w:pStyle w:val="ListParagraph"/>
        <w:numPr>
          <w:ilvl w:val="0"/>
          <w:numId w:val="22"/>
        </w:numPr>
        <w:spacing w:after="0" w:line="240" w:lineRule="auto"/>
        <w:rPr>
          <w:rFonts w:ascii="Arial" w:eastAsia="Times New Roman" w:hAnsi="Arial" w:cs="Arial"/>
          <w:i/>
          <w:iCs/>
          <w:sz w:val="24"/>
          <w:szCs w:val="24"/>
          <w:lang w:val="en-AU" w:eastAsia="en-AU"/>
        </w:rPr>
      </w:pPr>
      <w:r w:rsidRPr="00140796">
        <w:rPr>
          <w:rFonts w:ascii="Arial" w:eastAsia="Times New Roman" w:hAnsi="Arial" w:cs="Arial"/>
          <w:i/>
          <w:iCs/>
          <w:sz w:val="24"/>
          <w:szCs w:val="24"/>
          <w:lang w:val="en-AU" w:eastAsia="en-AU"/>
        </w:rPr>
        <w:t xml:space="preserve">Multi-use: priority will be given to developing facilities that will be used by more than one sporting club or type, particularly where such clubs are not yet sharing facilities. This is to facilitate the intent of maximising efficiencies and encouraging clubs to share some facilities while still retaining each club’s separate management and identity. </w:t>
      </w:r>
    </w:p>
    <w:p w14:paraId="08B3D0FF" w14:textId="77777777" w:rsidR="00DD19CA" w:rsidRDefault="00DD19CA" w:rsidP="00763A25">
      <w:pPr>
        <w:pStyle w:val="ListParagraph"/>
        <w:numPr>
          <w:ilvl w:val="0"/>
          <w:numId w:val="22"/>
        </w:numPr>
        <w:spacing w:after="0" w:line="240" w:lineRule="auto"/>
        <w:rPr>
          <w:rFonts w:ascii="Arial" w:eastAsia="Times New Roman" w:hAnsi="Arial" w:cs="Arial"/>
          <w:i/>
          <w:iCs/>
          <w:sz w:val="24"/>
          <w:szCs w:val="24"/>
          <w:lang w:val="en-AU" w:eastAsia="en-AU"/>
        </w:rPr>
      </w:pPr>
      <w:r w:rsidRPr="00140796">
        <w:rPr>
          <w:rFonts w:ascii="Arial" w:eastAsia="Times New Roman" w:hAnsi="Arial" w:cs="Arial"/>
          <w:i/>
          <w:iCs/>
          <w:sz w:val="24"/>
          <w:szCs w:val="24"/>
          <w:lang w:val="en-AU" w:eastAsia="en-AU"/>
        </w:rPr>
        <w:t xml:space="preserve">Recreation Plan rating: priority will be given to supporting sports identified as a high priority in the City’s Strategic Recreation Plan. The Strategic Recreation Plan provides a rating for each sport type, based on two factors: the demand to play that sport type and the facilities already provided for that sport type. These two factors result in a rating for each sport type as high, medium or low priority for facility development. Sport types with a high level of demand (growing membership) and a low level of existing facilities receive the highest rating. </w:t>
      </w:r>
    </w:p>
    <w:p w14:paraId="756574DD" w14:textId="77777777" w:rsidR="00DD19CA" w:rsidRDefault="00DD19CA" w:rsidP="00763A25">
      <w:pPr>
        <w:pStyle w:val="ListParagraph"/>
        <w:numPr>
          <w:ilvl w:val="0"/>
          <w:numId w:val="22"/>
        </w:numPr>
        <w:spacing w:after="0" w:line="240" w:lineRule="auto"/>
        <w:rPr>
          <w:rFonts w:ascii="Arial" w:eastAsia="Times New Roman" w:hAnsi="Arial" w:cs="Arial"/>
          <w:i/>
          <w:iCs/>
          <w:sz w:val="24"/>
          <w:szCs w:val="24"/>
          <w:lang w:val="en-AU" w:eastAsia="en-AU"/>
        </w:rPr>
      </w:pPr>
      <w:r w:rsidRPr="00140796">
        <w:rPr>
          <w:rFonts w:ascii="Arial" w:eastAsia="Times New Roman" w:hAnsi="Arial" w:cs="Arial"/>
          <w:i/>
          <w:iCs/>
          <w:sz w:val="24"/>
          <w:szCs w:val="24"/>
          <w:lang w:val="en-AU" w:eastAsia="en-AU"/>
        </w:rPr>
        <w:t>Other funding: priority will be given to projects that are eligible for funding for other government bodies such as the Department of Recreation’s Community Sport and Recreation Development Fund (CSRFF) or Lottery</w:t>
      </w:r>
      <w:r w:rsidRPr="2D23B1F2">
        <w:rPr>
          <w:rFonts w:ascii="Arial" w:eastAsia="Times New Roman" w:hAnsi="Arial" w:cs="Arial"/>
          <w:i/>
          <w:iCs/>
          <w:sz w:val="24"/>
          <w:szCs w:val="24"/>
          <w:lang w:val="en-AU" w:eastAsia="en-AU"/>
        </w:rPr>
        <w:t>w</w:t>
      </w:r>
      <w:r w:rsidRPr="00140796">
        <w:rPr>
          <w:rFonts w:ascii="Arial" w:eastAsia="Times New Roman" w:hAnsi="Arial" w:cs="Arial"/>
          <w:i/>
          <w:iCs/>
          <w:sz w:val="24"/>
          <w:szCs w:val="24"/>
          <w:lang w:val="en-AU" w:eastAsia="en-AU"/>
        </w:rPr>
        <w:t xml:space="preserve">est funding. This is to facilitate the overall financial viability of the project and contribute most effectively to the upgrade of community facilities. </w:t>
      </w:r>
    </w:p>
    <w:p w14:paraId="50414542" w14:textId="77777777" w:rsidR="00DD19CA" w:rsidRPr="00B43480" w:rsidRDefault="00DD19CA" w:rsidP="00763A25">
      <w:pPr>
        <w:pStyle w:val="ListParagraph"/>
        <w:numPr>
          <w:ilvl w:val="0"/>
          <w:numId w:val="22"/>
        </w:numPr>
        <w:spacing w:after="0" w:line="240" w:lineRule="auto"/>
        <w:rPr>
          <w:rFonts w:ascii="Arial" w:eastAsia="Times New Roman" w:hAnsi="Arial" w:cs="Arial"/>
          <w:sz w:val="24"/>
          <w:szCs w:val="24"/>
          <w:lang w:val="en-AU" w:eastAsia="en-AU"/>
        </w:rPr>
      </w:pPr>
      <w:r w:rsidRPr="00140796">
        <w:rPr>
          <w:rFonts w:ascii="Arial" w:eastAsia="Times New Roman" w:hAnsi="Arial" w:cs="Arial"/>
          <w:i/>
          <w:iCs/>
          <w:sz w:val="24"/>
          <w:szCs w:val="24"/>
          <w:lang w:val="en-AU" w:eastAsia="en-AU"/>
        </w:rPr>
        <w:t>Level of community benefit: priority will be given to projects that demonstrate a high level of benefit to the local City of Nedlands community. This will include, but is not limited to, City of Nedlands resident membership of the applicant sporting club (total and proportional), support for junior sport and the level of community access (i.e. by non-club members and by community groups and organisations).</w:t>
      </w:r>
      <w:r w:rsidRPr="2D23B1F2">
        <w:rPr>
          <w:rFonts w:ascii="Arial" w:eastAsia="Times New Roman" w:hAnsi="Arial" w:cs="Arial"/>
          <w:sz w:val="24"/>
          <w:szCs w:val="24"/>
          <w:lang w:val="en-AU" w:eastAsia="en-AU"/>
        </w:rPr>
        <w:t xml:space="preserve"> </w:t>
      </w:r>
    </w:p>
    <w:p w14:paraId="730AE24B" w14:textId="77777777" w:rsidR="00DD19CA" w:rsidRDefault="00DD19CA" w:rsidP="00763A25">
      <w:pPr>
        <w:spacing w:after="0" w:line="240" w:lineRule="auto"/>
        <w:rPr>
          <w:rFonts w:ascii="Arial" w:eastAsia="Times New Roman" w:hAnsi="Arial" w:cs="Arial"/>
          <w:sz w:val="24"/>
          <w:szCs w:val="24"/>
          <w:lang w:val="en-AU" w:eastAsia="en-AU"/>
        </w:rPr>
      </w:pPr>
    </w:p>
    <w:p w14:paraId="039857FA" w14:textId="77777777" w:rsidR="00DD19CA" w:rsidRDefault="00DD19CA" w:rsidP="00763A25">
      <w:pPr>
        <w:spacing w:after="0" w:line="240" w:lineRule="auto"/>
        <w:rPr>
          <w:rFonts w:ascii="Arial" w:eastAsia="Times New Roman" w:hAnsi="Arial" w:cs="Arial"/>
          <w:sz w:val="24"/>
          <w:szCs w:val="24"/>
          <w:lang w:val="en-AU" w:eastAsia="en-AU"/>
        </w:rPr>
      </w:pPr>
      <w:r w:rsidRPr="2D23B1F2">
        <w:rPr>
          <w:rFonts w:ascii="Arial" w:eastAsia="Times New Roman" w:hAnsi="Arial" w:cs="Arial"/>
          <w:sz w:val="24"/>
          <w:szCs w:val="24"/>
          <w:lang w:val="en-AU" w:eastAsia="en-AU"/>
        </w:rPr>
        <w:t>DLGSCI Requirements:</w:t>
      </w:r>
    </w:p>
    <w:p w14:paraId="0673C7B3" w14:textId="77777777" w:rsidR="00DD19CA" w:rsidRDefault="00DD19CA" w:rsidP="00763A25">
      <w:pPr>
        <w:spacing w:after="0" w:line="240" w:lineRule="auto"/>
        <w:rPr>
          <w:rFonts w:ascii="Arial" w:eastAsia="Times New Roman" w:hAnsi="Arial" w:cs="Arial"/>
          <w:sz w:val="24"/>
          <w:szCs w:val="24"/>
          <w:lang w:val="en-AU" w:eastAsia="en-AU"/>
        </w:rPr>
      </w:pPr>
    </w:p>
    <w:p w14:paraId="22C0C225" w14:textId="77777777" w:rsidR="00DD19CA" w:rsidRDefault="00DD19CA" w:rsidP="00763A25">
      <w:pPr>
        <w:spacing w:after="0" w:line="240" w:lineRule="auto"/>
        <w:rPr>
          <w:rFonts w:ascii="Arial" w:eastAsia="Times New Roman" w:hAnsi="Arial" w:cs="Arial"/>
          <w:sz w:val="24"/>
          <w:szCs w:val="24"/>
          <w:lang w:val="en-AU" w:eastAsia="en-AU"/>
        </w:rPr>
      </w:pPr>
      <w:r w:rsidRPr="2D23B1F2">
        <w:rPr>
          <w:rFonts w:ascii="Arial" w:eastAsia="Times New Roman" w:hAnsi="Arial" w:cs="Arial"/>
          <w:sz w:val="24"/>
          <w:szCs w:val="24"/>
          <w:lang w:val="en-AU" w:eastAsia="en-AU"/>
        </w:rPr>
        <w:t xml:space="preserve">In general, </w:t>
      </w:r>
      <w:r>
        <w:rPr>
          <w:rFonts w:ascii="Arial" w:eastAsia="Times New Roman" w:hAnsi="Arial" w:cs="Arial"/>
          <w:sz w:val="24"/>
          <w:szCs w:val="24"/>
          <w:lang w:val="en-AU" w:eastAsia="en-AU"/>
        </w:rPr>
        <w:t>DLGSCI</w:t>
      </w:r>
      <w:r w:rsidRPr="2D23B1F2">
        <w:rPr>
          <w:rFonts w:ascii="Arial" w:eastAsia="Times New Roman" w:hAnsi="Arial" w:cs="Arial"/>
          <w:sz w:val="24"/>
          <w:szCs w:val="24"/>
          <w:lang w:val="en-AU" w:eastAsia="en-AU"/>
        </w:rPr>
        <w:t xml:space="preserve"> will fund up to 1/3 of the total cost of an approved project, with the remaining 2/3 to be funded by either the applicant sporting club or a combination of the applicant sporting club and the relevant local government authority.</w:t>
      </w:r>
    </w:p>
    <w:p w14:paraId="51279967" w14:textId="5BB5E2C9" w:rsidR="00C14882" w:rsidRDefault="00C14882">
      <w:pPr>
        <w:rPr>
          <w:rFonts w:ascii="Arial" w:eastAsia="Times New Roman" w:hAnsi="Arial" w:cs="Arial"/>
          <w:b/>
          <w:bCs/>
          <w:sz w:val="24"/>
          <w:szCs w:val="24"/>
          <w:lang w:val="en-AU" w:eastAsia="en-AU"/>
        </w:rPr>
      </w:pPr>
      <w:r>
        <w:rPr>
          <w:rFonts w:ascii="Arial" w:eastAsia="Times New Roman" w:hAnsi="Arial" w:cs="Arial"/>
          <w:b/>
          <w:bCs/>
          <w:sz w:val="24"/>
          <w:szCs w:val="24"/>
          <w:lang w:val="en-AU" w:eastAsia="en-AU"/>
        </w:rPr>
        <w:br w:type="page"/>
      </w:r>
    </w:p>
    <w:p w14:paraId="7FC17C92" w14:textId="0B72E0D2" w:rsidR="00DD19CA" w:rsidRDefault="00DD19CA" w:rsidP="00763A25">
      <w:pPr>
        <w:spacing w:after="0" w:line="240" w:lineRule="auto"/>
        <w:rPr>
          <w:rFonts w:ascii="Arial" w:eastAsia="Times New Roman" w:hAnsi="Arial" w:cs="Arial"/>
          <w:b/>
          <w:bCs/>
          <w:sz w:val="24"/>
          <w:szCs w:val="24"/>
          <w:lang w:val="en-AU" w:eastAsia="en-AU"/>
        </w:rPr>
      </w:pPr>
      <w:r w:rsidRPr="00B43480">
        <w:rPr>
          <w:rFonts w:ascii="Arial" w:eastAsia="Times New Roman" w:hAnsi="Arial" w:cs="Arial"/>
          <w:b/>
          <w:bCs/>
          <w:sz w:val="24"/>
          <w:szCs w:val="24"/>
          <w:lang w:val="en-AU" w:eastAsia="en-AU"/>
        </w:rPr>
        <w:lastRenderedPageBreak/>
        <w:t xml:space="preserve">Overview of </w:t>
      </w:r>
      <w:r w:rsidRPr="32A78FA6">
        <w:rPr>
          <w:rFonts w:ascii="Arial" w:eastAsia="Times New Roman" w:hAnsi="Arial" w:cs="Arial"/>
          <w:b/>
          <w:bCs/>
          <w:sz w:val="24"/>
          <w:szCs w:val="24"/>
          <w:lang w:val="en-AU" w:eastAsia="en-AU"/>
        </w:rPr>
        <w:t>clubs</w:t>
      </w:r>
      <w:r w:rsidRPr="00B43480">
        <w:rPr>
          <w:rFonts w:ascii="Arial" w:eastAsia="Times New Roman" w:hAnsi="Arial" w:cs="Arial"/>
          <w:b/>
          <w:bCs/>
          <w:sz w:val="24"/>
          <w:szCs w:val="24"/>
          <w:lang w:val="en-AU" w:eastAsia="en-AU"/>
        </w:rPr>
        <w:t xml:space="preserve"> and projects </w:t>
      </w:r>
    </w:p>
    <w:p w14:paraId="3CD4E18E" w14:textId="77777777" w:rsidR="00DD19CA" w:rsidRDefault="00DD19CA" w:rsidP="00763A25">
      <w:pPr>
        <w:spacing w:after="0" w:line="240" w:lineRule="auto"/>
        <w:rPr>
          <w:rFonts w:ascii="Arial" w:eastAsia="Times New Roman" w:hAnsi="Arial" w:cs="Arial"/>
          <w:b/>
          <w:bCs/>
          <w:sz w:val="24"/>
          <w:szCs w:val="24"/>
          <w:lang w:val="en-AU" w:eastAsia="en-AU"/>
        </w:rPr>
      </w:pPr>
    </w:p>
    <w:p w14:paraId="4DDDC972" w14:textId="77777777" w:rsidR="00DD19CA" w:rsidRDefault="00DD19CA" w:rsidP="00763A25">
      <w:pPr>
        <w:spacing w:after="0" w:line="240" w:lineRule="auto"/>
        <w:rPr>
          <w:rFonts w:ascii="Arial" w:eastAsia="Times New Roman" w:hAnsi="Arial" w:cs="Arial"/>
          <w:sz w:val="24"/>
          <w:szCs w:val="24"/>
          <w:lang w:val="en-AU" w:eastAsia="en-AU"/>
        </w:rPr>
      </w:pPr>
      <w:r w:rsidRPr="2D23B1F2">
        <w:rPr>
          <w:rFonts w:ascii="Arial" w:eastAsia="Times New Roman" w:hAnsi="Arial" w:cs="Arial"/>
          <w:sz w:val="24"/>
          <w:szCs w:val="24"/>
          <w:lang w:val="en-AU" w:eastAsia="en-AU"/>
        </w:rPr>
        <w:t xml:space="preserve">An overview of the CSRFF applications for the next Small Grant Round are listed below. </w:t>
      </w:r>
    </w:p>
    <w:p w14:paraId="5085F17B" w14:textId="77777777" w:rsidR="00DD19CA" w:rsidRDefault="00DD19CA" w:rsidP="00DD19CA">
      <w:pPr>
        <w:spacing w:after="0" w:line="240" w:lineRule="auto"/>
        <w:jc w:val="both"/>
        <w:rPr>
          <w:rFonts w:ascii="Arial" w:eastAsia="Times New Roman" w:hAnsi="Arial" w:cs="Arial"/>
          <w:sz w:val="24"/>
          <w:szCs w:val="24"/>
          <w:lang w:val="en-AU" w:eastAsia="en-AU"/>
        </w:rPr>
      </w:pPr>
    </w:p>
    <w:p w14:paraId="3D8DD812" w14:textId="77777777" w:rsidR="00DD19CA" w:rsidRDefault="00DD19CA" w:rsidP="00DD19CA">
      <w:pPr>
        <w:spacing w:after="0" w:line="240" w:lineRule="auto"/>
        <w:jc w:val="center"/>
        <w:rPr>
          <w:rFonts w:ascii="Arial" w:eastAsia="Times New Roman" w:hAnsi="Arial" w:cs="Arial"/>
          <w:sz w:val="24"/>
          <w:szCs w:val="24"/>
          <w:lang w:val="en-AU" w:eastAsia="en-AU"/>
        </w:rPr>
      </w:pPr>
      <w:r>
        <w:rPr>
          <w:rFonts w:ascii="Arial" w:eastAsia="Times New Roman" w:hAnsi="Arial" w:cs="Arial"/>
          <w:sz w:val="24"/>
          <w:szCs w:val="24"/>
          <w:lang w:val="en-AU" w:eastAsia="en-AU"/>
        </w:rPr>
        <w:t>Table 2: CSRFF Small Grant Applications 2019/20 Round</w:t>
      </w:r>
    </w:p>
    <w:tbl>
      <w:tblPr>
        <w:tblStyle w:val="TableGrid"/>
        <w:tblW w:w="0" w:type="auto"/>
        <w:jc w:val="center"/>
        <w:tblLook w:val="04A0" w:firstRow="1" w:lastRow="0" w:firstColumn="1" w:lastColumn="0" w:noHBand="0" w:noVBand="1"/>
      </w:tblPr>
      <w:tblGrid>
        <w:gridCol w:w="2310"/>
        <w:gridCol w:w="2310"/>
        <w:gridCol w:w="2311"/>
      </w:tblGrid>
      <w:tr w:rsidR="00DD19CA" w14:paraId="572525CA" w14:textId="77777777" w:rsidTr="009E4BB5">
        <w:trPr>
          <w:jc w:val="center"/>
        </w:trPr>
        <w:tc>
          <w:tcPr>
            <w:tcW w:w="2310" w:type="dxa"/>
          </w:tcPr>
          <w:p w14:paraId="05A702F5" w14:textId="77777777" w:rsidR="00DD19CA" w:rsidRPr="00B43480" w:rsidRDefault="00DD19CA" w:rsidP="009E4BB5">
            <w:pPr>
              <w:jc w:val="both"/>
              <w:rPr>
                <w:rFonts w:ascii="Arial" w:eastAsia="Times New Roman" w:hAnsi="Arial" w:cs="Arial"/>
                <w:b/>
                <w:bCs/>
                <w:sz w:val="24"/>
                <w:szCs w:val="24"/>
                <w:lang w:val="en-AU" w:eastAsia="en-AU"/>
              </w:rPr>
            </w:pPr>
            <w:r w:rsidRPr="00B43480">
              <w:rPr>
                <w:rFonts w:ascii="Arial" w:eastAsia="Times New Roman" w:hAnsi="Arial" w:cs="Arial"/>
                <w:b/>
                <w:bCs/>
                <w:sz w:val="24"/>
                <w:szCs w:val="24"/>
                <w:lang w:val="en-AU" w:eastAsia="en-AU"/>
              </w:rPr>
              <w:t xml:space="preserve">Applicant </w:t>
            </w:r>
          </w:p>
        </w:tc>
        <w:tc>
          <w:tcPr>
            <w:tcW w:w="2310" w:type="dxa"/>
          </w:tcPr>
          <w:p w14:paraId="7329315D" w14:textId="77777777" w:rsidR="00DD19CA" w:rsidRPr="00B43480" w:rsidRDefault="00DD19CA" w:rsidP="009E4BB5">
            <w:pPr>
              <w:jc w:val="both"/>
              <w:rPr>
                <w:rFonts w:ascii="Arial" w:eastAsia="Times New Roman" w:hAnsi="Arial" w:cs="Arial"/>
                <w:b/>
                <w:bCs/>
                <w:sz w:val="24"/>
                <w:szCs w:val="24"/>
                <w:lang w:val="en-AU" w:eastAsia="en-AU"/>
              </w:rPr>
            </w:pPr>
            <w:r w:rsidRPr="00B43480">
              <w:rPr>
                <w:rFonts w:ascii="Arial" w:eastAsia="Times New Roman" w:hAnsi="Arial" w:cs="Arial"/>
                <w:b/>
                <w:bCs/>
                <w:sz w:val="24"/>
                <w:szCs w:val="24"/>
                <w:lang w:val="en-AU" w:eastAsia="en-AU"/>
              </w:rPr>
              <w:t>Project</w:t>
            </w:r>
          </w:p>
        </w:tc>
        <w:tc>
          <w:tcPr>
            <w:tcW w:w="2311" w:type="dxa"/>
          </w:tcPr>
          <w:p w14:paraId="0E57BE1D" w14:textId="77777777" w:rsidR="00DD19CA" w:rsidRPr="00B43480" w:rsidRDefault="00DD19CA" w:rsidP="009E4BB5">
            <w:pPr>
              <w:jc w:val="both"/>
              <w:rPr>
                <w:rFonts w:ascii="Arial" w:eastAsia="Times New Roman" w:hAnsi="Arial" w:cs="Arial"/>
                <w:b/>
                <w:bCs/>
                <w:sz w:val="24"/>
                <w:szCs w:val="24"/>
                <w:lang w:val="en-AU" w:eastAsia="en-AU"/>
              </w:rPr>
            </w:pPr>
            <w:r w:rsidRPr="00B43480">
              <w:rPr>
                <w:rFonts w:ascii="Arial" w:eastAsia="Times New Roman" w:hAnsi="Arial" w:cs="Arial"/>
                <w:b/>
                <w:bCs/>
                <w:sz w:val="24"/>
                <w:szCs w:val="24"/>
                <w:lang w:val="en-AU" w:eastAsia="en-AU"/>
              </w:rPr>
              <w:t>Total Project Cost (EX GST)</w:t>
            </w:r>
          </w:p>
        </w:tc>
      </w:tr>
      <w:tr w:rsidR="00DD19CA" w14:paraId="0F955191" w14:textId="77777777" w:rsidTr="009E4BB5">
        <w:trPr>
          <w:jc w:val="center"/>
        </w:trPr>
        <w:tc>
          <w:tcPr>
            <w:tcW w:w="2310" w:type="dxa"/>
          </w:tcPr>
          <w:p w14:paraId="4727AC9F" w14:textId="77777777" w:rsidR="00DD19CA" w:rsidRDefault="00DD19CA" w:rsidP="009E4BB5">
            <w:pPr>
              <w:jc w:val="both"/>
              <w:rPr>
                <w:rFonts w:ascii="Arial" w:eastAsia="Times New Roman" w:hAnsi="Arial" w:cs="Arial"/>
                <w:sz w:val="24"/>
                <w:szCs w:val="24"/>
                <w:lang w:val="en-AU" w:eastAsia="en-AU"/>
              </w:rPr>
            </w:pPr>
            <w:r>
              <w:rPr>
                <w:rFonts w:ascii="Arial" w:eastAsia="Times New Roman" w:hAnsi="Arial" w:cs="Arial"/>
                <w:sz w:val="24"/>
                <w:szCs w:val="24"/>
                <w:lang w:val="en-AU" w:eastAsia="en-AU"/>
              </w:rPr>
              <w:t xml:space="preserve">Dalkeith Tennis Club </w:t>
            </w:r>
          </w:p>
        </w:tc>
        <w:tc>
          <w:tcPr>
            <w:tcW w:w="2310" w:type="dxa"/>
          </w:tcPr>
          <w:p w14:paraId="58161B5D" w14:textId="77777777" w:rsidR="00DD19CA" w:rsidRDefault="00DD19CA" w:rsidP="009E4BB5">
            <w:pPr>
              <w:jc w:val="both"/>
              <w:rPr>
                <w:rFonts w:ascii="Arial" w:eastAsia="Times New Roman" w:hAnsi="Arial" w:cs="Arial"/>
                <w:sz w:val="24"/>
                <w:szCs w:val="24"/>
                <w:lang w:val="en-AU" w:eastAsia="en-AU"/>
              </w:rPr>
            </w:pPr>
            <w:r>
              <w:rPr>
                <w:rFonts w:ascii="Arial" w:eastAsia="Times New Roman" w:hAnsi="Arial" w:cs="Arial"/>
                <w:sz w:val="24"/>
                <w:szCs w:val="24"/>
                <w:lang w:val="en-AU" w:eastAsia="en-AU"/>
              </w:rPr>
              <w:t>Reconstruction of four courts</w:t>
            </w:r>
          </w:p>
        </w:tc>
        <w:tc>
          <w:tcPr>
            <w:tcW w:w="2311" w:type="dxa"/>
          </w:tcPr>
          <w:p w14:paraId="6324A330" w14:textId="77777777" w:rsidR="00DD19CA" w:rsidRDefault="00DD19CA" w:rsidP="009E4BB5">
            <w:pPr>
              <w:jc w:val="both"/>
              <w:rPr>
                <w:rFonts w:ascii="Arial" w:eastAsia="Times New Roman" w:hAnsi="Arial" w:cs="Arial"/>
                <w:sz w:val="24"/>
                <w:szCs w:val="24"/>
                <w:lang w:val="en-AU" w:eastAsia="en-AU"/>
              </w:rPr>
            </w:pPr>
            <w:r>
              <w:rPr>
                <w:rFonts w:ascii="Arial" w:eastAsia="Times New Roman" w:hAnsi="Arial" w:cs="Arial"/>
                <w:sz w:val="24"/>
                <w:szCs w:val="24"/>
                <w:lang w:val="en-AU" w:eastAsia="en-AU"/>
              </w:rPr>
              <w:t>$146,397</w:t>
            </w:r>
          </w:p>
        </w:tc>
      </w:tr>
      <w:tr w:rsidR="00DD19CA" w14:paraId="43687AE2" w14:textId="77777777" w:rsidTr="009E4BB5">
        <w:trPr>
          <w:jc w:val="center"/>
        </w:trPr>
        <w:tc>
          <w:tcPr>
            <w:tcW w:w="2310" w:type="dxa"/>
          </w:tcPr>
          <w:p w14:paraId="6E66D514" w14:textId="772B0FF5" w:rsidR="00DD19CA" w:rsidRDefault="00DD19CA" w:rsidP="009E4BB5">
            <w:pPr>
              <w:jc w:val="both"/>
              <w:rPr>
                <w:rFonts w:ascii="Arial" w:eastAsia="Times New Roman" w:hAnsi="Arial" w:cs="Arial"/>
                <w:sz w:val="24"/>
                <w:szCs w:val="24"/>
                <w:lang w:val="en-AU" w:eastAsia="en-AU"/>
              </w:rPr>
            </w:pPr>
            <w:r>
              <w:rPr>
                <w:rFonts w:ascii="Arial" w:eastAsia="Times New Roman" w:hAnsi="Arial" w:cs="Arial"/>
                <w:sz w:val="24"/>
                <w:szCs w:val="24"/>
                <w:lang w:val="en-AU" w:eastAsia="en-AU"/>
              </w:rPr>
              <w:t xml:space="preserve">UWA </w:t>
            </w:r>
            <w:r w:rsidR="001371A2">
              <w:rPr>
                <w:rFonts w:ascii="Arial" w:eastAsia="Times New Roman" w:hAnsi="Arial" w:cs="Arial"/>
                <w:sz w:val="24"/>
                <w:szCs w:val="24"/>
                <w:lang w:val="en-AU" w:eastAsia="en-AU"/>
              </w:rPr>
              <w:t>Sport</w:t>
            </w:r>
          </w:p>
        </w:tc>
        <w:tc>
          <w:tcPr>
            <w:tcW w:w="2310" w:type="dxa"/>
          </w:tcPr>
          <w:p w14:paraId="7A096350" w14:textId="77777777" w:rsidR="00DD19CA" w:rsidRDefault="00DD19CA" w:rsidP="009E4BB5">
            <w:pPr>
              <w:jc w:val="both"/>
              <w:rPr>
                <w:rFonts w:ascii="Arial" w:eastAsia="Times New Roman" w:hAnsi="Arial" w:cs="Arial"/>
                <w:sz w:val="24"/>
                <w:szCs w:val="24"/>
                <w:lang w:val="en-AU" w:eastAsia="en-AU"/>
              </w:rPr>
            </w:pPr>
            <w:r>
              <w:rPr>
                <w:rFonts w:ascii="Arial" w:eastAsia="Times New Roman" w:hAnsi="Arial" w:cs="Arial"/>
                <w:sz w:val="24"/>
                <w:szCs w:val="24"/>
                <w:lang w:val="en-AU" w:eastAsia="en-AU"/>
              </w:rPr>
              <w:t xml:space="preserve">Construction of Storage Shed </w:t>
            </w:r>
          </w:p>
        </w:tc>
        <w:tc>
          <w:tcPr>
            <w:tcW w:w="2311" w:type="dxa"/>
          </w:tcPr>
          <w:p w14:paraId="5533E86D" w14:textId="77777777" w:rsidR="00DD19CA" w:rsidRDefault="00DD19CA" w:rsidP="009E4BB5">
            <w:pPr>
              <w:jc w:val="both"/>
              <w:rPr>
                <w:rFonts w:ascii="Arial" w:eastAsia="Times New Roman" w:hAnsi="Arial" w:cs="Arial"/>
                <w:sz w:val="24"/>
                <w:szCs w:val="24"/>
                <w:lang w:val="en-AU" w:eastAsia="en-AU"/>
              </w:rPr>
            </w:pPr>
            <w:r w:rsidRPr="2D23B1F2">
              <w:rPr>
                <w:rFonts w:ascii="Arial" w:eastAsia="Times New Roman" w:hAnsi="Arial" w:cs="Arial"/>
                <w:sz w:val="24"/>
                <w:szCs w:val="24"/>
                <w:lang w:val="en-AU" w:eastAsia="en-AU"/>
              </w:rPr>
              <w:t>$141,818</w:t>
            </w:r>
          </w:p>
        </w:tc>
      </w:tr>
    </w:tbl>
    <w:p w14:paraId="003F0AC9" w14:textId="344056BC" w:rsidR="00DD19CA" w:rsidRDefault="00DD19CA" w:rsidP="00DD19CA">
      <w:pPr>
        <w:spacing w:after="0" w:line="240" w:lineRule="auto"/>
        <w:jc w:val="both"/>
        <w:rPr>
          <w:rFonts w:ascii="Arial" w:eastAsia="Times New Roman" w:hAnsi="Arial" w:cs="Arial"/>
          <w:b/>
          <w:bCs/>
          <w:sz w:val="24"/>
          <w:szCs w:val="24"/>
          <w:lang w:val="en-AU" w:eastAsia="en-AU"/>
        </w:rPr>
      </w:pPr>
    </w:p>
    <w:p w14:paraId="234C3A3F" w14:textId="77777777" w:rsidR="00986D63" w:rsidRPr="003774EA" w:rsidRDefault="00986D63" w:rsidP="00DD19CA">
      <w:pPr>
        <w:spacing w:after="0" w:line="240" w:lineRule="auto"/>
        <w:jc w:val="both"/>
        <w:rPr>
          <w:rFonts w:ascii="Arial" w:eastAsia="Times New Roman" w:hAnsi="Arial" w:cs="Arial"/>
          <w:b/>
          <w:bCs/>
          <w:sz w:val="24"/>
          <w:szCs w:val="24"/>
          <w:lang w:val="en-AU" w:eastAsia="en-AU"/>
        </w:rPr>
      </w:pPr>
    </w:p>
    <w:p w14:paraId="0D8D7A1E" w14:textId="77777777" w:rsidR="00DD19CA" w:rsidRPr="003774EA" w:rsidRDefault="00DD19CA" w:rsidP="00DD19CA">
      <w:pPr>
        <w:spacing w:after="0" w:line="240" w:lineRule="auto"/>
        <w:jc w:val="both"/>
        <w:rPr>
          <w:rFonts w:ascii="Arial" w:eastAsia="Times New Roman" w:hAnsi="Arial" w:cs="Arial"/>
          <w:b/>
          <w:bCs/>
          <w:sz w:val="24"/>
          <w:szCs w:val="24"/>
          <w:lang w:val="en-AU" w:eastAsia="en-AU"/>
        </w:rPr>
      </w:pPr>
      <w:r w:rsidRPr="2D23B1F2">
        <w:rPr>
          <w:rFonts w:ascii="Arial" w:eastAsia="Times New Roman" w:hAnsi="Arial" w:cs="Arial"/>
          <w:b/>
          <w:bCs/>
          <w:sz w:val="24"/>
          <w:szCs w:val="24"/>
          <w:lang w:val="en-AU" w:eastAsia="en-AU"/>
        </w:rPr>
        <w:t xml:space="preserve">Dalkeith Tennis Club (DTC) </w:t>
      </w:r>
    </w:p>
    <w:p w14:paraId="0792941D" w14:textId="77777777" w:rsidR="00DD19CA" w:rsidRDefault="00DD19CA" w:rsidP="00DD19CA">
      <w:pPr>
        <w:spacing w:after="0" w:line="240" w:lineRule="auto"/>
        <w:jc w:val="both"/>
        <w:rPr>
          <w:rFonts w:ascii="Arial" w:eastAsia="Times New Roman" w:hAnsi="Arial" w:cs="Arial"/>
          <w:b/>
          <w:bCs/>
          <w:sz w:val="24"/>
          <w:szCs w:val="24"/>
          <w:lang w:val="en-AU" w:eastAsia="en-AU"/>
        </w:rPr>
      </w:pPr>
    </w:p>
    <w:tbl>
      <w:tblPr>
        <w:tblStyle w:val="TableGrid"/>
        <w:tblW w:w="0" w:type="auto"/>
        <w:tblLayout w:type="fixed"/>
        <w:tblLook w:val="06A0" w:firstRow="1" w:lastRow="0" w:firstColumn="1" w:lastColumn="0" w:noHBand="1" w:noVBand="1"/>
      </w:tblPr>
      <w:tblGrid>
        <w:gridCol w:w="4185"/>
        <w:gridCol w:w="1095"/>
      </w:tblGrid>
      <w:tr w:rsidR="00DD19CA" w14:paraId="5C6C6C9C" w14:textId="77777777" w:rsidTr="009E4BB5">
        <w:tc>
          <w:tcPr>
            <w:tcW w:w="4185" w:type="dxa"/>
          </w:tcPr>
          <w:p w14:paraId="1D48DBC2" w14:textId="77777777" w:rsidR="00DD19CA" w:rsidRDefault="00DD19CA" w:rsidP="009E4BB5">
            <w:pPr>
              <w:rPr>
                <w:rFonts w:ascii="Arial" w:eastAsia="Times New Roman" w:hAnsi="Arial" w:cs="Arial"/>
                <w:b/>
                <w:bCs/>
                <w:sz w:val="24"/>
                <w:szCs w:val="24"/>
                <w:lang w:val="en-AU" w:eastAsia="en-AU"/>
              </w:rPr>
            </w:pPr>
            <w:r w:rsidRPr="2D23B1F2">
              <w:rPr>
                <w:rFonts w:ascii="Arial" w:eastAsia="Times New Roman" w:hAnsi="Arial" w:cs="Arial"/>
                <w:b/>
                <w:bCs/>
                <w:sz w:val="24"/>
                <w:szCs w:val="24"/>
                <w:lang w:val="en-AU" w:eastAsia="en-AU"/>
              </w:rPr>
              <w:t>Total Membership</w:t>
            </w:r>
          </w:p>
        </w:tc>
        <w:tc>
          <w:tcPr>
            <w:tcW w:w="1095" w:type="dxa"/>
          </w:tcPr>
          <w:p w14:paraId="0F23687E" w14:textId="77777777" w:rsidR="00DD19CA" w:rsidRDefault="00DD19CA" w:rsidP="009E4BB5">
            <w:pPr>
              <w:rPr>
                <w:rFonts w:ascii="Arial" w:eastAsia="Times New Roman" w:hAnsi="Arial" w:cs="Arial"/>
                <w:b/>
                <w:bCs/>
                <w:sz w:val="24"/>
                <w:szCs w:val="24"/>
                <w:lang w:val="en-AU" w:eastAsia="en-AU"/>
              </w:rPr>
            </w:pPr>
            <w:r w:rsidRPr="2D23B1F2">
              <w:rPr>
                <w:rFonts w:ascii="Arial" w:eastAsia="Times New Roman" w:hAnsi="Arial" w:cs="Arial"/>
                <w:b/>
                <w:bCs/>
                <w:sz w:val="24"/>
                <w:szCs w:val="24"/>
                <w:lang w:val="en-AU" w:eastAsia="en-AU"/>
              </w:rPr>
              <w:t>216</w:t>
            </w:r>
          </w:p>
        </w:tc>
      </w:tr>
      <w:tr w:rsidR="00DD19CA" w14:paraId="4D01476B" w14:textId="77777777" w:rsidTr="009E4BB5">
        <w:tc>
          <w:tcPr>
            <w:tcW w:w="4185" w:type="dxa"/>
          </w:tcPr>
          <w:p w14:paraId="468F7769" w14:textId="77777777" w:rsidR="00DD19CA" w:rsidRDefault="00DD19CA" w:rsidP="00763A25">
            <w:pPr>
              <w:rPr>
                <w:rFonts w:ascii="Arial" w:eastAsia="Times New Roman" w:hAnsi="Arial" w:cs="Arial"/>
                <w:b/>
                <w:bCs/>
                <w:sz w:val="24"/>
                <w:szCs w:val="24"/>
                <w:lang w:val="en-AU" w:eastAsia="en-AU"/>
              </w:rPr>
            </w:pPr>
            <w:r w:rsidRPr="2D23B1F2">
              <w:rPr>
                <w:rFonts w:ascii="Arial" w:eastAsia="Times New Roman" w:hAnsi="Arial" w:cs="Arial"/>
                <w:b/>
                <w:bCs/>
                <w:sz w:val="24"/>
                <w:szCs w:val="24"/>
                <w:lang w:val="en-AU" w:eastAsia="en-AU"/>
              </w:rPr>
              <w:t>No. of City of Nedlands Members</w:t>
            </w:r>
          </w:p>
        </w:tc>
        <w:tc>
          <w:tcPr>
            <w:tcW w:w="1095" w:type="dxa"/>
          </w:tcPr>
          <w:p w14:paraId="08E4CFB7" w14:textId="77777777" w:rsidR="00DD19CA" w:rsidRDefault="00DD19CA" w:rsidP="00763A25">
            <w:pPr>
              <w:rPr>
                <w:rFonts w:ascii="Arial" w:eastAsia="Times New Roman" w:hAnsi="Arial" w:cs="Arial"/>
                <w:b/>
                <w:bCs/>
                <w:sz w:val="24"/>
                <w:szCs w:val="24"/>
                <w:lang w:val="en-AU" w:eastAsia="en-AU"/>
              </w:rPr>
            </w:pPr>
            <w:r w:rsidRPr="2D23B1F2">
              <w:rPr>
                <w:rFonts w:ascii="Arial" w:eastAsia="Times New Roman" w:hAnsi="Arial" w:cs="Arial"/>
                <w:b/>
                <w:bCs/>
                <w:sz w:val="24"/>
                <w:szCs w:val="24"/>
                <w:lang w:val="en-AU" w:eastAsia="en-AU"/>
              </w:rPr>
              <w:t>135</w:t>
            </w:r>
          </w:p>
        </w:tc>
      </w:tr>
    </w:tbl>
    <w:p w14:paraId="451DA698" w14:textId="77777777" w:rsidR="00DD19CA" w:rsidRDefault="00DD19CA" w:rsidP="00763A25">
      <w:pPr>
        <w:spacing w:after="0" w:line="240" w:lineRule="auto"/>
        <w:rPr>
          <w:rFonts w:ascii="Arial" w:eastAsia="Times New Roman" w:hAnsi="Arial" w:cs="Arial"/>
          <w:sz w:val="24"/>
          <w:szCs w:val="24"/>
          <w:lang w:val="en-AU" w:eastAsia="en-AU"/>
        </w:rPr>
      </w:pPr>
    </w:p>
    <w:p w14:paraId="1D8CDD14" w14:textId="77777777" w:rsidR="00DD19CA" w:rsidRDefault="00DD19CA" w:rsidP="00763A25">
      <w:pPr>
        <w:pStyle w:val="Default"/>
        <w:rPr>
          <w:rFonts w:eastAsia="Times New Roman"/>
          <w:color w:val="auto"/>
          <w:lang w:eastAsia="en-AU"/>
        </w:rPr>
      </w:pPr>
      <w:r w:rsidRPr="00536822">
        <w:rPr>
          <w:rFonts w:eastAsia="Times New Roman"/>
          <w:color w:val="auto"/>
          <w:lang w:eastAsia="en-AU"/>
        </w:rPr>
        <w:t>DTC is located on the corner of Beatrice Road and Victoria Avenue in Dalkeith. It leases this building and the surrounding fenced tennis court area from the City. DTC has 2</w:t>
      </w:r>
      <w:r>
        <w:rPr>
          <w:rFonts w:eastAsia="Times New Roman"/>
          <w:color w:val="auto"/>
          <w:lang w:eastAsia="en-AU"/>
        </w:rPr>
        <w:t xml:space="preserve">4 </w:t>
      </w:r>
      <w:r w:rsidRPr="00536822">
        <w:rPr>
          <w:rFonts w:eastAsia="Times New Roman"/>
          <w:color w:val="auto"/>
          <w:lang w:eastAsia="en-AU"/>
        </w:rPr>
        <w:t xml:space="preserve">courts with a mix of hard, grass and clay courts available. The Club and its facilities are used all year round. </w:t>
      </w:r>
    </w:p>
    <w:p w14:paraId="400A0329" w14:textId="77777777" w:rsidR="00DD19CA" w:rsidRPr="00536822" w:rsidRDefault="00DD19CA" w:rsidP="00763A25">
      <w:pPr>
        <w:pStyle w:val="Default"/>
        <w:rPr>
          <w:rFonts w:eastAsia="Times New Roman"/>
          <w:color w:val="auto"/>
          <w:lang w:eastAsia="en-AU"/>
        </w:rPr>
      </w:pPr>
    </w:p>
    <w:p w14:paraId="5B280CE4" w14:textId="77777777" w:rsidR="00DD19CA" w:rsidRDefault="00DD19CA" w:rsidP="00763A25">
      <w:pPr>
        <w:pStyle w:val="Default"/>
        <w:rPr>
          <w:rFonts w:eastAsia="Times New Roman"/>
          <w:color w:val="auto"/>
          <w:lang w:eastAsia="en-AU"/>
        </w:rPr>
      </w:pPr>
      <w:r w:rsidRPr="00536822">
        <w:rPr>
          <w:rFonts w:eastAsia="Times New Roman"/>
          <w:color w:val="auto"/>
          <w:lang w:eastAsia="en-AU"/>
        </w:rPr>
        <w:t xml:space="preserve">DTC has a membership of </w:t>
      </w:r>
      <w:r>
        <w:rPr>
          <w:rFonts w:eastAsia="Times New Roman"/>
          <w:color w:val="auto"/>
          <w:lang w:eastAsia="en-AU"/>
        </w:rPr>
        <w:t>216</w:t>
      </w:r>
      <w:r w:rsidRPr="00536822">
        <w:rPr>
          <w:rFonts w:eastAsia="Times New Roman"/>
          <w:color w:val="auto"/>
          <w:lang w:eastAsia="en-AU"/>
        </w:rPr>
        <w:t xml:space="preserve"> wit</w:t>
      </w:r>
      <w:r>
        <w:rPr>
          <w:rFonts w:eastAsia="Times New Roman"/>
          <w:color w:val="auto"/>
          <w:lang w:eastAsia="en-AU"/>
        </w:rPr>
        <w:t xml:space="preserve">h </w:t>
      </w:r>
      <w:r w:rsidRPr="006C14DE">
        <w:rPr>
          <w:rFonts w:eastAsia="Times New Roman"/>
          <w:color w:val="auto"/>
          <w:lang w:eastAsia="en-AU"/>
        </w:rPr>
        <w:t>135</w:t>
      </w:r>
      <w:r>
        <w:rPr>
          <w:rFonts w:eastAsia="Times New Roman"/>
          <w:color w:val="auto"/>
          <w:lang w:eastAsia="en-AU"/>
        </w:rPr>
        <w:t xml:space="preserve"> </w:t>
      </w:r>
      <w:r w:rsidRPr="00536822">
        <w:rPr>
          <w:rFonts w:eastAsia="Times New Roman"/>
          <w:color w:val="auto"/>
          <w:lang w:eastAsia="en-AU"/>
        </w:rPr>
        <w:t>being City of Nedlands residents</w:t>
      </w:r>
      <w:r>
        <w:rPr>
          <w:rFonts w:eastAsia="Times New Roman"/>
          <w:color w:val="auto"/>
          <w:lang w:eastAsia="en-AU"/>
        </w:rPr>
        <w:t xml:space="preserve">. As well as coaching and competitions, the courts are also used for school and casual bookings. During peak season over summer, the courts are used by an average 800 players per week. All courts are available to hire by members of the public through an online booking system. </w:t>
      </w:r>
    </w:p>
    <w:p w14:paraId="2A836E3B" w14:textId="77777777" w:rsidR="00DD19CA" w:rsidRPr="00536822" w:rsidRDefault="00DD19CA" w:rsidP="00763A25">
      <w:pPr>
        <w:pStyle w:val="Default"/>
        <w:rPr>
          <w:rFonts w:eastAsia="Times New Roman"/>
          <w:color w:val="auto"/>
          <w:lang w:eastAsia="en-AU"/>
        </w:rPr>
      </w:pPr>
    </w:p>
    <w:p w14:paraId="0F289A63" w14:textId="77777777" w:rsidR="00DD19CA" w:rsidRDefault="00DD19CA" w:rsidP="00763A25">
      <w:pPr>
        <w:spacing w:after="0" w:line="240" w:lineRule="auto"/>
        <w:rPr>
          <w:rFonts w:ascii="Arial" w:eastAsia="Times New Roman" w:hAnsi="Arial" w:cs="Arial"/>
          <w:sz w:val="24"/>
          <w:szCs w:val="24"/>
          <w:lang w:val="en-AU" w:eastAsia="en-AU"/>
        </w:rPr>
      </w:pPr>
      <w:r w:rsidRPr="2D23B1F2">
        <w:rPr>
          <w:rFonts w:ascii="Arial" w:eastAsia="Times New Roman" w:hAnsi="Arial" w:cs="Arial"/>
          <w:sz w:val="24"/>
          <w:szCs w:val="24"/>
          <w:lang w:val="en-AU" w:eastAsia="en-AU"/>
        </w:rPr>
        <w:t xml:space="preserve">DTC last received a CSRFF grant of $49,024 from Council in 2016. This grant was for the upgrade to floodlights for four courts. The project was completed and acquitted in March 2017.  </w:t>
      </w:r>
    </w:p>
    <w:p w14:paraId="23B79059" w14:textId="77777777" w:rsidR="00DD19CA" w:rsidRDefault="00DD19CA" w:rsidP="00763A25">
      <w:pPr>
        <w:spacing w:after="0" w:line="240" w:lineRule="auto"/>
        <w:rPr>
          <w:rFonts w:ascii="Arial" w:eastAsia="Times New Roman" w:hAnsi="Arial" w:cs="Arial"/>
          <w:sz w:val="24"/>
          <w:szCs w:val="24"/>
          <w:lang w:val="en-AU" w:eastAsia="en-AU"/>
        </w:rPr>
      </w:pPr>
    </w:p>
    <w:p w14:paraId="54296BA4" w14:textId="77777777" w:rsidR="00DD19CA" w:rsidRDefault="00DD19CA" w:rsidP="00763A25">
      <w:pPr>
        <w:spacing w:after="0" w:line="240" w:lineRule="auto"/>
        <w:rPr>
          <w:rFonts w:ascii="Arial" w:eastAsia="Times New Roman" w:hAnsi="Arial" w:cs="Arial"/>
          <w:sz w:val="24"/>
          <w:szCs w:val="24"/>
          <w:lang w:val="en-AU" w:eastAsia="en-AU"/>
        </w:rPr>
      </w:pPr>
      <w:r>
        <w:rPr>
          <w:rFonts w:ascii="Arial" w:eastAsia="Times New Roman" w:hAnsi="Arial" w:cs="Arial"/>
          <w:sz w:val="24"/>
          <w:szCs w:val="24"/>
          <w:lang w:val="en-AU" w:eastAsia="en-AU"/>
        </w:rPr>
        <w:t xml:space="preserve">DTC is seeking a CSRFF small grant to assist in funding the reconstruction of four hardcourts. The courts are over 50 years old and reached their end of their life. The courts require the removal of the entire court surface, with a replacement of compacted road base, bitumen seal, asphalt, playing surface and court furniture. The courts will have shadow Hot Shots line marked and will have conduit laid for future lighting options. </w:t>
      </w:r>
    </w:p>
    <w:p w14:paraId="54134D17" w14:textId="77777777" w:rsidR="00DD19CA" w:rsidRDefault="00DD19CA" w:rsidP="00763A25">
      <w:pPr>
        <w:spacing w:after="0" w:line="240" w:lineRule="auto"/>
        <w:rPr>
          <w:rFonts w:ascii="Arial" w:eastAsia="Times New Roman" w:hAnsi="Arial" w:cs="Arial"/>
          <w:sz w:val="24"/>
          <w:szCs w:val="24"/>
          <w:lang w:val="en-AU" w:eastAsia="en-AU"/>
        </w:rPr>
      </w:pPr>
    </w:p>
    <w:p w14:paraId="03815562" w14:textId="77777777" w:rsidR="00DD19CA" w:rsidRDefault="00DD19CA" w:rsidP="00763A25">
      <w:pPr>
        <w:pStyle w:val="Default"/>
        <w:rPr>
          <w:rFonts w:eastAsia="Times New Roman"/>
          <w:color w:val="auto"/>
          <w:lang w:eastAsia="en-AU"/>
        </w:rPr>
      </w:pPr>
      <w:r w:rsidRPr="0052186F">
        <w:rPr>
          <w:rFonts w:eastAsia="Times New Roman"/>
          <w:color w:val="auto"/>
          <w:lang w:eastAsia="en-AU"/>
        </w:rPr>
        <w:t xml:space="preserve">The upgrade will have a high level of community benefit as approximately </w:t>
      </w:r>
      <w:r w:rsidRPr="00E42D13">
        <w:rPr>
          <w:rFonts w:eastAsia="Times New Roman"/>
          <w:color w:val="auto"/>
          <w:lang w:eastAsia="en-AU"/>
        </w:rPr>
        <w:t>63%</w:t>
      </w:r>
      <w:r w:rsidRPr="0052186F">
        <w:rPr>
          <w:rFonts w:eastAsia="Times New Roman"/>
          <w:color w:val="auto"/>
          <w:lang w:eastAsia="en-AU"/>
        </w:rPr>
        <w:t xml:space="preserve"> of the </w:t>
      </w:r>
      <w:r w:rsidRPr="00B26A8D">
        <w:rPr>
          <w:rFonts w:eastAsia="Times New Roman"/>
          <w:color w:val="auto"/>
          <w:lang w:eastAsia="en-AU"/>
        </w:rPr>
        <w:t xml:space="preserve">Clubs members are City residents. Other community members also access the facilities at the Club by paying visitor fees. </w:t>
      </w:r>
    </w:p>
    <w:p w14:paraId="13B544E8" w14:textId="77777777" w:rsidR="00DD19CA" w:rsidRPr="00B26A8D" w:rsidRDefault="00DD19CA" w:rsidP="00763A25">
      <w:pPr>
        <w:pStyle w:val="Default"/>
        <w:rPr>
          <w:rFonts w:eastAsia="Times New Roman"/>
          <w:color w:val="auto"/>
          <w:lang w:eastAsia="en-AU"/>
        </w:rPr>
      </w:pPr>
    </w:p>
    <w:p w14:paraId="2C212384" w14:textId="77777777" w:rsidR="00DD19CA" w:rsidRDefault="00DD19CA" w:rsidP="00763A25">
      <w:pPr>
        <w:spacing w:after="0" w:line="240" w:lineRule="auto"/>
        <w:rPr>
          <w:rFonts w:ascii="Arial" w:eastAsia="Times New Roman" w:hAnsi="Arial" w:cs="Arial"/>
          <w:sz w:val="24"/>
          <w:szCs w:val="24"/>
          <w:lang w:val="en-AU" w:eastAsia="en-AU"/>
        </w:rPr>
      </w:pPr>
      <w:r w:rsidRPr="2D23B1F2">
        <w:rPr>
          <w:rFonts w:ascii="Arial" w:eastAsia="Times New Roman" w:hAnsi="Arial" w:cs="Arial"/>
          <w:sz w:val="24"/>
          <w:szCs w:val="24"/>
          <w:lang w:val="en-AU" w:eastAsia="en-AU"/>
        </w:rPr>
        <w:t xml:space="preserve">This is not a shared facility because of the nature of tennis as a sport, which requires sport-specific courts (unlike sports such as football which can share ovals with other sports). </w:t>
      </w:r>
    </w:p>
    <w:p w14:paraId="0E5C5161" w14:textId="41BE198B" w:rsidR="00DD19CA" w:rsidRDefault="00DD19CA" w:rsidP="00763A25">
      <w:pPr>
        <w:spacing w:after="0" w:line="240" w:lineRule="auto"/>
        <w:rPr>
          <w:rFonts w:ascii="Arial" w:eastAsia="Times New Roman" w:hAnsi="Arial" w:cs="Arial"/>
          <w:sz w:val="24"/>
          <w:szCs w:val="24"/>
          <w:lang w:val="en-AU" w:eastAsia="en-AU"/>
        </w:rPr>
      </w:pPr>
    </w:p>
    <w:p w14:paraId="34E6C0A4" w14:textId="77777777" w:rsidR="00C14882" w:rsidRDefault="00C14882" w:rsidP="00763A25">
      <w:pPr>
        <w:spacing w:after="0" w:line="240" w:lineRule="auto"/>
        <w:rPr>
          <w:rFonts w:ascii="Arial" w:eastAsia="Times New Roman" w:hAnsi="Arial" w:cs="Arial"/>
          <w:sz w:val="24"/>
          <w:szCs w:val="24"/>
          <w:lang w:val="en-AU" w:eastAsia="en-AU"/>
        </w:rPr>
      </w:pPr>
    </w:p>
    <w:p w14:paraId="06AAA23A" w14:textId="0BA573EC" w:rsidR="00DD19CA" w:rsidRPr="00B750F4" w:rsidRDefault="00DD19CA" w:rsidP="00763A25">
      <w:pPr>
        <w:spacing w:after="0" w:line="240" w:lineRule="auto"/>
        <w:rPr>
          <w:rFonts w:ascii="Arial" w:eastAsia="Times New Roman" w:hAnsi="Arial" w:cs="Arial"/>
          <w:b/>
          <w:bCs/>
          <w:sz w:val="24"/>
          <w:szCs w:val="24"/>
          <w:lang w:val="en-AU" w:eastAsia="en-AU"/>
        </w:rPr>
      </w:pPr>
      <w:r w:rsidRPr="2D23B1F2">
        <w:rPr>
          <w:rFonts w:ascii="Arial" w:eastAsia="Times New Roman" w:hAnsi="Arial" w:cs="Arial"/>
          <w:b/>
          <w:bCs/>
          <w:sz w:val="24"/>
          <w:szCs w:val="24"/>
          <w:lang w:val="en-AU" w:eastAsia="en-AU"/>
        </w:rPr>
        <w:lastRenderedPageBreak/>
        <w:t>UWA Athletics</w:t>
      </w:r>
      <w:r w:rsidR="007F1B8E">
        <w:rPr>
          <w:rFonts w:ascii="Arial" w:eastAsia="Times New Roman" w:hAnsi="Arial" w:cs="Arial"/>
          <w:b/>
          <w:bCs/>
          <w:sz w:val="24"/>
          <w:szCs w:val="24"/>
          <w:lang w:val="en-AU" w:eastAsia="en-AU"/>
        </w:rPr>
        <w:t xml:space="preserve"> </w:t>
      </w:r>
      <w:r w:rsidRPr="2D23B1F2">
        <w:rPr>
          <w:rFonts w:ascii="Arial" w:eastAsia="Times New Roman" w:hAnsi="Arial" w:cs="Arial"/>
          <w:b/>
          <w:bCs/>
          <w:sz w:val="24"/>
          <w:szCs w:val="24"/>
          <w:lang w:val="en-AU" w:eastAsia="en-AU"/>
        </w:rPr>
        <w:t xml:space="preserve">Club </w:t>
      </w:r>
    </w:p>
    <w:p w14:paraId="5B1E3015" w14:textId="77777777" w:rsidR="00DD19CA" w:rsidRDefault="00DD19CA" w:rsidP="00763A25">
      <w:pPr>
        <w:spacing w:after="0" w:line="240" w:lineRule="auto"/>
        <w:rPr>
          <w:rFonts w:ascii="Arial" w:eastAsia="Times New Roman" w:hAnsi="Arial" w:cs="Arial"/>
          <w:b/>
          <w:bCs/>
          <w:sz w:val="24"/>
          <w:szCs w:val="24"/>
          <w:lang w:val="en-AU" w:eastAsia="en-AU"/>
        </w:rPr>
      </w:pPr>
    </w:p>
    <w:tbl>
      <w:tblPr>
        <w:tblStyle w:val="TableGrid"/>
        <w:tblW w:w="0" w:type="auto"/>
        <w:tblLayout w:type="fixed"/>
        <w:tblLook w:val="06A0" w:firstRow="1" w:lastRow="0" w:firstColumn="1" w:lastColumn="0" w:noHBand="1" w:noVBand="1"/>
      </w:tblPr>
      <w:tblGrid>
        <w:gridCol w:w="4185"/>
        <w:gridCol w:w="1764"/>
      </w:tblGrid>
      <w:tr w:rsidR="00DD19CA" w14:paraId="5F7D5D33" w14:textId="77777777" w:rsidTr="009E4BB5">
        <w:tc>
          <w:tcPr>
            <w:tcW w:w="4185" w:type="dxa"/>
          </w:tcPr>
          <w:p w14:paraId="30278B7E" w14:textId="77777777" w:rsidR="00DD19CA" w:rsidRDefault="00DD19CA" w:rsidP="00763A25">
            <w:pPr>
              <w:rPr>
                <w:rFonts w:ascii="Arial" w:eastAsia="Times New Roman" w:hAnsi="Arial" w:cs="Arial"/>
                <w:b/>
                <w:bCs/>
                <w:sz w:val="24"/>
                <w:szCs w:val="24"/>
                <w:lang w:val="en-AU" w:eastAsia="en-AU"/>
              </w:rPr>
            </w:pPr>
            <w:r w:rsidRPr="2D23B1F2">
              <w:rPr>
                <w:rFonts w:ascii="Arial" w:eastAsia="Times New Roman" w:hAnsi="Arial" w:cs="Arial"/>
                <w:b/>
                <w:bCs/>
                <w:sz w:val="24"/>
                <w:szCs w:val="24"/>
                <w:lang w:val="en-AU" w:eastAsia="en-AU"/>
              </w:rPr>
              <w:t>Total Membership</w:t>
            </w:r>
          </w:p>
        </w:tc>
        <w:tc>
          <w:tcPr>
            <w:tcW w:w="1764" w:type="dxa"/>
          </w:tcPr>
          <w:p w14:paraId="781F2FE5" w14:textId="77777777" w:rsidR="00DD19CA" w:rsidRDefault="00DD19CA" w:rsidP="00763A25">
            <w:pPr>
              <w:rPr>
                <w:rFonts w:ascii="Arial" w:eastAsia="Times New Roman" w:hAnsi="Arial" w:cs="Arial"/>
                <w:b/>
                <w:bCs/>
                <w:sz w:val="24"/>
                <w:szCs w:val="24"/>
                <w:lang w:val="en-AU" w:eastAsia="en-AU"/>
              </w:rPr>
            </w:pPr>
            <w:r w:rsidRPr="2D23B1F2">
              <w:rPr>
                <w:rFonts w:ascii="Arial" w:eastAsia="Times New Roman" w:hAnsi="Arial" w:cs="Arial"/>
                <w:b/>
                <w:bCs/>
                <w:sz w:val="24"/>
                <w:szCs w:val="24"/>
                <w:lang w:val="en-AU" w:eastAsia="en-AU"/>
              </w:rPr>
              <w:t>713</w:t>
            </w:r>
          </w:p>
        </w:tc>
      </w:tr>
      <w:tr w:rsidR="00DD19CA" w14:paraId="56F66FFF" w14:textId="77777777" w:rsidTr="009E4BB5">
        <w:tc>
          <w:tcPr>
            <w:tcW w:w="4185" w:type="dxa"/>
          </w:tcPr>
          <w:p w14:paraId="676D54DA" w14:textId="77777777" w:rsidR="00DD19CA" w:rsidRDefault="00DD19CA" w:rsidP="00763A25">
            <w:pPr>
              <w:rPr>
                <w:rFonts w:ascii="Arial" w:eastAsia="Times New Roman" w:hAnsi="Arial" w:cs="Arial"/>
                <w:b/>
                <w:bCs/>
                <w:sz w:val="24"/>
                <w:szCs w:val="24"/>
                <w:lang w:val="en-AU" w:eastAsia="en-AU"/>
              </w:rPr>
            </w:pPr>
            <w:r w:rsidRPr="2D23B1F2">
              <w:rPr>
                <w:rFonts w:ascii="Arial" w:eastAsia="Times New Roman" w:hAnsi="Arial" w:cs="Arial"/>
                <w:b/>
                <w:bCs/>
                <w:sz w:val="24"/>
                <w:szCs w:val="24"/>
                <w:lang w:val="en-AU" w:eastAsia="en-AU"/>
              </w:rPr>
              <w:t>No. of City of Nedlands Members</w:t>
            </w:r>
          </w:p>
        </w:tc>
        <w:tc>
          <w:tcPr>
            <w:tcW w:w="1764" w:type="dxa"/>
          </w:tcPr>
          <w:p w14:paraId="685D1B8A" w14:textId="77777777" w:rsidR="00DD19CA" w:rsidRDefault="00DD19CA" w:rsidP="00763A25">
            <w:pPr>
              <w:rPr>
                <w:rFonts w:ascii="Arial" w:eastAsia="Times New Roman" w:hAnsi="Arial" w:cs="Arial"/>
                <w:b/>
                <w:bCs/>
                <w:sz w:val="24"/>
                <w:szCs w:val="24"/>
                <w:lang w:val="en-AU" w:eastAsia="en-AU"/>
              </w:rPr>
            </w:pPr>
            <w:r w:rsidRPr="2D23B1F2">
              <w:rPr>
                <w:rFonts w:ascii="Arial" w:eastAsia="Times New Roman" w:hAnsi="Arial" w:cs="Arial"/>
                <w:b/>
                <w:bCs/>
                <w:sz w:val="24"/>
                <w:szCs w:val="24"/>
                <w:lang w:val="en-AU" w:eastAsia="en-AU"/>
              </w:rPr>
              <w:t>Unavail</w:t>
            </w:r>
            <w:r>
              <w:rPr>
                <w:rFonts w:ascii="Arial" w:eastAsia="Times New Roman" w:hAnsi="Arial" w:cs="Arial"/>
                <w:b/>
                <w:bCs/>
                <w:sz w:val="24"/>
                <w:szCs w:val="24"/>
                <w:lang w:val="en-AU" w:eastAsia="en-AU"/>
              </w:rPr>
              <w:t>able</w:t>
            </w:r>
          </w:p>
        </w:tc>
      </w:tr>
    </w:tbl>
    <w:p w14:paraId="473374EF" w14:textId="77777777" w:rsidR="00DD19CA" w:rsidRDefault="00DD19CA" w:rsidP="00763A25">
      <w:pPr>
        <w:spacing w:after="0" w:line="240" w:lineRule="auto"/>
        <w:rPr>
          <w:rFonts w:ascii="Arial" w:eastAsia="Times New Roman" w:hAnsi="Arial" w:cs="Arial"/>
          <w:b/>
          <w:bCs/>
          <w:sz w:val="24"/>
          <w:szCs w:val="24"/>
          <w:lang w:val="en-AU" w:eastAsia="en-AU"/>
        </w:rPr>
      </w:pPr>
    </w:p>
    <w:p w14:paraId="1C19D2DD" w14:textId="77777777" w:rsidR="00DD19CA" w:rsidRDefault="00DD19CA" w:rsidP="00763A25">
      <w:pPr>
        <w:spacing w:after="0" w:line="240" w:lineRule="auto"/>
      </w:pPr>
    </w:p>
    <w:p w14:paraId="25BB1A30" w14:textId="1802CB72" w:rsidR="00DD19CA" w:rsidRPr="009C69E3" w:rsidRDefault="00DD19CA" w:rsidP="00763A25">
      <w:pPr>
        <w:spacing w:after="0" w:line="240" w:lineRule="auto"/>
        <w:rPr>
          <w:rFonts w:ascii="Arial" w:eastAsia="Times New Roman" w:hAnsi="Arial" w:cs="Arial"/>
          <w:b/>
          <w:bCs/>
          <w:sz w:val="24"/>
          <w:szCs w:val="24"/>
          <w:lang w:val="en-AU" w:eastAsia="en-AU"/>
        </w:rPr>
      </w:pPr>
      <w:r w:rsidRPr="2D23B1F2">
        <w:rPr>
          <w:rFonts w:ascii="Arial" w:eastAsia="Times New Roman" w:hAnsi="Arial" w:cs="Arial"/>
          <w:sz w:val="24"/>
          <w:szCs w:val="24"/>
          <w:lang w:val="en-AU" w:eastAsia="en-AU"/>
        </w:rPr>
        <w:t>UWA Athletics</w:t>
      </w:r>
      <w:r w:rsidR="006D6C54">
        <w:rPr>
          <w:rFonts w:ascii="Arial" w:eastAsia="Times New Roman" w:hAnsi="Arial" w:cs="Arial"/>
          <w:sz w:val="24"/>
          <w:szCs w:val="24"/>
          <w:lang w:val="en-AU" w:eastAsia="en-AU"/>
        </w:rPr>
        <w:t xml:space="preserve"> </w:t>
      </w:r>
      <w:r w:rsidRPr="2D23B1F2">
        <w:rPr>
          <w:rFonts w:ascii="Arial" w:eastAsia="Times New Roman" w:hAnsi="Arial" w:cs="Arial"/>
          <w:sz w:val="24"/>
          <w:szCs w:val="24"/>
          <w:lang w:val="en-AU" w:eastAsia="en-AU"/>
        </w:rPr>
        <w:t xml:space="preserve">Club is based at UWA Sports Park which is located adjacent to HBF Stadium in Mt Claremont and is home to 12 UWA sporting clubs and groups including Tennis, Rugby, Hockey, AFL, Soccer, Baseball, Cricket and Athletics. A masterplan for the sports park was finalised in February 2017 to provide a guide for its future development over the next 10 years. Storage was identified as a strategic priority in the master plan. </w:t>
      </w:r>
    </w:p>
    <w:p w14:paraId="15E87C3B" w14:textId="77777777" w:rsidR="00DD19CA" w:rsidRDefault="00DD19CA" w:rsidP="00763A25">
      <w:pPr>
        <w:spacing w:after="0" w:line="240" w:lineRule="auto"/>
        <w:rPr>
          <w:rFonts w:ascii="Arial" w:eastAsia="Times New Roman" w:hAnsi="Arial" w:cs="Arial"/>
          <w:sz w:val="24"/>
          <w:szCs w:val="24"/>
          <w:lang w:val="en-AU" w:eastAsia="en-AU"/>
        </w:rPr>
      </w:pPr>
    </w:p>
    <w:p w14:paraId="12F2A047" w14:textId="015C9B73" w:rsidR="00DD19CA" w:rsidRDefault="00DD19CA" w:rsidP="00763A25">
      <w:pPr>
        <w:pStyle w:val="Default"/>
        <w:rPr>
          <w:rFonts w:eastAsia="Times New Roman"/>
          <w:color w:val="auto"/>
          <w:lang w:eastAsia="en-AU"/>
        </w:rPr>
      </w:pPr>
      <w:r w:rsidRPr="2D23B1F2">
        <w:rPr>
          <w:rFonts w:eastAsia="Times New Roman"/>
          <w:color w:val="auto"/>
          <w:lang w:eastAsia="en-AU"/>
        </w:rPr>
        <w:t>UWA Athletics</w:t>
      </w:r>
      <w:r w:rsidR="002D318F">
        <w:rPr>
          <w:rFonts w:eastAsia="Times New Roman"/>
          <w:color w:val="auto"/>
          <w:lang w:eastAsia="en-AU"/>
        </w:rPr>
        <w:t xml:space="preserve"> </w:t>
      </w:r>
      <w:r w:rsidRPr="2D23B1F2">
        <w:rPr>
          <w:rFonts w:eastAsia="Times New Roman"/>
          <w:color w:val="auto"/>
          <w:lang w:eastAsia="en-AU"/>
        </w:rPr>
        <w:t>Club has a membership of 713. UWA Athletics combines the biggest centre of junior athletes and the biggest and oldest club of senior athletes in the State and has</w:t>
      </w:r>
      <w:r>
        <w:rPr>
          <w:rFonts w:eastAsia="Times New Roman"/>
          <w:color w:val="auto"/>
          <w:lang w:eastAsia="en-AU"/>
        </w:rPr>
        <w:t xml:space="preserve"> </w:t>
      </w:r>
      <w:r w:rsidRPr="2D23B1F2">
        <w:rPr>
          <w:rFonts w:eastAsia="Times New Roman"/>
          <w:color w:val="auto"/>
          <w:lang w:eastAsia="en-AU"/>
        </w:rPr>
        <w:t xml:space="preserve">recently celebrated its 90th anniversary. </w:t>
      </w:r>
    </w:p>
    <w:p w14:paraId="00FB8A28" w14:textId="77777777" w:rsidR="00DD19CA" w:rsidRDefault="00DD19CA" w:rsidP="00763A25">
      <w:pPr>
        <w:pStyle w:val="Default"/>
        <w:rPr>
          <w:rFonts w:eastAsia="Times New Roman"/>
          <w:color w:val="auto"/>
          <w:lang w:eastAsia="en-AU"/>
        </w:rPr>
      </w:pPr>
    </w:p>
    <w:p w14:paraId="4CEFC326" w14:textId="77777777" w:rsidR="00DD19CA" w:rsidRPr="00D4510D" w:rsidRDefault="00DD19CA" w:rsidP="00763A25">
      <w:pPr>
        <w:autoSpaceDE w:val="0"/>
        <w:autoSpaceDN w:val="0"/>
        <w:adjustRightInd w:val="0"/>
        <w:spacing w:after="0" w:line="240" w:lineRule="auto"/>
        <w:rPr>
          <w:rFonts w:ascii="Arial" w:eastAsia="Times New Roman" w:hAnsi="Arial" w:cs="Arial"/>
          <w:sz w:val="24"/>
          <w:szCs w:val="24"/>
          <w:lang w:val="en-AU" w:eastAsia="en-AU"/>
        </w:rPr>
      </w:pPr>
      <w:r w:rsidRPr="2D23B1F2">
        <w:rPr>
          <w:rFonts w:ascii="Arial" w:eastAsia="Times New Roman" w:hAnsi="Arial" w:cs="Arial"/>
          <w:sz w:val="24"/>
          <w:szCs w:val="24"/>
          <w:lang w:val="en-AU" w:eastAsia="en-AU"/>
        </w:rPr>
        <w:t>The Club currently operates out of an old brick building adjacent to the athletics track and has</w:t>
      </w:r>
      <w:r>
        <w:rPr>
          <w:rFonts w:ascii="Arial" w:eastAsia="Times New Roman" w:hAnsi="Arial" w:cs="Arial"/>
          <w:sz w:val="24"/>
          <w:szCs w:val="24"/>
          <w:lang w:val="en-AU" w:eastAsia="en-AU"/>
        </w:rPr>
        <w:t xml:space="preserve"> </w:t>
      </w:r>
      <w:r w:rsidRPr="2D23B1F2">
        <w:rPr>
          <w:rFonts w:ascii="Arial" w:eastAsia="Times New Roman" w:hAnsi="Arial" w:cs="Arial"/>
          <w:sz w:val="24"/>
          <w:szCs w:val="24"/>
          <w:lang w:val="en-AU" w:eastAsia="en-AU"/>
        </w:rPr>
        <w:t xml:space="preserve">to store overflow equipment in seven sea containers, located adjacent to the old brick building. The Club requires a purpose built, track-side storage facility at UWA Sports Park to house athletics equipment to replace the multiple sea containers with a single, large storage structure which would house all requirements for the track-side operations of the club. </w:t>
      </w:r>
    </w:p>
    <w:p w14:paraId="251E5F80" w14:textId="77777777" w:rsidR="00DD19CA" w:rsidRDefault="00DD19CA" w:rsidP="00763A25">
      <w:pPr>
        <w:spacing w:after="0" w:line="240" w:lineRule="auto"/>
        <w:rPr>
          <w:rFonts w:ascii="Arial" w:eastAsia="Times New Roman" w:hAnsi="Arial" w:cs="Arial"/>
          <w:sz w:val="24"/>
          <w:szCs w:val="24"/>
          <w:lang w:val="en-AU" w:eastAsia="en-AU"/>
        </w:rPr>
      </w:pPr>
    </w:p>
    <w:p w14:paraId="19427683" w14:textId="77777777" w:rsidR="00DD19CA" w:rsidRDefault="00DD19CA" w:rsidP="00763A25">
      <w:pPr>
        <w:spacing w:after="0" w:line="240" w:lineRule="auto"/>
        <w:rPr>
          <w:rFonts w:ascii="Arial" w:eastAsia="Times New Roman" w:hAnsi="Arial" w:cs="Arial"/>
          <w:sz w:val="24"/>
          <w:szCs w:val="24"/>
          <w:lang w:val="en-AU" w:eastAsia="en-AU"/>
        </w:rPr>
      </w:pPr>
      <w:r w:rsidRPr="2D23B1F2">
        <w:rPr>
          <w:rFonts w:ascii="Arial" w:eastAsia="Times New Roman" w:hAnsi="Arial" w:cs="Arial"/>
          <w:sz w:val="24"/>
          <w:szCs w:val="24"/>
          <w:lang w:val="en-AU" w:eastAsia="en-AU"/>
        </w:rPr>
        <w:t>The project is recommended for Council endorsement. However, it is not recommended that Council provides funds to this project. Council’s policy prioritizes facilities on local government-controlled land. While the UWA Sports Park is located in the City of Nedlands, it is managed and controlled by UWA.</w:t>
      </w:r>
    </w:p>
    <w:p w14:paraId="25C93E3B" w14:textId="77777777" w:rsidR="00DD19CA" w:rsidRDefault="00DD19CA" w:rsidP="00763A25">
      <w:pPr>
        <w:spacing w:after="0" w:line="240" w:lineRule="auto"/>
        <w:rPr>
          <w:rFonts w:ascii="Arial" w:eastAsia="Times New Roman" w:hAnsi="Arial" w:cs="Arial"/>
          <w:sz w:val="24"/>
          <w:szCs w:val="24"/>
          <w:lang w:val="en-AU" w:eastAsia="en-AU"/>
        </w:rPr>
      </w:pPr>
    </w:p>
    <w:p w14:paraId="34653194" w14:textId="77777777" w:rsidR="00DD19CA" w:rsidRDefault="00DD19CA" w:rsidP="00763A25">
      <w:pPr>
        <w:spacing w:after="0" w:line="240" w:lineRule="auto"/>
      </w:pPr>
      <w:r w:rsidRPr="003B3B4F">
        <w:rPr>
          <w:rFonts w:ascii="Arial" w:eastAsia="Times New Roman" w:hAnsi="Arial" w:cs="Arial"/>
          <w:b/>
          <w:bCs/>
          <w:sz w:val="24"/>
          <w:szCs w:val="24"/>
          <w:lang w:val="en-AU" w:eastAsia="en-AU"/>
        </w:rPr>
        <w:t xml:space="preserve">Risk Management </w:t>
      </w:r>
    </w:p>
    <w:p w14:paraId="292BD3EF" w14:textId="77777777" w:rsidR="00DD19CA" w:rsidRDefault="00DD19CA" w:rsidP="00763A25">
      <w:pPr>
        <w:spacing w:after="0" w:line="240" w:lineRule="auto"/>
      </w:pPr>
    </w:p>
    <w:p w14:paraId="116E3126" w14:textId="77777777" w:rsidR="00DD19CA" w:rsidRPr="003B3B4F" w:rsidRDefault="00DD19CA" w:rsidP="00763A25">
      <w:pPr>
        <w:spacing w:after="0" w:line="240" w:lineRule="auto"/>
        <w:rPr>
          <w:rFonts w:ascii="Arial" w:eastAsia="Times New Roman" w:hAnsi="Arial" w:cs="Arial"/>
          <w:sz w:val="24"/>
          <w:szCs w:val="24"/>
          <w:lang w:val="en-AU" w:eastAsia="en-AU"/>
        </w:rPr>
      </w:pPr>
      <w:r w:rsidRPr="003B3B4F">
        <w:rPr>
          <w:rFonts w:ascii="Arial" w:eastAsia="Times New Roman" w:hAnsi="Arial" w:cs="Arial"/>
          <w:sz w:val="24"/>
          <w:szCs w:val="24"/>
          <w:lang w:val="en-AU" w:eastAsia="en-AU"/>
        </w:rPr>
        <w:t xml:space="preserve">Funding available to DLGSCI for distribution throughout the state under the CSRFF program has been cut in recent years from $20 million in the 2014/15 financial year to $12 million in the current financial year. Therefore, it is anticipated that this round of CSRFF funding will be highly competitive, increasing the risk of not receiving funding approval from DLGSCI. </w:t>
      </w:r>
    </w:p>
    <w:p w14:paraId="4B60308F" w14:textId="77777777" w:rsidR="00DD19CA" w:rsidRDefault="00DD19CA" w:rsidP="00763A25">
      <w:pPr>
        <w:spacing w:after="0" w:line="240" w:lineRule="auto"/>
        <w:rPr>
          <w:rFonts w:ascii="Arial" w:hAnsi="Arial" w:cs="Arial"/>
          <w:sz w:val="24"/>
          <w:szCs w:val="32"/>
          <w:lang w:val="en-US"/>
        </w:rPr>
      </w:pPr>
    </w:p>
    <w:p w14:paraId="4433A8CD" w14:textId="77777777" w:rsidR="00DD19CA" w:rsidRPr="00AD73CC" w:rsidRDefault="00DD19CA" w:rsidP="00763A25">
      <w:pPr>
        <w:spacing w:after="0" w:line="240" w:lineRule="auto"/>
        <w:rPr>
          <w:rFonts w:ascii="Arial" w:hAnsi="Arial" w:cs="Arial"/>
          <w:b/>
          <w:sz w:val="24"/>
          <w:szCs w:val="32"/>
          <w:lang w:val="en-US"/>
        </w:rPr>
      </w:pPr>
      <w:r w:rsidRPr="00AD73CC">
        <w:rPr>
          <w:rFonts w:ascii="Arial" w:hAnsi="Arial" w:cs="Arial"/>
          <w:b/>
          <w:sz w:val="24"/>
          <w:szCs w:val="32"/>
          <w:lang w:val="en-US"/>
        </w:rPr>
        <w:t>Key Relevant Previous Council Decisions:</w:t>
      </w:r>
    </w:p>
    <w:p w14:paraId="0CDFABEC" w14:textId="77777777" w:rsidR="00DD19CA" w:rsidRPr="00AD73CC" w:rsidRDefault="00DD19CA" w:rsidP="00763A25">
      <w:pPr>
        <w:spacing w:after="0" w:line="240" w:lineRule="auto"/>
        <w:rPr>
          <w:rFonts w:ascii="Arial" w:hAnsi="Arial" w:cs="Arial"/>
          <w:sz w:val="24"/>
          <w:szCs w:val="32"/>
          <w:lang w:val="en-US"/>
        </w:rPr>
      </w:pPr>
    </w:p>
    <w:p w14:paraId="7BD34257" w14:textId="77777777" w:rsidR="00DD19CA" w:rsidRDefault="00DD19CA" w:rsidP="00763A25">
      <w:pPr>
        <w:pStyle w:val="Default"/>
        <w:rPr>
          <w:b/>
          <w:bCs/>
          <w:sz w:val="28"/>
          <w:szCs w:val="28"/>
        </w:rPr>
      </w:pPr>
      <w:r w:rsidRPr="2D23B1F2">
        <w:rPr>
          <w:lang w:val="en-US"/>
        </w:rPr>
        <w:t xml:space="preserve">CM06.15 – </w:t>
      </w:r>
      <w:r w:rsidRPr="2D23B1F2">
        <w:rPr>
          <w:color w:val="auto"/>
          <w:lang w:val="en-US"/>
        </w:rPr>
        <w:t>22 March 2016 Community Sport and Recreation Facilities Fund Application – Dalkeith Tennis Club Floodlight Upgrade</w:t>
      </w:r>
    </w:p>
    <w:p w14:paraId="72A4F9FD" w14:textId="77777777" w:rsidR="00DD19CA" w:rsidRDefault="00DD19CA" w:rsidP="00763A25">
      <w:pPr>
        <w:spacing w:after="0" w:line="240" w:lineRule="auto"/>
        <w:rPr>
          <w:rFonts w:ascii="Arial" w:hAnsi="Arial" w:cs="Arial"/>
          <w:sz w:val="24"/>
          <w:szCs w:val="32"/>
          <w:highlight w:val="yellow"/>
          <w:lang w:val="en-US"/>
        </w:rPr>
      </w:pPr>
    </w:p>
    <w:p w14:paraId="3E175ED0" w14:textId="77777777" w:rsidR="00DD19CA" w:rsidRDefault="00DD19CA" w:rsidP="00763A25">
      <w:pPr>
        <w:spacing w:after="0" w:line="240" w:lineRule="auto"/>
        <w:rPr>
          <w:rFonts w:ascii="Arial" w:eastAsia="Times New Roman" w:hAnsi="Arial" w:cs="Arial"/>
          <w:sz w:val="24"/>
          <w:szCs w:val="24"/>
          <w:lang w:val="en-AU" w:eastAsia="en-AU"/>
        </w:rPr>
      </w:pPr>
      <w:r w:rsidRPr="2D23B1F2">
        <w:rPr>
          <w:rFonts w:ascii="Arial" w:hAnsi="Arial" w:cs="Arial"/>
          <w:sz w:val="24"/>
          <w:szCs w:val="24"/>
          <w:lang w:val="en-US"/>
        </w:rPr>
        <w:t xml:space="preserve">CM03.18 – 25 </w:t>
      </w:r>
      <w:r w:rsidRPr="2D23B1F2">
        <w:rPr>
          <w:rFonts w:ascii="Arial" w:eastAsia="Times New Roman" w:hAnsi="Arial" w:cs="Arial"/>
          <w:sz w:val="24"/>
          <w:szCs w:val="24"/>
          <w:lang w:val="en-AU" w:eastAsia="en-AU"/>
        </w:rPr>
        <w:t>September 2018 Community Sport and Recreation Facilities Fund Applications –</w:t>
      </w:r>
      <w:r>
        <w:rPr>
          <w:rFonts w:ascii="Arial" w:eastAsia="Times New Roman" w:hAnsi="Arial" w:cs="Arial"/>
          <w:sz w:val="24"/>
          <w:szCs w:val="24"/>
          <w:lang w:val="en-AU" w:eastAsia="en-AU"/>
        </w:rPr>
        <w:t>UWA Floodlight Upgrade</w:t>
      </w:r>
    </w:p>
    <w:p w14:paraId="219D2DCD" w14:textId="3E635575" w:rsidR="00DD19CA" w:rsidRDefault="00DD19CA" w:rsidP="00DD19CA">
      <w:pPr>
        <w:spacing w:after="0" w:line="240" w:lineRule="auto"/>
        <w:jc w:val="both"/>
        <w:rPr>
          <w:rFonts w:ascii="Arial" w:eastAsia="Times New Roman" w:hAnsi="Arial" w:cs="Arial"/>
          <w:sz w:val="24"/>
          <w:szCs w:val="24"/>
          <w:lang w:val="en-AU" w:eastAsia="en-AU"/>
        </w:rPr>
      </w:pPr>
    </w:p>
    <w:p w14:paraId="03D249CA" w14:textId="35658D85" w:rsidR="00986D63" w:rsidRDefault="00986D63" w:rsidP="00DD19CA">
      <w:pPr>
        <w:spacing w:after="0" w:line="240" w:lineRule="auto"/>
        <w:jc w:val="both"/>
        <w:rPr>
          <w:rFonts w:ascii="Arial" w:eastAsia="Times New Roman" w:hAnsi="Arial" w:cs="Arial"/>
          <w:sz w:val="24"/>
          <w:szCs w:val="24"/>
          <w:lang w:val="en-AU" w:eastAsia="en-AU"/>
        </w:rPr>
      </w:pPr>
    </w:p>
    <w:p w14:paraId="13F2F791" w14:textId="6B103DC1" w:rsidR="00986D63" w:rsidRDefault="00986D63" w:rsidP="00DD19CA">
      <w:pPr>
        <w:spacing w:after="0" w:line="240" w:lineRule="auto"/>
        <w:jc w:val="both"/>
        <w:rPr>
          <w:rFonts w:ascii="Arial" w:eastAsia="Times New Roman" w:hAnsi="Arial" w:cs="Arial"/>
          <w:sz w:val="24"/>
          <w:szCs w:val="24"/>
          <w:lang w:val="en-AU" w:eastAsia="en-AU"/>
        </w:rPr>
      </w:pPr>
    </w:p>
    <w:p w14:paraId="691E0B46" w14:textId="40A36781" w:rsidR="00986D63" w:rsidRDefault="00986D63" w:rsidP="00DD19CA">
      <w:pPr>
        <w:spacing w:after="0" w:line="240" w:lineRule="auto"/>
        <w:jc w:val="both"/>
        <w:rPr>
          <w:rFonts w:ascii="Arial" w:eastAsia="Times New Roman" w:hAnsi="Arial" w:cs="Arial"/>
          <w:sz w:val="24"/>
          <w:szCs w:val="24"/>
          <w:lang w:val="en-AU" w:eastAsia="en-AU"/>
        </w:rPr>
      </w:pPr>
    </w:p>
    <w:p w14:paraId="57C688FE" w14:textId="70B2923D" w:rsidR="00986D63" w:rsidRDefault="00986D63" w:rsidP="00DD19CA">
      <w:pPr>
        <w:spacing w:after="0" w:line="240" w:lineRule="auto"/>
        <w:jc w:val="both"/>
        <w:rPr>
          <w:rFonts w:ascii="Arial" w:eastAsia="Times New Roman" w:hAnsi="Arial" w:cs="Arial"/>
          <w:sz w:val="24"/>
          <w:szCs w:val="24"/>
          <w:lang w:val="en-AU" w:eastAsia="en-AU"/>
        </w:rPr>
      </w:pPr>
    </w:p>
    <w:p w14:paraId="0DA11B09" w14:textId="77777777" w:rsidR="006553A2" w:rsidRPr="00E05279" w:rsidRDefault="006553A2" w:rsidP="00DD19CA">
      <w:pPr>
        <w:spacing w:after="0" w:line="240" w:lineRule="auto"/>
        <w:jc w:val="both"/>
        <w:rPr>
          <w:rFonts w:ascii="Arial" w:eastAsia="Times New Roman" w:hAnsi="Arial" w:cs="Arial"/>
          <w:sz w:val="24"/>
          <w:szCs w:val="24"/>
          <w:lang w:val="en-AU" w:eastAsia="en-AU"/>
        </w:rPr>
      </w:pPr>
    </w:p>
    <w:p w14:paraId="25F2DBF4" w14:textId="77777777" w:rsidR="00DD19CA" w:rsidRPr="00AD73CC" w:rsidRDefault="00DD19CA" w:rsidP="00DD19CA">
      <w:pPr>
        <w:spacing w:after="0" w:line="240" w:lineRule="auto"/>
        <w:jc w:val="both"/>
        <w:rPr>
          <w:rFonts w:ascii="Arial" w:hAnsi="Arial" w:cs="Arial"/>
          <w:b/>
          <w:sz w:val="28"/>
          <w:szCs w:val="32"/>
          <w:lang w:val="en-US"/>
        </w:rPr>
      </w:pPr>
      <w:r w:rsidRPr="00AD73CC">
        <w:rPr>
          <w:rFonts w:ascii="Arial" w:hAnsi="Arial" w:cs="Arial"/>
          <w:b/>
          <w:sz w:val="28"/>
          <w:szCs w:val="32"/>
          <w:lang w:val="en-US"/>
        </w:rPr>
        <w:lastRenderedPageBreak/>
        <w:t>Consultation</w:t>
      </w:r>
    </w:p>
    <w:p w14:paraId="70ECE83E" w14:textId="77777777" w:rsidR="00DD19CA" w:rsidRPr="00AD73CC" w:rsidRDefault="00DD19CA" w:rsidP="00763A25">
      <w:pPr>
        <w:spacing w:after="0" w:line="240" w:lineRule="auto"/>
        <w:rPr>
          <w:rFonts w:ascii="Arial" w:hAnsi="Arial" w:cs="Arial"/>
          <w:b/>
          <w:sz w:val="24"/>
          <w:szCs w:val="32"/>
          <w:lang w:val="en-US"/>
        </w:rPr>
      </w:pPr>
    </w:p>
    <w:p w14:paraId="6A961A98" w14:textId="354C5901" w:rsidR="00DD19CA" w:rsidRDefault="00DD19CA" w:rsidP="00763A25">
      <w:pPr>
        <w:spacing w:after="0" w:line="240" w:lineRule="auto"/>
        <w:rPr>
          <w:rFonts w:ascii="Arial" w:eastAsia="Times New Roman" w:hAnsi="Arial" w:cs="Arial"/>
          <w:sz w:val="24"/>
          <w:szCs w:val="24"/>
          <w:lang w:val="en-AU" w:eastAsia="en-AU"/>
        </w:rPr>
      </w:pPr>
      <w:r w:rsidRPr="2D23B1F2">
        <w:rPr>
          <w:rFonts w:ascii="Arial" w:eastAsia="Times New Roman" w:hAnsi="Arial" w:cs="Arial"/>
          <w:sz w:val="24"/>
          <w:szCs w:val="24"/>
          <w:lang w:val="en-AU" w:eastAsia="en-AU"/>
        </w:rPr>
        <w:t>The applicants have completed formal applications to submit to DLGSCI for this grant round. The applications are available to Councillors on request from the CEO’s office.</w:t>
      </w:r>
    </w:p>
    <w:p w14:paraId="0232E197" w14:textId="77777777" w:rsidR="00986D63" w:rsidRDefault="00986D63" w:rsidP="00DD19CA">
      <w:pPr>
        <w:spacing w:after="0" w:line="240" w:lineRule="auto"/>
        <w:jc w:val="both"/>
        <w:rPr>
          <w:rFonts w:ascii="Arial" w:hAnsi="Arial" w:cs="Arial"/>
          <w:b/>
          <w:sz w:val="28"/>
          <w:szCs w:val="32"/>
          <w:lang w:val="en-US"/>
        </w:rPr>
      </w:pPr>
    </w:p>
    <w:p w14:paraId="2A8AFA40" w14:textId="76825CE6" w:rsidR="00DD19CA" w:rsidRDefault="00DD19CA" w:rsidP="00DD19CA">
      <w:pPr>
        <w:spacing w:after="0" w:line="240" w:lineRule="auto"/>
        <w:jc w:val="both"/>
        <w:rPr>
          <w:rFonts w:ascii="Arial" w:hAnsi="Arial" w:cs="Arial"/>
          <w:b/>
          <w:sz w:val="28"/>
          <w:szCs w:val="32"/>
          <w:lang w:val="en-US"/>
        </w:rPr>
      </w:pPr>
      <w:r w:rsidRPr="00AD73CC">
        <w:rPr>
          <w:rFonts w:ascii="Arial" w:hAnsi="Arial" w:cs="Arial"/>
          <w:b/>
          <w:sz w:val="28"/>
          <w:szCs w:val="32"/>
          <w:lang w:val="en-US"/>
        </w:rPr>
        <w:t>Budget/Financial Implications</w:t>
      </w:r>
    </w:p>
    <w:p w14:paraId="607318A0" w14:textId="77777777" w:rsidR="00C14882" w:rsidRPr="00763A25" w:rsidRDefault="00C14882" w:rsidP="00DD19CA">
      <w:pPr>
        <w:spacing w:after="0" w:line="240" w:lineRule="auto"/>
        <w:jc w:val="both"/>
        <w:rPr>
          <w:rFonts w:ascii="Arial" w:hAnsi="Arial" w:cs="Arial"/>
          <w:b/>
          <w:sz w:val="28"/>
          <w:szCs w:val="32"/>
          <w:lang w:val="en-US"/>
        </w:rPr>
      </w:pPr>
    </w:p>
    <w:p w14:paraId="30AF2365" w14:textId="77777777" w:rsidR="00DD19CA" w:rsidRDefault="00DD19CA" w:rsidP="00DD19CA">
      <w:pPr>
        <w:spacing w:after="0" w:line="240" w:lineRule="auto"/>
        <w:jc w:val="center"/>
        <w:rPr>
          <w:rFonts w:ascii="Arial" w:eastAsia="Times New Roman" w:hAnsi="Arial" w:cs="Arial"/>
          <w:sz w:val="24"/>
          <w:szCs w:val="24"/>
          <w:lang w:val="en-AU" w:eastAsia="en-AU"/>
        </w:rPr>
      </w:pPr>
      <w:r>
        <w:rPr>
          <w:rFonts w:ascii="Arial" w:eastAsia="Times New Roman" w:hAnsi="Arial" w:cs="Arial"/>
          <w:sz w:val="24"/>
          <w:szCs w:val="24"/>
          <w:lang w:val="en-AU" w:eastAsia="en-AU"/>
        </w:rPr>
        <w:t xml:space="preserve">Table 3: Proposed Project Funding </w:t>
      </w:r>
    </w:p>
    <w:tbl>
      <w:tblPr>
        <w:tblStyle w:val="TableGrid"/>
        <w:tblW w:w="5000" w:type="pct"/>
        <w:jc w:val="center"/>
        <w:tblLook w:val="04A0" w:firstRow="1" w:lastRow="0" w:firstColumn="1" w:lastColumn="0" w:noHBand="0" w:noVBand="1"/>
      </w:tblPr>
      <w:tblGrid>
        <w:gridCol w:w="1817"/>
        <w:gridCol w:w="1801"/>
        <w:gridCol w:w="1800"/>
        <w:gridCol w:w="1798"/>
        <w:gridCol w:w="1800"/>
      </w:tblGrid>
      <w:tr w:rsidR="00DD19CA" w14:paraId="231CC429" w14:textId="77777777" w:rsidTr="009E4BB5">
        <w:trPr>
          <w:jc w:val="center"/>
        </w:trPr>
        <w:tc>
          <w:tcPr>
            <w:tcW w:w="1008" w:type="pct"/>
          </w:tcPr>
          <w:p w14:paraId="49EDB1BB" w14:textId="77777777" w:rsidR="00DD19CA" w:rsidRDefault="00DD19CA" w:rsidP="009E4BB5">
            <w:pPr>
              <w:jc w:val="both"/>
              <w:rPr>
                <w:rFonts w:ascii="Arial" w:eastAsia="Times New Roman" w:hAnsi="Arial" w:cs="Arial"/>
                <w:b/>
                <w:bCs/>
                <w:sz w:val="24"/>
                <w:szCs w:val="24"/>
                <w:lang w:val="en-AU" w:eastAsia="en-AU"/>
              </w:rPr>
            </w:pPr>
            <w:r>
              <w:rPr>
                <w:rFonts w:ascii="Arial" w:eastAsia="Times New Roman" w:hAnsi="Arial" w:cs="Arial"/>
                <w:b/>
                <w:bCs/>
                <w:sz w:val="24"/>
                <w:szCs w:val="24"/>
                <w:lang w:val="en-AU" w:eastAsia="en-AU"/>
              </w:rPr>
              <w:t>Project</w:t>
            </w:r>
          </w:p>
        </w:tc>
        <w:tc>
          <w:tcPr>
            <w:tcW w:w="999" w:type="pct"/>
          </w:tcPr>
          <w:p w14:paraId="3EC83D2F" w14:textId="77777777" w:rsidR="00DD19CA" w:rsidRDefault="00DD19CA" w:rsidP="009E4BB5">
            <w:pPr>
              <w:jc w:val="both"/>
              <w:rPr>
                <w:rFonts w:ascii="Arial" w:eastAsia="Times New Roman" w:hAnsi="Arial" w:cs="Arial"/>
                <w:b/>
                <w:bCs/>
                <w:sz w:val="24"/>
                <w:szCs w:val="24"/>
                <w:lang w:val="en-AU" w:eastAsia="en-AU"/>
              </w:rPr>
            </w:pPr>
            <w:r>
              <w:rPr>
                <w:rFonts w:ascii="Arial" w:eastAsia="Times New Roman" w:hAnsi="Arial" w:cs="Arial"/>
                <w:b/>
                <w:bCs/>
                <w:sz w:val="24"/>
                <w:szCs w:val="24"/>
                <w:lang w:val="en-AU" w:eastAsia="en-AU"/>
              </w:rPr>
              <w:t xml:space="preserve">City </w:t>
            </w:r>
          </w:p>
        </w:tc>
        <w:tc>
          <w:tcPr>
            <w:tcW w:w="998" w:type="pct"/>
          </w:tcPr>
          <w:p w14:paraId="22DFFD48" w14:textId="77777777" w:rsidR="00DD19CA" w:rsidRPr="00B43480" w:rsidRDefault="00DD19CA" w:rsidP="009E4BB5">
            <w:pPr>
              <w:jc w:val="both"/>
              <w:rPr>
                <w:rFonts w:ascii="Arial" w:eastAsia="Times New Roman" w:hAnsi="Arial" w:cs="Arial"/>
                <w:b/>
                <w:bCs/>
                <w:sz w:val="24"/>
                <w:szCs w:val="24"/>
                <w:lang w:val="en-AU" w:eastAsia="en-AU"/>
              </w:rPr>
            </w:pPr>
            <w:r>
              <w:rPr>
                <w:rFonts w:ascii="Arial" w:eastAsia="Times New Roman" w:hAnsi="Arial" w:cs="Arial"/>
                <w:b/>
                <w:bCs/>
                <w:sz w:val="24"/>
                <w:szCs w:val="24"/>
                <w:lang w:val="en-AU" w:eastAsia="en-AU"/>
              </w:rPr>
              <w:t xml:space="preserve">Club  </w:t>
            </w:r>
          </w:p>
        </w:tc>
        <w:tc>
          <w:tcPr>
            <w:tcW w:w="997" w:type="pct"/>
          </w:tcPr>
          <w:p w14:paraId="06047865" w14:textId="77777777" w:rsidR="00DD19CA" w:rsidRPr="00B43480" w:rsidRDefault="00DD19CA" w:rsidP="009E4BB5">
            <w:pPr>
              <w:jc w:val="both"/>
              <w:rPr>
                <w:rFonts w:ascii="Arial" w:eastAsia="Times New Roman" w:hAnsi="Arial" w:cs="Arial"/>
                <w:b/>
                <w:bCs/>
                <w:sz w:val="24"/>
                <w:szCs w:val="24"/>
                <w:lang w:val="en-AU" w:eastAsia="en-AU"/>
              </w:rPr>
            </w:pPr>
            <w:r>
              <w:rPr>
                <w:rFonts w:ascii="Arial" w:eastAsia="Times New Roman" w:hAnsi="Arial" w:cs="Arial"/>
                <w:b/>
                <w:bCs/>
                <w:sz w:val="24"/>
                <w:szCs w:val="24"/>
                <w:lang w:val="en-AU" w:eastAsia="en-AU"/>
              </w:rPr>
              <w:t>DLGCSI</w:t>
            </w:r>
          </w:p>
        </w:tc>
        <w:tc>
          <w:tcPr>
            <w:tcW w:w="998" w:type="pct"/>
          </w:tcPr>
          <w:p w14:paraId="748B67DF" w14:textId="77777777" w:rsidR="00DD19CA" w:rsidRDefault="00DD19CA" w:rsidP="009E4BB5">
            <w:pPr>
              <w:jc w:val="both"/>
              <w:rPr>
                <w:rFonts w:ascii="Arial" w:eastAsia="Times New Roman" w:hAnsi="Arial" w:cs="Arial"/>
                <w:b/>
                <w:bCs/>
                <w:sz w:val="24"/>
                <w:szCs w:val="24"/>
                <w:lang w:val="en-AU" w:eastAsia="en-AU"/>
              </w:rPr>
            </w:pPr>
            <w:r>
              <w:rPr>
                <w:rFonts w:ascii="Arial" w:eastAsia="Times New Roman" w:hAnsi="Arial" w:cs="Arial"/>
                <w:b/>
                <w:bCs/>
                <w:sz w:val="24"/>
                <w:szCs w:val="24"/>
                <w:lang w:val="en-AU" w:eastAsia="en-AU"/>
              </w:rPr>
              <w:t xml:space="preserve">Total Project Cost </w:t>
            </w:r>
          </w:p>
        </w:tc>
      </w:tr>
      <w:tr w:rsidR="00DD19CA" w14:paraId="58874434" w14:textId="77777777" w:rsidTr="009E4BB5">
        <w:trPr>
          <w:jc w:val="center"/>
        </w:trPr>
        <w:tc>
          <w:tcPr>
            <w:tcW w:w="1008" w:type="pct"/>
          </w:tcPr>
          <w:p w14:paraId="219E0CF9" w14:textId="77777777" w:rsidR="00DD19CA" w:rsidRDefault="00DD19CA" w:rsidP="009E4BB5">
            <w:pPr>
              <w:jc w:val="both"/>
              <w:rPr>
                <w:rFonts w:ascii="Arial" w:eastAsia="Times New Roman" w:hAnsi="Arial" w:cs="Arial"/>
                <w:sz w:val="24"/>
                <w:szCs w:val="24"/>
                <w:lang w:val="en-AU" w:eastAsia="en-AU"/>
              </w:rPr>
            </w:pPr>
            <w:r>
              <w:rPr>
                <w:rFonts w:ascii="Arial" w:eastAsia="Times New Roman" w:hAnsi="Arial" w:cs="Arial"/>
                <w:sz w:val="24"/>
                <w:szCs w:val="24"/>
                <w:lang w:val="en-AU" w:eastAsia="en-AU"/>
              </w:rPr>
              <w:t xml:space="preserve">Reconstruction of Four Courts, Dalkeith Tennis Club </w:t>
            </w:r>
          </w:p>
        </w:tc>
        <w:tc>
          <w:tcPr>
            <w:tcW w:w="999" w:type="pct"/>
          </w:tcPr>
          <w:p w14:paraId="47646926" w14:textId="77777777" w:rsidR="00DD19CA" w:rsidRDefault="00DD19CA" w:rsidP="009E4BB5">
            <w:pPr>
              <w:jc w:val="both"/>
              <w:rPr>
                <w:rFonts w:ascii="Arial" w:eastAsia="Times New Roman" w:hAnsi="Arial" w:cs="Arial"/>
                <w:sz w:val="24"/>
                <w:szCs w:val="24"/>
                <w:lang w:val="en-AU" w:eastAsia="en-AU"/>
              </w:rPr>
            </w:pPr>
            <w:r>
              <w:rPr>
                <w:rFonts w:ascii="Arial" w:eastAsia="Times New Roman" w:hAnsi="Arial" w:cs="Arial"/>
                <w:sz w:val="24"/>
                <w:szCs w:val="24"/>
                <w:lang w:val="en-AU" w:eastAsia="en-AU"/>
              </w:rPr>
              <w:t>$48,799</w:t>
            </w:r>
          </w:p>
        </w:tc>
        <w:tc>
          <w:tcPr>
            <w:tcW w:w="998" w:type="pct"/>
          </w:tcPr>
          <w:p w14:paraId="7222B596" w14:textId="77777777" w:rsidR="00DD19CA" w:rsidRDefault="00DD19CA" w:rsidP="009E4BB5">
            <w:pPr>
              <w:jc w:val="both"/>
              <w:rPr>
                <w:rFonts w:ascii="Arial" w:eastAsia="Times New Roman" w:hAnsi="Arial" w:cs="Arial"/>
                <w:sz w:val="24"/>
                <w:szCs w:val="24"/>
                <w:lang w:val="en-AU" w:eastAsia="en-AU"/>
              </w:rPr>
            </w:pPr>
            <w:r>
              <w:rPr>
                <w:rFonts w:ascii="Arial" w:eastAsia="Times New Roman" w:hAnsi="Arial" w:cs="Arial"/>
                <w:sz w:val="24"/>
                <w:szCs w:val="24"/>
                <w:lang w:val="en-AU" w:eastAsia="en-AU"/>
              </w:rPr>
              <w:t>$48,799</w:t>
            </w:r>
          </w:p>
        </w:tc>
        <w:tc>
          <w:tcPr>
            <w:tcW w:w="997" w:type="pct"/>
          </w:tcPr>
          <w:p w14:paraId="389D3314" w14:textId="77777777" w:rsidR="00DD19CA" w:rsidRDefault="00DD19CA" w:rsidP="009E4BB5">
            <w:pPr>
              <w:jc w:val="both"/>
              <w:rPr>
                <w:rFonts w:ascii="Arial" w:eastAsia="Times New Roman" w:hAnsi="Arial" w:cs="Arial"/>
                <w:sz w:val="24"/>
                <w:szCs w:val="24"/>
                <w:lang w:val="en-AU" w:eastAsia="en-AU"/>
              </w:rPr>
            </w:pPr>
            <w:r>
              <w:rPr>
                <w:rFonts w:ascii="Arial" w:eastAsia="Times New Roman" w:hAnsi="Arial" w:cs="Arial"/>
                <w:sz w:val="24"/>
                <w:szCs w:val="24"/>
                <w:lang w:val="en-AU" w:eastAsia="en-AU"/>
              </w:rPr>
              <w:t>$48,799</w:t>
            </w:r>
          </w:p>
        </w:tc>
        <w:tc>
          <w:tcPr>
            <w:tcW w:w="998" w:type="pct"/>
          </w:tcPr>
          <w:p w14:paraId="01BD5C36" w14:textId="77777777" w:rsidR="00DD19CA" w:rsidRDefault="00DD19CA" w:rsidP="009E4BB5">
            <w:pPr>
              <w:jc w:val="both"/>
              <w:rPr>
                <w:rFonts w:ascii="Arial" w:eastAsia="Times New Roman" w:hAnsi="Arial" w:cs="Arial"/>
                <w:sz w:val="24"/>
                <w:szCs w:val="24"/>
                <w:lang w:val="en-AU" w:eastAsia="en-AU"/>
              </w:rPr>
            </w:pPr>
            <w:r>
              <w:rPr>
                <w:rFonts w:ascii="Arial" w:eastAsia="Times New Roman" w:hAnsi="Arial" w:cs="Arial"/>
                <w:sz w:val="24"/>
                <w:szCs w:val="24"/>
                <w:lang w:val="en-AU" w:eastAsia="en-AU"/>
              </w:rPr>
              <w:t>$146,397</w:t>
            </w:r>
          </w:p>
        </w:tc>
      </w:tr>
      <w:tr w:rsidR="00DD19CA" w14:paraId="6A6179D4" w14:textId="77777777" w:rsidTr="009E4BB5">
        <w:trPr>
          <w:jc w:val="center"/>
        </w:trPr>
        <w:tc>
          <w:tcPr>
            <w:tcW w:w="1008" w:type="pct"/>
          </w:tcPr>
          <w:p w14:paraId="58506EC2" w14:textId="225EC80C" w:rsidR="00DD19CA" w:rsidRDefault="00D9327B" w:rsidP="009E4BB5">
            <w:pPr>
              <w:jc w:val="both"/>
              <w:rPr>
                <w:rFonts w:ascii="Arial" w:eastAsia="Times New Roman" w:hAnsi="Arial" w:cs="Arial"/>
                <w:sz w:val="24"/>
                <w:szCs w:val="24"/>
                <w:lang w:val="en-AU" w:eastAsia="en-AU"/>
              </w:rPr>
            </w:pPr>
            <w:r>
              <w:rPr>
                <w:rFonts w:ascii="Arial" w:eastAsia="Times New Roman" w:hAnsi="Arial" w:cs="Arial"/>
                <w:sz w:val="24"/>
                <w:szCs w:val="24"/>
                <w:lang w:val="en-AU" w:eastAsia="en-AU"/>
              </w:rPr>
              <w:t xml:space="preserve">UWA </w:t>
            </w:r>
            <w:proofErr w:type="spellStart"/>
            <w:r>
              <w:rPr>
                <w:rFonts w:ascii="Arial" w:eastAsia="Times New Roman" w:hAnsi="Arial" w:cs="Arial"/>
                <w:sz w:val="24"/>
                <w:szCs w:val="24"/>
                <w:lang w:val="en-AU" w:eastAsia="en-AU"/>
              </w:rPr>
              <w:t>Athlectics</w:t>
            </w:r>
            <w:proofErr w:type="spellEnd"/>
            <w:r>
              <w:rPr>
                <w:rFonts w:ascii="Arial" w:eastAsia="Times New Roman" w:hAnsi="Arial" w:cs="Arial"/>
                <w:sz w:val="24"/>
                <w:szCs w:val="24"/>
                <w:lang w:val="en-AU" w:eastAsia="en-AU"/>
              </w:rPr>
              <w:t xml:space="preserve"> </w:t>
            </w:r>
            <w:r w:rsidR="00DD19CA">
              <w:rPr>
                <w:rFonts w:ascii="Arial" w:eastAsia="Times New Roman" w:hAnsi="Arial" w:cs="Arial"/>
                <w:sz w:val="24"/>
                <w:szCs w:val="24"/>
                <w:lang w:val="en-AU" w:eastAsia="en-AU"/>
              </w:rPr>
              <w:t>Storage Shed</w:t>
            </w:r>
          </w:p>
        </w:tc>
        <w:tc>
          <w:tcPr>
            <w:tcW w:w="999" w:type="pct"/>
          </w:tcPr>
          <w:p w14:paraId="20B60097" w14:textId="77777777" w:rsidR="00DD19CA" w:rsidRDefault="00DD19CA" w:rsidP="009E4BB5">
            <w:pPr>
              <w:jc w:val="both"/>
              <w:rPr>
                <w:rFonts w:ascii="Arial" w:eastAsia="Times New Roman" w:hAnsi="Arial" w:cs="Arial"/>
                <w:sz w:val="24"/>
                <w:szCs w:val="24"/>
                <w:lang w:val="en-AU" w:eastAsia="en-AU"/>
              </w:rPr>
            </w:pPr>
            <w:r w:rsidRPr="2D23B1F2">
              <w:rPr>
                <w:rFonts w:ascii="Arial" w:eastAsia="Times New Roman" w:hAnsi="Arial" w:cs="Arial"/>
                <w:sz w:val="24"/>
                <w:szCs w:val="24"/>
                <w:lang w:val="en-AU" w:eastAsia="en-AU"/>
              </w:rPr>
              <w:t>$0</w:t>
            </w:r>
          </w:p>
        </w:tc>
        <w:tc>
          <w:tcPr>
            <w:tcW w:w="998" w:type="pct"/>
          </w:tcPr>
          <w:p w14:paraId="01415ADB" w14:textId="134A942D" w:rsidR="00DD19CA" w:rsidRPr="00C626BE" w:rsidRDefault="00DD19CA" w:rsidP="009E4BB5">
            <w:pPr>
              <w:pStyle w:val="Default"/>
              <w:jc w:val="both"/>
              <w:rPr>
                <w:rFonts w:eastAsia="Times New Roman"/>
                <w:color w:val="auto"/>
                <w:lang w:eastAsia="en-AU"/>
              </w:rPr>
            </w:pPr>
            <w:r w:rsidRPr="00C626BE">
              <w:rPr>
                <w:rFonts w:eastAsia="Times New Roman"/>
                <w:color w:val="auto"/>
                <w:lang w:eastAsia="en-AU"/>
              </w:rPr>
              <w:t>$94,54</w:t>
            </w:r>
            <w:r w:rsidR="00202526">
              <w:rPr>
                <w:rFonts w:eastAsia="Times New Roman"/>
                <w:color w:val="auto"/>
                <w:lang w:eastAsia="en-AU"/>
              </w:rPr>
              <w:t>6</w:t>
            </w:r>
          </w:p>
          <w:p w14:paraId="4347274D" w14:textId="77777777" w:rsidR="00DD19CA" w:rsidRDefault="00DD19CA" w:rsidP="009E4BB5">
            <w:pPr>
              <w:jc w:val="both"/>
              <w:rPr>
                <w:rFonts w:ascii="Arial" w:eastAsia="Times New Roman" w:hAnsi="Arial" w:cs="Arial"/>
                <w:sz w:val="24"/>
                <w:szCs w:val="24"/>
                <w:lang w:val="en-AU" w:eastAsia="en-AU"/>
              </w:rPr>
            </w:pPr>
          </w:p>
        </w:tc>
        <w:tc>
          <w:tcPr>
            <w:tcW w:w="997" w:type="pct"/>
          </w:tcPr>
          <w:p w14:paraId="1BBB811A" w14:textId="25491975" w:rsidR="00DD19CA" w:rsidRPr="00C626BE" w:rsidRDefault="00DD19CA" w:rsidP="009E4BB5">
            <w:pPr>
              <w:pStyle w:val="Default"/>
              <w:jc w:val="both"/>
              <w:rPr>
                <w:rFonts w:eastAsia="Times New Roman"/>
                <w:color w:val="auto"/>
                <w:lang w:eastAsia="en-AU"/>
              </w:rPr>
            </w:pPr>
            <w:r w:rsidRPr="00C626BE">
              <w:rPr>
                <w:rFonts w:eastAsia="Times New Roman"/>
                <w:color w:val="auto"/>
                <w:lang w:eastAsia="en-AU"/>
              </w:rPr>
              <w:t xml:space="preserve">$47,272 </w:t>
            </w:r>
          </w:p>
          <w:p w14:paraId="0354965E" w14:textId="77777777" w:rsidR="00DD19CA" w:rsidRDefault="00DD19CA" w:rsidP="009E4BB5">
            <w:pPr>
              <w:jc w:val="both"/>
              <w:rPr>
                <w:rFonts w:ascii="Arial" w:eastAsia="Times New Roman" w:hAnsi="Arial" w:cs="Arial"/>
                <w:sz w:val="24"/>
                <w:szCs w:val="24"/>
                <w:lang w:val="en-AU" w:eastAsia="en-AU"/>
              </w:rPr>
            </w:pPr>
          </w:p>
        </w:tc>
        <w:tc>
          <w:tcPr>
            <w:tcW w:w="998" w:type="pct"/>
          </w:tcPr>
          <w:p w14:paraId="5F195868" w14:textId="2F4413E9" w:rsidR="00DD19CA" w:rsidRDefault="00DD19CA" w:rsidP="009E4BB5">
            <w:pPr>
              <w:jc w:val="both"/>
              <w:rPr>
                <w:rFonts w:ascii="Arial" w:eastAsia="Times New Roman" w:hAnsi="Arial" w:cs="Arial"/>
                <w:sz w:val="24"/>
                <w:szCs w:val="24"/>
                <w:lang w:val="en-AU" w:eastAsia="en-AU"/>
              </w:rPr>
            </w:pPr>
            <w:r>
              <w:rPr>
                <w:rFonts w:ascii="Arial" w:eastAsia="Times New Roman" w:hAnsi="Arial" w:cs="Arial"/>
                <w:sz w:val="24"/>
                <w:szCs w:val="24"/>
                <w:lang w:val="en-AU" w:eastAsia="en-AU"/>
              </w:rPr>
              <w:t>$141,818</w:t>
            </w:r>
          </w:p>
        </w:tc>
      </w:tr>
    </w:tbl>
    <w:p w14:paraId="388BA803" w14:textId="77777777" w:rsidR="00DD19CA" w:rsidRPr="003B3B4F" w:rsidRDefault="00DD19CA" w:rsidP="00DD19CA">
      <w:pPr>
        <w:spacing w:after="0" w:line="240" w:lineRule="auto"/>
        <w:jc w:val="both"/>
        <w:rPr>
          <w:rFonts w:ascii="Arial" w:eastAsia="Times New Roman" w:hAnsi="Arial" w:cs="Arial"/>
          <w:b/>
          <w:bCs/>
          <w:sz w:val="24"/>
          <w:szCs w:val="24"/>
          <w:lang w:val="en-AU" w:eastAsia="en-AU"/>
        </w:rPr>
      </w:pPr>
    </w:p>
    <w:p w14:paraId="60B94771" w14:textId="77777777" w:rsidR="00DD19CA" w:rsidRDefault="00DD19CA" w:rsidP="00763A25">
      <w:pPr>
        <w:spacing w:after="0" w:line="240" w:lineRule="auto"/>
        <w:rPr>
          <w:rFonts w:ascii="Arial" w:eastAsia="Times New Roman" w:hAnsi="Arial" w:cs="Arial"/>
          <w:sz w:val="24"/>
          <w:szCs w:val="24"/>
          <w:lang w:val="en-AU" w:eastAsia="en-AU"/>
        </w:rPr>
      </w:pPr>
      <w:r w:rsidRPr="2D23B1F2">
        <w:rPr>
          <w:rFonts w:ascii="Arial" w:eastAsia="Times New Roman" w:hAnsi="Arial" w:cs="Arial"/>
          <w:sz w:val="24"/>
          <w:szCs w:val="24"/>
          <w:lang w:val="en-AU" w:eastAsia="en-AU"/>
        </w:rPr>
        <w:t xml:space="preserve">The Dalkeith Tennis Club is requesting a grant of $48,799 from Council, the same from DLGCSI with the Club providing the remaining 1/3. The overall cost of the project is $146,397 (ex GST). The proposed works are within the Club’s leased area.  If Council approves this grant to the Dalkeith Tennis Club, funds for this project will be included in the draft 2020/21 budget for Council approval, as the grant would not be paid to the Club until the 2020/21 financial year. The City budgets an amount for any CSRFF Small Grant applications it may receive each financial year, so this project will be factored into that amount. </w:t>
      </w:r>
    </w:p>
    <w:p w14:paraId="3EF69769" w14:textId="77777777" w:rsidR="00DD19CA" w:rsidRDefault="00DD19CA" w:rsidP="00763A25">
      <w:pPr>
        <w:spacing w:after="0" w:line="240" w:lineRule="auto"/>
        <w:rPr>
          <w:rFonts w:ascii="Arial" w:eastAsia="Times New Roman" w:hAnsi="Arial" w:cs="Arial"/>
          <w:sz w:val="24"/>
          <w:szCs w:val="24"/>
          <w:lang w:val="en-AU" w:eastAsia="en-AU"/>
        </w:rPr>
      </w:pPr>
    </w:p>
    <w:p w14:paraId="151B7D6D" w14:textId="77777777" w:rsidR="00DD19CA" w:rsidRDefault="00DD19CA" w:rsidP="00763A25">
      <w:pPr>
        <w:spacing w:after="0" w:line="240" w:lineRule="auto"/>
        <w:rPr>
          <w:rFonts w:ascii="Arial" w:eastAsia="Times New Roman" w:hAnsi="Arial" w:cs="Arial"/>
          <w:sz w:val="24"/>
          <w:szCs w:val="24"/>
          <w:lang w:val="en-AU" w:eastAsia="en-AU"/>
        </w:rPr>
      </w:pPr>
      <w:r w:rsidRPr="2D23B1F2">
        <w:rPr>
          <w:rFonts w:ascii="Arial" w:eastAsia="Times New Roman" w:hAnsi="Arial" w:cs="Arial"/>
          <w:sz w:val="24"/>
          <w:szCs w:val="24"/>
          <w:lang w:val="en-AU" w:eastAsia="en-AU"/>
        </w:rPr>
        <w:t xml:space="preserve">No budget consideration is required for the UWA project as it is recommended that Council endorses this project but does not provide it with financial support.  This reflects Council’s policy priorities, of supporting projects based on Council-controlled land.  This policy priority has the advantage of upgrading the City’s own facilities. </w:t>
      </w:r>
    </w:p>
    <w:p w14:paraId="5AA76FC0" w14:textId="0E071A1F" w:rsidR="00DD19CA" w:rsidRDefault="00DD19CA" w:rsidP="00763A25">
      <w:pPr>
        <w:spacing w:after="0" w:line="240" w:lineRule="auto"/>
        <w:rPr>
          <w:rFonts w:ascii="Arial" w:hAnsi="Arial" w:cs="Arial"/>
          <w:b/>
          <w:sz w:val="24"/>
          <w:szCs w:val="32"/>
          <w:lang w:val="en-US"/>
        </w:rPr>
      </w:pPr>
    </w:p>
    <w:p w14:paraId="4181CEDC" w14:textId="77777777" w:rsidR="00584BA9" w:rsidRPr="00AD73CC" w:rsidRDefault="00584BA9" w:rsidP="00763A25">
      <w:pPr>
        <w:spacing w:after="0" w:line="240" w:lineRule="auto"/>
        <w:rPr>
          <w:rFonts w:ascii="Arial" w:hAnsi="Arial" w:cs="Arial"/>
          <w:b/>
          <w:sz w:val="24"/>
          <w:szCs w:val="32"/>
          <w:lang w:val="en-US"/>
        </w:rPr>
      </w:pPr>
    </w:p>
    <w:p w14:paraId="6476F895" w14:textId="77777777" w:rsidR="00DD19CA" w:rsidRPr="00584BA9" w:rsidRDefault="00DD19CA" w:rsidP="00763A25">
      <w:pPr>
        <w:spacing w:after="0" w:line="240" w:lineRule="auto"/>
        <w:rPr>
          <w:sz w:val="28"/>
          <w:szCs w:val="28"/>
        </w:rPr>
      </w:pPr>
      <w:r w:rsidRPr="00584BA9">
        <w:rPr>
          <w:rFonts w:ascii="Arial" w:hAnsi="Arial" w:cs="Arial"/>
          <w:b/>
          <w:sz w:val="28"/>
          <w:szCs w:val="28"/>
          <w:lang w:val="en-US"/>
        </w:rPr>
        <w:t xml:space="preserve">Conclusion </w:t>
      </w:r>
    </w:p>
    <w:p w14:paraId="432B522E" w14:textId="77777777" w:rsidR="00DD19CA" w:rsidRDefault="00DD19CA" w:rsidP="00763A25">
      <w:pPr>
        <w:spacing w:after="0" w:line="240" w:lineRule="auto"/>
      </w:pPr>
    </w:p>
    <w:p w14:paraId="6FFC97AF" w14:textId="77777777" w:rsidR="00DD19CA" w:rsidRDefault="00DD19CA" w:rsidP="00763A25">
      <w:pPr>
        <w:spacing w:after="0" w:line="240" w:lineRule="auto"/>
        <w:rPr>
          <w:rFonts w:ascii="Arial" w:eastAsia="Times New Roman" w:hAnsi="Arial" w:cs="Arial"/>
          <w:sz w:val="24"/>
          <w:szCs w:val="24"/>
          <w:lang w:val="en-AU" w:eastAsia="en-AU"/>
        </w:rPr>
      </w:pPr>
      <w:r w:rsidRPr="2D23B1F2">
        <w:rPr>
          <w:rFonts w:ascii="Arial" w:eastAsia="Times New Roman" w:hAnsi="Arial" w:cs="Arial"/>
          <w:sz w:val="24"/>
          <w:szCs w:val="24"/>
          <w:lang w:val="en-AU" w:eastAsia="en-AU"/>
        </w:rPr>
        <w:t xml:space="preserve">It is recommended that Council endorses these CSRFF applications for funding to Department of Local Government Sport &amp; Cultural Industries and provides a grant of $48,799 to DTC on the conditions it receives state government support for this project and meets all necessary statutory approvals. </w:t>
      </w:r>
    </w:p>
    <w:p w14:paraId="485400C5" w14:textId="77777777" w:rsidR="00DD19CA" w:rsidRDefault="00DD19CA" w:rsidP="00763A25">
      <w:pPr>
        <w:spacing w:after="0" w:line="240" w:lineRule="auto"/>
        <w:rPr>
          <w:rFonts w:ascii="Arial" w:eastAsia="Times New Roman" w:hAnsi="Arial" w:cs="Arial"/>
          <w:sz w:val="24"/>
          <w:szCs w:val="24"/>
          <w:lang w:val="en-AU" w:eastAsia="en-AU"/>
        </w:rPr>
      </w:pPr>
    </w:p>
    <w:p w14:paraId="59AE6A7E" w14:textId="77777777" w:rsidR="00DD19CA" w:rsidRPr="003B3B4F" w:rsidRDefault="00DD19CA" w:rsidP="00763A25">
      <w:pPr>
        <w:spacing w:after="0" w:line="240" w:lineRule="auto"/>
        <w:rPr>
          <w:rFonts w:ascii="Arial" w:eastAsia="Times New Roman" w:hAnsi="Arial" w:cs="Arial"/>
          <w:sz w:val="24"/>
          <w:szCs w:val="24"/>
          <w:lang w:val="en-AU" w:eastAsia="en-AU"/>
        </w:rPr>
      </w:pPr>
      <w:r w:rsidRPr="2D23B1F2">
        <w:rPr>
          <w:rFonts w:ascii="Arial" w:eastAsia="Times New Roman" w:hAnsi="Arial" w:cs="Arial"/>
          <w:sz w:val="24"/>
          <w:szCs w:val="24"/>
          <w:lang w:val="en-AU" w:eastAsia="en-AU"/>
        </w:rPr>
        <w:t>Council’s support for these applications will reinforce Council’s position that supporting and developing sport and recreation infrastructure is essential for creating healthy communities.</w:t>
      </w:r>
    </w:p>
    <w:p w14:paraId="0FAB9C85" w14:textId="4B902D77" w:rsidR="004F4CE6" w:rsidRDefault="004F4CE6" w:rsidP="009F29BD">
      <w:pPr>
        <w:spacing w:after="0" w:line="240" w:lineRule="auto"/>
        <w:jc w:val="both"/>
        <w:rPr>
          <w:rFonts w:ascii="Arial" w:hAnsi="Arial" w:cs="Arial"/>
          <w:sz w:val="24"/>
          <w:szCs w:val="24"/>
          <w:lang w:val="en-AU"/>
        </w:rPr>
      </w:pPr>
    </w:p>
    <w:p w14:paraId="018F05F3" w14:textId="3465F043" w:rsidR="007276CC" w:rsidRDefault="007276CC">
      <w:pPr>
        <w:rPr>
          <w:rFonts w:ascii="Arial" w:hAnsi="Arial" w:cs="Arial"/>
          <w:sz w:val="24"/>
          <w:szCs w:val="24"/>
          <w:lang w:val="en-AU"/>
        </w:rPr>
      </w:pPr>
      <w:r>
        <w:rPr>
          <w:rFonts w:ascii="Arial" w:hAnsi="Arial" w:cs="Arial"/>
          <w:sz w:val="24"/>
          <w:szCs w:val="24"/>
          <w:lang w:val="en-AU"/>
        </w:rPr>
        <w:br w:type="page"/>
      </w:r>
    </w:p>
    <w:tbl>
      <w:tblPr>
        <w:tblStyle w:val="TableGrid"/>
        <w:tblW w:w="0" w:type="auto"/>
        <w:tblInd w:w="108" w:type="dxa"/>
        <w:tblLook w:val="04A0" w:firstRow="1" w:lastRow="0" w:firstColumn="1" w:lastColumn="0" w:noHBand="0" w:noVBand="1"/>
      </w:tblPr>
      <w:tblGrid>
        <w:gridCol w:w="8908"/>
      </w:tblGrid>
      <w:tr w:rsidR="0007081D" w:rsidRPr="00B50F84" w14:paraId="04EA4298" w14:textId="77777777" w:rsidTr="00572982">
        <w:tc>
          <w:tcPr>
            <w:tcW w:w="9134" w:type="dxa"/>
          </w:tcPr>
          <w:p w14:paraId="46855A69" w14:textId="3874818A" w:rsidR="0007081D" w:rsidRPr="00B50F84" w:rsidRDefault="00F864F8" w:rsidP="00B50F84">
            <w:pPr>
              <w:pStyle w:val="Heading1"/>
              <w:spacing w:before="0"/>
              <w:ind w:left="2302" w:hanging="2268"/>
              <w:jc w:val="both"/>
              <w:outlineLvl w:val="0"/>
              <w:rPr>
                <w:rFonts w:ascii="Arial" w:hAnsi="Arial" w:cs="Arial"/>
                <w:color w:val="auto"/>
                <w:sz w:val="24"/>
                <w:szCs w:val="24"/>
                <w:lang w:val="en-AU"/>
              </w:rPr>
            </w:pPr>
            <w:bookmarkStart w:id="6" w:name="_Toc33001956"/>
            <w:r w:rsidRPr="00B50F84">
              <w:rPr>
                <w:rFonts w:ascii="Arial" w:hAnsi="Arial" w:cs="Arial"/>
                <w:color w:val="auto"/>
                <w:lang w:val="en-AU"/>
              </w:rPr>
              <w:lastRenderedPageBreak/>
              <w:t>CM0</w:t>
            </w:r>
            <w:r w:rsidR="00C23E7E" w:rsidRPr="00B50F84">
              <w:rPr>
                <w:rFonts w:ascii="Arial" w:hAnsi="Arial" w:cs="Arial"/>
                <w:color w:val="auto"/>
                <w:lang w:val="en-AU"/>
              </w:rPr>
              <w:t>2</w:t>
            </w:r>
            <w:r w:rsidRPr="00B50F84">
              <w:rPr>
                <w:rFonts w:ascii="Arial" w:hAnsi="Arial" w:cs="Arial"/>
                <w:color w:val="auto"/>
                <w:lang w:val="en-AU"/>
              </w:rPr>
              <w:t>.</w:t>
            </w:r>
            <w:r w:rsidR="00C23E7E" w:rsidRPr="00B50F84">
              <w:rPr>
                <w:rFonts w:ascii="Arial" w:hAnsi="Arial" w:cs="Arial"/>
                <w:color w:val="auto"/>
                <w:lang w:val="en-AU"/>
              </w:rPr>
              <w:t>20</w:t>
            </w:r>
            <w:r w:rsidRPr="00B50F84">
              <w:rPr>
                <w:rFonts w:ascii="Arial" w:hAnsi="Arial" w:cs="Arial"/>
                <w:color w:val="auto"/>
                <w:lang w:val="en-AU"/>
              </w:rPr>
              <w:t xml:space="preserve"> </w:t>
            </w:r>
            <w:r w:rsidR="008235EB">
              <w:rPr>
                <w:rFonts w:ascii="Arial" w:hAnsi="Arial" w:cs="Arial"/>
                <w:color w:val="auto"/>
                <w:lang w:val="en-AU"/>
              </w:rPr>
              <w:tab/>
            </w:r>
            <w:r w:rsidR="00C23E7E" w:rsidRPr="00B50F84">
              <w:rPr>
                <w:rFonts w:ascii="Arial" w:hAnsi="Arial" w:cs="Arial"/>
                <w:color w:val="auto"/>
                <w:lang w:val="en-AU"/>
              </w:rPr>
              <w:t>Arts Committee Membership</w:t>
            </w:r>
            <w:bookmarkEnd w:id="6"/>
            <w:r w:rsidR="00C23E7E" w:rsidRPr="00B50F84">
              <w:rPr>
                <w:rFonts w:ascii="Arial" w:hAnsi="Arial" w:cs="Arial"/>
                <w:color w:val="auto"/>
                <w:lang w:val="en-AU"/>
              </w:rPr>
              <w:t xml:space="preserve"> </w:t>
            </w:r>
          </w:p>
        </w:tc>
      </w:tr>
    </w:tbl>
    <w:p w14:paraId="2A096988" w14:textId="77777777" w:rsidR="0007081D" w:rsidRPr="00B50F84" w:rsidRDefault="0007081D" w:rsidP="00B50F84">
      <w:pPr>
        <w:spacing w:after="0" w:line="240" w:lineRule="auto"/>
        <w:jc w:val="both"/>
        <w:rPr>
          <w:rFonts w:ascii="Arial" w:hAnsi="Arial" w:cs="Arial"/>
          <w:sz w:val="24"/>
          <w:szCs w:val="24"/>
          <w:lang w:val="en-AU"/>
        </w:rPr>
      </w:pPr>
    </w:p>
    <w:tbl>
      <w:tblPr>
        <w:tblStyle w:val="TableGrid"/>
        <w:tblW w:w="8959" w:type="dxa"/>
        <w:tblInd w:w="108" w:type="dxa"/>
        <w:tblLook w:val="04A0" w:firstRow="1" w:lastRow="0" w:firstColumn="1" w:lastColumn="0" w:noHBand="0" w:noVBand="1"/>
      </w:tblPr>
      <w:tblGrid>
        <w:gridCol w:w="2652"/>
        <w:gridCol w:w="6307"/>
      </w:tblGrid>
      <w:tr w:rsidR="0007081D" w:rsidRPr="00B50F84" w14:paraId="26D2E4DE" w14:textId="77777777" w:rsidTr="006547CD">
        <w:tc>
          <w:tcPr>
            <w:tcW w:w="2652" w:type="dxa"/>
          </w:tcPr>
          <w:p w14:paraId="4622559B" w14:textId="77777777" w:rsidR="0007081D" w:rsidRPr="00B50F84" w:rsidRDefault="0007081D" w:rsidP="00B50F84">
            <w:pPr>
              <w:jc w:val="both"/>
              <w:rPr>
                <w:rFonts w:ascii="Arial" w:hAnsi="Arial" w:cs="Arial"/>
                <w:b/>
                <w:sz w:val="24"/>
                <w:szCs w:val="24"/>
                <w:lang w:val="en-AU"/>
              </w:rPr>
            </w:pPr>
            <w:r w:rsidRPr="00B50F84">
              <w:rPr>
                <w:rFonts w:ascii="Arial" w:hAnsi="Arial" w:cs="Arial"/>
                <w:b/>
                <w:sz w:val="24"/>
                <w:szCs w:val="24"/>
                <w:lang w:val="en-AU"/>
              </w:rPr>
              <w:t>Committee</w:t>
            </w:r>
          </w:p>
        </w:tc>
        <w:tc>
          <w:tcPr>
            <w:tcW w:w="6307" w:type="dxa"/>
          </w:tcPr>
          <w:p w14:paraId="2E3AF4ED" w14:textId="4D3DDB65" w:rsidR="0007081D" w:rsidRPr="00B50F84" w:rsidRDefault="0007081D" w:rsidP="00B50F84">
            <w:pPr>
              <w:jc w:val="both"/>
              <w:rPr>
                <w:rFonts w:ascii="Arial" w:hAnsi="Arial" w:cs="Arial"/>
                <w:sz w:val="24"/>
                <w:szCs w:val="24"/>
                <w:lang w:val="en-AU"/>
              </w:rPr>
            </w:pPr>
            <w:r w:rsidRPr="00B50F84">
              <w:rPr>
                <w:rFonts w:ascii="Arial" w:hAnsi="Arial" w:cs="Arial"/>
                <w:sz w:val="24"/>
                <w:szCs w:val="24"/>
                <w:lang w:val="en-AU"/>
              </w:rPr>
              <w:t xml:space="preserve">10 </w:t>
            </w:r>
            <w:r w:rsidR="00C23E7E" w:rsidRPr="00B50F84">
              <w:rPr>
                <w:rFonts w:ascii="Arial" w:hAnsi="Arial" w:cs="Arial"/>
                <w:sz w:val="24"/>
                <w:szCs w:val="24"/>
                <w:lang w:val="en-AU"/>
              </w:rPr>
              <w:t>March 2020</w:t>
            </w:r>
          </w:p>
        </w:tc>
      </w:tr>
      <w:tr w:rsidR="0007081D" w:rsidRPr="00B50F84" w14:paraId="4AF6369D" w14:textId="77777777" w:rsidTr="006547CD">
        <w:tc>
          <w:tcPr>
            <w:tcW w:w="2652" w:type="dxa"/>
          </w:tcPr>
          <w:p w14:paraId="03A2D80B" w14:textId="77777777" w:rsidR="0007081D" w:rsidRPr="00B50F84" w:rsidRDefault="0007081D" w:rsidP="00B50F84">
            <w:pPr>
              <w:jc w:val="both"/>
              <w:rPr>
                <w:rFonts w:ascii="Arial" w:hAnsi="Arial" w:cs="Arial"/>
                <w:b/>
                <w:sz w:val="24"/>
                <w:szCs w:val="24"/>
                <w:lang w:val="en-AU"/>
              </w:rPr>
            </w:pPr>
            <w:r w:rsidRPr="00B50F84">
              <w:rPr>
                <w:rFonts w:ascii="Arial" w:hAnsi="Arial" w:cs="Arial"/>
                <w:b/>
                <w:sz w:val="24"/>
                <w:szCs w:val="24"/>
                <w:lang w:val="en-AU"/>
              </w:rPr>
              <w:t>Council</w:t>
            </w:r>
          </w:p>
        </w:tc>
        <w:tc>
          <w:tcPr>
            <w:tcW w:w="6307" w:type="dxa"/>
          </w:tcPr>
          <w:p w14:paraId="1946C4BD" w14:textId="7D9CA158" w:rsidR="0007081D" w:rsidRPr="00B50F84" w:rsidRDefault="00393130" w:rsidP="00B50F84">
            <w:pPr>
              <w:jc w:val="both"/>
              <w:rPr>
                <w:rFonts w:ascii="Arial" w:hAnsi="Arial" w:cs="Arial"/>
                <w:sz w:val="24"/>
                <w:szCs w:val="24"/>
                <w:lang w:val="en-AU"/>
              </w:rPr>
            </w:pPr>
            <w:r>
              <w:rPr>
                <w:rFonts w:ascii="Arial" w:hAnsi="Arial" w:cs="Arial"/>
                <w:sz w:val="24"/>
                <w:szCs w:val="24"/>
                <w:lang w:val="en-AU"/>
              </w:rPr>
              <w:t>31</w:t>
            </w:r>
            <w:r w:rsidR="0007081D" w:rsidRPr="00B50F84">
              <w:rPr>
                <w:rFonts w:ascii="Arial" w:hAnsi="Arial" w:cs="Arial"/>
                <w:sz w:val="24"/>
                <w:szCs w:val="24"/>
                <w:lang w:val="en-AU"/>
              </w:rPr>
              <w:t xml:space="preserve"> </w:t>
            </w:r>
            <w:r w:rsidR="00C23E7E" w:rsidRPr="00B50F84">
              <w:rPr>
                <w:rFonts w:ascii="Arial" w:hAnsi="Arial" w:cs="Arial"/>
                <w:sz w:val="24"/>
                <w:szCs w:val="24"/>
                <w:lang w:val="en-AU"/>
              </w:rPr>
              <w:t>March 2020</w:t>
            </w:r>
          </w:p>
        </w:tc>
      </w:tr>
      <w:tr w:rsidR="0007081D" w:rsidRPr="00B50F84" w14:paraId="1E3DFCC2" w14:textId="77777777" w:rsidTr="006547CD">
        <w:tc>
          <w:tcPr>
            <w:tcW w:w="2652" w:type="dxa"/>
          </w:tcPr>
          <w:p w14:paraId="629A0877" w14:textId="77777777" w:rsidR="0007081D" w:rsidRPr="00B50F84" w:rsidRDefault="0007081D" w:rsidP="00B50F84">
            <w:pPr>
              <w:jc w:val="both"/>
              <w:rPr>
                <w:rFonts w:ascii="Arial" w:hAnsi="Arial" w:cs="Arial"/>
                <w:b/>
                <w:sz w:val="24"/>
                <w:szCs w:val="24"/>
                <w:lang w:val="en-AU"/>
              </w:rPr>
            </w:pPr>
            <w:r w:rsidRPr="00B50F84">
              <w:rPr>
                <w:rFonts w:ascii="Arial" w:hAnsi="Arial" w:cs="Arial"/>
                <w:b/>
                <w:sz w:val="24"/>
                <w:szCs w:val="24"/>
                <w:lang w:val="en-AU"/>
              </w:rPr>
              <w:t>Applicant</w:t>
            </w:r>
          </w:p>
        </w:tc>
        <w:tc>
          <w:tcPr>
            <w:tcW w:w="6307" w:type="dxa"/>
          </w:tcPr>
          <w:p w14:paraId="4A43987E" w14:textId="1FF76F80" w:rsidR="0007081D" w:rsidRPr="00B50F84" w:rsidRDefault="0007081D" w:rsidP="00B50F84">
            <w:pPr>
              <w:jc w:val="both"/>
              <w:rPr>
                <w:rFonts w:ascii="Arial" w:hAnsi="Arial" w:cs="Arial"/>
                <w:sz w:val="24"/>
                <w:szCs w:val="24"/>
                <w:lang w:val="en-AU"/>
              </w:rPr>
            </w:pPr>
            <w:r w:rsidRPr="00B50F84">
              <w:rPr>
                <w:rFonts w:ascii="Arial" w:hAnsi="Arial" w:cs="Arial"/>
                <w:sz w:val="24"/>
                <w:szCs w:val="24"/>
                <w:lang w:val="en-AU"/>
              </w:rPr>
              <w:t>City of Nedlands</w:t>
            </w:r>
          </w:p>
        </w:tc>
      </w:tr>
      <w:tr w:rsidR="0007081D" w:rsidRPr="00B50F84" w14:paraId="0C7ADE68" w14:textId="77777777" w:rsidTr="006547CD">
        <w:tc>
          <w:tcPr>
            <w:tcW w:w="2652" w:type="dxa"/>
          </w:tcPr>
          <w:p w14:paraId="4B164FEE" w14:textId="77777777" w:rsidR="0007081D" w:rsidRPr="00B50F84" w:rsidRDefault="0007081D" w:rsidP="00AB3CA0">
            <w:pPr>
              <w:rPr>
                <w:rFonts w:ascii="Arial" w:hAnsi="Arial" w:cs="Arial"/>
                <w:b/>
                <w:sz w:val="24"/>
                <w:szCs w:val="24"/>
                <w:lang w:val="en-AU"/>
              </w:rPr>
            </w:pPr>
            <w:r w:rsidRPr="00B50F84">
              <w:rPr>
                <w:rFonts w:ascii="Arial" w:hAnsi="Arial" w:cs="Arial"/>
                <w:b/>
                <w:sz w:val="24"/>
                <w:szCs w:val="24"/>
                <w:lang w:val="en-AU"/>
              </w:rPr>
              <w:t xml:space="preserve">Employee Disclosure under </w:t>
            </w:r>
            <w:r w:rsidRPr="00B50F84">
              <w:rPr>
                <w:rFonts w:ascii="Arial" w:hAnsi="Arial" w:cs="Arial"/>
                <w:b/>
                <w:i/>
                <w:sz w:val="24"/>
                <w:szCs w:val="24"/>
                <w:lang w:val="en-AU"/>
              </w:rPr>
              <w:t>section 5.70 Local Government Act 1995</w:t>
            </w:r>
          </w:p>
        </w:tc>
        <w:tc>
          <w:tcPr>
            <w:tcW w:w="6307" w:type="dxa"/>
          </w:tcPr>
          <w:p w14:paraId="320532CE" w14:textId="77777777" w:rsidR="0007081D" w:rsidRPr="00B50F84" w:rsidRDefault="0007081D" w:rsidP="00B50F84">
            <w:pPr>
              <w:pStyle w:val="Subsection"/>
              <w:tabs>
                <w:tab w:val="clear" w:pos="595"/>
                <w:tab w:val="clear" w:pos="879"/>
              </w:tabs>
              <w:spacing w:before="120" w:line="240" w:lineRule="auto"/>
              <w:ind w:left="0" w:firstLine="0"/>
              <w:rPr>
                <w:rFonts w:ascii="Arial" w:hAnsi="Arial" w:cs="Arial"/>
                <w:szCs w:val="24"/>
              </w:rPr>
            </w:pPr>
            <w:r w:rsidRPr="00B50F84">
              <w:rPr>
                <w:rFonts w:ascii="Arial" w:hAnsi="Arial" w:cs="Arial"/>
                <w:szCs w:val="24"/>
              </w:rPr>
              <w:t>Nil.</w:t>
            </w:r>
          </w:p>
        </w:tc>
      </w:tr>
      <w:tr w:rsidR="0007081D" w:rsidRPr="00B50F84" w14:paraId="2C2B04E8" w14:textId="77777777" w:rsidTr="006547CD">
        <w:tc>
          <w:tcPr>
            <w:tcW w:w="2652" w:type="dxa"/>
          </w:tcPr>
          <w:p w14:paraId="60B2FFE4" w14:textId="77777777" w:rsidR="0007081D" w:rsidRPr="00B50F84" w:rsidRDefault="0007081D" w:rsidP="00B50F84">
            <w:pPr>
              <w:jc w:val="both"/>
              <w:rPr>
                <w:rFonts w:ascii="Arial" w:hAnsi="Arial" w:cs="Arial"/>
                <w:b/>
                <w:sz w:val="24"/>
                <w:szCs w:val="24"/>
                <w:lang w:val="en-AU"/>
              </w:rPr>
            </w:pPr>
            <w:r w:rsidRPr="00B50F84">
              <w:rPr>
                <w:rFonts w:ascii="Arial" w:hAnsi="Arial" w:cs="Arial"/>
                <w:b/>
                <w:sz w:val="24"/>
                <w:szCs w:val="24"/>
                <w:lang w:val="en-AU"/>
              </w:rPr>
              <w:t>Director</w:t>
            </w:r>
          </w:p>
        </w:tc>
        <w:tc>
          <w:tcPr>
            <w:tcW w:w="6307" w:type="dxa"/>
          </w:tcPr>
          <w:p w14:paraId="4A43F56C" w14:textId="60E1FD54" w:rsidR="0007081D" w:rsidRPr="00B50F84" w:rsidRDefault="0007081D" w:rsidP="00B50F84">
            <w:pPr>
              <w:jc w:val="both"/>
              <w:rPr>
                <w:rFonts w:ascii="Arial" w:hAnsi="Arial" w:cs="Arial"/>
                <w:sz w:val="24"/>
                <w:szCs w:val="24"/>
                <w:lang w:val="en-AU"/>
              </w:rPr>
            </w:pPr>
            <w:r w:rsidRPr="00B50F84">
              <w:rPr>
                <w:rFonts w:ascii="Arial" w:hAnsi="Arial" w:cs="Arial"/>
                <w:sz w:val="24"/>
                <w:szCs w:val="24"/>
                <w:lang w:val="en-AU"/>
              </w:rPr>
              <w:t>Lorraine Driscoll – Director Corporate &amp; Strategy</w:t>
            </w:r>
          </w:p>
        </w:tc>
      </w:tr>
      <w:tr w:rsidR="0007081D" w:rsidRPr="00B50F84" w14:paraId="4B0B20D3" w14:textId="77777777" w:rsidTr="006547CD">
        <w:tc>
          <w:tcPr>
            <w:tcW w:w="2652" w:type="dxa"/>
          </w:tcPr>
          <w:p w14:paraId="0967F580" w14:textId="77777777" w:rsidR="0007081D" w:rsidRPr="00B50F84" w:rsidRDefault="0007081D" w:rsidP="00B50F84">
            <w:pPr>
              <w:jc w:val="both"/>
              <w:rPr>
                <w:rFonts w:ascii="Arial" w:hAnsi="Arial" w:cs="Arial"/>
                <w:b/>
                <w:sz w:val="24"/>
                <w:szCs w:val="24"/>
                <w:lang w:val="en-AU"/>
              </w:rPr>
            </w:pPr>
            <w:r w:rsidRPr="00B50F84">
              <w:rPr>
                <w:rFonts w:ascii="Arial" w:hAnsi="Arial" w:cs="Arial"/>
                <w:b/>
                <w:sz w:val="24"/>
                <w:szCs w:val="24"/>
                <w:lang w:val="en-AU"/>
              </w:rPr>
              <w:t>Attachments</w:t>
            </w:r>
          </w:p>
        </w:tc>
        <w:tc>
          <w:tcPr>
            <w:tcW w:w="6307" w:type="dxa"/>
          </w:tcPr>
          <w:p w14:paraId="3AE9E365" w14:textId="65A351A1" w:rsidR="0007081D" w:rsidRDefault="006635E1" w:rsidP="006547CD">
            <w:pPr>
              <w:rPr>
                <w:rFonts w:ascii="Arial" w:hAnsi="Arial" w:cs="Arial"/>
                <w:sz w:val="24"/>
                <w:szCs w:val="24"/>
                <w:lang w:val="en-US"/>
              </w:rPr>
            </w:pPr>
            <w:r>
              <w:rPr>
                <w:rFonts w:ascii="Arial" w:hAnsi="Arial" w:cs="Arial"/>
                <w:sz w:val="24"/>
                <w:szCs w:val="24"/>
                <w:lang w:val="en-US"/>
              </w:rPr>
              <w:t xml:space="preserve">Attachment 1 </w:t>
            </w:r>
            <w:r w:rsidR="00985954">
              <w:rPr>
                <w:rFonts w:ascii="Arial" w:hAnsi="Arial" w:cs="Arial"/>
                <w:sz w:val="24"/>
                <w:szCs w:val="24"/>
                <w:lang w:val="en-US"/>
              </w:rPr>
              <w:t>–</w:t>
            </w:r>
            <w:r>
              <w:rPr>
                <w:rFonts w:ascii="Arial" w:hAnsi="Arial" w:cs="Arial"/>
                <w:sz w:val="24"/>
                <w:szCs w:val="24"/>
                <w:lang w:val="en-US"/>
              </w:rPr>
              <w:t xml:space="preserve"> </w:t>
            </w:r>
            <w:r w:rsidR="00985954">
              <w:rPr>
                <w:rFonts w:ascii="Arial" w:hAnsi="Arial" w:cs="Arial"/>
                <w:sz w:val="24"/>
                <w:szCs w:val="24"/>
                <w:lang w:val="en-US"/>
              </w:rPr>
              <w:t xml:space="preserve">Luke Hollyock Resume </w:t>
            </w:r>
            <w:r w:rsidR="008072EA">
              <w:rPr>
                <w:rFonts w:ascii="Arial" w:hAnsi="Arial" w:cs="Arial"/>
                <w:sz w:val="24"/>
                <w:szCs w:val="24"/>
                <w:lang w:val="en-US"/>
              </w:rPr>
              <w:t>CONFIDENTIAL</w:t>
            </w:r>
          </w:p>
          <w:p w14:paraId="20FAA7FC" w14:textId="47591010" w:rsidR="00B14C12" w:rsidRPr="00B50F84" w:rsidRDefault="00B14C12" w:rsidP="006547CD">
            <w:pPr>
              <w:ind w:right="-540"/>
              <w:rPr>
                <w:rFonts w:ascii="Arial" w:hAnsi="Arial" w:cs="Arial"/>
                <w:sz w:val="24"/>
                <w:szCs w:val="24"/>
                <w:lang w:val="en-US"/>
              </w:rPr>
            </w:pPr>
            <w:r>
              <w:rPr>
                <w:rFonts w:ascii="Arial" w:hAnsi="Arial" w:cs="Arial"/>
                <w:sz w:val="24"/>
                <w:szCs w:val="24"/>
                <w:lang w:val="en-US"/>
              </w:rPr>
              <w:t>Attachment 2 – Alexandrea Thompson Resume</w:t>
            </w:r>
            <w:r w:rsidR="00E24106">
              <w:rPr>
                <w:rFonts w:ascii="Arial" w:hAnsi="Arial" w:cs="Arial"/>
                <w:sz w:val="24"/>
                <w:szCs w:val="24"/>
                <w:lang w:val="en-US"/>
              </w:rPr>
              <w:t xml:space="preserve"> </w:t>
            </w:r>
            <w:r w:rsidR="008072EA">
              <w:rPr>
                <w:rFonts w:ascii="Arial" w:hAnsi="Arial" w:cs="Arial"/>
                <w:sz w:val="24"/>
                <w:szCs w:val="24"/>
                <w:lang w:val="en-US"/>
              </w:rPr>
              <w:t>CONFIDENTIAL</w:t>
            </w:r>
          </w:p>
        </w:tc>
      </w:tr>
    </w:tbl>
    <w:p w14:paraId="72088A80" w14:textId="77777777" w:rsidR="00584BA9" w:rsidRPr="00B50F84" w:rsidRDefault="00584BA9" w:rsidP="00584BA9">
      <w:pPr>
        <w:spacing w:after="0" w:line="240" w:lineRule="auto"/>
        <w:rPr>
          <w:rFonts w:ascii="Arial" w:hAnsi="Arial" w:cs="Arial"/>
          <w:b/>
          <w:sz w:val="24"/>
          <w:szCs w:val="24"/>
          <w:lang w:val="en-US"/>
        </w:rPr>
      </w:pPr>
    </w:p>
    <w:p w14:paraId="1E26927A" w14:textId="77777777" w:rsidR="0007081D" w:rsidRPr="00B50F84" w:rsidRDefault="0007081D" w:rsidP="00584BA9">
      <w:pPr>
        <w:spacing w:after="0" w:line="240" w:lineRule="auto"/>
        <w:rPr>
          <w:rFonts w:ascii="Arial" w:hAnsi="Arial" w:cs="Arial"/>
          <w:b/>
          <w:sz w:val="24"/>
          <w:szCs w:val="24"/>
          <w:lang w:val="en-US"/>
        </w:rPr>
      </w:pPr>
      <w:r w:rsidRPr="00B50F84">
        <w:rPr>
          <w:rFonts w:ascii="Arial" w:hAnsi="Arial" w:cs="Arial"/>
          <w:b/>
          <w:sz w:val="28"/>
          <w:szCs w:val="28"/>
          <w:lang w:val="en-US"/>
        </w:rPr>
        <w:t>Executive Summary</w:t>
      </w:r>
    </w:p>
    <w:p w14:paraId="2356AE0F" w14:textId="77777777" w:rsidR="0007081D" w:rsidRPr="00B50F84" w:rsidRDefault="0007081D" w:rsidP="00584BA9">
      <w:pPr>
        <w:spacing w:after="0" w:line="240" w:lineRule="auto"/>
        <w:rPr>
          <w:rFonts w:ascii="Arial" w:hAnsi="Arial" w:cs="Arial"/>
          <w:b/>
          <w:sz w:val="24"/>
          <w:szCs w:val="24"/>
          <w:lang w:val="en-US"/>
        </w:rPr>
      </w:pPr>
    </w:p>
    <w:p w14:paraId="53C6E8F1" w14:textId="36BBDC48" w:rsidR="00035477" w:rsidRPr="00035477" w:rsidRDefault="00035477" w:rsidP="00584BA9">
      <w:pPr>
        <w:spacing w:after="0" w:line="240" w:lineRule="auto"/>
        <w:rPr>
          <w:rFonts w:ascii="Arial" w:hAnsi="Arial" w:cs="Arial"/>
          <w:sz w:val="24"/>
          <w:szCs w:val="24"/>
          <w:lang w:val="en-AU"/>
        </w:rPr>
      </w:pPr>
      <w:r w:rsidRPr="00035477">
        <w:rPr>
          <w:rFonts w:ascii="Arial" w:hAnsi="Arial" w:cs="Arial"/>
          <w:sz w:val="24"/>
          <w:szCs w:val="24"/>
          <w:lang w:val="en-AU"/>
        </w:rPr>
        <w:t xml:space="preserve">Council is requested to approve the Arts Committee’s recommendation on appointing two community member representatives to the Arts Committee. While the Arts Committee may make recommendations to Council on arts-related matters, only Council can appointment members to a Committee of Council, including to the Arts Committee. </w:t>
      </w:r>
    </w:p>
    <w:p w14:paraId="08A1E262" w14:textId="77777777" w:rsidR="00584BA9" w:rsidRPr="00B50F84" w:rsidRDefault="00584BA9" w:rsidP="00584BA9">
      <w:pPr>
        <w:spacing w:after="0" w:line="240" w:lineRule="auto"/>
        <w:rPr>
          <w:rFonts w:ascii="Arial" w:hAnsi="Arial" w:cs="Arial"/>
          <w:b/>
          <w:sz w:val="24"/>
          <w:szCs w:val="24"/>
          <w:lang w:val="en-US"/>
        </w:rPr>
      </w:pPr>
    </w:p>
    <w:p w14:paraId="37CFBB25" w14:textId="77777777" w:rsidR="0007081D" w:rsidRPr="00B50F84" w:rsidRDefault="0007081D" w:rsidP="00584BA9">
      <w:pPr>
        <w:spacing w:after="0" w:line="240" w:lineRule="auto"/>
        <w:rPr>
          <w:rFonts w:ascii="Arial" w:hAnsi="Arial" w:cs="Arial"/>
          <w:b/>
          <w:sz w:val="28"/>
          <w:szCs w:val="28"/>
          <w:lang w:val="en-US"/>
        </w:rPr>
      </w:pPr>
      <w:r w:rsidRPr="00B50F84">
        <w:rPr>
          <w:rFonts w:ascii="Arial" w:hAnsi="Arial" w:cs="Arial"/>
          <w:b/>
          <w:sz w:val="28"/>
          <w:szCs w:val="28"/>
          <w:lang w:val="en-US"/>
        </w:rPr>
        <w:t>Recommendation to Committee</w:t>
      </w:r>
    </w:p>
    <w:p w14:paraId="374B4E36" w14:textId="77777777" w:rsidR="0007081D" w:rsidRPr="00B50F84" w:rsidRDefault="0007081D" w:rsidP="00584BA9">
      <w:pPr>
        <w:spacing w:after="0" w:line="240" w:lineRule="auto"/>
        <w:rPr>
          <w:rFonts w:ascii="Arial" w:hAnsi="Arial" w:cs="Arial"/>
          <w:b/>
          <w:sz w:val="24"/>
          <w:szCs w:val="24"/>
          <w:lang w:val="en-US"/>
        </w:rPr>
      </w:pPr>
    </w:p>
    <w:p w14:paraId="5F044A4D" w14:textId="452B2F60" w:rsidR="0007081D" w:rsidRPr="00B50F84" w:rsidRDefault="001B3BA8" w:rsidP="00584BA9">
      <w:pPr>
        <w:spacing w:after="0" w:line="240" w:lineRule="auto"/>
        <w:rPr>
          <w:rFonts w:ascii="Arial" w:hAnsi="Arial" w:cs="Arial"/>
          <w:b/>
          <w:sz w:val="24"/>
          <w:szCs w:val="24"/>
          <w:lang w:val="en-AU"/>
        </w:rPr>
      </w:pPr>
      <w:r w:rsidRPr="001B3BA8">
        <w:rPr>
          <w:rFonts w:ascii="Arial" w:hAnsi="Arial" w:cs="Arial"/>
          <w:b/>
          <w:sz w:val="24"/>
          <w:szCs w:val="24"/>
          <w:lang w:val="en-AU"/>
        </w:rPr>
        <w:t>Council appoints Luke Hollyock and Alexandrea Thompson as community representatives on the Arts Committee.</w:t>
      </w:r>
    </w:p>
    <w:p w14:paraId="6EBA4DA6" w14:textId="77777777" w:rsidR="00584BA9" w:rsidRPr="00B50F84" w:rsidRDefault="00584BA9" w:rsidP="00584BA9">
      <w:pPr>
        <w:spacing w:after="0" w:line="240" w:lineRule="auto"/>
        <w:rPr>
          <w:rFonts w:ascii="Arial" w:hAnsi="Arial" w:cs="Arial"/>
          <w:sz w:val="24"/>
          <w:szCs w:val="24"/>
          <w:lang w:val="en-US"/>
        </w:rPr>
      </w:pPr>
    </w:p>
    <w:p w14:paraId="67D8F097" w14:textId="43691869" w:rsidR="0007081D" w:rsidRPr="005B5103" w:rsidRDefault="007C3022" w:rsidP="00584BA9">
      <w:pPr>
        <w:spacing w:after="0" w:line="240" w:lineRule="auto"/>
        <w:rPr>
          <w:rFonts w:ascii="Arial" w:hAnsi="Arial" w:cs="Arial"/>
          <w:b/>
          <w:sz w:val="28"/>
          <w:szCs w:val="28"/>
          <w:lang w:val="en-US"/>
        </w:rPr>
      </w:pPr>
      <w:r w:rsidRPr="005B5103">
        <w:rPr>
          <w:rFonts w:ascii="Arial" w:hAnsi="Arial" w:cs="Arial"/>
          <w:b/>
          <w:sz w:val="28"/>
          <w:szCs w:val="28"/>
          <w:lang w:val="en-US"/>
        </w:rPr>
        <w:t>Discussion</w:t>
      </w:r>
    </w:p>
    <w:p w14:paraId="0892B03E" w14:textId="77777777" w:rsidR="0007081D" w:rsidRPr="00B50F84" w:rsidRDefault="0007081D" w:rsidP="00584BA9">
      <w:pPr>
        <w:spacing w:after="0" w:line="240" w:lineRule="auto"/>
        <w:rPr>
          <w:rFonts w:ascii="Arial" w:hAnsi="Arial" w:cs="Arial"/>
          <w:b/>
          <w:sz w:val="24"/>
          <w:szCs w:val="24"/>
          <w:lang w:val="en-US"/>
        </w:rPr>
      </w:pPr>
    </w:p>
    <w:p w14:paraId="3AE408EF" w14:textId="42D8FE1A" w:rsidR="0048779F" w:rsidRDefault="0048779F" w:rsidP="00B14C12">
      <w:pPr>
        <w:spacing w:after="0" w:line="240" w:lineRule="auto"/>
        <w:rPr>
          <w:rFonts w:ascii="Arial" w:hAnsi="Arial" w:cs="Arial"/>
          <w:sz w:val="24"/>
          <w:szCs w:val="24"/>
          <w:lang w:val="en-AU"/>
        </w:rPr>
      </w:pPr>
      <w:r w:rsidRPr="0048779F">
        <w:rPr>
          <w:rFonts w:ascii="Arial" w:hAnsi="Arial" w:cs="Arial"/>
          <w:sz w:val="24"/>
          <w:szCs w:val="24"/>
          <w:lang w:val="en-AU"/>
        </w:rPr>
        <w:t xml:space="preserve">In October 2019, the City’s CEO called for Expressions of Interest from community members interested in being members of Council’s Arts Committee.  This is consistent with the Arts Committee’s Terms of Reference.  Two Expressions of Interest were received, being from Luke Hollyock and Alexandrea Thompson. </w:t>
      </w:r>
    </w:p>
    <w:p w14:paraId="1999061C" w14:textId="77777777" w:rsidR="00B14C12" w:rsidRPr="0048779F" w:rsidRDefault="00B14C12" w:rsidP="00B14C12">
      <w:pPr>
        <w:spacing w:after="0" w:line="240" w:lineRule="auto"/>
        <w:rPr>
          <w:rFonts w:ascii="Arial" w:hAnsi="Arial" w:cs="Arial"/>
          <w:sz w:val="24"/>
          <w:szCs w:val="24"/>
          <w:lang w:val="en-AU"/>
        </w:rPr>
      </w:pPr>
    </w:p>
    <w:p w14:paraId="4142151D" w14:textId="1E8C31C5" w:rsidR="0048779F" w:rsidRDefault="0048779F" w:rsidP="00B14C12">
      <w:pPr>
        <w:spacing w:after="0" w:line="240" w:lineRule="auto"/>
        <w:rPr>
          <w:rFonts w:ascii="Arial" w:hAnsi="Arial" w:cs="Arial"/>
          <w:sz w:val="24"/>
          <w:szCs w:val="24"/>
          <w:lang w:val="en-AU"/>
        </w:rPr>
      </w:pPr>
      <w:r w:rsidRPr="0048779F">
        <w:rPr>
          <w:rFonts w:ascii="Arial" w:hAnsi="Arial" w:cs="Arial"/>
          <w:sz w:val="24"/>
          <w:szCs w:val="24"/>
          <w:lang w:val="en-AU"/>
        </w:rPr>
        <w:t>Both Alexandrea and Luke have previously served as community representatives on Council’s Arts Committee for six years.  Both have contributed positively to the Arts Committee in the past.  Luke and Alexandrea are both residents of the City of Nedlands and therefore meet the criteria outlined in the Arts Committee’s Terms of Reference to be voting members of the Arts Committee.</w:t>
      </w:r>
    </w:p>
    <w:p w14:paraId="035E24FE" w14:textId="77777777" w:rsidR="00B14C12" w:rsidRPr="0048779F" w:rsidRDefault="00B14C12" w:rsidP="00B14C12">
      <w:pPr>
        <w:spacing w:after="0" w:line="240" w:lineRule="auto"/>
        <w:rPr>
          <w:rFonts w:ascii="Arial" w:hAnsi="Arial" w:cs="Arial"/>
          <w:sz w:val="24"/>
          <w:szCs w:val="24"/>
          <w:lang w:val="en-AU"/>
        </w:rPr>
      </w:pPr>
    </w:p>
    <w:p w14:paraId="15075416" w14:textId="4DBDD041" w:rsidR="0048779F" w:rsidRDefault="0048779F" w:rsidP="00B14C12">
      <w:pPr>
        <w:spacing w:after="0" w:line="240" w:lineRule="auto"/>
        <w:rPr>
          <w:rFonts w:ascii="Arial" w:hAnsi="Arial" w:cs="Arial"/>
          <w:sz w:val="24"/>
          <w:szCs w:val="24"/>
          <w:lang w:val="en-AU"/>
        </w:rPr>
      </w:pPr>
      <w:r w:rsidRPr="0048779F">
        <w:rPr>
          <w:rFonts w:ascii="Arial" w:hAnsi="Arial" w:cs="Arial"/>
          <w:sz w:val="24"/>
          <w:szCs w:val="24"/>
          <w:lang w:val="en-AU"/>
        </w:rPr>
        <w:t xml:space="preserve">Luke Hollyock has already served as a community representative member of the Arts Committee since 2014. He has now reapplied to do so again.  When originally applying in 2014, Luke was a high school student studying art.  Luke then studied science at university and although he has not pursued a career within the arts, he still has a strong interest in art, particularly in the visual arts.  He has very much enjoyed his time on the Arts Committee and writes that continuing to be part of it will enable him to pursue his interest in art. </w:t>
      </w:r>
    </w:p>
    <w:p w14:paraId="05EB3F5C" w14:textId="7BDB2EDA" w:rsidR="00B14C12" w:rsidRDefault="00B14C12" w:rsidP="00B14C12">
      <w:pPr>
        <w:spacing w:after="0" w:line="240" w:lineRule="auto"/>
        <w:rPr>
          <w:rFonts w:ascii="Arial" w:hAnsi="Arial" w:cs="Arial"/>
          <w:sz w:val="24"/>
          <w:szCs w:val="24"/>
          <w:lang w:val="en-AU"/>
        </w:rPr>
      </w:pPr>
    </w:p>
    <w:p w14:paraId="22A15FC0" w14:textId="23E31AA6" w:rsidR="00AB3CA0" w:rsidRDefault="00AB3CA0" w:rsidP="00B14C12">
      <w:pPr>
        <w:spacing w:after="0" w:line="240" w:lineRule="auto"/>
        <w:rPr>
          <w:rFonts w:ascii="Arial" w:hAnsi="Arial" w:cs="Arial"/>
          <w:sz w:val="24"/>
          <w:szCs w:val="24"/>
          <w:lang w:val="en-AU"/>
        </w:rPr>
      </w:pPr>
    </w:p>
    <w:p w14:paraId="5A821A3C" w14:textId="77777777" w:rsidR="00AB3CA0" w:rsidRPr="0048779F" w:rsidRDefault="00AB3CA0" w:rsidP="00B14C12">
      <w:pPr>
        <w:spacing w:after="0" w:line="240" w:lineRule="auto"/>
        <w:rPr>
          <w:rFonts w:ascii="Arial" w:hAnsi="Arial" w:cs="Arial"/>
          <w:sz w:val="24"/>
          <w:szCs w:val="24"/>
          <w:lang w:val="en-AU"/>
        </w:rPr>
      </w:pPr>
    </w:p>
    <w:p w14:paraId="68E09501" w14:textId="2CEA558F" w:rsidR="0048779F" w:rsidRDefault="0048779F" w:rsidP="00B14C12">
      <w:pPr>
        <w:spacing w:after="0" w:line="240" w:lineRule="auto"/>
        <w:rPr>
          <w:rFonts w:ascii="Arial" w:hAnsi="Arial" w:cs="Arial"/>
          <w:sz w:val="24"/>
          <w:szCs w:val="24"/>
          <w:lang w:val="en-AU"/>
        </w:rPr>
      </w:pPr>
      <w:r w:rsidRPr="0048779F">
        <w:rPr>
          <w:rFonts w:ascii="Arial" w:hAnsi="Arial" w:cs="Arial"/>
          <w:sz w:val="24"/>
          <w:szCs w:val="24"/>
          <w:lang w:val="en-AU"/>
        </w:rPr>
        <w:t>Alexandrea Thompson has also served as a community representative on the Arts Committee since 2014.  She holds bachelor and master’s degrees in Art History and is also a practicing lawyer.  In 2008 Alexandrea spent 9 months as a visiting researcher at Harvard Law School, researching legal issues related to art, museums and cultural heritage.  Alexandrea’s academic and professional experience reflects her strong personal interest in art and art history.</w:t>
      </w:r>
    </w:p>
    <w:p w14:paraId="34E11E13" w14:textId="77777777" w:rsidR="00B14C12" w:rsidRPr="0048779F" w:rsidRDefault="00B14C12" w:rsidP="00B14C12">
      <w:pPr>
        <w:spacing w:after="0" w:line="240" w:lineRule="auto"/>
        <w:rPr>
          <w:rFonts w:ascii="Arial" w:hAnsi="Arial" w:cs="Arial"/>
          <w:sz w:val="24"/>
          <w:szCs w:val="24"/>
          <w:lang w:val="en-AU"/>
        </w:rPr>
      </w:pPr>
    </w:p>
    <w:p w14:paraId="2FEF84DF" w14:textId="3B4B918D" w:rsidR="0048779F" w:rsidRDefault="0048779F" w:rsidP="00B14C12">
      <w:pPr>
        <w:spacing w:after="0" w:line="240" w:lineRule="auto"/>
        <w:rPr>
          <w:rFonts w:ascii="Arial" w:hAnsi="Arial" w:cs="Arial"/>
          <w:sz w:val="24"/>
          <w:szCs w:val="24"/>
          <w:lang w:val="en-AU"/>
        </w:rPr>
      </w:pPr>
      <w:r w:rsidRPr="0048779F">
        <w:rPr>
          <w:rFonts w:ascii="Arial" w:hAnsi="Arial" w:cs="Arial"/>
          <w:sz w:val="24"/>
          <w:szCs w:val="24"/>
          <w:lang w:val="en-AU"/>
        </w:rPr>
        <w:t xml:space="preserve">The Arts Committee considered these two Expressions of Interest from community members at its meeting on 18 November 2019, and made the following recommendation to Council: </w:t>
      </w:r>
    </w:p>
    <w:p w14:paraId="5D1B8F1C" w14:textId="77777777" w:rsidR="00B14C12" w:rsidRPr="0048779F" w:rsidRDefault="00B14C12" w:rsidP="00B14C12">
      <w:pPr>
        <w:spacing w:after="0" w:line="240" w:lineRule="auto"/>
        <w:rPr>
          <w:rFonts w:ascii="Arial" w:hAnsi="Arial" w:cs="Arial"/>
          <w:sz w:val="24"/>
          <w:szCs w:val="24"/>
          <w:lang w:val="en-AU"/>
        </w:rPr>
      </w:pPr>
    </w:p>
    <w:p w14:paraId="4B71A20F" w14:textId="7FBB3E84" w:rsidR="0048779F" w:rsidRPr="00F8509A" w:rsidRDefault="0048779F" w:rsidP="00B14C12">
      <w:pPr>
        <w:spacing w:after="0" w:line="240" w:lineRule="auto"/>
        <w:rPr>
          <w:rFonts w:ascii="Arial" w:hAnsi="Arial" w:cs="Arial"/>
          <w:i/>
          <w:iCs/>
          <w:sz w:val="24"/>
          <w:szCs w:val="24"/>
          <w:lang w:val="en-AU"/>
        </w:rPr>
      </w:pPr>
      <w:r w:rsidRPr="00F8509A">
        <w:rPr>
          <w:rFonts w:ascii="Arial" w:hAnsi="Arial" w:cs="Arial"/>
          <w:i/>
          <w:iCs/>
          <w:sz w:val="24"/>
          <w:szCs w:val="24"/>
          <w:lang w:val="en-AU"/>
        </w:rPr>
        <w:t xml:space="preserve">That Council appoints Luke Hollyock and Alexandrea Thompson as community representative members of the Arts Committee. </w:t>
      </w:r>
    </w:p>
    <w:p w14:paraId="4D5A5BB8" w14:textId="77777777" w:rsidR="00B14C12" w:rsidRPr="0048779F" w:rsidRDefault="00B14C12" w:rsidP="00B14C12">
      <w:pPr>
        <w:spacing w:after="0" w:line="240" w:lineRule="auto"/>
        <w:rPr>
          <w:rFonts w:ascii="Arial" w:hAnsi="Arial" w:cs="Arial"/>
          <w:sz w:val="24"/>
          <w:szCs w:val="24"/>
          <w:lang w:val="en-AU"/>
        </w:rPr>
      </w:pPr>
    </w:p>
    <w:p w14:paraId="18ABFAB6" w14:textId="77777777" w:rsidR="00A71522" w:rsidRPr="00B50F84" w:rsidRDefault="0048779F" w:rsidP="00B14C12">
      <w:pPr>
        <w:spacing w:after="0" w:line="240" w:lineRule="auto"/>
        <w:rPr>
          <w:rFonts w:ascii="Arial" w:hAnsi="Arial" w:cs="Arial"/>
          <w:sz w:val="24"/>
          <w:szCs w:val="24"/>
          <w:lang w:val="en-AU"/>
        </w:rPr>
      </w:pPr>
      <w:r w:rsidRPr="00B50F84">
        <w:rPr>
          <w:rFonts w:ascii="Arial" w:hAnsi="Arial" w:cs="Arial"/>
          <w:sz w:val="24"/>
          <w:szCs w:val="24"/>
          <w:lang w:val="en-AU"/>
        </w:rPr>
        <w:t>The recommendation was carried unanimously</w:t>
      </w:r>
      <w:r w:rsidR="00A71522" w:rsidRPr="00B50F84">
        <w:rPr>
          <w:rFonts w:ascii="Arial" w:hAnsi="Arial" w:cs="Arial"/>
          <w:sz w:val="24"/>
          <w:szCs w:val="24"/>
          <w:lang w:val="en-AU"/>
        </w:rPr>
        <w:t>.</w:t>
      </w:r>
    </w:p>
    <w:p w14:paraId="570A8297" w14:textId="77777777" w:rsidR="0007081D" w:rsidRPr="00055344" w:rsidRDefault="0007081D" w:rsidP="00B14C12">
      <w:pPr>
        <w:spacing w:after="0" w:line="240" w:lineRule="auto"/>
        <w:rPr>
          <w:rFonts w:ascii="Arial" w:hAnsi="Arial" w:cs="Arial"/>
          <w:sz w:val="28"/>
          <w:szCs w:val="28"/>
          <w:lang w:val="en-US"/>
        </w:rPr>
      </w:pPr>
    </w:p>
    <w:p w14:paraId="4940BF42" w14:textId="77777777" w:rsidR="0007081D" w:rsidRPr="00055344" w:rsidRDefault="0007081D" w:rsidP="00B14C12">
      <w:pPr>
        <w:spacing w:after="0" w:line="240" w:lineRule="auto"/>
        <w:rPr>
          <w:rFonts w:ascii="Arial" w:hAnsi="Arial" w:cs="Arial"/>
          <w:b/>
          <w:sz w:val="28"/>
          <w:szCs w:val="28"/>
          <w:lang w:val="en-US"/>
        </w:rPr>
      </w:pPr>
      <w:r w:rsidRPr="00055344">
        <w:rPr>
          <w:rFonts w:ascii="Arial" w:hAnsi="Arial" w:cs="Arial"/>
          <w:b/>
          <w:sz w:val="28"/>
          <w:szCs w:val="28"/>
          <w:lang w:val="en-US"/>
        </w:rPr>
        <w:t>Key Relevant Previous Council Decisions</w:t>
      </w:r>
    </w:p>
    <w:p w14:paraId="53F6301A" w14:textId="77777777" w:rsidR="0007081D" w:rsidRPr="00B50F84" w:rsidRDefault="0007081D" w:rsidP="00584BA9">
      <w:pPr>
        <w:spacing w:after="0" w:line="240" w:lineRule="auto"/>
        <w:rPr>
          <w:rFonts w:ascii="Arial" w:hAnsi="Arial" w:cs="Arial"/>
          <w:sz w:val="24"/>
          <w:szCs w:val="24"/>
          <w:lang w:val="en-US"/>
        </w:rPr>
      </w:pPr>
    </w:p>
    <w:p w14:paraId="6959FFAA" w14:textId="3276FFB8" w:rsidR="0007081D" w:rsidRPr="00B50F84" w:rsidRDefault="004019AF" w:rsidP="00584BA9">
      <w:pPr>
        <w:spacing w:after="0" w:line="240" w:lineRule="auto"/>
        <w:rPr>
          <w:rFonts w:ascii="Arial" w:hAnsi="Arial" w:cs="Arial"/>
          <w:sz w:val="24"/>
          <w:szCs w:val="24"/>
          <w:lang w:val="en-US"/>
        </w:rPr>
      </w:pPr>
      <w:r w:rsidRPr="00B50F84">
        <w:rPr>
          <w:rFonts w:ascii="Arial" w:hAnsi="Arial" w:cs="Arial"/>
          <w:sz w:val="24"/>
          <w:szCs w:val="24"/>
          <w:lang w:val="en-US"/>
        </w:rPr>
        <w:t>N</w:t>
      </w:r>
      <w:r w:rsidR="00196F6D" w:rsidRPr="00B50F84">
        <w:rPr>
          <w:rFonts w:ascii="Arial" w:hAnsi="Arial" w:cs="Arial"/>
          <w:sz w:val="24"/>
          <w:szCs w:val="24"/>
          <w:lang w:val="en-US"/>
        </w:rPr>
        <w:t>/A</w:t>
      </w:r>
      <w:r w:rsidR="00584BA9">
        <w:rPr>
          <w:rFonts w:ascii="Arial" w:hAnsi="Arial" w:cs="Arial"/>
          <w:sz w:val="24"/>
          <w:szCs w:val="24"/>
          <w:lang w:val="en-US"/>
        </w:rPr>
        <w:t>.</w:t>
      </w:r>
    </w:p>
    <w:p w14:paraId="1644CF9B" w14:textId="77777777" w:rsidR="0007081D" w:rsidRPr="00055344" w:rsidRDefault="0007081D" w:rsidP="00584BA9">
      <w:pPr>
        <w:spacing w:after="0" w:line="240" w:lineRule="auto"/>
        <w:rPr>
          <w:rFonts w:ascii="Arial" w:hAnsi="Arial" w:cs="Arial"/>
          <w:sz w:val="28"/>
          <w:szCs w:val="28"/>
          <w:lang w:val="en-US"/>
        </w:rPr>
      </w:pPr>
    </w:p>
    <w:p w14:paraId="633F29DD" w14:textId="5BB85F37" w:rsidR="0007081D" w:rsidRPr="00055344" w:rsidRDefault="0007081D" w:rsidP="00584BA9">
      <w:pPr>
        <w:spacing w:after="0" w:line="240" w:lineRule="auto"/>
        <w:rPr>
          <w:rFonts w:ascii="Arial" w:hAnsi="Arial" w:cs="Arial"/>
          <w:b/>
          <w:sz w:val="28"/>
          <w:szCs w:val="28"/>
          <w:lang w:val="en-US"/>
        </w:rPr>
      </w:pPr>
      <w:r w:rsidRPr="00055344">
        <w:rPr>
          <w:rFonts w:ascii="Arial" w:hAnsi="Arial" w:cs="Arial"/>
          <w:b/>
          <w:sz w:val="28"/>
          <w:szCs w:val="28"/>
          <w:lang w:val="en-US"/>
        </w:rPr>
        <w:t>Consultation</w:t>
      </w:r>
    </w:p>
    <w:p w14:paraId="4B29ACCD" w14:textId="77777777" w:rsidR="003F56C9" w:rsidRPr="00B50F84" w:rsidRDefault="003F56C9" w:rsidP="00584BA9">
      <w:pPr>
        <w:spacing w:after="0" w:line="240" w:lineRule="auto"/>
        <w:rPr>
          <w:rFonts w:ascii="Arial" w:hAnsi="Arial" w:cs="Arial"/>
          <w:b/>
          <w:sz w:val="24"/>
          <w:szCs w:val="24"/>
          <w:lang w:val="en-US"/>
        </w:rPr>
      </w:pPr>
    </w:p>
    <w:p w14:paraId="4DCA333B" w14:textId="77777777" w:rsidR="008936E8" w:rsidRPr="008936E8" w:rsidRDefault="008936E8" w:rsidP="00584BA9">
      <w:pPr>
        <w:spacing w:after="0" w:line="240" w:lineRule="auto"/>
        <w:rPr>
          <w:rFonts w:ascii="Arial" w:hAnsi="Arial" w:cs="Arial"/>
          <w:sz w:val="24"/>
          <w:szCs w:val="24"/>
          <w:lang w:val="en-AU"/>
        </w:rPr>
      </w:pPr>
      <w:r w:rsidRPr="008936E8">
        <w:rPr>
          <w:rFonts w:ascii="Arial" w:hAnsi="Arial" w:cs="Arial"/>
          <w:sz w:val="24"/>
          <w:szCs w:val="24"/>
          <w:lang w:val="en-AU"/>
        </w:rPr>
        <w:t xml:space="preserve">The CEO called for Expressions of Interest from community members wishing to serve on the Arts committee by advertising locally.  Previous community representatives on the Arts Committee were also contacted directly, as a courtesy. </w:t>
      </w:r>
    </w:p>
    <w:p w14:paraId="611C34C9" w14:textId="77777777" w:rsidR="008936E8" w:rsidRPr="008936E8" w:rsidRDefault="008936E8" w:rsidP="00584BA9">
      <w:pPr>
        <w:spacing w:after="0" w:line="240" w:lineRule="auto"/>
        <w:rPr>
          <w:rFonts w:ascii="Arial" w:hAnsi="Arial" w:cs="Arial"/>
          <w:sz w:val="24"/>
          <w:szCs w:val="24"/>
          <w:lang w:val="en-AU"/>
        </w:rPr>
      </w:pPr>
    </w:p>
    <w:p w14:paraId="1221E627" w14:textId="24F3C43B" w:rsidR="008936E8" w:rsidRPr="008936E8" w:rsidRDefault="008936E8" w:rsidP="00584BA9">
      <w:pPr>
        <w:spacing w:after="0" w:line="240" w:lineRule="auto"/>
        <w:rPr>
          <w:rFonts w:ascii="Arial" w:hAnsi="Arial" w:cs="Arial"/>
          <w:sz w:val="24"/>
          <w:szCs w:val="24"/>
          <w:lang w:val="en-AU"/>
        </w:rPr>
      </w:pPr>
      <w:r w:rsidRPr="008936E8">
        <w:rPr>
          <w:rFonts w:ascii="Arial" w:hAnsi="Arial" w:cs="Arial"/>
          <w:sz w:val="24"/>
          <w:szCs w:val="24"/>
          <w:lang w:val="en-AU"/>
        </w:rPr>
        <w:t xml:space="preserve">The purpose </w:t>
      </w:r>
      <w:r w:rsidR="00986D63">
        <w:rPr>
          <w:rFonts w:ascii="Arial" w:hAnsi="Arial" w:cs="Arial"/>
          <w:sz w:val="24"/>
          <w:szCs w:val="24"/>
          <w:lang w:val="en-AU"/>
        </w:rPr>
        <w:t>of</w:t>
      </w:r>
      <w:r w:rsidRPr="008936E8">
        <w:rPr>
          <w:rFonts w:ascii="Arial" w:hAnsi="Arial" w:cs="Arial"/>
          <w:sz w:val="24"/>
          <w:szCs w:val="24"/>
          <w:lang w:val="en-AU"/>
        </w:rPr>
        <w:t xml:space="preserve"> appointing community representatives as members of the Arts Committee is to involve </w:t>
      </w:r>
      <w:proofErr w:type="gramStart"/>
      <w:r w:rsidRPr="008936E8">
        <w:rPr>
          <w:rFonts w:ascii="Arial" w:hAnsi="Arial" w:cs="Arial"/>
          <w:sz w:val="24"/>
          <w:szCs w:val="24"/>
          <w:lang w:val="en-AU"/>
        </w:rPr>
        <w:t>local residents</w:t>
      </w:r>
      <w:proofErr w:type="gramEnd"/>
      <w:r w:rsidRPr="008936E8">
        <w:rPr>
          <w:rFonts w:ascii="Arial" w:hAnsi="Arial" w:cs="Arial"/>
          <w:sz w:val="24"/>
          <w:szCs w:val="24"/>
          <w:lang w:val="en-AU"/>
        </w:rPr>
        <w:t xml:space="preserve"> in the Arts Committee’s recommendations to Council. It is in itself a consultative measure.</w:t>
      </w:r>
    </w:p>
    <w:p w14:paraId="0DC010D1" w14:textId="77777777" w:rsidR="0007081D" w:rsidRPr="00055344" w:rsidRDefault="0007081D" w:rsidP="00584BA9">
      <w:pPr>
        <w:spacing w:after="0" w:line="240" w:lineRule="auto"/>
        <w:rPr>
          <w:rFonts w:ascii="Arial" w:hAnsi="Arial" w:cs="Arial"/>
          <w:sz w:val="28"/>
          <w:szCs w:val="28"/>
          <w:lang w:val="en-US"/>
        </w:rPr>
      </w:pPr>
    </w:p>
    <w:p w14:paraId="283A9914" w14:textId="0FBFD598" w:rsidR="003F56C9" w:rsidRPr="00055344" w:rsidRDefault="0007081D" w:rsidP="00584BA9">
      <w:pPr>
        <w:spacing w:after="0" w:line="240" w:lineRule="auto"/>
        <w:rPr>
          <w:rFonts w:ascii="Arial" w:hAnsi="Arial" w:cs="Arial"/>
          <w:b/>
          <w:sz w:val="28"/>
          <w:szCs w:val="28"/>
          <w:lang w:val="en-US"/>
        </w:rPr>
      </w:pPr>
      <w:r w:rsidRPr="00055344">
        <w:rPr>
          <w:rFonts w:ascii="Arial" w:hAnsi="Arial" w:cs="Arial"/>
          <w:b/>
          <w:sz w:val="28"/>
          <w:szCs w:val="28"/>
          <w:lang w:val="en-US"/>
        </w:rPr>
        <w:t>Budget/Financial Implications</w:t>
      </w:r>
    </w:p>
    <w:p w14:paraId="4D71F3D2" w14:textId="77777777" w:rsidR="00055344" w:rsidRPr="00B50F84" w:rsidRDefault="00055344" w:rsidP="00584BA9">
      <w:pPr>
        <w:spacing w:after="0" w:line="240" w:lineRule="auto"/>
        <w:rPr>
          <w:rFonts w:ascii="Arial" w:hAnsi="Arial" w:cs="Arial"/>
          <w:b/>
          <w:sz w:val="24"/>
          <w:szCs w:val="24"/>
          <w:lang w:val="en-US"/>
        </w:rPr>
      </w:pPr>
    </w:p>
    <w:p w14:paraId="111D9104" w14:textId="23D26B5C" w:rsidR="00722462" w:rsidRPr="00B50F84" w:rsidRDefault="008936E8" w:rsidP="00584BA9">
      <w:pPr>
        <w:spacing w:after="0" w:line="240" w:lineRule="auto"/>
        <w:rPr>
          <w:rFonts w:ascii="Arial" w:hAnsi="Arial" w:cs="Arial"/>
          <w:sz w:val="24"/>
          <w:szCs w:val="24"/>
          <w:lang w:val="en-US"/>
        </w:rPr>
      </w:pPr>
      <w:r w:rsidRPr="00B50F84">
        <w:rPr>
          <w:rFonts w:ascii="Arial" w:hAnsi="Arial" w:cs="Arial"/>
          <w:sz w:val="24"/>
          <w:szCs w:val="24"/>
          <w:lang w:val="en-US"/>
        </w:rPr>
        <w:t xml:space="preserve">Nil. </w:t>
      </w:r>
    </w:p>
    <w:p w14:paraId="5F655FDC" w14:textId="77777777" w:rsidR="0007081D" w:rsidRPr="00B50F84" w:rsidRDefault="0007081D" w:rsidP="00584BA9">
      <w:pPr>
        <w:spacing w:after="0" w:line="240" w:lineRule="auto"/>
        <w:rPr>
          <w:rFonts w:ascii="Arial" w:hAnsi="Arial" w:cs="Arial"/>
          <w:b/>
          <w:sz w:val="24"/>
          <w:szCs w:val="24"/>
          <w:lang w:val="en-US"/>
        </w:rPr>
      </w:pPr>
    </w:p>
    <w:p w14:paraId="4F1B573C" w14:textId="77777777" w:rsidR="0007081D" w:rsidRPr="00055344" w:rsidRDefault="0007081D" w:rsidP="00584BA9">
      <w:pPr>
        <w:spacing w:after="0" w:line="240" w:lineRule="auto"/>
        <w:rPr>
          <w:rFonts w:ascii="Arial" w:hAnsi="Arial" w:cs="Arial"/>
          <w:sz w:val="28"/>
          <w:szCs w:val="28"/>
          <w:lang w:val="en-US"/>
        </w:rPr>
      </w:pPr>
      <w:r w:rsidRPr="00055344">
        <w:rPr>
          <w:rFonts w:ascii="Arial" w:hAnsi="Arial" w:cs="Arial"/>
          <w:b/>
          <w:sz w:val="28"/>
          <w:szCs w:val="28"/>
          <w:lang w:val="en-US"/>
        </w:rPr>
        <w:t>Conclusion</w:t>
      </w:r>
    </w:p>
    <w:p w14:paraId="66EE6A3E" w14:textId="77777777" w:rsidR="0007081D" w:rsidRPr="00B50F84" w:rsidRDefault="0007081D" w:rsidP="00584BA9">
      <w:pPr>
        <w:spacing w:after="0" w:line="240" w:lineRule="auto"/>
        <w:rPr>
          <w:rFonts w:ascii="Arial" w:hAnsi="Arial" w:cs="Arial"/>
          <w:sz w:val="24"/>
          <w:szCs w:val="24"/>
          <w:lang w:val="en-US"/>
        </w:rPr>
      </w:pPr>
    </w:p>
    <w:p w14:paraId="2579E8DA" w14:textId="7A98F25E" w:rsidR="00B50F84" w:rsidRPr="00B50F84" w:rsidRDefault="00B50F84" w:rsidP="00584BA9">
      <w:pPr>
        <w:spacing w:after="0" w:line="240" w:lineRule="auto"/>
        <w:rPr>
          <w:rFonts w:ascii="Arial" w:hAnsi="Arial" w:cs="Arial"/>
          <w:sz w:val="24"/>
          <w:szCs w:val="24"/>
          <w:lang w:val="en-AU"/>
        </w:rPr>
      </w:pPr>
      <w:proofErr w:type="gramStart"/>
      <w:r w:rsidRPr="00B50F84">
        <w:rPr>
          <w:rFonts w:ascii="Arial" w:hAnsi="Arial" w:cs="Arial"/>
          <w:sz w:val="24"/>
          <w:szCs w:val="24"/>
          <w:lang w:val="en-AU"/>
        </w:rPr>
        <w:t>Therefore</w:t>
      </w:r>
      <w:proofErr w:type="gramEnd"/>
      <w:r w:rsidRPr="00B50F84">
        <w:rPr>
          <w:rFonts w:ascii="Arial" w:hAnsi="Arial" w:cs="Arial"/>
          <w:sz w:val="24"/>
          <w:szCs w:val="24"/>
          <w:lang w:val="en-AU"/>
        </w:rPr>
        <w:t xml:space="preserve"> it is recommended that Council should appoint both Luke Hollyock and Alexandrea Thompson as community representatives on the Arts Committee.  They both have strong personal interests in art and have already demonstrated their commitment to and interest in advising Council through the work of the Arts Committee.</w:t>
      </w:r>
    </w:p>
    <w:p w14:paraId="20A14172" w14:textId="77777777" w:rsidR="0007081D" w:rsidRPr="00B50F84" w:rsidRDefault="0007081D" w:rsidP="00B50F84">
      <w:pPr>
        <w:spacing w:after="0" w:line="240" w:lineRule="auto"/>
        <w:jc w:val="both"/>
        <w:rPr>
          <w:rFonts w:ascii="Arial" w:hAnsi="Arial" w:cs="Arial"/>
          <w:b/>
          <w:sz w:val="24"/>
          <w:szCs w:val="24"/>
          <w:lang w:val="en-US"/>
        </w:rPr>
      </w:pPr>
    </w:p>
    <w:p w14:paraId="752D1268" w14:textId="66C35EB0" w:rsidR="0007081D" w:rsidRDefault="0007081D">
      <w:pPr>
        <w:rPr>
          <w:rFonts w:ascii="Arial" w:hAnsi="Arial" w:cs="Arial"/>
          <w:sz w:val="24"/>
          <w:szCs w:val="24"/>
          <w:lang w:val="en-AU"/>
        </w:rPr>
      </w:pPr>
    </w:p>
    <w:sectPr w:rsidR="0007081D" w:rsidSect="00555B58">
      <w:headerReference w:type="default" r:id="rId13"/>
      <w:footerReference w:type="default" r:id="rId14"/>
      <w:pgSz w:w="11906" w:h="16838" w:code="9"/>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C36F48" w14:textId="77777777" w:rsidR="00BB1BB0" w:rsidRDefault="00BB1BB0" w:rsidP="00A1654F">
      <w:pPr>
        <w:spacing w:after="0" w:line="240" w:lineRule="auto"/>
      </w:pPr>
      <w:r>
        <w:separator/>
      </w:r>
    </w:p>
  </w:endnote>
  <w:endnote w:type="continuationSeparator" w:id="0">
    <w:p w14:paraId="3EDEE09E" w14:textId="77777777" w:rsidR="00BB1BB0" w:rsidRDefault="00BB1BB0" w:rsidP="00A1654F">
      <w:pPr>
        <w:spacing w:after="0" w:line="240" w:lineRule="auto"/>
      </w:pPr>
      <w:r>
        <w:continuationSeparator/>
      </w:r>
    </w:p>
  </w:endnote>
  <w:endnote w:type="continuationNotice" w:id="1">
    <w:p w14:paraId="6D49CF3E" w14:textId="77777777" w:rsidR="00BB1BB0" w:rsidRDefault="00BB1B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2391046"/>
      <w:docPartObj>
        <w:docPartGallery w:val="Page Numbers (Bottom of Page)"/>
        <w:docPartUnique/>
      </w:docPartObj>
    </w:sdtPr>
    <w:sdtEndPr>
      <w:rPr>
        <w:noProof/>
      </w:rPr>
    </w:sdtEndPr>
    <w:sdtContent>
      <w:p w14:paraId="572DE934" w14:textId="39F04715" w:rsidR="002E17D7" w:rsidRDefault="002E17D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D64303" w14:textId="77777777" w:rsidR="002E17D7" w:rsidRDefault="002E17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4366FF" w14:textId="77777777" w:rsidR="00BB1BB0" w:rsidRDefault="00BB1BB0" w:rsidP="00A1654F">
      <w:pPr>
        <w:spacing w:after="0" w:line="240" w:lineRule="auto"/>
      </w:pPr>
      <w:r>
        <w:separator/>
      </w:r>
    </w:p>
  </w:footnote>
  <w:footnote w:type="continuationSeparator" w:id="0">
    <w:p w14:paraId="2A475D56" w14:textId="77777777" w:rsidR="00BB1BB0" w:rsidRDefault="00BB1BB0" w:rsidP="00A1654F">
      <w:pPr>
        <w:spacing w:after="0" w:line="240" w:lineRule="auto"/>
      </w:pPr>
      <w:r>
        <w:continuationSeparator/>
      </w:r>
    </w:p>
  </w:footnote>
  <w:footnote w:type="continuationNotice" w:id="1">
    <w:p w14:paraId="0593DA12" w14:textId="77777777" w:rsidR="00BB1BB0" w:rsidRDefault="00BB1BB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05AD00" w14:textId="51314A52" w:rsidR="002E17D7" w:rsidRPr="00584BA9" w:rsidRDefault="002E17D7" w:rsidP="00584BA9">
    <w:pPr>
      <w:pStyle w:val="Header"/>
      <w:jc w:val="right"/>
      <w:rPr>
        <w:rFonts w:ascii="Arial" w:hAnsi="Arial" w:cs="Arial"/>
        <w:sz w:val="24"/>
      </w:rPr>
    </w:pPr>
    <w:r>
      <w:rPr>
        <w:rFonts w:ascii="Arial" w:hAnsi="Arial" w:cs="Arial"/>
        <w:sz w:val="24"/>
      </w:rPr>
      <w:t>20</w:t>
    </w:r>
    <w:r w:rsidR="00D30916">
      <w:rPr>
        <w:rFonts w:ascii="Arial" w:hAnsi="Arial" w:cs="Arial"/>
        <w:sz w:val="24"/>
      </w:rPr>
      <w:t>20</w:t>
    </w:r>
    <w:r>
      <w:rPr>
        <w:rFonts w:ascii="Arial" w:hAnsi="Arial" w:cs="Arial"/>
        <w:sz w:val="24"/>
      </w:rPr>
      <w:t xml:space="preserve"> CM</w:t>
    </w:r>
    <w:r w:rsidRPr="007B2CD0">
      <w:rPr>
        <w:rFonts w:ascii="Arial" w:hAnsi="Arial" w:cs="Arial"/>
        <w:sz w:val="24"/>
      </w:rPr>
      <w:t xml:space="preserve"> </w:t>
    </w:r>
    <w:r>
      <w:rPr>
        <w:rFonts w:ascii="Arial" w:hAnsi="Arial" w:cs="Arial"/>
        <w:sz w:val="24"/>
      </w:rPr>
      <w:t>Report – CM0</w:t>
    </w:r>
    <w:r w:rsidR="00D30916">
      <w:rPr>
        <w:rFonts w:ascii="Arial" w:hAnsi="Arial" w:cs="Arial"/>
        <w:sz w:val="24"/>
      </w:rPr>
      <w:t>1</w:t>
    </w:r>
    <w:r>
      <w:rPr>
        <w:rFonts w:ascii="Arial" w:hAnsi="Arial" w:cs="Arial"/>
        <w:sz w:val="24"/>
      </w:rPr>
      <w:t>.</w:t>
    </w:r>
    <w:r w:rsidR="00D30916">
      <w:rPr>
        <w:rFonts w:ascii="Arial" w:hAnsi="Arial" w:cs="Arial"/>
        <w:sz w:val="24"/>
      </w:rPr>
      <w:t>20</w:t>
    </w:r>
    <w:r>
      <w:rPr>
        <w:rFonts w:ascii="Arial" w:hAnsi="Arial" w:cs="Arial"/>
        <w:sz w:val="24"/>
      </w:rPr>
      <w:t xml:space="preserve"> – CM0</w:t>
    </w:r>
    <w:r w:rsidR="00D30916">
      <w:rPr>
        <w:rFonts w:ascii="Arial" w:hAnsi="Arial" w:cs="Arial"/>
        <w:sz w:val="24"/>
      </w:rPr>
      <w:t>2</w:t>
    </w:r>
    <w:r>
      <w:rPr>
        <w:rFonts w:ascii="Arial" w:hAnsi="Arial" w:cs="Arial"/>
        <w:sz w:val="24"/>
      </w:rPr>
      <w:t>.</w:t>
    </w:r>
    <w:r w:rsidR="00D30916">
      <w:rPr>
        <w:rFonts w:ascii="Arial" w:hAnsi="Arial" w:cs="Arial"/>
        <w:sz w:val="24"/>
      </w:rPr>
      <w:t>20</w:t>
    </w:r>
    <w:r>
      <w:rPr>
        <w:rFonts w:ascii="Arial" w:hAnsi="Arial" w:cs="Arial"/>
        <w:sz w:val="24"/>
      </w:rPr>
      <w:t xml:space="preserve"> – </w:t>
    </w:r>
    <w:r w:rsidR="00393130">
      <w:rPr>
        <w:rFonts w:ascii="Arial" w:hAnsi="Arial" w:cs="Arial"/>
        <w:sz w:val="24"/>
      </w:rPr>
      <w:t>31</w:t>
    </w:r>
    <w:r>
      <w:rPr>
        <w:rFonts w:ascii="Arial" w:hAnsi="Arial" w:cs="Arial"/>
        <w:sz w:val="24"/>
      </w:rPr>
      <w:t xml:space="preserve"> </w:t>
    </w:r>
    <w:r w:rsidR="00D30916">
      <w:rPr>
        <w:rFonts w:ascii="Arial" w:hAnsi="Arial" w:cs="Arial"/>
        <w:sz w:val="24"/>
      </w:rPr>
      <w:t>March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BC1BA2D"/>
    <w:multiLevelType w:val="hybridMultilevel"/>
    <w:tmpl w:val="54F0931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CD3002"/>
    <w:multiLevelType w:val="hybridMultilevel"/>
    <w:tmpl w:val="E294FD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AF25DF7"/>
    <w:multiLevelType w:val="hybridMultilevel"/>
    <w:tmpl w:val="E0E2CA6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16F6602"/>
    <w:multiLevelType w:val="hybridMultilevel"/>
    <w:tmpl w:val="45204A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3CC0724"/>
    <w:multiLevelType w:val="hybridMultilevel"/>
    <w:tmpl w:val="584495A4"/>
    <w:lvl w:ilvl="0" w:tplc="0C090013">
      <w:start w:val="1"/>
      <w:numFmt w:val="upperRoman"/>
      <w:lvlText w:val="%1."/>
      <w:lvlJc w:val="righ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15:restartNumberingAfterBreak="0">
    <w:nsid w:val="321502F1"/>
    <w:multiLevelType w:val="hybridMultilevel"/>
    <w:tmpl w:val="740EB20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37ED4B29"/>
    <w:multiLevelType w:val="hybridMultilevel"/>
    <w:tmpl w:val="70421E9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3B4923E1"/>
    <w:multiLevelType w:val="hybridMultilevel"/>
    <w:tmpl w:val="2A08CE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0860E23"/>
    <w:multiLevelType w:val="hybridMultilevel"/>
    <w:tmpl w:val="0AAE11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5800508"/>
    <w:multiLevelType w:val="multilevel"/>
    <w:tmpl w:val="68CCD9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BD1939"/>
    <w:multiLevelType w:val="hybridMultilevel"/>
    <w:tmpl w:val="193E9E7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6315FB1"/>
    <w:multiLevelType w:val="hybridMultilevel"/>
    <w:tmpl w:val="8A567C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B190F85"/>
    <w:multiLevelType w:val="hybridMultilevel"/>
    <w:tmpl w:val="CFD482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B8B308F"/>
    <w:multiLevelType w:val="hybridMultilevel"/>
    <w:tmpl w:val="2466BE3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67242393"/>
    <w:multiLevelType w:val="hybridMultilevel"/>
    <w:tmpl w:val="1A46545C"/>
    <w:lvl w:ilvl="0" w:tplc="B93CCBC0">
      <w:start w:val="1"/>
      <w:numFmt w:val="decimal"/>
      <w:lvlText w:val="%1."/>
      <w:lvlJc w:val="left"/>
      <w:pPr>
        <w:ind w:left="720" w:hanging="360"/>
      </w:pPr>
      <w:rPr>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7AC063A"/>
    <w:multiLevelType w:val="hybridMultilevel"/>
    <w:tmpl w:val="287A29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83E523A"/>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AB3305E"/>
    <w:multiLevelType w:val="hybridMultilevel"/>
    <w:tmpl w:val="5F86FF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1BF6A99"/>
    <w:multiLevelType w:val="hybridMultilevel"/>
    <w:tmpl w:val="81FE78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46474C6"/>
    <w:multiLevelType w:val="hybridMultilevel"/>
    <w:tmpl w:val="055621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601675E"/>
    <w:multiLevelType w:val="hybridMultilevel"/>
    <w:tmpl w:val="1D00FA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C5768CB"/>
    <w:multiLevelType w:val="hybridMultilevel"/>
    <w:tmpl w:val="C7DA722C"/>
    <w:lvl w:ilvl="0" w:tplc="95C63BC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6"/>
  </w:num>
  <w:num w:numId="2">
    <w:abstractNumId w:val="7"/>
  </w:num>
  <w:num w:numId="3">
    <w:abstractNumId w:val="10"/>
  </w:num>
  <w:num w:numId="4">
    <w:abstractNumId w:val="5"/>
  </w:num>
  <w:num w:numId="5">
    <w:abstractNumId w:val="19"/>
  </w:num>
  <w:num w:numId="6">
    <w:abstractNumId w:val="12"/>
  </w:num>
  <w:num w:numId="7">
    <w:abstractNumId w:val="20"/>
  </w:num>
  <w:num w:numId="8">
    <w:abstractNumId w:val="14"/>
  </w:num>
  <w:num w:numId="9">
    <w:abstractNumId w:val="1"/>
  </w:num>
  <w:num w:numId="10">
    <w:abstractNumId w:val="0"/>
  </w:num>
  <w:num w:numId="11">
    <w:abstractNumId w:val="2"/>
  </w:num>
  <w:num w:numId="12">
    <w:abstractNumId w:val="8"/>
  </w:num>
  <w:num w:numId="13">
    <w:abstractNumId w:val="17"/>
  </w:num>
  <w:num w:numId="14">
    <w:abstractNumId w:val="9"/>
  </w:num>
  <w:num w:numId="15">
    <w:abstractNumId w:val="3"/>
  </w:num>
  <w:num w:numId="16">
    <w:abstractNumId w:val="11"/>
  </w:num>
  <w:num w:numId="17">
    <w:abstractNumId w:val="4"/>
  </w:num>
  <w:num w:numId="18">
    <w:abstractNumId w:val="18"/>
  </w:num>
  <w:num w:numId="19">
    <w:abstractNumId w:val="21"/>
  </w:num>
  <w:num w:numId="20">
    <w:abstractNumId w:val="15"/>
  </w:num>
  <w:num w:numId="21">
    <w:abstractNumId w:val="13"/>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hideSpellingErrors/>
  <w:hideGrammaticalErrors/>
  <w:proofState w:spelling="clean" w:grammar="clean"/>
  <w:revisionView w:markup="0"/>
  <w:documentProtection w:edit="readOnly" w:enforcement="1" w:cryptProviderType="rsaAES" w:cryptAlgorithmClass="hash" w:cryptAlgorithmType="typeAny" w:cryptAlgorithmSid="14" w:cryptSpinCount="100000" w:hash="Nke5wukzQmb/mIud0xe6Co/rvtB7pl/t9d/conRTZa0WfQuIK0ob6QGBzgnSuwLuf8OIUetM+3HFtv5SuOpsAA==" w:salt="5Zuoa2BRUehr6oAAGckdJ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B71"/>
    <w:rsid w:val="00000A5B"/>
    <w:rsid w:val="00000F16"/>
    <w:rsid w:val="000014F3"/>
    <w:rsid w:val="00003523"/>
    <w:rsid w:val="00011892"/>
    <w:rsid w:val="00016064"/>
    <w:rsid w:val="000162F1"/>
    <w:rsid w:val="000236D0"/>
    <w:rsid w:val="00025E24"/>
    <w:rsid w:val="00035477"/>
    <w:rsid w:val="00035FBD"/>
    <w:rsid w:val="00036CE2"/>
    <w:rsid w:val="00037E46"/>
    <w:rsid w:val="00042370"/>
    <w:rsid w:val="00042768"/>
    <w:rsid w:val="00045185"/>
    <w:rsid w:val="00046D08"/>
    <w:rsid w:val="00055344"/>
    <w:rsid w:val="00057A4C"/>
    <w:rsid w:val="00064092"/>
    <w:rsid w:val="00065359"/>
    <w:rsid w:val="00066A43"/>
    <w:rsid w:val="0007081D"/>
    <w:rsid w:val="00076024"/>
    <w:rsid w:val="00077264"/>
    <w:rsid w:val="0008071C"/>
    <w:rsid w:val="00081AA3"/>
    <w:rsid w:val="00082776"/>
    <w:rsid w:val="00083241"/>
    <w:rsid w:val="000836DE"/>
    <w:rsid w:val="00083C3E"/>
    <w:rsid w:val="00086190"/>
    <w:rsid w:val="00097264"/>
    <w:rsid w:val="000A01ED"/>
    <w:rsid w:val="000A5047"/>
    <w:rsid w:val="000B3EA1"/>
    <w:rsid w:val="000B5FE9"/>
    <w:rsid w:val="000B79A3"/>
    <w:rsid w:val="000C3ECB"/>
    <w:rsid w:val="000C567B"/>
    <w:rsid w:val="000D1760"/>
    <w:rsid w:val="000D389D"/>
    <w:rsid w:val="000D4B98"/>
    <w:rsid w:val="000D5377"/>
    <w:rsid w:val="000D618F"/>
    <w:rsid w:val="000D6847"/>
    <w:rsid w:val="000E2A23"/>
    <w:rsid w:val="000F2911"/>
    <w:rsid w:val="001116DA"/>
    <w:rsid w:val="00111AED"/>
    <w:rsid w:val="00114BC3"/>
    <w:rsid w:val="00117B9C"/>
    <w:rsid w:val="00117E46"/>
    <w:rsid w:val="001250D3"/>
    <w:rsid w:val="00126049"/>
    <w:rsid w:val="00130D56"/>
    <w:rsid w:val="00132521"/>
    <w:rsid w:val="0013400C"/>
    <w:rsid w:val="0013692C"/>
    <w:rsid w:val="00137151"/>
    <w:rsid w:val="001371A2"/>
    <w:rsid w:val="00141C03"/>
    <w:rsid w:val="00142242"/>
    <w:rsid w:val="001437C8"/>
    <w:rsid w:val="00153C86"/>
    <w:rsid w:val="00156BE6"/>
    <w:rsid w:val="00156D42"/>
    <w:rsid w:val="00160BA7"/>
    <w:rsid w:val="0016216C"/>
    <w:rsid w:val="00162569"/>
    <w:rsid w:val="00162B56"/>
    <w:rsid w:val="00162F14"/>
    <w:rsid w:val="001636B3"/>
    <w:rsid w:val="00172693"/>
    <w:rsid w:val="00172DE7"/>
    <w:rsid w:val="001756F5"/>
    <w:rsid w:val="00181235"/>
    <w:rsid w:val="00182617"/>
    <w:rsid w:val="001879BE"/>
    <w:rsid w:val="00190724"/>
    <w:rsid w:val="00191EA9"/>
    <w:rsid w:val="00196F6D"/>
    <w:rsid w:val="001A0246"/>
    <w:rsid w:val="001A065A"/>
    <w:rsid w:val="001B3103"/>
    <w:rsid w:val="001B3BA8"/>
    <w:rsid w:val="001B7A13"/>
    <w:rsid w:val="001C32EA"/>
    <w:rsid w:val="001C3649"/>
    <w:rsid w:val="001C37F4"/>
    <w:rsid w:val="001C5805"/>
    <w:rsid w:val="001C6482"/>
    <w:rsid w:val="001D10A3"/>
    <w:rsid w:val="001D6279"/>
    <w:rsid w:val="001D637D"/>
    <w:rsid w:val="001E03D7"/>
    <w:rsid w:val="001E1222"/>
    <w:rsid w:val="001E2FFD"/>
    <w:rsid w:val="001F0334"/>
    <w:rsid w:val="001F5575"/>
    <w:rsid w:val="001F657E"/>
    <w:rsid w:val="001F7BF5"/>
    <w:rsid w:val="00202526"/>
    <w:rsid w:val="0020312E"/>
    <w:rsid w:val="00211AC2"/>
    <w:rsid w:val="00212124"/>
    <w:rsid w:val="00222363"/>
    <w:rsid w:val="002261CC"/>
    <w:rsid w:val="002269B7"/>
    <w:rsid w:val="0022755B"/>
    <w:rsid w:val="00227628"/>
    <w:rsid w:val="00230DAD"/>
    <w:rsid w:val="00232D88"/>
    <w:rsid w:val="00243AD5"/>
    <w:rsid w:val="00247BFC"/>
    <w:rsid w:val="002506A8"/>
    <w:rsid w:val="00251C4C"/>
    <w:rsid w:val="0027261D"/>
    <w:rsid w:val="002755C0"/>
    <w:rsid w:val="00282114"/>
    <w:rsid w:val="002941FB"/>
    <w:rsid w:val="002969A8"/>
    <w:rsid w:val="00297482"/>
    <w:rsid w:val="002A47D3"/>
    <w:rsid w:val="002A6A7B"/>
    <w:rsid w:val="002B0B09"/>
    <w:rsid w:val="002B54CF"/>
    <w:rsid w:val="002B77F4"/>
    <w:rsid w:val="002B7C7F"/>
    <w:rsid w:val="002D1130"/>
    <w:rsid w:val="002D23BD"/>
    <w:rsid w:val="002D318F"/>
    <w:rsid w:val="002D5EED"/>
    <w:rsid w:val="002D6AD4"/>
    <w:rsid w:val="002E17D7"/>
    <w:rsid w:val="002E1AB3"/>
    <w:rsid w:val="002E2D5D"/>
    <w:rsid w:val="002E6B2B"/>
    <w:rsid w:val="002F0631"/>
    <w:rsid w:val="002F2486"/>
    <w:rsid w:val="002F2A01"/>
    <w:rsid w:val="002F5112"/>
    <w:rsid w:val="002F6F72"/>
    <w:rsid w:val="00303564"/>
    <w:rsid w:val="00303766"/>
    <w:rsid w:val="00304589"/>
    <w:rsid w:val="00307A4B"/>
    <w:rsid w:val="00311F18"/>
    <w:rsid w:val="00324A7D"/>
    <w:rsid w:val="00330872"/>
    <w:rsid w:val="003311A8"/>
    <w:rsid w:val="00332D4C"/>
    <w:rsid w:val="00334BE6"/>
    <w:rsid w:val="00336636"/>
    <w:rsid w:val="003426A7"/>
    <w:rsid w:val="0034421D"/>
    <w:rsid w:val="00346924"/>
    <w:rsid w:val="00347C60"/>
    <w:rsid w:val="003502B2"/>
    <w:rsid w:val="00354989"/>
    <w:rsid w:val="0035525C"/>
    <w:rsid w:val="0035565A"/>
    <w:rsid w:val="003602A0"/>
    <w:rsid w:val="003615F7"/>
    <w:rsid w:val="00361883"/>
    <w:rsid w:val="00365A21"/>
    <w:rsid w:val="00366A15"/>
    <w:rsid w:val="003674A2"/>
    <w:rsid w:val="00367A44"/>
    <w:rsid w:val="003719F4"/>
    <w:rsid w:val="003722DB"/>
    <w:rsid w:val="0037608A"/>
    <w:rsid w:val="00376AA5"/>
    <w:rsid w:val="00386690"/>
    <w:rsid w:val="003873BD"/>
    <w:rsid w:val="00393130"/>
    <w:rsid w:val="0039497F"/>
    <w:rsid w:val="0039691A"/>
    <w:rsid w:val="003A21C4"/>
    <w:rsid w:val="003A5839"/>
    <w:rsid w:val="003B4BFF"/>
    <w:rsid w:val="003B52F1"/>
    <w:rsid w:val="003B55D1"/>
    <w:rsid w:val="003B592B"/>
    <w:rsid w:val="003C1E2B"/>
    <w:rsid w:val="003D1FE6"/>
    <w:rsid w:val="003E0C8D"/>
    <w:rsid w:val="003E1227"/>
    <w:rsid w:val="003E16A4"/>
    <w:rsid w:val="003E586C"/>
    <w:rsid w:val="003E6835"/>
    <w:rsid w:val="003F56C9"/>
    <w:rsid w:val="003F7025"/>
    <w:rsid w:val="003F7996"/>
    <w:rsid w:val="004019AF"/>
    <w:rsid w:val="00401F44"/>
    <w:rsid w:val="00410B1E"/>
    <w:rsid w:val="004129FA"/>
    <w:rsid w:val="00414043"/>
    <w:rsid w:val="00415383"/>
    <w:rsid w:val="004166DD"/>
    <w:rsid w:val="004175BE"/>
    <w:rsid w:val="00420D22"/>
    <w:rsid w:val="00425FC7"/>
    <w:rsid w:val="004278DC"/>
    <w:rsid w:val="00434638"/>
    <w:rsid w:val="00434BB9"/>
    <w:rsid w:val="004368B1"/>
    <w:rsid w:val="004479E3"/>
    <w:rsid w:val="0045313B"/>
    <w:rsid w:val="00453D57"/>
    <w:rsid w:val="00453EA9"/>
    <w:rsid w:val="00454F57"/>
    <w:rsid w:val="0046390E"/>
    <w:rsid w:val="0046414E"/>
    <w:rsid w:val="00466612"/>
    <w:rsid w:val="0046712E"/>
    <w:rsid w:val="0047136D"/>
    <w:rsid w:val="00472FA7"/>
    <w:rsid w:val="0047426F"/>
    <w:rsid w:val="004764D9"/>
    <w:rsid w:val="00476D49"/>
    <w:rsid w:val="0048779F"/>
    <w:rsid w:val="00490F28"/>
    <w:rsid w:val="00491408"/>
    <w:rsid w:val="0049190D"/>
    <w:rsid w:val="00491DFC"/>
    <w:rsid w:val="00496D09"/>
    <w:rsid w:val="0049713A"/>
    <w:rsid w:val="004A1DAB"/>
    <w:rsid w:val="004A2D6F"/>
    <w:rsid w:val="004A67B0"/>
    <w:rsid w:val="004A75F6"/>
    <w:rsid w:val="004B3D94"/>
    <w:rsid w:val="004B62D7"/>
    <w:rsid w:val="004C3F5C"/>
    <w:rsid w:val="004C5C76"/>
    <w:rsid w:val="004D3F2D"/>
    <w:rsid w:val="004D6935"/>
    <w:rsid w:val="004D72B8"/>
    <w:rsid w:val="004E165A"/>
    <w:rsid w:val="004E5BF2"/>
    <w:rsid w:val="004E6CB2"/>
    <w:rsid w:val="004F283D"/>
    <w:rsid w:val="004F341A"/>
    <w:rsid w:val="004F3705"/>
    <w:rsid w:val="004F4CE6"/>
    <w:rsid w:val="0050223C"/>
    <w:rsid w:val="00502479"/>
    <w:rsid w:val="0050458C"/>
    <w:rsid w:val="00507F83"/>
    <w:rsid w:val="00515A25"/>
    <w:rsid w:val="00516741"/>
    <w:rsid w:val="00527567"/>
    <w:rsid w:val="005308E7"/>
    <w:rsid w:val="00535AAF"/>
    <w:rsid w:val="00535F81"/>
    <w:rsid w:val="00541650"/>
    <w:rsid w:val="00542CB0"/>
    <w:rsid w:val="00547ED2"/>
    <w:rsid w:val="00551183"/>
    <w:rsid w:val="00553D51"/>
    <w:rsid w:val="00555059"/>
    <w:rsid w:val="00555B58"/>
    <w:rsid w:val="005616A1"/>
    <w:rsid w:val="005675BA"/>
    <w:rsid w:val="005676E9"/>
    <w:rsid w:val="005707CD"/>
    <w:rsid w:val="00572982"/>
    <w:rsid w:val="005740A4"/>
    <w:rsid w:val="00577D47"/>
    <w:rsid w:val="005841CA"/>
    <w:rsid w:val="00584BA9"/>
    <w:rsid w:val="00586DE0"/>
    <w:rsid w:val="00596F31"/>
    <w:rsid w:val="00597622"/>
    <w:rsid w:val="005A7161"/>
    <w:rsid w:val="005B0093"/>
    <w:rsid w:val="005B2383"/>
    <w:rsid w:val="005B5103"/>
    <w:rsid w:val="005B58AD"/>
    <w:rsid w:val="005B70C0"/>
    <w:rsid w:val="005B7855"/>
    <w:rsid w:val="005B7DFF"/>
    <w:rsid w:val="005C06A6"/>
    <w:rsid w:val="005D018A"/>
    <w:rsid w:val="005D164F"/>
    <w:rsid w:val="005D17D6"/>
    <w:rsid w:val="005D1A6A"/>
    <w:rsid w:val="005D2186"/>
    <w:rsid w:val="005D2888"/>
    <w:rsid w:val="005D437F"/>
    <w:rsid w:val="005D55DF"/>
    <w:rsid w:val="005D7E5E"/>
    <w:rsid w:val="005D7FCA"/>
    <w:rsid w:val="005F241D"/>
    <w:rsid w:val="005F33D0"/>
    <w:rsid w:val="005F3EDC"/>
    <w:rsid w:val="005F6504"/>
    <w:rsid w:val="00607EC2"/>
    <w:rsid w:val="006132F0"/>
    <w:rsid w:val="00617E78"/>
    <w:rsid w:val="00621E63"/>
    <w:rsid w:val="00624614"/>
    <w:rsid w:val="00633190"/>
    <w:rsid w:val="0063724A"/>
    <w:rsid w:val="00637C2E"/>
    <w:rsid w:val="00646869"/>
    <w:rsid w:val="006547CD"/>
    <w:rsid w:val="006553A2"/>
    <w:rsid w:val="006635E1"/>
    <w:rsid w:val="0066455E"/>
    <w:rsid w:val="00665326"/>
    <w:rsid w:val="00667253"/>
    <w:rsid w:val="00667EE0"/>
    <w:rsid w:val="006747D6"/>
    <w:rsid w:val="006809CA"/>
    <w:rsid w:val="006907DD"/>
    <w:rsid w:val="006970E2"/>
    <w:rsid w:val="0069726E"/>
    <w:rsid w:val="006A0A2B"/>
    <w:rsid w:val="006A0AE1"/>
    <w:rsid w:val="006A2044"/>
    <w:rsid w:val="006A5B57"/>
    <w:rsid w:val="006A7D7C"/>
    <w:rsid w:val="006B4E2B"/>
    <w:rsid w:val="006B5CEE"/>
    <w:rsid w:val="006B6668"/>
    <w:rsid w:val="006B6872"/>
    <w:rsid w:val="006B6D50"/>
    <w:rsid w:val="006C1884"/>
    <w:rsid w:val="006C33AA"/>
    <w:rsid w:val="006C3BBB"/>
    <w:rsid w:val="006C5442"/>
    <w:rsid w:val="006D6C54"/>
    <w:rsid w:val="006E32E3"/>
    <w:rsid w:val="006E7624"/>
    <w:rsid w:val="006F2157"/>
    <w:rsid w:val="006F3637"/>
    <w:rsid w:val="006F36A1"/>
    <w:rsid w:val="006F7ACD"/>
    <w:rsid w:val="0070073B"/>
    <w:rsid w:val="00700EAA"/>
    <w:rsid w:val="00702C35"/>
    <w:rsid w:val="00706BA0"/>
    <w:rsid w:val="00711A51"/>
    <w:rsid w:val="007174FF"/>
    <w:rsid w:val="00721FE8"/>
    <w:rsid w:val="00722462"/>
    <w:rsid w:val="00726C1F"/>
    <w:rsid w:val="007276CC"/>
    <w:rsid w:val="00733771"/>
    <w:rsid w:val="00734BFD"/>
    <w:rsid w:val="00734D91"/>
    <w:rsid w:val="00746CAB"/>
    <w:rsid w:val="00751D9E"/>
    <w:rsid w:val="00752F79"/>
    <w:rsid w:val="0075374A"/>
    <w:rsid w:val="0075471E"/>
    <w:rsid w:val="00754A01"/>
    <w:rsid w:val="00763A25"/>
    <w:rsid w:val="007705B9"/>
    <w:rsid w:val="00780298"/>
    <w:rsid w:val="00784373"/>
    <w:rsid w:val="00791783"/>
    <w:rsid w:val="00791BB1"/>
    <w:rsid w:val="00792E33"/>
    <w:rsid w:val="00793151"/>
    <w:rsid w:val="00793A83"/>
    <w:rsid w:val="00793F01"/>
    <w:rsid w:val="00797D9B"/>
    <w:rsid w:val="007A0ECB"/>
    <w:rsid w:val="007A4BCA"/>
    <w:rsid w:val="007A7F15"/>
    <w:rsid w:val="007B1EA4"/>
    <w:rsid w:val="007B2029"/>
    <w:rsid w:val="007B4A63"/>
    <w:rsid w:val="007C3022"/>
    <w:rsid w:val="007C45E5"/>
    <w:rsid w:val="007D0B43"/>
    <w:rsid w:val="007D6AF2"/>
    <w:rsid w:val="007D764F"/>
    <w:rsid w:val="007E4D3B"/>
    <w:rsid w:val="007E4F5B"/>
    <w:rsid w:val="007F1B8E"/>
    <w:rsid w:val="007F39B7"/>
    <w:rsid w:val="007F4185"/>
    <w:rsid w:val="007F447E"/>
    <w:rsid w:val="0080138C"/>
    <w:rsid w:val="00801E17"/>
    <w:rsid w:val="00803E86"/>
    <w:rsid w:val="008071E7"/>
    <w:rsid w:val="008072EA"/>
    <w:rsid w:val="00807C9E"/>
    <w:rsid w:val="00810C13"/>
    <w:rsid w:val="0081152A"/>
    <w:rsid w:val="00820550"/>
    <w:rsid w:val="00822007"/>
    <w:rsid w:val="0082229B"/>
    <w:rsid w:val="008235EB"/>
    <w:rsid w:val="00824767"/>
    <w:rsid w:val="00830FB0"/>
    <w:rsid w:val="0083451B"/>
    <w:rsid w:val="0083486F"/>
    <w:rsid w:val="00834888"/>
    <w:rsid w:val="0084295A"/>
    <w:rsid w:val="00846B3A"/>
    <w:rsid w:val="00847045"/>
    <w:rsid w:val="008478D2"/>
    <w:rsid w:val="008516B3"/>
    <w:rsid w:val="00853D3E"/>
    <w:rsid w:val="00854FB1"/>
    <w:rsid w:val="00855243"/>
    <w:rsid w:val="008553F7"/>
    <w:rsid w:val="00860114"/>
    <w:rsid w:val="00865C87"/>
    <w:rsid w:val="0087487A"/>
    <w:rsid w:val="00874E2C"/>
    <w:rsid w:val="00874F5F"/>
    <w:rsid w:val="008811AE"/>
    <w:rsid w:val="008818CB"/>
    <w:rsid w:val="00891FD7"/>
    <w:rsid w:val="008936E8"/>
    <w:rsid w:val="00895350"/>
    <w:rsid w:val="00897337"/>
    <w:rsid w:val="008A52FF"/>
    <w:rsid w:val="008B55E9"/>
    <w:rsid w:val="008C068F"/>
    <w:rsid w:val="008C678A"/>
    <w:rsid w:val="008D3E2D"/>
    <w:rsid w:val="008D52EE"/>
    <w:rsid w:val="008D5514"/>
    <w:rsid w:val="008D7CB1"/>
    <w:rsid w:val="008E2DCF"/>
    <w:rsid w:val="008E4797"/>
    <w:rsid w:val="008F198A"/>
    <w:rsid w:val="008F2884"/>
    <w:rsid w:val="008F3555"/>
    <w:rsid w:val="009030DE"/>
    <w:rsid w:val="00906A57"/>
    <w:rsid w:val="00906B6B"/>
    <w:rsid w:val="009076E1"/>
    <w:rsid w:val="00907C9C"/>
    <w:rsid w:val="00916396"/>
    <w:rsid w:val="009163CA"/>
    <w:rsid w:val="009168B2"/>
    <w:rsid w:val="00921981"/>
    <w:rsid w:val="00923760"/>
    <w:rsid w:val="00925AB6"/>
    <w:rsid w:val="009308B2"/>
    <w:rsid w:val="0093282F"/>
    <w:rsid w:val="009434DB"/>
    <w:rsid w:val="00950566"/>
    <w:rsid w:val="00950BF5"/>
    <w:rsid w:val="00951C75"/>
    <w:rsid w:val="00955054"/>
    <w:rsid w:val="00956AD7"/>
    <w:rsid w:val="00960F7C"/>
    <w:rsid w:val="00963BD0"/>
    <w:rsid w:val="0096558F"/>
    <w:rsid w:val="00967D2D"/>
    <w:rsid w:val="00967DD6"/>
    <w:rsid w:val="009700FB"/>
    <w:rsid w:val="00971EC4"/>
    <w:rsid w:val="00975341"/>
    <w:rsid w:val="00983AD0"/>
    <w:rsid w:val="00983F08"/>
    <w:rsid w:val="00984128"/>
    <w:rsid w:val="009842D3"/>
    <w:rsid w:val="00985954"/>
    <w:rsid w:val="00985CF3"/>
    <w:rsid w:val="00986D63"/>
    <w:rsid w:val="009874F5"/>
    <w:rsid w:val="009902BE"/>
    <w:rsid w:val="009A45A7"/>
    <w:rsid w:val="009A486A"/>
    <w:rsid w:val="009B289F"/>
    <w:rsid w:val="009B4FC0"/>
    <w:rsid w:val="009B5D64"/>
    <w:rsid w:val="009C0A46"/>
    <w:rsid w:val="009C1D6D"/>
    <w:rsid w:val="009C589D"/>
    <w:rsid w:val="009C7C32"/>
    <w:rsid w:val="009D2654"/>
    <w:rsid w:val="009D4424"/>
    <w:rsid w:val="009D7D7A"/>
    <w:rsid w:val="009E1FFF"/>
    <w:rsid w:val="009E57A4"/>
    <w:rsid w:val="009F00BA"/>
    <w:rsid w:val="009F29BD"/>
    <w:rsid w:val="009F4A18"/>
    <w:rsid w:val="009F53E1"/>
    <w:rsid w:val="00A01618"/>
    <w:rsid w:val="00A02572"/>
    <w:rsid w:val="00A0527D"/>
    <w:rsid w:val="00A054ED"/>
    <w:rsid w:val="00A101FE"/>
    <w:rsid w:val="00A10274"/>
    <w:rsid w:val="00A1379E"/>
    <w:rsid w:val="00A149CC"/>
    <w:rsid w:val="00A1654F"/>
    <w:rsid w:val="00A2431E"/>
    <w:rsid w:val="00A26926"/>
    <w:rsid w:val="00A27708"/>
    <w:rsid w:val="00A30CBF"/>
    <w:rsid w:val="00A33E62"/>
    <w:rsid w:val="00A3579B"/>
    <w:rsid w:val="00A3585F"/>
    <w:rsid w:val="00A41940"/>
    <w:rsid w:val="00A43B9A"/>
    <w:rsid w:val="00A461FA"/>
    <w:rsid w:val="00A51C62"/>
    <w:rsid w:val="00A52EFD"/>
    <w:rsid w:val="00A6215A"/>
    <w:rsid w:val="00A62DF2"/>
    <w:rsid w:val="00A631D4"/>
    <w:rsid w:val="00A63CB1"/>
    <w:rsid w:val="00A7009B"/>
    <w:rsid w:val="00A71522"/>
    <w:rsid w:val="00A73F47"/>
    <w:rsid w:val="00A74873"/>
    <w:rsid w:val="00A74AFE"/>
    <w:rsid w:val="00A76DA6"/>
    <w:rsid w:val="00A918AD"/>
    <w:rsid w:val="00A9583D"/>
    <w:rsid w:val="00A95DB8"/>
    <w:rsid w:val="00A9702F"/>
    <w:rsid w:val="00A97DDD"/>
    <w:rsid w:val="00AA645E"/>
    <w:rsid w:val="00AB3CA0"/>
    <w:rsid w:val="00AC2E16"/>
    <w:rsid w:val="00AC38D5"/>
    <w:rsid w:val="00AC5AD2"/>
    <w:rsid w:val="00AD73CC"/>
    <w:rsid w:val="00AE45DF"/>
    <w:rsid w:val="00AE52A1"/>
    <w:rsid w:val="00AE557A"/>
    <w:rsid w:val="00AE5AFA"/>
    <w:rsid w:val="00AF35F3"/>
    <w:rsid w:val="00AF419E"/>
    <w:rsid w:val="00AF578C"/>
    <w:rsid w:val="00B000AA"/>
    <w:rsid w:val="00B11A83"/>
    <w:rsid w:val="00B13CB5"/>
    <w:rsid w:val="00B14C12"/>
    <w:rsid w:val="00B15218"/>
    <w:rsid w:val="00B20419"/>
    <w:rsid w:val="00B22192"/>
    <w:rsid w:val="00B37386"/>
    <w:rsid w:val="00B40C54"/>
    <w:rsid w:val="00B419D7"/>
    <w:rsid w:val="00B44AC0"/>
    <w:rsid w:val="00B44D6A"/>
    <w:rsid w:val="00B457F3"/>
    <w:rsid w:val="00B46A49"/>
    <w:rsid w:val="00B50F84"/>
    <w:rsid w:val="00B516DA"/>
    <w:rsid w:val="00B5205D"/>
    <w:rsid w:val="00B54A2B"/>
    <w:rsid w:val="00B569F1"/>
    <w:rsid w:val="00B62050"/>
    <w:rsid w:val="00B62EE0"/>
    <w:rsid w:val="00B65C0B"/>
    <w:rsid w:val="00B66352"/>
    <w:rsid w:val="00B66CC1"/>
    <w:rsid w:val="00B7448C"/>
    <w:rsid w:val="00B75EBD"/>
    <w:rsid w:val="00B765DE"/>
    <w:rsid w:val="00B771D7"/>
    <w:rsid w:val="00B84279"/>
    <w:rsid w:val="00B863B8"/>
    <w:rsid w:val="00B904D8"/>
    <w:rsid w:val="00B92967"/>
    <w:rsid w:val="00B92A5C"/>
    <w:rsid w:val="00B92E22"/>
    <w:rsid w:val="00B93446"/>
    <w:rsid w:val="00B94307"/>
    <w:rsid w:val="00B95892"/>
    <w:rsid w:val="00B971D7"/>
    <w:rsid w:val="00BA3889"/>
    <w:rsid w:val="00BA4D67"/>
    <w:rsid w:val="00BB1BB0"/>
    <w:rsid w:val="00BB2892"/>
    <w:rsid w:val="00BB46F6"/>
    <w:rsid w:val="00BB63D1"/>
    <w:rsid w:val="00BB7227"/>
    <w:rsid w:val="00BC121E"/>
    <w:rsid w:val="00BC6C1A"/>
    <w:rsid w:val="00BD0FAF"/>
    <w:rsid w:val="00BD1C53"/>
    <w:rsid w:val="00BD4A7F"/>
    <w:rsid w:val="00BD6BB5"/>
    <w:rsid w:val="00BE0187"/>
    <w:rsid w:val="00BE20DA"/>
    <w:rsid w:val="00BF0F6C"/>
    <w:rsid w:val="00BF3484"/>
    <w:rsid w:val="00BF5107"/>
    <w:rsid w:val="00C02872"/>
    <w:rsid w:val="00C1123D"/>
    <w:rsid w:val="00C11FF6"/>
    <w:rsid w:val="00C12463"/>
    <w:rsid w:val="00C13329"/>
    <w:rsid w:val="00C14882"/>
    <w:rsid w:val="00C16D4C"/>
    <w:rsid w:val="00C16F55"/>
    <w:rsid w:val="00C17A04"/>
    <w:rsid w:val="00C209C5"/>
    <w:rsid w:val="00C225D9"/>
    <w:rsid w:val="00C23AF0"/>
    <w:rsid w:val="00C23E7E"/>
    <w:rsid w:val="00C27364"/>
    <w:rsid w:val="00C323F3"/>
    <w:rsid w:val="00C32C98"/>
    <w:rsid w:val="00C36094"/>
    <w:rsid w:val="00C362F3"/>
    <w:rsid w:val="00C44115"/>
    <w:rsid w:val="00C5132E"/>
    <w:rsid w:val="00C51E24"/>
    <w:rsid w:val="00C52A36"/>
    <w:rsid w:val="00C53296"/>
    <w:rsid w:val="00C544E5"/>
    <w:rsid w:val="00C613C9"/>
    <w:rsid w:val="00C63467"/>
    <w:rsid w:val="00C84766"/>
    <w:rsid w:val="00C8575E"/>
    <w:rsid w:val="00C91033"/>
    <w:rsid w:val="00CA0153"/>
    <w:rsid w:val="00CA4A9D"/>
    <w:rsid w:val="00CB12F4"/>
    <w:rsid w:val="00CB72DA"/>
    <w:rsid w:val="00CC33D5"/>
    <w:rsid w:val="00CC64EC"/>
    <w:rsid w:val="00CC681D"/>
    <w:rsid w:val="00CC6D89"/>
    <w:rsid w:val="00CD0A4B"/>
    <w:rsid w:val="00CD60DC"/>
    <w:rsid w:val="00CD6BD2"/>
    <w:rsid w:val="00CD6DEB"/>
    <w:rsid w:val="00CD79C8"/>
    <w:rsid w:val="00CE3A5D"/>
    <w:rsid w:val="00CF312E"/>
    <w:rsid w:val="00CF3B13"/>
    <w:rsid w:val="00CF6304"/>
    <w:rsid w:val="00D02D82"/>
    <w:rsid w:val="00D0335E"/>
    <w:rsid w:val="00D05B0B"/>
    <w:rsid w:val="00D1200F"/>
    <w:rsid w:val="00D17E2C"/>
    <w:rsid w:val="00D27B50"/>
    <w:rsid w:val="00D30916"/>
    <w:rsid w:val="00D37007"/>
    <w:rsid w:val="00D40726"/>
    <w:rsid w:val="00D40E3A"/>
    <w:rsid w:val="00D70403"/>
    <w:rsid w:val="00D75DE2"/>
    <w:rsid w:val="00D80F97"/>
    <w:rsid w:val="00D81672"/>
    <w:rsid w:val="00D84AAA"/>
    <w:rsid w:val="00D86E47"/>
    <w:rsid w:val="00D87A8C"/>
    <w:rsid w:val="00D915B5"/>
    <w:rsid w:val="00D92CC7"/>
    <w:rsid w:val="00D9327B"/>
    <w:rsid w:val="00D94A96"/>
    <w:rsid w:val="00DA096E"/>
    <w:rsid w:val="00DA2239"/>
    <w:rsid w:val="00DA3685"/>
    <w:rsid w:val="00DA396D"/>
    <w:rsid w:val="00DA514D"/>
    <w:rsid w:val="00DB1CC3"/>
    <w:rsid w:val="00DB4FA5"/>
    <w:rsid w:val="00DC0F96"/>
    <w:rsid w:val="00DC3096"/>
    <w:rsid w:val="00DC38C9"/>
    <w:rsid w:val="00DC4F66"/>
    <w:rsid w:val="00DD13D4"/>
    <w:rsid w:val="00DD19CA"/>
    <w:rsid w:val="00DD3BCF"/>
    <w:rsid w:val="00DD5B71"/>
    <w:rsid w:val="00DD6B95"/>
    <w:rsid w:val="00DE0D93"/>
    <w:rsid w:val="00DE1015"/>
    <w:rsid w:val="00DE143F"/>
    <w:rsid w:val="00DE28B1"/>
    <w:rsid w:val="00DE4A36"/>
    <w:rsid w:val="00DE5DE6"/>
    <w:rsid w:val="00DE6A8A"/>
    <w:rsid w:val="00DF054B"/>
    <w:rsid w:val="00DF1918"/>
    <w:rsid w:val="00DF78C7"/>
    <w:rsid w:val="00E02190"/>
    <w:rsid w:val="00E12C69"/>
    <w:rsid w:val="00E1436D"/>
    <w:rsid w:val="00E156E4"/>
    <w:rsid w:val="00E16332"/>
    <w:rsid w:val="00E20A84"/>
    <w:rsid w:val="00E24106"/>
    <w:rsid w:val="00E2618D"/>
    <w:rsid w:val="00E26BFE"/>
    <w:rsid w:val="00E27620"/>
    <w:rsid w:val="00E313AA"/>
    <w:rsid w:val="00E31A03"/>
    <w:rsid w:val="00E33095"/>
    <w:rsid w:val="00E42E7F"/>
    <w:rsid w:val="00E45A9B"/>
    <w:rsid w:val="00E47FD9"/>
    <w:rsid w:val="00E51396"/>
    <w:rsid w:val="00E521B2"/>
    <w:rsid w:val="00E5421F"/>
    <w:rsid w:val="00E5484D"/>
    <w:rsid w:val="00E55C3E"/>
    <w:rsid w:val="00E5616B"/>
    <w:rsid w:val="00E57DF0"/>
    <w:rsid w:val="00E6282E"/>
    <w:rsid w:val="00E6345A"/>
    <w:rsid w:val="00E6703E"/>
    <w:rsid w:val="00E72984"/>
    <w:rsid w:val="00E75112"/>
    <w:rsid w:val="00E7580C"/>
    <w:rsid w:val="00E82080"/>
    <w:rsid w:val="00E824C7"/>
    <w:rsid w:val="00E83F65"/>
    <w:rsid w:val="00E84E9C"/>
    <w:rsid w:val="00E8573B"/>
    <w:rsid w:val="00EA1614"/>
    <w:rsid w:val="00EA1A54"/>
    <w:rsid w:val="00EA4F3A"/>
    <w:rsid w:val="00EA7F44"/>
    <w:rsid w:val="00EB2E3F"/>
    <w:rsid w:val="00EB3100"/>
    <w:rsid w:val="00EB4CE3"/>
    <w:rsid w:val="00EC209D"/>
    <w:rsid w:val="00ED2397"/>
    <w:rsid w:val="00ED5C32"/>
    <w:rsid w:val="00EE74B4"/>
    <w:rsid w:val="00EF3036"/>
    <w:rsid w:val="00EF48A3"/>
    <w:rsid w:val="00EF524D"/>
    <w:rsid w:val="00EF5801"/>
    <w:rsid w:val="00EF7B56"/>
    <w:rsid w:val="00F0022E"/>
    <w:rsid w:val="00F05283"/>
    <w:rsid w:val="00F07CCB"/>
    <w:rsid w:val="00F116AD"/>
    <w:rsid w:val="00F11F65"/>
    <w:rsid w:val="00F13453"/>
    <w:rsid w:val="00F14F9B"/>
    <w:rsid w:val="00F2251C"/>
    <w:rsid w:val="00F26119"/>
    <w:rsid w:val="00F26C1E"/>
    <w:rsid w:val="00F321EE"/>
    <w:rsid w:val="00F32F35"/>
    <w:rsid w:val="00F35B42"/>
    <w:rsid w:val="00F41A0E"/>
    <w:rsid w:val="00F43111"/>
    <w:rsid w:val="00F45FC9"/>
    <w:rsid w:val="00F46CCF"/>
    <w:rsid w:val="00F63F8A"/>
    <w:rsid w:val="00F66BAE"/>
    <w:rsid w:val="00F70DF6"/>
    <w:rsid w:val="00F71B9F"/>
    <w:rsid w:val="00F74940"/>
    <w:rsid w:val="00F7516C"/>
    <w:rsid w:val="00F75CFC"/>
    <w:rsid w:val="00F760ED"/>
    <w:rsid w:val="00F775A2"/>
    <w:rsid w:val="00F8509A"/>
    <w:rsid w:val="00F864F8"/>
    <w:rsid w:val="00F90551"/>
    <w:rsid w:val="00F90BAD"/>
    <w:rsid w:val="00F923F4"/>
    <w:rsid w:val="00F9250F"/>
    <w:rsid w:val="00F93520"/>
    <w:rsid w:val="00FA0516"/>
    <w:rsid w:val="00FA0707"/>
    <w:rsid w:val="00FA26CC"/>
    <w:rsid w:val="00FA7313"/>
    <w:rsid w:val="00FA7ABD"/>
    <w:rsid w:val="00FB18F6"/>
    <w:rsid w:val="00FB38D4"/>
    <w:rsid w:val="00FB4986"/>
    <w:rsid w:val="00FC1697"/>
    <w:rsid w:val="00FC224C"/>
    <w:rsid w:val="00FC41DB"/>
    <w:rsid w:val="00FD027B"/>
    <w:rsid w:val="00FD08E2"/>
    <w:rsid w:val="00FD18EB"/>
    <w:rsid w:val="00FD1FDE"/>
    <w:rsid w:val="00FE08F1"/>
    <w:rsid w:val="00FE34AD"/>
    <w:rsid w:val="00FE4EE1"/>
    <w:rsid w:val="00FE5239"/>
    <w:rsid w:val="00FE56F0"/>
    <w:rsid w:val="00FF2AD7"/>
    <w:rsid w:val="00FF464F"/>
    <w:rsid w:val="00FF708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92939"/>
  <w15:docId w15:val="{E101CBE0-595A-4ED5-8C9C-1485B4439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B71"/>
  </w:style>
  <w:style w:type="paragraph" w:styleId="Heading1">
    <w:name w:val="heading 1"/>
    <w:basedOn w:val="Normal"/>
    <w:next w:val="Normal"/>
    <w:link w:val="Heading1Char"/>
    <w:uiPriority w:val="9"/>
    <w:qFormat/>
    <w:rsid w:val="00DD5B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D5B7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D5B7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5B7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D5B7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D5B71"/>
    <w:rPr>
      <w:rFonts w:asciiTheme="majorHAnsi" w:eastAsiaTheme="majorEastAsia" w:hAnsiTheme="majorHAnsi" w:cstheme="majorBidi"/>
      <w:b/>
      <w:bCs/>
      <w:color w:val="4F81BD" w:themeColor="accent1"/>
    </w:rPr>
  </w:style>
  <w:style w:type="table" w:styleId="TableGrid">
    <w:name w:val="Table Grid"/>
    <w:basedOn w:val="TableNormal"/>
    <w:uiPriority w:val="59"/>
    <w:rsid w:val="00DD5B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7D47"/>
    <w:pPr>
      <w:ind w:left="720"/>
      <w:contextualSpacing/>
    </w:pPr>
  </w:style>
  <w:style w:type="paragraph" w:styleId="Header">
    <w:name w:val="header"/>
    <w:basedOn w:val="Normal"/>
    <w:link w:val="HeaderChar"/>
    <w:uiPriority w:val="99"/>
    <w:unhideWhenUsed/>
    <w:rsid w:val="00A165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654F"/>
  </w:style>
  <w:style w:type="paragraph" w:styleId="Footer">
    <w:name w:val="footer"/>
    <w:basedOn w:val="Normal"/>
    <w:link w:val="FooterChar"/>
    <w:uiPriority w:val="99"/>
    <w:unhideWhenUsed/>
    <w:rsid w:val="00A165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654F"/>
  </w:style>
  <w:style w:type="paragraph" w:customStyle="1" w:styleId="Default">
    <w:name w:val="Default"/>
    <w:rsid w:val="00906B6B"/>
    <w:pPr>
      <w:autoSpaceDE w:val="0"/>
      <w:autoSpaceDN w:val="0"/>
      <w:adjustRightInd w:val="0"/>
      <w:spacing w:after="0" w:line="240" w:lineRule="auto"/>
    </w:pPr>
    <w:rPr>
      <w:rFonts w:ascii="Arial" w:hAnsi="Arial" w:cs="Arial"/>
      <w:color w:val="000000"/>
      <w:sz w:val="24"/>
      <w:szCs w:val="24"/>
      <w:lang w:val="en-AU"/>
    </w:rPr>
  </w:style>
  <w:style w:type="character" w:styleId="Hyperlink">
    <w:name w:val="Hyperlink"/>
    <w:basedOn w:val="DefaultParagraphFont"/>
    <w:uiPriority w:val="99"/>
    <w:unhideWhenUsed/>
    <w:rsid w:val="006A7D7C"/>
    <w:rPr>
      <w:color w:val="0000FF"/>
      <w:u w:val="single"/>
    </w:rPr>
  </w:style>
  <w:style w:type="paragraph" w:customStyle="1" w:styleId="paragraph">
    <w:name w:val="paragraph"/>
    <w:basedOn w:val="Normal"/>
    <w:rsid w:val="00516741"/>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normaltextrun">
    <w:name w:val="normaltextrun"/>
    <w:basedOn w:val="DefaultParagraphFont"/>
    <w:rsid w:val="00516741"/>
  </w:style>
  <w:style w:type="character" w:customStyle="1" w:styleId="eop">
    <w:name w:val="eop"/>
    <w:basedOn w:val="DefaultParagraphFont"/>
    <w:rsid w:val="00516741"/>
  </w:style>
  <w:style w:type="paragraph" w:customStyle="1" w:styleId="Subsection">
    <w:name w:val="Subsection"/>
    <w:rsid w:val="0007081D"/>
    <w:pPr>
      <w:tabs>
        <w:tab w:val="right" w:pos="595"/>
        <w:tab w:val="left" w:pos="879"/>
      </w:tabs>
      <w:spacing w:before="160" w:after="0" w:line="260" w:lineRule="atLeast"/>
      <w:ind w:left="879" w:hanging="879"/>
    </w:pPr>
    <w:rPr>
      <w:rFonts w:ascii="Times New Roman" w:eastAsia="Times New Roman" w:hAnsi="Times New Roman" w:cs="Times New Roman"/>
      <w:sz w:val="24"/>
      <w:szCs w:val="20"/>
      <w:lang w:val="en-AU" w:eastAsia="en-AU"/>
    </w:rPr>
  </w:style>
  <w:style w:type="paragraph" w:styleId="TOC1">
    <w:name w:val="toc 1"/>
    <w:basedOn w:val="Normal"/>
    <w:next w:val="Normal"/>
    <w:autoRedefine/>
    <w:uiPriority w:val="39"/>
    <w:unhideWhenUsed/>
    <w:rsid w:val="00B000AA"/>
    <w:pPr>
      <w:tabs>
        <w:tab w:val="left" w:pos="1843"/>
        <w:tab w:val="right" w:leader="dot" w:pos="9016"/>
      </w:tabs>
      <w:spacing w:after="100"/>
      <w:ind w:left="567"/>
    </w:pPr>
  </w:style>
  <w:style w:type="paragraph" w:styleId="Revision">
    <w:name w:val="Revision"/>
    <w:hidden/>
    <w:uiPriority w:val="99"/>
    <w:semiHidden/>
    <w:rsid w:val="0035565A"/>
    <w:pPr>
      <w:spacing w:after="0" w:line="240" w:lineRule="auto"/>
    </w:pPr>
  </w:style>
  <w:style w:type="paragraph" w:styleId="BalloonText">
    <w:name w:val="Balloon Text"/>
    <w:basedOn w:val="Normal"/>
    <w:link w:val="BalloonTextChar"/>
    <w:uiPriority w:val="99"/>
    <w:semiHidden/>
    <w:unhideWhenUsed/>
    <w:rsid w:val="003556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56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7725292">
      <w:bodyDiv w:val="1"/>
      <w:marLeft w:val="0"/>
      <w:marRight w:val="0"/>
      <w:marTop w:val="0"/>
      <w:marBottom w:val="0"/>
      <w:divBdr>
        <w:top w:val="none" w:sz="0" w:space="0" w:color="auto"/>
        <w:left w:val="none" w:sz="0" w:space="0" w:color="auto"/>
        <w:bottom w:val="none" w:sz="0" w:space="0" w:color="auto"/>
        <w:right w:val="none" w:sz="0" w:space="0" w:color="auto"/>
      </w:divBdr>
      <w:divsChild>
        <w:div w:id="8605872">
          <w:marLeft w:val="0"/>
          <w:marRight w:val="0"/>
          <w:marTop w:val="0"/>
          <w:marBottom w:val="0"/>
          <w:divBdr>
            <w:top w:val="none" w:sz="0" w:space="0" w:color="auto"/>
            <w:left w:val="none" w:sz="0" w:space="0" w:color="auto"/>
            <w:bottom w:val="none" w:sz="0" w:space="0" w:color="auto"/>
            <w:right w:val="none" w:sz="0" w:space="0" w:color="auto"/>
          </w:divBdr>
          <w:divsChild>
            <w:div w:id="444428586">
              <w:marLeft w:val="0"/>
              <w:marRight w:val="0"/>
              <w:marTop w:val="0"/>
              <w:marBottom w:val="0"/>
              <w:divBdr>
                <w:top w:val="none" w:sz="0" w:space="0" w:color="auto"/>
                <w:left w:val="none" w:sz="0" w:space="0" w:color="auto"/>
                <w:bottom w:val="none" w:sz="0" w:space="0" w:color="auto"/>
                <w:right w:val="none" w:sz="0" w:space="0" w:color="auto"/>
              </w:divBdr>
              <w:divsChild>
                <w:div w:id="1434128592">
                  <w:marLeft w:val="0"/>
                  <w:marRight w:val="0"/>
                  <w:marTop w:val="0"/>
                  <w:marBottom w:val="0"/>
                  <w:divBdr>
                    <w:top w:val="none" w:sz="0" w:space="0" w:color="auto"/>
                    <w:left w:val="none" w:sz="0" w:space="0" w:color="auto"/>
                    <w:bottom w:val="none" w:sz="0" w:space="0" w:color="auto"/>
                    <w:right w:val="none" w:sz="0" w:space="0" w:color="auto"/>
                  </w:divBdr>
                  <w:divsChild>
                    <w:div w:id="1067529592">
                      <w:marLeft w:val="0"/>
                      <w:marRight w:val="0"/>
                      <w:marTop w:val="0"/>
                      <w:marBottom w:val="0"/>
                      <w:divBdr>
                        <w:top w:val="none" w:sz="0" w:space="0" w:color="auto"/>
                        <w:left w:val="none" w:sz="0" w:space="0" w:color="auto"/>
                        <w:bottom w:val="none" w:sz="0" w:space="0" w:color="auto"/>
                        <w:right w:val="none" w:sz="0" w:space="0" w:color="auto"/>
                      </w:divBdr>
                      <w:divsChild>
                        <w:div w:id="657810217">
                          <w:marLeft w:val="0"/>
                          <w:marRight w:val="0"/>
                          <w:marTop w:val="0"/>
                          <w:marBottom w:val="0"/>
                          <w:divBdr>
                            <w:top w:val="none" w:sz="0" w:space="0" w:color="auto"/>
                            <w:left w:val="none" w:sz="0" w:space="0" w:color="auto"/>
                            <w:bottom w:val="none" w:sz="0" w:space="0" w:color="auto"/>
                            <w:right w:val="none" w:sz="0" w:space="0" w:color="auto"/>
                          </w:divBdr>
                          <w:divsChild>
                            <w:div w:id="520439717">
                              <w:marLeft w:val="0"/>
                              <w:marRight w:val="0"/>
                              <w:marTop w:val="0"/>
                              <w:marBottom w:val="0"/>
                              <w:divBdr>
                                <w:top w:val="none" w:sz="0" w:space="0" w:color="auto"/>
                                <w:left w:val="none" w:sz="0" w:space="0" w:color="auto"/>
                                <w:bottom w:val="none" w:sz="0" w:space="0" w:color="auto"/>
                                <w:right w:val="none" w:sz="0" w:space="0" w:color="auto"/>
                              </w:divBdr>
                              <w:divsChild>
                                <w:div w:id="167447303">
                                  <w:marLeft w:val="0"/>
                                  <w:marRight w:val="0"/>
                                  <w:marTop w:val="0"/>
                                  <w:marBottom w:val="0"/>
                                  <w:divBdr>
                                    <w:top w:val="none" w:sz="0" w:space="0" w:color="auto"/>
                                    <w:left w:val="none" w:sz="0" w:space="0" w:color="auto"/>
                                    <w:bottom w:val="none" w:sz="0" w:space="0" w:color="auto"/>
                                    <w:right w:val="none" w:sz="0" w:space="0" w:color="auto"/>
                                  </w:divBdr>
                                  <w:divsChild>
                                    <w:div w:id="1884173279">
                                      <w:marLeft w:val="0"/>
                                      <w:marRight w:val="0"/>
                                      <w:marTop w:val="0"/>
                                      <w:marBottom w:val="0"/>
                                      <w:divBdr>
                                        <w:top w:val="none" w:sz="0" w:space="0" w:color="auto"/>
                                        <w:left w:val="none" w:sz="0" w:space="0" w:color="auto"/>
                                        <w:bottom w:val="none" w:sz="0" w:space="0" w:color="auto"/>
                                        <w:right w:val="none" w:sz="0" w:space="0" w:color="auto"/>
                                      </w:divBdr>
                                      <w:divsChild>
                                        <w:div w:id="1474055770">
                                          <w:marLeft w:val="0"/>
                                          <w:marRight w:val="0"/>
                                          <w:marTop w:val="0"/>
                                          <w:marBottom w:val="0"/>
                                          <w:divBdr>
                                            <w:top w:val="none" w:sz="0" w:space="0" w:color="auto"/>
                                            <w:left w:val="none" w:sz="0" w:space="0" w:color="auto"/>
                                            <w:bottom w:val="none" w:sz="0" w:space="0" w:color="auto"/>
                                            <w:right w:val="none" w:sz="0" w:space="0" w:color="auto"/>
                                          </w:divBdr>
                                          <w:divsChild>
                                            <w:div w:id="313796376">
                                              <w:marLeft w:val="0"/>
                                              <w:marRight w:val="0"/>
                                              <w:marTop w:val="0"/>
                                              <w:marBottom w:val="0"/>
                                              <w:divBdr>
                                                <w:top w:val="none" w:sz="0" w:space="0" w:color="auto"/>
                                                <w:left w:val="none" w:sz="0" w:space="0" w:color="auto"/>
                                                <w:bottom w:val="none" w:sz="0" w:space="0" w:color="auto"/>
                                                <w:right w:val="none" w:sz="0" w:space="0" w:color="auto"/>
                                              </w:divBdr>
                                              <w:divsChild>
                                                <w:div w:id="1172914918">
                                                  <w:marLeft w:val="0"/>
                                                  <w:marRight w:val="0"/>
                                                  <w:marTop w:val="0"/>
                                                  <w:marBottom w:val="0"/>
                                                  <w:divBdr>
                                                    <w:top w:val="none" w:sz="0" w:space="0" w:color="auto"/>
                                                    <w:left w:val="none" w:sz="0" w:space="0" w:color="auto"/>
                                                    <w:bottom w:val="none" w:sz="0" w:space="0" w:color="auto"/>
                                                    <w:right w:val="none" w:sz="0" w:space="0" w:color="auto"/>
                                                  </w:divBdr>
                                                  <w:divsChild>
                                                    <w:div w:id="820540362">
                                                      <w:marLeft w:val="0"/>
                                                      <w:marRight w:val="0"/>
                                                      <w:marTop w:val="0"/>
                                                      <w:marBottom w:val="0"/>
                                                      <w:divBdr>
                                                        <w:top w:val="none" w:sz="0" w:space="0" w:color="auto"/>
                                                        <w:left w:val="none" w:sz="0" w:space="0" w:color="auto"/>
                                                        <w:bottom w:val="none" w:sz="0" w:space="0" w:color="auto"/>
                                                        <w:right w:val="none" w:sz="0" w:space="0" w:color="auto"/>
                                                      </w:divBdr>
                                                      <w:divsChild>
                                                        <w:div w:id="1816021365">
                                                          <w:marLeft w:val="0"/>
                                                          <w:marRight w:val="0"/>
                                                          <w:marTop w:val="0"/>
                                                          <w:marBottom w:val="0"/>
                                                          <w:divBdr>
                                                            <w:top w:val="none" w:sz="0" w:space="0" w:color="auto"/>
                                                            <w:left w:val="none" w:sz="0" w:space="0" w:color="auto"/>
                                                            <w:bottom w:val="none" w:sz="0" w:space="0" w:color="auto"/>
                                                            <w:right w:val="none" w:sz="0" w:space="0" w:color="auto"/>
                                                          </w:divBdr>
                                                          <w:divsChild>
                                                            <w:div w:id="1981685541">
                                                              <w:marLeft w:val="0"/>
                                                              <w:marRight w:val="0"/>
                                                              <w:marTop w:val="0"/>
                                                              <w:marBottom w:val="0"/>
                                                              <w:divBdr>
                                                                <w:top w:val="none" w:sz="0" w:space="0" w:color="auto"/>
                                                                <w:left w:val="none" w:sz="0" w:space="0" w:color="auto"/>
                                                                <w:bottom w:val="none" w:sz="0" w:space="0" w:color="auto"/>
                                                                <w:right w:val="none" w:sz="0" w:space="0" w:color="auto"/>
                                                              </w:divBdr>
                                                              <w:divsChild>
                                                                <w:div w:id="25373992">
                                                                  <w:marLeft w:val="0"/>
                                                                  <w:marRight w:val="0"/>
                                                                  <w:marTop w:val="0"/>
                                                                  <w:marBottom w:val="0"/>
                                                                  <w:divBdr>
                                                                    <w:top w:val="none" w:sz="0" w:space="0" w:color="auto"/>
                                                                    <w:left w:val="none" w:sz="0" w:space="0" w:color="auto"/>
                                                                    <w:bottom w:val="none" w:sz="0" w:space="0" w:color="auto"/>
                                                                    <w:right w:val="none" w:sz="0" w:space="0" w:color="auto"/>
                                                                  </w:divBdr>
                                                                  <w:divsChild>
                                                                    <w:div w:id="54135135">
                                                                      <w:marLeft w:val="0"/>
                                                                      <w:marRight w:val="0"/>
                                                                      <w:marTop w:val="0"/>
                                                                      <w:marBottom w:val="0"/>
                                                                      <w:divBdr>
                                                                        <w:top w:val="none" w:sz="0" w:space="0" w:color="auto"/>
                                                                        <w:left w:val="none" w:sz="0" w:space="0" w:color="auto"/>
                                                                        <w:bottom w:val="none" w:sz="0" w:space="0" w:color="auto"/>
                                                                        <w:right w:val="none" w:sz="0" w:space="0" w:color="auto"/>
                                                                      </w:divBdr>
                                                                      <w:divsChild>
                                                                        <w:div w:id="1608268294">
                                                                          <w:marLeft w:val="0"/>
                                                                          <w:marRight w:val="0"/>
                                                                          <w:marTop w:val="0"/>
                                                                          <w:marBottom w:val="0"/>
                                                                          <w:divBdr>
                                                                            <w:top w:val="none" w:sz="0" w:space="0" w:color="auto"/>
                                                                            <w:left w:val="none" w:sz="0" w:space="0" w:color="auto"/>
                                                                            <w:bottom w:val="none" w:sz="0" w:space="0" w:color="auto"/>
                                                                            <w:right w:val="none" w:sz="0" w:space="0" w:color="auto"/>
                                                                          </w:divBdr>
                                                                          <w:divsChild>
                                                                            <w:div w:id="1471943353">
                                                                              <w:marLeft w:val="0"/>
                                                                              <w:marRight w:val="0"/>
                                                                              <w:marTop w:val="0"/>
                                                                              <w:marBottom w:val="0"/>
                                                                              <w:divBdr>
                                                                                <w:top w:val="none" w:sz="0" w:space="0" w:color="auto"/>
                                                                                <w:left w:val="none" w:sz="0" w:space="0" w:color="auto"/>
                                                                                <w:bottom w:val="none" w:sz="0" w:space="0" w:color="auto"/>
                                                                                <w:right w:val="none" w:sz="0" w:space="0" w:color="auto"/>
                                                                              </w:divBdr>
                                                                              <w:divsChild>
                                                                                <w:div w:id="209578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067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566C0B26DA3DE4E9B2DCE89672D6D34" ma:contentTypeVersion="16" ma:contentTypeDescription="" ma:contentTypeScope="" ma:versionID="4e95f36a1d04a96961c3c29a150c0427">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b3dba301-5620-44c7-a8fe-21bd50c42e00" xmlns:ns7="99f90307-c380-4349-a4d3-52955e408d9d" targetNamespace="http://schemas.microsoft.com/office/2006/metadata/properties" ma:root="true" ma:fieldsID="40eec2b1aee939b7616559b4e6bd210b" ns1:_="" ns2:_="" ns3:_="" ns4:_="" ns5:_="" ns6:_="" ns7: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b3dba301-5620-44c7-a8fe-21bd50c42e00"/>
    <xsd:import namespace="99f90307-c380-4349-a4d3-52955e408d9d"/>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EventHashCode" minOccurs="0"/>
                <xsd:element ref="ns6:MediaServiceGenerationTime" minOccurs="0"/>
                <xsd:element ref="ns6:MediaServiceAutoKeyPoints" minOccurs="0"/>
                <xsd:element ref="ns6:MediaServiceKeyPoints" minOccurs="0"/>
                <xsd:element ref="ns7:SharedWithUsers" minOccurs="0"/>
                <xsd:element ref="ns7: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dba301-5620-44c7-a8fe-21bd50c42e0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f90307-c380-4349-a4d3-52955e408d9d"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02b462e0-950b-4d18-8f56-efe6ec8fd98e">ORGN-317801165-5990</_dlc_DocId>
    <_dlc_DocIdUrl xmlns="02b462e0-950b-4d18-8f56-efe6ec8fd98e">
      <Url>https://nedlands365.sharepoint.com/sites/organisation/council/_layouts/15/DocIdRedir.aspx?ID=ORGN-317801165-5990</Url>
      <Description>ORGN-317801165-5990</Description>
    </_dlc_DocIdUr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TaxCatchAll xmlns="02b462e0-950b-4d18-8f56-efe6ec8fd98e">
      <Value>153</Value>
      <Value>139</Value>
      <Value>4</Value>
      <Value>140</Value>
      <Value>154</Value>
    </TaxCatchAll>
    <V3Comments xmlns="http://schemas.microsoft.com/sharepoint/v3" xsi:nil="true"/>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Meetings</TermName>
          <TermId xmlns="http://schemas.microsoft.com/office/infopath/2007/PartnerControls">1b90c5f6-ddf7-405d-b0aa-a573170e1a5d</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Meeting</TermName>
          <TermId xmlns="http://schemas.microsoft.com/office/infopath/2007/PartnerControls">1f576ca3-e898-4889-9bff-971fa1197b35</TermId>
        </TermInfo>
      </Terms>
    </j6438741ad114f2786113428657618e6>
    <eDMS_x0020_Library xmlns="7dce4f99-cff1-4fd8-801c-290f26aab7b1">Meetings</eDMS_x0020_Library>
    <Additional_x0020_Info xmlns="7dce4f99-cff1-4fd8-801c-290f26aab7b1">2017 CM Report - CM03.17 - CM04.17 - 26 September</Additional_x0020_Info>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F6CE48-C182-43EF-B669-F5888084A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b3dba301-5620-44c7-a8fe-21bd50c42e00"/>
    <ds:schemaRef ds:uri="99f90307-c380-4349-a4d3-52955e408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C38D88-FB33-4353-A231-3A6CF86F40E8}">
  <ds:schemaRefs>
    <ds:schemaRef ds:uri="http://schemas.microsoft.com/office/2006/metadata/properties"/>
    <ds:schemaRef ds:uri="http://schemas.microsoft.com/office/infopath/2007/PartnerControls"/>
    <ds:schemaRef ds:uri="02b462e0-950b-4d18-8f56-efe6ec8fd98e"/>
    <ds:schemaRef ds:uri="a4569545-3f5c-4d76-b5ef-e21c01e673e6"/>
    <ds:schemaRef ds:uri="1ae40dc8-470f-4dcb-9fe3-b6162fd218fd"/>
    <ds:schemaRef ds:uri="http://schemas.microsoft.com/sharepoint/v3"/>
    <ds:schemaRef ds:uri="82dc8473-40ba-4f11-b935-f34260e482de"/>
    <ds:schemaRef ds:uri="7dce4f99-cff1-4fd8-801c-290f26aab7b1"/>
  </ds:schemaRefs>
</ds:datastoreItem>
</file>

<file path=customXml/itemProps3.xml><?xml version="1.0" encoding="utf-8"?>
<ds:datastoreItem xmlns:ds="http://schemas.openxmlformats.org/officeDocument/2006/customXml" ds:itemID="{A93F7B74-7B8F-4B0F-BA91-C03EF98B8C37}">
  <ds:schemaRefs>
    <ds:schemaRef ds:uri="http://schemas.microsoft.com/sharepoint/v3/contenttype/forms"/>
  </ds:schemaRefs>
</ds:datastoreItem>
</file>

<file path=customXml/itemProps4.xml><?xml version="1.0" encoding="utf-8"?>
<ds:datastoreItem xmlns:ds="http://schemas.openxmlformats.org/officeDocument/2006/customXml" ds:itemID="{B7FFA60F-A089-4C7A-B914-1EDD046D6188}">
  <ds:schemaRefs>
    <ds:schemaRef ds:uri="http://schemas.microsoft.com/sharepoint/events"/>
  </ds:schemaRefs>
</ds:datastoreItem>
</file>

<file path=customXml/itemProps5.xml><?xml version="1.0" encoding="utf-8"?>
<ds:datastoreItem xmlns:ds="http://schemas.openxmlformats.org/officeDocument/2006/customXml" ds:itemID="{C3BA07A0-5D39-4652-BB9A-577601CAB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9</Pages>
  <Words>2437</Words>
  <Characters>13894</Characters>
  <Application>Microsoft Office Word</Application>
  <DocSecurity>8</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City of Nedlands</Company>
  <LinksUpToDate>false</LinksUpToDate>
  <CharactersWithSpaces>16299</CharactersWithSpaces>
  <SharedDoc>false</SharedDoc>
  <HLinks>
    <vt:vector size="18" baseType="variant">
      <vt:variant>
        <vt:i4>1441848</vt:i4>
      </vt:variant>
      <vt:variant>
        <vt:i4>14</vt:i4>
      </vt:variant>
      <vt:variant>
        <vt:i4>0</vt:i4>
      </vt:variant>
      <vt:variant>
        <vt:i4>5</vt:i4>
      </vt:variant>
      <vt:variant>
        <vt:lpwstr/>
      </vt:variant>
      <vt:variant>
        <vt:lpwstr>_Toc17459546</vt:lpwstr>
      </vt:variant>
      <vt:variant>
        <vt:i4>1376312</vt:i4>
      </vt:variant>
      <vt:variant>
        <vt:i4>8</vt:i4>
      </vt:variant>
      <vt:variant>
        <vt:i4>0</vt:i4>
      </vt:variant>
      <vt:variant>
        <vt:i4>5</vt:i4>
      </vt:variant>
      <vt:variant>
        <vt:lpwstr/>
      </vt:variant>
      <vt:variant>
        <vt:lpwstr>_Toc17459545</vt:lpwstr>
      </vt:variant>
      <vt:variant>
        <vt:i4>1310776</vt:i4>
      </vt:variant>
      <vt:variant>
        <vt:i4>2</vt:i4>
      </vt:variant>
      <vt:variant>
        <vt:i4>0</vt:i4>
      </vt:variant>
      <vt:variant>
        <vt:i4>5</vt:i4>
      </vt:variant>
      <vt:variant>
        <vt:lpwstr/>
      </vt:variant>
      <vt:variant>
        <vt:lpwstr>_Toc17459544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mswanepoel</dc:creator>
  <cp:keywords/>
  <dc:description/>
  <cp:lastModifiedBy>Rose Stewart</cp:lastModifiedBy>
  <cp:revision>35</cp:revision>
  <cp:lastPrinted>2020-03-03T07:18:00Z</cp:lastPrinted>
  <dcterms:created xsi:type="dcterms:W3CDTF">2020-02-19T06:40:00Z</dcterms:created>
  <dcterms:modified xsi:type="dcterms:W3CDTF">2020-05-01T00:52:00Z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0x010100DBE2AFA49EAD6847BCAE523F8D149C8E000566C0B26DA3DE4E9B2DCE89672D6D34</vt:lpwstr>
  </property>
  <property fmtid="{D5CDD505-2E9C-101B-9397-08002B2CF9AE}" pid="3" name="_dlc_DocIdItemGuid">
    <vt:lpwstr>185f232b-7e6a-47a8-b58c-ead3db60119c</vt:lpwstr>
  </property>
  <property fmtid="{D5CDD505-2E9C-101B-9397-08002B2CF9AE}" pid="4" name="ExtEntity_ID">
    <vt:lpwstr/>
  </property>
  <property fmtid="{D5CDD505-2E9C-101B-9397-08002B2CF9AE}" pid="5" name="ExtProperty_ID">
    <vt:lpwstr/>
  </property>
  <property fmtid="{D5CDD505-2E9C-101B-9397-08002B2CF9AE}" pid="6" name="Document Set Status">
    <vt:lpwstr/>
  </property>
  <property fmtid="{D5CDD505-2E9C-101B-9397-08002B2CF9AE}" pid="7" name="Entity">
    <vt:lpwstr>4;#City of Nedlands|e1cb6260-fbdb-4707-a83e-0c933e524b72</vt:lpwstr>
  </property>
  <property fmtid="{D5CDD505-2E9C-101B-9397-08002B2CF9AE}" pid="8" name="Activity">
    <vt:lpwstr>139;#Meetings|1b90c5f6-ddf7-405d-b0aa-a573170e1a5d</vt:lpwstr>
  </property>
  <property fmtid="{D5CDD505-2E9C-101B-9397-08002B2CF9AE}" pid="9" name="DocumentSetDescription">
    <vt:lpwstr/>
  </property>
  <property fmtid="{D5CDD505-2E9C-101B-9397-08002B2CF9AE}" pid="10" name="eDMS Site">
    <vt:lpwstr>154;#Council|aa216eff-3449-4bd9-a57e-8ddebac59c1d</vt:lpwstr>
  </property>
  <property fmtid="{D5CDD505-2E9C-101B-9397-08002B2CF9AE}" pid="11" name="Function">
    <vt:lpwstr>153;#Council|e9dab8bc-19a9-476e-9804-8565541956eb</vt:lpwstr>
  </property>
  <property fmtid="{D5CDD505-2E9C-101B-9397-08002B2CF9AE}" pid="12" name="Subject Matter">
    <vt:lpwstr>140;#Meeting|1f576ca3-e898-4889-9bff-971fa1197b35</vt:lpwstr>
  </property>
  <property fmtid="{D5CDD505-2E9C-101B-9397-08002B2CF9AE}" pid="13" name="_docset_NoMedatataSyncRequired">
    <vt:lpwstr>False</vt:lpwstr>
  </property>
</Properties>
</file>