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top" w:displacedByCustomXml="next" w:id="0"/>
    <w:bookmarkEnd w:displacedByCustomXml="next" w:id="0"/>
    <w:sdt>
      <w:sdtPr>
        <w:id w:val="44508221"/>
        <w:docPartObj>
          <w:docPartGallery w:val="Cover Pages"/>
          <w:docPartUnique/>
        </w:docPartObj>
      </w:sdtPr>
      <w:sdtEndPr>
        <w:rPr>
          <w:rFonts w:eastAsia="Times New Roman"/>
          <w:b w:val="1"/>
          <w:bCs w:val="1"/>
          <w:color w:val="FFFFFF" w:themeColor="background1"/>
          <w:sz w:val="96"/>
          <w:szCs w:val="96"/>
          <w:lang w:eastAsia="en-US"/>
        </w:rPr>
      </w:sdtEndPr>
      <w:sdtContent>
        <w:p w:rsidR="00E9365A" w:rsidRDefault="00A47A24" w14:paraId="1993B09D" w14:textId="3493EDCC">
          <w:r>
            <w:rPr>
              <w:noProof/>
            </w:rPr>
            <w:drawing>
              <wp:anchor distT="0" distB="0" distL="114300" distR="114300" simplePos="0" relativeHeight="251658242" behindDoc="1" locked="0" layoutInCell="1" allowOverlap="1" wp14:anchorId="2A167EE2" wp14:editId="2E8B034D">
                <wp:simplePos x="0" y="0"/>
                <wp:positionH relativeFrom="margin">
                  <wp:posOffset>-191770</wp:posOffset>
                </wp:positionH>
                <wp:positionV relativeFrom="paragraph">
                  <wp:posOffset>-921385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45012C">
            <w:rPr>
              <w:noProof/>
            </w:rPr>
            <mc:AlternateContent>
              <mc:Choice Requires="wps">
                <w:drawing>
                  <wp:anchor distT="0" distB="0" distL="114300" distR="114300" simplePos="0" relativeHeight="251658240" behindDoc="0" locked="0" layoutInCell="1" allowOverlap="1" wp14:anchorId="2DDA3E52" wp14:editId="36057FC9">
                    <wp:simplePos x="0" y="0"/>
                    <wp:positionH relativeFrom="page">
                      <wp:posOffset>219075</wp:posOffset>
                    </wp:positionH>
                    <wp:positionV relativeFrom="margin">
                      <wp:align>top</wp:align>
                    </wp:positionV>
                    <wp:extent cx="7114252" cy="319532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19532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Pr="00D7591D" w:rsidR="00084922" w:rsidP="00084922" w:rsidRDefault="00913932" w14:paraId="408629E2" w14:textId="77777777">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rsidR="00084922" w:rsidP="00084922" w:rsidRDefault="00084922" w14:paraId="76019705" w14:textId="77777777">
                                <w:pPr>
                                  <w:ind w:left="-1701"/>
                                  <w:jc w:val="left"/>
                                  <w:rPr>
                                    <w:rFonts w:ascii="Acumin Pro" w:hAnsi="Acumin Pro" w:eastAsia="Times New Roman" w:cstheme="minorHAnsi"/>
                                    <w:b/>
                                    <w:color w:val="FFFFFF" w:themeColor="background1"/>
                                    <w:sz w:val="44"/>
                                    <w:szCs w:val="44"/>
                                    <w:lang w:eastAsia="en-US"/>
                                  </w:rPr>
                                </w:pPr>
                              </w:p>
                              <w:p w:rsidRPr="00D7591D" w:rsidR="00084922" w:rsidP="00084922" w:rsidRDefault="000442F7" w14:paraId="360B8571" w14:textId="533D3568">
                                <w:pPr>
                                  <w:ind w:left="-1701"/>
                                  <w:jc w:val="left"/>
                                  <w:rPr>
                                    <w:rFonts w:ascii="Acumin Pro" w:hAnsi="Acumin Pro" w:eastAsia="Times New Roman" w:cstheme="minorHAnsi"/>
                                    <w:b/>
                                    <w:color w:val="FFFFFF" w:themeColor="background1"/>
                                    <w:sz w:val="44"/>
                                    <w:szCs w:val="44"/>
                                    <w:lang w:eastAsia="en-US"/>
                                  </w:rPr>
                                </w:pPr>
                                <w:r>
                                  <w:rPr>
                                    <w:rFonts w:ascii="Acumin Pro" w:hAnsi="Acumin Pro" w:eastAsia="Times New Roman" w:cstheme="minorHAnsi"/>
                                    <w:b/>
                                    <w:noProof/>
                                    <w:color w:val="FFFFFF" w:themeColor="background1"/>
                                    <w:sz w:val="44"/>
                                    <w:szCs w:val="44"/>
                                    <w:lang w:eastAsia="en-US"/>
                                  </w:rPr>
                                  <w:t>Public Art</w:t>
                                </w:r>
                                <w:r w:rsidR="00C540B7">
                                  <w:rPr>
                                    <w:rFonts w:ascii="Acumin Pro" w:hAnsi="Acumin Pro" w:eastAsia="Times New Roman" w:cstheme="minorHAnsi"/>
                                    <w:b/>
                                    <w:noProof/>
                                    <w:color w:val="FFFFFF" w:themeColor="background1"/>
                                    <w:sz w:val="44"/>
                                    <w:szCs w:val="44"/>
                                    <w:lang w:eastAsia="en-US"/>
                                  </w:rPr>
                                  <w:t xml:space="preserve"> Committee </w:t>
                                </w:r>
                                <w:r w:rsidRPr="00D7591D" w:rsidR="00913932">
                                  <w:rPr>
                                    <w:rFonts w:ascii="Acumin Pro" w:hAnsi="Acumin Pro" w:eastAsia="Times New Roman" w:cstheme="minorHAnsi"/>
                                    <w:b/>
                                    <w:noProof/>
                                    <w:color w:val="FFFFFF" w:themeColor="background1"/>
                                    <w:sz w:val="44"/>
                                    <w:szCs w:val="44"/>
                                    <w:lang w:eastAsia="en-US"/>
                                  </w:rPr>
                                  <w:t>Meeting</w:t>
                                </w:r>
                              </w:p>
                              <w:p w:rsidRPr="00D7591D" w:rsidR="00084922" w:rsidP="00084922" w:rsidRDefault="00770A9E" w14:paraId="730B05CE" w14:textId="121B207E">
                                <w:pPr>
                                  <w:ind w:left="-1701"/>
                                  <w:jc w:val="left"/>
                                  <w:rPr>
                                    <w:rFonts w:ascii="Acumin Pro" w:hAnsi="Acumin Pro" w:eastAsia="Times New Roman" w:cstheme="minorHAnsi"/>
                                    <w:b/>
                                    <w:color w:val="FFFFFF" w:themeColor="background1"/>
                                    <w:sz w:val="32"/>
                                    <w:szCs w:val="32"/>
                                    <w:lang w:eastAsia="en-US"/>
                                  </w:rPr>
                                </w:pPr>
                                <w:r>
                                  <w:rPr>
                                    <w:rFonts w:ascii="Acumin Pro" w:hAnsi="Acumin Pro" w:eastAsia="Times New Roman" w:cstheme="minorHAnsi"/>
                                    <w:b/>
                                    <w:noProof/>
                                    <w:color w:val="FFFFFF" w:themeColor="background1"/>
                                    <w:sz w:val="32"/>
                                    <w:szCs w:val="32"/>
                                    <w:lang w:eastAsia="en-US"/>
                                  </w:rPr>
                                  <w:t xml:space="preserve">Monday, </w:t>
                                </w:r>
                                <w:r w:rsidR="00F82C8A">
                                  <w:rPr>
                                    <w:rFonts w:ascii="Acumin Pro" w:hAnsi="Acumin Pro" w:eastAsia="Times New Roman" w:cstheme="minorHAnsi"/>
                                    <w:b/>
                                    <w:noProof/>
                                    <w:color w:val="FFFFFF" w:themeColor="background1"/>
                                    <w:sz w:val="32"/>
                                    <w:szCs w:val="32"/>
                                    <w:lang w:eastAsia="en-US"/>
                                  </w:rPr>
                                  <w:t>27</w:t>
                                </w:r>
                                <w:r w:rsidR="002366E8">
                                  <w:rPr>
                                    <w:rFonts w:ascii="Acumin Pro" w:hAnsi="Acumin Pro" w:eastAsia="Times New Roman" w:cstheme="minorHAnsi"/>
                                    <w:b/>
                                    <w:noProof/>
                                    <w:color w:val="FFFFFF" w:themeColor="background1"/>
                                    <w:sz w:val="32"/>
                                    <w:szCs w:val="32"/>
                                    <w:lang w:eastAsia="en-US"/>
                                  </w:rPr>
                                  <w:t xml:space="preserve"> </w:t>
                                </w:r>
                                <w:r w:rsidR="00051E6B">
                                  <w:rPr>
                                    <w:rFonts w:ascii="Acumin Pro" w:hAnsi="Acumin Pro" w:eastAsia="Times New Roman" w:cstheme="minorHAnsi"/>
                                    <w:b/>
                                    <w:noProof/>
                                    <w:color w:val="FFFFFF" w:themeColor="background1"/>
                                    <w:sz w:val="32"/>
                                    <w:szCs w:val="32"/>
                                    <w:lang w:eastAsia="en-US"/>
                                  </w:rPr>
                                  <w:t>May</w:t>
                                </w:r>
                                <w:r w:rsidR="007347CC">
                                  <w:rPr>
                                    <w:rFonts w:ascii="Acumin Pro" w:hAnsi="Acumin Pro" w:eastAsia="Times New Roman" w:cstheme="minorHAnsi"/>
                                    <w:b/>
                                    <w:noProof/>
                                    <w:color w:val="FFFFFF" w:themeColor="background1"/>
                                    <w:sz w:val="32"/>
                                    <w:szCs w:val="32"/>
                                    <w:lang w:eastAsia="en-US"/>
                                  </w:rPr>
                                  <w:t xml:space="preserve"> </w:t>
                                </w:r>
                                <w:r w:rsidRPr="00D7591D" w:rsidR="00913932">
                                  <w:rPr>
                                    <w:rFonts w:ascii="Acumin Pro" w:hAnsi="Acumin Pro" w:eastAsia="Times New Roman" w:cstheme="minorHAnsi"/>
                                    <w:b/>
                                    <w:noProof/>
                                    <w:color w:val="FFFFFF" w:themeColor="background1"/>
                                    <w:sz w:val="32"/>
                                    <w:szCs w:val="32"/>
                                    <w:lang w:eastAsia="en-US"/>
                                  </w:rPr>
                                  <w:t>202</w:t>
                                </w:r>
                                <w:r w:rsidR="000442F7">
                                  <w:rPr>
                                    <w:rFonts w:ascii="Acumin Pro" w:hAnsi="Acumin Pro" w:eastAsia="Times New Roman" w:cstheme="minorHAnsi"/>
                                    <w:b/>
                                    <w:noProof/>
                                    <w:color w:val="FFFFFF" w:themeColor="background1"/>
                                    <w:sz w:val="32"/>
                                    <w:szCs w:val="32"/>
                                    <w:lang w:eastAsia="en-US"/>
                                  </w:rPr>
                                  <w:t>4</w:t>
                                </w:r>
                              </w:p>
                              <w:p w:rsidR="00084922" w:rsidP="00084922" w:rsidRDefault="00084922" w14:paraId="08EAB42A" w14:textId="77777777">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w14:anchorId="558C116C">
                  <v:shapetype id="_x0000_t202" coordsize="21600,21600" o:spt="202" path="m,l,21600r21600,l21600,xe" w14:anchorId="2DDA3E52">
                    <v:stroke joinstyle="miter"/>
                    <v:path gradientshapeok="t" o:connecttype="rect"/>
                  </v:shapetype>
                  <v:shape id="Text Box 154" style="position:absolute;left:0;text-align:left;margin-left:17.25pt;margin-top:0;width:560.2pt;height:251.6pt;z-index:251658240;visibility:visible;mso-wrap-style:square;mso-width-percent:941;mso-height-percent:0;mso-wrap-distance-left:9pt;mso-wrap-distance-top:0;mso-wrap-distance-right:9pt;mso-wrap-distance-bottom:0;mso-position-horizontal:absolute;mso-position-horizontal-relative:page;mso-position-vertical:top;mso-position-vertical-relative:margin;mso-width-percent:941;mso-height-percent:0;mso-width-relative:page;mso-height-relative:page;v-text-anchor:bottom" alt="P1TB3bA#y1"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">
                    <v:stroke opacity="0" joinstyle="round"/>
                    <v:textbox inset="126pt,0,54pt,0">
                      <w:txbxContent>
                        <w:p w:rsidRPr="00D7591D" w:rsidR="00084922" w:rsidP="00084922" w:rsidRDefault="00913932" w14:paraId="704904EE" w14:textId="77777777">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rsidR="00084922" w:rsidP="00084922" w:rsidRDefault="00084922" w14:paraId="672A6659" w14:textId="77777777">
                          <w:pPr>
                            <w:ind w:left="-1701"/>
                            <w:jc w:val="left"/>
                            <w:rPr>
                              <w:rFonts w:ascii="Acumin Pro" w:hAnsi="Acumin Pro" w:eastAsia="Times New Roman" w:cstheme="minorHAnsi"/>
                              <w:b/>
                              <w:color w:val="FFFFFF" w:themeColor="background1"/>
                              <w:sz w:val="44"/>
                              <w:szCs w:val="44"/>
                              <w:lang w:eastAsia="en-US"/>
                            </w:rPr>
                          </w:pPr>
                        </w:p>
                        <w:p w:rsidRPr="00D7591D" w:rsidR="00084922" w:rsidP="00084922" w:rsidRDefault="000442F7" w14:paraId="2B40FBBA" w14:textId="533D3568">
                          <w:pPr>
                            <w:ind w:left="-1701"/>
                            <w:jc w:val="left"/>
                            <w:rPr>
                              <w:rFonts w:ascii="Acumin Pro" w:hAnsi="Acumin Pro" w:eastAsia="Times New Roman" w:cstheme="minorHAnsi"/>
                              <w:b/>
                              <w:color w:val="FFFFFF" w:themeColor="background1"/>
                              <w:sz w:val="44"/>
                              <w:szCs w:val="44"/>
                              <w:lang w:eastAsia="en-US"/>
                            </w:rPr>
                          </w:pPr>
                          <w:r>
                            <w:rPr>
                              <w:rFonts w:ascii="Acumin Pro" w:hAnsi="Acumin Pro" w:eastAsia="Times New Roman" w:cstheme="minorHAnsi"/>
                              <w:b/>
                              <w:noProof/>
                              <w:color w:val="FFFFFF" w:themeColor="background1"/>
                              <w:sz w:val="44"/>
                              <w:szCs w:val="44"/>
                              <w:lang w:eastAsia="en-US"/>
                            </w:rPr>
                            <w:t>Public Art</w:t>
                          </w:r>
                          <w:r w:rsidR="00C540B7">
                            <w:rPr>
                              <w:rFonts w:ascii="Acumin Pro" w:hAnsi="Acumin Pro" w:eastAsia="Times New Roman" w:cstheme="minorHAnsi"/>
                              <w:b/>
                              <w:noProof/>
                              <w:color w:val="FFFFFF" w:themeColor="background1"/>
                              <w:sz w:val="44"/>
                              <w:szCs w:val="44"/>
                              <w:lang w:eastAsia="en-US"/>
                            </w:rPr>
                            <w:t xml:space="preserve"> Committee </w:t>
                          </w:r>
                          <w:r w:rsidRPr="00D7591D" w:rsidR="00913932">
                            <w:rPr>
                              <w:rFonts w:ascii="Acumin Pro" w:hAnsi="Acumin Pro" w:eastAsia="Times New Roman" w:cstheme="minorHAnsi"/>
                              <w:b/>
                              <w:noProof/>
                              <w:color w:val="FFFFFF" w:themeColor="background1"/>
                              <w:sz w:val="44"/>
                              <w:szCs w:val="44"/>
                              <w:lang w:eastAsia="en-US"/>
                            </w:rPr>
                            <w:t>Meeting</w:t>
                          </w:r>
                        </w:p>
                        <w:p w:rsidRPr="00D7591D" w:rsidR="00084922" w:rsidP="00084922" w:rsidRDefault="00770A9E" w14:paraId="60833F42" w14:textId="121B207E">
                          <w:pPr>
                            <w:ind w:left="-1701"/>
                            <w:jc w:val="left"/>
                            <w:rPr>
                              <w:rFonts w:ascii="Acumin Pro" w:hAnsi="Acumin Pro" w:eastAsia="Times New Roman" w:cstheme="minorHAnsi"/>
                              <w:b/>
                              <w:color w:val="FFFFFF" w:themeColor="background1"/>
                              <w:sz w:val="32"/>
                              <w:szCs w:val="32"/>
                              <w:lang w:eastAsia="en-US"/>
                            </w:rPr>
                          </w:pPr>
                          <w:r>
                            <w:rPr>
                              <w:rFonts w:ascii="Acumin Pro" w:hAnsi="Acumin Pro" w:eastAsia="Times New Roman" w:cstheme="minorHAnsi"/>
                              <w:b/>
                              <w:noProof/>
                              <w:color w:val="FFFFFF" w:themeColor="background1"/>
                              <w:sz w:val="32"/>
                              <w:szCs w:val="32"/>
                              <w:lang w:eastAsia="en-US"/>
                            </w:rPr>
                            <w:t xml:space="preserve">Monday, </w:t>
                          </w:r>
                          <w:r w:rsidR="00F82C8A">
                            <w:rPr>
                              <w:rFonts w:ascii="Acumin Pro" w:hAnsi="Acumin Pro" w:eastAsia="Times New Roman" w:cstheme="minorHAnsi"/>
                              <w:b/>
                              <w:noProof/>
                              <w:color w:val="FFFFFF" w:themeColor="background1"/>
                              <w:sz w:val="32"/>
                              <w:szCs w:val="32"/>
                              <w:lang w:eastAsia="en-US"/>
                            </w:rPr>
                            <w:t>27</w:t>
                          </w:r>
                          <w:r w:rsidR="002366E8">
                            <w:rPr>
                              <w:rFonts w:ascii="Acumin Pro" w:hAnsi="Acumin Pro" w:eastAsia="Times New Roman" w:cstheme="minorHAnsi"/>
                              <w:b/>
                              <w:noProof/>
                              <w:color w:val="FFFFFF" w:themeColor="background1"/>
                              <w:sz w:val="32"/>
                              <w:szCs w:val="32"/>
                              <w:lang w:eastAsia="en-US"/>
                            </w:rPr>
                            <w:t xml:space="preserve"> </w:t>
                          </w:r>
                          <w:r w:rsidR="00051E6B">
                            <w:rPr>
                              <w:rFonts w:ascii="Acumin Pro" w:hAnsi="Acumin Pro" w:eastAsia="Times New Roman" w:cstheme="minorHAnsi"/>
                              <w:b/>
                              <w:noProof/>
                              <w:color w:val="FFFFFF" w:themeColor="background1"/>
                              <w:sz w:val="32"/>
                              <w:szCs w:val="32"/>
                              <w:lang w:eastAsia="en-US"/>
                            </w:rPr>
                            <w:t>May</w:t>
                          </w:r>
                          <w:r w:rsidR="007347CC">
                            <w:rPr>
                              <w:rFonts w:ascii="Acumin Pro" w:hAnsi="Acumin Pro" w:eastAsia="Times New Roman" w:cstheme="minorHAnsi"/>
                              <w:b/>
                              <w:noProof/>
                              <w:color w:val="FFFFFF" w:themeColor="background1"/>
                              <w:sz w:val="32"/>
                              <w:szCs w:val="32"/>
                              <w:lang w:eastAsia="en-US"/>
                            </w:rPr>
                            <w:t xml:space="preserve"> </w:t>
                          </w:r>
                          <w:r w:rsidRPr="00D7591D" w:rsidR="00913932">
                            <w:rPr>
                              <w:rFonts w:ascii="Acumin Pro" w:hAnsi="Acumin Pro" w:eastAsia="Times New Roman" w:cstheme="minorHAnsi"/>
                              <w:b/>
                              <w:noProof/>
                              <w:color w:val="FFFFFF" w:themeColor="background1"/>
                              <w:sz w:val="32"/>
                              <w:szCs w:val="32"/>
                              <w:lang w:eastAsia="en-US"/>
                            </w:rPr>
                            <w:t>202</w:t>
                          </w:r>
                          <w:r w:rsidR="000442F7">
                            <w:rPr>
                              <w:rFonts w:ascii="Acumin Pro" w:hAnsi="Acumin Pro" w:eastAsia="Times New Roman" w:cstheme="minorHAnsi"/>
                              <w:b/>
                              <w:noProof/>
                              <w:color w:val="FFFFFF" w:themeColor="background1"/>
                              <w:sz w:val="32"/>
                              <w:szCs w:val="32"/>
                              <w:lang w:eastAsia="en-US"/>
                            </w:rPr>
                            <w:t>4</w:t>
                          </w:r>
                        </w:p>
                        <w:p w:rsidR="00084922" w:rsidP="00084922" w:rsidRDefault="00084922" w14:paraId="0A37501D" w14:textId="77777777">
                          <w:pPr>
                            <w:jc w:val="left"/>
                            <w:rPr>
                              <w:smallCaps/>
                              <w:color w:val="404040" w:themeColor="text1" w:themeTint="BF"/>
                              <w:sz w:val="36"/>
                              <w:szCs w:val="36"/>
                            </w:rPr>
                          </w:pPr>
                        </w:p>
                      </w:txbxContent>
                    </v:textbox>
                    <w10:wrap type="square" anchorx="page" anchory="margin"/>
                  </v:shape>
                </w:pict>
              </mc:Fallback>
            </mc:AlternateContent>
          </w:r>
          <w:r w:rsidR="002366E8">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26439B5">
                  <v:rect id="Rectangle 5"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P1#y1" o:spid="_x0000_s1026" fillcolor="#00205b" stroked="f" strokeweight="1pt" w14:anchorId="425AA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w10:wrap anchorx="page"/>
                  </v:rect>
                </w:pict>
              </mc:Fallback>
            </mc:AlternateContent>
          </w:r>
        </w:p>
        <w:p w:rsidR="007E7B5C" w:rsidP="1BAD3D11" w:rsidRDefault="007E7B5C" w14:paraId="28215DC2" w14:textId="77777777">
          <w:pPr>
            <w:tabs>
              <w:tab w:val="left" w:pos="9540"/>
            </w:tabs>
            <w:spacing w:before="0" w:line="240" w:lineRule="auto"/>
            <w:ind w:right="42"/>
            <w:rPr>
              <w:b/>
              <w:color w:val="17365D"/>
              <w:sz w:val="28"/>
              <w:szCs w:val="28"/>
            </w:rPr>
          </w:pPr>
        </w:p>
        <w:p w:rsidR="007E7B5C" w:rsidP="1BAD3D11" w:rsidRDefault="007E7B5C" w14:paraId="3725CDE5" w14:textId="77777777">
          <w:pPr>
            <w:tabs>
              <w:tab w:val="left" w:pos="9540"/>
            </w:tabs>
            <w:spacing w:before="0" w:line="240" w:lineRule="auto"/>
            <w:ind w:right="42"/>
            <w:rPr>
              <w:b/>
              <w:color w:val="17365D"/>
              <w:sz w:val="28"/>
              <w:szCs w:val="28"/>
            </w:rPr>
          </w:pPr>
        </w:p>
        <w:p w:rsidRPr="00046B3A" w:rsidR="00C540B7" w:rsidP="1BAD3D11" w:rsidRDefault="00C540B7" w14:paraId="3C94BE77" w14:textId="2316A788">
          <w:pPr>
            <w:tabs>
              <w:tab w:val="left" w:pos="9540"/>
            </w:tabs>
            <w:spacing w:before="0" w:line="240" w:lineRule="auto"/>
            <w:ind w:right="42"/>
            <w:rPr>
              <w:b/>
              <w:color w:val="17365D"/>
              <w:sz w:val="28"/>
              <w:szCs w:val="28"/>
            </w:rPr>
          </w:pPr>
          <w:r w:rsidRPr="1BAD3D11">
            <w:rPr>
              <w:b/>
              <w:color w:val="17365D"/>
              <w:sz w:val="28"/>
              <w:szCs w:val="28"/>
            </w:rPr>
            <w:t>Notice of Meeting</w:t>
          </w:r>
        </w:p>
        <w:p w:rsidRPr="00046B3A" w:rsidR="00C540B7" w:rsidP="00C540B7" w:rsidRDefault="00C540B7" w14:paraId="253854F8" w14:textId="7777777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rsidRPr="00772229" w:rsidR="00C540B7" w:rsidP="00C540B7" w:rsidRDefault="00C540B7" w14:paraId="625F60C4" w14:textId="3163B728">
          <w:pPr>
            <w:tabs>
              <w:tab w:val="left" w:pos="720"/>
              <w:tab w:val="left" w:pos="1440"/>
              <w:tab w:val="left" w:pos="2410"/>
              <w:tab w:val="left" w:pos="2977"/>
              <w:tab w:val="right" w:pos="8335"/>
              <w:tab w:val="right" w:pos="8505"/>
            </w:tabs>
            <w:ind w:right="471"/>
            <w:rPr>
              <w:color w:val="002060"/>
              <w:sz w:val="28"/>
            </w:rPr>
          </w:pPr>
          <w:r w:rsidRPr="00772229">
            <w:rPr>
              <w:color w:val="002060"/>
              <w:sz w:val="28"/>
            </w:rPr>
            <w:t xml:space="preserve">A Meeting of the </w:t>
          </w:r>
          <w:r w:rsidRPr="00772229" w:rsidR="000442F7">
            <w:rPr>
              <w:color w:val="002060"/>
              <w:sz w:val="28"/>
            </w:rPr>
            <w:t>Public Art</w:t>
          </w:r>
          <w:r w:rsidRPr="00772229">
            <w:rPr>
              <w:color w:val="002060"/>
              <w:sz w:val="28"/>
            </w:rPr>
            <w:t xml:space="preserve"> Committee of the City of Nedlands is to be held on </w:t>
          </w:r>
          <w:r w:rsidRPr="00772229" w:rsidR="00770A9E">
            <w:rPr>
              <w:color w:val="002060"/>
              <w:sz w:val="28"/>
            </w:rPr>
            <w:t xml:space="preserve">Monday, </w:t>
          </w:r>
          <w:r w:rsidRPr="00772229" w:rsidR="00F82C8A">
            <w:rPr>
              <w:color w:val="002060"/>
              <w:sz w:val="28"/>
            </w:rPr>
            <w:t>27</w:t>
          </w:r>
          <w:r w:rsidRPr="00772229" w:rsidR="00051E6B">
            <w:rPr>
              <w:color w:val="002060"/>
              <w:sz w:val="28"/>
            </w:rPr>
            <w:t xml:space="preserve"> May</w:t>
          </w:r>
          <w:r w:rsidRPr="00772229" w:rsidR="00770A9E">
            <w:rPr>
              <w:color w:val="002060"/>
              <w:sz w:val="28"/>
            </w:rPr>
            <w:t xml:space="preserve"> 2024</w:t>
          </w:r>
          <w:r w:rsidRPr="00772229">
            <w:rPr>
              <w:color w:val="002060"/>
              <w:sz w:val="28"/>
            </w:rPr>
            <w:t xml:space="preserve"> in the Council chambers at 71 Stirling Highway Nedlands commencing at </w:t>
          </w:r>
          <w:r w:rsidRPr="00772229" w:rsidR="00791391">
            <w:rPr>
              <w:color w:val="002060"/>
              <w:sz w:val="28"/>
            </w:rPr>
            <w:t>5.30pm</w:t>
          </w:r>
          <w:r w:rsidRPr="00772229">
            <w:rPr>
              <w:color w:val="002060"/>
              <w:sz w:val="28"/>
            </w:rPr>
            <w:t>.</w:t>
          </w:r>
        </w:p>
        <w:p w:rsidRPr="00773581" w:rsidR="00773581" w:rsidP="1BAD3D11" w:rsidRDefault="00C540B7" w14:paraId="49F4BFBE" w14:textId="697A5621">
          <w:pPr>
            <w:tabs>
              <w:tab w:val="left" w:pos="720"/>
              <w:tab w:val="left" w:pos="1440"/>
              <w:tab w:val="left" w:pos="2410"/>
              <w:tab w:val="left" w:pos="2977"/>
              <w:tab w:val="right" w:pos="8335"/>
              <w:tab w:val="right" w:pos="8505"/>
            </w:tabs>
            <w:ind w:right="471"/>
            <w:rPr>
              <w:color w:val="595959" w:themeColor="text1" w:themeTint="A6"/>
              <w:sz w:val="28"/>
              <w:szCs w:val="28"/>
            </w:rPr>
          </w:pPr>
          <w:r w:rsidRPr="00772229">
            <w:rPr>
              <w:color w:val="002060"/>
              <w:sz w:val="28"/>
              <w:szCs w:val="28"/>
            </w:rPr>
            <w:t xml:space="preserve">This meeting will be livestreamed </w:t>
          </w:r>
          <w:r w:rsidRPr="1BAD3D11">
            <w:rPr>
              <w:color w:val="1F4E79" w:themeColor="accent1" w:themeShade="80"/>
              <w:sz w:val="28"/>
              <w:szCs w:val="28"/>
            </w:rPr>
            <w:t>-</w:t>
          </w:r>
          <w:r w:rsidRPr="1BAD3D11">
            <w:rPr>
              <w:sz w:val="28"/>
              <w:szCs w:val="28"/>
            </w:rPr>
            <w:t xml:space="preserve"> Livestreaming Council &amp; Committee Meetings » City of Nedlands</w:t>
          </w:r>
        </w:p>
        <w:p w:rsidR="003C021F" w:rsidP="00F1712D" w:rsidRDefault="00772229" w14:paraId="087BD330" w14:textId="4D6460DE">
          <w:pPr>
            <w:tabs>
              <w:tab w:val="left" w:pos="720"/>
              <w:tab w:val="left" w:pos="1440"/>
              <w:tab w:val="left" w:pos="2410"/>
              <w:tab w:val="left" w:pos="2977"/>
              <w:tab w:val="right" w:pos="8335"/>
              <w:tab w:val="right" w:pos="8505"/>
            </w:tabs>
            <w:spacing w:before="0" w:after="0"/>
            <w:ind w:right="471"/>
            <w:rPr>
              <w:b/>
              <w:color w:val="163475"/>
              <w:sz w:val="28"/>
              <w:szCs w:val="28"/>
            </w:rPr>
          </w:pPr>
          <w:r w:rsidRPr="00772229">
            <w:rPr>
              <w:rFonts w:ascii="Times New Roman" w:hAnsi="Times New Roman" w:eastAsia="Times New Roman" w:cs="Times New Roman"/>
              <w:noProof/>
              <w:szCs w:val="24"/>
            </w:rPr>
            <w:drawing>
              <wp:inline distT="0" distB="0" distL="0" distR="0" wp14:anchorId="1EE50FB9" wp14:editId="0EB4F66E">
                <wp:extent cx="1512000" cy="514350"/>
                <wp:effectExtent l="0" t="0" r="0" b="0"/>
                <wp:docPr id="120503924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39247" name="Picture 1" descr="A signature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568" t="21985" r="27051" b="45733"/>
                        <a:stretch/>
                      </pic:blipFill>
                      <pic:spPr bwMode="auto">
                        <a:xfrm>
                          <a:off x="0" y="0"/>
                          <a:ext cx="1512000" cy="514350"/>
                        </a:xfrm>
                        <a:prstGeom prst="rect">
                          <a:avLst/>
                        </a:prstGeom>
                        <a:noFill/>
                        <a:ln>
                          <a:noFill/>
                        </a:ln>
                        <a:extLst>
                          <a:ext uri="{53640926-AAD7-44D8-BBD7-CCE9431645EC}">
                            <a14:shadowObscured xmlns:a14="http://schemas.microsoft.com/office/drawing/2010/main"/>
                          </a:ext>
                        </a:extLst>
                      </pic:spPr>
                    </pic:pic>
                  </a:graphicData>
                </a:graphic>
              </wp:inline>
            </w:drawing>
          </w:r>
        </w:p>
        <w:p w:rsidR="00772229" w:rsidP="00772229" w:rsidRDefault="00772229" w14:paraId="6B0EEAAD" w14:textId="77777777">
          <w:pPr>
            <w:tabs>
              <w:tab w:val="left" w:pos="720"/>
              <w:tab w:val="left" w:pos="1440"/>
              <w:tab w:val="left" w:pos="2410"/>
              <w:tab w:val="left" w:pos="2977"/>
              <w:tab w:val="right" w:pos="8335"/>
              <w:tab w:val="right" w:pos="8505"/>
            </w:tabs>
            <w:spacing w:before="0" w:after="0"/>
            <w:ind w:right="471"/>
            <w:rPr>
              <w:b/>
              <w:color w:val="163475"/>
              <w:sz w:val="28"/>
              <w:szCs w:val="28"/>
            </w:rPr>
          </w:pPr>
        </w:p>
        <w:p w:rsidR="00F1712D" w:rsidP="00F1712D" w:rsidRDefault="007347CC" w14:paraId="66052AF9" w14:textId="509E618B">
          <w:pPr>
            <w:tabs>
              <w:tab w:val="left" w:pos="720"/>
              <w:tab w:val="left" w:pos="1440"/>
              <w:tab w:val="left" w:pos="2410"/>
              <w:tab w:val="left" w:pos="2977"/>
              <w:tab w:val="right" w:pos="8335"/>
              <w:tab w:val="right" w:pos="8505"/>
            </w:tabs>
            <w:spacing w:before="0" w:after="0"/>
            <w:ind w:right="471"/>
            <w:rPr>
              <w:b/>
              <w:color w:val="163475"/>
              <w:sz w:val="28"/>
              <w:szCs w:val="28"/>
            </w:rPr>
          </w:pPr>
          <w:r>
            <w:rPr>
              <w:b/>
              <w:color w:val="163475"/>
              <w:sz w:val="28"/>
              <w:szCs w:val="28"/>
            </w:rPr>
            <w:t>Keri Shannon</w:t>
          </w:r>
          <w:r w:rsidRPr="00C540B7" w:rsidR="00E9365A">
            <w:rPr>
              <w:b/>
              <w:color w:val="163475"/>
              <w:sz w:val="28"/>
              <w:szCs w:val="28"/>
            </w:rPr>
            <w:t xml:space="preserve"> |</w:t>
          </w:r>
          <w:r w:rsidR="000442F7">
            <w:rPr>
              <w:b/>
              <w:color w:val="163475"/>
              <w:sz w:val="28"/>
              <w:szCs w:val="28"/>
            </w:rPr>
            <w:t xml:space="preserve"> CEO</w:t>
          </w:r>
        </w:p>
        <w:p w:rsidRPr="00773581" w:rsidR="00773581" w:rsidP="00F1712D" w:rsidRDefault="00BB3F90" w14:paraId="4DF7274A" w14:textId="4B2859AD">
          <w:pPr>
            <w:tabs>
              <w:tab w:val="left" w:pos="720"/>
              <w:tab w:val="left" w:pos="1440"/>
              <w:tab w:val="left" w:pos="2410"/>
              <w:tab w:val="left" w:pos="2977"/>
              <w:tab w:val="right" w:pos="8335"/>
              <w:tab w:val="right" w:pos="8505"/>
            </w:tabs>
            <w:spacing w:before="0"/>
            <w:ind w:right="471"/>
            <w:rPr>
              <w:color w:val="595959" w:themeColor="text1" w:themeTint="A6"/>
              <w:sz w:val="28"/>
              <w:szCs w:val="28"/>
            </w:rPr>
          </w:pPr>
          <w:r>
            <w:rPr>
              <w:b/>
              <w:color w:val="163475"/>
              <w:sz w:val="28"/>
              <w:szCs w:val="28"/>
            </w:rPr>
            <w:t>23</w:t>
          </w:r>
          <w:r w:rsidR="00051E6B">
            <w:rPr>
              <w:b/>
              <w:color w:val="163475"/>
              <w:sz w:val="28"/>
              <w:szCs w:val="28"/>
            </w:rPr>
            <w:t xml:space="preserve"> May</w:t>
          </w:r>
          <w:r w:rsidRPr="00C540B7" w:rsidR="00E9365A">
            <w:rPr>
              <w:b/>
              <w:color w:val="163475"/>
              <w:sz w:val="28"/>
              <w:szCs w:val="28"/>
            </w:rPr>
            <w:t xml:space="preserve"> 202</w:t>
          </w:r>
          <w:r w:rsidR="000442F7">
            <w:rPr>
              <w:b/>
              <w:color w:val="163475"/>
              <w:sz w:val="28"/>
              <w:szCs w:val="28"/>
            </w:rPr>
            <w:t>4</w:t>
          </w:r>
        </w:p>
      </w:sdtContent>
    </w:sdt>
    <w:p w:rsidR="00F1712D" w:rsidP="00BE20D9" w:rsidRDefault="00F1712D" w14:paraId="030AA9FF" w14:textId="77777777">
      <w:pPr>
        <w:jc w:val="left"/>
        <w:rPr>
          <w:b/>
          <w:bCs/>
          <w:color w:val="002060"/>
          <w:sz w:val="28"/>
          <w:szCs w:val="24"/>
        </w:rPr>
      </w:pPr>
    </w:p>
    <w:p w:rsidR="00772229" w:rsidRDefault="00772229" w14:paraId="0F912EE0" w14:textId="77777777">
      <w:pPr>
        <w:spacing w:before="0" w:after="120"/>
        <w:jc w:val="left"/>
        <w:rPr>
          <w:b/>
          <w:bCs/>
          <w:color w:val="002060"/>
          <w:sz w:val="28"/>
          <w:szCs w:val="24"/>
        </w:rPr>
      </w:pPr>
      <w:r>
        <w:rPr>
          <w:b/>
          <w:bCs/>
          <w:color w:val="002060"/>
          <w:sz w:val="28"/>
          <w:szCs w:val="24"/>
        </w:rPr>
        <w:br w:type="page"/>
      </w:r>
    </w:p>
    <w:p w:rsidR="007820BF" w:rsidP="00BE20D9" w:rsidRDefault="00913932" w14:paraId="350DD597" w14:textId="10D629B4">
      <w:pPr>
        <w:jc w:val="left"/>
        <w:rPr>
          <w:b/>
          <w:bCs/>
          <w:color w:val="002060"/>
          <w:sz w:val="28"/>
          <w:szCs w:val="24"/>
        </w:rPr>
      </w:pPr>
      <w:r w:rsidRPr="003950D7">
        <w:rPr>
          <w:b/>
          <w:bCs/>
          <w:color w:val="002060"/>
          <w:sz w:val="28"/>
          <w:szCs w:val="24"/>
        </w:rPr>
        <w:t>Information</w:t>
      </w:r>
    </w:p>
    <w:p w:rsidRPr="00046B3A" w:rsidR="0045012C" w:rsidP="000B4CB4" w:rsidRDefault="000442F7" w14:paraId="138F4747" w14:textId="17AA3C9A">
      <w:pPr>
        <w:spacing w:before="0" w:after="0"/>
        <w:rPr>
          <w:bCs/>
        </w:rPr>
      </w:pPr>
      <w:r>
        <w:rPr>
          <w:bCs/>
        </w:rPr>
        <w:t>Public Art</w:t>
      </w:r>
      <w:r w:rsidR="0045012C">
        <w:rPr>
          <w:bCs/>
        </w:rPr>
        <w:t xml:space="preserve"> Committee</w:t>
      </w:r>
      <w:r w:rsidRPr="00046B3A" w:rsidR="0045012C">
        <w:rPr>
          <w:bCs/>
        </w:rPr>
        <w:t xml:space="preserve"> Meetings are run in accordance with the City of Nedlands Standing Orders Local Law. If you have any questions in relation to items on the agenda, procedural matters, public question time, addressing</w:t>
      </w:r>
      <w:r w:rsidR="0045012C">
        <w:rPr>
          <w:bCs/>
        </w:rPr>
        <w:t xml:space="preserve"> the Committee</w:t>
      </w:r>
      <w:r w:rsidRPr="00046B3A" w:rsidR="0045012C">
        <w:rPr>
          <w:bCs/>
        </w:rPr>
        <w:t xml:space="preserve"> or attending meetings please contact the Executive Officer on 9273 3500</w:t>
      </w:r>
      <w:r w:rsidR="0045012C">
        <w:rPr>
          <w:bCs/>
        </w:rPr>
        <w:t>.</w:t>
      </w:r>
    </w:p>
    <w:p w:rsidRPr="003950D7" w:rsidR="00D7591D" w:rsidP="00F1712D" w:rsidRDefault="00913932" w14:paraId="3E28F290" w14:textId="5A024A43">
      <w:pPr>
        <w:spacing w:before="0"/>
        <w:rPr>
          <w:b/>
          <w:bCs/>
          <w:color w:val="002060"/>
          <w:sz w:val="28"/>
          <w:szCs w:val="24"/>
        </w:rPr>
      </w:pPr>
      <w:r w:rsidRPr="003950D7">
        <w:rPr>
          <w:b/>
          <w:bCs/>
          <w:color w:val="002060"/>
          <w:sz w:val="28"/>
          <w:szCs w:val="24"/>
        </w:rPr>
        <w:br/>
      </w:r>
      <w:r w:rsidRPr="003950D7">
        <w:rPr>
          <w:b/>
          <w:bCs/>
          <w:color w:val="002060"/>
          <w:sz w:val="28"/>
          <w:szCs w:val="24"/>
        </w:rPr>
        <w:t>Public Question Time</w:t>
      </w:r>
    </w:p>
    <w:p w:rsidRPr="00046B3A" w:rsidR="0045012C" w:rsidP="0045012C" w:rsidRDefault="0045012C" w14:paraId="7AE55B33" w14:textId="015AF7AC">
      <w:pPr>
        <w:spacing w:before="0" w:after="0" w:line="240" w:lineRule="auto"/>
        <w:rPr>
          <w:bCs/>
        </w:rPr>
      </w:pPr>
      <w:r w:rsidRPr="00046B3A">
        <w:rPr>
          <w:bCs/>
        </w:rPr>
        <w:t xml:space="preserve">Public question time at a </w:t>
      </w:r>
      <w:r w:rsidR="000442F7">
        <w:rPr>
          <w:bCs/>
        </w:rPr>
        <w:t>Public Art</w:t>
      </w:r>
      <w:r>
        <w:rPr>
          <w:bCs/>
        </w:rPr>
        <w:t xml:space="preserve">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rsidRPr="00046B3A" w:rsidR="0045012C" w:rsidP="0045012C" w:rsidRDefault="0045012C" w14:paraId="4BE8B0E2" w14:textId="77777777">
      <w:pPr>
        <w:spacing w:before="0" w:after="0" w:line="240" w:lineRule="auto"/>
        <w:rPr>
          <w:bCs/>
        </w:rPr>
      </w:pPr>
    </w:p>
    <w:p w:rsidRPr="00046B3A" w:rsidR="0045012C" w:rsidP="0045012C" w:rsidRDefault="0045012C" w14:paraId="38D6A398" w14:textId="77777777">
      <w:pPr>
        <w:spacing w:before="0" w:after="0" w:line="240" w:lineRule="auto"/>
        <w:rPr>
          <w:bCs/>
          <w:color w:val="1F497D"/>
        </w:rPr>
      </w:pPr>
      <w:r w:rsidRPr="00046B3A">
        <w:rPr>
          <w:bCs/>
        </w:rPr>
        <w:t xml:space="preserve">Questions should be submitted as early as possible via the online form available on the City’s website: </w:t>
      </w:r>
      <w:hyperlink w:history="1" r:id="rId14">
        <w:r w:rsidRPr="00046B3A">
          <w:rPr>
            <w:rStyle w:val="Hyperlink"/>
            <w:color w:val="1F497D"/>
          </w:rPr>
          <w:t>Public question time | City of Nedlands</w:t>
        </w:r>
      </w:hyperlink>
    </w:p>
    <w:p w:rsidRPr="00046B3A" w:rsidR="0045012C" w:rsidP="0045012C" w:rsidRDefault="0045012C" w14:paraId="1D4EE1BA" w14:textId="77777777">
      <w:pPr>
        <w:spacing w:before="0" w:after="0" w:line="240" w:lineRule="auto"/>
        <w:rPr>
          <w:bCs/>
        </w:rPr>
      </w:pPr>
    </w:p>
    <w:p w:rsidRPr="00046B3A" w:rsidR="0045012C" w:rsidP="0045012C" w:rsidRDefault="0045012C" w14:paraId="7636586F" w14:textId="77777777">
      <w:pPr>
        <w:spacing w:before="0" w:after="0" w:line="240" w:lineRule="auto"/>
        <w:rPr>
          <w:bCs/>
        </w:rPr>
      </w:pPr>
      <w:r w:rsidRPr="00046B3A">
        <w:rPr>
          <w:bCs/>
        </w:rPr>
        <w:t>Questions may be taken on notice to allow adequate time to prepare a response and all answers will be published in the minutes of the meeting.</w:t>
      </w:r>
    </w:p>
    <w:p w:rsidRPr="00046B3A" w:rsidR="00860B15" w:rsidP="00860B15" w:rsidRDefault="00913932" w14:paraId="49BAA371" w14:textId="77777777">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rsidRPr="00046B3A" w:rsidR="00860B15" w:rsidP="00860B15" w:rsidRDefault="00913932" w14:paraId="181CF34E" w14:textId="77777777">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w:history="1" r:id="rId15">
        <w:r w:rsidRPr="00046B3A">
          <w:rPr>
            <w:rStyle w:val="Hyperlink"/>
            <w:color w:val="44546A" w:themeColor="text2"/>
          </w:rPr>
          <w:t>Public Address Registration Form | City of Nedlands</w:t>
        </w:r>
      </w:hyperlink>
    </w:p>
    <w:p w:rsidR="00BE20D9" w:rsidP="006B70D2" w:rsidRDefault="00913932" w14:paraId="4777D720" w14:textId="77777777">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r w:rsidR="009778AF">
        <w:rPr>
          <w:bCs/>
        </w:rPr>
        <w:t>.</w:t>
      </w:r>
      <w:r w:rsidR="009778AF">
        <w:rPr>
          <w:bCs/>
        </w:rPr>
        <w:br/>
      </w:r>
    </w:p>
    <w:p w:rsidRPr="006B70D2" w:rsidR="00D7591D" w:rsidP="00BE20D9" w:rsidRDefault="00913932" w14:paraId="2E6B4D42" w14:textId="5B84BE4A">
      <w:pPr>
        <w:tabs>
          <w:tab w:val="left" w:pos="9356"/>
        </w:tabs>
        <w:spacing w:after="0"/>
        <w:rPr>
          <w:bCs/>
        </w:rPr>
      </w:pPr>
      <w:r w:rsidRPr="1BAD3D11">
        <w:rPr>
          <w:b/>
          <w:color w:val="002060"/>
          <w:sz w:val="28"/>
          <w:szCs w:val="28"/>
        </w:rPr>
        <w:t>Disclaimer</w:t>
      </w:r>
    </w:p>
    <w:p w:rsidRPr="00D7591D" w:rsidR="00D7591D" w:rsidP="008F4CC7" w:rsidRDefault="00913932" w14:paraId="657FB8FD" w14:textId="7777777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rsidR="0045012C" w:rsidP="004246C1" w:rsidRDefault="00913932" w14:paraId="6914AEE9" w14:textId="4EA3DFF4">
      <w:pPr>
        <w:rPr>
          <w:bCs/>
          <w:szCs w:val="24"/>
        </w:rPr>
      </w:pPr>
      <w:r w:rsidRPr="00D7591D">
        <w:rPr>
          <w:bCs/>
          <w:szCs w:val="24"/>
        </w:rPr>
        <w:t>Any plans or documents in agendas and minutes may be subject to copyright. The express permission of the copyright owner must be obtained before copying any copyright material.</w:t>
      </w:r>
    </w:p>
    <w:p w:rsidRPr="004246C1" w:rsidR="00BE20D9" w:rsidP="004246C1" w:rsidRDefault="00BE20D9" w14:paraId="20F6867B" w14:textId="77777777">
      <w:pPr>
        <w:rPr>
          <w:bCs/>
          <w:szCs w:val="24"/>
        </w:rPr>
      </w:pPr>
    </w:p>
    <w:bookmarkStart w:name="_Toc149310772" w:displacedByCustomXml="next" w:id="1"/>
    <w:bookmarkStart w:name="_Toc150283282" w:displacedByCustomXml="next" w:id="2"/>
    <w:bookmarkStart w:name="_Toc151059326" w:displacedByCustomXml="next" w:id="3"/>
    <w:sdt>
      <w:sdtPr>
        <w:id w:val="-669800380"/>
        <w:docPartObj>
          <w:docPartGallery w:val="Table of Contents"/>
          <w:docPartUnique/>
        </w:docPartObj>
        <w:rPr>
          <w:rFonts w:ascii="Arial" w:hAnsi="Arial" w:eastAsia="ＭＳ 明朝" w:cs="Arial" w:eastAsiaTheme="minorEastAsia"/>
          <w:color w:val="auto"/>
          <w:sz w:val="24"/>
          <w:szCs w:val="24"/>
        </w:rPr>
      </w:sdtPr>
      <w:sdtEndPr>
        <w:rPr>
          <w:rFonts w:ascii="Arial" w:hAnsi="Arial" w:eastAsia="ＭＳ 明朝" w:cs="Arial" w:eastAsiaTheme="minorEastAsia"/>
          <w:b w:val="1"/>
          <w:bCs w:val="1"/>
          <w:color w:val="auto"/>
          <w:sz w:val="24"/>
          <w:szCs w:val="24"/>
        </w:rPr>
      </w:sdtEndPr>
      <w:sdtContent>
        <w:p w:rsidR="007E7339" w:rsidP="00B223FC" w:rsidRDefault="00D02179" w14:paraId="1B866841" w14:textId="35691AE3">
          <w:pPr>
            <w:pStyle w:val="TOCHeading"/>
            <w:jc w:val="center"/>
          </w:pPr>
          <w:r w:rsidRPr="00046B3A">
            <w:rPr>
              <w:rFonts w:ascii="Arial" w:hAnsi="Arial" w:cs="Arial"/>
              <w:b/>
              <w:color w:val="323E4F" w:themeColor="text2" w:themeShade="BF"/>
              <w:sz w:val="28"/>
              <w:szCs w:val="22"/>
            </w:rPr>
            <w:t>Table of Contents</w:t>
          </w:r>
        </w:p>
        <w:p w:rsidR="00700AB4" w:rsidRDefault="007E7339" w14:paraId="622F51CE" w14:textId="4822E0C0">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history="1" w:anchor="_Toc166759963">
            <w:r w:rsidRPr="00F442F3" w:rsidR="00700AB4">
              <w:rPr>
                <w:rStyle w:val="Hyperlink"/>
                <w:noProof/>
              </w:rPr>
              <w:t>1.</w:t>
            </w:r>
            <w:r w:rsidR="00700AB4">
              <w:rPr>
                <w:rFonts w:asciiTheme="minorHAnsi" w:hAnsiTheme="minorHAnsi" w:cstheme="minorBidi"/>
                <w:noProof/>
                <w:kern w:val="2"/>
                <w:szCs w:val="24"/>
                <w14:ligatures w14:val="standardContextual"/>
              </w:rPr>
              <w:tab/>
            </w:r>
            <w:r w:rsidRPr="00F442F3" w:rsidR="00700AB4">
              <w:rPr>
                <w:rStyle w:val="Hyperlink"/>
                <w:noProof/>
              </w:rPr>
              <w:t>Declaration of Opening</w:t>
            </w:r>
            <w:r w:rsidR="00700AB4">
              <w:rPr>
                <w:noProof/>
                <w:webHidden/>
              </w:rPr>
              <w:tab/>
            </w:r>
            <w:r w:rsidR="00700AB4">
              <w:rPr>
                <w:noProof/>
                <w:webHidden/>
              </w:rPr>
              <w:fldChar w:fldCharType="begin"/>
            </w:r>
            <w:r w:rsidR="00700AB4">
              <w:rPr>
                <w:noProof/>
                <w:webHidden/>
              </w:rPr>
              <w:instrText xml:space="preserve"> PAGEREF _Toc166759963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4C6237A8" w14:textId="4917B6F8">
          <w:pPr>
            <w:pStyle w:val="TOC1"/>
            <w:rPr>
              <w:rFonts w:asciiTheme="minorHAnsi" w:hAnsiTheme="minorHAnsi" w:cstheme="minorBidi"/>
              <w:noProof/>
              <w:kern w:val="2"/>
              <w:szCs w:val="24"/>
              <w14:ligatures w14:val="standardContextual"/>
            </w:rPr>
          </w:pPr>
          <w:hyperlink w:history="1" w:anchor="_Toc166759964">
            <w:r w:rsidRPr="00F442F3" w:rsidR="00700AB4">
              <w:rPr>
                <w:rStyle w:val="Hyperlink"/>
                <w:noProof/>
              </w:rPr>
              <w:t>2.</w:t>
            </w:r>
            <w:r w:rsidR="00700AB4">
              <w:rPr>
                <w:rFonts w:asciiTheme="minorHAnsi" w:hAnsiTheme="minorHAnsi" w:cstheme="minorBidi"/>
                <w:noProof/>
                <w:kern w:val="2"/>
                <w:szCs w:val="24"/>
                <w14:ligatures w14:val="standardContextual"/>
              </w:rPr>
              <w:tab/>
            </w:r>
            <w:r w:rsidRPr="00F442F3" w:rsidR="00700AB4">
              <w:rPr>
                <w:rStyle w:val="Hyperlink"/>
                <w:noProof/>
              </w:rPr>
              <w:t>Appointment of Chair</w:t>
            </w:r>
            <w:r w:rsidR="00700AB4">
              <w:rPr>
                <w:noProof/>
                <w:webHidden/>
              </w:rPr>
              <w:tab/>
            </w:r>
            <w:r w:rsidR="00700AB4">
              <w:rPr>
                <w:noProof/>
                <w:webHidden/>
              </w:rPr>
              <w:fldChar w:fldCharType="begin"/>
            </w:r>
            <w:r w:rsidR="00700AB4">
              <w:rPr>
                <w:noProof/>
                <w:webHidden/>
              </w:rPr>
              <w:instrText xml:space="preserve"> PAGEREF _Toc166759964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6EFE107B" w14:textId="588C2D73">
          <w:pPr>
            <w:pStyle w:val="TOC1"/>
            <w:rPr>
              <w:rFonts w:asciiTheme="minorHAnsi" w:hAnsiTheme="minorHAnsi" w:cstheme="minorBidi"/>
              <w:noProof/>
              <w:kern w:val="2"/>
              <w:szCs w:val="24"/>
              <w14:ligatures w14:val="standardContextual"/>
            </w:rPr>
          </w:pPr>
          <w:hyperlink w:history="1" w:anchor="_Toc166759965">
            <w:r w:rsidRPr="00F442F3" w:rsidR="00700AB4">
              <w:rPr>
                <w:rStyle w:val="Hyperlink"/>
                <w:noProof/>
              </w:rPr>
              <w:t>3.</w:t>
            </w:r>
            <w:r w:rsidR="00700AB4">
              <w:rPr>
                <w:rFonts w:asciiTheme="minorHAnsi" w:hAnsiTheme="minorHAnsi" w:cstheme="minorBidi"/>
                <w:noProof/>
                <w:kern w:val="2"/>
                <w:szCs w:val="24"/>
                <w14:ligatures w14:val="standardContextual"/>
              </w:rPr>
              <w:tab/>
            </w:r>
            <w:r w:rsidRPr="00F442F3" w:rsidR="00700AB4">
              <w:rPr>
                <w:rStyle w:val="Hyperlink"/>
                <w:noProof/>
              </w:rPr>
              <w:t>Present and Apologies and Leave of Absence (Previously Approved)</w:t>
            </w:r>
            <w:r w:rsidR="00700AB4">
              <w:rPr>
                <w:noProof/>
                <w:webHidden/>
              </w:rPr>
              <w:tab/>
            </w:r>
            <w:r w:rsidR="00700AB4">
              <w:rPr>
                <w:noProof/>
                <w:webHidden/>
              </w:rPr>
              <w:fldChar w:fldCharType="begin"/>
            </w:r>
            <w:r w:rsidR="00700AB4">
              <w:rPr>
                <w:noProof/>
                <w:webHidden/>
              </w:rPr>
              <w:instrText xml:space="preserve"> PAGEREF _Toc166759965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23CB2078" w14:textId="23740703">
          <w:pPr>
            <w:pStyle w:val="TOC1"/>
            <w:rPr>
              <w:rFonts w:asciiTheme="minorHAnsi" w:hAnsiTheme="minorHAnsi" w:cstheme="minorBidi"/>
              <w:noProof/>
              <w:kern w:val="2"/>
              <w:szCs w:val="24"/>
              <w14:ligatures w14:val="standardContextual"/>
            </w:rPr>
          </w:pPr>
          <w:hyperlink w:history="1" w:anchor="_Toc166759966">
            <w:r w:rsidRPr="00F442F3" w:rsidR="00700AB4">
              <w:rPr>
                <w:rStyle w:val="Hyperlink"/>
                <w:noProof/>
              </w:rPr>
              <w:t>4.</w:t>
            </w:r>
            <w:r w:rsidR="00700AB4">
              <w:rPr>
                <w:rFonts w:asciiTheme="minorHAnsi" w:hAnsiTheme="minorHAnsi" w:cstheme="minorBidi"/>
                <w:noProof/>
                <w:kern w:val="2"/>
                <w:szCs w:val="24"/>
                <w14:ligatures w14:val="standardContextual"/>
              </w:rPr>
              <w:tab/>
            </w:r>
            <w:r w:rsidRPr="00F442F3" w:rsidR="00700AB4">
              <w:rPr>
                <w:rStyle w:val="Hyperlink"/>
                <w:noProof/>
              </w:rPr>
              <w:t>Public Question Time</w:t>
            </w:r>
            <w:r w:rsidR="00700AB4">
              <w:rPr>
                <w:noProof/>
                <w:webHidden/>
              </w:rPr>
              <w:tab/>
            </w:r>
            <w:r w:rsidR="00700AB4">
              <w:rPr>
                <w:noProof/>
                <w:webHidden/>
              </w:rPr>
              <w:fldChar w:fldCharType="begin"/>
            </w:r>
            <w:r w:rsidR="00700AB4">
              <w:rPr>
                <w:noProof/>
                <w:webHidden/>
              </w:rPr>
              <w:instrText xml:space="preserve"> PAGEREF _Toc166759966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42A950B8" w14:textId="1F104126">
          <w:pPr>
            <w:pStyle w:val="TOC1"/>
            <w:rPr>
              <w:rFonts w:asciiTheme="minorHAnsi" w:hAnsiTheme="minorHAnsi" w:cstheme="minorBidi"/>
              <w:noProof/>
              <w:kern w:val="2"/>
              <w:szCs w:val="24"/>
              <w14:ligatures w14:val="standardContextual"/>
            </w:rPr>
          </w:pPr>
          <w:hyperlink w:history="1" w:anchor="_Toc166759967">
            <w:r w:rsidRPr="00F442F3" w:rsidR="00700AB4">
              <w:rPr>
                <w:rStyle w:val="Hyperlink"/>
                <w:noProof/>
              </w:rPr>
              <w:t>5.</w:t>
            </w:r>
            <w:r w:rsidR="00700AB4">
              <w:rPr>
                <w:rFonts w:asciiTheme="minorHAnsi" w:hAnsiTheme="minorHAnsi" w:cstheme="minorBidi"/>
                <w:noProof/>
                <w:kern w:val="2"/>
                <w:szCs w:val="24"/>
                <w14:ligatures w14:val="standardContextual"/>
              </w:rPr>
              <w:tab/>
            </w:r>
            <w:r w:rsidRPr="00F442F3" w:rsidR="00700AB4">
              <w:rPr>
                <w:rStyle w:val="Hyperlink"/>
                <w:noProof/>
              </w:rPr>
              <w:t>Address by Members of the Public</w:t>
            </w:r>
            <w:r w:rsidR="00700AB4">
              <w:rPr>
                <w:noProof/>
                <w:webHidden/>
              </w:rPr>
              <w:tab/>
            </w:r>
            <w:r w:rsidR="00700AB4">
              <w:rPr>
                <w:noProof/>
                <w:webHidden/>
              </w:rPr>
              <w:fldChar w:fldCharType="begin"/>
            </w:r>
            <w:r w:rsidR="00700AB4">
              <w:rPr>
                <w:noProof/>
                <w:webHidden/>
              </w:rPr>
              <w:instrText xml:space="preserve"> PAGEREF _Toc166759967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748A745D" w14:textId="4CAF20FF">
          <w:pPr>
            <w:pStyle w:val="TOC1"/>
            <w:rPr>
              <w:rFonts w:asciiTheme="minorHAnsi" w:hAnsiTheme="minorHAnsi" w:cstheme="minorBidi"/>
              <w:noProof/>
              <w:kern w:val="2"/>
              <w:szCs w:val="24"/>
              <w14:ligatures w14:val="standardContextual"/>
            </w:rPr>
          </w:pPr>
          <w:hyperlink w:history="1" w:anchor="_Toc166759968">
            <w:r w:rsidRPr="00F442F3" w:rsidR="00700AB4">
              <w:rPr>
                <w:rStyle w:val="Hyperlink"/>
                <w:noProof/>
              </w:rPr>
              <w:t>6.</w:t>
            </w:r>
            <w:r w:rsidR="00700AB4">
              <w:rPr>
                <w:rFonts w:asciiTheme="minorHAnsi" w:hAnsiTheme="minorHAnsi" w:cstheme="minorBidi"/>
                <w:noProof/>
                <w:kern w:val="2"/>
                <w:szCs w:val="24"/>
                <w14:ligatures w14:val="standardContextual"/>
              </w:rPr>
              <w:tab/>
            </w:r>
            <w:r w:rsidRPr="00F442F3" w:rsidR="00700AB4">
              <w:rPr>
                <w:rStyle w:val="Hyperlink"/>
                <w:noProof/>
              </w:rPr>
              <w:t>Disclosures of Financial Interest</w:t>
            </w:r>
            <w:r w:rsidR="00700AB4">
              <w:rPr>
                <w:noProof/>
                <w:webHidden/>
              </w:rPr>
              <w:tab/>
            </w:r>
            <w:r w:rsidR="00700AB4">
              <w:rPr>
                <w:noProof/>
                <w:webHidden/>
              </w:rPr>
              <w:fldChar w:fldCharType="begin"/>
            </w:r>
            <w:r w:rsidR="00700AB4">
              <w:rPr>
                <w:noProof/>
                <w:webHidden/>
              </w:rPr>
              <w:instrText xml:space="preserve"> PAGEREF _Toc166759968 \h </w:instrText>
            </w:r>
            <w:r w:rsidR="00700AB4">
              <w:rPr>
                <w:noProof/>
                <w:webHidden/>
              </w:rPr>
            </w:r>
            <w:r w:rsidR="00700AB4">
              <w:rPr>
                <w:noProof/>
                <w:webHidden/>
              </w:rPr>
              <w:fldChar w:fldCharType="separate"/>
            </w:r>
            <w:r w:rsidR="00CE7527">
              <w:rPr>
                <w:noProof/>
                <w:webHidden/>
              </w:rPr>
              <w:t>4</w:t>
            </w:r>
            <w:r w:rsidR="00700AB4">
              <w:rPr>
                <w:noProof/>
                <w:webHidden/>
              </w:rPr>
              <w:fldChar w:fldCharType="end"/>
            </w:r>
          </w:hyperlink>
        </w:p>
        <w:p w:rsidR="00700AB4" w:rsidRDefault="000B1ED5" w14:paraId="7E9F0599" w14:textId="2047C566">
          <w:pPr>
            <w:pStyle w:val="TOC1"/>
            <w:rPr>
              <w:rFonts w:asciiTheme="minorHAnsi" w:hAnsiTheme="minorHAnsi" w:cstheme="minorBidi"/>
              <w:noProof/>
              <w:kern w:val="2"/>
              <w:szCs w:val="24"/>
              <w14:ligatures w14:val="standardContextual"/>
            </w:rPr>
          </w:pPr>
          <w:hyperlink w:history="1" w:anchor="_Toc166759969">
            <w:r w:rsidRPr="00F442F3" w:rsidR="00700AB4">
              <w:rPr>
                <w:rStyle w:val="Hyperlink"/>
                <w:noProof/>
              </w:rPr>
              <w:t>7.</w:t>
            </w:r>
            <w:r w:rsidR="00700AB4">
              <w:rPr>
                <w:rFonts w:asciiTheme="minorHAnsi" w:hAnsiTheme="minorHAnsi" w:cstheme="minorBidi"/>
                <w:noProof/>
                <w:kern w:val="2"/>
                <w:szCs w:val="24"/>
                <w14:ligatures w14:val="standardContextual"/>
              </w:rPr>
              <w:tab/>
            </w:r>
            <w:r w:rsidRPr="00F442F3" w:rsidR="00700AB4">
              <w:rPr>
                <w:rStyle w:val="Hyperlink"/>
                <w:noProof/>
              </w:rPr>
              <w:t>Disclosures of Interest Affecting Impartiality</w:t>
            </w:r>
            <w:r w:rsidR="00700AB4">
              <w:rPr>
                <w:noProof/>
                <w:webHidden/>
              </w:rPr>
              <w:tab/>
            </w:r>
            <w:r w:rsidR="00700AB4">
              <w:rPr>
                <w:noProof/>
                <w:webHidden/>
              </w:rPr>
              <w:fldChar w:fldCharType="begin"/>
            </w:r>
            <w:r w:rsidR="00700AB4">
              <w:rPr>
                <w:noProof/>
                <w:webHidden/>
              </w:rPr>
              <w:instrText xml:space="preserve"> PAGEREF _Toc166759969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rsidR="00700AB4" w:rsidRDefault="000B1ED5" w14:paraId="35A6BB7D" w14:textId="23DE0FD0">
          <w:pPr>
            <w:pStyle w:val="TOC1"/>
            <w:rPr>
              <w:rFonts w:asciiTheme="minorHAnsi" w:hAnsiTheme="minorHAnsi" w:cstheme="minorBidi"/>
              <w:noProof/>
              <w:kern w:val="2"/>
              <w:szCs w:val="24"/>
              <w14:ligatures w14:val="standardContextual"/>
            </w:rPr>
          </w:pPr>
          <w:hyperlink w:history="1" w:anchor="_Toc166759970">
            <w:r w:rsidRPr="00F442F3" w:rsidR="00700AB4">
              <w:rPr>
                <w:rStyle w:val="Hyperlink"/>
                <w:noProof/>
              </w:rPr>
              <w:t>8.</w:t>
            </w:r>
            <w:r w:rsidR="00700AB4">
              <w:rPr>
                <w:rFonts w:asciiTheme="minorHAnsi" w:hAnsiTheme="minorHAnsi" w:cstheme="minorBidi"/>
                <w:noProof/>
                <w:kern w:val="2"/>
                <w:szCs w:val="24"/>
                <w14:ligatures w14:val="standardContextual"/>
              </w:rPr>
              <w:tab/>
            </w:r>
            <w:r w:rsidRPr="00F442F3" w:rsidR="00700AB4">
              <w:rPr>
                <w:rStyle w:val="Hyperlink"/>
                <w:noProof/>
              </w:rPr>
              <w:t>Declaration by Members That They Have Not Given Due Consideration to Papers</w:t>
            </w:r>
            <w:r w:rsidR="00700AB4">
              <w:rPr>
                <w:noProof/>
                <w:webHidden/>
              </w:rPr>
              <w:tab/>
            </w:r>
            <w:r w:rsidR="00700AB4">
              <w:rPr>
                <w:noProof/>
                <w:webHidden/>
              </w:rPr>
              <w:fldChar w:fldCharType="begin"/>
            </w:r>
            <w:r w:rsidR="00700AB4">
              <w:rPr>
                <w:noProof/>
                <w:webHidden/>
              </w:rPr>
              <w:instrText xml:space="preserve"> PAGEREF _Toc166759970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rsidR="00700AB4" w:rsidRDefault="000B1ED5" w14:paraId="58737C75" w14:textId="4ABAE29B">
          <w:pPr>
            <w:pStyle w:val="TOC1"/>
            <w:rPr>
              <w:rFonts w:asciiTheme="minorHAnsi" w:hAnsiTheme="minorHAnsi" w:cstheme="minorBidi"/>
              <w:noProof/>
              <w:kern w:val="2"/>
              <w:szCs w:val="24"/>
              <w14:ligatures w14:val="standardContextual"/>
            </w:rPr>
          </w:pPr>
          <w:hyperlink w:history="1" w:anchor="_Toc166759971">
            <w:r w:rsidRPr="00F442F3" w:rsidR="00700AB4">
              <w:rPr>
                <w:rStyle w:val="Hyperlink"/>
                <w:noProof/>
              </w:rPr>
              <w:t>9.</w:t>
            </w:r>
            <w:r w:rsidR="00700AB4">
              <w:rPr>
                <w:rFonts w:asciiTheme="minorHAnsi" w:hAnsiTheme="minorHAnsi" w:cstheme="minorBidi"/>
                <w:noProof/>
                <w:kern w:val="2"/>
                <w:szCs w:val="24"/>
                <w14:ligatures w14:val="standardContextual"/>
              </w:rPr>
              <w:tab/>
            </w:r>
            <w:r w:rsidRPr="00F442F3" w:rsidR="00700AB4">
              <w:rPr>
                <w:rStyle w:val="Hyperlink"/>
                <w:noProof/>
              </w:rPr>
              <w:t>Confirmation of Minutes</w:t>
            </w:r>
            <w:r w:rsidR="00700AB4">
              <w:rPr>
                <w:noProof/>
                <w:webHidden/>
              </w:rPr>
              <w:tab/>
            </w:r>
            <w:r w:rsidR="00700AB4">
              <w:rPr>
                <w:noProof/>
                <w:webHidden/>
              </w:rPr>
              <w:fldChar w:fldCharType="begin"/>
            </w:r>
            <w:r w:rsidR="00700AB4">
              <w:rPr>
                <w:noProof/>
                <w:webHidden/>
              </w:rPr>
              <w:instrText xml:space="preserve"> PAGEREF _Toc166759971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rsidR="00700AB4" w:rsidRDefault="000B1ED5" w14:paraId="617A6A5F" w14:textId="2C38261B">
          <w:pPr>
            <w:pStyle w:val="TOC1"/>
            <w:rPr>
              <w:rFonts w:asciiTheme="minorHAnsi" w:hAnsiTheme="minorHAnsi" w:cstheme="minorBidi"/>
              <w:noProof/>
              <w:kern w:val="2"/>
              <w:szCs w:val="24"/>
              <w14:ligatures w14:val="standardContextual"/>
            </w:rPr>
          </w:pPr>
          <w:hyperlink w:history="1" w:anchor="_Toc166759972">
            <w:r w:rsidRPr="00F442F3" w:rsidR="00700AB4">
              <w:rPr>
                <w:rStyle w:val="Hyperlink"/>
                <w:noProof/>
              </w:rPr>
              <w:t>9.1</w:t>
            </w:r>
            <w:r w:rsidR="00700AB4">
              <w:rPr>
                <w:rFonts w:asciiTheme="minorHAnsi" w:hAnsiTheme="minorHAnsi" w:cstheme="minorBidi"/>
                <w:noProof/>
                <w:kern w:val="2"/>
                <w:szCs w:val="24"/>
                <w14:ligatures w14:val="standardContextual"/>
              </w:rPr>
              <w:tab/>
            </w:r>
            <w:r w:rsidRPr="00F442F3" w:rsidR="00700AB4">
              <w:rPr>
                <w:rStyle w:val="Hyperlink"/>
                <w:noProof/>
              </w:rPr>
              <w:t>Public Art Committee Meeting Minutes – 12 September 2022</w:t>
            </w:r>
            <w:r w:rsidR="00700AB4">
              <w:rPr>
                <w:noProof/>
                <w:webHidden/>
              </w:rPr>
              <w:tab/>
            </w:r>
            <w:r w:rsidR="00700AB4">
              <w:rPr>
                <w:noProof/>
                <w:webHidden/>
              </w:rPr>
              <w:fldChar w:fldCharType="begin"/>
            </w:r>
            <w:r w:rsidR="00700AB4">
              <w:rPr>
                <w:noProof/>
                <w:webHidden/>
              </w:rPr>
              <w:instrText xml:space="preserve"> PAGEREF _Toc166759972 \h </w:instrText>
            </w:r>
            <w:r w:rsidR="00700AB4">
              <w:rPr>
                <w:noProof/>
                <w:webHidden/>
              </w:rPr>
            </w:r>
            <w:r w:rsidR="00700AB4">
              <w:rPr>
                <w:noProof/>
                <w:webHidden/>
              </w:rPr>
              <w:fldChar w:fldCharType="separate"/>
            </w:r>
            <w:r w:rsidR="00CE7527">
              <w:rPr>
                <w:noProof/>
                <w:webHidden/>
              </w:rPr>
              <w:t>5</w:t>
            </w:r>
            <w:r w:rsidR="00700AB4">
              <w:rPr>
                <w:noProof/>
                <w:webHidden/>
              </w:rPr>
              <w:fldChar w:fldCharType="end"/>
            </w:r>
          </w:hyperlink>
        </w:p>
        <w:p w:rsidR="00700AB4" w:rsidRDefault="000B1ED5" w14:paraId="304F9E7F" w14:textId="4D928E6F">
          <w:pPr>
            <w:pStyle w:val="TOC2"/>
            <w:rPr>
              <w:rFonts w:asciiTheme="minorHAnsi" w:hAnsiTheme="minorHAnsi" w:cstheme="minorBidi"/>
              <w:noProof/>
              <w:kern w:val="2"/>
              <w:szCs w:val="24"/>
              <w14:ligatures w14:val="standardContextual"/>
            </w:rPr>
          </w:pPr>
          <w:hyperlink w:history="1" w:anchor="_Toc166759973">
            <w:r w:rsidRPr="00F442F3" w:rsidR="00700AB4">
              <w:rPr>
                <w:rStyle w:val="Hyperlink"/>
                <w:noProof/>
              </w:rPr>
              <w:t>9.2.</w:t>
            </w:r>
            <w:r w:rsidR="00700AB4">
              <w:rPr>
                <w:rFonts w:asciiTheme="minorHAnsi" w:hAnsiTheme="minorHAnsi" w:cstheme="minorBidi"/>
                <w:noProof/>
                <w:kern w:val="2"/>
                <w:szCs w:val="24"/>
                <w14:ligatures w14:val="standardContextual"/>
              </w:rPr>
              <w:tab/>
            </w:r>
            <w:r w:rsidRPr="00F442F3" w:rsidR="00700AB4">
              <w:rPr>
                <w:rStyle w:val="Hyperlink"/>
                <w:noProof/>
              </w:rPr>
              <w:t>Welcome to New Committee Members</w:t>
            </w:r>
            <w:r w:rsidR="00700AB4">
              <w:rPr>
                <w:noProof/>
                <w:webHidden/>
              </w:rPr>
              <w:tab/>
            </w:r>
            <w:r w:rsidR="00700AB4">
              <w:rPr>
                <w:noProof/>
                <w:webHidden/>
              </w:rPr>
              <w:fldChar w:fldCharType="begin"/>
            </w:r>
            <w:r w:rsidR="00700AB4">
              <w:rPr>
                <w:noProof/>
                <w:webHidden/>
              </w:rPr>
              <w:instrText xml:space="preserve"> PAGEREF _Toc166759973 \h </w:instrText>
            </w:r>
            <w:r w:rsidR="00700AB4">
              <w:rPr>
                <w:noProof/>
                <w:webHidden/>
              </w:rPr>
            </w:r>
            <w:r w:rsidR="00700AB4">
              <w:rPr>
                <w:noProof/>
                <w:webHidden/>
              </w:rPr>
              <w:fldChar w:fldCharType="separate"/>
            </w:r>
            <w:r w:rsidR="00CE7527">
              <w:rPr>
                <w:noProof/>
                <w:webHidden/>
              </w:rPr>
              <w:t>6</w:t>
            </w:r>
            <w:r w:rsidR="00700AB4">
              <w:rPr>
                <w:noProof/>
                <w:webHidden/>
              </w:rPr>
              <w:fldChar w:fldCharType="end"/>
            </w:r>
          </w:hyperlink>
        </w:p>
        <w:p w:rsidR="00700AB4" w:rsidRDefault="000B1ED5" w14:paraId="79803BC2" w14:textId="1E4B9CAC">
          <w:pPr>
            <w:pStyle w:val="TOC1"/>
            <w:rPr>
              <w:rFonts w:asciiTheme="minorHAnsi" w:hAnsiTheme="minorHAnsi" w:cstheme="minorBidi"/>
              <w:noProof/>
              <w:kern w:val="2"/>
              <w:szCs w:val="24"/>
              <w14:ligatures w14:val="standardContextual"/>
            </w:rPr>
          </w:pPr>
          <w:hyperlink w:history="1" w:anchor="_Toc166759974">
            <w:r w:rsidRPr="00F442F3" w:rsidR="00700AB4">
              <w:rPr>
                <w:rStyle w:val="Hyperlink"/>
                <w:noProof/>
              </w:rPr>
              <w:t>10.</w:t>
            </w:r>
            <w:r w:rsidR="00700AB4">
              <w:rPr>
                <w:rFonts w:asciiTheme="minorHAnsi" w:hAnsiTheme="minorHAnsi" w:cstheme="minorBidi"/>
                <w:noProof/>
                <w:kern w:val="2"/>
                <w:szCs w:val="24"/>
                <w14:ligatures w14:val="standardContextual"/>
              </w:rPr>
              <w:tab/>
            </w:r>
            <w:r w:rsidRPr="00F442F3" w:rsidR="00700AB4">
              <w:rPr>
                <w:rStyle w:val="Hyperlink"/>
                <w:noProof/>
              </w:rPr>
              <w:t>Items for Discussion</w:t>
            </w:r>
            <w:r w:rsidR="00700AB4">
              <w:rPr>
                <w:noProof/>
                <w:webHidden/>
              </w:rPr>
              <w:tab/>
            </w:r>
            <w:r w:rsidR="00700AB4">
              <w:rPr>
                <w:noProof/>
                <w:webHidden/>
              </w:rPr>
              <w:fldChar w:fldCharType="begin"/>
            </w:r>
            <w:r w:rsidR="00700AB4">
              <w:rPr>
                <w:noProof/>
                <w:webHidden/>
              </w:rPr>
              <w:instrText xml:space="preserve"> PAGEREF _Toc166759974 \h </w:instrText>
            </w:r>
            <w:r w:rsidR="00700AB4">
              <w:rPr>
                <w:noProof/>
                <w:webHidden/>
              </w:rPr>
            </w:r>
            <w:r w:rsidR="00700AB4">
              <w:rPr>
                <w:noProof/>
                <w:webHidden/>
              </w:rPr>
              <w:fldChar w:fldCharType="separate"/>
            </w:r>
            <w:r w:rsidR="00CE7527">
              <w:rPr>
                <w:noProof/>
                <w:webHidden/>
              </w:rPr>
              <w:t>7</w:t>
            </w:r>
            <w:r w:rsidR="00700AB4">
              <w:rPr>
                <w:noProof/>
                <w:webHidden/>
              </w:rPr>
              <w:fldChar w:fldCharType="end"/>
            </w:r>
          </w:hyperlink>
        </w:p>
        <w:p w:rsidR="00700AB4" w:rsidRDefault="000B1ED5" w14:paraId="47818892" w14:textId="0DE0D79F">
          <w:pPr>
            <w:pStyle w:val="TOC2"/>
            <w:rPr>
              <w:rFonts w:asciiTheme="minorHAnsi" w:hAnsiTheme="minorHAnsi" w:cstheme="minorBidi"/>
              <w:noProof/>
              <w:kern w:val="2"/>
              <w:szCs w:val="24"/>
              <w14:ligatures w14:val="standardContextual"/>
            </w:rPr>
          </w:pPr>
          <w:hyperlink w:history="1" w:anchor="_Toc166759975">
            <w:r w:rsidRPr="00F442F3" w:rsidR="00700AB4">
              <w:rPr>
                <w:rStyle w:val="Hyperlink"/>
                <w:noProof/>
              </w:rPr>
              <w:t>10.1.</w:t>
            </w:r>
            <w:r w:rsidR="00700AB4">
              <w:rPr>
                <w:rFonts w:asciiTheme="minorHAnsi" w:hAnsiTheme="minorHAnsi" w:cstheme="minorBidi"/>
                <w:noProof/>
                <w:kern w:val="2"/>
                <w:szCs w:val="24"/>
                <w14:ligatures w14:val="standardContextual"/>
              </w:rPr>
              <w:tab/>
            </w:r>
            <w:r w:rsidRPr="00F442F3" w:rsidR="00700AB4">
              <w:rPr>
                <w:rStyle w:val="Hyperlink"/>
                <w:noProof/>
              </w:rPr>
              <w:t>PAC22.05.24 Public Art Strategy Project Update</w:t>
            </w:r>
            <w:r w:rsidR="00700AB4">
              <w:rPr>
                <w:noProof/>
                <w:webHidden/>
              </w:rPr>
              <w:tab/>
            </w:r>
            <w:r w:rsidR="00700AB4">
              <w:rPr>
                <w:noProof/>
                <w:webHidden/>
              </w:rPr>
              <w:fldChar w:fldCharType="begin"/>
            </w:r>
            <w:r w:rsidR="00700AB4">
              <w:rPr>
                <w:noProof/>
                <w:webHidden/>
              </w:rPr>
              <w:instrText xml:space="preserve"> PAGEREF _Toc166759975 \h </w:instrText>
            </w:r>
            <w:r w:rsidR="00700AB4">
              <w:rPr>
                <w:noProof/>
                <w:webHidden/>
              </w:rPr>
            </w:r>
            <w:r w:rsidR="00700AB4">
              <w:rPr>
                <w:noProof/>
                <w:webHidden/>
              </w:rPr>
              <w:fldChar w:fldCharType="separate"/>
            </w:r>
            <w:r w:rsidR="00CE7527">
              <w:rPr>
                <w:noProof/>
                <w:webHidden/>
              </w:rPr>
              <w:t>7</w:t>
            </w:r>
            <w:r w:rsidR="00700AB4">
              <w:rPr>
                <w:noProof/>
                <w:webHidden/>
              </w:rPr>
              <w:fldChar w:fldCharType="end"/>
            </w:r>
          </w:hyperlink>
        </w:p>
        <w:p w:rsidR="00700AB4" w:rsidRDefault="000B1ED5" w14:paraId="4F61360F" w14:textId="1A07DA21">
          <w:pPr>
            <w:pStyle w:val="TOC1"/>
            <w:rPr>
              <w:rFonts w:asciiTheme="minorHAnsi" w:hAnsiTheme="minorHAnsi" w:cstheme="minorBidi"/>
              <w:noProof/>
              <w:kern w:val="2"/>
              <w:szCs w:val="24"/>
              <w14:ligatures w14:val="standardContextual"/>
            </w:rPr>
          </w:pPr>
          <w:hyperlink w:history="1" w:anchor="_Toc166759976">
            <w:r w:rsidRPr="00F442F3" w:rsidR="00700AB4">
              <w:rPr>
                <w:rStyle w:val="Hyperlink"/>
                <w:noProof/>
              </w:rPr>
              <w:t>11.</w:t>
            </w:r>
            <w:r w:rsidR="00700AB4">
              <w:rPr>
                <w:rFonts w:asciiTheme="minorHAnsi" w:hAnsiTheme="minorHAnsi" w:cstheme="minorBidi"/>
                <w:noProof/>
                <w:kern w:val="2"/>
                <w:szCs w:val="24"/>
                <w14:ligatures w14:val="standardContextual"/>
              </w:rPr>
              <w:tab/>
            </w:r>
            <w:r w:rsidRPr="00F442F3" w:rsidR="00700AB4">
              <w:rPr>
                <w:rStyle w:val="Hyperlink"/>
                <w:noProof/>
              </w:rPr>
              <w:t>Date of Next Meeting</w:t>
            </w:r>
            <w:r w:rsidR="00700AB4">
              <w:rPr>
                <w:noProof/>
                <w:webHidden/>
              </w:rPr>
              <w:tab/>
            </w:r>
            <w:r w:rsidR="00700AB4">
              <w:rPr>
                <w:noProof/>
                <w:webHidden/>
              </w:rPr>
              <w:fldChar w:fldCharType="begin"/>
            </w:r>
            <w:r w:rsidR="00700AB4">
              <w:rPr>
                <w:noProof/>
                <w:webHidden/>
              </w:rPr>
              <w:instrText xml:space="preserve"> PAGEREF _Toc166759976 \h </w:instrText>
            </w:r>
            <w:r w:rsidR="00700AB4">
              <w:rPr>
                <w:noProof/>
                <w:webHidden/>
              </w:rPr>
            </w:r>
            <w:r w:rsidR="00700AB4">
              <w:rPr>
                <w:noProof/>
                <w:webHidden/>
              </w:rPr>
              <w:fldChar w:fldCharType="separate"/>
            </w:r>
            <w:r w:rsidR="00CE7527">
              <w:rPr>
                <w:noProof/>
                <w:webHidden/>
              </w:rPr>
              <w:t>10</w:t>
            </w:r>
            <w:r w:rsidR="00700AB4">
              <w:rPr>
                <w:noProof/>
                <w:webHidden/>
              </w:rPr>
              <w:fldChar w:fldCharType="end"/>
            </w:r>
          </w:hyperlink>
        </w:p>
        <w:p w:rsidR="00700AB4" w:rsidRDefault="000B1ED5" w14:paraId="5F63C24D" w14:textId="30DE1675">
          <w:pPr>
            <w:pStyle w:val="TOC1"/>
            <w:rPr>
              <w:rFonts w:asciiTheme="minorHAnsi" w:hAnsiTheme="minorHAnsi" w:cstheme="minorBidi"/>
              <w:noProof/>
              <w:kern w:val="2"/>
              <w:szCs w:val="24"/>
              <w14:ligatures w14:val="standardContextual"/>
            </w:rPr>
          </w:pPr>
          <w:hyperlink w:history="1" w:anchor="_Toc166759977">
            <w:r w:rsidRPr="00F442F3" w:rsidR="00700AB4">
              <w:rPr>
                <w:rStyle w:val="Hyperlink"/>
                <w:noProof/>
              </w:rPr>
              <w:t>12.</w:t>
            </w:r>
            <w:r w:rsidR="00700AB4">
              <w:rPr>
                <w:rFonts w:asciiTheme="minorHAnsi" w:hAnsiTheme="minorHAnsi" w:cstheme="minorBidi"/>
                <w:noProof/>
                <w:kern w:val="2"/>
                <w:szCs w:val="24"/>
                <w14:ligatures w14:val="standardContextual"/>
              </w:rPr>
              <w:tab/>
            </w:r>
            <w:r w:rsidRPr="00F442F3" w:rsidR="00700AB4">
              <w:rPr>
                <w:rStyle w:val="Hyperlink"/>
                <w:noProof/>
              </w:rPr>
              <w:t>Declaration of Closure</w:t>
            </w:r>
            <w:r w:rsidR="00700AB4">
              <w:rPr>
                <w:noProof/>
                <w:webHidden/>
              </w:rPr>
              <w:tab/>
            </w:r>
            <w:r w:rsidR="00700AB4">
              <w:rPr>
                <w:noProof/>
                <w:webHidden/>
              </w:rPr>
              <w:fldChar w:fldCharType="begin"/>
            </w:r>
            <w:r w:rsidR="00700AB4">
              <w:rPr>
                <w:noProof/>
                <w:webHidden/>
              </w:rPr>
              <w:instrText xml:space="preserve"> PAGEREF _Toc166759977 \h </w:instrText>
            </w:r>
            <w:r w:rsidR="00700AB4">
              <w:rPr>
                <w:noProof/>
                <w:webHidden/>
              </w:rPr>
            </w:r>
            <w:r w:rsidR="00700AB4">
              <w:rPr>
                <w:noProof/>
                <w:webHidden/>
              </w:rPr>
              <w:fldChar w:fldCharType="separate"/>
            </w:r>
            <w:r w:rsidR="00CE7527">
              <w:rPr>
                <w:noProof/>
                <w:webHidden/>
              </w:rPr>
              <w:t>10</w:t>
            </w:r>
            <w:r w:rsidR="00700AB4">
              <w:rPr>
                <w:noProof/>
                <w:webHidden/>
              </w:rPr>
              <w:fldChar w:fldCharType="end"/>
            </w:r>
          </w:hyperlink>
        </w:p>
        <w:p w:rsidR="00E5430D" w:rsidP="1BAD3D11" w:rsidRDefault="007E7339" w14:paraId="1C2BEBB7" w14:textId="1121F08C">
          <w:pPr>
            <w:spacing w:before="0" w:after="0"/>
          </w:pPr>
          <w:r>
            <w:rPr>
              <w:b/>
              <w:bCs/>
              <w:noProof/>
            </w:rPr>
            <w:fldChar w:fldCharType="end"/>
          </w:r>
        </w:p>
      </w:sdtContent>
    </w:sdt>
    <w:p w:rsidR="00372771" w:rsidP="00372771" w:rsidRDefault="00372771" w14:paraId="4FB52788" w14:textId="77777777">
      <w:pPr>
        <w:pStyle w:val="Heading1"/>
        <w:spacing w:before="0" w:after="0"/>
        <w:ind w:firstLine="0"/>
      </w:pPr>
      <w:bookmarkStart w:name="_Toc166681616" w:id="4"/>
      <w:bookmarkStart w:name="_Toc166683958" w:id="5"/>
      <w:bookmarkStart w:name="_Toc166684126" w:id="6"/>
      <w:bookmarkStart w:name="_Toc166684519" w:id="7"/>
    </w:p>
    <w:p w:rsidR="009778AF" w:rsidP="009778AF" w:rsidRDefault="009778AF" w14:paraId="1D259095" w14:textId="77777777">
      <w:pPr>
        <w:pStyle w:val="Heading1"/>
        <w:spacing w:before="0" w:after="0"/>
        <w:ind w:firstLine="0"/>
      </w:pPr>
    </w:p>
    <w:p w:rsidR="009778AF" w:rsidP="009778AF" w:rsidRDefault="009778AF" w14:paraId="38A2CC50" w14:textId="77777777"/>
    <w:p w:rsidR="009778AF" w:rsidP="009778AF" w:rsidRDefault="009778AF" w14:paraId="7D42524A" w14:textId="77777777"/>
    <w:p w:rsidR="009778AF" w:rsidP="009778AF" w:rsidRDefault="009778AF" w14:paraId="00FF9B8A" w14:textId="77777777"/>
    <w:p w:rsidR="009778AF" w:rsidP="009778AF" w:rsidRDefault="009778AF" w14:paraId="0B184163" w14:textId="77777777"/>
    <w:p w:rsidR="009778AF" w:rsidP="009778AF" w:rsidRDefault="009778AF" w14:paraId="27E12A33" w14:textId="77777777"/>
    <w:p w:rsidR="009778AF" w:rsidP="009778AF" w:rsidRDefault="009778AF" w14:paraId="599D3AE7" w14:textId="77777777"/>
    <w:p w:rsidR="009778AF" w:rsidP="009778AF" w:rsidRDefault="009778AF" w14:paraId="3FC0AD58" w14:textId="77777777"/>
    <w:p w:rsidR="009778AF" w:rsidP="009778AF" w:rsidRDefault="009778AF" w14:paraId="315CB7DB" w14:textId="77777777"/>
    <w:p w:rsidR="009778AF" w:rsidP="009778AF" w:rsidRDefault="009778AF" w14:paraId="7EC576B1" w14:textId="77777777"/>
    <w:p w:rsidRPr="009778AF" w:rsidR="009778AF" w:rsidP="009778AF" w:rsidRDefault="009778AF" w14:paraId="2F2BD5C5" w14:textId="77777777"/>
    <w:p w:rsidR="0041505A" w:rsidP="004138D0" w:rsidRDefault="0041505A" w14:paraId="3A62CF13" w14:textId="0864C6A6">
      <w:pPr>
        <w:pStyle w:val="Heading1"/>
        <w:numPr>
          <w:ilvl w:val="0"/>
          <w:numId w:val="7"/>
        </w:numPr>
        <w:spacing w:before="0"/>
        <w:ind w:hanging="720"/>
      </w:pPr>
      <w:bookmarkStart w:name="_Toc166759963" w:id="8"/>
      <w:r>
        <w:t>Declaration of Opening</w:t>
      </w:r>
      <w:bookmarkEnd w:id="3"/>
      <w:bookmarkEnd w:id="2"/>
      <w:bookmarkEnd w:id="1"/>
      <w:bookmarkEnd w:id="4"/>
      <w:bookmarkEnd w:id="5"/>
      <w:bookmarkEnd w:id="6"/>
      <w:bookmarkEnd w:id="7"/>
      <w:bookmarkEnd w:id="8"/>
    </w:p>
    <w:p w:rsidR="0041505A" w:rsidP="0041505A" w:rsidRDefault="003F19AB" w14:paraId="7D85B4A7" w14:textId="48FEAB64">
      <w:pPr>
        <w:spacing w:before="0" w:after="0" w:line="240" w:lineRule="auto"/>
      </w:pPr>
      <w:r>
        <w:t xml:space="preserve">In Accordance with section 5.12 and schedule 2.3 division 1 of the Local Government Act 1995 the </w:t>
      </w:r>
      <w:r w:rsidR="00E45770">
        <w:t>Chief Executive Officer</w:t>
      </w:r>
      <w:r>
        <w:t xml:space="preserve"> </w:t>
      </w:r>
      <w:r w:rsidR="0041505A">
        <w:t>will declare the meeting open at 5.30pm and will draw attention to the disclaimer on page 2 and will advise that the meeting is being livestreamed.</w:t>
      </w:r>
    </w:p>
    <w:p w:rsidR="0041505A" w:rsidP="0041505A" w:rsidRDefault="0041505A" w14:paraId="0D70603C" w14:textId="77777777">
      <w:pPr>
        <w:spacing w:before="0" w:after="0" w:line="240" w:lineRule="auto"/>
      </w:pPr>
    </w:p>
    <w:p w:rsidR="0041505A" w:rsidP="0041505A" w:rsidRDefault="0041505A" w14:paraId="2B289120" w14:textId="77777777">
      <w:pPr>
        <w:spacing w:before="0" w:after="0" w:line="240" w:lineRule="auto"/>
      </w:pPr>
    </w:p>
    <w:p w:rsidR="0041505A" w:rsidP="004138D0" w:rsidRDefault="0041505A" w14:paraId="4E543C5C" w14:textId="77777777">
      <w:pPr>
        <w:pStyle w:val="Heading1"/>
        <w:numPr>
          <w:ilvl w:val="0"/>
          <w:numId w:val="7"/>
        </w:numPr>
        <w:spacing w:before="0"/>
        <w:ind w:hanging="720"/>
      </w:pPr>
      <w:bookmarkStart w:name="_Toc151059327" w:id="9"/>
      <w:bookmarkStart w:name="_Toc166681617" w:id="10"/>
      <w:bookmarkStart w:name="_Toc166683959" w:id="11"/>
      <w:bookmarkStart w:name="_Toc166684127" w:id="12"/>
      <w:bookmarkStart w:name="_Toc166684520" w:id="13"/>
      <w:bookmarkStart w:name="_Toc166759964" w:id="14"/>
      <w:r>
        <w:t>Appointment of Chair</w:t>
      </w:r>
      <w:bookmarkEnd w:id="9"/>
      <w:bookmarkEnd w:id="10"/>
      <w:bookmarkEnd w:id="11"/>
      <w:bookmarkEnd w:id="12"/>
      <w:bookmarkEnd w:id="13"/>
      <w:bookmarkEnd w:id="14"/>
    </w:p>
    <w:p w:rsidR="00AE303A" w:rsidP="004138D0" w:rsidRDefault="0041505A" w14:paraId="6AAFBC29" w14:textId="76BBEE88">
      <w:pPr>
        <w:tabs>
          <w:tab w:val="left" w:pos="720"/>
          <w:tab w:val="left" w:pos="1440"/>
          <w:tab w:val="left" w:pos="2410"/>
          <w:tab w:val="left" w:pos="2977"/>
          <w:tab w:val="right" w:pos="8335"/>
          <w:tab w:val="right" w:pos="8505"/>
        </w:tabs>
        <w:spacing w:before="0" w:after="0" w:line="240" w:lineRule="auto"/>
        <w:rPr>
          <w:szCs w:val="24"/>
        </w:rPr>
      </w:pPr>
      <w:r>
        <w:rPr>
          <w:szCs w:val="24"/>
        </w:rPr>
        <w:t>This being the first meeting of the Public Art Committee following the Local Government Elections a Chair is required to be appointed at this meeting.</w:t>
      </w:r>
      <w:r w:rsidR="004138D0">
        <w:rPr>
          <w:szCs w:val="24"/>
        </w:rPr>
        <w:t xml:space="preserve"> </w:t>
      </w:r>
      <w:r w:rsidR="00E45770">
        <w:t>Chief Executive Officer</w:t>
      </w:r>
      <w:r>
        <w:t xml:space="preserve"> will call for nominations for the Chair.</w:t>
      </w:r>
      <w:bookmarkStart w:name="_Toc149310773" w:id="15"/>
      <w:bookmarkStart w:name="_Toc150283283" w:id="16"/>
      <w:bookmarkStart w:name="_Toc166681618" w:id="17"/>
      <w:bookmarkStart w:name="_Toc166683960" w:id="18"/>
      <w:bookmarkStart w:name="_Toc166684128" w:id="19"/>
      <w:bookmarkStart w:name="_Toc166684521" w:id="20"/>
    </w:p>
    <w:p w:rsidR="004138D0" w:rsidP="004138D0" w:rsidRDefault="004138D0" w14:paraId="7150B70F" w14:textId="77777777">
      <w:pPr>
        <w:tabs>
          <w:tab w:val="left" w:pos="720"/>
          <w:tab w:val="left" w:pos="1440"/>
          <w:tab w:val="left" w:pos="2410"/>
          <w:tab w:val="left" w:pos="2977"/>
          <w:tab w:val="right" w:pos="8335"/>
          <w:tab w:val="right" w:pos="8505"/>
        </w:tabs>
        <w:spacing w:before="0" w:after="0" w:line="240" w:lineRule="auto"/>
        <w:rPr>
          <w:szCs w:val="24"/>
        </w:rPr>
      </w:pPr>
    </w:p>
    <w:p w:rsidRPr="004138D0" w:rsidR="004138D0" w:rsidP="004138D0" w:rsidRDefault="004138D0" w14:paraId="2B9967A7" w14:textId="77777777">
      <w:pPr>
        <w:tabs>
          <w:tab w:val="left" w:pos="720"/>
          <w:tab w:val="left" w:pos="1440"/>
          <w:tab w:val="left" w:pos="2410"/>
          <w:tab w:val="left" w:pos="2977"/>
          <w:tab w:val="right" w:pos="8335"/>
          <w:tab w:val="right" w:pos="8505"/>
        </w:tabs>
        <w:spacing w:before="0" w:after="0" w:line="240" w:lineRule="auto"/>
        <w:rPr>
          <w:szCs w:val="24"/>
        </w:rPr>
      </w:pPr>
    </w:p>
    <w:p w:rsidR="00590C0F" w:rsidP="00693823" w:rsidRDefault="00913932" w14:paraId="55AAEE24" w14:textId="4FD4F7A0">
      <w:pPr>
        <w:pStyle w:val="Heading1"/>
        <w:numPr>
          <w:ilvl w:val="0"/>
          <w:numId w:val="7"/>
        </w:numPr>
        <w:spacing w:before="0"/>
        <w:ind w:hanging="720"/>
      </w:pPr>
      <w:bookmarkStart w:name="_Toc166759965" w:id="21"/>
      <w:r>
        <w:t>Present and Apologies and Leave of Absence (Previously Approved)</w:t>
      </w:r>
      <w:bookmarkEnd w:id="15"/>
      <w:bookmarkEnd w:id="16"/>
      <w:bookmarkEnd w:id="17"/>
      <w:bookmarkEnd w:id="18"/>
      <w:bookmarkEnd w:id="19"/>
      <w:bookmarkEnd w:id="20"/>
      <w:bookmarkEnd w:id="21"/>
    </w:p>
    <w:p w:rsidRPr="00590C0F" w:rsidR="00B569E8" w:rsidP="00693823" w:rsidRDefault="00B569E8" w14:paraId="2317805E" w14:textId="41AA9365">
      <w:pPr>
        <w:tabs>
          <w:tab w:val="left" w:pos="1418"/>
          <w:tab w:val="left" w:pos="2497"/>
        </w:tabs>
        <w:spacing w:after="0" w:line="240" w:lineRule="auto"/>
        <w:ind w:right="-330"/>
        <w:rPr>
          <w:szCs w:val="24"/>
        </w:rPr>
      </w:pPr>
    </w:p>
    <w:p w:rsidR="00DA5398" w:rsidP="009A1C4F" w:rsidRDefault="00913932" w14:paraId="15EFDA13" w14:textId="3D43BB0C">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CD0122">
        <w:rPr>
          <w:szCs w:val="24"/>
        </w:rPr>
        <w:t>Nil.</w:t>
      </w:r>
    </w:p>
    <w:p w:rsidR="006D6F7E" w:rsidP="006D6F7E" w:rsidRDefault="00913932" w14:paraId="48DB4396" w14:textId="199C6DF9">
      <w:pPr>
        <w:spacing w:before="0" w:after="0" w:line="240" w:lineRule="auto"/>
      </w:pPr>
      <w:r>
        <w:rPr>
          <w:b/>
          <w:bCs/>
          <w:color w:val="2C3B7A"/>
        </w:rPr>
        <w:t xml:space="preserve">(Previously Approved) </w:t>
      </w:r>
      <w:r w:rsidR="006D6F7E">
        <w:rPr>
          <w:b/>
          <w:bCs/>
          <w:color w:val="2C3B7A"/>
        </w:rPr>
        <w:tab/>
      </w:r>
      <w:r w:rsidR="006D6F7E">
        <w:rPr>
          <w:b/>
          <w:bCs/>
          <w:color w:val="2C3B7A"/>
        </w:rPr>
        <w:tab/>
      </w:r>
    </w:p>
    <w:p w:rsidR="00DA5398" w:rsidP="009A1C4F" w:rsidRDefault="00DA5398" w14:paraId="2D8DC606" w14:textId="1EBCBBD1">
      <w:pPr>
        <w:spacing w:before="0" w:after="0" w:line="240" w:lineRule="auto"/>
        <w:rPr>
          <w:b/>
          <w:bCs/>
          <w:color w:val="2C3B7A"/>
        </w:rPr>
      </w:pPr>
    </w:p>
    <w:p w:rsidR="00575B8D" w:rsidP="00F61081" w:rsidRDefault="00913932" w14:paraId="7CB6B057" w14:textId="353C1652">
      <w:pPr>
        <w:spacing w:before="0" w:after="0"/>
      </w:pPr>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Pr="00C322F8" w:rsidR="00C322F8">
        <w:t>.</w:t>
      </w:r>
    </w:p>
    <w:p w:rsidR="00F61081" w:rsidP="00F61081" w:rsidRDefault="00F61081" w14:paraId="45CBA9EE" w14:textId="77777777">
      <w:pPr>
        <w:spacing w:before="0" w:after="0"/>
      </w:pPr>
    </w:p>
    <w:p w:rsidR="00355D0F" w:rsidP="00575B8D" w:rsidRDefault="00355D0F" w14:paraId="12C287D5" w14:textId="77777777">
      <w:pPr>
        <w:spacing w:before="0" w:after="0" w:line="240" w:lineRule="auto"/>
      </w:pPr>
    </w:p>
    <w:p w:rsidR="00DA5398" w:rsidP="004138D0" w:rsidRDefault="00913932" w14:paraId="0802FF7A" w14:textId="781037AD">
      <w:pPr>
        <w:pStyle w:val="Heading1"/>
        <w:numPr>
          <w:ilvl w:val="0"/>
          <w:numId w:val="7"/>
        </w:numPr>
        <w:spacing w:before="0"/>
      </w:pPr>
      <w:bookmarkStart w:name="_Toc149310775" w:id="22"/>
      <w:bookmarkStart w:name="_Toc150283284" w:id="23"/>
      <w:bookmarkStart w:name="_Toc166681619" w:id="24"/>
      <w:bookmarkStart w:name="_Toc166683961" w:id="25"/>
      <w:bookmarkStart w:name="_Toc166684129" w:id="26"/>
      <w:bookmarkStart w:name="_Toc166684522" w:id="27"/>
      <w:bookmarkStart w:name="_Toc166759966" w:id="28"/>
      <w:bookmarkStart w:name="_Hlk166684566" w:id="29"/>
      <w:r>
        <w:t>Public Question Time</w:t>
      </w:r>
      <w:bookmarkEnd w:id="22"/>
      <w:bookmarkEnd w:id="23"/>
      <w:bookmarkEnd w:id="24"/>
      <w:bookmarkEnd w:id="25"/>
      <w:bookmarkEnd w:id="26"/>
      <w:bookmarkEnd w:id="27"/>
      <w:bookmarkEnd w:id="28"/>
    </w:p>
    <w:bookmarkEnd w:id="29"/>
    <w:p w:rsidR="008E4C5A" w:rsidP="008E4C5A" w:rsidRDefault="00913932" w14:paraId="1E5B13ED" w14:textId="77777777">
      <w:pPr>
        <w:spacing w:before="0" w:after="0"/>
      </w:pPr>
      <w:r>
        <w:t>Public questions submitted to be read at this point.</w:t>
      </w:r>
    </w:p>
    <w:p w:rsidR="00F61081" w:rsidP="008E4C5A" w:rsidRDefault="00F61081" w14:paraId="6DF48C8A" w14:textId="77777777">
      <w:pPr>
        <w:spacing w:before="0" w:after="0"/>
      </w:pPr>
    </w:p>
    <w:p w:rsidR="006D6E1F" w:rsidP="008E4C5A" w:rsidRDefault="00913932" w14:paraId="15156ACF" w14:textId="4CA62EB8">
      <w:pPr>
        <w:spacing w:before="0" w:after="0"/>
      </w:pPr>
      <w:r>
        <w:t xml:space="preserve"> </w:t>
      </w:r>
    </w:p>
    <w:p w:rsidR="00DA5398" w:rsidP="004138D0" w:rsidRDefault="00913932" w14:paraId="709596CA" w14:textId="2DC107B6">
      <w:pPr>
        <w:pStyle w:val="Heading1"/>
        <w:numPr>
          <w:ilvl w:val="0"/>
          <w:numId w:val="7"/>
        </w:numPr>
        <w:spacing w:before="0"/>
        <w:ind w:hanging="720"/>
      </w:pPr>
      <w:bookmarkStart w:name="_Toc149310776" w:id="30"/>
      <w:bookmarkStart w:name="_Toc150283285" w:id="31"/>
      <w:bookmarkStart w:name="_Toc166681620" w:id="32"/>
      <w:bookmarkStart w:name="_Toc166683962" w:id="33"/>
      <w:bookmarkStart w:name="_Toc166684130" w:id="34"/>
      <w:bookmarkStart w:name="_Toc166684523" w:id="35"/>
      <w:bookmarkStart w:name="_Toc166759967" w:id="36"/>
      <w:r>
        <w:t>Address by Members of the Public</w:t>
      </w:r>
      <w:bookmarkEnd w:id="30"/>
      <w:bookmarkEnd w:id="31"/>
      <w:bookmarkEnd w:id="32"/>
      <w:bookmarkEnd w:id="33"/>
      <w:bookmarkEnd w:id="34"/>
      <w:bookmarkEnd w:id="35"/>
      <w:bookmarkEnd w:id="36"/>
    </w:p>
    <w:p w:rsidR="00DA5398" w:rsidP="00F61081" w:rsidRDefault="00913932" w14:paraId="35C6B846" w14:textId="77777777">
      <w:pPr>
        <w:spacing w:before="0" w:after="0"/>
      </w:pPr>
      <w:r>
        <w:t xml:space="preserve">Addresses by members of the public who have completed Public Address Registration Forms to be made at this point. </w:t>
      </w:r>
    </w:p>
    <w:p w:rsidR="00C83875" w:rsidP="00D97A01" w:rsidRDefault="00C83875" w14:paraId="7A227A57" w14:textId="77777777">
      <w:pPr>
        <w:spacing w:before="0" w:after="0"/>
      </w:pPr>
    </w:p>
    <w:p w:rsidR="00DA5398" w:rsidP="00AE303A" w:rsidRDefault="00913932" w14:paraId="1CAB6629" w14:textId="2514DA53">
      <w:pPr>
        <w:pStyle w:val="Heading1"/>
        <w:numPr>
          <w:ilvl w:val="0"/>
          <w:numId w:val="7"/>
        </w:numPr>
        <w:ind w:hanging="720"/>
      </w:pPr>
      <w:bookmarkStart w:name="_Toc149310777" w:id="37"/>
      <w:bookmarkStart w:name="_Toc150283286" w:id="38"/>
      <w:bookmarkStart w:name="_Toc166681621" w:id="39"/>
      <w:bookmarkStart w:name="_Toc166683963" w:id="40"/>
      <w:bookmarkStart w:name="_Toc166684131" w:id="41"/>
      <w:bookmarkStart w:name="_Toc166684524" w:id="42"/>
      <w:bookmarkStart w:name="_Toc166759968" w:id="43"/>
      <w:r>
        <w:t>Disclosures of Financial Interest</w:t>
      </w:r>
      <w:bookmarkEnd w:id="37"/>
      <w:bookmarkEnd w:id="38"/>
      <w:bookmarkEnd w:id="39"/>
      <w:bookmarkEnd w:id="40"/>
      <w:bookmarkEnd w:id="41"/>
      <w:bookmarkEnd w:id="42"/>
      <w:bookmarkEnd w:id="43"/>
    </w:p>
    <w:p w:rsidR="00DA5398" w:rsidP="00AE303A" w:rsidRDefault="00913932" w14:paraId="767AEEE9" w14:textId="77777777">
      <w:pPr>
        <w:spacing w:before="0" w:after="0"/>
      </w:pPr>
      <w:r>
        <w:t xml:space="preserve">The Presiding Member to remind Council Members and Staff of the requirements of Section 5.65 of the Local Government Act to disclose any interest during the meeting when the matter is discussed. </w:t>
      </w:r>
    </w:p>
    <w:p w:rsidR="00AE303A" w:rsidP="00AE303A" w:rsidRDefault="00AE303A" w14:paraId="0AFC45E9" w14:textId="77777777">
      <w:pPr>
        <w:spacing w:before="0" w:after="0"/>
      </w:pPr>
    </w:p>
    <w:p w:rsidR="00DA5398" w:rsidP="00C83875" w:rsidRDefault="00913932" w14:paraId="652C4D70" w14:textId="29931794">
      <w:pPr>
        <w:spacing w:before="0" w:after="0"/>
      </w:pPr>
      <w:r>
        <w:t>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w:t>
      </w:r>
    </w:p>
    <w:p w:rsidR="00AE303A" w:rsidP="00AE303A" w:rsidRDefault="00AE303A" w14:paraId="222F79BA" w14:textId="77777777">
      <w:pPr>
        <w:spacing w:before="0" w:after="0"/>
      </w:pPr>
    </w:p>
    <w:p w:rsidR="00913932" w:rsidP="00AE303A" w:rsidRDefault="00913932" w14:paraId="76D6AA91" w14:textId="51FAEBA8">
      <w:pPr>
        <w:spacing w:before="0" w:after="0"/>
      </w:pPr>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rsidR="00372771" w:rsidRDefault="00372771" w14:paraId="59D5ABEE" w14:textId="77777777"/>
    <w:p w:rsidR="00DA5398" w:rsidP="00C76780" w:rsidRDefault="00913932" w14:paraId="245A8379" w14:textId="61C1DB92">
      <w:pPr>
        <w:pStyle w:val="Heading1"/>
        <w:numPr>
          <w:ilvl w:val="0"/>
          <w:numId w:val="7"/>
        </w:numPr>
        <w:ind w:hanging="720"/>
      </w:pPr>
      <w:bookmarkStart w:name="_Toc149310778" w:id="44"/>
      <w:bookmarkStart w:name="_Toc150283287" w:id="45"/>
      <w:bookmarkStart w:name="_Toc166681622" w:id="46"/>
      <w:bookmarkStart w:name="_Toc166683964" w:id="47"/>
      <w:bookmarkStart w:name="_Toc166684132" w:id="48"/>
      <w:bookmarkStart w:name="_Toc166684525" w:id="49"/>
      <w:bookmarkStart w:name="_Toc166759969" w:id="50"/>
      <w:r>
        <w:t>Disclosures of Interest Affecting Impartiality</w:t>
      </w:r>
      <w:bookmarkEnd w:id="44"/>
      <w:bookmarkEnd w:id="45"/>
      <w:bookmarkEnd w:id="46"/>
      <w:bookmarkEnd w:id="47"/>
      <w:bookmarkEnd w:id="48"/>
      <w:bookmarkEnd w:id="49"/>
      <w:bookmarkEnd w:id="50"/>
    </w:p>
    <w:p w:rsidR="00DA5398" w:rsidRDefault="00913932" w14:paraId="3F728A1B" w14:textId="77777777">
      <w:r>
        <w:t xml:space="preserve">The Presiding Member to remind Council Members and Staff of the requirements of Council’s Code of Conduct in accordance with Section 5.103 of the Local Government Act. </w:t>
      </w:r>
    </w:p>
    <w:p w:rsidR="00DA5398" w:rsidRDefault="00913932" w14:paraId="2828FCC9" w14:textId="77777777">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rsidR="00DA5398" w:rsidRDefault="00913932" w14:paraId="47766FBB" w14:textId="77777777">
      <w:r>
        <w:t>The following pro forma declaration is provided to assist in making the disclosure.</w:t>
      </w:r>
    </w:p>
    <w:p w:rsidR="00DA5398" w:rsidRDefault="00913932" w14:paraId="25A92211" w14:textId="77777777">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rsidR="00DA5398" w:rsidRDefault="00913932" w14:paraId="648CA470" w14:textId="77777777">
      <w:proofErr w:type="gramStart"/>
      <w:r>
        <w:t>As a consequence</w:t>
      </w:r>
      <w:proofErr w:type="gramEnd"/>
      <w:r>
        <w:t>, there may be a perception that my impartiality on the matter may be affected. I declare that I will consider this matter on its merits and vote accordingly."</w:t>
      </w:r>
    </w:p>
    <w:p w:rsidR="00C83875" w:rsidRDefault="00913932" w14:paraId="51E0C3C9" w14:textId="7721AAE9">
      <w:r>
        <w:t>The member or employee is encouraged to disclose the nature of the association.</w:t>
      </w:r>
    </w:p>
    <w:p w:rsidR="006B7F4D" w:rsidRDefault="006B7F4D" w14:paraId="4EACDBC2" w14:textId="77777777"/>
    <w:p w:rsidR="00DA5398" w:rsidP="00C76780" w:rsidRDefault="00913932" w14:paraId="7888D10F" w14:textId="181C4BD8">
      <w:pPr>
        <w:pStyle w:val="Heading1"/>
        <w:numPr>
          <w:ilvl w:val="0"/>
          <w:numId w:val="7"/>
        </w:numPr>
        <w:ind w:hanging="720"/>
      </w:pPr>
      <w:bookmarkStart w:name="_Toc149310779" w:id="51"/>
      <w:bookmarkStart w:name="_Toc150283288" w:id="52"/>
      <w:bookmarkStart w:name="_Toc166681623" w:id="53"/>
      <w:bookmarkStart w:name="_Toc166683965" w:id="54"/>
      <w:bookmarkStart w:name="_Toc166684133" w:id="55"/>
      <w:bookmarkStart w:name="_Toc166684526" w:id="56"/>
      <w:bookmarkStart w:name="_Toc166759970" w:id="57"/>
      <w:r>
        <w:t xml:space="preserve">Declaration by Members That They Have Not </w:t>
      </w:r>
      <w:proofErr w:type="gramStart"/>
      <w:r>
        <w:t>Given Due Consideration to</w:t>
      </w:r>
      <w:proofErr w:type="gramEnd"/>
      <w:r>
        <w:t xml:space="preserve"> Papers</w:t>
      </w:r>
      <w:bookmarkEnd w:id="51"/>
      <w:bookmarkEnd w:id="52"/>
      <w:bookmarkEnd w:id="53"/>
      <w:bookmarkEnd w:id="54"/>
      <w:bookmarkEnd w:id="55"/>
      <w:bookmarkEnd w:id="56"/>
      <w:bookmarkEnd w:id="57"/>
    </w:p>
    <w:p w:rsidR="00DA5398" w:rsidP="00937A36" w:rsidRDefault="00913932" w14:paraId="33C92D2B" w14:textId="77777777">
      <w:pPr>
        <w:spacing w:before="0" w:after="0"/>
      </w:pPr>
      <w:r>
        <w:t>Members who have not read the business papers to make declarations at this point.</w:t>
      </w:r>
    </w:p>
    <w:p w:rsidR="00D16AA4" w:rsidP="00937A36" w:rsidRDefault="00D16AA4" w14:paraId="74DFE939" w14:textId="77777777">
      <w:pPr>
        <w:spacing w:before="0" w:after="0"/>
      </w:pPr>
    </w:p>
    <w:p w:rsidRPr="00046B3A" w:rsidR="00937A36" w:rsidP="00195EDF" w:rsidRDefault="00937A36" w14:paraId="11600914" w14:textId="77777777">
      <w:pPr>
        <w:numPr>
          <w:ilvl w:val="12"/>
          <w:numId w:val="0"/>
        </w:numPr>
        <w:tabs>
          <w:tab w:val="left" w:pos="720"/>
          <w:tab w:val="left" w:pos="1440"/>
          <w:tab w:val="left" w:pos="2410"/>
          <w:tab w:val="left" w:pos="2977"/>
          <w:tab w:val="right" w:pos="8335"/>
          <w:tab w:val="right" w:pos="8505"/>
        </w:tabs>
        <w:spacing w:before="0" w:after="0"/>
        <w:rPr>
          <w:szCs w:val="24"/>
        </w:rPr>
      </w:pPr>
    </w:p>
    <w:p w:rsidRPr="003575DA" w:rsidR="003575DA" w:rsidP="00684A97" w:rsidRDefault="0045012C" w14:paraId="30466835" w14:textId="5EDC7C78">
      <w:pPr>
        <w:pStyle w:val="Heading1"/>
        <w:numPr>
          <w:ilvl w:val="0"/>
          <w:numId w:val="7"/>
        </w:numPr>
        <w:spacing w:before="0" w:after="0"/>
        <w:ind w:hanging="720"/>
      </w:pPr>
      <w:bookmarkStart w:name="_Toc166681624" w:id="58"/>
      <w:bookmarkStart w:name="_Toc166683966" w:id="59"/>
      <w:bookmarkStart w:name="_Toc166684134" w:id="60"/>
      <w:bookmarkStart w:name="_Toc166684527" w:id="61"/>
      <w:bookmarkStart w:name="_Hlk166755870" w:id="62"/>
      <w:bookmarkStart w:name="_Toc166759971" w:id="63"/>
      <w:r w:rsidRPr="0045012C">
        <w:t>Confirmatio</w:t>
      </w:r>
      <w:r w:rsidR="00766BF6">
        <w:t>n of Minutes</w:t>
      </w:r>
      <w:bookmarkEnd w:id="58"/>
      <w:bookmarkEnd w:id="59"/>
      <w:bookmarkEnd w:id="60"/>
      <w:bookmarkEnd w:id="61"/>
      <w:bookmarkEnd w:id="62"/>
      <w:bookmarkEnd w:id="63"/>
    </w:p>
    <w:p w:rsidR="009305F0" w:rsidP="00BB0ED7" w:rsidRDefault="00A87A34" w14:paraId="5B7BCC61" w14:textId="07296767">
      <w:pPr>
        <w:pStyle w:val="Heading1"/>
        <w:numPr>
          <w:ilvl w:val="1"/>
          <w:numId w:val="14"/>
        </w:numPr>
      </w:pPr>
      <w:bookmarkStart w:name="_Toc166759972" w:id="64"/>
      <w:r>
        <w:t>Public Art Committee</w:t>
      </w:r>
      <w:r w:rsidR="003575DA">
        <w:t xml:space="preserve"> Meeting Minutes – 12 September 2022</w:t>
      </w:r>
      <w:bookmarkEnd w:id="64"/>
    </w:p>
    <w:p w:rsidR="0045012C" w:rsidP="009305F0" w:rsidRDefault="0045012C" w14:paraId="6F947B03" w14:textId="19D439F5">
      <w:pPr>
        <w:pStyle w:val="CouncilHeading"/>
      </w:pPr>
      <w:r w:rsidRPr="0045012C">
        <w:t xml:space="preserve">The Minutes of the </w:t>
      </w:r>
      <w:r w:rsidR="000442F7">
        <w:t>Public Art</w:t>
      </w:r>
      <w:r w:rsidRPr="0045012C">
        <w:t xml:space="preserve"> Committee Meeting </w:t>
      </w:r>
      <w:r w:rsidR="002D619E">
        <w:t>12 September 2022</w:t>
      </w:r>
      <w:r w:rsidRPr="0045012C">
        <w:t xml:space="preserve"> are to be accepted as a true and correct record of that meeting.</w:t>
      </w:r>
    </w:p>
    <w:p w:rsidR="0045012C" w:rsidP="00937A36" w:rsidRDefault="0045012C" w14:paraId="51E3CF6A" w14:textId="77777777">
      <w:pPr>
        <w:spacing w:before="0" w:after="0"/>
      </w:pPr>
    </w:p>
    <w:p w:rsidR="00213530" w:rsidP="009D6120" w:rsidRDefault="00A11C19" w14:paraId="08525025" w14:textId="11EA88E7">
      <w:pPr>
        <w:pStyle w:val="Heading2"/>
        <w:numPr>
          <w:ilvl w:val="1"/>
          <w:numId w:val="15"/>
        </w:numPr>
        <w:rPr>
          <w:rFonts w:cs="Arial"/>
          <w:noProof/>
          <w:szCs w:val="24"/>
        </w:rPr>
      </w:pPr>
      <w:bookmarkStart w:name="_Toc166683968" w:id="65"/>
      <w:bookmarkStart w:name="_Toc166684136" w:id="66"/>
      <w:bookmarkStart w:name="_Toc166684529" w:id="67"/>
      <w:bookmarkStart w:name="_Toc166759973" w:id="68"/>
      <w:r>
        <w:rPr>
          <w:rFonts w:cs="Arial"/>
          <w:noProof/>
          <w:szCs w:val="24"/>
        </w:rPr>
        <w:t>Welcome</w:t>
      </w:r>
      <w:r w:rsidR="00423833">
        <w:rPr>
          <w:rFonts w:cs="Arial"/>
          <w:noProof/>
          <w:szCs w:val="24"/>
        </w:rPr>
        <w:t xml:space="preserve"> to</w:t>
      </w:r>
      <w:r>
        <w:rPr>
          <w:rFonts w:cs="Arial"/>
          <w:noProof/>
          <w:szCs w:val="24"/>
        </w:rPr>
        <w:t xml:space="preserve"> New Committee Members</w:t>
      </w:r>
      <w:bookmarkEnd w:id="65"/>
      <w:bookmarkEnd w:id="66"/>
      <w:bookmarkEnd w:id="67"/>
      <w:bookmarkEnd w:id="68"/>
    </w:p>
    <w:p w:rsidR="00C322F8" w:rsidP="00A32A0C" w:rsidRDefault="00F621D5" w14:paraId="0E81AAC9" w14:textId="0C506DCA">
      <w:pPr>
        <w:spacing w:before="0" w:after="0"/>
      </w:pPr>
      <w:r w:rsidRPr="00F621D5">
        <w:t>Community Members Pip Hoy and Aisling Sharkey have been approved by Council to be community representatives on the Public Art Committee. Pip Hoy holds the position of City of Nedlands resident community member. Aisling Sharkey holds the position of City of Nedlands resident Youth community member. </w:t>
      </w:r>
    </w:p>
    <w:p w:rsidRPr="00684A97" w:rsidR="009D5B6B" w:rsidP="00684A97" w:rsidRDefault="00684A97" w14:paraId="34774399" w14:textId="7E15EE71">
      <w:pPr>
        <w:spacing w:before="0" w:after="120"/>
        <w:jc w:val="left"/>
      </w:pPr>
      <w:r>
        <w:br w:type="page"/>
      </w:r>
    </w:p>
    <w:p w:rsidR="00372771" w:rsidP="00937A36" w:rsidRDefault="0045012C" w14:paraId="161B747E" w14:textId="202B57B9">
      <w:pPr>
        <w:pStyle w:val="Heading1"/>
        <w:numPr>
          <w:ilvl w:val="0"/>
          <w:numId w:val="15"/>
        </w:numPr>
        <w:spacing w:before="0" w:after="0"/>
        <w:ind w:hanging="720"/>
      </w:pPr>
      <w:bookmarkStart w:name="_Toc166681626" w:id="69"/>
      <w:bookmarkStart w:name="_Toc166683969" w:id="70"/>
      <w:bookmarkStart w:name="_Toc166684137" w:id="71"/>
      <w:bookmarkStart w:name="_Toc166684530" w:id="72"/>
      <w:bookmarkStart w:name="_Toc166759974" w:id="73"/>
      <w:r>
        <w:t>Items for Discussio</w:t>
      </w:r>
      <w:bookmarkEnd w:id="69"/>
      <w:r w:rsidR="0025239D">
        <w:t>n</w:t>
      </w:r>
      <w:bookmarkEnd w:id="70"/>
      <w:bookmarkEnd w:id="71"/>
      <w:bookmarkEnd w:id="72"/>
      <w:bookmarkEnd w:id="73"/>
    </w:p>
    <w:p w:rsidRPr="005815C0" w:rsidR="00FF5F1B" w:rsidP="00DA744F" w:rsidRDefault="00FF5F1B" w14:paraId="0C0D77F1" w14:textId="77777777">
      <w:pPr>
        <w:spacing w:before="0" w:after="0"/>
      </w:pPr>
    </w:p>
    <w:p w:rsidR="00DA5398" w:rsidP="00FF5F1B" w:rsidRDefault="00A842F7" w14:paraId="4BD6BF07" w14:textId="78F07E6D">
      <w:pPr>
        <w:pStyle w:val="Heading2"/>
        <w:numPr>
          <w:ilvl w:val="1"/>
          <w:numId w:val="16"/>
        </w:numPr>
        <w:spacing w:before="0" w:after="0"/>
        <w:ind w:left="187"/>
        <w:rPr>
          <w:rFonts w:cs="Arial"/>
          <w:szCs w:val="24"/>
        </w:rPr>
      </w:pPr>
      <w:bookmarkStart w:name="_Toc166681627" w:id="74"/>
      <w:bookmarkStart w:name="_Toc166683970" w:id="75"/>
      <w:bookmarkStart w:name="_Toc166684138" w:id="76"/>
      <w:bookmarkStart w:name="_Toc166684531" w:id="77"/>
      <w:bookmarkStart w:name="_Toc166759975" w:id="78"/>
      <w:r>
        <w:rPr>
          <w:rFonts w:cs="Arial"/>
          <w:szCs w:val="24"/>
        </w:rPr>
        <w:t>PAC</w:t>
      </w:r>
      <w:r w:rsidR="00C66140">
        <w:rPr>
          <w:rFonts w:cs="Arial"/>
          <w:szCs w:val="24"/>
        </w:rPr>
        <w:t>22</w:t>
      </w:r>
      <w:r>
        <w:rPr>
          <w:rFonts w:cs="Arial"/>
          <w:szCs w:val="24"/>
        </w:rPr>
        <w:t>.0</w:t>
      </w:r>
      <w:r w:rsidR="00C66140">
        <w:rPr>
          <w:rFonts w:cs="Arial"/>
          <w:szCs w:val="24"/>
        </w:rPr>
        <w:t>5</w:t>
      </w:r>
      <w:r>
        <w:rPr>
          <w:rFonts w:cs="Arial"/>
          <w:szCs w:val="24"/>
        </w:rPr>
        <w:t>.2</w:t>
      </w:r>
      <w:r w:rsidR="00C66140">
        <w:rPr>
          <w:rFonts w:cs="Arial"/>
          <w:szCs w:val="24"/>
        </w:rPr>
        <w:t>4</w:t>
      </w:r>
      <w:r>
        <w:rPr>
          <w:rFonts w:cs="Arial"/>
          <w:szCs w:val="24"/>
        </w:rPr>
        <w:t xml:space="preserve"> </w:t>
      </w:r>
      <w:bookmarkEnd w:id="74"/>
      <w:r w:rsidR="00F662DF">
        <w:rPr>
          <w:rFonts w:cs="Arial"/>
          <w:szCs w:val="24"/>
        </w:rPr>
        <w:t>Public Art Strategy Project Update</w:t>
      </w:r>
      <w:bookmarkEnd w:id="75"/>
      <w:bookmarkEnd w:id="76"/>
      <w:bookmarkEnd w:id="77"/>
      <w:bookmarkEnd w:id="78"/>
    </w:p>
    <w:p w:rsidRPr="00DA744F" w:rsidR="00DA744F" w:rsidP="00DA744F" w:rsidRDefault="00DA744F" w14:paraId="77650EBC" w14:textId="77777777">
      <w:pPr>
        <w:spacing w:before="0" w:after="0"/>
      </w:pPr>
    </w:p>
    <w:tbl>
      <w:tblPr>
        <w:tblStyle w:val="TableGrid24"/>
        <w:tblW w:w="9356" w:type="dxa"/>
        <w:tblInd w:w="-5" w:type="dxa"/>
        <w:tblLook w:val="04A0" w:firstRow="1" w:lastRow="0" w:firstColumn="1" w:lastColumn="0" w:noHBand="0" w:noVBand="1"/>
      </w:tblPr>
      <w:tblGrid>
        <w:gridCol w:w="1857"/>
        <w:gridCol w:w="7499"/>
      </w:tblGrid>
      <w:tr w:rsidRPr="00B817D6" w:rsidR="00B817D6" w:rsidTr="4942F3A7" w14:paraId="06D4BBA9" w14:textId="77777777">
        <w:tc>
          <w:tcPr>
            <w:tcW w:w="1843" w:type="dxa"/>
            <w:tcMar/>
          </w:tcPr>
          <w:p w:rsidRPr="00B817D6" w:rsidR="00B817D6" w:rsidP="00B817D6" w:rsidRDefault="00B817D6" w14:paraId="4C13BC05" w14:textId="77777777">
            <w:pPr>
              <w:spacing w:before="0" w:after="0"/>
              <w:ind w:right="187"/>
              <w:jc w:val="left"/>
              <w:rPr>
                <w:rFonts w:eastAsia="Calibri"/>
                <w:b/>
                <w:color w:val="17365D"/>
                <w:szCs w:val="24"/>
                <w:lang w:eastAsia="en-US"/>
              </w:rPr>
            </w:pPr>
            <w:r w:rsidRPr="00B817D6">
              <w:rPr>
                <w:rFonts w:eastAsia="Calibri"/>
                <w:b/>
                <w:color w:val="17365D"/>
                <w:szCs w:val="24"/>
                <w:lang w:eastAsia="en-US"/>
              </w:rPr>
              <w:t>Meeting &amp; Date</w:t>
            </w:r>
          </w:p>
        </w:tc>
        <w:tc>
          <w:tcPr>
            <w:tcW w:w="7513" w:type="dxa"/>
            <w:tcMar/>
          </w:tcPr>
          <w:p w:rsidRPr="00B817D6" w:rsidR="00B817D6" w:rsidP="00B817D6" w:rsidRDefault="00B817D6" w14:paraId="2C20F145" w14:textId="338B7806">
            <w:pPr>
              <w:spacing w:before="0" w:after="0"/>
              <w:ind w:right="187"/>
              <w:jc w:val="left"/>
              <w:rPr>
                <w:rFonts w:eastAsia="Calibri"/>
                <w:szCs w:val="24"/>
                <w:lang w:eastAsia="en-US"/>
              </w:rPr>
            </w:pPr>
            <w:r w:rsidRPr="00B817D6">
              <w:rPr>
                <w:rFonts w:eastAsia="Calibri"/>
                <w:szCs w:val="24"/>
                <w:lang w:eastAsia="en-US"/>
              </w:rPr>
              <w:t xml:space="preserve">Public Art Committee – </w:t>
            </w:r>
            <w:r w:rsidR="00B1588C">
              <w:rPr>
                <w:rFonts w:eastAsia="Calibri"/>
                <w:szCs w:val="24"/>
                <w:lang w:eastAsia="en-US"/>
              </w:rPr>
              <w:t>27 May</w:t>
            </w:r>
            <w:r w:rsidRPr="00B817D6">
              <w:rPr>
                <w:rFonts w:eastAsia="Calibri"/>
                <w:szCs w:val="24"/>
                <w:lang w:eastAsia="en-US"/>
              </w:rPr>
              <w:t xml:space="preserve"> 202</w:t>
            </w:r>
            <w:r w:rsidR="00B1588C">
              <w:rPr>
                <w:rFonts w:eastAsia="Calibri"/>
                <w:szCs w:val="24"/>
                <w:lang w:eastAsia="en-US"/>
              </w:rPr>
              <w:t>4</w:t>
            </w:r>
          </w:p>
        </w:tc>
      </w:tr>
      <w:tr w:rsidRPr="00B817D6" w:rsidR="00B817D6" w:rsidTr="4942F3A7" w14:paraId="2FF8CB0D" w14:textId="77777777">
        <w:tc>
          <w:tcPr>
            <w:tcW w:w="1843" w:type="dxa"/>
            <w:tcMar/>
          </w:tcPr>
          <w:p w:rsidRPr="00B817D6" w:rsidR="00B817D6" w:rsidP="00B817D6" w:rsidRDefault="00B817D6" w14:paraId="2A3002D6" w14:textId="77777777">
            <w:pPr>
              <w:spacing w:before="0" w:after="0"/>
              <w:ind w:right="187"/>
              <w:jc w:val="left"/>
              <w:rPr>
                <w:rFonts w:eastAsia="Calibri"/>
                <w:b/>
                <w:color w:val="17365D"/>
                <w:szCs w:val="24"/>
                <w:lang w:eastAsia="en-US"/>
              </w:rPr>
            </w:pPr>
            <w:r w:rsidRPr="00B817D6">
              <w:rPr>
                <w:rFonts w:eastAsia="Calibri"/>
                <w:b/>
                <w:color w:val="17365D"/>
                <w:szCs w:val="24"/>
                <w:lang w:eastAsia="en-US"/>
              </w:rPr>
              <w:t>Applicant</w:t>
            </w:r>
          </w:p>
        </w:tc>
        <w:tc>
          <w:tcPr>
            <w:tcW w:w="7513" w:type="dxa"/>
            <w:tcMar/>
          </w:tcPr>
          <w:p w:rsidRPr="00B817D6" w:rsidR="00B817D6" w:rsidP="00B817D6" w:rsidRDefault="00B817D6" w14:paraId="0EE98750" w14:textId="77777777">
            <w:pPr>
              <w:spacing w:before="0" w:after="0"/>
              <w:ind w:right="187"/>
              <w:jc w:val="left"/>
              <w:rPr>
                <w:rFonts w:eastAsia="Calibri"/>
                <w:szCs w:val="24"/>
                <w:lang w:eastAsia="en-US"/>
              </w:rPr>
            </w:pPr>
            <w:r w:rsidRPr="00B817D6">
              <w:rPr>
                <w:rFonts w:eastAsia="Calibri"/>
                <w:szCs w:val="24"/>
                <w:lang w:eastAsia="en-US"/>
              </w:rPr>
              <w:t xml:space="preserve">City of </w:t>
            </w:r>
            <w:proofErr w:type="spellStart"/>
            <w:r w:rsidRPr="00B817D6">
              <w:rPr>
                <w:rFonts w:eastAsia="Calibri"/>
                <w:szCs w:val="24"/>
                <w:lang w:eastAsia="en-US"/>
              </w:rPr>
              <w:t>Nedlands</w:t>
            </w:r>
            <w:proofErr w:type="spellEnd"/>
            <w:r w:rsidRPr="00B817D6">
              <w:rPr>
                <w:rFonts w:eastAsia="Calibri"/>
                <w:szCs w:val="24"/>
                <w:lang w:eastAsia="en-US"/>
              </w:rPr>
              <w:t xml:space="preserve"> </w:t>
            </w:r>
          </w:p>
        </w:tc>
      </w:tr>
      <w:tr w:rsidRPr="00B817D6" w:rsidR="00B817D6" w:rsidTr="4942F3A7" w14:paraId="602815D1" w14:textId="77777777">
        <w:tc>
          <w:tcPr>
            <w:tcW w:w="1843" w:type="dxa"/>
            <w:tcMar/>
          </w:tcPr>
          <w:p w:rsidRPr="00B817D6" w:rsidR="00B817D6" w:rsidP="00B817D6" w:rsidRDefault="00B817D6" w14:paraId="76927408" w14:textId="77777777">
            <w:pPr>
              <w:spacing w:before="0" w:after="0"/>
              <w:ind w:right="187"/>
              <w:jc w:val="left"/>
              <w:rPr>
                <w:rFonts w:eastAsia="Calibri"/>
                <w:b/>
                <w:bCs/>
                <w:color w:val="17365D"/>
                <w:szCs w:val="24"/>
                <w:lang w:eastAsia="en-US"/>
              </w:rPr>
            </w:pPr>
            <w:r w:rsidRPr="00B817D6">
              <w:rPr>
                <w:rFonts w:eastAsia="Calibri"/>
                <w:b/>
                <w:bCs/>
                <w:color w:val="17365D"/>
                <w:szCs w:val="24"/>
                <w:lang w:eastAsia="en-US"/>
              </w:rPr>
              <w:t xml:space="preserve">Employee Disclosure under section 5.70 </w:t>
            </w:r>
          </w:p>
          <w:p w:rsidRPr="00B817D6" w:rsidR="00B817D6" w:rsidP="00B817D6" w:rsidRDefault="00B817D6" w14:paraId="6B7A4D97" w14:textId="77777777">
            <w:pPr>
              <w:spacing w:before="0" w:after="0"/>
              <w:ind w:right="187"/>
              <w:jc w:val="left"/>
              <w:rPr>
                <w:rFonts w:eastAsia="Calibri"/>
                <w:b/>
                <w:bCs/>
                <w:color w:val="17365D"/>
                <w:szCs w:val="24"/>
                <w:lang w:eastAsia="en-US"/>
              </w:rPr>
            </w:pPr>
            <w:r w:rsidRPr="00B817D6">
              <w:rPr>
                <w:rFonts w:eastAsia="Calibri"/>
                <w:b/>
                <w:bCs/>
                <w:i/>
                <w:iCs/>
                <w:color w:val="17365D"/>
                <w:szCs w:val="24"/>
                <w:lang w:eastAsia="en-US"/>
              </w:rPr>
              <w:t>Local Government Act 1995</w:t>
            </w:r>
            <w:r w:rsidRPr="00B817D6">
              <w:rPr>
                <w:rFonts w:eastAsia="Calibri"/>
                <w:b/>
                <w:bCs/>
                <w:color w:val="17365D"/>
                <w:szCs w:val="24"/>
                <w:lang w:eastAsia="en-US"/>
              </w:rPr>
              <w:t xml:space="preserve"> </w:t>
            </w:r>
          </w:p>
        </w:tc>
        <w:tc>
          <w:tcPr>
            <w:tcW w:w="7513" w:type="dxa"/>
            <w:tcMar/>
          </w:tcPr>
          <w:p w:rsidRPr="00B817D6" w:rsidR="00B817D6" w:rsidP="00B817D6" w:rsidRDefault="00B817D6" w14:paraId="4DFF8F45" w14:textId="77777777">
            <w:pPr>
              <w:spacing w:after="0" w:line="260" w:lineRule="atLeast"/>
              <w:ind w:right="187"/>
              <w:jc w:val="left"/>
              <w:rPr>
                <w:rFonts w:eastAsia="Calibri"/>
                <w:szCs w:val="24"/>
              </w:rPr>
            </w:pPr>
            <w:r w:rsidRPr="00B817D6">
              <w:rPr>
                <w:rFonts w:eastAsia="Calibri"/>
                <w:szCs w:val="24"/>
              </w:rPr>
              <w:t>Nil.</w:t>
            </w:r>
          </w:p>
        </w:tc>
      </w:tr>
      <w:tr w:rsidRPr="00B817D6" w:rsidR="00B817D6" w:rsidTr="4942F3A7" w14:paraId="1F304917" w14:textId="77777777">
        <w:tc>
          <w:tcPr>
            <w:tcW w:w="1843" w:type="dxa"/>
            <w:tcMar/>
          </w:tcPr>
          <w:p w:rsidRPr="00B817D6" w:rsidR="00B817D6" w:rsidP="00B817D6" w:rsidRDefault="00B817D6" w14:paraId="7CD9E543" w14:textId="77777777">
            <w:pPr>
              <w:spacing w:before="0" w:after="0"/>
              <w:ind w:right="187"/>
              <w:jc w:val="left"/>
              <w:rPr>
                <w:rFonts w:eastAsia="Calibri"/>
                <w:b/>
                <w:color w:val="17365D"/>
                <w:szCs w:val="24"/>
                <w:lang w:eastAsia="en-US"/>
              </w:rPr>
            </w:pPr>
            <w:r w:rsidRPr="00B817D6">
              <w:rPr>
                <w:rFonts w:eastAsia="Calibri"/>
                <w:b/>
                <w:color w:val="17365D"/>
                <w:szCs w:val="24"/>
                <w:lang w:eastAsia="en-US"/>
              </w:rPr>
              <w:t>Report Author</w:t>
            </w:r>
          </w:p>
        </w:tc>
        <w:tc>
          <w:tcPr>
            <w:tcW w:w="7513" w:type="dxa"/>
            <w:tcMar/>
          </w:tcPr>
          <w:p w:rsidRPr="00B817D6" w:rsidR="00B817D6" w:rsidP="00B817D6" w:rsidRDefault="00B817D6" w14:paraId="4E3D4296" w14:textId="77777777">
            <w:pPr>
              <w:spacing w:before="0" w:after="0"/>
              <w:ind w:right="187"/>
              <w:jc w:val="left"/>
              <w:rPr>
                <w:rFonts w:eastAsia="Calibri"/>
                <w:szCs w:val="24"/>
                <w:lang w:eastAsia="en-US"/>
              </w:rPr>
            </w:pPr>
            <w:r w:rsidRPr="00B817D6">
              <w:rPr>
                <w:rFonts w:eastAsia="Calibri"/>
                <w:color w:val="000000"/>
                <w:shd w:val="clear" w:color="auto" w:fill="FFFFFF"/>
                <w:lang w:eastAsia="en-US"/>
              </w:rPr>
              <w:t xml:space="preserve">Lisa Macfarlane Reid, </w:t>
            </w:r>
            <w:proofErr w:type="spellStart"/>
            <w:r w:rsidRPr="00B817D6">
              <w:rPr>
                <w:rFonts w:eastAsia="Calibri"/>
                <w:color w:val="000000"/>
                <w:shd w:val="clear" w:color="auto" w:fill="FFFFFF"/>
                <w:lang w:eastAsia="en-US"/>
              </w:rPr>
              <w:t>Tresillian</w:t>
            </w:r>
            <w:proofErr w:type="spellEnd"/>
            <w:r w:rsidRPr="00B817D6">
              <w:rPr>
                <w:rFonts w:eastAsia="Calibri"/>
                <w:color w:val="000000"/>
                <w:shd w:val="clear" w:color="auto" w:fill="FFFFFF"/>
                <w:lang w:eastAsia="en-US"/>
              </w:rPr>
              <w:t xml:space="preserve"> Arts Centre Coordinator  </w:t>
            </w:r>
          </w:p>
        </w:tc>
      </w:tr>
      <w:tr w:rsidRPr="00B817D6" w:rsidR="00B817D6" w:rsidTr="4942F3A7" w14:paraId="54823D11" w14:textId="77777777">
        <w:trPr>
          <w:trHeight w:val="380"/>
        </w:trPr>
        <w:tc>
          <w:tcPr>
            <w:tcW w:w="1843" w:type="dxa"/>
            <w:tcMar/>
          </w:tcPr>
          <w:p w:rsidRPr="00B817D6" w:rsidR="00B817D6" w:rsidP="00B817D6" w:rsidRDefault="00B817D6" w14:paraId="1A70AD9B" w14:textId="77777777">
            <w:pPr>
              <w:spacing w:before="0" w:after="0"/>
              <w:ind w:right="187"/>
              <w:jc w:val="left"/>
              <w:rPr>
                <w:rFonts w:eastAsia="Calibri"/>
                <w:b/>
                <w:color w:val="17365D"/>
                <w:szCs w:val="24"/>
                <w:lang w:eastAsia="en-US"/>
              </w:rPr>
            </w:pPr>
            <w:r w:rsidRPr="00B817D6">
              <w:rPr>
                <w:rFonts w:eastAsia="Calibri"/>
                <w:b/>
                <w:color w:val="17365D"/>
                <w:szCs w:val="24"/>
                <w:lang w:eastAsia="en-US"/>
              </w:rPr>
              <w:t>CEO</w:t>
            </w:r>
          </w:p>
        </w:tc>
        <w:tc>
          <w:tcPr>
            <w:tcW w:w="7513" w:type="dxa"/>
            <w:tcMar/>
          </w:tcPr>
          <w:p w:rsidRPr="00B817D6" w:rsidR="00B817D6" w:rsidP="4942F3A7" w:rsidRDefault="00B1588C" w14:paraId="6FC0DA43" w14:textId="6DC34D10">
            <w:pPr>
              <w:spacing w:before="0" w:after="0"/>
              <w:ind w:right="187"/>
              <w:jc w:val="left"/>
              <w:rPr>
                <w:rFonts w:eastAsia="Calibri"/>
                <w:lang w:eastAsia="en-US"/>
              </w:rPr>
            </w:pPr>
            <w:r w:rsidRPr="4942F3A7" w:rsidR="00B1588C">
              <w:rPr>
                <w:rFonts w:eastAsia="Calibri"/>
                <w:lang w:eastAsia="en-US"/>
              </w:rPr>
              <w:t>Ker</w:t>
            </w:r>
            <w:r w:rsidRPr="4942F3A7" w:rsidR="001A31B3">
              <w:rPr>
                <w:rFonts w:eastAsia="Calibri"/>
                <w:lang w:eastAsia="en-US"/>
              </w:rPr>
              <w:t>i</w:t>
            </w:r>
            <w:r w:rsidRPr="4942F3A7" w:rsidR="00B1588C">
              <w:rPr>
                <w:rFonts w:eastAsia="Calibri"/>
                <w:lang w:eastAsia="en-US"/>
              </w:rPr>
              <w:t xml:space="preserve"> Shannon</w:t>
            </w:r>
            <w:r w:rsidRPr="4942F3A7" w:rsidR="00B817D6">
              <w:rPr>
                <w:rFonts w:eastAsia="Calibri"/>
                <w:lang w:eastAsia="en-US"/>
              </w:rPr>
              <w:t xml:space="preserve"> - Chief Executive Officer</w:t>
            </w:r>
          </w:p>
        </w:tc>
      </w:tr>
      <w:tr w:rsidRPr="00B817D6" w:rsidR="00B817D6" w:rsidTr="4942F3A7" w14:paraId="1A390785" w14:textId="77777777">
        <w:tc>
          <w:tcPr>
            <w:tcW w:w="1843" w:type="dxa"/>
            <w:tcMar/>
          </w:tcPr>
          <w:p w:rsidRPr="00B817D6" w:rsidR="00B817D6" w:rsidP="00B817D6" w:rsidRDefault="00B817D6" w14:paraId="236D916A" w14:textId="77777777">
            <w:pPr>
              <w:spacing w:before="0" w:after="0"/>
              <w:ind w:right="187"/>
              <w:jc w:val="left"/>
              <w:rPr>
                <w:rFonts w:eastAsia="Calibri"/>
                <w:b/>
                <w:color w:val="17365D"/>
                <w:szCs w:val="24"/>
                <w:lang w:eastAsia="en-US"/>
              </w:rPr>
            </w:pPr>
            <w:r w:rsidRPr="00B817D6">
              <w:rPr>
                <w:rFonts w:eastAsia="Calibri"/>
                <w:b/>
                <w:color w:val="17365D"/>
                <w:szCs w:val="24"/>
                <w:lang w:eastAsia="en-US"/>
              </w:rPr>
              <w:t>Attachments</w:t>
            </w:r>
          </w:p>
        </w:tc>
        <w:tc>
          <w:tcPr>
            <w:tcW w:w="7513" w:type="dxa"/>
            <w:tcMar/>
          </w:tcPr>
          <w:p w:rsidRPr="00B817D6" w:rsidR="00B817D6" w:rsidP="001A31B3" w:rsidRDefault="001A31B3" w14:paraId="3D7059FD" w14:textId="455A09CB">
            <w:pPr>
              <w:spacing w:before="0" w:after="0"/>
              <w:ind w:right="187"/>
              <w:contextualSpacing/>
              <w:jc w:val="left"/>
              <w:rPr>
                <w:rFonts w:eastAsia="Calibri"/>
                <w:szCs w:val="24"/>
                <w:lang w:val="en-US" w:eastAsia="en-US"/>
              </w:rPr>
            </w:pPr>
            <w:r>
              <w:rPr>
                <w:rFonts w:eastAsia="Calibri"/>
                <w:szCs w:val="24"/>
                <w:lang w:val="en-US" w:eastAsia="en-US"/>
              </w:rPr>
              <w:t>N</w:t>
            </w:r>
            <w:r w:rsidR="00693823">
              <w:rPr>
                <w:rFonts w:eastAsia="Calibri"/>
                <w:szCs w:val="24"/>
                <w:lang w:val="en-US" w:eastAsia="en-US"/>
              </w:rPr>
              <w:t>il.</w:t>
            </w:r>
          </w:p>
        </w:tc>
      </w:tr>
    </w:tbl>
    <w:p w:rsidR="00574530" w:rsidP="00684A97" w:rsidRDefault="00574530" w14:paraId="770E0C67" w14:textId="77777777">
      <w:pPr>
        <w:spacing w:before="0" w:after="0" w:line="240" w:lineRule="auto"/>
        <w:textAlignment w:val="baseline"/>
        <w:rPr>
          <w:rFonts w:eastAsia="Times New Roman"/>
          <w:b/>
          <w:bCs/>
          <w:color w:val="244061"/>
          <w:sz w:val="28"/>
          <w:szCs w:val="28"/>
          <w:lang w:val="en-US"/>
        </w:rPr>
      </w:pPr>
    </w:p>
    <w:p w:rsidR="00684A97" w:rsidP="00684A97" w:rsidRDefault="00684A97" w14:paraId="53C5F9F8" w14:textId="77777777">
      <w:pPr>
        <w:spacing w:before="0" w:after="0" w:line="240" w:lineRule="auto"/>
        <w:textAlignment w:val="baseline"/>
        <w:rPr>
          <w:rFonts w:eastAsia="Times New Roman"/>
          <w:b/>
          <w:bCs/>
          <w:color w:val="244061"/>
          <w:sz w:val="28"/>
          <w:szCs w:val="28"/>
          <w:lang w:val="en-US"/>
        </w:rPr>
      </w:pPr>
    </w:p>
    <w:p w:rsidRPr="007C7479" w:rsidR="00B456F4" w:rsidP="00935598" w:rsidRDefault="00B456F4" w14:paraId="76675A8D" w14:textId="70FEC746">
      <w:pPr>
        <w:spacing w:before="0" w:after="0" w:line="240" w:lineRule="auto"/>
        <w:textAlignment w:val="baseline"/>
        <w:rPr>
          <w:rFonts w:ascii="Segoe UI" w:hAnsi="Segoe UI" w:eastAsia="Times New Roman" w:cs="Segoe UI"/>
          <w:color w:val="002060"/>
          <w:sz w:val="18"/>
          <w:szCs w:val="18"/>
        </w:rPr>
      </w:pPr>
      <w:r w:rsidRPr="007C7479">
        <w:rPr>
          <w:rFonts w:eastAsia="Times New Roman"/>
          <w:b/>
          <w:color w:val="002060"/>
          <w:sz w:val="28"/>
          <w:szCs w:val="28"/>
          <w:lang w:val="en-US"/>
        </w:rPr>
        <w:t>Purpose</w:t>
      </w:r>
      <w:r w:rsidRPr="007C7479">
        <w:rPr>
          <w:rFonts w:eastAsia="Times New Roman"/>
          <w:color w:val="002060"/>
          <w:sz w:val="28"/>
          <w:szCs w:val="28"/>
        </w:rPr>
        <w:t> </w:t>
      </w:r>
    </w:p>
    <w:p w:rsidRPr="00B456F4" w:rsidR="00B456F4" w:rsidP="00935598" w:rsidRDefault="00B456F4" w14:paraId="7609BCDE" w14:textId="77777777">
      <w:pPr>
        <w:spacing w:before="0" w:after="0" w:line="240" w:lineRule="auto"/>
        <w:ind w:right="-238"/>
        <w:textAlignment w:val="baseline"/>
        <w:rPr>
          <w:rFonts w:ascii="Segoe UI" w:hAnsi="Segoe UI" w:eastAsia="Times New Roman" w:cs="Segoe UI"/>
          <w:sz w:val="18"/>
          <w:szCs w:val="18"/>
        </w:rPr>
      </w:pPr>
      <w:r w:rsidRPr="00B456F4">
        <w:rPr>
          <w:rFonts w:eastAsia="Times New Roman"/>
          <w:szCs w:val="24"/>
        </w:rPr>
        <w:t> </w:t>
      </w:r>
    </w:p>
    <w:p w:rsidRPr="00B456F4" w:rsidR="00B456F4" w:rsidP="00935598" w:rsidRDefault="00A76EE3" w14:paraId="7B31452E" w14:textId="0DE31DCD">
      <w:pPr>
        <w:spacing w:before="0" w:after="0" w:line="240" w:lineRule="auto"/>
        <w:ind w:right="-170"/>
        <w:textAlignment w:val="baseline"/>
        <w:rPr>
          <w:rFonts w:ascii="Segoe UI" w:hAnsi="Segoe UI" w:eastAsia="Times New Roman" w:cs="Segoe UI"/>
          <w:sz w:val="18"/>
          <w:szCs w:val="18"/>
        </w:rPr>
      </w:pPr>
      <w:r w:rsidRPr="00A76EE3">
        <w:rPr>
          <w:rFonts w:eastAsia="Times New Roman"/>
          <w:szCs w:val="24"/>
          <w:lang w:val="en-US"/>
        </w:rPr>
        <w:t>This report is presented to the Public Art Committee for information only.  The purpose of this report is to provide an update on the progress of the Public Art Strategy call for EOI’s and the outcomes of that process. </w:t>
      </w:r>
      <w:r w:rsidRPr="00A76EE3">
        <w:rPr>
          <w:rFonts w:eastAsia="Times New Roman"/>
          <w:szCs w:val="24"/>
        </w:rPr>
        <w:t> </w:t>
      </w:r>
      <w:r w:rsidRPr="00B456F4" w:rsidR="00B456F4">
        <w:rPr>
          <w:rFonts w:eastAsia="Times New Roman"/>
          <w:szCs w:val="24"/>
        </w:rPr>
        <w:t> </w:t>
      </w:r>
    </w:p>
    <w:p w:rsidRPr="00B456F4" w:rsidR="00B456F4" w:rsidP="00935598" w:rsidRDefault="00B456F4" w14:paraId="2C37EB6D" w14:textId="77777777">
      <w:pPr>
        <w:spacing w:before="0" w:after="0" w:line="240" w:lineRule="auto"/>
        <w:ind w:right="-238"/>
        <w:textAlignment w:val="baseline"/>
        <w:rPr>
          <w:rFonts w:ascii="Segoe UI" w:hAnsi="Segoe UI" w:eastAsia="Times New Roman" w:cs="Segoe UI"/>
          <w:sz w:val="18"/>
          <w:szCs w:val="18"/>
        </w:rPr>
      </w:pPr>
      <w:r w:rsidRPr="00B456F4">
        <w:rPr>
          <w:rFonts w:eastAsia="Times New Roman"/>
          <w:szCs w:val="24"/>
        </w:rPr>
        <w:t> </w:t>
      </w:r>
    </w:p>
    <w:p w:rsidR="00017F08" w:rsidP="00935598" w:rsidRDefault="00017F08" w14:paraId="64F869A8" w14:textId="77777777">
      <w:pPr>
        <w:spacing w:before="0" w:after="0" w:line="240" w:lineRule="auto"/>
        <w:ind w:right="-238"/>
        <w:textAlignment w:val="baseline"/>
        <w:rPr>
          <w:rFonts w:eastAsia="Times New Roman"/>
          <w:b/>
          <w:bCs/>
          <w:color w:val="244061"/>
          <w:sz w:val="28"/>
          <w:szCs w:val="28"/>
          <w:lang w:val="en-US"/>
        </w:rPr>
      </w:pPr>
    </w:p>
    <w:p w:rsidRPr="00B456F4" w:rsidR="00903BA0" w:rsidP="00935598" w:rsidRDefault="00903BA0" w14:paraId="7D3920EB" w14:textId="361529FC">
      <w:pPr>
        <w:spacing w:before="0" w:after="0" w:line="240" w:lineRule="auto"/>
        <w:ind w:right="-238"/>
        <w:textAlignment w:val="baseline"/>
        <w:rPr>
          <w:rFonts w:ascii="Segoe UI" w:hAnsi="Segoe UI" w:eastAsia="Times New Roman" w:cs="Segoe UI"/>
          <w:sz w:val="18"/>
          <w:szCs w:val="18"/>
        </w:rPr>
      </w:pPr>
      <w:r w:rsidRPr="007C7479">
        <w:rPr>
          <w:rFonts w:eastAsia="Times New Roman"/>
          <w:b/>
          <w:color w:val="002060"/>
          <w:sz w:val="28"/>
          <w:szCs w:val="28"/>
          <w:lang w:val="en-US"/>
        </w:rPr>
        <w:t>Voting Requirement</w:t>
      </w:r>
    </w:p>
    <w:p w:rsidRPr="00B456F4" w:rsidR="00903BA0" w:rsidP="00935598" w:rsidRDefault="00903BA0" w14:paraId="13B0DB2C" w14:textId="77777777">
      <w:pPr>
        <w:spacing w:before="0" w:after="0" w:line="240" w:lineRule="auto"/>
        <w:ind w:right="-238"/>
        <w:textAlignment w:val="baseline"/>
        <w:rPr>
          <w:rFonts w:ascii="Segoe UI" w:hAnsi="Segoe UI" w:eastAsia="Times New Roman" w:cs="Segoe UI"/>
          <w:sz w:val="18"/>
          <w:szCs w:val="18"/>
        </w:rPr>
      </w:pPr>
      <w:r w:rsidRPr="00B456F4">
        <w:rPr>
          <w:rFonts w:eastAsia="Times New Roman"/>
          <w:szCs w:val="24"/>
        </w:rPr>
        <w:t> </w:t>
      </w:r>
    </w:p>
    <w:p w:rsidR="00903BA0" w:rsidP="00935598" w:rsidRDefault="00903BA0" w14:paraId="0855CD51" w14:textId="77777777">
      <w:pPr>
        <w:spacing w:before="0" w:after="0" w:line="240" w:lineRule="auto"/>
        <w:ind w:right="-238"/>
        <w:textAlignment w:val="baseline"/>
        <w:rPr>
          <w:rFonts w:ascii="Segoe UI" w:hAnsi="Segoe UI" w:eastAsia="Times New Roman" w:cs="Segoe UI"/>
          <w:sz w:val="18"/>
          <w:szCs w:val="18"/>
        </w:rPr>
      </w:pPr>
      <w:r>
        <w:rPr>
          <w:rFonts w:eastAsia="Times New Roman"/>
          <w:szCs w:val="24"/>
          <w:lang w:val="en-US"/>
        </w:rPr>
        <w:t>Simple Majority</w:t>
      </w:r>
    </w:p>
    <w:p w:rsidR="00903BA0" w:rsidP="00935598" w:rsidRDefault="00903BA0" w14:paraId="7A7399CB" w14:textId="77777777">
      <w:pPr>
        <w:spacing w:before="0" w:after="0" w:line="240" w:lineRule="auto"/>
        <w:ind w:right="-238"/>
        <w:textAlignment w:val="baseline"/>
        <w:rPr>
          <w:rFonts w:ascii="Segoe UI" w:hAnsi="Segoe UI" w:eastAsia="Times New Roman" w:cs="Segoe UI"/>
          <w:sz w:val="18"/>
          <w:szCs w:val="18"/>
        </w:rPr>
      </w:pPr>
    </w:p>
    <w:p w:rsidR="00903BA0" w:rsidP="00935598" w:rsidRDefault="00903BA0" w14:paraId="0DBF90FA" w14:textId="77777777">
      <w:pPr>
        <w:spacing w:before="0" w:after="0" w:line="240" w:lineRule="auto"/>
        <w:ind w:right="-238"/>
        <w:textAlignment w:val="baseline"/>
        <w:rPr>
          <w:rFonts w:ascii="Segoe UI" w:hAnsi="Segoe UI" w:eastAsia="Times New Roman" w:cs="Segoe UI"/>
          <w:sz w:val="18"/>
          <w:szCs w:val="18"/>
        </w:rPr>
      </w:pPr>
    </w:p>
    <w:p w:rsidRPr="00B456F4" w:rsidR="00B456F4" w:rsidP="00935598" w:rsidRDefault="00B456F4" w14:paraId="784F75DB" w14:textId="3FDFF4CF">
      <w:pPr>
        <w:spacing w:before="0" w:after="0" w:line="240" w:lineRule="auto"/>
        <w:ind w:right="-238"/>
        <w:textAlignment w:val="baseline"/>
        <w:rPr>
          <w:rFonts w:ascii="Segoe UI" w:hAnsi="Segoe UI" w:eastAsia="Times New Roman" w:cs="Segoe UI"/>
          <w:sz w:val="18"/>
          <w:szCs w:val="18"/>
        </w:rPr>
      </w:pPr>
      <w:r w:rsidRPr="00B456F4">
        <w:rPr>
          <w:rFonts w:eastAsia="Times New Roman"/>
          <w:b/>
          <w:bCs/>
          <w:color w:val="244061"/>
          <w:sz w:val="28"/>
          <w:szCs w:val="28"/>
          <w:lang w:val="en-US"/>
        </w:rPr>
        <w:t>Recommendation</w:t>
      </w:r>
      <w:r w:rsidRPr="00B456F4">
        <w:rPr>
          <w:rFonts w:eastAsia="Times New Roman"/>
          <w:color w:val="244061"/>
          <w:sz w:val="28"/>
          <w:szCs w:val="28"/>
        </w:rPr>
        <w:t> </w:t>
      </w:r>
    </w:p>
    <w:p w:rsidRPr="00B456F4" w:rsidR="00B456F4" w:rsidP="00935598" w:rsidRDefault="00B456F4" w14:paraId="1B695AC8" w14:textId="77777777">
      <w:pPr>
        <w:spacing w:before="0" w:after="0" w:line="240" w:lineRule="auto"/>
        <w:ind w:right="-238"/>
        <w:textAlignment w:val="baseline"/>
        <w:rPr>
          <w:rFonts w:ascii="Segoe UI" w:hAnsi="Segoe UI" w:eastAsia="Times New Roman" w:cs="Segoe UI"/>
          <w:sz w:val="18"/>
          <w:szCs w:val="18"/>
        </w:rPr>
      </w:pPr>
      <w:r w:rsidRPr="00B456F4">
        <w:rPr>
          <w:rFonts w:eastAsia="Times New Roman"/>
          <w:color w:val="244061"/>
          <w:sz w:val="28"/>
          <w:szCs w:val="28"/>
        </w:rPr>
        <w:t> </w:t>
      </w:r>
    </w:p>
    <w:p w:rsidR="00903BA0" w:rsidP="00935598" w:rsidRDefault="00017F08" w14:paraId="0E83CA80" w14:textId="1A25F9AF">
      <w:pPr>
        <w:spacing w:before="0" w:after="0" w:line="240" w:lineRule="auto"/>
        <w:ind w:right="-238"/>
        <w:textAlignment w:val="baseline"/>
        <w:rPr>
          <w:rFonts w:eastAsia="Times New Roman"/>
          <w:b/>
          <w:bCs/>
          <w:color w:val="244061"/>
          <w:szCs w:val="24"/>
        </w:rPr>
      </w:pPr>
      <w:r>
        <w:rPr>
          <w:rStyle w:val="normaltextrun"/>
          <w:color w:val="000000"/>
          <w:shd w:val="clear" w:color="auto" w:fill="FFFFFF"/>
        </w:rPr>
        <w:t xml:space="preserve">That the Public Art Committee receives the update on the </w:t>
      </w:r>
      <w:r w:rsidR="00C53416">
        <w:rPr>
          <w:rStyle w:val="normaltextrun"/>
          <w:color w:val="000000"/>
          <w:shd w:val="clear" w:color="auto" w:fill="FFFFFF"/>
        </w:rPr>
        <w:t>P</w:t>
      </w:r>
      <w:r>
        <w:rPr>
          <w:rStyle w:val="normaltextrun"/>
          <w:color w:val="000000"/>
          <w:shd w:val="clear" w:color="auto" w:fill="FFFFFF"/>
        </w:rPr>
        <w:t xml:space="preserve">ublic </w:t>
      </w:r>
      <w:r w:rsidR="00C53416">
        <w:rPr>
          <w:rStyle w:val="normaltextrun"/>
          <w:color w:val="000000"/>
          <w:shd w:val="clear" w:color="auto" w:fill="FFFFFF"/>
        </w:rPr>
        <w:t>A</w:t>
      </w:r>
      <w:r>
        <w:rPr>
          <w:rStyle w:val="normaltextrun"/>
          <w:color w:val="000000"/>
          <w:shd w:val="clear" w:color="auto" w:fill="FFFFFF"/>
        </w:rPr>
        <w:t xml:space="preserve">rt </w:t>
      </w:r>
      <w:r w:rsidR="00C53416">
        <w:rPr>
          <w:rStyle w:val="normaltextrun"/>
          <w:color w:val="000000"/>
          <w:shd w:val="clear" w:color="auto" w:fill="FFFFFF"/>
        </w:rPr>
        <w:t>S</w:t>
      </w:r>
      <w:r>
        <w:rPr>
          <w:rStyle w:val="normaltextrun"/>
          <w:color w:val="000000"/>
          <w:shd w:val="clear" w:color="auto" w:fill="FFFFFF"/>
        </w:rPr>
        <w:t>trategy.</w:t>
      </w:r>
      <w:r>
        <w:rPr>
          <w:rStyle w:val="eop"/>
          <w:color w:val="000000"/>
          <w:shd w:val="clear" w:color="auto" w:fill="FFFFFF"/>
        </w:rPr>
        <w:t> </w:t>
      </w:r>
    </w:p>
    <w:p w:rsidRPr="00B456F4" w:rsidR="00B456F4" w:rsidP="00935598" w:rsidRDefault="00B456F4" w14:paraId="400F8AE3" w14:textId="17FAE083">
      <w:pPr>
        <w:spacing w:before="0" w:after="0" w:line="240" w:lineRule="auto"/>
        <w:ind w:right="-238"/>
        <w:textAlignment w:val="baseline"/>
        <w:rPr>
          <w:rFonts w:ascii="Segoe UI" w:hAnsi="Segoe UI" w:eastAsia="Times New Roman" w:cs="Segoe UI"/>
          <w:szCs w:val="24"/>
        </w:rPr>
      </w:pPr>
      <w:r w:rsidRPr="00B456F4">
        <w:rPr>
          <w:rFonts w:eastAsia="Times New Roman"/>
          <w:sz w:val="28"/>
          <w:szCs w:val="28"/>
        </w:rPr>
        <w:t> </w:t>
      </w:r>
    </w:p>
    <w:p w:rsidR="00017F08" w:rsidP="00935598" w:rsidRDefault="00017F08" w14:paraId="6AB780F1" w14:textId="77777777">
      <w:pPr>
        <w:spacing w:before="0" w:after="0" w:line="240" w:lineRule="auto"/>
        <w:ind w:right="-238"/>
        <w:textAlignment w:val="baseline"/>
        <w:rPr>
          <w:rFonts w:eastAsia="Times New Roman"/>
          <w:b/>
          <w:bCs/>
          <w:color w:val="244061"/>
          <w:sz w:val="28"/>
          <w:szCs w:val="28"/>
          <w:lang w:val="en-US"/>
        </w:rPr>
      </w:pPr>
    </w:p>
    <w:p w:rsidR="00B456F4" w:rsidP="00935598" w:rsidRDefault="00B456F4" w14:paraId="2F4FF9C9" w14:textId="45A51F88">
      <w:pPr>
        <w:spacing w:before="0" w:after="0" w:line="240" w:lineRule="auto"/>
        <w:ind w:right="-238"/>
        <w:textAlignment w:val="baseline"/>
        <w:rPr>
          <w:rFonts w:eastAsia="Times New Roman"/>
          <w:color w:val="244061"/>
          <w:sz w:val="28"/>
          <w:szCs w:val="28"/>
        </w:rPr>
      </w:pPr>
      <w:r w:rsidRPr="007C7479">
        <w:rPr>
          <w:rFonts w:eastAsia="Times New Roman"/>
          <w:b/>
          <w:color w:val="002060"/>
          <w:sz w:val="28"/>
          <w:szCs w:val="28"/>
          <w:lang w:val="en-US"/>
        </w:rPr>
        <w:t>Background </w:t>
      </w:r>
      <w:r w:rsidRPr="00B456F4">
        <w:rPr>
          <w:rFonts w:eastAsia="Times New Roman"/>
          <w:color w:val="244061"/>
          <w:sz w:val="28"/>
          <w:szCs w:val="28"/>
        </w:rPr>
        <w:t> </w:t>
      </w:r>
    </w:p>
    <w:p w:rsidRPr="00B456F4" w:rsidR="006857E0" w:rsidP="00935598" w:rsidRDefault="006857E0" w14:paraId="163051BA" w14:textId="77777777">
      <w:pPr>
        <w:spacing w:before="0" w:after="0" w:line="240" w:lineRule="auto"/>
        <w:ind w:right="-238"/>
        <w:textAlignment w:val="baseline"/>
        <w:rPr>
          <w:rFonts w:ascii="Segoe UI" w:hAnsi="Segoe UI" w:eastAsia="Times New Roman" w:cs="Segoe UI"/>
          <w:sz w:val="18"/>
          <w:szCs w:val="18"/>
        </w:rPr>
      </w:pPr>
    </w:p>
    <w:p w:rsidR="00B456F4" w:rsidP="00AF4639" w:rsidRDefault="00857618" w14:paraId="475B226D" w14:textId="25EE2EB2">
      <w:pPr>
        <w:spacing w:before="0" w:after="0" w:line="240" w:lineRule="auto"/>
        <w:ind w:right="-57"/>
        <w:textAlignment w:val="baseline"/>
        <w:rPr>
          <w:rFonts w:ascii="Segoe UI" w:hAnsi="Segoe UI" w:eastAsia="Times New Roman" w:cs="Segoe UI"/>
          <w:sz w:val="18"/>
          <w:szCs w:val="18"/>
        </w:rPr>
      </w:pPr>
      <w:r w:rsidRPr="00857618">
        <w:rPr>
          <w:rFonts w:eastAsia="Times New Roman"/>
          <w:szCs w:val="24"/>
        </w:rPr>
        <w:t>At the September 2022 Public Art Committee meeting, the Committee recommended the development of a Public Art Strategy be deferred. The November 2023 adopted Council Plan identified an Action to ‘Develop a Public Art Strategy’. A budget of $25,000 had been approved in the 23/24 budget for this action. To progress this action, in early 2024 administration went to market to engage a Public Art consultant for the creation of a Public Art Strategy for the City of Nedlands.  </w:t>
      </w:r>
    </w:p>
    <w:p w:rsidR="00684A97" w:rsidP="00676FC6" w:rsidRDefault="00684A97" w14:paraId="714E9627" w14:textId="77777777">
      <w:pPr>
        <w:spacing w:before="0" w:after="0" w:line="240" w:lineRule="auto"/>
        <w:ind w:right="-238"/>
        <w:textAlignment w:val="baseline"/>
        <w:rPr>
          <w:rFonts w:eastAsia="Times New Roman"/>
          <w:b/>
          <w:color w:val="17365D"/>
          <w:sz w:val="28"/>
          <w:szCs w:val="28"/>
          <w:lang w:val="en-US"/>
        </w:rPr>
      </w:pPr>
    </w:p>
    <w:p w:rsidRPr="00B456F4" w:rsidR="00B456F4" w:rsidP="00676FC6" w:rsidRDefault="00B456F4" w14:paraId="0E44817F" w14:textId="0365BE9F">
      <w:pPr>
        <w:spacing w:before="0" w:after="0" w:line="240" w:lineRule="auto"/>
        <w:ind w:right="84"/>
        <w:textAlignment w:val="baseline"/>
        <w:rPr>
          <w:rFonts w:ascii="Segoe UI" w:hAnsi="Segoe UI" w:eastAsia="Times New Roman" w:cs="Segoe UI"/>
          <w:sz w:val="18"/>
          <w:szCs w:val="18"/>
        </w:rPr>
      </w:pPr>
      <w:r w:rsidRPr="00B456F4">
        <w:rPr>
          <w:rFonts w:eastAsia="Times New Roman"/>
          <w:b/>
          <w:color w:val="17365D"/>
          <w:sz w:val="28"/>
          <w:szCs w:val="28"/>
          <w:lang w:val="en-US"/>
        </w:rPr>
        <w:t>Discussion</w:t>
      </w:r>
      <w:r w:rsidRPr="00B456F4">
        <w:rPr>
          <w:rFonts w:eastAsia="Times New Roman"/>
          <w:color w:val="17365D"/>
          <w:sz w:val="28"/>
          <w:szCs w:val="28"/>
        </w:rPr>
        <w:t> </w:t>
      </w:r>
    </w:p>
    <w:p w:rsidRPr="00B456F4" w:rsidR="00B456F4" w:rsidP="00676FC6" w:rsidRDefault="00B456F4" w14:paraId="7528AD11" w14:textId="77777777">
      <w:pPr>
        <w:spacing w:before="0" w:after="0" w:line="240" w:lineRule="auto"/>
        <w:ind w:right="84"/>
        <w:textAlignment w:val="baseline"/>
        <w:rPr>
          <w:rFonts w:ascii="Segoe UI" w:hAnsi="Segoe UI" w:eastAsia="Times New Roman" w:cs="Segoe UI"/>
          <w:sz w:val="18"/>
          <w:szCs w:val="18"/>
        </w:rPr>
      </w:pPr>
      <w:r w:rsidRPr="00B456F4">
        <w:rPr>
          <w:rFonts w:eastAsia="Times New Roman"/>
          <w:szCs w:val="24"/>
        </w:rPr>
        <w:t> </w:t>
      </w:r>
    </w:p>
    <w:p w:rsidR="006E2D27" w:rsidP="00676FC6" w:rsidRDefault="00E624C3" w14:paraId="3BC52BB1" w14:textId="77777777">
      <w:pPr>
        <w:spacing w:before="0" w:after="0" w:line="240" w:lineRule="auto"/>
        <w:ind w:right="84"/>
        <w:textAlignment w:val="baseline"/>
        <w:rPr>
          <w:rFonts w:eastAsia="Times New Roman"/>
          <w:b/>
          <w:bCs/>
          <w:szCs w:val="24"/>
          <w:lang w:val="en-US"/>
        </w:rPr>
      </w:pPr>
      <w:bookmarkStart w:name="_Hlk166683584" w:id="79"/>
      <w:r>
        <w:rPr>
          <w:rFonts w:eastAsia="Times New Roman"/>
          <w:b/>
          <w:bCs/>
          <w:szCs w:val="24"/>
          <w:lang w:val="en-US"/>
        </w:rPr>
        <w:t>Suitable Consultants</w:t>
      </w:r>
      <w:bookmarkEnd w:id="79"/>
    </w:p>
    <w:p w:rsidR="00C83875" w:rsidP="00676FC6" w:rsidRDefault="00C83875" w14:paraId="17263789" w14:textId="77777777">
      <w:pPr>
        <w:spacing w:before="0" w:after="0" w:line="240" w:lineRule="auto"/>
        <w:ind w:right="84"/>
        <w:textAlignment w:val="baseline"/>
        <w:rPr>
          <w:rFonts w:ascii="Segoe UI" w:hAnsi="Segoe UI" w:eastAsia="Times New Roman" w:cs="Segoe UI"/>
          <w:sz w:val="18"/>
          <w:szCs w:val="18"/>
        </w:rPr>
      </w:pPr>
    </w:p>
    <w:p w:rsidRPr="006E2D27" w:rsidR="00E624C3" w:rsidP="00676FC6" w:rsidRDefault="00E624C3" w14:paraId="080D4DCB" w14:textId="29DDC46C">
      <w:pPr>
        <w:spacing w:before="0" w:after="0" w:line="240" w:lineRule="auto"/>
        <w:ind w:right="84"/>
        <w:textAlignment w:val="baseline"/>
        <w:rPr>
          <w:rFonts w:ascii="Segoe UI" w:hAnsi="Segoe UI" w:eastAsia="Times New Roman" w:cs="Segoe UI"/>
          <w:sz w:val="18"/>
          <w:szCs w:val="18"/>
        </w:rPr>
      </w:pPr>
      <w:r w:rsidRPr="00E624C3">
        <w:rPr>
          <w:rFonts w:eastAsia="Times New Roman"/>
          <w:szCs w:val="24"/>
        </w:rPr>
        <w:t>In Perth, there are six independent Public Art Consultants who are suitably qualified to work with Local Governments on the creation of Public Art Strategies. There are also five large consultant firms operating in Perth who provide similar services, at a significantly higher price point than the independent operators.  </w:t>
      </w:r>
    </w:p>
    <w:p w:rsidR="00263D15" w:rsidP="00676FC6" w:rsidRDefault="00263D15" w14:paraId="7E52658A" w14:textId="77777777">
      <w:pPr>
        <w:spacing w:before="0" w:after="0" w:line="240" w:lineRule="auto"/>
        <w:ind w:right="84"/>
        <w:textAlignment w:val="baseline"/>
        <w:rPr>
          <w:rFonts w:eastAsia="Times New Roman"/>
          <w:szCs w:val="24"/>
        </w:rPr>
      </w:pPr>
    </w:p>
    <w:p w:rsidRPr="00E624C3" w:rsidR="00E624C3" w:rsidP="00676FC6" w:rsidRDefault="00E624C3" w14:paraId="016E2723" w14:textId="77777777">
      <w:pPr>
        <w:spacing w:before="0" w:after="0" w:line="240" w:lineRule="auto"/>
        <w:ind w:right="84"/>
        <w:textAlignment w:val="baseline"/>
        <w:rPr>
          <w:rFonts w:eastAsia="Times New Roman"/>
          <w:szCs w:val="24"/>
        </w:rPr>
      </w:pPr>
      <w:r w:rsidRPr="00E624C3">
        <w:rPr>
          <w:rFonts w:eastAsia="Times New Roman"/>
          <w:szCs w:val="24"/>
        </w:rPr>
        <w:t>The six independent public art consultants were all invited to submit proposal for this service. No proposals were received. Three Consultants declined to respond; Three advised they did not currently have capacity for this project. </w:t>
      </w:r>
    </w:p>
    <w:p w:rsidR="00A46BE5" w:rsidP="00676FC6" w:rsidRDefault="00A46BE5" w14:paraId="4DE831E8" w14:textId="77777777">
      <w:pPr>
        <w:spacing w:before="0" w:after="0" w:line="240" w:lineRule="auto"/>
        <w:ind w:right="84"/>
        <w:textAlignment w:val="baseline"/>
        <w:rPr>
          <w:rFonts w:eastAsia="Times New Roman"/>
          <w:szCs w:val="24"/>
        </w:rPr>
      </w:pPr>
    </w:p>
    <w:p w:rsidR="00E624C3" w:rsidP="00676FC6" w:rsidRDefault="00E624C3" w14:paraId="79E01AA4" w14:textId="05DB6CC3">
      <w:pPr>
        <w:spacing w:before="0" w:after="0" w:line="240" w:lineRule="auto"/>
        <w:ind w:right="84"/>
        <w:textAlignment w:val="baseline"/>
        <w:rPr>
          <w:rFonts w:eastAsia="Times New Roman"/>
          <w:szCs w:val="24"/>
        </w:rPr>
      </w:pPr>
      <w:r w:rsidRPr="00E624C3">
        <w:rPr>
          <w:rFonts w:eastAsia="Times New Roman"/>
          <w:szCs w:val="24"/>
        </w:rPr>
        <w:t>As the pool of independent consultants returned no proposals, administration researched other LG’s who have engaged the larger consultant firms for Public Art Strategies: </w:t>
      </w:r>
    </w:p>
    <w:p w:rsidRPr="00E624C3" w:rsidR="006E2D27" w:rsidP="00676FC6" w:rsidRDefault="006E2D27" w14:paraId="3F7B5E71" w14:textId="77777777">
      <w:pPr>
        <w:spacing w:before="0" w:after="0" w:line="240" w:lineRule="auto"/>
        <w:ind w:right="84"/>
        <w:textAlignment w:val="baseline"/>
        <w:rPr>
          <w:rFonts w:eastAsia="Times New Roman"/>
          <w:szCs w:val="24"/>
        </w:rPr>
      </w:pPr>
    </w:p>
    <w:p w:rsidRPr="00E624C3" w:rsidR="00E624C3" w:rsidP="00676FC6" w:rsidRDefault="00E624C3" w14:paraId="256AF6DF" w14:textId="77777777">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2024, the City of Joondalup engaged a consultant firm for close to $60,000. </w:t>
      </w:r>
    </w:p>
    <w:p w:rsidRPr="00E624C3" w:rsidR="00E624C3" w:rsidP="00676FC6" w:rsidRDefault="00E624C3" w14:paraId="138DA09B" w14:textId="6C63AA0A">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2019-20, The City of Stirling engaged a consultant firm for $40,000. Art administration</w:t>
      </w:r>
      <w:r w:rsidR="00B74490">
        <w:rPr>
          <w:rFonts w:eastAsia="Times New Roman"/>
          <w:szCs w:val="24"/>
        </w:rPr>
        <w:t xml:space="preserve"> </w:t>
      </w:r>
      <w:r w:rsidRPr="00E624C3">
        <w:rPr>
          <w:rFonts w:eastAsia="Times New Roman"/>
          <w:szCs w:val="24"/>
        </w:rPr>
        <w:t>at City of Stirling advise in the current market they would expect to pay $60,000 - $80,00. </w:t>
      </w:r>
    </w:p>
    <w:p w:rsidR="00E624C3" w:rsidP="00676FC6" w:rsidRDefault="00E624C3" w14:paraId="3B571ABF" w14:textId="77777777">
      <w:pPr>
        <w:numPr>
          <w:ilvl w:val="0"/>
          <w:numId w:val="12"/>
        </w:numPr>
        <w:tabs>
          <w:tab w:val="clear" w:pos="720"/>
          <w:tab w:val="num" w:pos="567"/>
        </w:tabs>
        <w:spacing w:before="0" w:after="0" w:line="240" w:lineRule="auto"/>
        <w:ind w:left="0" w:right="84" w:firstLine="0"/>
        <w:textAlignment w:val="baseline"/>
        <w:rPr>
          <w:rFonts w:eastAsia="Times New Roman"/>
          <w:szCs w:val="24"/>
        </w:rPr>
      </w:pPr>
      <w:r w:rsidRPr="00E624C3">
        <w:rPr>
          <w:rFonts w:eastAsia="Times New Roman"/>
          <w:szCs w:val="24"/>
        </w:rPr>
        <w:t>In 2017 The City of Melville engaged a consultant firm for more than $80,000.</w:t>
      </w:r>
    </w:p>
    <w:p w:rsidR="00C53416" w:rsidP="00676FC6" w:rsidRDefault="00C53416" w14:paraId="257EB967" w14:textId="77777777">
      <w:pPr>
        <w:spacing w:before="0" w:after="0" w:line="240" w:lineRule="auto"/>
        <w:ind w:right="84"/>
        <w:textAlignment w:val="baseline"/>
        <w:rPr>
          <w:rFonts w:eastAsia="Times New Roman"/>
          <w:b/>
          <w:bCs/>
          <w:szCs w:val="24"/>
          <w:lang w:val="en-US"/>
        </w:rPr>
      </w:pPr>
    </w:p>
    <w:p w:rsidR="00C53416" w:rsidP="00676FC6" w:rsidRDefault="00C53416" w14:paraId="2AE05753" w14:textId="77777777">
      <w:pPr>
        <w:spacing w:before="0" w:after="0" w:line="240" w:lineRule="auto"/>
        <w:ind w:right="84"/>
        <w:textAlignment w:val="baseline"/>
        <w:rPr>
          <w:rFonts w:eastAsia="Times New Roman"/>
          <w:b/>
          <w:bCs/>
          <w:szCs w:val="24"/>
          <w:lang w:val="en-US"/>
        </w:rPr>
      </w:pPr>
    </w:p>
    <w:p w:rsidR="00263D15" w:rsidP="00676FC6" w:rsidRDefault="00C6491F" w14:paraId="497CF03D" w14:textId="099B6E3A">
      <w:pPr>
        <w:spacing w:before="0" w:after="0" w:line="240" w:lineRule="auto"/>
        <w:ind w:right="84"/>
        <w:textAlignment w:val="baseline"/>
        <w:rPr>
          <w:rFonts w:eastAsia="Times New Roman"/>
          <w:b/>
          <w:bCs/>
          <w:szCs w:val="24"/>
          <w:lang w:val="en-US"/>
        </w:rPr>
      </w:pPr>
      <w:r>
        <w:rPr>
          <w:rFonts w:eastAsia="Times New Roman"/>
          <w:b/>
          <w:bCs/>
          <w:szCs w:val="24"/>
          <w:lang w:val="en-US"/>
        </w:rPr>
        <w:t xml:space="preserve">Community </w:t>
      </w:r>
      <w:r w:rsidR="00EB1582">
        <w:rPr>
          <w:rFonts w:eastAsia="Times New Roman"/>
          <w:b/>
          <w:bCs/>
          <w:szCs w:val="24"/>
          <w:lang w:val="en-US"/>
        </w:rPr>
        <w:t>Rating and Priorities</w:t>
      </w:r>
    </w:p>
    <w:p w:rsidRPr="00574FEF" w:rsidR="00C83875" w:rsidP="00676FC6" w:rsidRDefault="00C83875" w14:paraId="767BE3D9" w14:textId="77777777">
      <w:pPr>
        <w:spacing w:before="0" w:after="0" w:line="240" w:lineRule="auto"/>
        <w:ind w:right="84"/>
        <w:textAlignment w:val="baseline"/>
        <w:rPr>
          <w:rFonts w:ascii="Segoe UI" w:hAnsi="Segoe UI" w:eastAsia="Times New Roman" w:cs="Segoe UI"/>
          <w:sz w:val="18"/>
          <w:szCs w:val="18"/>
        </w:rPr>
      </w:pPr>
    </w:p>
    <w:p w:rsidR="00E143BF" w:rsidP="00676FC6" w:rsidRDefault="00351353" w14:paraId="605D3240" w14:textId="77777777">
      <w:pPr>
        <w:spacing w:before="0" w:after="0" w:line="240" w:lineRule="auto"/>
        <w:ind w:right="84"/>
        <w:textAlignment w:val="baseline"/>
        <w:rPr>
          <w:rFonts w:eastAsia="Times New Roman"/>
          <w:szCs w:val="24"/>
        </w:rPr>
      </w:pPr>
      <w:r w:rsidRPr="00351353">
        <w:rPr>
          <w:rFonts w:eastAsia="Times New Roman"/>
          <w:szCs w:val="24"/>
        </w:rPr>
        <w:t>During Community Consultation for the 2023 Council Plan, the community rating for a public art strategy was relatively low, with an average rating of 1.3 out of 3, where 1 is low and 3 is high.</w:t>
      </w:r>
    </w:p>
    <w:p w:rsidRPr="00351353" w:rsidR="00351353" w:rsidP="00676FC6" w:rsidRDefault="00351353" w14:paraId="2CFD25DB" w14:textId="010CBA8C">
      <w:pPr>
        <w:spacing w:before="0" w:after="0" w:line="240" w:lineRule="auto"/>
        <w:ind w:right="84"/>
        <w:textAlignment w:val="baseline"/>
        <w:rPr>
          <w:rFonts w:eastAsia="Times New Roman"/>
          <w:szCs w:val="24"/>
        </w:rPr>
      </w:pPr>
      <w:r w:rsidRPr="00351353">
        <w:rPr>
          <w:rFonts w:eastAsia="Times New Roman"/>
          <w:szCs w:val="24"/>
        </w:rPr>
        <w:t> </w:t>
      </w:r>
    </w:p>
    <w:p w:rsidR="00E143BF" w:rsidP="00676FC6" w:rsidRDefault="00351353" w14:paraId="0D7209C8" w14:textId="77777777">
      <w:pPr>
        <w:spacing w:before="0" w:after="0" w:line="240" w:lineRule="auto"/>
        <w:ind w:right="84"/>
        <w:textAlignment w:val="baseline"/>
        <w:rPr>
          <w:rFonts w:eastAsia="Times New Roman"/>
          <w:szCs w:val="24"/>
        </w:rPr>
      </w:pPr>
      <w:r w:rsidRPr="00351353">
        <w:rPr>
          <w:rFonts w:eastAsia="Times New Roman"/>
          <w:szCs w:val="24"/>
        </w:rPr>
        <w:t>Considering the $25,000 budget for this project and the low community rating for the need of a public art strategy, administration has not pursued quotes from the larger consultant firms.</w:t>
      </w:r>
    </w:p>
    <w:p w:rsidRPr="00351353" w:rsidR="00351353" w:rsidP="00676FC6" w:rsidRDefault="00351353" w14:paraId="06A21655" w14:textId="725DA439">
      <w:pPr>
        <w:spacing w:before="0" w:after="0" w:line="240" w:lineRule="auto"/>
        <w:ind w:right="84"/>
        <w:textAlignment w:val="baseline"/>
        <w:rPr>
          <w:rFonts w:eastAsia="Times New Roman"/>
          <w:szCs w:val="24"/>
        </w:rPr>
      </w:pPr>
      <w:r w:rsidRPr="00351353">
        <w:rPr>
          <w:rFonts w:eastAsia="Times New Roman"/>
          <w:szCs w:val="24"/>
        </w:rPr>
        <w:t> </w:t>
      </w:r>
    </w:p>
    <w:p w:rsidR="00351353" w:rsidP="00676FC6" w:rsidRDefault="00351353" w14:paraId="133F7134" w14:textId="64AE5C11">
      <w:pPr>
        <w:spacing w:before="0" w:after="0" w:line="240" w:lineRule="auto"/>
        <w:ind w:right="84"/>
        <w:textAlignment w:val="baseline"/>
        <w:rPr>
          <w:rFonts w:eastAsia="Times New Roman"/>
          <w:szCs w:val="24"/>
        </w:rPr>
      </w:pPr>
      <w:r w:rsidRPr="00351353">
        <w:rPr>
          <w:rFonts w:eastAsia="Times New Roman"/>
          <w:szCs w:val="24"/>
        </w:rPr>
        <w:t xml:space="preserve">However, the </w:t>
      </w:r>
      <w:proofErr w:type="gramStart"/>
      <w:r w:rsidRPr="00351353">
        <w:rPr>
          <w:rFonts w:eastAsia="Times New Roman"/>
          <w:szCs w:val="24"/>
        </w:rPr>
        <w:t>City</w:t>
      </w:r>
      <w:proofErr w:type="gramEnd"/>
      <w:r w:rsidRPr="00351353">
        <w:rPr>
          <w:rFonts w:eastAsia="Times New Roman"/>
          <w:szCs w:val="24"/>
        </w:rPr>
        <w:t xml:space="preserve"> does need to update its approach to public art. The current Public Art Policy was last reviewed in 2014.  To address this need, administration </w:t>
      </w:r>
      <w:proofErr w:type="gramStart"/>
      <w:r w:rsidRPr="00351353">
        <w:rPr>
          <w:rFonts w:eastAsia="Times New Roman"/>
          <w:szCs w:val="24"/>
        </w:rPr>
        <w:t>are</w:t>
      </w:r>
      <w:proofErr w:type="gramEnd"/>
      <w:r w:rsidRPr="00351353">
        <w:rPr>
          <w:rFonts w:eastAsia="Times New Roman"/>
          <w:szCs w:val="24"/>
        </w:rPr>
        <w:t xml:space="preserve"> drafting a new Public Art Policy for council review and endorsement. To support an updated Public Art Policy, administration is also creating a new procedural manual for the administrative tasks associated with the public art collection. The draft revised Public Art Policy will be presented to Council for endorsement in the 24/25 financial year. The supporting procedure manual will be developed through internal consultation with all impacted business unites at the </w:t>
      </w:r>
      <w:proofErr w:type="gramStart"/>
      <w:r w:rsidRPr="00351353">
        <w:rPr>
          <w:rFonts w:eastAsia="Times New Roman"/>
          <w:szCs w:val="24"/>
        </w:rPr>
        <w:t>City</w:t>
      </w:r>
      <w:proofErr w:type="gramEnd"/>
      <w:r w:rsidRPr="00351353">
        <w:rPr>
          <w:rFonts w:eastAsia="Times New Roman"/>
          <w:szCs w:val="24"/>
        </w:rPr>
        <w:t>.</w:t>
      </w:r>
    </w:p>
    <w:p w:rsidRPr="00351353" w:rsidR="00E143BF" w:rsidP="00676FC6" w:rsidRDefault="00E143BF" w14:paraId="23B2B418" w14:textId="77777777">
      <w:pPr>
        <w:spacing w:before="0" w:after="0" w:line="240" w:lineRule="auto"/>
        <w:ind w:right="84"/>
        <w:textAlignment w:val="baseline"/>
        <w:rPr>
          <w:rFonts w:eastAsia="Times New Roman"/>
          <w:szCs w:val="24"/>
        </w:rPr>
      </w:pPr>
    </w:p>
    <w:p w:rsidRPr="00351353" w:rsidR="00351353" w:rsidP="00676FC6" w:rsidRDefault="00351353" w14:paraId="03E6A5D2" w14:textId="77777777">
      <w:pPr>
        <w:spacing w:before="0" w:after="0" w:line="240" w:lineRule="auto"/>
        <w:ind w:right="84"/>
        <w:textAlignment w:val="baseline"/>
        <w:rPr>
          <w:rFonts w:eastAsia="Times New Roman"/>
          <w:szCs w:val="24"/>
        </w:rPr>
      </w:pPr>
      <w:r w:rsidRPr="00351353">
        <w:rPr>
          <w:rFonts w:eastAsia="Times New Roman"/>
          <w:szCs w:val="24"/>
        </w:rPr>
        <w:t>Moving forward, in the absence of a Strategy, the updated Public Art Policy will support any public art initiatives at the City of Nedlands. The procedural manual will support administration to fulfill the tasks associated with the existing public art collection and any future projects.  </w:t>
      </w:r>
    </w:p>
    <w:p w:rsidRPr="00B456F4" w:rsidR="00B456F4" w:rsidP="00676FC6" w:rsidRDefault="00B456F4" w14:paraId="4D274F65" w14:textId="4274192B">
      <w:pPr>
        <w:spacing w:before="0" w:after="0" w:line="240" w:lineRule="auto"/>
        <w:ind w:right="84"/>
        <w:textAlignment w:val="baseline"/>
        <w:rPr>
          <w:rFonts w:ascii="Segoe UI" w:hAnsi="Segoe UI" w:eastAsia="Times New Roman" w:cs="Segoe UI"/>
          <w:sz w:val="18"/>
          <w:szCs w:val="18"/>
        </w:rPr>
      </w:pPr>
    </w:p>
    <w:p w:rsidR="00E624C3" w:rsidP="00E143BF" w:rsidRDefault="00E624C3" w14:paraId="7380BB80" w14:textId="77777777">
      <w:pPr>
        <w:spacing w:before="0" w:after="0" w:line="240" w:lineRule="auto"/>
        <w:ind w:right="-238"/>
        <w:textAlignment w:val="baseline"/>
        <w:rPr>
          <w:rFonts w:eastAsia="Times New Roman"/>
          <w:b/>
          <w:bCs/>
          <w:color w:val="17365D"/>
          <w:sz w:val="28"/>
          <w:szCs w:val="28"/>
          <w:lang w:val="en-US"/>
        </w:rPr>
      </w:pPr>
    </w:p>
    <w:p w:rsidR="00110383" w:rsidRDefault="00110383" w14:paraId="196705F1" w14:textId="77777777">
      <w:pPr>
        <w:spacing w:before="0" w:after="120"/>
        <w:jc w:val="left"/>
        <w:rPr>
          <w:rFonts w:eastAsia="Times New Roman"/>
          <w:b/>
          <w:bCs/>
          <w:color w:val="17365D"/>
          <w:sz w:val="28"/>
          <w:szCs w:val="28"/>
          <w:lang w:val="en-US"/>
        </w:rPr>
      </w:pPr>
      <w:r>
        <w:rPr>
          <w:rFonts w:eastAsia="Times New Roman"/>
          <w:b/>
          <w:bCs/>
          <w:color w:val="17365D"/>
          <w:sz w:val="28"/>
          <w:szCs w:val="28"/>
          <w:lang w:val="en-US"/>
        </w:rPr>
        <w:br w:type="page"/>
      </w:r>
    </w:p>
    <w:p w:rsidRPr="00B456F4" w:rsidR="00B456F4" w:rsidP="00C52E6A" w:rsidRDefault="00B456F4" w14:paraId="781DBB11" w14:textId="630C8CC1">
      <w:pPr>
        <w:spacing w:before="0" w:after="0" w:line="240" w:lineRule="auto"/>
        <w:ind w:right="-238"/>
        <w:textAlignment w:val="baseline"/>
        <w:rPr>
          <w:rFonts w:ascii="Segoe UI" w:hAnsi="Segoe UI" w:eastAsia="Times New Roman" w:cs="Segoe UI"/>
          <w:sz w:val="18"/>
          <w:szCs w:val="18"/>
        </w:rPr>
      </w:pPr>
      <w:r w:rsidRPr="00B456F4">
        <w:rPr>
          <w:rFonts w:eastAsia="Times New Roman"/>
          <w:b/>
          <w:bCs/>
          <w:color w:val="17365D"/>
          <w:sz w:val="28"/>
          <w:szCs w:val="28"/>
          <w:lang w:val="en-US"/>
        </w:rPr>
        <w:t>Consultation</w:t>
      </w:r>
      <w:r w:rsidRPr="00B456F4">
        <w:rPr>
          <w:rFonts w:eastAsia="Times New Roman"/>
          <w:color w:val="17365D"/>
          <w:sz w:val="28"/>
          <w:szCs w:val="28"/>
        </w:rPr>
        <w:t> </w:t>
      </w:r>
    </w:p>
    <w:p w:rsidRPr="00B456F4" w:rsidR="00B456F4" w:rsidP="00AF4639" w:rsidRDefault="006B1DDC" w14:paraId="68E4287B" w14:textId="173FE42D">
      <w:pPr>
        <w:spacing w:before="240" w:line="240" w:lineRule="auto"/>
        <w:ind w:right="-57"/>
        <w:textAlignment w:val="baseline"/>
        <w:rPr>
          <w:rFonts w:ascii="Segoe UI" w:hAnsi="Segoe UI" w:eastAsia="Times New Roman" w:cs="Segoe UI"/>
          <w:sz w:val="18"/>
          <w:szCs w:val="18"/>
        </w:rPr>
      </w:pPr>
      <w:r>
        <w:rPr>
          <w:rStyle w:val="normaltextrun"/>
          <w:color w:val="000000"/>
          <w:shd w:val="clear" w:color="auto" w:fill="FFFFFF"/>
        </w:rPr>
        <w:t xml:space="preserve">Consultation was undertaken with Public Art Consultants, other Local </w:t>
      </w:r>
      <w:proofErr w:type="gramStart"/>
      <w:r>
        <w:rPr>
          <w:rStyle w:val="normaltextrun"/>
          <w:color w:val="000000"/>
          <w:shd w:val="clear" w:color="auto" w:fill="FFFFFF"/>
        </w:rPr>
        <w:t>Governments</w:t>
      </w:r>
      <w:proofErr w:type="gramEnd"/>
      <w:r>
        <w:rPr>
          <w:rStyle w:val="normaltextrun"/>
          <w:color w:val="000000"/>
          <w:shd w:val="clear" w:color="auto" w:fill="FFFFFF"/>
        </w:rPr>
        <w:t xml:space="preserve"> and internal staff.</w:t>
      </w:r>
      <w:r>
        <w:rPr>
          <w:rStyle w:val="eop"/>
          <w:color w:val="000000"/>
          <w:shd w:val="clear" w:color="auto" w:fill="FFFFFF"/>
        </w:rPr>
        <w:t> </w:t>
      </w:r>
      <w:r w:rsidRPr="00B456F4" w:rsidR="00B456F4">
        <w:rPr>
          <w:rFonts w:eastAsia="Times New Roman"/>
          <w:szCs w:val="24"/>
        </w:rPr>
        <w:t> </w:t>
      </w:r>
    </w:p>
    <w:p w:rsidR="009C5084" w:rsidP="00AF4639" w:rsidRDefault="00B456F4" w14:paraId="1A505B73"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szCs w:val="24"/>
        </w:rPr>
        <w:t> </w:t>
      </w:r>
    </w:p>
    <w:p w:rsidRPr="00B456F4" w:rsidR="00B456F4" w:rsidP="00AF4639" w:rsidRDefault="00B456F4" w14:paraId="41B39581" w14:textId="40B27C1E">
      <w:pPr>
        <w:spacing w:before="0" w:after="0" w:line="240" w:lineRule="auto"/>
        <w:ind w:right="-57"/>
        <w:textAlignment w:val="baseline"/>
        <w:rPr>
          <w:rFonts w:ascii="Segoe UI" w:hAnsi="Segoe UI" w:eastAsia="Times New Roman" w:cs="Segoe UI"/>
          <w:sz w:val="18"/>
          <w:szCs w:val="18"/>
        </w:rPr>
      </w:pPr>
      <w:r w:rsidRPr="00B456F4">
        <w:rPr>
          <w:rFonts w:eastAsia="Times New Roman"/>
          <w:b/>
          <w:bCs/>
          <w:color w:val="17365D"/>
          <w:sz w:val="28"/>
          <w:szCs w:val="28"/>
          <w:lang w:val="en-US"/>
        </w:rPr>
        <w:t>Strategic Implications</w:t>
      </w:r>
      <w:r w:rsidRPr="00B456F4">
        <w:rPr>
          <w:rFonts w:eastAsia="Times New Roman"/>
          <w:color w:val="17365D"/>
          <w:sz w:val="28"/>
          <w:szCs w:val="28"/>
        </w:rPr>
        <w:t> </w:t>
      </w:r>
    </w:p>
    <w:p w:rsidR="009E39B5" w:rsidP="00AF4639" w:rsidRDefault="009E39B5" w14:paraId="178C0104" w14:textId="77777777">
      <w:pPr>
        <w:spacing w:before="0" w:after="0" w:line="240" w:lineRule="auto"/>
        <w:ind w:right="-57"/>
        <w:textAlignment w:val="baseline"/>
        <w:rPr>
          <w:rFonts w:eastAsia="Times New Roman"/>
          <w:szCs w:val="24"/>
        </w:rPr>
      </w:pPr>
    </w:p>
    <w:p w:rsidRPr="00B456F4" w:rsidR="00B456F4" w:rsidP="00AF4639" w:rsidRDefault="00287E7F" w14:paraId="2AFB25D3" w14:textId="084EC052">
      <w:pPr>
        <w:spacing w:before="0" w:after="0" w:line="240" w:lineRule="auto"/>
        <w:ind w:right="-57"/>
        <w:textAlignment w:val="baseline"/>
        <w:rPr>
          <w:rFonts w:ascii="Segoe UI" w:hAnsi="Segoe UI" w:eastAsia="Times New Roman" w:cs="Segoe UI"/>
          <w:sz w:val="18"/>
          <w:szCs w:val="18"/>
        </w:rPr>
      </w:pPr>
      <w:r>
        <w:rPr>
          <w:rStyle w:val="normaltextrun"/>
          <w:color w:val="000000"/>
          <w:shd w:val="clear" w:color="auto" w:fill="FFFFFF"/>
          <w:lang w:val="en-US"/>
        </w:rPr>
        <w:t xml:space="preserve">This item </w:t>
      </w:r>
      <w:r>
        <w:rPr>
          <w:rStyle w:val="normaltextrun"/>
          <w:color w:val="000000"/>
          <w:shd w:val="clear" w:color="auto" w:fill="FFFFFF"/>
        </w:rPr>
        <w:t xml:space="preserve">relates to the City’s Council Plan Strategic intent of ‘Outcome 1 - </w:t>
      </w:r>
      <w:r>
        <w:rPr>
          <w:rStyle w:val="normaltextrun"/>
          <w:color w:val="000000"/>
          <w:shd w:val="clear" w:color="auto" w:fill="FFFFFF"/>
          <w:lang w:val="en-US"/>
        </w:rPr>
        <w:t>Art, culture and heritage are valued and celebrated</w:t>
      </w:r>
      <w:r w:rsidR="00C31B93">
        <w:rPr>
          <w:rStyle w:val="normaltextrun"/>
          <w:color w:val="000000"/>
          <w:shd w:val="clear" w:color="auto" w:fill="FFFFFF"/>
          <w:lang w:val="en-US"/>
        </w:rPr>
        <w:t>.</w:t>
      </w:r>
      <w:r>
        <w:rPr>
          <w:rStyle w:val="normaltextrun"/>
          <w:color w:val="000000"/>
          <w:shd w:val="clear" w:color="auto" w:fill="FFFFFF"/>
          <w:lang w:val="en-US"/>
        </w:rPr>
        <w:t>’</w:t>
      </w:r>
      <w:r>
        <w:rPr>
          <w:rStyle w:val="eop"/>
          <w:color w:val="000000"/>
          <w:shd w:val="clear" w:color="auto" w:fill="FFFFFF"/>
        </w:rPr>
        <w:t> </w:t>
      </w:r>
      <w:r w:rsidRPr="00B456F4" w:rsidR="00B456F4">
        <w:rPr>
          <w:rFonts w:eastAsia="Times New Roman"/>
          <w:szCs w:val="24"/>
        </w:rPr>
        <w:t> </w:t>
      </w:r>
    </w:p>
    <w:p w:rsidRPr="00B456F4" w:rsidR="00B456F4" w:rsidP="00AF4639" w:rsidRDefault="00B456F4" w14:paraId="319E00C0" w14:textId="77777777">
      <w:pPr>
        <w:spacing w:before="0" w:after="0" w:line="240" w:lineRule="auto"/>
        <w:ind w:right="-57"/>
        <w:textAlignment w:val="baseline"/>
        <w:rPr>
          <w:rFonts w:ascii="Segoe UI" w:hAnsi="Segoe UI" w:eastAsia="Times New Roman" w:cs="Segoe UI"/>
          <w:sz w:val="18"/>
          <w:szCs w:val="18"/>
        </w:rPr>
      </w:pPr>
    </w:p>
    <w:p w:rsidRPr="00B456F4" w:rsidR="00B456F4" w:rsidP="00AF4639" w:rsidRDefault="00B456F4" w14:paraId="158FA390"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sz w:val="28"/>
          <w:szCs w:val="28"/>
        </w:rPr>
        <w:t> </w:t>
      </w:r>
    </w:p>
    <w:p w:rsidRPr="00B456F4" w:rsidR="00B456F4" w:rsidP="00AF4639" w:rsidRDefault="00B456F4" w14:paraId="42828EAC"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b/>
          <w:bCs/>
          <w:color w:val="17365D"/>
          <w:sz w:val="28"/>
          <w:szCs w:val="28"/>
          <w:lang w:val="en-US"/>
        </w:rPr>
        <w:t>Budget/Financial Implications</w:t>
      </w:r>
      <w:r w:rsidRPr="00B456F4">
        <w:rPr>
          <w:rFonts w:eastAsia="Times New Roman"/>
          <w:color w:val="17365D"/>
          <w:sz w:val="28"/>
          <w:szCs w:val="28"/>
        </w:rPr>
        <w:t> </w:t>
      </w:r>
    </w:p>
    <w:p w:rsidR="001A3DC2" w:rsidP="00AF4639" w:rsidRDefault="001A3DC2" w14:paraId="4C39FB0F" w14:textId="77777777">
      <w:pPr>
        <w:spacing w:before="0" w:after="0" w:line="240" w:lineRule="auto"/>
        <w:ind w:right="-57"/>
        <w:textAlignment w:val="baseline"/>
        <w:rPr>
          <w:rFonts w:eastAsia="Times New Roman"/>
          <w:szCs w:val="24"/>
        </w:rPr>
      </w:pPr>
    </w:p>
    <w:p w:rsidRPr="00B456F4" w:rsidR="00B456F4" w:rsidP="00AF4639" w:rsidRDefault="001A3DC2" w14:paraId="3143162E" w14:textId="17F279DE">
      <w:pPr>
        <w:spacing w:before="0" w:after="0" w:line="240" w:lineRule="auto"/>
        <w:ind w:right="-57"/>
        <w:textAlignment w:val="baseline"/>
        <w:rPr>
          <w:rFonts w:ascii="Segoe UI" w:hAnsi="Segoe UI" w:eastAsia="Times New Roman" w:cs="Segoe UI"/>
          <w:sz w:val="18"/>
          <w:szCs w:val="18"/>
        </w:rPr>
      </w:pPr>
      <w:r w:rsidRPr="001A3DC2">
        <w:rPr>
          <w:rFonts w:eastAsia="Times New Roman"/>
          <w:szCs w:val="24"/>
          <w:lang w:val="en-US"/>
        </w:rPr>
        <w:t xml:space="preserve">In the 2023/34 budget and the adopted 2023 Council Plan, $25,000 was allocated to developing a Public Art Strategy. This amount has not been expended as no suitably qualified consultant submitted a proposal. This amount will not be sufficient to engage larger consultant firms who work in this space. Creating an updated Public Art Policy and Administrative Procedure can be undertaken by existing staff without further budget implications.  </w:t>
      </w:r>
      <w:r w:rsidRPr="00B456F4" w:rsidR="00B456F4">
        <w:rPr>
          <w:rFonts w:eastAsia="Times New Roman"/>
          <w:szCs w:val="24"/>
        </w:rPr>
        <w:t> </w:t>
      </w:r>
    </w:p>
    <w:p w:rsidRPr="00B456F4" w:rsidR="00B456F4" w:rsidP="00AF4639" w:rsidRDefault="00B456F4" w14:paraId="75B6AAB7" w14:textId="77777777">
      <w:pPr>
        <w:spacing w:before="0" w:after="0" w:line="240" w:lineRule="auto"/>
        <w:ind w:right="-57"/>
        <w:textAlignment w:val="baseline"/>
        <w:rPr>
          <w:rFonts w:ascii="Segoe UI" w:hAnsi="Segoe UI" w:eastAsia="Times New Roman" w:cs="Segoe UI"/>
          <w:sz w:val="18"/>
          <w:szCs w:val="18"/>
        </w:rPr>
      </w:pPr>
    </w:p>
    <w:p w:rsidR="001A3DC2" w:rsidP="00AF4639" w:rsidRDefault="001A3DC2" w14:paraId="1D694AAA" w14:textId="77777777">
      <w:pPr>
        <w:spacing w:before="0" w:after="0" w:line="240" w:lineRule="auto"/>
        <w:ind w:right="-57"/>
        <w:textAlignment w:val="baseline"/>
        <w:rPr>
          <w:rFonts w:eastAsia="Times New Roman"/>
          <w:b/>
          <w:bCs/>
          <w:color w:val="17365D"/>
          <w:sz w:val="28"/>
          <w:szCs w:val="28"/>
          <w:lang w:val="en-US"/>
        </w:rPr>
      </w:pPr>
    </w:p>
    <w:p w:rsidRPr="00C52E6A" w:rsidR="00B456F4" w:rsidP="00AF4639" w:rsidRDefault="00B456F4" w14:paraId="7BC01DAC" w14:textId="77777777">
      <w:pPr>
        <w:spacing w:before="0" w:after="0" w:line="240" w:lineRule="auto"/>
        <w:ind w:right="-57"/>
        <w:textAlignment w:val="baseline"/>
        <w:rPr>
          <w:rFonts w:ascii="Segoe UI" w:hAnsi="Segoe UI" w:eastAsia="Times New Roman" w:cs="Segoe UI"/>
          <w:color w:val="002060"/>
          <w:sz w:val="18"/>
          <w:szCs w:val="18"/>
        </w:rPr>
      </w:pPr>
      <w:r w:rsidRPr="00C52E6A">
        <w:rPr>
          <w:rFonts w:eastAsia="Times New Roman"/>
          <w:b/>
          <w:bCs/>
          <w:color w:val="002060"/>
          <w:sz w:val="28"/>
          <w:szCs w:val="28"/>
          <w:lang w:val="en-US"/>
        </w:rPr>
        <w:t>Legislative and Policy Implications</w:t>
      </w:r>
      <w:r w:rsidRPr="00C52E6A">
        <w:rPr>
          <w:rFonts w:eastAsia="Times New Roman"/>
          <w:color w:val="002060"/>
          <w:sz w:val="28"/>
          <w:szCs w:val="28"/>
        </w:rPr>
        <w:t> </w:t>
      </w:r>
    </w:p>
    <w:p w:rsidRPr="00B456F4" w:rsidR="00B456F4" w:rsidP="00AF4639" w:rsidRDefault="00B456F4" w14:paraId="143F3E9B"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color w:val="17365D"/>
          <w:sz w:val="28"/>
          <w:szCs w:val="28"/>
        </w:rPr>
        <w:t> </w:t>
      </w:r>
    </w:p>
    <w:p w:rsidRPr="00B456F4" w:rsidR="00B456F4" w:rsidP="00AF4639" w:rsidRDefault="000B1ED5" w14:paraId="26FB9EDD" w14:textId="6A06C46B">
      <w:pPr>
        <w:spacing w:before="0" w:after="0" w:line="240" w:lineRule="auto"/>
        <w:ind w:right="-57"/>
        <w:textAlignment w:val="baseline"/>
        <w:rPr>
          <w:rFonts w:eastAsia="Times New Roman"/>
          <w:szCs w:val="24"/>
        </w:rPr>
      </w:pPr>
      <w:hyperlink w:tgtFrame="_blank" w:history="1" r:id="rId16">
        <w:r w:rsidR="00235A2F">
          <w:rPr>
            <w:rStyle w:val="normaltextrun"/>
            <w:color w:val="0000FF"/>
            <w:u w:val="single"/>
            <w:shd w:val="clear" w:color="auto" w:fill="FFFFFF"/>
          </w:rPr>
          <w:t>Public Art Council Policy</w:t>
        </w:r>
      </w:hyperlink>
      <w:r w:rsidR="00235A2F">
        <w:rPr>
          <w:rStyle w:val="eop"/>
          <w:color w:val="0000FF"/>
          <w:shd w:val="clear" w:color="auto" w:fill="FFFFFF"/>
        </w:rPr>
        <w:t> </w:t>
      </w:r>
      <w:r w:rsidRPr="00B456F4" w:rsidR="00B456F4">
        <w:rPr>
          <w:rFonts w:eastAsia="Times New Roman"/>
          <w:szCs w:val="24"/>
        </w:rPr>
        <w:t> </w:t>
      </w:r>
    </w:p>
    <w:p w:rsidRPr="00B456F4" w:rsidR="00B456F4" w:rsidP="00AF4639" w:rsidRDefault="00B456F4" w14:paraId="1E0A45B3" w14:textId="77777777">
      <w:pPr>
        <w:spacing w:before="0" w:after="0" w:line="240" w:lineRule="auto"/>
        <w:ind w:right="-57"/>
        <w:textAlignment w:val="baseline"/>
        <w:rPr>
          <w:rFonts w:eastAsia="Times New Roman"/>
          <w:szCs w:val="24"/>
        </w:rPr>
      </w:pPr>
    </w:p>
    <w:p w:rsidR="00C31B93" w:rsidP="00AF4639" w:rsidRDefault="00C31B93" w14:paraId="1278C970" w14:textId="77777777">
      <w:pPr>
        <w:spacing w:before="0" w:after="0" w:line="240" w:lineRule="auto"/>
        <w:ind w:right="-57"/>
        <w:textAlignment w:val="baseline"/>
        <w:rPr>
          <w:rFonts w:eastAsia="Times New Roman"/>
          <w:b/>
          <w:bCs/>
          <w:color w:val="17365D"/>
          <w:sz w:val="28"/>
          <w:szCs w:val="28"/>
          <w:lang w:val="en-US"/>
        </w:rPr>
      </w:pPr>
    </w:p>
    <w:p w:rsidRPr="00B456F4" w:rsidR="00B456F4" w:rsidP="00AF4639" w:rsidRDefault="00B456F4" w14:paraId="35D7C4AE" w14:textId="5034BE63">
      <w:pPr>
        <w:spacing w:before="0" w:after="0" w:line="240" w:lineRule="auto"/>
        <w:ind w:right="-57"/>
        <w:textAlignment w:val="baseline"/>
        <w:rPr>
          <w:rFonts w:ascii="Segoe UI" w:hAnsi="Segoe UI" w:eastAsia="Times New Roman" w:cs="Segoe UI"/>
          <w:sz w:val="18"/>
          <w:szCs w:val="18"/>
        </w:rPr>
      </w:pPr>
      <w:r w:rsidRPr="00C52E6A">
        <w:rPr>
          <w:rFonts w:eastAsia="Times New Roman"/>
          <w:b/>
          <w:bCs/>
          <w:color w:val="002060"/>
          <w:sz w:val="28"/>
          <w:szCs w:val="28"/>
          <w:lang w:val="en-US"/>
        </w:rPr>
        <w:t>Conclusion</w:t>
      </w:r>
      <w:r w:rsidRPr="00B456F4">
        <w:rPr>
          <w:rFonts w:eastAsia="Times New Roman"/>
          <w:color w:val="17365D"/>
          <w:sz w:val="28"/>
          <w:szCs w:val="28"/>
        </w:rPr>
        <w:t> </w:t>
      </w:r>
    </w:p>
    <w:p w:rsidRPr="00B456F4" w:rsidR="00B456F4" w:rsidP="00AF4639" w:rsidRDefault="00B456F4" w14:paraId="31A124DF"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szCs w:val="24"/>
        </w:rPr>
        <w:t> </w:t>
      </w:r>
    </w:p>
    <w:p w:rsidR="003D37C2" w:rsidP="00AF4639" w:rsidRDefault="009A63C5" w14:paraId="5BCAFFE2" w14:textId="29125CAA">
      <w:pPr>
        <w:spacing w:before="0" w:after="0" w:line="240" w:lineRule="auto"/>
        <w:ind w:right="-57"/>
        <w:textAlignment w:val="baseline"/>
        <w:rPr>
          <w:rStyle w:val="normaltextrun"/>
          <w:color w:val="000000"/>
          <w:shd w:val="clear" w:color="auto" w:fill="FFFFFF"/>
        </w:rPr>
      </w:pPr>
      <w:r>
        <w:rPr>
          <w:rStyle w:val="normaltextrun"/>
          <w:color w:val="000000"/>
          <w:shd w:val="clear" w:color="auto" w:fill="FFFFFF"/>
        </w:rPr>
        <w:t xml:space="preserve">Following extensive research and engagement with qualified providers, the </w:t>
      </w:r>
      <w:proofErr w:type="gramStart"/>
      <w:r>
        <w:rPr>
          <w:rStyle w:val="normaltextrun"/>
          <w:color w:val="000000"/>
          <w:shd w:val="clear" w:color="auto" w:fill="FFFFFF"/>
        </w:rPr>
        <w:t>City</w:t>
      </w:r>
      <w:proofErr w:type="gramEnd"/>
      <w:r>
        <w:rPr>
          <w:rStyle w:val="normaltextrun"/>
          <w:color w:val="000000"/>
          <w:shd w:val="clear" w:color="auto" w:fill="FFFFFF"/>
        </w:rPr>
        <w:t xml:space="preserve"> did not receive any proposals for a Public Art Strategy. Current market conditions indicate that the approved budget won’t be sufficient to engage a larger consultant firm for this service. There is no approved budget for 2024/25 to seek a consultant for a Public Art Strategy. The Community rated the need for a Public Art Strategy relatively low, with a rating of 1.3 out of 3. The </w:t>
      </w:r>
      <w:proofErr w:type="gramStart"/>
      <w:r>
        <w:rPr>
          <w:rStyle w:val="normaltextrun"/>
          <w:color w:val="000000"/>
          <w:shd w:val="clear" w:color="auto" w:fill="FFFFFF"/>
        </w:rPr>
        <w:t>City</w:t>
      </w:r>
      <w:proofErr w:type="gramEnd"/>
      <w:r>
        <w:rPr>
          <w:rStyle w:val="normaltextrun"/>
          <w:color w:val="000000"/>
          <w:shd w:val="clear" w:color="auto" w:fill="FFFFFF"/>
        </w:rPr>
        <w:t xml:space="preserve"> needs to update the current </w:t>
      </w:r>
    </w:p>
    <w:p w:rsidRPr="00B456F4" w:rsidR="00B456F4" w:rsidP="00AF4639" w:rsidRDefault="009A63C5" w14:paraId="24783182" w14:textId="189B4F20">
      <w:pPr>
        <w:spacing w:before="0" w:after="0" w:line="240" w:lineRule="auto"/>
        <w:ind w:right="-57"/>
        <w:textAlignment w:val="baseline"/>
        <w:rPr>
          <w:rFonts w:eastAsia="Times New Roman"/>
          <w:szCs w:val="24"/>
        </w:rPr>
      </w:pPr>
      <w:r>
        <w:rPr>
          <w:rStyle w:val="normaltextrun"/>
          <w:color w:val="000000"/>
          <w:shd w:val="clear" w:color="auto" w:fill="FFFFFF"/>
        </w:rPr>
        <w:t>Public Art Policy and administration requires a comprehensive procedure for managing existing and future Public Art. To address the City’s needs for managing public art, without further financial impacts, the existing Public Art Policy will be revised and presented to Council for review and endorsement. Administration will create and implement an updated Public Art Administration Procedure for the legacy management of existing and future public art. These updates will take place in the 2024/25 financial year. </w:t>
      </w:r>
      <w:r>
        <w:rPr>
          <w:rStyle w:val="eop"/>
          <w:color w:val="000000"/>
          <w:shd w:val="clear" w:color="auto" w:fill="FFFFFF"/>
        </w:rPr>
        <w:t> </w:t>
      </w:r>
      <w:r w:rsidRPr="00B456F4" w:rsidR="00B456F4">
        <w:rPr>
          <w:rFonts w:eastAsia="Times New Roman"/>
          <w:szCs w:val="24"/>
          <w:lang w:val="en-US"/>
        </w:rPr>
        <w:t> </w:t>
      </w:r>
      <w:r w:rsidRPr="00B456F4" w:rsidR="00B456F4">
        <w:rPr>
          <w:rFonts w:eastAsia="Times New Roman"/>
          <w:szCs w:val="24"/>
        </w:rPr>
        <w:t> </w:t>
      </w:r>
    </w:p>
    <w:p w:rsidRPr="00B456F4" w:rsidR="00B456F4" w:rsidP="00AF4639" w:rsidRDefault="00B456F4" w14:paraId="32100332" w14:textId="77777777">
      <w:pPr>
        <w:spacing w:before="0" w:after="0" w:line="240" w:lineRule="auto"/>
        <w:ind w:right="-57"/>
        <w:textAlignment w:val="baseline"/>
        <w:rPr>
          <w:rFonts w:eastAsia="Times New Roman"/>
          <w:szCs w:val="24"/>
        </w:rPr>
      </w:pPr>
    </w:p>
    <w:p w:rsidR="003D37C2" w:rsidP="00AF4639" w:rsidRDefault="003D37C2" w14:paraId="2808575C" w14:textId="77777777">
      <w:pPr>
        <w:spacing w:before="0" w:after="0" w:line="240" w:lineRule="auto"/>
        <w:ind w:right="-57"/>
        <w:textAlignment w:val="baseline"/>
        <w:rPr>
          <w:rFonts w:eastAsia="Times New Roman"/>
          <w:b/>
          <w:bCs/>
          <w:color w:val="17365D"/>
          <w:sz w:val="28"/>
          <w:szCs w:val="28"/>
          <w:lang w:val="en-US"/>
        </w:rPr>
      </w:pPr>
    </w:p>
    <w:p w:rsidRPr="00C52E6A" w:rsidR="00B456F4" w:rsidP="00AF4639" w:rsidRDefault="00B456F4" w14:paraId="2B576D22" w14:textId="5CD30F8C">
      <w:pPr>
        <w:spacing w:before="0" w:after="0" w:line="240" w:lineRule="auto"/>
        <w:ind w:right="-57"/>
        <w:textAlignment w:val="baseline"/>
        <w:rPr>
          <w:rFonts w:ascii="Segoe UI" w:hAnsi="Segoe UI" w:eastAsia="Times New Roman" w:cs="Segoe UI"/>
          <w:color w:val="002060"/>
          <w:sz w:val="18"/>
          <w:szCs w:val="18"/>
        </w:rPr>
      </w:pPr>
      <w:r w:rsidRPr="00C52E6A">
        <w:rPr>
          <w:rFonts w:eastAsia="Times New Roman"/>
          <w:b/>
          <w:bCs/>
          <w:color w:val="002060"/>
          <w:sz w:val="28"/>
          <w:szCs w:val="28"/>
          <w:lang w:val="en-US"/>
        </w:rPr>
        <w:t>Further Information</w:t>
      </w:r>
      <w:r w:rsidRPr="00C52E6A">
        <w:rPr>
          <w:rFonts w:eastAsia="Times New Roman"/>
          <w:color w:val="002060"/>
          <w:sz w:val="28"/>
          <w:szCs w:val="28"/>
        </w:rPr>
        <w:t> </w:t>
      </w:r>
    </w:p>
    <w:p w:rsidRPr="00B456F4" w:rsidR="00B456F4" w:rsidP="00AF4639" w:rsidRDefault="00B456F4" w14:paraId="54026E44" w14:textId="77777777">
      <w:pPr>
        <w:spacing w:before="0" w:after="0" w:line="240" w:lineRule="auto"/>
        <w:ind w:right="-57"/>
        <w:textAlignment w:val="baseline"/>
        <w:rPr>
          <w:rFonts w:ascii="Segoe UI" w:hAnsi="Segoe UI" w:eastAsia="Times New Roman" w:cs="Segoe UI"/>
          <w:sz w:val="18"/>
          <w:szCs w:val="18"/>
        </w:rPr>
      </w:pPr>
      <w:r w:rsidRPr="00B456F4">
        <w:rPr>
          <w:rFonts w:eastAsia="Times New Roman"/>
          <w:sz w:val="28"/>
          <w:szCs w:val="28"/>
        </w:rPr>
        <w:t> </w:t>
      </w:r>
    </w:p>
    <w:p w:rsidR="0045012C" w:rsidP="00AF4639" w:rsidRDefault="00B456F4" w14:paraId="40645871" w14:textId="7DF7381B">
      <w:pPr>
        <w:spacing w:before="0" w:after="0" w:line="240" w:lineRule="auto"/>
        <w:ind w:right="-57"/>
        <w:textAlignment w:val="baseline"/>
        <w:rPr>
          <w:rFonts w:eastAsia="Times New Roman"/>
          <w:szCs w:val="24"/>
        </w:rPr>
      </w:pPr>
      <w:r w:rsidRPr="00B456F4">
        <w:rPr>
          <w:rFonts w:eastAsia="Times New Roman"/>
          <w:szCs w:val="24"/>
          <w:lang w:val="en-US"/>
        </w:rPr>
        <w:t>N</w:t>
      </w:r>
      <w:r w:rsidR="003D37C2">
        <w:rPr>
          <w:rFonts w:eastAsia="Times New Roman"/>
          <w:szCs w:val="24"/>
          <w:lang w:val="en-US"/>
        </w:rPr>
        <w:t>il.</w:t>
      </w:r>
      <w:r w:rsidRPr="00B456F4">
        <w:rPr>
          <w:rFonts w:eastAsia="Times New Roman"/>
          <w:szCs w:val="24"/>
          <w:lang w:val="en-US"/>
        </w:rPr>
        <w:t> </w:t>
      </w:r>
      <w:r w:rsidRPr="00B456F4">
        <w:rPr>
          <w:rFonts w:eastAsia="Times New Roman"/>
          <w:szCs w:val="24"/>
        </w:rPr>
        <w:t> </w:t>
      </w:r>
    </w:p>
    <w:p w:rsidR="00693823" w:rsidP="00110383" w:rsidRDefault="00693823" w14:paraId="62A73592" w14:textId="77777777">
      <w:pPr>
        <w:spacing w:before="0" w:after="0" w:line="240" w:lineRule="auto"/>
        <w:ind w:right="-238"/>
        <w:textAlignment w:val="baseline"/>
        <w:rPr>
          <w:rFonts w:eastAsiaTheme="majorEastAsia" w:cstheme="majorBidi"/>
          <w:b/>
          <w:color w:val="163475"/>
          <w:sz w:val="28"/>
          <w:szCs w:val="32"/>
        </w:rPr>
      </w:pPr>
    </w:p>
    <w:p w:rsidRPr="00C52E6A" w:rsidR="0045012C" w:rsidP="00693823" w:rsidRDefault="0045012C" w14:paraId="0F7B2AF0" w14:textId="7A9FF7CD">
      <w:pPr>
        <w:pStyle w:val="Heading1"/>
        <w:numPr>
          <w:ilvl w:val="0"/>
          <w:numId w:val="16"/>
        </w:numPr>
        <w:ind w:hanging="720"/>
        <w:rPr>
          <w:color w:val="002060"/>
        </w:rPr>
      </w:pPr>
      <w:bookmarkStart w:name="_Toc166681628" w:id="80"/>
      <w:bookmarkStart w:name="_Toc166683971" w:id="81"/>
      <w:bookmarkStart w:name="_Toc166684139" w:id="82"/>
      <w:bookmarkStart w:name="_Toc166684532" w:id="83"/>
      <w:bookmarkStart w:name="_Toc166759976" w:id="84"/>
      <w:r w:rsidRPr="00C52E6A">
        <w:rPr>
          <w:color w:val="002060"/>
        </w:rPr>
        <w:t>Date of Next Meeting</w:t>
      </w:r>
      <w:bookmarkEnd w:id="80"/>
      <w:bookmarkEnd w:id="81"/>
      <w:bookmarkEnd w:id="82"/>
      <w:bookmarkEnd w:id="83"/>
      <w:bookmarkEnd w:id="84"/>
    </w:p>
    <w:p w:rsidR="0045012C" w:rsidP="009305F0" w:rsidRDefault="0045012C" w14:paraId="22DCAF61" w14:textId="1C7B2D1D">
      <w:pPr>
        <w:pStyle w:val="CouncilHeading"/>
      </w:pPr>
      <w:r>
        <w:t xml:space="preserve">The date of the next meeting of the </w:t>
      </w:r>
      <w:r w:rsidR="000442F7">
        <w:t>Public Art</w:t>
      </w:r>
      <w:r>
        <w:t xml:space="preserve"> Committee Meeting will be on </w:t>
      </w:r>
      <w:r w:rsidR="00375F0F">
        <w:t>Monday,</w:t>
      </w:r>
      <w:r w:rsidR="00FF6056">
        <w:t xml:space="preserve"> </w:t>
      </w:r>
      <w:r w:rsidR="004537E2">
        <w:t>9</w:t>
      </w:r>
      <w:r w:rsidR="00375F0F">
        <w:t xml:space="preserve"> </w:t>
      </w:r>
      <w:r w:rsidR="004537E2">
        <w:t>September</w:t>
      </w:r>
      <w:r w:rsidR="00375F0F">
        <w:t xml:space="preserve"> 2024</w:t>
      </w:r>
      <w:r>
        <w:t xml:space="preserve"> at 5.30pm.</w:t>
      </w:r>
    </w:p>
    <w:p w:rsidR="0045012C" w:rsidP="009305F0" w:rsidRDefault="0045012C" w14:paraId="2A89127D" w14:textId="77777777">
      <w:pPr>
        <w:pStyle w:val="CouncilHeading"/>
      </w:pPr>
    </w:p>
    <w:p w:rsidRPr="00C52E6A" w:rsidR="00DA5398" w:rsidP="0055147B" w:rsidRDefault="00913932" w14:paraId="7A508CC9" w14:textId="5889AE70">
      <w:pPr>
        <w:pStyle w:val="Heading1"/>
        <w:numPr>
          <w:ilvl w:val="0"/>
          <w:numId w:val="16"/>
        </w:numPr>
        <w:ind w:hanging="720"/>
        <w:rPr>
          <w:color w:val="002060"/>
        </w:rPr>
      </w:pPr>
      <w:bookmarkStart w:name="_Toc149310792" w:id="85"/>
      <w:bookmarkStart w:name="_Toc150283291" w:id="86"/>
      <w:bookmarkStart w:name="_Toc166681629" w:id="87"/>
      <w:bookmarkStart w:name="_Toc166683972" w:id="88"/>
      <w:bookmarkStart w:name="_Toc166684140" w:id="89"/>
      <w:bookmarkStart w:name="_Toc166684533" w:id="90"/>
      <w:bookmarkStart w:name="_Toc166759977" w:id="91"/>
      <w:r w:rsidRPr="00C52E6A">
        <w:rPr>
          <w:color w:val="002060"/>
        </w:rPr>
        <w:t>Declaration of Closure</w:t>
      </w:r>
      <w:bookmarkEnd w:id="85"/>
      <w:bookmarkEnd w:id="86"/>
      <w:bookmarkEnd w:id="87"/>
      <w:bookmarkEnd w:id="88"/>
      <w:bookmarkEnd w:id="89"/>
      <w:bookmarkEnd w:id="90"/>
      <w:bookmarkEnd w:id="91"/>
    </w:p>
    <w:p w:rsidR="00DA5398" w:rsidRDefault="00913932" w14:paraId="7F35F2D4" w14:textId="77777777">
      <w:r>
        <w:t>There being no further business, the Presiding Member will declare the meeting closed.</w:t>
      </w:r>
    </w:p>
    <w:p w:rsidR="00DA5398" w:rsidRDefault="00DA5398" w14:paraId="53B199F0" w14:textId="77777777"/>
    <w:sectPr w:rsidR="00DA5398" w:rsidSect="006454B6">
      <w:headerReference w:type="default" r:id="rId17"/>
      <w:footerReference w:type="default" r:id="rId18"/>
      <w:pgSz w:w="11906" w:h="16838" w:orient="portrait"/>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7426" w:rsidRDefault="00E17426" w14:paraId="29929AAF" w14:textId="77777777">
      <w:pPr>
        <w:spacing w:before="0" w:after="0" w:line="240" w:lineRule="auto"/>
      </w:pPr>
      <w:r>
        <w:separator/>
      </w:r>
    </w:p>
  </w:endnote>
  <w:endnote w:type="continuationSeparator" w:id="0">
    <w:p w:rsidR="00E17426" w:rsidRDefault="00E17426" w14:paraId="09A8B3CC" w14:textId="77777777">
      <w:pPr>
        <w:spacing w:before="0" w:after="0" w:line="240" w:lineRule="auto"/>
      </w:pPr>
      <w:r>
        <w:continuationSeparator/>
      </w:r>
    </w:p>
  </w:endnote>
  <w:endnote w:type="continuationNotice" w:id="1">
    <w:p w:rsidR="00E17426" w:rsidRDefault="00E17426" w14:paraId="15729FA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cumin Pro">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971EE" w:rsidR="00D076CE" w:rsidP="00B971EE" w:rsidRDefault="00913932" w14:paraId="23DB3EE8" w14:textId="77777777">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7426" w:rsidRDefault="00E17426" w14:paraId="21A649F1" w14:textId="77777777">
      <w:pPr>
        <w:spacing w:before="0" w:after="0" w:line="240" w:lineRule="auto"/>
      </w:pPr>
      <w:r>
        <w:separator/>
      </w:r>
    </w:p>
  </w:footnote>
  <w:footnote w:type="continuationSeparator" w:id="0">
    <w:p w:rsidR="00E17426" w:rsidRDefault="00E17426" w14:paraId="61219DC4" w14:textId="77777777">
      <w:pPr>
        <w:spacing w:before="0" w:after="0" w:line="240" w:lineRule="auto"/>
      </w:pPr>
      <w:r>
        <w:continuationSeparator/>
      </w:r>
    </w:p>
  </w:footnote>
  <w:footnote w:type="continuationNotice" w:id="1">
    <w:p w:rsidR="00E17426" w:rsidRDefault="00E17426" w14:paraId="76C09F4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71EE" w:rsidP="00046285" w:rsidRDefault="00913932" w14:paraId="533BE878" w14:textId="1FBDA8C3">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78E501B">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5b" strokeweight="2.25pt" from="-36.1pt,28.15pt" to="478.4pt,28.15pt" w14:anchorId="5E6B8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0442F7">
      <w:rPr>
        <w:noProof/>
      </w:rPr>
      <w:t>Public Art</w:t>
    </w:r>
    <w:r w:rsidR="0045012C">
      <w:rPr>
        <w:noProof/>
      </w:rPr>
      <w:t xml:space="preserve"> Committee</w:t>
    </w:r>
    <w:r w:rsidRPr="00B971EE" w:rsidR="00D076CE">
      <w:rPr>
        <w:noProof/>
      </w:rPr>
      <w:t xml:space="preserve"> Meeting</w:t>
    </w:r>
    <w:r w:rsidR="00C322F8">
      <w:rPr>
        <w:noProof/>
      </w:rPr>
      <w:t xml:space="preserve"> Agenda</w:t>
    </w:r>
    <w:r w:rsidRPr="00B971EE" w:rsidR="00D076CE">
      <w:tab/>
    </w:r>
    <w:r w:rsidR="00BB6037">
      <w:tab/>
    </w:r>
    <w:r w:rsidR="00791391">
      <w:rPr>
        <w:noProof/>
      </w:rPr>
      <w:t xml:space="preserve">Monday, </w:t>
    </w:r>
    <w:r w:rsidR="00F82C8A">
      <w:rPr>
        <w:noProof/>
      </w:rPr>
      <w:t>27</w:t>
    </w:r>
    <w:r w:rsidR="00051E6B">
      <w:rPr>
        <w:noProof/>
      </w:rPr>
      <w:t xml:space="preserve"> May</w:t>
    </w:r>
    <w:r w:rsidRPr="00B971EE" w:rsidR="00D076CE">
      <w:rPr>
        <w:noProof/>
      </w:rPr>
      <w:t xml:space="preserve"> 202</w:t>
    </w:r>
    <w:r w:rsidR="000442F7">
      <w:rPr>
        <w:noProof/>
      </w:rPr>
      <w:t>4</w:t>
    </w:r>
  </w:p>
  <w:p w:rsidRPr="00B971EE" w:rsidR="00B971EE" w:rsidP="00B971EE" w:rsidRDefault="00B971EE" w14:paraId="3C52266D" w14:textId="7777777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hint="default" w:ascii="Symbol" w:hAnsi="Symbol"/>
      </w:rPr>
    </w:lvl>
  </w:abstractNum>
  <w:abstractNum w:abstractNumId="5" w15:restartNumberingAfterBreak="0">
    <w:nsid w:val="06BA431B"/>
    <w:multiLevelType w:val="multilevel"/>
    <w:tmpl w:val="5B124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B007D78"/>
    <w:multiLevelType w:val="multilevel"/>
    <w:tmpl w:val="53763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D16C91"/>
    <w:multiLevelType w:val="multilevel"/>
    <w:tmpl w:val="E9840D5A"/>
    <w:lvl w:ilvl="0">
      <w:start w:val="9"/>
      <w:numFmt w:val="decimal"/>
      <w:lvlText w:val="%1."/>
      <w:lvlJc w:val="left"/>
      <w:pPr>
        <w:ind w:left="0" w:hanging="737"/>
      </w:pPr>
      <w:rPr>
        <w:rFonts w:hint="default"/>
      </w:rPr>
    </w:lvl>
    <w:lvl w:ilvl="1">
      <w:start w:val="2"/>
      <w:numFmt w:val="decimal"/>
      <w:isLgl/>
      <w:lvlText w:val="%1.%2."/>
      <w:lvlJc w:val="left"/>
      <w:pPr>
        <w:ind w:left="0" w:hanging="737"/>
      </w:pPr>
      <w:rPr>
        <w:rFonts w:hint="default" w:cstheme="majorBidi"/>
      </w:rPr>
    </w:lvl>
    <w:lvl w:ilvl="2">
      <w:start w:val="1"/>
      <w:numFmt w:val="decimal"/>
      <w:isLgl/>
      <w:lvlText w:val="%1.%2.%3."/>
      <w:lvlJc w:val="left"/>
      <w:pPr>
        <w:ind w:left="360" w:hanging="720"/>
      </w:pPr>
      <w:rPr>
        <w:rFonts w:hint="default" w:cstheme="majorBidi"/>
      </w:rPr>
    </w:lvl>
    <w:lvl w:ilvl="3">
      <w:start w:val="1"/>
      <w:numFmt w:val="decimal"/>
      <w:isLgl/>
      <w:lvlText w:val="%1.%2.%3.%4."/>
      <w:lvlJc w:val="left"/>
      <w:pPr>
        <w:ind w:left="720" w:hanging="1080"/>
      </w:pPr>
      <w:rPr>
        <w:rFonts w:hint="default" w:cstheme="majorBidi"/>
      </w:rPr>
    </w:lvl>
    <w:lvl w:ilvl="4">
      <w:start w:val="1"/>
      <w:numFmt w:val="decimal"/>
      <w:isLgl/>
      <w:lvlText w:val="%1.%2.%3.%4.%5."/>
      <w:lvlJc w:val="left"/>
      <w:pPr>
        <w:ind w:left="720" w:hanging="1080"/>
      </w:pPr>
      <w:rPr>
        <w:rFonts w:hint="default" w:cstheme="majorBidi"/>
      </w:rPr>
    </w:lvl>
    <w:lvl w:ilvl="5">
      <w:start w:val="1"/>
      <w:numFmt w:val="decimal"/>
      <w:isLgl/>
      <w:lvlText w:val="%1.%2.%3.%4.%5.%6."/>
      <w:lvlJc w:val="left"/>
      <w:pPr>
        <w:ind w:left="1080" w:hanging="1440"/>
      </w:pPr>
      <w:rPr>
        <w:rFonts w:hint="default" w:cstheme="majorBidi"/>
      </w:rPr>
    </w:lvl>
    <w:lvl w:ilvl="6">
      <w:start w:val="1"/>
      <w:numFmt w:val="decimal"/>
      <w:isLgl/>
      <w:lvlText w:val="%1.%2.%3.%4.%5.%6.%7."/>
      <w:lvlJc w:val="left"/>
      <w:pPr>
        <w:ind w:left="1080" w:hanging="1440"/>
      </w:pPr>
      <w:rPr>
        <w:rFonts w:hint="default" w:cstheme="majorBidi"/>
      </w:rPr>
    </w:lvl>
    <w:lvl w:ilvl="7">
      <w:start w:val="1"/>
      <w:numFmt w:val="decimal"/>
      <w:isLgl/>
      <w:lvlText w:val="%1.%2.%3.%4.%5.%6.%7.%8."/>
      <w:lvlJc w:val="left"/>
      <w:pPr>
        <w:ind w:left="1440" w:hanging="1800"/>
      </w:pPr>
      <w:rPr>
        <w:rFonts w:hint="default" w:cstheme="majorBidi"/>
      </w:rPr>
    </w:lvl>
    <w:lvl w:ilvl="8">
      <w:start w:val="1"/>
      <w:numFmt w:val="decimal"/>
      <w:isLgl/>
      <w:lvlText w:val="%1.%2.%3.%4.%5.%6.%7.%8.%9."/>
      <w:lvlJc w:val="left"/>
      <w:pPr>
        <w:ind w:left="1800" w:hanging="2160"/>
      </w:pPr>
      <w:rPr>
        <w:rFonts w:hint="default" w:cstheme="majorBidi"/>
      </w:rPr>
    </w:lvl>
  </w:abstractNum>
  <w:abstractNum w:abstractNumId="8" w15:restartNumberingAfterBreak="0">
    <w:nsid w:val="29AE3A57"/>
    <w:multiLevelType w:val="multilevel"/>
    <w:tmpl w:val="C1DCA5B4"/>
    <w:lvl w:ilvl="0">
      <w:start w:val="1"/>
      <w:numFmt w:val="decimal"/>
      <w:lvlText w:val="%1."/>
      <w:lvlJc w:val="left"/>
      <w:pPr>
        <w:ind w:left="0" w:hanging="737"/>
      </w:pPr>
      <w:rPr>
        <w:rFonts w:hint="default"/>
      </w:rPr>
    </w:lvl>
    <w:lvl w:ilvl="1">
      <w:start w:val="1"/>
      <w:numFmt w:val="decimal"/>
      <w:isLgl/>
      <w:lvlText w:val="%1.%2."/>
      <w:lvlJc w:val="left"/>
      <w:pPr>
        <w:ind w:left="0" w:hanging="924"/>
      </w:pPr>
      <w:rPr>
        <w:rFonts w:hint="default" w:cstheme="majorBidi"/>
      </w:rPr>
    </w:lvl>
    <w:lvl w:ilvl="2">
      <w:start w:val="1"/>
      <w:numFmt w:val="decimal"/>
      <w:isLgl/>
      <w:lvlText w:val="%1.%2.%3."/>
      <w:lvlJc w:val="left"/>
      <w:pPr>
        <w:ind w:left="360" w:hanging="720"/>
      </w:pPr>
      <w:rPr>
        <w:rFonts w:hint="default" w:cstheme="majorBidi"/>
      </w:rPr>
    </w:lvl>
    <w:lvl w:ilvl="3">
      <w:start w:val="1"/>
      <w:numFmt w:val="decimal"/>
      <w:isLgl/>
      <w:lvlText w:val="%1.%2.%3.%4."/>
      <w:lvlJc w:val="left"/>
      <w:pPr>
        <w:ind w:left="720" w:hanging="1080"/>
      </w:pPr>
      <w:rPr>
        <w:rFonts w:hint="default" w:cstheme="majorBidi"/>
      </w:rPr>
    </w:lvl>
    <w:lvl w:ilvl="4">
      <w:start w:val="1"/>
      <w:numFmt w:val="decimal"/>
      <w:isLgl/>
      <w:lvlText w:val="%1.%2.%3.%4.%5."/>
      <w:lvlJc w:val="left"/>
      <w:pPr>
        <w:ind w:left="720" w:hanging="1080"/>
      </w:pPr>
      <w:rPr>
        <w:rFonts w:hint="default" w:cstheme="majorBidi"/>
      </w:rPr>
    </w:lvl>
    <w:lvl w:ilvl="5">
      <w:start w:val="1"/>
      <w:numFmt w:val="decimal"/>
      <w:isLgl/>
      <w:lvlText w:val="%1.%2.%3.%4.%5.%6."/>
      <w:lvlJc w:val="left"/>
      <w:pPr>
        <w:ind w:left="1080" w:hanging="1440"/>
      </w:pPr>
      <w:rPr>
        <w:rFonts w:hint="default" w:cstheme="majorBidi"/>
      </w:rPr>
    </w:lvl>
    <w:lvl w:ilvl="6">
      <w:start w:val="1"/>
      <w:numFmt w:val="decimal"/>
      <w:isLgl/>
      <w:lvlText w:val="%1.%2.%3.%4.%5.%6.%7."/>
      <w:lvlJc w:val="left"/>
      <w:pPr>
        <w:ind w:left="1080" w:hanging="1440"/>
      </w:pPr>
      <w:rPr>
        <w:rFonts w:hint="default" w:cstheme="majorBidi"/>
      </w:rPr>
    </w:lvl>
    <w:lvl w:ilvl="7">
      <w:start w:val="1"/>
      <w:numFmt w:val="decimal"/>
      <w:isLgl/>
      <w:lvlText w:val="%1.%2.%3.%4.%5.%6.%7.%8."/>
      <w:lvlJc w:val="left"/>
      <w:pPr>
        <w:ind w:left="1440" w:hanging="1800"/>
      </w:pPr>
      <w:rPr>
        <w:rFonts w:hint="default" w:cstheme="majorBidi"/>
      </w:rPr>
    </w:lvl>
    <w:lvl w:ilvl="8">
      <w:start w:val="1"/>
      <w:numFmt w:val="decimal"/>
      <w:isLgl/>
      <w:lvlText w:val="%1.%2.%3.%4.%5.%6.%7.%8.%9."/>
      <w:lvlJc w:val="left"/>
      <w:pPr>
        <w:ind w:left="1800" w:hanging="2160"/>
      </w:pPr>
      <w:rPr>
        <w:rFonts w:hint="default" w:cstheme="majorBidi"/>
      </w:rPr>
    </w:lvl>
  </w:abstractNum>
  <w:abstractNum w:abstractNumId="9"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0" w15:restartNumberingAfterBreak="0">
    <w:nsid w:val="46A7266E"/>
    <w:multiLevelType w:val="hybridMultilevel"/>
    <w:tmpl w:val="A2808F3A"/>
    <w:lvl w:ilvl="0" w:tplc="E98883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hint="default" w:ascii="Arial" w:hAnsi="Arial" w:cs="Arial"/>
        <w:b/>
        <w:i w:val="0"/>
        <w:sz w:val="28"/>
        <w:szCs w:val="28"/>
        <w:u w:val="none"/>
      </w:rPr>
    </w:lvl>
    <w:lvl w:ilvl="2">
      <w:start w:val="1"/>
      <w:numFmt w:val="decimal"/>
      <w:lvlText w:val="%1.2"/>
      <w:lvlJc w:val="left"/>
      <w:pPr>
        <w:tabs>
          <w:tab w:val="num" w:pos="720"/>
        </w:tabs>
        <w:ind w:left="720" w:hanging="720"/>
      </w:pPr>
      <w:rPr>
        <w:rFonts w:hint="default" w:ascii="Times New Roman" w:hAnsi="Times New Roman"/>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4D161823"/>
    <w:multiLevelType w:val="multilevel"/>
    <w:tmpl w:val="95C2DAF4"/>
    <w:lvl w:ilvl="0">
      <w:start w:val="9"/>
      <w:numFmt w:val="decimal"/>
      <w:lvlText w:val="%1"/>
      <w:lvlJc w:val="left"/>
      <w:pPr>
        <w:ind w:left="400" w:hanging="400"/>
      </w:pPr>
      <w:rPr>
        <w:rFonts w:hint="default"/>
      </w:rPr>
    </w:lvl>
    <w:lvl w:ilvl="1">
      <w:start w:val="1"/>
      <w:numFmt w:val="decimal"/>
      <w:lvlText w:val="%1.%2"/>
      <w:lvlJc w:val="left"/>
      <w:pPr>
        <w:ind w:left="0"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BF48B9"/>
    <w:multiLevelType w:val="multilevel"/>
    <w:tmpl w:val="33A23094"/>
    <w:lvl w:ilvl="0">
      <w:start w:val="10"/>
      <w:numFmt w:val="decimal"/>
      <w:lvlText w:val="%1."/>
      <w:lvlJc w:val="left"/>
      <w:pPr>
        <w:ind w:left="0" w:hanging="737"/>
      </w:pPr>
      <w:rPr>
        <w:rFonts w:hint="default"/>
      </w:rPr>
    </w:lvl>
    <w:lvl w:ilvl="1">
      <w:start w:val="1"/>
      <w:numFmt w:val="decimal"/>
      <w:isLgl/>
      <w:lvlText w:val="%1.%2."/>
      <w:lvlJc w:val="left"/>
      <w:pPr>
        <w:ind w:left="0" w:hanging="924"/>
      </w:pPr>
      <w:rPr>
        <w:rFonts w:hint="default" w:cstheme="majorBidi"/>
      </w:rPr>
    </w:lvl>
    <w:lvl w:ilvl="2">
      <w:start w:val="1"/>
      <w:numFmt w:val="decimal"/>
      <w:isLgl/>
      <w:lvlText w:val="%1.%2.%3."/>
      <w:lvlJc w:val="left"/>
      <w:pPr>
        <w:ind w:left="360" w:hanging="720"/>
      </w:pPr>
      <w:rPr>
        <w:rFonts w:hint="default" w:cstheme="majorBidi"/>
      </w:rPr>
    </w:lvl>
    <w:lvl w:ilvl="3">
      <w:start w:val="1"/>
      <w:numFmt w:val="decimal"/>
      <w:isLgl/>
      <w:lvlText w:val="%1.%2.%3.%4."/>
      <w:lvlJc w:val="left"/>
      <w:pPr>
        <w:ind w:left="720" w:hanging="1080"/>
      </w:pPr>
      <w:rPr>
        <w:rFonts w:hint="default" w:cstheme="majorBidi"/>
      </w:rPr>
    </w:lvl>
    <w:lvl w:ilvl="4">
      <w:start w:val="1"/>
      <w:numFmt w:val="decimal"/>
      <w:isLgl/>
      <w:lvlText w:val="%1.%2.%3.%4.%5."/>
      <w:lvlJc w:val="left"/>
      <w:pPr>
        <w:ind w:left="720" w:hanging="1080"/>
      </w:pPr>
      <w:rPr>
        <w:rFonts w:hint="default" w:cstheme="majorBidi"/>
      </w:rPr>
    </w:lvl>
    <w:lvl w:ilvl="5">
      <w:start w:val="1"/>
      <w:numFmt w:val="decimal"/>
      <w:isLgl/>
      <w:lvlText w:val="%1.%2.%3.%4.%5.%6."/>
      <w:lvlJc w:val="left"/>
      <w:pPr>
        <w:ind w:left="1080" w:hanging="1440"/>
      </w:pPr>
      <w:rPr>
        <w:rFonts w:hint="default" w:cstheme="majorBidi"/>
      </w:rPr>
    </w:lvl>
    <w:lvl w:ilvl="6">
      <w:start w:val="1"/>
      <w:numFmt w:val="decimal"/>
      <w:isLgl/>
      <w:lvlText w:val="%1.%2.%3.%4.%5.%6.%7."/>
      <w:lvlJc w:val="left"/>
      <w:pPr>
        <w:ind w:left="1080" w:hanging="1440"/>
      </w:pPr>
      <w:rPr>
        <w:rFonts w:hint="default" w:cstheme="majorBidi"/>
      </w:rPr>
    </w:lvl>
    <w:lvl w:ilvl="7">
      <w:start w:val="1"/>
      <w:numFmt w:val="decimal"/>
      <w:isLgl/>
      <w:lvlText w:val="%1.%2.%3.%4.%5.%6.%7.%8."/>
      <w:lvlJc w:val="left"/>
      <w:pPr>
        <w:ind w:left="1440" w:hanging="1800"/>
      </w:pPr>
      <w:rPr>
        <w:rFonts w:hint="default" w:cstheme="majorBidi"/>
      </w:rPr>
    </w:lvl>
    <w:lvl w:ilvl="8">
      <w:start w:val="1"/>
      <w:numFmt w:val="decimal"/>
      <w:isLgl/>
      <w:lvlText w:val="%1.%2.%3.%4.%5.%6.%7.%8.%9."/>
      <w:lvlJc w:val="left"/>
      <w:pPr>
        <w:ind w:left="1800" w:hanging="2160"/>
      </w:pPr>
      <w:rPr>
        <w:rFonts w:hint="default" w:cstheme="majorBidi"/>
      </w:rPr>
    </w:lvl>
  </w:abstractNum>
  <w:abstractNum w:abstractNumId="15" w15:restartNumberingAfterBreak="0">
    <w:nsid w:val="750350A4"/>
    <w:multiLevelType w:val="hybridMultilevel"/>
    <w:tmpl w:val="D0DC00A2"/>
    <w:lvl w:ilvl="0" w:tplc="2916A6E6">
      <w:start w:val="1"/>
      <w:numFmt w:val="bullet"/>
      <w:lvlText w:val=""/>
      <w:lvlJc w:val="left"/>
      <w:pPr>
        <w:ind w:left="4428" w:hanging="360"/>
      </w:pPr>
      <w:rPr>
        <w:rFonts w:hint="default" w:ascii="Symbol" w:hAnsi="Symbol"/>
      </w:rPr>
    </w:lvl>
    <w:lvl w:ilvl="1" w:tplc="3CD062DA" w:tentative="1">
      <w:start w:val="1"/>
      <w:numFmt w:val="bullet"/>
      <w:lvlText w:val="o"/>
      <w:lvlJc w:val="left"/>
      <w:pPr>
        <w:ind w:left="5148" w:hanging="360"/>
      </w:pPr>
      <w:rPr>
        <w:rFonts w:hint="default" w:ascii="Courier New" w:hAnsi="Courier New"/>
      </w:rPr>
    </w:lvl>
    <w:lvl w:ilvl="2" w:tplc="C7463E04" w:tentative="1">
      <w:start w:val="1"/>
      <w:numFmt w:val="bullet"/>
      <w:lvlText w:val=""/>
      <w:lvlJc w:val="left"/>
      <w:pPr>
        <w:ind w:left="5868" w:hanging="360"/>
      </w:pPr>
      <w:rPr>
        <w:rFonts w:hint="default" w:ascii="Wingdings" w:hAnsi="Wingdings"/>
      </w:rPr>
    </w:lvl>
    <w:lvl w:ilvl="3" w:tplc="A2AC0B86" w:tentative="1">
      <w:start w:val="1"/>
      <w:numFmt w:val="bullet"/>
      <w:lvlText w:val=""/>
      <w:lvlJc w:val="left"/>
      <w:pPr>
        <w:ind w:left="6588" w:hanging="360"/>
      </w:pPr>
      <w:rPr>
        <w:rFonts w:hint="default" w:ascii="Symbol" w:hAnsi="Symbol"/>
      </w:rPr>
    </w:lvl>
    <w:lvl w:ilvl="4" w:tplc="9646A844" w:tentative="1">
      <w:start w:val="1"/>
      <w:numFmt w:val="bullet"/>
      <w:lvlText w:val="o"/>
      <w:lvlJc w:val="left"/>
      <w:pPr>
        <w:ind w:left="7308" w:hanging="360"/>
      </w:pPr>
      <w:rPr>
        <w:rFonts w:hint="default" w:ascii="Courier New" w:hAnsi="Courier New"/>
      </w:rPr>
    </w:lvl>
    <w:lvl w:ilvl="5" w:tplc="D61C8EC4" w:tentative="1">
      <w:start w:val="1"/>
      <w:numFmt w:val="bullet"/>
      <w:lvlText w:val=""/>
      <w:lvlJc w:val="left"/>
      <w:pPr>
        <w:ind w:left="8028" w:hanging="360"/>
      </w:pPr>
      <w:rPr>
        <w:rFonts w:hint="default" w:ascii="Wingdings" w:hAnsi="Wingdings"/>
      </w:rPr>
    </w:lvl>
    <w:lvl w:ilvl="6" w:tplc="68C486F8" w:tentative="1">
      <w:start w:val="1"/>
      <w:numFmt w:val="bullet"/>
      <w:lvlText w:val=""/>
      <w:lvlJc w:val="left"/>
      <w:pPr>
        <w:ind w:left="8748" w:hanging="360"/>
      </w:pPr>
      <w:rPr>
        <w:rFonts w:hint="default" w:ascii="Symbol" w:hAnsi="Symbol"/>
      </w:rPr>
    </w:lvl>
    <w:lvl w:ilvl="7" w:tplc="6FA6CE18" w:tentative="1">
      <w:start w:val="1"/>
      <w:numFmt w:val="bullet"/>
      <w:lvlText w:val="o"/>
      <w:lvlJc w:val="left"/>
      <w:pPr>
        <w:ind w:left="9468" w:hanging="360"/>
      </w:pPr>
      <w:rPr>
        <w:rFonts w:hint="default" w:ascii="Courier New" w:hAnsi="Courier New"/>
      </w:rPr>
    </w:lvl>
    <w:lvl w:ilvl="8" w:tplc="F400533C" w:tentative="1">
      <w:start w:val="1"/>
      <w:numFmt w:val="bullet"/>
      <w:lvlText w:val=""/>
      <w:lvlJc w:val="left"/>
      <w:pPr>
        <w:ind w:left="10188" w:hanging="360"/>
      </w:pPr>
      <w:rPr>
        <w:rFonts w:hint="default" w:ascii="Wingdings" w:hAnsi="Wingdings"/>
      </w:rPr>
    </w:lvl>
  </w:abstractNum>
  <w:num w:numId="1" w16cid:durableId="886258955">
    <w:abstractNumId w:val="9"/>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61960883">
    <w:abstractNumId w:val="13"/>
  </w:num>
  <w:num w:numId="9" w16cid:durableId="1669938973">
    <w:abstractNumId w:val="15"/>
  </w:num>
  <w:num w:numId="10" w16cid:durableId="670179780">
    <w:abstractNumId w:val="11"/>
  </w:num>
  <w:num w:numId="11" w16cid:durableId="1139152623">
    <w:abstractNumId w:val="10"/>
  </w:num>
  <w:num w:numId="12" w16cid:durableId="608123348">
    <w:abstractNumId w:val="6"/>
  </w:num>
  <w:num w:numId="13" w16cid:durableId="535509730">
    <w:abstractNumId w:val="5"/>
  </w:num>
  <w:num w:numId="14" w16cid:durableId="499347383">
    <w:abstractNumId w:val="12"/>
  </w:num>
  <w:num w:numId="15" w16cid:durableId="341317907">
    <w:abstractNumId w:val="7"/>
  </w:num>
  <w:num w:numId="16" w16cid:durableId="281495082">
    <w:abstractNumId w:val="1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4624"/>
    <w:rsid w:val="000049B6"/>
    <w:rsid w:val="000060D6"/>
    <w:rsid w:val="00010343"/>
    <w:rsid w:val="00017F08"/>
    <w:rsid w:val="00030245"/>
    <w:rsid w:val="00040225"/>
    <w:rsid w:val="000403C4"/>
    <w:rsid w:val="000442F7"/>
    <w:rsid w:val="00045B91"/>
    <w:rsid w:val="00046285"/>
    <w:rsid w:val="00046B3A"/>
    <w:rsid w:val="00047E43"/>
    <w:rsid w:val="00051E6B"/>
    <w:rsid w:val="0006160F"/>
    <w:rsid w:val="00062268"/>
    <w:rsid w:val="00067B6C"/>
    <w:rsid w:val="00073A4B"/>
    <w:rsid w:val="0007536D"/>
    <w:rsid w:val="00084922"/>
    <w:rsid w:val="000855BD"/>
    <w:rsid w:val="00094AD0"/>
    <w:rsid w:val="00095A01"/>
    <w:rsid w:val="00097286"/>
    <w:rsid w:val="000A333B"/>
    <w:rsid w:val="000A74AC"/>
    <w:rsid w:val="000B1ED5"/>
    <w:rsid w:val="000B4CB4"/>
    <w:rsid w:val="000B6CAD"/>
    <w:rsid w:val="000C1A3B"/>
    <w:rsid w:val="000C3B1F"/>
    <w:rsid w:val="000E053A"/>
    <w:rsid w:val="000E0E37"/>
    <w:rsid w:val="000E249C"/>
    <w:rsid w:val="000E354F"/>
    <w:rsid w:val="000F338D"/>
    <w:rsid w:val="000F585B"/>
    <w:rsid w:val="00110383"/>
    <w:rsid w:val="001150E5"/>
    <w:rsid w:val="001174F7"/>
    <w:rsid w:val="00136260"/>
    <w:rsid w:val="001371DC"/>
    <w:rsid w:val="001434FA"/>
    <w:rsid w:val="001437B8"/>
    <w:rsid w:val="00145656"/>
    <w:rsid w:val="00145928"/>
    <w:rsid w:val="00155D3B"/>
    <w:rsid w:val="001560F2"/>
    <w:rsid w:val="00164857"/>
    <w:rsid w:val="00173147"/>
    <w:rsid w:val="00186153"/>
    <w:rsid w:val="00187538"/>
    <w:rsid w:val="00187B56"/>
    <w:rsid w:val="00191D2C"/>
    <w:rsid w:val="00193B1E"/>
    <w:rsid w:val="00194382"/>
    <w:rsid w:val="00194DB0"/>
    <w:rsid w:val="001952F8"/>
    <w:rsid w:val="00195DE3"/>
    <w:rsid w:val="00195EDF"/>
    <w:rsid w:val="00196875"/>
    <w:rsid w:val="001A0002"/>
    <w:rsid w:val="001A085A"/>
    <w:rsid w:val="001A31B3"/>
    <w:rsid w:val="001A351B"/>
    <w:rsid w:val="001A3ACD"/>
    <w:rsid w:val="001A3DC2"/>
    <w:rsid w:val="001A709C"/>
    <w:rsid w:val="001B1292"/>
    <w:rsid w:val="001B2B78"/>
    <w:rsid w:val="001B5E43"/>
    <w:rsid w:val="001B694C"/>
    <w:rsid w:val="001B6A56"/>
    <w:rsid w:val="001C07C7"/>
    <w:rsid w:val="001C21A6"/>
    <w:rsid w:val="001C6D57"/>
    <w:rsid w:val="001C76F6"/>
    <w:rsid w:val="001C7F68"/>
    <w:rsid w:val="001D14FE"/>
    <w:rsid w:val="001E691D"/>
    <w:rsid w:val="001E695E"/>
    <w:rsid w:val="001E75F4"/>
    <w:rsid w:val="001F1EF6"/>
    <w:rsid w:val="001F3162"/>
    <w:rsid w:val="001F480F"/>
    <w:rsid w:val="001F6B44"/>
    <w:rsid w:val="0020110F"/>
    <w:rsid w:val="00201EDC"/>
    <w:rsid w:val="00213530"/>
    <w:rsid w:val="00221EAD"/>
    <w:rsid w:val="00230F30"/>
    <w:rsid w:val="00235A2F"/>
    <w:rsid w:val="002366E8"/>
    <w:rsid w:val="002412F6"/>
    <w:rsid w:val="00241BE8"/>
    <w:rsid w:val="00243898"/>
    <w:rsid w:val="00251851"/>
    <w:rsid w:val="0025239D"/>
    <w:rsid w:val="00252BFD"/>
    <w:rsid w:val="00263D15"/>
    <w:rsid w:val="00265580"/>
    <w:rsid w:val="002663BF"/>
    <w:rsid w:val="0026721C"/>
    <w:rsid w:val="002676EE"/>
    <w:rsid w:val="00284493"/>
    <w:rsid w:val="00287E7F"/>
    <w:rsid w:val="00293623"/>
    <w:rsid w:val="00294EAE"/>
    <w:rsid w:val="002A4AED"/>
    <w:rsid w:val="002B0956"/>
    <w:rsid w:val="002B0972"/>
    <w:rsid w:val="002B0BE1"/>
    <w:rsid w:val="002B2607"/>
    <w:rsid w:val="002B7A89"/>
    <w:rsid w:val="002C08A1"/>
    <w:rsid w:val="002C3BE4"/>
    <w:rsid w:val="002C4B24"/>
    <w:rsid w:val="002C4C21"/>
    <w:rsid w:val="002C70DF"/>
    <w:rsid w:val="002D245C"/>
    <w:rsid w:val="002D46CA"/>
    <w:rsid w:val="002D619E"/>
    <w:rsid w:val="002D6E9A"/>
    <w:rsid w:val="002E2B0D"/>
    <w:rsid w:val="002F0E3B"/>
    <w:rsid w:val="002F5327"/>
    <w:rsid w:val="0030636B"/>
    <w:rsid w:val="00306E30"/>
    <w:rsid w:val="00316E9A"/>
    <w:rsid w:val="00321AA2"/>
    <w:rsid w:val="00323C80"/>
    <w:rsid w:val="0033333E"/>
    <w:rsid w:val="003344AF"/>
    <w:rsid w:val="003352FD"/>
    <w:rsid w:val="003449EF"/>
    <w:rsid w:val="0034602A"/>
    <w:rsid w:val="00346156"/>
    <w:rsid w:val="00350964"/>
    <w:rsid w:val="00351353"/>
    <w:rsid w:val="00352C6C"/>
    <w:rsid w:val="00355D0F"/>
    <w:rsid w:val="003575DA"/>
    <w:rsid w:val="003577DC"/>
    <w:rsid w:val="00370367"/>
    <w:rsid w:val="00372771"/>
    <w:rsid w:val="00375F0F"/>
    <w:rsid w:val="00381316"/>
    <w:rsid w:val="00392277"/>
    <w:rsid w:val="003950D7"/>
    <w:rsid w:val="0039553A"/>
    <w:rsid w:val="003A061C"/>
    <w:rsid w:val="003A2328"/>
    <w:rsid w:val="003A4620"/>
    <w:rsid w:val="003A7186"/>
    <w:rsid w:val="003B01DD"/>
    <w:rsid w:val="003B0681"/>
    <w:rsid w:val="003B2F81"/>
    <w:rsid w:val="003B70C6"/>
    <w:rsid w:val="003C021F"/>
    <w:rsid w:val="003C0888"/>
    <w:rsid w:val="003C2191"/>
    <w:rsid w:val="003C62EA"/>
    <w:rsid w:val="003D0516"/>
    <w:rsid w:val="003D1313"/>
    <w:rsid w:val="003D37C2"/>
    <w:rsid w:val="003F19AB"/>
    <w:rsid w:val="003F22B1"/>
    <w:rsid w:val="00402AA1"/>
    <w:rsid w:val="004138D0"/>
    <w:rsid w:val="0041505A"/>
    <w:rsid w:val="00417E49"/>
    <w:rsid w:val="0042076A"/>
    <w:rsid w:val="00423833"/>
    <w:rsid w:val="004246C1"/>
    <w:rsid w:val="0042533F"/>
    <w:rsid w:val="00431509"/>
    <w:rsid w:val="004337E3"/>
    <w:rsid w:val="0043464A"/>
    <w:rsid w:val="00436603"/>
    <w:rsid w:val="00440C46"/>
    <w:rsid w:val="00441174"/>
    <w:rsid w:val="0045012C"/>
    <w:rsid w:val="004503CA"/>
    <w:rsid w:val="004537E2"/>
    <w:rsid w:val="004578D9"/>
    <w:rsid w:val="00465722"/>
    <w:rsid w:val="00465827"/>
    <w:rsid w:val="00466500"/>
    <w:rsid w:val="00480888"/>
    <w:rsid w:val="004827D0"/>
    <w:rsid w:val="00484EED"/>
    <w:rsid w:val="00486BB2"/>
    <w:rsid w:val="00487D5C"/>
    <w:rsid w:val="004961BE"/>
    <w:rsid w:val="004A0E14"/>
    <w:rsid w:val="004A3A6F"/>
    <w:rsid w:val="004A6D80"/>
    <w:rsid w:val="004C0C37"/>
    <w:rsid w:val="004C0E8E"/>
    <w:rsid w:val="004C5B48"/>
    <w:rsid w:val="004D0F7E"/>
    <w:rsid w:val="004E162E"/>
    <w:rsid w:val="004E4EB7"/>
    <w:rsid w:val="004F1326"/>
    <w:rsid w:val="00502AE0"/>
    <w:rsid w:val="00515AE8"/>
    <w:rsid w:val="00525378"/>
    <w:rsid w:val="0052678F"/>
    <w:rsid w:val="00527DBE"/>
    <w:rsid w:val="00535B23"/>
    <w:rsid w:val="00536593"/>
    <w:rsid w:val="00546AD2"/>
    <w:rsid w:val="0055147B"/>
    <w:rsid w:val="00551666"/>
    <w:rsid w:val="00551697"/>
    <w:rsid w:val="005525F2"/>
    <w:rsid w:val="00564EB7"/>
    <w:rsid w:val="00566ADF"/>
    <w:rsid w:val="00571422"/>
    <w:rsid w:val="00572C2F"/>
    <w:rsid w:val="005737A4"/>
    <w:rsid w:val="00573A00"/>
    <w:rsid w:val="00573AB7"/>
    <w:rsid w:val="00574530"/>
    <w:rsid w:val="00574704"/>
    <w:rsid w:val="00574FEF"/>
    <w:rsid w:val="005756D0"/>
    <w:rsid w:val="00575B8D"/>
    <w:rsid w:val="005815C0"/>
    <w:rsid w:val="00590C0F"/>
    <w:rsid w:val="00593507"/>
    <w:rsid w:val="005B1E6B"/>
    <w:rsid w:val="005C0DD2"/>
    <w:rsid w:val="005C7ED9"/>
    <w:rsid w:val="005D2FBD"/>
    <w:rsid w:val="005D6DB4"/>
    <w:rsid w:val="005D7CBE"/>
    <w:rsid w:val="005E4BE7"/>
    <w:rsid w:val="005E6AF4"/>
    <w:rsid w:val="005F190F"/>
    <w:rsid w:val="005F2C06"/>
    <w:rsid w:val="005F42DE"/>
    <w:rsid w:val="00611857"/>
    <w:rsid w:val="006211AC"/>
    <w:rsid w:val="00627475"/>
    <w:rsid w:val="006316CA"/>
    <w:rsid w:val="006361DE"/>
    <w:rsid w:val="00642C3E"/>
    <w:rsid w:val="00643F44"/>
    <w:rsid w:val="006454B6"/>
    <w:rsid w:val="00651072"/>
    <w:rsid w:val="00651FEF"/>
    <w:rsid w:val="006520B3"/>
    <w:rsid w:val="006526C2"/>
    <w:rsid w:val="006578C0"/>
    <w:rsid w:val="006635E9"/>
    <w:rsid w:val="00664615"/>
    <w:rsid w:val="00676FC6"/>
    <w:rsid w:val="00682E59"/>
    <w:rsid w:val="00684A97"/>
    <w:rsid w:val="006857E0"/>
    <w:rsid w:val="00693823"/>
    <w:rsid w:val="00693911"/>
    <w:rsid w:val="00695F87"/>
    <w:rsid w:val="006B1DDC"/>
    <w:rsid w:val="006B4BD5"/>
    <w:rsid w:val="006B6B7A"/>
    <w:rsid w:val="006B70D2"/>
    <w:rsid w:val="006B7F4D"/>
    <w:rsid w:val="006C03A2"/>
    <w:rsid w:val="006C2243"/>
    <w:rsid w:val="006D2DE4"/>
    <w:rsid w:val="006D6E1F"/>
    <w:rsid w:val="006D6F7E"/>
    <w:rsid w:val="006E276B"/>
    <w:rsid w:val="006E2D27"/>
    <w:rsid w:val="006F7BB1"/>
    <w:rsid w:val="006F7F21"/>
    <w:rsid w:val="00700AB4"/>
    <w:rsid w:val="00702B54"/>
    <w:rsid w:val="00713DF4"/>
    <w:rsid w:val="007242A0"/>
    <w:rsid w:val="007243ED"/>
    <w:rsid w:val="0072516B"/>
    <w:rsid w:val="00727937"/>
    <w:rsid w:val="00731379"/>
    <w:rsid w:val="007347CC"/>
    <w:rsid w:val="00740AC6"/>
    <w:rsid w:val="00744369"/>
    <w:rsid w:val="00746AF1"/>
    <w:rsid w:val="00752964"/>
    <w:rsid w:val="0075456C"/>
    <w:rsid w:val="00754716"/>
    <w:rsid w:val="00757FAA"/>
    <w:rsid w:val="00763DBC"/>
    <w:rsid w:val="00766BF6"/>
    <w:rsid w:val="00766E2D"/>
    <w:rsid w:val="0076751D"/>
    <w:rsid w:val="00770A9E"/>
    <w:rsid w:val="00771021"/>
    <w:rsid w:val="00772229"/>
    <w:rsid w:val="0077289C"/>
    <w:rsid w:val="00773581"/>
    <w:rsid w:val="0077634B"/>
    <w:rsid w:val="007820BF"/>
    <w:rsid w:val="0078401D"/>
    <w:rsid w:val="00785771"/>
    <w:rsid w:val="00787AA3"/>
    <w:rsid w:val="00790F4D"/>
    <w:rsid w:val="00791391"/>
    <w:rsid w:val="00795D7B"/>
    <w:rsid w:val="00795DF7"/>
    <w:rsid w:val="007A1133"/>
    <w:rsid w:val="007A1C34"/>
    <w:rsid w:val="007B739C"/>
    <w:rsid w:val="007C7479"/>
    <w:rsid w:val="007D499F"/>
    <w:rsid w:val="007D70C1"/>
    <w:rsid w:val="007E7339"/>
    <w:rsid w:val="007E7B5C"/>
    <w:rsid w:val="007F09E9"/>
    <w:rsid w:val="007F5254"/>
    <w:rsid w:val="00800052"/>
    <w:rsid w:val="00817FAD"/>
    <w:rsid w:val="008206EC"/>
    <w:rsid w:val="0082470A"/>
    <w:rsid w:val="00825367"/>
    <w:rsid w:val="008323F5"/>
    <w:rsid w:val="008343DF"/>
    <w:rsid w:val="00835DC8"/>
    <w:rsid w:val="00836186"/>
    <w:rsid w:val="008403AA"/>
    <w:rsid w:val="00845F7C"/>
    <w:rsid w:val="00854A31"/>
    <w:rsid w:val="00854DBB"/>
    <w:rsid w:val="00857618"/>
    <w:rsid w:val="00860A44"/>
    <w:rsid w:val="00860B15"/>
    <w:rsid w:val="00884AA6"/>
    <w:rsid w:val="008A2FFA"/>
    <w:rsid w:val="008A482B"/>
    <w:rsid w:val="008B236B"/>
    <w:rsid w:val="008B41B0"/>
    <w:rsid w:val="008B7A68"/>
    <w:rsid w:val="008D1657"/>
    <w:rsid w:val="008D7A8A"/>
    <w:rsid w:val="008E2CC4"/>
    <w:rsid w:val="008E4C5A"/>
    <w:rsid w:val="008E7D59"/>
    <w:rsid w:val="008F1418"/>
    <w:rsid w:val="008F3C35"/>
    <w:rsid w:val="008F4CC7"/>
    <w:rsid w:val="00903BA0"/>
    <w:rsid w:val="009069AE"/>
    <w:rsid w:val="00912DBC"/>
    <w:rsid w:val="00913932"/>
    <w:rsid w:val="00925823"/>
    <w:rsid w:val="009305F0"/>
    <w:rsid w:val="00933B8B"/>
    <w:rsid w:val="00934208"/>
    <w:rsid w:val="00935598"/>
    <w:rsid w:val="00937A36"/>
    <w:rsid w:val="0094638E"/>
    <w:rsid w:val="00950CBD"/>
    <w:rsid w:val="00950F88"/>
    <w:rsid w:val="009543FF"/>
    <w:rsid w:val="00954D10"/>
    <w:rsid w:val="00955F76"/>
    <w:rsid w:val="009575E4"/>
    <w:rsid w:val="009635CB"/>
    <w:rsid w:val="00967C56"/>
    <w:rsid w:val="00975560"/>
    <w:rsid w:val="009778AF"/>
    <w:rsid w:val="00996038"/>
    <w:rsid w:val="00997BBC"/>
    <w:rsid w:val="00997EFF"/>
    <w:rsid w:val="009A11B8"/>
    <w:rsid w:val="009A1C4F"/>
    <w:rsid w:val="009A63C5"/>
    <w:rsid w:val="009A6793"/>
    <w:rsid w:val="009C5084"/>
    <w:rsid w:val="009D3B94"/>
    <w:rsid w:val="009D5B6B"/>
    <w:rsid w:val="009D6120"/>
    <w:rsid w:val="009E39B5"/>
    <w:rsid w:val="009E665C"/>
    <w:rsid w:val="00A0004B"/>
    <w:rsid w:val="00A00DA9"/>
    <w:rsid w:val="00A11123"/>
    <w:rsid w:val="00A11C19"/>
    <w:rsid w:val="00A14022"/>
    <w:rsid w:val="00A223A0"/>
    <w:rsid w:val="00A24263"/>
    <w:rsid w:val="00A246DF"/>
    <w:rsid w:val="00A263C2"/>
    <w:rsid w:val="00A32A0C"/>
    <w:rsid w:val="00A40467"/>
    <w:rsid w:val="00A407CA"/>
    <w:rsid w:val="00A4091F"/>
    <w:rsid w:val="00A46BE5"/>
    <w:rsid w:val="00A47605"/>
    <w:rsid w:val="00A47A24"/>
    <w:rsid w:val="00A5664C"/>
    <w:rsid w:val="00A61319"/>
    <w:rsid w:val="00A76C71"/>
    <w:rsid w:val="00A76EE3"/>
    <w:rsid w:val="00A80AEE"/>
    <w:rsid w:val="00A80BB5"/>
    <w:rsid w:val="00A842F7"/>
    <w:rsid w:val="00A87A34"/>
    <w:rsid w:val="00A90A5A"/>
    <w:rsid w:val="00A943BC"/>
    <w:rsid w:val="00A94472"/>
    <w:rsid w:val="00AB3264"/>
    <w:rsid w:val="00AB3A0D"/>
    <w:rsid w:val="00AB7482"/>
    <w:rsid w:val="00AB75C5"/>
    <w:rsid w:val="00AB7688"/>
    <w:rsid w:val="00AC065A"/>
    <w:rsid w:val="00AC09AD"/>
    <w:rsid w:val="00AD04FD"/>
    <w:rsid w:val="00AE200A"/>
    <w:rsid w:val="00AE2EED"/>
    <w:rsid w:val="00AE303A"/>
    <w:rsid w:val="00AF4639"/>
    <w:rsid w:val="00AF4680"/>
    <w:rsid w:val="00AF4C80"/>
    <w:rsid w:val="00AF73DA"/>
    <w:rsid w:val="00B02F06"/>
    <w:rsid w:val="00B03332"/>
    <w:rsid w:val="00B0783F"/>
    <w:rsid w:val="00B143D9"/>
    <w:rsid w:val="00B1588C"/>
    <w:rsid w:val="00B223FC"/>
    <w:rsid w:val="00B23DE4"/>
    <w:rsid w:val="00B2481D"/>
    <w:rsid w:val="00B322D7"/>
    <w:rsid w:val="00B37375"/>
    <w:rsid w:val="00B41684"/>
    <w:rsid w:val="00B41DFA"/>
    <w:rsid w:val="00B4514A"/>
    <w:rsid w:val="00B456F4"/>
    <w:rsid w:val="00B508E0"/>
    <w:rsid w:val="00B569E8"/>
    <w:rsid w:val="00B56D03"/>
    <w:rsid w:val="00B57D00"/>
    <w:rsid w:val="00B60425"/>
    <w:rsid w:val="00B61152"/>
    <w:rsid w:val="00B6311C"/>
    <w:rsid w:val="00B646DD"/>
    <w:rsid w:val="00B66E96"/>
    <w:rsid w:val="00B670DA"/>
    <w:rsid w:val="00B67177"/>
    <w:rsid w:val="00B74490"/>
    <w:rsid w:val="00B7452C"/>
    <w:rsid w:val="00B817D6"/>
    <w:rsid w:val="00B81D13"/>
    <w:rsid w:val="00B87D8E"/>
    <w:rsid w:val="00B90C33"/>
    <w:rsid w:val="00B971EE"/>
    <w:rsid w:val="00B97A4A"/>
    <w:rsid w:val="00B97AE2"/>
    <w:rsid w:val="00BA0822"/>
    <w:rsid w:val="00BA4A92"/>
    <w:rsid w:val="00BA6B29"/>
    <w:rsid w:val="00BB0ED7"/>
    <w:rsid w:val="00BB3F90"/>
    <w:rsid w:val="00BB6033"/>
    <w:rsid w:val="00BB6037"/>
    <w:rsid w:val="00BB687B"/>
    <w:rsid w:val="00BC51E7"/>
    <w:rsid w:val="00BD683D"/>
    <w:rsid w:val="00BD6BEB"/>
    <w:rsid w:val="00BE20D9"/>
    <w:rsid w:val="00BE4E05"/>
    <w:rsid w:val="00BF7855"/>
    <w:rsid w:val="00C12905"/>
    <w:rsid w:val="00C13A01"/>
    <w:rsid w:val="00C15B88"/>
    <w:rsid w:val="00C16BD9"/>
    <w:rsid w:val="00C17370"/>
    <w:rsid w:val="00C218ED"/>
    <w:rsid w:val="00C219BF"/>
    <w:rsid w:val="00C2644F"/>
    <w:rsid w:val="00C30CEE"/>
    <w:rsid w:val="00C31B93"/>
    <w:rsid w:val="00C322F8"/>
    <w:rsid w:val="00C334B0"/>
    <w:rsid w:val="00C377B4"/>
    <w:rsid w:val="00C414E3"/>
    <w:rsid w:val="00C52E6A"/>
    <w:rsid w:val="00C53416"/>
    <w:rsid w:val="00C540B7"/>
    <w:rsid w:val="00C57AC3"/>
    <w:rsid w:val="00C6053C"/>
    <w:rsid w:val="00C609C3"/>
    <w:rsid w:val="00C61C03"/>
    <w:rsid w:val="00C6358E"/>
    <w:rsid w:val="00C6396C"/>
    <w:rsid w:val="00C6491F"/>
    <w:rsid w:val="00C64EC3"/>
    <w:rsid w:val="00C66140"/>
    <w:rsid w:val="00C71DD7"/>
    <w:rsid w:val="00C76780"/>
    <w:rsid w:val="00C76837"/>
    <w:rsid w:val="00C83875"/>
    <w:rsid w:val="00C84D8A"/>
    <w:rsid w:val="00C914F1"/>
    <w:rsid w:val="00C922F4"/>
    <w:rsid w:val="00C93398"/>
    <w:rsid w:val="00CA0B78"/>
    <w:rsid w:val="00CA363F"/>
    <w:rsid w:val="00CA5D45"/>
    <w:rsid w:val="00CB76AA"/>
    <w:rsid w:val="00CC0A25"/>
    <w:rsid w:val="00CC1C95"/>
    <w:rsid w:val="00CD0122"/>
    <w:rsid w:val="00CE0DDD"/>
    <w:rsid w:val="00CE6718"/>
    <w:rsid w:val="00CE6C7C"/>
    <w:rsid w:val="00CE7527"/>
    <w:rsid w:val="00CF32D1"/>
    <w:rsid w:val="00CF5B5A"/>
    <w:rsid w:val="00CF76B3"/>
    <w:rsid w:val="00D02179"/>
    <w:rsid w:val="00D0340A"/>
    <w:rsid w:val="00D076CE"/>
    <w:rsid w:val="00D07982"/>
    <w:rsid w:val="00D16AA4"/>
    <w:rsid w:val="00D2334C"/>
    <w:rsid w:val="00D44C33"/>
    <w:rsid w:val="00D56967"/>
    <w:rsid w:val="00D70036"/>
    <w:rsid w:val="00D7077E"/>
    <w:rsid w:val="00D7175A"/>
    <w:rsid w:val="00D74234"/>
    <w:rsid w:val="00D7591D"/>
    <w:rsid w:val="00D8238A"/>
    <w:rsid w:val="00D84A16"/>
    <w:rsid w:val="00D85D52"/>
    <w:rsid w:val="00D96E33"/>
    <w:rsid w:val="00D97A01"/>
    <w:rsid w:val="00DA0A3C"/>
    <w:rsid w:val="00DA5398"/>
    <w:rsid w:val="00DA744F"/>
    <w:rsid w:val="00DB0580"/>
    <w:rsid w:val="00DB467C"/>
    <w:rsid w:val="00DB597B"/>
    <w:rsid w:val="00DC77FF"/>
    <w:rsid w:val="00DD1681"/>
    <w:rsid w:val="00DD1EBA"/>
    <w:rsid w:val="00DE0A35"/>
    <w:rsid w:val="00DE2692"/>
    <w:rsid w:val="00DE7B25"/>
    <w:rsid w:val="00DF0F7D"/>
    <w:rsid w:val="00DF2BC2"/>
    <w:rsid w:val="00DF4D42"/>
    <w:rsid w:val="00DF55AC"/>
    <w:rsid w:val="00E03DC9"/>
    <w:rsid w:val="00E070DA"/>
    <w:rsid w:val="00E0794C"/>
    <w:rsid w:val="00E143BF"/>
    <w:rsid w:val="00E17426"/>
    <w:rsid w:val="00E27836"/>
    <w:rsid w:val="00E3177B"/>
    <w:rsid w:val="00E32EEE"/>
    <w:rsid w:val="00E333C1"/>
    <w:rsid w:val="00E350FC"/>
    <w:rsid w:val="00E4551A"/>
    <w:rsid w:val="00E45770"/>
    <w:rsid w:val="00E5430D"/>
    <w:rsid w:val="00E5550E"/>
    <w:rsid w:val="00E55E33"/>
    <w:rsid w:val="00E6038E"/>
    <w:rsid w:val="00E624C3"/>
    <w:rsid w:val="00E626D7"/>
    <w:rsid w:val="00E714A6"/>
    <w:rsid w:val="00E90F62"/>
    <w:rsid w:val="00E90FCE"/>
    <w:rsid w:val="00E9365A"/>
    <w:rsid w:val="00E97148"/>
    <w:rsid w:val="00EB05F7"/>
    <w:rsid w:val="00EB1582"/>
    <w:rsid w:val="00EB4AF1"/>
    <w:rsid w:val="00EB5F10"/>
    <w:rsid w:val="00EC6CBD"/>
    <w:rsid w:val="00ED4389"/>
    <w:rsid w:val="00ED7BF0"/>
    <w:rsid w:val="00EE0015"/>
    <w:rsid w:val="00EE3116"/>
    <w:rsid w:val="00EE3187"/>
    <w:rsid w:val="00EE7A06"/>
    <w:rsid w:val="00F01D61"/>
    <w:rsid w:val="00F02C14"/>
    <w:rsid w:val="00F053BB"/>
    <w:rsid w:val="00F0605C"/>
    <w:rsid w:val="00F1059E"/>
    <w:rsid w:val="00F1712D"/>
    <w:rsid w:val="00F20519"/>
    <w:rsid w:val="00F22B69"/>
    <w:rsid w:val="00F232BD"/>
    <w:rsid w:val="00F23D9A"/>
    <w:rsid w:val="00F33297"/>
    <w:rsid w:val="00F61081"/>
    <w:rsid w:val="00F61ED5"/>
    <w:rsid w:val="00F621D5"/>
    <w:rsid w:val="00F662DF"/>
    <w:rsid w:val="00F80142"/>
    <w:rsid w:val="00F82C8A"/>
    <w:rsid w:val="00F924A2"/>
    <w:rsid w:val="00F94BEC"/>
    <w:rsid w:val="00F95E52"/>
    <w:rsid w:val="00F961BB"/>
    <w:rsid w:val="00FA549C"/>
    <w:rsid w:val="00FB0E8D"/>
    <w:rsid w:val="00FB4A35"/>
    <w:rsid w:val="00FB4C17"/>
    <w:rsid w:val="00FC575E"/>
    <w:rsid w:val="00FD573B"/>
    <w:rsid w:val="00FD6D6C"/>
    <w:rsid w:val="00FE064D"/>
    <w:rsid w:val="00FE5C25"/>
    <w:rsid w:val="00FF3614"/>
    <w:rsid w:val="00FF5F1B"/>
    <w:rsid w:val="00FF6056"/>
    <w:rsid w:val="1BAD3D11"/>
    <w:rsid w:val="1CF0B09D"/>
    <w:rsid w:val="208EC1DD"/>
    <w:rsid w:val="2D7BE4D3"/>
    <w:rsid w:val="415C4572"/>
    <w:rsid w:val="4942F3A7"/>
    <w:rsid w:val="4C592375"/>
    <w:rsid w:val="5263B04B"/>
    <w:rsid w:val="53FF80AC"/>
    <w:rsid w:val="7032F1B3"/>
    <w:rsid w:val="743C621F"/>
    <w:rsid w:val="7795F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A6648CC2-ED02-4C11-86CD-35DD36CBD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3D15"/>
    <w:pPr>
      <w:spacing w:before="120" w:after="240"/>
      <w:jc w:val="both"/>
    </w:pPr>
    <w:rPr>
      <w:rFonts w:ascii="Arial" w:hAnsi="Arial" w:cs="Arial" w:eastAsiaTheme="minorEastAsia"/>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hAnsi="Arial" w:eastAsiaTheme="majorEastAsia"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26C2"/>
    <w:rPr>
      <w:rFonts w:ascii="Arial" w:hAnsi="Arial" w:eastAsiaTheme="majorEastAsia"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styleId="HeaderChar" w:customStyle="1">
    <w:name w:val="Header Char"/>
    <w:basedOn w:val="DefaultParagraphFont"/>
    <w:link w:val="Header"/>
    <w:uiPriority w:val="99"/>
    <w:rsid w:val="00B971EE"/>
    <w:rPr>
      <w:rFonts w:ascii="Acumin Pro" w:hAnsi="Acumin Pro" w:cs="Arial" w:eastAsiaTheme="minorEastAsia"/>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76CE"/>
    <w:rPr>
      <w:rFonts w:ascii="Arial" w:hAnsi="Arial" w:cs="Arial" w:eastAsiaTheme="minorEastAsia"/>
      <w:lang w:eastAsia="en-AU"/>
    </w:rPr>
  </w:style>
  <w:style w:type="character" w:styleId="Heading2Char" w:customStyle="1">
    <w:name w:val="Heading 2 Char"/>
    <w:basedOn w:val="DefaultParagraphFont"/>
    <w:link w:val="Heading2"/>
    <w:uiPriority w:val="9"/>
    <w:rsid w:val="00D7077E"/>
    <w:rPr>
      <w:rFonts w:ascii="Arial" w:hAnsi="Arial" w:eastAsiaTheme="majorEastAsia" w:cstheme="majorBidi"/>
      <w:b/>
      <w:color w:val="163475"/>
      <w:sz w:val="28"/>
      <w:szCs w:val="32"/>
      <w:lang w:eastAsia="en-AU"/>
    </w:rPr>
  </w:style>
  <w:style w:type="character" w:styleId="Heading3Char" w:customStyle="1">
    <w:name w:val="Heading 3 Char"/>
    <w:basedOn w:val="DefaultParagraphFont"/>
    <w:link w:val="Heading3"/>
    <w:uiPriority w:val="9"/>
    <w:rsid w:val="00D7591D"/>
    <w:rPr>
      <w:rFonts w:ascii="Arial" w:hAnsi="Arial" w:eastAsiaTheme="majorEastAsia" w:cstheme="majorBidi"/>
      <w:b/>
      <w:color w:val="163475"/>
      <w:sz w:val="28"/>
      <w:szCs w:val="24"/>
      <w:lang w:eastAsia="en-AU"/>
    </w:rPr>
  </w:style>
  <w:style w:type="character" w:styleId="Heading4Char" w:customStyle="1">
    <w:name w:val="Heading 4 Char"/>
    <w:basedOn w:val="DefaultParagraphFont"/>
    <w:link w:val="Heading4"/>
    <w:uiPriority w:val="9"/>
    <w:rsid w:val="00D7591D"/>
    <w:rPr>
      <w:rFonts w:ascii="Arial" w:hAnsi="Arial" w:eastAsiaTheme="majorEastAsia" w:cstheme="majorBidi"/>
      <w:b/>
      <w:iCs/>
      <w:color w:val="163475"/>
      <w:sz w:val="28"/>
      <w:lang w:eastAsia="en-AU"/>
    </w:rPr>
  </w:style>
  <w:style w:type="character" w:styleId="Heading5Char" w:customStyle="1">
    <w:name w:val="Heading 5 Char"/>
    <w:basedOn w:val="DefaultParagraphFont"/>
    <w:link w:val="Heading5"/>
    <w:uiPriority w:val="9"/>
    <w:rsid w:val="00643F44"/>
    <w:rPr>
      <w:rFonts w:ascii="Arial" w:hAnsi="Arial" w:eastAsiaTheme="majorEastAsia" w:cstheme="majorBidi"/>
      <w:b/>
      <w:color w:val="163475"/>
      <w:sz w:val="28"/>
      <w:szCs w:val="32"/>
      <w:lang w:eastAsia="en-AU"/>
    </w:rPr>
  </w:style>
  <w:style w:type="character" w:styleId="Heading7Char" w:customStyle="1">
    <w:name w:val="Heading 7 Char"/>
    <w:basedOn w:val="DefaultParagraphFont"/>
    <w:link w:val="Heading7"/>
    <w:uiPriority w:val="9"/>
    <w:rsid w:val="00D7591D"/>
    <w:rPr>
      <w:rFonts w:ascii="Arial" w:hAnsi="Arial" w:eastAsiaTheme="majorEastAsia"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styleId="UnresolvedMention1" w:customStyle="1">
    <w:name w:val="Unresolved Mention1"/>
    <w:basedOn w:val="DefaultParagraphFont"/>
    <w:uiPriority w:val="99"/>
    <w:rsid w:val="00D7591D"/>
    <w:rPr>
      <w:color w:val="605E5C"/>
      <w:shd w:val="clear" w:color="auto" w:fill="E1DFDD"/>
    </w:rPr>
  </w:style>
  <w:style w:type="character" w:styleId="Heading6Char" w:customStyle="1">
    <w:name w:val="Heading 6 Char"/>
    <w:basedOn w:val="DefaultParagraphFont"/>
    <w:link w:val="Heading6"/>
    <w:uiPriority w:val="9"/>
    <w:rsid w:val="00D7591D"/>
    <w:rPr>
      <w:rFonts w:ascii="Arial" w:hAnsi="Arial" w:eastAsiaTheme="majorEastAsia" w:cstheme="majorBidi"/>
      <w:b/>
      <w:color w:val="163475"/>
      <w:sz w:val="28"/>
      <w:szCs w:val="26"/>
      <w:lang w:eastAsia="en-AU"/>
    </w:rPr>
  </w:style>
  <w:style w:type="character" w:styleId="Heading8Char" w:customStyle="1">
    <w:name w:val="Heading 8 Char"/>
    <w:basedOn w:val="DefaultParagraphFont"/>
    <w:link w:val="Heading8"/>
    <w:uiPriority w:val="9"/>
    <w:rsid w:val="00D7591D"/>
    <w:rPr>
      <w:rFonts w:ascii="Arial" w:hAnsi="Arial" w:eastAsiaTheme="majorEastAsia" w:cstheme="majorBidi"/>
      <w:b/>
      <w:color w:val="163475"/>
      <w:sz w:val="28"/>
      <w:szCs w:val="26"/>
      <w:lang w:eastAsia="en-AU"/>
    </w:rPr>
  </w:style>
  <w:style w:type="character" w:styleId="Heading9Char" w:customStyle="1">
    <w:name w:val="Heading 9 Char"/>
    <w:basedOn w:val="DefaultParagraphFont"/>
    <w:link w:val="Heading9"/>
    <w:uiPriority w:val="9"/>
    <w:rsid w:val="00D7591D"/>
    <w:rPr>
      <w:rFonts w:ascii="Arial" w:hAnsi="Arial" w:eastAsiaTheme="majorEastAsia"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styleId="TitleChar" w:customStyle="1">
    <w:name w:val="Title Char"/>
    <w:basedOn w:val="DefaultParagraphFont"/>
    <w:link w:val="Title"/>
    <w:uiPriority w:val="10"/>
    <w:rsid w:val="00E714A6"/>
    <w:rPr>
      <w:rFonts w:ascii="Arial" w:hAnsi="Arial" w:eastAsiaTheme="majorEastAsia"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1A709C"/>
    <w:pPr>
      <w:tabs>
        <w:tab w:val="left" w:pos="480"/>
        <w:tab w:val="right" w:leader="dot" w:pos="9572"/>
      </w:tabs>
      <w:spacing w:after="100" w:line="240" w:lineRule="auto"/>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34FA"/>
    <w:rPr>
      <w:rFonts w:ascii="Segoe UI" w:hAnsi="Segoe UI" w:cs="Segoe UI" w:eastAsiaTheme="minorEastAsia"/>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styleId="BodyTextChar" w:customStyle="1">
    <w:name w:val="Body Text Char"/>
    <w:basedOn w:val="DefaultParagraphFont"/>
    <w:link w:val="BodyText"/>
    <w:uiPriority w:val="99"/>
    <w:semiHidden/>
    <w:rsid w:val="001434FA"/>
    <w:rPr>
      <w:rFonts w:ascii="Arial" w:hAnsi="Arial" w:cs="Arial" w:eastAsiaTheme="minorEastAsia"/>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styleId="BodyText2Char" w:customStyle="1">
    <w:name w:val="Body Text 2 Char"/>
    <w:basedOn w:val="DefaultParagraphFont"/>
    <w:link w:val="BodyText2"/>
    <w:uiPriority w:val="99"/>
    <w:semiHidden/>
    <w:rsid w:val="001434FA"/>
    <w:rPr>
      <w:rFonts w:ascii="Arial" w:hAnsi="Arial" w:cs="Arial" w:eastAsiaTheme="minorEastAsia"/>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styleId="BodyText3Char" w:customStyle="1">
    <w:name w:val="Body Text 3 Char"/>
    <w:basedOn w:val="DefaultParagraphFont"/>
    <w:link w:val="BodyText3"/>
    <w:uiPriority w:val="99"/>
    <w:semiHidden/>
    <w:rsid w:val="001434FA"/>
    <w:rPr>
      <w:rFonts w:ascii="Arial" w:hAnsi="Arial" w:cs="Arial" w:eastAsiaTheme="minorEastAsia"/>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styleId="BodyTextFirstIndentChar" w:customStyle="1">
    <w:name w:val="Body Text First Indent Char"/>
    <w:basedOn w:val="BodyTextChar"/>
    <w:link w:val="BodyTextFirstIndent"/>
    <w:uiPriority w:val="99"/>
    <w:semiHidden/>
    <w:rsid w:val="001434FA"/>
    <w:rPr>
      <w:rFonts w:ascii="Arial" w:hAnsi="Arial" w:cs="Arial" w:eastAsiaTheme="minorEastAsia"/>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styleId="BodyTextIndentChar" w:customStyle="1">
    <w:name w:val="Body Text Indent Char"/>
    <w:basedOn w:val="DefaultParagraphFont"/>
    <w:link w:val="BodyTextIndent"/>
    <w:uiPriority w:val="99"/>
    <w:semiHidden/>
    <w:rsid w:val="001434FA"/>
    <w:rPr>
      <w:rFonts w:ascii="Arial" w:hAnsi="Arial" w:cs="Arial" w:eastAsiaTheme="minorEastAsia"/>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1434FA"/>
    <w:rPr>
      <w:rFonts w:ascii="Arial" w:hAnsi="Arial" w:cs="Arial" w:eastAsiaTheme="minorEastAsia"/>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styleId="BodyTextIndent2Char" w:customStyle="1">
    <w:name w:val="Body Text Indent 2 Char"/>
    <w:basedOn w:val="DefaultParagraphFont"/>
    <w:link w:val="BodyTextIndent2"/>
    <w:uiPriority w:val="99"/>
    <w:semiHidden/>
    <w:rsid w:val="001434FA"/>
    <w:rPr>
      <w:rFonts w:ascii="Arial" w:hAnsi="Arial" w:cs="Arial" w:eastAsiaTheme="minorEastAsia"/>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1434FA"/>
    <w:rPr>
      <w:rFonts w:ascii="Arial" w:hAnsi="Arial" w:cs="Arial" w:eastAsiaTheme="minorEastAsia"/>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styleId="ClosingChar" w:customStyle="1">
    <w:name w:val="Closing Char"/>
    <w:basedOn w:val="DefaultParagraphFont"/>
    <w:link w:val="Closing"/>
    <w:uiPriority w:val="99"/>
    <w:semiHidden/>
    <w:rsid w:val="001434FA"/>
    <w:rPr>
      <w:rFonts w:ascii="Arial" w:hAnsi="Arial" w:cs="Arial" w:eastAsiaTheme="minorEastAsia"/>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styleId="CommentTextChar" w:customStyle="1">
    <w:name w:val="Comment Text Char"/>
    <w:basedOn w:val="DefaultParagraphFont"/>
    <w:link w:val="CommentText"/>
    <w:uiPriority w:val="99"/>
    <w:semiHidden/>
    <w:rsid w:val="001434FA"/>
    <w:rPr>
      <w:rFonts w:ascii="Arial" w:hAnsi="Arial" w:cs="Arial"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styleId="CommentSubjectChar" w:customStyle="1">
    <w:name w:val="Comment Subject Char"/>
    <w:basedOn w:val="CommentTextChar"/>
    <w:link w:val="CommentSubject"/>
    <w:uiPriority w:val="99"/>
    <w:semiHidden/>
    <w:rsid w:val="001434FA"/>
    <w:rPr>
      <w:rFonts w:ascii="Arial" w:hAnsi="Arial" w:cs="Arial" w:eastAsiaTheme="minorEastAsia"/>
      <w:b/>
      <w:bCs/>
      <w:sz w:val="20"/>
      <w:szCs w:val="20"/>
      <w:lang w:eastAsia="en-AU"/>
    </w:rPr>
  </w:style>
  <w:style w:type="paragraph" w:styleId="Date">
    <w:name w:val="Date"/>
    <w:basedOn w:val="Normal"/>
    <w:next w:val="Normal"/>
    <w:link w:val="DateChar"/>
    <w:uiPriority w:val="99"/>
    <w:semiHidden/>
    <w:unhideWhenUsed/>
    <w:rsid w:val="001434FA"/>
  </w:style>
  <w:style w:type="character" w:styleId="DateChar" w:customStyle="1">
    <w:name w:val="Date Char"/>
    <w:basedOn w:val="DefaultParagraphFont"/>
    <w:link w:val="Date"/>
    <w:uiPriority w:val="99"/>
    <w:semiHidden/>
    <w:rsid w:val="001434FA"/>
    <w:rPr>
      <w:rFonts w:ascii="Arial" w:hAnsi="Arial" w:cs="Arial" w:eastAsiaTheme="minorEastAsia"/>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1434FA"/>
    <w:rPr>
      <w:rFonts w:ascii="Segoe UI" w:hAnsi="Segoe UI" w:cs="Segoe UI" w:eastAsiaTheme="minorEastAsia"/>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styleId="E-mailSignatureChar" w:customStyle="1">
    <w:name w:val="E-mail Signature Char"/>
    <w:basedOn w:val="DefaultParagraphFont"/>
    <w:link w:val="E-mailSignature"/>
    <w:uiPriority w:val="99"/>
    <w:semiHidden/>
    <w:rsid w:val="001434FA"/>
    <w:rPr>
      <w:rFonts w:ascii="Arial" w:hAnsi="Arial" w:cs="Arial" w:eastAsiaTheme="minorEastAsia"/>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1434FA"/>
    <w:rPr>
      <w:rFonts w:ascii="Arial" w:hAnsi="Arial" w:cs="Arial" w:eastAsiaTheme="minorEastAsia"/>
      <w:sz w:val="20"/>
      <w:szCs w:val="20"/>
      <w:lang w:eastAsia="en-AU"/>
    </w:rPr>
  </w:style>
  <w:style w:type="paragraph" w:styleId="EnvelopeAddress">
    <w:name w:val="envelope address"/>
    <w:basedOn w:val="Normal"/>
    <w:uiPriority w:val="99"/>
    <w:semiHidden/>
    <w:unhideWhenUsed/>
    <w:rsid w:val="001434FA"/>
    <w:pPr>
      <w:framePr w:w="7920" w:h="1980" w:hSpace="180" w:wrap="auto" w:hAnchor="page" w:xAlign="center" w:yAlign="bottom" w:hRule="exact"/>
      <w:spacing w:before="0"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1434FA"/>
    <w:rPr>
      <w:rFonts w:ascii="Arial" w:hAnsi="Arial" w:cs="Arial" w:eastAsiaTheme="minorEastAsia"/>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styleId="HTMLAddressChar" w:customStyle="1">
    <w:name w:val="HTML Address Char"/>
    <w:basedOn w:val="DefaultParagraphFont"/>
    <w:link w:val="HTMLAddress"/>
    <w:uiPriority w:val="99"/>
    <w:semiHidden/>
    <w:rsid w:val="001434FA"/>
    <w:rPr>
      <w:rFonts w:ascii="Arial" w:hAnsi="Arial" w:cs="Arial" w:eastAsiaTheme="minorEastAsia"/>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1434FA"/>
    <w:rPr>
      <w:rFonts w:ascii="Consolas" w:hAnsi="Consolas" w:cs="Arial" w:eastAsiaTheme="minorEastAsia"/>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1434FA"/>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1434FA"/>
    <w:rPr>
      <w:rFonts w:ascii="Arial" w:hAnsi="Arial" w:cs="Arial" w:eastAsiaTheme="minorEastAsia"/>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hAnsi="Consolas" w:cs="Arial" w:eastAsiaTheme="minorEastAsia"/>
      <w:sz w:val="20"/>
      <w:szCs w:val="20"/>
      <w:lang w:eastAsia="en-AU"/>
    </w:rPr>
  </w:style>
  <w:style w:type="character" w:styleId="MacroTextChar" w:customStyle="1">
    <w:name w:val="Macro Text Char"/>
    <w:basedOn w:val="DefaultParagraphFont"/>
    <w:link w:val="MacroText"/>
    <w:uiPriority w:val="99"/>
    <w:semiHidden/>
    <w:rsid w:val="001434FA"/>
    <w:rPr>
      <w:rFonts w:ascii="Consolas" w:hAnsi="Consolas" w:cs="Arial" w:eastAsiaTheme="minorEastAsia"/>
      <w:sz w:val="20"/>
      <w:szCs w:val="20"/>
      <w:lang w:eastAsia="en-AU"/>
    </w:rPr>
  </w:style>
  <w:style w:type="paragraph" w:styleId="MessageHeader">
    <w:name w:val="Message Header"/>
    <w:basedOn w:val="Normal"/>
    <w:link w:val="MessageHeaderChar"/>
    <w:uiPriority w:val="99"/>
    <w:semiHidden/>
    <w:unhideWhenUsed/>
    <w:rsid w:val="001434FA"/>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1434FA"/>
    <w:rPr>
      <w:rFonts w:asciiTheme="majorHAnsi" w:hAnsiTheme="majorHAnsi" w:eastAsiaTheme="majorEastAsia"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styleId="NoteHeadingChar" w:customStyle="1">
    <w:name w:val="Note Heading Char"/>
    <w:basedOn w:val="DefaultParagraphFont"/>
    <w:link w:val="NoteHeading"/>
    <w:uiPriority w:val="99"/>
    <w:semiHidden/>
    <w:rsid w:val="001434FA"/>
    <w:rPr>
      <w:rFonts w:ascii="Arial" w:hAnsi="Arial" w:cs="Arial" w:eastAsiaTheme="minorEastAsia"/>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1434FA"/>
    <w:rPr>
      <w:rFonts w:ascii="Consolas" w:hAnsi="Consolas" w:cs="Arial" w:eastAsiaTheme="minorEastAsia"/>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1434FA"/>
    <w:rPr>
      <w:rFonts w:ascii="Arial" w:hAnsi="Arial" w:cs="Arial" w:eastAsiaTheme="minorEastAsia"/>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styleId="SalutationChar" w:customStyle="1">
    <w:name w:val="Salutation Char"/>
    <w:basedOn w:val="DefaultParagraphFont"/>
    <w:link w:val="Salutation"/>
    <w:uiPriority w:val="99"/>
    <w:semiHidden/>
    <w:rsid w:val="001434FA"/>
    <w:rPr>
      <w:rFonts w:ascii="Arial" w:hAnsi="Arial" w:cs="Arial" w:eastAsiaTheme="minorEastAsia"/>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styleId="SignatureChar" w:customStyle="1">
    <w:name w:val="Signature Char"/>
    <w:basedOn w:val="DefaultParagraphFont"/>
    <w:link w:val="Signature"/>
    <w:uiPriority w:val="99"/>
    <w:semiHidden/>
    <w:rsid w:val="001434FA"/>
    <w:rPr>
      <w:rFonts w:ascii="Arial" w:hAnsi="Arial" w:cs="Arial" w:eastAsiaTheme="minorEastAsia"/>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styleId="SubtitleChar" w:customStyle="1">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hAnsiTheme="majorHAnsi" w:eastAsiaTheme="majorEastAsia"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uncilHeading" w:customStyle="1">
    <w:name w:val="Council Heading"/>
    <w:basedOn w:val="Title"/>
    <w:autoRedefine/>
    <w:rsid w:val="009305F0"/>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styleId="TableGrid24" w:customStyle="1">
    <w:name w:val="Table Grid24"/>
    <w:basedOn w:val="TableNormal"/>
    <w:next w:val="TableGrid"/>
    <w:uiPriority w:val="59"/>
    <w:rsid w:val="00B817D6"/>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B1DDC"/>
  </w:style>
  <w:style w:type="character" w:styleId="eop" w:customStyle="1">
    <w:name w:val="eop"/>
    <w:basedOn w:val="DefaultParagraphFont"/>
    <w:rsid w:val="006B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810">
      <w:bodyDiv w:val="1"/>
      <w:marLeft w:val="0"/>
      <w:marRight w:val="0"/>
      <w:marTop w:val="0"/>
      <w:marBottom w:val="0"/>
      <w:divBdr>
        <w:top w:val="none" w:sz="0" w:space="0" w:color="auto"/>
        <w:left w:val="none" w:sz="0" w:space="0" w:color="auto"/>
        <w:bottom w:val="none" w:sz="0" w:space="0" w:color="auto"/>
        <w:right w:val="none" w:sz="0" w:space="0" w:color="auto"/>
      </w:divBdr>
      <w:divsChild>
        <w:div w:id="372389115">
          <w:marLeft w:val="0"/>
          <w:marRight w:val="0"/>
          <w:marTop w:val="0"/>
          <w:marBottom w:val="0"/>
          <w:divBdr>
            <w:top w:val="none" w:sz="0" w:space="0" w:color="auto"/>
            <w:left w:val="none" w:sz="0" w:space="0" w:color="auto"/>
            <w:bottom w:val="none" w:sz="0" w:space="0" w:color="auto"/>
            <w:right w:val="none" w:sz="0" w:space="0" w:color="auto"/>
          </w:divBdr>
        </w:div>
        <w:div w:id="425618894">
          <w:marLeft w:val="0"/>
          <w:marRight w:val="0"/>
          <w:marTop w:val="0"/>
          <w:marBottom w:val="0"/>
          <w:divBdr>
            <w:top w:val="none" w:sz="0" w:space="0" w:color="auto"/>
            <w:left w:val="none" w:sz="0" w:space="0" w:color="auto"/>
            <w:bottom w:val="none" w:sz="0" w:space="0" w:color="auto"/>
            <w:right w:val="none" w:sz="0" w:space="0" w:color="auto"/>
          </w:divBdr>
        </w:div>
        <w:div w:id="498157183">
          <w:marLeft w:val="0"/>
          <w:marRight w:val="0"/>
          <w:marTop w:val="0"/>
          <w:marBottom w:val="0"/>
          <w:divBdr>
            <w:top w:val="none" w:sz="0" w:space="0" w:color="auto"/>
            <w:left w:val="none" w:sz="0" w:space="0" w:color="auto"/>
            <w:bottom w:val="none" w:sz="0" w:space="0" w:color="auto"/>
            <w:right w:val="none" w:sz="0" w:space="0" w:color="auto"/>
          </w:divBdr>
        </w:div>
        <w:div w:id="1113591322">
          <w:marLeft w:val="0"/>
          <w:marRight w:val="0"/>
          <w:marTop w:val="0"/>
          <w:marBottom w:val="0"/>
          <w:divBdr>
            <w:top w:val="none" w:sz="0" w:space="0" w:color="auto"/>
            <w:left w:val="none" w:sz="0" w:space="0" w:color="auto"/>
            <w:bottom w:val="none" w:sz="0" w:space="0" w:color="auto"/>
            <w:right w:val="none" w:sz="0" w:space="0" w:color="auto"/>
          </w:divBdr>
        </w:div>
        <w:div w:id="1224020550">
          <w:marLeft w:val="0"/>
          <w:marRight w:val="0"/>
          <w:marTop w:val="0"/>
          <w:marBottom w:val="0"/>
          <w:divBdr>
            <w:top w:val="none" w:sz="0" w:space="0" w:color="auto"/>
            <w:left w:val="none" w:sz="0" w:space="0" w:color="auto"/>
            <w:bottom w:val="none" w:sz="0" w:space="0" w:color="auto"/>
            <w:right w:val="none" w:sz="0" w:space="0" w:color="auto"/>
          </w:divBdr>
        </w:div>
      </w:divsChild>
    </w:div>
    <w:div w:id="349451613">
      <w:bodyDiv w:val="1"/>
      <w:marLeft w:val="0"/>
      <w:marRight w:val="0"/>
      <w:marTop w:val="0"/>
      <w:marBottom w:val="0"/>
      <w:divBdr>
        <w:top w:val="none" w:sz="0" w:space="0" w:color="auto"/>
        <w:left w:val="none" w:sz="0" w:space="0" w:color="auto"/>
        <w:bottom w:val="none" w:sz="0" w:space="0" w:color="auto"/>
        <w:right w:val="none" w:sz="0" w:space="0" w:color="auto"/>
      </w:divBdr>
    </w:div>
    <w:div w:id="535430057">
      <w:bodyDiv w:val="1"/>
      <w:marLeft w:val="0"/>
      <w:marRight w:val="0"/>
      <w:marTop w:val="0"/>
      <w:marBottom w:val="0"/>
      <w:divBdr>
        <w:top w:val="none" w:sz="0" w:space="0" w:color="auto"/>
        <w:left w:val="none" w:sz="0" w:space="0" w:color="auto"/>
        <w:bottom w:val="none" w:sz="0" w:space="0" w:color="auto"/>
        <w:right w:val="none" w:sz="0" w:space="0" w:color="auto"/>
      </w:divBdr>
      <w:divsChild>
        <w:div w:id="155615095">
          <w:marLeft w:val="0"/>
          <w:marRight w:val="0"/>
          <w:marTop w:val="0"/>
          <w:marBottom w:val="0"/>
          <w:divBdr>
            <w:top w:val="none" w:sz="0" w:space="0" w:color="auto"/>
            <w:left w:val="none" w:sz="0" w:space="0" w:color="auto"/>
            <w:bottom w:val="none" w:sz="0" w:space="0" w:color="auto"/>
            <w:right w:val="none" w:sz="0" w:space="0" w:color="auto"/>
          </w:divBdr>
          <w:divsChild>
            <w:div w:id="1747335432">
              <w:marLeft w:val="0"/>
              <w:marRight w:val="0"/>
              <w:marTop w:val="0"/>
              <w:marBottom w:val="0"/>
              <w:divBdr>
                <w:top w:val="none" w:sz="0" w:space="0" w:color="auto"/>
                <w:left w:val="none" w:sz="0" w:space="0" w:color="auto"/>
                <w:bottom w:val="none" w:sz="0" w:space="0" w:color="auto"/>
                <w:right w:val="none" w:sz="0" w:space="0" w:color="auto"/>
              </w:divBdr>
            </w:div>
          </w:divsChild>
        </w:div>
        <w:div w:id="221675199">
          <w:marLeft w:val="0"/>
          <w:marRight w:val="0"/>
          <w:marTop w:val="0"/>
          <w:marBottom w:val="0"/>
          <w:divBdr>
            <w:top w:val="none" w:sz="0" w:space="0" w:color="auto"/>
            <w:left w:val="none" w:sz="0" w:space="0" w:color="auto"/>
            <w:bottom w:val="none" w:sz="0" w:space="0" w:color="auto"/>
            <w:right w:val="none" w:sz="0" w:space="0" w:color="auto"/>
          </w:divBdr>
          <w:divsChild>
            <w:div w:id="821850077">
              <w:marLeft w:val="0"/>
              <w:marRight w:val="0"/>
              <w:marTop w:val="0"/>
              <w:marBottom w:val="0"/>
              <w:divBdr>
                <w:top w:val="none" w:sz="0" w:space="0" w:color="auto"/>
                <w:left w:val="none" w:sz="0" w:space="0" w:color="auto"/>
                <w:bottom w:val="none" w:sz="0" w:space="0" w:color="auto"/>
                <w:right w:val="none" w:sz="0" w:space="0" w:color="auto"/>
              </w:divBdr>
            </w:div>
          </w:divsChild>
        </w:div>
        <w:div w:id="638919502">
          <w:marLeft w:val="0"/>
          <w:marRight w:val="0"/>
          <w:marTop w:val="0"/>
          <w:marBottom w:val="0"/>
          <w:divBdr>
            <w:top w:val="none" w:sz="0" w:space="0" w:color="auto"/>
            <w:left w:val="none" w:sz="0" w:space="0" w:color="auto"/>
            <w:bottom w:val="none" w:sz="0" w:space="0" w:color="auto"/>
            <w:right w:val="none" w:sz="0" w:space="0" w:color="auto"/>
          </w:divBdr>
          <w:divsChild>
            <w:div w:id="1681002992">
              <w:marLeft w:val="0"/>
              <w:marRight w:val="0"/>
              <w:marTop w:val="0"/>
              <w:marBottom w:val="0"/>
              <w:divBdr>
                <w:top w:val="none" w:sz="0" w:space="0" w:color="auto"/>
                <w:left w:val="none" w:sz="0" w:space="0" w:color="auto"/>
                <w:bottom w:val="none" w:sz="0" w:space="0" w:color="auto"/>
                <w:right w:val="none" w:sz="0" w:space="0" w:color="auto"/>
              </w:divBdr>
            </w:div>
          </w:divsChild>
        </w:div>
        <w:div w:id="643194835">
          <w:marLeft w:val="0"/>
          <w:marRight w:val="0"/>
          <w:marTop w:val="0"/>
          <w:marBottom w:val="0"/>
          <w:divBdr>
            <w:top w:val="none" w:sz="0" w:space="0" w:color="auto"/>
            <w:left w:val="none" w:sz="0" w:space="0" w:color="auto"/>
            <w:bottom w:val="none" w:sz="0" w:space="0" w:color="auto"/>
            <w:right w:val="none" w:sz="0" w:space="0" w:color="auto"/>
          </w:divBdr>
          <w:divsChild>
            <w:div w:id="1000351311">
              <w:marLeft w:val="0"/>
              <w:marRight w:val="0"/>
              <w:marTop w:val="0"/>
              <w:marBottom w:val="0"/>
              <w:divBdr>
                <w:top w:val="none" w:sz="0" w:space="0" w:color="auto"/>
                <w:left w:val="none" w:sz="0" w:space="0" w:color="auto"/>
                <w:bottom w:val="none" w:sz="0" w:space="0" w:color="auto"/>
                <w:right w:val="none" w:sz="0" w:space="0" w:color="auto"/>
              </w:divBdr>
            </w:div>
          </w:divsChild>
        </w:div>
        <w:div w:id="751662484">
          <w:marLeft w:val="0"/>
          <w:marRight w:val="0"/>
          <w:marTop w:val="0"/>
          <w:marBottom w:val="0"/>
          <w:divBdr>
            <w:top w:val="none" w:sz="0" w:space="0" w:color="auto"/>
            <w:left w:val="none" w:sz="0" w:space="0" w:color="auto"/>
            <w:bottom w:val="none" w:sz="0" w:space="0" w:color="auto"/>
            <w:right w:val="none" w:sz="0" w:space="0" w:color="auto"/>
          </w:divBdr>
          <w:divsChild>
            <w:div w:id="2076392346">
              <w:marLeft w:val="0"/>
              <w:marRight w:val="0"/>
              <w:marTop w:val="0"/>
              <w:marBottom w:val="0"/>
              <w:divBdr>
                <w:top w:val="none" w:sz="0" w:space="0" w:color="auto"/>
                <w:left w:val="none" w:sz="0" w:space="0" w:color="auto"/>
                <w:bottom w:val="none" w:sz="0" w:space="0" w:color="auto"/>
                <w:right w:val="none" w:sz="0" w:space="0" w:color="auto"/>
              </w:divBdr>
            </w:div>
          </w:divsChild>
        </w:div>
        <w:div w:id="784007391">
          <w:marLeft w:val="0"/>
          <w:marRight w:val="0"/>
          <w:marTop w:val="0"/>
          <w:marBottom w:val="0"/>
          <w:divBdr>
            <w:top w:val="none" w:sz="0" w:space="0" w:color="auto"/>
            <w:left w:val="none" w:sz="0" w:space="0" w:color="auto"/>
            <w:bottom w:val="none" w:sz="0" w:space="0" w:color="auto"/>
            <w:right w:val="none" w:sz="0" w:space="0" w:color="auto"/>
          </w:divBdr>
          <w:divsChild>
            <w:div w:id="172840620">
              <w:marLeft w:val="0"/>
              <w:marRight w:val="0"/>
              <w:marTop w:val="0"/>
              <w:marBottom w:val="0"/>
              <w:divBdr>
                <w:top w:val="none" w:sz="0" w:space="0" w:color="auto"/>
                <w:left w:val="none" w:sz="0" w:space="0" w:color="auto"/>
                <w:bottom w:val="none" w:sz="0" w:space="0" w:color="auto"/>
                <w:right w:val="none" w:sz="0" w:space="0" w:color="auto"/>
              </w:divBdr>
            </w:div>
          </w:divsChild>
        </w:div>
        <w:div w:id="826239759">
          <w:marLeft w:val="0"/>
          <w:marRight w:val="0"/>
          <w:marTop w:val="0"/>
          <w:marBottom w:val="0"/>
          <w:divBdr>
            <w:top w:val="none" w:sz="0" w:space="0" w:color="auto"/>
            <w:left w:val="none" w:sz="0" w:space="0" w:color="auto"/>
            <w:bottom w:val="none" w:sz="0" w:space="0" w:color="auto"/>
            <w:right w:val="none" w:sz="0" w:space="0" w:color="auto"/>
          </w:divBdr>
          <w:divsChild>
            <w:div w:id="101001290">
              <w:marLeft w:val="0"/>
              <w:marRight w:val="0"/>
              <w:marTop w:val="0"/>
              <w:marBottom w:val="0"/>
              <w:divBdr>
                <w:top w:val="none" w:sz="0" w:space="0" w:color="auto"/>
                <w:left w:val="none" w:sz="0" w:space="0" w:color="auto"/>
                <w:bottom w:val="none" w:sz="0" w:space="0" w:color="auto"/>
                <w:right w:val="none" w:sz="0" w:space="0" w:color="auto"/>
              </w:divBdr>
            </w:div>
          </w:divsChild>
        </w:div>
        <w:div w:id="1009059386">
          <w:marLeft w:val="0"/>
          <w:marRight w:val="0"/>
          <w:marTop w:val="0"/>
          <w:marBottom w:val="0"/>
          <w:divBdr>
            <w:top w:val="none" w:sz="0" w:space="0" w:color="auto"/>
            <w:left w:val="none" w:sz="0" w:space="0" w:color="auto"/>
            <w:bottom w:val="none" w:sz="0" w:space="0" w:color="auto"/>
            <w:right w:val="none" w:sz="0" w:space="0" w:color="auto"/>
          </w:divBdr>
          <w:divsChild>
            <w:div w:id="469521892">
              <w:marLeft w:val="0"/>
              <w:marRight w:val="0"/>
              <w:marTop w:val="0"/>
              <w:marBottom w:val="0"/>
              <w:divBdr>
                <w:top w:val="none" w:sz="0" w:space="0" w:color="auto"/>
                <w:left w:val="none" w:sz="0" w:space="0" w:color="auto"/>
                <w:bottom w:val="none" w:sz="0" w:space="0" w:color="auto"/>
                <w:right w:val="none" w:sz="0" w:space="0" w:color="auto"/>
              </w:divBdr>
            </w:div>
            <w:div w:id="1790396208">
              <w:marLeft w:val="0"/>
              <w:marRight w:val="0"/>
              <w:marTop w:val="0"/>
              <w:marBottom w:val="0"/>
              <w:divBdr>
                <w:top w:val="none" w:sz="0" w:space="0" w:color="auto"/>
                <w:left w:val="none" w:sz="0" w:space="0" w:color="auto"/>
                <w:bottom w:val="none" w:sz="0" w:space="0" w:color="auto"/>
                <w:right w:val="none" w:sz="0" w:space="0" w:color="auto"/>
              </w:divBdr>
            </w:div>
          </w:divsChild>
        </w:div>
        <w:div w:id="1610890102">
          <w:marLeft w:val="0"/>
          <w:marRight w:val="0"/>
          <w:marTop w:val="0"/>
          <w:marBottom w:val="0"/>
          <w:divBdr>
            <w:top w:val="none" w:sz="0" w:space="0" w:color="auto"/>
            <w:left w:val="none" w:sz="0" w:space="0" w:color="auto"/>
            <w:bottom w:val="none" w:sz="0" w:space="0" w:color="auto"/>
            <w:right w:val="none" w:sz="0" w:space="0" w:color="auto"/>
          </w:divBdr>
          <w:divsChild>
            <w:div w:id="1166359398">
              <w:marLeft w:val="0"/>
              <w:marRight w:val="0"/>
              <w:marTop w:val="0"/>
              <w:marBottom w:val="0"/>
              <w:divBdr>
                <w:top w:val="none" w:sz="0" w:space="0" w:color="auto"/>
                <w:left w:val="none" w:sz="0" w:space="0" w:color="auto"/>
                <w:bottom w:val="none" w:sz="0" w:space="0" w:color="auto"/>
                <w:right w:val="none" w:sz="0" w:space="0" w:color="auto"/>
              </w:divBdr>
            </w:div>
          </w:divsChild>
        </w:div>
        <w:div w:id="1662736423">
          <w:marLeft w:val="0"/>
          <w:marRight w:val="0"/>
          <w:marTop w:val="0"/>
          <w:marBottom w:val="0"/>
          <w:divBdr>
            <w:top w:val="none" w:sz="0" w:space="0" w:color="auto"/>
            <w:left w:val="none" w:sz="0" w:space="0" w:color="auto"/>
            <w:bottom w:val="none" w:sz="0" w:space="0" w:color="auto"/>
            <w:right w:val="none" w:sz="0" w:space="0" w:color="auto"/>
          </w:divBdr>
          <w:divsChild>
            <w:div w:id="1203442618">
              <w:marLeft w:val="0"/>
              <w:marRight w:val="0"/>
              <w:marTop w:val="0"/>
              <w:marBottom w:val="0"/>
              <w:divBdr>
                <w:top w:val="none" w:sz="0" w:space="0" w:color="auto"/>
                <w:left w:val="none" w:sz="0" w:space="0" w:color="auto"/>
                <w:bottom w:val="none" w:sz="0" w:space="0" w:color="auto"/>
                <w:right w:val="none" w:sz="0" w:space="0" w:color="auto"/>
              </w:divBdr>
            </w:div>
          </w:divsChild>
        </w:div>
        <w:div w:id="1688022575">
          <w:marLeft w:val="0"/>
          <w:marRight w:val="0"/>
          <w:marTop w:val="0"/>
          <w:marBottom w:val="0"/>
          <w:divBdr>
            <w:top w:val="none" w:sz="0" w:space="0" w:color="auto"/>
            <w:left w:val="none" w:sz="0" w:space="0" w:color="auto"/>
            <w:bottom w:val="none" w:sz="0" w:space="0" w:color="auto"/>
            <w:right w:val="none" w:sz="0" w:space="0" w:color="auto"/>
          </w:divBdr>
          <w:divsChild>
            <w:div w:id="1642812114">
              <w:marLeft w:val="0"/>
              <w:marRight w:val="0"/>
              <w:marTop w:val="0"/>
              <w:marBottom w:val="0"/>
              <w:divBdr>
                <w:top w:val="none" w:sz="0" w:space="0" w:color="auto"/>
                <w:left w:val="none" w:sz="0" w:space="0" w:color="auto"/>
                <w:bottom w:val="none" w:sz="0" w:space="0" w:color="auto"/>
                <w:right w:val="none" w:sz="0" w:space="0" w:color="auto"/>
              </w:divBdr>
            </w:div>
          </w:divsChild>
        </w:div>
        <w:div w:id="1695305879">
          <w:marLeft w:val="0"/>
          <w:marRight w:val="0"/>
          <w:marTop w:val="0"/>
          <w:marBottom w:val="0"/>
          <w:divBdr>
            <w:top w:val="none" w:sz="0" w:space="0" w:color="auto"/>
            <w:left w:val="none" w:sz="0" w:space="0" w:color="auto"/>
            <w:bottom w:val="none" w:sz="0" w:space="0" w:color="auto"/>
            <w:right w:val="none" w:sz="0" w:space="0" w:color="auto"/>
          </w:divBdr>
          <w:divsChild>
            <w:div w:id="9074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293025653">
      <w:bodyDiv w:val="1"/>
      <w:marLeft w:val="0"/>
      <w:marRight w:val="0"/>
      <w:marTop w:val="0"/>
      <w:marBottom w:val="0"/>
      <w:divBdr>
        <w:top w:val="none" w:sz="0" w:space="0" w:color="auto"/>
        <w:left w:val="none" w:sz="0" w:space="0" w:color="auto"/>
        <w:bottom w:val="none" w:sz="0" w:space="0" w:color="auto"/>
        <w:right w:val="none" w:sz="0" w:space="0" w:color="auto"/>
      </w:divBdr>
      <w:divsChild>
        <w:div w:id="1295604274">
          <w:marLeft w:val="0"/>
          <w:marRight w:val="0"/>
          <w:marTop w:val="0"/>
          <w:marBottom w:val="0"/>
          <w:divBdr>
            <w:top w:val="none" w:sz="0" w:space="0" w:color="auto"/>
            <w:left w:val="none" w:sz="0" w:space="0" w:color="auto"/>
            <w:bottom w:val="none" w:sz="0" w:space="0" w:color="auto"/>
            <w:right w:val="none" w:sz="0" w:space="0" w:color="auto"/>
          </w:divBdr>
          <w:divsChild>
            <w:div w:id="75170735">
              <w:marLeft w:val="0"/>
              <w:marRight w:val="0"/>
              <w:marTop w:val="0"/>
              <w:marBottom w:val="0"/>
              <w:divBdr>
                <w:top w:val="none" w:sz="0" w:space="0" w:color="auto"/>
                <w:left w:val="none" w:sz="0" w:space="0" w:color="auto"/>
                <w:bottom w:val="none" w:sz="0" w:space="0" w:color="auto"/>
                <w:right w:val="none" w:sz="0" w:space="0" w:color="auto"/>
              </w:divBdr>
            </w:div>
            <w:div w:id="77676484">
              <w:marLeft w:val="0"/>
              <w:marRight w:val="0"/>
              <w:marTop w:val="0"/>
              <w:marBottom w:val="0"/>
              <w:divBdr>
                <w:top w:val="none" w:sz="0" w:space="0" w:color="auto"/>
                <w:left w:val="none" w:sz="0" w:space="0" w:color="auto"/>
                <w:bottom w:val="none" w:sz="0" w:space="0" w:color="auto"/>
                <w:right w:val="none" w:sz="0" w:space="0" w:color="auto"/>
              </w:divBdr>
            </w:div>
            <w:div w:id="79643379">
              <w:marLeft w:val="0"/>
              <w:marRight w:val="0"/>
              <w:marTop w:val="0"/>
              <w:marBottom w:val="0"/>
              <w:divBdr>
                <w:top w:val="none" w:sz="0" w:space="0" w:color="auto"/>
                <w:left w:val="none" w:sz="0" w:space="0" w:color="auto"/>
                <w:bottom w:val="none" w:sz="0" w:space="0" w:color="auto"/>
                <w:right w:val="none" w:sz="0" w:space="0" w:color="auto"/>
              </w:divBdr>
            </w:div>
            <w:div w:id="432020782">
              <w:marLeft w:val="0"/>
              <w:marRight w:val="0"/>
              <w:marTop w:val="0"/>
              <w:marBottom w:val="0"/>
              <w:divBdr>
                <w:top w:val="none" w:sz="0" w:space="0" w:color="auto"/>
                <w:left w:val="none" w:sz="0" w:space="0" w:color="auto"/>
                <w:bottom w:val="none" w:sz="0" w:space="0" w:color="auto"/>
                <w:right w:val="none" w:sz="0" w:space="0" w:color="auto"/>
              </w:divBdr>
            </w:div>
            <w:div w:id="859315212">
              <w:marLeft w:val="0"/>
              <w:marRight w:val="0"/>
              <w:marTop w:val="0"/>
              <w:marBottom w:val="0"/>
              <w:divBdr>
                <w:top w:val="none" w:sz="0" w:space="0" w:color="auto"/>
                <w:left w:val="none" w:sz="0" w:space="0" w:color="auto"/>
                <w:bottom w:val="none" w:sz="0" w:space="0" w:color="auto"/>
                <w:right w:val="none" w:sz="0" w:space="0" w:color="auto"/>
              </w:divBdr>
            </w:div>
            <w:div w:id="1507551557">
              <w:marLeft w:val="0"/>
              <w:marRight w:val="0"/>
              <w:marTop w:val="0"/>
              <w:marBottom w:val="0"/>
              <w:divBdr>
                <w:top w:val="none" w:sz="0" w:space="0" w:color="auto"/>
                <w:left w:val="none" w:sz="0" w:space="0" w:color="auto"/>
                <w:bottom w:val="none" w:sz="0" w:space="0" w:color="auto"/>
                <w:right w:val="none" w:sz="0" w:space="0" w:color="auto"/>
              </w:divBdr>
            </w:div>
          </w:divsChild>
        </w:div>
        <w:div w:id="1758820752">
          <w:marLeft w:val="0"/>
          <w:marRight w:val="0"/>
          <w:marTop w:val="0"/>
          <w:marBottom w:val="0"/>
          <w:divBdr>
            <w:top w:val="none" w:sz="0" w:space="0" w:color="auto"/>
            <w:left w:val="none" w:sz="0" w:space="0" w:color="auto"/>
            <w:bottom w:val="none" w:sz="0" w:space="0" w:color="auto"/>
            <w:right w:val="none" w:sz="0" w:space="0" w:color="auto"/>
          </w:divBdr>
          <w:divsChild>
            <w:div w:id="56128731">
              <w:marLeft w:val="0"/>
              <w:marRight w:val="0"/>
              <w:marTop w:val="0"/>
              <w:marBottom w:val="0"/>
              <w:divBdr>
                <w:top w:val="none" w:sz="0" w:space="0" w:color="auto"/>
                <w:left w:val="none" w:sz="0" w:space="0" w:color="auto"/>
                <w:bottom w:val="none" w:sz="0" w:space="0" w:color="auto"/>
                <w:right w:val="none" w:sz="0" w:space="0" w:color="auto"/>
              </w:divBdr>
            </w:div>
            <w:div w:id="74210653">
              <w:marLeft w:val="0"/>
              <w:marRight w:val="0"/>
              <w:marTop w:val="0"/>
              <w:marBottom w:val="0"/>
              <w:divBdr>
                <w:top w:val="none" w:sz="0" w:space="0" w:color="auto"/>
                <w:left w:val="none" w:sz="0" w:space="0" w:color="auto"/>
                <w:bottom w:val="none" w:sz="0" w:space="0" w:color="auto"/>
                <w:right w:val="none" w:sz="0" w:space="0" w:color="auto"/>
              </w:divBdr>
            </w:div>
            <w:div w:id="681707500">
              <w:marLeft w:val="0"/>
              <w:marRight w:val="0"/>
              <w:marTop w:val="0"/>
              <w:marBottom w:val="0"/>
              <w:divBdr>
                <w:top w:val="none" w:sz="0" w:space="0" w:color="auto"/>
                <w:left w:val="none" w:sz="0" w:space="0" w:color="auto"/>
                <w:bottom w:val="none" w:sz="0" w:space="0" w:color="auto"/>
                <w:right w:val="none" w:sz="0" w:space="0" w:color="auto"/>
              </w:divBdr>
            </w:div>
            <w:div w:id="842085419">
              <w:marLeft w:val="0"/>
              <w:marRight w:val="0"/>
              <w:marTop w:val="0"/>
              <w:marBottom w:val="0"/>
              <w:divBdr>
                <w:top w:val="none" w:sz="0" w:space="0" w:color="auto"/>
                <w:left w:val="none" w:sz="0" w:space="0" w:color="auto"/>
                <w:bottom w:val="none" w:sz="0" w:space="0" w:color="auto"/>
                <w:right w:val="none" w:sz="0" w:space="0" w:color="auto"/>
              </w:divBdr>
            </w:div>
            <w:div w:id="11063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3165">
      <w:bodyDiv w:val="1"/>
      <w:marLeft w:val="0"/>
      <w:marRight w:val="0"/>
      <w:marTop w:val="0"/>
      <w:marBottom w:val="0"/>
      <w:divBdr>
        <w:top w:val="none" w:sz="0" w:space="0" w:color="auto"/>
        <w:left w:val="none" w:sz="0" w:space="0" w:color="auto"/>
        <w:bottom w:val="none" w:sz="0" w:space="0" w:color="auto"/>
        <w:right w:val="none" w:sz="0" w:space="0" w:color="auto"/>
      </w:divBdr>
    </w:div>
    <w:div w:id="2038576416">
      <w:bodyDiv w:val="1"/>
      <w:marLeft w:val="0"/>
      <w:marRight w:val="0"/>
      <w:marTop w:val="0"/>
      <w:marBottom w:val="0"/>
      <w:divBdr>
        <w:top w:val="none" w:sz="0" w:space="0" w:color="auto"/>
        <w:left w:val="none" w:sz="0" w:space="0" w:color="auto"/>
        <w:bottom w:val="none" w:sz="0" w:space="0" w:color="auto"/>
        <w:right w:val="none" w:sz="0" w:space="0" w:color="auto"/>
      </w:divBdr>
      <w:divsChild>
        <w:div w:id="290600725">
          <w:marLeft w:val="0"/>
          <w:marRight w:val="0"/>
          <w:marTop w:val="0"/>
          <w:marBottom w:val="0"/>
          <w:divBdr>
            <w:top w:val="none" w:sz="0" w:space="0" w:color="auto"/>
            <w:left w:val="none" w:sz="0" w:space="0" w:color="auto"/>
            <w:bottom w:val="none" w:sz="0" w:space="0" w:color="auto"/>
            <w:right w:val="none" w:sz="0" w:space="0" w:color="auto"/>
          </w:divBdr>
        </w:div>
        <w:div w:id="912663086">
          <w:marLeft w:val="0"/>
          <w:marRight w:val="0"/>
          <w:marTop w:val="0"/>
          <w:marBottom w:val="0"/>
          <w:divBdr>
            <w:top w:val="none" w:sz="0" w:space="0" w:color="auto"/>
            <w:left w:val="none" w:sz="0" w:space="0" w:color="auto"/>
            <w:bottom w:val="none" w:sz="0" w:space="0" w:color="auto"/>
            <w:right w:val="none" w:sz="0" w:space="0" w:color="auto"/>
          </w:divBdr>
        </w:div>
        <w:div w:id="1161964874">
          <w:marLeft w:val="0"/>
          <w:marRight w:val="0"/>
          <w:marTop w:val="0"/>
          <w:marBottom w:val="0"/>
          <w:divBdr>
            <w:top w:val="none" w:sz="0" w:space="0" w:color="auto"/>
            <w:left w:val="none" w:sz="0" w:space="0" w:color="auto"/>
            <w:bottom w:val="none" w:sz="0" w:space="0" w:color="auto"/>
            <w:right w:val="none" w:sz="0" w:space="0" w:color="auto"/>
          </w:divBdr>
        </w:div>
        <w:div w:id="145158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nedlands.wa.gov.au/documents/227/public-ar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nedlands.wa.gov.au/public-address-registration-form"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edlands.wa.gov.au/public-question-tim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ORGN-895686482-3755</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https://nedlands365.sharepoint.com/sites/organisation/council/_layouts/15/DocIdRedir.aspx?ID=ORGN-895686482-3755</Url>
      <Description>ORGN-895686482-3755</Description>
    </_dlc_DocIdUrl>
    <Additional_x0020_Info xmlns="7dce4f99-cff1-4fd8-801c-290f26aab7b1" xsi:nil="true"/>
    <V3Comments xmlns="http://schemas.microsoft.com/sharepoint/v3" xsi:nil="true"/>
    <lcf76f155ced4ddcb4097134ff3c332f xmlns="d4671229-5354-4a9a-b82f-bc62069045a4">
      <Terms xmlns="http://schemas.microsoft.com/office/infopath/2007/PartnerControls"/>
    </lcf76f155ced4ddcb4097134ff3c332f>
    <SharedWithUsers xmlns="99f90307-c380-4349-a4d3-52955e408d9d">
      <UserInfo>
        <DisplayName>Sally De Freitas</DisplayName>
        <AccountId>2265</AccountId>
        <AccountType/>
      </UserInfo>
      <UserInfo>
        <DisplayName>Emma Bock</DisplayName>
        <AccountId>4031</AccountId>
        <AccountType/>
      </UserInfo>
      <UserInfo>
        <DisplayName>Jaimi Wright</DisplayName>
        <AccountId>4051</AccountId>
        <AccountType/>
      </UserInfo>
      <UserInfo>
        <DisplayName>Libby Kania</DisplayName>
        <AccountId>3237</AccountId>
        <AccountType/>
      </UserInfo>
      <UserInfo>
        <DisplayName>Sophie Cole</DisplayName>
        <AccountId>4402</AccountId>
        <AccountType/>
      </UserInfo>
      <UserInfo>
        <DisplayName>Keri Shannon</DisplayName>
        <AccountId>4406</AccountId>
        <AccountType/>
      </UserInfo>
      <UserInfo>
        <DisplayName>Nicole Robson</DisplayName>
        <AccountId>4268</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0712598D-D26C-494E-AB80-B04C6C09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d4671229-5354-4a9a-b82f-bc62069045a4"/>
    <ds:schemaRef ds:uri="99f90307-c380-4349-a4d3-52955e408d9d"/>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Special Council Meeting 18:00 PM - Tuesday, 31 October 2023</dc:title>
  <dc:subject/>
  <dc:creator>Jaimi Wright</dc:creator>
  <cp:keywords/>
  <cp:lastModifiedBy>Keri Shannon</cp:lastModifiedBy>
  <cp:revision>208</cp:revision>
  <cp:lastPrinted>2023-10-27T22:10:00Z</cp:lastPrinted>
  <dcterms:created xsi:type="dcterms:W3CDTF">2024-02-22T18:21:00Z</dcterms:created>
  <dcterms:modified xsi:type="dcterms:W3CDTF">2024-05-23T08:54:12Z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d41d3e36-35d6-4ce1-bf63-9064abfbbbe1</vt:lpwstr>
  </property>
  <property fmtid="{D5CDD505-2E9C-101B-9397-08002B2CF9AE}" pid="9" name="Subject Matter">
    <vt:lpwstr>77</vt:lpwstr>
  </property>
  <property fmtid="{D5CDD505-2E9C-101B-9397-08002B2CF9AE}" pid="10" name="_docset_NoMedatataSyncRequired">
    <vt:lpwstr>False</vt:lpwstr>
  </property>
</Properties>
</file>