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A6CABFB" w14:textId="77777777" w:rsidR="007F4B20" w:rsidRDefault="007F4B20" w:rsidP="00562866">
      <w:pPr>
        <w:rPr>
          <w:rFonts w:ascii="Arial" w:hAnsi="Arial" w:cs="Arial"/>
          <w:b/>
          <w:i/>
          <w:iCs/>
          <w:color w:val="003876"/>
          <w:sz w:val="72"/>
          <w:szCs w:val="160"/>
          <w:lang w:val="en-GB" w:eastAsia="en-GB"/>
        </w:rPr>
      </w:pPr>
    </w:p>
    <w:p w14:paraId="49C7646D" w14:textId="1F02D330" w:rsidR="00180419" w:rsidRPr="000A64DA" w:rsidRDefault="005F6254"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04CAF791" w14:textId="77777777" w:rsidR="007F4B20" w:rsidRDefault="007F4B2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6313AC6F" w:rsidR="00180419" w:rsidRPr="000A64DA" w:rsidRDefault="00BF457F"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w:t>
      </w:r>
      <w:r w:rsidR="00D70F7B">
        <w:rPr>
          <w:rFonts w:ascii="Arial" w:hAnsi="Arial" w:cs="Arial"/>
          <w:b/>
          <w:i/>
          <w:iCs/>
          <w:color w:val="003876"/>
          <w:sz w:val="56"/>
          <w:szCs w:val="160"/>
          <w:lang w:val="en-GB" w:eastAsia="en-GB"/>
        </w:rPr>
        <w:t xml:space="preserve"> July</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12E2472E" w:rsid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0DD16045" w14:textId="3466DF27"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698BBBD3" w14:textId="30B173A2"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22ADC97F" w14:textId="0017D718"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2DA371E9" w14:textId="7255C857"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5FF3B122" w14:textId="22DF4530"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6A6E0220" w14:textId="19546E9A"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5723CFC7" w14:textId="13E6EA39"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1CB459E3" w14:textId="4DE91063"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01268547" w14:textId="3DD3AA11"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7C302DA2" w14:textId="5F5394E3"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2483BE2E" w14:textId="6D23ABE5"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0C867172" w14:textId="1CBAE2A1"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48950784" w14:textId="184E224E"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0886CB87" w14:textId="363AAE92"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0447D72F" w14:textId="5316C5C5"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2BADEA0A" w14:textId="49F84272"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5419EDD3" w14:textId="01C58C66"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12A7E93E" w14:textId="4EABAE3D"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2B484C47" w14:textId="0FA30BC6"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7D076572" w14:textId="1FCBC14C"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66C35640" w14:textId="6ED0C6B0"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5A634E4A" w14:textId="2EBF4C91" w:rsidR="007F4B20"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7BE92ECA" w14:textId="77777777" w:rsidR="007F4B20" w:rsidRPr="0011365C" w:rsidRDefault="007F4B20" w:rsidP="001814FC">
      <w:pPr>
        <w:tabs>
          <w:tab w:val="left" w:pos="720"/>
          <w:tab w:val="left" w:pos="1440"/>
          <w:tab w:val="left" w:pos="2410"/>
          <w:tab w:val="left" w:pos="2977"/>
          <w:tab w:val="right" w:pos="8335"/>
          <w:tab w:val="right" w:pos="8505"/>
        </w:tabs>
        <w:rPr>
          <w:rFonts w:ascii="Arial" w:hAnsi="Arial" w:cs="Arial"/>
          <w:sz w:val="16"/>
          <w:szCs w:val="12"/>
        </w:rPr>
      </w:pPr>
    </w:p>
    <w:p w14:paraId="4DF1BE09" w14:textId="77777777" w:rsidR="007F4B20" w:rsidRDefault="007F4B20" w:rsidP="007F4B20">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4E144911" w14:textId="77777777" w:rsidR="007F4B20" w:rsidRDefault="007F4B20" w:rsidP="007F4B20">
      <w:pPr>
        <w:tabs>
          <w:tab w:val="left" w:pos="720"/>
          <w:tab w:val="left" w:pos="1440"/>
          <w:tab w:val="left" w:pos="2410"/>
          <w:tab w:val="left" w:pos="2977"/>
          <w:tab w:val="right" w:pos="8335"/>
          <w:tab w:val="right" w:pos="8505"/>
        </w:tabs>
        <w:jc w:val="both"/>
        <w:rPr>
          <w:rFonts w:ascii="Arial" w:hAnsi="Arial" w:cs="Arial"/>
        </w:rPr>
      </w:pPr>
    </w:p>
    <w:p w14:paraId="7B43FD4B" w14:textId="77777777" w:rsidR="007F4B20" w:rsidRDefault="007F4B20" w:rsidP="007F4B20">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7A592A91" w14:textId="77777777" w:rsidR="007F4B20" w:rsidRDefault="007F4B20" w:rsidP="007F4B20">
      <w:pPr>
        <w:tabs>
          <w:tab w:val="left" w:pos="720"/>
          <w:tab w:val="left" w:pos="1440"/>
          <w:tab w:val="left" w:pos="2410"/>
          <w:tab w:val="left" w:pos="2977"/>
          <w:tab w:val="right" w:pos="8335"/>
          <w:tab w:val="right" w:pos="8505"/>
        </w:tabs>
        <w:jc w:val="both"/>
        <w:rPr>
          <w:rFonts w:ascii="Arial" w:hAnsi="Arial" w:cs="Arial"/>
        </w:rPr>
      </w:pPr>
    </w:p>
    <w:p w14:paraId="49C2F47C" w14:textId="77777777" w:rsidR="007F4B20" w:rsidRDefault="007F4B20" w:rsidP="007F4B20">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6B9D55C" w14:textId="5278472C"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1A717CD2" w14:textId="26B7D9F4" w:rsidR="00CC57AD" w:rsidRPr="00CC57AD" w:rsidRDefault="0013301B" w:rsidP="00CC57AD">
      <w:pPr>
        <w:pStyle w:val="TOC2"/>
        <w:rPr>
          <w:rFonts w:ascii="Arial" w:eastAsiaTheme="minorEastAsia" w:hAnsi="Arial" w:cs="Arial"/>
          <w:szCs w:val="24"/>
          <w:lang w:eastAsia="en-AU"/>
        </w:rPr>
      </w:pPr>
      <w:r w:rsidRPr="00CC57AD">
        <w:rPr>
          <w:rFonts w:ascii="Arial" w:hAnsi="Arial" w:cs="Arial"/>
          <w:szCs w:val="24"/>
        </w:rPr>
        <w:fldChar w:fldCharType="begin"/>
      </w:r>
      <w:r w:rsidRPr="00CC57AD">
        <w:rPr>
          <w:rFonts w:ascii="Arial" w:hAnsi="Arial" w:cs="Arial"/>
          <w:szCs w:val="24"/>
        </w:rPr>
        <w:instrText xml:space="preserve"> TOC \o "1-3" \h \z \u </w:instrText>
      </w:r>
      <w:r w:rsidRPr="00CC57AD">
        <w:rPr>
          <w:rFonts w:ascii="Arial" w:hAnsi="Arial" w:cs="Arial"/>
          <w:szCs w:val="24"/>
        </w:rPr>
        <w:fldChar w:fldCharType="separate"/>
      </w:r>
      <w:hyperlink w:anchor="_Toc76122138" w:history="1">
        <w:r w:rsidR="00CC57AD" w:rsidRPr="00CC57AD">
          <w:rPr>
            <w:rStyle w:val="Hyperlink"/>
            <w:rFonts w:ascii="Arial" w:hAnsi="Arial" w:cs="Arial"/>
            <w:szCs w:val="24"/>
          </w:rPr>
          <w:t>Declaration of Opening</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_Toc76122138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3</w:t>
        </w:r>
        <w:r w:rsidR="00CC57AD" w:rsidRPr="00CC57AD">
          <w:rPr>
            <w:rFonts w:ascii="Arial" w:hAnsi="Arial" w:cs="Arial"/>
            <w:webHidden/>
            <w:szCs w:val="24"/>
          </w:rPr>
          <w:fldChar w:fldCharType="end"/>
        </w:r>
      </w:hyperlink>
    </w:p>
    <w:p w14:paraId="0ECE46E7" w14:textId="7301E321" w:rsidR="00CC57AD" w:rsidRPr="00CC57AD" w:rsidRDefault="00F7431A" w:rsidP="00CC57AD">
      <w:pPr>
        <w:pStyle w:val="TOC2"/>
        <w:rPr>
          <w:rFonts w:ascii="Arial" w:eastAsiaTheme="minorEastAsia" w:hAnsi="Arial" w:cs="Arial"/>
          <w:szCs w:val="24"/>
          <w:lang w:eastAsia="en-AU"/>
        </w:rPr>
      </w:pPr>
      <w:hyperlink w:anchor="_Toc76122139" w:history="1">
        <w:r w:rsidR="00CC57AD" w:rsidRPr="00CC57AD">
          <w:rPr>
            <w:rStyle w:val="Hyperlink"/>
            <w:rFonts w:ascii="Arial" w:hAnsi="Arial" w:cs="Arial"/>
            <w:szCs w:val="24"/>
          </w:rPr>
          <w:t>Present and Apologies and Leave of Absence (Previously Approved)</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_Toc76122139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3</w:t>
        </w:r>
        <w:r w:rsidR="00CC57AD" w:rsidRPr="00CC57AD">
          <w:rPr>
            <w:rFonts w:ascii="Arial" w:hAnsi="Arial" w:cs="Arial"/>
            <w:webHidden/>
            <w:szCs w:val="24"/>
          </w:rPr>
          <w:fldChar w:fldCharType="end"/>
        </w:r>
      </w:hyperlink>
    </w:p>
    <w:p w14:paraId="1A82D1C1" w14:textId="0B7835EC" w:rsidR="00CC57AD" w:rsidRPr="00CC57AD" w:rsidRDefault="00F7431A" w:rsidP="00CC57AD">
      <w:pPr>
        <w:pStyle w:val="TOC2"/>
        <w:rPr>
          <w:rFonts w:ascii="Arial" w:eastAsiaTheme="minorEastAsia" w:hAnsi="Arial" w:cs="Arial"/>
          <w:szCs w:val="24"/>
          <w:lang w:eastAsia="en-AU"/>
        </w:rPr>
      </w:pPr>
      <w:hyperlink w:anchor="_Toc76122140" w:history="1">
        <w:r w:rsidR="00CC57AD" w:rsidRPr="00CC57AD">
          <w:rPr>
            <w:rStyle w:val="Hyperlink"/>
            <w:rFonts w:ascii="Arial" w:hAnsi="Arial" w:cs="Arial"/>
            <w:szCs w:val="24"/>
          </w:rPr>
          <w:t>1.</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Public Question Time</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_Toc76122140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4</w:t>
        </w:r>
        <w:r w:rsidR="00CC57AD" w:rsidRPr="00CC57AD">
          <w:rPr>
            <w:rFonts w:ascii="Arial" w:hAnsi="Arial" w:cs="Arial"/>
            <w:webHidden/>
            <w:szCs w:val="24"/>
          </w:rPr>
          <w:fldChar w:fldCharType="end"/>
        </w:r>
      </w:hyperlink>
    </w:p>
    <w:p w14:paraId="27B597AE" w14:textId="3FAD4924" w:rsidR="00CC57AD" w:rsidRPr="00CC57AD" w:rsidRDefault="00F7431A" w:rsidP="00CC57AD">
      <w:pPr>
        <w:pStyle w:val="TOC2"/>
        <w:rPr>
          <w:rFonts w:ascii="Arial" w:eastAsiaTheme="minorEastAsia" w:hAnsi="Arial" w:cs="Arial"/>
          <w:szCs w:val="24"/>
          <w:lang w:eastAsia="en-AU"/>
        </w:rPr>
      </w:pPr>
      <w:hyperlink w:anchor="_Toc76122141" w:history="1">
        <w:r w:rsidR="00CC57AD" w:rsidRPr="00CC57AD">
          <w:rPr>
            <w:rStyle w:val="Hyperlink"/>
            <w:rFonts w:ascii="Arial" w:hAnsi="Arial" w:cs="Arial"/>
            <w:szCs w:val="24"/>
          </w:rPr>
          <w:t>2.</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Addresses by Members of the Public</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_Toc76122141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4</w:t>
        </w:r>
        <w:r w:rsidR="00CC57AD" w:rsidRPr="00CC57AD">
          <w:rPr>
            <w:rFonts w:ascii="Arial" w:hAnsi="Arial" w:cs="Arial"/>
            <w:webHidden/>
            <w:szCs w:val="24"/>
          </w:rPr>
          <w:fldChar w:fldCharType="end"/>
        </w:r>
      </w:hyperlink>
    </w:p>
    <w:p w14:paraId="7C88BB62" w14:textId="7931016F" w:rsidR="00CC57AD" w:rsidRPr="00CC57AD" w:rsidRDefault="00F7431A" w:rsidP="00CC57AD">
      <w:pPr>
        <w:pStyle w:val="TOC2"/>
        <w:rPr>
          <w:rFonts w:ascii="Arial" w:eastAsiaTheme="minorEastAsia" w:hAnsi="Arial" w:cs="Arial"/>
          <w:szCs w:val="24"/>
          <w:lang w:eastAsia="en-AU"/>
        </w:rPr>
      </w:pPr>
      <w:hyperlink w:anchor="_Toc76122142" w:history="1">
        <w:r w:rsidR="00CC57AD" w:rsidRPr="00CC57AD">
          <w:rPr>
            <w:rStyle w:val="Hyperlink"/>
            <w:rFonts w:ascii="Arial" w:hAnsi="Arial" w:cs="Arial"/>
            <w:szCs w:val="24"/>
          </w:rPr>
          <w:t>3.</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Disclosures of Financial Interest</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_Toc76122142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4</w:t>
        </w:r>
        <w:r w:rsidR="00CC57AD" w:rsidRPr="00CC57AD">
          <w:rPr>
            <w:rFonts w:ascii="Arial" w:hAnsi="Arial" w:cs="Arial"/>
            <w:webHidden/>
            <w:szCs w:val="24"/>
          </w:rPr>
          <w:fldChar w:fldCharType="end"/>
        </w:r>
      </w:hyperlink>
    </w:p>
    <w:p w14:paraId="2489A241" w14:textId="341EFE5A" w:rsidR="00CC57AD" w:rsidRPr="00CC57AD" w:rsidRDefault="00F7431A" w:rsidP="00CC57AD">
      <w:pPr>
        <w:pStyle w:val="TOC2"/>
        <w:rPr>
          <w:rFonts w:ascii="Arial" w:eastAsiaTheme="minorEastAsia" w:hAnsi="Arial" w:cs="Arial"/>
          <w:szCs w:val="24"/>
          <w:lang w:eastAsia="en-AU"/>
        </w:rPr>
      </w:pPr>
      <w:hyperlink w:anchor="_Toc76122143" w:history="1">
        <w:r w:rsidR="00CC57AD" w:rsidRPr="00CC57AD">
          <w:rPr>
            <w:rStyle w:val="Hyperlink"/>
            <w:rFonts w:ascii="Arial" w:hAnsi="Arial" w:cs="Arial"/>
            <w:szCs w:val="24"/>
          </w:rPr>
          <w:t>4.</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Disclosures of Interests Affecting Impartiality</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_Toc76122143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5</w:t>
        </w:r>
        <w:r w:rsidR="00CC57AD" w:rsidRPr="00CC57AD">
          <w:rPr>
            <w:rFonts w:ascii="Arial" w:hAnsi="Arial" w:cs="Arial"/>
            <w:webHidden/>
            <w:szCs w:val="24"/>
          </w:rPr>
          <w:fldChar w:fldCharType="end"/>
        </w:r>
      </w:hyperlink>
    </w:p>
    <w:p w14:paraId="4F2250A2" w14:textId="52A979DD" w:rsidR="00CC57AD" w:rsidRPr="00CC57AD" w:rsidRDefault="00F7431A" w:rsidP="00CC57AD">
      <w:pPr>
        <w:pStyle w:val="TOC2"/>
        <w:rPr>
          <w:rFonts w:ascii="Arial" w:eastAsiaTheme="minorEastAsia" w:hAnsi="Arial" w:cs="Arial"/>
          <w:szCs w:val="24"/>
          <w:lang w:eastAsia="en-AU"/>
        </w:rPr>
      </w:pPr>
      <w:hyperlink w:anchor="_Toc76122144" w:history="1">
        <w:r w:rsidR="00CC57AD" w:rsidRPr="00CC57AD">
          <w:rPr>
            <w:rStyle w:val="Hyperlink"/>
            <w:rFonts w:ascii="Arial" w:hAnsi="Arial" w:cs="Arial"/>
            <w:szCs w:val="24"/>
          </w:rPr>
          <w:t>4.1</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Councillor Smyth – Item 6 - Consideration of Responsible Authority Report for 19 Multiple Dwellings &amp; Office at 105 Broadway, Nedlands</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_Toc76122144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5</w:t>
        </w:r>
        <w:r w:rsidR="00CC57AD" w:rsidRPr="00CC57AD">
          <w:rPr>
            <w:rFonts w:ascii="Arial" w:hAnsi="Arial" w:cs="Arial"/>
            <w:webHidden/>
            <w:szCs w:val="24"/>
          </w:rPr>
          <w:fldChar w:fldCharType="end"/>
        </w:r>
      </w:hyperlink>
    </w:p>
    <w:p w14:paraId="727C3974" w14:textId="59FAEF05" w:rsidR="00CC57AD" w:rsidRPr="00CC57AD" w:rsidRDefault="00F7431A" w:rsidP="00CC57AD">
      <w:pPr>
        <w:pStyle w:val="TOC2"/>
        <w:rPr>
          <w:rFonts w:ascii="Arial" w:eastAsiaTheme="minorEastAsia" w:hAnsi="Arial" w:cs="Arial"/>
          <w:szCs w:val="24"/>
          <w:lang w:eastAsia="en-AU"/>
        </w:rPr>
      </w:pPr>
      <w:hyperlink w:anchor="_Toc76122145" w:history="1">
        <w:r w:rsidR="00CC57AD" w:rsidRPr="00CC57AD">
          <w:rPr>
            <w:rStyle w:val="Hyperlink"/>
            <w:rFonts w:ascii="Arial" w:hAnsi="Arial" w:cs="Arial"/>
            <w:szCs w:val="24"/>
          </w:rPr>
          <w:t>4.2</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Councillor Bennett – Item 6 - Consideration of Responsible Authority Report for 19 Multiple Dwellings &amp; Office at 105 Broadway, Nedlands</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_Toc76122145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5</w:t>
        </w:r>
        <w:r w:rsidR="00CC57AD" w:rsidRPr="00CC57AD">
          <w:rPr>
            <w:rFonts w:ascii="Arial" w:hAnsi="Arial" w:cs="Arial"/>
            <w:webHidden/>
            <w:szCs w:val="24"/>
          </w:rPr>
          <w:fldChar w:fldCharType="end"/>
        </w:r>
      </w:hyperlink>
    </w:p>
    <w:p w14:paraId="22B518D8" w14:textId="085A37A3" w:rsidR="00CC57AD" w:rsidRPr="00CC57AD" w:rsidRDefault="00F7431A" w:rsidP="00CC57AD">
      <w:pPr>
        <w:pStyle w:val="TOC2"/>
        <w:rPr>
          <w:rFonts w:ascii="Arial" w:eastAsiaTheme="minorEastAsia" w:hAnsi="Arial" w:cs="Arial"/>
          <w:szCs w:val="24"/>
          <w:lang w:eastAsia="en-AU"/>
        </w:rPr>
      </w:pPr>
      <w:hyperlink w:anchor="_Toc76122146" w:history="1">
        <w:r w:rsidR="00CC57AD" w:rsidRPr="00CC57AD">
          <w:rPr>
            <w:rStyle w:val="Hyperlink"/>
            <w:rFonts w:ascii="Arial" w:hAnsi="Arial" w:cs="Arial"/>
            <w:szCs w:val="24"/>
          </w:rPr>
          <w:t>5.</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Declarations by Council Members That They Have Not Given Due Consideration to Papers</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_Toc76122146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5</w:t>
        </w:r>
        <w:r w:rsidR="00CC57AD" w:rsidRPr="00CC57AD">
          <w:rPr>
            <w:rFonts w:ascii="Arial" w:hAnsi="Arial" w:cs="Arial"/>
            <w:webHidden/>
            <w:szCs w:val="24"/>
          </w:rPr>
          <w:fldChar w:fldCharType="end"/>
        </w:r>
      </w:hyperlink>
    </w:p>
    <w:p w14:paraId="1886DA22" w14:textId="1AA4E4A1" w:rsidR="00CC57AD" w:rsidRPr="00CC57AD" w:rsidRDefault="00F7431A" w:rsidP="00CC57AD">
      <w:pPr>
        <w:pStyle w:val="TOC2"/>
        <w:rPr>
          <w:rFonts w:ascii="Arial" w:eastAsiaTheme="minorEastAsia" w:hAnsi="Arial" w:cs="Arial"/>
          <w:szCs w:val="24"/>
          <w:lang w:eastAsia="en-AU"/>
        </w:rPr>
      </w:pPr>
      <w:hyperlink w:anchor="_Toc76122147" w:history="1">
        <w:r w:rsidR="00CC57AD" w:rsidRPr="00CC57AD">
          <w:rPr>
            <w:rStyle w:val="Hyperlink"/>
            <w:rFonts w:ascii="Arial" w:hAnsi="Arial" w:cs="Arial"/>
            <w:szCs w:val="24"/>
          </w:rPr>
          <w:t>6.</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Consideration of Responsible Authority Report for 19 Multiple Dwellings &amp; Office at 105 Broadway, Nedlands</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_Toc76122147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6</w:t>
        </w:r>
        <w:r w:rsidR="00CC57AD" w:rsidRPr="00CC57AD">
          <w:rPr>
            <w:rFonts w:ascii="Arial" w:hAnsi="Arial" w:cs="Arial"/>
            <w:webHidden/>
            <w:szCs w:val="24"/>
          </w:rPr>
          <w:fldChar w:fldCharType="end"/>
        </w:r>
      </w:hyperlink>
    </w:p>
    <w:p w14:paraId="086AFEA8" w14:textId="79A59FBD" w:rsidR="00CC57AD" w:rsidRPr="00CC57AD" w:rsidRDefault="00F7431A" w:rsidP="00CC57AD">
      <w:pPr>
        <w:pStyle w:val="TOC2"/>
        <w:rPr>
          <w:rFonts w:ascii="Arial" w:eastAsiaTheme="minorEastAsia" w:hAnsi="Arial" w:cs="Arial"/>
          <w:szCs w:val="24"/>
          <w:lang w:eastAsia="en-AU"/>
        </w:rPr>
      </w:pPr>
      <w:hyperlink w:anchor="_Toc76122148" w:history="1">
        <w:r w:rsidR="00CC57AD" w:rsidRPr="00CC57AD">
          <w:rPr>
            <w:rStyle w:val="Hyperlink"/>
            <w:rFonts w:ascii="Arial" w:hAnsi="Arial" w:cs="Arial"/>
            <w:szCs w:val="24"/>
          </w:rPr>
          <w:t>7.</w:t>
        </w:r>
        <w:r w:rsidR="00CC57AD" w:rsidRPr="00CC57AD">
          <w:rPr>
            <w:rFonts w:ascii="Arial" w:eastAsiaTheme="minorEastAsia" w:hAnsi="Arial" w:cs="Arial"/>
            <w:szCs w:val="24"/>
            <w:lang w:eastAsia="en-AU"/>
          </w:rPr>
          <w:tab/>
        </w:r>
        <w:r w:rsidR="00CC57AD" w:rsidRPr="00CC57AD">
          <w:rPr>
            <w:rStyle w:val="Hyperlink"/>
            <w:rFonts w:ascii="Arial" w:hAnsi="Arial" w:cs="Arial"/>
            <w:szCs w:val="24"/>
          </w:rPr>
          <w:t>Development Assessment Panels – City of Nedlands Nomination of Replacement Alternate Members</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_Toc76122148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21</w:t>
        </w:r>
        <w:r w:rsidR="00CC57AD" w:rsidRPr="00CC57AD">
          <w:rPr>
            <w:rFonts w:ascii="Arial" w:hAnsi="Arial" w:cs="Arial"/>
            <w:webHidden/>
            <w:szCs w:val="24"/>
          </w:rPr>
          <w:fldChar w:fldCharType="end"/>
        </w:r>
      </w:hyperlink>
    </w:p>
    <w:p w14:paraId="0BB81E45" w14:textId="2CA77707" w:rsidR="00CC57AD" w:rsidRPr="00CC57AD" w:rsidRDefault="00F7431A" w:rsidP="00CC57AD">
      <w:pPr>
        <w:pStyle w:val="TOC2"/>
        <w:rPr>
          <w:rFonts w:ascii="Arial" w:eastAsiaTheme="minorEastAsia" w:hAnsi="Arial" w:cs="Arial"/>
          <w:szCs w:val="24"/>
          <w:lang w:eastAsia="en-AU"/>
        </w:rPr>
      </w:pPr>
      <w:hyperlink w:anchor="_Toc76122149" w:history="1">
        <w:r w:rsidR="00CC57AD" w:rsidRPr="00CC57AD">
          <w:rPr>
            <w:rStyle w:val="Hyperlink"/>
            <w:rFonts w:ascii="Arial" w:hAnsi="Arial" w:cs="Arial"/>
            <w:szCs w:val="24"/>
          </w:rPr>
          <w:t>Declaration of Closure</w:t>
        </w:r>
        <w:r w:rsidR="00CC57AD" w:rsidRPr="00CC57AD">
          <w:rPr>
            <w:rFonts w:ascii="Arial" w:hAnsi="Arial" w:cs="Arial"/>
            <w:webHidden/>
            <w:szCs w:val="24"/>
          </w:rPr>
          <w:tab/>
        </w:r>
        <w:r w:rsidR="00CC57AD" w:rsidRPr="00CC57AD">
          <w:rPr>
            <w:rFonts w:ascii="Arial" w:hAnsi="Arial" w:cs="Arial"/>
            <w:webHidden/>
            <w:szCs w:val="24"/>
          </w:rPr>
          <w:fldChar w:fldCharType="begin"/>
        </w:r>
        <w:r w:rsidR="00CC57AD" w:rsidRPr="00CC57AD">
          <w:rPr>
            <w:rFonts w:ascii="Arial" w:hAnsi="Arial" w:cs="Arial"/>
            <w:webHidden/>
            <w:szCs w:val="24"/>
          </w:rPr>
          <w:instrText xml:space="preserve"> PAGEREF _Toc76122149 \h </w:instrText>
        </w:r>
        <w:r w:rsidR="00CC57AD" w:rsidRPr="00CC57AD">
          <w:rPr>
            <w:rFonts w:ascii="Arial" w:hAnsi="Arial" w:cs="Arial"/>
            <w:webHidden/>
            <w:szCs w:val="24"/>
          </w:rPr>
        </w:r>
        <w:r w:rsidR="00CC57AD" w:rsidRPr="00CC57AD">
          <w:rPr>
            <w:rFonts w:ascii="Arial" w:hAnsi="Arial" w:cs="Arial"/>
            <w:webHidden/>
            <w:szCs w:val="24"/>
          </w:rPr>
          <w:fldChar w:fldCharType="separate"/>
        </w:r>
        <w:r w:rsidR="00CC57AD" w:rsidRPr="00CC57AD">
          <w:rPr>
            <w:rFonts w:ascii="Arial" w:hAnsi="Arial" w:cs="Arial"/>
            <w:webHidden/>
            <w:szCs w:val="24"/>
          </w:rPr>
          <w:t>25</w:t>
        </w:r>
        <w:r w:rsidR="00CC57AD" w:rsidRPr="00CC57AD">
          <w:rPr>
            <w:rFonts w:ascii="Arial" w:hAnsi="Arial" w:cs="Arial"/>
            <w:webHidden/>
            <w:szCs w:val="24"/>
          </w:rPr>
          <w:fldChar w:fldCharType="end"/>
        </w:r>
      </w:hyperlink>
    </w:p>
    <w:p w14:paraId="423AF367" w14:textId="316DE920" w:rsidR="0013301B" w:rsidRDefault="0013301B" w:rsidP="00CC57AD">
      <w:pPr>
        <w:pStyle w:val="TOC2"/>
      </w:pPr>
      <w:r w:rsidRPr="00CC57AD">
        <w:rPr>
          <w:rFonts w:ascii="Arial" w:hAnsi="Arial" w:cs="Arial"/>
          <w:b/>
          <w:bCs/>
          <w:szCs w:val="24"/>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5555D16" w14:textId="35AA803F" w:rsidR="00687037" w:rsidRDefault="007F4B20"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w:t>
      </w:r>
      <w:r>
        <w:rPr>
          <w:rFonts w:ascii="Arial" w:hAnsi="Arial" w:cs="Arial"/>
          <w:b/>
          <w:szCs w:val="24"/>
        </w:rPr>
        <w:t>online via teams</w:t>
      </w:r>
      <w:r w:rsidR="00180419" w:rsidRPr="00180419">
        <w:rPr>
          <w:rFonts w:ascii="Arial" w:hAnsi="Arial" w:cs="Arial"/>
          <w:b/>
          <w:szCs w:val="24"/>
        </w:rPr>
        <w:t xml:space="preserve"> on </w:t>
      </w:r>
      <w:r w:rsidR="00687037">
        <w:rPr>
          <w:rFonts w:ascii="Arial" w:hAnsi="Arial" w:cs="Arial"/>
          <w:b/>
          <w:szCs w:val="24"/>
        </w:rPr>
        <w:t>T</w:t>
      </w:r>
      <w:r w:rsidR="00B8517E">
        <w:rPr>
          <w:rFonts w:ascii="Arial" w:hAnsi="Arial" w:cs="Arial"/>
          <w:b/>
          <w:szCs w:val="24"/>
        </w:rPr>
        <w:t xml:space="preserve">hursday </w:t>
      </w:r>
      <w:r w:rsidR="00EE5CA6">
        <w:rPr>
          <w:rFonts w:ascii="Arial" w:hAnsi="Arial" w:cs="Arial"/>
          <w:b/>
          <w:szCs w:val="24"/>
        </w:rPr>
        <w:t>1</w:t>
      </w:r>
      <w:r w:rsidR="00B8517E">
        <w:rPr>
          <w:rFonts w:ascii="Arial" w:hAnsi="Arial" w:cs="Arial"/>
          <w:b/>
          <w:szCs w:val="24"/>
        </w:rPr>
        <w:t xml:space="preserve"> July</w:t>
      </w:r>
      <w:r w:rsidR="001A7E6F">
        <w:rPr>
          <w:rFonts w:ascii="Arial" w:hAnsi="Arial" w:cs="Arial"/>
          <w:b/>
          <w:szCs w:val="24"/>
        </w:rPr>
        <w:t xml:space="preserve"> 2021</w:t>
      </w:r>
      <w:r w:rsidR="004C5F20" w:rsidRPr="00180419">
        <w:rPr>
          <w:rFonts w:ascii="Arial" w:hAnsi="Arial" w:cs="Arial"/>
          <w:b/>
          <w:szCs w:val="24"/>
        </w:rPr>
        <w:t xml:space="preserve"> </w:t>
      </w:r>
      <w:r w:rsidR="00180419" w:rsidRPr="00180419">
        <w:rPr>
          <w:rFonts w:ascii="Arial" w:hAnsi="Arial" w:cs="Arial"/>
          <w:b/>
          <w:szCs w:val="24"/>
        </w:rPr>
        <w:t xml:space="preserve">at </w:t>
      </w:r>
      <w:r w:rsidR="00B8517E">
        <w:rPr>
          <w:rFonts w:ascii="Arial" w:hAnsi="Arial" w:cs="Arial"/>
          <w:b/>
          <w:szCs w:val="24"/>
        </w:rPr>
        <w:t>5.30</w:t>
      </w:r>
      <w:r w:rsidR="00687037">
        <w:rPr>
          <w:rFonts w:ascii="Arial" w:hAnsi="Arial" w:cs="Arial"/>
          <w:b/>
          <w:szCs w:val="24"/>
        </w:rPr>
        <w:t xml:space="preserve"> pm</w:t>
      </w:r>
      <w:r w:rsidR="003D10A2">
        <w:rPr>
          <w:rFonts w:ascii="Arial" w:hAnsi="Arial" w:cs="Arial"/>
          <w:b/>
          <w:szCs w:val="24"/>
        </w:rPr>
        <w:t xml:space="preserve"> for the purpose of </w:t>
      </w:r>
      <w:r w:rsidR="00687037">
        <w:rPr>
          <w:rFonts w:ascii="Arial" w:hAnsi="Arial" w:cs="Arial"/>
          <w:b/>
          <w:szCs w:val="24"/>
        </w:rPr>
        <w:t>considering the following items:</w:t>
      </w:r>
    </w:p>
    <w:p w14:paraId="25982D0F" w14:textId="77777777" w:rsidR="00687037" w:rsidRPr="00687037" w:rsidRDefault="00687037" w:rsidP="00687037">
      <w:pPr>
        <w:tabs>
          <w:tab w:val="left" w:pos="720"/>
          <w:tab w:val="left" w:pos="1440"/>
          <w:tab w:val="left" w:pos="2410"/>
          <w:tab w:val="left" w:pos="2977"/>
          <w:tab w:val="right" w:pos="8335"/>
          <w:tab w:val="right" w:pos="8505"/>
        </w:tabs>
        <w:jc w:val="both"/>
        <w:rPr>
          <w:rFonts w:ascii="Arial" w:hAnsi="Arial" w:cs="Arial"/>
          <w:b/>
          <w:szCs w:val="24"/>
        </w:rPr>
      </w:pPr>
    </w:p>
    <w:p w14:paraId="5F18722D" w14:textId="77777777" w:rsidR="00B8517E" w:rsidRPr="00B8517E" w:rsidRDefault="00B8517E" w:rsidP="009A265B">
      <w:pPr>
        <w:pStyle w:val="ListParagraph"/>
        <w:numPr>
          <w:ilvl w:val="0"/>
          <w:numId w:val="18"/>
        </w:numPr>
        <w:tabs>
          <w:tab w:val="left" w:pos="1440"/>
          <w:tab w:val="left" w:pos="2410"/>
          <w:tab w:val="left" w:pos="2977"/>
          <w:tab w:val="right" w:pos="8335"/>
          <w:tab w:val="right" w:pos="8505"/>
        </w:tabs>
        <w:ind w:left="567" w:hanging="567"/>
        <w:jc w:val="both"/>
        <w:rPr>
          <w:rFonts w:ascii="Arial" w:hAnsi="Arial" w:cs="Arial"/>
          <w:b/>
          <w:bCs/>
          <w:sz w:val="24"/>
          <w:szCs w:val="24"/>
        </w:rPr>
      </w:pPr>
      <w:r w:rsidRPr="00B8517E">
        <w:rPr>
          <w:rFonts w:ascii="Arial" w:hAnsi="Arial" w:cs="Arial"/>
          <w:b/>
          <w:bCs/>
          <w:sz w:val="24"/>
          <w:szCs w:val="24"/>
        </w:rPr>
        <w:t xml:space="preserve">Consideration of Responsible Authority Report for a 19 Multiple Dwellings &amp; Office at 105 Broadway, Nedlands </w:t>
      </w:r>
    </w:p>
    <w:p w14:paraId="47E10BA1" w14:textId="5AA5D247" w:rsidR="00B8517E" w:rsidRPr="00B8517E" w:rsidRDefault="00B8517E" w:rsidP="009A265B">
      <w:pPr>
        <w:pStyle w:val="ListParagraph"/>
        <w:numPr>
          <w:ilvl w:val="0"/>
          <w:numId w:val="18"/>
        </w:numPr>
        <w:tabs>
          <w:tab w:val="left" w:pos="1440"/>
          <w:tab w:val="left" w:pos="2410"/>
          <w:tab w:val="left" w:pos="2977"/>
          <w:tab w:val="right" w:pos="8335"/>
          <w:tab w:val="right" w:pos="8505"/>
        </w:tabs>
        <w:ind w:left="567" w:hanging="567"/>
        <w:jc w:val="both"/>
        <w:rPr>
          <w:rFonts w:ascii="Arial" w:hAnsi="Arial" w:cs="Arial"/>
          <w:b/>
          <w:bCs/>
          <w:sz w:val="24"/>
          <w:szCs w:val="24"/>
        </w:rPr>
      </w:pPr>
      <w:r w:rsidRPr="00B8517E">
        <w:rPr>
          <w:rFonts w:ascii="Arial" w:hAnsi="Arial" w:cs="Arial"/>
          <w:b/>
          <w:bCs/>
          <w:sz w:val="24"/>
          <w:szCs w:val="24"/>
        </w:rPr>
        <w:t>Development Assessment Panels – City of Nedlands Nomination of Replacement Alternate Member</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612213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5281DA7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7F4B20">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7F4B20">
        <w:rPr>
          <w:rFonts w:ascii="Arial" w:hAnsi="Arial" w:cs="Arial"/>
          <w:szCs w:val="24"/>
        </w:rPr>
        <w:t>5.</w:t>
      </w:r>
      <w:r w:rsidR="007B2E9D">
        <w:rPr>
          <w:rFonts w:ascii="Arial" w:hAnsi="Arial" w:cs="Arial"/>
          <w:szCs w:val="24"/>
        </w:rPr>
        <w:t>56</w:t>
      </w:r>
      <w:r w:rsidR="006877E6">
        <w:rPr>
          <w:rFonts w:ascii="Arial" w:hAnsi="Arial" w:cs="Arial"/>
          <w:szCs w:val="24"/>
        </w:rPr>
        <w:t>pm</w:t>
      </w:r>
      <w:r w:rsidR="003F4684">
        <w:rPr>
          <w:rFonts w:ascii="Arial" w:hAnsi="Arial" w:cs="Arial"/>
          <w:szCs w:val="24"/>
        </w:rPr>
        <w:t xml:space="preserve"> </w:t>
      </w:r>
      <w:r w:rsidRPr="00180419">
        <w:rPr>
          <w:rFonts w:ascii="Arial" w:hAnsi="Arial" w:cs="Arial"/>
          <w:szCs w:val="24"/>
        </w:rPr>
        <w:t>dr</w:t>
      </w:r>
      <w:r w:rsidR="007F4B20">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612213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A35CA1F"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9399F5"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b/>
          <w:szCs w:val="24"/>
        </w:rPr>
        <w:t>Councillors</w:t>
      </w:r>
      <w:r w:rsidRPr="00362915">
        <w:rPr>
          <w:rFonts w:ascii="Arial" w:hAnsi="Arial" w:cs="Arial"/>
          <w:szCs w:val="24"/>
        </w:rPr>
        <w:tab/>
      </w:r>
      <w:r>
        <w:rPr>
          <w:rFonts w:ascii="Arial" w:hAnsi="Arial" w:cs="Arial"/>
          <w:szCs w:val="24"/>
        </w:rPr>
        <w:t>Her Worship Mayor F Argyle</w:t>
      </w:r>
      <w:r w:rsidRPr="00362915">
        <w:rPr>
          <w:rFonts w:ascii="Arial" w:hAnsi="Arial" w:cs="Arial"/>
          <w:szCs w:val="24"/>
        </w:rPr>
        <w:tab/>
        <w:t>(Presiding Member)</w:t>
      </w:r>
    </w:p>
    <w:p w14:paraId="258627CB"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F J O Bennett</w:t>
      </w:r>
      <w:r w:rsidRPr="00362915">
        <w:rPr>
          <w:rFonts w:ascii="Arial" w:hAnsi="Arial" w:cs="Arial"/>
          <w:szCs w:val="24"/>
        </w:rPr>
        <w:tab/>
        <w:t>Dalkeith Ward</w:t>
      </w:r>
    </w:p>
    <w:p w14:paraId="26B15DC8" w14:textId="1FE0B1A0"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A W Mangano</w:t>
      </w:r>
      <w:r w:rsidR="00240FD0">
        <w:rPr>
          <w:rFonts w:ascii="Arial" w:hAnsi="Arial" w:cs="Arial"/>
          <w:szCs w:val="24"/>
        </w:rPr>
        <w:t xml:space="preserve"> </w:t>
      </w:r>
      <w:r w:rsidR="00240FD0" w:rsidRPr="00465724">
        <w:rPr>
          <w:rFonts w:ascii="Arial" w:hAnsi="Arial" w:cs="Arial"/>
          <w:sz w:val="20"/>
        </w:rPr>
        <w:t>(from</w:t>
      </w:r>
      <w:r w:rsidR="00E31B13" w:rsidRPr="00465724">
        <w:rPr>
          <w:rFonts w:ascii="Arial" w:hAnsi="Arial" w:cs="Arial"/>
          <w:sz w:val="20"/>
        </w:rPr>
        <w:t xml:space="preserve"> 6.24pm</w:t>
      </w:r>
      <w:r w:rsidR="00240FD0" w:rsidRPr="00465724">
        <w:rPr>
          <w:rFonts w:ascii="Arial" w:hAnsi="Arial" w:cs="Arial"/>
          <w:sz w:val="20"/>
        </w:rPr>
        <w:t>)</w:t>
      </w:r>
      <w:r w:rsidRPr="00362915">
        <w:rPr>
          <w:rFonts w:ascii="Arial" w:hAnsi="Arial" w:cs="Arial"/>
          <w:szCs w:val="24"/>
        </w:rPr>
        <w:tab/>
        <w:t>Dalkeith Ward</w:t>
      </w:r>
    </w:p>
    <w:p w14:paraId="4F68FBC9" w14:textId="0954E071"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r>
      <w:r w:rsidR="0092266E">
        <w:rPr>
          <w:rFonts w:ascii="Arial" w:hAnsi="Arial" w:cs="Arial"/>
          <w:szCs w:val="24"/>
        </w:rPr>
        <w:t>V</w:t>
      </w:r>
      <w:r w:rsidRPr="00362915">
        <w:rPr>
          <w:rFonts w:ascii="Arial" w:hAnsi="Arial" w:cs="Arial"/>
          <w:szCs w:val="24"/>
        </w:rPr>
        <w:t>acant</w:t>
      </w:r>
      <w:r w:rsidRPr="00362915">
        <w:rPr>
          <w:rFonts w:ascii="Arial" w:hAnsi="Arial" w:cs="Arial"/>
          <w:szCs w:val="24"/>
        </w:rPr>
        <w:tab/>
        <w:t>Hollywood Ward</w:t>
      </w:r>
    </w:p>
    <w:p w14:paraId="7A8C9222" w14:textId="650CF765"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R A Coghlan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7DCF2087"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0E1FD6C1" w14:textId="56F80A0A"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B Tyson</w:t>
      </w:r>
      <w:r w:rsidR="00240FD0">
        <w:rPr>
          <w:rFonts w:ascii="Arial" w:hAnsi="Arial" w:cs="Arial"/>
          <w:szCs w:val="24"/>
        </w:rPr>
        <w:t xml:space="preserve"> </w:t>
      </w:r>
      <w:r w:rsidR="00240FD0" w:rsidRPr="00465724">
        <w:rPr>
          <w:rFonts w:ascii="Arial" w:hAnsi="Arial" w:cs="Arial"/>
          <w:sz w:val="20"/>
        </w:rPr>
        <w:t>(from</w:t>
      </w:r>
      <w:r w:rsidR="00E31B13" w:rsidRPr="00465724">
        <w:rPr>
          <w:rFonts w:ascii="Arial" w:hAnsi="Arial" w:cs="Arial"/>
          <w:sz w:val="20"/>
        </w:rPr>
        <w:t xml:space="preserve"> 6.05 pm</w:t>
      </w:r>
      <w:r w:rsidR="00240FD0" w:rsidRPr="00465724">
        <w:rPr>
          <w:rFonts w:ascii="Arial" w:hAnsi="Arial" w:cs="Arial"/>
          <w:sz w:val="20"/>
        </w:rPr>
        <w:t>)</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 </w:t>
      </w:r>
    </w:p>
    <w:p w14:paraId="767E5964" w14:textId="675562CE"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Councillor N B J Horley</w:t>
      </w:r>
      <w:r w:rsidRPr="00362915">
        <w:rPr>
          <w:rFonts w:ascii="Arial" w:hAnsi="Arial" w:cs="Arial"/>
          <w:szCs w:val="24"/>
        </w:rPr>
        <w:tab/>
        <w:t xml:space="preserve">Coastal Districts Ward </w:t>
      </w:r>
    </w:p>
    <w:p w14:paraId="683842C4" w14:textId="77777777" w:rsidR="00303587" w:rsidRDefault="00303587" w:rsidP="00362915">
      <w:pPr>
        <w:tabs>
          <w:tab w:val="left" w:pos="1701"/>
          <w:tab w:val="right" w:pos="8313"/>
        </w:tabs>
        <w:jc w:val="both"/>
        <w:rPr>
          <w:rFonts w:ascii="Arial" w:hAnsi="Arial" w:cs="Arial"/>
          <w:szCs w:val="24"/>
        </w:rPr>
      </w:pPr>
      <w:r w:rsidRPr="00362915">
        <w:rPr>
          <w:rFonts w:ascii="Arial" w:hAnsi="Arial" w:cs="Arial"/>
          <w:szCs w:val="24"/>
        </w:rPr>
        <w:tab/>
      </w:r>
      <w:r>
        <w:rPr>
          <w:rFonts w:ascii="Arial" w:hAnsi="Arial" w:cs="Arial"/>
          <w:szCs w:val="24"/>
        </w:rPr>
        <w:t>Councillor</w:t>
      </w:r>
      <w:r w:rsidRPr="00362915">
        <w:rPr>
          <w:rFonts w:ascii="Arial" w:hAnsi="Arial" w:cs="Arial"/>
          <w:szCs w:val="24"/>
        </w:rPr>
        <w:t xml:space="preserve"> L J McManus</w:t>
      </w:r>
      <w:r>
        <w:rPr>
          <w:rFonts w:ascii="Arial" w:hAnsi="Arial" w:cs="Arial"/>
          <w:szCs w:val="24"/>
        </w:rPr>
        <w:tab/>
        <w:t>Coastal Districts Ward</w:t>
      </w:r>
    </w:p>
    <w:p w14:paraId="516659B4" w14:textId="77777777" w:rsidR="00303587" w:rsidRPr="00362915" w:rsidRDefault="00303587" w:rsidP="00362915">
      <w:pPr>
        <w:tabs>
          <w:tab w:val="left" w:pos="1701"/>
          <w:tab w:val="right" w:pos="8313"/>
        </w:tabs>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 xml:space="preserve">Coastal Districts Ward </w:t>
      </w:r>
    </w:p>
    <w:p w14:paraId="5E8C3BEF"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r>
    </w:p>
    <w:p w14:paraId="44E42F18"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b/>
          <w:szCs w:val="24"/>
        </w:rPr>
        <w:t>Staff</w:t>
      </w:r>
      <w:r w:rsidRPr="00362915">
        <w:rPr>
          <w:rFonts w:ascii="Arial" w:hAnsi="Arial" w:cs="Arial"/>
          <w:szCs w:val="24"/>
        </w:rPr>
        <w:tab/>
        <w:t>Mr E K Herne</w:t>
      </w:r>
      <w:r w:rsidRPr="00362915">
        <w:rPr>
          <w:rFonts w:ascii="Arial" w:hAnsi="Arial" w:cs="Arial"/>
          <w:szCs w:val="24"/>
        </w:rPr>
        <w:tab/>
        <w:t>Acting Chief Executive Officer</w:t>
      </w:r>
    </w:p>
    <w:p w14:paraId="00EF7B72"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Mr J Duff</w:t>
      </w:r>
      <w:r w:rsidRPr="00362915">
        <w:rPr>
          <w:rFonts w:ascii="Arial" w:hAnsi="Arial" w:cs="Arial"/>
          <w:szCs w:val="24"/>
        </w:rPr>
        <w:tab/>
        <w:t>Director Technical Services</w:t>
      </w:r>
    </w:p>
    <w:p w14:paraId="7E5F8214"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310E25EA"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Mr A Melville</w:t>
      </w:r>
      <w:r w:rsidRPr="00362915">
        <w:rPr>
          <w:rFonts w:ascii="Arial" w:hAnsi="Arial" w:cs="Arial"/>
          <w:szCs w:val="24"/>
        </w:rPr>
        <w:tab/>
        <w:t>Acting Director Corporate &amp; Strategy</w:t>
      </w:r>
    </w:p>
    <w:p w14:paraId="06D14F90"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Ms P Panayotou</w:t>
      </w:r>
      <w:r w:rsidRPr="00362915">
        <w:rPr>
          <w:rFonts w:ascii="Arial" w:hAnsi="Arial" w:cs="Arial"/>
          <w:szCs w:val="24"/>
        </w:rPr>
        <w:tab/>
        <w:t>Executive Manager Community</w:t>
      </w:r>
    </w:p>
    <w:p w14:paraId="26E5FAB7" w14:textId="77777777" w:rsidR="00303587" w:rsidRPr="00362915" w:rsidRDefault="00303587" w:rsidP="00362915">
      <w:pPr>
        <w:tabs>
          <w:tab w:val="left" w:pos="1701"/>
          <w:tab w:val="right" w:pos="8313"/>
        </w:tabs>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5FD0092F" w14:textId="468AE9B6" w:rsidR="00303587" w:rsidRDefault="004121F2" w:rsidP="00707010">
      <w:pPr>
        <w:tabs>
          <w:tab w:val="left" w:pos="1701"/>
          <w:tab w:val="right" w:pos="8313"/>
        </w:tabs>
        <w:jc w:val="right"/>
        <w:rPr>
          <w:rFonts w:ascii="Arial" w:hAnsi="Arial" w:cs="Arial"/>
          <w:szCs w:val="24"/>
        </w:rPr>
      </w:pPr>
      <w:r>
        <w:rPr>
          <w:rFonts w:ascii="Arial" w:hAnsi="Arial" w:cs="Arial"/>
          <w:szCs w:val="24"/>
        </w:rPr>
        <w:tab/>
      </w:r>
      <w:r w:rsidR="00240FD0">
        <w:rPr>
          <w:rFonts w:ascii="Arial" w:hAnsi="Arial" w:cs="Arial"/>
          <w:szCs w:val="24"/>
        </w:rPr>
        <w:t>Mr J Filippone</w:t>
      </w:r>
      <w:r>
        <w:rPr>
          <w:rFonts w:ascii="Arial" w:hAnsi="Arial" w:cs="Arial"/>
          <w:szCs w:val="24"/>
        </w:rPr>
        <w:t xml:space="preserve"> </w:t>
      </w:r>
      <w:r w:rsidR="00240FD0">
        <w:rPr>
          <w:rFonts w:ascii="Arial" w:hAnsi="Arial" w:cs="Arial"/>
          <w:szCs w:val="24"/>
        </w:rPr>
        <w:tab/>
      </w:r>
      <w:r w:rsidRPr="004121F2">
        <w:rPr>
          <w:rFonts w:ascii="Arial" w:hAnsi="Arial" w:cs="Arial"/>
          <w:szCs w:val="24"/>
        </w:rPr>
        <w:t>Senior Systems Engineer</w:t>
      </w:r>
      <w:r w:rsidR="00240FD0">
        <w:rPr>
          <w:rFonts w:ascii="Arial" w:hAnsi="Arial" w:cs="Arial"/>
          <w:szCs w:val="24"/>
        </w:rPr>
        <w:tab/>
      </w:r>
      <w:r w:rsidR="00240FD0">
        <w:rPr>
          <w:rFonts w:ascii="Arial" w:hAnsi="Arial" w:cs="Arial"/>
          <w:szCs w:val="24"/>
        </w:rPr>
        <w:tab/>
      </w:r>
    </w:p>
    <w:p w14:paraId="4AFD2D96" w14:textId="14E3479B" w:rsidR="00303587" w:rsidRPr="00362915" w:rsidRDefault="00303587" w:rsidP="00707010">
      <w:pPr>
        <w:jc w:val="both"/>
        <w:rPr>
          <w:rFonts w:ascii="Arial" w:hAnsi="Arial" w:cs="Arial"/>
          <w:szCs w:val="24"/>
        </w:rPr>
      </w:pPr>
      <w:r w:rsidRPr="00362915">
        <w:rPr>
          <w:rFonts w:ascii="Arial" w:hAnsi="Arial" w:cs="Arial"/>
          <w:b/>
          <w:szCs w:val="24"/>
        </w:rPr>
        <w:t>Public</w:t>
      </w:r>
      <w:r w:rsidRPr="00362915">
        <w:rPr>
          <w:rFonts w:ascii="Arial" w:hAnsi="Arial" w:cs="Arial"/>
          <w:szCs w:val="24"/>
        </w:rPr>
        <w:tab/>
        <w:t xml:space="preserve">There were </w:t>
      </w:r>
      <w:r w:rsidR="00240FD0">
        <w:rPr>
          <w:rFonts w:ascii="Arial" w:hAnsi="Arial" w:cs="Arial"/>
          <w:szCs w:val="24"/>
        </w:rPr>
        <w:t>5</w:t>
      </w:r>
      <w:r w:rsidRPr="00362915">
        <w:rPr>
          <w:rFonts w:ascii="Arial" w:hAnsi="Arial" w:cs="Arial"/>
          <w:szCs w:val="24"/>
        </w:rPr>
        <w:t xml:space="preserve"> members of the public online.</w:t>
      </w:r>
    </w:p>
    <w:p w14:paraId="6DCAA157" w14:textId="77777777" w:rsidR="00303587" w:rsidRPr="00362915" w:rsidRDefault="00303587" w:rsidP="00362915">
      <w:pPr>
        <w:tabs>
          <w:tab w:val="left" w:pos="1985"/>
          <w:tab w:val="right" w:pos="8335"/>
        </w:tabs>
        <w:jc w:val="both"/>
        <w:rPr>
          <w:rFonts w:ascii="Arial" w:hAnsi="Arial" w:cs="Arial"/>
          <w:szCs w:val="24"/>
        </w:rPr>
      </w:pPr>
    </w:p>
    <w:p w14:paraId="119C7C3F" w14:textId="70C0EFDD" w:rsidR="00303587" w:rsidRPr="00362915" w:rsidRDefault="00303587" w:rsidP="00362915">
      <w:pPr>
        <w:tabs>
          <w:tab w:val="left" w:pos="1701"/>
        </w:tabs>
        <w:ind w:left="1985" w:hanging="1985"/>
        <w:jc w:val="both"/>
        <w:rPr>
          <w:rFonts w:ascii="Arial" w:hAnsi="Arial" w:cs="Arial"/>
          <w:szCs w:val="24"/>
        </w:rPr>
      </w:pPr>
      <w:r w:rsidRPr="00362915">
        <w:rPr>
          <w:rFonts w:ascii="Arial" w:hAnsi="Arial" w:cs="Arial"/>
          <w:b/>
          <w:szCs w:val="24"/>
        </w:rPr>
        <w:t>Press</w:t>
      </w:r>
      <w:r w:rsidRPr="00362915">
        <w:rPr>
          <w:rFonts w:ascii="Arial" w:hAnsi="Arial" w:cs="Arial"/>
          <w:szCs w:val="24"/>
        </w:rPr>
        <w:tab/>
      </w:r>
      <w:r>
        <w:rPr>
          <w:rFonts w:ascii="Arial" w:hAnsi="Arial" w:cs="Arial"/>
          <w:szCs w:val="24"/>
        </w:rPr>
        <w:t>Nil.</w:t>
      </w:r>
    </w:p>
    <w:p w14:paraId="3B573742" w14:textId="77777777" w:rsidR="00303587" w:rsidRPr="00362915" w:rsidRDefault="00303587" w:rsidP="00362915">
      <w:pPr>
        <w:tabs>
          <w:tab w:val="left" w:pos="1985"/>
        </w:tabs>
        <w:ind w:left="1985" w:hanging="1985"/>
        <w:jc w:val="both"/>
        <w:rPr>
          <w:rFonts w:ascii="Arial" w:hAnsi="Arial" w:cs="Arial"/>
          <w:szCs w:val="24"/>
        </w:rPr>
      </w:pPr>
    </w:p>
    <w:p w14:paraId="04BDA813" w14:textId="59A80337" w:rsidR="00303587" w:rsidRDefault="00303587" w:rsidP="00E10C7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Leave of Absence</w:t>
      </w:r>
      <w:r w:rsidRPr="00362915">
        <w:rPr>
          <w:rFonts w:ascii="Arial" w:hAnsi="Arial" w:cs="Arial"/>
          <w:szCs w:val="24"/>
        </w:rPr>
        <w:tab/>
      </w:r>
      <w:r w:rsidRPr="00362915">
        <w:rPr>
          <w:rFonts w:ascii="Arial" w:hAnsi="Arial" w:cs="Arial"/>
          <w:szCs w:val="24"/>
        </w:rPr>
        <w:tab/>
      </w:r>
      <w:r w:rsidR="00E10C72" w:rsidRPr="00E10C72">
        <w:rPr>
          <w:rFonts w:ascii="Arial" w:hAnsi="Arial" w:cs="Arial"/>
          <w:szCs w:val="24"/>
        </w:rPr>
        <w:t>Councillor J D Wetherall</w:t>
      </w:r>
      <w:r w:rsidR="00E10C72" w:rsidRPr="00E10C72">
        <w:rPr>
          <w:rFonts w:ascii="Arial" w:hAnsi="Arial" w:cs="Arial"/>
          <w:szCs w:val="24"/>
        </w:rPr>
        <w:tab/>
        <w:t>Hollywood Ward</w:t>
      </w:r>
    </w:p>
    <w:p w14:paraId="1D90284E" w14:textId="77777777" w:rsidR="00E10C72" w:rsidRPr="00362915" w:rsidRDefault="00E10C72" w:rsidP="00E10C7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AE59B91" w14:textId="5EB8F40F" w:rsidR="00303587" w:rsidRDefault="00303587"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Apologies</w:t>
      </w:r>
      <w:r w:rsidRPr="00362915">
        <w:rPr>
          <w:rFonts w:ascii="Arial" w:hAnsi="Arial" w:cs="Arial"/>
          <w:szCs w:val="24"/>
        </w:rPr>
        <w:tab/>
      </w:r>
      <w:r w:rsidRPr="00362915">
        <w:rPr>
          <w:rFonts w:ascii="Arial" w:hAnsi="Arial" w:cs="Arial"/>
          <w:szCs w:val="24"/>
        </w:rPr>
        <w:tab/>
        <w:t>Councillor N R Youngman</w:t>
      </w:r>
      <w:r w:rsidRPr="00362915">
        <w:rPr>
          <w:rFonts w:ascii="Arial" w:hAnsi="Arial" w:cs="Arial"/>
          <w:szCs w:val="24"/>
        </w:rPr>
        <w:tab/>
        <w:t>Dalkeith Ward</w:t>
      </w:r>
    </w:p>
    <w:p w14:paraId="2834C88F" w14:textId="78156CCD" w:rsidR="00E10C72" w:rsidRPr="00362915" w:rsidRDefault="00E10C72" w:rsidP="00E10C72">
      <w:pPr>
        <w:tabs>
          <w:tab w:val="left" w:pos="1985"/>
          <w:tab w:val="right" w:pos="8313"/>
        </w:tabs>
        <w:jc w:val="both"/>
        <w:rPr>
          <w:rFonts w:ascii="Arial" w:hAnsi="Arial" w:cs="Arial"/>
          <w:szCs w:val="24"/>
        </w:rPr>
      </w:pPr>
      <w:r>
        <w:rPr>
          <w:rFonts w:ascii="Arial" w:hAnsi="Arial" w:cs="Arial"/>
          <w:szCs w:val="24"/>
        </w:rPr>
        <w:tab/>
      </w:r>
      <w:r w:rsidRPr="00362915">
        <w:rPr>
          <w:rFonts w:ascii="Arial" w:hAnsi="Arial" w:cs="Arial"/>
          <w:szCs w:val="24"/>
        </w:rPr>
        <w:t>Mr E K Herne</w:t>
      </w:r>
      <w:r w:rsidRPr="00362915">
        <w:rPr>
          <w:rFonts w:ascii="Arial" w:hAnsi="Arial" w:cs="Arial"/>
          <w:szCs w:val="24"/>
        </w:rPr>
        <w:tab/>
        <w:t>Acting Chief Executive Officer</w:t>
      </w:r>
    </w:p>
    <w:p w14:paraId="7877D50A" w14:textId="7EE484CA" w:rsidR="00E10C72" w:rsidRDefault="00E10C72"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15310639" w14:textId="77777777" w:rsidR="00E10C72" w:rsidRPr="00362915" w:rsidRDefault="00E10C72" w:rsidP="00E10C72">
      <w:pPr>
        <w:tabs>
          <w:tab w:val="left" w:pos="1701"/>
          <w:tab w:val="right" w:pos="8313"/>
        </w:tabs>
        <w:jc w:val="both"/>
        <w:rPr>
          <w:rFonts w:ascii="Arial" w:hAnsi="Arial" w:cs="Arial"/>
          <w:szCs w:val="24"/>
        </w:rPr>
      </w:pPr>
      <w:r w:rsidRPr="00240FD0">
        <w:rPr>
          <w:rFonts w:ascii="Arial" w:hAnsi="Arial" w:cs="Arial"/>
          <w:b/>
          <w:bCs/>
          <w:szCs w:val="24"/>
        </w:rPr>
        <w:t>Absent</w:t>
      </w:r>
      <w:r>
        <w:rPr>
          <w:rFonts w:ascii="Arial" w:hAnsi="Arial" w:cs="Arial"/>
          <w:szCs w:val="24"/>
        </w:rPr>
        <w:tab/>
      </w:r>
      <w:r w:rsidRPr="00362915">
        <w:rPr>
          <w:rFonts w:ascii="Arial" w:hAnsi="Arial" w:cs="Arial"/>
          <w:szCs w:val="24"/>
        </w:rPr>
        <w:t>Councillor B G Hodsdon</w:t>
      </w:r>
      <w:r w:rsidRPr="00362915">
        <w:rPr>
          <w:rFonts w:ascii="Arial" w:hAnsi="Arial" w:cs="Arial"/>
          <w:szCs w:val="24"/>
        </w:rPr>
        <w:tab/>
        <w:t>Hollywood Ward</w:t>
      </w:r>
    </w:p>
    <w:p w14:paraId="1FC73D2F" w14:textId="14C86C56" w:rsidR="00E10C72" w:rsidRPr="00362915" w:rsidRDefault="00E10C72"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7C980D61" w14:textId="59C2BF87" w:rsidR="00303587" w:rsidRDefault="0030358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7D898FCB"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76122140"/>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6F69D9ED" w:rsidR="00562866" w:rsidRDefault="003F788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ADA4FA2" w14:textId="77777777" w:rsidR="003F7887" w:rsidRDefault="003F788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107B49" w14:textId="77777777" w:rsidR="001A7E6F" w:rsidRPr="00180419" w:rsidRDefault="001A7E6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76122141"/>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342DE17A" w:rsidR="00562866" w:rsidRDefault="00562866" w:rsidP="003F788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2FE72D" w14:textId="7E2BA0F3" w:rsidR="003F7887" w:rsidRDefault="003F7887" w:rsidP="003F788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ACA73C6" w14:textId="77777777" w:rsidR="003F7887" w:rsidRDefault="003F7887" w:rsidP="003F788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76122142"/>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4D975BF5" w:rsidR="00D05D60" w:rsidRPr="00180419" w:rsidRDefault="00D05D60" w:rsidP="0067167D">
      <w:pPr>
        <w:pStyle w:val="BodyTextIndent"/>
        <w:tabs>
          <w:tab w:val="clear" w:pos="720"/>
        </w:tabs>
        <w:ind w:left="0"/>
        <w:rPr>
          <w:rFonts w:ascii="Arial" w:hAnsi="Arial" w:cs="Arial"/>
          <w:szCs w:val="24"/>
        </w:rPr>
      </w:pPr>
      <w:r w:rsidRPr="00180419">
        <w:rPr>
          <w:rFonts w:ascii="Arial" w:hAnsi="Arial" w:cs="Arial"/>
          <w:szCs w:val="24"/>
        </w:rPr>
        <w:t>The Presiding Member to remind Council</w:t>
      </w:r>
      <w:r w:rsidR="00E13407">
        <w:rPr>
          <w:rFonts w:ascii="Arial" w:hAnsi="Arial" w:cs="Arial"/>
          <w:szCs w:val="24"/>
        </w:rPr>
        <w:t xml:space="preserve"> Members</w:t>
      </w:r>
      <w:r w:rsidR="00BD6D13">
        <w:rPr>
          <w:rFonts w:ascii="Arial" w:hAnsi="Arial" w:cs="Arial"/>
          <w:szCs w:val="24"/>
        </w:rPr>
        <w:t xml:space="preserve"> </w:t>
      </w:r>
      <w:r w:rsidR="00562866">
        <w:rPr>
          <w:rFonts w:ascii="Arial" w:hAnsi="Arial" w:cs="Arial"/>
          <w:szCs w:val="24"/>
        </w:rPr>
        <w:t xml:space="preserve">and </w:t>
      </w:r>
      <w:r w:rsidR="00E13407">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67167D">
      <w:pPr>
        <w:pStyle w:val="BodyTextIndent"/>
        <w:tabs>
          <w:tab w:val="clear" w:pos="720"/>
        </w:tabs>
        <w:ind w:left="0"/>
        <w:rPr>
          <w:rFonts w:ascii="Arial" w:hAnsi="Arial" w:cs="Arial"/>
          <w:szCs w:val="24"/>
        </w:rPr>
      </w:pPr>
    </w:p>
    <w:p w14:paraId="05CC1A4B" w14:textId="77777777" w:rsidR="003F7887" w:rsidRPr="009A127C" w:rsidRDefault="003F7887"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9C764B9" w14:textId="7C63371A" w:rsidR="00562866" w:rsidRDefault="00562866" w:rsidP="0067167D">
      <w:pPr>
        <w:pStyle w:val="BodyTextIndent"/>
        <w:tabs>
          <w:tab w:val="clear" w:pos="720"/>
        </w:tabs>
        <w:ind w:left="0"/>
        <w:rPr>
          <w:rFonts w:ascii="Arial" w:hAnsi="Arial" w:cs="Arial"/>
          <w:sz w:val="22"/>
          <w:szCs w:val="24"/>
        </w:rPr>
      </w:pPr>
    </w:p>
    <w:p w14:paraId="49C764BB" w14:textId="77777777" w:rsidR="003D10A2" w:rsidRPr="003D10A2" w:rsidRDefault="003D10A2" w:rsidP="00765E9D">
      <w:pPr>
        <w:pStyle w:val="BodyTextIndent"/>
        <w:rPr>
          <w:rFonts w:ascii="Arial" w:hAnsi="Arial" w:cs="Arial"/>
          <w:b/>
          <w:i/>
          <w:szCs w:val="24"/>
        </w:rPr>
      </w:pPr>
    </w:p>
    <w:p w14:paraId="7AC25F46" w14:textId="77777777" w:rsidR="00465724" w:rsidRDefault="00465724">
      <w:pPr>
        <w:rPr>
          <w:rFonts w:ascii="Arial" w:hAnsi="Arial" w:cs="Arial"/>
          <w:b/>
          <w:kern w:val="28"/>
          <w:szCs w:val="24"/>
        </w:rPr>
      </w:pPr>
      <w:r>
        <w:rPr>
          <w:rFonts w:ascii="Arial" w:hAnsi="Arial" w:cs="Arial"/>
          <w:caps/>
          <w:szCs w:val="24"/>
        </w:rPr>
        <w:br w:type="page"/>
      </w:r>
    </w:p>
    <w:p w14:paraId="49C764BC" w14:textId="280FA1E4"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76122143"/>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58876E3E"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Presiding Member to remind Council</w:t>
      </w:r>
      <w:r w:rsidR="00A83E12">
        <w:rPr>
          <w:rFonts w:ascii="Arial" w:hAnsi="Arial" w:cs="Arial"/>
          <w:szCs w:val="24"/>
        </w:rPr>
        <w:t xml:space="preserve"> Members </w:t>
      </w:r>
      <w:r w:rsidRPr="003757D2">
        <w:rPr>
          <w:rFonts w:ascii="Arial" w:hAnsi="Arial" w:cs="Arial"/>
          <w:szCs w:val="24"/>
        </w:rPr>
        <w:t xml:space="preserve">and </w:t>
      </w:r>
      <w:r w:rsidR="00A83E12">
        <w:rPr>
          <w:rFonts w:ascii="Arial" w:hAnsi="Arial" w:cs="Arial"/>
          <w:szCs w:val="24"/>
        </w:rPr>
        <w:t>Employees</w:t>
      </w:r>
      <w:r w:rsidRPr="003757D2">
        <w:rPr>
          <w:rFonts w:ascii="Arial" w:hAnsi="Arial" w:cs="Arial"/>
          <w:szCs w:val="24"/>
        </w:rPr>
        <w:t xml:space="preserve">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67167D">
      <w:pPr>
        <w:pStyle w:val="BodyTextIndent"/>
        <w:tabs>
          <w:tab w:val="clear" w:pos="720"/>
        </w:tabs>
        <w:ind w:left="0"/>
        <w:rPr>
          <w:rFonts w:ascii="Arial" w:hAnsi="Arial" w:cs="Arial"/>
          <w:szCs w:val="24"/>
        </w:rPr>
      </w:pPr>
    </w:p>
    <w:p w14:paraId="78EE92C7" w14:textId="6F2D2D60"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Council</w:t>
      </w:r>
      <w:r w:rsidR="00A83E12">
        <w:rPr>
          <w:rFonts w:ascii="Arial" w:hAnsi="Arial" w:cs="Arial"/>
          <w:szCs w:val="24"/>
        </w:rPr>
        <w:t xml:space="preserve"> Members</w:t>
      </w:r>
      <w:r w:rsidRPr="003757D2">
        <w:rPr>
          <w:rFonts w:ascii="Arial" w:hAnsi="Arial" w:cs="Arial"/>
          <w:szCs w:val="24"/>
        </w:rPr>
        <w:t xml:space="preserve"> and </w:t>
      </w:r>
      <w:r w:rsidR="00A83E12">
        <w:rPr>
          <w:rFonts w:ascii="Arial" w:hAnsi="Arial" w:cs="Arial"/>
          <w:szCs w:val="24"/>
        </w:rPr>
        <w:t>employees</w:t>
      </w:r>
      <w:r w:rsidRPr="003757D2">
        <w:rPr>
          <w:rFonts w:ascii="Arial" w:hAnsi="Arial" w:cs="Arial"/>
          <w:szCs w:val="24"/>
        </w:rPr>
        <w:t xml:space="preserve">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F9CBF66" w14:textId="77777777" w:rsidR="00465724" w:rsidRPr="009A127C" w:rsidRDefault="00465724" w:rsidP="00F407FC">
      <w:pPr>
        <w:pStyle w:val="BodyTextIndent"/>
        <w:tabs>
          <w:tab w:val="clear" w:pos="720"/>
        </w:tabs>
        <w:ind w:left="0"/>
        <w:rPr>
          <w:rFonts w:ascii="Arial" w:hAnsi="Arial" w:cs="Arial"/>
          <w:szCs w:val="24"/>
        </w:rPr>
      </w:pPr>
    </w:p>
    <w:p w14:paraId="395358BF" w14:textId="77777777" w:rsidR="003F7887" w:rsidRPr="003F7887" w:rsidRDefault="003F7887" w:rsidP="003F7887">
      <w:pPr>
        <w:pStyle w:val="Heading2"/>
        <w:numPr>
          <w:ilvl w:val="1"/>
          <w:numId w:val="5"/>
        </w:numPr>
        <w:tabs>
          <w:tab w:val="left" w:pos="0"/>
        </w:tabs>
        <w:spacing w:before="0" w:after="0"/>
        <w:ind w:left="0" w:hanging="567"/>
        <w:rPr>
          <w:rFonts w:ascii="Arial" w:hAnsi="Arial" w:cs="Arial"/>
          <w:sz w:val="24"/>
          <w:szCs w:val="24"/>
          <w:u w:val="none"/>
        </w:rPr>
      </w:pPr>
      <w:bookmarkStart w:id="7" w:name="_Toc74389469"/>
      <w:bookmarkStart w:id="8" w:name="_Toc76122144"/>
      <w:r w:rsidRPr="003F7887">
        <w:rPr>
          <w:rFonts w:ascii="Arial" w:hAnsi="Arial" w:cs="Arial"/>
          <w:sz w:val="24"/>
          <w:szCs w:val="24"/>
          <w:u w:val="none"/>
        </w:rPr>
        <w:t xml:space="preserve">Councillor Smyth – Item 6 - </w:t>
      </w:r>
      <w:bookmarkEnd w:id="7"/>
      <w:r w:rsidRPr="003F7887">
        <w:rPr>
          <w:rFonts w:ascii="Arial" w:hAnsi="Arial" w:cs="Arial"/>
          <w:sz w:val="24"/>
          <w:szCs w:val="24"/>
          <w:u w:val="none"/>
        </w:rPr>
        <w:t>Consideration of Responsible Authority Report for 19 Multiple Dwellings &amp; Office at 105 Broadway, Nedlands</w:t>
      </w:r>
      <w:bookmarkEnd w:id="8"/>
    </w:p>
    <w:p w14:paraId="203CB5DC" w14:textId="4D806456" w:rsidR="003F7887" w:rsidRPr="009A127C" w:rsidRDefault="003F7887" w:rsidP="003F7887">
      <w:pPr>
        <w:pStyle w:val="Heading2"/>
        <w:numPr>
          <w:ilvl w:val="0"/>
          <w:numId w:val="0"/>
        </w:numPr>
        <w:tabs>
          <w:tab w:val="left" w:pos="0"/>
        </w:tabs>
        <w:spacing w:before="0" w:after="0"/>
        <w:rPr>
          <w:rFonts w:ascii="Arial" w:hAnsi="Arial" w:cs="Arial"/>
          <w:sz w:val="24"/>
          <w:szCs w:val="24"/>
          <w:u w:val="none"/>
        </w:rPr>
      </w:pPr>
    </w:p>
    <w:p w14:paraId="7065BF72" w14:textId="27ECE6FE" w:rsidR="003F7887" w:rsidRDefault="003F7887" w:rsidP="003F7887">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in </w:t>
      </w:r>
      <w:r w:rsidR="00BA5466" w:rsidRPr="003F7887">
        <w:rPr>
          <w:rFonts w:ascii="Arial" w:hAnsi="Arial" w:cs="Arial"/>
          <w:szCs w:val="24"/>
        </w:rPr>
        <w:t>Item 6 - Consideration of Responsible Authority Report for 19 Multiple Dwellings &amp; Office at 105 Broadway, Nedlands</w:t>
      </w:r>
      <w:r w:rsidR="00BA5466">
        <w:rPr>
          <w:rFonts w:ascii="Arial" w:hAnsi="Arial" w:cs="Arial"/>
          <w:szCs w:val="24"/>
        </w:rPr>
        <w:t>.</w:t>
      </w:r>
      <w:r w:rsidRPr="00466AAB">
        <w:rPr>
          <w:rFonts w:ascii="Arial" w:hAnsi="Arial" w:cs="Arial"/>
          <w:szCs w:val="24"/>
        </w:rPr>
        <w:t xml:space="preserve"> Councillor </w:t>
      </w:r>
      <w:r>
        <w:rPr>
          <w:rFonts w:ascii="Arial" w:hAnsi="Arial" w:cs="Arial"/>
          <w:szCs w:val="24"/>
        </w:rPr>
        <w:t>Smyth</w:t>
      </w:r>
      <w:r w:rsidRPr="00466AAB">
        <w:rPr>
          <w:rFonts w:ascii="Arial" w:hAnsi="Arial" w:cs="Arial"/>
          <w:szCs w:val="24"/>
        </w:rPr>
        <w:t xml:space="preserve"> </w:t>
      </w:r>
      <w:r w:rsidRPr="002F2A8F">
        <w:rPr>
          <w:rFonts w:ascii="Arial" w:hAnsi="Arial" w:cs="Arial"/>
          <w:szCs w:val="24"/>
        </w:rPr>
        <w:t>disclose</w:t>
      </w:r>
      <w:r>
        <w:rPr>
          <w:rFonts w:ascii="Arial" w:hAnsi="Arial" w:cs="Arial"/>
          <w:szCs w:val="24"/>
        </w:rPr>
        <w:t>d</w:t>
      </w:r>
      <w:r w:rsidRPr="002F2A8F">
        <w:rPr>
          <w:rFonts w:ascii="Arial" w:hAnsi="Arial" w:cs="Arial"/>
          <w:szCs w:val="24"/>
        </w:rPr>
        <w:t xml:space="preserve"> that </w:t>
      </w:r>
      <w:r>
        <w:rPr>
          <w:rFonts w:ascii="Arial" w:hAnsi="Arial" w:cs="Arial"/>
          <w:szCs w:val="24"/>
        </w:rPr>
        <w:t>she is</w:t>
      </w:r>
      <w:r w:rsidRPr="002F2A8F">
        <w:rPr>
          <w:rFonts w:ascii="Arial" w:hAnsi="Arial" w:cs="Arial"/>
          <w:szCs w:val="24"/>
        </w:rPr>
        <w:t xml:space="preserve"> a Ministerial appointee and paid member of the MINJDAP that will be considering this item at a meeting scheduled for </w:t>
      </w:r>
      <w:r w:rsidR="000C1E6B">
        <w:rPr>
          <w:rFonts w:ascii="Arial" w:hAnsi="Arial" w:cs="Arial"/>
          <w:szCs w:val="24"/>
        </w:rPr>
        <w:t>15 July 2021</w:t>
      </w:r>
      <w:r w:rsidRPr="002F2A8F">
        <w:rPr>
          <w:rFonts w:ascii="Arial" w:hAnsi="Arial" w:cs="Arial"/>
          <w:szCs w:val="24"/>
        </w:rPr>
        <w:t xml:space="preserve">.  </w:t>
      </w:r>
      <w:proofErr w:type="gramStart"/>
      <w:r w:rsidRPr="002F2A8F">
        <w:rPr>
          <w:rFonts w:ascii="Arial" w:hAnsi="Arial" w:cs="Arial"/>
          <w:szCs w:val="24"/>
        </w:rPr>
        <w:t>As a consequence</w:t>
      </w:r>
      <w:proofErr w:type="gramEnd"/>
      <w:r w:rsidRPr="002F2A8F">
        <w:rPr>
          <w:rFonts w:ascii="Arial" w:hAnsi="Arial" w:cs="Arial"/>
          <w:szCs w:val="24"/>
        </w:rPr>
        <w:t xml:space="preserve">, there may be a perception that </w:t>
      </w:r>
      <w:r>
        <w:rPr>
          <w:rFonts w:ascii="Arial" w:hAnsi="Arial" w:cs="Arial"/>
          <w:szCs w:val="24"/>
        </w:rPr>
        <w:t>her</w:t>
      </w:r>
      <w:r w:rsidRPr="002F2A8F">
        <w:rPr>
          <w:rFonts w:ascii="Arial" w:hAnsi="Arial" w:cs="Arial"/>
          <w:szCs w:val="24"/>
        </w:rPr>
        <w:t xml:space="preserve"> impartiality on the matter may be affected.  In accordance with recent legal advice from </w:t>
      </w:r>
      <w:proofErr w:type="spellStart"/>
      <w:r w:rsidRPr="002F2A8F">
        <w:rPr>
          <w:rFonts w:ascii="Arial" w:hAnsi="Arial" w:cs="Arial"/>
          <w:szCs w:val="24"/>
        </w:rPr>
        <w:t>McLeods</w:t>
      </w:r>
      <w:proofErr w:type="spellEnd"/>
      <w:r w:rsidRPr="002F2A8F">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she </w:t>
      </w:r>
      <w:r w:rsidRPr="002F2A8F">
        <w:rPr>
          <w:rFonts w:ascii="Arial" w:hAnsi="Arial" w:cs="Arial"/>
          <w:szCs w:val="24"/>
        </w:rPr>
        <w:t>will not stay in the room and debate the item or vote on the matter.</w:t>
      </w:r>
    </w:p>
    <w:p w14:paraId="0A6E6B48" w14:textId="77777777" w:rsidR="003F7887" w:rsidRPr="002F2A8F" w:rsidRDefault="003F7887" w:rsidP="003F7887">
      <w:pPr>
        <w:pStyle w:val="BodyTextIndent"/>
        <w:ind w:left="0"/>
        <w:rPr>
          <w:rFonts w:ascii="Arial" w:hAnsi="Arial" w:cs="Arial"/>
          <w:szCs w:val="24"/>
        </w:rPr>
      </w:pPr>
    </w:p>
    <w:p w14:paraId="49166E2A" w14:textId="77777777" w:rsidR="003F7887" w:rsidRDefault="003F7887" w:rsidP="003F7887">
      <w:pPr>
        <w:pStyle w:val="BodyTextIndent"/>
        <w:tabs>
          <w:tab w:val="clear" w:pos="720"/>
        </w:tabs>
        <w:ind w:left="0"/>
        <w:rPr>
          <w:rFonts w:ascii="Arial" w:hAnsi="Arial" w:cs="Arial"/>
          <w:szCs w:val="24"/>
        </w:rPr>
      </w:pPr>
      <w:r w:rsidRPr="002F2A8F">
        <w:rPr>
          <w:rFonts w:ascii="Arial" w:hAnsi="Arial" w:cs="Arial"/>
          <w:szCs w:val="24"/>
        </w:rPr>
        <w:t xml:space="preserve">Please Note that although not participating in the debate </w:t>
      </w:r>
      <w:r>
        <w:rPr>
          <w:rFonts w:ascii="Arial" w:hAnsi="Arial" w:cs="Arial"/>
          <w:szCs w:val="24"/>
        </w:rPr>
        <w:t xml:space="preserve">Councillor Smyth intended to </w:t>
      </w:r>
      <w:r w:rsidRPr="002F2A8F">
        <w:rPr>
          <w:rFonts w:ascii="Arial" w:hAnsi="Arial" w:cs="Arial"/>
          <w:szCs w:val="24"/>
        </w:rPr>
        <w:t xml:space="preserve">listen to Public Questions and Addresses as </w:t>
      </w:r>
      <w:r>
        <w:rPr>
          <w:rFonts w:ascii="Arial" w:hAnsi="Arial" w:cs="Arial"/>
          <w:szCs w:val="24"/>
        </w:rPr>
        <w:t>she</w:t>
      </w:r>
      <w:r w:rsidRPr="002F2A8F">
        <w:rPr>
          <w:rFonts w:ascii="Arial" w:hAnsi="Arial" w:cs="Arial"/>
          <w:szCs w:val="24"/>
        </w:rPr>
        <w:t xml:space="preserve"> believe</w:t>
      </w:r>
      <w:r>
        <w:rPr>
          <w:rFonts w:ascii="Arial" w:hAnsi="Arial" w:cs="Arial"/>
          <w:szCs w:val="24"/>
        </w:rPr>
        <w:t>d</w:t>
      </w:r>
      <w:r w:rsidRPr="002F2A8F">
        <w:rPr>
          <w:rFonts w:ascii="Arial" w:hAnsi="Arial" w:cs="Arial"/>
          <w:szCs w:val="24"/>
        </w:rPr>
        <w:t xml:space="preserve"> this is a neutral position and does not predispose a bias for the JDAP.</w:t>
      </w:r>
    </w:p>
    <w:p w14:paraId="65FB70F5" w14:textId="04DB2854" w:rsidR="003757D2" w:rsidRDefault="003757D2" w:rsidP="0067167D">
      <w:pPr>
        <w:pStyle w:val="BodyTextIndent"/>
        <w:tabs>
          <w:tab w:val="clear" w:pos="720"/>
        </w:tabs>
        <w:ind w:left="0"/>
        <w:rPr>
          <w:rFonts w:ascii="Arial" w:hAnsi="Arial" w:cs="Arial"/>
          <w:szCs w:val="24"/>
        </w:rPr>
      </w:pPr>
    </w:p>
    <w:p w14:paraId="02658EFC" w14:textId="1B78A32E" w:rsidR="003F7887" w:rsidRPr="003F7887" w:rsidRDefault="003F7887" w:rsidP="003F7887">
      <w:pPr>
        <w:pStyle w:val="Heading2"/>
        <w:numPr>
          <w:ilvl w:val="1"/>
          <w:numId w:val="5"/>
        </w:numPr>
        <w:tabs>
          <w:tab w:val="left" w:pos="0"/>
        </w:tabs>
        <w:spacing w:before="0" w:after="0"/>
        <w:ind w:left="0" w:hanging="567"/>
        <w:rPr>
          <w:rFonts w:ascii="Arial" w:hAnsi="Arial" w:cs="Arial"/>
          <w:sz w:val="24"/>
          <w:szCs w:val="24"/>
          <w:u w:val="none"/>
        </w:rPr>
      </w:pPr>
      <w:bookmarkStart w:id="9" w:name="_Toc76122145"/>
      <w:r w:rsidRPr="003F7887">
        <w:rPr>
          <w:rFonts w:ascii="Arial" w:hAnsi="Arial" w:cs="Arial"/>
          <w:sz w:val="24"/>
          <w:szCs w:val="24"/>
          <w:u w:val="none"/>
        </w:rPr>
        <w:t xml:space="preserve">Councillor </w:t>
      </w:r>
      <w:r>
        <w:rPr>
          <w:rFonts w:ascii="Arial" w:hAnsi="Arial" w:cs="Arial"/>
          <w:sz w:val="24"/>
          <w:szCs w:val="24"/>
          <w:u w:val="none"/>
        </w:rPr>
        <w:t>Bennett</w:t>
      </w:r>
      <w:r w:rsidRPr="003F7887">
        <w:rPr>
          <w:rFonts w:ascii="Arial" w:hAnsi="Arial" w:cs="Arial"/>
          <w:sz w:val="24"/>
          <w:szCs w:val="24"/>
          <w:u w:val="none"/>
        </w:rPr>
        <w:t xml:space="preserve"> – Item 6 - Consideration of Responsible Authority Report for 19 Multiple Dwellings &amp; Office at 105 Broadway, Nedlands</w:t>
      </w:r>
      <w:bookmarkEnd w:id="9"/>
    </w:p>
    <w:p w14:paraId="0D2B0708" w14:textId="77777777" w:rsidR="003F7887" w:rsidRPr="009A127C" w:rsidRDefault="003F7887" w:rsidP="003F7887">
      <w:pPr>
        <w:pStyle w:val="Heading2"/>
        <w:numPr>
          <w:ilvl w:val="0"/>
          <w:numId w:val="0"/>
        </w:numPr>
        <w:tabs>
          <w:tab w:val="left" w:pos="0"/>
        </w:tabs>
        <w:spacing w:before="0" w:after="0"/>
        <w:rPr>
          <w:rFonts w:ascii="Arial" w:hAnsi="Arial" w:cs="Arial"/>
          <w:sz w:val="24"/>
          <w:szCs w:val="24"/>
          <w:u w:val="none"/>
        </w:rPr>
      </w:pPr>
    </w:p>
    <w:p w14:paraId="46B97B33" w14:textId="7EFF4184" w:rsidR="003F7887" w:rsidRDefault="003F7887" w:rsidP="003F7887">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w:t>
      </w:r>
      <w:r w:rsidRPr="003F7887">
        <w:rPr>
          <w:rFonts w:ascii="Arial" w:hAnsi="Arial" w:cs="Arial"/>
          <w:szCs w:val="24"/>
        </w:rPr>
        <w:t xml:space="preserve">Item 6 - </w:t>
      </w:r>
      <w:r w:rsidRPr="003F7887">
        <w:rPr>
          <w:rFonts w:ascii="Arial" w:hAnsi="Arial" w:cs="Arial"/>
          <w:kern w:val="28"/>
          <w:szCs w:val="24"/>
        </w:rPr>
        <w:t>Consideration of Responsible Authority Report for 19 Multiple Dwellings &amp; Office at 105 Broadway,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w:t>
      </w:r>
      <w:r w:rsidRPr="002F2A8F">
        <w:rPr>
          <w:rFonts w:ascii="Arial" w:hAnsi="Arial" w:cs="Arial"/>
          <w:szCs w:val="24"/>
        </w:rPr>
        <w:t>disclose</w:t>
      </w:r>
      <w:r>
        <w:rPr>
          <w:rFonts w:ascii="Arial" w:hAnsi="Arial" w:cs="Arial"/>
          <w:szCs w:val="24"/>
        </w:rPr>
        <w:t>d</w:t>
      </w:r>
      <w:r w:rsidRPr="002F2A8F">
        <w:rPr>
          <w:rFonts w:ascii="Arial" w:hAnsi="Arial" w:cs="Arial"/>
          <w:szCs w:val="24"/>
        </w:rPr>
        <w:t xml:space="preserve"> that </w:t>
      </w:r>
      <w:r>
        <w:rPr>
          <w:rFonts w:ascii="Arial" w:hAnsi="Arial" w:cs="Arial"/>
          <w:szCs w:val="24"/>
        </w:rPr>
        <w:t>he is</w:t>
      </w:r>
      <w:r w:rsidRPr="002F2A8F">
        <w:rPr>
          <w:rFonts w:ascii="Arial" w:hAnsi="Arial" w:cs="Arial"/>
          <w:szCs w:val="24"/>
        </w:rPr>
        <w:t xml:space="preserve"> a Ministerial appointee and paid member of the MINJDAP that will be considering this item at a meeting scheduled for </w:t>
      </w:r>
      <w:r w:rsidR="000C1E6B">
        <w:rPr>
          <w:rFonts w:ascii="Arial" w:hAnsi="Arial" w:cs="Arial"/>
          <w:szCs w:val="24"/>
        </w:rPr>
        <w:t>15 July 2021</w:t>
      </w:r>
      <w:r w:rsidRPr="002F2A8F">
        <w:rPr>
          <w:rFonts w:ascii="Arial" w:hAnsi="Arial" w:cs="Arial"/>
          <w:szCs w:val="24"/>
        </w:rPr>
        <w:t xml:space="preserve">.  </w:t>
      </w:r>
      <w:proofErr w:type="gramStart"/>
      <w:r w:rsidRPr="002F2A8F">
        <w:rPr>
          <w:rFonts w:ascii="Arial" w:hAnsi="Arial" w:cs="Arial"/>
          <w:szCs w:val="24"/>
        </w:rPr>
        <w:t>As a consequence</w:t>
      </w:r>
      <w:proofErr w:type="gramEnd"/>
      <w:r w:rsidRPr="002F2A8F">
        <w:rPr>
          <w:rFonts w:ascii="Arial" w:hAnsi="Arial" w:cs="Arial"/>
          <w:szCs w:val="24"/>
        </w:rPr>
        <w:t xml:space="preserve">, there may be a perception that </w:t>
      </w:r>
      <w:r>
        <w:rPr>
          <w:rFonts w:ascii="Arial" w:hAnsi="Arial" w:cs="Arial"/>
          <w:szCs w:val="24"/>
        </w:rPr>
        <w:t>his</w:t>
      </w:r>
      <w:r w:rsidRPr="002F2A8F">
        <w:rPr>
          <w:rFonts w:ascii="Arial" w:hAnsi="Arial" w:cs="Arial"/>
          <w:szCs w:val="24"/>
        </w:rPr>
        <w:t xml:space="preserve"> impartiality on the matter may be affected.  In accordance with recent legal advice from </w:t>
      </w:r>
      <w:proofErr w:type="spellStart"/>
      <w:r w:rsidRPr="002F2A8F">
        <w:rPr>
          <w:rFonts w:ascii="Arial" w:hAnsi="Arial" w:cs="Arial"/>
          <w:szCs w:val="24"/>
        </w:rPr>
        <w:t>McLeods</w:t>
      </w:r>
      <w:proofErr w:type="spellEnd"/>
      <w:r w:rsidRPr="002F2A8F">
        <w:rPr>
          <w:rFonts w:ascii="Arial" w:hAnsi="Arial" w:cs="Arial"/>
          <w:szCs w:val="24"/>
        </w:rPr>
        <w:t xml:space="preserve"> released to the local government sector in relation to a recent Supreme Court ruling, </w:t>
      </w:r>
      <w:r>
        <w:rPr>
          <w:rFonts w:ascii="Arial" w:hAnsi="Arial" w:cs="Arial"/>
          <w:szCs w:val="24"/>
        </w:rPr>
        <w:t xml:space="preserve">Councillor Bennett advised he </w:t>
      </w:r>
      <w:r w:rsidRPr="002F2A8F">
        <w:rPr>
          <w:rFonts w:ascii="Arial" w:hAnsi="Arial" w:cs="Arial"/>
          <w:szCs w:val="24"/>
        </w:rPr>
        <w:t>will not stay in the room and debate the item or vote on the matter.</w:t>
      </w:r>
    </w:p>
    <w:p w14:paraId="54B83453" w14:textId="77777777" w:rsidR="003F7887" w:rsidRPr="002F2A8F" w:rsidRDefault="003F7887" w:rsidP="003F7887">
      <w:pPr>
        <w:pStyle w:val="BodyTextIndent"/>
        <w:ind w:left="0"/>
        <w:rPr>
          <w:rFonts w:ascii="Arial" w:hAnsi="Arial" w:cs="Arial"/>
          <w:szCs w:val="24"/>
        </w:rPr>
      </w:pPr>
    </w:p>
    <w:p w14:paraId="39BC38C8" w14:textId="6C639726" w:rsidR="003F7887" w:rsidRDefault="003F7887" w:rsidP="003F7887">
      <w:pPr>
        <w:pStyle w:val="BodyTextIndent"/>
        <w:tabs>
          <w:tab w:val="clear" w:pos="720"/>
        </w:tabs>
        <w:ind w:left="0"/>
        <w:rPr>
          <w:rFonts w:ascii="Arial" w:hAnsi="Arial" w:cs="Arial"/>
          <w:szCs w:val="24"/>
        </w:rPr>
      </w:pPr>
      <w:r w:rsidRPr="002F2A8F">
        <w:rPr>
          <w:rFonts w:ascii="Arial" w:hAnsi="Arial" w:cs="Arial"/>
          <w:szCs w:val="24"/>
        </w:rPr>
        <w:t xml:space="preserve">Please Note that although not participating in the debate </w:t>
      </w:r>
      <w:r>
        <w:rPr>
          <w:rFonts w:ascii="Arial" w:hAnsi="Arial" w:cs="Arial"/>
          <w:szCs w:val="24"/>
        </w:rPr>
        <w:t xml:space="preserve">Councillor Bennett intended to </w:t>
      </w:r>
      <w:r w:rsidRPr="002F2A8F">
        <w:rPr>
          <w:rFonts w:ascii="Arial" w:hAnsi="Arial" w:cs="Arial"/>
          <w:szCs w:val="24"/>
        </w:rPr>
        <w:t xml:space="preserve">listen to Public Questions and Addresses as </w:t>
      </w:r>
      <w:r>
        <w:rPr>
          <w:rFonts w:ascii="Arial" w:hAnsi="Arial" w:cs="Arial"/>
          <w:szCs w:val="24"/>
        </w:rPr>
        <w:t>he</w:t>
      </w:r>
      <w:r w:rsidRPr="002F2A8F">
        <w:rPr>
          <w:rFonts w:ascii="Arial" w:hAnsi="Arial" w:cs="Arial"/>
          <w:szCs w:val="24"/>
        </w:rPr>
        <w:t xml:space="preserve"> believe</w:t>
      </w:r>
      <w:r>
        <w:rPr>
          <w:rFonts w:ascii="Arial" w:hAnsi="Arial" w:cs="Arial"/>
          <w:szCs w:val="24"/>
        </w:rPr>
        <w:t>d</w:t>
      </w:r>
      <w:r w:rsidRPr="002F2A8F">
        <w:rPr>
          <w:rFonts w:ascii="Arial" w:hAnsi="Arial" w:cs="Arial"/>
          <w:szCs w:val="24"/>
        </w:rPr>
        <w:t xml:space="preserve"> this is a neutral position and does not predispose a bias for the JDAP.</w:t>
      </w:r>
    </w:p>
    <w:p w14:paraId="3DB46507" w14:textId="411DC61B" w:rsidR="003F7887" w:rsidRDefault="003F7887" w:rsidP="00765E9D">
      <w:pPr>
        <w:pStyle w:val="BodyTextIndent"/>
        <w:rPr>
          <w:rFonts w:ascii="Arial" w:hAnsi="Arial" w:cs="Arial"/>
          <w:sz w:val="22"/>
          <w:szCs w:val="24"/>
        </w:rPr>
      </w:pPr>
    </w:p>
    <w:p w14:paraId="2E45D586" w14:textId="77777777" w:rsidR="009E14C4" w:rsidRPr="00562866" w:rsidRDefault="009E14C4" w:rsidP="00765E9D">
      <w:pPr>
        <w:pStyle w:val="BodyTextIndent"/>
        <w:rPr>
          <w:rFonts w:ascii="Arial" w:hAnsi="Arial" w:cs="Arial"/>
          <w:sz w:val="22"/>
          <w:szCs w:val="24"/>
        </w:rPr>
      </w:pPr>
    </w:p>
    <w:p w14:paraId="49C764C9" w14:textId="553F455F"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10" w:name="_Toc76122146"/>
      <w:r w:rsidRPr="00180419">
        <w:rPr>
          <w:rFonts w:ascii="Arial" w:hAnsi="Arial" w:cs="Arial"/>
          <w:caps w:val="0"/>
          <w:sz w:val="24"/>
          <w:szCs w:val="24"/>
          <w:u w:val="none"/>
        </w:rPr>
        <w:t xml:space="preserve">Declarations by </w:t>
      </w:r>
      <w:r w:rsidR="00A83E12">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21BCA181" w:rsidR="00D05D60" w:rsidRDefault="003F7887" w:rsidP="0067167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8798104" w14:textId="3D5C4C7F" w:rsidR="00B86FAE" w:rsidRPr="0067167D" w:rsidRDefault="00496828"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bookmarkStart w:id="11" w:name="_Toc76122147"/>
      <w:r>
        <w:rPr>
          <w:rFonts w:ascii="Arial" w:hAnsi="Arial" w:cs="Arial"/>
          <w:caps w:val="0"/>
          <w:sz w:val="24"/>
          <w:szCs w:val="24"/>
          <w:u w:val="none"/>
        </w:rPr>
        <w:t>Consideration of Responsible Authority Report for</w:t>
      </w:r>
      <w:r w:rsidR="00AF2962">
        <w:rPr>
          <w:rFonts w:ascii="Arial" w:hAnsi="Arial" w:cs="Arial"/>
          <w:caps w:val="0"/>
          <w:sz w:val="24"/>
          <w:szCs w:val="24"/>
          <w:u w:val="none"/>
        </w:rPr>
        <w:t xml:space="preserve"> </w:t>
      </w:r>
      <w:r>
        <w:rPr>
          <w:rFonts w:ascii="Arial" w:hAnsi="Arial" w:cs="Arial"/>
          <w:caps w:val="0"/>
          <w:sz w:val="24"/>
          <w:szCs w:val="24"/>
          <w:u w:val="none"/>
        </w:rPr>
        <w:t>19 Multiple Dwellings &amp; Office</w:t>
      </w:r>
      <w:r w:rsidR="00AF2962">
        <w:rPr>
          <w:rFonts w:ascii="Arial" w:hAnsi="Arial" w:cs="Arial"/>
          <w:caps w:val="0"/>
          <w:sz w:val="24"/>
          <w:szCs w:val="24"/>
          <w:u w:val="none"/>
        </w:rPr>
        <w:t xml:space="preserve"> at 105 Broadway, Nedlands</w:t>
      </w:r>
      <w:bookmarkEnd w:id="11"/>
    </w:p>
    <w:p w14:paraId="58573EFC" w14:textId="77777777" w:rsidR="00B86FAE" w:rsidRPr="00180419" w:rsidRDefault="00B86FAE" w:rsidP="00B86FAE">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17"/>
        <w:gridCol w:w="5691"/>
      </w:tblGrid>
      <w:tr w:rsidR="00D47D79" w:rsidRPr="002C2DBB" w14:paraId="75E20087" w14:textId="77777777" w:rsidTr="003F7887">
        <w:tc>
          <w:tcPr>
            <w:tcW w:w="2617" w:type="dxa"/>
          </w:tcPr>
          <w:p w14:paraId="3398A4E2" w14:textId="77777777" w:rsidR="00D47D79" w:rsidRPr="002C2DBB" w:rsidRDefault="00D47D79" w:rsidP="005D27CF">
            <w:pPr>
              <w:jc w:val="both"/>
              <w:rPr>
                <w:rFonts w:ascii="Arial" w:hAnsi="Arial" w:cs="Arial"/>
                <w:b/>
                <w:szCs w:val="24"/>
              </w:rPr>
            </w:pPr>
            <w:r w:rsidRPr="002C2DBB">
              <w:rPr>
                <w:rFonts w:ascii="Arial" w:hAnsi="Arial" w:cs="Arial"/>
                <w:b/>
                <w:szCs w:val="24"/>
              </w:rPr>
              <w:t>Council</w:t>
            </w:r>
          </w:p>
        </w:tc>
        <w:tc>
          <w:tcPr>
            <w:tcW w:w="5691" w:type="dxa"/>
          </w:tcPr>
          <w:p w14:paraId="01FA2ECC" w14:textId="77777777" w:rsidR="00D47D79" w:rsidRPr="002C2DBB" w:rsidRDefault="00D47D79" w:rsidP="005D27CF">
            <w:pPr>
              <w:jc w:val="both"/>
              <w:rPr>
                <w:rFonts w:ascii="Arial" w:hAnsi="Arial" w:cs="Arial"/>
                <w:szCs w:val="24"/>
              </w:rPr>
            </w:pPr>
            <w:r>
              <w:rPr>
                <w:rFonts w:ascii="Arial" w:hAnsi="Arial" w:cs="Arial"/>
                <w:szCs w:val="24"/>
              </w:rPr>
              <w:t>1 July 2021 – Special Council Meeting</w:t>
            </w:r>
          </w:p>
        </w:tc>
      </w:tr>
      <w:tr w:rsidR="00D47D79" w:rsidRPr="002C2DBB" w14:paraId="71E85B27" w14:textId="77777777" w:rsidTr="003F7887">
        <w:tc>
          <w:tcPr>
            <w:tcW w:w="2617" w:type="dxa"/>
          </w:tcPr>
          <w:p w14:paraId="7A3B32A1" w14:textId="77777777" w:rsidR="00D47D79" w:rsidRPr="002C2DBB" w:rsidRDefault="00D47D79" w:rsidP="005D27CF">
            <w:pPr>
              <w:jc w:val="both"/>
              <w:rPr>
                <w:rFonts w:ascii="Arial" w:hAnsi="Arial" w:cs="Arial"/>
                <w:b/>
                <w:szCs w:val="24"/>
              </w:rPr>
            </w:pPr>
            <w:r w:rsidRPr="002C2DBB">
              <w:rPr>
                <w:rFonts w:ascii="Arial" w:hAnsi="Arial" w:cs="Arial"/>
                <w:b/>
                <w:szCs w:val="24"/>
              </w:rPr>
              <w:t>Applicant</w:t>
            </w:r>
          </w:p>
        </w:tc>
        <w:tc>
          <w:tcPr>
            <w:tcW w:w="5691" w:type="dxa"/>
          </w:tcPr>
          <w:p w14:paraId="4C123782" w14:textId="77777777" w:rsidR="00D47D79" w:rsidRPr="002C2DBB" w:rsidRDefault="00D47D79" w:rsidP="005D27CF">
            <w:pPr>
              <w:jc w:val="both"/>
              <w:rPr>
                <w:rFonts w:ascii="Arial" w:hAnsi="Arial" w:cs="Arial"/>
                <w:szCs w:val="24"/>
              </w:rPr>
            </w:pPr>
            <w:r w:rsidRPr="002C2DBB">
              <w:rPr>
                <w:rFonts w:ascii="Arial" w:hAnsi="Arial" w:cs="Arial"/>
                <w:szCs w:val="24"/>
              </w:rPr>
              <w:t>Planning Solutions</w:t>
            </w:r>
          </w:p>
        </w:tc>
      </w:tr>
      <w:tr w:rsidR="00D47D79" w:rsidRPr="002C2DBB" w14:paraId="406B31C2" w14:textId="77777777" w:rsidTr="003F7887">
        <w:tc>
          <w:tcPr>
            <w:tcW w:w="2617" w:type="dxa"/>
          </w:tcPr>
          <w:p w14:paraId="79FDDAB4" w14:textId="77777777" w:rsidR="00D47D79" w:rsidRPr="002C2DBB" w:rsidRDefault="00D47D79" w:rsidP="005D27CF">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5691" w:type="dxa"/>
          </w:tcPr>
          <w:p w14:paraId="1ABC2F31" w14:textId="77777777" w:rsidR="00D47D79" w:rsidRPr="0004735D" w:rsidRDefault="00D47D79" w:rsidP="005D27CF">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D47D79" w:rsidRPr="002C2DBB" w14:paraId="69F2BFC7" w14:textId="77777777" w:rsidTr="003F7887">
        <w:tc>
          <w:tcPr>
            <w:tcW w:w="2617" w:type="dxa"/>
          </w:tcPr>
          <w:p w14:paraId="6B60B9D6" w14:textId="77777777" w:rsidR="00D47D79" w:rsidRPr="002C2DBB" w:rsidRDefault="00D47D79" w:rsidP="005D27CF">
            <w:pPr>
              <w:jc w:val="both"/>
              <w:rPr>
                <w:rFonts w:ascii="Arial" w:hAnsi="Arial" w:cs="Arial"/>
                <w:b/>
                <w:szCs w:val="24"/>
              </w:rPr>
            </w:pPr>
            <w:r w:rsidRPr="002C2DBB">
              <w:rPr>
                <w:rFonts w:ascii="Arial" w:hAnsi="Arial" w:cs="Arial"/>
                <w:b/>
                <w:szCs w:val="24"/>
              </w:rPr>
              <w:t>Director</w:t>
            </w:r>
          </w:p>
        </w:tc>
        <w:tc>
          <w:tcPr>
            <w:tcW w:w="5691" w:type="dxa"/>
          </w:tcPr>
          <w:p w14:paraId="78C64930" w14:textId="77777777" w:rsidR="00D47D79" w:rsidRPr="002C2DBB" w:rsidRDefault="00D47D79" w:rsidP="005D27CF">
            <w:pPr>
              <w:jc w:val="both"/>
              <w:rPr>
                <w:rFonts w:ascii="Arial" w:hAnsi="Arial" w:cs="Arial"/>
                <w:szCs w:val="24"/>
              </w:rPr>
            </w:pPr>
            <w:r w:rsidRPr="002C2DBB">
              <w:rPr>
                <w:rFonts w:ascii="Arial" w:hAnsi="Arial" w:cs="Arial"/>
                <w:szCs w:val="24"/>
              </w:rPr>
              <w:t>Tony Free</w:t>
            </w:r>
            <w:r>
              <w:rPr>
                <w:rFonts w:ascii="Arial" w:hAnsi="Arial" w:cs="Arial"/>
                <w:szCs w:val="24"/>
              </w:rPr>
              <w:t xml:space="preserve"> </w:t>
            </w:r>
          </w:p>
        </w:tc>
      </w:tr>
      <w:tr w:rsidR="00D47D79" w:rsidRPr="002C2DBB" w14:paraId="406B8F6F" w14:textId="77777777" w:rsidTr="003F7887">
        <w:tc>
          <w:tcPr>
            <w:tcW w:w="2617" w:type="dxa"/>
          </w:tcPr>
          <w:p w14:paraId="20B4338D" w14:textId="77777777" w:rsidR="00D47D79" w:rsidRPr="002C2DBB" w:rsidRDefault="00D47D79" w:rsidP="005D27CF">
            <w:pPr>
              <w:jc w:val="both"/>
              <w:rPr>
                <w:rFonts w:ascii="Arial" w:hAnsi="Arial" w:cs="Arial"/>
                <w:b/>
                <w:szCs w:val="24"/>
              </w:rPr>
            </w:pPr>
            <w:r w:rsidRPr="002C2DBB">
              <w:rPr>
                <w:rFonts w:ascii="Arial" w:hAnsi="Arial" w:cs="Arial"/>
                <w:b/>
                <w:szCs w:val="24"/>
              </w:rPr>
              <w:t>Acting CEO</w:t>
            </w:r>
          </w:p>
        </w:tc>
        <w:tc>
          <w:tcPr>
            <w:tcW w:w="5691" w:type="dxa"/>
          </w:tcPr>
          <w:p w14:paraId="3C2A5E2C" w14:textId="77777777" w:rsidR="00D47D79" w:rsidRPr="002C2DBB" w:rsidRDefault="00D47D79" w:rsidP="005D27CF">
            <w:pPr>
              <w:jc w:val="both"/>
              <w:rPr>
                <w:rFonts w:ascii="Arial" w:hAnsi="Arial" w:cs="Arial"/>
                <w:szCs w:val="24"/>
              </w:rPr>
            </w:pPr>
            <w:r>
              <w:rPr>
                <w:rFonts w:ascii="Arial" w:hAnsi="Arial" w:cs="Arial"/>
                <w:szCs w:val="24"/>
              </w:rPr>
              <w:t xml:space="preserve">Ed Herne </w:t>
            </w:r>
          </w:p>
        </w:tc>
      </w:tr>
      <w:tr w:rsidR="00D47D79" w:rsidRPr="002C2DBB" w14:paraId="47C5CD81" w14:textId="77777777" w:rsidTr="003F7887">
        <w:tc>
          <w:tcPr>
            <w:tcW w:w="2617" w:type="dxa"/>
          </w:tcPr>
          <w:p w14:paraId="796A59CE" w14:textId="77777777" w:rsidR="00D47D79" w:rsidRPr="002C2DBB" w:rsidRDefault="00D47D79" w:rsidP="005D27CF">
            <w:pPr>
              <w:jc w:val="both"/>
              <w:rPr>
                <w:rFonts w:ascii="Arial" w:hAnsi="Arial" w:cs="Arial"/>
                <w:b/>
                <w:szCs w:val="24"/>
              </w:rPr>
            </w:pPr>
            <w:r w:rsidRPr="002C2DBB">
              <w:rPr>
                <w:rFonts w:ascii="Arial" w:hAnsi="Arial" w:cs="Arial"/>
                <w:b/>
                <w:szCs w:val="24"/>
              </w:rPr>
              <w:t>Attachments</w:t>
            </w:r>
          </w:p>
        </w:tc>
        <w:tc>
          <w:tcPr>
            <w:tcW w:w="5691" w:type="dxa"/>
          </w:tcPr>
          <w:p w14:paraId="000434CB" w14:textId="77777777" w:rsidR="00D47D79" w:rsidRDefault="00D47D79" w:rsidP="00D47D79">
            <w:pPr>
              <w:numPr>
                <w:ilvl w:val="0"/>
                <w:numId w:val="6"/>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p w14:paraId="3C69F416" w14:textId="77777777" w:rsidR="00D47D79" w:rsidRPr="002C2DBB" w:rsidRDefault="00D47D79" w:rsidP="00D47D79">
            <w:pPr>
              <w:numPr>
                <w:ilvl w:val="0"/>
                <w:numId w:val="6"/>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278B1ED8" w14:textId="46970048" w:rsidR="003F7887" w:rsidRDefault="003F7887" w:rsidP="00D803F3">
      <w:pPr>
        <w:jc w:val="both"/>
        <w:rPr>
          <w:rFonts w:ascii="Arial" w:hAnsi="Arial" w:cs="Arial"/>
          <w:b/>
          <w:szCs w:val="24"/>
        </w:rPr>
      </w:pPr>
    </w:p>
    <w:p w14:paraId="5BFD65A5" w14:textId="23F33918" w:rsidR="000C1E6B" w:rsidRPr="000C1E6B" w:rsidRDefault="000C1E6B" w:rsidP="000C1E6B">
      <w:pPr>
        <w:pStyle w:val="BodyTextIndent"/>
        <w:tabs>
          <w:tab w:val="clear" w:pos="720"/>
        </w:tabs>
        <w:ind w:left="0"/>
        <w:rPr>
          <w:rFonts w:ascii="Arial" w:hAnsi="Arial" w:cs="Arial"/>
          <w:b/>
          <w:bCs/>
          <w:szCs w:val="24"/>
        </w:rPr>
      </w:pPr>
      <w:r w:rsidRPr="000C1E6B">
        <w:rPr>
          <w:rFonts w:ascii="Arial" w:hAnsi="Arial" w:cs="Arial"/>
          <w:b/>
          <w:bCs/>
          <w:szCs w:val="24"/>
        </w:rPr>
        <w:t xml:space="preserve">Councillor </w:t>
      </w:r>
      <w:r>
        <w:rPr>
          <w:rFonts w:ascii="Arial" w:hAnsi="Arial" w:cs="Arial"/>
          <w:b/>
          <w:bCs/>
          <w:szCs w:val="24"/>
        </w:rPr>
        <w:t>Smyth</w:t>
      </w:r>
      <w:r w:rsidRPr="000C1E6B">
        <w:rPr>
          <w:rFonts w:ascii="Arial" w:hAnsi="Arial" w:cs="Arial"/>
          <w:b/>
          <w:bCs/>
          <w:szCs w:val="24"/>
        </w:rPr>
        <w:t xml:space="preserve"> – impartiality Interest</w:t>
      </w:r>
    </w:p>
    <w:p w14:paraId="29F2A053" w14:textId="77777777" w:rsidR="000C1E6B" w:rsidRDefault="000C1E6B" w:rsidP="00D803F3">
      <w:pPr>
        <w:jc w:val="both"/>
        <w:rPr>
          <w:rFonts w:ascii="Arial" w:hAnsi="Arial" w:cs="Arial"/>
          <w:b/>
          <w:szCs w:val="24"/>
        </w:rPr>
      </w:pPr>
    </w:p>
    <w:p w14:paraId="7C4F44A0" w14:textId="77777777" w:rsidR="000C1E6B" w:rsidRDefault="000C1E6B" w:rsidP="000C1E6B">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w:t>
      </w:r>
      <w:r w:rsidRPr="002F2A8F">
        <w:rPr>
          <w:rFonts w:ascii="Arial" w:hAnsi="Arial" w:cs="Arial"/>
          <w:szCs w:val="24"/>
        </w:rPr>
        <w:t>disclose</w:t>
      </w:r>
      <w:r>
        <w:rPr>
          <w:rFonts w:ascii="Arial" w:hAnsi="Arial" w:cs="Arial"/>
          <w:szCs w:val="24"/>
        </w:rPr>
        <w:t>d</w:t>
      </w:r>
      <w:r w:rsidRPr="002F2A8F">
        <w:rPr>
          <w:rFonts w:ascii="Arial" w:hAnsi="Arial" w:cs="Arial"/>
          <w:szCs w:val="24"/>
        </w:rPr>
        <w:t xml:space="preserve"> that </w:t>
      </w:r>
      <w:r>
        <w:rPr>
          <w:rFonts w:ascii="Arial" w:hAnsi="Arial" w:cs="Arial"/>
          <w:szCs w:val="24"/>
        </w:rPr>
        <w:t>she is</w:t>
      </w:r>
      <w:r w:rsidRPr="002F2A8F">
        <w:rPr>
          <w:rFonts w:ascii="Arial" w:hAnsi="Arial" w:cs="Arial"/>
          <w:szCs w:val="24"/>
        </w:rPr>
        <w:t xml:space="preserve"> a Ministerial appointee and paid member of the MINJDAP that will be considering this item at a meeting scheduled for </w:t>
      </w:r>
      <w:r>
        <w:rPr>
          <w:rFonts w:ascii="Arial" w:hAnsi="Arial" w:cs="Arial"/>
          <w:szCs w:val="24"/>
        </w:rPr>
        <w:t>15 July 2021</w:t>
      </w:r>
      <w:r w:rsidRPr="002F2A8F">
        <w:rPr>
          <w:rFonts w:ascii="Arial" w:hAnsi="Arial" w:cs="Arial"/>
          <w:szCs w:val="24"/>
        </w:rPr>
        <w:t xml:space="preserve">.  </w:t>
      </w:r>
      <w:proofErr w:type="gramStart"/>
      <w:r w:rsidRPr="002F2A8F">
        <w:rPr>
          <w:rFonts w:ascii="Arial" w:hAnsi="Arial" w:cs="Arial"/>
          <w:szCs w:val="24"/>
        </w:rPr>
        <w:t>As a consequence</w:t>
      </w:r>
      <w:proofErr w:type="gramEnd"/>
      <w:r w:rsidRPr="002F2A8F">
        <w:rPr>
          <w:rFonts w:ascii="Arial" w:hAnsi="Arial" w:cs="Arial"/>
          <w:szCs w:val="24"/>
        </w:rPr>
        <w:t xml:space="preserve">, there may be a perception that </w:t>
      </w:r>
      <w:r>
        <w:rPr>
          <w:rFonts w:ascii="Arial" w:hAnsi="Arial" w:cs="Arial"/>
          <w:szCs w:val="24"/>
        </w:rPr>
        <w:t>her</w:t>
      </w:r>
      <w:r w:rsidRPr="002F2A8F">
        <w:rPr>
          <w:rFonts w:ascii="Arial" w:hAnsi="Arial" w:cs="Arial"/>
          <w:szCs w:val="24"/>
        </w:rPr>
        <w:t xml:space="preserve"> impartiality on the matter may be affected.  In accordance with recent legal advice from </w:t>
      </w:r>
      <w:proofErr w:type="spellStart"/>
      <w:r w:rsidRPr="002F2A8F">
        <w:rPr>
          <w:rFonts w:ascii="Arial" w:hAnsi="Arial" w:cs="Arial"/>
          <w:szCs w:val="24"/>
        </w:rPr>
        <w:t>McLeods</w:t>
      </w:r>
      <w:proofErr w:type="spellEnd"/>
      <w:r w:rsidRPr="002F2A8F">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she </w:t>
      </w:r>
      <w:r w:rsidRPr="002F2A8F">
        <w:rPr>
          <w:rFonts w:ascii="Arial" w:hAnsi="Arial" w:cs="Arial"/>
          <w:szCs w:val="24"/>
        </w:rPr>
        <w:t>will not stay in the room and debate the item or vote on the matter.</w:t>
      </w:r>
      <w:r>
        <w:rPr>
          <w:rFonts w:ascii="Arial" w:hAnsi="Arial" w:cs="Arial"/>
          <w:szCs w:val="24"/>
        </w:rPr>
        <w:t xml:space="preserve"> </w:t>
      </w:r>
    </w:p>
    <w:p w14:paraId="507659DD" w14:textId="77777777" w:rsidR="000C1E6B" w:rsidRDefault="000C1E6B" w:rsidP="000C1E6B">
      <w:pPr>
        <w:pStyle w:val="BodyTextIndent"/>
        <w:ind w:left="0"/>
        <w:rPr>
          <w:rFonts w:ascii="Arial" w:hAnsi="Arial" w:cs="Arial"/>
          <w:szCs w:val="24"/>
        </w:rPr>
      </w:pPr>
    </w:p>
    <w:p w14:paraId="6D9AD67F" w14:textId="0808B0E1" w:rsidR="000C1E6B" w:rsidRDefault="000C1E6B" w:rsidP="000C1E6B">
      <w:pPr>
        <w:pStyle w:val="BodyTextIndent"/>
        <w:ind w:left="0"/>
        <w:rPr>
          <w:rFonts w:ascii="Arial" w:hAnsi="Arial" w:cs="Arial"/>
          <w:szCs w:val="24"/>
        </w:rPr>
      </w:pPr>
      <w:r w:rsidRPr="002F2A8F">
        <w:rPr>
          <w:rFonts w:ascii="Arial" w:hAnsi="Arial" w:cs="Arial"/>
          <w:szCs w:val="24"/>
        </w:rPr>
        <w:t xml:space="preserve">Please Note that although not participating in the debate </w:t>
      </w:r>
      <w:r>
        <w:rPr>
          <w:rFonts w:ascii="Arial" w:hAnsi="Arial" w:cs="Arial"/>
          <w:szCs w:val="24"/>
        </w:rPr>
        <w:t xml:space="preserve">Councillor Smyth intended to </w:t>
      </w:r>
      <w:r w:rsidRPr="002F2A8F">
        <w:rPr>
          <w:rFonts w:ascii="Arial" w:hAnsi="Arial" w:cs="Arial"/>
          <w:szCs w:val="24"/>
        </w:rPr>
        <w:t xml:space="preserve">listen to Public Questions and Addresses as </w:t>
      </w:r>
      <w:r>
        <w:rPr>
          <w:rFonts w:ascii="Arial" w:hAnsi="Arial" w:cs="Arial"/>
          <w:szCs w:val="24"/>
        </w:rPr>
        <w:t>she</w:t>
      </w:r>
      <w:r w:rsidRPr="002F2A8F">
        <w:rPr>
          <w:rFonts w:ascii="Arial" w:hAnsi="Arial" w:cs="Arial"/>
          <w:szCs w:val="24"/>
        </w:rPr>
        <w:t xml:space="preserve"> believe</w:t>
      </w:r>
      <w:r>
        <w:rPr>
          <w:rFonts w:ascii="Arial" w:hAnsi="Arial" w:cs="Arial"/>
          <w:szCs w:val="24"/>
        </w:rPr>
        <w:t>d</w:t>
      </w:r>
      <w:r w:rsidRPr="002F2A8F">
        <w:rPr>
          <w:rFonts w:ascii="Arial" w:hAnsi="Arial" w:cs="Arial"/>
          <w:szCs w:val="24"/>
        </w:rPr>
        <w:t xml:space="preserve"> this is a neutral position and does not predispose a bias for the JDAP.</w:t>
      </w:r>
    </w:p>
    <w:p w14:paraId="6823AAC3" w14:textId="77777777" w:rsidR="000C1E6B" w:rsidRDefault="000C1E6B" w:rsidP="000C1E6B">
      <w:pPr>
        <w:pStyle w:val="BodyTextIndent"/>
        <w:tabs>
          <w:tab w:val="clear" w:pos="720"/>
        </w:tabs>
        <w:ind w:left="0"/>
        <w:rPr>
          <w:rFonts w:ascii="Arial" w:hAnsi="Arial" w:cs="Arial"/>
          <w:szCs w:val="24"/>
        </w:rPr>
      </w:pPr>
    </w:p>
    <w:p w14:paraId="101C3293" w14:textId="769801DB" w:rsidR="000C1E6B" w:rsidRPr="000C1E6B" w:rsidRDefault="000C1E6B" w:rsidP="000C1E6B">
      <w:pPr>
        <w:pStyle w:val="BodyTextIndent"/>
        <w:tabs>
          <w:tab w:val="clear" w:pos="720"/>
        </w:tabs>
        <w:ind w:left="0"/>
        <w:rPr>
          <w:rFonts w:ascii="Arial" w:hAnsi="Arial" w:cs="Arial"/>
          <w:b/>
          <w:bCs/>
          <w:szCs w:val="24"/>
        </w:rPr>
      </w:pPr>
      <w:r w:rsidRPr="000C1E6B">
        <w:rPr>
          <w:rFonts w:ascii="Arial" w:hAnsi="Arial" w:cs="Arial"/>
          <w:b/>
          <w:bCs/>
          <w:szCs w:val="24"/>
        </w:rPr>
        <w:t>Councillor Bennett – impartiality Interest</w:t>
      </w:r>
    </w:p>
    <w:p w14:paraId="408C12BD" w14:textId="77777777" w:rsidR="000C1E6B" w:rsidRPr="000C1E6B" w:rsidRDefault="000C1E6B" w:rsidP="000C1E6B"/>
    <w:p w14:paraId="24924BC9" w14:textId="77777777" w:rsidR="000C1E6B" w:rsidRDefault="000C1E6B" w:rsidP="000C1E6B">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w:t>
      </w:r>
      <w:r w:rsidRPr="002F2A8F">
        <w:rPr>
          <w:rFonts w:ascii="Arial" w:hAnsi="Arial" w:cs="Arial"/>
          <w:szCs w:val="24"/>
        </w:rPr>
        <w:t>disclose</w:t>
      </w:r>
      <w:r>
        <w:rPr>
          <w:rFonts w:ascii="Arial" w:hAnsi="Arial" w:cs="Arial"/>
          <w:szCs w:val="24"/>
        </w:rPr>
        <w:t>d</w:t>
      </w:r>
      <w:r w:rsidRPr="002F2A8F">
        <w:rPr>
          <w:rFonts w:ascii="Arial" w:hAnsi="Arial" w:cs="Arial"/>
          <w:szCs w:val="24"/>
        </w:rPr>
        <w:t xml:space="preserve"> that </w:t>
      </w:r>
      <w:r>
        <w:rPr>
          <w:rFonts w:ascii="Arial" w:hAnsi="Arial" w:cs="Arial"/>
          <w:szCs w:val="24"/>
        </w:rPr>
        <w:t>he is</w:t>
      </w:r>
      <w:r w:rsidRPr="002F2A8F">
        <w:rPr>
          <w:rFonts w:ascii="Arial" w:hAnsi="Arial" w:cs="Arial"/>
          <w:szCs w:val="24"/>
        </w:rPr>
        <w:t xml:space="preserve"> a Ministerial appointee and paid member of the MINJDAP that will be considering this item at a meeting scheduled for </w:t>
      </w:r>
      <w:r>
        <w:rPr>
          <w:rFonts w:ascii="Arial" w:hAnsi="Arial" w:cs="Arial"/>
          <w:szCs w:val="24"/>
        </w:rPr>
        <w:t>15 July 2021</w:t>
      </w:r>
      <w:r w:rsidRPr="002F2A8F">
        <w:rPr>
          <w:rFonts w:ascii="Arial" w:hAnsi="Arial" w:cs="Arial"/>
          <w:szCs w:val="24"/>
        </w:rPr>
        <w:t xml:space="preserve">.  </w:t>
      </w:r>
      <w:proofErr w:type="gramStart"/>
      <w:r w:rsidRPr="002F2A8F">
        <w:rPr>
          <w:rFonts w:ascii="Arial" w:hAnsi="Arial" w:cs="Arial"/>
          <w:szCs w:val="24"/>
        </w:rPr>
        <w:t>As a consequence</w:t>
      </w:r>
      <w:proofErr w:type="gramEnd"/>
      <w:r w:rsidRPr="002F2A8F">
        <w:rPr>
          <w:rFonts w:ascii="Arial" w:hAnsi="Arial" w:cs="Arial"/>
          <w:szCs w:val="24"/>
        </w:rPr>
        <w:t xml:space="preserve">, there may be a perception that </w:t>
      </w:r>
      <w:r>
        <w:rPr>
          <w:rFonts w:ascii="Arial" w:hAnsi="Arial" w:cs="Arial"/>
          <w:szCs w:val="24"/>
        </w:rPr>
        <w:t>his</w:t>
      </w:r>
      <w:r w:rsidRPr="002F2A8F">
        <w:rPr>
          <w:rFonts w:ascii="Arial" w:hAnsi="Arial" w:cs="Arial"/>
          <w:szCs w:val="24"/>
        </w:rPr>
        <w:t xml:space="preserve"> impartiality on the matter may be affected.  In accordance with recent legal advice from </w:t>
      </w:r>
      <w:proofErr w:type="spellStart"/>
      <w:r w:rsidRPr="002F2A8F">
        <w:rPr>
          <w:rFonts w:ascii="Arial" w:hAnsi="Arial" w:cs="Arial"/>
          <w:szCs w:val="24"/>
        </w:rPr>
        <w:t>McLeods</w:t>
      </w:r>
      <w:proofErr w:type="spellEnd"/>
      <w:r w:rsidRPr="002F2A8F">
        <w:rPr>
          <w:rFonts w:ascii="Arial" w:hAnsi="Arial" w:cs="Arial"/>
          <w:szCs w:val="24"/>
        </w:rPr>
        <w:t xml:space="preserve"> released to the local government sector in relation to a recent Supreme Court ruling, </w:t>
      </w:r>
      <w:r>
        <w:rPr>
          <w:rFonts w:ascii="Arial" w:hAnsi="Arial" w:cs="Arial"/>
          <w:szCs w:val="24"/>
        </w:rPr>
        <w:t xml:space="preserve">Councillor Bennett advised he </w:t>
      </w:r>
      <w:r w:rsidRPr="002F2A8F">
        <w:rPr>
          <w:rFonts w:ascii="Arial" w:hAnsi="Arial" w:cs="Arial"/>
          <w:szCs w:val="24"/>
        </w:rPr>
        <w:t>will not stay in the room and debate the item or vote on the matter.</w:t>
      </w:r>
      <w:r>
        <w:rPr>
          <w:rFonts w:ascii="Arial" w:hAnsi="Arial" w:cs="Arial"/>
          <w:szCs w:val="24"/>
        </w:rPr>
        <w:t xml:space="preserve"> </w:t>
      </w:r>
    </w:p>
    <w:p w14:paraId="03803684" w14:textId="77777777" w:rsidR="000C1E6B" w:rsidRDefault="000C1E6B" w:rsidP="000C1E6B">
      <w:pPr>
        <w:pStyle w:val="BodyTextIndent"/>
        <w:ind w:left="0"/>
        <w:rPr>
          <w:rFonts w:ascii="Arial" w:hAnsi="Arial" w:cs="Arial"/>
          <w:szCs w:val="24"/>
        </w:rPr>
      </w:pPr>
    </w:p>
    <w:p w14:paraId="223D20CF" w14:textId="1B721AF0" w:rsidR="000C1E6B" w:rsidRDefault="000C1E6B" w:rsidP="000C1E6B">
      <w:pPr>
        <w:pStyle w:val="BodyTextIndent"/>
        <w:ind w:left="0"/>
        <w:rPr>
          <w:rFonts w:ascii="Arial" w:hAnsi="Arial" w:cs="Arial"/>
          <w:szCs w:val="24"/>
        </w:rPr>
      </w:pPr>
      <w:r w:rsidRPr="002F2A8F">
        <w:rPr>
          <w:rFonts w:ascii="Arial" w:hAnsi="Arial" w:cs="Arial"/>
          <w:szCs w:val="24"/>
        </w:rPr>
        <w:t xml:space="preserve">Please Note that although not participating in the debate </w:t>
      </w:r>
      <w:r>
        <w:rPr>
          <w:rFonts w:ascii="Arial" w:hAnsi="Arial" w:cs="Arial"/>
          <w:szCs w:val="24"/>
        </w:rPr>
        <w:t xml:space="preserve">Councillor Bennett intended to </w:t>
      </w:r>
      <w:r w:rsidRPr="002F2A8F">
        <w:rPr>
          <w:rFonts w:ascii="Arial" w:hAnsi="Arial" w:cs="Arial"/>
          <w:szCs w:val="24"/>
        </w:rPr>
        <w:t xml:space="preserve">listen to Public Questions and Addresses as </w:t>
      </w:r>
      <w:r>
        <w:rPr>
          <w:rFonts w:ascii="Arial" w:hAnsi="Arial" w:cs="Arial"/>
          <w:szCs w:val="24"/>
        </w:rPr>
        <w:t>he</w:t>
      </w:r>
      <w:r w:rsidRPr="002F2A8F">
        <w:rPr>
          <w:rFonts w:ascii="Arial" w:hAnsi="Arial" w:cs="Arial"/>
          <w:szCs w:val="24"/>
        </w:rPr>
        <w:t xml:space="preserve"> believe</w:t>
      </w:r>
      <w:r>
        <w:rPr>
          <w:rFonts w:ascii="Arial" w:hAnsi="Arial" w:cs="Arial"/>
          <w:szCs w:val="24"/>
        </w:rPr>
        <w:t>d</w:t>
      </w:r>
      <w:r w:rsidRPr="002F2A8F">
        <w:rPr>
          <w:rFonts w:ascii="Arial" w:hAnsi="Arial" w:cs="Arial"/>
          <w:szCs w:val="24"/>
        </w:rPr>
        <w:t xml:space="preserve"> this is a neutral position and does not predispose a bias for the JDAP.</w:t>
      </w:r>
    </w:p>
    <w:p w14:paraId="7B2A120E" w14:textId="676260FA" w:rsidR="000C1E6B" w:rsidRDefault="000C1E6B" w:rsidP="00D803F3">
      <w:pPr>
        <w:jc w:val="both"/>
        <w:rPr>
          <w:rFonts w:ascii="Arial" w:hAnsi="Arial" w:cs="Arial"/>
          <w:b/>
          <w:szCs w:val="24"/>
        </w:rPr>
      </w:pPr>
    </w:p>
    <w:p w14:paraId="442F5407" w14:textId="66B75806" w:rsidR="000C1E6B" w:rsidRDefault="000C1E6B" w:rsidP="00D803F3">
      <w:pPr>
        <w:jc w:val="both"/>
        <w:rPr>
          <w:rFonts w:ascii="Arial" w:hAnsi="Arial" w:cs="Arial"/>
          <w:b/>
          <w:szCs w:val="24"/>
        </w:rPr>
      </w:pPr>
    </w:p>
    <w:p w14:paraId="1D31794E" w14:textId="428A1F95" w:rsidR="000C1E6B" w:rsidRPr="002F2A8F" w:rsidRDefault="000C1E6B" w:rsidP="000C1E6B">
      <w:pPr>
        <w:pStyle w:val="BodyTextIndent"/>
        <w:ind w:left="-851"/>
        <w:rPr>
          <w:rFonts w:ascii="Arial" w:hAnsi="Arial" w:cs="Arial"/>
          <w:szCs w:val="24"/>
        </w:rPr>
      </w:pPr>
      <w:r>
        <w:rPr>
          <w:rFonts w:ascii="Arial" w:hAnsi="Arial" w:cs="Arial"/>
          <w:szCs w:val="24"/>
        </w:rPr>
        <w:t xml:space="preserve">Councillor Smyth &amp; Councillor Bennett left the meeting at </w:t>
      </w:r>
      <w:r w:rsidR="007E353F">
        <w:rPr>
          <w:rFonts w:ascii="Arial" w:hAnsi="Arial" w:cs="Arial"/>
          <w:szCs w:val="24"/>
        </w:rPr>
        <w:t>6.</w:t>
      </w:r>
      <w:r w:rsidR="00A20D72">
        <w:rPr>
          <w:rFonts w:ascii="Arial" w:hAnsi="Arial" w:cs="Arial"/>
          <w:szCs w:val="24"/>
        </w:rPr>
        <w:t>26</w:t>
      </w:r>
      <w:r>
        <w:rPr>
          <w:rFonts w:ascii="Arial" w:hAnsi="Arial" w:cs="Arial"/>
          <w:szCs w:val="24"/>
        </w:rPr>
        <w:t>pm.</w:t>
      </w:r>
    </w:p>
    <w:p w14:paraId="4221E7C1" w14:textId="4622EB4C" w:rsidR="003F7887" w:rsidRPr="006D752D" w:rsidRDefault="003F7887" w:rsidP="00D803F3">
      <w:pPr>
        <w:jc w:val="both"/>
        <w:rPr>
          <w:rFonts w:ascii="Arial" w:hAnsi="Arial" w:cs="Arial"/>
          <w:b/>
          <w:szCs w:val="24"/>
        </w:rPr>
      </w:pPr>
      <w:r w:rsidRPr="006D752D">
        <w:rPr>
          <w:rFonts w:ascii="Arial" w:hAnsi="Arial" w:cs="Arial"/>
          <w:b/>
          <w:szCs w:val="24"/>
        </w:rPr>
        <w:t xml:space="preserve">Regulation 11(da) </w:t>
      </w:r>
      <w:r w:rsidR="009E14C4">
        <w:rPr>
          <w:rFonts w:ascii="Arial" w:hAnsi="Arial" w:cs="Arial"/>
          <w:b/>
          <w:szCs w:val="24"/>
        </w:rPr>
        <w:t>–</w:t>
      </w:r>
      <w:r w:rsidRPr="006D752D">
        <w:rPr>
          <w:rFonts w:ascii="Arial" w:hAnsi="Arial" w:cs="Arial"/>
          <w:b/>
          <w:szCs w:val="24"/>
        </w:rPr>
        <w:t xml:space="preserve"> </w:t>
      </w:r>
      <w:r w:rsidR="009E14C4">
        <w:rPr>
          <w:rFonts w:ascii="Arial" w:hAnsi="Arial" w:cs="Arial"/>
          <w:b/>
          <w:szCs w:val="24"/>
        </w:rPr>
        <w:t>Not Applicable – Recommendation Adopted</w:t>
      </w:r>
    </w:p>
    <w:p w14:paraId="29C4B1A1" w14:textId="77777777" w:rsidR="003F7887" w:rsidRPr="006D752D" w:rsidRDefault="003F7887" w:rsidP="00D803F3">
      <w:pPr>
        <w:jc w:val="both"/>
        <w:rPr>
          <w:rFonts w:ascii="Arial" w:hAnsi="Arial" w:cs="Arial"/>
          <w:szCs w:val="24"/>
        </w:rPr>
      </w:pPr>
    </w:p>
    <w:p w14:paraId="2FE3A358" w14:textId="77777777" w:rsidR="00710E62" w:rsidRPr="006D752D" w:rsidRDefault="00710E62" w:rsidP="00710E62">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Tyson</w:t>
      </w:r>
    </w:p>
    <w:p w14:paraId="4AFE2D67" w14:textId="77777777" w:rsidR="00710E62" w:rsidRPr="006D752D" w:rsidRDefault="00710E62" w:rsidP="00710E6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380E2257" w14:textId="77777777" w:rsidR="003F7887" w:rsidRPr="006D752D" w:rsidRDefault="003F7887" w:rsidP="00D803F3">
      <w:pPr>
        <w:jc w:val="both"/>
        <w:rPr>
          <w:rFonts w:ascii="Arial" w:hAnsi="Arial" w:cs="Arial"/>
          <w:szCs w:val="24"/>
        </w:rPr>
      </w:pPr>
    </w:p>
    <w:p w14:paraId="4D927AE7" w14:textId="77777777" w:rsidR="00F877BD" w:rsidRPr="0041034D" w:rsidRDefault="00F877BD" w:rsidP="00F877BD">
      <w:pPr>
        <w:jc w:val="both"/>
        <w:rPr>
          <w:rFonts w:ascii="Arial" w:hAnsi="Arial" w:cs="Arial"/>
          <w:b/>
          <w:szCs w:val="32"/>
          <w:lang w:val="en-US"/>
        </w:rPr>
      </w:pPr>
      <w:r w:rsidRPr="0041034D">
        <w:rPr>
          <w:rFonts w:ascii="Arial" w:hAnsi="Arial" w:cs="Arial"/>
          <w:b/>
          <w:szCs w:val="32"/>
          <w:lang w:val="en-US"/>
        </w:rPr>
        <w:t>Council:</w:t>
      </w:r>
    </w:p>
    <w:p w14:paraId="0781D2E7" w14:textId="77777777" w:rsidR="00F877BD" w:rsidRDefault="00F877BD" w:rsidP="00F877BD">
      <w:pPr>
        <w:pStyle w:val="paragraph"/>
        <w:spacing w:before="0" w:beforeAutospacing="0" w:after="0" w:afterAutospacing="0"/>
        <w:jc w:val="both"/>
        <w:textAlignment w:val="baseline"/>
        <w:rPr>
          <w:rFonts w:ascii="Arial" w:hAnsi="Arial" w:cs="Arial"/>
          <w:b/>
          <w:bCs/>
        </w:rPr>
      </w:pPr>
    </w:p>
    <w:p w14:paraId="1A849960" w14:textId="52E2FE64" w:rsidR="00F877BD" w:rsidRDefault="00A20D72" w:rsidP="00F877BD">
      <w:pPr>
        <w:pStyle w:val="paragraph"/>
        <w:numPr>
          <w:ilvl w:val="0"/>
          <w:numId w:val="17"/>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00F877BD" w:rsidRPr="00547007">
        <w:rPr>
          <w:rFonts w:ascii="Arial" w:hAnsi="Arial" w:cs="Arial"/>
          <w:b/>
          <w:bCs/>
        </w:rPr>
        <w:t xml:space="preserve">dopts as the Responsible Authority the Officer Recommendation contained in the Responsible Authority Report for the development of </w:t>
      </w:r>
      <w:r w:rsidR="00F877BD">
        <w:rPr>
          <w:rFonts w:ascii="Arial" w:hAnsi="Arial" w:cs="Arial"/>
          <w:b/>
          <w:bCs/>
        </w:rPr>
        <w:t>19</w:t>
      </w:r>
      <w:r w:rsidR="00F877BD" w:rsidRPr="00547007">
        <w:rPr>
          <w:rFonts w:ascii="Arial" w:hAnsi="Arial" w:cs="Arial"/>
          <w:b/>
          <w:bCs/>
        </w:rPr>
        <w:t xml:space="preserve"> </w:t>
      </w:r>
      <w:r w:rsidR="00F877BD">
        <w:rPr>
          <w:rFonts w:ascii="Arial" w:hAnsi="Arial" w:cs="Arial"/>
          <w:b/>
          <w:bCs/>
        </w:rPr>
        <w:t xml:space="preserve">Multiple Dwellings &amp; Office at 105 Broadway, Nedlands </w:t>
      </w:r>
      <w:r w:rsidR="00F877BD" w:rsidRPr="00547007">
        <w:rPr>
          <w:rFonts w:ascii="Arial" w:hAnsi="Arial" w:cs="Arial"/>
          <w:b/>
          <w:bCs/>
        </w:rPr>
        <w:t xml:space="preserve">included at Attachment </w:t>
      </w:r>
      <w:proofErr w:type="gramStart"/>
      <w:r w:rsidR="00F877BD" w:rsidRPr="00547007">
        <w:rPr>
          <w:rFonts w:ascii="Arial" w:hAnsi="Arial" w:cs="Arial"/>
          <w:b/>
          <w:bCs/>
        </w:rPr>
        <w:t>1</w:t>
      </w:r>
      <w:r w:rsidR="00F877BD">
        <w:rPr>
          <w:rFonts w:ascii="Arial" w:hAnsi="Arial" w:cs="Arial"/>
          <w:b/>
          <w:bCs/>
        </w:rPr>
        <w:t>;</w:t>
      </w:r>
      <w:proofErr w:type="gramEnd"/>
      <w:r>
        <w:rPr>
          <w:rFonts w:ascii="Arial" w:hAnsi="Arial" w:cs="Arial"/>
          <w:b/>
          <w:bCs/>
        </w:rPr>
        <w:t xml:space="preserve"> and</w:t>
      </w:r>
    </w:p>
    <w:p w14:paraId="6BFCA6DA" w14:textId="77777777" w:rsidR="00F877BD" w:rsidRPr="0041034D" w:rsidRDefault="00F877BD" w:rsidP="00F877BD">
      <w:pPr>
        <w:pStyle w:val="paragraph"/>
        <w:spacing w:before="0" w:beforeAutospacing="0" w:after="0" w:afterAutospacing="0"/>
        <w:ind w:left="567" w:hanging="567"/>
        <w:jc w:val="both"/>
        <w:textAlignment w:val="baseline"/>
        <w:rPr>
          <w:rFonts w:ascii="Arial" w:hAnsi="Arial" w:cs="Arial"/>
        </w:rPr>
      </w:pPr>
    </w:p>
    <w:p w14:paraId="5699F520" w14:textId="5E8BA32B" w:rsidR="00F877BD" w:rsidRPr="00564399" w:rsidRDefault="00A20D72" w:rsidP="00F877BD">
      <w:pPr>
        <w:pStyle w:val="paragraph"/>
        <w:numPr>
          <w:ilvl w:val="0"/>
          <w:numId w:val="17"/>
        </w:numPr>
        <w:spacing w:before="0" w:beforeAutospacing="0" w:after="0" w:afterAutospacing="0"/>
        <w:ind w:left="567" w:hanging="567"/>
        <w:jc w:val="both"/>
        <w:textAlignment w:val="baseline"/>
        <w:rPr>
          <w:rFonts w:ascii="Arial" w:hAnsi="Arial" w:cs="Arial"/>
        </w:rPr>
      </w:pPr>
      <w:r>
        <w:rPr>
          <w:rFonts w:ascii="Arial" w:hAnsi="Arial" w:cs="Arial"/>
          <w:b/>
          <w:bCs/>
        </w:rPr>
        <w:t>i</w:t>
      </w:r>
      <w:r w:rsidR="00F877BD" w:rsidRPr="00547007">
        <w:rPr>
          <w:rFonts w:ascii="Arial" w:hAnsi="Arial" w:cs="Arial"/>
          <w:b/>
          <w:bCs/>
        </w:rPr>
        <w:t xml:space="preserve">nstructs the CEO to incorporate Council’s Responsible Authority recommendation into the Responsible Authority Report for the development of </w:t>
      </w:r>
      <w:r w:rsidR="00F877BD">
        <w:rPr>
          <w:rFonts w:ascii="Arial" w:hAnsi="Arial" w:cs="Arial"/>
          <w:b/>
          <w:bCs/>
        </w:rPr>
        <w:t>19</w:t>
      </w:r>
      <w:r w:rsidR="00F877BD" w:rsidRPr="00547007">
        <w:rPr>
          <w:rFonts w:ascii="Arial" w:hAnsi="Arial" w:cs="Arial"/>
          <w:b/>
          <w:bCs/>
        </w:rPr>
        <w:t xml:space="preserve"> </w:t>
      </w:r>
      <w:r w:rsidR="00F877BD">
        <w:rPr>
          <w:rFonts w:ascii="Arial" w:hAnsi="Arial" w:cs="Arial"/>
          <w:b/>
          <w:bCs/>
        </w:rPr>
        <w:t>Multiple Dwellings &amp; Office at 105 Broadway, Nedlands</w:t>
      </w:r>
      <w:r>
        <w:rPr>
          <w:rFonts w:ascii="Arial" w:hAnsi="Arial" w:cs="Arial"/>
          <w:b/>
          <w:bCs/>
        </w:rPr>
        <w:t>.</w:t>
      </w:r>
    </w:p>
    <w:p w14:paraId="4C586A2A" w14:textId="3FA39513" w:rsidR="003F7887" w:rsidRPr="006D752D" w:rsidRDefault="00710E62" w:rsidP="00D803F3">
      <w:pPr>
        <w:jc w:val="right"/>
        <w:rPr>
          <w:rFonts w:ascii="Arial" w:hAnsi="Arial" w:cs="Arial"/>
          <w:b/>
          <w:szCs w:val="24"/>
        </w:rPr>
      </w:pPr>
      <w:r>
        <w:rPr>
          <w:rFonts w:ascii="Arial" w:hAnsi="Arial" w:cs="Arial"/>
          <w:b/>
          <w:szCs w:val="24"/>
        </w:rPr>
        <w:t>CARRIED 6/1</w:t>
      </w:r>
    </w:p>
    <w:p w14:paraId="76EDBCE6" w14:textId="5FAC2996" w:rsidR="003F7887" w:rsidRDefault="003F7887" w:rsidP="00D803F3">
      <w:pPr>
        <w:jc w:val="right"/>
        <w:rPr>
          <w:rFonts w:ascii="Arial" w:hAnsi="Arial" w:cs="Arial"/>
          <w:b/>
          <w:szCs w:val="24"/>
        </w:rPr>
      </w:pPr>
      <w:r w:rsidRPr="006D752D">
        <w:rPr>
          <w:rFonts w:ascii="Arial" w:hAnsi="Arial" w:cs="Arial"/>
          <w:b/>
          <w:szCs w:val="24"/>
        </w:rPr>
        <w:t xml:space="preserve">(Against: </w:t>
      </w:r>
      <w:r w:rsidR="00710E62">
        <w:rPr>
          <w:rFonts w:ascii="Arial" w:hAnsi="Arial" w:cs="Arial"/>
          <w:b/>
          <w:szCs w:val="24"/>
        </w:rPr>
        <w:t>Mayor Argyle</w:t>
      </w:r>
      <w:r w:rsidRPr="006D752D">
        <w:rPr>
          <w:rFonts w:ascii="Arial" w:hAnsi="Arial" w:cs="Arial"/>
          <w:b/>
          <w:szCs w:val="24"/>
        </w:rPr>
        <w:t>)</w:t>
      </w:r>
    </w:p>
    <w:p w14:paraId="6AC44BE9" w14:textId="41C48325" w:rsidR="00710E62" w:rsidRDefault="00710E62" w:rsidP="00D803F3">
      <w:pPr>
        <w:jc w:val="right"/>
        <w:rPr>
          <w:rFonts w:ascii="Arial" w:hAnsi="Arial" w:cs="Arial"/>
          <w:b/>
          <w:szCs w:val="24"/>
        </w:rPr>
      </w:pPr>
    </w:p>
    <w:p w14:paraId="2AE80007" w14:textId="77777777" w:rsidR="00710E62" w:rsidRDefault="00710E62" w:rsidP="00D803F3">
      <w:pPr>
        <w:jc w:val="right"/>
        <w:rPr>
          <w:rFonts w:ascii="Arial" w:hAnsi="Arial" w:cs="Arial"/>
          <w:b/>
          <w:szCs w:val="24"/>
        </w:rPr>
      </w:pPr>
    </w:p>
    <w:p w14:paraId="2CDC2475" w14:textId="30353A70" w:rsidR="00710E62" w:rsidRPr="006D752D" w:rsidRDefault="00710E62"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Horley</w:t>
      </w:r>
    </w:p>
    <w:p w14:paraId="146F6C4E" w14:textId="09880215" w:rsidR="00710E62" w:rsidRPr="006D752D" w:rsidRDefault="00710E62"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119AB0F9" w14:textId="77777777" w:rsidR="00710E62" w:rsidRPr="006D752D" w:rsidRDefault="00710E62" w:rsidP="00D803F3">
      <w:pPr>
        <w:jc w:val="both"/>
        <w:rPr>
          <w:rFonts w:ascii="Arial" w:hAnsi="Arial" w:cs="Arial"/>
          <w:szCs w:val="24"/>
        </w:rPr>
      </w:pPr>
    </w:p>
    <w:p w14:paraId="02025EFE" w14:textId="2CE00F03" w:rsidR="00710E62" w:rsidRDefault="00710E62" w:rsidP="00710E62">
      <w:pPr>
        <w:pStyle w:val="ListParagraph"/>
        <w:numPr>
          <w:ilvl w:val="0"/>
          <w:numId w:val="17"/>
        </w:numPr>
        <w:ind w:left="567" w:hanging="567"/>
        <w:contextualSpacing/>
        <w:jc w:val="both"/>
        <w:rPr>
          <w:rFonts w:ascii="Arial" w:eastAsia="Times New Roman" w:hAnsi="Arial" w:cs="Arial"/>
          <w:b/>
          <w:sz w:val="24"/>
          <w:szCs w:val="24"/>
        </w:rPr>
      </w:pPr>
      <w:r w:rsidRPr="00710E62">
        <w:rPr>
          <w:rFonts w:ascii="Arial" w:eastAsia="Times New Roman" w:hAnsi="Arial" w:cs="Arial"/>
          <w:b/>
          <w:sz w:val="24"/>
          <w:szCs w:val="24"/>
        </w:rPr>
        <w:t xml:space="preserve">appoints Councillor </w:t>
      </w:r>
      <w:r>
        <w:rPr>
          <w:rFonts w:ascii="Arial" w:eastAsia="Times New Roman" w:hAnsi="Arial" w:cs="Arial"/>
          <w:b/>
          <w:sz w:val="24"/>
          <w:szCs w:val="24"/>
        </w:rPr>
        <w:t>Coghlan</w:t>
      </w:r>
      <w:r w:rsidRPr="00710E62">
        <w:rPr>
          <w:rFonts w:ascii="Arial" w:eastAsia="Times New Roman" w:hAnsi="Arial" w:cs="Arial"/>
          <w:b/>
          <w:sz w:val="24"/>
          <w:szCs w:val="24"/>
        </w:rPr>
        <w:t xml:space="preserve"> to coordinate Council’s submission and presentation to the Metro Inner-North JDAP for the development of 19 Multiple Dwellings &amp; Office at 105 Broadway, Nedlands.</w:t>
      </w:r>
    </w:p>
    <w:p w14:paraId="2AACB13F" w14:textId="77777777" w:rsidR="00710E62" w:rsidRPr="00710E62" w:rsidRDefault="00710E62" w:rsidP="00710E62">
      <w:pPr>
        <w:pStyle w:val="ListParagraph"/>
        <w:ind w:left="567"/>
        <w:contextualSpacing/>
        <w:jc w:val="both"/>
        <w:rPr>
          <w:rFonts w:ascii="Arial" w:eastAsia="Times New Roman" w:hAnsi="Arial" w:cs="Arial"/>
          <w:b/>
          <w:sz w:val="24"/>
          <w:szCs w:val="24"/>
        </w:rPr>
      </w:pPr>
    </w:p>
    <w:p w14:paraId="632707B9" w14:textId="45051E9B" w:rsidR="00710E62" w:rsidRPr="00876D1C" w:rsidRDefault="00710E62" w:rsidP="00710E62">
      <w:pPr>
        <w:pStyle w:val="ListParagraph"/>
        <w:jc w:val="right"/>
        <w:rPr>
          <w:rFonts w:ascii="Arial" w:hAnsi="Arial" w:cs="Arial"/>
          <w:b/>
          <w:sz w:val="24"/>
          <w:szCs w:val="28"/>
        </w:rPr>
      </w:pPr>
      <w:r w:rsidRPr="00876D1C">
        <w:rPr>
          <w:rFonts w:ascii="Arial" w:hAnsi="Arial" w:cs="Arial"/>
          <w:b/>
          <w:sz w:val="24"/>
          <w:szCs w:val="28"/>
        </w:rPr>
        <w:t xml:space="preserve">CARRIED 6/1 </w:t>
      </w:r>
    </w:p>
    <w:p w14:paraId="6B6030C7" w14:textId="7073FDE4" w:rsidR="00710E62" w:rsidRPr="00876D1C" w:rsidRDefault="00710E62" w:rsidP="00710E62">
      <w:pPr>
        <w:pStyle w:val="ListParagraph"/>
        <w:jc w:val="right"/>
        <w:rPr>
          <w:rFonts w:ascii="Arial" w:hAnsi="Arial" w:cs="Arial"/>
          <w:b/>
          <w:sz w:val="24"/>
          <w:szCs w:val="28"/>
        </w:rPr>
      </w:pPr>
      <w:r w:rsidRPr="00876D1C">
        <w:rPr>
          <w:rFonts w:ascii="Arial" w:hAnsi="Arial" w:cs="Arial"/>
          <w:b/>
          <w:sz w:val="24"/>
          <w:szCs w:val="28"/>
        </w:rPr>
        <w:t>(Against: Cr. McManus)</w:t>
      </w:r>
    </w:p>
    <w:p w14:paraId="333B38E4" w14:textId="15B987EC" w:rsidR="00710E62" w:rsidRDefault="00710E62" w:rsidP="00D803F3">
      <w:pPr>
        <w:jc w:val="right"/>
        <w:rPr>
          <w:rFonts w:ascii="Arial" w:hAnsi="Arial" w:cs="Arial"/>
          <w:bCs/>
          <w:szCs w:val="24"/>
        </w:rPr>
      </w:pPr>
    </w:p>
    <w:p w14:paraId="09A02F3F" w14:textId="6A6E88CE" w:rsidR="00777C32" w:rsidRPr="00777C32" w:rsidRDefault="00A94696" w:rsidP="00D803F3">
      <w:pPr>
        <w:jc w:val="right"/>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9264" behindDoc="1" locked="0" layoutInCell="1" allowOverlap="1" wp14:anchorId="2D833E0C" wp14:editId="493E0F9A">
                <wp:simplePos x="0" y="0"/>
                <wp:positionH relativeFrom="column">
                  <wp:posOffset>-20955</wp:posOffset>
                </wp:positionH>
                <wp:positionV relativeFrom="paragraph">
                  <wp:posOffset>174625</wp:posOffset>
                </wp:positionV>
                <wp:extent cx="5356860" cy="3093720"/>
                <wp:effectExtent l="0" t="0" r="0" b="0"/>
                <wp:wrapNone/>
                <wp:docPr id="2" name="Rectangle 2"/>
                <wp:cNvGraphicFramePr/>
                <a:graphic xmlns:a="http://schemas.openxmlformats.org/drawingml/2006/main">
                  <a:graphicData uri="http://schemas.microsoft.com/office/word/2010/wordprocessingShape">
                    <wps:wsp>
                      <wps:cNvSpPr/>
                      <wps:spPr>
                        <a:xfrm>
                          <a:off x="0" y="0"/>
                          <a:ext cx="5356860" cy="3093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A78FA" id="Rectangle 2" o:spid="_x0000_s1026" style="position:absolute;margin-left:-1.65pt;margin-top:13.75pt;width:421.8pt;height:24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" fillcolor="#bfbfbf [2412]" stroked="f" strokeweight="2pt"/>
            </w:pict>
          </mc:Fallback>
        </mc:AlternateContent>
      </w:r>
    </w:p>
    <w:p w14:paraId="7D6BD1DA" w14:textId="750807FF" w:rsidR="00710E62" w:rsidRDefault="00777C32" w:rsidP="00777C32">
      <w:pPr>
        <w:jc w:val="both"/>
        <w:rPr>
          <w:rFonts w:ascii="Arial" w:hAnsi="Arial" w:cs="Arial"/>
          <w:b/>
          <w:sz w:val="28"/>
          <w:szCs w:val="28"/>
        </w:rPr>
      </w:pPr>
      <w:r>
        <w:rPr>
          <w:rFonts w:ascii="Arial" w:hAnsi="Arial" w:cs="Arial"/>
          <w:b/>
          <w:sz w:val="28"/>
          <w:szCs w:val="28"/>
        </w:rPr>
        <w:t>Council Resolution</w:t>
      </w:r>
    </w:p>
    <w:p w14:paraId="5027C296" w14:textId="2060E590" w:rsidR="00777C32" w:rsidRDefault="00777C32" w:rsidP="00777C32">
      <w:pPr>
        <w:jc w:val="both"/>
        <w:rPr>
          <w:rFonts w:ascii="Arial" w:hAnsi="Arial" w:cs="Arial"/>
          <w:b/>
          <w:sz w:val="28"/>
          <w:szCs w:val="28"/>
        </w:rPr>
      </w:pPr>
    </w:p>
    <w:p w14:paraId="5DDA88B7" w14:textId="77777777" w:rsidR="00777C32" w:rsidRPr="0041034D" w:rsidRDefault="00777C32" w:rsidP="00777C32">
      <w:pPr>
        <w:jc w:val="both"/>
        <w:rPr>
          <w:rFonts w:ascii="Arial" w:hAnsi="Arial" w:cs="Arial"/>
          <w:b/>
          <w:szCs w:val="32"/>
          <w:lang w:val="en-US"/>
        </w:rPr>
      </w:pPr>
      <w:r w:rsidRPr="0041034D">
        <w:rPr>
          <w:rFonts w:ascii="Arial" w:hAnsi="Arial" w:cs="Arial"/>
          <w:b/>
          <w:szCs w:val="32"/>
          <w:lang w:val="en-US"/>
        </w:rPr>
        <w:t>Council:</w:t>
      </w:r>
    </w:p>
    <w:p w14:paraId="23BBCA1F" w14:textId="77777777" w:rsidR="00777C32" w:rsidRDefault="00777C32" w:rsidP="00777C32">
      <w:pPr>
        <w:pStyle w:val="paragraph"/>
        <w:spacing w:before="0" w:beforeAutospacing="0" w:after="0" w:afterAutospacing="0"/>
        <w:jc w:val="both"/>
        <w:textAlignment w:val="baseline"/>
        <w:rPr>
          <w:rFonts w:ascii="Arial" w:hAnsi="Arial" w:cs="Arial"/>
          <w:b/>
          <w:bCs/>
        </w:rPr>
      </w:pPr>
    </w:p>
    <w:p w14:paraId="7645C17A" w14:textId="77777777" w:rsidR="00777C32" w:rsidRDefault="00777C32" w:rsidP="00777C32">
      <w:pPr>
        <w:pStyle w:val="paragraph"/>
        <w:numPr>
          <w:ilvl w:val="0"/>
          <w:numId w:val="37"/>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Pr="00547007">
        <w:rPr>
          <w:rFonts w:ascii="Arial" w:hAnsi="Arial" w:cs="Arial"/>
          <w:b/>
          <w:bCs/>
        </w:rPr>
        <w:t xml:space="preserve">dopts as the Responsible Authority the Officer Recommendation contained in the Responsible Authority Report for the development of </w:t>
      </w:r>
      <w:r>
        <w:rPr>
          <w:rFonts w:ascii="Arial" w:hAnsi="Arial" w:cs="Arial"/>
          <w:b/>
          <w:bCs/>
        </w:rPr>
        <w:t>19</w:t>
      </w:r>
      <w:r w:rsidRPr="00547007">
        <w:rPr>
          <w:rFonts w:ascii="Arial" w:hAnsi="Arial" w:cs="Arial"/>
          <w:b/>
          <w:bCs/>
        </w:rPr>
        <w:t xml:space="preserve"> </w:t>
      </w:r>
      <w:r>
        <w:rPr>
          <w:rFonts w:ascii="Arial" w:hAnsi="Arial" w:cs="Arial"/>
          <w:b/>
          <w:bCs/>
        </w:rPr>
        <w:t xml:space="preserve">Multiple Dwellings &amp; Office at 105 Broadway, Nedlands </w:t>
      </w:r>
      <w:r w:rsidRPr="00547007">
        <w:rPr>
          <w:rFonts w:ascii="Arial" w:hAnsi="Arial" w:cs="Arial"/>
          <w:b/>
          <w:bCs/>
        </w:rPr>
        <w:t xml:space="preserve">included at Attachment </w:t>
      </w:r>
      <w:proofErr w:type="gramStart"/>
      <w:r w:rsidRPr="00547007">
        <w:rPr>
          <w:rFonts w:ascii="Arial" w:hAnsi="Arial" w:cs="Arial"/>
          <w:b/>
          <w:bCs/>
        </w:rPr>
        <w:t>1</w:t>
      </w:r>
      <w:r>
        <w:rPr>
          <w:rFonts w:ascii="Arial" w:hAnsi="Arial" w:cs="Arial"/>
          <w:b/>
          <w:bCs/>
        </w:rPr>
        <w:t>;</w:t>
      </w:r>
      <w:proofErr w:type="gramEnd"/>
      <w:r>
        <w:rPr>
          <w:rFonts w:ascii="Arial" w:hAnsi="Arial" w:cs="Arial"/>
          <w:b/>
          <w:bCs/>
        </w:rPr>
        <w:t xml:space="preserve"> and</w:t>
      </w:r>
    </w:p>
    <w:p w14:paraId="6D1C6AB1" w14:textId="77777777" w:rsidR="00777C32" w:rsidRPr="0041034D" w:rsidRDefault="00777C32" w:rsidP="00777C32">
      <w:pPr>
        <w:pStyle w:val="paragraph"/>
        <w:spacing w:before="0" w:beforeAutospacing="0" w:after="0" w:afterAutospacing="0"/>
        <w:ind w:left="567" w:hanging="567"/>
        <w:jc w:val="both"/>
        <w:textAlignment w:val="baseline"/>
        <w:rPr>
          <w:rFonts w:ascii="Arial" w:hAnsi="Arial" w:cs="Arial"/>
        </w:rPr>
      </w:pPr>
    </w:p>
    <w:p w14:paraId="7635EE6D" w14:textId="0D7E6F60" w:rsidR="00777C32" w:rsidRPr="00564399" w:rsidRDefault="00777C32" w:rsidP="00777C32">
      <w:pPr>
        <w:pStyle w:val="paragraph"/>
        <w:numPr>
          <w:ilvl w:val="0"/>
          <w:numId w:val="37"/>
        </w:numPr>
        <w:spacing w:before="0" w:beforeAutospacing="0" w:after="0" w:afterAutospacing="0"/>
        <w:ind w:left="567" w:hanging="567"/>
        <w:jc w:val="both"/>
        <w:textAlignment w:val="baseline"/>
        <w:rPr>
          <w:rFonts w:ascii="Arial" w:hAnsi="Arial" w:cs="Arial"/>
        </w:rPr>
      </w:pPr>
      <w:r>
        <w:rPr>
          <w:rFonts w:ascii="Arial" w:hAnsi="Arial" w:cs="Arial"/>
          <w:b/>
          <w:bCs/>
        </w:rPr>
        <w:t>i</w:t>
      </w:r>
      <w:r w:rsidRPr="00547007">
        <w:rPr>
          <w:rFonts w:ascii="Arial" w:hAnsi="Arial" w:cs="Arial"/>
          <w:b/>
          <w:bCs/>
        </w:rPr>
        <w:t xml:space="preserve">nstructs the CEO to incorporate Council’s Responsible Authority recommendation into the Responsible Authority Report for the development of </w:t>
      </w:r>
      <w:r>
        <w:rPr>
          <w:rFonts w:ascii="Arial" w:hAnsi="Arial" w:cs="Arial"/>
          <w:b/>
          <w:bCs/>
        </w:rPr>
        <w:t>19</w:t>
      </w:r>
      <w:r w:rsidRPr="00547007">
        <w:rPr>
          <w:rFonts w:ascii="Arial" w:hAnsi="Arial" w:cs="Arial"/>
          <w:b/>
          <w:bCs/>
        </w:rPr>
        <w:t xml:space="preserve"> </w:t>
      </w:r>
      <w:r>
        <w:rPr>
          <w:rFonts w:ascii="Arial" w:hAnsi="Arial" w:cs="Arial"/>
          <w:b/>
          <w:bCs/>
        </w:rPr>
        <w:t xml:space="preserve">Multiple Dwellings &amp; Office at 105 Broadway, </w:t>
      </w:r>
      <w:proofErr w:type="gramStart"/>
      <w:r>
        <w:rPr>
          <w:rFonts w:ascii="Arial" w:hAnsi="Arial" w:cs="Arial"/>
          <w:b/>
          <w:bCs/>
        </w:rPr>
        <w:t>Nedlands;</w:t>
      </w:r>
      <w:proofErr w:type="gramEnd"/>
      <w:r>
        <w:rPr>
          <w:rFonts w:ascii="Arial" w:hAnsi="Arial" w:cs="Arial"/>
          <w:b/>
          <w:bCs/>
        </w:rPr>
        <w:t xml:space="preserve"> and</w:t>
      </w:r>
    </w:p>
    <w:p w14:paraId="5CBF7151" w14:textId="77777777" w:rsidR="00777C32" w:rsidRDefault="00777C32" w:rsidP="00777C32">
      <w:pPr>
        <w:jc w:val="right"/>
        <w:rPr>
          <w:rFonts w:ascii="Arial" w:hAnsi="Arial" w:cs="Arial"/>
          <w:b/>
          <w:szCs w:val="24"/>
        </w:rPr>
      </w:pPr>
    </w:p>
    <w:p w14:paraId="712905E3" w14:textId="77777777" w:rsidR="00777C32" w:rsidRDefault="00777C32" w:rsidP="00777C32">
      <w:pPr>
        <w:pStyle w:val="ListParagraph"/>
        <w:numPr>
          <w:ilvl w:val="0"/>
          <w:numId w:val="37"/>
        </w:numPr>
        <w:ind w:left="567" w:hanging="567"/>
        <w:contextualSpacing/>
        <w:jc w:val="both"/>
        <w:rPr>
          <w:rFonts w:ascii="Arial" w:eastAsia="Times New Roman" w:hAnsi="Arial" w:cs="Arial"/>
          <w:b/>
          <w:sz w:val="24"/>
          <w:szCs w:val="24"/>
        </w:rPr>
      </w:pPr>
      <w:r w:rsidRPr="00710E62">
        <w:rPr>
          <w:rFonts w:ascii="Arial" w:eastAsia="Times New Roman" w:hAnsi="Arial" w:cs="Arial"/>
          <w:b/>
          <w:sz w:val="24"/>
          <w:szCs w:val="24"/>
        </w:rPr>
        <w:t xml:space="preserve">appoints Councillor </w:t>
      </w:r>
      <w:r>
        <w:rPr>
          <w:rFonts w:ascii="Arial" w:eastAsia="Times New Roman" w:hAnsi="Arial" w:cs="Arial"/>
          <w:b/>
          <w:sz w:val="24"/>
          <w:szCs w:val="24"/>
        </w:rPr>
        <w:t>Coghlan</w:t>
      </w:r>
      <w:r w:rsidRPr="00710E62">
        <w:rPr>
          <w:rFonts w:ascii="Arial" w:eastAsia="Times New Roman" w:hAnsi="Arial" w:cs="Arial"/>
          <w:b/>
          <w:sz w:val="24"/>
          <w:szCs w:val="24"/>
        </w:rPr>
        <w:t xml:space="preserve"> to coordinate Council’s submission and presentation to the Metro Inner-North JDAP for the development of 19 Multiple Dwellings &amp; Office at 105 Broadway, Nedlands.</w:t>
      </w:r>
    </w:p>
    <w:p w14:paraId="40537C76" w14:textId="77777777" w:rsidR="00777C32" w:rsidRPr="00777C32" w:rsidRDefault="00777C32" w:rsidP="00777C32">
      <w:pPr>
        <w:jc w:val="both"/>
        <w:rPr>
          <w:rFonts w:ascii="Arial" w:hAnsi="Arial" w:cs="Arial"/>
          <w:b/>
          <w:sz w:val="28"/>
          <w:szCs w:val="28"/>
        </w:rPr>
      </w:pPr>
    </w:p>
    <w:p w14:paraId="443D1079" w14:textId="77777777" w:rsidR="00710E62" w:rsidRPr="006D752D" w:rsidRDefault="00710E62" w:rsidP="00D803F3">
      <w:pPr>
        <w:jc w:val="right"/>
        <w:rPr>
          <w:rFonts w:ascii="Arial" w:hAnsi="Arial" w:cs="Arial"/>
          <w:b/>
          <w:szCs w:val="24"/>
        </w:rPr>
      </w:pPr>
    </w:p>
    <w:p w14:paraId="69625945" w14:textId="58CF86D8" w:rsidR="003F7887" w:rsidRPr="00F877BD" w:rsidRDefault="003F7887" w:rsidP="003F7887">
      <w:pPr>
        <w:jc w:val="both"/>
        <w:rPr>
          <w:rFonts w:ascii="Arial" w:hAnsi="Arial" w:cs="Arial"/>
          <w:bCs/>
          <w:szCs w:val="28"/>
          <w:lang w:val="en-US"/>
        </w:rPr>
      </w:pPr>
      <w:r w:rsidRPr="00F877BD">
        <w:rPr>
          <w:rFonts w:ascii="Arial" w:hAnsi="Arial" w:cs="Arial"/>
          <w:bCs/>
          <w:sz w:val="28"/>
          <w:szCs w:val="32"/>
          <w:lang w:val="en-US"/>
        </w:rPr>
        <w:t>Recommendation to Council</w:t>
      </w:r>
    </w:p>
    <w:p w14:paraId="7D07AAEB" w14:textId="77777777" w:rsidR="003F7887" w:rsidRPr="002C2DBB" w:rsidRDefault="003F7887" w:rsidP="003F7887">
      <w:pPr>
        <w:jc w:val="both"/>
        <w:rPr>
          <w:rFonts w:ascii="Arial" w:hAnsi="Arial" w:cs="Arial"/>
          <w:b/>
          <w:szCs w:val="32"/>
          <w:lang w:val="en-US"/>
        </w:rPr>
      </w:pPr>
    </w:p>
    <w:p w14:paraId="2A34E711" w14:textId="77777777" w:rsidR="003F7887" w:rsidRPr="00F877BD" w:rsidRDefault="003F7887" w:rsidP="003F7887">
      <w:pPr>
        <w:jc w:val="both"/>
        <w:rPr>
          <w:rFonts w:ascii="Arial" w:hAnsi="Arial" w:cs="Arial"/>
          <w:bCs/>
          <w:szCs w:val="32"/>
          <w:lang w:val="en-US"/>
        </w:rPr>
      </w:pPr>
      <w:r w:rsidRPr="00F877BD">
        <w:rPr>
          <w:rFonts w:ascii="Arial" w:hAnsi="Arial" w:cs="Arial"/>
          <w:bCs/>
          <w:szCs w:val="32"/>
          <w:lang w:val="en-US"/>
        </w:rPr>
        <w:t>Council:</w:t>
      </w:r>
    </w:p>
    <w:p w14:paraId="4A914E04" w14:textId="77777777" w:rsidR="003F7887" w:rsidRPr="00F877BD" w:rsidRDefault="003F7887" w:rsidP="003F7887">
      <w:pPr>
        <w:pStyle w:val="paragraph"/>
        <w:spacing w:before="0" w:beforeAutospacing="0" w:after="0" w:afterAutospacing="0"/>
        <w:jc w:val="both"/>
        <w:textAlignment w:val="baseline"/>
        <w:rPr>
          <w:rFonts w:ascii="Arial" w:hAnsi="Arial" w:cs="Arial"/>
          <w:bCs/>
        </w:rPr>
      </w:pPr>
    </w:p>
    <w:p w14:paraId="436ADD4C" w14:textId="1C84726C" w:rsidR="003F7887" w:rsidRPr="00F877BD" w:rsidRDefault="00710E62" w:rsidP="00777C32">
      <w:pPr>
        <w:pStyle w:val="paragraph"/>
        <w:numPr>
          <w:ilvl w:val="0"/>
          <w:numId w:val="36"/>
        </w:numPr>
        <w:spacing w:before="0" w:beforeAutospacing="0" w:after="0" w:afterAutospacing="0"/>
        <w:ind w:left="567" w:hanging="567"/>
        <w:jc w:val="both"/>
        <w:textAlignment w:val="baseline"/>
        <w:rPr>
          <w:rFonts w:ascii="Arial" w:hAnsi="Arial" w:cs="Arial"/>
          <w:bCs/>
        </w:rPr>
      </w:pPr>
      <w:r>
        <w:rPr>
          <w:rFonts w:ascii="Arial" w:hAnsi="Arial" w:cs="Arial"/>
          <w:bCs/>
        </w:rPr>
        <w:t>a</w:t>
      </w:r>
      <w:r w:rsidR="003F7887" w:rsidRPr="00F877BD">
        <w:rPr>
          <w:rFonts w:ascii="Arial" w:hAnsi="Arial" w:cs="Arial"/>
          <w:bCs/>
        </w:rPr>
        <w:t xml:space="preserve">dopts as the Responsible Authority the Officer Recommendation contained in the Responsible Authority Report for the development of 19 Multiple Dwellings &amp; Office at 105 Broadway, Nedlands included at Attachment </w:t>
      </w:r>
      <w:proofErr w:type="gramStart"/>
      <w:r w:rsidR="003F7887" w:rsidRPr="00F877BD">
        <w:rPr>
          <w:rFonts w:ascii="Arial" w:hAnsi="Arial" w:cs="Arial"/>
          <w:bCs/>
        </w:rPr>
        <w:t>1;</w:t>
      </w:r>
      <w:proofErr w:type="gramEnd"/>
    </w:p>
    <w:p w14:paraId="75B89163" w14:textId="77777777" w:rsidR="003F7887" w:rsidRPr="00F877BD" w:rsidRDefault="003F7887" w:rsidP="003F7887">
      <w:pPr>
        <w:pStyle w:val="paragraph"/>
        <w:spacing w:before="0" w:beforeAutospacing="0" w:after="0" w:afterAutospacing="0"/>
        <w:ind w:left="567" w:hanging="567"/>
        <w:jc w:val="both"/>
        <w:textAlignment w:val="baseline"/>
        <w:rPr>
          <w:rFonts w:ascii="Arial" w:hAnsi="Arial" w:cs="Arial"/>
          <w:bCs/>
        </w:rPr>
      </w:pPr>
    </w:p>
    <w:p w14:paraId="44AE6891" w14:textId="7C6D24D7" w:rsidR="003F7887" w:rsidRPr="00F877BD" w:rsidRDefault="00710E62" w:rsidP="00777C32">
      <w:pPr>
        <w:pStyle w:val="paragraph"/>
        <w:numPr>
          <w:ilvl w:val="0"/>
          <w:numId w:val="36"/>
        </w:numPr>
        <w:spacing w:before="0" w:beforeAutospacing="0" w:after="0" w:afterAutospacing="0"/>
        <w:ind w:left="567" w:hanging="567"/>
        <w:jc w:val="both"/>
        <w:textAlignment w:val="baseline"/>
        <w:rPr>
          <w:rFonts w:ascii="Arial" w:hAnsi="Arial" w:cs="Arial"/>
          <w:bCs/>
        </w:rPr>
      </w:pPr>
      <w:r>
        <w:rPr>
          <w:rFonts w:ascii="Arial" w:hAnsi="Arial" w:cs="Arial"/>
          <w:bCs/>
        </w:rPr>
        <w:t>i</w:t>
      </w:r>
      <w:r w:rsidR="003F7887" w:rsidRPr="00F877BD">
        <w:rPr>
          <w:rFonts w:ascii="Arial" w:hAnsi="Arial" w:cs="Arial"/>
          <w:bCs/>
        </w:rPr>
        <w:t xml:space="preserve">nstructs the CEO to incorporate Council’s Responsible Authority recommendation into the Responsible Authority Report for the development of 19 Multiple Dwellings &amp; Office at 105 Broadway, </w:t>
      </w:r>
      <w:proofErr w:type="gramStart"/>
      <w:r w:rsidR="003F7887" w:rsidRPr="00F877BD">
        <w:rPr>
          <w:rFonts w:ascii="Arial" w:hAnsi="Arial" w:cs="Arial"/>
          <w:bCs/>
        </w:rPr>
        <w:t>Nedlands;</w:t>
      </w:r>
      <w:proofErr w:type="gramEnd"/>
      <w:r w:rsidR="003F7887" w:rsidRPr="00F877BD">
        <w:rPr>
          <w:rFonts w:ascii="Arial" w:hAnsi="Arial" w:cs="Arial"/>
          <w:bCs/>
        </w:rPr>
        <w:t xml:space="preserve"> and</w:t>
      </w:r>
    </w:p>
    <w:p w14:paraId="71EE6833" w14:textId="77777777" w:rsidR="003F7887" w:rsidRPr="00F877BD" w:rsidRDefault="003F7887" w:rsidP="003F7887">
      <w:pPr>
        <w:pStyle w:val="paragraph"/>
        <w:spacing w:before="0" w:beforeAutospacing="0" w:after="0" w:afterAutospacing="0"/>
        <w:ind w:left="567" w:hanging="567"/>
        <w:jc w:val="both"/>
        <w:textAlignment w:val="baseline"/>
        <w:rPr>
          <w:rFonts w:ascii="Arial" w:hAnsi="Arial" w:cs="Arial"/>
          <w:bCs/>
        </w:rPr>
      </w:pPr>
    </w:p>
    <w:p w14:paraId="62207173" w14:textId="5212A4C2" w:rsidR="003F7887" w:rsidRPr="00F877BD" w:rsidRDefault="00710E62" w:rsidP="00777C32">
      <w:pPr>
        <w:pStyle w:val="paragraph"/>
        <w:numPr>
          <w:ilvl w:val="0"/>
          <w:numId w:val="36"/>
        </w:numPr>
        <w:spacing w:before="0" w:beforeAutospacing="0" w:after="0" w:afterAutospacing="0"/>
        <w:ind w:left="567" w:hanging="567"/>
        <w:jc w:val="both"/>
        <w:textAlignment w:val="baseline"/>
        <w:rPr>
          <w:rFonts w:ascii="Arial" w:hAnsi="Arial" w:cs="Arial"/>
          <w:bCs/>
        </w:rPr>
      </w:pPr>
      <w:r>
        <w:rPr>
          <w:rFonts w:ascii="Arial" w:hAnsi="Arial" w:cs="Arial"/>
          <w:bCs/>
        </w:rPr>
        <w:t>a</w:t>
      </w:r>
      <w:r w:rsidR="003F7887" w:rsidRPr="00F877BD">
        <w:rPr>
          <w:rFonts w:ascii="Arial" w:hAnsi="Arial" w:cs="Arial"/>
          <w:bCs/>
        </w:rPr>
        <w:t>ppoints Councillor (insert name) and Councillor (insert name) to coordinate Council’s submission and presentation to the Metro Inner-North JDAP for the development of 19 Multiple Dwellings &amp; Office at 105 Broadway, Nedlands.</w:t>
      </w:r>
    </w:p>
    <w:p w14:paraId="0A69A994" w14:textId="7BCD20ED" w:rsidR="00D47D79" w:rsidRDefault="00D47D79" w:rsidP="00D47D79">
      <w:pPr>
        <w:jc w:val="both"/>
        <w:rPr>
          <w:rFonts w:ascii="Arial" w:hAnsi="Arial" w:cs="Arial"/>
          <w:b/>
          <w:szCs w:val="32"/>
          <w:lang w:val="en-US"/>
        </w:rPr>
      </w:pPr>
    </w:p>
    <w:p w14:paraId="07751458" w14:textId="77777777" w:rsidR="003F7887" w:rsidRPr="002C2DBB" w:rsidRDefault="003F7887" w:rsidP="00D47D79">
      <w:pPr>
        <w:jc w:val="both"/>
        <w:rPr>
          <w:rFonts w:ascii="Arial" w:hAnsi="Arial" w:cs="Arial"/>
          <w:b/>
          <w:szCs w:val="32"/>
          <w:lang w:val="en-US"/>
        </w:rPr>
      </w:pPr>
    </w:p>
    <w:p w14:paraId="129B52D5"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6BC57477" w14:textId="77777777" w:rsidR="00D47D79" w:rsidRDefault="00D47D79" w:rsidP="00D47D79">
      <w:pPr>
        <w:jc w:val="both"/>
        <w:rPr>
          <w:rFonts w:ascii="Arial" w:hAnsi="Arial" w:cs="Arial"/>
          <w:szCs w:val="24"/>
        </w:rPr>
      </w:pPr>
    </w:p>
    <w:p w14:paraId="1111F730" w14:textId="77777777" w:rsidR="00D47D79" w:rsidRDefault="00D47D79" w:rsidP="00D47D79">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Mixed-Use development comprising </w:t>
      </w:r>
      <w:r>
        <w:rPr>
          <w:rFonts w:ascii="Arial" w:hAnsi="Arial" w:cs="Arial"/>
          <w:szCs w:val="24"/>
        </w:rPr>
        <w:t xml:space="preserve">of </w:t>
      </w:r>
      <w:r w:rsidRPr="00E677AD">
        <w:rPr>
          <w:rFonts w:ascii="Arial" w:hAnsi="Arial" w:cs="Arial"/>
          <w:szCs w:val="24"/>
        </w:rPr>
        <w:t xml:space="preserve">19 Multiple Dwellings and Office at 105 Broadway, Nedlands and 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and lodged with the DAP Secretariat on 5 July 2021.</w:t>
      </w:r>
    </w:p>
    <w:p w14:paraId="7944ACF3" w14:textId="77777777" w:rsidR="00D47D79" w:rsidRDefault="00D47D79" w:rsidP="00D47D79">
      <w:pPr>
        <w:jc w:val="both"/>
        <w:rPr>
          <w:rFonts w:ascii="Arial" w:hAnsi="Arial" w:cs="Arial"/>
          <w:szCs w:val="24"/>
        </w:rPr>
      </w:pPr>
    </w:p>
    <w:p w14:paraId="5AABCF2D" w14:textId="15D7D96D" w:rsidR="00D47D79" w:rsidRDefault="00D47D79" w:rsidP="00D47D79">
      <w:pPr>
        <w:shd w:val="clear" w:color="auto" w:fill="FFFFFF"/>
        <w:jc w:val="both"/>
        <w:textAlignment w:val="baseline"/>
        <w:rPr>
          <w:rFonts w:ascii="Arial" w:hAnsi="Arial" w:cs="Arial"/>
          <w:szCs w:val="24"/>
        </w:rPr>
      </w:pPr>
      <w:r w:rsidRPr="00AA0E75">
        <w:rPr>
          <w:rFonts w:ascii="Arial" w:hAnsi="Arial" w:cs="Arial"/>
          <w:szCs w:val="24"/>
        </w:rPr>
        <w:t>This application was previously determined by the JDAP on 17 March 2021. The JDAP resolved to defer the application to allow the applicant to consider and address the design of the development focusing on:</w:t>
      </w:r>
    </w:p>
    <w:p w14:paraId="14BCEA71" w14:textId="77777777" w:rsidR="003F7887" w:rsidRPr="00AA0E75" w:rsidRDefault="003F7887" w:rsidP="00D47D79">
      <w:pPr>
        <w:shd w:val="clear" w:color="auto" w:fill="FFFFFF"/>
        <w:jc w:val="both"/>
        <w:textAlignment w:val="baseline"/>
        <w:rPr>
          <w:rFonts w:ascii="Arial" w:hAnsi="Arial" w:cs="Arial"/>
          <w:szCs w:val="24"/>
        </w:rPr>
      </w:pPr>
    </w:p>
    <w:p w14:paraId="0C37D694" w14:textId="77777777" w:rsidR="00D47D79" w:rsidRPr="00AA0E75" w:rsidRDefault="00D47D79" w:rsidP="003F7887">
      <w:pPr>
        <w:pStyle w:val="ListParagraph"/>
        <w:numPr>
          <w:ilvl w:val="0"/>
          <w:numId w:val="19"/>
        </w:numPr>
        <w:shd w:val="clear" w:color="auto" w:fill="FFFFFF"/>
        <w:ind w:left="567" w:hanging="567"/>
        <w:contextualSpacing/>
        <w:jc w:val="both"/>
        <w:textAlignment w:val="baseline"/>
        <w:rPr>
          <w:rFonts w:ascii="Arial" w:hAnsi="Arial" w:cs="Arial"/>
          <w:sz w:val="24"/>
          <w:szCs w:val="24"/>
        </w:rPr>
      </w:pPr>
      <w:r w:rsidRPr="00AA0E75">
        <w:rPr>
          <w:rFonts w:ascii="Arial" w:hAnsi="Arial" w:cs="Arial"/>
          <w:sz w:val="24"/>
          <w:szCs w:val="24"/>
        </w:rPr>
        <w:t xml:space="preserve">Plot ratio and interface to the lower zoned property to the </w:t>
      </w:r>
      <w:proofErr w:type="gramStart"/>
      <w:r>
        <w:rPr>
          <w:rFonts w:ascii="Arial" w:hAnsi="Arial" w:cs="Arial"/>
          <w:sz w:val="24"/>
          <w:szCs w:val="24"/>
        </w:rPr>
        <w:t>w</w:t>
      </w:r>
      <w:r w:rsidRPr="00AA0E75">
        <w:rPr>
          <w:rFonts w:ascii="Arial" w:hAnsi="Arial" w:cs="Arial"/>
          <w:sz w:val="24"/>
          <w:szCs w:val="24"/>
        </w:rPr>
        <w:t>est</w:t>
      </w:r>
      <w:r>
        <w:rPr>
          <w:rFonts w:ascii="Arial" w:hAnsi="Arial" w:cs="Arial"/>
          <w:sz w:val="24"/>
          <w:szCs w:val="24"/>
        </w:rPr>
        <w:t>;</w:t>
      </w:r>
      <w:proofErr w:type="gramEnd"/>
    </w:p>
    <w:p w14:paraId="552FAE73" w14:textId="77777777" w:rsidR="00D47D79" w:rsidRPr="00AA0E75" w:rsidRDefault="00D47D79" w:rsidP="003F7887">
      <w:pPr>
        <w:pStyle w:val="ListParagraph"/>
        <w:numPr>
          <w:ilvl w:val="0"/>
          <w:numId w:val="19"/>
        </w:numPr>
        <w:shd w:val="clear" w:color="auto" w:fill="FFFFFF"/>
        <w:ind w:left="567" w:hanging="567"/>
        <w:contextualSpacing/>
        <w:jc w:val="both"/>
        <w:textAlignment w:val="baseline"/>
        <w:rPr>
          <w:rFonts w:ascii="Arial" w:hAnsi="Arial" w:cs="Arial"/>
          <w:sz w:val="24"/>
          <w:szCs w:val="24"/>
        </w:rPr>
      </w:pPr>
      <w:r w:rsidRPr="00AA0E75">
        <w:rPr>
          <w:rFonts w:ascii="Arial" w:hAnsi="Arial" w:cs="Arial"/>
          <w:sz w:val="24"/>
          <w:szCs w:val="24"/>
        </w:rPr>
        <w:t xml:space="preserve">Interface and design of the proposal to Broadway; and </w:t>
      </w:r>
    </w:p>
    <w:p w14:paraId="214464F2" w14:textId="77777777" w:rsidR="00D47D79" w:rsidRPr="00AA0E75" w:rsidRDefault="00D47D79" w:rsidP="003F7887">
      <w:pPr>
        <w:pStyle w:val="ListParagraph"/>
        <w:numPr>
          <w:ilvl w:val="0"/>
          <w:numId w:val="19"/>
        </w:numPr>
        <w:shd w:val="clear" w:color="auto" w:fill="FFFFFF"/>
        <w:ind w:left="567" w:hanging="567"/>
        <w:contextualSpacing/>
        <w:jc w:val="both"/>
        <w:textAlignment w:val="baseline"/>
        <w:rPr>
          <w:rFonts w:ascii="Arial" w:hAnsi="Arial" w:cs="Arial"/>
          <w:sz w:val="24"/>
          <w:szCs w:val="24"/>
        </w:rPr>
      </w:pPr>
      <w:r w:rsidRPr="00AA0E75">
        <w:rPr>
          <w:rFonts w:ascii="Arial" w:hAnsi="Arial" w:cs="Arial"/>
          <w:sz w:val="24"/>
          <w:szCs w:val="24"/>
        </w:rPr>
        <w:t>To consider universal access to the lift lobby</w:t>
      </w:r>
    </w:p>
    <w:p w14:paraId="57E1525B" w14:textId="77777777" w:rsidR="00D47D79" w:rsidRPr="00AA0E75" w:rsidRDefault="00D47D79" w:rsidP="00D47D79">
      <w:pPr>
        <w:jc w:val="both"/>
        <w:rPr>
          <w:rFonts w:ascii="Arial" w:hAnsi="Arial" w:cs="Arial"/>
          <w:szCs w:val="24"/>
        </w:rPr>
      </w:pPr>
    </w:p>
    <w:p w14:paraId="7A2160F8" w14:textId="77777777" w:rsidR="00D47D79" w:rsidRPr="00AA0E75" w:rsidRDefault="00D47D79" w:rsidP="00D47D79">
      <w:pPr>
        <w:jc w:val="both"/>
        <w:rPr>
          <w:rFonts w:ascii="Arial" w:hAnsi="Arial" w:cs="Arial"/>
          <w:szCs w:val="24"/>
        </w:rPr>
      </w:pPr>
      <w:r w:rsidRPr="00AA0E75">
        <w:rPr>
          <w:rFonts w:ascii="Arial" w:hAnsi="Arial" w:cs="Arial"/>
          <w:szCs w:val="24"/>
        </w:rPr>
        <w:t xml:space="preserve">Despite several improvements, there remains deficient design elements that </w:t>
      </w:r>
      <w:r>
        <w:rPr>
          <w:rFonts w:ascii="Arial" w:hAnsi="Arial" w:cs="Arial"/>
          <w:szCs w:val="24"/>
        </w:rPr>
        <w:t>Administration considers will</w:t>
      </w:r>
      <w:r w:rsidRPr="00AA0E75">
        <w:rPr>
          <w:rFonts w:ascii="Arial" w:hAnsi="Arial" w:cs="Arial"/>
          <w:szCs w:val="24"/>
        </w:rPr>
        <w:t xml:space="preserve"> negatively impact the streetscape and locality. The recommendation of this report is for refusal.  </w:t>
      </w:r>
    </w:p>
    <w:p w14:paraId="6D920A38" w14:textId="77777777" w:rsidR="00D47D79" w:rsidRPr="002C2DBB" w:rsidRDefault="00D47D79" w:rsidP="00D47D79">
      <w:pPr>
        <w:jc w:val="both"/>
        <w:rPr>
          <w:rFonts w:ascii="Arial" w:hAnsi="Arial" w:cs="Arial"/>
          <w:b/>
          <w:szCs w:val="32"/>
          <w:lang w:val="en-US"/>
        </w:rPr>
      </w:pPr>
    </w:p>
    <w:p w14:paraId="55E090F7" w14:textId="77777777" w:rsidR="00D47D79" w:rsidRDefault="00D47D79" w:rsidP="00D47D79">
      <w:pPr>
        <w:jc w:val="both"/>
        <w:rPr>
          <w:rFonts w:ascii="Arial" w:hAnsi="Arial" w:cs="Arial"/>
          <w:b/>
          <w:bCs/>
          <w:szCs w:val="24"/>
        </w:rPr>
      </w:pPr>
    </w:p>
    <w:p w14:paraId="23263B82"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2.0 Background </w:t>
      </w:r>
    </w:p>
    <w:p w14:paraId="0CC5B3A9" w14:textId="77777777" w:rsidR="00D47D79" w:rsidRPr="00096777" w:rsidRDefault="00D47D79" w:rsidP="00D47D79">
      <w:pPr>
        <w:jc w:val="both"/>
        <w:rPr>
          <w:rFonts w:ascii="Arial" w:hAnsi="Arial" w:cs="Arial"/>
          <w:b/>
          <w:szCs w:val="28"/>
          <w:lang w:val="en-US"/>
        </w:rPr>
      </w:pPr>
    </w:p>
    <w:p w14:paraId="178A0E2C" w14:textId="77777777" w:rsidR="00D47D79" w:rsidRPr="00AA0E75" w:rsidRDefault="00D47D79" w:rsidP="00D47D79">
      <w:pPr>
        <w:jc w:val="both"/>
        <w:rPr>
          <w:rFonts w:ascii="Arial" w:eastAsia="Arial" w:hAnsi="Arial" w:cs="Arial"/>
          <w:b/>
          <w:szCs w:val="24"/>
          <w:shd w:val="clear" w:color="auto" w:fill="FFFFFF"/>
        </w:rPr>
      </w:pPr>
      <w:r w:rsidRPr="00AA0E75">
        <w:rPr>
          <w:rFonts w:ascii="Arial" w:eastAsia="Arial" w:hAnsi="Arial" w:cs="Arial"/>
          <w:szCs w:val="24"/>
          <w:shd w:val="clear" w:color="auto" w:fill="FFFFFF"/>
        </w:rPr>
        <w:t xml:space="preserve">On 17 March 2021 the </w:t>
      </w:r>
      <w:r>
        <w:rPr>
          <w:rFonts w:ascii="Arial" w:eastAsia="Arial" w:hAnsi="Arial" w:cs="Arial"/>
          <w:szCs w:val="24"/>
          <w:shd w:val="clear" w:color="auto" w:fill="FFFFFF"/>
        </w:rPr>
        <w:t xml:space="preserve">Metro Inner-North </w:t>
      </w:r>
      <w:r w:rsidRPr="00AA0E75">
        <w:rPr>
          <w:rFonts w:ascii="Arial" w:eastAsia="Arial" w:hAnsi="Arial" w:cs="Arial"/>
          <w:szCs w:val="24"/>
          <w:shd w:val="clear" w:color="auto" w:fill="FFFFFF"/>
        </w:rPr>
        <w:t>JDAP</w:t>
      </w:r>
      <w:r>
        <w:rPr>
          <w:rFonts w:ascii="Arial" w:eastAsia="Arial" w:hAnsi="Arial" w:cs="Arial"/>
          <w:szCs w:val="24"/>
          <w:shd w:val="clear" w:color="auto" w:fill="FFFFFF"/>
        </w:rPr>
        <w:t xml:space="preserve"> </w:t>
      </w:r>
      <w:r w:rsidRPr="00AA0E75">
        <w:rPr>
          <w:rFonts w:ascii="Arial" w:eastAsia="Arial" w:hAnsi="Arial" w:cs="Arial"/>
          <w:szCs w:val="24"/>
          <w:shd w:val="clear" w:color="auto" w:fill="FFFFFF"/>
        </w:rPr>
        <w:t xml:space="preserve">considered a 6 storey </w:t>
      </w:r>
      <w:r>
        <w:rPr>
          <w:rFonts w:ascii="Arial" w:eastAsia="Arial" w:hAnsi="Arial" w:cs="Arial"/>
          <w:szCs w:val="24"/>
          <w:shd w:val="clear" w:color="auto" w:fill="FFFFFF"/>
        </w:rPr>
        <w:t>M</w:t>
      </w:r>
      <w:r w:rsidRPr="00AA0E75">
        <w:rPr>
          <w:rFonts w:ascii="Arial" w:eastAsia="Arial" w:hAnsi="Arial" w:cs="Arial"/>
          <w:szCs w:val="24"/>
          <w:shd w:val="clear" w:color="auto" w:fill="FFFFFF"/>
        </w:rPr>
        <w:t xml:space="preserve">ixed </w:t>
      </w:r>
      <w:r>
        <w:rPr>
          <w:rFonts w:ascii="Arial" w:eastAsia="Arial" w:hAnsi="Arial" w:cs="Arial"/>
          <w:szCs w:val="24"/>
          <w:shd w:val="clear" w:color="auto" w:fill="FFFFFF"/>
        </w:rPr>
        <w:t>U</w:t>
      </w:r>
      <w:r w:rsidRPr="00AA0E75">
        <w:rPr>
          <w:rFonts w:ascii="Arial" w:eastAsia="Arial" w:hAnsi="Arial" w:cs="Arial"/>
          <w:szCs w:val="24"/>
          <w:shd w:val="clear" w:color="auto" w:fill="FFFFFF"/>
        </w:rPr>
        <w:t xml:space="preserve">se development comprising of 22 Multiple Dwellings and Office tenancy located </w:t>
      </w:r>
      <w:r>
        <w:rPr>
          <w:rFonts w:ascii="Arial" w:eastAsia="Arial" w:hAnsi="Arial" w:cs="Arial"/>
          <w:szCs w:val="24"/>
          <w:shd w:val="clear" w:color="auto" w:fill="FFFFFF"/>
        </w:rPr>
        <w:t>on the site.</w:t>
      </w:r>
    </w:p>
    <w:p w14:paraId="264E752B"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 xml:space="preserve">The City recommended that JDAP refuse the application for the following key reasons: </w:t>
      </w:r>
    </w:p>
    <w:p w14:paraId="16B3F9C5"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height did not respond appropriately to the changes in topography, as it presented with a five-storey interface to the adjoining R60 lot to the </w:t>
      </w:r>
      <w:proofErr w:type="gramStart"/>
      <w:r w:rsidRPr="0093271F">
        <w:rPr>
          <w:rFonts w:ascii="Arial" w:eastAsia="Arial" w:hAnsi="Arial" w:cs="Arial"/>
          <w:szCs w:val="24"/>
        </w:rPr>
        <w:t>west;</w:t>
      </w:r>
      <w:proofErr w:type="gramEnd"/>
    </w:p>
    <w:p w14:paraId="1181B83C" w14:textId="77777777" w:rsidR="00D47D79" w:rsidRPr="0093271F" w:rsidRDefault="00D47D79" w:rsidP="00876D1C">
      <w:pPr>
        <w:ind w:left="567" w:hanging="567"/>
        <w:jc w:val="both"/>
        <w:rPr>
          <w:rFonts w:ascii="Arial" w:eastAsia="Arial" w:hAnsi="Arial" w:cs="Arial"/>
          <w:szCs w:val="24"/>
        </w:rPr>
      </w:pPr>
    </w:p>
    <w:p w14:paraId="38859C15"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reduced street setbacks were inconsistent with expectations under the R-AC3 code and did not mitigate perceived bulk and scale. This is further exacerbated by the absence of landscaping that is visible from the public realm and that is consistent with the area that would enhance the </w:t>
      </w:r>
      <w:proofErr w:type="gramStart"/>
      <w:r w:rsidRPr="0093271F">
        <w:rPr>
          <w:rFonts w:ascii="Arial" w:eastAsia="Arial" w:hAnsi="Arial" w:cs="Arial"/>
          <w:szCs w:val="24"/>
        </w:rPr>
        <w:t>streetscape;</w:t>
      </w:r>
      <w:proofErr w:type="gramEnd"/>
      <w:r w:rsidRPr="0093271F">
        <w:rPr>
          <w:rFonts w:ascii="Arial" w:eastAsia="Arial" w:hAnsi="Arial" w:cs="Arial"/>
          <w:szCs w:val="24"/>
        </w:rPr>
        <w:t xml:space="preserve"> </w:t>
      </w:r>
    </w:p>
    <w:p w14:paraId="78C193A3" w14:textId="77777777" w:rsidR="00D47D79" w:rsidRPr="0093271F" w:rsidRDefault="00D47D79" w:rsidP="00876D1C">
      <w:pPr>
        <w:ind w:left="567" w:hanging="567"/>
        <w:jc w:val="both"/>
        <w:rPr>
          <w:rFonts w:ascii="Arial" w:eastAsia="Arial" w:hAnsi="Arial" w:cs="Arial"/>
          <w:szCs w:val="24"/>
        </w:rPr>
      </w:pPr>
    </w:p>
    <w:p w14:paraId="3549D564"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proposed plot ratio of 2.6 did not reflect the expectation for an R-AC3 ‘Mid-rise urban centre’ which has a default plot ratio of 2.0. The development was more representative of a R-AC2 or R-AC1 ‘High density urban centre’ which has a default plot ratio of 2.5 and 3.0 </w:t>
      </w:r>
      <w:proofErr w:type="gramStart"/>
      <w:r w:rsidRPr="0093271F">
        <w:rPr>
          <w:rFonts w:ascii="Arial" w:eastAsia="Arial" w:hAnsi="Arial" w:cs="Arial"/>
          <w:szCs w:val="24"/>
        </w:rPr>
        <w:t>respectively;</w:t>
      </w:r>
      <w:proofErr w:type="gramEnd"/>
      <w:r w:rsidRPr="0093271F">
        <w:rPr>
          <w:rFonts w:ascii="Arial" w:eastAsia="Arial" w:hAnsi="Arial" w:cs="Arial"/>
          <w:szCs w:val="24"/>
        </w:rPr>
        <w:t xml:space="preserve"> </w:t>
      </w:r>
    </w:p>
    <w:p w14:paraId="6C8C3CDC" w14:textId="77777777" w:rsidR="00D47D79" w:rsidRPr="0093271F" w:rsidRDefault="00D47D79" w:rsidP="00876D1C">
      <w:pPr>
        <w:ind w:left="567" w:hanging="567"/>
        <w:jc w:val="both"/>
        <w:rPr>
          <w:rFonts w:ascii="Arial" w:eastAsia="Arial" w:hAnsi="Arial" w:cs="Arial"/>
          <w:szCs w:val="24"/>
        </w:rPr>
      </w:pPr>
    </w:p>
    <w:p w14:paraId="5B07B476"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reduced building separation from Levels 4 &amp; 5 did not provide for adequate separation between the site and neighbouring properties. The reduced setbacks exacerbated building bulk as viewed from all boundaries and compromised extent of shadow cast and internal and external </w:t>
      </w:r>
      <w:proofErr w:type="gramStart"/>
      <w:r w:rsidRPr="0093271F">
        <w:rPr>
          <w:rFonts w:ascii="Arial" w:eastAsia="Arial" w:hAnsi="Arial" w:cs="Arial"/>
          <w:szCs w:val="24"/>
        </w:rPr>
        <w:t>amenity;</w:t>
      </w:r>
      <w:proofErr w:type="gramEnd"/>
    </w:p>
    <w:p w14:paraId="51A30C7A" w14:textId="77777777" w:rsidR="00D47D79" w:rsidRPr="0093271F" w:rsidRDefault="00D47D79" w:rsidP="00876D1C">
      <w:pPr>
        <w:ind w:left="567" w:hanging="567"/>
        <w:jc w:val="both"/>
        <w:rPr>
          <w:rFonts w:ascii="Arial" w:eastAsia="Arial" w:hAnsi="Arial" w:cs="Arial"/>
          <w:szCs w:val="24"/>
        </w:rPr>
      </w:pPr>
    </w:p>
    <w:p w14:paraId="77227697"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façade design did not address Broadway and the parking design from Elizabeth Street was considered to negatively impact the </w:t>
      </w:r>
      <w:proofErr w:type="gramStart"/>
      <w:r w:rsidRPr="0093271F">
        <w:rPr>
          <w:rFonts w:ascii="Arial" w:eastAsia="Arial" w:hAnsi="Arial" w:cs="Arial"/>
          <w:szCs w:val="24"/>
        </w:rPr>
        <w:t>streetscape;</w:t>
      </w:r>
      <w:proofErr w:type="gramEnd"/>
    </w:p>
    <w:p w14:paraId="002C69A2" w14:textId="77777777" w:rsidR="00D47D79" w:rsidRPr="0093271F" w:rsidRDefault="00D47D79" w:rsidP="00876D1C">
      <w:pPr>
        <w:ind w:left="567" w:hanging="567"/>
        <w:jc w:val="both"/>
        <w:rPr>
          <w:rFonts w:ascii="Arial" w:eastAsia="Arial" w:hAnsi="Arial" w:cs="Arial"/>
          <w:szCs w:val="24"/>
        </w:rPr>
      </w:pPr>
    </w:p>
    <w:p w14:paraId="42DD192F"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composition of colours and materials were not considered to resonate with the character of the </w:t>
      </w:r>
      <w:proofErr w:type="gramStart"/>
      <w:r w:rsidRPr="0093271F">
        <w:rPr>
          <w:rFonts w:ascii="Arial" w:eastAsia="Arial" w:hAnsi="Arial" w:cs="Arial"/>
          <w:szCs w:val="24"/>
        </w:rPr>
        <w:t>locality;</w:t>
      </w:r>
      <w:proofErr w:type="gramEnd"/>
      <w:r w:rsidRPr="0093271F">
        <w:rPr>
          <w:rFonts w:ascii="Arial" w:eastAsia="Arial" w:hAnsi="Arial" w:cs="Arial"/>
          <w:szCs w:val="24"/>
        </w:rPr>
        <w:t xml:space="preserve"> </w:t>
      </w:r>
    </w:p>
    <w:p w14:paraId="371BF5CB" w14:textId="77777777" w:rsidR="00D47D79" w:rsidRPr="0093271F" w:rsidRDefault="00D47D79" w:rsidP="00876D1C">
      <w:pPr>
        <w:ind w:left="567" w:hanging="567"/>
        <w:jc w:val="both"/>
        <w:rPr>
          <w:rFonts w:ascii="Arial" w:eastAsia="Arial" w:hAnsi="Arial" w:cs="Arial"/>
          <w:szCs w:val="24"/>
        </w:rPr>
      </w:pPr>
    </w:p>
    <w:p w14:paraId="46B14D2E"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absence of landscaping that was visible to the </w:t>
      </w:r>
      <w:proofErr w:type="gramStart"/>
      <w:r w:rsidRPr="0093271F">
        <w:rPr>
          <w:rFonts w:ascii="Arial" w:eastAsia="Arial" w:hAnsi="Arial" w:cs="Arial"/>
          <w:szCs w:val="24"/>
        </w:rPr>
        <w:t>streetscape;</w:t>
      </w:r>
      <w:proofErr w:type="gramEnd"/>
    </w:p>
    <w:p w14:paraId="1AEAAEC9" w14:textId="77777777" w:rsidR="00D47D79" w:rsidRPr="0093271F" w:rsidRDefault="00D47D79" w:rsidP="00876D1C">
      <w:pPr>
        <w:ind w:left="567" w:hanging="567"/>
        <w:jc w:val="both"/>
        <w:rPr>
          <w:rFonts w:ascii="Arial" w:eastAsia="Arial" w:hAnsi="Arial" w:cs="Arial"/>
          <w:szCs w:val="24"/>
        </w:rPr>
      </w:pPr>
    </w:p>
    <w:p w14:paraId="38401D07"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The design of the office at ground level was not considered to enhance the streetscape or appropriately activate the street; and </w:t>
      </w:r>
    </w:p>
    <w:p w14:paraId="0EA65E60" w14:textId="77777777" w:rsidR="00D47D79" w:rsidRPr="0093271F" w:rsidRDefault="00D47D79" w:rsidP="00876D1C">
      <w:pPr>
        <w:ind w:left="567" w:hanging="567"/>
        <w:jc w:val="both"/>
        <w:rPr>
          <w:rFonts w:ascii="Arial" w:eastAsia="Arial" w:hAnsi="Arial" w:cs="Arial"/>
          <w:szCs w:val="24"/>
        </w:rPr>
      </w:pPr>
    </w:p>
    <w:p w14:paraId="1F7F51A2" w14:textId="77777777" w:rsidR="00D47D79" w:rsidRPr="0093271F" w:rsidRDefault="00D47D79" w:rsidP="00876D1C">
      <w:pPr>
        <w:numPr>
          <w:ilvl w:val="0"/>
          <w:numId w:val="20"/>
        </w:numPr>
        <w:ind w:left="567" w:hanging="567"/>
        <w:jc w:val="both"/>
        <w:rPr>
          <w:rFonts w:ascii="Arial" w:eastAsia="Arial" w:hAnsi="Arial" w:cs="Arial"/>
          <w:szCs w:val="24"/>
        </w:rPr>
      </w:pPr>
      <w:r w:rsidRPr="0093271F">
        <w:rPr>
          <w:rFonts w:ascii="Arial" w:eastAsia="Arial" w:hAnsi="Arial" w:cs="Arial"/>
          <w:szCs w:val="24"/>
        </w:rPr>
        <w:t xml:space="preserve">Window openings from the units to open access walkways and communal open space would cause unreasonable internal amenity impacts. </w:t>
      </w:r>
    </w:p>
    <w:p w14:paraId="726B75A3" w14:textId="77777777" w:rsidR="00D47D79" w:rsidRPr="0093271F" w:rsidRDefault="00D47D79" w:rsidP="00D47D79">
      <w:pPr>
        <w:jc w:val="both"/>
        <w:rPr>
          <w:rFonts w:ascii="Arial" w:eastAsia="Arial" w:hAnsi="Arial" w:cs="Arial"/>
          <w:szCs w:val="24"/>
        </w:rPr>
      </w:pPr>
    </w:p>
    <w:p w14:paraId="1F8CDA7D"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The JDAP determined to defer the application for a period of 120 days to allow the applicant to consider and address the design of the development focusing on:</w:t>
      </w:r>
    </w:p>
    <w:p w14:paraId="79A6B304" w14:textId="77777777" w:rsidR="00D47D79" w:rsidRPr="0093271F" w:rsidRDefault="00D47D79" w:rsidP="00D47D79">
      <w:pPr>
        <w:jc w:val="both"/>
        <w:rPr>
          <w:rFonts w:ascii="Arial" w:eastAsia="Arial" w:hAnsi="Arial" w:cs="Arial"/>
          <w:szCs w:val="24"/>
        </w:rPr>
      </w:pPr>
    </w:p>
    <w:p w14:paraId="0B2E96D8" w14:textId="77777777" w:rsidR="00D47D79" w:rsidRPr="0093271F" w:rsidRDefault="00D47D79" w:rsidP="00876D1C">
      <w:pPr>
        <w:numPr>
          <w:ilvl w:val="0"/>
          <w:numId w:val="29"/>
        </w:numPr>
        <w:ind w:left="567" w:hanging="567"/>
        <w:jc w:val="both"/>
        <w:rPr>
          <w:rFonts w:ascii="Arial" w:eastAsia="Arial" w:hAnsi="Arial" w:cs="Arial"/>
          <w:szCs w:val="24"/>
        </w:rPr>
      </w:pPr>
      <w:r w:rsidRPr="0093271F">
        <w:rPr>
          <w:rFonts w:ascii="Arial" w:eastAsia="Arial" w:hAnsi="Arial" w:cs="Arial"/>
          <w:szCs w:val="24"/>
        </w:rPr>
        <w:t xml:space="preserve">Plot ratio and interface to the lower zoned property to the </w:t>
      </w:r>
      <w:proofErr w:type="gramStart"/>
      <w:r w:rsidRPr="0093271F">
        <w:rPr>
          <w:rFonts w:ascii="Arial" w:eastAsia="Arial" w:hAnsi="Arial" w:cs="Arial"/>
          <w:szCs w:val="24"/>
        </w:rPr>
        <w:t>west;</w:t>
      </w:r>
      <w:proofErr w:type="gramEnd"/>
    </w:p>
    <w:p w14:paraId="155D8FA6" w14:textId="77777777" w:rsidR="00D47D79" w:rsidRPr="0093271F" w:rsidRDefault="00D47D79" w:rsidP="00876D1C">
      <w:pPr>
        <w:numPr>
          <w:ilvl w:val="0"/>
          <w:numId w:val="29"/>
        </w:numPr>
        <w:ind w:left="567" w:hanging="567"/>
        <w:jc w:val="both"/>
        <w:rPr>
          <w:rFonts w:ascii="Arial" w:eastAsia="Arial" w:hAnsi="Arial" w:cs="Arial"/>
          <w:szCs w:val="24"/>
        </w:rPr>
      </w:pPr>
      <w:r w:rsidRPr="0093271F">
        <w:rPr>
          <w:rFonts w:ascii="Arial" w:eastAsia="Arial" w:hAnsi="Arial" w:cs="Arial"/>
          <w:szCs w:val="24"/>
        </w:rPr>
        <w:t xml:space="preserve">Interface and design of the proposal to Broadway; and </w:t>
      </w:r>
    </w:p>
    <w:p w14:paraId="415C891A" w14:textId="77777777" w:rsidR="00D47D79" w:rsidRPr="0093271F" w:rsidRDefault="00D47D79" w:rsidP="00876D1C">
      <w:pPr>
        <w:numPr>
          <w:ilvl w:val="0"/>
          <w:numId w:val="29"/>
        </w:numPr>
        <w:ind w:left="567" w:hanging="567"/>
        <w:jc w:val="both"/>
        <w:rPr>
          <w:rFonts w:ascii="Arial" w:eastAsia="Arial" w:hAnsi="Arial" w:cs="Arial"/>
          <w:szCs w:val="24"/>
        </w:rPr>
      </w:pPr>
      <w:r w:rsidRPr="0093271F">
        <w:rPr>
          <w:rFonts w:ascii="Arial" w:eastAsia="Arial" w:hAnsi="Arial" w:cs="Arial"/>
          <w:szCs w:val="24"/>
        </w:rPr>
        <w:t>To consider universal access to the lift lobby</w:t>
      </w:r>
    </w:p>
    <w:p w14:paraId="16049452" w14:textId="77777777" w:rsidR="00D47D79" w:rsidRPr="0093271F" w:rsidRDefault="00D47D79" w:rsidP="00D47D79">
      <w:pPr>
        <w:jc w:val="both"/>
        <w:rPr>
          <w:rFonts w:ascii="Arial" w:eastAsia="Arial" w:hAnsi="Arial" w:cs="Arial"/>
          <w:szCs w:val="24"/>
        </w:rPr>
      </w:pPr>
    </w:p>
    <w:p w14:paraId="48BADA84"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 xml:space="preserve">Amended plans and technical reports were submitted to the City on 19 May 2021, 26 May </w:t>
      </w:r>
      <w:proofErr w:type="gramStart"/>
      <w:r w:rsidRPr="0093271F">
        <w:rPr>
          <w:rFonts w:ascii="Arial" w:eastAsia="Arial" w:hAnsi="Arial" w:cs="Arial"/>
          <w:szCs w:val="24"/>
        </w:rPr>
        <w:t>2021</w:t>
      </w:r>
      <w:proofErr w:type="gramEnd"/>
      <w:r w:rsidRPr="0093271F">
        <w:rPr>
          <w:rFonts w:ascii="Arial" w:eastAsia="Arial" w:hAnsi="Arial" w:cs="Arial"/>
          <w:szCs w:val="24"/>
        </w:rPr>
        <w:t> and 18 June 2021. A summary of the revised changes include:</w:t>
      </w:r>
    </w:p>
    <w:p w14:paraId="435DD3CB" w14:textId="77777777" w:rsidR="00D47D79" w:rsidRPr="0093271F" w:rsidRDefault="00D47D79" w:rsidP="00D47D79">
      <w:pPr>
        <w:jc w:val="both"/>
        <w:rPr>
          <w:rFonts w:ascii="Arial" w:eastAsia="Arial" w:hAnsi="Arial" w:cs="Arial"/>
          <w:szCs w:val="24"/>
        </w:rPr>
      </w:pPr>
    </w:p>
    <w:p w14:paraId="0192E46C"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The number of storeys has reduced from 6 to </w:t>
      </w:r>
      <w:proofErr w:type="gramStart"/>
      <w:r w:rsidRPr="0093271F">
        <w:rPr>
          <w:rFonts w:ascii="Arial" w:eastAsia="Arial" w:hAnsi="Arial" w:cs="Arial"/>
          <w:szCs w:val="24"/>
        </w:rPr>
        <w:t>5;</w:t>
      </w:r>
      <w:proofErr w:type="gramEnd"/>
      <w:r w:rsidRPr="0093271F">
        <w:rPr>
          <w:rFonts w:ascii="Arial" w:eastAsia="Arial" w:hAnsi="Arial" w:cs="Arial"/>
          <w:szCs w:val="24"/>
        </w:rPr>
        <w:t xml:space="preserve"> </w:t>
      </w:r>
    </w:p>
    <w:p w14:paraId="7B51B642"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Increased setbacks to the western </w:t>
      </w:r>
      <w:proofErr w:type="gramStart"/>
      <w:r w:rsidRPr="0093271F">
        <w:rPr>
          <w:rFonts w:ascii="Arial" w:eastAsia="Arial" w:hAnsi="Arial" w:cs="Arial"/>
          <w:szCs w:val="24"/>
        </w:rPr>
        <w:t>interface;</w:t>
      </w:r>
      <w:proofErr w:type="gramEnd"/>
    </w:p>
    <w:p w14:paraId="08C9F692"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The number of apartments has reduced from 22 to </w:t>
      </w:r>
      <w:proofErr w:type="gramStart"/>
      <w:r w:rsidRPr="0093271F">
        <w:rPr>
          <w:rFonts w:ascii="Arial" w:eastAsia="Arial" w:hAnsi="Arial" w:cs="Arial"/>
          <w:szCs w:val="24"/>
        </w:rPr>
        <w:t>19;</w:t>
      </w:r>
      <w:proofErr w:type="gramEnd"/>
    </w:p>
    <w:p w14:paraId="4704EFF8"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Plot ratio has reduced from 2.6 to </w:t>
      </w:r>
      <w:proofErr w:type="gramStart"/>
      <w:r w:rsidRPr="0093271F">
        <w:rPr>
          <w:rFonts w:ascii="Arial" w:eastAsia="Arial" w:hAnsi="Arial" w:cs="Arial"/>
          <w:szCs w:val="24"/>
        </w:rPr>
        <w:t>2.0;</w:t>
      </w:r>
      <w:proofErr w:type="gramEnd"/>
    </w:p>
    <w:p w14:paraId="2376C806"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A ground floor office area only at </w:t>
      </w:r>
      <w:proofErr w:type="gramStart"/>
      <w:r w:rsidRPr="0093271F">
        <w:rPr>
          <w:rFonts w:ascii="Arial" w:eastAsia="Arial" w:hAnsi="Arial" w:cs="Arial"/>
          <w:szCs w:val="24"/>
        </w:rPr>
        <w:t>63m2;</w:t>
      </w:r>
      <w:proofErr w:type="gramEnd"/>
    </w:p>
    <w:p w14:paraId="1EE45A3C"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Increase in landscaping from 173m2 to </w:t>
      </w:r>
      <w:proofErr w:type="gramStart"/>
      <w:r w:rsidRPr="0093271F">
        <w:rPr>
          <w:rFonts w:ascii="Arial" w:eastAsia="Arial" w:hAnsi="Arial" w:cs="Arial"/>
          <w:szCs w:val="24"/>
        </w:rPr>
        <w:t>232m2;</w:t>
      </w:r>
      <w:proofErr w:type="gramEnd"/>
    </w:p>
    <w:p w14:paraId="39667149"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 xml:space="preserve">The balconies to Units 3, 8 13 &amp; 17 have increased in area and now wrap around the corner of the building, addressing both Elizabeth Street and Broadway; and </w:t>
      </w:r>
    </w:p>
    <w:p w14:paraId="2A14CDEB" w14:textId="77777777" w:rsidR="00D47D79" w:rsidRPr="0093271F" w:rsidRDefault="00D47D79" w:rsidP="00876D1C">
      <w:pPr>
        <w:numPr>
          <w:ilvl w:val="0"/>
          <w:numId w:val="28"/>
        </w:numPr>
        <w:ind w:left="567" w:hanging="567"/>
        <w:jc w:val="both"/>
        <w:rPr>
          <w:rFonts w:ascii="Arial" w:eastAsia="Arial" w:hAnsi="Arial" w:cs="Arial"/>
          <w:szCs w:val="24"/>
        </w:rPr>
      </w:pPr>
      <w:r w:rsidRPr="0093271F">
        <w:rPr>
          <w:rFonts w:ascii="Arial" w:eastAsia="Arial" w:hAnsi="Arial" w:cs="Arial"/>
          <w:szCs w:val="24"/>
        </w:rPr>
        <w:t>The reduction of resident car parking bays from 30 to 28 bays. The basement area has been expanded to accommodate resident parking. The 2 on-site resident visitor bays and 4 commercial bays are unchanged.</w:t>
      </w:r>
    </w:p>
    <w:p w14:paraId="7B2C8663" w14:textId="77777777" w:rsidR="00D47D79" w:rsidRPr="0093271F" w:rsidRDefault="00D47D79" w:rsidP="00D47D79">
      <w:pPr>
        <w:jc w:val="both"/>
        <w:rPr>
          <w:rFonts w:ascii="Arial" w:eastAsia="Arial" w:hAnsi="Arial" w:cs="Arial"/>
          <w:szCs w:val="24"/>
        </w:rPr>
      </w:pPr>
    </w:p>
    <w:p w14:paraId="762C71E2" w14:textId="77777777" w:rsidR="00D47D79" w:rsidRPr="0093271F" w:rsidRDefault="00D47D79" w:rsidP="00D47D79">
      <w:pPr>
        <w:jc w:val="both"/>
        <w:rPr>
          <w:rFonts w:ascii="Arial" w:eastAsia="Arial" w:hAnsi="Arial" w:cs="Arial"/>
          <w:szCs w:val="24"/>
          <w:lang w:val="en-US"/>
        </w:rPr>
      </w:pPr>
      <w:r w:rsidRPr="0093271F">
        <w:rPr>
          <w:rFonts w:ascii="Arial" w:eastAsia="Arial" w:hAnsi="Arial" w:cs="Arial"/>
          <w:szCs w:val="24"/>
        </w:rPr>
        <w:t>An overview of the amended application against the JDAP deferral reasons and the City’s original refusal recommendation is tabled below. The City’s assessment is summarised in these sections.</w:t>
      </w:r>
    </w:p>
    <w:p w14:paraId="2219D6ED" w14:textId="77777777" w:rsidR="00D47D79" w:rsidRDefault="00D47D79" w:rsidP="00D47D79">
      <w:pPr>
        <w:jc w:val="both"/>
        <w:rPr>
          <w:rFonts w:ascii="Arial" w:hAnsi="Arial" w:cs="Arial"/>
          <w:b/>
          <w:bCs/>
          <w:szCs w:val="24"/>
        </w:rPr>
      </w:pPr>
    </w:p>
    <w:p w14:paraId="54570442"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3.0 Application Details </w:t>
      </w:r>
    </w:p>
    <w:p w14:paraId="294B40BA" w14:textId="77777777" w:rsidR="00D47D79" w:rsidRDefault="00D47D79" w:rsidP="00D47D79">
      <w:pPr>
        <w:jc w:val="both"/>
        <w:rPr>
          <w:rFonts w:ascii="Arial" w:hAnsi="Arial" w:cs="Arial"/>
          <w:b/>
          <w:sz w:val="28"/>
          <w:szCs w:val="32"/>
          <w:lang w:val="en-US"/>
        </w:rPr>
      </w:pPr>
    </w:p>
    <w:p w14:paraId="46FEF6DD" w14:textId="77777777" w:rsidR="00D47D79" w:rsidRDefault="00D47D79" w:rsidP="00D47D79">
      <w:pPr>
        <w:shd w:val="clear" w:color="auto" w:fill="FFFFFF"/>
        <w:jc w:val="both"/>
        <w:textAlignment w:val="baseline"/>
        <w:rPr>
          <w:rFonts w:ascii="Arial" w:hAnsi="Arial" w:cs="Arial"/>
          <w:szCs w:val="24"/>
        </w:rPr>
      </w:pPr>
      <w:r w:rsidRPr="00AA0E75">
        <w:rPr>
          <w:rFonts w:ascii="Arial" w:hAnsi="Arial" w:cs="Arial"/>
          <w:szCs w:val="24"/>
        </w:rPr>
        <w:t xml:space="preserve">An overview of the amended application against the JDAP deferral reasons and the City’s original refusal recommendation is tabled below. </w:t>
      </w:r>
      <w:r>
        <w:rPr>
          <w:rFonts w:ascii="Arial" w:hAnsi="Arial" w:cs="Arial"/>
          <w:szCs w:val="24"/>
        </w:rPr>
        <w:t>Administration’s</w:t>
      </w:r>
      <w:r w:rsidRPr="00AA0E75">
        <w:rPr>
          <w:rFonts w:ascii="Arial" w:hAnsi="Arial" w:cs="Arial"/>
          <w:szCs w:val="24"/>
        </w:rPr>
        <w:t xml:space="preserve"> assessment is summarised in these sections.</w:t>
      </w:r>
    </w:p>
    <w:p w14:paraId="3E514737" w14:textId="77777777" w:rsidR="00D47D79" w:rsidRPr="00AA0E75" w:rsidRDefault="00D47D79" w:rsidP="00D47D79">
      <w:pPr>
        <w:shd w:val="clear" w:color="auto" w:fill="FFFFFF"/>
        <w:jc w:val="both"/>
        <w:textAlignment w:val="baseline"/>
        <w:rPr>
          <w:rFonts w:ascii="Arial" w:hAnsi="Arial" w:cs="Arial"/>
          <w:szCs w:val="24"/>
          <w:lang w:val="en-US"/>
        </w:rPr>
      </w:pPr>
    </w:p>
    <w:p w14:paraId="4F25D508" w14:textId="77777777" w:rsidR="00D47D79" w:rsidRPr="00F877BD" w:rsidRDefault="00D47D79" w:rsidP="00D47D79">
      <w:pPr>
        <w:jc w:val="both"/>
        <w:rPr>
          <w:rFonts w:ascii="Arial" w:eastAsia="Arial" w:hAnsi="Arial" w:cs="Arial"/>
          <w:b/>
          <w:bCs/>
          <w:szCs w:val="24"/>
          <w:shd w:val="clear" w:color="auto" w:fill="FFFFFF"/>
          <w:lang w:eastAsia="en-AU"/>
        </w:rPr>
      </w:pPr>
      <w:r w:rsidRPr="00F877BD">
        <w:rPr>
          <w:rFonts w:ascii="Arial" w:eastAsia="Arial" w:hAnsi="Arial" w:cs="Arial"/>
          <w:b/>
          <w:bCs/>
          <w:szCs w:val="24"/>
          <w:shd w:val="clear" w:color="auto" w:fill="FFFFFF"/>
          <w:lang w:eastAsia="en-AU"/>
        </w:rPr>
        <w:t xml:space="preserve">JDAP’s Reason for Deferral </w:t>
      </w:r>
    </w:p>
    <w:p w14:paraId="796A7BC1" w14:textId="77777777" w:rsidR="00D47D79" w:rsidRPr="006A3E63" w:rsidRDefault="00D47D79" w:rsidP="00D47D79">
      <w:pPr>
        <w:jc w:val="both"/>
        <w:rPr>
          <w:rFonts w:ascii="Arial" w:eastAsia="Arial" w:hAnsi="Arial" w:cs="Arial"/>
          <w:sz w:val="23"/>
          <w:szCs w:val="24"/>
          <w:shd w:val="clear" w:color="auto" w:fill="FFFFFF"/>
          <w:lang w:eastAsia="en-AU"/>
        </w:rPr>
      </w:pPr>
    </w:p>
    <w:tbl>
      <w:tblPr>
        <w:tblW w:w="8341" w:type="dxa"/>
        <w:tblInd w:w="-5" w:type="dxa"/>
        <w:tblCellMar>
          <w:left w:w="10" w:type="dxa"/>
          <w:right w:w="10" w:type="dxa"/>
        </w:tblCellMar>
        <w:tblLook w:val="04A0" w:firstRow="1" w:lastRow="0" w:firstColumn="1" w:lastColumn="0" w:noHBand="0" w:noVBand="1"/>
      </w:tblPr>
      <w:tblGrid>
        <w:gridCol w:w="2367"/>
        <w:gridCol w:w="4343"/>
        <w:gridCol w:w="1631"/>
      </w:tblGrid>
      <w:tr w:rsidR="00D47D79" w:rsidRPr="00F877BD" w14:paraId="57837C86" w14:textId="77777777" w:rsidTr="00F877BD">
        <w:trPr>
          <w:trHeight w:val="1"/>
        </w:trPr>
        <w:tc>
          <w:tcPr>
            <w:tcW w:w="2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1A91E1" w14:textId="77777777" w:rsidR="00D47D79" w:rsidRPr="00F877BD" w:rsidRDefault="00D47D79" w:rsidP="005D27CF">
            <w:pPr>
              <w:jc w:val="center"/>
              <w:rPr>
                <w:rFonts w:ascii="Arial" w:hAnsi="Arial" w:cs="Arial"/>
                <w:szCs w:val="24"/>
                <w:lang w:eastAsia="en-AU"/>
              </w:rPr>
            </w:pPr>
            <w:r w:rsidRPr="00F877BD">
              <w:rPr>
                <w:rFonts w:ascii="Arial" w:eastAsia="Arial" w:hAnsi="Arial" w:cs="Arial"/>
                <w:b/>
                <w:szCs w:val="24"/>
                <w:lang w:eastAsia="en-AU"/>
              </w:rPr>
              <w:t>Deferral Reason</w:t>
            </w:r>
          </w:p>
        </w:tc>
        <w:tc>
          <w:tcPr>
            <w:tcW w:w="43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75B1477" w14:textId="77777777" w:rsidR="00D47D79" w:rsidRPr="00F877BD" w:rsidRDefault="00D47D79" w:rsidP="005D27CF">
            <w:pPr>
              <w:jc w:val="center"/>
              <w:rPr>
                <w:rFonts w:ascii="Arial" w:hAnsi="Arial" w:cs="Arial"/>
                <w:szCs w:val="24"/>
                <w:lang w:eastAsia="en-AU"/>
              </w:rPr>
            </w:pPr>
            <w:r w:rsidRPr="00F877BD">
              <w:rPr>
                <w:rFonts w:ascii="Arial" w:eastAsia="Arial" w:hAnsi="Arial" w:cs="Arial"/>
                <w:b/>
                <w:szCs w:val="24"/>
                <w:lang w:eastAsia="en-AU"/>
              </w:rPr>
              <w:t>Modification Made</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C2D0E1F" w14:textId="77777777" w:rsidR="00D47D79" w:rsidRPr="00F877BD" w:rsidRDefault="00D47D79" w:rsidP="005D27CF">
            <w:pPr>
              <w:jc w:val="center"/>
              <w:rPr>
                <w:rFonts w:ascii="Arial" w:hAnsi="Arial" w:cs="Arial"/>
                <w:szCs w:val="24"/>
                <w:lang w:eastAsia="en-AU"/>
              </w:rPr>
            </w:pPr>
            <w:r w:rsidRPr="00F877BD">
              <w:rPr>
                <w:rFonts w:ascii="Arial" w:eastAsia="Arial" w:hAnsi="Arial" w:cs="Arial"/>
                <w:b/>
                <w:szCs w:val="24"/>
                <w:lang w:eastAsia="en-AU"/>
              </w:rPr>
              <w:t>Assessment Status</w:t>
            </w:r>
          </w:p>
        </w:tc>
      </w:tr>
      <w:tr w:rsidR="00D47D79" w:rsidRPr="00F877BD" w14:paraId="0BC9167D" w14:textId="77777777" w:rsidTr="00F877BD">
        <w:trPr>
          <w:trHeight w:val="1"/>
        </w:trPr>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D0289" w14:textId="77777777" w:rsidR="00D47D79" w:rsidRPr="00876D1C" w:rsidRDefault="00D47D79" w:rsidP="009A265B">
            <w:pPr>
              <w:numPr>
                <w:ilvl w:val="0"/>
                <w:numId w:val="22"/>
              </w:numPr>
              <w:shd w:val="clear" w:color="auto" w:fill="FFFFFF"/>
              <w:contextualSpacing/>
              <w:jc w:val="both"/>
              <w:textAlignment w:val="baseline"/>
              <w:rPr>
                <w:rFonts w:ascii="Arial" w:hAnsi="Arial" w:cs="Arial"/>
                <w:szCs w:val="24"/>
                <w:lang w:eastAsia="en-AU"/>
              </w:rPr>
            </w:pPr>
            <w:r w:rsidRPr="00876D1C">
              <w:rPr>
                <w:rFonts w:ascii="Arial" w:hAnsi="Arial" w:cs="Arial"/>
                <w:szCs w:val="24"/>
                <w:lang w:eastAsia="en-AU"/>
              </w:rPr>
              <w:t>Plot ratio and interface to the lower zoned property to the West</w:t>
            </w:r>
          </w:p>
          <w:p w14:paraId="27672427" w14:textId="77777777" w:rsidR="00D47D79" w:rsidRPr="00876D1C" w:rsidRDefault="00D47D79" w:rsidP="005D27CF">
            <w:pPr>
              <w:jc w:val="both"/>
              <w:rPr>
                <w:rFonts w:ascii="Arial" w:hAnsi="Arial" w:cs="Arial"/>
                <w:szCs w:val="24"/>
                <w:lang w:eastAsia="en-AU"/>
              </w:rPr>
            </w:pPr>
          </w:p>
        </w:tc>
        <w:tc>
          <w:tcPr>
            <w:tcW w:w="4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2B29A" w14:textId="77777777"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The number of apartments has been reduced from 22 to 19 and the plot ratio decreased from 2.6 (2,328m2) to 2.0 (1,777m2). This is now in line with the 2.0 plot ratio for R-AC3.</w:t>
            </w:r>
          </w:p>
          <w:p w14:paraId="25EA8DE5" w14:textId="77777777" w:rsidR="00D47D79" w:rsidRPr="00F877BD" w:rsidRDefault="00D47D79" w:rsidP="005D27CF">
            <w:pPr>
              <w:jc w:val="both"/>
              <w:rPr>
                <w:rFonts w:ascii="Arial" w:eastAsia="Arial" w:hAnsi="Arial" w:cs="Arial"/>
                <w:szCs w:val="24"/>
                <w:lang w:eastAsia="en-AU"/>
              </w:rPr>
            </w:pPr>
          </w:p>
          <w:p w14:paraId="427C8EEA" w14:textId="77777777" w:rsidR="00D47D79"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The design has been reduced by a storey to have a maximum of </w:t>
            </w:r>
            <w:proofErr w:type="gramStart"/>
            <w:r w:rsidRPr="00F877BD">
              <w:rPr>
                <w:rFonts w:ascii="Arial" w:eastAsia="Arial" w:hAnsi="Arial" w:cs="Arial"/>
                <w:szCs w:val="24"/>
                <w:lang w:eastAsia="en-AU"/>
              </w:rPr>
              <w:t>5-storeys by definition, where</w:t>
            </w:r>
            <w:proofErr w:type="gramEnd"/>
            <w:r w:rsidRPr="00F877BD">
              <w:rPr>
                <w:rFonts w:ascii="Arial" w:eastAsia="Arial" w:hAnsi="Arial" w:cs="Arial"/>
                <w:szCs w:val="24"/>
                <w:lang w:eastAsia="en-AU"/>
              </w:rPr>
              <w:t xml:space="preserve"> up to 6 storeys could be considered by R-AC3. The development is now viewed as a 3-4 storey interface to the adjoining R60 coded lot to the west and presents as 5-6 storeys to Broadway and Elizabeth Street. This has been achieved by reducing the number of storeys, removing the second storey </w:t>
            </w:r>
            <w:proofErr w:type="gramStart"/>
            <w:r w:rsidRPr="00F877BD">
              <w:rPr>
                <w:rFonts w:ascii="Arial" w:eastAsia="Arial" w:hAnsi="Arial" w:cs="Arial"/>
                <w:szCs w:val="24"/>
                <w:lang w:eastAsia="en-AU"/>
              </w:rPr>
              <w:t>office</w:t>
            </w:r>
            <w:proofErr w:type="gramEnd"/>
            <w:r w:rsidRPr="00F877BD">
              <w:rPr>
                <w:rFonts w:ascii="Arial" w:eastAsia="Arial" w:hAnsi="Arial" w:cs="Arial"/>
                <w:szCs w:val="24"/>
                <w:lang w:eastAsia="en-AU"/>
              </w:rPr>
              <w:t xml:space="preserve"> and increasing the setbacks to the west.</w:t>
            </w:r>
          </w:p>
          <w:p w14:paraId="32525CC3" w14:textId="59EF0AC2" w:rsidR="00F877BD" w:rsidRPr="00F877BD" w:rsidRDefault="00F877BD" w:rsidP="005D27CF">
            <w:pPr>
              <w:jc w:val="both"/>
              <w:rPr>
                <w:rFonts w:ascii="Arial" w:eastAsia="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D8520" w14:textId="77777777" w:rsidR="00D47D79" w:rsidRPr="00F877BD" w:rsidRDefault="00D47D79" w:rsidP="005D27CF">
            <w:pPr>
              <w:jc w:val="center"/>
              <w:rPr>
                <w:rFonts w:ascii="Arial" w:hAnsi="Arial" w:cs="Arial"/>
                <w:szCs w:val="24"/>
                <w:lang w:eastAsia="en-AU"/>
              </w:rPr>
            </w:pPr>
          </w:p>
          <w:p w14:paraId="2DA8DFC3" w14:textId="77777777" w:rsidR="00D47D79" w:rsidRPr="00F877BD" w:rsidRDefault="00D47D79" w:rsidP="005D27CF">
            <w:pPr>
              <w:jc w:val="center"/>
              <w:rPr>
                <w:rFonts w:ascii="Arial" w:hAnsi="Arial" w:cs="Arial"/>
                <w:szCs w:val="24"/>
                <w:lang w:eastAsia="en-AU"/>
              </w:rPr>
            </w:pPr>
          </w:p>
          <w:p w14:paraId="429D0C17" w14:textId="77777777" w:rsidR="00D47D79" w:rsidRPr="00F877BD" w:rsidRDefault="00D47D79" w:rsidP="005D27CF">
            <w:pPr>
              <w:jc w:val="center"/>
              <w:rPr>
                <w:rFonts w:ascii="Arial" w:hAnsi="Arial" w:cs="Arial"/>
                <w:szCs w:val="24"/>
                <w:lang w:eastAsia="en-AU"/>
              </w:rPr>
            </w:pPr>
          </w:p>
          <w:p w14:paraId="1DE59670"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5DE9C0EE" w14:textId="77777777" w:rsidTr="00F877BD">
        <w:trPr>
          <w:trHeight w:val="1"/>
        </w:trPr>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07E0C" w14:textId="77777777" w:rsidR="00D47D79" w:rsidRPr="00876D1C" w:rsidRDefault="00D47D79" w:rsidP="009A265B">
            <w:pPr>
              <w:numPr>
                <w:ilvl w:val="0"/>
                <w:numId w:val="22"/>
              </w:numPr>
              <w:contextualSpacing/>
              <w:jc w:val="both"/>
              <w:rPr>
                <w:rFonts w:ascii="Arial" w:hAnsi="Arial" w:cs="Arial"/>
                <w:szCs w:val="24"/>
                <w:lang w:eastAsia="en-AU"/>
              </w:rPr>
            </w:pPr>
            <w:r w:rsidRPr="00876D1C">
              <w:rPr>
                <w:rFonts w:ascii="Arial" w:hAnsi="Arial" w:cs="Arial"/>
                <w:szCs w:val="24"/>
                <w:lang w:eastAsia="en-AU"/>
              </w:rPr>
              <w:t>Interface and design of the proposal to Broadway</w:t>
            </w:r>
          </w:p>
        </w:tc>
        <w:tc>
          <w:tcPr>
            <w:tcW w:w="4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05485" w14:textId="77777777" w:rsidR="00D47D79" w:rsidRPr="00F877BD" w:rsidRDefault="00D47D79" w:rsidP="005D27CF">
            <w:pPr>
              <w:spacing w:before="60" w:after="60"/>
              <w:jc w:val="both"/>
              <w:rPr>
                <w:rFonts w:ascii="Arial" w:eastAsia="Arial" w:hAnsi="Arial" w:cs="Arial"/>
                <w:szCs w:val="24"/>
                <w:lang w:eastAsia="en-AU"/>
              </w:rPr>
            </w:pPr>
            <w:r w:rsidRPr="00F877BD">
              <w:rPr>
                <w:rFonts w:ascii="Arial" w:eastAsia="Arial" w:hAnsi="Arial" w:cs="Arial"/>
                <w:szCs w:val="24"/>
                <w:lang w:eastAsia="en-AU"/>
              </w:rPr>
              <w:t xml:space="preserve">The balconies to Units 3, 8 13 &amp; 17 have increased in area and now wrap around the corner of the building, addressing both Elizabeth Street and Broadway. </w:t>
            </w:r>
          </w:p>
          <w:p w14:paraId="1BD75B12" w14:textId="77777777" w:rsidR="00D47D79" w:rsidRPr="00F877BD" w:rsidRDefault="00D47D79" w:rsidP="005D27CF">
            <w:pPr>
              <w:spacing w:before="60" w:after="60"/>
              <w:jc w:val="both"/>
              <w:rPr>
                <w:rFonts w:ascii="Arial" w:eastAsia="Arial" w:hAnsi="Arial" w:cs="Arial"/>
                <w:szCs w:val="24"/>
                <w:lang w:eastAsia="en-AU"/>
              </w:rPr>
            </w:pPr>
          </w:p>
          <w:p w14:paraId="77AD3085" w14:textId="3F838A10" w:rsidR="00D47D79" w:rsidRPr="00F877BD" w:rsidRDefault="00D47D79" w:rsidP="00F877BD">
            <w:pPr>
              <w:spacing w:before="60" w:after="60"/>
              <w:jc w:val="both"/>
              <w:rPr>
                <w:rFonts w:ascii="Arial" w:eastAsia="Arial" w:hAnsi="Arial" w:cs="Arial"/>
                <w:szCs w:val="24"/>
                <w:lang w:eastAsia="en-AU"/>
              </w:rPr>
            </w:pPr>
            <w:r w:rsidRPr="00F877BD">
              <w:rPr>
                <w:rFonts w:ascii="Arial" w:eastAsia="Arial" w:hAnsi="Arial" w:cs="Arial"/>
                <w:szCs w:val="24"/>
                <w:lang w:eastAsia="en-AU"/>
              </w:rPr>
              <w:t>The revised design has reduced the area of the office from 126m2 to 63m2 and to ground floor only. This now addresses the interface with Broadway. This aspect is supported by the City.</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B50BB" w14:textId="77777777" w:rsidR="00D47D79" w:rsidRPr="00F877BD" w:rsidRDefault="00D47D79" w:rsidP="005D27CF">
            <w:pPr>
              <w:jc w:val="center"/>
              <w:rPr>
                <w:rFonts w:ascii="Arial" w:hAnsi="Arial" w:cs="Arial"/>
                <w:szCs w:val="24"/>
                <w:lang w:eastAsia="en-AU"/>
              </w:rPr>
            </w:pPr>
          </w:p>
          <w:p w14:paraId="7AC4FDDB" w14:textId="77777777" w:rsidR="00D47D79" w:rsidRPr="00F877BD" w:rsidRDefault="00D47D79" w:rsidP="005D27CF">
            <w:pPr>
              <w:jc w:val="center"/>
              <w:rPr>
                <w:rFonts w:ascii="Arial" w:hAnsi="Arial" w:cs="Arial"/>
                <w:b/>
                <w:bCs/>
                <w:szCs w:val="24"/>
                <w:lang w:eastAsia="en-AU"/>
              </w:rPr>
            </w:pPr>
          </w:p>
          <w:p w14:paraId="724BB849" w14:textId="77777777" w:rsidR="00D47D79" w:rsidRPr="00F877BD" w:rsidRDefault="00D47D79" w:rsidP="005D27CF">
            <w:pPr>
              <w:jc w:val="center"/>
              <w:rPr>
                <w:rFonts w:ascii="Arial" w:hAnsi="Arial" w:cs="Arial"/>
                <w:b/>
                <w:bCs/>
                <w:szCs w:val="24"/>
                <w:lang w:eastAsia="en-AU"/>
              </w:rPr>
            </w:pPr>
            <w:r w:rsidRPr="00F877BD">
              <w:rPr>
                <w:rFonts w:ascii="Arial" w:hAnsi="Arial" w:cs="Arial"/>
                <w:szCs w:val="24"/>
                <w:lang w:eastAsia="en-AU"/>
              </w:rPr>
              <w:sym w:font="Wingdings" w:char="F0FC"/>
            </w:r>
          </w:p>
        </w:tc>
      </w:tr>
      <w:tr w:rsidR="00D47D79" w:rsidRPr="00F877BD" w14:paraId="34ADD3E0" w14:textId="77777777" w:rsidTr="00F877BD">
        <w:trPr>
          <w:trHeight w:val="1"/>
        </w:trPr>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B4067" w14:textId="77777777" w:rsidR="00D47D79" w:rsidRPr="00876D1C" w:rsidRDefault="00D47D79" w:rsidP="009A265B">
            <w:pPr>
              <w:numPr>
                <w:ilvl w:val="0"/>
                <w:numId w:val="22"/>
              </w:numPr>
              <w:shd w:val="clear" w:color="auto" w:fill="FFFFFF"/>
              <w:contextualSpacing/>
              <w:jc w:val="both"/>
              <w:textAlignment w:val="baseline"/>
              <w:rPr>
                <w:rFonts w:ascii="Arial" w:hAnsi="Arial" w:cs="Arial"/>
                <w:szCs w:val="24"/>
                <w:lang w:eastAsia="en-AU"/>
              </w:rPr>
            </w:pPr>
            <w:r w:rsidRPr="00876D1C">
              <w:rPr>
                <w:rFonts w:ascii="Arial" w:hAnsi="Arial" w:cs="Arial"/>
                <w:szCs w:val="24"/>
                <w:lang w:eastAsia="en-AU"/>
              </w:rPr>
              <w:t>To consider universal access to the lift lobby</w:t>
            </w:r>
          </w:p>
          <w:p w14:paraId="3E02965F" w14:textId="77777777" w:rsidR="00D47D79" w:rsidRPr="00F877BD" w:rsidRDefault="00D47D79" w:rsidP="005D27CF">
            <w:pPr>
              <w:jc w:val="both"/>
              <w:rPr>
                <w:rFonts w:ascii="Arial" w:eastAsia="Arial" w:hAnsi="Arial" w:cs="Arial"/>
                <w:szCs w:val="24"/>
                <w:lang w:eastAsia="en-AU"/>
              </w:rPr>
            </w:pPr>
          </w:p>
          <w:p w14:paraId="044F842C" w14:textId="77777777" w:rsidR="00D47D79" w:rsidRPr="00876D1C" w:rsidRDefault="00D47D79" w:rsidP="005D27CF">
            <w:pPr>
              <w:jc w:val="both"/>
              <w:rPr>
                <w:rFonts w:ascii="Arial" w:eastAsia="Arial" w:hAnsi="Arial" w:cs="Arial"/>
                <w:i/>
                <w:iCs/>
                <w:szCs w:val="24"/>
                <w:lang w:eastAsia="en-AU"/>
              </w:rPr>
            </w:pPr>
          </w:p>
        </w:tc>
        <w:tc>
          <w:tcPr>
            <w:tcW w:w="4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E2E4C" w14:textId="77777777"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The parking areas have been modified to provide for universal access to the site for residents, </w:t>
            </w:r>
            <w:proofErr w:type="gramStart"/>
            <w:r w:rsidRPr="00F877BD">
              <w:rPr>
                <w:rFonts w:ascii="Arial" w:eastAsia="Arial" w:hAnsi="Arial" w:cs="Arial"/>
                <w:szCs w:val="24"/>
                <w:lang w:eastAsia="en-AU"/>
              </w:rPr>
              <w:t>visitors</w:t>
            </w:r>
            <w:proofErr w:type="gramEnd"/>
            <w:r w:rsidRPr="00F877BD">
              <w:rPr>
                <w:rFonts w:ascii="Arial" w:eastAsia="Arial" w:hAnsi="Arial" w:cs="Arial"/>
                <w:szCs w:val="24"/>
                <w:lang w:eastAsia="en-AU"/>
              </w:rPr>
              <w:t xml:space="preserve"> and commercial staff/visitors. At lower ground level, these include an increase of the corridor width from 1.2m to 1.3m and the entry of the lift has been reorientated from north to west. On the upper ground floor, the stairs have been replaced with a ramp to the internal accessways and a lift has been included at the southern side of the building. This aspect is supported by the City.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32127" w14:textId="77777777" w:rsidR="00D47D79" w:rsidRPr="00F877BD" w:rsidRDefault="00D47D79" w:rsidP="005D27CF">
            <w:pPr>
              <w:jc w:val="center"/>
              <w:rPr>
                <w:rFonts w:ascii="Arial" w:hAnsi="Arial" w:cs="Arial"/>
                <w:szCs w:val="24"/>
                <w:lang w:eastAsia="en-AU"/>
              </w:rPr>
            </w:pPr>
          </w:p>
          <w:p w14:paraId="4D6BC5A3" w14:textId="77777777" w:rsidR="00D47D79" w:rsidRPr="00F877BD" w:rsidRDefault="00D47D79" w:rsidP="005D27CF">
            <w:pPr>
              <w:jc w:val="center"/>
              <w:rPr>
                <w:rFonts w:ascii="Arial" w:hAnsi="Arial" w:cs="Arial"/>
                <w:szCs w:val="24"/>
                <w:lang w:eastAsia="en-AU"/>
              </w:rPr>
            </w:pPr>
          </w:p>
          <w:p w14:paraId="3A89CA58" w14:textId="77777777" w:rsidR="00D47D79" w:rsidRPr="00F877BD" w:rsidRDefault="00D47D79" w:rsidP="005D27CF">
            <w:pPr>
              <w:jc w:val="center"/>
              <w:rPr>
                <w:rFonts w:ascii="Arial" w:hAnsi="Arial" w:cs="Arial"/>
                <w:szCs w:val="24"/>
                <w:lang w:eastAsia="en-AU"/>
              </w:rPr>
            </w:pPr>
          </w:p>
          <w:p w14:paraId="53245A6C" w14:textId="77777777" w:rsidR="00D47D79" w:rsidRPr="00F877BD" w:rsidRDefault="00D47D79" w:rsidP="005D27CF">
            <w:pPr>
              <w:jc w:val="center"/>
              <w:rPr>
                <w:rFonts w:ascii="Arial" w:hAnsi="Arial" w:cs="Arial"/>
                <w:b/>
                <w:bCs/>
                <w:szCs w:val="24"/>
                <w:lang w:eastAsia="en-AU"/>
              </w:rPr>
            </w:pPr>
            <w:r w:rsidRPr="00F877BD">
              <w:rPr>
                <w:rFonts w:ascii="Arial" w:hAnsi="Arial" w:cs="Arial"/>
                <w:szCs w:val="24"/>
                <w:lang w:eastAsia="en-AU"/>
              </w:rPr>
              <w:sym w:font="Wingdings" w:char="F0FC"/>
            </w:r>
          </w:p>
        </w:tc>
      </w:tr>
    </w:tbl>
    <w:p w14:paraId="0BA60EC5" w14:textId="77777777" w:rsidR="00D47D79" w:rsidRPr="00F877BD" w:rsidRDefault="00D47D79" w:rsidP="00D47D79">
      <w:pPr>
        <w:jc w:val="both"/>
        <w:rPr>
          <w:rFonts w:ascii="Arial" w:eastAsia="Arial" w:hAnsi="Arial" w:cs="Arial"/>
          <w:szCs w:val="24"/>
          <w:shd w:val="clear" w:color="auto" w:fill="FFFFFF"/>
        </w:rPr>
      </w:pPr>
    </w:p>
    <w:p w14:paraId="7C915F99" w14:textId="77777777" w:rsidR="00D47D79" w:rsidRPr="00F877BD" w:rsidRDefault="00D47D79" w:rsidP="00D47D79">
      <w:pPr>
        <w:jc w:val="both"/>
        <w:rPr>
          <w:rFonts w:ascii="Arial" w:eastAsia="Arial" w:hAnsi="Arial" w:cs="Arial"/>
          <w:b/>
          <w:bCs/>
          <w:szCs w:val="24"/>
          <w:shd w:val="clear" w:color="auto" w:fill="FFFFFF"/>
          <w:lang w:eastAsia="en-AU"/>
        </w:rPr>
      </w:pPr>
      <w:r w:rsidRPr="00F877BD">
        <w:rPr>
          <w:rFonts w:ascii="Arial" w:eastAsia="Arial" w:hAnsi="Arial" w:cs="Arial"/>
          <w:b/>
          <w:bCs/>
          <w:szCs w:val="24"/>
          <w:shd w:val="clear" w:color="auto" w:fill="FFFFFF"/>
          <w:lang w:eastAsia="en-AU"/>
        </w:rPr>
        <w:t xml:space="preserve">City’s Reason for Refusal </w:t>
      </w:r>
    </w:p>
    <w:p w14:paraId="700D6E16" w14:textId="77777777" w:rsidR="00D47D79" w:rsidRPr="00F877BD" w:rsidRDefault="00D47D79" w:rsidP="00D47D79">
      <w:pPr>
        <w:jc w:val="both"/>
        <w:rPr>
          <w:rFonts w:ascii="Arial" w:eastAsia="Arial" w:hAnsi="Arial" w:cs="Arial"/>
          <w:szCs w:val="24"/>
          <w:shd w:val="clear" w:color="auto" w:fill="FFFFFF"/>
          <w:lang w:eastAsia="en-AU"/>
        </w:rPr>
      </w:pPr>
    </w:p>
    <w:tbl>
      <w:tblPr>
        <w:tblW w:w="8364" w:type="dxa"/>
        <w:tblInd w:w="-5" w:type="dxa"/>
        <w:tblCellMar>
          <w:left w:w="10" w:type="dxa"/>
          <w:right w:w="10" w:type="dxa"/>
        </w:tblCellMar>
        <w:tblLook w:val="04A0" w:firstRow="1" w:lastRow="0" w:firstColumn="1" w:lastColumn="0" w:noHBand="0" w:noVBand="1"/>
      </w:tblPr>
      <w:tblGrid>
        <w:gridCol w:w="2375"/>
        <w:gridCol w:w="4358"/>
        <w:gridCol w:w="1631"/>
      </w:tblGrid>
      <w:tr w:rsidR="00D47D79" w:rsidRPr="00F877BD" w14:paraId="5C42B29B"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E45256C" w14:textId="77777777" w:rsidR="00D47D79" w:rsidRPr="00F877BD" w:rsidRDefault="00D47D79" w:rsidP="005D27CF">
            <w:pPr>
              <w:jc w:val="center"/>
              <w:rPr>
                <w:rFonts w:ascii="Arial" w:hAnsi="Arial" w:cs="Arial"/>
                <w:szCs w:val="24"/>
                <w:lang w:eastAsia="en-AU"/>
              </w:rPr>
            </w:pPr>
            <w:r w:rsidRPr="00F877BD">
              <w:rPr>
                <w:rFonts w:ascii="Arial" w:eastAsia="Arial" w:hAnsi="Arial" w:cs="Arial"/>
                <w:b/>
                <w:szCs w:val="24"/>
                <w:lang w:eastAsia="en-AU"/>
              </w:rPr>
              <w:t>Refusal Reason</w:t>
            </w:r>
          </w:p>
        </w:tc>
        <w:tc>
          <w:tcPr>
            <w:tcW w:w="43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DB97B92" w14:textId="77777777" w:rsidR="00D47D79" w:rsidRPr="00F877BD" w:rsidRDefault="00D47D79" w:rsidP="005D27CF">
            <w:pPr>
              <w:jc w:val="center"/>
              <w:rPr>
                <w:rFonts w:ascii="Arial" w:hAnsi="Arial" w:cs="Arial"/>
                <w:szCs w:val="24"/>
                <w:lang w:eastAsia="en-AU"/>
              </w:rPr>
            </w:pPr>
            <w:r w:rsidRPr="00F877BD">
              <w:rPr>
                <w:rFonts w:ascii="Arial" w:eastAsia="Arial" w:hAnsi="Arial" w:cs="Arial"/>
                <w:b/>
                <w:szCs w:val="24"/>
                <w:lang w:eastAsia="en-AU"/>
              </w:rPr>
              <w:t>Modification Made</w:t>
            </w:r>
          </w:p>
        </w:tc>
        <w:tc>
          <w:tcPr>
            <w:tcW w:w="16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C679FC" w14:textId="77777777" w:rsidR="00D47D79" w:rsidRPr="00F877BD" w:rsidRDefault="00D47D79" w:rsidP="005D27CF">
            <w:pPr>
              <w:jc w:val="center"/>
              <w:rPr>
                <w:rFonts w:ascii="Arial" w:hAnsi="Arial" w:cs="Arial"/>
                <w:b/>
                <w:bCs/>
                <w:szCs w:val="24"/>
                <w:lang w:eastAsia="en-AU"/>
              </w:rPr>
            </w:pPr>
            <w:r w:rsidRPr="00F877BD">
              <w:rPr>
                <w:rFonts w:ascii="Arial" w:eastAsia="Arial" w:hAnsi="Arial" w:cs="Arial"/>
                <w:b/>
                <w:szCs w:val="24"/>
                <w:lang w:eastAsia="en-AU"/>
              </w:rPr>
              <w:t>Assessment Status</w:t>
            </w:r>
          </w:p>
        </w:tc>
      </w:tr>
      <w:tr w:rsidR="00D47D79" w:rsidRPr="00F877BD" w14:paraId="23997C08"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BA08" w14:textId="77777777" w:rsidR="00D47D79" w:rsidRPr="00876D1C" w:rsidRDefault="00D47D79" w:rsidP="005D27CF">
            <w:pPr>
              <w:jc w:val="both"/>
              <w:rPr>
                <w:rFonts w:ascii="Arial" w:eastAsia="Arial" w:hAnsi="Arial" w:cs="Arial"/>
                <w:szCs w:val="24"/>
                <w:lang w:eastAsia="en-AU"/>
              </w:rPr>
            </w:pPr>
            <w:r w:rsidRPr="00876D1C">
              <w:rPr>
                <w:rFonts w:ascii="Arial" w:eastAsia="Arial" w:hAnsi="Arial" w:cs="Arial"/>
                <w:szCs w:val="24"/>
                <w:lang w:eastAsia="en-AU"/>
              </w:rPr>
              <w:t xml:space="preserve">2.2 – Building Height </w:t>
            </w:r>
          </w:p>
          <w:p w14:paraId="4D4F7097" w14:textId="77777777" w:rsidR="00D47D79" w:rsidRPr="00876D1C" w:rsidRDefault="00D47D79" w:rsidP="005D27CF">
            <w:pPr>
              <w:jc w:val="both"/>
              <w:rPr>
                <w:rFonts w:ascii="Arial" w:eastAsia="Arial" w:hAnsi="Arial" w:cs="Arial"/>
                <w:szCs w:val="24"/>
                <w:lang w:eastAsia="en-AU"/>
              </w:rPr>
            </w:pPr>
          </w:p>
          <w:p w14:paraId="7B9F26B8" w14:textId="77777777" w:rsidR="00D47D79" w:rsidRPr="00876D1C" w:rsidRDefault="00D47D79" w:rsidP="005D27CF">
            <w:pPr>
              <w:jc w:val="both"/>
              <w:rPr>
                <w:rFonts w:ascii="Arial" w:hAnsi="Arial" w:cs="Arial"/>
                <w:szCs w:val="24"/>
                <w:lang w:eastAsia="en-AU"/>
              </w:rPr>
            </w:pPr>
            <w:r w:rsidRPr="00876D1C">
              <w:rPr>
                <w:rFonts w:ascii="Arial" w:eastAsia="Arial" w:hAnsi="Arial" w:cs="Arial"/>
                <w:szCs w:val="24"/>
                <w:lang w:eastAsia="en-AU"/>
              </w:rPr>
              <w:t xml:space="preserve">The building height creates a bulk and scale that adversely affects the amenity of the property to the west and south </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D6731" w14:textId="3EF9FE2D"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The design has been reduced by a storey to have a maximum of 5-storeys. The development is viewed as a 3-4 storey interface to the adjoining R60 coded lot. The bulk and scale </w:t>
            </w:r>
            <w:r w:rsidR="00876D1C" w:rsidRPr="00F877BD">
              <w:rPr>
                <w:rFonts w:ascii="Arial" w:eastAsia="Arial" w:hAnsi="Arial" w:cs="Arial"/>
                <w:szCs w:val="24"/>
                <w:lang w:eastAsia="en-AU"/>
              </w:rPr>
              <w:t>are</w:t>
            </w:r>
            <w:r w:rsidRPr="00F877BD">
              <w:rPr>
                <w:rFonts w:ascii="Arial" w:eastAsia="Arial" w:hAnsi="Arial" w:cs="Arial"/>
                <w:szCs w:val="24"/>
                <w:lang w:eastAsia="en-AU"/>
              </w:rPr>
              <w:t xml:space="preserve"> now considered to appropriately transition to the adjoining lower coding interface to the west. With the removal of the 6th storey, the development is now viewed as 4-5 storeys to the south.  </w:t>
            </w:r>
          </w:p>
          <w:p w14:paraId="688C9080" w14:textId="77777777" w:rsidR="00D47D79" w:rsidRPr="00F877BD" w:rsidRDefault="00D47D79" w:rsidP="005D27CF">
            <w:pPr>
              <w:jc w:val="both"/>
              <w:rPr>
                <w:rFonts w:ascii="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06633" w14:textId="77777777" w:rsidR="00D47D79" w:rsidRPr="00F877BD" w:rsidRDefault="00D47D79" w:rsidP="005D27CF">
            <w:pPr>
              <w:jc w:val="center"/>
              <w:rPr>
                <w:rFonts w:ascii="Arial" w:eastAsia="Arial" w:hAnsi="Arial" w:cs="Arial"/>
                <w:szCs w:val="24"/>
                <w:lang w:eastAsia="en-AU"/>
              </w:rPr>
            </w:pPr>
          </w:p>
          <w:p w14:paraId="05AD9B5B" w14:textId="77777777" w:rsidR="00D47D79" w:rsidRPr="00F877BD" w:rsidRDefault="00D47D79" w:rsidP="005D27CF">
            <w:pPr>
              <w:jc w:val="center"/>
              <w:rPr>
                <w:rFonts w:ascii="Arial" w:hAnsi="Arial" w:cs="Arial"/>
                <w:szCs w:val="24"/>
                <w:lang w:eastAsia="en-AU"/>
              </w:rPr>
            </w:pPr>
          </w:p>
          <w:p w14:paraId="702DAA07" w14:textId="77777777" w:rsidR="00D47D79" w:rsidRPr="00F877BD" w:rsidRDefault="00D47D79" w:rsidP="005D27CF">
            <w:pPr>
              <w:jc w:val="center"/>
              <w:rPr>
                <w:rFonts w:ascii="Arial" w:hAnsi="Arial" w:cs="Arial"/>
                <w:szCs w:val="24"/>
                <w:lang w:eastAsia="en-AU"/>
              </w:rPr>
            </w:pPr>
          </w:p>
          <w:p w14:paraId="22E0C2AF"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4136E98B" w14:textId="77777777" w:rsidTr="00F877BD">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80B2F" w14:textId="77777777" w:rsidR="00D47D79" w:rsidRPr="00876D1C" w:rsidRDefault="00D47D79" w:rsidP="009A265B">
            <w:pPr>
              <w:numPr>
                <w:ilvl w:val="1"/>
                <w:numId w:val="21"/>
              </w:numPr>
              <w:contextualSpacing/>
              <w:jc w:val="both"/>
              <w:rPr>
                <w:rFonts w:ascii="Arial" w:eastAsia="Arial" w:hAnsi="Arial" w:cs="Arial"/>
                <w:szCs w:val="24"/>
                <w:lang w:eastAsia="en-AU"/>
              </w:rPr>
            </w:pPr>
            <w:r w:rsidRPr="00876D1C">
              <w:rPr>
                <w:rFonts w:ascii="Arial" w:eastAsia="Arial" w:hAnsi="Arial" w:cs="Arial"/>
                <w:szCs w:val="24"/>
                <w:lang w:eastAsia="en-AU"/>
              </w:rPr>
              <w:t xml:space="preserve">– Street Setbacks </w:t>
            </w:r>
          </w:p>
          <w:p w14:paraId="4B11E077" w14:textId="77777777" w:rsidR="00D47D79" w:rsidRPr="00876D1C" w:rsidRDefault="00D47D79" w:rsidP="005D27CF">
            <w:pPr>
              <w:jc w:val="both"/>
              <w:rPr>
                <w:rFonts w:ascii="Arial" w:eastAsia="Arial" w:hAnsi="Arial" w:cs="Arial"/>
                <w:szCs w:val="24"/>
                <w:lang w:eastAsia="en-AU"/>
              </w:rPr>
            </w:pPr>
          </w:p>
          <w:p w14:paraId="07DD1FA2" w14:textId="77777777" w:rsidR="00D47D79" w:rsidRPr="00876D1C" w:rsidRDefault="00D47D79" w:rsidP="005D27CF">
            <w:pPr>
              <w:jc w:val="both"/>
              <w:rPr>
                <w:rFonts w:ascii="Arial" w:eastAsia="Arial" w:hAnsi="Arial" w:cs="Arial"/>
                <w:szCs w:val="24"/>
                <w:lang w:eastAsia="en-AU"/>
              </w:rPr>
            </w:pPr>
            <w:r w:rsidRPr="00876D1C">
              <w:rPr>
                <w:rFonts w:ascii="Arial" w:hAnsi="Arial" w:cs="Arial"/>
                <w:szCs w:val="24"/>
                <w:lang w:eastAsia="en-AU"/>
              </w:rPr>
              <w:t>The building is not consistent with the landscape character of Broadway</w:t>
            </w:r>
          </w:p>
          <w:p w14:paraId="49133AA1" w14:textId="77777777" w:rsidR="00D47D79" w:rsidRPr="00876D1C" w:rsidRDefault="00D47D79" w:rsidP="005D27CF">
            <w:pPr>
              <w:ind w:left="720"/>
              <w:contextualSpacing/>
              <w:jc w:val="both"/>
              <w:rPr>
                <w:rFonts w:ascii="Arial" w:hAnsi="Arial" w:cs="Arial"/>
                <w:szCs w:val="24"/>
                <w:lang w:eastAsia="en-AU"/>
              </w:rPr>
            </w:pP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D15D9" w14:textId="77777777"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Minor modifications have been made to the design which now removes the 6m2 deep soil area facing Elizabeth Street. The landscape design is now completely reliant on planting on structure.</w:t>
            </w:r>
          </w:p>
          <w:p w14:paraId="4DFBD3C3" w14:textId="77777777" w:rsidR="00D47D79" w:rsidRPr="00F877BD" w:rsidRDefault="00D47D79" w:rsidP="005D27CF">
            <w:pPr>
              <w:jc w:val="both"/>
              <w:rPr>
                <w:rFonts w:ascii="Arial" w:eastAsia="Arial" w:hAnsi="Arial" w:cs="Arial"/>
                <w:szCs w:val="24"/>
                <w:lang w:eastAsia="en-AU"/>
              </w:rPr>
            </w:pPr>
          </w:p>
          <w:p w14:paraId="50F7C6F1" w14:textId="77777777"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Administration considers additional modifications are required to ensure the landscape character of Broadway is maintained. The landscaping provided at ground level is minimal and most planter areas are not wide enough to provide meaningful planting and may struggle to survive. The only deep soil area has removed the ability to provide for a larger tree at the corner of Elizabeth Street and Broadway. Overall, it is considered the pedestrian amenity is not improved. </w:t>
            </w:r>
          </w:p>
          <w:p w14:paraId="4C97F9FF" w14:textId="77777777" w:rsidR="00D47D79" w:rsidRPr="00F877BD" w:rsidRDefault="00D47D79" w:rsidP="005D27CF">
            <w:pPr>
              <w:jc w:val="both"/>
              <w:rPr>
                <w:rFonts w:ascii="Arial" w:eastAsia="Arial" w:hAnsi="Arial" w:cs="Arial"/>
                <w:szCs w:val="24"/>
                <w:lang w:eastAsia="en-AU"/>
              </w:rPr>
            </w:pPr>
          </w:p>
          <w:p w14:paraId="2CB23C53" w14:textId="46DC0C9A"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Although additional landscaping has been proposed in the revised design, it is not visible from the public realm and has generally been limited to communal areas. The modification to the balconies to Units 3, 8, 13 &amp; 17 provide opportunity for additional planting on structure at the edges to enhance outlook and further connect to the context and character of Broadway.</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0FE50" w14:textId="77777777" w:rsidR="00D47D79" w:rsidRPr="00F877BD" w:rsidRDefault="00D47D79" w:rsidP="005D27CF">
            <w:pPr>
              <w:jc w:val="center"/>
              <w:rPr>
                <w:rFonts w:ascii="Arial" w:hAnsi="Arial" w:cs="Arial"/>
                <w:b/>
                <w:bCs/>
                <w:szCs w:val="24"/>
                <w:lang w:eastAsia="en-AU"/>
              </w:rPr>
            </w:pPr>
          </w:p>
          <w:p w14:paraId="22E92BD0" w14:textId="77777777" w:rsidR="00D47D79" w:rsidRPr="00F877BD" w:rsidRDefault="00D47D79" w:rsidP="005D27CF">
            <w:pPr>
              <w:jc w:val="center"/>
              <w:rPr>
                <w:rFonts w:ascii="Arial" w:hAnsi="Arial" w:cs="Arial"/>
                <w:b/>
                <w:bCs/>
                <w:szCs w:val="24"/>
                <w:lang w:eastAsia="en-AU"/>
              </w:rPr>
            </w:pPr>
          </w:p>
          <w:p w14:paraId="6642A1DA" w14:textId="77777777" w:rsidR="00D47D79" w:rsidRPr="00F877BD" w:rsidRDefault="00D47D79" w:rsidP="005D27CF">
            <w:pPr>
              <w:jc w:val="center"/>
              <w:rPr>
                <w:rFonts w:ascii="Arial" w:hAnsi="Arial" w:cs="Arial"/>
                <w:b/>
                <w:bCs/>
                <w:szCs w:val="24"/>
                <w:lang w:eastAsia="en-AU"/>
              </w:rPr>
            </w:pPr>
          </w:p>
          <w:p w14:paraId="2548197D" w14:textId="77777777" w:rsidR="00D47D79" w:rsidRPr="00F877BD" w:rsidRDefault="00D47D79" w:rsidP="005D27CF">
            <w:pPr>
              <w:jc w:val="center"/>
              <w:rPr>
                <w:rFonts w:ascii="Arial" w:hAnsi="Arial" w:cs="Arial"/>
                <w:b/>
                <w:bCs/>
                <w:szCs w:val="24"/>
                <w:lang w:eastAsia="en-AU"/>
              </w:rPr>
            </w:pPr>
          </w:p>
          <w:p w14:paraId="5A069C76" w14:textId="77777777" w:rsidR="00D47D79" w:rsidRPr="00F877BD" w:rsidRDefault="00D47D79" w:rsidP="005D27CF">
            <w:pPr>
              <w:jc w:val="center"/>
              <w:rPr>
                <w:rFonts w:ascii="Arial" w:hAnsi="Arial" w:cs="Arial"/>
                <w:b/>
                <w:bCs/>
                <w:szCs w:val="24"/>
                <w:lang w:eastAsia="en-AU"/>
              </w:rPr>
            </w:pPr>
          </w:p>
          <w:p w14:paraId="4AAD42B8" w14:textId="77777777" w:rsidR="00D47D79" w:rsidRPr="00F877BD" w:rsidRDefault="00D47D79" w:rsidP="005D27CF">
            <w:pPr>
              <w:jc w:val="center"/>
              <w:rPr>
                <w:rFonts w:ascii="Arial" w:hAnsi="Arial" w:cs="Arial"/>
                <w:b/>
                <w:bCs/>
                <w:szCs w:val="24"/>
                <w:lang w:eastAsia="en-AU"/>
              </w:rPr>
            </w:pPr>
          </w:p>
          <w:p w14:paraId="73E55D3D" w14:textId="77777777" w:rsidR="00D47D79" w:rsidRPr="00F877BD" w:rsidRDefault="00D47D79" w:rsidP="005D27CF">
            <w:pPr>
              <w:jc w:val="center"/>
              <w:rPr>
                <w:rFonts w:ascii="Arial" w:hAnsi="Arial" w:cs="Arial"/>
                <w:b/>
                <w:bCs/>
                <w:szCs w:val="24"/>
                <w:lang w:eastAsia="en-AU"/>
              </w:rPr>
            </w:pPr>
            <w:r w:rsidRPr="00F877BD">
              <w:rPr>
                <w:rFonts w:ascii="Arial" w:hAnsi="Arial" w:cs="Arial"/>
                <w:b/>
                <w:bCs/>
                <w:szCs w:val="24"/>
                <w:lang w:eastAsia="en-AU"/>
              </w:rPr>
              <w:t>x</w:t>
            </w:r>
          </w:p>
        </w:tc>
      </w:tr>
      <w:tr w:rsidR="00D47D79" w:rsidRPr="00F877BD" w14:paraId="20B74EED" w14:textId="77777777" w:rsidTr="00F877BD">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A410D" w14:textId="77777777" w:rsidR="00D47D79" w:rsidRPr="00876D1C" w:rsidRDefault="00D47D79" w:rsidP="005D27CF">
            <w:pPr>
              <w:jc w:val="both"/>
              <w:rPr>
                <w:rFonts w:ascii="Arial" w:hAnsi="Arial" w:cs="Arial"/>
                <w:szCs w:val="24"/>
                <w:lang w:eastAsia="en-AU"/>
              </w:rPr>
            </w:pPr>
            <w:r w:rsidRPr="00F877BD">
              <w:rPr>
                <w:rFonts w:ascii="Arial" w:hAnsi="Arial" w:cs="Arial"/>
                <w:szCs w:val="24"/>
                <w:lang w:eastAsia="en-AU"/>
              </w:rPr>
              <w:t xml:space="preserve">2.4 – Side &amp; Rear Setbacks </w:t>
            </w:r>
          </w:p>
          <w:p w14:paraId="088E7B79" w14:textId="77777777" w:rsidR="00D47D79" w:rsidRPr="00876D1C" w:rsidRDefault="00D47D79" w:rsidP="005D27CF">
            <w:pPr>
              <w:jc w:val="both"/>
              <w:rPr>
                <w:rFonts w:ascii="Arial" w:eastAsia="Arial" w:hAnsi="Arial" w:cs="Arial"/>
                <w:szCs w:val="24"/>
                <w:lang w:eastAsia="en-AU"/>
              </w:rPr>
            </w:pPr>
          </w:p>
          <w:p w14:paraId="025E5C18" w14:textId="77777777" w:rsidR="00D47D79" w:rsidRPr="00876D1C" w:rsidRDefault="00D47D79" w:rsidP="005D27CF">
            <w:pPr>
              <w:jc w:val="both"/>
              <w:rPr>
                <w:rFonts w:ascii="Arial" w:eastAsia="Arial" w:hAnsi="Arial" w:cs="Arial"/>
                <w:szCs w:val="24"/>
                <w:lang w:eastAsia="en-AU"/>
              </w:rPr>
            </w:pPr>
            <w:r w:rsidRPr="00876D1C">
              <w:rPr>
                <w:rFonts w:ascii="Arial" w:eastAsia="Arial" w:hAnsi="Arial" w:cs="Arial"/>
                <w:szCs w:val="24"/>
                <w:lang w:eastAsia="en-AU"/>
              </w:rPr>
              <w:t>Insufficient side boundary setbacks to the south and western boundaries at the 4</w:t>
            </w:r>
            <w:r w:rsidRPr="00876D1C">
              <w:rPr>
                <w:rFonts w:ascii="Arial" w:eastAsia="Arial" w:hAnsi="Arial" w:cs="Arial"/>
                <w:szCs w:val="24"/>
                <w:vertAlign w:val="superscript"/>
                <w:lang w:eastAsia="en-AU"/>
              </w:rPr>
              <w:t>th</w:t>
            </w:r>
            <w:r w:rsidRPr="00876D1C">
              <w:rPr>
                <w:rFonts w:ascii="Arial" w:eastAsia="Arial" w:hAnsi="Arial" w:cs="Arial"/>
                <w:szCs w:val="24"/>
                <w:lang w:eastAsia="en-AU"/>
              </w:rPr>
              <w:t xml:space="preserve"> and 5</w:t>
            </w:r>
            <w:r w:rsidRPr="00876D1C">
              <w:rPr>
                <w:rFonts w:ascii="Arial" w:eastAsia="Arial" w:hAnsi="Arial" w:cs="Arial"/>
                <w:szCs w:val="24"/>
                <w:vertAlign w:val="superscript"/>
                <w:lang w:eastAsia="en-AU"/>
              </w:rPr>
              <w:t>th</w:t>
            </w:r>
            <w:r w:rsidRPr="00876D1C">
              <w:rPr>
                <w:rFonts w:ascii="Arial" w:eastAsia="Arial" w:hAnsi="Arial" w:cs="Arial"/>
                <w:szCs w:val="24"/>
                <w:lang w:eastAsia="en-AU"/>
              </w:rPr>
              <w:t xml:space="preserve"> floor. The insufficient side and rear boundary setbacks are not supported given they do not provide for adequate separation or transition between the site and neighbouring properties which are affected by different density codes and development intensity.</w:t>
            </w:r>
          </w:p>
          <w:p w14:paraId="37C75A8C" w14:textId="55A0515E" w:rsidR="00F877BD" w:rsidRPr="00F877BD" w:rsidRDefault="00F877BD" w:rsidP="005D27CF">
            <w:pPr>
              <w:jc w:val="both"/>
              <w:rPr>
                <w:rFonts w:ascii="Arial" w:eastAsia="Arial" w:hAnsi="Arial" w:cs="Arial"/>
                <w:i/>
                <w:iCs/>
                <w:szCs w:val="24"/>
                <w:lang w:eastAsia="en-AU"/>
              </w:rPr>
            </w:pP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97FA7"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The revised plans have removed Level 5 (6th storey).</w:t>
            </w:r>
          </w:p>
          <w:p w14:paraId="19D31EDC" w14:textId="77777777" w:rsidR="00D47D79" w:rsidRPr="00F877BD" w:rsidRDefault="00D47D79" w:rsidP="005D27CF">
            <w:pPr>
              <w:jc w:val="both"/>
              <w:rPr>
                <w:rFonts w:ascii="Arial" w:hAnsi="Arial" w:cs="Arial"/>
                <w:szCs w:val="24"/>
                <w:lang w:eastAsia="en-AU"/>
              </w:rPr>
            </w:pPr>
          </w:p>
          <w:p w14:paraId="535394B2"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The revised plans have also provided for an increased setback to the top storey to the western elevation. It now proposes an increase to the setback from 5.1m to 8.8m. These setbacks are supported by Administration as it provides an adequate transition between the site and the neighbouring R60 property located to the west. </w:t>
            </w:r>
          </w:p>
          <w:p w14:paraId="487C4209" w14:textId="77777777" w:rsidR="00D47D79" w:rsidRPr="00F877BD" w:rsidRDefault="00D47D79" w:rsidP="005D27CF">
            <w:pPr>
              <w:jc w:val="both"/>
              <w:rPr>
                <w:rFonts w:ascii="Arial" w:hAnsi="Arial" w:cs="Arial"/>
                <w:szCs w:val="24"/>
                <w:lang w:eastAsia="en-AU"/>
              </w:rPr>
            </w:pPr>
          </w:p>
          <w:p w14:paraId="61FE3726"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Minor modifications are proposed to the southern elevation. Bedroom 3 has been removed in the previous Unit 20 (now Unit 18) and has been replaced with a planter box. This is accepted by Administration, noting the removal of the 6th storey has further reduced the bulk and enabled an appropriate transition. </w:t>
            </w:r>
          </w:p>
          <w:p w14:paraId="70968B83" w14:textId="77777777" w:rsidR="00D47D79" w:rsidRPr="00F877BD" w:rsidRDefault="00D47D79" w:rsidP="005D27CF">
            <w:pPr>
              <w:jc w:val="both"/>
              <w:rPr>
                <w:rFonts w:ascii="Arial" w:eastAsia="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31135" w14:textId="77777777" w:rsidR="00D47D79" w:rsidRPr="00F877BD" w:rsidRDefault="00D47D79" w:rsidP="005D27CF">
            <w:pPr>
              <w:jc w:val="center"/>
              <w:rPr>
                <w:rFonts w:ascii="Arial" w:eastAsia="Arial" w:hAnsi="Arial" w:cs="Arial"/>
                <w:szCs w:val="24"/>
                <w:lang w:eastAsia="en-AU"/>
              </w:rPr>
            </w:pPr>
          </w:p>
          <w:p w14:paraId="0B67F865" w14:textId="77777777" w:rsidR="00D47D79" w:rsidRPr="00F877BD" w:rsidRDefault="00D47D79" w:rsidP="005D27CF">
            <w:pPr>
              <w:jc w:val="center"/>
              <w:rPr>
                <w:rFonts w:ascii="Arial" w:eastAsia="Arial" w:hAnsi="Arial" w:cs="Arial"/>
                <w:szCs w:val="24"/>
                <w:lang w:eastAsia="en-AU"/>
              </w:rPr>
            </w:pPr>
          </w:p>
          <w:p w14:paraId="2EB101E0" w14:textId="77777777" w:rsidR="00D47D79" w:rsidRPr="00F877BD" w:rsidRDefault="00D47D79" w:rsidP="005D27CF">
            <w:pPr>
              <w:jc w:val="center"/>
              <w:rPr>
                <w:rFonts w:ascii="Arial" w:eastAsia="Arial" w:hAnsi="Arial" w:cs="Arial"/>
                <w:szCs w:val="24"/>
                <w:lang w:eastAsia="en-AU"/>
              </w:rPr>
            </w:pPr>
          </w:p>
          <w:p w14:paraId="57A1B747" w14:textId="77777777" w:rsidR="00D47D79" w:rsidRPr="00F877BD" w:rsidRDefault="00D47D79" w:rsidP="005D27CF">
            <w:pPr>
              <w:jc w:val="center"/>
              <w:rPr>
                <w:rFonts w:ascii="Arial" w:eastAsia="Arial" w:hAnsi="Arial" w:cs="Arial"/>
                <w:szCs w:val="24"/>
                <w:lang w:eastAsia="en-AU"/>
              </w:rPr>
            </w:pPr>
          </w:p>
          <w:p w14:paraId="720114E1" w14:textId="77777777" w:rsidR="00D47D79" w:rsidRPr="00F877BD" w:rsidRDefault="00D47D79" w:rsidP="005D27CF">
            <w:pPr>
              <w:jc w:val="center"/>
              <w:rPr>
                <w:rFonts w:ascii="Arial" w:eastAsia="Arial" w:hAnsi="Arial" w:cs="Arial"/>
                <w:szCs w:val="24"/>
                <w:lang w:eastAsia="en-AU"/>
              </w:rPr>
            </w:pPr>
          </w:p>
          <w:p w14:paraId="2E8ADFC5" w14:textId="77777777" w:rsidR="00D47D79" w:rsidRPr="00F877BD" w:rsidRDefault="00D47D79" w:rsidP="005D27CF">
            <w:pPr>
              <w:jc w:val="center"/>
              <w:rPr>
                <w:rFonts w:ascii="Arial" w:eastAsia="Arial" w:hAnsi="Arial" w:cs="Arial"/>
                <w:szCs w:val="24"/>
                <w:lang w:eastAsia="en-AU"/>
              </w:rPr>
            </w:pPr>
            <w:r w:rsidRPr="00F877BD">
              <w:rPr>
                <w:rFonts w:ascii="Arial" w:hAnsi="Arial" w:cs="Arial"/>
                <w:szCs w:val="24"/>
                <w:lang w:eastAsia="en-AU"/>
              </w:rPr>
              <w:sym w:font="Wingdings" w:char="F0FC"/>
            </w:r>
          </w:p>
        </w:tc>
      </w:tr>
      <w:tr w:rsidR="00D47D79" w:rsidRPr="00F877BD" w14:paraId="6B6BADE4" w14:textId="77777777" w:rsidTr="00F877BD">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314"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2.5 Plot Ratio</w:t>
            </w:r>
          </w:p>
          <w:p w14:paraId="5D8C0CF5" w14:textId="77777777" w:rsidR="00D47D79" w:rsidRPr="00876D1C" w:rsidRDefault="00D47D79" w:rsidP="005D27CF">
            <w:pPr>
              <w:jc w:val="both"/>
              <w:rPr>
                <w:rFonts w:ascii="Arial" w:hAnsi="Arial" w:cs="Arial"/>
                <w:szCs w:val="24"/>
                <w:lang w:eastAsia="en-AU"/>
              </w:rPr>
            </w:pPr>
          </w:p>
          <w:p w14:paraId="2448C1AB" w14:textId="78FFC022" w:rsidR="00D47D79" w:rsidRPr="00F877BD" w:rsidRDefault="00D47D79" w:rsidP="005D27CF">
            <w:pPr>
              <w:jc w:val="both"/>
              <w:rPr>
                <w:rFonts w:ascii="Arial" w:hAnsi="Arial" w:cs="Arial"/>
                <w:i/>
                <w:iCs/>
                <w:szCs w:val="24"/>
                <w:lang w:eastAsia="en-AU"/>
              </w:rPr>
            </w:pPr>
            <w:r w:rsidRPr="00876D1C">
              <w:rPr>
                <w:rFonts w:ascii="Arial" w:hAnsi="Arial" w:cs="Arial"/>
                <w:szCs w:val="24"/>
                <w:lang w:eastAsia="en-AU"/>
              </w:rPr>
              <w:t>The plot ratio exceeds the bulk and scale of a building coded R-AC3 and its massing will unreasonably impact the Residential (R60) single house to the west (No. 36 (Lot 571) Kingsway) and the grouped dwelling development to the south (No. 109 Broadway)</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A7B9D" w14:textId="5ABE8636"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The number of apartments </w:t>
            </w:r>
            <w:r w:rsidR="00876D1C" w:rsidRPr="00F877BD">
              <w:rPr>
                <w:rFonts w:ascii="Arial" w:eastAsia="Arial" w:hAnsi="Arial" w:cs="Arial"/>
                <w:szCs w:val="24"/>
                <w:lang w:eastAsia="en-AU"/>
              </w:rPr>
              <w:t>has</w:t>
            </w:r>
            <w:r w:rsidRPr="00F877BD">
              <w:rPr>
                <w:rFonts w:ascii="Arial" w:eastAsia="Arial" w:hAnsi="Arial" w:cs="Arial"/>
                <w:szCs w:val="24"/>
                <w:lang w:eastAsia="en-AU"/>
              </w:rPr>
              <w:t xml:space="preserve"> been reduced from 22 to 19 and the plot ratio decreased from 2.64 (2,328m2) to 2.02 (1,777m2). This is in line with the 2.0 plot ratio for R-AC3 and intended built form. The overall massing is considered to </w:t>
            </w:r>
            <w:proofErr w:type="gramStart"/>
            <w:r w:rsidRPr="00F877BD">
              <w:rPr>
                <w:rFonts w:ascii="Arial" w:eastAsia="Arial" w:hAnsi="Arial" w:cs="Arial"/>
                <w:szCs w:val="24"/>
                <w:lang w:eastAsia="en-AU"/>
              </w:rPr>
              <w:t>now appropriately address the adjoining properties</w:t>
            </w:r>
            <w:proofErr w:type="gramEnd"/>
            <w:r w:rsidRPr="00F877BD">
              <w:rPr>
                <w:rFonts w:ascii="Arial" w:eastAsia="Arial" w:hAnsi="Arial" w:cs="Arial"/>
                <w:szCs w:val="24"/>
                <w:lang w:eastAsia="en-AU"/>
              </w:rPr>
              <w:t xml:space="preserve"> as outlined in Elements 2.2 &amp; 2.4 of the R-Codes. The interface design is now consistent with previous approvals on Broadway.</w:t>
            </w:r>
          </w:p>
          <w:p w14:paraId="5CA4FC3E" w14:textId="77777777" w:rsidR="00D47D79" w:rsidRPr="00F877BD" w:rsidRDefault="00D47D79" w:rsidP="005D27CF">
            <w:pPr>
              <w:jc w:val="both"/>
              <w:rPr>
                <w:rFonts w:ascii="Arial" w:eastAsia="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B7EE" w14:textId="77777777" w:rsidR="00D47D79" w:rsidRPr="00F877BD" w:rsidRDefault="00D47D79" w:rsidP="005D27CF">
            <w:pPr>
              <w:jc w:val="center"/>
              <w:rPr>
                <w:rFonts w:ascii="Arial" w:eastAsia="Arial" w:hAnsi="Arial" w:cs="Arial"/>
                <w:szCs w:val="24"/>
                <w:lang w:eastAsia="en-AU"/>
              </w:rPr>
            </w:pPr>
          </w:p>
          <w:p w14:paraId="4C360465" w14:textId="77777777" w:rsidR="00D47D79" w:rsidRPr="00F877BD" w:rsidRDefault="00D47D79" w:rsidP="005D27CF">
            <w:pPr>
              <w:jc w:val="center"/>
              <w:rPr>
                <w:rFonts w:ascii="Arial" w:eastAsia="Arial" w:hAnsi="Arial" w:cs="Arial"/>
                <w:szCs w:val="24"/>
                <w:lang w:eastAsia="en-AU"/>
              </w:rPr>
            </w:pPr>
          </w:p>
          <w:p w14:paraId="4F5375DA" w14:textId="77777777" w:rsidR="00D47D79" w:rsidRPr="00F877BD" w:rsidRDefault="00D47D79" w:rsidP="005D27CF">
            <w:pPr>
              <w:jc w:val="center"/>
              <w:rPr>
                <w:rFonts w:ascii="Arial" w:eastAsia="Arial" w:hAnsi="Arial" w:cs="Arial"/>
                <w:szCs w:val="24"/>
                <w:lang w:eastAsia="en-AU"/>
              </w:rPr>
            </w:pPr>
          </w:p>
          <w:p w14:paraId="4FDCF9E5" w14:textId="77777777" w:rsidR="00D47D79" w:rsidRPr="00F877BD" w:rsidRDefault="00D47D79" w:rsidP="005D27CF">
            <w:pPr>
              <w:jc w:val="center"/>
              <w:rPr>
                <w:rFonts w:ascii="Arial" w:eastAsia="Arial" w:hAnsi="Arial" w:cs="Arial"/>
                <w:szCs w:val="24"/>
                <w:lang w:eastAsia="en-AU"/>
              </w:rPr>
            </w:pPr>
            <w:r w:rsidRPr="00F877BD">
              <w:rPr>
                <w:rFonts w:ascii="Arial" w:hAnsi="Arial" w:cs="Arial"/>
                <w:szCs w:val="24"/>
                <w:lang w:eastAsia="en-AU"/>
              </w:rPr>
              <w:sym w:font="Wingdings" w:char="F0FC"/>
            </w:r>
          </w:p>
        </w:tc>
      </w:tr>
      <w:tr w:rsidR="00D47D79" w:rsidRPr="00F877BD" w14:paraId="4E356B52" w14:textId="77777777" w:rsidTr="00F877BD">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AECA8" w14:textId="77777777" w:rsidR="00D47D79" w:rsidRPr="00876D1C" w:rsidRDefault="00D47D79" w:rsidP="005D27CF">
            <w:pPr>
              <w:rPr>
                <w:rFonts w:ascii="Arial" w:hAnsi="Arial" w:cs="Arial"/>
                <w:szCs w:val="24"/>
                <w:lang w:eastAsia="en-AU"/>
              </w:rPr>
            </w:pPr>
            <w:r w:rsidRPr="00876D1C">
              <w:rPr>
                <w:rFonts w:ascii="Arial" w:hAnsi="Arial" w:cs="Arial"/>
                <w:szCs w:val="24"/>
                <w:lang w:eastAsia="en-AU"/>
              </w:rPr>
              <w:t>2.7 - Building Separation</w:t>
            </w:r>
          </w:p>
          <w:p w14:paraId="6155A100" w14:textId="77777777" w:rsidR="00D47D79" w:rsidRPr="00876D1C" w:rsidRDefault="00D47D79" w:rsidP="005D27CF">
            <w:pPr>
              <w:jc w:val="both"/>
              <w:rPr>
                <w:rFonts w:ascii="Arial" w:hAnsi="Arial" w:cs="Arial"/>
                <w:szCs w:val="24"/>
                <w:lang w:eastAsia="en-AU"/>
              </w:rPr>
            </w:pPr>
          </w:p>
          <w:p w14:paraId="2D0E7124"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There is insufficient separation at the 4th and 5th floor, to provide for reasonable internal external residential amenity. The number of dwellings and form has resulted in design deficiencies that will negatively impact internal amenity</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73A63"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The building is predominately proportionate to its height and focuses on reducing bulk to the western R60 coded lots. This aspect is supported by Administration. </w:t>
            </w:r>
          </w:p>
          <w:p w14:paraId="7C27A64D" w14:textId="77777777" w:rsidR="00D47D79" w:rsidRPr="00F877BD" w:rsidRDefault="00D47D79" w:rsidP="005D27CF">
            <w:pPr>
              <w:jc w:val="both"/>
              <w:rPr>
                <w:rFonts w:ascii="Arial" w:hAnsi="Arial" w:cs="Arial"/>
                <w:szCs w:val="24"/>
                <w:lang w:eastAsia="en-AU"/>
              </w:rPr>
            </w:pPr>
          </w:p>
          <w:p w14:paraId="1823DCF9" w14:textId="77777777" w:rsidR="00D47D79" w:rsidRPr="00F877BD" w:rsidRDefault="00D47D79" w:rsidP="005D27CF">
            <w:pPr>
              <w:jc w:val="both"/>
              <w:rPr>
                <w:rFonts w:ascii="Arial" w:eastAsia="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0FFD2" w14:textId="77777777" w:rsidR="00D47D79" w:rsidRPr="00F877BD" w:rsidRDefault="00D47D79" w:rsidP="005D27CF">
            <w:pPr>
              <w:jc w:val="center"/>
              <w:rPr>
                <w:rFonts w:ascii="Arial" w:eastAsia="Arial" w:hAnsi="Arial" w:cs="Arial"/>
                <w:szCs w:val="24"/>
                <w:lang w:eastAsia="en-AU"/>
              </w:rPr>
            </w:pPr>
          </w:p>
          <w:p w14:paraId="7CC2DA13" w14:textId="77777777" w:rsidR="00D47D79" w:rsidRPr="00F877BD" w:rsidRDefault="00D47D79" w:rsidP="005D27CF">
            <w:pPr>
              <w:jc w:val="center"/>
              <w:rPr>
                <w:rFonts w:ascii="Arial" w:eastAsia="Arial" w:hAnsi="Arial" w:cs="Arial"/>
                <w:szCs w:val="24"/>
                <w:lang w:eastAsia="en-AU"/>
              </w:rPr>
            </w:pPr>
          </w:p>
          <w:p w14:paraId="5A351358" w14:textId="77777777" w:rsidR="00D47D79" w:rsidRPr="00F877BD" w:rsidRDefault="00D47D79" w:rsidP="005D27CF">
            <w:pPr>
              <w:jc w:val="center"/>
              <w:rPr>
                <w:rFonts w:ascii="Arial" w:eastAsia="Arial" w:hAnsi="Arial" w:cs="Arial"/>
                <w:szCs w:val="24"/>
                <w:lang w:eastAsia="en-AU"/>
              </w:rPr>
            </w:pPr>
          </w:p>
          <w:p w14:paraId="41340E54" w14:textId="77777777" w:rsidR="00D47D79" w:rsidRPr="00F877BD" w:rsidRDefault="00D47D79" w:rsidP="005D27CF">
            <w:pPr>
              <w:jc w:val="center"/>
              <w:rPr>
                <w:rFonts w:ascii="Arial" w:eastAsia="Arial" w:hAnsi="Arial" w:cs="Arial"/>
                <w:szCs w:val="24"/>
                <w:lang w:eastAsia="en-AU"/>
              </w:rPr>
            </w:pPr>
          </w:p>
          <w:p w14:paraId="051693EC" w14:textId="77777777" w:rsidR="00D47D79" w:rsidRPr="00F877BD" w:rsidRDefault="00D47D79" w:rsidP="005D27CF">
            <w:pPr>
              <w:jc w:val="center"/>
              <w:rPr>
                <w:rFonts w:ascii="Arial" w:eastAsia="Arial" w:hAnsi="Arial" w:cs="Arial"/>
                <w:szCs w:val="24"/>
                <w:lang w:eastAsia="en-AU"/>
              </w:rPr>
            </w:pPr>
            <w:r w:rsidRPr="00F877BD">
              <w:rPr>
                <w:rFonts w:ascii="Arial" w:hAnsi="Arial" w:cs="Arial"/>
                <w:szCs w:val="24"/>
                <w:lang w:eastAsia="en-AU"/>
              </w:rPr>
              <w:sym w:font="Wingdings" w:char="F0FC"/>
            </w:r>
          </w:p>
        </w:tc>
      </w:tr>
      <w:tr w:rsidR="00D47D79" w:rsidRPr="00F877BD" w14:paraId="59D3756D"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1788" w14:textId="77777777" w:rsidR="00D47D79" w:rsidRPr="00876D1C" w:rsidRDefault="00D47D79" w:rsidP="005D27CF">
            <w:pPr>
              <w:rPr>
                <w:rFonts w:ascii="Arial" w:hAnsi="Arial" w:cs="Arial"/>
                <w:szCs w:val="24"/>
                <w:lang w:eastAsia="en-AU"/>
              </w:rPr>
            </w:pPr>
            <w:r w:rsidRPr="00876D1C">
              <w:rPr>
                <w:rFonts w:ascii="Arial" w:hAnsi="Arial" w:cs="Arial"/>
                <w:szCs w:val="24"/>
                <w:lang w:eastAsia="en-AU"/>
              </w:rPr>
              <w:t xml:space="preserve">3.2 - Orientation </w:t>
            </w:r>
          </w:p>
          <w:p w14:paraId="5E8AA814" w14:textId="77777777" w:rsidR="00D47D79" w:rsidRPr="00876D1C" w:rsidRDefault="00D47D79" w:rsidP="005D27CF">
            <w:pPr>
              <w:ind w:left="600"/>
              <w:contextualSpacing/>
              <w:jc w:val="both"/>
              <w:rPr>
                <w:rFonts w:ascii="Arial" w:hAnsi="Arial" w:cs="Arial"/>
                <w:szCs w:val="24"/>
                <w:lang w:eastAsia="en-AU"/>
              </w:rPr>
            </w:pPr>
          </w:p>
          <w:p w14:paraId="3B0B5930" w14:textId="067ADA22"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Insufficient evidence that the building form minimises shadow impacts on the adjoining property (No. 109 Broadway) in mid-winter</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95CFB"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The extent of overshadowing at 12pm winter solstice directly adjoining southern landowner at No.103 Broadway (at 33%). This meets the acceptable outcomes.</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0DB29" w14:textId="77777777" w:rsidR="00D47D79" w:rsidRPr="00F877BD" w:rsidRDefault="00D47D79" w:rsidP="005D27CF">
            <w:pPr>
              <w:jc w:val="center"/>
              <w:rPr>
                <w:rFonts w:ascii="Arial" w:hAnsi="Arial" w:cs="Arial"/>
                <w:szCs w:val="24"/>
                <w:lang w:eastAsia="en-AU"/>
              </w:rPr>
            </w:pPr>
          </w:p>
          <w:p w14:paraId="1D845C6F" w14:textId="77777777" w:rsidR="00D47D79" w:rsidRPr="00F877BD" w:rsidRDefault="00D47D79" w:rsidP="005D27CF">
            <w:pPr>
              <w:jc w:val="center"/>
              <w:rPr>
                <w:rFonts w:ascii="Arial" w:hAnsi="Arial" w:cs="Arial"/>
                <w:szCs w:val="24"/>
                <w:lang w:eastAsia="en-AU"/>
              </w:rPr>
            </w:pPr>
          </w:p>
          <w:p w14:paraId="79DACC10"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7156CDEB"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BAEE"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3.6 - Public domain interface</w:t>
            </w:r>
          </w:p>
          <w:p w14:paraId="3AABF841" w14:textId="77777777" w:rsidR="00D47D79" w:rsidRPr="00876D1C" w:rsidRDefault="00D47D79" w:rsidP="005D27CF">
            <w:pPr>
              <w:jc w:val="both"/>
              <w:rPr>
                <w:rFonts w:ascii="Arial" w:hAnsi="Arial" w:cs="Arial"/>
                <w:szCs w:val="24"/>
                <w:lang w:eastAsia="en-AU"/>
              </w:rPr>
            </w:pPr>
          </w:p>
          <w:p w14:paraId="725FAD80" w14:textId="77777777" w:rsidR="00D47D79" w:rsidRPr="00F877BD" w:rsidRDefault="00D47D79" w:rsidP="005D27CF">
            <w:pPr>
              <w:jc w:val="both"/>
              <w:rPr>
                <w:rFonts w:ascii="Arial" w:hAnsi="Arial" w:cs="Arial"/>
                <w:i/>
                <w:iCs/>
                <w:szCs w:val="24"/>
                <w:lang w:eastAsia="en-AU"/>
              </w:rPr>
            </w:pPr>
            <w:r w:rsidRPr="00876D1C">
              <w:rPr>
                <w:rFonts w:ascii="Arial" w:hAnsi="Arial" w:cs="Arial"/>
                <w:szCs w:val="24"/>
                <w:lang w:eastAsia="en-AU"/>
              </w:rPr>
              <w:t>The Broadway frontage is not appropriately activated and has a poor landscape response.</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331CC" w14:textId="320F059F"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 xml:space="preserve">Administration considers that there is still a lack of landscaping addressing the public realm which could otherwise provide a green presence and address the context and character of Broadway. There is no longer any true deep soil area (previously 6m2) along Elizabeth Street and further, there are no mature plant species proposed at ground level. The new wrap around balconies do not contain any additional landscaping.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A2399" w14:textId="77777777" w:rsidR="00D47D79" w:rsidRPr="00F877BD" w:rsidRDefault="00D47D79" w:rsidP="005D27CF">
            <w:pPr>
              <w:jc w:val="center"/>
              <w:rPr>
                <w:rFonts w:ascii="Arial" w:hAnsi="Arial" w:cs="Arial"/>
                <w:b/>
                <w:bCs/>
                <w:szCs w:val="24"/>
                <w:lang w:eastAsia="en-AU"/>
              </w:rPr>
            </w:pPr>
          </w:p>
          <w:p w14:paraId="5C3458CE" w14:textId="77777777" w:rsidR="00D47D79" w:rsidRPr="00F877BD" w:rsidRDefault="00D47D79" w:rsidP="005D27CF">
            <w:pPr>
              <w:jc w:val="center"/>
              <w:rPr>
                <w:rFonts w:ascii="Arial" w:hAnsi="Arial" w:cs="Arial"/>
                <w:b/>
                <w:bCs/>
                <w:szCs w:val="24"/>
                <w:lang w:eastAsia="en-AU"/>
              </w:rPr>
            </w:pPr>
          </w:p>
          <w:p w14:paraId="5F3FC7D4" w14:textId="77777777" w:rsidR="00D47D79" w:rsidRPr="00F877BD" w:rsidRDefault="00D47D79" w:rsidP="005D27CF">
            <w:pPr>
              <w:jc w:val="center"/>
              <w:rPr>
                <w:rFonts w:ascii="Arial" w:hAnsi="Arial" w:cs="Arial"/>
                <w:b/>
                <w:bCs/>
                <w:szCs w:val="24"/>
                <w:lang w:eastAsia="en-AU"/>
              </w:rPr>
            </w:pPr>
          </w:p>
          <w:p w14:paraId="2CE1E68F" w14:textId="77777777" w:rsidR="00D47D79" w:rsidRPr="00F877BD" w:rsidRDefault="00D47D79" w:rsidP="005D27CF">
            <w:pPr>
              <w:jc w:val="center"/>
              <w:rPr>
                <w:rFonts w:ascii="Arial" w:hAnsi="Arial" w:cs="Arial"/>
                <w:szCs w:val="24"/>
                <w:lang w:eastAsia="en-AU"/>
              </w:rPr>
            </w:pPr>
            <w:r w:rsidRPr="00F877BD">
              <w:rPr>
                <w:rFonts w:ascii="Arial" w:hAnsi="Arial" w:cs="Arial"/>
                <w:b/>
                <w:bCs/>
                <w:szCs w:val="24"/>
                <w:lang w:eastAsia="en-AU"/>
              </w:rPr>
              <w:t>X</w:t>
            </w:r>
          </w:p>
        </w:tc>
      </w:tr>
      <w:tr w:rsidR="00D47D79" w:rsidRPr="00F877BD" w14:paraId="23B96D0C" w14:textId="77777777" w:rsidTr="00F877BD">
        <w:trPr>
          <w:trHeight w:val="1835"/>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A5A3"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3.7 - Pedestrian access and entries</w:t>
            </w:r>
          </w:p>
          <w:p w14:paraId="27AD1C08" w14:textId="77777777" w:rsidR="00D47D79" w:rsidRPr="00F877BD" w:rsidRDefault="00D47D79" w:rsidP="005D27CF">
            <w:pPr>
              <w:jc w:val="both"/>
              <w:rPr>
                <w:rFonts w:ascii="Arial" w:hAnsi="Arial" w:cs="Arial"/>
                <w:szCs w:val="24"/>
                <w:lang w:eastAsia="en-AU"/>
              </w:rPr>
            </w:pPr>
          </w:p>
          <w:p w14:paraId="5CCB32C2" w14:textId="0557723E"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internal layout of the ground floor office results that does not adequately address the public domain.</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71809" w14:textId="77777777" w:rsidR="00D47D79" w:rsidRPr="00F877BD" w:rsidRDefault="00D47D79" w:rsidP="005D27CF">
            <w:pPr>
              <w:jc w:val="both"/>
              <w:rPr>
                <w:rFonts w:ascii="Arial" w:eastAsia="Arial" w:hAnsi="Arial" w:cs="Arial"/>
                <w:szCs w:val="24"/>
                <w:lang w:eastAsia="en-AU"/>
              </w:rPr>
            </w:pPr>
            <w:r w:rsidRPr="00F877BD">
              <w:rPr>
                <w:rFonts w:ascii="Arial" w:eastAsia="Arial" w:hAnsi="Arial" w:cs="Arial"/>
                <w:szCs w:val="24"/>
                <w:lang w:eastAsia="en-AU"/>
              </w:rPr>
              <w:t>The removal of the 1</w:t>
            </w:r>
            <w:r w:rsidRPr="00F877BD">
              <w:rPr>
                <w:rFonts w:ascii="Arial" w:eastAsia="Arial" w:hAnsi="Arial" w:cs="Arial"/>
                <w:szCs w:val="24"/>
                <w:vertAlign w:val="superscript"/>
                <w:lang w:eastAsia="en-AU"/>
              </w:rPr>
              <w:t>st</w:t>
            </w:r>
            <w:r w:rsidRPr="00F877BD">
              <w:rPr>
                <w:rFonts w:ascii="Arial" w:eastAsia="Arial" w:hAnsi="Arial" w:cs="Arial"/>
                <w:szCs w:val="24"/>
                <w:lang w:eastAsia="en-AU"/>
              </w:rPr>
              <w:t xml:space="preserve"> floor office is an improvement and will deliver a more useful commercial space. The layout of the office can accommodate a wide range of future uses and has a minimum depth of 10m. </w:t>
            </w:r>
          </w:p>
          <w:p w14:paraId="6012101F" w14:textId="77777777" w:rsidR="00D47D79" w:rsidRPr="00F877BD" w:rsidRDefault="00D47D79" w:rsidP="005D27CF">
            <w:pPr>
              <w:jc w:val="both"/>
              <w:rPr>
                <w:rFonts w:ascii="Arial" w:hAnsi="Arial" w:cs="Arial"/>
                <w:szCs w:val="24"/>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16308" w14:textId="77777777" w:rsidR="00D47D79" w:rsidRPr="00F877BD" w:rsidRDefault="00D47D79" w:rsidP="005D27CF">
            <w:pPr>
              <w:jc w:val="center"/>
              <w:rPr>
                <w:rFonts w:ascii="Arial" w:hAnsi="Arial" w:cs="Arial"/>
                <w:szCs w:val="24"/>
                <w:lang w:eastAsia="en-AU"/>
              </w:rPr>
            </w:pPr>
          </w:p>
          <w:p w14:paraId="404107B7" w14:textId="77777777" w:rsidR="00D47D79" w:rsidRPr="00F877BD" w:rsidRDefault="00D47D79" w:rsidP="005D27CF">
            <w:pPr>
              <w:jc w:val="center"/>
              <w:rPr>
                <w:rFonts w:ascii="Arial" w:hAnsi="Arial" w:cs="Arial"/>
                <w:szCs w:val="24"/>
                <w:lang w:eastAsia="en-AU"/>
              </w:rPr>
            </w:pPr>
          </w:p>
          <w:p w14:paraId="19D1E135"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4EC26176"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2114"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 xml:space="preserve">3.9 - Car and bicycle parking </w:t>
            </w:r>
          </w:p>
          <w:p w14:paraId="5C96CD30" w14:textId="77777777" w:rsidR="00D47D79" w:rsidRPr="00876D1C" w:rsidRDefault="00D47D79" w:rsidP="005D27CF">
            <w:pPr>
              <w:jc w:val="both"/>
              <w:rPr>
                <w:rFonts w:ascii="Arial" w:hAnsi="Arial" w:cs="Arial"/>
                <w:szCs w:val="24"/>
                <w:lang w:eastAsia="en-AU"/>
              </w:rPr>
            </w:pPr>
          </w:p>
          <w:p w14:paraId="66BE5E15" w14:textId="06C660F6"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oversupply of car parking at levels 1 and 2 diminishes the development’s opportunity to provide an appropriate pedestrian-scale, activated streetscape interface and results in negative visual amenity and streetscape impacts</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C3A00"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10 car parking bays have been relocated to the basement level. However, no change has been made to the car parking design, as viewed from Elizabeth Street. The </w:t>
            </w:r>
            <w:proofErr w:type="spellStart"/>
            <w:r w:rsidRPr="00F877BD">
              <w:rPr>
                <w:rFonts w:ascii="Arial" w:hAnsi="Arial" w:cs="Arial"/>
                <w:szCs w:val="24"/>
                <w:lang w:eastAsia="en-AU"/>
              </w:rPr>
              <w:t>unsleeved</w:t>
            </w:r>
            <w:proofErr w:type="spellEnd"/>
            <w:r w:rsidRPr="00F877BD">
              <w:rPr>
                <w:rFonts w:ascii="Arial" w:hAnsi="Arial" w:cs="Arial"/>
                <w:szCs w:val="24"/>
                <w:lang w:eastAsia="en-AU"/>
              </w:rPr>
              <w:t xml:space="preserve"> parking maintains a negative interface with the street.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9DAD5" w14:textId="77777777" w:rsidR="00D47D79" w:rsidRPr="00F877BD" w:rsidRDefault="00D47D79" w:rsidP="005D27CF">
            <w:pPr>
              <w:rPr>
                <w:rFonts w:ascii="Arial" w:hAnsi="Arial" w:cs="Arial"/>
                <w:szCs w:val="24"/>
                <w:lang w:eastAsia="en-AU"/>
              </w:rPr>
            </w:pPr>
          </w:p>
          <w:p w14:paraId="140CE623" w14:textId="77777777" w:rsidR="00D47D79" w:rsidRPr="00F877BD" w:rsidRDefault="00D47D79" w:rsidP="005D27CF">
            <w:pPr>
              <w:rPr>
                <w:rFonts w:ascii="Arial" w:hAnsi="Arial" w:cs="Arial"/>
                <w:szCs w:val="24"/>
                <w:lang w:eastAsia="en-AU"/>
              </w:rPr>
            </w:pPr>
          </w:p>
          <w:p w14:paraId="4DE58E80" w14:textId="77777777" w:rsidR="00D47D79" w:rsidRPr="00F877BD" w:rsidRDefault="00D47D79" w:rsidP="005D27CF">
            <w:pPr>
              <w:rPr>
                <w:rFonts w:ascii="Arial" w:hAnsi="Arial" w:cs="Arial"/>
                <w:szCs w:val="24"/>
                <w:lang w:eastAsia="en-AU"/>
              </w:rPr>
            </w:pPr>
          </w:p>
          <w:p w14:paraId="7A98B0C5" w14:textId="77777777" w:rsidR="00D47D79" w:rsidRPr="00F877BD" w:rsidRDefault="00D47D79" w:rsidP="005D27CF">
            <w:pPr>
              <w:jc w:val="center"/>
              <w:rPr>
                <w:rFonts w:ascii="Arial" w:hAnsi="Arial" w:cs="Arial"/>
                <w:szCs w:val="24"/>
                <w:lang w:eastAsia="en-AU"/>
              </w:rPr>
            </w:pPr>
            <w:r w:rsidRPr="00F877BD">
              <w:rPr>
                <w:rFonts w:ascii="Arial" w:hAnsi="Arial" w:cs="Arial"/>
                <w:b/>
                <w:bCs/>
                <w:szCs w:val="24"/>
                <w:lang w:eastAsia="en-AU"/>
              </w:rPr>
              <w:t>X</w:t>
            </w:r>
          </w:p>
        </w:tc>
      </w:tr>
      <w:tr w:rsidR="00D47D79" w:rsidRPr="00F877BD" w14:paraId="2FE88118"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1DB4A"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 xml:space="preserve">4.5 - Circulation and common spaces </w:t>
            </w:r>
          </w:p>
          <w:p w14:paraId="37E65D2E" w14:textId="77777777" w:rsidR="00D47D79" w:rsidRPr="00876D1C" w:rsidRDefault="00D47D79" w:rsidP="005D27CF">
            <w:pPr>
              <w:jc w:val="both"/>
              <w:rPr>
                <w:rFonts w:ascii="Arial" w:hAnsi="Arial" w:cs="Arial"/>
                <w:szCs w:val="24"/>
                <w:lang w:eastAsia="en-AU"/>
              </w:rPr>
            </w:pPr>
          </w:p>
          <w:p w14:paraId="3954BA88" w14:textId="00D3A08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open access walkways will cause unreasonable internal and external amenity impact</w:t>
            </w:r>
            <w:r w:rsidR="00F877BD" w:rsidRPr="00876D1C">
              <w:rPr>
                <w:rFonts w:ascii="Arial" w:hAnsi="Arial" w:cs="Arial"/>
                <w:szCs w:val="24"/>
                <w:lang w:eastAsia="en-AU"/>
              </w:rPr>
              <w:t>s.</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22EA0" w14:textId="60178198"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Additional internal landscaping has been proposed to address previous internal amenity concerns. The design continues to have windows fronting the internal walkways which remains a suboptimal design due to the associated nuisance with light, noise, and natural ventilation. A condition could via a revised acoustic report and lighting plan.</w:t>
            </w:r>
          </w:p>
          <w:p w14:paraId="4C239368" w14:textId="3C895327" w:rsidR="00D47D79" w:rsidRPr="00F877BD" w:rsidRDefault="00D47D79" w:rsidP="005D27CF">
            <w:pPr>
              <w:jc w:val="both"/>
              <w:rPr>
                <w:rFonts w:ascii="Arial" w:hAnsi="Arial" w:cs="Arial"/>
                <w:szCs w:val="24"/>
                <w:highlight w:val="yellow"/>
                <w:lang w:eastAsia="en-AU"/>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AE11D" w14:textId="77777777" w:rsidR="00D47D79" w:rsidRPr="00F877BD" w:rsidRDefault="00D47D79" w:rsidP="005D27CF">
            <w:pPr>
              <w:jc w:val="center"/>
              <w:rPr>
                <w:rFonts w:ascii="Arial" w:hAnsi="Arial" w:cs="Arial"/>
                <w:b/>
                <w:bCs/>
                <w:szCs w:val="24"/>
                <w:lang w:eastAsia="en-AU"/>
              </w:rPr>
            </w:pPr>
          </w:p>
          <w:p w14:paraId="66FAD153" w14:textId="77777777" w:rsidR="00D47D79" w:rsidRPr="00F877BD" w:rsidRDefault="00D47D79" w:rsidP="005D27CF">
            <w:pPr>
              <w:jc w:val="center"/>
              <w:rPr>
                <w:rFonts w:ascii="Arial" w:hAnsi="Arial" w:cs="Arial"/>
                <w:b/>
                <w:bCs/>
                <w:szCs w:val="24"/>
                <w:lang w:eastAsia="en-AU"/>
              </w:rPr>
            </w:pPr>
          </w:p>
          <w:p w14:paraId="3F3D5B68"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03F46C7D"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D472B"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4.10 - Façade design</w:t>
            </w:r>
          </w:p>
          <w:p w14:paraId="6390011B" w14:textId="77777777" w:rsidR="00D47D79" w:rsidRPr="00876D1C" w:rsidRDefault="00D47D79" w:rsidP="005D27CF">
            <w:pPr>
              <w:jc w:val="both"/>
              <w:rPr>
                <w:rFonts w:ascii="Arial" w:hAnsi="Arial" w:cs="Arial"/>
                <w:szCs w:val="24"/>
                <w:lang w:eastAsia="en-AU"/>
              </w:rPr>
            </w:pPr>
          </w:p>
          <w:p w14:paraId="2E316AAF" w14:textId="016934CA"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development does not provide a resolved façade treatment that aesthetically aligns with the quality and character of the area. It does not incorporate a sophisticated composition of materials and finishes to define the ‘top’ of the building, articulate the side facades or reduce the dominance of the upper levels.</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6921E"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The reduction in height has helped create a better aesthetic outcome. This has been further enhanced by the removal of the second level of commercial offices. The increase in setbacks have enabled a clear ‘base, middle &amp; top’. This aspect is supported. </w:t>
            </w:r>
          </w:p>
          <w:p w14:paraId="1AB05ADF" w14:textId="77777777" w:rsidR="00D47D79" w:rsidRPr="00F877BD" w:rsidRDefault="00D47D79" w:rsidP="005D27CF">
            <w:pPr>
              <w:jc w:val="both"/>
              <w:rPr>
                <w:rFonts w:ascii="Arial" w:hAnsi="Arial" w:cs="Arial"/>
                <w:szCs w:val="24"/>
                <w:lang w:eastAsia="en-AU"/>
              </w:rPr>
            </w:pPr>
          </w:p>
          <w:p w14:paraId="7A9AEBE8"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 xml:space="preserve">The overall façade design with open walkways to the south, the materials, </w:t>
            </w:r>
            <w:proofErr w:type="gramStart"/>
            <w:r w:rsidRPr="00F877BD">
              <w:rPr>
                <w:rFonts w:ascii="Arial" w:hAnsi="Arial" w:cs="Arial"/>
                <w:szCs w:val="24"/>
                <w:lang w:eastAsia="en-AU"/>
              </w:rPr>
              <w:t>openings</w:t>
            </w:r>
            <w:proofErr w:type="gramEnd"/>
            <w:r w:rsidRPr="00F877BD">
              <w:rPr>
                <w:rFonts w:ascii="Arial" w:hAnsi="Arial" w:cs="Arial"/>
                <w:szCs w:val="24"/>
                <w:lang w:eastAsia="en-AU"/>
              </w:rPr>
              <w:t xml:space="preserve"> and colours have not been addressed. Administration considers that the overall design does not aesthetically align with the quality and context of the area. There has been no clear demonstration of the context and place that would enhance the distinctive character of the area.</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92DC0" w14:textId="77777777" w:rsidR="00D47D79" w:rsidRPr="00F877BD" w:rsidRDefault="00D47D79" w:rsidP="005D27CF">
            <w:pPr>
              <w:jc w:val="center"/>
              <w:rPr>
                <w:rFonts w:ascii="Arial" w:hAnsi="Arial" w:cs="Arial"/>
                <w:b/>
                <w:bCs/>
                <w:szCs w:val="24"/>
                <w:lang w:eastAsia="en-AU"/>
              </w:rPr>
            </w:pPr>
          </w:p>
          <w:p w14:paraId="0C3CEC01" w14:textId="77777777" w:rsidR="00D47D79" w:rsidRPr="00F877BD" w:rsidRDefault="00D47D79" w:rsidP="005D27CF">
            <w:pPr>
              <w:jc w:val="center"/>
              <w:rPr>
                <w:rFonts w:ascii="Arial" w:hAnsi="Arial" w:cs="Arial"/>
                <w:b/>
                <w:bCs/>
                <w:szCs w:val="24"/>
                <w:lang w:eastAsia="en-AU"/>
              </w:rPr>
            </w:pPr>
          </w:p>
          <w:p w14:paraId="1836A042" w14:textId="77777777" w:rsidR="00D47D79" w:rsidRPr="00F877BD" w:rsidRDefault="00D47D79" w:rsidP="005D27CF">
            <w:pPr>
              <w:jc w:val="center"/>
              <w:rPr>
                <w:rFonts w:ascii="Arial" w:hAnsi="Arial" w:cs="Arial"/>
                <w:b/>
                <w:bCs/>
                <w:szCs w:val="24"/>
                <w:lang w:eastAsia="en-AU"/>
              </w:rPr>
            </w:pPr>
          </w:p>
          <w:p w14:paraId="02AEB8CE" w14:textId="77777777" w:rsidR="00D47D79" w:rsidRPr="00F877BD" w:rsidRDefault="00D47D79" w:rsidP="005D27CF">
            <w:pPr>
              <w:jc w:val="center"/>
              <w:rPr>
                <w:rFonts w:ascii="Arial" w:hAnsi="Arial" w:cs="Arial"/>
                <w:szCs w:val="24"/>
                <w:lang w:eastAsia="en-AU"/>
              </w:rPr>
            </w:pPr>
            <w:r w:rsidRPr="00F877BD">
              <w:rPr>
                <w:rFonts w:ascii="Arial" w:hAnsi="Arial" w:cs="Arial"/>
                <w:b/>
                <w:bCs/>
                <w:szCs w:val="24"/>
                <w:lang w:eastAsia="en-AU"/>
              </w:rPr>
              <w:t>X</w:t>
            </w:r>
          </w:p>
        </w:tc>
      </w:tr>
      <w:tr w:rsidR="00D47D79" w:rsidRPr="00F877BD" w14:paraId="5C24A72E"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2ACFC"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 xml:space="preserve">4.11 - Roof design </w:t>
            </w:r>
          </w:p>
          <w:p w14:paraId="42E32B82"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roof form has not been appropriately defined to reduce perceived bulk and scale and does not therefore positively to the street.</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0155" w14:textId="77777777" w:rsidR="00D47D79" w:rsidRPr="00F877BD" w:rsidRDefault="00D47D79" w:rsidP="005D27CF">
            <w:pPr>
              <w:jc w:val="both"/>
              <w:rPr>
                <w:rFonts w:ascii="Arial" w:hAnsi="Arial" w:cs="Arial"/>
                <w:szCs w:val="24"/>
                <w:lang w:eastAsia="en-AU"/>
              </w:rPr>
            </w:pPr>
          </w:p>
          <w:p w14:paraId="1484CAF6"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The design of the building has reduced and minor modifications to the roof design have been made. With the removal of the 6th storey, it now appropriately responds to R-AC3.</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AF1DE" w14:textId="77777777" w:rsidR="00D47D79" w:rsidRPr="00F877BD" w:rsidRDefault="00D47D79" w:rsidP="005D27CF">
            <w:pPr>
              <w:jc w:val="center"/>
              <w:rPr>
                <w:rFonts w:ascii="Arial" w:hAnsi="Arial" w:cs="Arial"/>
                <w:szCs w:val="24"/>
                <w:lang w:eastAsia="en-AU"/>
              </w:rPr>
            </w:pPr>
          </w:p>
          <w:p w14:paraId="32CDBBD3" w14:textId="77777777" w:rsidR="00D47D79" w:rsidRPr="00F877BD" w:rsidRDefault="00D47D79" w:rsidP="005D27CF">
            <w:pPr>
              <w:jc w:val="center"/>
              <w:rPr>
                <w:rFonts w:ascii="Arial" w:hAnsi="Arial" w:cs="Arial"/>
                <w:szCs w:val="24"/>
                <w:lang w:eastAsia="en-AU"/>
              </w:rPr>
            </w:pPr>
          </w:p>
          <w:p w14:paraId="19AB4FE4"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r w:rsidR="00D47D79" w:rsidRPr="00F877BD" w14:paraId="65620015"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E8940"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 xml:space="preserve">4.12 – Landscaping </w:t>
            </w:r>
          </w:p>
          <w:p w14:paraId="65540130" w14:textId="77777777" w:rsidR="00D47D79" w:rsidRPr="00876D1C" w:rsidRDefault="00D47D79" w:rsidP="005D27CF">
            <w:pPr>
              <w:jc w:val="both"/>
              <w:rPr>
                <w:rFonts w:ascii="Arial" w:hAnsi="Arial" w:cs="Arial"/>
                <w:szCs w:val="24"/>
                <w:lang w:eastAsia="en-AU"/>
              </w:rPr>
            </w:pPr>
          </w:p>
          <w:p w14:paraId="62BE7D54"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development has failed to provide landscaping that integrated into the overall design.</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F920" w14:textId="77777777" w:rsidR="00D47D79" w:rsidRPr="00F877BD" w:rsidRDefault="00D47D79" w:rsidP="005D27CF">
            <w:pPr>
              <w:spacing w:before="60" w:after="60"/>
              <w:jc w:val="both"/>
              <w:rPr>
                <w:rFonts w:ascii="Arial" w:hAnsi="Arial" w:cs="Arial"/>
                <w:szCs w:val="24"/>
                <w:lang w:eastAsia="en-AU"/>
              </w:rPr>
            </w:pPr>
            <w:r w:rsidRPr="00F877BD">
              <w:rPr>
                <w:rFonts w:ascii="Arial" w:hAnsi="Arial" w:cs="Arial"/>
                <w:szCs w:val="24"/>
                <w:lang w:eastAsia="en-AU"/>
              </w:rPr>
              <w:t xml:space="preserve">Although additional landscaping has been provided, it has not addressed the City &amp; Design Reviewers previous comments and concerns as identified in the original design. </w:t>
            </w:r>
          </w:p>
          <w:p w14:paraId="2B9412E6" w14:textId="77777777" w:rsidR="00D47D79" w:rsidRPr="00F877BD" w:rsidRDefault="00D47D79" w:rsidP="005D27CF">
            <w:pPr>
              <w:spacing w:before="60" w:after="60"/>
              <w:jc w:val="both"/>
              <w:rPr>
                <w:rFonts w:ascii="Arial" w:hAnsi="Arial" w:cs="Arial"/>
                <w:szCs w:val="24"/>
                <w:lang w:eastAsia="en-AU"/>
              </w:rPr>
            </w:pPr>
          </w:p>
          <w:p w14:paraId="74A86859" w14:textId="3C1ADA29" w:rsidR="00D47D79" w:rsidRPr="00F877BD" w:rsidRDefault="00D47D79" w:rsidP="005D27CF">
            <w:pPr>
              <w:spacing w:before="60" w:after="60"/>
              <w:jc w:val="both"/>
              <w:rPr>
                <w:rFonts w:ascii="Arial" w:hAnsi="Arial" w:cs="Arial"/>
                <w:szCs w:val="24"/>
                <w:lang w:eastAsia="en-AU"/>
              </w:rPr>
            </w:pPr>
            <w:r w:rsidRPr="00F877BD">
              <w:rPr>
                <w:rFonts w:ascii="Arial" w:hAnsi="Arial" w:cs="Arial"/>
                <w:szCs w:val="24"/>
                <w:lang w:eastAsia="en-AU"/>
              </w:rPr>
              <w:t>Landscaping is generally limited to communal areas. There is limited landscaping provided at balcony edges facing Elizabeth Street or Broadway. There is still an absence of at grade landscaping along Elizabeth Street which would contribute to the existing character of Broadway. This is particularly due to the removal of the existing trees at 4m height which contribute to the leafy green character of the street.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81371" w14:textId="77777777" w:rsidR="00D47D79" w:rsidRPr="00F877BD" w:rsidRDefault="00D47D79" w:rsidP="005D27CF">
            <w:pPr>
              <w:rPr>
                <w:rFonts w:ascii="Arial" w:hAnsi="Arial" w:cs="Arial"/>
                <w:szCs w:val="24"/>
                <w:lang w:eastAsia="en-AU"/>
              </w:rPr>
            </w:pPr>
          </w:p>
          <w:p w14:paraId="5FCED2A8" w14:textId="77777777" w:rsidR="00D47D79" w:rsidRPr="00F877BD" w:rsidRDefault="00D47D79" w:rsidP="005D27CF">
            <w:pPr>
              <w:rPr>
                <w:rFonts w:ascii="Arial" w:hAnsi="Arial" w:cs="Arial"/>
                <w:szCs w:val="24"/>
                <w:lang w:eastAsia="en-AU"/>
              </w:rPr>
            </w:pPr>
          </w:p>
          <w:p w14:paraId="1C745392" w14:textId="77777777" w:rsidR="00D47D79" w:rsidRPr="00F877BD" w:rsidRDefault="00D47D79" w:rsidP="005D27CF">
            <w:pPr>
              <w:rPr>
                <w:rFonts w:ascii="Arial" w:hAnsi="Arial" w:cs="Arial"/>
                <w:szCs w:val="24"/>
                <w:lang w:eastAsia="en-AU"/>
              </w:rPr>
            </w:pPr>
          </w:p>
          <w:p w14:paraId="35B6C807" w14:textId="77777777" w:rsidR="00D47D79" w:rsidRPr="00F877BD" w:rsidRDefault="00D47D79" w:rsidP="005D27CF">
            <w:pPr>
              <w:rPr>
                <w:rFonts w:ascii="Arial" w:hAnsi="Arial" w:cs="Arial"/>
                <w:szCs w:val="24"/>
                <w:lang w:eastAsia="en-AU"/>
              </w:rPr>
            </w:pPr>
          </w:p>
          <w:p w14:paraId="40249307" w14:textId="77777777" w:rsidR="00D47D79" w:rsidRPr="00F877BD" w:rsidRDefault="00D47D79" w:rsidP="005D27CF">
            <w:pPr>
              <w:rPr>
                <w:rFonts w:ascii="Arial" w:hAnsi="Arial" w:cs="Arial"/>
                <w:szCs w:val="24"/>
                <w:lang w:eastAsia="en-AU"/>
              </w:rPr>
            </w:pPr>
          </w:p>
          <w:p w14:paraId="56294F41" w14:textId="77777777" w:rsidR="00D47D79" w:rsidRPr="00F877BD" w:rsidRDefault="00D47D79" w:rsidP="005D27CF">
            <w:pPr>
              <w:rPr>
                <w:rFonts w:ascii="Arial" w:hAnsi="Arial" w:cs="Arial"/>
                <w:szCs w:val="24"/>
                <w:lang w:eastAsia="en-AU"/>
              </w:rPr>
            </w:pPr>
          </w:p>
          <w:p w14:paraId="09D2570B" w14:textId="77777777" w:rsidR="00D47D79" w:rsidRPr="00F877BD" w:rsidRDefault="00D47D79" w:rsidP="005D27CF">
            <w:pPr>
              <w:jc w:val="center"/>
              <w:rPr>
                <w:rFonts w:ascii="Arial" w:hAnsi="Arial" w:cs="Arial"/>
                <w:szCs w:val="24"/>
                <w:lang w:eastAsia="en-AU"/>
              </w:rPr>
            </w:pPr>
            <w:r w:rsidRPr="00F877BD">
              <w:rPr>
                <w:rFonts w:ascii="Arial" w:hAnsi="Arial" w:cs="Arial"/>
                <w:b/>
                <w:bCs/>
                <w:szCs w:val="24"/>
                <w:lang w:eastAsia="en-AU"/>
              </w:rPr>
              <w:t>X</w:t>
            </w:r>
          </w:p>
        </w:tc>
      </w:tr>
      <w:tr w:rsidR="00D47D79" w:rsidRPr="00F877BD" w14:paraId="7AACBB9E" w14:textId="77777777" w:rsidTr="00F877BD">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A2394" w14:textId="77777777"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 xml:space="preserve">4.14 - Mixed use </w:t>
            </w:r>
          </w:p>
          <w:p w14:paraId="4923F1EE" w14:textId="77777777" w:rsidR="00D47D79" w:rsidRPr="00876D1C" w:rsidRDefault="00D47D79" w:rsidP="005D27CF">
            <w:pPr>
              <w:jc w:val="both"/>
              <w:rPr>
                <w:rFonts w:ascii="Arial" w:hAnsi="Arial" w:cs="Arial"/>
                <w:szCs w:val="24"/>
                <w:lang w:eastAsia="en-AU"/>
              </w:rPr>
            </w:pPr>
          </w:p>
          <w:p w14:paraId="75ABFAAD" w14:textId="6D303A40" w:rsidR="00D47D79" w:rsidRPr="00876D1C" w:rsidRDefault="00D47D79" w:rsidP="005D27CF">
            <w:pPr>
              <w:jc w:val="both"/>
              <w:rPr>
                <w:rFonts w:ascii="Arial" w:hAnsi="Arial" w:cs="Arial"/>
                <w:szCs w:val="24"/>
                <w:lang w:eastAsia="en-AU"/>
              </w:rPr>
            </w:pPr>
            <w:r w:rsidRPr="00876D1C">
              <w:rPr>
                <w:rFonts w:ascii="Arial" w:hAnsi="Arial" w:cs="Arial"/>
                <w:szCs w:val="24"/>
                <w:lang w:eastAsia="en-AU"/>
              </w:rPr>
              <w:t>The ground floor office does not enhance the streetscape or appropriately activate the street.</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CA786" w14:textId="77777777" w:rsidR="00D47D79" w:rsidRPr="00F877BD" w:rsidRDefault="00D47D79" w:rsidP="005D27CF">
            <w:pPr>
              <w:jc w:val="both"/>
              <w:rPr>
                <w:rFonts w:ascii="Arial" w:hAnsi="Arial" w:cs="Arial"/>
                <w:szCs w:val="24"/>
                <w:lang w:eastAsia="en-AU"/>
              </w:rPr>
            </w:pPr>
            <w:r w:rsidRPr="00F877BD">
              <w:rPr>
                <w:rFonts w:ascii="Arial" w:hAnsi="Arial" w:cs="Arial"/>
                <w:szCs w:val="24"/>
                <w:lang w:eastAsia="en-AU"/>
              </w:rPr>
              <w:t>The revised design has reduced the area of office area from 126m2 to 63m2 and to the ground level only. The area is now considered adaptable for future uses as it located on ground level only and provides a 10m depth.</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A702" w14:textId="77777777" w:rsidR="00D47D79" w:rsidRPr="00F877BD" w:rsidRDefault="00D47D79" w:rsidP="005D27CF">
            <w:pPr>
              <w:jc w:val="center"/>
              <w:rPr>
                <w:rFonts w:ascii="Arial" w:hAnsi="Arial" w:cs="Arial"/>
                <w:szCs w:val="24"/>
                <w:lang w:eastAsia="en-AU"/>
              </w:rPr>
            </w:pPr>
          </w:p>
          <w:p w14:paraId="78DABDB5" w14:textId="77777777" w:rsidR="00D47D79" w:rsidRPr="00F877BD" w:rsidRDefault="00D47D79" w:rsidP="005D27CF">
            <w:pPr>
              <w:jc w:val="center"/>
              <w:rPr>
                <w:rFonts w:ascii="Arial" w:hAnsi="Arial" w:cs="Arial"/>
                <w:szCs w:val="24"/>
                <w:lang w:eastAsia="en-AU"/>
              </w:rPr>
            </w:pPr>
            <w:r w:rsidRPr="00F877BD">
              <w:rPr>
                <w:rFonts w:ascii="Arial" w:hAnsi="Arial" w:cs="Arial"/>
                <w:szCs w:val="24"/>
                <w:lang w:eastAsia="en-AU"/>
              </w:rPr>
              <w:sym w:font="Wingdings" w:char="F0FC"/>
            </w:r>
          </w:p>
        </w:tc>
      </w:tr>
    </w:tbl>
    <w:p w14:paraId="4FA687C5" w14:textId="1D634B58" w:rsidR="00D47D79" w:rsidRDefault="00D47D79" w:rsidP="00D47D79">
      <w:pPr>
        <w:jc w:val="both"/>
        <w:rPr>
          <w:rFonts w:ascii="Arial" w:hAnsi="Arial" w:cs="Arial"/>
          <w:b/>
          <w:sz w:val="28"/>
          <w:szCs w:val="32"/>
          <w:lang w:val="en-US"/>
        </w:rPr>
      </w:pPr>
    </w:p>
    <w:p w14:paraId="054E3B1A" w14:textId="253DF68A" w:rsidR="00876D1C" w:rsidRDefault="00876D1C" w:rsidP="00D47D79">
      <w:pPr>
        <w:jc w:val="both"/>
        <w:rPr>
          <w:rFonts w:ascii="Arial" w:hAnsi="Arial" w:cs="Arial"/>
          <w:b/>
          <w:sz w:val="28"/>
          <w:szCs w:val="32"/>
          <w:lang w:val="en-US"/>
        </w:rPr>
      </w:pPr>
    </w:p>
    <w:p w14:paraId="5527D869" w14:textId="74A60A89" w:rsidR="00876D1C" w:rsidRDefault="00876D1C" w:rsidP="00D47D79">
      <w:pPr>
        <w:jc w:val="both"/>
        <w:rPr>
          <w:rFonts w:ascii="Arial" w:hAnsi="Arial" w:cs="Arial"/>
          <w:b/>
          <w:sz w:val="28"/>
          <w:szCs w:val="32"/>
          <w:lang w:val="en-US"/>
        </w:rPr>
      </w:pPr>
    </w:p>
    <w:p w14:paraId="20EF142C" w14:textId="0EE58CC4" w:rsidR="00876D1C" w:rsidRDefault="00876D1C" w:rsidP="00D47D79">
      <w:pPr>
        <w:jc w:val="both"/>
        <w:rPr>
          <w:rFonts w:ascii="Arial" w:hAnsi="Arial" w:cs="Arial"/>
          <w:b/>
          <w:sz w:val="28"/>
          <w:szCs w:val="32"/>
          <w:lang w:val="en-US"/>
        </w:rPr>
      </w:pPr>
    </w:p>
    <w:p w14:paraId="1755F833" w14:textId="77777777" w:rsidR="00876D1C" w:rsidRDefault="00876D1C" w:rsidP="00D47D79">
      <w:pPr>
        <w:jc w:val="both"/>
        <w:rPr>
          <w:rFonts w:ascii="Arial" w:hAnsi="Arial" w:cs="Arial"/>
          <w:b/>
          <w:sz w:val="28"/>
          <w:szCs w:val="32"/>
          <w:lang w:val="en-US"/>
        </w:rPr>
      </w:pPr>
    </w:p>
    <w:p w14:paraId="42B375A5"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4.0 </w:t>
      </w:r>
      <w:r w:rsidRPr="002C2DBB">
        <w:rPr>
          <w:rFonts w:ascii="Arial" w:hAnsi="Arial" w:cs="Arial"/>
          <w:b/>
          <w:sz w:val="28"/>
          <w:szCs w:val="32"/>
          <w:lang w:val="en-US"/>
        </w:rPr>
        <w:t>Consultation</w:t>
      </w:r>
    </w:p>
    <w:p w14:paraId="79B5160D" w14:textId="77777777" w:rsidR="00D47D79" w:rsidRDefault="00D47D79" w:rsidP="00D47D79">
      <w:pPr>
        <w:jc w:val="both"/>
        <w:rPr>
          <w:rFonts w:ascii="Arial" w:hAnsi="Arial" w:cs="Arial"/>
          <w:b/>
          <w:szCs w:val="24"/>
          <w:lang w:val="en-US"/>
        </w:rPr>
      </w:pPr>
    </w:p>
    <w:p w14:paraId="331BEC21" w14:textId="77777777" w:rsidR="00D47D79" w:rsidRPr="00F877BD" w:rsidRDefault="00D47D79" w:rsidP="00D47D79">
      <w:pPr>
        <w:jc w:val="both"/>
        <w:rPr>
          <w:rFonts w:ascii="Arial" w:hAnsi="Arial" w:cs="Arial"/>
          <w:b/>
          <w:szCs w:val="24"/>
          <w:lang w:val="en-US"/>
        </w:rPr>
      </w:pPr>
      <w:r w:rsidRPr="00F877BD">
        <w:rPr>
          <w:rFonts w:ascii="Arial" w:hAnsi="Arial" w:cs="Arial"/>
          <w:b/>
          <w:szCs w:val="24"/>
          <w:lang w:val="en-US"/>
        </w:rPr>
        <w:t>Original</w:t>
      </w:r>
    </w:p>
    <w:p w14:paraId="513E8E1F" w14:textId="77777777" w:rsidR="00D47D79" w:rsidRPr="006501D5" w:rsidRDefault="00D47D79" w:rsidP="00D47D79">
      <w:pPr>
        <w:jc w:val="both"/>
        <w:rPr>
          <w:rFonts w:ascii="Arial" w:hAnsi="Arial" w:cs="Arial"/>
          <w:bCs/>
          <w:szCs w:val="24"/>
          <w:u w:val="single"/>
          <w:lang w:val="en-US"/>
        </w:rPr>
      </w:pPr>
    </w:p>
    <w:p w14:paraId="67DF16D2" w14:textId="77777777" w:rsidR="00D47D79" w:rsidRPr="005A0D78" w:rsidRDefault="00D47D79" w:rsidP="00D47D79">
      <w:pPr>
        <w:jc w:val="both"/>
        <w:rPr>
          <w:rFonts w:ascii="Arial" w:hAnsi="Arial" w:cs="Arial"/>
          <w:szCs w:val="24"/>
        </w:rPr>
      </w:pPr>
      <w:r w:rsidRPr="005A0D78">
        <w:rPr>
          <w:rFonts w:ascii="Arial" w:hAnsi="Arial" w:cs="Arial"/>
          <w:szCs w:val="24"/>
        </w:rPr>
        <w:t xml:space="preserve">In accordance with the City’s Local Planning Policy – </w:t>
      </w:r>
      <w:r w:rsidRPr="0093681C">
        <w:rPr>
          <w:rFonts w:ascii="Arial" w:hAnsi="Arial" w:cs="Arial"/>
          <w:szCs w:val="24"/>
        </w:rPr>
        <w:t>Consultation of Planning Proposals</w:t>
      </w:r>
      <w:r w:rsidRPr="005A0D78">
        <w:rPr>
          <w:rFonts w:ascii="Arial" w:hAnsi="Arial" w:cs="Arial"/>
          <w:szCs w:val="24"/>
        </w:rPr>
        <w:t xml:space="preserve">, the development was advertised for a period of 21 days, </w:t>
      </w:r>
      <w:r>
        <w:rPr>
          <w:rFonts w:ascii="Arial" w:hAnsi="Arial" w:cs="Arial"/>
          <w:szCs w:val="24"/>
        </w:rPr>
        <w:t>commencing</w:t>
      </w:r>
      <w:r w:rsidRPr="005A0D78">
        <w:rPr>
          <w:rFonts w:ascii="Arial" w:hAnsi="Arial" w:cs="Arial"/>
          <w:szCs w:val="24"/>
        </w:rPr>
        <w:t xml:space="preserve"> 31 October </w:t>
      </w:r>
      <w:proofErr w:type="gramStart"/>
      <w:r w:rsidRPr="005A0D78">
        <w:rPr>
          <w:rFonts w:ascii="Arial" w:hAnsi="Arial" w:cs="Arial"/>
          <w:szCs w:val="24"/>
        </w:rPr>
        <w:t>2020</w:t>
      </w:r>
      <w:proofErr w:type="gramEnd"/>
      <w:r w:rsidRPr="005A0D78">
        <w:rPr>
          <w:rFonts w:ascii="Arial" w:hAnsi="Arial" w:cs="Arial"/>
          <w:szCs w:val="24"/>
        </w:rPr>
        <w:t xml:space="preserve"> </w:t>
      </w:r>
      <w:r>
        <w:rPr>
          <w:rFonts w:ascii="Arial" w:hAnsi="Arial" w:cs="Arial"/>
          <w:szCs w:val="24"/>
        </w:rPr>
        <w:t xml:space="preserve">and concluding </w:t>
      </w:r>
      <w:r w:rsidRPr="005A0D78">
        <w:rPr>
          <w:rFonts w:ascii="Arial" w:hAnsi="Arial" w:cs="Arial"/>
          <w:szCs w:val="24"/>
        </w:rPr>
        <w:t>21 November 2020. Public consultation consisted of:</w:t>
      </w:r>
    </w:p>
    <w:p w14:paraId="747B7524" w14:textId="77777777" w:rsidR="00D47D79" w:rsidRPr="005A0D78" w:rsidRDefault="00D47D79" w:rsidP="00D47D79">
      <w:pPr>
        <w:jc w:val="both"/>
        <w:rPr>
          <w:rFonts w:ascii="Arial" w:hAnsi="Arial" w:cs="Arial"/>
          <w:szCs w:val="24"/>
        </w:rPr>
      </w:pPr>
    </w:p>
    <w:p w14:paraId="3F49D3C6"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Letters sent to all City of Nedlands and City of Perth landowners and occupiers within a 200m radius of the site (letters</w:t>
      </w:r>
      <w:proofErr w:type="gramStart"/>
      <w:r w:rsidRPr="005A0D78">
        <w:rPr>
          <w:rFonts w:ascii="Arial" w:hAnsi="Arial" w:cs="Arial"/>
          <w:szCs w:val="24"/>
        </w:rPr>
        <w:t>);</w:t>
      </w:r>
      <w:proofErr w:type="gramEnd"/>
      <w:r w:rsidRPr="005A0D78">
        <w:rPr>
          <w:rFonts w:ascii="Arial" w:hAnsi="Arial" w:cs="Arial"/>
          <w:szCs w:val="24"/>
        </w:rPr>
        <w:t xml:space="preserve"> </w:t>
      </w:r>
    </w:p>
    <w:p w14:paraId="0E4E29C6"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 sign on site was installed at the site’s frontage for the duration of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67A55869"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An advertisement was published on the City’s website with all documents relevant to the application made available for viewing during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4D3D98EC"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An advertisement was placed in The Post newspaper published on 31 October </w:t>
      </w:r>
      <w:proofErr w:type="gramStart"/>
      <w:r w:rsidRPr="005A0D78">
        <w:rPr>
          <w:rFonts w:ascii="Arial" w:hAnsi="Arial" w:cs="Arial"/>
          <w:szCs w:val="24"/>
        </w:rPr>
        <w:t>2020;</w:t>
      </w:r>
      <w:proofErr w:type="gramEnd"/>
      <w:r w:rsidRPr="005A0D78">
        <w:rPr>
          <w:rFonts w:ascii="Arial" w:hAnsi="Arial" w:cs="Arial"/>
          <w:szCs w:val="24"/>
        </w:rPr>
        <w:t xml:space="preserve"> </w:t>
      </w:r>
    </w:p>
    <w:p w14:paraId="4F207B56"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 Social media post was made on one of the City’s Social Media </w:t>
      </w:r>
      <w:proofErr w:type="gramStart"/>
      <w:r w:rsidRPr="005A0D78">
        <w:rPr>
          <w:rFonts w:ascii="Arial" w:hAnsi="Arial" w:cs="Arial"/>
          <w:szCs w:val="24"/>
        </w:rPr>
        <w:t>platforms;</w:t>
      </w:r>
      <w:proofErr w:type="gramEnd"/>
      <w:r w:rsidRPr="005A0D78">
        <w:rPr>
          <w:rFonts w:ascii="Arial" w:hAnsi="Arial" w:cs="Arial"/>
          <w:szCs w:val="24"/>
        </w:rPr>
        <w:t xml:space="preserve"> </w:t>
      </w:r>
    </w:p>
    <w:p w14:paraId="2C2877C6"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 notice was affixed to the City’s Noticeboard at the City’s Administration Offices; </w:t>
      </w:r>
      <w:r>
        <w:rPr>
          <w:rFonts w:ascii="Arial" w:hAnsi="Arial" w:cs="Arial"/>
          <w:szCs w:val="24"/>
        </w:rPr>
        <w:t>and</w:t>
      </w:r>
    </w:p>
    <w:p w14:paraId="27879F21" w14:textId="77777777" w:rsidR="00D47D79" w:rsidRPr="005A0D78" w:rsidRDefault="00D47D79" w:rsidP="00F877BD">
      <w:pPr>
        <w:numPr>
          <w:ilvl w:val="0"/>
          <w:numId w:val="16"/>
        </w:numPr>
        <w:ind w:left="567" w:hanging="567"/>
        <w:jc w:val="both"/>
        <w:rPr>
          <w:rFonts w:ascii="Arial" w:hAnsi="Arial" w:cs="Arial"/>
          <w:szCs w:val="24"/>
        </w:rPr>
      </w:pPr>
      <w:r w:rsidRPr="005A0D78">
        <w:rPr>
          <w:rFonts w:ascii="Arial" w:hAnsi="Arial" w:cs="Arial"/>
          <w:szCs w:val="24"/>
        </w:rPr>
        <w:t xml:space="preserve">A community information session was held by City Officers on 11 November 2020, where approximately 30 residents and elected members were present. </w:t>
      </w:r>
    </w:p>
    <w:p w14:paraId="18F0714F" w14:textId="77777777" w:rsidR="00D47D79" w:rsidRPr="005A0D78" w:rsidRDefault="00D47D79" w:rsidP="00D47D79">
      <w:pPr>
        <w:jc w:val="both"/>
        <w:rPr>
          <w:rFonts w:ascii="Arial" w:hAnsi="Arial" w:cs="Arial"/>
          <w:szCs w:val="24"/>
        </w:rPr>
      </w:pPr>
    </w:p>
    <w:p w14:paraId="5B379FA4" w14:textId="77777777" w:rsidR="00D47D79" w:rsidRPr="005A0D78" w:rsidRDefault="00D47D79" w:rsidP="00D47D79">
      <w:pPr>
        <w:jc w:val="both"/>
        <w:rPr>
          <w:rFonts w:ascii="Arial" w:hAnsi="Arial" w:cs="Arial"/>
          <w:szCs w:val="24"/>
        </w:rPr>
      </w:pPr>
      <w:r>
        <w:rPr>
          <w:rFonts w:ascii="Arial" w:hAnsi="Arial" w:cs="Arial"/>
          <w:szCs w:val="24"/>
        </w:rPr>
        <w:t>At the close of the advertising period, the City</w:t>
      </w:r>
      <w:r w:rsidRPr="005A0D78">
        <w:rPr>
          <w:rFonts w:ascii="Arial" w:hAnsi="Arial" w:cs="Arial"/>
          <w:szCs w:val="24"/>
        </w:rPr>
        <w:t xml:space="preserve"> received a total of 103 submissions, of which 2 submissions were in support of the application, and the remaining 101 submissions objected to the proposal. A summary of the key issues raised in public consultation are tabled below.</w:t>
      </w:r>
    </w:p>
    <w:p w14:paraId="7FF43C67" w14:textId="77777777" w:rsidR="00D47D79" w:rsidRPr="00C2671F" w:rsidRDefault="00D47D79" w:rsidP="00D47D79">
      <w:pPr>
        <w:jc w:val="both"/>
        <w:rPr>
          <w:rFonts w:ascii="Arial" w:hAnsi="Arial" w:cs="Arial"/>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03"/>
        <w:gridCol w:w="1275"/>
      </w:tblGrid>
      <w:tr w:rsidR="00D47D79" w:rsidRPr="00193003" w14:paraId="221E51E0" w14:textId="77777777" w:rsidTr="00876D1C">
        <w:trPr>
          <w:tblHeader/>
        </w:trPr>
        <w:tc>
          <w:tcPr>
            <w:tcW w:w="2122" w:type="dxa"/>
            <w:tcBorders>
              <w:top w:val="single" w:sz="4" w:space="0" w:color="auto"/>
              <w:left w:val="single" w:sz="4" w:space="0" w:color="auto"/>
              <w:bottom w:val="single" w:sz="4" w:space="0" w:color="auto"/>
              <w:right w:val="single" w:sz="4" w:space="0" w:color="auto"/>
            </w:tcBorders>
            <w:vAlign w:val="center"/>
            <w:hideMark/>
          </w:tcPr>
          <w:p w14:paraId="57BE35DA"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Issue Raised</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724BE8B"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Officer comments</w:t>
            </w:r>
          </w:p>
        </w:tc>
        <w:tc>
          <w:tcPr>
            <w:tcW w:w="1275" w:type="dxa"/>
            <w:tcBorders>
              <w:top w:val="single" w:sz="4" w:space="0" w:color="auto"/>
              <w:left w:val="single" w:sz="4" w:space="0" w:color="auto"/>
              <w:bottom w:val="single" w:sz="4" w:space="0" w:color="auto"/>
              <w:right w:val="single" w:sz="4" w:space="0" w:color="auto"/>
            </w:tcBorders>
          </w:tcPr>
          <w:p w14:paraId="17AEA5E0"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Satisfied</w:t>
            </w:r>
          </w:p>
        </w:tc>
      </w:tr>
      <w:tr w:rsidR="00D47D79" w:rsidRPr="00193003" w14:paraId="0F9DD1C4" w14:textId="77777777" w:rsidTr="00876D1C">
        <w:trPr>
          <w:trHeight w:val="439"/>
        </w:trPr>
        <w:tc>
          <w:tcPr>
            <w:tcW w:w="2122" w:type="dxa"/>
            <w:tcBorders>
              <w:top w:val="single" w:sz="4" w:space="0" w:color="auto"/>
              <w:left w:val="single" w:sz="4" w:space="0" w:color="auto"/>
              <w:bottom w:val="single" w:sz="4" w:space="0" w:color="auto"/>
              <w:right w:val="single" w:sz="4" w:space="0" w:color="auto"/>
            </w:tcBorders>
            <w:vAlign w:val="center"/>
          </w:tcPr>
          <w:p w14:paraId="0037CD81" w14:textId="77777777" w:rsidR="00D47D79" w:rsidRPr="00876D1C" w:rsidRDefault="00D47D79" w:rsidP="005D27CF">
            <w:pPr>
              <w:shd w:val="clear" w:color="auto" w:fill="FFFFFF"/>
              <w:jc w:val="center"/>
              <w:rPr>
                <w:rFonts w:ascii="Arial" w:hAnsi="Arial" w:cs="Arial"/>
                <w:b/>
                <w:bCs/>
                <w:iCs/>
                <w:szCs w:val="24"/>
                <w:lang w:eastAsia="en-AU"/>
              </w:rPr>
            </w:pPr>
            <w:r w:rsidRPr="00876D1C">
              <w:rPr>
                <w:rFonts w:ascii="Arial" w:hAnsi="Arial"/>
                <w:b/>
                <w:bCs/>
                <w:iCs/>
                <w:szCs w:val="24"/>
                <w:lang w:eastAsia="en-AU"/>
              </w:rPr>
              <w:t>Building Height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9E3AE10" w14:textId="484EC267" w:rsidR="00D47D79" w:rsidRPr="00F877BD" w:rsidRDefault="00D47D79" w:rsidP="00F877BD">
            <w:pPr>
              <w:jc w:val="both"/>
              <w:rPr>
                <w:rFonts w:ascii="Arial" w:eastAsia="Arial" w:hAnsi="Arial" w:cs="Arial"/>
                <w:lang w:eastAsia="en-AU"/>
              </w:rPr>
            </w:pPr>
            <w:r w:rsidRPr="00193003">
              <w:rPr>
                <w:rFonts w:ascii="Arial" w:eastAsia="Arial" w:hAnsi="Arial" w:cs="Arial"/>
                <w:lang w:eastAsia="en-AU"/>
              </w:rPr>
              <w:t xml:space="preserve">The design has been reduced by a storey to have maximum height of </w:t>
            </w:r>
            <w:proofErr w:type="gramStart"/>
            <w:r w:rsidRPr="00193003">
              <w:rPr>
                <w:rFonts w:ascii="Arial" w:eastAsia="Arial" w:hAnsi="Arial" w:cs="Arial"/>
                <w:lang w:eastAsia="en-AU"/>
              </w:rPr>
              <w:t>5-storeys by definition, where</w:t>
            </w:r>
            <w:proofErr w:type="gramEnd"/>
            <w:r w:rsidRPr="00193003">
              <w:rPr>
                <w:rFonts w:ascii="Arial" w:eastAsia="Arial" w:hAnsi="Arial" w:cs="Arial"/>
                <w:lang w:eastAsia="en-AU"/>
              </w:rPr>
              <w:t xml:space="preserve"> up to 6 storeys could be considered by R-AC3. The development is now viewed as a 3-4 storey interface to the adjoining R60 coded lot to the west and presents as 5-6 storeys to Broadway and Elizabeth Street.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998E00"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43E98F4F"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722BA675"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0A73D9D7" w14:textId="77777777" w:rsidTr="00876D1C">
        <w:trPr>
          <w:trHeight w:val="1171"/>
        </w:trPr>
        <w:tc>
          <w:tcPr>
            <w:tcW w:w="2122" w:type="dxa"/>
            <w:tcBorders>
              <w:top w:val="single" w:sz="4" w:space="0" w:color="auto"/>
              <w:left w:val="single" w:sz="4" w:space="0" w:color="auto"/>
              <w:bottom w:val="single" w:sz="4" w:space="0" w:color="auto"/>
              <w:right w:val="single" w:sz="4" w:space="0" w:color="auto"/>
            </w:tcBorders>
            <w:vAlign w:val="center"/>
          </w:tcPr>
          <w:p w14:paraId="3484F80A"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 xml:space="preserve">Plot ratio, </w:t>
            </w:r>
            <w:proofErr w:type="gramStart"/>
            <w:r w:rsidRPr="00876D1C">
              <w:rPr>
                <w:rFonts w:ascii="Arial" w:hAnsi="Arial"/>
                <w:b/>
                <w:bCs/>
                <w:iCs/>
                <w:szCs w:val="24"/>
                <w:lang w:eastAsia="en-AU"/>
              </w:rPr>
              <w:t>bulk</w:t>
            </w:r>
            <w:proofErr w:type="gramEnd"/>
            <w:r w:rsidRPr="00876D1C">
              <w:rPr>
                <w:rFonts w:ascii="Arial" w:hAnsi="Arial"/>
                <w:b/>
                <w:bCs/>
                <w:iCs/>
                <w:szCs w:val="24"/>
                <w:lang w:eastAsia="en-AU"/>
              </w:rPr>
              <w:t xml:space="preserve"> and scale</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8883564" w14:textId="1084C462" w:rsidR="00D47D79" w:rsidRPr="00F877BD" w:rsidRDefault="00D47D79" w:rsidP="00F877BD">
            <w:pPr>
              <w:jc w:val="both"/>
              <w:rPr>
                <w:rFonts w:ascii="Arial" w:eastAsia="Arial" w:hAnsi="Arial" w:cs="Arial"/>
                <w:lang w:eastAsia="en-AU"/>
              </w:rPr>
            </w:pPr>
            <w:r w:rsidRPr="00193003">
              <w:rPr>
                <w:rFonts w:ascii="Arial" w:eastAsia="Arial" w:hAnsi="Arial" w:cs="Arial"/>
                <w:lang w:eastAsia="en-AU"/>
              </w:rPr>
              <w:t>The number of apartments has been reduced from 22 to 19 and the plot ratio decreased from 2.64 (2,328m2) to 2.02 (1,777m2). This is in line with the 2.0 plot ratio for R-AC3.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751E0F"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340F1265" w14:textId="77777777" w:rsidR="00D47D79" w:rsidRPr="00193003" w:rsidRDefault="00D47D79" w:rsidP="005D27CF">
            <w:pPr>
              <w:shd w:val="clear" w:color="auto" w:fill="FFFFFF"/>
              <w:jc w:val="center"/>
              <w:rPr>
                <w:rFonts w:ascii="Arial" w:hAnsi="Arial"/>
                <w:sz w:val="28"/>
                <w:szCs w:val="28"/>
                <w:lang w:eastAsia="en-AU"/>
              </w:rPr>
            </w:pPr>
          </w:p>
          <w:p w14:paraId="41418AB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64420241" w14:textId="77777777" w:rsidTr="00876D1C">
        <w:trPr>
          <w:trHeight w:val="1171"/>
        </w:trPr>
        <w:tc>
          <w:tcPr>
            <w:tcW w:w="2122" w:type="dxa"/>
            <w:tcBorders>
              <w:top w:val="single" w:sz="4" w:space="0" w:color="auto"/>
              <w:left w:val="single" w:sz="4" w:space="0" w:color="auto"/>
              <w:bottom w:val="single" w:sz="4" w:space="0" w:color="auto"/>
              <w:right w:val="single" w:sz="4" w:space="0" w:color="auto"/>
            </w:tcBorders>
            <w:vAlign w:val="center"/>
          </w:tcPr>
          <w:p w14:paraId="1978BF89"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Side/rear setback</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C22F865"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color w:val="000000"/>
                <w:lang w:eastAsia="en-AU"/>
              </w:rPr>
              <w:t>The proposed setbacks are now considered acceptable due to the building articulation provided along the respective elevations and increased setbacks</w:t>
            </w:r>
            <w:r>
              <w:rPr>
                <w:rFonts w:ascii="Arial" w:hAnsi="Arial" w:cs="Arial"/>
                <w:color w:val="000000"/>
                <w:lang w:eastAsia="en-A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003AC"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79B9B42C"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5A67943C"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535D64A2" w14:textId="77777777" w:rsidR="00D47D79" w:rsidRPr="002164B0" w:rsidRDefault="00D47D79" w:rsidP="005D27CF">
            <w:pPr>
              <w:shd w:val="clear" w:color="auto" w:fill="FFFFFF"/>
              <w:jc w:val="center"/>
              <w:rPr>
                <w:rFonts w:ascii="Arial" w:hAnsi="Arial" w:cs="Arial"/>
                <w:b/>
                <w:bCs/>
                <w:iCs/>
                <w:color w:val="000000"/>
                <w:sz w:val="20"/>
                <w:shd w:val="clear" w:color="auto" w:fill="FFFFFF"/>
                <w:lang w:eastAsia="en-AU"/>
              </w:rPr>
            </w:pPr>
            <w:r w:rsidRPr="00876D1C">
              <w:rPr>
                <w:rFonts w:ascii="Arial" w:hAnsi="Arial"/>
                <w:b/>
                <w:bCs/>
                <w:iCs/>
                <w:szCs w:val="24"/>
                <w:lang w:eastAsia="en-AU"/>
              </w:rPr>
              <w:t>Overshadowing</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D8EA6C6" w14:textId="4884C433" w:rsidR="00D47D79" w:rsidRPr="00193003" w:rsidRDefault="00D47D79" w:rsidP="00F877BD">
            <w:pPr>
              <w:spacing w:before="60" w:after="60"/>
              <w:jc w:val="both"/>
              <w:rPr>
                <w:rFonts w:ascii="Arial" w:hAnsi="Arial" w:cs="Arial"/>
                <w:lang w:eastAsia="en-AU"/>
              </w:rPr>
            </w:pPr>
            <w:r w:rsidRPr="00193003">
              <w:rPr>
                <w:rFonts w:ascii="Arial" w:hAnsi="Arial" w:cs="Arial"/>
                <w:lang w:eastAsia="en-AU"/>
              </w:rPr>
              <w:t xml:space="preserve">The extent of overshadowing is at 12pm winter solstice has been </w:t>
            </w:r>
            <w:r>
              <w:rPr>
                <w:rFonts w:ascii="Arial" w:hAnsi="Arial" w:cs="Arial"/>
                <w:lang w:eastAsia="en-AU"/>
              </w:rPr>
              <w:t>is at</w:t>
            </w:r>
            <w:r w:rsidRPr="00193003">
              <w:rPr>
                <w:rFonts w:ascii="Arial" w:hAnsi="Arial" w:cs="Arial"/>
                <w:lang w:eastAsia="en-AU"/>
              </w:rPr>
              <w:t xml:space="preserve"> 33% to the directly adjoining southern landowner at No.103 Broadway.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A0D8DE"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49AC7572"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7822641D"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1D083593"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52AEAA9F"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Visual Privacy</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11D47406"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The development features appropriate screening / setback to mitigate visual privacy impacts. Minor modifications are needed to the 1</w:t>
            </w:r>
            <w:r w:rsidRPr="00193003">
              <w:rPr>
                <w:rFonts w:ascii="Arial" w:hAnsi="Arial" w:cs="Arial"/>
                <w:vertAlign w:val="superscript"/>
                <w:lang w:eastAsia="en-AU"/>
              </w:rPr>
              <w:t>st</w:t>
            </w:r>
            <w:r w:rsidRPr="00193003">
              <w:rPr>
                <w:rFonts w:ascii="Arial" w:hAnsi="Arial" w:cs="Arial"/>
                <w:lang w:eastAsia="en-AU"/>
              </w:rPr>
              <w:t xml:space="preserve"> floor open access walkway.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E73D0FD" w14:textId="77777777" w:rsidR="00D47D79" w:rsidRDefault="00D47D79" w:rsidP="005D27CF">
            <w:pPr>
              <w:shd w:val="clear" w:color="auto" w:fill="FFFFFF"/>
              <w:jc w:val="center"/>
              <w:rPr>
                <w:rFonts w:ascii="Arial" w:hAnsi="Arial"/>
                <w:sz w:val="28"/>
                <w:szCs w:val="28"/>
                <w:lang w:eastAsia="en-AU"/>
              </w:rPr>
            </w:pPr>
          </w:p>
          <w:p w14:paraId="5C254656"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34F9C270"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5EFC0432"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Vehicle access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26AB581" w14:textId="09B9A888"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Elizabeth Street </w:t>
            </w:r>
            <w:r>
              <w:rPr>
                <w:rFonts w:ascii="Arial" w:hAnsi="Arial" w:cs="Arial"/>
                <w:lang w:eastAsia="en-AU"/>
              </w:rPr>
              <w:t xml:space="preserve">&amp; Broadway is supported as it provides a safe access and egress point for vehicles.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C1DA58"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11E262EC"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710A8CE2"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6CA52032"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Traffic</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5D11261"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The Applicant’s Transport Impact Statement concludes that the development does not adversely affect the surrounding road network capacity and the findings are supported.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BAE297"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6C937C0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7050E7AF" w14:textId="77777777" w:rsidTr="00876D1C">
        <w:trPr>
          <w:trHeight w:val="1091"/>
        </w:trPr>
        <w:tc>
          <w:tcPr>
            <w:tcW w:w="2122" w:type="dxa"/>
            <w:tcBorders>
              <w:top w:val="single" w:sz="4" w:space="0" w:color="auto"/>
              <w:left w:val="single" w:sz="4" w:space="0" w:color="auto"/>
              <w:bottom w:val="single" w:sz="4" w:space="0" w:color="auto"/>
              <w:right w:val="single" w:sz="4" w:space="0" w:color="auto"/>
            </w:tcBorders>
            <w:vAlign w:val="center"/>
          </w:tcPr>
          <w:p w14:paraId="3CCBA0AE"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Parking</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C5213AA" w14:textId="32832919"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minimum number of parking bays have now been provided </w:t>
            </w:r>
            <w:proofErr w:type="gramStart"/>
            <w:r w:rsidRPr="00193003">
              <w:rPr>
                <w:rFonts w:ascii="Arial" w:hAnsi="Arial" w:cs="Arial"/>
                <w:lang w:eastAsia="en-AU"/>
              </w:rPr>
              <w:t>as a result of</w:t>
            </w:r>
            <w:proofErr w:type="gramEnd"/>
            <w:r w:rsidRPr="00193003">
              <w:rPr>
                <w:rFonts w:ascii="Arial" w:hAnsi="Arial" w:cs="Arial"/>
                <w:lang w:eastAsia="en-AU"/>
              </w:rPr>
              <w:t xml:space="preserve"> the reduced floor area of the office.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C96263" w14:textId="77777777" w:rsidR="00D47D79" w:rsidRDefault="00D47D79" w:rsidP="005D27CF">
            <w:pPr>
              <w:shd w:val="clear" w:color="auto" w:fill="FFFFFF"/>
              <w:jc w:val="center"/>
              <w:rPr>
                <w:rFonts w:ascii="Arial" w:hAnsi="Arial"/>
                <w:sz w:val="28"/>
                <w:szCs w:val="28"/>
                <w:lang w:eastAsia="en-AU"/>
              </w:rPr>
            </w:pPr>
          </w:p>
          <w:p w14:paraId="7FD02CB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5688CA44"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6AD51830"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Amenity</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C0DCDC5"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proposal’s character &amp; design has remained largely unchanged as is considered to adversely affect the amenity of the adjoining properties and streetscape.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89BBA70" w14:textId="77777777" w:rsidR="00D47D79" w:rsidRDefault="00D47D79" w:rsidP="005D27CF">
            <w:pPr>
              <w:shd w:val="clear" w:color="auto" w:fill="FFFFFF"/>
              <w:jc w:val="center"/>
              <w:rPr>
                <w:rFonts w:ascii="Arial" w:hAnsi="Arial" w:cs="Arial"/>
                <w:b/>
                <w:bCs/>
                <w:szCs w:val="24"/>
                <w:lang w:eastAsia="en-AU"/>
              </w:rPr>
            </w:pPr>
          </w:p>
          <w:p w14:paraId="594C132F" w14:textId="77777777" w:rsidR="00D47D79" w:rsidRPr="009814CE" w:rsidRDefault="00D47D79" w:rsidP="005D27CF">
            <w:pPr>
              <w:shd w:val="clear" w:color="auto" w:fill="FFFFFF"/>
              <w:jc w:val="center"/>
              <w:rPr>
                <w:rFonts w:ascii="Arial" w:hAnsi="Arial" w:cs="Arial"/>
                <w:b/>
                <w:bCs/>
                <w:szCs w:val="24"/>
                <w:lang w:eastAsia="en-AU"/>
              </w:rPr>
            </w:pPr>
            <w:r w:rsidRPr="009814CE">
              <w:rPr>
                <w:rFonts w:ascii="Arial" w:hAnsi="Arial" w:cs="Arial"/>
                <w:b/>
                <w:bCs/>
                <w:szCs w:val="24"/>
                <w:lang w:eastAsia="en-AU"/>
              </w:rPr>
              <w:t>X</w:t>
            </w:r>
          </w:p>
        </w:tc>
      </w:tr>
      <w:tr w:rsidR="00D47D79" w:rsidRPr="00193003" w14:paraId="1B5FCADA"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58C46486"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Design</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77722B6" w14:textId="21C2274D" w:rsidR="00D47D79" w:rsidRPr="00193003" w:rsidRDefault="00F877BD" w:rsidP="005D27CF">
            <w:pPr>
              <w:shd w:val="clear" w:color="auto" w:fill="FFFFFF"/>
              <w:jc w:val="both"/>
              <w:rPr>
                <w:rFonts w:ascii="Arial" w:hAnsi="Arial" w:cs="Arial"/>
                <w:lang w:eastAsia="en-AU"/>
              </w:rPr>
            </w:pPr>
            <w:r>
              <w:rPr>
                <w:rFonts w:ascii="Arial" w:hAnsi="Arial" w:cs="Arial"/>
                <w:lang w:eastAsia="en-AU"/>
              </w:rPr>
              <w:t>T</w:t>
            </w:r>
            <w:r w:rsidR="00D47D79" w:rsidRPr="00193003">
              <w:rPr>
                <w:rFonts w:ascii="Arial" w:hAnsi="Arial" w:cs="Arial"/>
                <w:lang w:eastAsia="en-AU"/>
              </w:rPr>
              <w:t xml:space="preserve">he design review has not addressed the City’s previous concerns.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07B6C9F" w14:textId="77777777" w:rsidR="00D47D79" w:rsidRPr="009814CE" w:rsidRDefault="00D47D79" w:rsidP="005D27CF">
            <w:pPr>
              <w:shd w:val="clear" w:color="auto" w:fill="FFFFFF"/>
              <w:jc w:val="center"/>
              <w:rPr>
                <w:rFonts w:ascii="Arial" w:hAnsi="Arial" w:cs="Arial"/>
                <w:b/>
                <w:bCs/>
                <w:lang w:eastAsia="en-AU"/>
              </w:rPr>
            </w:pPr>
          </w:p>
          <w:p w14:paraId="3A02E033" w14:textId="77777777" w:rsidR="00D47D79" w:rsidRPr="009814CE" w:rsidRDefault="00D47D79" w:rsidP="005D27CF">
            <w:pPr>
              <w:shd w:val="clear" w:color="auto" w:fill="FFFFFF"/>
              <w:jc w:val="center"/>
              <w:rPr>
                <w:rFonts w:ascii="Arial" w:hAnsi="Arial" w:cs="Arial"/>
                <w:b/>
                <w:bCs/>
                <w:lang w:eastAsia="en-AU"/>
              </w:rPr>
            </w:pPr>
            <w:r w:rsidRPr="009814CE">
              <w:rPr>
                <w:rFonts w:ascii="Arial" w:hAnsi="Arial" w:cs="Arial"/>
                <w:b/>
                <w:bCs/>
                <w:lang w:eastAsia="en-AU"/>
              </w:rPr>
              <w:t>X</w:t>
            </w:r>
          </w:p>
        </w:tc>
      </w:tr>
      <w:tr w:rsidR="00D47D79" w:rsidRPr="00193003" w14:paraId="078356CE" w14:textId="77777777" w:rsidTr="00876D1C">
        <w:tc>
          <w:tcPr>
            <w:tcW w:w="2122" w:type="dxa"/>
            <w:tcBorders>
              <w:top w:val="single" w:sz="4" w:space="0" w:color="auto"/>
              <w:left w:val="single" w:sz="4" w:space="0" w:color="auto"/>
              <w:bottom w:val="single" w:sz="4" w:space="0" w:color="auto"/>
              <w:right w:val="single" w:sz="4" w:space="0" w:color="auto"/>
            </w:tcBorders>
            <w:vAlign w:val="center"/>
          </w:tcPr>
          <w:p w14:paraId="44F5BF8C"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Land use</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9CBABEB" w14:textId="14203DBB" w:rsidR="00D47D79" w:rsidRPr="00F877BD" w:rsidRDefault="00D47D79" w:rsidP="005D27CF">
            <w:pPr>
              <w:shd w:val="clear" w:color="auto" w:fill="FFFFFF"/>
              <w:jc w:val="both"/>
              <w:rPr>
                <w:rFonts w:ascii="Arial" w:hAnsi="Arial" w:cs="Arial"/>
                <w:lang w:eastAsia="en-AU"/>
              </w:rPr>
            </w:pPr>
            <w:r>
              <w:rPr>
                <w:rFonts w:ascii="Arial" w:hAnsi="Arial" w:cs="Arial"/>
                <w:lang w:eastAsia="en-AU"/>
              </w:rPr>
              <w:t xml:space="preserve">The modified office layout addresses this issue.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58F3095" w14:textId="77777777" w:rsidR="00D47D79" w:rsidRPr="009814CE" w:rsidRDefault="00D47D79" w:rsidP="005D27CF">
            <w:pPr>
              <w:shd w:val="clear" w:color="auto" w:fill="FFFFFF"/>
              <w:jc w:val="both"/>
              <w:rPr>
                <w:rFonts w:ascii="Arial" w:hAnsi="Arial" w:cs="Arial"/>
                <w:b/>
                <w:bCs/>
                <w:lang w:eastAsia="en-AU"/>
              </w:rPr>
            </w:pPr>
          </w:p>
          <w:p w14:paraId="1147B8A5" w14:textId="77777777" w:rsidR="00D47D79" w:rsidRPr="009814CE" w:rsidRDefault="00D47D79" w:rsidP="005D27CF">
            <w:pPr>
              <w:shd w:val="clear" w:color="auto" w:fill="FFFFFF"/>
              <w:jc w:val="center"/>
              <w:rPr>
                <w:rFonts w:ascii="Arial" w:hAnsi="Arial" w:cs="Arial"/>
                <w:b/>
                <w:bCs/>
                <w:lang w:eastAsia="en-AU"/>
              </w:rPr>
            </w:pPr>
            <w:r w:rsidRPr="00193003">
              <w:rPr>
                <w:rFonts w:ascii="Arial" w:hAnsi="Arial"/>
                <w:sz w:val="28"/>
                <w:szCs w:val="28"/>
                <w:lang w:eastAsia="en-AU"/>
              </w:rPr>
              <w:sym w:font="Wingdings" w:char="F0FC"/>
            </w:r>
          </w:p>
        </w:tc>
      </w:tr>
      <w:tr w:rsidR="00D47D79" w:rsidRPr="00193003" w14:paraId="179A1E6E" w14:textId="77777777" w:rsidTr="00876D1C">
        <w:tc>
          <w:tcPr>
            <w:tcW w:w="2122" w:type="dxa"/>
            <w:tcBorders>
              <w:top w:val="single" w:sz="4" w:space="0" w:color="auto"/>
              <w:left w:val="single" w:sz="4" w:space="0" w:color="auto"/>
              <w:bottom w:val="single" w:sz="4" w:space="0" w:color="auto"/>
              <w:right w:val="single" w:sz="4" w:space="0" w:color="auto"/>
            </w:tcBorders>
            <w:vAlign w:val="center"/>
            <w:hideMark/>
          </w:tcPr>
          <w:p w14:paraId="54A5CD8A"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Development bonus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252DDBB"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A common objection raised by residents related to the application of the Acceptable Outcomes. The basis of the objection was that neither City nor the decision-maker should allow any development to exceed the Acceptable Outcome as there is no planning instrument that sets out the desired metrics for development bonus. While the City acknowledges there is no such adopted policy, the R-Codes Vol. 2 is a performance-based policy, the intent of which is to promote good design over rigid development controls.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1135AA" w14:textId="77777777" w:rsidR="00D47D79" w:rsidRPr="00193003" w:rsidRDefault="00D47D79" w:rsidP="005D27CF">
            <w:pPr>
              <w:shd w:val="clear" w:color="auto" w:fill="FFFFFF"/>
              <w:jc w:val="center"/>
              <w:rPr>
                <w:rFonts w:ascii="Arial" w:hAnsi="Arial"/>
                <w:sz w:val="28"/>
                <w:szCs w:val="28"/>
                <w:lang w:eastAsia="en-AU"/>
              </w:rPr>
            </w:pPr>
          </w:p>
          <w:p w14:paraId="2F446F5C" w14:textId="77777777" w:rsidR="00D47D79" w:rsidRPr="00193003" w:rsidRDefault="00D47D79" w:rsidP="005D27CF">
            <w:pPr>
              <w:shd w:val="clear" w:color="auto" w:fill="FFFFFF"/>
              <w:jc w:val="center"/>
              <w:rPr>
                <w:rFonts w:ascii="Arial" w:hAnsi="Arial"/>
                <w:sz w:val="28"/>
                <w:szCs w:val="28"/>
                <w:lang w:eastAsia="en-AU"/>
              </w:rPr>
            </w:pPr>
          </w:p>
          <w:p w14:paraId="6F70E387" w14:textId="77777777" w:rsidR="00D47D79" w:rsidRPr="00193003" w:rsidRDefault="00D47D79" w:rsidP="005D27CF">
            <w:pPr>
              <w:shd w:val="clear" w:color="auto" w:fill="FFFFFF"/>
              <w:jc w:val="center"/>
              <w:rPr>
                <w:rFonts w:ascii="Arial" w:hAnsi="Arial"/>
                <w:sz w:val="28"/>
                <w:szCs w:val="28"/>
                <w:lang w:eastAsia="en-AU"/>
              </w:rPr>
            </w:pPr>
          </w:p>
          <w:p w14:paraId="58D5A7FB"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2E6DAF6D" w14:textId="77777777" w:rsidTr="00876D1C">
        <w:tc>
          <w:tcPr>
            <w:tcW w:w="2122" w:type="dxa"/>
            <w:tcBorders>
              <w:top w:val="single" w:sz="4" w:space="0" w:color="auto"/>
              <w:left w:val="single" w:sz="4" w:space="0" w:color="auto"/>
              <w:bottom w:val="single" w:sz="4" w:space="0" w:color="auto"/>
              <w:right w:val="single" w:sz="4" w:space="0" w:color="auto"/>
            </w:tcBorders>
            <w:vAlign w:val="center"/>
            <w:hideMark/>
          </w:tcPr>
          <w:p w14:paraId="0E8E1810" w14:textId="77777777" w:rsidR="00D47D79" w:rsidRPr="00876D1C" w:rsidRDefault="00D47D79" w:rsidP="005D27CF">
            <w:pPr>
              <w:shd w:val="clear" w:color="auto" w:fill="FFFFFF"/>
              <w:jc w:val="center"/>
              <w:rPr>
                <w:rFonts w:ascii="Arial" w:hAnsi="Arial"/>
                <w:b/>
                <w:bCs/>
                <w:iCs/>
                <w:szCs w:val="24"/>
                <w:lang w:eastAsia="en-AU"/>
              </w:rPr>
            </w:pPr>
            <w:r w:rsidRPr="00876D1C">
              <w:rPr>
                <w:rFonts w:ascii="Arial" w:hAnsi="Arial"/>
                <w:b/>
                <w:bCs/>
                <w:iCs/>
                <w:szCs w:val="24"/>
                <w:lang w:eastAsia="en-AU"/>
              </w:rPr>
              <w:t>Tree canopy / Deep Soil / Landscaping</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B678BFB" w14:textId="77777777" w:rsidR="00D47D79" w:rsidRPr="00193003" w:rsidRDefault="00D47D79" w:rsidP="005D27CF">
            <w:pPr>
              <w:jc w:val="both"/>
              <w:rPr>
                <w:rFonts w:ascii="Arial" w:hAnsi="Arial" w:cs="Arial"/>
                <w:lang w:eastAsia="en-AU"/>
              </w:rPr>
            </w:pPr>
            <w:r w:rsidRPr="00193003">
              <w:rPr>
                <w:rFonts w:ascii="Arial" w:hAnsi="Arial" w:cs="Arial"/>
                <w:lang w:eastAsia="en-AU"/>
              </w:rPr>
              <w:t>The proposal does not currently meet Element 4.12 – Landscaping. Although some objectives (impact on neighbouring trees) could be achieved through conditions, there are fundamental concerns with the landscape response. Further discussion of Design Elements 3.3 and 4.12 of the R-Codes Vo. 2 are provided in the Officer Comments of the RAR.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721DE2" w14:textId="77777777" w:rsidR="00D47D79" w:rsidRPr="00193003" w:rsidRDefault="00D47D79" w:rsidP="005D27CF">
            <w:pPr>
              <w:jc w:val="both"/>
              <w:rPr>
                <w:rFonts w:ascii="Arial" w:hAnsi="Arial" w:cs="Arial"/>
                <w:b/>
                <w:bCs/>
                <w:sz w:val="28"/>
                <w:szCs w:val="28"/>
                <w:highlight w:val="yellow"/>
                <w:lang w:eastAsia="en-AU"/>
              </w:rPr>
            </w:pPr>
          </w:p>
          <w:p w14:paraId="7AF1511F" w14:textId="77777777" w:rsidR="00D47D79" w:rsidRPr="00193003" w:rsidRDefault="00D47D79" w:rsidP="005D27CF">
            <w:pPr>
              <w:jc w:val="both"/>
              <w:rPr>
                <w:rFonts w:ascii="Arial" w:hAnsi="Arial" w:cs="Arial"/>
                <w:b/>
                <w:bCs/>
                <w:sz w:val="28"/>
                <w:szCs w:val="28"/>
                <w:highlight w:val="yellow"/>
                <w:lang w:eastAsia="en-AU"/>
              </w:rPr>
            </w:pPr>
          </w:p>
          <w:p w14:paraId="16C2135E" w14:textId="77777777" w:rsidR="00D47D79" w:rsidRPr="009814CE" w:rsidRDefault="00D47D79" w:rsidP="005D27CF">
            <w:pPr>
              <w:jc w:val="center"/>
              <w:rPr>
                <w:rFonts w:ascii="Arial" w:hAnsi="Arial" w:cs="Arial"/>
                <w:b/>
                <w:bCs/>
                <w:highlight w:val="yellow"/>
                <w:lang w:eastAsia="en-AU"/>
              </w:rPr>
            </w:pPr>
            <w:r w:rsidRPr="009814CE">
              <w:rPr>
                <w:rFonts w:ascii="Arial" w:hAnsi="Arial" w:cs="Arial"/>
                <w:b/>
                <w:bCs/>
                <w:lang w:eastAsia="en-AU"/>
              </w:rPr>
              <w:t>X</w:t>
            </w:r>
          </w:p>
        </w:tc>
      </w:tr>
    </w:tbl>
    <w:p w14:paraId="4853BC3F" w14:textId="77777777" w:rsidR="00D47D79" w:rsidRPr="00F877BD" w:rsidRDefault="00D47D79" w:rsidP="00D47D79">
      <w:pPr>
        <w:jc w:val="both"/>
        <w:rPr>
          <w:rFonts w:ascii="Arial" w:eastAsia="Arial" w:hAnsi="Arial" w:cs="Arial"/>
          <w:b/>
          <w:bCs/>
          <w:iCs/>
          <w:szCs w:val="24"/>
          <w:shd w:val="clear" w:color="auto" w:fill="FFFFFF"/>
        </w:rPr>
      </w:pPr>
      <w:r w:rsidRPr="00F877BD">
        <w:rPr>
          <w:rFonts w:ascii="Arial" w:eastAsia="Arial" w:hAnsi="Arial" w:cs="Arial"/>
          <w:b/>
          <w:bCs/>
          <w:iCs/>
          <w:szCs w:val="24"/>
          <w:shd w:val="clear" w:color="auto" w:fill="FFFFFF"/>
        </w:rPr>
        <w:t xml:space="preserve">Amended Application </w:t>
      </w:r>
    </w:p>
    <w:p w14:paraId="4F69AB7B" w14:textId="77777777" w:rsidR="00D47D79" w:rsidRPr="00A325B9" w:rsidRDefault="00D47D79" w:rsidP="00D47D79">
      <w:pPr>
        <w:jc w:val="both"/>
        <w:rPr>
          <w:rFonts w:ascii="Arial" w:eastAsia="Arial" w:hAnsi="Arial" w:cs="Arial"/>
          <w:iCs/>
          <w:szCs w:val="24"/>
          <w:u w:val="single"/>
          <w:shd w:val="clear" w:color="auto" w:fill="FFFFFF"/>
        </w:rPr>
      </w:pPr>
    </w:p>
    <w:p w14:paraId="23E46B6C" w14:textId="77777777" w:rsidR="00D47D79" w:rsidRDefault="00D47D79" w:rsidP="00D47D79">
      <w:pPr>
        <w:shd w:val="clear" w:color="auto" w:fill="FFFFFF" w:themeFill="background1"/>
        <w:jc w:val="both"/>
        <w:rPr>
          <w:rFonts w:ascii="Arial" w:eastAsia="Arial" w:hAnsi="Arial" w:cs="Arial"/>
          <w:szCs w:val="24"/>
          <w:shd w:val="clear" w:color="auto" w:fill="FFFFFF"/>
        </w:rPr>
      </w:pPr>
      <w:r w:rsidRPr="00A325B9">
        <w:rPr>
          <w:rFonts w:ascii="Arial" w:eastAsia="Arial" w:hAnsi="Arial" w:cs="Arial"/>
          <w:szCs w:val="24"/>
          <w:shd w:val="clear" w:color="auto" w:fill="FFFFFF"/>
        </w:rPr>
        <w:t>Due to the timing of the amended plans being received, the City was unable to undertake formal advertising for a minimum period of 28 days. The amended plans were made available for public inspection on the City’s Your Voice website with a summary of changes proposed and email notification to all previous submitters</w:t>
      </w:r>
      <w:r>
        <w:rPr>
          <w:rFonts w:ascii="Arial" w:eastAsia="Arial" w:hAnsi="Arial" w:cs="Arial"/>
          <w:szCs w:val="24"/>
          <w:shd w:val="clear" w:color="auto" w:fill="FFFFFF"/>
        </w:rPr>
        <w:t xml:space="preserve">. </w:t>
      </w:r>
    </w:p>
    <w:p w14:paraId="0CF9CAA1" w14:textId="77777777" w:rsidR="00D47D79" w:rsidRPr="00A325B9" w:rsidRDefault="00D47D79" w:rsidP="00D47D79">
      <w:pPr>
        <w:shd w:val="clear" w:color="auto" w:fill="FFFFFF" w:themeFill="background1"/>
        <w:jc w:val="both"/>
        <w:rPr>
          <w:rFonts w:ascii="Arial" w:eastAsia="Arial" w:hAnsi="Arial" w:cs="Arial"/>
          <w:szCs w:val="24"/>
          <w:shd w:val="clear" w:color="auto" w:fill="FFFFFF"/>
        </w:rPr>
      </w:pPr>
      <w:r w:rsidRPr="00A325B9">
        <w:rPr>
          <w:rFonts w:ascii="Arial" w:eastAsia="Arial" w:hAnsi="Arial" w:cs="Arial"/>
          <w:szCs w:val="24"/>
          <w:shd w:val="clear" w:color="auto" w:fill="FFFFFF"/>
        </w:rPr>
        <w:t xml:space="preserve">  </w:t>
      </w:r>
    </w:p>
    <w:p w14:paraId="65DF4566" w14:textId="77777777" w:rsidR="00D47D79" w:rsidRDefault="00D47D79" w:rsidP="00D47D79">
      <w:pPr>
        <w:shd w:val="clear" w:color="auto" w:fill="FFFFFF" w:themeFill="background1"/>
        <w:jc w:val="both"/>
        <w:rPr>
          <w:rFonts w:ascii="Arial" w:hAnsi="Arial" w:cs="Arial"/>
          <w:i/>
          <w:iCs/>
          <w:szCs w:val="24"/>
        </w:rPr>
      </w:pPr>
      <w:r w:rsidRPr="00A325B9">
        <w:rPr>
          <w:rFonts w:ascii="Arial" w:eastAsia="Arial" w:hAnsi="Arial" w:cs="Arial"/>
          <w:szCs w:val="24"/>
          <w:shd w:val="clear" w:color="auto" w:fill="FFFFFF"/>
        </w:rPr>
        <w:t xml:space="preserve">Overall, </w:t>
      </w:r>
      <w:r>
        <w:rPr>
          <w:rFonts w:ascii="Arial" w:eastAsia="Arial" w:hAnsi="Arial" w:cs="Arial"/>
          <w:szCs w:val="24"/>
          <w:shd w:val="clear" w:color="auto" w:fill="FFFFFF"/>
        </w:rPr>
        <w:t>Administration consider that the</w:t>
      </w:r>
      <w:r w:rsidRPr="00A325B9">
        <w:rPr>
          <w:rFonts w:ascii="Arial" w:eastAsia="Arial" w:hAnsi="Arial" w:cs="Arial"/>
          <w:szCs w:val="24"/>
          <w:shd w:val="clear" w:color="auto" w:fill="FFFFFF"/>
        </w:rPr>
        <w:t xml:space="preserve"> amendment seeks to reduce the height, plot ratio, number of dwellings and</w:t>
      </w:r>
      <w:r>
        <w:rPr>
          <w:rFonts w:ascii="Arial" w:eastAsia="Arial" w:hAnsi="Arial" w:cs="Arial"/>
          <w:szCs w:val="24"/>
          <w:shd w:val="clear" w:color="auto" w:fill="FFFFFF"/>
        </w:rPr>
        <w:t xml:space="preserve"> increase setbacks to the west</w:t>
      </w:r>
      <w:r w:rsidRPr="00A325B9">
        <w:rPr>
          <w:rFonts w:ascii="Arial" w:eastAsia="Arial" w:hAnsi="Arial" w:cs="Arial"/>
          <w:szCs w:val="24"/>
          <w:shd w:val="clear" w:color="auto" w:fill="FFFFFF"/>
        </w:rPr>
        <w:t xml:space="preserve">. It is considered the revised plans have largely reduced the impact of the development on neighbouring properties when compared to the original proposal considered. All previous submissions on this proposal have been given due regard in this assessment in accordance with clause </w:t>
      </w:r>
      <w:r w:rsidRPr="00A325B9">
        <w:rPr>
          <w:rFonts w:ascii="Arial" w:hAnsi="Arial" w:cs="Arial"/>
          <w:szCs w:val="24"/>
        </w:rPr>
        <w:t xml:space="preserve">67(y) of </w:t>
      </w:r>
      <w:r w:rsidRPr="00A325B9">
        <w:rPr>
          <w:rFonts w:ascii="Arial" w:hAnsi="Arial" w:cs="Arial"/>
          <w:i/>
          <w:iCs/>
          <w:szCs w:val="24"/>
        </w:rPr>
        <w:t>Planning and Development (Local Planning Schemes) Regulations 2015.</w:t>
      </w:r>
    </w:p>
    <w:p w14:paraId="41763BC3" w14:textId="77777777" w:rsidR="00D47D79" w:rsidRDefault="00D47D79" w:rsidP="00D47D79">
      <w:pPr>
        <w:shd w:val="clear" w:color="auto" w:fill="FFFFFF" w:themeFill="background1"/>
        <w:jc w:val="both"/>
        <w:rPr>
          <w:rFonts w:ascii="Arial" w:hAnsi="Arial" w:cs="Arial"/>
          <w:i/>
          <w:iCs/>
          <w:szCs w:val="24"/>
        </w:rPr>
      </w:pPr>
    </w:p>
    <w:p w14:paraId="6FDF7C48" w14:textId="77777777" w:rsidR="00D47D79" w:rsidRDefault="00D47D79" w:rsidP="00D47D79">
      <w:pPr>
        <w:jc w:val="both"/>
        <w:rPr>
          <w:rFonts w:ascii="Arial" w:hAnsi="Arial" w:cs="Arial"/>
          <w:b/>
          <w:sz w:val="28"/>
          <w:szCs w:val="32"/>
          <w:lang w:val="en-US"/>
        </w:rPr>
      </w:pPr>
      <w:r>
        <w:rPr>
          <w:rFonts w:ascii="Arial" w:hAnsi="Arial" w:cs="Arial"/>
          <w:b/>
          <w:sz w:val="28"/>
          <w:szCs w:val="32"/>
          <w:lang w:val="en-US"/>
        </w:rPr>
        <w:t xml:space="preserve">5.0 Design Review </w:t>
      </w:r>
    </w:p>
    <w:p w14:paraId="6BAFCB31" w14:textId="77777777" w:rsidR="00D47D79" w:rsidRDefault="00D47D79" w:rsidP="00D47D79">
      <w:pPr>
        <w:jc w:val="both"/>
        <w:rPr>
          <w:rFonts w:ascii="Arial" w:hAnsi="Arial" w:cs="Arial"/>
          <w:b/>
          <w:sz w:val="28"/>
          <w:szCs w:val="32"/>
          <w:lang w:val="en-US"/>
        </w:rPr>
      </w:pPr>
    </w:p>
    <w:p w14:paraId="3F0D50D6" w14:textId="7241D570" w:rsidR="00D47D79" w:rsidRDefault="00D47D79" w:rsidP="00D47D79">
      <w:pPr>
        <w:jc w:val="both"/>
        <w:rPr>
          <w:rFonts w:ascii="Arial" w:hAnsi="Arial" w:cs="Arial"/>
          <w:szCs w:val="24"/>
        </w:rPr>
      </w:pPr>
      <w:r w:rsidRPr="009814CE">
        <w:rPr>
          <w:rFonts w:ascii="Arial" w:hAnsi="Arial" w:cs="Arial"/>
          <w:szCs w:val="24"/>
        </w:rPr>
        <w:t xml:space="preserve">The application was </w:t>
      </w:r>
      <w:proofErr w:type="gramStart"/>
      <w:r w:rsidRPr="009814CE">
        <w:rPr>
          <w:rFonts w:ascii="Arial" w:hAnsi="Arial" w:cs="Arial"/>
          <w:szCs w:val="24"/>
        </w:rPr>
        <w:t>referred back</w:t>
      </w:r>
      <w:proofErr w:type="gramEnd"/>
      <w:r w:rsidRPr="009814CE">
        <w:rPr>
          <w:rFonts w:ascii="Arial" w:hAnsi="Arial" w:cs="Arial"/>
          <w:szCs w:val="24"/>
        </w:rPr>
        <w:t xml:space="preserve"> to the original Architect and Landscape Architect. Below is a table which shows how the development has progressed during design review. It is noted that a key positive aspect of the development was the reduction in height that has made a considerable positive change in such a high-profile location.  </w:t>
      </w:r>
    </w:p>
    <w:p w14:paraId="62A60B9E" w14:textId="77777777" w:rsidR="00F877BD" w:rsidRPr="00EB3D2E" w:rsidRDefault="00F877BD" w:rsidP="00D47D79">
      <w:pPr>
        <w:jc w:val="both"/>
        <w:rPr>
          <w:rFonts w:ascii="Arial" w:hAnsi="Arial" w:cs="Arial"/>
          <w:szCs w:val="24"/>
        </w:rPr>
      </w:pPr>
    </w:p>
    <w:tbl>
      <w:tblPr>
        <w:tblW w:w="0" w:type="auto"/>
        <w:tblInd w:w="108" w:type="dxa"/>
        <w:tblCellMar>
          <w:left w:w="10" w:type="dxa"/>
          <w:right w:w="10" w:type="dxa"/>
        </w:tblCellMar>
        <w:tblLook w:val="04A0" w:firstRow="1" w:lastRow="0" w:firstColumn="1" w:lastColumn="0" w:noHBand="0" w:noVBand="1"/>
      </w:tblPr>
      <w:tblGrid>
        <w:gridCol w:w="445"/>
        <w:gridCol w:w="2417"/>
        <w:gridCol w:w="1457"/>
        <w:gridCol w:w="2146"/>
        <w:gridCol w:w="1730"/>
      </w:tblGrid>
      <w:tr w:rsidR="00D47D79" w:rsidRPr="001510D5" w14:paraId="304F3D66"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CE3041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3</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2060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Supported</w:t>
            </w:r>
          </w:p>
        </w:tc>
      </w:tr>
      <w:tr w:rsidR="00D47D79" w:rsidRPr="001510D5" w14:paraId="3E10155B"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AF344A0"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2</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C8E69"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 xml:space="preserve">Supported with conditions </w:t>
            </w:r>
            <w:r>
              <w:rPr>
                <w:rFonts w:ascii="Arial" w:eastAsia="Arial" w:hAnsi="Arial" w:cs="Arial"/>
                <w:i/>
                <w:sz w:val="20"/>
                <w:szCs w:val="24"/>
                <w:lang w:eastAsia="en-AU"/>
              </w:rPr>
              <w:t>/ Further Information required</w:t>
            </w:r>
          </w:p>
        </w:tc>
      </w:tr>
      <w:tr w:rsidR="00D47D79" w:rsidRPr="001510D5" w14:paraId="5B885A49"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0A101B47"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1</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336C1"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 xml:space="preserve">Not supported </w:t>
            </w:r>
          </w:p>
        </w:tc>
      </w:tr>
      <w:tr w:rsidR="00D47D79" w:rsidRPr="001510D5" w14:paraId="5FC9F97D"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C8A00" w14:textId="77777777" w:rsidR="00D47D79" w:rsidRPr="001510D5" w:rsidRDefault="00D47D79" w:rsidP="005D27CF">
            <w:pPr>
              <w:jc w:val="both"/>
              <w:rPr>
                <w:rFonts w:ascii="Calibri" w:eastAsia="Calibri" w:hAnsi="Calibri" w:cs="Calibri"/>
                <w:sz w:val="23"/>
                <w:szCs w:val="24"/>
                <w:lang w:eastAsia="en-AU"/>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6CF8F"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 xml:space="preserve">Original Plans </w:t>
            </w:r>
          </w:p>
          <w:p w14:paraId="56956535" w14:textId="77777777" w:rsidR="00D47D79" w:rsidRPr="001510D5" w:rsidRDefault="00D47D79" w:rsidP="005D27CF">
            <w:pPr>
              <w:jc w:val="both"/>
              <w:rPr>
                <w:rFonts w:ascii="Arial" w:eastAsia="Arial" w:hAnsi="Arial" w:cs="Arial"/>
                <w:sz w:val="20"/>
                <w:szCs w:val="24"/>
                <w:lang w:eastAsia="en-AU"/>
              </w:rPr>
            </w:pPr>
            <w:r w:rsidRPr="001510D5">
              <w:rPr>
                <w:rFonts w:ascii="Arial" w:eastAsia="Arial" w:hAnsi="Arial" w:cs="Arial"/>
                <w:sz w:val="20"/>
                <w:szCs w:val="24"/>
                <w:lang w:eastAsia="en-AU"/>
              </w:rPr>
              <w:t>14 October 2020</w:t>
            </w:r>
          </w:p>
          <w:p w14:paraId="3C588E4D" w14:textId="77777777" w:rsidR="00D47D79" w:rsidRPr="001510D5" w:rsidRDefault="00D47D79" w:rsidP="005D27CF">
            <w:pPr>
              <w:jc w:val="both"/>
              <w:rPr>
                <w:rFonts w:ascii="Arial" w:hAnsi="Arial"/>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7F6F7"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 xml:space="preserve">Plans previously considered by JDAP </w:t>
            </w:r>
          </w:p>
          <w:p w14:paraId="45AA372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27 November 2020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28958"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Amended Plans</w:t>
            </w:r>
          </w:p>
          <w:p w14:paraId="182BB4F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19 May 2021</w:t>
            </w:r>
            <w:r>
              <w:rPr>
                <w:rFonts w:ascii="Arial" w:eastAsia="Arial" w:hAnsi="Arial" w:cs="Arial"/>
                <w:sz w:val="20"/>
                <w:szCs w:val="24"/>
                <w:lang w:eastAsia="en-AU"/>
              </w:rPr>
              <w:t xml:space="preserve"> &amp; 18 June 2021</w:t>
            </w:r>
          </w:p>
        </w:tc>
      </w:tr>
      <w:tr w:rsidR="00D47D79" w:rsidRPr="001510D5" w14:paraId="26B6752D"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50C1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1 – Context &amp; Character</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F5EE7B0"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6EB3064"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77AC43EB"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20914DD0"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9FAEA"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2 – Landscape Quality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9DBCC5C"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03BA7BC"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B9EA79F"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5BDA3D42"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2F03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3 – Built Form &amp; Scale</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4BA73F88"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A3D2969"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76A80C1"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634F96BF"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D0250"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4 – Functionality &amp; Built Quality </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16FEA223"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19EE1D8"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74B001A" w14:textId="77777777" w:rsidR="00D47D79" w:rsidRPr="001510D5" w:rsidRDefault="00D47D79" w:rsidP="005D27CF">
            <w:pPr>
              <w:jc w:val="center"/>
              <w:rPr>
                <w:rFonts w:ascii="Calibri" w:eastAsia="Calibri" w:hAnsi="Calibri" w:cs="Calibri"/>
                <w:sz w:val="23"/>
                <w:szCs w:val="24"/>
                <w:lang w:eastAsia="en-AU"/>
              </w:rPr>
            </w:pPr>
          </w:p>
        </w:tc>
      </w:tr>
      <w:tr w:rsidR="00D47D79" w:rsidRPr="001510D5" w14:paraId="6B2C4333"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570B27"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5 - Sustainability</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953DB57"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1128255"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E1EB5AC"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35BFF275"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AF2D1"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6 – Amenity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0E1F5FF"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07A708B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E05F620"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01E21A49"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53B43"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7 - Legibility</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6C7F3B20"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680C26E5"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53D0B2A"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42547BD7"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715B2"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8 – Safety </w:t>
            </w:r>
          </w:p>
        </w:tc>
        <w:tc>
          <w:tcPr>
            <w:tcW w:w="154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2A829D4"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859848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D3E1911"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0D05A7AF"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FB8B4"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9 – Community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1FDA3CF"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A8234E8"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0349A06"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57A35E8B"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E8D5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10 – Aesthetics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C80EEE3"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95961B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5068EDC" w14:textId="77777777" w:rsidR="00D47D79" w:rsidRPr="001510D5" w:rsidRDefault="00D47D79" w:rsidP="005D27CF">
            <w:pPr>
              <w:jc w:val="both"/>
              <w:rPr>
                <w:rFonts w:ascii="Calibri" w:eastAsia="Calibri" w:hAnsi="Calibri" w:cs="Calibri"/>
                <w:sz w:val="23"/>
                <w:szCs w:val="24"/>
                <w:lang w:eastAsia="en-AU"/>
              </w:rPr>
            </w:pPr>
          </w:p>
        </w:tc>
      </w:tr>
    </w:tbl>
    <w:p w14:paraId="316EE56C" w14:textId="77777777" w:rsidR="00D47D79" w:rsidRDefault="00D47D79" w:rsidP="00D47D79">
      <w:pPr>
        <w:jc w:val="both"/>
        <w:rPr>
          <w:rFonts w:ascii="Arial" w:hAnsi="Arial" w:cs="Arial"/>
          <w:szCs w:val="24"/>
        </w:rPr>
      </w:pPr>
    </w:p>
    <w:p w14:paraId="06641B6E" w14:textId="77777777" w:rsidR="00D47D79" w:rsidRDefault="00D47D79" w:rsidP="00D47D79">
      <w:pPr>
        <w:jc w:val="both"/>
        <w:rPr>
          <w:rFonts w:ascii="Arial" w:hAnsi="Arial" w:cs="Arial"/>
          <w:szCs w:val="24"/>
        </w:rPr>
      </w:pPr>
      <w:r>
        <w:rPr>
          <w:rFonts w:ascii="Arial" w:hAnsi="Arial" w:cs="Arial"/>
          <w:szCs w:val="24"/>
        </w:rPr>
        <w:t xml:space="preserve">In </w:t>
      </w:r>
      <w:r w:rsidRPr="001510D5">
        <w:rPr>
          <w:rFonts w:ascii="Arial" w:hAnsi="Arial" w:cs="Arial"/>
          <w:szCs w:val="24"/>
        </w:rPr>
        <w:t xml:space="preserve">summary, the main concerns </w:t>
      </w:r>
      <w:r>
        <w:rPr>
          <w:rFonts w:ascii="Arial" w:hAnsi="Arial" w:cs="Arial"/>
          <w:szCs w:val="24"/>
        </w:rPr>
        <w:t xml:space="preserve">continue to be </w:t>
      </w:r>
      <w:r w:rsidRPr="001510D5">
        <w:rPr>
          <w:rFonts w:ascii="Arial" w:hAnsi="Arial" w:cs="Arial"/>
          <w:szCs w:val="24"/>
        </w:rPr>
        <w:t>re-iterated</w:t>
      </w:r>
      <w:r>
        <w:rPr>
          <w:rFonts w:ascii="Arial" w:hAnsi="Arial" w:cs="Arial"/>
          <w:szCs w:val="24"/>
        </w:rPr>
        <w:t xml:space="preserve"> which include:</w:t>
      </w:r>
    </w:p>
    <w:p w14:paraId="497D1178" w14:textId="77777777" w:rsidR="00D47D79" w:rsidRDefault="00D47D79" w:rsidP="00D47D79">
      <w:pPr>
        <w:jc w:val="both"/>
        <w:rPr>
          <w:rFonts w:ascii="Arial" w:hAnsi="Arial" w:cs="Arial"/>
          <w:szCs w:val="24"/>
        </w:rPr>
      </w:pPr>
    </w:p>
    <w:p w14:paraId="5E13FF82" w14:textId="77777777" w:rsidR="00D47D79" w:rsidRDefault="00D47D79" w:rsidP="00F877BD">
      <w:pPr>
        <w:pStyle w:val="ListParagraph"/>
        <w:numPr>
          <w:ilvl w:val="0"/>
          <w:numId w:val="23"/>
        </w:numPr>
        <w:ind w:left="567" w:hanging="567"/>
        <w:contextualSpacing/>
        <w:jc w:val="both"/>
        <w:rPr>
          <w:rFonts w:ascii="Arial" w:hAnsi="Arial" w:cs="Arial"/>
          <w:sz w:val="24"/>
          <w:szCs w:val="24"/>
        </w:rPr>
      </w:pPr>
      <w:r w:rsidRPr="00C40B19">
        <w:rPr>
          <w:rFonts w:ascii="Arial" w:hAnsi="Arial" w:cs="Arial"/>
          <w:sz w:val="24"/>
          <w:szCs w:val="24"/>
        </w:rPr>
        <w:t>No additional information was provided that helped demonstrate a clear interpretation of context and place that would enhance the distinctive character of the area</w:t>
      </w:r>
      <w:r>
        <w:rPr>
          <w:rFonts w:ascii="Arial" w:hAnsi="Arial" w:cs="Arial"/>
          <w:sz w:val="24"/>
          <w:szCs w:val="24"/>
        </w:rPr>
        <w:t xml:space="preserve">; and </w:t>
      </w:r>
    </w:p>
    <w:p w14:paraId="403E130A" w14:textId="77777777" w:rsidR="00D47D79" w:rsidRPr="00673D4B" w:rsidRDefault="00D47D79" w:rsidP="00F877BD">
      <w:pPr>
        <w:ind w:left="567" w:hanging="567"/>
        <w:jc w:val="both"/>
        <w:rPr>
          <w:rFonts w:ascii="Arial" w:hAnsi="Arial" w:cs="Arial"/>
          <w:szCs w:val="24"/>
        </w:rPr>
      </w:pPr>
    </w:p>
    <w:p w14:paraId="286D474B" w14:textId="77777777" w:rsidR="00D47D79" w:rsidRPr="00C40B19" w:rsidRDefault="00D47D79" w:rsidP="00F877BD">
      <w:pPr>
        <w:pStyle w:val="ListParagraph"/>
        <w:numPr>
          <w:ilvl w:val="0"/>
          <w:numId w:val="23"/>
        </w:numPr>
        <w:ind w:left="567" w:hanging="567"/>
        <w:contextualSpacing/>
        <w:jc w:val="both"/>
        <w:rPr>
          <w:rFonts w:ascii="Arial" w:hAnsi="Arial" w:cs="Arial"/>
          <w:sz w:val="24"/>
          <w:szCs w:val="24"/>
        </w:rPr>
      </w:pPr>
      <w:r w:rsidRPr="00C40B19">
        <w:rPr>
          <w:rFonts w:ascii="Arial" w:hAnsi="Arial" w:cs="Arial"/>
          <w:sz w:val="24"/>
          <w:szCs w:val="24"/>
        </w:rPr>
        <w:t xml:space="preserve">Limited landscaping provided that addresses the street. More landscaping elements to address the corner. Greater setbacks will offer more deep soil that could also be utilised for a more generous interface with the street and provision of elements for community </w:t>
      </w:r>
      <w:proofErr w:type="gramStart"/>
      <w:r w:rsidRPr="00C40B19">
        <w:rPr>
          <w:rFonts w:ascii="Arial" w:hAnsi="Arial" w:cs="Arial"/>
          <w:sz w:val="24"/>
          <w:szCs w:val="24"/>
        </w:rPr>
        <w:t>benefit</w:t>
      </w:r>
      <w:r>
        <w:rPr>
          <w:rFonts w:ascii="Arial" w:hAnsi="Arial" w:cs="Arial"/>
          <w:sz w:val="24"/>
          <w:szCs w:val="24"/>
        </w:rPr>
        <w:t>;</w:t>
      </w:r>
      <w:proofErr w:type="gramEnd"/>
    </w:p>
    <w:p w14:paraId="0354C7DD" w14:textId="77777777" w:rsidR="00D47D79" w:rsidRPr="002C2DBB" w:rsidRDefault="00D47D79" w:rsidP="00D47D79">
      <w:pPr>
        <w:jc w:val="both"/>
        <w:rPr>
          <w:rFonts w:ascii="Arial" w:hAnsi="Arial" w:cs="Arial"/>
          <w:szCs w:val="24"/>
        </w:rPr>
      </w:pPr>
    </w:p>
    <w:p w14:paraId="668424ED" w14:textId="77777777" w:rsidR="00D47D79" w:rsidRDefault="00D47D79" w:rsidP="00D47D79">
      <w:pPr>
        <w:jc w:val="both"/>
        <w:rPr>
          <w:rFonts w:ascii="Arial" w:hAnsi="Arial" w:cs="Arial"/>
          <w:b/>
          <w:sz w:val="28"/>
          <w:szCs w:val="32"/>
          <w:lang w:val="en-US"/>
        </w:rPr>
      </w:pPr>
      <w:r>
        <w:rPr>
          <w:rFonts w:ascii="Arial" w:hAnsi="Arial" w:cs="Arial"/>
          <w:b/>
          <w:sz w:val="28"/>
          <w:szCs w:val="32"/>
          <w:lang w:val="en-US"/>
        </w:rPr>
        <w:t>6.0 Recommendation to JDAP</w:t>
      </w:r>
    </w:p>
    <w:p w14:paraId="7689886A" w14:textId="77777777" w:rsidR="00D47D79" w:rsidRDefault="00D47D79" w:rsidP="00D47D79">
      <w:pPr>
        <w:jc w:val="both"/>
        <w:rPr>
          <w:rFonts w:ascii="Arial" w:hAnsi="Arial" w:cs="Arial"/>
          <w:bCs/>
          <w:sz w:val="28"/>
          <w:szCs w:val="32"/>
          <w:lang w:val="en-US"/>
        </w:rPr>
      </w:pPr>
    </w:p>
    <w:p w14:paraId="15434611" w14:textId="77777777" w:rsidR="00D47D79" w:rsidRPr="002164B0" w:rsidRDefault="00D47D79" w:rsidP="00D47D79">
      <w:pPr>
        <w:jc w:val="both"/>
        <w:rPr>
          <w:rFonts w:ascii="Arial" w:hAnsi="Arial" w:cs="Arial"/>
          <w:szCs w:val="24"/>
        </w:rPr>
      </w:pPr>
      <w:r w:rsidRPr="002164B0">
        <w:rPr>
          <w:rFonts w:ascii="Arial" w:hAnsi="Arial" w:cs="Arial"/>
          <w:szCs w:val="24"/>
        </w:rPr>
        <w:t xml:space="preserve">Despite several improvements, particularly to bulk and scale, there remains deficient design elements that Administration considers will negatively impact the streetscape and locality. </w:t>
      </w:r>
    </w:p>
    <w:p w14:paraId="50E3C1E2" w14:textId="77777777" w:rsidR="00D47D79" w:rsidRPr="002164B0" w:rsidRDefault="00D47D79" w:rsidP="00D47D79">
      <w:pPr>
        <w:jc w:val="both"/>
        <w:rPr>
          <w:rFonts w:ascii="Arial" w:hAnsi="Arial" w:cs="Arial"/>
          <w:szCs w:val="24"/>
        </w:rPr>
      </w:pPr>
    </w:p>
    <w:p w14:paraId="4C91CE6C" w14:textId="77777777" w:rsidR="00D47D79" w:rsidRPr="002164B0" w:rsidRDefault="00D47D79" w:rsidP="00D47D79">
      <w:pPr>
        <w:shd w:val="clear" w:color="auto" w:fill="FFFFFF"/>
        <w:rPr>
          <w:rFonts w:ascii="Arial" w:hAnsi="Arial" w:cs="Arial"/>
          <w:szCs w:val="24"/>
          <w:lang w:eastAsia="en-AU"/>
        </w:rPr>
      </w:pPr>
      <w:r w:rsidRPr="002164B0">
        <w:rPr>
          <w:rFonts w:ascii="Arial" w:hAnsi="Arial" w:cs="Arial"/>
          <w:szCs w:val="24"/>
          <w:lang w:eastAsia="en-AU"/>
        </w:rPr>
        <w:t xml:space="preserve">It is recommended that the </w:t>
      </w:r>
      <w:r w:rsidRPr="002164B0">
        <w:rPr>
          <w:rFonts w:ascii="Arial" w:hAnsi="Arial" w:cs="Arial"/>
          <w:szCs w:val="24"/>
          <w:shd w:val="clear" w:color="auto" w:fill="FFFFFF"/>
          <w:lang w:eastAsia="en-AU"/>
        </w:rPr>
        <w:t xml:space="preserve">Metro Inner-North Joint Development Assessment Panel </w:t>
      </w:r>
      <w:r w:rsidRPr="002164B0">
        <w:rPr>
          <w:rFonts w:ascii="Arial" w:hAnsi="Arial" w:cs="Arial"/>
          <w:szCs w:val="24"/>
          <w:lang w:eastAsia="en-AU"/>
        </w:rPr>
        <w:t xml:space="preserve"> </w:t>
      </w:r>
      <w:r w:rsidRPr="002164B0">
        <w:rPr>
          <w:rFonts w:ascii="Arial" w:hAnsi="Arial" w:cs="Arial"/>
          <w:szCs w:val="24"/>
          <w:lang w:eastAsia="en-AU"/>
        </w:rPr>
        <w:fldChar w:fldCharType="begin"/>
      </w:r>
      <w:r w:rsidRPr="002164B0">
        <w:rPr>
          <w:rFonts w:ascii="Arial" w:hAnsi="Arial" w:cs="Arial"/>
          <w:szCs w:val="24"/>
          <w:lang w:eastAsia="en-AU"/>
        </w:rPr>
        <w:instrText xml:space="preserve"> LINK Word.Document.12 "C:\\Users\\fsze\\Desktop\\Template 1 - Form 1 RAR - New Applications FOR FINAL APPROVAL FS.DOCX" "_Hlk24468880" \a \h  \* MERGEFORMAT </w:instrText>
      </w:r>
      <w:r w:rsidRPr="002164B0">
        <w:rPr>
          <w:rFonts w:ascii="Arial" w:hAnsi="Arial" w:cs="Arial"/>
          <w:szCs w:val="24"/>
          <w:lang w:eastAsia="en-AU"/>
        </w:rPr>
        <w:fldChar w:fldCharType="end"/>
      </w:r>
      <w:r w:rsidRPr="002164B0">
        <w:rPr>
          <w:rFonts w:ascii="Arial" w:hAnsi="Arial" w:cs="Arial"/>
          <w:szCs w:val="24"/>
          <w:lang w:eastAsia="en-AU"/>
        </w:rPr>
        <w:t>resolves to:</w:t>
      </w:r>
    </w:p>
    <w:p w14:paraId="10A8DE7A" w14:textId="77777777" w:rsidR="00D47D79" w:rsidRPr="002164B0" w:rsidRDefault="00D47D79" w:rsidP="00D47D79">
      <w:pPr>
        <w:shd w:val="clear" w:color="auto" w:fill="FFFFFF"/>
        <w:rPr>
          <w:rFonts w:ascii="Arial" w:hAnsi="Arial" w:cs="Arial"/>
          <w:szCs w:val="24"/>
          <w:lang w:eastAsia="en-AU"/>
        </w:rPr>
      </w:pPr>
    </w:p>
    <w:p w14:paraId="396BAE9C" w14:textId="01882905" w:rsidR="00D47D79" w:rsidRDefault="00D47D79" w:rsidP="00876D1C">
      <w:pPr>
        <w:numPr>
          <w:ilvl w:val="0"/>
          <w:numId w:val="27"/>
        </w:numPr>
        <w:ind w:left="567" w:hanging="567"/>
        <w:contextualSpacing/>
        <w:jc w:val="both"/>
        <w:rPr>
          <w:rFonts w:ascii="Arial" w:hAnsi="Arial" w:cs="Arial"/>
          <w:color w:val="000000"/>
          <w:szCs w:val="24"/>
          <w:lang w:eastAsia="en-AU"/>
        </w:rPr>
      </w:pPr>
      <w:r w:rsidRPr="002164B0">
        <w:rPr>
          <w:rFonts w:ascii="Arial" w:hAnsi="Arial" w:cs="Arial"/>
          <w:b/>
          <w:bCs/>
          <w:color w:val="000000"/>
          <w:szCs w:val="24"/>
          <w:lang w:eastAsia="en-AU"/>
        </w:rPr>
        <w:t>Refuse</w:t>
      </w:r>
      <w:r w:rsidRPr="002164B0">
        <w:rPr>
          <w:rFonts w:ascii="Arial" w:hAnsi="Arial" w:cs="Arial"/>
          <w:color w:val="000000"/>
          <w:szCs w:val="24"/>
          <w:lang w:eastAsia="en-AU"/>
        </w:rPr>
        <w:t xml:space="preserve"> DAP Application reference DAP/</w:t>
      </w:r>
      <w:r w:rsidRPr="002164B0">
        <w:rPr>
          <w:rFonts w:ascii="Arial" w:eastAsia="Calibri" w:hAnsi="Arial" w:cs="Arial"/>
          <w:iCs/>
          <w:color w:val="000000"/>
          <w:szCs w:val="24"/>
          <w:lang w:eastAsia="en-AU"/>
        </w:rPr>
        <w:t xml:space="preserve">20/01871 </w:t>
      </w:r>
      <w:r w:rsidRPr="002164B0">
        <w:rPr>
          <w:rFonts w:ascii="Arial" w:hAnsi="Arial" w:cs="Arial"/>
          <w:color w:val="000000"/>
          <w:szCs w:val="24"/>
          <w:lang w:eastAsia="en-AU"/>
        </w:rPr>
        <w:t xml:space="preserve">and accompanying plans (Attachment 1) in accordance with Clause 68 of Schedule 2 (Deemed Provisions) of the </w:t>
      </w:r>
      <w:r w:rsidRPr="002164B0">
        <w:rPr>
          <w:rFonts w:ascii="Arial" w:hAnsi="Arial" w:cs="Arial"/>
          <w:i/>
          <w:iCs/>
          <w:color w:val="000000"/>
          <w:szCs w:val="24"/>
          <w:lang w:eastAsia="en-AU"/>
        </w:rPr>
        <w:t>Planning and Development (Local Planning Schemes) Regulations 2015</w:t>
      </w:r>
      <w:r w:rsidRPr="002164B0">
        <w:rPr>
          <w:rFonts w:ascii="Arial" w:hAnsi="Arial" w:cs="Arial"/>
          <w:color w:val="000000"/>
          <w:szCs w:val="24"/>
          <w:lang w:eastAsia="en-AU"/>
        </w:rPr>
        <w:t>, and the provisions of the City of Nedlands Local Planning Scheme No. 3, subject to the following reasons:</w:t>
      </w:r>
    </w:p>
    <w:p w14:paraId="5F9A5764" w14:textId="77777777" w:rsidR="00F877BD" w:rsidRPr="002164B0" w:rsidRDefault="00F877BD" w:rsidP="00F877BD">
      <w:pPr>
        <w:ind w:left="720"/>
        <w:contextualSpacing/>
        <w:jc w:val="both"/>
        <w:rPr>
          <w:rFonts w:ascii="Arial" w:hAnsi="Arial" w:cs="Arial"/>
          <w:color w:val="000000"/>
          <w:szCs w:val="24"/>
          <w:lang w:eastAsia="en-AU"/>
        </w:rPr>
      </w:pPr>
    </w:p>
    <w:p w14:paraId="73166AAA" w14:textId="77777777" w:rsidR="00D47D79" w:rsidRPr="002164B0" w:rsidRDefault="00D47D79" w:rsidP="00876D1C">
      <w:pPr>
        <w:numPr>
          <w:ilvl w:val="0"/>
          <w:numId w:val="24"/>
        </w:numPr>
        <w:shd w:val="clear" w:color="auto" w:fill="FFFFFF"/>
        <w:ind w:left="1134" w:hanging="567"/>
        <w:contextualSpacing/>
        <w:jc w:val="both"/>
        <w:rPr>
          <w:rFonts w:ascii="Arial" w:hAnsi="Arial" w:cs="Arial"/>
          <w:szCs w:val="24"/>
          <w:lang w:eastAsia="en-AU"/>
        </w:rPr>
      </w:pPr>
      <w:r w:rsidRPr="002164B0">
        <w:rPr>
          <w:rFonts w:ascii="Arial" w:hAnsi="Arial" w:cs="Arial"/>
          <w:szCs w:val="24"/>
          <w:lang w:eastAsia="en-AU"/>
        </w:rPr>
        <w:t xml:space="preserve">The development is inconsistent with the existing and emerging character. The façade design, </w:t>
      </w:r>
      <w:proofErr w:type="gramStart"/>
      <w:r w:rsidRPr="002164B0">
        <w:rPr>
          <w:rFonts w:ascii="Arial" w:hAnsi="Arial" w:cs="Arial"/>
          <w:szCs w:val="24"/>
          <w:lang w:eastAsia="en-AU"/>
        </w:rPr>
        <w:t>landscaping</w:t>
      </w:r>
      <w:proofErr w:type="gramEnd"/>
      <w:r w:rsidRPr="002164B0">
        <w:rPr>
          <w:rFonts w:ascii="Arial" w:hAnsi="Arial" w:cs="Arial"/>
          <w:szCs w:val="24"/>
          <w:lang w:eastAsia="en-AU"/>
        </w:rPr>
        <w:t xml:space="preserve"> and location of circulation areas along the south boundary and does not accord with the following:</w:t>
      </w:r>
    </w:p>
    <w:p w14:paraId="3E06ED59" w14:textId="77777777" w:rsidR="00D47D79" w:rsidRPr="002164B0" w:rsidRDefault="00D47D79" w:rsidP="00D47D79">
      <w:pPr>
        <w:shd w:val="clear" w:color="auto" w:fill="FFFFFF"/>
        <w:ind w:left="1080"/>
        <w:contextualSpacing/>
        <w:jc w:val="both"/>
        <w:rPr>
          <w:rFonts w:ascii="Arial" w:hAnsi="Arial" w:cs="Arial"/>
          <w:szCs w:val="24"/>
          <w:lang w:eastAsia="en-AU"/>
        </w:rPr>
      </w:pPr>
    </w:p>
    <w:p w14:paraId="2ACC5742"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 xml:space="preserve">Clause 67(2)(a)(b)(m)(p) of the </w:t>
      </w:r>
      <w:r w:rsidRPr="002164B0">
        <w:rPr>
          <w:rFonts w:ascii="Arial" w:hAnsi="Arial" w:cs="Arial"/>
          <w:i/>
          <w:iCs/>
          <w:szCs w:val="24"/>
          <w:lang w:eastAsia="en-AU"/>
        </w:rPr>
        <w:t xml:space="preserve">Planning and Development (Local Planning Scheme) Regulations 2015; </w:t>
      </w:r>
      <w:r w:rsidRPr="002164B0">
        <w:rPr>
          <w:rFonts w:ascii="Arial" w:hAnsi="Arial" w:cs="Arial"/>
          <w:szCs w:val="24"/>
          <w:lang w:eastAsia="en-AU"/>
        </w:rPr>
        <w:t xml:space="preserve">and </w:t>
      </w:r>
    </w:p>
    <w:p w14:paraId="7C3C5657" w14:textId="77777777" w:rsidR="00D47D79" w:rsidRPr="002164B0" w:rsidRDefault="00D47D79" w:rsidP="00D47D79">
      <w:pPr>
        <w:shd w:val="clear" w:color="auto" w:fill="FFFFFF"/>
        <w:ind w:left="1440"/>
        <w:contextualSpacing/>
        <w:jc w:val="both"/>
        <w:rPr>
          <w:rFonts w:ascii="Arial" w:hAnsi="Arial" w:cs="Arial"/>
          <w:szCs w:val="24"/>
          <w:lang w:eastAsia="en-AU"/>
        </w:rPr>
      </w:pPr>
    </w:p>
    <w:p w14:paraId="31C93FDE"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Aims of the Scheme under Clause 9(a) of the City of Nedlands Local Planning Scheme No.3.</w:t>
      </w:r>
    </w:p>
    <w:p w14:paraId="10A3EFA8" w14:textId="77777777" w:rsidR="00D47D79" w:rsidRPr="002164B0" w:rsidRDefault="00D47D79" w:rsidP="00D47D79">
      <w:pPr>
        <w:ind w:left="720"/>
        <w:contextualSpacing/>
        <w:rPr>
          <w:rFonts w:ascii="Arial" w:hAnsi="Arial" w:cs="Arial"/>
          <w:szCs w:val="24"/>
          <w:lang w:eastAsia="en-AU"/>
        </w:rPr>
      </w:pPr>
    </w:p>
    <w:p w14:paraId="7C2DC8DC"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State Planning Policy 7.0 (Principle 1 – Context &amp; Character, Principle 2 – Landscape Quality, Principle 9 – Community &amp; Principle 10 - Aesthetics)</w:t>
      </w:r>
    </w:p>
    <w:p w14:paraId="037F8F0B" w14:textId="77777777" w:rsidR="00D47D79" w:rsidRPr="002164B0" w:rsidRDefault="00D47D79" w:rsidP="00D47D79">
      <w:pPr>
        <w:jc w:val="both"/>
        <w:rPr>
          <w:rFonts w:ascii="Arial" w:hAnsi="Arial" w:cs="Arial"/>
          <w:color w:val="000000"/>
          <w:szCs w:val="24"/>
          <w:lang w:eastAsia="en-AU"/>
        </w:rPr>
      </w:pPr>
    </w:p>
    <w:p w14:paraId="4F9F5ADC" w14:textId="77777777" w:rsidR="00D47D79" w:rsidRPr="002164B0" w:rsidRDefault="00D47D79" w:rsidP="00876D1C">
      <w:pPr>
        <w:numPr>
          <w:ilvl w:val="0"/>
          <w:numId w:val="24"/>
        </w:numPr>
        <w:shd w:val="clear" w:color="auto" w:fill="FFFFFF"/>
        <w:ind w:left="1134" w:hanging="567"/>
        <w:contextualSpacing/>
        <w:jc w:val="both"/>
        <w:rPr>
          <w:rFonts w:ascii="Arial" w:hAnsi="Arial" w:cs="Arial"/>
          <w:szCs w:val="24"/>
          <w:lang w:eastAsia="en-AU"/>
        </w:rPr>
      </w:pPr>
      <w:r w:rsidRPr="002164B0">
        <w:rPr>
          <w:rFonts w:ascii="Arial" w:hAnsi="Arial" w:cs="Arial"/>
          <w:szCs w:val="24"/>
          <w:lang w:eastAsia="en-AU"/>
        </w:rPr>
        <w:t xml:space="preserve">Having regard to State Planning Policy 7.3 Residential Design Codes Volume 2 – Apartments, the façade design and landscape response of the proposed development is inappropriate to the context and local character and will result in unreasonable adverse external amenity impacts given that: </w:t>
      </w:r>
    </w:p>
    <w:p w14:paraId="2F6D76CD" w14:textId="77777777" w:rsidR="00D47D79" w:rsidRPr="002164B0" w:rsidRDefault="00D47D79" w:rsidP="00D47D79">
      <w:pPr>
        <w:shd w:val="clear" w:color="auto" w:fill="FFFFFF"/>
        <w:ind w:left="1080"/>
        <w:contextualSpacing/>
        <w:jc w:val="both"/>
        <w:rPr>
          <w:rFonts w:ascii="Arial" w:hAnsi="Arial" w:cs="Arial"/>
          <w:szCs w:val="24"/>
          <w:lang w:eastAsia="en-AU"/>
        </w:rPr>
      </w:pPr>
    </w:p>
    <w:p w14:paraId="157357E3" w14:textId="77777777" w:rsidR="00D47D79" w:rsidRPr="002164B0" w:rsidRDefault="00D47D79" w:rsidP="009A265B">
      <w:pPr>
        <w:numPr>
          <w:ilvl w:val="0"/>
          <w:numId w:val="25"/>
        </w:numPr>
        <w:shd w:val="clear" w:color="auto" w:fill="FFFFFF"/>
        <w:ind w:left="1434" w:hanging="357"/>
        <w:contextualSpacing/>
        <w:jc w:val="both"/>
        <w:rPr>
          <w:rFonts w:ascii="Calibri" w:hAnsi="Calibri"/>
          <w:szCs w:val="24"/>
          <w:lang w:eastAsia="en-AU"/>
        </w:rPr>
      </w:pPr>
      <w:r w:rsidRPr="002164B0">
        <w:rPr>
          <w:rFonts w:ascii="Arial" w:hAnsi="Arial" w:cs="Arial"/>
          <w:szCs w:val="24"/>
          <w:lang w:eastAsia="en-AU"/>
        </w:rPr>
        <w:t xml:space="preserve">Elements 2.3 (Street Setbacks), 3.6 (Public Domain Interface) &amp; 3.9 (Car Parking) - The reduced street setbacks from Elizabeth Street and the design of the car parking as viewed from Elizabeth Street diminishes the development’s opportunity to provide an appropriate pedestrian-scale, landscape interface that is consistent with the ‘leafy green’ character of the </w:t>
      </w:r>
      <w:proofErr w:type="gramStart"/>
      <w:r w:rsidRPr="002164B0">
        <w:rPr>
          <w:rFonts w:ascii="Arial" w:hAnsi="Arial" w:cs="Arial"/>
          <w:szCs w:val="24"/>
          <w:lang w:eastAsia="en-AU"/>
        </w:rPr>
        <w:t>locality;</w:t>
      </w:r>
      <w:proofErr w:type="gramEnd"/>
      <w:r w:rsidRPr="002164B0">
        <w:rPr>
          <w:rFonts w:ascii="Arial" w:hAnsi="Arial" w:cs="Arial"/>
          <w:szCs w:val="24"/>
          <w:lang w:eastAsia="en-AU"/>
        </w:rPr>
        <w:t xml:space="preserve"> </w:t>
      </w:r>
    </w:p>
    <w:p w14:paraId="04FF68E6" w14:textId="77777777" w:rsidR="00D47D79" w:rsidRPr="002164B0" w:rsidRDefault="00D47D79" w:rsidP="00D47D79">
      <w:pPr>
        <w:shd w:val="clear" w:color="auto" w:fill="FFFFFF"/>
        <w:ind w:left="1434"/>
        <w:contextualSpacing/>
        <w:jc w:val="both"/>
        <w:rPr>
          <w:rFonts w:ascii="Calibri" w:hAnsi="Calibri"/>
          <w:szCs w:val="24"/>
          <w:lang w:eastAsia="en-AU"/>
        </w:rPr>
      </w:pPr>
    </w:p>
    <w:p w14:paraId="5567F354" w14:textId="77777777" w:rsidR="00D47D79" w:rsidRPr="002164B0" w:rsidRDefault="00D47D79" w:rsidP="009A265B">
      <w:pPr>
        <w:numPr>
          <w:ilvl w:val="0"/>
          <w:numId w:val="25"/>
        </w:numPr>
        <w:shd w:val="clear" w:color="auto" w:fill="FFFFFF"/>
        <w:ind w:left="1434" w:hanging="357"/>
        <w:contextualSpacing/>
        <w:jc w:val="both"/>
        <w:rPr>
          <w:rFonts w:ascii="Arial" w:hAnsi="Arial" w:cs="Arial"/>
          <w:szCs w:val="24"/>
          <w:lang w:eastAsia="en-AU"/>
        </w:rPr>
      </w:pPr>
      <w:r w:rsidRPr="002164B0">
        <w:rPr>
          <w:rFonts w:ascii="Arial" w:hAnsi="Arial" w:cs="Arial"/>
          <w:szCs w:val="24"/>
          <w:lang w:eastAsia="en-AU"/>
        </w:rPr>
        <w:t xml:space="preserve">Element 4.10 (Façade Design) - The façade design on all elevations (windows, </w:t>
      </w:r>
      <w:proofErr w:type="gramStart"/>
      <w:r w:rsidRPr="002164B0">
        <w:rPr>
          <w:rFonts w:ascii="Arial" w:hAnsi="Arial" w:cs="Arial"/>
          <w:szCs w:val="24"/>
          <w:lang w:eastAsia="en-AU"/>
        </w:rPr>
        <w:t>materials</w:t>
      </w:r>
      <w:proofErr w:type="gramEnd"/>
      <w:r w:rsidRPr="002164B0">
        <w:rPr>
          <w:rFonts w:ascii="Arial" w:hAnsi="Arial" w:cs="Arial"/>
          <w:szCs w:val="24"/>
          <w:lang w:eastAsia="en-AU"/>
        </w:rPr>
        <w:t xml:space="preserve"> and colours) and in particular, the location of circulation areas (open-access walkways on the southern elevation) does not align with the quality and character of the area; and</w:t>
      </w:r>
    </w:p>
    <w:p w14:paraId="0FEECB10" w14:textId="77777777" w:rsidR="00D47D79" w:rsidRPr="002164B0" w:rsidRDefault="00D47D79" w:rsidP="00D47D79">
      <w:pPr>
        <w:shd w:val="clear" w:color="auto" w:fill="FFFFFF"/>
        <w:ind w:left="1077"/>
        <w:jc w:val="both"/>
        <w:rPr>
          <w:rFonts w:ascii="Arial" w:hAnsi="Arial"/>
          <w:szCs w:val="24"/>
          <w:lang w:eastAsia="en-AU"/>
        </w:rPr>
      </w:pPr>
    </w:p>
    <w:p w14:paraId="56F0EDB7" w14:textId="77777777" w:rsidR="00D47D79" w:rsidRPr="002164B0" w:rsidRDefault="00D47D79" w:rsidP="009A265B">
      <w:pPr>
        <w:numPr>
          <w:ilvl w:val="0"/>
          <w:numId w:val="25"/>
        </w:numPr>
        <w:shd w:val="clear" w:color="auto" w:fill="FFFFFF"/>
        <w:ind w:left="1434" w:hanging="357"/>
        <w:contextualSpacing/>
        <w:jc w:val="both"/>
        <w:rPr>
          <w:rFonts w:ascii="Arial" w:hAnsi="Arial" w:cs="Arial"/>
          <w:szCs w:val="24"/>
          <w:lang w:eastAsia="en-AU"/>
        </w:rPr>
      </w:pPr>
      <w:r w:rsidRPr="002164B0">
        <w:rPr>
          <w:rFonts w:ascii="Arial" w:hAnsi="Arial" w:cs="Arial"/>
          <w:szCs w:val="24"/>
          <w:lang w:eastAsia="en-AU"/>
        </w:rPr>
        <w:t>Element 4.12 (Landscape Design) - The development does not provide landscaping that is integrated into the overall design across all levels, that is visible from the public realm (Elizabeth Street and Broadway) that is consistent with the landscape character of the locality.</w:t>
      </w:r>
    </w:p>
    <w:p w14:paraId="73DC7B91" w14:textId="77777777" w:rsidR="00D47D79" w:rsidRPr="00324A69" w:rsidRDefault="00D47D79" w:rsidP="00D47D79">
      <w:pPr>
        <w:jc w:val="both"/>
        <w:rPr>
          <w:rFonts w:ascii="Arial" w:hAnsi="Arial" w:cs="Arial"/>
          <w:szCs w:val="24"/>
        </w:rPr>
      </w:pPr>
    </w:p>
    <w:p w14:paraId="6C7D4DB4" w14:textId="77777777" w:rsidR="00D47D79" w:rsidRDefault="00D47D79" w:rsidP="00D47D79">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and lodged with the DAP Secretariat on 5 July 2021.</w:t>
      </w:r>
      <w:r>
        <w:rPr>
          <w:rFonts w:ascii="Arial" w:hAnsi="Arial" w:cs="Arial"/>
          <w:szCs w:val="24"/>
        </w:rPr>
        <w:t xml:space="preserve"> In the event the JDAP approve this application, Administration have prepared an alternate recommendation for approval, with conditions. This is contained in </w:t>
      </w:r>
      <w:r w:rsidRPr="00D55D33">
        <w:rPr>
          <w:rFonts w:ascii="Arial" w:hAnsi="Arial" w:cs="Arial"/>
          <w:b/>
          <w:bCs/>
          <w:szCs w:val="24"/>
        </w:rPr>
        <w:t>Attachment 2.</w:t>
      </w:r>
      <w:r>
        <w:rPr>
          <w:rFonts w:ascii="Arial" w:hAnsi="Arial" w:cs="Arial"/>
          <w:szCs w:val="24"/>
        </w:rPr>
        <w:t xml:space="preserve"> </w:t>
      </w:r>
    </w:p>
    <w:p w14:paraId="1E1ADF1D" w14:textId="77777777" w:rsidR="00D47D79" w:rsidRDefault="00D47D79" w:rsidP="00D47D79">
      <w:pPr>
        <w:jc w:val="both"/>
        <w:rPr>
          <w:rFonts w:ascii="Arial" w:hAnsi="Arial" w:cs="Arial"/>
          <w:b/>
          <w:sz w:val="28"/>
          <w:szCs w:val="32"/>
          <w:lang w:val="en-US"/>
        </w:rPr>
      </w:pPr>
    </w:p>
    <w:p w14:paraId="07EE2498"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7.0 </w:t>
      </w:r>
      <w:r w:rsidRPr="002C2DBB">
        <w:rPr>
          <w:rFonts w:ascii="Arial" w:hAnsi="Arial" w:cs="Arial"/>
          <w:b/>
          <w:sz w:val="28"/>
          <w:szCs w:val="32"/>
          <w:lang w:val="en-US"/>
        </w:rPr>
        <w:t>Conclusion</w:t>
      </w:r>
    </w:p>
    <w:p w14:paraId="55FE9284" w14:textId="77777777" w:rsidR="00D47D79" w:rsidRDefault="00D47D79" w:rsidP="00D47D79">
      <w:pPr>
        <w:jc w:val="both"/>
        <w:rPr>
          <w:rFonts w:ascii="Arial" w:hAnsi="Arial" w:cs="Arial"/>
          <w:szCs w:val="24"/>
        </w:rPr>
      </w:pPr>
    </w:p>
    <w:p w14:paraId="2247ADBE" w14:textId="77777777" w:rsidR="00D47D79" w:rsidRPr="00B07669" w:rsidRDefault="00D47D79" w:rsidP="00D47D79">
      <w:pPr>
        <w:jc w:val="both"/>
        <w:rPr>
          <w:rFonts w:ascii="Arial" w:hAnsi="Arial" w:cs="Arial"/>
          <w:szCs w:val="24"/>
        </w:rPr>
      </w:pPr>
      <w:r>
        <w:rPr>
          <w:rFonts w:ascii="Arial" w:hAnsi="Arial" w:cs="Arial"/>
          <w:szCs w:val="24"/>
        </w:rPr>
        <w:t>Administration</w:t>
      </w:r>
      <w:r w:rsidRPr="00B07669">
        <w:rPr>
          <w:rFonts w:ascii="Arial" w:hAnsi="Arial" w:cs="Arial"/>
          <w:szCs w:val="24"/>
        </w:rPr>
        <w:t xml:space="preserve"> acknowledges the modifications made by the applicant in response to two preliminary reviews, the architectural and landscape architect reviews, and the City’s assessment as part of the application. However, the changes made </w:t>
      </w:r>
      <w:r>
        <w:rPr>
          <w:rFonts w:ascii="Arial" w:hAnsi="Arial" w:cs="Arial"/>
          <w:szCs w:val="24"/>
        </w:rPr>
        <w:t>continue not to</w:t>
      </w:r>
      <w:r w:rsidRPr="00B07669">
        <w:rPr>
          <w:rFonts w:ascii="Arial" w:hAnsi="Arial" w:cs="Arial"/>
          <w:szCs w:val="24"/>
        </w:rPr>
        <w:t xml:space="preserve"> materially address the concerns</w:t>
      </w:r>
      <w:r>
        <w:rPr>
          <w:rFonts w:ascii="Arial" w:hAnsi="Arial" w:cs="Arial"/>
          <w:szCs w:val="24"/>
        </w:rPr>
        <w:t xml:space="preserve"> relating to façade design &amp; landscaping</w:t>
      </w:r>
      <w:r w:rsidRPr="00B07669">
        <w:rPr>
          <w:rFonts w:ascii="Arial" w:hAnsi="Arial" w:cs="Arial"/>
          <w:szCs w:val="24"/>
        </w:rPr>
        <w:t>, all of which have an impact on the character of the locality</w:t>
      </w:r>
      <w:r>
        <w:rPr>
          <w:rFonts w:ascii="Arial" w:hAnsi="Arial" w:cs="Arial"/>
          <w:szCs w:val="24"/>
        </w:rPr>
        <w:t xml:space="preserve"> and streetscape. </w:t>
      </w:r>
      <w:r w:rsidRPr="00B07669">
        <w:rPr>
          <w:rFonts w:ascii="Arial" w:hAnsi="Arial" w:cs="Arial"/>
          <w:szCs w:val="24"/>
        </w:rPr>
        <w:t xml:space="preserve">For the reasons cited </w:t>
      </w:r>
      <w:r>
        <w:rPr>
          <w:rFonts w:ascii="Arial" w:hAnsi="Arial" w:cs="Arial"/>
          <w:szCs w:val="24"/>
        </w:rPr>
        <w:t xml:space="preserve">in the report </w:t>
      </w:r>
      <w:r w:rsidRPr="000232D8">
        <w:rPr>
          <w:rFonts w:ascii="Arial" w:hAnsi="Arial" w:cs="Arial"/>
          <w:szCs w:val="24"/>
        </w:rPr>
        <w:t xml:space="preserve">and Attachment 1, </w:t>
      </w:r>
      <w:r>
        <w:rPr>
          <w:rFonts w:ascii="Arial" w:hAnsi="Arial" w:cs="Arial"/>
          <w:szCs w:val="24"/>
        </w:rPr>
        <w:t>Administration</w:t>
      </w:r>
      <w:r w:rsidRPr="000232D8">
        <w:rPr>
          <w:rFonts w:ascii="Arial" w:hAnsi="Arial" w:cs="Arial"/>
          <w:szCs w:val="24"/>
        </w:rPr>
        <w:t xml:space="preserve"> recommends the application be refused.</w:t>
      </w:r>
    </w:p>
    <w:p w14:paraId="36A9C10A" w14:textId="18AEF598" w:rsidR="005D733E" w:rsidRDefault="005D733E">
      <w:pPr>
        <w:rPr>
          <w:rFonts w:ascii="Arial" w:hAnsi="Arial" w:cs="Arial"/>
          <w:caps/>
          <w:szCs w:val="24"/>
        </w:rPr>
      </w:pPr>
    </w:p>
    <w:p w14:paraId="50F674FC" w14:textId="77777777" w:rsidR="00CE5250" w:rsidRDefault="00CE5250">
      <w:pPr>
        <w:rPr>
          <w:rFonts w:ascii="Arial" w:hAnsi="Arial" w:cs="Arial"/>
          <w:caps/>
          <w:szCs w:val="24"/>
        </w:rPr>
      </w:pPr>
    </w:p>
    <w:p w14:paraId="4E53B180" w14:textId="77777777" w:rsidR="005D733E" w:rsidRDefault="005D733E">
      <w:pPr>
        <w:rPr>
          <w:rFonts w:ascii="Arial" w:hAnsi="Arial" w:cs="Arial"/>
          <w:caps/>
          <w:szCs w:val="24"/>
        </w:rPr>
      </w:pPr>
    </w:p>
    <w:p w14:paraId="3A2F8DED" w14:textId="77777777" w:rsidR="005D733E" w:rsidRDefault="005D733E">
      <w:pPr>
        <w:rPr>
          <w:rFonts w:ascii="Arial" w:hAnsi="Arial" w:cs="Arial"/>
          <w:b/>
          <w:kern w:val="28"/>
          <w:szCs w:val="24"/>
        </w:rPr>
      </w:pPr>
      <w:r>
        <w:rPr>
          <w:rFonts w:ascii="Arial" w:hAnsi="Arial" w:cs="Arial"/>
          <w:caps/>
          <w:szCs w:val="24"/>
        </w:rPr>
        <w:br w:type="page"/>
      </w:r>
    </w:p>
    <w:p w14:paraId="494BF42C" w14:textId="0AA27FCE" w:rsidR="00241129" w:rsidRPr="00D25F72" w:rsidRDefault="00241129" w:rsidP="00241129">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2"/>
          <w:u w:val="none"/>
        </w:rPr>
      </w:pPr>
      <w:bookmarkStart w:id="12" w:name="_Toc24370566"/>
      <w:bookmarkStart w:id="13" w:name="_Toc76122148"/>
      <w:r w:rsidRPr="00D25F72">
        <w:rPr>
          <w:rFonts w:ascii="Arial" w:hAnsi="Arial" w:cs="Arial"/>
          <w:caps w:val="0"/>
          <w:sz w:val="24"/>
          <w:szCs w:val="22"/>
          <w:u w:val="none"/>
        </w:rPr>
        <w:t xml:space="preserve">Development Assessment Panels – City </w:t>
      </w:r>
      <w:r>
        <w:rPr>
          <w:rFonts w:ascii="Arial" w:hAnsi="Arial" w:cs="Arial"/>
          <w:caps w:val="0"/>
          <w:sz w:val="24"/>
          <w:szCs w:val="22"/>
          <w:u w:val="none"/>
        </w:rPr>
        <w:t>o</w:t>
      </w:r>
      <w:r w:rsidRPr="00D25F72">
        <w:rPr>
          <w:rFonts w:ascii="Arial" w:hAnsi="Arial" w:cs="Arial"/>
          <w:caps w:val="0"/>
          <w:sz w:val="24"/>
          <w:szCs w:val="22"/>
          <w:u w:val="none"/>
        </w:rPr>
        <w:t xml:space="preserve">f Nedlands Nomination </w:t>
      </w:r>
      <w:r>
        <w:rPr>
          <w:rFonts w:ascii="Arial" w:hAnsi="Arial" w:cs="Arial"/>
          <w:caps w:val="0"/>
          <w:sz w:val="24"/>
          <w:szCs w:val="22"/>
          <w:u w:val="none"/>
        </w:rPr>
        <w:t>o</w:t>
      </w:r>
      <w:r w:rsidRPr="00D25F72">
        <w:rPr>
          <w:rFonts w:ascii="Arial" w:hAnsi="Arial" w:cs="Arial"/>
          <w:caps w:val="0"/>
          <w:sz w:val="24"/>
          <w:szCs w:val="22"/>
          <w:u w:val="none"/>
        </w:rPr>
        <w:t xml:space="preserve">f </w:t>
      </w:r>
      <w:r>
        <w:rPr>
          <w:rFonts w:ascii="Arial" w:hAnsi="Arial" w:cs="Arial"/>
          <w:caps w:val="0"/>
          <w:sz w:val="24"/>
          <w:szCs w:val="22"/>
          <w:u w:val="none"/>
        </w:rPr>
        <w:t xml:space="preserve">Replacement Alternate </w:t>
      </w:r>
      <w:r w:rsidRPr="00D25F72">
        <w:rPr>
          <w:rFonts w:ascii="Arial" w:hAnsi="Arial" w:cs="Arial"/>
          <w:caps w:val="0"/>
          <w:sz w:val="24"/>
          <w:szCs w:val="22"/>
          <w:u w:val="none"/>
        </w:rPr>
        <w:t>Members</w:t>
      </w:r>
      <w:bookmarkEnd w:id="12"/>
      <w:bookmarkEnd w:id="13"/>
    </w:p>
    <w:p w14:paraId="23B6F57B" w14:textId="77777777" w:rsidR="009A265B" w:rsidRDefault="009A265B">
      <w:pPr>
        <w:rPr>
          <w:rFonts w:ascii="Arial" w:hAnsi="Arial" w:cs="Arial"/>
          <w:caps/>
          <w:szCs w:val="24"/>
        </w:rPr>
      </w:pPr>
    </w:p>
    <w:tbl>
      <w:tblPr>
        <w:tblStyle w:val="TableGrid6"/>
        <w:tblW w:w="8364" w:type="dxa"/>
        <w:tblInd w:w="-5" w:type="dxa"/>
        <w:tblLook w:val="04A0" w:firstRow="1" w:lastRow="0" w:firstColumn="1" w:lastColumn="0" w:noHBand="0" w:noVBand="1"/>
      </w:tblPr>
      <w:tblGrid>
        <w:gridCol w:w="2277"/>
        <w:gridCol w:w="6087"/>
      </w:tblGrid>
      <w:tr w:rsidR="009A265B" w:rsidRPr="00252486" w14:paraId="272B2BE2" w14:textId="77777777" w:rsidTr="009A265B">
        <w:tc>
          <w:tcPr>
            <w:tcW w:w="2277" w:type="dxa"/>
          </w:tcPr>
          <w:p w14:paraId="3CF42974" w14:textId="77777777" w:rsidR="009A265B" w:rsidRPr="00252486" w:rsidRDefault="009A265B" w:rsidP="005D27CF">
            <w:pPr>
              <w:jc w:val="both"/>
              <w:rPr>
                <w:rFonts w:ascii="Arial" w:hAnsi="Arial" w:cs="Arial"/>
                <w:b/>
                <w:szCs w:val="28"/>
              </w:rPr>
            </w:pPr>
            <w:r w:rsidRPr="00252486">
              <w:rPr>
                <w:rFonts w:ascii="Arial" w:hAnsi="Arial" w:cs="Arial"/>
                <w:b/>
                <w:szCs w:val="28"/>
              </w:rPr>
              <w:t>Council</w:t>
            </w:r>
          </w:p>
        </w:tc>
        <w:tc>
          <w:tcPr>
            <w:tcW w:w="6087" w:type="dxa"/>
          </w:tcPr>
          <w:p w14:paraId="7DE722B3" w14:textId="77777777" w:rsidR="009A265B" w:rsidRPr="00252486" w:rsidRDefault="009A265B" w:rsidP="005D27CF">
            <w:pPr>
              <w:jc w:val="both"/>
              <w:rPr>
                <w:rFonts w:ascii="Arial" w:hAnsi="Arial" w:cs="Arial"/>
                <w:szCs w:val="28"/>
              </w:rPr>
            </w:pPr>
            <w:r>
              <w:rPr>
                <w:rFonts w:ascii="Arial" w:hAnsi="Arial" w:cs="Arial"/>
                <w:szCs w:val="28"/>
              </w:rPr>
              <w:t>1 July 2021</w:t>
            </w:r>
          </w:p>
        </w:tc>
      </w:tr>
      <w:tr w:rsidR="009A265B" w:rsidRPr="00252486" w14:paraId="13E4FBFF" w14:textId="77777777" w:rsidTr="009A265B">
        <w:tc>
          <w:tcPr>
            <w:tcW w:w="2277" w:type="dxa"/>
          </w:tcPr>
          <w:p w14:paraId="3E3F4482" w14:textId="77777777" w:rsidR="009A265B" w:rsidRPr="00252486" w:rsidRDefault="009A265B" w:rsidP="005D27CF">
            <w:pPr>
              <w:jc w:val="both"/>
              <w:rPr>
                <w:rFonts w:ascii="Arial" w:hAnsi="Arial" w:cs="Arial"/>
                <w:b/>
                <w:szCs w:val="28"/>
              </w:rPr>
            </w:pPr>
            <w:r w:rsidRPr="00252486">
              <w:rPr>
                <w:rFonts w:ascii="Arial" w:hAnsi="Arial" w:cs="Arial"/>
                <w:b/>
                <w:szCs w:val="28"/>
              </w:rPr>
              <w:t>Applicant</w:t>
            </w:r>
          </w:p>
        </w:tc>
        <w:tc>
          <w:tcPr>
            <w:tcW w:w="6087" w:type="dxa"/>
          </w:tcPr>
          <w:p w14:paraId="1C340D0A" w14:textId="77777777" w:rsidR="009A265B" w:rsidRPr="00252486" w:rsidRDefault="009A265B" w:rsidP="005D27CF">
            <w:pPr>
              <w:jc w:val="both"/>
              <w:rPr>
                <w:rFonts w:ascii="Arial" w:hAnsi="Arial" w:cs="Arial"/>
                <w:szCs w:val="28"/>
              </w:rPr>
            </w:pPr>
            <w:r w:rsidRPr="00252486">
              <w:rPr>
                <w:rFonts w:ascii="Arial" w:hAnsi="Arial" w:cs="Arial"/>
                <w:szCs w:val="28"/>
              </w:rPr>
              <w:t xml:space="preserve">City of Nedlands </w:t>
            </w:r>
          </w:p>
        </w:tc>
      </w:tr>
      <w:tr w:rsidR="009A265B" w:rsidRPr="00252486" w14:paraId="38622322" w14:textId="77777777" w:rsidTr="009A265B">
        <w:tc>
          <w:tcPr>
            <w:tcW w:w="2277" w:type="dxa"/>
          </w:tcPr>
          <w:p w14:paraId="52A4246D" w14:textId="77777777" w:rsidR="009A265B" w:rsidRPr="00252486" w:rsidRDefault="009A265B" w:rsidP="005D27CF">
            <w:pPr>
              <w:jc w:val="both"/>
              <w:rPr>
                <w:rFonts w:ascii="Arial" w:hAnsi="Arial" w:cs="Arial"/>
                <w:b/>
                <w:szCs w:val="28"/>
              </w:rPr>
            </w:pPr>
            <w:r w:rsidRPr="00252486">
              <w:rPr>
                <w:rFonts w:ascii="Arial" w:hAnsi="Arial" w:cs="Arial"/>
                <w:b/>
                <w:szCs w:val="28"/>
              </w:rPr>
              <w:t xml:space="preserve">Employee Disclosure under </w:t>
            </w:r>
            <w:r w:rsidRPr="00252486">
              <w:rPr>
                <w:rFonts w:ascii="Arial" w:hAnsi="Arial" w:cs="Arial"/>
                <w:b/>
                <w:i/>
                <w:szCs w:val="28"/>
              </w:rPr>
              <w:t>section 5.70 Local Government Act 1995</w:t>
            </w:r>
          </w:p>
        </w:tc>
        <w:tc>
          <w:tcPr>
            <w:tcW w:w="6087" w:type="dxa"/>
          </w:tcPr>
          <w:p w14:paraId="7E164BAD" w14:textId="77777777" w:rsidR="009A265B" w:rsidRPr="00252486" w:rsidRDefault="009A265B" w:rsidP="005D27CF">
            <w:pPr>
              <w:jc w:val="both"/>
              <w:rPr>
                <w:rFonts w:ascii="Arial" w:hAnsi="Arial" w:cs="Arial"/>
                <w:szCs w:val="28"/>
              </w:rPr>
            </w:pPr>
            <w:r w:rsidRPr="00252486">
              <w:rPr>
                <w:rFonts w:ascii="Arial" w:hAnsi="Arial" w:cs="Arial"/>
                <w:szCs w:val="28"/>
              </w:rPr>
              <w:t>Nil.</w:t>
            </w:r>
          </w:p>
        </w:tc>
      </w:tr>
      <w:tr w:rsidR="009A265B" w:rsidRPr="00252486" w14:paraId="04BFF7BB" w14:textId="77777777" w:rsidTr="009A265B">
        <w:tc>
          <w:tcPr>
            <w:tcW w:w="2277" w:type="dxa"/>
          </w:tcPr>
          <w:p w14:paraId="27EAAFC9" w14:textId="77777777" w:rsidR="009A265B" w:rsidRPr="00252486" w:rsidRDefault="009A265B" w:rsidP="005D27CF">
            <w:pPr>
              <w:jc w:val="both"/>
              <w:rPr>
                <w:rFonts w:ascii="Arial" w:hAnsi="Arial" w:cs="Arial"/>
                <w:b/>
                <w:szCs w:val="28"/>
              </w:rPr>
            </w:pPr>
            <w:r>
              <w:rPr>
                <w:rFonts w:ascii="Arial" w:hAnsi="Arial" w:cs="Arial"/>
                <w:b/>
                <w:szCs w:val="28"/>
              </w:rPr>
              <w:t>Officer</w:t>
            </w:r>
          </w:p>
        </w:tc>
        <w:tc>
          <w:tcPr>
            <w:tcW w:w="6087" w:type="dxa"/>
          </w:tcPr>
          <w:p w14:paraId="71668317" w14:textId="77777777" w:rsidR="009A265B" w:rsidRDefault="009A265B" w:rsidP="005D27CF">
            <w:pPr>
              <w:jc w:val="both"/>
              <w:rPr>
                <w:rFonts w:ascii="Arial" w:hAnsi="Arial" w:cs="Arial"/>
                <w:szCs w:val="28"/>
              </w:rPr>
            </w:pPr>
            <w:r>
              <w:rPr>
                <w:rFonts w:ascii="Arial" w:hAnsi="Arial" w:cs="Arial"/>
                <w:szCs w:val="28"/>
              </w:rPr>
              <w:t>Nicole Ceric, Executive Officer</w:t>
            </w:r>
          </w:p>
        </w:tc>
      </w:tr>
      <w:tr w:rsidR="009A265B" w:rsidRPr="00252486" w14:paraId="6795FD06" w14:textId="77777777" w:rsidTr="009A265B">
        <w:tc>
          <w:tcPr>
            <w:tcW w:w="2277" w:type="dxa"/>
          </w:tcPr>
          <w:p w14:paraId="538F637A" w14:textId="77777777" w:rsidR="009A265B" w:rsidRPr="00252486" w:rsidRDefault="009A265B" w:rsidP="005D27CF">
            <w:pPr>
              <w:jc w:val="both"/>
              <w:rPr>
                <w:rFonts w:ascii="Arial" w:hAnsi="Arial" w:cs="Arial"/>
                <w:b/>
                <w:szCs w:val="28"/>
              </w:rPr>
            </w:pPr>
            <w:r w:rsidRPr="00252486">
              <w:rPr>
                <w:rFonts w:ascii="Arial" w:hAnsi="Arial" w:cs="Arial"/>
                <w:b/>
                <w:szCs w:val="28"/>
              </w:rPr>
              <w:t>CEO</w:t>
            </w:r>
          </w:p>
        </w:tc>
        <w:tc>
          <w:tcPr>
            <w:tcW w:w="6087" w:type="dxa"/>
          </w:tcPr>
          <w:p w14:paraId="3EE80F0B" w14:textId="77777777" w:rsidR="009A265B" w:rsidRPr="00252486" w:rsidRDefault="009A265B" w:rsidP="005D27CF">
            <w:pPr>
              <w:jc w:val="both"/>
              <w:rPr>
                <w:rFonts w:ascii="Arial" w:hAnsi="Arial" w:cs="Arial"/>
                <w:szCs w:val="28"/>
              </w:rPr>
            </w:pPr>
            <w:r>
              <w:rPr>
                <w:rFonts w:ascii="Arial" w:hAnsi="Arial" w:cs="Arial"/>
                <w:szCs w:val="28"/>
              </w:rPr>
              <w:t>Ed Herne – Acting Chief Executive Officer</w:t>
            </w:r>
          </w:p>
        </w:tc>
      </w:tr>
      <w:tr w:rsidR="009A265B" w:rsidRPr="00252486" w14:paraId="70BEC55B" w14:textId="77777777" w:rsidTr="009A265B">
        <w:tc>
          <w:tcPr>
            <w:tcW w:w="2277" w:type="dxa"/>
          </w:tcPr>
          <w:p w14:paraId="0018BBD4" w14:textId="77777777" w:rsidR="009A265B" w:rsidRPr="00252486" w:rsidRDefault="009A265B" w:rsidP="005D27CF">
            <w:pPr>
              <w:jc w:val="both"/>
              <w:rPr>
                <w:rFonts w:ascii="Arial" w:hAnsi="Arial" w:cs="Arial"/>
                <w:b/>
                <w:szCs w:val="28"/>
              </w:rPr>
            </w:pPr>
            <w:r w:rsidRPr="00252486">
              <w:rPr>
                <w:rFonts w:ascii="Arial" w:hAnsi="Arial" w:cs="Arial"/>
                <w:b/>
                <w:szCs w:val="28"/>
              </w:rPr>
              <w:t>Attachments</w:t>
            </w:r>
          </w:p>
        </w:tc>
        <w:tc>
          <w:tcPr>
            <w:tcW w:w="6087" w:type="dxa"/>
          </w:tcPr>
          <w:p w14:paraId="4FEA7607" w14:textId="77777777" w:rsidR="009A265B" w:rsidRPr="00252486" w:rsidRDefault="009A265B" w:rsidP="005D27CF">
            <w:pPr>
              <w:jc w:val="both"/>
              <w:rPr>
                <w:rFonts w:ascii="Arial" w:hAnsi="Arial" w:cs="Arial"/>
                <w:szCs w:val="28"/>
                <w:lang w:val="en-US"/>
              </w:rPr>
            </w:pPr>
            <w:r w:rsidRPr="00252486">
              <w:rPr>
                <w:rFonts w:ascii="Arial" w:hAnsi="Arial" w:cs="Arial"/>
                <w:szCs w:val="28"/>
                <w:lang w:val="en-US"/>
              </w:rPr>
              <w:t>Nil.</w:t>
            </w:r>
          </w:p>
        </w:tc>
      </w:tr>
      <w:tr w:rsidR="009A265B" w:rsidRPr="00252486" w14:paraId="190BDC20" w14:textId="77777777" w:rsidTr="009A265B">
        <w:tc>
          <w:tcPr>
            <w:tcW w:w="2277" w:type="dxa"/>
          </w:tcPr>
          <w:p w14:paraId="61A6213A" w14:textId="77777777" w:rsidR="009A265B" w:rsidRPr="00252486" w:rsidRDefault="009A265B" w:rsidP="005D27CF">
            <w:pPr>
              <w:jc w:val="both"/>
              <w:rPr>
                <w:rFonts w:ascii="Arial" w:hAnsi="Arial" w:cs="Arial"/>
                <w:b/>
                <w:szCs w:val="28"/>
              </w:rPr>
            </w:pPr>
            <w:r>
              <w:rPr>
                <w:rFonts w:ascii="Arial" w:hAnsi="Arial" w:cs="Arial"/>
                <w:b/>
                <w:szCs w:val="28"/>
              </w:rPr>
              <w:t>Confidential Attachments</w:t>
            </w:r>
          </w:p>
        </w:tc>
        <w:tc>
          <w:tcPr>
            <w:tcW w:w="6087" w:type="dxa"/>
          </w:tcPr>
          <w:p w14:paraId="3D55A0F0" w14:textId="77777777" w:rsidR="009A265B" w:rsidRPr="00252486" w:rsidRDefault="009A265B" w:rsidP="005D27CF">
            <w:pPr>
              <w:jc w:val="both"/>
              <w:rPr>
                <w:rFonts w:ascii="Arial" w:hAnsi="Arial" w:cs="Arial"/>
                <w:szCs w:val="28"/>
                <w:lang w:val="en-US"/>
              </w:rPr>
            </w:pPr>
            <w:r>
              <w:rPr>
                <w:rFonts w:ascii="Arial" w:hAnsi="Arial" w:cs="Arial"/>
                <w:szCs w:val="28"/>
                <w:lang w:val="en-US"/>
              </w:rPr>
              <w:t>Nil.</w:t>
            </w:r>
          </w:p>
        </w:tc>
      </w:tr>
    </w:tbl>
    <w:p w14:paraId="5B32E262" w14:textId="77777777" w:rsidR="00990B38" w:rsidRDefault="00990B38" w:rsidP="00990B38">
      <w:pPr>
        <w:jc w:val="both"/>
        <w:rPr>
          <w:rFonts w:ascii="Arial" w:hAnsi="Arial" w:cs="Arial"/>
          <w:szCs w:val="24"/>
        </w:rPr>
      </w:pPr>
    </w:p>
    <w:p w14:paraId="5DE58A01" w14:textId="3D64B2F9" w:rsidR="00990B38" w:rsidRDefault="00990B38" w:rsidP="00990B38">
      <w:pPr>
        <w:jc w:val="both"/>
        <w:rPr>
          <w:rFonts w:ascii="Arial" w:hAnsi="Arial" w:cs="Arial"/>
          <w:szCs w:val="24"/>
        </w:rPr>
      </w:pPr>
      <w:r>
        <w:rPr>
          <w:rFonts w:ascii="Arial" w:hAnsi="Arial" w:cs="Arial"/>
          <w:szCs w:val="24"/>
        </w:rPr>
        <w:t>Nominations were received for Councillor Tyson &amp; Mayor Argyle.</w:t>
      </w:r>
    </w:p>
    <w:p w14:paraId="49EC420C" w14:textId="77777777" w:rsidR="00990B38" w:rsidRDefault="00990B38" w:rsidP="00990B38">
      <w:pPr>
        <w:jc w:val="both"/>
        <w:rPr>
          <w:rFonts w:ascii="Arial" w:hAnsi="Arial" w:cs="Arial"/>
          <w:szCs w:val="24"/>
        </w:rPr>
      </w:pPr>
    </w:p>
    <w:p w14:paraId="07AE9F9A" w14:textId="77777777" w:rsidR="00990B38" w:rsidRDefault="00990B38" w:rsidP="00990B38">
      <w:pPr>
        <w:jc w:val="both"/>
        <w:rPr>
          <w:rFonts w:ascii="Arial" w:hAnsi="Arial" w:cs="Arial"/>
          <w:szCs w:val="24"/>
        </w:rPr>
      </w:pPr>
      <w:r>
        <w:rPr>
          <w:rFonts w:ascii="Arial" w:hAnsi="Arial" w:cs="Arial"/>
          <w:szCs w:val="24"/>
        </w:rPr>
        <w:t>A ballot was taken, and Mayor Argyle was selected.</w:t>
      </w:r>
    </w:p>
    <w:p w14:paraId="512D973C" w14:textId="77777777" w:rsidR="00990B38" w:rsidRDefault="00990B38" w:rsidP="00990B38">
      <w:pPr>
        <w:jc w:val="both"/>
        <w:rPr>
          <w:rFonts w:ascii="Arial" w:hAnsi="Arial" w:cs="Arial"/>
          <w:szCs w:val="24"/>
        </w:rPr>
      </w:pPr>
    </w:p>
    <w:p w14:paraId="5D0FACCA" w14:textId="77777777" w:rsidR="00990B38" w:rsidRDefault="00990B38" w:rsidP="00990B38">
      <w:pPr>
        <w:jc w:val="both"/>
        <w:rPr>
          <w:rFonts w:ascii="Arial" w:hAnsi="Arial" w:cs="Arial"/>
          <w:szCs w:val="24"/>
        </w:rPr>
      </w:pPr>
      <w:r>
        <w:rPr>
          <w:rFonts w:ascii="Arial" w:hAnsi="Arial" w:cs="Arial"/>
          <w:szCs w:val="24"/>
        </w:rPr>
        <w:t>Mayor Argyle withdrew her nomination.</w:t>
      </w:r>
    </w:p>
    <w:p w14:paraId="3CAFC644" w14:textId="151CA394" w:rsidR="00F877BD" w:rsidRDefault="00F877BD" w:rsidP="009A265B">
      <w:pPr>
        <w:jc w:val="both"/>
        <w:rPr>
          <w:rFonts w:ascii="Arial" w:hAnsi="Arial" w:cs="Arial"/>
          <w:b/>
          <w:szCs w:val="32"/>
          <w:lang w:val="en-US"/>
        </w:rPr>
      </w:pPr>
    </w:p>
    <w:p w14:paraId="06BC1E8A" w14:textId="77777777" w:rsidR="00990B38" w:rsidRDefault="00990B38" w:rsidP="009A265B">
      <w:pPr>
        <w:jc w:val="both"/>
        <w:rPr>
          <w:rFonts w:ascii="Arial" w:hAnsi="Arial" w:cs="Arial"/>
          <w:b/>
          <w:szCs w:val="32"/>
          <w:lang w:val="en-US"/>
        </w:rPr>
      </w:pPr>
    </w:p>
    <w:p w14:paraId="1FB754FF" w14:textId="16A73614" w:rsidR="00F877BD" w:rsidRPr="006D752D" w:rsidRDefault="00F877BD" w:rsidP="00D803F3">
      <w:pPr>
        <w:jc w:val="both"/>
        <w:rPr>
          <w:rFonts w:ascii="Arial" w:hAnsi="Arial" w:cs="Arial"/>
          <w:b/>
          <w:szCs w:val="24"/>
        </w:rPr>
      </w:pPr>
      <w:r w:rsidRPr="006D752D">
        <w:rPr>
          <w:rFonts w:ascii="Arial" w:hAnsi="Arial" w:cs="Arial"/>
          <w:b/>
          <w:szCs w:val="24"/>
        </w:rPr>
        <w:t xml:space="preserve">Regulation 11(da) </w:t>
      </w:r>
      <w:r w:rsidR="00A94696">
        <w:rPr>
          <w:rFonts w:ascii="Arial" w:hAnsi="Arial" w:cs="Arial"/>
          <w:b/>
          <w:szCs w:val="24"/>
        </w:rPr>
        <w:t>–</w:t>
      </w:r>
      <w:r w:rsidRPr="006D752D">
        <w:rPr>
          <w:rFonts w:ascii="Arial" w:hAnsi="Arial" w:cs="Arial"/>
          <w:b/>
          <w:szCs w:val="24"/>
        </w:rPr>
        <w:t xml:space="preserve"> </w:t>
      </w:r>
      <w:r w:rsidR="00A94696">
        <w:rPr>
          <w:rFonts w:ascii="Arial" w:hAnsi="Arial" w:cs="Arial"/>
          <w:b/>
          <w:szCs w:val="24"/>
        </w:rPr>
        <w:t>Not Applicable – Recommendation Adopted</w:t>
      </w:r>
    </w:p>
    <w:p w14:paraId="5744827E" w14:textId="77777777" w:rsidR="00F877BD" w:rsidRPr="006D752D" w:rsidRDefault="00F877BD" w:rsidP="00D803F3">
      <w:pPr>
        <w:jc w:val="both"/>
        <w:rPr>
          <w:rFonts w:ascii="Arial" w:hAnsi="Arial" w:cs="Arial"/>
          <w:szCs w:val="24"/>
        </w:rPr>
      </w:pPr>
    </w:p>
    <w:p w14:paraId="7A4EFD07" w14:textId="77C3E040" w:rsidR="00F877BD" w:rsidRPr="006D752D" w:rsidRDefault="00F877BD" w:rsidP="00D803F3">
      <w:pPr>
        <w:jc w:val="both"/>
        <w:rPr>
          <w:rFonts w:ascii="Arial" w:hAnsi="Arial" w:cs="Arial"/>
          <w:szCs w:val="24"/>
        </w:rPr>
      </w:pPr>
      <w:r w:rsidRPr="006D752D">
        <w:rPr>
          <w:rFonts w:ascii="Arial" w:hAnsi="Arial" w:cs="Arial"/>
          <w:szCs w:val="24"/>
        </w:rPr>
        <w:t xml:space="preserve">Moved – Councillor </w:t>
      </w:r>
      <w:r w:rsidR="007E353F">
        <w:rPr>
          <w:rFonts w:ascii="Arial" w:hAnsi="Arial" w:cs="Arial"/>
          <w:szCs w:val="24"/>
        </w:rPr>
        <w:t>Smyth</w:t>
      </w:r>
    </w:p>
    <w:p w14:paraId="434DECE7" w14:textId="0DBBC688" w:rsidR="00F877BD" w:rsidRPr="006D752D" w:rsidRDefault="00F877BD" w:rsidP="00D803F3">
      <w:pPr>
        <w:jc w:val="both"/>
        <w:rPr>
          <w:rFonts w:ascii="Arial" w:hAnsi="Arial" w:cs="Arial"/>
          <w:szCs w:val="24"/>
        </w:rPr>
      </w:pPr>
      <w:r w:rsidRPr="006D752D">
        <w:rPr>
          <w:rFonts w:ascii="Arial" w:hAnsi="Arial" w:cs="Arial"/>
          <w:szCs w:val="24"/>
        </w:rPr>
        <w:t xml:space="preserve">Seconded – Councillor </w:t>
      </w:r>
      <w:r w:rsidR="007E353F">
        <w:rPr>
          <w:rFonts w:ascii="Arial" w:hAnsi="Arial" w:cs="Arial"/>
          <w:szCs w:val="24"/>
        </w:rPr>
        <w:t>Bennett</w:t>
      </w:r>
    </w:p>
    <w:p w14:paraId="063C0346" w14:textId="77777777" w:rsidR="002B23A9" w:rsidRPr="006D752D" w:rsidRDefault="002B23A9" w:rsidP="00D803F3">
      <w:pPr>
        <w:jc w:val="both"/>
        <w:rPr>
          <w:rFonts w:ascii="Arial" w:hAnsi="Arial" w:cs="Arial"/>
          <w:szCs w:val="24"/>
        </w:rPr>
      </w:pPr>
    </w:p>
    <w:p w14:paraId="40BC467C" w14:textId="77777777" w:rsidR="00F877BD" w:rsidRPr="00675087" w:rsidRDefault="00F877BD" w:rsidP="00F877BD">
      <w:pPr>
        <w:jc w:val="both"/>
        <w:rPr>
          <w:rFonts w:ascii="Arial" w:hAnsi="Arial" w:cs="Arial"/>
          <w:b/>
          <w:szCs w:val="32"/>
          <w:lang w:val="en-US"/>
        </w:rPr>
      </w:pPr>
      <w:r w:rsidRPr="00675087">
        <w:rPr>
          <w:rFonts w:ascii="Arial" w:hAnsi="Arial" w:cs="Arial"/>
          <w:b/>
          <w:szCs w:val="32"/>
          <w:lang w:val="en-US"/>
        </w:rPr>
        <w:t>Council:</w:t>
      </w:r>
    </w:p>
    <w:p w14:paraId="11E8D7CB" w14:textId="77777777" w:rsidR="00F877BD" w:rsidRPr="00675087" w:rsidRDefault="00F877BD" w:rsidP="00F877BD">
      <w:pPr>
        <w:jc w:val="both"/>
        <w:rPr>
          <w:rFonts w:ascii="Arial" w:hAnsi="Arial" w:cs="Arial"/>
          <w:b/>
          <w:szCs w:val="32"/>
          <w:lang w:val="en-US"/>
        </w:rPr>
      </w:pPr>
    </w:p>
    <w:p w14:paraId="2CAB4AEF" w14:textId="4841B202" w:rsidR="00F877BD" w:rsidRPr="00675087" w:rsidRDefault="00F877BD" w:rsidP="00F877BD">
      <w:pPr>
        <w:numPr>
          <w:ilvl w:val="0"/>
          <w:numId w:val="31"/>
        </w:numPr>
        <w:ind w:left="567" w:hanging="567"/>
        <w:contextualSpacing/>
        <w:jc w:val="both"/>
        <w:rPr>
          <w:rFonts w:ascii="Arial" w:eastAsia="Calibri" w:hAnsi="Arial" w:cs="Arial"/>
          <w:b/>
          <w:szCs w:val="32"/>
          <w:lang w:val="en-US" w:eastAsia="en-AU"/>
        </w:rPr>
      </w:pPr>
      <w:r>
        <w:rPr>
          <w:rFonts w:ascii="Arial" w:eastAsia="Calibri" w:hAnsi="Arial" w:cs="Arial"/>
          <w:b/>
          <w:szCs w:val="32"/>
          <w:lang w:val="en-US" w:eastAsia="en-AU"/>
        </w:rPr>
        <w:t>p</w:t>
      </w:r>
      <w:r w:rsidRPr="00675087">
        <w:rPr>
          <w:rFonts w:ascii="Arial" w:eastAsia="Calibri" w:hAnsi="Arial" w:cs="Arial"/>
          <w:b/>
          <w:szCs w:val="32"/>
          <w:lang w:val="en-US" w:eastAsia="en-AU"/>
        </w:rPr>
        <w:t>ursuant to Regulation 26 of the Planning and Development (Development Assessment Panels) Regulations 2011, nominates</w:t>
      </w:r>
      <w:r>
        <w:rPr>
          <w:rFonts w:ascii="Arial" w:eastAsia="Calibri" w:hAnsi="Arial" w:cs="Arial"/>
          <w:b/>
          <w:szCs w:val="32"/>
          <w:lang w:val="en-US" w:eastAsia="en-AU"/>
        </w:rPr>
        <w:t xml:space="preserve"> </w:t>
      </w:r>
      <w:r w:rsidR="00A20D72">
        <w:rPr>
          <w:rFonts w:ascii="Arial" w:eastAsia="Calibri" w:hAnsi="Arial" w:cs="Arial"/>
          <w:b/>
          <w:szCs w:val="32"/>
          <w:lang w:val="en-US" w:eastAsia="en-AU"/>
        </w:rPr>
        <w:t>Councillor Tyson</w:t>
      </w:r>
      <w:r>
        <w:rPr>
          <w:rFonts w:ascii="Arial" w:eastAsia="Calibri" w:hAnsi="Arial" w:cs="Arial"/>
          <w:b/>
          <w:szCs w:val="32"/>
          <w:lang w:val="en-US" w:eastAsia="en-AU"/>
        </w:rPr>
        <w:t xml:space="preserve"> </w:t>
      </w:r>
      <w:r w:rsidRPr="00675087">
        <w:rPr>
          <w:rFonts w:ascii="Arial" w:eastAsia="Calibri" w:hAnsi="Arial" w:cs="Arial"/>
          <w:b/>
          <w:szCs w:val="32"/>
          <w:lang w:val="en-US" w:eastAsia="en-AU"/>
        </w:rPr>
        <w:t xml:space="preserve">as the </w:t>
      </w:r>
      <w:r w:rsidR="007E353F">
        <w:rPr>
          <w:rFonts w:ascii="Arial" w:eastAsia="Calibri" w:hAnsi="Arial" w:cs="Arial"/>
          <w:b/>
          <w:szCs w:val="32"/>
          <w:lang w:val="en-US" w:eastAsia="en-AU"/>
        </w:rPr>
        <w:t>2</w:t>
      </w:r>
      <w:r w:rsidR="007E353F" w:rsidRPr="007E353F">
        <w:rPr>
          <w:rFonts w:ascii="Arial" w:eastAsia="Calibri" w:hAnsi="Arial" w:cs="Arial"/>
          <w:b/>
          <w:szCs w:val="32"/>
          <w:vertAlign w:val="superscript"/>
          <w:lang w:val="en-US" w:eastAsia="en-AU"/>
        </w:rPr>
        <w:t>nd</w:t>
      </w:r>
      <w:r w:rsidR="007E353F">
        <w:rPr>
          <w:rFonts w:ascii="Arial" w:eastAsia="Calibri" w:hAnsi="Arial" w:cs="Arial"/>
          <w:b/>
          <w:szCs w:val="32"/>
          <w:lang w:val="en-US" w:eastAsia="en-AU"/>
        </w:rPr>
        <w:t xml:space="preserve"> </w:t>
      </w:r>
      <w:r w:rsidRPr="00675087">
        <w:rPr>
          <w:rFonts w:ascii="Arial" w:eastAsia="Calibri" w:hAnsi="Arial" w:cs="Arial"/>
          <w:b/>
          <w:szCs w:val="32"/>
          <w:lang w:val="en-US" w:eastAsia="en-AU"/>
        </w:rPr>
        <w:t>Alternate local member to sit on the City of Nedlands Development Assessment Panel</w:t>
      </w:r>
      <w:r>
        <w:rPr>
          <w:rFonts w:ascii="Arial" w:eastAsia="Calibri" w:hAnsi="Arial" w:cs="Arial"/>
          <w:b/>
          <w:szCs w:val="32"/>
          <w:lang w:val="en-US" w:eastAsia="en-AU"/>
        </w:rPr>
        <w:t>; and</w:t>
      </w:r>
    </w:p>
    <w:p w14:paraId="4266718A" w14:textId="77777777" w:rsidR="00F877BD" w:rsidRPr="00675087" w:rsidRDefault="00F877BD" w:rsidP="00F877BD">
      <w:pPr>
        <w:ind w:left="1134"/>
        <w:contextualSpacing/>
        <w:jc w:val="both"/>
        <w:rPr>
          <w:rFonts w:ascii="Arial" w:eastAsia="Calibri" w:hAnsi="Arial" w:cs="Arial"/>
          <w:b/>
          <w:szCs w:val="32"/>
          <w:lang w:val="en-US" w:eastAsia="en-AU"/>
        </w:rPr>
      </w:pPr>
    </w:p>
    <w:p w14:paraId="6F1E963E" w14:textId="4CD9C52C" w:rsidR="00F877BD" w:rsidRDefault="00F877BD" w:rsidP="00F877BD">
      <w:pPr>
        <w:numPr>
          <w:ilvl w:val="0"/>
          <w:numId w:val="31"/>
        </w:numPr>
        <w:ind w:left="567" w:hanging="567"/>
        <w:contextualSpacing/>
        <w:jc w:val="both"/>
        <w:rPr>
          <w:rFonts w:ascii="Arial" w:eastAsia="Calibri" w:hAnsi="Arial" w:cs="Arial"/>
          <w:b/>
          <w:szCs w:val="32"/>
          <w:lang w:val="en-US" w:eastAsia="en-AU"/>
        </w:rPr>
      </w:pPr>
      <w:r w:rsidRPr="00675087">
        <w:rPr>
          <w:rFonts w:ascii="Arial" w:eastAsia="Calibri" w:hAnsi="Arial" w:cs="Arial"/>
          <w:b/>
          <w:szCs w:val="32"/>
          <w:lang w:val="en-US" w:eastAsia="en-AU"/>
        </w:rPr>
        <w:t>approves this nomination to be submitted to the Department of Planning.</w:t>
      </w:r>
    </w:p>
    <w:p w14:paraId="596E0465" w14:textId="7959BB9D" w:rsidR="007E353F" w:rsidRDefault="007E353F" w:rsidP="007E353F">
      <w:pPr>
        <w:contextualSpacing/>
        <w:jc w:val="both"/>
        <w:rPr>
          <w:rFonts w:ascii="Arial" w:eastAsia="Calibri" w:hAnsi="Arial" w:cs="Arial"/>
          <w:b/>
          <w:szCs w:val="32"/>
          <w:lang w:val="en-US" w:eastAsia="en-AU"/>
        </w:rPr>
      </w:pPr>
    </w:p>
    <w:p w14:paraId="027F7139" w14:textId="7ACFB1A5" w:rsidR="007E353F" w:rsidRDefault="007E353F" w:rsidP="007E353F">
      <w:pPr>
        <w:ind w:left="-851"/>
        <w:contextualSpacing/>
        <w:jc w:val="both"/>
        <w:rPr>
          <w:rFonts w:ascii="Arial" w:eastAsia="Calibri" w:hAnsi="Arial" w:cs="Arial"/>
          <w:bCs/>
          <w:szCs w:val="32"/>
          <w:lang w:val="en-US" w:eastAsia="en-AU"/>
        </w:rPr>
      </w:pPr>
    </w:p>
    <w:p w14:paraId="0CDF07AC" w14:textId="4E8C3331" w:rsidR="007E353F" w:rsidRDefault="007E353F" w:rsidP="007E353F">
      <w:pPr>
        <w:ind w:left="-851"/>
        <w:contextualSpacing/>
        <w:jc w:val="both"/>
        <w:rPr>
          <w:rFonts w:ascii="Arial" w:eastAsia="Calibri" w:hAnsi="Arial" w:cs="Arial"/>
          <w:bCs/>
          <w:szCs w:val="32"/>
          <w:lang w:val="en-US" w:eastAsia="en-AU"/>
        </w:rPr>
      </w:pPr>
      <w:r>
        <w:rPr>
          <w:rFonts w:ascii="Arial" w:eastAsia="Calibri" w:hAnsi="Arial" w:cs="Arial"/>
          <w:bCs/>
          <w:szCs w:val="32"/>
          <w:lang w:val="en-US" w:eastAsia="en-AU"/>
        </w:rPr>
        <w:t>Councillor Tyson joined the meeting at 6.05pm.</w:t>
      </w:r>
    </w:p>
    <w:p w14:paraId="2804D1BD" w14:textId="45DA59B7" w:rsidR="00A20D72" w:rsidRDefault="00A20D72" w:rsidP="007E353F">
      <w:pPr>
        <w:ind w:left="-851"/>
        <w:contextualSpacing/>
        <w:jc w:val="both"/>
        <w:rPr>
          <w:rFonts w:ascii="Arial" w:eastAsia="Calibri" w:hAnsi="Arial" w:cs="Arial"/>
          <w:bCs/>
          <w:szCs w:val="32"/>
          <w:lang w:val="en-US" w:eastAsia="en-AU"/>
        </w:rPr>
      </w:pPr>
    </w:p>
    <w:p w14:paraId="64B0952C" w14:textId="77777777" w:rsidR="00990B38" w:rsidRDefault="00990B38" w:rsidP="007E353F">
      <w:pPr>
        <w:ind w:left="-851"/>
        <w:contextualSpacing/>
        <w:jc w:val="both"/>
        <w:rPr>
          <w:rFonts w:ascii="Arial" w:eastAsia="Calibri" w:hAnsi="Arial" w:cs="Arial"/>
          <w:bCs/>
          <w:szCs w:val="32"/>
          <w:lang w:val="en-US" w:eastAsia="en-AU"/>
        </w:rPr>
      </w:pPr>
    </w:p>
    <w:p w14:paraId="7B2E5DA6" w14:textId="6ACB0E64" w:rsidR="00A20D72" w:rsidRDefault="00A20D72" w:rsidP="007E353F">
      <w:pPr>
        <w:ind w:left="-851"/>
        <w:contextualSpacing/>
        <w:jc w:val="both"/>
        <w:rPr>
          <w:rFonts w:ascii="Arial" w:eastAsia="Calibri" w:hAnsi="Arial" w:cs="Arial"/>
          <w:bCs/>
          <w:szCs w:val="32"/>
          <w:lang w:val="en-US" w:eastAsia="en-AU"/>
        </w:rPr>
      </w:pPr>
      <w:r>
        <w:rPr>
          <w:rFonts w:ascii="Arial" w:eastAsia="Calibri" w:hAnsi="Arial" w:cs="Arial"/>
          <w:bCs/>
          <w:szCs w:val="32"/>
          <w:lang w:val="en-US" w:eastAsia="en-AU"/>
        </w:rPr>
        <w:t>Councillor Mangano joined the meeting at 6.24pm.</w:t>
      </w:r>
    </w:p>
    <w:p w14:paraId="3E31CD74" w14:textId="6557B510" w:rsidR="007E353F" w:rsidRDefault="007E353F" w:rsidP="007E353F">
      <w:pPr>
        <w:ind w:left="-851"/>
        <w:contextualSpacing/>
        <w:jc w:val="both"/>
        <w:rPr>
          <w:rFonts w:ascii="Arial" w:eastAsia="Calibri" w:hAnsi="Arial" w:cs="Arial"/>
          <w:bCs/>
          <w:szCs w:val="32"/>
          <w:lang w:val="en-US" w:eastAsia="en-AU"/>
        </w:rPr>
      </w:pPr>
    </w:p>
    <w:p w14:paraId="70CA1F38" w14:textId="77777777" w:rsidR="00990B38" w:rsidRPr="007E353F" w:rsidRDefault="00990B38" w:rsidP="007E353F">
      <w:pPr>
        <w:ind w:left="-851"/>
        <w:contextualSpacing/>
        <w:jc w:val="both"/>
        <w:rPr>
          <w:rFonts w:ascii="Arial" w:eastAsia="Calibri" w:hAnsi="Arial" w:cs="Arial"/>
          <w:bCs/>
          <w:szCs w:val="32"/>
          <w:lang w:val="en-US" w:eastAsia="en-AU"/>
        </w:rPr>
      </w:pPr>
    </w:p>
    <w:p w14:paraId="5D0255F6" w14:textId="7AEEB1BF" w:rsidR="00A20D72" w:rsidRPr="006D752D" w:rsidRDefault="00A20D72"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9</w:t>
      </w:r>
      <w:r w:rsidRPr="006D752D">
        <w:rPr>
          <w:rFonts w:ascii="Arial" w:hAnsi="Arial" w:cs="Arial"/>
          <w:b/>
          <w:szCs w:val="24"/>
        </w:rPr>
        <w:t>/-</w:t>
      </w:r>
    </w:p>
    <w:p w14:paraId="1B539B30" w14:textId="7DCAF62F" w:rsidR="00F877BD" w:rsidRDefault="00F877BD" w:rsidP="00990B38">
      <w:pPr>
        <w:jc w:val="both"/>
        <w:rPr>
          <w:rFonts w:ascii="Arial" w:hAnsi="Arial" w:cs="Arial"/>
          <w:b/>
          <w:szCs w:val="24"/>
        </w:rPr>
      </w:pPr>
    </w:p>
    <w:p w14:paraId="6E535A83" w14:textId="0EC45418" w:rsidR="00990B38" w:rsidRDefault="00990B38" w:rsidP="00990B38">
      <w:pPr>
        <w:jc w:val="both"/>
        <w:rPr>
          <w:rFonts w:ascii="Arial" w:hAnsi="Arial" w:cs="Arial"/>
          <w:b/>
          <w:szCs w:val="24"/>
        </w:rPr>
      </w:pPr>
    </w:p>
    <w:p w14:paraId="1CDAE3FA" w14:textId="1468BDB2" w:rsidR="00990B38" w:rsidRDefault="00990B38" w:rsidP="00990B38">
      <w:pPr>
        <w:jc w:val="both"/>
        <w:rPr>
          <w:rFonts w:ascii="Arial" w:hAnsi="Arial" w:cs="Arial"/>
          <w:b/>
          <w:szCs w:val="24"/>
        </w:rPr>
      </w:pPr>
    </w:p>
    <w:p w14:paraId="11422145" w14:textId="3103121C" w:rsidR="00990B38" w:rsidRDefault="00990B38" w:rsidP="00990B38">
      <w:pPr>
        <w:jc w:val="both"/>
        <w:rPr>
          <w:rFonts w:ascii="Arial" w:hAnsi="Arial" w:cs="Arial"/>
          <w:b/>
          <w:szCs w:val="24"/>
        </w:rPr>
      </w:pPr>
    </w:p>
    <w:p w14:paraId="7BE95B37" w14:textId="2896E389" w:rsidR="002B23A9" w:rsidRPr="002B23A9" w:rsidRDefault="002B23A9" w:rsidP="002B23A9">
      <w:pPr>
        <w:jc w:val="both"/>
        <w:rPr>
          <w:rFonts w:ascii="Arial" w:hAnsi="Arial" w:cs="Arial"/>
          <w:b/>
          <w:sz w:val="28"/>
          <w:szCs w:val="28"/>
        </w:rPr>
      </w:pPr>
      <w:r>
        <w:rPr>
          <w:rFonts w:ascii="Arial" w:hAnsi="Arial" w:cs="Arial"/>
          <w:bCs/>
          <w:noProof/>
          <w:szCs w:val="24"/>
        </w:rPr>
        <mc:AlternateContent>
          <mc:Choice Requires="wps">
            <w:drawing>
              <wp:anchor distT="0" distB="0" distL="114300" distR="114300" simplePos="0" relativeHeight="251661312" behindDoc="1" locked="0" layoutInCell="1" allowOverlap="1" wp14:anchorId="259B18C7" wp14:editId="2F0DCA7B">
                <wp:simplePos x="0" y="0"/>
                <wp:positionH relativeFrom="margin">
                  <wp:align>left</wp:align>
                </wp:positionH>
                <wp:positionV relativeFrom="paragraph">
                  <wp:posOffset>4445</wp:posOffset>
                </wp:positionV>
                <wp:extent cx="5356860" cy="1988820"/>
                <wp:effectExtent l="0" t="0" r="0" b="0"/>
                <wp:wrapNone/>
                <wp:docPr id="3" name="Rectangle 3"/>
                <wp:cNvGraphicFramePr/>
                <a:graphic xmlns:a="http://schemas.openxmlformats.org/drawingml/2006/main">
                  <a:graphicData uri="http://schemas.microsoft.com/office/word/2010/wordprocessingShape">
                    <wps:wsp>
                      <wps:cNvSpPr/>
                      <wps:spPr>
                        <a:xfrm>
                          <a:off x="0" y="0"/>
                          <a:ext cx="5356860" cy="1988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19515" id="Rectangle 3" o:spid="_x0000_s1026" style="position:absolute;margin-left:0;margin-top:.35pt;width:421.8pt;height:156.6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" fillcolor="#bfbfbf [2412]" stroked="f" strokeweight="2pt">
                <w10:wrap anchorx="margin"/>
              </v:rect>
            </w:pict>
          </mc:Fallback>
        </mc:AlternateContent>
      </w:r>
      <w:r w:rsidRPr="002B23A9">
        <w:rPr>
          <w:rFonts w:ascii="Arial" w:hAnsi="Arial" w:cs="Arial"/>
          <w:b/>
          <w:sz w:val="28"/>
          <w:szCs w:val="28"/>
        </w:rPr>
        <w:t>Council Resolution</w:t>
      </w:r>
    </w:p>
    <w:p w14:paraId="55956A32" w14:textId="2EC63177" w:rsidR="002B23A9" w:rsidRPr="002B23A9" w:rsidRDefault="002B23A9" w:rsidP="002B23A9">
      <w:pPr>
        <w:jc w:val="both"/>
        <w:rPr>
          <w:rFonts w:ascii="Arial" w:hAnsi="Arial" w:cs="Arial"/>
          <w:bCs/>
          <w:szCs w:val="24"/>
        </w:rPr>
      </w:pPr>
    </w:p>
    <w:p w14:paraId="05EB5558" w14:textId="77777777" w:rsidR="002B23A9" w:rsidRPr="00675087" w:rsidRDefault="002B23A9" w:rsidP="002B23A9">
      <w:pPr>
        <w:jc w:val="both"/>
        <w:rPr>
          <w:rFonts w:ascii="Arial" w:hAnsi="Arial" w:cs="Arial"/>
          <w:b/>
          <w:szCs w:val="32"/>
          <w:lang w:val="en-US"/>
        </w:rPr>
      </w:pPr>
      <w:r w:rsidRPr="00675087">
        <w:rPr>
          <w:rFonts w:ascii="Arial" w:hAnsi="Arial" w:cs="Arial"/>
          <w:b/>
          <w:szCs w:val="32"/>
          <w:lang w:val="en-US"/>
        </w:rPr>
        <w:t>Council:</w:t>
      </w:r>
    </w:p>
    <w:p w14:paraId="3035D275" w14:textId="313A8532" w:rsidR="002B23A9" w:rsidRPr="00675087" w:rsidRDefault="002B23A9" w:rsidP="002B23A9">
      <w:pPr>
        <w:jc w:val="both"/>
        <w:rPr>
          <w:rFonts w:ascii="Arial" w:hAnsi="Arial" w:cs="Arial"/>
          <w:b/>
          <w:szCs w:val="32"/>
          <w:lang w:val="en-US"/>
        </w:rPr>
      </w:pPr>
    </w:p>
    <w:p w14:paraId="1BD7A2E8" w14:textId="0D629B2E" w:rsidR="002B23A9" w:rsidRPr="00675087" w:rsidRDefault="002B23A9" w:rsidP="002B23A9">
      <w:pPr>
        <w:numPr>
          <w:ilvl w:val="0"/>
          <w:numId w:val="38"/>
        </w:numPr>
        <w:ind w:left="567" w:hanging="567"/>
        <w:contextualSpacing/>
        <w:jc w:val="both"/>
        <w:rPr>
          <w:rFonts w:ascii="Arial" w:eastAsia="Calibri" w:hAnsi="Arial" w:cs="Arial"/>
          <w:b/>
          <w:szCs w:val="32"/>
          <w:lang w:val="en-US" w:eastAsia="en-AU"/>
        </w:rPr>
      </w:pPr>
      <w:r>
        <w:rPr>
          <w:rFonts w:ascii="Arial" w:eastAsia="Calibri" w:hAnsi="Arial" w:cs="Arial"/>
          <w:b/>
          <w:szCs w:val="32"/>
          <w:lang w:val="en-US" w:eastAsia="en-AU"/>
        </w:rPr>
        <w:t>p</w:t>
      </w:r>
      <w:r w:rsidRPr="00675087">
        <w:rPr>
          <w:rFonts w:ascii="Arial" w:eastAsia="Calibri" w:hAnsi="Arial" w:cs="Arial"/>
          <w:b/>
          <w:szCs w:val="32"/>
          <w:lang w:val="en-US" w:eastAsia="en-AU"/>
        </w:rPr>
        <w:t>ursuant to Regulation 26 of the Planning and Development (Development Assessment Panels) Regulations 2011, nominates</w:t>
      </w:r>
      <w:r>
        <w:rPr>
          <w:rFonts w:ascii="Arial" w:eastAsia="Calibri" w:hAnsi="Arial" w:cs="Arial"/>
          <w:b/>
          <w:szCs w:val="32"/>
          <w:lang w:val="en-US" w:eastAsia="en-AU"/>
        </w:rPr>
        <w:t xml:space="preserve"> Councillor Tyson </w:t>
      </w:r>
      <w:r w:rsidRPr="00675087">
        <w:rPr>
          <w:rFonts w:ascii="Arial" w:eastAsia="Calibri" w:hAnsi="Arial" w:cs="Arial"/>
          <w:b/>
          <w:szCs w:val="32"/>
          <w:lang w:val="en-US" w:eastAsia="en-AU"/>
        </w:rPr>
        <w:t xml:space="preserve">as the </w:t>
      </w:r>
      <w:r>
        <w:rPr>
          <w:rFonts w:ascii="Arial" w:eastAsia="Calibri" w:hAnsi="Arial" w:cs="Arial"/>
          <w:b/>
          <w:szCs w:val="32"/>
          <w:lang w:val="en-US" w:eastAsia="en-AU"/>
        </w:rPr>
        <w:t>2</w:t>
      </w:r>
      <w:r w:rsidRPr="007E353F">
        <w:rPr>
          <w:rFonts w:ascii="Arial" w:eastAsia="Calibri" w:hAnsi="Arial" w:cs="Arial"/>
          <w:b/>
          <w:szCs w:val="32"/>
          <w:vertAlign w:val="superscript"/>
          <w:lang w:val="en-US" w:eastAsia="en-AU"/>
        </w:rPr>
        <w:t>nd</w:t>
      </w:r>
      <w:r>
        <w:rPr>
          <w:rFonts w:ascii="Arial" w:eastAsia="Calibri" w:hAnsi="Arial" w:cs="Arial"/>
          <w:b/>
          <w:szCs w:val="32"/>
          <w:lang w:val="en-US" w:eastAsia="en-AU"/>
        </w:rPr>
        <w:t xml:space="preserve"> </w:t>
      </w:r>
      <w:r w:rsidRPr="00675087">
        <w:rPr>
          <w:rFonts w:ascii="Arial" w:eastAsia="Calibri" w:hAnsi="Arial" w:cs="Arial"/>
          <w:b/>
          <w:szCs w:val="32"/>
          <w:lang w:val="en-US" w:eastAsia="en-AU"/>
        </w:rPr>
        <w:t>Alternate local member to sit on the City of Nedlands Development Assessment Panel</w:t>
      </w:r>
      <w:r>
        <w:rPr>
          <w:rFonts w:ascii="Arial" w:eastAsia="Calibri" w:hAnsi="Arial" w:cs="Arial"/>
          <w:b/>
          <w:szCs w:val="32"/>
          <w:lang w:val="en-US" w:eastAsia="en-AU"/>
        </w:rPr>
        <w:t>; and</w:t>
      </w:r>
    </w:p>
    <w:p w14:paraId="3A914DF0" w14:textId="77777777" w:rsidR="002B23A9" w:rsidRPr="00675087" w:rsidRDefault="002B23A9" w:rsidP="002B23A9">
      <w:pPr>
        <w:ind w:left="1134"/>
        <w:contextualSpacing/>
        <w:jc w:val="both"/>
        <w:rPr>
          <w:rFonts w:ascii="Arial" w:eastAsia="Calibri" w:hAnsi="Arial" w:cs="Arial"/>
          <w:b/>
          <w:szCs w:val="32"/>
          <w:lang w:val="en-US" w:eastAsia="en-AU"/>
        </w:rPr>
      </w:pPr>
    </w:p>
    <w:p w14:paraId="7367B7BE" w14:textId="77777777" w:rsidR="002B23A9" w:rsidRDefault="002B23A9" w:rsidP="002B23A9">
      <w:pPr>
        <w:numPr>
          <w:ilvl w:val="0"/>
          <w:numId w:val="38"/>
        </w:numPr>
        <w:ind w:left="567" w:hanging="567"/>
        <w:contextualSpacing/>
        <w:jc w:val="both"/>
        <w:rPr>
          <w:rFonts w:ascii="Arial" w:eastAsia="Calibri" w:hAnsi="Arial" w:cs="Arial"/>
          <w:b/>
          <w:szCs w:val="32"/>
          <w:lang w:val="en-US" w:eastAsia="en-AU"/>
        </w:rPr>
      </w:pPr>
      <w:r w:rsidRPr="00675087">
        <w:rPr>
          <w:rFonts w:ascii="Arial" w:eastAsia="Calibri" w:hAnsi="Arial" w:cs="Arial"/>
          <w:b/>
          <w:szCs w:val="32"/>
          <w:lang w:val="en-US" w:eastAsia="en-AU"/>
        </w:rPr>
        <w:t>approves this nomination to be submitted to the Department of Planning.</w:t>
      </w:r>
    </w:p>
    <w:p w14:paraId="42E59B7A" w14:textId="7D8A7CD8" w:rsidR="002B23A9" w:rsidRDefault="002B23A9" w:rsidP="002B23A9">
      <w:pPr>
        <w:jc w:val="both"/>
        <w:rPr>
          <w:rFonts w:ascii="Arial" w:hAnsi="Arial" w:cs="Arial"/>
          <w:b/>
          <w:szCs w:val="24"/>
        </w:rPr>
      </w:pPr>
    </w:p>
    <w:p w14:paraId="1F6A0130" w14:textId="30F1FAFA" w:rsidR="00F877BD" w:rsidRPr="00F877BD" w:rsidRDefault="00F877BD" w:rsidP="00D803F3">
      <w:pPr>
        <w:jc w:val="right"/>
        <w:rPr>
          <w:rFonts w:ascii="Arial" w:hAnsi="Arial" w:cs="Arial"/>
          <w:bCs/>
          <w:szCs w:val="24"/>
        </w:rPr>
      </w:pPr>
    </w:p>
    <w:p w14:paraId="2641038F" w14:textId="77777777" w:rsidR="00F877BD" w:rsidRPr="00F877BD" w:rsidRDefault="00F877BD" w:rsidP="00F877BD">
      <w:pPr>
        <w:jc w:val="both"/>
        <w:rPr>
          <w:rFonts w:ascii="Arial" w:hAnsi="Arial" w:cs="Arial"/>
          <w:bCs/>
          <w:sz w:val="28"/>
          <w:szCs w:val="32"/>
          <w:lang w:val="en-US"/>
        </w:rPr>
      </w:pPr>
      <w:r w:rsidRPr="00F877BD">
        <w:rPr>
          <w:rFonts w:ascii="Arial" w:hAnsi="Arial" w:cs="Arial"/>
          <w:bCs/>
          <w:sz w:val="28"/>
          <w:szCs w:val="32"/>
          <w:lang w:val="en-US"/>
        </w:rPr>
        <w:t>Recommendation to Council</w:t>
      </w:r>
    </w:p>
    <w:p w14:paraId="27325F17" w14:textId="77777777" w:rsidR="00F877BD" w:rsidRPr="00F877BD" w:rsidRDefault="00F877BD" w:rsidP="00F877BD">
      <w:pPr>
        <w:jc w:val="both"/>
        <w:rPr>
          <w:rFonts w:ascii="Arial" w:hAnsi="Arial" w:cs="Arial"/>
          <w:bCs/>
          <w:szCs w:val="32"/>
          <w:lang w:val="en-US"/>
        </w:rPr>
      </w:pPr>
    </w:p>
    <w:p w14:paraId="5276BC89" w14:textId="77777777" w:rsidR="00F877BD" w:rsidRPr="00F877BD" w:rsidRDefault="00F877BD" w:rsidP="00F877BD">
      <w:pPr>
        <w:jc w:val="both"/>
        <w:rPr>
          <w:rFonts w:ascii="Arial" w:hAnsi="Arial" w:cs="Arial"/>
          <w:bCs/>
          <w:szCs w:val="32"/>
          <w:lang w:val="en-US"/>
        </w:rPr>
      </w:pPr>
      <w:r w:rsidRPr="00F877BD">
        <w:rPr>
          <w:rFonts w:ascii="Arial" w:hAnsi="Arial" w:cs="Arial"/>
          <w:bCs/>
          <w:szCs w:val="32"/>
          <w:lang w:val="en-US"/>
        </w:rPr>
        <w:t>Council:</w:t>
      </w:r>
    </w:p>
    <w:p w14:paraId="302BC30A" w14:textId="106FB59C" w:rsidR="00F877BD" w:rsidRPr="00F877BD" w:rsidRDefault="00F877BD" w:rsidP="00F877BD">
      <w:pPr>
        <w:jc w:val="both"/>
        <w:rPr>
          <w:rFonts w:ascii="Arial" w:hAnsi="Arial" w:cs="Arial"/>
          <w:bCs/>
          <w:szCs w:val="32"/>
          <w:lang w:val="en-US"/>
        </w:rPr>
      </w:pPr>
    </w:p>
    <w:p w14:paraId="19E6265C" w14:textId="77777777" w:rsidR="00F877BD" w:rsidRPr="00F877BD" w:rsidRDefault="00F877BD" w:rsidP="00F877BD">
      <w:pPr>
        <w:numPr>
          <w:ilvl w:val="0"/>
          <w:numId w:val="35"/>
        </w:numPr>
        <w:ind w:left="567" w:hanging="567"/>
        <w:contextualSpacing/>
        <w:jc w:val="both"/>
        <w:rPr>
          <w:rFonts w:ascii="Arial" w:eastAsia="Calibri" w:hAnsi="Arial" w:cs="Arial"/>
          <w:bCs/>
          <w:szCs w:val="32"/>
          <w:lang w:val="en-US" w:eastAsia="en-AU"/>
        </w:rPr>
      </w:pPr>
      <w:r w:rsidRPr="00F877BD">
        <w:rPr>
          <w:rFonts w:ascii="Arial" w:eastAsia="Calibri" w:hAnsi="Arial" w:cs="Arial"/>
          <w:bCs/>
          <w:szCs w:val="32"/>
          <w:lang w:val="en-US" w:eastAsia="en-AU"/>
        </w:rPr>
        <w:t>pursuant to Regulation 26 of the Planning and Development (Development Assessment Panels) Regulations 2011, nominates Councillor (insert name) as the Alternate local members to sit on the City of Nedlands Development Assessment Panel; and</w:t>
      </w:r>
    </w:p>
    <w:p w14:paraId="2D5A5517" w14:textId="77777777" w:rsidR="00F877BD" w:rsidRPr="00F877BD" w:rsidRDefault="00F877BD" w:rsidP="00F877BD">
      <w:pPr>
        <w:ind w:left="1134"/>
        <w:contextualSpacing/>
        <w:jc w:val="both"/>
        <w:rPr>
          <w:rFonts w:ascii="Arial" w:eastAsia="Calibri" w:hAnsi="Arial" w:cs="Arial"/>
          <w:bCs/>
          <w:szCs w:val="32"/>
          <w:lang w:val="en-US" w:eastAsia="en-AU"/>
        </w:rPr>
      </w:pPr>
    </w:p>
    <w:p w14:paraId="7D7F19A3" w14:textId="77777777" w:rsidR="00F877BD" w:rsidRPr="00F877BD" w:rsidRDefault="00F877BD" w:rsidP="00F877BD">
      <w:pPr>
        <w:numPr>
          <w:ilvl w:val="0"/>
          <w:numId w:val="35"/>
        </w:numPr>
        <w:ind w:left="567" w:hanging="567"/>
        <w:contextualSpacing/>
        <w:jc w:val="both"/>
        <w:rPr>
          <w:rFonts w:ascii="Arial" w:eastAsia="Calibri" w:hAnsi="Arial" w:cs="Arial"/>
          <w:bCs/>
          <w:szCs w:val="32"/>
          <w:lang w:val="en-US" w:eastAsia="en-AU"/>
        </w:rPr>
      </w:pPr>
      <w:r w:rsidRPr="00F877BD">
        <w:rPr>
          <w:rFonts w:ascii="Arial" w:eastAsia="Calibri" w:hAnsi="Arial" w:cs="Arial"/>
          <w:bCs/>
          <w:szCs w:val="32"/>
          <w:lang w:val="en-US" w:eastAsia="en-AU"/>
        </w:rPr>
        <w:t>approves this nomination to be submitted to the Department of Planning.</w:t>
      </w:r>
    </w:p>
    <w:p w14:paraId="6BA579B1" w14:textId="30EC687B" w:rsidR="00F877BD" w:rsidRDefault="00F877BD" w:rsidP="009A265B">
      <w:pPr>
        <w:jc w:val="both"/>
        <w:rPr>
          <w:rFonts w:ascii="Arial" w:hAnsi="Arial" w:cs="Arial"/>
          <w:b/>
          <w:szCs w:val="32"/>
          <w:lang w:val="en-US"/>
        </w:rPr>
      </w:pPr>
    </w:p>
    <w:p w14:paraId="787110E5" w14:textId="24A215B5" w:rsidR="00851FE8" w:rsidRDefault="00851FE8" w:rsidP="009A265B">
      <w:pPr>
        <w:jc w:val="both"/>
        <w:rPr>
          <w:rFonts w:ascii="Arial" w:hAnsi="Arial" w:cs="Arial"/>
          <w:b/>
          <w:szCs w:val="32"/>
          <w:lang w:val="en-US"/>
        </w:rPr>
      </w:pPr>
    </w:p>
    <w:p w14:paraId="19A28EE1"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Executive Summary</w:t>
      </w:r>
    </w:p>
    <w:p w14:paraId="0C500052" w14:textId="77777777" w:rsidR="009A265B" w:rsidRPr="00252486" w:rsidRDefault="009A265B" w:rsidP="009A265B">
      <w:pPr>
        <w:jc w:val="both"/>
        <w:rPr>
          <w:rFonts w:ascii="Arial" w:hAnsi="Arial" w:cs="Arial"/>
          <w:iCs/>
          <w:szCs w:val="32"/>
          <w:lang w:val="en-US"/>
        </w:rPr>
      </w:pPr>
    </w:p>
    <w:p w14:paraId="7428EE34" w14:textId="77777777" w:rsidR="009A265B" w:rsidRPr="00252486" w:rsidRDefault="009A265B" w:rsidP="009A265B">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6147255E" w14:textId="77777777" w:rsidR="009A265B" w:rsidRPr="00252486" w:rsidRDefault="009A265B" w:rsidP="009A265B">
      <w:pPr>
        <w:jc w:val="both"/>
        <w:rPr>
          <w:rFonts w:ascii="Arial" w:hAnsi="Arial" w:cs="Arial"/>
          <w:szCs w:val="32"/>
          <w:lang w:val="en-US"/>
        </w:rPr>
      </w:pPr>
    </w:p>
    <w:p w14:paraId="0171775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The purpose of this report is for Council to nominate </w:t>
      </w:r>
      <w:r>
        <w:rPr>
          <w:rFonts w:ascii="Arial" w:hAnsi="Arial" w:cs="Arial"/>
          <w:szCs w:val="32"/>
          <w:lang w:val="en-US"/>
        </w:rPr>
        <w:t xml:space="preserve">a </w:t>
      </w:r>
      <w:r w:rsidRPr="00252486">
        <w:rPr>
          <w:rFonts w:ascii="Arial" w:hAnsi="Arial" w:cs="Arial"/>
          <w:szCs w:val="32"/>
          <w:lang w:val="en-US"/>
        </w:rPr>
        <w:t xml:space="preserve">replacement </w:t>
      </w:r>
      <w:r>
        <w:rPr>
          <w:rFonts w:ascii="Arial" w:hAnsi="Arial" w:cs="Arial"/>
          <w:szCs w:val="32"/>
          <w:lang w:val="en-US"/>
        </w:rPr>
        <w:t xml:space="preserve">alternate </w:t>
      </w:r>
      <w:r w:rsidRPr="00252486">
        <w:rPr>
          <w:rFonts w:ascii="Arial" w:hAnsi="Arial" w:cs="Arial"/>
          <w:szCs w:val="32"/>
          <w:lang w:val="en-US"/>
        </w:rPr>
        <w:t xml:space="preserve">nominee </w:t>
      </w:r>
      <w:r>
        <w:rPr>
          <w:rFonts w:ascii="Arial" w:hAnsi="Arial" w:cs="Arial"/>
          <w:szCs w:val="32"/>
          <w:lang w:val="en-US"/>
        </w:rPr>
        <w:t>following the resignation of Councillor Paul Poliwka.</w:t>
      </w:r>
      <w:r w:rsidRPr="00252486">
        <w:rPr>
          <w:rFonts w:ascii="Arial" w:hAnsi="Arial" w:cs="Arial"/>
          <w:szCs w:val="32"/>
          <w:lang w:val="en-US"/>
        </w:rPr>
        <w:t xml:space="preserve"> The replacement nominees are required to be submitted to the Department of Planning, Lands and Heritage</w:t>
      </w:r>
      <w:r>
        <w:rPr>
          <w:rFonts w:ascii="Arial" w:hAnsi="Arial" w:cs="Arial"/>
          <w:szCs w:val="32"/>
          <w:lang w:val="en-US"/>
        </w:rPr>
        <w:t xml:space="preserve"> for approval.</w:t>
      </w:r>
    </w:p>
    <w:p w14:paraId="78FB350A" w14:textId="77777777" w:rsidR="009A265B" w:rsidRPr="00252486" w:rsidRDefault="009A265B" w:rsidP="009A265B">
      <w:pPr>
        <w:jc w:val="both"/>
        <w:rPr>
          <w:rFonts w:ascii="Arial" w:hAnsi="Arial" w:cs="Arial"/>
          <w:szCs w:val="32"/>
          <w:lang w:val="en-US"/>
        </w:rPr>
      </w:pPr>
    </w:p>
    <w:p w14:paraId="582EBFF0" w14:textId="77777777" w:rsidR="009A265B" w:rsidRDefault="009A265B" w:rsidP="009A265B">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Pr>
          <w:rFonts w:ascii="Arial" w:hAnsi="Arial" w:cs="Arial"/>
          <w:szCs w:val="32"/>
          <w:lang w:val="en-US"/>
        </w:rPr>
        <w:t>2</w:t>
      </w:r>
      <w:r w:rsidRPr="00252486">
        <w:rPr>
          <w:rFonts w:ascii="Arial" w:hAnsi="Arial" w:cs="Arial"/>
          <w:szCs w:val="32"/>
          <w:lang w:val="en-US"/>
        </w:rPr>
        <w:t xml:space="preserve">. </w:t>
      </w:r>
    </w:p>
    <w:p w14:paraId="14863095" w14:textId="77777777" w:rsidR="009A265B" w:rsidRDefault="009A265B" w:rsidP="009A265B">
      <w:pPr>
        <w:jc w:val="both"/>
        <w:rPr>
          <w:rFonts w:ascii="Arial" w:hAnsi="Arial" w:cs="Arial"/>
          <w:b/>
          <w:szCs w:val="32"/>
          <w:lang w:val="en-US"/>
        </w:rPr>
      </w:pPr>
    </w:p>
    <w:p w14:paraId="500EF559" w14:textId="77777777" w:rsidR="009A265B" w:rsidRDefault="009A265B" w:rsidP="009A265B">
      <w:pPr>
        <w:jc w:val="both"/>
        <w:rPr>
          <w:rFonts w:ascii="Arial" w:hAnsi="Arial" w:cs="Arial"/>
          <w:b/>
          <w:szCs w:val="32"/>
          <w:lang w:val="en-US"/>
        </w:rPr>
      </w:pPr>
    </w:p>
    <w:p w14:paraId="68E73690" w14:textId="77777777" w:rsidR="009A265B" w:rsidRDefault="009A265B" w:rsidP="009A265B">
      <w:pPr>
        <w:jc w:val="both"/>
        <w:rPr>
          <w:rFonts w:ascii="Arial" w:hAnsi="Arial" w:cs="Arial"/>
          <w:b/>
          <w:szCs w:val="32"/>
          <w:lang w:val="en-US"/>
        </w:rPr>
      </w:pPr>
      <w:r>
        <w:rPr>
          <w:rFonts w:ascii="Arial" w:hAnsi="Arial" w:cs="Arial"/>
          <w:b/>
          <w:szCs w:val="32"/>
          <w:lang w:val="en-US"/>
        </w:rPr>
        <w:t>Voting Requirement.</w:t>
      </w:r>
    </w:p>
    <w:p w14:paraId="09252D59" w14:textId="77777777" w:rsidR="009A265B" w:rsidRDefault="009A265B" w:rsidP="009A265B">
      <w:pPr>
        <w:jc w:val="both"/>
        <w:rPr>
          <w:rFonts w:ascii="Arial" w:hAnsi="Arial" w:cs="Arial"/>
          <w:b/>
          <w:szCs w:val="32"/>
          <w:lang w:val="en-US"/>
        </w:rPr>
      </w:pPr>
    </w:p>
    <w:p w14:paraId="72496C8C" w14:textId="77777777" w:rsidR="009A265B" w:rsidRPr="00675087" w:rsidRDefault="009A265B" w:rsidP="009A265B">
      <w:pPr>
        <w:jc w:val="both"/>
        <w:rPr>
          <w:rFonts w:ascii="Arial" w:hAnsi="Arial" w:cs="Arial"/>
          <w:bCs/>
          <w:szCs w:val="32"/>
          <w:lang w:val="en-US"/>
        </w:rPr>
      </w:pPr>
      <w:r w:rsidRPr="00675087">
        <w:rPr>
          <w:rFonts w:ascii="Arial" w:hAnsi="Arial" w:cs="Arial"/>
          <w:bCs/>
          <w:szCs w:val="32"/>
          <w:lang w:val="en-US"/>
        </w:rPr>
        <w:t>Simple Majority.</w:t>
      </w:r>
    </w:p>
    <w:p w14:paraId="05D62010" w14:textId="48EFBDD1" w:rsidR="009A265B" w:rsidRDefault="009A265B" w:rsidP="009A265B">
      <w:pPr>
        <w:jc w:val="both"/>
        <w:rPr>
          <w:rFonts w:ascii="Arial" w:hAnsi="Arial" w:cs="Arial"/>
          <w:b/>
          <w:szCs w:val="32"/>
          <w:lang w:val="en-US"/>
        </w:rPr>
      </w:pPr>
    </w:p>
    <w:p w14:paraId="3051DEA8" w14:textId="4FD7A3CE" w:rsidR="002B23A9" w:rsidRDefault="002B23A9" w:rsidP="009A265B">
      <w:pPr>
        <w:jc w:val="both"/>
        <w:rPr>
          <w:rFonts w:ascii="Arial" w:hAnsi="Arial" w:cs="Arial"/>
          <w:b/>
          <w:szCs w:val="32"/>
          <w:lang w:val="en-US"/>
        </w:rPr>
      </w:pPr>
    </w:p>
    <w:p w14:paraId="1EB3E856" w14:textId="76E4DE31" w:rsidR="002B23A9" w:rsidRDefault="002B23A9" w:rsidP="009A265B">
      <w:pPr>
        <w:jc w:val="both"/>
        <w:rPr>
          <w:rFonts w:ascii="Arial" w:hAnsi="Arial" w:cs="Arial"/>
          <w:b/>
          <w:szCs w:val="32"/>
          <w:lang w:val="en-US"/>
        </w:rPr>
      </w:pPr>
    </w:p>
    <w:p w14:paraId="452CEB6C" w14:textId="67505E2E" w:rsidR="002B23A9" w:rsidRDefault="002B23A9" w:rsidP="009A265B">
      <w:pPr>
        <w:jc w:val="both"/>
        <w:rPr>
          <w:rFonts w:ascii="Arial" w:hAnsi="Arial" w:cs="Arial"/>
          <w:b/>
          <w:szCs w:val="32"/>
          <w:lang w:val="en-US"/>
        </w:rPr>
      </w:pPr>
    </w:p>
    <w:p w14:paraId="113A03A6" w14:textId="77777777" w:rsidR="002B23A9" w:rsidRDefault="002B23A9" w:rsidP="009A265B">
      <w:pPr>
        <w:jc w:val="both"/>
        <w:rPr>
          <w:rFonts w:ascii="Arial" w:hAnsi="Arial" w:cs="Arial"/>
          <w:b/>
          <w:szCs w:val="32"/>
          <w:lang w:val="en-US"/>
        </w:rPr>
      </w:pPr>
    </w:p>
    <w:p w14:paraId="6ED56EC1" w14:textId="60C11586"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Discussion</w:t>
      </w:r>
      <w:r>
        <w:rPr>
          <w:rFonts w:ascii="Arial" w:hAnsi="Arial" w:cs="Arial"/>
          <w:b/>
          <w:sz w:val="28"/>
          <w:szCs w:val="32"/>
          <w:lang w:val="en-US"/>
        </w:rPr>
        <w:t xml:space="preserve"> / Overview</w:t>
      </w:r>
    </w:p>
    <w:p w14:paraId="0D06D26F" w14:textId="06087C36" w:rsidR="009A265B" w:rsidRDefault="009A265B" w:rsidP="009A265B">
      <w:pPr>
        <w:jc w:val="both"/>
        <w:rPr>
          <w:rFonts w:ascii="Arial" w:hAnsi="Arial" w:cs="Arial"/>
          <w:szCs w:val="32"/>
          <w:lang w:val="en-US"/>
        </w:rPr>
      </w:pPr>
    </w:p>
    <w:p w14:paraId="0E91D167" w14:textId="4E2B9117" w:rsidR="009A265B" w:rsidRPr="009A265B" w:rsidRDefault="009A265B" w:rsidP="009A265B">
      <w:pPr>
        <w:jc w:val="both"/>
        <w:rPr>
          <w:rFonts w:ascii="Arial" w:hAnsi="Arial" w:cs="Arial"/>
          <w:b/>
          <w:bCs/>
          <w:szCs w:val="32"/>
          <w:lang w:val="en-US"/>
        </w:rPr>
      </w:pPr>
      <w:r w:rsidRPr="009A265B">
        <w:rPr>
          <w:rFonts w:ascii="Arial" w:hAnsi="Arial" w:cs="Arial"/>
          <w:b/>
          <w:bCs/>
          <w:szCs w:val="32"/>
          <w:lang w:val="en-US"/>
        </w:rPr>
        <w:t>Background</w:t>
      </w:r>
    </w:p>
    <w:p w14:paraId="786A0913" w14:textId="77777777" w:rsidR="009A265B" w:rsidRPr="00252486" w:rsidRDefault="009A265B" w:rsidP="009A265B">
      <w:pPr>
        <w:jc w:val="both"/>
        <w:rPr>
          <w:rFonts w:ascii="Arial" w:hAnsi="Arial" w:cs="Arial"/>
          <w:szCs w:val="32"/>
          <w:lang w:val="en-US"/>
        </w:rPr>
      </w:pPr>
    </w:p>
    <w:p w14:paraId="59C3AA9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42743A86" w14:textId="77777777" w:rsidR="009A265B" w:rsidRPr="00252486" w:rsidRDefault="009A265B" w:rsidP="009A265B">
      <w:pPr>
        <w:jc w:val="both"/>
        <w:rPr>
          <w:rFonts w:ascii="Arial" w:hAnsi="Arial" w:cs="Arial"/>
          <w:szCs w:val="32"/>
          <w:lang w:val="en-US"/>
        </w:rPr>
      </w:pPr>
    </w:p>
    <w:p w14:paraId="7FF5EE15"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18BB9FCE" w14:textId="77777777" w:rsidR="009A265B" w:rsidRPr="00252486" w:rsidRDefault="009A265B" w:rsidP="009A265B">
      <w:pPr>
        <w:jc w:val="both"/>
        <w:rPr>
          <w:rFonts w:ascii="Arial" w:hAnsi="Arial" w:cs="Arial"/>
          <w:szCs w:val="32"/>
          <w:lang w:val="en-US"/>
        </w:rPr>
      </w:pPr>
    </w:p>
    <w:p w14:paraId="70EE653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Appointment of the City’s current DAP members, (</w:t>
      </w:r>
      <w:r>
        <w:rPr>
          <w:rFonts w:ascii="Arial" w:hAnsi="Arial" w:cs="Arial"/>
          <w:szCs w:val="32"/>
          <w:lang w:val="en-US"/>
        </w:rPr>
        <w:t>Councillor Bennett</w:t>
      </w:r>
      <w:r w:rsidRPr="00252486">
        <w:rPr>
          <w:rFonts w:ascii="Arial" w:hAnsi="Arial" w:cs="Arial"/>
          <w:szCs w:val="32"/>
          <w:lang w:val="en-US"/>
        </w:rPr>
        <w:t xml:space="preserve"> and Councillor </w:t>
      </w:r>
      <w:r>
        <w:rPr>
          <w:rFonts w:ascii="Arial" w:hAnsi="Arial" w:cs="Arial"/>
          <w:szCs w:val="32"/>
          <w:lang w:val="en-US"/>
        </w:rPr>
        <w:t xml:space="preserve">Smyth </w:t>
      </w:r>
      <w:r w:rsidRPr="00252486">
        <w:rPr>
          <w:rFonts w:ascii="Arial" w:hAnsi="Arial" w:cs="Arial"/>
          <w:szCs w:val="32"/>
          <w:lang w:val="en-US"/>
        </w:rPr>
        <w:t xml:space="preserve">as local members, and Councillor </w:t>
      </w:r>
      <w:r>
        <w:rPr>
          <w:rFonts w:ascii="Arial" w:hAnsi="Arial" w:cs="Arial"/>
          <w:szCs w:val="32"/>
          <w:lang w:val="en-US"/>
        </w:rPr>
        <w:t>Poliwka</w:t>
      </w:r>
      <w:r w:rsidRPr="00252486">
        <w:rPr>
          <w:rFonts w:ascii="Arial" w:hAnsi="Arial" w:cs="Arial"/>
          <w:szCs w:val="32"/>
          <w:lang w:val="en-US"/>
        </w:rPr>
        <w:t xml:space="preserve"> and Councillor </w:t>
      </w:r>
      <w:r>
        <w:rPr>
          <w:rFonts w:ascii="Arial" w:hAnsi="Arial" w:cs="Arial"/>
          <w:szCs w:val="32"/>
          <w:lang w:val="en-US"/>
        </w:rPr>
        <w:t>Coghlan</w:t>
      </w:r>
      <w:r w:rsidRPr="00252486">
        <w:rPr>
          <w:rFonts w:ascii="Arial" w:hAnsi="Arial" w:cs="Arial"/>
          <w:szCs w:val="32"/>
          <w:lang w:val="en-US"/>
        </w:rPr>
        <w:t xml:space="preserve"> as alternate local members), expires on 26 January 202</w:t>
      </w:r>
      <w:r>
        <w:rPr>
          <w:rFonts w:ascii="Arial" w:hAnsi="Arial" w:cs="Arial"/>
          <w:szCs w:val="32"/>
          <w:lang w:val="en-US"/>
        </w:rPr>
        <w:t>2</w:t>
      </w:r>
      <w:r w:rsidRPr="00252486">
        <w:rPr>
          <w:rFonts w:ascii="Arial" w:hAnsi="Arial" w:cs="Arial"/>
          <w:szCs w:val="32"/>
          <w:lang w:val="en-US"/>
        </w:rPr>
        <w:t xml:space="preserve">. </w:t>
      </w:r>
    </w:p>
    <w:p w14:paraId="04AD1452" w14:textId="77777777" w:rsidR="009A265B" w:rsidRPr="00252486" w:rsidRDefault="009A265B" w:rsidP="009A265B">
      <w:pPr>
        <w:jc w:val="both"/>
        <w:rPr>
          <w:rFonts w:ascii="Arial" w:hAnsi="Arial" w:cs="Arial"/>
          <w:szCs w:val="32"/>
          <w:lang w:val="en-US"/>
        </w:rPr>
      </w:pPr>
    </w:p>
    <w:p w14:paraId="7EF149A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The Council is being requested to nominate </w:t>
      </w:r>
      <w:r>
        <w:rPr>
          <w:rFonts w:ascii="Arial" w:hAnsi="Arial" w:cs="Arial"/>
          <w:szCs w:val="32"/>
          <w:lang w:val="en-US"/>
        </w:rPr>
        <w:t xml:space="preserve">a </w:t>
      </w:r>
      <w:r w:rsidRPr="00252486">
        <w:rPr>
          <w:rFonts w:ascii="Arial" w:hAnsi="Arial" w:cs="Arial"/>
          <w:szCs w:val="32"/>
          <w:lang w:val="en-US"/>
        </w:rPr>
        <w:t xml:space="preserve">replacement alternate nominee </w:t>
      </w:r>
      <w:r>
        <w:rPr>
          <w:rFonts w:ascii="Arial" w:hAnsi="Arial" w:cs="Arial"/>
          <w:szCs w:val="32"/>
          <w:lang w:val="en-US"/>
        </w:rPr>
        <w:t xml:space="preserve">due to Councillor </w:t>
      </w:r>
      <w:proofErr w:type="spellStart"/>
      <w:r>
        <w:rPr>
          <w:rFonts w:ascii="Arial" w:hAnsi="Arial" w:cs="Arial"/>
          <w:szCs w:val="32"/>
          <w:lang w:val="en-US"/>
        </w:rPr>
        <w:t>Poliwka’s</w:t>
      </w:r>
      <w:proofErr w:type="spellEnd"/>
      <w:r>
        <w:rPr>
          <w:rFonts w:ascii="Arial" w:hAnsi="Arial" w:cs="Arial"/>
          <w:szCs w:val="32"/>
          <w:lang w:val="en-US"/>
        </w:rPr>
        <w:t xml:space="preserve"> resignation.</w:t>
      </w:r>
      <w:r w:rsidRPr="00252486">
        <w:rPr>
          <w:rFonts w:ascii="Arial" w:hAnsi="Arial" w:cs="Arial"/>
          <w:szCs w:val="32"/>
          <w:lang w:val="en-US"/>
        </w:rPr>
        <w:t xml:space="preserve"> </w:t>
      </w:r>
    </w:p>
    <w:p w14:paraId="09A390E5" w14:textId="77777777" w:rsidR="009A265B" w:rsidRPr="00252486" w:rsidRDefault="009A265B" w:rsidP="009A265B">
      <w:pPr>
        <w:jc w:val="both"/>
        <w:rPr>
          <w:rFonts w:ascii="Arial" w:hAnsi="Arial" w:cs="Arial"/>
          <w:szCs w:val="32"/>
          <w:lang w:val="en-US"/>
        </w:rPr>
      </w:pPr>
    </w:p>
    <w:p w14:paraId="62FA532B"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38557861" w14:textId="77777777" w:rsidR="009A265B" w:rsidRPr="00252486" w:rsidRDefault="009A265B" w:rsidP="009A265B">
      <w:pPr>
        <w:jc w:val="both"/>
        <w:rPr>
          <w:rFonts w:ascii="Arial" w:hAnsi="Arial" w:cs="Arial"/>
          <w:szCs w:val="32"/>
          <w:lang w:val="en-US"/>
        </w:rPr>
      </w:pPr>
    </w:p>
    <w:p w14:paraId="41F80053"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If Council nominates new</w:t>
      </w:r>
      <w:r>
        <w:rPr>
          <w:rFonts w:ascii="Arial" w:hAnsi="Arial" w:cs="Arial"/>
          <w:szCs w:val="32"/>
          <w:lang w:val="en-US"/>
        </w:rPr>
        <w:t xml:space="preserve"> </w:t>
      </w:r>
      <w:r w:rsidRPr="00252486">
        <w:rPr>
          <w:rFonts w:ascii="Arial" w:hAnsi="Arial" w:cs="Arial"/>
          <w:szCs w:val="32"/>
          <w:lang w:val="en-US"/>
        </w:rPr>
        <w:t xml:space="preserve">alternate members, the nominee will be submitted to the Department of Planning and the Minister of Planning will consider and appoint the </w:t>
      </w:r>
      <w:r>
        <w:rPr>
          <w:rFonts w:ascii="Arial" w:hAnsi="Arial" w:cs="Arial"/>
          <w:szCs w:val="32"/>
          <w:lang w:val="en-US"/>
        </w:rPr>
        <w:t xml:space="preserve">new alternate </w:t>
      </w:r>
      <w:r w:rsidRPr="00252486">
        <w:rPr>
          <w:rFonts w:ascii="Arial" w:hAnsi="Arial" w:cs="Arial"/>
          <w:szCs w:val="32"/>
          <w:lang w:val="en-US"/>
        </w:rPr>
        <w:t>nominee for the remainder of the term ending</w:t>
      </w:r>
      <w:r>
        <w:rPr>
          <w:rFonts w:ascii="Arial" w:hAnsi="Arial" w:cs="Arial"/>
          <w:szCs w:val="32"/>
          <w:lang w:val="en-US"/>
        </w:rPr>
        <w:t xml:space="preserve"> </w:t>
      </w:r>
      <w:r w:rsidRPr="00252486">
        <w:rPr>
          <w:rFonts w:ascii="Arial" w:hAnsi="Arial" w:cs="Arial"/>
          <w:szCs w:val="32"/>
          <w:lang w:val="en-US"/>
        </w:rPr>
        <w:t>26 January 202</w:t>
      </w:r>
      <w:r>
        <w:rPr>
          <w:rFonts w:ascii="Arial" w:hAnsi="Arial" w:cs="Arial"/>
          <w:szCs w:val="32"/>
          <w:lang w:val="en-US"/>
        </w:rPr>
        <w:t xml:space="preserve">2. </w:t>
      </w:r>
      <w:r w:rsidRPr="00252486">
        <w:rPr>
          <w:rFonts w:ascii="Arial" w:hAnsi="Arial" w:cs="Arial"/>
          <w:szCs w:val="32"/>
          <w:lang w:val="en-US"/>
        </w:rPr>
        <w:t>All appointed members will be placed on the local government member register and advised of DAP training dates and times. Training is only required for those who have not had training already.</w:t>
      </w:r>
    </w:p>
    <w:p w14:paraId="18D4400A" w14:textId="1490079D" w:rsidR="009A265B" w:rsidRDefault="009A265B" w:rsidP="009A265B">
      <w:pPr>
        <w:jc w:val="both"/>
        <w:rPr>
          <w:rFonts w:ascii="Arial" w:hAnsi="Arial" w:cs="Arial"/>
          <w:b/>
          <w:sz w:val="28"/>
          <w:szCs w:val="32"/>
          <w:lang w:val="en-US"/>
        </w:rPr>
      </w:pPr>
    </w:p>
    <w:p w14:paraId="0E0E2735" w14:textId="77777777" w:rsidR="00303587" w:rsidRDefault="00303587" w:rsidP="009A265B">
      <w:pPr>
        <w:tabs>
          <w:tab w:val="left" w:pos="5829"/>
        </w:tabs>
        <w:jc w:val="both"/>
        <w:rPr>
          <w:rFonts w:ascii="Arial" w:hAnsi="Arial" w:cs="Arial"/>
          <w:b/>
          <w:szCs w:val="32"/>
          <w:lang w:val="en-US"/>
        </w:rPr>
      </w:pPr>
    </w:p>
    <w:p w14:paraId="0B7C837C" w14:textId="4D2E8E19" w:rsidR="009A265B" w:rsidRDefault="009A265B" w:rsidP="009A265B">
      <w:pPr>
        <w:tabs>
          <w:tab w:val="left" w:pos="5829"/>
        </w:tabs>
        <w:jc w:val="both"/>
        <w:rPr>
          <w:rFonts w:ascii="Arial" w:hAnsi="Arial" w:cs="Arial"/>
          <w:b/>
          <w:szCs w:val="32"/>
          <w:lang w:val="en-US"/>
        </w:rPr>
      </w:pPr>
      <w:r w:rsidRPr="00252486">
        <w:rPr>
          <w:rFonts w:ascii="Arial" w:hAnsi="Arial" w:cs="Arial"/>
          <w:b/>
          <w:szCs w:val="32"/>
          <w:lang w:val="en-US"/>
        </w:rPr>
        <w:t>Key Relevant Previous Council Decisions:</w:t>
      </w:r>
      <w:r>
        <w:rPr>
          <w:rFonts w:ascii="Arial" w:hAnsi="Arial" w:cs="Arial"/>
          <w:b/>
          <w:szCs w:val="32"/>
          <w:lang w:val="en-US"/>
        </w:rPr>
        <w:tab/>
      </w:r>
    </w:p>
    <w:p w14:paraId="1ACEE618" w14:textId="77777777" w:rsidR="009A265B" w:rsidRPr="00252486" w:rsidRDefault="009A265B" w:rsidP="009A265B">
      <w:pPr>
        <w:tabs>
          <w:tab w:val="left" w:pos="5829"/>
        </w:tabs>
        <w:jc w:val="both"/>
        <w:rPr>
          <w:rFonts w:ascii="Arial" w:hAnsi="Arial" w:cs="Arial"/>
          <w:b/>
          <w:szCs w:val="32"/>
          <w:lang w:val="en-US"/>
        </w:rPr>
      </w:pPr>
    </w:p>
    <w:p w14:paraId="2750820A" w14:textId="358AD9E9" w:rsidR="009A265B" w:rsidRDefault="009A265B" w:rsidP="009A265B">
      <w:pPr>
        <w:jc w:val="both"/>
        <w:rPr>
          <w:rFonts w:ascii="Arial" w:hAnsi="Arial" w:cs="Arial"/>
          <w:szCs w:val="32"/>
          <w:lang w:val="en-US"/>
        </w:rPr>
      </w:pPr>
      <w:r>
        <w:rPr>
          <w:rFonts w:ascii="Arial" w:hAnsi="Arial" w:cs="Arial"/>
          <w:szCs w:val="32"/>
          <w:lang w:val="en-US"/>
        </w:rPr>
        <w:t>In 2020, Council nominated Councillor Bennett as local member and Councillor Wetherall as 1</w:t>
      </w:r>
      <w:r w:rsidRPr="008A69F0">
        <w:rPr>
          <w:rFonts w:ascii="Arial" w:hAnsi="Arial" w:cs="Arial"/>
          <w:szCs w:val="32"/>
          <w:vertAlign w:val="superscript"/>
          <w:lang w:val="en-US"/>
        </w:rPr>
        <w:t>st</w:t>
      </w:r>
      <w:r>
        <w:rPr>
          <w:rFonts w:ascii="Arial" w:hAnsi="Arial" w:cs="Arial"/>
          <w:szCs w:val="32"/>
          <w:lang w:val="en-US"/>
        </w:rPr>
        <w:t xml:space="preserve"> alternate and Councillor Poliwka as 2</w:t>
      </w:r>
      <w:r w:rsidRPr="008A69F0">
        <w:rPr>
          <w:rFonts w:ascii="Arial" w:hAnsi="Arial" w:cs="Arial"/>
          <w:szCs w:val="32"/>
          <w:vertAlign w:val="superscript"/>
          <w:lang w:val="en-US"/>
        </w:rPr>
        <w:t>nd</w:t>
      </w:r>
      <w:r>
        <w:rPr>
          <w:rFonts w:ascii="Arial" w:hAnsi="Arial" w:cs="Arial"/>
          <w:szCs w:val="32"/>
          <w:lang w:val="en-US"/>
        </w:rPr>
        <w:t xml:space="preserve"> alternate member and noting that Councillor Smyth was the existing and continuing JDAP local government member 2.</w:t>
      </w:r>
    </w:p>
    <w:p w14:paraId="2AD6A134" w14:textId="77777777" w:rsidR="009A265B" w:rsidRPr="00252486" w:rsidRDefault="009A265B" w:rsidP="009A265B">
      <w:pPr>
        <w:jc w:val="both"/>
        <w:rPr>
          <w:rFonts w:ascii="Arial" w:hAnsi="Arial" w:cs="Arial"/>
          <w:szCs w:val="32"/>
          <w:lang w:val="en-US"/>
        </w:rPr>
      </w:pPr>
    </w:p>
    <w:p w14:paraId="25332122" w14:textId="18988A10" w:rsidR="009A265B" w:rsidRDefault="009A265B" w:rsidP="009A265B">
      <w:pPr>
        <w:jc w:val="both"/>
        <w:rPr>
          <w:rFonts w:ascii="Arial" w:hAnsi="Arial" w:cs="Arial"/>
          <w:szCs w:val="32"/>
          <w:lang w:val="en-US"/>
        </w:rPr>
      </w:pPr>
      <w:r>
        <w:rPr>
          <w:rFonts w:ascii="Arial" w:hAnsi="Arial" w:cs="Arial"/>
          <w:szCs w:val="32"/>
          <w:lang w:val="en-US"/>
        </w:rPr>
        <w:t>In 2019, Council nominated Mayor de Lacy and Councillor Smyth as local members and Councillor Bennett and Councillor Wetherall as alternate members.</w:t>
      </w:r>
    </w:p>
    <w:p w14:paraId="2EF553B7" w14:textId="77777777" w:rsidR="009A265B" w:rsidRDefault="009A265B" w:rsidP="009A265B">
      <w:pPr>
        <w:jc w:val="both"/>
        <w:rPr>
          <w:rFonts w:ascii="Arial" w:hAnsi="Arial" w:cs="Arial"/>
          <w:szCs w:val="32"/>
          <w:lang w:val="en-US"/>
        </w:rPr>
      </w:pPr>
    </w:p>
    <w:p w14:paraId="074C63AD" w14:textId="62AC91DD" w:rsidR="009A265B" w:rsidRDefault="009A265B" w:rsidP="009A265B">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alternate members.</w:t>
      </w:r>
    </w:p>
    <w:p w14:paraId="1164C4AC" w14:textId="77777777" w:rsidR="009A265B" w:rsidRDefault="009A265B" w:rsidP="009A265B">
      <w:pPr>
        <w:jc w:val="both"/>
        <w:rPr>
          <w:rFonts w:ascii="Arial" w:hAnsi="Arial" w:cs="Arial"/>
          <w:szCs w:val="32"/>
          <w:lang w:val="en-US"/>
        </w:rPr>
      </w:pPr>
    </w:p>
    <w:p w14:paraId="69D31A80" w14:textId="695DC2B6" w:rsidR="009A265B" w:rsidRDefault="009A265B" w:rsidP="009A265B">
      <w:pPr>
        <w:jc w:val="both"/>
        <w:rPr>
          <w:rFonts w:ascii="Arial" w:hAnsi="Arial" w:cs="Arial"/>
          <w:szCs w:val="32"/>
          <w:lang w:val="en-US"/>
        </w:rPr>
      </w:pPr>
      <w:r w:rsidRPr="00252486">
        <w:rPr>
          <w:rFonts w:ascii="Arial" w:hAnsi="Arial" w:cs="Arial"/>
          <w:szCs w:val="32"/>
          <w:lang w:val="en-US"/>
        </w:rPr>
        <w:t>In 2015, Council nominated Mayor Hipkins and Councillor Shaw as local members and Councillor Hassell and Councillor Smyth as alternate members.</w:t>
      </w:r>
    </w:p>
    <w:p w14:paraId="4D03B754" w14:textId="77777777" w:rsidR="009A265B" w:rsidRPr="00252486" w:rsidRDefault="009A265B" w:rsidP="009A265B">
      <w:pPr>
        <w:jc w:val="both"/>
        <w:rPr>
          <w:rFonts w:ascii="Arial" w:hAnsi="Arial" w:cs="Arial"/>
          <w:szCs w:val="32"/>
          <w:lang w:val="en-US"/>
        </w:rPr>
      </w:pPr>
    </w:p>
    <w:p w14:paraId="168AE41C"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alternate members.</w:t>
      </w:r>
    </w:p>
    <w:p w14:paraId="42CCEAE9" w14:textId="77777777" w:rsidR="009A265B" w:rsidRPr="00252486" w:rsidRDefault="009A265B" w:rsidP="009A265B">
      <w:pPr>
        <w:jc w:val="both"/>
        <w:rPr>
          <w:rFonts w:ascii="Arial" w:hAnsi="Arial" w:cs="Arial"/>
          <w:szCs w:val="32"/>
          <w:lang w:val="en-US"/>
        </w:rPr>
      </w:pPr>
    </w:p>
    <w:p w14:paraId="4A5CD5B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In 2011, Council nominated </w:t>
      </w:r>
      <w:proofErr w:type="spellStart"/>
      <w:r w:rsidRPr="00252486">
        <w:rPr>
          <w:rFonts w:ascii="Arial" w:hAnsi="Arial" w:cs="Arial"/>
          <w:szCs w:val="32"/>
          <w:lang w:val="en-US"/>
        </w:rPr>
        <w:t>Councillors</w:t>
      </w:r>
      <w:proofErr w:type="spellEnd"/>
      <w:r w:rsidRPr="00252486">
        <w:rPr>
          <w:rFonts w:ascii="Arial" w:hAnsi="Arial" w:cs="Arial"/>
          <w:szCs w:val="32"/>
          <w:lang w:val="en-US"/>
        </w:rPr>
        <w:t xml:space="preserve"> Tan and Negus as local members and Mayor </w:t>
      </w:r>
      <w:proofErr w:type="spellStart"/>
      <w:r w:rsidRPr="00252486">
        <w:rPr>
          <w:rFonts w:ascii="Arial" w:hAnsi="Arial" w:cs="Arial"/>
          <w:szCs w:val="32"/>
          <w:lang w:val="en-US"/>
        </w:rPr>
        <w:t>Frose</w:t>
      </w:r>
      <w:proofErr w:type="spellEnd"/>
      <w:r w:rsidRPr="00252486">
        <w:rPr>
          <w:rFonts w:ascii="Arial" w:hAnsi="Arial" w:cs="Arial"/>
          <w:szCs w:val="32"/>
          <w:lang w:val="en-US"/>
        </w:rPr>
        <w:t xml:space="preserve"> and Cr Hods</w:t>
      </w:r>
      <w:r>
        <w:rPr>
          <w:rFonts w:ascii="Arial" w:hAnsi="Arial" w:cs="Arial"/>
          <w:szCs w:val="32"/>
          <w:lang w:val="en-US"/>
        </w:rPr>
        <w:t>d</w:t>
      </w:r>
      <w:r w:rsidRPr="00252486">
        <w:rPr>
          <w:rFonts w:ascii="Arial" w:hAnsi="Arial" w:cs="Arial"/>
          <w:szCs w:val="32"/>
          <w:lang w:val="en-US"/>
        </w:rPr>
        <w:t>on as alternate members.</w:t>
      </w:r>
    </w:p>
    <w:p w14:paraId="667EDA77" w14:textId="77777777" w:rsidR="009A265B" w:rsidRPr="00252486" w:rsidRDefault="009A265B" w:rsidP="009A265B">
      <w:pPr>
        <w:jc w:val="both"/>
        <w:rPr>
          <w:rFonts w:ascii="Arial" w:hAnsi="Arial" w:cs="Arial"/>
          <w:szCs w:val="32"/>
          <w:lang w:val="en-US"/>
        </w:rPr>
      </w:pPr>
    </w:p>
    <w:p w14:paraId="632132AE" w14:textId="77777777" w:rsidR="009A265B" w:rsidRPr="00252486" w:rsidRDefault="009A265B" w:rsidP="009A265B">
      <w:pPr>
        <w:jc w:val="both"/>
        <w:rPr>
          <w:rFonts w:ascii="Arial" w:hAnsi="Arial" w:cs="Arial"/>
          <w:szCs w:val="32"/>
          <w:lang w:val="en-US"/>
        </w:rPr>
      </w:pPr>
    </w:p>
    <w:p w14:paraId="0BA21DCB"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Consultation</w:t>
      </w:r>
    </w:p>
    <w:p w14:paraId="655D9A49" w14:textId="77777777" w:rsidR="009A265B" w:rsidRPr="00252486" w:rsidRDefault="009A265B" w:rsidP="009A265B">
      <w:pPr>
        <w:jc w:val="both"/>
        <w:rPr>
          <w:rFonts w:ascii="Arial" w:hAnsi="Arial" w:cs="Arial"/>
          <w:b/>
          <w:szCs w:val="32"/>
          <w:lang w:val="en-US"/>
        </w:rPr>
      </w:pPr>
    </w:p>
    <w:p w14:paraId="52F4BC6F"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14" w:name="Check1"/>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rPr>
        <w:fldChar w:fldCharType="end"/>
      </w:r>
      <w:bookmarkEnd w:id="14"/>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lang w:val="en-US"/>
        </w:rPr>
        <w:fldChar w:fldCharType="end"/>
      </w:r>
    </w:p>
    <w:p w14:paraId="11EDC6F8"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lang w:val="en-US"/>
        </w:rPr>
        <w:fldChar w:fldCharType="end"/>
      </w:r>
    </w:p>
    <w:p w14:paraId="69F6C6FF" w14:textId="772213BD" w:rsidR="009A265B" w:rsidRDefault="009A265B" w:rsidP="009A265B">
      <w:pPr>
        <w:jc w:val="both"/>
        <w:rPr>
          <w:rFonts w:ascii="Arial" w:hAnsi="Arial" w:cs="Arial"/>
          <w:szCs w:val="32"/>
          <w:lang w:val="en-US"/>
        </w:rPr>
      </w:pPr>
    </w:p>
    <w:p w14:paraId="715C299A" w14:textId="77777777" w:rsidR="009A265B" w:rsidRPr="00252486" w:rsidRDefault="009A265B" w:rsidP="009A265B">
      <w:pPr>
        <w:jc w:val="both"/>
        <w:rPr>
          <w:rFonts w:ascii="Arial" w:hAnsi="Arial" w:cs="Arial"/>
          <w:szCs w:val="32"/>
          <w:lang w:val="en-US"/>
        </w:rPr>
      </w:pPr>
    </w:p>
    <w:p w14:paraId="3B3D199A"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Legislation / Policy</w:t>
      </w:r>
    </w:p>
    <w:p w14:paraId="320BF12D" w14:textId="77777777" w:rsidR="009A265B" w:rsidRPr="00252486" w:rsidRDefault="009A265B" w:rsidP="009A265B">
      <w:pPr>
        <w:jc w:val="both"/>
        <w:rPr>
          <w:rFonts w:ascii="Arial" w:hAnsi="Arial" w:cs="Arial"/>
          <w:b/>
          <w:szCs w:val="32"/>
          <w:lang w:val="en-US"/>
        </w:rPr>
      </w:pPr>
    </w:p>
    <w:p w14:paraId="0F302916" w14:textId="77777777" w:rsidR="009A265B" w:rsidRPr="00252486" w:rsidRDefault="009A265B" w:rsidP="009A265B">
      <w:pPr>
        <w:numPr>
          <w:ilvl w:val="0"/>
          <w:numId w:val="30"/>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45A4ED62" w14:textId="77777777" w:rsidR="009A265B" w:rsidRPr="00252486" w:rsidRDefault="009A265B" w:rsidP="009A265B">
      <w:pPr>
        <w:numPr>
          <w:ilvl w:val="0"/>
          <w:numId w:val="30"/>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175B056F" w14:textId="77777777" w:rsidR="00303587" w:rsidRDefault="00303587" w:rsidP="009A265B">
      <w:pPr>
        <w:jc w:val="both"/>
        <w:rPr>
          <w:rFonts w:ascii="Arial" w:hAnsi="Arial" w:cs="Arial"/>
          <w:b/>
          <w:sz w:val="28"/>
          <w:szCs w:val="32"/>
          <w:lang w:val="en-US"/>
        </w:rPr>
      </w:pPr>
    </w:p>
    <w:p w14:paraId="1792EA5E" w14:textId="77777777" w:rsidR="00303587" w:rsidRDefault="00303587" w:rsidP="009A265B">
      <w:pPr>
        <w:jc w:val="both"/>
        <w:rPr>
          <w:rFonts w:ascii="Arial" w:hAnsi="Arial" w:cs="Arial"/>
          <w:b/>
          <w:sz w:val="28"/>
          <w:szCs w:val="32"/>
          <w:lang w:val="en-US"/>
        </w:rPr>
      </w:pPr>
    </w:p>
    <w:p w14:paraId="513BC015" w14:textId="19EC4154"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7C44BA12" w14:textId="77777777" w:rsidR="009A265B" w:rsidRPr="00252486" w:rsidRDefault="009A265B" w:rsidP="009A265B">
      <w:pPr>
        <w:jc w:val="both"/>
        <w:rPr>
          <w:rFonts w:ascii="Arial" w:hAnsi="Arial" w:cs="Arial"/>
          <w:b/>
          <w:szCs w:val="32"/>
          <w:lang w:val="en-US"/>
        </w:rPr>
      </w:pPr>
    </w:p>
    <w:p w14:paraId="73A33993"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rPr>
        <w:fldChar w:fldCharType="end"/>
      </w:r>
    </w:p>
    <w:p w14:paraId="57E4B21D"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F7431A">
        <w:rPr>
          <w:rFonts w:ascii="Arial" w:hAnsi="Arial" w:cs="Arial"/>
          <w:szCs w:val="32"/>
          <w:lang w:val="en-US"/>
        </w:rPr>
      </w:r>
      <w:r w:rsidR="00F7431A">
        <w:rPr>
          <w:rFonts w:ascii="Arial" w:hAnsi="Arial" w:cs="Arial"/>
          <w:szCs w:val="32"/>
          <w:lang w:val="en-US"/>
        </w:rPr>
        <w:fldChar w:fldCharType="separate"/>
      </w:r>
      <w:r w:rsidRPr="00252486">
        <w:rPr>
          <w:rFonts w:ascii="Arial" w:hAnsi="Arial" w:cs="Arial"/>
          <w:szCs w:val="32"/>
          <w:lang w:val="en-US"/>
        </w:rPr>
        <w:fldChar w:fldCharType="end"/>
      </w:r>
    </w:p>
    <w:p w14:paraId="7B91EA28" w14:textId="1B9A649C" w:rsidR="009A265B" w:rsidRDefault="009A265B" w:rsidP="009A265B">
      <w:pPr>
        <w:jc w:val="both"/>
        <w:rPr>
          <w:rFonts w:ascii="Arial" w:hAnsi="Arial" w:cs="Arial"/>
          <w:szCs w:val="32"/>
          <w:lang w:val="en-US"/>
        </w:rPr>
      </w:pPr>
    </w:p>
    <w:p w14:paraId="25E846B6" w14:textId="77777777" w:rsidR="009A265B" w:rsidRPr="00252486" w:rsidRDefault="009A265B" w:rsidP="009A265B">
      <w:pPr>
        <w:jc w:val="both"/>
        <w:rPr>
          <w:rFonts w:ascii="Arial" w:hAnsi="Arial" w:cs="Arial"/>
          <w:szCs w:val="32"/>
          <w:lang w:val="en-US"/>
        </w:rPr>
      </w:pPr>
    </w:p>
    <w:p w14:paraId="27D108C1"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Risk Management</w:t>
      </w:r>
    </w:p>
    <w:p w14:paraId="19499049" w14:textId="77777777" w:rsidR="009A265B" w:rsidRPr="00252486" w:rsidRDefault="009A265B" w:rsidP="009A265B">
      <w:pPr>
        <w:jc w:val="both"/>
        <w:rPr>
          <w:rFonts w:ascii="Arial" w:hAnsi="Arial" w:cs="Arial"/>
          <w:b/>
          <w:szCs w:val="32"/>
          <w:lang w:val="en-US"/>
        </w:rPr>
      </w:pPr>
    </w:p>
    <w:p w14:paraId="3630EE8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w:t>
      </w:r>
      <w:proofErr w:type="spellStart"/>
      <w:r w:rsidRPr="00252486">
        <w:rPr>
          <w:rFonts w:ascii="Arial" w:hAnsi="Arial" w:cs="Arial"/>
          <w:szCs w:val="32"/>
          <w:lang w:val="en-US"/>
        </w:rPr>
        <w:t>councillors</w:t>
      </w:r>
      <w:proofErr w:type="spellEnd"/>
      <w:r w:rsidRPr="00252486">
        <w:rPr>
          <w:rFonts w:ascii="Arial" w:hAnsi="Arial" w:cs="Arial"/>
          <w:szCs w:val="32"/>
          <w:lang w:val="en-US"/>
        </w:rPr>
        <w:t xml:space="preserve"> from the community.</w:t>
      </w:r>
    </w:p>
    <w:p w14:paraId="2AF0CD7A" w14:textId="77777777" w:rsidR="009A265B" w:rsidRPr="00252486" w:rsidRDefault="009A265B" w:rsidP="009A265B">
      <w:pPr>
        <w:jc w:val="both"/>
        <w:rPr>
          <w:rFonts w:ascii="Arial" w:hAnsi="Arial" w:cs="Arial"/>
          <w:szCs w:val="32"/>
          <w:lang w:val="en-US"/>
        </w:rPr>
      </w:pPr>
    </w:p>
    <w:p w14:paraId="73077D43" w14:textId="77777777" w:rsidR="009A265B" w:rsidRPr="00252486" w:rsidRDefault="009A265B" w:rsidP="009A265B">
      <w:pPr>
        <w:jc w:val="both"/>
        <w:rPr>
          <w:rFonts w:ascii="Arial" w:hAnsi="Arial" w:cs="Arial"/>
          <w:b/>
          <w:szCs w:val="32"/>
          <w:lang w:val="en-US"/>
        </w:rPr>
      </w:pPr>
    </w:p>
    <w:p w14:paraId="015D592C"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Conclusion</w:t>
      </w:r>
    </w:p>
    <w:p w14:paraId="75329AC3" w14:textId="77777777" w:rsidR="009A265B" w:rsidRPr="00252486" w:rsidRDefault="009A265B" w:rsidP="009A265B">
      <w:pPr>
        <w:jc w:val="both"/>
        <w:rPr>
          <w:rFonts w:ascii="Arial" w:hAnsi="Arial" w:cs="Arial"/>
          <w:b/>
          <w:szCs w:val="32"/>
          <w:lang w:val="en-US"/>
        </w:rPr>
      </w:pPr>
    </w:p>
    <w:p w14:paraId="31682A5F"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It is recommended that, as requested, Council nominate </w:t>
      </w:r>
      <w:r>
        <w:rPr>
          <w:rFonts w:ascii="Arial" w:hAnsi="Arial" w:cs="Arial"/>
          <w:szCs w:val="32"/>
          <w:lang w:val="en-US"/>
        </w:rPr>
        <w:t xml:space="preserve">a </w:t>
      </w:r>
      <w:r w:rsidRPr="00252486">
        <w:rPr>
          <w:rFonts w:ascii="Arial" w:hAnsi="Arial" w:cs="Arial"/>
          <w:szCs w:val="32"/>
          <w:lang w:val="en-US"/>
        </w:rPr>
        <w:t>replacement alternate DAP member for the consideration of the Minister.</w:t>
      </w:r>
    </w:p>
    <w:p w14:paraId="042E4360" w14:textId="77777777" w:rsidR="009A265B" w:rsidRDefault="009A265B" w:rsidP="009A265B"/>
    <w:p w14:paraId="54FD7D43" w14:textId="4A89CE2A" w:rsidR="005D733E" w:rsidRDefault="005D733E">
      <w:pPr>
        <w:rPr>
          <w:rFonts w:ascii="Arial" w:hAnsi="Arial" w:cs="Arial"/>
          <w:b/>
          <w:kern w:val="28"/>
          <w:szCs w:val="24"/>
        </w:rPr>
      </w:pPr>
      <w:r>
        <w:rPr>
          <w:rFonts w:ascii="Arial" w:hAnsi="Arial" w:cs="Arial"/>
          <w:caps/>
          <w:szCs w:val="24"/>
        </w:rPr>
        <w:br w:type="page"/>
      </w:r>
    </w:p>
    <w:p w14:paraId="49C764D8" w14:textId="7EE291BA" w:rsidR="00D05D60" w:rsidRPr="00180419" w:rsidRDefault="00A53BD3" w:rsidP="00765E9D">
      <w:pPr>
        <w:pStyle w:val="Heading1"/>
        <w:numPr>
          <w:ilvl w:val="0"/>
          <w:numId w:val="0"/>
        </w:numPr>
        <w:spacing w:before="0" w:after="0"/>
        <w:rPr>
          <w:rFonts w:ascii="Arial" w:hAnsi="Arial" w:cs="Arial"/>
          <w:sz w:val="24"/>
          <w:szCs w:val="24"/>
          <w:u w:val="none"/>
        </w:rPr>
      </w:pPr>
      <w:bookmarkStart w:id="15" w:name="_Toc76122149"/>
      <w:r w:rsidRPr="00180419">
        <w:rPr>
          <w:rFonts w:ascii="Arial" w:hAnsi="Arial" w:cs="Arial"/>
          <w:caps w:val="0"/>
          <w:sz w:val="24"/>
          <w:szCs w:val="24"/>
          <w:u w:val="none"/>
        </w:rPr>
        <w:t>Declaration of Closure</w:t>
      </w:r>
      <w:bookmarkEnd w:id="15"/>
    </w:p>
    <w:p w14:paraId="49C764D9" w14:textId="77777777" w:rsidR="00D05D60" w:rsidRPr="00180419" w:rsidRDefault="00D05D60" w:rsidP="00765E9D">
      <w:pPr>
        <w:jc w:val="both"/>
        <w:rPr>
          <w:rFonts w:ascii="Arial" w:hAnsi="Arial" w:cs="Arial"/>
          <w:szCs w:val="24"/>
        </w:rPr>
      </w:pPr>
    </w:p>
    <w:p w14:paraId="49C764DA" w14:textId="2FDA237A"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declare</w:t>
      </w:r>
      <w:r w:rsidR="00851FE8">
        <w:rPr>
          <w:rFonts w:ascii="Arial" w:hAnsi="Arial" w:cs="Arial"/>
          <w:szCs w:val="24"/>
        </w:rPr>
        <w:t>d</w:t>
      </w:r>
      <w:r w:rsidRPr="00180419">
        <w:rPr>
          <w:rFonts w:ascii="Arial" w:hAnsi="Arial" w:cs="Arial"/>
          <w:szCs w:val="24"/>
        </w:rPr>
        <w:t xml:space="preserve"> the meeting closed</w:t>
      </w:r>
      <w:r w:rsidR="00851FE8">
        <w:rPr>
          <w:rFonts w:ascii="Arial" w:hAnsi="Arial" w:cs="Arial"/>
          <w:szCs w:val="24"/>
        </w:rPr>
        <w:t xml:space="preserve"> at </w:t>
      </w:r>
      <w:r w:rsidR="00710E62">
        <w:rPr>
          <w:rFonts w:ascii="Arial" w:hAnsi="Arial" w:cs="Arial"/>
          <w:szCs w:val="24"/>
        </w:rPr>
        <w:t>6.40</w:t>
      </w:r>
      <w:r w:rsidR="00851FE8">
        <w:rPr>
          <w:rFonts w:ascii="Arial" w:hAnsi="Arial" w:cs="Arial"/>
          <w:szCs w:val="24"/>
        </w:rPr>
        <w:t>pm.</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FD99" w14:textId="77777777" w:rsidR="00C743AB" w:rsidRDefault="00C743AB" w:rsidP="00D05D60">
      <w:pPr>
        <w:pStyle w:val="TOC3"/>
      </w:pPr>
      <w:r>
        <w:separator/>
      </w:r>
    </w:p>
  </w:endnote>
  <w:endnote w:type="continuationSeparator" w:id="0">
    <w:p w14:paraId="078FFA56" w14:textId="77777777" w:rsidR="00C743AB" w:rsidRDefault="00C743A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93DB" w14:textId="77777777" w:rsidR="00C743AB" w:rsidRDefault="00C743AB" w:rsidP="00D05D60">
      <w:pPr>
        <w:pStyle w:val="TOC3"/>
      </w:pPr>
      <w:r>
        <w:separator/>
      </w:r>
    </w:p>
  </w:footnote>
  <w:footnote w:type="continuationSeparator" w:id="0">
    <w:p w14:paraId="1924AAF0" w14:textId="77777777" w:rsidR="00C743AB" w:rsidRDefault="00C743A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E723" w14:textId="77777777" w:rsidR="00F877BD" w:rsidRDefault="00F8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312" w14:textId="77777777" w:rsidR="00F877BD" w:rsidRDefault="00F87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E3C" w14:textId="77777777" w:rsidR="00F877BD" w:rsidRDefault="00F877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0ACAB31D"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3F7887">
      <w:rPr>
        <w:rFonts w:ascii="Arial" w:hAnsi="Arial"/>
        <w:sz w:val="22"/>
      </w:rPr>
      <w:t>Minutes</w:t>
    </w:r>
    <w:r w:rsidR="00714DCA">
      <w:rPr>
        <w:rFonts w:ascii="Arial" w:hAnsi="Arial"/>
        <w:sz w:val="22"/>
      </w:rPr>
      <w:t xml:space="preserve"> </w:t>
    </w:r>
    <w:r w:rsidR="009A265B">
      <w:rPr>
        <w:rFonts w:ascii="Arial" w:hAnsi="Arial"/>
        <w:sz w:val="22"/>
      </w:rPr>
      <w:t>1 July</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03767E46"/>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7C8303A"/>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D036E3"/>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FF5F81"/>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8416F"/>
    <w:multiLevelType w:val="multilevel"/>
    <w:tmpl w:val="8AA43CC6"/>
    <w:lvl w:ilvl="0">
      <w:start w:val="1"/>
      <w:numFmt w:val="decimal"/>
      <w:lvlText w:val="%1."/>
      <w:lvlJc w:val="left"/>
      <w:pPr>
        <w:ind w:left="72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C073F9"/>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ED2FAE"/>
    <w:multiLevelType w:val="hybridMultilevel"/>
    <w:tmpl w:val="C1CA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A23DB"/>
    <w:multiLevelType w:val="hybridMultilevel"/>
    <w:tmpl w:val="C5F6F304"/>
    <w:lvl w:ilvl="0" w:tplc="19705F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3CE3BEF"/>
    <w:multiLevelType w:val="hybridMultilevel"/>
    <w:tmpl w:val="C8781862"/>
    <w:lvl w:ilvl="0" w:tplc="C272142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7C0492"/>
    <w:multiLevelType w:val="hybridMultilevel"/>
    <w:tmpl w:val="1F8C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6FB70EB"/>
    <w:multiLevelType w:val="multilevel"/>
    <w:tmpl w:val="0470B2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426227"/>
    <w:multiLevelType w:val="multilevel"/>
    <w:tmpl w:val="3B686658"/>
    <w:lvl w:ilvl="0">
      <w:start w:val="1"/>
      <w:numFmt w:val="decimal"/>
      <w:lvlText w:val="%1."/>
      <w:lvlJc w:val="left"/>
      <w:pPr>
        <w:ind w:left="72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34E19C2"/>
    <w:multiLevelType w:val="hybridMultilevel"/>
    <w:tmpl w:val="B940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5" w15:restartNumberingAfterBreak="0">
    <w:nsid w:val="60100BB2"/>
    <w:multiLevelType w:val="hybridMultilevel"/>
    <w:tmpl w:val="CC06B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401D85"/>
    <w:multiLevelType w:val="hybridMultilevel"/>
    <w:tmpl w:val="079AF6AC"/>
    <w:lvl w:ilvl="0" w:tplc="3D3CAD9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C379E"/>
    <w:multiLevelType w:val="multilevel"/>
    <w:tmpl w:val="3B686658"/>
    <w:lvl w:ilvl="0">
      <w:start w:val="1"/>
      <w:numFmt w:val="decimal"/>
      <w:lvlText w:val="%1."/>
      <w:lvlJc w:val="left"/>
      <w:pPr>
        <w:ind w:left="72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0618D7"/>
    <w:multiLevelType w:val="hybridMultilevel"/>
    <w:tmpl w:val="08D41FB8"/>
    <w:lvl w:ilvl="0" w:tplc="2EEC85B2">
      <w:start w:val="1"/>
      <w:numFmt w:val="lowerLetter"/>
      <w:lvlText w:val="%1."/>
      <w:lvlJc w:val="left"/>
      <w:pPr>
        <w:ind w:left="1080" w:hanging="360"/>
      </w:pPr>
      <w:rPr>
        <w:rFonts w:ascii="Arial" w:hAnsi="Arial" w:cs="Arial"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1D11EC9"/>
    <w:multiLevelType w:val="hybridMultilevel"/>
    <w:tmpl w:val="9126F9C2"/>
    <w:lvl w:ilvl="0" w:tplc="2CCCFCC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862DF1"/>
    <w:multiLevelType w:val="multilevel"/>
    <w:tmpl w:val="3B686658"/>
    <w:lvl w:ilvl="0">
      <w:start w:val="1"/>
      <w:numFmt w:val="decimal"/>
      <w:lvlText w:val="%1."/>
      <w:lvlJc w:val="left"/>
      <w:pPr>
        <w:ind w:left="360" w:hanging="360"/>
      </w:pPr>
      <w:rPr>
        <w:rFonts w:hint="default"/>
      </w:rPr>
    </w:lvl>
    <w:lvl w:ilvl="1">
      <w:start w:val="2"/>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C1F1753"/>
    <w:multiLevelType w:val="hybridMultilevel"/>
    <w:tmpl w:val="079AF6AC"/>
    <w:lvl w:ilvl="0" w:tplc="3D3CAD9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766482"/>
    <w:multiLevelType w:val="hybridMultilevel"/>
    <w:tmpl w:val="7E7E0F5E"/>
    <w:lvl w:ilvl="0" w:tplc="D2221F4C">
      <w:start w:val="1"/>
      <w:numFmt w:val="lowerLetter"/>
      <w:lvlText w:val="%1."/>
      <w:lvlJc w:val="left"/>
      <w:pPr>
        <w:ind w:left="1440" w:hanging="360"/>
      </w:pPr>
      <w:rPr>
        <w:rFonts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4"/>
  </w:num>
  <w:num w:numId="18">
    <w:abstractNumId w:val="25"/>
  </w:num>
  <w:num w:numId="19">
    <w:abstractNumId w:val="29"/>
  </w:num>
  <w:num w:numId="20">
    <w:abstractNumId w:val="23"/>
  </w:num>
  <w:num w:numId="21">
    <w:abstractNumId w:val="13"/>
  </w:num>
  <w:num w:numId="22">
    <w:abstractNumId w:val="33"/>
  </w:num>
  <w:num w:numId="23">
    <w:abstractNumId w:val="15"/>
  </w:num>
  <w:num w:numId="24">
    <w:abstractNumId w:val="16"/>
  </w:num>
  <w:num w:numId="25">
    <w:abstractNumId w:val="30"/>
  </w:num>
  <w:num w:numId="26">
    <w:abstractNumId w:val="35"/>
  </w:num>
  <w:num w:numId="27">
    <w:abstractNumId w:val="14"/>
  </w:num>
  <w:num w:numId="28">
    <w:abstractNumId w:val="18"/>
  </w:num>
  <w:num w:numId="29">
    <w:abstractNumId w:val="21"/>
  </w:num>
  <w:num w:numId="30">
    <w:abstractNumId w:val="36"/>
  </w:num>
  <w:num w:numId="31">
    <w:abstractNumId w:val="11"/>
  </w:num>
  <w:num w:numId="32">
    <w:abstractNumId w:val="22"/>
  </w:num>
  <w:num w:numId="33">
    <w:abstractNumId w:val="19"/>
  </w:num>
  <w:num w:numId="34">
    <w:abstractNumId w:val="17"/>
  </w:num>
  <w:num w:numId="35">
    <w:abstractNumId w:val="9"/>
  </w:num>
  <w:num w:numId="36">
    <w:abstractNumId w:val="32"/>
  </w:num>
  <w:num w:numId="37">
    <w:abstractNumId w:val="26"/>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kC4vjYSr2CKmBndF8KmAAhXYLaJbugCAVvPChz9c67obwtdD3jrEe7b+51ll+bPtV7UM1aRvEBERJCvKW6ClQ==" w:salt="+QYY5FJ58SKDF403mtNP1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A64DA"/>
    <w:rsid w:val="000B309E"/>
    <w:rsid w:val="000C1E6B"/>
    <w:rsid w:val="000E0501"/>
    <w:rsid w:val="000E6876"/>
    <w:rsid w:val="00110D11"/>
    <w:rsid w:val="001126B8"/>
    <w:rsid w:val="0011365C"/>
    <w:rsid w:val="00124B02"/>
    <w:rsid w:val="00130874"/>
    <w:rsid w:val="0013301B"/>
    <w:rsid w:val="00135FA3"/>
    <w:rsid w:val="00146D00"/>
    <w:rsid w:val="00157A99"/>
    <w:rsid w:val="00180419"/>
    <w:rsid w:val="001814FC"/>
    <w:rsid w:val="00182CC1"/>
    <w:rsid w:val="001A6BA9"/>
    <w:rsid w:val="001A7E6F"/>
    <w:rsid w:val="001B0C54"/>
    <w:rsid w:val="001D0415"/>
    <w:rsid w:val="001D5C4A"/>
    <w:rsid w:val="002333A9"/>
    <w:rsid w:val="0023480C"/>
    <w:rsid w:val="00235C32"/>
    <w:rsid w:val="00240FD0"/>
    <w:rsid w:val="00241129"/>
    <w:rsid w:val="00247C56"/>
    <w:rsid w:val="002549E3"/>
    <w:rsid w:val="00257F09"/>
    <w:rsid w:val="00272A75"/>
    <w:rsid w:val="00286790"/>
    <w:rsid w:val="002A3C65"/>
    <w:rsid w:val="002B23A9"/>
    <w:rsid w:val="00303587"/>
    <w:rsid w:val="0032464B"/>
    <w:rsid w:val="003311C9"/>
    <w:rsid w:val="003514FB"/>
    <w:rsid w:val="00355804"/>
    <w:rsid w:val="003573CF"/>
    <w:rsid w:val="003757D2"/>
    <w:rsid w:val="0038047E"/>
    <w:rsid w:val="0038055C"/>
    <w:rsid w:val="003B65B2"/>
    <w:rsid w:val="003D10A2"/>
    <w:rsid w:val="003D212F"/>
    <w:rsid w:val="003E516E"/>
    <w:rsid w:val="003F4684"/>
    <w:rsid w:val="003F70CC"/>
    <w:rsid w:val="003F7887"/>
    <w:rsid w:val="004121F2"/>
    <w:rsid w:val="00414CEC"/>
    <w:rsid w:val="004249B4"/>
    <w:rsid w:val="0044714C"/>
    <w:rsid w:val="004527E4"/>
    <w:rsid w:val="00465724"/>
    <w:rsid w:val="00465A04"/>
    <w:rsid w:val="00473D32"/>
    <w:rsid w:val="00477C38"/>
    <w:rsid w:val="00491C95"/>
    <w:rsid w:val="00496828"/>
    <w:rsid w:val="004A129B"/>
    <w:rsid w:val="004A39E6"/>
    <w:rsid w:val="004A465E"/>
    <w:rsid w:val="004C5F20"/>
    <w:rsid w:val="004D4709"/>
    <w:rsid w:val="004D6DC6"/>
    <w:rsid w:val="004F10FB"/>
    <w:rsid w:val="00506AA0"/>
    <w:rsid w:val="00516372"/>
    <w:rsid w:val="00516A8D"/>
    <w:rsid w:val="00550A22"/>
    <w:rsid w:val="00551112"/>
    <w:rsid w:val="00562866"/>
    <w:rsid w:val="005709F8"/>
    <w:rsid w:val="0058576F"/>
    <w:rsid w:val="00585F84"/>
    <w:rsid w:val="005B5B1A"/>
    <w:rsid w:val="005B6BE0"/>
    <w:rsid w:val="005D733E"/>
    <w:rsid w:val="005F6254"/>
    <w:rsid w:val="00611444"/>
    <w:rsid w:val="006173A2"/>
    <w:rsid w:val="006176FF"/>
    <w:rsid w:val="006230C9"/>
    <w:rsid w:val="00625B98"/>
    <w:rsid w:val="00646EBF"/>
    <w:rsid w:val="006570C7"/>
    <w:rsid w:val="0067167D"/>
    <w:rsid w:val="00672A4A"/>
    <w:rsid w:val="00683A50"/>
    <w:rsid w:val="00687037"/>
    <w:rsid w:val="006877E6"/>
    <w:rsid w:val="0069679E"/>
    <w:rsid w:val="0070410F"/>
    <w:rsid w:val="00707010"/>
    <w:rsid w:val="00710E62"/>
    <w:rsid w:val="007125B7"/>
    <w:rsid w:val="0071406B"/>
    <w:rsid w:val="0071434A"/>
    <w:rsid w:val="00714DCA"/>
    <w:rsid w:val="007315D3"/>
    <w:rsid w:val="007501E3"/>
    <w:rsid w:val="00751290"/>
    <w:rsid w:val="00765E9D"/>
    <w:rsid w:val="00767031"/>
    <w:rsid w:val="00777C32"/>
    <w:rsid w:val="007801D3"/>
    <w:rsid w:val="007B2AD2"/>
    <w:rsid w:val="007B2E9D"/>
    <w:rsid w:val="007B66B1"/>
    <w:rsid w:val="007B734B"/>
    <w:rsid w:val="007D162E"/>
    <w:rsid w:val="007E255B"/>
    <w:rsid w:val="007E353F"/>
    <w:rsid w:val="007F4B20"/>
    <w:rsid w:val="008152DB"/>
    <w:rsid w:val="00817271"/>
    <w:rsid w:val="008313F0"/>
    <w:rsid w:val="008326C6"/>
    <w:rsid w:val="00843678"/>
    <w:rsid w:val="00851FE8"/>
    <w:rsid w:val="0086268C"/>
    <w:rsid w:val="0087097B"/>
    <w:rsid w:val="008766D4"/>
    <w:rsid w:val="00876D1C"/>
    <w:rsid w:val="0088138D"/>
    <w:rsid w:val="008831C3"/>
    <w:rsid w:val="008D5B76"/>
    <w:rsid w:val="008E5A62"/>
    <w:rsid w:val="0091192F"/>
    <w:rsid w:val="00912C1B"/>
    <w:rsid w:val="0092266E"/>
    <w:rsid w:val="00927A88"/>
    <w:rsid w:val="009368F4"/>
    <w:rsid w:val="0095033D"/>
    <w:rsid w:val="009507BB"/>
    <w:rsid w:val="00956811"/>
    <w:rsid w:val="00957575"/>
    <w:rsid w:val="00977FCC"/>
    <w:rsid w:val="00980917"/>
    <w:rsid w:val="0098368E"/>
    <w:rsid w:val="00990B38"/>
    <w:rsid w:val="009A265B"/>
    <w:rsid w:val="009C6A79"/>
    <w:rsid w:val="009E14C4"/>
    <w:rsid w:val="009E2251"/>
    <w:rsid w:val="009E2D4C"/>
    <w:rsid w:val="009E436A"/>
    <w:rsid w:val="009E4B74"/>
    <w:rsid w:val="009F05B8"/>
    <w:rsid w:val="00A0499C"/>
    <w:rsid w:val="00A20D72"/>
    <w:rsid w:val="00A4474A"/>
    <w:rsid w:val="00A50581"/>
    <w:rsid w:val="00A53261"/>
    <w:rsid w:val="00A53BD3"/>
    <w:rsid w:val="00A7616E"/>
    <w:rsid w:val="00A773D3"/>
    <w:rsid w:val="00A83E12"/>
    <w:rsid w:val="00A94696"/>
    <w:rsid w:val="00AB43FD"/>
    <w:rsid w:val="00AD1A48"/>
    <w:rsid w:val="00AE4443"/>
    <w:rsid w:val="00AE4B2A"/>
    <w:rsid w:val="00AE4E86"/>
    <w:rsid w:val="00AE59BD"/>
    <w:rsid w:val="00AF2962"/>
    <w:rsid w:val="00B1257B"/>
    <w:rsid w:val="00B17860"/>
    <w:rsid w:val="00B37506"/>
    <w:rsid w:val="00B417B3"/>
    <w:rsid w:val="00B57276"/>
    <w:rsid w:val="00B60CB0"/>
    <w:rsid w:val="00B64932"/>
    <w:rsid w:val="00B73461"/>
    <w:rsid w:val="00B81CCC"/>
    <w:rsid w:val="00B82A6C"/>
    <w:rsid w:val="00B8517E"/>
    <w:rsid w:val="00B86FAE"/>
    <w:rsid w:val="00BA5466"/>
    <w:rsid w:val="00BA6873"/>
    <w:rsid w:val="00BB7A76"/>
    <w:rsid w:val="00BD6D13"/>
    <w:rsid w:val="00BE23E9"/>
    <w:rsid w:val="00BF457F"/>
    <w:rsid w:val="00BF7E45"/>
    <w:rsid w:val="00C06047"/>
    <w:rsid w:val="00C20A74"/>
    <w:rsid w:val="00C31FFF"/>
    <w:rsid w:val="00C53827"/>
    <w:rsid w:val="00C60F0F"/>
    <w:rsid w:val="00C6315F"/>
    <w:rsid w:val="00C66BB9"/>
    <w:rsid w:val="00C7367D"/>
    <w:rsid w:val="00C743AB"/>
    <w:rsid w:val="00CC57AD"/>
    <w:rsid w:val="00CE4A75"/>
    <w:rsid w:val="00CE5250"/>
    <w:rsid w:val="00CE76CD"/>
    <w:rsid w:val="00CF3E65"/>
    <w:rsid w:val="00D05D60"/>
    <w:rsid w:val="00D21314"/>
    <w:rsid w:val="00D47D79"/>
    <w:rsid w:val="00D70F7B"/>
    <w:rsid w:val="00D74FBA"/>
    <w:rsid w:val="00DA33AE"/>
    <w:rsid w:val="00DA7860"/>
    <w:rsid w:val="00E00642"/>
    <w:rsid w:val="00E10C72"/>
    <w:rsid w:val="00E13407"/>
    <w:rsid w:val="00E31B13"/>
    <w:rsid w:val="00E42197"/>
    <w:rsid w:val="00E500C6"/>
    <w:rsid w:val="00E51E5D"/>
    <w:rsid w:val="00E77B8E"/>
    <w:rsid w:val="00E9360C"/>
    <w:rsid w:val="00EC74E5"/>
    <w:rsid w:val="00ED53EA"/>
    <w:rsid w:val="00EE5CA6"/>
    <w:rsid w:val="00F03255"/>
    <w:rsid w:val="00F100D8"/>
    <w:rsid w:val="00F24BA7"/>
    <w:rsid w:val="00F24CE3"/>
    <w:rsid w:val="00F47226"/>
    <w:rsid w:val="00F547FF"/>
    <w:rsid w:val="00F7431A"/>
    <w:rsid w:val="00F844FE"/>
    <w:rsid w:val="00F877BD"/>
    <w:rsid w:val="00F90ED0"/>
    <w:rsid w:val="00F97D21"/>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7"/>
      </w:numPr>
      <w:contextualSpacing/>
    </w:pPr>
  </w:style>
  <w:style w:type="paragraph" w:styleId="ListBullet3">
    <w:name w:val="List Bullet 3"/>
    <w:basedOn w:val="Normal"/>
    <w:semiHidden/>
    <w:unhideWhenUsed/>
    <w:rsid w:val="00F97D21"/>
    <w:pPr>
      <w:numPr>
        <w:numId w:val="8"/>
      </w:numPr>
      <w:contextualSpacing/>
    </w:pPr>
  </w:style>
  <w:style w:type="paragraph" w:styleId="ListBullet4">
    <w:name w:val="List Bullet 4"/>
    <w:basedOn w:val="Normal"/>
    <w:semiHidden/>
    <w:unhideWhenUsed/>
    <w:rsid w:val="00F97D21"/>
    <w:pPr>
      <w:numPr>
        <w:numId w:val="9"/>
      </w:numPr>
      <w:contextualSpacing/>
    </w:pPr>
  </w:style>
  <w:style w:type="paragraph" w:styleId="ListBullet5">
    <w:name w:val="List Bullet 5"/>
    <w:basedOn w:val="Normal"/>
    <w:semiHidden/>
    <w:unhideWhenUsed/>
    <w:rsid w:val="00F97D21"/>
    <w:pPr>
      <w:numPr>
        <w:numId w:val="10"/>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11"/>
      </w:numPr>
      <w:contextualSpacing/>
    </w:pPr>
  </w:style>
  <w:style w:type="paragraph" w:styleId="ListNumber2">
    <w:name w:val="List Number 2"/>
    <w:basedOn w:val="Normal"/>
    <w:semiHidden/>
    <w:unhideWhenUsed/>
    <w:rsid w:val="00F97D21"/>
    <w:pPr>
      <w:numPr>
        <w:numId w:val="12"/>
      </w:numPr>
      <w:contextualSpacing/>
    </w:pPr>
  </w:style>
  <w:style w:type="paragraph" w:styleId="ListNumber3">
    <w:name w:val="List Number 3"/>
    <w:basedOn w:val="Normal"/>
    <w:semiHidden/>
    <w:unhideWhenUsed/>
    <w:rsid w:val="00F97D21"/>
    <w:pPr>
      <w:numPr>
        <w:numId w:val="13"/>
      </w:numPr>
      <w:contextualSpacing/>
    </w:pPr>
  </w:style>
  <w:style w:type="paragraph" w:styleId="ListNumber4">
    <w:name w:val="List Number 4"/>
    <w:basedOn w:val="Normal"/>
    <w:semiHidden/>
    <w:unhideWhenUsed/>
    <w:rsid w:val="00F97D21"/>
    <w:pPr>
      <w:numPr>
        <w:numId w:val="14"/>
      </w:numPr>
      <w:contextualSpacing/>
    </w:pPr>
  </w:style>
  <w:style w:type="paragraph" w:styleId="ListNumber5">
    <w:name w:val="List Number 5"/>
    <w:basedOn w:val="Normal"/>
    <w:semiHidden/>
    <w:unhideWhenUsed/>
    <w:rsid w:val="00F97D21"/>
    <w:pPr>
      <w:numPr>
        <w:numId w:val="15"/>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 w:type="table" w:customStyle="1" w:styleId="TableGrid6">
    <w:name w:val="Table Grid6"/>
    <w:basedOn w:val="TableNormal"/>
    <w:next w:val="TableGrid"/>
    <w:uiPriority w:val="59"/>
    <w:rsid w:val="009A26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F7887"/>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2518">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ORGN-317801165-8951</_dlc_DocId>
    <_dlc_DocIdUrl xmlns="02b462e0-950b-4d18-8f56-efe6ec8fd98e">
      <Url>https://nedlands365.sharepoint.com/sites/organisation/council/_layouts/15/DocIdRedir.aspx?ID=ORGN-317801165-8951</Url>
      <Description>ORGN-317801165-8951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7dce4f99-cff1-4fd8-801c-290f26aab7b1"/>
    <ds:schemaRef ds:uri="http://purl.org/dc/dcmitype/"/>
    <ds:schemaRef ds:uri="http://schemas.microsoft.com/office/infopath/2007/PartnerControls"/>
    <ds:schemaRef ds:uri="b3dba301-5620-44c7-a8fe-21bd50c42e00"/>
    <ds:schemaRef ds:uri="http://schemas.openxmlformats.org/package/2006/metadata/core-properties"/>
    <ds:schemaRef ds:uri="a4569545-3f5c-4d76-b5ef-e21c01e673e6"/>
    <ds:schemaRef ds:uri="http://purl.org/dc/elements/1.1/"/>
    <ds:schemaRef ds:uri="http://schemas.microsoft.com/office/2006/metadata/properties"/>
    <ds:schemaRef ds:uri="99f90307-c380-4349-a4d3-52955e408d9d"/>
    <ds:schemaRef ds:uri="82dc8473-40ba-4f11-b935-f34260e482de"/>
    <ds:schemaRef ds:uri="02b462e0-950b-4d18-8f56-efe6ec8fd98e"/>
    <ds:schemaRef ds:uri="http://schemas.microsoft.com/office/2006/documentManagement/typ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6455</Words>
  <Characters>36254</Characters>
  <Application>Microsoft Office Word</Application>
  <DocSecurity>8</DocSecurity>
  <Lines>1576</Lines>
  <Paragraphs>490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    Councillor Smyth – Item 6 - Consideration of Responsible Authority Report for 19</vt:lpstr>
      <vt:lpstr>    </vt:lpstr>
      <vt:lpstr>    Councillor Bennett – Item 6 - Consideration of Responsible Authority Report for </vt:lpstr>
      <vt:lpstr>    </vt:lpstr>
      <vt:lpstr>Declarations by Council Members That They Have Not Given Due Consideration to Pa</vt:lpstr>
      <vt:lpstr>Consideration of Responsible Authority Report for 19 Multiple Dwellings &amp; Office</vt:lpstr>
      <vt:lpstr>Development Assessment Panels – City of Nedlands Nomination of Replacement Alter</vt:lpstr>
      <vt:lpstr>Declaration of Closure</vt:lpstr>
    </vt:vector>
  </TitlesOfParts>
  <Company>City of Nedlands</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2021-02-26T18:18:00Z</cp:lastPrinted>
  <dcterms:created xsi:type="dcterms:W3CDTF">2021-07-02T04:44:00Z</dcterms:created>
  <dcterms:modified xsi:type="dcterms:W3CDTF">2021-07-02T04:44:00Z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93b53967-f497-4c62-87f0-9cb704b1025f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True</vt:lpwstr>
  </property>
</Properties>
</file>