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646A" w14:textId="3A6819F2" w:rsidR="00180419" w:rsidRDefault="005E274D"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49C764E2" wp14:editId="375E5ED0">
            <wp:extent cx="5151120" cy="1912620"/>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1120" cy="1912620"/>
                    </a:xfrm>
                    <a:prstGeom prst="rect">
                      <a:avLst/>
                    </a:prstGeom>
                    <a:noFill/>
                    <a:ln>
                      <a:noFill/>
                    </a:ln>
                  </pic:spPr>
                </pic:pic>
              </a:graphicData>
            </a:graphic>
          </wp:inline>
        </w:drawing>
      </w:r>
    </w:p>
    <w:p w14:paraId="009A4F3C" w14:textId="77777777" w:rsidR="00990C65" w:rsidRDefault="00990C65" w:rsidP="00562866">
      <w:pPr>
        <w:rPr>
          <w:rFonts w:ascii="Arial" w:hAnsi="Arial" w:cs="Arial"/>
          <w:b/>
          <w:i/>
          <w:iCs/>
          <w:color w:val="003876"/>
          <w:sz w:val="72"/>
          <w:szCs w:val="160"/>
          <w:lang w:val="en-GB" w:eastAsia="en-GB"/>
        </w:rPr>
      </w:pPr>
    </w:p>
    <w:p w14:paraId="49C7646D" w14:textId="3E92A5A7" w:rsidR="00180419" w:rsidRDefault="00DB781D" w:rsidP="00562866">
      <w:pPr>
        <w:rPr>
          <w:rFonts w:ascii="Arial" w:hAnsi="Arial" w:cs="Arial"/>
          <w:b/>
          <w:i/>
          <w:iCs/>
          <w:color w:val="003876"/>
          <w:sz w:val="72"/>
          <w:szCs w:val="160"/>
          <w:lang w:val="en-GB" w:eastAsia="en-GB"/>
        </w:rPr>
      </w:pPr>
      <w:r>
        <w:rPr>
          <w:rFonts w:ascii="Arial" w:hAnsi="Arial" w:cs="Arial"/>
          <w:b/>
          <w:i/>
          <w:iCs/>
          <w:color w:val="003876"/>
          <w:sz w:val="72"/>
          <w:szCs w:val="160"/>
          <w:lang w:val="en-GB" w:eastAsia="en-GB"/>
        </w:rPr>
        <w:t>Minutes</w:t>
      </w:r>
    </w:p>
    <w:p w14:paraId="1AE9BC9B" w14:textId="77777777" w:rsidR="00990C65" w:rsidRPr="000A64DA" w:rsidRDefault="00990C65" w:rsidP="00562866">
      <w:pPr>
        <w:rPr>
          <w:rFonts w:ascii="Arial" w:hAnsi="Arial" w:cs="Arial"/>
          <w:b/>
          <w:i/>
          <w:iCs/>
          <w:color w:val="003876"/>
          <w:sz w:val="72"/>
          <w:szCs w:val="160"/>
          <w:lang w:val="en-GB" w:eastAsia="en-GB"/>
        </w:rPr>
      </w:pPr>
    </w:p>
    <w:p w14:paraId="065623BC" w14:textId="77777777" w:rsidR="00130874" w:rsidRPr="0011365C" w:rsidRDefault="00130874" w:rsidP="00562866">
      <w:pPr>
        <w:tabs>
          <w:tab w:val="left" w:pos="720"/>
          <w:tab w:val="left" w:pos="1440"/>
          <w:tab w:val="left" w:pos="2410"/>
          <w:tab w:val="left" w:pos="2977"/>
          <w:tab w:val="right" w:pos="8335"/>
          <w:tab w:val="right" w:pos="8505"/>
        </w:tabs>
        <w:rPr>
          <w:rFonts w:ascii="Arial" w:hAnsi="Arial" w:cs="Arial"/>
          <w:b/>
          <w:i/>
          <w:iCs/>
          <w:color w:val="003876"/>
          <w:sz w:val="36"/>
          <w:szCs w:val="52"/>
          <w:lang w:val="en-GB" w:eastAsia="en-GB"/>
        </w:rPr>
      </w:pPr>
    </w:p>
    <w:p w14:paraId="49C7646F" w14:textId="565E9A66" w:rsidR="00180419" w:rsidRPr="000A64DA" w:rsidRDefault="003D10A2"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sidRPr="000A64DA">
        <w:rPr>
          <w:rFonts w:ascii="Arial" w:hAnsi="Arial" w:cs="Arial"/>
          <w:b/>
          <w:i/>
          <w:iCs/>
          <w:color w:val="003876"/>
          <w:sz w:val="56"/>
          <w:szCs w:val="160"/>
          <w:lang w:val="en-GB" w:eastAsia="en-GB"/>
        </w:rPr>
        <w:t xml:space="preserve">Special </w:t>
      </w:r>
      <w:r w:rsidR="00180419" w:rsidRPr="000A64DA">
        <w:rPr>
          <w:rFonts w:ascii="Arial" w:hAnsi="Arial" w:cs="Arial"/>
          <w:b/>
          <w:i/>
          <w:iCs/>
          <w:color w:val="003876"/>
          <w:sz w:val="56"/>
          <w:szCs w:val="160"/>
          <w:lang w:val="en-GB" w:eastAsia="en-GB"/>
        </w:rPr>
        <w:t>Council Meeting</w:t>
      </w:r>
    </w:p>
    <w:p w14:paraId="79D64BC4" w14:textId="77777777" w:rsidR="00DB781D" w:rsidRDefault="00DB781D"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p>
    <w:p w14:paraId="49C76471" w14:textId="0EA8B938" w:rsidR="00180419" w:rsidRPr="000A64DA" w:rsidRDefault="00A0499C" w:rsidP="00562866">
      <w:pPr>
        <w:tabs>
          <w:tab w:val="left" w:pos="720"/>
          <w:tab w:val="left" w:pos="1440"/>
          <w:tab w:val="left" w:pos="2410"/>
          <w:tab w:val="left" w:pos="2977"/>
          <w:tab w:val="right" w:pos="8335"/>
          <w:tab w:val="right" w:pos="8505"/>
        </w:tabs>
        <w:rPr>
          <w:rFonts w:ascii="Arial" w:hAnsi="Arial" w:cs="Arial"/>
          <w:b/>
          <w:i/>
          <w:iCs/>
          <w:color w:val="003876"/>
          <w:sz w:val="56"/>
          <w:szCs w:val="160"/>
          <w:lang w:val="en-GB" w:eastAsia="en-GB"/>
        </w:rPr>
      </w:pPr>
      <w:r>
        <w:rPr>
          <w:rFonts w:ascii="Arial" w:hAnsi="Arial" w:cs="Arial"/>
          <w:b/>
          <w:i/>
          <w:iCs/>
          <w:color w:val="003876"/>
          <w:sz w:val="56"/>
          <w:szCs w:val="160"/>
          <w:lang w:val="en-GB" w:eastAsia="en-GB"/>
        </w:rPr>
        <w:t>2 February 2021</w:t>
      </w:r>
    </w:p>
    <w:p w14:paraId="49C76472" w14:textId="2D25A7C6" w:rsidR="00180419" w:rsidRDefault="00180419"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18A21D4A" w14:textId="1E4A68DE"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27A5BCFB" w14:textId="1C4FA2BB"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3622A698" w14:textId="6A5DD3B5"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2C8FB354" w14:textId="1FDF5890"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565544E2" w14:textId="0FC75B1F"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6DFF65B6" w14:textId="79EDF2D2"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7C65C6FB" w14:textId="678F7CB3"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06AFC010" w14:textId="1F67E1E8"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6F524EAE" w14:textId="43A15B67"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203C515E" w14:textId="450A398C"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344E84C1" w14:textId="4347B23C"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308D84A2" w14:textId="402616B7"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1042387C" w14:textId="577DA3E5" w:rsidR="00DB781D"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0A056089" w14:textId="77777777" w:rsidR="00DB781D" w:rsidRPr="0011365C" w:rsidRDefault="00DB781D" w:rsidP="00562866">
      <w:pPr>
        <w:tabs>
          <w:tab w:val="left" w:pos="720"/>
          <w:tab w:val="left" w:pos="1440"/>
          <w:tab w:val="left" w:pos="2410"/>
          <w:tab w:val="left" w:pos="2977"/>
          <w:tab w:val="right" w:pos="8335"/>
          <w:tab w:val="right" w:pos="8505"/>
        </w:tabs>
        <w:jc w:val="center"/>
        <w:rPr>
          <w:rFonts w:ascii="Arial" w:hAnsi="Arial" w:cs="Arial"/>
          <w:b/>
          <w:sz w:val="18"/>
          <w:szCs w:val="14"/>
          <w:u w:val="single"/>
        </w:rPr>
      </w:pPr>
    </w:p>
    <w:p w14:paraId="2FD49F6A" w14:textId="77777777" w:rsidR="0011365C" w:rsidRPr="0011365C" w:rsidRDefault="0011365C" w:rsidP="001814FC">
      <w:pPr>
        <w:tabs>
          <w:tab w:val="left" w:pos="720"/>
          <w:tab w:val="left" w:pos="1440"/>
          <w:tab w:val="left" w:pos="2410"/>
          <w:tab w:val="left" w:pos="2977"/>
          <w:tab w:val="right" w:pos="8335"/>
          <w:tab w:val="right" w:pos="8505"/>
        </w:tabs>
        <w:rPr>
          <w:rFonts w:ascii="Arial" w:hAnsi="Arial" w:cs="Arial"/>
          <w:sz w:val="16"/>
          <w:szCs w:val="12"/>
        </w:rPr>
      </w:pPr>
    </w:p>
    <w:p w14:paraId="36243E36" w14:textId="77777777" w:rsidR="00DB781D" w:rsidRDefault="00DB781D" w:rsidP="00DB781D">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27735FDB" w14:textId="77777777" w:rsidR="00DB781D" w:rsidRDefault="00DB781D" w:rsidP="00DB781D">
      <w:pPr>
        <w:tabs>
          <w:tab w:val="left" w:pos="720"/>
          <w:tab w:val="left" w:pos="1440"/>
          <w:tab w:val="left" w:pos="2410"/>
          <w:tab w:val="left" w:pos="2977"/>
          <w:tab w:val="right" w:pos="8335"/>
          <w:tab w:val="right" w:pos="8505"/>
        </w:tabs>
        <w:jc w:val="both"/>
        <w:rPr>
          <w:rFonts w:ascii="Arial" w:hAnsi="Arial" w:cs="Arial"/>
        </w:rPr>
      </w:pPr>
    </w:p>
    <w:p w14:paraId="10311DEB" w14:textId="77777777" w:rsidR="00DB781D" w:rsidRDefault="00DB781D" w:rsidP="00DB781D">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47556D2E" w14:textId="77777777" w:rsidR="00DB781D" w:rsidRDefault="00DB781D" w:rsidP="00DB781D">
      <w:pPr>
        <w:tabs>
          <w:tab w:val="left" w:pos="720"/>
          <w:tab w:val="left" w:pos="1440"/>
          <w:tab w:val="left" w:pos="2410"/>
          <w:tab w:val="left" w:pos="2977"/>
          <w:tab w:val="right" w:pos="8335"/>
          <w:tab w:val="right" w:pos="8505"/>
        </w:tabs>
        <w:jc w:val="both"/>
        <w:rPr>
          <w:rFonts w:ascii="Arial" w:hAnsi="Arial" w:cs="Arial"/>
        </w:rPr>
      </w:pPr>
    </w:p>
    <w:p w14:paraId="334A4904" w14:textId="77777777" w:rsidR="00DB781D" w:rsidRDefault="00DB781D" w:rsidP="00DB781D">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6B9D55C" w14:textId="5278472C" w:rsidR="0013301B" w:rsidRDefault="00180419" w:rsidP="0013301B">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p w14:paraId="6B4F5420" w14:textId="77777777" w:rsidR="0013301B" w:rsidRPr="0013301B" w:rsidRDefault="0013301B" w:rsidP="0013301B">
      <w:pPr>
        <w:tabs>
          <w:tab w:val="left" w:pos="720"/>
          <w:tab w:val="left" w:pos="1440"/>
          <w:tab w:val="left" w:pos="2410"/>
          <w:tab w:val="left" w:pos="2977"/>
          <w:tab w:val="right" w:pos="8335"/>
          <w:tab w:val="right" w:pos="8505"/>
        </w:tabs>
        <w:jc w:val="center"/>
        <w:rPr>
          <w:rFonts w:ascii="Arial" w:hAnsi="Arial" w:cs="Arial"/>
          <w:b/>
        </w:rPr>
      </w:pPr>
    </w:p>
    <w:p w14:paraId="1541126F" w14:textId="43D4D52A" w:rsidR="000C3F52" w:rsidRPr="000C3F52" w:rsidRDefault="0013301B" w:rsidP="000C3F52">
      <w:pPr>
        <w:pStyle w:val="TOC2"/>
        <w:rPr>
          <w:rFonts w:ascii="Arial" w:eastAsiaTheme="minorEastAsia" w:hAnsi="Arial" w:cs="Arial"/>
          <w:sz w:val="22"/>
          <w:szCs w:val="22"/>
          <w:lang w:eastAsia="en-AU"/>
        </w:rPr>
      </w:pPr>
      <w:r w:rsidRPr="000C3F52">
        <w:rPr>
          <w:rFonts w:ascii="Arial" w:hAnsi="Arial" w:cs="Arial"/>
          <w:noProof w:val="0"/>
        </w:rPr>
        <w:fldChar w:fldCharType="begin"/>
      </w:r>
      <w:r w:rsidRPr="000C3F52">
        <w:rPr>
          <w:rFonts w:ascii="Arial" w:hAnsi="Arial" w:cs="Arial"/>
        </w:rPr>
        <w:instrText xml:space="preserve"> TOC \o "1-3" \h \z \u </w:instrText>
      </w:r>
      <w:r w:rsidRPr="000C3F52">
        <w:rPr>
          <w:rFonts w:ascii="Arial" w:hAnsi="Arial" w:cs="Arial"/>
          <w:noProof w:val="0"/>
        </w:rPr>
        <w:fldChar w:fldCharType="separate"/>
      </w:r>
      <w:hyperlink w:anchor="_Toc64029568" w:history="1">
        <w:r w:rsidR="000C3F52" w:rsidRPr="000C3F52">
          <w:rPr>
            <w:rStyle w:val="Hyperlink"/>
            <w:rFonts w:ascii="Arial" w:hAnsi="Arial" w:cs="Arial"/>
          </w:rPr>
          <w:t>Declaration of Opening</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_Toc64029568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3</w:t>
        </w:r>
        <w:r w:rsidR="000C3F52" w:rsidRPr="000C3F52">
          <w:rPr>
            <w:rFonts w:ascii="Arial" w:hAnsi="Arial" w:cs="Arial"/>
            <w:webHidden/>
          </w:rPr>
          <w:fldChar w:fldCharType="end"/>
        </w:r>
      </w:hyperlink>
    </w:p>
    <w:p w14:paraId="7C6CD7EE" w14:textId="295F9A4D" w:rsidR="000C3F52" w:rsidRPr="000C3F52" w:rsidRDefault="004C62EB" w:rsidP="000C3F52">
      <w:pPr>
        <w:pStyle w:val="TOC2"/>
        <w:rPr>
          <w:rFonts w:ascii="Arial" w:eastAsiaTheme="minorEastAsia" w:hAnsi="Arial" w:cs="Arial"/>
          <w:sz w:val="22"/>
          <w:szCs w:val="22"/>
          <w:lang w:eastAsia="en-AU"/>
        </w:rPr>
      </w:pPr>
      <w:hyperlink w:anchor="_Toc64029569" w:history="1">
        <w:r w:rsidR="000C3F52" w:rsidRPr="000C3F52">
          <w:rPr>
            <w:rStyle w:val="Hyperlink"/>
            <w:rFonts w:ascii="Arial" w:hAnsi="Arial" w:cs="Arial"/>
          </w:rPr>
          <w:t>Present and Apologies and Leave of Absence (Previously Approved)</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_Toc64029569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3</w:t>
        </w:r>
        <w:r w:rsidR="000C3F52" w:rsidRPr="000C3F52">
          <w:rPr>
            <w:rFonts w:ascii="Arial" w:hAnsi="Arial" w:cs="Arial"/>
            <w:webHidden/>
          </w:rPr>
          <w:fldChar w:fldCharType="end"/>
        </w:r>
      </w:hyperlink>
    </w:p>
    <w:p w14:paraId="76A4BAB9" w14:textId="63C3BAC4" w:rsidR="000C3F52" w:rsidRPr="000C3F52" w:rsidRDefault="004C62EB" w:rsidP="000C3F52">
      <w:pPr>
        <w:pStyle w:val="TOC2"/>
        <w:rPr>
          <w:rFonts w:ascii="Arial" w:eastAsiaTheme="minorEastAsia" w:hAnsi="Arial" w:cs="Arial"/>
          <w:sz w:val="22"/>
          <w:szCs w:val="22"/>
          <w:lang w:eastAsia="en-AU"/>
        </w:rPr>
      </w:pPr>
      <w:hyperlink w:anchor="_Toc64029570" w:history="1">
        <w:r w:rsidR="000C3F52" w:rsidRPr="000C3F52">
          <w:rPr>
            <w:rStyle w:val="Hyperlink"/>
            <w:rFonts w:ascii="Arial" w:hAnsi="Arial" w:cs="Arial"/>
          </w:rPr>
          <w:t>1.</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Public Question Time</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_Toc64029570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4</w:t>
        </w:r>
        <w:r w:rsidR="000C3F52" w:rsidRPr="000C3F52">
          <w:rPr>
            <w:rFonts w:ascii="Arial" w:hAnsi="Arial" w:cs="Arial"/>
            <w:webHidden/>
          </w:rPr>
          <w:fldChar w:fldCharType="end"/>
        </w:r>
      </w:hyperlink>
    </w:p>
    <w:p w14:paraId="289C2F63" w14:textId="56CA687C" w:rsidR="000C3F52" w:rsidRPr="000C3F52" w:rsidRDefault="004C62EB" w:rsidP="000C3F52">
      <w:pPr>
        <w:pStyle w:val="TOC2"/>
        <w:rPr>
          <w:rFonts w:ascii="Arial" w:eastAsiaTheme="minorEastAsia" w:hAnsi="Arial" w:cs="Arial"/>
          <w:sz w:val="22"/>
          <w:szCs w:val="22"/>
          <w:lang w:eastAsia="en-AU"/>
        </w:rPr>
      </w:pPr>
      <w:hyperlink w:anchor="_Toc64029571" w:history="1">
        <w:r w:rsidR="000C3F52" w:rsidRPr="000C3F52">
          <w:rPr>
            <w:rStyle w:val="Hyperlink"/>
            <w:rFonts w:ascii="Arial" w:hAnsi="Arial" w:cs="Arial"/>
          </w:rPr>
          <w:t>2.</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Addresses by Members of the Public</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_Toc64029571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4</w:t>
        </w:r>
        <w:r w:rsidR="000C3F52" w:rsidRPr="000C3F52">
          <w:rPr>
            <w:rFonts w:ascii="Arial" w:hAnsi="Arial" w:cs="Arial"/>
            <w:webHidden/>
          </w:rPr>
          <w:fldChar w:fldCharType="end"/>
        </w:r>
      </w:hyperlink>
    </w:p>
    <w:p w14:paraId="0AD2BD43" w14:textId="48500519" w:rsidR="000C3F52" w:rsidRPr="000C3F52" w:rsidRDefault="004C62EB" w:rsidP="000C3F52">
      <w:pPr>
        <w:pStyle w:val="TOC2"/>
        <w:rPr>
          <w:rFonts w:ascii="Arial" w:eastAsiaTheme="minorEastAsia" w:hAnsi="Arial" w:cs="Arial"/>
          <w:sz w:val="22"/>
          <w:szCs w:val="22"/>
          <w:lang w:eastAsia="en-AU"/>
        </w:rPr>
      </w:pPr>
      <w:hyperlink w:anchor="_Toc64029572" w:history="1">
        <w:r w:rsidR="000C3F52" w:rsidRPr="000C3F52">
          <w:rPr>
            <w:rStyle w:val="Hyperlink"/>
            <w:rFonts w:ascii="Arial" w:hAnsi="Arial" w:cs="Arial"/>
          </w:rPr>
          <w:t>3.</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Disclosures of Financial Interest</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_Toc64029572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5</w:t>
        </w:r>
        <w:r w:rsidR="000C3F52" w:rsidRPr="000C3F52">
          <w:rPr>
            <w:rFonts w:ascii="Arial" w:hAnsi="Arial" w:cs="Arial"/>
            <w:webHidden/>
          </w:rPr>
          <w:fldChar w:fldCharType="end"/>
        </w:r>
      </w:hyperlink>
    </w:p>
    <w:p w14:paraId="51B37414" w14:textId="78B48795" w:rsidR="000C3F52" w:rsidRPr="000C3F52" w:rsidRDefault="004C62EB" w:rsidP="000C3F52">
      <w:pPr>
        <w:pStyle w:val="TOC2"/>
        <w:rPr>
          <w:rFonts w:ascii="Arial" w:eastAsiaTheme="minorEastAsia" w:hAnsi="Arial" w:cs="Arial"/>
          <w:sz w:val="22"/>
          <w:szCs w:val="22"/>
          <w:lang w:eastAsia="en-AU"/>
        </w:rPr>
      </w:pPr>
      <w:hyperlink w:anchor="_Toc64029573" w:history="1">
        <w:r w:rsidR="000C3F52" w:rsidRPr="000C3F52">
          <w:rPr>
            <w:rStyle w:val="Hyperlink"/>
            <w:rFonts w:ascii="Arial" w:hAnsi="Arial" w:cs="Arial"/>
          </w:rPr>
          <w:t>4.</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Disclosures of Interests Affecting Impartiality</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_Toc64029573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5</w:t>
        </w:r>
        <w:r w:rsidR="000C3F52" w:rsidRPr="000C3F52">
          <w:rPr>
            <w:rFonts w:ascii="Arial" w:hAnsi="Arial" w:cs="Arial"/>
            <w:webHidden/>
          </w:rPr>
          <w:fldChar w:fldCharType="end"/>
        </w:r>
      </w:hyperlink>
    </w:p>
    <w:p w14:paraId="6C78FAB4" w14:textId="095840FB" w:rsidR="000C3F52" w:rsidRPr="000C3F52" w:rsidRDefault="004C62EB" w:rsidP="000C3F52">
      <w:pPr>
        <w:pStyle w:val="TOC2"/>
        <w:rPr>
          <w:rFonts w:ascii="Arial" w:eastAsiaTheme="minorEastAsia" w:hAnsi="Arial" w:cs="Arial"/>
          <w:sz w:val="22"/>
          <w:szCs w:val="22"/>
          <w:lang w:eastAsia="en-AU"/>
        </w:rPr>
      </w:pPr>
      <w:hyperlink w:anchor="_Toc64029574" w:history="1">
        <w:r w:rsidR="000C3F52" w:rsidRPr="000C3F52">
          <w:rPr>
            <w:rStyle w:val="Hyperlink"/>
            <w:rFonts w:ascii="Arial" w:hAnsi="Arial" w:cs="Arial"/>
          </w:rPr>
          <w:t>4.1</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Councillor Smyth – Item 8 - Responsible Authority Report – 97 Smyth Road, Nedlands – 12 Multiple Dwellings</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_Toc64029574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5</w:t>
        </w:r>
        <w:r w:rsidR="000C3F52" w:rsidRPr="000C3F52">
          <w:rPr>
            <w:rFonts w:ascii="Arial" w:hAnsi="Arial" w:cs="Arial"/>
            <w:webHidden/>
          </w:rPr>
          <w:fldChar w:fldCharType="end"/>
        </w:r>
      </w:hyperlink>
    </w:p>
    <w:p w14:paraId="7836CA9E" w14:textId="6651FDBB" w:rsidR="000C3F52" w:rsidRPr="000C3F52" w:rsidRDefault="004C62EB" w:rsidP="000C3F52">
      <w:pPr>
        <w:pStyle w:val="TOC2"/>
        <w:rPr>
          <w:rFonts w:ascii="Arial" w:eastAsiaTheme="minorEastAsia" w:hAnsi="Arial" w:cs="Arial"/>
          <w:sz w:val="22"/>
          <w:szCs w:val="22"/>
          <w:lang w:eastAsia="en-AU"/>
        </w:rPr>
      </w:pPr>
      <w:hyperlink w:anchor="_Toc64029575" w:history="1">
        <w:r w:rsidR="000C3F52" w:rsidRPr="000C3F52">
          <w:rPr>
            <w:rStyle w:val="Hyperlink"/>
            <w:rFonts w:ascii="Arial" w:hAnsi="Arial" w:cs="Arial"/>
          </w:rPr>
          <w:t>4.2</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Councillor Bennett – Item 8 - Responsible Authority Report – 97 Smyth Road, Nedlands – 12 Multiple Dwellings</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_Toc64029575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6</w:t>
        </w:r>
        <w:r w:rsidR="000C3F52" w:rsidRPr="000C3F52">
          <w:rPr>
            <w:rFonts w:ascii="Arial" w:hAnsi="Arial" w:cs="Arial"/>
            <w:webHidden/>
          </w:rPr>
          <w:fldChar w:fldCharType="end"/>
        </w:r>
      </w:hyperlink>
    </w:p>
    <w:p w14:paraId="6907F9B8" w14:textId="4CDC007D" w:rsidR="000C3F52" w:rsidRPr="000C3F52" w:rsidRDefault="004C62EB" w:rsidP="000C3F52">
      <w:pPr>
        <w:pStyle w:val="TOC2"/>
        <w:rPr>
          <w:rFonts w:ascii="Arial" w:eastAsiaTheme="minorEastAsia" w:hAnsi="Arial" w:cs="Arial"/>
          <w:sz w:val="22"/>
          <w:szCs w:val="22"/>
          <w:lang w:eastAsia="en-AU"/>
        </w:rPr>
      </w:pPr>
      <w:hyperlink w:anchor="_Toc64029576" w:history="1">
        <w:r w:rsidR="000C3F52" w:rsidRPr="000C3F52">
          <w:rPr>
            <w:rStyle w:val="Hyperlink"/>
            <w:rFonts w:ascii="Arial" w:hAnsi="Arial" w:cs="Arial"/>
          </w:rPr>
          <w:t>5.</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Declarations by Members That They Have Not Given Due Consideration to Papers</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_Toc64029576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6</w:t>
        </w:r>
        <w:r w:rsidR="000C3F52" w:rsidRPr="000C3F52">
          <w:rPr>
            <w:rFonts w:ascii="Arial" w:hAnsi="Arial" w:cs="Arial"/>
            <w:webHidden/>
          </w:rPr>
          <w:fldChar w:fldCharType="end"/>
        </w:r>
      </w:hyperlink>
    </w:p>
    <w:p w14:paraId="7203FE74" w14:textId="0B61536E" w:rsidR="000C3F52" w:rsidRPr="000C3F52" w:rsidRDefault="004C62EB" w:rsidP="000C3F52">
      <w:pPr>
        <w:pStyle w:val="TOC2"/>
        <w:rPr>
          <w:rFonts w:ascii="Arial" w:eastAsiaTheme="minorEastAsia" w:hAnsi="Arial" w:cs="Arial"/>
          <w:sz w:val="22"/>
          <w:szCs w:val="22"/>
          <w:lang w:eastAsia="en-AU"/>
        </w:rPr>
      </w:pPr>
      <w:hyperlink w:anchor="_Toc64029577" w:history="1">
        <w:r w:rsidR="000C3F52" w:rsidRPr="000C3F52">
          <w:rPr>
            <w:rStyle w:val="Hyperlink"/>
            <w:rFonts w:ascii="Arial" w:hAnsi="Arial" w:cs="Arial"/>
          </w:rPr>
          <w:t>6.</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No. 31 Wavell Road, Dalkeith – Residential – Ground Floor Alterations and Upper Floor Addition to Single House</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_Toc64029577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7</w:t>
        </w:r>
        <w:r w:rsidR="000C3F52" w:rsidRPr="000C3F52">
          <w:rPr>
            <w:rFonts w:ascii="Arial" w:hAnsi="Arial" w:cs="Arial"/>
            <w:webHidden/>
          </w:rPr>
          <w:fldChar w:fldCharType="end"/>
        </w:r>
      </w:hyperlink>
    </w:p>
    <w:p w14:paraId="1E459696" w14:textId="54B5A2E4" w:rsidR="000C3F52" w:rsidRPr="000C3F52" w:rsidRDefault="004C62EB" w:rsidP="000C3F52">
      <w:pPr>
        <w:pStyle w:val="TOC2"/>
        <w:rPr>
          <w:rFonts w:ascii="Arial" w:eastAsiaTheme="minorEastAsia" w:hAnsi="Arial" w:cs="Arial"/>
          <w:sz w:val="22"/>
          <w:szCs w:val="22"/>
          <w:lang w:eastAsia="en-AU"/>
        </w:rPr>
      </w:pPr>
      <w:hyperlink w:anchor="_Toc64029578" w:history="1">
        <w:r w:rsidR="000C3F52" w:rsidRPr="000C3F52">
          <w:rPr>
            <w:rStyle w:val="Hyperlink"/>
            <w:rFonts w:ascii="Arial" w:hAnsi="Arial" w:cs="Arial"/>
          </w:rPr>
          <w:t>7.</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No. 28 Beatrice Road, Dalkeith – Retrospective Amendments to DA19/41051 – Studio Extension, Feature Walls and Primary Street Fencing</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_Toc64029578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22</w:t>
        </w:r>
        <w:r w:rsidR="000C3F52" w:rsidRPr="000C3F52">
          <w:rPr>
            <w:rFonts w:ascii="Arial" w:hAnsi="Arial" w:cs="Arial"/>
            <w:webHidden/>
          </w:rPr>
          <w:fldChar w:fldCharType="end"/>
        </w:r>
      </w:hyperlink>
    </w:p>
    <w:p w14:paraId="6EAEC870" w14:textId="5163ADBB" w:rsidR="000C3F52" w:rsidRPr="000C3F52" w:rsidRDefault="004C62EB" w:rsidP="000C3F52">
      <w:pPr>
        <w:pStyle w:val="TOC2"/>
        <w:rPr>
          <w:rFonts w:ascii="Arial" w:eastAsiaTheme="minorEastAsia" w:hAnsi="Arial" w:cs="Arial"/>
          <w:sz w:val="22"/>
          <w:szCs w:val="22"/>
          <w:lang w:eastAsia="en-AU"/>
        </w:rPr>
      </w:pPr>
      <w:hyperlink w:anchor="_Toc64029579" w:history="1">
        <w:r w:rsidR="000C3F52" w:rsidRPr="000C3F52">
          <w:rPr>
            <w:rStyle w:val="Hyperlink"/>
            <w:rFonts w:ascii="Arial" w:hAnsi="Arial" w:cs="Arial"/>
          </w:rPr>
          <w:t>8.</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Consideration of Responsible Authority Report for 12 Multiple Dwellings at 97 Smyth Road, Nedlands</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_Toc64029579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34</w:t>
        </w:r>
        <w:r w:rsidR="000C3F52" w:rsidRPr="000C3F52">
          <w:rPr>
            <w:rFonts w:ascii="Arial" w:hAnsi="Arial" w:cs="Arial"/>
            <w:webHidden/>
          </w:rPr>
          <w:fldChar w:fldCharType="end"/>
        </w:r>
      </w:hyperlink>
    </w:p>
    <w:p w14:paraId="424C699F" w14:textId="7268DC34" w:rsidR="000C3F52" w:rsidRPr="000C3F52" w:rsidRDefault="004C62EB" w:rsidP="000C3F52">
      <w:pPr>
        <w:pStyle w:val="TOC2"/>
        <w:rPr>
          <w:rFonts w:ascii="Arial" w:eastAsiaTheme="minorEastAsia" w:hAnsi="Arial" w:cs="Arial"/>
          <w:sz w:val="22"/>
          <w:szCs w:val="22"/>
          <w:lang w:eastAsia="en-AU"/>
        </w:rPr>
      </w:pPr>
      <w:hyperlink w:anchor="_Toc64029580" w:history="1">
        <w:r w:rsidR="000C3F52" w:rsidRPr="000C3F52">
          <w:rPr>
            <w:rStyle w:val="Hyperlink"/>
            <w:rFonts w:ascii="Arial" w:hAnsi="Arial" w:cs="Arial"/>
          </w:rPr>
          <w:t>9.</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Clarification of Council Resolution – Scheme Amendment No. 10</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_Toc64029580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40</w:t>
        </w:r>
        <w:r w:rsidR="000C3F52" w:rsidRPr="000C3F52">
          <w:rPr>
            <w:rFonts w:ascii="Arial" w:hAnsi="Arial" w:cs="Arial"/>
            <w:webHidden/>
          </w:rPr>
          <w:fldChar w:fldCharType="end"/>
        </w:r>
      </w:hyperlink>
    </w:p>
    <w:p w14:paraId="087CD933" w14:textId="5DEB0F55" w:rsidR="000C3F52" w:rsidRPr="000C3F52" w:rsidRDefault="004C62EB" w:rsidP="000C3F52">
      <w:pPr>
        <w:pStyle w:val="TOC2"/>
        <w:rPr>
          <w:rFonts w:ascii="Arial" w:eastAsiaTheme="minorEastAsia" w:hAnsi="Arial" w:cs="Arial"/>
          <w:sz w:val="22"/>
          <w:szCs w:val="22"/>
          <w:lang w:eastAsia="en-AU"/>
        </w:rPr>
      </w:pPr>
      <w:hyperlink w:anchor="_Toc64029581" w:history="1">
        <w:r w:rsidR="000C3F52" w:rsidRPr="000C3F52">
          <w:rPr>
            <w:rStyle w:val="Hyperlink"/>
            <w:rFonts w:ascii="Arial" w:hAnsi="Arial" w:cs="Arial"/>
          </w:rPr>
          <w:t>10.</w:t>
        </w:r>
        <w:r w:rsidR="000C3F52" w:rsidRPr="000C3F52">
          <w:rPr>
            <w:rFonts w:ascii="Arial" w:eastAsiaTheme="minorEastAsia" w:hAnsi="Arial" w:cs="Arial"/>
            <w:sz w:val="22"/>
            <w:szCs w:val="22"/>
            <w:lang w:eastAsia="en-AU"/>
          </w:rPr>
          <w:tab/>
        </w:r>
        <w:r w:rsidR="000C3F52" w:rsidRPr="000C3F52">
          <w:rPr>
            <w:rStyle w:val="Hyperlink"/>
            <w:rFonts w:ascii="Arial" w:hAnsi="Arial" w:cs="Arial"/>
          </w:rPr>
          <w:t>Chief Executive Officer Recruitment</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_Toc64029581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46</w:t>
        </w:r>
        <w:r w:rsidR="000C3F52" w:rsidRPr="000C3F52">
          <w:rPr>
            <w:rFonts w:ascii="Arial" w:hAnsi="Arial" w:cs="Arial"/>
            <w:webHidden/>
          </w:rPr>
          <w:fldChar w:fldCharType="end"/>
        </w:r>
      </w:hyperlink>
    </w:p>
    <w:p w14:paraId="38A5243D" w14:textId="2D6C52A0" w:rsidR="000C3F52" w:rsidRPr="000C3F52" w:rsidRDefault="004C62EB" w:rsidP="000C3F52">
      <w:pPr>
        <w:pStyle w:val="TOC2"/>
        <w:rPr>
          <w:rFonts w:ascii="Arial" w:eastAsiaTheme="minorEastAsia" w:hAnsi="Arial" w:cs="Arial"/>
          <w:sz w:val="22"/>
          <w:szCs w:val="22"/>
          <w:lang w:eastAsia="en-AU"/>
        </w:rPr>
      </w:pPr>
      <w:hyperlink w:anchor="_Toc64029582" w:history="1">
        <w:r w:rsidR="000C3F52" w:rsidRPr="000C3F52">
          <w:rPr>
            <w:rStyle w:val="Hyperlink"/>
            <w:rFonts w:ascii="Arial" w:hAnsi="Arial" w:cs="Arial"/>
          </w:rPr>
          <w:t>Declaration of Closure</w:t>
        </w:r>
        <w:r w:rsidR="000C3F52" w:rsidRPr="000C3F52">
          <w:rPr>
            <w:rFonts w:ascii="Arial" w:hAnsi="Arial" w:cs="Arial"/>
            <w:webHidden/>
          </w:rPr>
          <w:tab/>
        </w:r>
        <w:r w:rsidR="000C3F52" w:rsidRPr="000C3F52">
          <w:rPr>
            <w:rFonts w:ascii="Arial" w:hAnsi="Arial" w:cs="Arial"/>
            <w:webHidden/>
          </w:rPr>
          <w:fldChar w:fldCharType="begin"/>
        </w:r>
        <w:r w:rsidR="000C3F52" w:rsidRPr="000C3F52">
          <w:rPr>
            <w:rFonts w:ascii="Arial" w:hAnsi="Arial" w:cs="Arial"/>
            <w:webHidden/>
          </w:rPr>
          <w:instrText xml:space="preserve"> PAGEREF _Toc64029582 \h </w:instrText>
        </w:r>
        <w:r w:rsidR="000C3F52" w:rsidRPr="000C3F52">
          <w:rPr>
            <w:rFonts w:ascii="Arial" w:hAnsi="Arial" w:cs="Arial"/>
            <w:webHidden/>
          </w:rPr>
        </w:r>
        <w:r w:rsidR="000C3F52" w:rsidRPr="000C3F52">
          <w:rPr>
            <w:rFonts w:ascii="Arial" w:hAnsi="Arial" w:cs="Arial"/>
            <w:webHidden/>
          </w:rPr>
          <w:fldChar w:fldCharType="separate"/>
        </w:r>
        <w:r w:rsidR="000C3F52" w:rsidRPr="000C3F52">
          <w:rPr>
            <w:rFonts w:ascii="Arial" w:hAnsi="Arial" w:cs="Arial"/>
            <w:webHidden/>
          </w:rPr>
          <w:t>53</w:t>
        </w:r>
        <w:r w:rsidR="000C3F52" w:rsidRPr="000C3F52">
          <w:rPr>
            <w:rFonts w:ascii="Arial" w:hAnsi="Arial" w:cs="Arial"/>
            <w:webHidden/>
          </w:rPr>
          <w:fldChar w:fldCharType="end"/>
        </w:r>
      </w:hyperlink>
    </w:p>
    <w:p w14:paraId="423AF367" w14:textId="326C002B" w:rsidR="0013301B" w:rsidRDefault="0013301B" w:rsidP="000C3F52">
      <w:pPr>
        <w:pStyle w:val="TOC2"/>
      </w:pPr>
      <w:r w:rsidRPr="000C3F52">
        <w:rPr>
          <w:rFonts w:ascii="Arial" w:hAnsi="Arial" w:cs="Arial"/>
          <w:b/>
          <w:bCs/>
        </w:rPr>
        <w:fldChar w:fldCharType="end"/>
      </w:r>
    </w:p>
    <w:p w14:paraId="49C76483" w14:textId="41925B00"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49C76484"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4950A5" w:rsidRDefault="00180419" w:rsidP="00562866">
      <w:pPr>
        <w:pStyle w:val="TOC2"/>
        <w:ind w:left="0" w:firstLine="0"/>
        <w:rPr>
          <w:rFonts w:ascii="Arial" w:hAnsi="Arial" w:cs="Arial"/>
        </w:rPr>
      </w:pPr>
    </w:p>
    <w:p w14:paraId="49C7648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3"/>
          <w:footerReference w:type="default" r:id="rId14"/>
          <w:footerReference w:type="first" r:id="rId15"/>
          <w:pgSz w:w="11907" w:h="16840" w:code="9"/>
          <w:pgMar w:top="1440" w:right="1797" w:bottom="1440" w:left="1797" w:header="709" w:footer="720" w:gutter="0"/>
          <w:cols w:space="720"/>
          <w:titlePg/>
          <w:docGrid w:linePitch="326"/>
        </w:sectPr>
      </w:pPr>
    </w:p>
    <w:p w14:paraId="49C7648A"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49C7648B"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75555D16" w14:textId="2DA3D8C7" w:rsidR="00687037" w:rsidRDefault="004B3F49" w:rsidP="00562866">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180419" w:rsidRPr="00180419">
        <w:rPr>
          <w:rFonts w:ascii="Arial" w:hAnsi="Arial" w:cs="Arial"/>
          <w:b/>
          <w:szCs w:val="24"/>
        </w:rPr>
        <w:t xml:space="preserve"> of a</w:t>
      </w:r>
      <w:r w:rsidR="003D10A2">
        <w:rPr>
          <w:rFonts w:ascii="Arial" w:hAnsi="Arial" w:cs="Arial"/>
          <w:b/>
          <w:szCs w:val="24"/>
        </w:rPr>
        <w:t xml:space="preserve"> special </w:t>
      </w:r>
      <w:r w:rsidR="00180419" w:rsidRPr="00180419">
        <w:rPr>
          <w:rFonts w:ascii="Arial" w:hAnsi="Arial" w:cs="Arial"/>
          <w:b/>
          <w:szCs w:val="24"/>
        </w:rPr>
        <w:t xml:space="preserve">meeting of Council held in </w:t>
      </w:r>
      <w:r>
        <w:rPr>
          <w:rFonts w:ascii="Arial" w:hAnsi="Arial" w:cs="Arial"/>
          <w:b/>
          <w:szCs w:val="24"/>
        </w:rPr>
        <w:t>online via Teams</w:t>
      </w:r>
      <w:r w:rsidR="00180419" w:rsidRPr="00180419">
        <w:rPr>
          <w:rFonts w:ascii="Arial" w:hAnsi="Arial" w:cs="Arial"/>
          <w:b/>
          <w:szCs w:val="24"/>
        </w:rPr>
        <w:t xml:space="preserve"> on </w:t>
      </w:r>
      <w:r w:rsidR="00687037">
        <w:rPr>
          <w:rFonts w:ascii="Arial" w:hAnsi="Arial" w:cs="Arial"/>
          <w:b/>
          <w:szCs w:val="24"/>
        </w:rPr>
        <w:t>Tuesday 2 February 2021</w:t>
      </w:r>
      <w:r w:rsidR="004C5F20" w:rsidRPr="00180419">
        <w:rPr>
          <w:rFonts w:ascii="Arial" w:hAnsi="Arial" w:cs="Arial"/>
          <w:b/>
          <w:szCs w:val="24"/>
        </w:rPr>
        <w:t xml:space="preserve"> </w:t>
      </w:r>
      <w:r w:rsidR="00180419" w:rsidRPr="00180419">
        <w:rPr>
          <w:rFonts w:ascii="Arial" w:hAnsi="Arial" w:cs="Arial"/>
          <w:b/>
          <w:szCs w:val="24"/>
        </w:rPr>
        <w:t xml:space="preserve">at </w:t>
      </w:r>
      <w:r w:rsidR="00687037">
        <w:rPr>
          <w:rFonts w:ascii="Arial" w:hAnsi="Arial" w:cs="Arial"/>
          <w:b/>
          <w:szCs w:val="24"/>
        </w:rPr>
        <w:t>7.00 pm</w:t>
      </w:r>
      <w:r w:rsidR="003D10A2">
        <w:rPr>
          <w:rFonts w:ascii="Arial" w:hAnsi="Arial" w:cs="Arial"/>
          <w:b/>
          <w:szCs w:val="24"/>
        </w:rPr>
        <w:t xml:space="preserve"> for the purpose of </w:t>
      </w:r>
      <w:r w:rsidR="00687037">
        <w:rPr>
          <w:rFonts w:ascii="Arial" w:hAnsi="Arial" w:cs="Arial"/>
          <w:b/>
          <w:szCs w:val="24"/>
        </w:rPr>
        <w:t>considering the following items:</w:t>
      </w:r>
    </w:p>
    <w:p w14:paraId="25982D0F"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p>
    <w:p w14:paraId="5A0552F8"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1.</w:t>
      </w:r>
      <w:r w:rsidRPr="00687037">
        <w:rPr>
          <w:rFonts w:ascii="Arial" w:hAnsi="Arial" w:cs="Arial"/>
          <w:b/>
          <w:szCs w:val="24"/>
        </w:rPr>
        <w:tab/>
        <w:t>Development Application - 31 Wavell Road Dalkeith</w:t>
      </w:r>
    </w:p>
    <w:p w14:paraId="194CC89E"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2.</w:t>
      </w:r>
      <w:r w:rsidRPr="00687037">
        <w:rPr>
          <w:rFonts w:ascii="Arial" w:hAnsi="Arial" w:cs="Arial"/>
          <w:b/>
          <w:szCs w:val="24"/>
        </w:rPr>
        <w:tab/>
        <w:t>Development Application - 28 Beatrice Road</w:t>
      </w:r>
    </w:p>
    <w:p w14:paraId="31B904AE"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3.</w:t>
      </w:r>
      <w:r w:rsidRPr="00687037">
        <w:rPr>
          <w:rFonts w:ascii="Arial" w:hAnsi="Arial" w:cs="Arial"/>
          <w:b/>
          <w:szCs w:val="24"/>
        </w:rPr>
        <w:tab/>
        <w:t>Responsible Authority Report – 97 Smyth Road</w:t>
      </w:r>
    </w:p>
    <w:p w14:paraId="21F5524B"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4.</w:t>
      </w:r>
      <w:r w:rsidRPr="00687037">
        <w:rPr>
          <w:rFonts w:ascii="Arial" w:hAnsi="Arial" w:cs="Arial"/>
          <w:b/>
          <w:szCs w:val="24"/>
        </w:rPr>
        <w:tab/>
        <w:t>Scheme Amendment 10</w:t>
      </w:r>
    </w:p>
    <w:p w14:paraId="5B62BADF" w14:textId="77777777" w:rsidR="00687037" w:rsidRPr="00687037"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5.</w:t>
      </w:r>
      <w:r w:rsidRPr="00687037">
        <w:rPr>
          <w:rFonts w:ascii="Arial" w:hAnsi="Arial" w:cs="Arial"/>
          <w:b/>
          <w:szCs w:val="24"/>
        </w:rPr>
        <w:tab/>
        <w:t>CEO Recruitment and Selection Committee Recommendations</w:t>
      </w:r>
    </w:p>
    <w:p w14:paraId="49C7648C" w14:textId="75A7DC9E" w:rsidR="00D05D60" w:rsidRPr="00180419" w:rsidRDefault="00687037" w:rsidP="00687037">
      <w:pPr>
        <w:tabs>
          <w:tab w:val="left" w:pos="720"/>
          <w:tab w:val="left" w:pos="1440"/>
          <w:tab w:val="left" w:pos="2410"/>
          <w:tab w:val="left" w:pos="2977"/>
          <w:tab w:val="right" w:pos="8335"/>
          <w:tab w:val="right" w:pos="8505"/>
        </w:tabs>
        <w:jc w:val="both"/>
        <w:rPr>
          <w:rFonts w:ascii="Arial" w:hAnsi="Arial" w:cs="Arial"/>
          <w:b/>
          <w:szCs w:val="24"/>
        </w:rPr>
      </w:pPr>
      <w:r w:rsidRPr="00687037">
        <w:rPr>
          <w:rFonts w:ascii="Arial" w:hAnsi="Arial" w:cs="Arial"/>
          <w:b/>
          <w:szCs w:val="24"/>
        </w:rPr>
        <w:t>6.</w:t>
      </w:r>
      <w:r w:rsidRPr="00687037">
        <w:rPr>
          <w:rFonts w:ascii="Arial" w:hAnsi="Arial" w:cs="Arial"/>
          <w:b/>
          <w:szCs w:val="24"/>
        </w:rPr>
        <w:tab/>
        <w:t>Any Available Responsible Authority Reports</w:t>
      </w:r>
      <w:r w:rsidR="003D10A2">
        <w:rPr>
          <w:rFonts w:ascii="Arial" w:hAnsi="Arial" w:cs="Arial"/>
          <w:b/>
          <w:szCs w:val="24"/>
        </w:rPr>
        <w:t>.</w:t>
      </w:r>
    </w:p>
    <w:p w14:paraId="49C7648D"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9C7648E"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49C76492"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64029568"/>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49C76493"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49C76494" w14:textId="58ED06D5"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FD7D1C">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w:t>
      </w:r>
      <w:r w:rsidR="006877E6">
        <w:rPr>
          <w:rFonts w:ascii="Arial" w:hAnsi="Arial" w:cs="Arial"/>
          <w:szCs w:val="24"/>
        </w:rPr>
        <w:t>7.0</w:t>
      </w:r>
      <w:r w:rsidR="007B32D2">
        <w:rPr>
          <w:rFonts w:ascii="Arial" w:hAnsi="Arial" w:cs="Arial"/>
          <w:szCs w:val="24"/>
        </w:rPr>
        <w:t>5</w:t>
      </w:r>
      <w:r w:rsidR="006877E6">
        <w:rPr>
          <w:rFonts w:ascii="Arial" w:hAnsi="Arial" w:cs="Arial"/>
          <w:szCs w:val="24"/>
        </w:rPr>
        <w:t xml:space="preserve"> pm</w:t>
      </w:r>
      <w:r w:rsidR="003F4684">
        <w:rPr>
          <w:rFonts w:ascii="Arial" w:hAnsi="Arial" w:cs="Arial"/>
          <w:szCs w:val="24"/>
        </w:rPr>
        <w:t xml:space="preserve"> </w:t>
      </w:r>
      <w:r w:rsidRPr="00180419">
        <w:rPr>
          <w:rFonts w:ascii="Arial" w:hAnsi="Arial" w:cs="Arial"/>
          <w:szCs w:val="24"/>
        </w:rPr>
        <w:t>and dr</w:t>
      </w:r>
      <w:r w:rsidR="00FD7D1C">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49C76495"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49C76498" w14:textId="1F5FE6CE"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64029569"/>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6877E6">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49C76499" w14:textId="3886D973"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C25C7D1" w14:textId="77777777" w:rsidR="008C0557" w:rsidRPr="006D752D" w:rsidRDefault="008C0557" w:rsidP="00B75B7A">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306F8501"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414E364E" w14:textId="77777777" w:rsidR="008C0557" w:rsidRDefault="008C0557" w:rsidP="00B75B7A">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708617FD" w14:textId="77777777" w:rsidR="008C0557" w:rsidRDefault="008C0557" w:rsidP="00B75B7A">
      <w:pPr>
        <w:tabs>
          <w:tab w:val="left" w:pos="1985"/>
          <w:tab w:val="right" w:pos="8335"/>
        </w:tabs>
        <w:jc w:val="both"/>
        <w:rPr>
          <w:rFonts w:ascii="Arial" w:hAnsi="Arial" w:cs="Arial"/>
          <w:szCs w:val="24"/>
        </w:rPr>
      </w:pPr>
      <w:r>
        <w:rPr>
          <w:rFonts w:ascii="Arial" w:hAnsi="Arial" w:cs="Arial"/>
          <w:szCs w:val="24"/>
        </w:rPr>
        <w:tab/>
        <w:t>Councillor N R Youngman</w:t>
      </w:r>
      <w:r>
        <w:rPr>
          <w:rFonts w:ascii="Arial" w:hAnsi="Arial" w:cs="Arial"/>
          <w:szCs w:val="24"/>
        </w:rPr>
        <w:tab/>
        <w:t>Dalkeith Ward</w:t>
      </w:r>
    </w:p>
    <w:p w14:paraId="635333F4" w14:textId="77777777" w:rsidR="008C0557"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09FCF8FA" w14:textId="77777777" w:rsidR="008C0557" w:rsidRPr="006D752D" w:rsidRDefault="008C0557" w:rsidP="00B75B7A">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48E8406C"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10FC5284"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3AF65F48" w14:textId="77777777" w:rsidR="008C0557" w:rsidRPr="006D752D" w:rsidRDefault="008C0557" w:rsidP="00B75B7A">
      <w:pPr>
        <w:tabs>
          <w:tab w:val="left" w:pos="1985"/>
          <w:tab w:val="right" w:pos="8335"/>
        </w:tabs>
        <w:ind w:left="1985"/>
        <w:jc w:val="both"/>
        <w:rPr>
          <w:rFonts w:ascii="Arial" w:hAnsi="Arial" w:cs="Arial"/>
          <w:szCs w:val="24"/>
        </w:rPr>
      </w:pPr>
      <w:r>
        <w:rPr>
          <w:rFonts w:ascii="Arial" w:hAnsi="Arial" w:cs="Arial"/>
          <w:szCs w:val="24"/>
        </w:rPr>
        <w:t>Vacant</w:t>
      </w:r>
      <w:r w:rsidRPr="006D752D">
        <w:rPr>
          <w:rFonts w:ascii="Arial" w:hAnsi="Arial" w:cs="Arial"/>
          <w:szCs w:val="24"/>
        </w:rPr>
        <w:tab/>
        <w:t xml:space="preserve">Melvista Ward </w:t>
      </w:r>
    </w:p>
    <w:p w14:paraId="18B21205"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0269FA86"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36BC9CB4"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7CD47DCE"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7EEB4590" w14:textId="77777777" w:rsidR="008C0557" w:rsidRPr="006D752D" w:rsidRDefault="008C0557" w:rsidP="00B75B7A">
      <w:pPr>
        <w:tabs>
          <w:tab w:val="left" w:pos="1985"/>
          <w:tab w:val="right" w:pos="8335"/>
        </w:tabs>
        <w:jc w:val="both"/>
        <w:rPr>
          <w:rFonts w:ascii="Arial" w:hAnsi="Arial" w:cs="Arial"/>
          <w:szCs w:val="24"/>
        </w:rPr>
      </w:pPr>
      <w:r>
        <w:rPr>
          <w:rFonts w:ascii="Arial" w:hAnsi="Arial" w:cs="Arial"/>
          <w:szCs w:val="24"/>
        </w:rPr>
        <w:tab/>
      </w:r>
    </w:p>
    <w:p w14:paraId="22D89DB9" w14:textId="77777777" w:rsidR="008C0557" w:rsidRPr="006D752D" w:rsidRDefault="008C0557" w:rsidP="00B75B7A">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6B279826"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M</w:t>
      </w:r>
      <w:r>
        <w:rPr>
          <w:rFonts w:ascii="Arial" w:hAnsi="Arial" w:cs="Arial"/>
          <w:szCs w:val="24"/>
        </w:rPr>
        <w:t>r E K Herne</w:t>
      </w:r>
      <w:r w:rsidRPr="006D752D">
        <w:rPr>
          <w:rFonts w:ascii="Arial" w:hAnsi="Arial" w:cs="Arial"/>
          <w:szCs w:val="24"/>
        </w:rPr>
        <w:tab/>
        <w:t>Director Corporate &amp; Strategy</w:t>
      </w:r>
    </w:p>
    <w:p w14:paraId="6904D0C1"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M</w:t>
      </w:r>
      <w:r>
        <w:rPr>
          <w:rFonts w:ascii="Arial" w:hAnsi="Arial" w:cs="Arial"/>
          <w:szCs w:val="24"/>
        </w:rPr>
        <w:t>r T G Free</w:t>
      </w:r>
      <w:r w:rsidRPr="006D752D">
        <w:rPr>
          <w:rFonts w:ascii="Arial" w:hAnsi="Arial" w:cs="Arial"/>
          <w:szCs w:val="24"/>
        </w:rPr>
        <w:tab/>
        <w:t>Director Planning &amp; Development</w:t>
      </w:r>
    </w:p>
    <w:p w14:paraId="78C96C21"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62461D08" w14:textId="77777777" w:rsidR="008C0557" w:rsidRPr="006D752D" w:rsidRDefault="008C0557" w:rsidP="00B75B7A">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36D49D3D" w14:textId="77777777" w:rsidR="008C0557" w:rsidRPr="006D752D" w:rsidRDefault="008C0557" w:rsidP="00B75B7A">
      <w:pPr>
        <w:jc w:val="both"/>
        <w:rPr>
          <w:rFonts w:ascii="Arial" w:hAnsi="Arial" w:cs="Arial"/>
          <w:szCs w:val="24"/>
        </w:rPr>
      </w:pPr>
    </w:p>
    <w:p w14:paraId="02568989" w14:textId="683E471A" w:rsidR="008C0557" w:rsidRDefault="008C0557" w:rsidP="007A6FA9">
      <w:pPr>
        <w:tabs>
          <w:tab w:val="left" w:pos="1985"/>
        </w:tabs>
        <w:ind w:left="1985" w:hanging="1985"/>
        <w:jc w:val="both"/>
        <w:rPr>
          <w:rFonts w:ascii="Arial" w:hAnsi="Arial" w:cs="Arial"/>
          <w:szCs w:val="24"/>
        </w:rPr>
      </w:pPr>
      <w:r w:rsidRPr="006D752D">
        <w:rPr>
          <w:rFonts w:ascii="Arial" w:hAnsi="Arial" w:cs="Arial"/>
          <w:b/>
          <w:szCs w:val="24"/>
        </w:rPr>
        <w:t>Public</w:t>
      </w:r>
      <w:r w:rsidRPr="006D752D">
        <w:rPr>
          <w:rFonts w:ascii="Arial" w:hAnsi="Arial" w:cs="Arial"/>
          <w:szCs w:val="24"/>
        </w:rPr>
        <w:tab/>
      </w:r>
      <w:r w:rsidR="007A6FA9" w:rsidRPr="00552689">
        <w:rPr>
          <w:rFonts w:ascii="Arial" w:hAnsi="Arial" w:cs="Arial"/>
          <w:szCs w:val="24"/>
        </w:rPr>
        <w:t xml:space="preserve">A maximum of </w:t>
      </w:r>
      <w:r w:rsidR="007B32D2">
        <w:rPr>
          <w:rFonts w:ascii="Arial" w:hAnsi="Arial" w:cs="Arial"/>
          <w:szCs w:val="24"/>
        </w:rPr>
        <w:t>7</w:t>
      </w:r>
      <w:r w:rsidR="007A6FA9" w:rsidRPr="00552689">
        <w:rPr>
          <w:rFonts w:ascii="Arial" w:hAnsi="Arial" w:cs="Arial"/>
          <w:szCs w:val="24"/>
        </w:rPr>
        <w:t xml:space="preserve"> persons logged into the live stream of the proceedings.</w:t>
      </w:r>
    </w:p>
    <w:p w14:paraId="620C9710" w14:textId="77777777" w:rsidR="007A6FA9" w:rsidRPr="006D752D" w:rsidRDefault="007A6FA9" w:rsidP="007A6FA9">
      <w:pPr>
        <w:tabs>
          <w:tab w:val="left" w:pos="1985"/>
        </w:tabs>
        <w:ind w:left="1985" w:hanging="1985"/>
        <w:jc w:val="both"/>
        <w:rPr>
          <w:rFonts w:ascii="Arial" w:hAnsi="Arial" w:cs="Arial"/>
          <w:szCs w:val="24"/>
        </w:rPr>
      </w:pPr>
    </w:p>
    <w:p w14:paraId="4CE6FD79" w14:textId="77777777" w:rsidR="008C0557" w:rsidRPr="006D752D" w:rsidRDefault="008C0557" w:rsidP="00B75B7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5496E758" w14:textId="77777777" w:rsidR="008C0557" w:rsidRPr="006D752D" w:rsidRDefault="008C0557" w:rsidP="00B75B7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3C360A63" w14:textId="77777777" w:rsidR="008C0557" w:rsidRPr="006D752D" w:rsidRDefault="008C0557" w:rsidP="00B75B7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003955A1" w14:textId="77777777" w:rsidR="008C0557" w:rsidRPr="006D752D" w:rsidRDefault="008C0557" w:rsidP="00B75B7A">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2850D0D8" w14:textId="0F9EE630" w:rsidR="009A0F4C" w:rsidRDefault="009A0F4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DF170AA" w14:textId="127C1090" w:rsidR="007A6FA9" w:rsidRDefault="007A6FA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0"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lastRenderedPageBreak/>
        <w:t>Disclaimer</w:t>
      </w:r>
    </w:p>
    <w:p w14:paraId="49C764A1" w14:textId="77777777" w:rsidR="00562866" w:rsidRDefault="00562866" w:rsidP="00765E9D">
      <w:pPr>
        <w:pStyle w:val="BodyText"/>
        <w:rPr>
          <w:rFonts w:ascii="Arial" w:hAnsi="Arial" w:cs="Arial"/>
          <w:sz w:val="22"/>
          <w:szCs w:val="24"/>
        </w:rPr>
      </w:pPr>
    </w:p>
    <w:p w14:paraId="49C764A2" w14:textId="7C0720EB" w:rsidR="003B65B2" w:rsidRDefault="003B65B2" w:rsidP="003B65B2">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9A0F4C">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taking action on any matter that they may have before Council.</w:t>
      </w:r>
    </w:p>
    <w:p w14:paraId="49C764A3" w14:textId="77777777" w:rsidR="003B65B2" w:rsidRDefault="003B65B2" w:rsidP="003B65B2">
      <w:pPr>
        <w:pStyle w:val="BodyText2"/>
        <w:rPr>
          <w:rFonts w:ascii="Arial" w:hAnsi="Arial" w:cs="Arial"/>
          <w:i w:val="0"/>
          <w:sz w:val="22"/>
          <w:szCs w:val="24"/>
        </w:rPr>
      </w:pPr>
    </w:p>
    <w:p w14:paraId="49C764A4" w14:textId="77777777" w:rsidR="003B65B2" w:rsidRDefault="003B65B2" w:rsidP="003B65B2">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49C764A5" w14:textId="5F40926E" w:rsidR="00562866" w:rsidRDefault="00562866" w:rsidP="00765E9D">
      <w:pPr>
        <w:pStyle w:val="BodyText2"/>
        <w:rPr>
          <w:rFonts w:ascii="Arial" w:hAnsi="Arial" w:cs="Arial"/>
          <w:i w:val="0"/>
          <w:sz w:val="22"/>
          <w:szCs w:val="24"/>
        </w:rPr>
      </w:pPr>
    </w:p>
    <w:p w14:paraId="4B3E8052" w14:textId="77777777" w:rsidR="007A6FA9" w:rsidRPr="00562866" w:rsidRDefault="007A6FA9" w:rsidP="00765E9D">
      <w:pPr>
        <w:pStyle w:val="BodyText2"/>
        <w:rPr>
          <w:rFonts w:ascii="Arial" w:hAnsi="Arial" w:cs="Arial"/>
          <w:i w:val="0"/>
          <w:sz w:val="22"/>
          <w:szCs w:val="24"/>
        </w:rPr>
      </w:pPr>
    </w:p>
    <w:p w14:paraId="49C764A7" w14:textId="33870E69" w:rsidR="00683A50" w:rsidRPr="00180419" w:rsidRDefault="00562866"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2" w:name="_Toc64029570"/>
      <w:r w:rsidRPr="00180419">
        <w:rPr>
          <w:rFonts w:ascii="Arial" w:hAnsi="Arial" w:cs="Arial"/>
          <w:caps w:val="0"/>
          <w:sz w:val="24"/>
          <w:szCs w:val="24"/>
          <w:u w:val="none"/>
        </w:rPr>
        <w:t>Public Question Time</w:t>
      </w:r>
      <w:bookmarkEnd w:id="2"/>
    </w:p>
    <w:p w14:paraId="49C764A8"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49C764A9" w14:textId="77777777" w:rsidR="00683A50" w:rsidRPr="00765E9D" w:rsidRDefault="00683A50" w:rsidP="00956811">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A member of the public wishing to ask a question should register that interest by notification in writing to the CEO in advance, setting out the text or substance of the question.  </w:t>
      </w:r>
    </w:p>
    <w:p w14:paraId="49C764AA" w14:textId="77777777" w:rsidR="00683A50" w:rsidRPr="00765E9D" w:rsidRDefault="00683A50" w:rsidP="00956811">
      <w:pPr>
        <w:numPr>
          <w:ilvl w:val="12"/>
          <w:numId w:val="0"/>
        </w:numPr>
        <w:tabs>
          <w:tab w:val="left" w:pos="1440"/>
          <w:tab w:val="left" w:pos="2410"/>
          <w:tab w:val="left" w:pos="2977"/>
          <w:tab w:val="right" w:pos="8335"/>
          <w:tab w:val="right" w:pos="8505"/>
        </w:tabs>
        <w:jc w:val="both"/>
        <w:rPr>
          <w:rFonts w:ascii="Arial" w:hAnsi="Arial" w:cs="Arial"/>
          <w:szCs w:val="24"/>
        </w:rPr>
      </w:pPr>
    </w:p>
    <w:p w14:paraId="49C764AB" w14:textId="34E4A30F" w:rsidR="00683A50" w:rsidRDefault="00683A50" w:rsidP="00956811">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r w:rsidR="00562866" w:rsidRPr="00765E9D">
        <w:rPr>
          <w:rFonts w:ascii="Arial" w:hAnsi="Arial" w:cs="Arial"/>
          <w:szCs w:val="24"/>
        </w:rPr>
        <w:t xml:space="preserve"> </w:t>
      </w:r>
    </w:p>
    <w:p w14:paraId="4250413A" w14:textId="6E8BA449" w:rsidR="00FE5A2D" w:rsidRDefault="00FE5A2D" w:rsidP="00956811">
      <w:pPr>
        <w:numPr>
          <w:ilvl w:val="12"/>
          <w:numId w:val="0"/>
        </w:numPr>
        <w:tabs>
          <w:tab w:val="left" w:pos="1440"/>
          <w:tab w:val="left" w:pos="2410"/>
          <w:tab w:val="left" w:pos="2977"/>
          <w:tab w:val="right" w:pos="8335"/>
          <w:tab w:val="right" w:pos="8505"/>
        </w:tabs>
        <w:jc w:val="both"/>
        <w:rPr>
          <w:rFonts w:ascii="Arial" w:hAnsi="Arial" w:cs="Arial"/>
          <w:szCs w:val="24"/>
        </w:rPr>
      </w:pPr>
    </w:p>
    <w:p w14:paraId="7E2A8804" w14:textId="1D48D711" w:rsidR="00FE5A2D" w:rsidRPr="00765E9D" w:rsidRDefault="00FE5A2D" w:rsidP="00956811">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9C764AC"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9C764AE" w14:textId="77777777" w:rsidR="00683A50" w:rsidRPr="00180419" w:rsidRDefault="00562866"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3" w:name="_Toc64029571"/>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3"/>
      <w:r w:rsidRPr="00180419">
        <w:rPr>
          <w:rFonts w:ascii="Arial" w:hAnsi="Arial" w:cs="Arial"/>
          <w:caps w:val="0"/>
          <w:sz w:val="24"/>
          <w:szCs w:val="24"/>
          <w:u w:val="none"/>
        </w:rPr>
        <w:t xml:space="preserve"> </w:t>
      </w:r>
    </w:p>
    <w:p w14:paraId="49C764AF"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9C764B0" w14:textId="383A985F" w:rsidR="00355804" w:rsidRDefault="00355804" w:rsidP="0067167D">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Forms to be made at this point. </w:t>
      </w:r>
    </w:p>
    <w:p w14:paraId="3AF44BE1" w14:textId="490FC8A2" w:rsidR="007B32D2" w:rsidRDefault="007B32D2" w:rsidP="0067167D">
      <w:pPr>
        <w:numPr>
          <w:ilvl w:val="12"/>
          <w:numId w:val="0"/>
        </w:numPr>
        <w:tabs>
          <w:tab w:val="left" w:pos="1440"/>
          <w:tab w:val="left" w:pos="2410"/>
          <w:tab w:val="left" w:pos="2977"/>
          <w:tab w:val="right" w:pos="8335"/>
          <w:tab w:val="right" w:pos="8505"/>
        </w:tabs>
        <w:ind w:hanging="11"/>
        <w:jc w:val="both"/>
        <w:rPr>
          <w:rFonts w:ascii="Arial" w:hAnsi="Arial" w:cs="Arial"/>
        </w:rPr>
      </w:pPr>
    </w:p>
    <w:p w14:paraId="7D90DD24" w14:textId="3C0786A5" w:rsidR="007B32D2" w:rsidRPr="00F510A9" w:rsidRDefault="007B32D2" w:rsidP="0067167D">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The Presiding Member read out addresses submitted by the following member of the public:</w:t>
      </w:r>
    </w:p>
    <w:p w14:paraId="49C764B1" w14:textId="2F00019E" w:rsidR="00562866" w:rsidRDefault="00562866"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E4AC91D" w14:textId="1640BEC8" w:rsidR="00C3586D" w:rsidRDefault="0075171A"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Alex Hemsley, Eames Architect, 168 Stirling Highway, Nedlands</w:t>
      </w:r>
      <w:r>
        <w:rPr>
          <w:rFonts w:ascii="Arial" w:hAnsi="Arial" w:cs="Arial"/>
          <w:szCs w:val="24"/>
        </w:rPr>
        <w:tab/>
        <w:t xml:space="preserve">Item </w:t>
      </w:r>
      <w:r w:rsidR="00EF1361">
        <w:rPr>
          <w:rFonts w:ascii="Arial" w:hAnsi="Arial" w:cs="Arial"/>
          <w:szCs w:val="24"/>
        </w:rPr>
        <w:t>6</w:t>
      </w:r>
    </w:p>
    <w:p w14:paraId="04140D5A" w14:textId="730AB79B" w:rsidR="00C3586D" w:rsidRPr="00EF1361" w:rsidRDefault="00EF1361" w:rsidP="00FE5A2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EF1361">
        <w:rPr>
          <w:rFonts w:ascii="Arial" w:hAnsi="Arial" w:cs="Arial"/>
          <w:sz w:val="22"/>
          <w:szCs w:val="22"/>
        </w:rPr>
        <w:t>(spoke in opposition to the recommendation)</w:t>
      </w:r>
    </w:p>
    <w:p w14:paraId="219A2CE0" w14:textId="16133365" w:rsidR="006F508F" w:rsidRDefault="006F508F"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9A77750" w14:textId="77777777" w:rsidR="00840D58" w:rsidRDefault="00840D58"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B7FC046" w14:textId="12103056" w:rsidR="00C3586D" w:rsidRDefault="00EF1361"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Damione Wright, 31 Wavell </w:t>
      </w:r>
      <w:r w:rsidR="005631DE">
        <w:rPr>
          <w:rFonts w:ascii="Arial" w:hAnsi="Arial" w:cs="Arial"/>
          <w:szCs w:val="24"/>
        </w:rPr>
        <w:t>Road, Dalkeith</w:t>
      </w:r>
      <w:r w:rsidR="005631DE">
        <w:rPr>
          <w:rFonts w:ascii="Arial" w:hAnsi="Arial" w:cs="Arial"/>
          <w:szCs w:val="24"/>
        </w:rPr>
        <w:tab/>
        <w:t>Item 6</w:t>
      </w:r>
    </w:p>
    <w:p w14:paraId="6085EBC6" w14:textId="77777777" w:rsidR="005631DE" w:rsidRDefault="005631DE" w:rsidP="005631DE">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C3586D">
        <w:rPr>
          <w:rFonts w:ascii="Arial" w:hAnsi="Arial" w:cs="Arial"/>
          <w:sz w:val="22"/>
          <w:szCs w:val="22"/>
        </w:rPr>
        <w:t>(spoke in support of the recommendation)</w:t>
      </w:r>
    </w:p>
    <w:p w14:paraId="121B0632" w14:textId="77777777" w:rsidR="005631DE" w:rsidRDefault="005631DE"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4A1FA14" w14:textId="77777777" w:rsidR="006F508F" w:rsidRDefault="006F508F"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A0EE341" w14:textId="32B85502" w:rsidR="00FE5A2D" w:rsidRDefault="00FE5A2D" w:rsidP="00FE5A2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Mr Alexander Smithers, </w:t>
      </w:r>
      <w:r w:rsidR="00CD5664">
        <w:rPr>
          <w:rFonts w:ascii="Arial" w:hAnsi="Arial" w:cs="Arial"/>
          <w:szCs w:val="24"/>
        </w:rPr>
        <w:t>1 Haig Road, Dalkeith</w:t>
      </w:r>
      <w:r w:rsidR="00CD5664">
        <w:rPr>
          <w:rFonts w:ascii="Arial" w:hAnsi="Arial" w:cs="Arial"/>
          <w:szCs w:val="24"/>
        </w:rPr>
        <w:tab/>
        <w:t xml:space="preserve">Item </w:t>
      </w:r>
      <w:r w:rsidR="006F508F">
        <w:rPr>
          <w:rFonts w:ascii="Arial" w:hAnsi="Arial" w:cs="Arial"/>
          <w:szCs w:val="24"/>
        </w:rPr>
        <w:t>7</w:t>
      </w:r>
    </w:p>
    <w:p w14:paraId="69B0E0C2" w14:textId="554159AF" w:rsidR="006F508F" w:rsidRPr="006F508F" w:rsidRDefault="006F508F" w:rsidP="00FE5A2D">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6F508F">
        <w:rPr>
          <w:rFonts w:ascii="Arial" w:hAnsi="Arial" w:cs="Arial"/>
          <w:sz w:val="22"/>
          <w:szCs w:val="22"/>
        </w:rPr>
        <w:t>(spoke in opposition to the recommendation)</w:t>
      </w:r>
    </w:p>
    <w:p w14:paraId="49C764B2" w14:textId="034A39DD" w:rsidR="00355804" w:rsidRDefault="00355804" w:rsidP="006F508F">
      <w:pPr>
        <w:tabs>
          <w:tab w:val="left" w:pos="720"/>
          <w:tab w:val="left" w:pos="1440"/>
          <w:tab w:val="left" w:pos="2410"/>
          <w:tab w:val="left" w:pos="2977"/>
          <w:tab w:val="right" w:pos="8335"/>
          <w:tab w:val="right" w:pos="8505"/>
        </w:tabs>
        <w:jc w:val="both"/>
        <w:rPr>
          <w:rFonts w:ascii="Arial" w:hAnsi="Arial" w:cs="Arial"/>
          <w:szCs w:val="24"/>
        </w:rPr>
      </w:pPr>
    </w:p>
    <w:p w14:paraId="519A8197" w14:textId="77777777" w:rsidR="00EF1361" w:rsidRDefault="00EF1361" w:rsidP="006F508F">
      <w:pPr>
        <w:tabs>
          <w:tab w:val="left" w:pos="720"/>
          <w:tab w:val="left" w:pos="1440"/>
          <w:tab w:val="left" w:pos="2410"/>
          <w:tab w:val="left" w:pos="2977"/>
          <w:tab w:val="right" w:pos="8335"/>
          <w:tab w:val="right" w:pos="8505"/>
        </w:tabs>
        <w:jc w:val="both"/>
        <w:rPr>
          <w:rFonts w:ascii="Arial" w:hAnsi="Arial" w:cs="Arial"/>
          <w:szCs w:val="24"/>
        </w:rPr>
      </w:pPr>
    </w:p>
    <w:p w14:paraId="7BF6A7E4" w14:textId="77777777" w:rsidR="00EF1361" w:rsidRDefault="00EF1361" w:rsidP="00EF136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Matthew McNeilly, 71 Doonan Road, Nedlands</w:t>
      </w:r>
      <w:r>
        <w:rPr>
          <w:rFonts w:ascii="Arial" w:hAnsi="Arial" w:cs="Arial"/>
          <w:szCs w:val="24"/>
        </w:rPr>
        <w:tab/>
        <w:t>Item 9</w:t>
      </w:r>
    </w:p>
    <w:p w14:paraId="4093DB20" w14:textId="77777777" w:rsidR="00EF1361" w:rsidRDefault="00EF1361" w:rsidP="00EF136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C3586D">
        <w:rPr>
          <w:rFonts w:ascii="Arial" w:hAnsi="Arial" w:cs="Arial"/>
          <w:sz w:val="22"/>
          <w:szCs w:val="22"/>
        </w:rPr>
        <w:t>(spoke in support of the recommendation)</w:t>
      </w:r>
    </w:p>
    <w:p w14:paraId="5E6616AC" w14:textId="015A2C40" w:rsidR="006F508F" w:rsidRDefault="006F508F" w:rsidP="006F508F">
      <w:pPr>
        <w:tabs>
          <w:tab w:val="left" w:pos="720"/>
          <w:tab w:val="left" w:pos="1440"/>
          <w:tab w:val="left" w:pos="2410"/>
          <w:tab w:val="left" w:pos="2977"/>
          <w:tab w:val="right" w:pos="8335"/>
          <w:tab w:val="right" w:pos="8505"/>
        </w:tabs>
        <w:jc w:val="both"/>
        <w:rPr>
          <w:rFonts w:ascii="Arial" w:hAnsi="Arial" w:cs="Arial"/>
          <w:szCs w:val="24"/>
        </w:rPr>
      </w:pPr>
    </w:p>
    <w:p w14:paraId="7B604201" w14:textId="77777777" w:rsidR="006F508F" w:rsidRPr="00180419" w:rsidRDefault="006F508F" w:rsidP="006F508F">
      <w:pPr>
        <w:tabs>
          <w:tab w:val="left" w:pos="720"/>
          <w:tab w:val="left" w:pos="1440"/>
          <w:tab w:val="left" w:pos="2410"/>
          <w:tab w:val="left" w:pos="2977"/>
          <w:tab w:val="right" w:pos="8335"/>
          <w:tab w:val="right" w:pos="8505"/>
        </w:tabs>
        <w:jc w:val="both"/>
        <w:rPr>
          <w:rFonts w:ascii="Arial" w:hAnsi="Arial" w:cs="Arial"/>
          <w:szCs w:val="24"/>
        </w:rPr>
      </w:pPr>
    </w:p>
    <w:p w14:paraId="49C764B3" w14:textId="0E6F57BC" w:rsidR="00D05D60" w:rsidRPr="00180419" w:rsidRDefault="00FE5A2D"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r>
        <w:rPr>
          <w:rFonts w:ascii="Arial" w:hAnsi="Arial" w:cs="Arial"/>
          <w:caps w:val="0"/>
          <w:sz w:val="24"/>
          <w:szCs w:val="24"/>
          <w:u w:val="none"/>
        </w:rPr>
        <w:br w:type="page"/>
      </w:r>
      <w:bookmarkStart w:id="4" w:name="_Toc64029572"/>
      <w:r w:rsidR="00562866" w:rsidRPr="00180419">
        <w:rPr>
          <w:rFonts w:ascii="Arial" w:hAnsi="Arial" w:cs="Arial"/>
          <w:caps w:val="0"/>
          <w:sz w:val="24"/>
          <w:szCs w:val="24"/>
          <w:u w:val="none"/>
        </w:rPr>
        <w:lastRenderedPageBreak/>
        <w:t>Disclosures of Financial Interest</w:t>
      </w:r>
      <w:bookmarkEnd w:id="4"/>
      <w:r w:rsidR="00562866" w:rsidRPr="00180419">
        <w:rPr>
          <w:rFonts w:ascii="Arial" w:hAnsi="Arial" w:cs="Arial"/>
          <w:caps w:val="0"/>
          <w:sz w:val="24"/>
          <w:szCs w:val="24"/>
          <w:u w:val="none"/>
        </w:rPr>
        <w:t xml:space="preserve"> </w:t>
      </w:r>
    </w:p>
    <w:p w14:paraId="49C764B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49C764B5" w14:textId="6263062D" w:rsidR="00D05D60" w:rsidRPr="00180419" w:rsidRDefault="00D05D60" w:rsidP="0067167D">
      <w:pPr>
        <w:pStyle w:val="BodyTextIndent"/>
        <w:tabs>
          <w:tab w:val="clear" w:pos="720"/>
        </w:tabs>
        <w:ind w:left="0"/>
        <w:rPr>
          <w:rFonts w:ascii="Arial" w:hAnsi="Arial" w:cs="Arial"/>
          <w:szCs w:val="24"/>
        </w:rPr>
      </w:pPr>
      <w:r w:rsidRPr="00180419">
        <w:rPr>
          <w:rFonts w:ascii="Arial" w:hAnsi="Arial" w:cs="Arial"/>
          <w:szCs w:val="24"/>
        </w:rPr>
        <w:t>The Presiding Member remind</w:t>
      </w:r>
      <w:r w:rsidR="007E34BF">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9C764B6" w14:textId="77777777" w:rsidR="00D05D60" w:rsidRPr="00180419" w:rsidRDefault="00D05D60" w:rsidP="0067167D">
      <w:pPr>
        <w:pStyle w:val="BodyTextIndent"/>
        <w:tabs>
          <w:tab w:val="clear" w:pos="720"/>
        </w:tabs>
        <w:ind w:left="0"/>
        <w:rPr>
          <w:rFonts w:ascii="Arial" w:hAnsi="Arial" w:cs="Arial"/>
          <w:szCs w:val="24"/>
        </w:rPr>
      </w:pPr>
    </w:p>
    <w:p w14:paraId="48D52FF0" w14:textId="77777777" w:rsidR="006B4CF2" w:rsidRPr="009A127C" w:rsidRDefault="006B4CF2" w:rsidP="00B75B7A">
      <w:pPr>
        <w:pStyle w:val="BodyTextIndent"/>
        <w:tabs>
          <w:tab w:val="clear" w:pos="720"/>
        </w:tabs>
        <w:ind w:left="0"/>
        <w:rPr>
          <w:rFonts w:ascii="Arial" w:hAnsi="Arial" w:cs="Arial"/>
          <w:szCs w:val="24"/>
        </w:rPr>
      </w:pPr>
      <w:r w:rsidRPr="009A127C">
        <w:rPr>
          <w:rFonts w:ascii="Arial" w:hAnsi="Arial" w:cs="Arial"/>
          <w:szCs w:val="24"/>
        </w:rPr>
        <w:t>There were no disclosures of financial interest.</w:t>
      </w:r>
    </w:p>
    <w:p w14:paraId="49C764B9" w14:textId="6ECF54FD" w:rsidR="00562866" w:rsidRDefault="00562866" w:rsidP="0067167D">
      <w:pPr>
        <w:pStyle w:val="BodyTextIndent"/>
        <w:tabs>
          <w:tab w:val="clear" w:pos="720"/>
        </w:tabs>
        <w:ind w:left="0"/>
        <w:rPr>
          <w:rFonts w:ascii="Arial" w:hAnsi="Arial" w:cs="Arial"/>
          <w:sz w:val="22"/>
          <w:szCs w:val="24"/>
        </w:rPr>
      </w:pPr>
    </w:p>
    <w:p w14:paraId="49C764BA" w14:textId="77777777" w:rsidR="003D10A2" w:rsidRDefault="003D10A2" w:rsidP="00765E9D">
      <w:pPr>
        <w:pStyle w:val="BodyTextIndent"/>
        <w:rPr>
          <w:rFonts w:ascii="Arial" w:hAnsi="Arial" w:cs="Arial"/>
          <w:szCs w:val="24"/>
        </w:rPr>
      </w:pPr>
    </w:p>
    <w:p w14:paraId="49C764BC" w14:textId="77777777" w:rsidR="00683A50" w:rsidRPr="00180419" w:rsidRDefault="00562866"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5" w:name="_Toc64029573"/>
      <w:r w:rsidRPr="00180419">
        <w:rPr>
          <w:rFonts w:ascii="Arial" w:hAnsi="Arial" w:cs="Arial"/>
          <w:caps w:val="0"/>
          <w:sz w:val="24"/>
          <w:szCs w:val="24"/>
          <w:u w:val="none"/>
        </w:rPr>
        <w:t>Disclosures of Interests Affecting Impartiality</w:t>
      </w:r>
      <w:bookmarkEnd w:id="5"/>
    </w:p>
    <w:p w14:paraId="49C764BD" w14:textId="77777777" w:rsidR="00D05D60" w:rsidRPr="00562866" w:rsidRDefault="00D05D60" w:rsidP="00765E9D">
      <w:pPr>
        <w:pStyle w:val="BodyTextIndent"/>
        <w:rPr>
          <w:rFonts w:ascii="Arial" w:hAnsi="Arial" w:cs="Arial"/>
          <w:szCs w:val="24"/>
        </w:rPr>
      </w:pPr>
    </w:p>
    <w:p w14:paraId="18F930D4" w14:textId="10D2888D" w:rsidR="003757D2" w:rsidRP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The Presiding Member remind</w:t>
      </w:r>
      <w:r w:rsidR="007E34BF">
        <w:rPr>
          <w:rFonts w:ascii="Arial" w:hAnsi="Arial" w:cs="Arial"/>
          <w:szCs w:val="24"/>
        </w:rPr>
        <w:t>ed</w:t>
      </w:r>
      <w:r w:rsidRPr="003757D2">
        <w:rPr>
          <w:rFonts w:ascii="Arial" w:hAnsi="Arial" w:cs="Arial"/>
          <w:szCs w:val="24"/>
        </w:rPr>
        <w:t xml:space="preserve"> Councillors and Staff of the requirements of Council’s Code of Conduct in accordance with Section 5.103 of the </w:t>
      </w:r>
      <w:r w:rsidRPr="003757D2">
        <w:rPr>
          <w:rFonts w:ascii="Arial" w:hAnsi="Arial" w:cs="Arial"/>
          <w:i/>
          <w:szCs w:val="24"/>
        </w:rPr>
        <w:t>Local Government Act</w:t>
      </w:r>
      <w:r w:rsidRPr="003757D2">
        <w:rPr>
          <w:rFonts w:ascii="Arial" w:hAnsi="Arial" w:cs="Arial"/>
          <w:szCs w:val="24"/>
        </w:rPr>
        <w:t>.</w:t>
      </w:r>
    </w:p>
    <w:p w14:paraId="2AD2ED83" w14:textId="77777777" w:rsidR="003757D2" w:rsidRPr="003757D2" w:rsidRDefault="003757D2" w:rsidP="0067167D">
      <w:pPr>
        <w:pStyle w:val="BodyTextIndent"/>
        <w:tabs>
          <w:tab w:val="clear" w:pos="720"/>
        </w:tabs>
        <w:ind w:left="0"/>
        <w:rPr>
          <w:rFonts w:ascii="Arial" w:hAnsi="Arial" w:cs="Arial"/>
          <w:szCs w:val="24"/>
        </w:rPr>
      </w:pPr>
    </w:p>
    <w:p w14:paraId="78EE92C7" w14:textId="15B7B46B" w:rsidR="003757D2" w:rsidRDefault="003757D2" w:rsidP="0067167D">
      <w:pPr>
        <w:pStyle w:val="BodyTextIndent"/>
        <w:tabs>
          <w:tab w:val="clear" w:pos="720"/>
        </w:tabs>
        <w:ind w:left="0"/>
        <w:rPr>
          <w:rFonts w:ascii="Arial" w:hAnsi="Arial" w:cs="Arial"/>
          <w:szCs w:val="24"/>
        </w:rPr>
      </w:pPr>
      <w:r w:rsidRPr="003757D2">
        <w:rPr>
          <w:rFonts w:ascii="Arial" w:hAnsi="Arial" w:cs="Arial"/>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43912E35" w14:textId="77777777" w:rsidR="006632B4" w:rsidRPr="003757D2" w:rsidRDefault="006632B4" w:rsidP="0067167D">
      <w:pPr>
        <w:pStyle w:val="BodyTextIndent"/>
        <w:tabs>
          <w:tab w:val="clear" w:pos="720"/>
        </w:tabs>
        <w:ind w:left="0"/>
        <w:rPr>
          <w:rFonts w:ascii="Arial" w:hAnsi="Arial" w:cs="Arial"/>
          <w:szCs w:val="24"/>
        </w:rPr>
      </w:pPr>
    </w:p>
    <w:p w14:paraId="5D5484FC" w14:textId="4D52FF7F" w:rsidR="006632B4" w:rsidRPr="009A127C" w:rsidRDefault="006632B4" w:rsidP="00566A1A">
      <w:pPr>
        <w:pStyle w:val="Heading2"/>
        <w:numPr>
          <w:ilvl w:val="1"/>
          <w:numId w:val="4"/>
        </w:numPr>
        <w:tabs>
          <w:tab w:val="left" w:pos="0"/>
        </w:tabs>
        <w:spacing w:before="0" w:after="0"/>
        <w:ind w:left="0" w:hanging="567"/>
        <w:rPr>
          <w:rFonts w:ascii="Arial" w:hAnsi="Arial" w:cs="Arial"/>
          <w:sz w:val="24"/>
          <w:szCs w:val="24"/>
          <w:u w:val="none"/>
        </w:rPr>
      </w:pPr>
      <w:bookmarkStart w:id="6" w:name="_Toc64029574"/>
      <w:r w:rsidRPr="009A127C">
        <w:rPr>
          <w:rFonts w:ascii="Arial" w:hAnsi="Arial" w:cs="Arial"/>
          <w:sz w:val="24"/>
          <w:szCs w:val="24"/>
          <w:u w:val="none"/>
        </w:rPr>
        <w:t xml:space="preserve">Councillor </w:t>
      </w:r>
      <w:r w:rsidR="002C615B">
        <w:rPr>
          <w:rFonts w:ascii="Arial" w:hAnsi="Arial" w:cs="Arial"/>
          <w:sz w:val="24"/>
          <w:szCs w:val="24"/>
          <w:u w:val="none"/>
        </w:rPr>
        <w:t>Smyth</w:t>
      </w:r>
      <w:r w:rsidRPr="009A127C">
        <w:rPr>
          <w:rFonts w:ascii="Arial" w:hAnsi="Arial" w:cs="Arial"/>
          <w:sz w:val="24"/>
          <w:szCs w:val="24"/>
          <w:u w:val="none"/>
        </w:rPr>
        <w:t xml:space="preserve"> – </w:t>
      </w:r>
      <w:r w:rsidR="002C615B">
        <w:rPr>
          <w:rFonts w:ascii="Arial" w:hAnsi="Arial" w:cs="Arial"/>
          <w:sz w:val="24"/>
          <w:szCs w:val="24"/>
          <w:u w:val="none"/>
        </w:rPr>
        <w:t xml:space="preserve">Item 8 </w:t>
      </w:r>
      <w:r w:rsidRPr="009A127C">
        <w:rPr>
          <w:rFonts w:ascii="Arial" w:hAnsi="Arial" w:cs="Arial"/>
          <w:sz w:val="24"/>
          <w:szCs w:val="24"/>
          <w:u w:val="none"/>
        </w:rPr>
        <w:t xml:space="preserve">- </w:t>
      </w:r>
      <w:r w:rsidR="00EF0BB9" w:rsidRPr="00EF0BB9">
        <w:rPr>
          <w:rFonts w:ascii="Arial" w:hAnsi="Arial" w:cs="Arial"/>
          <w:sz w:val="24"/>
          <w:szCs w:val="24"/>
          <w:u w:val="none"/>
        </w:rPr>
        <w:t>Responsible Authority Report – 97 Smyth Road, Nedlands – 12 Multiple Dwellings</w:t>
      </w:r>
      <w:bookmarkEnd w:id="6"/>
    </w:p>
    <w:p w14:paraId="0E7EAD43" w14:textId="77777777" w:rsidR="006632B4" w:rsidRPr="009A127C" w:rsidRDefault="006632B4" w:rsidP="00B75B7A">
      <w:pPr>
        <w:pStyle w:val="BodyTextIndent"/>
        <w:tabs>
          <w:tab w:val="clear" w:pos="720"/>
        </w:tabs>
        <w:ind w:left="0"/>
        <w:rPr>
          <w:rFonts w:ascii="Arial" w:hAnsi="Arial" w:cs="Arial"/>
          <w:szCs w:val="24"/>
        </w:rPr>
      </w:pPr>
    </w:p>
    <w:p w14:paraId="17E77038" w14:textId="77777777" w:rsidR="002C615B" w:rsidRDefault="002C615B" w:rsidP="002C615B">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r>
        <w:rPr>
          <w:rFonts w:ascii="Arial" w:hAnsi="Arial" w:cs="Arial"/>
          <w:szCs w:val="24"/>
        </w:rPr>
        <w:t xml:space="preserve">8 </w:t>
      </w:r>
      <w:r w:rsidRPr="00466AAB">
        <w:rPr>
          <w:rFonts w:ascii="Arial" w:hAnsi="Arial" w:cs="Arial"/>
          <w:szCs w:val="24"/>
        </w:rPr>
        <w:t xml:space="preserve">- </w:t>
      </w:r>
      <w:r w:rsidRPr="005C3650">
        <w:rPr>
          <w:rFonts w:ascii="Arial" w:hAnsi="Arial" w:cs="Arial"/>
          <w:szCs w:val="24"/>
        </w:rPr>
        <w:t>Responsible Authority Report – 97 Smyth Road, Nedlands – 12 Multiple Dwellings</w:t>
      </w:r>
      <w:r w:rsidRPr="00466AAB">
        <w:rPr>
          <w:rFonts w:ascii="Arial" w:hAnsi="Arial" w:cs="Arial"/>
          <w:szCs w:val="24"/>
        </w:rPr>
        <w:t xml:space="preserve">.  Councillor </w:t>
      </w:r>
      <w:r>
        <w:rPr>
          <w:rFonts w:ascii="Arial" w:hAnsi="Arial" w:cs="Arial"/>
          <w:szCs w:val="24"/>
        </w:rPr>
        <w:t>Smyth</w:t>
      </w:r>
      <w:r w:rsidRPr="00466AAB">
        <w:rPr>
          <w:rFonts w:ascii="Arial" w:hAnsi="Arial" w:cs="Arial"/>
          <w:szCs w:val="24"/>
        </w:rPr>
        <w:t xml:space="preserve"> disclosed that </w:t>
      </w:r>
      <w:r w:rsidRPr="005C3650">
        <w:rPr>
          <w:rFonts w:ascii="Arial" w:hAnsi="Arial" w:cs="Arial"/>
          <w:szCs w:val="24"/>
        </w:rPr>
        <w:t xml:space="preserve">disclose that </w:t>
      </w:r>
      <w:r>
        <w:rPr>
          <w:rFonts w:ascii="Arial" w:hAnsi="Arial" w:cs="Arial"/>
          <w:szCs w:val="24"/>
        </w:rPr>
        <w:t xml:space="preserve">she is </w:t>
      </w:r>
      <w:r w:rsidRPr="005C3650">
        <w:rPr>
          <w:rFonts w:ascii="Arial" w:hAnsi="Arial" w:cs="Arial"/>
          <w:szCs w:val="24"/>
        </w:rPr>
        <w:t xml:space="preserve">a Ministerial appointee and paid member of the MINJDAP that will be considering this item at a meeting scheduled for 16th February 2021.  As a consequence, there may be a perception that </w:t>
      </w:r>
      <w:r>
        <w:rPr>
          <w:rFonts w:ascii="Arial" w:hAnsi="Arial" w:cs="Arial"/>
          <w:szCs w:val="24"/>
        </w:rPr>
        <w:t>her</w:t>
      </w:r>
      <w:r w:rsidRPr="005C3650">
        <w:rPr>
          <w:rFonts w:ascii="Arial" w:hAnsi="Arial" w:cs="Arial"/>
          <w:szCs w:val="24"/>
        </w:rPr>
        <w:t xml:space="preserve"> impartiality on the matter may be affected.  In accordance with recent legal advice from McLeods released to the local government sector in relation to a recent Supreme Court ruling, </w:t>
      </w:r>
      <w:r>
        <w:rPr>
          <w:rFonts w:ascii="Arial" w:hAnsi="Arial" w:cs="Arial"/>
          <w:szCs w:val="24"/>
        </w:rPr>
        <w:t xml:space="preserve">Councillor Smyth advised she will </w:t>
      </w:r>
      <w:r w:rsidRPr="005C3650">
        <w:rPr>
          <w:rFonts w:ascii="Arial" w:hAnsi="Arial" w:cs="Arial"/>
          <w:szCs w:val="24"/>
        </w:rPr>
        <w:t>not stay in the room and debate the item or vote on the matter.</w:t>
      </w:r>
    </w:p>
    <w:p w14:paraId="24C8D6E2" w14:textId="77777777" w:rsidR="002C615B" w:rsidRPr="005C3650" w:rsidRDefault="002C615B" w:rsidP="002C615B">
      <w:pPr>
        <w:pStyle w:val="BodyTextIndent"/>
        <w:ind w:left="0"/>
        <w:rPr>
          <w:rFonts w:ascii="Arial" w:hAnsi="Arial" w:cs="Arial"/>
          <w:szCs w:val="24"/>
        </w:rPr>
      </w:pPr>
    </w:p>
    <w:p w14:paraId="47E85AF7" w14:textId="1E72860F" w:rsidR="002C615B" w:rsidRPr="005C3650" w:rsidRDefault="002C615B" w:rsidP="002C615B">
      <w:pPr>
        <w:pStyle w:val="BodyTextIndent"/>
        <w:ind w:left="0"/>
        <w:rPr>
          <w:rFonts w:ascii="Arial" w:hAnsi="Arial" w:cs="Arial"/>
          <w:szCs w:val="24"/>
        </w:rPr>
      </w:pPr>
      <w:r w:rsidRPr="005C3650">
        <w:rPr>
          <w:rFonts w:ascii="Arial" w:hAnsi="Arial" w:cs="Arial"/>
          <w:szCs w:val="24"/>
        </w:rPr>
        <w:t xml:space="preserve">Please </w:t>
      </w:r>
      <w:r w:rsidR="00A44F85">
        <w:rPr>
          <w:rFonts w:ascii="Arial" w:hAnsi="Arial" w:cs="Arial"/>
          <w:szCs w:val="24"/>
        </w:rPr>
        <w:t>n</w:t>
      </w:r>
      <w:r w:rsidRPr="005C3650">
        <w:rPr>
          <w:rFonts w:ascii="Arial" w:hAnsi="Arial" w:cs="Arial"/>
          <w:szCs w:val="24"/>
        </w:rPr>
        <w:t xml:space="preserve">ote that although not participating in the debate </w:t>
      </w:r>
      <w:r>
        <w:rPr>
          <w:rFonts w:ascii="Arial" w:hAnsi="Arial" w:cs="Arial"/>
          <w:szCs w:val="24"/>
        </w:rPr>
        <w:t>Councillor Smyth</w:t>
      </w:r>
      <w:r w:rsidRPr="005C3650">
        <w:rPr>
          <w:rFonts w:ascii="Arial" w:hAnsi="Arial" w:cs="Arial"/>
          <w:szCs w:val="24"/>
        </w:rPr>
        <w:t xml:space="preserve"> intend</w:t>
      </w:r>
      <w:r>
        <w:rPr>
          <w:rFonts w:ascii="Arial" w:hAnsi="Arial" w:cs="Arial"/>
          <w:szCs w:val="24"/>
        </w:rPr>
        <w:t>ed</w:t>
      </w:r>
      <w:r w:rsidRPr="005C3650">
        <w:rPr>
          <w:rFonts w:ascii="Arial" w:hAnsi="Arial" w:cs="Arial"/>
          <w:szCs w:val="24"/>
        </w:rPr>
        <w:t xml:space="preserve"> to listen to Public Questions and Addresses as I believe this is a neutral position and does not predispose a bias for the JDAP.</w:t>
      </w:r>
    </w:p>
    <w:p w14:paraId="37F69EC8" w14:textId="77777777" w:rsidR="002C615B" w:rsidRPr="005C3650" w:rsidRDefault="002C615B" w:rsidP="002C615B">
      <w:pPr>
        <w:pStyle w:val="BodyTextIndent"/>
        <w:ind w:left="0"/>
        <w:rPr>
          <w:rFonts w:ascii="Arial" w:hAnsi="Arial" w:cs="Arial"/>
          <w:szCs w:val="24"/>
        </w:rPr>
      </w:pPr>
    </w:p>
    <w:p w14:paraId="0B362B76" w14:textId="77777777" w:rsidR="002C615B" w:rsidRDefault="002C615B" w:rsidP="002C615B">
      <w:pPr>
        <w:pStyle w:val="BodyTextIndent"/>
        <w:tabs>
          <w:tab w:val="clear" w:pos="720"/>
        </w:tabs>
        <w:ind w:left="0"/>
        <w:rPr>
          <w:rFonts w:ascii="Arial" w:hAnsi="Arial" w:cs="Arial"/>
          <w:szCs w:val="24"/>
        </w:rPr>
      </w:pPr>
      <w:r w:rsidRPr="005C3650">
        <w:rPr>
          <w:rFonts w:ascii="Arial" w:hAnsi="Arial" w:cs="Arial"/>
          <w:szCs w:val="24"/>
        </w:rPr>
        <w:t>A similar declaration will be sent to the DAP administration prior to the scheduled MINJAP meeting.</w:t>
      </w:r>
    </w:p>
    <w:p w14:paraId="4EB9A9EE" w14:textId="1D0BCA00" w:rsidR="006632B4" w:rsidRDefault="006632B4" w:rsidP="00B75B7A">
      <w:pPr>
        <w:pStyle w:val="BodyTextIndent"/>
        <w:tabs>
          <w:tab w:val="clear" w:pos="720"/>
        </w:tabs>
        <w:ind w:left="0"/>
        <w:rPr>
          <w:rFonts w:ascii="Arial" w:hAnsi="Arial" w:cs="Arial"/>
          <w:szCs w:val="24"/>
        </w:rPr>
      </w:pPr>
    </w:p>
    <w:p w14:paraId="68511EB1" w14:textId="77777777" w:rsidR="00EF0BB9" w:rsidRDefault="00EF0BB9" w:rsidP="00B75B7A">
      <w:pPr>
        <w:pStyle w:val="BodyTextIndent"/>
        <w:tabs>
          <w:tab w:val="clear" w:pos="720"/>
        </w:tabs>
        <w:ind w:left="0"/>
        <w:rPr>
          <w:rFonts w:ascii="Arial" w:hAnsi="Arial" w:cs="Arial"/>
          <w:szCs w:val="24"/>
        </w:rPr>
      </w:pPr>
    </w:p>
    <w:p w14:paraId="500189C2" w14:textId="157263A8" w:rsidR="006632B4" w:rsidRPr="009A127C" w:rsidRDefault="00137A87" w:rsidP="00566A1A">
      <w:pPr>
        <w:pStyle w:val="Heading2"/>
        <w:numPr>
          <w:ilvl w:val="1"/>
          <w:numId w:val="4"/>
        </w:numPr>
        <w:tabs>
          <w:tab w:val="left" w:pos="0"/>
        </w:tabs>
        <w:spacing w:before="0" w:after="0"/>
        <w:ind w:left="0" w:hanging="567"/>
        <w:rPr>
          <w:rFonts w:ascii="Arial" w:hAnsi="Arial" w:cs="Arial"/>
          <w:sz w:val="24"/>
          <w:szCs w:val="24"/>
          <w:u w:val="none"/>
        </w:rPr>
      </w:pPr>
      <w:r>
        <w:rPr>
          <w:rFonts w:ascii="Arial" w:hAnsi="Arial" w:cs="Arial"/>
          <w:sz w:val="24"/>
          <w:szCs w:val="24"/>
          <w:u w:val="none"/>
        </w:rPr>
        <w:br w:type="page"/>
      </w:r>
      <w:bookmarkStart w:id="7" w:name="_Toc64029575"/>
      <w:r w:rsidR="006632B4" w:rsidRPr="009A127C">
        <w:rPr>
          <w:rFonts w:ascii="Arial" w:hAnsi="Arial" w:cs="Arial"/>
          <w:sz w:val="24"/>
          <w:szCs w:val="24"/>
          <w:u w:val="none"/>
        </w:rPr>
        <w:lastRenderedPageBreak/>
        <w:t xml:space="preserve">Councillor </w:t>
      </w:r>
      <w:r w:rsidR="00EF0BB9">
        <w:rPr>
          <w:rFonts w:ascii="Arial" w:hAnsi="Arial" w:cs="Arial"/>
          <w:sz w:val="24"/>
          <w:szCs w:val="24"/>
          <w:u w:val="none"/>
        </w:rPr>
        <w:t>Bennett</w:t>
      </w:r>
      <w:r w:rsidR="006632B4" w:rsidRPr="009A127C">
        <w:rPr>
          <w:rFonts w:ascii="Arial" w:hAnsi="Arial" w:cs="Arial"/>
          <w:sz w:val="24"/>
          <w:szCs w:val="24"/>
          <w:u w:val="none"/>
        </w:rPr>
        <w:t xml:space="preserve"> – </w:t>
      </w:r>
      <w:r w:rsidR="00EF0BB9">
        <w:rPr>
          <w:rFonts w:ascii="Arial" w:hAnsi="Arial" w:cs="Arial"/>
          <w:sz w:val="24"/>
          <w:szCs w:val="24"/>
          <w:u w:val="none"/>
        </w:rPr>
        <w:t xml:space="preserve">Item 8 </w:t>
      </w:r>
      <w:r w:rsidR="006632B4" w:rsidRPr="009A127C">
        <w:rPr>
          <w:rFonts w:ascii="Arial" w:hAnsi="Arial" w:cs="Arial"/>
          <w:sz w:val="24"/>
          <w:szCs w:val="24"/>
          <w:u w:val="none"/>
        </w:rPr>
        <w:t xml:space="preserve">- </w:t>
      </w:r>
      <w:r w:rsidR="00EF0BB9" w:rsidRPr="00EF0BB9">
        <w:rPr>
          <w:rFonts w:ascii="Arial" w:hAnsi="Arial" w:cs="Arial"/>
          <w:sz w:val="24"/>
          <w:szCs w:val="24"/>
          <w:u w:val="none"/>
        </w:rPr>
        <w:t>Responsible Authority Report – 97 Smyth Road, Nedlands – 12 Multiple Dwellings</w:t>
      </w:r>
      <w:bookmarkEnd w:id="7"/>
    </w:p>
    <w:p w14:paraId="660EC000" w14:textId="77777777" w:rsidR="006632B4" w:rsidRPr="009A127C" w:rsidRDefault="006632B4" w:rsidP="00B75B7A">
      <w:pPr>
        <w:pStyle w:val="BodyTextIndent"/>
        <w:tabs>
          <w:tab w:val="clear" w:pos="720"/>
        </w:tabs>
        <w:ind w:left="0"/>
        <w:rPr>
          <w:rFonts w:ascii="Arial" w:hAnsi="Arial" w:cs="Arial"/>
          <w:szCs w:val="24"/>
        </w:rPr>
      </w:pPr>
    </w:p>
    <w:p w14:paraId="043DE952" w14:textId="77777777" w:rsidR="007D6522" w:rsidRDefault="007D6522" w:rsidP="007D6522">
      <w:pPr>
        <w:pStyle w:val="BodyTextIndent"/>
        <w:ind w:left="0"/>
        <w:rPr>
          <w:rFonts w:ascii="Arial" w:hAnsi="Arial" w:cs="Arial"/>
          <w:szCs w:val="24"/>
        </w:rPr>
      </w:pPr>
      <w:r w:rsidRPr="00466AAB">
        <w:rPr>
          <w:rFonts w:ascii="Arial" w:hAnsi="Arial" w:cs="Arial"/>
          <w:szCs w:val="24"/>
        </w:rPr>
        <w:t xml:space="preserve">Councillor </w:t>
      </w:r>
      <w:r>
        <w:rPr>
          <w:rFonts w:ascii="Arial" w:hAnsi="Arial" w:cs="Arial"/>
          <w:szCs w:val="24"/>
        </w:rPr>
        <w:t>Bennett</w:t>
      </w:r>
      <w:r w:rsidRPr="00466AAB">
        <w:rPr>
          <w:rFonts w:ascii="Arial" w:hAnsi="Arial" w:cs="Arial"/>
          <w:szCs w:val="24"/>
        </w:rPr>
        <w:t xml:space="preserve"> disclosed an impartiality interest in Item </w:t>
      </w:r>
      <w:r>
        <w:rPr>
          <w:rFonts w:ascii="Arial" w:hAnsi="Arial" w:cs="Arial"/>
          <w:szCs w:val="24"/>
        </w:rPr>
        <w:t xml:space="preserve">8 </w:t>
      </w:r>
      <w:r w:rsidRPr="00466AAB">
        <w:rPr>
          <w:rFonts w:ascii="Arial" w:hAnsi="Arial" w:cs="Arial"/>
          <w:szCs w:val="24"/>
        </w:rPr>
        <w:t xml:space="preserve">- </w:t>
      </w:r>
      <w:r w:rsidRPr="005C3650">
        <w:rPr>
          <w:rFonts w:ascii="Arial" w:hAnsi="Arial" w:cs="Arial"/>
          <w:szCs w:val="24"/>
        </w:rPr>
        <w:t>Responsible Authority Report – 97 Smyth Road, Nedlands – 12 Multiple Dwellings</w:t>
      </w:r>
      <w:r w:rsidRPr="00466AAB">
        <w:rPr>
          <w:rFonts w:ascii="Arial" w:hAnsi="Arial" w:cs="Arial"/>
          <w:szCs w:val="24"/>
        </w:rPr>
        <w:t xml:space="preserve">.  Councillor </w:t>
      </w:r>
      <w:r>
        <w:rPr>
          <w:rFonts w:ascii="Arial" w:hAnsi="Arial" w:cs="Arial"/>
          <w:szCs w:val="24"/>
        </w:rPr>
        <w:t>Bennett</w:t>
      </w:r>
      <w:r w:rsidRPr="00466AAB">
        <w:rPr>
          <w:rFonts w:ascii="Arial" w:hAnsi="Arial" w:cs="Arial"/>
          <w:szCs w:val="24"/>
        </w:rPr>
        <w:t xml:space="preserve"> disclosed that </w:t>
      </w:r>
      <w:r w:rsidRPr="005C3650">
        <w:rPr>
          <w:rFonts w:ascii="Arial" w:hAnsi="Arial" w:cs="Arial"/>
          <w:szCs w:val="24"/>
        </w:rPr>
        <w:t xml:space="preserve">disclose that </w:t>
      </w:r>
      <w:r>
        <w:rPr>
          <w:rFonts w:ascii="Arial" w:hAnsi="Arial" w:cs="Arial"/>
          <w:szCs w:val="24"/>
        </w:rPr>
        <w:t xml:space="preserve">he is </w:t>
      </w:r>
      <w:r w:rsidRPr="005C3650">
        <w:rPr>
          <w:rFonts w:ascii="Arial" w:hAnsi="Arial" w:cs="Arial"/>
          <w:szCs w:val="24"/>
        </w:rPr>
        <w:t xml:space="preserve">a Ministerial appointee and paid member of the MINJDAP that will be considering this item at a meeting scheduled for 16th February 2021.  As a consequence, there may be a perception that </w:t>
      </w:r>
      <w:r>
        <w:rPr>
          <w:rFonts w:ascii="Arial" w:hAnsi="Arial" w:cs="Arial"/>
          <w:szCs w:val="24"/>
        </w:rPr>
        <w:t>his</w:t>
      </w:r>
      <w:r w:rsidRPr="005C3650">
        <w:rPr>
          <w:rFonts w:ascii="Arial" w:hAnsi="Arial" w:cs="Arial"/>
          <w:szCs w:val="24"/>
        </w:rPr>
        <w:t xml:space="preserve"> impartiality on the matter may be affected.  In accordance with recent legal advice from McLeods released to the local government sector in relation to a recent Supreme Court ruling, </w:t>
      </w:r>
      <w:r>
        <w:rPr>
          <w:rFonts w:ascii="Arial" w:hAnsi="Arial" w:cs="Arial"/>
          <w:szCs w:val="24"/>
        </w:rPr>
        <w:t xml:space="preserve">Councillor Bennett advised he will </w:t>
      </w:r>
      <w:r w:rsidRPr="005C3650">
        <w:rPr>
          <w:rFonts w:ascii="Arial" w:hAnsi="Arial" w:cs="Arial"/>
          <w:szCs w:val="24"/>
        </w:rPr>
        <w:t>not stay in the room and debate the item or vote on the matter.</w:t>
      </w:r>
    </w:p>
    <w:p w14:paraId="562CAD94" w14:textId="77777777" w:rsidR="007D6522" w:rsidRPr="005C3650" w:rsidRDefault="007D6522" w:rsidP="007D6522">
      <w:pPr>
        <w:pStyle w:val="BodyTextIndent"/>
        <w:ind w:left="0"/>
        <w:rPr>
          <w:rFonts w:ascii="Arial" w:hAnsi="Arial" w:cs="Arial"/>
          <w:szCs w:val="24"/>
        </w:rPr>
      </w:pPr>
    </w:p>
    <w:p w14:paraId="0B0BE8DA" w14:textId="2F52F9C3" w:rsidR="007D6522" w:rsidRPr="005C3650" w:rsidRDefault="007D6522" w:rsidP="007D6522">
      <w:pPr>
        <w:pStyle w:val="BodyTextIndent"/>
        <w:ind w:left="0"/>
        <w:rPr>
          <w:rFonts w:ascii="Arial" w:hAnsi="Arial" w:cs="Arial"/>
          <w:szCs w:val="24"/>
        </w:rPr>
      </w:pPr>
      <w:r w:rsidRPr="005C3650">
        <w:rPr>
          <w:rFonts w:ascii="Arial" w:hAnsi="Arial" w:cs="Arial"/>
          <w:szCs w:val="24"/>
        </w:rPr>
        <w:t xml:space="preserve">Please </w:t>
      </w:r>
      <w:r w:rsidR="00D629D0">
        <w:rPr>
          <w:rFonts w:ascii="Arial" w:hAnsi="Arial" w:cs="Arial"/>
          <w:szCs w:val="24"/>
        </w:rPr>
        <w:t>n</w:t>
      </w:r>
      <w:r w:rsidRPr="005C3650">
        <w:rPr>
          <w:rFonts w:ascii="Arial" w:hAnsi="Arial" w:cs="Arial"/>
          <w:szCs w:val="24"/>
        </w:rPr>
        <w:t xml:space="preserve">ote that although not participating in the debate </w:t>
      </w:r>
      <w:r>
        <w:rPr>
          <w:rFonts w:ascii="Arial" w:hAnsi="Arial" w:cs="Arial"/>
          <w:szCs w:val="24"/>
        </w:rPr>
        <w:t>Councillor Bennett</w:t>
      </w:r>
      <w:r w:rsidRPr="005C3650">
        <w:rPr>
          <w:rFonts w:ascii="Arial" w:hAnsi="Arial" w:cs="Arial"/>
          <w:szCs w:val="24"/>
        </w:rPr>
        <w:t xml:space="preserve"> intend</w:t>
      </w:r>
      <w:r>
        <w:rPr>
          <w:rFonts w:ascii="Arial" w:hAnsi="Arial" w:cs="Arial"/>
          <w:szCs w:val="24"/>
        </w:rPr>
        <w:t>ed</w:t>
      </w:r>
      <w:r w:rsidRPr="005C3650">
        <w:rPr>
          <w:rFonts w:ascii="Arial" w:hAnsi="Arial" w:cs="Arial"/>
          <w:szCs w:val="24"/>
        </w:rPr>
        <w:t xml:space="preserve"> to listen to Public Questions and Addresses as I believe this is a neutral position and does not predispose a bias for the JDAP.</w:t>
      </w:r>
    </w:p>
    <w:p w14:paraId="62F09DC1" w14:textId="77777777" w:rsidR="007D6522" w:rsidRPr="005C3650" w:rsidRDefault="007D6522" w:rsidP="007D6522">
      <w:pPr>
        <w:pStyle w:val="BodyTextIndent"/>
        <w:ind w:left="0"/>
        <w:rPr>
          <w:rFonts w:ascii="Arial" w:hAnsi="Arial" w:cs="Arial"/>
          <w:szCs w:val="24"/>
        </w:rPr>
      </w:pPr>
    </w:p>
    <w:p w14:paraId="43E0D58C" w14:textId="77777777" w:rsidR="007D6522" w:rsidRPr="005C3650" w:rsidRDefault="007D6522" w:rsidP="007D6522">
      <w:pPr>
        <w:pStyle w:val="BodyTextIndent"/>
        <w:tabs>
          <w:tab w:val="clear" w:pos="720"/>
        </w:tabs>
        <w:ind w:left="0"/>
        <w:rPr>
          <w:rFonts w:ascii="Arial" w:hAnsi="Arial" w:cs="Arial"/>
          <w:szCs w:val="24"/>
          <w:lang w:val="en-US"/>
        </w:rPr>
      </w:pPr>
      <w:r w:rsidRPr="005C3650">
        <w:rPr>
          <w:rFonts w:ascii="Arial" w:hAnsi="Arial" w:cs="Arial"/>
          <w:szCs w:val="24"/>
        </w:rPr>
        <w:t>A similar declaration will be sent to the DAP administration prior to the scheduled MINJAP meeting.</w:t>
      </w:r>
    </w:p>
    <w:p w14:paraId="1E9EA50B" w14:textId="77777777" w:rsidR="006632B4" w:rsidRDefault="006632B4" w:rsidP="00B75B7A">
      <w:pPr>
        <w:pStyle w:val="BodyTextIndent"/>
        <w:tabs>
          <w:tab w:val="clear" w:pos="720"/>
        </w:tabs>
        <w:ind w:left="0"/>
        <w:rPr>
          <w:rFonts w:ascii="Arial" w:hAnsi="Arial" w:cs="Arial"/>
          <w:szCs w:val="24"/>
        </w:rPr>
      </w:pPr>
    </w:p>
    <w:p w14:paraId="0E3BCD89" w14:textId="77777777" w:rsidR="006877E6" w:rsidRPr="00562866" w:rsidRDefault="006877E6" w:rsidP="00765E9D">
      <w:pPr>
        <w:pStyle w:val="BodyTextIndent"/>
        <w:rPr>
          <w:rFonts w:ascii="Arial" w:hAnsi="Arial" w:cs="Arial"/>
          <w:sz w:val="22"/>
          <w:szCs w:val="24"/>
        </w:rPr>
      </w:pPr>
    </w:p>
    <w:p w14:paraId="49C764C9" w14:textId="77777777" w:rsidR="00D05D60" w:rsidRPr="00180419" w:rsidRDefault="00562866"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bookmarkStart w:id="8" w:name="_Toc64029576"/>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8"/>
    </w:p>
    <w:p w14:paraId="49C764C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49C764CB" w14:textId="2F79459E" w:rsidR="00D05D60" w:rsidRDefault="002E7E76" w:rsidP="0067167D">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Councillor Smyth declared that she could not hear the entire submissions read out</w:t>
      </w:r>
      <w:r w:rsidR="00F04E45">
        <w:rPr>
          <w:rFonts w:ascii="Arial" w:hAnsi="Arial" w:cs="Arial"/>
          <w:szCs w:val="24"/>
        </w:rPr>
        <w:t xml:space="preserve"> due </w:t>
      </w:r>
      <w:r w:rsidR="00723C7E">
        <w:rPr>
          <w:rFonts w:ascii="Arial" w:hAnsi="Arial" w:cs="Arial"/>
          <w:szCs w:val="24"/>
        </w:rPr>
        <w:t>to the sound issues.</w:t>
      </w:r>
      <w:r w:rsidR="006A5B8B">
        <w:rPr>
          <w:rFonts w:ascii="Arial" w:hAnsi="Arial" w:cs="Arial"/>
          <w:szCs w:val="24"/>
        </w:rPr>
        <w:t xml:space="preserve"> Copies were emailed to all Councillors.</w:t>
      </w:r>
    </w:p>
    <w:p w14:paraId="1FFDC6ED" w14:textId="65C52ECA" w:rsidR="00723C7E" w:rsidRDefault="00723C7E" w:rsidP="0067167D">
      <w:pPr>
        <w:numPr>
          <w:ilvl w:val="12"/>
          <w:numId w:val="0"/>
        </w:numPr>
        <w:tabs>
          <w:tab w:val="left" w:pos="1440"/>
          <w:tab w:val="left" w:pos="2410"/>
          <w:tab w:val="left" w:pos="2977"/>
          <w:tab w:val="right" w:pos="8335"/>
          <w:tab w:val="right" w:pos="8505"/>
        </w:tabs>
        <w:jc w:val="both"/>
        <w:rPr>
          <w:rFonts w:ascii="Arial" w:hAnsi="Arial" w:cs="Arial"/>
          <w:szCs w:val="24"/>
        </w:rPr>
      </w:pPr>
    </w:p>
    <w:p w14:paraId="58A0DA2A" w14:textId="61EC24F2" w:rsidR="00723C7E" w:rsidRDefault="00723C7E" w:rsidP="0067167D">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Mayor de Lacy advised that there was 15 blank pages in </w:t>
      </w:r>
      <w:r w:rsidR="00BB00CA">
        <w:rPr>
          <w:rFonts w:ascii="Arial" w:hAnsi="Arial" w:cs="Arial"/>
          <w:szCs w:val="24"/>
        </w:rPr>
        <w:t xml:space="preserve">her </w:t>
      </w:r>
      <w:r>
        <w:rPr>
          <w:rFonts w:ascii="Arial" w:hAnsi="Arial" w:cs="Arial"/>
          <w:szCs w:val="24"/>
        </w:rPr>
        <w:t>agenda</w:t>
      </w:r>
      <w:r w:rsidR="006A5B8B">
        <w:rPr>
          <w:rFonts w:ascii="Arial" w:hAnsi="Arial" w:cs="Arial"/>
          <w:szCs w:val="24"/>
        </w:rPr>
        <w:t xml:space="preserve"> under </w:t>
      </w:r>
      <w:r w:rsidR="000F1128">
        <w:rPr>
          <w:rFonts w:ascii="Arial" w:hAnsi="Arial" w:cs="Arial"/>
          <w:szCs w:val="24"/>
        </w:rPr>
        <w:t xml:space="preserve">Confidential </w:t>
      </w:r>
      <w:r w:rsidR="006A5B8B">
        <w:rPr>
          <w:rFonts w:ascii="Arial" w:hAnsi="Arial" w:cs="Arial"/>
          <w:szCs w:val="24"/>
        </w:rPr>
        <w:t xml:space="preserve">attachment 2 </w:t>
      </w:r>
      <w:r w:rsidR="000F1128">
        <w:rPr>
          <w:rFonts w:ascii="Arial" w:hAnsi="Arial" w:cs="Arial"/>
          <w:szCs w:val="24"/>
        </w:rPr>
        <w:t>for</w:t>
      </w:r>
      <w:r w:rsidR="006A5B8B">
        <w:rPr>
          <w:rFonts w:ascii="Arial" w:hAnsi="Arial" w:cs="Arial"/>
          <w:szCs w:val="24"/>
        </w:rPr>
        <w:t xml:space="preserve"> </w:t>
      </w:r>
      <w:r w:rsidR="00C24177">
        <w:rPr>
          <w:rFonts w:ascii="Arial" w:hAnsi="Arial" w:cs="Arial"/>
          <w:szCs w:val="24"/>
        </w:rPr>
        <w:t>i</w:t>
      </w:r>
      <w:r w:rsidR="00BB00CA">
        <w:rPr>
          <w:rFonts w:ascii="Arial" w:hAnsi="Arial" w:cs="Arial"/>
          <w:szCs w:val="24"/>
        </w:rPr>
        <w:t>tem 6 which she did not know what they were</w:t>
      </w:r>
      <w:r w:rsidR="000F1128">
        <w:rPr>
          <w:rFonts w:ascii="Arial" w:hAnsi="Arial" w:cs="Arial"/>
          <w:szCs w:val="24"/>
        </w:rPr>
        <w:t xml:space="preserve"> however</w:t>
      </w:r>
      <w:r w:rsidR="00930A12">
        <w:rPr>
          <w:rFonts w:ascii="Arial" w:hAnsi="Arial" w:cs="Arial"/>
          <w:szCs w:val="24"/>
        </w:rPr>
        <w:t>,</w:t>
      </w:r>
      <w:r w:rsidR="000F1128">
        <w:rPr>
          <w:rFonts w:ascii="Arial" w:hAnsi="Arial" w:cs="Arial"/>
          <w:szCs w:val="24"/>
        </w:rPr>
        <w:t xml:space="preserve"> Administration advised that they were a glitch </w:t>
      </w:r>
      <w:r w:rsidR="00930A12">
        <w:rPr>
          <w:rFonts w:ascii="Arial" w:hAnsi="Arial" w:cs="Arial"/>
          <w:szCs w:val="24"/>
        </w:rPr>
        <w:t>in the Adobe program.</w:t>
      </w:r>
    </w:p>
    <w:p w14:paraId="5C09AD52" w14:textId="7A4B1520" w:rsidR="006632B4" w:rsidRDefault="006632B4" w:rsidP="0067167D">
      <w:pPr>
        <w:numPr>
          <w:ilvl w:val="12"/>
          <w:numId w:val="0"/>
        </w:numPr>
        <w:tabs>
          <w:tab w:val="left" w:pos="1440"/>
          <w:tab w:val="left" w:pos="2410"/>
          <w:tab w:val="left" w:pos="2977"/>
          <w:tab w:val="right" w:pos="8335"/>
          <w:tab w:val="right" w:pos="8505"/>
        </w:tabs>
        <w:jc w:val="both"/>
        <w:rPr>
          <w:rFonts w:ascii="Arial" w:hAnsi="Arial" w:cs="Arial"/>
          <w:szCs w:val="24"/>
        </w:rPr>
      </w:pPr>
    </w:p>
    <w:p w14:paraId="49C764C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9C764CD" w14:textId="77777777" w:rsidR="00D05D60" w:rsidRPr="00180419" w:rsidRDefault="00A53BD3" w:rsidP="00765E9D">
      <w:pPr>
        <w:numPr>
          <w:ilvl w:val="12"/>
          <w:numId w:val="0"/>
        </w:numPr>
        <w:tabs>
          <w:tab w:val="left" w:pos="720"/>
          <w:tab w:val="left" w:pos="1440"/>
          <w:tab w:val="left" w:pos="2410"/>
          <w:tab w:val="left" w:pos="2977"/>
          <w:tab w:val="left" w:pos="3255"/>
          <w:tab w:val="right" w:pos="8335"/>
          <w:tab w:val="right" w:pos="8505"/>
        </w:tabs>
        <w:ind w:left="720"/>
        <w:jc w:val="both"/>
        <w:rPr>
          <w:rFonts w:ascii="Arial" w:hAnsi="Arial" w:cs="Arial"/>
          <w:szCs w:val="24"/>
        </w:rPr>
      </w:pPr>
      <w:r>
        <w:rPr>
          <w:rFonts w:ascii="Arial" w:hAnsi="Arial" w:cs="Arial"/>
          <w:b/>
          <w:szCs w:val="24"/>
        </w:rPr>
        <w:tab/>
      </w:r>
    </w:p>
    <w:p w14:paraId="49C764CE" w14:textId="38440A0A" w:rsidR="00D05D60" w:rsidRPr="00180419" w:rsidRDefault="0091192F"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sz w:val="24"/>
          <w:szCs w:val="24"/>
          <w:u w:val="none"/>
        </w:rPr>
      </w:pPr>
      <w:r>
        <w:rPr>
          <w:rFonts w:ascii="Arial" w:hAnsi="Arial" w:cs="Arial"/>
          <w:caps w:val="0"/>
          <w:sz w:val="24"/>
          <w:szCs w:val="24"/>
          <w:u w:val="none"/>
        </w:rPr>
        <w:br w:type="page"/>
      </w:r>
      <w:bookmarkStart w:id="9" w:name="_Toc64029577"/>
      <w:r w:rsidR="0067167D">
        <w:rPr>
          <w:rFonts w:ascii="Arial" w:hAnsi="Arial" w:cs="Arial"/>
          <w:caps w:val="0"/>
          <w:sz w:val="24"/>
          <w:szCs w:val="24"/>
          <w:u w:val="none"/>
        </w:rPr>
        <w:lastRenderedPageBreak/>
        <w:t>No. 31 Wavell Road, Dalkeith – Residential – Ground Floor Alterations and Upper Floor Addition to Single House</w:t>
      </w:r>
      <w:bookmarkEnd w:id="9"/>
    </w:p>
    <w:p w14:paraId="49C764CF"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D74FBA" w:rsidRPr="00C321E7" w14:paraId="76910155" w14:textId="77777777" w:rsidTr="00B75B7A">
        <w:tc>
          <w:tcPr>
            <w:tcW w:w="2085" w:type="dxa"/>
            <w:shd w:val="clear" w:color="auto" w:fill="auto"/>
          </w:tcPr>
          <w:p w14:paraId="12A4590C"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Council</w:t>
            </w:r>
          </w:p>
        </w:tc>
        <w:tc>
          <w:tcPr>
            <w:tcW w:w="6563" w:type="dxa"/>
            <w:shd w:val="clear" w:color="auto" w:fill="auto"/>
          </w:tcPr>
          <w:p w14:paraId="45F8D85B" w14:textId="40A97C22" w:rsidR="00D74FBA" w:rsidRPr="00D74FBA" w:rsidRDefault="00D74FBA" w:rsidP="00B75B7A">
            <w:pPr>
              <w:jc w:val="both"/>
              <w:rPr>
                <w:rFonts w:ascii="Arial" w:eastAsia="Calibri" w:hAnsi="Arial" w:cs="Arial"/>
                <w:iCs/>
                <w:color w:val="000000"/>
                <w:szCs w:val="24"/>
              </w:rPr>
            </w:pPr>
            <w:r w:rsidRPr="00D74FBA">
              <w:rPr>
                <w:rFonts w:ascii="Arial" w:eastAsia="Calibri" w:hAnsi="Arial" w:cs="Arial"/>
                <w:iCs/>
                <w:color w:val="000000"/>
                <w:szCs w:val="24"/>
              </w:rPr>
              <w:t>2 February 2021</w:t>
            </w:r>
          </w:p>
        </w:tc>
      </w:tr>
      <w:tr w:rsidR="00D74FBA" w:rsidRPr="00C321E7" w14:paraId="2B63B5C1" w14:textId="77777777" w:rsidTr="00B75B7A">
        <w:tc>
          <w:tcPr>
            <w:tcW w:w="2085" w:type="dxa"/>
            <w:shd w:val="clear" w:color="auto" w:fill="auto"/>
          </w:tcPr>
          <w:p w14:paraId="33ED17C2"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Applicant</w:t>
            </w:r>
          </w:p>
        </w:tc>
        <w:tc>
          <w:tcPr>
            <w:tcW w:w="6563" w:type="dxa"/>
            <w:shd w:val="clear" w:color="auto" w:fill="auto"/>
          </w:tcPr>
          <w:p w14:paraId="29B54D50" w14:textId="77777777" w:rsidR="00D74FBA" w:rsidRPr="00D74FBA" w:rsidRDefault="00D74FBA" w:rsidP="00B75B7A">
            <w:pPr>
              <w:jc w:val="both"/>
              <w:rPr>
                <w:rFonts w:ascii="Arial" w:eastAsia="Calibri" w:hAnsi="Arial" w:cs="Arial"/>
                <w:iCs/>
                <w:color w:val="000000"/>
                <w:szCs w:val="24"/>
              </w:rPr>
            </w:pPr>
            <w:r w:rsidRPr="00D74FBA">
              <w:rPr>
                <w:rFonts w:ascii="Arial" w:eastAsia="Calibri" w:hAnsi="Arial" w:cs="Arial"/>
                <w:iCs/>
                <w:color w:val="000000"/>
                <w:szCs w:val="24"/>
              </w:rPr>
              <w:t>National Estate Builders (WA) Pty Ltd</w:t>
            </w:r>
          </w:p>
        </w:tc>
      </w:tr>
      <w:tr w:rsidR="00D74FBA" w:rsidRPr="00C321E7" w14:paraId="59E86C58" w14:textId="77777777" w:rsidTr="00B75B7A">
        <w:tc>
          <w:tcPr>
            <w:tcW w:w="2085" w:type="dxa"/>
            <w:shd w:val="clear" w:color="auto" w:fill="auto"/>
          </w:tcPr>
          <w:p w14:paraId="2B406FBA"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Landowner</w:t>
            </w:r>
          </w:p>
        </w:tc>
        <w:tc>
          <w:tcPr>
            <w:tcW w:w="6563" w:type="dxa"/>
            <w:shd w:val="clear" w:color="auto" w:fill="auto"/>
          </w:tcPr>
          <w:p w14:paraId="620AF867" w14:textId="77777777" w:rsidR="00D74FBA" w:rsidRPr="00D74FBA" w:rsidRDefault="00D74FBA" w:rsidP="00B75B7A">
            <w:pPr>
              <w:jc w:val="both"/>
              <w:rPr>
                <w:rFonts w:ascii="Arial" w:eastAsia="Calibri" w:hAnsi="Arial" w:cs="Arial"/>
                <w:color w:val="000000"/>
                <w:szCs w:val="24"/>
              </w:rPr>
            </w:pPr>
            <w:r w:rsidRPr="00D74FBA">
              <w:rPr>
                <w:rFonts w:ascii="Arial" w:hAnsi="Arial" w:cs="Arial"/>
                <w:color w:val="000000"/>
                <w:szCs w:val="24"/>
              </w:rPr>
              <w:t>Sharon Wright</w:t>
            </w:r>
          </w:p>
        </w:tc>
      </w:tr>
      <w:tr w:rsidR="00D74FBA" w:rsidRPr="00C321E7" w14:paraId="4D370FE6" w14:textId="77777777" w:rsidTr="00B75B7A">
        <w:tc>
          <w:tcPr>
            <w:tcW w:w="2085" w:type="dxa"/>
            <w:shd w:val="clear" w:color="auto" w:fill="auto"/>
          </w:tcPr>
          <w:p w14:paraId="44915F82"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Director</w:t>
            </w:r>
          </w:p>
        </w:tc>
        <w:tc>
          <w:tcPr>
            <w:tcW w:w="6563" w:type="dxa"/>
            <w:shd w:val="clear" w:color="auto" w:fill="auto"/>
            <w:vAlign w:val="center"/>
          </w:tcPr>
          <w:p w14:paraId="1809DB84" w14:textId="77777777" w:rsidR="00D74FBA" w:rsidRPr="00D74FBA" w:rsidRDefault="00D74FBA" w:rsidP="00B75B7A">
            <w:pPr>
              <w:jc w:val="both"/>
              <w:rPr>
                <w:rFonts w:ascii="Arial" w:eastAsia="Calibri" w:hAnsi="Arial" w:cs="Arial"/>
                <w:color w:val="000000"/>
                <w:szCs w:val="24"/>
              </w:rPr>
            </w:pPr>
            <w:r w:rsidRPr="00D74FBA">
              <w:rPr>
                <w:rFonts w:ascii="Arial" w:eastAsia="Calibri" w:hAnsi="Arial" w:cs="Arial"/>
                <w:color w:val="000000"/>
                <w:szCs w:val="24"/>
              </w:rPr>
              <w:t xml:space="preserve">Peter Mickleson – Director Planning &amp; Development </w:t>
            </w:r>
          </w:p>
        </w:tc>
      </w:tr>
      <w:tr w:rsidR="00D74FBA" w:rsidRPr="00C321E7" w14:paraId="6B709A17" w14:textId="77777777" w:rsidTr="00B75B7A">
        <w:tc>
          <w:tcPr>
            <w:tcW w:w="2085" w:type="dxa"/>
            <w:shd w:val="clear" w:color="auto" w:fill="auto"/>
          </w:tcPr>
          <w:p w14:paraId="5469C631" w14:textId="410C0802" w:rsidR="00D74FBA" w:rsidRPr="00D74FBA" w:rsidRDefault="00D74FBA" w:rsidP="00B75B7A">
            <w:pPr>
              <w:rPr>
                <w:rStyle w:val="eop"/>
                <w:rFonts w:ascii="Arial" w:eastAsia="Arial" w:hAnsi="Arial" w:cs="Arial"/>
                <w:color w:val="000000"/>
                <w:szCs w:val="24"/>
              </w:rPr>
            </w:pPr>
            <w:r w:rsidRPr="00D74FBA">
              <w:rPr>
                <w:rFonts w:ascii="Arial" w:eastAsia="Arial" w:hAnsi="Arial" w:cs="Arial"/>
                <w:b/>
                <w:bCs/>
                <w:color w:val="000000"/>
                <w:szCs w:val="24"/>
              </w:rPr>
              <w:t>Employee Disclosure under section 5.70 Local Government Act 1995 and section 10 of the City of Nedlands Code of Conduct for Impartiality.</w:t>
            </w:r>
          </w:p>
        </w:tc>
        <w:tc>
          <w:tcPr>
            <w:tcW w:w="6563" w:type="dxa"/>
            <w:shd w:val="clear" w:color="auto" w:fill="auto"/>
            <w:vAlign w:val="center"/>
          </w:tcPr>
          <w:p w14:paraId="78E52542" w14:textId="77777777" w:rsidR="00D74FBA" w:rsidRPr="00D74FBA" w:rsidRDefault="00D74FBA" w:rsidP="00B75B7A">
            <w:pPr>
              <w:jc w:val="both"/>
              <w:rPr>
                <w:rFonts w:ascii="Arial" w:eastAsia="Calibri" w:hAnsi="Arial" w:cs="Arial"/>
                <w:color w:val="000000"/>
                <w:szCs w:val="24"/>
              </w:rPr>
            </w:pPr>
            <w:r w:rsidRPr="00D74FBA">
              <w:rPr>
                <w:rFonts w:ascii="Arial" w:eastAsia="Calibri" w:hAnsi="Arial" w:cs="Arial"/>
                <w:color w:val="000000"/>
                <w:szCs w:val="24"/>
              </w:rPr>
              <w:t xml:space="preserve">The author, reviewers and authoriser of this report declare they have no financial or impartiality interest with this matter. </w:t>
            </w:r>
          </w:p>
          <w:p w14:paraId="09D33E8E" w14:textId="77777777" w:rsidR="00D74FBA" w:rsidRPr="00D74FBA" w:rsidRDefault="00D74FBA" w:rsidP="00B75B7A">
            <w:pPr>
              <w:jc w:val="both"/>
              <w:rPr>
                <w:rFonts w:ascii="Arial" w:eastAsia="Calibri" w:hAnsi="Arial" w:cs="Arial"/>
                <w:color w:val="000000"/>
                <w:szCs w:val="24"/>
              </w:rPr>
            </w:pPr>
          </w:p>
          <w:p w14:paraId="08137E85" w14:textId="77777777" w:rsidR="00D74FBA" w:rsidRPr="00D74FBA" w:rsidRDefault="00D74FBA" w:rsidP="00B75B7A">
            <w:pPr>
              <w:jc w:val="both"/>
              <w:rPr>
                <w:rFonts w:ascii="Arial" w:eastAsia="Calibri" w:hAnsi="Arial" w:cs="Arial"/>
                <w:color w:val="000000"/>
                <w:szCs w:val="24"/>
              </w:rPr>
            </w:pPr>
            <w:r w:rsidRPr="00D74FBA">
              <w:rPr>
                <w:rFonts w:ascii="Arial" w:eastAsia="Calibri" w:hAnsi="Arial" w:cs="Arial"/>
                <w:color w:val="000000"/>
                <w:szCs w:val="24"/>
              </w:rPr>
              <w:t xml:space="preserve">There is no financial or personal relationship between City staff and the proponents or their consultants. </w:t>
            </w:r>
          </w:p>
          <w:p w14:paraId="6EE958E1" w14:textId="77777777" w:rsidR="00D74FBA" w:rsidRPr="00D74FBA" w:rsidRDefault="00D74FBA" w:rsidP="00B75B7A">
            <w:pPr>
              <w:jc w:val="both"/>
              <w:rPr>
                <w:rFonts w:ascii="Arial" w:eastAsia="Calibri" w:hAnsi="Arial" w:cs="Arial"/>
                <w:color w:val="000000"/>
                <w:szCs w:val="24"/>
              </w:rPr>
            </w:pPr>
          </w:p>
          <w:p w14:paraId="0903A228" w14:textId="77777777" w:rsidR="00D74FBA" w:rsidRPr="00D74FBA" w:rsidRDefault="00D74FBA" w:rsidP="00B75B7A">
            <w:pPr>
              <w:jc w:val="both"/>
              <w:rPr>
                <w:rFonts w:ascii="Arial" w:eastAsia="Calibri" w:hAnsi="Arial" w:cs="Arial"/>
                <w:color w:val="000000"/>
                <w:szCs w:val="24"/>
              </w:rPr>
            </w:pPr>
            <w:r w:rsidRPr="00D74FBA">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D74FBA" w:rsidRPr="00C321E7" w14:paraId="611B2037" w14:textId="77777777" w:rsidTr="00B75B7A">
        <w:trPr>
          <w:trHeight w:val="1598"/>
        </w:trPr>
        <w:tc>
          <w:tcPr>
            <w:tcW w:w="2085" w:type="dxa"/>
            <w:shd w:val="clear" w:color="auto" w:fill="auto"/>
          </w:tcPr>
          <w:p w14:paraId="59D46215"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Report Type</w:t>
            </w:r>
          </w:p>
          <w:p w14:paraId="43C3B80A" w14:textId="77777777" w:rsidR="00D74FBA" w:rsidRPr="00D74FBA" w:rsidRDefault="00D74FBA" w:rsidP="00B75B7A">
            <w:pPr>
              <w:jc w:val="both"/>
              <w:rPr>
                <w:rFonts w:ascii="Arial" w:eastAsia="Calibri" w:hAnsi="Arial" w:cs="Arial"/>
                <w:b/>
                <w:color w:val="000000"/>
                <w:szCs w:val="24"/>
              </w:rPr>
            </w:pPr>
          </w:p>
          <w:p w14:paraId="46782D80" w14:textId="77777777" w:rsidR="00D74FBA" w:rsidRPr="00D74FBA" w:rsidRDefault="00D74FBA" w:rsidP="00B75B7A">
            <w:pPr>
              <w:jc w:val="both"/>
              <w:rPr>
                <w:rFonts w:ascii="Arial" w:eastAsia="Calibri" w:hAnsi="Arial" w:cs="Arial"/>
                <w:b/>
                <w:color w:val="000000"/>
                <w:szCs w:val="24"/>
              </w:rPr>
            </w:pPr>
          </w:p>
          <w:p w14:paraId="0B76677D" w14:textId="77777777" w:rsidR="00D74FBA" w:rsidRPr="00D74FBA" w:rsidRDefault="00D74FBA" w:rsidP="00B75B7A">
            <w:pPr>
              <w:jc w:val="both"/>
              <w:rPr>
                <w:rFonts w:ascii="Arial" w:hAnsi="Arial" w:cs="Arial"/>
                <w:color w:val="000000"/>
                <w:szCs w:val="24"/>
              </w:rPr>
            </w:pPr>
            <w:r w:rsidRPr="00D74FBA">
              <w:rPr>
                <w:rFonts w:ascii="Arial" w:hAnsi="Arial" w:cs="Arial"/>
                <w:color w:val="000000"/>
                <w:szCs w:val="24"/>
              </w:rPr>
              <w:t>Quasi-Judicial</w:t>
            </w:r>
          </w:p>
        </w:tc>
        <w:tc>
          <w:tcPr>
            <w:tcW w:w="6563" w:type="dxa"/>
            <w:shd w:val="clear" w:color="auto" w:fill="auto"/>
            <w:vAlign w:val="center"/>
          </w:tcPr>
          <w:p w14:paraId="586CCDAC" w14:textId="77777777" w:rsidR="00D74FBA" w:rsidRPr="00D74FBA" w:rsidRDefault="00D74FBA" w:rsidP="00B75B7A">
            <w:pPr>
              <w:autoSpaceDE w:val="0"/>
              <w:autoSpaceDN w:val="0"/>
              <w:adjustRightInd w:val="0"/>
              <w:jc w:val="both"/>
              <w:rPr>
                <w:rFonts w:ascii="Arial" w:hAnsi="Arial" w:cs="Arial"/>
                <w:iCs/>
                <w:color w:val="000000"/>
                <w:szCs w:val="24"/>
              </w:rPr>
            </w:pPr>
            <w:r w:rsidRPr="00D74FBA">
              <w:rPr>
                <w:rFonts w:ascii="Arial"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D74FBA" w:rsidRPr="00C321E7" w14:paraId="5A5364E0" w14:textId="77777777" w:rsidTr="00B75B7A">
        <w:tc>
          <w:tcPr>
            <w:tcW w:w="2085" w:type="dxa"/>
            <w:shd w:val="clear" w:color="auto" w:fill="auto"/>
          </w:tcPr>
          <w:p w14:paraId="68AFCAED"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Reference</w:t>
            </w:r>
          </w:p>
        </w:tc>
        <w:tc>
          <w:tcPr>
            <w:tcW w:w="6563" w:type="dxa"/>
            <w:shd w:val="clear" w:color="auto" w:fill="auto"/>
          </w:tcPr>
          <w:p w14:paraId="3B08C3FC" w14:textId="77777777" w:rsidR="00D74FBA" w:rsidRPr="00D74FBA" w:rsidRDefault="00D74FBA" w:rsidP="00B75B7A">
            <w:pPr>
              <w:jc w:val="both"/>
              <w:rPr>
                <w:rFonts w:ascii="Arial" w:eastAsia="Calibri" w:hAnsi="Arial" w:cs="Arial"/>
                <w:iCs/>
                <w:color w:val="000000"/>
                <w:szCs w:val="24"/>
              </w:rPr>
            </w:pPr>
            <w:r w:rsidRPr="00D74FBA">
              <w:rPr>
                <w:rFonts w:ascii="Arial" w:eastAsia="Calibri" w:hAnsi="Arial" w:cs="Arial"/>
                <w:iCs/>
                <w:color w:val="000000"/>
                <w:szCs w:val="24"/>
              </w:rPr>
              <w:t>DA20/54755</w:t>
            </w:r>
          </w:p>
        </w:tc>
      </w:tr>
      <w:tr w:rsidR="00D74FBA" w:rsidRPr="00C321E7" w14:paraId="339FFF90" w14:textId="77777777" w:rsidTr="00B75B7A">
        <w:tc>
          <w:tcPr>
            <w:tcW w:w="2085" w:type="dxa"/>
            <w:tcBorders>
              <w:bottom w:val="single" w:sz="4" w:space="0" w:color="auto"/>
            </w:tcBorders>
            <w:shd w:val="clear" w:color="auto" w:fill="auto"/>
          </w:tcPr>
          <w:p w14:paraId="4C51C668"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Previous Item</w:t>
            </w:r>
          </w:p>
        </w:tc>
        <w:tc>
          <w:tcPr>
            <w:tcW w:w="6563" w:type="dxa"/>
            <w:tcBorders>
              <w:bottom w:val="single" w:sz="4" w:space="0" w:color="auto"/>
            </w:tcBorders>
            <w:shd w:val="clear" w:color="auto" w:fill="auto"/>
          </w:tcPr>
          <w:p w14:paraId="7835663C" w14:textId="77777777" w:rsidR="00D74FBA" w:rsidRPr="00D74FBA" w:rsidRDefault="00D74FBA" w:rsidP="00B75B7A">
            <w:pPr>
              <w:jc w:val="both"/>
              <w:rPr>
                <w:rFonts w:ascii="Arial" w:eastAsia="Calibri" w:hAnsi="Arial" w:cs="Arial"/>
                <w:iCs/>
                <w:color w:val="000000"/>
                <w:szCs w:val="24"/>
              </w:rPr>
            </w:pPr>
            <w:r w:rsidRPr="00D74FBA">
              <w:rPr>
                <w:rFonts w:ascii="Arial" w:hAnsi="Arial" w:cs="Arial"/>
                <w:iCs/>
                <w:color w:val="000000"/>
                <w:szCs w:val="24"/>
              </w:rPr>
              <w:t>Nil</w:t>
            </w:r>
          </w:p>
        </w:tc>
      </w:tr>
      <w:tr w:rsidR="00D74FBA" w:rsidRPr="00C321E7" w14:paraId="1077DFD6" w14:textId="77777777" w:rsidTr="00B75B7A">
        <w:tc>
          <w:tcPr>
            <w:tcW w:w="2085" w:type="dxa"/>
            <w:tcBorders>
              <w:bottom w:val="single" w:sz="4" w:space="0" w:color="auto"/>
            </w:tcBorders>
            <w:shd w:val="clear" w:color="auto" w:fill="auto"/>
          </w:tcPr>
          <w:p w14:paraId="1C1C0338" w14:textId="77777777" w:rsidR="00D74FBA" w:rsidRPr="00D74FBA" w:rsidRDefault="00D74FBA" w:rsidP="00B75B7A">
            <w:pPr>
              <w:jc w:val="both"/>
              <w:rPr>
                <w:rFonts w:ascii="Arial" w:eastAsia="Calibri" w:hAnsi="Arial" w:cs="Arial"/>
                <w:b/>
                <w:color w:val="000000"/>
                <w:szCs w:val="24"/>
              </w:rPr>
            </w:pPr>
            <w:r w:rsidRPr="00D74FBA">
              <w:rPr>
                <w:rFonts w:ascii="Arial" w:eastAsia="Calibri" w:hAnsi="Arial" w:cs="Arial"/>
                <w:b/>
                <w:color w:val="000000"/>
                <w:szCs w:val="24"/>
              </w:rPr>
              <w:t>Delegation</w:t>
            </w:r>
          </w:p>
        </w:tc>
        <w:tc>
          <w:tcPr>
            <w:tcW w:w="6563" w:type="dxa"/>
            <w:tcBorders>
              <w:bottom w:val="single" w:sz="4" w:space="0" w:color="auto"/>
            </w:tcBorders>
            <w:shd w:val="clear" w:color="auto" w:fill="auto"/>
          </w:tcPr>
          <w:p w14:paraId="79B42EE4" w14:textId="77777777" w:rsidR="00D74FBA" w:rsidRPr="00D74FBA" w:rsidRDefault="00D74FBA" w:rsidP="00B75B7A">
            <w:pPr>
              <w:jc w:val="both"/>
              <w:rPr>
                <w:rFonts w:ascii="Arial" w:hAnsi="Arial" w:cs="Arial"/>
                <w:iCs/>
                <w:color w:val="000000"/>
                <w:szCs w:val="24"/>
              </w:rPr>
            </w:pPr>
            <w:r w:rsidRPr="00D74FBA">
              <w:rPr>
                <w:rFonts w:ascii="Arial" w:hAnsi="Arial" w:cs="Arial"/>
                <w:iCs/>
                <w:color w:val="000000"/>
                <w:szCs w:val="24"/>
              </w:rPr>
              <w:t>In accordance with the City’s Instrument of Delegation, Council is required to determine the application due to objections being received [amend accordingly]</w:t>
            </w:r>
          </w:p>
        </w:tc>
      </w:tr>
      <w:tr w:rsidR="00D74FBA" w:rsidRPr="00C321E7" w14:paraId="636C4767" w14:textId="77777777" w:rsidTr="00B75B7A">
        <w:tc>
          <w:tcPr>
            <w:tcW w:w="2085" w:type="dxa"/>
            <w:shd w:val="clear" w:color="auto" w:fill="auto"/>
            <w:vAlign w:val="center"/>
          </w:tcPr>
          <w:p w14:paraId="61D2C3B8" w14:textId="77777777" w:rsidR="00D74FBA" w:rsidRPr="00D74FBA" w:rsidRDefault="00D74FBA" w:rsidP="00B75B7A">
            <w:pPr>
              <w:rPr>
                <w:rFonts w:ascii="Arial" w:eastAsia="Calibri" w:hAnsi="Arial" w:cs="Arial"/>
                <w:b/>
                <w:color w:val="000000"/>
                <w:szCs w:val="24"/>
              </w:rPr>
            </w:pPr>
            <w:r w:rsidRPr="00D74FBA">
              <w:rPr>
                <w:rFonts w:ascii="Arial" w:eastAsia="Calibri" w:hAnsi="Arial" w:cs="Arial"/>
                <w:b/>
                <w:color w:val="000000"/>
                <w:szCs w:val="24"/>
              </w:rPr>
              <w:t>Attachments</w:t>
            </w:r>
          </w:p>
        </w:tc>
        <w:tc>
          <w:tcPr>
            <w:tcW w:w="6563" w:type="dxa"/>
            <w:shd w:val="clear" w:color="auto" w:fill="auto"/>
            <w:vAlign w:val="center"/>
          </w:tcPr>
          <w:p w14:paraId="6DAB65C6" w14:textId="77777777" w:rsidR="00D74FBA" w:rsidRPr="00D74FBA" w:rsidRDefault="00D74FBA" w:rsidP="00DC68E5">
            <w:pPr>
              <w:numPr>
                <w:ilvl w:val="0"/>
                <w:numId w:val="15"/>
              </w:numPr>
              <w:ind w:left="464" w:hanging="464"/>
              <w:contextualSpacing/>
              <w:rPr>
                <w:rFonts w:ascii="Arial" w:eastAsia="Calibri" w:hAnsi="Arial" w:cs="Arial"/>
                <w:color w:val="000000"/>
                <w:szCs w:val="24"/>
              </w:rPr>
            </w:pPr>
            <w:r w:rsidRPr="00D74FBA">
              <w:rPr>
                <w:rFonts w:ascii="Arial" w:eastAsia="Calibri" w:hAnsi="Arial" w:cs="Arial"/>
                <w:color w:val="000000"/>
                <w:szCs w:val="24"/>
              </w:rPr>
              <w:t>Applicant’s Justification Report</w:t>
            </w:r>
          </w:p>
        </w:tc>
      </w:tr>
      <w:tr w:rsidR="00D74FBA" w:rsidRPr="00C321E7" w14:paraId="6EF83221" w14:textId="77777777" w:rsidTr="00B75B7A">
        <w:tc>
          <w:tcPr>
            <w:tcW w:w="2085" w:type="dxa"/>
            <w:tcBorders>
              <w:bottom w:val="single" w:sz="4" w:space="0" w:color="auto"/>
            </w:tcBorders>
            <w:shd w:val="clear" w:color="auto" w:fill="auto"/>
            <w:vAlign w:val="center"/>
          </w:tcPr>
          <w:p w14:paraId="4BFC189A" w14:textId="77777777" w:rsidR="00D74FBA" w:rsidRPr="00D74FBA" w:rsidRDefault="00D74FBA" w:rsidP="00B75B7A">
            <w:pPr>
              <w:rPr>
                <w:rFonts w:ascii="Arial" w:eastAsia="Calibri" w:hAnsi="Arial" w:cs="Arial"/>
                <w:b/>
                <w:color w:val="000000"/>
                <w:szCs w:val="24"/>
              </w:rPr>
            </w:pPr>
            <w:r w:rsidRPr="00D74FBA">
              <w:rPr>
                <w:rFonts w:ascii="Arial" w:eastAsia="Calibri" w:hAnsi="Arial" w:cs="Arial"/>
                <w:b/>
                <w:color w:val="000000"/>
                <w:szCs w:val="24"/>
              </w:rPr>
              <w:t>Confidential Attachments</w:t>
            </w:r>
          </w:p>
        </w:tc>
        <w:tc>
          <w:tcPr>
            <w:tcW w:w="6563" w:type="dxa"/>
            <w:tcBorders>
              <w:bottom w:val="single" w:sz="4" w:space="0" w:color="auto"/>
            </w:tcBorders>
            <w:shd w:val="clear" w:color="auto" w:fill="auto"/>
            <w:vAlign w:val="center"/>
          </w:tcPr>
          <w:p w14:paraId="2148B226" w14:textId="77777777" w:rsidR="00D74FBA" w:rsidRPr="00D74FBA" w:rsidRDefault="00D74FBA" w:rsidP="00DC68E5">
            <w:pPr>
              <w:numPr>
                <w:ilvl w:val="0"/>
                <w:numId w:val="17"/>
              </w:numPr>
              <w:ind w:left="464" w:hanging="464"/>
              <w:contextualSpacing/>
              <w:rPr>
                <w:rFonts w:ascii="Arial" w:eastAsia="Calibri" w:hAnsi="Arial" w:cs="Arial"/>
                <w:color w:val="000000"/>
                <w:szCs w:val="24"/>
              </w:rPr>
            </w:pPr>
            <w:r w:rsidRPr="00D74FBA">
              <w:rPr>
                <w:rFonts w:ascii="Arial" w:eastAsia="Calibri" w:hAnsi="Arial" w:cs="Arial"/>
                <w:color w:val="000000"/>
                <w:szCs w:val="24"/>
              </w:rPr>
              <w:t xml:space="preserve">Plans </w:t>
            </w:r>
          </w:p>
          <w:p w14:paraId="7CE72C59" w14:textId="77777777" w:rsidR="00D74FBA" w:rsidRPr="00D74FBA" w:rsidRDefault="00D74FBA" w:rsidP="00DC68E5">
            <w:pPr>
              <w:numPr>
                <w:ilvl w:val="0"/>
                <w:numId w:val="17"/>
              </w:numPr>
              <w:ind w:left="464" w:hanging="464"/>
              <w:contextualSpacing/>
              <w:rPr>
                <w:rFonts w:ascii="Arial" w:eastAsia="Calibri" w:hAnsi="Arial" w:cs="Arial"/>
                <w:color w:val="000000"/>
                <w:szCs w:val="24"/>
              </w:rPr>
            </w:pPr>
            <w:r w:rsidRPr="00D74FBA">
              <w:rPr>
                <w:rFonts w:ascii="Arial" w:eastAsia="Calibri" w:hAnsi="Arial" w:cs="Arial"/>
                <w:color w:val="000000"/>
                <w:szCs w:val="24"/>
              </w:rPr>
              <w:t>Submissions</w:t>
            </w:r>
          </w:p>
          <w:p w14:paraId="4B9D5CA6" w14:textId="77777777" w:rsidR="00D74FBA" w:rsidRPr="00D74FBA" w:rsidRDefault="00D74FBA" w:rsidP="00DC68E5">
            <w:pPr>
              <w:numPr>
                <w:ilvl w:val="0"/>
                <w:numId w:val="17"/>
              </w:numPr>
              <w:ind w:left="464" w:hanging="464"/>
              <w:contextualSpacing/>
              <w:rPr>
                <w:rFonts w:ascii="Arial" w:eastAsia="Calibri" w:hAnsi="Arial" w:cs="Arial"/>
                <w:color w:val="000000"/>
                <w:szCs w:val="24"/>
              </w:rPr>
            </w:pPr>
            <w:r w:rsidRPr="00D74FBA">
              <w:rPr>
                <w:rFonts w:ascii="Arial" w:eastAsia="Calibri" w:hAnsi="Arial" w:cs="Arial"/>
                <w:color w:val="000000"/>
                <w:szCs w:val="24"/>
              </w:rPr>
              <w:t>Assessment</w:t>
            </w:r>
          </w:p>
        </w:tc>
      </w:tr>
    </w:tbl>
    <w:p w14:paraId="42A8166C" w14:textId="058AD8B2" w:rsidR="00D74FBA" w:rsidRDefault="00D74FBA" w:rsidP="00D74FBA">
      <w:pPr>
        <w:jc w:val="both"/>
        <w:rPr>
          <w:rFonts w:ascii="Arial" w:hAnsi="Arial" w:cs="Arial"/>
          <w:iCs/>
          <w:color w:val="000000"/>
          <w:szCs w:val="32"/>
        </w:rPr>
      </w:pPr>
    </w:p>
    <w:p w14:paraId="74BD52AD" w14:textId="76D57EA1" w:rsidR="006632B4" w:rsidRPr="006D752D" w:rsidRDefault="006632B4" w:rsidP="008223E6">
      <w:pPr>
        <w:jc w:val="both"/>
        <w:rPr>
          <w:rFonts w:ascii="Arial" w:hAnsi="Arial" w:cs="Arial"/>
          <w:b/>
          <w:szCs w:val="24"/>
        </w:rPr>
      </w:pPr>
      <w:r w:rsidRPr="008223E6">
        <w:rPr>
          <w:rFonts w:ascii="Arial" w:hAnsi="Arial" w:cs="Arial"/>
          <w:b/>
          <w:szCs w:val="24"/>
        </w:rPr>
        <w:t xml:space="preserve">Regulation 11(da) </w:t>
      </w:r>
      <w:r w:rsidR="008223E6">
        <w:rPr>
          <w:rFonts w:ascii="Arial" w:hAnsi="Arial" w:cs="Arial"/>
          <w:b/>
          <w:szCs w:val="24"/>
        </w:rPr>
        <w:t>–</w:t>
      </w:r>
      <w:r w:rsidRPr="008223E6">
        <w:rPr>
          <w:rFonts w:ascii="Arial" w:hAnsi="Arial" w:cs="Arial"/>
          <w:b/>
          <w:szCs w:val="24"/>
        </w:rPr>
        <w:t xml:space="preserve"> </w:t>
      </w:r>
      <w:r w:rsidR="008223E6">
        <w:rPr>
          <w:rFonts w:ascii="Arial" w:hAnsi="Arial" w:cs="Arial"/>
          <w:b/>
          <w:szCs w:val="24"/>
        </w:rPr>
        <w:t>Council agreed that i</w:t>
      </w:r>
      <w:r w:rsidR="008223E6" w:rsidRPr="008223E6">
        <w:rPr>
          <w:rFonts w:ascii="Arial" w:hAnsi="Arial" w:cs="Arial"/>
          <w:b/>
          <w:szCs w:val="24"/>
        </w:rPr>
        <w:t>n order to protect the privacy of the neighbouring property</w:t>
      </w:r>
      <w:r w:rsidR="000940E6">
        <w:rPr>
          <w:rFonts w:ascii="Arial" w:hAnsi="Arial" w:cs="Arial"/>
          <w:b/>
          <w:szCs w:val="24"/>
        </w:rPr>
        <w:t xml:space="preserve"> </w:t>
      </w:r>
      <w:r w:rsidR="008223E6" w:rsidRPr="008223E6">
        <w:rPr>
          <w:rFonts w:ascii="Arial" w:hAnsi="Arial" w:cs="Arial"/>
          <w:b/>
          <w:szCs w:val="24"/>
        </w:rPr>
        <w:t>that the western facing windows be appropriately treated, thus an additional condition imposed to address this concern.</w:t>
      </w:r>
    </w:p>
    <w:p w14:paraId="1E19A4D8" w14:textId="77777777" w:rsidR="006632B4" w:rsidRPr="006D752D" w:rsidRDefault="006632B4" w:rsidP="00B75B7A">
      <w:pPr>
        <w:jc w:val="both"/>
        <w:rPr>
          <w:rFonts w:ascii="Arial" w:hAnsi="Arial" w:cs="Arial"/>
          <w:szCs w:val="24"/>
        </w:rPr>
      </w:pPr>
    </w:p>
    <w:p w14:paraId="58D5BED2" w14:textId="3E5DAB7E" w:rsidR="006632B4" w:rsidRPr="006D752D" w:rsidRDefault="006632B4" w:rsidP="00B75B7A">
      <w:pPr>
        <w:jc w:val="both"/>
        <w:rPr>
          <w:rFonts w:ascii="Arial" w:hAnsi="Arial" w:cs="Arial"/>
          <w:szCs w:val="24"/>
        </w:rPr>
      </w:pPr>
      <w:r w:rsidRPr="006D752D">
        <w:rPr>
          <w:rFonts w:ascii="Arial" w:hAnsi="Arial" w:cs="Arial"/>
          <w:szCs w:val="24"/>
        </w:rPr>
        <w:t xml:space="preserve">Moved – Councillor </w:t>
      </w:r>
      <w:r w:rsidR="00945605">
        <w:rPr>
          <w:rFonts w:ascii="Arial" w:hAnsi="Arial" w:cs="Arial"/>
          <w:szCs w:val="24"/>
        </w:rPr>
        <w:t>Youngman</w:t>
      </w:r>
    </w:p>
    <w:p w14:paraId="1B065BA7" w14:textId="70F593D4" w:rsidR="006632B4" w:rsidRPr="006D752D" w:rsidRDefault="006632B4" w:rsidP="00B75B7A">
      <w:pPr>
        <w:jc w:val="both"/>
        <w:rPr>
          <w:rFonts w:ascii="Arial" w:hAnsi="Arial" w:cs="Arial"/>
          <w:szCs w:val="24"/>
        </w:rPr>
      </w:pPr>
      <w:r w:rsidRPr="006D752D">
        <w:rPr>
          <w:rFonts w:ascii="Arial" w:hAnsi="Arial" w:cs="Arial"/>
          <w:szCs w:val="24"/>
        </w:rPr>
        <w:t xml:space="preserve">Seconded – Councillor </w:t>
      </w:r>
      <w:r w:rsidR="00945605">
        <w:rPr>
          <w:rFonts w:ascii="Arial" w:hAnsi="Arial" w:cs="Arial"/>
          <w:szCs w:val="24"/>
        </w:rPr>
        <w:t>Wetherall</w:t>
      </w:r>
    </w:p>
    <w:p w14:paraId="5DF6D595" w14:textId="77777777" w:rsidR="006632B4" w:rsidRPr="006D752D" w:rsidRDefault="006632B4" w:rsidP="00B75B7A">
      <w:pPr>
        <w:jc w:val="both"/>
        <w:rPr>
          <w:rFonts w:ascii="Arial" w:hAnsi="Arial" w:cs="Arial"/>
          <w:szCs w:val="24"/>
        </w:rPr>
      </w:pPr>
    </w:p>
    <w:p w14:paraId="3302860C" w14:textId="537BEE83" w:rsidR="00471736" w:rsidRPr="005C3650" w:rsidRDefault="006632B4" w:rsidP="00471736">
      <w:pPr>
        <w:jc w:val="both"/>
        <w:rPr>
          <w:b/>
          <w:bCs/>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19314E">
        <w:rPr>
          <w:rFonts w:ascii="Arial" w:hAnsi="Arial" w:cs="Arial"/>
          <w:b/>
          <w:szCs w:val="24"/>
        </w:rPr>
        <w:t xml:space="preserve"> subject to</w:t>
      </w:r>
      <w:r w:rsidR="00471736">
        <w:rPr>
          <w:rFonts w:ascii="Arial" w:hAnsi="Arial" w:cs="Arial"/>
          <w:b/>
          <w:szCs w:val="24"/>
        </w:rPr>
        <w:t xml:space="preserve"> </w:t>
      </w:r>
      <w:r w:rsidR="00471736">
        <w:rPr>
          <w:rStyle w:val="xxnormaltextrun"/>
          <w:rFonts w:ascii="Arial" w:hAnsi="Arial" w:cs="Arial"/>
          <w:b/>
          <w:bCs/>
        </w:rPr>
        <w:t xml:space="preserve">an </w:t>
      </w:r>
      <w:r w:rsidR="00471736" w:rsidRPr="005C3650">
        <w:rPr>
          <w:rStyle w:val="xxnormaltextrun"/>
          <w:rFonts w:ascii="Arial" w:hAnsi="Arial" w:cs="Arial"/>
          <w:b/>
          <w:bCs/>
        </w:rPr>
        <w:t xml:space="preserve">additional Condition </w:t>
      </w:r>
      <w:r w:rsidR="00471736">
        <w:rPr>
          <w:rStyle w:val="xxnormaltextrun"/>
          <w:rFonts w:ascii="Arial" w:hAnsi="Arial" w:cs="Arial"/>
          <w:b/>
          <w:bCs/>
        </w:rPr>
        <w:t>8</w:t>
      </w:r>
      <w:r w:rsidR="00471736" w:rsidRPr="005C3650">
        <w:rPr>
          <w:rStyle w:val="xxnormaltextrun"/>
          <w:rFonts w:ascii="Arial" w:hAnsi="Arial" w:cs="Arial"/>
          <w:b/>
          <w:bCs/>
        </w:rPr>
        <w:t xml:space="preserve"> be added as follows:</w:t>
      </w:r>
    </w:p>
    <w:p w14:paraId="02DD491D" w14:textId="77777777" w:rsidR="00471736" w:rsidRDefault="00471736" w:rsidP="006B2CA0">
      <w:pPr>
        <w:pStyle w:val="xxparagraph"/>
        <w:spacing w:before="0" w:beforeAutospacing="0" w:after="0" w:afterAutospacing="0"/>
        <w:ind w:left="567"/>
        <w:jc w:val="both"/>
        <w:textAlignment w:val="baseline"/>
      </w:pPr>
      <w:r>
        <w:t> </w:t>
      </w:r>
    </w:p>
    <w:p w14:paraId="7E4A8D56" w14:textId="2F52525B" w:rsidR="00471736" w:rsidRDefault="00471736" w:rsidP="00D37189">
      <w:pPr>
        <w:ind w:left="567" w:hanging="567"/>
        <w:jc w:val="both"/>
      </w:pPr>
      <w:r>
        <w:rPr>
          <w:rStyle w:val="xxnormaltextrun"/>
          <w:rFonts w:ascii="Arial" w:hAnsi="Arial" w:cs="Arial"/>
          <w:b/>
          <w:bCs/>
          <w:szCs w:val="24"/>
        </w:rPr>
        <w:t xml:space="preserve">8. </w:t>
      </w:r>
      <w:r>
        <w:rPr>
          <w:rStyle w:val="xxnormaltextrun"/>
          <w:rFonts w:ascii="Arial" w:hAnsi="Arial" w:cs="Arial"/>
          <w:b/>
          <w:bCs/>
          <w:szCs w:val="24"/>
        </w:rPr>
        <w:tab/>
        <w:t>Prior to occupation of the development, the windows on the upper floor of the western elevation of the staircase and staircase landing facing west are to be either frosted</w:t>
      </w:r>
      <w:r w:rsidR="007F2AD2">
        <w:rPr>
          <w:rStyle w:val="xxnormaltextrun"/>
          <w:rFonts w:ascii="Arial" w:hAnsi="Arial" w:cs="Arial"/>
          <w:b/>
          <w:bCs/>
          <w:szCs w:val="24"/>
        </w:rPr>
        <w:t xml:space="preserve">, textured </w:t>
      </w:r>
      <w:r>
        <w:rPr>
          <w:rStyle w:val="xxnormaltextrun"/>
          <w:rFonts w:ascii="Arial" w:hAnsi="Arial" w:cs="Arial"/>
          <w:b/>
          <w:bCs/>
          <w:szCs w:val="24"/>
        </w:rPr>
        <w:t>or stained glass.</w:t>
      </w:r>
    </w:p>
    <w:p w14:paraId="108172E1" w14:textId="77777777" w:rsidR="006B2CA0" w:rsidRDefault="00471736" w:rsidP="004B1753">
      <w:pPr>
        <w:spacing w:line="259" w:lineRule="auto"/>
        <w:jc w:val="right"/>
        <w:rPr>
          <w:rStyle w:val="xxnormaltextrun"/>
          <w:rFonts w:ascii="Arial" w:hAnsi="Arial" w:cs="Arial"/>
          <w:b/>
          <w:bCs/>
        </w:rPr>
      </w:pPr>
      <w:r>
        <w:rPr>
          <w:rStyle w:val="xxnormaltextrun"/>
          <w:rFonts w:ascii="Arial" w:hAnsi="Arial" w:cs="Arial"/>
          <w:b/>
          <w:bCs/>
        </w:rPr>
        <w:t> </w:t>
      </w:r>
    </w:p>
    <w:p w14:paraId="131144E9" w14:textId="568D945C" w:rsidR="00794EAF" w:rsidRPr="004C193E" w:rsidRDefault="00794EAF" w:rsidP="004B1753">
      <w:pPr>
        <w:spacing w:line="259" w:lineRule="auto"/>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E76544C" w14:textId="51059637" w:rsidR="00D37189" w:rsidRPr="00D37189" w:rsidRDefault="005E274D" w:rsidP="00D37189">
      <w:pPr>
        <w:jc w:val="both"/>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52608" behindDoc="1" locked="0" layoutInCell="1" allowOverlap="1" wp14:anchorId="444F570C" wp14:editId="4FDF9FE3">
                <wp:simplePos x="0" y="0"/>
                <wp:positionH relativeFrom="column">
                  <wp:posOffset>1905</wp:posOffset>
                </wp:positionH>
                <wp:positionV relativeFrom="paragraph">
                  <wp:posOffset>-15240</wp:posOffset>
                </wp:positionV>
                <wp:extent cx="5334000" cy="8808720"/>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88087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A9C5B" id="Rectangle 7" o:spid="_x0000_s1026" style="position:absolute;margin-left:.15pt;margin-top:-1.2pt;width:420pt;height:69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x+AAIAAN0DAAAOAAAAZHJzL2Uyb0RvYy54bWysU2Fv0zAQ/Y7Ef7D8nSbtuq1ETafRqQhp&#10;wMTgBziOk1g4PnN2m5Zfv7PTdWV8QyiS5fOdX957d17e7HvDdgq9Blvy6STnTFkJtbZtyX9837xb&#10;cOaDsLUwYFXJD8rzm9XbN8vBFWoGHZhaISMQ64vBlbwLwRVZ5mWneuEn4JSlZAPYi0AhtlmNYiD0&#10;3mSzPL/KBsDaIUjlPZ3ejUm+SvhNo2T42jReBWZKTtxCWjGtVVyz1VIULQrXaXmkIf6BRS+0pZ+e&#10;oO5EEGyL+i+oXksED02YSOgzaBotVdJAaqb5KzWPnXAqaSFzvDvZ5P8frPyye0Cma+rdFWdW9NSj&#10;b+SasK1R7Dr6MzhfUNmje8Co0Lt7kD89s7DuqErdIsLQKVETq2msz/64EANPV1k1fIaa0MU2QLJq&#10;32AfAckEtk8dOZw6ovaBSTq8vLiY5zk1TlJuscgX17PUs0wUz9cd+vBRQc/ipuRI5BO82N37EOmI&#10;4rkk0Qej6402JgXYVmuDbCdoPD5s4pcUkMrzMmNjsYV4bUSMJ0lnlDZaVEF9IJkI44zRm6BNB/ib&#10;s4Hmq+T+11ag4sx8smTV++l8HgcyBfPLqIvheaY6zwgrCarkgbNxuw7jEG8d6rajP02TaAu3ZG+j&#10;k/Bo/cjqSJZmKPlxnPc4pOdxqnp5lasnAAAA//8DAFBLAwQUAAYACAAAACEArzCyf98AAAAIAQAA&#10;DwAAAGRycy9kb3ducmV2LnhtbEyPwU7DMAyG70i8Q2QkLtWWsFaoK00nQExwGxvTzllr2orGqZps&#10;7Xh6zAmO9v/p9+d8NdlOnHHwrSMNd3MFAql0VUu1hv3HepaC8MFQZTpHqOGCHlbF9VVussqNtMXz&#10;LtSCS8hnRkMTQp9J6csGrfFz1yNx9ukGawKPQy2rwYxcbju5UOpeWtMSX2hMj88Nll+7k9UQ9fHh&#10;afx+f4s2a3V5eT1sl3U0aX17Mz0+gAg4hT8YfvVZHQp2OroTVV50GmLmNMwWCQhO00Tx4shYnCYp&#10;yCKX/x8ofgAAAP//AwBQSwECLQAUAAYACAAAACEAtoM4kv4AAADhAQAAEwAAAAAAAAAAAAAAAAAA&#10;AAAAW0NvbnRlbnRfVHlwZXNdLnhtbFBLAQItABQABgAIAAAAIQA4/SH/1gAAAJQBAAALAAAAAAAA&#10;AAAAAAAAAC8BAABfcmVscy8ucmVsc1BLAQItABQABgAIAAAAIQDJ1Gx+AAIAAN0DAAAOAAAAAAAA&#10;AAAAAAAAAC4CAABkcnMvZTJvRG9jLnhtbFBLAQItABQABgAIAAAAIQCvMLJ/3wAAAAgBAAAPAAAA&#10;AAAAAAAAAAAAAFoEAABkcnMvZG93bnJldi54bWxQSwUGAAAAAAQABADzAAAAZgUAAAAA&#10;" fillcolor="#bfbfbf" stroked="f"/>
            </w:pict>
          </mc:Fallback>
        </mc:AlternateContent>
      </w:r>
      <w:r w:rsidR="00D37189" w:rsidRPr="00D37189">
        <w:rPr>
          <w:rFonts w:ascii="Arial" w:hAnsi="Arial" w:cs="Arial"/>
          <w:b/>
          <w:sz w:val="28"/>
          <w:szCs w:val="28"/>
        </w:rPr>
        <w:t>Council Resolution</w:t>
      </w:r>
    </w:p>
    <w:p w14:paraId="1AF0401E" w14:textId="77777777" w:rsidR="00D37189" w:rsidRPr="006D752D" w:rsidRDefault="00D37189" w:rsidP="00D37189">
      <w:pPr>
        <w:jc w:val="both"/>
        <w:rPr>
          <w:rFonts w:ascii="Arial" w:hAnsi="Arial" w:cs="Arial"/>
          <w:b/>
          <w:szCs w:val="24"/>
        </w:rPr>
      </w:pPr>
    </w:p>
    <w:p w14:paraId="6E58290B" w14:textId="77777777" w:rsidR="00B344E1" w:rsidRPr="00C31FFF" w:rsidRDefault="00B344E1" w:rsidP="00B344E1">
      <w:pPr>
        <w:jc w:val="both"/>
        <w:rPr>
          <w:rFonts w:ascii="Arial" w:hAnsi="Arial" w:cs="Arial"/>
          <w:b/>
          <w:bCs/>
          <w:color w:val="000000"/>
          <w:szCs w:val="24"/>
        </w:rPr>
      </w:pPr>
      <w:r w:rsidRPr="00C31FFF">
        <w:rPr>
          <w:rFonts w:ascii="Arial" w:hAnsi="Arial" w:cs="Arial"/>
          <w:b/>
          <w:bCs/>
          <w:color w:val="000000"/>
          <w:szCs w:val="24"/>
        </w:rPr>
        <w:t xml:space="preserve">Council approves the development application received on 29 September 2020 with plans date stamped 29 September 2020 for ground floor alterations and an upper floor addition to a Residential (Single House) at Lot 820 (No. 31) Wavell Road, Dalkeith, subject to the following conditions and advice notes: </w:t>
      </w:r>
    </w:p>
    <w:p w14:paraId="472B7A6A" w14:textId="77777777" w:rsidR="00B344E1" w:rsidRPr="00C31FFF" w:rsidRDefault="00B344E1" w:rsidP="00B344E1">
      <w:pPr>
        <w:jc w:val="both"/>
        <w:rPr>
          <w:rFonts w:ascii="Arial" w:hAnsi="Arial" w:cs="Arial"/>
          <w:color w:val="000000"/>
          <w:szCs w:val="24"/>
        </w:rPr>
      </w:pPr>
    </w:p>
    <w:p w14:paraId="6A04123E" w14:textId="77777777" w:rsidR="00B344E1" w:rsidRPr="00C31FFF" w:rsidRDefault="00B344E1" w:rsidP="00DC68E5">
      <w:pPr>
        <w:pStyle w:val="paragraph"/>
        <w:numPr>
          <w:ilvl w:val="0"/>
          <w:numId w:val="41"/>
        </w:numPr>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The development shall </w:t>
      </w:r>
      <w:r w:rsidRPr="00C31FFF">
        <w:rPr>
          <w:rStyle w:val="advancedproofingissue"/>
          <w:rFonts w:ascii="Arial" w:hAnsi="Arial" w:cs="Arial"/>
          <w:b/>
          <w:bCs/>
        </w:rPr>
        <w:t>at all times</w:t>
      </w:r>
      <w:r w:rsidRPr="00C31FFF">
        <w:rPr>
          <w:rStyle w:val="normaltextrun"/>
          <w:rFonts w:ascii="Arial" w:hAnsi="Arial" w:cs="Arial"/>
          <w:b/>
          <w:bCs/>
        </w:rPr>
        <w:t> comply with the application and the approved plans, subject to any modifications required as a consequence of any condition(s) of this approval. </w:t>
      </w:r>
    </w:p>
    <w:p w14:paraId="393CB748" w14:textId="77777777" w:rsidR="00B344E1" w:rsidRPr="00C31FFF" w:rsidRDefault="00B344E1" w:rsidP="00B344E1">
      <w:pPr>
        <w:pStyle w:val="paragraph"/>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 </w:t>
      </w:r>
    </w:p>
    <w:p w14:paraId="69500811" w14:textId="77777777" w:rsidR="00B344E1" w:rsidRPr="00C31FFF" w:rsidRDefault="00B344E1" w:rsidP="00DC68E5">
      <w:pPr>
        <w:pStyle w:val="paragraph"/>
        <w:numPr>
          <w:ilvl w:val="0"/>
          <w:numId w:val="41"/>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This development approval only pertains to a Residential – alterations and upper floor addition to a Single house as indicated on the determination plans.  </w:t>
      </w:r>
    </w:p>
    <w:p w14:paraId="3E5255E2" w14:textId="77777777" w:rsidR="00B344E1" w:rsidRPr="00C31FFF" w:rsidRDefault="00B344E1" w:rsidP="00B344E1">
      <w:pPr>
        <w:pStyle w:val="paragraph"/>
        <w:spacing w:before="0" w:beforeAutospacing="0" w:after="0" w:afterAutospacing="0"/>
        <w:ind w:left="567"/>
        <w:jc w:val="both"/>
        <w:textAlignment w:val="baseline"/>
        <w:rPr>
          <w:rStyle w:val="normaltextrun"/>
          <w:rFonts w:ascii="Arial" w:hAnsi="Arial" w:cs="Arial"/>
          <w:b/>
          <w:bCs/>
        </w:rPr>
      </w:pPr>
    </w:p>
    <w:p w14:paraId="77B5938B" w14:textId="77777777" w:rsidR="00B344E1" w:rsidRPr="00C31FFF" w:rsidRDefault="00B344E1" w:rsidP="00DC68E5">
      <w:pPr>
        <w:pStyle w:val="paragraph"/>
        <w:numPr>
          <w:ilvl w:val="0"/>
          <w:numId w:val="41"/>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All footings and structures to retaining walls, fences and parapet walls, shall be constructed wholly inside the site boundaries of the property’s Certificate of Title. </w:t>
      </w:r>
    </w:p>
    <w:p w14:paraId="0BEA308A" w14:textId="77777777" w:rsidR="00B344E1" w:rsidRPr="00C31FFF" w:rsidRDefault="00B344E1" w:rsidP="00B344E1">
      <w:pPr>
        <w:pStyle w:val="paragraph"/>
        <w:spacing w:before="0" w:beforeAutospacing="0" w:after="0" w:afterAutospacing="0"/>
        <w:ind w:left="567"/>
        <w:jc w:val="both"/>
        <w:textAlignment w:val="baseline"/>
        <w:rPr>
          <w:rStyle w:val="normaltextrun"/>
          <w:rFonts w:ascii="Arial" w:hAnsi="Arial" w:cs="Arial"/>
          <w:b/>
          <w:bCs/>
        </w:rPr>
      </w:pPr>
    </w:p>
    <w:p w14:paraId="3254C71F" w14:textId="77777777" w:rsidR="00B344E1" w:rsidRPr="00C31FFF" w:rsidRDefault="00B344E1" w:rsidP="00DC68E5">
      <w:pPr>
        <w:pStyle w:val="paragraph"/>
        <w:numPr>
          <w:ilvl w:val="0"/>
          <w:numId w:val="41"/>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All stormwater from the development, which includes permeable and non-permeable areas shall be contained onsite.</w:t>
      </w:r>
    </w:p>
    <w:p w14:paraId="7967B172" w14:textId="77777777" w:rsidR="00B344E1" w:rsidRPr="00C31FFF" w:rsidRDefault="00B344E1" w:rsidP="00B344E1">
      <w:pPr>
        <w:pStyle w:val="paragraph"/>
        <w:spacing w:before="0" w:beforeAutospacing="0" w:after="0" w:afterAutospacing="0"/>
        <w:ind w:left="567"/>
        <w:jc w:val="both"/>
        <w:textAlignment w:val="baseline"/>
        <w:rPr>
          <w:rStyle w:val="normaltextrun"/>
          <w:rFonts w:ascii="Arial" w:hAnsi="Arial" w:cs="Arial"/>
          <w:b/>
          <w:bCs/>
        </w:rPr>
      </w:pPr>
    </w:p>
    <w:p w14:paraId="1A0F63AB" w14:textId="77777777" w:rsidR="00B344E1" w:rsidRPr="00C31FFF" w:rsidRDefault="00B344E1" w:rsidP="00DC68E5">
      <w:pPr>
        <w:pStyle w:val="paragraph"/>
        <w:numPr>
          <w:ilvl w:val="0"/>
          <w:numId w:val="41"/>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5B6F5755" w14:textId="77777777" w:rsidR="00B344E1" w:rsidRPr="00C31FFF" w:rsidRDefault="00B344E1" w:rsidP="00B344E1">
      <w:pPr>
        <w:pStyle w:val="paragraph"/>
        <w:spacing w:before="0" w:beforeAutospacing="0" w:after="0" w:afterAutospacing="0"/>
        <w:ind w:left="567"/>
        <w:jc w:val="both"/>
        <w:textAlignment w:val="baseline"/>
        <w:rPr>
          <w:rStyle w:val="normaltextrun"/>
          <w:rFonts w:ascii="Arial" w:hAnsi="Arial" w:cs="Arial"/>
          <w:b/>
          <w:bCs/>
        </w:rPr>
      </w:pPr>
    </w:p>
    <w:p w14:paraId="59764B44" w14:textId="77777777" w:rsidR="00B344E1" w:rsidRPr="00C31FFF" w:rsidRDefault="00B344E1" w:rsidP="00DC68E5">
      <w:pPr>
        <w:pStyle w:val="paragraph"/>
        <w:numPr>
          <w:ilvl w:val="0"/>
          <w:numId w:val="41"/>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2A32656B" w14:textId="77777777" w:rsidR="00B344E1" w:rsidRPr="00C31FFF" w:rsidRDefault="00B344E1" w:rsidP="00B344E1">
      <w:pPr>
        <w:pStyle w:val="paragraph"/>
        <w:spacing w:before="0" w:beforeAutospacing="0" w:after="0" w:afterAutospacing="0"/>
        <w:ind w:left="567"/>
        <w:jc w:val="both"/>
        <w:textAlignment w:val="baseline"/>
        <w:rPr>
          <w:rStyle w:val="normaltextrun"/>
          <w:rFonts w:ascii="Arial" w:hAnsi="Arial" w:cs="Arial"/>
          <w:b/>
          <w:bCs/>
        </w:rPr>
      </w:pPr>
    </w:p>
    <w:p w14:paraId="6A697B0E" w14:textId="6510E14A" w:rsidR="00B344E1" w:rsidRDefault="00B344E1" w:rsidP="00DC68E5">
      <w:pPr>
        <w:pStyle w:val="paragraph"/>
        <w:numPr>
          <w:ilvl w:val="0"/>
          <w:numId w:val="41"/>
        </w:numPr>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This approval does not relate to any site works, decking or retaining walls 500mm or greater above the ground levels.</w:t>
      </w:r>
    </w:p>
    <w:p w14:paraId="33E33553" w14:textId="77777777" w:rsidR="00D37189" w:rsidRDefault="00D37189" w:rsidP="00D37189">
      <w:pPr>
        <w:pStyle w:val="ListParagraph"/>
        <w:rPr>
          <w:rStyle w:val="normaltextrun"/>
          <w:rFonts w:ascii="Arial" w:hAnsi="Arial" w:cs="Arial"/>
          <w:b/>
          <w:bCs/>
        </w:rPr>
      </w:pPr>
    </w:p>
    <w:p w14:paraId="539FC8B2" w14:textId="39F535A4" w:rsidR="00D37189" w:rsidRPr="00D37189" w:rsidRDefault="00D37189" w:rsidP="00D37189">
      <w:pPr>
        <w:ind w:left="567" w:hanging="567"/>
        <w:jc w:val="both"/>
        <w:rPr>
          <w:rStyle w:val="normaltextrun"/>
        </w:rPr>
      </w:pPr>
      <w:r>
        <w:rPr>
          <w:rStyle w:val="xxnormaltextrun"/>
          <w:rFonts w:ascii="Arial" w:hAnsi="Arial" w:cs="Arial"/>
          <w:b/>
          <w:bCs/>
          <w:szCs w:val="24"/>
        </w:rPr>
        <w:t xml:space="preserve">8. </w:t>
      </w:r>
      <w:r>
        <w:rPr>
          <w:rStyle w:val="xxnormaltextrun"/>
          <w:rFonts w:ascii="Arial" w:hAnsi="Arial" w:cs="Arial"/>
          <w:b/>
          <w:bCs/>
          <w:szCs w:val="24"/>
        </w:rPr>
        <w:tab/>
        <w:t>Prior to occupation of the development, the windows on the upper floor of the western elevation of the staircase and staircase landing facing west are to be either frosted, textured or stained glass.</w:t>
      </w:r>
    </w:p>
    <w:p w14:paraId="6BA2C956" w14:textId="77777777" w:rsidR="00B344E1" w:rsidRPr="00C31FFF" w:rsidRDefault="00B344E1" w:rsidP="00B344E1">
      <w:pPr>
        <w:jc w:val="both"/>
        <w:rPr>
          <w:rFonts w:ascii="Arial" w:hAnsi="Arial" w:cs="Arial"/>
          <w:b/>
          <w:bCs/>
          <w:color w:val="000000"/>
          <w:szCs w:val="24"/>
        </w:rPr>
      </w:pPr>
    </w:p>
    <w:p w14:paraId="5F12CEBE" w14:textId="77777777" w:rsidR="00B344E1" w:rsidRPr="00C31FFF" w:rsidRDefault="00B344E1" w:rsidP="00B344E1">
      <w:pPr>
        <w:jc w:val="both"/>
        <w:rPr>
          <w:rFonts w:ascii="Arial" w:hAnsi="Arial" w:cs="Arial"/>
          <w:b/>
          <w:bCs/>
          <w:color w:val="000000"/>
          <w:szCs w:val="24"/>
        </w:rPr>
      </w:pPr>
      <w:r w:rsidRPr="00C31FFF">
        <w:rPr>
          <w:rFonts w:ascii="Arial" w:hAnsi="Arial" w:cs="Arial"/>
          <w:b/>
          <w:bCs/>
          <w:color w:val="000000"/>
          <w:szCs w:val="24"/>
        </w:rPr>
        <w:t>Advice Notes specific to this proposal:</w:t>
      </w:r>
    </w:p>
    <w:p w14:paraId="6F923B71" w14:textId="77777777" w:rsidR="00B344E1" w:rsidRPr="00C31FFF" w:rsidRDefault="00B344E1" w:rsidP="00B344E1">
      <w:pPr>
        <w:pStyle w:val="paragraph"/>
        <w:spacing w:before="0" w:beforeAutospacing="0" w:after="0" w:afterAutospacing="0"/>
        <w:textAlignment w:val="baseline"/>
        <w:rPr>
          <w:rFonts w:ascii="Arial" w:hAnsi="Arial" w:cs="Arial"/>
          <w:b/>
          <w:bCs/>
        </w:rPr>
      </w:pPr>
    </w:p>
    <w:p w14:paraId="57FF57E2"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79DB606D" w14:textId="1820B421" w:rsidR="00B344E1" w:rsidRPr="00C31FFF" w:rsidRDefault="005E274D" w:rsidP="00DC68E5">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Pr>
          <w:rFonts w:ascii="Arial" w:hAnsi="Arial" w:cs="Arial"/>
          <w:b/>
          <w:bCs/>
          <w:noProof/>
        </w:rPr>
        <w:lastRenderedPageBreak/>
        <mc:AlternateContent>
          <mc:Choice Requires="wps">
            <w:drawing>
              <wp:anchor distT="0" distB="0" distL="114300" distR="114300" simplePos="0" relativeHeight="251653632" behindDoc="1" locked="0" layoutInCell="1" allowOverlap="1" wp14:anchorId="444F570C" wp14:editId="30AA80EC">
                <wp:simplePos x="0" y="0"/>
                <wp:positionH relativeFrom="column">
                  <wp:posOffset>1905</wp:posOffset>
                </wp:positionH>
                <wp:positionV relativeFrom="paragraph">
                  <wp:posOffset>-38100</wp:posOffset>
                </wp:positionV>
                <wp:extent cx="5334000" cy="864108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86410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15165" id="Rectangle 8" o:spid="_x0000_s1026" style="position:absolute;margin-left:.15pt;margin-top:-3pt;width:420pt;height:68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QBAAIAAN0DAAAOAAAAZHJzL2Uyb0RvYy54bWysU2Fv0zAQ/Y7Ef7D8nSbp2lGiptPoVIQ0&#10;YGLjB7iOk1g4PnN2m5Zfz9npShnfEIpk+Xznl/fenZc3h96wvUKvwVa8mOScKSuh1rat+LenzZsF&#10;Zz4IWwsDVlX8qDy/Wb1+tRxcqabQgakVMgKxvhxcxbsQXJllXnaqF34CTllKNoC9CBRim9UoBkLv&#10;TTbN8+tsAKwdglTe0+ndmOSrhN80SoYvTeNVYKbixC2kFdO6jWu2WoqyReE6LU80xD+w6IW29NMz&#10;1J0Igu1Q/wXVa4ngoQkTCX0GTaOlShpITZG/UPPYCaeSFjLHu7NN/v/Bys/7B2S6pt7NObOipx59&#10;JdeEbY1ii+jP4HxJZY/uAaNC7+5BfvfMwrqjKnWLCEOnRE2silif/XEhBp6usu3wCWpCF7sAyapD&#10;g30EJBPYIXXkeO6IOgQm6XB+dTXLc2qcpNzielbki9SzTJTP1x368EFBz+Km4kjkE7zY3/sQ6Yjy&#10;uSTRB6PrjTYmBdhu1wbZXtB4vN/ELykglZdlxsZiC/HaiBhPks4obbRoC/WRZCKMM0ZvgjYd4E/O&#10;BpqvivsfO4GKM/PRklXvitksDmQKZvO3UwrwMrO9zAgrCarigbNxuw7jEO8c6rajPxVJtIVbsrfR&#10;SXi0fmR1IkszlPw4zXsc0ss4Vf1+latfAAAA//8DAFBLAwQUAAYACAAAACEAUmuGbd8AAAAIAQAA&#10;DwAAAGRycy9kb3ducmV2LnhtbEyPwU7DMBBE70j8g7VIXKLWhpQqhDgVICq4QQvq2Y2XJCJeR7Hb&#10;pHw9ywmOO/M0O1OsJteJIw6h9aThaq5AIFXetlRr+HhfzzIQIRqypvOEGk4YYFWenxUmt36kDR63&#10;sRYcQiE3GpoY+1zKUDXoTJj7Hom9Tz84E/kcamkHM3K46+S1UkvpTEv8oTE9PjZYfW0PTkPSp7uH&#10;8fvtJXldq9PT825zWyeT1pcX0/0diIhT/IPhtz5Xh5I77f2BbBCdhpQ5DbMlD2I3WygW9oylN4sM&#10;ZFnI/wPKHwAAAP//AwBQSwECLQAUAAYACAAAACEAtoM4kv4AAADhAQAAEwAAAAAAAAAAAAAAAAAA&#10;AAAAW0NvbnRlbnRfVHlwZXNdLnhtbFBLAQItABQABgAIAAAAIQA4/SH/1gAAAJQBAAALAAAAAAAA&#10;AAAAAAAAAC8BAABfcmVscy8ucmVsc1BLAQItABQABgAIAAAAIQCcTsQBAAIAAN0DAAAOAAAAAAAA&#10;AAAAAAAAAC4CAABkcnMvZTJvRG9jLnhtbFBLAQItABQABgAIAAAAIQBSa4Zt3wAAAAgBAAAPAAAA&#10;AAAAAAAAAAAAAFoEAABkcnMvZG93bnJldi54bWxQSwUGAAAAAAQABADzAAAAZgUAAAAA&#10;" fillcolor="#bfbfbf" stroked="f"/>
            </w:pict>
          </mc:Fallback>
        </mc:AlternateContent>
      </w:r>
      <w:r w:rsidR="00B344E1" w:rsidRPr="00C31FFF">
        <w:rPr>
          <w:rStyle w:val="normaltextrun"/>
          <w:rFonts w:ascii="Arial" w:hAnsi="Arial" w:cs="Arial"/>
          <w:b/>
          <w:bCs/>
        </w:rPr>
        <w:t>An exterior fixture associated with any air-conditioning unit or hot water system is considered an appropriate location where it is positioned: </w:t>
      </w:r>
    </w:p>
    <w:p w14:paraId="700F21F1" w14:textId="77777777" w:rsidR="00B344E1" w:rsidRPr="00C31FFF" w:rsidRDefault="00B344E1" w:rsidP="00B344E1">
      <w:pPr>
        <w:pStyle w:val="ListParagraph"/>
        <w:rPr>
          <w:rFonts w:ascii="Arial" w:hAnsi="Arial" w:cs="Arial"/>
          <w:b/>
          <w:bCs/>
          <w:sz w:val="24"/>
          <w:szCs w:val="24"/>
        </w:rPr>
      </w:pPr>
    </w:p>
    <w:p w14:paraId="0F960D92" w14:textId="60A339E6" w:rsidR="00B344E1" w:rsidRPr="00C31FFF" w:rsidRDefault="00B344E1" w:rsidP="00DC68E5">
      <w:pPr>
        <w:pStyle w:val="paragraph"/>
        <w:numPr>
          <w:ilvl w:val="0"/>
          <w:numId w:val="42"/>
        </w:numPr>
        <w:tabs>
          <w:tab w:val="left" w:pos="1134"/>
        </w:tabs>
        <w:spacing w:before="0" w:beforeAutospacing="0" w:after="0" w:afterAutospacing="0"/>
        <w:ind w:left="1134" w:hanging="567"/>
        <w:jc w:val="both"/>
        <w:textAlignment w:val="baseline"/>
        <w:rPr>
          <w:rFonts w:ascii="Arial" w:hAnsi="Arial" w:cs="Arial"/>
          <w:b/>
          <w:bCs/>
        </w:rPr>
      </w:pPr>
      <w:r w:rsidRPr="00C31FFF">
        <w:rPr>
          <w:rStyle w:val="normaltextrun"/>
          <w:rFonts w:ascii="Arial" w:hAnsi="Arial" w:cs="Arial"/>
          <w:b/>
          <w:bCs/>
        </w:rPr>
        <w:t>outside of balcony/</w:t>
      </w:r>
      <w:r w:rsidRPr="00C31FFF">
        <w:rPr>
          <w:rStyle w:val="spellingerror"/>
          <w:rFonts w:ascii="Arial" w:hAnsi="Arial" w:cs="Arial"/>
          <w:b/>
          <w:bCs/>
        </w:rPr>
        <w:t>verandah</w:t>
      </w:r>
      <w:r w:rsidRPr="00C31FFF">
        <w:rPr>
          <w:rStyle w:val="normaltextrun"/>
          <w:rFonts w:ascii="Arial" w:hAnsi="Arial" w:cs="Arial"/>
          <w:b/>
          <w:bCs/>
        </w:rPr>
        <w:t> areas (if applicable) and below the height of a standard dividing fence within a side or rear setback area; or within a screened rooftop plant area or nook. </w:t>
      </w:r>
      <w:r w:rsidRPr="00C31FFF">
        <w:rPr>
          <w:rStyle w:val="eop"/>
          <w:rFonts w:ascii="Arial" w:hAnsi="Arial" w:cs="Arial"/>
          <w:b/>
          <w:bCs/>
        </w:rPr>
        <w:t> </w:t>
      </w:r>
    </w:p>
    <w:p w14:paraId="0A9346A0" w14:textId="77777777" w:rsidR="00B344E1" w:rsidRPr="00C31FFF" w:rsidRDefault="00B344E1" w:rsidP="00B344E1">
      <w:pPr>
        <w:pStyle w:val="paragraph"/>
        <w:tabs>
          <w:tab w:val="num" w:pos="567"/>
        </w:tabs>
        <w:spacing w:before="0" w:beforeAutospacing="0" w:after="0" w:afterAutospacing="0"/>
        <w:ind w:left="567" w:hanging="567"/>
        <w:jc w:val="both"/>
        <w:textAlignment w:val="baseline"/>
        <w:rPr>
          <w:rFonts w:ascii="Arial" w:hAnsi="Arial" w:cs="Arial"/>
          <w:b/>
          <w:bCs/>
        </w:rPr>
      </w:pPr>
    </w:p>
    <w:p w14:paraId="4F091E86"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eop"/>
          <w:rFonts w:ascii="Arial" w:hAnsi="Arial" w:cs="Arial"/>
          <w:b/>
          <w:bCs/>
        </w:rPr>
      </w:pPr>
      <w:r w:rsidRPr="00C31FFF">
        <w:rPr>
          <w:rStyle w:val="normaltextrun"/>
          <w:rFonts w:ascii="Arial" w:hAnsi="Arial" w:cs="Arial"/>
          <w:b/>
          <w:bCs/>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Pr="00C31FFF">
        <w:rPr>
          <w:rStyle w:val="contextualspellingandgrammarerror"/>
          <w:rFonts w:ascii="Arial" w:hAnsi="Arial" w:cs="Arial"/>
          <w:b/>
          <w:bCs/>
        </w:rPr>
        <w:t>20 year</w:t>
      </w:r>
      <w:r w:rsidRPr="00C31FFF">
        <w:rPr>
          <w:rStyle w:val="normaltextrun"/>
          <w:rFonts w:ascii="Arial" w:hAnsi="Arial" w:cs="Arial"/>
          <w:b/>
          <w:bCs/>
        </w:rPr>
        <w:t> recurrent storm event. Soak-wells shall be a minimum capacity of 1.0m</w:t>
      </w:r>
      <w:r w:rsidRPr="00C31FFF">
        <w:rPr>
          <w:rStyle w:val="normaltextrun"/>
          <w:rFonts w:ascii="Arial" w:hAnsi="Arial" w:cs="Arial"/>
          <w:b/>
          <w:bCs/>
          <w:vertAlign w:val="superscript"/>
        </w:rPr>
        <w:t>3</w:t>
      </w:r>
      <w:r w:rsidRPr="00C31FFF">
        <w:rPr>
          <w:rStyle w:val="normaltextrun"/>
          <w:rFonts w:ascii="Arial" w:hAnsi="Arial" w:cs="Arial"/>
          <w:b/>
          <w:bCs/>
        </w:rPr>
        <w:t> for every 80m</w:t>
      </w:r>
      <w:r w:rsidRPr="00C31FFF">
        <w:rPr>
          <w:rStyle w:val="normaltextrun"/>
          <w:rFonts w:ascii="Arial" w:hAnsi="Arial" w:cs="Arial"/>
          <w:b/>
          <w:bCs/>
          <w:vertAlign w:val="superscript"/>
        </w:rPr>
        <w:t>2</w:t>
      </w:r>
      <w:r w:rsidRPr="00C31FFF">
        <w:rPr>
          <w:rStyle w:val="normaltextrun"/>
          <w:rFonts w:ascii="Arial" w:hAnsi="Arial" w:cs="Arial"/>
          <w:b/>
          <w:bCs/>
        </w:rPr>
        <w:t> of calculated surface area of the development. </w:t>
      </w:r>
    </w:p>
    <w:p w14:paraId="2BE4CF93" w14:textId="77777777" w:rsidR="00B344E1" w:rsidRPr="00C31FFF" w:rsidRDefault="00B344E1" w:rsidP="00B344E1">
      <w:pPr>
        <w:pStyle w:val="paragraph"/>
        <w:tabs>
          <w:tab w:val="num" w:pos="567"/>
        </w:tabs>
        <w:spacing w:before="0" w:beforeAutospacing="0" w:after="0" w:afterAutospacing="0"/>
        <w:ind w:left="567" w:hanging="567"/>
        <w:textAlignment w:val="baseline"/>
        <w:rPr>
          <w:rFonts w:ascii="Arial" w:hAnsi="Arial" w:cs="Arial"/>
          <w:b/>
          <w:bCs/>
        </w:rPr>
      </w:pPr>
    </w:p>
    <w:p w14:paraId="03FC0C87"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All internal water closets and </w:t>
      </w:r>
      <w:r w:rsidRPr="00C31FFF">
        <w:rPr>
          <w:rStyle w:val="spellingerror"/>
          <w:rFonts w:ascii="Arial" w:hAnsi="Arial" w:cs="Arial"/>
          <w:b/>
          <w:bCs/>
        </w:rPr>
        <w:t>ensuites</w:t>
      </w:r>
      <w:r w:rsidRPr="00C31FFF">
        <w:rPr>
          <w:rStyle w:val="normaltextrun"/>
          <w:rFonts w:ascii="Arial" w:hAnsi="Arial" w:cs="Arial"/>
          <w:b/>
          <w:bCs/>
        </w:rPr>
        <w:t> without fixed or permanent window access to outside air or which open onto a hall, passage, hobby or staircase, shall be serviced by a mechanical ventilation exhaust system which is ducted to outside air, with a minimum rate of air change equal to or greater than 25 litres / second. </w:t>
      </w:r>
    </w:p>
    <w:p w14:paraId="77794D83" w14:textId="77777777" w:rsidR="00B344E1" w:rsidRPr="00C31FFF" w:rsidRDefault="00B344E1" w:rsidP="00B344E1">
      <w:pPr>
        <w:pStyle w:val="paragraph"/>
        <w:tabs>
          <w:tab w:val="num" w:pos="567"/>
        </w:tabs>
        <w:spacing w:before="0" w:beforeAutospacing="0" w:after="0" w:afterAutospacing="0"/>
        <w:ind w:left="567" w:hanging="567"/>
        <w:textAlignment w:val="baseline"/>
        <w:rPr>
          <w:rFonts w:ascii="Arial" w:hAnsi="Arial" w:cs="Arial"/>
          <w:b/>
          <w:bCs/>
        </w:rPr>
      </w:pPr>
    </w:p>
    <w:p w14:paraId="039F9CD2"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Where the existing structures are to be demolished, a demolition permit is required to be obtained for the proposed demolition work. The demolition permit must be issued prior to the removal of any structures on site All works are required to comply with relevant statutory provisions. </w:t>
      </w:r>
    </w:p>
    <w:p w14:paraId="1D4FCC14" w14:textId="77777777" w:rsidR="00B344E1" w:rsidRPr="00C31FFF" w:rsidRDefault="00B344E1" w:rsidP="00B344E1">
      <w:pPr>
        <w:pStyle w:val="paragraph"/>
        <w:tabs>
          <w:tab w:val="num" w:pos="567"/>
        </w:tabs>
        <w:spacing w:before="0" w:beforeAutospacing="0" w:after="0" w:afterAutospacing="0"/>
        <w:ind w:left="567" w:hanging="567"/>
        <w:jc w:val="both"/>
        <w:textAlignment w:val="baseline"/>
        <w:rPr>
          <w:rStyle w:val="normaltextrun"/>
          <w:rFonts w:ascii="Arial" w:hAnsi="Arial" w:cs="Arial"/>
          <w:b/>
          <w:bCs/>
        </w:rPr>
      </w:pPr>
    </w:p>
    <w:p w14:paraId="1954E00D"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 xml:space="preserve">Prior to the commencement of any demolition works, any Asbestos Containing Material (ACM) in the structure to be demolished, shall be identified, safely removed and conveyed to an appropriate landfill which accepts ACM. </w:t>
      </w:r>
      <w:r w:rsidRPr="00C31FFF">
        <w:rPr>
          <w:rStyle w:val="normaltextrun"/>
          <w:rFonts w:ascii="Arial" w:hAnsi="Arial" w:cs="Arial"/>
          <w:b/>
          <w:bCs/>
          <w:lang w:val="en-US"/>
        </w:rPr>
        <w:t>Removal and disposal of ACM shall be in accordance with </w:t>
      </w:r>
      <w:r w:rsidRPr="00C31FFF">
        <w:rPr>
          <w:rStyle w:val="normaltextrun"/>
          <w:rFonts w:ascii="Arial" w:hAnsi="Arial" w:cs="Arial"/>
          <w:b/>
          <w:bCs/>
          <w:i/>
          <w:iCs/>
          <w:lang w:val="en-US"/>
        </w:rPr>
        <w:t>Health (Asbestos) Regulations 1992</w:t>
      </w:r>
      <w:r w:rsidRPr="00C31FFF">
        <w:rPr>
          <w:rStyle w:val="normaltextrun"/>
          <w:rFonts w:ascii="Arial" w:hAnsi="Arial" w:cs="Arial"/>
          <w:b/>
          <w:bCs/>
          <w:lang w:val="en-US"/>
        </w:rPr>
        <w:t>, Regulations 5.43 - 5.53 of the </w:t>
      </w:r>
      <w:r w:rsidRPr="00C31FFF">
        <w:rPr>
          <w:rStyle w:val="normaltextrun"/>
          <w:rFonts w:ascii="Arial" w:hAnsi="Arial" w:cs="Arial"/>
          <w:b/>
          <w:bCs/>
          <w:i/>
          <w:iCs/>
          <w:lang w:val="en-US"/>
        </w:rPr>
        <w:t>Occupational Safety and Health Regulations 1996</w:t>
      </w:r>
      <w:r w:rsidRPr="00C31FFF">
        <w:rPr>
          <w:rStyle w:val="normaltextrun"/>
          <w:rFonts w:ascii="Arial" w:hAnsi="Arial" w:cs="Arial"/>
          <w:b/>
          <w:bCs/>
          <w:lang w:val="en-US"/>
        </w:rPr>
        <w:t>, </w:t>
      </w:r>
      <w:r w:rsidRPr="00C31FFF">
        <w:rPr>
          <w:rStyle w:val="normaltextrun"/>
          <w:rFonts w:ascii="Arial" w:hAnsi="Arial" w:cs="Arial"/>
          <w:b/>
          <w:bCs/>
          <w:i/>
          <w:iCs/>
          <w:lang w:val="en-US"/>
        </w:rPr>
        <w:t>Code of Practice for the Safe Removal of Asbestos 2</w:t>
      </w:r>
      <w:r w:rsidRPr="00C31FFF">
        <w:rPr>
          <w:rStyle w:val="normaltextrun"/>
          <w:rFonts w:ascii="Arial" w:hAnsi="Arial" w:cs="Arial"/>
          <w:b/>
          <w:bCs/>
          <w:i/>
          <w:iCs/>
          <w:vertAlign w:val="superscript"/>
          <w:lang w:val="en-US"/>
        </w:rPr>
        <w:t>nd</w:t>
      </w:r>
      <w:r w:rsidRPr="00C31FFF">
        <w:rPr>
          <w:rStyle w:val="normaltextrun"/>
          <w:rFonts w:ascii="Arial" w:hAnsi="Arial" w:cs="Arial"/>
          <w:b/>
          <w:bCs/>
          <w:i/>
          <w:iCs/>
          <w:lang w:val="en-US"/>
        </w:rPr>
        <w:t> Edition</w:t>
      </w:r>
      <w:r w:rsidRPr="00C31FFF">
        <w:rPr>
          <w:rStyle w:val="normaltextrun"/>
          <w:rFonts w:ascii="Arial" w:hAnsi="Arial" w:cs="Arial"/>
          <w:b/>
          <w:bCs/>
          <w:lang w:val="en-US"/>
        </w:rPr>
        <w:t>, </w:t>
      </w:r>
      <w:r w:rsidRPr="00C31FFF">
        <w:rPr>
          <w:rStyle w:val="normaltextrun"/>
          <w:rFonts w:ascii="Arial" w:hAnsi="Arial" w:cs="Arial"/>
          <w:b/>
          <w:bCs/>
          <w:i/>
          <w:iCs/>
          <w:lang w:val="en-US"/>
        </w:rPr>
        <w:t>Code of Practice for the Management and Control of Asbestos in a </w:t>
      </w:r>
      <w:r w:rsidRPr="00C31FFF">
        <w:rPr>
          <w:rStyle w:val="normaltextrun"/>
          <w:rFonts w:ascii="Arial" w:hAnsi="Arial" w:cs="Arial"/>
          <w:b/>
          <w:bCs/>
          <w:lang w:val="en-US"/>
        </w:rPr>
        <w:t>Workplace, and any Department of Commerce </w:t>
      </w:r>
      <w:r w:rsidRPr="00C31FFF">
        <w:rPr>
          <w:rStyle w:val="normaltextrun"/>
          <w:rFonts w:ascii="Arial" w:hAnsi="Arial" w:cs="Arial"/>
          <w:b/>
          <w:bCs/>
        </w:rPr>
        <w:t>Worksafe</w:t>
      </w:r>
      <w:r w:rsidRPr="00C31FFF">
        <w:rPr>
          <w:rStyle w:val="normaltextrun"/>
          <w:rFonts w:ascii="Arial" w:hAnsi="Arial" w:cs="Arial"/>
          <w:b/>
          <w:bCs/>
          <w:lang w:val="en-US"/>
        </w:rPr>
        <w:t> requirements.</w:t>
      </w:r>
      <w:r w:rsidRPr="00C31FFF">
        <w:rPr>
          <w:rStyle w:val="normaltextrun"/>
          <w:rFonts w:ascii="Arial" w:hAnsi="Arial" w:cs="Arial"/>
          <w:b/>
          <w:bCs/>
        </w:rPr>
        <w:t> </w:t>
      </w:r>
      <w:r w:rsidRPr="00C31FFF">
        <w:rPr>
          <w:rStyle w:val="eop"/>
          <w:rFonts w:ascii="Arial" w:hAnsi="Arial" w:cs="Arial"/>
          <w:b/>
          <w:bCs/>
        </w:rPr>
        <w:t xml:space="preserve"> </w:t>
      </w:r>
      <w:r w:rsidRPr="00C31FFF">
        <w:rPr>
          <w:rStyle w:val="normaltextrun"/>
          <w:rFonts w:ascii="Arial" w:hAnsi="Arial" w:cs="Arial"/>
          <w:b/>
          <w:bCs/>
          <w:lang w:val="en-US"/>
        </w:rPr>
        <w:t>Where there is over 10m</w:t>
      </w:r>
      <w:r w:rsidRPr="00C31FFF">
        <w:rPr>
          <w:rStyle w:val="normaltextrun"/>
          <w:rFonts w:ascii="Arial" w:hAnsi="Arial" w:cs="Arial"/>
          <w:b/>
          <w:bCs/>
          <w:vertAlign w:val="superscript"/>
          <w:lang w:val="en-US"/>
        </w:rPr>
        <w:t>2</w:t>
      </w:r>
      <w:r w:rsidRPr="00C31FFF">
        <w:rPr>
          <w:rStyle w:val="normaltextrun"/>
          <w:rFonts w:ascii="Arial" w:hAnsi="Arial" w:cs="Arial"/>
          <w:b/>
          <w:bCs/>
          <w:lang w:val="en-US"/>
        </w:rPr>
        <w:t> of ACM or any amount of friable ACM to be removed, it shall be removed by a </w:t>
      </w:r>
      <w:r w:rsidRPr="00C31FFF">
        <w:rPr>
          <w:rStyle w:val="normaltextrun"/>
          <w:rFonts w:ascii="Arial" w:hAnsi="Arial" w:cs="Arial"/>
          <w:b/>
          <w:bCs/>
        </w:rPr>
        <w:t>Worksafe</w:t>
      </w:r>
      <w:r w:rsidRPr="00C31FFF">
        <w:rPr>
          <w:rStyle w:val="normaltextrun"/>
          <w:rFonts w:ascii="Arial" w:hAnsi="Arial" w:cs="Arial"/>
          <w:b/>
          <w:bCs/>
          <w:lang w:val="en-US"/>
        </w:rPr>
        <w:t> licensed and trained individual or business.</w:t>
      </w:r>
      <w:r w:rsidRPr="00C31FFF">
        <w:rPr>
          <w:rStyle w:val="normaltextrun"/>
          <w:rFonts w:ascii="Arial" w:hAnsi="Arial" w:cs="Arial"/>
          <w:b/>
          <w:bCs/>
        </w:rPr>
        <w:t> </w:t>
      </w:r>
    </w:p>
    <w:p w14:paraId="682422D2" w14:textId="77777777" w:rsidR="00B344E1" w:rsidRPr="00C31FFF" w:rsidRDefault="00B344E1" w:rsidP="00B344E1">
      <w:pPr>
        <w:pStyle w:val="paragraph"/>
        <w:tabs>
          <w:tab w:val="num" w:pos="567"/>
        </w:tabs>
        <w:spacing w:before="0" w:beforeAutospacing="0" w:after="0" w:afterAutospacing="0"/>
        <w:ind w:left="567" w:hanging="567"/>
        <w:textAlignment w:val="baseline"/>
        <w:rPr>
          <w:rFonts w:ascii="Arial" w:hAnsi="Arial" w:cs="Arial"/>
          <w:b/>
          <w:bCs/>
        </w:rPr>
      </w:pPr>
    </w:p>
    <w:p w14:paraId="4D58B2CC"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lang w:val="en-US"/>
        </w:rPr>
        <w:t>Where building works are proposed to the building, a building permit shall be applied for prior to works commencing.</w:t>
      </w:r>
    </w:p>
    <w:p w14:paraId="5ED01426" w14:textId="77777777" w:rsidR="00B344E1" w:rsidRPr="00C31FFF" w:rsidRDefault="00B344E1" w:rsidP="00B344E1">
      <w:pPr>
        <w:pStyle w:val="paragraph"/>
        <w:tabs>
          <w:tab w:val="num" w:pos="567"/>
        </w:tabs>
        <w:spacing w:before="0" w:beforeAutospacing="0" w:after="0" w:afterAutospacing="0"/>
        <w:ind w:left="567" w:hanging="567"/>
        <w:jc w:val="both"/>
        <w:textAlignment w:val="baseline"/>
        <w:rPr>
          <w:rFonts w:ascii="Arial" w:hAnsi="Arial" w:cs="Arial"/>
          <w:b/>
          <w:bCs/>
        </w:rPr>
      </w:pPr>
    </w:p>
    <w:p w14:paraId="6FA1E00D" w14:textId="77777777" w:rsidR="00B344E1" w:rsidRPr="00D37189"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lang w:val="en-US"/>
        </w:rPr>
      </w:pPr>
      <w:r w:rsidRPr="00D37189">
        <w:rPr>
          <w:rStyle w:val="normaltextrun"/>
          <w:rFonts w:ascii="Arial" w:hAnsi="Arial" w:cs="Arial"/>
          <w:b/>
          <w:bCs/>
          <w:lang w:val="en-US"/>
        </w:rPr>
        <w:t xml:space="preserve">The landowner is advised that all mechanical equipment (e.g. air-conditioner, swimming pool or spa) is required to comply with the </w:t>
      </w:r>
      <w:r w:rsidRPr="00D37189">
        <w:rPr>
          <w:rStyle w:val="normaltextrun"/>
          <w:rFonts w:ascii="Arial" w:hAnsi="Arial" w:cs="Arial"/>
          <w:b/>
          <w:bCs/>
          <w:i/>
          <w:iCs/>
          <w:lang w:val="en-US"/>
        </w:rPr>
        <w:t>Environmental Protection (Noise) Regulations 1997</w:t>
      </w:r>
      <w:r w:rsidRPr="00D37189">
        <w:rPr>
          <w:rStyle w:val="normaltextrun"/>
          <w:rFonts w:ascii="Arial" w:hAnsi="Arial" w:cs="Arial"/>
          <w:b/>
          <w:bCs/>
          <w:lang w:val="en-US"/>
        </w:rPr>
        <w:t>, in relation to noise.</w:t>
      </w:r>
    </w:p>
    <w:p w14:paraId="301D424B" w14:textId="356669E9" w:rsidR="00B344E1" w:rsidRPr="00C31FFF" w:rsidRDefault="005E274D" w:rsidP="00DC68E5">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Pr>
          <w:rFonts w:ascii="Arial" w:hAnsi="Arial" w:cs="Arial"/>
          <w:b/>
          <w:bCs/>
          <w:noProof/>
        </w:rPr>
        <mc:AlternateContent>
          <mc:Choice Requires="wps">
            <w:drawing>
              <wp:anchor distT="0" distB="0" distL="114300" distR="114300" simplePos="0" relativeHeight="251654656" behindDoc="1" locked="0" layoutInCell="1" allowOverlap="1" wp14:anchorId="444F570C" wp14:editId="65B03ECF">
                <wp:simplePos x="0" y="0"/>
                <wp:positionH relativeFrom="column">
                  <wp:posOffset>-51435</wp:posOffset>
                </wp:positionH>
                <wp:positionV relativeFrom="paragraph">
                  <wp:posOffset>-30480</wp:posOffset>
                </wp:positionV>
                <wp:extent cx="5334000" cy="746760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74676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8F971" id="Rectangle 9" o:spid="_x0000_s1026" style="position:absolute;margin-left:-4.05pt;margin-top:-2.4pt;width:420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3I/QEAAN0DAAAOAAAAZHJzL2Uyb0RvYy54bWysU2Fv0zAQ/Y7Ef7D8nSbtspZFTafRqQhp&#10;wMTgB7iOk1g4PnN2m5Zfv7PTlQLfEIpk+XzPz/feXZa3h96wvUKvwVZ8Osk5U1ZCrW1b8W9fN2/e&#10;cuaDsLUwYFXFj8rz29XrV8vBlWoGHZhaISMS68vBVbwLwZVZ5mWneuEn4JSlZAPYi0AhtlmNYiD2&#10;3mSzPJ9nA2DtEKTynk7vxyRfJf6mUTJ8bhqvAjMVp9pCWjGt27hmq6UoWxSu0/JUhviHKnqhLT16&#10;proXQbAd6r+oei0RPDRhIqHPoGm0VEkDqZnmf6h56oRTSQuZ493ZJv//aOWn/SMyXVPvCs6s6KlH&#10;X8g1YVuj2E30Z3C+JNiTe8So0LsHkN89s7DuCKXuEGHolKipqmnEZ79diIGnq2w7fISa2MUuQLLq&#10;0GAfCckEdkgdOZ47og6BSTq8vroq8pwaJym3KOaLOQXxDVG+XHfow3sFPYubiiMVn+jF/sGHEfoC&#10;SeWD0fVGG5MCbLdrg2wvaDzebeJ3YveXMGMj2EK8NjLGk6QzShst2kJ9JJkI44zRP0GbDvAnZwPN&#10;V8X9j51AxZn5YMmqm2lRxIFMQXG9mFGAl5ntZUZYSVQVD5yN23UYh3jnULcdvTRNoi3ckb2NTsKj&#10;9WNVp2JphpJ1p3mPQ3oZJ9Svv3L1DAAA//8DAFBLAwQUAAYACAAAACEABWWiOuEAAAAKAQAADwAA&#10;AGRycy9kb3ducmV2LnhtbEyPwU7DMBBE70j8g7VIXKLWcYtoGuJUgKjoDdqint1kSSLidRS7TcrX&#10;s5zgtBrN0+xMthptK87Y+8aRBjWNQSAVrmyo0vCxX08SED4YKk3rCDVc0MMqv77KTFq6gbZ43oVK&#10;cAj51GioQ+hSKX1RozV+6jok9j5db01g2Vey7M3A4baVszi+l9Y0xB9q0+FzjcXX7mQ1RN388DR8&#10;v2+it3V8eXk9bJdVNGp9ezM+PoAIOIY/GH7rc3XIudPRnaj0otUwSRSTfO94AfvJXC1BHBlUCzUD&#10;mWfy/4T8BwAA//8DAFBLAQItABQABgAIAAAAIQC2gziS/gAAAOEBAAATAAAAAAAAAAAAAAAAAAAA&#10;AABbQ29udGVudF9UeXBlc10ueG1sUEsBAi0AFAAGAAgAAAAhADj9If/WAAAAlAEAAAsAAAAAAAAA&#10;AAAAAAAALwEAAF9yZWxzLy5yZWxzUEsBAi0AFAAGAAgAAAAhAA9lPcj9AQAA3QMAAA4AAAAAAAAA&#10;AAAAAAAALgIAAGRycy9lMm9Eb2MueG1sUEsBAi0AFAAGAAgAAAAhAAVlojrhAAAACgEAAA8AAAAA&#10;AAAAAAAAAAAAVwQAAGRycy9kb3ducmV2LnhtbFBLBQYAAAAABAAEAPMAAABlBQAAAAA=&#10;" fillcolor="#bfbfbf" stroked="f"/>
            </w:pict>
          </mc:Fallback>
        </mc:AlternateContent>
      </w:r>
      <w:r w:rsidR="00B344E1" w:rsidRPr="00C31FFF">
        <w:rPr>
          <w:rFonts w:ascii="Arial" w:eastAsia="Calibri" w:hAnsi="Arial" w:cs="Arial"/>
          <w:b/>
          <w:bCs/>
          <w:lang w:eastAsia="en-US"/>
        </w:rPr>
        <w:t xml:space="preserve">All swimming pools, whether retained, partially constructed or finished, shall be kept dry during the construction period. </w:t>
      </w:r>
      <w:r w:rsidR="00B344E1" w:rsidRPr="00C31FFF">
        <w:rPr>
          <w:rFonts w:ascii="Arial" w:eastAsia="Calibri" w:hAnsi="Arial" w:cs="Arial"/>
          <w:b/>
          <w:bCs/>
          <w:lang w:eastAsia="en-US"/>
        </w:rPr>
        <w:lastRenderedPageBreak/>
        <w:t>Alternatively, the water shall be maintained to a quality which prevents mosquitoes from breeding.</w:t>
      </w:r>
    </w:p>
    <w:p w14:paraId="6D84FC8D" w14:textId="0697FC50" w:rsidR="00B344E1" w:rsidRPr="00C31FFF" w:rsidRDefault="00B344E1" w:rsidP="00B344E1">
      <w:pPr>
        <w:pStyle w:val="paragraph"/>
        <w:tabs>
          <w:tab w:val="num" w:pos="567"/>
        </w:tabs>
        <w:spacing w:before="0" w:beforeAutospacing="0" w:after="0" w:afterAutospacing="0"/>
        <w:ind w:left="567" w:hanging="567"/>
        <w:jc w:val="both"/>
        <w:textAlignment w:val="baseline"/>
        <w:rPr>
          <w:rStyle w:val="normaltextrun"/>
          <w:rFonts w:ascii="Arial" w:hAnsi="Arial" w:cs="Arial"/>
          <w:b/>
          <w:bCs/>
        </w:rPr>
      </w:pPr>
    </w:p>
    <w:p w14:paraId="21D9AE1A"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lang w:val="en-US"/>
        </w:rPr>
        <w:t>The applicant is advised to consult the City’s Acoustic Advisory Information in relation to locating any mechanical equipment (e.g. air-conditioner, swimming pool or spa) such that noise, vibration impacts on </w:t>
      </w:r>
      <w:r w:rsidRPr="00C31FFF">
        <w:rPr>
          <w:rStyle w:val="spellingerror"/>
          <w:rFonts w:ascii="Arial" w:hAnsi="Arial" w:cs="Arial"/>
          <w:b/>
          <w:bCs/>
        </w:rPr>
        <w:t>neighbours</w:t>
      </w:r>
      <w:r w:rsidRPr="00C31FFF">
        <w:rPr>
          <w:rStyle w:val="normaltextrun"/>
          <w:rFonts w:ascii="Arial" w:hAnsi="Arial" w:cs="Arial"/>
          <w:b/>
          <w:bCs/>
          <w:lang w:val="en-US"/>
        </w:rPr>
        <w:t> are mitigated. The City does not recommend installing any equipment near a property boundary where it is likely that noise will intrude upon </w:t>
      </w:r>
      <w:r w:rsidRPr="00C31FFF">
        <w:rPr>
          <w:rStyle w:val="spellingerror"/>
          <w:rFonts w:ascii="Arial" w:hAnsi="Arial" w:cs="Arial"/>
          <w:b/>
          <w:bCs/>
        </w:rPr>
        <w:t>neighbours</w:t>
      </w:r>
      <w:r w:rsidRPr="00C31FFF">
        <w:rPr>
          <w:rStyle w:val="normaltextrun"/>
          <w:rFonts w:ascii="Arial" w:hAnsi="Arial" w:cs="Arial"/>
          <w:b/>
          <w:bCs/>
          <w:lang w:val="en-US"/>
        </w:rPr>
        <w:t>. Prior to selecting a location for an air-conditioner, the applicant the applicant is advised to consult the online </w:t>
      </w:r>
      <w:r w:rsidRPr="00C31FFF">
        <w:rPr>
          <w:rStyle w:val="spellingerror"/>
          <w:rFonts w:ascii="Arial" w:hAnsi="Arial" w:cs="Arial"/>
          <w:b/>
          <w:bCs/>
        </w:rPr>
        <w:t>fairair</w:t>
      </w:r>
      <w:r w:rsidRPr="00C31FFF">
        <w:rPr>
          <w:rStyle w:val="normaltextrun"/>
          <w:rFonts w:ascii="Arial" w:hAnsi="Arial" w:cs="Arial"/>
          <w:b/>
          <w:bCs/>
          <w:lang w:val="en-US"/>
        </w:rPr>
        <w:t> noise calculator at </w:t>
      </w:r>
      <w:hyperlink r:id="rId16" w:tgtFrame="_blank" w:history="1">
        <w:r w:rsidRPr="00C31FFF">
          <w:rPr>
            <w:rStyle w:val="normaltextrun"/>
            <w:rFonts w:ascii="Arial" w:hAnsi="Arial" w:cs="Arial"/>
            <w:b/>
            <w:bCs/>
            <w:color w:val="0563C1"/>
            <w:u w:val="single"/>
          </w:rPr>
          <w:t>www.fairair.com.au</w:t>
        </w:r>
      </w:hyperlink>
      <w:r w:rsidRPr="00C31FFF">
        <w:rPr>
          <w:rStyle w:val="normaltextrun"/>
          <w:rFonts w:ascii="Arial" w:hAnsi="Arial" w:cs="Arial"/>
          <w:b/>
          <w:bCs/>
          <w:lang w:val="en-US"/>
        </w:rPr>
        <w:t> and use this as a guide to prevent noise affecting </w:t>
      </w:r>
      <w:r w:rsidRPr="00C31FFF">
        <w:rPr>
          <w:rStyle w:val="spellingerror"/>
          <w:rFonts w:ascii="Arial" w:hAnsi="Arial" w:cs="Arial"/>
          <w:b/>
          <w:bCs/>
        </w:rPr>
        <w:t>neighbouring</w:t>
      </w:r>
      <w:r w:rsidRPr="00C31FFF">
        <w:rPr>
          <w:rStyle w:val="normaltextrun"/>
          <w:rFonts w:ascii="Arial" w:hAnsi="Arial" w:cs="Arial"/>
          <w:b/>
          <w:bCs/>
          <w:lang w:val="en-US"/>
        </w:rPr>
        <w:t> properties</w:t>
      </w:r>
      <w:r w:rsidRPr="00C31FFF">
        <w:rPr>
          <w:rStyle w:val="normaltextrun"/>
          <w:rFonts w:ascii="Arial" w:hAnsi="Arial" w:cs="Arial"/>
          <w:b/>
          <w:bCs/>
        </w:rPr>
        <w:t>.</w:t>
      </w:r>
    </w:p>
    <w:p w14:paraId="36F8DF1B" w14:textId="77777777" w:rsidR="00B344E1" w:rsidRPr="00C31FFF" w:rsidRDefault="00B344E1" w:rsidP="00B344E1">
      <w:pPr>
        <w:pStyle w:val="paragraph"/>
        <w:spacing w:before="0" w:beforeAutospacing="0" w:after="0" w:afterAutospacing="0"/>
        <w:jc w:val="both"/>
        <w:textAlignment w:val="baseline"/>
        <w:rPr>
          <w:rStyle w:val="normaltextrun"/>
          <w:rFonts w:ascii="Arial" w:hAnsi="Arial" w:cs="Arial"/>
          <w:b/>
          <w:bCs/>
        </w:rPr>
      </w:pPr>
    </w:p>
    <w:p w14:paraId="0493E97A"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normaltextrun"/>
          <w:rFonts w:ascii="Arial" w:hAnsi="Arial" w:cs="Arial"/>
          <w:b/>
          <w:bCs/>
        </w:rPr>
      </w:pPr>
      <w:r w:rsidRPr="00C31FFF">
        <w:rPr>
          <w:rStyle w:val="normaltextrun"/>
          <w:rFonts w:ascii="Arial" w:hAnsi="Arial" w:cs="Arial"/>
          <w:b/>
          <w:bCs/>
        </w:rPr>
        <w:t>A sewage treatment and effluent disposal system or greywater reuse or treatment system shall not be installed unless an Approval to Construct or Install an Apparatus for the Treatment of Sewage has been issued by the City beforehand.</w:t>
      </w:r>
    </w:p>
    <w:p w14:paraId="3970988E" w14:textId="77777777" w:rsidR="00B344E1" w:rsidRPr="00C31FFF" w:rsidRDefault="00B344E1" w:rsidP="00B344E1">
      <w:pPr>
        <w:pStyle w:val="paragraph"/>
        <w:tabs>
          <w:tab w:val="num" w:pos="567"/>
        </w:tabs>
        <w:spacing w:before="0" w:beforeAutospacing="0" w:after="0" w:afterAutospacing="0"/>
        <w:ind w:left="567" w:hanging="567"/>
        <w:jc w:val="both"/>
        <w:textAlignment w:val="baseline"/>
        <w:rPr>
          <w:rStyle w:val="normaltextrun"/>
          <w:rFonts w:ascii="Arial" w:hAnsi="Arial" w:cs="Arial"/>
          <w:b/>
          <w:bCs/>
        </w:rPr>
      </w:pPr>
    </w:p>
    <w:p w14:paraId="2F995202"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eop"/>
          <w:rFonts w:ascii="Arial" w:hAnsi="Arial" w:cs="Arial"/>
          <w:b/>
          <w:bCs/>
        </w:rPr>
      </w:pPr>
      <w:r w:rsidRPr="00C31FFF">
        <w:rPr>
          <w:rStyle w:val="normaltextrun"/>
          <w:rFonts w:ascii="Arial" w:hAnsi="Arial" w:cs="Arial"/>
          <w:b/>
          <w:bCs/>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27EBE913" w14:textId="77777777" w:rsidR="00B344E1" w:rsidRPr="00C31FFF" w:rsidRDefault="00B344E1" w:rsidP="00B344E1">
      <w:pPr>
        <w:pStyle w:val="paragraph"/>
        <w:tabs>
          <w:tab w:val="num" w:pos="567"/>
        </w:tabs>
        <w:spacing w:before="0" w:beforeAutospacing="0" w:after="0" w:afterAutospacing="0"/>
        <w:ind w:left="567" w:hanging="567"/>
        <w:jc w:val="both"/>
        <w:textAlignment w:val="baseline"/>
        <w:rPr>
          <w:rFonts w:ascii="Arial" w:hAnsi="Arial" w:cs="Arial"/>
          <w:b/>
          <w:bCs/>
        </w:rPr>
      </w:pPr>
    </w:p>
    <w:p w14:paraId="20594948"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Fonts w:ascii="Arial" w:hAnsi="Arial" w:cs="Arial"/>
          <w:b/>
          <w:bCs/>
        </w:rPr>
      </w:pPr>
      <w:r w:rsidRPr="00C31FFF">
        <w:rPr>
          <w:rStyle w:val="normaltextrun"/>
          <w:rFonts w:ascii="Arial" w:hAnsi="Arial" w:cs="Arial"/>
          <w:b/>
          <w:bCs/>
        </w:rPr>
        <w:t xml:space="preserve">The applicant is advised that all development </w:t>
      </w:r>
      <w:r w:rsidRPr="00C31FFF">
        <w:rPr>
          <w:rStyle w:val="advancedproofingissue"/>
          <w:rFonts w:ascii="Arial" w:hAnsi="Arial" w:cs="Arial"/>
          <w:b/>
          <w:bCs/>
        </w:rPr>
        <w:t>must comply with this planning approval and approved plans at all times</w:t>
      </w:r>
      <w:r w:rsidRPr="00C31FFF">
        <w:rPr>
          <w:rStyle w:val="normaltextrun"/>
          <w:rFonts w:ascii="Arial" w:hAnsi="Arial" w:cs="Arial"/>
          <w:b/>
          <w:bCs/>
        </w:rPr>
        <w:t>. Any development, whether it be a structure or building, that is not in accordance with the planning approval, including any condition of approval, may be subject to further planning approval by the City.</w:t>
      </w:r>
    </w:p>
    <w:p w14:paraId="1C5D1EA8" w14:textId="77777777" w:rsidR="00B344E1" w:rsidRPr="00C31FFF" w:rsidRDefault="00B344E1" w:rsidP="00B344E1">
      <w:pPr>
        <w:pStyle w:val="paragraph"/>
        <w:tabs>
          <w:tab w:val="num" w:pos="567"/>
        </w:tabs>
        <w:spacing w:before="0" w:beforeAutospacing="0" w:after="0" w:afterAutospacing="0"/>
        <w:ind w:left="567" w:hanging="567"/>
        <w:textAlignment w:val="baseline"/>
        <w:rPr>
          <w:rFonts w:ascii="Arial" w:hAnsi="Arial" w:cs="Arial"/>
          <w:b/>
          <w:bCs/>
        </w:rPr>
      </w:pPr>
    </w:p>
    <w:p w14:paraId="3B6DE228" w14:textId="77777777" w:rsidR="00B344E1" w:rsidRPr="00C31FFF" w:rsidRDefault="00B344E1" w:rsidP="00DC68E5">
      <w:pPr>
        <w:pStyle w:val="paragraph"/>
        <w:numPr>
          <w:ilvl w:val="0"/>
          <w:numId w:val="19"/>
        </w:numPr>
        <w:tabs>
          <w:tab w:val="clear" w:pos="720"/>
        </w:tabs>
        <w:spacing w:before="0" w:beforeAutospacing="0" w:after="0" w:afterAutospacing="0"/>
        <w:ind w:left="567" w:hanging="567"/>
        <w:jc w:val="both"/>
        <w:textAlignment w:val="baseline"/>
        <w:rPr>
          <w:rStyle w:val="eop"/>
          <w:rFonts w:ascii="Arial" w:hAnsi="Arial" w:cs="Arial"/>
          <w:b/>
          <w:bCs/>
        </w:rPr>
      </w:pPr>
      <w:r w:rsidRPr="00C31FFF">
        <w:rPr>
          <w:rStyle w:val="normaltextrun"/>
          <w:rFonts w:ascii="Arial" w:hAnsi="Arial" w:cs="Arial"/>
          <w:b/>
          <w:bCs/>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r w:rsidRPr="00C31FFF">
        <w:rPr>
          <w:rStyle w:val="advancedproofingissue"/>
          <w:rFonts w:ascii="Arial" w:hAnsi="Arial" w:cs="Arial"/>
          <w:b/>
          <w:bCs/>
        </w:rPr>
        <w:t>is in compliance with</w:t>
      </w:r>
      <w:r w:rsidRPr="00C31FFF">
        <w:rPr>
          <w:rStyle w:val="normaltextrun"/>
          <w:rFonts w:ascii="Arial" w:hAnsi="Arial" w:cs="Arial"/>
          <w:b/>
          <w:bCs/>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2310049A" w14:textId="79108E22" w:rsidR="00B344E1" w:rsidRPr="00D37189" w:rsidRDefault="00D37189" w:rsidP="00DC68E5">
      <w:pPr>
        <w:pStyle w:val="paragraph"/>
        <w:numPr>
          <w:ilvl w:val="0"/>
          <w:numId w:val="19"/>
        </w:numPr>
        <w:tabs>
          <w:tab w:val="clear" w:pos="720"/>
          <w:tab w:val="num" w:pos="567"/>
        </w:tabs>
        <w:spacing w:before="0" w:beforeAutospacing="0" w:after="0" w:afterAutospacing="0"/>
        <w:ind w:left="567" w:hanging="567"/>
        <w:jc w:val="both"/>
        <w:textAlignment w:val="baseline"/>
        <w:rPr>
          <w:rStyle w:val="normaltextrun"/>
        </w:rPr>
      </w:pPr>
      <w:r>
        <w:rPr>
          <w:rFonts w:ascii="Arial" w:hAnsi="Arial" w:cs="Arial"/>
          <w:b/>
          <w:bCs/>
        </w:rPr>
        <w:br w:type="page"/>
      </w:r>
      <w:r w:rsidR="005E274D">
        <w:rPr>
          <w:rFonts w:ascii="Arial" w:hAnsi="Arial" w:cs="Arial"/>
          <w:b/>
          <w:bCs/>
          <w:noProof/>
        </w:rPr>
        <w:lastRenderedPageBreak/>
        <mc:AlternateContent>
          <mc:Choice Requires="wps">
            <w:drawing>
              <wp:anchor distT="0" distB="0" distL="114300" distR="114300" simplePos="0" relativeHeight="251655680" behindDoc="1" locked="0" layoutInCell="1" allowOverlap="1" wp14:anchorId="444F570C" wp14:editId="145E19CD">
                <wp:simplePos x="0" y="0"/>
                <wp:positionH relativeFrom="column">
                  <wp:posOffset>-51435</wp:posOffset>
                </wp:positionH>
                <wp:positionV relativeFrom="paragraph">
                  <wp:posOffset>-22860</wp:posOffset>
                </wp:positionV>
                <wp:extent cx="5334000" cy="1447800"/>
                <wp:effectExtent l="0" t="0" r="0" b="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4478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5CA23" id="Rectangle 10" o:spid="_x0000_s1026" style="position:absolute;margin-left:-4.05pt;margin-top:-1.8pt;width:420pt;height:1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Q4/AEAAN4DAAAOAAAAZHJzL2Uyb0RvYy54bWysU2Fv0zAQ/Y7Ef7D8nSZpOzaiptPoVIQ0&#10;YGLjB7iOk1g4PnN2m5Zfv7PTdWV8QyiS5fOdn++9e1lc73vDdgq9BlvxYpJzpqyEWtu24j8e1++u&#10;OPNB2FoYsKriB+X59fLtm8XgSjWFDkytkBGI9eXgKt6F4Mos87JTvfATcMpSsgHsRaAQ26xGMRB6&#10;b7Jpnr/PBsDaIUjlPZ3ejkm+TPhNo2T41jReBWYqTr2FtGJaN3HNlgtRtihcp+WxDfEPXfRCW3r0&#10;BHUrgmBb1H9B9VoieGjCREKfQdNoqRIHYlPkr9g8dMKpxIXE8e4kk/9/sPLr7h6Zrml2M86s6GlG&#10;30k1YVujWJEEGpwvqe7B3WOk6N0dyJ+eWVh1VKZuEGHolKiprSIKmv1xIQaerrLN8AVqghfbAEmr&#10;fYN9BCQV2D6N5HAaidoHJunwYjab5zlNTlKumM8vryiIb4jy+bpDHz4p6FncVByp+wQvdnc+jKXP&#10;Jal9MLpea2NSgO1mZZDtBPnj4zp+R3R/XmZsLLYQr42I8STxjNSi23y5gfpANBFGk9FPQZsO8Ddn&#10;Axms4v7XVqDizHy2JNUHYhMdmYL5xeWUAjzPbM4zwkqCqnjgbNyuwujirUPddvRSkUhbuCF5G52I&#10;v3R1bJZMlKQ7Gj669DxOVS+/5fIJAAD//wMAUEsDBBQABgAIAAAAIQB0lCxX4gAAAAkBAAAPAAAA&#10;ZHJzL2Rvd25yZXYueG1sTI/NTsMwEITvSLyDtUhcotb5qao0jVMBooIbtKCe3WSbRMTrKHablKdn&#10;OcFptJrRzLf5ZjKduODgWksKonkIAqm0VUu1gs+P7SwF4bymSneWUMEVHWyK25tcZ5UdaYeXva8F&#10;l5DLtILG+z6T0pUNGu3mtkdi72QHoz2fQy2rQY9cbjoZh+FSGt0SLzS6x6cGy6/92SgI+uTwOH6/&#10;vwZv2/D6/HLYrepgUur+bnpYg/A4+b8w/OIzOhTMdLRnqpzoFMzSiJOsyRIE+2kSrUAcFcTxYgGy&#10;yOX/D4ofAAAA//8DAFBLAQItABQABgAIAAAAIQC2gziS/gAAAOEBAAATAAAAAAAAAAAAAAAAAAAA&#10;AABbQ29udGVudF9UeXBlc10ueG1sUEsBAi0AFAAGAAgAAAAhADj9If/WAAAAlAEAAAsAAAAAAAAA&#10;AAAAAAAALwEAAF9yZWxzLy5yZWxzUEsBAi0AFAAGAAgAAAAhAIO/1Dj8AQAA3gMAAA4AAAAAAAAA&#10;AAAAAAAALgIAAGRycy9lMm9Eb2MueG1sUEsBAi0AFAAGAAgAAAAhAHSULFfiAAAACQEAAA8AAAAA&#10;AAAAAAAAAAAAVgQAAGRycy9kb3ducmV2LnhtbFBLBQYAAAAABAAEAPMAAABlBQAAAAA=&#10;" fillcolor="#bfbfbf" stroked="f"/>
            </w:pict>
          </mc:Fallback>
        </mc:AlternateContent>
      </w:r>
      <w:r w:rsidR="00B344E1" w:rsidRPr="00D37189">
        <w:rPr>
          <w:rStyle w:val="normaltextrun"/>
          <w:rFonts w:ascii="Arial" w:hAnsi="Arial" w:cs="Arial"/>
          <w:b/>
          <w:bCs/>
        </w:rPr>
        <w:t>This planning decision is confined to the authority of the Planning and Development Act 2005,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3AA7D8AA" w14:textId="303823AC" w:rsidR="006632B4" w:rsidRPr="00D74FBA" w:rsidRDefault="006632B4" w:rsidP="00D74FBA">
      <w:pPr>
        <w:jc w:val="both"/>
        <w:rPr>
          <w:rFonts w:ascii="Arial" w:hAnsi="Arial" w:cs="Arial"/>
          <w:iCs/>
          <w:color w:val="000000"/>
          <w:szCs w:val="32"/>
        </w:rPr>
      </w:pPr>
    </w:p>
    <w:p w14:paraId="657AC20C" w14:textId="77777777" w:rsidR="00D37189" w:rsidRDefault="00D37189" w:rsidP="00C31FFF">
      <w:pPr>
        <w:pStyle w:val="ListParagraph"/>
        <w:ind w:left="0"/>
        <w:contextualSpacing/>
        <w:jc w:val="both"/>
        <w:rPr>
          <w:rFonts w:ascii="Arial" w:hAnsi="Arial" w:cs="Arial"/>
          <w:bCs/>
          <w:color w:val="000000"/>
          <w:sz w:val="28"/>
          <w:szCs w:val="28"/>
        </w:rPr>
      </w:pPr>
    </w:p>
    <w:p w14:paraId="39B5E2CA" w14:textId="117F8E17" w:rsidR="00D74FBA" w:rsidRPr="00B344E1" w:rsidRDefault="00D74FBA" w:rsidP="00C31FFF">
      <w:pPr>
        <w:pStyle w:val="ListParagraph"/>
        <w:ind w:left="0"/>
        <w:contextualSpacing/>
        <w:jc w:val="both"/>
        <w:rPr>
          <w:rFonts w:ascii="Arial" w:hAnsi="Arial" w:cs="Arial"/>
          <w:bCs/>
          <w:color w:val="000000"/>
          <w:sz w:val="28"/>
          <w:szCs w:val="28"/>
        </w:rPr>
      </w:pPr>
      <w:r w:rsidRPr="00B344E1">
        <w:rPr>
          <w:rFonts w:ascii="Arial" w:hAnsi="Arial" w:cs="Arial"/>
          <w:bCs/>
          <w:color w:val="000000"/>
          <w:sz w:val="28"/>
          <w:szCs w:val="28"/>
        </w:rPr>
        <w:t>Recommendation to Co</w:t>
      </w:r>
      <w:r w:rsidR="00C31FFF" w:rsidRPr="00B344E1">
        <w:rPr>
          <w:rFonts w:ascii="Arial" w:hAnsi="Arial" w:cs="Arial"/>
          <w:bCs/>
          <w:color w:val="000000"/>
          <w:sz w:val="28"/>
          <w:szCs w:val="28"/>
        </w:rPr>
        <w:t>uncil</w:t>
      </w:r>
    </w:p>
    <w:p w14:paraId="11CA251B" w14:textId="77777777" w:rsidR="00D74FBA" w:rsidRPr="00D74FBA" w:rsidRDefault="00D74FBA" w:rsidP="00D74FBA">
      <w:pPr>
        <w:jc w:val="both"/>
        <w:rPr>
          <w:rFonts w:ascii="Arial" w:hAnsi="Arial" w:cs="Arial"/>
          <w:b/>
          <w:color w:val="000000"/>
          <w:szCs w:val="24"/>
        </w:rPr>
      </w:pPr>
    </w:p>
    <w:p w14:paraId="12FE4425" w14:textId="77777777" w:rsidR="00D74FBA" w:rsidRPr="00B344E1" w:rsidRDefault="00D74FBA" w:rsidP="00D74FBA">
      <w:pPr>
        <w:jc w:val="both"/>
        <w:rPr>
          <w:rFonts w:ascii="Arial" w:hAnsi="Arial" w:cs="Arial"/>
          <w:color w:val="000000"/>
          <w:szCs w:val="24"/>
        </w:rPr>
      </w:pPr>
      <w:r w:rsidRPr="00B344E1">
        <w:rPr>
          <w:rFonts w:ascii="Arial" w:hAnsi="Arial" w:cs="Arial"/>
          <w:color w:val="000000"/>
          <w:szCs w:val="24"/>
        </w:rPr>
        <w:t xml:space="preserve">Council approves the development application received on 29 September 2020 with plans date stamped 29 September 2020 for ground floor alterations and an upper floor addition to a Residential (Single House) at Lot 820 (No. 31) Wavell Road, Dalkeith, subject to the following conditions and advice notes: </w:t>
      </w:r>
    </w:p>
    <w:p w14:paraId="3F88EFEC" w14:textId="77777777" w:rsidR="00D74FBA" w:rsidRPr="00B344E1" w:rsidRDefault="00D74FBA" w:rsidP="00D74FBA">
      <w:pPr>
        <w:jc w:val="both"/>
        <w:rPr>
          <w:rFonts w:ascii="Arial" w:hAnsi="Arial" w:cs="Arial"/>
          <w:color w:val="000000"/>
          <w:szCs w:val="24"/>
        </w:rPr>
      </w:pPr>
    </w:p>
    <w:p w14:paraId="0368F838" w14:textId="77777777" w:rsidR="00D74FBA" w:rsidRPr="00B344E1" w:rsidRDefault="00D74FBA" w:rsidP="00DC68E5">
      <w:pPr>
        <w:pStyle w:val="paragraph"/>
        <w:numPr>
          <w:ilvl w:val="0"/>
          <w:numId w:val="64"/>
        </w:numPr>
        <w:spacing w:before="0" w:beforeAutospacing="0" w:after="0" w:afterAutospacing="0"/>
        <w:ind w:left="567" w:hanging="567"/>
        <w:jc w:val="both"/>
        <w:textAlignment w:val="baseline"/>
        <w:rPr>
          <w:rFonts w:ascii="Arial" w:hAnsi="Arial" w:cs="Arial"/>
        </w:rPr>
      </w:pPr>
      <w:r w:rsidRPr="00B344E1">
        <w:rPr>
          <w:rStyle w:val="normaltextrun"/>
          <w:rFonts w:ascii="Arial" w:hAnsi="Arial" w:cs="Arial"/>
        </w:rPr>
        <w:t>The development shall </w:t>
      </w:r>
      <w:r w:rsidRPr="00B344E1">
        <w:rPr>
          <w:rStyle w:val="advancedproofingissue"/>
          <w:rFonts w:ascii="Arial" w:hAnsi="Arial" w:cs="Arial"/>
        </w:rPr>
        <w:t>at all times</w:t>
      </w:r>
      <w:r w:rsidRPr="00B344E1">
        <w:rPr>
          <w:rStyle w:val="normaltextrun"/>
          <w:rFonts w:ascii="Arial" w:hAnsi="Arial" w:cs="Arial"/>
        </w:rPr>
        <w:t> comply with the application and the approved plans, subject to any modifications required as a consequence of any condition(s) of this approval. </w:t>
      </w:r>
    </w:p>
    <w:p w14:paraId="6D073AC2" w14:textId="77777777" w:rsidR="00D74FBA" w:rsidRPr="00B344E1" w:rsidRDefault="00D74FBA" w:rsidP="00D74FBA">
      <w:pPr>
        <w:pStyle w:val="paragraph"/>
        <w:spacing w:before="0" w:beforeAutospacing="0" w:after="0" w:afterAutospacing="0"/>
        <w:ind w:left="567" w:hanging="567"/>
        <w:jc w:val="both"/>
        <w:textAlignment w:val="baseline"/>
        <w:rPr>
          <w:rFonts w:ascii="Arial" w:hAnsi="Arial" w:cs="Arial"/>
        </w:rPr>
      </w:pPr>
      <w:r w:rsidRPr="00B344E1">
        <w:rPr>
          <w:rStyle w:val="normaltextrun"/>
          <w:rFonts w:ascii="Arial" w:hAnsi="Arial" w:cs="Arial"/>
        </w:rPr>
        <w:t> </w:t>
      </w:r>
    </w:p>
    <w:p w14:paraId="49660A14" w14:textId="77777777" w:rsidR="00D74FBA" w:rsidRPr="00B344E1" w:rsidRDefault="00D74FBA" w:rsidP="00DC68E5">
      <w:pPr>
        <w:pStyle w:val="paragraph"/>
        <w:numPr>
          <w:ilvl w:val="0"/>
          <w:numId w:val="64"/>
        </w:numPr>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This development approval only pertains to a Residential – alterations and upper floor addition to a Single house as indicated on the determination plans.  </w:t>
      </w:r>
    </w:p>
    <w:p w14:paraId="6A9D86CB" w14:textId="77777777" w:rsidR="00D74FBA" w:rsidRPr="00B344E1" w:rsidRDefault="00D74FBA" w:rsidP="00D74FBA">
      <w:pPr>
        <w:pStyle w:val="paragraph"/>
        <w:spacing w:before="0" w:beforeAutospacing="0" w:after="0" w:afterAutospacing="0"/>
        <w:ind w:left="567"/>
        <w:jc w:val="both"/>
        <w:textAlignment w:val="baseline"/>
        <w:rPr>
          <w:rStyle w:val="normaltextrun"/>
          <w:rFonts w:ascii="Arial" w:hAnsi="Arial" w:cs="Arial"/>
        </w:rPr>
      </w:pPr>
    </w:p>
    <w:p w14:paraId="3848F84E" w14:textId="77777777" w:rsidR="00D74FBA" w:rsidRPr="00B344E1" w:rsidRDefault="00D74FBA" w:rsidP="00DC68E5">
      <w:pPr>
        <w:pStyle w:val="paragraph"/>
        <w:numPr>
          <w:ilvl w:val="0"/>
          <w:numId w:val="64"/>
        </w:numPr>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All footings and structures to retaining walls, fences and parapet walls, shall be constructed wholly inside the site boundaries of the property’s Certificate of Title. </w:t>
      </w:r>
    </w:p>
    <w:p w14:paraId="626AAB04" w14:textId="77777777" w:rsidR="00D74FBA" w:rsidRPr="00B344E1" w:rsidRDefault="00D74FBA" w:rsidP="00D74FBA">
      <w:pPr>
        <w:pStyle w:val="paragraph"/>
        <w:spacing w:before="0" w:beforeAutospacing="0" w:after="0" w:afterAutospacing="0"/>
        <w:ind w:left="567"/>
        <w:jc w:val="both"/>
        <w:textAlignment w:val="baseline"/>
        <w:rPr>
          <w:rStyle w:val="normaltextrun"/>
          <w:rFonts w:ascii="Arial" w:hAnsi="Arial" w:cs="Arial"/>
        </w:rPr>
      </w:pPr>
    </w:p>
    <w:p w14:paraId="312F9AC3" w14:textId="77777777" w:rsidR="00D74FBA" w:rsidRPr="00B344E1" w:rsidRDefault="00D74FBA" w:rsidP="00DC68E5">
      <w:pPr>
        <w:pStyle w:val="paragraph"/>
        <w:numPr>
          <w:ilvl w:val="0"/>
          <w:numId w:val="64"/>
        </w:numPr>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All stormwater from the development, which includes permeable and non-permeable areas shall be contained onsite.</w:t>
      </w:r>
    </w:p>
    <w:p w14:paraId="0A50EA4F" w14:textId="77777777" w:rsidR="00D74FBA" w:rsidRPr="00B344E1" w:rsidRDefault="00D74FBA" w:rsidP="00D74FBA">
      <w:pPr>
        <w:pStyle w:val="paragraph"/>
        <w:spacing w:before="0" w:beforeAutospacing="0" w:after="0" w:afterAutospacing="0"/>
        <w:ind w:left="567"/>
        <w:jc w:val="both"/>
        <w:textAlignment w:val="baseline"/>
        <w:rPr>
          <w:rStyle w:val="normaltextrun"/>
          <w:rFonts w:ascii="Arial" w:hAnsi="Arial" w:cs="Arial"/>
        </w:rPr>
      </w:pPr>
    </w:p>
    <w:p w14:paraId="5D398667" w14:textId="77777777" w:rsidR="00D74FBA" w:rsidRPr="00B344E1" w:rsidRDefault="00D74FBA" w:rsidP="00DC68E5">
      <w:pPr>
        <w:pStyle w:val="paragraph"/>
        <w:numPr>
          <w:ilvl w:val="0"/>
          <w:numId w:val="64"/>
        </w:numPr>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02E615FB" w14:textId="77777777" w:rsidR="00D74FBA" w:rsidRPr="00B344E1" w:rsidRDefault="00D74FBA" w:rsidP="00D74FBA">
      <w:pPr>
        <w:pStyle w:val="paragraph"/>
        <w:spacing w:before="0" w:beforeAutospacing="0" w:after="0" w:afterAutospacing="0"/>
        <w:ind w:left="567"/>
        <w:jc w:val="both"/>
        <w:textAlignment w:val="baseline"/>
        <w:rPr>
          <w:rStyle w:val="normaltextrun"/>
          <w:rFonts w:ascii="Arial" w:hAnsi="Arial" w:cs="Arial"/>
        </w:rPr>
      </w:pPr>
    </w:p>
    <w:p w14:paraId="4FE5FBA0" w14:textId="77777777" w:rsidR="00D74FBA" w:rsidRPr="00B344E1" w:rsidRDefault="00D74FBA" w:rsidP="00DC68E5">
      <w:pPr>
        <w:pStyle w:val="paragraph"/>
        <w:numPr>
          <w:ilvl w:val="0"/>
          <w:numId w:val="64"/>
        </w:numPr>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p>
    <w:p w14:paraId="44F300DE" w14:textId="77777777" w:rsidR="00D74FBA" w:rsidRPr="00B344E1" w:rsidRDefault="00D74FBA" w:rsidP="00D74FBA">
      <w:pPr>
        <w:pStyle w:val="paragraph"/>
        <w:spacing w:before="0" w:beforeAutospacing="0" w:after="0" w:afterAutospacing="0"/>
        <w:ind w:left="567"/>
        <w:jc w:val="both"/>
        <w:textAlignment w:val="baseline"/>
        <w:rPr>
          <w:rStyle w:val="normaltextrun"/>
          <w:rFonts w:ascii="Arial" w:hAnsi="Arial" w:cs="Arial"/>
        </w:rPr>
      </w:pPr>
    </w:p>
    <w:p w14:paraId="39752A07" w14:textId="77777777" w:rsidR="00D74FBA" w:rsidRPr="00B344E1" w:rsidRDefault="00D74FBA" w:rsidP="00DC68E5">
      <w:pPr>
        <w:pStyle w:val="paragraph"/>
        <w:numPr>
          <w:ilvl w:val="0"/>
          <w:numId w:val="64"/>
        </w:numPr>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This approval does not relate to any site works, decking or retaining walls 500mm or greater above the ground levels.</w:t>
      </w:r>
    </w:p>
    <w:p w14:paraId="5EDA1F2A" w14:textId="31734151" w:rsidR="00D74FBA" w:rsidRDefault="00D74FBA" w:rsidP="00D74FBA">
      <w:pPr>
        <w:jc w:val="both"/>
        <w:rPr>
          <w:rFonts w:ascii="Arial" w:hAnsi="Arial" w:cs="Arial"/>
          <w:color w:val="000000"/>
          <w:szCs w:val="24"/>
        </w:rPr>
      </w:pPr>
    </w:p>
    <w:p w14:paraId="2D9D9D0A" w14:textId="129E4F98" w:rsidR="00D37189" w:rsidRDefault="00D37189" w:rsidP="00D74FBA">
      <w:pPr>
        <w:jc w:val="both"/>
        <w:rPr>
          <w:rFonts w:ascii="Arial" w:hAnsi="Arial" w:cs="Arial"/>
          <w:color w:val="000000"/>
          <w:szCs w:val="24"/>
        </w:rPr>
      </w:pPr>
    </w:p>
    <w:p w14:paraId="5E602E38" w14:textId="77777777" w:rsidR="00D37189" w:rsidRPr="00B344E1" w:rsidRDefault="00D37189" w:rsidP="00D74FBA">
      <w:pPr>
        <w:jc w:val="both"/>
        <w:rPr>
          <w:rFonts w:ascii="Arial" w:hAnsi="Arial" w:cs="Arial"/>
          <w:color w:val="000000"/>
          <w:szCs w:val="24"/>
        </w:rPr>
      </w:pPr>
    </w:p>
    <w:p w14:paraId="70EA792E" w14:textId="77777777" w:rsidR="00D74FBA" w:rsidRPr="00B344E1" w:rsidRDefault="00D74FBA" w:rsidP="00D74FBA">
      <w:pPr>
        <w:jc w:val="both"/>
        <w:rPr>
          <w:rFonts w:ascii="Arial" w:hAnsi="Arial" w:cs="Arial"/>
          <w:color w:val="000000"/>
          <w:szCs w:val="24"/>
        </w:rPr>
      </w:pPr>
      <w:r w:rsidRPr="00B344E1">
        <w:rPr>
          <w:rFonts w:ascii="Arial" w:hAnsi="Arial" w:cs="Arial"/>
          <w:color w:val="000000"/>
          <w:szCs w:val="24"/>
        </w:rPr>
        <w:t>Advice Notes specific to this proposal:</w:t>
      </w:r>
    </w:p>
    <w:p w14:paraId="6E37BB44" w14:textId="77777777" w:rsidR="00D74FBA" w:rsidRPr="00B344E1" w:rsidRDefault="00D74FBA" w:rsidP="00D74FBA">
      <w:pPr>
        <w:pStyle w:val="paragraph"/>
        <w:spacing w:before="0" w:beforeAutospacing="0" w:after="0" w:afterAutospacing="0"/>
        <w:textAlignment w:val="baseline"/>
        <w:rPr>
          <w:rFonts w:ascii="Arial" w:hAnsi="Arial" w:cs="Arial"/>
        </w:rPr>
      </w:pPr>
    </w:p>
    <w:p w14:paraId="6B180CB9" w14:textId="6DA23C87" w:rsidR="00D74FBA" w:rsidRDefault="00D74FBA" w:rsidP="00DC68E5">
      <w:pPr>
        <w:pStyle w:val="paragraph"/>
        <w:numPr>
          <w:ilvl w:val="0"/>
          <w:numId w:val="65"/>
        </w:numPr>
        <w:tabs>
          <w:tab w:val="clear" w:pos="720"/>
        </w:tabs>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03F8EE13" w14:textId="77777777" w:rsidR="00D37189" w:rsidRPr="00B344E1" w:rsidRDefault="00D37189" w:rsidP="00D37189">
      <w:pPr>
        <w:pStyle w:val="paragraph"/>
        <w:spacing w:before="0" w:beforeAutospacing="0" w:after="0" w:afterAutospacing="0"/>
        <w:ind w:left="567"/>
        <w:jc w:val="both"/>
        <w:textAlignment w:val="baseline"/>
        <w:rPr>
          <w:rFonts w:ascii="Arial" w:hAnsi="Arial" w:cs="Arial"/>
        </w:rPr>
      </w:pPr>
    </w:p>
    <w:p w14:paraId="4B04DDF7" w14:textId="2E69C746"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An exterior fixture associated with any air-conditioning unit or hot water system is considered an appropriate location where it is positioned: </w:t>
      </w:r>
    </w:p>
    <w:p w14:paraId="6A600F27" w14:textId="77777777" w:rsidR="00C31FFF" w:rsidRPr="00B344E1" w:rsidRDefault="00C31FFF" w:rsidP="00C31FFF">
      <w:pPr>
        <w:pStyle w:val="ListParagraph"/>
        <w:rPr>
          <w:rFonts w:ascii="Arial" w:hAnsi="Arial" w:cs="Arial"/>
          <w:sz w:val="24"/>
          <w:szCs w:val="24"/>
        </w:rPr>
      </w:pPr>
    </w:p>
    <w:p w14:paraId="14C430FD" w14:textId="77777777" w:rsidR="00D74FBA" w:rsidRPr="00B344E1" w:rsidRDefault="00D74FBA" w:rsidP="00DC68E5">
      <w:pPr>
        <w:pStyle w:val="paragraph"/>
        <w:numPr>
          <w:ilvl w:val="0"/>
          <w:numId w:val="42"/>
        </w:numPr>
        <w:tabs>
          <w:tab w:val="left" w:pos="1134"/>
        </w:tabs>
        <w:spacing w:before="0" w:beforeAutospacing="0" w:after="0" w:afterAutospacing="0"/>
        <w:ind w:left="1134" w:hanging="567"/>
        <w:jc w:val="both"/>
        <w:textAlignment w:val="baseline"/>
        <w:rPr>
          <w:rFonts w:ascii="Arial" w:hAnsi="Arial" w:cs="Arial"/>
        </w:rPr>
      </w:pPr>
      <w:r w:rsidRPr="00B344E1">
        <w:rPr>
          <w:rStyle w:val="normaltextrun"/>
          <w:rFonts w:ascii="Arial" w:hAnsi="Arial" w:cs="Arial"/>
        </w:rPr>
        <w:t>outside of balcony/</w:t>
      </w:r>
      <w:r w:rsidRPr="00B344E1">
        <w:rPr>
          <w:rStyle w:val="spellingerror"/>
          <w:rFonts w:ascii="Arial" w:hAnsi="Arial" w:cs="Arial"/>
        </w:rPr>
        <w:t>verandah</w:t>
      </w:r>
      <w:r w:rsidRPr="00B344E1">
        <w:rPr>
          <w:rStyle w:val="normaltextrun"/>
          <w:rFonts w:ascii="Arial" w:hAnsi="Arial" w:cs="Arial"/>
        </w:rPr>
        <w:t> areas (if applicable) and below the height of a standard dividing fence within a side or rear setback area; or within a screened rooftop plant area or nook. </w:t>
      </w:r>
      <w:r w:rsidRPr="00B344E1">
        <w:rPr>
          <w:rStyle w:val="eop"/>
          <w:rFonts w:ascii="Arial" w:hAnsi="Arial" w:cs="Arial"/>
        </w:rPr>
        <w:t> </w:t>
      </w:r>
    </w:p>
    <w:p w14:paraId="45980EBC" w14:textId="77777777" w:rsidR="00D74FBA" w:rsidRPr="00B344E1" w:rsidRDefault="00D74FBA" w:rsidP="00D74FBA">
      <w:pPr>
        <w:pStyle w:val="paragraph"/>
        <w:tabs>
          <w:tab w:val="num" w:pos="567"/>
        </w:tabs>
        <w:spacing w:before="0" w:beforeAutospacing="0" w:after="0" w:afterAutospacing="0"/>
        <w:ind w:left="567" w:hanging="567"/>
        <w:jc w:val="both"/>
        <w:textAlignment w:val="baseline"/>
        <w:rPr>
          <w:rFonts w:ascii="Arial" w:hAnsi="Arial" w:cs="Arial"/>
        </w:rPr>
      </w:pPr>
    </w:p>
    <w:p w14:paraId="757A1E4E" w14:textId="651552E0"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eop"/>
          <w:rFonts w:ascii="Arial" w:hAnsi="Arial" w:cs="Arial"/>
        </w:rPr>
      </w:pPr>
      <w:r w:rsidRPr="00B344E1">
        <w:rPr>
          <w:rStyle w:val="normaltextrun"/>
          <w:rFonts w:ascii="Arial" w:hAnsi="Arial" w:cs="Arial"/>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Pr="00B344E1">
        <w:rPr>
          <w:rStyle w:val="contextualspellingandgrammarerror"/>
          <w:rFonts w:ascii="Arial" w:hAnsi="Arial" w:cs="Arial"/>
        </w:rPr>
        <w:t>20</w:t>
      </w:r>
      <w:r w:rsidR="00B344E1">
        <w:rPr>
          <w:rStyle w:val="contextualspellingandgrammarerror"/>
          <w:rFonts w:ascii="Arial" w:hAnsi="Arial" w:cs="Arial"/>
        </w:rPr>
        <w:t xml:space="preserve"> </w:t>
      </w:r>
      <w:r w:rsidRPr="00B344E1">
        <w:rPr>
          <w:rStyle w:val="contextualspellingandgrammarerror"/>
          <w:rFonts w:ascii="Arial" w:hAnsi="Arial" w:cs="Arial"/>
        </w:rPr>
        <w:t>year</w:t>
      </w:r>
      <w:r w:rsidRPr="00B344E1">
        <w:rPr>
          <w:rStyle w:val="normaltextrun"/>
          <w:rFonts w:ascii="Arial" w:hAnsi="Arial" w:cs="Arial"/>
        </w:rPr>
        <w:t> recurrent storm event. Soak-wells shall be a minimum capacity of 1.0m</w:t>
      </w:r>
      <w:r w:rsidRPr="00B344E1">
        <w:rPr>
          <w:rStyle w:val="normaltextrun"/>
          <w:rFonts w:ascii="Arial" w:hAnsi="Arial" w:cs="Arial"/>
          <w:vertAlign w:val="superscript"/>
        </w:rPr>
        <w:t>3</w:t>
      </w:r>
      <w:r w:rsidRPr="00B344E1">
        <w:rPr>
          <w:rStyle w:val="normaltextrun"/>
          <w:rFonts w:ascii="Arial" w:hAnsi="Arial" w:cs="Arial"/>
        </w:rPr>
        <w:t> for every 80m</w:t>
      </w:r>
      <w:r w:rsidRPr="00B344E1">
        <w:rPr>
          <w:rStyle w:val="normaltextrun"/>
          <w:rFonts w:ascii="Arial" w:hAnsi="Arial" w:cs="Arial"/>
          <w:vertAlign w:val="superscript"/>
        </w:rPr>
        <w:t>2</w:t>
      </w:r>
      <w:r w:rsidRPr="00B344E1">
        <w:rPr>
          <w:rStyle w:val="normaltextrun"/>
          <w:rFonts w:ascii="Arial" w:hAnsi="Arial" w:cs="Arial"/>
        </w:rPr>
        <w:t> of calculated surface area of the development. </w:t>
      </w:r>
    </w:p>
    <w:p w14:paraId="68E998A2" w14:textId="77777777" w:rsidR="00D74FBA" w:rsidRPr="00B344E1" w:rsidRDefault="00D74FBA" w:rsidP="00D74FBA">
      <w:pPr>
        <w:pStyle w:val="paragraph"/>
        <w:tabs>
          <w:tab w:val="num" w:pos="567"/>
        </w:tabs>
        <w:spacing w:before="0" w:beforeAutospacing="0" w:after="0" w:afterAutospacing="0"/>
        <w:ind w:left="567" w:hanging="567"/>
        <w:textAlignment w:val="baseline"/>
        <w:rPr>
          <w:rFonts w:ascii="Arial" w:hAnsi="Arial" w:cs="Arial"/>
        </w:rPr>
      </w:pPr>
    </w:p>
    <w:p w14:paraId="64917A42"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Fonts w:ascii="Arial" w:hAnsi="Arial" w:cs="Arial"/>
        </w:rPr>
      </w:pPr>
      <w:r w:rsidRPr="00B344E1">
        <w:rPr>
          <w:rStyle w:val="normaltextrun"/>
          <w:rFonts w:ascii="Arial" w:hAnsi="Arial" w:cs="Arial"/>
        </w:rPr>
        <w:t>All internal water closets and </w:t>
      </w:r>
      <w:r w:rsidRPr="00B344E1">
        <w:rPr>
          <w:rStyle w:val="spellingerror"/>
          <w:rFonts w:ascii="Arial" w:hAnsi="Arial" w:cs="Arial"/>
        </w:rPr>
        <w:t>ensuites</w:t>
      </w:r>
      <w:r w:rsidRPr="00B344E1">
        <w:rPr>
          <w:rStyle w:val="normaltextrun"/>
          <w:rFonts w:ascii="Arial" w:hAnsi="Arial" w:cs="Arial"/>
        </w:rPr>
        <w:t> without fixed or permanent window access to outside air or which open onto a hall, passage, hobby or staircase, shall be serviced by a mechanical ventilation exhaust system which is ducted to outside air, with a minimum rate of air change equal to or greater than 25 litres / second. </w:t>
      </w:r>
    </w:p>
    <w:p w14:paraId="3C0C1609" w14:textId="77777777" w:rsidR="00D74FBA" w:rsidRPr="00B344E1" w:rsidRDefault="00D74FBA" w:rsidP="00D74FBA">
      <w:pPr>
        <w:pStyle w:val="paragraph"/>
        <w:tabs>
          <w:tab w:val="num" w:pos="567"/>
        </w:tabs>
        <w:spacing w:before="0" w:beforeAutospacing="0" w:after="0" w:afterAutospacing="0"/>
        <w:ind w:left="567" w:hanging="567"/>
        <w:textAlignment w:val="baseline"/>
        <w:rPr>
          <w:rFonts w:ascii="Arial" w:hAnsi="Arial" w:cs="Arial"/>
        </w:rPr>
      </w:pPr>
    </w:p>
    <w:p w14:paraId="36B62BDD"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Where the existing structures are to be demolished, a demolition permit is required to be obtained for the proposed demolition work. The demolition permit must be issued prior to the removal of any structures on site All works are required to comply with relevant statutory provisions. </w:t>
      </w:r>
    </w:p>
    <w:p w14:paraId="05BD99E7" w14:textId="77777777" w:rsidR="00D74FBA" w:rsidRPr="00B344E1" w:rsidRDefault="00D74FBA" w:rsidP="00D74FBA">
      <w:pPr>
        <w:pStyle w:val="paragraph"/>
        <w:tabs>
          <w:tab w:val="num" w:pos="567"/>
        </w:tabs>
        <w:spacing w:before="0" w:beforeAutospacing="0" w:after="0" w:afterAutospacing="0"/>
        <w:ind w:left="567" w:hanging="567"/>
        <w:jc w:val="both"/>
        <w:textAlignment w:val="baseline"/>
        <w:rPr>
          <w:rStyle w:val="normaltextrun"/>
          <w:rFonts w:ascii="Arial" w:hAnsi="Arial" w:cs="Arial"/>
        </w:rPr>
      </w:pPr>
    </w:p>
    <w:p w14:paraId="55C5D383"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Fonts w:ascii="Arial" w:hAnsi="Arial" w:cs="Arial"/>
        </w:rPr>
      </w:pPr>
      <w:r w:rsidRPr="00B344E1">
        <w:rPr>
          <w:rStyle w:val="normaltextrun"/>
          <w:rFonts w:ascii="Arial" w:hAnsi="Arial" w:cs="Arial"/>
        </w:rPr>
        <w:t xml:space="preserve">Prior to the commencement of any demolition works, any Asbestos Containing Material (ACM) in the structure to be demolished, shall be identified, safely removed and conveyed to an appropriate landfill which accepts ACM. </w:t>
      </w:r>
      <w:r w:rsidRPr="00B344E1">
        <w:rPr>
          <w:rStyle w:val="normaltextrun"/>
          <w:rFonts w:ascii="Arial" w:hAnsi="Arial" w:cs="Arial"/>
          <w:lang w:val="en-US"/>
        </w:rPr>
        <w:t>Removal and disposal of ACM shall be in accordance with </w:t>
      </w:r>
      <w:r w:rsidRPr="00B344E1">
        <w:rPr>
          <w:rStyle w:val="normaltextrun"/>
          <w:rFonts w:ascii="Arial" w:hAnsi="Arial" w:cs="Arial"/>
          <w:i/>
          <w:iCs/>
          <w:lang w:val="en-US"/>
        </w:rPr>
        <w:t>Health (Asbestos) Regulations 1992</w:t>
      </w:r>
      <w:r w:rsidRPr="00B344E1">
        <w:rPr>
          <w:rStyle w:val="normaltextrun"/>
          <w:rFonts w:ascii="Arial" w:hAnsi="Arial" w:cs="Arial"/>
          <w:lang w:val="en-US"/>
        </w:rPr>
        <w:t>, Regulations 5.43 - 5.53 of the </w:t>
      </w:r>
      <w:r w:rsidRPr="00B344E1">
        <w:rPr>
          <w:rStyle w:val="normaltextrun"/>
          <w:rFonts w:ascii="Arial" w:hAnsi="Arial" w:cs="Arial"/>
          <w:i/>
          <w:iCs/>
          <w:lang w:val="en-US"/>
        </w:rPr>
        <w:t>Occupational Safety and Health Regulations 1996</w:t>
      </w:r>
      <w:r w:rsidRPr="00B344E1">
        <w:rPr>
          <w:rStyle w:val="normaltextrun"/>
          <w:rFonts w:ascii="Arial" w:hAnsi="Arial" w:cs="Arial"/>
          <w:lang w:val="en-US"/>
        </w:rPr>
        <w:t>, </w:t>
      </w:r>
      <w:r w:rsidRPr="00B344E1">
        <w:rPr>
          <w:rStyle w:val="normaltextrun"/>
          <w:rFonts w:ascii="Arial" w:hAnsi="Arial" w:cs="Arial"/>
          <w:i/>
          <w:iCs/>
          <w:lang w:val="en-US"/>
        </w:rPr>
        <w:t>Code of Practice for the Safe Removal of Asbestos 2</w:t>
      </w:r>
      <w:r w:rsidRPr="00B344E1">
        <w:rPr>
          <w:rStyle w:val="normaltextrun"/>
          <w:rFonts w:ascii="Arial" w:hAnsi="Arial" w:cs="Arial"/>
          <w:i/>
          <w:iCs/>
          <w:vertAlign w:val="superscript"/>
          <w:lang w:val="en-US"/>
        </w:rPr>
        <w:t>nd</w:t>
      </w:r>
      <w:r w:rsidRPr="00B344E1">
        <w:rPr>
          <w:rStyle w:val="normaltextrun"/>
          <w:rFonts w:ascii="Arial" w:hAnsi="Arial" w:cs="Arial"/>
          <w:i/>
          <w:iCs/>
          <w:lang w:val="en-US"/>
        </w:rPr>
        <w:t> Edition</w:t>
      </w:r>
      <w:r w:rsidRPr="00B344E1">
        <w:rPr>
          <w:rStyle w:val="normaltextrun"/>
          <w:rFonts w:ascii="Arial" w:hAnsi="Arial" w:cs="Arial"/>
          <w:lang w:val="en-US"/>
        </w:rPr>
        <w:t>, </w:t>
      </w:r>
      <w:r w:rsidRPr="00B344E1">
        <w:rPr>
          <w:rStyle w:val="normaltextrun"/>
          <w:rFonts w:ascii="Arial" w:hAnsi="Arial" w:cs="Arial"/>
          <w:i/>
          <w:iCs/>
          <w:lang w:val="en-US"/>
        </w:rPr>
        <w:t>Code of Practice for the Management and Control of Asbestos in a </w:t>
      </w:r>
      <w:r w:rsidRPr="00B344E1">
        <w:rPr>
          <w:rStyle w:val="normaltextrun"/>
          <w:rFonts w:ascii="Arial" w:hAnsi="Arial" w:cs="Arial"/>
          <w:lang w:val="en-US"/>
        </w:rPr>
        <w:t>Workplace, and any Department of Commerce </w:t>
      </w:r>
      <w:r w:rsidRPr="00B344E1">
        <w:rPr>
          <w:rStyle w:val="normaltextrun"/>
          <w:rFonts w:ascii="Arial" w:hAnsi="Arial" w:cs="Arial"/>
        </w:rPr>
        <w:t>Worksafe</w:t>
      </w:r>
      <w:r w:rsidRPr="00B344E1">
        <w:rPr>
          <w:rStyle w:val="normaltextrun"/>
          <w:rFonts w:ascii="Arial" w:hAnsi="Arial" w:cs="Arial"/>
          <w:lang w:val="en-US"/>
        </w:rPr>
        <w:t> requirements.</w:t>
      </w:r>
      <w:r w:rsidRPr="00B344E1">
        <w:rPr>
          <w:rStyle w:val="normaltextrun"/>
          <w:rFonts w:ascii="Arial" w:hAnsi="Arial" w:cs="Arial"/>
        </w:rPr>
        <w:t> </w:t>
      </w:r>
      <w:r w:rsidRPr="00B344E1">
        <w:rPr>
          <w:rStyle w:val="eop"/>
          <w:rFonts w:ascii="Arial" w:hAnsi="Arial" w:cs="Arial"/>
        </w:rPr>
        <w:t xml:space="preserve"> </w:t>
      </w:r>
      <w:r w:rsidRPr="00B344E1">
        <w:rPr>
          <w:rStyle w:val="normaltextrun"/>
          <w:rFonts w:ascii="Arial" w:hAnsi="Arial" w:cs="Arial"/>
          <w:lang w:val="en-US"/>
        </w:rPr>
        <w:t>Where there is over 10m</w:t>
      </w:r>
      <w:r w:rsidRPr="00B344E1">
        <w:rPr>
          <w:rStyle w:val="normaltextrun"/>
          <w:rFonts w:ascii="Arial" w:hAnsi="Arial" w:cs="Arial"/>
          <w:vertAlign w:val="superscript"/>
          <w:lang w:val="en-US"/>
        </w:rPr>
        <w:t>2</w:t>
      </w:r>
      <w:r w:rsidRPr="00B344E1">
        <w:rPr>
          <w:rStyle w:val="normaltextrun"/>
          <w:rFonts w:ascii="Arial" w:hAnsi="Arial" w:cs="Arial"/>
          <w:lang w:val="en-US"/>
        </w:rPr>
        <w:t> of ACM or any amount of friable ACM to be removed, it shall be removed by a </w:t>
      </w:r>
      <w:r w:rsidRPr="00B344E1">
        <w:rPr>
          <w:rStyle w:val="normaltextrun"/>
          <w:rFonts w:ascii="Arial" w:hAnsi="Arial" w:cs="Arial"/>
        </w:rPr>
        <w:t>Worksafe</w:t>
      </w:r>
      <w:r w:rsidRPr="00B344E1">
        <w:rPr>
          <w:rStyle w:val="normaltextrun"/>
          <w:rFonts w:ascii="Arial" w:hAnsi="Arial" w:cs="Arial"/>
          <w:lang w:val="en-US"/>
        </w:rPr>
        <w:t> licensed and trained individual or business.</w:t>
      </w:r>
      <w:r w:rsidRPr="00B344E1">
        <w:rPr>
          <w:rStyle w:val="normaltextrun"/>
          <w:rFonts w:ascii="Arial" w:hAnsi="Arial" w:cs="Arial"/>
        </w:rPr>
        <w:t> </w:t>
      </w:r>
    </w:p>
    <w:p w14:paraId="215022F5" w14:textId="77777777" w:rsidR="00D74FBA" w:rsidRPr="00B344E1" w:rsidRDefault="00D74FBA" w:rsidP="00D74FBA">
      <w:pPr>
        <w:pStyle w:val="paragraph"/>
        <w:tabs>
          <w:tab w:val="num" w:pos="567"/>
        </w:tabs>
        <w:spacing w:before="0" w:beforeAutospacing="0" w:after="0" w:afterAutospacing="0"/>
        <w:ind w:left="567" w:hanging="567"/>
        <w:textAlignment w:val="baseline"/>
        <w:rPr>
          <w:rFonts w:ascii="Arial" w:hAnsi="Arial" w:cs="Arial"/>
        </w:rPr>
      </w:pPr>
    </w:p>
    <w:p w14:paraId="1A59C6BB"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lang w:val="en-US"/>
        </w:rPr>
        <w:t>Where building works are proposed to the building, a building permit shall be applied for prior to works commencing.</w:t>
      </w:r>
    </w:p>
    <w:p w14:paraId="3764092B" w14:textId="0EB6A2F1"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color w:val="000000"/>
          <w:shd w:val="clear" w:color="auto" w:fill="FFFFFF"/>
        </w:rPr>
        <w:t xml:space="preserve">The landowner is advised that all mechanical equipment (e.g. air-conditioner, swimming pool or spa) is required to comply with the </w:t>
      </w:r>
      <w:r w:rsidRPr="00B344E1">
        <w:rPr>
          <w:rStyle w:val="normaltextrun"/>
          <w:rFonts w:ascii="Arial" w:hAnsi="Arial" w:cs="Arial"/>
        </w:rPr>
        <w:t>Environmental</w:t>
      </w:r>
      <w:r w:rsidRPr="00B344E1">
        <w:rPr>
          <w:rStyle w:val="normaltextrun"/>
          <w:rFonts w:ascii="Arial" w:hAnsi="Arial" w:cs="Arial"/>
          <w:i/>
          <w:iCs/>
          <w:color w:val="000000"/>
          <w:shd w:val="clear" w:color="auto" w:fill="FFFFFF"/>
        </w:rPr>
        <w:t xml:space="preserve"> Protection (Noise) Regulations 1997</w:t>
      </w:r>
      <w:r w:rsidRPr="00B344E1">
        <w:rPr>
          <w:rStyle w:val="normaltextrun"/>
          <w:rFonts w:ascii="Arial" w:hAnsi="Arial" w:cs="Arial"/>
          <w:color w:val="000000"/>
          <w:shd w:val="clear" w:color="auto" w:fill="FFFFFF"/>
        </w:rPr>
        <w:t>, in relation to noise.</w:t>
      </w:r>
    </w:p>
    <w:p w14:paraId="0F95AABB" w14:textId="77777777" w:rsidR="00B344E1" w:rsidRPr="00B344E1" w:rsidRDefault="00B344E1" w:rsidP="00B344E1">
      <w:pPr>
        <w:pStyle w:val="paragraph"/>
        <w:spacing w:before="0" w:beforeAutospacing="0" w:after="0" w:afterAutospacing="0"/>
        <w:jc w:val="both"/>
        <w:textAlignment w:val="baseline"/>
        <w:rPr>
          <w:rStyle w:val="normaltextrun"/>
          <w:rFonts w:ascii="Arial" w:hAnsi="Arial" w:cs="Arial"/>
        </w:rPr>
      </w:pPr>
    </w:p>
    <w:p w14:paraId="5D647CA6"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B344E1">
        <w:rPr>
          <w:rFonts w:ascii="Arial" w:eastAsia="Calibri" w:hAnsi="Arial" w:cs="Arial"/>
          <w:lang w:eastAsia="en-US"/>
        </w:rPr>
        <w:t>All swimming pools, whether retained, partially constructed or finished, shall be kept dry during the construction period. Alternatively, the water shall be maintained to a quality which prevents mosquitoes from breeding.</w:t>
      </w:r>
    </w:p>
    <w:p w14:paraId="730ED248" w14:textId="77777777" w:rsidR="00D74FBA" w:rsidRPr="00B344E1" w:rsidRDefault="00D74FBA" w:rsidP="00D74FBA">
      <w:pPr>
        <w:pStyle w:val="paragraph"/>
        <w:tabs>
          <w:tab w:val="num" w:pos="567"/>
        </w:tabs>
        <w:spacing w:before="0" w:beforeAutospacing="0" w:after="0" w:afterAutospacing="0"/>
        <w:ind w:left="567" w:hanging="567"/>
        <w:jc w:val="both"/>
        <w:textAlignment w:val="baseline"/>
        <w:rPr>
          <w:rStyle w:val="normaltextrun"/>
          <w:rFonts w:ascii="Arial" w:hAnsi="Arial" w:cs="Arial"/>
        </w:rPr>
      </w:pPr>
    </w:p>
    <w:p w14:paraId="1AA5F62A"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lang w:val="en-US"/>
        </w:rPr>
        <w:t xml:space="preserve">The applicant is advised to consult the City’s Acoustic Advisory </w:t>
      </w:r>
      <w:r w:rsidRPr="00B344E1">
        <w:rPr>
          <w:rStyle w:val="normaltextrun"/>
          <w:rFonts w:ascii="Arial" w:hAnsi="Arial" w:cs="Arial"/>
        </w:rPr>
        <w:t>Information in</w:t>
      </w:r>
      <w:r w:rsidRPr="00B344E1">
        <w:rPr>
          <w:rStyle w:val="normaltextrun"/>
          <w:rFonts w:ascii="Arial" w:hAnsi="Arial" w:cs="Arial"/>
          <w:lang w:val="en-US"/>
        </w:rPr>
        <w:t xml:space="preserve"> relation to locating any mechanical equipment (e.g. air-conditioner, swimming pool or spa) such that noise, vibration impacts on </w:t>
      </w:r>
      <w:r w:rsidRPr="00B344E1">
        <w:rPr>
          <w:rStyle w:val="spellingerror"/>
          <w:rFonts w:ascii="Arial" w:hAnsi="Arial" w:cs="Arial"/>
        </w:rPr>
        <w:t>neighbours</w:t>
      </w:r>
      <w:r w:rsidRPr="00B344E1">
        <w:rPr>
          <w:rStyle w:val="normaltextrun"/>
          <w:rFonts w:ascii="Arial" w:hAnsi="Arial" w:cs="Arial"/>
          <w:lang w:val="en-US"/>
        </w:rPr>
        <w:t> are mitigated. The City does not recommend installing any equipment near a property boundary where it is likely that noise will intrude upon </w:t>
      </w:r>
      <w:r w:rsidRPr="00B344E1">
        <w:rPr>
          <w:rStyle w:val="spellingerror"/>
          <w:rFonts w:ascii="Arial" w:hAnsi="Arial" w:cs="Arial"/>
        </w:rPr>
        <w:t>neighbours</w:t>
      </w:r>
      <w:r w:rsidRPr="00B344E1">
        <w:rPr>
          <w:rStyle w:val="normaltextrun"/>
          <w:rFonts w:ascii="Arial" w:hAnsi="Arial" w:cs="Arial"/>
          <w:lang w:val="en-US"/>
        </w:rPr>
        <w:t>. Prior to selecting a location for an air-conditioner, the applicant the applicant is advised to consult the online </w:t>
      </w:r>
      <w:r w:rsidRPr="00B344E1">
        <w:rPr>
          <w:rStyle w:val="spellingerror"/>
          <w:rFonts w:ascii="Arial" w:hAnsi="Arial" w:cs="Arial"/>
        </w:rPr>
        <w:t>fairair</w:t>
      </w:r>
      <w:r w:rsidRPr="00B344E1">
        <w:rPr>
          <w:rStyle w:val="normaltextrun"/>
          <w:rFonts w:ascii="Arial" w:hAnsi="Arial" w:cs="Arial"/>
          <w:lang w:val="en-US"/>
        </w:rPr>
        <w:t> noise calculator at </w:t>
      </w:r>
      <w:hyperlink r:id="rId17" w:tgtFrame="_blank" w:history="1">
        <w:r w:rsidRPr="00B344E1">
          <w:rPr>
            <w:rStyle w:val="normaltextrun"/>
            <w:rFonts w:ascii="Arial" w:hAnsi="Arial" w:cs="Arial"/>
            <w:color w:val="0563C1"/>
            <w:u w:val="single"/>
          </w:rPr>
          <w:t>www.fairair.com.au</w:t>
        </w:r>
      </w:hyperlink>
      <w:r w:rsidRPr="00B344E1">
        <w:rPr>
          <w:rStyle w:val="normaltextrun"/>
          <w:rFonts w:ascii="Arial" w:hAnsi="Arial" w:cs="Arial"/>
          <w:lang w:val="en-US"/>
        </w:rPr>
        <w:t> and use this as a guide to prevent noise affecting </w:t>
      </w:r>
      <w:r w:rsidRPr="00B344E1">
        <w:rPr>
          <w:rStyle w:val="spellingerror"/>
          <w:rFonts w:ascii="Arial" w:hAnsi="Arial" w:cs="Arial"/>
        </w:rPr>
        <w:t>neighbouring</w:t>
      </w:r>
      <w:r w:rsidRPr="00B344E1">
        <w:rPr>
          <w:rStyle w:val="normaltextrun"/>
          <w:rFonts w:ascii="Arial" w:hAnsi="Arial" w:cs="Arial"/>
          <w:lang w:val="en-US"/>
        </w:rPr>
        <w:t> properties</w:t>
      </w:r>
      <w:r w:rsidRPr="00B344E1">
        <w:rPr>
          <w:rStyle w:val="normaltextrun"/>
          <w:rFonts w:ascii="Arial" w:hAnsi="Arial" w:cs="Arial"/>
        </w:rPr>
        <w:t>.</w:t>
      </w:r>
    </w:p>
    <w:p w14:paraId="6BE17336" w14:textId="77777777" w:rsidR="00D74FBA" w:rsidRPr="00B344E1" w:rsidRDefault="00D74FBA" w:rsidP="00D74FBA">
      <w:pPr>
        <w:pStyle w:val="paragraph"/>
        <w:spacing w:before="0" w:beforeAutospacing="0" w:after="0" w:afterAutospacing="0"/>
        <w:jc w:val="both"/>
        <w:textAlignment w:val="baseline"/>
        <w:rPr>
          <w:rStyle w:val="normaltextrun"/>
          <w:rFonts w:ascii="Arial" w:hAnsi="Arial" w:cs="Arial"/>
        </w:rPr>
      </w:pPr>
    </w:p>
    <w:p w14:paraId="430DC32C"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B344E1">
        <w:rPr>
          <w:rStyle w:val="normaltextrun"/>
          <w:rFonts w:ascii="Arial" w:hAnsi="Arial" w:cs="Arial"/>
        </w:rPr>
        <w:t>A sewage treatment and effluent disposal system or greywater reuse or treatment system shall not be installed unless an Approval to Construct or Install an Apparatus for the Treatment of Sewage has been issued by the City beforehand.</w:t>
      </w:r>
    </w:p>
    <w:p w14:paraId="02053FD6" w14:textId="77777777" w:rsidR="00D74FBA" w:rsidRPr="00B344E1" w:rsidRDefault="00D74FBA" w:rsidP="00D74FBA">
      <w:pPr>
        <w:pStyle w:val="paragraph"/>
        <w:tabs>
          <w:tab w:val="num" w:pos="567"/>
        </w:tabs>
        <w:spacing w:before="0" w:beforeAutospacing="0" w:after="0" w:afterAutospacing="0"/>
        <w:ind w:left="567" w:hanging="567"/>
        <w:jc w:val="both"/>
        <w:textAlignment w:val="baseline"/>
        <w:rPr>
          <w:rStyle w:val="normaltextrun"/>
          <w:rFonts w:ascii="Arial" w:hAnsi="Arial" w:cs="Arial"/>
        </w:rPr>
      </w:pPr>
    </w:p>
    <w:p w14:paraId="1E6EA7D8"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eop"/>
          <w:rFonts w:ascii="Arial" w:hAnsi="Arial" w:cs="Arial"/>
        </w:rPr>
      </w:pPr>
      <w:r w:rsidRPr="00B344E1">
        <w:rPr>
          <w:rStyle w:val="normaltextrun"/>
          <w:rFonts w:ascii="Arial" w:hAnsi="Arial" w:cs="Arial"/>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1629DEAB" w14:textId="77777777" w:rsidR="00D74FBA" w:rsidRPr="00B344E1" w:rsidRDefault="00D74FBA" w:rsidP="00D74FBA">
      <w:pPr>
        <w:pStyle w:val="paragraph"/>
        <w:tabs>
          <w:tab w:val="num" w:pos="567"/>
        </w:tabs>
        <w:spacing w:before="0" w:beforeAutospacing="0" w:after="0" w:afterAutospacing="0"/>
        <w:ind w:left="567" w:hanging="567"/>
        <w:jc w:val="both"/>
        <w:textAlignment w:val="baseline"/>
        <w:rPr>
          <w:rFonts w:ascii="Arial" w:hAnsi="Arial" w:cs="Arial"/>
        </w:rPr>
      </w:pPr>
    </w:p>
    <w:p w14:paraId="5F4FFE64"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Fonts w:ascii="Arial" w:hAnsi="Arial" w:cs="Arial"/>
        </w:rPr>
      </w:pPr>
      <w:r w:rsidRPr="00B344E1">
        <w:rPr>
          <w:rStyle w:val="normaltextrun"/>
          <w:rFonts w:ascii="Arial" w:hAnsi="Arial" w:cs="Arial"/>
        </w:rPr>
        <w:t xml:space="preserve">The applicant is advised that all development </w:t>
      </w:r>
      <w:r w:rsidRPr="00B344E1">
        <w:rPr>
          <w:rStyle w:val="advancedproofingissue"/>
          <w:rFonts w:ascii="Arial" w:hAnsi="Arial" w:cs="Arial"/>
        </w:rPr>
        <w:t>must comply with this planning approval and approved plans at all times</w:t>
      </w:r>
      <w:r w:rsidRPr="00B344E1">
        <w:rPr>
          <w:rStyle w:val="normaltextrun"/>
          <w:rFonts w:ascii="Arial" w:hAnsi="Arial" w:cs="Arial"/>
        </w:rPr>
        <w:t>. Any development, whether it be a structure or building, that is not in accordance with the planning approval, including any condition of approval, may be subject to further planning approval by the City.</w:t>
      </w:r>
    </w:p>
    <w:p w14:paraId="1ADF2BFB" w14:textId="77777777" w:rsidR="00D74FBA" w:rsidRPr="00B344E1" w:rsidRDefault="00D74FBA" w:rsidP="00D74FBA">
      <w:pPr>
        <w:pStyle w:val="paragraph"/>
        <w:tabs>
          <w:tab w:val="num" w:pos="567"/>
        </w:tabs>
        <w:spacing w:before="0" w:beforeAutospacing="0" w:after="0" w:afterAutospacing="0"/>
        <w:ind w:left="567" w:hanging="567"/>
        <w:textAlignment w:val="baseline"/>
        <w:rPr>
          <w:rFonts w:ascii="Arial" w:hAnsi="Arial" w:cs="Arial"/>
        </w:rPr>
      </w:pPr>
    </w:p>
    <w:p w14:paraId="7EA6F400"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Style w:val="eop"/>
          <w:rFonts w:ascii="Arial" w:hAnsi="Arial" w:cs="Arial"/>
        </w:rPr>
      </w:pPr>
      <w:r w:rsidRPr="00B344E1">
        <w:rPr>
          <w:rStyle w:val="normaltextrun"/>
          <w:rFonts w:ascii="Arial" w:hAnsi="Arial" w:cs="Arial"/>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r w:rsidRPr="00B344E1">
        <w:rPr>
          <w:rStyle w:val="advancedproofingissue"/>
          <w:rFonts w:ascii="Arial" w:hAnsi="Arial" w:cs="Arial"/>
        </w:rPr>
        <w:t>is in compliance with</w:t>
      </w:r>
      <w:r w:rsidRPr="00B344E1">
        <w:rPr>
          <w:rStyle w:val="normaltextrun"/>
          <w:rFonts w:ascii="Arial" w:hAnsi="Arial" w:cs="Arial"/>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65EBB090" w14:textId="6A8D617E" w:rsidR="00D74FBA" w:rsidRDefault="00D74FBA" w:rsidP="00D74FBA">
      <w:pPr>
        <w:pStyle w:val="paragraph"/>
        <w:tabs>
          <w:tab w:val="num" w:pos="567"/>
        </w:tabs>
        <w:spacing w:before="0" w:beforeAutospacing="0" w:after="0" w:afterAutospacing="0"/>
        <w:ind w:left="567" w:hanging="567"/>
        <w:jc w:val="both"/>
        <w:textAlignment w:val="baseline"/>
        <w:rPr>
          <w:rFonts w:ascii="Arial" w:hAnsi="Arial" w:cs="Arial"/>
        </w:rPr>
      </w:pPr>
    </w:p>
    <w:p w14:paraId="4CE21E9A" w14:textId="19BCCF24" w:rsidR="00D37189" w:rsidRDefault="00D37189" w:rsidP="00D74FBA">
      <w:pPr>
        <w:pStyle w:val="paragraph"/>
        <w:tabs>
          <w:tab w:val="num" w:pos="567"/>
        </w:tabs>
        <w:spacing w:before="0" w:beforeAutospacing="0" w:after="0" w:afterAutospacing="0"/>
        <w:ind w:left="567" w:hanging="567"/>
        <w:jc w:val="both"/>
        <w:textAlignment w:val="baseline"/>
        <w:rPr>
          <w:rFonts w:ascii="Arial" w:hAnsi="Arial" w:cs="Arial"/>
        </w:rPr>
      </w:pPr>
    </w:p>
    <w:p w14:paraId="7B635FB5" w14:textId="2E5B9578" w:rsidR="00D37189" w:rsidRDefault="00D37189" w:rsidP="00D74FBA">
      <w:pPr>
        <w:pStyle w:val="paragraph"/>
        <w:tabs>
          <w:tab w:val="num" w:pos="567"/>
        </w:tabs>
        <w:spacing w:before="0" w:beforeAutospacing="0" w:after="0" w:afterAutospacing="0"/>
        <w:ind w:left="567" w:hanging="567"/>
        <w:jc w:val="both"/>
        <w:textAlignment w:val="baseline"/>
        <w:rPr>
          <w:rFonts w:ascii="Arial" w:hAnsi="Arial" w:cs="Arial"/>
        </w:rPr>
      </w:pPr>
    </w:p>
    <w:p w14:paraId="0A81FA08" w14:textId="77777777" w:rsidR="00D37189" w:rsidRPr="00B344E1" w:rsidRDefault="00D37189" w:rsidP="00D74FBA">
      <w:pPr>
        <w:pStyle w:val="paragraph"/>
        <w:tabs>
          <w:tab w:val="num" w:pos="567"/>
        </w:tabs>
        <w:spacing w:before="0" w:beforeAutospacing="0" w:after="0" w:afterAutospacing="0"/>
        <w:ind w:left="567" w:hanging="567"/>
        <w:jc w:val="both"/>
        <w:textAlignment w:val="baseline"/>
        <w:rPr>
          <w:rFonts w:ascii="Arial" w:hAnsi="Arial" w:cs="Arial"/>
        </w:rPr>
      </w:pPr>
    </w:p>
    <w:p w14:paraId="1DE17B3A" w14:textId="77777777" w:rsidR="00D74FBA" w:rsidRPr="00B344E1" w:rsidRDefault="00D74FBA" w:rsidP="00DC68E5">
      <w:pPr>
        <w:pStyle w:val="paragraph"/>
        <w:numPr>
          <w:ilvl w:val="0"/>
          <w:numId w:val="65"/>
        </w:numPr>
        <w:tabs>
          <w:tab w:val="clear" w:pos="720"/>
          <w:tab w:val="num" w:pos="567"/>
        </w:tabs>
        <w:spacing w:before="0" w:beforeAutospacing="0" w:after="0" w:afterAutospacing="0"/>
        <w:ind w:left="567" w:hanging="567"/>
        <w:jc w:val="both"/>
        <w:textAlignment w:val="baseline"/>
        <w:rPr>
          <w:rFonts w:ascii="Arial" w:hAnsi="Arial" w:cs="Arial"/>
        </w:rPr>
      </w:pPr>
      <w:r w:rsidRPr="00B344E1">
        <w:rPr>
          <w:rStyle w:val="normaltextrun"/>
          <w:rFonts w:ascii="Arial" w:hAnsi="Arial" w:cs="Arial"/>
          <w:color w:val="000000"/>
          <w:shd w:val="clear" w:color="auto" w:fill="FFFFFF"/>
        </w:rPr>
        <w:t xml:space="preserve">This planning decision is confined to the authority of the </w:t>
      </w:r>
      <w:r w:rsidRPr="00B344E1">
        <w:rPr>
          <w:rStyle w:val="normaltextrun"/>
          <w:rFonts w:ascii="Arial" w:hAnsi="Arial" w:cs="Arial"/>
          <w:i/>
          <w:iCs/>
          <w:color w:val="000000"/>
          <w:shd w:val="clear" w:color="auto" w:fill="FFFFFF"/>
        </w:rPr>
        <w:t>Planning and Development Act 2005</w:t>
      </w:r>
      <w:r w:rsidRPr="00B344E1">
        <w:rPr>
          <w:rStyle w:val="normaltextrun"/>
          <w:rFonts w:ascii="Arial" w:hAnsi="Arial" w:cs="Arial"/>
          <w:color w:val="000000"/>
          <w:shd w:val="clear" w:color="auto" w:fill="FFFFFF"/>
        </w:rPr>
        <w:t xml:space="preserve">, the City of Nedlands’ Local Planning Scheme No. 3 and all subsidiary legislation. This decision does not remove the </w:t>
      </w:r>
      <w:r w:rsidRPr="00B344E1">
        <w:rPr>
          <w:rStyle w:val="normaltextrun"/>
          <w:rFonts w:ascii="Arial" w:hAnsi="Arial" w:cs="Arial"/>
        </w:rPr>
        <w:t>obligation</w:t>
      </w:r>
      <w:r w:rsidRPr="00B344E1">
        <w:rPr>
          <w:rStyle w:val="normaltextrun"/>
          <w:rFonts w:ascii="Arial" w:hAnsi="Arial" w:cs="Arial"/>
          <w:color w:val="000000"/>
          <w:shd w:val="clear" w:color="auto" w:fill="FFFFFF"/>
        </w:rPr>
        <w:t xml:space="preserve"> of the applicant and/or property owner to ensure that all other required local government approvals are first obtained, all other applicable </w:t>
      </w:r>
      <w:r w:rsidRPr="00B344E1">
        <w:rPr>
          <w:rStyle w:val="normaltextrun"/>
          <w:rFonts w:ascii="Arial" w:hAnsi="Arial" w:cs="Arial"/>
          <w:color w:val="000000"/>
          <w:shd w:val="clear" w:color="auto" w:fill="FFFFFF"/>
        </w:rPr>
        <w:lastRenderedPageBreak/>
        <w:t>state and federal legislation is complied with, and any restrictions, easements, or encumbrances are adhered to.</w:t>
      </w:r>
    </w:p>
    <w:p w14:paraId="6E411DA9" w14:textId="647C38E0" w:rsidR="00D74FBA" w:rsidRDefault="00D74FBA" w:rsidP="00D74FBA">
      <w:pPr>
        <w:jc w:val="both"/>
        <w:rPr>
          <w:rFonts w:ascii="Arial" w:hAnsi="Arial" w:cs="Arial"/>
          <w:b/>
          <w:color w:val="000000"/>
          <w:szCs w:val="24"/>
        </w:rPr>
      </w:pPr>
    </w:p>
    <w:p w14:paraId="6A1FDD4B" w14:textId="77777777" w:rsidR="006632B4" w:rsidRDefault="006632B4" w:rsidP="00D74FBA">
      <w:pPr>
        <w:jc w:val="both"/>
        <w:rPr>
          <w:rFonts w:ascii="Arial" w:hAnsi="Arial" w:cs="Arial"/>
          <w:b/>
          <w:color w:val="000000"/>
          <w:szCs w:val="24"/>
        </w:rPr>
      </w:pPr>
    </w:p>
    <w:p w14:paraId="62F3A8AC" w14:textId="77777777" w:rsidR="006632B4" w:rsidRPr="00D74FBA" w:rsidRDefault="006632B4" w:rsidP="00DC68E5">
      <w:pPr>
        <w:pStyle w:val="ListParagraph"/>
        <w:numPr>
          <w:ilvl w:val="0"/>
          <w:numId w:val="16"/>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Executive Summary</w:t>
      </w:r>
    </w:p>
    <w:p w14:paraId="389AB057" w14:textId="77777777" w:rsidR="006632B4" w:rsidRPr="00D74FBA" w:rsidRDefault="006632B4" w:rsidP="006632B4">
      <w:pPr>
        <w:jc w:val="both"/>
        <w:rPr>
          <w:rFonts w:ascii="Arial" w:hAnsi="Arial" w:cs="Arial"/>
          <w:color w:val="000000"/>
          <w:szCs w:val="32"/>
        </w:rPr>
      </w:pPr>
    </w:p>
    <w:p w14:paraId="216BDBFD" w14:textId="77777777" w:rsidR="006632B4" w:rsidRPr="00D74FBA" w:rsidRDefault="006632B4" w:rsidP="006632B4">
      <w:pPr>
        <w:jc w:val="both"/>
        <w:rPr>
          <w:rFonts w:ascii="Arial" w:hAnsi="Arial" w:cs="Arial"/>
          <w:iCs/>
          <w:color w:val="000000"/>
          <w:szCs w:val="24"/>
        </w:rPr>
      </w:pPr>
      <w:r w:rsidRPr="00D74FBA">
        <w:rPr>
          <w:rFonts w:ascii="Arial" w:hAnsi="Arial" w:cs="Arial"/>
          <w:iCs/>
          <w:color w:val="000000"/>
          <w:szCs w:val="24"/>
        </w:rPr>
        <w:t>The purpose of this report is for Council to determine a Development Application received by the City of Nedlands on 29 September 2020, for ground floor alterations and an upper floor addition at No. 31 Wavell Road, Dalkeith (the subject site).</w:t>
      </w:r>
    </w:p>
    <w:p w14:paraId="4601E2EB" w14:textId="77777777" w:rsidR="006632B4" w:rsidRPr="00D74FBA" w:rsidRDefault="006632B4" w:rsidP="006632B4">
      <w:pPr>
        <w:jc w:val="both"/>
        <w:rPr>
          <w:rFonts w:ascii="Arial" w:hAnsi="Arial" w:cs="Arial"/>
          <w:iCs/>
          <w:color w:val="000000"/>
          <w:szCs w:val="24"/>
        </w:rPr>
      </w:pPr>
      <w:r w:rsidRPr="00D74FBA">
        <w:rPr>
          <w:rFonts w:ascii="Arial" w:hAnsi="Arial" w:cs="Arial"/>
          <w:iCs/>
          <w:color w:val="000000"/>
          <w:szCs w:val="24"/>
        </w:rPr>
        <w:t>The application was advertised to adjoining landowners and occupiers in accordance with the City of Nedlands Local Planning Policy (LPP) – Consultation of Planning Proposals. During the consultation period, objections were received from one adjoining property. As objections have been received, this application is presented to Council for determination.</w:t>
      </w:r>
    </w:p>
    <w:p w14:paraId="516B23F1" w14:textId="77777777" w:rsidR="006632B4" w:rsidRPr="00D74FBA" w:rsidRDefault="006632B4" w:rsidP="006632B4">
      <w:pPr>
        <w:jc w:val="both"/>
        <w:rPr>
          <w:rFonts w:ascii="Arial" w:hAnsi="Arial" w:cs="Arial"/>
          <w:iCs/>
          <w:color w:val="000000"/>
          <w:szCs w:val="24"/>
        </w:rPr>
      </w:pPr>
    </w:p>
    <w:p w14:paraId="164EB4D6" w14:textId="77777777" w:rsidR="006632B4" w:rsidRDefault="006632B4" w:rsidP="006632B4">
      <w:pPr>
        <w:jc w:val="both"/>
        <w:rPr>
          <w:rFonts w:ascii="Arial" w:hAnsi="Arial" w:cs="Arial"/>
          <w:color w:val="000000"/>
          <w:szCs w:val="24"/>
        </w:rPr>
      </w:pPr>
      <w:r w:rsidRPr="00D74FBA">
        <w:rPr>
          <w:rFonts w:ascii="Arial" w:hAnsi="Arial" w:cs="Arial"/>
          <w:color w:val="000000"/>
          <w:szCs w:val="24"/>
        </w:rPr>
        <w:t>It is recommended that the application be approved by Council as it is considered to satisfy the design principles of the Residential Design Codes (R-Codes) Volume 1 and is unlikely to have a significant adverse impact on the local amenity and character.</w:t>
      </w:r>
    </w:p>
    <w:p w14:paraId="06EDF566" w14:textId="77777777" w:rsidR="00C31FFF" w:rsidRPr="00C31FFF" w:rsidRDefault="00C31FFF" w:rsidP="00D74FBA">
      <w:pPr>
        <w:jc w:val="both"/>
        <w:rPr>
          <w:rFonts w:ascii="Arial" w:hAnsi="Arial" w:cs="Arial"/>
          <w:b/>
          <w:color w:val="000000"/>
          <w:szCs w:val="24"/>
        </w:rPr>
      </w:pPr>
    </w:p>
    <w:p w14:paraId="531BC212" w14:textId="77777777" w:rsidR="00D74FBA" w:rsidRPr="00D74FBA" w:rsidRDefault="00D74FBA" w:rsidP="00DC68E5">
      <w:pPr>
        <w:pStyle w:val="ListParagraph"/>
        <w:numPr>
          <w:ilvl w:val="0"/>
          <w:numId w:val="16"/>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Background</w:t>
      </w:r>
    </w:p>
    <w:p w14:paraId="6AF1191C" w14:textId="77777777" w:rsidR="00D74FBA" w:rsidRPr="00D74FBA" w:rsidRDefault="00D74FBA" w:rsidP="00D74FBA">
      <w:pPr>
        <w:jc w:val="both"/>
        <w:rPr>
          <w:rFonts w:ascii="Arial" w:hAnsi="Arial" w:cs="Arial"/>
          <w:color w:val="000000"/>
        </w:rPr>
      </w:pPr>
    </w:p>
    <w:p w14:paraId="3E5D2894" w14:textId="02C97A58" w:rsidR="00D74FBA" w:rsidRPr="00D74FBA" w:rsidRDefault="00C31FFF" w:rsidP="00D74FBA">
      <w:pPr>
        <w:ind w:left="567" w:hanging="567"/>
        <w:jc w:val="both"/>
        <w:rPr>
          <w:rFonts w:ascii="Arial" w:hAnsi="Arial" w:cs="Arial"/>
          <w:b/>
          <w:color w:val="000000"/>
        </w:rPr>
      </w:pPr>
      <w:r>
        <w:rPr>
          <w:rFonts w:ascii="Arial" w:hAnsi="Arial" w:cs="Arial"/>
          <w:b/>
          <w:color w:val="000000"/>
        </w:rPr>
        <w:t>2</w:t>
      </w:r>
      <w:r w:rsidR="00D74FBA" w:rsidRPr="00D74FBA">
        <w:rPr>
          <w:rFonts w:ascii="Arial" w:hAnsi="Arial" w:cs="Arial"/>
          <w:b/>
          <w:color w:val="000000"/>
        </w:rPr>
        <w:t>.1</w:t>
      </w:r>
      <w:r w:rsidR="00D74FBA" w:rsidRPr="00D74FBA">
        <w:rPr>
          <w:rFonts w:ascii="Arial" w:hAnsi="Arial" w:cs="Arial"/>
          <w:b/>
          <w:color w:val="000000"/>
        </w:rPr>
        <w:tab/>
        <w:t>Land Details</w:t>
      </w:r>
    </w:p>
    <w:p w14:paraId="16EA94B4" w14:textId="77777777" w:rsidR="00D74FBA" w:rsidRPr="00D74FBA" w:rsidRDefault="00D74FBA" w:rsidP="00D74FBA">
      <w:pPr>
        <w:jc w:val="both"/>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3981"/>
      </w:tblGrid>
      <w:tr w:rsidR="0013301B" w:rsidRPr="00C321E7" w14:paraId="09F96F6B" w14:textId="77777777" w:rsidTr="0013301B">
        <w:tc>
          <w:tcPr>
            <w:tcW w:w="4565" w:type="dxa"/>
            <w:shd w:val="clear" w:color="auto" w:fill="auto"/>
            <w:vAlign w:val="center"/>
          </w:tcPr>
          <w:p w14:paraId="40577630" w14:textId="77777777" w:rsidR="00D74FBA" w:rsidRPr="0013301B" w:rsidRDefault="00D74FBA" w:rsidP="0013301B">
            <w:pPr>
              <w:spacing w:line="276" w:lineRule="auto"/>
              <w:rPr>
                <w:rFonts w:ascii="Arial" w:eastAsia="Calibri" w:hAnsi="Arial" w:cs="Arial"/>
                <w:b/>
                <w:color w:val="000000"/>
                <w:sz w:val="23"/>
                <w:szCs w:val="23"/>
              </w:rPr>
            </w:pPr>
            <w:r w:rsidRPr="0013301B">
              <w:rPr>
                <w:rFonts w:ascii="Arial" w:eastAsia="Calibri" w:hAnsi="Arial" w:cs="Arial"/>
                <w:b/>
                <w:color w:val="000000"/>
                <w:sz w:val="23"/>
                <w:szCs w:val="23"/>
              </w:rPr>
              <w:t>Metropolitan Region Scheme Zone</w:t>
            </w:r>
          </w:p>
        </w:tc>
        <w:tc>
          <w:tcPr>
            <w:tcW w:w="4343" w:type="dxa"/>
            <w:shd w:val="clear" w:color="auto" w:fill="auto"/>
            <w:vAlign w:val="center"/>
          </w:tcPr>
          <w:p w14:paraId="765DDD23" w14:textId="77777777" w:rsidR="00D74FBA" w:rsidRPr="0013301B" w:rsidRDefault="00D74FBA" w:rsidP="0013301B">
            <w:pPr>
              <w:spacing w:line="276" w:lineRule="auto"/>
              <w:rPr>
                <w:rFonts w:ascii="Arial" w:eastAsia="Calibri" w:hAnsi="Arial" w:cs="Arial"/>
                <w:color w:val="000000"/>
                <w:sz w:val="23"/>
                <w:szCs w:val="23"/>
              </w:rPr>
            </w:pPr>
            <w:r w:rsidRPr="0013301B">
              <w:rPr>
                <w:rFonts w:ascii="Arial" w:eastAsia="Calibri" w:hAnsi="Arial" w:cs="Arial"/>
                <w:color w:val="000000"/>
                <w:sz w:val="23"/>
                <w:szCs w:val="23"/>
              </w:rPr>
              <w:t>Urban</w:t>
            </w:r>
          </w:p>
        </w:tc>
      </w:tr>
      <w:tr w:rsidR="0013301B" w:rsidRPr="00C321E7" w14:paraId="4E7308E3" w14:textId="77777777" w:rsidTr="0013301B">
        <w:tc>
          <w:tcPr>
            <w:tcW w:w="4565" w:type="dxa"/>
            <w:shd w:val="clear" w:color="auto" w:fill="auto"/>
            <w:vAlign w:val="center"/>
          </w:tcPr>
          <w:p w14:paraId="41341E55"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Local Planning Scheme Zone</w:t>
            </w:r>
          </w:p>
        </w:tc>
        <w:tc>
          <w:tcPr>
            <w:tcW w:w="4343" w:type="dxa"/>
            <w:shd w:val="clear" w:color="auto" w:fill="auto"/>
            <w:vAlign w:val="center"/>
          </w:tcPr>
          <w:p w14:paraId="077C8124"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 xml:space="preserve">Residential </w:t>
            </w:r>
          </w:p>
        </w:tc>
      </w:tr>
      <w:tr w:rsidR="0013301B" w:rsidRPr="00C321E7" w14:paraId="0D35CBB1" w14:textId="77777777" w:rsidTr="0013301B">
        <w:tc>
          <w:tcPr>
            <w:tcW w:w="4565" w:type="dxa"/>
            <w:shd w:val="clear" w:color="auto" w:fill="auto"/>
            <w:vAlign w:val="center"/>
          </w:tcPr>
          <w:p w14:paraId="2E28B8E5"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R-Code</w:t>
            </w:r>
          </w:p>
        </w:tc>
        <w:tc>
          <w:tcPr>
            <w:tcW w:w="4343" w:type="dxa"/>
            <w:shd w:val="clear" w:color="auto" w:fill="auto"/>
            <w:vAlign w:val="center"/>
          </w:tcPr>
          <w:p w14:paraId="6B49E728"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R10</w:t>
            </w:r>
          </w:p>
        </w:tc>
      </w:tr>
      <w:tr w:rsidR="0013301B" w:rsidRPr="00C321E7" w14:paraId="5ECCDEBE" w14:textId="77777777" w:rsidTr="0013301B">
        <w:tc>
          <w:tcPr>
            <w:tcW w:w="4565" w:type="dxa"/>
            <w:shd w:val="clear" w:color="auto" w:fill="auto"/>
            <w:vAlign w:val="center"/>
          </w:tcPr>
          <w:p w14:paraId="63D3F6FA" w14:textId="77777777" w:rsidR="00D74FBA" w:rsidRPr="0013301B" w:rsidRDefault="00D74FBA" w:rsidP="0013301B">
            <w:pPr>
              <w:spacing w:line="276" w:lineRule="auto"/>
              <w:rPr>
                <w:rFonts w:ascii="Arial" w:eastAsia="Calibri" w:hAnsi="Arial" w:cs="Arial"/>
                <w:b/>
                <w:color w:val="000000"/>
                <w:sz w:val="23"/>
                <w:szCs w:val="23"/>
              </w:rPr>
            </w:pPr>
            <w:r w:rsidRPr="0013301B">
              <w:rPr>
                <w:rFonts w:ascii="Arial" w:eastAsia="Calibri" w:hAnsi="Arial" w:cs="Arial"/>
                <w:b/>
                <w:color w:val="000000"/>
                <w:sz w:val="23"/>
                <w:szCs w:val="23"/>
              </w:rPr>
              <w:t>Land area</w:t>
            </w:r>
          </w:p>
        </w:tc>
        <w:tc>
          <w:tcPr>
            <w:tcW w:w="4343" w:type="dxa"/>
            <w:shd w:val="clear" w:color="auto" w:fill="auto"/>
            <w:vAlign w:val="center"/>
          </w:tcPr>
          <w:p w14:paraId="55B6BF11" w14:textId="77777777" w:rsidR="00D74FBA" w:rsidRPr="0013301B" w:rsidRDefault="00D74FBA" w:rsidP="0013301B">
            <w:pPr>
              <w:spacing w:line="276" w:lineRule="auto"/>
              <w:rPr>
                <w:rFonts w:ascii="Arial" w:eastAsia="Calibri" w:hAnsi="Arial" w:cs="Arial"/>
                <w:color w:val="000000"/>
                <w:sz w:val="23"/>
                <w:szCs w:val="23"/>
              </w:rPr>
            </w:pPr>
            <w:r w:rsidRPr="0013301B">
              <w:rPr>
                <w:rFonts w:ascii="Arial" w:eastAsia="Calibri" w:hAnsi="Arial" w:cs="Arial"/>
                <w:color w:val="000000"/>
                <w:sz w:val="23"/>
                <w:szCs w:val="23"/>
              </w:rPr>
              <w:t>1409m</w:t>
            </w:r>
            <w:r w:rsidRPr="0013301B">
              <w:rPr>
                <w:rFonts w:ascii="Arial" w:eastAsia="Calibri" w:hAnsi="Arial" w:cs="Arial"/>
                <w:color w:val="000000"/>
                <w:sz w:val="23"/>
                <w:szCs w:val="23"/>
                <w:vertAlign w:val="superscript"/>
              </w:rPr>
              <w:t>2</w:t>
            </w:r>
          </w:p>
        </w:tc>
      </w:tr>
      <w:tr w:rsidR="0013301B" w:rsidRPr="00C321E7" w14:paraId="47F7238E" w14:textId="77777777" w:rsidTr="0013301B">
        <w:tc>
          <w:tcPr>
            <w:tcW w:w="4565" w:type="dxa"/>
            <w:shd w:val="clear" w:color="auto" w:fill="auto"/>
            <w:vAlign w:val="center"/>
          </w:tcPr>
          <w:p w14:paraId="748A0A9E"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Additional Use</w:t>
            </w:r>
          </w:p>
        </w:tc>
        <w:tc>
          <w:tcPr>
            <w:tcW w:w="4343" w:type="dxa"/>
            <w:shd w:val="clear" w:color="auto" w:fill="auto"/>
            <w:vAlign w:val="center"/>
          </w:tcPr>
          <w:p w14:paraId="6EC6494E"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4F4E50AC" w14:textId="77777777" w:rsidTr="0013301B">
        <w:tc>
          <w:tcPr>
            <w:tcW w:w="4565" w:type="dxa"/>
            <w:shd w:val="clear" w:color="auto" w:fill="auto"/>
            <w:vAlign w:val="center"/>
          </w:tcPr>
          <w:p w14:paraId="6F1BDFEA"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Special Use</w:t>
            </w:r>
          </w:p>
        </w:tc>
        <w:tc>
          <w:tcPr>
            <w:tcW w:w="4343" w:type="dxa"/>
            <w:shd w:val="clear" w:color="auto" w:fill="auto"/>
            <w:vAlign w:val="center"/>
          </w:tcPr>
          <w:p w14:paraId="1B6A1257"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42B420F7" w14:textId="77777777" w:rsidTr="0013301B">
        <w:tc>
          <w:tcPr>
            <w:tcW w:w="4565" w:type="dxa"/>
            <w:shd w:val="clear" w:color="auto" w:fill="auto"/>
            <w:vAlign w:val="center"/>
          </w:tcPr>
          <w:p w14:paraId="0A79B1C0"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Local Development Plan</w:t>
            </w:r>
          </w:p>
        </w:tc>
        <w:tc>
          <w:tcPr>
            <w:tcW w:w="4343" w:type="dxa"/>
            <w:shd w:val="clear" w:color="auto" w:fill="auto"/>
            <w:vAlign w:val="center"/>
          </w:tcPr>
          <w:p w14:paraId="79A4CF5D"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38821D11" w14:textId="77777777" w:rsidTr="0013301B">
        <w:tc>
          <w:tcPr>
            <w:tcW w:w="4565" w:type="dxa"/>
            <w:shd w:val="clear" w:color="auto" w:fill="auto"/>
            <w:vAlign w:val="center"/>
          </w:tcPr>
          <w:p w14:paraId="13617914"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Structure Plan</w:t>
            </w:r>
          </w:p>
        </w:tc>
        <w:tc>
          <w:tcPr>
            <w:tcW w:w="4343" w:type="dxa"/>
            <w:shd w:val="clear" w:color="auto" w:fill="auto"/>
            <w:vAlign w:val="center"/>
          </w:tcPr>
          <w:p w14:paraId="1D6EA379"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No</w:t>
            </w:r>
          </w:p>
        </w:tc>
      </w:tr>
      <w:tr w:rsidR="0013301B" w:rsidRPr="00C321E7" w14:paraId="025EC21C" w14:textId="77777777" w:rsidTr="0013301B">
        <w:tc>
          <w:tcPr>
            <w:tcW w:w="4565" w:type="dxa"/>
            <w:shd w:val="clear" w:color="auto" w:fill="auto"/>
            <w:vAlign w:val="center"/>
          </w:tcPr>
          <w:p w14:paraId="72A1F348"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Land Use</w:t>
            </w:r>
          </w:p>
        </w:tc>
        <w:tc>
          <w:tcPr>
            <w:tcW w:w="4343" w:type="dxa"/>
            <w:shd w:val="clear" w:color="auto" w:fill="auto"/>
            <w:vAlign w:val="center"/>
          </w:tcPr>
          <w:p w14:paraId="49FF16C1"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Existing – Residential use for a Single House</w:t>
            </w:r>
          </w:p>
          <w:p w14:paraId="5A18BEDB" w14:textId="77777777" w:rsidR="00D74FBA" w:rsidRPr="0013301B" w:rsidRDefault="00D74FBA" w:rsidP="00B75B7A">
            <w:pPr>
              <w:rPr>
                <w:rFonts w:ascii="Arial" w:eastAsia="Calibri" w:hAnsi="Arial" w:cs="Arial"/>
                <w:color w:val="000000"/>
                <w:sz w:val="23"/>
                <w:szCs w:val="23"/>
              </w:rPr>
            </w:pPr>
            <w:r w:rsidRPr="0013301B">
              <w:rPr>
                <w:rFonts w:ascii="Arial" w:eastAsia="Calibri" w:hAnsi="Arial" w:cs="Arial"/>
                <w:color w:val="000000"/>
                <w:sz w:val="23"/>
                <w:szCs w:val="23"/>
              </w:rPr>
              <w:t>Proposed – Residential use for a Single House</w:t>
            </w:r>
          </w:p>
        </w:tc>
      </w:tr>
      <w:tr w:rsidR="0013301B" w:rsidRPr="00C321E7" w14:paraId="3B2A56CE" w14:textId="77777777" w:rsidTr="0013301B">
        <w:tc>
          <w:tcPr>
            <w:tcW w:w="4565" w:type="dxa"/>
            <w:shd w:val="clear" w:color="auto" w:fill="auto"/>
            <w:vAlign w:val="center"/>
          </w:tcPr>
          <w:p w14:paraId="08496AE4" w14:textId="77777777" w:rsidR="00D74FBA" w:rsidRPr="0013301B" w:rsidRDefault="00D74FBA" w:rsidP="00B75B7A">
            <w:pPr>
              <w:rPr>
                <w:rFonts w:ascii="Arial" w:eastAsia="Calibri" w:hAnsi="Arial" w:cs="Arial"/>
                <w:b/>
                <w:color w:val="000000"/>
                <w:sz w:val="23"/>
                <w:szCs w:val="23"/>
              </w:rPr>
            </w:pPr>
            <w:r w:rsidRPr="0013301B">
              <w:rPr>
                <w:rFonts w:ascii="Arial" w:eastAsia="Calibri" w:hAnsi="Arial" w:cs="Arial"/>
                <w:b/>
                <w:color w:val="000000"/>
                <w:sz w:val="23"/>
                <w:szCs w:val="23"/>
              </w:rPr>
              <w:t>Use Class</w:t>
            </w:r>
          </w:p>
        </w:tc>
        <w:tc>
          <w:tcPr>
            <w:tcW w:w="4343" w:type="dxa"/>
            <w:shd w:val="clear" w:color="auto" w:fill="auto"/>
            <w:vAlign w:val="center"/>
          </w:tcPr>
          <w:p w14:paraId="03966196" w14:textId="77777777" w:rsidR="00D74FBA" w:rsidRPr="0013301B" w:rsidRDefault="00D74FBA" w:rsidP="00B75B7A">
            <w:pPr>
              <w:rPr>
                <w:rFonts w:ascii="Arial" w:eastAsia="Calibri" w:hAnsi="Arial" w:cs="Arial"/>
                <w:color w:val="000000"/>
                <w:sz w:val="23"/>
                <w:szCs w:val="23"/>
                <w:highlight w:val="yellow"/>
              </w:rPr>
            </w:pPr>
            <w:r w:rsidRPr="0013301B">
              <w:rPr>
                <w:rFonts w:ascii="Arial" w:eastAsia="Calibri" w:hAnsi="Arial" w:cs="Arial"/>
                <w:color w:val="000000"/>
                <w:sz w:val="23"/>
                <w:szCs w:val="23"/>
              </w:rPr>
              <w:t>Permitted (P)</w:t>
            </w:r>
          </w:p>
        </w:tc>
      </w:tr>
    </w:tbl>
    <w:p w14:paraId="536E8017" w14:textId="77777777" w:rsidR="00C31FFF" w:rsidRDefault="00C31FFF" w:rsidP="00D74FBA">
      <w:pPr>
        <w:ind w:left="567" w:hanging="567"/>
        <w:jc w:val="both"/>
        <w:rPr>
          <w:rFonts w:ascii="Arial" w:hAnsi="Arial" w:cs="Arial"/>
          <w:b/>
          <w:color w:val="000000"/>
          <w:szCs w:val="28"/>
        </w:rPr>
      </w:pPr>
    </w:p>
    <w:p w14:paraId="6250E492" w14:textId="3AFB3D61" w:rsidR="00D74FBA" w:rsidRPr="00D74FBA" w:rsidRDefault="00C31FFF" w:rsidP="00D74FBA">
      <w:pPr>
        <w:ind w:left="567" w:hanging="567"/>
        <w:jc w:val="both"/>
        <w:rPr>
          <w:rFonts w:ascii="Arial" w:hAnsi="Arial" w:cs="Arial"/>
          <w:b/>
          <w:color w:val="000000"/>
          <w:szCs w:val="28"/>
        </w:rPr>
      </w:pPr>
      <w:r>
        <w:rPr>
          <w:rFonts w:ascii="Arial" w:hAnsi="Arial" w:cs="Arial"/>
          <w:b/>
          <w:color w:val="000000"/>
          <w:szCs w:val="28"/>
        </w:rPr>
        <w:t>2</w:t>
      </w:r>
      <w:r w:rsidR="00D74FBA" w:rsidRPr="00D74FBA">
        <w:rPr>
          <w:rFonts w:ascii="Arial" w:hAnsi="Arial" w:cs="Arial"/>
          <w:b/>
          <w:color w:val="000000"/>
          <w:szCs w:val="28"/>
        </w:rPr>
        <w:t>.2</w:t>
      </w:r>
      <w:r w:rsidR="00D74FBA" w:rsidRPr="00D74FBA">
        <w:rPr>
          <w:rFonts w:ascii="Arial" w:hAnsi="Arial" w:cs="Arial"/>
          <w:b/>
          <w:color w:val="000000"/>
          <w:szCs w:val="28"/>
        </w:rPr>
        <w:tab/>
        <w:t>Locality Plan</w:t>
      </w:r>
    </w:p>
    <w:p w14:paraId="545D8FC7" w14:textId="77777777" w:rsidR="00D74FBA" w:rsidRPr="00D74FBA" w:rsidRDefault="00D74FBA" w:rsidP="00D74FBA">
      <w:pPr>
        <w:jc w:val="both"/>
        <w:rPr>
          <w:rFonts w:ascii="Arial" w:hAnsi="Arial" w:cs="Arial"/>
          <w:color w:val="000000"/>
          <w:szCs w:val="28"/>
        </w:rPr>
      </w:pPr>
    </w:p>
    <w:p w14:paraId="24619DDC"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The subject property is located in Dalkeith, within the City of Nedlands. As shown in the map below, the subject property is coded R10.</w:t>
      </w:r>
    </w:p>
    <w:p w14:paraId="4FF1CF39" w14:textId="77777777" w:rsidR="00D74FBA" w:rsidRPr="00D74FBA" w:rsidRDefault="00D74FBA" w:rsidP="00D74FBA">
      <w:pPr>
        <w:jc w:val="both"/>
        <w:rPr>
          <w:rFonts w:ascii="Arial" w:hAnsi="Arial" w:cs="Arial"/>
          <w:color w:val="000000"/>
          <w:szCs w:val="28"/>
        </w:rPr>
      </w:pPr>
    </w:p>
    <w:p w14:paraId="0AA7906E" w14:textId="0F56D20F" w:rsidR="00D74FBA" w:rsidRPr="00D74FBA" w:rsidRDefault="005E274D" w:rsidP="00D74FBA">
      <w:pPr>
        <w:jc w:val="both"/>
        <w:rPr>
          <w:rFonts w:ascii="Arial" w:hAnsi="Arial" w:cs="Arial"/>
          <w:color w:val="000000"/>
          <w:szCs w:val="28"/>
        </w:rPr>
      </w:pPr>
      <w:r>
        <w:rPr>
          <w:noProof/>
        </w:rPr>
        <w:lastRenderedPageBreak/>
        <w:drawing>
          <wp:inline distT="0" distB="0" distL="0" distR="0" wp14:anchorId="1003C072" wp14:editId="0CE6DA71">
            <wp:extent cx="5318760" cy="3238500"/>
            <wp:effectExtent l="0" t="0" r="0" b="0"/>
            <wp:docPr id="2" name="Picture 1" descr="P2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72#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8760" cy="3238500"/>
                    </a:xfrm>
                    <a:prstGeom prst="rect">
                      <a:avLst/>
                    </a:prstGeom>
                    <a:noFill/>
                    <a:ln>
                      <a:noFill/>
                    </a:ln>
                  </pic:spPr>
                </pic:pic>
              </a:graphicData>
            </a:graphic>
          </wp:inline>
        </w:drawing>
      </w:r>
    </w:p>
    <w:p w14:paraId="595C93D1" w14:textId="77777777" w:rsidR="00D74FBA" w:rsidRPr="00D74FBA" w:rsidRDefault="00D74FBA" w:rsidP="00D74FBA">
      <w:pPr>
        <w:jc w:val="both"/>
        <w:rPr>
          <w:rFonts w:ascii="Arial" w:hAnsi="Arial" w:cs="Arial"/>
          <w:color w:val="000000"/>
          <w:szCs w:val="28"/>
        </w:rPr>
      </w:pPr>
    </w:p>
    <w:p w14:paraId="4F9F9A2F"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t>The property is an irregular lot with a triangular shape. To the north-west is Cygnet Crescent and to the east is Wavell Road.</w:t>
      </w:r>
    </w:p>
    <w:p w14:paraId="38EACE13" w14:textId="77777777" w:rsidR="00D74FBA" w:rsidRPr="00D74FBA" w:rsidRDefault="00D74FBA" w:rsidP="00D74FBA">
      <w:pPr>
        <w:jc w:val="both"/>
        <w:rPr>
          <w:rFonts w:ascii="Arial" w:hAnsi="Arial" w:cs="Arial"/>
          <w:color w:val="000000"/>
          <w:szCs w:val="28"/>
        </w:rPr>
      </w:pPr>
    </w:p>
    <w:p w14:paraId="22F06FF1"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t>All adjoining properties in the vicinity are coded R10.</w:t>
      </w:r>
    </w:p>
    <w:p w14:paraId="7D033D80" w14:textId="77777777" w:rsidR="00D74FBA" w:rsidRPr="00D74FBA" w:rsidRDefault="00D74FBA" w:rsidP="00D74FBA">
      <w:pPr>
        <w:jc w:val="both"/>
        <w:rPr>
          <w:rFonts w:ascii="Arial" w:hAnsi="Arial" w:cs="Arial"/>
          <w:color w:val="000000"/>
          <w:szCs w:val="28"/>
        </w:rPr>
      </w:pPr>
    </w:p>
    <w:p w14:paraId="005B4640"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t xml:space="preserve">The subject site slopes down approximately 1 metre from east to west, with the eastern portion of the lot being situated higher than the western portion of the lot. </w:t>
      </w:r>
    </w:p>
    <w:p w14:paraId="48A2A458" w14:textId="77777777" w:rsidR="00D74FBA" w:rsidRPr="00D74FBA" w:rsidRDefault="00D74FBA" w:rsidP="00D74FBA">
      <w:pPr>
        <w:jc w:val="both"/>
        <w:rPr>
          <w:rFonts w:ascii="Arial" w:hAnsi="Arial" w:cs="Arial"/>
          <w:color w:val="000000"/>
          <w:szCs w:val="28"/>
        </w:rPr>
      </w:pPr>
    </w:p>
    <w:p w14:paraId="2287AC6C"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The western adjoining lot is at a lower ground level than the subject property due to the natural contours of the vicinity.</w:t>
      </w:r>
    </w:p>
    <w:p w14:paraId="49EE750A" w14:textId="77777777" w:rsidR="00D74FBA" w:rsidRPr="00D74FBA" w:rsidRDefault="00D74FBA" w:rsidP="00D74FBA">
      <w:pPr>
        <w:jc w:val="both"/>
        <w:rPr>
          <w:rFonts w:ascii="Arial" w:hAnsi="Arial" w:cs="Arial"/>
          <w:color w:val="000000"/>
          <w:szCs w:val="28"/>
        </w:rPr>
      </w:pPr>
    </w:p>
    <w:p w14:paraId="5C0CD740" w14:textId="0309CD81" w:rsidR="00D74FBA" w:rsidRDefault="00D74FBA" w:rsidP="00D74FBA">
      <w:pPr>
        <w:jc w:val="both"/>
        <w:rPr>
          <w:rFonts w:ascii="Arial" w:hAnsi="Arial" w:cs="Arial"/>
          <w:color w:val="000000"/>
          <w:szCs w:val="24"/>
        </w:rPr>
      </w:pPr>
      <w:r w:rsidRPr="00D74FBA">
        <w:rPr>
          <w:rFonts w:ascii="Arial" w:hAnsi="Arial" w:cs="Arial"/>
          <w:color w:val="000000"/>
          <w:szCs w:val="24"/>
        </w:rPr>
        <w:t xml:space="preserve">The subject site currently has a single storey Single House on the lot. There is a tennis court at the front of </w:t>
      </w:r>
      <w:r w:rsidR="00D37189">
        <w:rPr>
          <w:rFonts w:ascii="Arial" w:hAnsi="Arial" w:cs="Arial"/>
          <w:color w:val="000000"/>
          <w:szCs w:val="24"/>
        </w:rPr>
        <w:t>t</w:t>
      </w:r>
      <w:r w:rsidRPr="00D74FBA">
        <w:rPr>
          <w:rFonts w:ascii="Arial" w:hAnsi="Arial" w:cs="Arial"/>
          <w:color w:val="000000"/>
          <w:szCs w:val="24"/>
        </w:rPr>
        <w:t>he property abutting Cygnet Crescent.</w:t>
      </w:r>
    </w:p>
    <w:p w14:paraId="2A1D8A08" w14:textId="4A452947" w:rsidR="00D37189" w:rsidRDefault="00D37189" w:rsidP="00D74FBA">
      <w:pPr>
        <w:jc w:val="both"/>
        <w:rPr>
          <w:rFonts w:ascii="Arial" w:hAnsi="Arial" w:cs="Arial"/>
          <w:color w:val="000000"/>
          <w:szCs w:val="24"/>
        </w:rPr>
      </w:pPr>
    </w:p>
    <w:p w14:paraId="73AA8B30" w14:textId="2695C18D" w:rsidR="00D74FBA" w:rsidRPr="00D74FBA" w:rsidRDefault="005E274D" w:rsidP="00D74FBA">
      <w:pPr>
        <w:jc w:val="center"/>
        <w:rPr>
          <w:rFonts w:ascii="Arial" w:hAnsi="Arial" w:cs="Arial"/>
          <w:color w:val="000000"/>
          <w:szCs w:val="28"/>
        </w:rPr>
      </w:pPr>
      <w:r>
        <w:rPr>
          <w:noProof/>
        </w:rPr>
        <w:drawing>
          <wp:inline distT="0" distB="0" distL="0" distR="0" wp14:anchorId="307E4D11" wp14:editId="1FF21ED6">
            <wp:extent cx="2788920" cy="2811780"/>
            <wp:effectExtent l="0" t="0" r="0" b="0"/>
            <wp:docPr id="3" name="Picture 3" descr="P2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8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8920" cy="2811780"/>
                    </a:xfrm>
                    <a:prstGeom prst="rect">
                      <a:avLst/>
                    </a:prstGeom>
                    <a:noFill/>
                    <a:ln>
                      <a:noFill/>
                    </a:ln>
                  </pic:spPr>
                </pic:pic>
              </a:graphicData>
            </a:graphic>
          </wp:inline>
        </w:drawing>
      </w:r>
    </w:p>
    <w:p w14:paraId="5D058F65" w14:textId="77777777" w:rsidR="00D74FBA" w:rsidRPr="00D74FBA" w:rsidRDefault="00D74FBA" w:rsidP="00DC68E5">
      <w:pPr>
        <w:pStyle w:val="ListParagraph"/>
        <w:numPr>
          <w:ilvl w:val="0"/>
          <w:numId w:val="16"/>
        </w:numPr>
        <w:ind w:left="709" w:hanging="709"/>
        <w:contextualSpacing/>
        <w:jc w:val="both"/>
        <w:rPr>
          <w:rFonts w:ascii="Arial" w:hAnsi="Arial" w:cs="Arial"/>
          <w:b/>
          <w:iCs/>
          <w:color w:val="000000"/>
          <w:sz w:val="24"/>
          <w:szCs w:val="24"/>
        </w:rPr>
      </w:pPr>
      <w:r w:rsidRPr="00D74FBA">
        <w:rPr>
          <w:rFonts w:ascii="Arial" w:hAnsi="Arial" w:cs="Arial"/>
          <w:b/>
          <w:iCs/>
          <w:color w:val="000000"/>
          <w:sz w:val="28"/>
          <w:szCs w:val="32"/>
        </w:rPr>
        <w:lastRenderedPageBreak/>
        <w:t>Application Details</w:t>
      </w:r>
    </w:p>
    <w:p w14:paraId="395AED6F" w14:textId="77777777" w:rsidR="00D74FBA" w:rsidRPr="00D74FBA" w:rsidRDefault="00D74FBA" w:rsidP="00D74FBA">
      <w:pPr>
        <w:jc w:val="both"/>
        <w:rPr>
          <w:rFonts w:ascii="Arial" w:hAnsi="Arial" w:cs="Arial"/>
          <w:iCs/>
          <w:color w:val="000000"/>
          <w:szCs w:val="24"/>
        </w:rPr>
      </w:pPr>
    </w:p>
    <w:p w14:paraId="705389B2" w14:textId="77777777" w:rsidR="00D74FBA" w:rsidRPr="00D74FBA" w:rsidRDefault="00D74FBA" w:rsidP="00D74FBA">
      <w:pPr>
        <w:jc w:val="both"/>
        <w:rPr>
          <w:rFonts w:ascii="Arial" w:hAnsi="Arial" w:cs="Arial"/>
          <w:iCs/>
          <w:color w:val="000000"/>
          <w:szCs w:val="24"/>
        </w:rPr>
      </w:pPr>
      <w:r w:rsidRPr="00D74FBA">
        <w:rPr>
          <w:rFonts w:ascii="Arial" w:hAnsi="Arial" w:cs="Arial"/>
          <w:iCs/>
          <w:color w:val="000000"/>
          <w:szCs w:val="24"/>
        </w:rPr>
        <w:t xml:space="preserve">The applicant seeks development approval for alterations to the existing dwelling, including the addition of an upper floor. </w:t>
      </w:r>
    </w:p>
    <w:p w14:paraId="4FD671B7" w14:textId="77777777" w:rsidR="00D74FBA" w:rsidRPr="00D74FBA" w:rsidRDefault="00D74FBA" w:rsidP="00D74FBA">
      <w:pPr>
        <w:jc w:val="both"/>
        <w:rPr>
          <w:rFonts w:ascii="Arial" w:hAnsi="Arial" w:cs="Arial"/>
          <w:iCs/>
          <w:color w:val="000000"/>
          <w:szCs w:val="24"/>
        </w:rPr>
      </w:pPr>
    </w:p>
    <w:p w14:paraId="70D563A7" w14:textId="5340827D" w:rsidR="00D74FBA" w:rsidRDefault="00D74FBA" w:rsidP="00D74FBA">
      <w:pPr>
        <w:jc w:val="both"/>
        <w:rPr>
          <w:rFonts w:ascii="Arial" w:hAnsi="Arial" w:cs="Arial"/>
          <w:iCs/>
          <w:color w:val="000000"/>
          <w:szCs w:val="24"/>
        </w:rPr>
      </w:pPr>
      <w:r w:rsidRPr="00D74FBA">
        <w:rPr>
          <w:rFonts w:ascii="Arial" w:hAnsi="Arial" w:cs="Arial"/>
          <w:iCs/>
          <w:color w:val="000000"/>
          <w:szCs w:val="24"/>
        </w:rPr>
        <w:t>The ground floor alterations include:</w:t>
      </w:r>
    </w:p>
    <w:p w14:paraId="6CDADDA2" w14:textId="77777777" w:rsidR="00C31FFF" w:rsidRPr="00D74FBA" w:rsidRDefault="00C31FFF" w:rsidP="00D74FBA">
      <w:pPr>
        <w:jc w:val="both"/>
        <w:rPr>
          <w:rFonts w:ascii="Arial" w:hAnsi="Arial" w:cs="Arial"/>
          <w:iCs/>
          <w:color w:val="000000"/>
          <w:szCs w:val="24"/>
        </w:rPr>
      </w:pPr>
    </w:p>
    <w:p w14:paraId="455CE645"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Removal of internal doors and walls</w:t>
      </w:r>
    </w:p>
    <w:p w14:paraId="17FAAE6D"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Remove existing windows and French doors and works to brick up the walls</w:t>
      </w:r>
    </w:p>
    <w:p w14:paraId="07023869"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Installation of staircase</w:t>
      </w:r>
    </w:p>
    <w:p w14:paraId="7B3AB915" w14:textId="77777777" w:rsidR="00D74FBA" w:rsidRPr="00D74FBA" w:rsidRDefault="00D74FBA" w:rsidP="00D74FBA">
      <w:pPr>
        <w:jc w:val="both"/>
        <w:rPr>
          <w:rFonts w:ascii="Arial" w:hAnsi="Arial" w:cs="Arial"/>
          <w:iCs/>
          <w:color w:val="000000"/>
          <w:szCs w:val="28"/>
        </w:rPr>
      </w:pPr>
    </w:p>
    <w:p w14:paraId="16DB4987" w14:textId="23758318" w:rsidR="00D74FBA" w:rsidRDefault="00D74FBA" w:rsidP="00D74FBA">
      <w:pPr>
        <w:jc w:val="both"/>
        <w:rPr>
          <w:rFonts w:ascii="Arial" w:hAnsi="Arial" w:cs="Arial"/>
          <w:iCs/>
          <w:color w:val="000000"/>
          <w:szCs w:val="28"/>
        </w:rPr>
      </w:pPr>
      <w:r w:rsidRPr="00D74FBA">
        <w:rPr>
          <w:rFonts w:ascii="Arial" w:hAnsi="Arial" w:cs="Arial"/>
          <w:iCs/>
          <w:color w:val="000000"/>
          <w:szCs w:val="28"/>
        </w:rPr>
        <w:t>The upper floor addition includes:</w:t>
      </w:r>
    </w:p>
    <w:p w14:paraId="6E32F147" w14:textId="77777777" w:rsidR="00C31FFF" w:rsidRPr="00D74FBA" w:rsidRDefault="00C31FFF" w:rsidP="00D74FBA">
      <w:pPr>
        <w:jc w:val="both"/>
        <w:rPr>
          <w:rFonts w:ascii="Arial" w:hAnsi="Arial" w:cs="Arial"/>
          <w:iCs/>
          <w:color w:val="000000"/>
          <w:szCs w:val="28"/>
        </w:rPr>
      </w:pPr>
    </w:p>
    <w:p w14:paraId="75A06CEC"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Two bedrooms</w:t>
      </w:r>
    </w:p>
    <w:p w14:paraId="267F925F"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Two bathrooms</w:t>
      </w:r>
    </w:p>
    <w:p w14:paraId="071F0B13"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Two walk in robes</w:t>
      </w:r>
    </w:p>
    <w:p w14:paraId="4CF89318"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Activity room</w:t>
      </w:r>
    </w:p>
    <w:p w14:paraId="772FEC96"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Staircase</w:t>
      </w:r>
    </w:p>
    <w:p w14:paraId="049433C7" w14:textId="77777777" w:rsidR="00D74FBA" w:rsidRPr="00D74FBA" w:rsidRDefault="00D74FBA" w:rsidP="00DC68E5">
      <w:pPr>
        <w:pStyle w:val="ListParagraph"/>
        <w:numPr>
          <w:ilvl w:val="0"/>
          <w:numId w:val="20"/>
        </w:numPr>
        <w:ind w:left="567" w:hanging="567"/>
        <w:contextualSpacing/>
        <w:jc w:val="both"/>
        <w:rPr>
          <w:rFonts w:ascii="Arial" w:hAnsi="Arial" w:cs="Arial"/>
          <w:iCs/>
          <w:color w:val="000000"/>
          <w:sz w:val="24"/>
          <w:szCs w:val="28"/>
        </w:rPr>
      </w:pPr>
      <w:r w:rsidRPr="00D74FBA">
        <w:rPr>
          <w:rFonts w:ascii="Arial" w:hAnsi="Arial" w:cs="Arial"/>
          <w:iCs/>
          <w:color w:val="000000"/>
          <w:sz w:val="24"/>
          <w:szCs w:val="28"/>
        </w:rPr>
        <w:t xml:space="preserve">Balcony </w:t>
      </w:r>
    </w:p>
    <w:p w14:paraId="44930161" w14:textId="77777777" w:rsidR="00D74FBA" w:rsidRPr="00D74FBA" w:rsidRDefault="00D74FBA" w:rsidP="00D74FBA">
      <w:pPr>
        <w:pStyle w:val="ListParagraph"/>
        <w:jc w:val="both"/>
        <w:rPr>
          <w:rFonts w:ascii="Arial" w:hAnsi="Arial" w:cs="Arial"/>
          <w:iCs/>
          <w:color w:val="000000"/>
          <w:sz w:val="24"/>
          <w:szCs w:val="28"/>
        </w:rPr>
      </w:pPr>
    </w:p>
    <w:p w14:paraId="56A8C6E5" w14:textId="77777777" w:rsidR="00D74FBA" w:rsidRPr="00D74FBA" w:rsidRDefault="00D74FBA" w:rsidP="00D74FBA">
      <w:pPr>
        <w:jc w:val="both"/>
        <w:rPr>
          <w:rFonts w:ascii="Arial" w:hAnsi="Arial" w:cs="Arial"/>
          <w:color w:val="000000"/>
          <w:szCs w:val="28"/>
        </w:rPr>
      </w:pPr>
      <w:r w:rsidRPr="00D74FBA">
        <w:rPr>
          <w:rFonts w:ascii="Arial" w:hAnsi="Arial" w:cs="Arial"/>
          <w:color w:val="000000"/>
          <w:szCs w:val="28"/>
        </w:rPr>
        <w:t>In support of the development application the applicant has provided a Justification Report, which is provided as Attachment 1.</w:t>
      </w:r>
    </w:p>
    <w:p w14:paraId="23E3252C" w14:textId="48F13D08" w:rsidR="00D74FBA" w:rsidRDefault="00D74FBA" w:rsidP="00D74FBA">
      <w:pPr>
        <w:jc w:val="both"/>
        <w:rPr>
          <w:rFonts w:ascii="Arial" w:hAnsi="Arial" w:cs="Arial"/>
          <w:color w:val="000000"/>
          <w:szCs w:val="28"/>
        </w:rPr>
      </w:pPr>
    </w:p>
    <w:p w14:paraId="5C15C4A0" w14:textId="77777777" w:rsidR="00D74FBA" w:rsidRPr="00D74FBA" w:rsidRDefault="00D74FBA" w:rsidP="00DC68E5">
      <w:pPr>
        <w:pStyle w:val="ListParagraph"/>
        <w:numPr>
          <w:ilvl w:val="0"/>
          <w:numId w:val="16"/>
        </w:numPr>
        <w:ind w:left="709" w:hanging="709"/>
        <w:jc w:val="both"/>
        <w:rPr>
          <w:rFonts w:ascii="Arial" w:hAnsi="Arial" w:cs="Arial"/>
          <w:b/>
          <w:color w:val="000000"/>
          <w:sz w:val="28"/>
          <w:szCs w:val="28"/>
        </w:rPr>
      </w:pPr>
      <w:r w:rsidRPr="00D74FBA">
        <w:rPr>
          <w:rFonts w:ascii="Arial" w:hAnsi="Arial" w:cs="Arial"/>
          <w:b/>
          <w:color w:val="000000"/>
          <w:sz w:val="28"/>
          <w:szCs w:val="32"/>
        </w:rPr>
        <w:t>Consultation</w:t>
      </w:r>
    </w:p>
    <w:p w14:paraId="4A251E71" w14:textId="77777777" w:rsidR="00D74FBA" w:rsidRPr="00D74FBA" w:rsidRDefault="00D74FBA" w:rsidP="00D74FBA">
      <w:pPr>
        <w:jc w:val="both"/>
        <w:rPr>
          <w:rFonts w:ascii="Arial" w:hAnsi="Arial" w:cs="Arial"/>
          <w:color w:val="000000"/>
          <w:szCs w:val="24"/>
        </w:rPr>
      </w:pPr>
    </w:p>
    <w:p w14:paraId="0D0DB99C"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 xml:space="preserve">The development meets all relevant deemed-to-comply provisions of the Residential Design Codes (R-Codes) with the exception of Clause 5.1.2 – Street Setbacks and Clause 5.1.3 – Lot Boundary Setbacks. These elements have been assessed against the relevant Design Principles as outlined in Section 6.2.1 of this report. </w:t>
      </w:r>
    </w:p>
    <w:p w14:paraId="62964001" w14:textId="77777777" w:rsidR="00D74FBA" w:rsidRPr="00D74FBA" w:rsidRDefault="00D74FBA" w:rsidP="00D74FBA">
      <w:pPr>
        <w:jc w:val="both"/>
        <w:rPr>
          <w:rFonts w:ascii="Arial" w:hAnsi="Arial" w:cs="Arial"/>
          <w:color w:val="000000"/>
          <w:szCs w:val="24"/>
        </w:rPr>
      </w:pPr>
    </w:p>
    <w:p w14:paraId="39225841"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The application was advertised in accordance with the City’s Local Planning Policy - Consultation of Planning Proposals to three adjoining owners and occupiers. During the advertising period, three objections were received for the proposal. All three objections were received from one adjoining property.</w:t>
      </w:r>
    </w:p>
    <w:p w14:paraId="75A0930C" w14:textId="77777777" w:rsidR="00D74FBA" w:rsidRPr="00D74FBA" w:rsidRDefault="00D74FBA" w:rsidP="00D74FBA">
      <w:pPr>
        <w:jc w:val="both"/>
        <w:rPr>
          <w:rFonts w:ascii="Arial" w:hAnsi="Arial" w:cs="Arial"/>
          <w:color w:val="000000"/>
          <w:szCs w:val="24"/>
        </w:rPr>
      </w:pPr>
    </w:p>
    <w:p w14:paraId="2C36209B"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 xml:space="preserve">The following table is a summary of the concerns/comments raised and the City’s response and action taken in relation to each issue: </w:t>
      </w:r>
    </w:p>
    <w:p w14:paraId="338DADDB" w14:textId="77777777" w:rsidR="00D74FBA" w:rsidRPr="00D74FBA" w:rsidRDefault="00D74FBA" w:rsidP="00D74FBA">
      <w:pPr>
        <w:jc w:val="both"/>
        <w:rPr>
          <w:rFonts w:ascii="Arial" w:hAnsi="Arial" w:cs="Arial"/>
          <w:color w:val="000000"/>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969"/>
        <w:gridCol w:w="2098"/>
      </w:tblGrid>
      <w:tr w:rsidR="00C31FFF" w:rsidRPr="00AB14C7" w14:paraId="357900BA" w14:textId="77777777" w:rsidTr="0013301B">
        <w:tc>
          <w:tcPr>
            <w:tcW w:w="2297" w:type="dxa"/>
            <w:shd w:val="clear" w:color="auto" w:fill="D9D9D9"/>
          </w:tcPr>
          <w:p w14:paraId="5D537257" w14:textId="77777777" w:rsidR="00D74FBA" w:rsidRPr="0013301B" w:rsidRDefault="00D74FBA"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Submission</w:t>
            </w:r>
          </w:p>
        </w:tc>
        <w:tc>
          <w:tcPr>
            <w:tcW w:w="3969" w:type="dxa"/>
            <w:shd w:val="clear" w:color="auto" w:fill="D9D9D9"/>
          </w:tcPr>
          <w:p w14:paraId="65564DE4" w14:textId="77777777" w:rsidR="00D74FBA" w:rsidRPr="0013301B" w:rsidRDefault="00D74FBA"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Officer Response</w:t>
            </w:r>
          </w:p>
        </w:tc>
        <w:tc>
          <w:tcPr>
            <w:tcW w:w="2098" w:type="dxa"/>
            <w:shd w:val="clear" w:color="auto" w:fill="D9D9D9"/>
          </w:tcPr>
          <w:p w14:paraId="3AF71F50" w14:textId="77777777" w:rsidR="00D74FBA" w:rsidRPr="0013301B" w:rsidRDefault="00D74FBA"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Action Taken</w:t>
            </w:r>
          </w:p>
        </w:tc>
      </w:tr>
      <w:tr w:rsidR="0013301B" w:rsidRPr="00AB14C7" w14:paraId="778F2D2F" w14:textId="77777777" w:rsidTr="0013301B">
        <w:tc>
          <w:tcPr>
            <w:tcW w:w="2297" w:type="dxa"/>
            <w:shd w:val="clear" w:color="auto" w:fill="auto"/>
          </w:tcPr>
          <w:p w14:paraId="4AC28EAB" w14:textId="77777777" w:rsidR="00D74FBA"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Objection to a lot boundary setback variation which does not comply, resulting in building bulk, visual privacy impacts and resultant loss of privacy.</w:t>
            </w:r>
          </w:p>
          <w:p w14:paraId="7E1DB00A" w14:textId="0A7522BE" w:rsidR="00D37189" w:rsidRPr="0013301B" w:rsidRDefault="00D37189" w:rsidP="0013301B">
            <w:pPr>
              <w:jc w:val="both"/>
              <w:rPr>
                <w:rFonts w:ascii="Arial" w:eastAsia="Calibri" w:hAnsi="Arial" w:cs="Arial"/>
                <w:color w:val="000000"/>
                <w:sz w:val="22"/>
                <w:szCs w:val="22"/>
              </w:rPr>
            </w:pPr>
          </w:p>
        </w:tc>
        <w:tc>
          <w:tcPr>
            <w:tcW w:w="3969" w:type="dxa"/>
            <w:shd w:val="clear" w:color="auto" w:fill="auto"/>
          </w:tcPr>
          <w:p w14:paraId="53F772FB" w14:textId="63293F37" w:rsidR="00D74FBA" w:rsidRPr="0013301B" w:rsidRDefault="00D74FBA" w:rsidP="0013301B">
            <w:pPr>
              <w:jc w:val="both"/>
              <w:rPr>
                <w:rFonts w:ascii="Arial" w:eastAsia="Calibri" w:hAnsi="Arial" w:cs="Arial"/>
                <w:color w:val="000000"/>
                <w:sz w:val="22"/>
                <w:szCs w:val="22"/>
              </w:rPr>
            </w:pPr>
            <w:r w:rsidRPr="0013301B">
              <w:rPr>
                <w:rStyle w:val="normaltextrun"/>
                <w:rFonts w:ascii="Arial" w:eastAsia="Calibri" w:hAnsi="Arial" w:cs="Arial"/>
                <w:color w:val="000000"/>
                <w:sz w:val="22"/>
                <w:szCs w:val="22"/>
                <w:shd w:val="clear" w:color="auto" w:fill="FFFFFF"/>
              </w:rPr>
              <w:t xml:space="preserve">A detailed Design </w:t>
            </w:r>
            <w:r w:rsidR="00C31FFF" w:rsidRPr="0013301B">
              <w:rPr>
                <w:rStyle w:val="normaltextrun"/>
                <w:rFonts w:ascii="Arial" w:eastAsia="Calibri" w:hAnsi="Arial" w:cs="Arial"/>
                <w:color w:val="000000"/>
                <w:sz w:val="22"/>
                <w:szCs w:val="22"/>
                <w:shd w:val="clear" w:color="auto" w:fill="FFFFFF"/>
              </w:rPr>
              <w:t>Princip</w:t>
            </w:r>
            <w:r w:rsidR="00646EBF" w:rsidRPr="0013301B">
              <w:rPr>
                <w:rStyle w:val="normaltextrun"/>
                <w:rFonts w:ascii="Arial" w:eastAsia="Calibri" w:hAnsi="Arial" w:cs="Arial"/>
                <w:color w:val="000000"/>
                <w:sz w:val="22"/>
                <w:szCs w:val="22"/>
                <w:shd w:val="clear" w:color="auto" w:fill="FFFFFF"/>
              </w:rPr>
              <w:t>le</w:t>
            </w:r>
            <w:r w:rsidRPr="0013301B">
              <w:rPr>
                <w:rStyle w:val="normaltextrun"/>
                <w:rFonts w:ascii="Arial" w:eastAsia="Calibri" w:hAnsi="Arial" w:cs="Arial"/>
                <w:color w:val="000000"/>
                <w:sz w:val="22"/>
                <w:szCs w:val="22"/>
                <w:shd w:val="clear" w:color="auto" w:fill="FFFFFF"/>
              </w:rPr>
              <w:t xml:space="preserve"> assessment for Clause 5.1.3 – Lot Boundary Setbacks is provided under Section 6.3.2 of this Council Report.</w:t>
            </w:r>
          </w:p>
        </w:tc>
        <w:tc>
          <w:tcPr>
            <w:tcW w:w="2098" w:type="dxa"/>
            <w:shd w:val="clear" w:color="auto" w:fill="auto"/>
          </w:tcPr>
          <w:p w14:paraId="5702F10E" w14:textId="77777777" w:rsidR="00D74FBA" w:rsidRPr="0013301B" w:rsidRDefault="00D74FBA" w:rsidP="0013301B">
            <w:pPr>
              <w:jc w:val="both"/>
              <w:rPr>
                <w:rStyle w:val="eop"/>
                <w:rFonts w:ascii="Arial" w:eastAsia="Calibri" w:hAnsi="Arial" w:cs="Arial"/>
                <w:color w:val="000000"/>
                <w:sz w:val="22"/>
                <w:szCs w:val="22"/>
                <w:shd w:val="clear" w:color="auto" w:fill="FFFFFF"/>
              </w:rPr>
            </w:pPr>
            <w:r w:rsidRPr="0013301B">
              <w:rPr>
                <w:rStyle w:val="normaltextrun"/>
                <w:rFonts w:ascii="Arial" w:eastAsia="Calibri" w:hAnsi="Arial" w:cs="Arial"/>
                <w:color w:val="000000"/>
                <w:sz w:val="22"/>
                <w:szCs w:val="22"/>
                <w:shd w:val="clear" w:color="auto" w:fill="FFFFFF"/>
              </w:rPr>
              <w:t>Design Principle assessment provided under Section 6.2.1 of the report for Lot Boundary Setbacks</w:t>
            </w:r>
            <w:r w:rsidRPr="0013301B">
              <w:rPr>
                <w:rStyle w:val="eop"/>
                <w:rFonts w:ascii="Arial" w:eastAsia="Calibri" w:hAnsi="Arial" w:cs="Arial"/>
                <w:color w:val="000000"/>
                <w:sz w:val="22"/>
                <w:szCs w:val="22"/>
                <w:shd w:val="clear" w:color="auto" w:fill="FFFFFF"/>
              </w:rPr>
              <w:t> </w:t>
            </w:r>
          </w:p>
          <w:p w14:paraId="26E6992D" w14:textId="77777777" w:rsidR="00D74FBA" w:rsidRPr="0013301B" w:rsidRDefault="00D74FBA" w:rsidP="0013301B">
            <w:pPr>
              <w:jc w:val="both"/>
              <w:rPr>
                <w:rFonts w:ascii="Arial" w:eastAsia="Calibri" w:hAnsi="Arial" w:cs="Arial"/>
                <w:color w:val="000000"/>
                <w:sz w:val="22"/>
                <w:szCs w:val="22"/>
              </w:rPr>
            </w:pPr>
          </w:p>
        </w:tc>
      </w:tr>
      <w:tr w:rsidR="0013301B" w:rsidRPr="00AB14C7" w14:paraId="2D10FEB4" w14:textId="77777777" w:rsidTr="0013301B">
        <w:tc>
          <w:tcPr>
            <w:tcW w:w="2297" w:type="dxa"/>
            <w:shd w:val="clear" w:color="auto" w:fill="auto"/>
          </w:tcPr>
          <w:p w14:paraId="4AC55C1C"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lastRenderedPageBreak/>
              <w:t>Difference of approx. 1.4m in ground height between subject property and adjoining property. The cumulative height of the development will be excessive from the adjoining property.</w:t>
            </w:r>
          </w:p>
          <w:p w14:paraId="106B77B7" w14:textId="77777777" w:rsidR="00D74FBA" w:rsidRPr="0013301B" w:rsidRDefault="00D74FBA" w:rsidP="0013301B">
            <w:pPr>
              <w:jc w:val="both"/>
              <w:rPr>
                <w:rFonts w:ascii="Arial" w:eastAsia="Calibri" w:hAnsi="Arial" w:cs="Arial"/>
                <w:color w:val="000000"/>
                <w:sz w:val="22"/>
                <w:szCs w:val="22"/>
              </w:rPr>
            </w:pPr>
          </w:p>
        </w:tc>
        <w:tc>
          <w:tcPr>
            <w:tcW w:w="3969" w:type="dxa"/>
            <w:shd w:val="clear" w:color="auto" w:fill="auto"/>
          </w:tcPr>
          <w:p w14:paraId="05DC5D48"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site slopes downwards from an east to west direction. The City acknowledges that the adjoining lot to the west is at a lower ground level than the subject property due to the natural contours of the vicinity.</w:t>
            </w:r>
          </w:p>
          <w:p w14:paraId="71F356AA" w14:textId="77777777" w:rsidR="00D74FBA" w:rsidRPr="0013301B" w:rsidRDefault="00D74FBA" w:rsidP="0013301B">
            <w:pPr>
              <w:jc w:val="both"/>
              <w:rPr>
                <w:rFonts w:ascii="Arial" w:eastAsia="Calibri" w:hAnsi="Arial" w:cs="Arial"/>
                <w:color w:val="000000"/>
                <w:sz w:val="22"/>
                <w:szCs w:val="22"/>
              </w:rPr>
            </w:pPr>
          </w:p>
          <w:p w14:paraId="1F50AADA"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For the assessment of building height, the height is taken from the underside of the eave to the natural ground level directly at that point of where the wall intersects with the ground. The wall height and building height for this proposal are compliant.</w:t>
            </w:r>
          </w:p>
        </w:tc>
        <w:tc>
          <w:tcPr>
            <w:tcW w:w="2098" w:type="dxa"/>
            <w:shd w:val="clear" w:color="auto" w:fill="auto"/>
          </w:tcPr>
          <w:p w14:paraId="74B720AB"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No action required as building height is compliant.</w:t>
            </w:r>
          </w:p>
          <w:p w14:paraId="306D3828" w14:textId="77777777" w:rsidR="00D74FBA" w:rsidRPr="0013301B" w:rsidRDefault="00D74FBA" w:rsidP="0013301B">
            <w:pPr>
              <w:jc w:val="both"/>
              <w:rPr>
                <w:rFonts w:ascii="Arial" w:eastAsia="Calibri" w:hAnsi="Arial" w:cs="Arial"/>
                <w:color w:val="000000"/>
                <w:sz w:val="22"/>
                <w:szCs w:val="22"/>
              </w:rPr>
            </w:pPr>
          </w:p>
          <w:p w14:paraId="69103012" w14:textId="77777777" w:rsidR="00D74FBA" w:rsidRPr="0013301B" w:rsidRDefault="00D74FBA" w:rsidP="0013301B">
            <w:pPr>
              <w:jc w:val="both"/>
              <w:textAlignment w:val="baseline"/>
              <w:rPr>
                <w:rFonts w:ascii="Arial" w:hAnsi="Arial" w:cs="Arial"/>
                <w:sz w:val="22"/>
                <w:szCs w:val="22"/>
                <w:lang w:eastAsia="en-AU"/>
              </w:rPr>
            </w:pPr>
            <w:r w:rsidRPr="0013301B">
              <w:rPr>
                <w:rFonts w:ascii="Arial" w:hAnsi="Arial" w:cs="Arial"/>
                <w:color w:val="000000"/>
                <w:sz w:val="22"/>
                <w:szCs w:val="22"/>
                <w:lang w:eastAsia="en-AU"/>
              </w:rPr>
              <w:t>As per Clause 2.5.4 of the R-Codes (Volume 1), the decision maker shall not refuse to grant approval to an application where the application satisfies the deemed-to-comply provisions of the R-Codes Volume 1. </w:t>
            </w:r>
          </w:p>
        </w:tc>
      </w:tr>
      <w:tr w:rsidR="0013301B" w:rsidRPr="004E4F65" w14:paraId="260573A4" w14:textId="77777777" w:rsidTr="0013301B">
        <w:tc>
          <w:tcPr>
            <w:tcW w:w="2297" w:type="dxa"/>
            <w:shd w:val="clear" w:color="auto" w:fill="auto"/>
          </w:tcPr>
          <w:p w14:paraId="000802E8"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Concern regarding overlooking from the upper storey additions to adjoining property.</w:t>
            </w:r>
          </w:p>
        </w:tc>
        <w:tc>
          <w:tcPr>
            <w:tcW w:w="3969" w:type="dxa"/>
            <w:shd w:val="clear" w:color="auto" w:fill="auto"/>
          </w:tcPr>
          <w:p w14:paraId="4E6424A5"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The development achieves all the prescribed visual privacy setback provisions for a site coded R10.</w:t>
            </w:r>
          </w:p>
          <w:p w14:paraId="72DEA7C7" w14:textId="77777777" w:rsidR="00D74FBA" w:rsidRPr="0013301B" w:rsidRDefault="00D74FBA" w:rsidP="0013301B">
            <w:pPr>
              <w:jc w:val="both"/>
              <w:textAlignment w:val="baseline"/>
              <w:rPr>
                <w:rFonts w:ascii="Arial" w:hAnsi="Arial" w:cs="Arial"/>
                <w:color w:val="000000"/>
                <w:sz w:val="22"/>
                <w:szCs w:val="22"/>
                <w:lang w:eastAsia="en-AU"/>
              </w:rPr>
            </w:pPr>
          </w:p>
          <w:p w14:paraId="62D782F7"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Facing the western adjoining lot, there are three windows on the western elevation of the proposal. Two windows are to a staircase and its landing. Staircases are not considered major openings to “habitable rooms” as defined in the R-Codes and therefore are not subject to visual privacy requirements.</w:t>
            </w:r>
          </w:p>
          <w:p w14:paraId="00C8195F" w14:textId="77777777" w:rsidR="00D74FBA" w:rsidRPr="0013301B" w:rsidRDefault="00D74FBA" w:rsidP="0013301B">
            <w:pPr>
              <w:jc w:val="both"/>
              <w:textAlignment w:val="baseline"/>
              <w:rPr>
                <w:rFonts w:ascii="Arial" w:hAnsi="Arial" w:cs="Arial"/>
                <w:color w:val="000000"/>
                <w:sz w:val="22"/>
                <w:szCs w:val="22"/>
                <w:lang w:eastAsia="en-AU"/>
              </w:rPr>
            </w:pPr>
          </w:p>
          <w:p w14:paraId="17820A9C"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The other window is to a Bedroom which requires a 4.5m setback in the cone of vision and compliant setback of 7.5m is provided. </w:t>
            </w:r>
          </w:p>
          <w:p w14:paraId="72DDC5E2" w14:textId="77777777" w:rsidR="00D74FBA" w:rsidRPr="0013301B" w:rsidRDefault="00D74FBA" w:rsidP="0013301B">
            <w:pPr>
              <w:jc w:val="both"/>
              <w:textAlignment w:val="baseline"/>
              <w:rPr>
                <w:rFonts w:ascii="Arial" w:hAnsi="Arial" w:cs="Arial"/>
                <w:color w:val="000000"/>
                <w:sz w:val="22"/>
                <w:szCs w:val="22"/>
                <w:lang w:eastAsia="en-AU"/>
              </w:rPr>
            </w:pPr>
          </w:p>
          <w:p w14:paraId="40FD51D2"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On the southern elevation, a bedroom window diagonally faces the western lot. The bedroom requires a 4.5m setback in the cone of vision and compliant setback of 5.5m is provided to the west. This same window also provides a compliant setback of 11.7m to the south. </w:t>
            </w:r>
          </w:p>
          <w:p w14:paraId="5138B7EF" w14:textId="77777777" w:rsidR="00D74FBA" w:rsidRPr="0013301B" w:rsidRDefault="00D74FBA" w:rsidP="0013301B">
            <w:pPr>
              <w:jc w:val="both"/>
              <w:textAlignment w:val="baseline"/>
              <w:rPr>
                <w:rFonts w:ascii="Arial" w:hAnsi="Arial" w:cs="Arial"/>
                <w:sz w:val="22"/>
                <w:szCs w:val="22"/>
                <w:lang w:eastAsia="en-AU"/>
              </w:rPr>
            </w:pPr>
          </w:p>
          <w:p w14:paraId="07F53314"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All windows facing east look onto a secondary street – Wavell Road, which are not subject to visual privacy requirements as the overlooking would fall on the street.</w:t>
            </w:r>
          </w:p>
        </w:tc>
        <w:tc>
          <w:tcPr>
            <w:tcW w:w="2098" w:type="dxa"/>
            <w:shd w:val="clear" w:color="auto" w:fill="auto"/>
          </w:tcPr>
          <w:p w14:paraId="64B54547" w14:textId="77777777" w:rsidR="00D74FBA" w:rsidRPr="0013301B" w:rsidRDefault="00D74FBA" w:rsidP="0013301B">
            <w:pPr>
              <w:jc w:val="both"/>
              <w:textAlignment w:val="baseline"/>
              <w:rPr>
                <w:rFonts w:ascii="Arial" w:hAnsi="Arial" w:cs="Arial"/>
                <w:sz w:val="22"/>
                <w:szCs w:val="22"/>
                <w:lang w:eastAsia="en-AU"/>
              </w:rPr>
            </w:pPr>
            <w:r w:rsidRPr="0013301B">
              <w:rPr>
                <w:rFonts w:ascii="Arial" w:hAnsi="Arial" w:cs="Arial"/>
                <w:color w:val="000000"/>
                <w:sz w:val="22"/>
                <w:szCs w:val="22"/>
                <w:lang w:eastAsia="en-AU"/>
              </w:rPr>
              <w:t>No action required.</w:t>
            </w:r>
          </w:p>
          <w:p w14:paraId="192FABC8" w14:textId="77777777" w:rsidR="00D74FBA" w:rsidRPr="0013301B" w:rsidRDefault="00D74FBA" w:rsidP="0013301B">
            <w:pPr>
              <w:jc w:val="both"/>
              <w:textAlignment w:val="baseline"/>
              <w:rPr>
                <w:rFonts w:ascii="Arial" w:hAnsi="Arial" w:cs="Arial"/>
                <w:sz w:val="22"/>
                <w:szCs w:val="22"/>
                <w:lang w:eastAsia="en-AU"/>
              </w:rPr>
            </w:pPr>
          </w:p>
          <w:p w14:paraId="54DDDC37" w14:textId="77777777" w:rsidR="00D74FBA" w:rsidRPr="0013301B" w:rsidRDefault="00D74FBA" w:rsidP="0013301B">
            <w:pPr>
              <w:jc w:val="both"/>
              <w:textAlignment w:val="baseline"/>
              <w:rPr>
                <w:rFonts w:ascii="Arial" w:hAnsi="Arial" w:cs="Arial"/>
                <w:sz w:val="22"/>
                <w:szCs w:val="22"/>
                <w:lang w:eastAsia="en-AU"/>
              </w:rPr>
            </w:pPr>
            <w:r w:rsidRPr="0013301B">
              <w:rPr>
                <w:rFonts w:ascii="Arial" w:hAnsi="Arial" w:cs="Arial"/>
                <w:color w:val="000000"/>
                <w:sz w:val="22"/>
                <w:szCs w:val="22"/>
                <w:lang w:eastAsia="en-AU"/>
              </w:rPr>
              <w:t>As per Clause 2.5.4 of the R-Codes (Volume 1), the decision maker shall not refuse to grant approval to an application where the application satisfies the deemed-to-comply provisions of the R-Codes Volume 1.  </w:t>
            </w:r>
          </w:p>
          <w:p w14:paraId="5E560B89" w14:textId="77777777" w:rsidR="00D74FBA" w:rsidRPr="0013301B" w:rsidRDefault="00D74FBA" w:rsidP="0013301B">
            <w:pPr>
              <w:jc w:val="both"/>
              <w:rPr>
                <w:rFonts w:ascii="Arial" w:eastAsia="Calibri" w:hAnsi="Arial" w:cs="Arial"/>
                <w:color w:val="000000"/>
                <w:sz w:val="22"/>
                <w:szCs w:val="22"/>
              </w:rPr>
            </w:pPr>
          </w:p>
        </w:tc>
      </w:tr>
    </w:tbl>
    <w:p w14:paraId="3A32317F" w14:textId="77777777" w:rsidR="00D74FBA" w:rsidRPr="00D74FBA" w:rsidRDefault="00D74FBA" w:rsidP="00D74FBA">
      <w:pPr>
        <w:jc w:val="both"/>
        <w:rPr>
          <w:rFonts w:ascii="Arial" w:hAnsi="Arial" w:cs="Arial"/>
          <w:color w:val="000000"/>
          <w:szCs w:val="24"/>
        </w:rPr>
      </w:pPr>
    </w:p>
    <w:p w14:paraId="32A1A396" w14:textId="77777777" w:rsidR="00D74FBA" w:rsidRPr="00D74FBA" w:rsidRDefault="00D74FBA" w:rsidP="00D74FBA">
      <w:pPr>
        <w:jc w:val="both"/>
        <w:rPr>
          <w:rFonts w:ascii="Arial" w:hAnsi="Arial" w:cs="Arial"/>
          <w:color w:val="000000"/>
          <w:szCs w:val="24"/>
        </w:rPr>
      </w:pPr>
      <w:r w:rsidRPr="00D74FBA">
        <w:rPr>
          <w:rFonts w:ascii="Arial" w:hAnsi="Arial" w:cs="Arial"/>
          <w:i/>
          <w:color w:val="000000"/>
          <w:szCs w:val="24"/>
        </w:rPr>
        <w:t>Note: A full copy of all relevant consultation feedback received by the City has been given to the Councillors prior to the Council meeting</w:t>
      </w:r>
    </w:p>
    <w:p w14:paraId="7E0D9225" w14:textId="77777777" w:rsidR="00D74FBA" w:rsidRPr="00D74FBA" w:rsidRDefault="00D74FBA" w:rsidP="00D74FBA">
      <w:pPr>
        <w:jc w:val="both"/>
        <w:rPr>
          <w:rFonts w:ascii="Arial" w:hAnsi="Arial" w:cs="Arial"/>
          <w:color w:val="000000"/>
          <w:szCs w:val="24"/>
        </w:rPr>
      </w:pPr>
    </w:p>
    <w:p w14:paraId="69ACA1C8" w14:textId="77777777" w:rsidR="00D74FBA" w:rsidRPr="00D74FBA" w:rsidRDefault="00D74FBA" w:rsidP="00DC68E5">
      <w:pPr>
        <w:pStyle w:val="ListParagraph"/>
        <w:numPr>
          <w:ilvl w:val="0"/>
          <w:numId w:val="16"/>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Assessment of Statutory Provisions</w:t>
      </w:r>
    </w:p>
    <w:p w14:paraId="1EC757BD" w14:textId="77777777" w:rsidR="00D74FBA" w:rsidRPr="00D74FBA" w:rsidRDefault="00D74FBA" w:rsidP="00D74FBA">
      <w:pPr>
        <w:jc w:val="both"/>
        <w:rPr>
          <w:rFonts w:ascii="Arial" w:hAnsi="Arial" w:cs="Arial"/>
          <w:color w:val="000000"/>
          <w:szCs w:val="24"/>
        </w:rPr>
      </w:pPr>
    </w:p>
    <w:p w14:paraId="607DBE95" w14:textId="6FD03B82" w:rsidR="00D74FBA" w:rsidRPr="00D74FBA" w:rsidRDefault="00646EBF" w:rsidP="00D74FBA">
      <w:pPr>
        <w:ind w:left="567" w:hanging="567"/>
        <w:jc w:val="both"/>
        <w:rPr>
          <w:rFonts w:ascii="Arial" w:hAnsi="Arial" w:cs="Arial"/>
          <w:b/>
          <w:color w:val="000000"/>
          <w:szCs w:val="24"/>
          <w:lang w:eastAsia="en-AU"/>
        </w:rPr>
      </w:pPr>
      <w:r>
        <w:rPr>
          <w:rFonts w:ascii="Arial" w:hAnsi="Arial" w:cs="Arial"/>
          <w:b/>
          <w:color w:val="000000"/>
          <w:szCs w:val="24"/>
          <w:lang w:eastAsia="en-AU"/>
        </w:rPr>
        <w:t>5</w:t>
      </w:r>
      <w:r w:rsidR="00D74FBA" w:rsidRPr="00D74FBA">
        <w:rPr>
          <w:rFonts w:ascii="Arial" w:hAnsi="Arial" w:cs="Arial"/>
          <w:b/>
          <w:color w:val="000000"/>
          <w:szCs w:val="24"/>
          <w:lang w:eastAsia="en-AU"/>
        </w:rPr>
        <w:t>.1</w:t>
      </w:r>
      <w:r w:rsidR="00D74FBA" w:rsidRPr="00D74FBA">
        <w:rPr>
          <w:rFonts w:ascii="Arial" w:hAnsi="Arial" w:cs="Arial"/>
          <w:b/>
          <w:color w:val="000000"/>
          <w:szCs w:val="24"/>
          <w:lang w:eastAsia="en-AU"/>
        </w:rPr>
        <w:tab/>
        <w:t>Planning and Development (Local Planning Schemes) Regulations 2015</w:t>
      </w:r>
    </w:p>
    <w:p w14:paraId="53053A90" w14:textId="77777777" w:rsidR="00D74FBA" w:rsidRPr="00D74FBA" w:rsidRDefault="00D74FBA" w:rsidP="00D74FBA">
      <w:pPr>
        <w:contextualSpacing/>
        <w:jc w:val="both"/>
        <w:rPr>
          <w:rFonts w:ascii="Arial" w:hAnsi="Arial" w:cs="Arial"/>
          <w:b/>
          <w:color w:val="000000"/>
          <w:szCs w:val="24"/>
        </w:rPr>
      </w:pPr>
    </w:p>
    <w:p w14:paraId="0AA47763"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Clause 67 of the Deemed Provisions stipulates those matters that are required to be given due regard to the extent relevant to the application. Where relevant, these matters are discussed in the following sections.</w:t>
      </w:r>
    </w:p>
    <w:p w14:paraId="6284D8F8" w14:textId="77777777" w:rsidR="00D74FBA" w:rsidRPr="00D74FBA" w:rsidRDefault="00D74FBA" w:rsidP="00D74FBA">
      <w:pPr>
        <w:jc w:val="both"/>
        <w:rPr>
          <w:rFonts w:ascii="Arial" w:hAnsi="Arial" w:cs="Arial"/>
          <w:color w:val="000000"/>
          <w:szCs w:val="24"/>
        </w:rPr>
      </w:pPr>
    </w:p>
    <w:p w14:paraId="01C68CA4" w14:textId="2C78790B" w:rsidR="00D74FBA" w:rsidRDefault="00D74FBA" w:rsidP="00D74FBA">
      <w:pPr>
        <w:jc w:val="both"/>
        <w:rPr>
          <w:rFonts w:ascii="Arial" w:hAnsi="Arial" w:cs="Arial"/>
          <w:color w:val="000000"/>
          <w:szCs w:val="24"/>
        </w:rPr>
      </w:pPr>
      <w:r w:rsidRPr="00D74FBA">
        <w:rPr>
          <w:rFonts w:ascii="Arial" w:hAnsi="Arial" w:cs="Arial"/>
          <w:color w:val="000000"/>
          <w:szCs w:val="24"/>
        </w:rPr>
        <w:t>In accordance with provisions (m) and (n) of the Regulations clause 67, due regard is to be given to the likely effect of the proposed development’s height, scale, bulk and appearance, and the potential impact it will have on the amenity of the locality.</w:t>
      </w:r>
    </w:p>
    <w:p w14:paraId="538E76D4" w14:textId="77777777" w:rsidR="00A7616E" w:rsidRPr="00D74FBA" w:rsidRDefault="00A7616E" w:rsidP="00D74FBA">
      <w:pPr>
        <w:jc w:val="both"/>
        <w:rPr>
          <w:rFonts w:ascii="Arial" w:hAnsi="Arial" w:cs="Arial"/>
          <w:color w:val="000000"/>
          <w:szCs w:val="24"/>
        </w:rPr>
      </w:pPr>
    </w:p>
    <w:p w14:paraId="390E315E" w14:textId="4EBB8370" w:rsidR="00D74FBA" w:rsidRPr="00D74FBA" w:rsidRDefault="00646EBF" w:rsidP="00D74FBA">
      <w:pPr>
        <w:ind w:left="567" w:hanging="567"/>
        <w:jc w:val="both"/>
        <w:rPr>
          <w:rFonts w:ascii="Arial" w:hAnsi="Arial" w:cs="Arial"/>
          <w:b/>
          <w:color w:val="000000"/>
          <w:szCs w:val="24"/>
        </w:rPr>
      </w:pPr>
      <w:r>
        <w:rPr>
          <w:rFonts w:ascii="Arial" w:hAnsi="Arial" w:cs="Arial"/>
          <w:b/>
          <w:color w:val="000000"/>
          <w:szCs w:val="24"/>
        </w:rPr>
        <w:t>5</w:t>
      </w:r>
      <w:r w:rsidR="00D74FBA" w:rsidRPr="00D74FBA">
        <w:rPr>
          <w:rFonts w:ascii="Arial" w:hAnsi="Arial" w:cs="Arial"/>
          <w:b/>
          <w:color w:val="000000"/>
          <w:szCs w:val="24"/>
        </w:rPr>
        <w:t>.2</w:t>
      </w:r>
      <w:r w:rsidR="00D74FBA" w:rsidRPr="00D74FBA">
        <w:rPr>
          <w:rFonts w:ascii="Arial" w:hAnsi="Arial" w:cs="Arial"/>
          <w:b/>
          <w:color w:val="000000"/>
          <w:szCs w:val="24"/>
        </w:rPr>
        <w:tab/>
        <w:t>Policy/Local Development Plan Consideration</w:t>
      </w:r>
    </w:p>
    <w:p w14:paraId="7088A90E" w14:textId="77777777" w:rsidR="00D74FBA" w:rsidRPr="00D74FBA" w:rsidRDefault="00D74FBA" w:rsidP="00D74FBA">
      <w:pPr>
        <w:jc w:val="both"/>
        <w:rPr>
          <w:rFonts w:ascii="Arial" w:hAnsi="Arial" w:cs="Arial"/>
          <w:b/>
          <w:color w:val="000000"/>
          <w:szCs w:val="24"/>
        </w:rPr>
      </w:pPr>
    </w:p>
    <w:p w14:paraId="45CA80FC" w14:textId="548CDBFD" w:rsidR="00D74FBA" w:rsidRPr="00D74FBA" w:rsidRDefault="00B81CCC" w:rsidP="00D74FBA">
      <w:pPr>
        <w:jc w:val="both"/>
        <w:rPr>
          <w:rFonts w:ascii="Arial" w:hAnsi="Arial" w:cs="Arial"/>
          <w:b/>
          <w:color w:val="000000"/>
          <w:szCs w:val="24"/>
        </w:rPr>
      </w:pPr>
      <w:r>
        <w:rPr>
          <w:rFonts w:ascii="Arial" w:hAnsi="Arial" w:cs="Arial"/>
          <w:b/>
          <w:color w:val="000000"/>
          <w:szCs w:val="24"/>
        </w:rPr>
        <w:t>5</w:t>
      </w:r>
      <w:r w:rsidR="00D74FBA" w:rsidRPr="00D74FBA">
        <w:rPr>
          <w:rFonts w:ascii="Arial" w:hAnsi="Arial" w:cs="Arial"/>
          <w:b/>
          <w:color w:val="000000"/>
          <w:szCs w:val="24"/>
        </w:rPr>
        <w:t>.2.1</w:t>
      </w:r>
      <w:r w:rsidR="00D74FBA" w:rsidRPr="00D74FBA">
        <w:rPr>
          <w:rFonts w:ascii="Arial" w:hAnsi="Arial" w:cs="Arial"/>
          <w:b/>
          <w:color w:val="000000"/>
          <w:szCs w:val="24"/>
        </w:rPr>
        <w:tab/>
        <w:t>Residential Design Codes – Volume 1 (State Planning Policy 7.3)</w:t>
      </w:r>
    </w:p>
    <w:p w14:paraId="04C329FA" w14:textId="77777777" w:rsidR="00D74FBA" w:rsidRPr="00D74FBA" w:rsidRDefault="00D74FBA" w:rsidP="00D74FBA">
      <w:pPr>
        <w:jc w:val="both"/>
        <w:rPr>
          <w:rFonts w:ascii="Arial" w:hAnsi="Arial" w:cs="Arial"/>
          <w:color w:val="000000"/>
          <w:szCs w:val="24"/>
        </w:rPr>
      </w:pPr>
    </w:p>
    <w:p w14:paraId="4E2E1AE9"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 xml:space="preserve">Volume 1 of the R-Codes apply to single and grouped dwellings. The document provides a comprehensive basis for control of residential development. </w:t>
      </w:r>
    </w:p>
    <w:p w14:paraId="59CB343C" w14:textId="77777777" w:rsidR="00D74FBA" w:rsidRPr="00D74FBA" w:rsidRDefault="00D74FBA" w:rsidP="00D74FBA">
      <w:pPr>
        <w:jc w:val="both"/>
        <w:rPr>
          <w:rFonts w:ascii="Arial" w:hAnsi="Arial" w:cs="Arial"/>
          <w:color w:val="000000"/>
          <w:szCs w:val="24"/>
        </w:rPr>
      </w:pPr>
    </w:p>
    <w:p w14:paraId="639FC899" w14:textId="77777777" w:rsidR="00D74FBA" w:rsidRPr="00D74FBA" w:rsidRDefault="00D74FBA" w:rsidP="00D74FBA">
      <w:pPr>
        <w:jc w:val="both"/>
        <w:rPr>
          <w:rFonts w:ascii="Arial" w:hAnsi="Arial" w:cs="Arial"/>
          <w:color w:val="000000"/>
          <w:szCs w:val="24"/>
        </w:rPr>
      </w:pPr>
      <w:r w:rsidRPr="00D74FBA">
        <w:rPr>
          <w:rFonts w:ascii="Arial" w:hAnsi="Arial" w:cs="Arial"/>
          <w:color w:val="000000"/>
          <w:szCs w:val="24"/>
        </w:rPr>
        <w:t>When assessing applications for development the City must have regard to the following policy objectives:</w:t>
      </w:r>
    </w:p>
    <w:p w14:paraId="03DF7784" w14:textId="77777777" w:rsidR="00D74FBA" w:rsidRPr="00D74FBA" w:rsidRDefault="00D74FBA" w:rsidP="00D74FBA">
      <w:pPr>
        <w:jc w:val="both"/>
        <w:rPr>
          <w:rFonts w:ascii="Arial" w:hAnsi="Arial" w:cs="Arial"/>
          <w:color w:val="000000"/>
          <w:szCs w:val="24"/>
        </w:rPr>
      </w:pPr>
    </w:p>
    <w:p w14:paraId="2EF8C5F1" w14:textId="77777777" w:rsidR="00D74FBA" w:rsidRPr="00D74FBA" w:rsidRDefault="00D74FBA" w:rsidP="00DC68E5">
      <w:pPr>
        <w:pStyle w:val="ListParagraph"/>
        <w:numPr>
          <w:ilvl w:val="0"/>
          <w:numId w:val="21"/>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provide residential development of an appropriate design for the intended residential purpose, density, context of place and scheme objectives;</w:t>
      </w:r>
    </w:p>
    <w:p w14:paraId="18CE70DD" w14:textId="77777777" w:rsidR="00D74FBA" w:rsidRPr="00D74FBA" w:rsidRDefault="00D74FBA" w:rsidP="00DC68E5">
      <w:pPr>
        <w:pStyle w:val="ListParagraph"/>
        <w:numPr>
          <w:ilvl w:val="0"/>
          <w:numId w:val="21"/>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encourage design consideration of the social, environmental and economic opportunities possible from new housing, and an appropriate response to local amenity and place;</w:t>
      </w:r>
    </w:p>
    <w:p w14:paraId="42CC9E9C" w14:textId="77777777" w:rsidR="00D74FBA" w:rsidRPr="00D74FBA" w:rsidRDefault="00D74FBA" w:rsidP="00DC68E5">
      <w:pPr>
        <w:pStyle w:val="ListParagraph"/>
        <w:numPr>
          <w:ilvl w:val="0"/>
          <w:numId w:val="21"/>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encourage design that considers and respects heritage and local culture; and</w:t>
      </w:r>
    </w:p>
    <w:p w14:paraId="3EED95B9" w14:textId="77777777" w:rsidR="00D74FBA" w:rsidRPr="00D74FBA" w:rsidRDefault="00D74FBA" w:rsidP="00DC68E5">
      <w:pPr>
        <w:pStyle w:val="ListParagraph"/>
        <w:numPr>
          <w:ilvl w:val="0"/>
          <w:numId w:val="21"/>
        </w:numPr>
        <w:ind w:left="567" w:hanging="567"/>
        <w:contextualSpacing/>
        <w:jc w:val="both"/>
        <w:rPr>
          <w:rFonts w:ascii="Arial" w:hAnsi="Arial" w:cs="Arial"/>
          <w:color w:val="000000"/>
          <w:sz w:val="24"/>
          <w:szCs w:val="24"/>
        </w:rPr>
      </w:pPr>
      <w:r w:rsidRPr="00D74FBA">
        <w:rPr>
          <w:rFonts w:ascii="Arial" w:hAnsi="Arial" w:cs="Arial"/>
          <w:color w:val="000000"/>
          <w:sz w:val="24"/>
          <w:szCs w:val="24"/>
        </w:rPr>
        <w:t>to facilitate residential development that offers future residents the opportunities for better living choices and affordability</w:t>
      </w:r>
    </w:p>
    <w:p w14:paraId="3B95A5E3" w14:textId="77777777" w:rsidR="00D74FBA" w:rsidRPr="00D74FBA" w:rsidRDefault="00D74FBA" w:rsidP="00D74FBA">
      <w:pPr>
        <w:jc w:val="both"/>
        <w:rPr>
          <w:rFonts w:ascii="Arial" w:hAnsi="Arial" w:cs="Arial"/>
          <w:color w:val="000000"/>
          <w:szCs w:val="24"/>
        </w:rPr>
      </w:pPr>
    </w:p>
    <w:p w14:paraId="7709BA79" w14:textId="5F5A86ED" w:rsidR="00D74FBA" w:rsidRDefault="00D74FBA" w:rsidP="00D74FBA">
      <w:pPr>
        <w:jc w:val="both"/>
        <w:rPr>
          <w:rFonts w:ascii="Arial" w:hAnsi="Arial" w:cs="Arial"/>
          <w:color w:val="000000"/>
          <w:szCs w:val="24"/>
        </w:rPr>
      </w:pPr>
      <w:r w:rsidRPr="00D74FBA">
        <w:rPr>
          <w:rFonts w:ascii="Arial" w:hAnsi="Arial" w:cs="Arial"/>
          <w:color w:val="000000"/>
          <w:szCs w:val="24"/>
        </w:rPr>
        <w:t>The applicant is seeking assessment under the Design Principles of the R-Codes for Clause 5.1.2 – Street Setbacks and Clause 5.1.3 – Lot Boundary Setbacks as addressed in the below tables:</w:t>
      </w:r>
    </w:p>
    <w:p w14:paraId="7B4FE982" w14:textId="0690B508" w:rsidR="00D74FBA" w:rsidRPr="00D74FBA" w:rsidRDefault="00D74FBA" w:rsidP="00D74FBA">
      <w:pPr>
        <w:rPr>
          <w:rFonts w:ascii="Arial" w:hAnsi="Arial" w:cs="Arial"/>
          <w:b/>
          <w:bCs/>
          <w:color w:val="000000"/>
          <w:szCs w:val="24"/>
        </w:rPr>
      </w:pPr>
    </w:p>
    <w:p w14:paraId="43BE1FC1" w14:textId="24C872BD" w:rsidR="00D74FBA" w:rsidRPr="00D74FBA" w:rsidRDefault="00291FD0" w:rsidP="00D74FBA">
      <w:pPr>
        <w:jc w:val="both"/>
        <w:rPr>
          <w:rFonts w:ascii="Arial" w:hAnsi="Arial" w:cs="Arial"/>
          <w:b/>
          <w:bCs/>
          <w:color w:val="000000"/>
          <w:szCs w:val="24"/>
        </w:rPr>
      </w:pPr>
      <w:r>
        <w:rPr>
          <w:rFonts w:ascii="Arial" w:hAnsi="Arial" w:cs="Arial"/>
          <w:b/>
          <w:bCs/>
          <w:color w:val="000000"/>
          <w:szCs w:val="24"/>
        </w:rPr>
        <w:br w:type="page"/>
      </w:r>
      <w:r w:rsidR="00D74FBA" w:rsidRPr="00D74FBA">
        <w:rPr>
          <w:rFonts w:ascii="Arial" w:hAnsi="Arial" w:cs="Arial"/>
          <w:b/>
          <w:bCs/>
          <w:color w:val="000000"/>
          <w:szCs w:val="24"/>
        </w:rPr>
        <w:lastRenderedPageBreak/>
        <w:t xml:space="preserve">Clause 5.1.2 – Street Setbacks </w:t>
      </w:r>
    </w:p>
    <w:p w14:paraId="6FD50EF2" w14:textId="77777777" w:rsidR="00D74FBA" w:rsidRPr="00D74FBA" w:rsidRDefault="00D74FBA" w:rsidP="00D74FBA">
      <w:pPr>
        <w:jc w:val="both"/>
        <w:rPr>
          <w:rFonts w:ascii="Arial" w:hAnsi="Arial" w:cs="Arial"/>
          <w:b/>
          <w:bCs/>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5"/>
      </w:tblGrid>
      <w:tr w:rsidR="0013301B" w:rsidRPr="00112BDA" w14:paraId="53C1CFDB" w14:textId="77777777" w:rsidTr="00291FD0">
        <w:tc>
          <w:tcPr>
            <w:tcW w:w="8421" w:type="dxa"/>
            <w:shd w:val="clear" w:color="auto" w:fill="D9D9D9"/>
          </w:tcPr>
          <w:p w14:paraId="5BAB3FF7"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Design Principles</w:t>
            </w:r>
          </w:p>
        </w:tc>
      </w:tr>
      <w:tr w:rsidR="0013301B" w:rsidRPr="00112BDA" w14:paraId="1ADB8FD7" w14:textId="77777777" w:rsidTr="00291FD0">
        <w:tc>
          <w:tcPr>
            <w:tcW w:w="8421" w:type="dxa"/>
            <w:shd w:val="clear" w:color="auto" w:fill="auto"/>
          </w:tcPr>
          <w:p w14:paraId="4D4FD854"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application seeks assessment under the design principles which are as follows: </w:t>
            </w:r>
          </w:p>
          <w:p w14:paraId="0B2AEB35"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088DF7D2"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r w:rsidRPr="0013301B">
              <w:rPr>
                <w:rFonts w:ascii="Arial" w:eastAsia="Calibri" w:hAnsi="Arial" w:cs="Arial"/>
                <w:i/>
                <w:color w:val="000000"/>
                <w:sz w:val="22"/>
                <w:szCs w:val="22"/>
                <w:lang w:eastAsia="en-AU"/>
              </w:rPr>
              <w:t>“P2.1 Buildings set back from street boundaries an appropriate distance to ensure they:</w:t>
            </w:r>
          </w:p>
          <w:p w14:paraId="4968E32B"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contribute to, and are consistent with, an established streetscape;</w:t>
            </w:r>
          </w:p>
          <w:p w14:paraId="57DFC515"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provide adequate privacy and open space for dwellings;</w:t>
            </w:r>
          </w:p>
          <w:p w14:paraId="3E989603"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accommodate site planning requirements such as parking, landscape and utilities; and</w:t>
            </w:r>
          </w:p>
          <w:p w14:paraId="7EBFD3B1"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allow safety clearances for easements for essential service corridors.</w:t>
            </w:r>
          </w:p>
          <w:p w14:paraId="20292F01"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p>
          <w:p w14:paraId="66FCFD05"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r w:rsidRPr="0013301B">
              <w:rPr>
                <w:rFonts w:ascii="Arial" w:eastAsia="Calibri" w:hAnsi="Arial" w:cs="Arial"/>
                <w:i/>
                <w:color w:val="000000"/>
                <w:sz w:val="22"/>
                <w:szCs w:val="22"/>
                <w:lang w:eastAsia="en-AU"/>
              </w:rPr>
              <w:t>P2.2 Buildings mass and form that:</w:t>
            </w:r>
          </w:p>
          <w:p w14:paraId="1283A9D9"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uses design features to affect the size and scale of the building;</w:t>
            </w:r>
          </w:p>
          <w:p w14:paraId="60179510"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uses appropriate minor projections that do not detract from the character of the streetscape;</w:t>
            </w:r>
          </w:p>
          <w:p w14:paraId="03BE7F9A"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minimises the proportion of the façade at ground level taken up by building services, vehicle entries and parking supply, blank walls, servicing infrastructure access and meters and the like; and</w:t>
            </w:r>
          </w:p>
          <w:p w14:paraId="3E31E2EE"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color w:val="000000"/>
                <w:lang w:eastAsia="en-AU"/>
              </w:rPr>
            </w:pPr>
            <w:r w:rsidRPr="0013301B">
              <w:rPr>
                <w:rFonts w:ascii="Arial" w:hAnsi="Arial" w:cs="Arial"/>
                <w:i/>
                <w:color w:val="000000"/>
                <w:lang w:eastAsia="en-AU"/>
              </w:rPr>
              <w:t>positively contributes to the prevailing or future development context and streetscape as outlined in the local planning framework.”</w:t>
            </w:r>
          </w:p>
        </w:tc>
      </w:tr>
      <w:tr w:rsidR="0013301B" w:rsidRPr="00112BDA" w14:paraId="097FDB70" w14:textId="77777777" w:rsidTr="00291FD0">
        <w:tc>
          <w:tcPr>
            <w:tcW w:w="8421" w:type="dxa"/>
            <w:shd w:val="clear" w:color="auto" w:fill="D9D9D9"/>
          </w:tcPr>
          <w:p w14:paraId="7429FA9A"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Deemed-to-Comply Requirement</w:t>
            </w:r>
          </w:p>
        </w:tc>
      </w:tr>
      <w:tr w:rsidR="0013301B" w:rsidRPr="00112BDA" w14:paraId="132F2859" w14:textId="77777777" w:rsidTr="00291FD0">
        <w:trPr>
          <w:trHeight w:val="353"/>
        </w:trPr>
        <w:tc>
          <w:tcPr>
            <w:tcW w:w="8421" w:type="dxa"/>
            <w:shd w:val="clear" w:color="auto" w:fill="auto"/>
          </w:tcPr>
          <w:p w14:paraId="4B6E9A7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deemed to comply setback to the Secondary Street – Wavell Road is 3.0m.</w:t>
            </w:r>
          </w:p>
          <w:p w14:paraId="091203F9" w14:textId="3AE056CC" w:rsidR="00B81CCC" w:rsidRPr="0013301B" w:rsidRDefault="00B81CCC" w:rsidP="0013301B">
            <w:pPr>
              <w:autoSpaceDE w:val="0"/>
              <w:autoSpaceDN w:val="0"/>
              <w:adjustRightInd w:val="0"/>
              <w:jc w:val="both"/>
              <w:rPr>
                <w:rFonts w:ascii="Arial" w:eastAsia="Calibri" w:hAnsi="Arial" w:cs="Arial"/>
                <w:color w:val="000000"/>
                <w:sz w:val="22"/>
                <w:szCs w:val="22"/>
                <w:lang w:eastAsia="en-AU"/>
              </w:rPr>
            </w:pPr>
          </w:p>
        </w:tc>
      </w:tr>
      <w:tr w:rsidR="0013301B" w:rsidRPr="00112BDA" w14:paraId="0B402FF5" w14:textId="77777777" w:rsidTr="00291FD0">
        <w:trPr>
          <w:trHeight w:val="70"/>
        </w:trPr>
        <w:tc>
          <w:tcPr>
            <w:tcW w:w="8421" w:type="dxa"/>
            <w:shd w:val="clear" w:color="auto" w:fill="D9D9D9"/>
          </w:tcPr>
          <w:p w14:paraId="132B9D5A" w14:textId="77777777" w:rsidR="00D74FBA" w:rsidRPr="0013301B" w:rsidRDefault="00D74FBA" w:rsidP="0013301B">
            <w:pPr>
              <w:jc w:val="center"/>
              <w:rPr>
                <w:rFonts w:ascii="Arial" w:eastAsia="Calibri" w:hAnsi="Arial" w:cs="Arial"/>
                <w:i/>
                <w:color w:val="000000"/>
                <w:sz w:val="22"/>
                <w:szCs w:val="22"/>
                <w:highlight w:val="yellow"/>
              </w:rPr>
            </w:pPr>
            <w:r w:rsidRPr="0013301B">
              <w:rPr>
                <w:rFonts w:ascii="Arial" w:eastAsia="Calibri" w:hAnsi="Arial" w:cs="Arial"/>
                <w:b/>
                <w:color w:val="000000"/>
                <w:sz w:val="22"/>
                <w:szCs w:val="22"/>
                <w:lang w:eastAsia="en-AU"/>
              </w:rPr>
              <w:t>Proposed</w:t>
            </w:r>
          </w:p>
        </w:tc>
      </w:tr>
      <w:tr w:rsidR="0013301B" w:rsidRPr="00112BDA" w14:paraId="1D760BDF" w14:textId="77777777" w:rsidTr="00291FD0">
        <w:trPr>
          <w:trHeight w:val="293"/>
        </w:trPr>
        <w:tc>
          <w:tcPr>
            <w:tcW w:w="8421" w:type="dxa"/>
            <w:shd w:val="clear" w:color="auto" w:fill="auto"/>
          </w:tcPr>
          <w:p w14:paraId="387C8E9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A 1.6m setback is proposed to the Secondary Street – Wavell Road.</w:t>
            </w:r>
          </w:p>
        </w:tc>
      </w:tr>
      <w:tr w:rsidR="0013301B" w:rsidRPr="00112BDA" w14:paraId="52FC353B" w14:textId="77777777" w:rsidTr="00291FD0">
        <w:tc>
          <w:tcPr>
            <w:tcW w:w="8421" w:type="dxa"/>
            <w:shd w:val="clear" w:color="auto" w:fill="D9D9D9"/>
          </w:tcPr>
          <w:p w14:paraId="54B23085"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Administration Assessment</w:t>
            </w:r>
          </w:p>
        </w:tc>
      </w:tr>
      <w:tr w:rsidR="0013301B" w:rsidRPr="00112BDA" w14:paraId="24AB6945" w14:textId="77777777" w:rsidTr="00291FD0">
        <w:tc>
          <w:tcPr>
            <w:tcW w:w="8421" w:type="dxa"/>
            <w:shd w:val="clear" w:color="auto" w:fill="auto"/>
          </w:tcPr>
          <w:p w14:paraId="30930D4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application meets the Design Principles for the reasons outlined below.</w:t>
            </w:r>
          </w:p>
          <w:p w14:paraId="14700A8C"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29515C7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The entire upper floor for this development application is situated over the existing ground floor footprint of the house. The ground floor is setback 1.0m from the secondary street – Wavell Road and the upper floor is setback 1.6m. The development is consistent with an established streetscape as the proposal does not encroach further into the secondary street setback area than what is currently existing on the site. </w:t>
            </w:r>
          </w:p>
          <w:p w14:paraId="31556FF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35B520B0"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portion of the development seeking discretion for the secondary street setback is a total length of 19.2m. The total length of the eastern portion of the lot abutting the secondary street is 88.5m. Therefore, discretion is sought for 22% of the lot length, which is considered minor in nature.</w:t>
            </w:r>
          </w:p>
          <w:p w14:paraId="00B3BE22"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0A91C8B1"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upper floor addition setback 1.6m from the secondary street does not result in any negative impacts upon privacy to the dwelling as the rooms proposed are on the upper floor. The impacts upon privacy are considered negligible. The bedrooms proposed will have an outlook onto Wavell Road.</w:t>
            </w:r>
          </w:p>
          <w:p w14:paraId="15CCD378"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DD9652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proposal of the upper floor does not reduce any open space provision for the dwelling, especially in considering that the entire upper floor is situated over the existing footprint of the ground floor. A development in the R10 density requires 60% open space and the application proposes 65% open space.</w:t>
            </w:r>
          </w:p>
          <w:p w14:paraId="480AF82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7DEC403"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lastRenderedPageBreak/>
              <w:t>Although the setback to the secondary street seeks discretion, the site is still able to accommodate parking, landscaping, utilities and the site allows safety clearances for easements for essential service corridors.</w:t>
            </w:r>
          </w:p>
          <w:p w14:paraId="68128ABE"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2A618B31"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incorporates design features to reduce the impact of the size and scale of the building. These features include timber cladding, stone work, rendered walls and large windows. These design features also assist in creating a more aesthetic appearance of the dwelling from the streetscape.</w:t>
            </w:r>
          </w:p>
          <w:p w14:paraId="7B25AD6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F7ABACF"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also proposes articulated walls, with varying setbacks of 1.6m and 2.2m proposed to Wavell Road. These articulations assist in breaking up the wall so that the building does not detract from the character of the streetscape.</w:t>
            </w:r>
          </w:p>
          <w:p w14:paraId="525D886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947360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As the proposal is for upper floor additions, the development does not propose building services, vehicle entries, parking supplies of servicing infrastructure access. </w:t>
            </w:r>
          </w:p>
          <w:p w14:paraId="6BF09D7B"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08D669F4"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In light of the above, the development positively contributes to the prevailing or future development context and streetscape as outlined in the local planning framework. The application is considered to successfully meet the Design Principles for Clause 5.1.2 – Street Setbacks. </w:t>
            </w:r>
          </w:p>
        </w:tc>
      </w:tr>
    </w:tbl>
    <w:p w14:paraId="5EF2354F" w14:textId="77777777" w:rsidR="00D74FBA" w:rsidRPr="00D74FBA" w:rsidRDefault="00D74FBA" w:rsidP="00D74FBA">
      <w:pPr>
        <w:jc w:val="both"/>
        <w:rPr>
          <w:rFonts w:ascii="Arial" w:hAnsi="Arial" w:cs="Arial"/>
          <w:color w:val="000000"/>
          <w:szCs w:val="24"/>
        </w:rPr>
      </w:pPr>
    </w:p>
    <w:p w14:paraId="0CF40F37" w14:textId="38E68B09" w:rsidR="00D74FBA" w:rsidRPr="00D74FBA" w:rsidRDefault="00D74FBA" w:rsidP="00D74FBA">
      <w:pPr>
        <w:jc w:val="both"/>
        <w:rPr>
          <w:rFonts w:ascii="Arial" w:hAnsi="Arial" w:cs="Arial"/>
          <w:b/>
          <w:bCs/>
          <w:color w:val="000000"/>
          <w:szCs w:val="24"/>
        </w:rPr>
      </w:pPr>
      <w:r w:rsidRPr="00D74FBA">
        <w:rPr>
          <w:rFonts w:ascii="Arial" w:hAnsi="Arial" w:cs="Arial"/>
          <w:b/>
          <w:bCs/>
          <w:color w:val="000000"/>
          <w:szCs w:val="24"/>
        </w:rPr>
        <w:t>Clause 5.1.3 – Lot Boundary Setbacks</w:t>
      </w:r>
    </w:p>
    <w:p w14:paraId="09F85998" w14:textId="77777777" w:rsidR="00D74FBA" w:rsidRPr="00D74FBA" w:rsidRDefault="00D74FBA" w:rsidP="00D74FBA">
      <w:pPr>
        <w:jc w:val="both"/>
        <w:rPr>
          <w:rFonts w:ascii="Arial" w:hAnsi="Arial" w:cs="Arial"/>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5"/>
      </w:tblGrid>
      <w:tr w:rsidR="0013301B" w:rsidRPr="00112BDA" w14:paraId="526ED397" w14:textId="77777777" w:rsidTr="0013301B">
        <w:tc>
          <w:tcPr>
            <w:tcW w:w="8421" w:type="dxa"/>
            <w:shd w:val="clear" w:color="auto" w:fill="D9D9D9"/>
          </w:tcPr>
          <w:p w14:paraId="1791E0EE"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Design Principles</w:t>
            </w:r>
          </w:p>
        </w:tc>
      </w:tr>
      <w:tr w:rsidR="0013301B" w:rsidRPr="00112BDA" w14:paraId="5FBA54F0" w14:textId="77777777" w:rsidTr="0013301B">
        <w:tc>
          <w:tcPr>
            <w:tcW w:w="8421" w:type="dxa"/>
            <w:shd w:val="clear" w:color="auto" w:fill="auto"/>
          </w:tcPr>
          <w:p w14:paraId="00B82C7D" w14:textId="77777777" w:rsidR="00D74FBA" w:rsidRPr="0013301B" w:rsidRDefault="00D74FBA"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application seeks assessment under the design principles which are as follows: </w:t>
            </w:r>
          </w:p>
          <w:p w14:paraId="348F68B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7CB0FBE3" w14:textId="77777777" w:rsidR="00D74FBA" w:rsidRPr="0013301B" w:rsidRDefault="00D74FBA" w:rsidP="0013301B">
            <w:pPr>
              <w:autoSpaceDE w:val="0"/>
              <w:autoSpaceDN w:val="0"/>
              <w:adjustRightInd w:val="0"/>
              <w:jc w:val="both"/>
              <w:rPr>
                <w:rFonts w:ascii="Arial" w:eastAsia="Calibri" w:hAnsi="Arial" w:cs="Arial"/>
                <w:i/>
                <w:color w:val="000000"/>
                <w:sz w:val="22"/>
                <w:szCs w:val="22"/>
                <w:lang w:eastAsia="en-AU"/>
              </w:rPr>
            </w:pPr>
            <w:r w:rsidRPr="0013301B">
              <w:rPr>
                <w:rFonts w:ascii="Arial" w:eastAsia="Calibri" w:hAnsi="Arial" w:cs="Arial"/>
                <w:i/>
                <w:color w:val="000000"/>
                <w:sz w:val="22"/>
                <w:szCs w:val="22"/>
                <w:lang w:eastAsia="en-AU"/>
              </w:rPr>
              <w:t>“P3.1 Buildings set back from lot boundaries or adjacent buildings on the same lot so as to:</w:t>
            </w:r>
          </w:p>
          <w:p w14:paraId="2CBC1CC7"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reduce impacts of building bulk on adjoining properties;</w:t>
            </w:r>
          </w:p>
          <w:p w14:paraId="47A8D057"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i/>
                <w:color w:val="000000"/>
                <w:lang w:eastAsia="en-AU"/>
              </w:rPr>
            </w:pPr>
            <w:r w:rsidRPr="0013301B">
              <w:rPr>
                <w:rFonts w:ascii="Arial" w:hAnsi="Arial" w:cs="Arial"/>
                <w:i/>
                <w:color w:val="000000"/>
                <w:lang w:eastAsia="en-AU"/>
              </w:rPr>
              <w:t>provide adequate direct sun and ventilation to the building and open spaces on the site and adjoining properties; and</w:t>
            </w:r>
          </w:p>
          <w:p w14:paraId="324D6F79" w14:textId="77777777" w:rsidR="00D74FBA" w:rsidRPr="0013301B" w:rsidRDefault="00D74FBA" w:rsidP="00DC68E5">
            <w:pPr>
              <w:pStyle w:val="ListParagraph"/>
              <w:numPr>
                <w:ilvl w:val="0"/>
                <w:numId w:val="22"/>
              </w:numPr>
              <w:autoSpaceDE w:val="0"/>
              <w:autoSpaceDN w:val="0"/>
              <w:adjustRightInd w:val="0"/>
              <w:contextualSpacing/>
              <w:jc w:val="both"/>
              <w:rPr>
                <w:rFonts w:ascii="Arial" w:hAnsi="Arial" w:cs="Arial"/>
                <w:color w:val="000000"/>
                <w:lang w:eastAsia="en-AU"/>
              </w:rPr>
            </w:pPr>
            <w:r w:rsidRPr="0013301B">
              <w:rPr>
                <w:rFonts w:ascii="Arial" w:hAnsi="Arial" w:cs="Arial"/>
                <w:i/>
                <w:color w:val="000000"/>
                <w:lang w:eastAsia="en-AU"/>
              </w:rPr>
              <w:t>minimise the extent of overlooking and resultant loss of privacy on adjoining properties.”</w:t>
            </w:r>
          </w:p>
        </w:tc>
      </w:tr>
      <w:tr w:rsidR="0013301B" w:rsidRPr="00112BDA" w14:paraId="240AF215" w14:textId="77777777" w:rsidTr="0013301B">
        <w:tc>
          <w:tcPr>
            <w:tcW w:w="8421" w:type="dxa"/>
            <w:shd w:val="clear" w:color="auto" w:fill="D9D9D9"/>
          </w:tcPr>
          <w:p w14:paraId="0A596F2E"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Deemed-to-Comply Requirement</w:t>
            </w:r>
          </w:p>
        </w:tc>
      </w:tr>
      <w:tr w:rsidR="0013301B" w:rsidRPr="00112BDA" w14:paraId="3C27B381" w14:textId="77777777" w:rsidTr="0013301B">
        <w:trPr>
          <w:trHeight w:val="568"/>
        </w:trPr>
        <w:tc>
          <w:tcPr>
            <w:tcW w:w="8421" w:type="dxa"/>
            <w:shd w:val="clear" w:color="auto" w:fill="auto"/>
          </w:tcPr>
          <w:p w14:paraId="52F5D636"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deemed to comply setback after the articulation of the walk in robe on the western upper floor is 2.3m to the western lot boundary.</w:t>
            </w:r>
          </w:p>
        </w:tc>
      </w:tr>
      <w:tr w:rsidR="0013301B" w:rsidRPr="00112BDA" w14:paraId="51AC06D5" w14:textId="77777777" w:rsidTr="0013301B">
        <w:trPr>
          <w:trHeight w:val="70"/>
        </w:trPr>
        <w:tc>
          <w:tcPr>
            <w:tcW w:w="8421" w:type="dxa"/>
            <w:shd w:val="clear" w:color="auto" w:fill="D9D9D9"/>
          </w:tcPr>
          <w:p w14:paraId="5A1E2631" w14:textId="77777777" w:rsidR="00D74FBA" w:rsidRPr="0013301B" w:rsidRDefault="00D74FBA" w:rsidP="0013301B">
            <w:pPr>
              <w:jc w:val="center"/>
              <w:rPr>
                <w:rFonts w:ascii="Arial" w:eastAsia="Calibri" w:hAnsi="Arial" w:cs="Arial"/>
                <w:i/>
                <w:color w:val="000000"/>
                <w:sz w:val="22"/>
                <w:szCs w:val="22"/>
                <w:highlight w:val="yellow"/>
              </w:rPr>
            </w:pPr>
            <w:r w:rsidRPr="0013301B">
              <w:rPr>
                <w:rFonts w:ascii="Arial" w:eastAsia="Calibri" w:hAnsi="Arial" w:cs="Arial"/>
                <w:b/>
                <w:color w:val="000000"/>
                <w:sz w:val="22"/>
                <w:szCs w:val="22"/>
                <w:lang w:eastAsia="en-AU"/>
              </w:rPr>
              <w:t>Proposed</w:t>
            </w:r>
          </w:p>
        </w:tc>
      </w:tr>
      <w:tr w:rsidR="0013301B" w:rsidRPr="00112BDA" w14:paraId="3B600E25" w14:textId="77777777" w:rsidTr="0013301B">
        <w:trPr>
          <w:trHeight w:val="567"/>
        </w:trPr>
        <w:tc>
          <w:tcPr>
            <w:tcW w:w="8421" w:type="dxa"/>
            <w:shd w:val="clear" w:color="auto" w:fill="auto"/>
          </w:tcPr>
          <w:p w14:paraId="4F8EFBD6"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After the articulation of the walk in robe on the western upper floor, the setback proposed to the western lot boundary is 1.8m.</w:t>
            </w:r>
          </w:p>
        </w:tc>
      </w:tr>
      <w:tr w:rsidR="0013301B" w:rsidRPr="00112BDA" w14:paraId="246BC304" w14:textId="77777777" w:rsidTr="0013301B">
        <w:tc>
          <w:tcPr>
            <w:tcW w:w="8421" w:type="dxa"/>
            <w:shd w:val="clear" w:color="auto" w:fill="D9D9D9"/>
          </w:tcPr>
          <w:p w14:paraId="6F0B6D44" w14:textId="77777777" w:rsidR="00D74FBA" w:rsidRPr="0013301B" w:rsidRDefault="00D74FBA"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Administration Assessment</w:t>
            </w:r>
          </w:p>
        </w:tc>
      </w:tr>
      <w:tr w:rsidR="0013301B" w:rsidRPr="00112BDA" w14:paraId="0D550639" w14:textId="77777777" w:rsidTr="0013301B">
        <w:tc>
          <w:tcPr>
            <w:tcW w:w="8421" w:type="dxa"/>
            <w:shd w:val="clear" w:color="auto" w:fill="auto"/>
          </w:tcPr>
          <w:p w14:paraId="552526ED"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application meets the Design Principles for the reasons outlined below.</w:t>
            </w:r>
          </w:p>
          <w:p w14:paraId="0D532DF7"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4B17045E"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The proposal is seeking discretion for 0.5m of the deemed to comply setback to the western adjoining lot. The western elevation of the upper floor wall is articulated with four separate wall articulations which will assist in reducing the impact of building bulk on the adjoining lot. </w:t>
            </w:r>
          </w:p>
          <w:p w14:paraId="4D0F675C"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2FD0CC3"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In relation to the setback assessment, using Figure series 4b of the R-Codes, the setback proposed for the walk in robe is compliant with 1.2m provided. The portion of the wall seeking discretion is the wall for Bed 5 which is setback 1.9m and the wall for the staircase and void which is setback at 1.8m. The deemed to comply setback is 2.3m. As the lot boundary is at an angle as shown in the plans, the </w:t>
            </w:r>
            <w:r w:rsidRPr="0013301B">
              <w:rPr>
                <w:rFonts w:ascii="Arial" w:eastAsia="Calibri" w:hAnsi="Arial" w:cs="Arial"/>
                <w:color w:val="000000"/>
                <w:sz w:val="22"/>
                <w:szCs w:val="22"/>
                <w:lang w:eastAsia="en-AU"/>
              </w:rPr>
              <w:lastRenderedPageBreak/>
              <w:t>setbacks stated above are the minimum setbacks. With the articulations of the wall and angle of the lot boundary, the setbacks vary and increase along the upper floor.</w:t>
            </w:r>
          </w:p>
          <w:p w14:paraId="20DF749A"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Considering the above, the wall to Bed 5 is seeking discretion for a setback for a total length of 1.2m. The wall to the staircase and the landing is seeking discretion to the setback for a total length of 1.4m. The cumulative length seeking discretion is therefore 2.6m in length. Along the entire western lot length of 66.2m, the 2.6m portion seeking discretion which represents only 3.9% is considered very minor in nature and unlikely to contribute to building bulk to the adjoining lot.</w:t>
            </w:r>
          </w:p>
          <w:p w14:paraId="3788F0AB"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1B8596DB"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design of the dwelling will ensure that there is direct sun and ventilation to the building itself and the open space areas. The proposal does not contribute to any site cover on the ground floor and does not reduce any open space provision to the subject site. The design of the dwelling, with four separate wall articulations will also ensure there is sufficient ventilation to the adjoining building and open space to the adjoining site. Due to the north – south orientation of the lot, the development does not result in any non-compliant overshadowing which would impact on sun exposure to the adjoining site.</w:t>
            </w:r>
          </w:p>
          <w:p w14:paraId="6EF91504"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p>
          <w:p w14:paraId="64A822E7" w14:textId="77777777" w:rsidR="00D74FBA" w:rsidRPr="0013301B" w:rsidRDefault="00D74FBA" w:rsidP="0013301B">
            <w:pPr>
              <w:autoSpaceDE w:val="0"/>
              <w:autoSpaceDN w:val="0"/>
              <w:adjustRightInd w:val="0"/>
              <w:jc w:val="both"/>
              <w:rPr>
                <w:rFonts w:ascii="Arial" w:hAnsi="Arial" w:cs="Arial"/>
                <w:color w:val="000000"/>
                <w:sz w:val="22"/>
                <w:szCs w:val="22"/>
                <w:lang w:eastAsia="en-AU"/>
              </w:rPr>
            </w:pPr>
            <w:r w:rsidRPr="0013301B">
              <w:rPr>
                <w:rFonts w:ascii="Arial" w:eastAsia="Calibri" w:hAnsi="Arial" w:cs="Arial"/>
                <w:color w:val="000000"/>
                <w:sz w:val="22"/>
                <w:szCs w:val="22"/>
                <w:lang w:eastAsia="en-AU"/>
              </w:rPr>
              <w:t>As discussed previously, the development does not result in any overlooking impacts and resultant loss of privacy on the adjoining properties. A</w:t>
            </w:r>
            <w:r w:rsidRPr="0013301B">
              <w:rPr>
                <w:rFonts w:ascii="Arial" w:hAnsi="Arial" w:cs="Arial"/>
                <w:color w:val="000000"/>
                <w:sz w:val="22"/>
                <w:szCs w:val="22"/>
                <w:lang w:eastAsia="en-AU"/>
              </w:rPr>
              <w:t>ll the prescribed visual privacy setback provisions for a site coded R10 have been achieved.</w:t>
            </w:r>
          </w:p>
          <w:p w14:paraId="214FD9DA" w14:textId="77777777" w:rsidR="00D74FBA" w:rsidRPr="0013301B" w:rsidRDefault="00D74FBA" w:rsidP="0013301B">
            <w:pPr>
              <w:jc w:val="both"/>
              <w:textAlignment w:val="baseline"/>
              <w:rPr>
                <w:rFonts w:ascii="Arial" w:hAnsi="Arial" w:cs="Arial"/>
                <w:color w:val="000000"/>
                <w:sz w:val="22"/>
                <w:szCs w:val="22"/>
                <w:lang w:eastAsia="en-AU"/>
              </w:rPr>
            </w:pPr>
          </w:p>
          <w:p w14:paraId="0F65432F"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Facing the western adjoining lot, there are three windows on the western elevation of the proposal. Two windows are to a staircase and its landing. Staircases are not considered major openings to “habitable rooms” as defined in the R-Codes and therefore are not subject to visual privacy requirements.</w:t>
            </w:r>
          </w:p>
          <w:p w14:paraId="3ACF2463" w14:textId="77777777" w:rsidR="00D74FBA" w:rsidRPr="0013301B" w:rsidRDefault="00D74FBA" w:rsidP="0013301B">
            <w:pPr>
              <w:jc w:val="both"/>
              <w:textAlignment w:val="baseline"/>
              <w:rPr>
                <w:rFonts w:ascii="Arial" w:hAnsi="Arial" w:cs="Arial"/>
                <w:color w:val="000000"/>
                <w:sz w:val="22"/>
                <w:szCs w:val="22"/>
                <w:lang w:eastAsia="en-AU"/>
              </w:rPr>
            </w:pPr>
          </w:p>
          <w:p w14:paraId="37B3BA4A"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The other window is to a Bedroom which requires a 4.5m setback in the cone of vision. A compliant setback of 7.5m is provided. </w:t>
            </w:r>
          </w:p>
          <w:p w14:paraId="04FE77F0" w14:textId="77777777" w:rsidR="00D74FBA" w:rsidRPr="0013301B" w:rsidRDefault="00D74FBA" w:rsidP="0013301B">
            <w:pPr>
              <w:jc w:val="both"/>
              <w:textAlignment w:val="baseline"/>
              <w:rPr>
                <w:rFonts w:ascii="Arial" w:hAnsi="Arial" w:cs="Arial"/>
                <w:color w:val="000000"/>
                <w:sz w:val="22"/>
                <w:szCs w:val="22"/>
                <w:lang w:eastAsia="en-AU"/>
              </w:rPr>
            </w:pPr>
          </w:p>
          <w:p w14:paraId="314BD781" w14:textId="77777777" w:rsidR="00D74FBA" w:rsidRPr="0013301B" w:rsidRDefault="00D74FBA"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 xml:space="preserve">On the southern elevation, a bedroom window diagonally faces the western lot. The bedroom requires a 4.5m setback in the cone of vision. A compliant setback of 5.5m is provided to the west. This same window also provides a compliant setback of 11.7m to the south. </w:t>
            </w:r>
          </w:p>
          <w:p w14:paraId="459734DF" w14:textId="77777777" w:rsidR="00D74FBA" w:rsidRPr="0013301B" w:rsidRDefault="00D74FBA" w:rsidP="0013301B">
            <w:pPr>
              <w:jc w:val="both"/>
              <w:textAlignment w:val="baseline"/>
              <w:rPr>
                <w:rFonts w:ascii="Arial" w:hAnsi="Arial" w:cs="Arial"/>
                <w:sz w:val="22"/>
                <w:szCs w:val="22"/>
                <w:lang w:eastAsia="en-AU"/>
              </w:rPr>
            </w:pPr>
          </w:p>
          <w:p w14:paraId="54D43404"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hAnsi="Arial" w:cs="Arial"/>
                <w:color w:val="000000"/>
                <w:sz w:val="22"/>
                <w:szCs w:val="22"/>
                <w:lang w:eastAsia="en-AU"/>
              </w:rPr>
              <w:t>All windows facing east look onto a secondary street – Wavell Road, which are not subject to visual privacy requirements as the overlooking would fall on the street.</w:t>
            </w:r>
          </w:p>
          <w:p w14:paraId="6BDC5198" w14:textId="77777777" w:rsidR="00D74FBA" w:rsidRPr="0013301B" w:rsidRDefault="00D74FBA"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 </w:t>
            </w:r>
          </w:p>
          <w:p w14:paraId="7E3333BE" w14:textId="77777777" w:rsidR="00D74FBA" w:rsidRPr="0013301B" w:rsidRDefault="00D74FBA" w:rsidP="0013301B">
            <w:pPr>
              <w:autoSpaceDE w:val="0"/>
              <w:autoSpaceDN w:val="0"/>
              <w:adjustRightInd w:val="0"/>
              <w:jc w:val="both"/>
              <w:rPr>
                <w:rFonts w:ascii="Arial" w:eastAsia="Calibri" w:hAnsi="Arial" w:cs="Arial"/>
                <w:iCs/>
                <w:color w:val="000000"/>
                <w:sz w:val="22"/>
                <w:szCs w:val="22"/>
                <w:lang w:eastAsia="en-AU"/>
              </w:rPr>
            </w:pPr>
            <w:r w:rsidRPr="0013301B">
              <w:rPr>
                <w:rFonts w:ascii="Arial" w:eastAsia="Calibri" w:hAnsi="Arial" w:cs="Arial"/>
                <w:iCs/>
                <w:color w:val="000000"/>
                <w:sz w:val="22"/>
                <w:szCs w:val="22"/>
                <w:lang w:eastAsia="en-AU"/>
              </w:rPr>
              <w:t xml:space="preserve">In light of the above, the application is considered to successfully meet the </w:t>
            </w:r>
            <w:r w:rsidRPr="0013301B">
              <w:rPr>
                <w:rFonts w:ascii="Arial" w:eastAsia="Calibri" w:hAnsi="Arial" w:cs="Arial"/>
                <w:color w:val="000000"/>
                <w:sz w:val="22"/>
                <w:szCs w:val="22"/>
                <w:lang w:eastAsia="en-AU"/>
              </w:rPr>
              <w:t>Design</w:t>
            </w:r>
            <w:r w:rsidRPr="0013301B">
              <w:rPr>
                <w:rFonts w:ascii="Arial" w:eastAsia="Calibri" w:hAnsi="Arial" w:cs="Arial"/>
                <w:iCs/>
                <w:color w:val="000000"/>
                <w:sz w:val="22"/>
                <w:szCs w:val="22"/>
                <w:lang w:eastAsia="en-AU"/>
              </w:rPr>
              <w:t xml:space="preserve"> Principles for Clause 5.1.3 – Lot Boundary Setbacks. </w:t>
            </w:r>
          </w:p>
        </w:tc>
      </w:tr>
    </w:tbl>
    <w:p w14:paraId="11DC7879" w14:textId="1E3263EA" w:rsidR="00D74FBA" w:rsidRDefault="00D74FBA" w:rsidP="00D74FBA">
      <w:pPr>
        <w:jc w:val="both"/>
        <w:rPr>
          <w:rFonts w:ascii="Arial" w:hAnsi="Arial" w:cs="Arial"/>
          <w:color w:val="000000"/>
          <w:szCs w:val="24"/>
        </w:rPr>
      </w:pPr>
    </w:p>
    <w:p w14:paraId="0E2FC261" w14:textId="77777777" w:rsidR="00B81CCC" w:rsidRPr="00D74FBA" w:rsidRDefault="00B81CCC" w:rsidP="00D74FBA">
      <w:pPr>
        <w:jc w:val="both"/>
        <w:rPr>
          <w:rFonts w:ascii="Arial" w:hAnsi="Arial" w:cs="Arial"/>
          <w:color w:val="000000"/>
          <w:szCs w:val="24"/>
        </w:rPr>
      </w:pPr>
    </w:p>
    <w:p w14:paraId="52068389" w14:textId="77777777" w:rsidR="00D74FBA" w:rsidRPr="00D74FBA" w:rsidRDefault="00D74FBA" w:rsidP="00DC68E5">
      <w:pPr>
        <w:pStyle w:val="ListParagraph"/>
        <w:numPr>
          <w:ilvl w:val="0"/>
          <w:numId w:val="16"/>
        </w:numPr>
        <w:ind w:left="709" w:hanging="709"/>
        <w:contextualSpacing/>
        <w:jc w:val="both"/>
        <w:rPr>
          <w:rFonts w:ascii="Arial" w:hAnsi="Arial" w:cs="Arial"/>
          <w:b/>
          <w:color w:val="000000"/>
          <w:sz w:val="28"/>
          <w:szCs w:val="28"/>
        </w:rPr>
      </w:pPr>
      <w:r w:rsidRPr="00D74FBA">
        <w:rPr>
          <w:rFonts w:ascii="Arial" w:hAnsi="Arial" w:cs="Arial"/>
          <w:b/>
          <w:color w:val="000000"/>
          <w:sz w:val="28"/>
          <w:szCs w:val="28"/>
        </w:rPr>
        <w:t>Conclusion</w:t>
      </w:r>
    </w:p>
    <w:p w14:paraId="5EF106D8" w14:textId="77777777" w:rsidR="00D74FBA" w:rsidRPr="00D74FBA" w:rsidRDefault="00D74FBA" w:rsidP="00D74FBA">
      <w:pPr>
        <w:jc w:val="both"/>
        <w:rPr>
          <w:rFonts w:ascii="Arial" w:hAnsi="Arial" w:cs="Arial"/>
          <w:b/>
          <w:color w:val="000000"/>
          <w:szCs w:val="28"/>
        </w:rPr>
      </w:pPr>
    </w:p>
    <w:p w14:paraId="5FA071C5" w14:textId="77777777" w:rsidR="00D74FBA" w:rsidRPr="00D74FBA" w:rsidRDefault="00D74FBA" w:rsidP="00D74FBA">
      <w:pPr>
        <w:jc w:val="both"/>
        <w:rPr>
          <w:rFonts w:ascii="Arial" w:hAnsi="Arial" w:cs="Arial"/>
          <w:color w:val="000000"/>
          <w:szCs w:val="24"/>
        </w:rPr>
      </w:pPr>
      <w:r w:rsidRPr="6FF1A1ED">
        <w:rPr>
          <w:rFonts w:ascii="Arial" w:hAnsi="Arial" w:cs="Arial"/>
          <w:szCs w:val="24"/>
        </w:rPr>
        <w:t xml:space="preserve">The application for additions to the existing single house at No. 31 Wavell Road, Dalkeith has been submitted for Council consideration as objections have been received. The objections raise concerns </w:t>
      </w:r>
      <w:r>
        <w:rPr>
          <w:rFonts w:ascii="Arial" w:hAnsi="Arial" w:cs="Arial"/>
          <w:szCs w:val="24"/>
        </w:rPr>
        <w:t xml:space="preserve">with </w:t>
      </w:r>
      <w:r w:rsidRPr="6FF1A1ED">
        <w:rPr>
          <w:rFonts w:ascii="Arial" w:hAnsi="Arial" w:cs="Arial"/>
          <w:szCs w:val="24"/>
        </w:rPr>
        <w:t xml:space="preserve">the lot boundary setback, building bulk and visual privacy. The proposal is fully compliant with the deemed-to-comply provisions of the R-Codes with the exception of a street setback and a lot boundary setback. These departures to the R-Codes have been assessed against the relevant design principles for street setbacks and lot boundary setbacks. The proposal demonstrates compliance with these design principles. </w:t>
      </w:r>
    </w:p>
    <w:p w14:paraId="29398296" w14:textId="77777777" w:rsidR="00D74FBA" w:rsidRDefault="00D74FBA" w:rsidP="00D74FBA">
      <w:pPr>
        <w:jc w:val="both"/>
        <w:rPr>
          <w:rFonts w:ascii="Arial" w:hAnsi="Arial" w:cs="Arial"/>
          <w:szCs w:val="24"/>
        </w:rPr>
      </w:pPr>
    </w:p>
    <w:p w14:paraId="1E537D2D" w14:textId="77777777" w:rsidR="00D74FBA" w:rsidRPr="00D74FBA" w:rsidRDefault="00D74FBA" w:rsidP="00D74FBA">
      <w:pPr>
        <w:jc w:val="both"/>
        <w:rPr>
          <w:rFonts w:ascii="Arial" w:hAnsi="Arial" w:cs="Arial"/>
          <w:iCs/>
          <w:color w:val="000000"/>
          <w:sz w:val="28"/>
          <w:szCs w:val="28"/>
        </w:rPr>
      </w:pPr>
      <w:r w:rsidRPr="00864415">
        <w:rPr>
          <w:rFonts w:ascii="Arial" w:hAnsi="Arial" w:cs="Arial"/>
          <w:szCs w:val="24"/>
        </w:rPr>
        <w:lastRenderedPageBreak/>
        <w:t>Accordingly, it is recommended that the application be approved by Council</w:t>
      </w:r>
      <w:r>
        <w:rPr>
          <w:rFonts w:ascii="Arial" w:hAnsi="Arial" w:cs="Arial"/>
          <w:szCs w:val="24"/>
        </w:rPr>
        <w:t>, subject to Conditions and Advice Notes.</w:t>
      </w:r>
    </w:p>
    <w:p w14:paraId="49C764D3" w14:textId="262017F6" w:rsidR="003D10A2" w:rsidRPr="0067167D" w:rsidRDefault="0091192F"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10" w:name="_Toc64029578"/>
      <w:r w:rsidRPr="0091192F">
        <w:rPr>
          <w:rFonts w:ascii="Arial" w:hAnsi="Arial" w:cs="Arial"/>
          <w:caps w:val="0"/>
          <w:sz w:val="24"/>
          <w:szCs w:val="24"/>
          <w:u w:val="none"/>
        </w:rPr>
        <w:lastRenderedPageBreak/>
        <w:t>No. 28 Beatrice Road, Dalkeith – Retrospective Amendments to DA19/41051 – Studio Extension, Feature Walls and Primary Street Fencing</w:t>
      </w:r>
      <w:bookmarkEnd w:id="10"/>
    </w:p>
    <w:p w14:paraId="49C764D4" w14:textId="77777777" w:rsidR="003D10A2" w:rsidRPr="00180419" w:rsidRDefault="003D10A2" w:rsidP="003D10A2">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6563"/>
      </w:tblGrid>
      <w:tr w:rsidR="00AB43FD" w:rsidRPr="00C321E7" w14:paraId="277B652C" w14:textId="77777777" w:rsidTr="00B75B7A">
        <w:tc>
          <w:tcPr>
            <w:tcW w:w="2085" w:type="dxa"/>
            <w:shd w:val="clear" w:color="auto" w:fill="auto"/>
          </w:tcPr>
          <w:p w14:paraId="59971E43"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Council</w:t>
            </w:r>
          </w:p>
        </w:tc>
        <w:tc>
          <w:tcPr>
            <w:tcW w:w="6563" w:type="dxa"/>
            <w:shd w:val="clear" w:color="auto" w:fill="auto"/>
          </w:tcPr>
          <w:p w14:paraId="1570E7DA" w14:textId="195F23F3" w:rsidR="00AB43FD" w:rsidRPr="00AB43FD" w:rsidRDefault="00AB43FD" w:rsidP="00B75B7A">
            <w:pPr>
              <w:jc w:val="both"/>
              <w:rPr>
                <w:rFonts w:ascii="Arial" w:eastAsia="Calibri" w:hAnsi="Arial" w:cs="Arial"/>
                <w:iCs/>
                <w:color w:val="000000"/>
                <w:szCs w:val="24"/>
              </w:rPr>
            </w:pPr>
            <w:r w:rsidRPr="00AB43FD">
              <w:rPr>
                <w:rFonts w:ascii="Arial" w:eastAsia="Calibri" w:hAnsi="Arial" w:cs="Arial"/>
                <w:iCs/>
                <w:color w:val="000000"/>
                <w:szCs w:val="24"/>
              </w:rPr>
              <w:t>2 February 2021</w:t>
            </w:r>
          </w:p>
        </w:tc>
      </w:tr>
      <w:tr w:rsidR="00AB43FD" w:rsidRPr="00C321E7" w14:paraId="704F065F" w14:textId="77777777" w:rsidTr="00B75B7A">
        <w:tc>
          <w:tcPr>
            <w:tcW w:w="2085" w:type="dxa"/>
            <w:shd w:val="clear" w:color="auto" w:fill="auto"/>
          </w:tcPr>
          <w:p w14:paraId="43E50DB2"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Applicant</w:t>
            </w:r>
          </w:p>
        </w:tc>
        <w:tc>
          <w:tcPr>
            <w:tcW w:w="6563" w:type="dxa"/>
            <w:shd w:val="clear" w:color="auto" w:fill="auto"/>
          </w:tcPr>
          <w:p w14:paraId="454B2ECB" w14:textId="77777777" w:rsidR="00AB43FD" w:rsidRPr="00AB43FD" w:rsidRDefault="00AB43FD" w:rsidP="00B75B7A">
            <w:pPr>
              <w:jc w:val="both"/>
              <w:rPr>
                <w:rFonts w:ascii="Arial" w:eastAsia="Calibri" w:hAnsi="Arial" w:cs="Arial"/>
                <w:iCs/>
                <w:color w:val="000000"/>
                <w:szCs w:val="24"/>
              </w:rPr>
            </w:pPr>
            <w:r w:rsidRPr="00AB43FD">
              <w:rPr>
                <w:rFonts w:ascii="Arial" w:eastAsia="Calibri" w:hAnsi="Arial" w:cs="Arial"/>
                <w:iCs/>
                <w:color w:val="000000"/>
                <w:szCs w:val="24"/>
              </w:rPr>
              <w:t>Coastview Australia Pty Ltd</w:t>
            </w:r>
          </w:p>
        </w:tc>
      </w:tr>
      <w:tr w:rsidR="00AB43FD" w:rsidRPr="00C321E7" w14:paraId="7BDA3277" w14:textId="77777777" w:rsidTr="00B75B7A">
        <w:tc>
          <w:tcPr>
            <w:tcW w:w="2085" w:type="dxa"/>
            <w:shd w:val="clear" w:color="auto" w:fill="auto"/>
          </w:tcPr>
          <w:p w14:paraId="22B4688B"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Landowner</w:t>
            </w:r>
          </w:p>
        </w:tc>
        <w:tc>
          <w:tcPr>
            <w:tcW w:w="6563" w:type="dxa"/>
            <w:shd w:val="clear" w:color="auto" w:fill="auto"/>
          </w:tcPr>
          <w:p w14:paraId="7E1B640D" w14:textId="77777777" w:rsidR="00AB43FD" w:rsidRPr="00AB43FD" w:rsidRDefault="00AB43FD" w:rsidP="00B75B7A">
            <w:pPr>
              <w:jc w:val="both"/>
              <w:rPr>
                <w:rFonts w:ascii="Arial" w:eastAsia="Calibri" w:hAnsi="Arial" w:cs="Arial"/>
                <w:color w:val="000000"/>
                <w:szCs w:val="24"/>
              </w:rPr>
            </w:pPr>
            <w:r w:rsidRPr="00AB43FD">
              <w:rPr>
                <w:rFonts w:ascii="Arial" w:hAnsi="Arial" w:cs="Arial"/>
                <w:color w:val="000000"/>
                <w:szCs w:val="24"/>
              </w:rPr>
              <w:t>Kenneth Young Campbell &amp; Qian Li</w:t>
            </w:r>
          </w:p>
        </w:tc>
      </w:tr>
      <w:tr w:rsidR="00AB43FD" w:rsidRPr="00C321E7" w14:paraId="325EF29A" w14:textId="77777777" w:rsidTr="00B75B7A">
        <w:tc>
          <w:tcPr>
            <w:tcW w:w="2085" w:type="dxa"/>
            <w:shd w:val="clear" w:color="auto" w:fill="auto"/>
          </w:tcPr>
          <w:p w14:paraId="7CCF0739"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Director</w:t>
            </w:r>
          </w:p>
        </w:tc>
        <w:tc>
          <w:tcPr>
            <w:tcW w:w="6563" w:type="dxa"/>
            <w:shd w:val="clear" w:color="auto" w:fill="auto"/>
            <w:vAlign w:val="center"/>
          </w:tcPr>
          <w:p w14:paraId="2D55099F" w14:textId="77777777" w:rsidR="00AB43FD" w:rsidRPr="00AB43FD" w:rsidRDefault="00AB43FD" w:rsidP="00B75B7A">
            <w:pPr>
              <w:jc w:val="both"/>
              <w:rPr>
                <w:rFonts w:ascii="Arial" w:eastAsia="Calibri" w:hAnsi="Arial" w:cs="Arial"/>
                <w:color w:val="000000"/>
                <w:szCs w:val="24"/>
              </w:rPr>
            </w:pPr>
            <w:r w:rsidRPr="00AB43FD">
              <w:rPr>
                <w:rFonts w:ascii="Arial" w:eastAsia="Calibri" w:hAnsi="Arial" w:cs="Arial"/>
                <w:color w:val="000000"/>
                <w:szCs w:val="24"/>
              </w:rPr>
              <w:t xml:space="preserve">Tony Free – Director Planning &amp; Development </w:t>
            </w:r>
          </w:p>
        </w:tc>
      </w:tr>
      <w:tr w:rsidR="00AB43FD" w:rsidRPr="00C321E7" w14:paraId="4984C19C" w14:textId="77777777" w:rsidTr="00B75B7A">
        <w:tc>
          <w:tcPr>
            <w:tcW w:w="2085" w:type="dxa"/>
            <w:shd w:val="clear" w:color="auto" w:fill="auto"/>
          </w:tcPr>
          <w:p w14:paraId="7F8DCF9D" w14:textId="71F2D6B3" w:rsidR="00AB43FD" w:rsidRPr="00AB43FD" w:rsidRDefault="00AB43FD" w:rsidP="00B75B7A">
            <w:pPr>
              <w:rPr>
                <w:rStyle w:val="eop"/>
                <w:rFonts w:ascii="Arial" w:eastAsia="Arial" w:hAnsi="Arial" w:cs="Arial"/>
                <w:color w:val="000000"/>
                <w:szCs w:val="24"/>
              </w:rPr>
            </w:pPr>
            <w:r w:rsidRPr="00AB43FD">
              <w:rPr>
                <w:rFonts w:ascii="Arial" w:eastAsia="Arial" w:hAnsi="Arial" w:cs="Arial"/>
                <w:b/>
                <w:bCs/>
                <w:color w:val="000000"/>
                <w:szCs w:val="24"/>
              </w:rPr>
              <w:t>Employee Disclosure under section 5.70 Local Government Act 1995 and section 10 of the City of Nedlands Code of Conduct for Impartiality.</w:t>
            </w:r>
          </w:p>
        </w:tc>
        <w:tc>
          <w:tcPr>
            <w:tcW w:w="6563" w:type="dxa"/>
            <w:shd w:val="clear" w:color="auto" w:fill="auto"/>
            <w:vAlign w:val="center"/>
          </w:tcPr>
          <w:p w14:paraId="7E62B9C9" w14:textId="77777777" w:rsidR="00AB43FD" w:rsidRPr="00AB43FD" w:rsidRDefault="00AB43FD" w:rsidP="00B75B7A">
            <w:pPr>
              <w:jc w:val="both"/>
              <w:rPr>
                <w:rFonts w:ascii="Arial" w:eastAsia="Calibri" w:hAnsi="Arial" w:cs="Arial"/>
                <w:color w:val="000000"/>
                <w:szCs w:val="24"/>
              </w:rPr>
            </w:pPr>
            <w:r w:rsidRPr="00AB43FD">
              <w:rPr>
                <w:rFonts w:ascii="Arial" w:eastAsia="Calibri" w:hAnsi="Arial" w:cs="Arial"/>
                <w:color w:val="000000"/>
                <w:szCs w:val="24"/>
              </w:rPr>
              <w:t xml:space="preserve">The author, reviewers and authoriser of this report declare they have no financial or impartiality interest with this matter. </w:t>
            </w:r>
          </w:p>
          <w:p w14:paraId="2C7E48AF" w14:textId="77777777" w:rsidR="00AB43FD" w:rsidRPr="00AB43FD" w:rsidRDefault="00AB43FD" w:rsidP="00B75B7A">
            <w:pPr>
              <w:jc w:val="both"/>
              <w:rPr>
                <w:rFonts w:ascii="Arial" w:eastAsia="Calibri" w:hAnsi="Arial" w:cs="Arial"/>
                <w:color w:val="000000"/>
                <w:szCs w:val="24"/>
              </w:rPr>
            </w:pPr>
          </w:p>
          <w:p w14:paraId="03B73460" w14:textId="77777777" w:rsidR="00AB43FD" w:rsidRPr="00AB43FD" w:rsidRDefault="00AB43FD" w:rsidP="00B75B7A">
            <w:pPr>
              <w:jc w:val="both"/>
              <w:rPr>
                <w:rFonts w:ascii="Arial" w:eastAsia="Calibri" w:hAnsi="Arial" w:cs="Arial"/>
                <w:color w:val="000000"/>
                <w:szCs w:val="24"/>
              </w:rPr>
            </w:pPr>
            <w:r w:rsidRPr="00AB43FD">
              <w:rPr>
                <w:rFonts w:ascii="Arial" w:eastAsia="Calibri" w:hAnsi="Arial" w:cs="Arial"/>
                <w:color w:val="000000"/>
                <w:szCs w:val="24"/>
              </w:rPr>
              <w:t xml:space="preserve">There is no financial or personal relationship between City staff and the proponents or their consultants. </w:t>
            </w:r>
          </w:p>
          <w:p w14:paraId="2660EF57" w14:textId="77777777" w:rsidR="00AB43FD" w:rsidRPr="00AB43FD" w:rsidRDefault="00AB43FD" w:rsidP="00B75B7A">
            <w:pPr>
              <w:jc w:val="both"/>
              <w:rPr>
                <w:rFonts w:ascii="Arial" w:eastAsia="Calibri" w:hAnsi="Arial" w:cs="Arial"/>
                <w:color w:val="000000"/>
                <w:szCs w:val="24"/>
              </w:rPr>
            </w:pPr>
          </w:p>
          <w:p w14:paraId="6FCA9360" w14:textId="77777777" w:rsidR="00AB43FD" w:rsidRPr="00AB43FD" w:rsidRDefault="00AB43FD" w:rsidP="00B75B7A">
            <w:pPr>
              <w:jc w:val="both"/>
              <w:rPr>
                <w:rFonts w:ascii="Arial" w:eastAsia="Calibri" w:hAnsi="Arial" w:cs="Arial"/>
                <w:color w:val="000000"/>
                <w:szCs w:val="24"/>
              </w:rPr>
            </w:pPr>
            <w:r w:rsidRPr="00AB43FD">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 the Planning Institute of Australia.</w:t>
            </w:r>
          </w:p>
        </w:tc>
      </w:tr>
      <w:tr w:rsidR="00AB43FD" w:rsidRPr="00C321E7" w14:paraId="6702B88E" w14:textId="77777777" w:rsidTr="00B75B7A">
        <w:trPr>
          <w:trHeight w:val="1598"/>
        </w:trPr>
        <w:tc>
          <w:tcPr>
            <w:tcW w:w="2085" w:type="dxa"/>
            <w:shd w:val="clear" w:color="auto" w:fill="auto"/>
          </w:tcPr>
          <w:p w14:paraId="050461B4"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Report Type</w:t>
            </w:r>
          </w:p>
          <w:p w14:paraId="1424FCAD" w14:textId="77777777" w:rsidR="00AB43FD" w:rsidRPr="00AB43FD" w:rsidRDefault="00AB43FD" w:rsidP="00B75B7A">
            <w:pPr>
              <w:jc w:val="both"/>
              <w:rPr>
                <w:rFonts w:ascii="Arial" w:eastAsia="Calibri" w:hAnsi="Arial" w:cs="Arial"/>
                <w:b/>
                <w:color w:val="000000"/>
                <w:szCs w:val="24"/>
              </w:rPr>
            </w:pPr>
          </w:p>
          <w:p w14:paraId="69FE3ADB" w14:textId="77777777" w:rsidR="00AB43FD" w:rsidRPr="00AB43FD" w:rsidRDefault="00AB43FD" w:rsidP="00B75B7A">
            <w:pPr>
              <w:jc w:val="both"/>
              <w:rPr>
                <w:rFonts w:ascii="Arial" w:eastAsia="Calibri" w:hAnsi="Arial" w:cs="Arial"/>
                <w:b/>
                <w:color w:val="000000"/>
                <w:szCs w:val="24"/>
              </w:rPr>
            </w:pPr>
          </w:p>
          <w:p w14:paraId="5924E4BC" w14:textId="77777777" w:rsidR="00AB43FD" w:rsidRPr="00AB43FD" w:rsidRDefault="00AB43FD" w:rsidP="00B75B7A">
            <w:pPr>
              <w:jc w:val="both"/>
              <w:rPr>
                <w:rFonts w:ascii="Arial" w:hAnsi="Arial" w:cs="Arial"/>
                <w:color w:val="000000"/>
                <w:szCs w:val="24"/>
              </w:rPr>
            </w:pPr>
            <w:r w:rsidRPr="00AB43FD">
              <w:rPr>
                <w:rFonts w:ascii="Arial" w:hAnsi="Arial" w:cs="Arial"/>
                <w:color w:val="000000"/>
                <w:szCs w:val="24"/>
              </w:rPr>
              <w:t>Quasi-Judicial</w:t>
            </w:r>
          </w:p>
        </w:tc>
        <w:tc>
          <w:tcPr>
            <w:tcW w:w="6563" w:type="dxa"/>
            <w:shd w:val="clear" w:color="auto" w:fill="auto"/>
            <w:vAlign w:val="center"/>
          </w:tcPr>
          <w:p w14:paraId="7767DFD4" w14:textId="77777777" w:rsidR="00AB43FD" w:rsidRPr="00AB43FD" w:rsidRDefault="00AB43FD" w:rsidP="00B75B7A">
            <w:pPr>
              <w:autoSpaceDE w:val="0"/>
              <w:autoSpaceDN w:val="0"/>
              <w:adjustRightInd w:val="0"/>
              <w:jc w:val="both"/>
              <w:rPr>
                <w:rFonts w:ascii="Arial" w:hAnsi="Arial" w:cs="Arial"/>
                <w:iCs/>
                <w:color w:val="000000"/>
                <w:szCs w:val="24"/>
              </w:rPr>
            </w:pPr>
            <w:r w:rsidRPr="00AB43FD">
              <w:rPr>
                <w:rFonts w:ascii="Arial"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B43FD" w:rsidRPr="00C321E7" w14:paraId="570E3E3F" w14:textId="77777777" w:rsidTr="00B75B7A">
        <w:tc>
          <w:tcPr>
            <w:tcW w:w="2085" w:type="dxa"/>
            <w:shd w:val="clear" w:color="auto" w:fill="auto"/>
          </w:tcPr>
          <w:p w14:paraId="6E6F1931"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Reference</w:t>
            </w:r>
          </w:p>
        </w:tc>
        <w:tc>
          <w:tcPr>
            <w:tcW w:w="6563" w:type="dxa"/>
            <w:shd w:val="clear" w:color="auto" w:fill="auto"/>
          </w:tcPr>
          <w:p w14:paraId="37266570" w14:textId="77777777" w:rsidR="00AB43FD" w:rsidRPr="00AB43FD" w:rsidRDefault="00AB43FD" w:rsidP="00B75B7A">
            <w:pPr>
              <w:jc w:val="both"/>
              <w:rPr>
                <w:rFonts w:ascii="Arial" w:eastAsia="Calibri" w:hAnsi="Arial" w:cs="Arial"/>
                <w:iCs/>
                <w:color w:val="000000"/>
                <w:szCs w:val="24"/>
              </w:rPr>
            </w:pPr>
            <w:r w:rsidRPr="00AB43FD">
              <w:rPr>
                <w:rFonts w:ascii="Arial" w:eastAsia="Calibri" w:hAnsi="Arial" w:cs="Arial"/>
                <w:iCs/>
                <w:color w:val="000000"/>
                <w:szCs w:val="24"/>
              </w:rPr>
              <w:t>DA20/54186</w:t>
            </w:r>
          </w:p>
        </w:tc>
      </w:tr>
      <w:tr w:rsidR="00AB43FD" w:rsidRPr="00C321E7" w14:paraId="3E525BA7" w14:textId="77777777" w:rsidTr="00B75B7A">
        <w:tc>
          <w:tcPr>
            <w:tcW w:w="2085" w:type="dxa"/>
            <w:tcBorders>
              <w:bottom w:val="single" w:sz="4" w:space="0" w:color="auto"/>
            </w:tcBorders>
            <w:shd w:val="clear" w:color="auto" w:fill="auto"/>
          </w:tcPr>
          <w:p w14:paraId="5876D871"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Previous Item</w:t>
            </w:r>
          </w:p>
        </w:tc>
        <w:tc>
          <w:tcPr>
            <w:tcW w:w="6563" w:type="dxa"/>
            <w:tcBorders>
              <w:bottom w:val="single" w:sz="4" w:space="0" w:color="auto"/>
            </w:tcBorders>
            <w:shd w:val="clear" w:color="auto" w:fill="auto"/>
          </w:tcPr>
          <w:p w14:paraId="625A53EB" w14:textId="77777777" w:rsidR="00AB43FD" w:rsidRPr="00AB43FD" w:rsidRDefault="00AB43FD" w:rsidP="00B75B7A">
            <w:pPr>
              <w:jc w:val="both"/>
              <w:rPr>
                <w:rFonts w:ascii="Arial" w:eastAsia="Calibri" w:hAnsi="Arial" w:cs="Arial"/>
                <w:iCs/>
                <w:color w:val="000000"/>
                <w:szCs w:val="24"/>
              </w:rPr>
            </w:pPr>
            <w:r w:rsidRPr="00AB43FD">
              <w:rPr>
                <w:rFonts w:ascii="Arial" w:eastAsia="Calibri" w:hAnsi="Arial" w:cs="Arial"/>
                <w:iCs/>
                <w:color w:val="000000"/>
                <w:szCs w:val="24"/>
              </w:rPr>
              <w:t>DA19/41051</w:t>
            </w:r>
          </w:p>
        </w:tc>
      </w:tr>
      <w:tr w:rsidR="00AB43FD" w:rsidRPr="00C321E7" w14:paraId="3E34B4B7" w14:textId="77777777" w:rsidTr="00B75B7A">
        <w:tc>
          <w:tcPr>
            <w:tcW w:w="2085" w:type="dxa"/>
            <w:tcBorders>
              <w:bottom w:val="single" w:sz="4" w:space="0" w:color="auto"/>
            </w:tcBorders>
            <w:shd w:val="clear" w:color="auto" w:fill="auto"/>
          </w:tcPr>
          <w:p w14:paraId="7892E41D" w14:textId="77777777" w:rsidR="00AB43FD" w:rsidRPr="00AB43FD" w:rsidRDefault="00AB43FD" w:rsidP="00B75B7A">
            <w:pPr>
              <w:jc w:val="both"/>
              <w:rPr>
                <w:rFonts w:ascii="Arial" w:eastAsia="Calibri" w:hAnsi="Arial" w:cs="Arial"/>
                <w:b/>
                <w:color w:val="000000"/>
                <w:szCs w:val="24"/>
              </w:rPr>
            </w:pPr>
            <w:r w:rsidRPr="00AB43FD">
              <w:rPr>
                <w:rFonts w:ascii="Arial" w:eastAsia="Calibri" w:hAnsi="Arial" w:cs="Arial"/>
                <w:b/>
                <w:color w:val="000000"/>
                <w:szCs w:val="24"/>
              </w:rPr>
              <w:t>Delegation</w:t>
            </w:r>
          </w:p>
        </w:tc>
        <w:tc>
          <w:tcPr>
            <w:tcW w:w="6563" w:type="dxa"/>
            <w:tcBorders>
              <w:bottom w:val="single" w:sz="4" w:space="0" w:color="auto"/>
            </w:tcBorders>
            <w:shd w:val="clear" w:color="auto" w:fill="auto"/>
          </w:tcPr>
          <w:p w14:paraId="3646338F" w14:textId="77777777" w:rsidR="00AB43FD" w:rsidRPr="00AB43FD" w:rsidRDefault="00AB43FD" w:rsidP="00B75B7A">
            <w:pPr>
              <w:jc w:val="both"/>
              <w:rPr>
                <w:rFonts w:ascii="Arial" w:hAnsi="Arial" w:cs="Arial"/>
                <w:iCs/>
                <w:color w:val="000000"/>
                <w:szCs w:val="24"/>
              </w:rPr>
            </w:pPr>
            <w:r w:rsidRPr="00AB43FD">
              <w:rPr>
                <w:rFonts w:ascii="Arial" w:hAnsi="Arial" w:cs="Arial"/>
                <w:iCs/>
                <w:color w:val="000000"/>
                <w:szCs w:val="24"/>
              </w:rPr>
              <w:t>In accordance with the City’s Instrument of Delegation, Council is required to determine the application due to objections being received [amend accordingly]</w:t>
            </w:r>
          </w:p>
        </w:tc>
      </w:tr>
      <w:tr w:rsidR="00AB43FD" w:rsidRPr="00C321E7" w14:paraId="3B840EFC" w14:textId="77777777" w:rsidTr="00B75B7A">
        <w:tc>
          <w:tcPr>
            <w:tcW w:w="2085" w:type="dxa"/>
            <w:shd w:val="clear" w:color="auto" w:fill="auto"/>
            <w:vAlign w:val="center"/>
          </w:tcPr>
          <w:p w14:paraId="07059A10" w14:textId="77777777" w:rsidR="00AB43FD" w:rsidRPr="00AB43FD" w:rsidRDefault="00AB43FD" w:rsidP="00B75B7A">
            <w:pPr>
              <w:rPr>
                <w:rFonts w:ascii="Arial" w:eastAsia="Calibri" w:hAnsi="Arial" w:cs="Arial"/>
                <w:b/>
                <w:color w:val="000000"/>
                <w:szCs w:val="24"/>
              </w:rPr>
            </w:pPr>
            <w:r w:rsidRPr="00AB43FD">
              <w:rPr>
                <w:rFonts w:ascii="Arial" w:eastAsia="Calibri" w:hAnsi="Arial" w:cs="Arial"/>
                <w:b/>
                <w:color w:val="000000"/>
                <w:szCs w:val="24"/>
              </w:rPr>
              <w:t>Attachments</w:t>
            </w:r>
          </w:p>
        </w:tc>
        <w:tc>
          <w:tcPr>
            <w:tcW w:w="6563" w:type="dxa"/>
            <w:shd w:val="clear" w:color="auto" w:fill="auto"/>
            <w:vAlign w:val="center"/>
          </w:tcPr>
          <w:p w14:paraId="7CF41985" w14:textId="77777777" w:rsidR="00AB43FD" w:rsidRPr="00AB43FD" w:rsidRDefault="00AB43FD" w:rsidP="00DC68E5">
            <w:pPr>
              <w:numPr>
                <w:ilvl w:val="0"/>
                <w:numId w:val="46"/>
              </w:numPr>
              <w:ind w:left="356" w:hanging="356"/>
              <w:contextualSpacing/>
              <w:rPr>
                <w:rFonts w:ascii="Arial" w:eastAsia="Calibri" w:hAnsi="Arial" w:cs="Arial"/>
                <w:color w:val="000000"/>
                <w:szCs w:val="24"/>
              </w:rPr>
            </w:pPr>
            <w:r w:rsidRPr="00AB43FD">
              <w:rPr>
                <w:rFonts w:ascii="Arial" w:eastAsia="Calibri" w:hAnsi="Arial" w:cs="Arial"/>
                <w:color w:val="000000"/>
                <w:szCs w:val="24"/>
              </w:rPr>
              <w:t>Applicant’s Justification Report</w:t>
            </w:r>
          </w:p>
        </w:tc>
      </w:tr>
      <w:tr w:rsidR="00AB43FD" w:rsidRPr="00C321E7" w14:paraId="57ACDFD1" w14:textId="77777777" w:rsidTr="00B75B7A">
        <w:tc>
          <w:tcPr>
            <w:tcW w:w="2085" w:type="dxa"/>
            <w:tcBorders>
              <w:bottom w:val="single" w:sz="4" w:space="0" w:color="auto"/>
            </w:tcBorders>
            <w:shd w:val="clear" w:color="auto" w:fill="auto"/>
            <w:vAlign w:val="center"/>
          </w:tcPr>
          <w:p w14:paraId="543FA333" w14:textId="77777777" w:rsidR="00AB43FD" w:rsidRPr="00AB43FD" w:rsidRDefault="00AB43FD" w:rsidP="00B75B7A">
            <w:pPr>
              <w:rPr>
                <w:rFonts w:ascii="Arial" w:eastAsia="Calibri" w:hAnsi="Arial" w:cs="Arial"/>
                <w:b/>
                <w:color w:val="000000"/>
                <w:szCs w:val="24"/>
              </w:rPr>
            </w:pPr>
            <w:r w:rsidRPr="00AB43FD">
              <w:rPr>
                <w:rFonts w:ascii="Arial" w:eastAsia="Calibri" w:hAnsi="Arial" w:cs="Arial"/>
                <w:b/>
                <w:color w:val="000000"/>
                <w:szCs w:val="24"/>
              </w:rPr>
              <w:t>Confidential Attachments</w:t>
            </w:r>
          </w:p>
        </w:tc>
        <w:tc>
          <w:tcPr>
            <w:tcW w:w="6563" w:type="dxa"/>
            <w:tcBorders>
              <w:bottom w:val="single" w:sz="4" w:space="0" w:color="auto"/>
            </w:tcBorders>
            <w:shd w:val="clear" w:color="auto" w:fill="auto"/>
            <w:vAlign w:val="center"/>
          </w:tcPr>
          <w:p w14:paraId="2864CA93" w14:textId="77777777" w:rsidR="00AB43FD" w:rsidRPr="00AB43FD" w:rsidRDefault="00AB43FD" w:rsidP="00DC68E5">
            <w:pPr>
              <w:numPr>
                <w:ilvl w:val="0"/>
                <w:numId w:val="47"/>
              </w:numPr>
              <w:ind w:left="356" w:hanging="356"/>
              <w:contextualSpacing/>
              <w:rPr>
                <w:rFonts w:ascii="Arial" w:eastAsia="Calibri" w:hAnsi="Arial" w:cs="Arial"/>
                <w:color w:val="000000"/>
                <w:szCs w:val="24"/>
              </w:rPr>
            </w:pPr>
            <w:r w:rsidRPr="00AB43FD">
              <w:rPr>
                <w:rFonts w:ascii="Arial" w:eastAsia="Calibri" w:hAnsi="Arial" w:cs="Arial"/>
                <w:color w:val="000000"/>
                <w:szCs w:val="24"/>
              </w:rPr>
              <w:t xml:space="preserve">Plans </w:t>
            </w:r>
          </w:p>
          <w:p w14:paraId="3DBC2439" w14:textId="77777777" w:rsidR="00AB43FD" w:rsidRPr="00AB43FD" w:rsidRDefault="00AB43FD" w:rsidP="00DC68E5">
            <w:pPr>
              <w:numPr>
                <w:ilvl w:val="0"/>
                <w:numId w:val="47"/>
              </w:numPr>
              <w:ind w:left="356" w:hanging="356"/>
              <w:contextualSpacing/>
              <w:rPr>
                <w:rFonts w:ascii="Arial" w:eastAsia="Calibri" w:hAnsi="Arial" w:cs="Arial"/>
                <w:color w:val="000000"/>
                <w:szCs w:val="24"/>
              </w:rPr>
            </w:pPr>
            <w:r w:rsidRPr="00AB43FD">
              <w:rPr>
                <w:rFonts w:ascii="Arial" w:eastAsia="Calibri" w:hAnsi="Arial" w:cs="Arial"/>
                <w:color w:val="000000"/>
                <w:szCs w:val="24"/>
              </w:rPr>
              <w:t>Submissions</w:t>
            </w:r>
          </w:p>
          <w:p w14:paraId="75C668BC" w14:textId="77777777" w:rsidR="00AB43FD" w:rsidRPr="00AB43FD" w:rsidRDefault="00AB43FD" w:rsidP="00DC68E5">
            <w:pPr>
              <w:numPr>
                <w:ilvl w:val="0"/>
                <w:numId w:val="47"/>
              </w:numPr>
              <w:ind w:left="356" w:hanging="356"/>
              <w:contextualSpacing/>
              <w:rPr>
                <w:rFonts w:ascii="Arial" w:eastAsia="Calibri" w:hAnsi="Arial" w:cs="Arial"/>
                <w:color w:val="000000"/>
                <w:szCs w:val="24"/>
              </w:rPr>
            </w:pPr>
            <w:r w:rsidRPr="00AB43FD">
              <w:rPr>
                <w:rFonts w:ascii="Arial" w:eastAsia="Calibri" w:hAnsi="Arial" w:cs="Arial"/>
                <w:color w:val="000000"/>
                <w:szCs w:val="24"/>
              </w:rPr>
              <w:t>Assessment</w:t>
            </w:r>
          </w:p>
        </w:tc>
      </w:tr>
    </w:tbl>
    <w:p w14:paraId="1E1347F1" w14:textId="12424CC2" w:rsidR="00AB43FD" w:rsidRDefault="00AB43FD" w:rsidP="00AB43FD">
      <w:pPr>
        <w:jc w:val="both"/>
        <w:rPr>
          <w:rFonts w:ascii="Arial" w:hAnsi="Arial" w:cs="Arial"/>
          <w:iCs/>
          <w:color w:val="000000"/>
          <w:szCs w:val="32"/>
        </w:rPr>
      </w:pPr>
    </w:p>
    <w:p w14:paraId="274470A5" w14:textId="49D705F2" w:rsidR="006632B4" w:rsidRPr="006D752D" w:rsidRDefault="006632B4" w:rsidP="006632B4">
      <w:pPr>
        <w:jc w:val="both"/>
        <w:rPr>
          <w:rFonts w:ascii="Arial" w:hAnsi="Arial" w:cs="Arial"/>
          <w:b/>
          <w:szCs w:val="24"/>
        </w:rPr>
      </w:pPr>
      <w:r w:rsidRPr="006D752D">
        <w:rPr>
          <w:rFonts w:ascii="Arial" w:hAnsi="Arial" w:cs="Arial"/>
          <w:b/>
          <w:szCs w:val="24"/>
        </w:rPr>
        <w:t xml:space="preserve">Regulation 11(da) </w:t>
      </w:r>
      <w:r w:rsidR="00436F28">
        <w:rPr>
          <w:rFonts w:ascii="Arial" w:hAnsi="Arial" w:cs="Arial"/>
          <w:b/>
          <w:szCs w:val="24"/>
        </w:rPr>
        <w:t>–</w:t>
      </w:r>
      <w:r w:rsidRPr="006D752D">
        <w:rPr>
          <w:rFonts w:ascii="Arial" w:hAnsi="Arial" w:cs="Arial"/>
          <w:b/>
          <w:szCs w:val="24"/>
        </w:rPr>
        <w:t xml:space="preserve"> </w:t>
      </w:r>
      <w:r w:rsidR="00436F28">
        <w:rPr>
          <w:rFonts w:ascii="Arial" w:hAnsi="Arial" w:cs="Arial"/>
          <w:b/>
          <w:szCs w:val="24"/>
        </w:rPr>
        <w:t xml:space="preserve">Bulk and scale </w:t>
      </w:r>
      <w:r w:rsidR="003D2928">
        <w:rPr>
          <w:rFonts w:ascii="Arial" w:hAnsi="Arial" w:cs="Arial"/>
          <w:b/>
          <w:szCs w:val="24"/>
        </w:rPr>
        <w:t xml:space="preserve">of the feature walls </w:t>
      </w:r>
      <w:r w:rsidR="00976AEC">
        <w:rPr>
          <w:rFonts w:ascii="Arial" w:hAnsi="Arial" w:cs="Arial"/>
          <w:b/>
          <w:szCs w:val="24"/>
        </w:rPr>
        <w:t xml:space="preserve">and studio </w:t>
      </w:r>
      <w:r w:rsidR="00436F28">
        <w:rPr>
          <w:rFonts w:ascii="Arial" w:hAnsi="Arial" w:cs="Arial"/>
          <w:b/>
          <w:szCs w:val="24"/>
        </w:rPr>
        <w:t>within the rear setback not in keeping with amenity of the area</w:t>
      </w:r>
      <w:r w:rsidR="00F0495E">
        <w:rPr>
          <w:rFonts w:ascii="Arial" w:hAnsi="Arial" w:cs="Arial"/>
          <w:b/>
          <w:szCs w:val="24"/>
        </w:rPr>
        <w:t xml:space="preserve"> and does not represent </w:t>
      </w:r>
      <w:r w:rsidR="00491C2B">
        <w:rPr>
          <w:rFonts w:ascii="Arial" w:hAnsi="Arial" w:cs="Arial"/>
          <w:b/>
          <w:szCs w:val="24"/>
        </w:rPr>
        <w:t xml:space="preserve">orderly and </w:t>
      </w:r>
      <w:r w:rsidR="00F0495E">
        <w:rPr>
          <w:rFonts w:ascii="Arial" w:hAnsi="Arial" w:cs="Arial"/>
          <w:b/>
          <w:szCs w:val="24"/>
        </w:rPr>
        <w:t xml:space="preserve">proper </w:t>
      </w:r>
      <w:r w:rsidR="00DC0477">
        <w:rPr>
          <w:rFonts w:ascii="Arial" w:hAnsi="Arial" w:cs="Arial"/>
          <w:b/>
          <w:szCs w:val="24"/>
        </w:rPr>
        <w:t>planning.</w:t>
      </w:r>
    </w:p>
    <w:p w14:paraId="07A22C1B" w14:textId="77777777" w:rsidR="006632B4" w:rsidRPr="006D752D" w:rsidRDefault="006632B4" w:rsidP="006632B4">
      <w:pPr>
        <w:jc w:val="both"/>
        <w:rPr>
          <w:rFonts w:ascii="Arial" w:hAnsi="Arial" w:cs="Arial"/>
          <w:szCs w:val="24"/>
        </w:rPr>
      </w:pPr>
    </w:p>
    <w:p w14:paraId="7382CA31" w14:textId="2B27EAFC" w:rsidR="006632B4" w:rsidRPr="006D752D" w:rsidRDefault="006632B4" w:rsidP="006632B4">
      <w:pPr>
        <w:jc w:val="both"/>
        <w:rPr>
          <w:rFonts w:ascii="Arial" w:hAnsi="Arial" w:cs="Arial"/>
          <w:szCs w:val="24"/>
        </w:rPr>
      </w:pPr>
      <w:r w:rsidRPr="006D752D">
        <w:rPr>
          <w:rFonts w:ascii="Arial" w:hAnsi="Arial" w:cs="Arial"/>
          <w:szCs w:val="24"/>
        </w:rPr>
        <w:t xml:space="preserve">Moved – Councillor </w:t>
      </w:r>
      <w:r w:rsidR="00EF43D0">
        <w:rPr>
          <w:rFonts w:ascii="Arial" w:hAnsi="Arial" w:cs="Arial"/>
          <w:szCs w:val="24"/>
        </w:rPr>
        <w:t>Wetherall</w:t>
      </w:r>
    </w:p>
    <w:p w14:paraId="7B93B774" w14:textId="523C986E" w:rsidR="006632B4" w:rsidRPr="006D752D" w:rsidRDefault="006632B4" w:rsidP="006632B4">
      <w:pPr>
        <w:jc w:val="both"/>
        <w:rPr>
          <w:rFonts w:ascii="Arial" w:hAnsi="Arial" w:cs="Arial"/>
          <w:szCs w:val="24"/>
        </w:rPr>
      </w:pPr>
      <w:r w:rsidRPr="006D752D">
        <w:rPr>
          <w:rFonts w:ascii="Arial" w:hAnsi="Arial" w:cs="Arial"/>
          <w:szCs w:val="24"/>
        </w:rPr>
        <w:t xml:space="preserve">Seconded – Councillor </w:t>
      </w:r>
      <w:r w:rsidR="0027261C">
        <w:rPr>
          <w:rFonts w:ascii="Arial" w:hAnsi="Arial" w:cs="Arial"/>
          <w:szCs w:val="24"/>
        </w:rPr>
        <w:t>Poliwka</w:t>
      </w:r>
    </w:p>
    <w:p w14:paraId="6CF1CE81" w14:textId="77777777" w:rsidR="006632B4" w:rsidRPr="006D752D" w:rsidRDefault="006632B4" w:rsidP="006632B4">
      <w:pPr>
        <w:jc w:val="both"/>
        <w:rPr>
          <w:rFonts w:ascii="Arial" w:hAnsi="Arial" w:cs="Arial"/>
          <w:szCs w:val="24"/>
        </w:rPr>
      </w:pPr>
    </w:p>
    <w:p w14:paraId="138C2453" w14:textId="77777777" w:rsidR="006632B4" w:rsidRPr="00291FD0" w:rsidRDefault="006632B4" w:rsidP="006632B4">
      <w:pPr>
        <w:jc w:val="both"/>
        <w:rPr>
          <w:rFonts w:ascii="Arial" w:hAnsi="Arial" w:cs="Arial"/>
          <w:bCs/>
          <w:szCs w:val="24"/>
        </w:rPr>
      </w:pPr>
      <w:r w:rsidRPr="00291FD0">
        <w:rPr>
          <w:rFonts w:ascii="Arial" w:hAnsi="Arial" w:cs="Arial"/>
          <w:bCs/>
          <w:szCs w:val="24"/>
        </w:rPr>
        <w:t>That the Recommendation to Council be adopted.</w:t>
      </w:r>
    </w:p>
    <w:p w14:paraId="025A4891" w14:textId="77777777" w:rsidR="006632B4" w:rsidRPr="00291FD0" w:rsidRDefault="006632B4" w:rsidP="006632B4">
      <w:pPr>
        <w:jc w:val="both"/>
        <w:rPr>
          <w:rFonts w:ascii="Arial" w:hAnsi="Arial" w:cs="Arial"/>
          <w:bCs/>
          <w:szCs w:val="24"/>
        </w:rPr>
      </w:pPr>
      <w:r w:rsidRPr="00291FD0">
        <w:rPr>
          <w:rFonts w:ascii="Arial" w:hAnsi="Arial" w:cs="Arial"/>
          <w:bCs/>
          <w:szCs w:val="24"/>
        </w:rPr>
        <w:t>(Printed below for ease of reference)</w:t>
      </w:r>
    </w:p>
    <w:p w14:paraId="5C9E8FEE" w14:textId="60C032B5" w:rsidR="006632B4" w:rsidRPr="00291FD0" w:rsidRDefault="00AD47A6" w:rsidP="006632B4">
      <w:pPr>
        <w:jc w:val="right"/>
        <w:rPr>
          <w:rFonts w:ascii="Arial" w:hAnsi="Arial" w:cs="Arial"/>
          <w:bCs/>
          <w:szCs w:val="24"/>
        </w:rPr>
      </w:pPr>
      <w:r w:rsidRPr="00291FD0">
        <w:rPr>
          <w:rFonts w:ascii="Arial" w:hAnsi="Arial" w:cs="Arial"/>
          <w:bCs/>
          <w:szCs w:val="24"/>
        </w:rPr>
        <w:t>LOST ON THE CASTING VOTE</w:t>
      </w:r>
      <w:r w:rsidR="00682D07" w:rsidRPr="00291FD0">
        <w:rPr>
          <w:rFonts w:ascii="Arial" w:hAnsi="Arial" w:cs="Arial"/>
          <w:bCs/>
          <w:szCs w:val="24"/>
        </w:rPr>
        <w:t xml:space="preserve"> </w:t>
      </w:r>
      <w:r w:rsidR="00F44F33" w:rsidRPr="00291FD0">
        <w:rPr>
          <w:rFonts w:ascii="Arial" w:hAnsi="Arial" w:cs="Arial"/>
          <w:bCs/>
          <w:szCs w:val="24"/>
        </w:rPr>
        <w:t>6</w:t>
      </w:r>
      <w:r w:rsidR="00464C2D" w:rsidRPr="00291FD0">
        <w:rPr>
          <w:rFonts w:ascii="Arial" w:hAnsi="Arial" w:cs="Arial"/>
          <w:bCs/>
          <w:szCs w:val="24"/>
        </w:rPr>
        <w:t>/</w:t>
      </w:r>
      <w:r w:rsidR="00F44F33" w:rsidRPr="00291FD0">
        <w:rPr>
          <w:rFonts w:ascii="Arial" w:hAnsi="Arial" w:cs="Arial"/>
          <w:bCs/>
          <w:szCs w:val="24"/>
        </w:rPr>
        <w:t>6</w:t>
      </w:r>
    </w:p>
    <w:p w14:paraId="4A049293" w14:textId="6F66D308" w:rsidR="006632B4" w:rsidRPr="00291FD0" w:rsidRDefault="006632B4" w:rsidP="006632B4">
      <w:pPr>
        <w:jc w:val="right"/>
        <w:rPr>
          <w:rFonts w:ascii="Arial" w:hAnsi="Arial" w:cs="Arial"/>
          <w:bCs/>
          <w:szCs w:val="24"/>
        </w:rPr>
      </w:pPr>
      <w:r w:rsidRPr="00291FD0">
        <w:rPr>
          <w:rFonts w:ascii="Arial" w:hAnsi="Arial" w:cs="Arial"/>
          <w:bCs/>
          <w:szCs w:val="24"/>
        </w:rPr>
        <w:t xml:space="preserve">(Against: Crs. </w:t>
      </w:r>
      <w:r w:rsidR="00464C2D" w:rsidRPr="00291FD0">
        <w:rPr>
          <w:rFonts w:ascii="Arial" w:hAnsi="Arial" w:cs="Arial"/>
          <w:bCs/>
          <w:szCs w:val="24"/>
        </w:rPr>
        <w:t xml:space="preserve">Horley Smyth </w:t>
      </w:r>
      <w:r w:rsidR="00D021EA" w:rsidRPr="00291FD0">
        <w:rPr>
          <w:rFonts w:ascii="Arial" w:hAnsi="Arial" w:cs="Arial"/>
          <w:bCs/>
          <w:szCs w:val="24"/>
        </w:rPr>
        <w:t xml:space="preserve">Bennett </w:t>
      </w:r>
      <w:r w:rsidR="001E1EE1" w:rsidRPr="00291FD0">
        <w:rPr>
          <w:rFonts w:ascii="Arial" w:hAnsi="Arial" w:cs="Arial"/>
          <w:bCs/>
          <w:szCs w:val="24"/>
        </w:rPr>
        <w:t xml:space="preserve">Mangano </w:t>
      </w:r>
      <w:r w:rsidR="00464C2D" w:rsidRPr="00291FD0">
        <w:rPr>
          <w:rFonts w:ascii="Arial" w:hAnsi="Arial" w:cs="Arial"/>
          <w:bCs/>
          <w:szCs w:val="24"/>
        </w:rPr>
        <w:t>Youngman</w:t>
      </w:r>
      <w:r w:rsidR="00F44F33" w:rsidRPr="00291FD0">
        <w:rPr>
          <w:rFonts w:ascii="Arial" w:hAnsi="Arial" w:cs="Arial"/>
          <w:bCs/>
          <w:szCs w:val="24"/>
        </w:rPr>
        <w:t xml:space="preserve"> &amp; Coghlan</w:t>
      </w:r>
      <w:r w:rsidRPr="00291FD0">
        <w:rPr>
          <w:rFonts w:ascii="Arial" w:hAnsi="Arial" w:cs="Arial"/>
          <w:bCs/>
          <w:szCs w:val="24"/>
        </w:rPr>
        <w:t>)</w:t>
      </w:r>
    </w:p>
    <w:p w14:paraId="148757EA" w14:textId="1CCC0C3F" w:rsidR="006632B4" w:rsidRDefault="006632B4" w:rsidP="00AB43FD">
      <w:pPr>
        <w:jc w:val="both"/>
        <w:rPr>
          <w:rFonts w:ascii="Arial" w:hAnsi="Arial" w:cs="Arial"/>
          <w:iCs/>
          <w:color w:val="000000"/>
          <w:szCs w:val="32"/>
        </w:rPr>
      </w:pPr>
    </w:p>
    <w:p w14:paraId="5AFE9B43" w14:textId="74973307" w:rsidR="00996727" w:rsidRDefault="00996727" w:rsidP="00AB43FD">
      <w:pPr>
        <w:jc w:val="both"/>
        <w:rPr>
          <w:rFonts w:ascii="Arial" w:hAnsi="Arial" w:cs="Arial"/>
          <w:iCs/>
          <w:color w:val="000000"/>
          <w:szCs w:val="32"/>
        </w:rPr>
      </w:pPr>
    </w:p>
    <w:p w14:paraId="678D7DA4" w14:textId="3A19DE36" w:rsidR="00996727" w:rsidRDefault="00996727" w:rsidP="00AB43FD">
      <w:pPr>
        <w:jc w:val="both"/>
        <w:rPr>
          <w:rFonts w:ascii="Arial" w:hAnsi="Arial" w:cs="Arial"/>
          <w:iCs/>
          <w:color w:val="000000"/>
          <w:szCs w:val="32"/>
        </w:rPr>
      </w:pPr>
    </w:p>
    <w:p w14:paraId="0D6E8B19" w14:textId="77777777" w:rsidR="00996727" w:rsidRPr="00AB43FD" w:rsidRDefault="00996727" w:rsidP="00AB43FD">
      <w:pPr>
        <w:jc w:val="both"/>
        <w:rPr>
          <w:rFonts w:ascii="Arial" w:hAnsi="Arial" w:cs="Arial"/>
          <w:iCs/>
          <w:color w:val="000000"/>
          <w:szCs w:val="32"/>
        </w:rPr>
      </w:pPr>
    </w:p>
    <w:p w14:paraId="0BF87371" w14:textId="7DFF5771" w:rsidR="00AB43FD" w:rsidRPr="00291FD0" w:rsidRDefault="00AB43FD" w:rsidP="004249B4">
      <w:pPr>
        <w:pStyle w:val="ListParagraph"/>
        <w:ind w:left="0"/>
        <w:contextualSpacing/>
        <w:jc w:val="both"/>
        <w:rPr>
          <w:rFonts w:ascii="Arial" w:hAnsi="Arial" w:cs="Arial"/>
          <w:color w:val="000000"/>
          <w:sz w:val="28"/>
          <w:szCs w:val="28"/>
        </w:rPr>
      </w:pPr>
      <w:r w:rsidRPr="00291FD0">
        <w:rPr>
          <w:rFonts w:ascii="Arial" w:hAnsi="Arial" w:cs="Arial"/>
          <w:color w:val="000000"/>
          <w:sz w:val="28"/>
          <w:szCs w:val="28"/>
        </w:rPr>
        <w:lastRenderedPageBreak/>
        <w:t>Recommendation to Co</w:t>
      </w:r>
      <w:r w:rsidR="004249B4" w:rsidRPr="00291FD0">
        <w:rPr>
          <w:rFonts w:ascii="Arial" w:hAnsi="Arial" w:cs="Arial"/>
          <w:color w:val="000000"/>
          <w:sz w:val="28"/>
          <w:szCs w:val="28"/>
        </w:rPr>
        <w:t>uncil</w:t>
      </w:r>
    </w:p>
    <w:p w14:paraId="55717284" w14:textId="77777777" w:rsidR="00AB43FD" w:rsidRPr="00291FD0" w:rsidRDefault="00AB43FD" w:rsidP="00AB43FD">
      <w:pPr>
        <w:jc w:val="both"/>
        <w:rPr>
          <w:rFonts w:ascii="Arial" w:hAnsi="Arial" w:cs="Arial"/>
          <w:color w:val="000000"/>
          <w:szCs w:val="24"/>
        </w:rPr>
      </w:pPr>
    </w:p>
    <w:p w14:paraId="7C432231" w14:textId="77777777" w:rsidR="00AB43FD" w:rsidRPr="00291FD0" w:rsidRDefault="00AB43FD" w:rsidP="00AB43FD">
      <w:pPr>
        <w:jc w:val="both"/>
        <w:rPr>
          <w:rFonts w:ascii="Arial" w:hAnsi="Arial" w:cs="Arial"/>
          <w:color w:val="000000"/>
          <w:szCs w:val="24"/>
        </w:rPr>
      </w:pPr>
      <w:r w:rsidRPr="00291FD0">
        <w:rPr>
          <w:rFonts w:ascii="Arial" w:hAnsi="Arial" w:cs="Arial"/>
          <w:color w:val="000000"/>
          <w:szCs w:val="24"/>
        </w:rPr>
        <w:t xml:space="preserve">Council approves the development application received on 15 September 2020 with plans date stamped 9 December 2020 for the amendments to DA19/41051 – Studio Extension, Feature Walls and Primary Street Fencing at Lot 50 (No. 28) Beatrice Road, Dalkeith, subject to the following conditions and advice notes: </w:t>
      </w:r>
    </w:p>
    <w:p w14:paraId="3683B5C0" w14:textId="77777777" w:rsidR="00AB43FD" w:rsidRPr="00291FD0" w:rsidRDefault="00AB43FD" w:rsidP="00AB43FD">
      <w:pPr>
        <w:jc w:val="both"/>
        <w:rPr>
          <w:rFonts w:ascii="Arial" w:hAnsi="Arial" w:cs="Arial"/>
          <w:color w:val="000000"/>
          <w:szCs w:val="24"/>
        </w:rPr>
      </w:pPr>
    </w:p>
    <w:p w14:paraId="75E05BA4" w14:textId="77777777" w:rsidR="00AB43FD" w:rsidRPr="00291FD0" w:rsidRDefault="00AB43FD" w:rsidP="00DC68E5">
      <w:pPr>
        <w:pStyle w:val="paragraph"/>
        <w:numPr>
          <w:ilvl w:val="0"/>
          <w:numId w:val="18"/>
        </w:numPr>
        <w:tabs>
          <w:tab w:val="clear" w:pos="720"/>
        </w:tabs>
        <w:spacing w:before="0" w:beforeAutospacing="0" w:after="0" w:afterAutospacing="0"/>
        <w:ind w:left="567" w:hanging="567"/>
        <w:jc w:val="both"/>
        <w:textAlignment w:val="baseline"/>
        <w:rPr>
          <w:rFonts w:ascii="Arial" w:hAnsi="Arial" w:cs="Arial"/>
        </w:rPr>
      </w:pPr>
      <w:r w:rsidRPr="00291FD0">
        <w:rPr>
          <w:rStyle w:val="normaltextrun"/>
          <w:rFonts w:ascii="Arial" w:hAnsi="Arial" w:cs="Arial"/>
        </w:rPr>
        <w:t>The development shall </w:t>
      </w:r>
      <w:r w:rsidRPr="00291FD0">
        <w:rPr>
          <w:rStyle w:val="advancedproofingissue"/>
          <w:rFonts w:ascii="Arial" w:hAnsi="Arial" w:cs="Arial"/>
        </w:rPr>
        <w:t>at all times</w:t>
      </w:r>
      <w:r w:rsidRPr="00291FD0">
        <w:rPr>
          <w:rStyle w:val="normaltextrun"/>
          <w:rFonts w:ascii="Arial" w:hAnsi="Arial" w:cs="Arial"/>
        </w:rPr>
        <w:t> comply with the application and the approved plans, subject to any modifications required as a consequence of any condition(s) of this approval. </w:t>
      </w:r>
    </w:p>
    <w:p w14:paraId="3B289B10"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r w:rsidRPr="00291FD0">
        <w:rPr>
          <w:rStyle w:val="normaltextrun"/>
          <w:rFonts w:ascii="Arial" w:hAnsi="Arial" w:cs="Arial"/>
        </w:rPr>
        <w:t> </w:t>
      </w:r>
    </w:p>
    <w:p w14:paraId="1FD191A7" w14:textId="15D05232" w:rsidR="00AB43FD" w:rsidRPr="00291FD0" w:rsidRDefault="00AB43FD" w:rsidP="00DC68E5">
      <w:pPr>
        <w:pStyle w:val="paragraph"/>
        <w:numPr>
          <w:ilvl w:val="0"/>
          <w:numId w:val="18"/>
        </w:numPr>
        <w:tabs>
          <w:tab w:val="clear" w:pos="720"/>
        </w:tabs>
        <w:spacing w:before="0" w:beforeAutospacing="0" w:after="0" w:afterAutospacing="0"/>
        <w:ind w:left="567" w:hanging="567"/>
        <w:jc w:val="both"/>
        <w:textAlignment w:val="baseline"/>
        <w:rPr>
          <w:rStyle w:val="eop"/>
          <w:rFonts w:ascii="Arial" w:hAnsi="Arial" w:cs="Arial"/>
        </w:rPr>
      </w:pPr>
      <w:r w:rsidRPr="00291FD0">
        <w:rPr>
          <w:rStyle w:val="normaltextrun"/>
          <w:rFonts w:ascii="Arial" w:hAnsi="Arial" w:cs="Arial"/>
        </w:rPr>
        <w:t>This</w:t>
      </w:r>
      <w:r w:rsidR="004249B4" w:rsidRPr="00291FD0">
        <w:rPr>
          <w:rStyle w:val="normaltextrun"/>
          <w:rFonts w:ascii="Arial" w:hAnsi="Arial" w:cs="Arial"/>
        </w:rPr>
        <w:t xml:space="preserve"> </w:t>
      </w:r>
      <w:r w:rsidRPr="00291FD0">
        <w:rPr>
          <w:rStyle w:val="normaltextrun"/>
          <w:rFonts w:ascii="Arial" w:hAnsi="Arial" w:cs="Arial"/>
        </w:rPr>
        <w:t>development approval </w:t>
      </w:r>
      <w:r w:rsidRPr="00291FD0">
        <w:rPr>
          <w:rStyle w:val="normaltextrun"/>
          <w:rFonts w:ascii="Arial" w:hAnsi="Arial" w:cs="Arial"/>
          <w:color w:val="000000"/>
        </w:rPr>
        <w:t xml:space="preserve">only pertains to amendments to </w:t>
      </w:r>
      <w:r w:rsidRPr="00291FD0">
        <w:rPr>
          <w:rStyle w:val="normaltextrun"/>
          <w:rFonts w:ascii="Arial" w:hAnsi="Arial" w:cs="Arial"/>
        </w:rPr>
        <w:t>DA19</w:t>
      </w:r>
      <w:r w:rsidRPr="00291FD0">
        <w:rPr>
          <w:rStyle w:val="normaltextrun"/>
          <w:rFonts w:ascii="Arial" w:hAnsi="Arial" w:cs="Arial"/>
          <w:color w:val="000000"/>
        </w:rPr>
        <w:t>/41051 – Studio Extension, Feature Walls and Primary Street Fencing as indicated on the determination plans. </w:t>
      </w:r>
      <w:r w:rsidRPr="00291FD0">
        <w:rPr>
          <w:rStyle w:val="normaltextrun"/>
          <w:rFonts w:ascii="Arial" w:hAnsi="Arial" w:cs="Arial"/>
        </w:rPr>
        <w:t> </w:t>
      </w:r>
      <w:r w:rsidRPr="00291FD0">
        <w:rPr>
          <w:rStyle w:val="eop"/>
          <w:rFonts w:ascii="Arial" w:hAnsi="Arial" w:cs="Arial"/>
        </w:rPr>
        <w:t> </w:t>
      </w:r>
    </w:p>
    <w:p w14:paraId="45CD692B" w14:textId="77777777" w:rsidR="00AB43FD" w:rsidRPr="00291FD0" w:rsidRDefault="00AB43FD" w:rsidP="00AB43FD">
      <w:pPr>
        <w:pStyle w:val="paragraph"/>
        <w:spacing w:before="0" w:beforeAutospacing="0" w:after="0" w:afterAutospacing="0"/>
        <w:ind w:left="567"/>
        <w:jc w:val="both"/>
        <w:textAlignment w:val="baseline"/>
        <w:rPr>
          <w:rStyle w:val="eop"/>
          <w:rFonts w:ascii="Arial" w:hAnsi="Arial" w:cs="Arial"/>
        </w:rPr>
      </w:pPr>
    </w:p>
    <w:p w14:paraId="7448649E" w14:textId="77777777" w:rsidR="00AB43FD" w:rsidRPr="00291FD0" w:rsidRDefault="00AB43FD" w:rsidP="00DC68E5">
      <w:pPr>
        <w:pStyle w:val="paragraph"/>
        <w:numPr>
          <w:ilvl w:val="0"/>
          <w:numId w:val="18"/>
        </w:numPr>
        <w:tabs>
          <w:tab w:val="clear" w:pos="720"/>
        </w:tabs>
        <w:spacing w:before="0" w:beforeAutospacing="0" w:after="0" w:afterAutospacing="0"/>
        <w:ind w:left="567" w:hanging="567"/>
        <w:jc w:val="both"/>
        <w:textAlignment w:val="baseline"/>
        <w:rPr>
          <w:rFonts w:ascii="Arial" w:hAnsi="Arial" w:cs="Arial"/>
        </w:rPr>
      </w:pPr>
      <w:r w:rsidRPr="00291FD0">
        <w:rPr>
          <w:rFonts w:ascii="Arial" w:hAnsi="Arial" w:cs="Arial"/>
        </w:rPr>
        <w:t xml:space="preserve">The Studio is not to be used for Ancillary Accommodation without further Development Approval being obtained from the City of </w:t>
      </w:r>
      <w:r w:rsidRPr="00291FD0">
        <w:rPr>
          <w:rStyle w:val="normaltextrun"/>
          <w:rFonts w:ascii="Arial" w:hAnsi="Arial" w:cs="Arial"/>
        </w:rPr>
        <w:t>Nedlands</w:t>
      </w:r>
      <w:r w:rsidRPr="00291FD0">
        <w:rPr>
          <w:rFonts w:ascii="Arial" w:hAnsi="Arial" w:cs="Arial"/>
        </w:rPr>
        <w:t>.</w:t>
      </w:r>
    </w:p>
    <w:p w14:paraId="184904FA"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r w:rsidRPr="00291FD0">
        <w:rPr>
          <w:rStyle w:val="normaltextrun"/>
          <w:rFonts w:ascii="Arial" w:hAnsi="Arial" w:cs="Arial"/>
        </w:rPr>
        <w:t> </w:t>
      </w:r>
      <w:r w:rsidRPr="00291FD0">
        <w:rPr>
          <w:rStyle w:val="eop"/>
          <w:rFonts w:ascii="Arial" w:hAnsi="Arial" w:cs="Arial"/>
        </w:rPr>
        <w:t> </w:t>
      </w:r>
    </w:p>
    <w:p w14:paraId="44509CCC" w14:textId="77777777" w:rsidR="00AB43FD" w:rsidRPr="00291FD0" w:rsidRDefault="00AB43FD" w:rsidP="00DC68E5">
      <w:pPr>
        <w:pStyle w:val="paragraph"/>
        <w:numPr>
          <w:ilvl w:val="0"/>
          <w:numId w:val="18"/>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rPr>
        <w:t>All footings and structures to retaining walls, fences and parapet walls, shall be constructed wholly inside the site boundaries of the property’s Certificate of Title. </w:t>
      </w:r>
    </w:p>
    <w:p w14:paraId="639C1DDE" w14:textId="77777777" w:rsidR="00AB43FD" w:rsidRPr="00291FD0" w:rsidRDefault="00AB43FD" w:rsidP="00AB43FD">
      <w:pPr>
        <w:pStyle w:val="paragraph"/>
        <w:spacing w:before="0" w:beforeAutospacing="0" w:after="0" w:afterAutospacing="0"/>
        <w:jc w:val="both"/>
        <w:textAlignment w:val="baseline"/>
        <w:rPr>
          <w:rStyle w:val="eop"/>
          <w:rFonts w:ascii="Arial" w:hAnsi="Arial" w:cs="Arial"/>
          <w:highlight w:val="green"/>
        </w:rPr>
      </w:pPr>
    </w:p>
    <w:p w14:paraId="7732ACBB" w14:textId="77777777" w:rsidR="00AB43FD" w:rsidRPr="00291FD0" w:rsidRDefault="00AB43FD" w:rsidP="00DC68E5">
      <w:pPr>
        <w:pStyle w:val="paragraph"/>
        <w:numPr>
          <w:ilvl w:val="0"/>
          <w:numId w:val="18"/>
        </w:numPr>
        <w:tabs>
          <w:tab w:val="clear" w:pos="720"/>
          <w:tab w:val="num" w:pos="567"/>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rPr>
        <w:t xml:space="preserve">All stormwater from the development, which includes permeable and non-permeable areas shall be contained onsite. </w:t>
      </w:r>
    </w:p>
    <w:p w14:paraId="6E196F07" w14:textId="77777777" w:rsidR="00AB43FD" w:rsidRPr="00291FD0" w:rsidRDefault="00AB43FD" w:rsidP="00AB43FD">
      <w:pPr>
        <w:pStyle w:val="paragraph"/>
        <w:spacing w:before="0" w:beforeAutospacing="0" w:after="0" w:afterAutospacing="0"/>
        <w:ind w:left="567"/>
        <w:jc w:val="both"/>
        <w:textAlignment w:val="baseline"/>
        <w:rPr>
          <w:rStyle w:val="normaltextrun"/>
          <w:rFonts w:ascii="Arial" w:hAnsi="Arial" w:cs="Arial"/>
        </w:rPr>
      </w:pPr>
    </w:p>
    <w:p w14:paraId="60C54B5D" w14:textId="77777777" w:rsidR="00AB43FD" w:rsidRPr="00291FD0" w:rsidRDefault="00AB43FD" w:rsidP="00DC68E5">
      <w:pPr>
        <w:pStyle w:val="paragraph"/>
        <w:numPr>
          <w:ilvl w:val="0"/>
          <w:numId w:val="18"/>
        </w:numPr>
        <w:tabs>
          <w:tab w:val="clear" w:pos="720"/>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rPr>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0BE91750" w14:textId="73EDFF75" w:rsidR="00AB43FD" w:rsidRPr="00291FD0" w:rsidRDefault="00AB43FD" w:rsidP="00AB43FD">
      <w:pPr>
        <w:pStyle w:val="paragraph"/>
        <w:spacing w:before="0" w:beforeAutospacing="0" w:after="0" w:afterAutospacing="0"/>
        <w:jc w:val="both"/>
        <w:textAlignment w:val="baseline"/>
        <w:rPr>
          <w:rStyle w:val="normaltextrun"/>
          <w:rFonts w:ascii="Arial" w:hAnsi="Arial" w:cs="Arial"/>
        </w:rPr>
      </w:pPr>
    </w:p>
    <w:p w14:paraId="08301A74" w14:textId="77777777" w:rsidR="00AB43FD" w:rsidRPr="00291FD0" w:rsidRDefault="00AB43FD" w:rsidP="00DC68E5">
      <w:pPr>
        <w:pStyle w:val="paragraph"/>
        <w:numPr>
          <w:ilvl w:val="0"/>
          <w:numId w:val="18"/>
        </w:numPr>
        <w:tabs>
          <w:tab w:val="clear" w:pos="720"/>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 </w:t>
      </w:r>
    </w:p>
    <w:p w14:paraId="38738512" w14:textId="77777777" w:rsidR="00AB43FD" w:rsidRPr="00291FD0" w:rsidRDefault="00AB43FD" w:rsidP="00AB43FD">
      <w:pPr>
        <w:pStyle w:val="paragraph"/>
        <w:spacing w:before="0" w:beforeAutospacing="0" w:after="0" w:afterAutospacing="0"/>
        <w:jc w:val="both"/>
        <w:textAlignment w:val="baseline"/>
        <w:rPr>
          <w:rFonts w:ascii="Arial" w:hAnsi="Arial" w:cs="Arial"/>
        </w:rPr>
      </w:pPr>
    </w:p>
    <w:p w14:paraId="42C4CE78" w14:textId="77777777" w:rsidR="00AB43FD" w:rsidRPr="00291FD0" w:rsidRDefault="00AB43FD" w:rsidP="00DC68E5">
      <w:pPr>
        <w:pStyle w:val="paragraph"/>
        <w:numPr>
          <w:ilvl w:val="0"/>
          <w:numId w:val="18"/>
        </w:numPr>
        <w:tabs>
          <w:tab w:val="clear" w:pos="720"/>
        </w:tabs>
        <w:spacing w:before="0" w:beforeAutospacing="0" w:after="0" w:afterAutospacing="0"/>
        <w:ind w:left="567" w:hanging="567"/>
        <w:jc w:val="both"/>
        <w:textAlignment w:val="baseline"/>
        <w:rPr>
          <w:rFonts w:ascii="Arial" w:hAnsi="Arial" w:cs="Arial"/>
        </w:rPr>
      </w:pPr>
      <w:r w:rsidRPr="00291FD0">
        <w:rPr>
          <w:rFonts w:ascii="Arial" w:hAnsi="Arial" w:cs="Arial"/>
          <w:lang w:val="en-US"/>
        </w:rPr>
        <w:t xml:space="preserve">Retaining walls, fences or other structures are to be truncated or </w:t>
      </w:r>
      <w:r w:rsidRPr="00291FD0">
        <w:rPr>
          <w:rStyle w:val="normaltextrun"/>
          <w:rFonts w:ascii="Arial" w:hAnsi="Arial" w:cs="Arial"/>
        </w:rPr>
        <w:t>reduced</w:t>
      </w:r>
      <w:r w:rsidRPr="00291FD0">
        <w:rPr>
          <w:rFonts w:ascii="Arial" w:hAnsi="Arial" w:cs="Arial"/>
          <w:lang w:val="en-US"/>
        </w:rPr>
        <w:t xml:space="preserve"> to no higher than 0.75m within 1.5m of where the wall, fences, other structures adjoining vehicle access points where a driveway meets a public street to the satisfaction of the City of Nedlands. </w:t>
      </w:r>
    </w:p>
    <w:p w14:paraId="13319DA6" w14:textId="77777777" w:rsidR="00AB43FD" w:rsidRPr="00291FD0" w:rsidRDefault="00AB43FD" w:rsidP="00AB43FD">
      <w:pPr>
        <w:pStyle w:val="ListParagraph"/>
        <w:rPr>
          <w:rFonts w:ascii="Arial" w:hAnsi="Arial" w:cs="Arial"/>
          <w:sz w:val="24"/>
          <w:szCs w:val="24"/>
        </w:rPr>
      </w:pPr>
    </w:p>
    <w:p w14:paraId="7179AACA" w14:textId="77777777" w:rsidR="00AB43FD" w:rsidRPr="00291FD0" w:rsidRDefault="00AB43FD" w:rsidP="00DC68E5">
      <w:pPr>
        <w:pStyle w:val="paragraph"/>
        <w:numPr>
          <w:ilvl w:val="0"/>
          <w:numId w:val="18"/>
        </w:numPr>
        <w:tabs>
          <w:tab w:val="clear" w:pos="720"/>
        </w:tabs>
        <w:spacing w:before="0" w:beforeAutospacing="0" w:after="0" w:afterAutospacing="0"/>
        <w:ind w:left="567" w:hanging="567"/>
        <w:jc w:val="both"/>
        <w:textAlignment w:val="baseline"/>
        <w:rPr>
          <w:rFonts w:ascii="Arial" w:hAnsi="Arial" w:cs="Arial"/>
        </w:rPr>
      </w:pPr>
      <w:r w:rsidRPr="00291FD0">
        <w:rPr>
          <w:rFonts w:ascii="Arial" w:hAnsi="Arial" w:cs="Arial"/>
          <w:lang w:val="en-GB"/>
        </w:rPr>
        <w:t xml:space="preserve">The proposed fencing within the primary street setback area shall not exceed 1.8m in height from natural ground level and is to be </w:t>
      </w:r>
      <w:r w:rsidRPr="00291FD0">
        <w:rPr>
          <w:rStyle w:val="normaltextrun"/>
          <w:rFonts w:ascii="Arial" w:hAnsi="Arial" w:cs="Arial"/>
        </w:rPr>
        <w:t>visually</w:t>
      </w:r>
      <w:r w:rsidRPr="00291FD0">
        <w:rPr>
          <w:rFonts w:ascii="Arial" w:hAnsi="Arial" w:cs="Arial"/>
          <w:lang w:val="en-GB"/>
        </w:rPr>
        <w:t xml:space="preserve"> permeable in accordance with the Residential Design Codes (v1, 2019) above 1.2m in height from natural ground level (refer to advice note b).</w:t>
      </w:r>
      <w:r w:rsidRPr="00291FD0">
        <w:rPr>
          <w:rFonts w:ascii="Arial" w:hAnsi="Arial" w:cs="Arial"/>
        </w:rPr>
        <w:t> </w:t>
      </w:r>
    </w:p>
    <w:p w14:paraId="6399FE24" w14:textId="77777777" w:rsidR="00AB43FD" w:rsidRPr="00291FD0" w:rsidRDefault="00AB43FD" w:rsidP="00AB43FD">
      <w:pPr>
        <w:pStyle w:val="paragraph"/>
        <w:spacing w:before="0" w:beforeAutospacing="0" w:after="0" w:afterAutospacing="0"/>
        <w:jc w:val="both"/>
        <w:textAlignment w:val="baseline"/>
        <w:rPr>
          <w:rStyle w:val="eop"/>
          <w:rFonts w:ascii="Arial" w:hAnsi="Arial" w:cs="Arial"/>
        </w:rPr>
      </w:pPr>
    </w:p>
    <w:p w14:paraId="11A3014C" w14:textId="77777777" w:rsidR="00AB43FD" w:rsidRPr="00291FD0" w:rsidRDefault="00AB43FD" w:rsidP="00AB43FD">
      <w:pPr>
        <w:pStyle w:val="paragraph"/>
        <w:spacing w:before="0" w:beforeAutospacing="0" w:after="0" w:afterAutospacing="0"/>
        <w:ind w:left="540" w:hanging="540"/>
        <w:jc w:val="both"/>
        <w:textAlignment w:val="baseline"/>
        <w:rPr>
          <w:rStyle w:val="eop"/>
          <w:rFonts w:ascii="Arial" w:hAnsi="Arial" w:cs="Arial"/>
        </w:rPr>
      </w:pPr>
      <w:r w:rsidRPr="00291FD0">
        <w:rPr>
          <w:rStyle w:val="normaltextrun"/>
          <w:rFonts w:ascii="Arial" w:hAnsi="Arial" w:cs="Arial"/>
        </w:rPr>
        <w:t>Advice Notes specific to this approval:</w:t>
      </w:r>
      <w:r w:rsidRPr="00291FD0">
        <w:rPr>
          <w:rStyle w:val="eop"/>
          <w:rFonts w:ascii="Arial" w:hAnsi="Arial" w:cs="Arial"/>
        </w:rPr>
        <w:t> </w:t>
      </w:r>
    </w:p>
    <w:p w14:paraId="357581DF" w14:textId="77777777" w:rsidR="00AB43FD" w:rsidRPr="00291FD0" w:rsidRDefault="00AB43FD" w:rsidP="00AB43FD">
      <w:pPr>
        <w:pStyle w:val="paragraph"/>
        <w:spacing w:before="0" w:beforeAutospacing="0" w:after="0" w:afterAutospacing="0"/>
        <w:jc w:val="both"/>
        <w:textAlignment w:val="baseline"/>
        <w:rPr>
          <w:rFonts w:ascii="Arial" w:hAnsi="Arial" w:cs="Arial"/>
          <w:u w:val="single"/>
        </w:rPr>
      </w:pPr>
    </w:p>
    <w:p w14:paraId="780429DD" w14:textId="77777777" w:rsidR="00AB43FD" w:rsidRPr="00291FD0" w:rsidRDefault="00AB43FD" w:rsidP="00AB43FD">
      <w:pPr>
        <w:pStyle w:val="paragraph"/>
        <w:spacing w:before="0" w:beforeAutospacing="0" w:after="0" w:afterAutospacing="0"/>
        <w:ind w:left="540" w:hanging="540"/>
        <w:jc w:val="both"/>
        <w:textAlignment w:val="baseline"/>
        <w:rPr>
          <w:rFonts w:ascii="Arial" w:hAnsi="Arial" w:cs="Arial"/>
        </w:rPr>
      </w:pPr>
      <w:r w:rsidRPr="00291FD0">
        <w:rPr>
          <w:rFonts w:ascii="Arial" w:hAnsi="Arial" w:cs="Arial"/>
        </w:rPr>
        <w:lastRenderedPageBreak/>
        <w:t>Planning</w:t>
      </w:r>
    </w:p>
    <w:p w14:paraId="52C70C07" w14:textId="77777777" w:rsidR="00AB43FD" w:rsidRPr="00291FD0" w:rsidRDefault="00AB43FD" w:rsidP="00AB43FD">
      <w:pPr>
        <w:pStyle w:val="paragraph"/>
        <w:tabs>
          <w:tab w:val="num" w:pos="851"/>
        </w:tabs>
        <w:spacing w:before="0" w:beforeAutospacing="0" w:after="0" w:afterAutospacing="0"/>
        <w:jc w:val="both"/>
        <w:textAlignment w:val="baseline"/>
        <w:rPr>
          <w:rStyle w:val="normaltextrun"/>
          <w:rFonts w:ascii="Arial" w:hAnsi="Arial" w:cs="Arial"/>
        </w:rPr>
      </w:pPr>
    </w:p>
    <w:p w14:paraId="3925556A" w14:textId="16BAE2C0"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eop"/>
          <w:rFonts w:ascii="Arial" w:hAnsi="Arial" w:cs="Arial"/>
        </w:rPr>
      </w:pPr>
      <w:r w:rsidRPr="00291FD0">
        <w:rPr>
          <w:rStyle w:val="normaltextrun"/>
          <w:rFonts w:ascii="Arial" w:hAnsi="Arial" w:cs="Arial"/>
          <w:lang w:val="en-GB"/>
        </w:rPr>
        <w:t>In relation to Condition 9, "Visually Permeable"</w:t>
      </w:r>
      <w:r w:rsidR="00D021EA">
        <w:rPr>
          <w:rStyle w:val="normaltextrun"/>
          <w:rFonts w:ascii="Arial" w:hAnsi="Arial" w:cs="Arial"/>
          <w:lang w:val="en-GB"/>
        </w:rPr>
        <w:t xml:space="preserve"> </w:t>
      </w:r>
      <w:r w:rsidRPr="00291FD0">
        <w:rPr>
          <w:rStyle w:val="normaltextrun"/>
          <w:rFonts w:ascii="Arial" w:hAnsi="Arial" w:cs="Arial"/>
          <w:lang w:val="en-GB"/>
        </w:rPr>
        <w:t>as defined in the Residential Design Codes (v1, 2019) means the vertical surface has: </w:t>
      </w:r>
      <w:r w:rsidRPr="00291FD0">
        <w:rPr>
          <w:rStyle w:val="normaltextrun"/>
          <w:rFonts w:ascii="Arial" w:hAnsi="Arial" w:cs="Arial"/>
        </w:rPr>
        <w:t>  </w:t>
      </w:r>
      <w:r w:rsidRPr="00291FD0">
        <w:rPr>
          <w:rStyle w:val="eop"/>
          <w:rFonts w:ascii="Arial" w:hAnsi="Arial" w:cs="Arial"/>
        </w:rPr>
        <w:t> </w:t>
      </w:r>
    </w:p>
    <w:p w14:paraId="7D20F9AB" w14:textId="77777777" w:rsidR="00E00642" w:rsidRPr="00291FD0" w:rsidRDefault="00E00642" w:rsidP="00E00642">
      <w:pPr>
        <w:pStyle w:val="paragraph"/>
        <w:spacing w:before="0" w:beforeAutospacing="0" w:after="0" w:afterAutospacing="0"/>
        <w:ind w:left="567"/>
        <w:jc w:val="both"/>
        <w:textAlignment w:val="baseline"/>
        <w:rPr>
          <w:rFonts w:ascii="Arial" w:hAnsi="Arial" w:cs="Arial"/>
        </w:rPr>
      </w:pPr>
    </w:p>
    <w:p w14:paraId="684A9A6C" w14:textId="77777777" w:rsidR="00AB43FD" w:rsidRPr="00291FD0" w:rsidRDefault="00AB43FD" w:rsidP="00DC68E5">
      <w:pPr>
        <w:pStyle w:val="paragraph"/>
        <w:numPr>
          <w:ilvl w:val="0"/>
          <w:numId w:val="24"/>
        </w:numPr>
        <w:tabs>
          <w:tab w:val="num" w:pos="1134"/>
        </w:tabs>
        <w:spacing w:before="0" w:beforeAutospacing="0" w:after="0" w:afterAutospacing="0"/>
        <w:ind w:left="1134" w:hanging="567"/>
        <w:jc w:val="both"/>
        <w:textAlignment w:val="baseline"/>
        <w:rPr>
          <w:rFonts w:ascii="Arial" w:hAnsi="Arial" w:cs="Arial"/>
        </w:rPr>
      </w:pPr>
      <w:r w:rsidRPr="00291FD0">
        <w:rPr>
          <w:rStyle w:val="normaltextrun"/>
          <w:rFonts w:ascii="Arial" w:hAnsi="Arial" w:cs="Arial"/>
          <w:lang w:val="en-GB"/>
        </w:rPr>
        <w:t>Continuous vertical gaps of 50mm or greater width occupying not less than one third of the total surface area; </w:t>
      </w:r>
      <w:r w:rsidRPr="00291FD0">
        <w:rPr>
          <w:rStyle w:val="normaltextrun"/>
          <w:rFonts w:ascii="Arial" w:hAnsi="Arial" w:cs="Arial"/>
        </w:rPr>
        <w:t>  </w:t>
      </w:r>
      <w:r w:rsidRPr="00291FD0">
        <w:rPr>
          <w:rStyle w:val="eop"/>
          <w:rFonts w:ascii="Arial" w:hAnsi="Arial" w:cs="Arial"/>
        </w:rPr>
        <w:t> </w:t>
      </w:r>
    </w:p>
    <w:p w14:paraId="1113160D" w14:textId="77777777" w:rsidR="00AB43FD" w:rsidRPr="00291FD0" w:rsidRDefault="00AB43FD" w:rsidP="00DC68E5">
      <w:pPr>
        <w:pStyle w:val="paragraph"/>
        <w:numPr>
          <w:ilvl w:val="0"/>
          <w:numId w:val="24"/>
        </w:numPr>
        <w:tabs>
          <w:tab w:val="num" w:pos="1134"/>
        </w:tabs>
        <w:spacing w:before="0" w:beforeAutospacing="0" w:after="0" w:afterAutospacing="0"/>
        <w:ind w:left="1134" w:hanging="567"/>
        <w:jc w:val="both"/>
        <w:textAlignment w:val="baseline"/>
        <w:rPr>
          <w:rFonts w:ascii="Arial" w:hAnsi="Arial" w:cs="Arial"/>
        </w:rPr>
      </w:pPr>
      <w:r w:rsidRPr="00291FD0">
        <w:rPr>
          <w:rStyle w:val="normaltextrun"/>
          <w:rFonts w:ascii="Arial" w:hAnsi="Arial" w:cs="Arial"/>
          <w:lang w:val="en-GB"/>
        </w:rPr>
        <w:t>Continuous vertical or horizontal gaps less than 50mm in width, occupying at least one half of the total surface area in aggregate; or </w:t>
      </w:r>
      <w:r w:rsidRPr="00291FD0">
        <w:rPr>
          <w:rStyle w:val="normaltextrun"/>
          <w:rFonts w:ascii="Arial" w:hAnsi="Arial" w:cs="Arial"/>
        </w:rPr>
        <w:t>  </w:t>
      </w:r>
      <w:r w:rsidRPr="00291FD0">
        <w:rPr>
          <w:rStyle w:val="eop"/>
          <w:rFonts w:ascii="Arial" w:hAnsi="Arial" w:cs="Arial"/>
        </w:rPr>
        <w:t> </w:t>
      </w:r>
    </w:p>
    <w:p w14:paraId="2441AB05" w14:textId="77777777" w:rsidR="00AB43FD" w:rsidRPr="00291FD0" w:rsidRDefault="00AB43FD" w:rsidP="00DC68E5">
      <w:pPr>
        <w:pStyle w:val="paragraph"/>
        <w:numPr>
          <w:ilvl w:val="0"/>
          <w:numId w:val="24"/>
        </w:numPr>
        <w:tabs>
          <w:tab w:val="num" w:pos="1134"/>
        </w:tabs>
        <w:spacing w:before="0" w:beforeAutospacing="0" w:after="0" w:afterAutospacing="0"/>
        <w:ind w:left="1134" w:hanging="567"/>
        <w:jc w:val="both"/>
        <w:textAlignment w:val="baseline"/>
        <w:rPr>
          <w:rStyle w:val="eop"/>
          <w:rFonts w:ascii="Arial" w:hAnsi="Arial" w:cs="Arial"/>
        </w:rPr>
      </w:pPr>
      <w:r w:rsidRPr="00291FD0">
        <w:rPr>
          <w:rStyle w:val="normaltextrun"/>
          <w:rFonts w:ascii="Arial" w:hAnsi="Arial" w:cs="Arial"/>
          <w:lang w:val="en-GB"/>
        </w:rPr>
        <w:t>A surface offering equal or lesser obstruction to view as viewed directly from the street.</w:t>
      </w:r>
      <w:r w:rsidRPr="00291FD0">
        <w:rPr>
          <w:rStyle w:val="normaltextrun"/>
          <w:rFonts w:ascii="Arial" w:hAnsi="Arial" w:cs="Arial"/>
        </w:rPr>
        <w:t>  </w:t>
      </w:r>
      <w:r w:rsidRPr="00291FD0">
        <w:rPr>
          <w:rStyle w:val="eop"/>
          <w:rFonts w:ascii="Arial" w:hAnsi="Arial" w:cs="Arial"/>
        </w:rPr>
        <w:t> </w:t>
      </w:r>
    </w:p>
    <w:p w14:paraId="064A9E6F" w14:textId="77777777" w:rsidR="00AB43FD" w:rsidRPr="00291FD0" w:rsidRDefault="00AB43FD" w:rsidP="00996727">
      <w:pPr>
        <w:pStyle w:val="paragraph"/>
        <w:spacing w:before="0" w:beforeAutospacing="0" w:after="0" w:afterAutospacing="0"/>
        <w:jc w:val="both"/>
        <w:textAlignment w:val="baseline"/>
        <w:rPr>
          <w:rFonts w:ascii="Arial" w:hAnsi="Arial" w:cs="Arial"/>
        </w:rPr>
      </w:pPr>
      <w:r w:rsidRPr="00291FD0">
        <w:rPr>
          <w:rStyle w:val="normaltextrun"/>
          <w:rFonts w:ascii="Arial" w:hAnsi="Arial" w:cs="Arial"/>
        </w:rPr>
        <w:t> </w:t>
      </w:r>
      <w:r w:rsidRPr="00291FD0">
        <w:rPr>
          <w:rStyle w:val="eop"/>
          <w:rFonts w:ascii="Arial" w:hAnsi="Arial" w:cs="Arial"/>
        </w:rPr>
        <w:t> </w:t>
      </w:r>
    </w:p>
    <w:p w14:paraId="77ACC3F7"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r w:rsidRPr="00291FD0">
        <w:rPr>
          <w:rFonts w:ascii="Arial" w:hAnsi="Arial" w:cs="Arial"/>
        </w:rPr>
        <w:t>Services</w:t>
      </w:r>
    </w:p>
    <w:p w14:paraId="39E6CB0C"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u w:val="single"/>
        </w:rPr>
      </w:pPr>
    </w:p>
    <w:p w14:paraId="66086FFC" w14:textId="32B70979"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eop"/>
          <w:rFonts w:ascii="Arial" w:hAnsi="Arial" w:cs="Arial"/>
        </w:rPr>
      </w:pPr>
      <w:r w:rsidRPr="00291FD0">
        <w:rPr>
          <w:rStyle w:val="normaltextrun"/>
          <w:rFonts w:ascii="Arial" w:hAnsi="Arial" w:cs="Arial"/>
        </w:rPr>
        <w:t>An exterior fixture associated with any air-conditioning unit or hot water system is considered an appropriate location where it is positioned: </w:t>
      </w:r>
      <w:r w:rsidRPr="00291FD0">
        <w:rPr>
          <w:rStyle w:val="eop"/>
          <w:rFonts w:ascii="Arial" w:hAnsi="Arial" w:cs="Arial"/>
        </w:rPr>
        <w:t> </w:t>
      </w:r>
    </w:p>
    <w:p w14:paraId="32F348AA" w14:textId="77777777" w:rsidR="00E00642" w:rsidRPr="00291FD0" w:rsidRDefault="00E00642" w:rsidP="00E00642">
      <w:pPr>
        <w:pStyle w:val="paragraph"/>
        <w:spacing w:before="0" w:beforeAutospacing="0" w:after="0" w:afterAutospacing="0"/>
        <w:ind w:left="720"/>
        <w:jc w:val="both"/>
        <w:textAlignment w:val="baseline"/>
        <w:rPr>
          <w:rFonts w:ascii="Arial" w:hAnsi="Arial" w:cs="Arial"/>
        </w:rPr>
      </w:pPr>
    </w:p>
    <w:p w14:paraId="6CBD1493" w14:textId="77777777" w:rsidR="00AB43FD" w:rsidRPr="00291FD0" w:rsidRDefault="00AB43FD" w:rsidP="00DC68E5">
      <w:pPr>
        <w:pStyle w:val="paragraph"/>
        <w:numPr>
          <w:ilvl w:val="0"/>
          <w:numId w:val="24"/>
        </w:numPr>
        <w:tabs>
          <w:tab w:val="num" w:pos="1134"/>
          <w:tab w:val="num" w:pos="4122"/>
        </w:tabs>
        <w:spacing w:before="0" w:beforeAutospacing="0" w:after="0" w:afterAutospacing="0"/>
        <w:ind w:left="1134" w:hanging="567"/>
        <w:jc w:val="both"/>
        <w:textAlignment w:val="baseline"/>
        <w:rPr>
          <w:rStyle w:val="normaltextrun"/>
          <w:lang w:val="en-GB"/>
        </w:rPr>
      </w:pPr>
      <w:r w:rsidRPr="00291FD0">
        <w:rPr>
          <w:rStyle w:val="normaltextrun"/>
          <w:rFonts w:ascii="Arial" w:hAnsi="Arial" w:cs="Arial"/>
          <w:lang w:val="en-GB"/>
        </w:rPr>
        <w:t>outside of balcony/verandah areas (if applicable) and below the height of a standard dividing fence within a side or rear setback area; or within a screened rooftop plant area or nook. </w:t>
      </w:r>
      <w:r w:rsidRPr="00291FD0">
        <w:rPr>
          <w:rStyle w:val="normaltextrun"/>
          <w:lang w:val="en-GB"/>
        </w:rPr>
        <w:t> </w:t>
      </w:r>
    </w:p>
    <w:p w14:paraId="2CCB392C"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p>
    <w:p w14:paraId="0B5D2AE0"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eop"/>
          <w:rFonts w:ascii="Arial" w:hAnsi="Arial" w:cs="Arial"/>
        </w:rPr>
      </w:pPr>
      <w:r w:rsidRPr="00291FD0">
        <w:rPr>
          <w:rStyle w:val="normaltextrun"/>
          <w:rFonts w:ascii="Arial" w:hAnsi="Arial" w:cs="Arial"/>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Pr="00291FD0">
        <w:rPr>
          <w:rStyle w:val="contextualspellingandgrammarerror"/>
          <w:rFonts w:ascii="Arial" w:hAnsi="Arial" w:cs="Arial"/>
        </w:rPr>
        <w:t>20 year</w:t>
      </w:r>
      <w:r w:rsidRPr="00291FD0">
        <w:rPr>
          <w:rStyle w:val="normaltextrun"/>
          <w:rFonts w:ascii="Arial" w:hAnsi="Arial" w:cs="Arial"/>
        </w:rPr>
        <w:t> recurrent storm event. Soak-wells shall be a minimum capacity of 1.0m</w:t>
      </w:r>
      <w:r w:rsidRPr="00291FD0">
        <w:rPr>
          <w:rStyle w:val="normaltextrun"/>
          <w:rFonts w:ascii="Arial" w:hAnsi="Arial" w:cs="Arial"/>
          <w:sz w:val="15"/>
          <w:szCs w:val="15"/>
          <w:vertAlign w:val="superscript"/>
        </w:rPr>
        <w:t>3</w:t>
      </w:r>
      <w:r w:rsidRPr="00291FD0">
        <w:rPr>
          <w:rStyle w:val="normaltextrun"/>
          <w:rFonts w:ascii="Arial" w:hAnsi="Arial" w:cs="Arial"/>
        </w:rPr>
        <w:t> for every 80m</w:t>
      </w:r>
      <w:r w:rsidRPr="00291FD0">
        <w:rPr>
          <w:rStyle w:val="normaltextrun"/>
          <w:rFonts w:ascii="Arial" w:hAnsi="Arial" w:cs="Arial"/>
          <w:sz w:val="15"/>
          <w:szCs w:val="15"/>
          <w:vertAlign w:val="superscript"/>
        </w:rPr>
        <w:t>2</w:t>
      </w:r>
      <w:r w:rsidRPr="00291FD0">
        <w:rPr>
          <w:rStyle w:val="normaltextrun"/>
          <w:rFonts w:ascii="Arial" w:hAnsi="Arial" w:cs="Arial"/>
        </w:rPr>
        <w:t> of calculated surface area of the development. </w:t>
      </w:r>
      <w:r w:rsidRPr="00291FD0">
        <w:rPr>
          <w:rStyle w:val="eop"/>
          <w:rFonts w:ascii="Arial" w:hAnsi="Arial" w:cs="Arial"/>
        </w:rPr>
        <w:t> </w:t>
      </w:r>
    </w:p>
    <w:p w14:paraId="10427758" w14:textId="77777777" w:rsidR="00AB43FD" w:rsidRPr="00291FD0" w:rsidRDefault="00AB43FD" w:rsidP="00AB43FD">
      <w:pPr>
        <w:pStyle w:val="paragraph"/>
        <w:spacing w:before="0" w:beforeAutospacing="0" w:after="0" w:afterAutospacing="0"/>
        <w:ind w:left="720"/>
        <w:jc w:val="both"/>
        <w:textAlignment w:val="baseline"/>
        <w:rPr>
          <w:rStyle w:val="eop"/>
          <w:rFonts w:ascii="Arial" w:hAnsi="Arial" w:cs="Arial"/>
        </w:rPr>
      </w:pPr>
    </w:p>
    <w:p w14:paraId="60E925A3"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Fonts w:ascii="Arial" w:hAnsi="Arial" w:cs="Arial"/>
        </w:rPr>
      </w:pPr>
      <w:r w:rsidRPr="00291FD0">
        <w:rPr>
          <w:rFonts w:ascii="Arial" w:hAnsi="Arial" w:cs="Arial"/>
          <w:lang w:val="en-GB"/>
        </w:rPr>
        <w:t>The location of any bin stores shall be behind the street alignment so as not to be visible from a street or public place and constructed in accordance with the City’s Health Local Law 1997</w:t>
      </w:r>
    </w:p>
    <w:p w14:paraId="6B55C0AB" w14:textId="77777777" w:rsidR="00AB43FD" w:rsidRPr="00291FD0" w:rsidRDefault="00AB43FD" w:rsidP="00AB43FD">
      <w:pPr>
        <w:pStyle w:val="paragraph"/>
        <w:spacing w:before="0" w:beforeAutospacing="0" w:after="0" w:afterAutospacing="0"/>
        <w:ind w:left="567" w:hanging="567"/>
        <w:textAlignment w:val="baseline"/>
        <w:rPr>
          <w:rFonts w:ascii="Arial" w:hAnsi="Arial" w:cs="Arial"/>
          <w:u w:val="single"/>
        </w:rPr>
      </w:pPr>
    </w:p>
    <w:p w14:paraId="53CD53E2" w14:textId="77777777" w:rsidR="00AB43FD" w:rsidRPr="00291FD0" w:rsidRDefault="00AB43FD" w:rsidP="00AB43FD">
      <w:pPr>
        <w:pStyle w:val="paragraph"/>
        <w:spacing w:before="0" w:beforeAutospacing="0" w:after="0" w:afterAutospacing="0"/>
        <w:ind w:left="567" w:hanging="567"/>
        <w:textAlignment w:val="baseline"/>
        <w:rPr>
          <w:rFonts w:ascii="Arial" w:hAnsi="Arial" w:cs="Arial"/>
        </w:rPr>
      </w:pPr>
      <w:r w:rsidRPr="00291FD0">
        <w:rPr>
          <w:rFonts w:ascii="Arial" w:hAnsi="Arial" w:cs="Arial"/>
        </w:rPr>
        <w:t>Demolition</w:t>
      </w:r>
    </w:p>
    <w:p w14:paraId="0717F75F" w14:textId="77777777" w:rsidR="00AB43FD" w:rsidRPr="00291FD0" w:rsidRDefault="00AB43FD" w:rsidP="00AB43FD">
      <w:pPr>
        <w:pStyle w:val="paragraph"/>
        <w:spacing w:before="0" w:beforeAutospacing="0" w:after="0" w:afterAutospacing="0"/>
        <w:ind w:left="567" w:hanging="567"/>
        <w:textAlignment w:val="baseline"/>
        <w:rPr>
          <w:rFonts w:ascii="Arial" w:hAnsi="Arial" w:cs="Arial"/>
        </w:rPr>
      </w:pPr>
    </w:p>
    <w:p w14:paraId="3D79AB10"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rPr>
        <w:t>Where the existing dwelling/building and structures are to be demolished, a demolition permit is required </w:t>
      </w:r>
      <w:r w:rsidRPr="00291FD0">
        <w:rPr>
          <w:rStyle w:val="normaltextrun"/>
          <w:rFonts w:ascii="Arial" w:hAnsi="Arial" w:cs="Arial"/>
          <w:u w:val="single"/>
        </w:rPr>
        <w:t>prior</w:t>
      </w:r>
      <w:r w:rsidRPr="00291FD0">
        <w:rPr>
          <w:rStyle w:val="normaltextrun"/>
          <w:rFonts w:ascii="Arial" w:hAnsi="Arial" w:cs="Arial"/>
        </w:rPr>
        <w:t xml:space="preserve"> to demolition works occurring. </w:t>
      </w:r>
    </w:p>
    <w:p w14:paraId="7FA45D73" w14:textId="77777777" w:rsidR="00AB43FD" w:rsidRPr="00291FD0" w:rsidRDefault="00AB43FD" w:rsidP="00AB43FD">
      <w:pPr>
        <w:pStyle w:val="paragraph"/>
        <w:spacing w:before="0" w:beforeAutospacing="0" w:after="0" w:afterAutospacing="0"/>
        <w:ind w:left="720"/>
        <w:jc w:val="both"/>
        <w:textAlignment w:val="baseline"/>
        <w:rPr>
          <w:rStyle w:val="normaltextrun"/>
          <w:rFonts w:ascii="Arial" w:hAnsi="Arial" w:cs="Arial"/>
        </w:rPr>
      </w:pPr>
    </w:p>
    <w:p w14:paraId="5FA20068"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Fonts w:ascii="Arial" w:hAnsi="Arial" w:cs="Arial"/>
        </w:rPr>
      </w:pPr>
      <w:r w:rsidRPr="00291FD0">
        <w:rPr>
          <w:rStyle w:val="normaltextrun"/>
          <w:rFonts w:ascii="Arial" w:hAnsi="Arial" w:cs="Arial"/>
        </w:rPr>
        <w:t>All works are required to comply with relevant statutory provisions. Prior to the commencement of any demolition works, any Asbestos Containing Material (ACM) in the structure to be demolished, shall be identified, safely removed and conveyed to an appropriate landfill which accepts ACM. </w:t>
      </w:r>
      <w:r w:rsidRPr="00291FD0">
        <w:rPr>
          <w:rStyle w:val="eop"/>
          <w:rFonts w:ascii="Arial" w:hAnsi="Arial" w:cs="Arial"/>
        </w:rPr>
        <w:t> </w:t>
      </w:r>
      <w:r w:rsidRPr="00291FD0">
        <w:rPr>
          <w:rStyle w:val="normaltextrun"/>
          <w:rFonts w:ascii="Arial" w:hAnsi="Arial" w:cs="Arial"/>
          <w:lang w:val="en-US"/>
        </w:rPr>
        <w:t>Removal and disposal of ACM shall be in accordance with </w:t>
      </w:r>
      <w:r w:rsidRPr="00291FD0">
        <w:rPr>
          <w:rStyle w:val="normaltextrun"/>
          <w:rFonts w:ascii="Arial" w:hAnsi="Arial" w:cs="Arial"/>
          <w:i/>
          <w:iCs/>
          <w:lang w:val="en-US"/>
        </w:rPr>
        <w:t>Health (Asbestos) Regulations 1992</w:t>
      </w:r>
      <w:r w:rsidRPr="00291FD0">
        <w:rPr>
          <w:rStyle w:val="normaltextrun"/>
          <w:rFonts w:ascii="Arial" w:hAnsi="Arial" w:cs="Arial"/>
          <w:lang w:val="en-US"/>
        </w:rPr>
        <w:t>, Regulations 5.43 - 5.53 of the </w:t>
      </w:r>
      <w:r w:rsidRPr="00291FD0">
        <w:rPr>
          <w:rStyle w:val="normaltextrun"/>
          <w:rFonts w:ascii="Arial" w:hAnsi="Arial" w:cs="Arial"/>
          <w:i/>
          <w:iCs/>
          <w:lang w:val="en-US"/>
        </w:rPr>
        <w:t>Occupational Safety and Health Regulations 1996</w:t>
      </w:r>
      <w:r w:rsidRPr="00291FD0">
        <w:rPr>
          <w:rStyle w:val="normaltextrun"/>
          <w:rFonts w:ascii="Arial" w:hAnsi="Arial" w:cs="Arial"/>
          <w:lang w:val="en-US"/>
        </w:rPr>
        <w:t>, </w:t>
      </w:r>
      <w:r w:rsidRPr="00291FD0">
        <w:rPr>
          <w:rStyle w:val="normaltextrun"/>
          <w:rFonts w:ascii="Arial" w:hAnsi="Arial" w:cs="Arial"/>
          <w:i/>
          <w:iCs/>
          <w:lang w:val="en-US"/>
        </w:rPr>
        <w:t>Code of Practice for the Safe Removal of Asbestos 2</w:t>
      </w:r>
      <w:r w:rsidRPr="00291FD0">
        <w:rPr>
          <w:rStyle w:val="normaltextrun"/>
          <w:rFonts w:ascii="Arial" w:hAnsi="Arial" w:cs="Arial"/>
          <w:i/>
          <w:iCs/>
          <w:sz w:val="15"/>
          <w:szCs w:val="15"/>
          <w:vertAlign w:val="superscript"/>
          <w:lang w:val="en-US"/>
        </w:rPr>
        <w:t>nd</w:t>
      </w:r>
      <w:r w:rsidRPr="00291FD0">
        <w:rPr>
          <w:rStyle w:val="normaltextrun"/>
          <w:rFonts w:ascii="Arial" w:hAnsi="Arial" w:cs="Arial"/>
          <w:i/>
          <w:iCs/>
          <w:lang w:val="en-US"/>
        </w:rPr>
        <w:t> Edition</w:t>
      </w:r>
      <w:r w:rsidRPr="00291FD0">
        <w:rPr>
          <w:rStyle w:val="normaltextrun"/>
          <w:rFonts w:ascii="Arial" w:hAnsi="Arial" w:cs="Arial"/>
          <w:lang w:val="en-US"/>
        </w:rPr>
        <w:t>, </w:t>
      </w:r>
      <w:r w:rsidRPr="00291FD0">
        <w:rPr>
          <w:rStyle w:val="normaltextrun"/>
          <w:rFonts w:ascii="Arial" w:hAnsi="Arial" w:cs="Arial"/>
          <w:i/>
          <w:iCs/>
          <w:lang w:val="en-US"/>
        </w:rPr>
        <w:t>Code of Practice for the Management and Control of Asbestos in a </w:t>
      </w:r>
      <w:r w:rsidRPr="00291FD0">
        <w:rPr>
          <w:rStyle w:val="normaltextrun"/>
          <w:rFonts w:ascii="Arial" w:hAnsi="Arial" w:cs="Arial"/>
          <w:lang w:val="en-US"/>
        </w:rPr>
        <w:t>Workplace, and any Department of Commerce </w:t>
      </w:r>
      <w:r w:rsidRPr="00291FD0">
        <w:rPr>
          <w:rStyle w:val="normaltextrun"/>
          <w:rFonts w:ascii="Arial" w:hAnsi="Arial" w:cs="Arial"/>
        </w:rPr>
        <w:t>Worksafe</w:t>
      </w:r>
      <w:r w:rsidRPr="00291FD0">
        <w:rPr>
          <w:rStyle w:val="normaltextrun"/>
          <w:rFonts w:ascii="Arial" w:hAnsi="Arial" w:cs="Arial"/>
          <w:lang w:val="en-US"/>
        </w:rPr>
        <w:t> requirements.</w:t>
      </w:r>
      <w:r w:rsidRPr="00291FD0">
        <w:rPr>
          <w:rStyle w:val="normaltextrun"/>
          <w:rFonts w:ascii="Arial" w:hAnsi="Arial" w:cs="Arial"/>
        </w:rPr>
        <w:t> </w:t>
      </w:r>
      <w:r w:rsidRPr="00291FD0">
        <w:rPr>
          <w:rStyle w:val="eop"/>
          <w:rFonts w:ascii="Arial" w:hAnsi="Arial" w:cs="Arial"/>
        </w:rPr>
        <w:t> </w:t>
      </w:r>
      <w:r w:rsidRPr="00291FD0">
        <w:rPr>
          <w:rStyle w:val="normaltextrun"/>
          <w:rFonts w:ascii="Arial" w:hAnsi="Arial" w:cs="Arial"/>
          <w:lang w:val="en-US"/>
        </w:rPr>
        <w:t>Where there is over 10m</w:t>
      </w:r>
      <w:r w:rsidRPr="00291FD0">
        <w:rPr>
          <w:rStyle w:val="normaltextrun"/>
          <w:rFonts w:ascii="Arial" w:hAnsi="Arial" w:cs="Arial"/>
          <w:sz w:val="15"/>
          <w:szCs w:val="15"/>
          <w:vertAlign w:val="superscript"/>
          <w:lang w:val="en-US"/>
        </w:rPr>
        <w:t>2</w:t>
      </w:r>
      <w:r w:rsidRPr="00291FD0">
        <w:rPr>
          <w:rStyle w:val="normaltextrun"/>
          <w:rFonts w:ascii="Arial" w:hAnsi="Arial" w:cs="Arial"/>
          <w:lang w:val="en-US"/>
        </w:rPr>
        <w:t xml:space="preserve"> of ACM or </w:t>
      </w:r>
      <w:r w:rsidRPr="00291FD0">
        <w:rPr>
          <w:rStyle w:val="normaltextrun"/>
          <w:rFonts w:ascii="Arial" w:hAnsi="Arial" w:cs="Arial"/>
          <w:lang w:val="en-US"/>
        </w:rPr>
        <w:lastRenderedPageBreak/>
        <w:t>any amount of friable ACM to be removed, it shall be removed by a </w:t>
      </w:r>
      <w:r w:rsidRPr="00291FD0">
        <w:rPr>
          <w:rStyle w:val="normaltextrun"/>
          <w:rFonts w:ascii="Arial" w:hAnsi="Arial" w:cs="Arial"/>
        </w:rPr>
        <w:t>Worksafe</w:t>
      </w:r>
      <w:r w:rsidRPr="00291FD0">
        <w:rPr>
          <w:rStyle w:val="normaltextrun"/>
          <w:rFonts w:ascii="Arial" w:hAnsi="Arial" w:cs="Arial"/>
          <w:lang w:val="en-US"/>
        </w:rPr>
        <w:t> licensed and trained individual or business.</w:t>
      </w:r>
      <w:r w:rsidRPr="00291FD0">
        <w:rPr>
          <w:rStyle w:val="normaltextrun"/>
          <w:rFonts w:ascii="Arial" w:hAnsi="Arial" w:cs="Arial"/>
        </w:rPr>
        <w:t> </w:t>
      </w:r>
      <w:r w:rsidRPr="00291FD0">
        <w:rPr>
          <w:rStyle w:val="eop"/>
          <w:rFonts w:ascii="Arial" w:hAnsi="Arial" w:cs="Arial"/>
        </w:rPr>
        <w:t> </w:t>
      </w:r>
    </w:p>
    <w:p w14:paraId="64F68AE4" w14:textId="77777777" w:rsidR="00AB43FD" w:rsidRPr="00291FD0" w:rsidRDefault="00AB43FD" w:rsidP="00AB43FD">
      <w:pPr>
        <w:pStyle w:val="paragraph"/>
        <w:spacing w:before="0" w:beforeAutospacing="0" w:after="0" w:afterAutospacing="0"/>
        <w:textAlignment w:val="baseline"/>
        <w:rPr>
          <w:rFonts w:ascii="Arial" w:hAnsi="Arial" w:cs="Arial"/>
        </w:rPr>
      </w:pPr>
    </w:p>
    <w:p w14:paraId="3A7A23EA"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r w:rsidRPr="00291FD0">
        <w:rPr>
          <w:rFonts w:ascii="Arial" w:hAnsi="Arial" w:cs="Arial"/>
        </w:rPr>
        <w:t>Building Permit</w:t>
      </w:r>
    </w:p>
    <w:p w14:paraId="7AC0AB82" w14:textId="77777777" w:rsidR="00AB43FD" w:rsidRPr="00291FD0" w:rsidRDefault="00AB43FD" w:rsidP="00AB43FD">
      <w:pPr>
        <w:pStyle w:val="paragraph"/>
        <w:spacing w:before="0" w:beforeAutospacing="0" w:after="0" w:afterAutospacing="0"/>
        <w:ind w:left="567"/>
        <w:textAlignment w:val="baseline"/>
        <w:rPr>
          <w:rFonts w:ascii="Arial" w:hAnsi="Arial" w:cs="Arial"/>
        </w:rPr>
      </w:pPr>
    </w:p>
    <w:p w14:paraId="4C80A2D2"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lang w:val="en-US"/>
        </w:rPr>
        <w:t>Where building works are proposed to the building, a building permit shall be applied for prior to works commencing.</w:t>
      </w:r>
    </w:p>
    <w:p w14:paraId="7DF33138" w14:textId="77777777" w:rsidR="00AB43FD" w:rsidRPr="00291FD0" w:rsidRDefault="00AB43FD" w:rsidP="00AB43FD">
      <w:pPr>
        <w:pStyle w:val="paragraph"/>
        <w:spacing w:before="0" w:beforeAutospacing="0" w:after="0" w:afterAutospacing="0"/>
        <w:jc w:val="both"/>
        <w:textAlignment w:val="baseline"/>
        <w:rPr>
          <w:rStyle w:val="normaltextrun"/>
          <w:rFonts w:ascii="Arial" w:hAnsi="Arial" w:cs="Arial"/>
        </w:rPr>
      </w:pPr>
    </w:p>
    <w:p w14:paraId="75B436DD"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Fonts w:ascii="Arial" w:eastAsia="Arial" w:hAnsi="Arial" w:cs="Arial"/>
          <w:color w:val="000000"/>
        </w:rPr>
      </w:pPr>
      <w:r w:rsidRPr="00291FD0">
        <w:rPr>
          <w:rFonts w:ascii="Arial" w:eastAsia="Arial" w:hAnsi="Arial" w:cs="Arial"/>
          <w:color w:val="000000"/>
        </w:rPr>
        <w:t xml:space="preserve">Where building works proposes a “notifiable event” or are likely to </w:t>
      </w:r>
      <w:r w:rsidRPr="00291FD0">
        <w:rPr>
          <w:rStyle w:val="normaltextrun"/>
          <w:rFonts w:ascii="Arial" w:hAnsi="Arial" w:cs="Arial"/>
        </w:rPr>
        <w:t>affect</w:t>
      </w:r>
      <w:r w:rsidRPr="00291FD0">
        <w:rPr>
          <w:rFonts w:ascii="Arial" w:eastAsia="Arial" w:hAnsi="Arial" w:cs="Arial"/>
          <w:color w:val="000000"/>
        </w:rPr>
        <w:t xml:space="preserve"> neighbouring land or property, then the ‘Work affecting other land’ provisions of the </w:t>
      </w:r>
      <w:r w:rsidRPr="00291FD0">
        <w:rPr>
          <w:rFonts w:ascii="Arial" w:eastAsia="Arial" w:hAnsi="Arial" w:cs="Arial"/>
          <w:i/>
          <w:iCs/>
          <w:color w:val="000000"/>
        </w:rPr>
        <w:t>Building Act 2011</w:t>
      </w:r>
      <w:r w:rsidRPr="00291FD0">
        <w:rPr>
          <w:rFonts w:ascii="Arial" w:eastAsia="Arial" w:hAnsi="Arial" w:cs="Arial"/>
          <w:color w:val="000000"/>
        </w:rPr>
        <w:t xml:space="preserve"> will apply. This information sets out the requirements for managing building work on or close to a boundary. This process is used to confirm agreement with the work and with the effects it may have on neighbouring land or property.</w:t>
      </w:r>
    </w:p>
    <w:p w14:paraId="1DA9B080"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p>
    <w:p w14:paraId="11E4EDDA"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r w:rsidRPr="00291FD0">
        <w:rPr>
          <w:rFonts w:ascii="Arial" w:hAnsi="Arial" w:cs="Arial"/>
        </w:rPr>
        <w:t>Noise</w:t>
      </w:r>
    </w:p>
    <w:p w14:paraId="16858563" w14:textId="77777777" w:rsidR="00AB43FD" w:rsidRPr="00291FD0" w:rsidRDefault="00AB43FD" w:rsidP="00AB43FD">
      <w:pPr>
        <w:pStyle w:val="paragraph"/>
        <w:spacing w:before="0" w:beforeAutospacing="0" w:after="0" w:afterAutospacing="0"/>
        <w:ind w:left="567" w:hanging="567"/>
        <w:jc w:val="both"/>
        <w:textAlignment w:val="baseline"/>
        <w:rPr>
          <w:rFonts w:ascii="Arial" w:hAnsi="Arial" w:cs="Arial"/>
        </w:rPr>
      </w:pPr>
    </w:p>
    <w:p w14:paraId="1B5ADB7E"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normaltextrun"/>
          <w:rFonts w:ascii="Arial" w:hAnsi="Arial" w:cs="Arial"/>
          <w:sz w:val="28"/>
          <w:szCs w:val="28"/>
        </w:rPr>
      </w:pPr>
      <w:r w:rsidRPr="00291FD0">
        <w:rPr>
          <w:rStyle w:val="normaltextrun"/>
          <w:rFonts w:ascii="Arial" w:hAnsi="Arial" w:cs="Arial"/>
          <w:color w:val="000000"/>
          <w:shd w:val="clear" w:color="auto" w:fill="FFFFFF"/>
        </w:rPr>
        <w:t>The landowner is advised that all mechanical equipment (e.g. air-conditioner, swimming pool or spa) is required to comply with the </w:t>
      </w:r>
      <w:r w:rsidRPr="00291FD0">
        <w:rPr>
          <w:rStyle w:val="normaltextrun"/>
          <w:rFonts w:ascii="Arial" w:hAnsi="Arial" w:cs="Arial"/>
        </w:rPr>
        <w:t>Environmental</w:t>
      </w:r>
      <w:r w:rsidRPr="00291FD0">
        <w:rPr>
          <w:rStyle w:val="normaltextrun"/>
          <w:rFonts w:ascii="Arial" w:hAnsi="Arial" w:cs="Arial"/>
          <w:i/>
          <w:iCs/>
          <w:color w:val="000000"/>
          <w:shd w:val="clear" w:color="auto" w:fill="FFFFFF"/>
        </w:rPr>
        <w:t xml:space="preserve"> Protection (Noise) Regulations 1997</w:t>
      </w:r>
      <w:r w:rsidRPr="00291FD0">
        <w:rPr>
          <w:rStyle w:val="normaltextrun"/>
          <w:rFonts w:ascii="Arial" w:hAnsi="Arial" w:cs="Arial"/>
          <w:color w:val="000000"/>
          <w:shd w:val="clear" w:color="auto" w:fill="FFFFFF"/>
        </w:rPr>
        <w:t>, in relation to noise.</w:t>
      </w:r>
    </w:p>
    <w:p w14:paraId="07A330EA" w14:textId="5E7AF304" w:rsidR="00AB43FD" w:rsidRPr="00291FD0" w:rsidRDefault="00AB43FD" w:rsidP="00AB43FD">
      <w:pPr>
        <w:pStyle w:val="ListParagraph"/>
        <w:ind w:left="567" w:hanging="567"/>
        <w:rPr>
          <w:rStyle w:val="normaltextrun"/>
          <w:rFonts w:ascii="Arial" w:hAnsi="Arial" w:cs="Arial"/>
        </w:rPr>
      </w:pPr>
    </w:p>
    <w:p w14:paraId="2DC9D6FE" w14:textId="77777777" w:rsidR="00E00642" w:rsidRPr="00291FD0" w:rsidRDefault="00E00642" w:rsidP="00AB43FD">
      <w:pPr>
        <w:pStyle w:val="ListParagraph"/>
        <w:ind w:left="567" w:hanging="567"/>
        <w:rPr>
          <w:rStyle w:val="normaltextrun"/>
          <w:rFonts w:ascii="Arial" w:hAnsi="Arial" w:cs="Arial"/>
        </w:rPr>
      </w:pPr>
    </w:p>
    <w:p w14:paraId="1A984712"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lang w:val="en-US"/>
        </w:rPr>
        <w:t>The applicant is advised to consult the City’s </w:t>
      </w:r>
      <w:r w:rsidRPr="00291FD0">
        <w:rPr>
          <w:rStyle w:val="normaltextrun"/>
          <w:rFonts w:ascii="Arial" w:hAnsi="Arial" w:cs="Arial"/>
          <w:i/>
          <w:iCs/>
          <w:lang w:val="en-US"/>
        </w:rPr>
        <w:t>Acoustic Advisory Information </w:t>
      </w:r>
      <w:r w:rsidRPr="00291FD0">
        <w:rPr>
          <w:rStyle w:val="normaltextrun"/>
          <w:rFonts w:ascii="Arial" w:hAnsi="Arial" w:cs="Arial"/>
          <w:lang w:val="en-US"/>
        </w:rPr>
        <w:t>in relation to locating any mechanical equipment (e.g. air-conditioner, swimming pool or spa) such that noise, vibration impacts on </w:t>
      </w:r>
      <w:r w:rsidRPr="00291FD0">
        <w:rPr>
          <w:rStyle w:val="spellingerror"/>
          <w:rFonts w:ascii="Arial" w:hAnsi="Arial" w:cs="Arial"/>
        </w:rPr>
        <w:t>neighbours</w:t>
      </w:r>
      <w:r w:rsidRPr="00291FD0">
        <w:rPr>
          <w:rStyle w:val="normaltextrun"/>
          <w:rFonts w:ascii="Arial" w:hAnsi="Arial" w:cs="Arial"/>
          <w:lang w:val="en-US"/>
        </w:rPr>
        <w:t xml:space="preserve"> are mitigated. The City does not recommend installing any equipment near a property boundary where </w:t>
      </w:r>
      <w:r w:rsidRPr="00291FD0">
        <w:rPr>
          <w:rStyle w:val="normaltextrun"/>
          <w:rFonts w:ascii="Arial" w:hAnsi="Arial" w:cs="Arial"/>
        </w:rPr>
        <w:t>it</w:t>
      </w:r>
      <w:r w:rsidRPr="00291FD0">
        <w:rPr>
          <w:rStyle w:val="normaltextrun"/>
          <w:rFonts w:ascii="Arial" w:hAnsi="Arial" w:cs="Arial"/>
          <w:lang w:val="en-US"/>
        </w:rPr>
        <w:t xml:space="preserve"> is likely that noise will intrude upon </w:t>
      </w:r>
      <w:r w:rsidRPr="00291FD0">
        <w:rPr>
          <w:rStyle w:val="spellingerror"/>
          <w:rFonts w:ascii="Arial" w:hAnsi="Arial" w:cs="Arial"/>
        </w:rPr>
        <w:t>neighbours</w:t>
      </w:r>
      <w:r w:rsidRPr="00291FD0">
        <w:rPr>
          <w:rStyle w:val="normaltextrun"/>
          <w:rFonts w:ascii="Arial" w:hAnsi="Arial" w:cs="Arial"/>
          <w:lang w:val="en-US"/>
        </w:rPr>
        <w:t>. Prior to selecting a location for an air-conditioner, the applicant the applicant is advised to consult the online </w:t>
      </w:r>
      <w:r w:rsidRPr="00291FD0">
        <w:rPr>
          <w:rStyle w:val="spellingerror"/>
          <w:rFonts w:ascii="Arial" w:hAnsi="Arial" w:cs="Arial"/>
        </w:rPr>
        <w:t>fairair</w:t>
      </w:r>
      <w:r w:rsidRPr="00291FD0">
        <w:rPr>
          <w:rStyle w:val="normaltextrun"/>
          <w:rFonts w:ascii="Arial" w:hAnsi="Arial" w:cs="Arial"/>
          <w:lang w:val="en-US"/>
        </w:rPr>
        <w:t> noise calculator at </w:t>
      </w:r>
      <w:hyperlink r:id="rId20" w:tgtFrame="_blank" w:history="1">
        <w:r w:rsidRPr="00291FD0">
          <w:rPr>
            <w:rStyle w:val="normaltextrun"/>
            <w:rFonts w:ascii="Arial" w:hAnsi="Arial" w:cs="Arial"/>
            <w:color w:val="0563C1"/>
            <w:u w:val="single"/>
          </w:rPr>
          <w:t>www.fairair.com.au</w:t>
        </w:r>
      </w:hyperlink>
      <w:r w:rsidRPr="00291FD0">
        <w:rPr>
          <w:rStyle w:val="normaltextrun"/>
          <w:rFonts w:ascii="Arial" w:hAnsi="Arial" w:cs="Arial"/>
          <w:lang w:val="en-US"/>
        </w:rPr>
        <w:t> and use this as a guide to prevent noise affecting </w:t>
      </w:r>
      <w:r w:rsidRPr="00291FD0">
        <w:rPr>
          <w:rStyle w:val="spellingerror"/>
          <w:rFonts w:ascii="Arial" w:hAnsi="Arial" w:cs="Arial"/>
        </w:rPr>
        <w:t>neighbouring</w:t>
      </w:r>
      <w:r w:rsidRPr="00291FD0">
        <w:rPr>
          <w:rStyle w:val="normaltextrun"/>
          <w:rFonts w:ascii="Arial" w:hAnsi="Arial" w:cs="Arial"/>
          <w:lang w:val="en-US"/>
        </w:rPr>
        <w:t> properties</w:t>
      </w:r>
      <w:r w:rsidRPr="00291FD0">
        <w:rPr>
          <w:rStyle w:val="normaltextrun"/>
          <w:rFonts w:ascii="Arial" w:hAnsi="Arial" w:cs="Arial"/>
        </w:rPr>
        <w:t>.</w:t>
      </w:r>
    </w:p>
    <w:p w14:paraId="5EEB2AA5" w14:textId="77777777" w:rsidR="00AB43FD" w:rsidRPr="00291FD0" w:rsidRDefault="00AB43FD" w:rsidP="00AB43FD">
      <w:pPr>
        <w:pStyle w:val="paragraph"/>
        <w:spacing w:before="0" w:beforeAutospacing="0" w:after="0" w:afterAutospacing="0"/>
        <w:textAlignment w:val="baseline"/>
        <w:rPr>
          <w:rFonts w:ascii="Arial" w:hAnsi="Arial" w:cs="Arial"/>
          <w:u w:val="single"/>
        </w:rPr>
      </w:pPr>
    </w:p>
    <w:p w14:paraId="7ECFE31D" w14:textId="77777777" w:rsidR="00AB43FD" w:rsidRPr="00291FD0" w:rsidRDefault="00AB43FD" w:rsidP="00AB43FD">
      <w:pPr>
        <w:pStyle w:val="paragraph"/>
        <w:spacing w:before="0" w:beforeAutospacing="0" w:after="0" w:afterAutospacing="0"/>
        <w:ind w:left="567" w:hanging="567"/>
        <w:textAlignment w:val="baseline"/>
        <w:rPr>
          <w:rFonts w:ascii="Arial" w:hAnsi="Arial" w:cs="Arial"/>
        </w:rPr>
      </w:pPr>
      <w:r w:rsidRPr="00291FD0">
        <w:rPr>
          <w:rFonts w:ascii="Arial" w:hAnsi="Arial" w:cs="Arial"/>
        </w:rPr>
        <w:t>General Advice</w:t>
      </w:r>
    </w:p>
    <w:p w14:paraId="0848D450" w14:textId="77777777" w:rsidR="00AB43FD" w:rsidRPr="00291FD0" w:rsidRDefault="00AB43FD" w:rsidP="00AB43FD">
      <w:pPr>
        <w:pStyle w:val="paragraph"/>
        <w:spacing w:before="0" w:beforeAutospacing="0" w:after="0" w:afterAutospacing="0"/>
        <w:jc w:val="both"/>
        <w:textAlignment w:val="baseline"/>
        <w:rPr>
          <w:rStyle w:val="normaltextrun"/>
          <w:rFonts w:ascii="Arial" w:hAnsi="Arial" w:cs="Arial"/>
        </w:rPr>
      </w:pPr>
    </w:p>
    <w:p w14:paraId="6D05AF71"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eop"/>
          <w:rFonts w:ascii="Arial" w:hAnsi="Arial" w:cs="Arial"/>
        </w:rPr>
      </w:pPr>
      <w:r w:rsidRPr="00291FD0">
        <w:rPr>
          <w:rStyle w:val="normaltextrun"/>
          <w:rFonts w:ascii="Arial" w:hAnsi="Arial" w:cs="Arial"/>
        </w:rPr>
        <w:t>This decision constitutes planning approval only and is valid for a period of four years from the date of approval. If the subject development is not substantially commenced within the four-year period, the approval shall lapse and be of no further effect.</w:t>
      </w:r>
      <w:r w:rsidRPr="00291FD0">
        <w:rPr>
          <w:rStyle w:val="eop"/>
          <w:rFonts w:ascii="Arial" w:hAnsi="Arial" w:cs="Arial"/>
        </w:rPr>
        <w:t> </w:t>
      </w:r>
    </w:p>
    <w:p w14:paraId="0E286C9A" w14:textId="77777777" w:rsidR="00AB43FD" w:rsidRPr="00291FD0" w:rsidRDefault="00AB43FD" w:rsidP="00AB43FD">
      <w:pPr>
        <w:pStyle w:val="paragraph"/>
        <w:spacing w:before="0" w:beforeAutospacing="0" w:after="0" w:afterAutospacing="0"/>
        <w:ind w:left="720"/>
        <w:jc w:val="both"/>
        <w:textAlignment w:val="baseline"/>
        <w:rPr>
          <w:rFonts w:ascii="Arial" w:hAnsi="Arial" w:cs="Arial"/>
        </w:rPr>
      </w:pPr>
    </w:p>
    <w:p w14:paraId="3FDB0ECF"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rPr>
        <w:t>The applicant is advised that all development </w:t>
      </w:r>
      <w:r w:rsidRPr="00291FD0">
        <w:rPr>
          <w:rStyle w:val="advancedproofingissue"/>
          <w:rFonts w:ascii="Arial" w:hAnsi="Arial" w:cs="Arial"/>
        </w:rPr>
        <w:t xml:space="preserve">must comply with </w:t>
      </w:r>
      <w:r w:rsidRPr="00291FD0">
        <w:rPr>
          <w:rStyle w:val="normaltextrun"/>
        </w:rPr>
        <w:t>this</w:t>
      </w:r>
      <w:r w:rsidRPr="00291FD0">
        <w:rPr>
          <w:rStyle w:val="advancedproofingissue"/>
          <w:rFonts w:ascii="Arial" w:hAnsi="Arial" w:cs="Arial"/>
        </w:rPr>
        <w:t xml:space="preserve"> planning approval and approved plans at all times</w:t>
      </w:r>
      <w:r w:rsidRPr="00291FD0">
        <w:rPr>
          <w:rStyle w:val="normaltextrun"/>
          <w:rFonts w:ascii="Arial" w:hAnsi="Arial" w:cs="Arial"/>
        </w:rPr>
        <w:t xml:space="preserve">. </w:t>
      </w:r>
    </w:p>
    <w:p w14:paraId="51D4043F" w14:textId="77777777" w:rsidR="00AB43FD" w:rsidRPr="00291FD0" w:rsidRDefault="00AB43FD" w:rsidP="00AB43FD">
      <w:pPr>
        <w:pStyle w:val="ListParagraph"/>
        <w:rPr>
          <w:rStyle w:val="normaltextrun"/>
          <w:rFonts w:ascii="Arial" w:hAnsi="Arial" w:cs="Arial"/>
        </w:rPr>
      </w:pPr>
    </w:p>
    <w:p w14:paraId="4DB3D80D"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Fonts w:ascii="Arial" w:hAnsi="Arial" w:cs="Arial"/>
        </w:rPr>
      </w:pPr>
      <w:r w:rsidRPr="00291FD0">
        <w:rPr>
          <w:rStyle w:val="normaltextrun"/>
          <w:rFonts w:ascii="Arial" w:hAnsi="Arial" w:cs="Arial"/>
        </w:rPr>
        <w:t>Any development, whether it be a structure or building, that is not in accordance with the planning approval, including any condition of approval, may be subject to further planning approval by the City. </w:t>
      </w:r>
      <w:r w:rsidRPr="00291FD0">
        <w:rPr>
          <w:rStyle w:val="eop"/>
          <w:rFonts w:ascii="Arial" w:hAnsi="Arial" w:cs="Arial"/>
        </w:rPr>
        <w:t> </w:t>
      </w:r>
    </w:p>
    <w:p w14:paraId="07744B89" w14:textId="77777777" w:rsidR="00AB43FD" w:rsidRPr="00291FD0" w:rsidRDefault="00AB43FD" w:rsidP="00AB43FD">
      <w:pPr>
        <w:pStyle w:val="paragraph"/>
        <w:tabs>
          <w:tab w:val="num" w:pos="567"/>
        </w:tabs>
        <w:spacing w:before="0" w:beforeAutospacing="0" w:after="0" w:afterAutospacing="0"/>
        <w:ind w:left="567" w:hanging="567"/>
        <w:textAlignment w:val="baseline"/>
        <w:rPr>
          <w:rFonts w:ascii="Arial" w:hAnsi="Arial" w:cs="Arial"/>
        </w:rPr>
      </w:pPr>
    </w:p>
    <w:p w14:paraId="13826DF6"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normaltextrun"/>
          <w:rFonts w:ascii="Arial" w:hAnsi="Arial" w:cs="Arial"/>
        </w:rPr>
      </w:pPr>
      <w:r w:rsidRPr="00291FD0">
        <w:rPr>
          <w:rStyle w:val="normaltextrun"/>
          <w:rFonts w:ascii="Arial" w:hAnsi="Arial" w:cs="Arial"/>
        </w:rPr>
        <w:t xml:space="preserve">The applicant is advised that variations to the hereby approved development including variations to wall dimensions, setbacks, height, window dimensions and location, floor levels, floor area and alfresco area, </w:t>
      </w:r>
      <w:r w:rsidRPr="00291FD0">
        <w:rPr>
          <w:rStyle w:val="normaltextrun"/>
          <w:rFonts w:ascii="Arial" w:hAnsi="Arial" w:cs="Arial"/>
        </w:rPr>
        <w:lastRenderedPageBreak/>
        <w:t>may delay the granting of a Building Permit.  Applicants are therefore encouraged to ensure that the Building Permit application </w:t>
      </w:r>
      <w:r w:rsidRPr="00291FD0">
        <w:rPr>
          <w:rStyle w:val="advancedproofingissue"/>
          <w:rFonts w:ascii="Arial" w:hAnsi="Arial" w:cs="Arial"/>
        </w:rPr>
        <w:t>is in compliance with</w:t>
      </w:r>
      <w:r w:rsidRPr="00291FD0">
        <w:rPr>
          <w:rStyle w:val="normaltextrun"/>
          <w:rFonts w:ascii="Arial" w:hAnsi="Arial" w:cs="Arial"/>
        </w:rPr>
        <w:t xml:space="preserve"> this planning approval, including all conditions and approved plans. </w:t>
      </w:r>
    </w:p>
    <w:p w14:paraId="0DC129C5" w14:textId="77777777" w:rsidR="00AB43FD" w:rsidRPr="00291FD0" w:rsidRDefault="00AB43FD" w:rsidP="00AB43FD">
      <w:pPr>
        <w:pStyle w:val="ListParagraph"/>
        <w:rPr>
          <w:rStyle w:val="normaltextrun"/>
          <w:rFonts w:ascii="Arial" w:hAnsi="Arial" w:cs="Arial"/>
        </w:rPr>
      </w:pPr>
    </w:p>
    <w:p w14:paraId="466C3545"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Style w:val="eop"/>
          <w:rFonts w:ascii="Arial" w:hAnsi="Arial" w:cs="Arial"/>
        </w:rPr>
      </w:pPr>
      <w:r w:rsidRPr="00291FD0">
        <w:rPr>
          <w:rStyle w:val="normaltextrun"/>
          <w:rFonts w:ascii="Arial" w:hAnsi="Arial" w:cs="Arial"/>
        </w:rPr>
        <w:t>Where Building Permit applications are not in accordance with the planning approval, a schedule of changes is to be submitted and early liaison with the City’s Planning Department is encouraged prior to lodgement.</w:t>
      </w:r>
      <w:r w:rsidRPr="00291FD0">
        <w:rPr>
          <w:rStyle w:val="eop"/>
          <w:rFonts w:ascii="Arial" w:hAnsi="Arial" w:cs="Arial"/>
        </w:rPr>
        <w:t> </w:t>
      </w:r>
    </w:p>
    <w:p w14:paraId="40447594" w14:textId="77777777" w:rsidR="00AB43FD" w:rsidRPr="00291FD0" w:rsidRDefault="00AB43FD" w:rsidP="00AB43FD">
      <w:pPr>
        <w:pStyle w:val="paragraph"/>
        <w:spacing w:before="0" w:beforeAutospacing="0" w:after="0" w:afterAutospacing="0"/>
        <w:jc w:val="both"/>
        <w:textAlignment w:val="baseline"/>
        <w:rPr>
          <w:rFonts w:ascii="Arial" w:hAnsi="Arial" w:cs="Arial"/>
        </w:rPr>
      </w:pPr>
    </w:p>
    <w:p w14:paraId="1D5F7C9E" w14:textId="77777777" w:rsidR="00AB43FD" w:rsidRPr="00291FD0" w:rsidRDefault="00AB43FD" w:rsidP="00DC68E5">
      <w:pPr>
        <w:pStyle w:val="paragraph"/>
        <w:numPr>
          <w:ilvl w:val="0"/>
          <w:numId w:val="44"/>
        </w:numPr>
        <w:tabs>
          <w:tab w:val="clear" w:pos="720"/>
        </w:tabs>
        <w:spacing w:before="0" w:beforeAutospacing="0" w:after="0" w:afterAutospacing="0"/>
        <w:ind w:left="567" w:hanging="567"/>
        <w:jc w:val="both"/>
        <w:textAlignment w:val="baseline"/>
        <w:rPr>
          <w:rFonts w:ascii="Arial" w:hAnsi="Arial" w:cs="Arial"/>
        </w:rPr>
      </w:pPr>
      <w:r w:rsidRPr="00291FD0">
        <w:rPr>
          <w:rStyle w:val="normaltextrun"/>
          <w:rFonts w:ascii="Arial" w:hAnsi="Arial" w:cs="Arial"/>
          <w:color w:val="000000"/>
          <w:shd w:val="clear" w:color="auto" w:fill="FFFFFF"/>
        </w:rPr>
        <w:t>This planning decision is confined to the authority of the </w:t>
      </w:r>
      <w:r w:rsidRPr="00291FD0">
        <w:rPr>
          <w:rStyle w:val="normaltextrun"/>
          <w:rFonts w:ascii="Arial" w:hAnsi="Arial" w:cs="Arial"/>
          <w:i/>
          <w:iCs/>
          <w:color w:val="000000"/>
          <w:shd w:val="clear" w:color="auto" w:fill="FFFFFF"/>
        </w:rPr>
        <w:t>Planning and Development Act 2005</w:t>
      </w:r>
      <w:r w:rsidRPr="00291FD0">
        <w:rPr>
          <w:rStyle w:val="normaltextrun"/>
          <w:rFonts w:ascii="Arial" w:hAnsi="Arial" w:cs="Arial"/>
          <w:color w:val="000000"/>
          <w:shd w:val="clear" w:color="auto" w:fill="FFFFFF"/>
        </w:rPr>
        <w:t xml:space="preserve">, the City of Nedlands’ Local Planning Scheme No. 3 and all subsidiary legislation.  This decision does not </w:t>
      </w:r>
      <w:r w:rsidRPr="00291FD0">
        <w:rPr>
          <w:rStyle w:val="normaltextrun"/>
          <w:rFonts w:ascii="Arial" w:hAnsi="Arial" w:cs="Arial"/>
        </w:rPr>
        <w:t>remove</w:t>
      </w:r>
      <w:r w:rsidRPr="00291FD0">
        <w:rPr>
          <w:rStyle w:val="normaltextrun"/>
          <w:rFonts w:ascii="Arial" w:hAnsi="Arial" w:cs="Arial"/>
          <w:color w:val="000000"/>
          <w:shd w:val="clear" w:color="auto" w:fill="FFFFFF"/>
        </w:rPr>
        <w:t xml:space="preserve"> the obligation of the applicant and/or property owner to ensure that all other required local government approvals are first obtained, all other applicable state and federal legislation is complied with, and any restrictions, easements, or encumbrances are adhered to.</w:t>
      </w:r>
      <w:r w:rsidRPr="00291FD0">
        <w:rPr>
          <w:rStyle w:val="eop"/>
          <w:rFonts w:ascii="Arial" w:hAnsi="Arial" w:cs="Arial"/>
          <w:color w:val="000000"/>
          <w:shd w:val="clear" w:color="auto" w:fill="FFFFFF"/>
        </w:rPr>
        <w:t> </w:t>
      </w:r>
    </w:p>
    <w:p w14:paraId="733C88AB" w14:textId="05E52BFC" w:rsidR="00AB43FD" w:rsidRDefault="00AB43FD" w:rsidP="00AB43FD">
      <w:pPr>
        <w:jc w:val="both"/>
        <w:rPr>
          <w:rFonts w:ascii="Arial" w:hAnsi="Arial" w:cs="Arial"/>
          <w:b/>
          <w:color w:val="000000"/>
          <w:szCs w:val="24"/>
        </w:rPr>
      </w:pPr>
    </w:p>
    <w:p w14:paraId="43D521C9" w14:textId="77777777" w:rsidR="00996727" w:rsidRPr="00AB43FD" w:rsidRDefault="00996727" w:rsidP="00AB43FD">
      <w:pPr>
        <w:jc w:val="both"/>
        <w:rPr>
          <w:rFonts w:ascii="Arial" w:hAnsi="Arial" w:cs="Arial"/>
          <w:b/>
          <w:color w:val="000000"/>
          <w:szCs w:val="24"/>
        </w:rPr>
      </w:pPr>
    </w:p>
    <w:p w14:paraId="3F94263F" w14:textId="77777777" w:rsidR="006632B4" w:rsidRPr="00AB43FD" w:rsidRDefault="006632B4" w:rsidP="00DC68E5">
      <w:pPr>
        <w:pStyle w:val="ListParagraph"/>
        <w:numPr>
          <w:ilvl w:val="0"/>
          <w:numId w:val="43"/>
        </w:numPr>
        <w:ind w:left="567" w:hanging="567"/>
        <w:contextualSpacing/>
        <w:jc w:val="both"/>
        <w:rPr>
          <w:rFonts w:ascii="Arial" w:hAnsi="Arial" w:cs="Arial"/>
          <w:b/>
          <w:color w:val="000000"/>
          <w:sz w:val="28"/>
          <w:szCs w:val="28"/>
        </w:rPr>
      </w:pPr>
      <w:r w:rsidRPr="00AB43FD">
        <w:rPr>
          <w:rFonts w:ascii="Arial" w:hAnsi="Arial" w:cs="Arial"/>
          <w:b/>
          <w:color w:val="000000"/>
          <w:sz w:val="28"/>
          <w:szCs w:val="28"/>
        </w:rPr>
        <w:t>Executive Summary</w:t>
      </w:r>
    </w:p>
    <w:p w14:paraId="318C1FC5" w14:textId="77777777" w:rsidR="006632B4" w:rsidRPr="00AB43FD" w:rsidRDefault="006632B4" w:rsidP="006632B4">
      <w:pPr>
        <w:jc w:val="both"/>
        <w:rPr>
          <w:rFonts w:ascii="Arial" w:hAnsi="Arial" w:cs="Arial"/>
          <w:color w:val="000000"/>
          <w:szCs w:val="32"/>
        </w:rPr>
      </w:pPr>
    </w:p>
    <w:p w14:paraId="67AB9D15" w14:textId="77777777" w:rsidR="006632B4" w:rsidRPr="00AB43FD" w:rsidRDefault="006632B4" w:rsidP="006632B4">
      <w:pPr>
        <w:jc w:val="both"/>
        <w:rPr>
          <w:rFonts w:ascii="Arial" w:hAnsi="Arial" w:cs="Arial"/>
          <w:iCs/>
          <w:color w:val="000000"/>
          <w:szCs w:val="24"/>
        </w:rPr>
      </w:pPr>
      <w:r w:rsidRPr="00AB43FD">
        <w:rPr>
          <w:rFonts w:ascii="Arial" w:hAnsi="Arial" w:cs="Arial"/>
          <w:iCs/>
          <w:color w:val="000000"/>
          <w:szCs w:val="24"/>
        </w:rPr>
        <w:t xml:space="preserve">The purpose of this report is for Council to determine a Development Application received by the City of Nedlands on 15 September 2020, for a Retrospective amendment to DA19/41051. The original application was approved in February 2020 for a two storey Single House, studio, primary street fencing and site works at No. 28 Beatrice Road, Dalkeith (the subject site). </w:t>
      </w:r>
    </w:p>
    <w:p w14:paraId="3DB62AA3" w14:textId="77777777" w:rsidR="006632B4" w:rsidRPr="00AB43FD" w:rsidRDefault="006632B4" w:rsidP="006632B4">
      <w:pPr>
        <w:jc w:val="both"/>
        <w:rPr>
          <w:rFonts w:ascii="Arial" w:hAnsi="Arial" w:cs="Arial"/>
          <w:iCs/>
          <w:color w:val="000000"/>
          <w:szCs w:val="24"/>
        </w:rPr>
      </w:pPr>
    </w:p>
    <w:p w14:paraId="108E7A4C" w14:textId="77777777" w:rsidR="006632B4" w:rsidRPr="00AB43FD" w:rsidRDefault="006632B4" w:rsidP="006632B4">
      <w:pPr>
        <w:jc w:val="both"/>
        <w:rPr>
          <w:rFonts w:ascii="Arial" w:hAnsi="Arial" w:cs="Arial"/>
          <w:iCs/>
          <w:color w:val="000000"/>
          <w:szCs w:val="24"/>
        </w:rPr>
      </w:pPr>
      <w:r w:rsidRPr="00AB43FD">
        <w:rPr>
          <w:rFonts w:ascii="Arial" w:hAnsi="Arial" w:cs="Arial"/>
          <w:iCs/>
          <w:color w:val="000000"/>
          <w:szCs w:val="24"/>
        </w:rPr>
        <w:t xml:space="preserve">This application is seeking an amendment to the previous approval for an extension of the approved studio into the rear setback area, the addition of feature walls in the rear setback area and amendments to the primary street fencing to Beatrice Road. </w:t>
      </w:r>
    </w:p>
    <w:p w14:paraId="44F6693C" w14:textId="77777777" w:rsidR="006632B4" w:rsidRPr="00AB43FD" w:rsidRDefault="006632B4" w:rsidP="006632B4">
      <w:pPr>
        <w:jc w:val="both"/>
        <w:rPr>
          <w:rFonts w:ascii="Arial" w:hAnsi="Arial" w:cs="Arial"/>
          <w:iCs/>
          <w:color w:val="000000"/>
          <w:szCs w:val="24"/>
        </w:rPr>
      </w:pPr>
    </w:p>
    <w:p w14:paraId="3C300268" w14:textId="77777777" w:rsidR="006632B4" w:rsidRPr="00AB43FD" w:rsidRDefault="006632B4" w:rsidP="006632B4">
      <w:pPr>
        <w:jc w:val="both"/>
        <w:rPr>
          <w:rFonts w:ascii="Arial" w:hAnsi="Arial" w:cs="Arial"/>
          <w:iCs/>
          <w:color w:val="000000"/>
          <w:szCs w:val="24"/>
        </w:rPr>
      </w:pPr>
      <w:r w:rsidRPr="00AB43FD">
        <w:rPr>
          <w:rFonts w:ascii="Arial" w:hAnsi="Arial" w:cs="Arial"/>
          <w:iCs/>
          <w:color w:val="000000"/>
          <w:szCs w:val="24"/>
        </w:rPr>
        <w:t>The application was advertised to adjoining landowners and occupiers in accordance with the City of Nedlands Local Planning Policy (LPP) – Consultation of Planning Proposals. During the consultation period, one objection was received from an adjoining property. As an objection has been received, this application is presented to Council for determination.</w:t>
      </w:r>
    </w:p>
    <w:p w14:paraId="18D920EE" w14:textId="77777777" w:rsidR="006632B4" w:rsidRPr="00AB43FD" w:rsidRDefault="006632B4" w:rsidP="006632B4">
      <w:pPr>
        <w:jc w:val="both"/>
        <w:rPr>
          <w:rFonts w:ascii="Arial" w:hAnsi="Arial" w:cs="Arial"/>
          <w:iCs/>
          <w:color w:val="000000"/>
          <w:szCs w:val="24"/>
        </w:rPr>
      </w:pPr>
    </w:p>
    <w:p w14:paraId="5CD1196F" w14:textId="77777777" w:rsidR="006632B4" w:rsidRPr="00AB43FD" w:rsidRDefault="006632B4" w:rsidP="006632B4">
      <w:pPr>
        <w:jc w:val="both"/>
        <w:rPr>
          <w:rFonts w:ascii="Arial" w:hAnsi="Arial" w:cs="Arial"/>
          <w:iCs/>
          <w:color w:val="000000"/>
          <w:szCs w:val="24"/>
          <w:highlight w:val="yellow"/>
        </w:rPr>
      </w:pPr>
      <w:r w:rsidRPr="00AB43FD">
        <w:rPr>
          <w:rFonts w:ascii="Arial" w:hAnsi="Arial" w:cs="Arial"/>
          <w:iCs/>
          <w:color w:val="000000"/>
          <w:szCs w:val="24"/>
        </w:rPr>
        <w:t>It is recommended that the application be approved by Council as it is considered to satisfy the design principles of the Residential Design Codes (R-Codes) Volume 1 and is unlikely to have a significant adverse impact on the local amenity and character.</w:t>
      </w:r>
    </w:p>
    <w:p w14:paraId="5CC9A265" w14:textId="77777777" w:rsidR="006632B4" w:rsidRDefault="006632B4" w:rsidP="006632B4">
      <w:pPr>
        <w:jc w:val="both"/>
        <w:rPr>
          <w:rFonts w:ascii="Arial" w:hAnsi="Arial" w:cs="Arial"/>
          <w:b/>
          <w:bCs/>
          <w:color w:val="000000"/>
          <w:szCs w:val="24"/>
        </w:rPr>
      </w:pPr>
    </w:p>
    <w:p w14:paraId="74540F10" w14:textId="4C26C7DF" w:rsidR="00AB43FD" w:rsidRDefault="00AB43FD" w:rsidP="00AB43FD">
      <w:pPr>
        <w:jc w:val="both"/>
        <w:rPr>
          <w:rFonts w:ascii="Arial" w:hAnsi="Arial" w:cs="Arial"/>
          <w:color w:val="000000"/>
          <w:szCs w:val="24"/>
        </w:rPr>
      </w:pPr>
    </w:p>
    <w:p w14:paraId="00AAEAEB" w14:textId="1A99AE5A" w:rsidR="00E00642" w:rsidRDefault="00E00642" w:rsidP="00AB43FD">
      <w:pPr>
        <w:jc w:val="both"/>
        <w:rPr>
          <w:rFonts w:ascii="Arial" w:hAnsi="Arial" w:cs="Arial"/>
          <w:color w:val="000000"/>
          <w:szCs w:val="24"/>
        </w:rPr>
      </w:pPr>
    </w:p>
    <w:p w14:paraId="14C27AEE" w14:textId="77777777" w:rsidR="00D021EA" w:rsidRPr="00AB43FD" w:rsidRDefault="00D021EA" w:rsidP="00AB43FD">
      <w:pPr>
        <w:jc w:val="both"/>
        <w:rPr>
          <w:rFonts w:ascii="Arial" w:hAnsi="Arial" w:cs="Arial"/>
          <w:color w:val="000000"/>
          <w:szCs w:val="24"/>
        </w:rPr>
      </w:pPr>
    </w:p>
    <w:p w14:paraId="57D2DE42" w14:textId="77777777" w:rsidR="00AB43FD" w:rsidRPr="00AB43FD" w:rsidRDefault="00AB43FD" w:rsidP="00DC68E5">
      <w:pPr>
        <w:pStyle w:val="ListParagraph"/>
        <w:numPr>
          <w:ilvl w:val="0"/>
          <w:numId w:val="43"/>
        </w:numPr>
        <w:ind w:left="709" w:hanging="709"/>
        <w:contextualSpacing/>
        <w:jc w:val="both"/>
        <w:rPr>
          <w:rFonts w:ascii="Arial" w:hAnsi="Arial" w:cs="Arial"/>
          <w:b/>
          <w:color w:val="000000"/>
          <w:sz w:val="28"/>
          <w:szCs w:val="28"/>
        </w:rPr>
      </w:pPr>
      <w:r w:rsidRPr="00AB43FD">
        <w:rPr>
          <w:rFonts w:ascii="Arial" w:hAnsi="Arial" w:cs="Arial"/>
          <w:b/>
          <w:color w:val="000000"/>
          <w:sz w:val="28"/>
          <w:szCs w:val="28"/>
        </w:rPr>
        <w:t>Background</w:t>
      </w:r>
    </w:p>
    <w:p w14:paraId="4FA57725" w14:textId="77777777" w:rsidR="00AB43FD" w:rsidRPr="00AB43FD" w:rsidRDefault="00AB43FD" w:rsidP="00AB43FD">
      <w:pPr>
        <w:jc w:val="both"/>
        <w:rPr>
          <w:rFonts w:ascii="Arial" w:hAnsi="Arial" w:cs="Arial"/>
          <w:color w:val="000000"/>
        </w:rPr>
      </w:pPr>
    </w:p>
    <w:p w14:paraId="19D8B93C" w14:textId="0F58782A" w:rsidR="00AB43FD" w:rsidRPr="00AB43FD" w:rsidRDefault="00767031" w:rsidP="00AB43FD">
      <w:pPr>
        <w:ind w:left="567" w:hanging="567"/>
        <w:jc w:val="both"/>
        <w:rPr>
          <w:rFonts w:ascii="Arial" w:hAnsi="Arial" w:cs="Arial"/>
          <w:b/>
          <w:color w:val="000000"/>
        </w:rPr>
      </w:pPr>
      <w:r>
        <w:rPr>
          <w:rFonts w:ascii="Arial" w:hAnsi="Arial" w:cs="Arial"/>
          <w:b/>
          <w:color w:val="000000"/>
        </w:rPr>
        <w:t>2</w:t>
      </w:r>
      <w:r w:rsidR="00AB43FD" w:rsidRPr="00AB43FD">
        <w:rPr>
          <w:rFonts w:ascii="Arial" w:hAnsi="Arial" w:cs="Arial"/>
          <w:b/>
          <w:color w:val="000000"/>
        </w:rPr>
        <w:t>.1</w:t>
      </w:r>
      <w:r w:rsidR="00AB43FD" w:rsidRPr="00AB43FD">
        <w:rPr>
          <w:rFonts w:ascii="Arial" w:hAnsi="Arial" w:cs="Arial"/>
          <w:b/>
          <w:color w:val="000000"/>
        </w:rPr>
        <w:tab/>
        <w:t>Land Details</w:t>
      </w:r>
    </w:p>
    <w:p w14:paraId="2A46F0C4" w14:textId="77777777" w:rsidR="00AB43FD" w:rsidRPr="00AB43FD" w:rsidRDefault="00AB43FD" w:rsidP="00AB43FD">
      <w:pPr>
        <w:jc w:val="both"/>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2986"/>
      </w:tblGrid>
      <w:tr w:rsidR="0013301B" w:rsidRPr="00C321E7" w14:paraId="6EE4476D" w14:textId="77777777" w:rsidTr="0013301B">
        <w:tc>
          <w:tcPr>
            <w:tcW w:w="5699" w:type="dxa"/>
            <w:shd w:val="clear" w:color="auto" w:fill="auto"/>
            <w:vAlign w:val="center"/>
          </w:tcPr>
          <w:p w14:paraId="7E8F4AFE" w14:textId="77777777" w:rsidR="00AB43FD" w:rsidRPr="0013301B" w:rsidRDefault="00AB43FD" w:rsidP="0013301B">
            <w:pPr>
              <w:spacing w:line="276" w:lineRule="auto"/>
              <w:rPr>
                <w:rFonts w:ascii="Arial" w:eastAsia="Calibri" w:hAnsi="Arial" w:cs="Arial"/>
                <w:b/>
                <w:color w:val="000000"/>
                <w:szCs w:val="24"/>
              </w:rPr>
            </w:pPr>
            <w:r w:rsidRPr="0013301B">
              <w:rPr>
                <w:rFonts w:ascii="Arial" w:eastAsia="Calibri" w:hAnsi="Arial" w:cs="Arial"/>
                <w:b/>
                <w:color w:val="000000"/>
                <w:szCs w:val="24"/>
              </w:rPr>
              <w:t>Metropolitan Region Scheme Zone</w:t>
            </w:r>
          </w:p>
        </w:tc>
        <w:tc>
          <w:tcPr>
            <w:tcW w:w="3209" w:type="dxa"/>
            <w:shd w:val="clear" w:color="auto" w:fill="auto"/>
            <w:vAlign w:val="center"/>
          </w:tcPr>
          <w:p w14:paraId="5A3CF087" w14:textId="77777777" w:rsidR="00AB43FD" w:rsidRPr="0013301B" w:rsidRDefault="00AB43FD" w:rsidP="0013301B">
            <w:pPr>
              <w:spacing w:line="276" w:lineRule="auto"/>
              <w:rPr>
                <w:rFonts w:ascii="Arial" w:eastAsia="Calibri" w:hAnsi="Arial" w:cs="Arial"/>
                <w:color w:val="000000"/>
                <w:szCs w:val="24"/>
              </w:rPr>
            </w:pPr>
            <w:r w:rsidRPr="0013301B">
              <w:rPr>
                <w:rFonts w:ascii="Arial" w:eastAsia="Calibri" w:hAnsi="Arial" w:cs="Arial"/>
                <w:color w:val="000000"/>
                <w:szCs w:val="24"/>
              </w:rPr>
              <w:t>Urban</w:t>
            </w:r>
          </w:p>
        </w:tc>
      </w:tr>
      <w:tr w:rsidR="0013301B" w:rsidRPr="00C321E7" w14:paraId="24DBCAE9" w14:textId="77777777" w:rsidTr="0013301B">
        <w:tc>
          <w:tcPr>
            <w:tcW w:w="5699" w:type="dxa"/>
            <w:shd w:val="clear" w:color="auto" w:fill="auto"/>
            <w:vAlign w:val="center"/>
          </w:tcPr>
          <w:p w14:paraId="46951F60"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lastRenderedPageBreak/>
              <w:t>Local Planning Scheme Zone</w:t>
            </w:r>
          </w:p>
        </w:tc>
        <w:tc>
          <w:tcPr>
            <w:tcW w:w="3209" w:type="dxa"/>
            <w:shd w:val="clear" w:color="auto" w:fill="auto"/>
            <w:vAlign w:val="center"/>
          </w:tcPr>
          <w:p w14:paraId="61E18C9A"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 xml:space="preserve">Residential </w:t>
            </w:r>
          </w:p>
        </w:tc>
      </w:tr>
      <w:tr w:rsidR="0013301B" w:rsidRPr="00C321E7" w14:paraId="3240E792" w14:textId="77777777" w:rsidTr="0013301B">
        <w:tc>
          <w:tcPr>
            <w:tcW w:w="5699" w:type="dxa"/>
            <w:shd w:val="clear" w:color="auto" w:fill="auto"/>
            <w:vAlign w:val="center"/>
          </w:tcPr>
          <w:p w14:paraId="1F0413C1"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t>R-Code</w:t>
            </w:r>
          </w:p>
        </w:tc>
        <w:tc>
          <w:tcPr>
            <w:tcW w:w="3209" w:type="dxa"/>
            <w:shd w:val="clear" w:color="auto" w:fill="auto"/>
            <w:vAlign w:val="center"/>
          </w:tcPr>
          <w:p w14:paraId="7A76950C"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R10</w:t>
            </w:r>
          </w:p>
        </w:tc>
      </w:tr>
      <w:tr w:rsidR="0013301B" w:rsidRPr="00C321E7" w14:paraId="7F27B93A" w14:textId="77777777" w:rsidTr="0013301B">
        <w:tc>
          <w:tcPr>
            <w:tcW w:w="5699" w:type="dxa"/>
            <w:shd w:val="clear" w:color="auto" w:fill="auto"/>
            <w:vAlign w:val="center"/>
          </w:tcPr>
          <w:p w14:paraId="7F008967" w14:textId="77777777" w:rsidR="00AB43FD" w:rsidRPr="0013301B" w:rsidRDefault="00AB43FD" w:rsidP="0013301B">
            <w:pPr>
              <w:spacing w:line="276" w:lineRule="auto"/>
              <w:rPr>
                <w:rFonts w:ascii="Arial" w:eastAsia="Calibri" w:hAnsi="Arial" w:cs="Arial"/>
                <w:b/>
                <w:color w:val="000000"/>
                <w:szCs w:val="24"/>
              </w:rPr>
            </w:pPr>
            <w:r w:rsidRPr="0013301B">
              <w:rPr>
                <w:rFonts w:ascii="Arial" w:eastAsia="Calibri" w:hAnsi="Arial" w:cs="Arial"/>
                <w:b/>
                <w:color w:val="000000"/>
                <w:szCs w:val="24"/>
              </w:rPr>
              <w:t>Land area</w:t>
            </w:r>
          </w:p>
        </w:tc>
        <w:tc>
          <w:tcPr>
            <w:tcW w:w="3209" w:type="dxa"/>
            <w:shd w:val="clear" w:color="auto" w:fill="auto"/>
            <w:vAlign w:val="center"/>
          </w:tcPr>
          <w:p w14:paraId="52A42B8E" w14:textId="77777777" w:rsidR="00AB43FD" w:rsidRPr="0013301B" w:rsidRDefault="00AB43FD" w:rsidP="0013301B">
            <w:pPr>
              <w:spacing w:line="276" w:lineRule="auto"/>
              <w:rPr>
                <w:rFonts w:ascii="Arial" w:eastAsia="Calibri" w:hAnsi="Arial" w:cs="Arial"/>
                <w:color w:val="000000"/>
                <w:szCs w:val="24"/>
              </w:rPr>
            </w:pPr>
            <w:r w:rsidRPr="0013301B">
              <w:rPr>
                <w:rFonts w:ascii="Arial" w:eastAsia="Calibri" w:hAnsi="Arial" w:cs="Arial"/>
                <w:color w:val="000000"/>
                <w:szCs w:val="24"/>
              </w:rPr>
              <w:t>870m</w:t>
            </w:r>
            <w:r w:rsidRPr="0013301B">
              <w:rPr>
                <w:rFonts w:ascii="Arial" w:eastAsia="Calibri" w:hAnsi="Arial" w:cs="Arial"/>
                <w:color w:val="000000"/>
                <w:szCs w:val="24"/>
                <w:vertAlign w:val="superscript"/>
              </w:rPr>
              <w:t>2</w:t>
            </w:r>
          </w:p>
        </w:tc>
      </w:tr>
      <w:tr w:rsidR="0013301B" w:rsidRPr="00C321E7" w14:paraId="5987D201" w14:textId="77777777" w:rsidTr="0013301B">
        <w:tc>
          <w:tcPr>
            <w:tcW w:w="5699" w:type="dxa"/>
            <w:shd w:val="clear" w:color="auto" w:fill="auto"/>
            <w:vAlign w:val="center"/>
          </w:tcPr>
          <w:p w14:paraId="31F9F3B0"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t>Additional Use</w:t>
            </w:r>
          </w:p>
        </w:tc>
        <w:tc>
          <w:tcPr>
            <w:tcW w:w="3209" w:type="dxa"/>
            <w:shd w:val="clear" w:color="auto" w:fill="auto"/>
            <w:vAlign w:val="center"/>
          </w:tcPr>
          <w:p w14:paraId="5D06661A"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1D2802CD" w14:textId="77777777" w:rsidTr="0013301B">
        <w:tc>
          <w:tcPr>
            <w:tcW w:w="5699" w:type="dxa"/>
            <w:shd w:val="clear" w:color="auto" w:fill="auto"/>
            <w:vAlign w:val="center"/>
          </w:tcPr>
          <w:p w14:paraId="4A90530B"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t>Special Use</w:t>
            </w:r>
          </w:p>
        </w:tc>
        <w:tc>
          <w:tcPr>
            <w:tcW w:w="3209" w:type="dxa"/>
            <w:shd w:val="clear" w:color="auto" w:fill="auto"/>
            <w:vAlign w:val="center"/>
          </w:tcPr>
          <w:p w14:paraId="1DCEAF4E"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5DE9AE1B" w14:textId="77777777" w:rsidTr="0013301B">
        <w:tc>
          <w:tcPr>
            <w:tcW w:w="5699" w:type="dxa"/>
            <w:shd w:val="clear" w:color="auto" w:fill="auto"/>
            <w:vAlign w:val="center"/>
          </w:tcPr>
          <w:p w14:paraId="2300468B"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t>Local Development Plan</w:t>
            </w:r>
          </w:p>
        </w:tc>
        <w:tc>
          <w:tcPr>
            <w:tcW w:w="3209" w:type="dxa"/>
            <w:shd w:val="clear" w:color="auto" w:fill="auto"/>
            <w:vAlign w:val="center"/>
          </w:tcPr>
          <w:p w14:paraId="5C9F14B1"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644B3B45" w14:textId="77777777" w:rsidTr="0013301B">
        <w:tc>
          <w:tcPr>
            <w:tcW w:w="5699" w:type="dxa"/>
            <w:shd w:val="clear" w:color="auto" w:fill="auto"/>
            <w:vAlign w:val="center"/>
          </w:tcPr>
          <w:p w14:paraId="68C9198C"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t>Structure Plan</w:t>
            </w:r>
          </w:p>
        </w:tc>
        <w:tc>
          <w:tcPr>
            <w:tcW w:w="3209" w:type="dxa"/>
            <w:shd w:val="clear" w:color="auto" w:fill="auto"/>
            <w:vAlign w:val="center"/>
          </w:tcPr>
          <w:p w14:paraId="05E6049A"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No</w:t>
            </w:r>
          </w:p>
        </w:tc>
      </w:tr>
      <w:tr w:rsidR="0013301B" w:rsidRPr="00C321E7" w14:paraId="7CE69721" w14:textId="77777777" w:rsidTr="0013301B">
        <w:tc>
          <w:tcPr>
            <w:tcW w:w="5699" w:type="dxa"/>
            <w:shd w:val="clear" w:color="auto" w:fill="auto"/>
            <w:vAlign w:val="center"/>
          </w:tcPr>
          <w:p w14:paraId="352DB02A"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t>Land Use</w:t>
            </w:r>
          </w:p>
        </w:tc>
        <w:tc>
          <w:tcPr>
            <w:tcW w:w="3209" w:type="dxa"/>
            <w:shd w:val="clear" w:color="auto" w:fill="auto"/>
            <w:vAlign w:val="center"/>
          </w:tcPr>
          <w:p w14:paraId="34CC1CE4"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Existing – Residential use for a Single House</w:t>
            </w:r>
          </w:p>
          <w:p w14:paraId="157D244F" w14:textId="77777777" w:rsidR="00AB43FD" w:rsidRPr="0013301B" w:rsidRDefault="00AB43FD" w:rsidP="00B75B7A">
            <w:pPr>
              <w:rPr>
                <w:rFonts w:ascii="Arial" w:eastAsia="Calibri" w:hAnsi="Arial" w:cs="Arial"/>
                <w:color w:val="000000"/>
                <w:szCs w:val="24"/>
              </w:rPr>
            </w:pPr>
            <w:r w:rsidRPr="0013301B">
              <w:rPr>
                <w:rFonts w:ascii="Arial" w:eastAsia="Calibri" w:hAnsi="Arial" w:cs="Arial"/>
                <w:color w:val="000000"/>
                <w:szCs w:val="24"/>
              </w:rPr>
              <w:t>Proposed – Residential use for a Single House</w:t>
            </w:r>
          </w:p>
        </w:tc>
      </w:tr>
      <w:tr w:rsidR="0013301B" w:rsidRPr="00C321E7" w14:paraId="3753076B" w14:textId="77777777" w:rsidTr="0013301B">
        <w:tc>
          <w:tcPr>
            <w:tcW w:w="5699" w:type="dxa"/>
            <w:shd w:val="clear" w:color="auto" w:fill="auto"/>
            <w:vAlign w:val="center"/>
          </w:tcPr>
          <w:p w14:paraId="3540C22D" w14:textId="77777777" w:rsidR="00AB43FD" w:rsidRPr="0013301B" w:rsidRDefault="00AB43FD" w:rsidP="00B75B7A">
            <w:pPr>
              <w:rPr>
                <w:rFonts w:ascii="Arial" w:eastAsia="Calibri" w:hAnsi="Arial" w:cs="Arial"/>
                <w:b/>
                <w:color w:val="000000"/>
                <w:szCs w:val="24"/>
              </w:rPr>
            </w:pPr>
            <w:r w:rsidRPr="0013301B">
              <w:rPr>
                <w:rFonts w:ascii="Arial" w:eastAsia="Calibri" w:hAnsi="Arial" w:cs="Arial"/>
                <w:b/>
                <w:color w:val="000000"/>
                <w:szCs w:val="24"/>
              </w:rPr>
              <w:t>Use Class</w:t>
            </w:r>
          </w:p>
        </w:tc>
        <w:tc>
          <w:tcPr>
            <w:tcW w:w="3209" w:type="dxa"/>
            <w:shd w:val="clear" w:color="auto" w:fill="auto"/>
            <w:vAlign w:val="center"/>
          </w:tcPr>
          <w:p w14:paraId="1066157D" w14:textId="77777777" w:rsidR="00AB43FD" w:rsidRPr="0013301B" w:rsidRDefault="00AB43FD" w:rsidP="00B75B7A">
            <w:pPr>
              <w:rPr>
                <w:rFonts w:ascii="Arial" w:eastAsia="Calibri" w:hAnsi="Arial" w:cs="Arial"/>
                <w:color w:val="000000"/>
                <w:szCs w:val="24"/>
                <w:highlight w:val="yellow"/>
              </w:rPr>
            </w:pPr>
            <w:r w:rsidRPr="0013301B">
              <w:rPr>
                <w:rFonts w:ascii="Arial" w:eastAsia="Calibri" w:hAnsi="Arial" w:cs="Arial"/>
                <w:color w:val="000000"/>
                <w:szCs w:val="24"/>
              </w:rPr>
              <w:t>Permitted (P)</w:t>
            </w:r>
          </w:p>
        </w:tc>
      </w:tr>
    </w:tbl>
    <w:p w14:paraId="075077C1" w14:textId="77777777" w:rsidR="00AB43FD" w:rsidRPr="00AB43FD" w:rsidRDefault="00AB43FD" w:rsidP="00AB43FD">
      <w:pPr>
        <w:jc w:val="both"/>
        <w:rPr>
          <w:rFonts w:ascii="Arial" w:hAnsi="Arial" w:cs="Arial"/>
          <w:color w:val="000000"/>
          <w:szCs w:val="28"/>
        </w:rPr>
      </w:pPr>
    </w:p>
    <w:p w14:paraId="350EDF76" w14:textId="77777777" w:rsidR="00AB43FD" w:rsidRPr="00AB43FD" w:rsidRDefault="00AB43FD" w:rsidP="00AB43FD">
      <w:pPr>
        <w:jc w:val="both"/>
        <w:rPr>
          <w:rFonts w:ascii="Arial" w:hAnsi="Arial" w:cs="Arial"/>
          <w:color w:val="000000"/>
          <w:szCs w:val="28"/>
        </w:rPr>
      </w:pPr>
    </w:p>
    <w:p w14:paraId="169F7C20" w14:textId="2619AFC2" w:rsidR="00AB43FD" w:rsidRPr="00AB43FD" w:rsidRDefault="00767031" w:rsidP="00AB43FD">
      <w:pPr>
        <w:ind w:left="567" w:hanging="567"/>
        <w:jc w:val="both"/>
        <w:rPr>
          <w:rFonts w:ascii="Arial" w:hAnsi="Arial" w:cs="Arial"/>
          <w:b/>
          <w:color w:val="000000"/>
          <w:szCs w:val="28"/>
        </w:rPr>
      </w:pPr>
      <w:r>
        <w:rPr>
          <w:rFonts w:ascii="Arial" w:hAnsi="Arial" w:cs="Arial"/>
          <w:b/>
          <w:color w:val="000000"/>
          <w:szCs w:val="28"/>
        </w:rPr>
        <w:t>2</w:t>
      </w:r>
      <w:r w:rsidR="00AB43FD" w:rsidRPr="00AB43FD">
        <w:rPr>
          <w:rFonts w:ascii="Arial" w:hAnsi="Arial" w:cs="Arial"/>
          <w:b/>
          <w:color w:val="000000"/>
          <w:szCs w:val="28"/>
        </w:rPr>
        <w:t>.2</w:t>
      </w:r>
      <w:r w:rsidR="00AB43FD" w:rsidRPr="00AB43FD">
        <w:rPr>
          <w:rFonts w:ascii="Arial" w:hAnsi="Arial" w:cs="Arial"/>
          <w:b/>
          <w:color w:val="000000"/>
          <w:szCs w:val="28"/>
        </w:rPr>
        <w:tab/>
        <w:t>Locality Plan</w:t>
      </w:r>
    </w:p>
    <w:p w14:paraId="7F698B52" w14:textId="77777777" w:rsidR="00AB43FD" w:rsidRPr="00AB43FD" w:rsidRDefault="00AB43FD" w:rsidP="00AB43FD">
      <w:pPr>
        <w:jc w:val="both"/>
        <w:rPr>
          <w:rFonts w:ascii="Arial" w:hAnsi="Arial" w:cs="Arial"/>
          <w:color w:val="000000"/>
          <w:szCs w:val="28"/>
        </w:rPr>
      </w:pPr>
    </w:p>
    <w:p w14:paraId="0F12D5BC"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subject property is located in Dalkeith, within the City of Nedlands. As shown in the map below, the subject property is coded R10.</w:t>
      </w:r>
    </w:p>
    <w:p w14:paraId="303F1397" w14:textId="24EA399A" w:rsidR="00AB43FD" w:rsidRPr="00AB43FD" w:rsidRDefault="005E274D" w:rsidP="00AB43FD">
      <w:pPr>
        <w:jc w:val="both"/>
        <w:rPr>
          <w:rFonts w:ascii="Arial" w:hAnsi="Arial" w:cs="Arial"/>
          <w:color w:val="000000"/>
          <w:szCs w:val="28"/>
        </w:rPr>
      </w:pPr>
      <w:r>
        <w:rPr>
          <w:noProof/>
        </w:rPr>
        <w:drawing>
          <wp:inline distT="0" distB="0" distL="0" distR="0" wp14:anchorId="506A43FD" wp14:editId="6EA7580F">
            <wp:extent cx="5737860" cy="3063240"/>
            <wp:effectExtent l="0" t="0" r="0" b="0"/>
            <wp:docPr id="4" name="Picture 4" descr="P6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650#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7860" cy="3063240"/>
                    </a:xfrm>
                    <a:prstGeom prst="rect">
                      <a:avLst/>
                    </a:prstGeom>
                    <a:noFill/>
                    <a:ln>
                      <a:noFill/>
                    </a:ln>
                  </pic:spPr>
                </pic:pic>
              </a:graphicData>
            </a:graphic>
          </wp:inline>
        </w:drawing>
      </w:r>
    </w:p>
    <w:p w14:paraId="7EDF44EB" w14:textId="77777777" w:rsidR="00AB43FD" w:rsidRPr="00AB43FD" w:rsidRDefault="00AB43FD" w:rsidP="00AB43FD">
      <w:pPr>
        <w:jc w:val="both"/>
        <w:rPr>
          <w:rFonts w:ascii="Arial" w:hAnsi="Arial" w:cs="Arial"/>
          <w:color w:val="000000"/>
          <w:szCs w:val="28"/>
        </w:rPr>
      </w:pPr>
    </w:p>
    <w:p w14:paraId="5663ECFF" w14:textId="77777777" w:rsidR="00AB43FD" w:rsidRPr="00AB43FD" w:rsidRDefault="00AB43FD" w:rsidP="00AB43FD">
      <w:pPr>
        <w:jc w:val="both"/>
        <w:rPr>
          <w:rFonts w:ascii="Arial" w:hAnsi="Arial" w:cs="Arial"/>
          <w:color w:val="000000"/>
          <w:szCs w:val="28"/>
        </w:rPr>
      </w:pPr>
      <w:r w:rsidRPr="00AB43FD">
        <w:rPr>
          <w:rFonts w:ascii="Arial" w:hAnsi="Arial" w:cs="Arial"/>
          <w:color w:val="000000"/>
          <w:szCs w:val="28"/>
        </w:rPr>
        <w:t>The property is regular shaped lot. To the north is the Primary Street – Beatrice Road. The subject property is bounded by adjoining residential lots to the east, west and south. All adjoining properties in the vicinity are coded R10.</w:t>
      </w:r>
    </w:p>
    <w:p w14:paraId="5287D5C4" w14:textId="77777777" w:rsidR="00AB43FD" w:rsidRPr="00AB43FD" w:rsidRDefault="00AB43FD" w:rsidP="00AB43FD">
      <w:pPr>
        <w:jc w:val="both"/>
        <w:rPr>
          <w:rFonts w:ascii="Arial" w:hAnsi="Arial" w:cs="Arial"/>
          <w:color w:val="000000"/>
          <w:szCs w:val="28"/>
        </w:rPr>
      </w:pPr>
    </w:p>
    <w:p w14:paraId="4020A5F5" w14:textId="77777777" w:rsidR="00AB43FD" w:rsidRPr="00AB43FD" w:rsidRDefault="00AB43FD" w:rsidP="00AB43FD">
      <w:pPr>
        <w:jc w:val="both"/>
        <w:rPr>
          <w:rFonts w:ascii="Arial" w:hAnsi="Arial" w:cs="Arial"/>
          <w:color w:val="000000"/>
          <w:szCs w:val="28"/>
        </w:rPr>
      </w:pPr>
      <w:r w:rsidRPr="00AB43FD">
        <w:rPr>
          <w:rFonts w:ascii="Arial" w:hAnsi="Arial" w:cs="Arial"/>
          <w:color w:val="000000"/>
          <w:szCs w:val="28"/>
        </w:rPr>
        <w:t>The subject site slopes down approximately 3 metres from the highest point in the south western corner to the lowest point in the north eastern corner of the lot.</w:t>
      </w:r>
    </w:p>
    <w:p w14:paraId="64186320"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southern adjoining lot at 1 Haig Road is at a higher contour level than the subject property.</w:t>
      </w:r>
    </w:p>
    <w:p w14:paraId="169FA60F" w14:textId="77777777" w:rsidR="00AB43FD" w:rsidRPr="00AB43FD" w:rsidRDefault="00AB43FD" w:rsidP="00AB43FD">
      <w:pPr>
        <w:jc w:val="both"/>
        <w:rPr>
          <w:rFonts w:ascii="Arial" w:hAnsi="Arial" w:cs="Arial"/>
          <w:color w:val="000000"/>
          <w:szCs w:val="28"/>
        </w:rPr>
      </w:pPr>
    </w:p>
    <w:p w14:paraId="05B2425A"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subject site is currently under construction as seen in the aerial image below for the development of approval obtained under DA19/41051 in February 2020.</w:t>
      </w:r>
    </w:p>
    <w:p w14:paraId="22A83350" w14:textId="77777777" w:rsidR="00AB43FD" w:rsidRDefault="00AB43FD" w:rsidP="00AB43FD">
      <w:pPr>
        <w:jc w:val="both"/>
        <w:rPr>
          <w:noProof/>
        </w:rPr>
      </w:pPr>
    </w:p>
    <w:p w14:paraId="29C55BE1" w14:textId="581DA106" w:rsidR="00AB43FD" w:rsidRPr="00AB43FD" w:rsidRDefault="005E274D" w:rsidP="00AB43FD">
      <w:pPr>
        <w:jc w:val="both"/>
        <w:rPr>
          <w:rFonts w:ascii="Arial" w:hAnsi="Arial" w:cs="Arial"/>
          <w:color w:val="000000"/>
          <w:szCs w:val="28"/>
        </w:rPr>
      </w:pPr>
      <w:r>
        <w:rPr>
          <w:noProof/>
        </w:rPr>
        <w:drawing>
          <wp:inline distT="0" distB="0" distL="0" distR="0" wp14:anchorId="581E6DE4" wp14:editId="6F602FFB">
            <wp:extent cx="2644140" cy="3680460"/>
            <wp:effectExtent l="0" t="0" r="0" b="0"/>
            <wp:docPr id="5" name="Picture 3" descr="P6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659#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4140" cy="3680460"/>
                    </a:xfrm>
                    <a:prstGeom prst="rect">
                      <a:avLst/>
                    </a:prstGeom>
                    <a:noFill/>
                    <a:ln>
                      <a:noFill/>
                    </a:ln>
                  </pic:spPr>
                </pic:pic>
              </a:graphicData>
            </a:graphic>
          </wp:inline>
        </w:drawing>
      </w:r>
    </w:p>
    <w:p w14:paraId="13629C16" w14:textId="77777777" w:rsidR="00AB43FD" w:rsidRPr="00AB43FD" w:rsidRDefault="00AB43FD" w:rsidP="00AB43FD">
      <w:pPr>
        <w:jc w:val="both"/>
        <w:rPr>
          <w:rFonts w:ascii="Arial" w:hAnsi="Arial" w:cs="Arial"/>
          <w:b/>
          <w:iCs/>
          <w:color w:val="000000"/>
          <w:szCs w:val="28"/>
        </w:rPr>
      </w:pPr>
    </w:p>
    <w:p w14:paraId="490AA732" w14:textId="77777777" w:rsidR="00AB43FD" w:rsidRPr="00AB43FD" w:rsidRDefault="00AB43FD" w:rsidP="00DC68E5">
      <w:pPr>
        <w:pStyle w:val="ListParagraph"/>
        <w:numPr>
          <w:ilvl w:val="0"/>
          <w:numId w:val="43"/>
        </w:numPr>
        <w:ind w:left="709" w:hanging="709"/>
        <w:contextualSpacing/>
        <w:jc w:val="both"/>
        <w:rPr>
          <w:rFonts w:ascii="Arial" w:hAnsi="Arial" w:cs="Arial"/>
          <w:b/>
          <w:iCs/>
          <w:color w:val="000000"/>
          <w:sz w:val="24"/>
          <w:szCs w:val="24"/>
        </w:rPr>
      </w:pPr>
      <w:r w:rsidRPr="00AB43FD">
        <w:rPr>
          <w:rFonts w:ascii="Arial" w:hAnsi="Arial" w:cs="Arial"/>
          <w:b/>
          <w:iCs/>
          <w:color w:val="000000"/>
          <w:sz w:val="28"/>
          <w:szCs w:val="32"/>
        </w:rPr>
        <w:t>Application Details</w:t>
      </w:r>
    </w:p>
    <w:p w14:paraId="38BD13A3" w14:textId="77777777" w:rsidR="00AB43FD" w:rsidRPr="00AB43FD" w:rsidRDefault="00AB43FD" w:rsidP="00AB43FD">
      <w:pPr>
        <w:jc w:val="both"/>
        <w:rPr>
          <w:rFonts w:ascii="Arial" w:hAnsi="Arial" w:cs="Arial"/>
          <w:iCs/>
          <w:color w:val="000000"/>
          <w:szCs w:val="24"/>
        </w:rPr>
      </w:pPr>
    </w:p>
    <w:p w14:paraId="48A73253" w14:textId="77777777" w:rsidR="00AB43FD" w:rsidRPr="00AB43FD" w:rsidRDefault="00AB43FD" w:rsidP="00AB43FD">
      <w:pPr>
        <w:jc w:val="both"/>
        <w:rPr>
          <w:rFonts w:ascii="Arial" w:hAnsi="Arial" w:cs="Arial"/>
          <w:iCs/>
          <w:color w:val="000000"/>
          <w:szCs w:val="24"/>
        </w:rPr>
      </w:pPr>
      <w:r w:rsidRPr="00AB43FD">
        <w:rPr>
          <w:rFonts w:ascii="Arial" w:hAnsi="Arial" w:cs="Arial"/>
          <w:iCs/>
          <w:color w:val="000000"/>
          <w:szCs w:val="24"/>
        </w:rPr>
        <w:t xml:space="preserve">The applicant seeks development approval for amendments to the previous Approval - </w:t>
      </w:r>
      <w:r w:rsidRPr="00AB43FD">
        <w:rPr>
          <w:rFonts w:ascii="Arial" w:hAnsi="Arial" w:cs="Arial"/>
          <w:color w:val="000000"/>
          <w:szCs w:val="24"/>
        </w:rPr>
        <w:t>DA19/41051</w:t>
      </w:r>
    </w:p>
    <w:p w14:paraId="51427963" w14:textId="77777777" w:rsidR="00AB43FD" w:rsidRPr="00AB43FD" w:rsidRDefault="00AB43FD" w:rsidP="00AB43FD">
      <w:pPr>
        <w:jc w:val="both"/>
        <w:rPr>
          <w:rFonts w:ascii="Arial" w:hAnsi="Arial" w:cs="Arial"/>
          <w:iCs/>
          <w:color w:val="000000"/>
          <w:szCs w:val="24"/>
        </w:rPr>
      </w:pPr>
    </w:p>
    <w:p w14:paraId="7E379FA1" w14:textId="77777777" w:rsidR="00AB43FD" w:rsidRPr="00AB43FD" w:rsidRDefault="00AB43FD" w:rsidP="00DC68E5">
      <w:pPr>
        <w:pStyle w:val="ListParagraph"/>
        <w:numPr>
          <w:ilvl w:val="0"/>
          <w:numId w:val="23"/>
        </w:numPr>
        <w:ind w:left="567" w:hanging="567"/>
        <w:contextualSpacing/>
        <w:jc w:val="both"/>
        <w:rPr>
          <w:rFonts w:ascii="Arial" w:hAnsi="Arial" w:cs="Arial"/>
          <w:color w:val="000000"/>
          <w:sz w:val="24"/>
          <w:szCs w:val="24"/>
        </w:rPr>
      </w:pPr>
      <w:r w:rsidRPr="00AB43FD">
        <w:rPr>
          <w:rFonts w:ascii="Arial" w:hAnsi="Arial" w:cs="Arial"/>
          <w:color w:val="000000"/>
          <w:sz w:val="24"/>
          <w:szCs w:val="24"/>
        </w:rPr>
        <w:t xml:space="preserve">Extension of the studio into the rear setback area. The previous approval of the studio proposed a 6m setback to the rear lot boundary. This application proposes the addition of a bathroom and a storeroom to the studio, which now proposes a 4m setback to the rear lot boundary.  </w:t>
      </w:r>
    </w:p>
    <w:p w14:paraId="36F3ED6F" w14:textId="77777777" w:rsidR="00AB43FD" w:rsidRPr="00AB43FD" w:rsidRDefault="00AB43FD" w:rsidP="00DC68E5">
      <w:pPr>
        <w:pStyle w:val="ListParagraph"/>
        <w:numPr>
          <w:ilvl w:val="0"/>
          <w:numId w:val="23"/>
        </w:numPr>
        <w:ind w:left="567" w:hanging="567"/>
        <w:contextualSpacing/>
        <w:jc w:val="both"/>
        <w:rPr>
          <w:rFonts w:ascii="Arial" w:hAnsi="Arial" w:cs="Arial"/>
          <w:color w:val="000000"/>
          <w:sz w:val="24"/>
          <w:szCs w:val="28"/>
        </w:rPr>
      </w:pPr>
      <w:r w:rsidRPr="00AB43FD">
        <w:rPr>
          <w:rFonts w:ascii="Arial" w:hAnsi="Arial" w:cs="Arial"/>
          <w:color w:val="000000"/>
          <w:sz w:val="24"/>
          <w:szCs w:val="28"/>
        </w:rPr>
        <w:t>Addition of feature walls in the rear setback area</w:t>
      </w:r>
    </w:p>
    <w:p w14:paraId="46E87E3C" w14:textId="77777777" w:rsidR="00AB43FD" w:rsidRPr="00AB43FD" w:rsidRDefault="00AB43FD" w:rsidP="00DC68E5">
      <w:pPr>
        <w:pStyle w:val="ListParagraph"/>
        <w:numPr>
          <w:ilvl w:val="0"/>
          <w:numId w:val="23"/>
        </w:numPr>
        <w:ind w:left="567" w:hanging="567"/>
        <w:contextualSpacing/>
        <w:jc w:val="both"/>
        <w:rPr>
          <w:rFonts w:ascii="Arial" w:hAnsi="Arial" w:cs="Arial"/>
          <w:color w:val="000000"/>
          <w:sz w:val="24"/>
          <w:szCs w:val="28"/>
        </w:rPr>
      </w:pPr>
      <w:r w:rsidRPr="00AB43FD">
        <w:rPr>
          <w:rFonts w:ascii="Arial" w:hAnsi="Arial" w:cs="Arial"/>
          <w:color w:val="000000"/>
          <w:sz w:val="24"/>
          <w:szCs w:val="28"/>
        </w:rPr>
        <w:t xml:space="preserve">Amendments to the primary street fencing addressing the Primary Street – Beatrice Road to the north. </w:t>
      </w:r>
    </w:p>
    <w:p w14:paraId="603FA580" w14:textId="77777777" w:rsidR="00AB43FD" w:rsidRPr="00AB43FD" w:rsidRDefault="00AB43FD" w:rsidP="00DC68E5">
      <w:pPr>
        <w:pStyle w:val="ListParagraph"/>
        <w:numPr>
          <w:ilvl w:val="0"/>
          <w:numId w:val="23"/>
        </w:numPr>
        <w:ind w:left="567" w:hanging="567"/>
        <w:contextualSpacing/>
        <w:jc w:val="both"/>
        <w:rPr>
          <w:rFonts w:ascii="Arial" w:hAnsi="Arial" w:cs="Arial"/>
          <w:color w:val="000000"/>
          <w:sz w:val="24"/>
          <w:szCs w:val="28"/>
        </w:rPr>
      </w:pPr>
      <w:r w:rsidRPr="00AB43FD">
        <w:rPr>
          <w:rFonts w:ascii="Arial" w:hAnsi="Arial" w:cs="Arial"/>
          <w:color w:val="000000"/>
          <w:sz w:val="24"/>
          <w:szCs w:val="28"/>
        </w:rPr>
        <w:t>Addition of a garden bed to the western lot boundary.</w:t>
      </w:r>
    </w:p>
    <w:p w14:paraId="04BD1A50" w14:textId="77777777" w:rsidR="00AB43FD" w:rsidRPr="00AB43FD" w:rsidRDefault="00AB43FD" w:rsidP="00AB43FD">
      <w:pPr>
        <w:pStyle w:val="ListParagraph"/>
        <w:jc w:val="both"/>
        <w:rPr>
          <w:rFonts w:ascii="Arial" w:hAnsi="Arial" w:cs="Arial"/>
          <w:color w:val="000000"/>
          <w:sz w:val="24"/>
          <w:szCs w:val="28"/>
        </w:rPr>
      </w:pPr>
    </w:p>
    <w:p w14:paraId="65A7175F" w14:textId="77777777" w:rsidR="00AB43FD" w:rsidRPr="00AB43FD" w:rsidRDefault="00AB43FD" w:rsidP="00AB43FD">
      <w:pPr>
        <w:jc w:val="both"/>
        <w:rPr>
          <w:rFonts w:ascii="Arial" w:hAnsi="Arial" w:cs="Arial"/>
          <w:color w:val="000000"/>
          <w:szCs w:val="28"/>
        </w:rPr>
      </w:pPr>
      <w:r w:rsidRPr="00AB43FD">
        <w:rPr>
          <w:rFonts w:ascii="Arial" w:hAnsi="Arial" w:cs="Arial"/>
          <w:color w:val="000000"/>
          <w:szCs w:val="28"/>
        </w:rPr>
        <w:t>By way of justification in support of the development application the applicant has provided a Justification Report, which is included as Attachment 1 to this report.</w:t>
      </w:r>
    </w:p>
    <w:p w14:paraId="56388D13" w14:textId="77777777" w:rsidR="00AB43FD" w:rsidRPr="00AB43FD" w:rsidRDefault="00AB43FD" w:rsidP="00AB43FD">
      <w:pPr>
        <w:jc w:val="both"/>
        <w:rPr>
          <w:rFonts w:ascii="Arial" w:hAnsi="Arial" w:cs="Arial"/>
          <w:iCs/>
          <w:color w:val="000000"/>
          <w:szCs w:val="24"/>
        </w:rPr>
      </w:pPr>
    </w:p>
    <w:p w14:paraId="5288EB84" w14:textId="7BBA4AB9" w:rsidR="00AB43FD" w:rsidRDefault="00AB43FD" w:rsidP="00AB43FD">
      <w:pPr>
        <w:jc w:val="both"/>
        <w:rPr>
          <w:rFonts w:ascii="Arial" w:hAnsi="Arial" w:cs="Arial"/>
          <w:color w:val="000000"/>
          <w:szCs w:val="28"/>
        </w:rPr>
      </w:pPr>
    </w:p>
    <w:p w14:paraId="34D1945E" w14:textId="2ECBE142" w:rsidR="00767031" w:rsidRDefault="00767031" w:rsidP="00AB43FD">
      <w:pPr>
        <w:jc w:val="both"/>
        <w:rPr>
          <w:rFonts w:ascii="Arial" w:hAnsi="Arial" w:cs="Arial"/>
          <w:color w:val="000000"/>
          <w:szCs w:val="28"/>
        </w:rPr>
      </w:pPr>
    </w:p>
    <w:p w14:paraId="5E8D7724" w14:textId="77777777" w:rsidR="00767031" w:rsidRPr="00AB43FD" w:rsidRDefault="00767031" w:rsidP="00AB43FD">
      <w:pPr>
        <w:jc w:val="both"/>
        <w:rPr>
          <w:rFonts w:ascii="Arial" w:hAnsi="Arial" w:cs="Arial"/>
          <w:color w:val="000000"/>
          <w:szCs w:val="28"/>
        </w:rPr>
      </w:pPr>
    </w:p>
    <w:p w14:paraId="69C00A15" w14:textId="77777777" w:rsidR="00AB43FD" w:rsidRPr="00AB43FD" w:rsidRDefault="00AB43FD" w:rsidP="00DC68E5">
      <w:pPr>
        <w:pStyle w:val="ListParagraph"/>
        <w:numPr>
          <w:ilvl w:val="0"/>
          <w:numId w:val="43"/>
        </w:numPr>
        <w:ind w:left="709" w:hanging="709"/>
        <w:contextualSpacing/>
        <w:jc w:val="both"/>
        <w:rPr>
          <w:rFonts w:ascii="Arial" w:hAnsi="Arial" w:cs="Arial"/>
          <w:b/>
          <w:color w:val="000000"/>
          <w:sz w:val="28"/>
          <w:szCs w:val="28"/>
        </w:rPr>
      </w:pPr>
      <w:r w:rsidRPr="00AB43FD">
        <w:rPr>
          <w:rFonts w:ascii="Arial" w:hAnsi="Arial" w:cs="Arial"/>
          <w:b/>
          <w:color w:val="000000"/>
          <w:sz w:val="28"/>
          <w:szCs w:val="32"/>
        </w:rPr>
        <w:t>Consultation</w:t>
      </w:r>
    </w:p>
    <w:p w14:paraId="074FAD63" w14:textId="77777777" w:rsidR="00AB43FD" w:rsidRPr="00AB43FD" w:rsidRDefault="00AB43FD" w:rsidP="00AB43FD">
      <w:pPr>
        <w:jc w:val="both"/>
        <w:rPr>
          <w:rFonts w:ascii="Arial" w:hAnsi="Arial" w:cs="Arial"/>
          <w:color w:val="000000"/>
          <w:szCs w:val="24"/>
        </w:rPr>
      </w:pPr>
    </w:p>
    <w:p w14:paraId="16BB55B5"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The development meets all relevant deemed-to-comply provisions of the Residential Design Codes (R-Codes) with the exception of Clause 5.1.3 – Lot Boundary Setbacks. These elements have been assessed against the relevant Design Principles as outlined at Section 6.2.1 of this report. </w:t>
      </w:r>
    </w:p>
    <w:p w14:paraId="2BD3B0B6" w14:textId="77777777" w:rsidR="00AB43FD" w:rsidRPr="00AB43FD" w:rsidRDefault="00AB43FD" w:rsidP="00AB43FD">
      <w:pPr>
        <w:jc w:val="both"/>
        <w:rPr>
          <w:rFonts w:ascii="Arial" w:hAnsi="Arial" w:cs="Arial"/>
          <w:color w:val="000000"/>
          <w:szCs w:val="24"/>
        </w:rPr>
      </w:pPr>
    </w:p>
    <w:p w14:paraId="732EF32E"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The application was advertised in accordance with the City’s Local Planning Policy - Consultation of Planning Proposals to four adjoining owners and occupiers. During the advertising period, one objection was received for the proposal. </w:t>
      </w:r>
    </w:p>
    <w:p w14:paraId="6B342D56" w14:textId="77777777" w:rsidR="00AB43FD" w:rsidRPr="00AB43FD" w:rsidRDefault="00AB43FD" w:rsidP="00AB43FD">
      <w:pPr>
        <w:jc w:val="both"/>
        <w:rPr>
          <w:rFonts w:ascii="Arial" w:hAnsi="Arial" w:cs="Arial"/>
          <w:color w:val="000000"/>
          <w:szCs w:val="24"/>
        </w:rPr>
      </w:pPr>
    </w:p>
    <w:p w14:paraId="4BBC1F5F"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During the advertising period, the City was made aware that the applicant had started construction works on the portion of the studio and feature works in the rear setback area which are subject of this development application. </w:t>
      </w:r>
    </w:p>
    <w:p w14:paraId="0B0C6558" w14:textId="77777777" w:rsidR="00AB43FD" w:rsidRPr="00AB43FD" w:rsidRDefault="00AB43FD" w:rsidP="00AB43FD">
      <w:pPr>
        <w:jc w:val="both"/>
        <w:rPr>
          <w:rFonts w:ascii="Arial" w:hAnsi="Arial" w:cs="Arial"/>
          <w:color w:val="000000"/>
          <w:szCs w:val="24"/>
        </w:rPr>
      </w:pPr>
    </w:p>
    <w:p w14:paraId="75988EAC"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City undertook a site visit and noted that works subject to this application had begun. The City met with the Applicant and advised the Applicant in person and in writing that the construction works for the development which are subject to this application are to cease until a determination has been made on the planning application. The Applicant has also been advised by the Building Department that works on the unauthorised parts shall not recommence until a building permit has been granted.</w:t>
      </w:r>
    </w:p>
    <w:p w14:paraId="78A6550A" w14:textId="77777777" w:rsidR="00AB43FD" w:rsidRPr="00AB43FD" w:rsidRDefault="00AB43FD" w:rsidP="00AB43FD">
      <w:pPr>
        <w:jc w:val="both"/>
        <w:rPr>
          <w:rFonts w:ascii="Arial" w:hAnsi="Arial" w:cs="Arial"/>
          <w:color w:val="000000"/>
          <w:szCs w:val="24"/>
        </w:rPr>
      </w:pPr>
    </w:p>
    <w:p w14:paraId="20196AE1"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Consequently, the City also requested a ‘Retrospective Development Application Fee’ to be paid to the City for works without an Approval. The Applicant paid the outstanding relevant Retrospective Fees as per the City of Nedlands Fees and Charges Schedule.</w:t>
      </w:r>
    </w:p>
    <w:p w14:paraId="0A25F22A" w14:textId="77777777" w:rsidR="00AB43FD" w:rsidRPr="00AB43FD" w:rsidRDefault="00AB43FD" w:rsidP="00AB43FD">
      <w:pPr>
        <w:jc w:val="both"/>
        <w:rPr>
          <w:rFonts w:ascii="Arial" w:hAnsi="Arial" w:cs="Arial"/>
          <w:color w:val="000000"/>
          <w:szCs w:val="24"/>
        </w:rPr>
      </w:pPr>
    </w:p>
    <w:p w14:paraId="6CC7E01D"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City advised the Applicant that any development approved under DA19/41051 can continue as approval has been obtained for those works.</w:t>
      </w:r>
    </w:p>
    <w:p w14:paraId="4AEDB4D7" w14:textId="77777777" w:rsidR="00AB43FD" w:rsidRPr="00AB43FD" w:rsidRDefault="00AB43FD" w:rsidP="00AB43FD">
      <w:pPr>
        <w:jc w:val="both"/>
        <w:rPr>
          <w:rFonts w:ascii="Arial" w:hAnsi="Arial" w:cs="Arial"/>
          <w:color w:val="000000"/>
          <w:szCs w:val="24"/>
        </w:rPr>
      </w:pPr>
    </w:p>
    <w:p w14:paraId="1C3F8322"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The following table is a summary of the concerns/comments raised and the City’s response and action taken in relation to each issue: </w:t>
      </w:r>
    </w:p>
    <w:p w14:paraId="4B967FD3" w14:textId="77777777" w:rsidR="00AB43FD" w:rsidRPr="00AB43FD" w:rsidRDefault="00AB43FD" w:rsidP="00AB43FD">
      <w:pPr>
        <w:jc w:val="both"/>
        <w:rPr>
          <w:rFonts w:ascii="Arial" w:hAnsi="Arial" w:cs="Arial"/>
          <w:color w:val="000000"/>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260"/>
        <w:gridCol w:w="2240"/>
      </w:tblGrid>
      <w:tr w:rsidR="00767031" w:rsidRPr="00AB14C7" w14:paraId="0183DD95" w14:textId="77777777" w:rsidTr="0013301B">
        <w:tc>
          <w:tcPr>
            <w:tcW w:w="2972" w:type="dxa"/>
            <w:shd w:val="clear" w:color="auto" w:fill="D9D9D9"/>
          </w:tcPr>
          <w:p w14:paraId="67B29EA3" w14:textId="77777777" w:rsidR="00AB43FD" w:rsidRPr="0013301B" w:rsidRDefault="00AB43FD"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Submission</w:t>
            </w:r>
          </w:p>
        </w:tc>
        <w:tc>
          <w:tcPr>
            <w:tcW w:w="3260" w:type="dxa"/>
            <w:shd w:val="clear" w:color="auto" w:fill="D9D9D9"/>
          </w:tcPr>
          <w:p w14:paraId="4A7CBD03" w14:textId="77777777" w:rsidR="00AB43FD" w:rsidRPr="0013301B" w:rsidRDefault="00AB43FD"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Officer Response</w:t>
            </w:r>
          </w:p>
        </w:tc>
        <w:tc>
          <w:tcPr>
            <w:tcW w:w="2240" w:type="dxa"/>
            <w:shd w:val="clear" w:color="auto" w:fill="D9D9D9"/>
          </w:tcPr>
          <w:p w14:paraId="2E6C0836" w14:textId="77777777" w:rsidR="00AB43FD" w:rsidRPr="0013301B" w:rsidRDefault="00AB43FD" w:rsidP="0013301B">
            <w:pPr>
              <w:jc w:val="center"/>
              <w:rPr>
                <w:rFonts w:ascii="Arial" w:eastAsia="Calibri" w:hAnsi="Arial" w:cs="Arial"/>
                <w:b/>
                <w:color w:val="000000"/>
                <w:sz w:val="22"/>
                <w:szCs w:val="22"/>
              </w:rPr>
            </w:pPr>
            <w:r w:rsidRPr="0013301B">
              <w:rPr>
                <w:rFonts w:ascii="Arial" w:eastAsia="Calibri" w:hAnsi="Arial" w:cs="Arial"/>
                <w:b/>
                <w:color w:val="000000"/>
                <w:sz w:val="22"/>
                <w:szCs w:val="22"/>
              </w:rPr>
              <w:t>Action Taken</w:t>
            </w:r>
          </w:p>
        </w:tc>
      </w:tr>
      <w:tr w:rsidR="00AB43FD" w:rsidRPr="00AB14C7" w14:paraId="2B7FDA15" w14:textId="77777777" w:rsidTr="0013301B">
        <w:tc>
          <w:tcPr>
            <w:tcW w:w="2972" w:type="dxa"/>
            <w:shd w:val="clear" w:color="auto" w:fill="auto"/>
          </w:tcPr>
          <w:p w14:paraId="3AD84810"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Concern regarding the location of the air-conditioning unit located on the roof of the studio which will result in visual and noise pollution.</w:t>
            </w:r>
          </w:p>
          <w:p w14:paraId="16516ABA" w14:textId="77777777" w:rsidR="00AB43FD" w:rsidRPr="0013301B" w:rsidRDefault="00AB43FD" w:rsidP="0013301B">
            <w:pPr>
              <w:jc w:val="both"/>
              <w:rPr>
                <w:rFonts w:ascii="Arial" w:eastAsia="Calibri" w:hAnsi="Arial" w:cs="Arial"/>
                <w:color w:val="000000"/>
                <w:sz w:val="22"/>
                <w:szCs w:val="22"/>
              </w:rPr>
            </w:pPr>
          </w:p>
          <w:p w14:paraId="4C782980"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air-conditioner on roof will impact upon the peaceful enjoyment of adjoining property and adversely impact on property value.</w:t>
            </w:r>
          </w:p>
          <w:p w14:paraId="38DCFBBA" w14:textId="77777777" w:rsidR="00AB43FD" w:rsidRPr="0013301B" w:rsidRDefault="00AB43FD" w:rsidP="0013301B">
            <w:pPr>
              <w:jc w:val="both"/>
              <w:rPr>
                <w:rFonts w:ascii="Arial" w:eastAsia="Calibri" w:hAnsi="Arial" w:cs="Arial"/>
                <w:color w:val="000000"/>
                <w:sz w:val="22"/>
                <w:szCs w:val="22"/>
              </w:rPr>
            </w:pPr>
          </w:p>
          <w:p w14:paraId="10B1DB73"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Suggested to move unit to the north wall at ground level.</w:t>
            </w:r>
          </w:p>
        </w:tc>
        <w:tc>
          <w:tcPr>
            <w:tcW w:w="3260" w:type="dxa"/>
            <w:shd w:val="clear" w:color="auto" w:fill="auto"/>
          </w:tcPr>
          <w:p w14:paraId="123C8C31"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applicant sent amended plans to the City of Nedlands on 9 December 2020 to remove the air-conditioner unit from the roof of the studio.</w:t>
            </w:r>
          </w:p>
          <w:p w14:paraId="37DAFD3B" w14:textId="77777777" w:rsidR="00AB43FD" w:rsidRPr="0013301B" w:rsidRDefault="00AB43FD" w:rsidP="0013301B">
            <w:pPr>
              <w:jc w:val="both"/>
              <w:rPr>
                <w:rFonts w:ascii="Arial" w:eastAsia="Calibri" w:hAnsi="Arial" w:cs="Arial"/>
                <w:color w:val="000000"/>
                <w:sz w:val="22"/>
                <w:szCs w:val="22"/>
              </w:rPr>
            </w:pPr>
          </w:p>
          <w:p w14:paraId="67319A92"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air-conditioner is now located on the roof along the western elevation of the studio.</w:t>
            </w:r>
          </w:p>
          <w:p w14:paraId="7503C095" w14:textId="77777777" w:rsidR="00AB43FD" w:rsidRPr="0013301B" w:rsidRDefault="00AB43FD" w:rsidP="0013301B">
            <w:pPr>
              <w:jc w:val="both"/>
              <w:rPr>
                <w:rFonts w:ascii="Arial" w:eastAsia="Calibri" w:hAnsi="Arial" w:cs="Arial"/>
                <w:color w:val="000000"/>
                <w:sz w:val="22"/>
                <w:szCs w:val="22"/>
              </w:rPr>
            </w:pPr>
          </w:p>
          <w:p w14:paraId="2C000366"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City is satisfied with the location of the air-conditioning unit which shows compliance with Clause 5.4.4 – External Fixtures of the R-Codes as the unit:</w:t>
            </w:r>
          </w:p>
          <w:p w14:paraId="178F2FDB" w14:textId="77777777" w:rsidR="00AB43FD" w:rsidRPr="0013301B" w:rsidRDefault="00AB43FD" w:rsidP="00DC68E5">
            <w:pPr>
              <w:pStyle w:val="ListParagraph"/>
              <w:numPr>
                <w:ilvl w:val="0"/>
                <w:numId w:val="23"/>
              </w:numPr>
              <w:contextualSpacing/>
              <w:jc w:val="both"/>
              <w:rPr>
                <w:rFonts w:ascii="Arial" w:hAnsi="Arial" w:cs="Arial"/>
                <w:color w:val="000000"/>
              </w:rPr>
            </w:pPr>
            <w:r w:rsidRPr="0013301B">
              <w:rPr>
                <w:rFonts w:ascii="Arial" w:hAnsi="Arial" w:cs="Arial"/>
                <w:color w:val="000000"/>
              </w:rPr>
              <w:t>Is not visible from the primary street;</w:t>
            </w:r>
          </w:p>
          <w:p w14:paraId="6B2BA931" w14:textId="77777777" w:rsidR="00AB43FD" w:rsidRPr="0013301B" w:rsidRDefault="00AB43FD" w:rsidP="00DC68E5">
            <w:pPr>
              <w:pStyle w:val="ListParagraph"/>
              <w:numPr>
                <w:ilvl w:val="0"/>
                <w:numId w:val="23"/>
              </w:numPr>
              <w:contextualSpacing/>
              <w:jc w:val="both"/>
              <w:rPr>
                <w:rFonts w:ascii="Arial" w:hAnsi="Arial" w:cs="Arial"/>
                <w:color w:val="000000"/>
              </w:rPr>
            </w:pPr>
            <w:r w:rsidRPr="0013301B">
              <w:rPr>
                <w:rFonts w:ascii="Arial" w:hAnsi="Arial" w:cs="Arial"/>
                <w:color w:val="000000"/>
              </w:rPr>
              <w:t>Is designed to integrate with the building;</w:t>
            </w:r>
          </w:p>
          <w:p w14:paraId="0506A554" w14:textId="77777777" w:rsidR="00AB43FD" w:rsidRPr="0013301B" w:rsidRDefault="00AB43FD" w:rsidP="00DC68E5">
            <w:pPr>
              <w:pStyle w:val="ListParagraph"/>
              <w:numPr>
                <w:ilvl w:val="0"/>
                <w:numId w:val="23"/>
              </w:numPr>
              <w:contextualSpacing/>
              <w:jc w:val="both"/>
              <w:rPr>
                <w:rFonts w:ascii="Arial" w:hAnsi="Arial" w:cs="Arial"/>
                <w:color w:val="000000"/>
              </w:rPr>
            </w:pPr>
            <w:r w:rsidRPr="0013301B">
              <w:rPr>
                <w:rFonts w:ascii="Arial" w:hAnsi="Arial" w:cs="Arial"/>
                <w:color w:val="000000"/>
              </w:rPr>
              <w:t xml:space="preserve">Is located not to be visually obtrusive (it is </w:t>
            </w:r>
            <w:r w:rsidRPr="0013301B">
              <w:rPr>
                <w:rFonts w:ascii="Arial" w:hAnsi="Arial" w:cs="Arial"/>
                <w:color w:val="000000"/>
              </w:rPr>
              <w:lastRenderedPageBreak/>
              <w:t>now located on the ground and will be screened by dividing fencing).</w:t>
            </w:r>
          </w:p>
        </w:tc>
        <w:tc>
          <w:tcPr>
            <w:tcW w:w="2240" w:type="dxa"/>
            <w:shd w:val="clear" w:color="auto" w:fill="auto"/>
          </w:tcPr>
          <w:p w14:paraId="6B0149FA" w14:textId="77777777" w:rsidR="00AB43FD" w:rsidRPr="0013301B" w:rsidRDefault="00AB43FD" w:rsidP="0013301B">
            <w:pPr>
              <w:jc w:val="both"/>
              <w:rPr>
                <w:rFonts w:ascii="Arial" w:eastAsia="Calibri" w:hAnsi="Arial" w:cs="Arial"/>
                <w:color w:val="000000"/>
                <w:sz w:val="22"/>
                <w:szCs w:val="22"/>
              </w:rPr>
            </w:pPr>
            <w:r w:rsidRPr="0013301B">
              <w:rPr>
                <w:rFonts w:ascii="Arial" w:hAnsi="Arial" w:cs="Arial"/>
                <w:color w:val="000000"/>
                <w:sz w:val="22"/>
                <w:szCs w:val="22"/>
                <w:lang w:eastAsia="en-AU"/>
              </w:rPr>
              <w:lastRenderedPageBreak/>
              <w:t>No further action required.</w:t>
            </w:r>
          </w:p>
        </w:tc>
      </w:tr>
      <w:tr w:rsidR="00AB43FD" w:rsidRPr="00AB14C7" w14:paraId="775F62DE" w14:textId="77777777" w:rsidTr="0013301B">
        <w:tc>
          <w:tcPr>
            <w:tcW w:w="2972" w:type="dxa"/>
            <w:shd w:val="clear" w:color="auto" w:fill="auto"/>
          </w:tcPr>
          <w:p w14:paraId="62DE1E96"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proximity of the studio wall to the rear boundary will impede upon enjoyment of submitters’ outdoor area and view.</w:t>
            </w:r>
          </w:p>
          <w:p w14:paraId="7E483ADA" w14:textId="77777777" w:rsidR="00AB43FD" w:rsidRPr="0013301B" w:rsidRDefault="00AB43FD" w:rsidP="0013301B">
            <w:pPr>
              <w:jc w:val="both"/>
              <w:rPr>
                <w:rFonts w:ascii="Arial" w:eastAsia="Calibri" w:hAnsi="Arial" w:cs="Arial"/>
                <w:color w:val="000000"/>
                <w:sz w:val="22"/>
                <w:szCs w:val="22"/>
              </w:rPr>
            </w:pPr>
          </w:p>
          <w:p w14:paraId="3406BFA6"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studio will have an adverse impact on enjoyment of adjoining property and property value.  </w:t>
            </w:r>
          </w:p>
        </w:tc>
        <w:tc>
          <w:tcPr>
            <w:tcW w:w="3260" w:type="dxa"/>
            <w:shd w:val="clear" w:color="auto" w:fill="auto"/>
          </w:tcPr>
          <w:p w14:paraId="01F2FFED" w14:textId="77777777" w:rsidR="00AB43FD" w:rsidRPr="0013301B" w:rsidRDefault="00AB43FD" w:rsidP="0013301B">
            <w:pPr>
              <w:jc w:val="both"/>
              <w:rPr>
                <w:rFonts w:ascii="Arial" w:eastAsia="Calibri" w:hAnsi="Arial" w:cs="Arial"/>
                <w:color w:val="000000"/>
                <w:sz w:val="22"/>
                <w:szCs w:val="22"/>
              </w:rPr>
            </w:pPr>
            <w:r w:rsidRPr="0013301B">
              <w:rPr>
                <w:rStyle w:val="normaltextrun"/>
                <w:rFonts w:ascii="Arial" w:eastAsia="Calibri" w:hAnsi="Arial" w:cs="Arial"/>
                <w:color w:val="000000"/>
                <w:sz w:val="22"/>
                <w:szCs w:val="22"/>
                <w:shd w:val="clear" w:color="auto" w:fill="FFFFFF"/>
              </w:rPr>
              <w:t>A detailed Design Principle assessment for Clause 5.1.3 – Lot Boundary Setbacks is provided under Section 6.3.2 of this Council Report.</w:t>
            </w:r>
          </w:p>
          <w:p w14:paraId="6250D88C" w14:textId="77777777" w:rsidR="00AB43FD" w:rsidRPr="0013301B" w:rsidRDefault="00AB43FD" w:rsidP="0013301B">
            <w:pPr>
              <w:jc w:val="both"/>
              <w:rPr>
                <w:rFonts w:ascii="Arial" w:eastAsia="Calibri" w:hAnsi="Arial" w:cs="Arial"/>
                <w:color w:val="000000"/>
                <w:sz w:val="22"/>
                <w:szCs w:val="22"/>
              </w:rPr>
            </w:pPr>
          </w:p>
          <w:p w14:paraId="52906E91" w14:textId="77777777" w:rsidR="00AB43FD" w:rsidRPr="0013301B" w:rsidRDefault="00AB43FD" w:rsidP="0013301B">
            <w:pPr>
              <w:jc w:val="both"/>
              <w:rPr>
                <w:rFonts w:ascii="Arial" w:eastAsia="Calibri" w:hAnsi="Arial" w:cs="Arial"/>
                <w:color w:val="000000"/>
                <w:sz w:val="22"/>
                <w:szCs w:val="22"/>
              </w:rPr>
            </w:pPr>
          </w:p>
        </w:tc>
        <w:tc>
          <w:tcPr>
            <w:tcW w:w="2240" w:type="dxa"/>
            <w:shd w:val="clear" w:color="auto" w:fill="auto"/>
          </w:tcPr>
          <w:p w14:paraId="09EE9D40"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shd w:val="clear" w:color="auto" w:fill="FFFFFF"/>
                <w:lang w:eastAsia="en-AU"/>
              </w:rPr>
              <w:t>Design Principle assessment provided under Section 6.2.1 of the report for Lot Boundary Setbacks.</w:t>
            </w:r>
            <w:r w:rsidRPr="0013301B">
              <w:rPr>
                <w:rFonts w:ascii="Arial" w:hAnsi="Arial" w:cs="Arial"/>
                <w:color w:val="000000"/>
                <w:sz w:val="22"/>
                <w:szCs w:val="22"/>
                <w:lang w:eastAsia="en-AU"/>
              </w:rPr>
              <w:t> </w:t>
            </w:r>
          </w:p>
          <w:p w14:paraId="22135B4C"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lang w:eastAsia="en-AU"/>
              </w:rPr>
              <w:t> </w:t>
            </w:r>
          </w:p>
          <w:p w14:paraId="5BA22B2E" w14:textId="77777777" w:rsidR="00AB43FD" w:rsidRPr="0013301B" w:rsidRDefault="00AB43FD" w:rsidP="0013301B">
            <w:pPr>
              <w:jc w:val="both"/>
              <w:textAlignment w:val="baseline"/>
              <w:rPr>
                <w:rFonts w:ascii="Arial" w:eastAsia="Calibri" w:hAnsi="Arial" w:cs="Arial"/>
                <w:color w:val="000000"/>
                <w:sz w:val="22"/>
                <w:szCs w:val="22"/>
              </w:rPr>
            </w:pPr>
          </w:p>
        </w:tc>
      </w:tr>
      <w:tr w:rsidR="00AB43FD" w:rsidRPr="004E4F65" w14:paraId="521B8C70" w14:textId="77777777" w:rsidTr="0013301B">
        <w:tc>
          <w:tcPr>
            <w:tcW w:w="2972" w:type="dxa"/>
            <w:shd w:val="clear" w:color="auto" w:fill="auto"/>
          </w:tcPr>
          <w:p w14:paraId="2160D2B7"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Proximity and height of feature wall to the rear lot boundary will be an  </w:t>
            </w:r>
          </w:p>
          <w:p w14:paraId="1A8077E5"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imposing structure and cause a significant visual aesthetic impact </w:t>
            </w:r>
          </w:p>
          <w:p w14:paraId="4D84559F"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Feature walls will create a feeling of being overcrowded. </w:t>
            </w:r>
          </w:p>
          <w:p w14:paraId="68D58EE6" w14:textId="77777777" w:rsidR="00AB43FD" w:rsidRPr="0013301B" w:rsidRDefault="00AB43FD" w:rsidP="0013301B">
            <w:pPr>
              <w:jc w:val="both"/>
              <w:rPr>
                <w:rFonts w:ascii="Arial" w:eastAsia="Calibri" w:hAnsi="Arial" w:cs="Arial"/>
                <w:color w:val="000000"/>
                <w:sz w:val="22"/>
                <w:szCs w:val="22"/>
              </w:rPr>
            </w:pPr>
          </w:p>
          <w:p w14:paraId="63D7FB19"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feature walls will have an adverse impact on our enjoyment of the submitters’ property and property value.  </w:t>
            </w:r>
          </w:p>
          <w:p w14:paraId="6FC8DD59"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 </w:t>
            </w:r>
          </w:p>
          <w:p w14:paraId="07E0956C" w14:textId="77777777" w:rsidR="00AB43FD" w:rsidRPr="0013301B" w:rsidRDefault="00AB43FD" w:rsidP="0013301B">
            <w:pPr>
              <w:jc w:val="both"/>
              <w:rPr>
                <w:rFonts w:ascii="Arial" w:eastAsia="Calibri" w:hAnsi="Arial" w:cs="Arial"/>
                <w:color w:val="000000"/>
                <w:sz w:val="22"/>
                <w:szCs w:val="22"/>
              </w:rPr>
            </w:pPr>
          </w:p>
        </w:tc>
        <w:tc>
          <w:tcPr>
            <w:tcW w:w="3260" w:type="dxa"/>
            <w:shd w:val="clear" w:color="auto" w:fill="auto"/>
          </w:tcPr>
          <w:p w14:paraId="4DD10DE6" w14:textId="77777777" w:rsidR="00AB43FD" w:rsidRPr="0013301B" w:rsidRDefault="00AB43FD" w:rsidP="0013301B">
            <w:pPr>
              <w:jc w:val="both"/>
              <w:rPr>
                <w:rStyle w:val="normaltextrun"/>
                <w:rFonts w:ascii="Arial" w:eastAsia="Calibri" w:hAnsi="Arial" w:cs="Arial"/>
                <w:color w:val="000000"/>
                <w:sz w:val="22"/>
                <w:szCs w:val="22"/>
                <w:shd w:val="clear" w:color="auto" w:fill="FFFFFF"/>
              </w:rPr>
            </w:pPr>
            <w:r w:rsidRPr="0013301B">
              <w:rPr>
                <w:rStyle w:val="normaltextrun"/>
                <w:rFonts w:ascii="Arial" w:eastAsia="Calibri" w:hAnsi="Arial" w:cs="Arial"/>
                <w:color w:val="000000"/>
                <w:sz w:val="22"/>
                <w:szCs w:val="22"/>
                <w:shd w:val="clear" w:color="auto" w:fill="FFFFFF"/>
              </w:rPr>
              <w:t>A detailed Design Principle assessment for Clause 5.1.3 – Lot Boundary Setbacks is provided under Section 6.3.2 of this Council Report.</w:t>
            </w:r>
          </w:p>
          <w:p w14:paraId="680F1D33"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height of the feature walls is also considered in the Design Principles assessment for Clause 5.1.3. </w:t>
            </w:r>
          </w:p>
          <w:p w14:paraId="26E015E8" w14:textId="77777777" w:rsidR="00AB43FD" w:rsidRPr="0013301B" w:rsidRDefault="00AB43FD" w:rsidP="0013301B">
            <w:pPr>
              <w:jc w:val="both"/>
              <w:rPr>
                <w:rFonts w:ascii="Arial" w:eastAsia="Calibri" w:hAnsi="Arial" w:cs="Arial"/>
                <w:color w:val="000000"/>
                <w:sz w:val="22"/>
                <w:szCs w:val="22"/>
              </w:rPr>
            </w:pPr>
          </w:p>
          <w:p w14:paraId="189D97DA" w14:textId="703E07DA"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In relation to a building height and wall height assessment, the feature walls are compliant with Clause 5.1.6 – Building Height and City of Nedlands Residential Development Local Planning Policy height provisions. </w:t>
            </w:r>
          </w:p>
        </w:tc>
        <w:tc>
          <w:tcPr>
            <w:tcW w:w="2240" w:type="dxa"/>
            <w:shd w:val="clear" w:color="auto" w:fill="auto"/>
          </w:tcPr>
          <w:p w14:paraId="70D739E5"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shd w:val="clear" w:color="auto" w:fill="FFFFFF"/>
                <w:lang w:eastAsia="en-AU"/>
              </w:rPr>
              <w:t>Design Principle assessment provided under Section 6.2.1 of the report for Lot Boundary Setbacks.</w:t>
            </w:r>
          </w:p>
          <w:p w14:paraId="0BD4ECC6" w14:textId="77777777" w:rsidR="00AB43FD" w:rsidRPr="0013301B" w:rsidRDefault="00AB43FD" w:rsidP="0013301B">
            <w:pPr>
              <w:jc w:val="both"/>
              <w:textAlignment w:val="baseline"/>
              <w:rPr>
                <w:rFonts w:ascii="Segoe UI" w:hAnsi="Segoe UI" w:cs="Segoe UI"/>
                <w:sz w:val="18"/>
                <w:szCs w:val="18"/>
                <w:lang w:eastAsia="en-AU"/>
              </w:rPr>
            </w:pPr>
            <w:r w:rsidRPr="0013301B">
              <w:rPr>
                <w:rFonts w:ascii="Arial" w:hAnsi="Arial" w:cs="Arial"/>
                <w:color w:val="000000"/>
                <w:sz w:val="22"/>
                <w:szCs w:val="22"/>
                <w:lang w:eastAsia="en-AU"/>
              </w:rPr>
              <w:t> </w:t>
            </w:r>
          </w:p>
          <w:p w14:paraId="028C0EAC" w14:textId="77777777" w:rsidR="00AB43FD" w:rsidRPr="0013301B" w:rsidRDefault="00AB43FD" w:rsidP="0013301B">
            <w:pPr>
              <w:jc w:val="both"/>
              <w:rPr>
                <w:rFonts w:ascii="Arial" w:eastAsia="Calibri" w:hAnsi="Arial" w:cs="Arial"/>
                <w:color w:val="000000"/>
                <w:sz w:val="22"/>
                <w:szCs w:val="22"/>
              </w:rPr>
            </w:pPr>
          </w:p>
        </w:tc>
      </w:tr>
      <w:tr w:rsidR="00AB43FD" w:rsidRPr="004E4F65" w14:paraId="0CA21562" w14:textId="77777777" w:rsidTr="0013301B">
        <w:tc>
          <w:tcPr>
            <w:tcW w:w="2972" w:type="dxa"/>
            <w:shd w:val="clear" w:color="auto" w:fill="auto"/>
          </w:tcPr>
          <w:p w14:paraId="05E78820"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Submitter expressed concern that works appear to have already commenced on the planned structures and the development will be allowed to proceed.</w:t>
            </w:r>
          </w:p>
          <w:p w14:paraId="1E5DD92B" w14:textId="77777777" w:rsidR="00AB43FD" w:rsidRPr="0013301B" w:rsidRDefault="00AB43FD" w:rsidP="0013301B">
            <w:pPr>
              <w:jc w:val="both"/>
              <w:rPr>
                <w:rFonts w:ascii="Arial" w:eastAsia="Calibri" w:hAnsi="Arial" w:cs="Arial"/>
                <w:color w:val="000000"/>
                <w:sz w:val="22"/>
                <w:szCs w:val="22"/>
              </w:rPr>
            </w:pPr>
          </w:p>
        </w:tc>
        <w:tc>
          <w:tcPr>
            <w:tcW w:w="3260" w:type="dxa"/>
            <w:shd w:val="clear" w:color="auto" w:fill="auto"/>
          </w:tcPr>
          <w:p w14:paraId="1160FA2D"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As mentioned above, the City met with the Applicant and advised the Applicant in person and in writing that the construction works for the development which are subject to this application are to cease until a determination has been made on the planning application and a building permit has been approved. </w:t>
            </w:r>
          </w:p>
          <w:p w14:paraId="506A42A0" w14:textId="77777777" w:rsidR="00AB43FD" w:rsidRPr="0013301B" w:rsidRDefault="00AB43FD" w:rsidP="0013301B">
            <w:pPr>
              <w:jc w:val="both"/>
              <w:rPr>
                <w:rFonts w:ascii="Arial" w:eastAsia="Calibri" w:hAnsi="Arial" w:cs="Arial"/>
                <w:color w:val="000000"/>
                <w:sz w:val="22"/>
                <w:szCs w:val="22"/>
              </w:rPr>
            </w:pPr>
          </w:p>
          <w:p w14:paraId="178AC965"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A ‘Retrospective Development Application Fee’ has been paid to the City for works without an Approval. </w:t>
            </w:r>
          </w:p>
          <w:p w14:paraId="425CF64B" w14:textId="77777777" w:rsidR="00AB43FD" w:rsidRPr="0013301B" w:rsidRDefault="00AB43FD" w:rsidP="0013301B">
            <w:pPr>
              <w:jc w:val="both"/>
              <w:rPr>
                <w:rFonts w:ascii="Arial" w:eastAsia="Calibri" w:hAnsi="Arial" w:cs="Arial"/>
                <w:color w:val="000000"/>
                <w:sz w:val="22"/>
                <w:szCs w:val="22"/>
              </w:rPr>
            </w:pPr>
          </w:p>
          <w:p w14:paraId="4A321D0E" w14:textId="7FEAB203"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The City advised the Applicant that any development approved under DA19/41051 can continue as approval has been obtained for those works.</w:t>
            </w:r>
          </w:p>
        </w:tc>
        <w:tc>
          <w:tcPr>
            <w:tcW w:w="2240" w:type="dxa"/>
            <w:shd w:val="clear" w:color="auto" w:fill="auto"/>
          </w:tcPr>
          <w:p w14:paraId="7F9184D6" w14:textId="77777777" w:rsidR="00AB43FD" w:rsidRPr="0013301B" w:rsidRDefault="00AB43FD" w:rsidP="0013301B">
            <w:pPr>
              <w:jc w:val="both"/>
              <w:textAlignment w:val="baseline"/>
              <w:rPr>
                <w:rFonts w:ascii="Arial" w:hAnsi="Arial" w:cs="Arial"/>
                <w:color w:val="000000"/>
                <w:sz w:val="22"/>
                <w:szCs w:val="22"/>
                <w:lang w:eastAsia="en-AU"/>
              </w:rPr>
            </w:pPr>
            <w:r w:rsidRPr="0013301B">
              <w:rPr>
                <w:rFonts w:ascii="Arial" w:hAnsi="Arial" w:cs="Arial"/>
                <w:color w:val="000000"/>
                <w:sz w:val="22"/>
                <w:szCs w:val="22"/>
                <w:lang w:eastAsia="en-AU"/>
              </w:rPr>
              <w:t>No further action required.</w:t>
            </w:r>
          </w:p>
        </w:tc>
      </w:tr>
    </w:tbl>
    <w:p w14:paraId="411B0C05" w14:textId="77777777" w:rsidR="00AB43FD" w:rsidRPr="00AB43FD" w:rsidRDefault="00AB43FD" w:rsidP="00AB43FD">
      <w:pPr>
        <w:jc w:val="both"/>
        <w:rPr>
          <w:rFonts w:ascii="Arial" w:hAnsi="Arial" w:cs="Arial"/>
          <w:color w:val="000000"/>
          <w:szCs w:val="24"/>
        </w:rPr>
      </w:pPr>
    </w:p>
    <w:p w14:paraId="45A8F73B" w14:textId="77777777" w:rsidR="00AB43FD" w:rsidRPr="00767031" w:rsidRDefault="00AB43FD" w:rsidP="00AB43FD">
      <w:pPr>
        <w:jc w:val="both"/>
        <w:rPr>
          <w:rFonts w:ascii="Arial" w:hAnsi="Arial" w:cs="Arial"/>
          <w:iCs/>
          <w:color w:val="000000"/>
          <w:szCs w:val="24"/>
        </w:rPr>
      </w:pPr>
      <w:r w:rsidRPr="00767031">
        <w:rPr>
          <w:rFonts w:ascii="Arial" w:hAnsi="Arial" w:cs="Arial"/>
          <w:iCs/>
          <w:color w:val="000000"/>
          <w:szCs w:val="24"/>
        </w:rPr>
        <w:t>Note: A full copy of all relevant consultation feedback received by the City has been given to the Councillors prior to the Council meeting</w:t>
      </w:r>
    </w:p>
    <w:p w14:paraId="7E215CFC" w14:textId="77777777" w:rsidR="00AB43FD" w:rsidRPr="00AB43FD" w:rsidRDefault="00AB43FD" w:rsidP="00AB43FD">
      <w:pPr>
        <w:jc w:val="both"/>
        <w:rPr>
          <w:rFonts w:ascii="Arial" w:hAnsi="Arial" w:cs="Arial"/>
          <w:color w:val="000000"/>
          <w:szCs w:val="24"/>
        </w:rPr>
      </w:pPr>
    </w:p>
    <w:p w14:paraId="60F9257B" w14:textId="77777777" w:rsidR="00AB43FD" w:rsidRPr="00AB43FD" w:rsidRDefault="00AB43FD" w:rsidP="00AB43FD">
      <w:pPr>
        <w:jc w:val="both"/>
        <w:rPr>
          <w:rFonts w:ascii="Arial" w:hAnsi="Arial" w:cs="Arial"/>
          <w:color w:val="000000"/>
          <w:szCs w:val="24"/>
        </w:rPr>
      </w:pPr>
    </w:p>
    <w:p w14:paraId="511FDC4A" w14:textId="77777777" w:rsidR="00AB43FD" w:rsidRPr="00AB43FD" w:rsidRDefault="00AB43FD" w:rsidP="00DC68E5">
      <w:pPr>
        <w:pStyle w:val="ListParagraph"/>
        <w:numPr>
          <w:ilvl w:val="0"/>
          <w:numId w:val="43"/>
        </w:numPr>
        <w:ind w:left="709" w:hanging="709"/>
        <w:contextualSpacing/>
        <w:jc w:val="both"/>
        <w:rPr>
          <w:rFonts w:ascii="Arial" w:hAnsi="Arial" w:cs="Arial"/>
          <w:b/>
          <w:color w:val="000000"/>
          <w:sz w:val="28"/>
          <w:szCs w:val="28"/>
        </w:rPr>
      </w:pPr>
      <w:r w:rsidRPr="00AB43FD">
        <w:rPr>
          <w:rFonts w:ascii="Arial" w:hAnsi="Arial" w:cs="Arial"/>
          <w:b/>
          <w:color w:val="000000"/>
          <w:sz w:val="28"/>
          <w:szCs w:val="28"/>
        </w:rPr>
        <w:t>Assessment of Statutory Provisions</w:t>
      </w:r>
    </w:p>
    <w:p w14:paraId="4E52DF58" w14:textId="77777777" w:rsidR="00AB43FD" w:rsidRPr="00AB43FD" w:rsidRDefault="00AB43FD" w:rsidP="00AB43FD">
      <w:pPr>
        <w:jc w:val="both"/>
        <w:rPr>
          <w:rFonts w:ascii="Arial" w:hAnsi="Arial" w:cs="Arial"/>
          <w:color w:val="000000"/>
          <w:szCs w:val="24"/>
        </w:rPr>
      </w:pPr>
    </w:p>
    <w:p w14:paraId="5C4F125A" w14:textId="6F696740" w:rsidR="00AB43FD" w:rsidRPr="00AB43FD" w:rsidRDefault="00767031" w:rsidP="00AB43FD">
      <w:pPr>
        <w:ind w:left="567" w:hanging="567"/>
        <w:jc w:val="both"/>
        <w:rPr>
          <w:rFonts w:ascii="Arial" w:hAnsi="Arial" w:cs="Arial"/>
          <w:b/>
          <w:color w:val="000000"/>
          <w:szCs w:val="24"/>
          <w:lang w:eastAsia="en-AU"/>
        </w:rPr>
      </w:pPr>
      <w:r>
        <w:rPr>
          <w:rFonts w:ascii="Arial" w:hAnsi="Arial" w:cs="Arial"/>
          <w:b/>
          <w:color w:val="000000"/>
          <w:szCs w:val="24"/>
          <w:lang w:eastAsia="en-AU"/>
        </w:rPr>
        <w:t>5</w:t>
      </w:r>
      <w:r w:rsidR="00AB43FD" w:rsidRPr="00AB43FD">
        <w:rPr>
          <w:rFonts w:ascii="Arial" w:hAnsi="Arial" w:cs="Arial"/>
          <w:b/>
          <w:color w:val="000000"/>
          <w:szCs w:val="24"/>
          <w:lang w:eastAsia="en-AU"/>
        </w:rPr>
        <w:t>.1</w:t>
      </w:r>
      <w:r w:rsidR="00AB43FD" w:rsidRPr="00AB43FD">
        <w:rPr>
          <w:rFonts w:ascii="Arial" w:hAnsi="Arial" w:cs="Arial"/>
          <w:b/>
          <w:color w:val="000000"/>
          <w:szCs w:val="24"/>
          <w:lang w:eastAsia="en-AU"/>
        </w:rPr>
        <w:tab/>
        <w:t>Planning and Development (Local Planning Schemes) Regulations 2015</w:t>
      </w:r>
    </w:p>
    <w:p w14:paraId="607FE94D" w14:textId="77777777" w:rsidR="00AB43FD" w:rsidRPr="00AB43FD" w:rsidRDefault="00AB43FD" w:rsidP="00AB43FD">
      <w:pPr>
        <w:contextualSpacing/>
        <w:jc w:val="both"/>
        <w:rPr>
          <w:rFonts w:ascii="Arial" w:hAnsi="Arial" w:cs="Arial"/>
          <w:b/>
          <w:color w:val="000000"/>
          <w:szCs w:val="24"/>
        </w:rPr>
      </w:pPr>
    </w:p>
    <w:p w14:paraId="26260A50"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Clause 67 of the Deemed Provisions stipulates those matters that are required to be given due regard to the extent relevant to the application. Where relevant, these matters are discussed in the following sections.</w:t>
      </w:r>
    </w:p>
    <w:p w14:paraId="1C6662A6" w14:textId="77777777" w:rsidR="00AB43FD" w:rsidRPr="00AB43FD" w:rsidRDefault="00AB43FD" w:rsidP="00AB43FD">
      <w:pPr>
        <w:jc w:val="both"/>
        <w:rPr>
          <w:rFonts w:ascii="Arial" w:hAnsi="Arial" w:cs="Arial"/>
          <w:color w:val="000000"/>
          <w:szCs w:val="24"/>
        </w:rPr>
      </w:pPr>
    </w:p>
    <w:p w14:paraId="1EE34E00"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In accordance with provisions (m) and (n) of the Regulations clause 67, due regard is to be given to the likely effect of the proposed development’s height, scale, bulk and appearance, and the potential impact it will have on the amenity of the locality.</w:t>
      </w:r>
    </w:p>
    <w:p w14:paraId="11342BB9" w14:textId="77777777" w:rsidR="00AB43FD" w:rsidRPr="00AB43FD" w:rsidRDefault="00AB43FD" w:rsidP="00AB43FD">
      <w:pPr>
        <w:jc w:val="both"/>
        <w:rPr>
          <w:rFonts w:ascii="Arial" w:hAnsi="Arial" w:cs="Arial"/>
          <w:color w:val="000000"/>
          <w:szCs w:val="24"/>
        </w:rPr>
      </w:pPr>
    </w:p>
    <w:p w14:paraId="197E03E5" w14:textId="7CCD5D1B" w:rsidR="00AB43FD" w:rsidRPr="00AB43FD" w:rsidRDefault="00C20A74" w:rsidP="00AB43FD">
      <w:pPr>
        <w:ind w:left="567" w:hanging="567"/>
        <w:jc w:val="both"/>
        <w:rPr>
          <w:rFonts w:ascii="Arial" w:hAnsi="Arial" w:cs="Arial"/>
          <w:b/>
          <w:color w:val="000000"/>
          <w:szCs w:val="24"/>
        </w:rPr>
      </w:pPr>
      <w:r>
        <w:rPr>
          <w:rFonts w:ascii="Arial" w:hAnsi="Arial" w:cs="Arial"/>
          <w:b/>
          <w:color w:val="000000"/>
          <w:szCs w:val="24"/>
        </w:rPr>
        <w:t>5</w:t>
      </w:r>
      <w:r w:rsidR="00AB43FD" w:rsidRPr="00AB43FD">
        <w:rPr>
          <w:rFonts w:ascii="Arial" w:hAnsi="Arial" w:cs="Arial"/>
          <w:b/>
          <w:color w:val="000000"/>
          <w:szCs w:val="24"/>
        </w:rPr>
        <w:t>.2</w:t>
      </w:r>
      <w:r w:rsidR="00AB43FD" w:rsidRPr="00AB43FD">
        <w:rPr>
          <w:rFonts w:ascii="Arial" w:hAnsi="Arial" w:cs="Arial"/>
          <w:b/>
          <w:color w:val="000000"/>
          <w:szCs w:val="24"/>
        </w:rPr>
        <w:tab/>
        <w:t>Policy/Local Development Plan Consideration</w:t>
      </w:r>
    </w:p>
    <w:p w14:paraId="126817B3" w14:textId="77777777" w:rsidR="00AB43FD" w:rsidRPr="00AB43FD" w:rsidRDefault="00AB43FD" w:rsidP="00AB43FD">
      <w:pPr>
        <w:jc w:val="both"/>
        <w:rPr>
          <w:rFonts w:ascii="Arial" w:hAnsi="Arial" w:cs="Arial"/>
          <w:b/>
          <w:color w:val="000000"/>
          <w:szCs w:val="24"/>
        </w:rPr>
      </w:pPr>
    </w:p>
    <w:p w14:paraId="3E61E7A6" w14:textId="76A87D5A" w:rsidR="00AB43FD" w:rsidRPr="00AB43FD" w:rsidRDefault="00C20A74" w:rsidP="00AB43FD">
      <w:pPr>
        <w:jc w:val="both"/>
        <w:rPr>
          <w:rFonts w:ascii="Arial" w:hAnsi="Arial" w:cs="Arial"/>
          <w:b/>
          <w:color w:val="000000"/>
          <w:szCs w:val="24"/>
        </w:rPr>
      </w:pPr>
      <w:r>
        <w:rPr>
          <w:rFonts w:ascii="Arial" w:hAnsi="Arial" w:cs="Arial"/>
          <w:b/>
          <w:color w:val="000000"/>
          <w:szCs w:val="24"/>
        </w:rPr>
        <w:t>5</w:t>
      </w:r>
      <w:r w:rsidR="00AB43FD" w:rsidRPr="00AB43FD">
        <w:rPr>
          <w:rFonts w:ascii="Arial" w:hAnsi="Arial" w:cs="Arial"/>
          <w:b/>
          <w:color w:val="000000"/>
          <w:szCs w:val="24"/>
        </w:rPr>
        <w:t>.2.1</w:t>
      </w:r>
      <w:r w:rsidR="00AB43FD" w:rsidRPr="00AB43FD">
        <w:rPr>
          <w:rFonts w:ascii="Arial" w:hAnsi="Arial" w:cs="Arial"/>
          <w:b/>
          <w:color w:val="000000"/>
          <w:szCs w:val="24"/>
        </w:rPr>
        <w:tab/>
        <w:t>Residential Design Codes – Volume 1 (State Planning Policy 7.3)</w:t>
      </w:r>
    </w:p>
    <w:p w14:paraId="4D0098EE" w14:textId="77777777" w:rsidR="00AB43FD" w:rsidRPr="00AB43FD" w:rsidRDefault="00AB43FD" w:rsidP="00AB43FD">
      <w:pPr>
        <w:jc w:val="both"/>
        <w:rPr>
          <w:rFonts w:ascii="Arial" w:hAnsi="Arial" w:cs="Arial"/>
          <w:color w:val="000000"/>
          <w:szCs w:val="24"/>
        </w:rPr>
      </w:pPr>
    </w:p>
    <w:p w14:paraId="2AF7C332"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 xml:space="preserve">Volume 1 of the R-Codes apply to single and grouped dwellings. The document provides a comprehensive basis for control of residential development. </w:t>
      </w:r>
    </w:p>
    <w:p w14:paraId="7E081BBE" w14:textId="77777777" w:rsidR="00AB43FD" w:rsidRPr="00AB43FD" w:rsidRDefault="00AB43FD" w:rsidP="00AB43FD">
      <w:pPr>
        <w:jc w:val="both"/>
        <w:rPr>
          <w:rFonts w:ascii="Arial" w:hAnsi="Arial" w:cs="Arial"/>
          <w:color w:val="000000"/>
          <w:szCs w:val="24"/>
        </w:rPr>
      </w:pPr>
    </w:p>
    <w:p w14:paraId="181D4C46"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When assessing applications for development the City must have regard to the following policy objectives:</w:t>
      </w:r>
    </w:p>
    <w:p w14:paraId="3703E3D6" w14:textId="77777777" w:rsidR="00AB43FD" w:rsidRPr="00AB43FD" w:rsidRDefault="00AB43FD" w:rsidP="00AB43FD">
      <w:pPr>
        <w:jc w:val="both"/>
        <w:rPr>
          <w:rFonts w:ascii="Arial" w:hAnsi="Arial" w:cs="Arial"/>
          <w:color w:val="000000"/>
          <w:szCs w:val="24"/>
        </w:rPr>
      </w:pPr>
    </w:p>
    <w:p w14:paraId="2B484A62" w14:textId="77777777" w:rsidR="00AB43FD" w:rsidRPr="00AB43FD" w:rsidRDefault="00AB43FD" w:rsidP="00DC68E5">
      <w:pPr>
        <w:pStyle w:val="ListParagraph"/>
        <w:numPr>
          <w:ilvl w:val="0"/>
          <w:numId w:val="21"/>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provide residential development of an appropriate design for the intended residential purpose, density, context of place and scheme objectives;</w:t>
      </w:r>
    </w:p>
    <w:p w14:paraId="0F5A4994" w14:textId="77777777" w:rsidR="00AB43FD" w:rsidRPr="00AB43FD" w:rsidRDefault="00AB43FD" w:rsidP="00DC68E5">
      <w:pPr>
        <w:pStyle w:val="ListParagraph"/>
        <w:numPr>
          <w:ilvl w:val="0"/>
          <w:numId w:val="21"/>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encourage design consideration of the social, environmental and economic opportunities possible from new housing, and an appropriate response to local amenity and place;</w:t>
      </w:r>
    </w:p>
    <w:p w14:paraId="15C55A2E" w14:textId="77777777" w:rsidR="00AB43FD" w:rsidRPr="00AB43FD" w:rsidRDefault="00AB43FD" w:rsidP="00DC68E5">
      <w:pPr>
        <w:pStyle w:val="ListParagraph"/>
        <w:numPr>
          <w:ilvl w:val="0"/>
          <w:numId w:val="21"/>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encourage design that considers and respects heritage and local culture; and</w:t>
      </w:r>
    </w:p>
    <w:p w14:paraId="4F215F04" w14:textId="77777777" w:rsidR="00AB43FD" w:rsidRPr="00AB43FD" w:rsidRDefault="00AB43FD" w:rsidP="00DC68E5">
      <w:pPr>
        <w:pStyle w:val="ListParagraph"/>
        <w:numPr>
          <w:ilvl w:val="0"/>
          <w:numId w:val="21"/>
        </w:numPr>
        <w:ind w:left="567" w:hanging="567"/>
        <w:contextualSpacing/>
        <w:jc w:val="both"/>
        <w:rPr>
          <w:rFonts w:ascii="Arial" w:hAnsi="Arial" w:cs="Arial"/>
          <w:color w:val="000000"/>
          <w:sz w:val="24"/>
          <w:szCs w:val="24"/>
        </w:rPr>
      </w:pPr>
      <w:r w:rsidRPr="00AB43FD">
        <w:rPr>
          <w:rFonts w:ascii="Arial" w:hAnsi="Arial" w:cs="Arial"/>
          <w:color w:val="000000"/>
          <w:sz w:val="24"/>
          <w:szCs w:val="24"/>
        </w:rPr>
        <w:t>to facilitate residential development that offers future residents the opportunities for better living choices and affordability</w:t>
      </w:r>
    </w:p>
    <w:p w14:paraId="4E470128" w14:textId="77777777" w:rsidR="00AB43FD" w:rsidRPr="00AB43FD" w:rsidRDefault="00AB43FD" w:rsidP="00AB43FD">
      <w:pPr>
        <w:jc w:val="both"/>
        <w:rPr>
          <w:rFonts w:ascii="Arial" w:hAnsi="Arial" w:cs="Arial"/>
          <w:color w:val="000000"/>
          <w:szCs w:val="24"/>
        </w:rPr>
      </w:pPr>
    </w:p>
    <w:p w14:paraId="15043A2B" w14:textId="77777777" w:rsidR="00AB43FD" w:rsidRPr="00AB43FD" w:rsidRDefault="00AB43FD" w:rsidP="00AB43FD">
      <w:pPr>
        <w:jc w:val="both"/>
        <w:rPr>
          <w:rFonts w:ascii="Arial" w:hAnsi="Arial" w:cs="Arial"/>
          <w:color w:val="000000"/>
          <w:szCs w:val="24"/>
        </w:rPr>
      </w:pPr>
      <w:r w:rsidRPr="00AB43FD">
        <w:rPr>
          <w:rFonts w:ascii="Arial" w:hAnsi="Arial" w:cs="Arial"/>
          <w:color w:val="000000"/>
          <w:szCs w:val="24"/>
        </w:rPr>
        <w:t>The applicant is seeking assessment under the Design Principles of the R-Codes for Clause 5.1.3 – Lot Boundary Setbacks as addressed in the below table:</w:t>
      </w:r>
    </w:p>
    <w:p w14:paraId="5E3846E8" w14:textId="77777777" w:rsidR="00AB43FD" w:rsidRPr="00AB43FD" w:rsidRDefault="00AB43FD" w:rsidP="00AB43FD">
      <w:pPr>
        <w:jc w:val="both"/>
        <w:rPr>
          <w:rFonts w:ascii="Arial" w:hAnsi="Arial" w:cs="Arial"/>
          <w:color w:val="000000"/>
          <w:szCs w:val="24"/>
        </w:rPr>
      </w:pPr>
    </w:p>
    <w:p w14:paraId="30051078" w14:textId="77777777" w:rsidR="00AB43FD" w:rsidRPr="00AB43FD" w:rsidRDefault="00AB43FD" w:rsidP="00AB43FD">
      <w:pPr>
        <w:jc w:val="both"/>
        <w:rPr>
          <w:rFonts w:ascii="Arial" w:hAnsi="Arial" w:cs="Arial"/>
          <w:b/>
          <w:bCs/>
          <w:color w:val="000000"/>
          <w:szCs w:val="24"/>
        </w:rPr>
      </w:pPr>
      <w:r w:rsidRPr="00AB43FD">
        <w:rPr>
          <w:rFonts w:ascii="Arial" w:hAnsi="Arial" w:cs="Arial"/>
          <w:b/>
          <w:bCs/>
          <w:color w:val="000000"/>
          <w:szCs w:val="24"/>
        </w:rPr>
        <w:t>Clause 5.1.3 – Lot Boundary Setbacks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5"/>
      </w:tblGrid>
      <w:tr w:rsidR="0013301B" w:rsidRPr="00112BDA" w14:paraId="65D2F1DF" w14:textId="77777777" w:rsidTr="0013301B">
        <w:tc>
          <w:tcPr>
            <w:tcW w:w="8421" w:type="dxa"/>
            <w:shd w:val="clear" w:color="auto" w:fill="D9D9D9"/>
          </w:tcPr>
          <w:p w14:paraId="4D558B6F" w14:textId="77777777" w:rsidR="00AB43FD" w:rsidRPr="0013301B" w:rsidRDefault="00AB43FD"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Design Principles</w:t>
            </w:r>
          </w:p>
        </w:tc>
      </w:tr>
      <w:tr w:rsidR="0013301B" w:rsidRPr="00112BDA" w14:paraId="4328FB63" w14:textId="77777777" w:rsidTr="0013301B">
        <w:tc>
          <w:tcPr>
            <w:tcW w:w="8421" w:type="dxa"/>
            <w:shd w:val="clear" w:color="auto" w:fill="auto"/>
          </w:tcPr>
          <w:p w14:paraId="6895DBF7" w14:textId="77777777" w:rsidR="00AB43FD" w:rsidRPr="0013301B" w:rsidRDefault="00AB43FD" w:rsidP="0013301B">
            <w:pPr>
              <w:jc w:val="both"/>
              <w:rPr>
                <w:rFonts w:ascii="Arial" w:eastAsia="Calibri" w:hAnsi="Arial" w:cs="Arial"/>
                <w:color w:val="000000"/>
                <w:sz w:val="22"/>
                <w:szCs w:val="22"/>
              </w:rPr>
            </w:pPr>
            <w:r w:rsidRPr="0013301B">
              <w:rPr>
                <w:rFonts w:ascii="Arial" w:eastAsia="Calibri" w:hAnsi="Arial" w:cs="Arial"/>
                <w:color w:val="000000"/>
                <w:sz w:val="22"/>
                <w:szCs w:val="22"/>
              </w:rPr>
              <w:t xml:space="preserve">The application seeks assessment under the design principles which are as follows: </w:t>
            </w:r>
          </w:p>
          <w:p w14:paraId="5824786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0A2C1A4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“P3.1 Buildings set back from lot boundaries or adjacent buildings on the same lot so as to:</w:t>
            </w:r>
          </w:p>
          <w:p w14:paraId="58F8F03B" w14:textId="77777777" w:rsidR="00AB43FD" w:rsidRPr="0013301B" w:rsidRDefault="00AB43FD" w:rsidP="00DC68E5">
            <w:pPr>
              <w:pStyle w:val="ListParagraph"/>
              <w:numPr>
                <w:ilvl w:val="0"/>
                <w:numId w:val="22"/>
              </w:numPr>
              <w:autoSpaceDE w:val="0"/>
              <w:autoSpaceDN w:val="0"/>
              <w:adjustRightInd w:val="0"/>
              <w:contextualSpacing/>
              <w:jc w:val="both"/>
              <w:rPr>
                <w:rFonts w:ascii="Arial" w:hAnsi="Arial" w:cs="Arial"/>
                <w:color w:val="000000"/>
                <w:lang w:eastAsia="en-AU"/>
              </w:rPr>
            </w:pPr>
            <w:r w:rsidRPr="0013301B">
              <w:rPr>
                <w:rFonts w:ascii="Arial" w:hAnsi="Arial" w:cs="Arial"/>
                <w:color w:val="000000"/>
                <w:lang w:eastAsia="en-AU"/>
              </w:rPr>
              <w:lastRenderedPageBreak/>
              <w:t>reduce impacts of building bulk on adjoining properties;</w:t>
            </w:r>
          </w:p>
          <w:p w14:paraId="6124EA7D" w14:textId="77777777" w:rsidR="00AB43FD" w:rsidRPr="0013301B" w:rsidRDefault="00AB43FD" w:rsidP="00DC68E5">
            <w:pPr>
              <w:pStyle w:val="ListParagraph"/>
              <w:numPr>
                <w:ilvl w:val="0"/>
                <w:numId w:val="22"/>
              </w:numPr>
              <w:autoSpaceDE w:val="0"/>
              <w:autoSpaceDN w:val="0"/>
              <w:adjustRightInd w:val="0"/>
              <w:contextualSpacing/>
              <w:jc w:val="both"/>
              <w:rPr>
                <w:rFonts w:ascii="Arial" w:hAnsi="Arial" w:cs="Arial"/>
                <w:color w:val="000000"/>
                <w:lang w:eastAsia="en-AU"/>
              </w:rPr>
            </w:pPr>
            <w:r w:rsidRPr="0013301B">
              <w:rPr>
                <w:rFonts w:ascii="Arial" w:hAnsi="Arial" w:cs="Arial"/>
                <w:color w:val="000000"/>
                <w:lang w:eastAsia="en-AU"/>
              </w:rPr>
              <w:t>provide adequate direct sun and ventilation to the building and open spaces on the site and adjoining properties; and</w:t>
            </w:r>
          </w:p>
          <w:p w14:paraId="60449C31" w14:textId="77777777" w:rsidR="00AB43FD" w:rsidRPr="0013301B" w:rsidRDefault="00AB43FD" w:rsidP="00DC68E5">
            <w:pPr>
              <w:pStyle w:val="ListParagraph"/>
              <w:numPr>
                <w:ilvl w:val="0"/>
                <w:numId w:val="22"/>
              </w:numPr>
              <w:autoSpaceDE w:val="0"/>
              <w:autoSpaceDN w:val="0"/>
              <w:adjustRightInd w:val="0"/>
              <w:contextualSpacing/>
              <w:jc w:val="both"/>
              <w:rPr>
                <w:rFonts w:ascii="Arial" w:hAnsi="Arial" w:cs="Arial"/>
                <w:color w:val="000000"/>
                <w:lang w:eastAsia="en-AU"/>
              </w:rPr>
            </w:pPr>
            <w:r w:rsidRPr="0013301B">
              <w:rPr>
                <w:rFonts w:ascii="Arial" w:hAnsi="Arial" w:cs="Arial"/>
                <w:color w:val="000000"/>
                <w:lang w:eastAsia="en-AU"/>
              </w:rPr>
              <w:t>minimise the extent of overlooking and resultant loss of privacy on adjoining properties.”</w:t>
            </w:r>
          </w:p>
        </w:tc>
      </w:tr>
      <w:tr w:rsidR="0013301B" w:rsidRPr="00112BDA" w14:paraId="511ADD3B" w14:textId="77777777" w:rsidTr="0013301B">
        <w:tc>
          <w:tcPr>
            <w:tcW w:w="8421" w:type="dxa"/>
            <w:shd w:val="clear" w:color="auto" w:fill="D9D9D9"/>
          </w:tcPr>
          <w:p w14:paraId="1640DAE9" w14:textId="77777777" w:rsidR="00AB43FD" w:rsidRPr="0013301B" w:rsidRDefault="00AB43FD"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lastRenderedPageBreak/>
              <w:t>Deemed-to-Comply Requirement</w:t>
            </w:r>
          </w:p>
        </w:tc>
      </w:tr>
      <w:tr w:rsidR="0013301B" w:rsidRPr="00112BDA" w14:paraId="13CC3B15" w14:textId="77777777" w:rsidTr="0013301B">
        <w:trPr>
          <w:trHeight w:val="606"/>
        </w:trPr>
        <w:tc>
          <w:tcPr>
            <w:tcW w:w="8421" w:type="dxa"/>
            <w:shd w:val="clear" w:color="auto" w:fill="auto"/>
          </w:tcPr>
          <w:p w14:paraId="0EA6104E"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rPr>
              <w:t>The deemed to comply setback to the southern rear lot boundary is 6.0m</w:t>
            </w:r>
            <w:r w:rsidRPr="0013301B">
              <w:rPr>
                <w:rFonts w:ascii="Arial" w:eastAsia="Calibri" w:hAnsi="Arial" w:cs="Arial"/>
                <w:color w:val="000000"/>
                <w:sz w:val="22"/>
                <w:szCs w:val="22"/>
                <w:lang w:eastAsia="en-AU"/>
              </w:rPr>
              <w:t>.</w:t>
            </w:r>
          </w:p>
        </w:tc>
      </w:tr>
      <w:tr w:rsidR="0013301B" w:rsidRPr="00112BDA" w14:paraId="2447EA95" w14:textId="77777777" w:rsidTr="0013301B">
        <w:trPr>
          <w:trHeight w:val="70"/>
        </w:trPr>
        <w:tc>
          <w:tcPr>
            <w:tcW w:w="8421" w:type="dxa"/>
            <w:shd w:val="clear" w:color="auto" w:fill="D9D9D9"/>
          </w:tcPr>
          <w:p w14:paraId="1D0357B1" w14:textId="77777777" w:rsidR="00AB43FD" w:rsidRPr="0013301B" w:rsidRDefault="00AB43FD" w:rsidP="0013301B">
            <w:pPr>
              <w:jc w:val="center"/>
              <w:rPr>
                <w:rFonts w:ascii="Arial" w:eastAsia="Calibri" w:hAnsi="Arial" w:cs="Arial"/>
                <w:color w:val="000000"/>
                <w:sz w:val="22"/>
                <w:szCs w:val="22"/>
                <w:highlight w:val="yellow"/>
              </w:rPr>
            </w:pPr>
            <w:r w:rsidRPr="0013301B">
              <w:rPr>
                <w:rFonts w:ascii="Arial" w:eastAsia="Calibri" w:hAnsi="Arial" w:cs="Arial"/>
                <w:b/>
                <w:color w:val="000000"/>
                <w:sz w:val="22"/>
                <w:szCs w:val="22"/>
                <w:lang w:eastAsia="en-AU"/>
              </w:rPr>
              <w:t>Proposed</w:t>
            </w:r>
          </w:p>
        </w:tc>
      </w:tr>
      <w:tr w:rsidR="0013301B" w:rsidRPr="00112BDA" w14:paraId="269E2303" w14:textId="77777777" w:rsidTr="0013301B">
        <w:trPr>
          <w:trHeight w:val="731"/>
        </w:trPr>
        <w:tc>
          <w:tcPr>
            <w:tcW w:w="8421" w:type="dxa"/>
            <w:shd w:val="clear" w:color="auto" w:fill="auto"/>
          </w:tcPr>
          <w:p w14:paraId="75FF2254"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studio proposes a 4.0m setback to the southern rear lot boundary.</w:t>
            </w:r>
          </w:p>
          <w:p w14:paraId="57D4E64D"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1D94067F"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feature walls propose a 2.4m setback to the southern rear lot boundary.</w:t>
            </w:r>
          </w:p>
          <w:p w14:paraId="52C9E68A"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tc>
      </w:tr>
      <w:tr w:rsidR="0013301B" w:rsidRPr="00112BDA" w14:paraId="13CF9B5B" w14:textId="77777777" w:rsidTr="0013301B">
        <w:tc>
          <w:tcPr>
            <w:tcW w:w="8421" w:type="dxa"/>
            <w:shd w:val="clear" w:color="auto" w:fill="D9D9D9"/>
          </w:tcPr>
          <w:p w14:paraId="1BB1ECA1" w14:textId="77777777" w:rsidR="00AB43FD" w:rsidRPr="0013301B" w:rsidRDefault="00AB43FD" w:rsidP="0013301B">
            <w:pPr>
              <w:autoSpaceDE w:val="0"/>
              <w:autoSpaceDN w:val="0"/>
              <w:adjustRightInd w:val="0"/>
              <w:jc w:val="center"/>
              <w:rPr>
                <w:rFonts w:ascii="Arial" w:eastAsia="Calibri" w:hAnsi="Arial" w:cs="Arial"/>
                <w:b/>
                <w:color w:val="000000"/>
                <w:sz w:val="22"/>
                <w:szCs w:val="22"/>
                <w:lang w:eastAsia="en-AU"/>
              </w:rPr>
            </w:pPr>
            <w:r w:rsidRPr="0013301B">
              <w:rPr>
                <w:rFonts w:ascii="Arial" w:eastAsia="Calibri" w:hAnsi="Arial" w:cs="Arial"/>
                <w:b/>
                <w:color w:val="000000"/>
                <w:sz w:val="22"/>
                <w:szCs w:val="22"/>
                <w:lang w:eastAsia="en-AU"/>
              </w:rPr>
              <w:t>Administration Assessment</w:t>
            </w:r>
          </w:p>
        </w:tc>
      </w:tr>
      <w:tr w:rsidR="0013301B" w:rsidRPr="00112BDA" w14:paraId="6B7614AF" w14:textId="77777777" w:rsidTr="0013301B">
        <w:tc>
          <w:tcPr>
            <w:tcW w:w="8421" w:type="dxa"/>
            <w:shd w:val="clear" w:color="auto" w:fill="auto"/>
          </w:tcPr>
          <w:p w14:paraId="1E87B4BF"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application meets the Design Principles for the reasons outlined below.</w:t>
            </w:r>
          </w:p>
          <w:p w14:paraId="572DD030"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1398A23F"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studio is a single storey structure which is proposed to be setback 4m from the rear lot boundary. The studio is a total length of 7.4m.</w:t>
            </w:r>
          </w:p>
          <w:p w14:paraId="61951870"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2FD75A74"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The feature walls are setback 2.4m from the rear lot boundary and are proposed to be curved architectural features of the garden. </w:t>
            </w:r>
          </w:p>
          <w:p w14:paraId="73B5DED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2332E1FB"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studio has a maximum height of 3.9m and feature walls have a maximum height of 4.4m.</w:t>
            </w:r>
          </w:p>
          <w:p w14:paraId="7214280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0A50B08C"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The City takes into consideration that the adjoining southern properties at 1 Haig Road, Dalkeith and 5 Iris Road, Dalkeith are situated on a higher portion of land than the subject property by approximately 1m. </w:t>
            </w:r>
          </w:p>
          <w:p w14:paraId="5491A53A"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727C8F03" w14:textId="2546C2D8"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Given that the adjoining properties to the south are situated higher, the studio is a single storey </w:t>
            </w:r>
            <w:r w:rsidR="00C20A74" w:rsidRPr="0013301B">
              <w:rPr>
                <w:rFonts w:ascii="Arial" w:eastAsia="Calibri" w:hAnsi="Arial" w:cs="Arial"/>
                <w:color w:val="000000"/>
                <w:sz w:val="22"/>
                <w:szCs w:val="22"/>
                <w:lang w:eastAsia="en-AU"/>
              </w:rPr>
              <w:t>structure,</w:t>
            </w:r>
            <w:r w:rsidRPr="0013301B">
              <w:rPr>
                <w:rFonts w:ascii="Arial" w:eastAsia="Calibri" w:hAnsi="Arial" w:cs="Arial"/>
                <w:color w:val="000000"/>
                <w:sz w:val="22"/>
                <w:szCs w:val="22"/>
                <w:lang w:eastAsia="en-AU"/>
              </w:rPr>
              <w:t xml:space="preserve"> and the feature walls are architectural features in the garden with arched openings, the proposals are not considered to negatively impact on the adjoining properties through building bulk.</w:t>
            </w:r>
          </w:p>
          <w:p w14:paraId="2F876A5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79075602"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It is also noted that the western adjoining property and eastern adjoining property both have existing development which is located closer than 4m to the rear lot boundary to the south. Therefore, there is existing precedence for development within the rear setback area in the vicinity. </w:t>
            </w:r>
          </w:p>
          <w:p w14:paraId="297B72BB"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7FED27E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in the rear setback area does not impede upon the sun and ventilation to the remainder of the development and does not reduce the amount of open space provision to the site as per the deemed to comply open space requirements of the R-Codes.</w:t>
            </w:r>
          </w:p>
          <w:p w14:paraId="2B01B0E8"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The development also does not result in any non-compliant overshadowing of the adjoining southern sites and therefore will not negatively impact on the sun and ventilation or open space to the adjoining properties.</w:t>
            </w:r>
          </w:p>
          <w:p w14:paraId="7AEC808E"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5E0CC457"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t xml:space="preserve">As mentioned above, the studio is situated approximately 1m lower than the adjoining southern sites and the studio is not raised more than 0.5m above Natural Ground Level. On the rear elevation of the studio facing south, there is a bathroom and a storeroom which are not major openings of “habitable rooms” as defined in the R-Codes and are therefore not subject to overlooking requirements. </w:t>
            </w:r>
          </w:p>
          <w:p w14:paraId="2AD52815"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4E6F6560"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r w:rsidRPr="0013301B">
              <w:rPr>
                <w:rFonts w:ascii="Arial" w:eastAsia="Calibri" w:hAnsi="Arial" w:cs="Arial"/>
                <w:color w:val="000000"/>
                <w:sz w:val="22"/>
                <w:szCs w:val="22"/>
                <w:lang w:eastAsia="en-AU"/>
              </w:rPr>
              <w:lastRenderedPageBreak/>
              <w:t>To the west, the studio does not propose any windows which does not result in any overlooking or resultant loss of privacy on the adjoining property.</w:t>
            </w:r>
          </w:p>
          <w:p w14:paraId="2290F31C" w14:textId="77777777" w:rsidR="00AB43FD" w:rsidRPr="0013301B" w:rsidRDefault="00AB43FD" w:rsidP="0013301B">
            <w:pPr>
              <w:autoSpaceDE w:val="0"/>
              <w:autoSpaceDN w:val="0"/>
              <w:adjustRightInd w:val="0"/>
              <w:jc w:val="both"/>
              <w:rPr>
                <w:rFonts w:ascii="Arial" w:eastAsia="Calibri" w:hAnsi="Arial" w:cs="Arial"/>
                <w:color w:val="000000"/>
                <w:sz w:val="22"/>
                <w:szCs w:val="22"/>
                <w:lang w:eastAsia="en-AU"/>
              </w:rPr>
            </w:pPr>
          </w:p>
          <w:p w14:paraId="2DCB4DD8" w14:textId="77777777" w:rsidR="00AB43FD" w:rsidRPr="0013301B" w:rsidRDefault="00AB43FD" w:rsidP="0013301B">
            <w:pPr>
              <w:autoSpaceDE w:val="0"/>
              <w:autoSpaceDN w:val="0"/>
              <w:adjustRightInd w:val="0"/>
              <w:jc w:val="both"/>
              <w:rPr>
                <w:rFonts w:ascii="Arial" w:eastAsia="Calibri" w:hAnsi="Arial" w:cs="Arial"/>
                <w:iCs/>
                <w:color w:val="000000"/>
                <w:sz w:val="22"/>
                <w:szCs w:val="22"/>
                <w:lang w:eastAsia="en-AU"/>
              </w:rPr>
            </w:pPr>
            <w:r w:rsidRPr="0013301B">
              <w:rPr>
                <w:rFonts w:ascii="Arial" w:eastAsia="Calibri" w:hAnsi="Arial" w:cs="Arial"/>
                <w:iCs/>
                <w:color w:val="000000"/>
                <w:sz w:val="22"/>
                <w:szCs w:val="22"/>
                <w:lang w:eastAsia="en-AU"/>
              </w:rPr>
              <w:t xml:space="preserve">In light of the above, the application is considered to successfully meet the </w:t>
            </w:r>
            <w:r w:rsidRPr="0013301B">
              <w:rPr>
                <w:rFonts w:ascii="Arial" w:eastAsia="Calibri" w:hAnsi="Arial" w:cs="Arial"/>
                <w:color w:val="000000"/>
                <w:sz w:val="22"/>
                <w:szCs w:val="22"/>
                <w:lang w:eastAsia="en-AU"/>
              </w:rPr>
              <w:t>Design</w:t>
            </w:r>
            <w:r w:rsidRPr="0013301B">
              <w:rPr>
                <w:rFonts w:ascii="Arial" w:eastAsia="Calibri" w:hAnsi="Arial" w:cs="Arial"/>
                <w:iCs/>
                <w:color w:val="000000"/>
                <w:sz w:val="22"/>
                <w:szCs w:val="22"/>
                <w:lang w:eastAsia="en-AU"/>
              </w:rPr>
              <w:t xml:space="preserve"> Principles for Clause 5.1.3 – Lot Boundary Setbacks. </w:t>
            </w:r>
          </w:p>
        </w:tc>
      </w:tr>
    </w:tbl>
    <w:p w14:paraId="2C0466C6" w14:textId="77777777" w:rsidR="00AB43FD" w:rsidRPr="00AB43FD" w:rsidRDefault="00AB43FD" w:rsidP="00AB43FD">
      <w:pPr>
        <w:jc w:val="both"/>
        <w:rPr>
          <w:rFonts w:ascii="Arial" w:hAnsi="Arial" w:cs="Arial"/>
          <w:color w:val="000000"/>
          <w:szCs w:val="24"/>
        </w:rPr>
      </w:pPr>
    </w:p>
    <w:p w14:paraId="3FE794AB" w14:textId="77777777" w:rsidR="00AB43FD" w:rsidRPr="00AB43FD" w:rsidRDefault="00AB43FD" w:rsidP="00AB43FD">
      <w:pPr>
        <w:jc w:val="both"/>
        <w:rPr>
          <w:rFonts w:ascii="Arial" w:hAnsi="Arial" w:cs="Arial"/>
          <w:color w:val="000000"/>
          <w:szCs w:val="24"/>
        </w:rPr>
      </w:pPr>
    </w:p>
    <w:p w14:paraId="323F3CB0" w14:textId="77777777" w:rsidR="00AB43FD" w:rsidRPr="00AB43FD" w:rsidRDefault="00AB43FD" w:rsidP="00DC68E5">
      <w:pPr>
        <w:pStyle w:val="ListParagraph"/>
        <w:numPr>
          <w:ilvl w:val="0"/>
          <w:numId w:val="43"/>
        </w:numPr>
        <w:ind w:left="709" w:hanging="709"/>
        <w:contextualSpacing/>
        <w:jc w:val="both"/>
        <w:rPr>
          <w:rFonts w:ascii="Arial" w:hAnsi="Arial" w:cs="Arial"/>
          <w:b/>
          <w:color w:val="000000"/>
          <w:sz w:val="28"/>
          <w:szCs w:val="28"/>
        </w:rPr>
      </w:pPr>
      <w:r w:rsidRPr="00AB43FD">
        <w:rPr>
          <w:rFonts w:ascii="Arial" w:hAnsi="Arial" w:cs="Arial"/>
          <w:b/>
          <w:color w:val="000000"/>
          <w:sz w:val="28"/>
          <w:szCs w:val="28"/>
        </w:rPr>
        <w:t>Conclusion</w:t>
      </w:r>
    </w:p>
    <w:p w14:paraId="3F07FA3D" w14:textId="77777777" w:rsidR="00AB43FD" w:rsidRPr="00AB43FD" w:rsidRDefault="00AB43FD" w:rsidP="00AB43FD">
      <w:pPr>
        <w:jc w:val="both"/>
        <w:rPr>
          <w:rFonts w:ascii="Arial" w:hAnsi="Arial" w:cs="Arial"/>
          <w:b/>
          <w:color w:val="000000"/>
          <w:szCs w:val="28"/>
        </w:rPr>
      </w:pPr>
    </w:p>
    <w:p w14:paraId="3017C8E2" w14:textId="77777777" w:rsidR="00AB43FD" w:rsidRDefault="00AB43FD" w:rsidP="00AB43FD">
      <w:pPr>
        <w:jc w:val="both"/>
        <w:rPr>
          <w:rFonts w:ascii="Arial" w:hAnsi="Arial" w:cs="Arial"/>
          <w:szCs w:val="24"/>
        </w:rPr>
      </w:pPr>
      <w:r w:rsidRPr="6FF1A1ED">
        <w:rPr>
          <w:rFonts w:ascii="Arial" w:hAnsi="Arial" w:cs="Arial"/>
          <w:szCs w:val="24"/>
        </w:rPr>
        <w:t xml:space="preserve">The application for </w:t>
      </w:r>
      <w:r>
        <w:rPr>
          <w:rFonts w:ascii="Arial" w:hAnsi="Arial" w:cs="Arial"/>
          <w:szCs w:val="24"/>
        </w:rPr>
        <w:t>a</w:t>
      </w:r>
      <w:r w:rsidRPr="00AB43FD">
        <w:rPr>
          <w:rFonts w:ascii="Arial" w:hAnsi="Arial" w:cs="Arial"/>
          <w:iCs/>
          <w:color w:val="000000"/>
          <w:szCs w:val="24"/>
        </w:rPr>
        <w:t xml:space="preserve"> Retrospective amendment to DA19/41051 which was approved in February 2020 for a two storey Single House, studio, primary street fencing and site works No. 28 Beatrice Road, Dalkeith</w:t>
      </w:r>
      <w:r w:rsidRPr="6FF1A1ED">
        <w:rPr>
          <w:rFonts w:ascii="Arial" w:hAnsi="Arial" w:cs="Arial"/>
          <w:szCs w:val="24"/>
        </w:rPr>
        <w:t xml:space="preserve"> has been submitted for Council consideration as </w:t>
      </w:r>
      <w:r>
        <w:rPr>
          <w:rFonts w:ascii="Arial" w:hAnsi="Arial" w:cs="Arial"/>
          <w:szCs w:val="24"/>
        </w:rPr>
        <w:t>an objection has</w:t>
      </w:r>
      <w:r w:rsidRPr="6FF1A1ED">
        <w:rPr>
          <w:rFonts w:ascii="Arial" w:hAnsi="Arial" w:cs="Arial"/>
          <w:szCs w:val="24"/>
        </w:rPr>
        <w:t xml:space="preserve"> been received. </w:t>
      </w:r>
    </w:p>
    <w:p w14:paraId="1B824DF6" w14:textId="77777777" w:rsidR="00AB43FD" w:rsidRDefault="00AB43FD" w:rsidP="00AB43FD">
      <w:pPr>
        <w:jc w:val="both"/>
        <w:rPr>
          <w:rFonts w:ascii="Arial" w:hAnsi="Arial" w:cs="Arial"/>
          <w:szCs w:val="24"/>
        </w:rPr>
      </w:pPr>
    </w:p>
    <w:p w14:paraId="70F59142" w14:textId="77777777" w:rsidR="00AB43FD" w:rsidRPr="00AB43FD" w:rsidRDefault="00AB43FD" w:rsidP="00AB43FD">
      <w:pPr>
        <w:jc w:val="both"/>
        <w:rPr>
          <w:rFonts w:ascii="Arial" w:hAnsi="Arial" w:cs="Arial"/>
          <w:iCs/>
          <w:color w:val="000000"/>
          <w:szCs w:val="24"/>
        </w:rPr>
      </w:pPr>
      <w:r w:rsidRPr="00AB43FD">
        <w:rPr>
          <w:rFonts w:ascii="Arial" w:hAnsi="Arial" w:cs="Arial"/>
          <w:iCs/>
          <w:color w:val="000000"/>
          <w:szCs w:val="24"/>
        </w:rPr>
        <w:t>The amendment is for an extension of the approved studio into the rear setback area, the addition of feature walls in the rear setback area and amendments to the primary street fencing to Beatrice Road.</w:t>
      </w:r>
    </w:p>
    <w:p w14:paraId="17D28857" w14:textId="77777777" w:rsidR="00AB43FD" w:rsidRDefault="00AB43FD" w:rsidP="00AB43FD">
      <w:pPr>
        <w:jc w:val="both"/>
        <w:rPr>
          <w:rFonts w:ascii="Arial" w:hAnsi="Arial" w:cs="Arial"/>
          <w:szCs w:val="24"/>
        </w:rPr>
      </w:pPr>
    </w:p>
    <w:p w14:paraId="02C532B9" w14:textId="77777777" w:rsidR="00AB43FD" w:rsidRPr="00AB43FD" w:rsidRDefault="00AB43FD" w:rsidP="00AB43FD">
      <w:pPr>
        <w:jc w:val="both"/>
        <w:rPr>
          <w:rFonts w:ascii="Arial" w:hAnsi="Arial" w:cs="Arial"/>
          <w:color w:val="000000"/>
          <w:szCs w:val="24"/>
        </w:rPr>
      </w:pPr>
      <w:r w:rsidRPr="6FF1A1ED">
        <w:rPr>
          <w:rFonts w:ascii="Arial" w:hAnsi="Arial" w:cs="Arial"/>
          <w:szCs w:val="24"/>
        </w:rPr>
        <w:t>The proposal is fully compliant with the deemed-to-comply provisions of the R-Codes with the exception of lot boundary setback</w:t>
      </w:r>
      <w:r>
        <w:rPr>
          <w:rFonts w:ascii="Arial" w:hAnsi="Arial" w:cs="Arial"/>
          <w:szCs w:val="24"/>
        </w:rPr>
        <w:t>s</w:t>
      </w:r>
      <w:r w:rsidRPr="6FF1A1ED">
        <w:rPr>
          <w:rFonts w:ascii="Arial" w:hAnsi="Arial" w:cs="Arial"/>
          <w:szCs w:val="24"/>
        </w:rPr>
        <w:t xml:space="preserve">. These departures to the R-Codes have been assessed against the relevant design principles </w:t>
      </w:r>
      <w:r>
        <w:rPr>
          <w:rFonts w:ascii="Arial" w:hAnsi="Arial" w:cs="Arial"/>
          <w:szCs w:val="24"/>
        </w:rPr>
        <w:t xml:space="preserve">and the </w:t>
      </w:r>
      <w:r w:rsidRPr="6FF1A1ED">
        <w:rPr>
          <w:rFonts w:ascii="Arial" w:hAnsi="Arial" w:cs="Arial"/>
          <w:szCs w:val="24"/>
        </w:rPr>
        <w:t xml:space="preserve">proposal demonstrates compliance with these design principles. </w:t>
      </w:r>
    </w:p>
    <w:p w14:paraId="623790C3" w14:textId="77777777" w:rsidR="00AB43FD" w:rsidRDefault="00AB43FD" w:rsidP="00AB43FD">
      <w:pPr>
        <w:jc w:val="both"/>
        <w:rPr>
          <w:rFonts w:ascii="Arial" w:hAnsi="Arial" w:cs="Arial"/>
          <w:szCs w:val="24"/>
        </w:rPr>
      </w:pPr>
    </w:p>
    <w:p w14:paraId="08B97378" w14:textId="77777777" w:rsidR="00AB43FD" w:rsidRPr="00AB43FD" w:rsidRDefault="00AB43FD" w:rsidP="00AB43FD">
      <w:pPr>
        <w:jc w:val="both"/>
        <w:rPr>
          <w:rFonts w:ascii="Arial" w:hAnsi="Arial" w:cs="Arial"/>
          <w:color w:val="000000"/>
          <w:sz w:val="28"/>
          <w:szCs w:val="28"/>
        </w:rPr>
      </w:pPr>
      <w:r w:rsidRPr="54DECDB1">
        <w:rPr>
          <w:rFonts w:ascii="Arial" w:hAnsi="Arial" w:cs="Arial"/>
          <w:szCs w:val="24"/>
        </w:rPr>
        <w:t xml:space="preserve">Accordingly, it is recommended that the application be approved by Council, subject to Conditions and Advice Notes. </w:t>
      </w:r>
    </w:p>
    <w:p w14:paraId="49C764D5" w14:textId="5C517547" w:rsidR="003D10A2" w:rsidRPr="00012C59" w:rsidRDefault="003D10A2" w:rsidP="0067167D">
      <w:pPr>
        <w:jc w:val="both"/>
        <w:rPr>
          <w:rFonts w:ascii="Arial" w:hAnsi="Arial" w:cs="Arial"/>
        </w:rPr>
      </w:pPr>
    </w:p>
    <w:p w14:paraId="49C764D6" w14:textId="77777777" w:rsidR="003D10A2" w:rsidRDefault="003D10A2" w:rsidP="00DC68E5">
      <w:pPr>
        <w:pStyle w:val="CouncilHeading"/>
      </w:pPr>
    </w:p>
    <w:p w14:paraId="49C764D7" w14:textId="2B2295EA" w:rsidR="00465A04" w:rsidRDefault="00465A04" w:rsidP="00DC68E5">
      <w:pPr>
        <w:pStyle w:val="CouncilHeading"/>
      </w:pPr>
    </w:p>
    <w:p w14:paraId="28798104" w14:textId="2EBF6F1F" w:rsidR="00B86FAE" w:rsidRPr="0067167D" w:rsidRDefault="00611444"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11" w:name="_Toc64029579"/>
      <w:r w:rsidRPr="00611444">
        <w:rPr>
          <w:rFonts w:ascii="Arial" w:hAnsi="Arial" w:cs="Arial"/>
          <w:caps w:val="0"/>
          <w:sz w:val="24"/>
          <w:szCs w:val="24"/>
          <w:u w:val="none"/>
        </w:rPr>
        <w:lastRenderedPageBreak/>
        <w:t>Consideration of Responsible Authority Report for 12 Multiple Dwellings at 97 Smyth Road, Nedlands</w:t>
      </w:r>
      <w:bookmarkEnd w:id="11"/>
    </w:p>
    <w:p w14:paraId="58573EFC" w14:textId="77777777" w:rsidR="00B86FAE" w:rsidRPr="00180419" w:rsidRDefault="00B86FAE" w:rsidP="00B86FA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6341"/>
      </w:tblGrid>
      <w:tr w:rsidR="00DA7860" w:rsidRPr="00B61955" w14:paraId="666DA153" w14:textId="77777777" w:rsidTr="00B75B7A">
        <w:tc>
          <w:tcPr>
            <w:tcW w:w="1872" w:type="dxa"/>
            <w:shd w:val="clear" w:color="auto" w:fill="auto"/>
          </w:tcPr>
          <w:p w14:paraId="47FE1601"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Council</w:t>
            </w:r>
          </w:p>
        </w:tc>
        <w:tc>
          <w:tcPr>
            <w:tcW w:w="6776" w:type="dxa"/>
            <w:shd w:val="clear" w:color="auto" w:fill="auto"/>
          </w:tcPr>
          <w:p w14:paraId="799F1175" w14:textId="6324C363" w:rsidR="00DA7860" w:rsidRPr="00DA7860" w:rsidRDefault="00DA7860" w:rsidP="00B75B7A">
            <w:pPr>
              <w:jc w:val="both"/>
              <w:rPr>
                <w:rFonts w:ascii="Arial" w:eastAsia="Calibri" w:hAnsi="Arial" w:cs="Arial"/>
                <w:color w:val="000000"/>
              </w:rPr>
            </w:pPr>
            <w:r w:rsidRPr="00DA7860">
              <w:rPr>
                <w:rFonts w:ascii="Arial" w:eastAsia="Calibri" w:hAnsi="Arial" w:cs="Arial"/>
                <w:color w:val="000000"/>
              </w:rPr>
              <w:t>2 February 2021</w:t>
            </w:r>
          </w:p>
        </w:tc>
      </w:tr>
      <w:tr w:rsidR="00DA7860" w:rsidRPr="00B61955" w14:paraId="39A762E0" w14:textId="77777777" w:rsidTr="00B75B7A">
        <w:tc>
          <w:tcPr>
            <w:tcW w:w="1872" w:type="dxa"/>
            <w:shd w:val="clear" w:color="auto" w:fill="auto"/>
          </w:tcPr>
          <w:p w14:paraId="16D2D5AE"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Applicant</w:t>
            </w:r>
          </w:p>
        </w:tc>
        <w:tc>
          <w:tcPr>
            <w:tcW w:w="6776" w:type="dxa"/>
            <w:shd w:val="clear" w:color="auto" w:fill="auto"/>
          </w:tcPr>
          <w:p w14:paraId="315C3699" w14:textId="77777777" w:rsidR="00DA7860" w:rsidRPr="00DA7860" w:rsidRDefault="00DA7860" w:rsidP="00B75B7A">
            <w:pPr>
              <w:jc w:val="both"/>
              <w:rPr>
                <w:rFonts w:ascii="Arial" w:eastAsia="Calibri" w:hAnsi="Arial" w:cs="Arial"/>
                <w:color w:val="000000"/>
                <w:highlight w:val="yellow"/>
              </w:rPr>
            </w:pPr>
            <w:r w:rsidRPr="00DA7860">
              <w:rPr>
                <w:rFonts w:ascii="Arial" w:eastAsia="Calibri" w:hAnsi="Arial" w:cs="Arial"/>
                <w:color w:val="000000"/>
              </w:rPr>
              <w:t>AoYo Real Estate Pty Ltd</w:t>
            </w:r>
          </w:p>
        </w:tc>
      </w:tr>
      <w:tr w:rsidR="00DA7860" w:rsidRPr="00B61955" w14:paraId="758FEFD0" w14:textId="77777777" w:rsidTr="00B75B7A">
        <w:tc>
          <w:tcPr>
            <w:tcW w:w="1872" w:type="dxa"/>
            <w:shd w:val="clear" w:color="auto" w:fill="auto"/>
          </w:tcPr>
          <w:p w14:paraId="6588F64D"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Landowner</w:t>
            </w:r>
          </w:p>
        </w:tc>
        <w:tc>
          <w:tcPr>
            <w:tcW w:w="6776" w:type="dxa"/>
            <w:shd w:val="clear" w:color="auto" w:fill="auto"/>
          </w:tcPr>
          <w:p w14:paraId="525DDA63" w14:textId="77777777" w:rsidR="00DA7860" w:rsidRPr="00DA7860" w:rsidRDefault="00DA7860" w:rsidP="00B75B7A">
            <w:pPr>
              <w:jc w:val="both"/>
              <w:rPr>
                <w:rFonts w:ascii="Arial" w:eastAsia="Calibri" w:hAnsi="Arial" w:cs="Arial"/>
                <w:color w:val="000000"/>
              </w:rPr>
            </w:pPr>
            <w:r w:rsidRPr="00DA7860">
              <w:rPr>
                <w:rFonts w:ascii="Arial" w:eastAsia="Calibri" w:hAnsi="Arial" w:cs="Arial"/>
                <w:color w:val="000000"/>
              </w:rPr>
              <w:t>AoYo Real Estate Ptd Ltd</w:t>
            </w:r>
          </w:p>
        </w:tc>
      </w:tr>
      <w:tr w:rsidR="00DA7860" w:rsidRPr="00B61955" w14:paraId="37F10A6A" w14:textId="77777777" w:rsidTr="00B75B7A">
        <w:tc>
          <w:tcPr>
            <w:tcW w:w="1872" w:type="dxa"/>
            <w:shd w:val="clear" w:color="auto" w:fill="auto"/>
          </w:tcPr>
          <w:p w14:paraId="2DEFF553"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Director</w:t>
            </w:r>
          </w:p>
        </w:tc>
        <w:tc>
          <w:tcPr>
            <w:tcW w:w="6776" w:type="dxa"/>
            <w:shd w:val="clear" w:color="auto" w:fill="auto"/>
            <w:vAlign w:val="center"/>
          </w:tcPr>
          <w:p w14:paraId="69A3473E" w14:textId="77777777" w:rsidR="00DA7860" w:rsidRPr="00DA7860" w:rsidRDefault="00DA7860" w:rsidP="00B75B7A">
            <w:pPr>
              <w:jc w:val="both"/>
              <w:rPr>
                <w:rFonts w:ascii="Arial" w:eastAsia="Calibri" w:hAnsi="Arial" w:cs="Arial"/>
                <w:color w:val="000000"/>
              </w:rPr>
            </w:pPr>
            <w:r w:rsidRPr="00DA7860">
              <w:rPr>
                <w:rFonts w:ascii="Arial" w:eastAsia="Calibri" w:hAnsi="Arial" w:cs="Arial"/>
                <w:color w:val="000000"/>
              </w:rPr>
              <w:t xml:space="preserve">Tony Free – Director Planning &amp; Development </w:t>
            </w:r>
          </w:p>
        </w:tc>
      </w:tr>
      <w:tr w:rsidR="00DA7860" w:rsidRPr="00B61955" w14:paraId="7526A99D" w14:textId="77777777" w:rsidTr="00B75B7A">
        <w:tc>
          <w:tcPr>
            <w:tcW w:w="1872" w:type="dxa"/>
            <w:shd w:val="clear" w:color="auto" w:fill="auto"/>
          </w:tcPr>
          <w:p w14:paraId="352945C5" w14:textId="77777777" w:rsidR="00DA7860" w:rsidRPr="00DA7860" w:rsidRDefault="00DA7860" w:rsidP="00B75B7A">
            <w:pPr>
              <w:jc w:val="both"/>
              <w:rPr>
                <w:rFonts w:ascii="Arial" w:eastAsia="Calibri" w:hAnsi="Arial" w:cs="Arial"/>
                <w:b/>
                <w:color w:val="000000"/>
              </w:rPr>
            </w:pPr>
            <w:r w:rsidRPr="008C69A2">
              <w:rPr>
                <w:rStyle w:val="normaltextrun1"/>
                <w:rFonts w:ascii="Arial" w:hAnsi="Arial" w:cs="Arial"/>
                <w:b/>
              </w:rPr>
              <w:t xml:space="preserve">Employee Disclosure under </w:t>
            </w:r>
            <w:r w:rsidRPr="008C69A2">
              <w:rPr>
                <w:rStyle w:val="normaltextrun1"/>
                <w:rFonts w:ascii="Arial" w:hAnsi="Arial" w:cs="Arial"/>
                <w:b/>
                <w:i/>
              </w:rPr>
              <w:t>section 5.70 Local Government Act 1995</w:t>
            </w:r>
            <w:r w:rsidRPr="008C69A2">
              <w:rPr>
                <w:rStyle w:val="eop"/>
                <w:rFonts w:ascii="Arial" w:hAnsi="Arial" w:cs="Arial"/>
              </w:rPr>
              <w:t> </w:t>
            </w:r>
          </w:p>
        </w:tc>
        <w:tc>
          <w:tcPr>
            <w:tcW w:w="6776" w:type="dxa"/>
            <w:shd w:val="clear" w:color="auto" w:fill="auto"/>
            <w:vAlign w:val="center"/>
          </w:tcPr>
          <w:p w14:paraId="0B66786D" w14:textId="77777777" w:rsidR="00DA7860" w:rsidRPr="00DA7860" w:rsidRDefault="00DA7860" w:rsidP="00B75B7A">
            <w:pPr>
              <w:jc w:val="both"/>
              <w:rPr>
                <w:rFonts w:ascii="Arial" w:eastAsia="Calibri" w:hAnsi="Arial" w:cs="Arial"/>
                <w:color w:val="000000"/>
              </w:rPr>
            </w:pPr>
            <w:r w:rsidRPr="008C69A2">
              <w:rPr>
                <w:rFonts w:ascii="Arial" w:eastAsia="Calibri" w:hAnsi="Arial" w:cs="Arial"/>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8C69A2">
              <w:rPr>
                <w:rFonts w:ascii="Arial" w:eastAsia="Calibri" w:hAnsi="Arial" w:cs="Arial"/>
                <w:i/>
                <w:iCs/>
              </w:rPr>
              <w:t>.</w:t>
            </w:r>
          </w:p>
        </w:tc>
      </w:tr>
      <w:tr w:rsidR="00DA7860" w:rsidRPr="00B61955" w14:paraId="7E24785C" w14:textId="77777777" w:rsidTr="00B75B7A">
        <w:tc>
          <w:tcPr>
            <w:tcW w:w="1872" w:type="dxa"/>
            <w:shd w:val="clear" w:color="auto" w:fill="auto"/>
          </w:tcPr>
          <w:p w14:paraId="6745D8D4"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Report Type</w:t>
            </w:r>
          </w:p>
          <w:p w14:paraId="7D9C3353" w14:textId="77777777" w:rsidR="00DA7860" w:rsidRPr="00DA7860" w:rsidRDefault="00DA7860" w:rsidP="00B75B7A">
            <w:pPr>
              <w:jc w:val="both"/>
              <w:rPr>
                <w:rFonts w:ascii="Arial" w:eastAsia="Calibri" w:hAnsi="Arial" w:cs="Arial"/>
                <w:b/>
                <w:color w:val="000000"/>
              </w:rPr>
            </w:pPr>
          </w:p>
          <w:p w14:paraId="6C69F016" w14:textId="77777777" w:rsidR="00DA7860" w:rsidRPr="00DA7860" w:rsidRDefault="00DA7860" w:rsidP="00B75B7A">
            <w:pPr>
              <w:jc w:val="both"/>
              <w:rPr>
                <w:rFonts w:ascii="Arial" w:hAnsi="Arial" w:cs="Arial"/>
                <w:color w:val="000000"/>
              </w:rPr>
            </w:pPr>
            <w:r w:rsidRPr="00DA7860">
              <w:rPr>
                <w:rFonts w:ascii="Arial" w:hAnsi="Arial" w:cs="Arial"/>
                <w:color w:val="000000"/>
              </w:rPr>
              <w:t>Information Purposes</w:t>
            </w:r>
          </w:p>
        </w:tc>
        <w:tc>
          <w:tcPr>
            <w:tcW w:w="6776" w:type="dxa"/>
            <w:shd w:val="clear" w:color="auto" w:fill="auto"/>
            <w:vAlign w:val="center"/>
          </w:tcPr>
          <w:p w14:paraId="372C5C6D" w14:textId="77777777" w:rsidR="00DA7860" w:rsidRPr="00DA7860" w:rsidRDefault="00DA7860" w:rsidP="00B75B7A">
            <w:pPr>
              <w:autoSpaceDE w:val="0"/>
              <w:autoSpaceDN w:val="0"/>
              <w:adjustRightInd w:val="0"/>
              <w:jc w:val="both"/>
              <w:rPr>
                <w:rFonts w:ascii="Arial" w:hAnsi="Arial" w:cs="Arial"/>
                <w:color w:val="000000"/>
              </w:rPr>
            </w:pPr>
          </w:p>
          <w:p w14:paraId="3BE292BF" w14:textId="77777777" w:rsidR="00DA7860" w:rsidRPr="00DA7860" w:rsidRDefault="00DA7860" w:rsidP="00B75B7A">
            <w:pPr>
              <w:autoSpaceDE w:val="0"/>
              <w:autoSpaceDN w:val="0"/>
              <w:adjustRightInd w:val="0"/>
              <w:jc w:val="both"/>
              <w:rPr>
                <w:rFonts w:ascii="Arial" w:hAnsi="Arial" w:cs="Arial"/>
                <w:color w:val="000000"/>
              </w:rPr>
            </w:pPr>
            <w:r w:rsidRPr="00DA7860">
              <w:rPr>
                <w:rFonts w:ascii="Arial" w:hAnsi="Arial" w:cs="Arial"/>
                <w:color w:val="000000"/>
              </w:rPr>
              <w:t>Item provided to Council for information purposes.</w:t>
            </w:r>
          </w:p>
        </w:tc>
      </w:tr>
      <w:tr w:rsidR="00DA7860" w:rsidRPr="00B61955" w14:paraId="56008E34" w14:textId="77777777" w:rsidTr="00B75B7A">
        <w:tc>
          <w:tcPr>
            <w:tcW w:w="1872" w:type="dxa"/>
            <w:shd w:val="clear" w:color="auto" w:fill="auto"/>
          </w:tcPr>
          <w:p w14:paraId="582A4C7E"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Reference</w:t>
            </w:r>
          </w:p>
        </w:tc>
        <w:tc>
          <w:tcPr>
            <w:tcW w:w="6776" w:type="dxa"/>
            <w:shd w:val="clear" w:color="auto" w:fill="auto"/>
          </w:tcPr>
          <w:p w14:paraId="69C56D57" w14:textId="77777777" w:rsidR="00DA7860" w:rsidRPr="00DA7860" w:rsidRDefault="00DA7860" w:rsidP="00B75B7A">
            <w:pPr>
              <w:jc w:val="both"/>
              <w:rPr>
                <w:rFonts w:ascii="Arial" w:hAnsi="Arial" w:cs="Arial"/>
                <w:color w:val="000000"/>
              </w:rPr>
            </w:pPr>
            <w:r w:rsidRPr="00DA7860">
              <w:rPr>
                <w:rFonts w:ascii="Arial" w:hAnsi="Arial" w:cs="Arial"/>
                <w:color w:val="000000"/>
              </w:rPr>
              <w:t>DA20-52231 (DAP/20/01834)</w:t>
            </w:r>
          </w:p>
        </w:tc>
      </w:tr>
      <w:tr w:rsidR="00DA7860" w:rsidRPr="00B61955" w14:paraId="5D04FA08" w14:textId="77777777" w:rsidTr="00B75B7A">
        <w:tc>
          <w:tcPr>
            <w:tcW w:w="1872" w:type="dxa"/>
            <w:tcBorders>
              <w:bottom w:val="single" w:sz="4" w:space="0" w:color="auto"/>
            </w:tcBorders>
            <w:shd w:val="clear" w:color="auto" w:fill="auto"/>
          </w:tcPr>
          <w:p w14:paraId="6E5C346F"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Previous Item</w:t>
            </w:r>
          </w:p>
        </w:tc>
        <w:tc>
          <w:tcPr>
            <w:tcW w:w="6776" w:type="dxa"/>
            <w:tcBorders>
              <w:bottom w:val="single" w:sz="4" w:space="0" w:color="auto"/>
            </w:tcBorders>
            <w:shd w:val="clear" w:color="auto" w:fill="auto"/>
          </w:tcPr>
          <w:p w14:paraId="62547478" w14:textId="77777777" w:rsidR="00DA7860" w:rsidRPr="00DA7860" w:rsidRDefault="00DA7860" w:rsidP="00B75B7A">
            <w:pPr>
              <w:jc w:val="both"/>
              <w:rPr>
                <w:rFonts w:ascii="Arial" w:eastAsia="Calibri" w:hAnsi="Arial" w:cs="Arial"/>
                <w:color w:val="000000"/>
              </w:rPr>
            </w:pPr>
            <w:r w:rsidRPr="00DA7860">
              <w:rPr>
                <w:rFonts w:ascii="Arial" w:eastAsia="Calibri" w:hAnsi="Arial" w:cs="Arial"/>
                <w:color w:val="000000"/>
              </w:rPr>
              <w:t>Item 9.1 of Committee Meeting held 1 December 2020</w:t>
            </w:r>
          </w:p>
        </w:tc>
      </w:tr>
      <w:tr w:rsidR="00DA7860" w:rsidRPr="00B61955" w14:paraId="6F045463" w14:textId="77777777" w:rsidTr="00B75B7A">
        <w:tc>
          <w:tcPr>
            <w:tcW w:w="1872" w:type="dxa"/>
            <w:tcBorders>
              <w:bottom w:val="single" w:sz="4" w:space="0" w:color="auto"/>
            </w:tcBorders>
            <w:shd w:val="clear" w:color="auto" w:fill="auto"/>
          </w:tcPr>
          <w:p w14:paraId="22F8E7F7" w14:textId="77777777" w:rsidR="00DA7860" w:rsidRPr="00DA7860" w:rsidRDefault="00DA7860" w:rsidP="00B75B7A">
            <w:pPr>
              <w:jc w:val="both"/>
              <w:rPr>
                <w:rFonts w:ascii="Arial" w:eastAsia="Calibri" w:hAnsi="Arial" w:cs="Arial"/>
                <w:b/>
                <w:color w:val="000000"/>
              </w:rPr>
            </w:pPr>
            <w:r w:rsidRPr="00DA7860">
              <w:rPr>
                <w:rFonts w:ascii="Arial" w:eastAsia="Calibri" w:hAnsi="Arial" w:cs="Arial"/>
                <w:b/>
                <w:color w:val="000000"/>
              </w:rPr>
              <w:t>Delegation</w:t>
            </w:r>
          </w:p>
        </w:tc>
        <w:tc>
          <w:tcPr>
            <w:tcW w:w="6776" w:type="dxa"/>
            <w:tcBorders>
              <w:bottom w:val="single" w:sz="4" w:space="0" w:color="auto"/>
            </w:tcBorders>
            <w:shd w:val="clear" w:color="auto" w:fill="auto"/>
          </w:tcPr>
          <w:p w14:paraId="41E7A727" w14:textId="77777777" w:rsidR="00DA7860" w:rsidRPr="00DA7860" w:rsidRDefault="00DA7860" w:rsidP="00B75B7A">
            <w:pPr>
              <w:jc w:val="both"/>
              <w:rPr>
                <w:rFonts w:ascii="Arial" w:hAnsi="Arial" w:cs="Arial"/>
                <w:color w:val="000000"/>
              </w:rPr>
            </w:pPr>
            <w:r w:rsidRPr="00DA7860">
              <w:rPr>
                <w:rFonts w:ascii="Arial" w:hAnsi="Arial" w:cs="Arial"/>
                <w:color w:val="000000"/>
              </w:rPr>
              <w:t>Not applicable – Joint Development Assessment Panel application.</w:t>
            </w:r>
          </w:p>
        </w:tc>
      </w:tr>
      <w:tr w:rsidR="00DA7860" w:rsidRPr="00B61955" w14:paraId="4995B5C9" w14:textId="77777777" w:rsidTr="00B75B7A">
        <w:tc>
          <w:tcPr>
            <w:tcW w:w="1872" w:type="dxa"/>
            <w:tcBorders>
              <w:bottom w:val="single" w:sz="4" w:space="0" w:color="auto"/>
            </w:tcBorders>
            <w:shd w:val="clear" w:color="auto" w:fill="auto"/>
            <w:vAlign w:val="center"/>
          </w:tcPr>
          <w:p w14:paraId="14265646" w14:textId="77777777" w:rsidR="00DA7860" w:rsidRPr="00DA7860" w:rsidRDefault="00DA7860" w:rsidP="00B75B7A">
            <w:pPr>
              <w:rPr>
                <w:rFonts w:ascii="Arial" w:eastAsia="Calibri" w:hAnsi="Arial" w:cs="Arial"/>
                <w:b/>
                <w:color w:val="000000"/>
              </w:rPr>
            </w:pPr>
            <w:r w:rsidRPr="00DA7860">
              <w:rPr>
                <w:rFonts w:ascii="Arial" w:eastAsia="Calibri" w:hAnsi="Arial" w:cs="Arial"/>
                <w:b/>
                <w:color w:val="000000"/>
              </w:rPr>
              <w:t>Attachments</w:t>
            </w:r>
          </w:p>
        </w:tc>
        <w:tc>
          <w:tcPr>
            <w:tcW w:w="6776" w:type="dxa"/>
            <w:tcBorders>
              <w:bottom w:val="single" w:sz="4" w:space="0" w:color="auto"/>
            </w:tcBorders>
            <w:shd w:val="clear" w:color="auto" w:fill="auto"/>
            <w:vAlign w:val="center"/>
          </w:tcPr>
          <w:p w14:paraId="2F4D7531" w14:textId="72F4122F" w:rsidR="00DA7860" w:rsidRPr="009C6A79" w:rsidRDefault="00DA7860" w:rsidP="00DC68E5">
            <w:pPr>
              <w:numPr>
                <w:ilvl w:val="0"/>
                <w:numId w:val="45"/>
              </w:numPr>
              <w:ind w:left="445" w:hanging="425"/>
              <w:contextualSpacing/>
              <w:rPr>
                <w:rFonts w:ascii="Arial" w:eastAsia="Calibri" w:hAnsi="Arial" w:cs="Arial"/>
                <w:color w:val="000000"/>
              </w:rPr>
            </w:pPr>
            <w:r w:rsidRPr="00DA7860">
              <w:rPr>
                <w:rFonts w:ascii="Arial" w:eastAsia="Calibri" w:hAnsi="Arial" w:cs="Arial"/>
                <w:color w:val="000000"/>
              </w:rPr>
              <w:t>Responsible Authority Report (RAR)</w:t>
            </w:r>
            <w:r w:rsidR="002549E3">
              <w:rPr>
                <w:rFonts w:ascii="Arial" w:eastAsia="Calibri" w:hAnsi="Arial" w:cs="Arial"/>
                <w:color w:val="000000"/>
              </w:rPr>
              <w:t xml:space="preserve"> </w:t>
            </w:r>
            <w:r w:rsidR="009C6A79">
              <w:rPr>
                <w:rFonts w:ascii="Arial" w:eastAsia="Calibri" w:hAnsi="Arial" w:cs="Arial"/>
                <w:color w:val="000000"/>
              </w:rPr>
              <w:t>including attachments</w:t>
            </w:r>
          </w:p>
        </w:tc>
      </w:tr>
    </w:tbl>
    <w:p w14:paraId="0F6BC9D2" w14:textId="5022DA1B" w:rsidR="00DA7860" w:rsidRDefault="00DA7860" w:rsidP="00DA7860">
      <w:pPr>
        <w:jc w:val="both"/>
        <w:rPr>
          <w:rFonts w:ascii="Arial" w:hAnsi="Arial" w:cs="Arial"/>
          <w:color w:val="000000"/>
          <w:szCs w:val="32"/>
        </w:rPr>
      </w:pPr>
    </w:p>
    <w:p w14:paraId="64161CAA" w14:textId="12F9D46A" w:rsidR="003B40E2" w:rsidRPr="00097E1C" w:rsidRDefault="003B40E2" w:rsidP="00DA7860">
      <w:pPr>
        <w:jc w:val="both"/>
        <w:rPr>
          <w:rFonts w:ascii="Arial" w:hAnsi="Arial" w:cs="Arial"/>
          <w:b/>
          <w:bCs/>
          <w:color w:val="000000"/>
          <w:szCs w:val="32"/>
        </w:rPr>
      </w:pPr>
      <w:r w:rsidRPr="00097E1C">
        <w:rPr>
          <w:rFonts w:ascii="Arial" w:hAnsi="Arial" w:cs="Arial"/>
          <w:b/>
          <w:bCs/>
          <w:color w:val="000000"/>
          <w:szCs w:val="32"/>
        </w:rPr>
        <w:t>Counc</w:t>
      </w:r>
      <w:r w:rsidR="003F368A" w:rsidRPr="00097E1C">
        <w:rPr>
          <w:rFonts w:ascii="Arial" w:hAnsi="Arial" w:cs="Arial"/>
          <w:b/>
          <w:bCs/>
          <w:color w:val="000000"/>
          <w:szCs w:val="32"/>
        </w:rPr>
        <w:t>illor</w:t>
      </w:r>
      <w:r w:rsidR="00B91830" w:rsidRPr="00097E1C">
        <w:rPr>
          <w:rFonts w:ascii="Arial" w:hAnsi="Arial" w:cs="Arial"/>
          <w:b/>
          <w:bCs/>
          <w:color w:val="000000"/>
          <w:szCs w:val="32"/>
        </w:rPr>
        <w:t xml:space="preserve"> Smyth</w:t>
      </w:r>
      <w:r w:rsidR="00097E1C">
        <w:rPr>
          <w:rFonts w:ascii="Arial" w:hAnsi="Arial" w:cs="Arial"/>
          <w:b/>
          <w:bCs/>
          <w:color w:val="000000"/>
          <w:szCs w:val="32"/>
        </w:rPr>
        <w:t xml:space="preserve"> – Impartiality Interest</w:t>
      </w:r>
    </w:p>
    <w:p w14:paraId="04E18C22" w14:textId="2DC536B8" w:rsidR="00097E1C" w:rsidRDefault="00097E1C" w:rsidP="00DA7860">
      <w:pPr>
        <w:jc w:val="both"/>
        <w:rPr>
          <w:rFonts w:ascii="Arial" w:hAnsi="Arial" w:cs="Arial"/>
          <w:color w:val="000000"/>
          <w:szCs w:val="32"/>
        </w:rPr>
      </w:pPr>
    </w:p>
    <w:p w14:paraId="0B9CE105" w14:textId="77777777" w:rsidR="00D021EA" w:rsidRPr="00D021EA" w:rsidRDefault="00D021EA" w:rsidP="00D021EA">
      <w:pPr>
        <w:jc w:val="both"/>
        <w:rPr>
          <w:rFonts w:ascii="Arial" w:hAnsi="Arial" w:cs="Arial"/>
          <w:color w:val="000000"/>
          <w:szCs w:val="32"/>
        </w:rPr>
      </w:pPr>
      <w:r w:rsidRPr="00D021EA">
        <w:rPr>
          <w:rFonts w:ascii="Arial" w:hAnsi="Arial" w:cs="Arial"/>
          <w:color w:val="000000"/>
          <w:szCs w:val="32"/>
        </w:rPr>
        <w:t>Councillor Smyth disclosed that disclose that she is a Ministerial appointee and paid member of the MINJDAP that will be considering this item at a meeting scheduled for 16th February 2021.  As a consequence, there may be a perception that her impartiality on the matter may be affected.  In accordance with recent legal advice from McLeods released to the local government sector in relation to a recent Supreme Court ruling, Councillor Smyth advised she will not stay in the room and debate the item or vote on the matter.</w:t>
      </w:r>
    </w:p>
    <w:p w14:paraId="1C7124AE" w14:textId="77777777" w:rsidR="00D021EA" w:rsidRPr="00D021EA" w:rsidRDefault="00D021EA" w:rsidP="00D021EA">
      <w:pPr>
        <w:jc w:val="both"/>
        <w:rPr>
          <w:rFonts w:ascii="Arial" w:hAnsi="Arial" w:cs="Arial"/>
          <w:color w:val="000000"/>
          <w:szCs w:val="32"/>
        </w:rPr>
      </w:pPr>
      <w:r w:rsidRPr="00D021EA">
        <w:rPr>
          <w:rFonts w:ascii="Arial" w:hAnsi="Arial" w:cs="Arial"/>
          <w:color w:val="000000"/>
          <w:szCs w:val="32"/>
        </w:rPr>
        <w:tab/>
      </w:r>
    </w:p>
    <w:p w14:paraId="3B98F2F7" w14:textId="34EB981B" w:rsidR="00D021EA" w:rsidRPr="00D021EA" w:rsidRDefault="00D021EA" w:rsidP="00D021EA">
      <w:pPr>
        <w:jc w:val="both"/>
        <w:rPr>
          <w:rFonts w:ascii="Arial" w:hAnsi="Arial" w:cs="Arial"/>
          <w:color w:val="000000"/>
          <w:szCs w:val="32"/>
        </w:rPr>
      </w:pPr>
      <w:r w:rsidRPr="00D021EA">
        <w:rPr>
          <w:rFonts w:ascii="Arial" w:hAnsi="Arial" w:cs="Arial"/>
          <w:color w:val="000000"/>
          <w:szCs w:val="32"/>
        </w:rPr>
        <w:t>Please note that although not participating in the debate Councillor Smyth intended to listen to Public Questions and Addresses as I believe this is a neutral position and does not predispose a bias for the JDAP.</w:t>
      </w:r>
    </w:p>
    <w:p w14:paraId="75ADB9B4" w14:textId="77777777" w:rsidR="00D021EA" w:rsidRPr="00D021EA" w:rsidRDefault="00D021EA" w:rsidP="00D021EA">
      <w:pPr>
        <w:jc w:val="both"/>
        <w:rPr>
          <w:rFonts w:ascii="Arial" w:hAnsi="Arial" w:cs="Arial"/>
          <w:color w:val="000000"/>
          <w:szCs w:val="32"/>
        </w:rPr>
      </w:pPr>
      <w:r w:rsidRPr="00D021EA">
        <w:rPr>
          <w:rFonts w:ascii="Arial" w:hAnsi="Arial" w:cs="Arial"/>
          <w:color w:val="000000"/>
          <w:szCs w:val="32"/>
        </w:rPr>
        <w:tab/>
      </w:r>
    </w:p>
    <w:p w14:paraId="24BA35A3" w14:textId="4D370838" w:rsidR="00D021EA" w:rsidRPr="00D021EA" w:rsidRDefault="00D021EA" w:rsidP="00D021EA">
      <w:pPr>
        <w:jc w:val="both"/>
        <w:rPr>
          <w:rFonts w:ascii="Arial" w:hAnsi="Arial" w:cs="Arial"/>
          <w:color w:val="000000"/>
          <w:szCs w:val="32"/>
        </w:rPr>
      </w:pPr>
      <w:r w:rsidRPr="00D021EA">
        <w:rPr>
          <w:rFonts w:ascii="Arial" w:hAnsi="Arial" w:cs="Arial"/>
          <w:color w:val="000000"/>
          <w:szCs w:val="32"/>
        </w:rPr>
        <w:t>A similar declaration will be sent to the DAP administration prior to the scheduled MINJAP meeting.</w:t>
      </w:r>
    </w:p>
    <w:p w14:paraId="16A882D0" w14:textId="77777777" w:rsidR="00D021EA" w:rsidRPr="00D021EA" w:rsidRDefault="00D021EA" w:rsidP="00D021EA">
      <w:pPr>
        <w:jc w:val="both"/>
        <w:rPr>
          <w:rFonts w:ascii="Arial" w:hAnsi="Arial" w:cs="Arial"/>
          <w:color w:val="000000"/>
          <w:szCs w:val="32"/>
        </w:rPr>
      </w:pPr>
      <w:r w:rsidRPr="00D021EA">
        <w:rPr>
          <w:rFonts w:ascii="Arial" w:hAnsi="Arial" w:cs="Arial"/>
          <w:color w:val="000000"/>
          <w:szCs w:val="32"/>
        </w:rPr>
        <w:tab/>
      </w:r>
    </w:p>
    <w:p w14:paraId="59AF1BCF" w14:textId="3B02D2D3" w:rsidR="00D021EA" w:rsidRDefault="00D021EA" w:rsidP="00D021EA">
      <w:pPr>
        <w:jc w:val="both"/>
        <w:rPr>
          <w:rFonts w:ascii="Arial" w:hAnsi="Arial" w:cs="Arial"/>
          <w:color w:val="000000"/>
          <w:szCs w:val="32"/>
        </w:rPr>
      </w:pPr>
      <w:r w:rsidRPr="00D021EA">
        <w:rPr>
          <w:rFonts w:ascii="Arial" w:hAnsi="Arial" w:cs="Arial"/>
          <w:color w:val="000000"/>
          <w:szCs w:val="32"/>
        </w:rPr>
        <w:tab/>
      </w:r>
    </w:p>
    <w:p w14:paraId="765EC38A" w14:textId="2C806BA3" w:rsidR="00D629D0" w:rsidRDefault="00D629D0" w:rsidP="00D021EA">
      <w:pPr>
        <w:jc w:val="both"/>
        <w:rPr>
          <w:rFonts w:ascii="Arial" w:hAnsi="Arial" w:cs="Arial"/>
          <w:color w:val="000000"/>
          <w:szCs w:val="32"/>
        </w:rPr>
      </w:pPr>
    </w:p>
    <w:p w14:paraId="55AE1246" w14:textId="11FFDAE7" w:rsidR="00D629D0" w:rsidRDefault="00D629D0" w:rsidP="00D021EA">
      <w:pPr>
        <w:jc w:val="both"/>
        <w:rPr>
          <w:rFonts w:ascii="Arial" w:hAnsi="Arial" w:cs="Arial"/>
          <w:color w:val="000000"/>
          <w:szCs w:val="32"/>
        </w:rPr>
      </w:pPr>
    </w:p>
    <w:p w14:paraId="1F7D90BC" w14:textId="2F263458" w:rsidR="00D629D0" w:rsidRDefault="00D629D0" w:rsidP="00D021EA">
      <w:pPr>
        <w:jc w:val="both"/>
        <w:rPr>
          <w:rFonts w:ascii="Arial" w:hAnsi="Arial" w:cs="Arial"/>
          <w:color w:val="000000"/>
          <w:szCs w:val="32"/>
        </w:rPr>
      </w:pPr>
    </w:p>
    <w:p w14:paraId="67B2E8B6" w14:textId="559678AA" w:rsidR="00D629D0" w:rsidRDefault="00D629D0" w:rsidP="00D021EA">
      <w:pPr>
        <w:jc w:val="both"/>
        <w:rPr>
          <w:rFonts w:ascii="Arial" w:hAnsi="Arial" w:cs="Arial"/>
          <w:color w:val="000000"/>
          <w:szCs w:val="32"/>
        </w:rPr>
      </w:pPr>
    </w:p>
    <w:p w14:paraId="089FF6D7" w14:textId="77777777" w:rsidR="00D629D0" w:rsidRPr="00D021EA" w:rsidRDefault="00D629D0" w:rsidP="00D021EA">
      <w:pPr>
        <w:jc w:val="both"/>
        <w:rPr>
          <w:rFonts w:ascii="Arial" w:hAnsi="Arial" w:cs="Arial"/>
          <w:color w:val="000000"/>
          <w:szCs w:val="32"/>
        </w:rPr>
      </w:pPr>
    </w:p>
    <w:p w14:paraId="5CFB97FE" w14:textId="77777777" w:rsidR="00D629D0" w:rsidRPr="00097E1C" w:rsidRDefault="00D629D0" w:rsidP="00D629D0">
      <w:pPr>
        <w:jc w:val="both"/>
        <w:rPr>
          <w:rFonts w:ascii="Arial" w:hAnsi="Arial" w:cs="Arial"/>
          <w:b/>
          <w:bCs/>
          <w:color w:val="000000"/>
          <w:szCs w:val="32"/>
        </w:rPr>
      </w:pPr>
      <w:r w:rsidRPr="00097E1C">
        <w:rPr>
          <w:rFonts w:ascii="Arial" w:hAnsi="Arial" w:cs="Arial"/>
          <w:b/>
          <w:bCs/>
          <w:color w:val="000000"/>
          <w:szCs w:val="32"/>
        </w:rPr>
        <w:t xml:space="preserve">Councillor Bennett </w:t>
      </w:r>
      <w:r>
        <w:rPr>
          <w:rFonts w:ascii="Arial" w:hAnsi="Arial" w:cs="Arial"/>
          <w:b/>
          <w:bCs/>
          <w:color w:val="000000"/>
          <w:szCs w:val="32"/>
        </w:rPr>
        <w:t>– Impartiality Interest</w:t>
      </w:r>
    </w:p>
    <w:p w14:paraId="776E204B" w14:textId="0DBD889B" w:rsidR="00D021EA" w:rsidRPr="00D021EA" w:rsidRDefault="00D021EA" w:rsidP="00D021EA">
      <w:pPr>
        <w:jc w:val="both"/>
        <w:rPr>
          <w:rFonts w:ascii="Arial" w:hAnsi="Arial" w:cs="Arial"/>
          <w:color w:val="000000"/>
          <w:szCs w:val="32"/>
        </w:rPr>
      </w:pPr>
    </w:p>
    <w:p w14:paraId="56D9E683" w14:textId="7BCD4ADA" w:rsidR="00D021EA" w:rsidRPr="00D021EA" w:rsidRDefault="00D021EA" w:rsidP="00D021EA">
      <w:pPr>
        <w:jc w:val="both"/>
        <w:rPr>
          <w:rFonts w:ascii="Arial" w:hAnsi="Arial" w:cs="Arial"/>
          <w:color w:val="000000"/>
          <w:szCs w:val="32"/>
        </w:rPr>
      </w:pPr>
      <w:r w:rsidRPr="00D021EA">
        <w:rPr>
          <w:rFonts w:ascii="Arial" w:hAnsi="Arial" w:cs="Arial"/>
          <w:color w:val="000000"/>
          <w:szCs w:val="32"/>
        </w:rPr>
        <w:t>Councillor Bennett disclosed that disclose that he is a Ministerial appointee and paid member of the MINJDAP that will be considering this item at a meeting scheduled for 16th February 2021.  As a consequence, there may be a perception that his impartiality on the matter may be affected.  In accordance with recent legal advice from McLeods released to the local government sector in relation to a recent Supreme Court ruling, Councillor Bennett advised he will not stay in the room and debate the item or vote on the matter.</w:t>
      </w:r>
    </w:p>
    <w:p w14:paraId="006D26CE" w14:textId="1F9D0B82" w:rsidR="00D021EA" w:rsidRPr="00D021EA" w:rsidRDefault="00D021EA" w:rsidP="00D021EA">
      <w:pPr>
        <w:jc w:val="both"/>
        <w:rPr>
          <w:rFonts w:ascii="Arial" w:hAnsi="Arial" w:cs="Arial"/>
          <w:color w:val="000000"/>
          <w:szCs w:val="32"/>
        </w:rPr>
      </w:pPr>
    </w:p>
    <w:p w14:paraId="76765FEF" w14:textId="3C95160D" w:rsidR="00D021EA" w:rsidRPr="00D021EA" w:rsidRDefault="00D021EA" w:rsidP="00D021EA">
      <w:pPr>
        <w:jc w:val="both"/>
        <w:rPr>
          <w:rFonts w:ascii="Arial" w:hAnsi="Arial" w:cs="Arial"/>
          <w:color w:val="000000"/>
          <w:szCs w:val="32"/>
        </w:rPr>
      </w:pPr>
      <w:r w:rsidRPr="00D021EA">
        <w:rPr>
          <w:rFonts w:ascii="Arial" w:hAnsi="Arial" w:cs="Arial"/>
          <w:color w:val="000000"/>
          <w:szCs w:val="32"/>
        </w:rPr>
        <w:t xml:space="preserve">Please </w:t>
      </w:r>
      <w:r w:rsidR="00D629D0">
        <w:rPr>
          <w:rFonts w:ascii="Arial" w:hAnsi="Arial" w:cs="Arial"/>
          <w:color w:val="000000"/>
          <w:szCs w:val="32"/>
        </w:rPr>
        <w:t>n</w:t>
      </w:r>
      <w:r w:rsidRPr="00D021EA">
        <w:rPr>
          <w:rFonts w:ascii="Arial" w:hAnsi="Arial" w:cs="Arial"/>
          <w:color w:val="000000"/>
          <w:szCs w:val="32"/>
        </w:rPr>
        <w:t>ote that although not participating in the debate Councillor Bennett intended to listen to Public Questions and Addresses as I believe this is a neutral position and does not predispose a bias for the JDAP.</w:t>
      </w:r>
    </w:p>
    <w:p w14:paraId="364B4F62" w14:textId="77777777" w:rsidR="00D021EA" w:rsidRPr="00D021EA" w:rsidRDefault="00D021EA" w:rsidP="00D021EA">
      <w:pPr>
        <w:jc w:val="both"/>
        <w:rPr>
          <w:rFonts w:ascii="Arial" w:hAnsi="Arial" w:cs="Arial"/>
          <w:color w:val="000000"/>
          <w:szCs w:val="32"/>
        </w:rPr>
      </w:pPr>
      <w:r w:rsidRPr="00D021EA">
        <w:rPr>
          <w:rFonts w:ascii="Arial" w:hAnsi="Arial" w:cs="Arial"/>
          <w:color w:val="000000"/>
          <w:szCs w:val="32"/>
        </w:rPr>
        <w:tab/>
      </w:r>
    </w:p>
    <w:p w14:paraId="01D0EC6A" w14:textId="66CF41A2" w:rsidR="00B67EE0" w:rsidRDefault="00D021EA" w:rsidP="00D021EA">
      <w:pPr>
        <w:jc w:val="both"/>
        <w:rPr>
          <w:rFonts w:ascii="Arial" w:hAnsi="Arial" w:cs="Arial"/>
          <w:color w:val="000000"/>
          <w:szCs w:val="32"/>
        </w:rPr>
      </w:pPr>
      <w:r w:rsidRPr="00D021EA">
        <w:rPr>
          <w:rFonts w:ascii="Arial" w:hAnsi="Arial" w:cs="Arial"/>
          <w:color w:val="000000"/>
          <w:szCs w:val="32"/>
        </w:rPr>
        <w:t>A similar declaration will be sent to the DAP administration prior to the scheduled MINJAP meeting.</w:t>
      </w:r>
    </w:p>
    <w:p w14:paraId="744B0773" w14:textId="7D69AE1A" w:rsidR="00B67EE0" w:rsidRDefault="00B67EE0" w:rsidP="00DA7860">
      <w:pPr>
        <w:jc w:val="both"/>
        <w:rPr>
          <w:rFonts w:ascii="Arial" w:hAnsi="Arial" w:cs="Arial"/>
          <w:color w:val="000000"/>
          <w:szCs w:val="32"/>
        </w:rPr>
      </w:pPr>
    </w:p>
    <w:p w14:paraId="3AB3B47F" w14:textId="1B204468" w:rsidR="00097E1C" w:rsidRDefault="00097E1C" w:rsidP="00DA7860">
      <w:pPr>
        <w:jc w:val="both"/>
        <w:rPr>
          <w:rFonts w:ascii="Arial" w:hAnsi="Arial" w:cs="Arial"/>
          <w:color w:val="000000"/>
          <w:szCs w:val="32"/>
        </w:rPr>
      </w:pPr>
    </w:p>
    <w:p w14:paraId="3FECFC35" w14:textId="0D257453" w:rsidR="00097E1C" w:rsidRDefault="00097E1C" w:rsidP="00D629D0">
      <w:pPr>
        <w:ind w:left="-851"/>
        <w:jc w:val="both"/>
        <w:rPr>
          <w:rFonts w:ascii="Arial" w:hAnsi="Arial" w:cs="Arial"/>
          <w:color w:val="000000"/>
          <w:szCs w:val="32"/>
        </w:rPr>
      </w:pPr>
      <w:r>
        <w:rPr>
          <w:rFonts w:ascii="Arial" w:hAnsi="Arial" w:cs="Arial"/>
          <w:color w:val="000000"/>
          <w:szCs w:val="32"/>
        </w:rPr>
        <w:t>Councillor Smyth &amp; Councillor Bennett left the meeting at 8.15 pm.</w:t>
      </w:r>
    </w:p>
    <w:p w14:paraId="70EC4348" w14:textId="32DE04AA" w:rsidR="00D629D0" w:rsidRDefault="00D629D0" w:rsidP="00D629D0">
      <w:pPr>
        <w:ind w:left="-851"/>
        <w:jc w:val="both"/>
        <w:rPr>
          <w:rFonts w:ascii="Arial" w:hAnsi="Arial" w:cs="Arial"/>
          <w:color w:val="000000"/>
          <w:szCs w:val="32"/>
        </w:rPr>
      </w:pPr>
    </w:p>
    <w:p w14:paraId="1AA88DBA" w14:textId="77777777" w:rsidR="00BA2F84" w:rsidRDefault="00BA2F84" w:rsidP="00996727">
      <w:pPr>
        <w:jc w:val="both"/>
        <w:rPr>
          <w:rFonts w:ascii="Arial" w:hAnsi="Arial" w:cs="Arial"/>
          <w:b/>
          <w:szCs w:val="24"/>
          <w:highlight w:val="yellow"/>
        </w:rPr>
      </w:pPr>
    </w:p>
    <w:p w14:paraId="30E8E76E" w14:textId="34329E5B" w:rsidR="00996727" w:rsidRPr="006D752D" w:rsidRDefault="00996727" w:rsidP="00996727">
      <w:pPr>
        <w:jc w:val="both"/>
        <w:rPr>
          <w:rFonts w:ascii="Arial" w:hAnsi="Arial" w:cs="Arial"/>
          <w:b/>
          <w:szCs w:val="24"/>
        </w:rPr>
      </w:pPr>
      <w:r w:rsidRPr="00583E08">
        <w:rPr>
          <w:rFonts w:ascii="Arial" w:hAnsi="Arial" w:cs="Arial"/>
          <w:b/>
          <w:szCs w:val="24"/>
        </w:rPr>
        <w:t xml:space="preserve">Regulation 11(da) </w:t>
      </w:r>
      <w:r w:rsidR="00583E08">
        <w:rPr>
          <w:rFonts w:ascii="Arial" w:hAnsi="Arial" w:cs="Arial"/>
          <w:b/>
          <w:szCs w:val="24"/>
        </w:rPr>
        <w:t>–</w:t>
      </w:r>
      <w:r w:rsidRPr="00583E08">
        <w:rPr>
          <w:rFonts w:ascii="Arial" w:hAnsi="Arial" w:cs="Arial"/>
          <w:b/>
          <w:szCs w:val="24"/>
        </w:rPr>
        <w:t xml:space="preserve"> </w:t>
      </w:r>
      <w:r w:rsidR="00583E08">
        <w:rPr>
          <w:rFonts w:ascii="Arial" w:hAnsi="Arial" w:cs="Arial"/>
          <w:b/>
          <w:szCs w:val="24"/>
        </w:rPr>
        <w:t xml:space="preserve">Council agreed in </w:t>
      </w:r>
      <w:r w:rsidR="00583E08" w:rsidRPr="00583E08">
        <w:rPr>
          <w:rFonts w:ascii="Arial" w:hAnsi="Arial" w:cs="Arial"/>
          <w:b/>
          <w:szCs w:val="24"/>
        </w:rPr>
        <w:t>order to protect the privacy of the neighbouring properties</w:t>
      </w:r>
      <w:r w:rsidR="009C2F01">
        <w:rPr>
          <w:rFonts w:ascii="Arial" w:hAnsi="Arial" w:cs="Arial"/>
          <w:b/>
          <w:szCs w:val="24"/>
        </w:rPr>
        <w:t>,</w:t>
      </w:r>
      <w:r w:rsidR="00583E08" w:rsidRPr="00583E08">
        <w:rPr>
          <w:rFonts w:ascii="Arial" w:hAnsi="Arial" w:cs="Arial"/>
          <w:b/>
          <w:szCs w:val="24"/>
        </w:rPr>
        <w:t xml:space="preserve"> </w:t>
      </w:r>
      <w:r w:rsidR="009C2F01" w:rsidRPr="00583E08">
        <w:rPr>
          <w:rFonts w:ascii="Arial" w:hAnsi="Arial" w:cs="Arial"/>
          <w:b/>
          <w:szCs w:val="24"/>
        </w:rPr>
        <w:t xml:space="preserve">balconies </w:t>
      </w:r>
      <w:r w:rsidR="0094575B">
        <w:rPr>
          <w:rFonts w:ascii="Arial" w:hAnsi="Arial" w:cs="Arial"/>
          <w:b/>
          <w:szCs w:val="24"/>
        </w:rPr>
        <w:t xml:space="preserve">should </w:t>
      </w:r>
      <w:r w:rsidR="009C2F01" w:rsidRPr="00583E08">
        <w:rPr>
          <w:rFonts w:ascii="Arial" w:hAnsi="Arial" w:cs="Arial"/>
          <w:b/>
          <w:szCs w:val="24"/>
        </w:rPr>
        <w:t>be appropriately treated</w:t>
      </w:r>
      <w:r w:rsidR="009C2F01">
        <w:rPr>
          <w:rFonts w:ascii="Arial" w:hAnsi="Arial" w:cs="Arial"/>
          <w:b/>
          <w:szCs w:val="24"/>
        </w:rPr>
        <w:t xml:space="preserve"> </w:t>
      </w:r>
      <w:r w:rsidR="00BA5F13">
        <w:rPr>
          <w:rFonts w:ascii="Arial" w:hAnsi="Arial" w:cs="Arial"/>
          <w:b/>
          <w:szCs w:val="24"/>
        </w:rPr>
        <w:t xml:space="preserve">thus an additional condition </w:t>
      </w:r>
      <w:r w:rsidR="00C533C9">
        <w:rPr>
          <w:rFonts w:ascii="Arial" w:hAnsi="Arial" w:cs="Arial"/>
          <w:b/>
          <w:szCs w:val="24"/>
        </w:rPr>
        <w:t>be</w:t>
      </w:r>
      <w:r w:rsidR="009C2F01">
        <w:rPr>
          <w:rFonts w:ascii="Arial" w:hAnsi="Arial" w:cs="Arial"/>
          <w:b/>
          <w:szCs w:val="24"/>
        </w:rPr>
        <w:t xml:space="preserve"> imposed</w:t>
      </w:r>
      <w:r w:rsidR="0094575B">
        <w:rPr>
          <w:rFonts w:ascii="Arial" w:hAnsi="Arial" w:cs="Arial"/>
          <w:b/>
          <w:szCs w:val="24"/>
        </w:rPr>
        <w:t xml:space="preserve"> to address this concern</w:t>
      </w:r>
      <w:r w:rsidR="00583E08" w:rsidRPr="00583E08">
        <w:rPr>
          <w:rFonts w:ascii="Arial" w:hAnsi="Arial" w:cs="Arial"/>
          <w:b/>
          <w:szCs w:val="24"/>
        </w:rPr>
        <w:t>.</w:t>
      </w:r>
    </w:p>
    <w:p w14:paraId="72033855" w14:textId="77777777" w:rsidR="00996727" w:rsidRPr="006D752D" w:rsidRDefault="00996727" w:rsidP="00996727">
      <w:pPr>
        <w:jc w:val="both"/>
        <w:rPr>
          <w:rFonts w:ascii="Arial" w:hAnsi="Arial" w:cs="Arial"/>
          <w:szCs w:val="24"/>
        </w:rPr>
      </w:pPr>
    </w:p>
    <w:p w14:paraId="0094F8C3" w14:textId="5560DEA4" w:rsidR="00996727" w:rsidRPr="006D752D" w:rsidRDefault="00996727" w:rsidP="00996727">
      <w:pPr>
        <w:jc w:val="both"/>
        <w:rPr>
          <w:rFonts w:ascii="Arial" w:hAnsi="Arial" w:cs="Arial"/>
          <w:szCs w:val="24"/>
        </w:rPr>
      </w:pPr>
      <w:r w:rsidRPr="006D752D">
        <w:rPr>
          <w:rFonts w:ascii="Arial" w:hAnsi="Arial" w:cs="Arial"/>
          <w:szCs w:val="24"/>
        </w:rPr>
        <w:t xml:space="preserve">Moved – Councillor </w:t>
      </w:r>
      <w:r w:rsidR="00154ED8">
        <w:rPr>
          <w:rFonts w:ascii="Arial" w:hAnsi="Arial" w:cs="Arial"/>
          <w:szCs w:val="24"/>
        </w:rPr>
        <w:t>McManus</w:t>
      </w:r>
    </w:p>
    <w:p w14:paraId="6E180942" w14:textId="713DF607" w:rsidR="00996727" w:rsidRPr="006D752D" w:rsidRDefault="00996727" w:rsidP="00996727">
      <w:pPr>
        <w:jc w:val="both"/>
        <w:rPr>
          <w:rFonts w:ascii="Arial" w:hAnsi="Arial" w:cs="Arial"/>
          <w:szCs w:val="24"/>
        </w:rPr>
      </w:pPr>
      <w:r w:rsidRPr="006D752D">
        <w:rPr>
          <w:rFonts w:ascii="Arial" w:hAnsi="Arial" w:cs="Arial"/>
          <w:szCs w:val="24"/>
        </w:rPr>
        <w:t xml:space="preserve">Seconded – Councillor </w:t>
      </w:r>
      <w:r w:rsidR="0029206C">
        <w:rPr>
          <w:rFonts w:ascii="Arial" w:hAnsi="Arial" w:cs="Arial"/>
          <w:szCs w:val="24"/>
        </w:rPr>
        <w:t>Senathirajah</w:t>
      </w:r>
    </w:p>
    <w:p w14:paraId="2B282091" w14:textId="4AA49F88" w:rsidR="00996727" w:rsidRDefault="005E274D" w:rsidP="00996727">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6704" behindDoc="1" locked="0" layoutInCell="1" allowOverlap="1" wp14:anchorId="13AB5064" wp14:editId="249386BC">
                <wp:simplePos x="0" y="0"/>
                <wp:positionH relativeFrom="column">
                  <wp:posOffset>-28575</wp:posOffset>
                </wp:positionH>
                <wp:positionV relativeFrom="paragraph">
                  <wp:posOffset>160655</wp:posOffset>
                </wp:positionV>
                <wp:extent cx="5387340" cy="2164080"/>
                <wp:effectExtent l="0" t="0" r="0"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21640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14620" id="Rectangle 11" o:spid="_x0000_s1026" style="position:absolute;margin-left:-2.25pt;margin-top:12.65pt;width:424.2pt;height:17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EoAAIAAN4DAAAOAAAAZHJzL2Uyb0RvYy54bWysU2Fv0zAQ/Y7Ef7D8nabpuq1ETafRqQhp&#10;wMTgBziOk1g4PnN2m5Zfv7PTdWV8QyiS5fOdX957d17e7HvDdgq9BlvyfDLlTFkJtbZtyX9837xb&#10;cOaDsLUwYFXJD8rzm9XbN8vBFWoGHZhaISMQ64vBlbwLwRVZ5mWneuEn4JSlZAPYi0AhtlmNYiD0&#10;3mSz6fQqGwBrhyCV93R6Nyb5KuE3jZLha9N4FZgpOXELacW0VnHNVktRtChcp+WRhvgHFr3Qln56&#10;groTQbAt6r+gei0RPDRhIqHPoGm0VEkDqcmnr9Q8dsKppIXM8e5kk/9/sPLL7gGZrql3M86s6KlH&#10;38g1YVujWJ5HgwbnC6p7dA8YJXp3D/KnZxbWHZWpW0QYOiVqopXqsz8uxMDTVVYNn6EmeLENkLza&#10;N9hHQHKB7VNLDqeWqH1gkg4vLxbXF3PqnKTcLL+aTxepaZkonq879OGjgp7FTcmR2Cd4sbv3gehT&#10;6XNJog9G1xttTAqwrdYG2U7QfHzYxC8qpiv+vMzYWGwhXhvT8STpjNJGiyqoDyQTYRwyehS06QB/&#10;czbQgJXc/9oKVJyZT5asep/Po66Qgvnl9YwCPM9U5xlhJUGVPHA2btdhnOKtQ9129Kc8ibZwS/Y2&#10;OgmP1o+sjmRpiJK448DHKT2PU9XLs1w9AQAA//8DAFBLAwQUAAYACAAAACEAQIp2N+EAAAAJAQAA&#10;DwAAAGRycy9kb3ducmV2LnhtbEyPQU/CQBSE7yb+h80z8dLAFgoN1L4SNRK9KWg4L91n29h923QX&#10;Wvz1ric9TmYy802+GU0rztS7xjLCbBqDIC6tbrhC+HjfTlYgnFesVWuZEC7kYFNcX+Uq03bgHZ33&#10;vhKhhF2mEGrvu0xKV9ZklJvajjh4n7Y3ygfZV1L3agjlppXzOE6lUQ2HhVp19FhT+bU/GYSoSw4P&#10;w/fbS/S6jS9Pz4fduopGxNub8f4OhKfR/4XhFz+gQxGYjvbE2okWYbJYhiTCfJmACP5qkaxBHBGS&#10;NJ2BLHL5/0HxAwAA//8DAFBLAQItABQABgAIAAAAIQC2gziS/gAAAOEBAAATAAAAAAAAAAAAAAAA&#10;AAAAAABbQ29udGVudF9UeXBlc10ueG1sUEsBAi0AFAAGAAgAAAAhADj9If/WAAAAlAEAAAsAAAAA&#10;AAAAAAAAAAAALwEAAF9yZWxzLy5yZWxzUEsBAi0AFAAGAAgAAAAhAB0EESgAAgAA3gMAAA4AAAAA&#10;AAAAAAAAAAAALgIAAGRycy9lMm9Eb2MueG1sUEsBAi0AFAAGAAgAAAAhAECKdjfhAAAACQEAAA8A&#10;AAAAAAAAAAAAAAAAWgQAAGRycy9kb3ducmV2LnhtbFBLBQYAAAAABAAEAPMAAABoBQAAAAA=&#10;" fillcolor="#bfbfbf" stroked="f"/>
            </w:pict>
          </mc:Fallback>
        </mc:AlternateContent>
      </w:r>
    </w:p>
    <w:p w14:paraId="58C1B026" w14:textId="3482EDC2" w:rsidR="00ED7094" w:rsidRPr="00ED7094" w:rsidRDefault="00ED7094" w:rsidP="00996727">
      <w:pPr>
        <w:jc w:val="both"/>
        <w:rPr>
          <w:rFonts w:ascii="Arial" w:hAnsi="Arial" w:cs="Arial"/>
          <w:b/>
          <w:bCs/>
          <w:sz w:val="28"/>
          <w:szCs w:val="28"/>
        </w:rPr>
      </w:pPr>
      <w:r w:rsidRPr="00ED7094">
        <w:rPr>
          <w:rFonts w:ascii="Arial" w:hAnsi="Arial" w:cs="Arial"/>
          <w:b/>
          <w:bCs/>
          <w:sz w:val="28"/>
          <w:szCs w:val="28"/>
        </w:rPr>
        <w:t xml:space="preserve">Council Resolution </w:t>
      </w:r>
    </w:p>
    <w:p w14:paraId="1DE80219" w14:textId="77777777" w:rsidR="00ED7094" w:rsidRPr="006D752D" w:rsidRDefault="00ED7094" w:rsidP="00996727">
      <w:pPr>
        <w:jc w:val="both"/>
        <w:rPr>
          <w:rFonts w:ascii="Arial" w:hAnsi="Arial" w:cs="Arial"/>
          <w:szCs w:val="24"/>
        </w:rPr>
      </w:pPr>
    </w:p>
    <w:p w14:paraId="38E71F3C" w14:textId="77777777" w:rsidR="00740F11" w:rsidRPr="00DA7860" w:rsidRDefault="00740F11" w:rsidP="00740F11">
      <w:pPr>
        <w:pStyle w:val="paragraph"/>
        <w:spacing w:before="0" w:beforeAutospacing="0" w:after="0" w:afterAutospacing="0"/>
        <w:jc w:val="both"/>
        <w:textAlignment w:val="baseline"/>
        <w:rPr>
          <w:rStyle w:val="normaltextrun1"/>
          <w:rFonts w:ascii="Arial" w:hAnsi="Arial" w:cs="Arial"/>
          <w:b/>
          <w:bCs/>
        </w:rPr>
      </w:pPr>
      <w:r w:rsidRPr="00DA7860">
        <w:rPr>
          <w:rStyle w:val="normaltextrun1"/>
          <w:rFonts w:ascii="Arial" w:hAnsi="Arial" w:cs="Arial"/>
          <w:b/>
          <w:bCs/>
        </w:rPr>
        <w:t>That Council:</w:t>
      </w:r>
    </w:p>
    <w:p w14:paraId="15A61BD6" w14:textId="77777777" w:rsidR="00740F11" w:rsidRPr="00DA7860" w:rsidRDefault="00740F11" w:rsidP="00740F11">
      <w:pPr>
        <w:pStyle w:val="paragraph"/>
        <w:spacing w:before="0" w:beforeAutospacing="0" w:after="0" w:afterAutospacing="0"/>
        <w:jc w:val="both"/>
        <w:textAlignment w:val="baseline"/>
        <w:rPr>
          <w:rStyle w:val="normaltextrun1"/>
          <w:rFonts w:ascii="Arial" w:hAnsi="Arial" w:cs="Arial"/>
          <w:b/>
          <w:bCs/>
        </w:rPr>
      </w:pPr>
    </w:p>
    <w:p w14:paraId="2086AED2" w14:textId="6EB84EB8" w:rsidR="00740F11" w:rsidRPr="00861F9F" w:rsidRDefault="00740F11" w:rsidP="00DC68E5">
      <w:pPr>
        <w:pStyle w:val="paragraph"/>
        <w:numPr>
          <w:ilvl w:val="1"/>
          <w:numId w:val="25"/>
        </w:numPr>
        <w:spacing w:before="0" w:beforeAutospacing="0" w:after="0" w:afterAutospacing="0"/>
        <w:ind w:left="567" w:hanging="567"/>
        <w:jc w:val="both"/>
        <w:textAlignment w:val="baseline"/>
        <w:rPr>
          <w:rStyle w:val="normaltextrun1"/>
          <w:rFonts w:ascii="Arial" w:hAnsi="Arial" w:cs="Arial"/>
          <w:b/>
          <w:szCs w:val="32"/>
        </w:rPr>
      </w:pPr>
      <w:r w:rsidRPr="00DA7860">
        <w:rPr>
          <w:rStyle w:val="normaltextrun1"/>
          <w:rFonts w:ascii="Arial" w:hAnsi="Arial" w:cs="Arial"/>
          <w:b/>
          <w:bCs/>
        </w:rPr>
        <w:t>notes the revised Responsible Authority Report for the proposed 12 Multiple Dwelling development at 97 Smyth Road, Nedlands</w:t>
      </w:r>
      <w:r>
        <w:rPr>
          <w:rStyle w:val="normaltextrun1"/>
          <w:rFonts w:ascii="Arial" w:hAnsi="Arial" w:cs="Arial"/>
          <w:b/>
          <w:bCs/>
        </w:rPr>
        <w:t>;</w:t>
      </w:r>
      <w:r w:rsidR="00591372">
        <w:rPr>
          <w:rStyle w:val="normaltextrun1"/>
          <w:rFonts w:ascii="Arial" w:hAnsi="Arial" w:cs="Arial"/>
          <w:b/>
          <w:bCs/>
        </w:rPr>
        <w:t xml:space="preserve"> </w:t>
      </w:r>
    </w:p>
    <w:p w14:paraId="799518AC" w14:textId="77777777" w:rsidR="00740F11" w:rsidRPr="00B561EE" w:rsidRDefault="00740F11" w:rsidP="00591372">
      <w:pPr>
        <w:pStyle w:val="paragraph"/>
        <w:spacing w:before="0" w:beforeAutospacing="0" w:after="0" w:afterAutospacing="0"/>
        <w:jc w:val="both"/>
        <w:textAlignment w:val="baseline"/>
        <w:rPr>
          <w:rFonts w:ascii="Arial" w:hAnsi="Arial" w:cs="Arial"/>
          <w:b/>
          <w:bCs/>
        </w:rPr>
      </w:pPr>
    </w:p>
    <w:p w14:paraId="67E08068" w14:textId="2F1F327B" w:rsidR="00740F11" w:rsidRPr="00205BA9" w:rsidRDefault="00740F11" w:rsidP="00DC68E5">
      <w:pPr>
        <w:pStyle w:val="paragraph"/>
        <w:numPr>
          <w:ilvl w:val="1"/>
          <w:numId w:val="25"/>
        </w:numPr>
        <w:spacing w:before="0" w:beforeAutospacing="0" w:after="0" w:afterAutospacing="0"/>
        <w:ind w:left="567" w:hanging="567"/>
        <w:jc w:val="both"/>
        <w:textAlignment w:val="baseline"/>
        <w:rPr>
          <w:b/>
          <w:bCs/>
        </w:rPr>
      </w:pPr>
      <w:r w:rsidRPr="37A1EF89">
        <w:rPr>
          <w:rFonts w:ascii="Arial" w:hAnsi="Arial" w:cs="Arial"/>
          <w:b/>
          <w:bCs/>
        </w:rPr>
        <w:t>support</w:t>
      </w:r>
      <w:r w:rsidR="0029206C">
        <w:rPr>
          <w:rFonts w:ascii="Arial" w:hAnsi="Arial" w:cs="Arial"/>
          <w:b/>
          <w:bCs/>
        </w:rPr>
        <w:t>s</w:t>
      </w:r>
      <w:r w:rsidRPr="37A1EF89">
        <w:rPr>
          <w:rFonts w:ascii="Arial" w:hAnsi="Arial" w:cs="Arial"/>
          <w:b/>
          <w:bCs/>
        </w:rPr>
        <w:t xml:space="preserve"> approval of the development</w:t>
      </w:r>
      <w:r w:rsidR="00205BA9">
        <w:rPr>
          <w:rFonts w:ascii="Arial" w:hAnsi="Arial" w:cs="Arial"/>
          <w:b/>
          <w:bCs/>
        </w:rPr>
        <w:t>; and</w:t>
      </w:r>
    </w:p>
    <w:p w14:paraId="6B958E74" w14:textId="77777777" w:rsidR="00205BA9" w:rsidRDefault="00205BA9" w:rsidP="00205BA9">
      <w:pPr>
        <w:pStyle w:val="ListParagraph"/>
        <w:rPr>
          <w:b/>
          <w:bCs/>
        </w:rPr>
      </w:pPr>
    </w:p>
    <w:p w14:paraId="47DE09FF" w14:textId="1F115FA4" w:rsidR="0060156B" w:rsidRDefault="00205BA9" w:rsidP="00DC68E5">
      <w:pPr>
        <w:pStyle w:val="paragraph"/>
        <w:numPr>
          <w:ilvl w:val="1"/>
          <w:numId w:val="25"/>
        </w:numPr>
        <w:spacing w:before="0" w:beforeAutospacing="0" w:after="0" w:afterAutospacing="0"/>
        <w:ind w:left="567" w:hanging="567"/>
        <w:jc w:val="both"/>
        <w:textAlignment w:val="baseline"/>
        <w:rPr>
          <w:rFonts w:ascii="Arial" w:hAnsi="Arial" w:cs="Arial"/>
          <w:b/>
        </w:rPr>
      </w:pPr>
      <w:r>
        <w:rPr>
          <w:rFonts w:ascii="Arial" w:hAnsi="Arial" w:cs="Arial"/>
          <w:b/>
          <w:bCs/>
        </w:rPr>
        <w:t>t</w:t>
      </w:r>
      <w:r w:rsidR="009376E2" w:rsidRPr="00205BA9">
        <w:rPr>
          <w:rFonts w:ascii="Arial" w:hAnsi="Arial" w:cs="Arial"/>
          <w:b/>
          <w:bCs/>
        </w:rPr>
        <w:t>hat</w:t>
      </w:r>
      <w:r w:rsidR="009376E2" w:rsidRPr="006D752D">
        <w:rPr>
          <w:rFonts w:ascii="Arial" w:hAnsi="Arial" w:cs="Arial"/>
          <w:b/>
        </w:rPr>
        <w:t xml:space="preserve"> </w:t>
      </w:r>
      <w:r w:rsidR="0060156B">
        <w:rPr>
          <w:rFonts w:ascii="Arial" w:hAnsi="Arial" w:cs="Arial"/>
          <w:b/>
        </w:rPr>
        <w:t>an additional condition be added as follows:</w:t>
      </w:r>
    </w:p>
    <w:p w14:paraId="23AF67DB" w14:textId="77777777" w:rsidR="0060156B" w:rsidRDefault="0060156B" w:rsidP="00B75B7A">
      <w:pPr>
        <w:jc w:val="both"/>
        <w:rPr>
          <w:rFonts w:ascii="Arial" w:hAnsi="Arial" w:cs="Arial"/>
          <w:b/>
          <w:szCs w:val="24"/>
        </w:rPr>
      </w:pPr>
    </w:p>
    <w:p w14:paraId="1F8380DC" w14:textId="107CF20B" w:rsidR="009376E2" w:rsidRPr="006D752D" w:rsidRDefault="0060156B" w:rsidP="00205BA9">
      <w:pPr>
        <w:ind w:left="567"/>
        <w:jc w:val="both"/>
        <w:rPr>
          <w:rFonts w:ascii="Arial" w:hAnsi="Arial" w:cs="Arial"/>
          <w:b/>
          <w:szCs w:val="24"/>
        </w:rPr>
      </w:pPr>
      <w:r>
        <w:rPr>
          <w:rFonts w:ascii="Arial" w:hAnsi="Arial" w:cs="Arial"/>
          <w:b/>
          <w:szCs w:val="24"/>
        </w:rPr>
        <w:t xml:space="preserve">That </w:t>
      </w:r>
      <w:r w:rsidR="009376E2">
        <w:rPr>
          <w:rFonts w:ascii="Arial" w:hAnsi="Arial" w:cs="Arial"/>
          <w:b/>
          <w:szCs w:val="24"/>
        </w:rPr>
        <w:t>all balconies have</w:t>
      </w:r>
      <w:r>
        <w:rPr>
          <w:rFonts w:ascii="Arial" w:hAnsi="Arial" w:cs="Arial"/>
          <w:b/>
          <w:szCs w:val="24"/>
        </w:rPr>
        <w:t xml:space="preserve"> frosted glass or opaque bal</w:t>
      </w:r>
      <w:r w:rsidR="00205BA9">
        <w:rPr>
          <w:rFonts w:ascii="Arial" w:hAnsi="Arial" w:cs="Arial"/>
          <w:b/>
          <w:szCs w:val="24"/>
        </w:rPr>
        <w:t>ustrade</w:t>
      </w:r>
      <w:r w:rsidR="002D7E19">
        <w:rPr>
          <w:rFonts w:ascii="Arial" w:hAnsi="Arial" w:cs="Arial"/>
          <w:b/>
          <w:szCs w:val="24"/>
        </w:rPr>
        <w:t>.</w:t>
      </w:r>
    </w:p>
    <w:p w14:paraId="358F5A0C" w14:textId="77777777" w:rsidR="009376E2" w:rsidRDefault="009376E2" w:rsidP="00996727">
      <w:pPr>
        <w:jc w:val="right"/>
        <w:rPr>
          <w:rFonts w:ascii="Arial" w:hAnsi="Arial" w:cs="Arial"/>
          <w:b/>
          <w:szCs w:val="24"/>
        </w:rPr>
      </w:pPr>
    </w:p>
    <w:p w14:paraId="021FA559" w14:textId="61BF6DF0" w:rsidR="00996727" w:rsidRPr="006D752D" w:rsidRDefault="000A68F6" w:rsidP="00996727">
      <w:pPr>
        <w:jc w:val="right"/>
        <w:rPr>
          <w:rFonts w:ascii="Arial" w:hAnsi="Arial" w:cs="Arial"/>
          <w:b/>
          <w:szCs w:val="24"/>
        </w:rPr>
      </w:pPr>
      <w:r>
        <w:rPr>
          <w:rFonts w:ascii="Arial" w:hAnsi="Arial" w:cs="Arial"/>
          <w:b/>
          <w:szCs w:val="24"/>
        </w:rPr>
        <w:t xml:space="preserve">CARRIED </w:t>
      </w:r>
      <w:r w:rsidR="00905801">
        <w:rPr>
          <w:rFonts w:ascii="Arial" w:hAnsi="Arial" w:cs="Arial"/>
          <w:b/>
          <w:szCs w:val="24"/>
        </w:rPr>
        <w:t>8/2</w:t>
      </w:r>
    </w:p>
    <w:p w14:paraId="1316EF1F" w14:textId="1398339C" w:rsidR="00996727" w:rsidRPr="006D752D" w:rsidRDefault="00996727" w:rsidP="00996727">
      <w:pPr>
        <w:jc w:val="right"/>
        <w:rPr>
          <w:rFonts w:ascii="Arial" w:hAnsi="Arial" w:cs="Arial"/>
          <w:b/>
          <w:szCs w:val="24"/>
        </w:rPr>
      </w:pPr>
      <w:r w:rsidRPr="006D752D">
        <w:rPr>
          <w:rFonts w:ascii="Arial" w:hAnsi="Arial" w:cs="Arial"/>
          <w:b/>
          <w:szCs w:val="24"/>
        </w:rPr>
        <w:t xml:space="preserve">(Against: Crs. </w:t>
      </w:r>
      <w:r w:rsidR="00706A14">
        <w:rPr>
          <w:rFonts w:ascii="Arial" w:hAnsi="Arial" w:cs="Arial"/>
          <w:b/>
          <w:szCs w:val="24"/>
        </w:rPr>
        <w:t>Mangano</w:t>
      </w:r>
      <w:r w:rsidR="000A68F6">
        <w:rPr>
          <w:rFonts w:ascii="Arial" w:hAnsi="Arial" w:cs="Arial"/>
          <w:b/>
          <w:szCs w:val="24"/>
        </w:rPr>
        <w:t xml:space="preserve"> &amp;</w:t>
      </w:r>
      <w:r w:rsidR="00706A14">
        <w:rPr>
          <w:rFonts w:ascii="Arial" w:hAnsi="Arial" w:cs="Arial"/>
          <w:b/>
          <w:szCs w:val="24"/>
        </w:rPr>
        <w:t xml:space="preserve"> Coghlan</w:t>
      </w:r>
      <w:r w:rsidR="00BA2F84">
        <w:rPr>
          <w:rFonts w:ascii="Arial" w:hAnsi="Arial" w:cs="Arial"/>
          <w:b/>
          <w:szCs w:val="24"/>
        </w:rPr>
        <w:t>)</w:t>
      </w:r>
    </w:p>
    <w:p w14:paraId="3D6398C7" w14:textId="645127C4" w:rsidR="00996727" w:rsidRDefault="00996727" w:rsidP="00DA7860">
      <w:pPr>
        <w:jc w:val="both"/>
        <w:rPr>
          <w:rFonts w:ascii="Arial" w:hAnsi="Arial" w:cs="Arial"/>
          <w:color w:val="000000"/>
          <w:szCs w:val="32"/>
        </w:rPr>
      </w:pPr>
    </w:p>
    <w:p w14:paraId="454984AE" w14:textId="77777777" w:rsidR="00BA2F84" w:rsidRPr="00DA7860" w:rsidRDefault="00BA2F84" w:rsidP="00DA7860">
      <w:pPr>
        <w:jc w:val="both"/>
        <w:rPr>
          <w:rFonts w:ascii="Arial" w:hAnsi="Arial" w:cs="Arial"/>
          <w:color w:val="000000"/>
          <w:szCs w:val="32"/>
        </w:rPr>
      </w:pPr>
    </w:p>
    <w:p w14:paraId="0C179A84" w14:textId="14F1DCC2" w:rsidR="00DA7860" w:rsidRPr="00471BD4" w:rsidRDefault="0094575B" w:rsidP="009C6A79">
      <w:pPr>
        <w:jc w:val="both"/>
        <w:rPr>
          <w:rFonts w:ascii="Arial" w:hAnsi="Arial" w:cs="Arial"/>
          <w:color w:val="000000"/>
          <w:sz w:val="28"/>
          <w:szCs w:val="28"/>
        </w:rPr>
      </w:pPr>
      <w:r>
        <w:rPr>
          <w:rFonts w:ascii="Arial" w:hAnsi="Arial" w:cs="Arial"/>
          <w:sz w:val="28"/>
          <w:szCs w:val="28"/>
        </w:rPr>
        <w:br w:type="page"/>
      </w:r>
      <w:r w:rsidR="009C6A79" w:rsidRPr="00471BD4">
        <w:rPr>
          <w:rFonts w:ascii="Arial" w:hAnsi="Arial" w:cs="Arial"/>
          <w:sz w:val="28"/>
          <w:szCs w:val="28"/>
        </w:rPr>
        <w:lastRenderedPageBreak/>
        <w:t>R</w:t>
      </w:r>
      <w:r w:rsidR="00DA7860" w:rsidRPr="00471BD4">
        <w:rPr>
          <w:rFonts w:ascii="Arial" w:hAnsi="Arial" w:cs="Arial"/>
          <w:color w:val="000000"/>
          <w:sz w:val="28"/>
          <w:szCs w:val="28"/>
        </w:rPr>
        <w:t>ecommendation to Council</w:t>
      </w:r>
    </w:p>
    <w:p w14:paraId="008F753A" w14:textId="77777777" w:rsidR="00DA7860" w:rsidRPr="00471BD4" w:rsidRDefault="00DA7860" w:rsidP="009C6A79">
      <w:pPr>
        <w:pStyle w:val="paragraph"/>
        <w:spacing w:before="0" w:beforeAutospacing="0" w:after="0" w:afterAutospacing="0"/>
        <w:jc w:val="both"/>
        <w:textAlignment w:val="baseline"/>
        <w:rPr>
          <w:rFonts w:ascii="Arial" w:hAnsi="Arial" w:cs="Arial"/>
          <w:lang w:val="en-US"/>
        </w:rPr>
      </w:pPr>
    </w:p>
    <w:p w14:paraId="1A90D92F" w14:textId="77777777" w:rsidR="00DA7860" w:rsidRPr="00471BD4" w:rsidRDefault="00DA7860" w:rsidP="009C6A79">
      <w:pPr>
        <w:pStyle w:val="paragraph"/>
        <w:spacing w:before="0" w:beforeAutospacing="0" w:after="0" w:afterAutospacing="0"/>
        <w:jc w:val="both"/>
        <w:textAlignment w:val="baseline"/>
        <w:rPr>
          <w:rStyle w:val="normaltextrun1"/>
          <w:rFonts w:ascii="Arial" w:hAnsi="Arial" w:cs="Arial"/>
        </w:rPr>
      </w:pPr>
      <w:r w:rsidRPr="00471BD4">
        <w:rPr>
          <w:rStyle w:val="normaltextrun1"/>
          <w:rFonts w:ascii="Arial" w:hAnsi="Arial" w:cs="Arial"/>
        </w:rPr>
        <w:t>That Council:</w:t>
      </w:r>
    </w:p>
    <w:p w14:paraId="41E8B2DF" w14:textId="77777777" w:rsidR="00DA7860" w:rsidRPr="00471BD4" w:rsidRDefault="00DA7860" w:rsidP="009C6A79">
      <w:pPr>
        <w:pStyle w:val="paragraph"/>
        <w:spacing w:before="0" w:beforeAutospacing="0" w:after="0" w:afterAutospacing="0"/>
        <w:jc w:val="both"/>
        <w:textAlignment w:val="baseline"/>
        <w:rPr>
          <w:rStyle w:val="normaltextrun1"/>
          <w:rFonts w:ascii="Arial" w:hAnsi="Arial" w:cs="Arial"/>
        </w:rPr>
      </w:pPr>
    </w:p>
    <w:p w14:paraId="1722EF57" w14:textId="37FA97B9" w:rsidR="00DA7860" w:rsidRPr="0094575B" w:rsidRDefault="00DA7860" w:rsidP="00DC68E5">
      <w:pPr>
        <w:pStyle w:val="paragraph"/>
        <w:numPr>
          <w:ilvl w:val="1"/>
          <w:numId w:val="58"/>
        </w:numPr>
        <w:spacing w:before="0" w:beforeAutospacing="0" w:after="0" w:afterAutospacing="0"/>
        <w:ind w:left="567" w:hanging="567"/>
        <w:jc w:val="both"/>
        <w:textAlignment w:val="baseline"/>
        <w:rPr>
          <w:rStyle w:val="normaltextrun1"/>
          <w:rFonts w:ascii="Arial" w:hAnsi="Arial" w:cs="Arial"/>
          <w:szCs w:val="32"/>
        </w:rPr>
      </w:pPr>
      <w:r w:rsidRPr="00471BD4">
        <w:rPr>
          <w:rStyle w:val="normaltextrun1"/>
          <w:rFonts w:ascii="Arial" w:hAnsi="Arial" w:cs="Arial"/>
        </w:rPr>
        <w:t>notes the revised Responsible Authority Report for the proposed 12 Multiple Dwelling development at 97 Smyth Road, Nedlands</w:t>
      </w:r>
      <w:r w:rsidR="009C6A79" w:rsidRPr="00471BD4">
        <w:rPr>
          <w:rStyle w:val="normaltextrun1"/>
          <w:rFonts w:ascii="Arial" w:hAnsi="Arial" w:cs="Arial"/>
        </w:rPr>
        <w:t>;</w:t>
      </w:r>
    </w:p>
    <w:p w14:paraId="7CA863E9" w14:textId="77777777" w:rsidR="0094575B" w:rsidRPr="00471BD4" w:rsidRDefault="0094575B" w:rsidP="0094575B">
      <w:pPr>
        <w:pStyle w:val="paragraph"/>
        <w:spacing w:before="0" w:beforeAutospacing="0" w:after="0" w:afterAutospacing="0"/>
        <w:ind w:left="567"/>
        <w:jc w:val="both"/>
        <w:textAlignment w:val="baseline"/>
        <w:rPr>
          <w:rStyle w:val="normaltextrun1"/>
          <w:rFonts w:ascii="Arial" w:hAnsi="Arial" w:cs="Arial"/>
          <w:szCs w:val="32"/>
        </w:rPr>
      </w:pPr>
    </w:p>
    <w:p w14:paraId="0E074865" w14:textId="18C3431C" w:rsidR="00DA7860" w:rsidRPr="00471BD4" w:rsidRDefault="00DA7860" w:rsidP="00DC68E5">
      <w:pPr>
        <w:pStyle w:val="paragraph"/>
        <w:numPr>
          <w:ilvl w:val="1"/>
          <w:numId w:val="58"/>
        </w:numPr>
        <w:spacing w:before="0" w:beforeAutospacing="0" w:after="0" w:afterAutospacing="0"/>
        <w:ind w:left="567" w:hanging="567"/>
        <w:jc w:val="both"/>
        <w:textAlignment w:val="baseline"/>
        <w:rPr>
          <w:rFonts w:ascii="Arial" w:hAnsi="Arial" w:cs="Arial"/>
        </w:rPr>
      </w:pPr>
      <w:r w:rsidRPr="00471BD4">
        <w:rPr>
          <w:rFonts w:ascii="Arial" w:hAnsi="Arial" w:cs="Arial"/>
        </w:rPr>
        <w:t>agrees to appoint Councillor</w:t>
      </w:r>
      <w:r w:rsidR="009C6A79" w:rsidRPr="00471BD4">
        <w:rPr>
          <w:rFonts w:ascii="Arial" w:hAnsi="Arial" w:cs="Arial"/>
        </w:rPr>
        <w:t xml:space="preserve"> (insert name) </w:t>
      </w:r>
      <w:r w:rsidRPr="00471BD4">
        <w:rPr>
          <w:rFonts w:ascii="Arial" w:hAnsi="Arial" w:cs="Arial"/>
        </w:rPr>
        <w:t>and Councillor</w:t>
      </w:r>
      <w:r w:rsidR="009C6A79" w:rsidRPr="00471BD4">
        <w:rPr>
          <w:rFonts w:ascii="Arial" w:hAnsi="Arial" w:cs="Arial"/>
        </w:rPr>
        <w:t xml:space="preserve"> (insert name) </w:t>
      </w:r>
      <w:r w:rsidRPr="00471BD4">
        <w:rPr>
          <w:rFonts w:ascii="Arial" w:hAnsi="Arial" w:cs="Arial"/>
        </w:rPr>
        <w:t>to co-ordinate the Council’s submission and presentation to the Metro Inner-North JDAP</w:t>
      </w:r>
      <w:r w:rsidR="009C6A79" w:rsidRPr="00471BD4">
        <w:rPr>
          <w:rFonts w:ascii="Arial" w:hAnsi="Arial" w:cs="Arial"/>
        </w:rPr>
        <w:t>;</w:t>
      </w:r>
    </w:p>
    <w:p w14:paraId="48710A3B" w14:textId="77777777" w:rsidR="00DA7860" w:rsidRPr="00471BD4" w:rsidRDefault="00DA7860" w:rsidP="009C6A79">
      <w:pPr>
        <w:pStyle w:val="paragraph"/>
        <w:spacing w:before="0" w:beforeAutospacing="0" w:after="0" w:afterAutospacing="0"/>
        <w:ind w:left="-567" w:firstLine="567"/>
        <w:jc w:val="both"/>
        <w:textAlignment w:val="baseline"/>
        <w:rPr>
          <w:rFonts w:ascii="Arial" w:hAnsi="Arial" w:cs="Arial"/>
        </w:rPr>
      </w:pPr>
    </w:p>
    <w:p w14:paraId="33A25479" w14:textId="77777777" w:rsidR="00DA7860" w:rsidRPr="00471BD4" w:rsidRDefault="00DA7860" w:rsidP="00DC68E5">
      <w:pPr>
        <w:pStyle w:val="paragraph"/>
        <w:numPr>
          <w:ilvl w:val="1"/>
          <w:numId w:val="58"/>
        </w:numPr>
        <w:spacing w:before="0" w:beforeAutospacing="0" w:after="0" w:afterAutospacing="0"/>
        <w:ind w:left="567" w:hanging="567"/>
        <w:jc w:val="both"/>
        <w:textAlignment w:val="baseline"/>
      </w:pPr>
      <w:r w:rsidRPr="00471BD4">
        <w:rPr>
          <w:rFonts w:ascii="Arial" w:hAnsi="Arial" w:cs="Arial"/>
        </w:rPr>
        <w:t>does/does not (remove one) support approval of the development; and</w:t>
      </w:r>
    </w:p>
    <w:p w14:paraId="758F7408" w14:textId="77777777" w:rsidR="00DA7860" w:rsidRPr="00471BD4" w:rsidRDefault="00DA7860" w:rsidP="009C6A79">
      <w:pPr>
        <w:pStyle w:val="paragraph"/>
        <w:spacing w:before="0" w:beforeAutospacing="0" w:after="0" w:afterAutospacing="0"/>
        <w:ind w:left="-567" w:firstLine="567"/>
        <w:jc w:val="both"/>
        <w:textAlignment w:val="baseline"/>
        <w:rPr>
          <w:rFonts w:ascii="Arial" w:hAnsi="Arial" w:cs="Arial"/>
        </w:rPr>
      </w:pPr>
    </w:p>
    <w:p w14:paraId="1B633B17" w14:textId="77777777" w:rsidR="00DA7860" w:rsidRPr="00471BD4" w:rsidRDefault="00DA7860" w:rsidP="00DC68E5">
      <w:pPr>
        <w:pStyle w:val="paragraph"/>
        <w:numPr>
          <w:ilvl w:val="1"/>
          <w:numId w:val="58"/>
        </w:numPr>
        <w:spacing w:before="0" w:beforeAutospacing="0" w:after="0" w:afterAutospacing="0"/>
        <w:ind w:left="567" w:hanging="567"/>
        <w:jc w:val="both"/>
        <w:textAlignment w:val="baseline"/>
      </w:pPr>
      <w:r w:rsidRPr="00471BD4">
        <w:rPr>
          <w:rFonts w:ascii="Arial" w:hAnsi="Arial" w:cs="Arial"/>
        </w:rPr>
        <w:t>provides the following reasons for the Council’s position on the application</w:t>
      </w:r>
    </w:p>
    <w:p w14:paraId="48DE8F49" w14:textId="77777777" w:rsidR="00DA7860" w:rsidRPr="00471BD4" w:rsidRDefault="00DA7860" w:rsidP="009C6A79">
      <w:pPr>
        <w:jc w:val="both"/>
        <w:rPr>
          <w:rFonts w:ascii="Arial" w:hAnsi="Arial" w:cs="Arial"/>
        </w:rPr>
      </w:pPr>
    </w:p>
    <w:p w14:paraId="1D2BCAA0" w14:textId="77777777" w:rsidR="00DA7860" w:rsidRPr="00471BD4" w:rsidRDefault="00DA7860" w:rsidP="00DC68E5">
      <w:pPr>
        <w:pStyle w:val="ListParagraph"/>
        <w:numPr>
          <w:ilvl w:val="0"/>
          <w:numId w:val="26"/>
        </w:numPr>
        <w:ind w:left="1134" w:hanging="567"/>
        <w:jc w:val="both"/>
        <w:rPr>
          <w:rFonts w:ascii="Arial" w:hAnsi="Arial" w:cs="Arial"/>
          <w:sz w:val="24"/>
          <w:szCs w:val="24"/>
        </w:rPr>
      </w:pPr>
      <w:r w:rsidRPr="00471BD4">
        <w:rPr>
          <w:rFonts w:ascii="Arial" w:hAnsi="Arial" w:cs="Arial"/>
          <w:sz w:val="24"/>
          <w:szCs w:val="24"/>
        </w:rPr>
        <w:t>...</w:t>
      </w:r>
    </w:p>
    <w:p w14:paraId="34090D34" w14:textId="77777777" w:rsidR="00DA7860" w:rsidRDefault="00DA7860" w:rsidP="00DC68E5">
      <w:pPr>
        <w:pStyle w:val="ListParagraph"/>
        <w:numPr>
          <w:ilvl w:val="0"/>
          <w:numId w:val="26"/>
        </w:numPr>
        <w:ind w:left="1134" w:hanging="567"/>
        <w:jc w:val="both"/>
        <w:rPr>
          <w:rFonts w:ascii="Arial" w:hAnsi="Arial" w:cs="Arial"/>
          <w:b/>
          <w:bCs/>
          <w:sz w:val="24"/>
          <w:szCs w:val="24"/>
        </w:rPr>
      </w:pPr>
    </w:p>
    <w:p w14:paraId="5A4C5CC1" w14:textId="77777777" w:rsidR="00DA7860" w:rsidRDefault="00DA7860" w:rsidP="009C6A79">
      <w:pPr>
        <w:jc w:val="both"/>
        <w:rPr>
          <w:rFonts w:ascii="Arial" w:hAnsi="Arial" w:cs="Arial"/>
          <w:b/>
          <w:szCs w:val="32"/>
        </w:rPr>
      </w:pPr>
    </w:p>
    <w:p w14:paraId="231D3BEE" w14:textId="77777777" w:rsidR="0094575B" w:rsidRDefault="0094575B" w:rsidP="009C6A79">
      <w:pPr>
        <w:jc w:val="both"/>
        <w:rPr>
          <w:rFonts w:ascii="Arial" w:hAnsi="Arial" w:cs="Arial"/>
          <w:b/>
          <w:szCs w:val="32"/>
        </w:rPr>
      </w:pPr>
    </w:p>
    <w:p w14:paraId="78BBAA2B" w14:textId="77777777" w:rsidR="00740F11" w:rsidRPr="00DA7860" w:rsidRDefault="00740F11" w:rsidP="00740F11">
      <w:pPr>
        <w:jc w:val="both"/>
        <w:rPr>
          <w:rFonts w:ascii="Arial" w:hAnsi="Arial" w:cs="Arial"/>
          <w:b/>
          <w:color w:val="000000"/>
          <w:sz w:val="28"/>
          <w:szCs w:val="28"/>
        </w:rPr>
      </w:pPr>
      <w:r w:rsidRPr="00DA7860">
        <w:rPr>
          <w:rFonts w:ascii="Arial" w:hAnsi="Arial" w:cs="Arial"/>
          <w:b/>
          <w:color w:val="000000"/>
          <w:sz w:val="28"/>
          <w:szCs w:val="28"/>
        </w:rPr>
        <w:t>Executive Summary</w:t>
      </w:r>
    </w:p>
    <w:p w14:paraId="527C2630" w14:textId="77777777" w:rsidR="00740F11" w:rsidRPr="00DA7860" w:rsidRDefault="00740F11" w:rsidP="00740F11">
      <w:pPr>
        <w:jc w:val="both"/>
        <w:rPr>
          <w:rFonts w:ascii="Arial" w:hAnsi="Arial" w:cs="Arial"/>
          <w:i/>
          <w:color w:val="000000"/>
          <w:highlight w:val="yellow"/>
        </w:rPr>
      </w:pPr>
    </w:p>
    <w:p w14:paraId="7FD1CEEF" w14:textId="77777777" w:rsidR="00740F11" w:rsidRDefault="00740F11" w:rsidP="00740F11">
      <w:pPr>
        <w:jc w:val="both"/>
        <w:rPr>
          <w:rFonts w:ascii="Arial" w:hAnsi="Arial" w:cs="Arial"/>
        </w:rPr>
      </w:pPr>
      <w:r>
        <w:rPr>
          <w:rFonts w:ascii="Arial" w:hAnsi="Arial" w:cs="Arial"/>
        </w:rPr>
        <w:t>An application for the development of 12 multiple dwellings in a three-storey building at No. 97 Smyth Road, Nedlands was received on 11 August 2020. A Responsible Authority Report (RAR) was considered by Council on 1 December 2020, at which it resolved to support the City’s recommendation to approve the development. The proposal was considered by the Metro Inner-North Joint Development Assessment Panel on 3 December 2020 at which it resolved to defer determination pending additional information. The additional information required is:</w:t>
      </w:r>
    </w:p>
    <w:p w14:paraId="2EFC9C50" w14:textId="77777777" w:rsidR="00740F11" w:rsidRDefault="00740F11" w:rsidP="00740F11">
      <w:pPr>
        <w:jc w:val="both"/>
        <w:rPr>
          <w:rFonts w:ascii="Arial" w:hAnsi="Arial" w:cs="Arial"/>
        </w:rPr>
      </w:pPr>
    </w:p>
    <w:p w14:paraId="2C057BB6" w14:textId="77777777" w:rsidR="00740F11" w:rsidRPr="007442BD" w:rsidRDefault="00740F11" w:rsidP="00DC68E5">
      <w:pPr>
        <w:pStyle w:val="ListParagraph"/>
        <w:numPr>
          <w:ilvl w:val="0"/>
          <w:numId w:val="28"/>
        </w:numPr>
        <w:ind w:left="567" w:hanging="567"/>
        <w:contextualSpacing/>
        <w:jc w:val="both"/>
        <w:rPr>
          <w:rFonts w:ascii="Arial" w:hAnsi="Arial" w:cs="Arial"/>
          <w:sz w:val="24"/>
          <w:szCs w:val="24"/>
        </w:rPr>
      </w:pPr>
      <w:r w:rsidRPr="007442BD">
        <w:rPr>
          <w:rFonts w:ascii="Arial" w:hAnsi="Arial" w:cs="Arial"/>
          <w:sz w:val="24"/>
          <w:szCs w:val="24"/>
        </w:rPr>
        <w:t>To address all issues raised architectural peer assessment;</w:t>
      </w:r>
    </w:p>
    <w:p w14:paraId="6967B601" w14:textId="77777777" w:rsidR="00740F11" w:rsidRPr="007442BD" w:rsidRDefault="00740F11" w:rsidP="00DC68E5">
      <w:pPr>
        <w:pStyle w:val="ListParagraph"/>
        <w:numPr>
          <w:ilvl w:val="0"/>
          <w:numId w:val="28"/>
        </w:numPr>
        <w:ind w:left="567" w:hanging="567"/>
        <w:contextualSpacing/>
        <w:jc w:val="both"/>
        <w:rPr>
          <w:rFonts w:ascii="Arial" w:hAnsi="Arial" w:cs="Arial"/>
          <w:sz w:val="24"/>
          <w:szCs w:val="24"/>
        </w:rPr>
      </w:pPr>
      <w:r w:rsidRPr="007442BD">
        <w:rPr>
          <w:rFonts w:ascii="Arial" w:hAnsi="Arial" w:cs="Arial"/>
          <w:sz w:val="24"/>
          <w:szCs w:val="24"/>
        </w:rPr>
        <w:t>Improve the impact on character and streetscape; and</w:t>
      </w:r>
    </w:p>
    <w:p w14:paraId="4ABE29BE" w14:textId="77777777" w:rsidR="00740F11" w:rsidRPr="007442BD" w:rsidRDefault="00740F11" w:rsidP="00DC68E5">
      <w:pPr>
        <w:pStyle w:val="ListParagraph"/>
        <w:numPr>
          <w:ilvl w:val="0"/>
          <w:numId w:val="28"/>
        </w:numPr>
        <w:ind w:left="567" w:hanging="567"/>
        <w:contextualSpacing/>
        <w:jc w:val="both"/>
        <w:rPr>
          <w:rFonts w:ascii="Arial" w:hAnsi="Arial" w:cs="Arial"/>
          <w:sz w:val="24"/>
          <w:szCs w:val="24"/>
        </w:rPr>
      </w:pPr>
      <w:r w:rsidRPr="007442BD">
        <w:rPr>
          <w:rFonts w:ascii="Arial" w:hAnsi="Arial" w:cs="Arial"/>
          <w:sz w:val="24"/>
          <w:szCs w:val="24"/>
        </w:rPr>
        <w:t>To address size and layout and circulation.</w:t>
      </w:r>
    </w:p>
    <w:p w14:paraId="7C542EA5" w14:textId="77777777" w:rsidR="00740F11" w:rsidRDefault="00740F11" w:rsidP="00740F11">
      <w:pPr>
        <w:jc w:val="both"/>
        <w:rPr>
          <w:rFonts w:ascii="Arial" w:hAnsi="Arial" w:cs="Arial"/>
        </w:rPr>
      </w:pPr>
    </w:p>
    <w:p w14:paraId="448E5ADD" w14:textId="77777777" w:rsidR="00740F11" w:rsidRDefault="00740F11" w:rsidP="00740F11">
      <w:pPr>
        <w:jc w:val="both"/>
        <w:rPr>
          <w:rFonts w:ascii="Arial" w:hAnsi="Arial" w:cs="Arial"/>
        </w:rPr>
      </w:pPr>
      <w:r>
        <w:rPr>
          <w:rFonts w:ascii="Arial" w:hAnsi="Arial" w:cs="Arial"/>
        </w:rPr>
        <w:t>The Applicant has prepared revised plans that have been reconsidered by the reviewing architect. The application is considered to have addressed the information required and has now been returned to the JDAP for determination.</w:t>
      </w:r>
    </w:p>
    <w:p w14:paraId="2440B1EB" w14:textId="77777777" w:rsidR="00740F11" w:rsidRDefault="00740F11" w:rsidP="00740F11">
      <w:pPr>
        <w:jc w:val="both"/>
        <w:rPr>
          <w:rFonts w:ascii="Arial" w:hAnsi="Arial" w:cs="Arial"/>
        </w:rPr>
      </w:pPr>
    </w:p>
    <w:p w14:paraId="60F651D8" w14:textId="77777777" w:rsidR="00740F11" w:rsidRPr="00E06C59" w:rsidRDefault="00740F11" w:rsidP="00740F11">
      <w:pPr>
        <w:jc w:val="both"/>
        <w:rPr>
          <w:rFonts w:ascii="Arial" w:hAnsi="Arial" w:cs="Arial"/>
        </w:rPr>
      </w:pPr>
      <w:r w:rsidRPr="00E06C59">
        <w:rPr>
          <w:rFonts w:ascii="Arial" w:hAnsi="Arial" w:cs="Arial"/>
        </w:rPr>
        <w:t xml:space="preserve">The purpose of this report is to </w:t>
      </w:r>
      <w:r>
        <w:rPr>
          <w:rFonts w:ascii="Arial" w:hAnsi="Arial" w:cs="Arial"/>
        </w:rPr>
        <w:t xml:space="preserve">provide Council the RAR as lodged with the JDAP on 1 February 2021 and to allow Council to consider making a submission to the JDAP. </w:t>
      </w:r>
    </w:p>
    <w:p w14:paraId="3E8F4249" w14:textId="77777777" w:rsidR="00DA7860" w:rsidRPr="00DA7860" w:rsidRDefault="00DA7860" w:rsidP="009C6A79">
      <w:pPr>
        <w:jc w:val="both"/>
        <w:rPr>
          <w:rFonts w:ascii="Arial" w:hAnsi="Arial" w:cs="Arial"/>
          <w:color w:val="000000"/>
        </w:rPr>
      </w:pPr>
    </w:p>
    <w:p w14:paraId="18EED31F" w14:textId="0976FD74" w:rsidR="00DA7860" w:rsidRPr="00DA7860" w:rsidRDefault="00DA7860" w:rsidP="00DA7860">
      <w:pPr>
        <w:jc w:val="both"/>
        <w:rPr>
          <w:rFonts w:ascii="Arial" w:hAnsi="Arial" w:cs="Arial"/>
          <w:b/>
          <w:color w:val="000000"/>
          <w:sz w:val="28"/>
          <w:szCs w:val="28"/>
        </w:rPr>
      </w:pPr>
      <w:r w:rsidRPr="00DA7860">
        <w:rPr>
          <w:rFonts w:ascii="Arial" w:hAnsi="Arial" w:cs="Arial"/>
          <w:b/>
          <w:color w:val="000000"/>
          <w:sz w:val="28"/>
          <w:szCs w:val="28"/>
        </w:rPr>
        <w:t>Background</w:t>
      </w:r>
    </w:p>
    <w:p w14:paraId="1D26159E" w14:textId="77777777" w:rsidR="00DA7860" w:rsidRDefault="00DA7860" w:rsidP="00DA7860">
      <w:pPr>
        <w:shd w:val="clear" w:color="auto" w:fill="FFFFFF"/>
        <w:jc w:val="both"/>
        <w:rPr>
          <w:rFonts w:ascii="Arial" w:hAnsi="Arial" w:cs="Arial"/>
        </w:rPr>
      </w:pPr>
    </w:p>
    <w:p w14:paraId="59182191" w14:textId="77777777" w:rsidR="00DA7860" w:rsidRPr="00E06C59" w:rsidRDefault="00DA7860" w:rsidP="00DA7860">
      <w:pPr>
        <w:shd w:val="clear" w:color="auto" w:fill="FFFFFF"/>
        <w:jc w:val="both"/>
        <w:rPr>
          <w:rFonts w:ascii="Arial" w:hAnsi="Arial" w:cs="Arial"/>
        </w:rPr>
      </w:pPr>
      <w:r w:rsidRPr="37A1EF89">
        <w:rPr>
          <w:rFonts w:ascii="Arial" w:hAnsi="Arial" w:cs="Arial"/>
        </w:rPr>
        <w:t xml:space="preserve">The City originally received the JDAP application for </w:t>
      </w:r>
      <w:r>
        <w:rPr>
          <w:rFonts w:ascii="Arial" w:hAnsi="Arial" w:cs="Arial"/>
        </w:rPr>
        <w:t>No. 97 Smyth Road</w:t>
      </w:r>
      <w:r w:rsidRPr="37A1EF89">
        <w:rPr>
          <w:rFonts w:ascii="Arial" w:hAnsi="Arial" w:cs="Arial"/>
        </w:rPr>
        <w:t xml:space="preserve">, Nedlands </w:t>
      </w:r>
      <w:r>
        <w:rPr>
          <w:rFonts w:ascii="Arial" w:hAnsi="Arial" w:cs="Arial"/>
        </w:rPr>
        <w:t xml:space="preserve">(the subject site) </w:t>
      </w:r>
      <w:r w:rsidRPr="37A1EF89">
        <w:rPr>
          <w:rFonts w:ascii="Arial" w:hAnsi="Arial" w:cs="Arial"/>
        </w:rPr>
        <w:t xml:space="preserve">on </w:t>
      </w:r>
      <w:r>
        <w:rPr>
          <w:rFonts w:ascii="Arial" w:hAnsi="Arial" w:cs="Arial"/>
        </w:rPr>
        <w:t>11 August</w:t>
      </w:r>
      <w:r w:rsidRPr="37A1EF89">
        <w:rPr>
          <w:rFonts w:ascii="Arial" w:hAnsi="Arial" w:cs="Arial"/>
        </w:rPr>
        <w:t xml:space="preserve"> 2020.</w:t>
      </w:r>
      <w:r w:rsidRPr="37A1EF89">
        <w:rPr>
          <w:rFonts w:ascii="Arial" w:hAnsi="Arial" w:cs="Arial"/>
          <w:lang w:eastAsia="en-AU"/>
        </w:rPr>
        <w:t xml:space="preserve"> The </w:t>
      </w:r>
      <w:r>
        <w:rPr>
          <w:rFonts w:ascii="Arial" w:hAnsi="Arial" w:cs="Arial"/>
          <w:lang w:eastAsia="en-AU"/>
        </w:rPr>
        <w:t>3-</w:t>
      </w:r>
      <w:r w:rsidRPr="37A1EF89">
        <w:rPr>
          <w:rFonts w:ascii="Arial" w:hAnsi="Arial" w:cs="Arial"/>
          <w:lang w:eastAsia="en-AU"/>
        </w:rPr>
        <w:t>storey building will comprise 1</w:t>
      </w:r>
      <w:r>
        <w:rPr>
          <w:rFonts w:ascii="Arial" w:hAnsi="Arial" w:cs="Arial"/>
          <w:lang w:eastAsia="en-AU"/>
        </w:rPr>
        <w:t>2</w:t>
      </w:r>
      <w:r w:rsidRPr="37A1EF89">
        <w:rPr>
          <w:rFonts w:ascii="Arial" w:hAnsi="Arial" w:cs="Arial"/>
          <w:lang w:eastAsia="en-AU"/>
        </w:rPr>
        <w:t xml:space="preserve"> multiple dwellings (apartments) of 1-2 bedrooms. The site is zoned Residential with a density code of R60. </w:t>
      </w:r>
      <w:r>
        <w:rPr>
          <w:rFonts w:ascii="Arial" w:hAnsi="Arial" w:cs="Arial"/>
          <w:lang w:eastAsia="en-AU"/>
        </w:rPr>
        <w:t>Surrounding</w:t>
      </w:r>
      <w:r w:rsidRPr="37A1EF89">
        <w:rPr>
          <w:rFonts w:ascii="Arial" w:hAnsi="Arial" w:cs="Arial"/>
          <w:lang w:eastAsia="en-AU"/>
        </w:rPr>
        <w:t xml:space="preserve"> properties</w:t>
      </w:r>
      <w:r>
        <w:rPr>
          <w:rFonts w:ascii="Arial" w:hAnsi="Arial" w:cs="Arial"/>
          <w:lang w:eastAsia="en-AU"/>
        </w:rPr>
        <w:t xml:space="preserve"> to the north and west</w:t>
      </w:r>
      <w:r w:rsidRPr="37A1EF89">
        <w:rPr>
          <w:rFonts w:ascii="Arial" w:hAnsi="Arial" w:cs="Arial"/>
          <w:lang w:eastAsia="en-AU"/>
        </w:rPr>
        <w:t xml:space="preserve"> are coded R60.</w:t>
      </w:r>
      <w:r>
        <w:rPr>
          <w:rFonts w:ascii="Arial" w:hAnsi="Arial" w:cs="Arial"/>
          <w:lang w:eastAsia="en-AU"/>
        </w:rPr>
        <w:t xml:space="preserve"> The property immediately to the south is coded R160.</w:t>
      </w:r>
    </w:p>
    <w:p w14:paraId="0DCCA958" w14:textId="77777777" w:rsidR="00DA7860" w:rsidRDefault="00DA7860" w:rsidP="00DA7860">
      <w:pPr>
        <w:shd w:val="clear" w:color="auto" w:fill="FFFFFF"/>
        <w:jc w:val="both"/>
        <w:rPr>
          <w:rFonts w:ascii="Arial" w:hAnsi="Arial" w:cs="Arial"/>
        </w:rPr>
      </w:pPr>
    </w:p>
    <w:p w14:paraId="7F895D7F" w14:textId="77777777" w:rsidR="00DA7860" w:rsidRDefault="00DA7860" w:rsidP="00DA7860">
      <w:pPr>
        <w:shd w:val="clear" w:color="auto" w:fill="FFFFFF"/>
        <w:jc w:val="both"/>
        <w:rPr>
          <w:rFonts w:ascii="Arial" w:hAnsi="Arial" w:cs="Arial"/>
        </w:rPr>
      </w:pPr>
      <w:r>
        <w:rPr>
          <w:rFonts w:ascii="Arial" w:hAnsi="Arial" w:cs="Arial"/>
        </w:rPr>
        <w:t xml:space="preserve">The application was advertised for public comment from 19 September to 16 October 2020. </w:t>
      </w:r>
    </w:p>
    <w:p w14:paraId="53D4CABF" w14:textId="77777777" w:rsidR="00DA7860" w:rsidRDefault="00DA7860" w:rsidP="00DA7860">
      <w:pPr>
        <w:shd w:val="clear" w:color="auto" w:fill="FFFFFF"/>
        <w:jc w:val="both"/>
        <w:rPr>
          <w:rFonts w:ascii="Arial" w:hAnsi="Arial" w:cs="Arial"/>
        </w:rPr>
      </w:pPr>
    </w:p>
    <w:p w14:paraId="2572D3BC" w14:textId="77777777" w:rsidR="00DA7860" w:rsidRDefault="00DA7860" w:rsidP="00DA7860">
      <w:pPr>
        <w:shd w:val="clear" w:color="auto" w:fill="FFFFFF"/>
        <w:jc w:val="both"/>
        <w:rPr>
          <w:rFonts w:ascii="Arial" w:hAnsi="Arial" w:cs="Arial"/>
        </w:rPr>
      </w:pPr>
      <w:r>
        <w:rPr>
          <w:rFonts w:ascii="Arial" w:hAnsi="Arial" w:cs="Arial"/>
        </w:rPr>
        <w:t>Council considered the RAR at its Committee Meeting held on 1 December 2020, at which it resolved as follows:</w:t>
      </w:r>
    </w:p>
    <w:p w14:paraId="27A12259" w14:textId="77777777" w:rsidR="00DA7860" w:rsidRPr="00F22FD5" w:rsidRDefault="00DA7860" w:rsidP="006570C7">
      <w:pPr>
        <w:ind w:left="567" w:hanging="567"/>
        <w:jc w:val="both"/>
        <w:textAlignment w:val="baseline"/>
        <w:rPr>
          <w:rFonts w:ascii="Arial" w:eastAsia="MS Gothic" w:hAnsi="Arial" w:cs="Arial"/>
          <w:bCs/>
          <w:lang w:eastAsia="en-AU"/>
        </w:rPr>
      </w:pPr>
      <w:r>
        <w:rPr>
          <w:rFonts w:ascii="Arial" w:eastAsia="MS Gothic" w:hAnsi="Arial" w:cs="Arial"/>
          <w:bCs/>
          <w:lang w:eastAsia="en-AU"/>
        </w:rPr>
        <w:t>“</w:t>
      </w:r>
      <w:r w:rsidRPr="00F22FD5">
        <w:rPr>
          <w:rFonts w:ascii="Arial" w:eastAsia="MS Gothic" w:hAnsi="Arial" w:cs="Arial"/>
          <w:bCs/>
          <w:lang w:eastAsia="en-AU"/>
        </w:rPr>
        <w:t>That Council:</w:t>
      </w:r>
    </w:p>
    <w:p w14:paraId="6BAF7F74" w14:textId="77777777" w:rsidR="00DA7860" w:rsidRPr="00F22FD5" w:rsidRDefault="00DA7860" w:rsidP="00DA7860">
      <w:pPr>
        <w:ind w:left="993" w:hanging="426"/>
        <w:jc w:val="both"/>
        <w:textAlignment w:val="baseline"/>
        <w:rPr>
          <w:rFonts w:ascii="Arial" w:eastAsia="MS Gothic" w:hAnsi="Arial" w:cs="Arial"/>
          <w:bCs/>
          <w:lang w:eastAsia="en-AU"/>
        </w:rPr>
      </w:pPr>
    </w:p>
    <w:p w14:paraId="46B97E26" w14:textId="77777777" w:rsidR="00DA7860" w:rsidRPr="00F22FD5" w:rsidRDefault="00DA7860" w:rsidP="00DC68E5">
      <w:pPr>
        <w:numPr>
          <w:ilvl w:val="1"/>
          <w:numId w:val="29"/>
        </w:numPr>
        <w:ind w:left="567" w:hanging="567"/>
        <w:jc w:val="both"/>
        <w:textAlignment w:val="baseline"/>
        <w:rPr>
          <w:rFonts w:ascii="Arial" w:hAnsi="Arial" w:cs="Arial"/>
          <w:bCs/>
          <w:lang w:eastAsia="en-AU"/>
        </w:rPr>
      </w:pPr>
      <w:r w:rsidRPr="00F22FD5">
        <w:rPr>
          <w:rFonts w:ascii="Arial" w:eastAsia="MS Gothic" w:hAnsi="Arial" w:cs="Arial"/>
          <w:bCs/>
          <w:lang w:eastAsia="en-AU"/>
        </w:rPr>
        <w:t>notes the Responsible Authority Report for the proposed 12 Multiple Dwelling development at 97 Smyth Road, Nedlands.</w:t>
      </w:r>
    </w:p>
    <w:p w14:paraId="55295F21" w14:textId="77777777" w:rsidR="00DA7860" w:rsidRPr="00F22FD5" w:rsidRDefault="00DA7860" w:rsidP="006570C7">
      <w:pPr>
        <w:ind w:left="567" w:hanging="567"/>
        <w:jc w:val="both"/>
        <w:textAlignment w:val="baseline"/>
        <w:rPr>
          <w:rFonts w:ascii="Arial" w:hAnsi="Arial" w:cs="Arial"/>
          <w:bCs/>
          <w:lang w:eastAsia="en-AU"/>
        </w:rPr>
      </w:pPr>
    </w:p>
    <w:p w14:paraId="2F336156" w14:textId="77777777" w:rsidR="00DA7860" w:rsidRPr="00F22FD5" w:rsidRDefault="00DA7860" w:rsidP="00DC68E5">
      <w:pPr>
        <w:numPr>
          <w:ilvl w:val="1"/>
          <w:numId w:val="29"/>
        </w:numPr>
        <w:ind w:left="567" w:hanging="567"/>
        <w:jc w:val="both"/>
        <w:textAlignment w:val="baseline"/>
        <w:rPr>
          <w:rFonts w:ascii="Arial" w:hAnsi="Arial" w:cs="Arial"/>
          <w:bCs/>
          <w:lang w:eastAsia="en-AU"/>
        </w:rPr>
      </w:pPr>
      <w:r w:rsidRPr="00F22FD5">
        <w:rPr>
          <w:rFonts w:ascii="Arial" w:hAnsi="Arial" w:cs="Arial"/>
          <w:bCs/>
          <w:lang w:eastAsia="en-AU"/>
        </w:rPr>
        <w:t>agrees to appoint Councillor Hodsdon to co-ordinate the Council’s submission and presentation to the Metro Inner-North JDAP.</w:t>
      </w:r>
    </w:p>
    <w:p w14:paraId="6129ECBE" w14:textId="77777777" w:rsidR="00DA7860" w:rsidRPr="00F22FD5" w:rsidRDefault="00DA7860" w:rsidP="006570C7">
      <w:pPr>
        <w:ind w:left="567" w:hanging="567"/>
        <w:jc w:val="both"/>
        <w:textAlignment w:val="baseline"/>
        <w:rPr>
          <w:rFonts w:ascii="Arial" w:hAnsi="Arial" w:cs="Arial"/>
          <w:bCs/>
          <w:lang w:eastAsia="en-AU"/>
        </w:rPr>
      </w:pPr>
    </w:p>
    <w:p w14:paraId="206C2053" w14:textId="77777777" w:rsidR="00DA7860" w:rsidRPr="00F22FD5" w:rsidRDefault="00DA7860" w:rsidP="00DC68E5">
      <w:pPr>
        <w:numPr>
          <w:ilvl w:val="1"/>
          <w:numId w:val="29"/>
        </w:numPr>
        <w:ind w:left="567" w:hanging="567"/>
        <w:jc w:val="both"/>
        <w:textAlignment w:val="baseline"/>
        <w:rPr>
          <w:bCs/>
          <w:lang w:eastAsia="en-AU"/>
        </w:rPr>
      </w:pPr>
      <w:r w:rsidRPr="00F22FD5">
        <w:rPr>
          <w:rFonts w:ascii="Arial" w:hAnsi="Arial" w:cs="Arial"/>
          <w:bCs/>
          <w:lang w:eastAsia="en-AU"/>
        </w:rPr>
        <w:t>supports approval of the development; and</w:t>
      </w:r>
    </w:p>
    <w:p w14:paraId="6F20C7D2" w14:textId="77777777" w:rsidR="00DA7860" w:rsidRPr="00F22FD5" w:rsidRDefault="00DA7860" w:rsidP="006570C7">
      <w:pPr>
        <w:ind w:left="567" w:hanging="567"/>
        <w:rPr>
          <w:rFonts w:ascii="Arial" w:hAnsi="Arial" w:cs="Arial"/>
          <w:bCs/>
        </w:rPr>
      </w:pPr>
    </w:p>
    <w:p w14:paraId="579EC1EB" w14:textId="77777777" w:rsidR="00DA7860" w:rsidRPr="00F22FD5" w:rsidRDefault="00DA7860" w:rsidP="00DC68E5">
      <w:pPr>
        <w:pStyle w:val="ListParagraph"/>
        <w:numPr>
          <w:ilvl w:val="1"/>
          <w:numId w:val="29"/>
        </w:numPr>
        <w:ind w:left="567" w:hanging="567"/>
        <w:contextualSpacing/>
        <w:jc w:val="both"/>
        <w:rPr>
          <w:rFonts w:ascii="Arial" w:hAnsi="Arial" w:cs="Arial"/>
          <w:bCs/>
          <w:sz w:val="24"/>
          <w:szCs w:val="24"/>
        </w:rPr>
      </w:pPr>
      <w:r w:rsidRPr="00F22FD5">
        <w:rPr>
          <w:rFonts w:ascii="Arial" w:hAnsi="Arial" w:cs="Arial"/>
          <w:bCs/>
          <w:sz w:val="24"/>
          <w:szCs w:val="24"/>
        </w:rPr>
        <w:t>should the JDAP approve this development application condition 23 d) be replaced with the following:</w:t>
      </w:r>
    </w:p>
    <w:p w14:paraId="00822D51" w14:textId="77777777" w:rsidR="00DA7860" w:rsidRPr="00F22FD5" w:rsidRDefault="00DA7860" w:rsidP="00DA7860">
      <w:pPr>
        <w:pStyle w:val="ListParagraph"/>
        <w:ind w:left="993" w:hanging="426"/>
        <w:jc w:val="both"/>
        <w:rPr>
          <w:rFonts w:ascii="Arial" w:hAnsi="Arial" w:cs="Arial"/>
          <w:bCs/>
          <w:sz w:val="24"/>
          <w:szCs w:val="24"/>
        </w:rPr>
      </w:pPr>
    </w:p>
    <w:p w14:paraId="1D1120D8" w14:textId="77777777" w:rsidR="00DA7860" w:rsidRPr="00F22FD5" w:rsidRDefault="00DA7860" w:rsidP="006570C7">
      <w:pPr>
        <w:pStyle w:val="ListParagraph"/>
        <w:ind w:left="1134" w:hanging="567"/>
        <w:jc w:val="both"/>
        <w:rPr>
          <w:rFonts w:ascii="Arial" w:hAnsi="Arial" w:cs="Arial"/>
          <w:bCs/>
          <w:sz w:val="24"/>
          <w:szCs w:val="24"/>
        </w:rPr>
      </w:pPr>
      <w:r w:rsidRPr="00F22FD5">
        <w:rPr>
          <w:rFonts w:ascii="Arial" w:hAnsi="Arial" w:cs="Arial"/>
          <w:bCs/>
          <w:sz w:val="24"/>
          <w:szCs w:val="24"/>
        </w:rPr>
        <w:t>23d)</w:t>
      </w:r>
      <w:r>
        <w:rPr>
          <w:rFonts w:ascii="Arial" w:hAnsi="Arial" w:cs="Arial"/>
          <w:bCs/>
          <w:sz w:val="24"/>
          <w:szCs w:val="24"/>
        </w:rPr>
        <w:tab/>
      </w:r>
      <w:r w:rsidRPr="00F22FD5">
        <w:rPr>
          <w:rFonts w:ascii="Arial" w:hAnsi="Arial" w:cs="Arial"/>
          <w:bCs/>
          <w:sz w:val="24"/>
          <w:szCs w:val="24"/>
        </w:rPr>
        <w:t>Prior to occupation, the solid vertical fin screening on the approved plans is to be installed to prevent sidewards views into the adjoining properties; and</w:t>
      </w:r>
    </w:p>
    <w:p w14:paraId="3525BC96" w14:textId="77777777" w:rsidR="00DA7860" w:rsidRPr="00F22FD5" w:rsidRDefault="00DA7860" w:rsidP="006570C7">
      <w:pPr>
        <w:pStyle w:val="ListParagraph"/>
        <w:ind w:left="1134" w:hanging="567"/>
        <w:jc w:val="both"/>
        <w:rPr>
          <w:rFonts w:ascii="Arial" w:hAnsi="Arial" w:cs="Arial"/>
          <w:bCs/>
          <w:color w:val="000000"/>
          <w:sz w:val="24"/>
          <w:szCs w:val="24"/>
          <w:lang w:eastAsia="en-AU"/>
        </w:rPr>
      </w:pPr>
      <w:r w:rsidRPr="00F22FD5">
        <w:rPr>
          <w:rFonts w:ascii="Arial" w:hAnsi="Arial" w:cs="Arial"/>
          <w:bCs/>
          <w:color w:val="000000"/>
          <w:sz w:val="24"/>
          <w:szCs w:val="24"/>
        </w:rPr>
        <w:t xml:space="preserve">14 </w:t>
      </w:r>
      <w:r>
        <w:rPr>
          <w:rFonts w:ascii="Arial" w:hAnsi="Arial" w:cs="Arial"/>
          <w:bCs/>
          <w:color w:val="000000"/>
          <w:sz w:val="24"/>
          <w:szCs w:val="24"/>
        </w:rPr>
        <w:tab/>
      </w:r>
      <w:r w:rsidRPr="00F22FD5">
        <w:rPr>
          <w:rFonts w:ascii="Arial" w:hAnsi="Arial" w:cs="Arial"/>
          <w:bCs/>
          <w:color w:val="000000"/>
          <w:sz w:val="24"/>
          <w:szCs w:val="24"/>
        </w:rPr>
        <w:t>becomes 14a and the following conditions of approval be added:</w:t>
      </w:r>
    </w:p>
    <w:p w14:paraId="03C09BBA" w14:textId="77777777" w:rsidR="00DA7860" w:rsidRPr="00F22FD5" w:rsidRDefault="00DA7860" w:rsidP="006570C7">
      <w:pPr>
        <w:ind w:left="1134" w:hanging="567"/>
        <w:jc w:val="both"/>
        <w:rPr>
          <w:rFonts w:ascii="Arial" w:hAnsi="Arial" w:cs="Arial"/>
          <w:bCs/>
          <w:color w:val="000000"/>
        </w:rPr>
      </w:pPr>
      <w:r w:rsidRPr="00F22FD5">
        <w:rPr>
          <w:rFonts w:ascii="Arial" w:hAnsi="Arial" w:cs="Arial"/>
          <w:bCs/>
          <w:color w:val="000000"/>
        </w:rPr>
        <w:t>14b)</w:t>
      </w:r>
      <w:r w:rsidRPr="00F22FD5">
        <w:rPr>
          <w:rFonts w:ascii="Arial" w:hAnsi="Arial" w:cs="Arial"/>
          <w:bCs/>
          <w:color w:val="000000"/>
        </w:rPr>
        <w:tab/>
        <w:t xml:space="preserve">Dilapidation Reports shall be conducted prior to demolition and/or excavation works for all adjoining property owners at the cost of the </w:t>
      </w:r>
      <w:r>
        <w:rPr>
          <w:rFonts w:ascii="Arial" w:hAnsi="Arial" w:cs="Arial"/>
          <w:bCs/>
          <w:color w:val="000000"/>
        </w:rPr>
        <w:t>d</w:t>
      </w:r>
      <w:r w:rsidRPr="00F22FD5">
        <w:rPr>
          <w:rFonts w:ascii="Arial" w:hAnsi="Arial" w:cs="Arial"/>
          <w:bCs/>
          <w:color w:val="000000"/>
        </w:rPr>
        <w:t>evelopment applicant.</w:t>
      </w:r>
    </w:p>
    <w:p w14:paraId="0F22E682" w14:textId="77777777" w:rsidR="00DA7860" w:rsidRPr="00F22FD5" w:rsidRDefault="00DA7860" w:rsidP="006570C7">
      <w:pPr>
        <w:ind w:left="1134" w:hanging="567"/>
        <w:jc w:val="both"/>
        <w:rPr>
          <w:rFonts w:ascii="Arial" w:hAnsi="Arial" w:cs="Arial"/>
          <w:bCs/>
          <w:color w:val="000000"/>
        </w:rPr>
      </w:pPr>
      <w:r w:rsidRPr="00F22FD5">
        <w:rPr>
          <w:rFonts w:ascii="Arial" w:hAnsi="Arial" w:cs="Arial"/>
          <w:bCs/>
          <w:color w:val="000000"/>
        </w:rPr>
        <w:t>14c)</w:t>
      </w:r>
      <w:r>
        <w:rPr>
          <w:rFonts w:ascii="Arial" w:hAnsi="Arial" w:cs="Arial"/>
          <w:bCs/>
          <w:color w:val="000000"/>
        </w:rPr>
        <w:tab/>
      </w:r>
      <w:r w:rsidRPr="00F22FD5">
        <w:rPr>
          <w:rFonts w:ascii="Arial" w:hAnsi="Arial" w:cs="Arial"/>
          <w:bCs/>
          <w:color w:val="000000"/>
        </w:rPr>
        <w:t>All adjoining property owners, as listed in 14b, will be notified in writing at least 14 days prior to the commencement of demolition and/or excavation works.</w:t>
      </w:r>
      <w:r>
        <w:rPr>
          <w:rFonts w:ascii="Arial" w:hAnsi="Arial" w:cs="Arial"/>
          <w:bCs/>
          <w:color w:val="000000"/>
        </w:rPr>
        <w:t>”</w:t>
      </w:r>
    </w:p>
    <w:p w14:paraId="48F1C056" w14:textId="77777777" w:rsidR="00DA7860" w:rsidRDefault="00DA7860" w:rsidP="00DA7860">
      <w:pPr>
        <w:shd w:val="clear" w:color="auto" w:fill="FFFFFF"/>
        <w:jc w:val="both"/>
        <w:rPr>
          <w:rFonts w:ascii="Arial" w:hAnsi="Arial" w:cs="Arial"/>
        </w:rPr>
      </w:pPr>
    </w:p>
    <w:p w14:paraId="7D6C80C9" w14:textId="77777777" w:rsidR="00DA7860" w:rsidRDefault="00DA7860" w:rsidP="00DA7860">
      <w:pPr>
        <w:shd w:val="clear" w:color="auto" w:fill="FFFFFF"/>
        <w:jc w:val="both"/>
        <w:rPr>
          <w:rFonts w:ascii="Arial" w:hAnsi="Arial" w:cs="Arial"/>
        </w:rPr>
      </w:pPr>
      <w:r>
        <w:rPr>
          <w:rFonts w:ascii="Arial" w:hAnsi="Arial" w:cs="Arial"/>
        </w:rPr>
        <w:t>The Metro Inner-North Joint Development Assessment Panel considered the application on 3 December 2020. It resolved to defer the application for 60 days to allow the applicant to address the following:</w:t>
      </w:r>
    </w:p>
    <w:p w14:paraId="76A52D08" w14:textId="77777777" w:rsidR="00DA7860" w:rsidRPr="007442BD" w:rsidRDefault="00DA7860" w:rsidP="00DC68E5">
      <w:pPr>
        <w:pStyle w:val="ListParagraph"/>
        <w:numPr>
          <w:ilvl w:val="0"/>
          <w:numId w:val="28"/>
        </w:numPr>
        <w:ind w:left="567" w:hanging="567"/>
        <w:contextualSpacing/>
        <w:jc w:val="both"/>
        <w:rPr>
          <w:rFonts w:ascii="Arial" w:hAnsi="Arial" w:cs="Arial"/>
          <w:sz w:val="24"/>
          <w:szCs w:val="24"/>
        </w:rPr>
      </w:pPr>
      <w:r w:rsidRPr="007442BD">
        <w:rPr>
          <w:rFonts w:ascii="Arial" w:hAnsi="Arial" w:cs="Arial"/>
          <w:sz w:val="24"/>
          <w:szCs w:val="24"/>
        </w:rPr>
        <w:t>To address all issues raised architectural peer assessment;</w:t>
      </w:r>
    </w:p>
    <w:p w14:paraId="39BD8BBC" w14:textId="77777777" w:rsidR="00DA7860" w:rsidRPr="007442BD" w:rsidRDefault="00DA7860" w:rsidP="00DC68E5">
      <w:pPr>
        <w:pStyle w:val="ListParagraph"/>
        <w:numPr>
          <w:ilvl w:val="0"/>
          <w:numId w:val="28"/>
        </w:numPr>
        <w:ind w:left="567" w:hanging="567"/>
        <w:contextualSpacing/>
        <w:jc w:val="both"/>
        <w:rPr>
          <w:rFonts w:ascii="Arial" w:hAnsi="Arial" w:cs="Arial"/>
          <w:sz w:val="24"/>
          <w:szCs w:val="24"/>
        </w:rPr>
      </w:pPr>
      <w:r w:rsidRPr="007442BD">
        <w:rPr>
          <w:rFonts w:ascii="Arial" w:hAnsi="Arial" w:cs="Arial"/>
          <w:sz w:val="24"/>
          <w:szCs w:val="24"/>
        </w:rPr>
        <w:t>Improve the impact on character and streetscape; and</w:t>
      </w:r>
    </w:p>
    <w:p w14:paraId="37A680A4" w14:textId="77777777" w:rsidR="00DA7860" w:rsidRPr="007442BD" w:rsidRDefault="00DA7860" w:rsidP="00DC68E5">
      <w:pPr>
        <w:pStyle w:val="ListParagraph"/>
        <w:numPr>
          <w:ilvl w:val="0"/>
          <w:numId w:val="28"/>
        </w:numPr>
        <w:ind w:left="567" w:hanging="567"/>
        <w:contextualSpacing/>
        <w:jc w:val="both"/>
        <w:rPr>
          <w:rFonts w:ascii="Arial" w:hAnsi="Arial" w:cs="Arial"/>
          <w:sz w:val="24"/>
          <w:szCs w:val="24"/>
        </w:rPr>
      </w:pPr>
      <w:r w:rsidRPr="007442BD">
        <w:rPr>
          <w:rFonts w:ascii="Arial" w:hAnsi="Arial" w:cs="Arial"/>
          <w:sz w:val="24"/>
          <w:szCs w:val="24"/>
        </w:rPr>
        <w:t>To address size and layout and circulation.</w:t>
      </w:r>
    </w:p>
    <w:p w14:paraId="09A1E926" w14:textId="77777777" w:rsidR="00DA7860" w:rsidRDefault="00DA7860" w:rsidP="00DA7860">
      <w:pPr>
        <w:shd w:val="clear" w:color="auto" w:fill="FFFFFF"/>
        <w:jc w:val="both"/>
        <w:rPr>
          <w:rFonts w:ascii="Arial" w:hAnsi="Arial" w:cs="Arial"/>
        </w:rPr>
      </w:pPr>
    </w:p>
    <w:p w14:paraId="237A1AEB" w14:textId="3390E73D" w:rsidR="00DA7860" w:rsidRDefault="0094575B" w:rsidP="00DA7860">
      <w:pPr>
        <w:shd w:val="clear" w:color="auto" w:fill="FFFFFF"/>
        <w:jc w:val="both"/>
        <w:rPr>
          <w:rFonts w:ascii="Arial" w:hAnsi="Arial" w:cs="Arial"/>
        </w:rPr>
      </w:pPr>
      <w:r>
        <w:rPr>
          <w:rFonts w:ascii="Arial" w:hAnsi="Arial" w:cs="Arial"/>
        </w:rPr>
        <w:br w:type="page"/>
      </w:r>
      <w:r w:rsidR="00DA7860">
        <w:rPr>
          <w:rFonts w:ascii="Arial" w:hAnsi="Arial" w:cs="Arial"/>
        </w:rPr>
        <w:lastRenderedPageBreak/>
        <w:t>The revised plans are included in the attached RAR. The design review conclusions for the initial plans and the revised plans are outlined in the table below.</w:t>
      </w:r>
    </w:p>
    <w:p w14:paraId="1E67611F" w14:textId="77777777" w:rsidR="00DA7860" w:rsidRDefault="00DA7860" w:rsidP="00DA7860">
      <w:pPr>
        <w:shd w:val="clear" w:color="auto" w:fill="FFFFFF"/>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428"/>
        <w:gridCol w:w="1668"/>
        <w:gridCol w:w="1664"/>
      </w:tblGrid>
      <w:tr w:rsidR="00DA7860" w:rsidRPr="00623507" w14:paraId="2F50F190" w14:textId="77777777" w:rsidTr="00E42197">
        <w:tc>
          <w:tcPr>
            <w:tcW w:w="435" w:type="dxa"/>
            <w:shd w:val="clear" w:color="auto" w:fill="92D050"/>
          </w:tcPr>
          <w:p w14:paraId="7F059B21"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br w:type="page"/>
            </w:r>
            <w:r>
              <w:rPr>
                <w:rFonts w:ascii="Arial" w:hAnsi="Arial" w:cs="Arial"/>
                <w:sz w:val="22"/>
                <w:szCs w:val="22"/>
              </w:rPr>
              <w:t>3</w:t>
            </w:r>
          </w:p>
        </w:tc>
        <w:tc>
          <w:tcPr>
            <w:tcW w:w="7986" w:type="dxa"/>
            <w:gridSpan w:val="3"/>
            <w:vMerge w:val="restart"/>
            <w:shd w:val="clear" w:color="auto" w:fill="auto"/>
          </w:tcPr>
          <w:p w14:paraId="151D3C06" w14:textId="77777777" w:rsidR="00DA7860" w:rsidRPr="00623507" w:rsidRDefault="00DA7860" w:rsidP="00B75B7A">
            <w:pPr>
              <w:jc w:val="both"/>
              <w:rPr>
                <w:rFonts w:ascii="Arial" w:hAnsi="Arial" w:cs="Arial"/>
                <w:i/>
                <w:iCs/>
                <w:sz w:val="22"/>
                <w:szCs w:val="22"/>
              </w:rPr>
            </w:pPr>
            <w:r w:rsidRPr="00623507">
              <w:rPr>
                <w:rFonts w:ascii="Arial" w:hAnsi="Arial" w:cs="Arial"/>
                <w:i/>
                <w:iCs/>
                <w:sz w:val="22"/>
                <w:szCs w:val="22"/>
              </w:rPr>
              <w:t>Supported</w:t>
            </w:r>
          </w:p>
          <w:p w14:paraId="1D946F8C" w14:textId="77777777" w:rsidR="00DA7860" w:rsidRDefault="00DA7860" w:rsidP="00B75B7A">
            <w:pPr>
              <w:jc w:val="both"/>
              <w:rPr>
                <w:rFonts w:ascii="Arial" w:hAnsi="Arial" w:cs="Arial"/>
                <w:i/>
                <w:iCs/>
                <w:sz w:val="22"/>
                <w:szCs w:val="22"/>
              </w:rPr>
            </w:pPr>
            <w:r>
              <w:rPr>
                <w:rFonts w:ascii="Arial" w:hAnsi="Arial" w:cs="Arial"/>
                <w:i/>
                <w:iCs/>
                <w:sz w:val="22"/>
                <w:szCs w:val="22"/>
              </w:rPr>
              <w:t>Supported with conditions</w:t>
            </w:r>
          </w:p>
          <w:p w14:paraId="62881EA1" w14:textId="77777777" w:rsidR="00DA7860" w:rsidRPr="00623507" w:rsidRDefault="00DA7860" w:rsidP="00B75B7A">
            <w:pPr>
              <w:jc w:val="both"/>
              <w:rPr>
                <w:rFonts w:ascii="Arial" w:hAnsi="Arial" w:cs="Arial"/>
                <w:i/>
                <w:iCs/>
                <w:sz w:val="22"/>
                <w:szCs w:val="22"/>
              </w:rPr>
            </w:pPr>
            <w:r w:rsidRPr="00623507">
              <w:rPr>
                <w:rFonts w:ascii="Arial" w:hAnsi="Arial" w:cs="Arial"/>
                <w:i/>
                <w:iCs/>
                <w:sz w:val="22"/>
                <w:szCs w:val="22"/>
              </w:rPr>
              <w:t>Pending further attention</w:t>
            </w:r>
          </w:p>
          <w:p w14:paraId="1B0BFF5A" w14:textId="77777777" w:rsidR="00DA7860" w:rsidRPr="00623507" w:rsidRDefault="00DA7860" w:rsidP="00B75B7A">
            <w:pPr>
              <w:jc w:val="both"/>
              <w:rPr>
                <w:rFonts w:ascii="Arial" w:hAnsi="Arial" w:cs="Arial"/>
                <w:i/>
                <w:iCs/>
                <w:sz w:val="22"/>
                <w:szCs w:val="22"/>
              </w:rPr>
            </w:pPr>
            <w:r w:rsidRPr="00623507">
              <w:rPr>
                <w:rFonts w:ascii="Arial" w:hAnsi="Arial" w:cs="Arial"/>
                <w:i/>
                <w:iCs/>
                <w:sz w:val="22"/>
                <w:szCs w:val="22"/>
              </w:rPr>
              <w:t xml:space="preserve">Not yet supported </w:t>
            </w:r>
          </w:p>
          <w:p w14:paraId="364FD2A6" w14:textId="77777777" w:rsidR="00DA7860" w:rsidRPr="00623507" w:rsidRDefault="00DA7860" w:rsidP="00B75B7A">
            <w:pPr>
              <w:jc w:val="both"/>
              <w:rPr>
                <w:rFonts w:ascii="Arial" w:hAnsi="Arial" w:cs="Arial"/>
                <w:i/>
                <w:iCs/>
                <w:sz w:val="22"/>
                <w:szCs w:val="22"/>
              </w:rPr>
            </w:pPr>
            <w:r w:rsidRPr="00623507">
              <w:rPr>
                <w:rFonts w:ascii="Arial" w:hAnsi="Arial" w:cs="Arial"/>
                <w:i/>
                <w:iCs/>
                <w:sz w:val="22"/>
                <w:szCs w:val="22"/>
              </w:rPr>
              <w:t>Yet to be addressed</w:t>
            </w:r>
          </w:p>
        </w:tc>
      </w:tr>
      <w:tr w:rsidR="00DA7860" w:rsidRPr="00623507" w14:paraId="0290860A" w14:textId="77777777" w:rsidTr="00E42197">
        <w:tc>
          <w:tcPr>
            <w:tcW w:w="435" w:type="dxa"/>
            <w:shd w:val="clear" w:color="auto" w:fill="EAF1DD"/>
          </w:tcPr>
          <w:p w14:paraId="4F4FF12F" w14:textId="77777777" w:rsidR="00DA7860" w:rsidRPr="00137D84" w:rsidRDefault="00DA7860" w:rsidP="00B75B7A">
            <w:pPr>
              <w:jc w:val="both"/>
              <w:rPr>
                <w:rFonts w:ascii="Arial" w:hAnsi="Arial" w:cs="Arial"/>
                <w:sz w:val="22"/>
                <w:szCs w:val="22"/>
              </w:rPr>
            </w:pPr>
            <w:r>
              <w:rPr>
                <w:rFonts w:ascii="Arial" w:hAnsi="Arial" w:cs="Arial"/>
                <w:sz w:val="22"/>
                <w:szCs w:val="22"/>
              </w:rPr>
              <w:t>2</w:t>
            </w:r>
          </w:p>
        </w:tc>
        <w:tc>
          <w:tcPr>
            <w:tcW w:w="7986" w:type="dxa"/>
            <w:gridSpan w:val="3"/>
            <w:vMerge/>
            <w:shd w:val="clear" w:color="auto" w:fill="auto"/>
          </w:tcPr>
          <w:p w14:paraId="48E48A0A" w14:textId="77777777" w:rsidR="00DA7860" w:rsidRPr="00623507" w:rsidRDefault="00DA7860" w:rsidP="00B75B7A">
            <w:pPr>
              <w:jc w:val="both"/>
              <w:rPr>
                <w:rFonts w:ascii="Arial" w:hAnsi="Arial" w:cs="Arial"/>
                <w:i/>
                <w:iCs/>
                <w:sz w:val="22"/>
                <w:szCs w:val="22"/>
              </w:rPr>
            </w:pPr>
          </w:p>
        </w:tc>
      </w:tr>
      <w:tr w:rsidR="00DA7860" w:rsidRPr="00623507" w14:paraId="053970A3" w14:textId="77777777" w:rsidTr="00E42197">
        <w:tc>
          <w:tcPr>
            <w:tcW w:w="435" w:type="dxa"/>
            <w:shd w:val="clear" w:color="auto" w:fill="F79646"/>
          </w:tcPr>
          <w:p w14:paraId="7D72F064" w14:textId="77777777" w:rsidR="00DA7860" w:rsidRPr="00623507" w:rsidRDefault="00DA7860" w:rsidP="00B75B7A">
            <w:pPr>
              <w:jc w:val="both"/>
              <w:rPr>
                <w:rFonts w:ascii="Arial" w:hAnsi="Arial" w:cs="Arial"/>
                <w:sz w:val="22"/>
                <w:szCs w:val="22"/>
              </w:rPr>
            </w:pPr>
            <w:r>
              <w:rPr>
                <w:rFonts w:ascii="Arial" w:hAnsi="Arial" w:cs="Arial"/>
                <w:sz w:val="22"/>
                <w:szCs w:val="22"/>
              </w:rPr>
              <w:t>1</w:t>
            </w:r>
          </w:p>
        </w:tc>
        <w:tc>
          <w:tcPr>
            <w:tcW w:w="7986" w:type="dxa"/>
            <w:gridSpan w:val="3"/>
            <w:vMerge/>
            <w:shd w:val="clear" w:color="auto" w:fill="auto"/>
          </w:tcPr>
          <w:p w14:paraId="3D7D2677" w14:textId="77777777" w:rsidR="00DA7860" w:rsidRPr="00623507" w:rsidRDefault="00DA7860" w:rsidP="00B75B7A">
            <w:pPr>
              <w:jc w:val="both"/>
              <w:rPr>
                <w:rFonts w:ascii="Arial" w:hAnsi="Arial" w:cs="Arial"/>
                <w:i/>
                <w:iCs/>
                <w:sz w:val="22"/>
                <w:szCs w:val="22"/>
              </w:rPr>
            </w:pPr>
          </w:p>
        </w:tc>
      </w:tr>
      <w:tr w:rsidR="00DA7860" w:rsidRPr="00623507" w14:paraId="245CBB4B" w14:textId="77777777" w:rsidTr="00E42197">
        <w:tc>
          <w:tcPr>
            <w:tcW w:w="435" w:type="dxa"/>
            <w:shd w:val="clear" w:color="auto" w:fill="FF0000"/>
          </w:tcPr>
          <w:p w14:paraId="07A2C2AF" w14:textId="77777777" w:rsidR="00DA7860" w:rsidRPr="00623507" w:rsidRDefault="00DA7860" w:rsidP="00B75B7A">
            <w:pPr>
              <w:jc w:val="both"/>
              <w:rPr>
                <w:rFonts w:ascii="Arial" w:hAnsi="Arial" w:cs="Arial"/>
                <w:sz w:val="22"/>
                <w:szCs w:val="22"/>
              </w:rPr>
            </w:pPr>
            <w:r>
              <w:rPr>
                <w:rFonts w:ascii="Arial" w:hAnsi="Arial" w:cs="Arial"/>
                <w:sz w:val="22"/>
                <w:szCs w:val="22"/>
              </w:rPr>
              <w:t>0</w:t>
            </w:r>
          </w:p>
        </w:tc>
        <w:tc>
          <w:tcPr>
            <w:tcW w:w="7986" w:type="dxa"/>
            <w:gridSpan w:val="3"/>
            <w:vMerge/>
            <w:shd w:val="clear" w:color="auto" w:fill="auto"/>
          </w:tcPr>
          <w:p w14:paraId="0A136029" w14:textId="77777777" w:rsidR="00DA7860" w:rsidRPr="00623507" w:rsidRDefault="00DA7860" w:rsidP="00B75B7A">
            <w:pPr>
              <w:jc w:val="both"/>
              <w:rPr>
                <w:rFonts w:ascii="Arial" w:hAnsi="Arial" w:cs="Arial"/>
                <w:i/>
                <w:iCs/>
                <w:sz w:val="22"/>
                <w:szCs w:val="22"/>
              </w:rPr>
            </w:pPr>
          </w:p>
        </w:tc>
      </w:tr>
      <w:tr w:rsidR="00DA7860" w:rsidRPr="00623507" w14:paraId="66F4455D" w14:textId="77777777" w:rsidTr="00E42197">
        <w:tc>
          <w:tcPr>
            <w:tcW w:w="435" w:type="dxa"/>
            <w:shd w:val="clear" w:color="auto" w:fill="auto"/>
          </w:tcPr>
          <w:p w14:paraId="148A0125" w14:textId="77777777" w:rsidR="00DA7860" w:rsidRPr="00623507" w:rsidRDefault="00DA7860" w:rsidP="00B75B7A">
            <w:pPr>
              <w:jc w:val="both"/>
              <w:rPr>
                <w:rFonts w:ascii="Arial" w:hAnsi="Arial" w:cs="Arial"/>
                <w:sz w:val="22"/>
                <w:szCs w:val="22"/>
              </w:rPr>
            </w:pPr>
          </w:p>
        </w:tc>
        <w:tc>
          <w:tcPr>
            <w:tcW w:w="7986" w:type="dxa"/>
            <w:gridSpan w:val="3"/>
            <w:vMerge/>
            <w:shd w:val="clear" w:color="auto" w:fill="auto"/>
          </w:tcPr>
          <w:p w14:paraId="0D5A9434" w14:textId="77777777" w:rsidR="00DA7860" w:rsidRPr="00623507" w:rsidRDefault="00DA7860" w:rsidP="00B75B7A">
            <w:pPr>
              <w:jc w:val="both"/>
              <w:rPr>
                <w:rFonts w:ascii="Arial" w:hAnsi="Arial" w:cs="Arial"/>
                <w:i/>
                <w:iCs/>
                <w:sz w:val="22"/>
                <w:szCs w:val="22"/>
              </w:rPr>
            </w:pPr>
          </w:p>
        </w:tc>
      </w:tr>
      <w:tr w:rsidR="00DA7860" w:rsidRPr="00623507" w14:paraId="4853F633" w14:textId="77777777" w:rsidTr="00E42197">
        <w:tc>
          <w:tcPr>
            <w:tcW w:w="5017" w:type="dxa"/>
            <w:gridSpan w:val="2"/>
            <w:shd w:val="clear" w:color="auto" w:fill="auto"/>
          </w:tcPr>
          <w:p w14:paraId="4415DCA6" w14:textId="77777777" w:rsidR="00DA7860" w:rsidRPr="00623507" w:rsidRDefault="00DA7860" w:rsidP="00B75B7A">
            <w:pPr>
              <w:jc w:val="both"/>
              <w:rPr>
                <w:rFonts w:ascii="Arial" w:hAnsi="Arial" w:cs="Arial"/>
                <w:sz w:val="22"/>
                <w:szCs w:val="22"/>
              </w:rPr>
            </w:pPr>
          </w:p>
        </w:tc>
        <w:tc>
          <w:tcPr>
            <w:tcW w:w="1710" w:type="dxa"/>
          </w:tcPr>
          <w:p w14:paraId="15BE9A4F" w14:textId="77777777" w:rsidR="00DA7860" w:rsidRPr="00623507" w:rsidRDefault="00DA7860" w:rsidP="00B75B7A">
            <w:pPr>
              <w:jc w:val="center"/>
              <w:rPr>
                <w:rFonts w:ascii="Arial" w:hAnsi="Arial" w:cs="Arial"/>
                <w:sz w:val="22"/>
                <w:szCs w:val="22"/>
              </w:rPr>
            </w:pPr>
            <w:r>
              <w:rPr>
                <w:rFonts w:ascii="Arial" w:hAnsi="Arial" w:cs="Arial"/>
                <w:sz w:val="22"/>
                <w:szCs w:val="22"/>
              </w:rPr>
              <w:t>Initial Plans</w:t>
            </w:r>
          </w:p>
        </w:tc>
        <w:tc>
          <w:tcPr>
            <w:tcW w:w="1694" w:type="dxa"/>
          </w:tcPr>
          <w:p w14:paraId="4C327F8C" w14:textId="77777777" w:rsidR="00DA7860" w:rsidRPr="00623507" w:rsidRDefault="00DA7860" w:rsidP="00B75B7A">
            <w:pPr>
              <w:jc w:val="center"/>
              <w:rPr>
                <w:rFonts w:ascii="Arial" w:hAnsi="Arial" w:cs="Arial"/>
                <w:sz w:val="22"/>
                <w:szCs w:val="22"/>
              </w:rPr>
            </w:pPr>
            <w:r>
              <w:rPr>
                <w:rFonts w:ascii="Arial" w:hAnsi="Arial" w:cs="Arial"/>
                <w:sz w:val="22"/>
                <w:szCs w:val="22"/>
              </w:rPr>
              <w:t>Revised Plans</w:t>
            </w:r>
          </w:p>
        </w:tc>
      </w:tr>
      <w:tr w:rsidR="00DA7860" w:rsidRPr="00623507" w14:paraId="08D9B975" w14:textId="77777777" w:rsidTr="00E42197">
        <w:tc>
          <w:tcPr>
            <w:tcW w:w="5017" w:type="dxa"/>
            <w:gridSpan w:val="2"/>
            <w:shd w:val="clear" w:color="auto" w:fill="auto"/>
          </w:tcPr>
          <w:p w14:paraId="5818E249"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Principle 1 – Context &amp; Character</w:t>
            </w:r>
          </w:p>
        </w:tc>
        <w:tc>
          <w:tcPr>
            <w:tcW w:w="1710" w:type="dxa"/>
            <w:shd w:val="clear" w:color="auto" w:fill="FF0000"/>
          </w:tcPr>
          <w:p w14:paraId="4DADE99A" w14:textId="77777777" w:rsidR="00DA7860" w:rsidRPr="00381C1D" w:rsidRDefault="00DA7860" w:rsidP="00B75B7A">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23E7A60B" w14:textId="77777777" w:rsidR="00DA7860" w:rsidRPr="00381C1D" w:rsidRDefault="00DA7860" w:rsidP="00B75B7A">
            <w:pPr>
              <w:jc w:val="center"/>
              <w:rPr>
                <w:rFonts w:ascii="Arial" w:hAnsi="Arial" w:cs="Arial"/>
                <w:sz w:val="22"/>
                <w:szCs w:val="22"/>
              </w:rPr>
            </w:pPr>
            <w:r w:rsidRPr="00381C1D">
              <w:rPr>
                <w:rFonts w:ascii="Arial" w:hAnsi="Arial" w:cs="Arial"/>
                <w:sz w:val="22"/>
                <w:szCs w:val="22"/>
              </w:rPr>
              <w:t>2</w:t>
            </w:r>
          </w:p>
        </w:tc>
      </w:tr>
      <w:tr w:rsidR="00DA7860" w:rsidRPr="00623507" w14:paraId="26D1A00B" w14:textId="77777777" w:rsidTr="00E42197">
        <w:tc>
          <w:tcPr>
            <w:tcW w:w="5017" w:type="dxa"/>
            <w:gridSpan w:val="2"/>
            <w:shd w:val="clear" w:color="auto" w:fill="auto"/>
          </w:tcPr>
          <w:p w14:paraId="23AC7F98"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 xml:space="preserve">Principle 2 – Landscape Quality </w:t>
            </w:r>
          </w:p>
        </w:tc>
        <w:tc>
          <w:tcPr>
            <w:tcW w:w="1710" w:type="dxa"/>
            <w:shd w:val="clear" w:color="auto" w:fill="FF0000"/>
          </w:tcPr>
          <w:p w14:paraId="2BA7A5A3" w14:textId="77777777" w:rsidR="00DA7860" w:rsidRPr="00623507" w:rsidRDefault="00DA7860" w:rsidP="00B75B7A">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598A39A0" w14:textId="77777777" w:rsidR="00DA7860" w:rsidRPr="00623507" w:rsidRDefault="00DA7860" w:rsidP="00B75B7A">
            <w:pPr>
              <w:jc w:val="center"/>
              <w:rPr>
                <w:rFonts w:ascii="Arial" w:hAnsi="Arial" w:cs="Arial"/>
                <w:sz w:val="22"/>
                <w:szCs w:val="22"/>
              </w:rPr>
            </w:pPr>
            <w:r>
              <w:rPr>
                <w:rFonts w:ascii="Arial" w:hAnsi="Arial" w:cs="Arial"/>
                <w:sz w:val="22"/>
                <w:szCs w:val="22"/>
              </w:rPr>
              <w:t>2</w:t>
            </w:r>
          </w:p>
        </w:tc>
      </w:tr>
      <w:tr w:rsidR="00DA7860" w:rsidRPr="00623507" w14:paraId="5B639F00" w14:textId="77777777" w:rsidTr="00E42197">
        <w:tc>
          <w:tcPr>
            <w:tcW w:w="5017" w:type="dxa"/>
            <w:gridSpan w:val="2"/>
            <w:shd w:val="clear" w:color="auto" w:fill="auto"/>
          </w:tcPr>
          <w:p w14:paraId="52F59592"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Principle 3 – Built Form &amp; Scale</w:t>
            </w:r>
          </w:p>
        </w:tc>
        <w:tc>
          <w:tcPr>
            <w:tcW w:w="1710" w:type="dxa"/>
            <w:shd w:val="clear" w:color="auto" w:fill="EAF1DD"/>
          </w:tcPr>
          <w:p w14:paraId="3277D822" w14:textId="77777777" w:rsidR="00DA7860" w:rsidRPr="00623507" w:rsidRDefault="00DA7860" w:rsidP="00B75B7A">
            <w:pPr>
              <w:jc w:val="center"/>
              <w:rPr>
                <w:rFonts w:ascii="Arial" w:hAnsi="Arial" w:cs="Arial"/>
                <w:sz w:val="22"/>
                <w:szCs w:val="22"/>
              </w:rPr>
            </w:pPr>
            <w:r>
              <w:rPr>
                <w:rFonts w:ascii="Arial" w:hAnsi="Arial" w:cs="Arial"/>
                <w:sz w:val="22"/>
                <w:szCs w:val="22"/>
              </w:rPr>
              <w:t>2</w:t>
            </w:r>
          </w:p>
        </w:tc>
        <w:tc>
          <w:tcPr>
            <w:tcW w:w="1694" w:type="dxa"/>
            <w:shd w:val="clear" w:color="auto" w:fill="92D050"/>
          </w:tcPr>
          <w:p w14:paraId="3AAB5EE1" w14:textId="77777777" w:rsidR="00DA7860" w:rsidRPr="00623507" w:rsidRDefault="00DA7860" w:rsidP="00B75B7A">
            <w:pPr>
              <w:jc w:val="center"/>
              <w:rPr>
                <w:rFonts w:ascii="Arial" w:hAnsi="Arial" w:cs="Arial"/>
                <w:sz w:val="22"/>
                <w:szCs w:val="22"/>
              </w:rPr>
            </w:pPr>
            <w:r>
              <w:rPr>
                <w:rFonts w:ascii="Arial" w:hAnsi="Arial" w:cs="Arial"/>
                <w:sz w:val="22"/>
                <w:szCs w:val="22"/>
              </w:rPr>
              <w:t>3</w:t>
            </w:r>
          </w:p>
        </w:tc>
      </w:tr>
      <w:tr w:rsidR="00DA7860" w:rsidRPr="00623507" w14:paraId="7A05C97E" w14:textId="77777777" w:rsidTr="00E42197">
        <w:tc>
          <w:tcPr>
            <w:tcW w:w="5017" w:type="dxa"/>
            <w:gridSpan w:val="2"/>
            <w:shd w:val="clear" w:color="auto" w:fill="auto"/>
          </w:tcPr>
          <w:p w14:paraId="17D7A4DC"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 xml:space="preserve">Principle 4 – Functionality &amp; Built Quality </w:t>
            </w:r>
          </w:p>
        </w:tc>
        <w:tc>
          <w:tcPr>
            <w:tcW w:w="1710" w:type="dxa"/>
            <w:shd w:val="clear" w:color="auto" w:fill="F79646"/>
          </w:tcPr>
          <w:p w14:paraId="46DC47F0" w14:textId="77777777" w:rsidR="00DA7860" w:rsidRPr="00623507" w:rsidRDefault="00DA7860" w:rsidP="00B75B7A">
            <w:pPr>
              <w:jc w:val="center"/>
              <w:rPr>
                <w:rFonts w:ascii="Arial" w:hAnsi="Arial" w:cs="Arial"/>
                <w:sz w:val="22"/>
                <w:szCs w:val="22"/>
              </w:rPr>
            </w:pPr>
            <w:r>
              <w:rPr>
                <w:rFonts w:ascii="Arial" w:hAnsi="Arial" w:cs="Arial"/>
                <w:sz w:val="22"/>
                <w:szCs w:val="22"/>
              </w:rPr>
              <w:t>1</w:t>
            </w:r>
          </w:p>
        </w:tc>
        <w:tc>
          <w:tcPr>
            <w:tcW w:w="1694" w:type="dxa"/>
            <w:shd w:val="clear" w:color="auto" w:fill="92D050"/>
          </w:tcPr>
          <w:p w14:paraId="0BC0AEFD" w14:textId="77777777" w:rsidR="00DA7860" w:rsidRPr="00623507" w:rsidRDefault="00DA7860" w:rsidP="00B75B7A">
            <w:pPr>
              <w:jc w:val="center"/>
              <w:rPr>
                <w:rFonts w:ascii="Arial" w:hAnsi="Arial" w:cs="Arial"/>
                <w:sz w:val="22"/>
                <w:szCs w:val="22"/>
              </w:rPr>
            </w:pPr>
            <w:r>
              <w:rPr>
                <w:rFonts w:ascii="Arial" w:hAnsi="Arial" w:cs="Arial"/>
                <w:sz w:val="22"/>
                <w:szCs w:val="22"/>
              </w:rPr>
              <w:t>3</w:t>
            </w:r>
          </w:p>
        </w:tc>
      </w:tr>
      <w:tr w:rsidR="00DA7860" w:rsidRPr="00623507" w14:paraId="6EA07E98" w14:textId="77777777" w:rsidTr="00E42197">
        <w:tc>
          <w:tcPr>
            <w:tcW w:w="5017" w:type="dxa"/>
            <w:gridSpan w:val="2"/>
            <w:shd w:val="clear" w:color="auto" w:fill="auto"/>
          </w:tcPr>
          <w:p w14:paraId="4B0FDFB5"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Principle 5 – Sustainability</w:t>
            </w:r>
          </w:p>
        </w:tc>
        <w:tc>
          <w:tcPr>
            <w:tcW w:w="1710" w:type="dxa"/>
            <w:shd w:val="clear" w:color="auto" w:fill="FF0000"/>
          </w:tcPr>
          <w:p w14:paraId="3B060330" w14:textId="77777777" w:rsidR="00DA7860" w:rsidRPr="00623507" w:rsidRDefault="00DA7860" w:rsidP="00B75B7A">
            <w:pPr>
              <w:jc w:val="center"/>
              <w:rPr>
                <w:rFonts w:ascii="Arial" w:hAnsi="Arial" w:cs="Arial"/>
                <w:sz w:val="22"/>
                <w:szCs w:val="22"/>
              </w:rPr>
            </w:pPr>
            <w:r>
              <w:rPr>
                <w:rFonts w:ascii="Arial" w:hAnsi="Arial" w:cs="Arial"/>
                <w:sz w:val="22"/>
                <w:szCs w:val="22"/>
              </w:rPr>
              <w:t>0</w:t>
            </w:r>
          </w:p>
        </w:tc>
        <w:tc>
          <w:tcPr>
            <w:tcW w:w="1694" w:type="dxa"/>
            <w:shd w:val="clear" w:color="auto" w:fill="F79646"/>
          </w:tcPr>
          <w:p w14:paraId="70B51982" w14:textId="77777777" w:rsidR="00DA7860" w:rsidRPr="00623507" w:rsidRDefault="00DA7860" w:rsidP="00B75B7A">
            <w:pPr>
              <w:jc w:val="center"/>
              <w:rPr>
                <w:rFonts w:ascii="Arial" w:hAnsi="Arial" w:cs="Arial"/>
                <w:sz w:val="22"/>
                <w:szCs w:val="22"/>
              </w:rPr>
            </w:pPr>
            <w:r>
              <w:rPr>
                <w:rFonts w:ascii="Arial" w:hAnsi="Arial" w:cs="Arial"/>
                <w:sz w:val="22"/>
                <w:szCs w:val="22"/>
              </w:rPr>
              <w:t>1</w:t>
            </w:r>
          </w:p>
        </w:tc>
      </w:tr>
      <w:tr w:rsidR="00DA7860" w:rsidRPr="00623507" w14:paraId="6850FAC6" w14:textId="77777777" w:rsidTr="00E42197">
        <w:tc>
          <w:tcPr>
            <w:tcW w:w="5017" w:type="dxa"/>
            <w:gridSpan w:val="2"/>
            <w:shd w:val="clear" w:color="auto" w:fill="auto"/>
          </w:tcPr>
          <w:p w14:paraId="1E257C7D"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 xml:space="preserve">Principle 6 – Amenity </w:t>
            </w:r>
          </w:p>
        </w:tc>
        <w:tc>
          <w:tcPr>
            <w:tcW w:w="1710" w:type="dxa"/>
            <w:shd w:val="clear" w:color="auto" w:fill="FF0000"/>
          </w:tcPr>
          <w:p w14:paraId="1F259736" w14:textId="77777777" w:rsidR="00DA7860" w:rsidRPr="00623507" w:rsidRDefault="00DA7860" w:rsidP="00B75B7A">
            <w:pPr>
              <w:jc w:val="center"/>
              <w:rPr>
                <w:rFonts w:ascii="Arial" w:hAnsi="Arial" w:cs="Arial"/>
                <w:sz w:val="22"/>
                <w:szCs w:val="22"/>
              </w:rPr>
            </w:pPr>
            <w:r>
              <w:rPr>
                <w:rFonts w:ascii="Arial" w:hAnsi="Arial" w:cs="Arial"/>
                <w:sz w:val="22"/>
                <w:szCs w:val="22"/>
              </w:rPr>
              <w:t>0</w:t>
            </w:r>
          </w:p>
        </w:tc>
        <w:tc>
          <w:tcPr>
            <w:tcW w:w="1694" w:type="dxa"/>
            <w:shd w:val="clear" w:color="auto" w:fill="92D050"/>
          </w:tcPr>
          <w:p w14:paraId="0026B741" w14:textId="77777777" w:rsidR="00DA7860" w:rsidRPr="00623507" w:rsidRDefault="00DA7860" w:rsidP="00B75B7A">
            <w:pPr>
              <w:jc w:val="center"/>
              <w:rPr>
                <w:rFonts w:ascii="Arial" w:hAnsi="Arial" w:cs="Arial"/>
                <w:sz w:val="22"/>
                <w:szCs w:val="22"/>
              </w:rPr>
            </w:pPr>
            <w:r>
              <w:rPr>
                <w:rFonts w:ascii="Arial" w:hAnsi="Arial" w:cs="Arial"/>
                <w:sz w:val="22"/>
                <w:szCs w:val="22"/>
              </w:rPr>
              <w:t>3</w:t>
            </w:r>
          </w:p>
        </w:tc>
      </w:tr>
      <w:tr w:rsidR="00DA7860" w:rsidRPr="00623507" w14:paraId="57B69DCF" w14:textId="77777777" w:rsidTr="00E42197">
        <w:tc>
          <w:tcPr>
            <w:tcW w:w="5017" w:type="dxa"/>
            <w:gridSpan w:val="2"/>
            <w:shd w:val="clear" w:color="auto" w:fill="auto"/>
          </w:tcPr>
          <w:p w14:paraId="05B166AF"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Principle 7 – Legibility</w:t>
            </w:r>
          </w:p>
        </w:tc>
        <w:tc>
          <w:tcPr>
            <w:tcW w:w="1710" w:type="dxa"/>
            <w:shd w:val="clear" w:color="auto" w:fill="EAF1DD"/>
          </w:tcPr>
          <w:p w14:paraId="01BD06E5" w14:textId="77777777" w:rsidR="00DA7860" w:rsidRPr="00623507" w:rsidRDefault="00DA7860" w:rsidP="00B75B7A">
            <w:pPr>
              <w:jc w:val="center"/>
              <w:rPr>
                <w:rFonts w:ascii="Arial" w:hAnsi="Arial" w:cs="Arial"/>
                <w:sz w:val="22"/>
                <w:szCs w:val="22"/>
              </w:rPr>
            </w:pPr>
            <w:r>
              <w:rPr>
                <w:rFonts w:ascii="Arial" w:hAnsi="Arial" w:cs="Arial"/>
                <w:sz w:val="22"/>
                <w:szCs w:val="22"/>
              </w:rPr>
              <w:t>2</w:t>
            </w:r>
          </w:p>
        </w:tc>
        <w:tc>
          <w:tcPr>
            <w:tcW w:w="1694" w:type="dxa"/>
            <w:shd w:val="clear" w:color="auto" w:fill="92D050"/>
          </w:tcPr>
          <w:p w14:paraId="4BBE1EF6" w14:textId="77777777" w:rsidR="00DA7860" w:rsidRPr="00623507" w:rsidRDefault="00DA7860" w:rsidP="00B75B7A">
            <w:pPr>
              <w:jc w:val="center"/>
              <w:rPr>
                <w:rFonts w:ascii="Arial" w:hAnsi="Arial" w:cs="Arial"/>
                <w:sz w:val="22"/>
                <w:szCs w:val="22"/>
              </w:rPr>
            </w:pPr>
            <w:r>
              <w:rPr>
                <w:rFonts w:ascii="Arial" w:hAnsi="Arial" w:cs="Arial"/>
                <w:sz w:val="22"/>
                <w:szCs w:val="22"/>
              </w:rPr>
              <w:t>3</w:t>
            </w:r>
          </w:p>
        </w:tc>
      </w:tr>
      <w:tr w:rsidR="00DA7860" w:rsidRPr="00623507" w14:paraId="1855E32C" w14:textId="77777777" w:rsidTr="00E42197">
        <w:tc>
          <w:tcPr>
            <w:tcW w:w="5017" w:type="dxa"/>
            <w:gridSpan w:val="2"/>
            <w:shd w:val="clear" w:color="auto" w:fill="auto"/>
          </w:tcPr>
          <w:p w14:paraId="13D0E1E6"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 xml:space="preserve">Principle 8 – Safety </w:t>
            </w:r>
          </w:p>
        </w:tc>
        <w:tc>
          <w:tcPr>
            <w:tcW w:w="1710" w:type="dxa"/>
            <w:shd w:val="clear" w:color="auto" w:fill="EAF1DD"/>
          </w:tcPr>
          <w:p w14:paraId="4F76E3E9" w14:textId="77777777" w:rsidR="00DA7860" w:rsidRPr="00623507" w:rsidRDefault="00DA7860" w:rsidP="00B75B7A">
            <w:pPr>
              <w:jc w:val="center"/>
              <w:rPr>
                <w:rFonts w:ascii="Arial" w:hAnsi="Arial" w:cs="Arial"/>
                <w:sz w:val="22"/>
                <w:szCs w:val="22"/>
              </w:rPr>
            </w:pPr>
            <w:r>
              <w:rPr>
                <w:rFonts w:ascii="Arial" w:hAnsi="Arial" w:cs="Arial"/>
                <w:sz w:val="22"/>
                <w:szCs w:val="22"/>
              </w:rPr>
              <w:t>2</w:t>
            </w:r>
          </w:p>
        </w:tc>
        <w:tc>
          <w:tcPr>
            <w:tcW w:w="1694" w:type="dxa"/>
            <w:shd w:val="clear" w:color="auto" w:fill="92D050"/>
          </w:tcPr>
          <w:p w14:paraId="1F1233B1" w14:textId="77777777" w:rsidR="00DA7860" w:rsidRPr="00623507" w:rsidRDefault="00DA7860" w:rsidP="00B75B7A">
            <w:pPr>
              <w:jc w:val="center"/>
              <w:rPr>
                <w:rFonts w:ascii="Arial" w:hAnsi="Arial" w:cs="Arial"/>
                <w:sz w:val="22"/>
                <w:szCs w:val="22"/>
              </w:rPr>
            </w:pPr>
            <w:r>
              <w:rPr>
                <w:rFonts w:ascii="Arial" w:hAnsi="Arial" w:cs="Arial"/>
                <w:sz w:val="22"/>
                <w:szCs w:val="22"/>
              </w:rPr>
              <w:t>3</w:t>
            </w:r>
          </w:p>
        </w:tc>
      </w:tr>
      <w:tr w:rsidR="00DA7860" w:rsidRPr="00623507" w14:paraId="05A8E889" w14:textId="77777777" w:rsidTr="00E42197">
        <w:tc>
          <w:tcPr>
            <w:tcW w:w="5017" w:type="dxa"/>
            <w:gridSpan w:val="2"/>
            <w:shd w:val="clear" w:color="auto" w:fill="auto"/>
          </w:tcPr>
          <w:p w14:paraId="31F8C89B"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 xml:space="preserve">Principle 9 – Community </w:t>
            </w:r>
          </w:p>
        </w:tc>
        <w:tc>
          <w:tcPr>
            <w:tcW w:w="1710" w:type="dxa"/>
            <w:shd w:val="clear" w:color="auto" w:fill="FF0000"/>
          </w:tcPr>
          <w:p w14:paraId="3034AFF0" w14:textId="77777777" w:rsidR="00DA7860" w:rsidRPr="00623507" w:rsidRDefault="00DA7860" w:rsidP="00B75B7A">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704E448E" w14:textId="77777777" w:rsidR="00DA7860" w:rsidRPr="00623507" w:rsidRDefault="00DA7860" w:rsidP="00B75B7A">
            <w:pPr>
              <w:jc w:val="center"/>
              <w:rPr>
                <w:rFonts w:ascii="Arial" w:hAnsi="Arial" w:cs="Arial"/>
                <w:sz w:val="22"/>
                <w:szCs w:val="22"/>
              </w:rPr>
            </w:pPr>
            <w:r>
              <w:rPr>
                <w:rFonts w:ascii="Arial" w:hAnsi="Arial" w:cs="Arial"/>
                <w:sz w:val="22"/>
                <w:szCs w:val="22"/>
              </w:rPr>
              <w:t>2</w:t>
            </w:r>
          </w:p>
        </w:tc>
      </w:tr>
      <w:tr w:rsidR="00DA7860" w:rsidRPr="00623507" w14:paraId="69F88F2F" w14:textId="77777777" w:rsidTr="00E42197">
        <w:tc>
          <w:tcPr>
            <w:tcW w:w="5017" w:type="dxa"/>
            <w:gridSpan w:val="2"/>
            <w:shd w:val="clear" w:color="auto" w:fill="auto"/>
          </w:tcPr>
          <w:p w14:paraId="3BED8771" w14:textId="77777777" w:rsidR="00DA7860" w:rsidRPr="00623507" w:rsidRDefault="00DA7860" w:rsidP="00B75B7A">
            <w:pPr>
              <w:jc w:val="both"/>
              <w:rPr>
                <w:rFonts w:ascii="Arial" w:hAnsi="Arial" w:cs="Arial"/>
                <w:sz w:val="22"/>
                <w:szCs w:val="22"/>
              </w:rPr>
            </w:pPr>
            <w:r w:rsidRPr="00623507">
              <w:rPr>
                <w:rFonts w:ascii="Arial" w:hAnsi="Arial" w:cs="Arial"/>
                <w:sz w:val="22"/>
                <w:szCs w:val="22"/>
              </w:rPr>
              <w:t xml:space="preserve">Principle 10 – Aesthetics </w:t>
            </w:r>
          </w:p>
        </w:tc>
        <w:tc>
          <w:tcPr>
            <w:tcW w:w="1710" w:type="dxa"/>
            <w:shd w:val="clear" w:color="auto" w:fill="FF0000"/>
          </w:tcPr>
          <w:p w14:paraId="2271D252" w14:textId="77777777" w:rsidR="00DA7860" w:rsidRPr="00623507" w:rsidRDefault="00DA7860" w:rsidP="00B75B7A">
            <w:pPr>
              <w:jc w:val="center"/>
              <w:rPr>
                <w:rFonts w:ascii="Arial" w:hAnsi="Arial" w:cs="Arial"/>
                <w:sz w:val="22"/>
                <w:szCs w:val="22"/>
              </w:rPr>
            </w:pPr>
            <w:r>
              <w:rPr>
                <w:rFonts w:ascii="Arial" w:hAnsi="Arial" w:cs="Arial"/>
                <w:sz w:val="22"/>
                <w:szCs w:val="22"/>
              </w:rPr>
              <w:t>0</w:t>
            </w:r>
          </w:p>
        </w:tc>
        <w:tc>
          <w:tcPr>
            <w:tcW w:w="1694" w:type="dxa"/>
            <w:shd w:val="clear" w:color="auto" w:fill="EAF1DD"/>
          </w:tcPr>
          <w:p w14:paraId="039E4638" w14:textId="77777777" w:rsidR="00DA7860" w:rsidRPr="00623507" w:rsidRDefault="00DA7860" w:rsidP="00B75B7A">
            <w:pPr>
              <w:jc w:val="center"/>
              <w:rPr>
                <w:rFonts w:ascii="Arial" w:hAnsi="Arial" w:cs="Arial"/>
                <w:sz w:val="22"/>
                <w:szCs w:val="22"/>
              </w:rPr>
            </w:pPr>
            <w:r>
              <w:rPr>
                <w:rFonts w:ascii="Arial" w:hAnsi="Arial" w:cs="Arial"/>
                <w:sz w:val="22"/>
                <w:szCs w:val="22"/>
              </w:rPr>
              <w:t>2</w:t>
            </w:r>
          </w:p>
        </w:tc>
      </w:tr>
    </w:tbl>
    <w:p w14:paraId="4ED15D17" w14:textId="77777777" w:rsidR="00DA7860" w:rsidRDefault="00DA7860" w:rsidP="00DA7860">
      <w:pPr>
        <w:shd w:val="clear" w:color="auto" w:fill="FFFFFF"/>
        <w:jc w:val="both"/>
        <w:rPr>
          <w:rFonts w:ascii="Arial" w:hAnsi="Arial" w:cs="Arial"/>
        </w:rPr>
      </w:pPr>
      <w:r>
        <w:rPr>
          <w:rFonts w:ascii="Arial" w:hAnsi="Arial" w:cs="Arial"/>
        </w:rPr>
        <w:t>It is noted that all principles have been supported or are supported with conditions with the exception of sustainability. However, as Element 4.15 of the R-Codes addresses energy efficiency, it is considered that sustainability can be addressed.</w:t>
      </w:r>
    </w:p>
    <w:p w14:paraId="50ED1232" w14:textId="77777777" w:rsidR="00DA7860" w:rsidRDefault="00DA7860" w:rsidP="00DA7860">
      <w:pPr>
        <w:shd w:val="clear" w:color="auto" w:fill="FFFFFF"/>
        <w:jc w:val="both"/>
        <w:rPr>
          <w:rFonts w:ascii="Arial" w:hAnsi="Arial" w:cs="Arial"/>
        </w:rPr>
      </w:pPr>
    </w:p>
    <w:p w14:paraId="31DFF603" w14:textId="77777777" w:rsidR="00DA7860" w:rsidRDefault="00DA7860" w:rsidP="00DA7860">
      <w:pPr>
        <w:shd w:val="clear" w:color="auto" w:fill="FFFFFF"/>
        <w:jc w:val="both"/>
        <w:rPr>
          <w:rFonts w:ascii="Arial" w:hAnsi="Arial" w:cs="Arial"/>
        </w:rPr>
      </w:pPr>
      <w:r>
        <w:rPr>
          <w:rFonts w:ascii="Arial" w:hAnsi="Arial" w:cs="Arial"/>
        </w:rPr>
        <w:t>Character and streetscape have been addressed in the revised plans. Principle 1 Context and Character is now assessed as supported with conditions. The revised landscape plan seeks to address context and character further. This plan was not available at the time of preparing this report. However, the landscape architect preparing the plan has liaised with the reviewing architect to ensure context and character is addressed. The final landscaping plan will be forwarded to Council once received from the Applicant on 29 January 2021.</w:t>
      </w:r>
    </w:p>
    <w:p w14:paraId="77ED8F81" w14:textId="77777777" w:rsidR="00DA7860" w:rsidRDefault="00DA7860" w:rsidP="00DA7860">
      <w:pPr>
        <w:shd w:val="clear" w:color="auto" w:fill="FFFFFF"/>
        <w:jc w:val="both"/>
        <w:rPr>
          <w:rFonts w:ascii="Arial" w:hAnsi="Arial" w:cs="Arial"/>
        </w:rPr>
      </w:pPr>
    </w:p>
    <w:p w14:paraId="6FA72D77" w14:textId="77777777" w:rsidR="00DA7860" w:rsidRDefault="00DA7860" w:rsidP="00DA7860">
      <w:pPr>
        <w:shd w:val="clear" w:color="auto" w:fill="FFFFFF"/>
        <w:jc w:val="both"/>
        <w:rPr>
          <w:rFonts w:ascii="Arial" w:hAnsi="Arial" w:cs="Arial"/>
        </w:rPr>
      </w:pPr>
      <w:r>
        <w:rPr>
          <w:rFonts w:ascii="Arial" w:hAnsi="Arial" w:cs="Arial"/>
        </w:rPr>
        <w:t>The size and layout of all habitable rooms now meet acceptable outcomes. The common circulation corridors are now provided with a minimum 1.5m width as recommended by acceptable outcomes.</w:t>
      </w:r>
    </w:p>
    <w:p w14:paraId="7B8813C1" w14:textId="77777777" w:rsidR="00DA7860" w:rsidRDefault="00DA7860" w:rsidP="00DA7860">
      <w:pPr>
        <w:shd w:val="clear" w:color="auto" w:fill="FFFFFF"/>
        <w:jc w:val="both"/>
        <w:rPr>
          <w:rFonts w:ascii="Arial" w:hAnsi="Arial" w:cs="Arial"/>
        </w:rPr>
      </w:pPr>
    </w:p>
    <w:p w14:paraId="2E6AD81D" w14:textId="2290B790" w:rsidR="00DA7860" w:rsidRDefault="00DA7860" w:rsidP="00DA7860">
      <w:pPr>
        <w:shd w:val="clear" w:color="auto" w:fill="FFFFFF"/>
        <w:jc w:val="both"/>
        <w:rPr>
          <w:rFonts w:ascii="Arial" w:hAnsi="Arial" w:cs="Arial"/>
        </w:rPr>
      </w:pPr>
      <w:r>
        <w:rPr>
          <w:rFonts w:ascii="Arial" w:hAnsi="Arial" w:cs="Arial"/>
        </w:rPr>
        <w:t xml:space="preserve">There have been no changes to minimum setbacks, building height or plot ratio. There have also been no changes to window or balcony locations that affect the visual privacy settings for the development. Windows on the ground floor apartments have been adjusted to reflect modified apartment layouts in order to address the design principles. However, these changes do not trigger overlooking. </w:t>
      </w:r>
    </w:p>
    <w:p w14:paraId="24DED73F" w14:textId="77777777" w:rsidR="00E42197" w:rsidRPr="00DA7860" w:rsidRDefault="00E42197" w:rsidP="00DA7860">
      <w:pPr>
        <w:shd w:val="clear" w:color="auto" w:fill="FFFFFF"/>
        <w:jc w:val="both"/>
        <w:rPr>
          <w:rFonts w:ascii="Arial" w:hAnsi="Arial" w:cs="Arial"/>
          <w:b/>
          <w:color w:val="000000"/>
          <w:sz w:val="28"/>
          <w:szCs w:val="28"/>
        </w:rPr>
      </w:pPr>
    </w:p>
    <w:p w14:paraId="53F193E5" w14:textId="77777777" w:rsidR="00DA7860" w:rsidRPr="00DA7860" w:rsidRDefault="00DA7860" w:rsidP="00DA7860">
      <w:pPr>
        <w:jc w:val="both"/>
        <w:rPr>
          <w:rFonts w:ascii="Arial" w:hAnsi="Arial" w:cs="Arial"/>
          <w:b/>
          <w:color w:val="000000"/>
          <w:sz w:val="28"/>
          <w:szCs w:val="28"/>
        </w:rPr>
      </w:pPr>
      <w:r w:rsidRPr="00DA7860">
        <w:rPr>
          <w:rFonts w:ascii="Arial" w:hAnsi="Arial" w:cs="Arial"/>
          <w:b/>
          <w:color w:val="000000"/>
          <w:sz w:val="28"/>
          <w:szCs w:val="28"/>
        </w:rPr>
        <w:t>Application Details</w:t>
      </w:r>
    </w:p>
    <w:p w14:paraId="75C39D57" w14:textId="77777777" w:rsidR="00DA7860" w:rsidRPr="00DA7860" w:rsidRDefault="00DA7860" w:rsidP="00DA7860">
      <w:pPr>
        <w:jc w:val="both"/>
        <w:rPr>
          <w:rFonts w:ascii="Arial" w:hAnsi="Arial" w:cs="Arial"/>
          <w:color w:val="000000"/>
        </w:rPr>
      </w:pPr>
    </w:p>
    <w:p w14:paraId="6C781B0C" w14:textId="13F44DC0" w:rsidR="00DA7860" w:rsidRDefault="00DA7860" w:rsidP="00DA7860">
      <w:pPr>
        <w:jc w:val="both"/>
        <w:rPr>
          <w:rFonts w:ascii="Arial" w:hAnsi="Arial" w:cs="Arial"/>
          <w:color w:val="000000"/>
        </w:rPr>
      </w:pPr>
      <w:r w:rsidRPr="00DA7860">
        <w:rPr>
          <w:rFonts w:ascii="Arial" w:hAnsi="Arial" w:cs="Arial"/>
          <w:color w:val="000000"/>
        </w:rPr>
        <w:t>The applicant seeks development approval for a residential development comprising 12 multiple dwellings over 3 storeys, with ground level parking. The building is proposed as follows:</w:t>
      </w:r>
    </w:p>
    <w:p w14:paraId="56B292B8" w14:textId="77777777" w:rsidR="00DA7860" w:rsidRPr="00991E54" w:rsidRDefault="00DA7860" w:rsidP="00DC68E5">
      <w:pPr>
        <w:pStyle w:val="ListParagraph"/>
        <w:numPr>
          <w:ilvl w:val="0"/>
          <w:numId w:val="27"/>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lastRenderedPageBreak/>
        <w:t>A ground floor comprising one 1</w:t>
      </w:r>
      <w:r>
        <w:rPr>
          <w:rFonts w:ascii="Arial" w:hAnsi="Arial" w:cs="Arial"/>
          <w:sz w:val="24"/>
          <w:szCs w:val="24"/>
        </w:rPr>
        <w:t>-</w:t>
      </w:r>
      <w:r w:rsidRPr="00991E54">
        <w:rPr>
          <w:rFonts w:ascii="Arial" w:hAnsi="Arial" w:cs="Arial"/>
          <w:sz w:val="24"/>
          <w:szCs w:val="24"/>
        </w:rPr>
        <w:t xml:space="preserve">bedroom 1-bathroom apartment and one 2-bedroom 2-bathroom apartment. </w:t>
      </w:r>
      <w:r>
        <w:rPr>
          <w:rFonts w:ascii="Arial" w:hAnsi="Arial" w:cs="Arial"/>
          <w:sz w:val="24"/>
          <w:szCs w:val="24"/>
        </w:rPr>
        <w:t>The layouts for these apartments have changed.</w:t>
      </w:r>
    </w:p>
    <w:p w14:paraId="1BB38452" w14:textId="77777777" w:rsidR="00DA7860" w:rsidRPr="00991E54" w:rsidRDefault="00DA7860" w:rsidP="00DC68E5">
      <w:pPr>
        <w:pStyle w:val="ListParagraph"/>
        <w:numPr>
          <w:ilvl w:val="0"/>
          <w:numId w:val="27"/>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t>Two upper floors will each comprise two 1</w:t>
      </w:r>
      <w:r>
        <w:rPr>
          <w:rFonts w:ascii="Arial" w:hAnsi="Arial" w:cs="Arial"/>
          <w:sz w:val="24"/>
          <w:szCs w:val="24"/>
        </w:rPr>
        <w:t>-</w:t>
      </w:r>
      <w:r w:rsidRPr="00991E54">
        <w:rPr>
          <w:rFonts w:ascii="Arial" w:hAnsi="Arial" w:cs="Arial"/>
          <w:sz w:val="24"/>
          <w:szCs w:val="24"/>
        </w:rPr>
        <w:t>bedroom 1-bathroom studio apartments and three 2-bedroom 2-bathroom apartments.</w:t>
      </w:r>
    </w:p>
    <w:p w14:paraId="50E811B5" w14:textId="77777777" w:rsidR="00DA7860" w:rsidRPr="00991E54" w:rsidRDefault="00DA7860" w:rsidP="00DC68E5">
      <w:pPr>
        <w:pStyle w:val="ListParagraph"/>
        <w:numPr>
          <w:ilvl w:val="0"/>
          <w:numId w:val="27"/>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t>Communal facilities comprising open space, alfresco with BBQ and indoor communal area.</w:t>
      </w:r>
    </w:p>
    <w:p w14:paraId="71FC3760" w14:textId="77777777" w:rsidR="00DA7860" w:rsidRDefault="00DA7860" w:rsidP="00DC68E5">
      <w:pPr>
        <w:pStyle w:val="ListParagraph"/>
        <w:numPr>
          <w:ilvl w:val="0"/>
          <w:numId w:val="27"/>
        </w:numPr>
        <w:shd w:val="clear" w:color="auto" w:fill="FFFFFF"/>
        <w:ind w:left="567" w:hanging="567"/>
        <w:contextualSpacing/>
        <w:jc w:val="both"/>
        <w:rPr>
          <w:rFonts w:ascii="Arial" w:hAnsi="Arial" w:cs="Arial"/>
          <w:sz w:val="24"/>
          <w:szCs w:val="24"/>
        </w:rPr>
      </w:pPr>
      <w:r w:rsidRPr="00991E54">
        <w:rPr>
          <w:rFonts w:ascii="Arial" w:hAnsi="Arial" w:cs="Arial"/>
          <w:sz w:val="24"/>
          <w:szCs w:val="24"/>
        </w:rPr>
        <w:t>A total of 1</w:t>
      </w:r>
      <w:r>
        <w:rPr>
          <w:rFonts w:ascii="Arial" w:hAnsi="Arial" w:cs="Arial"/>
          <w:sz w:val="24"/>
          <w:szCs w:val="24"/>
        </w:rPr>
        <w:t>4</w:t>
      </w:r>
      <w:r w:rsidRPr="00991E54">
        <w:rPr>
          <w:rFonts w:ascii="Arial" w:hAnsi="Arial" w:cs="Arial"/>
          <w:sz w:val="24"/>
          <w:szCs w:val="24"/>
        </w:rPr>
        <w:t xml:space="preserve"> resident car parking spaces will be provided at ground level. Three visitor car parking spaces are to be provided.</w:t>
      </w:r>
      <w:r>
        <w:rPr>
          <w:rFonts w:ascii="Arial" w:hAnsi="Arial" w:cs="Arial"/>
          <w:sz w:val="24"/>
          <w:szCs w:val="24"/>
        </w:rPr>
        <w:t xml:space="preserve"> This is a reduction of one resident space. This is required to allow for the provision of two universal access spaces. Car parking continues to exceed acceptable outcomes.</w:t>
      </w:r>
    </w:p>
    <w:p w14:paraId="7CEEF699" w14:textId="77777777" w:rsidR="0069258A" w:rsidRDefault="0069258A" w:rsidP="0069258A">
      <w:pPr>
        <w:pStyle w:val="ListParagraph"/>
        <w:shd w:val="clear" w:color="auto" w:fill="FFFFFF"/>
        <w:ind w:left="0"/>
        <w:contextualSpacing/>
        <w:jc w:val="both"/>
        <w:rPr>
          <w:rFonts w:ascii="Arial" w:hAnsi="Arial" w:cs="Arial"/>
          <w:sz w:val="24"/>
          <w:szCs w:val="24"/>
        </w:rPr>
      </w:pPr>
    </w:p>
    <w:p w14:paraId="63247728" w14:textId="77777777" w:rsidR="0069258A" w:rsidRDefault="0069258A" w:rsidP="0069258A">
      <w:pPr>
        <w:pStyle w:val="ListParagraph"/>
        <w:shd w:val="clear" w:color="auto" w:fill="FFFFFF"/>
        <w:ind w:left="0"/>
        <w:contextualSpacing/>
        <w:jc w:val="both"/>
        <w:rPr>
          <w:rFonts w:ascii="Arial" w:hAnsi="Arial" w:cs="Arial"/>
          <w:sz w:val="24"/>
          <w:szCs w:val="24"/>
        </w:rPr>
      </w:pPr>
    </w:p>
    <w:p w14:paraId="3E51B9E0" w14:textId="127EC2C7" w:rsidR="00DA7860" w:rsidRPr="00DA7860" w:rsidRDefault="00DA7860" w:rsidP="00DA7860">
      <w:pPr>
        <w:jc w:val="both"/>
        <w:rPr>
          <w:rFonts w:ascii="Arial" w:hAnsi="Arial" w:cs="Arial"/>
          <w:b/>
          <w:color w:val="000000"/>
          <w:sz w:val="28"/>
          <w:szCs w:val="28"/>
        </w:rPr>
      </w:pPr>
      <w:r w:rsidRPr="00DA7860">
        <w:rPr>
          <w:rFonts w:ascii="Arial" w:hAnsi="Arial" w:cs="Arial"/>
          <w:b/>
          <w:color w:val="000000"/>
          <w:sz w:val="28"/>
          <w:szCs w:val="32"/>
        </w:rPr>
        <w:t>Consultation</w:t>
      </w:r>
    </w:p>
    <w:p w14:paraId="6054A9CE" w14:textId="77777777" w:rsidR="00DA7860" w:rsidRPr="00DA7860" w:rsidRDefault="00DA7860" w:rsidP="00DA7860">
      <w:pPr>
        <w:jc w:val="both"/>
        <w:rPr>
          <w:rFonts w:ascii="Arial" w:hAnsi="Arial" w:cs="Arial"/>
          <w:b/>
          <w:color w:val="000000"/>
        </w:rPr>
      </w:pPr>
    </w:p>
    <w:p w14:paraId="2B031F1A" w14:textId="77777777" w:rsidR="00DA7860" w:rsidRPr="006B1C4D" w:rsidRDefault="00DA7860" w:rsidP="00DA7860">
      <w:pPr>
        <w:jc w:val="both"/>
        <w:rPr>
          <w:rFonts w:ascii="Arial" w:hAnsi="Arial" w:cs="Arial"/>
        </w:rPr>
      </w:pPr>
      <w:r w:rsidRPr="006B1C4D">
        <w:rPr>
          <w:rFonts w:ascii="Arial" w:hAnsi="Arial" w:cs="Arial"/>
        </w:rPr>
        <w:t xml:space="preserve">In accordance with the City’s Local Planning Policy – Consultation of Planning Proposals, the development proposal is considered a Complex Application. The application was advertised for </w:t>
      </w:r>
      <w:r>
        <w:rPr>
          <w:rFonts w:ascii="Arial" w:hAnsi="Arial" w:cs="Arial"/>
        </w:rPr>
        <w:t xml:space="preserve">over </w:t>
      </w:r>
      <w:r w:rsidRPr="006B1C4D">
        <w:rPr>
          <w:rFonts w:ascii="Arial" w:hAnsi="Arial" w:cs="Arial"/>
        </w:rPr>
        <w:t xml:space="preserve">three weeks, commencing on 19 </w:t>
      </w:r>
      <w:r>
        <w:rPr>
          <w:rFonts w:ascii="Arial" w:hAnsi="Arial" w:cs="Arial"/>
        </w:rPr>
        <w:t>September</w:t>
      </w:r>
      <w:r w:rsidRPr="006B1C4D">
        <w:rPr>
          <w:rFonts w:ascii="Arial" w:hAnsi="Arial" w:cs="Arial"/>
        </w:rPr>
        <w:t xml:space="preserve"> 2020 and concluding on </w:t>
      </w:r>
      <w:r>
        <w:rPr>
          <w:rFonts w:ascii="Arial" w:hAnsi="Arial" w:cs="Arial"/>
        </w:rPr>
        <w:t>16 October</w:t>
      </w:r>
      <w:r w:rsidRPr="006B1C4D">
        <w:rPr>
          <w:rFonts w:ascii="Arial" w:hAnsi="Arial" w:cs="Arial"/>
        </w:rPr>
        <w:t xml:space="preserve"> 2020</w:t>
      </w:r>
      <w:r>
        <w:rPr>
          <w:rFonts w:ascii="Arial" w:hAnsi="Arial" w:cs="Arial"/>
        </w:rPr>
        <w:t>.</w:t>
      </w:r>
    </w:p>
    <w:p w14:paraId="31CCE510" w14:textId="77777777" w:rsidR="00DA7860" w:rsidRPr="006B1C4D" w:rsidRDefault="00DA7860" w:rsidP="00DA7860">
      <w:pPr>
        <w:jc w:val="both"/>
        <w:rPr>
          <w:rFonts w:ascii="Arial" w:hAnsi="Arial" w:cs="Arial"/>
        </w:rPr>
      </w:pPr>
    </w:p>
    <w:p w14:paraId="1C7C6EA2" w14:textId="77777777" w:rsidR="00DA7860" w:rsidRPr="006B1C4D" w:rsidRDefault="00DA7860" w:rsidP="00DA7860">
      <w:pPr>
        <w:jc w:val="both"/>
        <w:rPr>
          <w:rFonts w:ascii="Arial" w:hAnsi="Arial" w:cs="Arial"/>
        </w:rPr>
      </w:pPr>
      <w:r w:rsidRPr="37A1EF89">
        <w:rPr>
          <w:rFonts w:ascii="Arial" w:hAnsi="Arial" w:cs="Arial"/>
        </w:rPr>
        <w:t xml:space="preserve">Administration received a total of 12 submissions during the public consultation period, of </w:t>
      </w:r>
      <w:r>
        <w:rPr>
          <w:rFonts w:ascii="Arial" w:hAnsi="Arial" w:cs="Arial"/>
        </w:rPr>
        <w:t>which 10 objected, 1 supported and 1 provided neither support nor objection to the development.</w:t>
      </w:r>
    </w:p>
    <w:p w14:paraId="7CC3D5BC" w14:textId="77777777" w:rsidR="00E42197" w:rsidRDefault="00E42197" w:rsidP="00DA7860">
      <w:pPr>
        <w:jc w:val="both"/>
        <w:rPr>
          <w:rFonts w:ascii="Arial" w:hAnsi="Arial" w:cs="Arial"/>
        </w:rPr>
      </w:pPr>
    </w:p>
    <w:p w14:paraId="40E01FF3" w14:textId="77777777" w:rsidR="00DA7860" w:rsidRPr="00DA7860" w:rsidRDefault="00DA7860" w:rsidP="00DA7860">
      <w:pPr>
        <w:jc w:val="both"/>
        <w:rPr>
          <w:rFonts w:ascii="Arial" w:hAnsi="Arial" w:cs="Arial"/>
          <w:b/>
          <w:color w:val="000000"/>
          <w:sz w:val="28"/>
          <w:szCs w:val="32"/>
        </w:rPr>
      </w:pPr>
      <w:r w:rsidRPr="00DA7860">
        <w:rPr>
          <w:rFonts w:ascii="Arial" w:hAnsi="Arial" w:cs="Arial"/>
          <w:b/>
          <w:color w:val="000000"/>
          <w:sz w:val="28"/>
          <w:szCs w:val="32"/>
        </w:rPr>
        <w:t>Recommendation to JDAP</w:t>
      </w:r>
    </w:p>
    <w:p w14:paraId="71367189" w14:textId="77777777" w:rsidR="00DA7860" w:rsidRDefault="00DA7860" w:rsidP="00DA7860">
      <w:pPr>
        <w:shd w:val="clear" w:color="auto" w:fill="FFFFFF"/>
        <w:jc w:val="both"/>
        <w:rPr>
          <w:rFonts w:ascii="Arial" w:hAnsi="Arial" w:cs="Arial"/>
          <w:sz w:val="22"/>
          <w:szCs w:val="22"/>
        </w:rPr>
      </w:pPr>
    </w:p>
    <w:p w14:paraId="50AE80D1" w14:textId="77777777" w:rsidR="00DA7860" w:rsidRDefault="00DA7860" w:rsidP="00DA7860">
      <w:pPr>
        <w:shd w:val="clear" w:color="auto" w:fill="FFFFFF"/>
        <w:jc w:val="both"/>
        <w:rPr>
          <w:rFonts w:ascii="Arial" w:hAnsi="Arial" w:cs="Arial"/>
        </w:rPr>
      </w:pPr>
      <w:r>
        <w:rPr>
          <w:rFonts w:ascii="Arial" w:hAnsi="Arial" w:cs="Arial"/>
        </w:rPr>
        <w:t xml:space="preserve">The proposal was assessed against the element objectives of the Residential Design Codes Volume 2. This found that the development is compliant with the element objectives. Although generally consistent with the acceptable outcomes for visual privacy, a number of conditions are recommended to address the concerns of neighbouring properties. The conditions have been updated to include the changes to Conditions 14 and 23 required by Council in its 1 December 2020 decision. </w:t>
      </w:r>
    </w:p>
    <w:p w14:paraId="5190A911" w14:textId="77777777" w:rsidR="00DA7860" w:rsidRDefault="00DA7860" w:rsidP="00DA7860">
      <w:pPr>
        <w:shd w:val="clear" w:color="auto" w:fill="FFFFFF"/>
        <w:jc w:val="both"/>
        <w:rPr>
          <w:rFonts w:ascii="Arial" w:hAnsi="Arial" w:cs="Arial"/>
        </w:rPr>
      </w:pPr>
    </w:p>
    <w:p w14:paraId="35B2D488" w14:textId="77777777" w:rsidR="00DA7860" w:rsidRDefault="00DA7860" w:rsidP="00DA7860">
      <w:pPr>
        <w:shd w:val="clear" w:color="auto" w:fill="FFFFFF"/>
        <w:jc w:val="both"/>
        <w:rPr>
          <w:rFonts w:ascii="Arial" w:hAnsi="Arial" w:cs="Arial"/>
        </w:rPr>
      </w:pPr>
      <w:r>
        <w:rPr>
          <w:rFonts w:ascii="Arial" w:hAnsi="Arial" w:cs="Arial"/>
        </w:rPr>
        <w:t>Given the compliance with the element objectives of the R-Codes and the aims and objectives of the Scheme, Administration is recommending the application be approved with conditions.</w:t>
      </w:r>
    </w:p>
    <w:p w14:paraId="289039B4" w14:textId="7FEB8F98" w:rsidR="00DA7860" w:rsidRDefault="00DA7860" w:rsidP="00DA7860">
      <w:pPr>
        <w:jc w:val="both"/>
        <w:rPr>
          <w:rFonts w:ascii="Arial" w:hAnsi="Arial" w:cs="Arial"/>
          <w:b/>
          <w:color w:val="000000"/>
        </w:rPr>
      </w:pPr>
    </w:p>
    <w:p w14:paraId="40026F21" w14:textId="77777777" w:rsidR="00DA7860" w:rsidRPr="00DA7860" w:rsidRDefault="00DA7860" w:rsidP="00DA7860">
      <w:pPr>
        <w:jc w:val="both"/>
        <w:rPr>
          <w:rFonts w:ascii="Arial" w:hAnsi="Arial" w:cs="Arial"/>
          <w:b/>
          <w:color w:val="000000"/>
          <w:sz w:val="28"/>
          <w:szCs w:val="32"/>
        </w:rPr>
      </w:pPr>
      <w:r w:rsidRPr="00DA7860">
        <w:rPr>
          <w:rFonts w:ascii="Arial" w:hAnsi="Arial" w:cs="Arial"/>
          <w:b/>
          <w:color w:val="000000"/>
          <w:sz w:val="28"/>
          <w:szCs w:val="32"/>
        </w:rPr>
        <w:t>Conclusion</w:t>
      </w:r>
    </w:p>
    <w:p w14:paraId="386E1C6E" w14:textId="77777777" w:rsidR="00DA7860" w:rsidRPr="00DA7860" w:rsidRDefault="00DA7860" w:rsidP="00DA7860">
      <w:pPr>
        <w:jc w:val="both"/>
        <w:rPr>
          <w:rFonts w:ascii="Arial" w:hAnsi="Arial" w:cs="Arial"/>
          <w:b/>
          <w:color w:val="000000"/>
          <w:szCs w:val="28"/>
        </w:rPr>
      </w:pPr>
    </w:p>
    <w:p w14:paraId="7E910639" w14:textId="3EA36501" w:rsidR="00B86FAE" w:rsidRDefault="00DA7860" w:rsidP="00740F11">
      <w:pPr>
        <w:jc w:val="both"/>
        <w:rPr>
          <w:rFonts w:ascii="Arial" w:hAnsi="Arial" w:cs="Arial"/>
          <w:lang w:eastAsia="en-AU"/>
        </w:rPr>
      </w:pPr>
      <w:r>
        <w:rPr>
          <w:rFonts w:ascii="Arial" w:hAnsi="Arial" w:cs="Arial"/>
          <w:lang w:eastAsia="en-AU"/>
        </w:rPr>
        <w:t>Administration has prepared a Responsible Authority Report to the Metro Inner-North Joint Development Assessment Panel recommending conditional approval for the development of 12 multiple dwellings at 97 Smyth Road, Nedlands. Council may wish to make a submission to the Panel on the application. This submission will be presented to the Panel for consideration at its meeting on 15 February 2021.</w:t>
      </w:r>
    </w:p>
    <w:p w14:paraId="454F4393" w14:textId="77777777" w:rsidR="0069258A" w:rsidRDefault="0069258A" w:rsidP="00784900">
      <w:pPr>
        <w:ind w:left="-851"/>
        <w:jc w:val="both"/>
        <w:rPr>
          <w:rFonts w:ascii="Arial" w:hAnsi="Arial" w:cs="Arial"/>
          <w:lang w:eastAsia="en-AU"/>
        </w:rPr>
      </w:pPr>
    </w:p>
    <w:p w14:paraId="7F033A0E" w14:textId="7EACC6B0" w:rsidR="00784900" w:rsidRDefault="00784900" w:rsidP="00784900">
      <w:pPr>
        <w:ind w:left="-851"/>
        <w:jc w:val="both"/>
        <w:rPr>
          <w:rFonts w:ascii="Arial" w:hAnsi="Arial" w:cs="Arial"/>
          <w:szCs w:val="24"/>
        </w:rPr>
      </w:pPr>
      <w:r>
        <w:rPr>
          <w:rFonts w:ascii="Arial" w:hAnsi="Arial" w:cs="Arial"/>
          <w:lang w:eastAsia="en-AU"/>
        </w:rPr>
        <w:t>Councillor Smyth and Councillor Bennett returned to the meeting at 8.34 pm.</w:t>
      </w:r>
    </w:p>
    <w:p w14:paraId="28D46BE4" w14:textId="0116C538" w:rsidR="00B86FAE" w:rsidRPr="0067167D" w:rsidRDefault="00611444"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12" w:name="_Toc64029580"/>
      <w:r w:rsidR="009E436A" w:rsidRPr="009E436A">
        <w:rPr>
          <w:rFonts w:ascii="Arial" w:hAnsi="Arial" w:cs="Arial"/>
          <w:caps w:val="0"/>
          <w:sz w:val="24"/>
          <w:szCs w:val="24"/>
          <w:u w:val="none"/>
        </w:rPr>
        <w:lastRenderedPageBreak/>
        <w:t>Clarification of Council Resolution – Scheme Amendment No</w:t>
      </w:r>
      <w:r w:rsidR="009E436A">
        <w:rPr>
          <w:rFonts w:ascii="Arial" w:hAnsi="Arial" w:cs="Arial"/>
          <w:caps w:val="0"/>
          <w:sz w:val="24"/>
          <w:szCs w:val="24"/>
          <w:u w:val="none"/>
        </w:rPr>
        <w:t>.</w:t>
      </w:r>
      <w:r w:rsidR="009E436A" w:rsidRPr="009E436A">
        <w:rPr>
          <w:rFonts w:ascii="Arial" w:hAnsi="Arial" w:cs="Arial"/>
          <w:caps w:val="0"/>
          <w:sz w:val="24"/>
          <w:szCs w:val="24"/>
          <w:u w:val="none"/>
        </w:rPr>
        <w:t xml:space="preserve"> 10</w:t>
      </w:r>
      <w:bookmarkEnd w:id="12"/>
    </w:p>
    <w:p w14:paraId="783BDF51" w14:textId="77777777" w:rsidR="00B86FAE" w:rsidRPr="00180419" w:rsidRDefault="00B86FAE" w:rsidP="00B86FA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675"/>
      </w:tblGrid>
      <w:tr w:rsidR="0013301B" w:rsidRPr="008A1B93" w14:paraId="5BBF72F6" w14:textId="77777777" w:rsidTr="0013301B">
        <w:tc>
          <w:tcPr>
            <w:tcW w:w="2652" w:type="dxa"/>
            <w:shd w:val="clear" w:color="auto" w:fill="auto"/>
          </w:tcPr>
          <w:p w14:paraId="63895EAA"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Council</w:t>
            </w:r>
          </w:p>
        </w:tc>
        <w:tc>
          <w:tcPr>
            <w:tcW w:w="6256" w:type="dxa"/>
            <w:shd w:val="clear" w:color="auto" w:fill="auto"/>
          </w:tcPr>
          <w:p w14:paraId="28017A59" w14:textId="0E5AA09A" w:rsidR="00286790" w:rsidRPr="0013301B" w:rsidRDefault="00286790" w:rsidP="0013301B">
            <w:pPr>
              <w:jc w:val="both"/>
              <w:rPr>
                <w:rFonts w:ascii="Arial" w:eastAsia="Calibri" w:hAnsi="Arial" w:cs="Arial"/>
                <w:szCs w:val="24"/>
              </w:rPr>
            </w:pPr>
            <w:r w:rsidRPr="0013301B">
              <w:rPr>
                <w:rFonts w:ascii="Arial" w:eastAsia="Calibri" w:hAnsi="Arial" w:cs="Arial"/>
                <w:szCs w:val="24"/>
              </w:rPr>
              <w:t>2 February 2021</w:t>
            </w:r>
          </w:p>
        </w:tc>
      </w:tr>
      <w:tr w:rsidR="0013301B" w:rsidRPr="008A1B93" w14:paraId="7B5D8D4B" w14:textId="77777777" w:rsidTr="0013301B">
        <w:tc>
          <w:tcPr>
            <w:tcW w:w="2652" w:type="dxa"/>
            <w:shd w:val="clear" w:color="auto" w:fill="auto"/>
          </w:tcPr>
          <w:p w14:paraId="5AAA1DE8"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Applicant</w:t>
            </w:r>
          </w:p>
        </w:tc>
        <w:tc>
          <w:tcPr>
            <w:tcW w:w="6256" w:type="dxa"/>
            <w:shd w:val="clear" w:color="auto" w:fill="auto"/>
          </w:tcPr>
          <w:p w14:paraId="4B4A459E"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City of Nedlands</w:t>
            </w:r>
          </w:p>
        </w:tc>
      </w:tr>
      <w:tr w:rsidR="0013301B" w:rsidRPr="008A1B93" w14:paraId="7AF28922" w14:textId="77777777" w:rsidTr="0013301B">
        <w:tc>
          <w:tcPr>
            <w:tcW w:w="2652" w:type="dxa"/>
            <w:shd w:val="clear" w:color="auto" w:fill="auto"/>
          </w:tcPr>
          <w:p w14:paraId="4F0280B7" w14:textId="77777777" w:rsidR="00286790" w:rsidRPr="0013301B" w:rsidRDefault="00286790" w:rsidP="0013301B">
            <w:pPr>
              <w:spacing w:line="276" w:lineRule="auto"/>
              <w:jc w:val="both"/>
              <w:rPr>
                <w:rFonts w:ascii="Arial" w:eastAsia="Arial" w:hAnsi="Arial" w:cs="Arial"/>
                <w:color w:val="000000"/>
                <w:szCs w:val="24"/>
              </w:rPr>
            </w:pPr>
            <w:r w:rsidRPr="0013301B">
              <w:rPr>
                <w:rFonts w:ascii="Arial" w:eastAsia="Arial" w:hAnsi="Arial" w:cs="Arial"/>
                <w:b/>
                <w:bCs/>
                <w:color w:val="000000"/>
                <w:szCs w:val="24"/>
              </w:rPr>
              <w:t>Employee Disclosure under section 5.70 of the Local Government Act 1995 and section 10 of the City of Nedlands Code of Conduct for Impartiality.</w:t>
            </w:r>
          </w:p>
        </w:tc>
        <w:tc>
          <w:tcPr>
            <w:tcW w:w="6256" w:type="dxa"/>
            <w:shd w:val="clear" w:color="auto" w:fill="auto"/>
          </w:tcPr>
          <w:p w14:paraId="2E10B9BC"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Nil.</w:t>
            </w:r>
          </w:p>
          <w:p w14:paraId="52B21F30" w14:textId="77777777" w:rsidR="00286790" w:rsidRPr="0013301B" w:rsidRDefault="00286790" w:rsidP="0013301B">
            <w:pPr>
              <w:jc w:val="both"/>
              <w:rPr>
                <w:rFonts w:ascii="Arial" w:eastAsia="Calibri" w:hAnsi="Arial" w:cs="Arial"/>
                <w:szCs w:val="24"/>
              </w:rPr>
            </w:pPr>
          </w:p>
          <w:p w14:paraId="16634FA1"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p>
        </w:tc>
      </w:tr>
      <w:tr w:rsidR="0013301B" w:rsidRPr="008A1B93" w14:paraId="6797CC2C" w14:textId="77777777" w:rsidTr="0013301B">
        <w:tc>
          <w:tcPr>
            <w:tcW w:w="2652" w:type="dxa"/>
            <w:shd w:val="clear" w:color="auto" w:fill="auto"/>
          </w:tcPr>
          <w:p w14:paraId="4583DFA7"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Director</w:t>
            </w:r>
          </w:p>
        </w:tc>
        <w:tc>
          <w:tcPr>
            <w:tcW w:w="6256" w:type="dxa"/>
            <w:shd w:val="clear" w:color="auto" w:fill="auto"/>
          </w:tcPr>
          <w:p w14:paraId="6F27DEB6" w14:textId="77777777" w:rsidR="00286790" w:rsidRPr="0013301B" w:rsidRDefault="00286790" w:rsidP="0013301B">
            <w:pPr>
              <w:jc w:val="both"/>
              <w:rPr>
                <w:rFonts w:ascii="Arial" w:eastAsia="Calibri" w:hAnsi="Arial" w:cs="Arial"/>
                <w:szCs w:val="24"/>
              </w:rPr>
            </w:pPr>
            <w:r w:rsidRPr="0013301B">
              <w:rPr>
                <w:rFonts w:ascii="Arial" w:eastAsia="Calibri" w:hAnsi="Arial" w:cs="Arial"/>
                <w:szCs w:val="24"/>
              </w:rPr>
              <w:t>Tony Free – Director Planning and Development</w:t>
            </w:r>
          </w:p>
        </w:tc>
      </w:tr>
      <w:tr w:rsidR="0013301B" w:rsidRPr="008A1B93" w14:paraId="02055600" w14:textId="77777777" w:rsidTr="0013301B">
        <w:tc>
          <w:tcPr>
            <w:tcW w:w="2652" w:type="dxa"/>
            <w:shd w:val="clear" w:color="auto" w:fill="auto"/>
          </w:tcPr>
          <w:p w14:paraId="4580AF17"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Attachments</w:t>
            </w:r>
          </w:p>
        </w:tc>
        <w:tc>
          <w:tcPr>
            <w:tcW w:w="6256" w:type="dxa"/>
            <w:shd w:val="clear" w:color="auto" w:fill="auto"/>
          </w:tcPr>
          <w:p w14:paraId="74C9EFE7" w14:textId="55F9B487" w:rsidR="00286790" w:rsidRPr="0013301B" w:rsidRDefault="00286790" w:rsidP="00DC68E5">
            <w:pPr>
              <w:pStyle w:val="ListParagraph"/>
              <w:numPr>
                <w:ilvl w:val="0"/>
                <w:numId w:val="37"/>
              </w:numPr>
              <w:contextualSpacing/>
              <w:jc w:val="both"/>
              <w:rPr>
                <w:rFonts w:ascii="Arial" w:hAnsi="Arial" w:cs="Arial"/>
                <w:sz w:val="24"/>
                <w:szCs w:val="32"/>
                <w:lang w:val="en-US"/>
              </w:rPr>
            </w:pPr>
            <w:r w:rsidRPr="0013301B">
              <w:rPr>
                <w:rFonts w:ascii="Arial" w:hAnsi="Arial" w:cs="Arial"/>
                <w:sz w:val="24"/>
                <w:szCs w:val="32"/>
                <w:lang w:val="en-US"/>
              </w:rPr>
              <w:t>OCM Report – Scheme Amendment No</w:t>
            </w:r>
            <w:r w:rsidR="00BA6873" w:rsidRPr="0013301B">
              <w:rPr>
                <w:rFonts w:ascii="Arial" w:hAnsi="Arial" w:cs="Arial"/>
                <w:sz w:val="24"/>
                <w:szCs w:val="32"/>
                <w:lang w:val="en-US"/>
              </w:rPr>
              <w:t>.</w:t>
            </w:r>
            <w:r w:rsidRPr="0013301B">
              <w:rPr>
                <w:rFonts w:ascii="Arial" w:hAnsi="Arial" w:cs="Arial"/>
                <w:sz w:val="24"/>
                <w:szCs w:val="32"/>
                <w:lang w:val="en-US"/>
              </w:rPr>
              <w:t xml:space="preserve"> 10 and Attachments</w:t>
            </w:r>
            <w:r w:rsidR="00BA6873" w:rsidRPr="0013301B">
              <w:rPr>
                <w:rFonts w:ascii="Arial" w:hAnsi="Arial" w:cs="Arial"/>
                <w:sz w:val="24"/>
                <w:szCs w:val="32"/>
                <w:lang w:val="en-US"/>
              </w:rPr>
              <w:t xml:space="preserve"> - 15 December 2020</w:t>
            </w:r>
          </w:p>
        </w:tc>
      </w:tr>
      <w:tr w:rsidR="0013301B" w:rsidRPr="008A1B93" w14:paraId="1592C0B3" w14:textId="77777777" w:rsidTr="0013301B">
        <w:tc>
          <w:tcPr>
            <w:tcW w:w="2652" w:type="dxa"/>
            <w:shd w:val="clear" w:color="auto" w:fill="auto"/>
          </w:tcPr>
          <w:p w14:paraId="21C0F2D4" w14:textId="77777777" w:rsidR="00286790" w:rsidRPr="0013301B" w:rsidRDefault="00286790" w:rsidP="0013301B">
            <w:pPr>
              <w:jc w:val="both"/>
              <w:rPr>
                <w:rFonts w:ascii="Arial" w:eastAsia="Calibri" w:hAnsi="Arial" w:cs="Arial"/>
                <w:b/>
                <w:szCs w:val="24"/>
              </w:rPr>
            </w:pPr>
            <w:r w:rsidRPr="0013301B">
              <w:rPr>
                <w:rFonts w:ascii="Arial" w:eastAsia="Calibri" w:hAnsi="Arial" w:cs="Arial"/>
                <w:b/>
                <w:szCs w:val="24"/>
              </w:rPr>
              <w:t>Confidential Attachments</w:t>
            </w:r>
          </w:p>
        </w:tc>
        <w:tc>
          <w:tcPr>
            <w:tcW w:w="6256" w:type="dxa"/>
            <w:shd w:val="clear" w:color="auto" w:fill="auto"/>
          </w:tcPr>
          <w:p w14:paraId="023064AC" w14:textId="77777777" w:rsidR="00286790" w:rsidRPr="0013301B" w:rsidRDefault="00286790" w:rsidP="00DC68E5">
            <w:pPr>
              <w:pStyle w:val="ListParagraph"/>
              <w:numPr>
                <w:ilvl w:val="0"/>
                <w:numId w:val="38"/>
              </w:numPr>
              <w:contextualSpacing/>
              <w:jc w:val="both"/>
              <w:rPr>
                <w:rFonts w:ascii="Arial" w:hAnsi="Arial" w:cs="Arial"/>
                <w:sz w:val="24"/>
                <w:szCs w:val="32"/>
                <w:lang w:val="en-US"/>
              </w:rPr>
            </w:pPr>
            <w:r w:rsidRPr="0013301B">
              <w:rPr>
                <w:rFonts w:ascii="Arial" w:hAnsi="Arial" w:cs="Arial"/>
                <w:sz w:val="24"/>
                <w:szCs w:val="32"/>
                <w:lang w:val="en-US"/>
              </w:rPr>
              <w:t>Community Consultation – Full Submissions</w:t>
            </w:r>
          </w:p>
        </w:tc>
      </w:tr>
    </w:tbl>
    <w:p w14:paraId="39F75EEF" w14:textId="56FD0C1E" w:rsidR="00286790" w:rsidRDefault="00286790" w:rsidP="00286790">
      <w:pPr>
        <w:jc w:val="both"/>
        <w:rPr>
          <w:rFonts w:ascii="Arial" w:hAnsi="Arial" w:cs="Arial"/>
          <w:b/>
          <w:szCs w:val="32"/>
          <w:lang w:val="en-US"/>
        </w:rPr>
      </w:pPr>
    </w:p>
    <w:p w14:paraId="4709CAE8" w14:textId="11E2E84D" w:rsidR="00740F11" w:rsidRPr="006D752D" w:rsidRDefault="00740F11" w:rsidP="00B75B7A">
      <w:pPr>
        <w:jc w:val="both"/>
        <w:rPr>
          <w:rFonts w:ascii="Arial" w:hAnsi="Arial" w:cs="Arial"/>
          <w:b/>
          <w:szCs w:val="24"/>
        </w:rPr>
      </w:pPr>
      <w:r w:rsidRPr="002F6400">
        <w:rPr>
          <w:rFonts w:ascii="Arial" w:hAnsi="Arial" w:cs="Arial"/>
          <w:b/>
          <w:szCs w:val="24"/>
        </w:rPr>
        <w:t xml:space="preserve">Regulation 11(da) </w:t>
      </w:r>
      <w:r w:rsidR="002F6400">
        <w:rPr>
          <w:rFonts w:ascii="Arial" w:hAnsi="Arial" w:cs="Arial"/>
          <w:b/>
          <w:szCs w:val="24"/>
        </w:rPr>
        <w:t>–</w:t>
      </w:r>
      <w:r w:rsidRPr="002F6400">
        <w:rPr>
          <w:rFonts w:ascii="Arial" w:hAnsi="Arial" w:cs="Arial"/>
          <w:b/>
          <w:szCs w:val="24"/>
        </w:rPr>
        <w:t xml:space="preserve"> </w:t>
      </w:r>
      <w:r w:rsidR="002F6400">
        <w:rPr>
          <w:rFonts w:ascii="Arial" w:hAnsi="Arial" w:cs="Arial"/>
          <w:b/>
          <w:szCs w:val="24"/>
        </w:rPr>
        <w:t xml:space="preserve">Council </w:t>
      </w:r>
      <w:r w:rsidR="00CD5F84">
        <w:rPr>
          <w:rFonts w:ascii="Arial" w:hAnsi="Arial" w:cs="Arial"/>
          <w:b/>
          <w:szCs w:val="24"/>
        </w:rPr>
        <w:t xml:space="preserve">agreed to </w:t>
      </w:r>
      <w:r w:rsidR="002F6400" w:rsidRPr="002F6400">
        <w:rPr>
          <w:rFonts w:ascii="Arial" w:hAnsi="Arial" w:cs="Arial"/>
          <w:b/>
          <w:szCs w:val="24"/>
        </w:rPr>
        <w:t xml:space="preserve">ensure that a </w:t>
      </w:r>
      <w:r w:rsidR="0069258A" w:rsidRPr="002F6400">
        <w:rPr>
          <w:rFonts w:ascii="Arial" w:hAnsi="Arial" w:cs="Arial"/>
          <w:b/>
          <w:szCs w:val="24"/>
        </w:rPr>
        <w:t>9-metre</w:t>
      </w:r>
      <w:r w:rsidR="002F6400" w:rsidRPr="002F6400">
        <w:rPr>
          <w:rFonts w:ascii="Arial" w:hAnsi="Arial" w:cs="Arial"/>
          <w:b/>
          <w:szCs w:val="24"/>
        </w:rPr>
        <w:t xml:space="preserve"> primary street setback is achieved and to be clear that further advertising is not required</w:t>
      </w:r>
      <w:r w:rsidR="00CC1C1E">
        <w:rPr>
          <w:rFonts w:ascii="Arial" w:hAnsi="Arial" w:cs="Arial"/>
          <w:b/>
          <w:szCs w:val="24"/>
        </w:rPr>
        <w:t>.</w:t>
      </w:r>
    </w:p>
    <w:p w14:paraId="5DBA12A0" w14:textId="77777777" w:rsidR="00740F11" w:rsidRPr="006D752D" w:rsidRDefault="00740F11" w:rsidP="00B75B7A">
      <w:pPr>
        <w:jc w:val="both"/>
        <w:rPr>
          <w:rFonts w:ascii="Arial" w:hAnsi="Arial" w:cs="Arial"/>
          <w:szCs w:val="24"/>
        </w:rPr>
      </w:pPr>
    </w:p>
    <w:p w14:paraId="466976FD" w14:textId="513462ED" w:rsidR="00740F11" w:rsidRPr="006D752D" w:rsidRDefault="00740F11" w:rsidP="00B75B7A">
      <w:pPr>
        <w:jc w:val="both"/>
        <w:rPr>
          <w:rFonts w:ascii="Arial" w:hAnsi="Arial" w:cs="Arial"/>
          <w:szCs w:val="24"/>
        </w:rPr>
      </w:pPr>
      <w:r w:rsidRPr="006D752D">
        <w:rPr>
          <w:rFonts w:ascii="Arial" w:hAnsi="Arial" w:cs="Arial"/>
          <w:szCs w:val="24"/>
        </w:rPr>
        <w:t xml:space="preserve">Moved – Councillor </w:t>
      </w:r>
      <w:r w:rsidR="00784900">
        <w:rPr>
          <w:rFonts w:ascii="Arial" w:hAnsi="Arial" w:cs="Arial"/>
          <w:szCs w:val="24"/>
        </w:rPr>
        <w:t>Coghlan</w:t>
      </w:r>
    </w:p>
    <w:p w14:paraId="5706B335" w14:textId="2DF334AC" w:rsidR="00740F11" w:rsidRPr="006D752D" w:rsidRDefault="00740F11" w:rsidP="00B75B7A">
      <w:pPr>
        <w:jc w:val="both"/>
        <w:rPr>
          <w:rFonts w:ascii="Arial" w:hAnsi="Arial" w:cs="Arial"/>
          <w:szCs w:val="24"/>
        </w:rPr>
      </w:pPr>
      <w:r w:rsidRPr="006D752D">
        <w:rPr>
          <w:rFonts w:ascii="Arial" w:hAnsi="Arial" w:cs="Arial"/>
          <w:szCs w:val="24"/>
        </w:rPr>
        <w:t xml:space="preserve">Seconded – Councillor </w:t>
      </w:r>
      <w:r w:rsidR="00B714EB">
        <w:rPr>
          <w:rFonts w:ascii="Arial" w:hAnsi="Arial" w:cs="Arial"/>
          <w:szCs w:val="24"/>
        </w:rPr>
        <w:t>Mangano</w:t>
      </w:r>
    </w:p>
    <w:p w14:paraId="3715D64A" w14:textId="5CC1FD73" w:rsidR="00740F11" w:rsidRDefault="005E274D" w:rsidP="00B75B7A">
      <w:pPr>
        <w:jc w:val="both"/>
        <w:rPr>
          <w:rFonts w:ascii="Arial" w:hAnsi="Arial" w:cs="Arial"/>
          <w:szCs w:val="24"/>
        </w:rPr>
      </w:pPr>
      <w:r>
        <w:rPr>
          <w:rFonts w:ascii="Arial" w:hAnsi="Arial" w:cs="Arial"/>
          <w:b/>
          <w:bCs/>
          <w:noProof/>
          <w:sz w:val="28"/>
          <w:szCs w:val="28"/>
        </w:rPr>
        <mc:AlternateContent>
          <mc:Choice Requires="wps">
            <w:drawing>
              <wp:anchor distT="0" distB="0" distL="114300" distR="114300" simplePos="0" relativeHeight="251657728" behindDoc="1" locked="0" layoutInCell="1" allowOverlap="1" wp14:anchorId="13AB5064" wp14:editId="54A51922">
                <wp:simplePos x="0" y="0"/>
                <wp:positionH relativeFrom="column">
                  <wp:posOffset>1905</wp:posOffset>
                </wp:positionH>
                <wp:positionV relativeFrom="paragraph">
                  <wp:posOffset>168910</wp:posOffset>
                </wp:positionV>
                <wp:extent cx="5387340" cy="3345180"/>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33451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B0689" id="Rectangle 12" o:spid="_x0000_s1026" style="position:absolute;margin-left:.15pt;margin-top:13.3pt;width:424.2pt;height:26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5qAAIAAN4DAAAOAAAAZHJzL2Uyb0RvYy54bWysU9uO0zAQfUfiHyy/0zS9sCVqulq6KkJa&#10;YMXCBziOk1g4HjN2m5avZ+x0S4E3hCJZHs/45Jwz4/XtsTfsoNBrsCXPJ1POlJVQa9uW/OuX3asV&#10;Zz4IWwsDVpX8pDy/3bx8sR5coWbQgakVMgKxvhhcybsQXJFlXnaqF34CTllKNoC9CBRim9UoBkLv&#10;TTabTl9nA2DtEKTynk7vxyTfJPymUTJ8ahqvAjMlJ24hrZjWKq7ZZi2KFoXrtDzTEP/Aohfa0k8v&#10;UPciCLZH/RdUryWChyZMJPQZNI2WKmkgNfn0DzVPnXAqaSFzvLvY5P8frPx4eESma+pdzpkVPfXo&#10;M7kmbGsUy2fRoMH5guqe3CNGid49gPzmmYVtR2XqDhGGTomaaOWxPvvtQgw8XWXV8AFqghf7AMmr&#10;Y4N9BCQX2DG15HRpiToGJulwOV/dzBfUOUm5+XyxzFepaZkonq879OGdgp7FTcmR2Cd4cXjwIdIR&#10;xXNJog9G1zttTAqwrbYG2UHQfLzdxS8pIJXXZcbGYgvx2ogYT5LOKG20qIL6RDIRxiGjR0GbDvAH&#10;ZwMNWMn9971AxZl5b8mqN/ki6gopWCxvZhTgdaa6zggrCarkgbNxuw3jFO8d6rajP+VJtIU7srfR&#10;SXi0fmR1JktDlPw4D3yc0us4Vf16lpufAAAA//8DAFBLAwQUAAYACAAAACEASGq+jt8AAAAHAQAA&#10;DwAAAGRycy9kb3ducmV2LnhtbEyOwU7DMBBE70j8g7VIXCLq0LQhhGwqQFRwgxbUsxsvSUS8jmK3&#10;Sfl6zAmOoxm9ecVqMp040uBaywjXsxgEcWV1yzXCx/v6KgPhvGKtOsuEcCIHq/L8rFC5tiNv6Lj1&#10;tQgQdrlCaLzvcyld1ZBRbmZ74tB92sEoH+JQSz2oMcBNJ+dxnEqjWg4PjerpsaHqa3swCFGf7B7G&#10;77eX6HUdn56ed5vbOpoQLy+m+zsQnib/N4Zf/aAOZXDa2wNrJzqEJOwQ5mkKIrTZIrsBsUdYLpMF&#10;yLKQ//3LHwAAAP//AwBQSwECLQAUAAYACAAAACEAtoM4kv4AAADhAQAAEwAAAAAAAAAAAAAAAAAA&#10;AAAAW0NvbnRlbnRfVHlwZXNdLnhtbFBLAQItABQABgAIAAAAIQA4/SH/1gAAAJQBAAALAAAAAAAA&#10;AAAAAAAAAC8BAABfcmVscy8ucmVsc1BLAQItABQABgAIAAAAIQD3AQ5qAAIAAN4DAAAOAAAAAAAA&#10;AAAAAAAAAC4CAABkcnMvZTJvRG9jLnhtbFBLAQItABQABgAIAAAAIQBIar6O3wAAAAcBAAAPAAAA&#10;AAAAAAAAAAAAAFoEAABkcnMvZG93bnJldi54bWxQSwUGAAAAAAQABADzAAAAZgUAAAAA&#10;" fillcolor="#bfbfbf" stroked="f"/>
            </w:pict>
          </mc:Fallback>
        </mc:AlternateContent>
      </w:r>
    </w:p>
    <w:p w14:paraId="5619EA54" w14:textId="1B72D137" w:rsidR="006A361E" w:rsidRPr="006A361E" w:rsidRDefault="006A361E" w:rsidP="00B75B7A">
      <w:pPr>
        <w:jc w:val="both"/>
        <w:rPr>
          <w:rFonts w:ascii="Arial" w:hAnsi="Arial" w:cs="Arial"/>
          <w:b/>
          <w:bCs/>
          <w:szCs w:val="24"/>
        </w:rPr>
      </w:pPr>
      <w:r w:rsidRPr="006A361E">
        <w:rPr>
          <w:rFonts w:ascii="Arial" w:hAnsi="Arial" w:cs="Arial"/>
          <w:b/>
          <w:bCs/>
          <w:sz w:val="28"/>
          <w:szCs w:val="28"/>
        </w:rPr>
        <w:t>Council Resolution</w:t>
      </w:r>
      <w:r w:rsidRPr="006A361E">
        <w:rPr>
          <w:rFonts w:ascii="Arial" w:hAnsi="Arial" w:cs="Arial"/>
          <w:b/>
          <w:bCs/>
          <w:szCs w:val="24"/>
        </w:rPr>
        <w:t xml:space="preserve"> </w:t>
      </w:r>
    </w:p>
    <w:p w14:paraId="2B905DEA" w14:textId="1093EC92" w:rsidR="006A361E" w:rsidRPr="006D752D" w:rsidRDefault="006A361E" w:rsidP="00B75B7A">
      <w:pPr>
        <w:jc w:val="both"/>
        <w:rPr>
          <w:rFonts w:ascii="Arial" w:hAnsi="Arial" w:cs="Arial"/>
          <w:szCs w:val="24"/>
        </w:rPr>
      </w:pPr>
    </w:p>
    <w:p w14:paraId="7F12AEC2" w14:textId="77777777" w:rsidR="00B714EB" w:rsidRPr="00B714EB" w:rsidRDefault="00B714EB" w:rsidP="00B714EB">
      <w:pPr>
        <w:rPr>
          <w:rFonts w:ascii="Arial" w:hAnsi="Arial" w:cs="Arial"/>
          <w:b/>
          <w:bCs/>
          <w:szCs w:val="24"/>
        </w:rPr>
      </w:pPr>
      <w:r w:rsidRPr="00B714EB">
        <w:rPr>
          <w:rFonts w:ascii="Arial" w:hAnsi="Arial" w:cs="Arial"/>
          <w:b/>
          <w:bCs/>
          <w:szCs w:val="24"/>
        </w:rPr>
        <w:t>Council:</w:t>
      </w:r>
    </w:p>
    <w:p w14:paraId="0AC74A7B" w14:textId="77777777" w:rsidR="00B714EB" w:rsidRPr="00B714EB" w:rsidRDefault="00B714EB" w:rsidP="00B714EB">
      <w:pPr>
        <w:jc w:val="both"/>
        <w:rPr>
          <w:rFonts w:ascii="Arial" w:hAnsi="Arial" w:cs="Arial"/>
          <w:b/>
          <w:bCs/>
          <w:szCs w:val="24"/>
        </w:rPr>
      </w:pPr>
    </w:p>
    <w:p w14:paraId="1A8109DB" w14:textId="5EED5B54" w:rsidR="00B714EB" w:rsidRPr="00B714EB" w:rsidRDefault="003D163F" w:rsidP="00DC68E5">
      <w:pPr>
        <w:pStyle w:val="ListParagraph"/>
        <w:numPr>
          <w:ilvl w:val="0"/>
          <w:numId w:val="62"/>
        </w:numPr>
        <w:ind w:left="567" w:hanging="567"/>
        <w:contextualSpacing/>
        <w:jc w:val="both"/>
        <w:rPr>
          <w:rFonts w:ascii="Arial" w:hAnsi="Arial" w:cs="Arial"/>
          <w:b/>
          <w:bCs/>
          <w:sz w:val="24"/>
          <w:szCs w:val="24"/>
        </w:rPr>
      </w:pPr>
      <w:r>
        <w:rPr>
          <w:rFonts w:ascii="Arial" w:hAnsi="Arial" w:cs="Arial"/>
          <w:b/>
          <w:bCs/>
          <w:sz w:val="24"/>
          <w:szCs w:val="24"/>
        </w:rPr>
        <w:t>p</w:t>
      </w:r>
      <w:r w:rsidR="00B714EB" w:rsidRPr="00B714EB">
        <w:rPr>
          <w:rFonts w:ascii="Arial" w:hAnsi="Arial" w:cs="Arial"/>
          <w:b/>
          <w:bCs/>
          <w:sz w:val="24"/>
          <w:szCs w:val="24"/>
        </w:rPr>
        <w:t xml:space="preserve">ursuant to Section 75 of the Planning and Development Act 2005, adopt an Amendment to City of Nedlands Local Planning Scheme No. 3 by modifying the conditions applicable to Additional Use 9 (A9) as follows: </w:t>
      </w:r>
    </w:p>
    <w:p w14:paraId="6363E0BC" w14:textId="77777777" w:rsidR="00B714EB" w:rsidRPr="00B714EB" w:rsidRDefault="00B714EB" w:rsidP="00B714EB">
      <w:pPr>
        <w:pStyle w:val="ListParagraph"/>
        <w:jc w:val="both"/>
        <w:rPr>
          <w:rFonts w:ascii="Arial" w:hAnsi="Arial" w:cs="Arial"/>
          <w:b/>
          <w:bCs/>
          <w:sz w:val="24"/>
          <w:szCs w:val="24"/>
          <w:lang w:val="en-US"/>
        </w:rPr>
      </w:pPr>
    </w:p>
    <w:p w14:paraId="09B185C2" w14:textId="77777777" w:rsidR="00B714EB" w:rsidRPr="00B714EB" w:rsidRDefault="00B714EB" w:rsidP="00DC68E5">
      <w:pPr>
        <w:pStyle w:val="ListParagraph"/>
        <w:numPr>
          <w:ilvl w:val="0"/>
          <w:numId w:val="61"/>
        </w:numPr>
        <w:spacing w:after="160" w:line="259" w:lineRule="auto"/>
        <w:ind w:left="1134" w:hanging="567"/>
        <w:contextualSpacing/>
        <w:jc w:val="both"/>
        <w:rPr>
          <w:rFonts w:ascii="Arial" w:hAnsi="Arial" w:cs="Arial"/>
          <w:b/>
          <w:bCs/>
          <w:sz w:val="24"/>
          <w:szCs w:val="24"/>
          <w:lang w:val="en-US"/>
        </w:rPr>
      </w:pPr>
      <w:r w:rsidRPr="00B714EB">
        <w:rPr>
          <w:rFonts w:ascii="Arial" w:hAnsi="Arial" w:cs="Arial"/>
          <w:b/>
          <w:bCs/>
          <w:sz w:val="24"/>
          <w:szCs w:val="24"/>
          <w:lang w:val="en-US"/>
        </w:rPr>
        <w:t>Residential aged care facility is a ‘P’ use.</w:t>
      </w:r>
    </w:p>
    <w:p w14:paraId="7A6527CF" w14:textId="77777777" w:rsidR="00B714EB" w:rsidRPr="00B714EB" w:rsidRDefault="00B714EB" w:rsidP="00B714EB">
      <w:pPr>
        <w:pStyle w:val="ListParagraph"/>
        <w:ind w:left="1440"/>
        <w:jc w:val="both"/>
        <w:rPr>
          <w:rFonts w:ascii="Arial" w:hAnsi="Arial" w:cs="Arial"/>
          <w:b/>
          <w:bCs/>
          <w:sz w:val="24"/>
          <w:szCs w:val="24"/>
          <w:lang w:val="en-US"/>
        </w:rPr>
      </w:pPr>
    </w:p>
    <w:p w14:paraId="15B52338" w14:textId="77777777" w:rsidR="00B714EB" w:rsidRPr="00B714EB" w:rsidRDefault="00B714EB" w:rsidP="00DC68E5">
      <w:pPr>
        <w:pStyle w:val="ListParagraph"/>
        <w:numPr>
          <w:ilvl w:val="0"/>
          <w:numId w:val="61"/>
        </w:numPr>
        <w:spacing w:after="160" w:line="259" w:lineRule="auto"/>
        <w:ind w:left="1134" w:hanging="567"/>
        <w:contextualSpacing/>
        <w:jc w:val="both"/>
        <w:rPr>
          <w:rFonts w:ascii="Arial" w:hAnsi="Arial" w:cs="Arial"/>
          <w:b/>
          <w:bCs/>
          <w:sz w:val="24"/>
          <w:szCs w:val="24"/>
          <w:lang w:val="en-US"/>
        </w:rPr>
      </w:pPr>
      <w:r w:rsidRPr="00B714EB">
        <w:rPr>
          <w:rFonts w:ascii="Arial" w:hAnsi="Arial" w:cs="Arial"/>
          <w:b/>
          <w:bCs/>
          <w:sz w:val="24"/>
          <w:szCs w:val="24"/>
          <w:lang w:val="en-US"/>
        </w:rPr>
        <w:t>A Local Development Plan (LDP) is to be prepared in accordance with Part 6 of the Planning and Development (Local Planning Schemes) Regulations 2015 Schedule 2 “Deemed Provisions”. The purpose of the Local Development Plan is to provide specific guidance for future development on the land affected by A9 and ensure the achievement of orderly and proper planning outcomes.</w:t>
      </w:r>
    </w:p>
    <w:p w14:paraId="6114C7ED" w14:textId="77777777" w:rsidR="00B714EB" w:rsidRPr="00B714EB" w:rsidRDefault="00B714EB" w:rsidP="00B714EB">
      <w:pPr>
        <w:pStyle w:val="ListParagraph"/>
        <w:ind w:left="1440"/>
        <w:rPr>
          <w:rFonts w:ascii="Arial" w:hAnsi="Arial" w:cs="Arial"/>
          <w:b/>
          <w:bCs/>
          <w:sz w:val="24"/>
          <w:szCs w:val="24"/>
          <w:lang w:val="en-US"/>
        </w:rPr>
      </w:pPr>
    </w:p>
    <w:p w14:paraId="0B6595E2" w14:textId="44EC37CF" w:rsidR="00996561" w:rsidRDefault="005E274D" w:rsidP="00DC68E5">
      <w:pPr>
        <w:pStyle w:val="ListParagraph"/>
        <w:numPr>
          <w:ilvl w:val="0"/>
          <w:numId w:val="61"/>
        </w:numPr>
        <w:spacing w:after="160" w:line="259" w:lineRule="auto"/>
        <w:ind w:left="1134" w:hanging="567"/>
        <w:contextualSpacing/>
        <w:jc w:val="both"/>
        <w:rPr>
          <w:rFonts w:ascii="Arial" w:hAnsi="Arial" w:cs="Arial"/>
          <w:b/>
          <w:bCs/>
          <w:sz w:val="24"/>
          <w:szCs w:val="24"/>
          <w:lang w:val="en-US"/>
        </w:rPr>
      </w:pPr>
      <w:r>
        <w:rPr>
          <w:rFonts w:ascii="Arial" w:hAnsi="Arial" w:cs="Arial"/>
          <w:b/>
          <w:bCs/>
          <w:noProof/>
          <w:sz w:val="24"/>
          <w:szCs w:val="24"/>
          <w:lang w:val="en-US"/>
        </w:rPr>
        <mc:AlternateContent>
          <mc:Choice Requires="wps">
            <w:drawing>
              <wp:anchor distT="0" distB="0" distL="114300" distR="114300" simplePos="0" relativeHeight="251658752" behindDoc="1" locked="0" layoutInCell="1" allowOverlap="1" wp14:anchorId="13AB5064" wp14:editId="35F2F6A0">
                <wp:simplePos x="0" y="0"/>
                <wp:positionH relativeFrom="column">
                  <wp:posOffset>-104775</wp:posOffset>
                </wp:positionH>
                <wp:positionV relativeFrom="paragraph">
                  <wp:posOffset>-3810</wp:posOffset>
                </wp:positionV>
                <wp:extent cx="5387340" cy="6057900"/>
                <wp:effectExtent l="0" t="0" r="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605790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15501" id="Rectangle 13" o:spid="_x0000_s1026" style="position:absolute;margin-left:-8.25pt;margin-top:-.3pt;width:424.2pt;height:4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kAAIAAN4DAAAOAAAAZHJzL2Uyb0RvYy54bWysU9uO0zAQfUfiHyy/0yS97CVqulq6KkJa&#10;YMXCB7iOk1g4HjN2m5avZ+x0S4E3hCJZHs/45Jwz4+XdoTdsr9BrsBUvJjlnykqotW0r/vXL5s0N&#10;Zz4IWwsDVlX8qDy/W71+tRxcqabQgakVMgKxvhxcxbsQXJllXnaqF34CTllKNoC9CBRim9UoBkLv&#10;TTbN86tsAKwdglTe0+nDmOSrhN80SoZPTeNVYKbixC2kFdO6jWu2WoqyReE6LU80xD+w6IW29NMz&#10;1IMIgu1Q/wXVa4ngoQkTCX0GTaOlShpITZH/oea5E04lLWSOd2eb/P+DlR/3T8h0Tb0je6zoqUef&#10;yTVhW6NYMYsGDc6XVPfsnjBK9O4R5DfPLKw7KlP3iDB0StREq4j12W8XYuDpKtsOH6AmeLELkLw6&#10;NNhHQHKBHVJLjueWqENgkg4Xs5vr2ZyoScpd5Yvr2zw1LRPly3WHPrxT0LO4qTgS+wQv9o8+RDqi&#10;fClJ9MHoeqONSQG227VBthc0H2838UsKSOVlmbGx2EK8NiLGk6QzShst2kJ9JJkI45DRo6BNB/iD&#10;s4EGrOL++06g4sy8t2TVbTGPukIK5ovrKQV4mdleZoSVBFXxwNm4XYdxincOddvRn4ok2sI92dvo&#10;JDxaP7I6kaUhSn6cBj5O6WWcqn49y9VPAAAA//8DAFBLAwQUAAYACAAAACEA/E3DJuEAAAAJAQAA&#10;DwAAAGRycy9kb3ducmV2LnhtbEyPQU+DQBCF7yb+h82YeCHtglhSKEujxkZv2tr0vIURiOwsYbeF&#10;+usdT3p7k/fy3jf5ejKdOOPgWksKonkIAqm0VUu1gv3HZrYE4bymSneWUMEFHayL66tcZ5UdaYvn&#10;na8Fl5DLtILG+z6T0pUNGu3mtkdi79MORns+h1pWgx653HTyLgwTaXRLvNDoHp8aLL92J6Mg6OPD&#10;4/j9/hq8bcLL88thm9bBpNTtzfSwAuFx8n9h+MVndCiY6WhPVDnRKZhFyYKjLBIQ7C/jKAVxVJAu&#10;4nuQRS7/f1D8AAAA//8DAFBLAQItABQABgAIAAAAIQC2gziS/gAAAOEBAAATAAAAAAAAAAAAAAAA&#10;AAAAAABbQ29udGVudF9UeXBlc10ueG1sUEsBAi0AFAAGAAgAAAAhADj9If/WAAAAlAEAAAsAAAAA&#10;AAAAAAAAAAAALwEAAF9yZWxzLy5yZWxzUEsBAi0AFAAGAAgAAAAhAHD5XOQAAgAA3gMAAA4AAAAA&#10;AAAAAAAAAAAALgIAAGRycy9lMm9Eb2MueG1sUEsBAi0AFAAGAAgAAAAhAPxNwybhAAAACQEAAA8A&#10;AAAAAAAAAAAAAAAAWgQAAGRycy9kb3ducmV2LnhtbFBLBQYAAAAABAAEAPMAAABoBQAAAAA=&#10;" fillcolor="#bfbfbf" stroked="f"/>
            </w:pict>
          </mc:Fallback>
        </mc:AlternateContent>
      </w:r>
      <w:r w:rsidR="00B714EB" w:rsidRPr="00B714EB">
        <w:rPr>
          <w:rFonts w:ascii="Arial" w:hAnsi="Arial" w:cs="Arial"/>
          <w:b/>
          <w:bCs/>
          <w:sz w:val="24"/>
          <w:szCs w:val="24"/>
          <w:lang w:val="en-US"/>
        </w:rPr>
        <w:t>Where there is no approved local development plan, structure plan and/or activity centre plan, the following development standards</w:t>
      </w:r>
      <w:r w:rsidR="00996561">
        <w:rPr>
          <w:rFonts w:ascii="Arial" w:hAnsi="Arial" w:cs="Arial"/>
          <w:b/>
          <w:bCs/>
          <w:sz w:val="24"/>
          <w:szCs w:val="24"/>
          <w:lang w:val="en-US"/>
        </w:rPr>
        <w:t xml:space="preserve"> </w:t>
      </w:r>
      <w:r w:rsidR="00B714EB" w:rsidRPr="00B714EB">
        <w:rPr>
          <w:rFonts w:ascii="Arial" w:hAnsi="Arial" w:cs="Arial"/>
          <w:b/>
          <w:bCs/>
          <w:sz w:val="24"/>
          <w:szCs w:val="24"/>
          <w:lang w:val="en-US"/>
        </w:rPr>
        <w:t>apply:</w:t>
      </w:r>
    </w:p>
    <w:p w14:paraId="5333A58A" w14:textId="77777777" w:rsidR="00996561" w:rsidRDefault="00996561" w:rsidP="00996561">
      <w:pPr>
        <w:pStyle w:val="ListParagraph"/>
        <w:rPr>
          <w:rFonts w:ascii="Arial" w:hAnsi="Arial" w:cs="Arial"/>
          <w:b/>
          <w:bCs/>
          <w:sz w:val="24"/>
          <w:szCs w:val="24"/>
          <w:lang w:val="en-US"/>
        </w:rPr>
      </w:pPr>
    </w:p>
    <w:p w14:paraId="333BEBD1" w14:textId="3B65C7B0" w:rsidR="00B714EB" w:rsidRDefault="00B714EB" w:rsidP="00DC68E5">
      <w:pPr>
        <w:pStyle w:val="ListParagraph"/>
        <w:numPr>
          <w:ilvl w:val="0"/>
          <w:numId w:val="59"/>
        </w:numPr>
        <w:tabs>
          <w:tab w:val="left" w:pos="1701"/>
        </w:tabs>
        <w:spacing w:after="160" w:line="259" w:lineRule="auto"/>
        <w:ind w:left="1701" w:hanging="567"/>
        <w:contextualSpacing/>
        <w:jc w:val="both"/>
        <w:rPr>
          <w:rFonts w:ascii="Arial" w:hAnsi="Arial" w:cs="Arial"/>
          <w:b/>
          <w:bCs/>
          <w:sz w:val="24"/>
          <w:szCs w:val="24"/>
          <w:lang w:val="en-US"/>
        </w:rPr>
      </w:pPr>
      <w:r w:rsidRPr="00B714EB">
        <w:rPr>
          <w:rFonts w:ascii="Arial" w:hAnsi="Arial" w:cs="Arial"/>
          <w:b/>
          <w:bCs/>
          <w:sz w:val="24"/>
          <w:szCs w:val="24"/>
          <w:lang w:val="en-US"/>
        </w:rPr>
        <w:t>The following provisions apply in respect of non-residential land use and development:</w:t>
      </w:r>
    </w:p>
    <w:p w14:paraId="3EE68607" w14:textId="77777777" w:rsidR="00996561" w:rsidRPr="00B714EB" w:rsidRDefault="00996561" w:rsidP="00996561">
      <w:pPr>
        <w:pStyle w:val="ListParagraph"/>
        <w:tabs>
          <w:tab w:val="left" w:pos="1701"/>
        </w:tabs>
        <w:spacing w:after="160" w:line="259" w:lineRule="auto"/>
        <w:ind w:left="1701"/>
        <w:contextualSpacing/>
        <w:jc w:val="both"/>
        <w:rPr>
          <w:rFonts w:ascii="Arial" w:hAnsi="Arial" w:cs="Arial"/>
          <w:b/>
          <w:bCs/>
          <w:sz w:val="24"/>
          <w:szCs w:val="24"/>
          <w:lang w:val="en-US"/>
        </w:rPr>
      </w:pPr>
    </w:p>
    <w:p w14:paraId="1CD28320" w14:textId="77777777" w:rsidR="00B714EB" w:rsidRPr="00B714EB" w:rsidRDefault="00B714EB" w:rsidP="00DC68E5">
      <w:pPr>
        <w:pStyle w:val="ListParagraph"/>
        <w:numPr>
          <w:ilvl w:val="0"/>
          <w:numId w:val="60"/>
        </w:numPr>
        <w:spacing w:after="160" w:line="259" w:lineRule="auto"/>
        <w:ind w:left="2520"/>
        <w:contextualSpacing/>
        <w:jc w:val="both"/>
        <w:rPr>
          <w:rFonts w:ascii="Arial" w:hAnsi="Arial" w:cs="Arial"/>
          <w:b/>
          <w:bCs/>
          <w:sz w:val="24"/>
          <w:szCs w:val="24"/>
          <w:lang w:val="en-US"/>
        </w:rPr>
      </w:pPr>
      <w:r w:rsidRPr="00B714EB">
        <w:rPr>
          <w:rFonts w:ascii="Arial" w:hAnsi="Arial" w:cs="Arial"/>
          <w:b/>
          <w:bCs/>
          <w:sz w:val="24"/>
          <w:szCs w:val="24"/>
          <w:lang w:val="en-US"/>
        </w:rPr>
        <w:t>A minimum 9m primary street setback applies;</w:t>
      </w:r>
    </w:p>
    <w:p w14:paraId="52FD2011" w14:textId="77777777" w:rsidR="00B714EB" w:rsidRPr="00B714EB" w:rsidRDefault="00B714EB" w:rsidP="00DC68E5">
      <w:pPr>
        <w:pStyle w:val="ListParagraph"/>
        <w:numPr>
          <w:ilvl w:val="0"/>
          <w:numId w:val="60"/>
        </w:numPr>
        <w:spacing w:after="160" w:line="259" w:lineRule="auto"/>
        <w:ind w:left="2520"/>
        <w:contextualSpacing/>
        <w:jc w:val="both"/>
        <w:rPr>
          <w:rFonts w:ascii="Arial" w:hAnsi="Arial" w:cs="Arial"/>
          <w:b/>
          <w:bCs/>
          <w:sz w:val="24"/>
          <w:szCs w:val="24"/>
          <w:lang w:val="en-US"/>
        </w:rPr>
      </w:pPr>
      <w:r w:rsidRPr="00B714EB">
        <w:rPr>
          <w:rFonts w:ascii="Arial" w:hAnsi="Arial" w:cs="Arial"/>
          <w:b/>
          <w:bCs/>
          <w:sz w:val="24"/>
          <w:szCs w:val="24"/>
          <w:lang w:val="en-US"/>
        </w:rPr>
        <w:t>A minimum 6m side and rear boundary setback applies;</w:t>
      </w:r>
    </w:p>
    <w:p w14:paraId="53C403EA" w14:textId="4290BF77" w:rsidR="00B714EB" w:rsidRPr="00B714EB" w:rsidRDefault="00B714EB" w:rsidP="00DC68E5">
      <w:pPr>
        <w:pStyle w:val="ListParagraph"/>
        <w:numPr>
          <w:ilvl w:val="0"/>
          <w:numId w:val="60"/>
        </w:numPr>
        <w:spacing w:after="160" w:line="259" w:lineRule="auto"/>
        <w:ind w:left="2520"/>
        <w:contextualSpacing/>
        <w:jc w:val="both"/>
        <w:rPr>
          <w:rFonts w:ascii="Arial" w:hAnsi="Arial" w:cs="Arial"/>
          <w:b/>
          <w:bCs/>
          <w:sz w:val="24"/>
          <w:szCs w:val="24"/>
          <w:lang w:val="en-US"/>
        </w:rPr>
      </w:pPr>
      <w:r w:rsidRPr="00B714EB">
        <w:rPr>
          <w:rFonts w:ascii="Arial" w:hAnsi="Arial" w:cs="Arial"/>
          <w:b/>
          <w:bCs/>
          <w:sz w:val="24"/>
          <w:szCs w:val="24"/>
          <w:lang w:val="en-US"/>
        </w:rPr>
        <w:t>A maximum building height of two storeys with an external wall height of 8.5m and maximum overall height of 10m applies, as measured from NGL. A storey is defined in accordance with Residential Design Codes.</w:t>
      </w:r>
    </w:p>
    <w:p w14:paraId="21D71CC0" w14:textId="77777777" w:rsidR="00B714EB" w:rsidRPr="00B714EB" w:rsidRDefault="00B714EB" w:rsidP="00DC68E5">
      <w:pPr>
        <w:pStyle w:val="ListParagraph"/>
        <w:numPr>
          <w:ilvl w:val="0"/>
          <w:numId w:val="60"/>
        </w:numPr>
        <w:spacing w:after="160" w:line="259" w:lineRule="auto"/>
        <w:ind w:left="2520"/>
        <w:contextualSpacing/>
        <w:jc w:val="both"/>
        <w:rPr>
          <w:rFonts w:ascii="Arial" w:hAnsi="Arial" w:cs="Arial"/>
          <w:b/>
          <w:bCs/>
          <w:sz w:val="24"/>
          <w:szCs w:val="24"/>
          <w:lang w:val="en-US"/>
        </w:rPr>
      </w:pPr>
      <w:r w:rsidRPr="00B714EB">
        <w:rPr>
          <w:rFonts w:ascii="Arial" w:hAnsi="Arial" w:cs="Arial"/>
          <w:b/>
          <w:bCs/>
          <w:sz w:val="24"/>
          <w:szCs w:val="24"/>
          <w:lang w:val="en-US"/>
        </w:rPr>
        <w:t>A maximum plot ratio of 1.0 applies.</w:t>
      </w:r>
      <w:r w:rsidRPr="00B714EB">
        <w:rPr>
          <w:rFonts w:ascii="Arial" w:hAnsi="Arial" w:cs="Arial"/>
          <w:b/>
          <w:bCs/>
          <w:sz w:val="24"/>
          <w:szCs w:val="24"/>
          <w:lang w:val="en-US"/>
        </w:rPr>
        <w:br/>
      </w:r>
    </w:p>
    <w:p w14:paraId="5476A513" w14:textId="3BF7D8D5" w:rsidR="00B714EB" w:rsidRPr="00B714EB" w:rsidRDefault="003D163F" w:rsidP="00DC68E5">
      <w:pPr>
        <w:pStyle w:val="ListParagraph"/>
        <w:numPr>
          <w:ilvl w:val="0"/>
          <w:numId w:val="63"/>
        </w:numPr>
        <w:ind w:left="567" w:hanging="567"/>
        <w:contextualSpacing/>
        <w:jc w:val="both"/>
        <w:rPr>
          <w:rFonts w:ascii="Arial" w:hAnsi="Arial" w:cs="Arial"/>
          <w:b/>
          <w:bCs/>
          <w:sz w:val="24"/>
          <w:szCs w:val="24"/>
        </w:rPr>
      </w:pPr>
      <w:r>
        <w:rPr>
          <w:rFonts w:ascii="Arial" w:hAnsi="Arial" w:cs="Arial"/>
          <w:b/>
          <w:bCs/>
          <w:sz w:val="24"/>
          <w:szCs w:val="24"/>
        </w:rPr>
        <w:t>i</w:t>
      </w:r>
      <w:r w:rsidR="00B714EB" w:rsidRPr="00B714EB">
        <w:rPr>
          <w:rFonts w:ascii="Arial" w:hAnsi="Arial" w:cs="Arial"/>
          <w:b/>
          <w:bCs/>
          <w:sz w:val="24"/>
          <w:szCs w:val="24"/>
        </w:rPr>
        <w:t xml:space="preserve">n accordance with Regulation 53(1) of the </w:t>
      </w:r>
      <w:r w:rsidR="00B714EB" w:rsidRPr="00B714EB">
        <w:rPr>
          <w:rFonts w:ascii="Arial" w:hAnsi="Arial" w:cs="Arial"/>
          <w:b/>
          <w:bCs/>
          <w:i/>
          <w:sz w:val="24"/>
          <w:szCs w:val="24"/>
        </w:rPr>
        <w:t xml:space="preserve">Planning and </w:t>
      </w:r>
      <w:r w:rsidR="00B714EB" w:rsidRPr="00FE02B3">
        <w:rPr>
          <w:rFonts w:ascii="Arial" w:hAnsi="Arial" w:cs="Arial"/>
          <w:b/>
          <w:bCs/>
          <w:sz w:val="24"/>
          <w:szCs w:val="24"/>
        </w:rPr>
        <w:t>Development</w:t>
      </w:r>
      <w:r w:rsidR="00B714EB" w:rsidRPr="00B714EB">
        <w:rPr>
          <w:rFonts w:ascii="Arial" w:hAnsi="Arial" w:cs="Arial"/>
          <w:b/>
          <w:bCs/>
          <w:i/>
          <w:sz w:val="24"/>
          <w:szCs w:val="24"/>
        </w:rPr>
        <w:t xml:space="preserve"> (Local Planning Schemes) Regulations 2015 </w:t>
      </w:r>
      <w:r w:rsidR="00B714EB" w:rsidRPr="00B714EB">
        <w:rPr>
          <w:rFonts w:ascii="Arial" w:hAnsi="Arial" w:cs="Arial"/>
          <w:b/>
          <w:bCs/>
          <w:sz w:val="24"/>
          <w:szCs w:val="24"/>
        </w:rPr>
        <w:t>submit 2 copies of the proposed Scheme Amendment No. 10 to the Western Australian Planning Commission.</w:t>
      </w:r>
    </w:p>
    <w:p w14:paraId="66A7B400" w14:textId="77777777" w:rsidR="00B714EB" w:rsidRPr="00B714EB" w:rsidRDefault="00B714EB" w:rsidP="00B714EB">
      <w:pPr>
        <w:pStyle w:val="ListParagraph"/>
        <w:jc w:val="both"/>
        <w:rPr>
          <w:rFonts w:ascii="Arial" w:hAnsi="Arial" w:cs="Arial"/>
          <w:b/>
          <w:bCs/>
          <w:sz w:val="24"/>
          <w:szCs w:val="24"/>
        </w:rPr>
      </w:pPr>
    </w:p>
    <w:p w14:paraId="4AB145A2" w14:textId="54276B88" w:rsidR="00B714EB" w:rsidRPr="00B714EB" w:rsidRDefault="003D163F" w:rsidP="00DC68E5">
      <w:pPr>
        <w:pStyle w:val="ListParagraph"/>
        <w:numPr>
          <w:ilvl w:val="0"/>
          <w:numId w:val="63"/>
        </w:numPr>
        <w:ind w:left="567" w:hanging="567"/>
        <w:contextualSpacing/>
        <w:jc w:val="both"/>
        <w:rPr>
          <w:rFonts w:ascii="Arial" w:hAnsi="Arial" w:cs="Arial"/>
          <w:b/>
          <w:bCs/>
          <w:sz w:val="24"/>
          <w:szCs w:val="24"/>
        </w:rPr>
      </w:pPr>
      <w:r>
        <w:rPr>
          <w:rFonts w:ascii="Arial" w:hAnsi="Arial" w:cs="Arial"/>
          <w:b/>
          <w:bCs/>
          <w:sz w:val="24"/>
          <w:szCs w:val="24"/>
        </w:rPr>
        <w:t>i</w:t>
      </w:r>
      <w:r w:rsidR="00B714EB" w:rsidRPr="00B714EB">
        <w:rPr>
          <w:rFonts w:ascii="Arial" w:hAnsi="Arial" w:cs="Arial"/>
          <w:b/>
          <w:bCs/>
          <w:sz w:val="24"/>
          <w:szCs w:val="24"/>
        </w:rPr>
        <w:t>nstructs the CEO to undertake the required research and processes to initiate a separate scheme amendment process to provide Lot 25 (69) Melvista Avenue, Nedlands, Lots 10 (16) and 11 (18) Betty Street, Nedlands and Lots 19 (73) and 18 (75) Doonan Road, Nedlands with a Residential Density Code of R12.5.</w:t>
      </w:r>
    </w:p>
    <w:p w14:paraId="0DC92555" w14:textId="77777777" w:rsidR="00B714EB" w:rsidRPr="00B714EB" w:rsidRDefault="00B714EB" w:rsidP="00B714EB">
      <w:pPr>
        <w:pStyle w:val="ListParagraph"/>
        <w:jc w:val="both"/>
        <w:rPr>
          <w:rFonts w:ascii="Arial" w:hAnsi="Arial" w:cs="Arial"/>
          <w:b/>
          <w:bCs/>
          <w:sz w:val="24"/>
          <w:szCs w:val="24"/>
        </w:rPr>
      </w:pPr>
    </w:p>
    <w:p w14:paraId="78A9DA4F" w14:textId="0FD26B31" w:rsidR="00B714EB" w:rsidRPr="00B714EB" w:rsidRDefault="003D163F" w:rsidP="00DC68E5">
      <w:pPr>
        <w:pStyle w:val="ListParagraph"/>
        <w:numPr>
          <w:ilvl w:val="0"/>
          <w:numId w:val="63"/>
        </w:numPr>
        <w:ind w:left="567" w:hanging="567"/>
        <w:contextualSpacing/>
        <w:jc w:val="both"/>
        <w:rPr>
          <w:rFonts w:ascii="Arial" w:hAnsi="Arial" w:cs="Arial"/>
          <w:b/>
          <w:bCs/>
          <w:sz w:val="24"/>
          <w:szCs w:val="24"/>
        </w:rPr>
      </w:pPr>
      <w:r>
        <w:rPr>
          <w:rFonts w:ascii="Arial" w:hAnsi="Arial" w:cs="Arial"/>
          <w:b/>
          <w:bCs/>
          <w:sz w:val="24"/>
          <w:szCs w:val="24"/>
        </w:rPr>
        <w:t>i</w:t>
      </w:r>
      <w:r w:rsidR="00B714EB" w:rsidRPr="00B714EB">
        <w:rPr>
          <w:rFonts w:ascii="Arial" w:hAnsi="Arial" w:cs="Arial"/>
          <w:b/>
          <w:bCs/>
          <w:sz w:val="24"/>
          <w:szCs w:val="24"/>
        </w:rPr>
        <w:t>nstructs the CEO to undertake a review of the Local Planning Policy Residential Aged Care Facilities to ensure consistency with proposed Scheme Amendment No. 10. The findings and recommendations of the review are to be presented to Council for approval.</w:t>
      </w:r>
    </w:p>
    <w:p w14:paraId="34C8B78C" w14:textId="77777777" w:rsidR="00784900" w:rsidRPr="006D752D" w:rsidRDefault="00784900" w:rsidP="00B75B7A">
      <w:pPr>
        <w:jc w:val="both"/>
        <w:rPr>
          <w:rFonts w:ascii="Arial" w:hAnsi="Arial" w:cs="Arial"/>
          <w:b/>
          <w:szCs w:val="24"/>
        </w:rPr>
      </w:pPr>
    </w:p>
    <w:p w14:paraId="6702A3F3" w14:textId="3E358B86" w:rsidR="00A77B34" w:rsidRPr="004C193E" w:rsidRDefault="00A77B34" w:rsidP="00B75B7A">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62DB98F4" w14:textId="5B910F3E" w:rsidR="00740F11" w:rsidRPr="006D752D" w:rsidRDefault="00740F11" w:rsidP="00B75B7A">
      <w:pPr>
        <w:jc w:val="right"/>
        <w:rPr>
          <w:rFonts w:ascii="Arial" w:hAnsi="Arial" w:cs="Arial"/>
          <w:b/>
          <w:szCs w:val="24"/>
        </w:rPr>
      </w:pPr>
    </w:p>
    <w:p w14:paraId="4BE4194E" w14:textId="77777777" w:rsidR="00286790" w:rsidRDefault="00286790" w:rsidP="00286790">
      <w:pPr>
        <w:jc w:val="both"/>
        <w:rPr>
          <w:rFonts w:ascii="Arial" w:hAnsi="Arial" w:cs="Arial"/>
          <w:b/>
          <w:szCs w:val="32"/>
          <w:lang w:val="en-US"/>
        </w:rPr>
      </w:pPr>
    </w:p>
    <w:p w14:paraId="47DC5533" w14:textId="60B98CFD" w:rsidR="00286790" w:rsidRPr="006A361E" w:rsidRDefault="00286790" w:rsidP="00286790">
      <w:pPr>
        <w:jc w:val="both"/>
        <w:rPr>
          <w:rFonts w:ascii="Arial" w:hAnsi="Arial" w:cs="Arial"/>
          <w:bCs/>
          <w:sz w:val="28"/>
          <w:szCs w:val="32"/>
          <w:lang w:val="en-US"/>
        </w:rPr>
      </w:pPr>
      <w:r w:rsidRPr="006A361E">
        <w:rPr>
          <w:rFonts w:ascii="Arial" w:hAnsi="Arial" w:cs="Arial"/>
          <w:bCs/>
          <w:sz w:val="28"/>
          <w:szCs w:val="32"/>
          <w:lang w:val="en-US"/>
        </w:rPr>
        <w:t>Recommendation to Council</w:t>
      </w:r>
    </w:p>
    <w:p w14:paraId="6ABD588C" w14:textId="77777777" w:rsidR="00286790" w:rsidRPr="006A361E" w:rsidRDefault="00286790" w:rsidP="00286790">
      <w:pPr>
        <w:jc w:val="both"/>
        <w:rPr>
          <w:rFonts w:ascii="Arial" w:hAnsi="Arial" w:cs="Arial"/>
          <w:bCs/>
          <w:szCs w:val="32"/>
          <w:lang w:val="en-US"/>
        </w:rPr>
      </w:pPr>
    </w:p>
    <w:p w14:paraId="7CFAD696" w14:textId="77777777" w:rsidR="00286790" w:rsidRPr="006A361E" w:rsidRDefault="00286790" w:rsidP="00286790">
      <w:pPr>
        <w:jc w:val="both"/>
        <w:rPr>
          <w:rFonts w:ascii="Arial" w:hAnsi="Arial" w:cs="Arial"/>
          <w:bCs/>
          <w:szCs w:val="24"/>
          <w:lang w:val="en-US"/>
        </w:rPr>
      </w:pPr>
      <w:r w:rsidRPr="006A361E">
        <w:rPr>
          <w:rFonts w:ascii="Arial" w:hAnsi="Arial" w:cs="Arial"/>
          <w:bCs/>
          <w:szCs w:val="24"/>
          <w:lang w:val="en-US"/>
        </w:rPr>
        <w:t>As per Administration’s report to Council at the 15 December Council Meeting, it is recommended that Council resolve as follows regarding Scheme Amendment No 10:</w:t>
      </w:r>
    </w:p>
    <w:p w14:paraId="3E072FA1" w14:textId="77777777" w:rsidR="00286790" w:rsidRPr="006A361E" w:rsidRDefault="00286790" w:rsidP="00286790">
      <w:pPr>
        <w:jc w:val="both"/>
        <w:rPr>
          <w:rFonts w:ascii="Arial" w:hAnsi="Arial" w:cs="Arial"/>
          <w:bCs/>
          <w:szCs w:val="32"/>
          <w:lang w:val="en-US"/>
        </w:rPr>
      </w:pPr>
    </w:p>
    <w:p w14:paraId="34BB0623" w14:textId="77777777" w:rsidR="00286790" w:rsidRPr="006A361E" w:rsidRDefault="00286790" w:rsidP="00286790">
      <w:pPr>
        <w:jc w:val="both"/>
        <w:rPr>
          <w:rFonts w:ascii="Arial" w:hAnsi="Arial" w:cs="Arial"/>
          <w:bCs/>
          <w:szCs w:val="32"/>
          <w:lang w:val="en-US"/>
        </w:rPr>
      </w:pPr>
      <w:r w:rsidRPr="006A361E">
        <w:rPr>
          <w:rFonts w:ascii="Arial" w:hAnsi="Arial" w:cs="Arial"/>
          <w:bCs/>
          <w:szCs w:val="32"/>
          <w:lang w:val="en-US"/>
        </w:rPr>
        <w:t>Council:</w:t>
      </w:r>
    </w:p>
    <w:p w14:paraId="05E72D9B" w14:textId="77777777" w:rsidR="00286790" w:rsidRPr="006A361E" w:rsidRDefault="00286790" w:rsidP="00286790">
      <w:pPr>
        <w:jc w:val="both"/>
        <w:rPr>
          <w:rFonts w:ascii="Arial" w:hAnsi="Arial" w:cs="Arial"/>
          <w:bCs/>
          <w:szCs w:val="32"/>
          <w:lang w:val="en-US"/>
        </w:rPr>
      </w:pPr>
    </w:p>
    <w:p w14:paraId="10CD5254" w14:textId="5666D77A" w:rsidR="00286790" w:rsidRPr="006A361E" w:rsidRDefault="00957575" w:rsidP="00DC68E5">
      <w:pPr>
        <w:pStyle w:val="ListParagraph"/>
        <w:numPr>
          <w:ilvl w:val="0"/>
          <w:numId w:val="30"/>
        </w:numPr>
        <w:ind w:left="567" w:hanging="567"/>
        <w:contextualSpacing/>
        <w:jc w:val="both"/>
        <w:rPr>
          <w:rFonts w:ascii="Arial" w:hAnsi="Arial" w:cs="Arial"/>
          <w:bCs/>
          <w:sz w:val="24"/>
          <w:szCs w:val="24"/>
        </w:rPr>
      </w:pPr>
      <w:r w:rsidRPr="006A361E">
        <w:rPr>
          <w:rFonts w:ascii="Arial" w:hAnsi="Arial" w:cs="Arial"/>
          <w:bCs/>
          <w:sz w:val="24"/>
          <w:szCs w:val="24"/>
        </w:rPr>
        <w:t>i</w:t>
      </w:r>
      <w:r w:rsidR="00286790" w:rsidRPr="006A361E">
        <w:rPr>
          <w:rFonts w:ascii="Arial" w:hAnsi="Arial" w:cs="Arial"/>
          <w:bCs/>
          <w:sz w:val="24"/>
          <w:szCs w:val="24"/>
        </w:rPr>
        <w:t xml:space="preserve">n accordance with Regulation 50(3) of the </w:t>
      </w:r>
      <w:r w:rsidR="00286790" w:rsidRPr="006A361E">
        <w:rPr>
          <w:rFonts w:ascii="Arial" w:hAnsi="Arial" w:cs="Arial"/>
          <w:bCs/>
          <w:i/>
          <w:iCs/>
          <w:sz w:val="24"/>
          <w:szCs w:val="24"/>
        </w:rPr>
        <w:t xml:space="preserve">Planning and Development (Local Planning Schemes) Regulations 2015, </w:t>
      </w:r>
      <w:r w:rsidR="00286790" w:rsidRPr="006A361E">
        <w:rPr>
          <w:rFonts w:ascii="Arial" w:hAnsi="Arial" w:cs="Arial"/>
          <w:bCs/>
          <w:sz w:val="24"/>
          <w:szCs w:val="24"/>
        </w:rPr>
        <w:t>proposes the following modifications to Scheme Amendment No. 10:</w:t>
      </w:r>
    </w:p>
    <w:p w14:paraId="2FDC0AC7" w14:textId="77777777" w:rsidR="00286790" w:rsidRPr="006A361E" w:rsidRDefault="00286790" w:rsidP="00286790">
      <w:pPr>
        <w:pStyle w:val="ListParagraph"/>
        <w:jc w:val="both"/>
        <w:rPr>
          <w:rFonts w:ascii="Arial" w:hAnsi="Arial" w:cs="Arial"/>
          <w:bCs/>
          <w:sz w:val="24"/>
          <w:szCs w:val="24"/>
        </w:rPr>
      </w:pPr>
    </w:p>
    <w:p w14:paraId="279638DB" w14:textId="409F3AD9" w:rsidR="00286790" w:rsidRPr="006A361E" w:rsidRDefault="00286790" w:rsidP="00DC68E5">
      <w:pPr>
        <w:pStyle w:val="ListParagraph"/>
        <w:numPr>
          <w:ilvl w:val="0"/>
          <w:numId w:val="31"/>
        </w:numPr>
        <w:ind w:left="1134" w:hanging="567"/>
        <w:contextualSpacing/>
        <w:jc w:val="both"/>
        <w:rPr>
          <w:rFonts w:ascii="Arial" w:hAnsi="Arial" w:cs="Arial"/>
          <w:bCs/>
          <w:sz w:val="24"/>
          <w:szCs w:val="24"/>
        </w:rPr>
      </w:pPr>
      <w:r w:rsidRPr="006A361E">
        <w:rPr>
          <w:rFonts w:ascii="Arial" w:hAnsi="Arial" w:cs="Arial"/>
          <w:bCs/>
          <w:sz w:val="24"/>
          <w:szCs w:val="24"/>
        </w:rPr>
        <w:t>Removal of Part 3(a)-(b) of Scheme Amendment No. 10</w:t>
      </w:r>
      <w:r w:rsidR="00506AA0" w:rsidRPr="006A361E">
        <w:rPr>
          <w:rFonts w:ascii="Arial" w:hAnsi="Arial" w:cs="Arial"/>
          <w:bCs/>
          <w:sz w:val="24"/>
          <w:szCs w:val="24"/>
        </w:rPr>
        <w:t>;</w:t>
      </w:r>
    </w:p>
    <w:p w14:paraId="490FE4C0" w14:textId="79EFC6F0" w:rsidR="00286790" w:rsidRDefault="00286790" w:rsidP="00286790">
      <w:pPr>
        <w:jc w:val="both"/>
        <w:rPr>
          <w:rFonts w:ascii="Arial" w:hAnsi="Arial" w:cs="Arial"/>
          <w:bCs/>
          <w:szCs w:val="24"/>
          <w:lang w:eastAsia="en-AU"/>
        </w:rPr>
      </w:pPr>
    </w:p>
    <w:p w14:paraId="01C786A0" w14:textId="45408D84" w:rsidR="00286790" w:rsidRPr="006A361E" w:rsidRDefault="00957575" w:rsidP="00DC68E5">
      <w:pPr>
        <w:pStyle w:val="ListParagraph"/>
        <w:numPr>
          <w:ilvl w:val="0"/>
          <w:numId w:val="30"/>
        </w:numPr>
        <w:ind w:left="567" w:hanging="567"/>
        <w:contextualSpacing/>
        <w:jc w:val="both"/>
        <w:rPr>
          <w:rFonts w:ascii="Arial" w:eastAsia="Times New Roman" w:hAnsi="Arial" w:cs="Arial"/>
          <w:bCs/>
          <w:sz w:val="24"/>
          <w:szCs w:val="24"/>
          <w:lang w:eastAsia="en-AU"/>
        </w:rPr>
      </w:pPr>
      <w:r w:rsidRPr="006A361E">
        <w:rPr>
          <w:rFonts w:ascii="Arial" w:eastAsia="Times New Roman" w:hAnsi="Arial" w:cs="Arial"/>
          <w:bCs/>
          <w:sz w:val="24"/>
          <w:szCs w:val="24"/>
          <w:lang w:eastAsia="en-AU"/>
        </w:rPr>
        <w:lastRenderedPageBreak/>
        <w:t>p</w:t>
      </w:r>
      <w:r w:rsidR="00286790" w:rsidRPr="006A361E">
        <w:rPr>
          <w:rFonts w:ascii="Arial" w:eastAsia="Times New Roman" w:hAnsi="Arial" w:cs="Arial"/>
          <w:bCs/>
          <w:sz w:val="24"/>
          <w:szCs w:val="24"/>
          <w:lang w:eastAsia="en-AU"/>
        </w:rPr>
        <w:t xml:space="preserve">ursuant to section 75 of the Planning and Development Act 2005 and in accordance with Regulation 51(1) of the </w:t>
      </w:r>
      <w:r w:rsidR="00286790" w:rsidRPr="006A361E">
        <w:rPr>
          <w:rFonts w:ascii="Arial" w:eastAsia="Times New Roman" w:hAnsi="Arial" w:cs="Arial"/>
          <w:bCs/>
          <w:i/>
          <w:iCs/>
          <w:sz w:val="24"/>
          <w:szCs w:val="24"/>
          <w:lang w:eastAsia="en-AU"/>
        </w:rPr>
        <w:t xml:space="preserve">Planning and Development (Local Planning Schemes) Regulations 2015 </w:t>
      </w:r>
      <w:r w:rsidR="00286790" w:rsidRPr="006A361E">
        <w:rPr>
          <w:rFonts w:ascii="Arial" w:eastAsia="Times New Roman" w:hAnsi="Arial" w:cs="Arial"/>
          <w:bCs/>
          <w:sz w:val="24"/>
          <w:szCs w:val="24"/>
          <w:lang w:eastAsia="en-AU"/>
        </w:rPr>
        <w:t>resolves to advertise proposed modifications to Scheme Amendment No. 10 to amend Local Planning Scheme No. 3 for 21 days as follows:</w:t>
      </w:r>
    </w:p>
    <w:p w14:paraId="5E8458AD" w14:textId="77777777" w:rsidR="00286790" w:rsidRPr="006A361E" w:rsidRDefault="00286790" w:rsidP="00286790">
      <w:pPr>
        <w:pStyle w:val="ListParagraph"/>
        <w:ind w:left="1080"/>
        <w:jc w:val="both"/>
        <w:rPr>
          <w:rFonts w:ascii="Arial" w:eastAsia="Times New Roman" w:hAnsi="Arial" w:cs="Arial"/>
          <w:bCs/>
          <w:sz w:val="24"/>
          <w:szCs w:val="24"/>
          <w:lang w:eastAsia="en-AU"/>
        </w:rPr>
      </w:pPr>
    </w:p>
    <w:p w14:paraId="164AD9AB" w14:textId="53705BA5" w:rsidR="00286790" w:rsidRPr="006A361E" w:rsidRDefault="00286790" w:rsidP="00DC68E5">
      <w:pPr>
        <w:pStyle w:val="ListParagraph"/>
        <w:numPr>
          <w:ilvl w:val="0"/>
          <w:numId w:val="32"/>
        </w:numPr>
        <w:ind w:left="993" w:hanging="426"/>
        <w:contextualSpacing/>
        <w:jc w:val="both"/>
        <w:rPr>
          <w:rFonts w:ascii="Arial" w:hAnsi="Arial" w:cs="Arial"/>
          <w:bCs/>
          <w:sz w:val="24"/>
          <w:szCs w:val="24"/>
        </w:rPr>
      </w:pPr>
      <w:r w:rsidRPr="006A361E">
        <w:rPr>
          <w:rFonts w:ascii="Arial" w:hAnsi="Arial" w:cs="Arial"/>
          <w:bCs/>
          <w:sz w:val="24"/>
          <w:szCs w:val="24"/>
        </w:rPr>
        <w:t>As detailed in Attachment 2 – Scheme Amendment No. 10 Justification Report (with modifications)</w:t>
      </w:r>
      <w:r w:rsidR="00957575" w:rsidRPr="006A361E">
        <w:rPr>
          <w:rFonts w:ascii="Arial" w:hAnsi="Arial" w:cs="Arial"/>
          <w:bCs/>
          <w:sz w:val="24"/>
          <w:szCs w:val="24"/>
        </w:rPr>
        <w:t>;</w:t>
      </w:r>
    </w:p>
    <w:p w14:paraId="508D200E" w14:textId="77777777" w:rsidR="00286790" w:rsidRPr="006A361E" w:rsidRDefault="00286790" w:rsidP="00286790">
      <w:pPr>
        <w:jc w:val="both"/>
        <w:rPr>
          <w:rFonts w:ascii="Arial" w:hAnsi="Arial" w:cs="Arial"/>
          <w:bCs/>
          <w:szCs w:val="24"/>
        </w:rPr>
      </w:pPr>
    </w:p>
    <w:p w14:paraId="511395FF" w14:textId="5FB60AAD" w:rsidR="00286790" w:rsidRPr="006A361E" w:rsidRDefault="00957575" w:rsidP="00DC68E5">
      <w:pPr>
        <w:pStyle w:val="ListParagraph"/>
        <w:numPr>
          <w:ilvl w:val="0"/>
          <w:numId w:val="30"/>
        </w:numPr>
        <w:ind w:left="567" w:hanging="567"/>
        <w:contextualSpacing/>
        <w:jc w:val="both"/>
        <w:rPr>
          <w:rFonts w:ascii="Arial" w:hAnsi="Arial" w:cs="Arial"/>
          <w:bCs/>
          <w:sz w:val="24"/>
          <w:szCs w:val="24"/>
        </w:rPr>
      </w:pPr>
      <w:r w:rsidRPr="006A361E">
        <w:rPr>
          <w:rFonts w:ascii="Arial" w:hAnsi="Arial" w:cs="Arial"/>
          <w:bCs/>
          <w:sz w:val="24"/>
          <w:szCs w:val="24"/>
        </w:rPr>
        <w:t>i</w:t>
      </w:r>
      <w:r w:rsidR="00286790" w:rsidRPr="006A361E">
        <w:rPr>
          <w:rFonts w:ascii="Arial" w:hAnsi="Arial" w:cs="Arial"/>
          <w:bCs/>
          <w:sz w:val="24"/>
          <w:szCs w:val="24"/>
        </w:rPr>
        <w:t>nstructs the CEO to undertake required research and processes to initiate a separate Scheme Amendment process to provide Lot 25 (69) Melvista Avenue, Nedlands, Lots 10 (16) and 11 (18) Betty Street, Nedlands and Lots 19 (73) and 18 (75) Doonan Road, Nedlands with a Residential Density Code of R12.5</w:t>
      </w:r>
      <w:r w:rsidRPr="006A361E">
        <w:rPr>
          <w:rFonts w:ascii="Arial" w:hAnsi="Arial" w:cs="Arial"/>
          <w:bCs/>
          <w:sz w:val="24"/>
          <w:szCs w:val="24"/>
        </w:rPr>
        <w:t>; and</w:t>
      </w:r>
    </w:p>
    <w:p w14:paraId="776E3A77" w14:textId="77777777" w:rsidR="00286790" w:rsidRPr="006A361E" w:rsidRDefault="00286790" w:rsidP="00286790">
      <w:pPr>
        <w:pStyle w:val="ListParagraph"/>
        <w:ind w:left="567"/>
        <w:jc w:val="both"/>
        <w:rPr>
          <w:rFonts w:ascii="Arial" w:hAnsi="Arial" w:cs="Arial"/>
          <w:bCs/>
          <w:sz w:val="24"/>
          <w:szCs w:val="24"/>
        </w:rPr>
      </w:pPr>
    </w:p>
    <w:p w14:paraId="5AC5D779" w14:textId="28504203" w:rsidR="00286790" w:rsidRPr="006A361E" w:rsidRDefault="00957575" w:rsidP="00DC68E5">
      <w:pPr>
        <w:pStyle w:val="ListParagraph"/>
        <w:numPr>
          <w:ilvl w:val="0"/>
          <w:numId w:val="30"/>
        </w:numPr>
        <w:ind w:left="567" w:hanging="567"/>
        <w:contextualSpacing/>
        <w:jc w:val="both"/>
        <w:rPr>
          <w:rFonts w:ascii="Arial" w:hAnsi="Arial" w:cs="Arial"/>
          <w:bCs/>
          <w:sz w:val="24"/>
          <w:szCs w:val="24"/>
        </w:rPr>
      </w:pPr>
      <w:r w:rsidRPr="006A361E">
        <w:rPr>
          <w:rFonts w:ascii="Arial" w:hAnsi="Arial" w:cs="Arial"/>
          <w:bCs/>
          <w:sz w:val="24"/>
          <w:szCs w:val="32"/>
        </w:rPr>
        <w:t>i</w:t>
      </w:r>
      <w:r w:rsidR="00286790" w:rsidRPr="006A361E">
        <w:rPr>
          <w:rFonts w:ascii="Arial" w:hAnsi="Arial" w:cs="Arial"/>
          <w:bCs/>
          <w:sz w:val="24"/>
          <w:szCs w:val="32"/>
        </w:rPr>
        <w:t>nstructs the CEO to undertake a review of the Local Planning Policy Residential Aged Care Facilities to ensure consistency with proposed Scheme Amendment No. 10 and that the policy provisions support the optimal development of a Residential Aged Care Facility. The findings and recommendations of the review are to be presented to Council for approval.</w:t>
      </w:r>
    </w:p>
    <w:p w14:paraId="72E81AB1" w14:textId="1D391AC6" w:rsidR="00286790" w:rsidRDefault="00286790" w:rsidP="00286790">
      <w:pPr>
        <w:jc w:val="both"/>
        <w:rPr>
          <w:rFonts w:ascii="Arial" w:hAnsi="Arial" w:cs="Arial"/>
          <w:b/>
          <w:szCs w:val="32"/>
          <w:lang w:val="en-US"/>
        </w:rPr>
      </w:pPr>
    </w:p>
    <w:p w14:paraId="0E96B488" w14:textId="77777777" w:rsidR="00740F11" w:rsidRPr="00AD73CC" w:rsidRDefault="00740F11" w:rsidP="00740F11">
      <w:pPr>
        <w:jc w:val="both"/>
        <w:rPr>
          <w:rFonts w:ascii="Arial" w:hAnsi="Arial" w:cs="Arial"/>
          <w:b/>
          <w:sz w:val="28"/>
          <w:szCs w:val="32"/>
          <w:lang w:val="en-US"/>
        </w:rPr>
      </w:pPr>
      <w:r w:rsidRPr="00AD73CC">
        <w:rPr>
          <w:rFonts w:ascii="Arial" w:hAnsi="Arial" w:cs="Arial"/>
          <w:b/>
          <w:sz w:val="28"/>
          <w:szCs w:val="32"/>
          <w:lang w:val="en-US"/>
        </w:rPr>
        <w:t>Executive Summary</w:t>
      </w:r>
    </w:p>
    <w:p w14:paraId="46987E47" w14:textId="77777777" w:rsidR="00740F11" w:rsidRPr="00AD73CC" w:rsidRDefault="00740F11" w:rsidP="00740F11">
      <w:pPr>
        <w:jc w:val="both"/>
        <w:rPr>
          <w:rFonts w:ascii="Arial" w:hAnsi="Arial" w:cs="Arial"/>
          <w:b/>
          <w:szCs w:val="32"/>
          <w:lang w:val="en-US"/>
        </w:rPr>
      </w:pPr>
    </w:p>
    <w:p w14:paraId="63313E76" w14:textId="77777777" w:rsidR="00740F11" w:rsidRDefault="00740F11" w:rsidP="00740F11">
      <w:pPr>
        <w:jc w:val="both"/>
        <w:rPr>
          <w:rFonts w:ascii="Arial" w:hAnsi="Arial" w:cs="Arial"/>
          <w:szCs w:val="32"/>
          <w:lang w:val="en-US"/>
        </w:rPr>
      </w:pPr>
      <w:r>
        <w:rPr>
          <w:rFonts w:ascii="Arial" w:hAnsi="Arial" w:cs="Arial"/>
          <w:szCs w:val="32"/>
          <w:lang w:val="en-US"/>
        </w:rPr>
        <w:t>This report is being presented to Council to confirm their intent with regards to Scheme Amendment No. 10. Points from within the Resolution made at the Ordinary Council Meeting on the 15 December 2020 contradict each other and are not considered to accurately reflect the discussion had by Council at the meeting.</w:t>
      </w:r>
    </w:p>
    <w:p w14:paraId="73361872" w14:textId="77777777" w:rsidR="00740F11" w:rsidRDefault="00740F11" w:rsidP="00740F11">
      <w:pPr>
        <w:jc w:val="both"/>
        <w:rPr>
          <w:rFonts w:ascii="Arial" w:hAnsi="Arial" w:cs="Arial"/>
          <w:szCs w:val="32"/>
          <w:lang w:val="en-US"/>
        </w:rPr>
      </w:pPr>
    </w:p>
    <w:p w14:paraId="7D54B69C" w14:textId="77777777" w:rsidR="00740F11" w:rsidRDefault="00740F11" w:rsidP="00740F11">
      <w:pPr>
        <w:jc w:val="both"/>
        <w:rPr>
          <w:rFonts w:ascii="Arial" w:hAnsi="Arial" w:cs="Arial"/>
          <w:szCs w:val="32"/>
          <w:lang w:val="en-US"/>
        </w:rPr>
      </w:pPr>
      <w:r>
        <w:rPr>
          <w:rFonts w:ascii="Arial" w:hAnsi="Arial" w:cs="Arial"/>
          <w:szCs w:val="32"/>
          <w:lang w:val="en-US"/>
        </w:rPr>
        <w:t>The points from the Resolution at the Ordinary Council Meeting on the 15 December 2020 that require clarification are:</w:t>
      </w:r>
    </w:p>
    <w:p w14:paraId="35EE7FC6" w14:textId="77777777" w:rsidR="00740F11" w:rsidRDefault="00740F11" w:rsidP="00740F11">
      <w:pPr>
        <w:jc w:val="both"/>
        <w:rPr>
          <w:rFonts w:ascii="Arial" w:hAnsi="Arial" w:cs="Arial"/>
          <w:szCs w:val="32"/>
          <w:lang w:val="en-US"/>
        </w:rPr>
      </w:pPr>
    </w:p>
    <w:p w14:paraId="19A8A793" w14:textId="77777777" w:rsidR="00740F11" w:rsidRDefault="00740F11" w:rsidP="00DC68E5">
      <w:pPr>
        <w:pStyle w:val="ListParagraph"/>
        <w:numPr>
          <w:ilvl w:val="0"/>
          <w:numId w:val="39"/>
        </w:numPr>
        <w:ind w:left="567" w:hanging="567"/>
        <w:contextualSpacing/>
        <w:jc w:val="both"/>
        <w:rPr>
          <w:rFonts w:ascii="Arial" w:hAnsi="Arial" w:cs="Arial"/>
          <w:sz w:val="24"/>
          <w:szCs w:val="32"/>
          <w:lang w:val="en-US"/>
        </w:rPr>
      </w:pPr>
      <w:r>
        <w:rPr>
          <w:rFonts w:ascii="Arial" w:hAnsi="Arial" w:cs="Arial"/>
          <w:sz w:val="24"/>
          <w:szCs w:val="32"/>
          <w:lang w:val="en-US"/>
        </w:rPr>
        <w:t xml:space="preserve">Point 1 and Point 6 of the Resolution: Point 1 requires the removal of the built form provisions proposed. Point 6 seeks to re-include the built form provisions, with a 9m street setback. </w:t>
      </w:r>
    </w:p>
    <w:p w14:paraId="7631614E" w14:textId="77777777" w:rsidR="00740F11" w:rsidRDefault="00740F11" w:rsidP="00740F11">
      <w:pPr>
        <w:pStyle w:val="ListParagraph"/>
        <w:jc w:val="both"/>
        <w:rPr>
          <w:rFonts w:ascii="Arial" w:hAnsi="Arial" w:cs="Arial"/>
          <w:sz w:val="24"/>
          <w:szCs w:val="32"/>
          <w:lang w:val="en-US"/>
        </w:rPr>
      </w:pPr>
    </w:p>
    <w:p w14:paraId="5F6EE24C" w14:textId="77777777" w:rsidR="00740F11" w:rsidRDefault="00740F11" w:rsidP="00740F11">
      <w:pPr>
        <w:pStyle w:val="ListParagraph"/>
        <w:ind w:left="567"/>
        <w:jc w:val="both"/>
        <w:rPr>
          <w:rFonts w:ascii="Arial" w:hAnsi="Arial" w:cs="Arial"/>
          <w:sz w:val="24"/>
          <w:szCs w:val="32"/>
          <w:lang w:val="en-US"/>
        </w:rPr>
      </w:pPr>
      <w:r>
        <w:rPr>
          <w:rFonts w:ascii="Arial" w:hAnsi="Arial" w:cs="Arial"/>
          <w:sz w:val="24"/>
          <w:szCs w:val="32"/>
          <w:lang w:val="en-US"/>
        </w:rPr>
        <w:t>Council is requested to provide clarification as to whether the built form provisions are to be removed or retained so the Resolution is absolutely clear.</w:t>
      </w:r>
    </w:p>
    <w:p w14:paraId="3BEC6C47" w14:textId="77777777" w:rsidR="00740F11" w:rsidRDefault="00740F11" w:rsidP="00740F11">
      <w:pPr>
        <w:jc w:val="both"/>
        <w:rPr>
          <w:rFonts w:ascii="Arial" w:hAnsi="Arial" w:cs="Arial"/>
          <w:szCs w:val="32"/>
          <w:lang w:val="en-US"/>
        </w:rPr>
      </w:pPr>
    </w:p>
    <w:p w14:paraId="7802C47E" w14:textId="77777777" w:rsidR="00740F11" w:rsidRDefault="00740F11" w:rsidP="00DC68E5">
      <w:pPr>
        <w:pStyle w:val="ListParagraph"/>
        <w:numPr>
          <w:ilvl w:val="0"/>
          <w:numId w:val="39"/>
        </w:numPr>
        <w:ind w:left="567" w:hanging="567"/>
        <w:contextualSpacing/>
        <w:jc w:val="both"/>
        <w:rPr>
          <w:rFonts w:ascii="Arial" w:hAnsi="Arial" w:cs="Arial"/>
          <w:sz w:val="24"/>
          <w:szCs w:val="32"/>
          <w:lang w:val="en-US"/>
        </w:rPr>
      </w:pPr>
      <w:r>
        <w:rPr>
          <w:rFonts w:ascii="Arial" w:hAnsi="Arial" w:cs="Arial"/>
          <w:sz w:val="24"/>
          <w:szCs w:val="32"/>
          <w:lang w:val="en-US"/>
        </w:rPr>
        <w:t xml:space="preserve">Point 2 and Point 7 of the Resolution: Point 2 states that the Amendment should be re-advertised to the Community. However, Point 7 states that the changes to the Amendment are not considered significant (and therefore are not required to be advertised as per the </w:t>
      </w:r>
      <w:r w:rsidRPr="00C37395">
        <w:rPr>
          <w:rFonts w:ascii="Arial" w:hAnsi="Arial" w:cs="Arial"/>
          <w:i/>
          <w:iCs/>
          <w:sz w:val="24"/>
          <w:szCs w:val="32"/>
          <w:lang w:val="en-US"/>
        </w:rPr>
        <w:t>Planning and Development (Local Planning Schemes) Regulations 2015</w:t>
      </w:r>
      <w:r>
        <w:rPr>
          <w:rFonts w:ascii="Arial" w:hAnsi="Arial" w:cs="Arial"/>
          <w:sz w:val="24"/>
          <w:szCs w:val="32"/>
          <w:lang w:val="en-US"/>
        </w:rPr>
        <w:t>. Council is requested to provide clarification as to whether advertising should be undertaken for any proposed changes resolved to the Amendment.</w:t>
      </w:r>
    </w:p>
    <w:p w14:paraId="4D54DB0E" w14:textId="77777777" w:rsidR="00286790" w:rsidRPr="00C059ED" w:rsidRDefault="00286790" w:rsidP="00286790">
      <w:pPr>
        <w:jc w:val="both"/>
        <w:rPr>
          <w:rFonts w:ascii="Arial" w:hAnsi="Arial" w:cs="Arial"/>
          <w:b/>
          <w:sz w:val="28"/>
          <w:szCs w:val="32"/>
          <w:lang w:val="en-US"/>
        </w:rPr>
      </w:pPr>
      <w:r>
        <w:rPr>
          <w:rFonts w:ascii="Arial" w:hAnsi="Arial" w:cs="Arial"/>
          <w:b/>
          <w:sz w:val="28"/>
          <w:szCs w:val="32"/>
          <w:lang w:val="en-US"/>
        </w:rPr>
        <w:t>Discussion/Overview</w:t>
      </w:r>
    </w:p>
    <w:p w14:paraId="4B649182" w14:textId="77777777" w:rsidR="00286790" w:rsidRDefault="00286790" w:rsidP="00286790">
      <w:pPr>
        <w:jc w:val="both"/>
        <w:rPr>
          <w:rFonts w:ascii="Arial" w:hAnsi="Arial" w:cs="Arial"/>
          <w:szCs w:val="32"/>
          <w:lang w:val="en-US"/>
        </w:rPr>
      </w:pPr>
    </w:p>
    <w:p w14:paraId="6C2F17DE" w14:textId="77777777" w:rsidR="00286790" w:rsidRDefault="00286790" w:rsidP="00286790">
      <w:pPr>
        <w:jc w:val="both"/>
        <w:rPr>
          <w:rFonts w:ascii="Arial" w:hAnsi="Arial" w:cs="Arial"/>
          <w:b/>
          <w:szCs w:val="32"/>
          <w:lang w:val="en-US"/>
        </w:rPr>
      </w:pPr>
      <w:r w:rsidRPr="00AD73CC">
        <w:rPr>
          <w:rFonts w:ascii="Arial" w:hAnsi="Arial" w:cs="Arial"/>
          <w:b/>
          <w:szCs w:val="32"/>
          <w:lang w:val="en-US"/>
        </w:rPr>
        <w:lastRenderedPageBreak/>
        <w:t>Key Relevant Previous Council Decisions:</w:t>
      </w:r>
    </w:p>
    <w:p w14:paraId="65B39236" w14:textId="77777777" w:rsidR="00286790" w:rsidRDefault="00286790" w:rsidP="00286790">
      <w:pPr>
        <w:jc w:val="both"/>
        <w:rPr>
          <w:rFonts w:ascii="Arial" w:hAnsi="Arial" w:cs="Arial"/>
          <w:b/>
          <w:szCs w:val="32"/>
          <w:lang w:val="en-US"/>
        </w:rPr>
      </w:pPr>
    </w:p>
    <w:p w14:paraId="34FD177B" w14:textId="77777777" w:rsidR="00286790" w:rsidRPr="00C059ED" w:rsidRDefault="00286790" w:rsidP="00286790">
      <w:pPr>
        <w:jc w:val="both"/>
        <w:rPr>
          <w:rFonts w:ascii="Arial" w:hAnsi="Arial" w:cs="Arial"/>
          <w:szCs w:val="32"/>
          <w:lang w:val="en-US"/>
        </w:rPr>
      </w:pPr>
      <w:r w:rsidRPr="00C059ED">
        <w:rPr>
          <w:rFonts w:ascii="Arial" w:hAnsi="Arial" w:cs="Arial"/>
          <w:szCs w:val="32"/>
          <w:lang w:val="en-US"/>
        </w:rPr>
        <w:t xml:space="preserve">Scheme Amendment No. 10 was presented to Council for their final consideration at the </w:t>
      </w:r>
      <w:r>
        <w:rPr>
          <w:rFonts w:ascii="Arial" w:hAnsi="Arial" w:cs="Arial"/>
          <w:szCs w:val="32"/>
          <w:lang w:val="en-US"/>
        </w:rPr>
        <w:t>15 December 2020 Ordinary Council Meeting. Council resolved as follows:</w:t>
      </w:r>
    </w:p>
    <w:p w14:paraId="00FFB5D8" w14:textId="77777777" w:rsidR="00672A4A" w:rsidRPr="00DA5B04" w:rsidRDefault="00672A4A" w:rsidP="00286790">
      <w:pPr>
        <w:jc w:val="both"/>
        <w:rPr>
          <w:rFonts w:ascii="Arial" w:hAnsi="Arial" w:cs="Arial"/>
          <w:b/>
          <w:bCs/>
          <w:szCs w:val="24"/>
          <w:lang w:eastAsia="en-AU"/>
        </w:rPr>
      </w:pPr>
    </w:p>
    <w:p w14:paraId="36450FD9" w14:textId="77777777" w:rsidR="00286790" w:rsidRDefault="00286790" w:rsidP="00585F84">
      <w:pPr>
        <w:ind w:left="567" w:hanging="567"/>
        <w:jc w:val="both"/>
        <w:rPr>
          <w:rFonts w:ascii="Arial" w:hAnsi="Arial" w:cs="Arial"/>
          <w:szCs w:val="24"/>
          <w:lang w:eastAsia="en-AU"/>
        </w:rPr>
      </w:pPr>
      <w:r>
        <w:rPr>
          <w:rFonts w:ascii="Arial" w:hAnsi="Arial" w:cs="Arial"/>
          <w:szCs w:val="24"/>
          <w:lang w:eastAsia="en-AU"/>
        </w:rPr>
        <w:t>“</w:t>
      </w:r>
      <w:r w:rsidRPr="00EB6A7A">
        <w:rPr>
          <w:rFonts w:ascii="Arial" w:hAnsi="Arial" w:cs="Arial"/>
          <w:szCs w:val="24"/>
          <w:lang w:eastAsia="en-AU"/>
        </w:rPr>
        <w:t>Council:</w:t>
      </w:r>
    </w:p>
    <w:p w14:paraId="127DB8CC" w14:textId="77777777" w:rsidR="00286790" w:rsidRPr="00EB6A7A" w:rsidRDefault="00286790" w:rsidP="00286790">
      <w:pPr>
        <w:ind w:left="993" w:hanging="567"/>
        <w:jc w:val="both"/>
        <w:rPr>
          <w:rFonts w:ascii="Arial" w:hAnsi="Arial" w:cs="Arial"/>
          <w:szCs w:val="24"/>
          <w:lang w:eastAsia="en-AU"/>
        </w:rPr>
      </w:pPr>
    </w:p>
    <w:p w14:paraId="7C273017" w14:textId="77777777" w:rsidR="00286790" w:rsidRPr="00EB6A7A" w:rsidRDefault="00286790" w:rsidP="00DC68E5">
      <w:pPr>
        <w:numPr>
          <w:ilvl w:val="0"/>
          <w:numId w:val="33"/>
        </w:numPr>
        <w:ind w:left="567" w:hanging="567"/>
        <w:contextualSpacing/>
        <w:jc w:val="both"/>
        <w:rPr>
          <w:rFonts w:ascii="Arial" w:hAnsi="Arial" w:cs="Arial"/>
          <w:szCs w:val="24"/>
          <w:lang w:eastAsia="en-AU"/>
        </w:rPr>
      </w:pPr>
      <w:r w:rsidRPr="00EB6A7A">
        <w:rPr>
          <w:rFonts w:ascii="Arial" w:hAnsi="Arial" w:cs="Arial"/>
          <w:szCs w:val="24"/>
          <w:lang w:eastAsia="en-AU"/>
        </w:rPr>
        <w:t>in accordance with Regulation 50(3) of the Planning and Development (Local Planning Schemes) Regulations 2015, proposes the following modifications to Scheme Amendment No. 10:</w:t>
      </w:r>
    </w:p>
    <w:p w14:paraId="066CD539" w14:textId="77777777" w:rsidR="00286790" w:rsidRPr="00EB6A7A" w:rsidRDefault="00286790" w:rsidP="00286790">
      <w:pPr>
        <w:ind w:left="993" w:hanging="567"/>
        <w:contextualSpacing/>
        <w:jc w:val="both"/>
        <w:rPr>
          <w:rFonts w:ascii="Arial" w:hAnsi="Arial" w:cs="Arial"/>
          <w:szCs w:val="24"/>
          <w:lang w:eastAsia="en-AU"/>
        </w:rPr>
      </w:pPr>
    </w:p>
    <w:p w14:paraId="183CB0B8" w14:textId="77777777" w:rsidR="00286790" w:rsidRPr="00EB6A7A" w:rsidRDefault="00286790" w:rsidP="00DC68E5">
      <w:pPr>
        <w:numPr>
          <w:ilvl w:val="0"/>
          <w:numId w:val="34"/>
        </w:numPr>
        <w:ind w:left="1134" w:hanging="567"/>
        <w:contextualSpacing/>
        <w:jc w:val="both"/>
        <w:rPr>
          <w:rFonts w:ascii="Arial" w:hAnsi="Arial" w:cs="Arial"/>
          <w:szCs w:val="24"/>
          <w:lang w:eastAsia="en-AU"/>
        </w:rPr>
      </w:pPr>
      <w:r w:rsidRPr="00EB6A7A">
        <w:rPr>
          <w:rFonts w:ascii="Arial" w:hAnsi="Arial" w:cs="Arial"/>
          <w:szCs w:val="24"/>
          <w:lang w:eastAsia="en-AU"/>
        </w:rPr>
        <w:t>Removal of Part 3(a)-(b) of Scheme Amendment No. 10.</w:t>
      </w:r>
      <w:r w:rsidRPr="00EB6A7A">
        <w:rPr>
          <w:rFonts w:ascii="Arial" w:hAnsi="Arial" w:cs="Arial"/>
          <w:szCs w:val="24"/>
          <w:lang w:eastAsia="en-AU"/>
        </w:rPr>
        <w:br/>
      </w:r>
    </w:p>
    <w:p w14:paraId="6B54417B" w14:textId="77777777" w:rsidR="00286790" w:rsidRPr="00EB6A7A" w:rsidRDefault="00286790" w:rsidP="00DC68E5">
      <w:pPr>
        <w:numPr>
          <w:ilvl w:val="0"/>
          <w:numId w:val="33"/>
        </w:numPr>
        <w:ind w:left="567" w:hanging="567"/>
        <w:contextualSpacing/>
        <w:jc w:val="both"/>
        <w:rPr>
          <w:rFonts w:ascii="Arial" w:hAnsi="Arial" w:cs="Arial"/>
          <w:szCs w:val="24"/>
          <w:lang w:eastAsia="en-AU"/>
        </w:rPr>
      </w:pPr>
      <w:r w:rsidRPr="00EB6A7A">
        <w:rPr>
          <w:rFonts w:ascii="Arial" w:hAnsi="Arial" w:cs="Arial"/>
          <w:szCs w:val="24"/>
          <w:lang w:eastAsia="en-AU"/>
        </w:rPr>
        <w:t>pursuant to section 75 of the Planning and Development Act 2005 and in accordance with Regulation 51(1) of the Planning and Development (Local Planning Schemes) Regulations 2015 resolves to advertise proposed modifications to Scheme Amendment No. 10 to amend Local Planning Scheme No. 3 for 21 days as follows:</w:t>
      </w:r>
    </w:p>
    <w:p w14:paraId="1A610632" w14:textId="77777777" w:rsidR="00286790" w:rsidRPr="00EB6A7A" w:rsidRDefault="00286790" w:rsidP="00286790">
      <w:pPr>
        <w:ind w:left="993" w:hanging="567"/>
        <w:contextualSpacing/>
        <w:rPr>
          <w:rFonts w:ascii="Arial" w:hAnsi="Arial" w:cs="Arial"/>
          <w:szCs w:val="24"/>
          <w:lang w:eastAsia="en-AU"/>
        </w:rPr>
      </w:pPr>
    </w:p>
    <w:p w14:paraId="17375F0B" w14:textId="77777777" w:rsidR="00286790" w:rsidRPr="00EB6A7A" w:rsidRDefault="00286790" w:rsidP="00DC68E5">
      <w:pPr>
        <w:numPr>
          <w:ilvl w:val="0"/>
          <w:numId w:val="35"/>
        </w:numPr>
        <w:ind w:left="1134" w:hanging="567"/>
        <w:contextualSpacing/>
        <w:rPr>
          <w:rFonts w:ascii="Arial" w:hAnsi="Arial" w:cs="Arial"/>
          <w:szCs w:val="24"/>
          <w:lang w:eastAsia="en-AU"/>
        </w:rPr>
      </w:pPr>
      <w:r w:rsidRPr="00EB6A7A">
        <w:rPr>
          <w:rFonts w:ascii="Arial" w:hAnsi="Arial" w:cs="Arial"/>
          <w:szCs w:val="24"/>
          <w:lang w:eastAsia="en-AU"/>
        </w:rPr>
        <w:t>As detailed in Attachment 2 – Scheme Amendment No. 10 Justification Report (with modifications).</w:t>
      </w:r>
      <w:r w:rsidRPr="00EB6A7A">
        <w:rPr>
          <w:rFonts w:ascii="Arial" w:hAnsi="Arial" w:cs="Arial"/>
          <w:szCs w:val="24"/>
          <w:lang w:eastAsia="en-AU"/>
        </w:rPr>
        <w:br/>
      </w:r>
    </w:p>
    <w:p w14:paraId="4245E949" w14:textId="77777777" w:rsidR="00286790" w:rsidRPr="00EB6A7A" w:rsidRDefault="00286790" w:rsidP="00DC68E5">
      <w:pPr>
        <w:numPr>
          <w:ilvl w:val="0"/>
          <w:numId w:val="33"/>
        </w:numPr>
        <w:ind w:left="567" w:hanging="567"/>
        <w:contextualSpacing/>
        <w:jc w:val="both"/>
        <w:rPr>
          <w:rFonts w:ascii="Arial" w:hAnsi="Arial" w:cs="Arial"/>
          <w:szCs w:val="24"/>
          <w:lang w:eastAsia="en-AU"/>
        </w:rPr>
      </w:pPr>
      <w:r w:rsidRPr="00EB6A7A">
        <w:rPr>
          <w:rFonts w:ascii="Arial" w:hAnsi="Arial" w:cs="Arial"/>
          <w:szCs w:val="24"/>
          <w:lang w:eastAsia="en-AU"/>
        </w:rPr>
        <w:t>instructs the CEO to undertake required research and processes to initiate a separate Scheme Amendment process to provide Lot 25 (69) Melvista Avenue, Nedlands, Lots 10 (16) and 11 (18) Betty Street, Nedlands and Lots 19 (73) and 18 (75) Doonan Road, Nedlands with a Residential Density Code of R12.5.</w:t>
      </w:r>
      <w:r w:rsidRPr="00EB6A7A">
        <w:rPr>
          <w:rFonts w:ascii="Arial" w:hAnsi="Arial" w:cs="Arial"/>
          <w:szCs w:val="24"/>
          <w:lang w:eastAsia="en-AU"/>
        </w:rPr>
        <w:br/>
      </w:r>
      <w:r w:rsidRPr="00EB6A7A">
        <w:rPr>
          <w:rFonts w:ascii="Arial" w:hAnsi="Arial" w:cs="Arial"/>
          <w:szCs w:val="24"/>
          <w:lang w:eastAsia="en-AU"/>
        </w:rPr>
        <w:tab/>
      </w:r>
      <w:r w:rsidRPr="00EB6A7A">
        <w:rPr>
          <w:rFonts w:ascii="Arial" w:hAnsi="Arial" w:cs="Arial"/>
          <w:szCs w:val="24"/>
          <w:lang w:eastAsia="en-AU"/>
        </w:rPr>
        <w:tab/>
      </w:r>
    </w:p>
    <w:p w14:paraId="0F136984" w14:textId="77777777" w:rsidR="00286790" w:rsidRPr="00EB6A7A" w:rsidRDefault="00286790" w:rsidP="00DC68E5">
      <w:pPr>
        <w:numPr>
          <w:ilvl w:val="0"/>
          <w:numId w:val="33"/>
        </w:numPr>
        <w:ind w:left="567" w:hanging="567"/>
        <w:contextualSpacing/>
        <w:jc w:val="both"/>
        <w:rPr>
          <w:rFonts w:ascii="Arial" w:hAnsi="Arial" w:cs="Arial"/>
          <w:szCs w:val="24"/>
          <w:lang w:eastAsia="en-AU"/>
        </w:rPr>
      </w:pPr>
      <w:r w:rsidRPr="00EB6A7A">
        <w:rPr>
          <w:rFonts w:ascii="Arial" w:hAnsi="Arial" w:cs="Arial"/>
          <w:szCs w:val="24"/>
          <w:lang w:eastAsia="en-AU"/>
        </w:rPr>
        <w:t>instructs the CEO to undertake a review of the Local Planning Policy Residential Aged Care Facilities to ensure consistency with proposed Scheme Amendment No. 10 and that the policy provisions support the optimal development of a Residential Aged Care Facility. The findings and recommendations of the review are to be presented to Council for approval.</w:t>
      </w:r>
    </w:p>
    <w:p w14:paraId="76C3B82E" w14:textId="77777777" w:rsidR="00286790" w:rsidRPr="00EB6A7A" w:rsidRDefault="00286790" w:rsidP="00286790">
      <w:pPr>
        <w:ind w:left="993" w:hanging="567"/>
        <w:jc w:val="both"/>
        <w:rPr>
          <w:rFonts w:ascii="Arial" w:hAnsi="Arial" w:cs="Arial"/>
          <w:szCs w:val="24"/>
          <w:lang w:eastAsia="en-AU"/>
        </w:rPr>
      </w:pPr>
      <w:r w:rsidRPr="00EB6A7A">
        <w:rPr>
          <w:rFonts w:ascii="Arial" w:hAnsi="Arial" w:cs="Arial"/>
          <w:szCs w:val="24"/>
          <w:lang w:eastAsia="en-AU"/>
        </w:rPr>
        <w:t>  </w:t>
      </w:r>
      <w:r w:rsidRPr="00EB6A7A">
        <w:rPr>
          <w:rFonts w:ascii="Arial" w:hAnsi="Arial" w:cs="Arial"/>
          <w:szCs w:val="24"/>
          <w:lang w:eastAsia="en-AU"/>
        </w:rPr>
        <w:tab/>
      </w:r>
    </w:p>
    <w:p w14:paraId="4D7DA4A3" w14:textId="77777777" w:rsidR="00286790" w:rsidRPr="00EB6A7A" w:rsidRDefault="00286790" w:rsidP="00DC68E5">
      <w:pPr>
        <w:numPr>
          <w:ilvl w:val="0"/>
          <w:numId w:val="33"/>
        </w:numPr>
        <w:ind w:left="567" w:hanging="567"/>
        <w:contextualSpacing/>
        <w:jc w:val="both"/>
        <w:rPr>
          <w:rFonts w:ascii="Arial" w:hAnsi="Arial" w:cs="Arial"/>
          <w:szCs w:val="24"/>
          <w:lang w:eastAsia="en-AU"/>
        </w:rPr>
      </w:pPr>
      <w:r w:rsidRPr="00EB6A7A">
        <w:rPr>
          <w:rFonts w:ascii="Arial" w:hAnsi="Arial" w:cs="Arial"/>
          <w:szCs w:val="24"/>
          <w:lang w:eastAsia="en-AU"/>
        </w:rPr>
        <w:t>Modify the Scheme Map to include the A9 area within the R12.5 density coding; and </w:t>
      </w:r>
    </w:p>
    <w:p w14:paraId="6821D8A7" w14:textId="77777777" w:rsidR="00286790" w:rsidRPr="00EB6A7A" w:rsidRDefault="00286790" w:rsidP="00286790">
      <w:pPr>
        <w:ind w:left="993" w:hanging="567"/>
        <w:jc w:val="both"/>
        <w:rPr>
          <w:rFonts w:ascii="Arial" w:hAnsi="Arial" w:cs="Arial"/>
          <w:szCs w:val="24"/>
          <w:lang w:eastAsia="en-AU"/>
        </w:rPr>
      </w:pPr>
      <w:r w:rsidRPr="00EB6A7A">
        <w:rPr>
          <w:rFonts w:ascii="Arial" w:hAnsi="Arial" w:cs="Arial"/>
          <w:szCs w:val="24"/>
          <w:lang w:eastAsia="en-AU"/>
        </w:rPr>
        <w:t>  </w:t>
      </w:r>
      <w:r w:rsidRPr="00EB6A7A">
        <w:rPr>
          <w:rFonts w:ascii="Arial" w:hAnsi="Arial" w:cs="Arial"/>
          <w:szCs w:val="24"/>
          <w:lang w:eastAsia="en-AU"/>
        </w:rPr>
        <w:tab/>
      </w:r>
      <w:r w:rsidRPr="00EB6A7A">
        <w:rPr>
          <w:rFonts w:ascii="Arial" w:hAnsi="Arial" w:cs="Arial"/>
          <w:szCs w:val="24"/>
          <w:lang w:eastAsia="en-AU"/>
        </w:rPr>
        <w:tab/>
      </w:r>
    </w:p>
    <w:p w14:paraId="75817DE5" w14:textId="77777777" w:rsidR="00286790" w:rsidRPr="00EB6A7A" w:rsidRDefault="00286790" w:rsidP="00DC68E5">
      <w:pPr>
        <w:numPr>
          <w:ilvl w:val="0"/>
          <w:numId w:val="33"/>
        </w:numPr>
        <w:ind w:left="567" w:hanging="567"/>
        <w:contextualSpacing/>
        <w:jc w:val="both"/>
        <w:rPr>
          <w:rFonts w:ascii="Arial" w:hAnsi="Arial" w:cs="Arial"/>
          <w:szCs w:val="24"/>
          <w:lang w:eastAsia="en-AU"/>
        </w:rPr>
      </w:pPr>
      <w:r w:rsidRPr="00EB6A7A">
        <w:rPr>
          <w:rFonts w:ascii="Arial" w:hAnsi="Arial" w:cs="Arial"/>
          <w:szCs w:val="24"/>
          <w:lang w:eastAsia="en-AU"/>
        </w:rPr>
        <w:t>Replace 3b with 3 (noting 3a has been deleted) to read as follows:   </w:t>
      </w:r>
    </w:p>
    <w:p w14:paraId="03C7A45E" w14:textId="77777777" w:rsidR="00286790" w:rsidRPr="00EB6A7A" w:rsidRDefault="00286790" w:rsidP="00286790">
      <w:pPr>
        <w:ind w:left="993" w:hanging="567"/>
        <w:jc w:val="both"/>
        <w:rPr>
          <w:rFonts w:ascii="Arial" w:hAnsi="Arial" w:cs="Arial"/>
          <w:szCs w:val="24"/>
          <w:lang w:eastAsia="en-AU"/>
        </w:rPr>
      </w:pPr>
    </w:p>
    <w:p w14:paraId="1CF96C76" w14:textId="77777777" w:rsidR="00286790" w:rsidRPr="00EB6A7A" w:rsidRDefault="00286790" w:rsidP="00585F84">
      <w:pPr>
        <w:ind w:left="567"/>
        <w:jc w:val="both"/>
        <w:rPr>
          <w:rFonts w:ascii="Arial" w:hAnsi="Arial" w:cs="Arial"/>
          <w:szCs w:val="24"/>
          <w:lang w:eastAsia="en-AU"/>
        </w:rPr>
      </w:pPr>
      <w:r w:rsidRPr="00EB6A7A">
        <w:rPr>
          <w:rFonts w:ascii="Arial" w:hAnsi="Arial" w:cs="Arial"/>
          <w:szCs w:val="24"/>
          <w:lang w:eastAsia="en-AU"/>
        </w:rPr>
        <w:t>Where there is no approved local development plan, structure plan, and/or activity centre plan, the following development standards apply: </w:t>
      </w:r>
    </w:p>
    <w:p w14:paraId="27C2BB31" w14:textId="77777777" w:rsidR="00286790" w:rsidRPr="00EB6A7A" w:rsidRDefault="00286790" w:rsidP="00286790">
      <w:pPr>
        <w:ind w:left="993" w:hanging="567"/>
        <w:jc w:val="both"/>
        <w:rPr>
          <w:rFonts w:ascii="Arial" w:hAnsi="Arial" w:cs="Arial"/>
          <w:szCs w:val="24"/>
          <w:lang w:eastAsia="en-AU"/>
        </w:rPr>
      </w:pPr>
    </w:p>
    <w:p w14:paraId="749415D9" w14:textId="77777777" w:rsidR="00286790" w:rsidRPr="00EB6A7A" w:rsidRDefault="00286790" w:rsidP="00DC68E5">
      <w:pPr>
        <w:pStyle w:val="ListParagraph"/>
        <w:numPr>
          <w:ilvl w:val="0"/>
          <w:numId w:val="36"/>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t>A minimum 9m street setback; </w:t>
      </w:r>
    </w:p>
    <w:p w14:paraId="701717DF" w14:textId="77777777" w:rsidR="00286790" w:rsidRPr="00EB6A7A" w:rsidRDefault="00286790" w:rsidP="00DC68E5">
      <w:pPr>
        <w:pStyle w:val="ListParagraph"/>
        <w:numPr>
          <w:ilvl w:val="0"/>
          <w:numId w:val="36"/>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t>A minimum 6m side and rear boundary setback; </w:t>
      </w:r>
    </w:p>
    <w:p w14:paraId="40FBB189" w14:textId="77777777" w:rsidR="00286790" w:rsidRPr="00EB6A7A" w:rsidRDefault="00286790" w:rsidP="00DC68E5">
      <w:pPr>
        <w:pStyle w:val="ListParagraph"/>
        <w:numPr>
          <w:ilvl w:val="0"/>
          <w:numId w:val="36"/>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t>A maximum building height of two storeys with an external wall height of 8.5m and maximum overall height of 10m applies, as measured from NGL. A storey is defined in accordance with Residential Design Codes; and </w:t>
      </w:r>
    </w:p>
    <w:p w14:paraId="12D6A16D" w14:textId="77777777" w:rsidR="00286790" w:rsidRPr="00EB6A7A" w:rsidRDefault="00286790" w:rsidP="00DC68E5">
      <w:pPr>
        <w:pStyle w:val="ListParagraph"/>
        <w:numPr>
          <w:ilvl w:val="0"/>
          <w:numId w:val="36"/>
        </w:numPr>
        <w:tabs>
          <w:tab w:val="left" w:pos="1134"/>
        </w:tabs>
        <w:ind w:left="1134" w:hanging="567"/>
        <w:contextualSpacing/>
        <w:jc w:val="both"/>
        <w:rPr>
          <w:rFonts w:ascii="Arial" w:eastAsia="Times New Roman" w:hAnsi="Arial" w:cs="Arial"/>
          <w:sz w:val="24"/>
          <w:szCs w:val="24"/>
          <w:lang w:eastAsia="en-AU"/>
        </w:rPr>
      </w:pPr>
      <w:r w:rsidRPr="00EB6A7A">
        <w:rPr>
          <w:rFonts w:ascii="Arial" w:eastAsia="Times New Roman" w:hAnsi="Arial" w:cs="Arial"/>
          <w:sz w:val="24"/>
          <w:szCs w:val="24"/>
          <w:lang w:eastAsia="en-AU"/>
        </w:rPr>
        <w:lastRenderedPageBreak/>
        <w:t>A maximum plot ratio of 1.0.</w:t>
      </w:r>
      <w:r>
        <w:rPr>
          <w:rFonts w:ascii="Arial" w:eastAsia="Times New Roman" w:hAnsi="Arial" w:cs="Arial"/>
          <w:sz w:val="24"/>
          <w:szCs w:val="24"/>
          <w:lang w:eastAsia="en-AU"/>
        </w:rPr>
        <w:t>”</w:t>
      </w:r>
    </w:p>
    <w:p w14:paraId="4EFB7F1B" w14:textId="77777777" w:rsidR="00286790" w:rsidRPr="006C4BD9" w:rsidRDefault="00286790" w:rsidP="00286790">
      <w:pPr>
        <w:jc w:val="both"/>
        <w:rPr>
          <w:rFonts w:ascii="Arial" w:hAnsi="Arial" w:cs="Arial"/>
          <w:szCs w:val="24"/>
          <w:lang w:eastAsia="en-AU"/>
        </w:rPr>
      </w:pPr>
    </w:p>
    <w:p w14:paraId="2148049B" w14:textId="77777777" w:rsidR="00286790" w:rsidRPr="006C4BD9" w:rsidRDefault="00286790" w:rsidP="00DC68E5">
      <w:pPr>
        <w:numPr>
          <w:ilvl w:val="0"/>
          <w:numId w:val="33"/>
        </w:numPr>
        <w:ind w:left="567" w:hanging="567"/>
        <w:contextualSpacing/>
        <w:jc w:val="both"/>
        <w:rPr>
          <w:rFonts w:ascii="Arial" w:hAnsi="Arial" w:cs="Arial"/>
          <w:szCs w:val="24"/>
          <w:lang w:eastAsia="en-AU"/>
        </w:rPr>
      </w:pPr>
      <w:r w:rsidRPr="006C4BD9">
        <w:rPr>
          <w:rFonts w:ascii="Arial" w:hAnsi="Arial" w:cs="Arial"/>
          <w:szCs w:val="24"/>
          <w:lang w:eastAsia="en-AU"/>
        </w:rPr>
        <w:t>Council resolves that these amendments are not significant.</w:t>
      </w:r>
    </w:p>
    <w:p w14:paraId="48F64E1B" w14:textId="2C1F49E3" w:rsidR="00585F84" w:rsidRDefault="00585F84" w:rsidP="00286790">
      <w:pPr>
        <w:jc w:val="both"/>
        <w:rPr>
          <w:rFonts w:ascii="Arial" w:hAnsi="Arial" w:cs="Arial"/>
          <w:szCs w:val="32"/>
          <w:lang w:val="en-US"/>
        </w:rPr>
      </w:pPr>
    </w:p>
    <w:p w14:paraId="14C58F1E" w14:textId="77777777" w:rsidR="00286790" w:rsidRPr="006C4BD9" w:rsidRDefault="00286790" w:rsidP="00286790">
      <w:pPr>
        <w:jc w:val="both"/>
        <w:rPr>
          <w:rFonts w:ascii="Arial" w:hAnsi="Arial" w:cs="Arial"/>
          <w:b/>
          <w:bCs/>
          <w:szCs w:val="32"/>
          <w:lang w:val="en-US"/>
        </w:rPr>
      </w:pPr>
      <w:r w:rsidRPr="006C4BD9">
        <w:rPr>
          <w:rFonts w:ascii="Arial" w:hAnsi="Arial" w:cs="Arial"/>
          <w:b/>
          <w:bCs/>
          <w:szCs w:val="32"/>
          <w:lang w:val="en-US"/>
        </w:rPr>
        <w:t>Administration Requests Clarification on the Resolution</w:t>
      </w:r>
      <w:r>
        <w:rPr>
          <w:rFonts w:ascii="Arial" w:hAnsi="Arial" w:cs="Arial"/>
          <w:b/>
          <w:bCs/>
          <w:szCs w:val="32"/>
          <w:lang w:val="en-US"/>
        </w:rPr>
        <w:t xml:space="preserve"> from 15 December OCM</w:t>
      </w:r>
    </w:p>
    <w:p w14:paraId="7A102BE4" w14:textId="77777777" w:rsidR="00286790" w:rsidRDefault="00286790" w:rsidP="00286790">
      <w:pPr>
        <w:jc w:val="both"/>
        <w:rPr>
          <w:rFonts w:ascii="Arial" w:hAnsi="Arial" w:cs="Arial"/>
          <w:szCs w:val="32"/>
          <w:lang w:val="en-US"/>
        </w:rPr>
      </w:pPr>
    </w:p>
    <w:p w14:paraId="5970BA4B" w14:textId="77777777" w:rsidR="00286790" w:rsidRDefault="00286790" w:rsidP="00DC68E5">
      <w:pPr>
        <w:pStyle w:val="ListParagraph"/>
        <w:numPr>
          <w:ilvl w:val="0"/>
          <w:numId w:val="40"/>
        </w:numPr>
        <w:ind w:left="567" w:hanging="567"/>
        <w:contextualSpacing/>
        <w:jc w:val="both"/>
        <w:rPr>
          <w:rFonts w:ascii="Arial" w:hAnsi="Arial" w:cs="Arial"/>
          <w:sz w:val="24"/>
          <w:szCs w:val="32"/>
          <w:lang w:val="en-US"/>
        </w:rPr>
      </w:pPr>
      <w:r>
        <w:rPr>
          <w:rFonts w:ascii="Arial" w:hAnsi="Arial" w:cs="Arial"/>
          <w:sz w:val="24"/>
          <w:szCs w:val="32"/>
          <w:lang w:val="en-US"/>
        </w:rPr>
        <w:t xml:space="preserve">Point 1 and Point 6 of the Resolution: Point 1 requires the removal of the built form provisions proposed. Point 6 seeks to re-include the built form provisions, with a 9m street setback. </w:t>
      </w:r>
    </w:p>
    <w:p w14:paraId="54A7C1CF" w14:textId="77777777" w:rsidR="00286790" w:rsidRDefault="00286790" w:rsidP="00286790">
      <w:pPr>
        <w:pStyle w:val="ListParagraph"/>
        <w:jc w:val="both"/>
        <w:rPr>
          <w:rFonts w:ascii="Arial" w:hAnsi="Arial" w:cs="Arial"/>
          <w:sz w:val="24"/>
          <w:szCs w:val="32"/>
          <w:lang w:val="en-US"/>
        </w:rPr>
      </w:pPr>
    </w:p>
    <w:p w14:paraId="42C317FD" w14:textId="77777777" w:rsidR="00286790" w:rsidRDefault="00286790" w:rsidP="00585F84">
      <w:pPr>
        <w:pStyle w:val="ListParagraph"/>
        <w:ind w:left="567"/>
        <w:jc w:val="both"/>
        <w:rPr>
          <w:rFonts w:ascii="Arial" w:hAnsi="Arial" w:cs="Arial"/>
          <w:sz w:val="24"/>
          <w:szCs w:val="32"/>
          <w:lang w:val="en-US"/>
        </w:rPr>
      </w:pPr>
      <w:r>
        <w:rPr>
          <w:rFonts w:ascii="Arial" w:hAnsi="Arial" w:cs="Arial"/>
          <w:sz w:val="24"/>
          <w:szCs w:val="32"/>
          <w:lang w:val="en-US"/>
        </w:rPr>
        <w:t>Council is requested to provide clarification as to whether the built form provisions are to be removed or retained so the Resolution is absolutely clear.</w:t>
      </w:r>
    </w:p>
    <w:p w14:paraId="517C0D11" w14:textId="77777777" w:rsidR="00286790" w:rsidRDefault="00286790" w:rsidP="00286790">
      <w:pPr>
        <w:jc w:val="both"/>
        <w:rPr>
          <w:rFonts w:ascii="Arial" w:hAnsi="Arial" w:cs="Arial"/>
          <w:szCs w:val="32"/>
          <w:lang w:val="en-US"/>
        </w:rPr>
      </w:pPr>
    </w:p>
    <w:p w14:paraId="1F0E1BF2" w14:textId="77777777" w:rsidR="00286790" w:rsidRDefault="00286790" w:rsidP="00DC68E5">
      <w:pPr>
        <w:pStyle w:val="ListParagraph"/>
        <w:numPr>
          <w:ilvl w:val="0"/>
          <w:numId w:val="40"/>
        </w:numPr>
        <w:ind w:left="567" w:hanging="567"/>
        <w:contextualSpacing/>
        <w:jc w:val="both"/>
        <w:rPr>
          <w:rFonts w:ascii="Arial" w:hAnsi="Arial" w:cs="Arial"/>
          <w:sz w:val="24"/>
          <w:szCs w:val="32"/>
          <w:lang w:val="en-US"/>
        </w:rPr>
      </w:pPr>
      <w:r>
        <w:rPr>
          <w:rFonts w:ascii="Arial" w:hAnsi="Arial" w:cs="Arial"/>
          <w:sz w:val="24"/>
          <w:szCs w:val="32"/>
          <w:lang w:val="en-US"/>
        </w:rPr>
        <w:t xml:space="preserve">Point 2 and Point 7 of the Resolution: Point 2 states that the Amendment should be re-advertised to the Community. However, Point 7 states that the changes to the Amendment are not considered significant (and therefore are not required to be advertised as per the </w:t>
      </w:r>
      <w:r w:rsidRPr="00C37395">
        <w:rPr>
          <w:rFonts w:ascii="Arial" w:hAnsi="Arial" w:cs="Arial"/>
          <w:i/>
          <w:iCs/>
          <w:sz w:val="24"/>
          <w:szCs w:val="32"/>
          <w:lang w:val="en-US"/>
        </w:rPr>
        <w:t>Planning and Development (Local Planning Schemes) Regulations 2015</w:t>
      </w:r>
      <w:r>
        <w:rPr>
          <w:rFonts w:ascii="Arial" w:hAnsi="Arial" w:cs="Arial"/>
          <w:sz w:val="24"/>
          <w:szCs w:val="32"/>
          <w:lang w:val="en-US"/>
        </w:rPr>
        <w:t>. Council is requested to provide clarification as to whether or not they wish advertising to be undertaken for any proposed changes Resolved to the Amendment.</w:t>
      </w:r>
    </w:p>
    <w:p w14:paraId="7B52D36D" w14:textId="77777777" w:rsidR="00286790" w:rsidRDefault="00286790" w:rsidP="00286790">
      <w:pPr>
        <w:jc w:val="both"/>
        <w:rPr>
          <w:rFonts w:ascii="Arial" w:hAnsi="Arial" w:cs="Arial"/>
          <w:szCs w:val="32"/>
          <w:lang w:val="en-US"/>
        </w:rPr>
      </w:pPr>
    </w:p>
    <w:p w14:paraId="3385E580" w14:textId="77777777" w:rsidR="00286790" w:rsidRPr="00AD73CC" w:rsidRDefault="00286790" w:rsidP="00286790">
      <w:pPr>
        <w:jc w:val="both"/>
        <w:rPr>
          <w:rFonts w:ascii="Arial" w:hAnsi="Arial" w:cs="Arial"/>
          <w:szCs w:val="32"/>
          <w:lang w:val="en-US"/>
        </w:rPr>
      </w:pPr>
    </w:p>
    <w:p w14:paraId="32C21E5E" w14:textId="77777777" w:rsidR="00286790" w:rsidRPr="00AD73CC" w:rsidRDefault="00286790" w:rsidP="00286790">
      <w:pPr>
        <w:jc w:val="both"/>
        <w:rPr>
          <w:rFonts w:ascii="Arial" w:hAnsi="Arial" w:cs="Arial"/>
          <w:b/>
          <w:sz w:val="28"/>
          <w:szCs w:val="32"/>
          <w:lang w:val="en-US"/>
        </w:rPr>
      </w:pPr>
      <w:r w:rsidRPr="00AD73CC">
        <w:rPr>
          <w:rFonts w:ascii="Arial" w:hAnsi="Arial" w:cs="Arial"/>
          <w:b/>
          <w:sz w:val="28"/>
          <w:szCs w:val="32"/>
          <w:lang w:val="en-US"/>
        </w:rPr>
        <w:t>Consultation</w:t>
      </w:r>
    </w:p>
    <w:p w14:paraId="5C13BED5" w14:textId="77777777" w:rsidR="00286790" w:rsidRPr="00AD73CC" w:rsidRDefault="00286790" w:rsidP="00286790">
      <w:pPr>
        <w:jc w:val="both"/>
        <w:rPr>
          <w:rFonts w:ascii="Arial" w:hAnsi="Arial" w:cs="Arial"/>
          <w:b/>
          <w:szCs w:val="32"/>
          <w:lang w:val="en-US"/>
        </w:rPr>
      </w:pPr>
    </w:p>
    <w:p w14:paraId="7C8CE48A" w14:textId="77777777" w:rsidR="00286790" w:rsidRPr="00AD73CC" w:rsidRDefault="00286790" w:rsidP="00286790">
      <w:pPr>
        <w:jc w:val="both"/>
        <w:rPr>
          <w:rFonts w:ascii="Arial" w:hAnsi="Arial" w:cs="Arial"/>
          <w:szCs w:val="32"/>
          <w:lang w:val="en-US"/>
        </w:rPr>
      </w:pPr>
      <w:r>
        <w:rPr>
          <w:rFonts w:ascii="Arial" w:hAnsi="Arial" w:cs="Arial"/>
          <w:szCs w:val="32"/>
          <w:lang w:val="en-US"/>
        </w:rPr>
        <w:t>No new consultation has been undertaken since this item was presented at the 15 December 2020 Ordinary Council Meeting.</w:t>
      </w:r>
    </w:p>
    <w:p w14:paraId="4428894E" w14:textId="77903522" w:rsidR="00286790" w:rsidRDefault="00286790" w:rsidP="00286790">
      <w:pPr>
        <w:jc w:val="both"/>
        <w:rPr>
          <w:rFonts w:ascii="Arial" w:hAnsi="Arial" w:cs="Arial"/>
          <w:szCs w:val="32"/>
          <w:lang w:val="en-US"/>
        </w:rPr>
      </w:pPr>
    </w:p>
    <w:p w14:paraId="72535A9A" w14:textId="77777777" w:rsidR="00585F84" w:rsidRDefault="00585F84" w:rsidP="00286790">
      <w:pPr>
        <w:jc w:val="both"/>
        <w:rPr>
          <w:rFonts w:ascii="Arial" w:hAnsi="Arial" w:cs="Arial"/>
          <w:szCs w:val="32"/>
          <w:lang w:val="en-US"/>
        </w:rPr>
      </w:pPr>
    </w:p>
    <w:p w14:paraId="622842E3" w14:textId="77777777" w:rsidR="00286790" w:rsidRPr="004E7363" w:rsidRDefault="00286790" w:rsidP="00286790">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3D9AD83B" w14:textId="77777777" w:rsidR="00286790" w:rsidRPr="00A92B37" w:rsidRDefault="00286790" w:rsidP="00286790">
      <w:pPr>
        <w:jc w:val="both"/>
        <w:rPr>
          <w:rFonts w:ascii="Arial" w:hAnsi="Arial" w:cs="Arial"/>
          <w:szCs w:val="32"/>
          <w:highlight w:val="red"/>
          <w:lang w:val="en-US"/>
        </w:rPr>
      </w:pPr>
    </w:p>
    <w:p w14:paraId="78661A22" w14:textId="77777777" w:rsidR="00286790" w:rsidRPr="000C0F73" w:rsidRDefault="00286790" w:rsidP="00286790">
      <w:pPr>
        <w:jc w:val="both"/>
        <w:rPr>
          <w:rFonts w:ascii="Arial" w:hAnsi="Arial" w:cs="Arial"/>
          <w:b/>
          <w:bCs/>
          <w:szCs w:val="32"/>
          <w:lang w:val="en-US"/>
        </w:rPr>
      </w:pPr>
      <w:r w:rsidRPr="000C0F73">
        <w:rPr>
          <w:rFonts w:ascii="Arial" w:hAnsi="Arial" w:cs="Arial"/>
          <w:b/>
          <w:bCs/>
          <w:szCs w:val="32"/>
          <w:lang w:val="en-US"/>
        </w:rPr>
        <w:t xml:space="preserve">How well does it fit with our strategic direction? </w:t>
      </w:r>
    </w:p>
    <w:p w14:paraId="00058E3B" w14:textId="77777777" w:rsidR="00286790" w:rsidRPr="00C23A8B" w:rsidRDefault="00286790" w:rsidP="00286790">
      <w:pPr>
        <w:pStyle w:val="paragraph"/>
        <w:spacing w:before="0" w:beforeAutospacing="0" w:after="0" w:afterAutospacing="0"/>
        <w:jc w:val="both"/>
        <w:textAlignment w:val="baseline"/>
        <w:rPr>
          <w:rFonts w:ascii="Arial" w:hAnsi="Arial" w:cs="Arial"/>
        </w:rPr>
      </w:pPr>
      <w:r w:rsidRPr="00B8121D">
        <w:rPr>
          <w:rFonts w:ascii="Arial" w:hAnsi="Arial" w:cs="Arial"/>
        </w:rPr>
        <w:t>The City’s Local Planning Scheme identifies the area surrounding the sites specified in A9 as</w:t>
      </w:r>
      <w:r w:rsidRPr="00C23A8B">
        <w:rPr>
          <w:rFonts w:ascii="Arial" w:hAnsi="Arial" w:cs="Arial"/>
        </w:rPr>
        <w:t xml:space="preserve"> </w:t>
      </w:r>
      <w:r w:rsidRPr="00B8121D">
        <w:rPr>
          <w:rFonts w:ascii="Arial" w:hAnsi="Arial" w:cs="Arial"/>
        </w:rPr>
        <w:t>low</w:t>
      </w:r>
      <w:r w:rsidRPr="00C23A8B">
        <w:rPr>
          <w:rFonts w:ascii="Arial" w:hAnsi="Arial" w:cs="Arial"/>
        </w:rPr>
        <w:t>-</w:t>
      </w:r>
      <w:r w:rsidRPr="00B8121D">
        <w:rPr>
          <w:rFonts w:ascii="Arial" w:hAnsi="Arial" w:cs="Arial"/>
        </w:rPr>
        <w:t>density residential lots. This Scheme Amendment</w:t>
      </w:r>
      <w:r w:rsidRPr="00C23A8B">
        <w:rPr>
          <w:rFonts w:ascii="Arial" w:hAnsi="Arial" w:cs="Arial"/>
        </w:rPr>
        <w:t xml:space="preserve"> </w:t>
      </w:r>
      <w:r w:rsidRPr="00B8121D">
        <w:rPr>
          <w:rFonts w:ascii="Arial" w:hAnsi="Arial" w:cs="Arial"/>
        </w:rPr>
        <w:t>seeks to apply built form provisions that are in keeping with this low</w:t>
      </w:r>
      <w:r w:rsidRPr="00C23A8B">
        <w:rPr>
          <w:rFonts w:ascii="Arial" w:hAnsi="Arial" w:cs="Arial"/>
        </w:rPr>
        <w:t>-</w:t>
      </w:r>
      <w:r w:rsidRPr="00B8121D">
        <w:rPr>
          <w:rFonts w:ascii="Arial" w:hAnsi="Arial" w:cs="Arial"/>
        </w:rPr>
        <w:t>density style of development.</w:t>
      </w:r>
    </w:p>
    <w:p w14:paraId="702E14EB" w14:textId="77777777" w:rsidR="00286790" w:rsidRPr="00C23A8B" w:rsidRDefault="00286790" w:rsidP="00286790">
      <w:pPr>
        <w:jc w:val="both"/>
        <w:textAlignment w:val="baseline"/>
        <w:rPr>
          <w:rFonts w:ascii="Arial" w:hAnsi="Arial" w:cs="Arial"/>
          <w:szCs w:val="24"/>
          <w:lang w:eastAsia="en-AU"/>
        </w:rPr>
      </w:pPr>
    </w:p>
    <w:p w14:paraId="32E57103" w14:textId="77777777" w:rsidR="00286790" w:rsidRDefault="00286790" w:rsidP="00286790">
      <w:pPr>
        <w:jc w:val="both"/>
        <w:textAlignment w:val="baseline"/>
        <w:rPr>
          <w:rFonts w:ascii="Arial" w:hAnsi="Arial" w:cs="Arial"/>
          <w:szCs w:val="24"/>
          <w:lang w:eastAsia="en-AU"/>
        </w:rPr>
      </w:pPr>
      <w:r w:rsidRPr="00886915">
        <w:rPr>
          <w:rFonts w:ascii="Arial" w:hAnsi="Arial" w:cs="Arial"/>
          <w:b/>
          <w:bCs/>
          <w:szCs w:val="24"/>
          <w:lang w:val="en-US" w:eastAsia="en-AU"/>
        </w:rPr>
        <w:t>Who benefits?</w:t>
      </w:r>
    </w:p>
    <w:p w14:paraId="272D483F" w14:textId="77777777" w:rsidR="00286790" w:rsidRPr="00886915" w:rsidRDefault="00286790" w:rsidP="00286790">
      <w:pPr>
        <w:jc w:val="both"/>
        <w:textAlignment w:val="baseline"/>
        <w:rPr>
          <w:rFonts w:ascii="Arial" w:hAnsi="Arial" w:cs="Arial"/>
          <w:szCs w:val="24"/>
          <w:lang w:eastAsia="en-AU"/>
        </w:rPr>
      </w:pPr>
      <w:r w:rsidRPr="00D56BD3">
        <w:rPr>
          <w:rFonts w:ascii="Arial" w:hAnsi="Arial" w:cs="Arial"/>
          <w:szCs w:val="24"/>
          <w:lang w:eastAsia="en-AU"/>
        </w:rPr>
        <w:t xml:space="preserve">The community benefits from this Scheme Amendment, as it controls the potential for commercial development to impact upon the residential amenity of their </w:t>
      </w:r>
      <w:r>
        <w:rPr>
          <w:rFonts w:ascii="Arial" w:hAnsi="Arial" w:cs="Arial"/>
          <w:szCs w:val="24"/>
          <w:lang w:eastAsia="en-AU"/>
        </w:rPr>
        <w:t xml:space="preserve">local </w:t>
      </w:r>
      <w:r w:rsidRPr="00D56BD3">
        <w:rPr>
          <w:rFonts w:ascii="Arial" w:hAnsi="Arial" w:cs="Arial"/>
          <w:szCs w:val="24"/>
          <w:lang w:eastAsia="en-AU"/>
        </w:rPr>
        <w:t>area.</w:t>
      </w:r>
    </w:p>
    <w:p w14:paraId="0F396FA8" w14:textId="77777777" w:rsidR="00286790" w:rsidRPr="00886915" w:rsidRDefault="00286790" w:rsidP="00286790">
      <w:pPr>
        <w:jc w:val="both"/>
        <w:textAlignment w:val="baseline"/>
        <w:rPr>
          <w:rFonts w:ascii="Arial" w:hAnsi="Arial" w:cs="Arial"/>
          <w:szCs w:val="24"/>
          <w:lang w:eastAsia="en-AU"/>
        </w:rPr>
      </w:pPr>
    </w:p>
    <w:p w14:paraId="297D408C" w14:textId="77777777" w:rsidR="00286790" w:rsidRDefault="00286790" w:rsidP="00286790">
      <w:pPr>
        <w:jc w:val="both"/>
        <w:textAlignment w:val="baseline"/>
        <w:rPr>
          <w:rFonts w:ascii="Arial" w:hAnsi="Arial" w:cs="Arial"/>
          <w:szCs w:val="24"/>
          <w:lang w:eastAsia="en-AU"/>
        </w:rPr>
      </w:pPr>
      <w:r w:rsidRPr="00886915">
        <w:rPr>
          <w:rFonts w:ascii="Arial" w:hAnsi="Arial" w:cs="Arial"/>
          <w:b/>
          <w:bCs/>
          <w:szCs w:val="24"/>
          <w:lang w:val="en-US" w:eastAsia="en-AU"/>
        </w:rPr>
        <w:t>Does it involve a tolerable risk?</w:t>
      </w:r>
    </w:p>
    <w:p w14:paraId="4521FD65" w14:textId="77777777" w:rsidR="00286790" w:rsidRDefault="00286790" w:rsidP="00286790">
      <w:pPr>
        <w:jc w:val="both"/>
        <w:textAlignment w:val="baseline"/>
        <w:rPr>
          <w:rFonts w:ascii="Arial" w:hAnsi="Arial" w:cs="Arial"/>
          <w:szCs w:val="24"/>
          <w:lang w:eastAsia="en-AU"/>
        </w:rPr>
      </w:pPr>
      <w:r w:rsidRPr="00BB0AAF">
        <w:rPr>
          <w:rFonts w:ascii="Arial" w:hAnsi="Arial" w:cs="Arial"/>
          <w:szCs w:val="24"/>
          <w:lang w:eastAsia="en-AU"/>
        </w:rPr>
        <w:t>This Scheme Amendment is not considered to pose a strategic risk to the City.</w:t>
      </w:r>
    </w:p>
    <w:p w14:paraId="4402F0EB" w14:textId="77777777" w:rsidR="00286790" w:rsidRDefault="00286790" w:rsidP="00286790">
      <w:pPr>
        <w:jc w:val="both"/>
        <w:textAlignment w:val="baseline"/>
        <w:rPr>
          <w:rFonts w:ascii="Arial" w:hAnsi="Arial" w:cs="Arial"/>
          <w:b/>
          <w:bCs/>
          <w:szCs w:val="24"/>
          <w:lang w:val="en-US" w:eastAsia="en-AU"/>
        </w:rPr>
      </w:pPr>
    </w:p>
    <w:p w14:paraId="3FE1506C" w14:textId="77777777" w:rsidR="00286790" w:rsidRPr="00C23A8B" w:rsidRDefault="00286790" w:rsidP="00286790">
      <w:pPr>
        <w:jc w:val="both"/>
        <w:textAlignment w:val="baseline"/>
        <w:rPr>
          <w:rFonts w:ascii="Segoe UI" w:hAnsi="Segoe UI" w:cs="Segoe UI"/>
          <w:sz w:val="18"/>
          <w:szCs w:val="18"/>
          <w:lang w:eastAsia="en-AU"/>
        </w:rPr>
      </w:pPr>
      <w:r w:rsidRPr="00886915">
        <w:rPr>
          <w:rFonts w:ascii="Arial" w:hAnsi="Arial" w:cs="Arial"/>
          <w:b/>
          <w:bCs/>
          <w:szCs w:val="24"/>
          <w:lang w:val="en-US" w:eastAsia="en-AU"/>
        </w:rPr>
        <w:t>Do we have the information we need?</w:t>
      </w:r>
    </w:p>
    <w:p w14:paraId="41D70C09" w14:textId="77777777" w:rsidR="00286790" w:rsidRDefault="00286790" w:rsidP="00286790">
      <w:pPr>
        <w:jc w:val="both"/>
        <w:textAlignment w:val="baseline"/>
        <w:rPr>
          <w:rFonts w:ascii="Arial" w:hAnsi="Arial" w:cs="Arial"/>
          <w:szCs w:val="24"/>
          <w:lang w:eastAsia="en-AU"/>
        </w:rPr>
      </w:pPr>
      <w:r>
        <w:rPr>
          <w:rFonts w:ascii="Arial" w:hAnsi="Arial" w:cs="Arial"/>
          <w:szCs w:val="24"/>
          <w:lang w:eastAsia="en-AU"/>
        </w:rPr>
        <w:t>Yes.</w:t>
      </w:r>
    </w:p>
    <w:p w14:paraId="71F59613" w14:textId="547D5A61" w:rsidR="00286790" w:rsidRDefault="00286790" w:rsidP="00286790">
      <w:pPr>
        <w:jc w:val="both"/>
        <w:textAlignment w:val="baseline"/>
        <w:rPr>
          <w:rFonts w:ascii="Arial" w:hAnsi="Arial" w:cs="Arial"/>
          <w:b/>
          <w:sz w:val="28"/>
          <w:szCs w:val="32"/>
          <w:lang w:val="en-US"/>
        </w:rPr>
      </w:pPr>
    </w:p>
    <w:p w14:paraId="758B4AD0" w14:textId="77777777" w:rsidR="00286790" w:rsidRPr="00AD73CC" w:rsidRDefault="00286790" w:rsidP="00286790">
      <w:pPr>
        <w:jc w:val="both"/>
        <w:rPr>
          <w:rFonts w:ascii="Arial" w:hAnsi="Arial" w:cs="Arial"/>
          <w:b/>
          <w:sz w:val="28"/>
          <w:szCs w:val="32"/>
          <w:lang w:val="en-US"/>
        </w:rPr>
      </w:pPr>
      <w:r w:rsidRPr="00AD73CC">
        <w:rPr>
          <w:rFonts w:ascii="Arial" w:hAnsi="Arial" w:cs="Arial"/>
          <w:b/>
          <w:sz w:val="28"/>
          <w:szCs w:val="32"/>
          <w:lang w:val="en-US"/>
        </w:rPr>
        <w:lastRenderedPageBreak/>
        <w:t>Budget/Financial Implications</w:t>
      </w:r>
    </w:p>
    <w:p w14:paraId="7BC20DC3" w14:textId="77777777" w:rsidR="00286790" w:rsidRPr="00A92B37" w:rsidRDefault="00286790" w:rsidP="00286790">
      <w:pPr>
        <w:jc w:val="both"/>
        <w:rPr>
          <w:rFonts w:ascii="Arial" w:hAnsi="Arial" w:cs="Arial"/>
          <w:b/>
          <w:szCs w:val="32"/>
          <w:highlight w:val="yellow"/>
          <w:lang w:val="en-US"/>
        </w:rPr>
      </w:pPr>
    </w:p>
    <w:p w14:paraId="5E96E9F3" w14:textId="77777777" w:rsidR="00286790" w:rsidRPr="00335B99" w:rsidRDefault="00286790" w:rsidP="00286790">
      <w:pPr>
        <w:jc w:val="both"/>
        <w:rPr>
          <w:rFonts w:ascii="Arial" w:hAnsi="Arial" w:cs="Arial"/>
          <w:b/>
          <w:szCs w:val="32"/>
          <w:lang w:val="en-US"/>
        </w:rPr>
      </w:pPr>
      <w:r w:rsidRPr="00335B99">
        <w:rPr>
          <w:rFonts w:ascii="Arial" w:hAnsi="Arial" w:cs="Arial"/>
          <w:b/>
          <w:szCs w:val="32"/>
          <w:lang w:val="en-US"/>
        </w:rPr>
        <w:t xml:space="preserve">Can we afford it? </w:t>
      </w:r>
    </w:p>
    <w:p w14:paraId="5E99EFB5" w14:textId="77777777" w:rsidR="00286790" w:rsidRPr="00BB0AAF" w:rsidRDefault="00286790" w:rsidP="00286790">
      <w:pPr>
        <w:jc w:val="both"/>
        <w:textAlignment w:val="baseline"/>
        <w:rPr>
          <w:rFonts w:ascii="Arial" w:hAnsi="Arial" w:cs="Arial"/>
          <w:szCs w:val="24"/>
          <w:lang w:eastAsia="en-AU"/>
        </w:rPr>
      </w:pPr>
      <w:r w:rsidRPr="00C23A8B">
        <w:rPr>
          <w:rFonts w:ascii="Arial" w:hAnsi="Arial" w:cs="Arial"/>
          <w:szCs w:val="24"/>
          <w:lang w:eastAsia="en-AU"/>
        </w:rPr>
        <w:t xml:space="preserve">The </w:t>
      </w:r>
      <w:r w:rsidRPr="00BB0AAF">
        <w:rPr>
          <w:rFonts w:ascii="Arial" w:hAnsi="Arial" w:cs="Arial"/>
          <w:szCs w:val="24"/>
          <w:lang w:eastAsia="en-AU"/>
        </w:rPr>
        <w:t>costs associated with this Local Planning Policy are only in relation to advertising. </w:t>
      </w:r>
    </w:p>
    <w:p w14:paraId="528DEA30" w14:textId="77777777" w:rsidR="00286790" w:rsidRPr="00C23A8B" w:rsidRDefault="00286790" w:rsidP="00286790">
      <w:pPr>
        <w:jc w:val="both"/>
        <w:textAlignment w:val="baseline"/>
        <w:rPr>
          <w:rFonts w:ascii="Arial" w:hAnsi="Arial" w:cs="Arial"/>
          <w:szCs w:val="24"/>
          <w:lang w:eastAsia="en-AU"/>
        </w:rPr>
      </w:pPr>
    </w:p>
    <w:p w14:paraId="295E21CF" w14:textId="77777777" w:rsidR="00286790" w:rsidRPr="00C23A8B" w:rsidRDefault="00286790" w:rsidP="00286790">
      <w:pPr>
        <w:jc w:val="both"/>
        <w:textAlignment w:val="baseline"/>
        <w:rPr>
          <w:rFonts w:ascii="Arial" w:hAnsi="Arial" w:cs="Arial"/>
          <w:szCs w:val="24"/>
          <w:lang w:eastAsia="en-AU"/>
        </w:rPr>
      </w:pPr>
      <w:r w:rsidRPr="00886915">
        <w:rPr>
          <w:rFonts w:ascii="Arial" w:hAnsi="Arial" w:cs="Arial"/>
          <w:b/>
          <w:bCs/>
          <w:szCs w:val="24"/>
          <w:lang w:val="en-US" w:eastAsia="en-AU"/>
        </w:rPr>
        <w:t>How does the option impact upon rates?</w:t>
      </w:r>
    </w:p>
    <w:p w14:paraId="1B43CB08" w14:textId="77777777" w:rsidR="00286790" w:rsidRPr="00335B99" w:rsidRDefault="00286790" w:rsidP="00286790">
      <w:pPr>
        <w:jc w:val="both"/>
        <w:textAlignment w:val="baseline"/>
        <w:rPr>
          <w:rFonts w:ascii="Arial" w:hAnsi="Arial" w:cs="Arial"/>
          <w:szCs w:val="24"/>
          <w:lang w:eastAsia="en-AU"/>
        </w:rPr>
      </w:pPr>
      <w:r w:rsidRPr="007738CC">
        <w:rPr>
          <w:rFonts w:ascii="Arial" w:hAnsi="Arial" w:cs="Arial"/>
          <w:szCs w:val="24"/>
          <w:lang w:eastAsia="en-AU"/>
        </w:rPr>
        <w:t>As above.  </w:t>
      </w:r>
    </w:p>
    <w:p w14:paraId="12D0BAAA" w14:textId="77777777" w:rsidR="00286790" w:rsidRDefault="00286790" w:rsidP="00286790">
      <w:pPr>
        <w:jc w:val="both"/>
        <w:rPr>
          <w:rFonts w:ascii="Arial" w:hAnsi="Arial" w:cs="Arial"/>
          <w:szCs w:val="24"/>
        </w:rPr>
      </w:pPr>
    </w:p>
    <w:p w14:paraId="6C95CD8B" w14:textId="77777777" w:rsidR="00286790" w:rsidRDefault="00286790" w:rsidP="00286790">
      <w:pPr>
        <w:jc w:val="both"/>
        <w:rPr>
          <w:rFonts w:ascii="Arial" w:hAnsi="Arial" w:cs="Arial"/>
          <w:b/>
          <w:sz w:val="28"/>
          <w:szCs w:val="32"/>
          <w:lang w:val="en-US"/>
        </w:rPr>
      </w:pPr>
      <w:r>
        <w:rPr>
          <w:rFonts w:ascii="Arial" w:hAnsi="Arial" w:cs="Arial"/>
          <w:b/>
          <w:sz w:val="28"/>
          <w:szCs w:val="32"/>
          <w:lang w:val="en-US"/>
        </w:rPr>
        <w:t>Conclusion</w:t>
      </w:r>
    </w:p>
    <w:p w14:paraId="49FB39C4" w14:textId="77777777" w:rsidR="00286790" w:rsidRPr="0060477B" w:rsidRDefault="00286790" w:rsidP="00286790">
      <w:pPr>
        <w:jc w:val="both"/>
        <w:rPr>
          <w:rFonts w:ascii="Arial" w:hAnsi="Arial" w:cs="Arial"/>
          <w:bCs/>
          <w:szCs w:val="28"/>
          <w:lang w:val="en-US"/>
        </w:rPr>
      </w:pPr>
    </w:p>
    <w:p w14:paraId="45E4002D" w14:textId="77777777" w:rsidR="00286790" w:rsidRDefault="00286790" w:rsidP="00286790">
      <w:pPr>
        <w:jc w:val="both"/>
        <w:rPr>
          <w:rFonts w:ascii="Arial" w:hAnsi="Arial" w:cs="Arial"/>
          <w:bCs/>
          <w:szCs w:val="24"/>
        </w:rPr>
      </w:pPr>
      <w:r>
        <w:rPr>
          <w:rFonts w:ascii="Arial" w:hAnsi="Arial" w:cs="Arial"/>
          <w:bCs/>
          <w:szCs w:val="24"/>
        </w:rPr>
        <w:t>Administration seeks clarification from Council on their Resolution made at the 15 December 2020 Ordinary Council</w:t>
      </w:r>
      <w:r w:rsidRPr="002D7366">
        <w:rPr>
          <w:rFonts w:ascii="Arial" w:hAnsi="Arial" w:cs="Arial"/>
          <w:bCs/>
          <w:szCs w:val="24"/>
        </w:rPr>
        <w:t xml:space="preserve"> </w:t>
      </w:r>
      <w:r>
        <w:rPr>
          <w:rFonts w:ascii="Arial" w:hAnsi="Arial" w:cs="Arial"/>
          <w:bCs/>
          <w:szCs w:val="24"/>
        </w:rPr>
        <w:t>Meeting.</w:t>
      </w:r>
    </w:p>
    <w:p w14:paraId="56E78E5F" w14:textId="77777777" w:rsidR="00286790" w:rsidRDefault="00286790" w:rsidP="00286790">
      <w:pPr>
        <w:jc w:val="both"/>
        <w:rPr>
          <w:rFonts w:ascii="Arial" w:hAnsi="Arial" w:cs="Arial"/>
          <w:bCs/>
          <w:szCs w:val="24"/>
        </w:rPr>
      </w:pPr>
    </w:p>
    <w:p w14:paraId="0C4DAC0E" w14:textId="77777777" w:rsidR="00286790" w:rsidRDefault="00286790" w:rsidP="00286790">
      <w:pPr>
        <w:jc w:val="both"/>
        <w:rPr>
          <w:rFonts w:ascii="Arial" w:hAnsi="Arial" w:cs="Arial"/>
          <w:szCs w:val="24"/>
        </w:rPr>
      </w:pPr>
      <w:r>
        <w:rPr>
          <w:rFonts w:ascii="Arial" w:hAnsi="Arial" w:cs="Arial"/>
          <w:bCs/>
          <w:szCs w:val="24"/>
        </w:rPr>
        <w:t>Specifically, Council is asked to clarify their intent in regard to the inclusion or exclusion of the built form provisions, and also in regard to the advertising of any changes made to Scheme Amendment No. 10.</w:t>
      </w:r>
    </w:p>
    <w:p w14:paraId="1ACE4AE3" w14:textId="77777777" w:rsidR="00286790" w:rsidRPr="001F4659" w:rsidRDefault="00286790" w:rsidP="00286790"/>
    <w:p w14:paraId="0EDBFF0E" w14:textId="2B908F7B" w:rsidR="00B86FAE" w:rsidRDefault="00B86FAE" w:rsidP="00DC68E5">
      <w:pPr>
        <w:pStyle w:val="CouncilHeading"/>
      </w:pPr>
    </w:p>
    <w:p w14:paraId="63DD1A2D" w14:textId="34422EE7" w:rsidR="00B86FAE" w:rsidRDefault="00B86FAE" w:rsidP="00DC68E5">
      <w:pPr>
        <w:pStyle w:val="CouncilHeading"/>
      </w:pPr>
    </w:p>
    <w:p w14:paraId="3BCAAAFD" w14:textId="6D8BFD89" w:rsidR="00B86FAE" w:rsidRPr="0067167D" w:rsidRDefault="005709F8" w:rsidP="00DC68E5">
      <w:pPr>
        <w:pStyle w:val="Heading1"/>
        <w:numPr>
          <w:ilvl w:val="0"/>
          <w:numId w:val="4"/>
        </w:numPr>
        <w:tabs>
          <w:tab w:val="clear" w:pos="720"/>
          <w:tab w:val="clear" w:pos="2410"/>
          <w:tab w:val="clear" w:pos="2977"/>
          <w:tab w:val="clear" w:pos="8335"/>
          <w:tab w:val="clear" w:pos="8505"/>
        </w:tabs>
        <w:spacing w:before="0" w:after="0"/>
        <w:ind w:left="0" w:hanging="567"/>
        <w:rPr>
          <w:rFonts w:ascii="Arial" w:hAnsi="Arial" w:cs="Arial"/>
          <w:caps w:val="0"/>
          <w:sz w:val="24"/>
          <w:szCs w:val="24"/>
          <w:u w:val="none"/>
        </w:rPr>
      </w:pPr>
      <w:r>
        <w:rPr>
          <w:rFonts w:ascii="Arial" w:hAnsi="Arial" w:cs="Arial"/>
          <w:caps w:val="0"/>
          <w:sz w:val="24"/>
          <w:szCs w:val="24"/>
          <w:u w:val="none"/>
        </w:rPr>
        <w:br w:type="page"/>
      </w:r>
      <w:bookmarkStart w:id="13" w:name="_Toc64029581"/>
      <w:r w:rsidR="004F10FB">
        <w:rPr>
          <w:rFonts w:ascii="Arial" w:hAnsi="Arial" w:cs="Arial"/>
          <w:caps w:val="0"/>
          <w:sz w:val="24"/>
          <w:szCs w:val="24"/>
          <w:u w:val="none"/>
        </w:rPr>
        <w:lastRenderedPageBreak/>
        <w:t>Chief Executive Officer Recruitment</w:t>
      </w:r>
      <w:bookmarkEnd w:id="13"/>
    </w:p>
    <w:p w14:paraId="690E71E4" w14:textId="77777777" w:rsidR="00B86FAE" w:rsidRPr="00180419" w:rsidRDefault="00B86FAE" w:rsidP="00B86FAE">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675"/>
      </w:tblGrid>
      <w:tr w:rsidR="00B57276" w:rsidRPr="008A1B93" w14:paraId="0035488A" w14:textId="77777777" w:rsidTr="0013301B">
        <w:tc>
          <w:tcPr>
            <w:tcW w:w="2652" w:type="dxa"/>
            <w:shd w:val="clear" w:color="auto" w:fill="auto"/>
          </w:tcPr>
          <w:p w14:paraId="7A2A2159"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Council</w:t>
            </w:r>
          </w:p>
        </w:tc>
        <w:tc>
          <w:tcPr>
            <w:tcW w:w="6256" w:type="dxa"/>
            <w:shd w:val="clear" w:color="auto" w:fill="auto"/>
          </w:tcPr>
          <w:p w14:paraId="3D4E4EE4" w14:textId="77777777" w:rsidR="00B57276" w:rsidRPr="0013301B" w:rsidRDefault="00B57276" w:rsidP="0013301B">
            <w:pPr>
              <w:jc w:val="both"/>
              <w:rPr>
                <w:rFonts w:ascii="Arial" w:eastAsia="Calibri" w:hAnsi="Arial" w:cs="Arial"/>
                <w:szCs w:val="24"/>
              </w:rPr>
            </w:pPr>
            <w:r w:rsidRPr="0013301B">
              <w:rPr>
                <w:rFonts w:ascii="Arial" w:eastAsia="Calibri" w:hAnsi="Arial" w:cs="Arial"/>
                <w:szCs w:val="24"/>
              </w:rPr>
              <w:t xml:space="preserve">2 February 2021 </w:t>
            </w:r>
          </w:p>
        </w:tc>
      </w:tr>
      <w:tr w:rsidR="00B57276" w:rsidRPr="008A1B93" w14:paraId="26DAD63D" w14:textId="77777777" w:rsidTr="0013301B">
        <w:tc>
          <w:tcPr>
            <w:tcW w:w="2652" w:type="dxa"/>
            <w:shd w:val="clear" w:color="auto" w:fill="auto"/>
          </w:tcPr>
          <w:p w14:paraId="172C8318"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Applicant</w:t>
            </w:r>
          </w:p>
        </w:tc>
        <w:tc>
          <w:tcPr>
            <w:tcW w:w="6256" w:type="dxa"/>
            <w:shd w:val="clear" w:color="auto" w:fill="auto"/>
          </w:tcPr>
          <w:p w14:paraId="21ADE299" w14:textId="77777777" w:rsidR="00B57276" w:rsidRPr="0013301B" w:rsidRDefault="00B57276" w:rsidP="0013301B">
            <w:pPr>
              <w:jc w:val="both"/>
              <w:rPr>
                <w:rFonts w:ascii="Arial" w:eastAsia="Calibri" w:hAnsi="Arial" w:cs="Arial"/>
                <w:szCs w:val="24"/>
              </w:rPr>
            </w:pPr>
            <w:r w:rsidRPr="0013301B">
              <w:rPr>
                <w:rFonts w:ascii="Arial" w:eastAsia="Calibri" w:hAnsi="Arial" w:cs="Arial"/>
                <w:szCs w:val="24"/>
              </w:rPr>
              <w:t>City of Nedlands (unless otherwise)</w:t>
            </w:r>
          </w:p>
        </w:tc>
      </w:tr>
      <w:tr w:rsidR="00B57276" w:rsidRPr="008A1B93" w14:paraId="70C65018" w14:textId="77777777" w:rsidTr="0013301B">
        <w:tc>
          <w:tcPr>
            <w:tcW w:w="2652" w:type="dxa"/>
            <w:shd w:val="clear" w:color="auto" w:fill="auto"/>
          </w:tcPr>
          <w:p w14:paraId="3459B93A" w14:textId="77777777" w:rsidR="00B57276" w:rsidRPr="0013301B" w:rsidRDefault="00B57276" w:rsidP="00B75B7A">
            <w:pPr>
              <w:rPr>
                <w:rFonts w:ascii="Arial" w:eastAsia="Calibri" w:hAnsi="Arial" w:cs="Arial"/>
                <w:b/>
                <w:bCs/>
                <w:szCs w:val="24"/>
              </w:rPr>
            </w:pPr>
            <w:r w:rsidRPr="0013301B">
              <w:rPr>
                <w:rFonts w:ascii="Arial" w:eastAsia="Calibri" w:hAnsi="Arial" w:cs="Arial"/>
                <w:b/>
                <w:bCs/>
                <w:szCs w:val="24"/>
              </w:rPr>
              <w:t>Employee Disclosure under section 5.70 Local Government Act 1995 and section 10 of the City of Nedlands Code of Conduct for Impartiality.</w:t>
            </w:r>
          </w:p>
        </w:tc>
        <w:tc>
          <w:tcPr>
            <w:tcW w:w="6256" w:type="dxa"/>
            <w:shd w:val="clear" w:color="auto" w:fill="auto"/>
          </w:tcPr>
          <w:p w14:paraId="7123C274" w14:textId="77777777" w:rsidR="00B57276" w:rsidRPr="0013301B" w:rsidRDefault="00B57276" w:rsidP="0013301B">
            <w:pPr>
              <w:jc w:val="both"/>
              <w:rPr>
                <w:rFonts w:ascii="Arial" w:eastAsia="Calibri" w:hAnsi="Arial" w:cs="Arial"/>
                <w:sz w:val="22"/>
                <w:szCs w:val="24"/>
              </w:rPr>
            </w:pPr>
            <w:r w:rsidRPr="0013301B">
              <w:rPr>
                <w:rFonts w:ascii="Arial" w:eastAsia="Calibri" w:hAnsi="Arial" w:cs="Arial"/>
                <w:szCs w:val="24"/>
              </w:rPr>
              <w:t xml:space="preserve">Nil </w:t>
            </w:r>
          </w:p>
          <w:p w14:paraId="03E7DAEC" w14:textId="77777777" w:rsidR="00B57276" w:rsidRPr="0013301B" w:rsidRDefault="00B57276" w:rsidP="0013301B">
            <w:pPr>
              <w:pStyle w:val="Subsection"/>
              <w:tabs>
                <w:tab w:val="clear" w:pos="595"/>
                <w:tab w:val="clear" w:pos="879"/>
              </w:tabs>
              <w:spacing w:before="120"/>
              <w:ind w:left="0" w:firstLine="0"/>
              <w:rPr>
                <w:rFonts w:ascii="Arial" w:eastAsia="Calibri" w:hAnsi="Arial" w:cs="Arial"/>
                <w:szCs w:val="24"/>
              </w:rPr>
            </w:pPr>
          </w:p>
        </w:tc>
      </w:tr>
      <w:tr w:rsidR="00B57276" w:rsidRPr="008A1B93" w14:paraId="135C5E47" w14:textId="77777777" w:rsidTr="0013301B">
        <w:tc>
          <w:tcPr>
            <w:tcW w:w="2652" w:type="dxa"/>
            <w:shd w:val="clear" w:color="auto" w:fill="auto"/>
          </w:tcPr>
          <w:p w14:paraId="02FBAA0D"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CEO</w:t>
            </w:r>
          </w:p>
        </w:tc>
        <w:tc>
          <w:tcPr>
            <w:tcW w:w="6256" w:type="dxa"/>
            <w:shd w:val="clear" w:color="auto" w:fill="auto"/>
          </w:tcPr>
          <w:p w14:paraId="0BB7559F" w14:textId="77777777" w:rsidR="00B57276" w:rsidRPr="0013301B" w:rsidRDefault="00B57276" w:rsidP="0013301B">
            <w:pPr>
              <w:jc w:val="both"/>
              <w:rPr>
                <w:rFonts w:ascii="Arial" w:eastAsia="Calibri" w:hAnsi="Arial" w:cs="Arial"/>
                <w:szCs w:val="24"/>
              </w:rPr>
            </w:pPr>
            <w:r w:rsidRPr="0013301B">
              <w:rPr>
                <w:rFonts w:ascii="Arial" w:eastAsia="Calibri" w:hAnsi="Arial" w:cs="Arial"/>
                <w:szCs w:val="24"/>
              </w:rPr>
              <w:t xml:space="preserve">Mark Goodlet </w:t>
            </w:r>
          </w:p>
        </w:tc>
      </w:tr>
      <w:tr w:rsidR="00B57276" w:rsidRPr="008A1B93" w14:paraId="0B1EFF5D" w14:textId="77777777" w:rsidTr="0013301B">
        <w:tc>
          <w:tcPr>
            <w:tcW w:w="2652" w:type="dxa"/>
            <w:shd w:val="clear" w:color="auto" w:fill="auto"/>
          </w:tcPr>
          <w:p w14:paraId="59998606"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Attachments</w:t>
            </w:r>
          </w:p>
        </w:tc>
        <w:tc>
          <w:tcPr>
            <w:tcW w:w="6256" w:type="dxa"/>
            <w:shd w:val="clear" w:color="auto" w:fill="auto"/>
          </w:tcPr>
          <w:p w14:paraId="71B786A1" w14:textId="77777777" w:rsidR="00B57276" w:rsidRPr="0013301B" w:rsidRDefault="00B57276" w:rsidP="00DC68E5">
            <w:pPr>
              <w:pStyle w:val="ListParagraph"/>
              <w:numPr>
                <w:ilvl w:val="0"/>
                <w:numId w:val="5"/>
              </w:numPr>
              <w:ind w:left="393"/>
              <w:contextualSpacing/>
              <w:jc w:val="both"/>
              <w:rPr>
                <w:rFonts w:ascii="Arial" w:hAnsi="Arial" w:cs="Arial"/>
                <w:sz w:val="24"/>
                <w:szCs w:val="24"/>
                <w:lang w:val="en-US"/>
              </w:rPr>
            </w:pPr>
            <w:bookmarkStart w:id="14" w:name="_Hlk61615340"/>
            <w:r w:rsidRPr="0013301B">
              <w:rPr>
                <w:rFonts w:ascii="Arial" w:hAnsi="Arial" w:cs="Arial"/>
                <w:sz w:val="24"/>
                <w:szCs w:val="24"/>
                <w:lang w:val="en-US"/>
              </w:rPr>
              <w:t xml:space="preserve">Local Government Operational Guidelines – Appointing a CEO (updated April 2019). </w:t>
            </w:r>
          </w:p>
          <w:bookmarkEnd w:id="14"/>
          <w:p w14:paraId="28B4CCF8" w14:textId="77777777" w:rsidR="00B57276" w:rsidRPr="0013301B" w:rsidRDefault="00B57276" w:rsidP="00DC68E5">
            <w:pPr>
              <w:pStyle w:val="ListParagraph"/>
              <w:numPr>
                <w:ilvl w:val="0"/>
                <w:numId w:val="5"/>
              </w:numPr>
              <w:ind w:left="393"/>
              <w:contextualSpacing/>
              <w:jc w:val="both"/>
              <w:rPr>
                <w:rFonts w:ascii="Arial" w:hAnsi="Arial" w:cs="Arial"/>
                <w:sz w:val="24"/>
                <w:szCs w:val="24"/>
                <w:lang w:val="en-US"/>
              </w:rPr>
            </w:pPr>
            <w:r w:rsidRPr="0013301B">
              <w:rPr>
                <w:rFonts w:ascii="Arial" w:hAnsi="Arial" w:cs="Arial"/>
                <w:sz w:val="24"/>
                <w:szCs w:val="24"/>
                <w:lang w:val="en-US"/>
              </w:rPr>
              <w:t xml:space="preserve">CEO Recruitment &amp; Selection Committee Terms of Reference. </w:t>
            </w:r>
          </w:p>
          <w:p w14:paraId="3B2810F3" w14:textId="77777777" w:rsidR="00B57276" w:rsidRPr="0013301B" w:rsidRDefault="00B57276" w:rsidP="00DC68E5">
            <w:pPr>
              <w:pStyle w:val="ListParagraph"/>
              <w:numPr>
                <w:ilvl w:val="0"/>
                <w:numId w:val="5"/>
              </w:numPr>
              <w:ind w:left="393"/>
              <w:contextualSpacing/>
              <w:jc w:val="both"/>
              <w:rPr>
                <w:rFonts w:ascii="Arial" w:hAnsi="Arial" w:cs="Arial"/>
                <w:sz w:val="24"/>
                <w:szCs w:val="32"/>
                <w:lang w:val="en-US"/>
              </w:rPr>
            </w:pPr>
            <w:r w:rsidRPr="0013301B">
              <w:rPr>
                <w:rFonts w:ascii="Arial" w:hAnsi="Arial" w:cs="Arial"/>
                <w:sz w:val="24"/>
                <w:szCs w:val="24"/>
                <w:lang w:val="en-US"/>
              </w:rPr>
              <w:t xml:space="preserve">Timeline for recruitment process </w:t>
            </w:r>
          </w:p>
        </w:tc>
      </w:tr>
      <w:tr w:rsidR="00B57276" w:rsidRPr="008A1B93" w14:paraId="30567478" w14:textId="77777777" w:rsidTr="0013301B">
        <w:tc>
          <w:tcPr>
            <w:tcW w:w="2652" w:type="dxa"/>
            <w:shd w:val="clear" w:color="auto" w:fill="auto"/>
          </w:tcPr>
          <w:p w14:paraId="3F375865" w14:textId="77777777" w:rsidR="00B57276" w:rsidRPr="0013301B" w:rsidRDefault="00B57276" w:rsidP="0013301B">
            <w:pPr>
              <w:jc w:val="both"/>
              <w:rPr>
                <w:rFonts w:ascii="Arial" w:eastAsia="Calibri" w:hAnsi="Arial" w:cs="Arial"/>
                <w:b/>
                <w:szCs w:val="24"/>
              </w:rPr>
            </w:pPr>
            <w:r w:rsidRPr="0013301B">
              <w:rPr>
                <w:rFonts w:ascii="Arial" w:eastAsia="Calibri" w:hAnsi="Arial" w:cs="Arial"/>
                <w:b/>
                <w:szCs w:val="24"/>
              </w:rPr>
              <w:t>Confidential Attachments</w:t>
            </w:r>
          </w:p>
        </w:tc>
        <w:tc>
          <w:tcPr>
            <w:tcW w:w="6256" w:type="dxa"/>
            <w:shd w:val="clear" w:color="auto" w:fill="auto"/>
          </w:tcPr>
          <w:p w14:paraId="4946EAB7" w14:textId="77777777" w:rsidR="00B57276" w:rsidRPr="0013301B" w:rsidRDefault="00B57276" w:rsidP="00DC68E5">
            <w:pPr>
              <w:pStyle w:val="ListParagraph"/>
              <w:numPr>
                <w:ilvl w:val="0"/>
                <w:numId w:val="14"/>
              </w:numPr>
              <w:ind w:left="393"/>
              <w:contextualSpacing/>
              <w:jc w:val="both"/>
              <w:rPr>
                <w:rFonts w:ascii="Arial" w:hAnsi="Arial" w:cs="Arial"/>
                <w:sz w:val="24"/>
                <w:szCs w:val="24"/>
                <w:lang w:val="en-US"/>
              </w:rPr>
            </w:pPr>
            <w:r w:rsidRPr="0013301B">
              <w:rPr>
                <w:rFonts w:ascii="Arial" w:hAnsi="Arial" w:cs="Arial"/>
                <w:sz w:val="24"/>
                <w:szCs w:val="24"/>
                <w:lang w:val="en-US"/>
              </w:rPr>
              <w:t>Executive Recruitment Quote – Beilby Downing Teal</w:t>
            </w:r>
          </w:p>
          <w:p w14:paraId="40A74805" w14:textId="77777777" w:rsidR="00B57276" w:rsidRPr="0013301B" w:rsidRDefault="00B57276" w:rsidP="00DC68E5">
            <w:pPr>
              <w:pStyle w:val="ListParagraph"/>
              <w:numPr>
                <w:ilvl w:val="0"/>
                <w:numId w:val="14"/>
              </w:numPr>
              <w:ind w:left="393"/>
              <w:contextualSpacing/>
              <w:jc w:val="both"/>
              <w:rPr>
                <w:rFonts w:ascii="Arial" w:hAnsi="Arial" w:cs="Arial"/>
                <w:sz w:val="24"/>
                <w:szCs w:val="24"/>
                <w:lang w:val="en-US"/>
              </w:rPr>
            </w:pPr>
            <w:r w:rsidRPr="0013301B">
              <w:rPr>
                <w:rFonts w:ascii="Arial" w:hAnsi="Arial" w:cs="Arial"/>
                <w:sz w:val="24"/>
                <w:szCs w:val="24"/>
                <w:lang w:val="en-US"/>
              </w:rPr>
              <w:t xml:space="preserve">Executive Recruitment Quote – Hunter Executive </w:t>
            </w:r>
          </w:p>
          <w:p w14:paraId="6C82C3FA" w14:textId="77777777" w:rsidR="00B57276" w:rsidRPr="0013301B" w:rsidRDefault="00B57276" w:rsidP="00DC68E5">
            <w:pPr>
              <w:pStyle w:val="ListParagraph"/>
              <w:numPr>
                <w:ilvl w:val="0"/>
                <w:numId w:val="14"/>
              </w:numPr>
              <w:ind w:left="393"/>
              <w:contextualSpacing/>
              <w:jc w:val="both"/>
              <w:rPr>
                <w:rFonts w:ascii="Arial" w:hAnsi="Arial" w:cs="Arial"/>
                <w:sz w:val="24"/>
                <w:szCs w:val="24"/>
                <w:lang w:val="en-US"/>
              </w:rPr>
            </w:pPr>
            <w:r w:rsidRPr="0013301B">
              <w:rPr>
                <w:rFonts w:ascii="Arial" w:hAnsi="Arial" w:cs="Arial"/>
                <w:sz w:val="24"/>
                <w:szCs w:val="24"/>
                <w:lang w:val="en-US"/>
              </w:rPr>
              <w:t xml:space="preserve">Executive Recruitment Quote – Lester Blades </w:t>
            </w:r>
          </w:p>
          <w:p w14:paraId="6FA537B1" w14:textId="77777777" w:rsidR="00B57276" w:rsidRPr="0013301B" w:rsidRDefault="00B57276" w:rsidP="00DC68E5">
            <w:pPr>
              <w:pStyle w:val="ListParagraph"/>
              <w:numPr>
                <w:ilvl w:val="0"/>
                <w:numId w:val="14"/>
              </w:numPr>
              <w:ind w:left="393"/>
              <w:contextualSpacing/>
              <w:jc w:val="both"/>
              <w:rPr>
                <w:rFonts w:ascii="Arial" w:hAnsi="Arial" w:cs="Arial"/>
                <w:sz w:val="24"/>
                <w:szCs w:val="24"/>
                <w:lang w:val="en-US"/>
              </w:rPr>
            </w:pPr>
            <w:r w:rsidRPr="0013301B">
              <w:rPr>
                <w:rFonts w:ascii="Arial" w:hAnsi="Arial" w:cs="Arial"/>
                <w:sz w:val="24"/>
                <w:szCs w:val="24"/>
                <w:lang w:val="en-US"/>
              </w:rPr>
              <w:t xml:space="preserve">Executive Recruitment – comparison table </w:t>
            </w:r>
          </w:p>
        </w:tc>
      </w:tr>
    </w:tbl>
    <w:p w14:paraId="7FBEDA1C" w14:textId="3AED30F1" w:rsidR="00B57276" w:rsidRDefault="00B57276" w:rsidP="000C7D59">
      <w:pPr>
        <w:jc w:val="both"/>
        <w:rPr>
          <w:rFonts w:ascii="Arial" w:hAnsi="Arial" w:cs="Arial"/>
          <w:b/>
          <w:szCs w:val="32"/>
          <w:lang w:val="en-US"/>
        </w:rPr>
      </w:pPr>
    </w:p>
    <w:p w14:paraId="42ED863E" w14:textId="1C140868" w:rsidR="000C7D59" w:rsidRPr="006D752D" w:rsidRDefault="000C7D59" w:rsidP="00B75B7A">
      <w:pPr>
        <w:jc w:val="both"/>
        <w:rPr>
          <w:rFonts w:ascii="Arial" w:hAnsi="Arial" w:cs="Arial"/>
          <w:b/>
          <w:szCs w:val="24"/>
        </w:rPr>
      </w:pPr>
      <w:r w:rsidRPr="00604B1A">
        <w:rPr>
          <w:rFonts w:ascii="Arial" w:hAnsi="Arial" w:cs="Arial"/>
          <w:b/>
          <w:szCs w:val="24"/>
        </w:rPr>
        <w:t xml:space="preserve">Regulation 11(da) </w:t>
      </w:r>
      <w:r w:rsidR="00604B1A">
        <w:rPr>
          <w:rFonts w:ascii="Arial" w:hAnsi="Arial" w:cs="Arial"/>
          <w:b/>
          <w:szCs w:val="24"/>
        </w:rPr>
        <w:t>–</w:t>
      </w:r>
      <w:r w:rsidRPr="00604B1A">
        <w:rPr>
          <w:rFonts w:ascii="Arial" w:hAnsi="Arial" w:cs="Arial"/>
          <w:b/>
          <w:szCs w:val="24"/>
        </w:rPr>
        <w:t xml:space="preserve"> </w:t>
      </w:r>
      <w:r w:rsidR="00604B1A">
        <w:rPr>
          <w:rFonts w:ascii="Arial" w:hAnsi="Arial" w:cs="Arial"/>
          <w:b/>
          <w:szCs w:val="24"/>
        </w:rPr>
        <w:t>Not Applicable – Recommendation Adopted</w:t>
      </w:r>
    </w:p>
    <w:p w14:paraId="2D43BECF" w14:textId="77777777" w:rsidR="000C7D59" w:rsidRPr="006D752D" w:rsidRDefault="000C7D59" w:rsidP="00B75B7A">
      <w:pPr>
        <w:jc w:val="both"/>
        <w:rPr>
          <w:rFonts w:ascii="Arial" w:hAnsi="Arial" w:cs="Arial"/>
          <w:szCs w:val="24"/>
        </w:rPr>
      </w:pPr>
    </w:p>
    <w:p w14:paraId="1AFBCD37" w14:textId="2A66C2B5" w:rsidR="000C7D59" w:rsidRPr="006D752D" w:rsidRDefault="000C7D59" w:rsidP="00B75B7A">
      <w:pPr>
        <w:jc w:val="both"/>
        <w:rPr>
          <w:rFonts w:ascii="Arial" w:hAnsi="Arial" w:cs="Arial"/>
          <w:szCs w:val="24"/>
        </w:rPr>
      </w:pPr>
      <w:r w:rsidRPr="006D752D">
        <w:rPr>
          <w:rFonts w:ascii="Arial" w:hAnsi="Arial" w:cs="Arial"/>
          <w:szCs w:val="24"/>
        </w:rPr>
        <w:t xml:space="preserve">Moved – Councillor </w:t>
      </w:r>
      <w:r w:rsidR="00601F13">
        <w:rPr>
          <w:rFonts w:ascii="Arial" w:hAnsi="Arial" w:cs="Arial"/>
          <w:szCs w:val="24"/>
        </w:rPr>
        <w:t>Smyth</w:t>
      </w:r>
    </w:p>
    <w:p w14:paraId="48FC6B6E" w14:textId="77E79B17" w:rsidR="000C7D59" w:rsidRPr="006D752D" w:rsidRDefault="000C7D59" w:rsidP="00B75B7A">
      <w:pPr>
        <w:jc w:val="both"/>
        <w:rPr>
          <w:rFonts w:ascii="Arial" w:hAnsi="Arial" w:cs="Arial"/>
          <w:szCs w:val="24"/>
        </w:rPr>
      </w:pPr>
      <w:r w:rsidRPr="006D752D">
        <w:rPr>
          <w:rFonts w:ascii="Arial" w:hAnsi="Arial" w:cs="Arial"/>
          <w:szCs w:val="24"/>
        </w:rPr>
        <w:t xml:space="preserve">Seconded – Councillor </w:t>
      </w:r>
      <w:r w:rsidR="00E25932">
        <w:rPr>
          <w:rFonts w:ascii="Arial" w:hAnsi="Arial" w:cs="Arial"/>
          <w:szCs w:val="24"/>
        </w:rPr>
        <w:t>Hodsdon</w:t>
      </w:r>
    </w:p>
    <w:p w14:paraId="16B23A7F" w14:textId="77777777" w:rsidR="000C7D59" w:rsidRPr="006D752D" w:rsidRDefault="000C7D59" w:rsidP="00B75B7A">
      <w:pPr>
        <w:jc w:val="both"/>
        <w:rPr>
          <w:rFonts w:ascii="Arial" w:hAnsi="Arial" w:cs="Arial"/>
          <w:szCs w:val="24"/>
        </w:rPr>
      </w:pPr>
    </w:p>
    <w:p w14:paraId="4E7AE451" w14:textId="0A2FA3FF" w:rsidR="000C7D59" w:rsidRPr="006D752D" w:rsidRDefault="000C7D59" w:rsidP="00B75B7A">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B95CA85" w14:textId="358ECF2B" w:rsidR="000C7D59" w:rsidRDefault="000C7D59" w:rsidP="00B75B7A">
      <w:pPr>
        <w:jc w:val="both"/>
        <w:rPr>
          <w:rFonts w:ascii="Arial" w:hAnsi="Arial" w:cs="Arial"/>
          <w:szCs w:val="24"/>
        </w:rPr>
      </w:pPr>
      <w:r w:rsidRPr="006D752D">
        <w:rPr>
          <w:rFonts w:ascii="Arial" w:hAnsi="Arial" w:cs="Arial"/>
          <w:szCs w:val="24"/>
        </w:rPr>
        <w:t>(Printed below for ease of reference)</w:t>
      </w:r>
    </w:p>
    <w:p w14:paraId="365CF217" w14:textId="4D22C46B" w:rsidR="00F05FF8" w:rsidRDefault="00F05FF8" w:rsidP="00B75B7A">
      <w:pPr>
        <w:jc w:val="both"/>
        <w:rPr>
          <w:rFonts w:ascii="Arial" w:hAnsi="Arial" w:cs="Arial"/>
          <w:szCs w:val="24"/>
        </w:rPr>
      </w:pPr>
    </w:p>
    <w:p w14:paraId="49D60D0B" w14:textId="77777777" w:rsidR="007E3024" w:rsidRDefault="007E3024" w:rsidP="00B75B7A">
      <w:pPr>
        <w:jc w:val="both"/>
        <w:rPr>
          <w:rFonts w:ascii="Arial" w:hAnsi="Arial" w:cs="Arial"/>
          <w:szCs w:val="24"/>
        </w:rPr>
      </w:pPr>
    </w:p>
    <w:p w14:paraId="1A5CB0B0" w14:textId="1AE8C81C" w:rsidR="00F05FF8" w:rsidRPr="006D752D" w:rsidRDefault="005E274D" w:rsidP="00B75B7A">
      <w:pPr>
        <w:rPr>
          <w:rFonts w:ascii="Arial" w:hAnsi="Arial" w:cs="Arial"/>
          <w:szCs w:val="24"/>
          <w:u w:val="single"/>
        </w:rPr>
      </w:pPr>
      <w:r>
        <w:rPr>
          <w:rFonts w:ascii="Arial" w:hAnsi="Arial" w:cs="Arial"/>
          <w:noProof/>
          <w:szCs w:val="24"/>
        </w:rPr>
        <mc:AlternateContent>
          <mc:Choice Requires="wps">
            <w:drawing>
              <wp:anchor distT="0" distB="0" distL="114300" distR="114300" simplePos="0" relativeHeight="251659776" behindDoc="1" locked="0" layoutInCell="1" allowOverlap="1" wp14:anchorId="13AB5064" wp14:editId="2E4EAA52">
                <wp:simplePos x="0" y="0"/>
                <wp:positionH relativeFrom="column">
                  <wp:posOffset>1905</wp:posOffset>
                </wp:positionH>
                <wp:positionV relativeFrom="paragraph">
                  <wp:posOffset>8890</wp:posOffset>
                </wp:positionV>
                <wp:extent cx="5387340" cy="1958340"/>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195834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5C18" id="Rectangle 14" o:spid="_x0000_s1026" style="position:absolute;margin-left:.15pt;margin-top:.7pt;width:424.2pt;height:15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2B/QEAAN0DAAAOAAAAZHJzL2Uyb0RvYy54bWysU2Fv0zAQ/Y7Ef7D8nabpWtZGTafRqQhp&#10;wMTGD3AdJ7FwfObsNi2/fmenK2V8QyiS5fO9e773fFneHDrD9gq9BlvyfDTmTFkJlbZNyb8/bd7N&#10;OfNB2EoYsKrkR+X5zertm2XvCjWBFkylkBGJ9UXvSt6G4Ios87JVnfAjcMpSsgbsRKAQm6xC0RN7&#10;Z7LJePw+6wErhyCV93R6NyT5KvHXtZLha117FZgpOfUW0opp3cY1Wy1F0aBwrZanNsQ/dNEJbenS&#10;M9WdCILtUP9F1WmJ4KEOIwldBnWtpUoaSE0+fqXmsRVOJS1kjndnm/z/o5Vf9g/IdFXyBWdWdPRE&#10;38g0YRujWD6N/vTOFwR7dA8YFXp3D/KHZxbWLcHULSL0rRIVdZVHfPZHQQw8lbJt/xkqohe7AMmq&#10;Q41dJCQT2CG9yPH8IuoQmKTD2dX8+mpKDycply9m8xjEO0TxUu7Qh48KOhY3JUfqPtGL/b0PA/QF&#10;ktoHo6uNNiYF2GzXBtle0Hh82MTvxO4vYcZGsIVYNjDGk6QzShss2kJ1JJkIw4zRP0GbFvAXZz3N&#10;V8n9z51AxZn5ZMmqRT6NukIKprPrCQV4mdleZoSVRFXywNmwXYdhiHcOddPSTXkSbeGW7K11Eh6t&#10;H7o6NUszlKw7zXsc0ss4oX7/latnAAAA//8DAFBLAwQUAAYACAAAACEAwInDPdwAAAAGAQAADwAA&#10;AGRycy9kb3ducmV2LnhtbEyOzU7DMBCE70i8g7VIXKLWhlaQhjgVICp6g7aoZzdekoh4HcVuk/L0&#10;LCc4zo9mvnw5ulacsA+NJw03UwUCqfS2oUrDx241SUGEaMia1hNqOGOAZXF5kZvM+oE2eNrGSvAI&#10;hcxoqGPsMilDWaMzYeo7JM4+fe9MZNlX0vZm4HHXylul7qQzDfFDbTp8rrH82h6dhqSb7Z+G7/d1&#10;8rZS55fX/WZRJaPW11fj4wOIiGP8K8MvPqNDwUwHfyQbRKthxj125yA4TOfpPYgDu2qRgixy+R+/&#10;+AEAAP//AwBQSwECLQAUAAYACAAAACEAtoM4kv4AAADhAQAAEwAAAAAAAAAAAAAAAAAAAAAAW0Nv&#10;bnRlbnRfVHlwZXNdLnhtbFBLAQItABQABgAIAAAAIQA4/SH/1gAAAJQBAAALAAAAAAAAAAAAAAAA&#10;AC8BAABfcmVscy8ucmVsc1BLAQItABQABgAIAAAAIQCF6D2B/QEAAN0DAAAOAAAAAAAAAAAAAAAA&#10;AC4CAABkcnMvZTJvRG9jLnhtbFBLAQItABQABgAIAAAAIQDAicM93AAAAAYBAAAPAAAAAAAAAAAA&#10;AAAAAFcEAABkcnMvZG93bnJldi54bWxQSwUGAAAAAAQABADzAAAAYAUAAAAA&#10;" fillcolor="#bfbfbf" stroked="f"/>
            </w:pict>
          </mc:Fallback>
        </mc:AlternateContent>
      </w:r>
      <w:r w:rsidR="00F05FF8" w:rsidRPr="006D752D">
        <w:rPr>
          <w:rFonts w:ascii="Arial" w:hAnsi="Arial" w:cs="Arial"/>
          <w:szCs w:val="24"/>
          <w:u w:val="single"/>
        </w:rPr>
        <w:t>Closure of Meeting to the Public</w:t>
      </w:r>
    </w:p>
    <w:p w14:paraId="70F31FCF" w14:textId="70CD4F43" w:rsidR="00F05FF8" w:rsidRPr="006D752D" w:rsidRDefault="00F05FF8" w:rsidP="00B75B7A">
      <w:pPr>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3A183A2A" w14:textId="23883690" w:rsidR="00F05FF8" w:rsidRPr="006D752D" w:rsidRDefault="00F05FF8" w:rsidP="00B75B7A">
      <w:pPr>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4E7C41BC" w14:textId="77777777" w:rsidR="00F05FF8" w:rsidRPr="006D752D" w:rsidRDefault="00F05FF8" w:rsidP="00B75B7A">
      <w:pPr>
        <w:rPr>
          <w:rFonts w:ascii="Arial" w:hAnsi="Arial" w:cs="Arial"/>
          <w:szCs w:val="24"/>
        </w:rPr>
      </w:pPr>
    </w:p>
    <w:p w14:paraId="0FF2B965" w14:textId="3CC79AD2" w:rsidR="00F05FF8" w:rsidRPr="006D752D" w:rsidRDefault="00F05FF8" w:rsidP="00B75B7A">
      <w:pPr>
        <w:rPr>
          <w:rFonts w:ascii="Arial" w:hAnsi="Arial" w:cs="Arial"/>
          <w:b/>
          <w:szCs w:val="24"/>
        </w:rPr>
      </w:pPr>
      <w:r w:rsidRPr="006D752D">
        <w:rPr>
          <w:rFonts w:ascii="Arial" w:hAnsi="Arial" w:cs="Arial"/>
          <w:b/>
          <w:szCs w:val="24"/>
        </w:rPr>
        <w:t xml:space="preserve">That the meeting be closed to the public in accordance with </w:t>
      </w:r>
      <w:r w:rsidRPr="003C75B8">
        <w:rPr>
          <w:rFonts w:ascii="Arial" w:hAnsi="Arial" w:cs="Arial"/>
          <w:b/>
          <w:szCs w:val="24"/>
        </w:rPr>
        <w:t>Section 5.23 (</w:t>
      </w:r>
      <w:r w:rsidR="003C75B8" w:rsidRPr="003C75B8">
        <w:rPr>
          <w:rFonts w:ascii="Arial" w:hAnsi="Arial" w:cs="Arial"/>
          <w:b/>
          <w:szCs w:val="24"/>
        </w:rPr>
        <w:t>b</w:t>
      </w:r>
      <w:r w:rsidRPr="003C75B8">
        <w:rPr>
          <w:rFonts w:ascii="Arial" w:hAnsi="Arial" w:cs="Arial"/>
          <w:b/>
          <w:szCs w:val="24"/>
        </w:rPr>
        <w:t>) of the Local Government Act 1995 to allow confidential di</w:t>
      </w:r>
      <w:r w:rsidRPr="006D752D">
        <w:rPr>
          <w:rFonts w:ascii="Arial" w:hAnsi="Arial" w:cs="Arial"/>
          <w:b/>
          <w:szCs w:val="24"/>
        </w:rPr>
        <w:t>scussion on the following Item.</w:t>
      </w:r>
    </w:p>
    <w:p w14:paraId="6DBF00F9" w14:textId="77777777" w:rsidR="00F05FF8" w:rsidRPr="006D752D" w:rsidRDefault="00F05FF8" w:rsidP="00B75B7A">
      <w:pPr>
        <w:rPr>
          <w:rFonts w:ascii="Arial" w:hAnsi="Arial" w:cs="Arial"/>
          <w:b/>
          <w:szCs w:val="24"/>
        </w:rPr>
      </w:pPr>
    </w:p>
    <w:p w14:paraId="34296BF4" w14:textId="2F5AB16B" w:rsidR="0051594D" w:rsidRPr="006D752D" w:rsidRDefault="008025AD" w:rsidP="0051594D">
      <w:pPr>
        <w:jc w:val="right"/>
        <w:rPr>
          <w:rFonts w:ascii="Arial" w:hAnsi="Arial" w:cs="Arial"/>
          <w:b/>
          <w:szCs w:val="24"/>
        </w:rPr>
      </w:pPr>
      <w:r>
        <w:rPr>
          <w:rFonts w:ascii="Arial" w:hAnsi="Arial" w:cs="Arial"/>
          <w:b/>
          <w:szCs w:val="24"/>
        </w:rPr>
        <w:t>CARRIED ON THE CASTING VOTE 6/6</w:t>
      </w:r>
    </w:p>
    <w:p w14:paraId="65C33AE1" w14:textId="77777777" w:rsidR="007E3024" w:rsidRDefault="0051594D" w:rsidP="0051594D">
      <w:pPr>
        <w:jc w:val="right"/>
        <w:rPr>
          <w:rFonts w:ascii="Arial" w:hAnsi="Arial" w:cs="Arial"/>
          <w:b/>
          <w:szCs w:val="24"/>
        </w:rPr>
      </w:pPr>
      <w:r w:rsidRPr="006D752D">
        <w:rPr>
          <w:rFonts w:ascii="Arial" w:hAnsi="Arial" w:cs="Arial"/>
          <w:b/>
          <w:szCs w:val="24"/>
        </w:rPr>
        <w:t>(Against:</w:t>
      </w:r>
      <w:r w:rsidR="000C7292">
        <w:rPr>
          <w:rFonts w:ascii="Arial" w:hAnsi="Arial" w:cs="Arial"/>
          <w:b/>
          <w:szCs w:val="24"/>
        </w:rPr>
        <w:t xml:space="preserve"> Mayor de Lacy</w:t>
      </w:r>
      <w:r w:rsidRPr="006D752D">
        <w:rPr>
          <w:rFonts w:ascii="Arial" w:hAnsi="Arial" w:cs="Arial"/>
          <w:b/>
          <w:szCs w:val="24"/>
        </w:rPr>
        <w:t xml:space="preserve"> Crs. </w:t>
      </w:r>
      <w:r>
        <w:rPr>
          <w:rFonts w:ascii="Arial" w:hAnsi="Arial" w:cs="Arial"/>
          <w:b/>
          <w:szCs w:val="24"/>
        </w:rPr>
        <w:t xml:space="preserve">Bennett </w:t>
      </w:r>
      <w:r w:rsidR="000C7292">
        <w:rPr>
          <w:rFonts w:ascii="Arial" w:hAnsi="Arial" w:cs="Arial"/>
          <w:b/>
          <w:szCs w:val="24"/>
        </w:rPr>
        <w:t xml:space="preserve">Mangano </w:t>
      </w:r>
    </w:p>
    <w:p w14:paraId="341F2FDB" w14:textId="1A19AB09" w:rsidR="0051594D" w:rsidRPr="006D752D" w:rsidRDefault="007E3024" w:rsidP="0051594D">
      <w:pPr>
        <w:jc w:val="right"/>
        <w:rPr>
          <w:rFonts w:ascii="Arial" w:hAnsi="Arial" w:cs="Arial"/>
          <w:b/>
          <w:szCs w:val="24"/>
        </w:rPr>
      </w:pPr>
      <w:r>
        <w:rPr>
          <w:rFonts w:ascii="Arial" w:hAnsi="Arial" w:cs="Arial"/>
          <w:b/>
          <w:szCs w:val="24"/>
        </w:rPr>
        <w:t>Hodsdon</w:t>
      </w:r>
      <w:r w:rsidR="0051594D">
        <w:rPr>
          <w:rFonts w:ascii="Arial" w:hAnsi="Arial" w:cs="Arial"/>
          <w:b/>
          <w:szCs w:val="24"/>
        </w:rPr>
        <w:t xml:space="preserve"> Wetherall</w:t>
      </w:r>
      <w:r>
        <w:rPr>
          <w:rFonts w:ascii="Arial" w:hAnsi="Arial" w:cs="Arial"/>
          <w:b/>
          <w:szCs w:val="24"/>
        </w:rPr>
        <w:t xml:space="preserve"> &amp;</w:t>
      </w:r>
      <w:r w:rsidRPr="007E3024">
        <w:rPr>
          <w:rFonts w:ascii="Arial" w:hAnsi="Arial" w:cs="Arial"/>
          <w:b/>
          <w:szCs w:val="24"/>
        </w:rPr>
        <w:t xml:space="preserve"> </w:t>
      </w:r>
      <w:r>
        <w:rPr>
          <w:rFonts w:ascii="Arial" w:hAnsi="Arial" w:cs="Arial"/>
          <w:b/>
          <w:szCs w:val="24"/>
        </w:rPr>
        <w:t>Coghlan</w:t>
      </w:r>
      <w:r w:rsidR="0051594D" w:rsidRPr="006D752D">
        <w:rPr>
          <w:rFonts w:ascii="Arial" w:hAnsi="Arial" w:cs="Arial"/>
          <w:b/>
          <w:szCs w:val="24"/>
        </w:rPr>
        <w:t>)</w:t>
      </w:r>
    </w:p>
    <w:p w14:paraId="22BFCFA8" w14:textId="77777777" w:rsidR="00F05FF8" w:rsidRPr="006D752D" w:rsidRDefault="00F05FF8" w:rsidP="00B75B7A">
      <w:pPr>
        <w:ind w:left="709"/>
        <w:jc w:val="right"/>
        <w:rPr>
          <w:rFonts w:ascii="Arial" w:hAnsi="Arial" w:cs="Arial"/>
          <w:b/>
          <w:szCs w:val="24"/>
        </w:rPr>
      </w:pPr>
    </w:p>
    <w:p w14:paraId="338E2F9B" w14:textId="77777777" w:rsidR="00F05FF8" w:rsidRPr="006D752D" w:rsidRDefault="00F05FF8" w:rsidP="00B75B7A">
      <w:pPr>
        <w:ind w:left="709"/>
        <w:jc w:val="right"/>
        <w:rPr>
          <w:rFonts w:ascii="Arial" w:hAnsi="Arial" w:cs="Arial"/>
          <w:b/>
          <w:szCs w:val="24"/>
        </w:rPr>
      </w:pPr>
    </w:p>
    <w:p w14:paraId="70C52366" w14:textId="1ED9AE92" w:rsidR="00F05FF8" w:rsidRDefault="00F05FF8" w:rsidP="00B75B7A">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6D752D">
        <w:rPr>
          <w:rFonts w:ascii="Arial" w:hAnsi="Arial" w:cs="Arial"/>
          <w:szCs w:val="24"/>
        </w:rPr>
        <w:t xml:space="preserve">The meeting was closed to the public at </w:t>
      </w:r>
      <w:r w:rsidR="00FA65FA">
        <w:rPr>
          <w:rFonts w:ascii="Arial" w:hAnsi="Arial" w:cs="Arial"/>
          <w:szCs w:val="24"/>
        </w:rPr>
        <w:t>9.</w:t>
      </w:r>
      <w:r w:rsidR="00317976">
        <w:rPr>
          <w:rFonts w:ascii="Arial" w:hAnsi="Arial" w:cs="Arial"/>
          <w:szCs w:val="24"/>
        </w:rPr>
        <w:t>35</w:t>
      </w:r>
      <w:r w:rsidRPr="006D752D">
        <w:rPr>
          <w:rFonts w:ascii="Arial" w:hAnsi="Arial" w:cs="Arial"/>
          <w:szCs w:val="24"/>
        </w:rPr>
        <w:t xml:space="preserve"> pm.</w:t>
      </w:r>
    </w:p>
    <w:p w14:paraId="200AD442" w14:textId="5A7DAAD0" w:rsidR="00317976" w:rsidRDefault="00317976" w:rsidP="00B75B7A">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20EC84E" w14:textId="77777777" w:rsidR="00317976" w:rsidRPr="006D752D" w:rsidRDefault="00317976" w:rsidP="00B75B7A">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CE73C79" w14:textId="77777777" w:rsidR="00B57276" w:rsidRPr="00233A69" w:rsidRDefault="00B57276" w:rsidP="00B57276">
      <w:pPr>
        <w:jc w:val="both"/>
        <w:rPr>
          <w:rFonts w:ascii="Arial" w:hAnsi="Arial" w:cs="Arial"/>
          <w:b/>
          <w:sz w:val="28"/>
          <w:szCs w:val="32"/>
          <w:lang w:val="en-US"/>
        </w:rPr>
      </w:pPr>
      <w:r w:rsidRPr="00233A69">
        <w:rPr>
          <w:rFonts w:ascii="Arial" w:hAnsi="Arial" w:cs="Arial"/>
          <w:b/>
          <w:sz w:val="28"/>
          <w:szCs w:val="32"/>
          <w:lang w:val="en-US"/>
        </w:rPr>
        <w:t xml:space="preserve">Recommendation to Council </w:t>
      </w:r>
    </w:p>
    <w:p w14:paraId="7E07CF36" w14:textId="77777777" w:rsidR="00B57276" w:rsidRPr="003514FB" w:rsidRDefault="00B57276" w:rsidP="00B57276">
      <w:pPr>
        <w:jc w:val="both"/>
        <w:rPr>
          <w:rFonts w:ascii="Arial" w:hAnsi="Arial" w:cs="Arial"/>
          <w:b/>
          <w:szCs w:val="32"/>
          <w:lang w:val="en-US"/>
        </w:rPr>
      </w:pPr>
    </w:p>
    <w:p w14:paraId="0CA54222" w14:textId="2A52F872" w:rsidR="00B57276" w:rsidRPr="003514FB" w:rsidRDefault="00B57276" w:rsidP="00B57276">
      <w:pPr>
        <w:jc w:val="both"/>
        <w:rPr>
          <w:rFonts w:ascii="Arial" w:hAnsi="Arial" w:cs="Arial"/>
          <w:b/>
          <w:szCs w:val="32"/>
          <w:lang w:val="en-US"/>
        </w:rPr>
      </w:pPr>
      <w:r w:rsidRPr="003514FB">
        <w:rPr>
          <w:rFonts w:ascii="Arial" w:hAnsi="Arial" w:cs="Arial"/>
          <w:b/>
          <w:szCs w:val="32"/>
          <w:lang w:val="en-US"/>
        </w:rPr>
        <w:t>Council</w:t>
      </w:r>
      <w:r w:rsidR="001A6BA9" w:rsidRPr="003514FB">
        <w:rPr>
          <w:rFonts w:ascii="Arial" w:hAnsi="Arial" w:cs="Arial"/>
          <w:b/>
          <w:szCs w:val="32"/>
          <w:lang w:val="en-US"/>
        </w:rPr>
        <w:t>:</w:t>
      </w:r>
    </w:p>
    <w:p w14:paraId="3AE6BB0A" w14:textId="77777777" w:rsidR="00B57276" w:rsidRPr="003514FB" w:rsidRDefault="00B57276" w:rsidP="00B57276">
      <w:pPr>
        <w:jc w:val="both"/>
        <w:rPr>
          <w:rFonts w:ascii="Arial" w:hAnsi="Arial" w:cs="Arial"/>
          <w:b/>
          <w:szCs w:val="32"/>
          <w:lang w:val="en-US"/>
        </w:rPr>
      </w:pPr>
    </w:p>
    <w:p w14:paraId="40A23A50" w14:textId="49362A61" w:rsidR="00B57276" w:rsidRPr="003514FB" w:rsidRDefault="00B57276" w:rsidP="00DC68E5">
      <w:pPr>
        <w:pStyle w:val="ListParagraph"/>
        <w:numPr>
          <w:ilvl w:val="0"/>
          <w:numId w:val="13"/>
        </w:numPr>
        <w:ind w:left="567" w:hanging="567"/>
        <w:contextualSpacing/>
        <w:jc w:val="both"/>
        <w:rPr>
          <w:rFonts w:ascii="Arial" w:eastAsia="Times New Roman" w:hAnsi="Arial" w:cs="Arial"/>
          <w:b/>
          <w:sz w:val="24"/>
          <w:szCs w:val="24"/>
        </w:rPr>
      </w:pPr>
      <w:r w:rsidRPr="003514FB">
        <w:rPr>
          <w:rFonts w:ascii="Arial" w:eastAsia="Times New Roman" w:hAnsi="Arial" w:cs="Arial"/>
          <w:b/>
          <w:sz w:val="24"/>
          <w:szCs w:val="24"/>
        </w:rPr>
        <w:t>adopts the CEO Recruitment &amp; Selection Committee (Committee) Terms of Reference (TOR) outlined below, with the Committee’s changes shown in bold below</w:t>
      </w:r>
      <w:r w:rsidR="007B734B" w:rsidRPr="003514FB">
        <w:rPr>
          <w:rFonts w:ascii="Arial" w:eastAsia="Times New Roman" w:hAnsi="Arial" w:cs="Arial"/>
          <w:b/>
          <w:sz w:val="24"/>
          <w:szCs w:val="24"/>
        </w:rPr>
        <w:t>:</w:t>
      </w:r>
      <w:r w:rsidRPr="003514FB">
        <w:rPr>
          <w:rFonts w:ascii="Arial" w:eastAsia="Times New Roman" w:hAnsi="Arial" w:cs="Arial"/>
          <w:b/>
          <w:sz w:val="24"/>
          <w:szCs w:val="24"/>
        </w:rPr>
        <w:t xml:space="preserve"> </w:t>
      </w:r>
    </w:p>
    <w:p w14:paraId="2AA3D413" w14:textId="77777777" w:rsidR="00B57276" w:rsidRPr="003514FB" w:rsidRDefault="00B57276" w:rsidP="00B57276">
      <w:pPr>
        <w:jc w:val="both"/>
        <w:rPr>
          <w:rFonts w:ascii="Arial" w:hAnsi="Arial" w:cs="Arial"/>
          <w:b/>
          <w:bCs/>
          <w:szCs w:val="24"/>
        </w:rPr>
      </w:pPr>
    </w:p>
    <w:p w14:paraId="6A0B9B8A" w14:textId="77777777" w:rsidR="00B57276" w:rsidRPr="003514FB" w:rsidRDefault="00B57276" w:rsidP="007B734B">
      <w:pPr>
        <w:ind w:left="567"/>
        <w:jc w:val="both"/>
        <w:rPr>
          <w:rFonts w:ascii="Arial" w:hAnsi="Arial" w:cs="Arial"/>
          <w:b/>
          <w:bCs/>
          <w:szCs w:val="24"/>
        </w:rPr>
      </w:pPr>
      <w:r w:rsidRPr="00632E8C">
        <w:rPr>
          <w:rFonts w:ascii="Arial" w:hAnsi="Arial" w:cs="Arial"/>
          <w:szCs w:val="24"/>
        </w:rPr>
        <w:t>CEO Recruitment and Selection Committee</w:t>
      </w:r>
      <w:r w:rsidRPr="003514FB">
        <w:rPr>
          <w:rFonts w:ascii="Arial" w:hAnsi="Arial" w:cs="Arial"/>
          <w:b/>
          <w:bCs/>
          <w:szCs w:val="24"/>
        </w:rPr>
        <w:t xml:space="preserve"> (2020/2021)</w:t>
      </w:r>
    </w:p>
    <w:p w14:paraId="5A5AF7A4" w14:textId="77777777" w:rsidR="00B57276" w:rsidRPr="003514FB" w:rsidRDefault="00B57276" w:rsidP="00B57276">
      <w:pPr>
        <w:jc w:val="both"/>
        <w:rPr>
          <w:rFonts w:ascii="Arial" w:hAnsi="Arial" w:cs="Arial"/>
          <w:b/>
          <w:bCs/>
          <w:szCs w:val="24"/>
        </w:rPr>
      </w:pPr>
    </w:p>
    <w:p w14:paraId="6EDB27BE" w14:textId="6D114D6E" w:rsidR="00B57276" w:rsidRDefault="00B57276" w:rsidP="00DC68E5">
      <w:pPr>
        <w:numPr>
          <w:ilvl w:val="0"/>
          <w:numId w:val="7"/>
        </w:numPr>
        <w:ind w:left="1134" w:hanging="567"/>
        <w:contextualSpacing/>
        <w:jc w:val="both"/>
        <w:rPr>
          <w:rFonts w:ascii="Arial" w:eastAsia="Calibri" w:hAnsi="Arial" w:cs="Arial"/>
          <w:szCs w:val="24"/>
        </w:rPr>
      </w:pPr>
      <w:r w:rsidRPr="00D677F1">
        <w:rPr>
          <w:rFonts w:ascii="Arial" w:eastAsia="Calibri" w:hAnsi="Arial" w:cs="Arial"/>
          <w:szCs w:val="24"/>
        </w:rPr>
        <w:t xml:space="preserve">The CEO Recruitment and Selection Committee is to be an interim Committee for the life of the CEO recruitment and selection processes.  </w:t>
      </w:r>
    </w:p>
    <w:p w14:paraId="4BD472EA" w14:textId="77777777" w:rsidR="00B456B4" w:rsidRPr="00D677F1" w:rsidRDefault="00B456B4" w:rsidP="00B456B4">
      <w:pPr>
        <w:ind w:left="1134"/>
        <w:contextualSpacing/>
        <w:jc w:val="both"/>
        <w:rPr>
          <w:rFonts w:ascii="Arial" w:eastAsia="Calibri" w:hAnsi="Arial" w:cs="Arial"/>
          <w:szCs w:val="24"/>
        </w:rPr>
      </w:pPr>
    </w:p>
    <w:p w14:paraId="689083B4" w14:textId="1D5CEA53" w:rsidR="00B57276" w:rsidRDefault="00B57276" w:rsidP="00DC68E5">
      <w:pPr>
        <w:numPr>
          <w:ilvl w:val="0"/>
          <w:numId w:val="7"/>
        </w:numPr>
        <w:ind w:left="1134" w:hanging="567"/>
        <w:contextualSpacing/>
        <w:jc w:val="both"/>
        <w:rPr>
          <w:rFonts w:ascii="Arial" w:eastAsia="Calibri" w:hAnsi="Arial" w:cs="Arial"/>
          <w:b/>
          <w:bCs/>
          <w:szCs w:val="24"/>
        </w:rPr>
      </w:pPr>
      <w:r w:rsidRPr="003D43FA">
        <w:rPr>
          <w:rFonts w:ascii="Arial" w:eastAsia="Calibri" w:hAnsi="Arial" w:cs="Arial"/>
          <w:szCs w:val="24"/>
        </w:rPr>
        <w:t xml:space="preserve">In accordance with Local Government Operational Guidelines Number 10 – Appointing a CEO </w:t>
      </w:r>
      <w:r w:rsidRPr="003D43FA">
        <w:rPr>
          <w:rFonts w:ascii="Arial" w:eastAsia="Calibri" w:hAnsi="Arial" w:cs="Arial"/>
          <w:b/>
          <w:bCs/>
          <w:szCs w:val="24"/>
        </w:rPr>
        <w:t>(updated April 2019)</w:t>
      </w:r>
      <w:r w:rsidRPr="003D43FA">
        <w:rPr>
          <w:rFonts w:ascii="Arial" w:eastAsia="Calibri" w:hAnsi="Arial" w:cs="Arial"/>
          <w:szCs w:val="24"/>
        </w:rPr>
        <w:t xml:space="preserve"> and in the interests of professionalism for all parties and the reputation of the City, matters discussed and information relating to executive search companies that are commercial in confidence or relating to applicants and their details will be treated in the strictest confidence. </w:t>
      </w:r>
      <w:r w:rsidRPr="003D43FA">
        <w:rPr>
          <w:rFonts w:ascii="Arial" w:eastAsia="Calibri" w:hAnsi="Arial" w:cs="Arial"/>
          <w:b/>
          <w:bCs/>
          <w:szCs w:val="24"/>
        </w:rPr>
        <w:t>All Councillors and staff dealing with the CEO recruitment and selection processes are to sign a confidentiality agreement.</w:t>
      </w:r>
    </w:p>
    <w:p w14:paraId="10963238" w14:textId="77777777" w:rsidR="00B456B4" w:rsidRPr="003D43FA" w:rsidRDefault="00B456B4" w:rsidP="00B456B4">
      <w:pPr>
        <w:ind w:left="1134"/>
        <w:contextualSpacing/>
        <w:jc w:val="both"/>
        <w:rPr>
          <w:rFonts w:ascii="Arial" w:eastAsia="Calibri" w:hAnsi="Arial" w:cs="Arial"/>
          <w:b/>
          <w:bCs/>
          <w:szCs w:val="24"/>
        </w:rPr>
      </w:pPr>
    </w:p>
    <w:p w14:paraId="0B198EF3" w14:textId="66C8BF10" w:rsidR="00B57276" w:rsidRDefault="00B57276" w:rsidP="00DC68E5">
      <w:pPr>
        <w:numPr>
          <w:ilvl w:val="0"/>
          <w:numId w:val="7"/>
        </w:numPr>
        <w:ind w:left="1134" w:hanging="567"/>
        <w:contextualSpacing/>
        <w:jc w:val="both"/>
        <w:rPr>
          <w:rFonts w:ascii="Arial" w:eastAsia="Calibri" w:hAnsi="Arial" w:cs="Arial"/>
          <w:b/>
          <w:bCs/>
          <w:szCs w:val="24"/>
        </w:rPr>
      </w:pPr>
      <w:r w:rsidRPr="003514FB">
        <w:rPr>
          <w:rFonts w:ascii="Arial" w:eastAsia="Calibri" w:hAnsi="Arial" w:cs="Arial"/>
          <w:b/>
          <w:bCs/>
          <w:szCs w:val="24"/>
        </w:rPr>
        <w:t xml:space="preserve">The role of respective members of the Committee are to be clarified and confirmed – that is, the roles of the Mayor and Committee members and the roles of alternate Committee members, including whether the alternate Committee members are to act as proxies. </w:t>
      </w:r>
    </w:p>
    <w:p w14:paraId="3E56A74C" w14:textId="77777777" w:rsidR="00B456B4" w:rsidRPr="003514FB" w:rsidRDefault="00B456B4" w:rsidP="00B456B4">
      <w:pPr>
        <w:ind w:left="1134"/>
        <w:contextualSpacing/>
        <w:jc w:val="both"/>
        <w:rPr>
          <w:rFonts w:ascii="Arial" w:eastAsia="Calibri" w:hAnsi="Arial" w:cs="Arial"/>
          <w:b/>
          <w:bCs/>
          <w:szCs w:val="24"/>
        </w:rPr>
      </w:pPr>
    </w:p>
    <w:p w14:paraId="6E8DABBC" w14:textId="1E8F5473" w:rsidR="00B57276" w:rsidRDefault="00B57276" w:rsidP="00DC68E5">
      <w:pPr>
        <w:numPr>
          <w:ilvl w:val="0"/>
          <w:numId w:val="7"/>
        </w:numPr>
        <w:ind w:left="1134" w:hanging="567"/>
        <w:contextualSpacing/>
        <w:jc w:val="both"/>
        <w:rPr>
          <w:rFonts w:ascii="Arial" w:eastAsia="Calibri" w:hAnsi="Arial" w:cs="Arial"/>
          <w:b/>
          <w:bCs/>
          <w:szCs w:val="24"/>
        </w:rPr>
      </w:pPr>
      <w:r w:rsidRPr="003D43FA">
        <w:rPr>
          <w:rFonts w:ascii="Arial" w:eastAsia="Calibri" w:hAnsi="Arial" w:cs="Arial"/>
          <w:szCs w:val="24"/>
        </w:rPr>
        <w:t xml:space="preserve">The CEO Recruitment and Selection Committee with the assistance of the HR Manager as required will refine the requirements for the selection of the CEO </w:t>
      </w:r>
      <w:r w:rsidRPr="003D43FA">
        <w:rPr>
          <w:rFonts w:ascii="Arial" w:eastAsia="Calibri" w:hAnsi="Arial" w:cs="Arial"/>
          <w:b/>
          <w:bCs/>
          <w:szCs w:val="24"/>
        </w:rPr>
        <w:t xml:space="preserve">and will assist with coordination of the process. </w:t>
      </w:r>
    </w:p>
    <w:p w14:paraId="7BA7933F" w14:textId="77777777" w:rsidR="00B456B4" w:rsidRPr="003D43FA" w:rsidRDefault="00B456B4" w:rsidP="00B456B4">
      <w:pPr>
        <w:ind w:left="1134"/>
        <w:contextualSpacing/>
        <w:jc w:val="both"/>
        <w:rPr>
          <w:rFonts w:ascii="Arial" w:eastAsia="Calibri" w:hAnsi="Arial" w:cs="Arial"/>
          <w:b/>
          <w:bCs/>
          <w:szCs w:val="24"/>
        </w:rPr>
      </w:pPr>
    </w:p>
    <w:p w14:paraId="4C02329F" w14:textId="7F16A4F0" w:rsidR="00B57276" w:rsidRDefault="00B57276" w:rsidP="00DC68E5">
      <w:pPr>
        <w:numPr>
          <w:ilvl w:val="0"/>
          <w:numId w:val="7"/>
        </w:numPr>
        <w:ind w:left="1134" w:hanging="567"/>
        <w:contextualSpacing/>
        <w:jc w:val="both"/>
        <w:rPr>
          <w:rFonts w:ascii="Arial" w:eastAsia="Calibri" w:hAnsi="Arial" w:cs="Arial"/>
          <w:szCs w:val="24"/>
        </w:rPr>
      </w:pPr>
      <w:r w:rsidRPr="003D43FA">
        <w:rPr>
          <w:rFonts w:ascii="Arial" w:eastAsia="Calibri" w:hAnsi="Arial" w:cs="Arial"/>
          <w:szCs w:val="24"/>
        </w:rPr>
        <w:t xml:space="preserve">The CEO Recruitment and Selection Committee will coordinate the end-to-end recruitment process, including working with an Executive Search consultancy as required to advertise for and search and select appropriate candidates. </w:t>
      </w:r>
    </w:p>
    <w:p w14:paraId="22C299B4" w14:textId="77777777" w:rsidR="00B456B4" w:rsidRPr="003D43FA" w:rsidRDefault="00B456B4" w:rsidP="00B456B4">
      <w:pPr>
        <w:ind w:left="1134"/>
        <w:contextualSpacing/>
        <w:jc w:val="both"/>
        <w:rPr>
          <w:rFonts w:ascii="Arial" w:eastAsia="Calibri" w:hAnsi="Arial" w:cs="Arial"/>
          <w:szCs w:val="24"/>
        </w:rPr>
      </w:pPr>
    </w:p>
    <w:p w14:paraId="0B5CEA30" w14:textId="51E40D24" w:rsidR="00B57276" w:rsidRPr="003514FB" w:rsidRDefault="00B57276" w:rsidP="00DC68E5">
      <w:pPr>
        <w:numPr>
          <w:ilvl w:val="0"/>
          <w:numId w:val="7"/>
        </w:numPr>
        <w:ind w:left="1134" w:hanging="567"/>
        <w:contextualSpacing/>
        <w:jc w:val="both"/>
        <w:rPr>
          <w:rFonts w:ascii="Arial" w:eastAsia="Calibri" w:hAnsi="Arial" w:cs="Arial"/>
          <w:b/>
          <w:bCs/>
          <w:szCs w:val="24"/>
        </w:rPr>
      </w:pPr>
      <w:r w:rsidRPr="003D43FA">
        <w:rPr>
          <w:rFonts w:ascii="Arial" w:eastAsia="Calibri" w:hAnsi="Arial" w:cs="Arial"/>
          <w:szCs w:val="24"/>
        </w:rPr>
        <w:t>The CEO Recruitment and Selection Committee will report back to Council at important points in the process as approved by Council and enable Council to make the final decision regarding selection and appointment of the</w:t>
      </w:r>
      <w:r w:rsidRPr="003514FB">
        <w:rPr>
          <w:rFonts w:ascii="Arial" w:eastAsia="Calibri" w:hAnsi="Arial" w:cs="Arial"/>
          <w:b/>
          <w:bCs/>
          <w:szCs w:val="24"/>
        </w:rPr>
        <w:t xml:space="preserve"> interim CEO and the long-</w:t>
      </w:r>
      <w:r w:rsidR="00494D3F">
        <w:rPr>
          <w:rFonts w:ascii="Arial" w:eastAsia="Calibri" w:hAnsi="Arial" w:cs="Arial"/>
          <w:b/>
          <w:bCs/>
          <w:szCs w:val="24"/>
        </w:rPr>
        <w:t>t</w:t>
      </w:r>
      <w:r w:rsidRPr="003514FB">
        <w:rPr>
          <w:rFonts w:ascii="Arial" w:eastAsia="Calibri" w:hAnsi="Arial" w:cs="Arial"/>
          <w:b/>
          <w:bCs/>
          <w:szCs w:val="24"/>
        </w:rPr>
        <w:t>erm CEO.</w:t>
      </w:r>
    </w:p>
    <w:p w14:paraId="0690E08C" w14:textId="2D40F97C" w:rsidR="00B57276" w:rsidRDefault="00B57276" w:rsidP="00B57276">
      <w:pPr>
        <w:contextualSpacing/>
        <w:jc w:val="both"/>
        <w:rPr>
          <w:rFonts w:ascii="Arial" w:eastAsia="Calibri" w:hAnsi="Arial" w:cs="Arial"/>
          <w:b/>
          <w:bCs/>
          <w:szCs w:val="24"/>
        </w:rPr>
      </w:pPr>
    </w:p>
    <w:p w14:paraId="3CE8597E" w14:textId="6DC6F1C2" w:rsidR="00BB6028" w:rsidRPr="004C193E" w:rsidRDefault="00BB6028" w:rsidP="00B75B7A">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46F6B087" w14:textId="4901CF61" w:rsidR="002B7820" w:rsidRDefault="002B7820" w:rsidP="00B57276">
      <w:pPr>
        <w:contextualSpacing/>
        <w:jc w:val="both"/>
        <w:rPr>
          <w:rFonts w:ascii="Arial" w:eastAsia="Calibri" w:hAnsi="Arial" w:cs="Arial"/>
          <w:b/>
          <w:bCs/>
          <w:szCs w:val="24"/>
        </w:rPr>
      </w:pPr>
    </w:p>
    <w:p w14:paraId="657D95A0" w14:textId="1DE20FB7" w:rsidR="008D180D" w:rsidRDefault="008D180D" w:rsidP="00B57276">
      <w:pPr>
        <w:contextualSpacing/>
        <w:jc w:val="both"/>
        <w:rPr>
          <w:rFonts w:ascii="Arial" w:eastAsia="Calibri" w:hAnsi="Arial" w:cs="Arial"/>
          <w:b/>
          <w:bCs/>
          <w:szCs w:val="24"/>
        </w:rPr>
      </w:pPr>
    </w:p>
    <w:p w14:paraId="0481AB3D" w14:textId="7D92E8C5" w:rsidR="008D180D" w:rsidRDefault="008D180D" w:rsidP="00B57276">
      <w:pPr>
        <w:contextualSpacing/>
        <w:jc w:val="both"/>
        <w:rPr>
          <w:rFonts w:ascii="Arial" w:eastAsia="Calibri" w:hAnsi="Arial" w:cs="Arial"/>
          <w:b/>
          <w:bCs/>
          <w:szCs w:val="24"/>
        </w:rPr>
      </w:pPr>
    </w:p>
    <w:p w14:paraId="07F8D4D1" w14:textId="77777777" w:rsidR="008D180D" w:rsidRPr="003514FB" w:rsidRDefault="008D180D" w:rsidP="00B57276">
      <w:pPr>
        <w:contextualSpacing/>
        <w:jc w:val="both"/>
        <w:rPr>
          <w:rFonts w:ascii="Arial" w:eastAsia="Calibri" w:hAnsi="Arial" w:cs="Arial"/>
          <w:b/>
          <w:bCs/>
          <w:szCs w:val="24"/>
        </w:rPr>
      </w:pPr>
    </w:p>
    <w:p w14:paraId="7F031BAB" w14:textId="4FA24A8C" w:rsidR="00B57276" w:rsidRPr="003514FB" w:rsidRDefault="007B734B" w:rsidP="00DC68E5">
      <w:pPr>
        <w:pStyle w:val="ListParagraph"/>
        <w:numPr>
          <w:ilvl w:val="0"/>
          <w:numId w:val="13"/>
        </w:numPr>
        <w:ind w:left="567" w:hanging="567"/>
        <w:contextualSpacing/>
        <w:jc w:val="both"/>
        <w:rPr>
          <w:rFonts w:ascii="Arial" w:eastAsia="Times New Roman" w:hAnsi="Arial" w:cs="Arial"/>
          <w:b/>
          <w:bCs/>
          <w:sz w:val="24"/>
          <w:szCs w:val="24"/>
        </w:rPr>
      </w:pPr>
      <w:r w:rsidRPr="003514FB">
        <w:rPr>
          <w:rFonts w:ascii="Arial" w:eastAsia="Times New Roman" w:hAnsi="Arial" w:cs="Arial"/>
          <w:b/>
          <w:bCs/>
          <w:sz w:val="24"/>
          <w:szCs w:val="24"/>
        </w:rPr>
        <w:lastRenderedPageBreak/>
        <w:t>a</w:t>
      </w:r>
      <w:r w:rsidR="00B57276" w:rsidRPr="003514FB">
        <w:rPr>
          <w:rFonts w:ascii="Arial" w:eastAsia="Times New Roman" w:hAnsi="Arial" w:cs="Arial"/>
          <w:b/>
          <w:bCs/>
          <w:sz w:val="24"/>
          <w:szCs w:val="24"/>
        </w:rPr>
        <w:t xml:space="preserve">pproves the appointment of Lester Blades to assist with the engagement an </w:t>
      </w:r>
      <w:r w:rsidR="007E55A6">
        <w:rPr>
          <w:rFonts w:ascii="Arial" w:eastAsia="Times New Roman" w:hAnsi="Arial" w:cs="Arial"/>
          <w:b/>
          <w:bCs/>
          <w:sz w:val="24"/>
          <w:szCs w:val="24"/>
        </w:rPr>
        <w:t>i</w:t>
      </w:r>
      <w:r w:rsidR="00B57276" w:rsidRPr="003514FB">
        <w:rPr>
          <w:rFonts w:ascii="Arial" w:eastAsia="Times New Roman" w:hAnsi="Arial" w:cs="Arial"/>
          <w:b/>
          <w:bCs/>
          <w:sz w:val="24"/>
          <w:szCs w:val="24"/>
        </w:rPr>
        <w:t xml:space="preserve">nterim CEO; and </w:t>
      </w:r>
    </w:p>
    <w:p w14:paraId="0CA98378" w14:textId="70090427" w:rsidR="00D34F89" w:rsidRDefault="00D34F89" w:rsidP="00B75B7A">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4F14F25" w14:textId="7BB05FAF" w:rsidR="008D180D" w:rsidRDefault="008D180D" w:rsidP="00B75B7A">
      <w:pPr>
        <w:jc w:val="right"/>
        <w:rPr>
          <w:rFonts w:ascii="Arial" w:hAnsi="Arial" w:cs="Arial"/>
          <w:b/>
          <w:szCs w:val="24"/>
        </w:rPr>
      </w:pPr>
    </w:p>
    <w:p w14:paraId="3853AD31" w14:textId="77777777" w:rsidR="00C10C8C" w:rsidRPr="004C193E" w:rsidRDefault="00C10C8C" w:rsidP="00B75B7A">
      <w:pPr>
        <w:jc w:val="right"/>
        <w:rPr>
          <w:rFonts w:ascii="Arial" w:hAnsi="Arial" w:cs="Arial"/>
          <w:b/>
          <w:szCs w:val="24"/>
        </w:rPr>
      </w:pPr>
    </w:p>
    <w:p w14:paraId="5DEFECEF" w14:textId="5AE5E2D4" w:rsidR="00B57276" w:rsidRPr="003514FB" w:rsidRDefault="007B734B" w:rsidP="00DC68E5">
      <w:pPr>
        <w:pStyle w:val="ListParagraph"/>
        <w:numPr>
          <w:ilvl w:val="0"/>
          <w:numId w:val="13"/>
        </w:numPr>
        <w:ind w:left="567" w:hanging="567"/>
        <w:contextualSpacing/>
        <w:jc w:val="both"/>
        <w:rPr>
          <w:rFonts w:ascii="Arial" w:eastAsia="Times New Roman" w:hAnsi="Arial" w:cs="Arial"/>
          <w:b/>
          <w:bCs/>
          <w:sz w:val="24"/>
          <w:szCs w:val="24"/>
        </w:rPr>
      </w:pPr>
      <w:r w:rsidRPr="003514FB">
        <w:rPr>
          <w:rFonts w:ascii="Arial" w:eastAsia="Times New Roman" w:hAnsi="Arial" w:cs="Arial"/>
          <w:b/>
          <w:bCs/>
          <w:sz w:val="24"/>
          <w:szCs w:val="24"/>
        </w:rPr>
        <w:t>a</w:t>
      </w:r>
      <w:r w:rsidR="00B57276" w:rsidRPr="003514FB">
        <w:rPr>
          <w:rFonts w:ascii="Arial" w:eastAsia="Times New Roman" w:hAnsi="Arial" w:cs="Arial"/>
          <w:b/>
          <w:bCs/>
          <w:sz w:val="24"/>
          <w:szCs w:val="24"/>
        </w:rPr>
        <w:t xml:space="preserve">pproves the appointment of Hunter Executive to assist with the engagement of a </w:t>
      </w:r>
      <w:r w:rsidR="007E55A6">
        <w:rPr>
          <w:rFonts w:ascii="Arial" w:eastAsia="Times New Roman" w:hAnsi="Arial" w:cs="Arial"/>
          <w:b/>
          <w:bCs/>
          <w:sz w:val="24"/>
          <w:szCs w:val="24"/>
        </w:rPr>
        <w:t>l</w:t>
      </w:r>
      <w:r w:rsidR="00B57276" w:rsidRPr="003514FB">
        <w:rPr>
          <w:rFonts w:ascii="Arial" w:eastAsia="Times New Roman" w:hAnsi="Arial" w:cs="Arial"/>
          <w:b/>
          <w:bCs/>
          <w:sz w:val="24"/>
          <w:szCs w:val="24"/>
        </w:rPr>
        <w:t>ong-term CEO.</w:t>
      </w:r>
    </w:p>
    <w:p w14:paraId="1E36644B" w14:textId="62FED521" w:rsidR="00D34F89" w:rsidRPr="006D752D" w:rsidRDefault="00F769D0" w:rsidP="00D34F89">
      <w:pPr>
        <w:jc w:val="right"/>
        <w:rPr>
          <w:rFonts w:ascii="Arial" w:hAnsi="Arial" w:cs="Arial"/>
          <w:b/>
          <w:szCs w:val="24"/>
        </w:rPr>
      </w:pPr>
      <w:r>
        <w:rPr>
          <w:rFonts w:ascii="Arial" w:hAnsi="Arial" w:cs="Arial"/>
          <w:b/>
          <w:szCs w:val="24"/>
        </w:rPr>
        <w:t>CARRIED 7/5</w:t>
      </w:r>
    </w:p>
    <w:p w14:paraId="27B25DD3" w14:textId="153E6BE9" w:rsidR="00D34F89" w:rsidRPr="006D752D" w:rsidRDefault="00D34F89" w:rsidP="00D34F89">
      <w:pPr>
        <w:jc w:val="right"/>
        <w:rPr>
          <w:rFonts w:ascii="Arial" w:hAnsi="Arial" w:cs="Arial"/>
          <w:b/>
          <w:szCs w:val="24"/>
        </w:rPr>
      </w:pPr>
      <w:r w:rsidRPr="006D752D">
        <w:rPr>
          <w:rFonts w:ascii="Arial" w:hAnsi="Arial" w:cs="Arial"/>
          <w:b/>
          <w:szCs w:val="24"/>
        </w:rPr>
        <w:t xml:space="preserve">(Against: Crs. </w:t>
      </w:r>
      <w:r w:rsidR="00CD603F">
        <w:rPr>
          <w:rFonts w:ascii="Arial" w:hAnsi="Arial" w:cs="Arial"/>
          <w:b/>
          <w:szCs w:val="24"/>
        </w:rPr>
        <w:t xml:space="preserve">McManus </w:t>
      </w:r>
      <w:r w:rsidR="00E608FE">
        <w:rPr>
          <w:rFonts w:ascii="Arial" w:hAnsi="Arial" w:cs="Arial"/>
          <w:b/>
          <w:szCs w:val="24"/>
        </w:rPr>
        <w:t xml:space="preserve">Hodsdon </w:t>
      </w:r>
      <w:r w:rsidR="00CD603F">
        <w:rPr>
          <w:rFonts w:ascii="Arial" w:hAnsi="Arial" w:cs="Arial"/>
          <w:b/>
          <w:szCs w:val="24"/>
        </w:rPr>
        <w:t xml:space="preserve">Poliwka </w:t>
      </w:r>
      <w:r w:rsidR="0085744E">
        <w:rPr>
          <w:rFonts w:ascii="Arial" w:hAnsi="Arial" w:cs="Arial"/>
          <w:b/>
          <w:szCs w:val="24"/>
        </w:rPr>
        <w:t xml:space="preserve">Wetherall </w:t>
      </w:r>
      <w:r w:rsidR="00CD603F">
        <w:rPr>
          <w:rFonts w:ascii="Arial" w:hAnsi="Arial" w:cs="Arial"/>
          <w:b/>
          <w:szCs w:val="24"/>
        </w:rPr>
        <w:t>&amp;</w:t>
      </w:r>
      <w:r w:rsidR="0085744E" w:rsidRPr="0085744E">
        <w:rPr>
          <w:rFonts w:ascii="Arial" w:hAnsi="Arial" w:cs="Arial"/>
          <w:b/>
          <w:szCs w:val="24"/>
        </w:rPr>
        <w:t xml:space="preserve"> </w:t>
      </w:r>
      <w:r w:rsidR="0085744E">
        <w:rPr>
          <w:rFonts w:ascii="Arial" w:hAnsi="Arial" w:cs="Arial"/>
          <w:b/>
          <w:szCs w:val="24"/>
        </w:rPr>
        <w:t>Senathirajah</w:t>
      </w:r>
      <w:r w:rsidRPr="006D752D">
        <w:rPr>
          <w:rFonts w:ascii="Arial" w:hAnsi="Arial" w:cs="Arial"/>
          <w:b/>
          <w:szCs w:val="24"/>
        </w:rPr>
        <w:t>)</w:t>
      </w:r>
    </w:p>
    <w:p w14:paraId="7A644F5C" w14:textId="68787054" w:rsidR="00094A83" w:rsidRDefault="005E274D" w:rsidP="00B57276">
      <w:pPr>
        <w:jc w:val="both"/>
        <w:rPr>
          <w:rFonts w:ascii="Arial" w:hAnsi="Arial" w:cs="Arial"/>
          <w:b/>
          <w:sz w:val="28"/>
          <w:szCs w:val="32"/>
          <w:lang w:val="en-US"/>
        </w:rPr>
      </w:pPr>
      <w:r>
        <w:rPr>
          <w:rFonts w:ascii="Arial" w:hAnsi="Arial" w:cs="Arial"/>
          <w:noProof/>
          <w:szCs w:val="24"/>
        </w:rPr>
        <mc:AlternateContent>
          <mc:Choice Requires="wps">
            <w:drawing>
              <wp:anchor distT="0" distB="0" distL="114300" distR="114300" simplePos="0" relativeHeight="251662848" behindDoc="1" locked="0" layoutInCell="1" allowOverlap="1" wp14:anchorId="6AE09D00" wp14:editId="2BB20BB9">
                <wp:simplePos x="0" y="0"/>
                <wp:positionH relativeFrom="column">
                  <wp:posOffset>-5715</wp:posOffset>
                </wp:positionH>
                <wp:positionV relativeFrom="paragraph">
                  <wp:posOffset>189865</wp:posOffset>
                </wp:positionV>
                <wp:extent cx="5288280" cy="1127760"/>
                <wp:effectExtent l="0" t="0" r="0"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11277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0FA1F" id="Rectangle 23" o:spid="_x0000_s1026" style="position:absolute;margin-left:-.45pt;margin-top:14.95pt;width:416.4pt;height:8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kSAAIAAN0DAAAOAAAAZHJzL2Uyb0RvYy54bWysU2Fv0zAQ/Y7Ef7D8naYJ3VqiptPoVIQ0&#10;YGLjB7iOk1g4PnN2m5Zfz9npShnfEIpk+Xznl/fenZc3h96wvUKvwVY8n0w5U1ZCrW1b8W9PmzcL&#10;znwQthYGrKr4UXl+s3r9ajm4UhXQgakVMgKxvhxcxbsQXJllXnaqF34CTllKNoC9CBRim9UoBkLv&#10;TVZMp9fZAFg7BKm8p9O7MclXCb9plAxfmsarwEzFiVtIK6Z1G9dstRRli8J1Wp5oiH9g0Qtt6adn&#10;qDsRBNuh/guq1xLBQxMmEvoMmkZLlTSQmnz6Qs1jJ5xKWsgc7842+f8HKz/vH5DpuuLUKCt6atFX&#10;Mk3Y1ihWvI3+DM6XVPboHjAq9O4e5HfPLKw7KlO3iDB0StTEKo/12R8XYuDpKtsOn6AmeLELkKw6&#10;NNhHQDKBHVJHjueOqENgkg6visWiWFDjJOXyvJjPr1PPMlE+X3fowwcFPYubiiOxT/Bif+9DpCPK&#10;55JEH4yuN9qYFGC7XRtke0Hj8X4Tv6SAVF6WGRuLLcRrI2I8STqjtNGiLdRHkokwzhi9Cdp0gD85&#10;G2i+Ku5/7AQqzsxHS1a9y2ezOJApmF3NCwrwMrO9zAgrCarigbNxuw7jEO8c6rajP+VJtIVbsrfR&#10;SXi0fmR1IkszlPw4zXsc0ss4Vf1+latfAAAA//8DAFBLAwQUAAYACAAAACEAjfqGFd8AAAAIAQAA&#10;DwAAAGRycy9kb3ducmV2LnhtbEyPzU7DMBCE70i8g7VIXKLWbiugCXEqQFT0Bi2oZzdekoh4HcVu&#10;k/L0LCc47c+MZr/NV6NrxQn70HjSMJsqEEiltw1VGj7e15MliBANWdN6Qg1nDLAqLi9yk1k/0BZP&#10;u1gJDqGQGQ11jF0mZShrdCZMfYfE2qfvnYk89pW0vRk43LVyrtStdKYhvlCbDp9qLL92R6ch6Rb7&#10;x+H7bZO8rtX5+WW/Tatk1Pr6any4BxFxjH9m+MVndCiY6eCPZINoNUxSNmqYp1xZXi5m3Bx4oe5u&#10;QBa5/P9A8QMAAP//AwBQSwECLQAUAAYACAAAACEAtoM4kv4AAADhAQAAEwAAAAAAAAAAAAAAAAAA&#10;AAAAW0NvbnRlbnRfVHlwZXNdLnhtbFBLAQItABQABgAIAAAAIQA4/SH/1gAAAJQBAAALAAAAAAAA&#10;AAAAAAAAAC8BAABfcmVscy8ucmVsc1BLAQItABQABgAIAAAAIQBxpbkSAAIAAN0DAAAOAAAAAAAA&#10;AAAAAAAAAC4CAABkcnMvZTJvRG9jLnhtbFBLAQItABQABgAIAAAAIQCN+oYV3wAAAAgBAAAPAAAA&#10;AAAAAAAAAAAAAFoEAABkcnMvZG93bnJldi54bWxQSwUGAAAAAAQABADzAAAAZgUAAAAA&#10;" fillcolor="#bfbfbf" stroked="f"/>
            </w:pict>
          </mc:Fallback>
        </mc:AlternateContent>
      </w:r>
    </w:p>
    <w:p w14:paraId="156F107E" w14:textId="2E1B5F32" w:rsidR="00094A83" w:rsidRPr="006D752D" w:rsidRDefault="00094A83" w:rsidP="00094A83">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Hodsdon</w:t>
      </w:r>
    </w:p>
    <w:p w14:paraId="60D86758" w14:textId="77777777" w:rsidR="00094A83" w:rsidRPr="006D752D" w:rsidRDefault="00094A83" w:rsidP="00094A83">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Youngman</w:t>
      </w:r>
    </w:p>
    <w:p w14:paraId="6901964C" w14:textId="77777777" w:rsidR="00094A83" w:rsidRPr="006D752D" w:rsidRDefault="00094A83" w:rsidP="00094A83">
      <w:pPr>
        <w:tabs>
          <w:tab w:val="left" w:pos="1985"/>
        </w:tabs>
        <w:rPr>
          <w:rFonts w:ascii="Arial" w:hAnsi="Arial" w:cs="Arial"/>
          <w:b/>
          <w:szCs w:val="24"/>
        </w:rPr>
      </w:pPr>
    </w:p>
    <w:p w14:paraId="7CEFE10F" w14:textId="77777777" w:rsidR="00094A83" w:rsidRPr="006D752D" w:rsidRDefault="00094A83" w:rsidP="00094A83">
      <w:pPr>
        <w:tabs>
          <w:tab w:val="left" w:pos="1985"/>
        </w:tabs>
        <w:jc w:val="both"/>
        <w:rPr>
          <w:rFonts w:ascii="Arial" w:hAnsi="Arial" w:cs="Arial"/>
          <w:b/>
          <w:szCs w:val="24"/>
        </w:rPr>
      </w:pPr>
      <w:r w:rsidRPr="006D752D">
        <w:rPr>
          <w:rFonts w:ascii="Arial" w:hAnsi="Arial" w:cs="Arial"/>
          <w:b/>
          <w:szCs w:val="24"/>
        </w:rPr>
        <w:t>That the meeting be reopened to members of the public and the press.</w:t>
      </w:r>
    </w:p>
    <w:p w14:paraId="1999FB88" w14:textId="77777777" w:rsidR="00094A83" w:rsidRPr="006D752D" w:rsidRDefault="00094A83" w:rsidP="00094A83">
      <w:pPr>
        <w:tabs>
          <w:tab w:val="left" w:pos="1985"/>
        </w:tabs>
        <w:jc w:val="both"/>
        <w:rPr>
          <w:rFonts w:ascii="Arial" w:hAnsi="Arial" w:cs="Arial"/>
          <w:szCs w:val="24"/>
        </w:rPr>
      </w:pPr>
    </w:p>
    <w:p w14:paraId="43534648" w14:textId="77777777" w:rsidR="00094A83" w:rsidRPr="004C193E" w:rsidRDefault="00094A83" w:rsidP="00094A83">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6CBC02A2" w14:textId="77777777" w:rsidR="00094A83" w:rsidRPr="006D752D" w:rsidRDefault="00094A83" w:rsidP="00094A83">
      <w:pPr>
        <w:jc w:val="right"/>
        <w:rPr>
          <w:rFonts w:ascii="Arial" w:hAnsi="Arial" w:cs="Arial"/>
          <w:b/>
          <w:szCs w:val="24"/>
        </w:rPr>
      </w:pPr>
    </w:p>
    <w:p w14:paraId="08FC73E3" w14:textId="77777777" w:rsidR="00094A83" w:rsidRPr="00DC68E5" w:rsidRDefault="00094A83" w:rsidP="00094A83">
      <w:pPr>
        <w:pStyle w:val="CouncilHeading"/>
      </w:pPr>
      <w:r w:rsidRPr="00DC68E5">
        <w:t>The meeting was reopened to members of the public and the press at 10.32 pm.</w:t>
      </w:r>
    </w:p>
    <w:p w14:paraId="543D5507" w14:textId="77777777" w:rsidR="00094A83" w:rsidRPr="006D752D" w:rsidRDefault="00094A83" w:rsidP="00094A83">
      <w:pPr>
        <w:pStyle w:val="CouncilHeading"/>
      </w:pPr>
    </w:p>
    <w:p w14:paraId="1D4DF1DB" w14:textId="77777777" w:rsidR="00094A83" w:rsidRPr="000B5D3B" w:rsidRDefault="00094A83" w:rsidP="00094A83">
      <w:pPr>
        <w:jc w:val="both"/>
        <w:rPr>
          <w:rFonts w:ascii="Arial" w:hAnsi="Arial" w:cs="Arial"/>
          <w:sz w:val="28"/>
          <w:szCs w:val="24"/>
        </w:rPr>
      </w:pPr>
      <w:r w:rsidRPr="000B5D3B">
        <w:rPr>
          <w:rFonts w:ascii="Arial" w:hAnsi="Arial" w:cs="Arial"/>
        </w:rPr>
        <w:t xml:space="preserve">In accordance with Standing Orders 12.7(3) the Presiding Member read out the motions passed by the </w:t>
      </w:r>
      <w:r>
        <w:rPr>
          <w:rFonts w:ascii="Arial" w:hAnsi="Arial" w:cs="Arial"/>
        </w:rPr>
        <w:t>Council</w:t>
      </w:r>
      <w:r w:rsidRPr="000B5D3B">
        <w:rPr>
          <w:rFonts w:ascii="Arial" w:hAnsi="Arial" w:cs="Arial"/>
        </w:rPr>
        <w:t xml:space="preserve"> whilst it was proceeding behind closed doors and the vote of the members to be recorded in the minutes under section 5.21 of the Local Government Act 1995</w:t>
      </w:r>
      <w:r>
        <w:rPr>
          <w:rFonts w:ascii="Arial" w:hAnsi="Arial" w:cs="Arial"/>
        </w:rPr>
        <w:t>.</w:t>
      </w:r>
    </w:p>
    <w:p w14:paraId="2A977281" w14:textId="77777777" w:rsidR="00C10C8C" w:rsidRDefault="00C10C8C" w:rsidP="00B57276">
      <w:pPr>
        <w:jc w:val="both"/>
        <w:rPr>
          <w:rFonts w:ascii="Arial" w:hAnsi="Arial" w:cs="Arial"/>
          <w:b/>
          <w:sz w:val="28"/>
          <w:szCs w:val="32"/>
          <w:lang w:val="en-US"/>
        </w:rPr>
      </w:pPr>
    </w:p>
    <w:p w14:paraId="70C7F870" w14:textId="026937D6" w:rsidR="00D648E6" w:rsidRDefault="005E274D" w:rsidP="00B57276">
      <w:pPr>
        <w:jc w:val="both"/>
        <w:rPr>
          <w:rFonts w:ascii="Arial" w:hAnsi="Arial" w:cs="Arial"/>
          <w:b/>
          <w:sz w:val="28"/>
          <w:szCs w:val="32"/>
          <w:lang w:val="en-US"/>
        </w:rPr>
      </w:pPr>
      <w:r>
        <w:rPr>
          <w:rFonts w:ascii="Arial" w:hAnsi="Arial" w:cs="Arial"/>
          <w:b/>
          <w:noProof/>
          <w:sz w:val="28"/>
          <w:szCs w:val="32"/>
          <w:lang w:val="en-US"/>
        </w:rPr>
        <mc:AlternateContent>
          <mc:Choice Requires="wps">
            <w:drawing>
              <wp:anchor distT="0" distB="0" distL="114300" distR="114300" simplePos="0" relativeHeight="251660800" behindDoc="1" locked="0" layoutInCell="1" allowOverlap="1" wp14:anchorId="6AE09D00" wp14:editId="53EE9223">
                <wp:simplePos x="0" y="0"/>
                <wp:positionH relativeFrom="column">
                  <wp:posOffset>1905</wp:posOffset>
                </wp:positionH>
                <wp:positionV relativeFrom="paragraph">
                  <wp:posOffset>202565</wp:posOffset>
                </wp:positionV>
                <wp:extent cx="5394960" cy="4111625"/>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411162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ED120" id="Rectangle 15" o:spid="_x0000_s1026" style="position:absolute;margin-left:.15pt;margin-top:15.95pt;width:424.8pt;height:32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6b/wEAAN0DAAAOAAAAZHJzL2Uyb0RvYy54bWysU9GO0zAQfEfiHyy/0zSl7dGo6enoqQjp&#10;gBMHH+A4TmLheM3abVq+nrXTKwXeEIpkeb27k5nxen177A07KPQabMnzyZQzZSXU2rYl//pl9+oN&#10;Zz4IWwsDVpX8pDy/3bx8sR5coWbQgakVMgKxvhhcybsQXJFlXnaqF34CTllKNoC9CBRim9UoBkLv&#10;TTabTpfZAFg7BKm8p9P7Mck3Cb9plAyfmsarwEzJiVtIK6a1imu2WYuiReE6Lc80xD+w6IW29NML&#10;1L0Igu1R/wXVa4ngoQkTCX0GTaOlShpITT79Q81TJ5xKWsgc7y42+f8HKz8eHpHpuuQ3nFnR0xV9&#10;JtOEbY1i+SL6MzhfUNmTe8So0LsHkN88s7DtqEzdIcLQKVETqzzWZ781xMBTK6uGD1ATvNgHSFYd&#10;G+wjIJnAjulGTpcbUcfAJB0uXq/mqyVdnKTcPM/z5SxxykTx3O7Qh3cKehY3JUdin+DF4cGHSEcU&#10;zyWJPhhd77QxKcC22hpkB0Hj8XYXv6SAVF6XGRuLLcS2ETGeJJ1R2mhRBfWJZCKMM0ZvgjYd4A/O&#10;Bpqvkvvve4GKM/PeklWrfD6PA5mC+eJmRgFeZ6rrjLCSoEoeOBu32zAO8d6hbjv6U55EW7gjexud&#10;hEfrR1ZnsjRDyY/zvMchvY5T1a9XufkJAAD//wMAUEsDBBQABgAIAAAAIQDta0bf3wAAAAcBAAAP&#10;AAAAZHJzL2Rvd25yZXYueG1sTI5BT8JAEIXvJvyHzZh4aWSLEKS1W6JGIjcEDeelO7YN3dmmu9Di&#10;r3c84eVlXt7Lmy9bDrYRZ+x87UjBZByDQCqcqalU8PW5ul+A8EGT0Y0jVHBBD8t8dJPp1Lietnje&#10;hVLwCPlUK6hCaFMpfVGh1X7sWiTOvl1ndWDbldJ0uudx28iHOJ5Lq2viD5Vu8bXC4rg7WQVRO92/&#10;9D8f62izii9v7/ttUkaDUne3w/MTiIBDuJbhD5/RIWemgzuR8aJRMOUe6yQBwelilvBxUDB/TGYg&#10;80z+589/AQAA//8DAFBLAQItABQABgAIAAAAIQC2gziS/gAAAOEBAAATAAAAAAAAAAAAAAAAAAAA&#10;AABbQ29udGVudF9UeXBlc10ueG1sUEsBAi0AFAAGAAgAAAAhADj9If/WAAAAlAEAAAsAAAAAAAAA&#10;AAAAAAAALwEAAF9yZWxzLy5yZWxzUEsBAi0AFAAGAAgAAAAhAGgAjpv/AQAA3QMAAA4AAAAAAAAA&#10;AAAAAAAALgIAAGRycy9lMm9Eb2MueG1sUEsBAi0AFAAGAAgAAAAhAO1rRt/fAAAABwEAAA8AAAAA&#10;AAAAAAAAAAAAWQQAAGRycy9kb3ducmV2LnhtbFBLBQYAAAAABAAEAPMAAABlBQAAAAA=&#10;" fillcolor="#bfbfbf" stroked="f"/>
            </w:pict>
          </mc:Fallback>
        </mc:AlternateContent>
      </w:r>
    </w:p>
    <w:p w14:paraId="3C5A55C4" w14:textId="557608AD" w:rsidR="00D648E6" w:rsidRPr="00233A69" w:rsidRDefault="004A1C18" w:rsidP="00D648E6">
      <w:pPr>
        <w:jc w:val="both"/>
        <w:rPr>
          <w:rFonts w:ascii="Arial" w:hAnsi="Arial" w:cs="Arial"/>
          <w:b/>
          <w:sz w:val="28"/>
          <w:szCs w:val="32"/>
          <w:lang w:val="en-US"/>
        </w:rPr>
      </w:pPr>
      <w:r>
        <w:rPr>
          <w:rFonts w:ascii="Arial" w:hAnsi="Arial" w:cs="Arial"/>
          <w:b/>
          <w:sz w:val="28"/>
          <w:szCs w:val="32"/>
          <w:lang w:val="en-US"/>
        </w:rPr>
        <w:t xml:space="preserve">Council Resolution / </w:t>
      </w:r>
      <w:r w:rsidR="00D648E6" w:rsidRPr="00233A69">
        <w:rPr>
          <w:rFonts w:ascii="Arial" w:hAnsi="Arial" w:cs="Arial"/>
          <w:b/>
          <w:sz w:val="28"/>
          <w:szCs w:val="32"/>
          <w:lang w:val="en-US"/>
        </w:rPr>
        <w:t xml:space="preserve">Recommendation to Council </w:t>
      </w:r>
    </w:p>
    <w:p w14:paraId="70991E89" w14:textId="77777777" w:rsidR="00D648E6" w:rsidRPr="003514FB" w:rsidRDefault="00D648E6" w:rsidP="00D648E6">
      <w:pPr>
        <w:jc w:val="both"/>
        <w:rPr>
          <w:rFonts w:ascii="Arial" w:hAnsi="Arial" w:cs="Arial"/>
          <w:b/>
          <w:szCs w:val="32"/>
          <w:lang w:val="en-US"/>
        </w:rPr>
      </w:pPr>
    </w:p>
    <w:p w14:paraId="3D3561E9" w14:textId="77777777" w:rsidR="00D648E6" w:rsidRPr="003514FB" w:rsidRDefault="00D648E6" w:rsidP="00D648E6">
      <w:pPr>
        <w:jc w:val="both"/>
        <w:rPr>
          <w:rFonts w:ascii="Arial" w:hAnsi="Arial" w:cs="Arial"/>
          <w:b/>
          <w:szCs w:val="32"/>
          <w:lang w:val="en-US"/>
        </w:rPr>
      </w:pPr>
      <w:r w:rsidRPr="003514FB">
        <w:rPr>
          <w:rFonts w:ascii="Arial" w:hAnsi="Arial" w:cs="Arial"/>
          <w:b/>
          <w:szCs w:val="32"/>
          <w:lang w:val="en-US"/>
        </w:rPr>
        <w:t>Council:</w:t>
      </w:r>
    </w:p>
    <w:p w14:paraId="43F9F01A" w14:textId="77777777" w:rsidR="00D648E6" w:rsidRPr="003514FB" w:rsidRDefault="00D648E6" w:rsidP="00D648E6">
      <w:pPr>
        <w:jc w:val="both"/>
        <w:rPr>
          <w:rFonts w:ascii="Arial" w:hAnsi="Arial" w:cs="Arial"/>
          <w:b/>
          <w:szCs w:val="32"/>
          <w:lang w:val="en-US"/>
        </w:rPr>
      </w:pPr>
    </w:p>
    <w:p w14:paraId="667CE1B8" w14:textId="77777777" w:rsidR="00D648E6" w:rsidRPr="003514FB" w:rsidRDefault="00D648E6" w:rsidP="00DC68E5">
      <w:pPr>
        <w:pStyle w:val="ListParagraph"/>
        <w:numPr>
          <w:ilvl w:val="0"/>
          <w:numId w:val="66"/>
        </w:numPr>
        <w:ind w:left="567" w:hanging="567"/>
        <w:contextualSpacing/>
        <w:jc w:val="both"/>
        <w:rPr>
          <w:rFonts w:ascii="Arial" w:eastAsia="Times New Roman" w:hAnsi="Arial" w:cs="Arial"/>
          <w:b/>
          <w:sz w:val="24"/>
          <w:szCs w:val="24"/>
        </w:rPr>
      </w:pPr>
      <w:r w:rsidRPr="003514FB">
        <w:rPr>
          <w:rFonts w:ascii="Arial" w:eastAsia="Times New Roman" w:hAnsi="Arial" w:cs="Arial"/>
          <w:b/>
          <w:sz w:val="24"/>
          <w:szCs w:val="24"/>
        </w:rPr>
        <w:t xml:space="preserve">adopts the CEO Recruitment &amp; Selection Committee (Committee) Terms of Reference (TOR) outlined below, with the Committee’s changes shown in bold below: </w:t>
      </w:r>
    </w:p>
    <w:p w14:paraId="5FEC4C99" w14:textId="77777777" w:rsidR="00D648E6" w:rsidRPr="003514FB" w:rsidRDefault="00D648E6" w:rsidP="00D648E6">
      <w:pPr>
        <w:jc w:val="both"/>
        <w:rPr>
          <w:rFonts w:ascii="Arial" w:hAnsi="Arial" w:cs="Arial"/>
          <w:b/>
          <w:bCs/>
          <w:szCs w:val="24"/>
        </w:rPr>
      </w:pPr>
    </w:p>
    <w:p w14:paraId="074373FC" w14:textId="77777777" w:rsidR="00D648E6" w:rsidRPr="003514FB" w:rsidRDefault="00D648E6" w:rsidP="00D648E6">
      <w:pPr>
        <w:ind w:left="567"/>
        <w:jc w:val="both"/>
        <w:rPr>
          <w:rFonts w:ascii="Arial" w:hAnsi="Arial" w:cs="Arial"/>
          <w:b/>
          <w:bCs/>
          <w:szCs w:val="24"/>
        </w:rPr>
      </w:pPr>
      <w:r w:rsidRPr="00632E8C">
        <w:rPr>
          <w:rFonts w:ascii="Arial" w:hAnsi="Arial" w:cs="Arial"/>
          <w:szCs w:val="24"/>
        </w:rPr>
        <w:t>CEO Recruitment and Selection Committee</w:t>
      </w:r>
      <w:r w:rsidRPr="003514FB">
        <w:rPr>
          <w:rFonts w:ascii="Arial" w:hAnsi="Arial" w:cs="Arial"/>
          <w:b/>
          <w:bCs/>
          <w:szCs w:val="24"/>
        </w:rPr>
        <w:t xml:space="preserve"> (2020/2021)</w:t>
      </w:r>
    </w:p>
    <w:p w14:paraId="41C53B53" w14:textId="77777777" w:rsidR="00D648E6" w:rsidRPr="003514FB" w:rsidRDefault="00D648E6" w:rsidP="00D648E6">
      <w:pPr>
        <w:jc w:val="both"/>
        <w:rPr>
          <w:rFonts w:ascii="Arial" w:hAnsi="Arial" w:cs="Arial"/>
          <w:b/>
          <w:bCs/>
          <w:szCs w:val="24"/>
        </w:rPr>
      </w:pPr>
    </w:p>
    <w:p w14:paraId="4681C282" w14:textId="62C2E12C" w:rsidR="00D648E6" w:rsidRDefault="00D648E6" w:rsidP="00DC68E5">
      <w:pPr>
        <w:numPr>
          <w:ilvl w:val="0"/>
          <w:numId w:val="67"/>
        </w:numPr>
        <w:ind w:left="1134" w:hanging="567"/>
        <w:contextualSpacing/>
        <w:jc w:val="both"/>
        <w:rPr>
          <w:rFonts w:ascii="Arial" w:eastAsia="Calibri" w:hAnsi="Arial" w:cs="Arial"/>
          <w:szCs w:val="24"/>
        </w:rPr>
      </w:pPr>
      <w:r w:rsidRPr="00D677F1">
        <w:rPr>
          <w:rFonts w:ascii="Arial" w:eastAsia="Calibri" w:hAnsi="Arial" w:cs="Arial"/>
          <w:szCs w:val="24"/>
        </w:rPr>
        <w:t xml:space="preserve">The CEO Recruitment and Selection Committee is to be an interim Committee for the life of the CEO recruitment and selection processes.  </w:t>
      </w:r>
    </w:p>
    <w:p w14:paraId="7B0FC985" w14:textId="77777777" w:rsidR="00D648E6" w:rsidRPr="00D677F1" w:rsidRDefault="00D648E6" w:rsidP="00D648E6">
      <w:pPr>
        <w:ind w:left="1134"/>
        <w:contextualSpacing/>
        <w:jc w:val="both"/>
        <w:rPr>
          <w:rFonts w:ascii="Arial" w:eastAsia="Calibri" w:hAnsi="Arial" w:cs="Arial"/>
          <w:szCs w:val="24"/>
        </w:rPr>
      </w:pPr>
    </w:p>
    <w:p w14:paraId="27B2DA6B" w14:textId="77777777" w:rsidR="00D648E6" w:rsidRDefault="00D648E6" w:rsidP="00DC68E5">
      <w:pPr>
        <w:numPr>
          <w:ilvl w:val="0"/>
          <w:numId w:val="67"/>
        </w:numPr>
        <w:ind w:left="1134" w:hanging="567"/>
        <w:contextualSpacing/>
        <w:jc w:val="both"/>
        <w:rPr>
          <w:rFonts w:ascii="Arial" w:eastAsia="Calibri" w:hAnsi="Arial" w:cs="Arial"/>
          <w:b/>
          <w:bCs/>
          <w:szCs w:val="24"/>
        </w:rPr>
      </w:pPr>
      <w:r w:rsidRPr="003D43FA">
        <w:rPr>
          <w:rFonts w:ascii="Arial" w:eastAsia="Calibri" w:hAnsi="Arial" w:cs="Arial"/>
          <w:szCs w:val="24"/>
        </w:rPr>
        <w:t xml:space="preserve">In accordance with Local Government Operational Guidelines Number 10 – Appointing a CEO </w:t>
      </w:r>
      <w:r w:rsidRPr="003D43FA">
        <w:rPr>
          <w:rFonts w:ascii="Arial" w:eastAsia="Calibri" w:hAnsi="Arial" w:cs="Arial"/>
          <w:b/>
          <w:bCs/>
          <w:szCs w:val="24"/>
        </w:rPr>
        <w:t>(updated April 2019)</w:t>
      </w:r>
      <w:r w:rsidRPr="003D43FA">
        <w:rPr>
          <w:rFonts w:ascii="Arial" w:eastAsia="Calibri" w:hAnsi="Arial" w:cs="Arial"/>
          <w:szCs w:val="24"/>
        </w:rPr>
        <w:t xml:space="preserve"> and in the interests of professionalism for all parties and the reputation of the City, matters discussed and information relating to executive search companies that are commercial in confidence or relating to applicants and their details will be treated in the strictest confidence. </w:t>
      </w:r>
      <w:r w:rsidRPr="003D43FA">
        <w:rPr>
          <w:rFonts w:ascii="Arial" w:eastAsia="Calibri" w:hAnsi="Arial" w:cs="Arial"/>
          <w:b/>
          <w:bCs/>
          <w:szCs w:val="24"/>
        </w:rPr>
        <w:t>All Councillors and staff dealing with the CEO recruitment and selection processes are to sign a confidentiality agreement.</w:t>
      </w:r>
    </w:p>
    <w:p w14:paraId="1A355FEE" w14:textId="319AE24F" w:rsidR="00D648E6" w:rsidRDefault="005E274D" w:rsidP="00DC68E5">
      <w:pPr>
        <w:numPr>
          <w:ilvl w:val="0"/>
          <w:numId w:val="67"/>
        </w:numPr>
        <w:ind w:left="1134" w:hanging="567"/>
        <w:contextualSpacing/>
        <w:jc w:val="both"/>
        <w:rPr>
          <w:rFonts w:ascii="Arial" w:eastAsia="Calibri" w:hAnsi="Arial" w:cs="Arial"/>
          <w:b/>
          <w:bCs/>
          <w:szCs w:val="24"/>
        </w:rPr>
      </w:pPr>
      <w:r>
        <w:rPr>
          <w:rFonts w:ascii="Arial" w:hAnsi="Arial" w:cs="Arial"/>
          <w:b/>
          <w:noProof/>
          <w:szCs w:val="24"/>
        </w:rPr>
        <w:lastRenderedPageBreak/>
        <mc:AlternateContent>
          <mc:Choice Requires="wps">
            <w:drawing>
              <wp:anchor distT="0" distB="0" distL="114300" distR="114300" simplePos="0" relativeHeight="251661824" behindDoc="1" locked="0" layoutInCell="1" allowOverlap="1" wp14:anchorId="6AE09D00" wp14:editId="78D229CF">
                <wp:simplePos x="0" y="0"/>
                <wp:positionH relativeFrom="column">
                  <wp:posOffset>1905</wp:posOffset>
                </wp:positionH>
                <wp:positionV relativeFrom="paragraph">
                  <wp:posOffset>0</wp:posOffset>
                </wp:positionV>
                <wp:extent cx="5288280" cy="4602480"/>
                <wp:effectExtent l="0" t="0" r="0" b="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460248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F74C4" id="Rectangle 16" o:spid="_x0000_s1026" style="position:absolute;margin-left:.15pt;margin-top:0;width:416.4pt;height:36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ra/QEAAN0DAAAOAAAAZHJzL2Uyb0RvYy54bWysU9uO0zAQfUfiHyy/01zULSVqulq6KkJa&#10;YMXCB7iOk1g4HjN2m5avZ+x0S4E3hCJZHs+Z4znHk9XtcTDsoNBrsDUvZjlnykpotO1q/vXL9tWS&#10;Mx+EbYQBq2p+Up7frl++WI2uUiX0YBqFjEisr0ZX8z4EV2WZl70ahJ+BU5aSLeAgAoXYZQ2KkdgH&#10;k5V5vshGwMYhSOU9nd5PSb5O/G2rZPjUtl4FZmpOvYW0Ylp3cc3WK1F1KFyv5bkN8Q9dDEJbuvRC&#10;dS+CYHvUf1ENWiJ4aMNMwpBB22qpkgZSU+R/qHnqhVNJC5nj3cUm//9o5cfDIzLd1HzBmRUDPdFn&#10;Mk3YzihWLKI/o/MVwZ7cI0aF3j2A/OaZhU1PMHWHCGOvRENdFRGf/VYQA0+lbDd+gIboxT5AsurY&#10;4hAJyQR2TC9yuryIOgYm6fCmXC7LJT2cpNx8kZdzCuIdonoud+jDOwUDi5uaI3Wf6MXhwYcJ+gxJ&#10;7YPRzVYbkwLsdhuD7CBoPN5u43dm99cwYyPYQiybGONJ0hmlTRbtoDmRTIRpxuifoE0P+IOzkear&#10;5v77XqDizLy3ZNWbYj6PA5mC+c3rkgK8zuyuM8JKoqp54GzabsI0xHuHuuvppiKJtnBH9rY6CY/W&#10;T12dm6UZStad5z0O6XWcUL/+yvVPAAAA//8DAFBLAwQUAAYACAAAACEAm5Vmyd0AAAAFAQAADwAA&#10;AGRycy9kb3ducmV2LnhtbEyPQU+DQBSE7yb+h80z8ULs0mIUkUejxsbetNX0vIUnENm3hN0W6q/3&#10;edLjZCYz3+TLyXbqSINvHSPMZzEo4tJVLdcIH++rqxSUD4Yr0zkmhBN5WBbnZ7nJKjfyho7bUCsp&#10;YZ8ZhCaEPtPalw1Z42euJxbv0w3WBJFDravBjFJuO72I4xttTcuy0Jienhoqv7YHixD1ye5x/H5b&#10;R6+r+PT8stvc1dGEeHkxPdyDCjSFvzD84gs6FMK0dweuvOoQEskhyB3x0iSZg9oj3C6uU9BFrv/T&#10;Fz8AAAD//wMAUEsBAi0AFAAGAAgAAAAhALaDOJL+AAAA4QEAABMAAAAAAAAAAAAAAAAAAAAAAFtD&#10;b250ZW50X1R5cGVzXS54bWxQSwECLQAUAAYACAAAACEAOP0h/9YAAACUAQAACwAAAAAAAAAAAAAA&#10;AAAvAQAAX3JlbHMvLnJlbHNQSwECLQAUAAYACAAAACEAG7h62v0BAADdAwAADgAAAAAAAAAAAAAA&#10;AAAuAgAAZHJzL2Uyb0RvYy54bWxQSwECLQAUAAYACAAAACEAm5Vmyd0AAAAFAQAADwAAAAAAAAAA&#10;AAAAAABXBAAAZHJzL2Rvd25yZXYueG1sUEsFBgAAAAAEAAQA8wAAAGEFAAAAAA==&#10;" fillcolor="#bfbfbf" stroked="f"/>
            </w:pict>
          </mc:Fallback>
        </mc:AlternateContent>
      </w:r>
      <w:r w:rsidR="00D648E6" w:rsidRPr="003514FB">
        <w:rPr>
          <w:rFonts w:ascii="Arial" w:eastAsia="Calibri" w:hAnsi="Arial" w:cs="Arial"/>
          <w:b/>
          <w:bCs/>
          <w:szCs w:val="24"/>
        </w:rPr>
        <w:t xml:space="preserve">The role of respective members of the Committee are to be clarified and confirmed – that is, the roles of the Mayor and Committee members and the roles of alternate Committee members, including whether the alternate Committee members are to act as proxies. </w:t>
      </w:r>
    </w:p>
    <w:p w14:paraId="0CADF146" w14:textId="77777777" w:rsidR="00D648E6" w:rsidRPr="003514FB" w:rsidRDefault="00D648E6" w:rsidP="00D648E6">
      <w:pPr>
        <w:ind w:left="1134"/>
        <w:contextualSpacing/>
        <w:jc w:val="both"/>
        <w:rPr>
          <w:rFonts w:ascii="Arial" w:eastAsia="Calibri" w:hAnsi="Arial" w:cs="Arial"/>
          <w:b/>
          <w:bCs/>
          <w:szCs w:val="24"/>
        </w:rPr>
      </w:pPr>
    </w:p>
    <w:p w14:paraId="080DCCAC" w14:textId="77777777" w:rsidR="00D648E6" w:rsidRDefault="00D648E6" w:rsidP="00DC68E5">
      <w:pPr>
        <w:numPr>
          <w:ilvl w:val="0"/>
          <w:numId w:val="67"/>
        </w:numPr>
        <w:ind w:left="1134" w:hanging="567"/>
        <w:contextualSpacing/>
        <w:jc w:val="both"/>
        <w:rPr>
          <w:rFonts w:ascii="Arial" w:eastAsia="Calibri" w:hAnsi="Arial" w:cs="Arial"/>
          <w:b/>
          <w:bCs/>
          <w:szCs w:val="24"/>
        </w:rPr>
      </w:pPr>
      <w:r w:rsidRPr="003D43FA">
        <w:rPr>
          <w:rFonts w:ascii="Arial" w:eastAsia="Calibri" w:hAnsi="Arial" w:cs="Arial"/>
          <w:szCs w:val="24"/>
        </w:rPr>
        <w:t xml:space="preserve">The CEO Recruitment and Selection Committee with the assistance of the HR Manager as required will refine the requirements for the selection of the CEO </w:t>
      </w:r>
      <w:r w:rsidRPr="003D43FA">
        <w:rPr>
          <w:rFonts w:ascii="Arial" w:eastAsia="Calibri" w:hAnsi="Arial" w:cs="Arial"/>
          <w:b/>
          <w:bCs/>
          <w:szCs w:val="24"/>
        </w:rPr>
        <w:t xml:space="preserve">and will assist with coordination of the process. </w:t>
      </w:r>
    </w:p>
    <w:p w14:paraId="1471857B" w14:textId="77777777" w:rsidR="00D648E6" w:rsidRPr="003D43FA" w:rsidRDefault="00D648E6" w:rsidP="00D648E6">
      <w:pPr>
        <w:ind w:left="1134"/>
        <w:contextualSpacing/>
        <w:jc w:val="both"/>
        <w:rPr>
          <w:rFonts w:ascii="Arial" w:eastAsia="Calibri" w:hAnsi="Arial" w:cs="Arial"/>
          <w:b/>
          <w:bCs/>
          <w:szCs w:val="24"/>
        </w:rPr>
      </w:pPr>
    </w:p>
    <w:p w14:paraId="621A6C7D" w14:textId="77777777" w:rsidR="00D648E6" w:rsidRDefault="00D648E6" w:rsidP="00DC68E5">
      <w:pPr>
        <w:numPr>
          <w:ilvl w:val="0"/>
          <w:numId w:val="67"/>
        </w:numPr>
        <w:ind w:left="1134" w:hanging="567"/>
        <w:contextualSpacing/>
        <w:jc w:val="both"/>
        <w:rPr>
          <w:rFonts w:ascii="Arial" w:eastAsia="Calibri" w:hAnsi="Arial" w:cs="Arial"/>
          <w:szCs w:val="24"/>
        </w:rPr>
      </w:pPr>
      <w:r w:rsidRPr="003D43FA">
        <w:rPr>
          <w:rFonts w:ascii="Arial" w:eastAsia="Calibri" w:hAnsi="Arial" w:cs="Arial"/>
          <w:szCs w:val="24"/>
        </w:rPr>
        <w:t xml:space="preserve">The CEO Recruitment and Selection Committee will coordinate the end-to-end recruitment process, including working with an Executive Search consultancy as required to advertise for and search and select appropriate candidates. </w:t>
      </w:r>
    </w:p>
    <w:p w14:paraId="2AC0E914" w14:textId="77777777" w:rsidR="00D648E6" w:rsidRPr="003D43FA" w:rsidRDefault="00D648E6" w:rsidP="00D648E6">
      <w:pPr>
        <w:ind w:left="1134"/>
        <w:contextualSpacing/>
        <w:jc w:val="both"/>
        <w:rPr>
          <w:rFonts w:ascii="Arial" w:eastAsia="Calibri" w:hAnsi="Arial" w:cs="Arial"/>
          <w:szCs w:val="24"/>
        </w:rPr>
      </w:pPr>
    </w:p>
    <w:p w14:paraId="45BA6CCC" w14:textId="23915CCE" w:rsidR="00D648E6" w:rsidRDefault="00D648E6" w:rsidP="00DC68E5">
      <w:pPr>
        <w:numPr>
          <w:ilvl w:val="0"/>
          <w:numId w:val="67"/>
        </w:numPr>
        <w:ind w:left="1134" w:hanging="567"/>
        <w:contextualSpacing/>
        <w:jc w:val="both"/>
        <w:rPr>
          <w:rFonts w:ascii="Arial" w:eastAsia="Calibri" w:hAnsi="Arial" w:cs="Arial"/>
          <w:b/>
          <w:bCs/>
          <w:szCs w:val="24"/>
        </w:rPr>
      </w:pPr>
      <w:r w:rsidRPr="003D43FA">
        <w:rPr>
          <w:rFonts w:ascii="Arial" w:eastAsia="Calibri" w:hAnsi="Arial" w:cs="Arial"/>
          <w:szCs w:val="24"/>
        </w:rPr>
        <w:t>The CEO Recruitment and Selection Committee will report back to Council at important points in the process as approved by Council and enable Council to make the final decision regarding selection and appointment of the</w:t>
      </w:r>
      <w:r w:rsidRPr="003514FB">
        <w:rPr>
          <w:rFonts w:ascii="Arial" w:eastAsia="Calibri" w:hAnsi="Arial" w:cs="Arial"/>
          <w:b/>
          <w:bCs/>
          <w:szCs w:val="24"/>
        </w:rPr>
        <w:t xml:space="preserve"> interim CEO and the long-</w:t>
      </w:r>
      <w:r>
        <w:rPr>
          <w:rFonts w:ascii="Arial" w:eastAsia="Calibri" w:hAnsi="Arial" w:cs="Arial"/>
          <w:b/>
          <w:bCs/>
          <w:szCs w:val="24"/>
        </w:rPr>
        <w:t>t</w:t>
      </w:r>
      <w:r w:rsidRPr="003514FB">
        <w:rPr>
          <w:rFonts w:ascii="Arial" w:eastAsia="Calibri" w:hAnsi="Arial" w:cs="Arial"/>
          <w:b/>
          <w:bCs/>
          <w:szCs w:val="24"/>
        </w:rPr>
        <w:t>erm CEO.</w:t>
      </w:r>
    </w:p>
    <w:p w14:paraId="7ED82518" w14:textId="77777777" w:rsidR="00AB40C8" w:rsidRDefault="00AB40C8" w:rsidP="00AB40C8">
      <w:pPr>
        <w:contextualSpacing/>
        <w:jc w:val="both"/>
        <w:rPr>
          <w:rFonts w:ascii="Arial" w:eastAsia="Calibri" w:hAnsi="Arial" w:cs="Arial"/>
          <w:b/>
          <w:bCs/>
          <w:szCs w:val="24"/>
        </w:rPr>
      </w:pPr>
    </w:p>
    <w:p w14:paraId="1CB2289E" w14:textId="7AAB3DC6" w:rsidR="00D648E6" w:rsidRPr="003514FB" w:rsidRDefault="00D648E6" w:rsidP="00DC68E5">
      <w:pPr>
        <w:pStyle w:val="ListParagraph"/>
        <w:numPr>
          <w:ilvl w:val="0"/>
          <w:numId w:val="66"/>
        </w:numPr>
        <w:ind w:left="567" w:hanging="567"/>
        <w:contextualSpacing/>
        <w:jc w:val="both"/>
        <w:rPr>
          <w:rFonts w:ascii="Arial" w:eastAsia="Times New Roman" w:hAnsi="Arial" w:cs="Arial"/>
          <w:b/>
          <w:bCs/>
          <w:sz w:val="24"/>
          <w:szCs w:val="24"/>
        </w:rPr>
      </w:pPr>
      <w:r w:rsidRPr="003514FB">
        <w:rPr>
          <w:rFonts w:ascii="Arial" w:eastAsia="Times New Roman" w:hAnsi="Arial" w:cs="Arial"/>
          <w:b/>
          <w:bCs/>
          <w:sz w:val="24"/>
          <w:szCs w:val="24"/>
        </w:rPr>
        <w:t xml:space="preserve">approves the appointment of Lester Blades to assist with the engagement an </w:t>
      </w:r>
      <w:r>
        <w:rPr>
          <w:rFonts w:ascii="Arial" w:eastAsia="Times New Roman" w:hAnsi="Arial" w:cs="Arial"/>
          <w:b/>
          <w:bCs/>
          <w:sz w:val="24"/>
          <w:szCs w:val="24"/>
        </w:rPr>
        <w:t>i</w:t>
      </w:r>
      <w:r w:rsidRPr="003514FB">
        <w:rPr>
          <w:rFonts w:ascii="Arial" w:eastAsia="Times New Roman" w:hAnsi="Arial" w:cs="Arial"/>
          <w:b/>
          <w:bCs/>
          <w:sz w:val="24"/>
          <w:szCs w:val="24"/>
        </w:rPr>
        <w:t xml:space="preserve">nterim CEO; and </w:t>
      </w:r>
    </w:p>
    <w:p w14:paraId="3190EA26" w14:textId="23647E4F" w:rsidR="00D648E6" w:rsidRPr="006D752D" w:rsidRDefault="00D648E6" w:rsidP="00D648E6">
      <w:pPr>
        <w:jc w:val="right"/>
        <w:rPr>
          <w:rFonts w:ascii="Arial" w:hAnsi="Arial" w:cs="Arial"/>
          <w:b/>
          <w:szCs w:val="24"/>
        </w:rPr>
      </w:pPr>
    </w:p>
    <w:p w14:paraId="03C96D73" w14:textId="77777777" w:rsidR="00D648E6" w:rsidRPr="003514FB" w:rsidRDefault="00D648E6" w:rsidP="00DC68E5">
      <w:pPr>
        <w:pStyle w:val="ListParagraph"/>
        <w:numPr>
          <w:ilvl w:val="0"/>
          <w:numId w:val="66"/>
        </w:numPr>
        <w:ind w:left="567" w:hanging="567"/>
        <w:contextualSpacing/>
        <w:jc w:val="both"/>
        <w:rPr>
          <w:rFonts w:ascii="Arial" w:eastAsia="Times New Roman" w:hAnsi="Arial" w:cs="Arial"/>
          <w:b/>
          <w:bCs/>
          <w:sz w:val="24"/>
          <w:szCs w:val="24"/>
        </w:rPr>
      </w:pPr>
      <w:r w:rsidRPr="003514FB">
        <w:rPr>
          <w:rFonts w:ascii="Arial" w:eastAsia="Times New Roman" w:hAnsi="Arial" w:cs="Arial"/>
          <w:b/>
          <w:bCs/>
          <w:sz w:val="24"/>
          <w:szCs w:val="24"/>
        </w:rPr>
        <w:t xml:space="preserve">approves the appointment of Hunter Executive to assist with the engagement of a </w:t>
      </w:r>
      <w:r>
        <w:rPr>
          <w:rFonts w:ascii="Arial" w:eastAsia="Times New Roman" w:hAnsi="Arial" w:cs="Arial"/>
          <w:b/>
          <w:bCs/>
          <w:sz w:val="24"/>
          <w:szCs w:val="24"/>
        </w:rPr>
        <w:t>l</w:t>
      </w:r>
      <w:r w:rsidRPr="003514FB">
        <w:rPr>
          <w:rFonts w:ascii="Arial" w:eastAsia="Times New Roman" w:hAnsi="Arial" w:cs="Arial"/>
          <w:b/>
          <w:bCs/>
          <w:sz w:val="24"/>
          <w:szCs w:val="24"/>
        </w:rPr>
        <w:t>ong-term CEO.</w:t>
      </w:r>
    </w:p>
    <w:p w14:paraId="3C204095" w14:textId="156A2828" w:rsidR="00D648E6" w:rsidRDefault="00D648E6" w:rsidP="00B57276">
      <w:pPr>
        <w:jc w:val="both"/>
        <w:rPr>
          <w:rFonts w:ascii="Arial" w:hAnsi="Arial" w:cs="Arial"/>
          <w:b/>
          <w:sz w:val="28"/>
          <w:szCs w:val="32"/>
          <w:lang w:val="en-US"/>
        </w:rPr>
      </w:pPr>
    </w:p>
    <w:p w14:paraId="24934F4A" w14:textId="793CB966" w:rsidR="004A1C18" w:rsidRDefault="004A1C18" w:rsidP="00B57276">
      <w:pPr>
        <w:jc w:val="both"/>
        <w:rPr>
          <w:rFonts w:ascii="Arial" w:hAnsi="Arial" w:cs="Arial"/>
          <w:b/>
          <w:sz w:val="28"/>
          <w:szCs w:val="32"/>
          <w:lang w:val="en-US"/>
        </w:rPr>
      </w:pPr>
    </w:p>
    <w:p w14:paraId="3C3580F0" w14:textId="77777777" w:rsidR="000C7D59" w:rsidRPr="00AD73CC" w:rsidRDefault="000C7D59" w:rsidP="000C7D59">
      <w:pPr>
        <w:jc w:val="both"/>
        <w:rPr>
          <w:rFonts w:ascii="Arial" w:hAnsi="Arial" w:cs="Arial"/>
          <w:b/>
          <w:sz w:val="28"/>
          <w:szCs w:val="32"/>
          <w:lang w:val="en-US"/>
        </w:rPr>
      </w:pPr>
      <w:r w:rsidRPr="00AD73CC">
        <w:rPr>
          <w:rFonts w:ascii="Arial" w:hAnsi="Arial" w:cs="Arial"/>
          <w:b/>
          <w:sz w:val="28"/>
          <w:szCs w:val="32"/>
          <w:lang w:val="en-US"/>
        </w:rPr>
        <w:t>Executive Summary</w:t>
      </w:r>
    </w:p>
    <w:p w14:paraId="6BA05286" w14:textId="77777777" w:rsidR="000C7D59" w:rsidRPr="00AD73CC" w:rsidRDefault="000C7D59" w:rsidP="000C7D59">
      <w:pPr>
        <w:jc w:val="both"/>
        <w:rPr>
          <w:rFonts w:ascii="Arial" w:hAnsi="Arial" w:cs="Arial"/>
          <w:b/>
          <w:szCs w:val="32"/>
          <w:lang w:val="en-US"/>
        </w:rPr>
      </w:pPr>
    </w:p>
    <w:p w14:paraId="008AC8A2" w14:textId="77777777" w:rsidR="000C7D59" w:rsidRPr="00984591" w:rsidRDefault="000C7D59" w:rsidP="000C7D59">
      <w:pPr>
        <w:jc w:val="both"/>
        <w:rPr>
          <w:rFonts w:ascii="Arial" w:hAnsi="Arial" w:cs="Arial"/>
          <w:szCs w:val="32"/>
          <w:lang w:val="en-US"/>
        </w:rPr>
      </w:pPr>
      <w:r w:rsidRPr="00984591">
        <w:rPr>
          <w:rFonts w:ascii="Arial" w:hAnsi="Arial" w:cs="Arial"/>
          <w:szCs w:val="32"/>
          <w:lang w:val="en-US"/>
        </w:rPr>
        <w:t xml:space="preserve">Chief Executive Officer (CEO) Mark Goodlet has resigned his position at the City of Nedlands and his last day of work will be 24 February 2021. </w:t>
      </w:r>
    </w:p>
    <w:p w14:paraId="673F9C55" w14:textId="77777777" w:rsidR="000C7D59" w:rsidRDefault="000C7D59" w:rsidP="000C7D59">
      <w:pPr>
        <w:jc w:val="both"/>
        <w:rPr>
          <w:rFonts w:ascii="Arial" w:hAnsi="Arial" w:cs="Arial"/>
          <w:szCs w:val="32"/>
          <w:highlight w:val="yellow"/>
          <w:lang w:val="en-US"/>
        </w:rPr>
      </w:pPr>
    </w:p>
    <w:p w14:paraId="0E5D4C8A" w14:textId="77777777" w:rsidR="000C7D59" w:rsidRDefault="000C7D59" w:rsidP="000C7D59">
      <w:pPr>
        <w:jc w:val="both"/>
        <w:rPr>
          <w:rFonts w:ascii="Arial" w:hAnsi="Arial" w:cs="Arial"/>
          <w:szCs w:val="32"/>
          <w:lang w:val="en-US"/>
        </w:rPr>
      </w:pPr>
      <w:r w:rsidRPr="00984591">
        <w:rPr>
          <w:rFonts w:ascii="Arial" w:hAnsi="Arial" w:cs="Arial"/>
          <w:szCs w:val="32"/>
          <w:lang w:val="en-US"/>
        </w:rPr>
        <w:t>At Council Meeting 15 December 2020, Council formed a CEO Recruitment and Selection Committee in order to coordinate the process of organising the engagement of bot</w:t>
      </w:r>
      <w:r>
        <w:rPr>
          <w:rFonts w:ascii="Arial" w:hAnsi="Arial" w:cs="Arial"/>
          <w:szCs w:val="32"/>
          <w:lang w:val="en-US"/>
        </w:rPr>
        <w:t>h an I</w:t>
      </w:r>
      <w:r w:rsidRPr="00984591">
        <w:rPr>
          <w:rFonts w:ascii="Arial" w:hAnsi="Arial" w:cs="Arial"/>
          <w:szCs w:val="32"/>
          <w:lang w:val="en-US"/>
        </w:rPr>
        <w:t xml:space="preserve">nterim CEO and </w:t>
      </w:r>
      <w:r>
        <w:rPr>
          <w:rFonts w:ascii="Arial" w:hAnsi="Arial" w:cs="Arial"/>
          <w:szCs w:val="32"/>
          <w:lang w:val="en-US"/>
        </w:rPr>
        <w:t xml:space="preserve">a Long-term CEO. Council requested the appointment of an Executive Recruitment agency to assist with the recruitment processes. </w:t>
      </w:r>
    </w:p>
    <w:p w14:paraId="2C4DF90A" w14:textId="77777777" w:rsidR="000C7D59" w:rsidRDefault="000C7D59" w:rsidP="000C7D59">
      <w:pPr>
        <w:jc w:val="both"/>
        <w:rPr>
          <w:rFonts w:ascii="Arial" w:hAnsi="Arial" w:cs="Arial"/>
          <w:szCs w:val="32"/>
          <w:lang w:val="en-US"/>
        </w:rPr>
      </w:pPr>
    </w:p>
    <w:p w14:paraId="4657C33C" w14:textId="77777777" w:rsidR="000C7D59" w:rsidRDefault="000C7D59" w:rsidP="000C7D59">
      <w:pPr>
        <w:jc w:val="both"/>
        <w:rPr>
          <w:rFonts w:ascii="Arial" w:hAnsi="Arial" w:cs="Arial"/>
          <w:bCs/>
          <w:szCs w:val="32"/>
          <w:lang w:val="en-US"/>
        </w:rPr>
      </w:pPr>
      <w:r>
        <w:rPr>
          <w:rFonts w:ascii="Arial" w:hAnsi="Arial" w:cs="Arial"/>
          <w:bCs/>
          <w:szCs w:val="32"/>
          <w:lang w:val="en-US"/>
        </w:rPr>
        <w:t>The City arranged a quotation process through in</w:t>
      </w:r>
      <w:r w:rsidRPr="00984591">
        <w:rPr>
          <w:rFonts w:ascii="Arial" w:hAnsi="Arial" w:cs="Arial"/>
          <w:bCs/>
          <w:szCs w:val="32"/>
          <w:lang w:val="en-US"/>
        </w:rPr>
        <w:t xml:space="preserve">vitations to </w:t>
      </w:r>
      <w:r>
        <w:rPr>
          <w:rFonts w:ascii="Arial" w:hAnsi="Arial" w:cs="Arial"/>
          <w:bCs/>
          <w:szCs w:val="32"/>
          <w:lang w:val="en-US"/>
        </w:rPr>
        <w:t>quote by e</w:t>
      </w:r>
      <w:r w:rsidRPr="00984591">
        <w:rPr>
          <w:rFonts w:ascii="Arial" w:hAnsi="Arial" w:cs="Arial"/>
          <w:bCs/>
          <w:szCs w:val="32"/>
          <w:lang w:val="en-US"/>
        </w:rPr>
        <w:t xml:space="preserve">xecutive </w:t>
      </w:r>
      <w:r>
        <w:rPr>
          <w:rFonts w:ascii="Arial" w:hAnsi="Arial" w:cs="Arial"/>
          <w:bCs/>
          <w:szCs w:val="32"/>
          <w:lang w:val="en-US"/>
        </w:rPr>
        <w:t>r</w:t>
      </w:r>
      <w:r w:rsidRPr="00984591">
        <w:rPr>
          <w:rFonts w:ascii="Arial" w:hAnsi="Arial" w:cs="Arial"/>
          <w:bCs/>
          <w:szCs w:val="32"/>
          <w:lang w:val="en-US"/>
        </w:rPr>
        <w:t xml:space="preserve">ecruitment agencies </w:t>
      </w:r>
      <w:r>
        <w:rPr>
          <w:rFonts w:ascii="Arial" w:hAnsi="Arial" w:cs="Arial"/>
          <w:bCs/>
          <w:szCs w:val="32"/>
          <w:lang w:val="en-US"/>
        </w:rPr>
        <w:t xml:space="preserve">with the brief to assist Council with the engagement of the CEO roles. </w:t>
      </w:r>
    </w:p>
    <w:p w14:paraId="2FE99D07" w14:textId="77777777" w:rsidR="000C7D59" w:rsidRDefault="000C7D59" w:rsidP="000C7D59">
      <w:pPr>
        <w:jc w:val="both"/>
        <w:rPr>
          <w:rFonts w:ascii="Arial" w:hAnsi="Arial" w:cs="Arial"/>
          <w:bCs/>
          <w:szCs w:val="32"/>
          <w:lang w:val="en-US"/>
        </w:rPr>
      </w:pPr>
    </w:p>
    <w:p w14:paraId="3039F348" w14:textId="77777777" w:rsidR="000C7D59" w:rsidRDefault="000C7D59" w:rsidP="000C7D59">
      <w:pPr>
        <w:jc w:val="both"/>
        <w:rPr>
          <w:rFonts w:ascii="Arial" w:hAnsi="Arial" w:cs="Arial"/>
          <w:bCs/>
          <w:szCs w:val="32"/>
          <w:lang w:val="en-US"/>
        </w:rPr>
      </w:pPr>
      <w:r>
        <w:rPr>
          <w:rFonts w:ascii="Arial" w:hAnsi="Arial" w:cs="Arial"/>
          <w:bCs/>
          <w:szCs w:val="32"/>
          <w:lang w:val="en-US"/>
        </w:rPr>
        <w:t>The CEO Recruitment and Selection Committee met on 19 January 2021. The Committee 1. Reviewed the Committee’s Terms of Reference and 2. Received and reviewed responses from the executive recruitment companies to assist.</w:t>
      </w:r>
    </w:p>
    <w:p w14:paraId="3A36CD8D" w14:textId="77777777" w:rsidR="000C7D59" w:rsidRDefault="000C7D59" w:rsidP="000C7D59">
      <w:pPr>
        <w:jc w:val="both"/>
        <w:rPr>
          <w:rFonts w:ascii="Arial" w:hAnsi="Arial" w:cs="Arial"/>
          <w:bCs/>
          <w:szCs w:val="32"/>
          <w:lang w:val="en-US"/>
        </w:rPr>
      </w:pPr>
    </w:p>
    <w:p w14:paraId="773BD2F5" w14:textId="77777777" w:rsidR="00094A83" w:rsidRDefault="00094A83" w:rsidP="000C7D59">
      <w:pPr>
        <w:jc w:val="both"/>
        <w:rPr>
          <w:rFonts w:ascii="Arial" w:hAnsi="Arial" w:cs="Arial"/>
          <w:bCs/>
          <w:szCs w:val="32"/>
          <w:lang w:val="en-US"/>
        </w:rPr>
      </w:pPr>
    </w:p>
    <w:p w14:paraId="528F8897" w14:textId="77777777" w:rsidR="00094A83" w:rsidRDefault="00094A83" w:rsidP="000C7D59">
      <w:pPr>
        <w:jc w:val="both"/>
        <w:rPr>
          <w:rFonts w:ascii="Arial" w:hAnsi="Arial" w:cs="Arial"/>
          <w:bCs/>
          <w:szCs w:val="32"/>
          <w:lang w:val="en-US"/>
        </w:rPr>
      </w:pPr>
    </w:p>
    <w:p w14:paraId="63785D22" w14:textId="77777777" w:rsidR="000C7D59" w:rsidRDefault="000C7D59" w:rsidP="000C7D59">
      <w:pPr>
        <w:jc w:val="both"/>
        <w:rPr>
          <w:rFonts w:ascii="Arial" w:hAnsi="Arial" w:cs="Arial"/>
          <w:bCs/>
          <w:szCs w:val="32"/>
          <w:lang w:val="en-US"/>
        </w:rPr>
      </w:pPr>
      <w:r>
        <w:rPr>
          <w:rFonts w:ascii="Arial" w:hAnsi="Arial" w:cs="Arial"/>
          <w:bCs/>
          <w:szCs w:val="32"/>
          <w:lang w:val="en-US"/>
        </w:rPr>
        <w:t>The Committee recommended:</w:t>
      </w:r>
    </w:p>
    <w:p w14:paraId="1B99C310" w14:textId="77777777" w:rsidR="000C7D59" w:rsidRDefault="000C7D59" w:rsidP="000C7D59">
      <w:pPr>
        <w:jc w:val="both"/>
        <w:rPr>
          <w:rFonts w:ascii="Arial" w:hAnsi="Arial" w:cs="Arial"/>
          <w:bCs/>
          <w:szCs w:val="32"/>
          <w:lang w:val="en-US"/>
        </w:rPr>
      </w:pPr>
    </w:p>
    <w:p w14:paraId="74DCEAE4" w14:textId="77777777" w:rsidR="000C7D59" w:rsidRDefault="000C7D59" w:rsidP="00DC68E5">
      <w:pPr>
        <w:pStyle w:val="ListParagraph"/>
        <w:numPr>
          <w:ilvl w:val="0"/>
          <w:numId w:val="6"/>
        </w:numPr>
        <w:ind w:left="567" w:hanging="567"/>
        <w:contextualSpacing/>
        <w:jc w:val="both"/>
        <w:rPr>
          <w:rFonts w:ascii="Arial" w:hAnsi="Arial" w:cs="Arial"/>
          <w:bCs/>
          <w:sz w:val="24"/>
          <w:szCs w:val="32"/>
          <w:lang w:val="en-US"/>
        </w:rPr>
      </w:pPr>
      <w:r>
        <w:rPr>
          <w:rFonts w:ascii="Arial" w:hAnsi="Arial" w:cs="Arial"/>
          <w:bCs/>
          <w:sz w:val="24"/>
          <w:szCs w:val="32"/>
          <w:lang w:val="en-US"/>
        </w:rPr>
        <w:t xml:space="preserve">Changes to the Terms of Reference (as below); </w:t>
      </w:r>
    </w:p>
    <w:p w14:paraId="5A2C21DD" w14:textId="77777777" w:rsidR="000C7D59" w:rsidRDefault="000C7D59" w:rsidP="00DC68E5">
      <w:pPr>
        <w:pStyle w:val="ListParagraph"/>
        <w:numPr>
          <w:ilvl w:val="0"/>
          <w:numId w:val="6"/>
        </w:numPr>
        <w:ind w:left="567" w:hanging="567"/>
        <w:contextualSpacing/>
        <w:jc w:val="both"/>
        <w:rPr>
          <w:rFonts w:ascii="Arial" w:hAnsi="Arial" w:cs="Arial"/>
          <w:bCs/>
          <w:sz w:val="24"/>
          <w:szCs w:val="32"/>
          <w:lang w:val="en-US"/>
        </w:rPr>
      </w:pPr>
      <w:r>
        <w:rPr>
          <w:rFonts w:ascii="Arial" w:hAnsi="Arial" w:cs="Arial"/>
          <w:bCs/>
          <w:sz w:val="24"/>
          <w:szCs w:val="32"/>
          <w:lang w:val="en-US"/>
        </w:rPr>
        <w:t xml:space="preserve">Lester Blades to assist with the engagement an Interim CEO; and </w:t>
      </w:r>
    </w:p>
    <w:p w14:paraId="6A1C10FF" w14:textId="77777777" w:rsidR="000C7D59" w:rsidRPr="00984591" w:rsidRDefault="000C7D59" w:rsidP="00DC68E5">
      <w:pPr>
        <w:pStyle w:val="ListParagraph"/>
        <w:numPr>
          <w:ilvl w:val="0"/>
          <w:numId w:val="6"/>
        </w:numPr>
        <w:ind w:left="567" w:hanging="567"/>
        <w:contextualSpacing/>
        <w:jc w:val="both"/>
        <w:rPr>
          <w:rFonts w:ascii="Arial" w:hAnsi="Arial" w:cs="Arial"/>
          <w:bCs/>
          <w:sz w:val="24"/>
          <w:szCs w:val="32"/>
          <w:lang w:val="en-US"/>
        </w:rPr>
      </w:pPr>
      <w:r>
        <w:rPr>
          <w:rFonts w:ascii="Arial" w:hAnsi="Arial" w:cs="Arial"/>
          <w:bCs/>
          <w:sz w:val="24"/>
          <w:szCs w:val="32"/>
          <w:lang w:val="en-US"/>
        </w:rPr>
        <w:t xml:space="preserve">Hunter Executive to assist with the engagement of a Long-term CEO. </w:t>
      </w:r>
    </w:p>
    <w:p w14:paraId="119A9CD4" w14:textId="77777777" w:rsidR="000C7D59" w:rsidRDefault="000C7D59" w:rsidP="000C7D59">
      <w:pPr>
        <w:jc w:val="both"/>
        <w:rPr>
          <w:rFonts w:ascii="Arial" w:hAnsi="Arial" w:cs="Arial"/>
          <w:bCs/>
          <w:szCs w:val="32"/>
          <w:lang w:val="en-US"/>
        </w:rPr>
      </w:pPr>
    </w:p>
    <w:p w14:paraId="51C4EE30" w14:textId="56804317" w:rsidR="000C7D59" w:rsidRDefault="000C7D59" w:rsidP="000C7D59">
      <w:pPr>
        <w:jc w:val="both"/>
        <w:rPr>
          <w:rFonts w:ascii="Arial" w:hAnsi="Arial" w:cs="Arial"/>
          <w:bCs/>
          <w:szCs w:val="32"/>
          <w:lang w:val="en-US"/>
        </w:rPr>
      </w:pPr>
      <w:r>
        <w:rPr>
          <w:rFonts w:ascii="Arial" w:hAnsi="Arial" w:cs="Arial"/>
          <w:bCs/>
          <w:szCs w:val="32"/>
          <w:lang w:val="en-US"/>
        </w:rPr>
        <w:t xml:space="preserve">The recommendations of the </w:t>
      </w:r>
      <w:r w:rsidRPr="00967AAE">
        <w:rPr>
          <w:rFonts w:ascii="Arial" w:hAnsi="Arial" w:cs="Arial"/>
          <w:bCs/>
          <w:szCs w:val="32"/>
          <w:lang w:val="en-US"/>
        </w:rPr>
        <w:t>CEO Recruitment &amp; Selection Committee are presented in the recommendation to Council below.</w:t>
      </w:r>
    </w:p>
    <w:p w14:paraId="0443E85A" w14:textId="4D686B1E" w:rsidR="000C7D59" w:rsidRDefault="000C7D59" w:rsidP="00B57276">
      <w:pPr>
        <w:jc w:val="both"/>
        <w:rPr>
          <w:rFonts w:ascii="Arial" w:hAnsi="Arial" w:cs="Arial"/>
          <w:b/>
          <w:sz w:val="28"/>
          <w:szCs w:val="32"/>
          <w:lang w:val="en-US"/>
        </w:rPr>
      </w:pPr>
    </w:p>
    <w:p w14:paraId="39E234E4" w14:textId="77777777" w:rsidR="000C7D59" w:rsidRDefault="000C7D59" w:rsidP="00B57276">
      <w:pPr>
        <w:jc w:val="both"/>
        <w:rPr>
          <w:rFonts w:ascii="Arial" w:hAnsi="Arial" w:cs="Arial"/>
          <w:b/>
          <w:sz w:val="28"/>
          <w:szCs w:val="32"/>
          <w:lang w:val="en-US"/>
        </w:rPr>
      </w:pPr>
    </w:p>
    <w:p w14:paraId="31F1F255" w14:textId="2A7FCF64" w:rsidR="00B57276" w:rsidRPr="00AD73CC" w:rsidRDefault="00B57276" w:rsidP="00B57276">
      <w:pPr>
        <w:jc w:val="both"/>
        <w:rPr>
          <w:rFonts w:ascii="Arial" w:hAnsi="Arial" w:cs="Arial"/>
          <w:b/>
          <w:sz w:val="28"/>
          <w:szCs w:val="32"/>
          <w:lang w:val="en-US"/>
        </w:rPr>
      </w:pPr>
      <w:r>
        <w:rPr>
          <w:rFonts w:ascii="Arial" w:hAnsi="Arial" w:cs="Arial"/>
          <w:b/>
          <w:sz w:val="28"/>
          <w:szCs w:val="32"/>
          <w:lang w:val="en-US"/>
        </w:rPr>
        <w:t>Discussion/Overview</w:t>
      </w:r>
    </w:p>
    <w:p w14:paraId="29EA6393" w14:textId="77777777" w:rsidR="00B57276" w:rsidRPr="00AD73CC" w:rsidRDefault="00B57276" w:rsidP="00B57276">
      <w:pPr>
        <w:jc w:val="both"/>
        <w:rPr>
          <w:rFonts w:ascii="Arial" w:hAnsi="Arial" w:cs="Arial"/>
          <w:szCs w:val="32"/>
          <w:lang w:val="en-US"/>
        </w:rPr>
      </w:pPr>
    </w:p>
    <w:p w14:paraId="1FFAB6D3"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 xml:space="preserve">City of Nedlands Chief Executive Officer, Mark Goodlet has resigned and his last day of work will be 24 February 2021. </w:t>
      </w:r>
    </w:p>
    <w:p w14:paraId="70448DDF" w14:textId="77777777" w:rsidR="00B57276" w:rsidRPr="007E2F20" w:rsidRDefault="00B57276" w:rsidP="00B57276">
      <w:pPr>
        <w:jc w:val="both"/>
        <w:rPr>
          <w:rFonts w:ascii="Arial" w:hAnsi="Arial" w:cs="Arial"/>
          <w:szCs w:val="24"/>
          <w:lang w:val="en-US"/>
        </w:rPr>
      </w:pPr>
    </w:p>
    <w:p w14:paraId="1103A052"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At the Ordinary Council Meeting of the 15 December 2020, Council resolved the following:</w:t>
      </w:r>
    </w:p>
    <w:p w14:paraId="532A2A74" w14:textId="77777777" w:rsidR="00B57276" w:rsidRPr="007E2F20" w:rsidRDefault="00B57276" w:rsidP="00B57276">
      <w:pPr>
        <w:jc w:val="both"/>
        <w:rPr>
          <w:rFonts w:ascii="Arial" w:hAnsi="Arial" w:cs="Arial"/>
          <w:szCs w:val="24"/>
          <w:lang w:val="en-US"/>
        </w:rPr>
      </w:pPr>
    </w:p>
    <w:p w14:paraId="33A58806"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That Council:</w:t>
      </w:r>
    </w:p>
    <w:p w14:paraId="7060119D" w14:textId="77777777" w:rsidR="00B57276" w:rsidRPr="007E2F20" w:rsidRDefault="00B57276" w:rsidP="00B57276">
      <w:pPr>
        <w:jc w:val="both"/>
        <w:rPr>
          <w:rFonts w:ascii="Arial" w:hAnsi="Arial" w:cs="Arial"/>
          <w:szCs w:val="24"/>
          <w:lang w:val="en-US"/>
        </w:rPr>
      </w:pPr>
    </w:p>
    <w:p w14:paraId="3090A028" w14:textId="77777777" w:rsidR="00B57276" w:rsidRPr="007E2F20" w:rsidRDefault="00B57276" w:rsidP="00DC68E5">
      <w:pPr>
        <w:numPr>
          <w:ilvl w:val="0"/>
          <w:numId w:val="8"/>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forms a CEO Recruitment &amp; Selection Committee comprising the Mayor and four Councillors, being one Councillor from each ward:</w:t>
      </w:r>
    </w:p>
    <w:p w14:paraId="05521EF2" w14:textId="77777777" w:rsidR="00B57276" w:rsidRPr="007E2F20" w:rsidRDefault="00B57276" w:rsidP="00DC68E5">
      <w:pPr>
        <w:numPr>
          <w:ilvl w:val="0"/>
          <w:numId w:val="8"/>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appoints the members of this Committee:</w:t>
      </w:r>
    </w:p>
    <w:p w14:paraId="3A79DC57" w14:textId="77777777" w:rsidR="00B57276" w:rsidRPr="007E2F20" w:rsidRDefault="00B57276" w:rsidP="00C53827">
      <w:pPr>
        <w:ind w:left="720"/>
        <w:contextualSpacing/>
        <w:jc w:val="both"/>
        <w:rPr>
          <w:rFonts w:ascii="Arial" w:eastAsia="Calibri" w:hAnsi="Arial" w:cs="Arial"/>
          <w:szCs w:val="24"/>
          <w:lang w:val="en-US"/>
        </w:rPr>
      </w:pPr>
    </w:p>
    <w:p w14:paraId="7006D8CF" w14:textId="77777777" w:rsidR="00B57276" w:rsidRPr="007E2F20" w:rsidRDefault="00B57276" w:rsidP="00DC68E5">
      <w:pPr>
        <w:numPr>
          <w:ilvl w:val="0"/>
          <w:numId w:val="9"/>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Mayor de Lacy with alternate Deputy Mayor McManus.</w:t>
      </w:r>
    </w:p>
    <w:p w14:paraId="51B869EB" w14:textId="77777777" w:rsidR="00B57276" w:rsidRPr="007E2F20" w:rsidRDefault="00B57276" w:rsidP="00DC68E5">
      <w:pPr>
        <w:numPr>
          <w:ilvl w:val="0"/>
          <w:numId w:val="9"/>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Coastal Ward Councillor Smyth with alternate Councillor Horley.</w:t>
      </w:r>
    </w:p>
    <w:p w14:paraId="2AC44BCB" w14:textId="77777777" w:rsidR="00B57276" w:rsidRPr="007E2F20" w:rsidRDefault="00B57276" w:rsidP="00DC68E5">
      <w:pPr>
        <w:numPr>
          <w:ilvl w:val="0"/>
          <w:numId w:val="9"/>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Hollywood Ward Councillor Wetherall with alternate Councillor Poliwka.</w:t>
      </w:r>
    </w:p>
    <w:p w14:paraId="479C620B" w14:textId="77777777" w:rsidR="00B57276" w:rsidRPr="007E2F20" w:rsidRDefault="00B57276" w:rsidP="00DC68E5">
      <w:pPr>
        <w:numPr>
          <w:ilvl w:val="0"/>
          <w:numId w:val="9"/>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Melvista Ward Councillor Coghlan with alternate Councillor Senathirajah. </w:t>
      </w:r>
    </w:p>
    <w:p w14:paraId="556A1BC8" w14:textId="77777777" w:rsidR="00B57276" w:rsidRPr="007E2F20" w:rsidRDefault="00B57276" w:rsidP="00DC68E5">
      <w:pPr>
        <w:numPr>
          <w:ilvl w:val="0"/>
          <w:numId w:val="9"/>
        </w:numPr>
        <w:ind w:left="1134" w:hanging="567"/>
        <w:contextualSpacing/>
        <w:jc w:val="both"/>
        <w:rPr>
          <w:rFonts w:ascii="Arial" w:eastAsia="Calibri" w:hAnsi="Arial" w:cs="Arial"/>
          <w:szCs w:val="24"/>
          <w:lang w:val="en-US"/>
        </w:rPr>
      </w:pPr>
      <w:r w:rsidRPr="007E2F20">
        <w:rPr>
          <w:rFonts w:ascii="Arial" w:eastAsia="Calibri" w:hAnsi="Arial" w:cs="Arial"/>
          <w:szCs w:val="24"/>
          <w:lang w:val="en-US"/>
        </w:rPr>
        <w:t>Dalkeith Ward Councillor Mangano with alternate Councillor Youngman.</w:t>
      </w:r>
    </w:p>
    <w:p w14:paraId="62B8B50D" w14:textId="2A80980E" w:rsidR="00B57276" w:rsidRPr="007E2F20" w:rsidRDefault="006173A2" w:rsidP="00DC68E5">
      <w:pPr>
        <w:numPr>
          <w:ilvl w:val="0"/>
          <w:numId w:val="9"/>
        </w:numPr>
        <w:tabs>
          <w:tab w:val="left" w:pos="1134"/>
        </w:tabs>
        <w:ind w:left="1134" w:hanging="567"/>
        <w:contextualSpacing/>
        <w:jc w:val="both"/>
        <w:rPr>
          <w:rFonts w:ascii="Arial" w:eastAsia="Calibri" w:hAnsi="Arial" w:cs="Arial"/>
          <w:szCs w:val="24"/>
          <w:lang w:val="en-US"/>
        </w:rPr>
      </w:pPr>
      <w:r>
        <w:rPr>
          <w:rFonts w:ascii="Arial" w:eastAsia="Calibri" w:hAnsi="Arial" w:cs="Arial"/>
          <w:szCs w:val="24"/>
          <w:lang w:val="en-US"/>
        </w:rPr>
        <w:t>a</w:t>
      </w:r>
      <w:r w:rsidR="00B57276" w:rsidRPr="007E2F20">
        <w:rPr>
          <w:rFonts w:ascii="Arial" w:eastAsia="Calibri" w:hAnsi="Arial" w:cs="Arial"/>
          <w:szCs w:val="24"/>
          <w:lang w:val="en-US"/>
        </w:rPr>
        <w:t xml:space="preserve">ppoints the Mayor as Chair of the Committee. </w:t>
      </w:r>
    </w:p>
    <w:p w14:paraId="6306950D" w14:textId="77777777" w:rsidR="00B57276" w:rsidRPr="007E2F20" w:rsidRDefault="00B57276" w:rsidP="00B57276">
      <w:pPr>
        <w:jc w:val="both"/>
        <w:rPr>
          <w:rFonts w:ascii="Arial" w:hAnsi="Arial" w:cs="Arial"/>
          <w:szCs w:val="24"/>
          <w:lang w:val="en-US"/>
        </w:rPr>
      </w:pPr>
    </w:p>
    <w:p w14:paraId="0E91120E" w14:textId="77777777" w:rsidR="00B57276" w:rsidRPr="007E2F20" w:rsidRDefault="00B57276" w:rsidP="00DC68E5">
      <w:pPr>
        <w:numPr>
          <w:ilvl w:val="0"/>
          <w:numId w:val="8"/>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instructs the CEO Recruitment &amp; Selection Committee to review and confirm the Terms of Reference at their first meeting and recommend to Council for adoption; and </w:t>
      </w:r>
    </w:p>
    <w:p w14:paraId="6E6E6000" w14:textId="77777777" w:rsidR="00B57276" w:rsidRPr="007E2F20" w:rsidRDefault="00B57276" w:rsidP="00B57276">
      <w:pPr>
        <w:ind w:left="720"/>
        <w:contextualSpacing/>
        <w:jc w:val="both"/>
        <w:rPr>
          <w:rFonts w:ascii="Arial" w:eastAsia="Calibri" w:hAnsi="Arial" w:cs="Arial"/>
          <w:szCs w:val="24"/>
          <w:lang w:val="en-US"/>
        </w:rPr>
      </w:pPr>
    </w:p>
    <w:p w14:paraId="1B65D3B1" w14:textId="77777777" w:rsidR="00B57276" w:rsidRPr="007E2F20" w:rsidRDefault="00B57276" w:rsidP="00DC68E5">
      <w:pPr>
        <w:numPr>
          <w:ilvl w:val="0"/>
          <w:numId w:val="8"/>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requests the CEO to immediately procure the services of a recruitment agency for the purpose of recruiting an interim CEO. The recruitment agency is to support the CEO Recruitment &amp; Selection Committee. </w:t>
      </w:r>
    </w:p>
    <w:p w14:paraId="2C76F229" w14:textId="77777777" w:rsidR="00B57276" w:rsidRPr="007E2F20" w:rsidRDefault="00B57276" w:rsidP="00B57276">
      <w:pPr>
        <w:jc w:val="both"/>
        <w:rPr>
          <w:rFonts w:ascii="Arial" w:hAnsi="Arial" w:cs="Arial"/>
          <w:b/>
          <w:bCs/>
          <w:szCs w:val="24"/>
          <w:lang w:val="en-US"/>
        </w:rPr>
      </w:pPr>
    </w:p>
    <w:p w14:paraId="6A34E5F5" w14:textId="6B53BFFF"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Selecting and Appointing a CEO </w:t>
      </w:r>
    </w:p>
    <w:p w14:paraId="0A66EAC2" w14:textId="77777777" w:rsidR="00B57276" w:rsidRPr="007E2F20" w:rsidRDefault="00B57276" w:rsidP="00B57276">
      <w:pPr>
        <w:jc w:val="both"/>
        <w:rPr>
          <w:rFonts w:ascii="Arial" w:hAnsi="Arial" w:cs="Arial"/>
          <w:b/>
          <w:bCs/>
          <w:szCs w:val="24"/>
          <w:lang w:val="en-US"/>
        </w:rPr>
      </w:pPr>
    </w:p>
    <w:p w14:paraId="2948C68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 xml:space="preserve">Although there has been a review of the of the WA Local Government Act including the introduction of draft mandatory minimum standards for CEO recruitment and selection and these were distributed for further comment in December 2020, they are not yet passed into law. </w:t>
      </w:r>
    </w:p>
    <w:p w14:paraId="67F50FC4" w14:textId="77777777" w:rsidR="00B57276" w:rsidRPr="007E2F20" w:rsidRDefault="00B57276" w:rsidP="00B57276">
      <w:pPr>
        <w:jc w:val="both"/>
        <w:rPr>
          <w:rFonts w:ascii="Arial" w:hAnsi="Arial" w:cs="Arial"/>
          <w:szCs w:val="24"/>
          <w:lang w:val="en-US"/>
        </w:rPr>
      </w:pPr>
    </w:p>
    <w:p w14:paraId="3F6AD38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Local Government Operational Guidelines – Appointing a CEO (updated April 2019) continues to apply (</w:t>
      </w:r>
      <w:r w:rsidRPr="007E2F20">
        <w:rPr>
          <w:rFonts w:ascii="Arial" w:hAnsi="Arial" w:cs="Arial"/>
          <w:b/>
          <w:bCs/>
          <w:szCs w:val="24"/>
          <w:lang w:val="en-US"/>
        </w:rPr>
        <w:t>Attachment 1</w:t>
      </w:r>
      <w:r w:rsidRPr="007E2F20">
        <w:rPr>
          <w:rFonts w:ascii="Arial" w:hAnsi="Arial" w:cs="Arial"/>
          <w:szCs w:val="24"/>
          <w:lang w:val="en-US"/>
        </w:rPr>
        <w:t>)</w:t>
      </w:r>
      <w:r>
        <w:rPr>
          <w:rFonts w:ascii="Arial" w:hAnsi="Arial" w:cs="Arial"/>
          <w:szCs w:val="24"/>
          <w:lang w:val="en-US"/>
        </w:rPr>
        <w:t xml:space="preserve"> as guidance to Councils</w:t>
      </w:r>
      <w:r w:rsidRPr="007E2F20">
        <w:rPr>
          <w:rFonts w:ascii="Arial" w:hAnsi="Arial" w:cs="Arial"/>
          <w:szCs w:val="24"/>
          <w:lang w:val="en-US"/>
        </w:rPr>
        <w:t xml:space="preserve">. </w:t>
      </w:r>
    </w:p>
    <w:p w14:paraId="0041CF84" w14:textId="77777777" w:rsidR="00B57276" w:rsidRPr="007E2F20" w:rsidRDefault="00B57276" w:rsidP="00B57276">
      <w:pPr>
        <w:jc w:val="both"/>
        <w:rPr>
          <w:rFonts w:ascii="Arial" w:hAnsi="Arial" w:cs="Arial"/>
          <w:szCs w:val="24"/>
          <w:lang w:val="en-US"/>
        </w:rPr>
      </w:pPr>
    </w:p>
    <w:p w14:paraId="77C2BCE3"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The Guidelines outline the following:</w:t>
      </w:r>
    </w:p>
    <w:p w14:paraId="04D54AAE" w14:textId="77777777" w:rsidR="00B57276" w:rsidRPr="007E2F20" w:rsidRDefault="00B57276" w:rsidP="00B57276">
      <w:pPr>
        <w:jc w:val="both"/>
        <w:rPr>
          <w:rFonts w:ascii="Arial" w:hAnsi="Arial" w:cs="Arial"/>
          <w:szCs w:val="24"/>
          <w:lang w:val="en-US"/>
        </w:rPr>
      </w:pPr>
    </w:p>
    <w:p w14:paraId="059E9A9B"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outsourcing the recruitment process</w:t>
      </w:r>
    </w:p>
    <w:p w14:paraId="309DD1ED"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reviewing the documentation – job description form</w:t>
      </w:r>
    </w:p>
    <w:p w14:paraId="318B2B9E"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identifying the performance criteria</w:t>
      </w:r>
    </w:p>
    <w:p w14:paraId="431520EB"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formulating the employment contract (with advice)</w:t>
      </w:r>
    </w:p>
    <w:p w14:paraId="1C9CAD04"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including the remuneration as set by the Salaries and Allowances Tribunal</w:t>
      </w:r>
    </w:p>
    <w:p w14:paraId="41A63D88"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advertising the vacancy</w:t>
      </w:r>
    </w:p>
    <w:p w14:paraId="21936466"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managing the selection and appointment process</w:t>
      </w:r>
    </w:p>
    <w:p w14:paraId="2E7F564D"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conducting the interview </w:t>
      </w:r>
    </w:p>
    <w:p w14:paraId="661E991E"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making the decision based on all the information </w:t>
      </w:r>
    </w:p>
    <w:p w14:paraId="3EE5093D" w14:textId="77777777" w:rsidR="00B57276" w:rsidRPr="007E2F20" w:rsidRDefault="00B57276" w:rsidP="00DC68E5">
      <w:pPr>
        <w:numPr>
          <w:ilvl w:val="0"/>
          <w:numId w:val="10"/>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finalising the appointment </w:t>
      </w:r>
    </w:p>
    <w:p w14:paraId="73A02DDE" w14:textId="77777777" w:rsidR="00B57276" w:rsidRPr="007E2F20" w:rsidRDefault="00B57276" w:rsidP="00B57276">
      <w:pPr>
        <w:jc w:val="both"/>
        <w:rPr>
          <w:rFonts w:ascii="Arial" w:hAnsi="Arial" w:cs="Arial"/>
          <w:b/>
          <w:bCs/>
          <w:szCs w:val="24"/>
          <w:lang w:val="en-US"/>
        </w:rPr>
      </w:pPr>
    </w:p>
    <w:p w14:paraId="630C8D24" w14:textId="77777777"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Terms of Reference </w:t>
      </w:r>
    </w:p>
    <w:p w14:paraId="738F82B4" w14:textId="77777777" w:rsidR="00B57276" w:rsidRPr="007E2F20" w:rsidRDefault="00B57276" w:rsidP="00B57276">
      <w:pPr>
        <w:jc w:val="both"/>
        <w:rPr>
          <w:rFonts w:ascii="Arial" w:hAnsi="Arial" w:cs="Arial"/>
          <w:szCs w:val="24"/>
          <w:lang w:val="en-US"/>
        </w:rPr>
      </w:pPr>
    </w:p>
    <w:p w14:paraId="6396316B"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Terms of Reference are attached for review as per the Council’s Resolution of 15 December 2020.  (</w:t>
      </w:r>
      <w:r w:rsidRPr="007E2F20">
        <w:rPr>
          <w:rFonts w:ascii="Arial" w:hAnsi="Arial" w:cs="Arial"/>
          <w:b/>
          <w:bCs/>
          <w:szCs w:val="24"/>
          <w:lang w:val="en-US"/>
        </w:rPr>
        <w:t>Attachment 2</w:t>
      </w:r>
      <w:r w:rsidRPr="007E2F20">
        <w:rPr>
          <w:rFonts w:ascii="Arial" w:hAnsi="Arial" w:cs="Arial"/>
          <w:szCs w:val="24"/>
          <w:lang w:val="en-US"/>
        </w:rPr>
        <w:t xml:space="preserve">). </w:t>
      </w:r>
    </w:p>
    <w:p w14:paraId="13F2C3CB" w14:textId="77777777" w:rsidR="00B57276" w:rsidRPr="007E2F20" w:rsidRDefault="00B57276" w:rsidP="00B57276">
      <w:pPr>
        <w:jc w:val="both"/>
        <w:rPr>
          <w:rFonts w:ascii="Arial" w:hAnsi="Arial" w:cs="Arial"/>
          <w:szCs w:val="24"/>
          <w:lang w:val="en-US"/>
        </w:rPr>
      </w:pPr>
    </w:p>
    <w:p w14:paraId="634E0821" w14:textId="77777777"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Executive Search and Recruitment </w:t>
      </w:r>
    </w:p>
    <w:p w14:paraId="439ABB78" w14:textId="77777777" w:rsidR="00B57276" w:rsidRPr="007E2F20" w:rsidRDefault="00B57276" w:rsidP="00B57276">
      <w:pPr>
        <w:jc w:val="both"/>
        <w:rPr>
          <w:rFonts w:ascii="Arial" w:hAnsi="Arial" w:cs="Arial"/>
          <w:b/>
          <w:bCs/>
          <w:szCs w:val="24"/>
          <w:lang w:val="en-US"/>
        </w:rPr>
      </w:pPr>
    </w:p>
    <w:p w14:paraId="2216D080" w14:textId="77777777" w:rsidR="00B57276" w:rsidRPr="007E2F20" w:rsidRDefault="00B57276" w:rsidP="00B57276">
      <w:pPr>
        <w:jc w:val="both"/>
        <w:rPr>
          <w:rFonts w:ascii="Arial" w:hAnsi="Arial" w:cs="Arial"/>
          <w:szCs w:val="24"/>
          <w:lang w:val="en-US"/>
        </w:rPr>
      </w:pPr>
      <w:r>
        <w:rPr>
          <w:rFonts w:ascii="Arial" w:hAnsi="Arial" w:cs="Arial"/>
          <w:szCs w:val="24"/>
          <w:lang w:val="en-US"/>
        </w:rPr>
        <w:t>While a broad range of recruitment agencies were considered, i</w:t>
      </w:r>
      <w:r w:rsidRPr="007E2F20">
        <w:rPr>
          <w:rFonts w:ascii="Arial" w:hAnsi="Arial" w:cs="Arial"/>
          <w:szCs w:val="24"/>
          <w:lang w:val="en-US"/>
        </w:rPr>
        <w:t xml:space="preserve">nvitations to quote to assist the City to source an Interim CEO and a substantive CEO were invited from four </w:t>
      </w:r>
      <w:r>
        <w:rPr>
          <w:rFonts w:ascii="Arial" w:hAnsi="Arial" w:cs="Arial"/>
          <w:szCs w:val="24"/>
          <w:lang w:val="en-US"/>
        </w:rPr>
        <w:t>suitable e</w:t>
      </w:r>
      <w:r w:rsidRPr="007E2F20">
        <w:rPr>
          <w:rFonts w:ascii="Arial" w:hAnsi="Arial" w:cs="Arial"/>
          <w:szCs w:val="24"/>
          <w:lang w:val="en-US"/>
        </w:rPr>
        <w:t xml:space="preserve">xecutive </w:t>
      </w:r>
      <w:r>
        <w:rPr>
          <w:rFonts w:ascii="Arial" w:hAnsi="Arial" w:cs="Arial"/>
          <w:szCs w:val="24"/>
          <w:lang w:val="en-US"/>
        </w:rPr>
        <w:t>s</w:t>
      </w:r>
      <w:r w:rsidRPr="007E2F20">
        <w:rPr>
          <w:rFonts w:ascii="Arial" w:hAnsi="Arial" w:cs="Arial"/>
          <w:szCs w:val="24"/>
          <w:lang w:val="en-US"/>
        </w:rPr>
        <w:t xml:space="preserve">earch and </w:t>
      </w:r>
      <w:r>
        <w:rPr>
          <w:rFonts w:ascii="Arial" w:hAnsi="Arial" w:cs="Arial"/>
          <w:szCs w:val="24"/>
          <w:lang w:val="en-US"/>
        </w:rPr>
        <w:t>r</w:t>
      </w:r>
      <w:r w:rsidRPr="007E2F20">
        <w:rPr>
          <w:rFonts w:ascii="Arial" w:hAnsi="Arial" w:cs="Arial"/>
          <w:szCs w:val="24"/>
          <w:lang w:val="en-US"/>
        </w:rPr>
        <w:t>ecruitment companies, being:</w:t>
      </w:r>
    </w:p>
    <w:p w14:paraId="6049732C" w14:textId="77777777" w:rsidR="00B57276" w:rsidRPr="007E2F20" w:rsidRDefault="00B57276" w:rsidP="00B57276">
      <w:pPr>
        <w:jc w:val="both"/>
        <w:rPr>
          <w:rFonts w:ascii="Arial" w:hAnsi="Arial" w:cs="Arial"/>
          <w:szCs w:val="24"/>
          <w:lang w:val="en-US"/>
        </w:rPr>
      </w:pPr>
    </w:p>
    <w:p w14:paraId="7CD4536B" w14:textId="77777777" w:rsidR="00B57276" w:rsidRPr="007E2F20" w:rsidRDefault="00B57276" w:rsidP="00DC68E5">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Beilby Downing Teal;</w:t>
      </w:r>
    </w:p>
    <w:p w14:paraId="78913A69" w14:textId="77777777" w:rsidR="00B57276" w:rsidRPr="007E2F20" w:rsidRDefault="00B57276" w:rsidP="00DC68E5">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Hunter Executive;</w:t>
      </w:r>
    </w:p>
    <w:p w14:paraId="767AC8CD" w14:textId="77777777" w:rsidR="00B57276" w:rsidRPr="007E2F20" w:rsidRDefault="00B57276" w:rsidP="00DC68E5">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Lester Blades; and </w:t>
      </w:r>
    </w:p>
    <w:p w14:paraId="5F7647A6" w14:textId="77777777" w:rsidR="00B57276" w:rsidRPr="007E2F20" w:rsidRDefault="00B57276" w:rsidP="00DC68E5">
      <w:pPr>
        <w:numPr>
          <w:ilvl w:val="0"/>
          <w:numId w:val="11"/>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Derwent Search</w:t>
      </w:r>
    </w:p>
    <w:p w14:paraId="57A789CA" w14:textId="77777777" w:rsidR="00B57276" w:rsidRPr="007E2F20" w:rsidRDefault="00B57276" w:rsidP="00B57276">
      <w:pPr>
        <w:ind w:left="567"/>
        <w:contextualSpacing/>
        <w:jc w:val="both"/>
        <w:rPr>
          <w:rFonts w:ascii="Arial" w:eastAsia="Calibri" w:hAnsi="Arial" w:cs="Arial"/>
          <w:szCs w:val="24"/>
          <w:lang w:val="en-US"/>
        </w:rPr>
      </w:pPr>
    </w:p>
    <w:p w14:paraId="515DE61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Beilby Downing Teal, Hunter Executive and Lester Blades submitted quotes to perform the work (</w:t>
      </w:r>
      <w:r w:rsidRPr="007E2F20">
        <w:rPr>
          <w:rFonts w:ascii="Arial" w:hAnsi="Arial" w:cs="Arial"/>
          <w:b/>
          <w:bCs/>
          <w:szCs w:val="24"/>
          <w:lang w:val="en-US"/>
        </w:rPr>
        <w:t xml:space="preserve">Attachments </w:t>
      </w:r>
      <w:r>
        <w:rPr>
          <w:rFonts w:ascii="Arial" w:hAnsi="Arial" w:cs="Arial"/>
          <w:b/>
          <w:bCs/>
          <w:szCs w:val="24"/>
          <w:lang w:val="en-US"/>
        </w:rPr>
        <w:t>4</w:t>
      </w:r>
      <w:r w:rsidRPr="007E2F20">
        <w:rPr>
          <w:rFonts w:ascii="Arial" w:hAnsi="Arial" w:cs="Arial"/>
          <w:b/>
          <w:bCs/>
          <w:szCs w:val="24"/>
          <w:lang w:val="en-US"/>
        </w:rPr>
        <w:t xml:space="preserve">, </w:t>
      </w:r>
      <w:r>
        <w:rPr>
          <w:rFonts w:ascii="Arial" w:hAnsi="Arial" w:cs="Arial"/>
          <w:b/>
          <w:bCs/>
          <w:szCs w:val="24"/>
          <w:lang w:val="en-US"/>
        </w:rPr>
        <w:t>5</w:t>
      </w:r>
      <w:r w:rsidRPr="007E2F20">
        <w:rPr>
          <w:rFonts w:ascii="Arial" w:hAnsi="Arial" w:cs="Arial"/>
          <w:b/>
          <w:bCs/>
          <w:szCs w:val="24"/>
          <w:lang w:val="en-US"/>
        </w:rPr>
        <w:t xml:space="preserve"> and </w:t>
      </w:r>
      <w:r>
        <w:rPr>
          <w:rFonts w:ascii="Arial" w:hAnsi="Arial" w:cs="Arial"/>
          <w:b/>
          <w:bCs/>
          <w:szCs w:val="24"/>
          <w:lang w:val="en-US"/>
        </w:rPr>
        <w:t>6</w:t>
      </w:r>
      <w:r w:rsidRPr="007E2F20">
        <w:rPr>
          <w:rFonts w:ascii="Arial" w:hAnsi="Arial" w:cs="Arial"/>
          <w:szCs w:val="24"/>
          <w:lang w:val="en-US"/>
        </w:rPr>
        <w:t xml:space="preserve">). Derwent Search declined to quote. </w:t>
      </w:r>
    </w:p>
    <w:p w14:paraId="1A510D26" w14:textId="77777777" w:rsidR="00B57276" w:rsidRPr="007E2F20" w:rsidRDefault="00B57276" w:rsidP="00B57276">
      <w:pPr>
        <w:jc w:val="both"/>
        <w:rPr>
          <w:rFonts w:ascii="Arial" w:hAnsi="Arial" w:cs="Arial"/>
          <w:szCs w:val="24"/>
          <w:lang w:val="en-US"/>
        </w:rPr>
      </w:pPr>
    </w:p>
    <w:p w14:paraId="327229E5" w14:textId="2607D561" w:rsidR="00B57276" w:rsidRDefault="00B57276" w:rsidP="00B57276">
      <w:pPr>
        <w:jc w:val="both"/>
        <w:rPr>
          <w:rFonts w:ascii="Arial" w:hAnsi="Arial" w:cs="Arial"/>
          <w:szCs w:val="24"/>
          <w:lang w:val="en-US"/>
        </w:rPr>
      </w:pPr>
      <w:r w:rsidRPr="007E2F20">
        <w:rPr>
          <w:rFonts w:ascii="Arial" w:hAnsi="Arial" w:cs="Arial"/>
          <w:szCs w:val="24"/>
          <w:lang w:val="en-US"/>
        </w:rPr>
        <w:t>For ease of reference, a basic comparison table of the three Executive Search &amp; Recruitment companies who are available to assist is attached (</w:t>
      </w:r>
      <w:r w:rsidRPr="007E2F20">
        <w:rPr>
          <w:rFonts w:ascii="Arial" w:hAnsi="Arial" w:cs="Arial"/>
          <w:b/>
          <w:bCs/>
          <w:szCs w:val="24"/>
          <w:lang w:val="en-US"/>
        </w:rPr>
        <w:t xml:space="preserve">Attachment </w:t>
      </w:r>
      <w:r>
        <w:rPr>
          <w:rFonts w:ascii="Arial" w:hAnsi="Arial" w:cs="Arial"/>
          <w:b/>
          <w:bCs/>
          <w:szCs w:val="24"/>
          <w:lang w:val="en-US"/>
        </w:rPr>
        <w:t>7</w:t>
      </w:r>
      <w:r w:rsidRPr="007E2F20">
        <w:rPr>
          <w:rFonts w:ascii="Arial" w:hAnsi="Arial" w:cs="Arial"/>
          <w:szCs w:val="24"/>
          <w:lang w:val="en-US"/>
        </w:rPr>
        <w:t xml:space="preserve">). </w:t>
      </w:r>
    </w:p>
    <w:p w14:paraId="1591B2D9" w14:textId="77777777" w:rsidR="000360CF" w:rsidRPr="007E2F20" w:rsidRDefault="000360CF" w:rsidP="00B57276">
      <w:pPr>
        <w:jc w:val="both"/>
        <w:rPr>
          <w:rFonts w:ascii="Arial" w:hAnsi="Arial" w:cs="Arial"/>
          <w:szCs w:val="24"/>
          <w:lang w:val="en-US"/>
        </w:rPr>
      </w:pPr>
    </w:p>
    <w:p w14:paraId="60BE0DC8" w14:textId="77777777" w:rsidR="00B57276" w:rsidRPr="007E2F20" w:rsidRDefault="00B57276" w:rsidP="00B57276">
      <w:pPr>
        <w:jc w:val="both"/>
        <w:rPr>
          <w:rFonts w:ascii="Arial" w:hAnsi="Arial" w:cs="Arial"/>
          <w:szCs w:val="24"/>
          <w:lang w:val="en-US"/>
        </w:rPr>
      </w:pPr>
      <w:r w:rsidRPr="007E2F20">
        <w:rPr>
          <w:rFonts w:ascii="Arial" w:hAnsi="Arial" w:cs="Arial"/>
          <w:i/>
          <w:iCs/>
          <w:szCs w:val="24"/>
          <w:lang w:val="en-US"/>
        </w:rPr>
        <w:t>Beilby Downing Teal</w:t>
      </w:r>
      <w:r w:rsidRPr="007E2F20">
        <w:rPr>
          <w:rFonts w:ascii="Arial" w:hAnsi="Arial" w:cs="Arial"/>
          <w:szCs w:val="24"/>
          <w:lang w:val="en-US"/>
        </w:rPr>
        <w:t xml:space="preserve"> expressed interest in assisting with the long-term CEO recruitment process but declined to assist with the interim CEO recruitment process.</w:t>
      </w:r>
    </w:p>
    <w:p w14:paraId="76239874" w14:textId="77777777" w:rsidR="00B57276" w:rsidRPr="007E2F20" w:rsidRDefault="00B57276" w:rsidP="00B57276">
      <w:pPr>
        <w:jc w:val="both"/>
        <w:rPr>
          <w:rFonts w:ascii="Arial" w:hAnsi="Arial" w:cs="Arial"/>
          <w:szCs w:val="24"/>
          <w:lang w:val="en-US"/>
        </w:rPr>
      </w:pPr>
    </w:p>
    <w:p w14:paraId="4E9CA26F"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 xml:space="preserve">Both </w:t>
      </w:r>
      <w:r w:rsidRPr="007E2F20">
        <w:rPr>
          <w:rFonts w:ascii="Arial" w:hAnsi="Arial" w:cs="Arial"/>
          <w:i/>
          <w:iCs/>
          <w:szCs w:val="24"/>
          <w:lang w:val="en-US"/>
        </w:rPr>
        <w:t>Hunter Executive</w:t>
      </w:r>
      <w:r w:rsidRPr="007E2F20">
        <w:rPr>
          <w:rFonts w:ascii="Arial" w:hAnsi="Arial" w:cs="Arial"/>
          <w:szCs w:val="24"/>
          <w:lang w:val="en-US"/>
        </w:rPr>
        <w:t xml:space="preserve"> and </w:t>
      </w:r>
      <w:r w:rsidRPr="007E2F20">
        <w:rPr>
          <w:rFonts w:ascii="Arial" w:hAnsi="Arial" w:cs="Arial"/>
          <w:i/>
          <w:iCs/>
          <w:szCs w:val="24"/>
          <w:lang w:val="en-US"/>
        </w:rPr>
        <w:t>Lester Blades</w:t>
      </w:r>
      <w:r w:rsidRPr="007E2F20">
        <w:rPr>
          <w:rFonts w:ascii="Arial" w:hAnsi="Arial" w:cs="Arial"/>
          <w:szCs w:val="24"/>
          <w:lang w:val="en-US"/>
        </w:rPr>
        <w:t xml:space="preserve"> responded with interest in assisting with both the interim CEO recruitment and long-term CEO recruitment and selection processes.</w:t>
      </w:r>
    </w:p>
    <w:p w14:paraId="121C4008" w14:textId="77777777" w:rsidR="00B57276" w:rsidRPr="007E2F20" w:rsidRDefault="00B57276" w:rsidP="00B57276">
      <w:pPr>
        <w:jc w:val="both"/>
        <w:rPr>
          <w:rFonts w:ascii="Arial" w:hAnsi="Arial" w:cs="Arial"/>
          <w:szCs w:val="24"/>
          <w:lang w:val="en-US"/>
        </w:rPr>
      </w:pPr>
      <w:r w:rsidRPr="007E2F20">
        <w:rPr>
          <w:rFonts w:ascii="Arial" w:hAnsi="Arial" w:cs="Arial"/>
          <w:szCs w:val="24"/>
          <w:lang w:val="en-US"/>
        </w:rPr>
        <w:t>Following discussion by the Committee about the quoted pricing and the qualitative characteristics presented by the respective executive search and recruitment companies, the Committee proposed the following:</w:t>
      </w:r>
    </w:p>
    <w:p w14:paraId="60D13F1B" w14:textId="77777777" w:rsidR="00B57276" w:rsidRPr="007E2F20" w:rsidRDefault="00B57276" w:rsidP="00B57276">
      <w:pPr>
        <w:jc w:val="both"/>
        <w:rPr>
          <w:rFonts w:ascii="Arial" w:hAnsi="Arial" w:cs="Arial"/>
          <w:szCs w:val="24"/>
          <w:lang w:val="en-US"/>
        </w:rPr>
      </w:pPr>
    </w:p>
    <w:p w14:paraId="566EE498" w14:textId="77777777" w:rsidR="00B57276" w:rsidRPr="007E2F20" w:rsidRDefault="00B57276" w:rsidP="00DC68E5">
      <w:pPr>
        <w:numPr>
          <w:ilvl w:val="0"/>
          <w:numId w:val="12"/>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lastRenderedPageBreak/>
        <w:t xml:space="preserve">Lester Blades is the preferred company to assist Council with the recruitment and selection process for the interim CEO position; and </w:t>
      </w:r>
    </w:p>
    <w:p w14:paraId="774489BC" w14:textId="77777777" w:rsidR="00B57276" w:rsidRPr="007E2F20" w:rsidRDefault="00B57276" w:rsidP="00DC68E5">
      <w:pPr>
        <w:numPr>
          <w:ilvl w:val="0"/>
          <w:numId w:val="12"/>
        </w:numPr>
        <w:ind w:left="567" w:hanging="567"/>
        <w:contextualSpacing/>
        <w:jc w:val="both"/>
        <w:rPr>
          <w:rFonts w:ascii="Arial" w:eastAsia="Calibri" w:hAnsi="Arial" w:cs="Arial"/>
          <w:szCs w:val="24"/>
          <w:lang w:val="en-US"/>
        </w:rPr>
      </w:pPr>
      <w:r w:rsidRPr="007E2F20">
        <w:rPr>
          <w:rFonts w:ascii="Arial" w:eastAsia="Calibri" w:hAnsi="Arial" w:cs="Arial"/>
          <w:szCs w:val="24"/>
          <w:lang w:val="en-US"/>
        </w:rPr>
        <w:t xml:space="preserve">Hunter Executive is the preferred company to assist Council with the recruitment and selection of the long-term CEO position.  </w:t>
      </w:r>
    </w:p>
    <w:p w14:paraId="0A1BB2A1" w14:textId="77777777" w:rsidR="00B57276" w:rsidRPr="007E2F20" w:rsidRDefault="00B57276" w:rsidP="00B57276">
      <w:pPr>
        <w:jc w:val="both"/>
        <w:rPr>
          <w:rFonts w:ascii="Arial" w:hAnsi="Arial" w:cs="Arial"/>
          <w:b/>
          <w:bCs/>
          <w:szCs w:val="24"/>
          <w:lang w:val="en-US"/>
        </w:rPr>
      </w:pPr>
      <w:r w:rsidRPr="007E2F20">
        <w:rPr>
          <w:rFonts w:ascii="Arial" w:hAnsi="Arial" w:cs="Arial"/>
          <w:b/>
          <w:bCs/>
          <w:szCs w:val="24"/>
          <w:lang w:val="en-US"/>
        </w:rPr>
        <w:t xml:space="preserve">Indicative Timeline for Recruitment of Interim CEO and Long-term CEO </w:t>
      </w:r>
    </w:p>
    <w:p w14:paraId="63A07499" w14:textId="77777777" w:rsidR="00B57276" w:rsidRPr="007E2F20" w:rsidRDefault="00B57276" w:rsidP="00B57276">
      <w:pPr>
        <w:jc w:val="both"/>
        <w:rPr>
          <w:rFonts w:ascii="Arial" w:hAnsi="Arial" w:cs="Arial"/>
          <w:szCs w:val="24"/>
          <w:lang w:val="en-US"/>
        </w:rPr>
      </w:pPr>
    </w:p>
    <w:p w14:paraId="1DA5EE92" w14:textId="77777777" w:rsidR="00B57276" w:rsidRDefault="00B57276" w:rsidP="00B57276">
      <w:pPr>
        <w:jc w:val="both"/>
        <w:rPr>
          <w:rFonts w:ascii="Arial" w:hAnsi="Arial" w:cs="Arial"/>
          <w:szCs w:val="24"/>
          <w:lang w:val="en-US"/>
        </w:rPr>
      </w:pPr>
      <w:r w:rsidRPr="007E2F20">
        <w:rPr>
          <w:rFonts w:ascii="Arial" w:hAnsi="Arial" w:cs="Arial"/>
          <w:szCs w:val="24"/>
          <w:lang w:val="en-US"/>
        </w:rPr>
        <w:t>An indicative timeline for the recruitment of an Interim CEO and a long-term CEO is attached (</w:t>
      </w:r>
      <w:r w:rsidRPr="007E2F20">
        <w:rPr>
          <w:rFonts w:ascii="Arial" w:hAnsi="Arial" w:cs="Arial"/>
          <w:b/>
          <w:bCs/>
          <w:szCs w:val="24"/>
          <w:lang w:val="en-US"/>
        </w:rPr>
        <w:t xml:space="preserve">Attachment </w:t>
      </w:r>
      <w:r>
        <w:rPr>
          <w:rFonts w:ascii="Arial" w:hAnsi="Arial" w:cs="Arial"/>
          <w:b/>
          <w:bCs/>
          <w:szCs w:val="24"/>
          <w:lang w:val="en-US"/>
        </w:rPr>
        <w:t>3</w:t>
      </w:r>
      <w:r w:rsidRPr="007E2F20">
        <w:rPr>
          <w:rFonts w:ascii="Arial" w:hAnsi="Arial" w:cs="Arial"/>
          <w:szCs w:val="24"/>
          <w:lang w:val="en-US"/>
        </w:rPr>
        <w:t xml:space="preserve">). </w:t>
      </w:r>
    </w:p>
    <w:p w14:paraId="01BE1A7B" w14:textId="77777777" w:rsidR="00B57276" w:rsidRDefault="00B57276" w:rsidP="00B57276">
      <w:pPr>
        <w:jc w:val="both"/>
        <w:rPr>
          <w:rFonts w:ascii="Arial" w:hAnsi="Arial" w:cs="Arial"/>
          <w:szCs w:val="24"/>
          <w:lang w:val="en-US"/>
        </w:rPr>
      </w:pPr>
    </w:p>
    <w:p w14:paraId="750A8013" w14:textId="77777777" w:rsidR="00B57276" w:rsidRPr="007E2F20" w:rsidRDefault="00B57276" w:rsidP="00B57276">
      <w:pPr>
        <w:jc w:val="both"/>
        <w:rPr>
          <w:rFonts w:ascii="Arial" w:hAnsi="Arial" w:cs="Arial"/>
          <w:szCs w:val="24"/>
          <w:lang w:val="en-US"/>
        </w:rPr>
      </w:pPr>
      <w:r>
        <w:rPr>
          <w:rFonts w:ascii="Arial" w:hAnsi="Arial" w:cs="Arial"/>
          <w:szCs w:val="24"/>
          <w:lang w:val="en-US"/>
        </w:rPr>
        <w:t>It is to be noted that even with an expedited timeline for recruitment of an interim CEO it is very likely that a higher duties Acting CEO position will be needed for a short time.  If this eventuates the current CEO will determine the person to be Acting CEO until the interim CEO is onboard.  A report will be presented to Council’s February Ordinary Meeting should this occur.</w:t>
      </w:r>
    </w:p>
    <w:p w14:paraId="2EE05D3B" w14:textId="77777777" w:rsidR="00B57276" w:rsidRPr="007E2F20" w:rsidRDefault="00B57276" w:rsidP="00B57276">
      <w:pPr>
        <w:jc w:val="both"/>
        <w:rPr>
          <w:rFonts w:ascii="Arial" w:hAnsi="Arial" w:cs="Arial"/>
          <w:szCs w:val="24"/>
          <w:lang w:val="en-US"/>
        </w:rPr>
      </w:pPr>
    </w:p>
    <w:p w14:paraId="475141A6" w14:textId="77777777" w:rsidR="00AB40C8" w:rsidRDefault="00AB40C8" w:rsidP="00B57276">
      <w:pPr>
        <w:jc w:val="both"/>
        <w:rPr>
          <w:rFonts w:ascii="Arial" w:hAnsi="Arial" w:cs="Arial"/>
          <w:b/>
          <w:bCs/>
          <w:sz w:val="28"/>
          <w:szCs w:val="36"/>
          <w:lang w:val="en-US"/>
        </w:rPr>
      </w:pPr>
    </w:p>
    <w:p w14:paraId="7C7E8A39" w14:textId="124DA21F" w:rsidR="00B57276" w:rsidRPr="004E7363" w:rsidRDefault="00B57276" w:rsidP="00B57276">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D89B29B" w14:textId="77777777" w:rsidR="00B57276" w:rsidRDefault="00B57276" w:rsidP="00B57276">
      <w:pPr>
        <w:jc w:val="both"/>
        <w:rPr>
          <w:rFonts w:ascii="Arial" w:hAnsi="Arial" w:cs="Arial"/>
          <w:szCs w:val="32"/>
          <w:lang w:val="en-US"/>
        </w:rPr>
      </w:pPr>
    </w:p>
    <w:p w14:paraId="4695AE90" w14:textId="77777777" w:rsidR="00B57276" w:rsidRDefault="00B57276" w:rsidP="00B57276">
      <w:pPr>
        <w:jc w:val="both"/>
        <w:rPr>
          <w:rFonts w:ascii="Arial" w:hAnsi="Arial" w:cs="Arial"/>
          <w:bCs/>
          <w:szCs w:val="28"/>
          <w:lang w:val="en-US"/>
        </w:rPr>
      </w:pPr>
      <w:r>
        <w:rPr>
          <w:rFonts w:ascii="Arial" w:hAnsi="Arial" w:cs="Arial"/>
          <w:bCs/>
          <w:szCs w:val="28"/>
          <w:lang w:val="en-US"/>
        </w:rPr>
        <w:t xml:space="preserve">Good governance. </w:t>
      </w:r>
    </w:p>
    <w:p w14:paraId="7756A460" w14:textId="190A1A33" w:rsidR="00B57276" w:rsidRDefault="00B57276" w:rsidP="00B57276">
      <w:pPr>
        <w:jc w:val="both"/>
        <w:rPr>
          <w:rFonts w:ascii="Arial" w:hAnsi="Arial" w:cs="Arial"/>
          <w:bCs/>
          <w:szCs w:val="28"/>
          <w:lang w:val="en-US"/>
        </w:rPr>
      </w:pPr>
    </w:p>
    <w:p w14:paraId="339BE56E" w14:textId="77777777" w:rsidR="000360CF" w:rsidRDefault="000360CF" w:rsidP="00B57276">
      <w:pPr>
        <w:jc w:val="both"/>
        <w:rPr>
          <w:rFonts w:ascii="Arial" w:hAnsi="Arial" w:cs="Arial"/>
          <w:bCs/>
          <w:szCs w:val="28"/>
          <w:lang w:val="en-US"/>
        </w:rPr>
      </w:pPr>
    </w:p>
    <w:p w14:paraId="51ECDD73" w14:textId="77777777" w:rsidR="00B57276" w:rsidRPr="00AD73CC" w:rsidRDefault="00B57276" w:rsidP="00B57276">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06F8783F" w14:textId="74D00877" w:rsidR="00B57276" w:rsidRPr="00AD73CC" w:rsidRDefault="00B57276" w:rsidP="00B57276">
      <w:pPr>
        <w:jc w:val="both"/>
        <w:rPr>
          <w:rFonts w:ascii="Arial" w:hAnsi="Arial" w:cs="Arial"/>
          <w:b/>
          <w:szCs w:val="32"/>
          <w:lang w:val="en-US"/>
        </w:rPr>
      </w:pPr>
    </w:p>
    <w:p w14:paraId="0529B8D8" w14:textId="77777777" w:rsidR="00B57276" w:rsidRPr="007E2F20" w:rsidRDefault="00B57276" w:rsidP="00B57276">
      <w:pPr>
        <w:jc w:val="both"/>
        <w:rPr>
          <w:rFonts w:ascii="Arial" w:hAnsi="Arial" w:cs="Arial"/>
          <w:szCs w:val="32"/>
          <w:lang w:val="en-US"/>
        </w:rPr>
      </w:pPr>
      <w:r w:rsidRPr="007E2F20">
        <w:rPr>
          <w:rFonts w:ascii="Arial" w:hAnsi="Arial" w:cs="Arial"/>
          <w:szCs w:val="32"/>
          <w:lang w:val="en-US"/>
        </w:rPr>
        <w:t xml:space="preserve">CEO </w:t>
      </w:r>
      <w:r>
        <w:rPr>
          <w:rFonts w:ascii="Arial" w:hAnsi="Arial" w:cs="Arial"/>
          <w:szCs w:val="32"/>
          <w:lang w:val="en-US"/>
        </w:rPr>
        <w:t>s</w:t>
      </w:r>
      <w:r w:rsidRPr="007E2F20">
        <w:rPr>
          <w:rFonts w:ascii="Arial" w:hAnsi="Arial" w:cs="Arial"/>
          <w:szCs w:val="32"/>
          <w:lang w:val="en-US"/>
        </w:rPr>
        <w:t>alary within existing budget.</w:t>
      </w:r>
    </w:p>
    <w:p w14:paraId="2CA4F389" w14:textId="77777777" w:rsidR="00B57276" w:rsidRPr="007E2F20" w:rsidRDefault="00B57276" w:rsidP="00B57276">
      <w:pPr>
        <w:jc w:val="both"/>
        <w:rPr>
          <w:rFonts w:ascii="Arial" w:hAnsi="Arial" w:cs="Arial"/>
          <w:szCs w:val="32"/>
          <w:lang w:val="en-US"/>
        </w:rPr>
      </w:pPr>
    </w:p>
    <w:p w14:paraId="4F1FAA08" w14:textId="77777777" w:rsidR="00B57276" w:rsidRPr="007E2F20" w:rsidRDefault="00B57276" w:rsidP="00B57276">
      <w:pPr>
        <w:jc w:val="both"/>
        <w:rPr>
          <w:rFonts w:ascii="Arial" w:hAnsi="Arial" w:cs="Arial"/>
          <w:szCs w:val="32"/>
          <w:lang w:val="en-US"/>
        </w:rPr>
      </w:pPr>
      <w:r w:rsidRPr="007E2F20">
        <w:rPr>
          <w:rFonts w:ascii="Arial" w:hAnsi="Arial" w:cs="Arial"/>
          <w:szCs w:val="32"/>
          <w:lang w:val="en-US"/>
        </w:rPr>
        <w:t xml:space="preserve">Additional funds </w:t>
      </w:r>
      <w:r>
        <w:rPr>
          <w:rFonts w:ascii="Arial" w:hAnsi="Arial" w:cs="Arial"/>
          <w:szCs w:val="32"/>
          <w:lang w:val="en-US"/>
        </w:rPr>
        <w:t xml:space="preserve">of $30,000 for engagement costs have been identified </w:t>
      </w:r>
      <w:r w:rsidRPr="007E2F20">
        <w:rPr>
          <w:rFonts w:ascii="Arial" w:hAnsi="Arial" w:cs="Arial"/>
          <w:szCs w:val="32"/>
          <w:lang w:val="en-US"/>
        </w:rPr>
        <w:t>in the City’s Mid-Year Budget Review</w:t>
      </w:r>
      <w:r>
        <w:rPr>
          <w:rFonts w:ascii="Arial" w:hAnsi="Arial" w:cs="Arial"/>
          <w:szCs w:val="32"/>
          <w:lang w:val="en-US"/>
        </w:rPr>
        <w:t xml:space="preserve"> and a further $30,000 to be included in the 2021/22 budget for progress payments for engagement costs. </w:t>
      </w:r>
      <w:r w:rsidRPr="007E2F20">
        <w:rPr>
          <w:rFonts w:ascii="Arial" w:hAnsi="Arial" w:cs="Arial"/>
          <w:szCs w:val="32"/>
          <w:lang w:val="en-US"/>
        </w:rPr>
        <w:t xml:space="preserve"> </w:t>
      </w:r>
    </w:p>
    <w:p w14:paraId="0CCAD7E4" w14:textId="50521AC3" w:rsidR="00B57276" w:rsidRDefault="00B57276" w:rsidP="00B57276">
      <w:pPr>
        <w:jc w:val="both"/>
        <w:rPr>
          <w:rFonts w:ascii="Arial" w:hAnsi="Arial" w:cs="Arial"/>
          <w:b/>
          <w:szCs w:val="32"/>
          <w:lang w:val="en-US"/>
        </w:rPr>
      </w:pPr>
    </w:p>
    <w:p w14:paraId="4461D304" w14:textId="77777777" w:rsidR="003514FB" w:rsidRPr="00AD73CC" w:rsidRDefault="003514FB" w:rsidP="00B57276">
      <w:pPr>
        <w:jc w:val="both"/>
        <w:rPr>
          <w:rFonts w:ascii="Arial" w:hAnsi="Arial" w:cs="Arial"/>
          <w:b/>
          <w:szCs w:val="32"/>
          <w:lang w:val="en-US"/>
        </w:rPr>
      </w:pPr>
    </w:p>
    <w:p w14:paraId="5CC8F748" w14:textId="77777777" w:rsidR="00B57276" w:rsidRDefault="00B57276" w:rsidP="00B57276">
      <w:pPr>
        <w:jc w:val="both"/>
        <w:rPr>
          <w:rFonts w:ascii="Arial" w:hAnsi="Arial" w:cs="Arial"/>
          <w:b/>
          <w:sz w:val="28"/>
          <w:szCs w:val="32"/>
          <w:lang w:val="en-US"/>
        </w:rPr>
      </w:pPr>
      <w:r>
        <w:rPr>
          <w:rFonts w:ascii="Arial" w:hAnsi="Arial" w:cs="Arial"/>
          <w:b/>
          <w:sz w:val="28"/>
          <w:szCs w:val="32"/>
          <w:lang w:val="en-US"/>
        </w:rPr>
        <w:t>Conclusion</w:t>
      </w:r>
    </w:p>
    <w:p w14:paraId="24C35A80" w14:textId="77777777" w:rsidR="00B57276" w:rsidRDefault="00B57276" w:rsidP="00B57276">
      <w:pPr>
        <w:jc w:val="both"/>
        <w:rPr>
          <w:rFonts w:ascii="Arial" w:hAnsi="Arial" w:cs="Arial"/>
          <w:b/>
          <w:sz w:val="28"/>
          <w:szCs w:val="32"/>
          <w:lang w:val="en-US"/>
        </w:rPr>
      </w:pPr>
    </w:p>
    <w:p w14:paraId="7573B611" w14:textId="77777777" w:rsidR="00B57276" w:rsidRPr="0093503E" w:rsidRDefault="00B57276" w:rsidP="00B57276">
      <w:pPr>
        <w:jc w:val="both"/>
        <w:rPr>
          <w:rFonts w:ascii="Arial" w:hAnsi="Arial" w:cs="Arial"/>
          <w:bCs/>
          <w:szCs w:val="24"/>
          <w:lang w:val="en-US"/>
        </w:rPr>
      </w:pPr>
      <w:r w:rsidRPr="0093503E">
        <w:rPr>
          <w:rFonts w:ascii="Arial" w:hAnsi="Arial" w:cs="Arial"/>
          <w:bCs/>
          <w:szCs w:val="24"/>
          <w:lang w:val="en-US"/>
        </w:rPr>
        <w:t xml:space="preserve">It is </w:t>
      </w:r>
      <w:r>
        <w:rPr>
          <w:rFonts w:ascii="Arial" w:hAnsi="Arial" w:cs="Arial"/>
          <w:bCs/>
          <w:szCs w:val="24"/>
          <w:lang w:val="en-US"/>
        </w:rPr>
        <w:t xml:space="preserve">critical for the ongoing functioning of the City’s administration that the CEO role is backfilled by an appropriate person/s in a timely manner, both for an interim period and for a longer-term contract. </w:t>
      </w:r>
    </w:p>
    <w:p w14:paraId="731C94A5" w14:textId="77777777" w:rsidR="00B57276" w:rsidRDefault="00B57276" w:rsidP="00B57276">
      <w:pPr>
        <w:jc w:val="both"/>
        <w:rPr>
          <w:rFonts w:ascii="Arial" w:hAnsi="Arial" w:cs="Arial"/>
          <w:bCs/>
          <w:szCs w:val="28"/>
          <w:lang w:val="en-US"/>
        </w:rPr>
      </w:pPr>
    </w:p>
    <w:p w14:paraId="2A7F827E" w14:textId="77777777" w:rsidR="00B57276" w:rsidRDefault="00B57276" w:rsidP="00B57276">
      <w:pPr>
        <w:jc w:val="both"/>
        <w:rPr>
          <w:rFonts w:ascii="Arial" w:hAnsi="Arial" w:cs="Arial"/>
          <w:bCs/>
          <w:szCs w:val="28"/>
          <w:lang w:val="en-US"/>
        </w:rPr>
      </w:pPr>
      <w:r>
        <w:rPr>
          <w:rFonts w:ascii="Arial" w:hAnsi="Arial" w:cs="Arial"/>
          <w:bCs/>
          <w:szCs w:val="28"/>
          <w:lang w:val="en-US"/>
        </w:rPr>
        <w:t>The revised CEO Recruitment and Selection Committee Terms of Reference are submitted for approval.</w:t>
      </w:r>
    </w:p>
    <w:p w14:paraId="78BDDBAF" w14:textId="77777777" w:rsidR="00B57276" w:rsidRDefault="00B57276" w:rsidP="00B57276">
      <w:pPr>
        <w:jc w:val="both"/>
        <w:rPr>
          <w:rFonts w:ascii="Arial" w:hAnsi="Arial" w:cs="Arial"/>
          <w:bCs/>
          <w:szCs w:val="28"/>
          <w:lang w:val="en-US"/>
        </w:rPr>
      </w:pPr>
    </w:p>
    <w:p w14:paraId="626855A5" w14:textId="0493CBAC" w:rsidR="00F769D0" w:rsidRPr="00094A83" w:rsidRDefault="00B57276" w:rsidP="00094A83">
      <w:pPr>
        <w:jc w:val="both"/>
        <w:rPr>
          <w:rFonts w:ascii="Arial" w:hAnsi="Arial" w:cs="Arial"/>
          <w:bCs/>
          <w:szCs w:val="28"/>
          <w:lang w:val="en-US"/>
        </w:rPr>
      </w:pPr>
      <w:r>
        <w:rPr>
          <w:rFonts w:ascii="Arial" w:hAnsi="Arial" w:cs="Arial"/>
          <w:bCs/>
          <w:szCs w:val="28"/>
          <w:lang w:val="en-US"/>
        </w:rPr>
        <w:t xml:space="preserve">It is recommended that the appointment of an executive search and selection company for the recruitment for the role of interim CEO (Lester Blades) and executive search and recruitment for the longer-term CEO (Hunter Executive) is expedited. </w:t>
      </w:r>
    </w:p>
    <w:p w14:paraId="49C764D8" w14:textId="4C34F200" w:rsidR="00D05D60" w:rsidRPr="00180419" w:rsidRDefault="006877E6" w:rsidP="00765E9D">
      <w:pPr>
        <w:pStyle w:val="Heading1"/>
        <w:numPr>
          <w:ilvl w:val="0"/>
          <w:numId w:val="0"/>
        </w:numPr>
        <w:spacing w:before="0" w:after="0"/>
        <w:rPr>
          <w:rFonts w:ascii="Arial" w:hAnsi="Arial" w:cs="Arial"/>
          <w:sz w:val="24"/>
          <w:szCs w:val="24"/>
          <w:u w:val="none"/>
        </w:rPr>
      </w:pPr>
      <w:r>
        <w:rPr>
          <w:rFonts w:ascii="Arial" w:hAnsi="Arial" w:cs="Arial"/>
          <w:caps w:val="0"/>
          <w:sz w:val="24"/>
          <w:szCs w:val="24"/>
          <w:u w:val="none"/>
        </w:rPr>
        <w:br w:type="page"/>
      </w:r>
      <w:bookmarkStart w:id="15" w:name="_Toc64029582"/>
      <w:r w:rsidR="00A53BD3" w:rsidRPr="00180419">
        <w:rPr>
          <w:rFonts w:ascii="Arial" w:hAnsi="Arial" w:cs="Arial"/>
          <w:caps w:val="0"/>
          <w:sz w:val="24"/>
          <w:szCs w:val="24"/>
          <w:u w:val="none"/>
        </w:rPr>
        <w:lastRenderedPageBreak/>
        <w:t>Declaration of Closure</w:t>
      </w:r>
      <w:bookmarkEnd w:id="15"/>
    </w:p>
    <w:p w14:paraId="49C764D9" w14:textId="77777777" w:rsidR="00D05D60" w:rsidRPr="00180419" w:rsidRDefault="00D05D60" w:rsidP="00765E9D">
      <w:pPr>
        <w:jc w:val="both"/>
        <w:rPr>
          <w:rFonts w:ascii="Arial" w:hAnsi="Arial" w:cs="Arial"/>
          <w:szCs w:val="24"/>
        </w:rPr>
      </w:pPr>
    </w:p>
    <w:p w14:paraId="49C764DA" w14:textId="32193D39" w:rsidR="00D05D60" w:rsidRPr="00180419" w:rsidRDefault="00D05D60" w:rsidP="00765E9D">
      <w:pPr>
        <w:jc w:val="both"/>
        <w:rPr>
          <w:rFonts w:ascii="Arial" w:hAnsi="Arial" w:cs="Arial"/>
          <w:szCs w:val="24"/>
        </w:rPr>
      </w:pPr>
      <w:r w:rsidRPr="00180419">
        <w:rPr>
          <w:rFonts w:ascii="Arial" w:hAnsi="Arial" w:cs="Arial"/>
          <w:szCs w:val="24"/>
        </w:rPr>
        <w:t>There being no further business, the Presiding Member declare</w:t>
      </w:r>
      <w:r w:rsidR="000C7D59">
        <w:rPr>
          <w:rFonts w:ascii="Arial" w:hAnsi="Arial" w:cs="Arial"/>
          <w:szCs w:val="24"/>
        </w:rPr>
        <w:t>d</w:t>
      </w:r>
      <w:r w:rsidRPr="00180419">
        <w:rPr>
          <w:rFonts w:ascii="Arial" w:hAnsi="Arial" w:cs="Arial"/>
          <w:szCs w:val="24"/>
        </w:rPr>
        <w:t xml:space="preserve"> the meeting closed</w:t>
      </w:r>
      <w:r w:rsidR="000C7D59">
        <w:rPr>
          <w:rFonts w:ascii="Arial" w:hAnsi="Arial" w:cs="Arial"/>
          <w:szCs w:val="24"/>
        </w:rPr>
        <w:t xml:space="preserve"> at </w:t>
      </w:r>
      <w:r w:rsidR="00E608FE">
        <w:rPr>
          <w:rFonts w:ascii="Arial" w:hAnsi="Arial" w:cs="Arial"/>
          <w:szCs w:val="24"/>
        </w:rPr>
        <w:t>10.35</w:t>
      </w:r>
      <w:r w:rsidR="000C7D59">
        <w:rPr>
          <w:rFonts w:ascii="Arial" w:hAnsi="Arial" w:cs="Arial"/>
          <w:szCs w:val="24"/>
        </w:rPr>
        <w:t xml:space="preserve"> pm.</w:t>
      </w:r>
    </w:p>
    <w:p w14:paraId="49C764DB"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49C764E1" w14:textId="77777777" w:rsidR="00B60CB0" w:rsidRPr="00180419" w:rsidRDefault="00B60CB0" w:rsidP="00AE4E86">
      <w:pPr>
        <w:tabs>
          <w:tab w:val="left" w:pos="720"/>
          <w:tab w:val="left" w:pos="1440"/>
          <w:tab w:val="left" w:pos="2410"/>
          <w:tab w:val="left" w:pos="2977"/>
          <w:tab w:val="right" w:pos="8335"/>
          <w:tab w:val="right" w:pos="8505"/>
        </w:tabs>
        <w:jc w:val="both"/>
        <w:rPr>
          <w:rFonts w:ascii="Arial" w:hAnsi="Arial" w:cs="Arial"/>
          <w:szCs w:val="24"/>
        </w:rPr>
      </w:pPr>
    </w:p>
    <w:sectPr w:rsidR="00B60CB0" w:rsidRPr="00180419" w:rsidSect="00F47226">
      <w:headerReference w:type="default" r:id="rId23"/>
      <w:footerReference w:type="even" r:id="rId24"/>
      <w:footerReference w:type="default" r:id="rId25"/>
      <w:footerReference w:type="first" r:id="rId26"/>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9EDCE" w14:textId="77777777" w:rsidR="00554A46" w:rsidRDefault="00554A46" w:rsidP="00D05D60">
      <w:pPr>
        <w:pStyle w:val="TOC3"/>
      </w:pPr>
      <w:r>
        <w:separator/>
      </w:r>
    </w:p>
  </w:endnote>
  <w:endnote w:type="continuationSeparator" w:id="0">
    <w:p w14:paraId="6D49917C" w14:textId="77777777" w:rsidR="00554A46" w:rsidRDefault="00554A46" w:rsidP="00D05D60">
      <w:pPr>
        <w:pStyle w:val="TOC3"/>
      </w:pPr>
      <w:r>
        <w:continuationSeparator/>
      </w:r>
    </w:p>
  </w:endnote>
  <w:endnote w:type="continuationNotice" w:id="1">
    <w:p w14:paraId="71C876A7" w14:textId="77777777" w:rsidR="00554A46" w:rsidRDefault="00554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7"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F" w14:textId="7777777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1" w14:textId="10751CD0"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5</w:t>
    </w:r>
    <w:r w:rsidRPr="00180419">
      <w:rPr>
        <w:rStyle w:val="PageNumber"/>
        <w:rFonts w:ascii="Arial" w:hAnsi="Arial" w:cs="Arial"/>
        <w:sz w:val="22"/>
        <w:szCs w:val="22"/>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B563D" w14:textId="77777777" w:rsidR="00554A46" w:rsidRDefault="00554A46" w:rsidP="00D05D60">
      <w:pPr>
        <w:pStyle w:val="TOC3"/>
      </w:pPr>
      <w:r>
        <w:separator/>
      </w:r>
    </w:p>
  </w:footnote>
  <w:footnote w:type="continuationSeparator" w:id="0">
    <w:p w14:paraId="421B6EF2" w14:textId="77777777" w:rsidR="00554A46" w:rsidRDefault="00554A46" w:rsidP="00D05D60">
      <w:pPr>
        <w:pStyle w:val="TOC3"/>
      </w:pPr>
      <w:r>
        <w:continuationSeparator/>
      </w:r>
    </w:p>
  </w:footnote>
  <w:footnote w:type="continuationNotice" w:id="1">
    <w:p w14:paraId="7F930A58" w14:textId="77777777" w:rsidR="00554A46" w:rsidRDefault="00554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764ED" w14:textId="4E527D4A" w:rsidR="00714DCA" w:rsidRPr="00180419" w:rsidRDefault="003D10A2" w:rsidP="00180419">
    <w:pPr>
      <w:pStyle w:val="Header"/>
      <w:jc w:val="right"/>
      <w:rPr>
        <w:rFonts w:ascii="Arial" w:hAnsi="Arial"/>
        <w:sz w:val="22"/>
      </w:rPr>
    </w:pPr>
    <w:r>
      <w:rPr>
        <w:rFonts w:ascii="Arial" w:hAnsi="Arial"/>
        <w:sz w:val="22"/>
      </w:rPr>
      <w:t xml:space="preserve">Special </w:t>
    </w:r>
    <w:r w:rsidR="00714DCA" w:rsidRPr="00180419">
      <w:rPr>
        <w:rFonts w:ascii="Arial" w:hAnsi="Arial"/>
        <w:sz w:val="22"/>
      </w:rPr>
      <w:t>Council</w:t>
    </w:r>
    <w:r w:rsidR="008C0557">
      <w:rPr>
        <w:rFonts w:ascii="Arial" w:hAnsi="Arial"/>
        <w:sz w:val="22"/>
      </w:rPr>
      <w:t xml:space="preserve"> Minutes</w:t>
    </w:r>
    <w:r w:rsidR="00714DCA">
      <w:rPr>
        <w:rFonts w:ascii="Arial" w:hAnsi="Arial"/>
        <w:sz w:val="22"/>
      </w:rPr>
      <w:t xml:space="preserve"> </w:t>
    </w:r>
    <w:r w:rsidR="006877E6">
      <w:rPr>
        <w:rFonts w:ascii="Arial" w:hAnsi="Arial"/>
        <w:sz w:val="22"/>
      </w:rPr>
      <w:t>2 February 2021</w:t>
    </w:r>
  </w:p>
  <w:p w14:paraId="49C764EE" w14:textId="77777777" w:rsidR="00714DCA" w:rsidRDefault="0071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0AE5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8AFF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AEAD0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C28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F2C39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CB1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DA3E4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6CA5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B2C52E"/>
    <w:lvl w:ilvl="0">
      <w:start w:val="1"/>
      <w:numFmt w:val="decimal"/>
      <w:pStyle w:val="ListNumber"/>
      <w:lvlText w:val="%1."/>
      <w:lvlJc w:val="left"/>
      <w:pPr>
        <w:tabs>
          <w:tab w:val="num" w:pos="360"/>
        </w:tabs>
        <w:ind w:left="360" w:hanging="360"/>
      </w:pPr>
    </w:lvl>
  </w:abstractNum>
  <w:abstractNum w:abstractNumId="9" w15:restartNumberingAfterBreak="0">
    <w:nsid w:val="0C2348B5"/>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521E9E"/>
    <w:multiLevelType w:val="hybridMultilevel"/>
    <w:tmpl w:val="26A83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916612"/>
    <w:multiLevelType w:val="hybridMultilevel"/>
    <w:tmpl w:val="805E02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AA307D"/>
    <w:multiLevelType w:val="hybridMultilevel"/>
    <w:tmpl w:val="46686C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D50CF"/>
    <w:multiLevelType w:val="hybridMultilevel"/>
    <w:tmpl w:val="CE24B2E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AD5CE8"/>
    <w:multiLevelType w:val="hybridMultilevel"/>
    <w:tmpl w:val="26A83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580E3F"/>
    <w:multiLevelType w:val="multilevel"/>
    <w:tmpl w:val="FB4C599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Arial" w:eastAsia="Times New Roman"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C785C9C"/>
    <w:multiLevelType w:val="hybridMultilevel"/>
    <w:tmpl w:val="0B04EB6E"/>
    <w:lvl w:ilvl="0" w:tplc="9A70581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1F27481C"/>
    <w:multiLevelType w:val="hybridMultilevel"/>
    <w:tmpl w:val="482293B0"/>
    <w:lvl w:ilvl="0" w:tplc="3716CA62">
      <w:start w:val="1"/>
      <w:numFmt w:val="lowerLetter"/>
      <w:lvlText w:val="%1."/>
      <w:lvlJc w:val="left"/>
      <w:pPr>
        <w:ind w:left="1440" w:hanging="360"/>
      </w:pPr>
      <w:rPr>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F720F2A"/>
    <w:multiLevelType w:val="hybridMultilevel"/>
    <w:tmpl w:val="3B50EFC8"/>
    <w:lvl w:ilvl="0" w:tplc="304C34D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FC200AF"/>
    <w:multiLevelType w:val="hybridMultilevel"/>
    <w:tmpl w:val="2D8816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B2346B"/>
    <w:multiLevelType w:val="hybridMultilevel"/>
    <w:tmpl w:val="2C7AC1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5F1A56"/>
    <w:multiLevelType w:val="hybridMultilevel"/>
    <w:tmpl w:val="002C05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7D70DE"/>
    <w:multiLevelType w:val="hybridMultilevel"/>
    <w:tmpl w:val="7C9CD01A"/>
    <w:lvl w:ilvl="0" w:tplc="6180F340">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EB5A70"/>
    <w:multiLevelType w:val="hybridMultilevel"/>
    <w:tmpl w:val="7C94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7159B9"/>
    <w:multiLevelType w:val="hybridMultilevel"/>
    <w:tmpl w:val="EC46F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B3A46"/>
    <w:multiLevelType w:val="hybridMultilevel"/>
    <w:tmpl w:val="BD7497EA"/>
    <w:lvl w:ilvl="0" w:tplc="8CA0513E">
      <w:start w:val="1"/>
      <w:numFmt w:val="decimal"/>
      <w:lvlText w:val="%1."/>
      <w:lvlJc w:val="left"/>
      <w:pPr>
        <w:tabs>
          <w:tab w:val="num" w:pos="720"/>
        </w:tabs>
        <w:ind w:left="720" w:hanging="360"/>
      </w:pPr>
      <w:rPr>
        <w:rFonts w:ascii="Arial" w:hAnsi="Arial" w:cs="Arial" w:hint="default"/>
        <w:b w:val="0"/>
        <w:bCs w:val="0"/>
      </w:rPr>
    </w:lvl>
    <w:lvl w:ilvl="1" w:tplc="13BA3504" w:tentative="1">
      <w:start w:val="1"/>
      <w:numFmt w:val="decimal"/>
      <w:lvlText w:val="%2."/>
      <w:lvlJc w:val="left"/>
      <w:pPr>
        <w:tabs>
          <w:tab w:val="num" w:pos="1440"/>
        </w:tabs>
        <w:ind w:left="1440" w:hanging="360"/>
      </w:pPr>
    </w:lvl>
    <w:lvl w:ilvl="2" w:tplc="633C6468" w:tentative="1">
      <w:start w:val="1"/>
      <w:numFmt w:val="decimal"/>
      <w:lvlText w:val="%3."/>
      <w:lvlJc w:val="left"/>
      <w:pPr>
        <w:tabs>
          <w:tab w:val="num" w:pos="2160"/>
        </w:tabs>
        <w:ind w:left="2160" w:hanging="360"/>
      </w:pPr>
    </w:lvl>
    <w:lvl w:ilvl="3" w:tplc="7516647E" w:tentative="1">
      <w:start w:val="1"/>
      <w:numFmt w:val="decimal"/>
      <w:lvlText w:val="%4."/>
      <w:lvlJc w:val="left"/>
      <w:pPr>
        <w:tabs>
          <w:tab w:val="num" w:pos="2880"/>
        </w:tabs>
        <w:ind w:left="2880" w:hanging="360"/>
      </w:pPr>
    </w:lvl>
    <w:lvl w:ilvl="4" w:tplc="8FB0E4FC" w:tentative="1">
      <w:start w:val="1"/>
      <w:numFmt w:val="decimal"/>
      <w:lvlText w:val="%5."/>
      <w:lvlJc w:val="left"/>
      <w:pPr>
        <w:tabs>
          <w:tab w:val="num" w:pos="3600"/>
        </w:tabs>
        <w:ind w:left="3600" w:hanging="360"/>
      </w:pPr>
    </w:lvl>
    <w:lvl w:ilvl="5" w:tplc="20A6E6DE" w:tentative="1">
      <w:start w:val="1"/>
      <w:numFmt w:val="decimal"/>
      <w:lvlText w:val="%6."/>
      <w:lvlJc w:val="left"/>
      <w:pPr>
        <w:tabs>
          <w:tab w:val="num" w:pos="4320"/>
        </w:tabs>
        <w:ind w:left="4320" w:hanging="360"/>
      </w:pPr>
    </w:lvl>
    <w:lvl w:ilvl="6" w:tplc="92BCB232" w:tentative="1">
      <w:start w:val="1"/>
      <w:numFmt w:val="decimal"/>
      <w:lvlText w:val="%7."/>
      <w:lvlJc w:val="left"/>
      <w:pPr>
        <w:tabs>
          <w:tab w:val="num" w:pos="5040"/>
        </w:tabs>
        <w:ind w:left="5040" w:hanging="360"/>
      </w:pPr>
    </w:lvl>
    <w:lvl w:ilvl="7" w:tplc="A26A6890" w:tentative="1">
      <w:start w:val="1"/>
      <w:numFmt w:val="decimal"/>
      <w:lvlText w:val="%8."/>
      <w:lvlJc w:val="left"/>
      <w:pPr>
        <w:tabs>
          <w:tab w:val="num" w:pos="5760"/>
        </w:tabs>
        <w:ind w:left="5760" w:hanging="360"/>
      </w:pPr>
    </w:lvl>
    <w:lvl w:ilvl="8" w:tplc="F08E2DA2" w:tentative="1">
      <w:start w:val="1"/>
      <w:numFmt w:val="decimal"/>
      <w:lvlText w:val="%9."/>
      <w:lvlJc w:val="left"/>
      <w:pPr>
        <w:tabs>
          <w:tab w:val="num" w:pos="6480"/>
        </w:tabs>
        <w:ind w:left="6480" w:hanging="360"/>
      </w:pPr>
    </w:lvl>
  </w:abstractNum>
  <w:abstractNum w:abstractNumId="26" w15:restartNumberingAfterBreak="0">
    <w:nsid w:val="3149075B"/>
    <w:multiLevelType w:val="hybridMultilevel"/>
    <w:tmpl w:val="983833D2"/>
    <w:lvl w:ilvl="0" w:tplc="6180F340">
      <w:start w:val="3"/>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8" w15:restartNumberingAfterBreak="0">
    <w:nsid w:val="36440860"/>
    <w:multiLevelType w:val="hybridMultilevel"/>
    <w:tmpl w:val="68202F86"/>
    <w:lvl w:ilvl="0" w:tplc="79C867F4">
      <w:start w:val="1"/>
      <w:numFmt w:val="lowerLetter"/>
      <w:lvlText w:val="%1."/>
      <w:lvlJc w:val="left"/>
      <w:pPr>
        <w:tabs>
          <w:tab w:val="num" w:pos="720"/>
        </w:tabs>
        <w:ind w:left="720" w:hanging="360"/>
      </w:pPr>
      <w:rPr>
        <w:rFonts w:ascii="Arial" w:hAnsi="Arial" w:cs="Arial" w:hint="default"/>
        <w:b/>
        <w:bCs/>
        <w:sz w:val="24"/>
        <w:szCs w:val="24"/>
      </w:rPr>
    </w:lvl>
    <w:lvl w:ilvl="1" w:tplc="0C090001">
      <w:start w:val="1"/>
      <w:numFmt w:val="bullet"/>
      <w:lvlText w:val=""/>
      <w:lvlJc w:val="left"/>
      <w:pPr>
        <w:tabs>
          <w:tab w:val="num" w:pos="1440"/>
        </w:tabs>
        <w:ind w:left="1440" w:hanging="360"/>
      </w:pPr>
      <w:rPr>
        <w:rFonts w:ascii="Symbol" w:hAnsi="Symbol" w:hint="default"/>
      </w:rPr>
    </w:lvl>
    <w:lvl w:ilvl="2" w:tplc="5EC2BE68" w:tentative="1">
      <w:start w:val="1"/>
      <w:numFmt w:val="lowerLetter"/>
      <w:lvlText w:val="%3."/>
      <w:lvlJc w:val="left"/>
      <w:pPr>
        <w:tabs>
          <w:tab w:val="num" w:pos="2160"/>
        </w:tabs>
        <w:ind w:left="2160" w:hanging="360"/>
      </w:pPr>
    </w:lvl>
    <w:lvl w:ilvl="3" w:tplc="4F26DD9E" w:tentative="1">
      <w:start w:val="1"/>
      <w:numFmt w:val="lowerLetter"/>
      <w:lvlText w:val="%4."/>
      <w:lvlJc w:val="left"/>
      <w:pPr>
        <w:tabs>
          <w:tab w:val="num" w:pos="2880"/>
        </w:tabs>
        <w:ind w:left="2880" w:hanging="360"/>
      </w:pPr>
    </w:lvl>
    <w:lvl w:ilvl="4" w:tplc="AE30EDD0" w:tentative="1">
      <w:start w:val="1"/>
      <w:numFmt w:val="lowerLetter"/>
      <w:lvlText w:val="%5."/>
      <w:lvlJc w:val="left"/>
      <w:pPr>
        <w:tabs>
          <w:tab w:val="num" w:pos="3600"/>
        </w:tabs>
        <w:ind w:left="3600" w:hanging="360"/>
      </w:pPr>
    </w:lvl>
    <w:lvl w:ilvl="5" w:tplc="CA106F0E" w:tentative="1">
      <w:start w:val="1"/>
      <w:numFmt w:val="lowerLetter"/>
      <w:lvlText w:val="%6."/>
      <w:lvlJc w:val="left"/>
      <w:pPr>
        <w:tabs>
          <w:tab w:val="num" w:pos="4320"/>
        </w:tabs>
        <w:ind w:left="4320" w:hanging="360"/>
      </w:pPr>
    </w:lvl>
    <w:lvl w:ilvl="6" w:tplc="D4381AF8" w:tentative="1">
      <w:start w:val="1"/>
      <w:numFmt w:val="lowerLetter"/>
      <w:lvlText w:val="%7."/>
      <w:lvlJc w:val="left"/>
      <w:pPr>
        <w:tabs>
          <w:tab w:val="num" w:pos="5040"/>
        </w:tabs>
        <w:ind w:left="5040" w:hanging="360"/>
      </w:pPr>
    </w:lvl>
    <w:lvl w:ilvl="7" w:tplc="DEAAC48E" w:tentative="1">
      <w:start w:val="1"/>
      <w:numFmt w:val="lowerLetter"/>
      <w:lvlText w:val="%8."/>
      <w:lvlJc w:val="left"/>
      <w:pPr>
        <w:tabs>
          <w:tab w:val="num" w:pos="5760"/>
        </w:tabs>
        <w:ind w:left="5760" w:hanging="360"/>
      </w:pPr>
    </w:lvl>
    <w:lvl w:ilvl="8" w:tplc="EFC26F22" w:tentative="1">
      <w:start w:val="1"/>
      <w:numFmt w:val="lowerLetter"/>
      <w:lvlText w:val="%9."/>
      <w:lvlJc w:val="left"/>
      <w:pPr>
        <w:tabs>
          <w:tab w:val="num" w:pos="6480"/>
        </w:tabs>
        <w:ind w:left="6480" w:hanging="360"/>
      </w:pPr>
    </w:lvl>
  </w:abstractNum>
  <w:abstractNum w:abstractNumId="29" w15:restartNumberingAfterBreak="0">
    <w:nsid w:val="36FB70EB"/>
    <w:multiLevelType w:val="multilevel"/>
    <w:tmpl w:val="0840E4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8E56950"/>
    <w:multiLevelType w:val="hybridMultilevel"/>
    <w:tmpl w:val="90AEFB7E"/>
    <w:lvl w:ilvl="0" w:tplc="E4D432F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0128BD"/>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9FF2F37"/>
    <w:multiLevelType w:val="hybridMultilevel"/>
    <w:tmpl w:val="0EDA3E8E"/>
    <w:lvl w:ilvl="0" w:tplc="6EECBE82">
      <w:start w:val="1"/>
      <w:numFmt w:val="bullet"/>
      <w:lvlText w:val=""/>
      <w:lvlJc w:val="left"/>
      <w:pPr>
        <w:tabs>
          <w:tab w:val="num" w:pos="3303"/>
        </w:tabs>
        <w:ind w:left="3303" w:hanging="360"/>
      </w:pPr>
      <w:rPr>
        <w:rFonts w:ascii="Symbol" w:hAnsi="Symbol" w:hint="default"/>
        <w:sz w:val="20"/>
      </w:rPr>
    </w:lvl>
    <w:lvl w:ilvl="1" w:tplc="2FA66C34" w:tentative="1">
      <w:start w:val="1"/>
      <w:numFmt w:val="bullet"/>
      <w:lvlText w:val=""/>
      <w:lvlJc w:val="left"/>
      <w:pPr>
        <w:tabs>
          <w:tab w:val="num" w:pos="4023"/>
        </w:tabs>
        <w:ind w:left="4023" w:hanging="360"/>
      </w:pPr>
      <w:rPr>
        <w:rFonts w:ascii="Symbol" w:hAnsi="Symbol" w:hint="default"/>
        <w:sz w:val="20"/>
      </w:rPr>
    </w:lvl>
    <w:lvl w:ilvl="2" w:tplc="7AD84D18" w:tentative="1">
      <w:start w:val="1"/>
      <w:numFmt w:val="bullet"/>
      <w:lvlText w:val=""/>
      <w:lvlJc w:val="left"/>
      <w:pPr>
        <w:tabs>
          <w:tab w:val="num" w:pos="4743"/>
        </w:tabs>
        <w:ind w:left="4743" w:hanging="360"/>
      </w:pPr>
      <w:rPr>
        <w:rFonts w:ascii="Symbol" w:hAnsi="Symbol" w:hint="default"/>
        <w:sz w:val="20"/>
      </w:rPr>
    </w:lvl>
    <w:lvl w:ilvl="3" w:tplc="1C5426AA" w:tentative="1">
      <w:start w:val="1"/>
      <w:numFmt w:val="bullet"/>
      <w:lvlText w:val=""/>
      <w:lvlJc w:val="left"/>
      <w:pPr>
        <w:tabs>
          <w:tab w:val="num" w:pos="5463"/>
        </w:tabs>
        <w:ind w:left="5463" w:hanging="360"/>
      </w:pPr>
      <w:rPr>
        <w:rFonts w:ascii="Symbol" w:hAnsi="Symbol" w:hint="default"/>
        <w:sz w:val="20"/>
      </w:rPr>
    </w:lvl>
    <w:lvl w:ilvl="4" w:tplc="B64AC730" w:tentative="1">
      <w:start w:val="1"/>
      <w:numFmt w:val="bullet"/>
      <w:lvlText w:val=""/>
      <w:lvlJc w:val="left"/>
      <w:pPr>
        <w:tabs>
          <w:tab w:val="num" w:pos="6183"/>
        </w:tabs>
        <w:ind w:left="6183" w:hanging="360"/>
      </w:pPr>
      <w:rPr>
        <w:rFonts w:ascii="Symbol" w:hAnsi="Symbol" w:hint="default"/>
        <w:sz w:val="20"/>
      </w:rPr>
    </w:lvl>
    <w:lvl w:ilvl="5" w:tplc="32FEC8B4" w:tentative="1">
      <w:start w:val="1"/>
      <w:numFmt w:val="bullet"/>
      <w:lvlText w:val=""/>
      <w:lvlJc w:val="left"/>
      <w:pPr>
        <w:tabs>
          <w:tab w:val="num" w:pos="6903"/>
        </w:tabs>
        <w:ind w:left="6903" w:hanging="360"/>
      </w:pPr>
      <w:rPr>
        <w:rFonts w:ascii="Symbol" w:hAnsi="Symbol" w:hint="default"/>
        <w:sz w:val="20"/>
      </w:rPr>
    </w:lvl>
    <w:lvl w:ilvl="6" w:tplc="4F3AF58E" w:tentative="1">
      <w:start w:val="1"/>
      <w:numFmt w:val="bullet"/>
      <w:lvlText w:val=""/>
      <w:lvlJc w:val="left"/>
      <w:pPr>
        <w:tabs>
          <w:tab w:val="num" w:pos="7623"/>
        </w:tabs>
        <w:ind w:left="7623" w:hanging="360"/>
      </w:pPr>
      <w:rPr>
        <w:rFonts w:ascii="Symbol" w:hAnsi="Symbol" w:hint="default"/>
        <w:sz w:val="20"/>
      </w:rPr>
    </w:lvl>
    <w:lvl w:ilvl="7" w:tplc="EE24721A" w:tentative="1">
      <w:start w:val="1"/>
      <w:numFmt w:val="bullet"/>
      <w:lvlText w:val=""/>
      <w:lvlJc w:val="left"/>
      <w:pPr>
        <w:tabs>
          <w:tab w:val="num" w:pos="8343"/>
        </w:tabs>
        <w:ind w:left="8343" w:hanging="360"/>
      </w:pPr>
      <w:rPr>
        <w:rFonts w:ascii="Symbol" w:hAnsi="Symbol" w:hint="default"/>
        <w:sz w:val="20"/>
      </w:rPr>
    </w:lvl>
    <w:lvl w:ilvl="8" w:tplc="B6267E7E" w:tentative="1">
      <w:start w:val="1"/>
      <w:numFmt w:val="bullet"/>
      <w:lvlText w:val=""/>
      <w:lvlJc w:val="left"/>
      <w:pPr>
        <w:tabs>
          <w:tab w:val="num" w:pos="9063"/>
        </w:tabs>
        <w:ind w:left="9063" w:hanging="360"/>
      </w:pPr>
      <w:rPr>
        <w:rFonts w:ascii="Symbol" w:hAnsi="Symbol" w:hint="default"/>
        <w:sz w:val="20"/>
      </w:rPr>
    </w:lvl>
  </w:abstractNum>
  <w:abstractNum w:abstractNumId="33" w15:restartNumberingAfterBreak="0">
    <w:nsid w:val="3B057113"/>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9F782D"/>
    <w:multiLevelType w:val="multilevel"/>
    <w:tmpl w:val="8D2A222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Arial" w:eastAsia="Times New Roman" w:hAnsi="Arial" w:cs="Arial" w:hint="default"/>
        <w:sz w:val="24"/>
        <w:szCs w:val="24"/>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6" w15:restartNumberingAfterBreak="0">
    <w:nsid w:val="4C354AEA"/>
    <w:multiLevelType w:val="hybridMultilevel"/>
    <w:tmpl w:val="048823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DBD237A"/>
    <w:multiLevelType w:val="hybridMultilevel"/>
    <w:tmpl w:val="6264281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132D74"/>
    <w:multiLevelType w:val="hybridMultilevel"/>
    <w:tmpl w:val="27F2BB88"/>
    <w:lvl w:ilvl="0" w:tplc="45F6587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532C0BCE"/>
    <w:multiLevelType w:val="hybridMultilevel"/>
    <w:tmpl w:val="DC5E7CD4"/>
    <w:lvl w:ilvl="0" w:tplc="D256A6DC">
      <w:start w:val="87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32E4E81"/>
    <w:multiLevelType w:val="multilevel"/>
    <w:tmpl w:val="FB4C599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ascii="Arial" w:eastAsia="Times New Roman"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AA72C8"/>
    <w:multiLevelType w:val="hybridMultilevel"/>
    <w:tmpl w:val="4E186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4" w15:restartNumberingAfterBreak="0">
    <w:nsid w:val="571332A7"/>
    <w:multiLevelType w:val="hybridMultilevel"/>
    <w:tmpl w:val="94C022BE"/>
    <w:lvl w:ilvl="0" w:tplc="509CE87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B3A1906"/>
    <w:multiLevelType w:val="hybridMultilevel"/>
    <w:tmpl w:val="14CC318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6" w15:restartNumberingAfterBreak="0">
    <w:nsid w:val="5E61716B"/>
    <w:multiLevelType w:val="hybridMultilevel"/>
    <w:tmpl w:val="EC842700"/>
    <w:lvl w:ilvl="0" w:tplc="0C090019">
      <w:start w:val="1"/>
      <w:numFmt w:val="lowerLetter"/>
      <w:lvlText w:val="%1."/>
      <w:lvlJc w:val="left"/>
      <w:pPr>
        <w:tabs>
          <w:tab w:val="num" w:pos="720"/>
        </w:tabs>
        <w:ind w:left="720" w:hanging="360"/>
      </w:pPr>
      <w:rPr>
        <w:sz w:val="24"/>
        <w:szCs w:val="24"/>
      </w:rPr>
    </w:lvl>
    <w:lvl w:ilvl="1" w:tplc="0C090001">
      <w:start w:val="1"/>
      <w:numFmt w:val="bullet"/>
      <w:lvlText w:val=""/>
      <w:lvlJc w:val="left"/>
      <w:pPr>
        <w:tabs>
          <w:tab w:val="num" w:pos="1440"/>
        </w:tabs>
        <w:ind w:left="1440" w:hanging="360"/>
      </w:pPr>
      <w:rPr>
        <w:rFonts w:ascii="Symbol" w:hAnsi="Symbol" w:hint="default"/>
      </w:rPr>
    </w:lvl>
    <w:lvl w:ilvl="2" w:tplc="5EC2BE68" w:tentative="1">
      <w:start w:val="1"/>
      <w:numFmt w:val="lowerLetter"/>
      <w:lvlText w:val="%3."/>
      <w:lvlJc w:val="left"/>
      <w:pPr>
        <w:tabs>
          <w:tab w:val="num" w:pos="2160"/>
        </w:tabs>
        <w:ind w:left="2160" w:hanging="360"/>
      </w:pPr>
    </w:lvl>
    <w:lvl w:ilvl="3" w:tplc="4F26DD9E" w:tentative="1">
      <w:start w:val="1"/>
      <w:numFmt w:val="lowerLetter"/>
      <w:lvlText w:val="%4."/>
      <w:lvlJc w:val="left"/>
      <w:pPr>
        <w:tabs>
          <w:tab w:val="num" w:pos="2880"/>
        </w:tabs>
        <w:ind w:left="2880" w:hanging="360"/>
      </w:pPr>
    </w:lvl>
    <w:lvl w:ilvl="4" w:tplc="AE30EDD0" w:tentative="1">
      <w:start w:val="1"/>
      <w:numFmt w:val="lowerLetter"/>
      <w:lvlText w:val="%5."/>
      <w:lvlJc w:val="left"/>
      <w:pPr>
        <w:tabs>
          <w:tab w:val="num" w:pos="3600"/>
        </w:tabs>
        <w:ind w:left="3600" w:hanging="360"/>
      </w:pPr>
    </w:lvl>
    <w:lvl w:ilvl="5" w:tplc="CA106F0E" w:tentative="1">
      <w:start w:val="1"/>
      <w:numFmt w:val="lowerLetter"/>
      <w:lvlText w:val="%6."/>
      <w:lvlJc w:val="left"/>
      <w:pPr>
        <w:tabs>
          <w:tab w:val="num" w:pos="4320"/>
        </w:tabs>
        <w:ind w:left="4320" w:hanging="360"/>
      </w:pPr>
    </w:lvl>
    <w:lvl w:ilvl="6" w:tplc="D4381AF8" w:tentative="1">
      <w:start w:val="1"/>
      <w:numFmt w:val="lowerLetter"/>
      <w:lvlText w:val="%7."/>
      <w:lvlJc w:val="left"/>
      <w:pPr>
        <w:tabs>
          <w:tab w:val="num" w:pos="5040"/>
        </w:tabs>
        <w:ind w:left="5040" w:hanging="360"/>
      </w:pPr>
    </w:lvl>
    <w:lvl w:ilvl="7" w:tplc="DEAAC48E" w:tentative="1">
      <w:start w:val="1"/>
      <w:numFmt w:val="lowerLetter"/>
      <w:lvlText w:val="%8."/>
      <w:lvlJc w:val="left"/>
      <w:pPr>
        <w:tabs>
          <w:tab w:val="num" w:pos="5760"/>
        </w:tabs>
        <w:ind w:left="5760" w:hanging="360"/>
      </w:pPr>
    </w:lvl>
    <w:lvl w:ilvl="8" w:tplc="EFC26F22" w:tentative="1">
      <w:start w:val="1"/>
      <w:numFmt w:val="lowerLetter"/>
      <w:lvlText w:val="%9."/>
      <w:lvlJc w:val="left"/>
      <w:pPr>
        <w:tabs>
          <w:tab w:val="num" w:pos="6480"/>
        </w:tabs>
        <w:ind w:left="6480" w:hanging="360"/>
      </w:pPr>
    </w:lvl>
  </w:abstractNum>
  <w:abstractNum w:abstractNumId="47"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12A61F2"/>
    <w:multiLevelType w:val="hybridMultilevel"/>
    <w:tmpl w:val="ACA247C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0" w15:restartNumberingAfterBreak="0">
    <w:nsid w:val="631A1F24"/>
    <w:multiLevelType w:val="hybridMultilevel"/>
    <w:tmpl w:val="47A013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36C6B35"/>
    <w:multiLevelType w:val="hybridMultilevel"/>
    <w:tmpl w:val="94C022BE"/>
    <w:lvl w:ilvl="0" w:tplc="509CE87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76717AF"/>
    <w:multiLevelType w:val="hybridMultilevel"/>
    <w:tmpl w:val="8982E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3E523A"/>
    <w:multiLevelType w:val="hybridMultilevel"/>
    <w:tmpl w:val="CE24B2EA"/>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EC756C"/>
    <w:multiLevelType w:val="hybridMultilevel"/>
    <w:tmpl w:val="14CC318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5" w15:restartNumberingAfterBreak="0">
    <w:nsid w:val="692A3007"/>
    <w:multiLevelType w:val="hybridMultilevel"/>
    <w:tmpl w:val="AE581C4A"/>
    <w:lvl w:ilvl="0" w:tplc="875410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D034BF7"/>
    <w:multiLevelType w:val="hybridMultilevel"/>
    <w:tmpl w:val="07D49E3A"/>
    <w:lvl w:ilvl="0" w:tplc="01C2D0E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72E928B2"/>
    <w:multiLevelType w:val="hybridMultilevel"/>
    <w:tmpl w:val="F5BAA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2B7C9C"/>
    <w:multiLevelType w:val="hybridMultilevel"/>
    <w:tmpl w:val="048823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6D81980"/>
    <w:multiLevelType w:val="hybridMultilevel"/>
    <w:tmpl w:val="EC842700"/>
    <w:lvl w:ilvl="0" w:tplc="0C090019">
      <w:start w:val="1"/>
      <w:numFmt w:val="lowerLetter"/>
      <w:lvlText w:val="%1."/>
      <w:lvlJc w:val="left"/>
      <w:pPr>
        <w:tabs>
          <w:tab w:val="num" w:pos="720"/>
        </w:tabs>
        <w:ind w:left="720" w:hanging="360"/>
      </w:pPr>
      <w:rPr>
        <w:sz w:val="24"/>
        <w:szCs w:val="24"/>
      </w:rPr>
    </w:lvl>
    <w:lvl w:ilvl="1" w:tplc="0C090001">
      <w:start w:val="1"/>
      <w:numFmt w:val="bullet"/>
      <w:lvlText w:val=""/>
      <w:lvlJc w:val="left"/>
      <w:pPr>
        <w:tabs>
          <w:tab w:val="num" w:pos="1440"/>
        </w:tabs>
        <w:ind w:left="1440" w:hanging="360"/>
      </w:pPr>
      <w:rPr>
        <w:rFonts w:ascii="Symbol" w:hAnsi="Symbol" w:hint="default"/>
      </w:rPr>
    </w:lvl>
    <w:lvl w:ilvl="2" w:tplc="5EC2BE68" w:tentative="1">
      <w:start w:val="1"/>
      <w:numFmt w:val="lowerLetter"/>
      <w:lvlText w:val="%3."/>
      <w:lvlJc w:val="left"/>
      <w:pPr>
        <w:tabs>
          <w:tab w:val="num" w:pos="2160"/>
        </w:tabs>
        <w:ind w:left="2160" w:hanging="360"/>
      </w:pPr>
    </w:lvl>
    <w:lvl w:ilvl="3" w:tplc="4F26DD9E" w:tentative="1">
      <w:start w:val="1"/>
      <w:numFmt w:val="lowerLetter"/>
      <w:lvlText w:val="%4."/>
      <w:lvlJc w:val="left"/>
      <w:pPr>
        <w:tabs>
          <w:tab w:val="num" w:pos="2880"/>
        </w:tabs>
        <w:ind w:left="2880" w:hanging="360"/>
      </w:pPr>
    </w:lvl>
    <w:lvl w:ilvl="4" w:tplc="AE30EDD0" w:tentative="1">
      <w:start w:val="1"/>
      <w:numFmt w:val="lowerLetter"/>
      <w:lvlText w:val="%5."/>
      <w:lvlJc w:val="left"/>
      <w:pPr>
        <w:tabs>
          <w:tab w:val="num" w:pos="3600"/>
        </w:tabs>
        <w:ind w:left="3600" w:hanging="360"/>
      </w:pPr>
    </w:lvl>
    <w:lvl w:ilvl="5" w:tplc="CA106F0E" w:tentative="1">
      <w:start w:val="1"/>
      <w:numFmt w:val="lowerLetter"/>
      <w:lvlText w:val="%6."/>
      <w:lvlJc w:val="left"/>
      <w:pPr>
        <w:tabs>
          <w:tab w:val="num" w:pos="4320"/>
        </w:tabs>
        <w:ind w:left="4320" w:hanging="360"/>
      </w:pPr>
    </w:lvl>
    <w:lvl w:ilvl="6" w:tplc="D4381AF8" w:tentative="1">
      <w:start w:val="1"/>
      <w:numFmt w:val="lowerLetter"/>
      <w:lvlText w:val="%7."/>
      <w:lvlJc w:val="left"/>
      <w:pPr>
        <w:tabs>
          <w:tab w:val="num" w:pos="5040"/>
        </w:tabs>
        <w:ind w:left="5040" w:hanging="360"/>
      </w:pPr>
    </w:lvl>
    <w:lvl w:ilvl="7" w:tplc="DEAAC48E" w:tentative="1">
      <w:start w:val="1"/>
      <w:numFmt w:val="lowerLetter"/>
      <w:lvlText w:val="%8."/>
      <w:lvlJc w:val="left"/>
      <w:pPr>
        <w:tabs>
          <w:tab w:val="num" w:pos="5760"/>
        </w:tabs>
        <w:ind w:left="5760" w:hanging="360"/>
      </w:pPr>
    </w:lvl>
    <w:lvl w:ilvl="8" w:tplc="EFC26F22" w:tentative="1">
      <w:start w:val="1"/>
      <w:numFmt w:val="lowerLetter"/>
      <w:lvlText w:val="%9."/>
      <w:lvlJc w:val="left"/>
      <w:pPr>
        <w:tabs>
          <w:tab w:val="num" w:pos="6480"/>
        </w:tabs>
        <w:ind w:left="6480" w:hanging="360"/>
      </w:pPr>
    </w:lvl>
  </w:abstractNum>
  <w:abstractNum w:abstractNumId="61" w15:restartNumberingAfterBreak="0">
    <w:nsid w:val="772A5E52"/>
    <w:multiLevelType w:val="hybridMultilevel"/>
    <w:tmpl w:val="ADF872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9337B3A"/>
    <w:multiLevelType w:val="hybridMultilevel"/>
    <w:tmpl w:val="77C8D8F2"/>
    <w:lvl w:ilvl="0" w:tplc="B7A00D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BB070F6"/>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3"/>
  </w:num>
  <w:num w:numId="2">
    <w:abstractNumId w:val="27"/>
  </w:num>
  <w:num w:numId="3">
    <w:abstractNumId w:val="57"/>
  </w:num>
  <w:num w:numId="4">
    <w:abstractNumId w:val="29"/>
  </w:num>
  <w:num w:numId="5">
    <w:abstractNumId w:val="53"/>
  </w:num>
  <w:num w:numId="6">
    <w:abstractNumId w:val="11"/>
  </w:num>
  <w:num w:numId="7">
    <w:abstractNumId w:val="44"/>
  </w:num>
  <w:num w:numId="8">
    <w:abstractNumId w:val="61"/>
  </w:num>
  <w:num w:numId="9">
    <w:abstractNumId w:val="18"/>
  </w:num>
  <w:num w:numId="10">
    <w:abstractNumId w:val="58"/>
  </w:num>
  <w:num w:numId="11">
    <w:abstractNumId w:val="42"/>
  </w:num>
  <w:num w:numId="12">
    <w:abstractNumId w:val="30"/>
  </w:num>
  <w:num w:numId="13">
    <w:abstractNumId w:val="10"/>
  </w:num>
  <w:num w:numId="14">
    <w:abstractNumId w:val="13"/>
  </w:num>
  <w:num w:numId="15">
    <w:abstractNumId w:val="48"/>
  </w:num>
  <w:num w:numId="16">
    <w:abstractNumId w:val="47"/>
  </w:num>
  <w:num w:numId="17">
    <w:abstractNumId w:val="38"/>
  </w:num>
  <w:num w:numId="18">
    <w:abstractNumId w:val="25"/>
  </w:num>
  <w:num w:numId="19">
    <w:abstractNumId w:val="28"/>
  </w:num>
  <w:num w:numId="20">
    <w:abstractNumId w:val="26"/>
  </w:num>
  <w:num w:numId="21">
    <w:abstractNumId w:val="22"/>
  </w:num>
  <w:num w:numId="22">
    <w:abstractNumId w:val="24"/>
  </w:num>
  <w:num w:numId="23">
    <w:abstractNumId w:val="40"/>
  </w:num>
  <w:num w:numId="24">
    <w:abstractNumId w:val="32"/>
  </w:num>
  <w:num w:numId="25">
    <w:abstractNumId w:val="15"/>
  </w:num>
  <w:num w:numId="26">
    <w:abstractNumId w:val="17"/>
  </w:num>
  <w:num w:numId="27">
    <w:abstractNumId w:val="23"/>
  </w:num>
  <w:num w:numId="28">
    <w:abstractNumId w:val="52"/>
  </w:num>
  <w:num w:numId="29">
    <w:abstractNumId w:val="34"/>
  </w:num>
  <w:num w:numId="30">
    <w:abstractNumId w:val="55"/>
  </w:num>
  <w:num w:numId="31">
    <w:abstractNumId w:val="50"/>
  </w:num>
  <w:num w:numId="32">
    <w:abstractNumId w:val="12"/>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59"/>
  </w:num>
  <w:num w:numId="38">
    <w:abstractNumId w:val="36"/>
  </w:num>
  <w:num w:numId="39">
    <w:abstractNumId w:val="21"/>
  </w:num>
  <w:num w:numId="40">
    <w:abstractNumId w:val="19"/>
  </w:num>
  <w:num w:numId="41">
    <w:abstractNumId w:val="54"/>
  </w:num>
  <w:num w:numId="42">
    <w:abstractNumId w:val="49"/>
  </w:num>
  <w:num w:numId="43">
    <w:abstractNumId w:val="9"/>
  </w:num>
  <w:num w:numId="44">
    <w:abstractNumId w:val="46"/>
  </w:num>
  <w:num w:numId="45">
    <w:abstractNumId w:val="33"/>
  </w:num>
  <w:num w:numId="46">
    <w:abstractNumId w:val="63"/>
  </w:num>
  <w:num w:numId="47">
    <w:abstractNumId w:val="31"/>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35"/>
  </w:num>
  <w:num w:numId="58">
    <w:abstractNumId w:val="41"/>
  </w:num>
  <w:num w:numId="59">
    <w:abstractNumId w:val="37"/>
  </w:num>
  <w:num w:numId="60">
    <w:abstractNumId w:val="39"/>
  </w:num>
  <w:num w:numId="61">
    <w:abstractNumId w:val="62"/>
  </w:num>
  <w:num w:numId="62">
    <w:abstractNumId w:val="20"/>
  </w:num>
  <w:num w:numId="63">
    <w:abstractNumId w:val="56"/>
  </w:num>
  <w:num w:numId="64">
    <w:abstractNumId w:val="45"/>
  </w:num>
  <w:num w:numId="65">
    <w:abstractNumId w:val="60"/>
  </w:num>
  <w:num w:numId="66">
    <w:abstractNumId w:val="14"/>
  </w:num>
  <w:num w:numId="67">
    <w:abstractNumId w:val="51"/>
  </w:num>
  <w:num w:numId="68">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AXbnz18EyUdqsi4W3aMwaDtzjMuehMEP+IfzywDE7C/+sW/ZdG7T789MCUDRGfK/U3beFdh5e8xYns3N8+4sjg==" w:salt="6V81cA1x2nCiYYyAJG7TbA=="/>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360CF"/>
    <w:rsid w:val="000529F1"/>
    <w:rsid w:val="0007491E"/>
    <w:rsid w:val="00085B7F"/>
    <w:rsid w:val="000940E6"/>
    <w:rsid w:val="00094A83"/>
    <w:rsid w:val="00097E1C"/>
    <w:rsid w:val="000A64DA"/>
    <w:rsid w:val="000A68F6"/>
    <w:rsid w:val="000B309E"/>
    <w:rsid w:val="000C3F52"/>
    <w:rsid w:val="000C7292"/>
    <w:rsid w:val="000C7D59"/>
    <w:rsid w:val="000D023F"/>
    <w:rsid w:val="000D56B8"/>
    <w:rsid w:val="000E0501"/>
    <w:rsid w:val="000E6876"/>
    <w:rsid w:val="000F1128"/>
    <w:rsid w:val="001126B8"/>
    <w:rsid w:val="0011365C"/>
    <w:rsid w:val="00124B02"/>
    <w:rsid w:val="00130874"/>
    <w:rsid w:val="0013301B"/>
    <w:rsid w:val="00137A87"/>
    <w:rsid w:val="00146D00"/>
    <w:rsid w:val="00154ED8"/>
    <w:rsid w:val="00180419"/>
    <w:rsid w:val="001814FC"/>
    <w:rsid w:val="00182CC1"/>
    <w:rsid w:val="0019314E"/>
    <w:rsid w:val="001A6BA9"/>
    <w:rsid w:val="001B0C54"/>
    <w:rsid w:val="001B65B9"/>
    <w:rsid w:val="001C37F2"/>
    <w:rsid w:val="001E1EE1"/>
    <w:rsid w:val="00205BA9"/>
    <w:rsid w:val="0023480C"/>
    <w:rsid w:val="00236242"/>
    <w:rsid w:val="00247C56"/>
    <w:rsid w:val="002549E3"/>
    <w:rsid w:val="00257F09"/>
    <w:rsid w:val="0027261C"/>
    <w:rsid w:val="00272A75"/>
    <w:rsid w:val="00285190"/>
    <w:rsid w:val="00286790"/>
    <w:rsid w:val="00291FD0"/>
    <w:rsid w:val="0029206C"/>
    <w:rsid w:val="002B7820"/>
    <w:rsid w:val="002C615B"/>
    <w:rsid w:val="002D7E19"/>
    <w:rsid w:val="002E7E76"/>
    <w:rsid w:val="002F6400"/>
    <w:rsid w:val="003024B8"/>
    <w:rsid w:val="00317976"/>
    <w:rsid w:val="00320356"/>
    <w:rsid w:val="003311C9"/>
    <w:rsid w:val="003514FB"/>
    <w:rsid w:val="00355804"/>
    <w:rsid w:val="003573CF"/>
    <w:rsid w:val="003757D2"/>
    <w:rsid w:val="003B40E2"/>
    <w:rsid w:val="003B65B2"/>
    <w:rsid w:val="003C75B8"/>
    <w:rsid w:val="003D10A2"/>
    <w:rsid w:val="003D163F"/>
    <w:rsid w:val="003D2928"/>
    <w:rsid w:val="003D43FA"/>
    <w:rsid w:val="003D7935"/>
    <w:rsid w:val="003E516E"/>
    <w:rsid w:val="003F368A"/>
    <w:rsid w:val="003F4684"/>
    <w:rsid w:val="003F70CC"/>
    <w:rsid w:val="00414CEC"/>
    <w:rsid w:val="004249B4"/>
    <w:rsid w:val="00436F28"/>
    <w:rsid w:val="0044714C"/>
    <w:rsid w:val="004527E4"/>
    <w:rsid w:val="00462604"/>
    <w:rsid w:val="00464C2D"/>
    <w:rsid w:val="00465A04"/>
    <w:rsid w:val="00471736"/>
    <w:rsid w:val="00471BD4"/>
    <w:rsid w:val="00473543"/>
    <w:rsid w:val="00473D32"/>
    <w:rsid w:val="00477C38"/>
    <w:rsid w:val="00491C2B"/>
    <w:rsid w:val="00494D3F"/>
    <w:rsid w:val="004A1C18"/>
    <w:rsid w:val="004A39E6"/>
    <w:rsid w:val="004B1753"/>
    <w:rsid w:val="004B3F49"/>
    <w:rsid w:val="004C5939"/>
    <w:rsid w:val="004C5F20"/>
    <w:rsid w:val="004C62EB"/>
    <w:rsid w:val="004D4709"/>
    <w:rsid w:val="004F10FB"/>
    <w:rsid w:val="00506AA0"/>
    <w:rsid w:val="0051594D"/>
    <w:rsid w:val="00516372"/>
    <w:rsid w:val="00516A8D"/>
    <w:rsid w:val="00550A22"/>
    <w:rsid w:val="00551112"/>
    <w:rsid w:val="00554A46"/>
    <w:rsid w:val="00562866"/>
    <w:rsid w:val="005631DE"/>
    <w:rsid w:val="00566A1A"/>
    <w:rsid w:val="005709F8"/>
    <w:rsid w:val="00583E08"/>
    <w:rsid w:val="0058576F"/>
    <w:rsid w:val="00585F84"/>
    <w:rsid w:val="00591372"/>
    <w:rsid w:val="005A0FD4"/>
    <w:rsid w:val="005A1CF1"/>
    <w:rsid w:val="005B6BE0"/>
    <w:rsid w:val="005E274D"/>
    <w:rsid w:val="0060156B"/>
    <w:rsid w:val="00601F13"/>
    <w:rsid w:val="00604B1A"/>
    <w:rsid w:val="00611444"/>
    <w:rsid w:val="006173A2"/>
    <w:rsid w:val="006176FF"/>
    <w:rsid w:val="006230C9"/>
    <w:rsid w:val="00632E8C"/>
    <w:rsid w:val="00646EBF"/>
    <w:rsid w:val="006570C7"/>
    <w:rsid w:val="006632B4"/>
    <w:rsid w:val="0067167D"/>
    <w:rsid w:val="00672A4A"/>
    <w:rsid w:val="00682D07"/>
    <w:rsid w:val="00683A50"/>
    <w:rsid w:val="00687037"/>
    <w:rsid w:val="006877E6"/>
    <w:rsid w:val="0069258A"/>
    <w:rsid w:val="0069679E"/>
    <w:rsid w:val="006A361E"/>
    <w:rsid w:val="006A5B8B"/>
    <w:rsid w:val="006B2CA0"/>
    <w:rsid w:val="006B4CF2"/>
    <w:rsid w:val="006F3373"/>
    <w:rsid w:val="006F508F"/>
    <w:rsid w:val="0070410F"/>
    <w:rsid w:val="00706A14"/>
    <w:rsid w:val="0071406B"/>
    <w:rsid w:val="00714DCA"/>
    <w:rsid w:val="007179F6"/>
    <w:rsid w:val="00723C7E"/>
    <w:rsid w:val="007270B3"/>
    <w:rsid w:val="00740F11"/>
    <w:rsid w:val="007501E3"/>
    <w:rsid w:val="00751290"/>
    <w:rsid w:val="0075171A"/>
    <w:rsid w:val="00755A16"/>
    <w:rsid w:val="00765E9D"/>
    <w:rsid w:val="00767031"/>
    <w:rsid w:val="00784900"/>
    <w:rsid w:val="00794EAF"/>
    <w:rsid w:val="007A6FA9"/>
    <w:rsid w:val="007B2AD2"/>
    <w:rsid w:val="007B32D2"/>
    <w:rsid w:val="007B3EAD"/>
    <w:rsid w:val="007B657E"/>
    <w:rsid w:val="007B734B"/>
    <w:rsid w:val="007D162E"/>
    <w:rsid w:val="007D6522"/>
    <w:rsid w:val="007E3024"/>
    <w:rsid w:val="007E34BF"/>
    <w:rsid w:val="007E4BCC"/>
    <w:rsid w:val="007E55A6"/>
    <w:rsid w:val="007F18DD"/>
    <w:rsid w:val="007F1A2F"/>
    <w:rsid w:val="007F2AD2"/>
    <w:rsid w:val="008025AD"/>
    <w:rsid w:val="008152DB"/>
    <w:rsid w:val="008218B8"/>
    <w:rsid w:val="008223E6"/>
    <w:rsid w:val="008313F0"/>
    <w:rsid w:val="008326C6"/>
    <w:rsid w:val="00840D58"/>
    <w:rsid w:val="00842633"/>
    <w:rsid w:val="0085744E"/>
    <w:rsid w:val="0086268C"/>
    <w:rsid w:val="008766D4"/>
    <w:rsid w:val="008831C3"/>
    <w:rsid w:val="00883F2A"/>
    <w:rsid w:val="008C0557"/>
    <w:rsid w:val="008D180D"/>
    <w:rsid w:val="008D5B76"/>
    <w:rsid w:val="008E5A62"/>
    <w:rsid w:val="00905801"/>
    <w:rsid w:val="0091192F"/>
    <w:rsid w:val="00927A88"/>
    <w:rsid w:val="00930A12"/>
    <w:rsid w:val="009368F4"/>
    <w:rsid w:val="009376E2"/>
    <w:rsid w:val="00945605"/>
    <w:rsid w:val="0094575B"/>
    <w:rsid w:val="0095033D"/>
    <w:rsid w:val="009507BB"/>
    <w:rsid w:val="00956811"/>
    <w:rsid w:val="00957575"/>
    <w:rsid w:val="00976AEC"/>
    <w:rsid w:val="00977FCC"/>
    <w:rsid w:val="00980917"/>
    <w:rsid w:val="0098368E"/>
    <w:rsid w:val="00990C65"/>
    <w:rsid w:val="00996561"/>
    <w:rsid w:val="00996727"/>
    <w:rsid w:val="009A0F4C"/>
    <w:rsid w:val="009C2F01"/>
    <w:rsid w:val="009C6A79"/>
    <w:rsid w:val="009E2251"/>
    <w:rsid w:val="009E2D4C"/>
    <w:rsid w:val="009E436A"/>
    <w:rsid w:val="009F05B8"/>
    <w:rsid w:val="00A0499C"/>
    <w:rsid w:val="00A4474A"/>
    <w:rsid w:val="00A44F85"/>
    <w:rsid w:val="00A53261"/>
    <w:rsid w:val="00A53BD3"/>
    <w:rsid w:val="00A7616E"/>
    <w:rsid w:val="00A773D3"/>
    <w:rsid w:val="00A77B34"/>
    <w:rsid w:val="00AB40C8"/>
    <w:rsid w:val="00AB43FD"/>
    <w:rsid w:val="00AD1A48"/>
    <w:rsid w:val="00AD47A6"/>
    <w:rsid w:val="00AE4443"/>
    <w:rsid w:val="00AE4E86"/>
    <w:rsid w:val="00AE59BD"/>
    <w:rsid w:val="00AE7160"/>
    <w:rsid w:val="00B1257B"/>
    <w:rsid w:val="00B12EB3"/>
    <w:rsid w:val="00B17860"/>
    <w:rsid w:val="00B344E1"/>
    <w:rsid w:val="00B456B4"/>
    <w:rsid w:val="00B57276"/>
    <w:rsid w:val="00B60CB0"/>
    <w:rsid w:val="00B64B47"/>
    <w:rsid w:val="00B67EE0"/>
    <w:rsid w:val="00B714EB"/>
    <w:rsid w:val="00B73461"/>
    <w:rsid w:val="00B75B7A"/>
    <w:rsid w:val="00B81CCC"/>
    <w:rsid w:val="00B82A6C"/>
    <w:rsid w:val="00B831A0"/>
    <w:rsid w:val="00B86FAE"/>
    <w:rsid w:val="00B91830"/>
    <w:rsid w:val="00BA2F84"/>
    <w:rsid w:val="00BA5F13"/>
    <w:rsid w:val="00BA6873"/>
    <w:rsid w:val="00BB00CA"/>
    <w:rsid w:val="00BB6028"/>
    <w:rsid w:val="00BB7A76"/>
    <w:rsid w:val="00C06047"/>
    <w:rsid w:val="00C10C8C"/>
    <w:rsid w:val="00C20A74"/>
    <w:rsid w:val="00C24177"/>
    <w:rsid w:val="00C31FFF"/>
    <w:rsid w:val="00C32ED6"/>
    <w:rsid w:val="00C3586D"/>
    <w:rsid w:val="00C533C9"/>
    <w:rsid w:val="00C53827"/>
    <w:rsid w:val="00C60F0F"/>
    <w:rsid w:val="00C6315F"/>
    <w:rsid w:val="00C66BB9"/>
    <w:rsid w:val="00C7367D"/>
    <w:rsid w:val="00C87BE6"/>
    <w:rsid w:val="00CC1C1E"/>
    <w:rsid w:val="00CC3F7E"/>
    <w:rsid w:val="00CD5664"/>
    <w:rsid w:val="00CD5F84"/>
    <w:rsid w:val="00CD603F"/>
    <w:rsid w:val="00CE76CD"/>
    <w:rsid w:val="00CF3E65"/>
    <w:rsid w:val="00D021EA"/>
    <w:rsid w:val="00D05D60"/>
    <w:rsid w:val="00D21314"/>
    <w:rsid w:val="00D34F89"/>
    <w:rsid w:val="00D37189"/>
    <w:rsid w:val="00D37DB6"/>
    <w:rsid w:val="00D629D0"/>
    <w:rsid w:val="00D648E6"/>
    <w:rsid w:val="00D677F1"/>
    <w:rsid w:val="00D74FBA"/>
    <w:rsid w:val="00D85FD0"/>
    <w:rsid w:val="00DA33AE"/>
    <w:rsid w:val="00DA7860"/>
    <w:rsid w:val="00DB781D"/>
    <w:rsid w:val="00DC0477"/>
    <w:rsid w:val="00DC4CFF"/>
    <w:rsid w:val="00DC68E5"/>
    <w:rsid w:val="00E00642"/>
    <w:rsid w:val="00E25932"/>
    <w:rsid w:val="00E42197"/>
    <w:rsid w:val="00E608FE"/>
    <w:rsid w:val="00E77B8E"/>
    <w:rsid w:val="00E9360C"/>
    <w:rsid w:val="00ED7094"/>
    <w:rsid w:val="00EF0BB9"/>
    <w:rsid w:val="00EF1361"/>
    <w:rsid w:val="00EF43D0"/>
    <w:rsid w:val="00F03255"/>
    <w:rsid w:val="00F0495E"/>
    <w:rsid w:val="00F04E45"/>
    <w:rsid w:val="00F05FF8"/>
    <w:rsid w:val="00F100D8"/>
    <w:rsid w:val="00F2316E"/>
    <w:rsid w:val="00F24CE3"/>
    <w:rsid w:val="00F31CBA"/>
    <w:rsid w:val="00F44D57"/>
    <w:rsid w:val="00F44F33"/>
    <w:rsid w:val="00F47226"/>
    <w:rsid w:val="00F547FF"/>
    <w:rsid w:val="00F769D0"/>
    <w:rsid w:val="00F844FE"/>
    <w:rsid w:val="00F90ED0"/>
    <w:rsid w:val="00F97D21"/>
    <w:rsid w:val="00FA65FA"/>
    <w:rsid w:val="00FB48E3"/>
    <w:rsid w:val="00FD7D1C"/>
    <w:rsid w:val="00FE02B3"/>
    <w:rsid w:val="00FE5471"/>
    <w:rsid w:val="00FE5A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C7646A"/>
  <w15:docId w15:val="{63E3D102-3C80-442B-BA14-02EC10B8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1"/>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2"/>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F97D21"/>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F97D21"/>
    <w:p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F97D2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DC68E5"/>
    <w:pPr>
      <w:tabs>
        <w:tab w:val="left" w:pos="720"/>
        <w:tab w:val="left" w:pos="1440"/>
        <w:tab w:val="left" w:pos="2410"/>
        <w:tab w:val="left" w:pos="2977"/>
        <w:tab w:val="right" w:pos="8335"/>
        <w:tab w:val="right" w:pos="8505"/>
      </w:tabs>
      <w:spacing w:before="0" w:after="0"/>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3"/>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paragraph" w:customStyle="1" w:styleId="paragraph">
    <w:name w:val="paragraph"/>
    <w:basedOn w:val="Normal"/>
    <w:rsid w:val="001814FC"/>
    <w:pPr>
      <w:spacing w:before="100" w:beforeAutospacing="1" w:after="100" w:afterAutospacing="1"/>
    </w:pPr>
    <w:rPr>
      <w:szCs w:val="24"/>
      <w:lang w:eastAsia="en-AU"/>
    </w:rPr>
  </w:style>
  <w:style w:type="character" w:customStyle="1" w:styleId="normaltextrun">
    <w:name w:val="normaltextrun"/>
    <w:rsid w:val="001814FC"/>
  </w:style>
  <w:style w:type="character" w:customStyle="1" w:styleId="eop">
    <w:name w:val="eop"/>
    <w:rsid w:val="001814FC"/>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130874"/>
    <w:pPr>
      <w:ind w:left="720"/>
    </w:pPr>
    <w:rPr>
      <w:rFonts w:ascii="Calibri" w:eastAsia="Calibri" w:hAnsi="Calibri" w:cs="Calibri"/>
      <w:sz w:val="22"/>
      <w:szCs w:val="22"/>
    </w:rPr>
  </w:style>
  <w:style w:type="table" w:styleId="TableGrid">
    <w:name w:val="Table Grid"/>
    <w:basedOn w:val="TableNormal"/>
    <w:uiPriority w:val="59"/>
    <w:rsid w:val="00B572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57276"/>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link w:val="ListParagraph"/>
    <w:uiPriority w:val="34"/>
    <w:locked/>
    <w:rsid w:val="00B57276"/>
    <w:rPr>
      <w:rFonts w:ascii="Calibri" w:eastAsia="Calibri" w:hAnsi="Calibri" w:cs="Calibri"/>
      <w:sz w:val="22"/>
      <w:szCs w:val="22"/>
      <w:lang w:val="en-AU" w:eastAsia="en-US"/>
    </w:rPr>
  </w:style>
  <w:style w:type="character" w:customStyle="1" w:styleId="advancedproofingissue">
    <w:name w:val="advancedproofingissue"/>
    <w:basedOn w:val="DefaultParagraphFont"/>
    <w:rsid w:val="00D74FBA"/>
  </w:style>
  <w:style w:type="character" w:customStyle="1" w:styleId="spellingerror">
    <w:name w:val="spellingerror"/>
    <w:basedOn w:val="DefaultParagraphFont"/>
    <w:rsid w:val="00D74FBA"/>
  </w:style>
  <w:style w:type="character" w:customStyle="1" w:styleId="contextualspellingandgrammarerror">
    <w:name w:val="contextualspellingandgrammarerror"/>
    <w:basedOn w:val="DefaultParagraphFont"/>
    <w:rsid w:val="00D74FBA"/>
  </w:style>
  <w:style w:type="paragraph" w:styleId="CommentText">
    <w:name w:val="annotation text"/>
    <w:basedOn w:val="Normal"/>
    <w:link w:val="CommentTextChar"/>
    <w:uiPriority w:val="99"/>
    <w:semiHidden/>
    <w:unhideWhenUsed/>
    <w:rsid w:val="00AB43FD"/>
    <w:pPr>
      <w:spacing w:after="200"/>
    </w:pPr>
    <w:rPr>
      <w:rFonts w:ascii="Calibri" w:eastAsia="Calibri" w:hAnsi="Calibri"/>
      <w:sz w:val="20"/>
      <w:lang w:val="en-GB"/>
    </w:rPr>
  </w:style>
  <w:style w:type="character" w:customStyle="1" w:styleId="CommentTextChar">
    <w:name w:val="Comment Text Char"/>
    <w:link w:val="CommentText"/>
    <w:uiPriority w:val="99"/>
    <w:semiHidden/>
    <w:rsid w:val="00AB43FD"/>
    <w:rPr>
      <w:rFonts w:ascii="Calibri" w:eastAsia="Calibri" w:hAnsi="Calibri"/>
      <w:lang w:eastAsia="en-US"/>
    </w:rPr>
  </w:style>
  <w:style w:type="character" w:customStyle="1" w:styleId="normaltextrun1">
    <w:name w:val="normaltextrun1"/>
    <w:basedOn w:val="DefaultParagraphFont"/>
    <w:rsid w:val="00DA7860"/>
  </w:style>
  <w:style w:type="paragraph" w:styleId="TOCHeading">
    <w:name w:val="TOC Heading"/>
    <w:basedOn w:val="Heading1"/>
    <w:next w:val="Normal"/>
    <w:uiPriority w:val="39"/>
    <w:unhideWhenUsed/>
    <w:qFormat/>
    <w:rsid w:val="0013301B"/>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semiHidden/>
    <w:unhideWhenUsed/>
    <w:rsid w:val="00F97D21"/>
    <w:rPr>
      <w:rFonts w:ascii="Segoe UI" w:hAnsi="Segoe UI" w:cs="Segoe UI"/>
      <w:sz w:val="18"/>
      <w:szCs w:val="18"/>
    </w:rPr>
  </w:style>
  <w:style w:type="character" w:customStyle="1" w:styleId="BalloonTextChar">
    <w:name w:val="Balloon Text Char"/>
    <w:link w:val="BalloonText"/>
    <w:semiHidden/>
    <w:rsid w:val="00F97D21"/>
    <w:rPr>
      <w:rFonts w:ascii="Segoe UI" w:hAnsi="Segoe UI" w:cs="Segoe UI"/>
      <w:sz w:val="18"/>
      <w:szCs w:val="18"/>
      <w:lang w:eastAsia="en-US"/>
    </w:rPr>
  </w:style>
  <w:style w:type="paragraph" w:styleId="Bibliography">
    <w:name w:val="Bibliography"/>
    <w:basedOn w:val="Normal"/>
    <w:next w:val="Normal"/>
    <w:uiPriority w:val="37"/>
    <w:semiHidden/>
    <w:unhideWhenUsed/>
    <w:rsid w:val="00F97D21"/>
  </w:style>
  <w:style w:type="paragraph" w:styleId="BlockText">
    <w:name w:val="Block Text"/>
    <w:basedOn w:val="Normal"/>
    <w:semiHidden/>
    <w:unhideWhenUsed/>
    <w:rsid w:val="00F97D21"/>
    <w:pPr>
      <w:spacing w:after="120"/>
      <w:ind w:left="1440" w:right="1440"/>
    </w:pPr>
  </w:style>
  <w:style w:type="paragraph" w:styleId="BodyText3">
    <w:name w:val="Body Text 3"/>
    <w:basedOn w:val="Normal"/>
    <w:link w:val="BodyText3Char"/>
    <w:semiHidden/>
    <w:unhideWhenUsed/>
    <w:rsid w:val="00F97D21"/>
    <w:pPr>
      <w:spacing w:after="120"/>
    </w:pPr>
    <w:rPr>
      <w:sz w:val="16"/>
      <w:szCs w:val="16"/>
    </w:rPr>
  </w:style>
  <w:style w:type="character" w:customStyle="1" w:styleId="BodyText3Char">
    <w:name w:val="Body Text 3 Char"/>
    <w:link w:val="BodyText3"/>
    <w:semiHidden/>
    <w:rsid w:val="00F97D21"/>
    <w:rPr>
      <w:sz w:val="16"/>
      <w:szCs w:val="16"/>
      <w:lang w:eastAsia="en-US"/>
    </w:rPr>
  </w:style>
  <w:style w:type="paragraph" w:styleId="BodyTextFirstIndent">
    <w:name w:val="Body Text First Indent"/>
    <w:basedOn w:val="BodyText"/>
    <w:link w:val="BodyTextFirstIndentChar"/>
    <w:rsid w:val="00F97D21"/>
    <w:pPr>
      <w:numPr>
        <w:ilvl w:val="0"/>
      </w:numPr>
      <w:tabs>
        <w:tab w:val="clear" w:pos="720"/>
        <w:tab w:val="clear" w:pos="1440"/>
        <w:tab w:val="clear" w:pos="2410"/>
        <w:tab w:val="clear" w:pos="2977"/>
        <w:tab w:val="clear" w:pos="8335"/>
        <w:tab w:val="clear" w:pos="8505"/>
      </w:tabs>
      <w:spacing w:after="120"/>
      <w:ind w:firstLine="210"/>
      <w:jc w:val="left"/>
    </w:pPr>
  </w:style>
  <w:style w:type="character" w:customStyle="1" w:styleId="BodyTextChar">
    <w:name w:val="Body Text Char"/>
    <w:link w:val="BodyText"/>
    <w:rsid w:val="00F97D21"/>
    <w:rPr>
      <w:sz w:val="24"/>
      <w:lang w:eastAsia="en-US"/>
    </w:rPr>
  </w:style>
  <w:style w:type="character" w:customStyle="1" w:styleId="BodyTextFirstIndentChar">
    <w:name w:val="Body Text First Indent Char"/>
    <w:link w:val="BodyTextFirstIndent"/>
    <w:rsid w:val="00F97D21"/>
    <w:rPr>
      <w:sz w:val="24"/>
      <w:lang w:eastAsia="en-US"/>
    </w:rPr>
  </w:style>
  <w:style w:type="paragraph" w:styleId="BodyTextFirstIndent2">
    <w:name w:val="Body Text First Indent 2"/>
    <w:basedOn w:val="BodyTextIndent"/>
    <w:link w:val="BodyTextFirstIndent2Char"/>
    <w:semiHidden/>
    <w:unhideWhenUsed/>
    <w:rsid w:val="00F97D21"/>
    <w:pPr>
      <w:numPr>
        <w:ilvl w:val="0"/>
      </w:numPr>
      <w:tabs>
        <w:tab w:val="clear" w:pos="720"/>
        <w:tab w:val="clear" w:pos="1440"/>
        <w:tab w:val="clear" w:pos="2410"/>
        <w:tab w:val="clear" w:pos="2977"/>
        <w:tab w:val="clear" w:pos="8335"/>
        <w:tab w:val="clear" w:pos="8505"/>
      </w:tabs>
      <w:spacing w:after="120"/>
      <w:ind w:left="283" w:firstLine="210"/>
      <w:jc w:val="left"/>
    </w:pPr>
  </w:style>
  <w:style w:type="character" w:customStyle="1" w:styleId="BodyTextFirstIndent2Char">
    <w:name w:val="Body Text First Indent 2 Char"/>
    <w:link w:val="BodyTextFirstIndent2"/>
    <w:semiHidden/>
    <w:rsid w:val="00F97D21"/>
    <w:rPr>
      <w:sz w:val="24"/>
      <w:lang w:val="en-AU" w:eastAsia="en-US"/>
    </w:rPr>
  </w:style>
  <w:style w:type="paragraph" w:styleId="Caption">
    <w:name w:val="caption"/>
    <w:basedOn w:val="Normal"/>
    <w:next w:val="Normal"/>
    <w:semiHidden/>
    <w:unhideWhenUsed/>
    <w:qFormat/>
    <w:rsid w:val="00F97D21"/>
    <w:rPr>
      <w:b/>
      <w:bCs/>
      <w:sz w:val="20"/>
    </w:rPr>
  </w:style>
  <w:style w:type="paragraph" w:styleId="Closing">
    <w:name w:val="Closing"/>
    <w:basedOn w:val="Normal"/>
    <w:link w:val="ClosingChar"/>
    <w:semiHidden/>
    <w:unhideWhenUsed/>
    <w:rsid w:val="00F97D21"/>
    <w:pPr>
      <w:ind w:left="4252"/>
    </w:pPr>
  </w:style>
  <w:style w:type="character" w:customStyle="1" w:styleId="ClosingChar">
    <w:name w:val="Closing Char"/>
    <w:link w:val="Closing"/>
    <w:semiHidden/>
    <w:rsid w:val="00F97D21"/>
    <w:rPr>
      <w:sz w:val="24"/>
      <w:lang w:eastAsia="en-US"/>
    </w:rPr>
  </w:style>
  <w:style w:type="paragraph" w:styleId="CommentSubject">
    <w:name w:val="annotation subject"/>
    <w:basedOn w:val="CommentText"/>
    <w:next w:val="CommentText"/>
    <w:link w:val="CommentSubjectChar"/>
    <w:semiHidden/>
    <w:unhideWhenUsed/>
    <w:rsid w:val="00F97D21"/>
    <w:pPr>
      <w:spacing w:after="0"/>
    </w:pPr>
    <w:rPr>
      <w:rFonts w:ascii="Times New Roman" w:eastAsia="Times New Roman" w:hAnsi="Times New Roman"/>
      <w:b/>
      <w:bCs/>
      <w:lang w:val="en-AU"/>
    </w:rPr>
  </w:style>
  <w:style w:type="character" w:customStyle="1" w:styleId="CommentSubjectChar">
    <w:name w:val="Comment Subject Char"/>
    <w:link w:val="CommentSubject"/>
    <w:semiHidden/>
    <w:rsid w:val="00F97D21"/>
    <w:rPr>
      <w:rFonts w:ascii="Calibri" w:eastAsia="Calibri" w:hAnsi="Calibri"/>
      <w:b/>
      <w:bCs/>
      <w:lang w:eastAsia="en-US"/>
    </w:rPr>
  </w:style>
  <w:style w:type="paragraph" w:styleId="Date">
    <w:name w:val="Date"/>
    <w:basedOn w:val="Normal"/>
    <w:next w:val="Normal"/>
    <w:link w:val="DateChar"/>
    <w:rsid w:val="00F97D21"/>
  </w:style>
  <w:style w:type="character" w:customStyle="1" w:styleId="DateChar">
    <w:name w:val="Date Char"/>
    <w:link w:val="Date"/>
    <w:rsid w:val="00F97D21"/>
    <w:rPr>
      <w:sz w:val="24"/>
      <w:lang w:eastAsia="en-US"/>
    </w:rPr>
  </w:style>
  <w:style w:type="paragraph" w:styleId="DocumentMap">
    <w:name w:val="Document Map"/>
    <w:basedOn w:val="Normal"/>
    <w:link w:val="DocumentMapChar"/>
    <w:semiHidden/>
    <w:unhideWhenUsed/>
    <w:rsid w:val="00F97D21"/>
    <w:rPr>
      <w:rFonts w:ascii="Segoe UI" w:hAnsi="Segoe UI" w:cs="Segoe UI"/>
      <w:sz w:val="16"/>
      <w:szCs w:val="16"/>
    </w:rPr>
  </w:style>
  <w:style w:type="character" w:customStyle="1" w:styleId="DocumentMapChar">
    <w:name w:val="Document Map Char"/>
    <w:link w:val="DocumentMap"/>
    <w:semiHidden/>
    <w:rsid w:val="00F97D21"/>
    <w:rPr>
      <w:rFonts w:ascii="Segoe UI" w:hAnsi="Segoe UI" w:cs="Segoe UI"/>
      <w:sz w:val="16"/>
      <w:szCs w:val="16"/>
      <w:lang w:eastAsia="en-US"/>
    </w:rPr>
  </w:style>
  <w:style w:type="paragraph" w:styleId="E-mailSignature">
    <w:name w:val="E-mail Signature"/>
    <w:basedOn w:val="Normal"/>
    <w:link w:val="E-mailSignatureChar"/>
    <w:semiHidden/>
    <w:unhideWhenUsed/>
    <w:rsid w:val="00F97D21"/>
  </w:style>
  <w:style w:type="character" w:customStyle="1" w:styleId="E-mailSignatureChar">
    <w:name w:val="E-mail Signature Char"/>
    <w:link w:val="E-mailSignature"/>
    <w:semiHidden/>
    <w:rsid w:val="00F97D21"/>
    <w:rPr>
      <w:sz w:val="24"/>
      <w:lang w:eastAsia="en-US"/>
    </w:rPr>
  </w:style>
  <w:style w:type="paragraph" w:styleId="EndnoteText">
    <w:name w:val="endnote text"/>
    <w:basedOn w:val="Normal"/>
    <w:link w:val="EndnoteTextChar"/>
    <w:semiHidden/>
    <w:unhideWhenUsed/>
    <w:rsid w:val="00F97D21"/>
    <w:rPr>
      <w:sz w:val="20"/>
    </w:rPr>
  </w:style>
  <w:style w:type="character" w:customStyle="1" w:styleId="EndnoteTextChar">
    <w:name w:val="Endnote Text Char"/>
    <w:link w:val="EndnoteText"/>
    <w:semiHidden/>
    <w:rsid w:val="00F97D21"/>
    <w:rPr>
      <w:lang w:eastAsia="en-US"/>
    </w:rPr>
  </w:style>
  <w:style w:type="paragraph" w:styleId="EnvelopeAddress">
    <w:name w:val="envelope address"/>
    <w:basedOn w:val="Normal"/>
    <w:semiHidden/>
    <w:unhideWhenUsed/>
    <w:rsid w:val="00F97D21"/>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unhideWhenUsed/>
    <w:rsid w:val="00F97D21"/>
    <w:rPr>
      <w:rFonts w:ascii="Cambria" w:hAnsi="Cambria"/>
      <w:sz w:val="20"/>
    </w:rPr>
  </w:style>
  <w:style w:type="paragraph" w:styleId="FootnoteText">
    <w:name w:val="footnote text"/>
    <w:basedOn w:val="Normal"/>
    <w:link w:val="FootnoteTextChar"/>
    <w:semiHidden/>
    <w:unhideWhenUsed/>
    <w:rsid w:val="00F97D21"/>
    <w:rPr>
      <w:sz w:val="20"/>
    </w:rPr>
  </w:style>
  <w:style w:type="character" w:customStyle="1" w:styleId="FootnoteTextChar">
    <w:name w:val="Footnote Text Char"/>
    <w:link w:val="FootnoteText"/>
    <w:semiHidden/>
    <w:rsid w:val="00F97D21"/>
    <w:rPr>
      <w:lang w:eastAsia="en-US"/>
    </w:rPr>
  </w:style>
  <w:style w:type="character" w:customStyle="1" w:styleId="Heading7Char">
    <w:name w:val="Heading 7 Char"/>
    <w:link w:val="Heading7"/>
    <w:semiHidden/>
    <w:rsid w:val="00F97D21"/>
    <w:rPr>
      <w:rFonts w:ascii="Calibri" w:eastAsia="Times New Roman" w:hAnsi="Calibri" w:cs="Times New Roman"/>
      <w:sz w:val="24"/>
      <w:szCs w:val="24"/>
      <w:lang w:eastAsia="en-US"/>
    </w:rPr>
  </w:style>
  <w:style w:type="character" w:customStyle="1" w:styleId="Heading8Char">
    <w:name w:val="Heading 8 Char"/>
    <w:link w:val="Heading8"/>
    <w:semiHidden/>
    <w:rsid w:val="00F97D21"/>
    <w:rPr>
      <w:rFonts w:ascii="Calibri" w:eastAsia="Times New Roman" w:hAnsi="Calibri" w:cs="Times New Roman"/>
      <w:i/>
      <w:iCs/>
      <w:sz w:val="24"/>
      <w:szCs w:val="24"/>
      <w:lang w:eastAsia="en-US"/>
    </w:rPr>
  </w:style>
  <w:style w:type="character" w:customStyle="1" w:styleId="Heading9Char">
    <w:name w:val="Heading 9 Char"/>
    <w:link w:val="Heading9"/>
    <w:semiHidden/>
    <w:rsid w:val="00F97D21"/>
    <w:rPr>
      <w:rFonts w:ascii="Cambria" w:eastAsia="Times New Roman" w:hAnsi="Cambria" w:cs="Times New Roman"/>
      <w:sz w:val="22"/>
      <w:szCs w:val="22"/>
      <w:lang w:eastAsia="en-US"/>
    </w:rPr>
  </w:style>
  <w:style w:type="paragraph" w:styleId="HTMLAddress">
    <w:name w:val="HTML Address"/>
    <w:basedOn w:val="Normal"/>
    <w:link w:val="HTMLAddressChar"/>
    <w:semiHidden/>
    <w:unhideWhenUsed/>
    <w:rsid w:val="00F97D21"/>
    <w:rPr>
      <w:i/>
      <w:iCs/>
    </w:rPr>
  </w:style>
  <w:style w:type="character" w:customStyle="1" w:styleId="HTMLAddressChar">
    <w:name w:val="HTML Address Char"/>
    <w:link w:val="HTMLAddress"/>
    <w:semiHidden/>
    <w:rsid w:val="00F97D21"/>
    <w:rPr>
      <w:i/>
      <w:iCs/>
      <w:sz w:val="24"/>
      <w:lang w:eastAsia="en-US"/>
    </w:rPr>
  </w:style>
  <w:style w:type="paragraph" w:styleId="HTMLPreformatted">
    <w:name w:val="HTML Preformatted"/>
    <w:basedOn w:val="Normal"/>
    <w:link w:val="HTMLPreformattedChar"/>
    <w:semiHidden/>
    <w:unhideWhenUsed/>
    <w:rsid w:val="00F97D21"/>
    <w:rPr>
      <w:rFonts w:ascii="Courier New" w:hAnsi="Courier New" w:cs="Courier New"/>
      <w:sz w:val="20"/>
    </w:rPr>
  </w:style>
  <w:style w:type="character" w:customStyle="1" w:styleId="HTMLPreformattedChar">
    <w:name w:val="HTML Preformatted Char"/>
    <w:link w:val="HTMLPreformatted"/>
    <w:semiHidden/>
    <w:rsid w:val="00F97D21"/>
    <w:rPr>
      <w:rFonts w:ascii="Courier New" w:hAnsi="Courier New" w:cs="Courier New"/>
      <w:lang w:eastAsia="en-US"/>
    </w:rPr>
  </w:style>
  <w:style w:type="paragraph" w:styleId="Index1">
    <w:name w:val="index 1"/>
    <w:basedOn w:val="Normal"/>
    <w:next w:val="Normal"/>
    <w:autoRedefine/>
    <w:semiHidden/>
    <w:unhideWhenUsed/>
    <w:rsid w:val="00F97D21"/>
    <w:pPr>
      <w:ind w:left="240" w:hanging="240"/>
    </w:pPr>
  </w:style>
  <w:style w:type="paragraph" w:styleId="Index2">
    <w:name w:val="index 2"/>
    <w:basedOn w:val="Normal"/>
    <w:next w:val="Normal"/>
    <w:autoRedefine/>
    <w:semiHidden/>
    <w:unhideWhenUsed/>
    <w:rsid w:val="00F97D21"/>
    <w:pPr>
      <w:ind w:left="480" w:hanging="240"/>
    </w:pPr>
  </w:style>
  <w:style w:type="paragraph" w:styleId="Index3">
    <w:name w:val="index 3"/>
    <w:basedOn w:val="Normal"/>
    <w:next w:val="Normal"/>
    <w:autoRedefine/>
    <w:semiHidden/>
    <w:unhideWhenUsed/>
    <w:rsid w:val="00F97D21"/>
    <w:pPr>
      <w:ind w:left="720" w:hanging="240"/>
    </w:pPr>
  </w:style>
  <w:style w:type="paragraph" w:styleId="Index4">
    <w:name w:val="index 4"/>
    <w:basedOn w:val="Normal"/>
    <w:next w:val="Normal"/>
    <w:autoRedefine/>
    <w:semiHidden/>
    <w:unhideWhenUsed/>
    <w:rsid w:val="00F97D21"/>
    <w:pPr>
      <w:ind w:left="960" w:hanging="240"/>
    </w:pPr>
  </w:style>
  <w:style w:type="paragraph" w:styleId="Index5">
    <w:name w:val="index 5"/>
    <w:basedOn w:val="Normal"/>
    <w:next w:val="Normal"/>
    <w:autoRedefine/>
    <w:semiHidden/>
    <w:unhideWhenUsed/>
    <w:rsid w:val="00F97D21"/>
    <w:pPr>
      <w:ind w:left="1200" w:hanging="240"/>
    </w:pPr>
  </w:style>
  <w:style w:type="paragraph" w:styleId="Index6">
    <w:name w:val="index 6"/>
    <w:basedOn w:val="Normal"/>
    <w:next w:val="Normal"/>
    <w:autoRedefine/>
    <w:semiHidden/>
    <w:unhideWhenUsed/>
    <w:rsid w:val="00F97D21"/>
    <w:pPr>
      <w:ind w:left="1440" w:hanging="240"/>
    </w:pPr>
  </w:style>
  <w:style w:type="paragraph" w:styleId="Index7">
    <w:name w:val="index 7"/>
    <w:basedOn w:val="Normal"/>
    <w:next w:val="Normal"/>
    <w:autoRedefine/>
    <w:semiHidden/>
    <w:unhideWhenUsed/>
    <w:rsid w:val="00F97D21"/>
    <w:pPr>
      <w:ind w:left="1680" w:hanging="240"/>
    </w:pPr>
  </w:style>
  <w:style w:type="paragraph" w:styleId="Index8">
    <w:name w:val="index 8"/>
    <w:basedOn w:val="Normal"/>
    <w:next w:val="Normal"/>
    <w:autoRedefine/>
    <w:semiHidden/>
    <w:unhideWhenUsed/>
    <w:rsid w:val="00F97D21"/>
    <w:pPr>
      <w:ind w:left="1920" w:hanging="240"/>
    </w:pPr>
  </w:style>
  <w:style w:type="paragraph" w:styleId="Index9">
    <w:name w:val="index 9"/>
    <w:basedOn w:val="Normal"/>
    <w:next w:val="Normal"/>
    <w:autoRedefine/>
    <w:semiHidden/>
    <w:unhideWhenUsed/>
    <w:rsid w:val="00F97D21"/>
    <w:pPr>
      <w:ind w:left="2160" w:hanging="240"/>
    </w:pPr>
  </w:style>
  <w:style w:type="paragraph" w:styleId="IndexHeading">
    <w:name w:val="index heading"/>
    <w:basedOn w:val="Normal"/>
    <w:next w:val="Index1"/>
    <w:semiHidden/>
    <w:unhideWhenUsed/>
    <w:rsid w:val="00F97D21"/>
    <w:rPr>
      <w:rFonts w:ascii="Cambria" w:hAnsi="Cambria"/>
      <w:b/>
      <w:bCs/>
    </w:rPr>
  </w:style>
  <w:style w:type="paragraph" w:styleId="IntenseQuote">
    <w:name w:val="Intense Quote"/>
    <w:basedOn w:val="Normal"/>
    <w:next w:val="Normal"/>
    <w:link w:val="IntenseQuoteChar"/>
    <w:uiPriority w:val="30"/>
    <w:qFormat/>
    <w:rsid w:val="00F97D21"/>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F97D21"/>
    <w:rPr>
      <w:i/>
      <w:iCs/>
      <w:color w:val="4F81BD"/>
      <w:sz w:val="24"/>
      <w:lang w:eastAsia="en-US"/>
    </w:rPr>
  </w:style>
  <w:style w:type="paragraph" w:styleId="List">
    <w:name w:val="List"/>
    <w:basedOn w:val="Normal"/>
    <w:semiHidden/>
    <w:unhideWhenUsed/>
    <w:rsid w:val="00F97D21"/>
    <w:pPr>
      <w:ind w:left="283" w:hanging="283"/>
      <w:contextualSpacing/>
    </w:pPr>
  </w:style>
  <w:style w:type="paragraph" w:styleId="List2">
    <w:name w:val="List 2"/>
    <w:basedOn w:val="Normal"/>
    <w:semiHidden/>
    <w:unhideWhenUsed/>
    <w:rsid w:val="00F97D21"/>
    <w:pPr>
      <w:ind w:left="566" w:hanging="283"/>
      <w:contextualSpacing/>
    </w:pPr>
  </w:style>
  <w:style w:type="paragraph" w:styleId="List3">
    <w:name w:val="List 3"/>
    <w:basedOn w:val="Normal"/>
    <w:semiHidden/>
    <w:unhideWhenUsed/>
    <w:rsid w:val="00F97D21"/>
    <w:pPr>
      <w:ind w:left="849" w:hanging="283"/>
      <w:contextualSpacing/>
    </w:pPr>
  </w:style>
  <w:style w:type="paragraph" w:styleId="List4">
    <w:name w:val="List 4"/>
    <w:basedOn w:val="Normal"/>
    <w:rsid w:val="00F97D21"/>
    <w:pPr>
      <w:ind w:left="1132" w:hanging="283"/>
      <w:contextualSpacing/>
    </w:pPr>
  </w:style>
  <w:style w:type="paragraph" w:styleId="List5">
    <w:name w:val="List 5"/>
    <w:basedOn w:val="Normal"/>
    <w:rsid w:val="00F97D21"/>
    <w:pPr>
      <w:ind w:left="1415" w:hanging="283"/>
      <w:contextualSpacing/>
    </w:pPr>
  </w:style>
  <w:style w:type="paragraph" w:styleId="ListBullet2">
    <w:name w:val="List Bullet 2"/>
    <w:basedOn w:val="Normal"/>
    <w:semiHidden/>
    <w:unhideWhenUsed/>
    <w:rsid w:val="00F97D21"/>
    <w:pPr>
      <w:numPr>
        <w:numId w:val="48"/>
      </w:numPr>
      <w:contextualSpacing/>
    </w:pPr>
  </w:style>
  <w:style w:type="paragraph" w:styleId="ListBullet3">
    <w:name w:val="List Bullet 3"/>
    <w:basedOn w:val="Normal"/>
    <w:semiHidden/>
    <w:unhideWhenUsed/>
    <w:rsid w:val="00F97D21"/>
    <w:pPr>
      <w:numPr>
        <w:numId w:val="49"/>
      </w:numPr>
      <w:contextualSpacing/>
    </w:pPr>
  </w:style>
  <w:style w:type="paragraph" w:styleId="ListBullet4">
    <w:name w:val="List Bullet 4"/>
    <w:basedOn w:val="Normal"/>
    <w:semiHidden/>
    <w:unhideWhenUsed/>
    <w:rsid w:val="00F97D21"/>
    <w:pPr>
      <w:numPr>
        <w:numId w:val="50"/>
      </w:numPr>
      <w:contextualSpacing/>
    </w:pPr>
  </w:style>
  <w:style w:type="paragraph" w:styleId="ListBullet5">
    <w:name w:val="List Bullet 5"/>
    <w:basedOn w:val="Normal"/>
    <w:semiHidden/>
    <w:unhideWhenUsed/>
    <w:rsid w:val="00F97D21"/>
    <w:pPr>
      <w:numPr>
        <w:numId w:val="51"/>
      </w:numPr>
      <w:contextualSpacing/>
    </w:pPr>
  </w:style>
  <w:style w:type="paragraph" w:styleId="ListContinue">
    <w:name w:val="List Continue"/>
    <w:basedOn w:val="Normal"/>
    <w:semiHidden/>
    <w:unhideWhenUsed/>
    <w:rsid w:val="00F97D21"/>
    <w:pPr>
      <w:spacing w:after="120"/>
      <w:ind w:left="283"/>
      <w:contextualSpacing/>
    </w:pPr>
  </w:style>
  <w:style w:type="paragraph" w:styleId="ListContinue2">
    <w:name w:val="List Continue 2"/>
    <w:basedOn w:val="Normal"/>
    <w:semiHidden/>
    <w:unhideWhenUsed/>
    <w:rsid w:val="00F97D21"/>
    <w:pPr>
      <w:spacing w:after="120"/>
      <w:ind w:left="566"/>
      <w:contextualSpacing/>
    </w:pPr>
  </w:style>
  <w:style w:type="paragraph" w:styleId="ListContinue3">
    <w:name w:val="List Continue 3"/>
    <w:basedOn w:val="Normal"/>
    <w:semiHidden/>
    <w:unhideWhenUsed/>
    <w:rsid w:val="00F97D21"/>
    <w:pPr>
      <w:spacing w:after="120"/>
      <w:ind w:left="849"/>
      <w:contextualSpacing/>
    </w:pPr>
  </w:style>
  <w:style w:type="paragraph" w:styleId="ListContinue4">
    <w:name w:val="List Continue 4"/>
    <w:basedOn w:val="Normal"/>
    <w:semiHidden/>
    <w:unhideWhenUsed/>
    <w:rsid w:val="00F97D21"/>
    <w:pPr>
      <w:spacing w:after="120"/>
      <w:ind w:left="1132"/>
      <w:contextualSpacing/>
    </w:pPr>
  </w:style>
  <w:style w:type="paragraph" w:styleId="ListContinue5">
    <w:name w:val="List Continue 5"/>
    <w:basedOn w:val="Normal"/>
    <w:semiHidden/>
    <w:unhideWhenUsed/>
    <w:rsid w:val="00F97D21"/>
    <w:pPr>
      <w:spacing w:after="120"/>
      <w:ind w:left="1415"/>
      <w:contextualSpacing/>
    </w:pPr>
  </w:style>
  <w:style w:type="paragraph" w:styleId="ListNumber">
    <w:name w:val="List Number"/>
    <w:basedOn w:val="Normal"/>
    <w:rsid w:val="00F97D21"/>
    <w:pPr>
      <w:numPr>
        <w:numId w:val="52"/>
      </w:numPr>
      <w:contextualSpacing/>
    </w:pPr>
  </w:style>
  <w:style w:type="paragraph" w:styleId="ListNumber2">
    <w:name w:val="List Number 2"/>
    <w:basedOn w:val="Normal"/>
    <w:semiHidden/>
    <w:unhideWhenUsed/>
    <w:rsid w:val="00F97D21"/>
    <w:pPr>
      <w:numPr>
        <w:numId w:val="53"/>
      </w:numPr>
      <w:contextualSpacing/>
    </w:pPr>
  </w:style>
  <w:style w:type="paragraph" w:styleId="ListNumber3">
    <w:name w:val="List Number 3"/>
    <w:basedOn w:val="Normal"/>
    <w:semiHidden/>
    <w:unhideWhenUsed/>
    <w:rsid w:val="00F97D21"/>
    <w:pPr>
      <w:numPr>
        <w:numId w:val="54"/>
      </w:numPr>
      <w:contextualSpacing/>
    </w:pPr>
  </w:style>
  <w:style w:type="paragraph" w:styleId="ListNumber4">
    <w:name w:val="List Number 4"/>
    <w:basedOn w:val="Normal"/>
    <w:semiHidden/>
    <w:unhideWhenUsed/>
    <w:rsid w:val="00F97D21"/>
    <w:pPr>
      <w:numPr>
        <w:numId w:val="55"/>
      </w:numPr>
      <w:contextualSpacing/>
    </w:pPr>
  </w:style>
  <w:style w:type="paragraph" w:styleId="ListNumber5">
    <w:name w:val="List Number 5"/>
    <w:basedOn w:val="Normal"/>
    <w:semiHidden/>
    <w:unhideWhenUsed/>
    <w:rsid w:val="00F97D21"/>
    <w:pPr>
      <w:numPr>
        <w:numId w:val="56"/>
      </w:numPr>
      <w:contextualSpacing/>
    </w:pPr>
  </w:style>
  <w:style w:type="paragraph" w:styleId="MacroText">
    <w:name w:val="macro"/>
    <w:link w:val="MacroTextChar"/>
    <w:semiHidden/>
    <w:unhideWhenUsed/>
    <w:rsid w:val="00F97D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semiHidden/>
    <w:rsid w:val="00F97D21"/>
    <w:rPr>
      <w:rFonts w:ascii="Courier New" w:hAnsi="Courier New" w:cs="Courier New"/>
      <w:lang w:eastAsia="en-US"/>
    </w:rPr>
  </w:style>
  <w:style w:type="paragraph" w:styleId="MessageHeader">
    <w:name w:val="Message Header"/>
    <w:basedOn w:val="Normal"/>
    <w:link w:val="MessageHeaderChar"/>
    <w:semiHidden/>
    <w:unhideWhenUsed/>
    <w:rsid w:val="00F97D2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MessageHeaderChar">
    <w:name w:val="Message Header Char"/>
    <w:link w:val="MessageHeader"/>
    <w:semiHidden/>
    <w:rsid w:val="00F97D21"/>
    <w:rPr>
      <w:rFonts w:ascii="Cambria" w:eastAsia="Times New Roman" w:hAnsi="Cambria" w:cs="Times New Roman"/>
      <w:sz w:val="24"/>
      <w:szCs w:val="24"/>
      <w:shd w:val="pct20" w:color="auto" w:fill="auto"/>
      <w:lang w:eastAsia="en-US"/>
    </w:rPr>
  </w:style>
  <w:style w:type="paragraph" w:styleId="NoSpacing">
    <w:name w:val="No Spacing"/>
    <w:uiPriority w:val="1"/>
    <w:qFormat/>
    <w:rsid w:val="00F97D21"/>
    <w:rPr>
      <w:sz w:val="24"/>
      <w:lang w:eastAsia="en-US"/>
    </w:rPr>
  </w:style>
  <w:style w:type="paragraph" w:styleId="NormalWeb">
    <w:name w:val="Normal (Web)"/>
    <w:basedOn w:val="Normal"/>
    <w:semiHidden/>
    <w:unhideWhenUsed/>
    <w:rsid w:val="00F97D21"/>
    <w:rPr>
      <w:szCs w:val="24"/>
    </w:rPr>
  </w:style>
  <w:style w:type="paragraph" w:styleId="NormalIndent">
    <w:name w:val="Normal Indent"/>
    <w:basedOn w:val="Normal"/>
    <w:semiHidden/>
    <w:unhideWhenUsed/>
    <w:rsid w:val="00F97D21"/>
    <w:pPr>
      <w:ind w:left="720"/>
    </w:pPr>
  </w:style>
  <w:style w:type="paragraph" w:styleId="NoteHeading">
    <w:name w:val="Note Heading"/>
    <w:basedOn w:val="Normal"/>
    <w:next w:val="Normal"/>
    <w:link w:val="NoteHeadingChar"/>
    <w:semiHidden/>
    <w:unhideWhenUsed/>
    <w:rsid w:val="00F97D21"/>
  </w:style>
  <w:style w:type="character" w:customStyle="1" w:styleId="NoteHeadingChar">
    <w:name w:val="Note Heading Char"/>
    <w:link w:val="NoteHeading"/>
    <w:semiHidden/>
    <w:rsid w:val="00F97D21"/>
    <w:rPr>
      <w:sz w:val="24"/>
      <w:lang w:eastAsia="en-US"/>
    </w:rPr>
  </w:style>
  <w:style w:type="paragraph" w:styleId="PlainText">
    <w:name w:val="Plain Text"/>
    <w:basedOn w:val="Normal"/>
    <w:link w:val="PlainTextChar"/>
    <w:semiHidden/>
    <w:unhideWhenUsed/>
    <w:rsid w:val="00F97D21"/>
    <w:rPr>
      <w:rFonts w:ascii="Courier New" w:hAnsi="Courier New" w:cs="Courier New"/>
      <w:sz w:val="20"/>
    </w:rPr>
  </w:style>
  <w:style w:type="character" w:customStyle="1" w:styleId="PlainTextChar">
    <w:name w:val="Plain Text Char"/>
    <w:link w:val="PlainText"/>
    <w:semiHidden/>
    <w:rsid w:val="00F97D21"/>
    <w:rPr>
      <w:rFonts w:ascii="Courier New" w:hAnsi="Courier New" w:cs="Courier New"/>
      <w:lang w:eastAsia="en-US"/>
    </w:rPr>
  </w:style>
  <w:style w:type="paragraph" w:styleId="Quote">
    <w:name w:val="Quote"/>
    <w:basedOn w:val="Normal"/>
    <w:next w:val="Normal"/>
    <w:link w:val="QuoteChar"/>
    <w:uiPriority w:val="29"/>
    <w:qFormat/>
    <w:rsid w:val="00F97D21"/>
    <w:pPr>
      <w:spacing w:before="200" w:after="160"/>
      <w:ind w:left="864" w:right="864"/>
      <w:jc w:val="center"/>
    </w:pPr>
    <w:rPr>
      <w:i/>
      <w:iCs/>
      <w:color w:val="404040"/>
    </w:rPr>
  </w:style>
  <w:style w:type="character" w:customStyle="1" w:styleId="QuoteChar">
    <w:name w:val="Quote Char"/>
    <w:link w:val="Quote"/>
    <w:uiPriority w:val="29"/>
    <w:rsid w:val="00F97D21"/>
    <w:rPr>
      <w:i/>
      <w:iCs/>
      <w:color w:val="404040"/>
      <w:sz w:val="24"/>
      <w:lang w:eastAsia="en-US"/>
    </w:rPr>
  </w:style>
  <w:style w:type="paragraph" w:styleId="Salutation">
    <w:name w:val="Salutation"/>
    <w:basedOn w:val="Normal"/>
    <w:next w:val="Normal"/>
    <w:link w:val="SalutationChar"/>
    <w:rsid w:val="00F97D21"/>
  </w:style>
  <w:style w:type="character" w:customStyle="1" w:styleId="SalutationChar">
    <w:name w:val="Salutation Char"/>
    <w:link w:val="Salutation"/>
    <w:rsid w:val="00F97D21"/>
    <w:rPr>
      <w:sz w:val="24"/>
      <w:lang w:eastAsia="en-US"/>
    </w:rPr>
  </w:style>
  <w:style w:type="paragraph" w:styleId="Signature">
    <w:name w:val="Signature"/>
    <w:basedOn w:val="Normal"/>
    <w:link w:val="SignatureChar"/>
    <w:semiHidden/>
    <w:unhideWhenUsed/>
    <w:rsid w:val="00F97D21"/>
    <w:pPr>
      <w:ind w:left="4252"/>
    </w:pPr>
  </w:style>
  <w:style w:type="character" w:customStyle="1" w:styleId="SignatureChar">
    <w:name w:val="Signature Char"/>
    <w:link w:val="Signature"/>
    <w:semiHidden/>
    <w:rsid w:val="00F97D21"/>
    <w:rPr>
      <w:sz w:val="24"/>
      <w:lang w:eastAsia="en-US"/>
    </w:rPr>
  </w:style>
  <w:style w:type="paragraph" w:styleId="Subtitle">
    <w:name w:val="Subtitle"/>
    <w:basedOn w:val="Normal"/>
    <w:next w:val="Normal"/>
    <w:link w:val="SubtitleChar"/>
    <w:qFormat/>
    <w:rsid w:val="00F97D21"/>
    <w:pPr>
      <w:spacing w:after="60"/>
      <w:jc w:val="center"/>
      <w:outlineLvl w:val="1"/>
    </w:pPr>
    <w:rPr>
      <w:rFonts w:ascii="Cambria" w:hAnsi="Cambria"/>
      <w:szCs w:val="24"/>
    </w:rPr>
  </w:style>
  <w:style w:type="character" w:customStyle="1" w:styleId="SubtitleChar">
    <w:name w:val="Subtitle Char"/>
    <w:link w:val="Subtitle"/>
    <w:rsid w:val="00F97D21"/>
    <w:rPr>
      <w:rFonts w:ascii="Cambria" w:eastAsia="Times New Roman" w:hAnsi="Cambria" w:cs="Times New Roman"/>
      <w:sz w:val="24"/>
      <w:szCs w:val="24"/>
      <w:lang w:eastAsia="en-US"/>
    </w:rPr>
  </w:style>
  <w:style w:type="paragraph" w:styleId="TableofAuthorities">
    <w:name w:val="table of authorities"/>
    <w:basedOn w:val="Normal"/>
    <w:next w:val="Normal"/>
    <w:semiHidden/>
    <w:unhideWhenUsed/>
    <w:rsid w:val="00F97D21"/>
    <w:pPr>
      <w:ind w:left="240" w:hanging="240"/>
    </w:pPr>
  </w:style>
  <w:style w:type="paragraph" w:styleId="TableofFigures">
    <w:name w:val="table of figures"/>
    <w:basedOn w:val="Normal"/>
    <w:next w:val="Normal"/>
    <w:semiHidden/>
    <w:unhideWhenUsed/>
    <w:rsid w:val="00F97D21"/>
  </w:style>
  <w:style w:type="paragraph" w:styleId="TOAHeading">
    <w:name w:val="toa heading"/>
    <w:basedOn w:val="Normal"/>
    <w:next w:val="Normal"/>
    <w:semiHidden/>
    <w:unhideWhenUsed/>
    <w:rsid w:val="00F97D21"/>
    <w:pPr>
      <w:spacing w:before="120"/>
    </w:pPr>
    <w:rPr>
      <w:rFonts w:ascii="Cambria" w:hAnsi="Cambria"/>
      <w:b/>
      <w:bCs/>
      <w:szCs w:val="24"/>
    </w:rPr>
  </w:style>
  <w:style w:type="paragraph" w:styleId="TOC4">
    <w:name w:val="toc 4"/>
    <w:basedOn w:val="Normal"/>
    <w:next w:val="Normal"/>
    <w:autoRedefine/>
    <w:semiHidden/>
    <w:unhideWhenUsed/>
    <w:rsid w:val="00F97D21"/>
    <w:pPr>
      <w:ind w:left="720"/>
    </w:pPr>
  </w:style>
  <w:style w:type="paragraph" w:styleId="TOC5">
    <w:name w:val="toc 5"/>
    <w:basedOn w:val="Normal"/>
    <w:next w:val="Normal"/>
    <w:autoRedefine/>
    <w:semiHidden/>
    <w:unhideWhenUsed/>
    <w:rsid w:val="00F97D21"/>
    <w:pPr>
      <w:ind w:left="960"/>
    </w:pPr>
  </w:style>
  <w:style w:type="paragraph" w:styleId="TOC6">
    <w:name w:val="toc 6"/>
    <w:basedOn w:val="Normal"/>
    <w:next w:val="Normal"/>
    <w:autoRedefine/>
    <w:semiHidden/>
    <w:unhideWhenUsed/>
    <w:rsid w:val="00F97D21"/>
    <w:pPr>
      <w:ind w:left="1200"/>
    </w:pPr>
  </w:style>
  <w:style w:type="paragraph" w:styleId="TOC7">
    <w:name w:val="toc 7"/>
    <w:basedOn w:val="Normal"/>
    <w:next w:val="Normal"/>
    <w:autoRedefine/>
    <w:semiHidden/>
    <w:unhideWhenUsed/>
    <w:rsid w:val="00F97D21"/>
    <w:pPr>
      <w:ind w:left="1440"/>
    </w:pPr>
  </w:style>
  <w:style w:type="paragraph" w:styleId="TOC8">
    <w:name w:val="toc 8"/>
    <w:basedOn w:val="Normal"/>
    <w:next w:val="Normal"/>
    <w:autoRedefine/>
    <w:semiHidden/>
    <w:unhideWhenUsed/>
    <w:rsid w:val="00F97D21"/>
    <w:pPr>
      <w:ind w:left="1680"/>
    </w:pPr>
  </w:style>
  <w:style w:type="paragraph" w:styleId="TOC9">
    <w:name w:val="toc 9"/>
    <w:basedOn w:val="Normal"/>
    <w:next w:val="Normal"/>
    <w:autoRedefine/>
    <w:semiHidden/>
    <w:unhideWhenUsed/>
    <w:rsid w:val="00F97D21"/>
    <w:pPr>
      <w:ind w:left="1920"/>
    </w:pPr>
  </w:style>
  <w:style w:type="character" w:customStyle="1" w:styleId="Heading2Char">
    <w:name w:val="Heading 2 Char"/>
    <w:link w:val="Heading2"/>
    <w:rsid w:val="006B4CF2"/>
    <w:rPr>
      <w:b/>
      <w:kern w:val="28"/>
      <w:sz w:val="28"/>
      <w:u w:val="single"/>
      <w:lang w:eastAsia="en-US"/>
    </w:rPr>
  </w:style>
  <w:style w:type="paragraph" w:customStyle="1" w:styleId="xxparagraph">
    <w:name w:val="x_xparagraph"/>
    <w:basedOn w:val="Normal"/>
    <w:rsid w:val="00471736"/>
    <w:pPr>
      <w:spacing w:before="100" w:beforeAutospacing="1" w:after="100" w:afterAutospacing="1"/>
    </w:pPr>
    <w:rPr>
      <w:rFonts w:eastAsia="Calibri"/>
      <w:szCs w:val="24"/>
      <w:lang w:eastAsia="en-AU"/>
    </w:rPr>
  </w:style>
  <w:style w:type="character" w:customStyle="1" w:styleId="xxnormaltextrun">
    <w:name w:val="x_xnormaltextrun"/>
    <w:basedOn w:val="DefaultParagraphFont"/>
    <w:rsid w:val="00471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80692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fairair.com.au/"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fairair.com.au/" TargetMode="External"/><Relationship Id="rId20" Type="http://schemas.openxmlformats.org/officeDocument/2006/relationships/hyperlink" Target="http://www.fairair.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ORGN-317801165-8293</_dlc_DocId>
    <_dlc_DocIdUrl xmlns="02b462e0-950b-4d18-8f56-efe6ec8fd98e">
      <Url>https://nedlands365.sharepoint.com/sites/organisation/council/_layouts/15/DocIdRedir.aspx?ID=ORGN-317801165-8293</Url>
      <Description>ORGN-317801165-8293</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330CCF1E-E3FD-4114-95B9-35B09778E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http://www.w3.org/XML/1998/namespace"/>
    <ds:schemaRef ds:uri="http://purl.org/dc/terms/"/>
    <ds:schemaRef ds:uri="http://purl.org/dc/elements/1.1/"/>
    <ds:schemaRef ds:uri="http://purl.org/dc/dcmitype/"/>
    <ds:schemaRef ds:uri="http://schemas.microsoft.com/office/infopath/2007/PartnerControls"/>
    <ds:schemaRef ds:uri="82dc8473-40ba-4f11-b935-f34260e482de"/>
    <ds:schemaRef ds:uri="a4569545-3f5c-4d76-b5ef-e21c01e673e6"/>
    <ds:schemaRef ds:uri="02b462e0-950b-4d18-8f56-efe6ec8fd98e"/>
    <ds:schemaRef ds:uri="http://schemas.microsoft.com/office/2006/documentManagement/types"/>
    <ds:schemaRef ds:uri="http://schemas.microsoft.com/sharepoint/v3"/>
    <ds:schemaRef ds:uri="7dce4f99-cff1-4fd8-801c-290f26aab7b1"/>
    <ds:schemaRef ds:uri="http://schemas.microsoft.com/office/2006/metadata/properties"/>
    <ds:schemaRef ds:uri="http://schemas.openxmlformats.org/package/2006/metadata/core-properties"/>
    <ds:schemaRef ds:uri="99f90307-c380-4349-a4d3-52955e408d9d"/>
    <ds:schemaRef ds:uri="b3dba301-5620-44c7-a8fe-21bd50c42e0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15484</Words>
  <Characters>85785</Characters>
  <Application>Microsoft Office Word</Application>
  <DocSecurity>8</DocSecurity>
  <Lines>4289</Lines>
  <Paragraphs>797</Paragraphs>
  <ScaleCrop>false</ScaleCrop>
  <HeadingPairs>
    <vt:vector size="2" baseType="variant">
      <vt:variant>
        <vt:lpstr>Title</vt:lpstr>
      </vt:variant>
      <vt:variant>
        <vt:i4>1</vt:i4>
      </vt:variant>
    </vt:vector>
  </HeadingPairs>
  <TitlesOfParts>
    <vt:vector size="1" baseType="lpstr">
      <vt:lpstr>CITY OF NEDLANDS</vt:lpstr>
    </vt:vector>
  </TitlesOfParts>
  <Company>City of Nedlands</Company>
  <LinksUpToDate>false</LinksUpToDate>
  <CharactersWithSpaces>100472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slove</dc:creator>
  <cp:keywords/>
  <dc:description/>
  <cp:lastModifiedBy>Nicole Ceric</cp:lastModifiedBy>
  <cp:revision>3</cp:revision>
  <cp:lastPrinted>2021-01-29T14:37:00Z</cp:lastPrinted>
  <dcterms:created xsi:type="dcterms:W3CDTF">2021-02-12T06:16:00Z</dcterms:created>
  <dcterms:modified xsi:type="dcterms:W3CDTF">2021-02-12T06:17:00Z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7dca7045-d6df-4f89-97a6-f33559c722b7</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