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7646A" w14:textId="77777777" w:rsidR="00180419" w:rsidRDefault="00865CF1"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iCs/>
          <w:color w:val="003876"/>
          <w:sz w:val="96"/>
          <w:szCs w:val="160"/>
          <w:lang w:val="en-GB" w:eastAsia="en-GB"/>
        </w:rPr>
        <w:pict w14:anchorId="49C76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5pt;height:150.2pt">
            <v:imagedata r:id="rId12" o:title="Blue horizontal"/>
          </v:shape>
        </w:pict>
      </w:r>
    </w:p>
    <w:p w14:paraId="49C7646C" w14:textId="77777777" w:rsidR="00180419" w:rsidRPr="00180419" w:rsidRDefault="00180419" w:rsidP="00562866">
      <w:pPr>
        <w:rPr>
          <w:rFonts w:ascii="Gill Sans MT" w:hAnsi="Gill Sans MT" w:cs="Arial"/>
          <w:b/>
          <w:i/>
          <w:iCs/>
          <w:color w:val="003876"/>
          <w:sz w:val="96"/>
          <w:szCs w:val="160"/>
          <w:lang w:val="en-GB" w:eastAsia="en-GB"/>
        </w:rPr>
      </w:pPr>
    </w:p>
    <w:p w14:paraId="49C7646D" w14:textId="77777777" w:rsidR="00180419" w:rsidRPr="000A64DA" w:rsidRDefault="00180419" w:rsidP="00562866">
      <w:pPr>
        <w:rPr>
          <w:rFonts w:ascii="Arial" w:hAnsi="Arial" w:cs="Arial"/>
          <w:b/>
          <w:i/>
          <w:iCs/>
          <w:color w:val="003876"/>
          <w:sz w:val="72"/>
          <w:szCs w:val="160"/>
          <w:lang w:val="en-GB" w:eastAsia="en-GB"/>
        </w:rPr>
      </w:pPr>
      <w:r w:rsidRPr="000A64DA">
        <w:rPr>
          <w:rFonts w:ascii="Arial" w:hAnsi="Arial" w:cs="Arial"/>
          <w:b/>
          <w:i/>
          <w:iCs/>
          <w:color w:val="003876"/>
          <w:sz w:val="72"/>
          <w:szCs w:val="160"/>
          <w:lang w:val="en-GB" w:eastAsia="en-GB"/>
        </w:rPr>
        <w:t>Agenda</w:t>
      </w:r>
    </w:p>
    <w:p w14:paraId="49C7646E" w14:textId="77777777" w:rsidR="00180419" w:rsidRPr="000A64DA" w:rsidRDefault="00180419" w:rsidP="00562866">
      <w:pPr>
        <w:tabs>
          <w:tab w:val="left" w:pos="720"/>
          <w:tab w:val="left" w:pos="1440"/>
          <w:tab w:val="left" w:pos="2410"/>
          <w:tab w:val="left" w:pos="2977"/>
          <w:tab w:val="right" w:pos="8335"/>
          <w:tab w:val="right" w:pos="8505"/>
        </w:tabs>
        <w:rPr>
          <w:rFonts w:ascii="Arial" w:hAnsi="Arial" w:cs="Arial"/>
          <w:b/>
          <w:i/>
          <w:iCs/>
          <w:color w:val="003876"/>
          <w:sz w:val="72"/>
          <w:szCs w:val="160"/>
          <w:lang w:val="en-GB" w:eastAsia="en-GB"/>
        </w:rPr>
      </w:pPr>
    </w:p>
    <w:p w14:paraId="49C7646F" w14:textId="77777777"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49C76470" w14:textId="77777777" w:rsidR="00180419" w:rsidRPr="000A64DA" w:rsidRDefault="00180419"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p>
    <w:p w14:paraId="49C76471" w14:textId="337491A0" w:rsidR="00180419" w:rsidRPr="000A64DA" w:rsidRDefault="00F3274A"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2 May 2019</w:t>
      </w:r>
    </w:p>
    <w:p w14:paraId="49C76472"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73" w14:textId="339D5FB3"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376D34AA" w14:textId="738A210A" w:rsidR="00DD0F45" w:rsidRDefault="00DD0F45" w:rsidP="00562866">
      <w:pPr>
        <w:tabs>
          <w:tab w:val="left" w:pos="720"/>
          <w:tab w:val="left" w:pos="1440"/>
          <w:tab w:val="left" w:pos="2410"/>
          <w:tab w:val="left" w:pos="2977"/>
          <w:tab w:val="right" w:pos="8335"/>
          <w:tab w:val="right" w:pos="8505"/>
        </w:tabs>
        <w:rPr>
          <w:rFonts w:ascii="Arial" w:hAnsi="Arial" w:cs="Arial"/>
        </w:rPr>
      </w:pPr>
    </w:p>
    <w:p w14:paraId="1522812F" w14:textId="67C2A7FC" w:rsidR="00DD0F45" w:rsidRDefault="00DD0F45" w:rsidP="00562866">
      <w:pPr>
        <w:tabs>
          <w:tab w:val="left" w:pos="720"/>
          <w:tab w:val="left" w:pos="1440"/>
          <w:tab w:val="left" w:pos="2410"/>
          <w:tab w:val="left" w:pos="2977"/>
          <w:tab w:val="right" w:pos="8335"/>
          <w:tab w:val="right" w:pos="8505"/>
        </w:tabs>
        <w:rPr>
          <w:rFonts w:ascii="Arial" w:hAnsi="Arial" w:cs="Arial"/>
        </w:rPr>
      </w:pPr>
    </w:p>
    <w:p w14:paraId="31B36C6D" w14:textId="4B53716E" w:rsidR="00DD0F45" w:rsidRDefault="00DD0F45" w:rsidP="00562866">
      <w:pPr>
        <w:tabs>
          <w:tab w:val="left" w:pos="720"/>
          <w:tab w:val="left" w:pos="1440"/>
          <w:tab w:val="left" w:pos="2410"/>
          <w:tab w:val="left" w:pos="2977"/>
          <w:tab w:val="right" w:pos="8335"/>
          <w:tab w:val="right" w:pos="8505"/>
        </w:tabs>
        <w:rPr>
          <w:rFonts w:ascii="Arial" w:hAnsi="Arial" w:cs="Arial"/>
        </w:rPr>
      </w:pPr>
    </w:p>
    <w:p w14:paraId="5B336F03" w14:textId="5F36AF10" w:rsidR="00DD0F45" w:rsidRDefault="00DD0F45" w:rsidP="00562866">
      <w:pPr>
        <w:tabs>
          <w:tab w:val="left" w:pos="720"/>
          <w:tab w:val="left" w:pos="1440"/>
          <w:tab w:val="left" w:pos="2410"/>
          <w:tab w:val="left" w:pos="2977"/>
          <w:tab w:val="right" w:pos="8335"/>
          <w:tab w:val="right" w:pos="8505"/>
        </w:tabs>
        <w:rPr>
          <w:rFonts w:ascii="Arial" w:hAnsi="Arial" w:cs="Arial"/>
        </w:rPr>
      </w:pPr>
    </w:p>
    <w:p w14:paraId="49C76476"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Pr>
          <w:rFonts w:ascii="Arial" w:hAnsi="Arial" w:cs="Arial"/>
        </w:rPr>
        <w:t>m</w:t>
      </w:r>
      <w:r w:rsidRPr="004950A5">
        <w:rPr>
          <w:rFonts w:ascii="Arial" w:hAnsi="Arial" w:cs="Arial"/>
        </w:rPr>
        <w:t>ember</w:t>
      </w:r>
    </w:p>
    <w:p w14:paraId="49C76477" w14:textId="77777777"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49C76478" w14:textId="588811BB" w:rsidR="003E516E" w:rsidRDefault="003D10A2" w:rsidP="003E516E">
      <w:pPr>
        <w:tabs>
          <w:tab w:val="left" w:pos="720"/>
          <w:tab w:val="left" w:pos="1440"/>
          <w:tab w:val="left" w:pos="2410"/>
          <w:tab w:val="left" w:pos="2977"/>
          <w:tab w:val="right" w:pos="8335"/>
          <w:tab w:val="right" w:pos="8505"/>
        </w:tabs>
        <w:jc w:val="both"/>
        <w:rPr>
          <w:rFonts w:ascii="Arial" w:hAnsi="Arial" w:cs="Arial"/>
        </w:rPr>
      </w:pPr>
      <w:r w:rsidRPr="000F77C1">
        <w:rPr>
          <w:rFonts w:ascii="Arial" w:hAnsi="Arial" w:cs="Arial"/>
        </w:rPr>
        <w:t xml:space="preserve">A Special Meeting of the City of Nedlands is to be held </w:t>
      </w:r>
      <w:r w:rsidR="003E516E" w:rsidRPr="003E516E">
        <w:rPr>
          <w:rFonts w:ascii="Arial" w:hAnsi="Arial" w:cs="Arial"/>
        </w:rPr>
        <w:t>on</w:t>
      </w:r>
      <w:r w:rsidR="003E516E">
        <w:rPr>
          <w:rFonts w:ascii="Arial" w:hAnsi="Arial" w:cs="Arial"/>
        </w:rPr>
        <w:t xml:space="preserve"> </w:t>
      </w:r>
      <w:r w:rsidR="00F3274A">
        <w:rPr>
          <w:rFonts w:ascii="Arial" w:hAnsi="Arial"/>
        </w:rPr>
        <w:t>Thursday, 2 May 2019</w:t>
      </w:r>
      <w:r w:rsidR="003E516E">
        <w:rPr>
          <w:rFonts w:ascii="Arial" w:hAnsi="Arial"/>
        </w:rPr>
        <w:t xml:space="preserve"> </w:t>
      </w:r>
      <w:r w:rsidR="003E516E">
        <w:rPr>
          <w:rFonts w:ascii="Arial" w:hAnsi="Arial" w:cs="Arial"/>
        </w:rPr>
        <w:t>in the Council c</w:t>
      </w:r>
      <w:r w:rsidR="003E516E" w:rsidRPr="003E516E">
        <w:rPr>
          <w:rFonts w:ascii="Arial" w:hAnsi="Arial" w:cs="Arial"/>
        </w:rPr>
        <w:t>hambers</w:t>
      </w:r>
      <w:r w:rsidR="003E516E">
        <w:rPr>
          <w:rFonts w:ascii="Arial" w:hAnsi="Arial" w:cs="Arial"/>
        </w:rPr>
        <w:t xml:space="preserve"> at </w:t>
      </w:r>
      <w:r w:rsidR="003E516E" w:rsidRPr="003E516E">
        <w:rPr>
          <w:rFonts w:ascii="Arial" w:hAnsi="Arial" w:cs="Arial"/>
        </w:rPr>
        <w:t>71 Stirling Highway</w:t>
      </w:r>
      <w:r w:rsidR="003E516E">
        <w:rPr>
          <w:rFonts w:ascii="Arial" w:hAnsi="Arial" w:cs="Arial"/>
        </w:rPr>
        <w:t xml:space="preserve"> </w:t>
      </w:r>
      <w:r w:rsidR="003E516E" w:rsidRPr="003E516E">
        <w:rPr>
          <w:rFonts w:ascii="Arial" w:hAnsi="Arial" w:cs="Arial"/>
        </w:rPr>
        <w:t xml:space="preserve">Nedlands commencing at </w:t>
      </w:r>
      <w:r w:rsidR="00DB35EE">
        <w:rPr>
          <w:rFonts w:ascii="Arial" w:hAnsi="Arial" w:cs="Arial"/>
        </w:rPr>
        <w:t>6pm</w:t>
      </w:r>
      <w:r w:rsidR="003E516E">
        <w:rPr>
          <w:rFonts w:ascii="Arial" w:hAnsi="Arial" w:cs="Arial"/>
        </w:rPr>
        <w:t xml:space="preserve"> </w:t>
      </w:r>
      <w:r>
        <w:rPr>
          <w:rFonts w:ascii="Arial" w:hAnsi="Arial" w:cs="Arial"/>
        </w:rPr>
        <w:t xml:space="preserve">for the purpose of </w:t>
      </w:r>
      <w:r w:rsidR="00170A52">
        <w:rPr>
          <w:rFonts w:ascii="Arial" w:hAnsi="Arial" w:cs="Arial"/>
        </w:rPr>
        <w:t>c</w:t>
      </w:r>
      <w:r w:rsidR="00914B10">
        <w:rPr>
          <w:rFonts w:ascii="Arial" w:hAnsi="Arial" w:cs="Arial"/>
        </w:rPr>
        <w:t>onsidering Local Planning Policies</w:t>
      </w:r>
      <w:r w:rsidR="00472180">
        <w:rPr>
          <w:rFonts w:ascii="Arial" w:hAnsi="Arial" w:cs="Arial"/>
        </w:rPr>
        <w:t>.</w:t>
      </w:r>
    </w:p>
    <w:p w14:paraId="49C7647A" w14:textId="03E0FCCB" w:rsidR="00180419" w:rsidRDefault="00DD0F45" w:rsidP="00562866">
      <w:pPr>
        <w:tabs>
          <w:tab w:val="left" w:pos="720"/>
          <w:tab w:val="left" w:pos="1440"/>
          <w:tab w:val="left" w:pos="2410"/>
          <w:tab w:val="left" w:pos="2977"/>
          <w:tab w:val="right" w:pos="8335"/>
          <w:tab w:val="right" w:pos="8505"/>
        </w:tabs>
        <w:jc w:val="both"/>
        <w:rPr>
          <w:rFonts w:ascii="Arial" w:hAnsi="Arial" w:cs="Arial"/>
        </w:rPr>
      </w:pPr>
      <w:r>
        <w:fldChar w:fldCharType="begin"/>
      </w:r>
      <w:r>
        <w:instrText xml:space="preserve"> INCLUDEPICTURE  "cid:image001.png@01D4D35A.38AFF500" \* MERGEFORMATINET </w:instrText>
      </w:r>
      <w:r>
        <w:fldChar w:fldCharType="separate"/>
      </w:r>
      <w:r>
        <w:fldChar w:fldCharType="begin"/>
      </w:r>
      <w:r>
        <w:instrText xml:space="preserve"> INCLUDEPICTURE  "cid:image001.png@01D4D35A.38AFF500" \* MERGEFORMATINET </w:instrText>
      </w:r>
      <w:r>
        <w:fldChar w:fldCharType="separate"/>
      </w:r>
      <w:r w:rsidR="000E190F">
        <w:fldChar w:fldCharType="begin"/>
      </w:r>
      <w:r w:rsidR="000E190F">
        <w:instrText xml:space="preserve"> INCLUDEPICTURE  "cid:image001.png@01D4D35A.38AFF500" \* MERGEFORMATINET </w:instrText>
      </w:r>
      <w:r w:rsidR="000E190F">
        <w:fldChar w:fldCharType="separate"/>
      </w:r>
      <w:r w:rsidR="00865CF1">
        <w:fldChar w:fldCharType="begin"/>
      </w:r>
      <w:r w:rsidR="00865CF1">
        <w:instrText xml:space="preserve"> </w:instrText>
      </w:r>
      <w:r w:rsidR="00865CF1">
        <w:instrText>INCLUDEPICTURE  "cid:image001.png@01D4D35A.38AFF500" \* MERGEFORMATINET</w:instrText>
      </w:r>
      <w:r w:rsidR="00865CF1">
        <w:instrText xml:space="preserve"> </w:instrText>
      </w:r>
      <w:r w:rsidR="00865CF1">
        <w:fldChar w:fldCharType="separate"/>
      </w:r>
      <w:r w:rsidR="00865CF1">
        <w:pict w14:anchorId="00F9A2A3">
          <v:shape id="Picture 1" o:spid="_x0000_i1026" type="#_x0000_t75" style="width:91.25pt;height:98.7pt">
            <v:imagedata r:id="rId13" r:href="rId14"/>
          </v:shape>
        </w:pict>
      </w:r>
      <w:r w:rsidR="00865CF1">
        <w:fldChar w:fldCharType="end"/>
      </w:r>
      <w:r w:rsidR="000E190F">
        <w:fldChar w:fldCharType="end"/>
      </w:r>
      <w:r>
        <w:fldChar w:fldCharType="end"/>
      </w:r>
      <w:r>
        <w:fldChar w:fldCharType="end"/>
      </w:r>
    </w:p>
    <w:p w14:paraId="49C7647D" w14:textId="2E7AC773" w:rsidR="00180419" w:rsidRPr="004950A5" w:rsidRDefault="00170A52"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Mark Goodlet</w:t>
      </w:r>
    </w:p>
    <w:p w14:paraId="49C7647E" w14:textId="77777777" w:rsidR="00180419" w:rsidRPr="004950A5" w:rsidRDefault="00180419" w:rsidP="00562866">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14:paraId="49C7647F" w14:textId="3AF11710" w:rsidR="00180419" w:rsidRPr="004950A5" w:rsidRDefault="00DD0F45"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 xml:space="preserve">30 April </w:t>
      </w:r>
      <w:r w:rsidR="00170A52">
        <w:rPr>
          <w:rFonts w:ascii="Arial" w:hAnsi="Arial" w:cs="Arial"/>
        </w:rPr>
        <w:t>2019</w:t>
      </w:r>
    </w:p>
    <w:p w14:paraId="001BBDE3" w14:textId="17D7CB49" w:rsidR="001A03A3" w:rsidRDefault="00180419" w:rsidP="001A03A3">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4C9E5DE6" w14:textId="77777777" w:rsidR="001A03A3" w:rsidRPr="001A03A3" w:rsidRDefault="001A03A3" w:rsidP="001A03A3">
      <w:pPr>
        <w:tabs>
          <w:tab w:val="left" w:pos="720"/>
          <w:tab w:val="left" w:pos="1440"/>
          <w:tab w:val="left" w:pos="2410"/>
          <w:tab w:val="left" w:pos="2977"/>
          <w:tab w:val="right" w:pos="8335"/>
          <w:tab w:val="right" w:pos="8505"/>
        </w:tabs>
        <w:jc w:val="center"/>
        <w:rPr>
          <w:rFonts w:ascii="Arial" w:hAnsi="Arial" w:cs="Arial"/>
          <w:b/>
        </w:rPr>
      </w:pPr>
    </w:p>
    <w:p w14:paraId="5363582D" w14:textId="6FE92865" w:rsidR="001A03A3" w:rsidRPr="001A03A3" w:rsidRDefault="001A03A3" w:rsidP="001A03A3">
      <w:pPr>
        <w:pStyle w:val="TOC2"/>
        <w:rPr>
          <w:rFonts w:ascii="Arial" w:hAnsi="Arial" w:cs="Arial"/>
          <w:szCs w:val="24"/>
          <w:lang w:eastAsia="en-AU"/>
        </w:rPr>
      </w:pPr>
      <w:r w:rsidRPr="001A03A3">
        <w:rPr>
          <w:rFonts w:ascii="Arial" w:hAnsi="Arial" w:cs="Arial"/>
          <w:szCs w:val="24"/>
        </w:rPr>
        <w:fldChar w:fldCharType="begin"/>
      </w:r>
      <w:r w:rsidRPr="001A03A3">
        <w:rPr>
          <w:rFonts w:ascii="Arial" w:hAnsi="Arial" w:cs="Arial"/>
          <w:szCs w:val="24"/>
        </w:rPr>
        <w:instrText xml:space="preserve"> TOC \o "1-3" \h \z \u </w:instrText>
      </w:r>
      <w:r w:rsidRPr="001A03A3">
        <w:rPr>
          <w:rFonts w:ascii="Arial" w:hAnsi="Arial" w:cs="Arial"/>
          <w:szCs w:val="24"/>
        </w:rPr>
        <w:fldChar w:fldCharType="separate"/>
      </w:r>
      <w:hyperlink w:anchor="_Toc7536077" w:history="1">
        <w:r w:rsidRPr="001A03A3">
          <w:rPr>
            <w:rStyle w:val="Hyperlink"/>
            <w:rFonts w:ascii="Arial" w:hAnsi="Arial" w:cs="Arial"/>
            <w:szCs w:val="24"/>
          </w:rPr>
          <w:t>Declaration of Opening</w:t>
        </w:r>
        <w:r w:rsidRPr="001A03A3">
          <w:rPr>
            <w:rFonts w:ascii="Arial" w:hAnsi="Arial" w:cs="Arial"/>
            <w:webHidden/>
            <w:szCs w:val="24"/>
          </w:rPr>
          <w:tab/>
        </w:r>
        <w:r w:rsidRPr="001A03A3">
          <w:rPr>
            <w:rFonts w:ascii="Arial" w:hAnsi="Arial" w:cs="Arial"/>
            <w:webHidden/>
            <w:szCs w:val="24"/>
          </w:rPr>
          <w:fldChar w:fldCharType="begin"/>
        </w:r>
        <w:r w:rsidRPr="001A03A3">
          <w:rPr>
            <w:rFonts w:ascii="Arial" w:hAnsi="Arial" w:cs="Arial"/>
            <w:webHidden/>
            <w:szCs w:val="24"/>
          </w:rPr>
          <w:instrText xml:space="preserve"> PAGEREF _Toc7536077 \h </w:instrText>
        </w:r>
        <w:r w:rsidRPr="001A03A3">
          <w:rPr>
            <w:rFonts w:ascii="Arial" w:hAnsi="Arial" w:cs="Arial"/>
            <w:webHidden/>
            <w:szCs w:val="24"/>
          </w:rPr>
        </w:r>
        <w:r w:rsidRPr="001A03A3">
          <w:rPr>
            <w:rFonts w:ascii="Arial" w:hAnsi="Arial" w:cs="Arial"/>
            <w:webHidden/>
            <w:szCs w:val="24"/>
          </w:rPr>
          <w:fldChar w:fldCharType="separate"/>
        </w:r>
        <w:r w:rsidRPr="001A03A3">
          <w:rPr>
            <w:rFonts w:ascii="Arial" w:hAnsi="Arial" w:cs="Arial"/>
            <w:webHidden/>
            <w:szCs w:val="24"/>
          </w:rPr>
          <w:t>3</w:t>
        </w:r>
        <w:r w:rsidRPr="001A03A3">
          <w:rPr>
            <w:rFonts w:ascii="Arial" w:hAnsi="Arial" w:cs="Arial"/>
            <w:webHidden/>
            <w:szCs w:val="24"/>
          </w:rPr>
          <w:fldChar w:fldCharType="end"/>
        </w:r>
      </w:hyperlink>
    </w:p>
    <w:p w14:paraId="253A9FEC" w14:textId="2E67574F" w:rsidR="001A03A3" w:rsidRPr="001A03A3" w:rsidRDefault="00865CF1" w:rsidP="001A03A3">
      <w:pPr>
        <w:pStyle w:val="TOC2"/>
        <w:rPr>
          <w:rFonts w:ascii="Arial" w:hAnsi="Arial" w:cs="Arial"/>
          <w:szCs w:val="24"/>
          <w:lang w:eastAsia="en-AU"/>
        </w:rPr>
      </w:pPr>
      <w:hyperlink w:anchor="_Toc7536078" w:history="1">
        <w:r w:rsidR="001A03A3" w:rsidRPr="001A03A3">
          <w:rPr>
            <w:rStyle w:val="Hyperlink"/>
            <w:rFonts w:ascii="Arial" w:hAnsi="Arial" w:cs="Arial"/>
            <w:szCs w:val="24"/>
          </w:rPr>
          <w:t>Present and Apologies and Leave Of Absence (Previously Approved)</w:t>
        </w:r>
        <w:r w:rsidR="001A03A3" w:rsidRPr="001A03A3">
          <w:rPr>
            <w:rFonts w:ascii="Arial" w:hAnsi="Arial" w:cs="Arial"/>
            <w:webHidden/>
            <w:szCs w:val="24"/>
          </w:rPr>
          <w:tab/>
        </w:r>
        <w:r w:rsidR="001A03A3" w:rsidRPr="001A03A3">
          <w:rPr>
            <w:rFonts w:ascii="Arial" w:hAnsi="Arial" w:cs="Arial"/>
            <w:webHidden/>
            <w:szCs w:val="24"/>
          </w:rPr>
          <w:fldChar w:fldCharType="begin"/>
        </w:r>
        <w:r w:rsidR="001A03A3" w:rsidRPr="001A03A3">
          <w:rPr>
            <w:rFonts w:ascii="Arial" w:hAnsi="Arial" w:cs="Arial"/>
            <w:webHidden/>
            <w:szCs w:val="24"/>
          </w:rPr>
          <w:instrText xml:space="preserve"> PAGEREF _Toc7536078 \h </w:instrText>
        </w:r>
        <w:r w:rsidR="001A03A3" w:rsidRPr="001A03A3">
          <w:rPr>
            <w:rFonts w:ascii="Arial" w:hAnsi="Arial" w:cs="Arial"/>
            <w:webHidden/>
            <w:szCs w:val="24"/>
          </w:rPr>
        </w:r>
        <w:r w:rsidR="001A03A3" w:rsidRPr="001A03A3">
          <w:rPr>
            <w:rFonts w:ascii="Arial" w:hAnsi="Arial" w:cs="Arial"/>
            <w:webHidden/>
            <w:szCs w:val="24"/>
          </w:rPr>
          <w:fldChar w:fldCharType="separate"/>
        </w:r>
        <w:r w:rsidR="001A03A3" w:rsidRPr="001A03A3">
          <w:rPr>
            <w:rFonts w:ascii="Arial" w:hAnsi="Arial" w:cs="Arial"/>
            <w:webHidden/>
            <w:szCs w:val="24"/>
          </w:rPr>
          <w:t>3</w:t>
        </w:r>
        <w:r w:rsidR="001A03A3" w:rsidRPr="001A03A3">
          <w:rPr>
            <w:rFonts w:ascii="Arial" w:hAnsi="Arial" w:cs="Arial"/>
            <w:webHidden/>
            <w:szCs w:val="24"/>
          </w:rPr>
          <w:fldChar w:fldCharType="end"/>
        </w:r>
      </w:hyperlink>
    </w:p>
    <w:p w14:paraId="5515F7F3" w14:textId="590E940F" w:rsidR="001A03A3" w:rsidRPr="001A03A3" w:rsidRDefault="00865CF1" w:rsidP="001A03A3">
      <w:pPr>
        <w:pStyle w:val="TOC2"/>
        <w:rPr>
          <w:rFonts w:ascii="Arial" w:hAnsi="Arial" w:cs="Arial"/>
          <w:szCs w:val="24"/>
          <w:lang w:eastAsia="en-AU"/>
        </w:rPr>
      </w:pPr>
      <w:hyperlink w:anchor="_Toc7536079" w:history="1">
        <w:r w:rsidR="001A03A3" w:rsidRPr="001A03A3">
          <w:rPr>
            <w:rStyle w:val="Hyperlink"/>
            <w:rFonts w:ascii="Arial" w:hAnsi="Arial" w:cs="Arial"/>
            <w:szCs w:val="24"/>
          </w:rPr>
          <w:t>1.</w:t>
        </w:r>
        <w:r w:rsidR="001A03A3" w:rsidRPr="001A03A3">
          <w:rPr>
            <w:rFonts w:ascii="Arial" w:hAnsi="Arial" w:cs="Arial"/>
            <w:szCs w:val="24"/>
            <w:lang w:eastAsia="en-AU"/>
          </w:rPr>
          <w:tab/>
        </w:r>
        <w:r w:rsidR="001A03A3" w:rsidRPr="001A03A3">
          <w:rPr>
            <w:rStyle w:val="Hyperlink"/>
            <w:rFonts w:ascii="Arial" w:hAnsi="Arial" w:cs="Arial"/>
            <w:szCs w:val="24"/>
          </w:rPr>
          <w:t>Public Question Time</w:t>
        </w:r>
        <w:r w:rsidR="001A03A3" w:rsidRPr="001A03A3">
          <w:rPr>
            <w:rFonts w:ascii="Arial" w:hAnsi="Arial" w:cs="Arial"/>
            <w:webHidden/>
            <w:szCs w:val="24"/>
          </w:rPr>
          <w:tab/>
        </w:r>
        <w:r w:rsidR="001A03A3" w:rsidRPr="001A03A3">
          <w:rPr>
            <w:rFonts w:ascii="Arial" w:hAnsi="Arial" w:cs="Arial"/>
            <w:webHidden/>
            <w:szCs w:val="24"/>
          </w:rPr>
          <w:fldChar w:fldCharType="begin"/>
        </w:r>
        <w:r w:rsidR="001A03A3" w:rsidRPr="001A03A3">
          <w:rPr>
            <w:rFonts w:ascii="Arial" w:hAnsi="Arial" w:cs="Arial"/>
            <w:webHidden/>
            <w:szCs w:val="24"/>
          </w:rPr>
          <w:instrText xml:space="preserve"> PAGEREF _Toc7536079 \h </w:instrText>
        </w:r>
        <w:r w:rsidR="001A03A3" w:rsidRPr="001A03A3">
          <w:rPr>
            <w:rFonts w:ascii="Arial" w:hAnsi="Arial" w:cs="Arial"/>
            <w:webHidden/>
            <w:szCs w:val="24"/>
          </w:rPr>
        </w:r>
        <w:r w:rsidR="001A03A3" w:rsidRPr="001A03A3">
          <w:rPr>
            <w:rFonts w:ascii="Arial" w:hAnsi="Arial" w:cs="Arial"/>
            <w:webHidden/>
            <w:szCs w:val="24"/>
          </w:rPr>
          <w:fldChar w:fldCharType="separate"/>
        </w:r>
        <w:r w:rsidR="001A03A3" w:rsidRPr="001A03A3">
          <w:rPr>
            <w:rFonts w:ascii="Arial" w:hAnsi="Arial" w:cs="Arial"/>
            <w:webHidden/>
            <w:szCs w:val="24"/>
          </w:rPr>
          <w:t>3</w:t>
        </w:r>
        <w:r w:rsidR="001A03A3" w:rsidRPr="001A03A3">
          <w:rPr>
            <w:rFonts w:ascii="Arial" w:hAnsi="Arial" w:cs="Arial"/>
            <w:webHidden/>
            <w:szCs w:val="24"/>
          </w:rPr>
          <w:fldChar w:fldCharType="end"/>
        </w:r>
      </w:hyperlink>
    </w:p>
    <w:p w14:paraId="46D60F9A" w14:textId="765CCB4F" w:rsidR="001A03A3" w:rsidRPr="001A03A3" w:rsidRDefault="00865CF1" w:rsidP="001A03A3">
      <w:pPr>
        <w:pStyle w:val="TOC2"/>
        <w:rPr>
          <w:rFonts w:ascii="Arial" w:hAnsi="Arial" w:cs="Arial"/>
          <w:szCs w:val="24"/>
          <w:lang w:eastAsia="en-AU"/>
        </w:rPr>
      </w:pPr>
      <w:hyperlink w:anchor="_Toc7536080" w:history="1">
        <w:r w:rsidR="001A03A3" w:rsidRPr="001A03A3">
          <w:rPr>
            <w:rStyle w:val="Hyperlink"/>
            <w:rFonts w:ascii="Arial" w:hAnsi="Arial" w:cs="Arial"/>
            <w:szCs w:val="24"/>
          </w:rPr>
          <w:t>2.</w:t>
        </w:r>
        <w:r w:rsidR="001A03A3" w:rsidRPr="001A03A3">
          <w:rPr>
            <w:rFonts w:ascii="Arial" w:hAnsi="Arial" w:cs="Arial"/>
            <w:szCs w:val="24"/>
            <w:lang w:eastAsia="en-AU"/>
          </w:rPr>
          <w:tab/>
        </w:r>
        <w:r w:rsidR="001A03A3" w:rsidRPr="001A03A3">
          <w:rPr>
            <w:rStyle w:val="Hyperlink"/>
            <w:rFonts w:ascii="Arial" w:hAnsi="Arial" w:cs="Arial"/>
            <w:szCs w:val="24"/>
          </w:rPr>
          <w:t>Addresses by Members of the Public</w:t>
        </w:r>
        <w:r w:rsidR="001A03A3" w:rsidRPr="001A03A3">
          <w:rPr>
            <w:rFonts w:ascii="Arial" w:hAnsi="Arial" w:cs="Arial"/>
            <w:webHidden/>
            <w:szCs w:val="24"/>
          </w:rPr>
          <w:tab/>
        </w:r>
        <w:r w:rsidR="001A03A3" w:rsidRPr="001A03A3">
          <w:rPr>
            <w:rFonts w:ascii="Arial" w:hAnsi="Arial" w:cs="Arial"/>
            <w:webHidden/>
            <w:szCs w:val="24"/>
          </w:rPr>
          <w:fldChar w:fldCharType="begin"/>
        </w:r>
        <w:r w:rsidR="001A03A3" w:rsidRPr="001A03A3">
          <w:rPr>
            <w:rFonts w:ascii="Arial" w:hAnsi="Arial" w:cs="Arial"/>
            <w:webHidden/>
            <w:szCs w:val="24"/>
          </w:rPr>
          <w:instrText xml:space="preserve"> PAGEREF _Toc7536080 \h </w:instrText>
        </w:r>
        <w:r w:rsidR="001A03A3" w:rsidRPr="001A03A3">
          <w:rPr>
            <w:rFonts w:ascii="Arial" w:hAnsi="Arial" w:cs="Arial"/>
            <w:webHidden/>
            <w:szCs w:val="24"/>
          </w:rPr>
        </w:r>
        <w:r w:rsidR="001A03A3" w:rsidRPr="001A03A3">
          <w:rPr>
            <w:rFonts w:ascii="Arial" w:hAnsi="Arial" w:cs="Arial"/>
            <w:webHidden/>
            <w:szCs w:val="24"/>
          </w:rPr>
          <w:fldChar w:fldCharType="separate"/>
        </w:r>
        <w:r w:rsidR="001A03A3" w:rsidRPr="001A03A3">
          <w:rPr>
            <w:rFonts w:ascii="Arial" w:hAnsi="Arial" w:cs="Arial"/>
            <w:webHidden/>
            <w:szCs w:val="24"/>
          </w:rPr>
          <w:t>4</w:t>
        </w:r>
        <w:r w:rsidR="001A03A3" w:rsidRPr="001A03A3">
          <w:rPr>
            <w:rFonts w:ascii="Arial" w:hAnsi="Arial" w:cs="Arial"/>
            <w:webHidden/>
            <w:szCs w:val="24"/>
          </w:rPr>
          <w:fldChar w:fldCharType="end"/>
        </w:r>
      </w:hyperlink>
    </w:p>
    <w:p w14:paraId="1D21571F" w14:textId="442A6477" w:rsidR="001A03A3" w:rsidRPr="001A03A3" w:rsidRDefault="00865CF1" w:rsidP="001A03A3">
      <w:pPr>
        <w:pStyle w:val="TOC2"/>
        <w:rPr>
          <w:rFonts w:ascii="Arial" w:hAnsi="Arial" w:cs="Arial"/>
          <w:szCs w:val="24"/>
          <w:lang w:eastAsia="en-AU"/>
        </w:rPr>
      </w:pPr>
      <w:hyperlink w:anchor="_Toc7536081" w:history="1">
        <w:r w:rsidR="001A03A3" w:rsidRPr="001A03A3">
          <w:rPr>
            <w:rStyle w:val="Hyperlink"/>
            <w:rFonts w:ascii="Arial" w:hAnsi="Arial" w:cs="Arial"/>
            <w:szCs w:val="24"/>
          </w:rPr>
          <w:t>3.</w:t>
        </w:r>
        <w:r w:rsidR="001A03A3" w:rsidRPr="001A03A3">
          <w:rPr>
            <w:rFonts w:ascii="Arial" w:hAnsi="Arial" w:cs="Arial"/>
            <w:szCs w:val="24"/>
            <w:lang w:eastAsia="en-AU"/>
          </w:rPr>
          <w:tab/>
        </w:r>
        <w:r w:rsidR="001A03A3" w:rsidRPr="001A03A3">
          <w:rPr>
            <w:rStyle w:val="Hyperlink"/>
            <w:rFonts w:ascii="Arial" w:hAnsi="Arial" w:cs="Arial"/>
            <w:szCs w:val="24"/>
          </w:rPr>
          <w:t>Disclosures of Financial Interest</w:t>
        </w:r>
        <w:r w:rsidR="001A03A3" w:rsidRPr="001A03A3">
          <w:rPr>
            <w:rFonts w:ascii="Arial" w:hAnsi="Arial" w:cs="Arial"/>
            <w:webHidden/>
            <w:szCs w:val="24"/>
          </w:rPr>
          <w:tab/>
        </w:r>
        <w:r w:rsidR="001A03A3" w:rsidRPr="001A03A3">
          <w:rPr>
            <w:rFonts w:ascii="Arial" w:hAnsi="Arial" w:cs="Arial"/>
            <w:webHidden/>
            <w:szCs w:val="24"/>
          </w:rPr>
          <w:fldChar w:fldCharType="begin"/>
        </w:r>
        <w:r w:rsidR="001A03A3" w:rsidRPr="001A03A3">
          <w:rPr>
            <w:rFonts w:ascii="Arial" w:hAnsi="Arial" w:cs="Arial"/>
            <w:webHidden/>
            <w:szCs w:val="24"/>
          </w:rPr>
          <w:instrText xml:space="preserve"> PAGEREF _Toc7536081 \h </w:instrText>
        </w:r>
        <w:r w:rsidR="001A03A3" w:rsidRPr="001A03A3">
          <w:rPr>
            <w:rFonts w:ascii="Arial" w:hAnsi="Arial" w:cs="Arial"/>
            <w:webHidden/>
            <w:szCs w:val="24"/>
          </w:rPr>
        </w:r>
        <w:r w:rsidR="001A03A3" w:rsidRPr="001A03A3">
          <w:rPr>
            <w:rFonts w:ascii="Arial" w:hAnsi="Arial" w:cs="Arial"/>
            <w:webHidden/>
            <w:szCs w:val="24"/>
          </w:rPr>
          <w:fldChar w:fldCharType="separate"/>
        </w:r>
        <w:r w:rsidR="001A03A3" w:rsidRPr="001A03A3">
          <w:rPr>
            <w:rFonts w:ascii="Arial" w:hAnsi="Arial" w:cs="Arial"/>
            <w:webHidden/>
            <w:szCs w:val="24"/>
          </w:rPr>
          <w:t>4</w:t>
        </w:r>
        <w:r w:rsidR="001A03A3" w:rsidRPr="001A03A3">
          <w:rPr>
            <w:rFonts w:ascii="Arial" w:hAnsi="Arial" w:cs="Arial"/>
            <w:webHidden/>
            <w:szCs w:val="24"/>
          </w:rPr>
          <w:fldChar w:fldCharType="end"/>
        </w:r>
      </w:hyperlink>
    </w:p>
    <w:p w14:paraId="23180160" w14:textId="491DEA07" w:rsidR="001A03A3" w:rsidRPr="001A03A3" w:rsidRDefault="00865CF1" w:rsidP="001A03A3">
      <w:pPr>
        <w:pStyle w:val="TOC2"/>
        <w:rPr>
          <w:rFonts w:ascii="Arial" w:hAnsi="Arial" w:cs="Arial"/>
          <w:szCs w:val="24"/>
          <w:lang w:eastAsia="en-AU"/>
        </w:rPr>
      </w:pPr>
      <w:hyperlink w:anchor="_Toc7536082" w:history="1">
        <w:r w:rsidR="001A03A3" w:rsidRPr="001A03A3">
          <w:rPr>
            <w:rStyle w:val="Hyperlink"/>
            <w:rFonts w:ascii="Arial" w:hAnsi="Arial" w:cs="Arial"/>
            <w:szCs w:val="24"/>
          </w:rPr>
          <w:t>4.</w:t>
        </w:r>
        <w:r w:rsidR="001A03A3" w:rsidRPr="001A03A3">
          <w:rPr>
            <w:rFonts w:ascii="Arial" w:hAnsi="Arial" w:cs="Arial"/>
            <w:szCs w:val="24"/>
            <w:lang w:eastAsia="en-AU"/>
          </w:rPr>
          <w:tab/>
        </w:r>
        <w:r w:rsidR="001A03A3" w:rsidRPr="001A03A3">
          <w:rPr>
            <w:rStyle w:val="Hyperlink"/>
            <w:rFonts w:ascii="Arial" w:hAnsi="Arial" w:cs="Arial"/>
            <w:szCs w:val="24"/>
          </w:rPr>
          <w:t>Disclosures of Interests Affecting Impartiality</w:t>
        </w:r>
        <w:r w:rsidR="001A03A3" w:rsidRPr="001A03A3">
          <w:rPr>
            <w:rFonts w:ascii="Arial" w:hAnsi="Arial" w:cs="Arial"/>
            <w:webHidden/>
            <w:szCs w:val="24"/>
          </w:rPr>
          <w:tab/>
        </w:r>
        <w:r w:rsidR="001A03A3" w:rsidRPr="001A03A3">
          <w:rPr>
            <w:rFonts w:ascii="Arial" w:hAnsi="Arial" w:cs="Arial"/>
            <w:webHidden/>
            <w:szCs w:val="24"/>
          </w:rPr>
          <w:fldChar w:fldCharType="begin"/>
        </w:r>
        <w:r w:rsidR="001A03A3" w:rsidRPr="001A03A3">
          <w:rPr>
            <w:rFonts w:ascii="Arial" w:hAnsi="Arial" w:cs="Arial"/>
            <w:webHidden/>
            <w:szCs w:val="24"/>
          </w:rPr>
          <w:instrText xml:space="preserve"> PAGEREF _Toc7536082 \h </w:instrText>
        </w:r>
        <w:r w:rsidR="001A03A3" w:rsidRPr="001A03A3">
          <w:rPr>
            <w:rFonts w:ascii="Arial" w:hAnsi="Arial" w:cs="Arial"/>
            <w:webHidden/>
            <w:szCs w:val="24"/>
          </w:rPr>
        </w:r>
        <w:r w:rsidR="001A03A3" w:rsidRPr="001A03A3">
          <w:rPr>
            <w:rFonts w:ascii="Arial" w:hAnsi="Arial" w:cs="Arial"/>
            <w:webHidden/>
            <w:szCs w:val="24"/>
          </w:rPr>
          <w:fldChar w:fldCharType="separate"/>
        </w:r>
        <w:r w:rsidR="001A03A3" w:rsidRPr="001A03A3">
          <w:rPr>
            <w:rFonts w:ascii="Arial" w:hAnsi="Arial" w:cs="Arial"/>
            <w:webHidden/>
            <w:szCs w:val="24"/>
          </w:rPr>
          <w:t>4</w:t>
        </w:r>
        <w:r w:rsidR="001A03A3" w:rsidRPr="001A03A3">
          <w:rPr>
            <w:rFonts w:ascii="Arial" w:hAnsi="Arial" w:cs="Arial"/>
            <w:webHidden/>
            <w:szCs w:val="24"/>
          </w:rPr>
          <w:fldChar w:fldCharType="end"/>
        </w:r>
      </w:hyperlink>
    </w:p>
    <w:p w14:paraId="6AF993CB" w14:textId="5CEF1FB3" w:rsidR="001A03A3" w:rsidRPr="001A03A3" w:rsidRDefault="00865CF1" w:rsidP="001A03A3">
      <w:pPr>
        <w:pStyle w:val="TOC2"/>
        <w:rPr>
          <w:rFonts w:ascii="Arial" w:hAnsi="Arial" w:cs="Arial"/>
          <w:szCs w:val="24"/>
          <w:lang w:eastAsia="en-AU"/>
        </w:rPr>
      </w:pPr>
      <w:hyperlink w:anchor="_Toc7536083" w:history="1">
        <w:r w:rsidR="001A03A3" w:rsidRPr="001A03A3">
          <w:rPr>
            <w:rStyle w:val="Hyperlink"/>
            <w:rFonts w:ascii="Arial" w:hAnsi="Arial" w:cs="Arial"/>
            <w:szCs w:val="24"/>
          </w:rPr>
          <w:t>5.</w:t>
        </w:r>
        <w:r w:rsidR="001A03A3" w:rsidRPr="001A03A3">
          <w:rPr>
            <w:rFonts w:ascii="Arial" w:hAnsi="Arial" w:cs="Arial"/>
            <w:szCs w:val="24"/>
            <w:lang w:eastAsia="en-AU"/>
          </w:rPr>
          <w:tab/>
        </w:r>
        <w:r w:rsidR="001A03A3" w:rsidRPr="001A03A3">
          <w:rPr>
            <w:rStyle w:val="Hyperlink"/>
            <w:rFonts w:ascii="Arial" w:hAnsi="Arial" w:cs="Arial"/>
            <w:szCs w:val="24"/>
          </w:rPr>
          <w:t>Declarations by Members That They Have Not Given Due Consideration to Papers</w:t>
        </w:r>
        <w:r w:rsidR="001A03A3" w:rsidRPr="001A03A3">
          <w:rPr>
            <w:rFonts w:ascii="Arial" w:hAnsi="Arial" w:cs="Arial"/>
            <w:webHidden/>
            <w:szCs w:val="24"/>
          </w:rPr>
          <w:tab/>
        </w:r>
        <w:r w:rsidR="001A03A3" w:rsidRPr="001A03A3">
          <w:rPr>
            <w:rFonts w:ascii="Arial" w:hAnsi="Arial" w:cs="Arial"/>
            <w:webHidden/>
            <w:szCs w:val="24"/>
          </w:rPr>
          <w:fldChar w:fldCharType="begin"/>
        </w:r>
        <w:r w:rsidR="001A03A3" w:rsidRPr="001A03A3">
          <w:rPr>
            <w:rFonts w:ascii="Arial" w:hAnsi="Arial" w:cs="Arial"/>
            <w:webHidden/>
            <w:szCs w:val="24"/>
          </w:rPr>
          <w:instrText xml:space="preserve"> PAGEREF _Toc7536083 \h </w:instrText>
        </w:r>
        <w:r w:rsidR="001A03A3" w:rsidRPr="001A03A3">
          <w:rPr>
            <w:rFonts w:ascii="Arial" w:hAnsi="Arial" w:cs="Arial"/>
            <w:webHidden/>
            <w:szCs w:val="24"/>
          </w:rPr>
        </w:r>
        <w:r w:rsidR="001A03A3" w:rsidRPr="001A03A3">
          <w:rPr>
            <w:rFonts w:ascii="Arial" w:hAnsi="Arial" w:cs="Arial"/>
            <w:webHidden/>
            <w:szCs w:val="24"/>
          </w:rPr>
          <w:fldChar w:fldCharType="separate"/>
        </w:r>
        <w:r w:rsidR="001A03A3" w:rsidRPr="001A03A3">
          <w:rPr>
            <w:rFonts w:ascii="Arial" w:hAnsi="Arial" w:cs="Arial"/>
            <w:webHidden/>
            <w:szCs w:val="24"/>
          </w:rPr>
          <w:t>4</w:t>
        </w:r>
        <w:r w:rsidR="001A03A3" w:rsidRPr="001A03A3">
          <w:rPr>
            <w:rFonts w:ascii="Arial" w:hAnsi="Arial" w:cs="Arial"/>
            <w:webHidden/>
            <w:szCs w:val="24"/>
          </w:rPr>
          <w:fldChar w:fldCharType="end"/>
        </w:r>
      </w:hyperlink>
    </w:p>
    <w:p w14:paraId="03A7BD60" w14:textId="3CEA2B77" w:rsidR="001A03A3" w:rsidRPr="001A03A3" w:rsidRDefault="00865CF1" w:rsidP="001A03A3">
      <w:pPr>
        <w:pStyle w:val="TOC2"/>
        <w:rPr>
          <w:rFonts w:ascii="Arial" w:hAnsi="Arial" w:cs="Arial"/>
          <w:szCs w:val="24"/>
          <w:lang w:eastAsia="en-AU"/>
        </w:rPr>
      </w:pPr>
      <w:hyperlink w:anchor="_Toc7536084" w:history="1">
        <w:r w:rsidR="001A03A3" w:rsidRPr="001A03A3">
          <w:rPr>
            <w:rStyle w:val="Hyperlink"/>
            <w:rFonts w:ascii="Arial" w:hAnsi="Arial" w:cs="Arial"/>
            <w:szCs w:val="24"/>
          </w:rPr>
          <w:t>6.</w:t>
        </w:r>
        <w:r w:rsidR="001A03A3" w:rsidRPr="001A03A3">
          <w:rPr>
            <w:rFonts w:ascii="Arial" w:hAnsi="Arial" w:cs="Arial"/>
            <w:szCs w:val="24"/>
            <w:lang w:eastAsia="en-AU"/>
          </w:rPr>
          <w:tab/>
        </w:r>
        <w:r w:rsidR="001A03A3" w:rsidRPr="001A03A3">
          <w:rPr>
            <w:rStyle w:val="Hyperlink"/>
            <w:rFonts w:ascii="Arial" w:hAnsi="Arial" w:cs="Arial"/>
            <w:szCs w:val="24"/>
          </w:rPr>
          <w:t>Local Planning Scheme 3 – Local Planning Policies</w:t>
        </w:r>
        <w:r w:rsidR="001A03A3" w:rsidRPr="001A03A3">
          <w:rPr>
            <w:rFonts w:ascii="Arial" w:hAnsi="Arial" w:cs="Arial"/>
            <w:webHidden/>
            <w:szCs w:val="24"/>
          </w:rPr>
          <w:tab/>
        </w:r>
        <w:r w:rsidR="001A03A3" w:rsidRPr="001A03A3">
          <w:rPr>
            <w:rFonts w:ascii="Arial" w:hAnsi="Arial" w:cs="Arial"/>
            <w:webHidden/>
            <w:szCs w:val="24"/>
          </w:rPr>
          <w:fldChar w:fldCharType="begin"/>
        </w:r>
        <w:r w:rsidR="001A03A3" w:rsidRPr="001A03A3">
          <w:rPr>
            <w:rFonts w:ascii="Arial" w:hAnsi="Arial" w:cs="Arial"/>
            <w:webHidden/>
            <w:szCs w:val="24"/>
          </w:rPr>
          <w:instrText xml:space="preserve"> PAGEREF _Toc7536084 \h </w:instrText>
        </w:r>
        <w:r w:rsidR="001A03A3" w:rsidRPr="001A03A3">
          <w:rPr>
            <w:rFonts w:ascii="Arial" w:hAnsi="Arial" w:cs="Arial"/>
            <w:webHidden/>
            <w:szCs w:val="24"/>
          </w:rPr>
        </w:r>
        <w:r w:rsidR="001A03A3" w:rsidRPr="001A03A3">
          <w:rPr>
            <w:rFonts w:ascii="Arial" w:hAnsi="Arial" w:cs="Arial"/>
            <w:webHidden/>
            <w:szCs w:val="24"/>
          </w:rPr>
          <w:fldChar w:fldCharType="separate"/>
        </w:r>
        <w:r w:rsidR="001A03A3" w:rsidRPr="001A03A3">
          <w:rPr>
            <w:rFonts w:ascii="Arial" w:hAnsi="Arial" w:cs="Arial"/>
            <w:webHidden/>
            <w:szCs w:val="24"/>
          </w:rPr>
          <w:t>5</w:t>
        </w:r>
        <w:r w:rsidR="001A03A3" w:rsidRPr="001A03A3">
          <w:rPr>
            <w:rFonts w:ascii="Arial" w:hAnsi="Arial" w:cs="Arial"/>
            <w:webHidden/>
            <w:szCs w:val="24"/>
          </w:rPr>
          <w:fldChar w:fldCharType="end"/>
        </w:r>
      </w:hyperlink>
    </w:p>
    <w:p w14:paraId="5518AB45" w14:textId="28D32D2E" w:rsidR="001A03A3" w:rsidRPr="001A03A3" w:rsidRDefault="00865CF1" w:rsidP="001A03A3">
      <w:pPr>
        <w:pStyle w:val="TOC2"/>
        <w:rPr>
          <w:rFonts w:ascii="Arial" w:hAnsi="Arial" w:cs="Arial"/>
          <w:szCs w:val="24"/>
          <w:lang w:eastAsia="en-AU"/>
        </w:rPr>
      </w:pPr>
      <w:hyperlink w:anchor="_Toc7536085" w:history="1">
        <w:r w:rsidR="001A03A3" w:rsidRPr="001A03A3">
          <w:rPr>
            <w:rStyle w:val="Hyperlink"/>
            <w:rFonts w:ascii="Arial" w:hAnsi="Arial" w:cs="Arial"/>
            <w:szCs w:val="24"/>
          </w:rPr>
          <w:t>Declaration of Closure</w:t>
        </w:r>
        <w:r w:rsidR="001A03A3" w:rsidRPr="001A03A3">
          <w:rPr>
            <w:rFonts w:ascii="Arial" w:hAnsi="Arial" w:cs="Arial"/>
            <w:webHidden/>
            <w:szCs w:val="24"/>
          </w:rPr>
          <w:tab/>
        </w:r>
        <w:r w:rsidR="001A03A3" w:rsidRPr="001A03A3">
          <w:rPr>
            <w:rFonts w:ascii="Arial" w:hAnsi="Arial" w:cs="Arial"/>
            <w:webHidden/>
            <w:szCs w:val="24"/>
          </w:rPr>
          <w:fldChar w:fldCharType="begin"/>
        </w:r>
        <w:r w:rsidR="001A03A3" w:rsidRPr="001A03A3">
          <w:rPr>
            <w:rFonts w:ascii="Arial" w:hAnsi="Arial" w:cs="Arial"/>
            <w:webHidden/>
            <w:szCs w:val="24"/>
          </w:rPr>
          <w:instrText xml:space="preserve"> PAGEREF _Toc7536085 \h </w:instrText>
        </w:r>
        <w:r w:rsidR="001A03A3" w:rsidRPr="001A03A3">
          <w:rPr>
            <w:rFonts w:ascii="Arial" w:hAnsi="Arial" w:cs="Arial"/>
            <w:webHidden/>
            <w:szCs w:val="24"/>
          </w:rPr>
        </w:r>
        <w:r w:rsidR="001A03A3" w:rsidRPr="001A03A3">
          <w:rPr>
            <w:rFonts w:ascii="Arial" w:hAnsi="Arial" w:cs="Arial"/>
            <w:webHidden/>
            <w:szCs w:val="24"/>
          </w:rPr>
          <w:fldChar w:fldCharType="separate"/>
        </w:r>
        <w:r w:rsidR="001A03A3" w:rsidRPr="001A03A3">
          <w:rPr>
            <w:rFonts w:ascii="Arial" w:hAnsi="Arial" w:cs="Arial"/>
            <w:webHidden/>
            <w:szCs w:val="24"/>
          </w:rPr>
          <w:t>15</w:t>
        </w:r>
        <w:r w:rsidR="001A03A3" w:rsidRPr="001A03A3">
          <w:rPr>
            <w:rFonts w:ascii="Arial" w:hAnsi="Arial" w:cs="Arial"/>
            <w:webHidden/>
            <w:szCs w:val="24"/>
          </w:rPr>
          <w:fldChar w:fldCharType="end"/>
        </w:r>
      </w:hyperlink>
    </w:p>
    <w:p w14:paraId="43506656" w14:textId="52B06018" w:rsidR="001A03A3" w:rsidRDefault="001A03A3" w:rsidP="001A03A3">
      <w:pPr>
        <w:pStyle w:val="TOC2"/>
      </w:pPr>
      <w:r w:rsidRPr="001A03A3">
        <w:rPr>
          <w:rFonts w:ascii="Arial" w:hAnsi="Arial" w:cs="Arial"/>
          <w:b/>
          <w:bCs/>
          <w:szCs w:val="24"/>
        </w:rPr>
        <w:fldChar w:fldCharType="end"/>
      </w:r>
    </w:p>
    <w:p w14:paraId="49C7648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5"/>
          <w:footerReference w:type="default" r:id="rId16"/>
          <w:footerReference w:type="first" r:id="rId17"/>
          <w:pgSz w:w="11907" w:h="16840" w:code="9"/>
          <w:pgMar w:top="1440"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49C7648C" w14:textId="3E3024DB" w:rsidR="00D05D60" w:rsidRPr="00AB6394" w:rsidRDefault="00180419" w:rsidP="00562866">
      <w:pPr>
        <w:tabs>
          <w:tab w:val="left" w:pos="720"/>
          <w:tab w:val="left" w:pos="1440"/>
          <w:tab w:val="left" w:pos="2410"/>
          <w:tab w:val="left" w:pos="2977"/>
          <w:tab w:val="right" w:pos="8335"/>
          <w:tab w:val="right" w:pos="8505"/>
        </w:tabs>
        <w:jc w:val="both"/>
        <w:rPr>
          <w:rFonts w:ascii="Arial" w:hAnsi="Arial" w:cs="Arial"/>
          <w:szCs w:val="24"/>
        </w:rPr>
      </w:pPr>
      <w:r w:rsidRPr="00AB6394">
        <w:rPr>
          <w:rFonts w:ascii="Arial" w:hAnsi="Arial" w:cs="Arial"/>
          <w:szCs w:val="24"/>
        </w:rPr>
        <w:t>Notice of a</w:t>
      </w:r>
      <w:r w:rsidR="003D10A2" w:rsidRPr="00AB6394">
        <w:rPr>
          <w:rFonts w:ascii="Arial" w:hAnsi="Arial" w:cs="Arial"/>
          <w:szCs w:val="24"/>
        </w:rPr>
        <w:t xml:space="preserve"> special </w:t>
      </w:r>
      <w:r w:rsidRPr="00AB6394">
        <w:rPr>
          <w:rFonts w:ascii="Arial" w:hAnsi="Arial" w:cs="Arial"/>
          <w:szCs w:val="24"/>
        </w:rPr>
        <w:t xml:space="preserve">meeting of Council to be held in the Council </w:t>
      </w:r>
      <w:r w:rsidR="00562866" w:rsidRPr="00AB6394">
        <w:rPr>
          <w:rFonts w:ascii="Arial" w:hAnsi="Arial" w:cs="Arial"/>
          <w:szCs w:val="24"/>
        </w:rPr>
        <w:t>c</w:t>
      </w:r>
      <w:r w:rsidRPr="00AB6394">
        <w:rPr>
          <w:rFonts w:ascii="Arial" w:hAnsi="Arial" w:cs="Arial"/>
          <w:szCs w:val="24"/>
        </w:rPr>
        <w:t xml:space="preserve">hambers, </w:t>
      </w:r>
      <w:r w:rsidR="003E516E" w:rsidRPr="00AB6394">
        <w:rPr>
          <w:rFonts w:ascii="Arial" w:hAnsi="Arial" w:cs="Arial"/>
          <w:szCs w:val="24"/>
        </w:rPr>
        <w:t>N</w:t>
      </w:r>
      <w:r w:rsidRPr="00AB6394">
        <w:rPr>
          <w:rFonts w:ascii="Arial" w:hAnsi="Arial" w:cs="Arial"/>
          <w:szCs w:val="24"/>
        </w:rPr>
        <w:t xml:space="preserve">edlands on </w:t>
      </w:r>
      <w:r w:rsidR="00170A52" w:rsidRPr="00AB6394">
        <w:rPr>
          <w:rFonts w:ascii="Arial" w:hAnsi="Arial" w:cs="Arial"/>
          <w:szCs w:val="24"/>
        </w:rPr>
        <w:t>Thursday 2 May 2019</w:t>
      </w:r>
      <w:r w:rsidR="004C5F20" w:rsidRPr="00AB6394">
        <w:rPr>
          <w:rFonts w:ascii="Arial" w:hAnsi="Arial" w:cs="Arial"/>
          <w:szCs w:val="24"/>
        </w:rPr>
        <w:t xml:space="preserve"> </w:t>
      </w:r>
      <w:r w:rsidRPr="00AB6394">
        <w:rPr>
          <w:rFonts w:ascii="Arial" w:hAnsi="Arial" w:cs="Arial"/>
          <w:szCs w:val="24"/>
        </w:rPr>
        <w:t xml:space="preserve">at </w:t>
      </w:r>
      <w:r w:rsidR="00170A52" w:rsidRPr="00AB6394">
        <w:rPr>
          <w:rFonts w:ascii="Arial" w:hAnsi="Arial" w:cs="Arial"/>
          <w:szCs w:val="24"/>
        </w:rPr>
        <w:t>6</w:t>
      </w:r>
      <w:r w:rsidR="00982588">
        <w:rPr>
          <w:rFonts w:ascii="Arial" w:hAnsi="Arial" w:cs="Arial"/>
          <w:szCs w:val="24"/>
        </w:rPr>
        <w:t>.00</w:t>
      </w:r>
      <w:r w:rsidR="00170A52" w:rsidRPr="00AB6394">
        <w:rPr>
          <w:rFonts w:ascii="Arial" w:hAnsi="Arial" w:cs="Arial"/>
          <w:szCs w:val="24"/>
        </w:rPr>
        <w:t xml:space="preserve"> pm</w:t>
      </w:r>
      <w:r w:rsidR="003D10A2" w:rsidRPr="00AB6394">
        <w:rPr>
          <w:rFonts w:ascii="Arial" w:hAnsi="Arial" w:cs="Arial"/>
          <w:szCs w:val="24"/>
        </w:rPr>
        <w:t xml:space="preserve"> for the purpose of </w:t>
      </w:r>
      <w:r w:rsidR="00170A52" w:rsidRPr="00AB6394">
        <w:rPr>
          <w:rFonts w:ascii="Arial" w:hAnsi="Arial" w:cs="Arial"/>
        </w:rPr>
        <w:t>considering Local Planning Policies</w:t>
      </w:r>
      <w:r w:rsidR="00472180">
        <w:rPr>
          <w:rFonts w:ascii="Arial" w:hAnsi="Arial" w:cs="Arial"/>
        </w:rPr>
        <w:t>.</w:t>
      </w:r>
    </w:p>
    <w:p w14:paraId="49C7648D"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9C7648E"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49C7648F" w14:textId="77777777" w:rsidR="00D05D60" w:rsidRPr="00180419" w:rsidRDefault="003D10A2" w:rsidP="00562866">
      <w:pPr>
        <w:pStyle w:val="Heading6"/>
        <w:rPr>
          <w:rFonts w:ascii="Arial" w:hAnsi="Arial" w:cs="Arial"/>
          <w:sz w:val="24"/>
          <w:szCs w:val="24"/>
          <w:u w:val="none"/>
        </w:rPr>
      </w:pPr>
      <w:r>
        <w:rPr>
          <w:rFonts w:ascii="Arial" w:hAnsi="Arial" w:cs="Arial"/>
          <w:sz w:val="24"/>
          <w:szCs w:val="24"/>
          <w:u w:val="none"/>
        </w:rPr>
        <w:t xml:space="preserve">Special </w:t>
      </w:r>
      <w:r w:rsidR="00180419" w:rsidRPr="00180419">
        <w:rPr>
          <w:rFonts w:ascii="Arial" w:hAnsi="Arial" w:cs="Arial"/>
          <w:sz w:val="24"/>
          <w:szCs w:val="24"/>
          <w:u w:val="none"/>
        </w:rPr>
        <w:t>Council Agenda</w:t>
      </w:r>
    </w:p>
    <w:p w14:paraId="49C76490" w14:textId="77777777" w:rsidR="00562866" w:rsidRDefault="00562866" w:rsidP="00562866">
      <w:pPr>
        <w:pStyle w:val="Heading1"/>
        <w:numPr>
          <w:ilvl w:val="0"/>
          <w:numId w:val="0"/>
        </w:numPr>
        <w:spacing w:before="0" w:after="0"/>
        <w:rPr>
          <w:rFonts w:ascii="Arial" w:hAnsi="Arial" w:cs="Arial"/>
          <w:caps w:val="0"/>
          <w:sz w:val="24"/>
          <w:szCs w:val="24"/>
          <w:u w:val="none"/>
        </w:rPr>
      </w:pPr>
    </w:p>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7536077"/>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59621750"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w:t>
      </w:r>
      <w:r w:rsidR="00982588">
        <w:rPr>
          <w:rFonts w:ascii="Arial" w:hAnsi="Arial" w:cs="Arial"/>
          <w:szCs w:val="24"/>
        </w:rPr>
        <w:t>6.00 pm</w:t>
      </w:r>
      <w:r w:rsidR="003F4684">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6"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49C76497"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49C76498"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7536078"/>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2"/>
    </w:p>
    <w:p w14:paraId="49C76499"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9A" w14:textId="7378FFCB"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472180" w:rsidRPr="00472180">
        <w:rPr>
          <w:rFonts w:ascii="Arial" w:hAnsi="Arial" w:cs="Arial"/>
        </w:rPr>
        <w:t>Councillor B G Hodsdon</w:t>
      </w:r>
      <w:r w:rsidR="00472180" w:rsidRPr="00472180">
        <w:rPr>
          <w:rFonts w:ascii="Arial" w:hAnsi="Arial" w:cs="Arial"/>
        </w:rPr>
        <w:tab/>
        <w:t>Hollywood Ward</w:t>
      </w:r>
    </w:p>
    <w:p w14:paraId="49C7649B"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49C7649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49C7649D" w14:textId="3DA27A46"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Pr="00C6108C">
        <w:rPr>
          <w:rFonts w:ascii="Arial" w:hAnsi="Arial" w:cs="Arial"/>
        </w:rPr>
        <w:t>None as at distribution of this agenda</w:t>
      </w:r>
      <w:r w:rsidR="00472180">
        <w:rPr>
          <w:rFonts w:ascii="Arial" w:hAnsi="Arial" w:cs="Arial"/>
          <w:noProof/>
        </w:rPr>
        <w:t>.</w:t>
      </w:r>
    </w:p>
    <w:p w14:paraId="49C7649E" w14:textId="13AD865F" w:rsidR="00180419"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0308B2AC" w14:textId="21DC4882" w:rsidR="000E190F" w:rsidRPr="00C6108C" w:rsidRDefault="000E190F"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49C764A0"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49C764A1" w14:textId="77777777" w:rsidR="00562866" w:rsidRDefault="00562866" w:rsidP="00765E9D">
      <w:pPr>
        <w:pStyle w:val="BodyText"/>
        <w:rPr>
          <w:rFonts w:ascii="Arial" w:hAnsi="Arial" w:cs="Arial"/>
          <w:sz w:val="22"/>
          <w:szCs w:val="24"/>
        </w:rPr>
      </w:pPr>
    </w:p>
    <w:p w14:paraId="49C764A2" w14:textId="77777777" w:rsidR="003B65B2" w:rsidRDefault="003B65B2" w:rsidP="003B65B2">
      <w:pPr>
        <w:pStyle w:val="BodyText2"/>
        <w:rPr>
          <w:rFonts w:ascii="Arial" w:hAnsi="Arial" w:cs="Arial"/>
          <w:i w:val="0"/>
          <w:sz w:val="22"/>
          <w:szCs w:val="24"/>
        </w:rPr>
      </w:pPr>
      <w:r>
        <w:rPr>
          <w:rFonts w:ascii="Arial" w:hAnsi="Arial" w:cs="Arial"/>
          <w:i w:val="0"/>
          <w:sz w:val="22"/>
          <w:szCs w:val="24"/>
        </w:rPr>
        <w:t xml:space="preserve">Members of the public who attend Council meetings should not act immediately on anything they hear at the meetings, without first seeking clarification of Council’s position. For </w:t>
      </w:r>
      <w:proofErr w:type="gramStart"/>
      <w:r>
        <w:rPr>
          <w:rFonts w:ascii="Arial" w:hAnsi="Arial" w:cs="Arial"/>
          <w:i w:val="0"/>
          <w:sz w:val="22"/>
          <w:szCs w:val="24"/>
        </w:rPr>
        <w:t>example</w:t>
      </w:r>
      <w:proofErr w:type="gramEnd"/>
      <w:r>
        <w:rPr>
          <w:rFonts w:ascii="Arial" w:hAnsi="Arial" w:cs="Arial"/>
          <w:i w:val="0"/>
          <w:sz w:val="22"/>
          <w:szCs w:val="24"/>
        </w:rPr>
        <w:t xml:space="preserve"> by reference to the confirmed Minutes of Council meeting. Members of the public are also advised to wait for written advice from the Council prior to taking action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77777777" w:rsidR="00562866" w:rsidRPr="00562866" w:rsidRDefault="00562866" w:rsidP="00765E9D">
      <w:pPr>
        <w:pStyle w:val="BodyText2"/>
        <w:rPr>
          <w:rFonts w:ascii="Arial" w:hAnsi="Arial" w:cs="Arial"/>
          <w:i w:val="0"/>
          <w:sz w:val="22"/>
          <w:szCs w:val="24"/>
        </w:rPr>
      </w:pPr>
    </w:p>
    <w:p w14:paraId="49C764A6" w14:textId="1D39AF5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A7" w14:textId="77777777" w:rsidR="00683A50" w:rsidRPr="00180419" w:rsidRDefault="00562866" w:rsidP="001A03A3">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3" w:name="_Toc7536079"/>
      <w:r w:rsidRPr="00180419">
        <w:rPr>
          <w:rFonts w:ascii="Arial" w:hAnsi="Arial" w:cs="Arial"/>
          <w:caps w:val="0"/>
          <w:sz w:val="24"/>
          <w:szCs w:val="24"/>
          <w:u w:val="none"/>
        </w:rPr>
        <w:t>Public Question Time</w:t>
      </w:r>
      <w:bookmarkEnd w:id="3"/>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AB639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AB6394">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32ADAC27" w:rsidR="00683A50" w:rsidRDefault="00683A50" w:rsidP="00AB639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4BB23367" w14:textId="0E6ACB17" w:rsidR="00472180" w:rsidRDefault="00472180" w:rsidP="00AB6394">
      <w:pPr>
        <w:numPr>
          <w:ilvl w:val="12"/>
          <w:numId w:val="0"/>
        </w:numPr>
        <w:tabs>
          <w:tab w:val="left" w:pos="1440"/>
          <w:tab w:val="left" w:pos="2410"/>
          <w:tab w:val="left" w:pos="2977"/>
          <w:tab w:val="right" w:pos="8335"/>
          <w:tab w:val="right" w:pos="8505"/>
        </w:tabs>
        <w:jc w:val="both"/>
        <w:rPr>
          <w:rFonts w:ascii="Arial" w:hAnsi="Arial" w:cs="Arial"/>
          <w:szCs w:val="24"/>
        </w:rPr>
      </w:pPr>
    </w:p>
    <w:p w14:paraId="31FDEE93" w14:textId="77777777" w:rsidR="00472180" w:rsidRPr="00765E9D" w:rsidRDefault="00472180" w:rsidP="00AB6394">
      <w:pPr>
        <w:numPr>
          <w:ilvl w:val="12"/>
          <w:numId w:val="0"/>
        </w:numPr>
        <w:tabs>
          <w:tab w:val="left" w:pos="1440"/>
          <w:tab w:val="left" w:pos="2410"/>
          <w:tab w:val="left" w:pos="2977"/>
          <w:tab w:val="right" w:pos="8335"/>
          <w:tab w:val="right" w:pos="8505"/>
        </w:tabs>
        <w:jc w:val="both"/>
        <w:rPr>
          <w:rFonts w:ascii="Arial" w:hAnsi="Arial" w:cs="Arial"/>
          <w:szCs w:val="24"/>
        </w:rPr>
      </w:pPr>
    </w:p>
    <w:p w14:paraId="49C764AE" w14:textId="77777777" w:rsidR="00683A50" w:rsidRPr="00180419" w:rsidRDefault="00562866" w:rsidP="001A03A3">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4" w:name="_Toc7536080"/>
      <w:r w:rsidRPr="00180419">
        <w:rPr>
          <w:rFonts w:ascii="Arial" w:hAnsi="Arial" w:cs="Arial"/>
          <w:caps w:val="0"/>
          <w:sz w:val="24"/>
          <w:szCs w:val="24"/>
          <w:u w:val="none"/>
        </w:rPr>
        <w:lastRenderedPageBreak/>
        <w:t>Add</w:t>
      </w:r>
      <w:r w:rsidR="00355804">
        <w:rPr>
          <w:rFonts w:ascii="Arial" w:hAnsi="Arial" w:cs="Arial"/>
          <w:caps w:val="0"/>
          <w:sz w:val="24"/>
          <w:szCs w:val="24"/>
          <w:u w:val="none"/>
        </w:rPr>
        <w:t>resses by Members of the Public</w:t>
      </w:r>
      <w:bookmarkEnd w:id="4"/>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77777777" w:rsidR="00355804" w:rsidRPr="00F510A9" w:rsidRDefault="00355804" w:rsidP="00AB6394">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Addresses by members of the public who have completed Public Address Session Forms to be made at this point. </w:t>
      </w:r>
    </w:p>
    <w:p w14:paraId="49C764B1"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B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49C764B3" w14:textId="77777777" w:rsidR="00D05D60" w:rsidRPr="00180419" w:rsidRDefault="00562866" w:rsidP="001A03A3">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5" w:name="_Toc7536081"/>
      <w:r w:rsidRPr="00180419">
        <w:rPr>
          <w:rFonts w:ascii="Arial" w:hAnsi="Arial" w:cs="Arial"/>
          <w:caps w:val="0"/>
          <w:sz w:val="24"/>
          <w:szCs w:val="24"/>
          <w:u w:val="none"/>
        </w:rPr>
        <w:t>Disclosures of Financial Interest</w:t>
      </w:r>
      <w:bookmarkEnd w:id="5"/>
      <w:r w:rsidRPr="00180419">
        <w:rPr>
          <w:rFonts w:ascii="Arial" w:hAnsi="Arial" w:cs="Arial"/>
          <w:caps w:val="0"/>
          <w:sz w:val="24"/>
          <w:szCs w:val="24"/>
          <w:u w:val="none"/>
        </w:rPr>
        <w:t xml:space="preserve"> </w:t>
      </w:r>
    </w:p>
    <w:p w14:paraId="49C764B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49C764B5" w14:textId="77777777" w:rsidR="00D05D60" w:rsidRPr="00180419" w:rsidRDefault="00D05D60" w:rsidP="00AB6394">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49C764B6" w14:textId="77777777" w:rsidR="00D05D60" w:rsidRPr="00180419" w:rsidRDefault="00D05D60" w:rsidP="00AB6394">
      <w:pPr>
        <w:pStyle w:val="BodyTextIndent"/>
        <w:tabs>
          <w:tab w:val="clear" w:pos="720"/>
        </w:tabs>
        <w:ind w:left="0"/>
        <w:rPr>
          <w:rFonts w:ascii="Arial" w:hAnsi="Arial" w:cs="Arial"/>
          <w:szCs w:val="24"/>
        </w:rPr>
      </w:pPr>
    </w:p>
    <w:p w14:paraId="49C764B7" w14:textId="6F38D631" w:rsidR="00AE4443" w:rsidRPr="00562866" w:rsidRDefault="00AE4443" w:rsidP="00AB6394">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w:t>
      </w:r>
      <w:r w:rsidR="00472180">
        <w:rPr>
          <w:rFonts w:ascii="Arial" w:hAnsi="Arial" w:cs="Arial"/>
          <w:sz w:val="22"/>
          <w:szCs w:val="24"/>
        </w:rPr>
        <w:t>,</w:t>
      </w:r>
      <w:r w:rsidRPr="00562866">
        <w:rPr>
          <w:rFonts w:ascii="Arial" w:hAnsi="Arial" w:cs="Arial"/>
          <w:sz w:val="22"/>
          <w:szCs w:val="24"/>
        </w:rPr>
        <w:t xml:space="preserve"> a member who has made a declaration must not preside, participate in, or be present during any discussion or </w:t>
      </w:r>
      <w:r w:rsidR="00472180" w:rsidRPr="00562866">
        <w:rPr>
          <w:rFonts w:ascii="Arial" w:hAnsi="Arial" w:cs="Arial"/>
          <w:sz w:val="22"/>
          <w:szCs w:val="24"/>
        </w:rPr>
        <w:t>decision-making</w:t>
      </w:r>
      <w:r w:rsidRPr="00562866">
        <w:rPr>
          <w:rFonts w:ascii="Arial" w:hAnsi="Arial" w:cs="Arial"/>
          <w:sz w:val="22"/>
          <w:szCs w:val="24"/>
        </w:rPr>
        <w:t xml:space="preserve"> procedure relating to the matter the subject of the declaration.</w:t>
      </w:r>
    </w:p>
    <w:p w14:paraId="49C764B8" w14:textId="77777777" w:rsidR="00AE4443" w:rsidRPr="00562866" w:rsidRDefault="00AE4443" w:rsidP="00AB6394">
      <w:pPr>
        <w:pStyle w:val="BodyTextIndent"/>
        <w:tabs>
          <w:tab w:val="clear" w:pos="720"/>
        </w:tabs>
        <w:ind w:left="0"/>
        <w:rPr>
          <w:rFonts w:ascii="Arial" w:hAnsi="Arial" w:cs="Arial"/>
          <w:sz w:val="22"/>
          <w:szCs w:val="24"/>
        </w:rPr>
      </w:pPr>
    </w:p>
    <w:p w14:paraId="49C764B9" w14:textId="77777777" w:rsidR="00562866" w:rsidRDefault="00AE4443" w:rsidP="00AB6394">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9C764BA" w14:textId="77777777" w:rsidR="003D10A2" w:rsidRDefault="003D10A2" w:rsidP="00765E9D">
      <w:pPr>
        <w:pStyle w:val="BodyTextIndent"/>
        <w:rPr>
          <w:rFonts w:ascii="Arial" w:hAnsi="Arial" w:cs="Arial"/>
          <w:szCs w:val="24"/>
        </w:rPr>
      </w:pPr>
    </w:p>
    <w:p w14:paraId="49C764BB" w14:textId="77777777" w:rsidR="003D10A2" w:rsidRPr="003D10A2" w:rsidRDefault="003D10A2" w:rsidP="00765E9D">
      <w:pPr>
        <w:pStyle w:val="BodyTextIndent"/>
        <w:rPr>
          <w:rFonts w:ascii="Arial" w:hAnsi="Arial" w:cs="Arial"/>
          <w:b/>
          <w:i/>
          <w:szCs w:val="24"/>
        </w:rPr>
      </w:pPr>
    </w:p>
    <w:p w14:paraId="49C764BC" w14:textId="77777777" w:rsidR="00683A50" w:rsidRPr="00180419" w:rsidRDefault="00562866" w:rsidP="001A03A3">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6" w:name="_Toc7536082"/>
      <w:r w:rsidRPr="00180419">
        <w:rPr>
          <w:rFonts w:ascii="Arial" w:hAnsi="Arial" w:cs="Arial"/>
          <w:caps w:val="0"/>
          <w:sz w:val="24"/>
          <w:szCs w:val="24"/>
          <w:u w:val="none"/>
        </w:rPr>
        <w:t>Disclosures of Interests Affecting Impartiality</w:t>
      </w:r>
      <w:bookmarkEnd w:id="6"/>
    </w:p>
    <w:p w14:paraId="49C764BD" w14:textId="77777777" w:rsidR="00D05D60" w:rsidRPr="00562866" w:rsidRDefault="00D05D60" w:rsidP="00765E9D">
      <w:pPr>
        <w:pStyle w:val="BodyTextIndent"/>
        <w:rPr>
          <w:rFonts w:ascii="Arial" w:hAnsi="Arial" w:cs="Arial"/>
          <w:szCs w:val="24"/>
        </w:rPr>
      </w:pPr>
    </w:p>
    <w:p w14:paraId="49C764BE" w14:textId="77777777" w:rsidR="00D05D60" w:rsidRDefault="00D05D60" w:rsidP="00AB6394">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49C764BF" w14:textId="77777777" w:rsidR="00562866" w:rsidRPr="00562866" w:rsidRDefault="00562866" w:rsidP="00AB6394">
      <w:pPr>
        <w:pStyle w:val="BodyTextIndent"/>
        <w:tabs>
          <w:tab w:val="clear" w:pos="720"/>
        </w:tabs>
        <w:ind w:left="0"/>
        <w:rPr>
          <w:rFonts w:ascii="Arial" w:hAnsi="Arial" w:cs="Arial"/>
          <w:szCs w:val="24"/>
        </w:rPr>
      </w:pPr>
    </w:p>
    <w:p w14:paraId="49C764C0" w14:textId="77777777" w:rsidR="00D05D60" w:rsidRPr="00562866" w:rsidRDefault="00D05D60" w:rsidP="00AB6394">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49C764C1" w14:textId="77777777" w:rsidR="00D05D60" w:rsidRPr="00562866" w:rsidRDefault="00D05D60" w:rsidP="00AB6394">
      <w:pPr>
        <w:pStyle w:val="BodyTextIndent"/>
        <w:tabs>
          <w:tab w:val="clear" w:pos="720"/>
        </w:tabs>
        <w:ind w:left="0"/>
        <w:rPr>
          <w:rFonts w:ascii="Arial" w:hAnsi="Arial" w:cs="Arial"/>
          <w:sz w:val="22"/>
          <w:szCs w:val="24"/>
        </w:rPr>
      </w:pPr>
    </w:p>
    <w:p w14:paraId="49C764C2" w14:textId="77777777" w:rsidR="00D05D60" w:rsidRPr="00562866" w:rsidRDefault="00D05D60" w:rsidP="00AB6394">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49C764C3" w14:textId="77777777" w:rsidR="00D05D60" w:rsidRPr="00562866" w:rsidRDefault="00D05D60" w:rsidP="00AB6394">
      <w:pPr>
        <w:pStyle w:val="BodyTextIndent"/>
        <w:tabs>
          <w:tab w:val="clear" w:pos="720"/>
        </w:tabs>
        <w:ind w:left="0"/>
        <w:rPr>
          <w:rFonts w:ascii="Arial" w:hAnsi="Arial" w:cs="Arial"/>
          <w:sz w:val="22"/>
          <w:szCs w:val="24"/>
        </w:rPr>
      </w:pPr>
    </w:p>
    <w:p w14:paraId="49C764C4" w14:textId="77777777" w:rsidR="00D05D60" w:rsidRPr="00562866" w:rsidRDefault="00D05D60" w:rsidP="00AB6394">
      <w:pPr>
        <w:pStyle w:val="BodyTextIndent"/>
        <w:tabs>
          <w:tab w:val="clear" w:pos="720"/>
        </w:tabs>
        <w:ind w:left="0"/>
        <w:rPr>
          <w:rFonts w:ascii="Arial" w:hAnsi="Arial" w:cs="Arial"/>
          <w:sz w:val="22"/>
          <w:szCs w:val="24"/>
        </w:rPr>
      </w:pPr>
      <w:r w:rsidRPr="00562866">
        <w:rPr>
          <w:rFonts w:ascii="Arial" w:hAnsi="Arial" w:cs="Arial"/>
          <w:sz w:val="22"/>
          <w:szCs w:val="24"/>
        </w:rPr>
        <w:t>“With regard to …… the matter in item x</w:t>
      </w:r>
      <w:proofErr w:type="gramStart"/>
      <w:r w:rsidRPr="00562866">
        <w:rPr>
          <w:rFonts w:ascii="Arial" w:hAnsi="Arial" w:cs="Arial"/>
          <w:sz w:val="22"/>
          <w:szCs w:val="24"/>
        </w:rPr>
        <w:t>…..</w:t>
      </w:r>
      <w:proofErr w:type="gramEnd"/>
      <w:r w:rsidRPr="00562866">
        <w:rPr>
          <w:rFonts w:ascii="Arial" w:hAnsi="Arial" w:cs="Arial"/>
          <w:sz w:val="22"/>
          <w:szCs w:val="24"/>
        </w:rPr>
        <w:t xml:space="preserve">  I disclose that I have an association with the applicant (or person seeking a decision).  As a consequence, there may be a perception that my impartiality on the matter may be affected.  I declare that I will consider this matter on its merits and vote accordingly.”</w:t>
      </w:r>
    </w:p>
    <w:p w14:paraId="49C764C5" w14:textId="77777777" w:rsidR="00D05D60" w:rsidRPr="00562866" w:rsidRDefault="00D05D60" w:rsidP="00765E9D">
      <w:pPr>
        <w:pStyle w:val="BodyTextIndent"/>
        <w:rPr>
          <w:rFonts w:ascii="Arial" w:hAnsi="Arial" w:cs="Arial"/>
          <w:sz w:val="22"/>
          <w:szCs w:val="24"/>
        </w:rPr>
      </w:pPr>
    </w:p>
    <w:p w14:paraId="49C764C6" w14:textId="77777777" w:rsidR="00D05D60" w:rsidRPr="00562866" w:rsidRDefault="00D05D60" w:rsidP="00AB6394">
      <w:pPr>
        <w:jc w:val="both"/>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 xml:space="preserve">employee is encouraged to disclose the nature of the </w:t>
      </w:r>
      <w:r w:rsidRPr="00AB6394">
        <w:rPr>
          <w:rFonts w:ascii="Arial" w:hAnsi="Arial" w:cs="Arial"/>
          <w:noProof/>
        </w:rPr>
        <w:t>association</w:t>
      </w:r>
      <w:r w:rsidRPr="00562866">
        <w:rPr>
          <w:rFonts w:ascii="Arial" w:hAnsi="Arial" w:cs="Arial"/>
          <w:sz w:val="22"/>
          <w:szCs w:val="24"/>
        </w:rPr>
        <w:t>.</w:t>
      </w:r>
    </w:p>
    <w:p w14:paraId="49C764C7"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C8"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C9" w14:textId="77777777" w:rsidR="00D05D60" w:rsidRPr="00180419" w:rsidRDefault="00562866" w:rsidP="001A03A3">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7" w:name="_Toc7536083"/>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7"/>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9C764CB" w14:textId="77777777" w:rsidR="00D05D60" w:rsidRPr="00180419" w:rsidRDefault="009368F4" w:rsidP="00AB6394">
      <w:pPr>
        <w:jc w:val="both"/>
        <w:rPr>
          <w:rFonts w:ascii="Arial" w:hAnsi="Arial" w:cs="Arial"/>
          <w:szCs w:val="24"/>
        </w:rPr>
      </w:pPr>
      <w:r w:rsidRPr="00AB6394">
        <w:rPr>
          <w:rFonts w:ascii="Arial" w:hAnsi="Arial" w:cs="Arial"/>
          <w:noProof/>
        </w:rPr>
        <w:t xml:space="preserve">Members </w:t>
      </w:r>
      <w:r w:rsidR="00D05D60" w:rsidRPr="00AB6394">
        <w:rPr>
          <w:rFonts w:ascii="Arial" w:hAnsi="Arial" w:cs="Arial"/>
          <w:noProof/>
        </w:rPr>
        <w:t>who have not read the business papers to make declaration</w:t>
      </w:r>
      <w:r w:rsidR="00257F09" w:rsidRPr="00AB6394">
        <w:rPr>
          <w:rFonts w:ascii="Arial" w:hAnsi="Arial" w:cs="Arial"/>
          <w:noProof/>
        </w:rPr>
        <w:t>s</w:t>
      </w:r>
      <w:r w:rsidR="00D05D60" w:rsidRPr="00180419">
        <w:rPr>
          <w:rFonts w:ascii="Arial" w:hAnsi="Arial" w:cs="Arial"/>
          <w:szCs w:val="24"/>
        </w:rPr>
        <w:t xml:space="preserve"> at this point.</w:t>
      </w:r>
    </w:p>
    <w:p w14:paraId="49C764C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CD" w14:textId="77777777" w:rsidR="00D05D60" w:rsidRPr="00180419" w:rsidRDefault="00A53BD3"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r>
        <w:rPr>
          <w:rFonts w:ascii="Arial" w:hAnsi="Arial" w:cs="Arial"/>
          <w:b/>
          <w:szCs w:val="24"/>
        </w:rPr>
        <w:lastRenderedPageBreak/>
        <w:tab/>
      </w:r>
    </w:p>
    <w:p w14:paraId="49C764CE" w14:textId="06745415" w:rsidR="00D05D60" w:rsidRPr="00AB6394" w:rsidRDefault="00472180" w:rsidP="001A03A3">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8" w:name="_Toc7536084"/>
      <w:r>
        <w:rPr>
          <w:rFonts w:ascii="Arial" w:hAnsi="Arial" w:cs="Arial"/>
          <w:caps w:val="0"/>
          <w:sz w:val="24"/>
          <w:szCs w:val="24"/>
          <w:u w:val="none"/>
        </w:rPr>
        <w:t>Local Planning Scheme 3 – Local Planning Policies</w:t>
      </w:r>
      <w:bookmarkEnd w:id="8"/>
    </w:p>
    <w:p w14:paraId="49C764CF" w14:textId="77777777"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204"/>
      </w:tblGrid>
      <w:tr w:rsidR="00472180" w:rsidRPr="00472180" w14:paraId="2AC05ED5" w14:textId="77777777" w:rsidTr="00472180">
        <w:tc>
          <w:tcPr>
            <w:tcW w:w="2160" w:type="dxa"/>
            <w:shd w:val="clear" w:color="auto" w:fill="auto"/>
          </w:tcPr>
          <w:p w14:paraId="1E1EFDE1" w14:textId="77777777" w:rsidR="00472180" w:rsidRPr="00472180" w:rsidRDefault="00472180" w:rsidP="00472180">
            <w:pPr>
              <w:contextualSpacing/>
              <w:jc w:val="both"/>
              <w:rPr>
                <w:rFonts w:ascii="Arial" w:eastAsia="Calibri" w:hAnsi="Arial" w:cs="Arial"/>
                <w:b/>
                <w:szCs w:val="24"/>
              </w:rPr>
            </w:pPr>
            <w:r w:rsidRPr="00472180">
              <w:rPr>
                <w:rFonts w:ascii="Arial" w:eastAsia="Calibri" w:hAnsi="Arial" w:cs="Arial"/>
                <w:b/>
                <w:szCs w:val="24"/>
              </w:rPr>
              <w:t>Council</w:t>
            </w:r>
          </w:p>
        </w:tc>
        <w:tc>
          <w:tcPr>
            <w:tcW w:w="6204" w:type="dxa"/>
            <w:shd w:val="clear" w:color="auto" w:fill="auto"/>
            <w:vAlign w:val="center"/>
          </w:tcPr>
          <w:p w14:paraId="25FE6048"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2 May 2019</w:t>
            </w:r>
          </w:p>
        </w:tc>
      </w:tr>
      <w:tr w:rsidR="00472180" w:rsidRPr="00472180" w14:paraId="0C5A63DD" w14:textId="77777777" w:rsidTr="00472180">
        <w:tc>
          <w:tcPr>
            <w:tcW w:w="2160" w:type="dxa"/>
            <w:shd w:val="clear" w:color="auto" w:fill="auto"/>
          </w:tcPr>
          <w:p w14:paraId="3102DF75" w14:textId="77777777" w:rsidR="00472180" w:rsidRPr="00472180" w:rsidRDefault="00472180" w:rsidP="00472180">
            <w:pPr>
              <w:contextualSpacing/>
              <w:jc w:val="both"/>
              <w:rPr>
                <w:rFonts w:ascii="Arial" w:eastAsia="Calibri" w:hAnsi="Arial" w:cs="Arial"/>
                <w:b/>
                <w:szCs w:val="24"/>
              </w:rPr>
            </w:pPr>
            <w:r w:rsidRPr="00472180">
              <w:rPr>
                <w:rFonts w:ascii="Arial" w:eastAsia="Calibri" w:hAnsi="Arial" w:cs="Arial"/>
                <w:b/>
                <w:szCs w:val="24"/>
              </w:rPr>
              <w:t xml:space="preserve">Employee Disclosure under </w:t>
            </w:r>
            <w:r w:rsidRPr="00472180">
              <w:rPr>
                <w:rFonts w:ascii="Arial" w:eastAsia="Calibri" w:hAnsi="Arial" w:cs="Arial"/>
                <w:b/>
                <w:i/>
                <w:szCs w:val="24"/>
              </w:rPr>
              <w:t>section 5.70 Local Government Act 1995</w:t>
            </w:r>
          </w:p>
        </w:tc>
        <w:tc>
          <w:tcPr>
            <w:tcW w:w="6204" w:type="dxa"/>
            <w:shd w:val="clear" w:color="auto" w:fill="auto"/>
          </w:tcPr>
          <w:p w14:paraId="56434952"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Nil.</w:t>
            </w:r>
          </w:p>
          <w:p w14:paraId="6E60A302" w14:textId="77777777" w:rsidR="00472180" w:rsidRPr="00472180" w:rsidRDefault="00472180" w:rsidP="00472180">
            <w:pPr>
              <w:contextualSpacing/>
              <w:jc w:val="both"/>
              <w:rPr>
                <w:rFonts w:ascii="Arial" w:eastAsia="Calibri" w:hAnsi="Arial" w:cs="Arial"/>
                <w:szCs w:val="24"/>
              </w:rPr>
            </w:pPr>
          </w:p>
        </w:tc>
      </w:tr>
      <w:tr w:rsidR="00472180" w:rsidRPr="00472180" w14:paraId="1ADE125C" w14:textId="77777777" w:rsidTr="00472180">
        <w:tc>
          <w:tcPr>
            <w:tcW w:w="2160" w:type="dxa"/>
            <w:shd w:val="clear" w:color="auto" w:fill="auto"/>
          </w:tcPr>
          <w:p w14:paraId="02B5CA90" w14:textId="77777777" w:rsidR="00472180" w:rsidRPr="00472180" w:rsidRDefault="00472180" w:rsidP="00472180">
            <w:pPr>
              <w:contextualSpacing/>
              <w:jc w:val="both"/>
              <w:rPr>
                <w:rFonts w:ascii="Arial" w:eastAsia="Calibri" w:hAnsi="Arial" w:cs="Arial"/>
                <w:b/>
                <w:szCs w:val="24"/>
              </w:rPr>
            </w:pPr>
            <w:r w:rsidRPr="00472180">
              <w:rPr>
                <w:rFonts w:ascii="Arial" w:eastAsia="Calibri" w:hAnsi="Arial" w:cs="Arial"/>
                <w:b/>
                <w:szCs w:val="24"/>
              </w:rPr>
              <w:t>Director</w:t>
            </w:r>
          </w:p>
        </w:tc>
        <w:tc>
          <w:tcPr>
            <w:tcW w:w="6204" w:type="dxa"/>
            <w:shd w:val="clear" w:color="auto" w:fill="auto"/>
            <w:vAlign w:val="center"/>
          </w:tcPr>
          <w:p w14:paraId="1328AF69"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 xml:space="preserve">Peter Mickleson – Director Planning &amp; Development </w:t>
            </w:r>
          </w:p>
        </w:tc>
      </w:tr>
      <w:tr w:rsidR="00472180" w:rsidRPr="00472180" w14:paraId="5EA747B8" w14:textId="77777777" w:rsidTr="00472180">
        <w:tc>
          <w:tcPr>
            <w:tcW w:w="2160" w:type="dxa"/>
            <w:shd w:val="clear" w:color="auto" w:fill="auto"/>
          </w:tcPr>
          <w:p w14:paraId="54731B47" w14:textId="77777777" w:rsidR="00472180" w:rsidRPr="00472180" w:rsidRDefault="00472180" w:rsidP="00472180">
            <w:pPr>
              <w:contextualSpacing/>
              <w:jc w:val="both"/>
              <w:rPr>
                <w:rFonts w:ascii="Arial" w:eastAsia="Calibri" w:hAnsi="Arial" w:cs="Arial"/>
                <w:b/>
                <w:szCs w:val="24"/>
              </w:rPr>
            </w:pPr>
            <w:r w:rsidRPr="00472180">
              <w:rPr>
                <w:rFonts w:ascii="Arial" w:eastAsia="Calibri" w:hAnsi="Arial" w:cs="Arial"/>
                <w:b/>
                <w:szCs w:val="24"/>
              </w:rPr>
              <w:t>CEO</w:t>
            </w:r>
          </w:p>
        </w:tc>
        <w:tc>
          <w:tcPr>
            <w:tcW w:w="6204" w:type="dxa"/>
            <w:shd w:val="clear" w:color="auto" w:fill="auto"/>
          </w:tcPr>
          <w:p w14:paraId="5EEA540C"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Mark Goodlet</w:t>
            </w:r>
          </w:p>
        </w:tc>
      </w:tr>
      <w:tr w:rsidR="00472180" w:rsidRPr="00472180" w14:paraId="07E5567D" w14:textId="77777777" w:rsidTr="00472180">
        <w:tc>
          <w:tcPr>
            <w:tcW w:w="2160" w:type="dxa"/>
            <w:tcBorders>
              <w:bottom w:val="single" w:sz="4" w:space="0" w:color="auto"/>
            </w:tcBorders>
            <w:shd w:val="clear" w:color="auto" w:fill="auto"/>
          </w:tcPr>
          <w:p w14:paraId="5277453E" w14:textId="77777777" w:rsidR="00472180" w:rsidRPr="00472180" w:rsidRDefault="00472180" w:rsidP="00472180">
            <w:pPr>
              <w:contextualSpacing/>
              <w:jc w:val="both"/>
              <w:rPr>
                <w:rFonts w:ascii="Arial" w:eastAsia="Calibri" w:hAnsi="Arial" w:cs="Arial"/>
                <w:b/>
                <w:szCs w:val="24"/>
              </w:rPr>
            </w:pPr>
            <w:r w:rsidRPr="00472180">
              <w:rPr>
                <w:rFonts w:ascii="Arial" w:eastAsia="Calibri" w:hAnsi="Arial" w:cs="Arial"/>
                <w:b/>
                <w:szCs w:val="24"/>
              </w:rPr>
              <w:t>Previous Item</w:t>
            </w:r>
          </w:p>
        </w:tc>
        <w:tc>
          <w:tcPr>
            <w:tcW w:w="6204" w:type="dxa"/>
            <w:tcBorders>
              <w:bottom w:val="single" w:sz="4" w:space="0" w:color="auto"/>
            </w:tcBorders>
            <w:shd w:val="clear" w:color="auto" w:fill="auto"/>
          </w:tcPr>
          <w:p w14:paraId="44A84ED7"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Nil.</w:t>
            </w:r>
          </w:p>
        </w:tc>
      </w:tr>
      <w:tr w:rsidR="00472180" w:rsidRPr="00472180" w14:paraId="07861E08" w14:textId="77777777" w:rsidTr="00472180">
        <w:tc>
          <w:tcPr>
            <w:tcW w:w="2160" w:type="dxa"/>
            <w:tcBorders>
              <w:bottom w:val="single" w:sz="4" w:space="0" w:color="auto"/>
            </w:tcBorders>
            <w:shd w:val="clear" w:color="auto" w:fill="auto"/>
            <w:vAlign w:val="center"/>
          </w:tcPr>
          <w:p w14:paraId="0433BEB9" w14:textId="77777777" w:rsidR="00472180" w:rsidRPr="00472180" w:rsidRDefault="00472180" w:rsidP="00472180">
            <w:pPr>
              <w:contextualSpacing/>
              <w:jc w:val="both"/>
              <w:rPr>
                <w:rFonts w:ascii="Arial" w:eastAsia="Calibri" w:hAnsi="Arial" w:cs="Arial"/>
                <w:b/>
                <w:szCs w:val="24"/>
              </w:rPr>
            </w:pPr>
            <w:r w:rsidRPr="00472180">
              <w:rPr>
                <w:rFonts w:ascii="Arial" w:eastAsia="Calibri" w:hAnsi="Arial" w:cs="Arial"/>
                <w:b/>
                <w:szCs w:val="24"/>
              </w:rPr>
              <w:t>Attachments</w:t>
            </w:r>
          </w:p>
        </w:tc>
        <w:tc>
          <w:tcPr>
            <w:tcW w:w="6204" w:type="dxa"/>
            <w:tcBorders>
              <w:bottom w:val="single" w:sz="4" w:space="0" w:color="auto"/>
            </w:tcBorders>
            <w:shd w:val="clear" w:color="auto" w:fill="auto"/>
            <w:vAlign w:val="center"/>
          </w:tcPr>
          <w:p w14:paraId="5028735B"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Residential Development LPP</w:t>
            </w:r>
          </w:p>
          <w:p w14:paraId="3ADE5415"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Parking LPP</w:t>
            </w:r>
          </w:p>
          <w:p w14:paraId="7E4C844A"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Heritage LPP</w:t>
            </w:r>
          </w:p>
          <w:p w14:paraId="587C02D8"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Child Care Premises LPP</w:t>
            </w:r>
          </w:p>
          <w:p w14:paraId="2885EAF7"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 xml:space="preserve">Draft State Administrative Tribunal – Process and Procedures LPP </w:t>
            </w:r>
          </w:p>
          <w:p w14:paraId="3493DF0C"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Refunding / Waving Fees LPP</w:t>
            </w:r>
          </w:p>
          <w:p w14:paraId="27E0969E"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Planning Compliance LPP</w:t>
            </w:r>
          </w:p>
          <w:p w14:paraId="6DFEFB45"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Signs LPP</w:t>
            </w:r>
          </w:p>
          <w:p w14:paraId="69FA7808"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Consultation of Planning Proposals LPP;</w:t>
            </w:r>
          </w:p>
          <w:p w14:paraId="48DBAF63"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Exempt Development LPP</w:t>
            </w:r>
          </w:p>
          <w:p w14:paraId="2EE432B2"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 xml:space="preserve">Draft Swanbourne Design Guidelines </w:t>
            </w:r>
            <w:proofErr w:type="gramStart"/>
            <w:r w:rsidRPr="00472180">
              <w:rPr>
                <w:rFonts w:ascii="Arial" w:eastAsia="Calibri" w:hAnsi="Arial" w:cs="Arial"/>
                <w:szCs w:val="24"/>
              </w:rPr>
              <w:t>A</w:t>
            </w:r>
            <w:proofErr w:type="gramEnd"/>
            <w:r w:rsidRPr="00472180">
              <w:rPr>
                <w:rFonts w:ascii="Arial" w:eastAsia="Calibri" w:hAnsi="Arial" w:cs="Arial"/>
                <w:szCs w:val="24"/>
              </w:rPr>
              <w:t xml:space="preserve"> LPP</w:t>
            </w:r>
          </w:p>
          <w:p w14:paraId="0379A651"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Swanbourne Design Guidelines B LPP</w:t>
            </w:r>
          </w:p>
          <w:p w14:paraId="6CEE281F" w14:textId="77777777" w:rsidR="00472180" w:rsidRPr="00472180" w:rsidRDefault="00472180" w:rsidP="001A03A3">
            <w:pPr>
              <w:numPr>
                <w:ilvl w:val="1"/>
                <w:numId w:val="8"/>
              </w:numPr>
              <w:ind w:left="458" w:hanging="458"/>
              <w:contextualSpacing/>
              <w:jc w:val="both"/>
              <w:rPr>
                <w:rFonts w:ascii="Arial" w:eastAsia="Calibri" w:hAnsi="Arial" w:cs="Arial"/>
                <w:szCs w:val="24"/>
              </w:rPr>
            </w:pPr>
            <w:r w:rsidRPr="00472180">
              <w:rPr>
                <w:rFonts w:ascii="Arial" w:eastAsia="Calibri" w:hAnsi="Arial" w:cs="Arial"/>
                <w:szCs w:val="24"/>
              </w:rPr>
              <w:t>Draft Hollywood Design Guidelines LPP</w:t>
            </w:r>
          </w:p>
        </w:tc>
      </w:tr>
    </w:tbl>
    <w:p w14:paraId="3F3ADA9E" w14:textId="77777777" w:rsidR="00472180" w:rsidRPr="00472180" w:rsidRDefault="00472180" w:rsidP="00472180">
      <w:pPr>
        <w:contextualSpacing/>
        <w:jc w:val="both"/>
        <w:rPr>
          <w:rFonts w:ascii="Arial" w:eastAsia="Calibri" w:hAnsi="Arial" w:cs="Arial"/>
          <w:b/>
          <w:szCs w:val="24"/>
        </w:rPr>
      </w:pPr>
    </w:p>
    <w:p w14:paraId="4FE1C4B3" w14:textId="77777777" w:rsidR="00472180" w:rsidRPr="00472180" w:rsidRDefault="00472180" w:rsidP="00472180">
      <w:pPr>
        <w:contextualSpacing/>
        <w:jc w:val="both"/>
        <w:rPr>
          <w:rFonts w:ascii="Arial" w:eastAsia="Calibri" w:hAnsi="Arial" w:cs="Arial"/>
          <w:b/>
          <w:sz w:val="28"/>
          <w:szCs w:val="24"/>
        </w:rPr>
      </w:pPr>
      <w:r w:rsidRPr="00472180">
        <w:rPr>
          <w:rFonts w:ascii="Arial" w:eastAsia="Calibri" w:hAnsi="Arial" w:cs="Arial"/>
          <w:b/>
          <w:sz w:val="28"/>
          <w:szCs w:val="24"/>
        </w:rPr>
        <w:t>Executive Summary</w:t>
      </w:r>
    </w:p>
    <w:p w14:paraId="2343F70C" w14:textId="77777777" w:rsidR="00472180" w:rsidRPr="00472180" w:rsidRDefault="00472180" w:rsidP="00472180">
      <w:pPr>
        <w:contextualSpacing/>
        <w:jc w:val="both"/>
        <w:rPr>
          <w:rFonts w:ascii="Arial" w:eastAsia="Calibri" w:hAnsi="Arial" w:cs="Arial"/>
          <w:szCs w:val="24"/>
        </w:rPr>
      </w:pPr>
    </w:p>
    <w:p w14:paraId="0169500B"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The purpose of this report is for Council to prepare (adopt for advertising), adopt and revoke a series of Local Planning Policies and Council policies required under Local Planning Scheme 3 (LPS 3).</w:t>
      </w:r>
    </w:p>
    <w:p w14:paraId="403070D1" w14:textId="77777777" w:rsidR="00472180" w:rsidRPr="00472180" w:rsidRDefault="00472180" w:rsidP="00472180">
      <w:pPr>
        <w:contextualSpacing/>
        <w:jc w:val="both"/>
        <w:rPr>
          <w:rFonts w:ascii="Arial" w:eastAsia="Calibri" w:hAnsi="Arial" w:cs="Arial"/>
          <w:szCs w:val="24"/>
        </w:rPr>
      </w:pPr>
    </w:p>
    <w:p w14:paraId="1D64CBF5"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Under TPS 2 there were 20 Local Planning Policies and 10 planning related Council Policies in effect.</w:t>
      </w:r>
    </w:p>
    <w:p w14:paraId="3EF146A1" w14:textId="77777777" w:rsidR="00472180" w:rsidRPr="00472180" w:rsidRDefault="00472180" w:rsidP="00472180">
      <w:pPr>
        <w:contextualSpacing/>
        <w:jc w:val="both"/>
        <w:rPr>
          <w:rFonts w:ascii="Arial" w:eastAsia="Calibri" w:hAnsi="Arial" w:cs="Arial"/>
          <w:szCs w:val="24"/>
        </w:rPr>
      </w:pPr>
    </w:p>
    <w:p w14:paraId="492F530C"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 xml:space="preserve">Council is being asked to revoke 16 Local Planning Policies and all 10 planning related Council Policies. </w:t>
      </w:r>
    </w:p>
    <w:p w14:paraId="3791D4EB" w14:textId="77777777" w:rsidR="00472180" w:rsidRPr="00472180" w:rsidRDefault="00472180" w:rsidP="00472180">
      <w:pPr>
        <w:contextualSpacing/>
        <w:jc w:val="both"/>
        <w:rPr>
          <w:rFonts w:ascii="Arial" w:eastAsia="Calibri" w:hAnsi="Arial" w:cs="Arial"/>
          <w:szCs w:val="24"/>
        </w:rPr>
      </w:pPr>
    </w:p>
    <w:p w14:paraId="70A201E0"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In their place, Council is being asked to establish 13 Local Planning Policies:</w:t>
      </w:r>
    </w:p>
    <w:p w14:paraId="122EEBA9" w14:textId="77777777" w:rsidR="00472180" w:rsidRPr="00472180" w:rsidRDefault="00472180" w:rsidP="00472180">
      <w:pPr>
        <w:contextualSpacing/>
        <w:jc w:val="both"/>
        <w:rPr>
          <w:rFonts w:ascii="Arial" w:eastAsia="Calibri" w:hAnsi="Arial" w:cs="Arial"/>
          <w:szCs w:val="24"/>
        </w:rPr>
      </w:pPr>
    </w:p>
    <w:p w14:paraId="2D135A7C" w14:textId="77777777" w:rsidR="00472180" w:rsidRPr="00472180" w:rsidRDefault="00472180" w:rsidP="001A03A3">
      <w:pPr>
        <w:numPr>
          <w:ilvl w:val="0"/>
          <w:numId w:val="9"/>
        </w:numPr>
        <w:ind w:left="567" w:hanging="567"/>
        <w:contextualSpacing/>
        <w:jc w:val="both"/>
        <w:rPr>
          <w:rFonts w:ascii="Arial" w:eastAsia="Calibri" w:hAnsi="Arial" w:cs="Arial"/>
          <w:color w:val="000000"/>
          <w:szCs w:val="24"/>
        </w:rPr>
      </w:pPr>
      <w:r w:rsidRPr="00472180">
        <w:rPr>
          <w:rFonts w:ascii="Arial" w:eastAsia="Calibri" w:hAnsi="Arial" w:cs="Arial"/>
          <w:color w:val="000000"/>
          <w:szCs w:val="24"/>
        </w:rPr>
        <w:t>4 are existing policies (3 unchanged and 1 with amendments);</w:t>
      </w:r>
    </w:p>
    <w:p w14:paraId="5A830157" w14:textId="77777777" w:rsidR="00472180" w:rsidRPr="00472180" w:rsidRDefault="00472180" w:rsidP="001A03A3">
      <w:pPr>
        <w:numPr>
          <w:ilvl w:val="0"/>
          <w:numId w:val="9"/>
        </w:numPr>
        <w:ind w:left="567" w:hanging="567"/>
        <w:contextualSpacing/>
        <w:jc w:val="both"/>
        <w:rPr>
          <w:rFonts w:ascii="Arial" w:eastAsia="Calibri" w:hAnsi="Arial" w:cs="Arial"/>
          <w:color w:val="000000"/>
          <w:szCs w:val="24"/>
        </w:rPr>
      </w:pPr>
      <w:r w:rsidRPr="00472180">
        <w:rPr>
          <w:rFonts w:ascii="Arial" w:eastAsia="Calibri" w:hAnsi="Arial" w:cs="Arial"/>
          <w:color w:val="000000"/>
          <w:szCs w:val="24"/>
        </w:rPr>
        <w:t>2 were adopted for advertising at Councils February 2019 meeting and advertised through March 2019 and can now be adopted; and</w:t>
      </w:r>
    </w:p>
    <w:p w14:paraId="6ED74C95" w14:textId="77777777" w:rsidR="00472180" w:rsidRPr="00472180" w:rsidRDefault="00472180" w:rsidP="001A03A3">
      <w:pPr>
        <w:numPr>
          <w:ilvl w:val="0"/>
          <w:numId w:val="9"/>
        </w:numPr>
        <w:ind w:left="567" w:hanging="567"/>
        <w:contextualSpacing/>
        <w:jc w:val="both"/>
        <w:rPr>
          <w:rFonts w:ascii="Arial" w:eastAsia="Calibri" w:hAnsi="Arial" w:cs="Arial"/>
          <w:color w:val="000000"/>
          <w:szCs w:val="24"/>
        </w:rPr>
      </w:pPr>
      <w:r w:rsidRPr="00472180">
        <w:rPr>
          <w:rFonts w:ascii="Arial" w:eastAsia="Calibri" w:hAnsi="Arial" w:cs="Arial"/>
          <w:color w:val="000000"/>
          <w:szCs w:val="24"/>
        </w:rPr>
        <w:t>7 are new Local Planning Policies for Council to prepare for advertising and adopt at a later date.</w:t>
      </w:r>
    </w:p>
    <w:p w14:paraId="54A1D222" w14:textId="77777777" w:rsidR="00472180" w:rsidRPr="00472180" w:rsidRDefault="00472180" w:rsidP="00472180">
      <w:pPr>
        <w:contextualSpacing/>
        <w:jc w:val="both"/>
        <w:rPr>
          <w:rFonts w:ascii="Arial" w:eastAsia="Calibri" w:hAnsi="Arial" w:cs="Arial"/>
          <w:szCs w:val="24"/>
        </w:rPr>
      </w:pPr>
    </w:p>
    <w:p w14:paraId="5F0752AB" w14:textId="68DF38EC" w:rsidR="00472180" w:rsidRDefault="00472180" w:rsidP="00472180">
      <w:pPr>
        <w:contextualSpacing/>
        <w:jc w:val="both"/>
        <w:rPr>
          <w:rFonts w:ascii="Arial" w:eastAsia="Calibri" w:hAnsi="Arial" w:cs="Arial"/>
          <w:szCs w:val="24"/>
        </w:rPr>
      </w:pPr>
      <w:r w:rsidRPr="00472180">
        <w:rPr>
          <w:rFonts w:ascii="Arial" w:eastAsia="Calibri" w:hAnsi="Arial" w:cs="Arial"/>
          <w:szCs w:val="24"/>
        </w:rPr>
        <w:lastRenderedPageBreak/>
        <w:t>The new policies proposed provide for the continuation of many of the City’s previous practices and application of development standards from TPS 2, to apply in a similar fashion under LPS 3.</w:t>
      </w:r>
    </w:p>
    <w:p w14:paraId="5697A7D9" w14:textId="77777777" w:rsidR="00472180" w:rsidRPr="00472180" w:rsidRDefault="00472180" w:rsidP="00472180">
      <w:pPr>
        <w:contextualSpacing/>
        <w:jc w:val="both"/>
        <w:rPr>
          <w:rFonts w:ascii="Arial" w:eastAsia="Calibri" w:hAnsi="Arial" w:cs="Arial"/>
          <w:szCs w:val="24"/>
        </w:rPr>
      </w:pPr>
    </w:p>
    <w:p w14:paraId="36FB4EAD" w14:textId="77777777" w:rsidR="00472180" w:rsidRPr="00472180" w:rsidRDefault="00472180" w:rsidP="00472180">
      <w:pPr>
        <w:contextualSpacing/>
        <w:jc w:val="both"/>
        <w:rPr>
          <w:rFonts w:ascii="Arial" w:hAnsi="Arial" w:cs="Arial"/>
          <w:szCs w:val="24"/>
        </w:rPr>
      </w:pPr>
      <w:r w:rsidRPr="00472180">
        <w:rPr>
          <w:rFonts w:ascii="Arial" w:eastAsia="Calibri" w:hAnsi="Arial" w:cs="Arial"/>
          <w:szCs w:val="24"/>
        </w:rPr>
        <w:t>Further to, an advantage of Council adopting Local Planning Policies is that they must be taken into account by the decision maker. This is particularly important when the decision maker is not the Council, that is, the JDAP or SAT. LPP’s allow Council’s views on a particular issue to have some influence on the decision maker and thus be considered in any decision. The risk is that in the absence of an LPP, relating to a matter that is of concern to Council, the decision maker will have no guidance as to the Council’s views and will come to its own conclusion and decision.</w:t>
      </w:r>
    </w:p>
    <w:p w14:paraId="6206138B" w14:textId="77777777" w:rsidR="00472180" w:rsidRPr="00472180" w:rsidRDefault="00472180" w:rsidP="00472180">
      <w:pPr>
        <w:contextualSpacing/>
        <w:jc w:val="both"/>
        <w:rPr>
          <w:rFonts w:ascii="Arial" w:eastAsia="Calibri" w:hAnsi="Arial" w:cs="Arial"/>
          <w:szCs w:val="24"/>
        </w:rPr>
      </w:pPr>
    </w:p>
    <w:p w14:paraId="1E28AD64"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All policies ‘prepared’ under resolution 1, will remain drafts for advertising and may be modified, prior to their final adoption by Council at a subsequent future meeting.</w:t>
      </w:r>
    </w:p>
    <w:p w14:paraId="19908C67" w14:textId="77777777" w:rsidR="00472180" w:rsidRPr="00472180" w:rsidRDefault="00472180" w:rsidP="00472180">
      <w:pPr>
        <w:contextualSpacing/>
        <w:jc w:val="both"/>
        <w:rPr>
          <w:rFonts w:ascii="Arial" w:eastAsia="Calibri" w:hAnsi="Arial" w:cs="Arial"/>
          <w:szCs w:val="24"/>
        </w:rPr>
      </w:pPr>
    </w:p>
    <w:p w14:paraId="5967124D"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Policies adopted under resolution 2 and 3 will have effect immediately.</w:t>
      </w:r>
    </w:p>
    <w:p w14:paraId="6235E75E" w14:textId="77777777" w:rsidR="00472180" w:rsidRPr="00472180" w:rsidRDefault="00472180" w:rsidP="00472180">
      <w:pPr>
        <w:contextualSpacing/>
        <w:jc w:val="both"/>
        <w:rPr>
          <w:rFonts w:ascii="Arial" w:eastAsia="Calibri" w:hAnsi="Arial" w:cs="Arial"/>
          <w:szCs w:val="24"/>
        </w:rPr>
      </w:pPr>
    </w:p>
    <w:p w14:paraId="48F9E15B"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Policies revoked under resolution 4 will be revoked immediately.</w:t>
      </w:r>
    </w:p>
    <w:p w14:paraId="35474297" w14:textId="77777777" w:rsidR="00472180" w:rsidRPr="00472180" w:rsidRDefault="00472180" w:rsidP="00472180">
      <w:pPr>
        <w:contextualSpacing/>
        <w:jc w:val="both"/>
        <w:rPr>
          <w:rFonts w:ascii="Arial" w:eastAsia="Calibri" w:hAnsi="Arial" w:cs="Arial"/>
          <w:szCs w:val="24"/>
        </w:rPr>
      </w:pPr>
    </w:p>
    <w:p w14:paraId="09D26F3A"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Policies revoked under resolution 5 will be revoked immediately.</w:t>
      </w:r>
    </w:p>
    <w:p w14:paraId="6901CBC6" w14:textId="130F222D" w:rsidR="00472180" w:rsidRDefault="00472180" w:rsidP="00472180">
      <w:pPr>
        <w:contextualSpacing/>
        <w:jc w:val="both"/>
        <w:rPr>
          <w:rFonts w:ascii="Arial" w:eastAsia="Calibri" w:hAnsi="Arial" w:cs="Arial"/>
          <w:szCs w:val="24"/>
        </w:rPr>
      </w:pPr>
    </w:p>
    <w:p w14:paraId="469ED2DE" w14:textId="77777777" w:rsidR="00472180" w:rsidRPr="00472180" w:rsidRDefault="00472180" w:rsidP="00472180">
      <w:pPr>
        <w:contextualSpacing/>
        <w:jc w:val="both"/>
        <w:rPr>
          <w:rFonts w:ascii="Arial" w:eastAsia="Calibri" w:hAnsi="Arial" w:cs="Arial"/>
          <w:szCs w:val="24"/>
        </w:rPr>
      </w:pPr>
    </w:p>
    <w:p w14:paraId="04F3649E" w14:textId="77777777" w:rsidR="00472180" w:rsidRPr="00472180" w:rsidRDefault="00472180" w:rsidP="00472180">
      <w:pPr>
        <w:contextualSpacing/>
        <w:jc w:val="both"/>
        <w:rPr>
          <w:rFonts w:ascii="Arial" w:eastAsia="Calibri" w:hAnsi="Arial" w:cs="Arial"/>
          <w:b/>
          <w:sz w:val="28"/>
          <w:szCs w:val="24"/>
        </w:rPr>
      </w:pPr>
      <w:r w:rsidRPr="00472180">
        <w:rPr>
          <w:rFonts w:ascii="Arial" w:eastAsia="Calibri" w:hAnsi="Arial" w:cs="Arial"/>
          <w:b/>
          <w:sz w:val="28"/>
          <w:szCs w:val="24"/>
        </w:rPr>
        <w:t>Recommendation to Council</w:t>
      </w:r>
    </w:p>
    <w:p w14:paraId="0867B447" w14:textId="2B4B8A53" w:rsidR="00472180" w:rsidRDefault="00472180" w:rsidP="00472180">
      <w:pPr>
        <w:contextualSpacing/>
        <w:jc w:val="both"/>
        <w:rPr>
          <w:rFonts w:ascii="Arial" w:hAnsi="Arial" w:cs="Arial"/>
          <w:b/>
          <w:bCs/>
          <w:szCs w:val="24"/>
          <w:lang w:val="en-US"/>
        </w:rPr>
      </w:pPr>
    </w:p>
    <w:p w14:paraId="0C066327" w14:textId="5EC8DC07" w:rsidR="00472180" w:rsidRDefault="00472180" w:rsidP="00472180">
      <w:pPr>
        <w:contextualSpacing/>
        <w:jc w:val="both"/>
        <w:rPr>
          <w:rFonts w:ascii="Arial" w:hAnsi="Arial" w:cs="Arial"/>
          <w:b/>
          <w:bCs/>
          <w:szCs w:val="24"/>
          <w:lang w:val="en-US"/>
        </w:rPr>
      </w:pPr>
      <w:r>
        <w:rPr>
          <w:rFonts w:ascii="Arial" w:hAnsi="Arial" w:cs="Arial"/>
          <w:b/>
          <w:bCs/>
          <w:szCs w:val="24"/>
          <w:lang w:val="en-US"/>
        </w:rPr>
        <w:t xml:space="preserve">Council: </w:t>
      </w:r>
    </w:p>
    <w:p w14:paraId="5AADD3BB" w14:textId="77777777" w:rsidR="00472180" w:rsidRPr="00472180" w:rsidRDefault="00472180" w:rsidP="00472180">
      <w:pPr>
        <w:contextualSpacing/>
        <w:jc w:val="both"/>
        <w:rPr>
          <w:rFonts w:ascii="Arial" w:hAnsi="Arial" w:cs="Arial"/>
          <w:b/>
          <w:bCs/>
          <w:szCs w:val="24"/>
          <w:lang w:val="en-US"/>
        </w:rPr>
      </w:pPr>
    </w:p>
    <w:p w14:paraId="0D7BC816" w14:textId="59A088F2" w:rsidR="00472180" w:rsidRDefault="00472180" w:rsidP="001A03A3">
      <w:pPr>
        <w:numPr>
          <w:ilvl w:val="0"/>
          <w:numId w:val="7"/>
        </w:numPr>
        <w:ind w:left="567" w:hanging="567"/>
        <w:contextualSpacing/>
        <w:jc w:val="both"/>
        <w:rPr>
          <w:rFonts w:ascii="Arial" w:eastAsia="Calibri" w:hAnsi="Arial" w:cs="Arial"/>
          <w:szCs w:val="24"/>
        </w:rPr>
      </w:pPr>
      <w:r w:rsidRPr="00472180">
        <w:rPr>
          <w:rFonts w:ascii="Arial" w:eastAsia="Calibri" w:hAnsi="Arial" w:cs="Arial"/>
          <w:b/>
          <w:szCs w:val="24"/>
        </w:rPr>
        <w:t xml:space="preserve">prepares, and advertises for a period of 21 days, in accordance with the </w:t>
      </w:r>
      <w:r w:rsidRPr="00472180">
        <w:rPr>
          <w:rFonts w:ascii="Arial" w:eastAsia="Calibri" w:hAnsi="Arial" w:cs="Arial"/>
          <w:b/>
          <w:i/>
          <w:szCs w:val="24"/>
        </w:rPr>
        <w:t xml:space="preserve">Planning and Development (Local Planning Schemes) Regulations 2015 </w:t>
      </w:r>
      <w:r w:rsidRPr="00472180">
        <w:rPr>
          <w:rFonts w:ascii="Arial" w:eastAsia="Calibri" w:hAnsi="Arial" w:cs="Arial"/>
          <w:b/>
          <w:szCs w:val="24"/>
        </w:rPr>
        <w:t>Schedule 2, Part 2, Clause 4, the following Local Planning Policies</w:t>
      </w:r>
      <w:r w:rsidRPr="00472180">
        <w:rPr>
          <w:rFonts w:ascii="Arial" w:eastAsia="Calibri" w:hAnsi="Arial" w:cs="Arial"/>
          <w:szCs w:val="24"/>
        </w:rPr>
        <w:t>:</w:t>
      </w:r>
    </w:p>
    <w:p w14:paraId="34453E44" w14:textId="77777777" w:rsidR="00472180" w:rsidRPr="00472180" w:rsidRDefault="00472180" w:rsidP="00472180">
      <w:pPr>
        <w:ind w:left="567"/>
        <w:contextualSpacing/>
        <w:jc w:val="both"/>
        <w:rPr>
          <w:rFonts w:ascii="Arial" w:eastAsia="Calibri" w:hAnsi="Arial" w:cs="Arial"/>
          <w:szCs w:val="24"/>
        </w:rPr>
      </w:pPr>
    </w:p>
    <w:p w14:paraId="60B7A19F" w14:textId="364628D8" w:rsidR="00472180" w:rsidRPr="00472180" w:rsidRDefault="00472180" w:rsidP="001A03A3">
      <w:pPr>
        <w:numPr>
          <w:ilvl w:val="1"/>
          <w:numId w:val="6"/>
        </w:numPr>
        <w:tabs>
          <w:tab w:val="left" w:pos="1134"/>
        </w:tabs>
        <w:ind w:left="1276" w:hanging="709"/>
        <w:contextualSpacing/>
        <w:jc w:val="both"/>
        <w:rPr>
          <w:rFonts w:ascii="Arial" w:eastAsia="Calibri" w:hAnsi="Arial" w:cs="Arial"/>
          <w:szCs w:val="24"/>
        </w:rPr>
      </w:pPr>
      <w:r w:rsidRPr="00472180">
        <w:rPr>
          <w:rFonts w:ascii="Arial" w:eastAsia="Calibri" w:hAnsi="Arial" w:cs="Arial"/>
          <w:b/>
          <w:szCs w:val="24"/>
        </w:rPr>
        <w:t>Residential Development</w:t>
      </w:r>
    </w:p>
    <w:p w14:paraId="7FC04259"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Parking</w:t>
      </w:r>
    </w:p>
    <w:p w14:paraId="0DBE5EA0"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Heritage</w:t>
      </w:r>
    </w:p>
    <w:p w14:paraId="5B40D134"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Child Care Premises</w:t>
      </w:r>
    </w:p>
    <w:p w14:paraId="60A690C1"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State Administrative Tribunal – Process and Procedures</w:t>
      </w:r>
    </w:p>
    <w:p w14:paraId="710C2649"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Refunding / Waving Fees</w:t>
      </w:r>
    </w:p>
    <w:p w14:paraId="7A25A71E"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Planning Compliance</w:t>
      </w:r>
    </w:p>
    <w:p w14:paraId="1189199F"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Signs</w:t>
      </w:r>
    </w:p>
    <w:p w14:paraId="53A895A5" w14:textId="77777777" w:rsidR="00472180" w:rsidRPr="00472180" w:rsidRDefault="00472180" w:rsidP="00472180">
      <w:pPr>
        <w:contextualSpacing/>
        <w:jc w:val="both"/>
        <w:rPr>
          <w:rFonts w:ascii="Arial" w:eastAsia="Calibri" w:hAnsi="Arial" w:cs="Arial"/>
          <w:b/>
          <w:szCs w:val="24"/>
        </w:rPr>
      </w:pPr>
    </w:p>
    <w:p w14:paraId="0581AD37" w14:textId="3C71A37F" w:rsidR="00472180" w:rsidRDefault="00472180" w:rsidP="001A03A3">
      <w:pPr>
        <w:numPr>
          <w:ilvl w:val="0"/>
          <w:numId w:val="6"/>
        </w:numPr>
        <w:ind w:left="567" w:hanging="567"/>
        <w:contextualSpacing/>
        <w:jc w:val="both"/>
        <w:rPr>
          <w:rFonts w:ascii="Arial" w:eastAsia="Calibri" w:hAnsi="Arial" w:cs="Arial"/>
          <w:szCs w:val="24"/>
        </w:rPr>
      </w:pPr>
      <w:r w:rsidRPr="00472180">
        <w:rPr>
          <w:rFonts w:ascii="Arial" w:eastAsia="Calibri" w:hAnsi="Arial" w:cs="Arial"/>
          <w:b/>
          <w:szCs w:val="24"/>
        </w:rPr>
        <w:t xml:space="preserve">adopts, in accordance with the </w:t>
      </w:r>
      <w:r w:rsidRPr="00472180">
        <w:rPr>
          <w:rFonts w:ascii="Arial" w:eastAsia="Calibri" w:hAnsi="Arial" w:cs="Arial"/>
          <w:b/>
          <w:i/>
          <w:szCs w:val="24"/>
        </w:rPr>
        <w:t xml:space="preserve">Planning and Development (Local Planning Schemes) Regulations 2015 </w:t>
      </w:r>
      <w:r w:rsidRPr="00472180">
        <w:rPr>
          <w:rFonts w:ascii="Arial" w:eastAsia="Calibri" w:hAnsi="Arial" w:cs="Arial"/>
          <w:b/>
          <w:szCs w:val="24"/>
        </w:rPr>
        <w:t>Schedule 2, Part 2, Clause 4, the following Local Planning Policies</w:t>
      </w:r>
      <w:r w:rsidRPr="00472180">
        <w:rPr>
          <w:rFonts w:ascii="Arial" w:eastAsia="Calibri" w:hAnsi="Arial" w:cs="Arial"/>
          <w:szCs w:val="24"/>
        </w:rPr>
        <w:t>:</w:t>
      </w:r>
    </w:p>
    <w:p w14:paraId="6E9A25C9" w14:textId="77777777" w:rsidR="00472180" w:rsidRPr="00472180" w:rsidRDefault="00472180" w:rsidP="00472180">
      <w:pPr>
        <w:ind w:left="567"/>
        <w:contextualSpacing/>
        <w:jc w:val="both"/>
        <w:rPr>
          <w:rFonts w:ascii="Arial" w:eastAsia="Calibri" w:hAnsi="Arial" w:cs="Arial"/>
          <w:szCs w:val="24"/>
        </w:rPr>
      </w:pPr>
    </w:p>
    <w:p w14:paraId="5ADEDB64"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Consultation of Planning Proposals</w:t>
      </w:r>
    </w:p>
    <w:p w14:paraId="32935EF3"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Exempt Development</w:t>
      </w:r>
    </w:p>
    <w:p w14:paraId="5AAE5F07" w14:textId="77777777" w:rsidR="00472180" w:rsidRPr="00472180" w:rsidRDefault="00472180" w:rsidP="00472180">
      <w:pPr>
        <w:ind w:left="1440"/>
        <w:contextualSpacing/>
        <w:jc w:val="both"/>
        <w:rPr>
          <w:rFonts w:ascii="Arial" w:eastAsia="Calibri" w:hAnsi="Arial" w:cs="Arial"/>
          <w:szCs w:val="24"/>
        </w:rPr>
      </w:pPr>
    </w:p>
    <w:p w14:paraId="6E8065B5" w14:textId="55485245" w:rsidR="00472180" w:rsidRDefault="00472180" w:rsidP="001A03A3">
      <w:pPr>
        <w:numPr>
          <w:ilvl w:val="0"/>
          <w:numId w:val="6"/>
        </w:numPr>
        <w:ind w:left="567" w:hanging="567"/>
        <w:contextualSpacing/>
        <w:jc w:val="both"/>
        <w:rPr>
          <w:rFonts w:ascii="Arial" w:eastAsia="Calibri" w:hAnsi="Arial" w:cs="Arial"/>
          <w:szCs w:val="24"/>
        </w:rPr>
      </w:pPr>
      <w:r w:rsidRPr="00472180">
        <w:rPr>
          <w:rFonts w:ascii="Arial" w:eastAsia="Calibri" w:hAnsi="Arial" w:cs="Arial"/>
          <w:b/>
          <w:szCs w:val="24"/>
        </w:rPr>
        <w:lastRenderedPageBreak/>
        <w:t xml:space="preserve">adopts without consultation, in accordance with the </w:t>
      </w:r>
      <w:r w:rsidRPr="00472180">
        <w:rPr>
          <w:rFonts w:ascii="Arial" w:eastAsia="Calibri" w:hAnsi="Arial" w:cs="Arial"/>
          <w:b/>
          <w:i/>
          <w:szCs w:val="24"/>
        </w:rPr>
        <w:t xml:space="preserve">Planning and Development (Local Planning Schemes) Regulations 2015 </w:t>
      </w:r>
      <w:r w:rsidRPr="00472180">
        <w:rPr>
          <w:rFonts w:ascii="Arial" w:eastAsia="Calibri" w:hAnsi="Arial" w:cs="Arial"/>
          <w:b/>
          <w:szCs w:val="24"/>
        </w:rPr>
        <w:t>Schedule 2, Part 2, Clause 5, the following Local Planning Policies</w:t>
      </w:r>
      <w:r w:rsidRPr="00472180">
        <w:rPr>
          <w:rFonts w:ascii="Arial" w:eastAsia="Calibri" w:hAnsi="Arial" w:cs="Arial"/>
          <w:szCs w:val="24"/>
        </w:rPr>
        <w:t>:</w:t>
      </w:r>
    </w:p>
    <w:p w14:paraId="52890013" w14:textId="77777777" w:rsidR="00472180" w:rsidRPr="00472180" w:rsidRDefault="00472180" w:rsidP="00472180">
      <w:pPr>
        <w:ind w:left="567"/>
        <w:contextualSpacing/>
        <w:jc w:val="both"/>
        <w:rPr>
          <w:rFonts w:ascii="Arial" w:eastAsia="Calibri" w:hAnsi="Arial" w:cs="Arial"/>
          <w:szCs w:val="24"/>
        </w:rPr>
      </w:pPr>
    </w:p>
    <w:p w14:paraId="4ECACC9C"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Swanbourne Design Guidelines A</w:t>
      </w:r>
    </w:p>
    <w:p w14:paraId="55186040"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Swanbourne Design Guidelines B</w:t>
      </w:r>
    </w:p>
    <w:p w14:paraId="23316074"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Hollywood Design Guidelines</w:t>
      </w:r>
    </w:p>
    <w:p w14:paraId="384DF684" w14:textId="77777777" w:rsidR="00472180" w:rsidRPr="00472180" w:rsidRDefault="00472180" w:rsidP="00472180">
      <w:pPr>
        <w:ind w:left="1440"/>
        <w:contextualSpacing/>
        <w:jc w:val="both"/>
        <w:rPr>
          <w:rFonts w:ascii="Arial" w:eastAsia="Calibri" w:hAnsi="Arial" w:cs="Arial"/>
          <w:b/>
          <w:szCs w:val="24"/>
        </w:rPr>
      </w:pPr>
    </w:p>
    <w:p w14:paraId="21F6FE85" w14:textId="2091D5FB" w:rsidR="00472180" w:rsidRDefault="00991C53" w:rsidP="001A03A3">
      <w:pPr>
        <w:numPr>
          <w:ilvl w:val="0"/>
          <w:numId w:val="6"/>
        </w:numPr>
        <w:ind w:left="567" w:hanging="567"/>
        <w:contextualSpacing/>
        <w:jc w:val="both"/>
        <w:rPr>
          <w:rFonts w:ascii="Arial" w:eastAsia="Calibri" w:hAnsi="Arial" w:cs="Arial"/>
          <w:b/>
          <w:szCs w:val="24"/>
        </w:rPr>
      </w:pPr>
      <w:r>
        <w:rPr>
          <w:rFonts w:ascii="Arial" w:eastAsia="Calibri" w:hAnsi="Arial" w:cs="Arial"/>
          <w:b/>
          <w:szCs w:val="24"/>
        </w:rPr>
        <w:t>r</w:t>
      </w:r>
      <w:r w:rsidR="00472180" w:rsidRPr="00472180">
        <w:rPr>
          <w:rFonts w:ascii="Arial" w:eastAsia="Calibri" w:hAnsi="Arial" w:cs="Arial"/>
          <w:b/>
          <w:szCs w:val="24"/>
        </w:rPr>
        <w:t>evokes the following Local Planning Policies in accordance with the Planning and Development (Local Planning Schemes) Regulations 2015 Schedule 2, Part 2, Clause 6:</w:t>
      </w:r>
    </w:p>
    <w:p w14:paraId="38B15F7D" w14:textId="77777777" w:rsidR="00472180" w:rsidRPr="00472180" w:rsidRDefault="00472180" w:rsidP="00472180">
      <w:pPr>
        <w:ind w:left="567"/>
        <w:contextualSpacing/>
        <w:jc w:val="both"/>
        <w:rPr>
          <w:rFonts w:ascii="Arial" w:eastAsia="Calibri" w:hAnsi="Arial" w:cs="Arial"/>
          <w:b/>
          <w:szCs w:val="24"/>
        </w:rPr>
      </w:pPr>
    </w:p>
    <w:p w14:paraId="1B8F029E"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Cash in Lieu of Car Parking</w:t>
      </w:r>
    </w:p>
    <w:p w14:paraId="58643A1E"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Subdivision Policy</w:t>
      </w:r>
    </w:p>
    <w:p w14:paraId="18167F1F"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Two Grouped Dwellings in Dual Coded Areas</w:t>
      </w:r>
    </w:p>
    <w:p w14:paraId="32178328"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Allen Park Residential Estate Design Standard For Lots 11 To 17 Clement Street And Lots 18 To 25 North Streets, Swanbourne</w:t>
      </w:r>
    </w:p>
    <w:p w14:paraId="4B0F6687"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Road Widening (Stirling Highway)</w:t>
      </w:r>
    </w:p>
    <w:p w14:paraId="28DD3072"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Cash in lieu of Car Parking – Government Road</w:t>
      </w:r>
    </w:p>
    <w:p w14:paraId="4898525D"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Listed Heritage Places – Demolition Policy</w:t>
      </w:r>
    </w:p>
    <w:p w14:paraId="169CA888"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Intensification of Residential Density</w:t>
      </w:r>
    </w:p>
    <w:p w14:paraId="12FA2EB8"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 xml:space="preserve">Reduction of Front Setbacks </w:t>
      </w:r>
    </w:p>
    <w:p w14:paraId="22DEFCFF"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St Peters Square Design Guidelines</w:t>
      </w:r>
    </w:p>
    <w:p w14:paraId="5F9C864C"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Carports and Minor Structures Forward of the Primary Street Setback</w:t>
      </w:r>
    </w:p>
    <w:p w14:paraId="12D8EC47"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Old Swanbourne Hospital Precinct</w:t>
      </w:r>
    </w:p>
    <w:p w14:paraId="26ED0B07"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Local Planning Policy: Sea Containers</w:t>
      </w:r>
    </w:p>
    <w:p w14:paraId="6ECCDDF6"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Ancillary Accommodation Local Planning Policy</w:t>
      </w:r>
    </w:p>
    <w:p w14:paraId="446C1F14"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Fill and Fencing Local Planning Policy</w:t>
      </w:r>
    </w:p>
    <w:p w14:paraId="02F10DB9"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Landscaping – Local Planning Policy</w:t>
      </w:r>
    </w:p>
    <w:p w14:paraId="74A8224F" w14:textId="77777777" w:rsidR="00472180" w:rsidRPr="00472180" w:rsidRDefault="00472180" w:rsidP="00472180">
      <w:pPr>
        <w:contextualSpacing/>
        <w:jc w:val="both"/>
        <w:rPr>
          <w:rFonts w:ascii="Arial" w:eastAsia="Calibri" w:hAnsi="Arial" w:cs="Arial"/>
          <w:szCs w:val="24"/>
        </w:rPr>
      </w:pPr>
    </w:p>
    <w:p w14:paraId="71392211" w14:textId="70FC9559" w:rsidR="00472180" w:rsidRDefault="00991C53" w:rsidP="001A03A3">
      <w:pPr>
        <w:numPr>
          <w:ilvl w:val="0"/>
          <w:numId w:val="6"/>
        </w:numPr>
        <w:ind w:left="567" w:hanging="567"/>
        <w:contextualSpacing/>
        <w:jc w:val="both"/>
        <w:rPr>
          <w:rFonts w:ascii="Arial" w:eastAsia="Calibri" w:hAnsi="Arial" w:cs="Arial"/>
          <w:b/>
          <w:szCs w:val="24"/>
        </w:rPr>
      </w:pPr>
      <w:r>
        <w:rPr>
          <w:rFonts w:ascii="Arial" w:eastAsia="Calibri" w:hAnsi="Arial" w:cs="Arial"/>
          <w:b/>
          <w:szCs w:val="24"/>
        </w:rPr>
        <w:t>r</w:t>
      </w:r>
      <w:r w:rsidR="00472180" w:rsidRPr="00472180">
        <w:rPr>
          <w:rFonts w:ascii="Arial" w:eastAsia="Calibri" w:hAnsi="Arial" w:cs="Arial"/>
          <w:b/>
          <w:szCs w:val="24"/>
        </w:rPr>
        <w:t>evokes the following Planning Council Policies:</w:t>
      </w:r>
    </w:p>
    <w:p w14:paraId="24FA7643" w14:textId="77777777" w:rsidR="00991C53" w:rsidRPr="00472180" w:rsidRDefault="00991C53" w:rsidP="00991C53">
      <w:pPr>
        <w:ind w:left="567"/>
        <w:contextualSpacing/>
        <w:jc w:val="both"/>
        <w:rPr>
          <w:rFonts w:ascii="Arial" w:eastAsia="Calibri" w:hAnsi="Arial" w:cs="Arial"/>
          <w:b/>
          <w:szCs w:val="24"/>
        </w:rPr>
      </w:pPr>
    </w:p>
    <w:p w14:paraId="37DCD033"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Development Approvals: Minimum Requirements</w:t>
      </w:r>
    </w:p>
    <w:p w14:paraId="2D2C0F44"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Domestic Receiving Dishes</w:t>
      </w:r>
    </w:p>
    <w:p w14:paraId="0E527C46"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Encroachments on to Rights of Way</w:t>
      </w:r>
    </w:p>
    <w:p w14:paraId="0D76315F"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bookmarkStart w:id="9" w:name="_Hlk7119071"/>
      <w:r w:rsidRPr="00472180">
        <w:rPr>
          <w:rFonts w:ascii="Arial" w:eastAsia="Calibri" w:hAnsi="Arial" w:cs="Arial"/>
          <w:b/>
          <w:szCs w:val="24"/>
        </w:rPr>
        <w:t>Heritage Advice for Owners of Places of Significance</w:t>
      </w:r>
    </w:p>
    <w:bookmarkEnd w:id="9"/>
    <w:p w14:paraId="0A50B5DF"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Home Business</w:t>
      </w:r>
    </w:p>
    <w:p w14:paraId="555DF3DE"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Neighbour Consultation – Development Applications</w:t>
      </w:r>
    </w:p>
    <w:p w14:paraId="10616CE9"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bookmarkStart w:id="10" w:name="_Hlk7119101"/>
      <w:r w:rsidRPr="00472180">
        <w:rPr>
          <w:rFonts w:ascii="Arial" w:eastAsia="Calibri" w:hAnsi="Arial" w:cs="Arial"/>
          <w:b/>
          <w:szCs w:val="24"/>
        </w:rPr>
        <w:t>Refund of Planning Fees for Places of Heritage Significance</w:t>
      </w:r>
    </w:p>
    <w:bookmarkEnd w:id="10"/>
    <w:p w14:paraId="049BD148"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Retention of Existing Dwelling During Construction of New Dwelling</w:t>
      </w:r>
    </w:p>
    <w:p w14:paraId="68B87831" w14:textId="77777777" w:rsidR="00472180" w:rsidRP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State Administrative Tribunal - Response to Appeals</w:t>
      </w:r>
    </w:p>
    <w:p w14:paraId="07E7E31F" w14:textId="3797B6CA" w:rsidR="00472180" w:rsidRDefault="00472180" w:rsidP="001A03A3">
      <w:pPr>
        <w:numPr>
          <w:ilvl w:val="1"/>
          <w:numId w:val="6"/>
        </w:numPr>
        <w:tabs>
          <w:tab w:val="left" w:pos="1134"/>
        </w:tabs>
        <w:ind w:left="1276" w:hanging="709"/>
        <w:contextualSpacing/>
        <w:jc w:val="both"/>
        <w:rPr>
          <w:rFonts w:ascii="Arial" w:eastAsia="Calibri" w:hAnsi="Arial" w:cs="Arial"/>
          <w:b/>
          <w:szCs w:val="24"/>
        </w:rPr>
      </w:pPr>
      <w:r w:rsidRPr="00472180">
        <w:rPr>
          <w:rFonts w:ascii="Arial" w:eastAsia="Calibri" w:hAnsi="Arial" w:cs="Arial"/>
          <w:b/>
          <w:szCs w:val="24"/>
        </w:rPr>
        <w:t>Tennis Court Fencing &amp; Lighting</w:t>
      </w:r>
    </w:p>
    <w:p w14:paraId="524C440A" w14:textId="52DB199C" w:rsidR="00991C53" w:rsidRDefault="00991C53" w:rsidP="00991C53">
      <w:pPr>
        <w:tabs>
          <w:tab w:val="left" w:pos="1134"/>
        </w:tabs>
        <w:ind w:left="1276"/>
        <w:contextualSpacing/>
        <w:jc w:val="both"/>
        <w:rPr>
          <w:rFonts w:ascii="Arial" w:eastAsia="Calibri" w:hAnsi="Arial" w:cs="Arial"/>
          <w:b/>
          <w:szCs w:val="24"/>
        </w:rPr>
      </w:pPr>
    </w:p>
    <w:p w14:paraId="3A7257AE" w14:textId="4F9A782A" w:rsidR="00991C53" w:rsidRDefault="00991C53" w:rsidP="00991C53">
      <w:pPr>
        <w:tabs>
          <w:tab w:val="left" w:pos="1134"/>
        </w:tabs>
        <w:ind w:left="1276"/>
        <w:contextualSpacing/>
        <w:jc w:val="both"/>
        <w:rPr>
          <w:rFonts w:ascii="Arial" w:eastAsia="Calibri" w:hAnsi="Arial" w:cs="Arial"/>
          <w:b/>
          <w:szCs w:val="24"/>
        </w:rPr>
      </w:pPr>
    </w:p>
    <w:p w14:paraId="7400C7CF" w14:textId="5CFE4742" w:rsidR="00991C53" w:rsidRDefault="00991C53" w:rsidP="00991C53">
      <w:pPr>
        <w:tabs>
          <w:tab w:val="left" w:pos="1134"/>
        </w:tabs>
        <w:ind w:left="1276"/>
        <w:contextualSpacing/>
        <w:jc w:val="both"/>
        <w:rPr>
          <w:rFonts w:ascii="Arial" w:eastAsia="Calibri" w:hAnsi="Arial" w:cs="Arial"/>
          <w:b/>
          <w:szCs w:val="24"/>
        </w:rPr>
      </w:pPr>
    </w:p>
    <w:p w14:paraId="2200A0F2" w14:textId="215310FA" w:rsidR="00991C53" w:rsidRDefault="00991C53" w:rsidP="00991C53">
      <w:pPr>
        <w:tabs>
          <w:tab w:val="left" w:pos="1134"/>
        </w:tabs>
        <w:ind w:left="1276"/>
        <w:contextualSpacing/>
        <w:jc w:val="both"/>
        <w:rPr>
          <w:rFonts w:ascii="Arial" w:eastAsia="Calibri" w:hAnsi="Arial" w:cs="Arial"/>
          <w:b/>
          <w:szCs w:val="24"/>
        </w:rPr>
      </w:pPr>
    </w:p>
    <w:p w14:paraId="0ABEFD26" w14:textId="77777777" w:rsidR="00991C53" w:rsidRPr="00472180" w:rsidRDefault="00991C53" w:rsidP="00991C53">
      <w:pPr>
        <w:tabs>
          <w:tab w:val="left" w:pos="1134"/>
        </w:tabs>
        <w:ind w:left="1276"/>
        <w:contextualSpacing/>
        <w:jc w:val="both"/>
        <w:rPr>
          <w:rFonts w:ascii="Arial" w:eastAsia="Calibri" w:hAnsi="Arial" w:cs="Arial"/>
          <w:b/>
          <w:szCs w:val="24"/>
        </w:rPr>
      </w:pPr>
    </w:p>
    <w:p w14:paraId="6600BE47" w14:textId="77777777" w:rsidR="00472180" w:rsidRPr="001A03A3" w:rsidRDefault="00472180" w:rsidP="00991C53">
      <w:pPr>
        <w:contextualSpacing/>
        <w:jc w:val="both"/>
        <w:rPr>
          <w:rFonts w:ascii="Arial" w:eastAsia="Calibri" w:hAnsi="Arial" w:cs="Arial"/>
          <w:b/>
          <w:szCs w:val="24"/>
        </w:rPr>
      </w:pPr>
      <w:r w:rsidRPr="001A03A3">
        <w:rPr>
          <w:rFonts w:ascii="Arial" w:eastAsia="Calibri" w:hAnsi="Arial" w:cs="Arial"/>
          <w:b/>
          <w:sz w:val="28"/>
          <w:szCs w:val="24"/>
        </w:rPr>
        <w:lastRenderedPageBreak/>
        <w:t>Background</w:t>
      </w:r>
    </w:p>
    <w:p w14:paraId="45909577" w14:textId="77777777" w:rsidR="00472180" w:rsidRPr="00472180" w:rsidRDefault="00472180" w:rsidP="00472180">
      <w:pPr>
        <w:contextualSpacing/>
        <w:jc w:val="both"/>
        <w:rPr>
          <w:rFonts w:ascii="Arial" w:eastAsia="Calibri" w:hAnsi="Arial" w:cs="Arial"/>
          <w:szCs w:val="24"/>
        </w:rPr>
      </w:pPr>
    </w:p>
    <w:p w14:paraId="56C2D0BE"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Officers have undertaken a comprehensive review of all Council Planning Policies and Local Planning Policies (LPPs) adopted under Town Planning Scheme No.2 (TPS 2).</w:t>
      </w:r>
    </w:p>
    <w:p w14:paraId="0ACEF30D" w14:textId="77777777" w:rsidR="00472180" w:rsidRPr="00472180" w:rsidRDefault="00472180" w:rsidP="00472180">
      <w:pPr>
        <w:contextualSpacing/>
        <w:jc w:val="both"/>
        <w:rPr>
          <w:rFonts w:ascii="Arial" w:eastAsia="Calibri" w:hAnsi="Arial" w:cs="Arial"/>
          <w:szCs w:val="24"/>
        </w:rPr>
      </w:pPr>
    </w:p>
    <w:p w14:paraId="404EEE06"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 xml:space="preserve">All of the Council Planning Policies and Local Planning Policies require significant amendment to align with state legislation and LPS 3, and many new policies are also needed. </w:t>
      </w:r>
    </w:p>
    <w:p w14:paraId="2F0E2DC7" w14:textId="77777777" w:rsidR="00472180" w:rsidRPr="00472180" w:rsidRDefault="00472180" w:rsidP="00472180">
      <w:pPr>
        <w:contextualSpacing/>
        <w:jc w:val="both"/>
        <w:rPr>
          <w:rFonts w:ascii="Arial" w:eastAsia="Calibri" w:hAnsi="Arial" w:cs="Arial"/>
          <w:szCs w:val="24"/>
        </w:rPr>
      </w:pPr>
    </w:p>
    <w:p w14:paraId="4DFEFDB7"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 xml:space="preserve">Under the </w:t>
      </w:r>
      <w:r w:rsidRPr="00472180">
        <w:rPr>
          <w:rFonts w:ascii="Arial" w:eastAsia="Calibri" w:hAnsi="Arial" w:cs="Arial"/>
          <w:i/>
          <w:szCs w:val="24"/>
        </w:rPr>
        <w:t xml:space="preserve">Planning and Development (Local Planning Schemes) Regulations 2015 </w:t>
      </w:r>
      <w:r w:rsidRPr="00472180">
        <w:rPr>
          <w:rFonts w:ascii="Arial" w:eastAsia="Calibri" w:hAnsi="Arial" w:cs="Arial"/>
          <w:szCs w:val="24"/>
        </w:rPr>
        <w:t>(the Planning Regulations), for a policy to be given due regard in the determination of a development application, it should be adopted as a Local Planning Policy. A Council Policy has no standing under the Planning legislation and cannot be applied to a planning decision. Therefore, all planning related Council Policies will need to be revoked and where provisions from previous Council Policies need to be retained under LPS 3, they are proposed to be adopted as Local Planning Policies accordingly.</w:t>
      </w:r>
    </w:p>
    <w:p w14:paraId="4A5827D4" w14:textId="77777777" w:rsidR="00472180" w:rsidRPr="00472180" w:rsidRDefault="00472180" w:rsidP="00472180">
      <w:pPr>
        <w:contextualSpacing/>
        <w:jc w:val="both"/>
        <w:rPr>
          <w:rFonts w:ascii="Arial" w:eastAsia="Calibri" w:hAnsi="Arial" w:cs="Arial"/>
          <w:szCs w:val="24"/>
        </w:rPr>
      </w:pPr>
    </w:p>
    <w:p w14:paraId="32FCBB65"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LPS 3 has a particular provision that provides for all existing local planning policies (LPP) adopted under TPS 2 to have effect under LPS 3. This means all previous policies under TPS 2 continue to have effect, despite being fundamentally inoperable under LPS 3. Subsequently, there is the need to revoke all existing Local Planning Policies which are now redundant.</w:t>
      </w:r>
    </w:p>
    <w:p w14:paraId="24ADE131" w14:textId="77777777" w:rsidR="00472180" w:rsidRPr="00472180" w:rsidRDefault="00472180" w:rsidP="00472180">
      <w:pPr>
        <w:contextualSpacing/>
        <w:jc w:val="both"/>
        <w:rPr>
          <w:rFonts w:ascii="Arial" w:eastAsia="Calibri" w:hAnsi="Arial" w:cs="Arial"/>
          <w:szCs w:val="24"/>
        </w:rPr>
      </w:pPr>
    </w:p>
    <w:p w14:paraId="3DA4E3ED" w14:textId="5C02425E" w:rsidR="00472180" w:rsidRDefault="00472180" w:rsidP="00472180">
      <w:pPr>
        <w:contextualSpacing/>
        <w:jc w:val="both"/>
        <w:rPr>
          <w:rFonts w:ascii="Arial" w:eastAsia="Calibri" w:hAnsi="Arial" w:cs="Arial"/>
          <w:szCs w:val="24"/>
        </w:rPr>
      </w:pPr>
      <w:r w:rsidRPr="00472180">
        <w:rPr>
          <w:rFonts w:ascii="Arial" w:eastAsia="Calibri" w:hAnsi="Arial" w:cs="Arial"/>
          <w:szCs w:val="24"/>
        </w:rPr>
        <w:t>LPS 3 also provides for any steps taken in the preparation of a planning instrument under TPS 2 (including Local Planning Policies) to be taken as steps under LPS 3. It means any policies which have been advertised under TPS 2 but not adopted (such as the Exempt Development and Consultation of Planning Proposals Policies) can continue to progress under LPS 3, as if they had been advertised under LPS 3. This allows for some policies already advertised under TPS 2 to be adopted immediately under LPS 3.</w:t>
      </w:r>
    </w:p>
    <w:p w14:paraId="4267BF89" w14:textId="77777777" w:rsidR="00991C53" w:rsidRDefault="00991C53" w:rsidP="00991C53">
      <w:pPr>
        <w:contextualSpacing/>
        <w:jc w:val="both"/>
        <w:rPr>
          <w:rFonts w:ascii="Arial" w:eastAsia="Calibri" w:hAnsi="Arial" w:cs="Arial"/>
          <w:szCs w:val="24"/>
        </w:rPr>
      </w:pPr>
    </w:p>
    <w:p w14:paraId="79C8CDBE" w14:textId="3ACF6BCF" w:rsidR="00472180" w:rsidRPr="00991C53" w:rsidRDefault="00472180" w:rsidP="00991C53">
      <w:pPr>
        <w:contextualSpacing/>
        <w:jc w:val="both"/>
        <w:rPr>
          <w:rFonts w:ascii="Arial" w:eastAsia="Calibri" w:hAnsi="Arial" w:cs="Arial"/>
          <w:b/>
          <w:bCs/>
          <w:szCs w:val="24"/>
        </w:rPr>
      </w:pPr>
      <w:r w:rsidRPr="00991C53">
        <w:rPr>
          <w:rFonts w:ascii="Arial" w:eastAsia="Calibri" w:hAnsi="Arial" w:cs="Arial"/>
          <w:b/>
          <w:bCs/>
          <w:szCs w:val="24"/>
        </w:rPr>
        <w:t xml:space="preserve">Policies for </w:t>
      </w:r>
      <w:r w:rsidRPr="00991C53">
        <w:rPr>
          <w:rFonts w:ascii="Arial" w:eastAsia="Calibri" w:hAnsi="Arial" w:cs="Arial"/>
          <w:b/>
          <w:szCs w:val="24"/>
        </w:rPr>
        <w:t>advertising</w:t>
      </w:r>
    </w:p>
    <w:p w14:paraId="2789D947" w14:textId="77777777" w:rsidR="00472180" w:rsidRPr="00472180" w:rsidRDefault="00472180" w:rsidP="00472180">
      <w:pPr>
        <w:contextualSpacing/>
        <w:jc w:val="both"/>
        <w:rPr>
          <w:rFonts w:ascii="Arial" w:eastAsia="Calibri" w:hAnsi="Arial" w:cs="Arial"/>
          <w:szCs w:val="24"/>
        </w:rPr>
      </w:pPr>
    </w:p>
    <w:p w14:paraId="6E6137F4" w14:textId="6CB60910" w:rsidR="00472180" w:rsidRDefault="00472180" w:rsidP="00991C53">
      <w:pPr>
        <w:contextualSpacing/>
        <w:jc w:val="both"/>
        <w:rPr>
          <w:rFonts w:ascii="Arial" w:hAnsi="Arial" w:cs="Arial"/>
          <w:szCs w:val="24"/>
        </w:rPr>
      </w:pPr>
      <w:r w:rsidRPr="00991C53">
        <w:rPr>
          <w:rFonts w:ascii="Arial" w:eastAsia="Calibri" w:hAnsi="Arial" w:cs="Arial"/>
          <w:szCs w:val="24"/>
        </w:rPr>
        <w:t>There</w:t>
      </w:r>
      <w:r w:rsidRPr="00472180">
        <w:rPr>
          <w:rFonts w:ascii="Arial" w:hAnsi="Arial" w:cs="Arial"/>
          <w:szCs w:val="24"/>
        </w:rPr>
        <w:t xml:space="preserve"> are 7 new policies and 1 amended policy proposed for Council to ‘adopt for advertising’ (under the Planning Regulations this is called ‘prepare’):</w:t>
      </w:r>
    </w:p>
    <w:p w14:paraId="1E86AF10" w14:textId="77777777" w:rsidR="00991C53" w:rsidRPr="00472180" w:rsidRDefault="00991C53" w:rsidP="00991C53">
      <w:pPr>
        <w:contextualSpacing/>
        <w:jc w:val="both"/>
        <w:rPr>
          <w:rFonts w:ascii="Arial" w:hAnsi="Arial" w:cs="Arial"/>
          <w:szCs w:val="24"/>
        </w:rPr>
      </w:pPr>
    </w:p>
    <w:p w14:paraId="22AC9091" w14:textId="384187D5" w:rsidR="00472180" w:rsidRDefault="00472180" w:rsidP="001A03A3">
      <w:pPr>
        <w:numPr>
          <w:ilvl w:val="0"/>
          <w:numId w:val="10"/>
        </w:numPr>
        <w:ind w:left="567" w:hanging="567"/>
        <w:contextualSpacing/>
        <w:jc w:val="both"/>
        <w:rPr>
          <w:rFonts w:ascii="Arial" w:hAnsi="Arial" w:cs="Arial"/>
          <w:szCs w:val="24"/>
        </w:rPr>
      </w:pPr>
      <w:r w:rsidRPr="00472180">
        <w:rPr>
          <w:rFonts w:ascii="Arial" w:hAnsi="Arial" w:cs="Arial"/>
          <w:szCs w:val="24"/>
        </w:rPr>
        <w:t>Residential Developmen</w:t>
      </w:r>
      <w:r w:rsidR="00991C53">
        <w:rPr>
          <w:rFonts w:ascii="Arial" w:hAnsi="Arial" w:cs="Arial"/>
          <w:szCs w:val="24"/>
        </w:rPr>
        <w:t>t</w:t>
      </w:r>
    </w:p>
    <w:p w14:paraId="311591C7" w14:textId="77777777" w:rsidR="00991C53" w:rsidRPr="00472180" w:rsidRDefault="00991C53" w:rsidP="00991C53">
      <w:pPr>
        <w:contextualSpacing/>
        <w:jc w:val="both"/>
        <w:rPr>
          <w:rFonts w:ascii="Arial" w:hAnsi="Arial" w:cs="Arial"/>
          <w:szCs w:val="24"/>
        </w:rPr>
      </w:pPr>
    </w:p>
    <w:p w14:paraId="5132C724" w14:textId="77777777" w:rsidR="00472180" w:rsidRP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 xml:space="preserve">This policy provides guidance and supplementary requirements to LPS 3 and State Planning Policy 7.3 Residential Design Codes Volume 1 (R-Codes Vol.1) in relation to single and grouped dwelling development. </w:t>
      </w:r>
    </w:p>
    <w:p w14:paraId="240EA053" w14:textId="77777777" w:rsidR="00472180" w:rsidRPr="00472180" w:rsidRDefault="00472180" w:rsidP="00991C53">
      <w:pPr>
        <w:keepNext/>
        <w:keepLines/>
        <w:ind w:left="567"/>
        <w:jc w:val="both"/>
        <w:rPr>
          <w:rFonts w:ascii="Arial" w:eastAsia="Calibri" w:hAnsi="Arial" w:cs="Arial"/>
          <w:szCs w:val="24"/>
        </w:rPr>
      </w:pPr>
    </w:p>
    <w:p w14:paraId="6029475F" w14:textId="77777777" w:rsidR="00472180" w:rsidRP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It includes the provisions for setbacks (9m front setbacks, garages and carports, pergolas and gatehouses), retains the 8.5m wall height and 10m building height from TPS 2, maintains the street wall and fence provisions and boundary fencing from TPS 2.</w:t>
      </w:r>
    </w:p>
    <w:p w14:paraId="2AA402B2" w14:textId="5E1E3B29" w:rsidR="00472180" w:rsidRDefault="00472180" w:rsidP="00472180">
      <w:pPr>
        <w:tabs>
          <w:tab w:val="left" w:pos="709"/>
        </w:tabs>
        <w:contextualSpacing/>
        <w:jc w:val="both"/>
        <w:rPr>
          <w:rFonts w:ascii="Arial" w:eastAsia="Calibri" w:hAnsi="Arial" w:cs="Arial"/>
          <w:szCs w:val="24"/>
        </w:rPr>
      </w:pPr>
    </w:p>
    <w:p w14:paraId="48D0809E" w14:textId="77777777" w:rsidR="00991C53" w:rsidRPr="00472180" w:rsidRDefault="00991C53" w:rsidP="00472180">
      <w:pPr>
        <w:tabs>
          <w:tab w:val="left" w:pos="709"/>
        </w:tabs>
        <w:contextualSpacing/>
        <w:jc w:val="both"/>
        <w:rPr>
          <w:rFonts w:ascii="Arial" w:eastAsia="Calibri" w:hAnsi="Arial" w:cs="Arial"/>
          <w:szCs w:val="24"/>
        </w:rPr>
      </w:pPr>
    </w:p>
    <w:p w14:paraId="710831D1" w14:textId="11D35FED" w:rsidR="00472180" w:rsidRDefault="00472180" w:rsidP="001A03A3">
      <w:pPr>
        <w:numPr>
          <w:ilvl w:val="0"/>
          <w:numId w:val="10"/>
        </w:numPr>
        <w:ind w:left="567" w:hanging="567"/>
        <w:contextualSpacing/>
        <w:jc w:val="both"/>
        <w:rPr>
          <w:rFonts w:ascii="Arial" w:hAnsi="Arial" w:cs="Arial"/>
          <w:szCs w:val="24"/>
        </w:rPr>
      </w:pPr>
      <w:r w:rsidRPr="00472180">
        <w:rPr>
          <w:rFonts w:ascii="Arial" w:hAnsi="Arial" w:cs="Arial"/>
          <w:szCs w:val="24"/>
        </w:rPr>
        <w:lastRenderedPageBreak/>
        <w:t>Parking</w:t>
      </w:r>
    </w:p>
    <w:p w14:paraId="7513B5B3" w14:textId="77777777" w:rsidR="00991C53" w:rsidRPr="00472180" w:rsidRDefault="00991C53" w:rsidP="00991C53">
      <w:pPr>
        <w:keepNext/>
        <w:keepLines/>
        <w:spacing w:after="160"/>
        <w:ind w:left="720"/>
        <w:contextualSpacing/>
        <w:jc w:val="both"/>
        <w:outlineLvl w:val="1"/>
        <w:rPr>
          <w:rFonts w:ascii="Arial" w:hAnsi="Arial" w:cs="Arial"/>
          <w:szCs w:val="24"/>
        </w:rPr>
      </w:pPr>
    </w:p>
    <w:p w14:paraId="626BFFE2" w14:textId="77777777" w:rsidR="00472180" w:rsidRP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The purpose of this policy is to define standards for parking areas. It includes the parking ratios based on land use, vehicle access and ancillary facilities requirements.</w:t>
      </w:r>
    </w:p>
    <w:p w14:paraId="64445CBD" w14:textId="77777777" w:rsidR="00472180" w:rsidRPr="00472180" w:rsidRDefault="00472180" w:rsidP="00991C53">
      <w:pPr>
        <w:keepNext/>
        <w:keepLines/>
        <w:ind w:left="567"/>
        <w:jc w:val="both"/>
        <w:rPr>
          <w:rFonts w:ascii="Arial" w:eastAsia="Calibri" w:hAnsi="Arial" w:cs="Arial"/>
          <w:szCs w:val="24"/>
        </w:rPr>
      </w:pPr>
    </w:p>
    <w:p w14:paraId="2DA69E1F" w14:textId="77777777" w:rsidR="00472180" w:rsidRP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The policy also seeks to encourage the provision of services that enable and promote alternative modes of transport (including cycling, walking, public transport and motorcycles) and adaptability to changes in technology.</w:t>
      </w:r>
    </w:p>
    <w:p w14:paraId="6C0CCE78" w14:textId="77777777" w:rsidR="00472180" w:rsidRPr="00472180" w:rsidRDefault="00472180" w:rsidP="00991C53">
      <w:pPr>
        <w:keepNext/>
        <w:keepLines/>
        <w:ind w:left="567"/>
        <w:jc w:val="both"/>
        <w:rPr>
          <w:rFonts w:ascii="Arial" w:eastAsia="Calibri" w:hAnsi="Arial" w:cs="Arial"/>
          <w:szCs w:val="24"/>
        </w:rPr>
      </w:pPr>
    </w:p>
    <w:p w14:paraId="4259CF2C" w14:textId="77777777" w:rsidR="00472180" w:rsidRP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This policy will ensure developments are constructed to a high standard, reducing potential detrimental impacts to the surrounding area and assist in managing future traffic and parking issues.</w:t>
      </w:r>
    </w:p>
    <w:p w14:paraId="0A6DB550" w14:textId="77777777" w:rsidR="00472180" w:rsidRPr="00472180" w:rsidRDefault="00472180" w:rsidP="00472180">
      <w:pPr>
        <w:tabs>
          <w:tab w:val="left" w:pos="709"/>
        </w:tabs>
        <w:ind w:left="1224"/>
        <w:contextualSpacing/>
        <w:jc w:val="both"/>
        <w:rPr>
          <w:rFonts w:ascii="Arial" w:eastAsia="Calibri" w:hAnsi="Arial" w:cs="Arial"/>
          <w:b/>
          <w:szCs w:val="24"/>
        </w:rPr>
      </w:pPr>
    </w:p>
    <w:p w14:paraId="2DD167E0" w14:textId="31EECF2C" w:rsidR="00472180" w:rsidRDefault="00472180" w:rsidP="001A03A3">
      <w:pPr>
        <w:numPr>
          <w:ilvl w:val="0"/>
          <w:numId w:val="10"/>
        </w:numPr>
        <w:ind w:left="567" w:hanging="567"/>
        <w:contextualSpacing/>
        <w:jc w:val="both"/>
        <w:rPr>
          <w:rFonts w:ascii="Arial" w:hAnsi="Arial" w:cs="Arial"/>
          <w:szCs w:val="24"/>
        </w:rPr>
      </w:pPr>
      <w:r w:rsidRPr="00472180">
        <w:rPr>
          <w:rFonts w:ascii="Arial" w:hAnsi="Arial" w:cs="Arial"/>
          <w:szCs w:val="24"/>
        </w:rPr>
        <w:t>Heritage</w:t>
      </w:r>
    </w:p>
    <w:p w14:paraId="318E9DEE" w14:textId="77777777" w:rsidR="00991C53" w:rsidRPr="00472180" w:rsidRDefault="00991C53" w:rsidP="00991C53">
      <w:pPr>
        <w:ind w:left="567"/>
        <w:contextualSpacing/>
        <w:jc w:val="both"/>
        <w:rPr>
          <w:rFonts w:ascii="Arial" w:hAnsi="Arial" w:cs="Arial"/>
          <w:szCs w:val="24"/>
        </w:rPr>
      </w:pPr>
    </w:p>
    <w:p w14:paraId="558ABD7D" w14:textId="77777777" w:rsidR="00472180" w:rsidRP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 xml:space="preserve">The existing Council Policies for Heritage Advice for Owners of Places of Significance and Refund of Planning Fees for Places of Heritage Significance have been combined into one Local Planning Policy. </w:t>
      </w:r>
    </w:p>
    <w:p w14:paraId="46943854" w14:textId="77777777" w:rsidR="00472180" w:rsidRPr="00472180" w:rsidRDefault="00472180" w:rsidP="00991C53">
      <w:pPr>
        <w:keepNext/>
        <w:keepLines/>
        <w:ind w:left="567"/>
        <w:jc w:val="both"/>
        <w:rPr>
          <w:rFonts w:ascii="Arial" w:eastAsia="Calibri" w:hAnsi="Arial" w:cs="Arial"/>
          <w:szCs w:val="24"/>
        </w:rPr>
      </w:pPr>
    </w:p>
    <w:p w14:paraId="3F41D924" w14:textId="77777777" w:rsidR="00472180" w:rsidRP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 xml:space="preserve">No changes are proposed to the provisions. Due to the conversion into </w:t>
      </w:r>
      <w:proofErr w:type="gramStart"/>
      <w:r w:rsidRPr="00472180">
        <w:rPr>
          <w:rFonts w:ascii="Arial" w:eastAsia="Calibri" w:hAnsi="Arial" w:cs="Arial"/>
          <w:szCs w:val="24"/>
        </w:rPr>
        <w:t>a</w:t>
      </w:r>
      <w:proofErr w:type="gramEnd"/>
      <w:r w:rsidRPr="00472180">
        <w:rPr>
          <w:rFonts w:ascii="Arial" w:eastAsia="Calibri" w:hAnsi="Arial" w:cs="Arial"/>
          <w:szCs w:val="24"/>
        </w:rPr>
        <w:t xml:space="preserve"> LPP, advertising is required.</w:t>
      </w:r>
    </w:p>
    <w:p w14:paraId="5C33FFC3" w14:textId="77777777" w:rsidR="00472180" w:rsidRPr="00472180" w:rsidRDefault="00472180" w:rsidP="00472180">
      <w:pPr>
        <w:tabs>
          <w:tab w:val="left" w:pos="709"/>
        </w:tabs>
        <w:contextualSpacing/>
        <w:jc w:val="both"/>
        <w:rPr>
          <w:rFonts w:ascii="Arial" w:eastAsia="Calibri" w:hAnsi="Arial" w:cs="Arial"/>
          <w:b/>
          <w:szCs w:val="24"/>
        </w:rPr>
      </w:pPr>
    </w:p>
    <w:p w14:paraId="51E7B2D5" w14:textId="0DBF3606" w:rsidR="00472180" w:rsidRDefault="00472180" w:rsidP="001A03A3">
      <w:pPr>
        <w:numPr>
          <w:ilvl w:val="0"/>
          <w:numId w:val="10"/>
        </w:numPr>
        <w:ind w:left="567" w:hanging="567"/>
        <w:contextualSpacing/>
        <w:jc w:val="both"/>
        <w:rPr>
          <w:rFonts w:ascii="Arial" w:hAnsi="Arial" w:cs="Arial"/>
          <w:szCs w:val="24"/>
        </w:rPr>
      </w:pPr>
      <w:r w:rsidRPr="00472180">
        <w:rPr>
          <w:rFonts w:ascii="Arial" w:hAnsi="Arial" w:cs="Arial"/>
          <w:szCs w:val="24"/>
        </w:rPr>
        <w:t>Child Care Premises</w:t>
      </w:r>
    </w:p>
    <w:p w14:paraId="7B882B37" w14:textId="77777777" w:rsidR="00991C53" w:rsidRPr="00472180" w:rsidRDefault="00991C53" w:rsidP="00991C53">
      <w:pPr>
        <w:ind w:left="567"/>
        <w:contextualSpacing/>
        <w:jc w:val="both"/>
        <w:rPr>
          <w:rFonts w:ascii="Arial" w:hAnsi="Arial" w:cs="Arial"/>
          <w:szCs w:val="24"/>
        </w:rPr>
      </w:pPr>
    </w:p>
    <w:p w14:paraId="40C46ACC" w14:textId="77777777" w:rsidR="00472180" w:rsidRP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This policy provides development standards relating to the location, design, size and operational matters (hours of operation, noise, parking &amp; traffic) that   the City will have regard to in considering an application for development approval.</w:t>
      </w:r>
    </w:p>
    <w:p w14:paraId="4A41F0A5" w14:textId="77777777" w:rsidR="00472180" w:rsidRPr="00472180" w:rsidRDefault="00472180" w:rsidP="00472180">
      <w:pPr>
        <w:tabs>
          <w:tab w:val="left" w:pos="709"/>
        </w:tabs>
        <w:ind w:left="1224"/>
        <w:contextualSpacing/>
        <w:jc w:val="both"/>
        <w:rPr>
          <w:rFonts w:ascii="Arial" w:eastAsia="Calibri" w:hAnsi="Arial" w:cs="Arial"/>
          <w:b/>
          <w:szCs w:val="24"/>
        </w:rPr>
      </w:pPr>
    </w:p>
    <w:p w14:paraId="5EB9D04B" w14:textId="5CAAD2E0" w:rsidR="00472180" w:rsidRDefault="00472180" w:rsidP="001A03A3">
      <w:pPr>
        <w:numPr>
          <w:ilvl w:val="0"/>
          <w:numId w:val="10"/>
        </w:numPr>
        <w:ind w:left="567" w:hanging="567"/>
        <w:contextualSpacing/>
        <w:jc w:val="both"/>
        <w:rPr>
          <w:rFonts w:ascii="Arial" w:hAnsi="Arial" w:cs="Arial"/>
          <w:szCs w:val="24"/>
        </w:rPr>
      </w:pPr>
      <w:r w:rsidRPr="00472180">
        <w:rPr>
          <w:rFonts w:ascii="Arial" w:hAnsi="Arial" w:cs="Arial"/>
          <w:szCs w:val="24"/>
        </w:rPr>
        <w:t>State Administrative Tribunal – Process and Procedures</w:t>
      </w:r>
    </w:p>
    <w:p w14:paraId="2068C69A" w14:textId="77777777" w:rsidR="00991C53" w:rsidRPr="00472180" w:rsidRDefault="00991C53" w:rsidP="00991C53">
      <w:pPr>
        <w:ind w:left="567"/>
        <w:contextualSpacing/>
        <w:jc w:val="both"/>
        <w:rPr>
          <w:rFonts w:ascii="Arial" w:hAnsi="Arial" w:cs="Arial"/>
          <w:szCs w:val="24"/>
        </w:rPr>
      </w:pPr>
    </w:p>
    <w:p w14:paraId="1978ABBC" w14:textId="77777777" w:rsidR="00472180" w:rsidRP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This policy prescribes the process to be followed when an appeal is lodged with the SAT regarding a development application, depending on whether it was made under delegation, the application was ‘deemed refused’ by the applicant, or the decision was made by Council.</w:t>
      </w:r>
    </w:p>
    <w:p w14:paraId="456100A5" w14:textId="77777777" w:rsidR="00472180" w:rsidRPr="00472180" w:rsidRDefault="00472180" w:rsidP="00472180">
      <w:pPr>
        <w:keepNext/>
        <w:keepLines/>
        <w:ind w:left="709"/>
        <w:jc w:val="both"/>
        <w:rPr>
          <w:rFonts w:ascii="Arial" w:eastAsia="Calibri" w:hAnsi="Arial" w:cs="Arial"/>
          <w:szCs w:val="24"/>
        </w:rPr>
      </w:pPr>
    </w:p>
    <w:p w14:paraId="3562A05F" w14:textId="6E97B2A5" w:rsid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 xml:space="preserve">The draft LPP includes provisions relating to the following: </w:t>
      </w:r>
    </w:p>
    <w:p w14:paraId="4CAD66B1" w14:textId="77777777" w:rsidR="00991C53" w:rsidRPr="00472180" w:rsidRDefault="00991C53" w:rsidP="00472180">
      <w:pPr>
        <w:keepNext/>
        <w:keepLines/>
        <w:ind w:left="709"/>
        <w:jc w:val="both"/>
        <w:rPr>
          <w:rFonts w:ascii="Arial" w:eastAsia="Calibri" w:hAnsi="Arial" w:cs="Arial"/>
          <w:szCs w:val="24"/>
        </w:rPr>
      </w:pPr>
    </w:p>
    <w:p w14:paraId="23AF1B9A"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 xml:space="preserve">Decisions made under delegation </w:t>
      </w:r>
    </w:p>
    <w:p w14:paraId="0FC2BA8A"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 xml:space="preserve">Decisions made by Council aligned to the Administration recommendation </w:t>
      </w:r>
    </w:p>
    <w:p w14:paraId="3C7B0092"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 xml:space="preserve">Decisions made by Council contrary to the Administration recommendation </w:t>
      </w:r>
    </w:p>
    <w:p w14:paraId="55D1C2F8" w14:textId="654AF4F9" w:rsid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Notification of community members</w:t>
      </w:r>
    </w:p>
    <w:p w14:paraId="07A4EB99" w14:textId="5CEEF8B7" w:rsidR="00991C53" w:rsidRDefault="00991C53" w:rsidP="00991C53">
      <w:pPr>
        <w:tabs>
          <w:tab w:val="left" w:pos="1134"/>
        </w:tabs>
        <w:ind w:left="1134"/>
        <w:contextualSpacing/>
        <w:jc w:val="both"/>
        <w:rPr>
          <w:rFonts w:ascii="Arial" w:eastAsia="Calibri" w:hAnsi="Arial" w:cs="Arial"/>
          <w:color w:val="000000"/>
          <w:szCs w:val="24"/>
        </w:rPr>
      </w:pPr>
    </w:p>
    <w:p w14:paraId="56C85DCB" w14:textId="5FC3225D" w:rsidR="00991C53" w:rsidRDefault="00991C53" w:rsidP="00991C53">
      <w:pPr>
        <w:tabs>
          <w:tab w:val="left" w:pos="1134"/>
        </w:tabs>
        <w:ind w:left="1134"/>
        <w:contextualSpacing/>
        <w:jc w:val="both"/>
        <w:rPr>
          <w:rFonts w:ascii="Arial" w:eastAsia="Calibri" w:hAnsi="Arial" w:cs="Arial"/>
          <w:color w:val="000000"/>
          <w:szCs w:val="24"/>
        </w:rPr>
      </w:pPr>
    </w:p>
    <w:p w14:paraId="5C0A4005" w14:textId="1046F1C9" w:rsidR="00991C53" w:rsidRDefault="00991C53" w:rsidP="00991C53">
      <w:pPr>
        <w:tabs>
          <w:tab w:val="left" w:pos="1134"/>
        </w:tabs>
        <w:ind w:left="1134"/>
        <w:contextualSpacing/>
        <w:jc w:val="both"/>
        <w:rPr>
          <w:rFonts w:ascii="Arial" w:eastAsia="Calibri" w:hAnsi="Arial" w:cs="Arial"/>
          <w:color w:val="000000"/>
          <w:szCs w:val="24"/>
        </w:rPr>
      </w:pPr>
    </w:p>
    <w:p w14:paraId="0CB66A10" w14:textId="77777777" w:rsidR="00991C53" w:rsidRPr="00472180" w:rsidRDefault="00991C53" w:rsidP="00991C53">
      <w:pPr>
        <w:tabs>
          <w:tab w:val="left" w:pos="1134"/>
        </w:tabs>
        <w:ind w:left="1134"/>
        <w:contextualSpacing/>
        <w:jc w:val="both"/>
        <w:rPr>
          <w:rFonts w:ascii="Arial" w:eastAsia="Calibri" w:hAnsi="Arial" w:cs="Arial"/>
          <w:color w:val="000000"/>
          <w:szCs w:val="24"/>
        </w:rPr>
      </w:pPr>
    </w:p>
    <w:p w14:paraId="670C10B9" w14:textId="77777777" w:rsidR="00472180" w:rsidRPr="00472180" w:rsidRDefault="00472180" w:rsidP="001A03A3">
      <w:pPr>
        <w:numPr>
          <w:ilvl w:val="0"/>
          <w:numId w:val="10"/>
        </w:numPr>
        <w:ind w:left="567" w:hanging="567"/>
        <w:contextualSpacing/>
        <w:jc w:val="both"/>
        <w:rPr>
          <w:rFonts w:ascii="Arial" w:hAnsi="Arial" w:cs="Arial"/>
          <w:szCs w:val="24"/>
        </w:rPr>
      </w:pPr>
      <w:r w:rsidRPr="00472180">
        <w:rPr>
          <w:rFonts w:ascii="Arial" w:hAnsi="Arial" w:cs="Arial"/>
          <w:szCs w:val="24"/>
        </w:rPr>
        <w:lastRenderedPageBreak/>
        <w:t>Refunding / Waving Fees</w:t>
      </w:r>
    </w:p>
    <w:p w14:paraId="54EA7FF8" w14:textId="77777777" w:rsidR="00472180" w:rsidRPr="00472180" w:rsidRDefault="00472180" w:rsidP="00472180">
      <w:pPr>
        <w:ind w:left="720"/>
        <w:contextualSpacing/>
        <w:jc w:val="both"/>
        <w:rPr>
          <w:rFonts w:ascii="Arial" w:eastAsia="Calibri" w:hAnsi="Arial" w:cs="Arial"/>
          <w:b/>
          <w:szCs w:val="24"/>
        </w:rPr>
      </w:pPr>
    </w:p>
    <w:p w14:paraId="433C231D" w14:textId="77777777" w:rsidR="00472180" w:rsidRPr="00472180" w:rsidRDefault="00472180" w:rsidP="00991C53">
      <w:pPr>
        <w:ind w:left="567"/>
        <w:contextualSpacing/>
        <w:jc w:val="both"/>
        <w:rPr>
          <w:rFonts w:ascii="Arial" w:eastAsia="Calibri" w:hAnsi="Arial" w:cs="Arial"/>
          <w:szCs w:val="24"/>
        </w:rPr>
      </w:pPr>
      <w:r w:rsidRPr="00472180">
        <w:rPr>
          <w:rFonts w:ascii="Arial" w:eastAsia="Calibri" w:hAnsi="Arial" w:cs="Arial"/>
          <w:szCs w:val="24"/>
        </w:rPr>
        <w:t>This policy outlines the circumstances where the City of Nedlands (the City), may refund or waive development application fees.</w:t>
      </w:r>
    </w:p>
    <w:p w14:paraId="751BD717" w14:textId="77777777" w:rsidR="00472180" w:rsidRPr="00472180" w:rsidRDefault="00472180" w:rsidP="00991C53">
      <w:pPr>
        <w:ind w:left="567"/>
        <w:contextualSpacing/>
        <w:jc w:val="both"/>
        <w:rPr>
          <w:rFonts w:ascii="Arial" w:eastAsia="Calibri" w:hAnsi="Arial" w:cs="Arial"/>
          <w:szCs w:val="24"/>
        </w:rPr>
      </w:pPr>
    </w:p>
    <w:p w14:paraId="4817791A" w14:textId="77777777" w:rsidR="00472180" w:rsidRPr="00472180" w:rsidRDefault="00472180" w:rsidP="00991C53">
      <w:pPr>
        <w:ind w:left="567"/>
        <w:contextualSpacing/>
        <w:jc w:val="both"/>
        <w:rPr>
          <w:rFonts w:ascii="Arial" w:eastAsia="Calibri" w:hAnsi="Arial" w:cs="Arial"/>
          <w:szCs w:val="24"/>
        </w:rPr>
      </w:pPr>
      <w:r w:rsidRPr="00472180">
        <w:rPr>
          <w:rFonts w:ascii="Arial" w:eastAsia="Calibri" w:hAnsi="Arial" w:cs="Arial"/>
          <w:szCs w:val="24"/>
        </w:rPr>
        <w:t xml:space="preserve">It gives a not-for-profit organisation a 50% reduction to a planning fee. </w:t>
      </w:r>
    </w:p>
    <w:p w14:paraId="478DBC14" w14:textId="77777777" w:rsidR="00472180" w:rsidRPr="00472180" w:rsidRDefault="00472180" w:rsidP="00991C53">
      <w:pPr>
        <w:ind w:left="567"/>
        <w:contextualSpacing/>
        <w:jc w:val="both"/>
        <w:rPr>
          <w:rFonts w:ascii="Arial" w:eastAsia="Calibri" w:hAnsi="Arial" w:cs="Arial"/>
          <w:szCs w:val="24"/>
        </w:rPr>
      </w:pPr>
    </w:p>
    <w:p w14:paraId="237518BE" w14:textId="77777777" w:rsidR="00472180" w:rsidRPr="00472180" w:rsidRDefault="00472180" w:rsidP="00991C53">
      <w:pPr>
        <w:ind w:left="567"/>
        <w:contextualSpacing/>
        <w:jc w:val="both"/>
        <w:rPr>
          <w:rFonts w:ascii="Arial" w:eastAsia="Calibri" w:hAnsi="Arial" w:cs="Arial"/>
          <w:szCs w:val="24"/>
        </w:rPr>
      </w:pPr>
      <w:r w:rsidRPr="00472180">
        <w:rPr>
          <w:rFonts w:ascii="Arial" w:eastAsia="Calibri" w:hAnsi="Arial" w:cs="Arial"/>
          <w:szCs w:val="24"/>
        </w:rPr>
        <w:t>It sets out that the City may refund a development application fee, the refund amount varying, depending on how much officer time has been spent on the application.</w:t>
      </w:r>
    </w:p>
    <w:p w14:paraId="5E4303D1" w14:textId="77777777" w:rsidR="00472180" w:rsidRPr="00472180" w:rsidRDefault="00472180" w:rsidP="00472180">
      <w:pPr>
        <w:tabs>
          <w:tab w:val="left" w:pos="709"/>
        </w:tabs>
        <w:ind w:left="1224"/>
        <w:contextualSpacing/>
        <w:jc w:val="both"/>
        <w:rPr>
          <w:rFonts w:ascii="Arial" w:eastAsia="Calibri" w:hAnsi="Arial" w:cs="Arial"/>
          <w:b/>
          <w:szCs w:val="24"/>
        </w:rPr>
      </w:pPr>
    </w:p>
    <w:p w14:paraId="4BF65E1D" w14:textId="326D31D1" w:rsidR="00472180" w:rsidRDefault="00472180" w:rsidP="001A03A3">
      <w:pPr>
        <w:numPr>
          <w:ilvl w:val="0"/>
          <w:numId w:val="10"/>
        </w:numPr>
        <w:ind w:left="567" w:hanging="567"/>
        <w:contextualSpacing/>
        <w:jc w:val="both"/>
        <w:rPr>
          <w:rFonts w:ascii="Arial" w:hAnsi="Arial" w:cs="Arial"/>
          <w:szCs w:val="24"/>
        </w:rPr>
      </w:pPr>
      <w:r w:rsidRPr="00472180">
        <w:rPr>
          <w:rFonts w:ascii="Arial" w:hAnsi="Arial" w:cs="Arial"/>
          <w:szCs w:val="24"/>
        </w:rPr>
        <w:t>Planning Compliance</w:t>
      </w:r>
    </w:p>
    <w:p w14:paraId="221CE5A9" w14:textId="77777777" w:rsidR="00991C53" w:rsidRPr="00472180" w:rsidRDefault="00991C53" w:rsidP="00991C53">
      <w:pPr>
        <w:ind w:left="567"/>
        <w:contextualSpacing/>
        <w:jc w:val="both"/>
        <w:rPr>
          <w:rFonts w:ascii="Arial" w:hAnsi="Arial" w:cs="Arial"/>
          <w:szCs w:val="24"/>
        </w:rPr>
      </w:pPr>
    </w:p>
    <w:p w14:paraId="45855BAC" w14:textId="49A349DA" w:rsid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This policy is to</w:t>
      </w:r>
      <w:bookmarkStart w:id="11" w:name="_Hlk528923675"/>
      <w:r w:rsidRPr="00472180">
        <w:rPr>
          <w:rFonts w:ascii="Arial" w:eastAsia="Calibri" w:hAnsi="Arial" w:cs="Arial"/>
          <w:szCs w:val="24"/>
        </w:rPr>
        <w:t xml:space="preserve"> provide guidance for the planning compliance process to be undertaken including:</w:t>
      </w:r>
    </w:p>
    <w:p w14:paraId="185518A6" w14:textId="77777777" w:rsidR="00991C53" w:rsidRPr="00472180" w:rsidRDefault="00991C53" w:rsidP="00472180">
      <w:pPr>
        <w:keepNext/>
        <w:keepLines/>
        <w:ind w:left="709"/>
        <w:jc w:val="both"/>
        <w:rPr>
          <w:rFonts w:ascii="Arial" w:hAnsi="Arial" w:cs="Arial"/>
          <w:b/>
          <w:szCs w:val="24"/>
        </w:rPr>
      </w:pPr>
    </w:p>
    <w:p w14:paraId="281AA6DC"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establishing a consistent and transparent approach</w:t>
      </w:r>
      <w:bookmarkEnd w:id="11"/>
      <w:r w:rsidRPr="00472180">
        <w:rPr>
          <w:rFonts w:ascii="Arial" w:eastAsia="Calibri" w:hAnsi="Arial" w:cs="Arial"/>
          <w:color w:val="000000"/>
          <w:szCs w:val="24"/>
        </w:rPr>
        <w:t>;</w:t>
      </w:r>
    </w:p>
    <w:p w14:paraId="21800371"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process for complaint handling and how to determine when further action is required;</w:t>
      </w:r>
    </w:p>
    <w:p w14:paraId="4710BE66"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outlining options for dealing with unlawful activity; and</w:t>
      </w:r>
    </w:p>
    <w:p w14:paraId="6865194E"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establishing where further enforcement action is warranted.</w:t>
      </w:r>
    </w:p>
    <w:p w14:paraId="0988C5C4" w14:textId="77777777" w:rsidR="00472180" w:rsidRPr="00472180" w:rsidRDefault="00472180" w:rsidP="00472180">
      <w:pPr>
        <w:ind w:left="851" w:hanging="284"/>
        <w:contextualSpacing/>
        <w:jc w:val="both"/>
        <w:rPr>
          <w:rFonts w:ascii="Arial" w:eastAsia="Calibri" w:hAnsi="Arial" w:cs="Arial"/>
          <w:color w:val="000000"/>
          <w:szCs w:val="24"/>
        </w:rPr>
      </w:pPr>
    </w:p>
    <w:p w14:paraId="5F17B06A" w14:textId="3D299258" w:rsidR="00472180" w:rsidRDefault="00472180" w:rsidP="001A03A3">
      <w:pPr>
        <w:numPr>
          <w:ilvl w:val="0"/>
          <w:numId w:val="10"/>
        </w:numPr>
        <w:ind w:left="567" w:hanging="567"/>
        <w:contextualSpacing/>
        <w:jc w:val="both"/>
        <w:rPr>
          <w:rFonts w:ascii="Arial" w:hAnsi="Arial" w:cs="Arial"/>
          <w:szCs w:val="24"/>
        </w:rPr>
      </w:pPr>
      <w:r w:rsidRPr="00472180">
        <w:rPr>
          <w:rFonts w:ascii="Arial" w:hAnsi="Arial" w:cs="Arial"/>
          <w:szCs w:val="24"/>
        </w:rPr>
        <w:t>Signs</w:t>
      </w:r>
    </w:p>
    <w:p w14:paraId="7EE00FD5" w14:textId="77777777" w:rsidR="00991C53" w:rsidRPr="00472180" w:rsidRDefault="00991C53" w:rsidP="00991C53">
      <w:pPr>
        <w:ind w:left="567"/>
        <w:contextualSpacing/>
        <w:jc w:val="both"/>
        <w:rPr>
          <w:rFonts w:ascii="Arial" w:hAnsi="Arial" w:cs="Arial"/>
          <w:szCs w:val="24"/>
        </w:rPr>
      </w:pPr>
    </w:p>
    <w:p w14:paraId="2AD7C5E6" w14:textId="74CC64B9" w:rsid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 xml:space="preserve">This policy amends the current Advertisement Signs on Zoned and Reserved Land (Except Road Reserves) Policy adopted under TPS 2. It largely retains the existing provisions with the inclusion of: </w:t>
      </w:r>
    </w:p>
    <w:p w14:paraId="60410145" w14:textId="77777777" w:rsidR="00991C53" w:rsidRPr="00472180" w:rsidRDefault="00991C53" w:rsidP="00472180">
      <w:pPr>
        <w:keepNext/>
        <w:keepLines/>
        <w:ind w:left="709"/>
        <w:jc w:val="both"/>
        <w:rPr>
          <w:rFonts w:ascii="Arial" w:eastAsia="Calibri" w:hAnsi="Arial" w:cs="Arial"/>
          <w:szCs w:val="24"/>
        </w:rPr>
      </w:pPr>
    </w:p>
    <w:p w14:paraId="32CFD7E8"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Photos rather than drawings for illustration</w:t>
      </w:r>
    </w:p>
    <w:p w14:paraId="6A9AA077"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Sponsorship signage requirements</w:t>
      </w:r>
    </w:p>
    <w:p w14:paraId="490AF67B"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Variable (electronic) messaging boards</w:t>
      </w:r>
    </w:p>
    <w:p w14:paraId="449EB32F"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Portable (A-frame sandwich board) signs</w:t>
      </w:r>
    </w:p>
    <w:p w14:paraId="174CFE80" w14:textId="77777777" w:rsidR="00472180" w:rsidRPr="00472180" w:rsidRDefault="00472180" w:rsidP="00472180">
      <w:pPr>
        <w:contextualSpacing/>
        <w:jc w:val="both"/>
        <w:rPr>
          <w:rFonts w:ascii="Arial" w:eastAsia="Calibri" w:hAnsi="Arial" w:cs="Arial"/>
          <w:color w:val="000000"/>
          <w:szCs w:val="24"/>
          <w:lang w:eastAsia="en-GB"/>
        </w:rPr>
      </w:pPr>
    </w:p>
    <w:p w14:paraId="7FCC219A" w14:textId="024448D3" w:rsidR="00472180" w:rsidRDefault="00472180" w:rsidP="00472180">
      <w:pPr>
        <w:ind w:left="567"/>
        <w:contextualSpacing/>
        <w:jc w:val="both"/>
        <w:rPr>
          <w:rFonts w:ascii="Arial" w:eastAsia="Calibri" w:hAnsi="Arial" w:cs="Arial"/>
          <w:color w:val="000000"/>
          <w:szCs w:val="24"/>
          <w:lang w:eastAsia="en-GB"/>
        </w:rPr>
      </w:pPr>
      <w:r w:rsidRPr="00472180">
        <w:rPr>
          <w:rFonts w:ascii="Arial" w:eastAsia="Calibri" w:hAnsi="Arial" w:cs="Arial"/>
          <w:color w:val="000000"/>
          <w:szCs w:val="24"/>
          <w:lang w:eastAsia="en-GB"/>
        </w:rPr>
        <w:t>Due to the inclusions, it is considered the policy should be advertised for public comment.</w:t>
      </w:r>
    </w:p>
    <w:p w14:paraId="72E19AA1" w14:textId="77777777" w:rsidR="00991C53" w:rsidRDefault="00991C53" w:rsidP="00991C53">
      <w:pPr>
        <w:contextualSpacing/>
        <w:jc w:val="both"/>
        <w:rPr>
          <w:rFonts w:ascii="Arial" w:eastAsia="Calibri" w:hAnsi="Arial" w:cs="Arial"/>
          <w:b/>
          <w:szCs w:val="24"/>
        </w:rPr>
      </w:pPr>
    </w:p>
    <w:p w14:paraId="55321E7C" w14:textId="2BB7AC14" w:rsidR="00472180" w:rsidRPr="00472180" w:rsidRDefault="00472180" w:rsidP="00991C53">
      <w:pPr>
        <w:contextualSpacing/>
        <w:jc w:val="both"/>
        <w:rPr>
          <w:rFonts w:ascii="Arial" w:eastAsia="Calibri" w:hAnsi="Arial" w:cs="Arial"/>
          <w:b/>
          <w:szCs w:val="24"/>
        </w:rPr>
      </w:pPr>
      <w:r w:rsidRPr="00472180">
        <w:rPr>
          <w:rFonts w:ascii="Arial" w:eastAsia="Calibri" w:hAnsi="Arial" w:cs="Arial"/>
          <w:b/>
          <w:szCs w:val="24"/>
        </w:rPr>
        <w:t>Local Planning Policies for adoption</w:t>
      </w:r>
    </w:p>
    <w:p w14:paraId="7EC85987" w14:textId="77777777" w:rsidR="00472180" w:rsidRPr="00472180" w:rsidRDefault="00472180" w:rsidP="00472180">
      <w:pPr>
        <w:contextualSpacing/>
        <w:jc w:val="both"/>
        <w:rPr>
          <w:rFonts w:ascii="Arial" w:eastAsia="Calibri" w:hAnsi="Arial" w:cs="Arial"/>
          <w:szCs w:val="24"/>
        </w:rPr>
      </w:pPr>
    </w:p>
    <w:p w14:paraId="671F921E"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Discussion under the Statutory Provisions section of this report explains how these policies are capable of adoption at this time.</w:t>
      </w:r>
    </w:p>
    <w:p w14:paraId="260693E3" w14:textId="77777777" w:rsidR="00991C53" w:rsidRPr="00472180" w:rsidRDefault="00991C53" w:rsidP="00472180">
      <w:pPr>
        <w:contextualSpacing/>
        <w:jc w:val="both"/>
        <w:rPr>
          <w:rFonts w:ascii="Arial" w:eastAsia="Calibri" w:hAnsi="Arial" w:cs="Arial"/>
          <w:szCs w:val="24"/>
        </w:rPr>
      </w:pPr>
    </w:p>
    <w:p w14:paraId="39FCA89B" w14:textId="00266070" w:rsidR="00472180" w:rsidRDefault="00472180" w:rsidP="001A03A3">
      <w:pPr>
        <w:numPr>
          <w:ilvl w:val="0"/>
          <w:numId w:val="11"/>
        </w:numPr>
        <w:ind w:left="567" w:hanging="567"/>
        <w:contextualSpacing/>
        <w:jc w:val="both"/>
        <w:rPr>
          <w:rFonts w:ascii="Arial" w:hAnsi="Arial" w:cs="Arial"/>
          <w:szCs w:val="24"/>
        </w:rPr>
      </w:pPr>
      <w:r w:rsidRPr="00472180">
        <w:rPr>
          <w:rFonts w:ascii="Arial" w:hAnsi="Arial" w:cs="Arial"/>
          <w:szCs w:val="24"/>
        </w:rPr>
        <w:t>Consultation of Planning Proposals</w:t>
      </w:r>
    </w:p>
    <w:p w14:paraId="68CA744E" w14:textId="77777777" w:rsidR="001A03A3" w:rsidRDefault="001A03A3" w:rsidP="00991C53">
      <w:pPr>
        <w:keepNext/>
        <w:keepLines/>
        <w:ind w:left="567"/>
        <w:jc w:val="both"/>
        <w:rPr>
          <w:rFonts w:ascii="Arial" w:eastAsia="Calibri" w:hAnsi="Arial" w:cs="Arial"/>
          <w:szCs w:val="24"/>
        </w:rPr>
      </w:pPr>
    </w:p>
    <w:p w14:paraId="2CDD19E7" w14:textId="5DD5A93D" w:rsid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This policy provides guidance in terms of when public consultation is undertaken for all types of planning proposals, and the means and duration of public consultation periods where these are not prescribed by the Planning Regulations or LPS 3. Planning proposals include:</w:t>
      </w:r>
    </w:p>
    <w:p w14:paraId="2FBFD4BB" w14:textId="4072FF5A" w:rsidR="001A03A3" w:rsidRDefault="001A03A3" w:rsidP="00991C53">
      <w:pPr>
        <w:keepNext/>
        <w:keepLines/>
        <w:ind w:left="567"/>
        <w:jc w:val="both"/>
        <w:rPr>
          <w:rFonts w:ascii="Arial" w:eastAsia="Calibri" w:hAnsi="Arial" w:cs="Arial"/>
          <w:szCs w:val="24"/>
        </w:rPr>
      </w:pPr>
    </w:p>
    <w:p w14:paraId="14C2033B" w14:textId="7DA863A9" w:rsidR="001A03A3"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S</w:t>
      </w:r>
      <w:r w:rsidR="001A03A3">
        <w:rPr>
          <w:rFonts w:ascii="Arial" w:eastAsia="Calibri" w:hAnsi="Arial" w:cs="Arial"/>
          <w:color w:val="000000"/>
          <w:szCs w:val="24"/>
        </w:rPr>
        <w:t>trategic proposals (such as Public Open Space Strategy);</w:t>
      </w:r>
    </w:p>
    <w:p w14:paraId="1F514BFE" w14:textId="7202B7DC" w:rsidR="00472180" w:rsidRPr="00472180" w:rsidRDefault="001A03A3" w:rsidP="001A03A3">
      <w:pPr>
        <w:numPr>
          <w:ilvl w:val="0"/>
          <w:numId w:val="12"/>
        </w:numPr>
        <w:tabs>
          <w:tab w:val="left" w:pos="1134"/>
        </w:tabs>
        <w:ind w:left="1134" w:hanging="567"/>
        <w:contextualSpacing/>
        <w:jc w:val="both"/>
        <w:rPr>
          <w:rFonts w:ascii="Arial" w:eastAsia="Calibri" w:hAnsi="Arial" w:cs="Arial"/>
          <w:color w:val="000000"/>
          <w:szCs w:val="24"/>
        </w:rPr>
      </w:pPr>
      <w:r>
        <w:rPr>
          <w:rFonts w:ascii="Arial" w:eastAsia="Calibri" w:hAnsi="Arial" w:cs="Arial"/>
          <w:color w:val="000000"/>
          <w:szCs w:val="24"/>
        </w:rPr>
        <w:lastRenderedPageBreak/>
        <w:t>S</w:t>
      </w:r>
      <w:r w:rsidR="00472180" w:rsidRPr="00472180">
        <w:rPr>
          <w:rFonts w:ascii="Arial" w:eastAsia="Calibri" w:hAnsi="Arial" w:cs="Arial"/>
          <w:color w:val="000000"/>
          <w:szCs w:val="24"/>
        </w:rPr>
        <w:t>tructure Plans;</w:t>
      </w:r>
    </w:p>
    <w:p w14:paraId="0CDD1243"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Scheme Amendments;</w:t>
      </w:r>
    </w:p>
    <w:p w14:paraId="181256A7"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Local Planning Policies;</w:t>
      </w:r>
    </w:p>
    <w:p w14:paraId="129314FF"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Activity Centre Plans;</w:t>
      </w:r>
    </w:p>
    <w:p w14:paraId="2F992353"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Local Development Plans; and</w:t>
      </w:r>
    </w:p>
    <w:p w14:paraId="20ECF2D5" w14:textId="77777777" w:rsidR="00472180" w:rsidRPr="00472180" w:rsidRDefault="00472180" w:rsidP="001A03A3">
      <w:pPr>
        <w:numPr>
          <w:ilvl w:val="0"/>
          <w:numId w:val="12"/>
        </w:numPr>
        <w:tabs>
          <w:tab w:val="left" w:pos="1134"/>
        </w:tabs>
        <w:ind w:left="1134" w:hanging="567"/>
        <w:contextualSpacing/>
        <w:jc w:val="both"/>
        <w:rPr>
          <w:rFonts w:ascii="Arial" w:eastAsia="Calibri" w:hAnsi="Arial" w:cs="Arial"/>
          <w:color w:val="000000"/>
          <w:szCs w:val="24"/>
        </w:rPr>
      </w:pPr>
      <w:r w:rsidRPr="00472180">
        <w:rPr>
          <w:rFonts w:ascii="Arial" w:eastAsia="Calibri" w:hAnsi="Arial" w:cs="Arial"/>
          <w:color w:val="000000"/>
          <w:szCs w:val="24"/>
        </w:rPr>
        <w:t>Development Applications.</w:t>
      </w:r>
    </w:p>
    <w:p w14:paraId="3D2C9A63" w14:textId="77777777" w:rsidR="00472180" w:rsidRPr="00472180" w:rsidRDefault="00472180" w:rsidP="00472180">
      <w:pPr>
        <w:tabs>
          <w:tab w:val="left" w:pos="709"/>
        </w:tabs>
        <w:ind w:left="1224"/>
        <w:contextualSpacing/>
        <w:jc w:val="both"/>
        <w:rPr>
          <w:rFonts w:ascii="Arial" w:eastAsia="Calibri" w:hAnsi="Arial" w:cs="Arial"/>
          <w:b/>
          <w:szCs w:val="24"/>
        </w:rPr>
      </w:pPr>
    </w:p>
    <w:p w14:paraId="732BACF7" w14:textId="201DC6D6" w:rsidR="00472180" w:rsidRDefault="00472180" w:rsidP="001A03A3">
      <w:pPr>
        <w:numPr>
          <w:ilvl w:val="0"/>
          <w:numId w:val="11"/>
        </w:numPr>
        <w:ind w:left="567" w:hanging="567"/>
        <w:contextualSpacing/>
        <w:jc w:val="both"/>
        <w:rPr>
          <w:rFonts w:ascii="Arial" w:hAnsi="Arial" w:cs="Arial"/>
          <w:szCs w:val="24"/>
        </w:rPr>
      </w:pPr>
      <w:r w:rsidRPr="00472180">
        <w:rPr>
          <w:rFonts w:ascii="Arial" w:hAnsi="Arial" w:cs="Arial"/>
          <w:szCs w:val="24"/>
        </w:rPr>
        <w:t>Exempt Development</w:t>
      </w:r>
    </w:p>
    <w:p w14:paraId="3161C487" w14:textId="77777777" w:rsidR="00991C53" w:rsidRPr="00472180" w:rsidRDefault="00991C53" w:rsidP="00991C53">
      <w:pPr>
        <w:ind w:left="567"/>
        <w:contextualSpacing/>
        <w:jc w:val="both"/>
        <w:rPr>
          <w:rFonts w:ascii="Arial" w:hAnsi="Arial" w:cs="Arial"/>
          <w:szCs w:val="24"/>
        </w:rPr>
      </w:pPr>
    </w:p>
    <w:p w14:paraId="6D977A3C" w14:textId="7E557DA7" w:rsidR="00472180" w:rsidRDefault="00472180" w:rsidP="00991C53">
      <w:pPr>
        <w:keepNext/>
        <w:keepLines/>
        <w:ind w:left="567"/>
        <w:jc w:val="both"/>
        <w:rPr>
          <w:rFonts w:ascii="Arial" w:eastAsia="Calibri" w:hAnsi="Arial" w:cs="Arial"/>
          <w:szCs w:val="24"/>
        </w:rPr>
      </w:pPr>
      <w:r w:rsidRPr="00472180">
        <w:rPr>
          <w:rFonts w:ascii="Arial" w:eastAsia="Calibri" w:hAnsi="Arial" w:cs="Arial"/>
          <w:szCs w:val="24"/>
        </w:rPr>
        <w:t>This policy outlines types of development exempt from requiring development approval in addition to those specified by the Planning Regulations. This policy was prepared for advertising by Council in February 2019 and advertised through March 2019. Minor modifications have been made following advertising to remove clauses specific to TPS 2 or where dealt with by the R-Codes or another Local Planning Policy.</w:t>
      </w:r>
    </w:p>
    <w:p w14:paraId="30C25F63" w14:textId="77777777" w:rsidR="00991C53" w:rsidRPr="00472180" w:rsidRDefault="00991C53" w:rsidP="00991C53">
      <w:pPr>
        <w:keepNext/>
        <w:keepLines/>
        <w:ind w:left="567"/>
        <w:jc w:val="both"/>
        <w:rPr>
          <w:rFonts w:ascii="Arial" w:eastAsia="Calibri" w:hAnsi="Arial" w:cs="Arial"/>
          <w:szCs w:val="24"/>
        </w:rPr>
      </w:pPr>
    </w:p>
    <w:p w14:paraId="67394F66" w14:textId="77777777" w:rsidR="00472180" w:rsidRPr="00472180" w:rsidRDefault="00472180" w:rsidP="00991C53">
      <w:pPr>
        <w:keepNext/>
        <w:keepLines/>
        <w:jc w:val="both"/>
        <w:rPr>
          <w:rFonts w:ascii="Arial" w:eastAsia="Calibri" w:hAnsi="Arial" w:cs="Arial"/>
          <w:b/>
          <w:szCs w:val="24"/>
        </w:rPr>
      </w:pPr>
      <w:r w:rsidRPr="00991C53">
        <w:rPr>
          <w:rFonts w:ascii="Arial" w:eastAsia="Calibri" w:hAnsi="Arial" w:cs="Arial"/>
          <w:b/>
          <w:szCs w:val="24"/>
        </w:rPr>
        <w:t>Local Planning P</w:t>
      </w:r>
      <w:r w:rsidRPr="00472180">
        <w:rPr>
          <w:rFonts w:ascii="Arial" w:eastAsia="Calibri" w:hAnsi="Arial" w:cs="Arial"/>
          <w:b/>
          <w:szCs w:val="24"/>
        </w:rPr>
        <w:t>olicies to be revoked</w:t>
      </w:r>
    </w:p>
    <w:p w14:paraId="1CA7E2C9" w14:textId="77777777" w:rsidR="00472180" w:rsidRPr="00472180" w:rsidRDefault="00472180" w:rsidP="00472180">
      <w:pPr>
        <w:contextualSpacing/>
        <w:jc w:val="both"/>
        <w:rPr>
          <w:rFonts w:ascii="Arial" w:eastAsia="Calibri"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080"/>
      </w:tblGrid>
      <w:tr w:rsidR="00472180" w:rsidRPr="001A03A3" w14:paraId="43943406" w14:textId="77777777" w:rsidTr="001A03A3">
        <w:trPr>
          <w:trHeight w:val="280"/>
        </w:trPr>
        <w:tc>
          <w:tcPr>
            <w:tcW w:w="3284" w:type="dxa"/>
            <w:shd w:val="clear" w:color="auto" w:fill="auto"/>
            <w:hideMark/>
          </w:tcPr>
          <w:p w14:paraId="6FB3ED9E"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Revoke - Planning Policies</w:t>
            </w:r>
          </w:p>
        </w:tc>
        <w:tc>
          <w:tcPr>
            <w:tcW w:w="5080" w:type="dxa"/>
            <w:shd w:val="clear" w:color="auto" w:fill="auto"/>
            <w:hideMark/>
          </w:tcPr>
          <w:p w14:paraId="64AFB3DE"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Rationale</w:t>
            </w:r>
          </w:p>
        </w:tc>
      </w:tr>
      <w:tr w:rsidR="00472180" w:rsidRPr="001A03A3" w14:paraId="4E7F2994" w14:textId="77777777" w:rsidTr="001A03A3">
        <w:trPr>
          <w:trHeight w:val="280"/>
        </w:trPr>
        <w:tc>
          <w:tcPr>
            <w:tcW w:w="3284" w:type="dxa"/>
            <w:shd w:val="clear" w:color="auto" w:fill="auto"/>
            <w:noWrap/>
            <w:hideMark/>
          </w:tcPr>
          <w:p w14:paraId="279CA4FF"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 xml:space="preserve">Cash in Lieu of Car Parking </w:t>
            </w:r>
          </w:p>
        </w:tc>
        <w:tc>
          <w:tcPr>
            <w:tcW w:w="5080" w:type="dxa"/>
            <w:shd w:val="clear" w:color="auto" w:fill="auto"/>
            <w:hideMark/>
          </w:tcPr>
          <w:p w14:paraId="3F7283CF"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Provisions are provided within LPS 3 for Cash in lieu of car parking. </w:t>
            </w:r>
          </w:p>
          <w:p w14:paraId="27376661"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New Parking Policy to be adopted in its place.</w:t>
            </w:r>
          </w:p>
          <w:p w14:paraId="135F6A56"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Future work: A car parking strategy will be prepared to identify locations for additional parking and guide how cash-in-lieu funds to be used. </w:t>
            </w:r>
          </w:p>
        </w:tc>
      </w:tr>
      <w:tr w:rsidR="00472180" w:rsidRPr="001A03A3" w14:paraId="0FB2F4F8" w14:textId="77777777" w:rsidTr="001A03A3">
        <w:trPr>
          <w:trHeight w:val="280"/>
        </w:trPr>
        <w:tc>
          <w:tcPr>
            <w:tcW w:w="3284" w:type="dxa"/>
            <w:shd w:val="clear" w:color="auto" w:fill="auto"/>
            <w:noWrap/>
            <w:hideMark/>
          </w:tcPr>
          <w:p w14:paraId="7F6ADF6A"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 xml:space="preserve">Subdivision Policy </w:t>
            </w:r>
          </w:p>
        </w:tc>
        <w:tc>
          <w:tcPr>
            <w:tcW w:w="5080" w:type="dxa"/>
            <w:shd w:val="clear" w:color="auto" w:fill="auto"/>
            <w:hideMark/>
          </w:tcPr>
          <w:p w14:paraId="4209DEBE"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Not required under LPS 3 as it is outdated and covered by other legislation such as the WAPC model subdivision conditions and clause 67 the deemed provisions of the Planning Regulations.</w:t>
            </w:r>
          </w:p>
        </w:tc>
      </w:tr>
      <w:tr w:rsidR="00472180" w:rsidRPr="001A03A3" w14:paraId="45BF755F" w14:textId="77777777" w:rsidTr="001A03A3">
        <w:trPr>
          <w:trHeight w:val="280"/>
        </w:trPr>
        <w:tc>
          <w:tcPr>
            <w:tcW w:w="3284" w:type="dxa"/>
            <w:shd w:val="clear" w:color="auto" w:fill="auto"/>
            <w:noWrap/>
            <w:hideMark/>
          </w:tcPr>
          <w:p w14:paraId="5F6C8EAE"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Two Grouped Dwellings in Dual Coded Areas</w:t>
            </w:r>
          </w:p>
        </w:tc>
        <w:tc>
          <w:tcPr>
            <w:tcW w:w="5080" w:type="dxa"/>
            <w:shd w:val="clear" w:color="auto" w:fill="auto"/>
            <w:hideMark/>
          </w:tcPr>
          <w:p w14:paraId="62AA9914"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Not required under LPS 3 as it was specific to the dual density code in Mt Claremont under TPS 2. Under LPS 3 there is no longer a dual density code.</w:t>
            </w:r>
          </w:p>
        </w:tc>
      </w:tr>
      <w:tr w:rsidR="00472180" w:rsidRPr="001A03A3" w14:paraId="051ADDCD" w14:textId="77777777" w:rsidTr="001A03A3">
        <w:trPr>
          <w:trHeight w:val="560"/>
        </w:trPr>
        <w:tc>
          <w:tcPr>
            <w:tcW w:w="3284" w:type="dxa"/>
            <w:shd w:val="clear" w:color="auto" w:fill="auto"/>
            <w:hideMark/>
          </w:tcPr>
          <w:p w14:paraId="5D06A6EF"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 xml:space="preserve">Allen Park Residential Estate Design Standard for Lots 11 to 17 Clement Street and Lots 18 to 25 North Streets, Swanbourne </w:t>
            </w:r>
          </w:p>
        </w:tc>
        <w:tc>
          <w:tcPr>
            <w:tcW w:w="5080" w:type="dxa"/>
            <w:shd w:val="clear" w:color="auto" w:fill="auto"/>
            <w:hideMark/>
          </w:tcPr>
          <w:p w14:paraId="633F0E77"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This estate has now been developed and therefore this policy is not required under LPS 3. The development standards of the R-Codes will apply </w:t>
            </w:r>
            <w:r w:rsidRPr="001A03A3">
              <w:rPr>
                <w:rFonts w:ascii="Arial" w:eastAsia="Calibri" w:hAnsi="Arial" w:cs="Arial"/>
                <w:color w:val="000000"/>
                <w:szCs w:val="24"/>
                <w:lang w:eastAsia="en-AU"/>
              </w:rPr>
              <w:t>(</w:t>
            </w:r>
            <w:r w:rsidRPr="001A03A3">
              <w:rPr>
                <w:rFonts w:ascii="Arial" w:eastAsia="Calibri" w:hAnsi="Arial" w:cs="Arial"/>
                <w:bCs/>
                <w:color w:val="000000"/>
                <w:szCs w:val="24"/>
                <w:lang w:eastAsia="en-AU"/>
              </w:rPr>
              <w:t>which</w:t>
            </w:r>
            <w:r w:rsidRPr="001A03A3">
              <w:rPr>
                <w:rFonts w:ascii="Arial" w:eastAsia="Calibri" w:hAnsi="Arial" w:cs="Arial"/>
                <w:color w:val="000000"/>
                <w:szCs w:val="24"/>
                <w:lang w:eastAsia="en-AU"/>
              </w:rPr>
              <w:t xml:space="preserve"> is generally what </w:t>
            </w:r>
            <w:r w:rsidRPr="001A03A3">
              <w:rPr>
                <w:rFonts w:ascii="Arial" w:eastAsia="Calibri" w:hAnsi="Arial" w:cs="Arial"/>
                <w:bCs/>
                <w:color w:val="000000"/>
                <w:szCs w:val="24"/>
                <w:lang w:eastAsia="en-AU"/>
              </w:rPr>
              <w:t>this</w:t>
            </w:r>
            <w:r w:rsidRPr="001A03A3">
              <w:rPr>
                <w:rFonts w:ascii="Arial" w:eastAsia="Calibri" w:hAnsi="Arial" w:cs="Arial"/>
                <w:color w:val="000000"/>
                <w:szCs w:val="24"/>
                <w:lang w:eastAsia="en-AU"/>
              </w:rPr>
              <w:t xml:space="preserve"> policy was based on).</w:t>
            </w:r>
          </w:p>
        </w:tc>
      </w:tr>
      <w:tr w:rsidR="00472180" w:rsidRPr="001A03A3" w14:paraId="5FDE87F0" w14:textId="77777777" w:rsidTr="001A03A3">
        <w:trPr>
          <w:trHeight w:val="280"/>
        </w:trPr>
        <w:tc>
          <w:tcPr>
            <w:tcW w:w="3284" w:type="dxa"/>
            <w:shd w:val="clear" w:color="auto" w:fill="auto"/>
            <w:noWrap/>
            <w:hideMark/>
          </w:tcPr>
          <w:p w14:paraId="72BBAA88"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 xml:space="preserve">Road widening (Stirling Highway) </w:t>
            </w:r>
          </w:p>
        </w:tc>
        <w:tc>
          <w:tcPr>
            <w:tcW w:w="5080" w:type="dxa"/>
            <w:shd w:val="clear" w:color="auto" w:fill="auto"/>
            <w:hideMark/>
          </w:tcPr>
          <w:p w14:paraId="248A11ED"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Not required under LPS 3. The Regional Road Reservation for Stirling Highway has been rationalised. Setbacks to the reservation will be governed by the R-Codes until the City prepares specific local planning instruments for land adjacent to Stirling Highway.</w:t>
            </w:r>
          </w:p>
        </w:tc>
      </w:tr>
      <w:tr w:rsidR="00472180" w:rsidRPr="001A03A3" w14:paraId="3BCB85BF" w14:textId="77777777" w:rsidTr="001A03A3">
        <w:trPr>
          <w:trHeight w:val="280"/>
        </w:trPr>
        <w:tc>
          <w:tcPr>
            <w:tcW w:w="3284" w:type="dxa"/>
            <w:shd w:val="clear" w:color="auto" w:fill="auto"/>
            <w:noWrap/>
            <w:hideMark/>
          </w:tcPr>
          <w:p w14:paraId="7711F008"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 xml:space="preserve">Cash in Lieu of Car Parking </w:t>
            </w:r>
            <w:r w:rsidRPr="001A03A3">
              <w:rPr>
                <w:rFonts w:ascii="Arial" w:eastAsia="Calibri" w:hAnsi="Arial" w:cs="Arial"/>
                <w:color w:val="000000"/>
                <w:szCs w:val="24"/>
                <w:lang w:eastAsia="en-AU"/>
              </w:rPr>
              <w:lastRenderedPageBreak/>
              <w:t>- Government Road</w:t>
            </w:r>
          </w:p>
        </w:tc>
        <w:tc>
          <w:tcPr>
            <w:tcW w:w="5080" w:type="dxa"/>
            <w:shd w:val="clear" w:color="auto" w:fill="auto"/>
            <w:hideMark/>
          </w:tcPr>
          <w:p w14:paraId="063247B0"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lastRenderedPageBreak/>
              <w:t xml:space="preserve">As per the Cash in Lieu of Car Parking </w:t>
            </w:r>
            <w:r w:rsidRPr="001A03A3">
              <w:rPr>
                <w:rFonts w:ascii="Arial" w:eastAsia="Calibri" w:hAnsi="Arial" w:cs="Arial"/>
                <w:bCs/>
                <w:color w:val="000000"/>
                <w:szCs w:val="24"/>
                <w:lang w:eastAsia="en-AU"/>
              </w:rPr>
              <w:lastRenderedPageBreak/>
              <w:t>Policy, provisions are provided within LPS 3 and the new Parking Policy is to be adopted in its place.</w:t>
            </w:r>
          </w:p>
          <w:p w14:paraId="51F4EA40"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This Policy is therefore not required.</w:t>
            </w:r>
          </w:p>
        </w:tc>
      </w:tr>
      <w:tr w:rsidR="00472180" w:rsidRPr="001A03A3" w14:paraId="183F758A" w14:textId="77777777" w:rsidTr="001A03A3">
        <w:trPr>
          <w:trHeight w:val="280"/>
        </w:trPr>
        <w:tc>
          <w:tcPr>
            <w:tcW w:w="3284" w:type="dxa"/>
            <w:shd w:val="clear" w:color="auto" w:fill="auto"/>
            <w:noWrap/>
            <w:hideMark/>
          </w:tcPr>
          <w:p w14:paraId="09D6CAD4"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lastRenderedPageBreak/>
              <w:t>Listed Heritage Places - Demolition Policy</w:t>
            </w:r>
          </w:p>
        </w:tc>
        <w:tc>
          <w:tcPr>
            <w:tcW w:w="5080" w:type="dxa"/>
            <w:shd w:val="clear" w:color="auto" w:fill="auto"/>
            <w:hideMark/>
          </w:tcPr>
          <w:p w14:paraId="102FE3B6"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Not required under LPS 3 and Planning Regulations. Planning Approval required prior to being able to demolish a Heritage Listed place. Further, a Statements of Significance are available for all places listed on the City’s Municipal Inventory and the Heritage List. Additional documentation at demolition is not required.</w:t>
            </w:r>
          </w:p>
        </w:tc>
      </w:tr>
      <w:tr w:rsidR="00472180" w:rsidRPr="001A03A3" w14:paraId="2655DBF4" w14:textId="77777777" w:rsidTr="001A03A3">
        <w:trPr>
          <w:trHeight w:val="280"/>
        </w:trPr>
        <w:tc>
          <w:tcPr>
            <w:tcW w:w="3284" w:type="dxa"/>
            <w:shd w:val="clear" w:color="auto" w:fill="auto"/>
            <w:noWrap/>
            <w:hideMark/>
          </w:tcPr>
          <w:p w14:paraId="558D005B"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Intensification of Residential Density</w:t>
            </w:r>
          </w:p>
        </w:tc>
        <w:tc>
          <w:tcPr>
            <w:tcW w:w="5080" w:type="dxa"/>
            <w:shd w:val="clear" w:color="auto" w:fill="auto"/>
            <w:hideMark/>
          </w:tcPr>
          <w:p w14:paraId="1D537901"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Relates to a Local Housing Strategy adopted prior to 1997. It is not required following gazettal of LPS 3.</w:t>
            </w:r>
          </w:p>
        </w:tc>
      </w:tr>
      <w:tr w:rsidR="00472180" w:rsidRPr="001A03A3" w14:paraId="6FD21148" w14:textId="77777777" w:rsidTr="001A03A3">
        <w:trPr>
          <w:trHeight w:val="280"/>
        </w:trPr>
        <w:tc>
          <w:tcPr>
            <w:tcW w:w="3284" w:type="dxa"/>
            <w:shd w:val="clear" w:color="auto" w:fill="auto"/>
            <w:noWrap/>
            <w:hideMark/>
          </w:tcPr>
          <w:p w14:paraId="46E3E925"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 xml:space="preserve">Reduction of Front Setbacks </w:t>
            </w:r>
          </w:p>
        </w:tc>
        <w:tc>
          <w:tcPr>
            <w:tcW w:w="5080" w:type="dxa"/>
            <w:shd w:val="clear" w:color="auto" w:fill="auto"/>
            <w:hideMark/>
          </w:tcPr>
          <w:p w14:paraId="3074118D"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Replaced by the Residential Development LPP which addresses front setbacks in R10, R12.5 and R15 densities.</w:t>
            </w:r>
          </w:p>
        </w:tc>
      </w:tr>
      <w:tr w:rsidR="00472180" w:rsidRPr="001A03A3" w14:paraId="0F2B0604" w14:textId="77777777" w:rsidTr="001A03A3">
        <w:trPr>
          <w:trHeight w:val="280"/>
        </w:trPr>
        <w:tc>
          <w:tcPr>
            <w:tcW w:w="3284" w:type="dxa"/>
            <w:shd w:val="clear" w:color="auto" w:fill="auto"/>
            <w:noWrap/>
            <w:hideMark/>
          </w:tcPr>
          <w:p w14:paraId="68EDE6CC"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St. Peters Square Design Guidelines</w:t>
            </w:r>
          </w:p>
        </w:tc>
        <w:tc>
          <w:tcPr>
            <w:tcW w:w="5080" w:type="dxa"/>
            <w:shd w:val="clear" w:color="auto" w:fill="auto"/>
            <w:hideMark/>
          </w:tcPr>
          <w:p w14:paraId="09BC12D4"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These lots have been developed and therefore this policy is not required under LPS 3. The development standards of the R-Codes will apply </w:t>
            </w:r>
            <w:r w:rsidRPr="001A03A3">
              <w:rPr>
                <w:rFonts w:ascii="Arial" w:eastAsia="Calibri" w:hAnsi="Arial" w:cs="Arial"/>
                <w:color w:val="000000"/>
                <w:szCs w:val="24"/>
                <w:lang w:eastAsia="en-AU"/>
              </w:rPr>
              <w:t>(and is generally what the policy was based on).</w:t>
            </w:r>
          </w:p>
        </w:tc>
      </w:tr>
      <w:tr w:rsidR="00472180" w:rsidRPr="001A03A3" w14:paraId="4CD37198" w14:textId="77777777" w:rsidTr="001A03A3">
        <w:trPr>
          <w:trHeight w:val="560"/>
        </w:trPr>
        <w:tc>
          <w:tcPr>
            <w:tcW w:w="3284" w:type="dxa"/>
            <w:shd w:val="clear" w:color="auto" w:fill="auto"/>
            <w:hideMark/>
          </w:tcPr>
          <w:p w14:paraId="0092875F"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 xml:space="preserve">Carports and Minor Structures Forward of the Primary Street Setback </w:t>
            </w:r>
          </w:p>
        </w:tc>
        <w:tc>
          <w:tcPr>
            <w:tcW w:w="5080" w:type="dxa"/>
            <w:shd w:val="clear" w:color="auto" w:fill="auto"/>
            <w:hideMark/>
          </w:tcPr>
          <w:p w14:paraId="105FF8AB"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Replaced by the Residential Development LPP which addresses carports and minor structures within front setback areas in R10, R12.5 and R15 densities.</w:t>
            </w:r>
          </w:p>
        </w:tc>
      </w:tr>
      <w:tr w:rsidR="00472180" w:rsidRPr="001A03A3" w14:paraId="163BE562" w14:textId="77777777" w:rsidTr="001A03A3">
        <w:trPr>
          <w:trHeight w:val="560"/>
        </w:trPr>
        <w:tc>
          <w:tcPr>
            <w:tcW w:w="3284" w:type="dxa"/>
            <w:shd w:val="clear" w:color="auto" w:fill="auto"/>
          </w:tcPr>
          <w:p w14:paraId="66B99F68" w14:textId="77777777" w:rsidR="00472180" w:rsidRPr="001A03A3" w:rsidRDefault="00472180" w:rsidP="00472180">
            <w:pPr>
              <w:contextualSpacing/>
              <w:rPr>
                <w:rFonts w:ascii="Arial" w:eastAsia="Calibri" w:hAnsi="Arial" w:cs="Arial"/>
                <w:szCs w:val="24"/>
              </w:rPr>
            </w:pPr>
            <w:r w:rsidRPr="001A03A3">
              <w:rPr>
                <w:rFonts w:ascii="Arial" w:eastAsia="Calibri" w:hAnsi="Arial" w:cs="Arial"/>
                <w:szCs w:val="24"/>
              </w:rPr>
              <w:t>Old Swanbourne Hospital Precinct</w:t>
            </w:r>
          </w:p>
          <w:p w14:paraId="7A25505D" w14:textId="77777777" w:rsidR="00472180" w:rsidRPr="001A03A3" w:rsidRDefault="00472180" w:rsidP="00472180">
            <w:pPr>
              <w:rPr>
                <w:rFonts w:ascii="Arial" w:eastAsia="Calibri" w:hAnsi="Arial" w:cs="Arial"/>
                <w:color w:val="000000"/>
                <w:szCs w:val="24"/>
                <w:lang w:eastAsia="en-AU"/>
              </w:rPr>
            </w:pPr>
          </w:p>
        </w:tc>
        <w:tc>
          <w:tcPr>
            <w:tcW w:w="5080" w:type="dxa"/>
            <w:shd w:val="clear" w:color="auto" w:fill="auto"/>
          </w:tcPr>
          <w:p w14:paraId="0488FC18"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Not required under LPS 3 as the development has been completed. The residential lots have been zoned under LPS 3 and are subject to the R-Codes. </w:t>
            </w:r>
          </w:p>
        </w:tc>
      </w:tr>
      <w:tr w:rsidR="00472180" w:rsidRPr="001A03A3" w14:paraId="53ECA843" w14:textId="77777777" w:rsidTr="001A03A3">
        <w:trPr>
          <w:trHeight w:val="280"/>
        </w:trPr>
        <w:tc>
          <w:tcPr>
            <w:tcW w:w="3284" w:type="dxa"/>
            <w:shd w:val="clear" w:color="auto" w:fill="auto"/>
            <w:noWrap/>
            <w:hideMark/>
          </w:tcPr>
          <w:p w14:paraId="12DBB114"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Local Planning Policy: Sea Containers</w:t>
            </w:r>
          </w:p>
        </w:tc>
        <w:tc>
          <w:tcPr>
            <w:tcW w:w="5080" w:type="dxa"/>
            <w:shd w:val="clear" w:color="auto" w:fill="auto"/>
            <w:hideMark/>
          </w:tcPr>
          <w:p w14:paraId="112502E4"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color w:val="000000"/>
                <w:szCs w:val="24"/>
                <w:lang w:eastAsia="en-AU"/>
              </w:rPr>
              <w:t xml:space="preserve">No longer required. Provisions moved to the </w:t>
            </w:r>
            <w:r w:rsidRPr="001A03A3">
              <w:rPr>
                <w:rFonts w:ascii="Arial" w:eastAsia="Calibri" w:hAnsi="Arial" w:cs="Arial"/>
                <w:bCs/>
                <w:color w:val="000000"/>
                <w:szCs w:val="24"/>
                <w:lang w:eastAsia="en-AU"/>
              </w:rPr>
              <w:t>Exempt Development LPP.</w:t>
            </w:r>
          </w:p>
        </w:tc>
      </w:tr>
      <w:tr w:rsidR="00472180" w:rsidRPr="001A03A3" w14:paraId="3F91E050" w14:textId="77777777" w:rsidTr="001A03A3">
        <w:trPr>
          <w:trHeight w:val="280"/>
        </w:trPr>
        <w:tc>
          <w:tcPr>
            <w:tcW w:w="3284" w:type="dxa"/>
            <w:shd w:val="clear" w:color="auto" w:fill="auto"/>
            <w:noWrap/>
            <w:hideMark/>
          </w:tcPr>
          <w:p w14:paraId="38FFFE76"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Ancillary Accommodation Local Planning Policy</w:t>
            </w:r>
          </w:p>
        </w:tc>
        <w:tc>
          <w:tcPr>
            <w:tcW w:w="5080" w:type="dxa"/>
            <w:shd w:val="clear" w:color="auto" w:fill="auto"/>
            <w:hideMark/>
          </w:tcPr>
          <w:p w14:paraId="4FD1D2D4"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Not required under LPS 3. No provisions relating to ancillary dwellings in LPS 3. Requirements as per the R-Codes.</w:t>
            </w:r>
          </w:p>
        </w:tc>
      </w:tr>
      <w:tr w:rsidR="00472180" w:rsidRPr="001A03A3" w14:paraId="4A7728C3" w14:textId="77777777" w:rsidTr="001A03A3">
        <w:trPr>
          <w:trHeight w:val="280"/>
        </w:trPr>
        <w:tc>
          <w:tcPr>
            <w:tcW w:w="3284" w:type="dxa"/>
            <w:shd w:val="clear" w:color="auto" w:fill="auto"/>
            <w:noWrap/>
            <w:hideMark/>
          </w:tcPr>
          <w:p w14:paraId="5A5739F9"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Fill and Fencing Policy</w:t>
            </w:r>
          </w:p>
        </w:tc>
        <w:tc>
          <w:tcPr>
            <w:tcW w:w="5080" w:type="dxa"/>
            <w:shd w:val="clear" w:color="auto" w:fill="auto"/>
            <w:hideMark/>
          </w:tcPr>
          <w:p w14:paraId="5F57E849"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Replaced by the Residential Development LPP which addresses boundary fencing.</w:t>
            </w:r>
          </w:p>
        </w:tc>
      </w:tr>
      <w:tr w:rsidR="00472180" w:rsidRPr="001A03A3" w14:paraId="1CCE2407" w14:textId="77777777" w:rsidTr="001A03A3">
        <w:trPr>
          <w:trHeight w:val="290"/>
        </w:trPr>
        <w:tc>
          <w:tcPr>
            <w:tcW w:w="3284" w:type="dxa"/>
            <w:shd w:val="clear" w:color="auto" w:fill="auto"/>
            <w:noWrap/>
            <w:hideMark/>
          </w:tcPr>
          <w:p w14:paraId="58639E6D"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Landscaping Plans – Local Planning Policy</w:t>
            </w:r>
          </w:p>
        </w:tc>
        <w:tc>
          <w:tcPr>
            <w:tcW w:w="5080" w:type="dxa"/>
            <w:shd w:val="clear" w:color="auto" w:fill="auto"/>
            <w:hideMark/>
          </w:tcPr>
          <w:p w14:paraId="00C1906C"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Landscaping provisions to be specific to development type or location. Therefore, replaced by other policies and legislation, such as the proposed Parking policy and Volume 2 of the R-Codes, which also applies to all Neighbourhood Centre, Mixed Use and Local Centre zones.</w:t>
            </w:r>
          </w:p>
        </w:tc>
      </w:tr>
    </w:tbl>
    <w:p w14:paraId="352A4DC8" w14:textId="1FB3FB65" w:rsidR="00991C53" w:rsidRDefault="00991C53" w:rsidP="00991C53">
      <w:pPr>
        <w:contextualSpacing/>
        <w:jc w:val="both"/>
        <w:rPr>
          <w:rFonts w:ascii="Arial" w:eastAsia="Calibri" w:hAnsi="Arial" w:cs="Arial"/>
          <w:b/>
          <w:szCs w:val="24"/>
        </w:rPr>
      </w:pPr>
    </w:p>
    <w:p w14:paraId="56C01700" w14:textId="223F3584" w:rsidR="001A03A3" w:rsidRDefault="001A03A3" w:rsidP="00991C53">
      <w:pPr>
        <w:contextualSpacing/>
        <w:jc w:val="both"/>
        <w:rPr>
          <w:rFonts w:ascii="Arial" w:eastAsia="Calibri" w:hAnsi="Arial" w:cs="Arial"/>
          <w:b/>
          <w:szCs w:val="24"/>
        </w:rPr>
      </w:pPr>
    </w:p>
    <w:p w14:paraId="6DF4CC9C" w14:textId="635A7DB2" w:rsidR="001A03A3" w:rsidRDefault="001A03A3" w:rsidP="00991C53">
      <w:pPr>
        <w:contextualSpacing/>
        <w:jc w:val="both"/>
        <w:rPr>
          <w:rFonts w:ascii="Arial" w:eastAsia="Calibri" w:hAnsi="Arial" w:cs="Arial"/>
          <w:b/>
          <w:szCs w:val="24"/>
        </w:rPr>
      </w:pPr>
    </w:p>
    <w:p w14:paraId="21950DC7" w14:textId="6E3E4549" w:rsidR="001A03A3" w:rsidRDefault="001A03A3" w:rsidP="00991C53">
      <w:pPr>
        <w:contextualSpacing/>
        <w:jc w:val="both"/>
        <w:rPr>
          <w:rFonts w:ascii="Arial" w:eastAsia="Calibri" w:hAnsi="Arial" w:cs="Arial"/>
          <w:b/>
          <w:szCs w:val="24"/>
        </w:rPr>
      </w:pPr>
    </w:p>
    <w:p w14:paraId="65F4F1FC" w14:textId="77777777" w:rsidR="001A03A3" w:rsidRDefault="001A03A3" w:rsidP="00991C53">
      <w:pPr>
        <w:contextualSpacing/>
        <w:jc w:val="both"/>
        <w:rPr>
          <w:rFonts w:ascii="Arial" w:eastAsia="Calibri" w:hAnsi="Arial" w:cs="Arial"/>
          <w:b/>
          <w:szCs w:val="24"/>
        </w:rPr>
      </w:pPr>
    </w:p>
    <w:p w14:paraId="2B48DB24" w14:textId="7957B792" w:rsidR="00472180" w:rsidRPr="00991C53" w:rsidRDefault="00472180" w:rsidP="00991C53">
      <w:pPr>
        <w:contextualSpacing/>
        <w:jc w:val="both"/>
        <w:rPr>
          <w:rFonts w:ascii="Arial" w:eastAsia="Calibri" w:hAnsi="Arial" w:cs="Arial"/>
          <w:b/>
          <w:szCs w:val="24"/>
        </w:rPr>
      </w:pPr>
      <w:r w:rsidRPr="00991C53">
        <w:rPr>
          <w:rFonts w:ascii="Arial" w:eastAsia="Calibri" w:hAnsi="Arial" w:cs="Arial"/>
          <w:b/>
          <w:szCs w:val="24"/>
        </w:rPr>
        <w:lastRenderedPageBreak/>
        <w:t>Council Policies to be revoked</w:t>
      </w:r>
    </w:p>
    <w:p w14:paraId="250BB4B5" w14:textId="77777777" w:rsidR="00472180" w:rsidRPr="00472180" w:rsidRDefault="00472180" w:rsidP="00472180">
      <w:pPr>
        <w:contextualSpacing/>
        <w:jc w:val="both"/>
        <w:rPr>
          <w:rFonts w:ascii="Arial" w:eastAsia="Calibri"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075"/>
      </w:tblGrid>
      <w:tr w:rsidR="00472180" w:rsidRPr="001A03A3" w14:paraId="6F296CFE" w14:textId="77777777" w:rsidTr="001A03A3">
        <w:trPr>
          <w:trHeight w:val="568"/>
        </w:trPr>
        <w:tc>
          <w:tcPr>
            <w:tcW w:w="3289" w:type="dxa"/>
            <w:shd w:val="clear" w:color="auto" w:fill="auto"/>
            <w:hideMark/>
          </w:tcPr>
          <w:p w14:paraId="4D203D90"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Revoke - Council Policies</w:t>
            </w:r>
          </w:p>
        </w:tc>
        <w:tc>
          <w:tcPr>
            <w:tcW w:w="5075" w:type="dxa"/>
            <w:shd w:val="clear" w:color="auto" w:fill="auto"/>
            <w:hideMark/>
          </w:tcPr>
          <w:p w14:paraId="68E6892D"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Rationale</w:t>
            </w:r>
          </w:p>
        </w:tc>
      </w:tr>
      <w:tr w:rsidR="00472180" w:rsidRPr="001A03A3" w14:paraId="19428832" w14:textId="77777777" w:rsidTr="001A03A3">
        <w:trPr>
          <w:trHeight w:val="568"/>
        </w:trPr>
        <w:tc>
          <w:tcPr>
            <w:tcW w:w="3289" w:type="dxa"/>
            <w:shd w:val="clear" w:color="auto" w:fill="auto"/>
            <w:noWrap/>
            <w:hideMark/>
          </w:tcPr>
          <w:p w14:paraId="234750D3"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Development Approvals: Minimum Requirements</w:t>
            </w:r>
          </w:p>
        </w:tc>
        <w:tc>
          <w:tcPr>
            <w:tcW w:w="5075" w:type="dxa"/>
            <w:shd w:val="clear" w:color="auto" w:fill="auto"/>
            <w:hideMark/>
          </w:tcPr>
          <w:p w14:paraId="01F46E92"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Not required under LPS 3. A checklist is attached to the Development Application form 1 which sets out the minimum requirements for lodgement of an application.  </w:t>
            </w:r>
          </w:p>
        </w:tc>
      </w:tr>
      <w:tr w:rsidR="00472180" w:rsidRPr="001A03A3" w14:paraId="68D96875" w14:textId="77777777" w:rsidTr="001A03A3">
        <w:trPr>
          <w:trHeight w:val="568"/>
        </w:trPr>
        <w:tc>
          <w:tcPr>
            <w:tcW w:w="3289" w:type="dxa"/>
            <w:shd w:val="clear" w:color="auto" w:fill="auto"/>
            <w:noWrap/>
            <w:hideMark/>
          </w:tcPr>
          <w:p w14:paraId="286F9FA3"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Domestic Receiving Dishes</w:t>
            </w:r>
          </w:p>
        </w:tc>
        <w:tc>
          <w:tcPr>
            <w:tcW w:w="5075" w:type="dxa"/>
            <w:shd w:val="clear" w:color="auto" w:fill="auto"/>
            <w:hideMark/>
          </w:tcPr>
          <w:p w14:paraId="5D4C06E8"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No longer required.</w:t>
            </w:r>
          </w:p>
          <w:p w14:paraId="48B1D230"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color w:val="000000"/>
                <w:szCs w:val="24"/>
                <w:lang w:eastAsia="en-AU"/>
              </w:rPr>
              <w:t xml:space="preserve">Provisions moved to the </w:t>
            </w:r>
            <w:r w:rsidRPr="001A03A3">
              <w:rPr>
                <w:rFonts w:ascii="Arial" w:eastAsia="Calibri" w:hAnsi="Arial" w:cs="Arial"/>
                <w:bCs/>
                <w:color w:val="000000"/>
                <w:szCs w:val="24"/>
                <w:lang w:eastAsia="en-AU"/>
              </w:rPr>
              <w:t>Exempt Development LPP.</w:t>
            </w:r>
          </w:p>
        </w:tc>
      </w:tr>
      <w:tr w:rsidR="00472180" w:rsidRPr="001A03A3" w14:paraId="16E091F9" w14:textId="77777777" w:rsidTr="001A03A3">
        <w:trPr>
          <w:trHeight w:val="568"/>
        </w:trPr>
        <w:tc>
          <w:tcPr>
            <w:tcW w:w="3289" w:type="dxa"/>
            <w:shd w:val="clear" w:color="auto" w:fill="auto"/>
            <w:noWrap/>
            <w:hideMark/>
          </w:tcPr>
          <w:p w14:paraId="7789355B"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Encroachments on to Rights of Way</w:t>
            </w:r>
          </w:p>
        </w:tc>
        <w:tc>
          <w:tcPr>
            <w:tcW w:w="5075" w:type="dxa"/>
            <w:shd w:val="clear" w:color="auto" w:fill="auto"/>
            <w:hideMark/>
          </w:tcPr>
          <w:p w14:paraId="65D0D0A1"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Not required under LPS 3 and the Planning Regulations.</w:t>
            </w:r>
          </w:p>
        </w:tc>
      </w:tr>
      <w:tr w:rsidR="00472180" w:rsidRPr="001A03A3" w14:paraId="784583EB" w14:textId="77777777" w:rsidTr="001A03A3">
        <w:trPr>
          <w:trHeight w:val="568"/>
        </w:trPr>
        <w:tc>
          <w:tcPr>
            <w:tcW w:w="3289" w:type="dxa"/>
            <w:shd w:val="clear" w:color="auto" w:fill="auto"/>
            <w:noWrap/>
            <w:hideMark/>
          </w:tcPr>
          <w:p w14:paraId="404CBCFF"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Heritage Advice for Owners of Places of Significance</w:t>
            </w:r>
          </w:p>
        </w:tc>
        <w:tc>
          <w:tcPr>
            <w:tcW w:w="5075" w:type="dxa"/>
            <w:shd w:val="clear" w:color="auto" w:fill="auto"/>
            <w:hideMark/>
          </w:tcPr>
          <w:p w14:paraId="5AFB5DAC"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Consolidated with </w:t>
            </w:r>
            <w:r w:rsidRPr="001A03A3">
              <w:rPr>
                <w:rFonts w:ascii="Arial" w:eastAsia="Calibri" w:hAnsi="Arial" w:cs="Arial"/>
                <w:color w:val="000000"/>
                <w:szCs w:val="24"/>
                <w:lang w:eastAsia="en-AU"/>
              </w:rPr>
              <w:t>Refund of Planning Fees for Places of Heritage Significance Policy into the</w:t>
            </w:r>
            <w:r w:rsidRPr="001A03A3">
              <w:rPr>
                <w:rFonts w:ascii="Arial" w:eastAsia="Calibri" w:hAnsi="Arial" w:cs="Arial"/>
                <w:bCs/>
                <w:color w:val="000000"/>
                <w:szCs w:val="24"/>
                <w:lang w:eastAsia="en-AU"/>
              </w:rPr>
              <w:t xml:space="preserve"> Heritage Local Planning Policy. Provisions have not been modified.</w:t>
            </w:r>
          </w:p>
        </w:tc>
      </w:tr>
      <w:tr w:rsidR="00472180" w:rsidRPr="001A03A3" w14:paraId="30103A13" w14:textId="77777777" w:rsidTr="001A03A3">
        <w:trPr>
          <w:trHeight w:val="568"/>
        </w:trPr>
        <w:tc>
          <w:tcPr>
            <w:tcW w:w="3289" w:type="dxa"/>
            <w:shd w:val="clear" w:color="auto" w:fill="auto"/>
            <w:noWrap/>
            <w:hideMark/>
          </w:tcPr>
          <w:p w14:paraId="1DE2D8EA"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Home Business</w:t>
            </w:r>
          </w:p>
        </w:tc>
        <w:tc>
          <w:tcPr>
            <w:tcW w:w="5075" w:type="dxa"/>
            <w:shd w:val="clear" w:color="auto" w:fill="auto"/>
            <w:hideMark/>
          </w:tcPr>
          <w:p w14:paraId="22A85D4E"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Not required under LPS 3. There is sufficient guidance provided by the Scheme and clause 67 of the Deemed Provisions. </w:t>
            </w:r>
          </w:p>
        </w:tc>
      </w:tr>
      <w:tr w:rsidR="00472180" w:rsidRPr="001A03A3" w14:paraId="60B40FB3" w14:textId="77777777" w:rsidTr="001A03A3">
        <w:trPr>
          <w:trHeight w:val="568"/>
        </w:trPr>
        <w:tc>
          <w:tcPr>
            <w:tcW w:w="3289" w:type="dxa"/>
            <w:shd w:val="clear" w:color="auto" w:fill="auto"/>
            <w:noWrap/>
            <w:hideMark/>
          </w:tcPr>
          <w:p w14:paraId="7990C257"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Neighbour Consultation – Development Applications</w:t>
            </w:r>
          </w:p>
        </w:tc>
        <w:tc>
          <w:tcPr>
            <w:tcW w:w="5075" w:type="dxa"/>
            <w:shd w:val="clear" w:color="auto" w:fill="auto"/>
            <w:hideMark/>
          </w:tcPr>
          <w:p w14:paraId="417C82D5"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Replaced by Consultation of Planning Proposals LPP.</w:t>
            </w:r>
          </w:p>
        </w:tc>
      </w:tr>
      <w:tr w:rsidR="00472180" w:rsidRPr="001A03A3" w14:paraId="29D1E461" w14:textId="77777777" w:rsidTr="001A03A3">
        <w:trPr>
          <w:trHeight w:val="568"/>
        </w:trPr>
        <w:tc>
          <w:tcPr>
            <w:tcW w:w="3289" w:type="dxa"/>
            <w:shd w:val="clear" w:color="auto" w:fill="auto"/>
            <w:noWrap/>
            <w:hideMark/>
          </w:tcPr>
          <w:p w14:paraId="76CB3C90"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Refund of Planning Fees for Places of Heritage Significance</w:t>
            </w:r>
          </w:p>
        </w:tc>
        <w:tc>
          <w:tcPr>
            <w:tcW w:w="5075" w:type="dxa"/>
            <w:shd w:val="clear" w:color="auto" w:fill="auto"/>
            <w:hideMark/>
          </w:tcPr>
          <w:p w14:paraId="6DDF47C9"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Consolidated with the </w:t>
            </w:r>
            <w:r w:rsidRPr="001A03A3">
              <w:rPr>
                <w:rFonts w:ascii="Arial" w:eastAsia="Calibri" w:hAnsi="Arial" w:cs="Arial"/>
                <w:color w:val="000000"/>
                <w:szCs w:val="24"/>
                <w:lang w:eastAsia="en-AU"/>
              </w:rPr>
              <w:t>Heritage Advice for Owners of Places of Significance Policy into the</w:t>
            </w:r>
            <w:r w:rsidRPr="001A03A3">
              <w:rPr>
                <w:rFonts w:ascii="Arial" w:eastAsia="Calibri" w:hAnsi="Arial" w:cs="Arial"/>
                <w:bCs/>
                <w:color w:val="000000"/>
                <w:szCs w:val="24"/>
                <w:lang w:eastAsia="en-AU"/>
              </w:rPr>
              <w:t xml:space="preserve"> Heritage Local Planning Policy. Provisions have not been modified.</w:t>
            </w:r>
          </w:p>
        </w:tc>
      </w:tr>
      <w:tr w:rsidR="00472180" w:rsidRPr="001A03A3" w14:paraId="73DC27A7" w14:textId="77777777" w:rsidTr="001A03A3">
        <w:trPr>
          <w:trHeight w:val="568"/>
        </w:trPr>
        <w:tc>
          <w:tcPr>
            <w:tcW w:w="3289" w:type="dxa"/>
            <w:shd w:val="clear" w:color="auto" w:fill="auto"/>
            <w:noWrap/>
            <w:hideMark/>
          </w:tcPr>
          <w:p w14:paraId="7433288A"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Retention of existing Dwelling during construction of new Dwelling</w:t>
            </w:r>
          </w:p>
        </w:tc>
        <w:tc>
          <w:tcPr>
            <w:tcW w:w="5075" w:type="dxa"/>
            <w:shd w:val="clear" w:color="auto" w:fill="auto"/>
            <w:hideMark/>
          </w:tcPr>
          <w:p w14:paraId="69A72506"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Not considered appropriate or required under LPS 3.</w:t>
            </w:r>
          </w:p>
          <w:p w14:paraId="4C4450CA"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This policy’s provisions attempted to vary a mandatory requirement from TPS 2.</w:t>
            </w:r>
          </w:p>
        </w:tc>
      </w:tr>
      <w:tr w:rsidR="00472180" w:rsidRPr="001A03A3" w14:paraId="6940EB1A" w14:textId="77777777" w:rsidTr="001A03A3">
        <w:trPr>
          <w:trHeight w:val="568"/>
        </w:trPr>
        <w:tc>
          <w:tcPr>
            <w:tcW w:w="3289" w:type="dxa"/>
            <w:shd w:val="clear" w:color="auto" w:fill="auto"/>
            <w:noWrap/>
            <w:hideMark/>
          </w:tcPr>
          <w:p w14:paraId="5FEA1C70"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State Administrative Tribunal - Response to Appeals</w:t>
            </w:r>
          </w:p>
        </w:tc>
        <w:tc>
          <w:tcPr>
            <w:tcW w:w="5075" w:type="dxa"/>
            <w:shd w:val="clear" w:color="auto" w:fill="auto"/>
            <w:hideMark/>
          </w:tcPr>
          <w:p w14:paraId="3351EEBF"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 xml:space="preserve">Replaced by State Administrative Tribunal – Process and Procedures LPP. </w:t>
            </w:r>
          </w:p>
        </w:tc>
      </w:tr>
      <w:tr w:rsidR="00472180" w:rsidRPr="001A03A3" w14:paraId="364F6D7F" w14:textId="77777777" w:rsidTr="001A03A3">
        <w:trPr>
          <w:trHeight w:val="589"/>
        </w:trPr>
        <w:tc>
          <w:tcPr>
            <w:tcW w:w="3289" w:type="dxa"/>
            <w:shd w:val="clear" w:color="auto" w:fill="auto"/>
            <w:noWrap/>
            <w:hideMark/>
          </w:tcPr>
          <w:p w14:paraId="7A883CDA" w14:textId="77777777" w:rsidR="00472180" w:rsidRPr="001A03A3" w:rsidRDefault="00472180" w:rsidP="00472180">
            <w:pPr>
              <w:rPr>
                <w:rFonts w:ascii="Arial" w:eastAsia="Calibri" w:hAnsi="Arial" w:cs="Arial"/>
                <w:color w:val="000000"/>
                <w:szCs w:val="24"/>
                <w:lang w:eastAsia="en-AU"/>
              </w:rPr>
            </w:pPr>
            <w:r w:rsidRPr="001A03A3">
              <w:rPr>
                <w:rFonts w:ascii="Arial" w:eastAsia="Calibri" w:hAnsi="Arial" w:cs="Arial"/>
                <w:color w:val="000000"/>
                <w:szCs w:val="24"/>
                <w:lang w:eastAsia="en-AU"/>
              </w:rPr>
              <w:t>Tennis Court Fencing &amp; Lighting</w:t>
            </w:r>
          </w:p>
        </w:tc>
        <w:tc>
          <w:tcPr>
            <w:tcW w:w="5075" w:type="dxa"/>
            <w:shd w:val="clear" w:color="auto" w:fill="auto"/>
            <w:hideMark/>
          </w:tcPr>
          <w:p w14:paraId="5793736D" w14:textId="77777777" w:rsidR="00472180" w:rsidRPr="001A03A3" w:rsidRDefault="00472180" w:rsidP="00472180">
            <w:pPr>
              <w:rPr>
                <w:rFonts w:ascii="Arial" w:eastAsia="Calibri" w:hAnsi="Arial" w:cs="Arial"/>
                <w:bCs/>
                <w:color w:val="000000"/>
                <w:szCs w:val="24"/>
                <w:lang w:eastAsia="en-AU"/>
              </w:rPr>
            </w:pPr>
            <w:r w:rsidRPr="001A03A3">
              <w:rPr>
                <w:rFonts w:ascii="Arial" w:eastAsia="Calibri" w:hAnsi="Arial" w:cs="Arial"/>
                <w:bCs/>
                <w:color w:val="000000"/>
                <w:szCs w:val="24"/>
                <w:lang w:eastAsia="en-AU"/>
              </w:rPr>
              <w:t>Not required under LPS 3.</w:t>
            </w:r>
          </w:p>
          <w:p w14:paraId="4EBFFCBB" w14:textId="77777777" w:rsidR="00472180" w:rsidRPr="001A03A3" w:rsidRDefault="00472180" w:rsidP="001A03A3">
            <w:pPr>
              <w:spacing w:after="120"/>
              <w:rPr>
                <w:rFonts w:ascii="Arial" w:eastAsia="Calibri" w:hAnsi="Arial" w:cs="Arial"/>
                <w:bCs/>
                <w:color w:val="000000"/>
                <w:szCs w:val="24"/>
                <w:lang w:eastAsia="en-AU"/>
              </w:rPr>
            </w:pPr>
            <w:r w:rsidRPr="001A03A3">
              <w:rPr>
                <w:rFonts w:ascii="Arial" w:eastAsia="Calibri" w:hAnsi="Arial" w:cs="Arial"/>
                <w:bCs/>
                <w:color w:val="000000"/>
                <w:szCs w:val="24"/>
                <w:lang w:eastAsia="en-AU"/>
              </w:rPr>
              <w:t>Development approval is required for fencing and light poles not exempt under the City’s Policies.</w:t>
            </w:r>
          </w:p>
        </w:tc>
      </w:tr>
    </w:tbl>
    <w:p w14:paraId="35BF7EF6" w14:textId="77777777" w:rsidR="001A03A3" w:rsidRDefault="001A03A3" w:rsidP="001A03A3">
      <w:pPr>
        <w:contextualSpacing/>
        <w:jc w:val="both"/>
        <w:rPr>
          <w:rFonts w:ascii="Arial" w:eastAsia="Calibri" w:hAnsi="Arial" w:cs="Arial"/>
          <w:b/>
          <w:szCs w:val="24"/>
        </w:rPr>
      </w:pPr>
    </w:p>
    <w:p w14:paraId="202879A1" w14:textId="00F4431E" w:rsidR="00472180" w:rsidRPr="00472180" w:rsidRDefault="00472180" w:rsidP="001A03A3">
      <w:pPr>
        <w:contextualSpacing/>
        <w:jc w:val="both"/>
        <w:rPr>
          <w:rFonts w:ascii="Arial" w:eastAsia="Calibri" w:hAnsi="Arial" w:cs="Arial"/>
          <w:szCs w:val="24"/>
        </w:rPr>
      </w:pPr>
      <w:r w:rsidRPr="00472180">
        <w:rPr>
          <w:rFonts w:ascii="Arial" w:eastAsia="Calibri" w:hAnsi="Arial" w:cs="Arial"/>
          <w:b/>
          <w:szCs w:val="24"/>
        </w:rPr>
        <w:t>Consultation</w:t>
      </w:r>
    </w:p>
    <w:p w14:paraId="4BCEDCD2" w14:textId="77777777" w:rsidR="00472180" w:rsidRPr="00472180" w:rsidRDefault="00472180" w:rsidP="00472180">
      <w:pPr>
        <w:contextualSpacing/>
        <w:jc w:val="both"/>
        <w:rPr>
          <w:rFonts w:ascii="Arial" w:eastAsia="Calibri" w:hAnsi="Arial" w:cs="Arial"/>
          <w:szCs w:val="24"/>
        </w:rPr>
      </w:pPr>
    </w:p>
    <w:p w14:paraId="59FA3B21"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t>If Council resolves to prepare the draft LPP’s, they will be advertised for 21 days in accordance with Schedule 2, Part 2, Division 2, Clause 4 of the Regulations. This will include a notice being published in the newspaper and details being included on the City’s website &amp; the Your Voice engagement portal.</w:t>
      </w:r>
    </w:p>
    <w:p w14:paraId="6FBB4ED5" w14:textId="39D7DDE6" w:rsidR="00472180" w:rsidRDefault="00472180" w:rsidP="00472180">
      <w:pPr>
        <w:contextualSpacing/>
        <w:jc w:val="both"/>
        <w:rPr>
          <w:rFonts w:ascii="Arial" w:eastAsia="Calibri" w:hAnsi="Arial" w:cs="Arial"/>
          <w:szCs w:val="24"/>
        </w:rPr>
      </w:pPr>
    </w:p>
    <w:p w14:paraId="29689214" w14:textId="2BB8D4B8" w:rsidR="001A03A3" w:rsidRDefault="001A03A3" w:rsidP="00472180">
      <w:pPr>
        <w:contextualSpacing/>
        <w:jc w:val="both"/>
        <w:rPr>
          <w:rFonts w:ascii="Arial" w:eastAsia="Calibri" w:hAnsi="Arial" w:cs="Arial"/>
          <w:szCs w:val="24"/>
        </w:rPr>
      </w:pPr>
    </w:p>
    <w:p w14:paraId="6CC56D4F" w14:textId="6CFF6110" w:rsidR="001A03A3" w:rsidRDefault="001A03A3" w:rsidP="00472180">
      <w:pPr>
        <w:contextualSpacing/>
        <w:jc w:val="both"/>
        <w:rPr>
          <w:rFonts w:ascii="Arial" w:eastAsia="Calibri" w:hAnsi="Arial" w:cs="Arial"/>
          <w:szCs w:val="24"/>
        </w:rPr>
      </w:pPr>
    </w:p>
    <w:p w14:paraId="1C3B9C46" w14:textId="77777777" w:rsidR="001A03A3" w:rsidRPr="00472180" w:rsidRDefault="001A03A3" w:rsidP="00472180">
      <w:pPr>
        <w:contextualSpacing/>
        <w:jc w:val="both"/>
        <w:rPr>
          <w:rFonts w:ascii="Arial" w:eastAsia="Calibri" w:hAnsi="Arial" w:cs="Arial"/>
          <w:szCs w:val="24"/>
        </w:rPr>
      </w:pPr>
    </w:p>
    <w:p w14:paraId="7FCC2627" w14:textId="77777777" w:rsidR="00472180" w:rsidRPr="00472180" w:rsidRDefault="00472180" w:rsidP="00472180">
      <w:pPr>
        <w:contextualSpacing/>
        <w:jc w:val="both"/>
        <w:rPr>
          <w:rFonts w:ascii="Arial" w:eastAsia="Calibri" w:hAnsi="Arial" w:cs="Arial"/>
          <w:szCs w:val="24"/>
        </w:rPr>
      </w:pPr>
      <w:r w:rsidRPr="00472180">
        <w:rPr>
          <w:rFonts w:ascii="Arial" w:eastAsia="Calibri" w:hAnsi="Arial" w:cs="Arial"/>
          <w:szCs w:val="24"/>
        </w:rPr>
        <w:lastRenderedPageBreak/>
        <w:t>Following the advertising period, the policies will be presented back to Council for it to consider any submissions received and to:</w:t>
      </w:r>
    </w:p>
    <w:p w14:paraId="55E0B235" w14:textId="30EBFDBA" w:rsidR="00472180" w:rsidRDefault="00472180" w:rsidP="00472180">
      <w:pPr>
        <w:contextualSpacing/>
        <w:jc w:val="both"/>
        <w:rPr>
          <w:rFonts w:ascii="Arial" w:eastAsia="Calibri" w:hAnsi="Arial" w:cs="Arial"/>
          <w:szCs w:val="24"/>
        </w:rPr>
      </w:pPr>
    </w:p>
    <w:p w14:paraId="282187D4" w14:textId="7429FE68" w:rsidR="00472180" w:rsidRPr="00472180" w:rsidRDefault="00472180" w:rsidP="001A03A3">
      <w:pPr>
        <w:numPr>
          <w:ilvl w:val="0"/>
          <w:numId w:val="5"/>
        </w:numPr>
        <w:ind w:left="567" w:hanging="567"/>
        <w:contextualSpacing/>
        <w:jc w:val="both"/>
        <w:rPr>
          <w:rFonts w:ascii="Arial" w:eastAsia="Calibri" w:hAnsi="Arial" w:cs="Arial"/>
          <w:szCs w:val="24"/>
        </w:rPr>
      </w:pPr>
      <w:r w:rsidRPr="00472180">
        <w:rPr>
          <w:rFonts w:ascii="Arial" w:eastAsia="Calibri" w:hAnsi="Arial" w:cs="Arial"/>
          <w:szCs w:val="24"/>
        </w:rPr>
        <w:t>Proceed with the policy without modification;</w:t>
      </w:r>
    </w:p>
    <w:p w14:paraId="29648B10" w14:textId="77777777" w:rsidR="00472180" w:rsidRPr="00472180" w:rsidRDefault="00472180" w:rsidP="001A03A3">
      <w:pPr>
        <w:numPr>
          <w:ilvl w:val="0"/>
          <w:numId w:val="5"/>
        </w:numPr>
        <w:ind w:left="567" w:hanging="567"/>
        <w:contextualSpacing/>
        <w:jc w:val="both"/>
        <w:rPr>
          <w:rFonts w:ascii="Arial" w:eastAsia="Calibri" w:hAnsi="Arial" w:cs="Arial"/>
          <w:szCs w:val="24"/>
        </w:rPr>
      </w:pPr>
      <w:r w:rsidRPr="00472180">
        <w:rPr>
          <w:rFonts w:ascii="Arial" w:eastAsia="Calibri" w:hAnsi="Arial" w:cs="Arial"/>
          <w:szCs w:val="24"/>
        </w:rPr>
        <w:t>Proceed with the policy with modification; or</w:t>
      </w:r>
    </w:p>
    <w:p w14:paraId="11379D63" w14:textId="668534F3" w:rsidR="00472180" w:rsidRDefault="00472180" w:rsidP="001A03A3">
      <w:pPr>
        <w:numPr>
          <w:ilvl w:val="0"/>
          <w:numId w:val="5"/>
        </w:numPr>
        <w:ind w:left="567" w:hanging="567"/>
        <w:contextualSpacing/>
        <w:jc w:val="both"/>
        <w:rPr>
          <w:rFonts w:ascii="Arial" w:eastAsia="Calibri" w:hAnsi="Arial" w:cs="Arial"/>
          <w:szCs w:val="24"/>
        </w:rPr>
      </w:pPr>
      <w:r w:rsidRPr="00472180">
        <w:rPr>
          <w:rFonts w:ascii="Arial" w:eastAsia="Calibri" w:hAnsi="Arial" w:cs="Arial"/>
          <w:szCs w:val="24"/>
        </w:rPr>
        <w:t>Not to proceed with the policy.</w:t>
      </w:r>
    </w:p>
    <w:p w14:paraId="1F4D3A7A" w14:textId="77777777" w:rsidR="001A03A3" w:rsidRPr="00472180" w:rsidRDefault="001A03A3" w:rsidP="001A03A3">
      <w:pPr>
        <w:ind w:left="720"/>
        <w:contextualSpacing/>
        <w:jc w:val="both"/>
        <w:rPr>
          <w:rFonts w:ascii="Arial" w:eastAsia="Calibri" w:hAnsi="Arial" w:cs="Arial"/>
          <w:szCs w:val="24"/>
        </w:rPr>
      </w:pPr>
    </w:p>
    <w:p w14:paraId="1D9D97C3" w14:textId="77777777" w:rsidR="00472180" w:rsidRPr="00472180" w:rsidRDefault="00472180" w:rsidP="001A03A3">
      <w:pPr>
        <w:contextualSpacing/>
        <w:jc w:val="both"/>
        <w:rPr>
          <w:rFonts w:ascii="Arial" w:eastAsia="Calibri" w:hAnsi="Arial" w:cs="Arial"/>
          <w:b/>
          <w:szCs w:val="24"/>
        </w:rPr>
      </w:pPr>
      <w:r w:rsidRPr="001A03A3">
        <w:rPr>
          <w:rFonts w:ascii="Arial" w:eastAsia="Calibri" w:hAnsi="Arial" w:cs="Arial"/>
          <w:b/>
          <w:szCs w:val="24"/>
        </w:rPr>
        <w:t>Statutory</w:t>
      </w:r>
      <w:r w:rsidRPr="00472180">
        <w:rPr>
          <w:rFonts w:ascii="Arial" w:eastAsia="Calibri" w:hAnsi="Arial" w:cs="Arial"/>
          <w:b/>
          <w:szCs w:val="24"/>
        </w:rPr>
        <w:t xml:space="preserve"> Provisions</w:t>
      </w:r>
    </w:p>
    <w:p w14:paraId="41D3E18A" w14:textId="77777777" w:rsidR="00472180" w:rsidRPr="00472180" w:rsidRDefault="00472180" w:rsidP="001A03A3">
      <w:pPr>
        <w:ind w:left="720"/>
        <w:contextualSpacing/>
        <w:jc w:val="both"/>
        <w:rPr>
          <w:rFonts w:ascii="Arial" w:eastAsia="Calibri" w:hAnsi="Arial" w:cs="Arial"/>
          <w:szCs w:val="24"/>
        </w:rPr>
      </w:pPr>
    </w:p>
    <w:p w14:paraId="788052D5" w14:textId="0F318D8E" w:rsidR="00472180" w:rsidRDefault="00472180" w:rsidP="001A03A3">
      <w:pPr>
        <w:contextualSpacing/>
        <w:jc w:val="both"/>
        <w:rPr>
          <w:rFonts w:ascii="Arial" w:hAnsi="Arial" w:cs="Arial"/>
          <w:i/>
          <w:szCs w:val="24"/>
        </w:rPr>
      </w:pPr>
      <w:r w:rsidRPr="00472180">
        <w:rPr>
          <w:rFonts w:ascii="Arial" w:hAnsi="Arial" w:cs="Arial"/>
          <w:i/>
          <w:szCs w:val="24"/>
        </w:rPr>
        <w:t>Planning and Development (Local Planning Schemes) Regulations 2015</w:t>
      </w:r>
    </w:p>
    <w:p w14:paraId="7B104105" w14:textId="77777777" w:rsidR="001A03A3" w:rsidRPr="00472180" w:rsidRDefault="001A03A3" w:rsidP="001A03A3">
      <w:pPr>
        <w:contextualSpacing/>
        <w:jc w:val="both"/>
        <w:rPr>
          <w:rFonts w:ascii="Arial" w:hAnsi="Arial" w:cs="Arial"/>
          <w:b/>
          <w:i/>
          <w:szCs w:val="24"/>
        </w:rPr>
      </w:pPr>
    </w:p>
    <w:p w14:paraId="6DF69E33" w14:textId="77777777" w:rsidR="00472180" w:rsidRPr="00472180" w:rsidRDefault="00472180" w:rsidP="001A03A3">
      <w:pPr>
        <w:contextualSpacing/>
        <w:jc w:val="both"/>
        <w:rPr>
          <w:rFonts w:ascii="Arial" w:eastAsia="Calibri" w:hAnsi="Arial" w:cs="Arial"/>
          <w:szCs w:val="24"/>
        </w:rPr>
      </w:pPr>
      <w:r w:rsidRPr="00472180">
        <w:rPr>
          <w:rFonts w:ascii="Arial" w:eastAsia="Calibri" w:hAnsi="Arial" w:cs="Arial"/>
          <w:szCs w:val="24"/>
        </w:rPr>
        <w:t>Resolution 1</w:t>
      </w:r>
    </w:p>
    <w:p w14:paraId="29200F3A" w14:textId="77777777" w:rsidR="00472180" w:rsidRPr="00472180" w:rsidRDefault="00472180" w:rsidP="001A03A3">
      <w:pPr>
        <w:ind w:left="567"/>
        <w:contextualSpacing/>
        <w:jc w:val="both"/>
        <w:rPr>
          <w:rFonts w:ascii="Arial" w:eastAsia="Calibri" w:hAnsi="Arial" w:cs="Arial"/>
          <w:szCs w:val="24"/>
        </w:rPr>
      </w:pPr>
    </w:p>
    <w:p w14:paraId="4DF4F1EC" w14:textId="77777777" w:rsidR="00472180" w:rsidRPr="00472180" w:rsidRDefault="00472180" w:rsidP="001A03A3">
      <w:pPr>
        <w:ind w:left="567"/>
        <w:contextualSpacing/>
        <w:jc w:val="both"/>
        <w:rPr>
          <w:rFonts w:ascii="Arial" w:eastAsia="Calibri" w:hAnsi="Arial" w:cs="Arial"/>
          <w:szCs w:val="24"/>
        </w:rPr>
      </w:pPr>
      <w:r w:rsidRPr="00472180">
        <w:rPr>
          <w:rFonts w:ascii="Arial" w:eastAsia="Calibri" w:hAnsi="Arial" w:cs="Arial"/>
          <w:szCs w:val="24"/>
        </w:rPr>
        <w:t>Under Schedule 2, Part 2, Clause 3(1) of the Planning Regulations the City may prepare a local planning policy in respect to any matter related to the planning and development of the Scheme area.</w:t>
      </w:r>
    </w:p>
    <w:p w14:paraId="48F1BA02" w14:textId="77777777" w:rsidR="00472180" w:rsidRPr="00472180" w:rsidRDefault="00472180" w:rsidP="001A03A3">
      <w:pPr>
        <w:ind w:left="567"/>
        <w:contextualSpacing/>
        <w:jc w:val="both"/>
        <w:rPr>
          <w:rFonts w:ascii="Arial" w:eastAsia="Calibri" w:hAnsi="Arial" w:cs="Arial"/>
          <w:szCs w:val="24"/>
        </w:rPr>
      </w:pPr>
    </w:p>
    <w:p w14:paraId="7C79BF4E" w14:textId="77777777" w:rsidR="00472180" w:rsidRPr="00472180" w:rsidRDefault="00472180" w:rsidP="001A03A3">
      <w:pPr>
        <w:keepNext/>
        <w:keepLines/>
        <w:ind w:left="567"/>
        <w:jc w:val="both"/>
        <w:rPr>
          <w:rFonts w:ascii="Arial" w:eastAsia="Calibri" w:hAnsi="Arial" w:cs="Arial"/>
          <w:szCs w:val="24"/>
        </w:rPr>
      </w:pPr>
      <w:r w:rsidRPr="00472180">
        <w:rPr>
          <w:rFonts w:ascii="Arial" w:eastAsia="Calibri" w:hAnsi="Arial" w:cs="Arial"/>
          <w:szCs w:val="24"/>
        </w:rPr>
        <w:t>Once Council resolves to prepare a local planning policy is must publish a notice of the proposed policy in a newspaper circulating the area for a period not less than 21 days.</w:t>
      </w:r>
    </w:p>
    <w:p w14:paraId="65AD18B5" w14:textId="77777777" w:rsidR="00472180" w:rsidRPr="00472180" w:rsidRDefault="00472180" w:rsidP="001A03A3">
      <w:pPr>
        <w:ind w:left="567"/>
        <w:contextualSpacing/>
        <w:jc w:val="both"/>
        <w:rPr>
          <w:rFonts w:ascii="Arial" w:eastAsia="Calibri" w:hAnsi="Arial" w:cs="Arial"/>
          <w:szCs w:val="24"/>
        </w:rPr>
      </w:pPr>
    </w:p>
    <w:p w14:paraId="3C99BDE2" w14:textId="77777777" w:rsidR="00472180" w:rsidRPr="00472180" w:rsidRDefault="00472180" w:rsidP="001A03A3">
      <w:pPr>
        <w:keepNext/>
        <w:keepLines/>
        <w:ind w:left="567"/>
        <w:jc w:val="both"/>
        <w:rPr>
          <w:rFonts w:ascii="Arial" w:eastAsia="Calibri" w:hAnsi="Arial" w:cs="Arial"/>
          <w:szCs w:val="24"/>
        </w:rPr>
      </w:pPr>
      <w:r w:rsidRPr="00472180">
        <w:rPr>
          <w:rFonts w:ascii="Arial" w:eastAsia="Calibri" w:hAnsi="Arial" w:cs="Arial"/>
          <w:szCs w:val="24"/>
        </w:rPr>
        <w:t>Policies listed under part 1 of the resolution will be prepared and advertised in this manner.</w:t>
      </w:r>
    </w:p>
    <w:p w14:paraId="711650AE" w14:textId="77777777" w:rsidR="00472180" w:rsidRPr="00472180" w:rsidRDefault="00472180" w:rsidP="00472180">
      <w:pPr>
        <w:contextualSpacing/>
        <w:jc w:val="both"/>
        <w:rPr>
          <w:rFonts w:ascii="Arial" w:eastAsia="Calibri" w:hAnsi="Arial" w:cs="Arial"/>
          <w:szCs w:val="24"/>
        </w:rPr>
      </w:pPr>
    </w:p>
    <w:p w14:paraId="00220B4A" w14:textId="77777777" w:rsidR="00472180" w:rsidRPr="00472180" w:rsidRDefault="00472180" w:rsidP="001A03A3">
      <w:pPr>
        <w:contextualSpacing/>
        <w:jc w:val="both"/>
        <w:rPr>
          <w:rFonts w:ascii="Arial" w:eastAsia="Calibri" w:hAnsi="Arial" w:cs="Arial"/>
          <w:szCs w:val="24"/>
        </w:rPr>
      </w:pPr>
      <w:r w:rsidRPr="00472180">
        <w:rPr>
          <w:rFonts w:ascii="Arial" w:eastAsia="Calibri" w:hAnsi="Arial" w:cs="Arial"/>
          <w:szCs w:val="24"/>
        </w:rPr>
        <w:t>Resolution 2</w:t>
      </w:r>
    </w:p>
    <w:p w14:paraId="3517D4E6" w14:textId="77777777" w:rsidR="00472180" w:rsidRPr="00472180" w:rsidRDefault="00472180" w:rsidP="00472180">
      <w:pPr>
        <w:ind w:left="720"/>
        <w:contextualSpacing/>
        <w:jc w:val="both"/>
        <w:rPr>
          <w:rFonts w:ascii="Arial" w:eastAsia="Calibri" w:hAnsi="Arial" w:cs="Arial"/>
          <w:szCs w:val="24"/>
        </w:rPr>
      </w:pPr>
    </w:p>
    <w:p w14:paraId="6E4F4C2D" w14:textId="77777777" w:rsidR="00472180" w:rsidRPr="00472180" w:rsidRDefault="00472180" w:rsidP="001A03A3">
      <w:pPr>
        <w:ind w:left="567"/>
        <w:contextualSpacing/>
        <w:jc w:val="both"/>
        <w:rPr>
          <w:rFonts w:ascii="Arial" w:eastAsia="Calibri" w:hAnsi="Arial" w:cs="Arial"/>
          <w:szCs w:val="24"/>
        </w:rPr>
      </w:pPr>
      <w:r w:rsidRPr="00472180">
        <w:rPr>
          <w:rFonts w:ascii="Arial" w:eastAsia="Calibri" w:hAnsi="Arial" w:cs="Arial"/>
          <w:szCs w:val="24"/>
        </w:rPr>
        <w:t>Schedule 2, Part 2, Clause 4(3) of the Regulations, sets out that after the expiry of the 21-day advertising period, the local government must review the proposed policy in light of any submissions made and resolve to:</w:t>
      </w:r>
    </w:p>
    <w:p w14:paraId="732A53A7" w14:textId="77777777" w:rsidR="00472180" w:rsidRPr="00472180" w:rsidRDefault="00472180" w:rsidP="00472180">
      <w:pPr>
        <w:contextualSpacing/>
        <w:jc w:val="both"/>
        <w:rPr>
          <w:rFonts w:ascii="Arial" w:eastAsia="Calibri" w:hAnsi="Arial" w:cs="Arial"/>
          <w:szCs w:val="24"/>
        </w:rPr>
      </w:pPr>
    </w:p>
    <w:p w14:paraId="39D830DE" w14:textId="77777777" w:rsidR="00472180" w:rsidRPr="00472180" w:rsidRDefault="00472180" w:rsidP="001A03A3">
      <w:pPr>
        <w:numPr>
          <w:ilvl w:val="0"/>
          <w:numId w:val="13"/>
        </w:numPr>
        <w:ind w:left="1134" w:hanging="567"/>
        <w:contextualSpacing/>
        <w:jc w:val="both"/>
        <w:rPr>
          <w:rFonts w:ascii="Arial" w:eastAsia="Calibri" w:hAnsi="Arial" w:cs="Arial"/>
          <w:szCs w:val="24"/>
        </w:rPr>
      </w:pPr>
      <w:r w:rsidRPr="00472180">
        <w:rPr>
          <w:rFonts w:ascii="Arial" w:eastAsia="Calibri" w:hAnsi="Arial" w:cs="Arial"/>
          <w:szCs w:val="24"/>
        </w:rPr>
        <w:t>Proceed with the policy without modification;</w:t>
      </w:r>
    </w:p>
    <w:p w14:paraId="35D79096" w14:textId="77777777" w:rsidR="00472180" w:rsidRPr="00472180" w:rsidRDefault="00472180" w:rsidP="001A03A3">
      <w:pPr>
        <w:numPr>
          <w:ilvl w:val="0"/>
          <w:numId w:val="13"/>
        </w:numPr>
        <w:ind w:left="1134" w:hanging="567"/>
        <w:contextualSpacing/>
        <w:jc w:val="both"/>
        <w:rPr>
          <w:rFonts w:ascii="Arial" w:eastAsia="Calibri" w:hAnsi="Arial" w:cs="Arial"/>
          <w:szCs w:val="24"/>
        </w:rPr>
      </w:pPr>
      <w:r w:rsidRPr="00472180">
        <w:rPr>
          <w:rFonts w:ascii="Arial" w:eastAsia="Calibri" w:hAnsi="Arial" w:cs="Arial"/>
          <w:szCs w:val="24"/>
        </w:rPr>
        <w:t>Proceed with the policy with modification; or</w:t>
      </w:r>
    </w:p>
    <w:p w14:paraId="29D29F76" w14:textId="77777777" w:rsidR="00472180" w:rsidRPr="00472180" w:rsidRDefault="00472180" w:rsidP="001A03A3">
      <w:pPr>
        <w:numPr>
          <w:ilvl w:val="0"/>
          <w:numId w:val="13"/>
        </w:numPr>
        <w:ind w:left="1134" w:hanging="567"/>
        <w:contextualSpacing/>
        <w:jc w:val="both"/>
        <w:rPr>
          <w:rFonts w:ascii="Arial" w:eastAsia="Calibri" w:hAnsi="Arial" w:cs="Arial"/>
          <w:szCs w:val="24"/>
        </w:rPr>
      </w:pPr>
      <w:r w:rsidRPr="00472180">
        <w:rPr>
          <w:rFonts w:ascii="Arial" w:eastAsia="Calibri" w:hAnsi="Arial" w:cs="Arial"/>
          <w:szCs w:val="24"/>
        </w:rPr>
        <w:t>Not to proceed with the policy.</w:t>
      </w:r>
    </w:p>
    <w:p w14:paraId="103C4AF6" w14:textId="77777777" w:rsidR="00472180" w:rsidRPr="00472180" w:rsidRDefault="00472180" w:rsidP="001A03A3">
      <w:pPr>
        <w:ind w:left="567"/>
        <w:contextualSpacing/>
        <w:jc w:val="both"/>
        <w:rPr>
          <w:rFonts w:ascii="Arial" w:eastAsia="Calibri" w:hAnsi="Arial" w:cs="Arial"/>
          <w:szCs w:val="24"/>
        </w:rPr>
      </w:pPr>
    </w:p>
    <w:p w14:paraId="741471B7" w14:textId="77777777" w:rsidR="00472180" w:rsidRPr="00472180" w:rsidRDefault="00472180" w:rsidP="001A03A3">
      <w:pPr>
        <w:ind w:left="567"/>
        <w:contextualSpacing/>
        <w:jc w:val="both"/>
        <w:rPr>
          <w:rFonts w:ascii="Arial" w:eastAsia="Calibri" w:hAnsi="Arial" w:cs="Arial"/>
          <w:szCs w:val="24"/>
        </w:rPr>
      </w:pPr>
      <w:r w:rsidRPr="00472180">
        <w:rPr>
          <w:rFonts w:ascii="Arial" w:eastAsia="Calibri" w:hAnsi="Arial" w:cs="Arial"/>
          <w:szCs w:val="24"/>
        </w:rPr>
        <w:t>Policies listed under part 2 of the resolution will be adopted with modification, having been advertised in March 2019. Despite being prepared and advertised under TPS 2, clause 85B of LPS 3 permits the steps taken in the development of those policies under TPS 2 to be taken as steps taken under LPS 3. These policies are therefore permitted to be adopted as final polices.</w:t>
      </w:r>
    </w:p>
    <w:p w14:paraId="4F5B7C14" w14:textId="77777777" w:rsidR="00472180" w:rsidRPr="00472180" w:rsidRDefault="00472180" w:rsidP="00472180">
      <w:pPr>
        <w:contextualSpacing/>
        <w:jc w:val="both"/>
        <w:rPr>
          <w:rFonts w:ascii="Arial" w:eastAsia="Calibri" w:hAnsi="Arial" w:cs="Arial"/>
          <w:szCs w:val="24"/>
        </w:rPr>
      </w:pPr>
    </w:p>
    <w:p w14:paraId="03B3FC30" w14:textId="77777777" w:rsidR="00472180" w:rsidRPr="00472180" w:rsidRDefault="00472180" w:rsidP="001A03A3">
      <w:pPr>
        <w:contextualSpacing/>
        <w:jc w:val="both"/>
        <w:rPr>
          <w:rFonts w:ascii="Arial" w:eastAsia="Calibri" w:hAnsi="Arial" w:cs="Arial"/>
          <w:szCs w:val="24"/>
        </w:rPr>
      </w:pPr>
      <w:r w:rsidRPr="00472180">
        <w:rPr>
          <w:rFonts w:ascii="Arial" w:eastAsia="Calibri" w:hAnsi="Arial" w:cs="Arial"/>
          <w:szCs w:val="24"/>
        </w:rPr>
        <w:t>Resolution 3</w:t>
      </w:r>
    </w:p>
    <w:p w14:paraId="2ADE66A6" w14:textId="77777777" w:rsidR="00472180" w:rsidRPr="00472180" w:rsidRDefault="00472180" w:rsidP="00472180">
      <w:pPr>
        <w:ind w:left="720"/>
        <w:contextualSpacing/>
        <w:jc w:val="both"/>
        <w:rPr>
          <w:rFonts w:ascii="Arial" w:eastAsia="Calibri" w:hAnsi="Arial" w:cs="Arial"/>
          <w:szCs w:val="24"/>
        </w:rPr>
      </w:pPr>
    </w:p>
    <w:p w14:paraId="3114C466" w14:textId="77777777" w:rsidR="00472180" w:rsidRPr="00472180" w:rsidRDefault="00472180" w:rsidP="001A03A3">
      <w:pPr>
        <w:keepNext/>
        <w:keepLines/>
        <w:ind w:left="567"/>
        <w:jc w:val="both"/>
        <w:rPr>
          <w:rFonts w:ascii="Arial" w:eastAsia="Calibri" w:hAnsi="Arial" w:cs="Arial"/>
          <w:szCs w:val="24"/>
        </w:rPr>
      </w:pPr>
      <w:r w:rsidRPr="00472180">
        <w:rPr>
          <w:rFonts w:ascii="Arial" w:eastAsia="Calibri" w:hAnsi="Arial" w:cs="Arial"/>
          <w:szCs w:val="24"/>
        </w:rPr>
        <w:t>Schedule 2, Part 2, Clause 5 of the Regulations allows for the amendment of any local planning policy and where in the opinion of the local government the amendment is a minor amendment, can make the amendment without advertising.</w:t>
      </w:r>
    </w:p>
    <w:p w14:paraId="04BF4B95" w14:textId="77777777" w:rsidR="00472180" w:rsidRPr="00472180" w:rsidRDefault="00472180" w:rsidP="001A03A3">
      <w:pPr>
        <w:ind w:left="567"/>
        <w:contextualSpacing/>
        <w:jc w:val="both"/>
        <w:rPr>
          <w:rFonts w:ascii="Arial" w:eastAsia="Calibri" w:hAnsi="Arial" w:cs="Arial"/>
          <w:szCs w:val="24"/>
        </w:rPr>
      </w:pPr>
    </w:p>
    <w:p w14:paraId="39C35464" w14:textId="77777777" w:rsidR="00472180" w:rsidRPr="00472180" w:rsidRDefault="00472180" w:rsidP="001A03A3">
      <w:pPr>
        <w:keepNext/>
        <w:keepLines/>
        <w:ind w:left="567"/>
        <w:jc w:val="both"/>
        <w:rPr>
          <w:rFonts w:ascii="Arial" w:eastAsia="Calibri" w:hAnsi="Arial" w:cs="Arial"/>
          <w:szCs w:val="24"/>
        </w:rPr>
      </w:pPr>
      <w:r w:rsidRPr="00472180">
        <w:rPr>
          <w:rFonts w:ascii="Arial" w:eastAsia="Calibri" w:hAnsi="Arial" w:cs="Arial"/>
          <w:szCs w:val="24"/>
        </w:rPr>
        <w:lastRenderedPageBreak/>
        <w:t>Policies listed under part 3 of the resolution will be adopted in this manner.</w:t>
      </w:r>
    </w:p>
    <w:p w14:paraId="766AD801" w14:textId="77777777" w:rsidR="001A03A3" w:rsidRDefault="001A03A3" w:rsidP="001A03A3">
      <w:pPr>
        <w:ind w:left="720"/>
        <w:contextualSpacing/>
        <w:jc w:val="both"/>
        <w:rPr>
          <w:rFonts w:ascii="Arial" w:eastAsia="Calibri" w:hAnsi="Arial" w:cs="Arial"/>
          <w:szCs w:val="24"/>
        </w:rPr>
      </w:pPr>
    </w:p>
    <w:p w14:paraId="52888774" w14:textId="1E246CB3" w:rsidR="00472180" w:rsidRPr="00472180" w:rsidRDefault="00472180" w:rsidP="001A03A3">
      <w:pPr>
        <w:contextualSpacing/>
        <w:jc w:val="both"/>
        <w:rPr>
          <w:rFonts w:ascii="Arial" w:eastAsia="Calibri" w:hAnsi="Arial" w:cs="Arial"/>
          <w:szCs w:val="24"/>
        </w:rPr>
      </w:pPr>
      <w:r w:rsidRPr="00472180">
        <w:rPr>
          <w:rFonts w:ascii="Arial" w:eastAsia="Calibri" w:hAnsi="Arial" w:cs="Arial"/>
          <w:szCs w:val="24"/>
        </w:rPr>
        <w:t>Resolution 4</w:t>
      </w:r>
    </w:p>
    <w:p w14:paraId="5AC159EF" w14:textId="77777777" w:rsidR="00472180" w:rsidRPr="00472180" w:rsidRDefault="00472180" w:rsidP="00472180">
      <w:pPr>
        <w:keepNext/>
        <w:keepLines/>
        <w:ind w:left="709"/>
        <w:jc w:val="both"/>
        <w:rPr>
          <w:rFonts w:ascii="Arial" w:eastAsia="Calibri" w:hAnsi="Arial" w:cs="Arial"/>
          <w:szCs w:val="24"/>
        </w:rPr>
      </w:pPr>
    </w:p>
    <w:p w14:paraId="46A41C23" w14:textId="77777777" w:rsidR="00472180" w:rsidRPr="00472180" w:rsidRDefault="00472180" w:rsidP="001A03A3">
      <w:pPr>
        <w:keepNext/>
        <w:keepLines/>
        <w:ind w:left="567"/>
        <w:jc w:val="both"/>
        <w:rPr>
          <w:rFonts w:ascii="Arial" w:eastAsia="Calibri" w:hAnsi="Arial" w:cs="Arial"/>
          <w:szCs w:val="24"/>
        </w:rPr>
      </w:pPr>
      <w:r w:rsidRPr="00472180">
        <w:rPr>
          <w:rFonts w:ascii="Arial" w:eastAsia="Calibri" w:hAnsi="Arial" w:cs="Arial"/>
          <w:szCs w:val="24"/>
        </w:rPr>
        <w:t>Schedule 2, Part 2, Clause 6 of the Regulations sets out that a local government may revoke a local planning policy by a notice of revocation:</w:t>
      </w:r>
    </w:p>
    <w:p w14:paraId="20D83D4A" w14:textId="77777777" w:rsidR="00472180" w:rsidRPr="00472180" w:rsidRDefault="00472180" w:rsidP="00472180">
      <w:pPr>
        <w:keepNext/>
        <w:keepLines/>
        <w:ind w:left="709"/>
        <w:jc w:val="both"/>
        <w:rPr>
          <w:rFonts w:ascii="Arial" w:eastAsia="Calibri" w:hAnsi="Arial" w:cs="Arial"/>
          <w:szCs w:val="24"/>
        </w:rPr>
      </w:pPr>
    </w:p>
    <w:p w14:paraId="22B3F9CE" w14:textId="77777777" w:rsidR="00472180" w:rsidRPr="00472180" w:rsidRDefault="00472180" w:rsidP="001A03A3">
      <w:pPr>
        <w:numPr>
          <w:ilvl w:val="0"/>
          <w:numId w:val="14"/>
        </w:numPr>
        <w:ind w:left="1134" w:hanging="567"/>
        <w:contextualSpacing/>
        <w:jc w:val="both"/>
        <w:rPr>
          <w:rFonts w:ascii="Arial" w:eastAsia="Calibri" w:hAnsi="Arial" w:cs="Arial"/>
          <w:szCs w:val="24"/>
        </w:rPr>
      </w:pPr>
      <w:r w:rsidRPr="00472180">
        <w:rPr>
          <w:rFonts w:ascii="Arial" w:eastAsia="Calibri" w:hAnsi="Arial" w:cs="Arial"/>
          <w:szCs w:val="24"/>
        </w:rPr>
        <w:t>prepared by the local government; and</w:t>
      </w:r>
    </w:p>
    <w:p w14:paraId="6D8316F8" w14:textId="77777777" w:rsidR="00472180" w:rsidRPr="00472180" w:rsidRDefault="00472180" w:rsidP="001A03A3">
      <w:pPr>
        <w:numPr>
          <w:ilvl w:val="0"/>
          <w:numId w:val="14"/>
        </w:numPr>
        <w:ind w:left="1134" w:hanging="567"/>
        <w:contextualSpacing/>
        <w:jc w:val="both"/>
        <w:rPr>
          <w:rFonts w:ascii="Arial" w:eastAsia="Calibri" w:hAnsi="Arial" w:cs="Arial"/>
          <w:szCs w:val="24"/>
        </w:rPr>
      </w:pPr>
      <w:r w:rsidRPr="00472180">
        <w:rPr>
          <w:rFonts w:ascii="Arial" w:eastAsia="Calibri" w:hAnsi="Arial" w:cs="Arial"/>
          <w:szCs w:val="24"/>
        </w:rPr>
        <w:t>published in a newspaper circulating in the Scheme</w:t>
      </w:r>
    </w:p>
    <w:p w14:paraId="59151EB4" w14:textId="77777777" w:rsidR="00472180" w:rsidRPr="00472180" w:rsidRDefault="00472180" w:rsidP="001A03A3">
      <w:pPr>
        <w:numPr>
          <w:ilvl w:val="0"/>
          <w:numId w:val="14"/>
        </w:numPr>
        <w:ind w:left="1134" w:hanging="567"/>
        <w:contextualSpacing/>
        <w:jc w:val="both"/>
        <w:rPr>
          <w:rFonts w:ascii="Arial" w:eastAsia="Calibri" w:hAnsi="Arial" w:cs="Arial"/>
          <w:szCs w:val="24"/>
        </w:rPr>
      </w:pPr>
      <w:r w:rsidRPr="00472180">
        <w:rPr>
          <w:rFonts w:ascii="Arial" w:eastAsia="Calibri" w:hAnsi="Arial" w:cs="Arial"/>
          <w:szCs w:val="24"/>
        </w:rPr>
        <w:t>area.</w:t>
      </w:r>
    </w:p>
    <w:p w14:paraId="1A47CDEA" w14:textId="77777777" w:rsidR="00472180" w:rsidRPr="00472180" w:rsidRDefault="00472180" w:rsidP="00472180">
      <w:pPr>
        <w:keepNext/>
        <w:keepLines/>
        <w:ind w:left="709"/>
        <w:jc w:val="both"/>
        <w:rPr>
          <w:rFonts w:ascii="Arial" w:eastAsia="Calibri" w:hAnsi="Arial" w:cs="Arial"/>
          <w:szCs w:val="24"/>
        </w:rPr>
      </w:pPr>
    </w:p>
    <w:p w14:paraId="4FB33A69" w14:textId="77777777" w:rsidR="00472180" w:rsidRPr="00472180" w:rsidRDefault="00472180" w:rsidP="001A03A3">
      <w:pPr>
        <w:keepNext/>
        <w:keepLines/>
        <w:ind w:left="567"/>
        <w:jc w:val="both"/>
        <w:rPr>
          <w:rFonts w:ascii="Arial" w:eastAsia="Calibri" w:hAnsi="Arial" w:cs="Arial"/>
          <w:szCs w:val="24"/>
        </w:rPr>
      </w:pPr>
      <w:r w:rsidRPr="00472180">
        <w:rPr>
          <w:rFonts w:ascii="Arial" w:eastAsia="Calibri" w:hAnsi="Arial" w:cs="Arial"/>
          <w:szCs w:val="24"/>
        </w:rPr>
        <w:t>Policies listed under part 4 of the resolution will be revoked in this manner.</w:t>
      </w:r>
    </w:p>
    <w:p w14:paraId="29D4B506" w14:textId="77777777" w:rsidR="00472180" w:rsidRPr="00472180" w:rsidRDefault="00472180" w:rsidP="00472180">
      <w:pPr>
        <w:keepNext/>
        <w:keepLines/>
        <w:ind w:left="709"/>
        <w:jc w:val="both"/>
        <w:rPr>
          <w:rFonts w:ascii="Arial" w:eastAsia="Calibri" w:hAnsi="Arial" w:cs="Arial"/>
          <w:szCs w:val="24"/>
        </w:rPr>
      </w:pPr>
    </w:p>
    <w:p w14:paraId="603169B7" w14:textId="77777777" w:rsidR="00472180" w:rsidRPr="00472180" w:rsidRDefault="00472180" w:rsidP="001A03A3">
      <w:pPr>
        <w:contextualSpacing/>
        <w:jc w:val="both"/>
        <w:rPr>
          <w:rFonts w:ascii="Arial" w:eastAsia="Calibri" w:hAnsi="Arial" w:cs="Arial"/>
          <w:szCs w:val="24"/>
        </w:rPr>
      </w:pPr>
      <w:r w:rsidRPr="00472180">
        <w:rPr>
          <w:rFonts w:ascii="Arial" w:eastAsia="Calibri" w:hAnsi="Arial" w:cs="Arial"/>
          <w:szCs w:val="24"/>
        </w:rPr>
        <w:t>Resolution 5</w:t>
      </w:r>
    </w:p>
    <w:p w14:paraId="62B176B5" w14:textId="77777777" w:rsidR="00472180" w:rsidRPr="00472180" w:rsidRDefault="00472180" w:rsidP="00472180">
      <w:pPr>
        <w:keepNext/>
        <w:keepLines/>
        <w:ind w:left="709"/>
        <w:jc w:val="both"/>
        <w:rPr>
          <w:rFonts w:ascii="Arial" w:eastAsia="Calibri" w:hAnsi="Arial" w:cs="Arial"/>
          <w:i/>
          <w:szCs w:val="24"/>
        </w:rPr>
      </w:pPr>
    </w:p>
    <w:p w14:paraId="4D23E6CE" w14:textId="77777777" w:rsidR="00472180" w:rsidRPr="00472180" w:rsidRDefault="00472180" w:rsidP="001A03A3">
      <w:pPr>
        <w:keepNext/>
        <w:keepLines/>
        <w:ind w:left="567"/>
        <w:jc w:val="both"/>
        <w:rPr>
          <w:rFonts w:ascii="Arial" w:eastAsia="Calibri" w:hAnsi="Arial" w:cs="Arial"/>
          <w:i/>
          <w:szCs w:val="24"/>
        </w:rPr>
      </w:pPr>
      <w:r w:rsidRPr="00472180">
        <w:rPr>
          <w:rFonts w:ascii="Arial" w:eastAsia="Calibri" w:hAnsi="Arial" w:cs="Arial"/>
          <w:i/>
          <w:szCs w:val="24"/>
        </w:rPr>
        <w:t>Local Government Act 1995</w:t>
      </w:r>
    </w:p>
    <w:p w14:paraId="755A39A2" w14:textId="77777777" w:rsidR="00472180" w:rsidRPr="00472180" w:rsidRDefault="00472180" w:rsidP="001A03A3">
      <w:pPr>
        <w:keepNext/>
        <w:keepLines/>
        <w:ind w:left="567"/>
        <w:jc w:val="both"/>
        <w:rPr>
          <w:rFonts w:ascii="Arial" w:eastAsia="Calibri" w:hAnsi="Arial" w:cs="Arial"/>
          <w:szCs w:val="24"/>
        </w:rPr>
      </w:pPr>
    </w:p>
    <w:p w14:paraId="21620306" w14:textId="77777777" w:rsidR="00472180" w:rsidRPr="00472180" w:rsidRDefault="00472180" w:rsidP="001A03A3">
      <w:pPr>
        <w:keepNext/>
        <w:keepLines/>
        <w:ind w:left="567"/>
        <w:jc w:val="both"/>
        <w:rPr>
          <w:rFonts w:ascii="Arial" w:eastAsia="Calibri" w:hAnsi="Arial" w:cs="Arial"/>
          <w:szCs w:val="24"/>
        </w:rPr>
      </w:pPr>
      <w:r w:rsidRPr="00472180">
        <w:rPr>
          <w:rFonts w:ascii="Arial" w:eastAsia="Calibri" w:hAnsi="Arial" w:cs="Arial"/>
          <w:szCs w:val="24"/>
        </w:rPr>
        <w:t xml:space="preserve">Council Policies are determined in accordance with section 2.7(2)(b) of the </w:t>
      </w:r>
      <w:r w:rsidRPr="00472180">
        <w:rPr>
          <w:rFonts w:ascii="Arial" w:eastAsia="Calibri" w:hAnsi="Arial" w:cs="Arial"/>
          <w:i/>
          <w:szCs w:val="24"/>
        </w:rPr>
        <w:t>Local Government Act 1995</w:t>
      </w:r>
      <w:r w:rsidRPr="00472180">
        <w:rPr>
          <w:rFonts w:ascii="Arial" w:eastAsia="Calibri" w:hAnsi="Arial" w:cs="Arial"/>
          <w:szCs w:val="24"/>
        </w:rPr>
        <w:t xml:space="preserve"> and may be amended or deleted by Council according to circumstances.</w:t>
      </w:r>
    </w:p>
    <w:p w14:paraId="481ACABB" w14:textId="77777777" w:rsidR="00472180" w:rsidRPr="00472180" w:rsidRDefault="00472180" w:rsidP="001A03A3">
      <w:pPr>
        <w:keepNext/>
        <w:keepLines/>
        <w:ind w:left="567"/>
        <w:jc w:val="both"/>
        <w:rPr>
          <w:rFonts w:ascii="Arial" w:eastAsia="Calibri" w:hAnsi="Arial" w:cs="Arial"/>
          <w:szCs w:val="24"/>
        </w:rPr>
      </w:pPr>
    </w:p>
    <w:p w14:paraId="46E041B3" w14:textId="77777777" w:rsidR="00472180" w:rsidRPr="00472180" w:rsidRDefault="00472180" w:rsidP="001A03A3">
      <w:pPr>
        <w:keepNext/>
        <w:keepLines/>
        <w:ind w:left="567"/>
        <w:jc w:val="both"/>
        <w:rPr>
          <w:rFonts w:ascii="Arial" w:eastAsia="Calibri" w:hAnsi="Arial" w:cs="Arial"/>
          <w:szCs w:val="24"/>
        </w:rPr>
      </w:pPr>
      <w:r w:rsidRPr="00472180">
        <w:rPr>
          <w:rFonts w:ascii="Arial" w:eastAsia="Calibri" w:hAnsi="Arial" w:cs="Arial"/>
          <w:szCs w:val="24"/>
        </w:rPr>
        <w:t xml:space="preserve">Council’s ‘Review of Policies’ Council policy provides guidance for the review of Council Policies. The policy states that Council may review an individual policy at any time whenever Council finds it necessary. </w:t>
      </w:r>
    </w:p>
    <w:p w14:paraId="24453ABC" w14:textId="77777777" w:rsidR="00472180" w:rsidRPr="00472180" w:rsidRDefault="00472180" w:rsidP="001A03A3">
      <w:pPr>
        <w:keepNext/>
        <w:keepLines/>
        <w:ind w:left="567"/>
        <w:jc w:val="both"/>
        <w:rPr>
          <w:rFonts w:ascii="Arial" w:eastAsia="Calibri" w:hAnsi="Arial" w:cs="Arial"/>
          <w:szCs w:val="24"/>
        </w:rPr>
      </w:pPr>
    </w:p>
    <w:p w14:paraId="0EEAF573" w14:textId="310825B5" w:rsidR="00472180" w:rsidRPr="00472180" w:rsidRDefault="00472180" w:rsidP="001A03A3">
      <w:pPr>
        <w:keepNext/>
        <w:keepLines/>
        <w:ind w:left="567"/>
        <w:jc w:val="both"/>
        <w:rPr>
          <w:rFonts w:ascii="Arial" w:eastAsia="Calibri" w:hAnsi="Arial" w:cs="Arial"/>
          <w:szCs w:val="24"/>
        </w:rPr>
      </w:pPr>
      <w:r w:rsidRPr="00472180">
        <w:rPr>
          <w:rFonts w:ascii="Arial" w:eastAsia="Calibri" w:hAnsi="Arial" w:cs="Arial"/>
          <w:szCs w:val="24"/>
        </w:rPr>
        <w:t>Policies listed under part 5 of the resolution will be revoked in this manner.</w:t>
      </w:r>
    </w:p>
    <w:p w14:paraId="209B505F" w14:textId="4FE0C286" w:rsidR="00472180" w:rsidRDefault="00472180" w:rsidP="00472180">
      <w:pPr>
        <w:keepNext/>
        <w:keepLines/>
        <w:ind w:left="709"/>
        <w:jc w:val="both"/>
        <w:rPr>
          <w:rFonts w:ascii="Arial" w:eastAsia="Calibri" w:hAnsi="Arial" w:cs="Arial"/>
          <w:szCs w:val="24"/>
        </w:rPr>
      </w:pPr>
    </w:p>
    <w:p w14:paraId="7C9367C4" w14:textId="77777777" w:rsidR="001A03A3" w:rsidRPr="00472180" w:rsidRDefault="001A03A3" w:rsidP="00472180">
      <w:pPr>
        <w:keepNext/>
        <w:keepLines/>
        <w:ind w:left="709"/>
        <w:jc w:val="both"/>
        <w:rPr>
          <w:rFonts w:ascii="Arial" w:eastAsia="Calibri" w:hAnsi="Arial" w:cs="Arial"/>
          <w:szCs w:val="24"/>
        </w:rPr>
      </w:pPr>
    </w:p>
    <w:p w14:paraId="66D6E443" w14:textId="77777777" w:rsidR="00472180" w:rsidRPr="001A03A3" w:rsidRDefault="00472180" w:rsidP="001A03A3">
      <w:pPr>
        <w:keepNext/>
        <w:keepLines/>
        <w:jc w:val="both"/>
        <w:rPr>
          <w:rFonts w:ascii="Arial" w:eastAsia="Calibri" w:hAnsi="Arial" w:cs="Arial"/>
          <w:b/>
          <w:sz w:val="28"/>
          <w:szCs w:val="24"/>
        </w:rPr>
      </w:pPr>
      <w:r w:rsidRPr="001A03A3">
        <w:rPr>
          <w:rFonts w:ascii="Arial" w:eastAsia="Calibri" w:hAnsi="Arial" w:cs="Arial"/>
          <w:b/>
          <w:sz w:val="28"/>
          <w:szCs w:val="24"/>
        </w:rPr>
        <w:t>Conclusion</w:t>
      </w:r>
    </w:p>
    <w:p w14:paraId="5CFFD3FA" w14:textId="77777777" w:rsidR="00472180" w:rsidRPr="00472180" w:rsidRDefault="00472180" w:rsidP="00472180">
      <w:pPr>
        <w:autoSpaceDE w:val="0"/>
        <w:autoSpaceDN w:val="0"/>
        <w:adjustRightInd w:val="0"/>
        <w:contextualSpacing/>
        <w:jc w:val="both"/>
        <w:rPr>
          <w:rFonts w:ascii="Arial" w:eastAsia="Calibri" w:hAnsi="Arial" w:cs="Arial"/>
          <w:szCs w:val="24"/>
        </w:rPr>
      </w:pPr>
    </w:p>
    <w:p w14:paraId="5D73FE67" w14:textId="77777777" w:rsidR="00472180" w:rsidRPr="00472180" w:rsidRDefault="00472180" w:rsidP="00472180">
      <w:pPr>
        <w:autoSpaceDE w:val="0"/>
        <w:autoSpaceDN w:val="0"/>
        <w:adjustRightInd w:val="0"/>
        <w:contextualSpacing/>
        <w:jc w:val="both"/>
        <w:rPr>
          <w:rFonts w:ascii="Arial" w:eastAsia="Calibri" w:hAnsi="Arial" w:cs="Arial"/>
          <w:szCs w:val="24"/>
        </w:rPr>
      </w:pPr>
      <w:r w:rsidRPr="00472180">
        <w:rPr>
          <w:rFonts w:ascii="Arial" w:eastAsia="Calibri" w:hAnsi="Arial" w:cs="Arial"/>
          <w:szCs w:val="24"/>
        </w:rPr>
        <w:t xml:space="preserve">The draft LPP’s work towards the City having an operative local planning framework in place under LPS 3. It requires the preparation and advertising of some LPP’s, the immediate adoption of others and the revocation of all redundant LPP’s and Council Planning Policies. </w:t>
      </w:r>
    </w:p>
    <w:p w14:paraId="45F3946D" w14:textId="77777777" w:rsidR="00472180" w:rsidRPr="00472180" w:rsidRDefault="00472180" w:rsidP="00472180">
      <w:pPr>
        <w:autoSpaceDE w:val="0"/>
        <w:autoSpaceDN w:val="0"/>
        <w:adjustRightInd w:val="0"/>
        <w:contextualSpacing/>
        <w:jc w:val="both"/>
        <w:rPr>
          <w:rFonts w:ascii="Arial" w:eastAsia="Calibri" w:hAnsi="Arial" w:cs="Arial"/>
          <w:szCs w:val="24"/>
        </w:rPr>
      </w:pPr>
    </w:p>
    <w:p w14:paraId="2C91FFBA" w14:textId="77777777" w:rsidR="00472180" w:rsidRPr="00472180" w:rsidRDefault="00472180" w:rsidP="00472180">
      <w:pPr>
        <w:autoSpaceDE w:val="0"/>
        <w:autoSpaceDN w:val="0"/>
        <w:adjustRightInd w:val="0"/>
        <w:contextualSpacing/>
        <w:jc w:val="both"/>
        <w:rPr>
          <w:rFonts w:ascii="Arial" w:eastAsia="Calibri" w:hAnsi="Arial" w:cs="Arial"/>
          <w:szCs w:val="24"/>
        </w:rPr>
      </w:pPr>
      <w:r w:rsidRPr="00472180">
        <w:rPr>
          <w:rFonts w:ascii="Arial" w:eastAsia="Calibri" w:hAnsi="Arial" w:cs="Arial"/>
          <w:szCs w:val="24"/>
        </w:rPr>
        <w:t>As such, it is recommended that Council follows the administration recommendation as set out in the resolution.</w:t>
      </w:r>
    </w:p>
    <w:p w14:paraId="780C4C26" w14:textId="77777777" w:rsidR="00472180" w:rsidRPr="00472180" w:rsidRDefault="00472180" w:rsidP="00472180">
      <w:pPr>
        <w:contextualSpacing/>
        <w:jc w:val="both"/>
        <w:rPr>
          <w:rFonts w:ascii="Arial" w:eastAsia="Calibri" w:hAnsi="Arial" w:cs="Arial"/>
          <w:szCs w:val="24"/>
        </w:rPr>
      </w:pPr>
    </w:p>
    <w:p w14:paraId="49C764D1" w14:textId="77777777" w:rsidR="00D05D60" w:rsidRDefault="00D05D60" w:rsidP="00765E9D">
      <w:pPr>
        <w:pStyle w:val="CouncilHeading"/>
        <w:ind w:left="720"/>
        <w:rPr>
          <w:rFonts w:ascii="Arial" w:hAnsi="Arial" w:cs="Arial"/>
          <w:szCs w:val="24"/>
          <w:u w:val="none"/>
        </w:rPr>
      </w:pPr>
    </w:p>
    <w:p w14:paraId="49C764D7" w14:textId="77777777" w:rsidR="00465A04" w:rsidRPr="00180419" w:rsidRDefault="00465A04" w:rsidP="00765E9D">
      <w:pPr>
        <w:pStyle w:val="CouncilHeading"/>
        <w:ind w:left="720"/>
        <w:rPr>
          <w:rFonts w:ascii="Arial" w:hAnsi="Arial" w:cs="Arial"/>
          <w:szCs w:val="24"/>
          <w:u w:val="none"/>
        </w:rPr>
      </w:pPr>
    </w:p>
    <w:p w14:paraId="49C764D8" w14:textId="77777777" w:rsidR="00D05D60" w:rsidRPr="00180419" w:rsidRDefault="00A53BD3" w:rsidP="00AB6394">
      <w:pPr>
        <w:pStyle w:val="Heading1"/>
        <w:numPr>
          <w:ilvl w:val="0"/>
          <w:numId w:val="0"/>
        </w:numPr>
        <w:spacing w:before="0" w:after="0"/>
        <w:ind w:left="-851"/>
        <w:rPr>
          <w:rFonts w:ascii="Arial" w:hAnsi="Arial" w:cs="Arial"/>
          <w:sz w:val="24"/>
          <w:szCs w:val="24"/>
          <w:u w:val="none"/>
        </w:rPr>
      </w:pPr>
      <w:bookmarkStart w:id="12" w:name="_Toc7536085"/>
      <w:r w:rsidRPr="00180419">
        <w:rPr>
          <w:rFonts w:ascii="Arial" w:hAnsi="Arial" w:cs="Arial"/>
          <w:caps w:val="0"/>
          <w:sz w:val="24"/>
          <w:szCs w:val="24"/>
          <w:u w:val="none"/>
        </w:rPr>
        <w:t>Declaration of Closure</w:t>
      </w:r>
      <w:bookmarkEnd w:id="12"/>
    </w:p>
    <w:p w14:paraId="49C764D9" w14:textId="77777777" w:rsidR="00D05D60" w:rsidRPr="00180419" w:rsidRDefault="00D05D60" w:rsidP="00765E9D">
      <w:pPr>
        <w:jc w:val="both"/>
        <w:rPr>
          <w:rFonts w:ascii="Arial" w:hAnsi="Arial" w:cs="Arial"/>
          <w:szCs w:val="24"/>
        </w:rPr>
      </w:pPr>
    </w:p>
    <w:p w14:paraId="49C764DA" w14:textId="77777777" w:rsidR="00D05D60" w:rsidRPr="00180419" w:rsidRDefault="00D05D60" w:rsidP="00AB6394">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14:paraId="49C764D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E4E86">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7BCC2" w14:textId="77777777" w:rsidR="00991C53" w:rsidRDefault="00991C53" w:rsidP="00D05D60">
      <w:pPr>
        <w:pStyle w:val="TOC3"/>
      </w:pPr>
      <w:r>
        <w:separator/>
      </w:r>
    </w:p>
  </w:endnote>
  <w:endnote w:type="continuationSeparator" w:id="0">
    <w:p w14:paraId="231FF1E3" w14:textId="77777777" w:rsidR="00991C53" w:rsidRDefault="00991C53"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64E7" w14:textId="77777777" w:rsidR="00991C53" w:rsidRDefault="00991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764E8" w14:textId="77777777" w:rsidR="00991C53" w:rsidRDefault="00991C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64E9" w14:textId="79E15AEC" w:rsidR="00991C53" w:rsidRPr="00180419" w:rsidRDefault="00991C53">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991C53" w:rsidRPr="00180419" w:rsidRDefault="00991C53">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64EB" w14:textId="622E6DB5" w:rsidR="00991C53" w:rsidRPr="00180419" w:rsidRDefault="00991C53">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991C53" w:rsidRPr="00180419" w:rsidRDefault="00991C53">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64EF" w14:textId="77777777" w:rsidR="00991C53" w:rsidRDefault="00991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764F0" w14:textId="77777777" w:rsidR="00991C53" w:rsidRDefault="00991C5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64F1" w14:textId="10751CD0" w:rsidR="00991C53" w:rsidRPr="00180419" w:rsidRDefault="00991C53">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991C53" w:rsidRPr="00180419" w:rsidRDefault="00991C53">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64F3" w14:textId="2ACACCFC" w:rsidR="00991C53" w:rsidRPr="00180419" w:rsidRDefault="00991C53">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991C53" w:rsidRPr="00180419" w:rsidRDefault="00991C53">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D467" w14:textId="77777777" w:rsidR="00991C53" w:rsidRDefault="00991C53" w:rsidP="00D05D60">
      <w:pPr>
        <w:pStyle w:val="TOC3"/>
      </w:pPr>
      <w:r>
        <w:separator/>
      </w:r>
    </w:p>
  </w:footnote>
  <w:footnote w:type="continuationSeparator" w:id="0">
    <w:p w14:paraId="6B7D2E51" w14:textId="77777777" w:rsidR="00991C53" w:rsidRDefault="00991C53"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64ED" w14:textId="427717C1" w:rsidR="00991C53" w:rsidRPr="00180419" w:rsidRDefault="00991C53" w:rsidP="00180419">
    <w:pPr>
      <w:pStyle w:val="Header"/>
      <w:jc w:val="right"/>
      <w:rPr>
        <w:rFonts w:ascii="Arial" w:hAnsi="Arial"/>
        <w:sz w:val="22"/>
      </w:rPr>
    </w:pPr>
    <w:r>
      <w:rPr>
        <w:rFonts w:ascii="Arial" w:hAnsi="Arial"/>
        <w:sz w:val="22"/>
      </w:rPr>
      <w:t xml:space="preserve">Special </w:t>
    </w:r>
    <w:r w:rsidRPr="00180419">
      <w:rPr>
        <w:rFonts w:ascii="Arial" w:hAnsi="Arial"/>
        <w:sz w:val="22"/>
      </w:rPr>
      <w:t>Council Agenda</w:t>
    </w:r>
    <w:r>
      <w:rPr>
        <w:rFonts w:ascii="Arial" w:hAnsi="Arial"/>
        <w:sz w:val="22"/>
      </w:rPr>
      <w:t xml:space="preserve"> 2 May 2019</w:t>
    </w:r>
  </w:p>
  <w:p w14:paraId="49C764EE" w14:textId="77777777" w:rsidR="00991C53" w:rsidRDefault="00991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A4C"/>
    <w:multiLevelType w:val="hybridMultilevel"/>
    <w:tmpl w:val="1422D488"/>
    <w:lvl w:ilvl="0" w:tplc="FC702174">
      <w:start w:val="1"/>
      <w:numFmt w:val="lowerLetter"/>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E03AE"/>
    <w:multiLevelType w:val="hybridMultilevel"/>
    <w:tmpl w:val="AE4A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77D50"/>
    <w:multiLevelType w:val="hybridMultilevel"/>
    <w:tmpl w:val="1422D488"/>
    <w:lvl w:ilvl="0" w:tplc="FC702174">
      <w:start w:val="1"/>
      <w:numFmt w:val="lowerLetter"/>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55BAD"/>
    <w:multiLevelType w:val="hybridMultilevel"/>
    <w:tmpl w:val="0F50F2F6"/>
    <w:lvl w:ilvl="0" w:tplc="0C09000F">
      <w:start w:val="1"/>
      <w:numFmt w:val="decimal"/>
      <w:lvlText w:val="%1."/>
      <w:lvlJc w:val="left"/>
      <w:pPr>
        <w:ind w:left="720" w:hanging="360"/>
      </w:pPr>
      <w:rPr>
        <w:rFonts w:hint="default"/>
        <w:b/>
      </w:rPr>
    </w:lvl>
    <w:lvl w:ilvl="1" w:tplc="0C090019">
      <w:start w:val="1"/>
      <w:numFmt w:val="lowerLetter"/>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972C47"/>
    <w:multiLevelType w:val="hybridMultilevel"/>
    <w:tmpl w:val="90D838C6"/>
    <w:lvl w:ilvl="0" w:tplc="747660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334922DF"/>
    <w:multiLevelType w:val="hybridMultilevel"/>
    <w:tmpl w:val="E168E1EA"/>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7" w15:restartNumberingAfterBreak="0">
    <w:nsid w:val="3EC84366"/>
    <w:multiLevelType w:val="hybridMultilevel"/>
    <w:tmpl w:val="5EB48F82"/>
    <w:lvl w:ilvl="0" w:tplc="0A28F004">
      <w:start w:val="1"/>
      <w:numFmt w:val="decimal"/>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504648B"/>
    <w:multiLevelType w:val="hybridMultilevel"/>
    <w:tmpl w:val="81F40592"/>
    <w:lvl w:ilvl="0" w:tplc="DE7828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1" w15:restartNumberingAfterBreak="0">
    <w:nsid w:val="69B17857"/>
    <w:multiLevelType w:val="hybridMultilevel"/>
    <w:tmpl w:val="1422D488"/>
    <w:lvl w:ilvl="0" w:tplc="FC702174">
      <w:start w:val="1"/>
      <w:numFmt w:val="lowerLetter"/>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97A221A"/>
    <w:multiLevelType w:val="hybridMultilevel"/>
    <w:tmpl w:val="DC14AD28"/>
    <w:lvl w:ilvl="0" w:tplc="0C09000F">
      <w:start w:val="1"/>
      <w:numFmt w:val="decimal"/>
      <w:lvlText w:val="%1."/>
      <w:lvlJc w:val="left"/>
      <w:pPr>
        <w:ind w:left="720" w:hanging="360"/>
      </w:pPr>
      <w:rPr>
        <w:rFonts w:hint="default"/>
        <w:b/>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2"/>
  </w:num>
  <w:num w:numId="5">
    <w:abstractNumId w:val="11"/>
  </w:num>
  <w:num w:numId="6">
    <w:abstractNumId w:val="3"/>
  </w:num>
  <w:num w:numId="7">
    <w:abstractNumId w:val="7"/>
  </w:num>
  <w:num w:numId="8">
    <w:abstractNumId w:val="13"/>
  </w:num>
  <w:num w:numId="9">
    <w:abstractNumId w:val="1"/>
  </w:num>
  <w:num w:numId="10">
    <w:abstractNumId w:val="8"/>
  </w:num>
  <w:num w:numId="11">
    <w:abstractNumId w:val="4"/>
  </w:num>
  <w:num w:numId="12">
    <w:abstractNumId w:val="6"/>
  </w:num>
  <w:num w:numId="13">
    <w:abstractNumId w:val="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readOnly" w:enforcement="1" w:cryptProviderType="rsaAES" w:cryptAlgorithmClass="hash" w:cryptAlgorithmType="typeAny" w:cryptAlgorithmSid="14" w:cryptSpinCount="100000" w:hash="y4jcuI8YEkaOPALWL4om8u0pDYq88E0emVCjlnOqU5zYKbwdn199xjV8jTHf376U6Qlld7WRkGm0Z/qA0FtNRQ==" w:salt="Cbv5Z8fl1+mpeyToW/rnz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A8D"/>
    <w:rsid w:val="00012C59"/>
    <w:rsid w:val="00013F59"/>
    <w:rsid w:val="00085B7F"/>
    <w:rsid w:val="000A64DA"/>
    <w:rsid w:val="000B309E"/>
    <w:rsid w:val="000E0501"/>
    <w:rsid w:val="000E190F"/>
    <w:rsid w:val="000E6876"/>
    <w:rsid w:val="001126B8"/>
    <w:rsid w:val="00124B02"/>
    <w:rsid w:val="00146D00"/>
    <w:rsid w:val="00170A52"/>
    <w:rsid w:val="00180419"/>
    <w:rsid w:val="00182CC1"/>
    <w:rsid w:val="001A03A3"/>
    <w:rsid w:val="001B0C54"/>
    <w:rsid w:val="0023480C"/>
    <w:rsid w:val="00257F09"/>
    <w:rsid w:val="00272A75"/>
    <w:rsid w:val="003311C9"/>
    <w:rsid w:val="00355804"/>
    <w:rsid w:val="003573CF"/>
    <w:rsid w:val="003B65B2"/>
    <w:rsid w:val="003D10A2"/>
    <w:rsid w:val="003E516E"/>
    <w:rsid w:val="003F4684"/>
    <w:rsid w:val="00414CEC"/>
    <w:rsid w:val="0044714C"/>
    <w:rsid w:val="004527E4"/>
    <w:rsid w:val="00465A04"/>
    <w:rsid w:val="00472180"/>
    <w:rsid w:val="00477C38"/>
    <w:rsid w:val="004A39E6"/>
    <w:rsid w:val="004A6775"/>
    <w:rsid w:val="004C5F20"/>
    <w:rsid w:val="004D4709"/>
    <w:rsid w:val="00516A8D"/>
    <w:rsid w:val="00550A22"/>
    <w:rsid w:val="00551112"/>
    <w:rsid w:val="00562866"/>
    <w:rsid w:val="0058576F"/>
    <w:rsid w:val="005B6BE0"/>
    <w:rsid w:val="006176FF"/>
    <w:rsid w:val="006230C9"/>
    <w:rsid w:val="00683A50"/>
    <w:rsid w:val="0069679E"/>
    <w:rsid w:val="0070410F"/>
    <w:rsid w:val="0071406B"/>
    <w:rsid w:val="00714DCA"/>
    <w:rsid w:val="007501E3"/>
    <w:rsid w:val="00751290"/>
    <w:rsid w:val="00765E9D"/>
    <w:rsid w:val="007B2AD2"/>
    <w:rsid w:val="007D162E"/>
    <w:rsid w:val="008313F0"/>
    <w:rsid w:val="008326C6"/>
    <w:rsid w:val="0086268C"/>
    <w:rsid w:val="00865CF1"/>
    <w:rsid w:val="008766D4"/>
    <w:rsid w:val="008B43B6"/>
    <w:rsid w:val="008D5B76"/>
    <w:rsid w:val="008E5A62"/>
    <w:rsid w:val="00914B10"/>
    <w:rsid w:val="00927A88"/>
    <w:rsid w:val="009368F4"/>
    <w:rsid w:val="0095033D"/>
    <w:rsid w:val="009507BB"/>
    <w:rsid w:val="00977FCC"/>
    <w:rsid w:val="00980917"/>
    <w:rsid w:val="00982588"/>
    <w:rsid w:val="0098368E"/>
    <w:rsid w:val="00991C53"/>
    <w:rsid w:val="009E2D4C"/>
    <w:rsid w:val="009F05B8"/>
    <w:rsid w:val="00A53261"/>
    <w:rsid w:val="00A53BD3"/>
    <w:rsid w:val="00A773D3"/>
    <w:rsid w:val="00AB6394"/>
    <w:rsid w:val="00AD1A48"/>
    <w:rsid w:val="00AE4443"/>
    <w:rsid w:val="00AE4E86"/>
    <w:rsid w:val="00AE59BD"/>
    <w:rsid w:val="00B1257B"/>
    <w:rsid w:val="00B60CB0"/>
    <w:rsid w:val="00B82A6C"/>
    <w:rsid w:val="00BB7A76"/>
    <w:rsid w:val="00C06047"/>
    <w:rsid w:val="00C60F0F"/>
    <w:rsid w:val="00C6315F"/>
    <w:rsid w:val="00C66BB9"/>
    <w:rsid w:val="00C7367D"/>
    <w:rsid w:val="00CE76CD"/>
    <w:rsid w:val="00D05D60"/>
    <w:rsid w:val="00DA33AE"/>
    <w:rsid w:val="00DB35EE"/>
    <w:rsid w:val="00DD0F45"/>
    <w:rsid w:val="00E77B8E"/>
    <w:rsid w:val="00E9360C"/>
    <w:rsid w:val="00F100D8"/>
    <w:rsid w:val="00F24CE3"/>
    <w:rsid w:val="00F3274A"/>
    <w:rsid w:val="00F47226"/>
    <w:rsid w:val="00F547FF"/>
    <w:rsid w:val="00F844FE"/>
    <w:rsid w:val="00F90ED0"/>
    <w:rsid w:val="00FE5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39"/>
    <w:rsid w:val="004721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A03A3"/>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4D35A.38AFF5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ORGN-317801165-5094</_dlc_DocId>
    <_dlc_DocIdUrl xmlns="02b462e0-950b-4d18-8f56-efe6ec8fd98e">
      <Url>https://nedlands365.sharepoint.com/sites/organisation/council/_layouts/15/DocIdRedir.aspx?ID=ORGN-317801165-5094</Url>
      <Description>ORGN-317801165-5094</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A3C0-10B7-4721-AB15-9813D7C71C59}">
  <ds:schemaRefs>
    <ds:schemaRef ds:uri="http://purl.org/dc/elements/1.1/"/>
    <ds:schemaRef ds:uri="http://www.w3.org/XML/1998/namespace"/>
    <ds:schemaRef ds:uri="http://purl.org/dc/dcmitype/"/>
    <ds:schemaRef ds:uri="7dce4f99-cff1-4fd8-801c-290f26aab7b1"/>
    <ds:schemaRef ds:uri="http://schemas.microsoft.com/office/2006/documentManagement/types"/>
    <ds:schemaRef ds:uri="82dc8473-40ba-4f11-b935-f34260e482de"/>
    <ds:schemaRef ds:uri="http://purl.org/dc/terms/"/>
    <ds:schemaRef ds:uri="02b462e0-950b-4d18-8f56-efe6ec8fd98e"/>
    <ds:schemaRef ds:uri="http://schemas.microsoft.com/office/infopath/2007/PartnerControls"/>
    <ds:schemaRef ds:uri="http://schemas.openxmlformats.org/package/2006/metadata/core-properties"/>
    <ds:schemaRef ds:uri="b3dba301-5620-44c7-a8fe-21bd50c42e00"/>
    <ds:schemaRef ds:uri="a4569545-3f5c-4d76-b5ef-e21c01e673e6"/>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3.xml><?xml version="1.0" encoding="utf-8"?>
<ds:datastoreItem xmlns:ds="http://schemas.openxmlformats.org/officeDocument/2006/customXml" ds:itemID="{A4BA4D1F-ADB2-4CF7-B7A7-65BC055D0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5.xml><?xml version="1.0" encoding="utf-8"?>
<ds:datastoreItem xmlns:ds="http://schemas.openxmlformats.org/officeDocument/2006/customXml" ds:itemID="{1066AE6E-1AED-4C07-B51A-93F2995B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83360E51</Template>
  <TotalTime>81</TotalTime>
  <Pages>15</Pages>
  <Words>3872</Words>
  <Characters>22072</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19</cp:revision>
  <cp:lastPrinted>1899-12-31T16:00:00Z</cp:lastPrinted>
  <dcterms:created xsi:type="dcterms:W3CDTF">2010-08-10T04:30:00Z</dcterms:created>
  <dcterms:modified xsi:type="dcterms:W3CDTF">2019-04-30T09:04:00Z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f559bc25-044d-4a98-bafa-0aa49057ad67</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