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035D4514" w:rsidR="00180419" w:rsidRPr="000A64DA" w:rsidRDefault="007801D3"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4</w:t>
      </w:r>
      <w:r w:rsidR="00A0499C">
        <w:rPr>
          <w:rFonts w:ascii="Arial" w:hAnsi="Arial" w:cs="Arial"/>
          <w:b/>
          <w:i/>
          <w:iCs/>
          <w:color w:val="003876"/>
          <w:sz w:val="56"/>
          <w:szCs w:val="160"/>
          <w:lang w:val="en-GB" w:eastAsia="en-GB"/>
        </w:rPr>
        <w:t xml:space="preserve"> </w:t>
      </w:r>
      <w:r>
        <w:rPr>
          <w:rFonts w:ascii="Arial" w:hAnsi="Arial" w:cs="Arial"/>
          <w:b/>
          <w:i/>
          <w:iCs/>
          <w:color w:val="003876"/>
          <w:sz w:val="56"/>
          <w:szCs w:val="160"/>
          <w:lang w:val="en-GB" w:eastAsia="en-GB"/>
        </w:rPr>
        <w:t>March</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77777777" w:rsidR="0011365C" w:rsidRP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3835EBD8" w14:textId="2C4A0CAA"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r w:rsidRPr="0011365C">
        <w:rPr>
          <w:rFonts w:ascii="Arial" w:hAnsi="Arial" w:cs="Arial"/>
          <w:sz w:val="22"/>
          <w:szCs w:val="18"/>
        </w:rPr>
        <w:t>Dear Council member</w:t>
      </w:r>
    </w:p>
    <w:p w14:paraId="07A590CB" w14:textId="77777777"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p>
    <w:p w14:paraId="75B06E9F" w14:textId="62CFE5D0"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22"/>
        </w:rPr>
      </w:pPr>
      <w:r w:rsidRPr="0011365C">
        <w:rPr>
          <w:rFonts w:ascii="Arial" w:hAnsi="Arial" w:cs="Arial"/>
          <w:sz w:val="22"/>
          <w:szCs w:val="18"/>
        </w:rPr>
        <w:t xml:space="preserve">A Special Meeting of the City of Nedlands is to be held on </w:t>
      </w:r>
      <w:r w:rsidR="00CF3E65" w:rsidRPr="0011365C">
        <w:rPr>
          <w:rFonts w:ascii="Arial" w:hAnsi="Arial"/>
          <w:sz w:val="22"/>
          <w:szCs w:val="18"/>
        </w:rPr>
        <w:t>Tuesday</w:t>
      </w:r>
      <w:r w:rsidR="00B64932">
        <w:rPr>
          <w:rFonts w:ascii="Arial" w:hAnsi="Arial"/>
          <w:sz w:val="22"/>
          <w:szCs w:val="18"/>
        </w:rPr>
        <w:t xml:space="preserve"> 4 March</w:t>
      </w:r>
      <w:r w:rsidR="00CF3E65" w:rsidRPr="0011365C">
        <w:rPr>
          <w:rFonts w:ascii="Arial" w:hAnsi="Arial"/>
          <w:sz w:val="22"/>
          <w:szCs w:val="18"/>
        </w:rPr>
        <w:t xml:space="preserve"> 2021 </w:t>
      </w:r>
      <w:r w:rsidRPr="0011365C">
        <w:rPr>
          <w:rFonts w:ascii="Arial" w:hAnsi="Arial" w:cs="Arial"/>
          <w:sz w:val="22"/>
          <w:szCs w:val="18"/>
        </w:rPr>
        <w:t xml:space="preserve">in the </w:t>
      </w:r>
      <w:r w:rsidR="007B66B1">
        <w:rPr>
          <w:rFonts w:ascii="Arial" w:hAnsi="Arial" w:cs="Arial"/>
          <w:sz w:val="22"/>
          <w:szCs w:val="18"/>
        </w:rPr>
        <w:t>Council Chamber, 71 Stirling Highway</w:t>
      </w:r>
      <w:r w:rsidRPr="0011365C">
        <w:rPr>
          <w:rFonts w:ascii="Arial" w:hAnsi="Arial" w:cs="Arial"/>
          <w:sz w:val="22"/>
          <w:szCs w:val="18"/>
        </w:rPr>
        <w:t xml:space="preserve">, </w:t>
      </w:r>
      <w:r w:rsidR="007B66B1">
        <w:rPr>
          <w:rFonts w:ascii="Arial" w:hAnsi="Arial" w:cs="Arial"/>
          <w:sz w:val="22"/>
          <w:szCs w:val="18"/>
        </w:rPr>
        <w:t>Nedlands</w:t>
      </w:r>
      <w:r w:rsidRPr="0011365C">
        <w:rPr>
          <w:rFonts w:ascii="Arial" w:hAnsi="Arial" w:cs="Arial"/>
          <w:sz w:val="22"/>
          <w:szCs w:val="18"/>
        </w:rPr>
        <w:t xml:space="preserve"> commencing at </w:t>
      </w:r>
      <w:r w:rsidR="00B64932">
        <w:rPr>
          <w:rFonts w:ascii="Arial" w:hAnsi="Arial" w:cs="Arial"/>
          <w:sz w:val="22"/>
          <w:szCs w:val="18"/>
        </w:rPr>
        <w:t>8</w:t>
      </w:r>
      <w:r w:rsidRPr="0011365C">
        <w:rPr>
          <w:rFonts w:ascii="Arial" w:hAnsi="Arial" w:cs="Arial"/>
          <w:sz w:val="22"/>
          <w:szCs w:val="18"/>
        </w:rPr>
        <w:t xml:space="preserve">.00 pm for the purpose of </w:t>
      </w:r>
      <w:r w:rsidRPr="0011365C">
        <w:rPr>
          <w:rFonts w:ascii="Arial" w:hAnsi="Arial" w:cs="Arial"/>
          <w:sz w:val="22"/>
          <w:szCs w:val="22"/>
        </w:rPr>
        <w:t xml:space="preserve">considering </w:t>
      </w:r>
      <w:r w:rsidR="00130874" w:rsidRPr="0011365C">
        <w:rPr>
          <w:rFonts w:ascii="Arial" w:hAnsi="Arial" w:cs="Arial"/>
          <w:sz w:val="22"/>
          <w:szCs w:val="22"/>
        </w:rPr>
        <w:t>the following items:</w:t>
      </w:r>
    </w:p>
    <w:p w14:paraId="01276BAC" w14:textId="77777777" w:rsidR="00130874" w:rsidRPr="0011365C" w:rsidRDefault="00130874" w:rsidP="001814FC">
      <w:pPr>
        <w:tabs>
          <w:tab w:val="left" w:pos="720"/>
          <w:tab w:val="left" w:pos="1440"/>
          <w:tab w:val="left" w:pos="2410"/>
          <w:tab w:val="left" w:pos="2977"/>
          <w:tab w:val="right" w:pos="8335"/>
          <w:tab w:val="right" w:pos="8505"/>
        </w:tabs>
        <w:jc w:val="both"/>
        <w:rPr>
          <w:rFonts w:ascii="Arial" w:hAnsi="Arial" w:cs="Arial"/>
          <w:sz w:val="22"/>
          <w:szCs w:val="22"/>
        </w:rPr>
      </w:pPr>
    </w:p>
    <w:p w14:paraId="07B6D301" w14:textId="77777777" w:rsidR="00110D11" w:rsidRPr="00110D11" w:rsidRDefault="00110D11" w:rsidP="00110D11">
      <w:pPr>
        <w:pStyle w:val="ListParagraph"/>
        <w:numPr>
          <w:ilvl w:val="0"/>
          <w:numId w:val="4"/>
        </w:numPr>
        <w:ind w:left="567" w:hanging="567"/>
        <w:jc w:val="both"/>
        <w:rPr>
          <w:rFonts w:ascii="Arial" w:hAnsi="Arial" w:cs="Arial"/>
        </w:rPr>
      </w:pPr>
      <w:r w:rsidRPr="00110D11">
        <w:rPr>
          <w:rFonts w:ascii="Arial" w:hAnsi="Arial" w:cs="Arial"/>
        </w:rPr>
        <w:t>Joint Development Assessment Panel Application for Mixed Use Development - comprising 22 multiple dwellings and office – No. 105 (Lot 544) Broadway, Nedlands</w:t>
      </w:r>
    </w:p>
    <w:p w14:paraId="7F7F207E" w14:textId="77777777" w:rsidR="00130874" w:rsidRPr="00110D11" w:rsidRDefault="00130874" w:rsidP="00110D11">
      <w:pPr>
        <w:pStyle w:val="ListParagraph"/>
        <w:numPr>
          <w:ilvl w:val="0"/>
          <w:numId w:val="4"/>
        </w:numPr>
        <w:ind w:left="567" w:hanging="567"/>
        <w:jc w:val="both"/>
        <w:rPr>
          <w:rFonts w:ascii="Arial" w:hAnsi="Arial" w:cs="Arial"/>
        </w:rPr>
      </w:pPr>
      <w:r w:rsidRPr="00110D11">
        <w:rPr>
          <w:rFonts w:ascii="Arial" w:hAnsi="Arial" w:cs="Arial"/>
        </w:rPr>
        <w:t>Any Available Responsible Authority Reports</w:t>
      </w:r>
    </w:p>
    <w:p w14:paraId="6DA690EA" w14:textId="77777777" w:rsidR="00130874" w:rsidRPr="0011365C" w:rsidRDefault="00130874"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25CCA6A7" w14:textId="77777777"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r w:rsidRPr="0011365C">
        <w:rPr>
          <w:rFonts w:ascii="Arial" w:hAnsi="Arial" w:cs="Arial"/>
          <w:sz w:val="22"/>
          <w:szCs w:val="18"/>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11365C">
        <w:rPr>
          <w:rFonts w:ascii="Arial" w:hAnsi="Arial" w:cs="Arial"/>
          <w:sz w:val="22"/>
          <w:szCs w:val="18"/>
        </w:rPr>
        <w:t>SafeWA</w:t>
      </w:r>
      <w:proofErr w:type="spellEnd"/>
      <w:r w:rsidRPr="0011365C">
        <w:rPr>
          <w:rFonts w:ascii="Arial" w:hAnsi="Arial" w:cs="Arial"/>
          <w:sz w:val="22"/>
          <w:szCs w:val="18"/>
        </w:rPr>
        <w:t xml:space="preserve"> App or by completing the manual contact register prior to entry - as stipulated by Department of Health mandatory requirements.</w:t>
      </w:r>
    </w:p>
    <w:p w14:paraId="37222DD5" w14:textId="77777777"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35452410" w14:textId="77777777" w:rsidR="001814FC" w:rsidRPr="0011365C" w:rsidRDefault="001814FC" w:rsidP="001814FC">
      <w:pPr>
        <w:jc w:val="both"/>
        <w:rPr>
          <w:rStyle w:val="eop"/>
          <w:rFonts w:ascii="Arial" w:hAnsi="Arial" w:cs="Arial"/>
          <w:sz w:val="22"/>
          <w:szCs w:val="22"/>
        </w:rPr>
      </w:pPr>
      <w:r w:rsidRPr="0011365C">
        <w:rPr>
          <w:rStyle w:val="normaltextrun"/>
          <w:rFonts w:ascii="Arial" w:hAnsi="Arial" w:cs="Arial"/>
          <w:color w:val="000000"/>
          <w:sz w:val="22"/>
          <w:szCs w:val="22"/>
        </w:rPr>
        <w:t>The public can continue to participate by submitting questions and addresses via the required online submission forms at:  </w:t>
      </w:r>
      <w:r w:rsidRPr="0011365C">
        <w:rPr>
          <w:rStyle w:val="eop"/>
          <w:rFonts w:ascii="Arial" w:hAnsi="Arial" w:cs="Arial"/>
          <w:sz w:val="22"/>
          <w:szCs w:val="22"/>
        </w:rPr>
        <w:t> </w:t>
      </w:r>
    </w:p>
    <w:p w14:paraId="388551EE" w14:textId="77777777" w:rsidR="001814FC" w:rsidRPr="0011365C" w:rsidRDefault="001814FC" w:rsidP="001814FC">
      <w:pPr>
        <w:pStyle w:val="paragraph"/>
        <w:spacing w:before="0" w:beforeAutospacing="0" w:after="0" w:afterAutospacing="0"/>
        <w:jc w:val="both"/>
        <w:textAlignment w:val="baseline"/>
        <w:rPr>
          <w:rFonts w:ascii="Segoe UI" w:hAnsi="Segoe UI" w:cs="Segoe UI"/>
          <w:sz w:val="22"/>
          <w:szCs w:val="22"/>
        </w:rPr>
      </w:pPr>
    </w:p>
    <w:p w14:paraId="6DA4E250" w14:textId="77777777" w:rsidR="001814FC" w:rsidRPr="0011365C" w:rsidRDefault="00BE2A04" w:rsidP="001814FC">
      <w:pPr>
        <w:pStyle w:val="paragraph"/>
        <w:spacing w:before="0" w:beforeAutospacing="0" w:after="0" w:afterAutospacing="0"/>
        <w:jc w:val="both"/>
        <w:textAlignment w:val="baseline"/>
        <w:rPr>
          <w:rFonts w:ascii="Arial" w:hAnsi="Arial" w:cs="Arial"/>
          <w:sz w:val="22"/>
          <w:szCs w:val="22"/>
        </w:rPr>
      </w:pPr>
      <w:hyperlink r:id="rId13" w:history="1">
        <w:r w:rsidR="001814FC" w:rsidRPr="0011365C">
          <w:rPr>
            <w:rStyle w:val="Hyperlink"/>
            <w:rFonts w:ascii="Arial" w:hAnsi="Arial" w:cs="Arial"/>
            <w:sz w:val="22"/>
            <w:szCs w:val="22"/>
          </w:rPr>
          <w:t>http://www.nedlands.wa.gov.au/intention-address-council-or-council-committee-form</w:t>
        </w:r>
      </w:hyperlink>
      <w:r w:rsidR="001814FC" w:rsidRPr="0011365C">
        <w:rPr>
          <w:rStyle w:val="normaltextrun"/>
          <w:rFonts w:ascii="Arial" w:hAnsi="Arial" w:cs="Arial"/>
          <w:color w:val="000000"/>
          <w:sz w:val="22"/>
          <w:szCs w:val="22"/>
        </w:rPr>
        <w:t> </w:t>
      </w:r>
      <w:r w:rsidR="001814FC" w:rsidRPr="0011365C">
        <w:rPr>
          <w:rStyle w:val="eop"/>
          <w:rFonts w:ascii="Arial" w:hAnsi="Arial" w:cs="Arial"/>
          <w:sz w:val="22"/>
          <w:szCs w:val="22"/>
        </w:rPr>
        <w:t> </w:t>
      </w:r>
    </w:p>
    <w:p w14:paraId="698B0282" w14:textId="77777777" w:rsidR="001814FC" w:rsidRPr="0011365C" w:rsidRDefault="001814FC" w:rsidP="001814FC">
      <w:pPr>
        <w:tabs>
          <w:tab w:val="left" w:pos="720"/>
          <w:tab w:val="left" w:pos="1440"/>
          <w:tab w:val="left" w:pos="2410"/>
          <w:tab w:val="left" w:pos="2977"/>
          <w:tab w:val="right" w:pos="8335"/>
          <w:tab w:val="right" w:pos="8505"/>
        </w:tabs>
        <w:rPr>
          <w:sz w:val="22"/>
          <w:szCs w:val="18"/>
        </w:rPr>
      </w:pPr>
    </w:p>
    <w:p w14:paraId="14EC215A" w14:textId="77777777" w:rsidR="001814FC" w:rsidRPr="0011365C" w:rsidRDefault="00BE2A04" w:rsidP="001814FC">
      <w:pPr>
        <w:tabs>
          <w:tab w:val="left" w:pos="720"/>
          <w:tab w:val="left" w:pos="1440"/>
          <w:tab w:val="left" w:pos="2410"/>
          <w:tab w:val="left" w:pos="2977"/>
          <w:tab w:val="right" w:pos="8335"/>
          <w:tab w:val="right" w:pos="8505"/>
        </w:tabs>
        <w:rPr>
          <w:rFonts w:ascii="Arial" w:hAnsi="Arial" w:cs="Arial"/>
          <w:sz w:val="22"/>
          <w:szCs w:val="18"/>
        </w:rPr>
      </w:pPr>
      <w:hyperlink r:id="rId14" w:history="1">
        <w:r w:rsidR="001814FC" w:rsidRPr="0011365C">
          <w:rPr>
            <w:rStyle w:val="Hyperlink"/>
            <w:rFonts w:ascii="Arial" w:hAnsi="Arial" w:cs="Arial"/>
            <w:sz w:val="22"/>
            <w:szCs w:val="18"/>
          </w:rPr>
          <w:t>http://www.nedlands.wa.gov.au/public-question-time</w:t>
        </w:r>
      </w:hyperlink>
    </w:p>
    <w:p w14:paraId="020751EE" w14:textId="6DDEC9CF" w:rsidR="003D212F" w:rsidRPr="0011365C" w:rsidRDefault="003D212F" w:rsidP="001814FC">
      <w:pPr>
        <w:tabs>
          <w:tab w:val="left" w:pos="720"/>
          <w:tab w:val="left" w:pos="1440"/>
          <w:tab w:val="left" w:pos="2410"/>
          <w:tab w:val="left" w:pos="2977"/>
          <w:tab w:val="right" w:pos="8335"/>
          <w:tab w:val="right" w:pos="8505"/>
        </w:tabs>
        <w:jc w:val="both"/>
        <w:rPr>
          <w:rFonts w:ascii="Arial" w:hAnsi="Arial" w:cs="Arial"/>
          <w:sz w:val="22"/>
          <w:szCs w:val="18"/>
        </w:rPr>
      </w:pPr>
      <w:r>
        <w:rPr>
          <w:noProof/>
        </w:rPr>
        <w:drawing>
          <wp:inline distT="0" distB="0" distL="0" distR="0" wp14:anchorId="16F10CCE" wp14:editId="3884F5F5">
            <wp:extent cx="1216432" cy="581025"/>
            <wp:effectExtent l="0" t="0" r="3175" b="0"/>
            <wp:docPr id="7" name="Picture 7" descr="P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2#yIS1"/>
                    <pic:cNvPicPr/>
                  </pic:nvPicPr>
                  <pic:blipFill>
                    <a:blip r:embed="rId15"/>
                    <a:stretch>
                      <a:fillRect/>
                    </a:stretch>
                  </pic:blipFill>
                  <pic:spPr>
                    <a:xfrm>
                      <a:off x="0" y="0"/>
                      <a:ext cx="1261625" cy="602611"/>
                    </a:xfrm>
                    <a:prstGeom prst="rect">
                      <a:avLst/>
                    </a:prstGeom>
                  </pic:spPr>
                </pic:pic>
              </a:graphicData>
            </a:graphic>
          </wp:inline>
        </w:drawing>
      </w:r>
    </w:p>
    <w:p w14:paraId="3817DB8B" w14:textId="27978A36" w:rsidR="001814FC" w:rsidRPr="0011365C" w:rsidRDefault="00157A99"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Jim Duff</w:t>
      </w:r>
    </w:p>
    <w:p w14:paraId="064E4069" w14:textId="254116E7" w:rsidR="001814FC" w:rsidRPr="0011365C" w:rsidRDefault="00157A99"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 xml:space="preserve">Acting </w:t>
      </w:r>
      <w:r w:rsidR="001814FC" w:rsidRPr="0011365C">
        <w:rPr>
          <w:rFonts w:ascii="Arial" w:hAnsi="Arial" w:cs="Arial"/>
          <w:sz w:val="22"/>
          <w:szCs w:val="18"/>
        </w:rPr>
        <w:t>Chief Executive Officer</w:t>
      </w:r>
    </w:p>
    <w:p w14:paraId="0E5DD8B7" w14:textId="1B5B3A7F" w:rsidR="0038047E" w:rsidRPr="0038047E" w:rsidRDefault="00157A99" w:rsidP="0011365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26 February 2021</w:t>
      </w:r>
    </w:p>
    <w:p w14:paraId="26B9D55C" w14:textId="5278472C"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726D36CA" w14:textId="6C3611FD" w:rsidR="00BF7E45" w:rsidRPr="00BF7E45" w:rsidRDefault="0013301B" w:rsidP="00BF7E45">
      <w:pPr>
        <w:pStyle w:val="TOC2"/>
        <w:rPr>
          <w:rFonts w:ascii="Arial" w:eastAsiaTheme="minorEastAsia" w:hAnsi="Arial" w:cs="Arial"/>
          <w:sz w:val="22"/>
          <w:szCs w:val="22"/>
          <w:lang w:eastAsia="en-AU"/>
        </w:rPr>
      </w:pPr>
      <w:r w:rsidRPr="0013301B">
        <w:fldChar w:fldCharType="begin"/>
      </w:r>
      <w:r w:rsidRPr="0013301B">
        <w:instrText xml:space="preserve"> TOC \o "1-3" \h \z \u </w:instrText>
      </w:r>
      <w:r w:rsidRPr="0013301B">
        <w:fldChar w:fldCharType="separate"/>
      </w:r>
      <w:hyperlink w:anchor="_Toc65284701" w:history="1">
        <w:r w:rsidR="00BF7E45" w:rsidRPr="00BF7E45">
          <w:rPr>
            <w:rStyle w:val="Hyperlink"/>
            <w:rFonts w:ascii="Arial" w:hAnsi="Arial" w:cs="Arial"/>
          </w:rPr>
          <w:t>Declaration of Opening</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_Toc65284701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3</w:t>
        </w:r>
        <w:r w:rsidR="00BF7E45" w:rsidRPr="00BF7E45">
          <w:rPr>
            <w:rFonts w:ascii="Arial" w:hAnsi="Arial" w:cs="Arial"/>
            <w:webHidden/>
          </w:rPr>
          <w:fldChar w:fldCharType="end"/>
        </w:r>
      </w:hyperlink>
    </w:p>
    <w:p w14:paraId="62DBEA40" w14:textId="58990E48" w:rsidR="00BF7E45" w:rsidRPr="00BF7E45" w:rsidRDefault="00BE2A04" w:rsidP="00BF7E45">
      <w:pPr>
        <w:pStyle w:val="TOC2"/>
        <w:rPr>
          <w:rFonts w:ascii="Arial" w:eastAsiaTheme="minorEastAsia" w:hAnsi="Arial" w:cs="Arial"/>
          <w:sz w:val="22"/>
          <w:szCs w:val="22"/>
          <w:lang w:eastAsia="en-AU"/>
        </w:rPr>
      </w:pPr>
      <w:hyperlink w:anchor="_Toc65284702" w:history="1">
        <w:r w:rsidR="00BF7E45" w:rsidRPr="00BF7E45">
          <w:rPr>
            <w:rStyle w:val="Hyperlink"/>
            <w:rFonts w:ascii="Arial" w:hAnsi="Arial" w:cs="Arial"/>
          </w:rPr>
          <w:t>Present and Apologies and Leave of Absence (Previously Approved)</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_Toc65284702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3</w:t>
        </w:r>
        <w:r w:rsidR="00BF7E45" w:rsidRPr="00BF7E45">
          <w:rPr>
            <w:rFonts w:ascii="Arial" w:hAnsi="Arial" w:cs="Arial"/>
            <w:webHidden/>
          </w:rPr>
          <w:fldChar w:fldCharType="end"/>
        </w:r>
      </w:hyperlink>
    </w:p>
    <w:p w14:paraId="29B697A8" w14:textId="7796F0A2" w:rsidR="00BF7E45" w:rsidRPr="00BF7E45" w:rsidRDefault="00BE2A04" w:rsidP="00BF7E45">
      <w:pPr>
        <w:pStyle w:val="TOC2"/>
        <w:rPr>
          <w:rFonts w:ascii="Arial" w:eastAsiaTheme="minorEastAsia" w:hAnsi="Arial" w:cs="Arial"/>
          <w:sz w:val="22"/>
          <w:szCs w:val="22"/>
          <w:lang w:eastAsia="en-AU"/>
        </w:rPr>
      </w:pPr>
      <w:hyperlink w:anchor="_Toc65284703" w:history="1">
        <w:r w:rsidR="00BF7E45" w:rsidRPr="00BF7E45">
          <w:rPr>
            <w:rStyle w:val="Hyperlink"/>
            <w:rFonts w:ascii="Arial" w:hAnsi="Arial" w:cs="Arial"/>
          </w:rPr>
          <w:t>1.</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Public Question Time</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_Toc65284703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3</w:t>
        </w:r>
        <w:r w:rsidR="00BF7E45" w:rsidRPr="00BF7E45">
          <w:rPr>
            <w:rFonts w:ascii="Arial" w:hAnsi="Arial" w:cs="Arial"/>
            <w:webHidden/>
          </w:rPr>
          <w:fldChar w:fldCharType="end"/>
        </w:r>
      </w:hyperlink>
    </w:p>
    <w:p w14:paraId="5CE4CBEA" w14:textId="61BCE074" w:rsidR="00BF7E45" w:rsidRPr="00BF7E45" w:rsidRDefault="00BE2A04" w:rsidP="00BF7E45">
      <w:pPr>
        <w:pStyle w:val="TOC2"/>
        <w:rPr>
          <w:rFonts w:ascii="Arial" w:eastAsiaTheme="minorEastAsia" w:hAnsi="Arial" w:cs="Arial"/>
          <w:sz w:val="22"/>
          <w:szCs w:val="22"/>
          <w:lang w:eastAsia="en-AU"/>
        </w:rPr>
      </w:pPr>
      <w:hyperlink w:anchor="_Toc65284704" w:history="1">
        <w:r w:rsidR="00BF7E45" w:rsidRPr="00BF7E45">
          <w:rPr>
            <w:rStyle w:val="Hyperlink"/>
            <w:rFonts w:ascii="Arial" w:hAnsi="Arial" w:cs="Arial"/>
          </w:rPr>
          <w:t>2.</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Addresses by Members of the Public</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_Toc65284704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4</w:t>
        </w:r>
        <w:r w:rsidR="00BF7E45" w:rsidRPr="00BF7E45">
          <w:rPr>
            <w:rFonts w:ascii="Arial" w:hAnsi="Arial" w:cs="Arial"/>
            <w:webHidden/>
          </w:rPr>
          <w:fldChar w:fldCharType="end"/>
        </w:r>
      </w:hyperlink>
    </w:p>
    <w:p w14:paraId="506FBF93" w14:textId="42EBE337" w:rsidR="00BF7E45" w:rsidRPr="00BF7E45" w:rsidRDefault="00BE2A04" w:rsidP="00BF7E45">
      <w:pPr>
        <w:pStyle w:val="TOC2"/>
        <w:rPr>
          <w:rFonts w:ascii="Arial" w:eastAsiaTheme="minorEastAsia" w:hAnsi="Arial" w:cs="Arial"/>
          <w:sz w:val="22"/>
          <w:szCs w:val="22"/>
          <w:lang w:eastAsia="en-AU"/>
        </w:rPr>
      </w:pPr>
      <w:hyperlink w:anchor="_Toc65284705" w:history="1">
        <w:r w:rsidR="00BF7E45" w:rsidRPr="00BF7E45">
          <w:rPr>
            <w:rStyle w:val="Hyperlink"/>
            <w:rFonts w:ascii="Arial" w:hAnsi="Arial" w:cs="Arial"/>
          </w:rPr>
          <w:t>3.</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Disclosures of Financial Interest</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_Toc65284705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4</w:t>
        </w:r>
        <w:r w:rsidR="00BF7E45" w:rsidRPr="00BF7E45">
          <w:rPr>
            <w:rFonts w:ascii="Arial" w:hAnsi="Arial" w:cs="Arial"/>
            <w:webHidden/>
          </w:rPr>
          <w:fldChar w:fldCharType="end"/>
        </w:r>
      </w:hyperlink>
    </w:p>
    <w:p w14:paraId="6A1555FF" w14:textId="213CE946" w:rsidR="00BF7E45" w:rsidRPr="00BF7E45" w:rsidRDefault="00BE2A04" w:rsidP="00BF7E45">
      <w:pPr>
        <w:pStyle w:val="TOC2"/>
        <w:rPr>
          <w:rFonts w:ascii="Arial" w:eastAsiaTheme="minorEastAsia" w:hAnsi="Arial" w:cs="Arial"/>
          <w:sz w:val="22"/>
          <w:szCs w:val="22"/>
          <w:lang w:eastAsia="en-AU"/>
        </w:rPr>
      </w:pPr>
      <w:hyperlink w:anchor="_Toc65284706" w:history="1">
        <w:r w:rsidR="00BF7E45" w:rsidRPr="00BF7E45">
          <w:rPr>
            <w:rStyle w:val="Hyperlink"/>
            <w:rFonts w:ascii="Arial" w:hAnsi="Arial" w:cs="Arial"/>
          </w:rPr>
          <w:t>4.</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Disclosures of Interests Affecting Impartiality</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_Toc65284706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4</w:t>
        </w:r>
        <w:r w:rsidR="00BF7E45" w:rsidRPr="00BF7E45">
          <w:rPr>
            <w:rFonts w:ascii="Arial" w:hAnsi="Arial" w:cs="Arial"/>
            <w:webHidden/>
          </w:rPr>
          <w:fldChar w:fldCharType="end"/>
        </w:r>
      </w:hyperlink>
    </w:p>
    <w:p w14:paraId="4F91118B" w14:textId="4FC146D8" w:rsidR="00BF7E45" w:rsidRPr="00BF7E45" w:rsidRDefault="00BE2A04" w:rsidP="00BF7E45">
      <w:pPr>
        <w:pStyle w:val="TOC2"/>
        <w:rPr>
          <w:rFonts w:ascii="Arial" w:eastAsiaTheme="minorEastAsia" w:hAnsi="Arial" w:cs="Arial"/>
          <w:sz w:val="22"/>
          <w:szCs w:val="22"/>
          <w:lang w:eastAsia="en-AU"/>
        </w:rPr>
      </w:pPr>
      <w:hyperlink w:anchor="_Toc65284707" w:history="1">
        <w:r w:rsidR="00BF7E45" w:rsidRPr="00BF7E45">
          <w:rPr>
            <w:rStyle w:val="Hyperlink"/>
            <w:rFonts w:ascii="Arial" w:hAnsi="Arial" w:cs="Arial"/>
          </w:rPr>
          <w:t>5.</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Declarations by Members That They Have Not Given Due Consideration to Papers</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_Toc65284707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5</w:t>
        </w:r>
        <w:r w:rsidR="00BF7E45" w:rsidRPr="00BF7E45">
          <w:rPr>
            <w:rFonts w:ascii="Arial" w:hAnsi="Arial" w:cs="Arial"/>
            <w:webHidden/>
          </w:rPr>
          <w:fldChar w:fldCharType="end"/>
        </w:r>
      </w:hyperlink>
    </w:p>
    <w:p w14:paraId="0B5AEFA5" w14:textId="3A6C3490" w:rsidR="00BF7E45" w:rsidRPr="00BF7E45" w:rsidRDefault="00BE2A04" w:rsidP="00BF7E45">
      <w:pPr>
        <w:pStyle w:val="TOC2"/>
        <w:rPr>
          <w:rFonts w:ascii="Arial" w:eastAsiaTheme="minorEastAsia" w:hAnsi="Arial" w:cs="Arial"/>
          <w:sz w:val="22"/>
          <w:szCs w:val="22"/>
          <w:lang w:eastAsia="en-AU"/>
        </w:rPr>
      </w:pPr>
      <w:hyperlink w:anchor="_Toc65284708" w:history="1">
        <w:r w:rsidR="00BF7E45" w:rsidRPr="00BF7E45">
          <w:rPr>
            <w:rStyle w:val="Hyperlink"/>
            <w:rFonts w:ascii="Arial" w:hAnsi="Arial" w:cs="Arial"/>
          </w:rPr>
          <w:t>6.</w:t>
        </w:r>
        <w:r w:rsidR="00BF7E45" w:rsidRPr="00BF7E45">
          <w:rPr>
            <w:rFonts w:ascii="Arial" w:eastAsiaTheme="minorEastAsia" w:hAnsi="Arial" w:cs="Arial"/>
            <w:sz w:val="22"/>
            <w:szCs w:val="22"/>
            <w:lang w:eastAsia="en-AU"/>
          </w:rPr>
          <w:tab/>
        </w:r>
        <w:r w:rsidR="00BF7E45" w:rsidRPr="00BF7E45">
          <w:rPr>
            <w:rStyle w:val="Hyperlink"/>
            <w:rFonts w:ascii="Arial" w:hAnsi="Arial" w:cs="Arial"/>
          </w:rPr>
          <w:t>Lot 544 (No. 105) Broadway, Nedlands – Mixed Use Development comprising 22 Multiple Dwellings and Office – Responsible Authority Report</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_Toc65284708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6</w:t>
        </w:r>
        <w:r w:rsidR="00BF7E45" w:rsidRPr="00BF7E45">
          <w:rPr>
            <w:rFonts w:ascii="Arial" w:hAnsi="Arial" w:cs="Arial"/>
            <w:webHidden/>
          </w:rPr>
          <w:fldChar w:fldCharType="end"/>
        </w:r>
      </w:hyperlink>
    </w:p>
    <w:p w14:paraId="3AA840DE" w14:textId="1D4A95FC" w:rsidR="00BF7E45" w:rsidRPr="00BF7E45" w:rsidRDefault="00BE2A04" w:rsidP="00BF7E45">
      <w:pPr>
        <w:pStyle w:val="TOC2"/>
        <w:rPr>
          <w:rFonts w:ascii="Arial" w:eastAsiaTheme="minorEastAsia" w:hAnsi="Arial" w:cs="Arial"/>
          <w:sz w:val="22"/>
          <w:szCs w:val="22"/>
          <w:lang w:eastAsia="en-AU"/>
        </w:rPr>
      </w:pPr>
      <w:hyperlink w:anchor="_Toc65284709" w:history="1">
        <w:r w:rsidR="00BF7E45" w:rsidRPr="00BF7E45">
          <w:rPr>
            <w:rStyle w:val="Hyperlink"/>
            <w:rFonts w:ascii="Arial" w:hAnsi="Arial" w:cs="Arial"/>
          </w:rPr>
          <w:t>Declaration of Closure</w:t>
        </w:r>
        <w:r w:rsidR="00BF7E45" w:rsidRPr="00BF7E45">
          <w:rPr>
            <w:rFonts w:ascii="Arial" w:hAnsi="Arial" w:cs="Arial"/>
            <w:webHidden/>
          </w:rPr>
          <w:tab/>
        </w:r>
        <w:r w:rsidR="00BF7E45" w:rsidRPr="00BF7E45">
          <w:rPr>
            <w:rFonts w:ascii="Arial" w:hAnsi="Arial" w:cs="Arial"/>
            <w:webHidden/>
          </w:rPr>
          <w:fldChar w:fldCharType="begin"/>
        </w:r>
        <w:r w:rsidR="00BF7E45" w:rsidRPr="00BF7E45">
          <w:rPr>
            <w:rFonts w:ascii="Arial" w:hAnsi="Arial" w:cs="Arial"/>
            <w:webHidden/>
          </w:rPr>
          <w:instrText xml:space="preserve"> PAGEREF _Toc65284709 \h </w:instrText>
        </w:r>
        <w:r w:rsidR="00BF7E45" w:rsidRPr="00BF7E45">
          <w:rPr>
            <w:rFonts w:ascii="Arial" w:hAnsi="Arial" w:cs="Arial"/>
            <w:webHidden/>
          </w:rPr>
        </w:r>
        <w:r w:rsidR="00BF7E45" w:rsidRPr="00BF7E45">
          <w:rPr>
            <w:rFonts w:ascii="Arial" w:hAnsi="Arial" w:cs="Arial"/>
            <w:webHidden/>
          </w:rPr>
          <w:fldChar w:fldCharType="separate"/>
        </w:r>
        <w:r w:rsidR="00491C95">
          <w:rPr>
            <w:rFonts w:ascii="Arial" w:hAnsi="Arial" w:cs="Arial"/>
            <w:webHidden/>
          </w:rPr>
          <w:t>21</w:t>
        </w:r>
        <w:r w:rsidR="00BF7E45" w:rsidRPr="00BF7E45">
          <w:rPr>
            <w:rFonts w:ascii="Arial" w:hAnsi="Arial" w:cs="Arial"/>
            <w:webHidden/>
          </w:rPr>
          <w:fldChar w:fldCharType="end"/>
        </w:r>
      </w:hyperlink>
    </w:p>
    <w:p w14:paraId="423AF367" w14:textId="63CD59C4" w:rsidR="0013301B" w:rsidRDefault="0013301B" w:rsidP="0013301B">
      <w:pPr>
        <w:pStyle w:val="TOC2"/>
      </w:pPr>
      <w:r w:rsidRPr="0013301B">
        <w:rPr>
          <w:rFonts w:ascii="Arial" w:hAnsi="Arial" w:cs="Arial"/>
          <w:b/>
          <w:bCs/>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5555D16" w14:textId="1F1A21CD" w:rsidR="00687037"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w:t>
      </w:r>
      <w:r w:rsidR="007B66B1">
        <w:rPr>
          <w:rFonts w:ascii="Arial" w:hAnsi="Arial" w:cs="Arial"/>
          <w:b/>
          <w:szCs w:val="24"/>
        </w:rPr>
        <w:t>Council Chamber, 71 Stirling Highway, Nedlands</w:t>
      </w:r>
      <w:r w:rsidRPr="00180419">
        <w:rPr>
          <w:rFonts w:ascii="Arial" w:hAnsi="Arial" w:cs="Arial"/>
          <w:b/>
          <w:szCs w:val="24"/>
        </w:rPr>
        <w:t xml:space="preserve"> on </w:t>
      </w:r>
      <w:r w:rsidR="00687037">
        <w:rPr>
          <w:rFonts w:ascii="Arial" w:hAnsi="Arial" w:cs="Arial"/>
          <w:b/>
          <w:szCs w:val="24"/>
        </w:rPr>
        <w:t xml:space="preserve">Tuesday </w:t>
      </w:r>
      <w:r w:rsidR="001A7E6F">
        <w:rPr>
          <w:rFonts w:ascii="Arial" w:hAnsi="Arial" w:cs="Arial"/>
          <w:b/>
          <w:szCs w:val="24"/>
        </w:rPr>
        <w:t>4 March 2021</w:t>
      </w:r>
      <w:r w:rsidR="004C5F20" w:rsidRPr="00180419">
        <w:rPr>
          <w:rFonts w:ascii="Arial" w:hAnsi="Arial" w:cs="Arial"/>
          <w:b/>
          <w:szCs w:val="24"/>
        </w:rPr>
        <w:t xml:space="preserve"> </w:t>
      </w:r>
      <w:r w:rsidRPr="00180419">
        <w:rPr>
          <w:rFonts w:ascii="Arial" w:hAnsi="Arial" w:cs="Arial"/>
          <w:b/>
          <w:szCs w:val="24"/>
        </w:rPr>
        <w:t xml:space="preserve">at </w:t>
      </w:r>
      <w:r w:rsidR="00B64932">
        <w:rPr>
          <w:rFonts w:ascii="Arial" w:hAnsi="Arial" w:cs="Arial"/>
          <w:b/>
          <w:szCs w:val="24"/>
        </w:rPr>
        <w:t>8</w:t>
      </w:r>
      <w:r w:rsidR="00687037">
        <w:rPr>
          <w:rFonts w:ascii="Arial" w:hAnsi="Arial" w:cs="Arial"/>
          <w:b/>
          <w:szCs w:val="24"/>
        </w:rPr>
        <w:t>.00 pm</w:t>
      </w:r>
      <w:r w:rsidR="003D10A2">
        <w:rPr>
          <w:rFonts w:ascii="Arial" w:hAnsi="Arial" w:cs="Arial"/>
          <w:b/>
          <w:szCs w:val="24"/>
        </w:rPr>
        <w:t xml:space="preserve"> for the purpose of </w:t>
      </w:r>
      <w:r w:rsidR="00687037">
        <w:rPr>
          <w:rFonts w:ascii="Arial" w:hAnsi="Arial" w:cs="Arial"/>
          <w:b/>
          <w:szCs w:val="24"/>
        </w:rPr>
        <w:t>considering the following items:</w:t>
      </w:r>
    </w:p>
    <w:p w14:paraId="25982D0F" w14:textId="77777777" w:rsidR="00687037" w:rsidRPr="00687037" w:rsidRDefault="00687037" w:rsidP="00687037">
      <w:pPr>
        <w:tabs>
          <w:tab w:val="left" w:pos="720"/>
          <w:tab w:val="left" w:pos="1440"/>
          <w:tab w:val="left" w:pos="2410"/>
          <w:tab w:val="left" w:pos="2977"/>
          <w:tab w:val="right" w:pos="8335"/>
          <w:tab w:val="right" w:pos="8505"/>
        </w:tabs>
        <w:jc w:val="both"/>
        <w:rPr>
          <w:rFonts w:ascii="Arial" w:hAnsi="Arial" w:cs="Arial"/>
          <w:b/>
          <w:szCs w:val="24"/>
        </w:rPr>
      </w:pPr>
    </w:p>
    <w:p w14:paraId="21D315A3" w14:textId="77777777" w:rsidR="0071434A" w:rsidRDefault="0071434A" w:rsidP="0071434A">
      <w:pPr>
        <w:pStyle w:val="ListParagraph"/>
        <w:numPr>
          <w:ilvl w:val="0"/>
          <w:numId w:val="59"/>
        </w:numPr>
        <w:ind w:left="567" w:hanging="567"/>
        <w:jc w:val="both"/>
        <w:rPr>
          <w:rFonts w:ascii="Arial" w:hAnsi="Arial" w:cs="Arial"/>
          <w:sz w:val="24"/>
          <w:szCs w:val="24"/>
        </w:rPr>
      </w:pPr>
      <w:r w:rsidRPr="00977311">
        <w:rPr>
          <w:rFonts w:ascii="Arial" w:hAnsi="Arial" w:cs="Arial"/>
          <w:sz w:val="24"/>
          <w:szCs w:val="24"/>
        </w:rPr>
        <w:t>Joint Development Assessment Panel Application for Mixed Use Development - comprising 22 multiple dwellings and office</w:t>
      </w:r>
      <w:r>
        <w:rPr>
          <w:rFonts w:ascii="Arial" w:hAnsi="Arial" w:cs="Arial"/>
          <w:sz w:val="24"/>
          <w:szCs w:val="24"/>
        </w:rPr>
        <w:t xml:space="preserve"> – </w:t>
      </w:r>
      <w:r w:rsidRPr="00B277A6">
        <w:rPr>
          <w:rFonts w:ascii="Arial" w:hAnsi="Arial" w:cs="Arial"/>
          <w:sz w:val="24"/>
          <w:szCs w:val="24"/>
        </w:rPr>
        <w:t>No. 105 (Lot 544) Broadway, Nedlands</w:t>
      </w:r>
    </w:p>
    <w:p w14:paraId="39F1CFDA" w14:textId="77777777" w:rsidR="0071434A" w:rsidRDefault="0071434A" w:rsidP="0071434A">
      <w:pPr>
        <w:pStyle w:val="ListParagraph"/>
        <w:numPr>
          <w:ilvl w:val="0"/>
          <w:numId w:val="59"/>
        </w:numPr>
        <w:ind w:left="567" w:hanging="567"/>
        <w:jc w:val="both"/>
        <w:rPr>
          <w:rFonts w:ascii="Arial" w:hAnsi="Arial" w:cs="Arial"/>
          <w:sz w:val="24"/>
          <w:szCs w:val="24"/>
        </w:rPr>
      </w:pPr>
      <w:r>
        <w:rPr>
          <w:rFonts w:ascii="Arial" w:hAnsi="Arial" w:cs="Arial"/>
          <w:sz w:val="24"/>
          <w:szCs w:val="24"/>
        </w:rPr>
        <w:t>Any Available Responsible Authority Reports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528470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5B15D64"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1A7E6F">
        <w:rPr>
          <w:rFonts w:ascii="Arial" w:hAnsi="Arial" w:cs="Arial"/>
          <w:szCs w:val="24"/>
        </w:rPr>
        <w:t>8</w:t>
      </w:r>
      <w:r w:rsidR="006877E6">
        <w:rPr>
          <w:rFonts w:ascii="Arial" w:hAnsi="Arial" w:cs="Arial"/>
          <w:szCs w:val="24"/>
        </w:rPr>
        <w:t>.00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528470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0EA3A51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6877E6">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7FE20B9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6877E6">
        <w:rPr>
          <w:rFonts w:ascii="Arial" w:hAnsi="Arial" w:cs="Arial"/>
          <w:noProof/>
        </w:rPr>
        <w:t>N</w:t>
      </w:r>
      <w:r w:rsidRPr="00C6108C">
        <w:rPr>
          <w:rFonts w:ascii="Arial" w:hAnsi="Arial" w:cs="Arial"/>
        </w:rPr>
        <w:t>one as at distribution of this agenda</w:t>
      </w:r>
      <w:r w:rsidR="006877E6">
        <w:rPr>
          <w:rFonts w:ascii="Arial" w:hAnsi="Arial" w:cs="Arial"/>
          <w:noProof/>
        </w:rPr>
        <w:t>.</w:t>
      </w:r>
    </w:p>
    <w:p w14:paraId="49C7649E" w14:textId="3F287A30"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EE459FC" w14:textId="77777777" w:rsidR="006877E6" w:rsidRPr="00C6108C" w:rsidRDefault="006877E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7D898FCB"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65284703"/>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536252D4"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107B49" w14:textId="77777777" w:rsidR="001A7E6F" w:rsidRPr="00180419" w:rsidRDefault="001A7E6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65284704"/>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65284705"/>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67167D">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67167D">
      <w:pPr>
        <w:pStyle w:val="BodyTextIndent"/>
        <w:tabs>
          <w:tab w:val="clear" w:pos="720"/>
        </w:tabs>
        <w:ind w:left="0"/>
        <w:rPr>
          <w:rFonts w:ascii="Arial" w:hAnsi="Arial" w:cs="Arial"/>
          <w:szCs w:val="24"/>
        </w:rPr>
      </w:pPr>
    </w:p>
    <w:p w14:paraId="49C764B7" w14:textId="7B07026C" w:rsidR="00AE4443" w:rsidRPr="00562866" w:rsidRDefault="00AE4443" w:rsidP="0067167D">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6877E6">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6877E6"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67167D">
      <w:pPr>
        <w:pStyle w:val="BodyTextIndent"/>
        <w:tabs>
          <w:tab w:val="clear" w:pos="720"/>
        </w:tabs>
        <w:ind w:left="0"/>
        <w:rPr>
          <w:rFonts w:ascii="Arial" w:hAnsi="Arial" w:cs="Arial"/>
          <w:sz w:val="22"/>
          <w:szCs w:val="24"/>
        </w:rPr>
      </w:pPr>
    </w:p>
    <w:p w14:paraId="49C764B9" w14:textId="77777777" w:rsidR="00562866" w:rsidRDefault="00AE4443" w:rsidP="0067167D">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65284706"/>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67167D">
      <w:pPr>
        <w:pStyle w:val="BodyTextIndent"/>
        <w:tabs>
          <w:tab w:val="clear" w:pos="720"/>
        </w:tabs>
        <w:ind w:left="0"/>
        <w:rPr>
          <w:rFonts w:ascii="Arial" w:hAnsi="Arial" w:cs="Arial"/>
          <w:szCs w:val="24"/>
        </w:rPr>
      </w:pPr>
    </w:p>
    <w:p w14:paraId="78EE92C7"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67167D">
      <w:pPr>
        <w:pStyle w:val="BodyTextIndent"/>
        <w:tabs>
          <w:tab w:val="clear" w:pos="720"/>
        </w:tabs>
        <w:ind w:left="0"/>
        <w:rPr>
          <w:rFonts w:ascii="Arial" w:hAnsi="Arial" w:cs="Arial"/>
          <w:szCs w:val="24"/>
        </w:rPr>
      </w:pPr>
    </w:p>
    <w:p w14:paraId="56C133A5"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3757D2">
      <w:pPr>
        <w:pStyle w:val="BodyTextIndent"/>
        <w:rPr>
          <w:rFonts w:ascii="Arial" w:hAnsi="Arial" w:cs="Arial"/>
          <w:szCs w:val="24"/>
        </w:rPr>
      </w:pPr>
    </w:p>
    <w:p w14:paraId="5BC41C41"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67167D">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67167D">
      <w:pPr>
        <w:pStyle w:val="BodyTextIndent"/>
        <w:tabs>
          <w:tab w:val="clear" w:pos="720"/>
        </w:tabs>
        <w:ind w:left="0"/>
        <w:rPr>
          <w:rFonts w:ascii="Arial" w:hAnsi="Arial" w:cs="Arial"/>
          <w:szCs w:val="24"/>
        </w:rPr>
      </w:pPr>
    </w:p>
    <w:p w14:paraId="65FB70F5"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6F4F3DA" w:rsidR="00D05D60" w:rsidRDefault="00D05D60" w:rsidP="00765E9D">
      <w:pPr>
        <w:pStyle w:val="BodyTextIndent"/>
        <w:rPr>
          <w:rFonts w:ascii="Arial" w:hAnsi="Arial" w:cs="Arial"/>
          <w:sz w:val="22"/>
          <w:szCs w:val="24"/>
        </w:rPr>
      </w:pPr>
    </w:p>
    <w:p w14:paraId="0E3BCD89" w14:textId="77777777" w:rsidR="006877E6" w:rsidRPr="00562866" w:rsidRDefault="006877E6" w:rsidP="00765E9D">
      <w:pPr>
        <w:pStyle w:val="BodyTextIndent"/>
        <w:rPr>
          <w:rFonts w:ascii="Arial" w:hAnsi="Arial" w:cs="Arial"/>
          <w:sz w:val="22"/>
          <w:szCs w:val="24"/>
        </w:rPr>
      </w:pPr>
    </w:p>
    <w:p w14:paraId="49C764C9" w14:textId="77777777"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6528470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A4071C1" w:rsidR="00D05D60" w:rsidRDefault="009368F4" w:rsidP="0067167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1558FB44" w14:textId="517AF158" w:rsidR="001A7E6F" w:rsidRDefault="001A7E6F" w:rsidP="0067167D">
      <w:pPr>
        <w:numPr>
          <w:ilvl w:val="12"/>
          <w:numId w:val="0"/>
        </w:numPr>
        <w:tabs>
          <w:tab w:val="left" w:pos="1440"/>
          <w:tab w:val="left" w:pos="2410"/>
          <w:tab w:val="left" w:pos="2977"/>
          <w:tab w:val="right" w:pos="8335"/>
          <w:tab w:val="right" w:pos="8505"/>
        </w:tabs>
        <w:jc w:val="both"/>
        <w:rPr>
          <w:rFonts w:ascii="Arial" w:hAnsi="Arial" w:cs="Arial"/>
          <w:szCs w:val="24"/>
        </w:rPr>
      </w:pPr>
    </w:p>
    <w:p w14:paraId="3F7E739B" w14:textId="77777777" w:rsidR="00AE4B2A" w:rsidRDefault="00AE4B2A">
      <w:pPr>
        <w:rPr>
          <w:rFonts w:ascii="Arial" w:hAnsi="Arial" w:cs="Arial"/>
          <w:b/>
          <w:kern w:val="28"/>
          <w:szCs w:val="24"/>
        </w:rPr>
      </w:pPr>
      <w:r>
        <w:rPr>
          <w:rFonts w:ascii="Arial" w:hAnsi="Arial" w:cs="Arial"/>
          <w:caps/>
          <w:szCs w:val="24"/>
        </w:rPr>
        <w:br w:type="page"/>
      </w:r>
    </w:p>
    <w:p w14:paraId="28798104" w14:textId="4CD33470" w:rsidR="00B86FAE" w:rsidRPr="0067167D" w:rsidRDefault="00817271"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bookmarkStart w:id="8" w:name="_Toc65284708"/>
      <w:r>
        <w:rPr>
          <w:rFonts w:ascii="Arial" w:hAnsi="Arial" w:cs="Arial"/>
          <w:caps w:val="0"/>
          <w:sz w:val="24"/>
          <w:szCs w:val="24"/>
          <w:u w:val="none"/>
        </w:rPr>
        <w:lastRenderedPageBreak/>
        <w:t xml:space="preserve">Lot 544 (No. 105) Broadway, Nedlands </w:t>
      </w:r>
      <w:r w:rsidR="00EC74E5">
        <w:rPr>
          <w:rFonts w:ascii="Arial" w:hAnsi="Arial" w:cs="Arial"/>
          <w:caps w:val="0"/>
          <w:sz w:val="24"/>
          <w:szCs w:val="24"/>
          <w:u w:val="none"/>
        </w:rPr>
        <w:t>–</w:t>
      </w:r>
      <w:r>
        <w:rPr>
          <w:rFonts w:ascii="Arial" w:hAnsi="Arial" w:cs="Arial"/>
          <w:caps w:val="0"/>
          <w:sz w:val="24"/>
          <w:szCs w:val="24"/>
          <w:u w:val="none"/>
        </w:rPr>
        <w:t xml:space="preserve"> </w:t>
      </w:r>
      <w:r w:rsidR="00EC74E5">
        <w:rPr>
          <w:rFonts w:ascii="Arial" w:hAnsi="Arial" w:cs="Arial"/>
          <w:caps w:val="0"/>
          <w:sz w:val="24"/>
          <w:szCs w:val="24"/>
          <w:u w:val="none"/>
        </w:rPr>
        <w:t>Mixed Use Development comprising 22 Multiple Dwellings and Office – Responsible Authority Report</w:t>
      </w:r>
      <w:bookmarkEnd w:id="8"/>
    </w:p>
    <w:p w14:paraId="58573EFC" w14:textId="77777777" w:rsidR="00B86FAE" w:rsidRPr="00180419" w:rsidRDefault="00B86FAE" w:rsidP="00B86FAE">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2"/>
        <w:gridCol w:w="5676"/>
      </w:tblGrid>
      <w:tr w:rsidR="00BE23E9" w:rsidRPr="002C2DBB" w14:paraId="42DE2E3E" w14:textId="77777777" w:rsidTr="002333A9">
        <w:tc>
          <w:tcPr>
            <w:tcW w:w="2632" w:type="dxa"/>
          </w:tcPr>
          <w:p w14:paraId="7C947161" w14:textId="77777777" w:rsidR="00BE23E9" w:rsidRPr="002C2DBB" w:rsidRDefault="00BE23E9" w:rsidP="0091584F">
            <w:pPr>
              <w:jc w:val="both"/>
              <w:rPr>
                <w:rFonts w:ascii="Arial" w:hAnsi="Arial" w:cs="Arial"/>
                <w:b/>
                <w:szCs w:val="24"/>
              </w:rPr>
            </w:pPr>
            <w:r w:rsidRPr="002C2DBB">
              <w:rPr>
                <w:rFonts w:ascii="Arial" w:hAnsi="Arial" w:cs="Arial"/>
                <w:b/>
                <w:szCs w:val="24"/>
              </w:rPr>
              <w:t>Council</w:t>
            </w:r>
          </w:p>
        </w:tc>
        <w:tc>
          <w:tcPr>
            <w:tcW w:w="5676" w:type="dxa"/>
          </w:tcPr>
          <w:p w14:paraId="65CEA008" w14:textId="77777777" w:rsidR="00BE23E9" w:rsidRPr="002C2DBB" w:rsidRDefault="00BE23E9" w:rsidP="0091584F">
            <w:pPr>
              <w:jc w:val="both"/>
              <w:rPr>
                <w:rFonts w:ascii="Arial" w:hAnsi="Arial" w:cs="Arial"/>
                <w:szCs w:val="24"/>
              </w:rPr>
            </w:pPr>
            <w:r w:rsidRPr="002C2DBB">
              <w:rPr>
                <w:rFonts w:ascii="Arial" w:hAnsi="Arial" w:cs="Arial"/>
                <w:szCs w:val="24"/>
              </w:rPr>
              <w:t>4 March 2021</w:t>
            </w:r>
            <w:r>
              <w:rPr>
                <w:rFonts w:ascii="Arial" w:hAnsi="Arial" w:cs="Arial"/>
                <w:szCs w:val="24"/>
              </w:rPr>
              <w:t xml:space="preserve"> – Special Council Meeting</w:t>
            </w:r>
          </w:p>
        </w:tc>
      </w:tr>
      <w:tr w:rsidR="00BE23E9" w:rsidRPr="002C2DBB" w14:paraId="4EDC9763" w14:textId="77777777" w:rsidTr="002333A9">
        <w:tc>
          <w:tcPr>
            <w:tcW w:w="2632" w:type="dxa"/>
          </w:tcPr>
          <w:p w14:paraId="60A0EA78" w14:textId="77777777" w:rsidR="00BE23E9" w:rsidRPr="002C2DBB" w:rsidRDefault="00BE23E9" w:rsidP="0091584F">
            <w:pPr>
              <w:jc w:val="both"/>
              <w:rPr>
                <w:rFonts w:ascii="Arial" w:hAnsi="Arial" w:cs="Arial"/>
                <w:b/>
                <w:szCs w:val="24"/>
              </w:rPr>
            </w:pPr>
            <w:r w:rsidRPr="002C2DBB">
              <w:rPr>
                <w:rFonts w:ascii="Arial" w:hAnsi="Arial" w:cs="Arial"/>
                <w:b/>
                <w:szCs w:val="24"/>
              </w:rPr>
              <w:t>Applicant</w:t>
            </w:r>
          </w:p>
        </w:tc>
        <w:tc>
          <w:tcPr>
            <w:tcW w:w="5676" w:type="dxa"/>
          </w:tcPr>
          <w:p w14:paraId="184FF7A8" w14:textId="77777777" w:rsidR="00BE23E9" w:rsidRPr="002C2DBB" w:rsidRDefault="00BE23E9" w:rsidP="0091584F">
            <w:pPr>
              <w:jc w:val="both"/>
              <w:rPr>
                <w:rFonts w:ascii="Arial" w:hAnsi="Arial" w:cs="Arial"/>
                <w:szCs w:val="24"/>
              </w:rPr>
            </w:pPr>
            <w:r w:rsidRPr="002C2DBB">
              <w:rPr>
                <w:rFonts w:ascii="Arial" w:hAnsi="Arial" w:cs="Arial"/>
                <w:szCs w:val="24"/>
              </w:rPr>
              <w:t>Planning Solutions</w:t>
            </w:r>
          </w:p>
        </w:tc>
      </w:tr>
      <w:tr w:rsidR="00BE23E9" w:rsidRPr="002C2DBB" w14:paraId="48BA9A23" w14:textId="77777777" w:rsidTr="002333A9">
        <w:tc>
          <w:tcPr>
            <w:tcW w:w="2632" w:type="dxa"/>
          </w:tcPr>
          <w:p w14:paraId="7FA88302" w14:textId="77777777" w:rsidR="00BE23E9" w:rsidRPr="002C2DBB" w:rsidRDefault="00BE23E9" w:rsidP="0091584F">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5676" w:type="dxa"/>
          </w:tcPr>
          <w:p w14:paraId="7EB6DFF4" w14:textId="77777777" w:rsidR="00BE23E9" w:rsidRPr="0004735D" w:rsidRDefault="00BE23E9" w:rsidP="0091584F">
            <w:pPr>
              <w:jc w:val="both"/>
              <w:rPr>
                <w:rFonts w:ascii="Arial" w:hAnsi="Arial" w:cs="Arial"/>
                <w:i/>
                <w:iCs/>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iCs/>
                <w:szCs w:val="24"/>
              </w:rPr>
              <w:t>.</w:t>
            </w:r>
          </w:p>
        </w:tc>
      </w:tr>
      <w:tr w:rsidR="00BE23E9" w:rsidRPr="002C2DBB" w14:paraId="03AB99BF" w14:textId="77777777" w:rsidTr="002333A9">
        <w:tc>
          <w:tcPr>
            <w:tcW w:w="2632" w:type="dxa"/>
          </w:tcPr>
          <w:p w14:paraId="39B80C5A" w14:textId="77777777" w:rsidR="00BE23E9" w:rsidRPr="002C2DBB" w:rsidRDefault="00BE23E9" w:rsidP="0091584F">
            <w:pPr>
              <w:jc w:val="both"/>
              <w:rPr>
                <w:rFonts w:ascii="Arial" w:hAnsi="Arial" w:cs="Arial"/>
                <w:b/>
                <w:szCs w:val="24"/>
              </w:rPr>
            </w:pPr>
            <w:r w:rsidRPr="002C2DBB">
              <w:rPr>
                <w:rFonts w:ascii="Arial" w:hAnsi="Arial" w:cs="Arial"/>
                <w:b/>
                <w:szCs w:val="24"/>
              </w:rPr>
              <w:t>Director</w:t>
            </w:r>
          </w:p>
        </w:tc>
        <w:tc>
          <w:tcPr>
            <w:tcW w:w="5676" w:type="dxa"/>
          </w:tcPr>
          <w:p w14:paraId="64BEB827" w14:textId="53ED1FAB" w:rsidR="00BE23E9" w:rsidRPr="002C2DBB" w:rsidRDefault="00BE23E9" w:rsidP="0091584F">
            <w:pPr>
              <w:jc w:val="both"/>
              <w:rPr>
                <w:rFonts w:ascii="Arial" w:hAnsi="Arial" w:cs="Arial"/>
                <w:szCs w:val="24"/>
              </w:rPr>
            </w:pPr>
            <w:r w:rsidRPr="002C2DBB">
              <w:rPr>
                <w:rFonts w:ascii="Arial" w:hAnsi="Arial" w:cs="Arial"/>
                <w:szCs w:val="24"/>
              </w:rPr>
              <w:t>Tony Free</w:t>
            </w:r>
            <w:r>
              <w:rPr>
                <w:rFonts w:ascii="Arial" w:hAnsi="Arial" w:cs="Arial"/>
                <w:szCs w:val="24"/>
              </w:rPr>
              <w:t xml:space="preserve"> </w:t>
            </w:r>
            <w:r w:rsidR="0088138D">
              <w:rPr>
                <w:rFonts w:ascii="Arial" w:hAnsi="Arial" w:cs="Arial"/>
                <w:szCs w:val="24"/>
              </w:rPr>
              <w:t>– Planning &amp; Development</w:t>
            </w:r>
          </w:p>
        </w:tc>
      </w:tr>
      <w:tr w:rsidR="00BE23E9" w:rsidRPr="002C2DBB" w14:paraId="78984838" w14:textId="77777777" w:rsidTr="002333A9">
        <w:tc>
          <w:tcPr>
            <w:tcW w:w="2632" w:type="dxa"/>
          </w:tcPr>
          <w:p w14:paraId="6935E53D" w14:textId="77777777" w:rsidR="00BE23E9" w:rsidRPr="002C2DBB" w:rsidRDefault="00BE23E9" w:rsidP="0091584F">
            <w:pPr>
              <w:jc w:val="both"/>
              <w:rPr>
                <w:rFonts w:ascii="Arial" w:hAnsi="Arial" w:cs="Arial"/>
                <w:b/>
                <w:szCs w:val="24"/>
              </w:rPr>
            </w:pPr>
            <w:r w:rsidRPr="002C2DBB">
              <w:rPr>
                <w:rFonts w:ascii="Arial" w:hAnsi="Arial" w:cs="Arial"/>
                <w:b/>
                <w:szCs w:val="24"/>
              </w:rPr>
              <w:t>Acting CEO</w:t>
            </w:r>
          </w:p>
        </w:tc>
        <w:tc>
          <w:tcPr>
            <w:tcW w:w="5676" w:type="dxa"/>
          </w:tcPr>
          <w:p w14:paraId="53A83F7C" w14:textId="77777777" w:rsidR="00BE23E9" w:rsidRPr="002C2DBB" w:rsidRDefault="00BE23E9" w:rsidP="0091584F">
            <w:pPr>
              <w:jc w:val="both"/>
              <w:rPr>
                <w:rFonts w:ascii="Arial" w:hAnsi="Arial" w:cs="Arial"/>
                <w:szCs w:val="24"/>
              </w:rPr>
            </w:pPr>
            <w:r w:rsidRPr="002C2DBB">
              <w:rPr>
                <w:rFonts w:ascii="Arial" w:hAnsi="Arial" w:cs="Arial"/>
                <w:szCs w:val="24"/>
              </w:rPr>
              <w:t>Jim Duff</w:t>
            </w:r>
          </w:p>
        </w:tc>
      </w:tr>
      <w:tr w:rsidR="00BE23E9" w:rsidRPr="002C2DBB" w14:paraId="29C7A2C0" w14:textId="77777777" w:rsidTr="002333A9">
        <w:tc>
          <w:tcPr>
            <w:tcW w:w="2632" w:type="dxa"/>
          </w:tcPr>
          <w:p w14:paraId="051773D3" w14:textId="77777777" w:rsidR="00BE23E9" w:rsidRPr="002C2DBB" w:rsidRDefault="00BE23E9" w:rsidP="0091584F">
            <w:pPr>
              <w:jc w:val="both"/>
              <w:rPr>
                <w:rFonts w:ascii="Arial" w:hAnsi="Arial" w:cs="Arial"/>
                <w:b/>
                <w:szCs w:val="24"/>
              </w:rPr>
            </w:pPr>
            <w:r w:rsidRPr="002C2DBB">
              <w:rPr>
                <w:rFonts w:ascii="Arial" w:hAnsi="Arial" w:cs="Arial"/>
                <w:b/>
                <w:szCs w:val="24"/>
              </w:rPr>
              <w:t>Attachments</w:t>
            </w:r>
          </w:p>
        </w:tc>
        <w:tc>
          <w:tcPr>
            <w:tcW w:w="5676" w:type="dxa"/>
          </w:tcPr>
          <w:p w14:paraId="6FC31348" w14:textId="77777777" w:rsidR="00BE23E9" w:rsidRPr="002C2DBB" w:rsidRDefault="00BE23E9" w:rsidP="00BE23E9">
            <w:pPr>
              <w:numPr>
                <w:ilvl w:val="0"/>
                <w:numId w:val="6"/>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6ABB614F" w14:textId="77777777" w:rsidR="00BE23E9" w:rsidRPr="002C2DBB" w:rsidRDefault="00BE23E9" w:rsidP="00BE23E9">
      <w:pPr>
        <w:jc w:val="both"/>
        <w:rPr>
          <w:rFonts w:ascii="Arial" w:hAnsi="Arial" w:cs="Arial"/>
          <w:b/>
          <w:szCs w:val="32"/>
          <w:lang w:val="en-US"/>
        </w:rPr>
      </w:pPr>
    </w:p>
    <w:p w14:paraId="3191116E" w14:textId="0B569074" w:rsidR="00BE23E9" w:rsidRPr="002C2DBB" w:rsidRDefault="00BE23E9" w:rsidP="009E4B74">
      <w:pPr>
        <w:ind w:left="567" w:hanging="567"/>
        <w:jc w:val="both"/>
        <w:rPr>
          <w:rFonts w:ascii="Arial" w:hAnsi="Arial" w:cs="Arial"/>
          <w:b/>
          <w:sz w:val="28"/>
          <w:szCs w:val="32"/>
          <w:lang w:val="en-US"/>
        </w:rPr>
      </w:pPr>
      <w:r>
        <w:rPr>
          <w:rFonts w:ascii="Arial" w:hAnsi="Arial" w:cs="Arial"/>
          <w:b/>
          <w:sz w:val="28"/>
          <w:szCs w:val="32"/>
          <w:lang w:val="en-US"/>
        </w:rPr>
        <w:t xml:space="preserve">1.0 </w:t>
      </w:r>
      <w:r w:rsidR="009E4B74">
        <w:rPr>
          <w:rFonts w:ascii="Arial" w:hAnsi="Arial" w:cs="Arial"/>
          <w:b/>
          <w:sz w:val="28"/>
          <w:szCs w:val="32"/>
          <w:lang w:val="en-US"/>
        </w:rPr>
        <w:tab/>
      </w:r>
      <w:r w:rsidRPr="002C2DBB">
        <w:rPr>
          <w:rFonts w:ascii="Arial" w:hAnsi="Arial" w:cs="Arial"/>
          <w:b/>
          <w:sz w:val="28"/>
          <w:szCs w:val="32"/>
          <w:lang w:val="en-US"/>
        </w:rPr>
        <w:t>Executive Summary</w:t>
      </w:r>
    </w:p>
    <w:p w14:paraId="25567ADC" w14:textId="77777777" w:rsidR="00BE23E9" w:rsidRPr="002C2DBB" w:rsidRDefault="00BE23E9" w:rsidP="00BE23E9">
      <w:pPr>
        <w:jc w:val="both"/>
        <w:rPr>
          <w:rFonts w:ascii="Arial" w:hAnsi="Arial" w:cs="Arial"/>
          <w:b/>
          <w:szCs w:val="32"/>
          <w:lang w:val="en-US"/>
        </w:rPr>
      </w:pPr>
    </w:p>
    <w:p w14:paraId="01B411DB" w14:textId="77777777" w:rsidR="00BE23E9" w:rsidRPr="002C2DBB" w:rsidRDefault="00BE23E9" w:rsidP="00BE23E9">
      <w:pPr>
        <w:jc w:val="both"/>
        <w:rPr>
          <w:rFonts w:ascii="Arial" w:hAnsi="Arial" w:cs="Arial"/>
          <w:szCs w:val="24"/>
        </w:rPr>
      </w:pPr>
      <w:r w:rsidRPr="002C2DBB">
        <w:rPr>
          <w:rFonts w:ascii="Arial" w:hAnsi="Arial" w:cs="Arial"/>
          <w:szCs w:val="24"/>
        </w:rPr>
        <w:t xml:space="preserve">The purpose of this report is for Council to consider the </w:t>
      </w:r>
      <w:r>
        <w:rPr>
          <w:rFonts w:ascii="Arial" w:hAnsi="Arial" w:cs="Arial"/>
          <w:szCs w:val="24"/>
        </w:rPr>
        <w:t xml:space="preserve">Development Assessment Panel application (DAP/20/01871) that </w:t>
      </w:r>
      <w:r w:rsidRPr="002C2DBB">
        <w:rPr>
          <w:rFonts w:ascii="Arial" w:hAnsi="Arial" w:cs="Arial"/>
          <w:szCs w:val="24"/>
        </w:rPr>
        <w:t>propose</w:t>
      </w:r>
      <w:r>
        <w:rPr>
          <w:rFonts w:ascii="Arial" w:hAnsi="Arial" w:cs="Arial"/>
          <w:szCs w:val="24"/>
        </w:rPr>
        <w:t xml:space="preserve">s a </w:t>
      </w:r>
      <w:r w:rsidRPr="002C2DBB">
        <w:rPr>
          <w:rFonts w:ascii="Arial" w:hAnsi="Arial" w:cs="Arial"/>
          <w:szCs w:val="24"/>
        </w:rPr>
        <w:t>mixed</w:t>
      </w:r>
      <w:r>
        <w:rPr>
          <w:rFonts w:ascii="Arial" w:hAnsi="Arial" w:cs="Arial"/>
          <w:szCs w:val="24"/>
        </w:rPr>
        <w:t>-</w:t>
      </w:r>
      <w:r w:rsidRPr="002C2DBB">
        <w:rPr>
          <w:rFonts w:ascii="Arial" w:hAnsi="Arial" w:cs="Arial"/>
          <w:szCs w:val="24"/>
        </w:rPr>
        <w:t xml:space="preserve">use development comprising 22 dwellings and office at </w:t>
      </w:r>
      <w:r>
        <w:rPr>
          <w:rFonts w:ascii="Arial" w:hAnsi="Arial" w:cs="Arial"/>
          <w:szCs w:val="24"/>
        </w:rPr>
        <w:t>L</w:t>
      </w:r>
      <w:r w:rsidRPr="002C2DBB">
        <w:rPr>
          <w:rFonts w:ascii="Arial" w:hAnsi="Arial" w:cs="Arial"/>
          <w:szCs w:val="24"/>
        </w:rPr>
        <w:t>ot 54</w:t>
      </w:r>
      <w:r>
        <w:rPr>
          <w:rFonts w:ascii="Arial" w:hAnsi="Arial" w:cs="Arial"/>
          <w:szCs w:val="24"/>
        </w:rPr>
        <w:t>4 (No.105_</w:t>
      </w:r>
      <w:r w:rsidRPr="002C2DBB">
        <w:rPr>
          <w:rFonts w:ascii="Arial" w:hAnsi="Arial" w:cs="Arial"/>
          <w:szCs w:val="24"/>
        </w:rPr>
        <w:t xml:space="preserve"> Broadway, Nedlands and make its recommendation to the J</w:t>
      </w:r>
      <w:r>
        <w:rPr>
          <w:rFonts w:ascii="Arial" w:hAnsi="Arial" w:cs="Arial"/>
          <w:szCs w:val="24"/>
        </w:rPr>
        <w:t xml:space="preserve">oint </w:t>
      </w:r>
      <w:r w:rsidRPr="002C2DBB">
        <w:rPr>
          <w:rFonts w:ascii="Arial" w:hAnsi="Arial" w:cs="Arial"/>
          <w:szCs w:val="24"/>
        </w:rPr>
        <w:t>D</w:t>
      </w:r>
      <w:r>
        <w:rPr>
          <w:rFonts w:ascii="Arial" w:hAnsi="Arial" w:cs="Arial"/>
          <w:szCs w:val="24"/>
        </w:rPr>
        <w:t xml:space="preserve">evelopment </w:t>
      </w:r>
      <w:r w:rsidRPr="002C2DBB">
        <w:rPr>
          <w:rFonts w:ascii="Arial" w:hAnsi="Arial" w:cs="Arial"/>
          <w:szCs w:val="24"/>
        </w:rPr>
        <w:t>A</w:t>
      </w:r>
      <w:r>
        <w:rPr>
          <w:rFonts w:ascii="Arial" w:hAnsi="Arial" w:cs="Arial"/>
          <w:szCs w:val="24"/>
        </w:rPr>
        <w:t xml:space="preserve">ssessment </w:t>
      </w:r>
      <w:r w:rsidRPr="002C2DBB">
        <w:rPr>
          <w:rFonts w:ascii="Arial" w:hAnsi="Arial" w:cs="Arial"/>
          <w:szCs w:val="24"/>
        </w:rPr>
        <w:t>P</w:t>
      </w:r>
      <w:r>
        <w:rPr>
          <w:rFonts w:ascii="Arial" w:hAnsi="Arial" w:cs="Arial"/>
          <w:szCs w:val="24"/>
        </w:rPr>
        <w:t>anel</w:t>
      </w:r>
      <w:r w:rsidRPr="002C2DBB">
        <w:rPr>
          <w:rFonts w:ascii="Arial" w:hAnsi="Arial" w:cs="Arial"/>
          <w:szCs w:val="24"/>
        </w:rPr>
        <w:t xml:space="preserve"> as the Responsible Authority. Council’s recommendation will be incorporated into the Responsible Authority Report </w:t>
      </w:r>
      <w:r w:rsidRPr="002C2DBB">
        <w:rPr>
          <w:rFonts w:ascii="Arial" w:hAnsi="Arial" w:cs="Arial"/>
          <w:szCs w:val="24"/>
          <w:lang w:val="en-US"/>
        </w:rPr>
        <w:t xml:space="preserve">(RAR) </w:t>
      </w:r>
      <w:r w:rsidRPr="002C2DBB">
        <w:rPr>
          <w:rFonts w:ascii="Arial" w:hAnsi="Arial" w:cs="Arial"/>
          <w:szCs w:val="24"/>
        </w:rPr>
        <w:t>and lodged with the DAP Secretariat on 5 March 2021.</w:t>
      </w:r>
    </w:p>
    <w:p w14:paraId="741DC06B" w14:textId="77777777" w:rsidR="00BE23E9" w:rsidRPr="002C2DBB" w:rsidRDefault="00BE23E9" w:rsidP="00BE23E9">
      <w:pPr>
        <w:jc w:val="both"/>
        <w:rPr>
          <w:rFonts w:ascii="Arial" w:hAnsi="Arial" w:cs="Arial"/>
          <w:szCs w:val="24"/>
        </w:rPr>
      </w:pPr>
    </w:p>
    <w:p w14:paraId="346BBC1D" w14:textId="77777777" w:rsidR="00BE23E9" w:rsidRPr="002C2DBB" w:rsidRDefault="00BE23E9" w:rsidP="00BE23E9">
      <w:pPr>
        <w:jc w:val="both"/>
        <w:rPr>
          <w:rFonts w:ascii="Arial" w:hAnsi="Arial" w:cs="Arial"/>
          <w:szCs w:val="24"/>
        </w:rPr>
      </w:pPr>
      <w:r w:rsidRPr="002C2DBB">
        <w:rPr>
          <w:rFonts w:ascii="Arial" w:hAnsi="Arial" w:cs="Arial"/>
          <w:szCs w:val="24"/>
        </w:rPr>
        <w:t xml:space="preserve">The application was advertised in accordance with the </w:t>
      </w:r>
      <w:r w:rsidRPr="00796E2F">
        <w:rPr>
          <w:rFonts w:ascii="Arial" w:hAnsi="Arial" w:cs="Arial"/>
          <w:i/>
          <w:szCs w:val="24"/>
        </w:rPr>
        <w:t>Planning and Development (Local Planning Schemes) Regulations 2015</w:t>
      </w:r>
      <w:r w:rsidRPr="002C2DBB">
        <w:rPr>
          <w:rFonts w:ascii="Arial" w:hAnsi="Arial" w:cs="Arial"/>
          <w:szCs w:val="24"/>
        </w:rPr>
        <w:t xml:space="preserve"> and the City’s Consultation </w:t>
      </w:r>
      <w:r>
        <w:rPr>
          <w:rFonts w:ascii="Arial" w:hAnsi="Arial" w:cs="Arial"/>
          <w:szCs w:val="24"/>
        </w:rPr>
        <w:t>of</w:t>
      </w:r>
      <w:r w:rsidRPr="002C2DBB">
        <w:rPr>
          <w:rFonts w:ascii="Arial" w:hAnsi="Arial" w:cs="Arial"/>
          <w:szCs w:val="24"/>
        </w:rPr>
        <w:t xml:space="preserve"> </w:t>
      </w:r>
      <w:r>
        <w:rPr>
          <w:rFonts w:ascii="Arial" w:hAnsi="Arial" w:cs="Arial"/>
          <w:szCs w:val="24"/>
        </w:rPr>
        <w:t>P</w:t>
      </w:r>
      <w:r w:rsidRPr="002C2DBB">
        <w:rPr>
          <w:rFonts w:ascii="Arial" w:hAnsi="Arial" w:cs="Arial"/>
          <w:szCs w:val="24"/>
        </w:rPr>
        <w:t xml:space="preserve">lanning </w:t>
      </w:r>
      <w:r>
        <w:rPr>
          <w:rFonts w:ascii="Arial" w:hAnsi="Arial" w:cs="Arial"/>
          <w:szCs w:val="24"/>
        </w:rPr>
        <w:t>P</w:t>
      </w:r>
      <w:r w:rsidRPr="002C2DBB">
        <w:rPr>
          <w:rFonts w:ascii="Arial" w:hAnsi="Arial" w:cs="Arial"/>
          <w:szCs w:val="24"/>
        </w:rPr>
        <w:t xml:space="preserve">roposals </w:t>
      </w:r>
      <w:r>
        <w:rPr>
          <w:rFonts w:ascii="Arial" w:hAnsi="Arial" w:cs="Arial"/>
          <w:szCs w:val="24"/>
        </w:rPr>
        <w:t>Local Planning P</w:t>
      </w:r>
      <w:r w:rsidRPr="002C2DBB">
        <w:rPr>
          <w:rFonts w:ascii="Arial" w:hAnsi="Arial" w:cs="Arial"/>
          <w:szCs w:val="24"/>
        </w:rPr>
        <w:t>olicy. The City provided a request for further information and modifications on 12 December 202</w:t>
      </w:r>
      <w:r>
        <w:rPr>
          <w:rFonts w:ascii="Arial" w:hAnsi="Arial" w:cs="Arial"/>
          <w:szCs w:val="24"/>
        </w:rPr>
        <w:t>0</w:t>
      </w:r>
      <w:r w:rsidRPr="002C2DBB">
        <w:rPr>
          <w:rFonts w:ascii="Arial" w:hAnsi="Arial" w:cs="Arial"/>
          <w:szCs w:val="24"/>
        </w:rPr>
        <w:t>. The plans being considered by Council were received on 8 February 2021.</w:t>
      </w:r>
    </w:p>
    <w:p w14:paraId="241C7D07" w14:textId="77777777" w:rsidR="00BE23E9" w:rsidRPr="002C2DBB" w:rsidRDefault="00BE23E9" w:rsidP="00BE23E9">
      <w:pPr>
        <w:jc w:val="both"/>
        <w:rPr>
          <w:rFonts w:ascii="Arial" w:hAnsi="Arial" w:cs="Arial"/>
          <w:szCs w:val="24"/>
        </w:rPr>
      </w:pPr>
    </w:p>
    <w:p w14:paraId="73F53CDF" w14:textId="77777777" w:rsidR="00BE23E9" w:rsidRDefault="00BE23E9" w:rsidP="00BE23E9">
      <w:pPr>
        <w:jc w:val="both"/>
        <w:rPr>
          <w:rFonts w:ascii="Arial" w:hAnsi="Arial" w:cs="Arial"/>
          <w:szCs w:val="24"/>
        </w:rPr>
      </w:pPr>
      <w:r w:rsidRPr="002C2DBB">
        <w:rPr>
          <w:rFonts w:ascii="Arial" w:hAnsi="Arial" w:cs="Arial"/>
          <w:szCs w:val="24"/>
        </w:rPr>
        <w:t xml:space="preserve">Despite </w:t>
      </w:r>
      <w:r>
        <w:rPr>
          <w:rFonts w:ascii="Arial" w:hAnsi="Arial" w:cs="Arial"/>
          <w:szCs w:val="24"/>
        </w:rPr>
        <w:t>several</w:t>
      </w:r>
      <w:r w:rsidRPr="002C2DBB">
        <w:rPr>
          <w:rFonts w:ascii="Arial" w:hAnsi="Arial" w:cs="Arial"/>
          <w:szCs w:val="24"/>
        </w:rPr>
        <w:t xml:space="preserve"> improvements, there remains deficient design elements that will negatively impact the adjoining properties, </w:t>
      </w:r>
      <w:proofErr w:type="gramStart"/>
      <w:r w:rsidRPr="002C2DBB">
        <w:rPr>
          <w:rFonts w:ascii="Arial" w:hAnsi="Arial" w:cs="Arial"/>
          <w:szCs w:val="24"/>
        </w:rPr>
        <w:t>streetscape</w:t>
      </w:r>
      <w:proofErr w:type="gramEnd"/>
      <w:r w:rsidRPr="002C2DBB">
        <w:rPr>
          <w:rFonts w:ascii="Arial" w:hAnsi="Arial" w:cs="Arial"/>
          <w:szCs w:val="24"/>
        </w:rPr>
        <w:t xml:space="preserve"> and locality. </w:t>
      </w:r>
    </w:p>
    <w:p w14:paraId="222D3438" w14:textId="77777777" w:rsidR="00BE23E9" w:rsidRDefault="00BE23E9" w:rsidP="00BE23E9">
      <w:pPr>
        <w:jc w:val="both"/>
        <w:rPr>
          <w:rFonts w:ascii="Arial" w:hAnsi="Arial" w:cs="Arial"/>
          <w:szCs w:val="24"/>
        </w:rPr>
      </w:pPr>
    </w:p>
    <w:p w14:paraId="3B390FE7" w14:textId="77777777" w:rsidR="00BE23E9" w:rsidRPr="002C2DBB" w:rsidRDefault="00BE23E9" w:rsidP="00BE23E9">
      <w:pPr>
        <w:jc w:val="both"/>
        <w:rPr>
          <w:rFonts w:ascii="Arial" w:hAnsi="Arial" w:cs="Arial"/>
          <w:szCs w:val="24"/>
        </w:rPr>
      </w:pPr>
      <w:r w:rsidRPr="002C2DBB">
        <w:rPr>
          <w:rFonts w:ascii="Arial" w:hAnsi="Arial" w:cs="Arial"/>
          <w:szCs w:val="24"/>
        </w:rPr>
        <w:t xml:space="preserve">The recommendation of this report is for refusal.  </w:t>
      </w:r>
    </w:p>
    <w:p w14:paraId="1723D64E" w14:textId="77777777" w:rsidR="00BE23E9" w:rsidRPr="002C2DBB" w:rsidRDefault="00BE23E9" w:rsidP="00BE23E9">
      <w:pPr>
        <w:jc w:val="both"/>
        <w:rPr>
          <w:rFonts w:ascii="Arial" w:hAnsi="Arial" w:cs="Arial"/>
          <w:b/>
          <w:szCs w:val="32"/>
          <w:lang w:val="en-US"/>
        </w:rPr>
      </w:pPr>
    </w:p>
    <w:p w14:paraId="54E12974" w14:textId="77777777" w:rsidR="00BE23E9" w:rsidRPr="002C2DBB" w:rsidRDefault="00BE23E9" w:rsidP="00BE23E9">
      <w:pPr>
        <w:jc w:val="both"/>
        <w:rPr>
          <w:rFonts w:ascii="Arial" w:hAnsi="Arial" w:cs="Arial"/>
          <w:b/>
          <w:szCs w:val="28"/>
          <w:lang w:val="en-US"/>
        </w:rPr>
      </w:pPr>
      <w:r w:rsidRPr="002C2DBB">
        <w:rPr>
          <w:rFonts w:ascii="Arial" w:hAnsi="Arial" w:cs="Arial"/>
          <w:b/>
          <w:sz w:val="28"/>
          <w:szCs w:val="32"/>
          <w:lang w:val="en-US"/>
        </w:rPr>
        <w:t>Recommendation to Council</w:t>
      </w:r>
    </w:p>
    <w:p w14:paraId="5D002D0B" w14:textId="77777777" w:rsidR="00BE23E9" w:rsidRPr="002C2DBB" w:rsidRDefault="00BE23E9" w:rsidP="00BE23E9">
      <w:pPr>
        <w:jc w:val="both"/>
        <w:rPr>
          <w:rFonts w:ascii="Arial" w:hAnsi="Arial" w:cs="Arial"/>
          <w:b/>
          <w:szCs w:val="32"/>
          <w:lang w:val="en-US"/>
        </w:rPr>
      </w:pPr>
    </w:p>
    <w:p w14:paraId="6ACCDA08" w14:textId="77777777" w:rsidR="00BE23E9" w:rsidRPr="0041034D" w:rsidRDefault="00BE23E9" w:rsidP="00BE23E9">
      <w:pPr>
        <w:jc w:val="both"/>
        <w:rPr>
          <w:rFonts w:ascii="Arial" w:hAnsi="Arial" w:cs="Arial"/>
          <w:b/>
          <w:szCs w:val="32"/>
          <w:lang w:val="en-US"/>
        </w:rPr>
      </w:pPr>
      <w:r w:rsidRPr="0041034D">
        <w:rPr>
          <w:rFonts w:ascii="Arial" w:hAnsi="Arial" w:cs="Arial"/>
          <w:b/>
          <w:szCs w:val="32"/>
          <w:lang w:val="en-US"/>
        </w:rPr>
        <w:t>Council:</w:t>
      </w:r>
    </w:p>
    <w:p w14:paraId="4FD55958" w14:textId="77777777" w:rsidR="00BE23E9" w:rsidRPr="0041034D" w:rsidRDefault="00BE23E9" w:rsidP="00BE23E9">
      <w:pPr>
        <w:jc w:val="both"/>
        <w:rPr>
          <w:rFonts w:ascii="Arial" w:hAnsi="Arial" w:cs="Arial"/>
          <w:b/>
          <w:szCs w:val="32"/>
          <w:lang w:val="en-US"/>
        </w:rPr>
      </w:pPr>
    </w:p>
    <w:p w14:paraId="46D1694C" w14:textId="19AFC060" w:rsidR="00BE23E9" w:rsidRPr="0041034D" w:rsidRDefault="009E4B74" w:rsidP="009E4B74">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t>n</w:t>
      </w:r>
      <w:r w:rsidR="00BE23E9" w:rsidRPr="0041034D">
        <w:rPr>
          <w:rStyle w:val="normaltextrun"/>
          <w:rFonts w:ascii="Arial" w:hAnsi="Arial" w:cs="Arial"/>
          <w:b/>
          <w:bCs/>
          <w:lang w:val="en-GB"/>
        </w:rPr>
        <w:t>otes Administration’s</w:t>
      </w:r>
      <w:r w:rsidR="00BE23E9">
        <w:rPr>
          <w:rStyle w:val="normaltextrun"/>
          <w:rFonts w:ascii="Arial" w:hAnsi="Arial" w:cs="Arial"/>
          <w:b/>
          <w:bCs/>
          <w:lang w:val="en-GB"/>
        </w:rPr>
        <w:t xml:space="preserve"> </w:t>
      </w:r>
      <w:r w:rsidR="00BE23E9" w:rsidRPr="0041034D">
        <w:rPr>
          <w:rStyle w:val="normaltextrun"/>
          <w:rFonts w:ascii="Arial" w:hAnsi="Arial" w:cs="Arial"/>
          <w:b/>
          <w:bCs/>
          <w:lang w:val="en-GB"/>
        </w:rPr>
        <w:t>recommendation that</w:t>
      </w:r>
      <w:r w:rsidR="00BE23E9">
        <w:rPr>
          <w:rStyle w:val="normaltextrun"/>
          <w:rFonts w:ascii="Arial" w:hAnsi="Arial" w:cs="Arial"/>
          <w:b/>
          <w:bCs/>
          <w:lang w:val="en-GB"/>
        </w:rPr>
        <w:t xml:space="preserve"> </w:t>
      </w:r>
      <w:r w:rsidR="00BE23E9" w:rsidRPr="0041034D">
        <w:rPr>
          <w:rStyle w:val="normaltextrun"/>
          <w:rFonts w:ascii="Arial" w:hAnsi="Arial" w:cs="Arial"/>
          <w:b/>
          <w:bCs/>
          <w:lang w:val="en-GB"/>
        </w:rPr>
        <w:t>the proposed mixed</w:t>
      </w:r>
      <w:r w:rsidR="00BE23E9">
        <w:rPr>
          <w:rStyle w:val="normaltextrun"/>
          <w:rFonts w:ascii="Arial" w:hAnsi="Arial" w:cs="Arial"/>
          <w:b/>
          <w:bCs/>
          <w:lang w:val="en-GB"/>
        </w:rPr>
        <w:t>-</w:t>
      </w:r>
      <w:r w:rsidR="00BE23E9" w:rsidRPr="0041034D">
        <w:rPr>
          <w:rStyle w:val="normaltextrun"/>
          <w:rFonts w:ascii="Arial" w:hAnsi="Arial" w:cs="Arial"/>
          <w:b/>
          <w:bCs/>
          <w:lang w:val="en-GB"/>
        </w:rPr>
        <w:t xml:space="preserve">use development at </w:t>
      </w:r>
      <w:r w:rsidR="00BE23E9">
        <w:rPr>
          <w:rStyle w:val="normaltextrun"/>
          <w:rFonts w:ascii="Arial" w:hAnsi="Arial" w:cs="Arial"/>
          <w:b/>
          <w:bCs/>
          <w:lang w:val="en-GB"/>
        </w:rPr>
        <w:t>Lot 544 (</w:t>
      </w:r>
      <w:r w:rsidR="00BE23E9" w:rsidRPr="0041034D">
        <w:rPr>
          <w:rStyle w:val="normaltextrun"/>
          <w:rFonts w:ascii="Arial" w:hAnsi="Arial" w:cs="Arial"/>
          <w:b/>
          <w:bCs/>
          <w:lang w:val="en-GB"/>
        </w:rPr>
        <w:t>No. 10</w:t>
      </w:r>
      <w:r w:rsidR="00BE23E9">
        <w:rPr>
          <w:rStyle w:val="normaltextrun"/>
          <w:rFonts w:ascii="Arial" w:hAnsi="Arial" w:cs="Arial"/>
          <w:b/>
          <w:bCs/>
          <w:lang w:val="en-GB"/>
        </w:rPr>
        <w:t xml:space="preserve">5) </w:t>
      </w:r>
      <w:r w:rsidR="00BE23E9" w:rsidRPr="0041034D">
        <w:rPr>
          <w:rStyle w:val="normaltextrun"/>
          <w:rFonts w:ascii="Arial" w:hAnsi="Arial" w:cs="Arial"/>
          <w:b/>
          <w:bCs/>
          <w:lang w:val="en-GB"/>
        </w:rPr>
        <w:t>Broadway, Nedlands be refused by the Metro Inner-North Joint Development Assessment Panel in the Responsible Authority Report (Attachment 1</w:t>
      </w:r>
      <w:proofErr w:type="gramStart"/>
      <w:r w:rsidR="00BE23E9" w:rsidRPr="0041034D">
        <w:rPr>
          <w:rStyle w:val="normaltextrun"/>
          <w:rFonts w:ascii="Arial" w:hAnsi="Arial" w:cs="Arial"/>
          <w:b/>
          <w:bCs/>
          <w:lang w:val="en-GB"/>
        </w:rPr>
        <w:t>);</w:t>
      </w:r>
      <w:proofErr w:type="gramEnd"/>
      <w:r w:rsidR="00BE23E9" w:rsidRPr="0041034D">
        <w:rPr>
          <w:rStyle w:val="eop"/>
        </w:rPr>
        <w:t> </w:t>
      </w:r>
    </w:p>
    <w:p w14:paraId="6AC16AC3" w14:textId="77777777" w:rsidR="00BE23E9" w:rsidRPr="0041034D" w:rsidRDefault="00BE23E9" w:rsidP="00BE23E9">
      <w:pPr>
        <w:pStyle w:val="paragraph"/>
        <w:spacing w:before="0" w:beforeAutospacing="0" w:after="0" w:afterAutospacing="0"/>
        <w:ind w:left="720"/>
        <w:jc w:val="both"/>
        <w:textAlignment w:val="baseline"/>
        <w:rPr>
          <w:rFonts w:ascii="Arial" w:hAnsi="Arial" w:cs="Arial"/>
        </w:rPr>
      </w:pPr>
    </w:p>
    <w:p w14:paraId="1929B919" w14:textId="018CEAC6" w:rsidR="00BE23E9" w:rsidRPr="0041034D" w:rsidRDefault="009E4B74" w:rsidP="009E4B74">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lastRenderedPageBreak/>
        <w:t>c</w:t>
      </w:r>
      <w:r w:rsidR="00BE23E9" w:rsidRPr="0041034D">
        <w:rPr>
          <w:rStyle w:val="normaltextrun"/>
          <w:rFonts w:ascii="Arial" w:hAnsi="Arial" w:cs="Arial"/>
          <w:b/>
          <w:bCs/>
          <w:lang w:val="en-GB"/>
        </w:rPr>
        <w:t>onsiders the information in Attachment 1 relating to the proposed mixed</w:t>
      </w:r>
      <w:r w:rsidR="00BE23E9">
        <w:rPr>
          <w:rStyle w:val="normaltextrun"/>
          <w:rFonts w:ascii="Arial" w:hAnsi="Arial" w:cs="Arial"/>
          <w:b/>
          <w:bCs/>
          <w:lang w:val="en-GB"/>
        </w:rPr>
        <w:t>-</w:t>
      </w:r>
      <w:r w:rsidR="00BE23E9" w:rsidRPr="0041034D">
        <w:rPr>
          <w:rStyle w:val="normaltextrun"/>
          <w:rFonts w:ascii="Arial" w:hAnsi="Arial" w:cs="Arial"/>
          <w:b/>
          <w:bCs/>
          <w:lang w:val="en-GB"/>
        </w:rPr>
        <w:t xml:space="preserve">use development at </w:t>
      </w:r>
      <w:r w:rsidR="00BE23E9">
        <w:rPr>
          <w:rStyle w:val="normaltextrun"/>
          <w:rFonts w:ascii="Arial" w:hAnsi="Arial" w:cs="Arial"/>
          <w:b/>
          <w:bCs/>
          <w:lang w:val="en-GB"/>
        </w:rPr>
        <w:t>Lot 544</w:t>
      </w:r>
      <w:r w:rsidR="00BE23E9" w:rsidRPr="0041034D">
        <w:rPr>
          <w:rStyle w:val="normaltextrun"/>
          <w:rFonts w:ascii="Arial" w:hAnsi="Arial" w:cs="Arial"/>
          <w:b/>
          <w:bCs/>
          <w:lang w:val="en-GB"/>
        </w:rPr>
        <w:t xml:space="preserve"> (</w:t>
      </w:r>
      <w:r w:rsidR="00BE23E9">
        <w:rPr>
          <w:rStyle w:val="normaltextrun"/>
          <w:rFonts w:ascii="Arial" w:hAnsi="Arial" w:cs="Arial"/>
          <w:b/>
          <w:bCs/>
          <w:lang w:val="en-GB"/>
        </w:rPr>
        <w:t>No.105</w:t>
      </w:r>
      <w:r w:rsidR="00BE23E9" w:rsidRPr="0041034D">
        <w:rPr>
          <w:rStyle w:val="normaltextrun"/>
          <w:rFonts w:ascii="Arial" w:hAnsi="Arial" w:cs="Arial"/>
          <w:b/>
          <w:bCs/>
          <w:lang w:val="en-GB"/>
        </w:rPr>
        <w:t>) Broadway</w:t>
      </w:r>
      <w:r w:rsidR="00BE23E9">
        <w:rPr>
          <w:rStyle w:val="normaltextrun"/>
          <w:rFonts w:ascii="Arial" w:hAnsi="Arial" w:cs="Arial"/>
          <w:b/>
          <w:bCs/>
          <w:lang w:val="en-GB"/>
        </w:rPr>
        <w:t xml:space="preserve">, Nedlands and makes its recommendation to the Metro Inner-North Joint Development Assessment Panel as the Responsible </w:t>
      </w:r>
      <w:proofErr w:type="gramStart"/>
      <w:r w:rsidR="00BE23E9">
        <w:rPr>
          <w:rStyle w:val="normaltextrun"/>
          <w:rFonts w:ascii="Arial" w:hAnsi="Arial" w:cs="Arial"/>
          <w:b/>
          <w:bCs/>
          <w:lang w:val="en-GB"/>
        </w:rPr>
        <w:t>Authority;</w:t>
      </w:r>
      <w:proofErr w:type="gramEnd"/>
      <w:r w:rsidR="00BE23E9">
        <w:rPr>
          <w:rStyle w:val="eop"/>
        </w:rPr>
        <w:t> </w:t>
      </w:r>
    </w:p>
    <w:p w14:paraId="70AEAA07" w14:textId="77777777" w:rsidR="00BE23E9" w:rsidRDefault="00BE23E9" w:rsidP="00BE23E9">
      <w:pPr>
        <w:pStyle w:val="paragraph"/>
        <w:spacing w:before="0" w:beforeAutospacing="0" w:after="0" w:afterAutospacing="0"/>
        <w:jc w:val="both"/>
        <w:textAlignment w:val="baseline"/>
        <w:rPr>
          <w:rFonts w:ascii="Arial" w:hAnsi="Arial" w:cs="Arial"/>
        </w:rPr>
      </w:pPr>
    </w:p>
    <w:p w14:paraId="77BDC65A" w14:textId="1B81D321" w:rsidR="00BE23E9" w:rsidRPr="0041034D" w:rsidRDefault="009E4B74" w:rsidP="009E4B74">
      <w:pPr>
        <w:pStyle w:val="paragraph"/>
        <w:numPr>
          <w:ilvl w:val="0"/>
          <w:numId w:val="62"/>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b/>
          <w:bCs/>
          <w:lang w:val="en-GB"/>
        </w:rPr>
        <w:t>i</w:t>
      </w:r>
      <w:r w:rsidR="00BE23E9">
        <w:rPr>
          <w:rStyle w:val="normaltextrun"/>
          <w:rFonts w:ascii="Arial" w:hAnsi="Arial" w:cs="Arial"/>
          <w:b/>
          <w:bCs/>
          <w:lang w:val="en-GB"/>
        </w:rPr>
        <w:t>ncorporates its recommendation into the Responsible Authority Report (Attachment 1) for the proposed mixed-use development at Lot 544 (No.105) Broadway, Nedlands; and</w:t>
      </w:r>
      <w:r w:rsidR="00BE23E9">
        <w:rPr>
          <w:rStyle w:val="eop"/>
        </w:rPr>
        <w:t> </w:t>
      </w:r>
    </w:p>
    <w:p w14:paraId="466F559E" w14:textId="77777777" w:rsidR="00BE23E9" w:rsidRDefault="00BE23E9" w:rsidP="00BE23E9">
      <w:pPr>
        <w:pStyle w:val="paragraph"/>
        <w:spacing w:before="0" w:beforeAutospacing="0" w:after="0" w:afterAutospacing="0"/>
        <w:jc w:val="both"/>
        <w:textAlignment w:val="baseline"/>
        <w:rPr>
          <w:rFonts w:ascii="Arial" w:hAnsi="Arial" w:cs="Arial"/>
        </w:rPr>
      </w:pPr>
    </w:p>
    <w:p w14:paraId="38347008" w14:textId="6D1E99F3" w:rsidR="00BE23E9" w:rsidRDefault="009E4B74" w:rsidP="009E4B74">
      <w:pPr>
        <w:pStyle w:val="paragraph"/>
        <w:numPr>
          <w:ilvl w:val="0"/>
          <w:numId w:val="62"/>
        </w:numPr>
        <w:spacing w:before="0" w:beforeAutospacing="0" w:after="0" w:afterAutospacing="0"/>
        <w:ind w:left="567" w:hanging="567"/>
        <w:jc w:val="both"/>
        <w:textAlignment w:val="baseline"/>
        <w:rPr>
          <w:rFonts w:ascii="Arial" w:hAnsi="Arial" w:cs="Arial"/>
        </w:rPr>
      </w:pPr>
      <w:r>
        <w:rPr>
          <w:rStyle w:val="normaltextrun"/>
          <w:rFonts w:ascii="Arial" w:hAnsi="Arial" w:cs="Arial"/>
          <w:b/>
          <w:bCs/>
          <w:lang w:val="en-GB"/>
        </w:rPr>
        <w:t>a</w:t>
      </w:r>
      <w:r w:rsidR="00BE23E9">
        <w:rPr>
          <w:rStyle w:val="normaltextrun"/>
          <w:rFonts w:ascii="Arial" w:hAnsi="Arial" w:cs="Arial"/>
          <w:b/>
          <w:bCs/>
          <w:lang w:val="en-GB"/>
        </w:rPr>
        <w:t xml:space="preserve">grees to appoint </w:t>
      </w:r>
      <w:r w:rsidR="00BE23E9" w:rsidRPr="3714806E">
        <w:rPr>
          <w:rStyle w:val="normaltextrun"/>
          <w:rFonts w:ascii="Arial" w:hAnsi="Arial" w:cs="Arial"/>
          <w:b/>
          <w:bCs/>
          <w:lang w:val="en-GB"/>
        </w:rPr>
        <w:t>Councillor </w:t>
      </w:r>
      <w:r w:rsidR="00BE23E9">
        <w:rPr>
          <w:rStyle w:val="normaltextrun"/>
          <w:rFonts w:ascii="Arial" w:hAnsi="Arial" w:cs="Arial"/>
          <w:b/>
          <w:bCs/>
          <w:lang w:val="en-GB"/>
        </w:rPr>
        <w:t xml:space="preserve">(insert name) </w:t>
      </w:r>
      <w:r w:rsidR="00BE23E9" w:rsidRPr="3714806E">
        <w:rPr>
          <w:rStyle w:val="normaltextrun"/>
          <w:rFonts w:ascii="Arial" w:hAnsi="Arial" w:cs="Arial"/>
          <w:b/>
          <w:bCs/>
          <w:lang w:val="en-GB"/>
        </w:rPr>
        <w:t>and Councillor</w:t>
      </w:r>
      <w:r w:rsidR="00BE23E9">
        <w:rPr>
          <w:rStyle w:val="normaltextrun"/>
          <w:rFonts w:ascii="Arial" w:hAnsi="Arial" w:cs="Arial"/>
          <w:b/>
          <w:bCs/>
          <w:lang w:val="en-GB"/>
        </w:rPr>
        <w:t xml:space="preserve"> (insert name)</w:t>
      </w:r>
      <w:r w:rsidR="00BE23E9" w:rsidRPr="3714806E">
        <w:rPr>
          <w:rStyle w:val="normaltextrun"/>
          <w:rFonts w:ascii="Arial" w:hAnsi="Arial" w:cs="Arial"/>
          <w:b/>
          <w:bCs/>
          <w:lang w:val="en-GB"/>
        </w:rPr>
        <w:t> to</w:t>
      </w:r>
      <w:r w:rsidR="00BE23E9">
        <w:rPr>
          <w:rStyle w:val="normaltextrun"/>
          <w:rFonts w:ascii="Arial" w:hAnsi="Arial" w:cs="Arial"/>
          <w:b/>
          <w:bCs/>
          <w:lang w:val="en-GB"/>
        </w:rPr>
        <w:t xml:space="preserve"> coordinate Council’s submission and presentation to the Metro Inner-North JDAP.</w:t>
      </w:r>
      <w:r w:rsidR="00BE23E9">
        <w:rPr>
          <w:rStyle w:val="eop"/>
        </w:rPr>
        <w:t> </w:t>
      </w:r>
    </w:p>
    <w:p w14:paraId="4EBAB062" w14:textId="4A04E63B" w:rsidR="00BE23E9" w:rsidRDefault="00BE23E9" w:rsidP="00BE23E9">
      <w:pPr>
        <w:jc w:val="both"/>
        <w:rPr>
          <w:rFonts w:ascii="Arial" w:hAnsi="Arial" w:cs="Arial"/>
          <w:b/>
          <w:szCs w:val="28"/>
          <w:lang w:val="en-US"/>
        </w:rPr>
      </w:pPr>
    </w:p>
    <w:p w14:paraId="39012F17" w14:textId="77777777" w:rsidR="009E4B74" w:rsidRPr="00096777" w:rsidRDefault="009E4B74" w:rsidP="00BE23E9">
      <w:pPr>
        <w:jc w:val="both"/>
        <w:rPr>
          <w:rFonts w:ascii="Arial" w:hAnsi="Arial" w:cs="Arial"/>
          <w:b/>
          <w:szCs w:val="28"/>
          <w:lang w:val="en-US"/>
        </w:rPr>
      </w:pPr>
    </w:p>
    <w:p w14:paraId="6B0D7265" w14:textId="7D784E08" w:rsidR="00BE23E9" w:rsidRPr="00E57D63" w:rsidRDefault="00BE23E9" w:rsidP="009E4B74">
      <w:pPr>
        <w:ind w:left="567" w:hanging="567"/>
        <w:jc w:val="both"/>
        <w:rPr>
          <w:rFonts w:ascii="Arial" w:hAnsi="Arial" w:cs="Arial"/>
          <w:b/>
          <w:sz w:val="28"/>
          <w:szCs w:val="32"/>
          <w:lang w:val="en-US"/>
        </w:rPr>
      </w:pPr>
      <w:r>
        <w:rPr>
          <w:rFonts w:ascii="Arial" w:hAnsi="Arial" w:cs="Arial"/>
          <w:b/>
          <w:sz w:val="28"/>
          <w:szCs w:val="32"/>
          <w:lang w:val="en-US"/>
        </w:rPr>
        <w:t xml:space="preserve">2.0 </w:t>
      </w:r>
      <w:r w:rsidR="009E4B74">
        <w:rPr>
          <w:rFonts w:ascii="Arial" w:hAnsi="Arial" w:cs="Arial"/>
          <w:b/>
          <w:sz w:val="28"/>
          <w:szCs w:val="32"/>
          <w:lang w:val="en-US"/>
        </w:rPr>
        <w:tab/>
      </w:r>
      <w:r>
        <w:rPr>
          <w:rFonts w:ascii="Arial" w:hAnsi="Arial" w:cs="Arial"/>
          <w:b/>
          <w:sz w:val="28"/>
          <w:szCs w:val="32"/>
          <w:lang w:val="en-US"/>
        </w:rPr>
        <w:t xml:space="preserve">Background </w:t>
      </w:r>
    </w:p>
    <w:p w14:paraId="7DEA81E0" w14:textId="77777777" w:rsidR="00BE23E9" w:rsidRPr="00096777" w:rsidRDefault="00BE23E9" w:rsidP="00BE23E9">
      <w:pPr>
        <w:jc w:val="both"/>
        <w:rPr>
          <w:rFonts w:ascii="Arial" w:hAnsi="Arial" w:cs="Arial"/>
          <w:b/>
          <w:szCs w:val="28"/>
          <w:lang w:val="en-US"/>
        </w:rPr>
      </w:pPr>
    </w:p>
    <w:p w14:paraId="288571E0" w14:textId="77777777" w:rsidR="00BE23E9" w:rsidRPr="005B2852" w:rsidRDefault="00BE23E9" w:rsidP="00BE23E9">
      <w:pPr>
        <w:jc w:val="both"/>
        <w:rPr>
          <w:rFonts w:ascii="Arial" w:hAnsi="Arial" w:cs="Arial"/>
          <w:b/>
          <w:szCs w:val="24"/>
        </w:rPr>
      </w:pPr>
      <w:r w:rsidRPr="005B2852">
        <w:rPr>
          <w:rFonts w:ascii="Arial" w:hAnsi="Arial" w:cs="Arial"/>
          <w:b/>
          <w:szCs w:val="24"/>
        </w:rPr>
        <w:t>Site Description, Development Context and Landscape Features</w:t>
      </w:r>
    </w:p>
    <w:p w14:paraId="226E6FD3" w14:textId="77777777" w:rsidR="00BE23E9" w:rsidRPr="005B2852" w:rsidRDefault="00BE23E9" w:rsidP="00BE23E9">
      <w:pPr>
        <w:jc w:val="both"/>
        <w:rPr>
          <w:rFonts w:ascii="Arial" w:hAnsi="Arial" w:cs="Arial"/>
          <w:szCs w:val="24"/>
          <w:u w:val="single"/>
        </w:rPr>
      </w:pPr>
    </w:p>
    <w:p w14:paraId="01C4B624" w14:textId="77777777" w:rsidR="00BE23E9" w:rsidRPr="005B2852" w:rsidRDefault="00BE23E9" w:rsidP="00BE23E9">
      <w:pPr>
        <w:jc w:val="both"/>
        <w:rPr>
          <w:rFonts w:ascii="Arial" w:hAnsi="Arial" w:cs="Arial"/>
          <w:szCs w:val="24"/>
        </w:rPr>
      </w:pPr>
      <w:r w:rsidRPr="005B2852">
        <w:rPr>
          <w:rFonts w:ascii="Arial" w:hAnsi="Arial" w:cs="Arial"/>
          <w:szCs w:val="24"/>
        </w:rPr>
        <w:t>The site is located at No. 105 Broadway, Nedlands at the north-west corner of the street block bounded by Elizabeth Street, Broadway, Princess Road and Kingsway. Broadway forms part of the City’s western boundary. On the eastern side of the Broadway, lies the City of Perth.</w:t>
      </w:r>
    </w:p>
    <w:p w14:paraId="728C374D" w14:textId="77777777" w:rsidR="00BE23E9" w:rsidRPr="005B2852" w:rsidRDefault="00BE23E9" w:rsidP="00BE23E9">
      <w:pPr>
        <w:jc w:val="both"/>
        <w:rPr>
          <w:rFonts w:ascii="Arial" w:hAnsi="Arial" w:cs="Arial"/>
          <w:szCs w:val="24"/>
        </w:rPr>
      </w:pPr>
    </w:p>
    <w:p w14:paraId="083275F8" w14:textId="77777777" w:rsidR="00BE23E9" w:rsidRPr="005B2852" w:rsidRDefault="00BE23E9" w:rsidP="00BE23E9">
      <w:pPr>
        <w:jc w:val="both"/>
        <w:rPr>
          <w:rFonts w:ascii="Arial" w:hAnsi="Arial" w:cs="Arial"/>
          <w:szCs w:val="24"/>
        </w:rPr>
      </w:pPr>
      <w:r w:rsidRPr="005B2852">
        <w:rPr>
          <w:rFonts w:ascii="Arial" w:hAnsi="Arial" w:cs="Arial"/>
          <w:szCs w:val="24"/>
        </w:rPr>
        <w:t>The site is 880.2m</w:t>
      </w:r>
      <w:r w:rsidRPr="005B2852">
        <w:rPr>
          <w:rFonts w:ascii="Arial" w:hAnsi="Arial" w:cs="Arial"/>
          <w:szCs w:val="24"/>
          <w:vertAlign w:val="superscript"/>
        </w:rPr>
        <w:t>2</w:t>
      </w:r>
      <w:r w:rsidRPr="005B2852">
        <w:rPr>
          <w:rFonts w:ascii="Arial" w:hAnsi="Arial" w:cs="Arial"/>
          <w:szCs w:val="24"/>
        </w:rPr>
        <w:t xml:space="preserve"> in area, is oriented east-west, and has its primary street frontage to Broadway and secondary street frontage to Elizabeth Street. The site experiences a fall in natural ground level of approximately 5m from the rear boundary to the primary street. </w:t>
      </w:r>
    </w:p>
    <w:p w14:paraId="12E4725B" w14:textId="77777777" w:rsidR="00BE23E9" w:rsidRPr="005B2852" w:rsidRDefault="00BE23E9" w:rsidP="00BE23E9">
      <w:pPr>
        <w:jc w:val="both"/>
        <w:rPr>
          <w:rFonts w:ascii="Arial" w:hAnsi="Arial" w:cs="Arial"/>
          <w:szCs w:val="24"/>
        </w:rPr>
      </w:pPr>
    </w:p>
    <w:p w14:paraId="6103B691" w14:textId="77777777" w:rsidR="00BE23E9" w:rsidRPr="005B2852" w:rsidRDefault="00BE23E9" w:rsidP="00BE23E9">
      <w:pPr>
        <w:pStyle w:val="SubHead1"/>
        <w:shd w:val="clear" w:color="auto" w:fill="FFFFFF" w:themeFill="background1"/>
        <w:jc w:val="both"/>
        <w:rPr>
          <w:rFonts w:cs="Arial"/>
          <w:b w:val="0"/>
        </w:rPr>
      </w:pPr>
      <w:r w:rsidRPr="005B2852">
        <w:rPr>
          <w:rFonts w:cs="Arial"/>
          <w:b w:val="0"/>
        </w:rPr>
        <w:t>Located on the western side of Broadway, the site is currently occupied by a two-storey office building. To the south-west, the site adjoins a Place of Worship. On the western side of Kingsway, lies Nedlands Primary School. To the immediate south, is a grouped dwelling development comprising 16 dwellings with individual owners. Directly opposite the site on the eastern side of Broadway lies the Broadway Fair shopping centre. A location plan, aerial and contour map are contained in</w:t>
      </w:r>
      <w:r w:rsidRPr="005B2852">
        <w:rPr>
          <w:rFonts w:cs="Arial"/>
        </w:rPr>
        <w:t xml:space="preserve"> Attachment 1.</w:t>
      </w:r>
    </w:p>
    <w:p w14:paraId="667FCAA4" w14:textId="77777777" w:rsidR="00BE23E9" w:rsidRPr="005B2852" w:rsidRDefault="00BE23E9" w:rsidP="00BE23E9">
      <w:pPr>
        <w:jc w:val="both"/>
        <w:rPr>
          <w:rFonts w:ascii="Arial" w:hAnsi="Arial" w:cs="Arial"/>
          <w:szCs w:val="24"/>
        </w:rPr>
      </w:pPr>
    </w:p>
    <w:p w14:paraId="4F8DD9FB" w14:textId="77777777" w:rsidR="00BE23E9" w:rsidRPr="005B2852" w:rsidRDefault="00BE23E9" w:rsidP="00BE23E9">
      <w:pPr>
        <w:jc w:val="both"/>
        <w:rPr>
          <w:rFonts w:ascii="Arial" w:hAnsi="Arial" w:cs="Arial"/>
          <w:szCs w:val="24"/>
        </w:rPr>
      </w:pPr>
      <w:r w:rsidRPr="005B2852">
        <w:rPr>
          <w:rFonts w:ascii="Arial" w:hAnsi="Arial" w:cs="Arial"/>
          <w:szCs w:val="24"/>
        </w:rPr>
        <w:t xml:space="preserve">The existing </w:t>
      </w:r>
      <w:r>
        <w:rPr>
          <w:rFonts w:ascii="Arial" w:hAnsi="Arial" w:cs="Arial"/>
          <w:szCs w:val="24"/>
        </w:rPr>
        <w:t>commercial building</w:t>
      </w:r>
      <w:r w:rsidRPr="005B2852">
        <w:rPr>
          <w:rFonts w:ascii="Arial" w:hAnsi="Arial" w:cs="Arial"/>
          <w:szCs w:val="24"/>
        </w:rPr>
        <w:t xml:space="preserve"> is not on the City’s Municipal Heritage Inventory (MI) or the City’s Heritage List. </w:t>
      </w:r>
    </w:p>
    <w:p w14:paraId="0FF05B50" w14:textId="77777777" w:rsidR="00BE23E9" w:rsidRPr="005B2852" w:rsidRDefault="00BE23E9" w:rsidP="00BE23E9">
      <w:pPr>
        <w:jc w:val="both"/>
        <w:rPr>
          <w:rFonts w:ascii="Arial" w:hAnsi="Arial" w:cs="Arial"/>
          <w:szCs w:val="24"/>
        </w:rPr>
      </w:pPr>
    </w:p>
    <w:p w14:paraId="12EBB979"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 xml:space="preserve">Existing Character </w:t>
      </w:r>
    </w:p>
    <w:p w14:paraId="78370D47" w14:textId="77777777" w:rsidR="00BE23E9" w:rsidRPr="005B2852" w:rsidRDefault="00BE23E9" w:rsidP="00BE23E9">
      <w:pPr>
        <w:shd w:val="clear" w:color="auto" w:fill="FFFFFF" w:themeFill="background1"/>
        <w:jc w:val="both"/>
        <w:rPr>
          <w:rFonts w:ascii="Arial" w:hAnsi="Arial" w:cs="Arial"/>
          <w:szCs w:val="24"/>
          <w:u w:val="single"/>
        </w:rPr>
      </w:pPr>
    </w:p>
    <w:p w14:paraId="73055114" w14:textId="77777777" w:rsidR="00BE23E9" w:rsidRPr="005B2852" w:rsidRDefault="00BE23E9" w:rsidP="00BE23E9">
      <w:pPr>
        <w:jc w:val="both"/>
        <w:rPr>
          <w:rFonts w:ascii="Arial" w:hAnsi="Arial" w:cs="Arial"/>
          <w:szCs w:val="24"/>
        </w:rPr>
      </w:pPr>
      <w:r w:rsidRPr="005B2852">
        <w:rPr>
          <w:rFonts w:ascii="Arial" w:hAnsi="Arial" w:cs="Arial"/>
          <w:szCs w:val="24"/>
        </w:rPr>
        <w:t xml:space="preserve">The existing neighbourhood character is varied. This locality has a mix of single, </w:t>
      </w:r>
      <w:proofErr w:type="gramStart"/>
      <w:r w:rsidRPr="005B2852">
        <w:rPr>
          <w:rFonts w:ascii="Arial" w:hAnsi="Arial" w:cs="Arial"/>
          <w:szCs w:val="24"/>
        </w:rPr>
        <w:t>grouped</w:t>
      </w:r>
      <w:proofErr w:type="gramEnd"/>
      <w:r w:rsidRPr="005B2852">
        <w:rPr>
          <w:rFonts w:ascii="Arial" w:hAnsi="Arial" w:cs="Arial"/>
          <w:szCs w:val="24"/>
        </w:rPr>
        <w:t xml:space="preserve"> and multiple dwellings as well as commercial and civic buildings. The site to the south of the site, is a grouped dwelling development comprising 16 dwellings. The properties to the north and immediate west are single houses, although three are the result of subdivision. Although the area is mixed, the character is described as one of significant separation between buildings, high amenity, generous landscaped streetscape character. </w:t>
      </w:r>
    </w:p>
    <w:p w14:paraId="2E0468DF" w14:textId="77777777" w:rsidR="00BE23E9" w:rsidRPr="005B2852" w:rsidRDefault="00BE23E9" w:rsidP="00BE23E9">
      <w:pPr>
        <w:jc w:val="both"/>
        <w:rPr>
          <w:rFonts w:ascii="Arial" w:hAnsi="Arial" w:cs="Arial"/>
          <w:szCs w:val="24"/>
        </w:rPr>
      </w:pPr>
    </w:p>
    <w:p w14:paraId="7A380F8C" w14:textId="77777777" w:rsidR="00BE23E9" w:rsidRPr="005B2852" w:rsidRDefault="00BE23E9" w:rsidP="00BE23E9">
      <w:pPr>
        <w:jc w:val="both"/>
        <w:rPr>
          <w:rFonts w:ascii="Arial" w:hAnsi="Arial" w:cs="Arial"/>
          <w:szCs w:val="24"/>
        </w:rPr>
      </w:pPr>
      <w:r w:rsidRPr="005B2852">
        <w:rPr>
          <w:rFonts w:ascii="Arial" w:hAnsi="Arial" w:cs="Arial"/>
          <w:szCs w:val="24"/>
        </w:rPr>
        <w:lastRenderedPageBreak/>
        <w:t xml:space="preserve">The properties located on the eastern side of Broadway, proximate to the site have been redeveloped with multiple dwellings and grouped dwellings, the most recent approvals being two 6-7 storey multiple dwelling developments comprising of 29 apartments at 150 Broadway and 27 multiple dwellings 147 Fairway, Crawley within the R80 code in the City of Perth. </w:t>
      </w:r>
    </w:p>
    <w:p w14:paraId="53B95436" w14:textId="77777777" w:rsidR="00BE23E9" w:rsidRPr="005B2852" w:rsidRDefault="00BE23E9" w:rsidP="00BE23E9">
      <w:pPr>
        <w:jc w:val="both"/>
        <w:rPr>
          <w:rFonts w:ascii="Arial" w:hAnsi="Arial" w:cs="Arial"/>
          <w:szCs w:val="24"/>
        </w:rPr>
      </w:pPr>
    </w:p>
    <w:p w14:paraId="07E07A41"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Future Character</w:t>
      </w:r>
    </w:p>
    <w:p w14:paraId="49BED2E6" w14:textId="77777777" w:rsidR="00BE23E9" w:rsidRPr="005B2852" w:rsidRDefault="00BE23E9" w:rsidP="00BE23E9">
      <w:pPr>
        <w:shd w:val="clear" w:color="auto" w:fill="FFFFFF" w:themeFill="background1"/>
        <w:jc w:val="both"/>
        <w:rPr>
          <w:rFonts w:ascii="Arial" w:hAnsi="Arial" w:cs="Arial"/>
          <w:b/>
          <w:szCs w:val="24"/>
        </w:rPr>
      </w:pPr>
    </w:p>
    <w:p w14:paraId="38AD9FBE" w14:textId="77777777" w:rsidR="00BE23E9" w:rsidRPr="005B2852" w:rsidRDefault="00BE23E9" w:rsidP="00BE23E9">
      <w:pPr>
        <w:jc w:val="both"/>
        <w:rPr>
          <w:rFonts w:ascii="Arial" w:eastAsia="Calibri" w:hAnsi="Arial" w:cs="Arial"/>
          <w:i/>
          <w:szCs w:val="24"/>
        </w:rPr>
      </w:pPr>
      <w:r w:rsidRPr="005B2852">
        <w:rPr>
          <w:rFonts w:ascii="Arial" w:hAnsi="Arial" w:cs="Arial"/>
          <w:szCs w:val="24"/>
        </w:rPr>
        <w:t xml:space="preserve">At the time of finalising this report </w:t>
      </w:r>
      <w:r>
        <w:rPr>
          <w:rFonts w:ascii="Arial" w:hAnsi="Arial" w:cs="Arial"/>
          <w:szCs w:val="24"/>
        </w:rPr>
        <w:t>p</w:t>
      </w:r>
      <w:r w:rsidRPr="005B2852">
        <w:rPr>
          <w:rFonts w:ascii="Arial" w:hAnsi="Arial" w:cs="Arial"/>
          <w:szCs w:val="24"/>
        </w:rPr>
        <w:t>olicy work is underway to define the desired future character. Council adopted Local Planning Policy Interim Built Form Guidelines for Broadway Mixed Use Zone (Interim Guidelines). Work is also underway on the preparation of a policy which addresses the built form.</w:t>
      </w:r>
      <w:r>
        <w:rPr>
          <w:rFonts w:ascii="Arial" w:hAnsi="Arial" w:cs="Arial"/>
          <w:szCs w:val="24"/>
        </w:rPr>
        <w:t xml:space="preserve">  </w:t>
      </w:r>
    </w:p>
    <w:p w14:paraId="77D5FBDC" w14:textId="77777777" w:rsidR="00BE23E9" w:rsidRPr="005B2852" w:rsidRDefault="00BE23E9" w:rsidP="00BE23E9">
      <w:pPr>
        <w:jc w:val="both"/>
        <w:rPr>
          <w:rFonts w:ascii="Arial" w:eastAsia="Calibri" w:hAnsi="Arial" w:cs="Arial"/>
          <w:szCs w:val="24"/>
        </w:rPr>
      </w:pPr>
    </w:p>
    <w:p w14:paraId="672C1DD5" w14:textId="77777777" w:rsidR="00BE23E9" w:rsidRPr="005B2852" w:rsidRDefault="00BE23E9" w:rsidP="00BE23E9">
      <w:pPr>
        <w:jc w:val="both"/>
        <w:rPr>
          <w:rFonts w:ascii="Arial" w:eastAsia="Calibri" w:hAnsi="Arial" w:cs="Arial"/>
          <w:szCs w:val="24"/>
        </w:rPr>
      </w:pPr>
      <w:r w:rsidRPr="005B2852">
        <w:rPr>
          <w:rFonts w:ascii="Arial" w:eastAsia="Calibri" w:hAnsi="Arial" w:cs="Arial"/>
          <w:szCs w:val="24"/>
        </w:rPr>
        <w:t xml:space="preserve">The City engaged consultants Hassell to complete a local distinctiveness study, context analysis and built form modelling to inform built form controls within the Broadway Precinct Local Plan.  The focus has been to uncover elements that make a positive contribution to local distinctiveness and the opportunities for enhancement. The local distinctiveness study and context analysis is intended to inform a draft policy that is to be referred to Council in early 2021. The study will also be used to inform built form modelling, which will test different development scenarios for the precinct. Once these development scenarios are reviewed through community engagement, a policy will be drafted for the precinct, which will define appropriate built form controls that may form an amendment to the Scheme. </w:t>
      </w:r>
    </w:p>
    <w:p w14:paraId="22815869" w14:textId="77777777" w:rsidR="00BE23E9" w:rsidRPr="005B2852" w:rsidRDefault="00BE23E9" w:rsidP="00BE23E9">
      <w:pPr>
        <w:jc w:val="both"/>
        <w:rPr>
          <w:rFonts w:ascii="Arial" w:eastAsia="Calibri" w:hAnsi="Arial" w:cs="Arial"/>
          <w:szCs w:val="24"/>
        </w:rPr>
      </w:pPr>
    </w:p>
    <w:p w14:paraId="57297A6D" w14:textId="23805972" w:rsidR="00BE23E9" w:rsidRPr="005B2852" w:rsidRDefault="00BE23E9" w:rsidP="00BE23E9">
      <w:pPr>
        <w:jc w:val="both"/>
        <w:rPr>
          <w:rFonts w:ascii="Arial" w:eastAsia="Calibri" w:hAnsi="Arial" w:cs="Arial"/>
          <w:szCs w:val="24"/>
          <w:shd w:val="clear" w:color="auto" w:fill="FFFFFF"/>
        </w:rPr>
      </w:pPr>
      <w:r w:rsidRPr="005B2852">
        <w:rPr>
          <w:rFonts w:ascii="Arial" w:eastAsia="Calibri" w:hAnsi="Arial" w:cs="Arial"/>
          <w:color w:val="000000"/>
          <w:szCs w:val="24"/>
          <w:shd w:val="clear" w:color="auto" w:fill="FFFFFF"/>
        </w:rPr>
        <w:t xml:space="preserve">It is expected that built form controls will seek to ameliorate the impacts of </w:t>
      </w:r>
      <w:r>
        <w:rPr>
          <w:rFonts w:ascii="Arial" w:eastAsia="Calibri" w:hAnsi="Arial" w:cs="Arial"/>
          <w:color w:val="000000"/>
          <w:szCs w:val="24"/>
          <w:shd w:val="clear" w:color="auto" w:fill="FFFFFF"/>
        </w:rPr>
        <w:t>the</w:t>
      </w:r>
      <w:r w:rsidRPr="005B2852">
        <w:rPr>
          <w:rFonts w:ascii="Arial" w:eastAsia="Calibri" w:hAnsi="Arial" w:cs="Arial"/>
          <w:color w:val="000000"/>
          <w:szCs w:val="24"/>
          <w:shd w:val="clear" w:color="auto" w:fill="FFFFFF"/>
        </w:rPr>
        <w:t xml:space="preserve"> transitions in density coding, such a</w:t>
      </w:r>
      <w:r w:rsidRPr="005B2852">
        <w:rPr>
          <w:rFonts w:ascii="Arial" w:eastAsia="Calibri" w:hAnsi="Arial" w:cs="Arial"/>
          <w:color w:val="000000" w:themeColor="text1"/>
          <w:szCs w:val="24"/>
        </w:rPr>
        <w:t xml:space="preserve">s on </w:t>
      </w:r>
      <w:r w:rsidRPr="005B2852">
        <w:rPr>
          <w:rFonts w:ascii="Arial" w:eastAsia="Calibri" w:hAnsi="Arial" w:cs="Arial"/>
          <w:color w:val="000000"/>
          <w:szCs w:val="24"/>
          <w:shd w:val="clear" w:color="auto" w:fill="FFFFFF"/>
        </w:rPr>
        <w:t xml:space="preserve">this site </w:t>
      </w:r>
      <w:r w:rsidRPr="005B2852">
        <w:rPr>
          <w:rFonts w:ascii="Arial" w:eastAsia="Calibri" w:hAnsi="Arial" w:cs="Arial"/>
          <w:color w:val="000000" w:themeColor="text1"/>
          <w:szCs w:val="24"/>
        </w:rPr>
        <w:t>which is coded</w:t>
      </w:r>
      <w:r w:rsidRPr="005B2852">
        <w:rPr>
          <w:rFonts w:ascii="Arial" w:eastAsia="Calibri" w:hAnsi="Arial" w:cs="Arial"/>
          <w:color w:val="000000"/>
          <w:szCs w:val="24"/>
          <w:shd w:val="clear" w:color="auto" w:fill="FFFFFF"/>
        </w:rPr>
        <w:t xml:space="preserve"> R-AC3 </w:t>
      </w:r>
      <w:r w:rsidRPr="005B2852">
        <w:rPr>
          <w:rFonts w:ascii="Arial" w:eastAsia="Calibri" w:hAnsi="Arial" w:cs="Arial"/>
          <w:color w:val="000000" w:themeColor="text1"/>
          <w:szCs w:val="24"/>
        </w:rPr>
        <w:t>and</w:t>
      </w:r>
      <w:r w:rsidRPr="005B2852">
        <w:rPr>
          <w:rFonts w:ascii="Arial" w:eastAsia="Calibri" w:hAnsi="Arial" w:cs="Arial"/>
          <w:color w:val="000000"/>
          <w:szCs w:val="24"/>
          <w:shd w:val="clear" w:color="auto" w:fill="FFFFFF"/>
        </w:rPr>
        <w:t xml:space="preserve"> interfac</w:t>
      </w:r>
      <w:r w:rsidRPr="005B2852">
        <w:rPr>
          <w:rFonts w:ascii="Arial" w:eastAsia="Calibri" w:hAnsi="Arial" w:cs="Arial"/>
          <w:color w:val="000000" w:themeColor="text1"/>
          <w:szCs w:val="24"/>
        </w:rPr>
        <w:t>es</w:t>
      </w:r>
      <w:r w:rsidRPr="005B2852">
        <w:rPr>
          <w:rFonts w:ascii="Arial" w:eastAsia="Calibri" w:hAnsi="Arial" w:cs="Arial"/>
          <w:color w:val="000000"/>
          <w:szCs w:val="24"/>
          <w:shd w:val="clear" w:color="auto" w:fill="FFFFFF"/>
        </w:rPr>
        <w:t xml:space="preserve"> with R60</w:t>
      </w:r>
      <w:r w:rsidRPr="005B2852">
        <w:rPr>
          <w:rFonts w:ascii="Arial" w:eastAsia="Calibri" w:hAnsi="Arial" w:cs="Arial"/>
          <w:color w:val="000000" w:themeColor="text1"/>
          <w:szCs w:val="24"/>
        </w:rPr>
        <w:t xml:space="preserve"> to the west and</w:t>
      </w:r>
      <w:r w:rsidRPr="005B2852">
        <w:rPr>
          <w:rFonts w:ascii="Arial" w:eastAsia="Calibri" w:hAnsi="Arial" w:cs="Arial"/>
          <w:color w:val="000000"/>
          <w:szCs w:val="24"/>
          <w:shd w:val="clear" w:color="auto" w:fill="FFFFFF"/>
        </w:rPr>
        <w:t xml:space="preserve"> equates to</w:t>
      </w:r>
      <w:r w:rsidRPr="005B2852">
        <w:rPr>
          <w:rFonts w:ascii="Arial" w:eastAsia="Calibri" w:hAnsi="Arial" w:cs="Arial"/>
          <w:color w:val="000000" w:themeColor="text1"/>
          <w:szCs w:val="24"/>
        </w:rPr>
        <w:t xml:space="preserve"> a</w:t>
      </w:r>
      <w:r w:rsidRPr="005B2852">
        <w:rPr>
          <w:rFonts w:ascii="Arial" w:eastAsia="Calibri" w:hAnsi="Arial" w:cs="Arial"/>
          <w:color w:val="000000"/>
          <w:szCs w:val="24"/>
          <w:shd w:val="clear" w:color="auto" w:fill="FFFFFF"/>
        </w:rPr>
        <w:t xml:space="preserve"> default</w:t>
      </w:r>
      <w:r w:rsidRPr="005B2852">
        <w:rPr>
          <w:rFonts w:ascii="Arial" w:eastAsia="Calibri" w:hAnsi="Arial" w:cs="Arial"/>
          <w:color w:val="000000" w:themeColor="text1"/>
          <w:szCs w:val="24"/>
        </w:rPr>
        <w:t xml:space="preserve"> interface of</w:t>
      </w:r>
      <w:r w:rsidRPr="005B2852">
        <w:rPr>
          <w:rFonts w:ascii="Arial" w:eastAsia="Calibri" w:hAnsi="Arial" w:cs="Arial"/>
          <w:color w:val="000000"/>
          <w:szCs w:val="24"/>
          <w:shd w:val="clear" w:color="auto" w:fill="FFFFFF"/>
        </w:rPr>
        <w:t xml:space="preserve"> 6 storey down to 3 storey height. </w:t>
      </w:r>
      <w:r w:rsidRPr="005B2852">
        <w:rPr>
          <w:rFonts w:ascii="Arial" w:eastAsia="Calibri" w:hAnsi="Arial" w:cs="Arial"/>
          <w:color w:val="000000" w:themeColor="text1"/>
          <w:szCs w:val="24"/>
        </w:rPr>
        <w:t xml:space="preserve">It is noted that the local planning framework is currently </w:t>
      </w:r>
      <w:r w:rsidR="00135FA3" w:rsidRPr="005B2852">
        <w:rPr>
          <w:rFonts w:ascii="Arial" w:eastAsia="Calibri" w:hAnsi="Arial" w:cs="Arial"/>
          <w:color w:val="000000" w:themeColor="text1"/>
          <w:szCs w:val="24"/>
        </w:rPr>
        <w:t>unresolved,</w:t>
      </w:r>
      <w:r w:rsidRPr="005B2852">
        <w:rPr>
          <w:rFonts w:ascii="Arial" w:eastAsia="Calibri" w:hAnsi="Arial" w:cs="Arial"/>
          <w:color w:val="000000" w:themeColor="text1"/>
          <w:szCs w:val="24"/>
        </w:rPr>
        <w:t xml:space="preserve"> and that</w:t>
      </w:r>
      <w:r w:rsidRPr="005B2852">
        <w:rPr>
          <w:rFonts w:ascii="Arial" w:eastAsia="Calibri" w:hAnsi="Arial" w:cs="Arial"/>
          <w:color w:val="000000"/>
          <w:szCs w:val="24"/>
          <w:shd w:val="clear" w:color="auto" w:fill="FFFFFF"/>
        </w:rPr>
        <w:t xml:space="preserve"> minimal weight </w:t>
      </w:r>
      <w:r w:rsidRPr="005B2852">
        <w:rPr>
          <w:rFonts w:ascii="Arial" w:eastAsia="Calibri" w:hAnsi="Arial" w:cs="Arial"/>
          <w:color w:val="000000" w:themeColor="text1"/>
          <w:szCs w:val="24"/>
        </w:rPr>
        <w:t>should</w:t>
      </w:r>
      <w:r w:rsidRPr="005B2852">
        <w:rPr>
          <w:rFonts w:ascii="Arial" w:eastAsia="Calibri" w:hAnsi="Arial" w:cs="Arial"/>
          <w:color w:val="000000"/>
          <w:szCs w:val="24"/>
          <w:shd w:val="clear" w:color="auto" w:fill="FFFFFF"/>
        </w:rPr>
        <w:t xml:space="preserve"> be afforded to a Council-adopted local planning policy which</w:t>
      </w:r>
      <w:r w:rsidRPr="005B2852">
        <w:rPr>
          <w:rFonts w:ascii="Arial" w:eastAsia="Calibri" w:hAnsi="Arial" w:cs="Arial"/>
          <w:color w:val="000000" w:themeColor="text1"/>
          <w:szCs w:val="24"/>
        </w:rPr>
        <w:t xml:space="preserve"> either seeks to vary built form provisions contrary to the Local Planning Scheme 3 and/or requires Western Australian Planning Commission (WAPC) approval</w:t>
      </w:r>
      <w:r w:rsidRPr="005B2852">
        <w:rPr>
          <w:rFonts w:ascii="Arial" w:eastAsia="Calibri" w:hAnsi="Arial" w:cs="Arial"/>
          <w:color w:val="000000"/>
          <w:szCs w:val="24"/>
          <w:shd w:val="clear" w:color="auto" w:fill="FFFFFF"/>
        </w:rPr>
        <w:t xml:space="preserve">. </w:t>
      </w:r>
    </w:p>
    <w:p w14:paraId="6D4A8FF8" w14:textId="77777777" w:rsidR="00BE23E9" w:rsidRPr="005B2852" w:rsidRDefault="00BE23E9" w:rsidP="00BE23E9">
      <w:pPr>
        <w:jc w:val="both"/>
        <w:rPr>
          <w:rFonts w:ascii="Arial" w:hAnsi="Arial" w:cs="Arial"/>
          <w:szCs w:val="24"/>
        </w:rPr>
      </w:pPr>
    </w:p>
    <w:p w14:paraId="60821E45" w14:textId="77777777" w:rsidR="00BE23E9" w:rsidRPr="005B2852" w:rsidRDefault="00BE23E9" w:rsidP="00BE23E9">
      <w:pPr>
        <w:jc w:val="both"/>
        <w:rPr>
          <w:rFonts w:ascii="Arial" w:hAnsi="Arial" w:cs="Arial"/>
          <w:szCs w:val="24"/>
        </w:rPr>
      </w:pPr>
      <w:r>
        <w:rPr>
          <w:rFonts w:ascii="Arial" w:hAnsi="Arial" w:cs="Arial"/>
          <w:szCs w:val="24"/>
        </w:rPr>
        <w:t>R</w:t>
      </w:r>
      <w:r w:rsidRPr="005B2852">
        <w:rPr>
          <w:rFonts w:ascii="Arial" w:hAnsi="Arial" w:cs="Arial"/>
          <w:szCs w:val="24"/>
        </w:rPr>
        <w:t xml:space="preserve">eference can be made to the desired streetscape character outlined and illustrated in Appendix 2 of the Residential Design Codes Volume 2 – Apartments (R-Codes Vol. 2). Being Mixed Use R-AC3, adjacent to Residential R60, the streetscape character is designated as a ‘mid-rise urban centre’, before transitioning to a ‘medium-rise residential setting’ at the rear. Proposed buildings are to reflect the prevailing or planned pattern of side and street setbacks and take advantage of the location, </w:t>
      </w:r>
      <w:proofErr w:type="gramStart"/>
      <w:r w:rsidRPr="005B2852">
        <w:rPr>
          <w:rFonts w:ascii="Arial" w:hAnsi="Arial" w:cs="Arial"/>
          <w:szCs w:val="24"/>
        </w:rPr>
        <w:t>aspect</w:t>
      </w:r>
      <w:proofErr w:type="gramEnd"/>
      <w:r w:rsidRPr="005B2852">
        <w:rPr>
          <w:rFonts w:ascii="Arial" w:hAnsi="Arial" w:cs="Arial"/>
          <w:szCs w:val="24"/>
        </w:rPr>
        <w:t xml:space="preserve"> and orientation of the site. For the site, pedestrianised street frontages are encouraged to achieve pedestrian scale at the street frontage.</w:t>
      </w:r>
    </w:p>
    <w:p w14:paraId="7AD01C99" w14:textId="77777777" w:rsidR="00BE23E9" w:rsidRPr="005B2852" w:rsidRDefault="00BE23E9" w:rsidP="00BE23E9">
      <w:pPr>
        <w:jc w:val="both"/>
        <w:rPr>
          <w:rFonts w:ascii="Arial" w:hAnsi="Arial" w:cs="Arial"/>
          <w:szCs w:val="24"/>
        </w:rPr>
      </w:pPr>
    </w:p>
    <w:p w14:paraId="1CE60A20" w14:textId="77777777" w:rsidR="00BE23E9" w:rsidRPr="005B2852" w:rsidRDefault="00BE23E9" w:rsidP="00BE23E9">
      <w:pPr>
        <w:shd w:val="clear" w:color="auto" w:fill="FFFFFF" w:themeFill="background1"/>
        <w:jc w:val="both"/>
        <w:rPr>
          <w:rFonts w:ascii="Arial" w:hAnsi="Arial" w:cs="Arial"/>
          <w:b/>
          <w:szCs w:val="24"/>
        </w:rPr>
      </w:pPr>
      <w:r w:rsidRPr="005B2852">
        <w:rPr>
          <w:rFonts w:ascii="Arial" w:hAnsi="Arial" w:cs="Arial"/>
          <w:b/>
          <w:szCs w:val="24"/>
        </w:rPr>
        <w:t>Application history</w:t>
      </w:r>
    </w:p>
    <w:p w14:paraId="401F40DF" w14:textId="77777777" w:rsidR="00BE23E9" w:rsidRPr="005B2852" w:rsidRDefault="00BE23E9" w:rsidP="00BE23E9">
      <w:pPr>
        <w:shd w:val="clear" w:color="auto" w:fill="FFFFFF" w:themeFill="background1"/>
        <w:jc w:val="both"/>
        <w:rPr>
          <w:rFonts w:ascii="Arial" w:hAnsi="Arial" w:cs="Arial"/>
          <w:b/>
          <w:szCs w:val="24"/>
        </w:rPr>
      </w:pPr>
    </w:p>
    <w:p w14:paraId="0A087D49" w14:textId="77777777" w:rsidR="00BE23E9" w:rsidRPr="005B2852" w:rsidRDefault="00BE23E9" w:rsidP="00BE23E9">
      <w:pPr>
        <w:shd w:val="clear" w:color="auto" w:fill="FFFFFF" w:themeFill="background1"/>
        <w:jc w:val="both"/>
        <w:rPr>
          <w:rFonts w:ascii="Arial" w:hAnsi="Arial" w:cs="Arial"/>
          <w:szCs w:val="24"/>
        </w:rPr>
      </w:pPr>
      <w:r w:rsidRPr="005B2852">
        <w:rPr>
          <w:rFonts w:ascii="Arial" w:hAnsi="Arial" w:cs="Arial"/>
          <w:szCs w:val="24"/>
        </w:rPr>
        <w:t>There are no recent planning approvals or decisions relevant to the application.</w:t>
      </w:r>
    </w:p>
    <w:p w14:paraId="02BB1DEF" w14:textId="5CB8C012" w:rsidR="00BE23E9" w:rsidRDefault="00BE23E9" w:rsidP="00BE23E9">
      <w:pPr>
        <w:shd w:val="clear" w:color="auto" w:fill="FFFFFF" w:themeFill="background1"/>
        <w:jc w:val="both"/>
        <w:rPr>
          <w:rFonts w:ascii="Arial" w:hAnsi="Arial" w:cs="Arial"/>
          <w:szCs w:val="24"/>
        </w:rPr>
      </w:pPr>
    </w:p>
    <w:p w14:paraId="36AD628F" w14:textId="77777777" w:rsidR="009E4B74" w:rsidRPr="005B2852" w:rsidRDefault="009E4B74" w:rsidP="00BE23E9">
      <w:pPr>
        <w:shd w:val="clear" w:color="auto" w:fill="FFFFFF" w:themeFill="background1"/>
        <w:jc w:val="both"/>
        <w:rPr>
          <w:rFonts w:ascii="Arial" w:hAnsi="Arial" w:cs="Arial"/>
          <w:szCs w:val="24"/>
        </w:rPr>
      </w:pPr>
    </w:p>
    <w:p w14:paraId="5F780714" w14:textId="77777777" w:rsidR="00BE23E9" w:rsidRPr="005B2852" w:rsidRDefault="00BE23E9" w:rsidP="00BE23E9">
      <w:pPr>
        <w:shd w:val="clear" w:color="auto" w:fill="FFFFFF" w:themeFill="background1"/>
        <w:jc w:val="both"/>
        <w:rPr>
          <w:rFonts w:ascii="Arial" w:hAnsi="Arial" w:cs="Arial"/>
          <w:szCs w:val="24"/>
        </w:rPr>
      </w:pPr>
      <w:r w:rsidRPr="005B2852">
        <w:rPr>
          <w:rFonts w:ascii="Arial" w:hAnsi="Arial" w:cs="Arial"/>
          <w:szCs w:val="24"/>
        </w:rPr>
        <w:lastRenderedPageBreak/>
        <w:t xml:space="preserve">A preliminary assessment was submitted to the City in October 2019 and a second in November 2019. The City has provided consistent advice to the applicant in relation to the concerns about the design, bulk, scale, form, </w:t>
      </w:r>
      <w:proofErr w:type="gramStart"/>
      <w:r w:rsidRPr="005B2852">
        <w:rPr>
          <w:rFonts w:ascii="Arial" w:hAnsi="Arial" w:cs="Arial"/>
          <w:szCs w:val="24"/>
        </w:rPr>
        <w:t>parking</w:t>
      </w:r>
      <w:proofErr w:type="gramEnd"/>
      <w:r w:rsidRPr="005B2852">
        <w:rPr>
          <w:rFonts w:ascii="Arial" w:hAnsi="Arial" w:cs="Arial"/>
          <w:szCs w:val="24"/>
        </w:rPr>
        <w:t xml:space="preserve"> and landscaping. Only minor modifications have been made to the proposal, demonstrated by the figures below:</w:t>
      </w:r>
    </w:p>
    <w:p w14:paraId="19879969" w14:textId="77777777" w:rsidR="00BE23E9" w:rsidRDefault="00BE23E9" w:rsidP="00BE23E9">
      <w:pPr>
        <w:shd w:val="clear" w:color="auto" w:fill="FFFFFF" w:themeFill="background1"/>
        <w:jc w:val="both"/>
        <w:rPr>
          <w:rFonts w:ascii="Arial" w:hAnsi="Arial" w:cs="Arial"/>
        </w:rPr>
      </w:pPr>
    </w:p>
    <w:tbl>
      <w:tblPr>
        <w:tblStyle w:val="TableGrid"/>
        <w:tblW w:w="0" w:type="auto"/>
        <w:tblLook w:val="04A0" w:firstRow="1" w:lastRow="0" w:firstColumn="1" w:lastColumn="0" w:noHBand="0" w:noVBand="1"/>
      </w:tblPr>
      <w:tblGrid>
        <w:gridCol w:w="1280"/>
        <w:gridCol w:w="3609"/>
        <w:gridCol w:w="3414"/>
      </w:tblGrid>
      <w:tr w:rsidR="00BE23E9" w:rsidRPr="002C2DBB" w14:paraId="5983F54E" w14:textId="77777777" w:rsidTr="0091584F">
        <w:tc>
          <w:tcPr>
            <w:tcW w:w="1268" w:type="dxa"/>
            <w:shd w:val="clear" w:color="auto" w:fill="D9D9D9" w:themeFill="background1" w:themeFillShade="D9"/>
          </w:tcPr>
          <w:p w14:paraId="02151D93" w14:textId="77777777" w:rsidR="00BE23E9" w:rsidRPr="002C2DBB" w:rsidRDefault="00BE23E9" w:rsidP="0091584F">
            <w:pPr>
              <w:jc w:val="center"/>
              <w:rPr>
                <w:rFonts w:ascii="Arial" w:hAnsi="Arial" w:cs="Arial"/>
              </w:rPr>
            </w:pPr>
            <w:r w:rsidRPr="002C2DBB">
              <w:rPr>
                <w:rFonts w:ascii="Arial" w:hAnsi="Arial" w:cs="Arial"/>
              </w:rPr>
              <w:t>Elevation</w:t>
            </w:r>
          </w:p>
        </w:tc>
        <w:tc>
          <w:tcPr>
            <w:tcW w:w="3876" w:type="dxa"/>
            <w:shd w:val="clear" w:color="auto" w:fill="D9D9D9" w:themeFill="background1" w:themeFillShade="D9"/>
          </w:tcPr>
          <w:p w14:paraId="7F1C4E5D" w14:textId="77777777" w:rsidR="00BE23E9" w:rsidRPr="002C2DBB" w:rsidRDefault="00BE23E9" w:rsidP="0091584F">
            <w:pPr>
              <w:jc w:val="center"/>
              <w:rPr>
                <w:rFonts w:ascii="Arial" w:hAnsi="Arial" w:cs="Arial"/>
              </w:rPr>
            </w:pPr>
            <w:r w:rsidRPr="002C2DBB">
              <w:rPr>
                <w:rFonts w:ascii="Arial" w:hAnsi="Arial" w:cs="Arial"/>
              </w:rPr>
              <w:t>October 2019</w:t>
            </w:r>
          </w:p>
        </w:tc>
        <w:tc>
          <w:tcPr>
            <w:tcW w:w="3828" w:type="dxa"/>
            <w:shd w:val="clear" w:color="auto" w:fill="D9D9D9" w:themeFill="background1" w:themeFillShade="D9"/>
          </w:tcPr>
          <w:p w14:paraId="7BF74E4E" w14:textId="77777777" w:rsidR="00BE23E9" w:rsidRPr="002C2DBB" w:rsidRDefault="00BE23E9" w:rsidP="0091584F">
            <w:pPr>
              <w:jc w:val="center"/>
              <w:rPr>
                <w:rFonts w:ascii="Arial" w:hAnsi="Arial" w:cs="Arial"/>
              </w:rPr>
            </w:pPr>
            <w:r w:rsidRPr="002C2DBB">
              <w:rPr>
                <w:rFonts w:ascii="Arial" w:hAnsi="Arial" w:cs="Arial"/>
              </w:rPr>
              <w:t>November 2019</w:t>
            </w:r>
          </w:p>
        </w:tc>
      </w:tr>
      <w:tr w:rsidR="00BE23E9" w:rsidRPr="002C2DBB" w14:paraId="68C9FCB2" w14:textId="77777777" w:rsidTr="0091584F">
        <w:trPr>
          <w:trHeight w:val="6936"/>
        </w:trPr>
        <w:tc>
          <w:tcPr>
            <w:tcW w:w="1268" w:type="dxa"/>
          </w:tcPr>
          <w:p w14:paraId="36668BA0" w14:textId="77777777" w:rsidR="00BE23E9" w:rsidRPr="002C2DBB" w:rsidRDefault="00BE23E9" w:rsidP="0091584F">
            <w:pPr>
              <w:jc w:val="both"/>
              <w:rPr>
                <w:rFonts w:ascii="Arial" w:hAnsi="Arial" w:cs="Arial"/>
              </w:rPr>
            </w:pPr>
            <w:r w:rsidRPr="002C2DBB">
              <w:rPr>
                <w:rFonts w:ascii="Arial" w:hAnsi="Arial" w:cs="Arial"/>
              </w:rPr>
              <w:t xml:space="preserve">North, east, </w:t>
            </w:r>
            <w:proofErr w:type="gramStart"/>
            <w:r w:rsidRPr="002C2DBB">
              <w:rPr>
                <w:rFonts w:ascii="Arial" w:hAnsi="Arial" w:cs="Arial"/>
              </w:rPr>
              <w:t>west</w:t>
            </w:r>
            <w:proofErr w:type="gramEnd"/>
            <w:r w:rsidRPr="002C2DBB">
              <w:rPr>
                <w:rFonts w:ascii="Arial" w:hAnsi="Arial" w:cs="Arial"/>
              </w:rPr>
              <w:t xml:space="preserve"> and south elevations.</w:t>
            </w:r>
          </w:p>
        </w:tc>
        <w:tc>
          <w:tcPr>
            <w:tcW w:w="3876" w:type="dxa"/>
          </w:tcPr>
          <w:p w14:paraId="17074E3F" w14:textId="77777777" w:rsidR="00BE23E9" w:rsidRPr="002C2DBB" w:rsidRDefault="00BE23E9" w:rsidP="0091584F">
            <w:pPr>
              <w:jc w:val="both"/>
              <w:rPr>
                <w:rFonts w:ascii="Arial" w:hAnsi="Arial" w:cs="Arial"/>
              </w:rPr>
            </w:pPr>
            <w:r w:rsidRPr="002C2DBB">
              <w:rPr>
                <w:rFonts w:ascii="Arial" w:hAnsi="Arial" w:cs="Arial"/>
                <w:noProof/>
              </w:rPr>
              <w:drawing>
                <wp:inline distT="0" distB="0" distL="0" distR="0" wp14:anchorId="30514A07" wp14:editId="3991BE91">
                  <wp:extent cx="2321781" cy="4290805"/>
                  <wp:effectExtent l="0" t="0" r="2540" b="0"/>
                  <wp:docPr id="9" name="Picture 9" descr="P200C5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200C5T2#yIS1"/>
                          <pic:cNvPicPr/>
                        </pic:nvPicPr>
                        <pic:blipFill>
                          <a:blip r:embed="rId22"/>
                          <a:stretch>
                            <a:fillRect/>
                          </a:stretch>
                        </pic:blipFill>
                        <pic:spPr>
                          <a:xfrm>
                            <a:off x="0" y="0"/>
                            <a:ext cx="2342834" cy="4329712"/>
                          </a:xfrm>
                          <a:prstGeom prst="rect">
                            <a:avLst/>
                          </a:prstGeom>
                        </pic:spPr>
                      </pic:pic>
                    </a:graphicData>
                  </a:graphic>
                </wp:inline>
              </w:drawing>
            </w:r>
          </w:p>
        </w:tc>
        <w:tc>
          <w:tcPr>
            <w:tcW w:w="3828" w:type="dxa"/>
          </w:tcPr>
          <w:p w14:paraId="0E51878E" w14:textId="77777777" w:rsidR="00BE23E9" w:rsidRPr="002C2DBB" w:rsidRDefault="00BE23E9" w:rsidP="0091584F">
            <w:pPr>
              <w:jc w:val="both"/>
              <w:rPr>
                <w:rFonts w:ascii="Arial" w:hAnsi="Arial" w:cs="Arial"/>
              </w:rPr>
            </w:pPr>
            <w:r w:rsidRPr="002C2DBB">
              <w:rPr>
                <w:rFonts w:ascii="Arial" w:hAnsi="Arial" w:cs="Arial"/>
                <w:noProof/>
              </w:rPr>
              <w:drawing>
                <wp:inline distT="0" distB="0" distL="0" distR="0" wp14:anchorId="27489A38" wp14:editId="27510C25">
                  <wp:extent cx="2187062" cy="4290695"/>
                  <wp:effectExtent l="0" t="0" r="3810" b="0"/>
                  <wp:docPr id="13" name="Picture 13" descr="P201C6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01C6T2#yIS1"/>
                          <pic:cNvPicPr/>
                        </pic:nvPicPr>
                        <pic:blipFill>
                          <a:blip r:embed="rId23"/>
                          <a:stretch>
                            <a:fillRect/>
                          </a:stretch>
                        </pic:blipFill>
                        <pic:spPr>
                          <a:xfrm>
                            <a:off x="0" y="0"/>
                            <a:ext cx="2219185" cy="4353715"/>
                          </a:xfrm>
                          <a:prstGeom prst="rect">
                            <a:avLst/>
                          </a:prstGeom>
                        </pic:spPr>
                      </pic:pic>
                    </a:graphicData>
                  </a:graphic>
                </wp:inline>
              </w:drawing>
            </w:r>
          </w:p>
        </w:tc>
      </w:tr>
    </w:tbl>
    <w:p w14:paraId="27F015A7" w14:textId="77777777" w:rsidR="00BE23E9" w:rsidRPr="002C2DBB" w:rsidRDefault="00BE23E9" w:rsidP="00BE23E9">
      <w:pPr>
        <w:shd w:val="clear" w:color="auto" w:fill="FFFFFF" w:themeFill="background1"/>
        <w:jc w:val="both"/>
        <w:rPr>
          <w:rFonts w:ascii="Arial" w:hAnsi="Arial" w:cs="Arial"/>
        </w:rPr>
      </w:pPr>
    </w:p>
    <w:p w14:paraId="407B6B1B" w14:textId="77777777" w:rsidR="00BE23E9" w:rsidRPr="002C2DBB" w:rsidRDefault="00BE23E9" w:rsidP="00BE23E9">
      <w:pPr>
        <w:shd w:val="clear" w:color="auto" w:fill="FFFFFF" w:themeFill="background1"/>
        <w:jc w:val="both"/>
        <w:rPr>
          <w:rFonts w:ascii="Arial" w:hAnsi="Arial" w:cs="Arial"/>
        </w:rPr>
      </w:pPr>
      <w:r w:rsidRPr="002C2DBB">
        <w:rPr>
          <w:rFonts w:ascii="Arial" w:hAnsi="Arial" w:cs="Arial"/>
        </w:rPr>
        <w:t>The key issues identified and communicated to the applicant</w:t>
      </w:r>
      <w:r>
        <w:rPr>
          <w:rFonts w:ascii="Arial" w:hAnsi="Arial" w:cs="Arial"/>
        </w:rPr>
        <w:t xml:space="preserve"> prior to lodgement</w:t>
      </w:r>
      <w:r w:rsidRPr="002C2DBB">
        <w:rPr>
          <w:rFonts w:ascii="Arial" w:hAnsi="Arial" w:cs="Arial"/>
        </w:rPr>
        <w:t xml:space="preserve"> are consistent with the reasons cited in </w:t>
      </w:r>
      <w:r>
        <w:rPr>
          <w:rFonts w:ascii="Arial" w:hAnsi="Arial" w:cs="Arial"/>
        </w:rPr>
        <w:t>the RAR</w:t>
      </w:r>
      <w:r w:rsidRPr="002C2DBB">
        <w:rPr>
          <w:rFonts w:ascii="Arial" w:hAnsi="Arial" w:cs="Arial"/>
        </w:rPr>
        <w:t xml:space="preserve"> for refusal. </w:t>
      </w:r>
    </w:p>
    <w:p w14:paraId="59C8B091" w14:textId="77777777" w:rsidR="00BE23E9" w:rsidRPr="002C2DBB" w:rsidRDefault="00BE23E9" w:rsidP="00BE23E9">
      <w:pPr>
        <w:shd w:val="clear" w:color="auto" w:fill="FFFFFF" w:themeFill="background1"/>
        <w:jc w:val="both"/>
        <w:rPr>
          <w:rFonts w:ascii="Arial" w:hAnsi="Arial" w:cs="Arial"/>
        </w:rPr>
      </w:pPr>
    </w:p>
    <w:p w14:paraId="032A88A4" w14:textId="77777777" w:rsidR="00BE23E9" w:rsidRPr="005648E2" w:rsidRDefault="00BE23E9" w:rsidP="00BE23E9">
      <w:pPr>
        <w:shd w:val="clear" w:color="auto" w:fill="FFFFFF" w:themeFill="background1"/>
        <w:jc w:val="both"/>
        <w:rPr>
          <w:rFonts w:ascii="Arial" w:hAnsi="Arial" w:cs="Arial"/>
          <w:b/>
        </w:rPr>
      </w:pPr>
      <w:r w:rsidRPr="005648E2">
        <w:rPr>
          <w:rFonts w:ascii="Arial" w:hAnsi="Arial" w:cs="Arial"/>
          <w:b/>
        </w:rPr>
        <w:t xml:space="preserve">Referrals/consultation with Government/Service Agencies </w:t>
      </w:r>
    </w:p>
    <w:p w14:paraId="11C8A684" w14:textId="77777777" w:rsidR="00BE23E9" w:rsidRPr="00DD7820" w:rsidRDefault="00BE23E9" w:rsidP="00BE23E9">
      <w:pPr>
        <w:shd w:val="clear" w:color="auto" w:fill="FFFFFF" w:themeFill="background1"/>
        <w:jc w:val="both"/>
        <w:rPr>
          <w:rFonts w:ascii="Arial" w:hAnsi="Arial" w:cs="Arial"/>
          <w:u w:val="single"/>
        </w:rPr>
      </w:pPr>
    </w:p>
    <w:p w14:paraId="59A8CC81" w14:textId="77777777" w:rsidR="00BE23E9" w:rsidRPr="00DD7820" w:rsidRDefault="00BE23E9" w:rsidP="00BE23E9">
      <w:pPr>
        <w:shd w:val="clear" w:color="auto" w:fill="FFFFFF" w:themeFill="background1"/>
        <w:jc w:val="both"/>
        <w:rPr>
          <w:rFonts w:ascii="Arial" w:hAnsi="Arial" w:cs="Arial"/>
        </w:rPr>
      </w:pPr>
      <w:r w:rsidRPr="002C2DBB">
        <w:rPr>
          <w:rFonts w:ascii="Arial" w:hAnsi="Arial" w:cs="Arial"/>
        </w:rPr>
        <w:t>The application did not warrant referral to State Government or service agencies.</w:t>
      </w:r>
    </w:p>
    <w:p w14:paraId="3BBA4456" w14:textId="77777777" w:rsidR="00BE23E9" w:rsidRPr="00DD7820" w:rsidRDefault="00BE23E9" w:rsidP="00BE23E9">
      <w:pPr>
        <w:shd w:val="clear" w:color="auto" w:fill="FFFFFF" w:themeFill="background1"/>
        <w:jc w:val="both"/>
        <w:rPr>
          <w:rFonts w:ascii="Arial" w:hAnsi="Arial" w:cs="Arial"/>
        </w:rPr>
      </w:pPr>
    </w:p>
    <w:p w14:paraId="73DC580D" w14:textId="77777777" w:rsidR="00BE23E9" w:rsidRPr="005648E2" w:rsidRDefault="00BE23E9" w:rsidP="00BE23E9">
      <w:pPr>
        <w:shd w:val="clear" w:color="auto" w:fill="FFFFFF" w:themeFill="background1"/>
        <w:jc w:val="both"/>
        <w:rPr>
          <w:rFonts w:ascii="Arial" w:hAnsi="Arial" w:cs="Arial"/>
          <w:b/>
        </w:rPr>
      </w:pPr>
      <w:r w:rsidRPr="005648E2">
        <w:rPr>
          <w:rFonts w:ascii="Arial" w:hAnsi="Arial" w:cs="Arial"/>
          <w:b/>
        </w:rPr>
        <w:t>Design Review Panel Advice (DRP)</w:t>
      </w:r>
    </w:p>
    <w:p w14:paraId="672AEF7E" w14:textId="77777777" w:rsidR="00BE23E9" w:rsidRPr="00DD7820" w:rsidRDefault="00BE23E9" w:rsidP="00BE23E9">
      <w:pPr>
        <w:shd w:val="clear" w:color="auto" w:fill="FFFFFF" w:themeFill="background1"/>
        <w:jc w:val="both"/>
        <w:rPr>
          <w:rFonts w:ascii="Arial" w:hAnsi="Arial" w:cs="Arial"/>
          <w:u w:val="single"/>
        </w:rPr>
      </w:pPr>
    </w:p>
    <w:p w14:paraId="7532AFE1" w14:textId="77777777" w:rsidR="00BE23E9" w:rsidRPr="002C2DBB" w:rsidRDefault="00BE23E9" w:rsidP="00BE23E9">
      <w:pPr>
        <w:jc w:val="both"/>
        <w:rPr>
          <w:rFonts w:ascii="Arial" w:hAnsi="Arial" w:cs="Arial"/>
        </w:rPr>
      </w:pPr>
      <w:r w:rsidRPr="002C2DBB">
        <w:rPr>
          <w:rFonts w:ascii="Arial" w:hAnsi="Arial" w:cs="Arial"/>
        </w:rPr>
        <w:t>In lieu of a D</w:t>
      </w:r>
      <w:r>
        <w:rPr>
          <w:rFonts w:ascii="Arial" w:hAnsi="Arial" w:cs="Arial"/>
        </w:rPr>
        <w:t xml:space="preserve">esign </w:t>
      </w:r>
      <w:r w:rsidRPr="002C2DBB">
        <w:rPr>
          <w:rFonts w:ascii="Arial" w:hAnsi="Arial" w:cs="Arial"/>
        </w:rPr>
        <w:t>R</w:t>
      </w:r>
      <w:r>
        <w:rPr>
          <w:rFonts w:ascii="Arial" w:hAnsi="Arial" w:cs="Arial"/>
        </w:rPr>
        <w:t xml:space="preserve">eview </w:t>
      </w:r>
      <w:r w:rsidRPr="002C2DBB">
        <w:rPr>
          <w:rFonts w:ascii="Arial" w:hAnsi="Arial" w:cs="Arial"/>
        </w:rPr>
        <w:t>P</w:t>
      </w:r>
      <w:r>
        <w:rPr>
          <w:rFonts w:ascii="Arial" w:hAnsi="Arial" w:cs="Arial"/>
        </w:rPr>
        <w:t>anel</w:t>
      </w:r>
      <w:r w:rsidRPr="002C2DBB">
        <w:rPr>
          <w:rFonts w:ascii="Arial" w:hAnsi="Arial" w:cs="Arial"/>
        </w:rPr>
        <w:t xml:space="preserve">, the elements of the R-Codes Vol. 2 that require architectural and landscape consideration were referred to </w:t>
      </w:r>
      <w:r>
        <w:rPr>
          <w:rFonts w:ascii="Arial" w:hAnsi="Arial" w:cs="Arial"/>
        </w:rPr>
        <w:t xml:space="preserve">a consultant architect </w:t>
      </w:r>
      <w:r w:rsidRPr="002C2DBB">
        <w:rPr>
          <w:rFonts w:ascii="Arial" w:hAnsi="Arial" w:cs="Arial"/>
        </w:rPr>
        <w:t xml:space="preserve">and </w:t>
      </w:r>
      <w:r>
        <w:rPr>
          <w:rFonts w:ascii="Arial" w:hAnsi="Arial" w:cs="Arial"/>
        </w:rPr>
        <w:t>l</w:t>
      </w:r>
      <w:r w:rsidRPr="002C2DBB">
        <w:rPr>
          <w:rFonts w:ascii="Arial" w:hAnsi="Arial" w:cs="Arial"/>
        </w:rPr>
        <w:t xml:space="preserve">andscape </w:t>
      </w:r>
      <w:r>
        <w:rPr>
          <w:rFonts w:ascii="Arial" w:hAnsi="Arial" w:cs="Arial"/>
        </w:rPr>
        <w:t>a</w:t>
      </w:r>
      <w:r w:rsidRPr="002C2DBB">
        <w:rPr>
          <w:rFonts w:ascii="Arial" w:hAnsi="Arial" w:cs="Arial"/>
        </w:rPr>
        <w:t xml:space="preserve">rchitect. The City’s architectural </w:t>
      </w:r>
      <w:r>
        <w:rPr>
          <w:rFonts w:ascii="Arial" w:hAnsi="Arial" w:cs="Arial"/>
        </w:rPr>
        <w:t>and landscape design</w:t>
      </w:r>
      <w:r w:rsidRPr="002C2DBB">
        <w:rPr>
          <w:rFonts w:ascii="Arial" w:hAnsi="Arial" w:cs="Arial"/>
        </w:rPr>
        <w:t xml:space="preserve"> review and an applicant response to the review is provided </w:t>
      </w:r>
      <w:r>
        <w:rPr>
          <w:rFonts w:ascii="Arial" w:hAnsi="Arial" w:cs="Arial"/>
        </w:rPr>
        <w:t xml:space="preserve">in </w:t>
      </w:r>
      <w:r w:rsidRPr="00E17DE4">
        <w:rPr>
          <w:rFonts w:ascii="Arial" w:hAnsi="Arial" w:cs="Arial"/>
          <w:b/>
          <w:bCs/>
        </w:rPr>
        <w:t>Attachment 1</w:t>
      </w:r>
      <w:r w:rsidRPr="002C2DBB">
        <w:rPr>
          <w:rFonts w:ascii="Arial" w:hAnsi="Arial" w:cs="Arial"/>
          <w:b/>
        </w:rPr>
        <w:t xml:space="preserve">. </w:t>
      </w:r>
    </w:p>
    <w:p w14:paraId="3492354A" w14:textId="77777777" w:rsidR="00BE23E9" w:rsidRPr="00DD7820" w:rsidRDefault="00BE23E9" w:rsidP="00BE23E9">
      <w:pPr>
        <w:jc w:val="both"/>
        <w:rPr>
          <w:rFonts w:ascii="Arial" w:hAnsi="Arial" w:cs="Arial"/>
        </w:rPr>
      </w:pPr>
    </w:p>
    <w:p w14:paraId="681316BF" w14:textId="77777777" w:rsidR="00BE23E9" w:rsidRPr="002C2DBB" w:rsidRDefault="00BE23E9" w:rsidP="00BE23E9">
      <w:pPr>
        <w:jc w:val="both"/>
        <w:rPr>
          <w:rFonts w:ascii="Arial" w:hAnsi="Arial" w:cs="Arial"/>
        </w:rPr>
      </w:pPr>
      <w:r w:rsidRPr="002C2DBB">
        <w:rPr>
          <w:rFonts w:ascii="Arial" w:hAnsi="Arial" w:cs="Arial"/>
        </w:rPr>
        <w:lastRenderedPageBreak/>
        <w:t>The architectural peer review assessment against State Planning Policy 7.0 is outlined below. The peer review uses ratings between 0-3, with 0 being not supported and 3 being fully supported. The development received a rating of 9 out of a possible 30.</w:t>
      </w:r>
    </w:p>
    <w:p w14:paraId="3F5C8670" w14:textId="77777777" w:rsidR="00BE23E9" w:rsidRPr="002C2DBB" w:rsidRDefault="00BE23E9" w:rsidP="00BE23E9">
      <w:pPr>
        <w:shd w:val="clear" w:color="auto" w:fill="FFFFFF" w:themeFill="background1"/>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563"/>
        <w:gridCol w:w="963"/>
      </w:tblGrid>
      <w:tr w:rsidR="00BE23E9" w:rsidRPr="00376E7C" w14:paraId="618FF337" w14:textId="77777777" w:rsidTr="0091584F">
        <w:tc>
          <w:tcPr>
            <w:tcW w:w="5000" w:type="pct"/>
            <w:gridSpan w:val="3"/>
            <w:tcBorders>
              <w:top w:val="single" w:sz="4" w:space="0" w:color="auto"/>
              <w:left w:val="single" w:sz="4" w:space="0" w:color="auto"/>
              <w:bottom w:val="single" w:sz="4" w:space="0" w:color="auto"/>
              <w:right w:val="single" w:sz="4" w:space="0" w:color="auto"/>
            </w:tcBorders>
            <w:shd w:val="clear" w:color="auto" w:fill="E7E6E6"/>
          </w:tcPr>
          <w:p w14:paraId="5B9E437D" w14:textId="77777777" w:rsidR="00BE23E9" w:rsidRPr="00376E7C" w:rsidRDefault="00BE23E9" w:rsidP="0091584F">
            <w:pPr>
              <w:jc w:val="center"/>
              <w:rPr>
                <w:rFonts w:ascii="Arial" w:hAnsi="Arial" w:cs="Arial"/>
                <w:b/>
                <w:bCs/>
              </w:rPr>
            </w:pPr>
            <w:r w:rsidRPr="00376E7C">
              <w:rPr>
                <w:rFonts w:ascii="Arial" w:hAnsi="Arial" w:cs="Arial"/>
                <w:b/>
                <w:bCs/>
              </w:rPr>
              <w:t>Assessment of SPP 7.0</w:t>
            </w:r>
          </w:p>
        </w:tc>
      </w:tr>
      <w:tr w:rsidR="00BE23E9" w:rsidRPr="00376E7C" w14:paraId="3F502C44" w14:textId="77777777" w:rsidTr="0091584F">
        <w:tc>
          <w:tcPr>
            <w:tcW w:w="839" w:type="pct"/>
            <w:tcBorders>
              <w:top w:val="single" w:sz="4" w:space="0" w:color="auto"/>
              <w:left w:val="single" w:sz="4" w:space="0" w:color="auto"/>
              <w:bottom w:val="single" w:sz="4" w:space="0" w:color="auto"/>
              <w:right w:val="single" w:sz="4" w:space="0" w:color="auto"/>
            </w:tcBorders>
            <w:shd w:val="clear" w:color="auto" w:fill="E7E6E6"/>
          </w:tcPr>
          <w:p w14:paraId="6A7278E4" w14:textId="77777777" w:rsidR="00BE23E9" w:rsidRPr="00376E7C" w:rsidRDefault="00BE23E9" w:rsidP="0091584F">
            <w:pPr>
              <w:jc w:val="center"/>
              <w:rPr>
                <w:rFonts w:ascii="Arial" w:hAnsi="Arial" w:cs="Arial"/>
                <w:b/>
                <w:bCs/>
              </w:rPr>
            </w:pPr>
            <w:r w:rsidRPr="00376E7C">
              <w:rPr>
                <w:rFonts w:ascii="Arial" w:hAnsi="Arial" w:cs="Arial"/>
                <w:b/>
                <w:bCs/>
              </w:rPr>
              <w:t>Design Principle</w:t>
            </w:r>
          </w:p>
        </w:tc>
        <w:tc>
          <w:tcPr>
            <w:tcW w:w="3560" w:type="pct"/>
            <w:tcBorders>
              <w:top w:val="single" w:sz="4" w:space="0" w:color="auto"/>
              <w:left w:val="single" w:sz="4" w:space="0" w:color="auto"/>
              <w:bottom w:val="single" w:sz="4" w:space="0" w:color="auto"/>
              <w:right w:val="single" w:sz="4" w:space="0" w:color="auto"/>
            </w:tcBorders>
            <w:shd w:val="clear" w:color="auto" w:fill="E7E6E6"/>
          </w:tcPr>
          <w:p w14:paraId="4494C2F5" w14:textId="77777777" w:rsidR="00BE23E9" w:rsidRPr="00376E7C" w:rsidRDefault="00BE23E9" w:rsidP="0091584F">
            <w:pPr>
              <w:jc w:val="center"/>
              <w:rPr>
                <w:rFonts w:ascii="Arial" w:hAnsi="Arial" w:cs="Arial"/>
                <w:b/>
                <w:bCs/>
              </w:rPr>
            </w:pPr>
            <w:r w:rsidRPr="00376E7C">
              <w:rPr>
                <w:rFonts w:ascii="Arial" w:hAnsi="Arial" w:cs="Arial"/>
                <w:b/>
                <w:bCs/>
              </w:rPr>
              <w:t>Peer Review Comment based on initial plans and revised plans received 3 April 2020</w:t>
            </w:r>
          </w:p>
        </w:tc>
        <w:tc>
          <w:tcPr>
            <w:tcW w:w="601" w:type="pct"/>
            <w:tcBorders>
              <w:top w:val="single" w:sz="4" w:space="0" w:color="auto"/>
              <w:left w:val="single" w:sz="4" w:space="0" w:color="auto"/>
              <w:bottom w:val="single" w:sz="4" w:space="0" w:color="auto"/>
              <w:right w:val="single" w:sz="4" w:space="0" w:color="auto"/>
            </w:tcBorders>
            <w:shd w:val="clear" w:color="auto" w:fill="E7E6E6"/>
          </w:tcPr>
          <w:p w14:paraId="1A07FBB6" w14:textId="77777777" w:rsidR="00BE23E9" w:rsidRPr="00376E7C" w:rsidRDefault="00BE23E9" w:rsidP="0091584F">
            <w:pPr>
              <w:jc w:val="center"/>
              <w:rPr>
                <w:rFonts w:ascii="Arial" w:hAnsi="Arial" w:cs="Arial"/>
                <w:b/>
                <w:bCs/>
              </w:rPr>
            </w:pPr>
            <w:r w:rsidRPr="00376E7C">
              <w:rPr>
                <w:rFonts w:ascii="Arial" w:hAnsi="Arial" w:cs="Arial"/>
                <w:b/>
                <w:bCs/>
              </w:rPr>
              <w:t>Rating</w:t>
            </w:r>
          </w:p>
        </w:tc>
      </w:tr>
      <w:tr w:rsidR="00BE23E9" w:rsidRPr="00376E7C" w14:paraId="710C9D6E" w14:textId="77777777" w:rsidTr="0091584F">
        <w:trPr>
          <w:trHeight w:val="421"/>
        </w:trPr>
        <w:tc>
          <w:tcPr>
            <w:tcW w:w="839" w:type="pct"/>
            <w:tcBorders>
              <w:top w:val="single" w:sz="4" w:space="0" w:color="auto"/>
              <w:left w:val="single" w:sz="4" w:space="0" w:color="auto"/>
              <w:bottom w:val="single" w:sz="4" w:space="0" w:color="auto"/>
              <w:right w:val="single" w:sz="4" w:space="0" w:color="auto"/>
            </w:tcBorders>
          </w:tcPr>
          <w:p w14:paraId="01BEFA8F" w14:textId="77777777" w:rsidR="00BE23E9" w:rsidRPr="00DB378D" w:rsidRDefault="00BE23E9" w:rsidP="0091584F">
            <w:pPr>
              <w:jc w:val="both"/>
              <w:rPr>
                <w:rFonts w:ascii="Arial" w:hAnsi="Arial" w:cs="Arial"/>
                <w:b/>
                <w:bCs/>
              </w:rPr>
            </w:pPr>
            <w:r w:rsidRPr="00DB378D">
              <w:rPr>
                <w:rFonts w:ascii="Arial" w:hAnsi="Arial" w:cs="Arial"/>
                <w:b/>
                <w:bCs/>
              </w:rPr>
              <w:t>Context and character</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169EE8DD" w14:textId="77777777" w:rsidR="00BE23E9" w:rsidRPr="00376E7C" w:rsidRDefault="00BE23E9" w:rsidP="0091584F">
            <w:pPr>
              <w:jc w:val="both"/>
              <w:rPr>
                <w:rFonts w:ascii="Arial" w:hAnsi="Arial" w:cs="Arial"/>
              </w:rPr>
            </w:pPr>
            <w:r w:rsidRPr="00376E7C">
              <w:rPr>
                <w:rFonts w:ascii="Arial" w:hAnsi="Arial" w:cs="Arial"/>
              </w:rPr>
              <w:t xml:space="preserve">Unfortunately, the amended application has not made any modifications to the design to warrant a change in the assessment. The design still lacks a concept or attempt to demonstrate a clear and logical understanding of connect. The applicant suggest context is diverse therefore the design proposal should similarly be diverse. </w:t>
            </w:r>
          </w:p>
          <w:p w14:paraId="69582081" w14:textId="77777777" w:rsidR="00BE23E9" w:rsidRPr="00376E7C" w:rsidRDefault="00BE23E9" w:rsidP="0091584F">
            <w:pPr>
              <w:jc w:val="both"/>
              <w:rPr>
                <w:rFonts w:ascii="Arial" w:hAnsi="Arial" w:cs="Arial"/>
              </w:rPr>
            </w:pPr>
          </w:p>
          <w:p w14:paraId="74E3EADF" w14:textId="77777777" w:rsidR="00BE23E9" w:rsidRPr="00376E7C" w:rsidRDefault="00BE23E9" w:rsidP="0091584F">
            <w:pPr>
              <w:jc w:val="both"/>
              <w:rPr>
                <w:rFonts w:ascii="Arial" w:hAnsi="Arial" w:cs="Arial"/>
              </w:rPr>
            </w:pPr>
            <w:r w:rsidRPr="00376E7C">
              <w:rPr>
                <w:rFonts w:ascii="Arial" w:hAnsi="Arial" w:cs="Arial"/>
              </w:rPr>
              <w:t xml:space="preserve">Good Design is the creation of design outcomes that have a consistency of thought and thoroughness of consideration in the developed outcome. A random and mixed position without a clear logic, as demonstrated in the additional information provided by the applicants Synthesis diagram (p99) does not constitute a design strategy, nor does it show any clear approach to building a connection to character. </w:t>
            </w:r>
          </w:p>
          <w:p w14:paraId="66B6706F" w14:textId="77777777" w:rsidR="00BE23E9" w:rsidRPr="00376E7C" w:rsidRDefault="00BE23E9" w:rsidP="0091584F">
            <w:pPr>
              <w:jc w:val="both"/>
              <w:rPr>
                <w:rFonts w:ascii="Arial" w:hAnsi="Arial" w:cs="Arial"/>
              </w:rPr>
            </w:pPr>
          </w:p>
          <w:p w14:paraId="0004433F" w14:textId="77777777" w:rsidR="00BE23E9" w:rsidRPr="00376E7C" w:rsidRDefault="00BE23E9" w:rsidP="0091584F">
            <w:pPr>
              <w:jc w:val="both"/>
              <w:rPr>
                <w:rFonts w:ascii="Arial" w:hAnsi="Arial" w:cs="Arial"/>
              </w:rPr>
            </w:pPr>
            <w:r w:rsidRPr="00376E7C">
              <w:rPr>
                <w:rFonts w:ascii="Arial" w:hAnsi="Arial" w:cs="Arial"/>
              </w:rPr>
              <w:t xml:space="preserve">Further to his, additional photographs of a range of surrounding buildings were provided (pages 84 – 95). However, there was a significant lack of analysis or interpretation. As such they add little value to the understanding of the applicant’s approach to context and place. The applicants have not addressed the importance of the corner treatment within the design. The ground level is poorly resolved with no consideration to the quality of the street level experience. The minimal setback, lack of pedestrian facilities and cheap commercial aesthetics are contrary to the area. </w:t>
            </w:r>
          </w:p>
          <w:p w14:paraId="3E947119" w14:textId="77777777" w:rsidR="00BE23E9" w:rsidRPr="00376E7C" w:rsidRDefault="00BE23E9" w:rsidP="0091584F">
            <w:pPr>
              <w:jc w:val="both"/>
              <w:rPr>
                <w:rFonts w:ascii="Arial" w:hAnsi="Arial" w:cs="Arial"/>
              </w:rPr>
            </w:pPr>
          </w:p>
          <w:p w14:paraId="5FC3A22D" w14:textId="77777777" w:rsidR="00BE23E9" w:rsidRPr="00376E7C" w:rsidRDefault="00BE23E9" w:rsidP="0091584F">
            <w:pPr>
              <w:jc w:val="both"/>
              <w:rPr>
                <w:rFonts w:ascii="Arial" w:hAnsi="Arial" w:cs="Arial"/>
              </w:rPr>
            </w:pPr>
            <w:r w:rsidRPr="00376E7C">
              <w:rPr>
                <w:rFonts w:ascii="Arial" w:hAnsi="Arial" w:cs="Arial"/>
              </w:rPr>
              <w:t xml:space="preserve">Creating user friendly pedestrian experiences will have a significant impact on the quality of the development. The additional advice provided with the amended documents suggest that a vital interface will be provided. The ground floor elevation to Broadway has only one set of doors to the commercial office space of approximately 150m2. At best this could accommodate 12 – 15 people. There is minimal setback and no opportunity for alternative uses to be considered. Combined with a lack of pedestrian amenity its </w:t>
            </w:r>
            <w:r w:rsidRPr="00376E7C">
              <w:rPr>
                <w:rFonts w:ascii="Arial" w:hAnsi="Arial" w:cs="Arial"/>
              </w:rPr>
              <w:lastRenderedPageBreak/>
              <w:t xml:space="preserve">arguable that the development will contribute anything to the area that could be considered an improvement and a contribution to a sense of place. </w:t>
            </w:r>
          </w:p>
          <w:p w14:paraId="6F3174BB" w14:textId="77777777" w:rsidR="00BE23E9" w:rsidRPr="00376E7C" w:rsidRDefault="00BE23E9" w:rsidP="0091584F">
            <w:pPr>
              <w:jc w:val="both"/>
              <w:rPr>
                <w:rFonts w:ascii="Arial" w:hAnsi="Arial" w:cs="Arial"/>
              </w:rPr>
            </w:pPr>
          </w:p>
          <w:p w14:paraId="575828B6" w14:textId="77777777" w:rsidR="00BE23E9" w:rsidRPr="00376E7C" w:rsidRDefault="00BE23E9" w:rsidP="0091584F">
            <w:pPr>
              <w:jc w:val="both"/>
              <w:rPr>
                <w:rFonts w:ascii="Arial" w:hAnsi="Arial" w:cs="Arial"/>
              </w:rPr>
            </w:pPr>
            <w:r w:rsidRPr="00376E7C">
              <w:rPr>
                <w:rFonts w:ascii="Arial" w:hAnsi="Arial" w:cs="Arial"/>
              </w:rPr>
              <w:t>Application is not supported. No additional information was provided that helped demonstrate a clear interpretation of context and place that would enhance the distinctive character of the area. A complete redesign is recommended to address these concerns.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C1EB4D7" w14:textId="77777777" w:rsidR="00BE23E9" w:rsidRPr="00376E7C" w:rsidRDefault="00BE23E9" w:rsidP="0091584F">
            <w:pPr>
              <w:jc w:val="center"/>
              <w:rPr>
                <w:rFonts w:ascii="Arial" w:hAnsi="Arial" w:cs="Arial"/>
              </w:rPr>
            </w:pPr>
            <w:r w:rsidRPr="00376E7C">
              <w:rPr>
                <w:rFonts w:ascii="Arial" w:hAnsi="Arial" w:cs="Arial"/>
              </w:rPr>
              <w:lastRenderedPageBreak/>
              <w:t>0</w:t>
            </w:r>
          </w:p>
        </w:tc>
      </w:tr>
      <w:tr w:rsidR="00BE23E9" w:rsidRPr="00376E7C" w14:paraId="10FC02E8" w14:textId="77777777" w:rsidTr="0091584F">
        <w:trPr>
          <w:trHeight w:val="279"/>
        </w:trPr>
        <w:tc>
          <w:tcPr>
            <w:tcW w:w="839" w:type="pct"/>
            <w:tcBorders>
              <w:top w:val="single" w:sz="4" w:space="0" w:color="auto"/>
              <w:left w:val="single" w:sz="4" w:space="0" w:color="auto"/>
              <w:bottom w:val="single" w:sz="4" w:space="0" w:color="auto"/>
              <w:right w:val="single" w:sz="4" w:space="0" w:color="auto"/>
            </w:tcBorders>
          </w:tcPr>
          <w:p w14:paraId="0C007296" w14:textId="77777777" w:rsidR="00BE23E9" w:rsidRPr="00DB378D" w:rsidRDefault="00BE23E9" w:rsidP="0091584F">
            <w:pPr>
              <w:jc w:val="both"/>
              <w:rPr>
                <w:rFonts w:ascii="Arial" w:hAnsi="Arial" w:cs="Arial"/>
                <w:b/>
                <w:bCs/>
              </w:rPr>
            </w:pPr>
            <w:r w:rsidRPr="00DB378D">
              <w:rPr>
                <w:rFonts w:ascii="Arial" w:hAnsi="Arial" w:cs="Arial"/>
                <w:b/>
                <w:bCs/>
              </w:rPr>
              <w:t>Landscape Quality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08388E15" w14:textId="77777777" w:rsidR="00BE23E9" w:rsidRPr="00376E7C" w:rsidRDefault="00BE23E9" w:rsidP="0091584F">
            <w:pPr>
              <w:jc w:val="both"/>
              <w:rPr>
                <w:rFonts w:ascii="Arial" w:hAnsi="Arial" w:cs="Arial"/>
              </w:rPr>
            </w:pPr>
            <w:r w:rsidRPr="00376E7C">
              <w:rPr>
                <w:rFonts w:ascii="Arial" w:hAnsi="Arial" w:cs="Arial"/>
              </w:rPr>
              <w:t xml:space="preserve">It is acknowledged that quite a few minor changes have been made </w:t>
            </w:r>
            <w:proofErr w:type="gramStart"/>
            <w:r w:rsidRPr="00376E7C">
              <w:rPr>
                <w:rFonts w:ascii="Arial" w:hAnsi="Arial" w:cs="Arial"/>
              </w:rPr>
              <w:t>with regard to</w:t>
            </w:r>
            <w:proofErr w:type="gramEnd"/>
            <w:r w:rsidRPr="00376E7C">
              <w:rPr>
                <w:rFonts w:ascii="Arial" w:hAnsi="Arial" w:cs="Arial"/>
              </w:rPr>
              <w:t xml:space="preserve"> the landscape on this project and in addition to that other items have been further clarified. Hence the comments below are those points still found to be outstanding. </w:t>
            </w:r>
          </w:p>
          <w:p w14:paraId="7CAF67D5" w14:textId="77777777" w:rsidR="00BE23E9" w:rsidRPr="00376E7C" w:rsidRDefault="00BE23E9" w:rsidP="0091584F">
            <w:pPr>
              <w:jc w:val="both"/>
              <w:rPr>
                <w:rFonts w:ascii="Arial" w:hAnsi="Arial" w:cs="Arial"/>
              </w:rPr>
            </w:pPr>
          </w:p>
          <w:p w14:paraId="702F5D06" w14:textId="77777777" w:rsidR="00BE23E9" w:rsidRPr="00376E7C" w:rsidRDefault="00BE23E9" w:rsidP="0091584F">
            <w:pPr>
              <w:jc w:val="both"/>
              <w:rPr>
                <w:rFonts w:ascii="Arial" w:hAnsi="Arial" w:cs="Arial"/>
              </w:rPr>
            </w:pPr>
            <w:r w:rsidRPr="00376E7C">
              <w:rPr>
                <w:rFonts w:ascii="Arial" w:hAnsi="Arial" w:cs="Arial"/>
              </w:rPr>
              <w:t xml:space="preserve">The duplication of the vehicular access points is still an issue (in so far as they compromise the streetscape - primarily through limiting the extent of active frontage and hence passive surveillance as well as detrimentally affecting the aesthetics of the building on two facades). </w:t>
            </w:r>
          </w:p>
          <w:p w14:paraId="641098C0" w14:textId="77777777" w:rsidR="00BE23E9" w:rsidRPr="00376E7C" w:rsidRDefault="00BE23E9" w:rsidP="0091584F">
            <w:pPr>
              <w:jc w:val="both"/>
              <w:rPr>
                <w:rFonts w:ascii="Arial" w:hAnsi="Arial" w:cs="Arial"/>
              </w:rPr>
            </w:pPr>
          </w:p>
          <w:p w14:paraId="6BC0FB67" w14:textId="77777777" w:rsidR="00BE23E9" w:rsidRPr="00376E7C" w:rsidRDefault="00BE23E9" w:rsidP="0091584F">
            <w:pPr>
              <w:jc w:val="both"/>
              <w:rPr>
                <w:rFonts w:ascii="Arial" w:hAnsi="Arial" w:cs="Arial"/>
              </w:rPr>
            </w:pPr>
            <w:r w:rsidRPr="00376E7C">
              <w:rPr>
                <w:rFonts w:ascii="Arial" w:hAnsi="Arial" w:cs="Arial"/>
              </w:rPr>
              <w:t>No existing vegetation has been retained on site. As such there is a requirement in SPP7.3 to provide at least 10% true deep soil area, i.e., not on slab. This amounts to 88.24m2. Where the 10% ‘true’ deep soil area cannot be provided the shortfall is required to be doubled with ‘on-slab deep soil’ area(s). They now calculate that only 6m2 of ‘true’ deep soil area is being provided, hence the total ‘on-slab’ deep soil required on this site to make up the balance is 164.48m2. It should also be noted that deep soil ‘on-slab’ must be at least 1.0m deep and at least 2.0m wide where trees are being provided, refer to Fig 3.3f and Table 3.3b in SPP7.</w:t>
            </w:r>
            <w:proofErr w:type="gramStart"/>
            <w:r w:rsidRPr="00376E7C">
              <w:rPr>
                <w:rFonts w:ascii="Arial" w:hAnsi="Arial" w:cs="Arial"/>
              </w:rPr>
              <w:t>3</w:t>
            </w:r>
            <w:proofErr w:type="gramEnd"/>
            <w:r w:rsidRPr="00376E7C">
              <w:rPr>
                <w:rFonts w:ascii="Arial" w:hAnsi="Arial" w:cs="Arial"/>
              </w:rPr>
              <w:t xml:space="preserve"> respectively. The landscape plans indicate that a total of 166.5m2 ‘deep soil on-slab’ has been provided. Whist some of this is paved the landscape could </w:t>
            </w:r>
            <w:proofErr w:type="gramStart"/>
            <w:r w:rsidRPr="00376E7C">
              <w:rPr>
                <w:rFonts w:ascii="Arial" w:hAnsi="Arial" w:cs="Arial"/>
              </w:rPr>
              <w:t>be considered to be</w:t>
            </w:r>
            <w:proofErr w:type="gramEnd"/>
            <w:r w:rsidRPr="00376E7C">
              <w:rPr>
                <w:rFonts w:ascii="Arial" w:hAnsi="Arial" w:cs="Arial"/>
              </w:rPr>
              <w:t xml:space="preserve"> compliant in meeting the deep soil requirements of SPP7.3. </w:t>
            </w:r>
          </w:p>
          <w:p w14:paraId="65798FB5" w14:textId="77777777" w:rsidR="00BE23E9" w:rsidRPr="00376E7C" w:rsidRDefault="00BE23E9" w:rsidP="0091584F">
            <w:pPr>
              <w:jc w:val="both"/>
              <w:rPr>
                <w:rFonts w:ascii="Arial" w:hAnsi="Arial" w:cs="Arial"/>
              </w:rPr>
            </w:pPr>
          </w:p>
          <w:p w14:paraId="038B052C" w14:textId="77777777" w:rsidR="00BE23E9" w:rsidRDefault="00BE23E9" w:rsidP="0091584F">
            <w:pPr>
              <w:jc w:val="both"/>
              <w:rPr>
                <w:rFonts w:ascii="Arial" w:hAnsi="Arial" w:cs="Arial"/>
              </w:rPr>
            </w:pPr>
            <w:r w:rsidRPr="00376E7C">
              <w:rPr>
                <w:rFonts w:ascii="Arial" w:hAnsi="Arial" w:cs="Arial"/>
              </w:rPr>
              <w:t xml:space="preserve">One tree is shown on the landscape plan as being proposed to be removed from the verge </w:t>
            </w:r>
            <w:proofErr w:type="gramStart"/>
            <w:r w:rsidRPr="00376E7C">
              <w:rPr>
                <w:rFonts w:ascii="Arial" w:hAnsi="Arial" w:cs="Arial"/>
              </w:rPr>
              <w:t>in order to</w:t>
            </w:r>
            <w:proofErr w:type="gramEnd"/>
            <w:r w:rsidRPr="00376E7C">
              <w:rPr>
                <w:rFonts w:ascii="Arial" w:hAnsi="Arial" w:cs="Arial"/>
              </w:rPr>
              <w:t xml:space="preserve"> allow for one of the two driveway access/egress points. This is an unfortunate outcome. However, even if the number of driveway access points were limited to one, it is likely that this would come off Elizabeth Street in which case it is probable that </w:t>
            </w:r>
            <w:r w:rsidRPr="00376E7C">
              <w:rPr>
                <w:rFonts w:ascii="Arial" w:hAnsi="Arial" w:cs="Arial"/>
              </w:rPr>
              <w:lastRenderedPageBreak/>
              <w:t xml:space="preserve">this tree would be ‘lost’ anyway. To relocate the driveway would almost certainly cause a significant reduction in efficiency to the car parking layout which is hard to justify in this context. No details of the tree have been provided. However, it appears to be an immature Grevillea </w:t>
            </w:r>
            <w:proofErr w:type="spellStart"/>
            <w:r w:rsidRPr="00376E7C">
              <w:rPr>
                <w:rFonts w:ascii="Arial" w:hAnsi="Arial" w:cs="Arial"/>
              </w:rPr>
              <w:t>robusta</w:t>
            </w:r>
            <w:proofErr w:type="spellEnd"/>
            <w:r w:rsidRPr="00376E7C">
              <w:rPr>
                <w:rFonts w:ascii="Arial" w:hAnsi="Arial" w:cs="Arial"/>
              </w:rPr>
              <w:t xml:space="preserve"> ‘Silky Oak’ (an east coast tree). This species tends to be rather short lived in WA and the landscape plans indicate that its loss will be made up by its replacement with Agonis </w:t>
            </w:r>
            <w:proofErr w:type="spellStart"/>
            <w:r w:rsidRPr="00376E7C">
              <w:rPr>
                <w:rFonts w:ascii="Arial" w:hAnsi="Arial" w:cs="Arial"/>
              </w:rPr>
              <w:t>flexuosa</w:t>
            </w:r>
            <w:proofErr w:type="spellEnd"/>
            <w:r w:rsidRPr="00376E7C">
              <w:rPr>
                <w:rFonts w:ascii="Arial" w:hAnsi="Arial" w:cs="Arial"/>
              </w:rPr>
              <w:t xml:space="preserve"> ‘WA Peppermint’ (an endemic / local species). </w:t>
            </w:r>
          </w:p>
          <w:p w14:paraId="07522A7A" w14:textId="77777777" w:rsidR="00BE23E9" w:rsidRDefault="00BE23E9" w:rsidP="0091584F">
            <w:pPr>
              <w:jc w:val="both"/>
              <w:rPr>
                <w:rFonts w:ascii="Arial" w:hAnsi="Arial" w:cs="Arial"/>
              </w:rPr>
            </w:pPr>
          </w:p>
          <w:p w14:paraId="7634345A" w14:textId="77777777" w:rsidR="00BE23E9" w:rsidRPr="00376E7C" w:rsidRDefault="00BE23E9" w:rsidP="0091584F">
            <w:pPr>
              <w:jc w:val="both"/>
              <w:rPr>
                <w:rFonts w:ascii="Arial" w:hAnsi="Arial" w:cs="Arial"/>
              </w:rPr>
            </w:pPr>
            <w:r w:rsidRPr="00376E7C">
              <w:rPr>
                <w:rFonts w:ascii="Arial" w:hAnsi="Arial" w:cs="Arial"/>
              </w:rPr>
              <w:t xml:space="preserve">Further to the above the site survey and Google Street View appear to indicate that the information about the number of verge trees, as shown on the landscape plan, is not accurate. Rather than the four nominated on plan </w:t>
            </w:r>
            <w:proofErr w:type="gramStart"/>
            <w:r w:rsidRPr="00376E7C">
              <w:rPr>
                <w:rFonts w:ascii="Arial" w:hAnsi="Arial" w:cs="Arial"/>
              </w:rPr>
              <w:t>it would appear that there</w:t>
            </w:r>
            <w:proofErr w:type="gramEnd"/>
            <w:r w:rsidRPr="00376E7C">
              <w:rPr>
                <w:rFonts w:ascii="Arial" w:hAnsi="Arial" w:cs="Arial"/>
              </w:rPr>
              <w:t xml:space="preserve"> are seven trees in total. Most of these appear to be of moderate size only. </w:t>
            </w:r>
          </w:p>
          <w:p w14:paraId="4BC95D13" w14:textId="77777777" w:rsidR="00BE23E9" w:rsidRPr="00376E7C" w:rsidRDefault="00BE23E9" w:rsidP="0091584F">
            <w:pPr>
              <w:jc w:val="both"/>
              <w:rPr>
                <w:rFonts w:ascii="Arial" w:hAnsi="Arial" w:cs="Arial"/>
              </w:rPr>
            </w:pPr>
          </w:p>
          <w:p w14:paraId="07048FD3" w14:textId="77777777" w:rsidR="00BE23E9" w:rsidRPr="00376E7C" w:rsidRDefault="00BE23E9" w:rsidP="0091584F">
            <w:pPr>
              <w:jc w:val="both"/>
              <w:rPr>
                <w:rFonts w:ascii="Arial" w:hAnsi="Arial" w:cs="Arial"/>
              </w:rPr>
            </w:pPr>
            <w:r w:rsidRPr="00376E7C">
              <w:rPr>
                <w:rFonts w:ascii="Arial" w:hAnsi="Arial" w:cs="Arial"/>
              </w:rPr>
              <w:t xml:space="preserve">However, it is recommended that the retention of these trees be </w:t>
            </w:r>
            <w:proofErr w:type="gramStart"/>
            <w:r w:rsidRPr="00376E7C">
              <w:rPr>
                <w:rFonts w:ascii="Arial" w:hAnsi="Arial" w:cs="Arial"/>
              </w:rPr>
              <w:t>conditioned</w:t>
            </w:r>
            <w:proofErr w:type="gramEnd"/>
            <w:r w:rsidRPr="00376E7C">
              <w:rPr>
                <w:rFonts w:ascii="Arial" w:hAnsi="Arial" w:cs="Arial"/>
              </w:rPr>
              <w:t xml:space="preserve"> and that any replacement tree takes these existing trees into consideration. </w:t>
            </w:r>
          </w:p>
          <w:p w14:paraId="550E5709" w14:textId="77777777" w:rsidR="00BE23E9" w:rsidRPr="00376E7C" w:rsidRDefault="00BE23E9" w:rsidP="0091584F">
            <w:pPr>
              <w:jc w:val="both"/>
              <w:rPr>
                <w:rFonts w:ascii="Arial" w:hAnsi="Arial" w:cs="Arial"/>
              </w:rPr>
            </w:pPr>
          </w:p>
          <w:p w14:paraId="222DD5C1" w14:textId="77777777" w:rsidR="00BE23E9" w:rsidRPr="00376E7C" w:rsidRDefault="00BE23E9" w:rsidP="0091584F">
            <w:pPr>
              <w:jc w:val="both"/>
              <w:rPr>
                <w:rFonts w:ascii="Arial" w:hAnsi="Arial" w:cs="Arial"/>
              </w:rPr>
            </w:pPr>
            <w:r w:rsidRPr="00376E7C">
              <w:rPr>
                <w:rFonts w:ascii="Arial" w:hAnsi="Arial" w:cs="Arial"/>
              </w:rPr>
              <w:t xml:space="preserve">Some of the planter areas, particularly on the Ground Floor Upper level, appear to be barely wide enough to support any meaningful planting and in fact they could struggle to support any planting at all. </w:t>
            </w:r>
          </w:p>
          <w:p w14:paraId="536E0CA7" w14:textId="77777777" w:rsidR="00BE23E9" w:rsidRPr="00376E7C" w:rsidRDefault="00BE23E9" w:rsidP="0091584F">
            <w:pPr>
              <w:jc w:val="both"/>
              <w:rPr>
                <w:rFonts w:ascii="Arial" w:hAnsi="Arial" w:cs="Arial"/>
              </w:rPr>
            </w:pPr>
          </w:p>
          <w:p w14:paraId="3FE83DB5" w14:textId="77777777" w:rsidR="00BE23E9" w:rsidRPr="00376E7C" w:rsidRDefault="00BE23E9" w:rsidP="0091584F">
            <w:pPr>
              <w:jc w:val="both"/>
              <w:rPr>
                <w:rFonts w:ascii="Arial" w:hAnsi="Arial" w:cs="Arial"/>
              </w:rPr>
            </w:pPr>
            <w:r w:rsidRPr="00376E7C">
              <w:rPr>
                <w:rFonts w:ascii="Arial" w:hAnsi="Arial" w:cs="Arial"/>
              </w:rPr>
              <w:t xml:space="preserve">The configuration of the main landscape area on the ﬁrst ﬂoor still compromises the privacy of Unit 1. It could be argued that this location is inappropriate for communal use (and should therefore logically be accessible only from Unit 1).  </w:t>
            </w:r>
          </w:p>
          <w:p w14:paraId="4B9416D4" w14:textId="77777777" w:rsidR="00BE23E9" w:rsidRPr="00376E7C" w:rsidRDefault="00BE23E9" w:rsidP="0091584F">
            <w:pPr>
              <w:jc w:val="both"/>
              <w:rPr>
                <w:rFonts w:ascii="Arial" w:hAnsi="Arial" w:cs="Arial"/>
              </w:rPr>
            </w:pPr>
          </w:p>
          <w:p w14:paraId="0B3CA733" w14:textId="77777777" w:rsidR="00BE23E9" w:rsidRPr="00376E7C" w:rsidRDefault="00BE23E9" w:rsidP="0091584F">
            <w:pPr>
              <w:jc w:val="both"/>
              <w:rPr>
                <w:rFonts w:ascii="Arial" w:hAnsi="Arial" w:cs="Arial"/>
              </w:rPr>
            </w:pPr>
            <w:r w:rsidRPr="00376E7C">
              <w:rPr>
                <w:rFonts w:ascii="Arial" w:hAnsi="Arial" w:cs="Arial"/>
              </w:rPr>
              <w:t xml:space="preserve">Further to the above it should be noted that SPP7.3 requires that developments of over 10 dwellings in size provide 6m2 of ‘communal open space’ per dwelling. If the abovementioned first floor landscape area were to become private, then technically this development would no longer comply with the ‘communal open space’ requirement. This ‘predicament’ is a product of the original site planning and without changing it neither of the outcomes represented above meet the criteria of ‘design excellence’. </w:t>
            </w:r>
          </w:p>
          <w:p w14:paraId="30E6FD62" w14:textId="77777777" w:rsidR="00BE23E9" w:rsidRPr="00376E7C" w:rsidRDefault="00BE23E9" w:rsidP="0091584F">
            <w:pPr>
              <w:jc w:val="both"/>
              <w:rPr>
                <w:rFonts w:ascii="Arial" w:hAnsi="Arial" w:cs="Arial"/>
              </w:rPr>
            </w:pPr>
          </w:p>
          <w:p w14:paraId="289378BC" w14:textId="77777777" w:rsidR="00BE23E9" w:rsidRPr="00376E7C" w:rsidRDefault="00BE23E9" w:rsidP="0091584F">
            <w:pPr>
              <w:jc w:val="both"/>
              <w:rPr>
                <w:rFonts w:ascii="Arial" w:hAnsi="Arial" w:cs="Arial"/>
              </w:rPr>
            </w:pPr>
            <w:r w:rsidRPr="00376E7C">
              <w:rPr>
                <w:rFonts w:ascii="Arial" w:hAnsi="Arial" w:cs="Arial"/>
              </w:rPr>
              <w:lastRenderedPageBreak/>
              <w:t xml:space="preserve">Drawing SK09 has a note on the eastern edge stating ‘glazing for safety’ which points to a line inside the outer edge of the planter in this same vicinity. The same detail appears to continue around the northern side of the building. This detail would appear to hinder ease of access and hence the ability to maintain this planting. </w:t>
            </w:r>
          </w:p>
          <w:p w14:paraId="3C8B9FDC" w14:textId="77777777" w:rsidR="00BE23E9" w:rsidRPr="00376E7C" w:rsidRDefault="00BE23E9" w:rsidP="0091584F">
            <w:pPr>
              <w:jc w:val="both"/>
              <w:rPr>
                <w:rFonts w:ascii="Arial" w:hAnsi="Arial" w:cs="Arial"/>
              </w:rPr>
            </w:pPr>
          </w:p>
          <w:p w14:paraId="53809369" w14:textId="77777777" w:rsidR="00BE23E9" w:rsidRPr="00376E7C" w:rsidRDefault="00BE23E9" w:rsidP="0091584F">
            <w:pPr>
              <w:jc w:val="both"/>
              <w:rPr>
                <w:rFonts w:ascii="Arial" w:hAnsi="Arial" w:cs="Arial"/>
              </w:rPr>
            </w:pPr>
            <w:r w:rsidRPr="00376E7C">
              <w:rPr>
                <w:rFonts w:ascii="Arial" w:hAnsi="Arial" w:cs="Arial"/>
              </w:rPr>
              <w:t xml:space="preserve">Overall, the landscape plans propose a reasonable range of plant species for each of the various physical locations with their respective microclimatic conditions.  </w:t>
            </w:r>
          </w:p>
          <w:p w14:paraId="06A410D8" w14:textId="77777777" w:rsidR="00BE23E9" w:rsidRPr="00376E7C" w:rsidRDefault="00BE23E9" w:rsidP="0091584F">
            <w:pPr>
              <w:jc w:val="both"/>
              <w:rPr>
                <w:rFonts w:ascii="Arial" w:hAnsi="Arial" w:cs="Arial"/>
              </w:rPr>
            </w:pPr>
          </w:p>
          <w:p w14:paraId="5F26DEF2" w14:textId="77777777" w:rsidR="00BE23E9" w:rsidRPr="00376E7C" w:rsidRDefault="00BE23E9" w:rsidP="0091584F">
            <w:pPr>
              <w:jc w:val="both"/>
              <w:rPr>
                <w:rFonts w:ascii="Arial" w:hAnsi="Arial" w:cs="Arial"/>
              </w:rPr>
            </w:pPr>
            <w:r w:rsidRPr="00376E7C">
              <w:rPr>
                <w:rFonts w:ascii="Arial" w:hAnsi="Arial" w:cs="Arial"/>
              </w:rPr>
              <w:t xml:space="preserve">The provision of the ‘Residents Terrace’ is a significant positive attribute of the proposal. Though the narrow strip of landscape on the southern side of the walkway leading to this area may be problematic due to its narrowness for most of its length plus the fact that it will be in shade for much of the time and as such it will be difficult to maintain and prone to failure. </w:t>
            </w:r>
          </w:p>
          <w:p w14:paraId="7143D7C2" w14:textId="77777777" w:rsidR="00BE23E9" w:rsidRPr="00376E7C" w:rsidRDefault="00BE23E9" w:rsidP="0091584F">
            <w:pPr>
              <w:jc w:val="both"/>
              <w:rPr>
                <w:rFonts w:ascii="Arial" w:hAnsi="Arial" w:cs="Arial"/>
              </w:rPr>
            </w:pPr>
          </w:p>
          <w:p w14:paraId="52B91241" w14:textId="77777777" w:rsidR="00BE23E9" w:rsidRPr="00376E7C" w:rsidRDefault="00BE23E9" w:rsidP="0091584F">
            <w:pPr>
              <w:jc w:val="both"/>
              <w:rPr>
                <w:rFonts w:ascii="Arial" w:hAnsi="Arial" w:cs="Arial"/>
              </w:rPr>
            </w:pPr>
            <w:r w:rsidRPr="00376E7C">
              <w:rPr>
                <w:rFonts w:ascii="Arial" w:hAnsi="Arial" w:cs="Arial"/>
              </w:rPr>
              <w:t xml:space="preserve">Further explanation should be provided </w:t>
            </w:r>
            <w:proofErr w:type="gramStart"/>
            <w:r w:rsidRPr="00376E7C">
              <w:rPr>
                <w:rFonts w:ascii="Arial" w:hAnsi="Arial" w:cs="Arial"/>
              </w:rPr>
              <w:t>with regard to</w:t>
            </w:r>
            <w:proofErr w:type="gramEnd"/>
            <w:r w:rsidRPr="00376E7C">
              <w:rPr>
                <w:rFonts w:ascii="Arial" w:hAnsi="Arial" w:cs="Arial"/>
              </w:rPr>
              <w:t xml:space="preserve"> the chosen rationale for what appears to be the public art as shown on the Elizabeth Street elevation. No consideration seems to have been given as to the implications regarding the angle of the street and its impact upon the ‘artwork’, i.e., it is not ‘purpose commissioned’ and as such it is not effectively integrated into the architectural expression. </w:t>
            </w:r>
          </w:p>
          <w:p w14:paraId="20FE2D4B" w14:textId="77777777" w:rsidR="00BE23E9" w:rsidRPr="00376E7C" w:rsidRDefault="00BE23E9" w:rsidP="0091584F">
            <w:pPr>
              <w:jc w:val="both"/>
              <w:rPr>
                <w:rFonts w:ascii="Arial" w:hAnsi="Arial" w:cs="Arial"/>
              </w:rPr>
            </w:pPr>
          </w:p>
          <w:p w14:paraId="521C5C61" w14:textId="77777777" w:rsidR="00BE23E9" w:rsidRPr="00376E7C" w:rsidRDefault="00BE23E9" w:rsidP="0091584F">
            <w:pPr>
              <w:jc w:val="both"/>
              <w:rPr>
                <w:rFonts w:ascii="Arial" w:hAnsi="Arial" w:cs="Arial"/>
              </w:rPr>
            </w:pPr>
            <w:r w:rsidRPr="00376E7C">
              <w:rPr>
                <w:rFonts w:ascii="Arial" w:hAnsi="Arial" w:cs="Arial"/>
              </w:rPr>
              <w:t xml:space="preserve">Notwithstanding the issues raised above, some of which could be conditioned, with one exception, the quality of the landscape </w:t>
            </w:r>
            <w:proofErr w:type="gramStart"/>
            <w:r w:rsidRPr="00376E7C">
              <w:rPr>
                <w:rFonts w:ascii="Arial" w:hAnsi="Arial" w:cs="Arial"/>
              </w:rPr>
              <w:t>is considered to be</w:t>
            </w:r>
            <w:proofErr w:type="gramEnd"/>
            <w:r w:rsidRPr="00376E7C">
              <w:rPr>
                <w:rFonts w:ascii="Arial" w:hAnsi="Arial" w:cs="Arial"/>
              </w:rPr>
              <w:t xml:space="preserve"> of a sufficiently high standard to warrant supporting the proposal. That one exception relates to item 2g above which is really a site planning issue, i.e., the </w:t>
            </w:r>
            <w:proofErr w:type="gramStart"/>
            <w:r w:rsidRPr="00376E7C">
              <w:rPr>
                <w:rFonts w:ascii="Arial" w:hAnsi="Arial" w:cs="Arial"/>
              </w:rPr>
              <w:t>close proximity</w:t>
            </w:r>
            <w:proofErr w:type="gramEnd"/>
            <w:r w:rsidRPr="00376E7C">
              <w:rPr>
                <w:rFonts w:ascii="Arial" w:hAnsi="Arial" w:cs="Arial"/>
              </w:rPr>
              <w:t xml:space="preserve"> of the main landscape area on the ﬁrst ﬂoor in relation to compromising the privacy of Unit 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510CFAE" w14:textId="77777777" w:rsidR="00BE23E9" w:rsidRPr="00376E7C" w:rsidRDefault="00BE23E9" w:rsidP="0091584F">
            <w:pPr>
              <w:jc w:val="center"/>
              <w:rPr>
                <w:rFonts w:ascii="Arial" w:hAnsi="Arial" w:cs="Arial"/>
              </w:rPr>
            </w:pPr>
            <w:r w:rsidRPr="00376E7C">
              <w:rPr>
                <w:rFonts w:ascii="Arial" w:hAnsi="Arial" w:cs="Arial"/>
              </w:rPr>
              <w:lastRenderedPageBreak/>
              <w:t>1</w:t>
            </w:r>
          </w:p>
        </w:tc>
      </w:tr>
      <w:tr w:rsidR="00BE23E9" w:rsidRPr="00376E7C" w14:paraId="1CC871C6" w14:textId="77777777" w:rsidTr="0091584F">
        <w:trPr>
          <w:trHeight w:val="279"/>
        </w:trPr>
        <w:tc>
          <w:tcPr>
            <w:tcW w:w="839" w:type="pct"/>
            <w:tcBorders>
              <w:top w:val="single" w:sz="4" w:space="0" w:color="auto"/>
              <w:left w:val="single" w:sz="4" w:space="0" w:color="auto"/>
              <w:bottom w:val="single" w:sz="4" w:space="0" w:color="auto"/>
              <w:right w:val="single" w:sz="4" w:space="0" w:color="auto"/>
            </w:tcBorders>
          </w:tcPr>
          <w:p w14:paraId="2F0836B4" w14:textId="77777777" w:rsidR="00BE23E9" w:rsidRPr="00DB378D" w:rsidRDefault="00BE23E9" w:rsidP="0091584F">
            <w:pPr>
              <w:rPr>
                <w:rFonts w:ascii="Arial" w:hAnsi="Arial" w:cs="Arial"/>
                <w:b/>
                <w:bCs/>
              </w:rPr>
            </w:pPr>
            <w:r w:rsidRPr="00DB378D">
              <w:rPr>
                <w:rFonts w:ascii="Arial" w:hAnsi="Arial" w:cs="Arial"/>
                <w:b/>
                <w:bCs/>
              </w:rPr>
              <w:lastRenderedPageBreak/>
              <w:t>Built form and scale</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6927689C" w14:textId="77777777" w:rsidR="00BE23E9" w:rsidRPr="00376E7C" w:rsidRDefault="00BE23E9" w:rsidP="0091584F">
            <w:pPr>
              <w:jc w:val="both"/>
              <w:rPr>
                <w:rFonts w:ascii="Arial" w:hAnsi="Arial" w:cs="Arial"/>
              </w:rPr>
            </w:pPr>
            <w:r w:rsidRPr="00376E7C">
              <w:rPr>
                <w:rFonts w:ascii="Arial" w:hAnsi="Arial" w:cs="Arial"/>
              </w:rPr>
              <w:t xml:space="preserve">The applicants have made no adjustment to the design and as such </w:t>
            </w:r>
            <w:proofErr w:type="gramStart"/>
            <w:r w:rsidRPr="00376E7C">
              <w:rPr>
                <w:rFonts w:ascii="Arial" w:hAnsi="Arial" w:cs="Arial"/>
              </w:rPr>
              <w:t>all of</w:t>
            </w:r>
            <w:proofErr w:type="gramEnd"/>
            <w:r w:rsidRPr="00376E7C">
              <w:rPr>
                <w:rFonts w:ascii="Arial" w:hAnsi="Arial" w:cs="Arial"/>
              </w:rPr>
              <w:t xml:space="preserve"> the prior concerns are still applicable. The development is excessive in bulk and scale. Every aspect of the development is significantly out of scale with the area. This is created by a combination </w:t>
            </w:r>
            <w:proofErr w:type="gramStart"/>
            <w:r w:rsidRPr="00376E7C">
              <w:rPr>
                <w:rFonts w:ascii="Arial" w:hAnsi="Arial" w:cs="Arial"/>
              </w:rPr>
              <w:t>elements</w:t>
            </w:r>
            <w:proofErr w:type="gramEnd"/>
            <w:r w:rsidRPr="00376E7C">
              <w:rPr>
                <w:rFonts w:ascii="Arial" w:hAnsi="Arial" w:cs="Arial"/>
              </w:rPr>
              <w:t xml:space="preserve">. The plot ratio is significantly over the allowable ratio. The minimum building setbacks on all sides have not been achieved. The size and extent of parapet </w:t>
            </w:r>
            <w:r w:rsidRPr="00376E7C">
              <w:rPr>
                <w:rFonts w:ascii="Arial" w:hAnsi="Arial" w:cs="Arial"/>
              </w:rPr>
              <w:lastRenderedPageBreak/>
              <w:t>walls to the west and south further enhance the oversized scale of the development. Further to this the building design has an enhanced sense of verticality through the repetitive building articulation. Greater sophistication in the articulation of built form is required.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7E524FB" w14:textId="77777777" w:rsidR="00BE23E9" w:rsidRPr="00376E7C" w:rsidRDefault="00BE23E9" w:rsidP="0091584F">
            <w:pPr>
              <w:jc w:val="center"/>
              <w:rPr>
                <w:rFonts w:ascii="Arial" w:hAnsi="Arial" w:cs="Arial"/>
              </w:rPr>
            </w:pPr>
            <w:r w:rsidRPr="00376E7C">
              <w:rPr>
                <w:rFonts w:ascii="Arial" w:hAnsi="Arial" w:cs="Arial"/>
              </w:rPr>
              <w:lastRenderedPageBreak/>
              <w:t>0</w:t>
            </w:r>
          </w:p>
        </w:tc>
      </w:tr>
      <w:tr w:rsidR="00BE23E9" w:rsidRPr="00376E7C" w14:paraId="0A01B540" w14:textId="77777777" w:rsidTr="0091584F">
        <w:trPr>
          <w:trHeight w:val="1455"/>
        </w:trPr>
        <w:tc>
          <w:tcPr>
            <w:tcW w:w="839" w:type="pct"/>
            <w:tcBorders>
              <w:top w:val="single" w:sz="4" w:space="0" w:color="auto"/>
              <w:left w:val="single" w:sz="4" w:space="0" w:color="auto"/>
              <w:bottom w:val="single" w:sz="4" w:space="0" w:color="auto"/>
              <w:right w:val="single" w:sz="4" w:space="0" w:color="auto"/>
            </w:tcBorders>
          </w:tcPr>
          <w:p w14:paraId="50C1826F" w14:textId="77777777" w:rsidR="00BE23E9" w:rsidRPr="00DB378D" w:rsidRDefault="00BE23E9" w:rsidP="0091584F">
            <w:pPr>
              <w:rPr>
                <w:rFonts w:ascii="Arial" w:hAnsi="Arial" w:cs="Arial"/>
                <w:b/>
                <w:bCs/>
              </w:rPr>
            </w:pPr>
            <w:r w:rsidRPr="00DB378D">
              <w:rPr>
                <w:rFonts w:ascii="Arial" w:hAnsi="Arial" w:cs="Arial"/>
                <w:b/>
                <w:bCs/>
              </w:rPr>
              <w:t>Functionality and build quality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2AB5BD6F" w14:textId="77777777" w:rsidR="00BE23E9" w:rsidRPr="00376E7C" w:rsidRDefault="00BE23E9" w:rsidP="0091584F">
            <w:pPr>
              <w:jc w:val="both"/>
              <w:rPr>
                <w:rFonts w:ascii="Arial" w:hAnsi="Arial" w:cs="Arial"/>
              </w:rPr>
            </w:pPr>
            <w:r w:rsidRPr="00376E7C">
              <w:rPr>
                <w:rFonts w:ascii="Arial" w:hAnsi="Arial" w:cs="Arial"/>
              </w:rPr>
              <w:t xml:space="preserve">The applicant has not significantly amended the design and therefore the previous concerns are still applicable. There are considerable concerns about the functionality of this design. The applicant has advised that the office space has only been provided as a sleeve to the podium carparking. This is a poor justification for a design and is not an appropriate reason for poorly considered design and inefficient layout. Unusable commercial space is unlikely to be leased, which could in turn lead it being empty for extended periods of time. Given the significance of the commercial space as the interface of the building to Broadway empty office would be undesirable.  The overall development has used minimum standards for circulation, </w:t>
            </w:r>
            <w:proofErr w:type="gramStart"/>
            <w:r w:rsidRPr="00376E7C">
              <w:rPr>
                <w:rFonts w:ascii="Arial" w:hAnsi="Arial" w:cs="Arial"/>
              </w:rPr>
              <w:t>movement</w:t>
            </w:r>
            <w:proofErr w:type="gramEnd"/>
            <w:r w:rsidRPr="00376E7C">
              <w:rPr>
                <w:rFonts w:ascii="Arial" w:hAnsi="Arial" w:cs="Arial"/>
              </w:rPr>
              <w:t xml:space="preserve"> and room sizes throughout.</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9310E63" w14:textId="77777777" w:rsidR="00BE23E9" w:rsidRPr="00376E7C" w:rsidRDefault="00BE23E9" w:rsidP="0091584F">
            <w:pPr>
              <w:jc w:val="center"/>
              <w:rPr>
                <w:rFonts w:ascii="Arial" w:hAnsi="Arial" w:cs="Arial"/>
              </w:rPr>
            </w:pPr>
            <w:r w:rsidRPr="00376E7C">
              <w:rPr>
                <w:rFonts w:ascii="Arial" w:hAnsi="Arial" w:cs="Arial"/>
              </w:rPr>
              <w:t>1</w:t>
            </w:r>
          </w:p>
        </w:tc>
      </w:tr>
      <w:tr w:rsidR="00BE23E9" w:rsidRPr="00376E7C" w14:paraId="3A42C155" w14:textId="77777777" w:rsidTr="0091584F">
        <w:tc>
          <w:tcPr>
            <w:tcW w:w="839" w:type="pct"/>
            <w:tcBorders>
              <w:top w:val="single" w:sz="4" w:space="0" w:color="auto"/>
              <w:left w:val="single" w:sz="4" w:space="0" w:color="auto"/>
              <w:bottom w:val="single" w:sz="4" w:space="0" w:color="auto"/>
              <w:right w:val="single" w:sz="4" w:space="0" w:color="auto"/>
            </w:tcBorders>
          </w:tcPr>
          <w:p w14:paraId="7E92FE16" w14:textId="77777777" w:rsidR="00BE23E9" w:rsidRPr="00DB378D" w:rsidRDefault="00BE23E9" w:rsidP="0091584F">
            <w:pPr>
              <w:rPr>
                <w:rFonts w:ascii="Arial" w:hAnsi="Arial" w:cs="Arial"/>
                <w:b/>
                <w:bCs/>
              </w:rPr>
            </w:pPr>
            <w:r w:rsidRPr="00DB378D">
              <w:rPr>
                <w:rFonts w:ascii="Arial" w:hAnsi="Arial" w:cs="Arial"/>
                <w:b/>
                <w:bCs/>
              </w:rPr>
              <w:t>Sustainability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682A87C7" w14:textId="77777777" w:rsidR="00BE23E9" w:rsidRPr="00376E7C" w:rsidRDefault="00BE23E9" w:rsidP="0091584F">
            <w:pPr>
              <w:jc w:val="both"/>
              <w:rPr>
                <w:rFonts w:ascii="Arial" w:hAnsi="Arial" w:cs="Arial"/>
              </w:rPr>
            </w:pPr>
            <w:r w:rsidRPr="00376E7C">
              <w:rPr>
                <w:rFonts w:ascii="Arial" w:hAnsi="Arial" w:cs="Arial"/>
              </w:rPr>
              <w:t>The development has been designed to maximise access to the northern orientation.  The overall design has achieved the minimum requirements for sustainable design. There is concern about the quality of the office space with its extensive glazing to the east and north. Given the small size of this space the heat loads are likely to create a high energy demand to create a comfortable space. The design of the office space needs to be redesigned to address considerable heat gain issues which will have serious impacts on the comfort of the spaces and be entirely inefficient in its energy usage.</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2A7CBD0" w14:textId="77777777" w:rsidR="00BE23E9" w:rsidRPr="00376E7C" w:rsidRDefault="00BE23E9" w:rsidP="0091584F">
            <w:pPr>
              <w:jc w:val="center"/>
              <w:rPr>
                <w:rFonts w:ascii="Arial" w:hAnsi="Arial" w:cs="Arial"/>
              </w:rPr>
            </w:pPr>
            <w:r w:rsidRPr="00376E7C">
              <w:rPr>
                <w:rFonts w:ascii="Arial" w:hAnsi="Arial" w:cs="Arial"/>
              </w:rPr>
              <w:t>2</w:t>
            </w:r>
          </w:p>
        </w:tc>
      </w:tr>
      <w:tr w:rsidR="00BE23E9" w:rsidRPr="00376E7C" w14:paraId="031C1FFA" w14:textId="77777777" w:rsidTr="0091584F">
        <w:tc>
          <w:tcPr>
            <w:tcW w:w="839" w:type="pct"/>
            <w:tcBorders>
              <w:top w:val="single" w:sz="4" w:space="0" w:color="auto"/>
              <w:left w:val="single" w:sz="4" w:space="0" w:color="auto"/>
              <w:bottom w:val="single" w:sz="4" w:space="0" w:color="auto"/>
              <w:right w:val="single" w:sz="4" w:space="0" w:color="auto"/>
            </w:tcBorders>
          </w:tcPr>
          <w:p w14:paraId="2DFF9A65" w14:textId="77777777" w:rsidR="00BE23E9" w:rsidRPr="00DB378D" w:rsidRDefault="00BE23E9" w:rsidP="0091584F">
            <w:pPr>
              <w:rPr>
                <w:rFonts w:ascii="Arial" w:hAnsi="Arial" w:cs="Arial"/>
                <w:b/>
                <w:bCs/>
              </w:rPr>
            </w:pPr>
            <w:r w:rsidRPr="00DB378D">
              <w:rPr>
                <w:rFonts w:ascii="Arial" w:hAnsi="Arial" w:cs="Arial"/>
                <w:b/>
                <w:bCs/>
              </w:rPr>
              <w:t>Amenity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1D2D73A" w14:textId="77777777" w:rsidR="00BE23E9" w:rsidRPr="00376E7C" w:rsidRDefault="00BE23E9" w:rsidP="0091584F">
            <w:pPr>
              <w:jc w:val="both"/>
              <w:rPr>
                <w:rFonts w:ascii="Arial" w:hAnsi="Arial" w:cs="Arial"/>
              </w:rPr>
            </w:pPr>
            <w:r w:rsidRPr="00376E7C">
              <w:rPr>
                <w:rFonts w:ascii="Arial" w:hAnsi="Arial" w:cs="Arial"/>
              </w:rPr>
              <w:t xml:space="preserve">The applicant has not made any effort to adjust the design. The bulk and scale of this development creates significant compromises to the amenity of the surrounding property. The size of the boundary walls to the south and west will have significant negative impacts on the neighbours. The height of the development will ensure that at least 2 of the units to the south will receive no natural light. Further to this the 5 and half storey elevation facing the property on the western boundary will have a significant impact.  </w:t>
            </w:r>
          </w:p>
          <w:p w14:paraId="5097B14C" w14:textId="77777777" w:rsidR="00BE23E9" w:rsidRPr="00376E7C" w:rsidRDefault="00BE23E9" w:rsidP="0091584F">
            <w:pPr>
              <w:jc w:val="both"/>
              <w:rPr>
                <w:rFonts w:ascii="Arial" w:hAnsi="Arial" w:cs="Arial"/>
              </w:rPr>
            </w:pPr>
          </w:p>
          <w:p w14:paraId="667999A8" w14:textId="77777777" w:rsidR="00BE23E9" w:rsidRPr="00376E7C" w:rsidRDefault="00BE23E9" w:rsidP="0091584F">
            <w:pPr>
              <w:jc w:val="both"/>
              <w:rPr>
                <w:rFonts w:ascii="Arial" w:hAnsi="Arial" w:cs="Arial"/>
              </w:rPr>
            </w:pPr>
            <w:r w:rsidRPr="00376E7C">
              <w:rPr>
                <w:rFonts w:ascii="Arial" w:hAnsi="Arial" w:cs="Arial"/>
              </w:rPr>
              <w:t>Application is not supported. The impacts it will have on the adjoining properties will be significant. A complete redesign is required.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208B532" w14:textId="77777777" w:rsidR="00BE23E9" w:rsidRPr="00376E7C" w:rsidRDefault="00BE23E9" w:rsidP="0091584F">
            <w:pPr>
              <w:jc w:val="center"/>
              <w:rPr>
                <w:rFonts w:ascii="Arial" w:hAnsi="Arial" w:cs="Arial"/>
              </w:rPr>
            </w:pPr>
            <w:r w:rsidRPr="00376E7C">
              <w:rPr>
                <w:rFonts w:ascii="Arial" w:hAnsi="Arial" w:cs="Arial"/>
              </w:rPr>
              <w:t>0</w:t>
            </w:r>
          </w:p>
        </w:tc>
      </w:tr>
      <w:tr w:rsidR="00BE23E9" w:rsidRPr="00376E7C" w14:paraId="1CD4D521" w14:textId="77777777" w:rsidTr="0091584F">
        <w:tc>
          <w:tcPr>
            <w:tcW w:w="839" w:type="pct"/>
            <w:tcBorders>
              <w:top w:val="single" w:sz="4" w:space="0" w:color="auto"/>
              <w:left w:val="single" w:sz="4" w:space="0" w:color="auto"/>
              <w:bottom w:val="single" w:sz="4" w:space="0" w:color="auto"/>
              <w:right w:val="single" w:sz="4" w:space="0" w:color="auto"/>
            </w:tcBorders>
          </w:tcPr>
          <w:p w14:paraId="69036101" w14:textId="77777777" w:rsidR="00BE23E9" w:rsidRPr="00DB378D" w:rsidRDefault="00BE23E9" w:rsidP="0091584F">
            <w:pPr>
              <w:rPr>
                <w:rFonts w:ascii="Arial" w:hAnsi="Arial" w:cs="Arial"/>
                <w:b/>
                <w:bCs/>
              </w:rPr>
            </w:pPr>
            <w:r w:rsidRPr="00DB378D">
              <w:rPr>
                <w:rFonts w:ascii="Arial" w:hAnsi="Arial" w:cs="Arial"/>
                <w:b/>
                <w:bCs/>
              </w:rPr>
              <w:lastRenderedPageBreak/>
              <w:t>Legibility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1AD637E" w14:textId="77777777" w:rsidR="00BE23E9" w:rsidRPr="00376E7C" w:rsidRDefault="00BE23E9" w:rsidP="0091584F">
            <w:pPr>
              <w:jc w:val="both"/>
              <w:rPr>
                <w:rFonts w:ascii="Arial" w:hAnsi="Arial" w:cs="Arial"/>
              </w:rPr>
            </w:pPr>
            <w:r w:rsidRPr="00376E7C">
              <w:rPr>
                <w:rFonts w:ascii="Arial" w:hAnsi="Arial" w:cs="Arial"/>
              </w:rPr>
              <w:t xml:space="preserve">Circulation width to </w:t>
            </w:r>
            <w:proofErr w:type="gramStart"/>
            <w:r w:rsidRPr="00376E7C">
              <w:rPr>
                <w:rFonts w:ascii="Arial" w:hAnsi="Arial" w:cs="Arial"/>
              </w:rPr>
              <w:t>a number of</w:t>
            </w:r>
            <w:proofErr w:type="gramEnd"/>
            <w:r w:rsidRPr="00376E7C">
              <w:rPr>
                <w:rFonts w:ascii="Arial" w:hAnsi="Arial" w:cs="Arial"/>
              </w:rPr>
              <w:t xml:space="preserve"> the apartments do not meet the minimum standards of SPP7.3. There are also some units that have openings to bedrooms and kitchen spaces facing onto common circulation spaces. Additional information required to demonstrate how the requirements of SPP 7.3 have been met. Consider the redesign of the units to create better separation of common areas and private spaces</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3CEBA7B" w14:textId="77777777" w:rsidR="00BE23E9" w:rsidRPr="00376E7C" w:rsidRDefault="00BE23E9" w:rsidP="0091584F">
            <w:pPr>
              <w:jc w:val="center"/>
              <w:rPr>
                <w:rFonts w:ascii="Arial" w:hAnsi="Arial" w:cs="Arial"/>
              </w:rPr>
            </w:pPr>
            <w:r w:rsidRPr="00376E7C">
              <w:rPr>
                <w:rFonts w:ascii="Arial" w:hAnsi="Arial" w:cs="Arial"/>
              </w:rPr>
              <w:t>1</w:t>
            </w:r>
          </w:p>
        </w:tc>
      </w:tr>
      <w:tr w:rsidR="00BE23E9" w:rsidRPr="00376E7C" w14:paraId="148A0D88" w14:textId="77777777" w:rsidTr="0091584F">
        <w:tc>
          <w:tcPr>
            <w:tcW w:w="839" w:type="pct"/>
            <w:tcBorders>
              <w:top w:val="single" w:sz="4" w:space="0" w:color="auto"/>
              <w:left w:val="single" w:sz="4" w:space="0" w:color="auto"/>
              <w:bottom w:val="single" w:sz="4" w:space="0" w:color="auto"/>
              <w:right w:val="single" w:sz="4" w:space="0" w:color="auto"/>
            </w:tcBorders>
          </w:tcPr>
          <w:p w14:paraId="2C0121AA" w14:textId="77777777" w:rsidR="00BE23E9" w:rsidRPr="00DB378D" w:rsidRDefault="00BE23E9" w:rsidP="0091584F">
            <w:pPr>
              <w:rPr>
                <w:rFonts w:ascii="Arial" w:hAnsi="Arial" w:cs="Arial"/>
                <w:b/>
                <w:bCs/>
              </w:rPr>
            </w:pPr>
            <w:r w:rsidRPr="00DB378D">
              <w:rPr>
                <w:rFonts w:ascii="Arial" w:hAnsi="Arial" w:cs="Arial"/>
                <w:b/>
                <w:bCs/>
              </w:rPr>
              <w:t xml:space="preserve">Safety </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427545F5" w14:textId="77777777" w:rsidR="00BE23E9" w:rsidRPr="00376E7C" w:rsidRDefault="00BE23E9" w:rsidP="0091584F">
            <w:pPr>
              <w:jc w:val="both"/>
              <w:rPr>
                <w:rFonts w:ascii="Arial" w:hAnsi="Arial" w:cs="Arial"/>
              </w:rPr>
            </w:pPr>
            <w:r w:rsidRPr="00376E7C">
              <w:rPr>
                <w:rFonts w:ascii="Arial" w:hAnsi="Arial" w:cs="Arial"/>
              </w:rPr>
              <w:t>No comments. Application supported.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809A19F" w14:textId="77777777" w:rsidR="00BE23E9" w:rsidRPr="00376E7C" w:rsidRDefault="00BE23E9" w:rsidP="0091584F">
            <w:pPr>
              <w:jc w:val="center"/>
              <w:rPr>
                <w:rFonts w:ascii="Arial" w:hAnsi="Arial" w:cs="Arial"/>
              </w:rPr>
            </w:pPr>
            <w:r w:rsidRPr="00376E7C">
              <w:rPr>
                <w:rFonts w:ascii="Arial" w:hAnsi="Arial" w:cs="Arial"/>
              </w:rPr>
              <w:t>3</w:t>
            </w:r>
          </w:p>
        </w:tc>
      </w:tr>
      <w:tr w:rsidR="00BE23E9" w:rsidRPr="00376E7C" w14:paraId="00BEA142" w14:textId="77777777" w:rsidTr="0091584F">
        <w:tc>
          <w:tcPr>
            <w:tcW w:w="839" w:type="pct"/>
            <w:tcBorders>
              <w:top w:val="single" w:sz="4" w:space="0" w:color="auto"/>
              <w:left w:val="single" w:sz="4" w:space="0" w:color="auto"/>
              <w:bottom w:val="single" w:sz="4" w:space="0" w:color="auto"/>
              <w:right w:val="single" w:sz="4" w:space="0" w:color="auto"/>
            </w:tcBorders>
          </w:tcPr>
          <w:p w14:paraId="0F35D9CD" w14:textId="77777777" w:rsidR="00BE23E9" w:rsidRPr="00DB378D" w:rsidRDefault="00BE23E9" w:rsidP="0091584F">
            <w:pPr>
              <w:rPr>
                <w:rFonts w:ascii="Arial" w:hAnsi="Arial" w:cs="Arial"/>
                <w:b/>
                <w:bCs/>
              </w:rPr>
            </w:pPr>
            <w:r w:rsidRPr="00DB378D">
              <w:rPr>
                <w:rFonts w:ascii="Arial" w:hAnsi="Arial" w:cs="Arial"/>
                <w:b/>
                <w:bCs/>
              </w:rPr>
              <w:t>Community</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1FF13436" w14:textId="77777777" w:rsidR="00BE23E9" w:rsidRPr="00376E7C" w:rsidRDefault="00BE23E9" w:rsidP="0091584F">
            <w:pPr>
              <w:jc w:val="both"/>
              <w:rPr>
                <w:rFonts w:ascii="Arial" w:hAnsi="Arial" w:cs="Arial"/>
              </w:rPr>
            </w:pPr>
            <w:r w:rsidRPr="00376E7C">
              <w:rPr>
                <w:rFonts w:ascii="Arial" w:hAnsi="Arial" w:cs="Arial"/>
              </w:rPr>
              <w:t>The applicant has made no effort to address the previous review comments. The development has filled the site, creating little space at street level for public engagement. Given the prominent location the development has not maximised the design opportunity provided by its corner location. There is no space for public engagement on either street at ground level. The poor design of the commercial space has no potential for adaption. The application is not supported.</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36CD1F0" w14:textId="77777777" w:rsidR="00BE23E9" w:rsidRPr="00376E7C" w:rsidRDefault="00BE23E9" w:rsidP="0091584F">
            <w:pPr>
              <w:jc w:val="center"/>
              <w:rPr>
                <w:rFonts w:ascii="Arial" w:hAnsi="Arial" w:cs="Arial"/>
              </w:rPr>
            </w:pPr>
            <w:r w:rsidRPr="00376E7C">
              <w:rPr>
                <w:rFonts w:ascii="Arial" w:hAnsi="Arial" w:cs="Arial"/>
              </w:rPr>
              <w:t>0</w:t>
            </w:r>
          </w:p>
        </w:tc>
      </w:tr>
      <w:tr w:rsidR="00BE23E9" w:rsidRPr="00376E7C" w14:paraId="775871D4" w14:textId="77777777" w:rsidTr="0091584F">
        <w:tc>
          <w:tcPr>
            <w:tcW w:w="839" w:type="pct"/>
            <w:tcBorders>
              <w:top w:val="single" w:sz="4" w:space="0" w:color="auto"/>
              <w:left w:val="single" w:sz="4" w:space="0" w:color="auto"/>
              <w:bottom w:val="single" w:sz="4" w:space="0" w:color="auto"/>
              <w:right w:val="single" w:sz="4" w:space="0" w:color="auto"/>
            </w:tcBorders>
          </w:tcPr>
          <w:p w14:paraId="2C3D15E1" w14:textId="77777777" w:rsidR="00BE23E9" w:rsidRPr="00DB378D" w:rsidRDefault="00BE23E9" w:rsidP="0091584F">
            <w:pPr>
              <w:rPr>
                <w:rFonts w:ascii="Arial" w:hAnsi="Arial" w:cs="Arial"/>
                <w:b/>
                <w:bCs/>
              </w:rPr>
            </w:pPr>
            <w:r w:rsidRPr="00DB378D">
              <w:rPr>
                <w:rFonts w:ascii="Arial" w:hAnsi="Arial" w:cs="Arial"/>
                <w:b/>
                <w:bCs/>
              </w:rPr>
              <w:t>Aesthetics</w:t>
            </w:r>
          </w:p>
        </w:tc>
        <w:tc>
          <w:tcPr>
            <w:tcW w:w="3560" w:type="pct"/>
            <w:tcBorders>
              <w:top w:val="single" w:sz="4" w:space="0" w:color="auto"/>
              <w:left w:val="single" w:sz="4" w:space="0" w:color="auto"/>
              <w:bottom w:val="single" w:sz="4" w:space="0" w:color="auto"/>
              <w:right w:val="single" w:sz="4" w:space="0" w:color="auto"/>
            </w:tcBorders>
            <w:shd w:val="clear" w:color="auto" w:fill="auto"/>
          </w:tcPr>
          <w:p w14:paraId="3E7D155B" w14:textId="77777777" w:rsidR="00BE23E9" w:rsidRPr="00376E7C" w:rsidRDefault="00BE23E9" w:rsidP="0091584F">
            <w:pPr>
              <w:jc w:val="both"/>
              <w:rPr>
                <w:rFonts w:ascii="Arial" w:hAnsi="Arial" w:cs="Arial"/>
              </w:rPr>
            </w:pPr>
            <w:r w:rsidRPr="00376E7C">
              <w:rPr>
                <w:rFonts w:ascii="Arial" w:hAnsi="Arial" w:cs="Arial"/>
              </w:rPr>
              <w:t xml:space="preserve">The applicants have made very little adjustments to the design aesthetics. </w:t>
            </w:r>
            <w:proofErr w:type="gramStart"/>
            <w:r w:rsidRPr="00376E7C">
              <w:rPr>
                <w:rFonts w:ascii="Arial" w:hAnsi="Arial" w:cs="Arial"/>
              </w:rPr>
              <w:t>All of</w:t>
            </w:r>
            <w:proofErr w:type="gramEnd"/>
            <w:r w:rsidRPr="00376E7C">
              <w:rPr>
                <w:rFonts w:ascii="Arial" w:hAnsi="Arial" w:cs="Arial"/>
              </w:rPr>
              <w:t xml:space="preserve"> the previous concerns are still relevant to meet the requirements of Design WA. The design needs considerable work </w:t>
            </w:r>
            <w:proofErr w:type="gramStart"/>
            <w:r w:rsidRPr="00376E7C">
              <w:rPr>
                <w:rFonts w:ascii="Arial" w:hAnsi="Arial" w:cs="Arial"/>
              </w:rPr>
              <w:t>in order to</w:t>
            </w:r>
            <w:proofErr w:type="gramEnd"/>
            <w:r w:rsidRPr="00376E7C">
              <w:rPr>
                <w:rFonts w:ascii="Arial" w:hAnsi="Arial" w:cs="Arial"/>
              </w:rPr>
              <w:t xml:space="preserve"> create an elegant composition. There is a general lack of co-ordination in the elevational treatment. Fenestration is seemingly random in its placement and size. There is no clear logic that is driving the choice or distribution of materials. The top of the building lacks a clear resolution. The south elevation </w:t>
            </w:r>
            <w:proofErr w:type="gramStart"/>
            <w:r w:rsidRPr="00376E7C">
              <w:rPr>
                <w:rFonts w:ascii="Arial" w:hAnsi="Arial" w:cs="Arial"/>
              </w:rPr>
              <w:t>in particular is</w:t>
            </w:r>
            <w:proofErr w:type="gramEnd"/>
            <w:r w:rsidRPr="00376E7C">
              <w:rPr>
                <w:rFonts w:ascii="Arial" w:hAnsi="Arial" w:cs="Arial"/>
              </w:rPr>
              <w:t xml:space="preserve"> very imposing with large featureless expenses of brickwork separated by open walkways that is visually similar to public housing blocks. The aesthetics are also negatively impacted by the excessive bulk and scale creating a heavy and imposing building that is in extreme contrast to the surround area and its desired future character.</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FA92760" w14:textId="77777777" w:rsidR="00BE23E9" w:rsidRPr="00376E7C" w:rsidRDefault="00BE23E9" w:rsidP="0091584F">
            <w:pPr>
              <w:jc w:val="center"/>
              <w:rPr>
                <w:rFonts w:ascii="Arial" w:hAnsi="Arial" w:cs="Arial"/>
              </w:rPr>
            </w:pPr>
            <w:r w:rsidRPr="00376E7C">
              <w:rPr>
                <w:rFonts w:ascii="Arial" w:hAnsi="Arial" w:cs="Arial"/>
              </w:rPr>
              <w:t>0</w:t>
            </w:r>
          </w:p>
        </w:tc>
      </w:tr>
    </w:tbl>
    <w:p w14:paraId="1713B7B2" w14:textId="77777777" w:rsidR="00BE23E9" w:rsidRPr="00C2671F" w:rsidRDefault="00BE23E9" w:rsidP="00BE23E9">
      <w:pPr>
        <w:jc w:val="both"/>
        <w:rPr>
          <w:rFonts w:ascii="Arial" w:hAnsi="Arial" w:cs="Arial"/>
          <w:szCs w:val="24"/>
          <w:lang w:val="en-US"/>
        </w:rPr>
      </w:pPr>
    </w:p>
    <w:p w14:paraId="6A7AEDDF" w14:textId="77777777" w:rsidR="00BE23E9" w:rsidRPr="00C2671F" w:rsidRDefault="00BE23E9" w:rsidP="00BE23E9">
      <w:pPr>
        <w:rPr>
          <w:rFonts w:ascii="Arial" w:hAnsi="Arial" w:cs="Arial"/>
          <w:b/>
          <w:szCs w:val="24"/>
        </w:rPr>
      </w:pPr>
      <w:r w:rsidRPr="00C2671F">
        <w:rPr>
          <w:rFonts w:ascii="Arial" w:hAnsi="Arial" w:cs="Arial"/>
          <w:b/>
          <w:szCs w:val="24"/>
        </w:rPr>
        <w:t xml:space="preserve">Planning Assessment </w:t>
      </w:r>
    </w:p>
    <w:p w14:paraId="0904656C" w14:textId="77777777" w:rsidR="00BE23E9" w:rsidRPr="00C2671F" w:rsidRDefault="00BE23E9" w:rsidP="00BE23E9">
      <w:pPr>
        <w:rPr>
          <w:rFonts w:ascii="Arial" w:hAnsi="Arial" w:cs="Arial"/>
          <w:szCs w:val="24"/>
          <w:u w:val="single"/>
        </w:rPr>
      </w:pPr>
    </w:p>
    <w:p w14:paraId="08B398CF" w14:textId="77777777" w:rsidR="00BE23E9" w:rsidRDefault="00BE23E9" w:rsidP="00BE23E9">
      <w:pPr>
        <w:jc w:val="both"/>
        <w:rPr>
          <w:rFonts w:ascii="Arial" w:hAnsi="Arial" w:cs="Arial"/>
          <w:szCs w:val="24"/>
        </w:rPr>
      </w:pPr>
      <w:r w:rsidRPr="00C2671F">
        <w:rPr>
          <w:rFonts w:ascii="Arial" w:hAnsi="Arial" w:cs="Arial"/>
          <w:szCs w:val="24"/>
        </w:rPr>
        <w:t>The proposal has been assessed against all the relevant legislative requirements of LPS 3, State and Local Planning Policies outlined in the legislation and Policy section of this report. In determining the application, the following matters have been identified as either design deficiencies, matters raised in public consultation or require a condition to meet the relevant provision:</w:t>
      </w:r>
    </w:p>
    <w:p w14:paraId="6CF9F5FE" w14:textId="6C928597" w:rsidR="00BE23E9" w:rsidRDefault="00BE23E9" w:rsidP="00BE23E9">
      <w:pPr>
        <w:rPr>
          <w:rFonts w:ascii="Arial" w:hAnsi="Arial" w:cs="Arial"/>
          <w:szCs w:val="24"/>
        </w:rPr>
      </w:pPr>
    </w:p>
    <w:p w14:paraId="4C1BF19C" w14:textId="6710BBF8" w:rsidR="00B417B3" w:rsidRDefault="00B417B3" w:rsidP="00BE23E9">
      <w:pPr>
        <w:rPr>
          <w:szCs w:val="24"/>
        </w:rPr>
      </w:pPr>
    </w:p>
    <w:p w14:paraId="0808122E" w14:textId="77777777" w:rsidR="00B417B3" w:rsidRPr="00C2671F" w:rsidRDefault="00B417B3" w:rsidP="00BE23E9">
      <w:pPr>
        <w:rPr>
          <w:rFonts w:ascii="Arial" w:hAnsi="Arial" w:cs="Arial"/>
          <w:szCs w:val="24"/>
        </w:rPr>
      </w:pPr>
    </w:p>
    <w:tbl>
      <w:tblPr>
        <w:tblStyle w:val="TableGrid"/>
        <w:tblW w:w="0" w:type="auto"/>
        <w:jc w:val="center"/>
        <w:tblLook w:val="04A0" w:firstRow="1" w:lastRow="0" w:firstColumn="1" w:lastColumn="0" w:noHBand="0" w:noVBand="1"/>
      </w:tblPr>
      <w:tblGrid>
        <w:gridCol w:w="2202"/>
        <w:gridCol w:w="1539"/>
        <w:gridCol w:w="1453"/>
        <w:gridCol w:w="1617"/>
        <w:gridCol w:w="1492"/>
      </w:tblGrid>
      <w:tr w:rsidR="00BE23E9" w14:paraId="745C9C04" w14:textId="77777777" w:rsidTr="0091584F">
        <w:trPr>
          <w:jc w:val="center"/>
        </w:trPr>
        <w:tc>
          <w:tcPr>
            <w:tcW w:w="8296" w:type="dxa"/>
            <w:gridSpan w:val="5"/>
            <w:shd w:val="clear" w:color="auto" w:fill="EEECE1" w:themeFill="background2"/>
          </w:tcPr>
          <w:p w14:paraId="4C5F0556" w14:textId="77777777" w:rsidR="00BE23E9" w:rsidRPr="00B417B3" w:rsidRDefault="00BE23E9" w:rsidP="0091584F">
            <w:pPr>
              <w:jc w:val="center"/>
              <w:rPr>
                <w:rFonts w:ascii="Arial" w:hAnsi="Arial" w:cs="Arial"/>
                <w:szCs w:val="24"/>
              </w:rPr>
            </w:pPr>
            <w:r w:rsidRPr="00B417B3">
              <w:rPr>
                <w:rFonts w:ascii="Arial" w:hAnsi="Arial" w:cs="Arial"/>
                <w:szCs w:val="24"/>
              </w:rPr>
              <w:lastRenderedPageBreak/>
              <w:t>Summary of Planning Assessment</w:t>
            </w:r>
          </w:p>
        </w:tc>
      </w:tr>
      <w:tr w:rsidR="00BE23E9" w14:paraId="6643F3D3" w14:textId="77777777" w:rsidTr="0091584F">
        <w:trPr>
          <w:jc w:val="center"/>
        </w:trPr>
        <w:tc>
          <w:tcPr>
            <w:tcW w:w="2263" w:type="dxa"/>
            <w:shd w:val="clear" w:color="auto" w:fill="EEECE1" w:themeFill="background2"/>
          </w:tcPr>
          <w:p w14:paraId="1FDA3540" w14:textId="77777777" w:rsidR="00BE23E9" w:rsidRPr="00B417B3" w:rsidRDefault="00BE23E9" w:rsidP="0091584F">
            <w:pPr>
              <w:jc w:val="both"/>
              <w:rPr>
                <w:rFonts w:ascii="Arial" w:hAnsi="Arial" w:cs="Arial"/>
                <w:szCs w:val="24"/>
              </w:rPr>
            </w:pPr>
            <w:r w:rsidRPr="00B417B3">
              <w:rPr>
                <w:rFonts w:ascii="Arial" w:hAnsi="Arial" w:cs="Arial"/>
                <w:szCs w:val="24"/>
              </w:rPr>
              <w:t>Element</w:t>
            </w:r>
          </w:p>
        </w:tc>
        <w:tc>
          <w:tcPr>
            <w:tcW w:w="1560" w:type="dxa"/>
            <w:shd w:val="clear" w:color="auto" w:fill="EEECE1" w:themeFill="background2"/>
          </w:tcPr>
          <w:p w14:paraId="11398C07" w14:textId="77777777" w:rsidR="00BE23E9" w:rsidRPr="00B417B3" w:rsidRDefault="00BE23E9" w:rsidP="0091584F">
            <w:pPr>
              <w:jc w:val="both"/>
              <w:rPr>
                <w:rFonts w:ascii="Arial" w:hAnsi="Arial" w:cs="Arial"/>
                <w:szCs w:val="24"/>
              </w:rPr>
            </w:pPr>
            <w:r w:rsidRPr="00B417B3">
              <w:rPr>
                <w:rFonts w:ascii="Arial" w:hAnsi="Arial" w:cs="Arial"/>
                <w:szCs w:val="24"/>
              </w:rPr>
              <w:t>Satisfies Objectives</w:t>
            </w:r>
          </w:p>
        </w:tc>
        <w:tc>
          <w:tcPr>
            <w:tcW w:w="1471" w:type="dxa"/>
            <w:shd w:val="clear" w:color="auto" w:fill="EEECE1" w:themeFill="background2"/>
          </w:tcPr>
          <w:p w14:paraId="67BDAFB9" w14:textId="77777777" w:rsidR="00BE23E9" w:rsidRPr="00B417B3" w:rsidRDefault="00BE23E9" w:rsidP="0091584F">
            <w:pPr>
              <w:jc w:val="both"/>
              <w:rPr>
                <w:rFonts w:ascii="Arial" w:hAnsi="Arial" w:cs="Arial"/>
                <w:szCs w:val="24"/>
              </w:rPr>
            </w:pPr>
            <w:r w:rsidRPr="00B417B3">
              <w:rPr>
                <w:rFonts w:ascii="Arial" w:hAnsi="Arial" w:cs="Arial"/>
                <w:szCs w:val="24"/>
              </w:rPr>
              <w:t>Condition needed to satisfy objectives</w:t>
            </w:r>
          </w:p>
        </w:tc>
        <w:tc>
          <w:tcPr>
            <w:tcW w:w="1501" w:type="dxa"/>
            <w:shd w:val="clear" w:color="auto" w:fill="EEECE1" w:themeFill="background2"/>
          </w:tcPr>
          <w:p w14:paraId="730B3B79" w14:textId="77777777" w:rsidR="00BE23E9" w:rsidRPr="00B417B3" w:rsidRDefault="00BE23E9" w:rsidP="0091584F">
            <w:pPr>
              <w:jc w:val="both"/>
              <w:rPr>
                <w:rFonts w:ascii="Arial" w:hAnsi="Arial" w:cs="Arial"/>
                <w:szCs w:val="24"/>
              </w:rPr>
            </w:pPr>
            <w:r w:rsidRPr="00B417B3">
              <w:rPr>
                <w:rFonts w:ascii="Arial" w:hAnsi="Arial" w:cs="Arial"/>
                <w:szCs w:val="24"/>
              </w:rPr>
              <w:t>Modifications needed</w:t>
            </w:r>
          </w:p>
          <w:p w14:paraId="10F5870C" w14:textId="77777777" w:rsidR="00BE23E9" w:rsidRPr="00B417B3" w:rsidRDefault="00BE23E9" w:rsidP="0091584F">
            <w:pPr>
              <w:jc w:val="both"/>
              <w:rPr>
                <w:rFonts w:ascii="Arial" w:hAnsi="Arial" w:cs="Arial"/>
                <w:szCs w:val="24"/>
              </w:rPr>
            </w:pPr>
            <w:r w:rsidRPr="00B417B3">
              <w:rPr>
                <w:rFonts w:ascii="Arial" w:hAnsi="Arial" w:cs="Arial"/>
                <w:szCs w:val="24"/>
              </w:rPr>
              <w:t>to satisfy Objectives</w:t>
            </w:r>
          </w:p>
        </w:tc>
        <w:tc>
          <w:tcPr>
            <w:tcW w:w="1501" w:type="dxa"/>
            <w:shd w:val="clear" w:color="auto" w:fill="EEECE1" w:themeFill="background2"/>
          </w:tcPr>
          <w:p w14:paraId="364A9507" w14:textId="77777777" w:rsidR="00BE23E9" w:rsidRPr="00B417B3" w:rsidRDefault="00BE23E9" w:rsidP="0091584F">
            <w:pPr>
              <w:jc w:val="both"/>
              <w:rPr>
                <w:rFonts w:ascii="Arial" w:hAnsi="Arial" w:cs="Arial"/>
                <w:szCs w:val="24"/>
              </w:rPr>
            </w:pPr>
            <w:r w:rsidRPr="00B417B3">
              <w:rPr>
                <w:rFonts w:ascii="Arial" w:hAnsi="Arial" w:cs="Arial"/>
                <w:szCs w:val="24"/>
              </w:rPr>
              <w:t>Substantial redesign required</w:t>
            </w:r>
          </w:p>
        </w:tc>
      </w:tr>
      <w:tr w:rsidR="00BE23E9" w14:paraId="60397880" w14:textId="77777777" w:rsidTr="0091584F">
        <w:trPr>
          <w:jc w:val="center"/>
        </w:trPr>
        <w:tc>
          <w:tcPr>
            <w:tcW w:w="2263" w:type="dxa"/>
          </w:tcPr>
          <w:p w14:paraId="57EDCE07" w14:textId="77777777" w:rsidR="00BE23E9" w:rsidRPr="00B417B3" w:rsidRDefault="00BE23E9" w:rsidP="0091584F">
            <w:pPr>
              <w:jc w:val="both"/>
              <w:rPr>
                <w:rFonts w:ascii="Arial" w:hAnsi="Arial" w:cs="Arial"/>
                <w:szCs w:val="24"/>
              </w:rPr>
            </w:pPr>
            <w:r w:rsidRPr="00B417B3">
              <w:rPr>
                <w:rFonts w:ascii="Arial" w:hAnsi="Arial" w:cs="Arial"/>
                <w:szCs w:val="24"/>
              </w:rPr>
              <w:t>Building height</w:t>
            </w:r>
          </w:p>
        </w:tc>
        <w:tc>
          <w:tcPr>
            <w:tcW w:w="1560" w:type="dxa"/>
          </w:tcPr>
          <w:p w14:paraId="5905BD5B" w14:textId="77777777" w:rsidR="00BE23E9" w:rsidRPr="00B417B3" w:rsidRDefault="00BE23E9" w:rsidP="0091584F">
            <w:pPr>
              <w:jc w:val="both"/>
              <w:rPr>
                <w:rFonts w:ascii="Arial" w:hAnsi="Arial" w:cs="Arial"/>
                <w:szCs w:val="24"/>
              </w:rPr>
            </w:pPr>
          </w:p>
        </w:tc>
        <w:tc>
          <w:tcPr>
            <w:tcW w:w="1471" w:type="dxa"/>
          </w:tcPr>
          <w:p w14:paraId="4C3E2B97" w14:textId="77777777" w:rsidR="00BE23E9" w:rsidRPr="00B417B3" w:rsidRDefault="00BE23E9" w:rsidP="0091584F">
            <w:pPr>
              <w:jc w:val="both"/>
              <w:rPr>
                <w:rFonts w:ascii="Arial" w:hAnsi="Arial" w:cs="Arial"/>
                <w:szCs w:val="24"/>
              </w:rPr>
            </w:pPr>
          </w:p>
        </w:tc>
        <w:tc>
          <w:tcPr>
            <w:tcW w:w="1501" w:type="dxa"/>
          </w:tcPr>
          <w:p w14:paraId="081B3067"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B4BAAF3" wp14:editId="50EA1F5E">
                  <wp:extent cx="152400" cy="142875"/>
                  <wp:effectExtent l="0" t="0" r="0" b="9525"/>
                  <wp:docPr id="3" name="Picture 3" descr="P317C1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317C10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61C8C27" w14:textId="77777777" w:rsidR="00BE23E9" w:rsidRPr="00B417B3" w:rsidRDefault="00BE23E9" w:rsidP="0091584F">
            <w:pPr>
              <w:jc w:val="both"/>
              <w:rPr>
                <w:rFonts w:ascii="Arial" w:hAnsi="Arial" w:cs="Arial"/>
                <w:szCs w:val="24"/>
              </w:rPr>
            </w:pPr>
          </w:p>
        </w:tc>
      </w:tr>
      <w:tr w:rsidR="00BE23E9" w14:paraId="379A1A1D" w14:textId="77777777" w:rsidTr="0091584F">
        <w:trPr>
          <w:jc w:val="center"/>
        </w:trPr>
        <w:tc>
          <w:tcPr>
            <w:tcW w:w="2263" w:type="dxa"/>
          </w:tcPr>
          <w:p w14:paraId="17D0B985" w14:textId="77777777" w:rsidR="00BE23E9" w:rsidRPr="00B417B3" w:rsidRDefault="00BE23E9" w:rsidP="0091584F">
            <w:pPr>
              <w:jc w:val="both"/>
              <w:rPr>
                <w:rFonts w:ascii="Arial" w:hAnsi="Arial" w:cs="Arial"/>
                <w:szCs w:val="24"/>
              </w:rPr>
            </w:pPr>
            <w:r w:rsidRPr="00B417B3">
              <w:rPr>
                <w:rFonts w:ascii="Arial" w:hAnsi="Arial" w:cs="Arial"/>
                <w:szCs w:val="24"/>
              </w:rPr>
              <w:t>Street setback</w:t>
            </w:r>
          </w:p>
        </w:tc>
        <w:tc>
          <w:tcPr>
            <w:tcW w:w="1560" w:type="dxa"/>
          </w:tcPr>
          <w:p w14:paraId="3D69CFD3" w14:textId="77777777" w:rsidR="00BE23E9" w:rsidRPr="00B417B3" w:rsidRDefault="00BE23E9" w:rsidP="0091584F">
            <w:pPr>
              <w:jc w:val="both"/>
              <w:rPr>
                <w:rFonts w:ascii="Arial" w:hAnsi="Arial" w:cs="Arial"/>
                <w:szCs w:val="24"/>
              </w:rPr>
            </w:pPr>
          </w:p>
        </w:tc>
        <w:tc>
          <w:tcPr>
            <w:tcW w:w="1471" w:type="dxa"/>
          </w:tcPr>
          <w:p w14:paraId="1F56A773" w14:textId="77777777" w:rsidR="00BE23E9" w:rsidRPr="00B417B3" w:rsidRDefault="00BE23E9" w:rsidP="0091584F">
            <w:pPr>
              <w:jc w:val="both"/>
              <w:rPr>
                <w:rFonts w:ascii="Arial" w:hAnsi="Arial" w:cs="Arial"/>
                <w:szCs w:val="24"/>
              </w:rPr>
            </w:pPr>
          </w:p>
        </w:tc>
        <w:tc>
          <w:tcPr>
            <w:tcW w:w="1501" w:type="dxa"/>
          </w:tcPr>
          <w:p w14:paraId="5A62996D"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0C232FD" wp14:editId="752AE594">
                  <wp:extent cx="152400" cy="142875"/>
                  <wp:effectExtent l="0" t="0" r="0" b="9525"/>
                  <wp:docPr id="4" name="Picture 4" descr="P323C1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323C1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3A4E2B6" w14:textId="77777777" w:rsidR="00BE23E9" w:rsidRPr="00B417B3" w:rsidRDefault="00BE23E9" w:rsidP="0091584F">
            <w:pPr>
              <w:jc w:val="both"/>
              <w:rPr>
                <w:rFonts w:ascii="Arial" w:hAnsi="Arial" w:cs="Arial"/>
                <w:szCs w:val="24"/>
              </w:rPr>
            </w:pPr>
          </w:p>
        </w:tc>
      </w:tr>
      <w:tr w:rsidR="00BE23E9" w14:paraId="6BCFBF86" w14:textId="77777777" w:rsidTr="0091584F">
        <w:trPr>
          <w:jc w:val="center"/>
        </w:trPr>
        <w:tc>
          <w:tcPr>
            <w:tcW w:w="2263" w:type="dxa"/>
          </w:tcPr>
          <w:p w14:paraId="2DE894A4" w14:textId="77777777" w:rsidR="00BE23E9" w:rsidRPr="00B417B3" w:rsidRDefault="00BE23E9" w:rsidP="0091584F">
            <w:pPr>
              <w:jc w:val="both"/>
              <w:rPr>
                <w:rFonts w:ascii="Arial" w:hAnsi="Arial" w:cs="Arial"/>
                <w:szCs w:val="24"/>
              </w:rPr>
            </w:pPr>
            <w:r w:rsidRPr="00B417B3">
              <w:rPr>
                <w:rFonts w:ascii="Arial" w:hAnsi="Arial" w:cs="Arial"/>
                <w:szCs w:val="24"/>
              </w:rPr>
              <w:t>Side and rear setback</w:t>
            </w:r>
          </w:p>
        </w:tc>
        <w:tc>
          <w:tcPr>
            <w:tcW w:w="1560" w:type="dxa"/>
          </w:tcPr>
          <w:p w14:paraId="4E9B23B4" w14:textId="77777777" w:rsidR="00BE23E9" w:rsidRPr="00B417B3" w:rsidRDefault="00BE23E9" w:rsidP="0091584F">
            <w:pPr>
              <w:jc w:val="both"/>
              <w:rPr>
                <w:rFonts w:ascii="Arial" w:hAnsi="Arial" w:cs="Arial"/>
                <w:szCs w:val="24"/>
              </w:rPr>
            </w:pPr>
          </w:p>
        </w:tc>
        <w:tc>
          <w:tcPr>
            <w:tcW w:w="1471" w:type="dxa"/>
          </w:tcPr>
          <w:p w14:paraId="30B59F36" w14:textId="77777777" w:rsidR="00BE23E9" w:rsidRPr="00B417B3" w:rsidRDefault="00BE23E9" w:rsidP="0091584F">
            <w:pPr>
              <w:jc w:val="both"/>
              <w:rPr>
                <w:rFonts w:ascii="Arial" w:hAnsi="Arial" w:cs="Arial"/>
                <w:szCs w:val="24"/>
              </w:rPr>
            </w:pPr>
          </w:p>
        </w:tc>
        <w:tc>
          <w:tcPr>
            <w:tcW w:w="1501" w:type="dxa"/>
          </w:tcPr>
          <w:p w14:paraId="42A9A6E5"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09B65E86" wp14:editId="3454E29E">
                  <wp:extent cx="152400" cy="142875"/>
                  <wp:effectExtent l="0" t="0" r="0" b="9525"/>
                  <wp:docPr id="5" name="Picture 5" descr="P329C2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329C20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01747596" w14:textId="77777777" w:rsidR="00BE23E9" w:rsidRPr="00B417B3" w:rsidRDefault="00BE23E9" w:rsidP="0091584F">
            <w:pPr>
              <w:jc w:val="both"/>
              <w:rPr>
                <w:rFonts w:ascii="Arial" w:hAnsi="Arial" w:cs="Arial"/>
                <w:szCs w:val="24"/>
              </w:rPr>
            </w:pPr>
          </w:p>
        </w:tc>
      </w:tr>
      <w:tr w:rsidR="00BE23E9" w14:paraId="3C68E6CB" w14:textId="77777777" w:rsidTr="0091584F">
        <w:trPr>
          <w:jc w:val="center"/>
        </w:trPr>
        <w:tc>
          <w:tcPr>
            <w:tcW w:w="2263" w:type="dxa"/>
          </w:tcPr>
          <w:p w14:paraId="1BF37530" w14:textId="77777777" w:rsidR="00BE23E9" w:rsidRPr="00B417B3" w:rsidRDefault="00BE23E9" w:rsidP="0091584F">
            <w:pPr>
              <w:jc w:val="both"/>
              <w:rPr>
                <w:rFonts w:ascii="Arial" w:hAnsi="Arial" w:cs="Arial"/>
                <w:szCs w:val="24"/>
              </w:rPr>
            </w:pPr>
            <w:r w:rsidRPr="00B417B3">
              <w:rPr>
                <w:rFonts w:ascii="Arial" w:hAnsi="Arial" w:cs="Arial"/>
                <w:szCs w:val="24"/>
              </w:rPr>
              <w:t>Plot ratio</w:t>
            </w:r>
          </w:p>
        </w:tc>
        <w:tc>
          <w:tcPr>
            <w:tcW w:w="1560" w:type="dxa"/>
          </w:tcPr>
          <w:p w14:paraId="65E37B0B" w14:textId="77777777" w:rsidR="00BE23E9" w:rsidRPr="00B417B3" w:rsidRDefault="00BE23E9" w:rsidP="0091584F">
            <w:pPr>
              <w:jc w:val="both"/>
              <w:rPr>
                <w:rFonts w:ascii="Arial" w:hAnsi="Arial" w:cs="Arial"/>
                <w:szCs w:val="24"/>
              </w:rPr>
            </w:pPr>
          </w:p>
        </w:tc>
        <w:tc>
          <w:tcPr>
            <w:tcW w:w="1471" w:type="dxa"/>
          </w:tcPr>
          <w:p w14:paraId="62F42F35" w14:textId="77777777" w:rsidR="00BE23E9" w:rsidRPr="00B417B3" w:rsidRDefault="00BE23E9" w:rsidP="0091584F">
            <w:pPr>
              <w:jc w:val="both"/>
              <w:rPr>
                <w:rFonts w:ascii="Arial" w:hAnsi="Arial" w:cs="Arial"/>
                <w:szCs w:val="24"/>
              </w:rPr>
            </w:pPr>
          </w:p>
        </w:tc>
        <w:tc>
          <w:tcPr>
            <w:tcW w:w="1501" w:type="dxa"/>
          </w:tcPr>
          <w:p w14:paraId="4CC3F8C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7869A1F" wp14:editId="41D35F1E">
                  <wp:extent cx="152400" cy="142875"/>
                  <wp:effectExtent l="0" t="0" r="0" b="9525"/>
                  <wp:docPr id="6" name="Picture 6" descr="P335C2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335C2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52B625B" w14:textId="77777777" w:rsidR="00BE23E9" w:rsidRPr="00B417B3" w:rsidRDefault="00BE23E9" w:rsidP="0091584F">
            <w:pPr>
              <w:jc w:val="both"/>
              <w:rPr>
                <w:rFonts w:ascii="Arial" w:hAnsi="Arial" w:cs="Arial"/>
                <w:szCs w:val="24"/>
              </w:rPr>
            </w:pPr>
          </w:p>
        </w:tc>
      </w:tr>
      <w:tr w:rsidR="00BE23E9" w14:paraId="78254FEE" w14:textId="77777777" w:rsidTr="0091584F">
        <w:trPr>
          <w:jc w:val="center"/>
        </w:trPr>
        <w:tc>
          <w:tcPr>
            <w:tcW w:w="2263" w:type="dxa"/>
          </w:tcPr>
          <w:p w14:paraId="1F6ADA42" w14:textId="77777777" w:rsidR="00BE23E9" w:rsidRPr="00B417B3" w:rsidRDefault="00BE23E9" w:rsidP="0091584F">
            <w:pPr>
              <w:jc w:val="both"/>
              <w:rPr>
                <w:rFonts w:ascii="Arial" w:hAnsi="Arial" w:cs="Arial"/>
                <w:szCs w:val="24"/>
              </w:rPr>
            </w:pPr>
            <w:r w:rsidRPr="00B417B3">
              <w:rPr>
                <w:rFonts w:ascii="Arial" w:hAnsi="Arial" w:cs="Arial"/>
                <w:szCs w:val="24"/>
              </w:rPr>
              <w:t>Building separation</w:t>
            </w:r>
          </w:p>
        </w:tc>
        <w:tc>
          <w:tcPr>
            <w:tcW w:w="1560" w:type="dxa"/>
          </w:tcPr>
          <w:p w14:paraId="6143C7A7" w14:textId="77777777" w:rsidR="00BE23E9" w:rsidRPr="00B417B3" w:rsidRDefault="00BE23E9" w:rsidP="0091584F">
            <w:pPr>
              <w:jc w:val="both"/>
              <w:rPr>
                <w:rFonts w:ascii="Arial" w:hAnsi="Arial" w:cs="Arial"/>
                <w:szCs w:val="24"/>
              </w:rPr>
            </w:pPr>
          </w:p>
        </w:tc>
        <w:tc>
          <w:tcPr>
            <w:tcW w:w="1471" w:type="dxa"/>
          </w:tcPr>
          <w:p w14:paraId="004F3BEC" w14:textId="77777777" w:rsidR="00BE23E9" w:rsidRPr="00B417B3" w:rsidRDefault="00BE23E9" w:rsidP="0091584F">
            <w:pPr>
              <w:jc w:val="both"/>
              <w:rPr>
                <w:rFonts w:ascii="Arial" w:hAnsi="Arial" w:cs="Arial"/>
                <w:szCs w:val="24"/>
              </w:rPr>
            </w:pPr>
          </w:p>
        </w:tc>
        <w:tc>
          <w:tcPr>
            <w:tcW w:w="1501" w:type="dxa"/>
          </w:tcPr>
          <w:p w14:paraId="7ABA6F93"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4F4E327" wp14:editId="21BB4688">
                  <wp:extent cx="152400" cy="142875"/>
                  <wp:effectExtent l="0" t="0" r="0" b="9525"/>
                  <wp:docPr id="8" name="Picture 8" descr="P341C3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341C30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5D574600" w14:textId="77777777" w:rsidR="00BE23E9" w:rsidRPr="00B417B3" w:rsidRDefault="00BE23E9" w:rsidP="0091584F">
            <w:pPr>
              <w:jc w:val="both"/>
              <w:rPr>
                <w:rFonts w:ascii="Arial" w:hAnsi="Arial" w:cs="Arial"/>
                <w:szCs w:val="24"/>
              </w:rPr>
            </w:pPr>
          </w:p>
        </w:tc>
      </w:tr>
      <w:tr w:rsidR="00BE23E9" w14:paraId="55FDF408" w14:textId="77777777" w:rsidTr="0091584F">
        <w:trPr>
          <w:jc w:val="center"/>
        </w:trPr>
        <w:tc>
          <w:tcPr>
            <w:tcW w:w="2263" w:type="dxa"/>
          </w:tcPr>
          <w:p w14:paraId="4A7846CF" w14:textId="77777777" w:rsidR="00BE23E9" w:rsidRPr="00B417B3" w:rsidRDefault="00BE23E9" w:rsidP="0091584F">
            <w:pPr>
              <w:jc w:val="both"/>
              <w:rPr>
                <w:rFonts w:ascii="Arial" w:hAnsi="Arial" w:cs="Arial"/>
                <w:szCs w:val="24"/>
              </w:rPr>
            </w:pPr>
            <w:r w:rsidRPr="00B417B3">
              <w:rPr>
                <w:rFonts w:ascii="Arial" w:hAnsi="Arial" w:cs="Arial"/>
                <w:szCs w:val="24"/>
              </w:rPr>
              <w:t>Orientation</w:t>
            </w:r>
          </w:p>
        </w:tc>
        <w:tc>
          <w:tcPr>
            <w:tcW w:w="1560" w:type="dxa"/>
          </w:tcPr>
          <w:p w14:paraId="03415C07" w14:textId="77777777" w:rsidR="00BE23E9" w:rsidRPr="00B417B3" w:rsidRDefault="00BE23E9" w:rsidP="0091584F">
            <w:pPr>
              <w:jc w:val="both"/>
              <w:rPr>
                <w:rStyle w:val="normaltextrun"/>
                <w:rFonts w:ascii="Arial" w:hAnsi="Arial" w:cs="Arial"/>
                <w:noProof/>
                <w:szCs w:val="24"/>
              </w:rPr>
            </w:pPr>
          </w:p>
        </w:tc>
        <w:tc>
          <w:tcPr>
            <w:tcW w:w="1471" w:type="dxa"/>
          </w:tcPr>
          <w:p w14:paraId="7D743070" w14:textId="77777777" w:rsidR="00BE23E9" w:rsidRPr="00B417B3" w:rsidRDefault="00BE23E9" w:rsidP="0091584F">
            <w:pPr>
              <w:jc w:val="both"/>
              <w:rPr>
                <w:rFonts w:ascii="Arial" w:hAnsi="Arial" w:cs="Arial"/>
                <w:szCs w:val="24"/>
              </w:rPr>
            </w:pPr>
          </w:p>
        </w:tc>
        <w:tc>
          <w:tcPr>
            <w:tcW w:w="1501" w:type="dxa"/>
          </w:tcPr>
          <w:p w14:paraId="6D7325DC" w14:textId="77777777" w:rsidR="00BE23E9" w:rsidRPr="00B417B3" w:rsidRDefault="00BE23E9" w:rsidP="0091584F">
            <w:pPr>
              <w:jc w:val="both"/>
              <w:rPr>
                <w:rFonts w:ascii="Arial" w:hAnsi="Arial" w:cs="Arial"/>
                <w:szCs w:val="24"/>
              </w:rPr>
            </w:pPr>
          </w:p>
        </w:tc>
        <w:tc>
          <w:tcPr>
            <w:tcW w:w="1501" w:type="dxa"/>
          </w:tcPr>
          <w:p w14:paraId="75804C5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88D9072" wp14:editId="59EB325D">
                  <wp:extent cx="152400" cy="142875"/>
                  <wp:effectExtent l="0" t="0" r="0" b="9525"/>
                  <wp:docPr id="20" name="Picture 20" descr="P348C36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348C36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79E14DB1" w14:textId="77777777" w:rsidTr="0091584F">
        <w:trPr>
          <w:jc w:val="center"/>
        </w:trPr>
        <w:tc>
          <w:tcPr>
            <w:tcW w:w="2263" w:type="dxa"/>
          </w:tcPr>
          <w:p w14:paraId="0A87C0EF" w14:textId="77777777" w:rsidR="00BE23E9" w:rsidRPr="00B417B3" w:rsidRDefault="00BE23E9" w:rsidP="0091584F">
            <w:pPr>
              <w:jc w:val="both"/>
              <w:rPr>
                <w:rFonts w:ascii="Arial" w:hAnsi="Arial" w:cs="Arial"/>
                <w:szCs w:val="24"/>
              </w:rPr>
            </w:pPr>
            <w:r w:rsidRPr="00B417B3">
              <w:rPr>
                <w:rFonts w:ascii="Arial" w:hAnsi="Arial" w:cs="Arial"/>
                <w:szCs w:val="24"/>
              </w:rPr>
              <w:t>Tree Canopy</w:t>
            </w:r>
          </w:p>
        </w:tc>
        <w:tc>
          <w:tcPr>
            <w:tcW w:w="1560" w:type="dxa"/>
          </w:tcPr>
          <w:p w14:paraId="15014521"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EF80888" wp14:editId="7C6C0EB6">
                  <wp:extent cx="152400" cy="142875"/>
                  <wp:effectExtent l="0" t="0" r="0" b="9525"/>
                  <wp:docPr id="10" name="Picture 10" descr="P351C38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351C38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6CC5AE38" w14:textId="77777777" w:rsidR="00BE23E9" w:rsidRPr="00B417B3" w:rsidRDefault="00BE23E9" w:rsidP="0091584F">
            <w:pPr>
              <w:jc w:val="both"/>
              <w:rPr>
                <w:rFonts w:ascii="Arial" w:hAnsi="Arial" w:cs="Arial"/>
                <w:szCs w:val="24"/>
              </w:rPr>
            </w:pPr>
          </w:p>
        </w:tc>
        <w:tc>
          <w:tcPr>
            <w:tcW w:w="1501" w:type="dxa"/>
          </w:tcPr>
          <w:p w14:paraId="76B99320" w14:textId="77777777" w:rsidR="00BE23E9" w:rsidRPr="00B417B3" w:rsidRDefault="00BE23E9" w:rsidP="0091584F">
            <w:pPr>
              <w:jc w:val="both"/>
              <w:rPr>
                <w:rFonts w:ascii="Arial" w:hAnsi="Arial" w:cs="Arial"/>
                <w:szCs w:val="24"/>
              </w:rPr>
            </w:pPr>
          </w:p>
        </w:tc>
        <w:tc>
          <w:tcPr>
            <w:tcW w:w="1501" w:type="dxa"/>
          </w:tcPr>
          <w:p w14:paraId="484E2B56" w14:textId="77777777" w:rsidR="00BE23E9" w:rsidRPr="00B417B3" w:rsidRDefault="00BE23E9" w:rsidP="0091584F">
            <w:pPr>
              <w:jc w:val="both"/>
              <w:rPr>
                <w:rFonts w:ascii="Arial" w:hAnsi="Arial" w:cs="Arial"/>
                <w:szCs w:val="24"/>
              </w:rPr>
            </w:pPr>
          </w:p>
        </w:tc>
      </w:tr>
      <w:tr w:rsidR="00BE23E9" w14:paraId="7E40A760" w14:textId="77777777" w:rsidTr="0091584F">
        <w:trPr>
          <w:jc w:val="center"/>
        </w:trPr>
        <w:tc>
          <w:tcPr>
            <w:tcW w:w="2263" w:type="dxa"/>
          </w:tcPr>
          <w:p w14:paraId="536E7C21" w14:textId="77777777" w:rsidR="00BE23E9" w:rsidRPr="00B417B3" w:rsidRDefault="00BE23E9" w:rsidP="0091584F">
            <w:pPr>
              <w:jc w:val="both"/>
              <w:rPr>
                <w:rFonts w:ascii="Arial" w:hAnsi="Arial" w:cs="Arial"/>
                <w:szCs w:val="24"/>
              </w:rPr>
            </w:pPr>
            <w:r w:rsidRPr="00B417B3">
              <w:rPr>
                <w:rFonts w:ascii="Arial" w:hAnsi="Arial" w:cs="Arial"/>
                <w:szCs w:val="24"/>
              </w:rPr>
              <w:t>Communal open space</w:t>
            </w:r>
          </w:p>
        </w:tc>
        <w:tc>
          <w:tcPr>
            <w:tcW w:w="1560" w:type="dxa"/>
          </w:tcPr>
          <w:p w14:paraId="509CEF81"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587D5CFE" wp14:editId="5C65664C">
                  <wp:extent cx="152400" cy="142875"/>
                  <wp:effectExtent l="0" t="0" r="0" b="9525"/>
                  <wp:docPr id="11" name="Picture 11" descr="P357C4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357C43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2F9D08D2" w14:textId="77777777" w:rsidR="00BE23E9" w:rsidRPr="00B417B3" w:rsidRDefault="00BE23E9" w:rsidP="0091584F">
            <w:pPr>
              <w:jc w:val="both"/>
              <w:rPr>
                <w:rFonts w:ascii="Arial" w:hAnsi="Arial" w:cs="Arial"/>
                <w:szCs w:val="24"/>
              </w:rPr>
            </w:pPr>
          </w:p>
        </w:tc>
        <w:tc>
          <w:tcPr>
            <w:tcW w:w="1501" w:type="dxa"/>
          </w:tcPr>
          <w:p w14:paraId="36683BC7" w14:textId="77777777" w:rsidR="00BE23E9" w:rsidRPr="00B417B3" w:rsidRDefault="00BE23E9" w:rsidP="0091584F">
            <w:pPr>
              <w:jc w:val="both"/>
              <w:rPr>
                <w:rFonts w:ascii="Arial" w:hAnsi="Arial" w:cs="Arial"/>
                <w:szCs w:val="24"/>
              </w:rPr>
            </w:pPr>
          </w:p>
        </w:tc>
        <w:tc>
          <w:tcPr>
            <w:tcW w:w="1501" w:type="dxa"/>
          </w:tcPr>
          <w:p w14:paraId="57CA12D0" w14:textId="77777777" w:rsidR="00BE23E9" w:rsidRPr="00B417B3" w:rsidRDefault="00BE23E9" w:rsidP="0091584F">
            <w:pPr>
              <w:jc w:val="both"/>
              <w:rPr>
                <w:rFonts w:ascii="Arial" w:hAnsi="Arial" w:cs="Arial"/>
                <w:szCs w:val="24"/>
              </w:rPr>
            </w:pPr>
          </w:p>
        </w:tc>
      </w:tr>
      <w:tr w:rsidR="00BE23E9" w14:paraId="4CE66D40" w14:textId="77777777" w:rsidTr="0091584F">
        <w:trPr>
          <w:jc w:val="center"/>
        </w:trPr>
        <w:tc>
          <w:tcPr>
            <w:tcW w:w="2263" w:type="dxa"/>
          </w:tcPr>
          <w:p w14:paraId="11620AB5" w14:textId="77777777" w:rsidR="00BE23E9" w:rsidRPr="00B417B3" w:rsidRDefault="00BE23E9" w:rsidP="0091584F">
            <w:pPr>
              <w:jc w:val="both"/>
              <w:rPr>
                <w:rFonts w:ascii="Arial" w:hAnsi="Arial" w:cs="Arial"/>
                <w:szCs w:val="24"/>
              </w:rPr>
            </w:pPr>
            <w:r w:rsidRPr="00B417B3">
              <w:rPr>
                <w:rFonts w:ascii="Arial" w:hAnsi="Arial" w:cs="Arial"/>
                <w:szCs w:val="24"/>
              </w:rPr>
              <w:t>Visual Privacy</w:t>
            </w:r>
          </w:p>
        </w:tc>
        <w:tc>
          <w:tcPr>
            <w:tcW w:w="1560" w:type="dxa"/>
          </w:tcPr>
          <w:p w14:paraId="79418CE7"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9124C46" wp14:editId="0E04EB08">
                  <wp:extent cx="152400" cy="142875"/>
                  <wp:effectExtent l="0" t="0" r="0" b="9525"/>
                  <wp:docPr id="12" name="Picture 12" descr="P363C48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363C48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62C7813D" w14:textId="77777777" w:rsidR="00BE23E9" w:rsidRPr="00B417B3" w:rsidRDefault="00BE23E9" w:rsidP="0091584F">
            <w:pPr>
              <w:jc w:val="both"/>
              <w:rPr>
                <w:rFonts w:ascii="Arial" w:hAnsi="Arial" w:cs="Arial"/>
                <w:szCs w:val="24"/>
              </w:rPr>
            </w:pPr>
          </w:p>
        </w:tc>
        <w:tc>
          <w:tcPr>
            <w:tcW w:w="1501" w:type="dxa"/>
          </w:tcPr>
          <w:p w14:paraId="1AB5DCCD" w14:textId="77777777" w:rsidR="00BE23E9" w:rsidRPr="00B417B3" w:rsidRDefault="00BE23E9" w:rsidP="0091584F">
            <w:pPr>
              <w:jc w:val="both"/>
              <w:rPr>
                <w:rFonts w:ascii="Arial" w:hAnsi="Arial" w:cs="Arial"/>
                <w:szCs w:val="24"/>
              </w:rPr>
            </w:pPr>
          </w:p>
        </w:tc>
        <w:tc>
          <w:tcPr>
            <w:tcW w:w="1501" w:type="dxa"/>
          </w:tcPr>
          <w:p w14:paraId="4DE45D91" w14:textId="77777777" w:rsidR="00BE23E9" w:rsidRPr="00B417B3" w:rsidRDefault="00BE23E9" w:rsidP="0091584F">
            <w:pPr>
              <w:jc w:val="both"/>
              <w:rPr>
                <w:rFonts w:ascii="Arial" w:hAnsi="Arial" w:cs="Arial"/>
                <w:szCs w:val="24"/>
              </w:rPr>
            </w:pPr>
          </w:p>
        </w:tc>
      </w:tr>
      <w:tr w:rsidR="00BE23E9" w14:paraId="16E70A93" w14:textId="77777777" w:rsidTr="0091584F">
        <w:trPr>
          <w:jc w:val="center"/>
        </w:trPr>
        <w:tc>
          <w:tcPr>
            <w:tcW w:w="2263" w:type="dxa"/>
          </w:tcPr>
          <w:p w14:paraId="3EFA0778" w14:textId="77777777" w:rsidR="00BE23E9" w:rsidRPr="00B417B3" w:rsidRDefault="00BE23E9" w:rsidP="0091584F">
            <w:pPr>
              <w:jc w:val="both"/>
              <w:rPr>
                <w:rFonts w:ascii="Arial" w:hAnsi="Arial" w:cs="Arial"/>
                <w:szCs w:val="24"/>
              </w:rPr>
            </w:pPr>
            <w:r w:rsidRPr="00B417B3">
              <w:rPr>
                <w:rFonts w:ascii="Arial" w:hAnsi="Arial" w:cs="Arial"/>
                <w:szCs w:val="24"/>
              </w:rPr>
              <w:t>Public Domain Interface</w:t>
            </w:r>
          </w:p>
        </w:tc>
        <w:tc>
          <w:tcPr>
            <w:tcW w:w="1560" w:type="dxa"/>
          </w:tcPr>
          <w:p w14:paraId="18FD4A8E" w14:textId="77777777" w:rsidR="00BE23E9" w:rsidRPr="00B417B3" w:rsidRDefault="00BE23E9" w:rsidP="0091584F">
            <w:pPr>
              <w:jc w:val="both"/>
              <w:rPr>
                <w:rFonts w:ascii="Arial" w:hAnsi="Arial" w:cs="Arial"/>
                <w:szCs w:val="24"/>
              </w:rPr>
            </w:pPr>
          </w:p>
        </w:tc>
        <w:tc>
          <w:tcPr>
            <w:tcW w:w="1471" w:type="dxa"/>
          </w:tcPr>
          <w:p w14:paraId="4821F9C2" w14:textId="77777777" w:rsidR="00BE23E9" w:rsidRPr="00B417B3" w:rsidRDefault="00BE23E9" w:rsidP="0091584F">
            <w:pPr>
              <w:jc w:val="both"/>
              <w:rPr>
                <w:rFonts w:ascii="Arial" w:hAnsi="Arial" w:cs="Arial"/>
                <w:szCs w:val="24"/>
              </w:rPr>
            </w:pPr>
          </w:p>
        </w:tc>
        <w:tc>
          <w:tcPr>
            <w:tcW w:w="1501" w:type="dxa"/>
          </w:tcPr>
          <w:p w14:paraId="5A776EF4"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6DB93DF6" wp14:editId="768AFF13">
                  <wp:extent cx="152400" cy="142875"/>
                  <wp:effectExtent l="0" t="0" r="0" b="9525"/>
                  <wp:docPr id="14" name="Picture 14" descr="P371C5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371C5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32E85A90" w14:textId="77777777" w:rsidR="00BE23E9" w:rsidRPr="00B417B3" w:rsidRDefault="00BE23E9" w:rsidP="0091584F">
            <w:pPr>
              <w:jc w:val="both"/>
              <w:rPr>
                <w:rFonts w:ascii="Arial" w:hAnsi="Arial" w:cs="Arial"/>
                <w:szCs w:val="24"/>
              </w:rPr>
            </w:pPr>
          </w:p>
        </w:tc>
      </w:tr>
      <w:tr w:rsidR="00BE23E9" w14:paraId="03728F72" w14:textId="77777777" w:rsidTr="0091584F">
        <w:trPr>
          <w:jc w:val="center"/>
        </w:trPr>
        <w:tc>
          <w:tcPr>
            <w:tcW w:w="2263" w:type="dxa"/>
          </w:tcPr>
          <w:p w14:paraId="388D6F16" w14:textId="77777777" w:rsidR="00BE23E9" w:rsidRPr="00B417B3" w:rsidRDefault="00BE23E9" w:rsidP="0091584F">
            <w:pPr>
              <w:jc w:val="both"/>
              <w:rPr>
                <w:rFonts w:ascii="Arial" w:hAnsi="Arial" w:cs="Arial"/>
                <w:szCs w:val="24"/>
              </w:rPr>
            </w:pPr>
            <w:r w:rsidRPr="00B417B3">
              <w:rPr>
                <w:rFonts w:ascii="Arial" w:hAnsi="Arial" w:cs="Arial"/>
                <w:szCs w:val="24"/>
              </w:rPr>
              <w:t>Pedestrian access and entries</w:t>
            </w:r>
          </w:p>
        </w:tc>
        <w:tc>
          <w:tcPr>
            <w:tcW w:w="1560" w:type="dxa"/>
          </w:tcPr>
          <w:p w14:paraId="24EB75FC" w14:textId="77777777" w:rsidR="00BE23E9" w:rsidRPr="00B417B3" w:rsidRDefault="00BE23E9" w:rsidP="0091584F">
            <w:pPr>
              <w:jc w:val="both"/>
              <w:rPr>
                <w:rFonts w:ascii="Arial" w:hAnsi="Arial" w:cs="Arial"/>
                <w:szCs w:val="24"/>
              </w:rPr>
            </w:pPr>
          </w:p>
        </w:tc>
        <w:tc>
          <w:tcPr>
            <w:tcW w:w="1471" w:type="dxa"/>
          </w:tcPr>
          <w:p w14:paraId="781A19F6" w14:textId="77777777" w:rsidR="00BE23E9" w:rsidRPr="00B417B3" w:rsidRDefault="00BE23E9" w:rsidP="0091584F">
            <w:pPr>
              <w:jc w:val="both"/>
              <w:rPr>
                <w:rFonts w:ascii="Arial" w:hAnsi="Arial" w:cs="Arial"/>
                <w:szCs w:val="24"/>
              </w:rPr>
            </w:pPr>
          </w:p>
        </w:tc>
        <w:tc>
          <w:tcPr>
            <w:tcW w:w="1501" w:type="dxa"/>
          </w:tcPr>
          <w:p w14:paraId="1C62F545"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D686DB8" wp14:editId="3A460263">
                  <wp:extent cx="152400" cy="142875"/>
                  <wp:effectExtent l="0" t="0" r="0" b="9525"/>
                  <wp:docPr id="15" name="Picture 15" descr="P377C60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377C60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1B681822" w14:textId="77777777" w:rsidR="00BE23E9" w:rsidRPr="00B417B3" w:rsidRDefault="00BE23E9" w:rsidP="0091584F">
            <w:pPr>
              <w:jc w:val="both"/>
              <w:rPr>
                <w:rFonts w:ascii="Arial" w:hAnsi="Arial" w:cs="Arial"/>
                <w:szCs w:val="24"/>
              </w:rPr>
            </w:pPr>
          </w:p>
        </w:tc>
      </w:tr>
      <w:tr w:rsidR="00BE23E9" w14:paraId="7FD83FA1" w14:textId="77777777" w:rsidTr="0091584F">
        <w:trPr>
          <w:jc w:val="center"/>
        </w:trPr>
        <w:tc>
          <w:tcPr>
            <w:tcW w:w="2263" w:type="dxa"/>
          </w:tcPr>
          <w:p w14:paraId="5CF5B9A4" w14:textId="77777777" w:rsidR="00BE23E9" w:rsidRPr="00B417B3" w:rsidRDefault="00BE23E9" w:rsidP="0091584F">
            <w:pPr>
              <w:jc w:val="both"/>
              <w:rPr>
                <w:rFonts w:ascii="Arial" w:hAnsi="Arial" w:cs="Arial"/>
                <w:szCs w:val="24"/>
              </w:rPr>
            </w:pPr>
            <w:r w:rsidRPr="00B417B3">
              <w:rPr>
                <w:rFonts w:ascii="Arial" w:hAnsi="Arial" w:cs="Arial"/>
                <w:szCs w:val="24"/>
              </w:rPr>
              <w:t>Vehicle Access</w:t>
            </w:r>
          </w:p>
        </w:tc>
        <w:tc>
          <w:tcPr>
            <w:tcW w:w="1560" w:type="dxa"/>
          </w:tcPr>
          <w:p w14:paraId="59DFAF61" w14:textId="77777777" w:rsidR="00BE23E9" w:rsidRPr="00B417B3" w:rsidRDefault="00BE23E9" w:rsidP="0091584F">
            <w:pPr>
              <w:jc w:val="both"/>
              <w:rPr>
                <w:rFonts w:ascii="Arial" w:hAnsi="Arial" w:cs="Arial"/>
                <w:szCs w:val="24"/>
              </w:rPr>
            </w:pPr>
          </w:p>
        </w:tc>
        <w:tc>
          <w:tcPr>
            <w:tcW w:w="1471" w:type="dxa"/>
          </w:tcPr>
          <w:p w14:paraId="7557FE2B" w14:textId="77777777" w:rsidR="00BE23E9" w:rsidRPr="00B417B3" w:rsidRDefault="00BE23E9" w:rsidP="0091584F">
            <w:pPr>
              <w:jc w:val="both"/>
              <w:rPr>
                <w:rFonts w:ascii="Arial" w:hAnsi="Arial" w:cs="Arial"/>
                <w:szCs w:val="24"/>
              </w:rPr>
            </w:pPr>
          </w:p>
        </w:tc>
        <w:tc>
          <w:tcPr>
            <w:tcW w:w="1501" w:type="dxa"/>
          </w:tcPr>
          <w:p w14:paraId="4BBEA0F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AD661F0" wp14:editId="7D780315">
                  <wp:extent cx="152400" cy="142875"/>
                  <wp:effectExtent l="0" t="0" r="0" b="9525"/>
                  <wp:docPr id="30" name="Picture 30" descr="P383C6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383C6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6B3232EB" w14:textId="77777777" w:rsidR="00BE23E9" w:rsidRPr="00B417B3" w:rsidRDefault="00BE23E9" w:rsidP="0091584F">
            <w:pPr>
              <w:jc w:val="both"/>
              <w:rPr>
                <w:rFonts w:ascii="Arial" w:hAnsi="Arial" w:cs="Arial"/>
                <w:szCs w:val="24"/>
              </w:rPr>
            </w:pPr>
          </w:p>
        </w:tc>
      </w:tr>
      <w:tr w:rsidR="00BE23E9" w14:paraId="74DD2A98" w14:textId="77777777" w:rsidTr="0091584F">
        <w:trPr>
          <w:jc w:val="center"/>
        </w:trPr>
        <w:tc>
          <w:tcPr>
            <w:tcW w:w="2263" w:type="dxa"/>
          </w:tcPr>
          <w:p w14:paraId="260DF0D0" w14:textId="77777777" w:rsidR="00BE23E9" w:rsidRPr="00B417B3" w:rsidRDefault="00BE23E9" w:rsidP="0091584F">
            <w:pPr>
              <w:jc w:val="both"/>
              <w:rPr>
                <w:rFonts w:ascii="Arial" w:hAnsi="Arial" w:cs="Arial"/>
                <w:szCs w:val="24"/>
              </w:rPr>
            </w:pPr>
            <w:r w:rsidRPr="00B417B3">
              <w:rPr>
                <w:rFonts w:ascii="Arial" w:hAnsi="Arial" w:cs="Arial"/>
                <w:szCs w:val="24"/>
              </w:rPr>
              <w:t xml:space="preserve">Parking </w:t>
            </w:r>
          </w:p>
        </w:tc>
        <w:tc>
          <w:tcPr>
            <w:tcW w:w="1560" w:type="dxa"/>
          </w:tcPr>
          <w:p w14:paraId="7FDC0FA2" w14:textId="77777777" w:rsidR="00BE23E9" w:rsidRPr="00B417B3" w:rsidRDefault="00BE23E9" w:rsidP="0091584F">
            <w:pPr>
              <w:jc w:val="both"/>
              <w:rPr>
                <w:rFonts w:ascii="Arial" w:hAnsi="Arial" w:cs="Arial"/>
                <w:szCs w:val="24"/>
              </w:rPr>
            </w:pPr>
          </w:p>
        </w:tc>
        <w:tc>
          <w:tcPr>
            <w:tcW w:w="1471" w:type="dxa"/>
          </w:tcPr>
          <w:p w14:paraId="3850C345" w14:textId="77777777" w:rsidR="00BE23E9" w:rsidRPr="00B417B3" w:rsidRDefault="00BE23E9" w:rsidP="0091584F">
            <w:pPr>
              <w:jc w:val="both"/>
              <w:rPr>
                <w:rFonts w:ascii="Arial" w:hAnsi="Arial" w:cs="Arial"/>
                <w:szCs w:val="24"/>
              </w:rPr>
            </w:pPr>
          </w:p>
        </w:tc>
        <w:tc>
          <w:tcPr>
            <w:tcW w:w="1501" w:type="dxa"/>
          </w:tcPr>
          <w:p w14:paraId="0D600D01" w14:textId="77777777" w:rsidR="00BE23E9" w:rsidRPr="00B417B3" w:rsidRDefault="00BE23E9" w:rsidP="0091584F">
            <w:pPr>
              <w:jc w:val="both"/>
              <w:rPr>
                <w:rFonts w:ascii="Arial" w:hAnsi="Arial" w:cs="Arial"/>
                <w:szCs w:val="24"/>
              </w:rPr>
            </w:pPr>
          </w:p>
        </w:tc>
        <w:tc>
          <w:tcPr>
            <w:tcW w:w="1501" w:type="dxa"/>
          </w:tcPr>
          <w:p w14:paraId="38DF982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001B471A" wp14:editId="31835756">
                  <wp:extent cx="152400" cy="142875"/>
                  <wp:effectExtent l="0" t="0" r="0" b="9525"/>
                  <wp:docPr id="29" name="Picture 29" descr="P390C7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390C71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2E708796" w14:textId="77777777" w:rsidTr="0091584F">
        <w:trPr>
          <w:jc w:val="center"/>
        </w:trPr>
        <w:tc>
          <w:tcPr>
            <w:tcW w:w="2263" w:type="dxa"/>
          </w:tcPr>
          <w:p w14:paraId="63B7F0EB" w14:textId="77777777" w:rsidR="00BE23E9" w:rsidRPr="00B417B3" w:rsidRDefault="00BE23E9" w:rsidP="0091584F">
            <w:pPr>
              <w:jc w:val="both"/>
              <w:rPr>
                <w:rFonts w:ascii="Arial" w:hAnsi="Arial" w:cs="Arial"/>
                <w:szCs w:val="24"/>
              </w:rPr>
            </w:pPr>
            <w:r w:rsidRPr="00B417B3">
              <w:rPr>
                <w:rFonts w:ascii="Arial" w:hAnsi="Arial" w:cs="Arial"/>
                <w:szCs w:val="24"/>
              </w:rPr>
              <w:t>Private open space</w:t>
            </w:r>
          </w:p>
        </w:tc>
        <w:tc>
          <w:tcPr>
            <w:tcW w:w="1560" w:type="dxa"/>
          </w:tcPr>
          <w:p w14:paraId="22A25033" w14:textId="77777777" w:rsidR="00BE23E9" w:rsidRPr="00B417B3" w:rsidRDefault="00BE23E9" w:rsidP="0091584F">
            <w:pPr>
              <w:jc w:val="both"/>
              <w:rPr>
                <w:rFonts w:ascii="Arial" w:hAnsi="Arial" w:cs="Arial"/>
                <w:szCs w:val="24"/>
              </w:rPr>
            </w:pPr>
          </w:p>
        </w:tc>
        <w:tc>
          <w:tcPr>
            <w:tcW w:w="1471" w:type="dxa"/>
          </w:tcPr>
          <w:p w14:paraId="47EB6C6C" w14:textId="77777777" w:rsidR="00BE23E9" w:rsidRPr="00B417B3" w:rsidRDefault="00BE23E9" w:rsidP="0091584F">
            <w:pPr>
              <w:jc w:val="both"/>
              <w:rPr>
                <w:rFonts w:ascii="Arial" w:hAnsi="Arial" w:cs="Arial"/>
                <w:szCs w:val="24"/>
              </w:rPr>
            </w:pPr>
          </w:p>
        </w:tc>
        <w:tc>
          <w:tcPr>
            <w:tcW w:w="1501" w:type="dxa"/>
          </w:tcPr>
          <w:p w14:paraId="2DAB586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6BA3C23" wp14:editId="01A1CDEE">
                  <wp:extent cx="152400" cy="142875"/>
                  <wp:effectExtent l="0" t="0" r="0" b="9525"/>
                  <wp:docPr id="28" name="Picture 28" descr="P395C7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395C7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216B5A36" w14:textId="77777777" w:rsidR="00BE23E9" w:rsidRPr="00B417B3" w:rsidRDefault="00BE23E9" w:rsidP="0091584F">
            <w:pPr>
              <w:jc w:val="both"/>
              <w:rPr>
                <w:rFonts w:ascii="Arial" w:hAnsi="Arial" w:cs="Arial"/>
                <w:szCs w:val="24"/>
              </w:rPr>
            </w:pPr>
          </w:p>
        </w:tc>
      </w:tr>
      <w:tr w:rsidR="00BE23E9" w14:paraId="0743D538" w14:textId="77777777" w:rsidTr="0091584F">
        <w:trPr>
          <w:jc w:val="center"/>
        </w:trPr>
        <w:tc>
          <w:tcPr>
            <w:tcW w:w="2263" w:type="dxa"/>
          </w:tcPr>
          <w:p w14:paraId="2E0E4149" w14:textId="77777777" w:rsidR="00BE23E9" w:rsidRPr="00B417B3" w:rsidRDefault="00BE23E9" w:rsidP="0091584F">
            <w:pPr>
              <w:jc w:val="both"/>
              <w:rPr>
                <w:rFonts w:ascii="Arial" w:hAnsi="Arial" w:cs="Arial"/>
                <w:szCs w:val="24"/>
              </w:rPr>
            </w:pPr>
            <w:r w:rsidRPr="00B417B3">
              <w:rPr>
                <w:rFonts w:ascii="Arial" w:hAnsi="Arial" w:cs="Arial"/>
                <w:szCs w:val="24"/>
              </w:rPr>
              <w:t>Circulation and common spaces</w:t>
            </w:r>
          </w:p>
        </w:tc>
        <w:tc>
          <w:tcPr>
            <w:tcW w:w="1560" w:type="dxa"/>
          </w:tcPr>
          <w:p w14:paraId="73EB6568" w14:textId="77777777" w:rsidR="00BE23E9" w:rsidRPr="00B417B3" w:rsidRDefault="00BE23E9" w:rsidP="0091584F">
            <w:pPr>
              <w:jc w:val="both"/>
              <w:rPr>
                <w:rFonts w:ascii="Arial" w:hAnsi="Arial" w:cs="Arial"/>
                <w:szCs w:val="24"/>
              </w:rPr>
            </w:pPr>
          </w:p>
        </w:tc>
        <w:tc>
          <w:tcPr>
            <w:tcW w:w="1471" w:type="dxa"/>
          </w:tcPr>
          <w:p w14:paraId="289E4975" w14:textId="77777777" w:rsidR="00BE23E9" w:rsidRPr="00B417B3" w:rsidRDefault="00BE23E9" w:rsidP="0091584F">
            <w:pPr>
              <w:jc w:val="both"/>
              <w:rPr>
                <w:rFonts w:ascii="Arial" w:hAnsi="Arial" w:cs="Arial"/>
                <w:szCs w:val="24"/>
              </w:rPr>
            </w:pPr>
          </w:p>
        </w:tc>
        <w:tc>
          <w:tcPr>
            <w:tcW w:w="1501" w:type="dxa"/>
          </w:tcPr>
          <w:p w14:paraId="5B74DEF3" w14:textId="77777777" w:rsidR="00BE23E9" w:rsidRPr="00B417B3" w:rsidRDefault="00BE23E9" w:rsidP="0091584F">
            <w:pPr>
              <w:jc w:val="both"/>
              <w:rPr>
                <w:rFonts w:ascii="Arial" w:hAnsi="Arial" w:cs="Arial"/>
                <w:szCs w:val="24"/>
              </w:rPr>
            </w:pPr>
          </w:p>
        </w:tc>
        <w:tc>
          <w:tcPr>
            <w:tcW w:w="1501" w:type="dxa"/>
          </w:tcPr>
          <w:p w14:paraId="2D99FB20"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3765D451" wp14:editId="588EEB63">
                  <wp:extent cx="152400" cy="142875"/>
                  <wp:effectExtent l="0" t="0" r="0" b="9525"/>
                  <wp:docPr id="16" name="Picture 16" descr="P402C8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402C81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02B5F96A" w14:textId="77777777" w:rsidTr="0091584F">
        <w:trPr>
          <w:jc w:val="center"/>
        </w:trPr>
        <w:tc>
          <w:tcPr>
            <w:tcW w:w="2263" w:type="dxa"/>
          </w:tcPr>
          <w:p w14:paraId="5057699C" w14:textId="77777777" w:rsidR="00BE23E9" w:rsidRPr="00B417B3" w:rsidRDefault="00BE23E9" w:rsidP="0091584F">
            <w:pPr>
              <w:jc w:val="both"/>
              <w:rPr>
                <w:rFonts w:ascii="Arial" w:hAnsi="Arial" w:cs="Arial"/>
                <w:szCs w:val="24"/>
              </w:rPr>
            </w:pPr>
            <w:r w:rsidRPr="00B417B3">
              <w:rPr>
                <w:rFonts w:ascii="Arial" w:hAnsi="Arial" w:cs="Arial"/>
                <w:szCs w:val="24"/>
              </w:rPr>
              <w:t>Noise</w:t>
            </w:r>
          </w:p>
        </w:tc>
        <w:tc>
          <w:tcPr>
            <w:tcW w:w="1560" w:type="dxa"/>
          </w:tcPr>
          <w:p w14:paraId="447B5C37" w14:textId="77777777" w:rsidR="00BE23E9" w:rsidRPr="00B417B3" w:rsidRDefault="00BE23E9" w:rsidP="0091584F">
            <w:pPr>
              <w:jc w:val="both"/>
              <w:rPr>
                <w:rFonts w:ascii="Arial" w:hAnsi="Arial" w:cs="Arial"/>
                <w:szCs w:val="24"/>
              </w:rPr>
            </w:pPr>
          </w:p>
        </w:tc>
        <w:tc>
          <w:tcPr>
            <w:tcW w:w="1471" w:type="dxa"/>
          </w:tcPr>
          <w:p w14:paraId="4B8D7BF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7DE91099" wp14:editId="712EC367">
                  <wp:extent cx="152400" cy="142875"/>
                  <wp:effectExtent l="0" t="0" r="0" b="9525"/>
                  <wp:docPr id="27" name="Picture 27" descr="P406C84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406C84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0DD90E8B" w14:textId="77777777" w:rsidR="00BE23E9" w:rsidRPr="00B417B3" w:rsidRDefault="00BE23E9" w:rsidP="0091584F">
            <w:pPr>
              <w:jc w:val="both"/>
              <w:rPr>
                <w:rFonts w:ascii="Arial" w:hAnsi="Arial" w:cs="Arial"/>
                <w:szCs w:val="24"/>
              </w:rPr>
            </w:pPr>
          </w:p>
        </w:tc>
        <w:tc>
          <w:tcPr>
            <w:tcW w:w="1501" w:type="dxa"/>
          </w:tcPr>
          <w:p w14:paraId="5B0FA83C" w14:textId="77777777" w:rsidR="00BE23E9" w:rsidRPr="00B417B3" w:rsidRDefault="00BE23E9" w:rsidP="0091584F">
            <w:pPr>
              <w:jc w:val="both"/>
              <w:rPr>
                <w:rFonts w:ascii="Arial" w:hAnsi="Arial" w:cs="Arial"/>
                <w:szCs w:val="24"/>
              </w:rPr>
            </w:pPr>
          </w:p>
        </w:tc>
      </w:tr>
      <w:tr w:rsidR="00BE23E9" w14:paraId="0FA61C97" w14:textId="77777777" w:rsidTr="0091584F">
        <w:trPr>
          <w:jc w:val="center"/>
        </w:trPr>
        <w:tc>
          <w:tcPr>
            <w:tcW w:w="2263" w:type="dxa"/>
          </w:tcPr>
          <w:p w14:paraId="1A2E1567" w14:textId="77777777" w:rsidR="00BE23E9" w:rsidRPr="00B417B3" w:rsidRDefault="00BE23E9" w:rsidP="0091584F">
            <w:pPr>
              <w:jc w:val="both"/>
              <w:rPr>
                <w:rFonts w:ascii="Arial" w:hAnsi="Arial" w:cs="Arial"/>
                <w:szCs w:val="24"/>
              </w:rPr>
            </w:pPr>
            <w:r w:rsidRPr="00B417B3">
              <w:rPr>
                <w:rFonts w:ascii="Arial" w:hAnsi="Arial" w:cs="Arial"/>
                <w:szCs w:val="24"/>
              </w:rPr>
              <w:t>Universal design</w:t>
            </w:r>
          </w:p>
        </w:tc>
        <w:tc>
          <w:tcPr>
            <w:tcW w:w="1560" w:type="dxa"/>
          </w:tcPr>
          <w:p w14:paraId="74F7C53E" w14:textId="77777777" w:rsidR="00BE23E9" w:rsidRPr="00B417B3" w:rsidRDefault="00BE23E9" w:rsidP="0091584F">
            <w:pPr>
              <w:jc w:val="both"/>
              <w:rPr>
                <w:rFonts w:ascii="Arial" w:hAnsi="Arial" w:cs="Arial"/>
                <w:szCs w:val="24"/>
              </w:rPr>
            </w:pPr>
          </w:p>
        </w:tc>
        <w:tc>
          <w:tcPr>
            <w:tcW w:w="1471" w:type="dxa"/>
          </w:tcPr>
          <w:p w14:paraId="6056CE89"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2A0B3025" wp14:editId="0A42BA4F">
                  <wp:extent cx="152400" cy="142875"/>
                  <wp:effectExtent l="0" t="0" r="0" b="9525"/>
                  <wp:docPr id="26" name="Picture 26" descr="P412C89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412C89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7D3E5713" w14:textId="77777777" w:rsidR="00BE23E9" w:rsidRPr="00B417B3" w:rsidRDefault="00BE23E9" w:rsidP="0091584F">
            <w:pPr>
              <w:jc w:val="both"/>
              <w:rPr>
                <w:rFonts w:ascii="Arial" w:hAnsi="Arial" w:cs="Arial"/>
                <w:szCs w:val="24"/>
              </w:rPr>
            </w:pPr>
          </w:p>
        </w:tc>
        <w:tc>
          <w:tcPr>
            <w:tcW w:w="1501" w:type="dxa"/>
          </w:tcPr>
          <w:p w14:paraId="5B9F7707" w14:textId="77777777" w:rsidR="00BE23E9" w:rsidRPr="00B417B3" w:rsidRDefault="00BE23E9" w:rsidP="0091584F">
            <w:pPr>
              <w:jc w:val="both"/>
              <w:rPr>
                <w:rFonts w:ascii="Arial" w:hAnsi="Arial" w:cs="Arial"/>
                <w:szCs w:val="24"/>
              </w:rPr>
            </w:pPr>
          </w:p>
        </w:tc>
      </w:tr>
      <w:tr w:rsidR="00BE23E9" w14:paraId="5C323122" w14:textId="77777777" w:rsidTr="0091584F">
        <w:trPr>
          <w:jc w:val="center"/>
        </w:trPr>
        <w:tc>
          <w:tcPr>
            <w:tcW w:w="2263" w:type="dxa"/>
          </w:tcPr>
          <w:p w14:paraId="72A3868C" w14:textId="77777777" w:rsidR="00BE23E9" w:rsidRPr="00B417B3" w:rsidRDefault="00BE23E9" w:rsidP="0091584F">
            <w:pPr>
              <w:jc w:val="both"/>
              <w:rPr>
                <w:rFonts w:ascii="Arial" w:hAnsi="Arial" w:cs="Arial"/>
                <w:szCs w:val="24"/>
              </w:rPr>
            </w:pPr>
            <w:r w:rsidRPr="00B417B3">
              <w:rPr>
                <w:rFonts w:ascii="Arial" w:hAnsi="Arial" w:cs="Arial"/>
                <w:szCs w:val="24"/>
              </w:rPr>
              <w:t>Façade design</w:t>
            </w:r>
          </w:p>
        </w:tc>
        <w:tc>
          <w:tcPr>
            <w:tcW w:w="1560" w:type="dxa"/>
          </w:tcPr>
          <w:p w14:paraId="066DA3D2" w14:textId="77777777" w:rsidR="00BE23E9" w:rsidRPr="00B417B3" w:rsidRDefault="00BE23E9" w:rsidP="0091584F">
            <w:pPr>
              <w:jc w:val="both"/>
              <w:rPr>
                <w:rFonts w:ascii="Arial" w:hAnsi="Arial" w:cs="Arial"/>
                <w:szCs w:val="24"/>
              </w:rPr>
            </w:pPr>
          </w:p>
        </w:tc>
        <w:tc>
          <w:tcPr>
            <w:tcW w:w="1471" w:type="dxa"/>
          </w:tcPr>
          <w:p w14:paraId="3732659D" w14:textId="77777777" w:rsidR="00BE23E9" w:rsidRPr="00B417B3" w:rsidRDefault="00BE23E9" w:rsidP="0091584F">
            <w:pPr>
              <w:jc w:val="both"/>
              <w:rPr>
                <w:rFonts w:ascii="Arial" w:hAnsi="Arial" w:cs="Arial"/>
                <w:szCs w:val="24"/>
              </w:rPr>
            </w:pPr>
          </w:p>
        </w:tc>
        <w:tc>
          <w:tcPr>
            <w:tcW w:w="1501" w:type="dxa"/>
          </w:tcPr>
          <w:p w14:paraId="237105F6" w14:textId="77777777" w:rsidR="00BE23E9" w:rsidRPr="00B417B3" w:rsidRDefault="00BE23E9" w:rsidP="0091584F">
            <w:pPr>
              <w:jc w:val="both"/>
              <w:rPr>
                <w:rFonts w:ascii="Arial" w:hAnsi="Arial" w:cs="Arial"/>
                <w:szCs w:val="24"/>
              </w:rPr>
            </w:pPr>
          </w:p>
        </w:tc>
        <w:tc>
          <w:tcPr>
            <w:tcW w:w="1501" w:type="dxa"/>
          </w:tcPr>
          <w:p w14:paraId="41FE849C"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3CF22B63" wp14:editId="317741C4">
                  <wp:extent cx="152400" cy="142875"/>
                  <wp:effectExtent l="0" t="0" r="0" b="9525"/>
                  <wp:docPr id="17" name="Picture 17" descr="P420C96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420C96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54694872" w14:textId="77777777" w:rsidTr="0091584F">
        <w:trPr>
          <w:jc w:val="center"/>
        </w:trPr>
        <w:tc>
          <w:tcPr>
            <w:tcW w:w="2263" w:type="dxa"/>
          </w:tcPr>
          <w:p w14:paraId="0C93C4BD" w14:textId="77777777" w:rsidR="00BE23E9" w:rsidRPr="00B417B3" w:rsidRDefault="00BE23E9" w:rsidP="0091584F">
            <w:pPr>
              <w:jc w:val="both"/>
              <w:rPr>
                <w:rFonts w:ascii="Arial" w:hAnsi="Arial" w:cs="Arial"/>
                <w:szCs w:val="24"/>
              </w:rPr>
            </w:pPr>
            <w:r w:rsidRPr="00B417B3">
              <w:rPr>
                <w:rFonts w:ascii="Arial" w:hAnsi="Arial" w:cs="Arial"/>
                <w:szCs w:val="24"/>
              </w:rPr>
              <w:t>Roof design</w:t>
            </w:r>
          </w:p>
        </w:tc>
        <w:tc>
          <w:tcPr>
            <w:tcW w:w="1560" w:type="dxa"/>
          </w:tcPr>
          <w:p w14:paraId="1BEF42E8" w14:textId="77777777" w:rsidR="00BE23E9" w:rsidRPr="00B417B3" w:rsidRDefault="00BE23E9" w:rsidP="0091584F">
            <w:pPr>
              <w:jc w:val="both"/>
              <w:rPr>
                <w:rFonts w:ascii="Arial" w:hAnsi="Arial" w:cs="Arial"/>
                <w:szCs w:val="24"/>
              </w:rPr>
            </w:pPr>
          </w:p>
        </w:tc>
        <w:tc>
          <w:tcPr>
            <w:tcW w:w="1471" w:type="dxa"/>
          </w:tcPr>
          <w:p w14:paraId="44E67341" w14:textId="77777777" w:rsidR="00BE23E9" w:rsidRPr="00B417B3" w:rsidRDefault="00BE23E9" w:rsidP="0091584F">
            <w:pPr>
              <w:jc w:val="both"/>
              <w:rPr>
                <w:rFonts w:ascii="Arial" w:hAnsi="Arial" w:cs="Arial"/>
                <w:szCs w:val="24"/>
              </w:rPr>
            </w:pPr>
          </w:p>
        </w:tc>
        <w:tc>
          <w:tcPr>
            <w:tcW w:w="1501" w:type="dxa"/>
          </w:tcPr>
          <w:p w14:paraId="57E06E90" w14:textId="77777777" w:rsidR="00BE23E9" w:rsidRPr="00B417B3" w:rsidRDefault="00BE23E9" w:rsidP="0091584F">
            <w:pPr>
              <w:jc w:val="both"/>
              <w:rPr>
                <w:rFonts w:ascii="Arial" w:hAnsi="Arial" w:cs="Arial"/>
                <w:szCs w:val="24"/>
              </w:rPr>
            </w:pPr>
          </w:p>
        </w:tc>
        <w:tc>
          <w:tcPr>
            <w:tcW w:w="1501" w:type="dxa"/>
          </w:tcPr>
          <w:p w14:paraId="57FE5E02"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4722DD03" wp14:editId="1F8589A5">
                  <wp:extent cx="152400" cy="142875"/>
                  <wp:effectExtent l="0" t="0" r="0" b="9525"/>
                  <wp:docPr id="18" name="Picture 18" descr="P426C10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426C101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5A3109FC" w14:textId="77777777" w:rsidTr="0091584F">
        <w:trPr>
          <w:jc w:val="center"/>
        </w:trPr>
        <w:tc>
          <w:tcPr>
            <w:tcW w:w="2263" w:type="dxa"/>
          </w:tcPr>
          <w:p w14:paraId="660D0F75" w14:textId="77777777" w:rsidR="00BE23E9" w:rsidRPr="00B417B3" w:rsidRDefault="00BE23E9" w:rsidP="0091584F">
            <w:pPr>
              <w:jc w:val="both"/>
              <w:rPr>
                <w:rFonts w:ascii="Arial" w:hAnsi="Arial" w:cs="Arial"/>
                <w:szCs w:val="24"/>
              </w:rPr>
            </w:pPr>
            <w:r w:rsidRPr="00B417B3">
              <w:rPr>
                <w:rFonts w:ascii="Arial" w:hAnsi="Arial" w:cs="Arial"/>
                <w:szCs w:val="24"/>
              </w:rPr>
              <w:t>Landscape design</w:t>
            </w:r>
          </w:p>
        </w:tc>
        <w:tc>
          <w:tcPr>
            <w:tcW w:w="1560" w:type="dxa"/>
          </w:tcPr>
          <w:p w14:paraId="1E16F7BD" w14:textId="77777777" w:rsidR="00BE23E9" w:rsidRPr="00B417B3" w:rsidRDefault="00BE23E9" w:rsidP="0091584F">
            <w:pPr>
              <w:jc w:val="both"/>
              <w:rPr>
                <w:rFonts w:ascii="Arial" w:hAnsi="Arial" w:cs="Arial"/>
                <w:szCs w:val="24"/>
              </w:rPr>
            </w:pPr>
          </w:p>
        </w:tc>
        <w:tc>
          <w:tcPr>
            <w:tcW w:w="1471" w:type="dxa"/>
          </w:tcPr>
          <w:p w14:paraId="722AC747" w14:textId="77777777" w:rsidR="00BE23E9" w:rsidRPr="00B417B3" w:rsidRDefault="00BE23E9" w:rsidP="0091584F">
            <w:pPr>
              <w:jc w:val="both"/>
              <w:rPr>
                <w:rFonts w:ascii="Arial" w:hAnsi="Arial" w:cs="Arial"/>
                <w:szCs w:val="24"/>
              </w:rPr>
            </w:pPr>
          </w:p>
        </w:tc>
        <w:tc>
          <w:tcPr>
            <w:tcW w:w="1501" w:type="dxa"/>
          </w:tcPr>
          <w:p w14:paraId="6E2BE2C8" w14:textId="77777777" w:rsidR="00BE23E9" w:rsidRPr="00B417B3" w:rsidRDefault="00BE23E9" w:rsidP="0091584F">
            <w:pPr>
              <w:jc w:val="both"/>
              <w:rPr>
                <w:rFonts w:ascii="Arial" w:hAnsi="Arial" w:cs="Arial"/>
                <w:szCs w:val="24"/>
              </w:rPr>
            </w:pPr>
            <w:r w:rsidRPr="00B417B3">
              <w:rPr>
                <w:rStyle w:val="normaltextrun1"/>
                <w:rFonts w:ascii="Arial" w:hAnsi="Arial" w:cs="Arial"/>
                <w:noProof/>
                <w:szCs w:val="24"/>
              </w:rPr>
              <w:drawing>
                <wp:inline distT="0" distB="0" distL="0" distR="0" wp14:anchorId="60FE3257" wp14:editId="12DE24AD">
                  <wp:extent cx="152400" cy="142875"/>
                  <wp:effectExtent l="0" t="0" r="0" b="9525"/>
                  <wp:docPr id="19" name="Picture 19" descr="P431C10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431C105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24A7F364" w14:textId="77777777" w:rsidR="00BE23E9" w:rsidRPr="00B417B3" w:rsidRDefault="00BE23E9" w:rsidP="0091584F">
            <w:pPr>
              <w:jc w:val="both"/>
              <w:rPr>
                <w:rFonts w:ascii="Arial" w:hAnsi="Arial" w:cs="Arial"/>
                <w:szCs w:val="24"/>
              </w:rPr>
            </w:pPr>
          </w:p>
        </w:tc>
      </w:tr>
      <w:tr w:rsidR="00BE23E9" w14:paraId="38E8A9E8" w14:textId="77777777" w:rsidTr="0091584F">
        <w:trPr>
          <w:jc w:val="center"/>
        </w:trPr>
        <w:tc>
          <w:tcPr>
            <w:tcW w:w="2263" w:type="dxa"/>
          </w:tcPr>
          <w:p w14:paraId="2658ED67" w14:textId="77777777" w:rsidR="00BE23E9" w:rsidRPr="00B417B3" w:rsidRDefault="00BE23E9" w:rsidP="0091584F">
            <w:pPr>
              <w:jc w:val="both"/>
              <w:rPr>
                <w:rFonts w:ascii="Arial" w:hAnsi="Arial" w:cs="Arial"/>
                <w:szCs w:val="24"/>
              </w:rPr>
            </w:pPr>
            <w:r w:rsidRPr="00B417B3">
              <w:rPr>
                <w:rFonts w:ascii="Arial" w:hAnsi="Arial" w:cs="Arial"/>
                <w:szCs w:val="24"/>
              </w:rPr>
              <w:t>Mixed Use</w:t>
            </w:r>
          </w:p>
        </w:tc>
        <w:tc>
          <w:tcPr>
            <w:tcW w:w="1560" w:type="dxa"/>
          </w:tcPr>
          <w:p w14:paraId="3C984EA0" w14:textId="77777777" w:rsidR="00BE23E9" w:rsidRPr="00B417B3" w:rsidRDefault="00BE23E9" w:rsidP="0091584F">
            <w:pPr>
              <w:jc w:val="both"/>
              <w:rPr>
                <w:rFonts w:ascii="Arial" w:hAnsi="Arial" w:cs="Arial"/>
                <w:szCs w:val="24"/>
              </w:rPr>
            </w:pPr>
          </w:p>
        </w:tc>
        <w:tc>
          <w:tcPr>
            <w:tcW w:w="1471" w:type="dxa"/>
          </w:tcPr>
          <w:p w14:paraId="3A0D3188" w14:textId="77777777" w:rsidR="00BE23E9" w:rsidRPr="00B417B3" w:rsidRDefault="00BE23E9" w:rsidP="0091584F">
            <w:pPr>
              <w:jc w:val="both"/>
              <w:rPr>
                <w:rFonts w:ascii="Arial" w:hAnsi="Arial" w:cs="Arial"/>
                <w:szCs w:val="24"/>
              </w:rPr>
            </w:pPr>
          </w:p>
        </w:tc>
        <w:tc>
          <w:tcPr>
            <w:tcW w:w="1501" w:type="dxa"/>
          </w:tcPr>
          <w:p w14:paraId="27320D58" w14:textId="77777777" w:rsidR="00BE23E9" w:rsidRPr="00B417B3" w:rsidRDefault="00BE23E9" w:rsidP="0091584F">
            <w:pPr>
              <w:jc w:val="both"/>
              <w:rPr>
                <w:rFonts w:ascii="Arial" w:hAnsi="Arial" w:cs="Arial"/>
                <w:szCs w:val="24"/>
              </w:rPr>
            </w:pPr>
          </w:p>
        </w:tc>
        <w:tc>
          <w:tcPr>
            <w:tcW w:w="1501" w:type="dxa"/>
          </w:tcPr>
          <w:p w14:paraId="4636A1C4"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6F31B7FE" wp14:editId="616C7F7C">
                  <wp:extent cx="152400" cy="142875"/>
                  <wp:effectExtent l="0" t="0" r="0" b="9525"/>
                  <wp:docPr id="25" name="Picture 25" descr="P438C11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438C111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BE23E9" w14:paraId="430B264C" w14:textId="77777777" w:rsidTr="0091584F">
        <w:trPr>
          <w:jc w:val="center"/>
        </w:trPr>
        <w:tc>
          <w:tcPr>
            <w:tcW w:w="2263" w:type="dxa"/>
          </w:tcPr>
          <w:p w14:paraId="50CAEA9E" w14:textId="77777777" w:rsidR="00BE23E9" w:rsidRPr="00B417B3" w:rsidRDefault="00BE23E9" w:rsidP="0091584F">
            <w:pPr>
              <w:jc w:val="both"/>
              <w:rPr>
                <w:rFonts w:ascii="Arial" w:hAnsi="Arial" w:cs="Arial"/>
                <w:szCs w:val="24"/>
              </w:rPr>
            </w:pPr>
            <w:r w:rsidRPr="00B417B3">
              <w:rPr>
                <w:rFonts w:ascii="Arial" w:hAnsi="Arial" w:cs="Arial"/>
                <w:szCs w:val="24"/>
              </w:rPr>
              <w:t>Water Management</w:t>
            </w:r>
          </w:p>
        </w:tc>
        <w:tc>
          <w:tcPr>
            <w:tcW w:w="1560" w:type="dxa"/>
          </w:tcPr>
          <w:p w14:paraId="1397983A" w14:textId="77777777" w:rsidR="00BE23E9" w:rsidRPr="00B417B3" w:rsidRDefault="00BE23E9" w:rsidP="0091584F">
            <w:pPr>
              <w:jc w:val="both"/>
              <w:rPr>
                <w:rFonts w:ascii="Arial" w:hAnsi="Arial" w:cs="Arial"/>
                <w:szCs w:val="24"/>
              </w:rPr>
            </w:pPr>
          </w:p>
        </w:tc>
        <w:tc>
          <w:tcPr>
            <w:tcW w:w="1471" w:type="dxa"/>
          </w:tcPr>
          <w:p w14:paraId="39B7A0F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A63ADC3" wp14:editId="7D0DD306">
                  <wp:extent cx="152400" cy="142875"/>
                  <wp:effectExtent l="0" t="0" r="0" b="9525"/>
                  <wp:docPr id="24" name="Picture 24" descr="P442C114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442C114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54A710E6" w14:textId="77777777" w:rsidR="00BE23E9" w:rsidRPr="00B417B3" w:rsidRDefault="00BE23E9" w:rsidP="0091584F">
            <w:pPr>
              <w:jc w:val="both"/>
              <w:rPr>
                <w:rFonts w:ascii="Arial" w:hAnsi="Arial" w:cs="Arial"/>
                <w:szCs w:val="24"/>
              </w:rPr>
            </w:pPr>
          </w:p>
        </w:tc>
        <w:tc>
          <w:tcPr>
            <w:tcW w:w="1501" w:type="dxa"/>
          </w:tcPr>
          <w:p w14:paraId="28403A59" w14:textId="77777777" w:rsidR="00BE23E9" w:rsidRPr="00B417B3" w:rsidRDefault="00BE23E9" w:rsidP="0091584F">
            <w:pPr>
              <w:jc w:val="both"/>
              <w:rPr>
                <w:rFonts w:ascii="Arial" w:hAnsi="Arial" w:cs="Arial"/>
                <w:szCs w:val="24"/>
              </w:rPr>
            </w:pPr>
          </w:p>
        </w:tc>
      </w:tr>
      <w:tr w:rsidR="00BE23E9" w14:paraId="74650515" w14:textId="77777777" w:rsidTr="0091584F">
        <w:trPr>
          <w:jc w:val="center"/>
        </w:trPr>
        <w:tc>
          <w:tcPr>
            <w:tcW w:w="2263" w:type="dxa"/>
          </w:tcPr>
          <w:p w14:paraId="1DC913C5" w14:textId="77777777" w:rsidR="00BE23E9" w:rsidRPr="00B417B3" w:rsidRDefault="00BE23E9" w:rsidP="0091584F">
            <w:pPr>
              <w:jc w:val="both"/>
              <w:rPr>
                <w:rFonts w:ascii="Arial" w:hAnsi="Arial" w:cs="Arial"/>
                <w:szCs w:val="24"/>
              </w:rPr>
            </w:pPr>
            <w:r w:rsidRPr="00B417B3">
              <w:rPr>
                <w:rFonts w:ascii="Arial" w:hAnsi="Arial" w:cs="Arial"/>
                <w:szCs w:val="24"/>
              </w:rPr>
              <w:t>Waste Management</w:t>
            </w:r>
          </w:p>
        </w:tc>
        <w:tc>
          <w:tcPr>
            <w:tcW w:w="1560" w:type="dxa"/>
          </w:tcPr>
          <w:p w14:paraId="46081E18" w14:textId="77777777" w:rsidR="00BE23E9" w:rsidRPr="00B417B3" w:rsidRDefault="00BE23E9" w:rsidP="0091584F">
            <w:pPr>
              <w:jc w:val="both"/>
              <w:rPr>
                <w:rFonts w:ascii="Arial" w:hAnsi="Arial" w:cs="Arial"/>
                <w:szCs w:val="24"/>
              </w:rPr>
            </w:pPr>
          </w:p>
        </w:tc>
        <w:tc>
          <w:tcPr>
            <w:tcW w:w="1471" w:type="dxa"/>
          </w:tcPr>
          <w:p w14:paraId="40775B0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16658E6F" wp14:editId="5115F889">
                  <wp:extent cx="152400" cy="142875"/>
                  <wp:effectExtent l="0" t="0" r="0" b="9525"/>
                  <wp:docPr id="23" name="Picture 23" descr="P448C119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448C119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501" w:type="dxa"/>
          </w:tcPr>
          <w:p w14:paraId="3DEC135B" w14:textId="77777777" w:rsidR="00BE23E9" w:rsidRPr="00B417B3" w:rsidRDefault="00BE23E9" w:rsidP="0091584F">
            <w:pPr>
              <w:jc w:val="both"/>
              <w:rPr>
                <w:rFonts w:ascii="Arial" w:hAnsi="Arial" w:cs="Arial"/>
                <w:szCs w:val="24"/>
              </w:rPr>
            </w:pPr>
          </w:p>
        </w:tc>
        <w:tc>
          <w:tcPr>
            <w:tcW w:w="1501" w:type="dxa"/>
          </w:tcPr>
          <w:p w14:paraId="24AF4E8C" w14:textId="77777777" w:rsidR="00BE23E9" w:rsidRPr="00B417B3" w:rsidRDefault="00BE23E9" w:rsidP="0091584F">
            <w:pPr>
              <w:jc w:val="both"/>
              <w:rPr>
                <w:rFonts w:ascii="Arial" w:hAnsi="Arial" w:cs="Arial"/>
                <w:szCs w:val="24"/>
              </w:rPr>
            </w:pPr>
          </w:p>
        </w:tc>
      </w:tr>
      <w:tr w:rsidR="00BE23E9" w14:paraId="34B3D631" w14:textId="77777777" w:rsidTr="0091584F">
        <w:trPr>
          <w:jc w:val="center"/>
        </w:trPr>
        <w:tc>
          <w:tcPr>
            <w:tcW w:w="2263" w:type="dxa"/>
          </w:tcPr>
          <w:p w14:paraId="6280E79E" w14:textId="77777777" w:rsidR="00BE23E9" w:rsidRPr="00B417B3" w:rsidRDefault="00BE23E9" w:rsidP="0091584F">
            <w:pPr>
              <w:jc w:val="both"/>
              <w:rPr>
                <w:rFonts w:ascii="Arial" w:hAnsi="Arial" w:cs="Arial"/>
                <w:szCs w:val="24"/>
              </w:rPr>
            </w:pPr>
            <w:r w:rsidRPr="00B417B3">
              <w:rPr>
                <w:rFonts w:ascii="Arial" w:hAnsi="Arial" w:cs="Arial"/>
                <w:szCs w:val="24"/>
              </w:rPr>
              <w:t>Traffic</w:t>
            </w:r>
          </w:p>
        </w:tc>
        <w:tc>
          <w:tcPr>
            <w:tcW w:w="1560" w:type="dxa"/>
          </w:tcPr>
          <w:p w14:paraId="0642954F"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52EC9329" wp14:editId="58D65B3E">
                  <wp:extent cx="152400" cy="142875"/>
                  <wp:effectExtent l="0" t="0" r="0" b="9525"/>
                  <wp:docPr id="21" name="Picture 21" descr="P453C12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453C123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471" w:type="dxa"/>
          </w:tcPr>
          <w:p w14:paraId="4366A34F" w14:textId="77777777" w:rsidR="00BE23E9" w:rsidRPr="00B417B3" w:rsidRDefault="00BE23E9" w:rsidP="0091584F">
            <w:pPr>
              <w:jc w:val="both"/>
              <w:rPr>
                <w:rFonts w:ascii="Arial" w:hAnsi="Arial" w:cs="Arial"/>
                <w:szCs w:val="24"/>
              </w:rPr>
            </w:pPr>
          </w:p>
        </w:tc>
        <w:tc>
          <w:tcPr>
            <w:tcW w:w="1501" w:type="dxa"/>
          </w:tcPr>
          <w:p w14:paraId="5393DC99" w14:textId="77777777" w:rsidR="00BE23E9" w:rsidRPr="00B417B3" w:rsidRDefault="00BE23E9" w:rsidP="0091584F">
            <w:pPr>
              <w:jc w:val="both"/>
              <w:rPr>
                <w:rFonts w:ascii="Arial" w:hAnsi="Arial" w:cs="Arial"/>
                <w:szCs w:val="24"/>
              </w:rPr>
            </w:pPr>
          </w:p>
        </w:tc>
        <w:tc>
          <w:tcPr>
            <w:tcW w:w="1501" w:type="dxa"/>
          </w:tcPr>
          <w:p w14:paraId="6A82BDAF" w14:textId="77777777" w:rsidR="00BE23E9" w:rsidRPr="00B417B3" w:rsidRDefault="00BE23E9" w:rsidP="0091584F">
            <w:pPr>
              <w:jc w:val="both"/>
              <w:rPr>
                <w:rFonts w:ascii="Arial" w:hAnsi="Arial" w:cs="Arial"/>
                <w:szCs w:val="24"/>
              </w:rPr>
            </w:pPr>
          </w:p>
        </w:tc>
      </w:tr>
      <w:tr w:rsidR="00BE23E9" w14:paraId="1CB713F0" w14:textId="77777777" w:rsidTr="0091584F">
        <w:trPr>
          <w:jc w:val="center"/>
        </w:trPr>
        <w:tc>
          <w:tcPr>
            <w:tcW w:w="2263" w:type="dxa"/>
          </w:tcPr>
          <w:p w14:paraId="722CD3B0" w14:textId="77777777" w:rsidR="00BE23E9" w:rsidRPr="00B417B3" w:rsidRDefault="00BE23E9" w:rsidP="0091584F">
            <w:pPr>
              <w:jc w:val="both"/>
              <w:rPr>
                <w:rFonts w:ascii="Arial" w:hAnsi="Arial" w:cs="Arial"/>
                <w:szCs w:val="24"/>
              </w:rPr>
            </w:pPr>
            <w:r w:rsidRPr="00B417B3">
              <w:rPr>
                <w:rFonts w:ascii="Arial" w:hAnsi="Arial" w:cs="Arial"/>
                <w:szCs w:val="24"/>
              </w:rPr>
              <w:t>Amenity</w:t>
            </w:r>
          </w:p>
        </w:tc>
        <w:tc>
          <w:tcPr>
            <w:tcW w:w="1560" w:type="dxa"/>
          </w:tcPr>
          <w:p w14:paraId="3CC2087D" w14:textId="77777777" w:rsidR="00BE23E9" w:rsidRPr="00B417B3" w:rsidRDefault="00BE23E9" w:rsidP="0091584F">
            <w:pPr>
              <w:jc w:val="both"/>
              <w:rPr>
                <w:rFonts w:ascii="Arial" w:hAnsi="Arial" w:cs="Arial"/>
                <w:szCs w:val="24"/>
              </w:rPr>
            </w:pPr>
          </w:p>
        </w:tc>
        <w:tc>
          <w:tcPr>
            <w:tcW w:w="1471" w:type="dxa"/>
          </w:tcPr>
          <w:p w14:paraId="7ACC7F7E" w14:textId="77777777" w:rsidR="00BE23E9" w:rsidRPr="00B417B3" w:rsidRDefault="00BE23E9" w:rsidP="0091584F">
            <w:pPr>
              <w:jc w:val="both"/>
              <w:rPr>
                <w:rFonts w:ascii="Arial" w:hAnsi="Arial" w:cs="Arial"/>
                <w:szCs w:val="24"/>
              </w:rPr>
            </w:pPr>
          </w:p>
        </w:tc>
        <w:tc>
          <w:tcPr>
            <w:tcW w:w="1501" w:type="dxa"/>
          </w:tcPr>
          <w:p w14:paraId="12440E0C" w14:textId="77777777" w:rsidR="00BE23E9" w:rsidRPr="00B417B3" w:rsidRDefault="00BE23E9" w:rsidP="0091584F">
            <w:pPr>
              <w:jc w:val="both"/>
              <w:rPr>
                <w:rFonts w:ascii="Arial" w:hAnsi="Arial" w:cs="Arial"/>
                <w:szCs w:val="24"/>
              </w:rPr>
            </w:pPr>
          </w:p>
        </w:tc>
        <w:tc>
          <w:tcPr>
            <w:tcW w:w="1501" w:type="dxa"/>
          </w:tcPr>
          <w:p w14:paraId="57DB8CD8" w14:textId="77777777" w:rsidR="00BE23E9" w:rsidRPr="00B417B3" w:rsidRDefault="00BE23E9" w:rsidP="0091584F">
            <w:pPr>
              <w:jc w:val="both"/>
              <w:rPr>
                <w:rFonts w:ascii="Arial" w:hAnsi="Arial" w:cs="Arial"/>
                <w:szCs w:val="24"/>
              </w:rPr>
            </w:pPr>
            <w:r w:rsidRPr="00B417B3">
              <w:rPr>
                <w:rStyle w:val="normaltextrun"/>
                <w:rFonts w:ascii="Arial" w:hAnsi="Arial" w:cs="Arial"/>
                <w:noProof/>
                <w:szCs w:val="24"/>
              </w:rPr>
              <w:drawing>
                <wp:inline distT="0" distB="0" distL="0" distR="0" wp14:anchorId="32774113" wp14:editId="240850CB">
                  <wp:extent cx="152400" cy="142875"/>
                  <wp:effectExtent l="0" t="0" r="0" b="9525"/>
                  <wp:docPr id="22" name="Picture 22" descr="P462C13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462C131T4#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14:paraId="36848D05" w14:textId="77777777" w:rsidR="00BE23E9" w:rsidRPr="00C2671F" w:rsidRDefault="00BE23E9" w:rsidP="00BE23E9">
      <w:pPr>
        <w:jc w:val="both"/>
        <w:rPr>
          <w:rFonts w:ascii="Arial" w:hAnsi="Arial" w:cs="Arial"/>
          <w:szCs w:val="24"/>
          <w:lang w:val="en-US"/>
        </w:rPr>
      </w:pPr>
    </w:p>
    <w:p w14:paraId="1622C073" w14:textId="77777777" w:rsidR="00BE23E9" w:rsidRPr="00C2671F" w:rsidRDefault="00BE23E9" w:rsidP="00BE23E9">
      <w:pPr>
        <w:jc w:val="both"/>
        <w:rPr>
          <w:rFonts w:ascii="Arial" w:hAnsi="Arial" w:cs="Arial"/>
          <w:szCs w:val="24"/>
          <w:lang w:val="en-US"/>
        </w:rPr>
      </w:pPr>
      <w:r w:rsidRPr="00C2671F">
        <w:rPr>
          <w:rFonts w:ascii="Arial" w:hAnsi="Arial" w:cs="Arial"/>
          <w:szCs w:val="24"/>
          <w:lang w:val="en-US"/>
        </w:rPr>
        <w:t xml:space="preserve">The full assessment is contained in </w:t>
      </w:r>
      <w:r w:rsidRPr="00C2671F">
        <w:rPr>
          <w:rFonts w:ascii="Arial" w:hAnsi="Arial" w:cs="Arial"/>
          <w:b/>
          <w:szCs w:val="24"/>
          <w:lang w:val="en-US"/>
        </w:rPr>
        <w:t>Attachment 1</w:t>
      </w:r>
      <w:r w:rsidRPr="00C2671F">
        <w:rPr>
          <w:rFonts w:ascii="Arial" w:hAnsi="Arial" w:cs="Arial"/>
          <w:szCs w:val="24"/>
          <w:lang w:val="en-US"/>
        </w:rPr>
        <w:t>.</w:t>
      </w:r>
      <w:r>
        <w:rPr>
          <w:rFonts w:ascii="Arial" w:hAnsi="Arial" w:cs="Arial"/>
          <w:szCs w:val="24"/>
          <w:lang w:val="en-US"/>
        </w:rPr>
        <w:t xml:space="preserve"> Editing and formatting changes may occur before the RAR is lodged with DAP to bolster the rationale for the refusal recommendation. </w:t>
      </w:r>
    </w:p>
    <w:p w14:paraId="4E3DC821" w14:textId="77777777" w:rsidR="00BE23E9" w:rsidRPr="00C2671F" w:rsidRDefault="00BE23E9" w:rsidP="00BE23E9">
      <w:pPr>
        <w:jc w:val="both"/>
        <w:rPr>
          <w:rFonts w:ascii="Arial" w:hAnsi="Arial" w:cs="Arial"/>
          <w:b/>
          <w:szCs w:val="24"/>
          <w:lang w:val="en-US"/>
        </w:rPr>
      </w:pPr>
    </w:p>
    <w:p w14:paraId="2EF1FFC5" w14:textId="77777777" w:rsidR="00B417B3" w:rsidRDefault="00B417B3">
      <w:pPr>
        <w:rPr>
          <w:rFonts w:ascii="Arial" w:hAnsi="Arial" w:cs="Arial"/>
          <w:b/>
          <w:sz w:val="28"/>
          <w:szCs w:val="32"/>
          <w:lang w:val="en-US"/>
        </w:rPr>
      </w:pPr>
      <w:r>
        <w:rPr>
          <w:rFonts w:ascii="Arial" w:hAnsi="Arial" w:cs="Arial"/>
          <w:b/>
          <w:sz w:val="28"/>
          <w:szCs w:val="32"/>
          <w:lang w:val="en-US"/>
        </w:rPr>
        <w:br w:type="page"/>
      </w:r>
    </w:p>
    <w:p w14:paraId="3333775A" w14:textId="2B24698D" w:rsidR="00BE23E9" w:rsidRPr="002C2DBB" w:rsidRDefault="00BE23E9" w:rsidP="00B417B3">
      <w:pPr>
        <w:ind w:left="567" w:hanging="567"/>
        <w:jc w:val="both"/>
        <w:rPr>
          <w:rFonts w:ascii="Arial" w:hAnsi="Arial" w:cs="Arial"/>
          <w:b/>
          <w:sz w:val="28"/>
          <w:szCs w:val="32"/>
          <w:lang w:val="en-US"/>
        </w:rPr>
      </w:pPr>
      <w:r>
        <w:rPr>
          <w:rFonts w:ascii="Arial" w:hAnsi="Arial" w:cs="Arial"/>
          <w:b/>
          <w:sz w:val="28"/>
          <w:szCs w:val="32"/>
          <w:lang w:val="en-US"/>
        </w:rPr>
        <w:lastRenderedPageBreak/>
        <w:t>4.0</w:t>
      </w:r>
      <w:r w:rsidR="00B417B3">
        <w:rPr>
          <w:rFonts w:ascii="Arial" w:hAnsi="Arial" w:cs="Arial"/>
          <w:b/>
          <w:sz w:val="28"/>
          <w:szCs w:val="32"/>
          <w:lang w:val="en-US"/>
        </w:rPr>
        <w:tab/>
      </w:r>
      <w:r w:rsidRPr="002C2DBB">
        <w:rPr>
          <w:rFonts w:ascii="Arial" w:hAnsi="Arial" w:cs="Arial"/>
          <w:b/>
          <w:sz w:val="28"/>
          <w:szCs w:val="32"/>
          <w:lang w:val="en-US"/>
        </w:rPr>
        <w:t>Consultation</w:t>
      </w:r>
    </w:p>
    <w:p w14:paraId="5876779C" w14:textId="77777777" w:rsidR="00BE23E9" w:rsidRPr="00C2671F" w:rsidRDefault="00BE23E9" w:rsidP="00BE23E9">
      <w:pPr>
        <w:jc w:val="both"/>
        <w:rPr>
          <w:rFonts w:ascii="Arial" w:hAnsi="Arial" w:cs="Arial"/>
          <w:b/>
          <w:szCs w:val="24"/>
          <w:lang w:val="en-US"/>
        </w:rPr>
      </w:pPr>
    </w:p>
    <w:p w14:paraId="53D77330" w14:textId="77777777" w:rsidR="00BE23E9" w:rsidRDefault="00BE23E9" w:rsidP="00BE23E9">
      <w:pPr>
        <w:jc w:val="both"/>
        <w:rPr>
          <w:rFonts w:ascii="Arial" w:hAnsi="Arial" w:cs="Arial"/>
          <w:szCs w:val="24"/>
        </w:rPr>
      </w:pPr>
      <w:r w:rsidRPr="005A0D78">
        <w:rPr>
          <w:rFonts w:ascii="Arial" w:hAnsi="Arial" w:cs="Arial"/>
          <w:szCs w:val="24"/>
        </w:rPr>
        <w:t xml:space="preserve">In accordance with the City’s Local Planning Policy – </w:t>
      </w:r>
      <w:r w:rsidRPr="0093681C">
        <w:rPr>
          <w:rFonts w:ascii="Arial" w:hAnsi="Arial" w:cs="Arial"/>
          <w:szCs w:val="24"/>
        </w:rPr>
        <w:t>Consultation of Planning Proposals</w:t>
      </w:r>
      <w:r w:rsidRPr="005A0D78">
        <w:rPr>
          <w:rFonts w:ascii="Arial" w:hAnsi="Arial" w:cs="Arial"/>
          <w:szCs w:val="24"/>
        </w:rPr>
        <w:t xml:space="preserve">, the development was advertised for a period of 21 days, </w:t>
      </w:r>
      <w:r>
        <w:rPr>
          <w:rFonts w:ascii="Arial" w:hAnsi="Arial" w:cs="Arial"/>
          <w:szCs w:val="24"/>
        </w:rPr>
        <w:t>commencing</w:t>
      </w:r>
      <w:r w:rsidRPr="005A0D78">
        <w:rPr>
          <w:rFonts w:ascii="Arial" w:hAnsi="Arial" w:cs="Arial"/>
          <w:szCs w:val="24"/>
        </w:rPr>
        <w:t xml:space="preserve"> 31 October </w:t>
      </w:r>
      <w:proofErr w:type="gramStart"/>
      <w:r w:rsidRPr="005A0D78">
        <w:rPr>
          <w:rFonts w:ascii="Arial" w:hAnsi="Arial" w:cs="Arial"/>
          <w:szCs w:val="24"/>
        </w:rPr>
        <w:t>2020</w:t>
      </w:r>
      <w:proofErr w:type="gramEnd"/>
      <w:r w:rsidRPr="005A0D78">
        <w:rPr>
          <w:rFonts w:ascii="Arial" w:hAnsi="Arial" w:cs="Arial"/>
          <w:szCs w:val="24"/>
        </w:rPr>
        <w:t xml:space="preserve"> </w:t>
      </w:r>
      <w:r>
        <w:rPr>
          <w:rFonts w:ascii="Arial" w:hAnsi="Arial" w:cs="Arial"/>
          <w:szCs w:val="24"/>
        </w:rPr>
        <w:t xml:space="preserve">and concluding </w:t>
      </w:r>
      <w:r w:rsidRPr="005A0D78">
        <w:rPr>
          <w:rFonts w:ascii="Arial" w:hAnsi="Arial" w:cs="Arial"/>
          <w:szCs w:val="24"/>
        </w:rPr>
        <w:t>21 November 2020. Public consultation consisted of:</w:t>
      </w:r>
    </w:p>
    <w:p w14:paraId="0B6AD846" w14:textId="77777777" w:rsidR="00BE23E9" w:rsidRPr="005A0D78" w:rsidRDefault="00BE23E9" w:rsidP="00BE23E9">
      <w:pPr>
        <w:jc w:val="both"/>
        <w:rPr>
          <w:rFonts w:ascii="Arial" w:hAnsi="Arial" w:cs="Arial"/>
          <w:szCs w:val="24"/>
        </w:rPr>
      </w:pPr>
    </w:p>
    <w:p w14:paraId="1CF7B51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Letters sent to all City of Nedlands and City of Perth landowners and occupiers within a 200m radius of the site (letters</w:t>
      </w:r>
      <w:proofErr w:type="gramStart"/>
      <w:r w:rsidRPr="005A0D78">
        <w:rPr>
          <w:rFonts w:ascii="Arial" w:hAnsi="Arial" w:cs="Arial"/>
          <w:szCs w:val="24"/>
        </w:rPr>
        <w:t>);</w:t>
      </w:r>
      <w:proofErr w:type="gramEnd"/>
      <w:r w:rsidRPr="005A0D78">
        <w:rPr>
          <w:rFonts w:ascii="Arial" w:hAnsi="Arial" w:cs="Arial"/>
          <w:szCs w:val="24"/>
        </w:rPr>
        <w:t xml:space="preserve"> </w:t>
      </w:r>
    </w:p>
    <w:p w14:paraId="65EC28D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sign on site was installed at the site’s frontage for the duration of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2FE8DF36"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An advertisement was published on the City’s website with all documents relevant to the application made available for viewing during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13C7D92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An advertisement was placed in The Post newspaper published on 31 October </w:t>
      </w:r>
      <w:proofErr w:type="gramStart"/>
      <w:r w:rsidRPr="005A0D78">
        <w:rPr>
          <w:rFonts w:ascii="Arial" w:hAnsi="Arial" w:cs="Arial"/>
          <w:szCs w:val="24"/>
        </w:rPr>
        <w:t>2020;</w:t>
      </w:r>
      <w:proofErr w:type="gramEnd"/>
      <w:r w:rsidRPr="005A0D78">
        <w:rPr>
          <w:rFonts w:ascii="Arial" w:hAnsi="Arial" w:cs="Arial"/>
          <w:szCs w:val="24"/>
        </w:rPr>
        <w:t xml:space="preserve"> </w:t>
      </w:r>
    </w:p>
    <w:p w14:paraId="74E3AD3F"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Social media post was made on one of the City’s Social Media </w:t>
      </w:r>
      <w:proofErr w:type="gramStart"/>
      <w:r w:rsidRPr="005A0D78">
        <w:rPr>
          <w:rFonts w:ascii="Arial" w:hAnsi="Arial" w:cs="Arial"/>
          <w:szCs w:val="24"/>
        </w:rPr>
        <w:t>platforms;</w:t>
      </w:r>
      <w:proofErr w:type="gramEnd"/>
      <w:r w:rsidRPr="005A0D78">
        <w:rPr>
          <w:rFonts w:ascii="Arial" w:hAnsi="Arial" w:cs="Arial"/>
          <w:szCs w:val="24"/>
        </w:rPr>
        <w:t xml:space="preserve"> </w:t>
      </w:r>
    </w:p>
    <w:p w14:paraId="5D7A4D89"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notice was affixed to the City’s Noticeboard at the City’s Administration Offices; </w:t>
      </w:r>
      <w:r>
        <w:rPr>
          <w:rFonts w:ascii="Arial" w:hAnsi="Arial" w:cs="Arial"/>
          <w:szCs w:val="24"/>
        </w:rPr>
        <w:t>and</w:t>
      </w:r>
    </w:p>
    <w:p w14:paraId="37FD6027" w14:textId="77777777" w:rsidR="00BE23E9" w:rsidRPr="005A0D78" w:rsidRDefault="00BE23E9" w:rsidP="00B417B3">
      <w:pPr>
        <w:numPr>
          <w:ilvl w:val="0"/>
          <w:numId w:val="60"/>
        </w:numPr>
        <w:ind w:left="567" w:hanging="567"/>
        <w:jc w:val="both"/>
        <w:rPr>
          <w:rFonts w:ascii="Arial" w:hAnsi="Arial" w:cs="Arial"/>
          <w:szCs w:val="24"/>
        </w:rPr>
      </w:pPr>
      <w:r w:rsidRPr="005A0D78">
        <w:rPr>
          <w:rFonts w:ascii="Arial" w:hAnsi="Arial" w:cs="Arial"/>
          <w:szCs w:val="24"/>
        </w:rPr>
        <w:t xml:space="preserve">A community information session was held by City Officers on 11 November 2020, where approximately 30 residents and elected members were present. </w:t>
      </w:r>
    </w:p>
    <w:p w14:paraId="0E5E9AC7" w14:textId="77777777" w:rsidR="00BE23E9" w:rsidRPr="005A0D78" w:rsidRDefault="00BE23E9" w:rsidP="00BE23E9">
      <w:pPr>
        <w:jc w:val="both"/>
        <w:rPr>
          <w:rFonts w:ascii="Arial" w:hAnsi="Arial" w:cs="Arial"/>
          <w:szCs w:val="24"/>
        </w:rPr>
      </w:pPr>
    </w:p>
    <w:p w14:paraId="5E647944" w14:textId="77777777" w:rsidR="00BE23E9" w:rsidRPr="005A0D78" w:rsidRDefault="00BE23E9" w:rsidP="00BE23E9">
      <w:pPr>
        <w:jc w:val="both"/>
        <w:rPr>
          <w:rFonts w:ascii="Arial" w:hAnsi="Arial" w:cs="Arial"/>
          <w:szCs w:val="24"/>
        </w:rPr>
      </w:pPr>
      <w:r>
        <w:rPr>
          <w:rFonts w:ascii="Arial" w:hAnsi="Arial" w:cs="Arial"/>
          <w:szCs w:val="24"/>
        </w:rPr>
        <w:t>At the close of the advertising period, the City</w:t>
      </w:r>
      <w:r w:rsidRPr="005A0D78">
        <w:rPr>
          <w:rFonts w:ascii="Arial" w:hAnsi="Arial" w:cs="Arial"/>
          <w:szCs w:val="24"/>
        </w:rPr>
        <w:t xml:space="preserve"> received a total of 103 submissions, of which 2 submissions were in support of the application, and the remaining 101 submissions objected to the proposal. </w:t>
      </w:r>
    </w:p>
    <w:p w14:paraId="4F8D0FA7" w14:textId="77777777" w:rsidR="00BE23E9" w:rsidRPr="00C2671F" w:rsidRDefault="00BE23E9" w:rsidP="00BE23E9">
      <w:pPr>
        <w:jc w:val="both"/>
        <w:rPr>
          <w:rFonts w:ascii="Arial" w:hAnsi="Arial" w:cs="Arial"/>
          <w:szCs w:val="24"/>
        </w:rPr>
      </w:pPr>
    </w:p>
    <w:p w14:paraId="719E4D5C" w14:textId="77777777" w:rsidR="00BE23E9" w:rsidRPr="005A0D78" w:rsidRDefault="00BE23E9" w:rsidP="00BE23E9">
      <w:pPr>
        <w:jc w:val="both"/>
        <w:rPr>
          <w:rFonts w:ascii="Arial" w:hAnsi="Arial" w:cs="Arial"/>
          <w:szCs w:val="24"/>
        </w:rPr>
      </w:pPr>
      <w:r w:rsidRPr="005A0D78">
        <w:rPr>
          <w:rFonts w:ascii="Arial" w:hAnsi="Arial" w:cs="Arial"/>
          <w:szCs w:val="24"/>
        </w:rPr>
        <w:t>A summary of the key issues raised in public consultation are tabled below.</w:t>
      </w:r>
    </w:p>
    <w:p w14:paraId="610ABE80" w14:textId="77777777" w:rsidR="00BE23E9" w:rsidRPr="00C2671F" w:rsidRDefault="00BE23E9" w:rsidP="00BE23E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978"/>
      </w:tblGrid>
      <w:tr w:rsidR="00BE23E9" w:rsidRPr="005A0D78" w14:paraId="57EACDB9" w14:textId="77777777" w:rsidTr="0091584F">
        <w:trPr>
          <w:tblHeader/>
        </w:trPr>
        <w:tc>
          <w:tcPr>
            <w:tcW w:w="1838" w:type="dxa"/>
            <w:shd w:val="clear" w:color="auto" w:fill="auto"/>
          </w:tcPr>
          <w:p w14:paraId="743B2CE8" w14:textId="77777777" w:rsidR="00BE23E9" w:rsidRPr="00B417B3" w:rsidRDefault="00BE23E9" w:rsidP="0091584F">
            <w:pPr>
              <w:shd w:val="clear" w:color="auto" w:fill="FFFFFF" w:themeFill="background1"/>
              <w:jc w:val="center"/>
              <w:rPr>
                <w:rFonts w:ascii="Arial" w:hAnsi="Arial" w:cs="Arial"/>
                <w:b/>
                <w:szCs w:val="24"/>
              </w:rPr>
            </w:pPr>
            <w:r w:rsidRPr="00B417B3">
              <w:rPr>
                <w:rFonts w:ascii="Arial" w:hAnsi="Arial" w:cs="Arial"/>
                <w:b/>
                <w:szCs w:val="24"/>
              </w:rPr>
              <w:t>Issue Raised</w:t>
            </w:r>
          </w:p>
        </w:tc>
        <w:tc>
          <w:tcPr>
            <w:tcW w:w="7088" w:type="dxa"/>
            <w:shd w:val="clear" w:color="auto" w:fill="auto"/>
          </w:tcPr>
          <w:p w14:paraId="1D36BC84" w14:textId="77777777" w:rsidR="00BE23E9" w:rsidRPr="00B417B3" w:rsidRDefault="00BE23E9" w:rsidP="0091584F">
            <w:pPr>
              <w:shd w:val="clear" w:color="auto" w:fill="FFFFFF" w:themeFill="background1"/>
              <w:jc w:val="center"/>
              <w:rPr>
                <w:rFonts w:ascii="Arial" w:hAnsi="Arial" w:cs="Arial"/>
                <w:b/>
                <w:szCs w:val="24"/>
              </w:rPr>
            </w:pPr>
            <w:r w:rsidRPr="00B417B3">
              <w:rPr>
                <w:rFonts w:ascii="Arial" w:hAnsi="Arial" w:cs="Arial"/>
                <w:b/>
                <w:szCs w:val="24"/>
              </w:rPr>
              <w:t>Officer comments</w:t>
            </w:r>
          </w:p>
        </w:tc>
      </w:tr>
      <w:tr w:rsidR="00BE23E9" w:rsidRPr="005A0D78" w14:paraId="79E7F8B5" w14:textId="77777777" w:rsidTr="0091584F">
        <w:trPr>
          <w:trHeight w:val="439"/>
        </w:trPr>
        <w:tc>
          <w:tcPr>
            <w:tcW w:w="1838" w:type="dxa"/>
            <w:shd w:val="clear" w:color="auto" w:fill="auto"/>
          </w:tcPr>
          <w:p w14:paraId="65E30DC4"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Building Height</w:t>
            </w:r>
          </w:p>
        </w:tc>
        <w:tc>
          <w:tcPr>
            <w:tcW w:w="7088" w:type="dxa"/>
            <w:shd w:val="clear" w:color="auto" w:fill="FFFFFF" w:themeFill="background1"/>
          </w:tcPr>
          <w:p w14:paraId="5294170E"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164561C9" w14:textId="77777777" w:rsidR="00BE23E9" w:rsidRPr="00B417B3" w:rsidRDefault="00BE23E9" w:rsidP="0091584F">
            <w:pPr>
              <w:shd w:val="clear" w:color="auto" w:fill="FFFFFF" w:themeFill="background1"/>
              <w:jc w:val="both"/>
              <w:rPr>
                <w:rFonts w:ascii="Arial" w:hAnsi="Arial" w:cs="Arial"/>
                <w:szCs w:val="24"/>
              </w:rPr>
            </w:pPr>
          </w:p>
          <w:p w14:paraId="7EC50C7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While the number of stories is supported, the City does not support the proposed massing of the development which results in an imposing facade when viewed from Kingsway. The proposed massing does not adequately provide for a transition towards the land coded R60.</w:t>
            </w:r>
          </w:p>
          <w:p w14:paraId="687D51FB" w14:textId="77777777" w:rsidR="00BE23E9" w:rsidRPr="00B417B3" w:rsidRDefault="00BE23E9" w:rsidP="0091584F">
            <w:pPr>
              <w:shd w:val="clear" w:color="auto" w:fill="FFFFFF" w:themeFill="background1"/>
              <w:jc w:val="both"/>
              <w:rPr>
                <w:rFonts w:ascii="Arial" w:hAnsi="Arial" w:cs="Arial"/>
                <w:szCs w:val="24"/>
              </w:rPr>
            </w:pPr>
          </w:p>
          <w:p w14:paraId="2ABEEF1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building height is provided in in the Officer Comments of the RAR.</w:t>
            </w:r>
          </w:p>
        </w:tc>
      </w:tr>
      <w:tr w:rsidR="00BE23E9" w:rsidRPr="005A0D78" w14:paraId="3EB418ED" w14:textId="77777777" w:rsidTr="0091584F">
        <w:trPr>
          <w:trHeight w:val="1171"/>
        </w:trPr>
        <w:tc>
          <w:tcPr>
            <w:tcW w:w="1838" w:type="dxa"/>
            <w:shd w:val="clear" w:color="auto" w:fill="auto"/>
          </w:tcPr>
          <w:p w14:paraId="533D3B67"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Plot ratio / Bulk and Scale</w:t>
            </w:r>
          </w:p>
        </w:tc>
        <w:tc>
          <w:tcPr>
            <w:tcW w:w="7088" w:type="dxa"/>
            <w:shd w:val="clear" w:color="auto" w:fill="FFFFFF" w:themeFill="background1"/>
          </w:tcPr>
          <w:p w14:paraId="6F1CBDC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3CAA4414" w14:textId="77777777" w:rsidR="00BE23E9" w:rsidRPr="00B417B3" w:rsidRDefault="00BE23E9" w:rsidP="0091584F">
            <w:pPr>
              <w:shd w:val="clear" w:color="auto" w:fill="FFFFFF" w:themeFill="background1"/>
              <w:jc w:val="both"/>
              <w:rPr>
                <w:rFonts w:ascii="Arial" w:hAnsi="Arial" w:cs="Arial"/>
                <w:szCs w:val="24"/>
              </w:rPr>
            </w:pPr>
          </w:p>
          <w:p w14:paraId="6B028E9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notes that the R-Codes Vol. 2 is a performance-based policy, which promotes good design over rigid development controls. However, the City is of the view that the additional plot ratio has not been justified and is not supported on design grounds. </w:t>
            </w:r>
          </w:p>
          <w:p w14:paraId="5C2593E4" w14:textId="77777777" w:rsidR="00BE23E9" w:rsidRPr="00B417B3" w:rsidRDefault="00BE23E9" w:rsidP="0091584F">
            <w:pPr>
              <w:shd w:val="clear" w:color="auto" w:fill="FFFFFF" w:themeFill="background1"/>
              <w:jc w:val="both"/>
              <w:rPr>
                <w:rFonts w:ascii="Arial" w:hAnsi="Arial" w:cs="Arial"/>
                <w:szCs w:val="24"/>
              </w:rPr>
            </w:pPr>
          </w:p>
          <w:p w14:paraId="28A78C0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lastRenderedPageBreak/>
              <w:t>Further discussion of plot ratio is provided in in the Officer Comments of the RAR.</w:t>
            </w:r>
          </w:p>
        </w:tc>
      </w:tr>
      <w:tr w:rsidR="00BE23E9" w:rsidRPr="005A0D78" w14:paraId="02648BA2" w14:textId="77777777" w:rsidTr="0091584F">
        <w:trPr>
          <w:trHeight w:val="433"/>
        </w:trPr>
        <w:tc>
          <w:tcPr>
            <w:tcW w:w="1838" w:type="dxa"/>
            <w:shd w:val="clear" w:color="auto" w:fill="auto"/>
          </w:tcPr>
          <w:p w14:paraId="1E2D05E8"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lastRenderedPageBreak/>
              <w:t xml:space="preserve">Side/rear setback </w:t>
            </w:r>
          </w:p>
        </w:tc>
        <w:tc>
          <w:tcPr>
            <w:tcW w:w="7088" w:type="dxa"/>
            <w:shd w:val="clear" w:color="auto" w:fill="FFFFFF" w:themeFill="background1"/>
          </w:tcPr>
          <w:p w14:paraId="4048458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2FA071B6" w14:textId="77777777" w:rsidR="00BE23E9" w:rsidRPr="00B417B3" w:rsidRDefault="00BE23E9" w:rsidP="0091584F">
            <w:pPr>
              <w:shd w:val="clear" w:color="auto" w:fill="FFFFFF" w:themeFill="background1"/>
              <w:jc w:val="both"/>
              <w:rPr>
                <w:rFonts w:ascii="Arial" w:hAnsi="Arial" w:cs="Arial"/>
                <w:szCs w:val="24"/>
              </w:rPr>
            </w:pPr>
          </w:p>
          <w:p w14:paraId="39371DE5"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side and rear setbacks have not been adequately justified. The City requested the applicant to make modifications to both the side and rear setback due to the adverse amenity impacts associated with the open access walkways and of the separation needed to the rear. The City is of the view that the revised plan does not address these issues.</w:t>
            </w:r>
          </w:p>
          <w:p w14:paraId="1282BEAC" w14:textId="77777777" w:rsidR="00BE23E9" w:rsidRPr="00B417B3" w:rsidRDefault="00BE23E9" w:rsidP="0091584F">
            <w:pPr>
              <w:shd w:val="clear" w:color="auto" w:fill="FFFFFF" w:themeFill="background1"/>
              <w:jc w:val="both"/>
              <w:rPr>
                <w:rFonts w:ascii="Arial" w:hAnsi="Arial" w:cs="Arial"/>
                <w:szCs w:val="24"/>
              </w:rPr>
            </w:pPr>
          </w:p>
          <w:p w14:paraId="3CD99637"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side and rear boundary is provided in in the Officer Comments of the RAR.</w:t>
            </w:r>
          </w:p>
        </w:tc>
      </w:tr>
      <w:tr w:rsidR="00BE23E9" w:rsidRPr="005A0D78" w14:paraId="33FAAE60" w14:textId="77777777" w:rsidTr="0091584F">
        <w:tc>
          <w:tcPr>
            <w:tcW w:w="1838" w:type="dxa"/>
            <w:shd w:val="clear" w:color="auto" w:fill="auto"/>
          </w:tcPr>
          <w:p w14:paraId="664D7C8C"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color w:val="000000"/>
                <w:sz w:val="24"/>
                <w:szCs w:val="24"/>
                <w:shd w:val="clear" w:color="auto" w:fill="FFFFFF"/>
              </w:rPr>
            </w:pPr>
            <w:r w:rsidRPr="00B417B3">
              <w:rPr>
                <w:rFonts w:ascii="Arial" w:hAnsi="Arial" w:cs="Arial"/>
                <w:b/>
                <w:bCs/>
                <w:iCs/>
                <w:sz w:val="24"/>
                <w:szCs w:val="24"/>
              </w:rPr>
              <w:t>Overshadowing</w:t>
            </w:r>
          </w:p>
        </w:tc>
        <w:tc>
          <w:tcPr>
            <w:tcW w:w="7088" w:type="dxa"/>
            <w:shd w:val="clear" w:color="auto" w:fill="FFFFFF" w:themeFill="background1"/>
          </w:tcPr>
          <w:p w14:paraId="45AFF7A1"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0ABBB422" w14:textId="77777777" w:rsidR="00BE23E9" w:rsidRPr="00B417B3" w:rsidRDefault="00BE23E9" w:rsidP="0091584F">
            <w:pPr>
              <w:shd w:val="clear" w:color="auto" w:fill="FFFFFF" w:themeFill="background1"/>
              <w:jc w:val="both"/>
              <w:rPr>
                <w:rFonts w:ascii="Arial" w:hAnsi="Arial" w:cs="Arial"/>
                <w:szCs w:val="24"/>
              </w:rPr>
            </w:pPr>
          </w:p>
          <w:p w14:paraId="5DFA2B41"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development requires increased setback from the rear boundary to increase solar and daylight access to the rear of the southern adjoining property. </w:t>
            </w:r>
          </w:p>
          <w:p w14:paraId="615A5193" w14:textId="77777777" w:rsidR="00BE23E9" w:rsidRPr="00B417B3" w:rsidRDefault="00BE23E9" w:rsidP="0091584F">
            <w:pPr>
              <w:shd w:val="clear" w:color="auto" w:fill="FFFFFF" w:themeFill="background1"/>
              <w:jc w:val="both"/>
              <w:rPr>
                <w:rFonts w:ascii="Arial" w:hAnsi="Arial" w:cs="Arial"/>
                <w:szCs w:val="24"/>
              </w:rPr>
            </w:pPr>
          </w:p>
          <w:p w14:paraId="60F862F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Further discussion of overshadowing is provided in in the Officer Comments of the RAR. </w:t>
            </w:r>
          </w:p>
        </w:tc>
      </w:tr>
      <w:tr w:rsidR="00BE23E9" w:rsidRPr="005A0D78" w14:paraId="1F4EF716" w14:textId="77777777" w:rsidTr="0091584F">
        <w:tc>
          <w:tcPr>
            <w:tcW w:w="1838" w:type="dxa"/>
            <w:shd w:val="clear" w:color="auto" w:fill="auto"/>
          </w:tcPr>
          <w:p w14:paraId="3300554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Visual Privacy</w:t>
            </w:r>
          </w:p>
        </w:tc>
        <w:tc>
          <w:tcPr>
            <w:tcW w:w="7088" w:type="dxa"/>
            <w:shd w:val="clear" w:color="auto" w:fill="FFFFFF" w:themeFill="background1"/>
          </w:tcPr>
          <w:p w14:paraId="2ED3FAFB"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development features appropriate screening or setback to mitigate visual privacy impacts.</w:t>
            </w:r>
          </w:p>
          <w:p w14:paraId="15502A88" w14:textId="77777777" w:rsidR="00BE23E9" w:rsidRPr="00B417B3" w:rsidRDefault="00BE23E9" w:rsidP="0091584F">
            <w:pPr>
              <w:shd w:val="clear" w:color="auto" w:fill="FFFFFF" w:themeFill="background1"/>
              <w:jc w:val="both"/>
              <w:rPr>
                <w:rFonts w:ascii="Arial" w:hAnsi="Arial" w:cs="Arial"/>
                <w:szCs w:val="24"/>
              </w:rPr>
            </w:pPr>
          </w:p>
          <w:p w14:paraId="3F7C517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privacy is provided in in the Officer Comments of the RAR.</w:t>
            </w:r>
          </w:p>
        </w:tc>
      </w:tr>
      <w:tr w:rsidR="00BE23E9" w:rsidRPr="005A0D78" w14:paraId="0325F912" w14:textId="77777777" w:rsidTr="0091584F">
        <w:tc>
          <w:tcPr>
            <w:tcW w:w="1838" w:type="dxa"/>
            <w:shd w:val="clear" w:color="auto" w:fill="auto"/>
          </w:tcPr>
          <w:p w14:paraId="3369D631"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Vehicle access</w:t>
            </w:r>
          </w:p>
        </w:tc>
        <w:tc>
          <w:tcPr>
            <w:tcW w:w="7088" w:type="dxa"/>
            <w:shd w:val="clear" w:color="auto" w:fill="FFFFFF" w:themeFill="background1"/>
          </w:tcPr>
          <w:p w14:paraId="7E4AEF6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1BCF98A4" w14:textId="77777777" w:rsidR="00BE23E9" w:rsidRPr="00B417B3" w:rsidRDefault="00BE23E9" w:rsidP="0091584F">
            <w:pPr>
              <w:shd w:val="clear" w:color="auto" w:fill="FFFFFF" w:themeFill="background1"/>
              <w:jc w:val="both"/>
              <w:rPr>
                <w:rFonts w:ascii="Arial" w:hAnsi="Arial" w:cs="Arial"/>
                <w:szCs w:val="24"/>
              </w:rPr>
            </w:pPr>
          </w:p>
          <w:p w14:paraId="061F8B0C"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Elizabeth Street access to the residential visitor bays is not supported by the City’s Technical Services.</w:t>
            </w:r>
          </w:p>
        </w:tc>
      </w:tr>
      <w:tr w:rsidR="00BE23E9" w:rsidRPr="005A0D78" w14:paraId="1AACCD2C" w14:textId="77777777" w:rsidTr="0091584F">
        <w:tc>
          <w:tcPr>
            <w:tcW w:w="1838" w:type="dxa"/>
            <w:shd w:val="clear" w:color="auto" w:fill="auto"/>
          </w:tcPr>
          <w:p w14:paraId="62D0D35F"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Traffic</w:t>
            </w:r>
          </w:p>
        </w:tc>
        <w:tc>
          <w:tcPr>
            <w:tcW w:w="7088" w:type="dxa"/>
            <w:shd w:val="clear" w:color="auto" w:fill="FFFFFF" w:themeFill="background1"/>
          </w:tcPr>
          <w:p w14:paraId="0049C753"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not supported.</w:t>
            </w:r>
          </w:p>
          <w:p w14:paraId="29705D2C" w14:textId="77777777" w:rsidR="00BE23E9" w:rsidRPr="00B417B3" w:rsidRDefault="00BE23E9" w:rsidP="0091584F">
            <w:pPr>
              <w:shd w:val="clear" w:color="auto" w:fill="FFFFFF" w:themeFill="background1"/>
              <w:jc w:val="both"/>
              <w:rPr>
                <w:rFonts w:ascii="Arial" w:hAnsi="Arial" w:cs="Arial"/>
                <w:szCs w:val="24"/>
              </w:rPr>
            </w:pPr>
          </w:p>
          <w:p w14:paraId="56B3264B"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applicant’s Transport Impact Statement (TIS) concludes that the development does not adversely affect the road capacity. The TIS has been reviewed by the City’s Technical Services is supported.</w:t>
            </w:r>
          </w:p>
          <w:p w14:paraId="31D0F426" w14:textId="77777777" w:rsidR="00BE23E9" w:rsidRPr="00B417B3" w:rsidRDefault="00BE23E9" w:rsidP="0091584F">
            <w:pPr>
              <w:shd w:val="clear" w:color="auto" w:fill="FFFFFF" w:themeFill="background1"/>
              <w:jc w:val="both"/>
              <w:rPr>
                <w:rFonts w:ascii="Arial" w:hAnsi="Arial" w:cs="Arial"/>
                <w:szCs w:val="24"/>
              </w:rPr>
            </w:pPr>
          </w:p>
          <w:p w14:paraId="383314AC"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traffic is provided in in the Officer Comments of the RAR.</w:t>
            </w:r>
          </w:p>
        </w:tc>
      </w:tr>
      <w:tr w:rsidR="00BE23E9" w:rsidRPr="005A0D78" w14:paraId="1FEA9A82" w14:textId="77777777" w:rsidTr="0091584F">
        <w:tc>
          <w:tcPr>
            <w:tcW w:w="1838" w:type="dxa"/>
            <w:shd w:val="clear" w:color="auto" w:fill="auto"/>
          </w:tcPr>
          <w:p w14:paraId="7247DDC8"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Parking</w:t>
            </w:r>
          </w:p>
        </w:tc>
        <w:tc>
          <w:tcPr>
            <w:tcW w:w="7088" w:type="dxa"/>
            <w:shd w:val="clear" w:color="auto" w:fill="FFFFFF" w:themeFill="background1"/>
          </w:tcPr>
          <w:p w14:paraId="4A1448D4"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is supported.</w:t>
            </w:r>
          </w:p>
          <w:p w14:paraId="073ABA92" w14:textId="77777777" w:rsidR="00BE23E9" w:rsidRPr="00B417B3" w:rsidRDefault="00BE23E9" w:rsidP="0091584F">
            <w:pPr>
              <w:shd w:val="clear" w:color="auto" w:fill="FFFFFF" w:themeFill="background1"/>
              <w:jc w:val="both"/>
              <w:rPr>
                <w:rFonts w:ascii="Arial" w:hAnsi="Arial" w:cs="Arial"/>
                <w:szCs w:val="24"/>
              </w:rPr>
            </w:pPr>
          </w:p>
          <w:p w14:paraId="73142670"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application does not provide sufficient parking for the office land use.</w:t>
            </w:r>
          </w:p>
          <w:p w14:paraId="671387C1" w14:textId="77777777" w:rsidR="00BE23E9" w:rsidRPr="00B417B3" w:rsidRDefault="00BE23E9" w:rsidP="0091584F">
            <w:pPr>
              <w:shd w:val="clear" w:color="auto" w:fill="FFFFFF" w:themeFill="background1"/>
              <w:jc w:val="both"/>
              <w:rPr>
                <w:rFonts w:ascii="Arial" w:hAnsi="Arial" w:cs="Arial"/>
                <w:szCs w:val="24"/>
              </w:rPr>
            </w:pPr>
          </w:p>
          <w:p w14:paraId="734BD4B2"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The residential dwellings are not provided with sufficient visitor parking bays.</w:t>
            </w:r>
          </w:p>
          <w:p w14:paraId="3F2BABD9" w14:textId="77777777" w:rsidR="00BE23E9" w:rsidRPr="00B417B3" w:rsidRDefault="00BE23E9" w:rsidP="0091584F">
            <w:pPr>
              <w:shd w:val="clear" w:color="auto" w:fill="FFFFFF" w:themeFill="background1"/>
              <w:jc w:val="both"/>
              <w:rPr>
                <w:rFonts w:ascii="Arial" w:hAnsi="Arial" w:cs="Arial"/>
                <w:szCs w:val="24"/>
              </w:rPr>
            </w:pPr>
          </w:p>
          <w:p w14:paraId="096C6EF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parking is provided in in the Officer Comments of the RAR.</w:t>
            </w:r>
          </w:p>
        </w:tc>
      </w:tr>
      <w:tr w:rsidR="00BE23E9" w:rsidRPr="005A0D78" w14:paraId="42FDDD18" w14:textId="77777777" w:rsidTr="0091584F">
        <w:tc>
          <w:tcPr>
            <w:tcW w:w="1838" w:type="dxa"/>
            <w:shd w:val="clear" w:color="auto" w:fill="auto"/>
          </w:tcPr>
          <w:p w14:paraId="0636225B"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lastRenderedPageBreak/>
              <w:t xml:space="preserve">Amenity </w:t>
            </w:r>
          </w:p>
        </w:tc>
        <w:tc>
          <w:tcPr>
            <w:tcW w:w="7088" w:type="dxa"/>
            <w:shd w:val="clear" w:color="auto" w:fill="FFFFFF" w:themeFill="background1"/>
          </w:tcPr>
          <w:p w14:paraId="65D0A837"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10D237CD" w14:textId="77777777" w:rsidR="00BE23E9" w:rsidRPr="00B417B3" w:rsidRDefault="00BE23E9" w:rsidP="0091584F">
            <w:pPr>
              <w:shd w:val="clear" w:color="auto" w:fill="FFFFFF" w:themeFill="background1"/>
              <w:jc w:val="both"/>
              <w:rPr>
                <w:rFonts w:ascii="Arial" w:hAnsi="Arial" w:cs="Arial"/>
                <w:szCs w:val="24"/>
              </w:rPr>
            </w:pPr>
          </w:p>
          <w:p w14:paraId="6BB36393"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proposal’s character, form, massing, </w:t>
            </w:r>
            <w:proofErr w:type="gramStart"/>
            <w:r w:rsidRPr="00B417B3">
              <w:rPr>
                <w:rFonts w:ascii="Arial" w:hAnsi="Arial" w:cs="Arial"/>
                <w:szCs w:val="24"/>
              </w:rPr>
              <w:t>bulk</w:t>
            </w:r>
            <w:proofErr w:type="gramEnd"/>
            <w:r w:rsidRPr="00B417B3">
              <w:rPr>
                <w:rFonts w:ascii="Arial" w:hAnsi="Arial" w:cs="Arial"/>
                <w:szCs w:val="24"/>
              </w:rPr>
              <w:t xml:space="preserve"> and scale will adversely affect the amenity of the adjoining properties and streetscape. The development has not adequately mitigated this amenity impact.</w:t>
            </w:r>
          </w:p>
          <w:p w14:paraId="5BFFEFC4" w14:textId="77777777" w:rsidR="00BE23E9" w:rsidRPr="00B417B3" w:rsidRDefault="00BE23E9" w:rsidP="0091584F">
            <w:pPr>
              <w:shd w:val="clear" w:color="auto" w:fill="FFFFFF" w:themeFill="background1"/>
              <w:jc w:val="both"/>
              <w:rPr>
                <w:rFonts w:ascii="Arial" w:hAnsi="Arial" w:cs="Arial"/>
                <w:szCs w:val="24"/>
              </w:rPr>
            </w:pPr>
          </w:p>
          <w:p w14:paraId="049E2BAA"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Further discussion of amenity is provided in in the Officer Comments of the RAR.</w:t>
            </w:r>
          </w:p>
        </w:tc>
      </w:tr>
      <w:tr w:rsidR="00BE23E9" w:rsidRPr="005A0D78" w14:paraId="72F6E67F" w14:textId="77777777" w:rsidTr="0091584F">
        <w:tc>
          <w:tcPr>
            <w:tcW w:w="1838" w:type="dxa"/>
            <w:shd w:val="clear" w:color="auto" w:fill="auto"/>
          </w:tcPr>
          <w:p w14:paraId="2017AE5F"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Design</w:t>
            </w:r>
          </w:p>
        </w:tc>
        <w:tc>
          <w:tcPr>
            <w:tcW w:w="7088" w:type="dxa"/>
            <w:shd w:val="clear" w:color="auto" w:fill="FFFFFF" w:themeFill="background1"/>
          </w:tcPr>
          <w:p w14:paraId="47894562"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supported.</w:t>
            </w:r>
          </w:p>
          <w:p w14:paraId="78379664" w14:textId="77777777" w:rsidR="00BE23E9" w:rsidRPr="00B417B3" w:rsidRDefault="00BE23E9" w:rsidP="0091584F">
            <w:pPr>
              <w:shd w:val="clear" w:color="auto" w:fill="FFFFFF" w:themeFill="background1"/>
              <w:jc w:val="both"/>
              <w:rPr>
                <w:rFonts w:ascii="Arial" w:hAnsi="Arial" w:cs="Arial"/>
                <w:szCs w:val="24"/>
              </w:rPr>
            </w:pPr>
          </w:p>
          <w:p w14:paraId="079179B6"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has sought peer review of the architectural design and landscape design. Both the architectural peer review and landscape review do not the support the application. The peer review comments are contained as </w:t>
            </w:r>
            <w:r w:rsidRPr="00B417B3">
              <w:rPr>
                <w:rFonts w:ascii="Arial" w:hAnsi="Arial" w:cs="Arial"/>
                <w:b/>
                <w:szCs w:val="24"/>
              </w:rPr>
              <w:t>Attachment</w:t>
            </w:r>
            <w:r w:rsidRPr="00B417B3">
              <w:rPr>
                <w:rFonts w:ascii="Arial" w:hAnsi="Arial" w:cs="Arial"/>
                <w:szCs w:val="24"/>
              </w:rPr>
              <w:t xml:space="preserve"> </w:t>
            </w:r>
            <w:r w:rsidRPr="00B417B3">
              <w:rPr>
                <w:rFonts w:ascii="Arial" w:hAnsi="Arial" w:cs="Arial"/>
                <w:b/>
                <w:szCs w:val="24"/>
              </w:rPr>
              <w:t>1</w:t>
            </w:r>
            <w:r w:rsidRPr="00B417B3">
              <w:rPr>
                <w:rFonts w:ascii="Arial" w:hAnsi="Arial" w:cs="Arial"/>
                <w:szCs w:val="24"/>
              </w:rPr>
              <w:t xml:space="preserve">.  </w:t>
            </w:r>
          </w:p>
        </w:tc>
      </w:tr>
      <w:tr w:rsidR="00BE23E9" w:rsidRPr="005A0D78" w14:paraId="61F2DE3B" w14:textId="77777777" w:rsidTr="0091584F">
        <w:tc>
          <w:tcPr>
            <w:tcW w:w="1838" w:type="dxa"/>
            <w:shd w:val="clear" w:color="auto" w:fill="auto"/>
          </w:tcPr>
          <w:p w14:paraId="04F59CDD"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Land use</w:t>
            </w:r>
          </w:p>
        </w:tc>
        <w:tc>
          <w:tcPr>
            <w:tcW w:w="7088" w:type="dxa"/>
            <w:shd w:val="clear" w:color="auto" w:fill="FFFFFF" w:themeFill="background1"/>
          </w:tcPr>
          <w:p w14:paraId="5D8F6E2D"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partially supported.</w:t>
            </w:r>
          </w:p>
          <w:p w14:paraId="62828E69" w14:textId="77777777" w:rsidR="00BE23E9" w:rsidRPr="00B417B3" w:rsidRDefault="00BE23E9" w:rsidP="0091584F">
            <w:pPr>
              <w:shd w:val="clear" w:color="auto" w:fill="FFFFFF" w:themeFill="background1"/>
              <w:jc w:val="both"/>
              <w:rPr>
                <w:rFonts w:ascii="Arial" w:hAnsi="Arial" w:cs="Arial"/>
                <w:szCs w:val="24"/>
              </w:rPr>
            </w:pPr>
          </w:p>
          <w:p w14:paraId="459E38B9"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The City acknowledges the office layout requires further modification to ensure it is an adaptable commercial space. An assessment of the land use, scheme objectives and clause 32.4 of LPS 3 is provided in the Officer Comments of the RAR. </w:t>
            </w:r>
          </w:p>
        </w:tc>
      </w:tr>
      <w:tr w:rsidR="00BE23E9" w:rsidRPr="005A0D78" w14:paraId="61B5AE1C" w14:textId="77777777" w:rsidTr="0091584F">
        <w:tc>
          <w:tcPr>
            <w:tcW w:w="1838" w:type="dxa"/>
            <w:shd w:val="clear" w:color="auto" w:fill="auto"/>
          </w:tcPr>
          <w:p w14:paraId="3D44732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Development bonus</w:t>
            </w:r>
          </w:p>
        </w:tc>
        <w:tc>
          <w:tcPr>
            <w:tcW w:w="7088" w:type="dxa"/>
            <w:shd w:val="clear" w:color="auto" w:fill="FFFFFF" w:themeFill="background1"/>
          </w:tcPr>
          <w:p w14:paraId="060239FF"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Objection not supported.</w:t>
            </w:r>
          </w:p>
          <w:p w14:paraId="1E77A02A" w14:textId="77777777" w:rsidR="00BE23E9" w:rsidRPr="00B417B3" w:rsidRDefault="00BE23E9" w:rsidP="0091584F">
            <w:pPr>
              <w:shd w:val="clear" w:color="auto" w:fill="FFFFFF" w:themeFill="background1"/>
              <w:jc w:val="both"/>
              <w:rPr>
                <w:rFonts w:ascii="Arial" w:hAnsi="Arial" w:cs="Arial"/>
                <w:szCs w:val="24"/>
              </w:rPr>
            </w:pPr>
          </w:p>
          <w:p w14:paraId="6E482B65" w14:textId="77777777" w:rsidR="00BE23E9" w:rsidRPr="00B417B3" w:rsidRDefault="00BE23E9" w:rsidP="0091584F">
            <w:pPr>
              <w:shd w:val="clear" w:color="auto" w:fill="FFFFFF" w:themeFill="background1"/>
              <w:jc w:val="both"/>
              <w:rPr>
                <w:rFonts w:ascii="Arial" w:hAnsi="Arial" w:cs="Arial"/>
                <w:szCs w:val="24"/>
              </w:rPr>
            </w:pPr>
            <w:r w:rsidRPr="00B417B3">
              <w:rPr>
                <w:rFonts w:ascii="Arial" w:hAnsi="Arial" w:cs="Arial"/>
                <w:szCs w:val="24"/>
              </w:rPr>
              <w:t xml:space="preserve">A common objection was raised by residents relating to the application of the Acceptable Outcomes. The basis of the objection was that neither Administration nor the decision-maker should allow any development to exceed the Acceptable Outcome as there is no planning instrument that sets out the desired metrics for development bonus. While the City acknowledges there is no such adopted policy, the R-Codes Vol. 2 is a performance-based policy, the intent of which is to promote good design over rigid development controls. </w:t>
            </w:r>
          </w:p>
        </w:tc>
      </w:tr>
      <w:tr w:rsidR="00BE23E9" w:rsidRPr="005A0D78" w14:paraId="27192CA6" w14:textId="77777777" w:rsidTr="0091584F">
        <w:tc>
          <w:tcPr>
            <w:tcW w:w="1838" w:type="dxa"/>
            <w:shd w:val="clear" w:color="auto" w:fill="auto"/>
          </w:tcPr>
          <w:p w14:paraId="11E56215" w14:textId="77777777" w:rsidR="00BE23E9" w:rsidRPr="00B417B3" w:rsidRDefault="00BE23E9" w:rsidP="00BE23E9">
            <w:pPr>
              <w:pStyle w:val="ListParagraph"/>
              <w:numPr>
                <w:ilvl w:val="0"/>
                <w:numId w:val="61"/>
              </w:numPr>
              <w:shd w:val="clear" w:color="auto" w:fill="FFFFFF" w:themeFill="background1"/>
              <w:ind w:left="308" w:hanging="219"/>
              <w:contextualSpacing/>
              <w:jc w:val="both"/>
              <w:rPr>
                <w:rFonts w:ascii="Arial" w:hAnsi="Arial" w:cs="Arial"/>
                <w:b/>
                <w:bCs/>
                <w:iCs/>
                <w:sz w:val="24"/>
                <w:szCs w:val="24"/>
              </w:rPr>
            </w:pPr>
            <w:r w:rsidRPr="00B417B3">
              <w:rPr>
                <w:rFonts w:ascii="Arial" w:hAnsi="Arial" w:cs="Arial"/>
                <w:b/>
                <w:bCs/>
                <w:iCs/>
                <w:sz w:val="24"/>
                <w:szCs w:val="24"/>
              </w:rPr>
              <w:t>Tree canopy / Deep Soil / Landscaping</w:t>
            </w:r>
          </w:p>
        </w:tc>
        <w:tc>
          <w:tcPr>
            <w:tcW w:w="7088" w:type="dxa"/>
            <w:shd w:val="clear" w:color="auto" w:fill="FFFFFF" w:themeFill="background1"/>
          </w:tcPr>
          <w:p w14:paraId="27F08769" w14:textId="77777777" w:rsidR="00BE23E9" w:rsidRPr="00B417B3" w:rsidRDefault="00BE23E9" w:rsidP="0091584F">
            <w:pPr>
              <w:jc w:val="both"/>
              <w:rPr>
                <w:rFonts w:ascii="Arial" w:hAnsi="Arial" w:cs="Arial"/>
                <w:szCs w:val="24"/>
              </w:rPr>
            </w:pPr>
            <w:r w:rsidRPr="00B417B3">
              <w:rPr>
                <w:rFonts w:ascii="Arial" w:hAnsi="Arial" w:cs="Arial"/>
                <w:szCs w:val="24"/>
              </w:rPr>
              <w:t>Objection partially supported.</w:t>
            </w:r>
          </w:p>
          <w:p w14:paraId="5187A16F" w14:textId="77777777" w:rsidR="00BE23E9" w:rsidRPr="00B417B3" w:rsidRDefault="00BE23E9" w:rsidP="0091584F">
            <w:pPr>
              <w:jc w:val="both"/>
              <w:rPr>
                <w:rFonts w:ascii="Arial" w:hAnsi="Arial" w:cs="Arial"/>
                <w:szCs w:val="24"/>
              </w:rPr>
            </w:pPr>
          </w:p>
          <w:p w14:paraId="5B48F471" w14:textId="77777777" w:rsidR="00BE23E9" w:rsidRPr="00B417B3" w:rsidRDefault="00BE23E9" w:rsidP="0091584F">
            <w:pPr>
              <w:jc w:val="both"/>
              <w:rPr>
                <w:rFonts w:ascii="Arial" w:hAnsi="Arial" w:cs="Arial"/>
                <w:szCs w:val="24"/>
              </w:rPr>
            </w:pPr>
            <w:r w:rsidRPr="00B417B3">
              <w:rPr>
                <w:rFonts w:ascii="Arial" w:hAnsi="Arial" w:cs="Arial"/>
                <w:szCs w:val="24"/>
              </w:rPr>
              <w:t>The proposal does not currently meet Element 4.12 – Landscaping. Although some objectives (impact on neighbouring trees) could be achieved through conditions, there are fundamental concerns with the landscape response.</w:t>
            </w:r>
          </w:p>
          <w:p w14:paraId="18D67A14" w14:textId="77777777" w:rsidR="00BE23E9" w:rsidRPr="00B417B3" w:rsidRDefault="00BE23E9" w:rsidP="0091584F">
            <w:pPr>
              <w:jc w:val="both"/>
              <w:rPr>
                <w:rFonts w:ascii="Arial" w:hAnsi="Arial" w:cs="Arial"/>
                <w:szCs w:val="24"/>
              </w:rPr>
            </w:pPr>
          </w:p>
          <w:p w14:paraId="771621BC" w14:textId="77777777" w:rsidR="00BE23E9" w:rsidRPr="00B417B3" w:rsidRDefault="00BE23E9" w:rsidP="0091584F">
            <w:pPr>
              <w:jc w:val="both"/>
              <w:rPr>
                <w:rFonts w:ascii="Arial" w:hAnsi="Arial" w:cs="Arial"/>
                <w:szCs w:val="24"/>
              </w:rPr>
            </w:pPr>
            <w:r w:rsidRPr="00B417B3">
              <w:rPr>
                <w:rFonts w:ascii="Arial" w:hAnsi="Arial" w:cs="Arial"/>
                <w:szCs w:val="24"/>
              </w:rPr>
              <w:t>Further discussion of Design Element 3.3 and 4.12 are provided in the Officer Comments of the RAR.</w:t>
            </w:r>
          </w:p>
        </w:tc>
      </w:tr>
    </w:tbl>
    <w:p w14:paraId="0BD29FD2" w14:textId="77777777" w:rsidR="00BE23E9" w:rsidRPr="002C2DBB" w:rsidRDefault="00BE23E9" w:rsidP="00BE23E9">
      <w:pPr>
        <w:jc w:val="both"/>
        <w:rPr>
          <w:rFonts w:ascii="Arial" w:hAnsi="Arial" w:cs="Arial"/>
          <w:szCs w:val="32"/>
          <w:lang w:val="en-US"/>
        </w:rPr>
      </w:pPr>
    </w:p>
    <w:p w14:paraId="6F629D81" w14:textId="78D51E0E" w:rsidR="00BE23E9" w:rsidRDefault="00BE23E9" w:rsidP="00135FA3">
      <w:pPr>
        <w:ind w:left="567" w:hanging="567"/>
        <w:jc w:val="both"/>
        <w:rPr>
          <w:rFonts w:ascii="Arial" w:hAnsi="Arial" w:cs="Arial"/>
          <w:b/>
          <w:sz w:val="28"/>
          <w:szCs w:val="32"/>
          <w:lang w:val="en-US"/>
        </w:rPr>
      </w:pPr>
      <w:r>
        <w:rPr>
          <w:rFonts w:ascii="Arial" w:hAnsi="Arial" w:cs="Arial"/>
          <w:b/>
          <w:sz w:val="28"/>
          <w:szCs w:val="32"/>
          <w:lang w:val="en-US"/>
        </w:rPr>
        <w:lastRenderedPageBreak/>
        <w:t>5.0</w:t>
      </w:r>
      <w:r w:rsidR="00135FA3">
        <w:rPr>
          <w:rFonts w:ascii="Arial" w:hAnsi="Arial" w:cs="Arial"/>
          <w:b/>
          <w:sz w:val="28"/>
          <w:szCs w:val="32"/>
          <w:lang w:val="en-US"/>
        </w:rPr>
        <w:tab/>
      </w:r>
      <w:r>
        <w:rPr>
          <w:rFonts w:ascii="Arial" w:hAnsi="Arial" w:cs="Arial"/>
          <w:b/>
          <w:sz w:val="28"/>
          <w:szCs w:val="32"/>
          <w:lang w:val="en-US"/>
        </w:rPr>
        <w:t>Recommendation to JDAP</w:t>
      </w:r>
    </w:p>
    <w:p w14:paraId="354155E6" w14:textId="77777777" w:rsidR="00BE23E9" w:rsidRDefault="00BE23E9" w:rsidP="00BE23E9">
      <w:pPr>
        <w:jc w:val="both"/>
        <w:rPr>
          <w:rFonts w:ascii="Arial" w:hAnsi="Arial" w:cs="Arial"/>
          <w:bCs/>
          <w:sz w:val="28"/>
          <w:szCs w:val="32"/>
          <w:lang w:val="en-US"/>
        </w:rPr>
      </w:pPr>
    </w:p>
    <w:p w14:paraId="26893219" w14:textId="77777777" w:rsidR="00BE23E9" w:rsidRDefault="00BE23E9" w:rsidP="00BE23E9">
      <w:pPr>
        <w:jc w:val="both"/>
        <w:rPr>
          <w:rFonts w:ascii="Arial" w:hAnsi="Arial" w:cs="Arial"/>
          <w:b/>
          <w:sz w:val="28"/>
          <w:szCs w:val="32"/>
          <w:lang w:val="en-US"/>
        </w:rPr>
      </w:pPr>
      <w:r>
        <w:rPr>
          <w:rFonts w:ascii="Arial" w:hAnsi="Arial" w:cs="Arial"/>
          <w:szCs w:val="24"/>
        </w:rPr>
        <w:t xml:space="preserve">Refusal. See </w:t>
      </w:r>
      <w:r w:rsidRPr="00007EE5">
        <w:rPr>
          <w:rFonts w:ascii="Arial" w:hAnsi="Arial" w:cs="Arial"/>
          <w:b/>
          <w:bCs/>
          <w:szCs w:val="24"/>
        </w:rPr>
        <w:t>Attachment 1</w:t>
      </w:r>
      <w:r>
        <w:rPr>
          <w:rFonts w:ascii="Arial" w:hAnsi="Arial" w:cs="Arial"/>
          <w:szCs w:val="24"/>
        </w:rPr>
        <w:t xml:space="preserve"> for refusal reasons.</w:t>
      </w:r>
    </w:p>
    <w:p w14:paraId="78539EE1" w14:textId="77777777" w:rsidR="00BE23E9" w:rsidRDefault="00BE23E9" w:rsidP="00BE23E9">
      <w:pPr>
        <w:jc w:val="both"/>
        <w:rPr>
          <w:rFonts w:ascii="Arial" w:hAnsi="Arial" w:cs="Arial"/>
          <w:b/>
          <w:sz w:val="28"/>
          <w:szCs w:val="32"/>
          <w:lang w:val="en-US"/>
        </w:rPr>
      </w:pPr>
    </w:p>
    <w:p w14:paraId="3B03079D" w14:textId="7C406D44" w:rsidR="00BE23E9" w:rsidRPr="002C2DBB" w:rsidRDefault="00BE23E9" w:rsidP="00135FA3">
      <w:pPr>
        <w:ind w:left="567" w:hanging="567"/>
        <w:jc w:val="both"/>
        <w:rPr>
          <w:rFonts w:ascii="Arial" w:hAnsi="Arial" w:cs="Arial"/>
          <w:b/>
          <w:sz w:val="28"/>
          <w:szCs w:val="32"/>
          <w:lang w:val="en-US"/>
        </w:rPr>
      </w:pPr>
      <w:r>
        <w:rPr>
          <w:rFonts w:ascii="Arial" w:hAnsi="Arial" w:cs="Arial"/>
          <w:b/>
          <w:sz w:val="28"/>
          <w:szCs w:val="32"/>
          <w:lang w:val="en-US"/>
        </w:rPr>
        <w:t>6.0</w:t>
      </w:r>
      <w:r w:rsidR="00135FA3">
        <w:rPr>
          <w:rFonts w:ascii="Arial" w:hAnsi="Arial" w:cs="Arial"/>
          <w:b/>
          <w:sz w:val="28"/>
          <w:szCs w:val="32"/>
          <w:lang w:val="en-US"/>
        </w:rPr>
        <w:tab/>
      </w:r>
      <w:r w:rsidRPr="002C2DBB">
        <w:rPr>
          <w:rFonts w:ascii="Arial" w:hAnsi="Arial" w:cs="Arial"/>
          <w:b/>
          <w:sz w:val="28"/>
          <w:szCs w:val="32"/>
          <w:lang w:val="en-US"/>
        </w:rPr>
        <w:t>Conclusion</w:t>
      </w:r>
    </w:p>
    <w:p w14:paraId="7E47DED5" w14:textId="77777777" w:rsidR="00BE23E9" w:rsidRPr="00DA0F30" w:rsidRDefault="00BE23E9" w:rsidP="00BE23E9">
      <w:pPr>
        <w:jc w:val="both"/>
        <w:rPr>
          <w:rFonts w:ascii="Arial" w:hAnsi="Arial" w:cs="Arial"/>
          <w:b/>
          <w:szCs w:val="28"/>
          <w:lang w:val="en-US"/>
        </w:rPr>
      </w:pPr>
    </w:p>
    <w:p w14:paraId="263C988D" w14:textId="77777777" w:rsidR="00BE23E9" w:rsidRPr="00B07669" w:rsidRDefault="00BE23E9" w:rsidP="00BE23E9">
      <w:pPr>
        <w:jc w:val="both"/>
        <w:rPr>
          <w:rFonts w:ascii="Arial" w:hAnsi="Arial" w:cs="Arial"/>
          <w:szCs w:val="24"/>
        </w:rPr>
      </w:pPr>
      <w:r w:rsidRPr="00B07669">
        <w:rPr>
          <w:rFonts w:ascii="Arial" w:hAnsi="Arial" w:cs="Arial"/>
          <w:szCs w:val="24"/>
        </w:rPr>
        <w:t xml:space="preserve">The City acknowledges the modifications made by the applicant in response to two preliminary reviews, the architectural and landscape architect reviews, and the City’s assessment as part of the application. However, the changes made do not materially address the concerns relating to bulk and scale, lack of site planning, orientation, </w:t>
      </w:r>
      <w:proofErr w:type="gramStart"/>
      <w:r w:rsidRPr="00B07669">
        <w:rPr>
          <w:rFonts w:ascii="Arial" w:hAnsi="Arial" w:cs="Arial"/>
          <w:szCs w:val="24"/>
        </w:rPr>
        <w:t>façade</w:t>
      </w:r>
      <w:proofErr w:type="gramEnd"/>
      <w:r w:rsidRPr="00B07669">
        <w:rPr>
          <w:rFonts w:ascii="Arial" w:hAnsi="Arial" w:cs="Arial"/>
          <w:szCs w:val="24"/>
        </w:rPr>
        <w:t xml:space="preserve"> and roof design, all of which have an impact on the character of the locality</w:t>
      </w:r>
      <w:r>
        <w:rPr>
          <w:rFonts w:ascii="Arial" w:hAnsi="Arial" w:cs="Arial"/>
          <w:szCs w:val="24"/>
        </w:rPr>
        <w:t>, streetscape</w:t>
      </w:r>
      <w:r w:rsidRPr="00B07669">
        <w:rPr>
          <w:rFonts w:ascii="Arial" w:hAnsi="Arial" w:cs="Arial"/>
          <w:szCs w:val="24"/>
        </w:rPr>
        <w:t xml:space="preserve"> and impact on the </w:t>
      </w:r>
      <w:r>
        <w:rPr>
          <w:rFonts w:ascii="Arial" w:hAnsi="Arial" w:cs="Arial"/>
          <w:szCs w:val="24"/>
        </w:rPr>
        <w:t xml:space="preserve">amenity of the </w:t>
      </w:r>
      <w:r w:rsidRPr="00B07669">
        <w:rPr>
          <w:rFonts w:ascii="Arial" w:hAnsi="Arial" w:cs="Arial"/>
          <w:szCs w:val="24"/>
        </w:rPr>
        <w:t>adjoining property to the south and west.</w:t>
      </w:r>
    </w:p>
    <w:p w14:paraId="7DB526C5" w14:textId="77777777" w:rsidR="00BE23E9" w:rsidRPr="00B07669" w:rsidRDefault="00BE23E9" w:rsidP="00BE23E9">
      <w:pPr>
        <w:jc w:val="both"/>
        <w:rPr>
          <w:rFonts w:ascii="Arial" w:hAnsi="Arial" w:cs="Arial"/>
          <w:szCs w:val="24"/>
        </w:rPr>
      </w:pPr>
    </w:p>
    <w:p w14:paraId="299D53B2" w14:textId="77777777" w:rsidR="00BE23E9" w:rsidRPr="00B07669" w:rsidRDefault="00BE23E9" w:rsidP="00BE23E9">
      <w:pPr>
        <w:jc w:val="both"/>
        <w:rPr>
          <w:rFonts w:ascii="Arial" w:hAnsi="Arial" w:cs="Arial"/>
          <w:szCs w:val="24"/>
        </w:rPr>
      </w:pPr>
      <w:r w:rsidRPr="00B07669">
        <w:rPr>
          <w:rFonts w:ascii="Arial" w:hAnsi="Arial" w:cs="Arial"/>
          <w:szCs w:val="24"/>
        </w:rPr>
        <w:t xml:space="preserve">In its current form, the City is of the view that substantial modifications are required to the upper levels </w:t>
      </w:r>
      <w:proofErr w:type="gramStart"/>
      <w:r w:rsidRPr="00B07669">
        <w:rPr>
          <w:rFonts w:ascii="Arial" w:hAnsi="Arial" w:cs="Arial"/>
          <w:szCs w:val="24"/>
        </w:rPr>
        <w:t>in order to</w:t>
      </w:r>
      <w:proofErr w:type="gramEnd"/>
      <w:r w:rsidRPr="00B07669">
        <w:rPr>
          <w:rFonts w:ascii="Arial" w:hAnsi="Arial" w:cs="Arial"/>
          <w:szCs w:val="24"/>
        </w:rPr>
        <w:t xml:space="preserve"> address </w:t>
      </w:r>
      <w:r>
        <w:rPr>
          <w:rFonts w:ascii="Arial" w:hAnsi="Arial" w:cs="Arial"/>
          <w:szCs w:val="24"/>
        </w:rPr>
        <w:t>the amenity impacts</w:t>
      </w:r>
      <w:r w:rsidRPr="00B07669">
        <w:rPr>
          <w:rFonts w:ascii="Arial" w:hAnsi="Arial" w:cs="Arial"/>
          <w:szCs w:val="24"/>
        </w:rPr>
        <w:t xml:space="preserve">. </w:t>
      </w:r>
    </w:p>
    <w:p w14:paraId="13A09E85" w14:textId="77777777" w:rsidR="00BE23E9" w:rsidRDefault="00BE23E9" w:rsidP="00BE23E9">
      <w:pPr>
        <w:jc w:val="both"/>
        <w:rPr>
          <w:rFonts w:ascii="Arial" w:hAnsi="Arial" w:cs="Arial"/>
          <w:szCs w:val="24"/>
        </w:rPr>
      </w:pPr>
    </w:p>
    <w:p w14:paraId="13EE1967" w14:textId="77777777" w:rsidR="00BE23E9" w:rsidRPr="00B07669" w:rsidRDefault="00BE23E9" w:rsidP="00BE23E9">
      <w:pPr>
        <w:jc w:val="both"/>
        <w:rPr>
          <w:rFonts w:ascii="Arial" w:hAnsi="Arial" w:cs="Arial"/>
          <w:szCs w:val="24"/>
        </w:rPr>
      </w:pPr>
      <w:r w:rsidRPr="00B07669">
        <w:rPr>
          <w:rFonts w:ascii="Arial" w:hAnsi="Arial" w:cs="Arial"/>
          <w:szCs w:val="24"/>
        </w:rPr>
        <w:t xml:space="preserve">For the reasons cited </w:t>
      </w:r>
      <w:r>
        <w:rPr>
          <w:rFonts w:ascii="Arial" w:hAnsi="Arial" w:cs="Arial"/>
          <w:szCs w:val="24"/>
        </w:rPr>
        <w:t xml:space="preserve">in the report and </w:t>
      </w:r>
      <w:r w:rsidRPr="00B36445">
        <w:rPr>
          <w:rFonts w:ascii="Arial" w:hAnsi="Arial" w:cs="Arial"/>
          <w:b/>
          <w:bCs/>
          <w:szCs w:val="24"/>
        </w:rPr>
        <w:t>Attachment 1</w:t>
      </w:r>
      <w:r w:rsidRPr="00B07669">
        <w:rPr>
          <w:rFonts w:ascii="Arial" w:hAnsi="Arial" w:cs="Arial"/>
          <w:szCs w:val="24"/>
        </w:rPr>
        <w:t>, the City recommends the application be refused.</w:t>
      </w:r>
    </w:p>
    <w:p w14:paraId="49C764D8" w14:textId="2748C45B" w:rsidR="00D05D60" w:rsidRPr="00180419" w:rsidRDefault="006877E6" w:rsidP="00765E9D">
      <w:pPr>
        <w:pStyle w:val="Heading1"/>
        <w:numPr>
          <w:ilvl w:val="0"/>
          <w:numId w:val="0"/>
        </w:numPr>
        <w:spacing w:before="0" w:after="0"/>
        <w:rPr>
          <w:rFonts w:ascii="Arial" w:hAnsi="Arial" w:cs="Arial"/>
          <w:sz w:val="24"/>
          <w:szCs w:val="24"/>
          <w:u w:val="none"/>
        </w:rPr>
      </w:pPr>
      <w:r>
        <w:rPr>
          <w:rFonts w:ascii="Arial" w:hAnsi="Arial" w:cs="Arial"/>
          <w:caps w:val="0"/>
          <w:sz w:val="24"/>
          <w:szCs w:val="24"/>
          <w:u w:val="none"/>
        </w:rPr>
        <w:br w:type="page"/>
      </w:r>
      <w:bookmarkStart w:id="9" w:name="_Toc65284709"/>
      <w:r w:rsidR="00A53BD3" w:rsidRPr="00180419">
        <w:rPr>
          <w:rFonts w:ascii="Arial" w:hAnsi="Arial" w:cs="Arial"/>
          <w:caps w:val="0"/>
          <w:sz w:val="24"/>
          <w:szCs w:val="24"/>
          <w:u w:val="none"/>
        </w:rPr>
        <w:lastRenderedPageBreak/>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5"/>
      <w:footerReference w:type="even" r:id="rId26"/>
      <w:footerReference w:type="default" r:id="rId27"/>
      <w:footerReference w:type="first" r:id="rId28"/>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21F6" w14:textId="77777777" w:rsidR="00E15672" w:rsidRDefault="00E15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F97B" w14:textId="77777777" w:rsidR="00E15672" w:rsidRDefault="00E15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D9E7" w14:textId="77777777" w:rsidR="00E15672" w:rsidRDefault="00E15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1B44A92D"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1A7E6F">
      <w:rPr>
        <w:rFonts w:ascii="Arial" w:hAnsi="Arial"/>
        <w:sz w:val="22"/>
      </w:rPr>
      <w:t>4 March</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08FF5F81"/>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2348B5"/>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521E9E"/>
    <w:multiLevelType w:val="hybridMultilevel"/>
    <w:tmpl w:val="26A83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16612"/>
    <w:multiLevelType w:val="hybridMultilevel"/>
    <w:tmpl w:val="805E0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AA307D"/>
    <w:multiLevelType w:val="hybridMultilevel"/>
    <w:tmpl w:val="46686C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3D50CF"/>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80E3F"/>
    <w:multiLevelType w:val="multilevel"/>
    <w:tmpl w:val="FB4C599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785C9C"/>
    <w:multiLevelType w:val="hybridMultilevel"/>
    <w:tmpl w:val="0B04EB6E"/>
    <w:lvl w:ilvl="0" w:tplc="9A70581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D9A437E"/>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F720F2A"/>
    <w:multiLevelType w:val="hybridMultilevel"/>
    <w:tmpl w:val="3B50EFC8"/>
    <w:lvl w:ilvl="0" w:tplc="304C34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FC200AF"/>
    <w:multiLevelType w:val="hybridMultilevel"/>
    <w:tmpl w:val="2D881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5F1A56"/>
    <w:multiLevelType w:val="hybridMultilevel"/>
    <w:tmpl w:val="002C0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7D70DE"/>
    <w:multiLevelType w:val="hybridMultilevel"/>
    <w:tmpl w:val="7C9CD01A"/>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EB5A70"/>
    <w:multiLevelType w:val="hybridMultilevel"/>
    <w:tmpl w:val="7C94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7159B9"/>
    <w:multiLevelType w:val="hybridMultilevel"/>
    <w:tmpl w:val="EC46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EB3A46"/>
    <w:multiLevelType w:val="hybridMultilevel"/>
    <w:tmpl w:val="401AB8B6"/>
    <w:lvl w:ilvl="0" w:tplc="D41CF1E2">
      <w:start w:val="1"/>
      <w:numFmt w:val="decimal"/>
      <w:lvlText w:val="%1."/>
      <w:lvlJc w:val="left"/>
      <w:pPr>
        <w:tabs>
          <w:tab w:val="num" w:pos="720"/>
        </w:tabs>
        <w:ind w:left="720" w:hanging="360"/>
      </w:pPr>
      <w:rPr>
        <w:rFonts w:ascii="Arial" w:hAnsi="Arial" w:cs="Arial" w:hint="default"/>
        <w:b/>
        <w:bCs/>
      </w:r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6" w15:restartNumberingAfterBreak="0">
    <w:nsid w:val="3149075B"/>
    <w:multiLevelType w:val="hybridMultilevel"/>
    <w:tmpl w:val="983833D2"/>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36440860"/>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29" w15:restartNumberingAfterBreak="0">
    <w:nsid w:val="36FB70EB"/>
    <w:multiLevelType w:val="hybridMultilevel"/>
    <w:tmpl w:val="2E24A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E56950"/>
    <w:multiLevelType w:val="hybridMultilevel"/>
    <w:tmpl w:val="90AEFB7E"/>
    <w:lvl w:ilvl="0" w:tplc="E4D432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0128B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FF2F37"/>
    <w:multiLevelType w:val="hybridMultilevel"/>
    <w:tmpl w:val="0EDA3E8E"/>
    <w:lvl w:ilvl="0" w:tplc="6EECBE82">
      <w:start w:val="1"/>
      <w:numFmt w:val="bullet"/>
      <w:lvlText w:val=""/>
      <w:lvlJc w:val="left"/>
      <w:pPr>
        <w:tabs>
          <w:tab w:val="num" w:pos="3303"/>
        </w:tabs>
        <w:ind w:left="3303" w:hanging="360"/>
      </w:pPr>
      <w:rPr>
        <w:rFonts w:ascii="Symbol" w:hAnsi="Symbol" w:hint="default"/>
        <w:sz w:val="20"/>
      </w:rPr>
    </w:lvl>
    <w:lvl w:ilvl="1" w:tplc="2FA66C34" w:tentative="1">
      <w:start w:val="1"/>
      <w:numFmt w:val="bullet"/>
      <w:lvlText w:val=""/>
      <w:lvlJc w:val="left"/>
      <w:pPr>
        <w:tabs>
          <w:tab w:val="num" w:pos="4023"/>
        </w:tabs>
        <w:ind w:left="4023" w:hanging="360"/>
      </w:pPr>
      <w:rPr>
        <w:rFonts w:ascii="Symbol" w:hAnsi="Symbol" w:hint="default"/>
        <w:sz w:val="20"/>
      </w:rPr>
    </w:lvl>
    <w:lvl w:ilvl="2" w:tplc="7AD84D18" w:tentative="1">
      <w:start w:val="1"/>
      <w:numFmt w:val="bullet"/>
      <w:lvlText w:val=""/>
      <w:lvlJc w:val="left"/>
      <w:pPr>
        <w:tabs>
          <w:tab w:val="num" w:pos="4743"/>
        </w:tabs>
        <w:ind w:left="4743" w:hanging="360"/>
      </w:pPr>
      <w:rPr>
        <w:rFonts w:ascii="Symbol" w:hAnsi="Symbol" w:hint="default"/>
        <w:sz w:val="20"/>
      </w:rPr>
    </w:lvl>
    <w:lvl w:ilvl="3" w:tplc="1C5426AA" w:tentative="1">
      <w:start w:val="1"/>
      <w:numFmt w:val="bullet"/>
      <w:lvlText w:val=""/>
      <w:lvlJc w:val="left"/>
      <w:pPr>
        <w:tabs>
          <w:tab w:val="num" w:pos="5463"/>
        </w:tabs>
        <w:ind w:left="5463" w:hanging="360"/>
      </w:pPr>
      <w:rPr>
        <w:rFonts w:ascii="Symbol" w:hAnsi="Symbol" w:hint="default"/>
        <w:sz w:val="20"/>
      </w:rPr>
    </w:lvl>
    <w:lvl w:ilvl="4" w:tplc="B64AC730" w:tentative="1">
      <w:start w:val="1"/>
      <w:numFmt w:val="bullet"/>
      <w:lvlText w:val=""/>
      <w:lvlJc w:val="left"/>
      <w:pPr>
        <w:tabs>
          <w:tab w:val="num" w:pos="6183"/>
        </w:tabs>
        <w:ind w:left="6183" w:hanging="360"/>
      </w:pPr>
      <w:rPr>
        <w:rFonts w:ascii="Symbol" w:hAnsi="Symbol" w:hint="default"/>
        <w:sz w:val="20"/>
      </w:rPr>
    </w:lvl>
    <w:lvl w:ilvl="5" w:tplc="32FEC8B4" w:tentative="1">
      <w:start w:val="1"/>
      <w:numFmt w:val="bullet"/>
      <w:lvlText w:val=""/>
      <w:lvlJc w:val="left"/>
      <w:pPr>
        <w:tabs>
          <w:tab w:val="num" w:pos="6903"/>
        </w:tabs>
        <w:ind w:left="6903" w:hanging="360"/>
      </w:pPr>
      <w:rPr>
        <w:rFonts w:ascii="Symbol" w:hAnsi="Symbol" w:hint="default"/>
        <w:sz w:val="20"/>
      </w:rPr>
    </w:lvl>
    <w:lvl w:ilvl="6" w:tplc="4F3AF58E" w:tentative="1">
      <w:start w:val="1"/>
      <w:numFmt w:val="bullet"/>
      <w:lvlText w:val=""/>
      <w:lvlJc w:val="left"/>
      <w:pPr>
        <w:tabs>
          <w:tab w:val="num" w:pos="7623"/>
        </w:tabs>
        <w:ind w:left="7623" w:hanging="360"/>
      </w:pPr>
      <w:rPr>
        <w:rFonts w:ascii="Symbol" w:hAnsi="Symbol" w:hint="default"/>
        <w:sz w:val="20"/>
      </w:rPr>
    </w:lvl>
    <w:lvl w:ilvl="7" w:tplc="EE24721A" w:tentative="1">
      <w:start w:val="1"/>
      <w:numFmt w:val="bullet"/>
      <w:lvlText w:val=""/>
      <w:lvlJc w:val="left"/>
      <w:pPr>
        <w:tabs>
          <w:tab w:val="num" w:pos="8343"/>
        </w:tabs>
        <w:ind w:left="8343" w:hanging="360"/>
      </w:pPr>
      <w:rPr>
        <w:rFonts w:ascii="Symbol" w:hAnsi="Symbol" w:hint="default"/>
        <w:sz w:val="20"/>
      </w:rPr>
    </w:lvl>
    <w:lvl w:ilvl="8" w:tplc="B6267E7E" w:tentative="1">
      <w:start w:val="1"/>
      <w:numFmt w:val="bullet"/>
      <w:lvlText w:val=""/>
      <w:lvlJc w:val="left"/>
      <w:pPr>
        <w:tabs>
          <w:tab w:val="num" w:pos="9063"/>
        </w:tabs>
        <w:ind w:left="9063" w:hanging="360"/>
      </w:pPr>
      <w:rPr>
        <w:rFonts w:ascii="Symbol" w:hAnsi="Symbol" w:hint="default"/>
        <w:sz w:val="20"/>
      </w:rPr>
    </w:lvl>
  </w:abstractNum>
  <w:abstractNum w:abstractNumId="33" w15:restartNumberingAfterBreak="0">
    <w:nsid w:val="3B057113"/>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9F782D"/>
    <w:multiLevelType w:val="multilevel"/>
    <w:tmpl w:val="8D2A222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354AEA"/>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2C0BCE"/>
    <w:multiLevelType w:val="hybridMultilevel"/>
    <w:tmpl w:val="DC5E7CD4"/>
    <w:lvl w:ilvl="0" w:tplc="D256A6DC">
      <w:start w:val="87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AA72C8"/>
    <w:multiLevelType w:val="hybridMultilevel"/>
    <w:tmpl w:val="4E18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0" w15:restartNumberingAfterBreak="0">
    <w:nsid w:val="571332A7"/>
    <w:multiLevelType w:val="hybridMultilevel"/>
    <w:tmpl w:val="BB24E626"/>
    <w:lvl w:ilvl="0" w:tplc="CB10B38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61716B"/>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42"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2A61F2"/>
    <w:multiLevelType w:val="hybridMultilevel"/>
    <w:tmpl w:val="ACA247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1A1F24"/>
    <w:multiLevelType w:val="hybridMultilevel"/>
    <w:tmpl w:val="47A01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6ED6FFF"/>
    <w:multiLevelType w:val="hybridMultilevel"/>
    <w:tmpl w:val="9BBC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6717AF"/>
    <w:multiLevelType w:val="hybridMultilevel"/>
    <w:tmpl w:val="8982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EC756C"/>
    <w:multiLevelType w:val="hybridMultilevel"/>
    <w:tmpl w:val="14CC318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1" w15:restartNumberingAfterBreak="0">
    <w:nsid w:val="692A3007"/>
    <w:multiLevelType w:val="hybridMultilevel"/>
    <w:tmpl w:val="AE581C4A"/>
    <w:lvl w:ilvl="0" w:tplc="87541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2E928B2"/>
    <w:multiLevelType w:val="hybridMultilevel"/>
    <w:tmpl w:val="F5BAA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2B7C9C"/>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72A5E52"/>
    <w:multiLevelType w:val="hybridMultilevel"/>
    <w:tmpl w:val="ADF87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BB070F6"/>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1F1753"/>
    <w:multiLevelType w:val="hybridMultilevel"/>
    <w:tmpl w:val="8512AD1A"/>
    <w:lvl w:ilvl="0" w:tplc="288E3C0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27"/>
  </w:num>
  <w:num w:numId="3">
    <w:abstractNumId w:val="5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9"/>
  </w:num>
  <w:num w:numId="7">
    <w:abstractNumId w:val="12"/>
  </w:num>
  <w:num w:numId="8">
    <w:abstractNumId w:val="40"/>
  </w:num>
  <w:num w:numId="9">
    <w:abstractNumId w:val="55"/>
  </w:num>
  <w:num w:numId="10">
    <w:abstractNumId w:val="19"/>
  </w:num>
  <w:num w:numId="11">
    <w:abstractNumId w:val="53"/>
  </w:num>
  <w:num w:numId="12">
    <w:abstractNumId w:val="38"/>
  </w:num>
  <w:num w:numId="13">
    <w:abstractNumId w:val="30"/>
  </w:num>
  <w:num w:numId="14">
    <w:abstractNumId w:val="11"/>
  </w:num>
  <w:num w:numId="15">
    <w:abstractNumId w:val="14"/>
  </w:num>
  <w:num w:numId="16">
    <w:abstractNumId w:val="43"/>
  </w:num>
  <w:num w:numId="17">
    <w:abstractNumId w:val="42"/>
  </w:num>
  <w:num w:numId="18">
    <w:abstractNumId w:val="36"/>
  </w:num>
  <w:num w:numId="19">
    <w:abstractNumId w:val="25"/>
  </w:num>
  <w:num w:numId="20">
    <w:abstractNumId w:val="28"/>
  </w:num>
  <w:num w:numId="21">
    <w:abstractNumId w:val="26"/>
  </w:num>
  <w:num w:numId="22">
    <w:abstractNumId w:val="22"/>
  </w:num>
  <w:num w:numId="23">
    <w:abstractNumId w:val="24"/>
  </w:num>
  <w:num w:numId="24">
    <w:abstractNumId w:val="37"/>
  </w:num>
  <w:num w:numId="25">
    <w:abstractNumId w:val="32"/>
  </w:num>
  <w:num w:numId="26">
    <w:abstractNumId w:val="15"/>
  </w:num>
  <w:num w:numId="27">
    <w:abstractNumId w:val="18"/>
  </w:num>
  <w:num w:numId="28">
    <w:abstractNumId w:val="23"/>
  </w:num>
  <w:num w:numId="29">
    <w:abstractNumId w:val="48"/>
  </w:num>
  <w:num w:numId="30">
    <w:abstractNumId w:val="34"/>
  </w:num>
  <w:num w:numId="31">
    <w:abstractNumId w:val="51"/>
  </w:num>
  <w:num w:numId="32">
    <w:abstractNumId w:val="46"/>
  </w:num>
  <w:num w:numId="33">
    <w:abstractNumId w:val="13"/>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4"/>
  </w:num>
  <w:num w:numId="39">
    <w:abstractNumId w:val="35"/>
  </w:num>
  <w:num w:numId="40">
    <w:abstractNumId w:val="21"/>
  </w:num>
  <w:num w:numId="41">
    <w:abstractNumId w:val="20"/>
  </w:num>
  <w:num w:numId="42">
    <w:abstractNumId w:val="50"/>
  </w:num>
  <w:num w:numId="43">
    <w:abstractNumId w:val="44"/>
  </w:num>
  <w:num w:numId="44">
    <w:abstractNumId w:val="10"/>
  </w:num>
  <w:num w:numId="45">
    <w:abstractNumId w:val="41"/>
  </w:num>
  <w:num w:numId="46">
    <w:abstractNumId w:val="33"/>
  </w:num>
  <w:num w:numId="47">
    <w:abstractNumId w:val="56"/>
  </w:num>
  <w:num w:numId="48">
    <w:abstractNumId w:val="31"/>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9"/>
  </w:num>
  <w:num w:numId="59">
    <w:abstractNumId w:val="17"/>
  </w:num>
  <w:num w:numId="60">
    <w:abstractNumId w:val="45"/>
  </w:num>
  <w:num w:numId="61">
    <w:abstractNumId w:val="47"/>
  </w:num>
  <w:num w:numId="62">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EwdSvfWjKZ3p7jiNdAZ1exDtCRGEsn9ucW1gKyh+EORs3RoR6aU5VumyDnCqw1/jDEAkhmPb6A0t+CYQUdvsw==" w:salt="+q8Cmm2xnQgdYF+2Pi7dR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A64DA"/>
    <w:rsid w:val="000B309E"/>
    <w:rsid w:val="000E0501"/>
    <w:rsid w:val="000E6876"/>
    <w:rsid w:val="00110D11"/>
    <w:rsid w:val="001126B8"/>
    <w:rsid w:val="0011365C"/>
    <w:rsid w:val="00124B02"/>
    <w:rsid w:val="00130874"/>
    <w:rsid w:val="0013301B"/>
    <w:rsid w:val="00135FA3"/>
    <w:rsid w:val="00146D00"/>
    <w:rsid w:val="00157A99"/>
    <w:rsid w:val="00180419"/>
    <w:rsid w:val="001814FC"/>
    <w:rsid w:val="00182CC1"/>
    <w:rsid w:val="001A6BA9"/>
    <w:rsid w:val="001A7E6F"/>
    <w:rsid w:val="001B0C54"/>
    <w:rsid w:val="001D0415"/>
    <w:rsid w:val="002333A9"/>
    <w:rsid w:val="0023480C"/>
    <w:rsid w:val="00247C56"/>
    <w:rsid w:val="002549E3"/>
    <w:rsid w:val="00257F09"/>
    <w:rsid w:val="00272A75"/>
    <w:rsid w:val="00286790"/>
    <w:rsid w:val="003311C9"/>
    <w:rsid w:val="003514FB"/>
    <w:rsid w:val="00355804"/>
    <w:rsid w:val="003573CF"/>
    <w:rsid w:val="003757D2"/>
    <w:rsid w:val="0038047E"/>
    <w:rsid w:val="003B65B2"/>
    <w:rsid w:val="003D10A2"/>
    <w:rsid w:val="003D212F"/>
    <w:rsid w:val="003E516E"/>
    <w:rsid w:val="003F4684"/>
    <w:rsid w:val="003F70CC"/>
    <w:rsid w:val="00414CEC"/>
    <w:rsid w:val="004249B4"/>
    <w:rsid w:val="0044714C"/>
    <w:rsid w:val="004527E4"/>
    <w:rsid w:val="00465A04"/>
    <w:rsid w:val="00473D32"/>
    <w:rsid w:val="00477C38"/>
    <w:rsid w:val="00491C95"/>
    <w:rsid w:val="004A39E6"/>
    <w:rsid w:val="004C5F20"/>
    <w:rsid w:val="004D4709"/>
    <w:rsid w:val="004F10FB"/>
    <w:rsid w:val="00506AA0"/>
    <w:rsid w:val="00516372"/>
    <w:rsid w:val="00516A8D"/>
    <w:rsid w:val="00550A22"/>
    <w:rsid w:val="00551112"/>
    <w:rsid w:val="00562866"/>
    <w:rsid w:val="005709F8"/>
    <w:rsid w:val="0058576F"/>
    <w:rsid w:val="00585F84"/>
    <w:rsid w:val="005B6BE0"/>
    <w:rsid w:val="00611444"/>
    <w:rsid w:val="006173A2"/>
    <w:rsid w:val="006176FF"/>
    <w:rsid w:val="006230C9"/>
    <w:rsid w:val="00646EBF"/>
    <w:rsid w:val="006570C7"/>
    <w:rsid w:val="0067167D"/>
    <w:rsid w:val="00672A4A"/>
    <w:rsid w:val="00683A50"/>
    <w:rsid w:val="00687037"/>
    <w:rsid w:val="006877E6"/>
    <w:rsid w:val="0069679E"/>
    <w:rsid w:val="0070410F"/>
    <w:rsid w:val="007125B7"/>
    <w:rsid w:val="0071406B"/>
    <w:rsid w:val="0071434A"/>
    <w:rsid w:val="00714DCA"/>
    <w:rsid w:val="007501E3"/>
    <w:rsid w:val="00751290"/>
    <w:rsid w:val="00765E9D"/>
    <w:rsid w:val="00767031"/>
    <w:rsid w:val="007801D3"/>
    <w:rsid w:val="007B2AD2"/>
    <w:rsid w:val="007B66B1"/>
    <w:rsid w:val="007B734B"/>
    <w:rsid w:val="007D162E"/>
    <w:rsid w:val="008152DB"/>
    <w:rsid w:val="00817271"/>
    <w:rsid w:val="008313F0"/>
    <w:rsid w:val="008326C6"/>
    <w:rsid w:val="00843678"/>
    <w:rsid w:val="0086268C"/>
    <w:rsid w:val="008766D4"/>
    <w:rsid w:val="0088138D"/>
    <w:rsid w:val="008831C3"/>
    <w:rsid w:val="008D5B76"/>
    <w:rsid w:val="008E5A62"/>
    <w:rsid w:val="0091192F"/>
    <w:rsid w:val="00927A88"/>
    <w:rsid w:val="009368F4"/>
    <w:rsid w:val="0095033D"/>
    <w:rsid w:val="009507BB"/>
    <w:rsid w:val="00956811"/>
    <w:rsid w:val="00957575"/>
    <w:rsid w:val="00977FCC"/>
    <w:rsid w:val="00980917"/>
    <w:rsid w:val="0098368E"/>
    <w:rsid w:val="009C6A79"/>
    <w:rsid w:val="009E2251"/>
    <w:rsid w:val="009E2D4C"/>
    <w:rsid w:val="009E436A"/>
    <w:rsid w:val="009E4B74"/>
    <w:rsid w:val="009F05B8"/>
    <w:rsid w:val="00A0499C"/>
    <w:rsid w:val="00A4474A"/>
    <w:rsid w:val="00A53261"/>
    <w:rsid w:val="00A53BD3"/>
    <w:rsid w:val="00A7616E"/>
    <w:rsid w:val="00A773D3"/>
    <w:rsid w:val="00AB43FD"/>
    <w:rsid w:val="00AD1A48"/>
    <w:rsid w:val="00AE4443"/>
    <w:rsid w:val="00AE4B2A"/>
    <w:rsid w:val="00AE4E86"/>
    <w:rsid w:val="00AE59BD"/>
    <w:rsid w:val="00B1257B"/>
    <w:rsid w:val="00B17860"/>
    <w:rsid w:val="00B417B3"/>
    <w:rsid w:val="00B57276"/>
    <w:rsid w:val="00B60CB0"/>
    <w:rsid w:val="00B64932"/>
    <w:rsid w:val="00B73461"/>
    <w:rsid w:val="00B81CCC"/>
    <w:rsid w:val="00B82A6C"/>
    <w:rsid w:val="00B86FAE"/>
    <w:rsid w:val="00BA6873"/>
    <w:rsid w:val="00BB7A76"/>
    <w:rsid w:val="00BE23E9"/>
    <w:rsid w:val="00BE2A04"/>
    <w:rsid w:val="00BF7E45"/>
    <w:rsid w:val="00C06047"/>
    <w:rsid w:val="00C20A74"/>
    <w:rsid w:val="00C31FFF"/>
    <w:rsid w:val="00C53827"/>
    <w:rsid w:val="00C60F0F"/>
    <w:rsid w:val="00C6315F"/>
    <w:rsid w:val="00C66BB9"/>
    <w:rsid w:val="00C7367D"/>
    <w:rsid w:val="00CE76CD"/>
    <w:rsid w:val="00CF3E65"/>
    <w:rsid w:val="00D05D60"/>
    <w:rsid w:val="00D21314"/>
    <w:rsid w:val="00D74FBA"/>
    <w:rsid w:val="00DA33AE"/>
    <w:rsid w:val="00DA7860"/>
    <w:rsid w:val="00E00642"/>
    <w:rsid w:val="00E15672"/>
    <w:rsid w:val="00E42197"/>
    <w:rsid w:val="00E77B8E"/>
    <w:rsid w:val="00E9360C"/>
    <w:rsid w:val="00EC74E5"/>
    <w:rsid w:val="00F03255"/>
    <w:rsid w:val="00F100D8"/>
    <w:rsid w:val="00F24CE3"/>
    <w:rsid w:val="00F47226"/>
    <w:rsid w:val="00F547FF"/>
    <w:rsid w:val="00F844FE"/>
    <w:rsid w:val="00F90ED0"/>
    <w:rsid w:val="00F97D21"/>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49"/>
      </w:numPr>
      <w:contextualSpacing/>
    </w:pPr>
  </w:style>
  <w:style w:type="paragraph" w:styleId="ListBullet3">
    <w:name w:val="List Bullet 3"/>
    <w:basedOn w:val="Normal"/>
    <w:semiHidden/>
    <w:unhideWhenUsed/>
    <w:rsid w:val="00F97D21"/>
    <w:pPr>
      <w:numPr>
        <w:numId w:val="50"/>
      </w:numPr>
      <w:contextualSpacing/>
    </w:pPr>
  </w:style>
  <w:style w:type="paragraph" w:styleId="ListBullet4">
    <w:name w:val="List Bullet 4"/>
    <w:basedOn w:val="Normal"/>
    <w:semiHidden/>
    <w:unhideWhenUsed/>
    <w:rsid w:val="00F97D21"/>
    <w:pPr>
      <w:numPr>
        <w:numId w:val="51"/>
      </w:numPr>
      <w:contextualSpacing/>
    </w:pPr>
  </w:style>
  <w:style w:type="paragraph" w:styleId="ListBullet5">
    <w:name w:val="List Bullet 5"/>
    <w:basedOn w:val="Normal"/>
    <w:semiHidden/>
    <w:unhideWhenUsed/>
    <w:rsid w:val="00F97D21"/>
    <w:pPr>
      <w:numPr>
        <w:numId w:val="52"/>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53"/>
      </w:numPr>
      <w:contextualSpacing/>
    </w:pPr>
  </w:style>
  <w:style w:type="paragraph" w:styleId="ListNumber2">
    <w:name w:val="List Number 2"/>
    <w:basedOn w:val="Normal"/>
    <w:semiHidden/>
    <w:unhideWhenUsed/>
    <w:rsid w:val="00F97D21"/>
    <w:pPr>
      <w:numPr>
        <w:numId w:val="54"/>
      </w:numPr>
      <w:contextualSpacing/>
    </w:pPr>
  </w:style>
  <w:style w:type="paragraph" w:styleId="ListNumber3">
    <w:name w:val="List Number 3"/>
    <w:basedOn w:val="Normal"/>
    <w:semiHidden/>
    <w:unhideWhenUsed/>
    <w:rsid w:val="00F97D21"/>
    <w:pPr>
      <w:numPr>
        <w:numId w:val="55"/>
      </w:numPr>
      <w:contextualSpacing/>
    </w:pPr>
  </w:style>
  <w:style w:type="paragraph" w:styleId="ListNumber4">
    <w:name w:val="List Number 4"/>
    <w:basedOn w:val="Normal"/>
    <w:semiHidden/>
    <w:unhideWhenUsed/>
    <w:rsid w:val="00F97D21"/>
    <w:pPr>
      <w:numPr>
        <w:numId w:val="56"/>
      </w:numPr>
      <w:contextualSpacing/>
    </w:pPr>
  </w:style>
  <w:style w:type="paragraph" w:styleId="ListNumber5">
    <w:name w:val="List Number 5"/>
    <w:basedOn w:val="Normal"/>
    <w:semiHidden/>
    <w:unhideWhenUsed/>
    <w:rsid w:val="00F97D21"/>
    <w:pPr>
      <w:numPr>
        <w:numId w:val="57"/>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ORGN-317801165-8448</_dlc_DocId>
    <_dlc_DocIdUrl xmlns="02b462e0-950b-4d18-8f56-efe6ec8fd98e">
      <Url>https://nedlands365.sharepoint.com/sites/organisation/council/_layouts/15/DocIdRedir.aspx?ID=ORGN-317801165-8448</Url>
      <Description>ORGN-317801165-8448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23A3C0-10B7-4721-AB15-9813D7C71C59}">
  <ds:schemaRefs>
    <ds:schemaRef ds:uri="http://schemas.microsoft.com/office/2006/documentManagement/types"/>
    <ds:schemaRef ds:uri="02b462e0-950b-4d18-8f56-efe6ec8fd98e"/>
    <ds:schemaRef ds:uri="http://schemas.microsoft.com/office/2006/metadata/properties"/>
    <ds:schemaRef ds:uri="http://purl.org/dc/terms/"/>
    <ds:schemaRef ds:uri="82dc8473-40ba-4f11-b935-f34260e482de"/>
    <ds:schemaRef ds:uri="a4569545-3f5c-4d76-b5ef-e21c01e673e6"/>
    <ds:schemaRef ds:uri="99f90307-c380-4349-a4d3-52955e408d9d"/>
    <ds:schemaRef ds:uri="http://purl.org/dc/elements/1.1/"/>
    <ds:schemaRef ds:uri="7dce4f99-cff1-4fd8-801c-290f26aab7b1"/>
    <ds:schemaRef ds:uri="http://www.w3.org/XML/1998/namespace"/>
    <ds:schemaRef ds:uri="http://schemas.microsoft.com/office/infopath/2007/PartnerControls"/>
    <ds:schemaRef ds:uri="b3dba301-5620-44c7-a8fe-21bd50c42e00"/>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5439</Words>
  <Characters>30331</Characters>
  <Application>Microsoft Office Word</Application>
  <DocSecurity>8</DocSecurity>
  <Lines>1083</Lines>
  <Paragraphs>319</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2021-02-26T18:18:00Z</cp:lastPrinted>
  <dcterms:created xsi:type="dcterms:W3CDTF">2021-03-03T08:58:00Z</dcterms:created>
  <dcterms:modified xsi:type="dcterms:W3CDTF">2021-03-03T08:59:00Z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3e5ccdc7-1d4e-4c5b-bbce-d389659cbb4e</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