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7F11" w14:textId="77777777" w:rsidR="00DF4B00" w:rsidRPr="002F4D46" w:rsidRDefault="00DF4B00" w:rsidP="00EA432A">
      <w:pPr>
        <w:ind w:left="-1134" w:right="471"/>
        <w:rPr>
          <w:rFonts w:ascii="Arial" w:hAnsi="Arial" w:cs="Arial"/>
          <w:bCs/>
          <w:color w:val="003876"/>
          <w:sz w:val="72"/>
          <w:szCs w:val="160"/>
          <w:lang w:val="en-GB" w:eastAsia="en-GB"/>
        </w:rPr>
      </w:pPr>
    </w:p>
    <w:p w14:paraId="49C7646D" w14:textId="785858A5" w:rsidR="00180419" w:rsidRPr="00046B3A" w:rsidRDefault="00A07A38" w:rsidP="00EA432A">
      <w:pPr>
        <w:ind w:left="-1134" w:right="471"/>
        <w:rPr>
          <w:rFonts w:ascii="Arial" w:hAnsi="Arial" w:cs="Arial"/>
          <w:b/>
          <w:color w:val="003876"/>
          <w:sz w:val="72"/>
          <w:szCs w:val="160"/>
          <w:lang w:val="en-GB" w:eastAsia="en-GB"/>
        </w:rPr>
      </w:pPr>
      <w:r>
        <w:rPr>
          <w:rFonts w:ascii="Arial" w:hAnsi="Arial" w:cs="Arial"/>
          <w:b/>
          <w:color w:val="003876"/>
          <w:sz w:val="72"/>
          <w:szCs w:val="160"/>
          <w:lang w:val="en-GB" w:eastAsia="en-GB"/>
        </w:rPr>
        <w:t>Minutes</w:t>
      </w:r>
    </w:p>
    <w:p w14:paraId="49C7646E"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b/>
          <w:color w:val="003876"/>
          <w:sz w:val="72"/>
          <w:szCs w:val="160"/>
          <w:lang w:val="en-GB" w:eastAsia="en-GB"/>
        </w:rPr>
      </w:pPr>
    </w:p>
    <w:p w14:paraId="6A6F1FC2"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70D10D53"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49C7646F" w14:textId="44223ED3" w:rsidR="00180419" w:rsidRPr="00046B3A" w:rsidRDefault="003D10A2"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sidRPr="00046B3A">
        <w:rPr>
          <w:rFonts w:ascii="Arial" w:hAnsi="Arial" w:cs="Arial"/>
          <w:b/>
          <w:color w:val="003876"/>
          <w:sz w:val="40"/>
          <w:szCs w:val="56"/>
          <w:lang w:val="en-GB" w:eastAsia="en-GB"/>
        </w:rPr>
        <w:t xml:space="preserve">Special </w:t>
      </w:r>
      <w:r w:rsidR="00180419" w:rsidRPr="00046B3A">
        <w:rPr>
          <w:rFonts w:ascii="Arial" w:hAnsi="Arial" w:cs="Arial"/>
          <w:b/>
          <w:color w:val="003876"/>
          <w:sz w:val="40"/>
          <w:szCs w:val="56"/>
          <w:lang w:val="en-GB" w:eastAsia="en-GB"/>
        </w:rPr>
        <w:t>Council Meeting</w:t>
      </w:r>
    </w:p>
    <w:p w14:paraId="49C76471" w14:textId="1F4FA819" w:rsidR="00180419" w:rsidRPr="00046B3A" w:rsidRDefault="008710B8"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8 February 2022</w:t>
      </w:r>
    </w:p>
    <w:p w14:paraId="49C76472" w14:textId="77777777" w:rsidR="00180419" w:rsidRPr="00046B3A" w:rsidRDefault="00180419" w:rsidP="00EA432A">
      <w:pPr>
        <w:tabs>
          <w:tab w:val="left" w:pos="720"/>
          <w:tab w:val="left" w:pos="1440"/>
          <w:tab w:val="left" w:pos="2410"/>
          <w:tab w:val="left" w:pos="2977"/>
          <w:tab w:val="right" w:pos="8335"/>
          <w:tab w:val="right" w:pos="8505"/>
        </w:tabs>
        <w:ind w:left="-1134" w:right="471"/>
        <w:jc w:val="center"/>
        <w:rPr>
          <w:rFonts w:ascii="Arial" w:hAnsi="Arial" w:cs="Arial"/>
          <w:b/>
          <w:u w:val="single"/>
        </w:rPr>
      </w:pPr>
    </w:p>
    <w:p w14:paraId="49C76473"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rPr>
      </w:pPr>
    </w:p>
    <w:p w14:paraId="49C76474"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rPr>
      </w:pPr>
    </w:p>
    <w:p w14:paraId="56474A27"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rPr>
      </w:pPr>
    </w:p>
    <w:p w14:paraId="4BDCDDA3"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rPr>
      </w:pPr>
    </w:p>
    <w:p w14:paraId="02741DBD"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rPr>
      </w:pPr>
    </w:p>
    <w:p w14:paraId="5657A715"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rPr>
      </w:pPr>
    </w:p>
    <w:p w14:paraId="6B415F9D" w14:textId="04854874" w:rsidR="00E413BC" w:rsidRDefault="00E413BC" w:rsidP="00EA432A">
      <w:pPr>
        <w:tabs>
          <w:tab w:val="left" w:pos="720"/>
          <w:tab w:val="left" w:pos="1440"/>
          <w:tab w:val="left" w:pos="2410"/>
          <w:tab w:val="left" w:pos="2977"/>
          <w:tab w:val="right" w:pos="8335"/>
          <w:tab w:val="right" w:pos="8505"/>
        </w:tabs>
        <w:ind w:left="-1134" w:right="471"/>
        <w:rPr>
          <w:rFonts w:ascii="Arial" w:hAnsi="Arial" w:cs="Arial"/>
          <w:b/>
          <w:bCs/>
          <w:color w:val="17365D"/>
        </w:rPr>
      </w:pPr>
    </w:p>
    <w:p w14:paraId="08394CD5" w14:textId="19452DD2" w:rsidR="00AD1C26" w:rsidRDefault="00AD1C26" w:rsidP="00EA432A">
      <w:pPr>
        <w:tabs>
          <w:tab w:val="left" w:pos="720"/>
          <w:tab w:val="left" w:pos="1440"/>
          <w:tab w:val="left" w:pos="2410"/>
          <w:tab w:val="left" w:pos="2977"/>
          <w:tab w:val="right" w:pos="8335"/>
          <w:tab w:val="right" w:pos="8505"/>
        </w:tabs>
        <w:ind w:left="-1134" w:right="471"/>
        <w:rPr>
          <w:rFonts w:ascii="Arial" w:hAnsi="Arial" w:cs="Arial"/>
          <w:b/>
          <w:bCs/>
          <w:color w:val="17365D"/>
        </w:rPr>
      </w:pPr>
    </w:p>
    <w:p w14:paraId="0DFB8BBD" w14:textId="062C78DA" w:rsidR="00AD1C26" w:rsidRDefault="00AD1C26" w:rsidP="00EA432A">
      <w:pPr>
        <w:tabs>
          <w:tab w:val="left" w:pos="720"/>
          <w:tab w:val="left" w:pos="1440"/>
          <w:tab w:val="left" w:pos="2410"/>
          <w:tab w:val="left" w:pos="2977"/>
          <w:tab w:val="right" w:pos="8335"/>
          <w:tab w:val="right" w:pos="8505"/>
        </w:tabs>
        <w:ind w:left="-1134" w:right="471"/>
        <w:rPr>
          <w:rFonts w:ascii="Arial" w:hAnsi="Arial" w:cs="Arial"/>
          <w:b/>
          <w:bCs/>
          <w:color w:val="17365D"/>
        </w:rPr>
      </w:pPr>
    </w:p>
    <w:p w14:paraId="7324F698" w14:textId="6C151648" w:rsidR="00AD1C26" w:rsidRDefault="00AD1C26" w:rsidP="00EA432A">
      <w:pPr>
        <w:tabs>
          <w:tab w:val="left" w:pos="720"/>
          <w:tab w:val="left" w:pos="1440"/>
          <w:tab w:val="left" w:pos="2410"/>
          <w:tab w:val="left" w:pos="2977"/>
          <w:tab w:val="right" w:pos="8335"/>
          <w:tab w:val="right" w:pos="8505"/>
        </w:tabs>
        <w:ind w:left="-1134" w:right="471"/>
        <w:rPr>
          <w:rFonts w:ascii="Arial" w:hAnsi="Arial" w:cs="Arial"/>
          <w:b/>
          <w:bCs/>
          <w:color w:val="17365D"/>
        </w:rPr>
      </w:pPr>
    </w:p>
    <w:p w14:paraId="0004CC1C" w14:textId="5316FCB4" w:rsidR="00AD1C26" w:rsidRDefault="00AD1C26" w:rsidP="00EA432A">
      <w:pPr>
        <w:tabs>
          <w:tab w:val="left" w:pos="720"/>
          <w:tab w:val="left" w:pos="1440"/>
          <w:tab w:val="left" w:pos="2410"/>
          <w:tab w:val="left" w:pos="2977"/>
          <w:tab w:val="right" w:pos="8335"/>
          <w:tab w:val="right" w:pos="8505"/>
        </w:tabs>
        <w:ind w:left="-1134" w:right="471"/>
        <w:rPr>
          <w:rFonts w:ascii="Arial" w:hAnsi="Arial" w:cs="Arial"/>
          <w:b/>
          <w:bCs/>
          <w:color w:val="17365D"/>
        </w:rPr>
      </w:pPr>
    </w:p>
    <w:p w14:paraId="33E95784" w14:textId="77777777" w:rsidR="00AD1C26" w:rsidRDefault="00AD1C26" w:rsidP="00EA432A">
      <w:pPr>
        <w:tabs>
          <w:tab w:val="left" w:pos="720"/>
          <w:tab w:val="left" w:pos="1440"/>
          <w:tab w:val="left" w:pos="2410"/>
          <w:tab w:val="left" w:pos="2977"/>
          <w:tab w:val="right" w:pos="8335"/>
          <w:tab w:val="right" w:pos="8505"/>
        </w:tabs>
        <w:ind w:left="-1134" w:right="471"/>
        <w:rPr>
          <w:rFonts w:ascii="Arial" w:hAnsi="Arial" w:cs="Arial"/>
          <w:b/>
          <w:bCs/>
          <w:color w:val="17365D"/>
        </w:rPr>
      </w:pPr>
    </w:p>
    <w:p w14:paraId="2332F7E0" w14:textId="77777777" w:rsidR="00AD1C26" w:rsidRPr="0001382A" w:rsidRDefault="00AD1C26" w:rsidP="00AD1C26">
      <w:pPr>
        <w:tabs>
          <w:tab w:val="left" w:pos="720"/>
          <w:tab w:val="left" w:pos="1440"/>
          <w:tab w:val="left" w:pos="2410"/>
          <w:tab w:val="left" w:pos="2977"/>
          <w:tab w:val="right" w:pos="8335"/>
          <w:tab w:val="right" w:pos="8505"/>
        </w:tabs>
        <w:ind w:left="-1134"/>
        <w:jc w:val="both"/>
        <w:rPr>
          <w:rFonts w:ascii="Arial" w:hAnsi="Arial" w:cs="Arial"/>
          <w:b/>
        </w:rPr>
      </w:pPr>
      <w:r w:rsidRPr="0001382A">
        <w:rPr>
          <w:rFonts w:ascii="Arial" w:hAnsi="Arial" w:cs="Arial"/>
          <w:b/>
        </w:rPr>
        <w:t>Attention</w:t>
      </w:r>
    </w:p>
    <w:p w14:paraId="755C0325" w14:textId="77777777" w:rsidR="00AD1C26" w:rsidRPr="0001382A" w:rsidRDefault="00AD1C26" w:rsidP="00AD1C26">
      <w:pPr>
        <w:tabs>
          <w:tab w:val="left" w:pos="720"/>
          <w:tab w:val="left" w:pos="1440"/>
          <w:tab w:val="left" w:pos="2410"/>
          <w:tab w:val="left" w:pos="2977"/>
          <w:tab w:val="right" w:pos="8335"/>
          <w:tab w:val="right" w:pos="8505"/>
        </w:tabs>
        <w:ind w:left="-1134"/>
        <w:jc w:val="both"/>
        <w:rPr>
          <w:rFonts w:ascii="Arial" w:hAnsi="Arial" w:cs="Arial"/>
        </w:rPr>
      </w:pPr>
    </w:p>
    <w:p w14:paraId="65F19A2D" w14:textId="77777777" w:rsidR="00AD1C26" w:rsidRPr="0001382A" w:rsidRDefault="00AD1C26" w:rsidP="00AD1C26">
      <w:pPr>
        <w:tabs>
          <w:tab w:val="left" w:pos="720"/>
          <w:tab w:val="left" w:pos="1440"/>
          <w:tab w:val="left" w:pos="2410"/>
          <w:tab w:val="left" w:pos="2977"/>
          <w:tab w:val="right" w:pos="8335"/>
          <w:tab w:val="right" w:pos="8505"/>
        </w:tabs>
        <w:ind w:left="-1134"/>
        <w:jc w:val="both"/>
        <w:rPr>
          <w:rFonts w:ascii="Arial" w:hAnsi="Arial" w:cs="Arial"/>
          <w:b/>
        </w:rPr>
      </w:pPr>
      <w:r w:rsidRPr="0001382A">
        <w:rPr>
          <w:rFonts w:ascii="Arial" w:hAnsi="Arial" w:cs="Arial"/>
          <w:b/>
        </w:rPr>
        <w:t>These Minutes are subject to confirmation.</w:t>
      </w:r>
    </w:p>
    <w:p w14:paraId="00B49462" w14:textId="77777777" w:rsidR="00AD1C26" w:rsidRPr="0001382A" w:rsidRDefault="00AD1C26" w:rsidP="00AD1C26">
      <w:pPr>
        <w:tabs>
          <w:tab w:val="left" w:pos="720"/>
          <w:tab w:val="left" w:pos="1440"/>
          <w:tab w:val="left" w:pos="2410"/>
          <w:tab w:val="left" w:pos="2977"/>
          <w:tab w:val="right" w:pos="8335"/>
          <w:tab w:val="right" w:pos="8505"/>
        </w:tabs>
        <w:ind w:left="-1134"/>
        <w:jc w:val="both"/>
        <w:rPr>
          <w:rFonts w:ascii="Arial" w:hAnsi="Arial" w:cs="Arial"/>
        </w:rPr>
      </w:pPr>
    </w:p>
    <w:p w14:paraId="2AAD1386" w14:textId="77777777" w:rsidR="00AD1C26" w:rsidRPr="0001382A" w:rsidRDefault="00AD1C26" w:rsidP="00AD1C26">
      <w:pPr>
        <w:tabs>
          <w:tab w:val="left" w:pos="720"/>
          <w:tab w:val="left" w:pos="1440"/>
          <w:tab w:val="left" w:pos="2410"/>
          <w:tab w:val="left" w:pos="2977"/>
          <w:tab w:val="right" w:pos="8335"/>
          <w:tab w:val="right" w:pos="8505"/>
        </w:tabs>
        <w:ind w:left="-1134"/>
        <w:jc w:val="both"/>
        <w:rPr>
          <w:rFonts w:ascii="Arial" w:hAnsi="Arial" w:cs="Arial"/>
        </w:rPr>
      </w:pPr>
      <w:r w:rsidRPr="0001382A">
        <w:rPr>
          <w:rFonts w:ascii="Arial" w:hAnsi="Arial" w:cs="Arial"/>
        </w:rPr>
        <w:t>Prior to acting on any resolution of the Council contained in these minutes, a check should be made of the Ordinary Meeting of Council following this meeting to ensure that there has not been a correction made to any resolution.</w:t>
      </w:r>
    </w:p>
    <w:p w14:paraId="3580A47C" w14:textId="77777777" w:rsidR="00AD1C26" w:rsidRPr="00046B3A" w:rsidRDefault="00AD1C26" w:rsidP="00EA432A">
      <w:pPr>
        <w:tabs>
          <w:tab w:val="left" w:pos="720"/>
          <w:tab w:val="left" w:pos="1440"/>
          <w:tab w:val="left" w:pos="2410"/>
          <w:tab w:val="left" w:pos="2977"/>
          <w:tab w:val="right" w:pos="8335"/>
          <w:tab w:val="right" w:pos="8505"/>
        </w:tabs>
        <w:ind w:left="-1134" w:right="471"/>
        <w:rPr>
          <w:rFonts w:ascii="Arial" w:hAnsi="Arial" w:cs="Arial"/>
          <w:b/>
          <w:bCs/>
          <w:color w:val="17365D"/>
        </w:rPr>
      </w:pPr>
    </w:p>
    <w:p w14:paraId="49C76479" w14:textId="77777777" w:rsidR="003E516E" w:rsidRPr="00046B3A" w:rsidRDefault="003E516E"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49C7647B" w14:textId="77777777" w:rsidR="00765E9D" w:rsidRPr="00046B3A" w:rsidRDefault="00765E9D"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p>
    <w:p w14:paraId="415EDCED" w14:textId="4FB06B4A" w:rsidR="008E4E99" w:rsidRPr="00046B3A" w:rsidRDefault="00180419" w:rsidP="00AA39E3">
      <w:pPr>
        <w:ind w:left="-1134"/>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AA39E3">
      <w:pPr>
        <w:ind w:left="-1134"/>
        <w:jc w:val="both"/>
        <w:rPr>
          <w:rFonts w:ascii="Arial" w:hAnsi="Arial" w:cs="Arial"/>
          <w:b/>
          <w:color w:val="17365D" w:themeColor="text2" w:themeShade="BF"/>
        </w:rPr>
      </w:pPr>
    </w:p>
    <w:p w14:paraId="0788EA73" w14:textId="3C540E29" w:rsidR="00AA39E3" w:rsidRPr="00046B3A" w:rsidRDefault="00707012" w:rsidP="002B6245">
      <w:pPr>
        <w:ind w:left="-1134"/>
        <w:jc w:val="both"/>
        <w:rPr>
          <w:rFonts w:ascii="Arial" w:hAnsi="Arial" w:cs="Arial"/>
          <w:bCs/>
        </w:rPr>
      </w:pPr>
      <w:r w:rsidRPr="00046B3A">
        <w:rPr>
          <w:rFonts w:ascii="Arial" w:hAnsi="Arial" w:cs="Arial"/>
          <w:bCs/>
        </w:rPr>
        <w:t xml:space="preserve">Special Council </w:t>
      </w:r>
      <w:r w:rsidR="00BD577A" w:rsidRPr="00046B3A">
        <w:rPr>
          <w:rFonts w:ascii="Arial" w:hAnsi="Arial" w:cs="Arial"/>
          <w:bCs/>
        </w:rPr>
        <w:t>Meetings are run in accordance with the City of Nedlands Standing Orders Local Law</w:t>
      </w:r>
      <w:r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public question time, addressing Council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2"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37E306D7" w:rsidR="002B6245" w:rsidRDefault="002B6245" w:rsidP="002B6245">
      <w:pPr>
        <w:ind w:left="-1134"/>
        <w:jc w:val="both"/>
        <w:rPr>
          <w:rFonts w:ascii="Arial" w:hAnsi="Arial" w:cs="Arial"/>
          <w:bCs/>
          <w:color w:val="17365D" w:themeColor="text2" w:themeShade="BF"/>
        </w:rPr>
      </w:pPr>
    </w:p>
    <w:p w14:paraId="1B8A2785" w14:textId="77777777" w:rsidR="00DD3C44" w:rsidRPr="00046B3A" w:rsidRDefault="00DD3C44" w:rsidP="002B6245">
      <w:pPr>
        <w:ind w:left="-1134"/>
        <w:jc w:val="both"/>
        <w:rPr>
          <w:rFonts w:ascii="Arial" w:hAnsi="Arial" w:cs="Arial"/>
          <w:bCs/>
          <w:color w:val="17365D" w:themeColor="text2" w:themeShade="BF"/>
        </w:rPr>
      </w:pPr>
    </w:p>
    <w:p w14:paraId="259B2AB8" w14:textId="77777777" w:rsidR="00636FDA" w:rsidRPr="00046B3A" w:rsidRDefault="00636FDA" w:rsidP="00636FDA">
      <w:pPr>
        <w:numPr>
          <w:ilvl w:val="12"/>
          <w:numId w:val="0"/>
        </w:numPr>
        <w:tabs>
          <w:tab w:val="left" w:pos="720"/>
          <w:tab w:val="left" w:pos="1440"/>
          <w:tab w:val="left" w:pos="2410"/>
          <w:tab w:val="left" w:pos="2977"/>
          <w:tab w:val="right" w:pos="8335"/>
          <w:tab w:val="right" w:pos="8505"/>
        </w:tabs>
        <w:ind w:left="-1134"/>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636FDA">
      <w:pPr>
        <w:pStyle w:val="BodyText"/>
        <w:ind w:left="-1134"/>
        <w:rPr>
          <w:rFonts w:ascii="Arial" w:hAnsi="Arial" w:cs="Arial"/>
          <w:sz w:val="22"/>
          <w:szCs w:val="24"/>
        </w:rPr>
      </w:pPr>
    </w:p>
    <w:p w14:paraId="61D436D7" w14:textId="77777777"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636FDA">
      <w:pPr>
        <w:pStyle w:val="BodyText2"/>
        <w:ind w:left="-1134"/>
        <w:rPr>
          <w:rFonts w:ascii="Arial" w:hAnsi="Arial" w:cs="Arial"/>
          <w:i w:val="0"/>
          <w:szCs w:val="28"/>
        </w:rPr>
      </w:pPr>
    </w:p>
    <w:p w14:paraId="75E80B27" w14:textId="77777777"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2B6245">
      <w:pPr>
        <w:ind w:left="-1134"/>
        <w:jc w:val="both"/>
        <w:rPr>
          <w:rFonts w:ascii="Arial" w:hAnsi="Arial" w:cs="Arial"/>
          <w:b/>
          <w:color w:val="17365D" w:themeColor="text2" w:themeShade="BF"/>
          <w:sz w:val="28"/>
          <w:szCs w:val="22"/>
        </w:rPr>
      </w:pPr>
    </w:p>
    <w:p w14:paraId="5FF888E3" w14:textId="77777777" w:rsidR="009A6F03" w:rsidRDefault="00AA39E3" w:rsidP="009A6F03">
      <w:pPr>
        <w:pStyle w:val="TOCHeading"/>
        <w:ind w:left="-1134"/>
        <w:jc w:val="center"/>
        <w:rPr>
          <w:rFonts w:ascii="Arial" w:hAnsi="Arial" w:cs="Arial"/>
          <w:b/>
          <w:color w:val="17365D" w:themeColor="text2" w:themeShade="BF"/>
          <w:sz w:val="28"/>
          <w:szCs w:val="22"/>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lastRenderedPageBreak/>
        <w:t>Table of Contents</w:t>
      </w:r>
    </w:p>
    <w:sdt>
      <w:sdtPr>
        <w:rPr>
          <w:color w:val="2B579A"/>
          <w:shd w:val="clear" w:color="auto" w:fill="E6E6E6"/>
        </w:rPr>
        <w:id w:val="255801416"/>
        <w:docPartObj>
          <w:docPartGallery w:val="Table of Contents"/>
          <w:docPartUnique/>
        </w:docPartObj>
      </w:sdtPr>
      <w:sdtEndPr>
        <w:rPr>
          <w:b/>
          <w:bCs/>
          <w:color w:val="auto"/>
          <w:shd w:val="clear" w:color="auto" w:fill="auto"/>
        </w:rPr>
      </w:sdtEndPr>
      <w:sdtContent>
        <w:p w14:paraId="2FF430C2" w14:textId="6C7858EE" w:rsidR="005F5FA5" w:rsidRPr="009A6F03" w:rsidRDefault="005F5FA5" w:rsidP="009879B0">
          <w:pPr>
            <w:pStyle w:val="TOC2"/>
            <w:tabs>
              <w:tab w:val="clear" w:pos="8222"/>
              <w:tab w:val="right" w:leader="dot" w:pos="9356"/>
            </w:tabs>
            <w:ind w:left="0" w:right="187"/>
            <w:rPr>
              <w:rFonts w:ascii="Arial" w:hAnsi="Arial" w:cs="Arial"/>
            </w:rPr>
          </w:pPr>
        </w:p>
        <w:p w14:paraId="54744ED6" w14:textId="5067B4A9" w:rsidR="009879B0" w:rsidRPr="009879B0" w:rsidRDefault="005F5FA5" w:rsidP="009879B0">
          <w:pPr>
            <w:pStyle w:val="TOC2"/>
            <w:tabs>
              <w:tab w:val="clear" w:pos="8222"/>
              <w:tab w:val="right" w:leader="dot" w:pos="9356"/>
            </w:tabs>
            <w:ind w:left="0" w:right="187"/>
            <w:rPr>
              <w:rFonts w:ascii="Arial" w:eastAsiaTheme="minorEastAsia" w:hAnsi="Arial" w:cs="Arial"/>
              <w:sz w:val="22"/>
              <w:szCs w:val="22"/>
              <w:lang w:eastAsia="en-AU"/>
            </w:rPr>
          </w:pPr>
          <w:r w:rsidRPr="009879B0">
            <w:rPr>
              <w:rFonts w:ascii="Arial" w:hAnsi="Arial" w:cs="Arial"/>
              <w:noProof w:val="0"/>
              <w:color w:val="2B579A"/>
              <w:shd w:val="clear" w:color="auto" w:fill="E6E6E6"/>
            </w:rPr>
            <w:fldChar w:fldCharType="begin"/>
          </w:r>
          <w:r w:rsidRPr="009879B0">
            <w:rPr>
              <w:rFonts w:ascii="Arial" w:hAnsi="Arial" w:cs="Arial"/>
            </w:rPr>
            <w:instrText xml:space="preserve"> TOC \o "1-3" \h \z \u </w:instrText>
          </w:r>
          <w:r w:rsidRPr="009879B0">
            <w:rPr>
              <w:rFonts w:ascii="Arial" w:hAnsi="Arial" w:cs="Arial"/>
              <w:noProof w:val="0"/>
              <w:color w:val="2B579A"/>
              <w:shd w:val="clear" w:color="auto" w:fill="E6E6E6"/>
            </w:rPr>
            <w:fldChar w:fldCharType="separate"/>
          </w:r>
          <w:hyperlink w:anchor="_Toc95236390" w:history="1">
            <w:r w:rsidR="009879B0" w:rsidRPr="009879B0">
              <w:rPr>
                <w:rStyle w:val="Hyperlink"/>
                <w:rFonts w:ascii="Arial" w:hAnsi="Arial" w:cs="Arial"/>
                <w:color w:val="auto"/>
              </w:rPr>
              <w:t>1.</w:t>
            </w:r>
            <w:r w:rsidR="009879B0" w:rsidRPr="009879B0">
              <w:rPr>
                <w:rFonts w:ascii="Arial" w:eastAsiaTheme="minorEastAsia" w:hAnsi="Arial" w:cs="Arial"/>
                <w:sz w:val="22"/>
                <w:szCs w:val="22"/>
                <w:lang w:eastAsia="en-AU"/>
              </w:rPr>
              <w:tab/>
            </w:r>
            <w:r w:rsidR="009879B0" w:rsidRPr="009879B0">
              <w:rPr>
                <w:rStyle w:val="Hyperlink"/>
                <w:rFonts w:ascii="Arial" w:hAnsi="Arial" w:cs="Arial"/>
                <w:color w:val="auto"/>
              </w:rPr>
              <w:t>Declaration of Opening</w:t>
            </w:r>
            <w:r w:rsidR="009879B0" w:rsidRPr="009879B0">
              <w:rPr>
                <w:rFonts w:ascii="Arial" w:hAnsi="Arial" w:cs="Arial"/>
                <w:webHidden/>
              </w:rPr>
              <w:tab/>
            </w:r>
            <w:r w:rsidR="009879B0" w:rsidRPr="009879B0">
              <w:rPr>
                <w:rFonts w:ascii="Arial" w:hAnsi="Arial" w:cs="Arial"/>
                <w:webHidden/>
                <w:color w:val="2B579A"/>
                <w:shd w:val="clear" w:color="auto" w:fill="E6E6E6"/>
              </w:rPr>
              <w:fldChar w:fldCharType="begin"/>
            </w:r>
            <w:r w:rsidR="009879B0" w:rsidRPr="009879B0">
              <w:rPr>
                <w:rFonts w:ascii="Arial" w:hAnsi="Arial" w:cs="Arial"/>
                <w:webHidden/>
              </w:rPr>
              <w:instrText xml:space="preserve"> PAGEREF _Toc95236390 \h </w:instrText>
            </w:r>
            <w:r w:rsidR="009879B0" w:rsidRPr="009879B0">
              <w:rPr>
                <w:rFonts w:ascii="Arial" w:hAnsi="Arial" w:cs="Arial"/>
                <w:webHidden/>
                <w:color w:val="2B579A"/>
                <w:shd w:val="clear" w:color="auto" w:fill="E6E6E6"/>
              </w:rPr>
            </w:r>
            <w:r w:rsidR="009879B0" w:rsidRPr="009879B0">
              <w:rPr>
                <w:rFonts w:ascii="Arial" w:hAnsi="Arial" w:cs="Arial"/>
                <w:webHidden/>
                <w:color w:val="2B579A"/>
                <w:shd w:val="clear" w:color="auto" w:fill="E6E6E6"/>
              </w:rPr>
              <w:fldChar w:fldCharType="separate"/>
            </w:r>
            <w:r w:rsidR="00764E44">
              <w:rPr>
                <w:rFonts w:ascii="Arial" w:hAnsi="Arial" w:cs="Arial"/>
                <w:webHidden/>
              </w:rPr>
              <w:t>4</w:t>
            </w:r>
            <w:r w:rsidR="009879B0" w:rsidRPr="009879B0">
              <w:rPr>
                <w:rFonts w:ascii="Arial" w:hAnsi="Arial" w:cs="Arial"/>
                <w:webHidden/>
                <w:color w:val="2B579A"/>
                <w:shd w:val="clear" w:color="auto" w:fill="E6E6E6"/>
              </w:rPr>
              <w:fldChar w:fldCharType="end"/>
            </w:r>
          </w:hyperlink>
        </w:p>
        <w:p w14:paraId="0D013EE3" w14:textId="34DC1B33" w:rsidR="009879B0" w:rsidRPr="009879B0" w:rsidRDefault="009879B0" w:rsidP="009879B0">
          <w:pPr>
            <w:pStyle w:val="TOC2"/>
            <w:tabs>
              <w:tab w:val="clear" w:pos="8222"/>
              <w:tab w:val="right" w:leader="dot" w:pos="9356"/>
            </w:tabs>
            <w:ind w:left="0" w:right="187"/>
            <w:rPr>
              <w:rFonts w:ascii="Arial" w:eastAsiaTheme="minorEastAsia" w:hAnsi="Arial" w:cs="Arial"/>
              <w:sz w:val="22"/>
              <w:szCs w:val="22"/>
              <w:lang w:eastAsia="en-AU"/>
            </w:rPr>
          </w:pPr>
          <w:hyperlink w:anchor="_Toc95236391" w:history="1">
            <w:r w:rsidRPr="009879B0">
              <w:rPr>
                <w:rStyle w:val="Hyperlink"/>
                <w:rFonts w:ascii="Arial" w:hAnsi="Arial" w:cs="Arial"/>
                <w:color w:val="auto"/>
              </w:rPr>
              <w:t>2.</w:t>
            </w:r>
            <w:r w:rsidRPr="009879B0">
              <w:rPr>
                <w:rFonts w:ascii="Arial" w:eastAsiaTheme="minorEastAsia" w:hAnsi="Arial" w:cs="Arial"/>
                <w:sz w:val="22"/>
                <w:szCs w:val="22"/>
                <w:lang w:eastAsia="en-AU"/>
              </w:rPr>
              <w:tab/>
            </w:r>
            <w:r w:rsidRPr="009879B0">
              <w:rPr>
                <w:rStyle w:val="Hyperlink"/>
                <w:rFonts w:ascii="Arial" w:hAnsi="Arial" w:cs="Arial"/>
                <w:color w:val="auto"/>
              </w:rPr>
              <w:t>Present and Apologies and Leave of Absence (Previously Approved)</w:t>
            </w:r>
            <w:r w:rsidRPr="009879B0">
              <w:rPr>
                <w:rFonts w:ascii="Arial" w:hAnsi="Arial" w:cs="Arial"/>
                <w:webHidden/>
              </w:rPr>
              <w:tab/>
            </w:r>
            <w:r w:rsidRPr="009879B0">
              <w:rPr>
                <w:rFonts w:ascii="Arial" w:hAnsi="Arial" w:cs="Arial"/>
                <w:webHidden/>
                <w:color w:val="2B579A"/>
                <w:shd w:val="clear" w:color="auto" w:fill="E6E6E6"/>
              </w:rPr>
              <w:fldChar w:fldCharType="begin"/>
            </w:r>
            <w:r w:rsidRPr="009879B0">
              <w:rPr>
                <w:rFonts w:ascii="Arial" w:hAnsi="Arial" w:cs="Arial"/>
                <w:webHidden/>
              </w:rPr>
              <w:instrText xml:space="preserve"> PAGEREF _Toc95236391 \h </w:instrText>
            </w:r>
            <w:r w:rsidRPr="009879B0">
              <w:rPr>
                <w:rFonts w:ascii="Arial" w:hAnsi="Arial" w:cs="Arial"/>
                <w:webHidden/>
                <w:color w:val="2B579A"/>
                <w:shd w:val="clear" w:color="auto" w:fill="E6E6E6"/>
              </w:rPr>
            </w:r>
            <w:r w:rsidRPr="009879B0">
              <w:rPr>
                <w:rFonts w:ascii="Arial" w:hAnsi="Arial" w:cs="Arial"/>
                <w:webHidden/>
                <w:color w:val="2B579A"/>
                <w:shd w:val="clear" w:color="auto" w:fill="E6E6E6"/>
              </w:rPr>
              <w:fldChar w:fldCharType="separate"/>
            </w:r>
            <w:r w:rsidR="00764E44">
              <w:rPr>
                <w:rFonts w:ascii="Arial" w:hAnsi="Arial" w:cs="Arial"/>
                <w:webHidden/>
              </w:rPr>
              <w:t>4</w:t>
            </w:r>
            <w:r w:rsidRPr="009879B0">
              <w:rPr>
                <w:rFonts w:ascii="Arial" w:hAnsi="Arial" w:cs="Arial"/>
                <w:webHidden/>
                <w:color w:val="2B579A"/>
                <w:shd w:val="clear" w:color="auto" w:fill="E6E6E6"/>
              </w:rPr>
              <w:fldChar w:fldCharType="end"/>
            </w:r>
          </w:hyperlink>
        </w:p>
        <w:p w14:paraId="03D64776" w14:textId="60267FCA" w:rsidR="009879B0" w:rsidRPr="009879B0" w:rsidRDefault="009879B0" w:rsidP="009879B0">
          <w:pPr>
            <w:pStyle w:val="TOC2"/>
            <w:tabs>
              <w:tab w:val="clear" w:pos="8222"/>
              <w:tab w:val="right" w:leader="dot" w:pos="9356"/>
            </w:tabs>
            <w:ind w:left="0" w:right="187"/>
            <w:rPr>
              <w:rFonts w:ascii="Arial" w:eastAsiaTheme="minorEastAsia" w:hAnsi="Arial" w:cs="Arial"/>
              <w:sz w:val="22"/>
              <w:szCs w:val="22"/>
              <w:lang w:eastAsia="en-AU"/>
            </w:rPr>
          </w:pPr>
          <w:hyperlink w:anchor="_Toc95236392" w:history="1">
            <w:r w:rsidRPr="009879B0">
              <w:rPr>
                <w:rStyle w:val="Hyperlink"/>
                <w:rFonts w:ascii="Arial" w:hAnsi="Arial" w:cs="Arial"/>
                <w:color w:val="auto"/>
              </w:rPr>
              <w:t>3.</w:t>
            </w:r>
            <w:r w:rsidRPr="009879B0">
              <w:rPr>
                <w:rFonts w:ascii="Arial" w:eastAsiaTheme="minorEastAsia" w:hAnsi="Arial" w:cs="Arial"/>
                <w:sz w:val="22"/>
                <w:szCs w:val="22"/>
                <w:lang w:eastAsia="en-AU"/>
              </w:rPr>
              <w:tab/>
            </w:r>
            <w:r w:rsidRPr="009879B0">
              <w:rPr>
                <w:rStyle w:val="Hyperlink"/>
                <w:rFonts w:ascii="Arial" w:hAnsi="Arial" w:cs="Arial"/>
                <w:color w:val="auto"/>
              </w:rPr>
              <w:t>Public Question Time</w:t>
            </w:r>
            <w:r w:rsidRPr="009879B0">
              <w:rPr>
                <w:rFonts w:ascii="Arial" w:hAnsi="Arial" w:cs="Arial"/>
                <w:webHidden/>
              </w:rPr>
              <w:tab/>
            </w:r>
            <w:r w:rsidRPr="009879B0">
              <w:rPr>
                <w:rFonts w:ascii="Arial" w:hAnsi="Arial" w:cs="Arial"/>
                <w:webHidden/>
                <w:color w:val="2B579A"/>
                <w:shd w:val="clear" w:color="auto" w:fill="E6E6E6"/>
              </w:rPr>
              <w:fldChar w:fldCharType="begin"/>
            </w:r>
            <w:r w:rsidRPr="009879B0">
              <w:rPr>
                <w:rFonts w:ascii="Arial" w:hAnsi="Arial" w:cs="Arial"/>
                <w:webHidden/>
              </w:rPr>
              <w:instrText xml:space="preserve"> PAGEREF _Toc95236392 \h </w:instrText>
            </w:r>
            <w:r w:rsidRPr="009879B0">
              <w:rPr>
                <w:rFonts w:ascii="Arial" w:hAnsi="Arial" w:cs="Arial"/>
                <w:webHidden/>
                <w:color w:val="2B579A"/>
                <w:shd w:val="clear" w:color="auto" w:fill="E6E6E6"/>
              </w:rPr>
            </w:r>
            <w:r w:rsidRPr="009879B0">
              <w:rPr>
                <w:rFonts w:ascii="Arial" w:hAnsi="Arial" w:cs="Arial"/>
                <w:webHidden/>
                <w:color w:val="2B579A"/>
                <w:shd w:val="clear" w:color="auto" w:fill="E6E6E6"/>
              </w:rPr>
              <w:fldChar w:fldCharType="separate"/>
            </w:r>
            <w:r w:rsidR="00764E44">
              <w:rPr>
                <w:rFonts w:ascii="Arial" w:hAnsi="Arial" w:cs="Arial"/>
                <w:webHidden/>
              </w:rPr>
              <w:t>4</w:t>
            </w:r>
            <w:r w:rsidRPr="009879B0">
              <w:rPr>
                <w:rFonts w:ascii="Arial" w:hAnsi="Arial" w:cs="Arial"/>
                <w:webHidden/>
                <w:color w:val="2B579A"/>
                <w:shd w:val="clear" w:color="auto" w:fill="E6E6E6"/>
              </w:rPr>
              <w:fldChar w:fldCharType="end"/>
            </w:r>
          </w:hyperlink>
        </w:p>
        <w:p w14:paraId="4E8027CC" w14:textId="6AB659A4" w:rsidR="009879B0" w:rsidRPr="009879B0" w:rsidRDefault="009879B0" w:rsidP="009879B0">
          <w:pPr>
            <w:pStyle w:val="TOC2"/>
            <w:tabs>
              <w:tab w:val="clear" w:pos="8222"/>
              <w:tab w:val="right" w:leader="dot" w:pos="9356"/>
            </w:tabs>
            <w:ind w:left="0" w:right="187"/>
            <w:rPr>
              <w:rFonts w:ascii="Arial" w:eastAsiaTheme="minorEastAsia" w:hAnsi="Arial" w:cs="Arial"/>
              <w:sz w:val="22"/>
              <w:szCs w:val="22"/>
              <w:lang w:eastAsia="en-AU"/>
            </w:rPr>
          </w:pPr>
          <w:hyperlink w:anchor="_Toc95236393" w:history="1">
            <w:r w:rsidRPr="009879B0">
              <w:rPr>
                <w:rStyle w:val="Hyperlink"/>
                <w:rFonts w:ascii="Arial" w:hAnsi="Arial" w:cs="Arial"/>
                <w:color w:val="auto"/>
              </w:rPr>
              <w:t>4.</w:t>
            </w:r>
            <w:r w:rsidRPr="009879B0">
              <w:rPr>
                <w:rFonts w:ascii="Arial" w:eastAsiaTheme="minorEastAsia" w:hAnsi="Arial" w:cs="Arial"/>
                <w:sz w:val="22"/>
                <w:szCs w:val="22"/>
                <w:lang w:eastAsia="en-AU"/>
              </w:rPr>
              <w:tab/>
            </w:r>
            <w:r w:rsidRPr="009879B0">
              <w:rPr>
                <w:rStyle w:val="Hyperlink"/>
                <w:rFonts w:ascii="Arial" w:hAnsi="Arial" w:cs="Arial"/>
                <w:color w:val="auto"/>
              </w:rPr>
              <w:t>Addresses by Members of the Public</w:t>
            </w:r>
            <w:r w:rsidRPr="009879B0">
              <w:rPr>
                <w:rFonts w:ascii="Arial" w:hAnsi="Arial" w:cs="Arial"/>
                <w:webHidden/>
              </w:rPr>
              <w:tab/>
            </w:r>
            <w:r w:rsidRPr="009879B0">
              <w:rPr>
                <w:rFonts w:ascii="Arial" w:hAnsi="Arial" w:cs="Arial"/>
                <w:webHidden/>
                <w:color w:val="2B579A"/>
                <w:shd w:val="clear" w:color="auto" w:fill="E6E6E6"/>
              </w:rPr>
              <w:fldChar w:fldCharType="begin"/>
            </w:r>
            <w:r w:rsidRPr="009879B0">
              <w:rPr>
                <w:rFonts w:ascii="Arial" w:hAnsi="Arial" w:cs="Arial"/>
                <w:webHidden/>
              </w:rPr>
              <w:instrText xml:space="preserve"> PAGEREF _Toc95236393 \h </w:instrText>
            </w:r>
            <w:r w:rsidRPr="009879B0">
              <w:rPr>
                <w:rFonts w:ascii="Arial" w:hAnsi="Arial" w:cs="Arial"/>
                <w:webHidden/>
                <w:color w:val="2B579A"/>
                <w:shd w:val="clear" w:color="auto" w:fill="E6E6E6"/>
              </w:rPr>
            </w:r>
            <w:r w:rsidRPr="009879B0">
              <w:rPr>
                <w:rFonts w:ascii="Arial" w:hAnsi="Arial" w:cs="Arial"/>
                <w:webHidden/>
                <w:color w:val="2B579A"/>
                <w:shd w:val="clear" w:color="auto" w:fill="E6E6E6"/>
              </w:rPr>
              <w:fldChar w:fldCharType="separate"/>
            </w:r>
            <w:r w:rsidR="00764E44">
              <w:rPr>
                <w:rFonts w:ascii="Arial" w:hAnsi="Arial" w:cs="Arial"/>
                <w:webHidden/>
              </w:rPr>
              <w:t>4</w:t>
            </w:r>
            <w:r w:rsidRPr="009879B0">
              <w:rPr>
                <w:rFonts w:ascii="Arial" w:hAnsi="Arial" w:cs="Arial"/>
                <w:webHidden/>
                <w:color w:val="2B579A"/>
                <w:shd w:val="clear" w:color="auto" w:fill="E6E6E6"/>
              </w:rPr>
              <w:fldChar w:fldCharType="end"/>
            </w:r>
          </w:hyperlink>
        </w:p>
        <w:p w14:paraId="2583A436" w14:textId="127E79EF" w:rsidR="009879B0" w:rsidRPr="009879B0" w:rsidRDefault="009879B0" w:rsidP="009879B0">
          <w:pPr>
            <w:pStyle w:val="TOC2"/>
            <w:tabs>
              <w:tab w:val="clear" w:pos="8222"/>
              <w:tab w:val="right" w:leader="dot" w:pos="9356"/>
            </w:tabs>
            <w:ind w:left="0" w:right="187"/>
            <w:rPr>
              <w:rFonts w:ascii="Arial" w:eastAsiaTheme="minorEastAsia" w:hAnsi="Arial" w:cs="Arial"/>
              <w:sz w:val="22"/>
              <w:szCs w:val="22"/>
              <w:lang w:eastAsia="en-AU"/>
            </w:rPr>
          </w:pPr>
          <w:hyperlink w:anchor="_Toc95236394" w:history="1">
            <w:r w:rsidRPr="009879B0">
              <w:rPr>
                <w:rStyle w:val="Hyperlink"/>
                <w:rFonts w:ascii="Arial" w:hAnsi="Arial" w:cs="Arial"/>
                <w:color w:val="auto"/>
              </w:rPr>
              <w:t>5.</w:t>
            </w:r>
            <w:r w:rsidRPr="009879B0">
              <w:rPr>
                <w:rFonts w:ascii="Arial" w:eastAsiaTheme="minorEastAsia" w:hAnsi="Arial" w:cs="Arial"/>
                <w:sz w:val="22"/>
                <w:szCs w:val="22"/>
                <w:lang w:eastAsia="en-AU"/>
              </w:rPr>
              <w:tab/>
            </w:r>
            <w:r w:rsidRPr="009879B0">
              <w:rPr>
                <w:rStyle w:val="Hyperlink"/>
                <w:rFonts w:ascii="Arial" w:hAnsi="Arial" w:cs="Arial"/>
                <w:color w:val="auto"/>
              </w:rPr>
              <w:t>Disclosures of Financial/Proximity Interest</w:t>
            </w:r>
            <w:r w:rsidRPr="009879B0">
              <w:rPr>
                <w:rFonts w:ascii="Arial" w:hAnsi="Arial" w:cs="Arial"/>
                <w:webHidden/>
              </w:rPr>
              <w:tab/>
            </w:r>
            <w:r w:rsidRPr="009879B0">
              <w:rPr>
                <w:rFonts w:ascii="Arial" w:hAnsi="Arial" w:cs="Arial"/>
                <w:webHidden/>
                <w:color w:val="2B579A"/>
                <w:shd w:val="clear" w:color="auto" w:fill="E6E6E6"/>
              </w:rPr>
              <w:fldChar w:fldCharType="begin"/>
            </w:r>
            <w:r w:rsidRPr="009879B0">
              <w:rPr>
                <w:rFonts w:ascii="Arial" w:hAnsi="Arial" w:cs="Arial"/>
                <w:webHidden/>
              </w:rPr>
              <w:instrText xml:space="preserve"> PAGEREF _Toc95236394 \h </w:instrText>
            </w:r>
            <w:r w:rsidRPr="009879B0">
              <w:rPr>
                <w:rFonts w:ascii="Arial" w:hAnsi="Arial" w:cs="Arial"/>
                <w:webHidden/>
                <w:color w:val="2B579A"/>
                <w:shd w:val="clear" w:color="auto" w:fill="E6E6E6"/>
              </w:rPr>
            </w:r>
            <w:r w:rsidRPr="009879B0">
              <w:rPr>
                <w:rFonts w:ascii="Arial" w:hAnsi="Arial" w:cs="Arial"/>
                <w:webHidden/>
                <w:color w:val="2B579A"/>
                <w:shd w:val="clear" w:color="auto" w:fill="E6E6E6"/>
              </w:rPr>
              <w:fldChar w:fldCharType="separate"/>
            </w:r>
            <w:r w:rsidR="00764E44">
              <w:rPr>
                <w:rFonts w:ascii="Arial" w:hAnsi="Arial" w:cs="Arial"/>
                <w:webHidden/>
              </w:rPr>
              <w:t>5</w:t>
            </w:r>
            <w:r w:rsidRPr="009879B0">
              <w:rPr>
                <w:rFonts w:ascii="Arial" w:hAnsi="Arial" w:cs="Arial"/>
                <w:webHidden/>
                <w:color w:val="2B579A"/>
                <w:shd w:val="clear" w:color="auto" w:fill="E6E6E6"/>
              </w:rPr>
              <w:fldChar w:fldCharType="end"/>
            </w:r>
          </w:hyperlink>
        </w:p>
        <w:p w14:paraId="463F830F" w14:textId="06CA9675" w:rsidR="009879B0" w:rsidRPr="009879B0" w:rsidRDefault="009879B0" w:rsidP="009879B0">
          <w:pPr>
            <w:pStyle w:val="TOC2"/>
            <w:tabs>
              <w:tab w:val="clear" w:pos="8222"/>
              <w:tab w:val="right" w:leader="dot" w:pos="9356"/>
            </w:tabs>
            <w:ind w:left="0" w:right="187"/>
            <w:rPr>
              <w:rFonts w:ascii="Arial" w:eastAsiaTheme="minorEastAsia" w:hAnsi="Arial" w:cs="Arial"/>
              <w:sz w:val="22"/>
              <w:szCs w:val="22"/>
              <w:lang w:eastAsia="en-AU"/>
            </w:rPr>
          </w:pPr>
          <w:hyperlink w:anchor="_Toc95236395" w:history="1">
            <w:r w:rsidRPr="009879B0">
              <w:rPr>
                <w:rStyle w:val="Hyperlink"/>
                <w:rFonts w:ascii="Arial" w:hAnsi="Arial" w:cs="Arial"/>
                <w:color w:val="auto"/>
              </w:rPr>
              <w:t>5.1</w:t>
            </w:r>
            <w:r w:rsidRPr="009879B0">
              <w:rPr>
                <w:rFonts w:ascii="Arial" w:eastAsiaTheme="minorEastAsia" w:hAnsi="Arial" w:cs="Arial"/>
                <w:sz w:val="22"/>
                <w:szCs w:val="22"/>
                <w:lang w:eastAsia="en-AU"/>
              </w:rPr>
              <w:tab/>
            </w:r>
            <w:r w:rsidRPr="009879B0">
              <w:rPr>
                <w:rStyle w:val="Hyperlink"/>
                <w:rFonts w:ascii="Arial" w:hAnsi="Arial" w:cs="Arial"/>
                <w:color w:val="auto"/>
              </w:rPr>
              <w:t>Councillor Bennett – PD05.02.22 - Consideration of Responsible Authority Report for Reconsideration of Mixed Use Development – 135 Broadway, Nedlands</w:t>
            </w:r>
            <w:r w:rsidRPr="009879B0">
              <w:rPr>
                <w:rFonts w:ascii="Arial" w:hAnsi="Arial" w:cs="Arial"/>
                <w:webHidden/>
              </w:rPr>
              <w:tab/>
            </w:r>
            <w:r w:rsidRPr="009879B0">
              <w:rPr>
                <w:rFonts w:ascii="Arial" w:hAnsi="Arial" w:cs="Arial"/>
                <w:webHidden/>
                <w:color w:val="2B579A"/>
                <w:shd w:val="clear" w:color="auto" w:fill="E6E6E6"/>
              </w:rPr>
              <w:fldChar w:fldCharType="begin"/>
            </w:r>
            <w:r w:rsidRPr="009879B0">
              <w:rPr>
                <w:rFonts w:ascii="Arial" w:hAnsi="Arial" w:cs="Arial"/>
                <w:webHidden/>
              </w:rPr>
              <w:instrText xml:space="preserve"> PAGEREF _Toc95236395 \h </w:instrText>
            </w:r>
            <w:r w:rsidRPr="009879B0">
              <w:rPr>
                <w:rFonts w:ascii="Arial" w:hAnsi="Arial" w:cs="Arial"/>
                <w:webHidden/>
                <w:color w:val="2B579A"/>
                <w:shd w:val="clear" w:color="auto" w:fill="E6E6E6"/>
              </w:rPr>
            </w:r>
            <w:r w:rsidRPr="009879B0">
              <w:rPr>
                <w:rFonts w:ascii="Arial" w:hAnsi="Arial" w:cs="Arial"/>
                <w:webHidden/>
                <w:color w:val="2B579A"/>
                <w:shd w:val="clear" w:color="auto" w:fill="E6E6E6"/>
              </w:rPr>
              <w:fldChar w:fldCharType="separate"/>
            </w:r>
            <w:r w:rsidR="00764E44">
              <w:rPr>
                <w:rFonts w:ascii="Arial" w:hAnsi="Arial" w:cs="Arial"/>
                <w:webHidden/>
              </w:rPr>
              <w:t>5</w:t>
            </w:r>
            <w:r w:rsidRPr="009879B0">
              <w:rPr>
                <w:rFonts w:ascii="Arial" w:hAnsi="Arial" w:cs="Arial"/>
                <w:webHidden/>
                <w:color w:val="2B579A"/>
                <w:shd w:val="clear" w:color="auto" w:fill="E6E6E6"/>
              </w:rPr>
              <w:fldChar w:fldCharType="end"/>
            </w:r>
          </w:hyperlink>
        </w:p>
        <w:p w14:paraId="0D93AF51" w14:textId="48DC2C72" w:rsidR="009879B0" w:rsidRPr="009879B0" w:rsidRDefault="009879B0" w:rsidP="009879B0">
          <w:pPr>
            <w:pStyle w:val="TOC2"/>
            <w:tabs>
              <w:tab w:val="clear" w:pos="8222"/>
              <w:tab w:val="right" w:leader="dot" w:pos="9356"/>
            </w:tabs>
            <w:ind w:left="0" w:right="187"/>
            <w:rPr>
              <w:rFonts w:ascii="Arial" w:eastAsiaTheme="minorEastAsia" w:hAnsi="Arial" w:cs="Arial"/>
              <w:sz w:val="22"/>
              <w:szCs w:val="22"/>
              <w:lang w:eastAsia="en-AU"/>
            </w:rPr>
          </w:pPr>
          <w:hyperlink w:anchor="_Toc95236396" w:history="1">
            <w:r w:rsidRPr="009879B0">
              <w:rPr>
                <w:rStyle w:val="Hyperlink"/>
                <w:rFonts w:ascii="Arial" w:hAnsi="Arial" w:cs="Arial"/>
                <w:color w:val="auto"/>
              </w:rPr>
              <w:t>6.</w:t>
            </w:r>
            <w:r w:rsidRPr="009879B0">
              <w:rPr>
                <w:rFonts w:ascii="Arial" w:eastAsiaTheme="minorEastAsia" w:hAnsi="Arial" w:cs="Arial"/>
                <w:sz w:val="22"/>
                <w:szCs w:val="22"/>
                <w:lang w:eastAsia="en-AU"/>
              </w:rPr>
              <w:tab/>
            </w:r>
            <w:r w:rsidRPr="009879B0">
              <w:rPr>
                <w:rStyle w:val="Hyperlink"/>
                <w:rFonts w:ascii="Arial" w:hAnsi="Arial" w:cs="Arial"/>
                <w:color w:val="auto"/>
              </w:rPr>
              <w:t>Disclosures of Interests Affecting Impartiality</w:t>
            </w:r>
            <w:r w:rsidRPr="009879B0">
              <w:rPr>
                <w:rFonts w:ascii="Arial" w:hAnsi="Arial" w:cs="Arial"/>
                <w:webHidden/>
              </w:rPr>
              <w:tab/>
            </w:r>
            <w:r w:rsidRPr="009879B0">
              <w:rPr>
                <w:rFonts w:ascii="Arial" w:hAnsi="Arial" w:cs="Arial"/>
                <w:webHidden/>
                <w:color w:val="2B579A"/>
                <w:shd w:val="clear" w:color="auto" w:fill="E6E6E6"/>
              </w:rPr>
              <w:fldChar w:fldCharType="begin"/>
            </w:r>
            <w:r w:rsidRPr="009879B0">
              <w:rPr>
                <w:rFonts w:ascii="Arial" w:hAnsi="Arial" w:cs="Arial"/>
                <w:webHidden/>
              </w:rPr>
              <w:instrText xml:space="preserve"> PAGEREF _Toc95236396 \h </w:instrText>
            </w:r>
            <w:r w:rsidRPr="009879B0">
              <w:rPr>
                <w:rFonts w:ascii="Arial" w:hAnsi="Arial" w:cs="Arial"/>
                <w:webHidden/>
                <w:color w:val="2B579A"/>
                <w:shd w:val="clear" w:color="auto" w:fill="E6E6E6"/>
              </w:rPr>
            </w:r>
            <w:r w:rsidRPr="009879B0">
              <w:rPr>
                <w:rFonts w:ascii="Arial" w:hAnsi="Arial" w:cs="Arial"/>
                <w:webHidden/>
                <w:color w:val="2B579A"/>
                <w:shd w:val="clear" w:color="auto" w:fill="E6E6E6"/>
              </w:rPr>
              <w:fldChar w:fldCharType="separate"/>
            </w:r>
            <w:r w:rsidR="00764E44">
              <w:rPr>
                <w:rFonts w:ascii="Arial" w:hAnsi="Arial" w:cs="Arial"/>
                <w:webHidden/>
              </w:rPr>
              <w:t>5</w:t>
            </w:r>
            <w:r w:rsidRPr="009879B0">
              <w:rPr>
                <w:rFonts w:ascii="Arial" w:hAnsi="Arial" w:cs="Arial"/>
                <w:webHidden/>
                <w:color w:val="2B579A"/>
                <w:shd w:val="clear" w:color="auto" w:fill="E6E6E6"/>
              </w:rPr>
              <w:fldChar w:fldCharType="end"/>
            </w:r>
          </w:hyperlink>
        </w:p>
        <w:p w14:paraId="75B97A3C" w14:textId="374F5F5C" w:rsidR="009879B0" w:rsidRPr="009879B0" w:rsidRDefault="009879B0" w:rsidP="009879B0">
          <w:pPr>
            <w:pStyle w:val="TOC2"/>
            <w:tabs>
              <w:tab w:val="clear" w:pos="8222"/>
              <w:tab w:val="right" w:leader="dot" w:pos="9356"/>
            </w:tabs>
            <w:ind w:left="0" w:right="187"/>
            <w:rPr>
              <w:rFonts w:ascii="Arial" w:eastAsiaTheme="minorEastAsia" w:hAnsi="Arial" w:cs="Arial"/>
              <w:sz w:val="22"/>
              <w:szCs w:val="22"/>
              <w:lang w:eastAsia="en-AU"/>
            </w:rPr>
          </w:pPr>
          <w:hyperlink w:anchor="_Toc95236397" w:history="1">
            <w:r w:rsidRPr="009879B0">
              <w:rPr>
                <w:rStyle w:val="Hyperlink"/>
                <w:rFonts w:ascii="Arial" w:hAnsi="Arial" w:cs="Arial"/>
                <w:color w:val="auto"/>
              </w:rPr>
              <w:t>7.</w:t>
            </w:r>
            <w:r w:rsidRPr="009879B0">
              <w:rPr>
                <w:rFonts w:ascii="Arial" w:eastAsiaTheme="minorEastAsia" w:hAnsi="Arial" w:cs="Arial"/>
                <w:sz w:val="22"/>
                <w:szCs w:val="22"/>
                <w:lang w:eastAsia="en-AU"/>
              </w:rPr>
              <w:tab/>
            </w:r>
            <w:r w:rsidRPr="009879B0">
              <w:rPr>
                <w:rStyle w:val="Hyperlink"/>
                <w:rFonts w:ascii="Arial" w:hAnsi="Arial" w:cs="Arial"/>
                <w:color w:val="auto"/>
              </w:rPr>
              <w:t>Declarations by Members That They Have Not Given Due Consideration to Papers</w:t>
            </w:r>
            <w:r w:rsidRPr="009879B0">
              <w:rPr>
                <w:rFonts w:ascii="Arial" w:hAnsi="Arial" w:cs="Arial"/>
                <w:webHidden/>
              </w:rPr>
              <w:tab/>
            </w:r>
            <w:r w:rsidRPr="009879B0">
              <w:rPr>
                <w:rFonts w:ascii="Arial" w:hAnsi="Arial" w:cs="Arial"/>
                <w:webHidden/>
                <w:color w:val="2B579A"/>
                <w:shd w:val="clear" w:color="auto" w:fill="E6E6E6"/>
              </w:rPr>
              <w:fldChar w:fldCharType="begin"/>
            </w:r>
            <w:r w:rsidRPr="009879B0">
              <w:rPr>
                <w:rFonts w:ascii="Arial" w:hAnsi="Arial" w:cs="Arial"/>
                <w:webHidden/>
              </w:rPr>
              <w:instrText xml:space="preserve"> PAGEREF _Toc95236397 \h </w:instrText>
            </w:r>
            <w:r w:rsidRPr="009879B0">
              <w:rPr>
                <w:rFonts w:ascii="Arial" w:hAnsi="Arial" w:cs="Arial"/>
                <w:webHidden/>
                <w:color w:val="2B579A"/>
                <w:shd w:val="clear" w:color="auto" w:fill="E6E6E6"/>
              </w:rPr>
            </w:r>
            <w:r w:rsidRPr="009879B0">
              <w:rPr>
                <w:rFonts w:ascii="Arial" w:hAnsi="Arial" w:cs="Arial"/>
                <w:webHidden/>
                <w:color w:val="2B579A"/>
                <w:shd w:val="clear" w:color="auto" w:fill="E6E6E6"/>
              </w:rPr>
              <w:fldChar w:fldCharType="separate"/>
            </w:r>
            <w:r w:rsidR="00764E44">
              <w:rPr>
                <w:rFonts w:ascii="Arial" w:hAnsi="Arial" w:cs="Arial"/>
                <w:webHidden/>
              </w:rPr>
              <w:t>5</w:t>
            </w:r>
            <w:r w:rsidRPr="009879B0">
              <w:rPr>
                <w:rFonts w:ascii="Arial" w:hAnsi="Arial" w:cs="Arial"/>
                <w:webHidden/>
                <w:color w:val="2B579A"/>
                <w:shd w:val="clear" w:color="auto" w:fill="E6E6E6"/>
              </w:rPr>
              <w:fldChar w:fldCharType="end"/>
            </w:r>
          </w:hyperlink>
        </w:p>
        <w:p w14:paraId="67933865" w14:textId="039F2AA0" w:rsidR="009879B0" w:rsidRPr="009879B0" w:rsidRDefault="009879B0" w:rsidP="009879B0">
          <w:pPr>
            <w:pStyle w:val="TOC2"/>
            <w:tabs>
              <w:tab w:val="clear" w:pos="8222"/>
              <w:tab w:val="right" w:leader="dot" w:pos="9356"/>
            </w:tabs>
            <w:ind w:left="0" w:right="187"/>
            <w:rPr>
              <w:rFonts w:ascii="Arial" w:eastAsiaTheme="minorEastAsia" w:hAnsi="Arial" w:cs="Arial"/>
              <w:sz w:val="22"/>
              <w:szCs w:val="22"/>
              <w:lang w:eastAsia="en-AU"/>
            </w:rPr>
          </w:pPr>
          <w:hyperlink w:anchor="_Toc95236398" w:history="1">
            <w:r w:rsidRPr="009879B0">
              <w:rPr>
                <w:rStyle w:val="Hyperlink"/>
                <w:rFonts w:ascii="Arial" w:hAnsi="Arial" w:cs="Arial"/>
                <w:color w:val="auto"/>
              </w:rPr>
              <w:t>8.</w:t>
            </w:r>
            <w:r w:rsidRPr="009879B0">
              <w:rPr>
                <w:rFonts w:ascii="Arial" w:eastAsiaTheme="minorEastAsia" w:hAnsi="Arial" w:cs="Arial"/>
                <w:sz w:val="22"/>
                <w:szCs w:val="22"/>
                <w:lang w:eastAsia="en-AU"/>
              </w:rPr>
              <w:tab/>
            </w:r>
            <w:r w:rsidRPr="009879B0">
              <w:rPr>
                <w:rStyle w:val="Hyperlink"/>
                <w:rFonts w:ascii="Arial" w:hAnsi="Arial" w:cs="Arial"/>
                <w:color w:val="auto"/>
              </w:rPr>
              <w:t>PD05.02.22 Consideration of Responsible Authority Report for Reconsideration of Mixed Use Development – 135 Broadway, Nedlands</w:t>
            </w:r>
            <w:r w:rsidRPr="009879B0">
              <w:rPr>
                <w:rFonts w:ascii="Arial" w:hAnsi="Arial" w:cs="Arial"/>
                <w:webHidden/>
              </w:rPr>
              <w:tab/>
            </w:r>
            <w:r w:rsidRPr="009879B0">
              <w:rPr>
                <w:rFonts w:ascii="Arial" w:hAnsi="Arial" w:cs="Arial"/>
                <w:webHidden/>
                <w:color w:val="2B579A"/>
                <w:shd w:val="clear" w:color="auto" w:fill="E6E6E6"/>
              </w:rPr>
              <w:fldChar w:fldCharType="begin"/>
            </w:r>
            <w:r w:rsidRPr="009879B0">
              <w:rPr>
                <w:rFonts w:ascii="Arial" w:hAnsi="Arial" w:cs="Arial"/>
                <w:webHidden/>
              </w:rPr>
              <w:instrText xml:space="preserve"> PAGEREF _Toc95236398 \h </w:instrText>
            </w:r>
            <w:r w:rsidRPr="009879B0">
              <w:rPr>
                <w:rFonts w:ascii="Arial" w:hAnsi="Arial" w:cs="Arial"/>
                <w:webHidden/>
                <w:color w:val="2B579A"/>
                <w:shd w:val="clear" w:color="auto" w:fill="E6E6E6"/>
              </w:rPr>
            </w:r>
            <w:r w:rsidRPr="009879B0">
              <w:rPr>
                <w:rFonts w:ascii="Arial" w:hAnsi="Arial" w:cs="Arial"/>
                <w:webHidden/>
                <w:color w:val="2B579A"/>
                <w:shd w:val="clear" w:color="auto" w:fill="E6E6E6"/>
              </w:rPr>
              <w:fldChar w:fldCharType="separate"/>
            </w:r>
            <w:r w:rsidR="00764E44">
              <w:rPr>
                <w:rFonts w:ascii="Arial" w:hAnsi="Arial" w:cs="Arial"/>
                <w:webHidden/>
              </w:rPr>
              <w:t>6</w:t>
            </w:r>
            <w:r w:rsidRPr="009879B0">
              <w:rPr>
                <w:rFonts w:ascii="Arial" w:hAnsi="Arial" w:cs="Arial"/>
                <w:webHidden/>
                <w:color w:val="2B579A"/>
                <w:shd w:val="clear" w:color="auto" w:fill="E6E6E6"/>
              </w:rPr>
              <w:fldChar w:fldCharType="end"/>
            </w:r>
          </w:hyperlink>
        </w:p>
        <w:p w14:paraId="15E76A6A" w14:textId="5EBA4D63" w:rsidR="009879B0" w:rsidRPr="009879B0" w:rsidRDefault="009879B0" w:rsidP="009879B0">
          <w:pPr>
            <w:pStyle w:val="TOC2"/>
            <w:tabs>
              <w:tab w:val="clear" w:pos="8222"/>
              <w:tab w:val="right" w:leader="dot" w:pos="9356"/>
            </w:tabs>
            <w:ind w:left="0" w:right="187"/>
            <w:rPr>
              <w:rFonts w:ascii="Arial" w:eastAsiaTheme="minorEastAsia" w:hAnsi="Arial" w:cs="Arial"/>
              <w:sz w:val="22"/>
              <w:szCs w:val="22"/>
              <w:lang w:eastAsia="en-AU"/>
            </w:rPr>
          </w:pPr>
          <w:hyperlink w:anchor="_Toc95236399" w:history="1">
            <w:r w:rsidRPr="009879B0">
              <w:rPr>
                <w:rStyle w:val="Hyperlink"/>
                <w:rFonts w:ascii="Arial" w:hAnsi="Arial" w:cs="Arial"/>
                <w:color w:val="auto"/>
              </w:rPr>
              <w:t>9.</w:t>
            </w:r>
            <w:r w:rsidRPr="009879B0">
              <w:rPr>
                <w:rFonts w:ascii="Arial" w:eastAsiaTheme="minorEastAsia" w:hAnsi="Arial" w:cs="Arial"/>
                <w:sz w:val="22"/>
                <w:szCs w:val="22"/>
                <w:lang w:eastAsia="en-AU"/>
              </w:rPr>
              <w:tab/>
            </w:r>
            <w:r w:rsidRPr="009879B0">
              <w:rPr>
                <w:rStyle w:val="Hyperlink"/>
                <w:rFonts w:ascii="Arial" w:hAnsi="Arial" w:cs="Arial"/>
                <w:color w:val="auto"/>
              </w:rPr>
              <w:t>Declaration of Closure</w:t>
            </w:r>
            <w:r w:rsidRPr="009879B0">
              <w:rPr>
                <w:rFonts w:ascii="Arial" w:hAnsi="Arial" w:cs="Arial"/>
                <w:webHidden/>
              </w:rPr>
              <w:tab/>
            </w:r>
            <w:r w:rsidRPr="009879B0">
              <w:rPr>
                <w:rFonts w:ascii="Arial" w:hAnsi="Arial" w:cs="Arial"/>
                <w:webHidden/>
                <w:color w:val="2B579A"/>
                <w:shd w:val="clear" w:color="auto" w:fill="E6E6E6"/>
              </w:rPr>
              <w:fldChar w:fldCharType="begin"/>
            </w:r>
            <w:r w:rsidRPr="009879B0">
              <w:rPr>
                <w:rFonts w:ascii="Arial" w:hAnsi="Arial" w:cs="Arial"/>
                <w:webHidden/>
              </w:rPr>
              <w:instrText xml:space="preserve"> PAGEREF _Toc95236399 \h </w:instrText>
            </w:r>
            <w:r w:rsidRPr="009879B0">
              <w:rPr>
                <w:rFonts w:ascii="Arial" w:hAnsi="Arial" w:cs="Arial"/>
                <w:webHidden/>
                <w:color w:val="2B579A"/>
                <w:shd w:val="clear" w:color="auto" w:fill="E6E6E6"/>
              </w:rPr>
            </w:r>
            <w:r w:rsidRPr="009879B0">
              <w:rPr>
                <w:rFonts w:ascii="Arial" w:hAnsi="Arial" w:cs="Arial"/>
                <w:webHidden/>
                <w:color w:val="2B579A"/>
                <w:shd w:val="clear" w:color="auto" w:fill="E6E6E6"/>
              </w:rPr>
              <w:fldChar w:fldCharType="separate"/>
            </w:r>
            <w:r w:rsidR="00764E44">
              <w:rPr>
                <w:rFonts w:ascii="Arial" w:hAnsi="Arial" w:cs="Arial"/>
                <w:webHidden/>
              </w:rPr>
              <w:t>13</w:t>
            </w:r>
            <w:r w:rsidRPr="009879B0">
              <w:rPr>
                <w:rFonts w:ascii="Arial" w:hAnsi="Arial" w:cs="Arial"/>
                <w:webHidden/>
                <w:color w:val="2B579A"/>
                <w:shd w:val="clear" w:color="auto" w:fill="E6E6E6"/>
              </w:rPr>
              <w:fldChar w:fldCharType="end"/>
            </w:r>
          </w:hyperlink>
        </w:p>
        <w:p w14:paraId="45FF507A" w14:textId="0CBF4D1A" w:rsidR="005F5FA5" w:rsidRDefault="005F5FA5" w:rsidP="009879B0">
          <w:pPr>
            <w:pStyle w:val="TOC2"/>
            <w:tabs>
              <w:tab w:val="clear" w:pos="8222"/>
              <w:tab w:val="right" w:leader="dot" w:pos="9356"/>
            </w:tabs>
            <w:ind w:left="0" w:right="187"/>
          </w:pPr>
          <w:r w:rsidRPr="009879B0">
            <w:rPr>
              <w:rFonts w:ascii="Arial" w:hAnsi="Arial" w:cs="Arial"/>
              <w:b/>
              <w:bCs/>
              <w:color w:val="2B579A"/>
              <w:shd w:val="clear" w:color="auto" w:fill="E6E6E6"/>
            </w:rPr>
            <w:fldChar w:fldCharType="end"/>
          </w:r>
        </w:p>
      </w:sdtContent>
    </w:sdt>
    <w:p w14:paraId="49C76485" w14:textId="0D69D431" w:rsidR="00180419" w:rsidRPr="00046B3A" w:rsidRDefault="00180419" w:rsidP="005F5FA5">
      <w:pPr>
        <w:pStyle w:val="TOCHeading"/>
        <w:ind w:left="-1134"/>
        <w:rPr>
          <w:rFonts w:ascii="Arial" w:hAnsi="Arial" w:cs="Arial"/>
        </w:rPr>
      </w:pPr>
    </w:p>
    <w:p w14:paraId="49C76486"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49C76487"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8"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9"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sectPr w:rsidR="00180419" w:rsidRPr="00046B3A" w:rsidSect="008E4E99">
          <w:headerReference w:type="even" r:id="rId13"/>
          <w:headerReference w:type="default" r:id="rId14"/>
          <w:footerReference w:type="even" r:id="rId15"/>
          <w:footerReference w:type="default" r:id="rId16"/>
          <w:headerReference w:type="first" r:id="rId17"/>
          <w:footerReference w:type="first" r:id="rId18"/>
          <w:pgSz w:w="11907" w:h="16840" w:code="9"/>
          <w:pgMar w:top="1440" w:right="567" w:bottom="1440" w:left="1797" w:header="8" w:footer="720" w:gutter="0"/>
          <w:cols w:space="720"/>
          <w:titlePg/>
          <w:docGrid w:linePitch="326"/>
        </w:sectPr>
      </w:pPr>
    </w:p>
    <w:p w14:paraId="49C76492" w14:textId="4DB26619" w:rsidR="00683A50" w:rsidRPr="00AA4181"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Cs w:val="28"/>
          <w:u w:val="none"/>
        </w:rPr>
      </w:pPr>
      <w:bookmarkStart w:id="0" w:name="_Toc94781786"/>
      <w:bookmarkStart w:id="1" w:name="_Toc95236390"/>
      <w:r w:rsidRPr="00AA4181">
        <w:rPr>
          <w:rFonts w:ascii="Arial" w:hAnsi="Arial" w:cs="Arial"/>
          <w:caps w:val="0"/>
          <w:color w:val="17365D" w:themeColor="text2" w:themeShade="BF"/>
          <w:szCs w:val="28"/>
          <w:u w:val="none"/>
        </w:rPr>
        <w:lastRenderedPageBreak/>
        <w:t>Declaration o</w:t>
      </w:r>
      <w:r w:rsidR="00180419" w:rsidRPr="00AA4181">
        <w:rPr>
          <w:rFonts w:ascii="Arial" w:hAnsi="Arial" w:cs="Arial"/>
          <w:caps w:val="0"/>
          <w:color w:val="17365D" w:themeColor="text2" w:themeShade="BF"/>
          <w:szCs w:val="28"/>
          <w:u w:val="none"/>
        </w:rPr>
        <w:t>f Opening</w:t>
      </w:r>
      <w:bookmarkEnd w:id="0"/>
      <w:bookmarkEnd w:id="1"/>
    </w:p>
    <w:p w14:paraId="49C76493" w14:textId="77777777" w:rsidR="00683A50" w:rsidRPr="00046B3A" w:rsidRDefault="00683A50" w:rsidP="008F51F1">
      <w:pPr>
        <w:tabs>
          <w:tab w:val="left" w:pos="720"/>
          <w:tab w:val="left" w:pos="1440"/>
          <w:tab w:val="left" w:pos="2410"/>
          <w:tab w:val="left" w:pos="2977"/>
          <w:tab w:val="right" w:pos="8335"/>
          <w:tab w:val="right" w:pos="8505"/>
        </w:tabs>
        <w:ind w:left="-1134"/>
        <w:jc w:val="both"/>
        <w:rPr>
          <w:rFonts w:ascii="Arial" w:hAnsi="Arial" w:cs="Arial"/>
          <w:b/>
          <w:szCs w:val="24"/>
        </w:rPr>
      </w:pPr>
    </w:p>
    <w:p w14:paraId="49C76494" w14:textId="0C0CC7BF" w:rsidR="00683A50" w:rsidRPr="00046B3A" w:rsidRDefault="00683A50" w:rsidP="00F906FC">
      <w:pPr>
        <w:tabs>
          <w:tab w:val="left" w:pos="720"/>
          <w:tab w:val="left" w:pos="1440"/>
          <w:tab w:val="left" w:pos="2410"/>
          <w:tab w:val="left" w:pos="2977"/>
          <w:tab w:val="right" w:pos="8335"/>
          <w:tab w:val="right" w:pos="8505"/>
        </w:tabs>
        <w:ind w:left="-567"/>
        <w:jc w:val="both"/>
        <w:rPr>
          <w:rFonts w:ascii="Arial" w:hAnsi="Arial" w:cs="Arial"/>
          <w:szCs w:val="24"/>
        </w:rPr>
      </w:pPr>
      <w:r w:rsidRPr="00046B3A">
        <w:rPr>
          <w:rFonts w:ascii="Arial" w:hAnsi="Arial" w:cs="Arial"/>
          <w:szCs w:val="24"/>
        </w:rPr>
        <w:t>The Presiding Member will declare the meeting open</w:t>
      </w:r>
      <w:r w:rsidR="003F4684" w:rsidRPr="00046B3A">
        <w:rPr>
          <w:rFonts w:ascii="Arial" w:hAnsi="Arial" w:cs="Arial"/>
          <w:szCs w:val="24"/>
        </w:rPr>
        <w:t xml:space="preserve"> at </w:t>
      </w:r>
      <w:r w:rsidR="00F906FC">
        <w:rPr>
          <w:rFonts w:ascii="Arial" w:hAnsi="Arial" w:cs="Arial"/>
          <w:szCs w:val="24"/>
        </w:rPr>
        <w:t>5.30pm</w:t>
      </w:r>
      <w:r w:rsidR="003F4684" w:rsidRPr="00046B3A">
        <w:rPr>
          <w:rFonts w:ascii="Arial" w:hAnsi="Arial" w:cs="Arial"/>
          <w:szCs w:val="24"/>
        </w:rPr>
        <w:t xml:space="preserve"> </w:t>
      </w:r>
      <w:r w:rsidRPr="00046B3A">
        <w:rPr>
          <w:rFonts w:ascii="Arial" w:hAnsi="Arial" w:cs="Arial"/>
          <w:szCs w:val="24"/>
        </w:rPr>
        <w:t xml:space="preserve">and will draw attention to the </w:t>
      </w:r>
      <w:r w:rsidR="00927A88" w:rsidRPr="00046B3A">
        <w:rPr>
          <w:rFonts w:ascii="Arial" w:hAnsi="Arial" w:cs="Arial"/>
          <w:szCs w:val="24"/>
        </w:rPr>
        <w:t>disclaimer below.</w:t>
      </w:r>
    </w:p>
    <w:p w14:paraId="49C76495" w14:textId="04F2423E" w:rsidR="00562866" w:rsidRPr="00046B3A" w:rsidRDefault="00562866"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5CE3F108" w14:textId="77777777" w:rsidR="0020090F" w:rsidRPr="00046B3A" w:rsidRDefault="0020090F"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49C76498" w14:textId="2535DEC7" w:rsidR="00D05D60" w:rsidRPr="00AA4181" w:rsidRDefault="00562866" w:rsidP="6DC7856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u w:val="none"/>
        </w:rPr>
      </w:pPr>
      <w:bookmarkStart w:id="2" w:name="_Toc94781787"/>
      <w:bookmarkStart w:id="3" w:name="_Toc95236391"/>
      <w:r w:rsidRPr="6DC7856C">
        <w:rPr>
          <w:rFonts w:ascii="Arial" w:hAnsi="Arial" w:cs="Arial"/>
          <w:caps w:val="0"/>
          <w:color w:val="17365D" w:themeColor="text2" w:themeShade="BF"/>
          <w:u w:val="none"/>
        </w:rPr>
        <w:t>Present and Apologies a</w:t>
      </w:r>
      <w:r w:rsidR="00180419" w:rsidRPr="6DC7856C">
        <w:rPr>
          <w:rFonts w:ascii="Arial" w:hAnsi="Arial" w:cs="Arial"/>
          <w:caps w:val="0"/>
          <w:color w:val="17365D" w:themeColor="text2" w:themeShade="BF"/>
          <w:u w:val="none"/>
        </w:rPr>
        <w:t xml:space="preserve">nd Leave </w:t>
      </w:r>
      <w:r w:rsidR="00DA3A87" w:rsidRPr="6DC7856C">
        <w:rPr>
          <w:rFonts w:ascii="Arial" w:hAnsi="Arial" w:cs="Arial"/>
          <w:caps w:val="0"/>
          <w:color w:val="17365D" w:themeColor="text2" w:themeShade="BF"/>
          <w:u w:val="none"/>
        </w:rPr>
        <w:t>o</w:t>
      </w:r>
      <w:r w:rsidR="00180419" w:rsidRPr="6DC7856C">
        <w:rPr>
          <w:rFonts w:ascii="Arial" w:hAnsi="Arial" w:cs="Arial"/>
          <w:caps w:val="0"/>
          <w:color w:val="17365D" w:themeColor="text2" w:themeShade="BF"/>
          <w:u w:val="none"/>
        </w:rPr>
        <w:t>f Absence (Previously Approved)</w:t>
      </w:r>
      <w:bookmarkEnd w:id="2"/>
      <w:bookmarkEnd w:id="3"/>
    </w:p>
    <w:p w14:paraId="49C76499" w14:textId="77777777"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0B4F7053" w14:textId="77777777" w:rsidR="00595071" w:rsidRPr="00AA4181" w:rsidRDefault="00595071" w:rsidP="006D2099">
      <w:pPr>
        <w:tabs>
          <w:tab w:val="left" w:pos="1701"/>
          <w:tab w:val="right" w:pos="9356"/>
        </w:tabs>
        <w:ind w:left="-567" w:right="-96"/>
        <w:jc w:val="both"/>
        <w:rPr>
          <w:rFonts w:ascii="Arial" w:hAnsi="Arial" w:cs="Arial"/>
          <w:szCs w:val="24"/>
        </w:rPr>
      </w:pPr>
      <w:r w:rsidRPr="00AA4181">
        <w:rPr>
          <w:rFonts w:ascii="Arial" w:hAnsi="Arial" w:cs="Arial"/>
          <w:b/>
          <w:szCs w:val="24"/>
        </w:rPr>
        <w:t>Council Members</w:t>
      </w:r>
      <w:r w:rsidRPr="00AA4181">
        <w:rPr>
          <w:rFonts w:ascii="Arial" w:hAnsi="Arial" w:cs="Arial"/>
          <w:szCs w:val="24"/>
        </w:rPr>
        <w:tab/>
        <w:t>Mayor F E M Argyle</w:t>
      </w:r>
      <w:r w:rsidRPr="00AA4181">
        <w:rPr>
          <w:rFonts w:ascii="Arial" w:hAnsi="Arial" w:cs="Arial"/>
          <w:szCs w:val="24"/>
        </w:rPr>
        <w:tab/>
        <w:t>(Presiding Member)</w:t>
      </w:r>
    </w:p>
    <w:p w14:paraId="0194DE0C" w14:textId="0E20FE59" w:rsidR="00595071" w:rsidRPr="00AA4181" w:rsidRDefault="00595071" w:rsidP="006D2099">
      <w:pPr>
        <w:tabs>
          <w:tab w:val="left" w:pos="1701"/>
          <w:tab w:val="right" w:pos="9356"/>
        </w:tabs>
        <w:ind w:left="-567" w:right="-96"/>
        <w:jc w:val="both"/>
        <w:rPr>
          <w:rFonts w:ascii="Arial" w:hAnsi="Arial" w:cs="Arial"/>
          <w:szCs w:val="24"/>
        </w:rPr>
      </w:pPr>
      <w:r w:rsidRPr="00AA4181">
        <w:rPr>
          <w:rFonts w:ascii="Arial" w:hAnsi="Arial" w:cs="Arial"/>
          <w:szCs w:val="24"/>
        </w:rPr>
        <w:tab/>
      </w:r>
      <w:r w:rsidR="007F6989" w:rsidRPr="00AA4181">
        <w:rPr>
          <w:rFonts w:ascii="Arial" w:hAnsi="Arial" w:cs="Arial"/>
          <w:szCs w:val="24"/>
        </w:rPr>
        <w:t>Councillor B Brackenridge</w:t>
      </w:r>
      <w:r w:rsidR="007F6989">
        <w:rPr>
          <w:rFonts w:ascii="Arial" w:hAnsi="Arial" w:cs="Arial"/>
          <w:szCs w:val="24"/>
        </w:rPr>
        <w:t xml:space="preserve"> </w:t>
      </w:r>
      <w:r w:rsidR="007F6989" w:rsidRPr="007F6989">
        <w:rPr>
          <w:rFonts w:ascii="Arial" w:hAnsi="Arial" w:cs="Arial"/>
          <w:sz w:val="20"/>
        </w:rPr>
        <w:t>(from 5.47pm)</w:t>
      </w:r>
      <w:r w:rsidR="007F6989" w:rsidRPr="00AA4181">
        <w:rPr>
          <w:rFonts w:ascii="Arial" w:hAnsi="Arial" w:cs="Arial"/>
          <w:szCs w:val="24"/>
        </w:rPr>
        <w:tab/>
      </w:r>
      <w:proofErr w:type="spellStart"/>
      <w:r w:rsidR="007F6989" w:rsidRPr="00AA4181">
        <w:rPr>
          <w:rFonts w:ascii="Arial" w:hAnsi="Arial" w:cs="Arial"/>
          <w:szCs w:val="24"/>
        </w:rPr>
        <w:t>Melvista</w:t>
      </w:r>
      <w:proofErr w:type="spellEnd"/>
      <w:r w:rsidR="007F6989" w:rsidRPr="00AA4181">
        <w:rPr>
          <w:rFonts w:ascii="Arial" w:hAnsi="Arial" w:cs="Arial"/>
          <w:szCs w:val="24"/>
        </w:rPr>
        <w:t xml:space="preserve"> Ward</w:t>
      </w:r>
    </w:p>
    <w:p w14:paraId="4717272F" w14:textId="77777777" w:rsidR="00595071" w:rsidRPr="00AA4181" w:rsidRDefault="00595071" w:rsidP="006D2099">
      <w:pPr>
        <w:tabs>
          <w:tab w:val="left" w:pos="1701"/>
          <w:tab w:val="right" w:pos="9356"/>
        </w:tabs>
        <w:ind w:left="-567" w:right="-96"/>
        <w:jc w:val="both"/>
        <w:rPr>
          <w:rFonts w:ascii="Arial" w:hAnsi="Arial" w:cs="Arial"/>
          <w:szCs w:val="24"/>
        </w:rPr>
      </w:pPr>
      <w:r w:rsidRPr="00AA4181">
        <w:rPr>
          <w:rFonts w:ascii="Arial" w:hAnsi="Arial" w:cs="Arial"/>
          <w:szCs w:val="24"/>
        </w:rPr>
        <w:tab/>
        <w:t>Councillor R A Coghlan</w:t>
      </w:r>
      <w:r w:rsidRPr="00AA4181">
        <w:rPr>
          <w:rFonts w:ascii="Arial" w:hAnsi="Arial" w:cs="Arial"/>
          <w:szCs w:val="24"/>
        </w:rPr>
        <w:tab/>
      </w:r>
      <w:proofErr w:type="spellStart"/>
      <w:r w:rsidRPr="00AA4181">
        <w:rPr>
          <w:rFonts w:ascii="Arial" w:hAnsi="Arial" w:cs="Arial"/>
          <w:szCs w:val="24"/>
        </w:rPr>
        <w:t>Melvista</w:t>
      </w:r>
      <w:proofErr w:type="spellEnd"/>
      <w:r w:rsidRPr="00AA4181">
        <w:rPr>
          <w:rFonts w:ascii="Arial" w:hAnsi="Arial" w:cs="Arial"/>
          <w:szCs w:val="24"/>
        </w:rPr>
        <w:t xml:space="preserve"> Ward</w:t>
      </w:r>
    </w:p>
    <w:p w14:paraId="5E471216" w14:textId="77777777" w:rsidR="00595071" w:rsidRPr="00AA4181" w:rsidRDefault="00595071" w:rsidP="006D2099">
      <w:pPr>
        <w:tabs>
          <w:tab w:val="left" w:pos="1701"/>
          <w:tab w:val="right" w:pos="9356"/>
        </w:tabs>
        <w:ind w:left="-567" w:right="-96"/>
        <w:jc w:val="both"/>
        <w:rPr>
          <w:rFonts w:ascii="Arial" w:hAnsi="Arial" w:cs="Arial"/>
          <w:szCs w:val="24"/>
        </w:rPr>
      </w:pPr>
      <w:r w:rsidRPr="00AA4181">
        <w:rPr>
          <w:rFonts w:ascii="Arial" w:hAnsi="Arial" w:cs="Arial"/>
          <w:szCs w:val="24"/>
        </w:rPr>
        <w:tab/>
        <w:t xml:space="preserve">Councillor R </w:t>
      </w:r>
      <w:proofErr w:type="spellStart"/>
      <w:r w:rsidRPr="00AA4181">
        <w:rPr>
          <w:rFonts w:ascii="Arial" w:hAnsi="Arial" w:cs="Arial"/>
          <w:szCs w:val="24"/>
        </w:rPr>
        <w:t>Senathirajah</w:t>
      </w:r>
      <w:proofErr w:type="spellEnd"/>
      <w:r w:rsidRPr="00AA4181">
        <w:rPr>
          <w:rFonts w:ascii="Arial" w:hAnsi="Arial" w:cs="Arial"/>
          <w:szCs w:val="24"/>
        </w:rPr>
        <w:tab/>
      </w:r>
      <w:proofErr w:type="spellStart"/>
      <w:r w:rsidRPr="00AA4181">
        <w:rPr>
          <w:rFonts w:ascii="Arial" w:hAnsi="Arial" w:cs="Arial"/>
          <w:szCs w:val="24"/>
        </w:rPr>
        <w:t>Melvista</w:t>
      </w:r>
      <w:proofErr w:type="spellEnd"/>
      <w:r w:rsidRPr="00AA4181">
        <w:rPr>
          <w:rFonts w:ascii="Arial" w:hAnsi="Arial" w:cs="Arial"/>
          <w:szCs w:val="24"/>
        </w:rPr>
        <w:t xml:space="preserve"> Ward</w:t>
      </w:r>
    </w:p>
    <w:p w14:paraId="678DBD64" w14:textId="77777777" w:rsidR="00595071" w:rsidRPr="00AA4181" w:rsidRDefault="00595071" w:rsidP="006D2099">
      <w:pPr>
        <w:tabs>
          <w:tab w:val="left" w:pos="1701"/>
          <w:tab w:val="right" w:pos="9356"/>
        </w:tabs>
        <w:ind w:left="-567" w:right="-96"/>
        <w:jc w:val="both"/>
        <w:rPr>
          <w:rFonts w:ascii="Arial" w:hAnsi="Arial" w:cs="Arial"/>
          <w:szCs w:val="24"/>
        </w:rPr>
      </w:pPr>
      <w:r w:rsidRPr="00AA4181">
        <w:rPr>
          <w:rFonts w:ascii="Arial" w:hAnsi="Arial" w:cs="Arial"/>
          <w:szCs w:val="24"/>
        </w:rPr>
        <w:tab/>
        <w:t>Councillor H Amiry</w:t>
      </w:r>
      <w:r w:rsidRPr="00AA4181">
        <w:rPr>
          <w:rFonts w:ascii="Arial" w:hAnsi="Arial" w:cs="Arial"/>
          <w:szCs w:val="24"/>
        </w:rPr>
        <w:tab/>
        <w:t xml:space="preserve">Coastal Districts Ward </w:t>
      </w:r>
    </w:p>
    <w:p w14:paraId="43A798A5" w14:textId="77777777" w:rsidR="00595071" w:rsidRPr="00AA4181" w:rsidRDefault="00595071" w:rsidP="006D2099">
      <w:pPr>
        <w:tabs>
          <w:tab w:val="left" w:pos="1701"/>
          <w:tab w:val="right" w:pos="9356"/>
        </w:tabs>
        <w:ind w:left="-567" w:right="-96"/>
        <w:jc w:val="both"/>
        <w:rPr>
          <w:rFonts w:ascii="Arial" w:hAnsi="Arial" w:cs="Arial"/>
          <w:szCs w:val="24"/>
        </w:rPr>
      </w:pPr>
      <w:r w:rsidRPr="00AA4181">
        <w:rPr>
          <w:rFonts w:ascii="Arial" w:hAnsi="Arial" w:cs="Arial"/>
          <w:szCs w:val="24"/>
        </w:rPr>
        <w:tab/>
        <w:t>Councillor L J McManus</w:t>
      </w:r>
      <w:r w:rsidRPr="00AA4181">
        <w:rPr>
          <w:rFonts w:ascii="Arial" w:hAnsi="Arial" w:cs="Arial"/>
          <w:szCs w:val="24"/>
        </w:rPr>
        <w:tab/>
        <w:t>Coastal Districts Ward</w:t>
      </w:r>
    </w:p>
    <w:p w14:paraId="0F97BA53" w14:textId="2444D973" w:rsidR="00595071" w:rsidRPr="00AA4181" w:rsidRDefault="00595071" w:rsidP="006D2099">
      <w:pPr>
        <w:tabs>
          <w:tab w:val="left" w:pos="1701"/>
          <w:tab w:val="right" w:pos="9356"/>
        </w:tabs>
        <w:ind w:left="-567" w:right="-96"/>
        <w:jc w:val="both"/>
        <w:rPr>
          <w:rFonts w:ascii="Arial" w:hAnsi="Arial" w:cs="Arial"/>
          <w:szCs w:val="24"/>
        </w:rPr>
      </w:pPr>
      <w:r w:rsidRPr="00AA4181">
        <w:rPr>
          <w:rFonts w:ascii="Arial" w:hAnsi="Arial" w:cs="Arial"/>
          <w:szCs w:val="24"/>
        </w:rPr>
        <w:tab/>
        <w:t>Councillor K A Smyth</w:t>
      </w:r>
      <w:r w:rsidRPr="00AA4181">
        <w:rPr>
          <w:rFonts w:ascii="Arial" w:hAnsi="Arial" w:cs="Arial"/>
          <w:szCs w:val="24"/>
        </w:rPr>
        <w:tab/>
        <w:t xml:space="preserve">Coastal Districts Ward </w:t>
      </w:r>
    </w:p>
    <w:p w14:paraId="4AD3C776" w14:textId="77777777" w:rsidR="00595071" w:rsidRPr="00AA4181" w:rsidRDefault="00595071" w:rsidP="006D2099">
      <w:pPr>
        <w:tabs>
          <w:tab w:val="left" w:pos="1701"/>
          <w:tab w:val="right" w:pos="9356"/>
        </w:tabs>
        <w:ind w:left="-567" w:right="-96"/>
        <w:jc w:val="both"/>
        <w:rPr>
          <w:rFonts w:ascii="Arial" w:hAnsi="Arial" w:cs="Arial"/>
          <w:szCs w:val="24"/>
        </w:rPr>
      </w:pPr>
      <w:r w:rsidRPr="00AA4181">
        <w:rPr>
          <w:rFonts w:ascii="Arial" w:hAnsi="Arial" w:cs="Arial"/>
          <w:szCs w:val="24"/>
        </w:rPr>
        <w:tab/>
        <w:t>Councillor F J O Bennett</w:t>
      </w:r>
      <w:r w:rsidRPr="00AA4181">
        <w:rPr>
          <w:rFonts w:ascii="Arial" w:hAnsi="Arial" w:cs="Arial"/>
          <w:szCs w:val="24"/>
        </w:rPr>
        <w:tab/>
        <w:t>Dalkeith Ward</w:t>
      </w:r>
    </w:p>
    <w:p w14:paraId="3997D462" w14:textId="77777777" w:rsidR="00595071" w:rsidRPr="00AA4181" w:rsidRDefault="00595071" w:rsidP="006D2099">
      <w:pPr>
        <w:tabs>
          <w:tab w:val="left" w:pos="1701"/>
          <w:tab w:val="right" w:pos="9356"/>
        </w:tabs>
        <w:ind w:left="-567" w:right="-96"/>
        <w:jc w:val="both"/>
        <w:rPr>
          <w:rFonts w:ascii="Arial" w:hAnsi="Arial" w:cs="Arial"/>
          <w:szCs w:val="24"/>
        </w:rPr>
      </w:pPr>
      <w:r w:rsidRPr="00AA4181">
        <w:rPr>
          <w:rFonts w:ascii="Arial" w:hAnsi="Arial" w:cs="Arial"/>
          <w:szCs w:val="24"/>
        </w:rPr>
        <w:tab/>
        <w:t>Councillor A W Mangano</w:t>
      </w:r>
      <w:r w:rsidRPr="00AA4181">
        <w:rPr>
          <w:rFonts w:ascii="Arial" w:hAnsi="Arial" w:cs="Arial"/>
          <w:szCs w:val="24"/>
        </w:rPr>
        <w:tab/>
        <w:t>Dalkeith Ward</w:t>
      </w:r>
    </w:p>
    <w:p w14:paraId="10BB7744" w14:textId="77777777" w:rsidR="00595071" w:rsidRPr="00AA4181" w:rsidRDefault="00595071" w:rsidP="006D2099">
      <w:pPr>
        <w:tabs>
          <w:tab w:val="left" w:pos="1701"/>
          <w:tab w:val="right" w:pos="9356"/>
        </w:tabs>
        <w:ind w:left="-567" w:right="-96"/>
        <w:jc w:val="both"/>
        <w:rPr>
          <w:rFonts w:ascii="Arial" w:hAnsi="Arial" w:cs="Arial"/>
          <w:szCs w:val="24"/>
        </w:rPr>
      </w:pPr>
      <w:r w:rsidRPr="00AA4181">
        <w:rPr>
          <w:rFonts w:ascii="Arial" w:hAnsi="Arial" w:cs="Arial"/>
          <w:szCs w:val="24"/>
        </w:rPr>
        <w:tab/>
        <w:t>Councillor N R Youngman</w:t>
      </w:r>
      <w:r w:rsidRPr="00AA4181">
        <w:rPr>
          <w:rFonts w:ascii="Arial" w:hAnsi="Arial" w:cs="Arial"/>
          <w:szCs w:val="24"/>
        </w:rPr>
        <w:tab/>
        <w:t>Dalkeith Ward</w:t>
      </w:r>
    </w:p>
    <w:p w14:paraId="02DB2002" w14:textId="4B71F957" w:rsidR="00595071" w:rsidRDefault="00595071" w:rsidP="006D2099">
      <w:pPr>
        <w:tabs>
          <w:tab w:val="left" w:pos="1701"/>
          <w:tab w:val="right" w:pos="9356"/>
        </w:tabs>
        <w:ind w:left="-567" w:right="-96"/>
        <w:jc w:val="both"/>
        <w:rPr>
          <w:rFonts w:ascii="Arial" w:hAnsi="Arial" w:cs="Arial"/>
          <w:szCs w:val="24"/>
        </w:rPr>
      </w:pPr>
      <w:r w:rsidRPr="00AA4181">
        <w:rPr>
          <w:rFonts w:ascii="Arial" w:hAnsi="Arial" w:cs="Arial"/>
          <w:szCs w:val="24"/>
        </w:rPr>
        <w:tab/>
        <w:t>Councillor O Combes</w:t>
      </w:r>
      <w:r w:rsidRPr="00AA4181">
        <w:rPr>
          <w:rFonts w:ascii="Arial" w:hAnsi="Arial" w:cs="Arial"/>
          <w:szCs w:val="24"/>
        </w:rPr>
        <w:tab/>
        <w:t>Hollywood Ward</w:t>
      </w:r>
    </w:p>
    <w:p w14:paraId="6E776DA6" w14:textId="7B059ED6" w:rsidR="00CF24B1" w:rsidRPr="00AA4181" w:rsidRDefault="00CF24B1" w:rsidP="006D2099">
      <w:pPr>
        <w:tabs>
          <w:tab w:val="left" w:pos="1701"/>
          <w:tab w:val="right" w:pos="9356"/>
        </w:tabs>
        <w:ind w:left="-567" w:right="-96"/>
        <w:jc w:val="both"/>
        <w:rPr>
          <w:rFonts w:ascii="Arial" w:hAnsi="Arial" w:cs="Arial"/>
          <w:szCs w:val="24"/>
        </w:rPr>
      </w:pPr>
      <w:r>
        <w:rPr>
          <w:rFonts w:ascii="Arial" w:hAnsi="Arial" w:cs="Arial"/>
          <w:szCs w:val="24"/>
        </w:rPr>
        <w:tab/>
        <w:t>Councillor B G Hodsdon</w:t>
      </w:r>
      <w:r>
        <w:rPr>
          <w:rFonts w:ascii="Arial" w:hAnsi="Arial" w:cs="Arial"/>
          <w:szCs w:val="24"/>
        </w:rPr>
        <w:tab/>
        <w:t>Hollywood Ward</w:t>
      </w:r>
    </w:p>
    <w:p w14:paraId="2B6797F6" w14:textId="01707EF8" w:rsidR="00595071" w:rsidRDefault="00595071" w:rsidP="006D2099">
      <w:pPr>
        <w:tabs>
          <w:tab w:val="left" w:pos="1701"/>
          <w:tab w:val="right" w:pos="9356"/>
        </w:tabs>
        <w:ind w:left="-567" w:right="-96"/>
        <w:jc w:val="both"/>
        <w:rPr>
          <w:rFonts w:ascii="Arial" w:hAnsi="Arial" w:cs="Arial"/>
          <w:szCs w:val="24"/>
        </w:rPr>
      </w:pPr>
      <w:r w:rsidRPr="00AA4181">
        <w:rPr>
          <w:rFonts w:ascii="Arial" w:hAnsi="Arial" w:cs="Arial"/>
          <w:szCs w:val="24"/>
        </w:rPr>
        <w:tab/>
        <w:t xml:space="preserve">Councillor </w:t>
      </w:r>
      <w:r w:rsidR="00CF24B1">
        <w:rPr>
          <w:rFonts w:ascii="Arial" w:hAnsi="Arial" w:cs="Arial"/>
          <w:szCs w:val="24"/>
        </w:rPr>
        <w:t>J D Wetherall</w:t>
      </w:r>
      <w:r w:rsidRPr="00AA4181">
        <w:rPr>
          <w:rFonts w:ascii="Arial" w:hAnsi="Arial" w:cs="Arial"/>
          <w:szCs w:val="24"/>
        </w:rPr>
        <w:tab/>
        <w:t>Hollywood Ward</w:t>
      </w:r>
    </w:p>
    <w:p w14:paraId="403D8ACA" w14:textId="48EEDEA1" w:rsidR="00595071" w:rsidRPr="00AA4181" w:rsidRDefault="00027CED" w:rsidP="00A82FFE">
      <w:pPr>
        <w:tabs>
          <w:tab w:val="left" w:pos="1701"/>
          <w:tab w:val="right" w:pos="9214"/>
        </w:tabs>
        <w:ind w:left="-567" w:right="-96"/>
        <w:jc w:val="both"/>
        <w:rPr>
          <w:rFonts w:ascii="Arial" w:hAnsi="Arial" w:cs="Arial"/>
          <w:szCs w:val="24"/>
        </w:rPr>
      </w:pPr>
      <w:r>
        <w:rPr>
          <w:rFonts w:ascii="Arial" w:hAnsi="Arial" w:cs="Arial"/>
          <w:szCs w:val="24"/>
        </w:rPr>
        <w:tab/>
      </w:r>
      <w:r w:rsidR="00595071" w:rsidRPr="00AA4181">
        <w:rPr>
          <w:rFonts w:ascii="Arial" w:hAnsi="Arial" w:cs="Arial"/>
          <w:szCs w:val="24"/>
        </w:rPr>
        <w:tab/>
      </w:r>
    </w:p>
    <w:p w14:paraId="140250BC" w14:textId="77777777" w:rsidR="00595071" w:rsidRPr="00AA4181" w:rsidRDefault="00595071" w:rsidP="006D2099">
      <w:pPr>
        <w:tabs>
          <w:tab w:val="left" w:pos="1701"/>
          <w:tab w:val="right" w:pos="9356"/>
        </w:tabs>
        <w:ind w:left="-567" w:right="-96"/>
        <w:jc w:val="both"/>
        <w:rPr>
          <w:rFonts w:ascii="Arial" w:hAnsi="Arial" w:cs="Arial"/>
          <w:szCs w:val="24"/>
        </w:rPr>
      </w:pPr>
      <w:r w:rsidRPr="00AA4181">
        <w:rPr>
          <w:rFonts w:ascii="Arial" w:hAnsi="Arial" w:cs="Arial"/>
          <w:b/>
          <w:szCs w:val="24"/>
        </w:rPr>
        <w:t>Officers</w:t>
      </w:r>
      <w:r w:rsidRPr="00AA4181">
        <w:rPr>
          <w:rFonts w:ascii="Arial" w:hAnsi="Arial" w:cs="Arial"/>
          <w:szCs w:val="24"/>
        </w:rPr>
        <w:tab/>
        <w:t>Mr W R Parker</w:t>
      </w:r>
      <w:r w:rsidRPr="00AA4181">
        <w:rPr>
          <w:rFonts w:ascii="Arial" w:hAnsi="Arial" w:cs="Arial"/>
          <w:szCs w:val="24"/>
        </w:rPr>
        <w:tab/>
        <w:t>Chief Executive Officer</w:t>
      </w:r>
    </w:p>
    <w:p w14:paraId="37DFFE9C" w14:textId="77777777" w:rsidR="00595071" w:rsidRPr="00AA4181" w:rsidRDefault="00595071" w:rsidP="006D2099">
      <w:pPr>
        <w:tabs>
          <w:tab w:val="left" w:pos="1701"/>
          <w:tab w:val="right" w:pos="9356"/>
        </w:tabs>
        <w:ind w:left="-567" w:right="-96"/>
        <w:jc w:val="both"/>
        <w:rPr>
          <w:rFonts w:ascii="Arial" w:hAnsi="Arial" w:cs="Arial"/>
          <w:szCs w:val="24"/>
        </w:rPr>
      </w:pPr>
      <w:r w:rsidRPr="00AA4181">
        <w:rPr>
          <w:rFonts w:ascii="Arial" w:hAnsi="Arial" w:cs="Arial"/>
          <w:szCs w:val="24"/>
        </w:rPr>
        <w:tab/>
        <w:t>Mr E K Herne</w:t>
      </w:r>
      <w:r w:rsidRPr="00AA4181">
        <w:rPr>
          <w:rFonts w:ascii="Arial" w:hAnsi="Arial" w:cs="Arial"/>
          <w:szCs w:val="24"/>
        </w:rPr>
        <w:tab/>
        <w:t>Director Corporate &amp; Strategy</w:t>
      </w:r>
    </w:p>
    <w:p w14:paraId="273776FF" w14:textId="77777777" w:rsidR="00595071" w:rsidRPr="00AA4181" w:rsidRDefault="00595071" w:rsidP="006D2099">
      <w:pPr>
        <w:tabs>
          <w:tab w:val="left" w:pos="1701"/>
          <w:tab w:val="right" w:pos="9356"/>
        </w:tabs>
        <w:ind w:left="-567" w:right="-96"/>
        <w:jc w:val="both"/>
        <w:rPr>
          <w:rFonts w:ascii="Arial" w:hAnsi="Arial" w:cs="Arial"/>
          <w:szCs w:val="24"/>
        </w:rPr>
      </w:pPr>
      <w:r w:rsidRPr="00AA4181">
        <w:rPr>
          <w:rFonts w:ascii="Arial" w:hAnsi="Arial" w:cs="Arial"/>
          <w:szCs w:val="24"/>
        </w:rPr>
        <w:tab/>
        <w:t>Mr T G Free</w:t>
      </w:r>
      <w:r w:rsidRPr="00AA4181">
        <w:rPr>
          <w:rFonts w:ascii="Arial" w:hAnsi="Arial" w:cs="Arial"/>
          <w:szCs w:val="24"/>
        </w:rPr>
        <w:tab/>
        <w:t>Director Planning &amp; Development</w:t>
      </w:r>
    </w:p>
    <w:p w14:paraId="15DCE3B0" w14:textId="77777777" w:rsidR="00595071" w:rsidRPr="00AA4181" w:rsidRDefault="00595071" w:rsidP="006D2099">
      <w:pPr>
        <w:tabs>
          <w:tab w:val="left" w:pos="1701"/>
          <w:tab w:val="right" w:pos="9356"/>
        </w:tabs>
        <w:ind w:left="-567" w:right="-96"/>
        <w:jc w:val="both"/>
        <w:rPr>
          <w:rFonts w:ascii="Arial" w:hAnsi="Arial" w:cs="Arial"/>
          <w:szCs w:val="24"/>
        </w:rPr>
      </w:pPr>
      <w:r w:rsidRPr="00AA4181">
        <w:rPr>
          <w:rFonts w:ascii="Arial" w:hAnsi="Arial" w:cs="Arial"/>
          <w:szCs w:val="24"/>
        </w:rPr>
        <w:tab/>
        <w:t>Mr A D Melville</w:t>
      </w:r>
      <w:r w:rsidRPr="00AA4181">
        <w:rPr>
          <w:rFonts w:ascii="Arial" w:hAnsi="Arial" w:cs="Arial"/>
          <w:szCs w:val="24"/>
        </w:rPr>
        <w:tab/>
        <w:t>Acting Director Technical Services</w:t>
      </w:r>
    </w:p>
    <w:p w14:paraId="5617A29D" w14:textId="4E636DB1" w:rsidR="00595071" w:rsidRDefault="00595071" w:rsidP="006D2099">
      <w:pPr>
        <w:tabs>
          <w:tab w:val="left" w:pos="1701"/>
          <w:tab w:val="right" w:pos="9356"/>
        </w:tabs>
        <w:ind w:left="-567" w:right="-96"/>
        <w:jc w:val="both"/>
        <w:rPr>
          <w:rFonts w:ascii="Arial" w:hAnsi="Arial" w:cs="Arial"/>
          <w:szCs w:val="24"/>
        </w:rPr>
      </w:pPr>
      <w:r w:rsidRPr="00AA4181">
        <w:rPr>
          <w:rFonts w:ascii="Arial" w:hAnsi="Arial" w:cs="Arial"/>
          <w:szCs w:val="24"/>
        </w:rPr>
        <w:tab/>
        <w:t>Mrs N M Ceric</w:t>
      </w:r>
      <w:r w:rsidRPr="00AA4181">
        <w:rPr>
          <w:rFonts w:ascii="Arial" w:hAnsi="Arial" w:cs="Arial"/>
          <w:szCs w:val="24"/>
        </w:rPr>
        <w:tab/>
        <w:t>Executive Officer</w:t>
      </w:r>
    </w:p>
    <w:p w14:paraId="3038C34F" w14:textId="733AE427" w:rsidR="00A87EBE" w:rsidRPr="00AA4181" w:rsidRDefault="00BD26BA" w:rsidP="006D2099">
      <w:pPr>
        <w:tabs>
          <w:tab w:val="left" w:pos="1701"/>
          <w:tab w:val="right" w:pos="9356"/>
        </w:tabs>
        <w:ind w:left="-567" w:right="-96"/>
        <w:jc w:val="both"/>
        <w:rPr>
          <w:rFonts w:ascii="Arial" w:hAnsi="Arial" w:cs="Arial"/>
          <w:szCs w:val="24"/>
        </w:rPr>
      </w:pPr>
      <w:r>
        <w:rPr>
          <w:rFonts w:ascii="Arial" w:hAnsi="Arial" w:cs="Arial"/>
          <w:szCs w:val="24"/>
        </w:rPr>
        <w:tab/>
      </w:r>
      <w:r w:rsidR="00A87EBE" w:rsidRPr="00AA4181">
        <w:rPr>
          <w:rFonts w:ascii="Arial" w:hAnsi="Arial" w:cs="Arial"/>
          <w:szCs w:val="24"/>
        </w:rPr>
        <w:t xml:space="preserve">Miss </w:t>
      </w:r>
      <w:r w:rsidR="004A1B85" w:rsidRPr="00AA4181">
        <w:rPr>
          <w:rFonts w:ascii="Arial" w:hAnsi="Arial" w:cs="Arial"/>
          <w:szCs w:val="24"/>
        </w:rPr>
        <w:t>T A Magwa</w:t>
      </w:r>
      <w:r w:rsidR="004A1B85" w:rsidRPr="00AA4181">
        <w:rPr>
          <w:rFonts w:ascii="Arial" w:hAnsi="Arial" w:cs="Arial"/>
          <w:szCs w:val="24"/>
        </w:rPr>
        <w:tab/>
        <w:t>Administration Officer</w:t>
      </w:r>
    </w:p>
    <w:p w14:paraId="63C64C68" w14:textId="77777777" w:rsidR="00595071" w:rsidRPr="00AA4181" w:rsidRDefault="00595071" w:rsidP="006D2099">
      <w:pPr>
        <w:tabs>
          <w:tab w:val="left" w:pos="1701"/>
          <w:tab w:val="right" w:pos="8647"/>
          <w:tab w:val="right" w:pos="9356"/>
        </w:tabs>
        <w:ind w:left="-567" w:right="-96"/>
        <w:jc w:val="both"/>
        <w:rPr>
          <w:rFonts w:ascii="Arial" w:hAnsi="Arial" w:cs="Arial"/>
          <w:szCs w:val="24"/>
        </w:rPr>
      </w:pPr>
    </w:p>
    <w:p w14:paraId="496E16C9" w14:textId="4DA87DD8" w:rsidR="00595071" w:rsidRPr="00AA4181" w:rsidRDefault="00595071" w:rsidP="006D2099">
      <w:pPr>
        <w:tabs>
          <w:tab w:val="left" w:pos="1701"/>
          <w:tab w:val="right" w:pos="8647"/>
          <w:tab w:val="right" w:pos="9356"/>
        </w:tabs>
        <w:ind w:left="1701" w:right="-96" w:hanging="2268"/>
        <w:jc w:val="both"/>
        <w:rPr>
          <w:rFonts w:ascii="Arial" w:hAnsi="Arial" w:cs="Arial"/>
          <w:szCs w:val="24"/>
        </w:rPr>
      </w:pPr>
      <w:r w:rsidRPr="00AA4181">
        <w:rPr>
          <w:rFonts w:ascii="Arial" w:hAnsi="Arial" w:cs="Arial"/>
          <w:b/>
          <w:szCs w:val="24"/>
        </w:rPr>
        <w:t>Public Gallery</w:t>
      </w:r>
      <w:r w:rsidRPr="00AA4181">
        <w:rPr>
          <w:rFonts w:ascii="Arial" w:hAnsi="Arial" w:cs="Arial"/>
          <w:szCs w:val="24"/>
        </w:rPr>
        <w:tab/>
        <w:t xml:space="preserve">There were </w:t>
      </w:r>
      <w:r w:rsidR="00413ED2">
        <w:rPr>
          <w:rFonts w:ascii="Arial" w:hAnsi="Arial" w:cs="Arial"/>
          <w:szCs w:val="24"/>
        </w:rPr>
        <w:t>0</w:t>
      </w:r>
      <w:r w:rsidRPr="00AA4181">
        <w:rPr>
          <w:rFonts w:ascii="Arial" w:hAnsi="Arial" w:cs="Arial"/>
          <w:szCs w:val="24"/>
        </w:rPr>
        <w:t xml:space="preserve"> members of the public present, and </w:t>
      </w:r>
      <w:r w:rsidR="007B1F84">
        <w:rPr>
          <w:rFonts w:ascii="Arial" w:hAnsi="Arial" w:cs="Arial"/>
          <w:szCs w:val="24"/>
        </w:rPr>
        <w:t>0</w:t>
      </w:r>
      <w:r w:rsidRPr="00AA4181">
        <w:rPr>
          <w:rFonts w:ascii="Arial" w:hAnsi="Arial" w:cs="Arial"/>
          <w:szCs w:val="24"/>
        </w:rPr>
        <w:t xml:space="preserve"> media representatives present. There were also </w:t>
      </w:r>
      <w:r w:rsidR="007B1F84">
        <w:rPr>
          <w:rFonts w:ascii="Arial" w:hAnsi="Arial" w:cs="Arial"/>
          <w:szCs w:val="24"/>
        </w:rPr>
        <w:t>1</w:t>
      </w:r>
      <w:r w:rsidRPr="00AA4181">
        <w:rPr>
          <w:rFonts w:ascii="Arial" w:hAnsi="Arial" w:cs="Arial"/>
          <w:szCs w:val="24"/>
        </w:rPr>
        <w:t xml:space="preserve"> </w:t>
      </w:r>
      <w:proofErr w:type="gramStart"/>
      <w:r w:rsidRPr="00AA4181">
        <w:rPr>
          <w:rFonts w:ascii="Arial" w:hAnsi="Arial" w:cs="Arial"/>
          <w:szCs w:val="24"/>
        </w:rPr>
        <w:t>members</w:t>
      </w:r>
      <w:proofErr w:type="gramEnd"/>
      <w:r w:rsidRPr="00AA4181">
        <w:rPr>
          <w:rFonts w:ascii="Arial" w:hAnsi="Arial" w:cs="Arial"/>
          <w:szCs w:val="24"/>
        </w:rPr>
        <w:t xml:space="preserve"> online. </w:t>
      </w:r>
    </w:p>
    <w:p w14:paraId="1F6CF12B" w14:textId="77777777" w:rsidR="00595071" w:rsidRPr="00AA4181" w:rsidRDefault="00595071" w:rsidP="006D2099">
      <w:pPr>
        <w:tabs>
          <w:tab w:val="left" w:pos="1701"/>
        </w:tabs>
        <w:ind w:left="-567"/>
        <w:jc w:val="both"/>
        <w:rPr>
          <w:rFonts w:ascii="Arial" w:hAnsi="Arial" w:cs="Arial"/>
          <w:b/>
          <w:szCs w:val="24"/>
        </w:rPr>
      </w:pPr>
    </w:p>
    <w:p w14:paraId="316CB16C" w14:textId="588EF3D5" w:rsidR="00595071" w:rsidRPr="00AA4181" w:rsidRDefault="00595071" w:rsidP="006D2099">
      <w:pPr>
        <w:tabs>
          <w:tab w:val="left" w:pos="1701"/>
        </w:tabs>
        <w:ind w:left="-567" w:right="-96"/>
        <w:jc w:val="both"/>
        <w:rPr>
          <w:rFonts w:ascii="Arial" w:hAnsi="Arial" w:cs="Arial"/>
          <w:szCs w:val="24"/>
        </w:rPr>
      </w:pPr>
      <w:r w:rsidRPr="00AA4181">
        <w:rPr>
          <w:rFonts w:ascii="Arial" w:hAnsi="Arial" w:cs="Arial"/>
          <w:b/>
          <w:szCs w:val="24"/>
        </w:rPr>
        <w:t>Leave of Absence</w:t>
      </w:r>
      <w:r w:rsidRPr="00AA4181">
        <w:rPr>
          <w:rFonts w:ascii="Arial" w:hAnsi="Arial" w:cs="Arial"/>
          <w:szCs w:val="24"/>
        </w:rPr>
        <w:tab/>
      </w:r>
      <w:r w:rsidRPr="00AA4181">
        <w:rPr>
          <w:rFonts w:ascii="Arial" w:hAnsi="Arial" w:cs="Arial"/>
          <w:szCs w:val="24"/>
        </w:rPr>
        <w:tab/>
      </w:r>
      <w:r w:rsidR="007F6989">
        <w:rPr>
          <w:rFonts w:ascii="Arial" w:hAnsi="Arial" w:cs="Arial"/>
          <w:szCs w:val="24"/>
        </w:rPr>
        <w:t>Nil.</w:t>
      </w:r>
    </w:p>
    <w:p w14:paraId="31DF5BEB" w14:textId="77777777" w:rsidR="00180419" w:rsidRPr="00AA4181" w:rsidRDefault="00180419" w:rsidP="006D2099">
      <w:pPr>
        <w:numPr>
          <w:ilvl w:val="12"/>
          <w:numId w:val="0"/>
        </w:numPr>
        <w:tabs>
          <w:tab w:val="left" w:pos="720"/>
          <w:tab w:val="left" w:pos="1440"/>
          <w:tab w:val="left" w:pos="1985"/>
          <w:tab w:val="left" w:pos="2410"/>
          <w:tab w:val="left" w:pos="2977"/>
          <w:tab w:val="right" w:pos="8335"/>
          <w:tab w:val="right" w:pos="8505"/>
        </w:tabs>
        <w:ind w:left="-567" w:right="-96"/>
        <w:jc w:val="both"/>
        <w:rPr>
          <w:rFonts w:ascii="Arial" w:hAnsi="Arial" w:cs="Arial"/>
          <w:b/>
          <w:szCs w:val="24"/>
        </w:rPr>
      </w:pPr>
      <w:r w:rsidRPr="00AA4181">
        <w:rPr>
          <w:rFonts w:ascii="Arial" w:hAnsi="Arial" w:cs="Arial"/>
          <w:b/>
          <w:szCs w:val="24"/>
        </w:rPr>
        <w:t>(Previously Approved)</w:t>
      </w:r>
    </w:p>
    <w:p w14:paraId="60D61E7C" w14:textId="77777777" w:rsidR="00180419" w:rsidRPr="00AA4181" w:rsidRDefault="00180419" w:rsidP="006D2099">
      <w:pPr>
        <w:numPr>
          <w:ilvl w:val="12"/>
          <w:numId w:val="0"/>
        </w:numPr>
        <w:tabs>
          <w:tab w:val="left" w:pos="720"/>
          <w:tab w:val="left" w:pos="1440"/>
          <w:tab w:val="left" w:pos="1985"/>
          <w:tab w:val="left" w:pos="2410"/>
          <w:tab w:val="left" w:pos="2977"/>
          <w:tab w:val="right" w:pos="8335"/>
          <w:tab w:val="right" w:pos="8505"/>
        </w:tabs>
        <w:ind w:left="-567" w:right="-96"/>
        <w:jc w:val="both"/>
        <w:rPr>
          <w:rFonts w:ascii="Arial" w:hAnsi="Arial" w:cs="Arial"/>
          <w:b/>
          <w:szCs w:val="24"/>
        </w:rPr>
      </w:pPr>
    </w:p>
    <w:p w14:paraId="115C6C44" w14:textId="1E12A186" w:rsidR="00595071" w:rsidRPr="00AA4181" w:rsidRDefault="00595071" w:rsidP="006D2099">
      <w:pPr>
        <w:numPr>
          <w:ilvl w:val="12"/>
          <w:numId w:val="0"/>
        </w:numPr>
        <w:tabs>
          <w:tab w:val="left" w:pos="720"/>
          <w:tab w:val="left" w:pos="1440"/>
          <w:tab w:val="left" w:pos="1985"/>
          <w:tab w:val="left" w:pos="2410"/>
          <w:tab w:val="left" w:pos="2977"/>
          <w:tab w:val="right" w:pos="8335"/>
          <w:tab w:val="right" w:pos="8505"/>
        </w:tabs>
        <w:ind w:left="-567" w:right="-96"/>
        <w:jc w:val="both"/>
        <w:rPr>
          <w:rFonts w:ascii="Arial" w:hAnsi="Arial" w:cs="Arial"/>
          <w:szCs w:val="24"/>
        </w:rPr>
      </w:pPr>
      <w:r w:rsidRPr="00AA4181">
        <w:rPr>
          <w:rFonts w:ascii="Arial" w:hAnsi="Arial" w:cs="Arial"/>
          <w:b/>
          <w:szCs w:val="24"/>
        </w:rPr>
        <w:t>Apologies</w:t>
      </w:r>
      <w:r w:rsidRPr="00AA4181">
        <w:rPr>
          <w:rFonts w:ascii="Arial" w:hAnsi="Arial" w:cs="Arial"/>
          <w:szCs w:val="24"/>
        </w:rPr>
        <w:tab/>
      </w:r>
      <w:r w:rsidRPr="00AA4181">
        <w:rPr>
          <w:rFonts w:ascii="Arial" w:hAnsi="Arial" w:cs="Arial"/>
          <w:szCs w:val="24"/>
        </w:rPr>
        <w:tab/>
      </w:r>
      <w:r w:rsidR="007F6989">
        <w:rPr>
          <w:rFonts w:ascii="Arial" w:hAnsi="Arial" w:cs="Arial"/>
          <w:szCs w:val="24"/>
        </w:rPr>
        <w:t>Nil.</w:t>
      </w:r>
    </w:p>
    <w:p w14:paraId="49C7649D" w14:textId="1F5E9A3A" w:rsidR="00180419" w:rsidRPr="00046B3A" w:rsidRDefault="00180419" w:rsidP="00F906FC">
      <w:pPr>
        <w:numPr>
          <w:ilvl w:val="12"/>
          <w:numId w:val="0"/>
        </w:numPr>
        <w:tabs>
          <w:tab w:val="left" w:pos="720"/>
          <w:tab w:val="left" w:pos="1440"/>
          <w:tab w:val="left" w:pos="1985"/>
          <w:tab w:val="left" w:pos="2410"/>
          <w:tab w:val="left" w:pos="2977"/>
          <w:tab w:val="right" w:pos="8335"/>
          <w:tab w:val="right" w:pos="8505"/>
        </w:tabs>
        <w:ind w:left="-567"/>
        <w:jc w:val="both"/>
        <w:rPr>
          <w:rFonts w:ascii="Arial" w:hAnsi="Arial" w:cs="Arial"/>
        </w:rPr>
      </w:pPr>
    </w:p>
    <w:p w14:paraId="49C764A6" w14:textId="77777777" w:rsidR="00D05D60" w:rsidRPr="00046B3A" w:rsidRDefault="00D05D60" w:rsidP="008F51F1">
      <w:pPr>
        <w:tabs>
          <w:tab w:val="left" w:pos="720"/>
          <w:tab w:val="left" w:pos="1440"/>
          <w:tab w:val="left" w:pos="2410"/>
          <w:tab w:val="left" w:pos="2977"/>
          <w:tab w:val="right" w:pos="8335"/>
          <w:tab w:val="right" w:pos="8505"/>
        </w:tabs>
        <w:ind w:left="-1134"/>
        <w:jc w:val="both"/>
        <w:rPr>
          <w:rFonts w:ascii="Arial" w:hAnsi="Arial" w:cs="Arial"/>
          <w:szCs w:val="24"/>
        </w:rPr>
      </w:pPr>
    </w:p>
    <w:p w14:paraId="49C764A7" w14:textId="77777777" w:rsidR="00683A50" w:rsidRPr="00AA4181"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Cs w:val="28"/>
          <w:u w:val="none"/>
        </w:rPr>
      </w:pPr>
      <w:bookmarkStart w:id="4" w:name="_Toc94781788"/>
      <w:bookmarkStart w:id="5" w:name="_Toc95236392"/>
      <w:r w:rsidRPr="00AA4181">
        <w:rPr>
          <w:rFonts w:ascii="Arial" w:hAnsi="Arial" w:cs="Arial"/>
          <w:caps w:val="0"/>
          <w:color w:val="17365D" w:themeColor="text2" w:themeShade="BF"/>
          <w:szCs w:val="28"/>
          <w:u w:val="none"/>
        </w:rPr>
        <w:t>Public Question Time</w:t>
      </w:r>
      <w:bookmarkEnd w:id="4"/>
      <w:bookmarkEnd w:id="5"/>
    </w:p>
    <w:p w14:paraId="49C764A8" w14:textId="0AF6E939" w:rsidR="00683A50" w:rsidRPr="00046B3A" w:rsidRDefault="00683A50" w:rsidP="008F51F1">
      <w:pPr>
        <w:tabs>
          <w:tab w:val="left" w:pos="1440"/>
          <w:tab w:val="left" w:pos="2410"/>
          <w:tab w:val="left" w:pos="2977"/>
          <w:tab w:val="right" w:pos="8505"/>
        </w:tabs>
        <w:ind w:left="-1134"/>
        <w:jc w:val="both"/>
        <w:rPr>
          <w:rFonts w:ascii="Arial" w:hAnsi="Arial" w:cs="Arial"/>
          <w:szCs w:val="24"/>
        </w:rPr>
      </w:pPr>
    </w:p>
    <w:p w14:paraId="3D5DED4C" w14:textId="4026E8BB" w:rsidR="00C531A6" w:rsidRPr="00046B3A" w:rsidRDefault="00F17B03" w:rsidP="00F906FC">
      <w:pPr>
        <w:ind w:left="-567"/>
        <w:jc w:val="both"/>
        <w:rPr>
          <w:rFonts w:ascii="Arial" w:hAnsi="Arial" w:cs="Arial"/>
          <w:szCs w:val="24"/>
        </w:rPr>
      </w:pPr>
      <w:r>
        <w:rPr>
          <w:rFonts w:ascii="Arial" w:hAnsi="Arial" w:cs="Arial"/>
          <w:szCs w:val="24"/>
        </w:rPr>
        <w:t>Nil.</w:t>
      </w:r>
    </w:p>
    <w:p w14:paraId="21CFE1A7" w14:textId="3F108142" w:rsidR="00452F7E" w:rsidRPr="00046B3A" w:rsidRDefault="00452F7E" w:rsidP="00C531A6">
      <w:pPr>
        <w:ind w:left="-709"/>
        <w:jc w:val="both"/>
        <w:rPr>
          <w:rFonts w:ascii="Arial" w:hAnsi="Arial" w:cs="Arial"/>
          <w:szCs w:val="24"/>
        </w:rPr>
      </w:pPr>
    </w:p>
    <w:p w14:paraId="773BA6A7" w14:textId="77777777" w:rsidR="00452F7E" w:rsidRPr="00046B3A" w:rsidRDefault="00452F7E" w:rsidP="00C531A6">
      <w:pPr>
        <w:ind w:left="-709"/>
        <w:jc w:val="both"/>
        <w:rPr>
          <w:rFonts w:ascii="Arial" w:hAnsi="Arial" w:cs="Arial"/>
          <w:szCs w:val="24"/>
        </w:rPr>
      </w:pPr>
    </w:p>
    <w:p w14:paraId="49C764AE" w14:textId="77777777" w:rsidR="00683A50" w:rsidRPr="00AA4181"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Cs w:val="28"/>
          <w:u w:val="none"/>
        </w:rPr>
      </w:pPr>
      <w:bookmarkStart w:id="6" w:name="_Toc94781789"/>
      <w:bookmarkStart w:id="7" w:name="_Toc95236393"/>
      <w:r w:rsidRPr="00AA4181">
        <w:rPr>
          <w:rFonts w:ascii="Arial" w:hAnsi="Arial" w:cs="Arial"/>
          <w:caps w:val="0"/>
          <w:color w:val="17365D" w:themeColor="text2" w:themeShade="BF"/>
          <w:szCs w:val="28"/>
          <w:u w:val="none"/>
        </w:rPr>
        <w:t>Add</w:t>
      </w:r>
      <w:r w:rsidR="00355804" w:rsidRPr="00AA4181">
        <w:rPr>
          <w:rFonts w:ascii="Arial" w:hAnsi="Arial" w:cs="Arial"/>
          <w:caps w:val="0"/>
          <w:color w:val="17365D" w:themeColor="text2" w:themeShade="BF"/>
          <w:szCs w:val="28"/>
          <w:u w:val="none"/>
        </w:rPr>
        <w:t>resses by Members of the Public</w:t>
      </w:r>
      <w:bookmarkEnd w:id="6"/>
      <w:bookmarkEnd w:id="7"/>
      <w:r w:rsidRPr="00AA4181">
        <w:rPr>
          <w:rFonts w:ascii="Arial" w:hAnsi="Arial" w:cs="Arial"/>
          <w:caps w:val="0"/>
          <w:color w:val="17365D" w:themeColor="text2" w:themeShade="BF"/>
          <w:szCs w:val="28"/>
          <w:u w:val="none"/>
        </w:rPr>
        <w:t xml:space="preserve"> </w:t>
      </w:r>
    </w:p>
    <w:p w14:paraId="49C764AF" w14:textId="77777777" w:rsidR="00683A50" w:rsidRPr="00046B3A" w:rsidRDefault="00683A50" w:rsidP="008F51F1">
      <w:pPr>
        <w:tabs>
          <w:tab w:val="left" w:pos="720"/>
          <w:tab w:val="left" w:pos="1440"/>
          <w:tab w:val="left" w:pos="2410"/>
          <w:tab w:val="left" w:pos="2977"/>
          <w:tab w:val="right" w:pos="8505"/>
        </w:tabs>
        <w:ind w:left="-1134"/>
        <w:jc w:val="both"/>
        <w:rPr>
          <w:rFonts w:ascii="Arial" w:hAnsi="Arial" w:cs="Arial"/>
          <w:szCs w:val="24"/>
        </w:rPr>
      </w:pPr>
    </w:p>
    <w:p w14:paraId="49C764B1" w14:textId="2AE39FA7" w:rsidR="00562866" w:rsidRDefault="00F17B03" w:rsidP="00F906FC">
      <w:pPr>
        <w:numPr>
          <w:ilvl w:val="12"/>
          <w:numId w:val="0"/>
        </w:numPr>
        <w:tabs>
          <w:tab w:val="left" w:pos="720"/>
          <w:tab w:val="left" w:pos="1440"/>
          <w:tab w:val="left" w:pos="2410"/>
          <w:tab w:val="left" w:pos="2977"/>
          <w:tab w:val="right" w:pos="8335"/>
          <w:tab w:val="right" w:pos="8505"/>
        </w:tabs>
        <w:ind w:left="-567"/>
        <w:jc w:val="both"/>
        <w:rPr>
          <w:rFonts w:ascii="Arial" w:hAnsi="Arial" w:cs="Arial"/>
        </w:rPr>
      </w:pPr>
      <w:r>
        <w:rPr>
          <w:rFonts w:ascii="Arial" w:hAnsi="Arial" w:cs="Arial"/>
        </w:rPr>
        <w:t>Nil.</w:t>
      </w:r>
    </w:p>
    <w:p w14:paraId="797084DC" w14:textId="6CA5D8CA" w:rsidR="00355804" w:rsidRDefault="00355804" w:rsidP="00F906FC">
      <w:pPr>
        <w:numPr>
          <w:ilvl w:val="12"/>
          <w:numId w:val="0"/>
        </w:numPr>
        <w:tabs>
          <w:tab w:val="left" w:pos="720"/>
          <w:tab w:val="left" w:pos="1440"/>
          <w:tab w:val="left" w:pos="2410"/>
          <w:tab w:val="left" w:pos="2977"/>
          <w:tab w:val="right" w:pos="8335"/>
          <w:tab w:val="right" w:pos="8505"/>
        </w:tabs>
        <w:ind w:left="-567"/>
        <w:jc w:val="both"/>
        <w:rPr>
          <w:rFonts w:ascii="Arial" w:hAnsi="Arial" w:cs="Arial"/>
        </w:rPr>
      </w:pPr>
    </w:p>
    <w:p w14:paraId="317ABABD" w14:textId="53F09BD6" w:rsidR="003723F5" w:rsidRDefault="003723F5" w:rsidP="00F906FC">
      <w:pPr>
        <w:numPr>
          <w:ilvl w:val="12"/>
          <w:numId w:val="0"/>
        </w:numPr>
        <w:tabs>
          <w:tab w:val="left" w:pos="720"/>
          <w:tab w:val="left" w:pos="1440"/>
          <w:tab w:val="left" w:pos="2410"/>
          <w:tab w:val="left" w:pos="2977"/>
          <w:tab w:val="right" w:pos="8335"/>
          <w:tab w:val="right" w:pos="8505"/>
        </w:tabs>
        <w:ind w:left="-567"/>
        <w:jc w:val="both"/>
        <w:rPr>
          <w:rFonts w:ascii="Arial" w:hAnsi="Arial" w:cs="Arial"/>
          <w:szCs w:val="24"/>
        </w:rPr>
      </w:pPr>
    </w:p>
    <w:p w14:paraId="50974ED0" w14:textId="77777777" w:rsidR="00413ED2" w:rsidRPr="00AA4181" w:rsidRDefault="00413ED2" w:rsidP="00F906FC">
      <w:pPr>
        <w:numPr>
          <w:ilvl w:val="12"/>
          <w:numId w:val="0"/>
        </w:numPr>
        <w:tabs>
          <w:tab w:val="left" w:pos="720"/>
          <w:tab w:val="left" w:pos="1440"/>
          <w:tab w:val="left" w:pos="2410"/>
          <w:tab w:val="left" w:pos="2977"/>
          <w:tab w:val="right" w:pos="8335"/>
          <w:tab w:val="right" w:pos="8505"/>
        </w:tabs>
        <w:ind w:left="-567"/>
        <w:jc w:val="both"/>
        <w:rPr>
          <w:rFonts w:ascii="Arial" w:hAnsi="Arial" w:cs="Arial"/>
          <w:szCs w:val="24"/>
        </w:rPr>
      </w:pPr>
    </w:p>
    <w:p w14:paraId="49C764B3" w14:textId="1AE8807B" w:rsidR="00D05D60" w:rsidRPr="009B14D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Cs w:val="28"/>
          <w:u w:val="none"/>
        </w:rPr>
      </w:pPr>
      <w:bookmarkStart w:id="8" w:name="_Toc94781790"/>
      <w:bookmarkStart w:id="9" w:name="_Toc95236394"/>
      <w:r w:rsidRPr="009B14DA">
        <w:rPr>
          <w:rFonts w:ascii="Arial" w:hAnsi="Arial" w:cs="Arial"/>
          <w:caps w:val="0"/>
          <w:color w:val="17365D" w:themeColor="text2" w:themeShade="BF"/>
          <w:szCs w:val="28"/>
          <w:u w:val="none"/>
        </w:rPr>
        <w:lastRenderedPageBreak/>
        <w:t>Disclosures of Financial</w:t>
      </w:r>
      <w:r w:rsidR="00413ED2">
        <w:rPr>
          <w:rFonts w:ascii="Arial" w:hAnsi="Arial" w:cs="Arial"/>
          <w:caps w:val="0"/>
          <w:color w:val="17365D" w:themeColor="text2" w:themeShade="BF"/>
          <w:szCs w:val="28"/>
          <w:u w:val="none"/>
        </w:rPr>
        <w:t>/Proximity</w:t>
      </w:r>
      <w:r w:rsidRPr="009B14DA">
        <w:rPr>
          <w:rFonts w:ascii="Arial" w:hAnsi="Arial" w:cs="Arial"/>
          <w:caps w:val="0"/>
          <w:color w:val="17365D" w:themeColor="text2" w:themeShade="BF"/>
          <w:szCs w:val="28"/>
          <w:u w:val="none"/>
        </w:rPr>
        <w:t xml:space="preserve"> Interest</w:t>
      </w:r>
      <w:bookmarkEnd w:id="8"/>
      <w:bookmarkEnd w:id="9"/>
      <w:r w:rsidRPr="009B14DA">
        <w:rPr>
          <w:rFonts w:ascii="Arial" w:hAnsi="Arial" w:cs="Arial"/>
          <w:caps w:val="0"/>
          <w:color w:val="17365D" w:themeColor="text2" w:themeShade="BF"/>
          <w:szCs w:val="28"/>
          <w:u w:val="none"/>
        </w:rPr>
        <w:t xml:space="preserve"> </w:t>
      </w:r>
    </w:p>
    <w:p w14:paraId="49C764B4" w14:textId="77777777" w:rsidR="00D05D60" w:rsidRPr="00046B3A" w:rsidRDefault="00D05D60" w:rsidP="008F51F1">
      <w:pPr>
        <w:tabs>
          <w:tab w:val="left" w:pos="720"/>
          <w:tab w:val="left" w:pos="1440"/>
          <w:tab w:val="left" w:pos="2410"/>
          <w:tab w:val="left" w:pos="2977"/>
          <w:tab w:val="right" w:pos="8335"/>
          <w:tab w:val="right" w:pos="8505"/>
        </w:tabs>
        <w:ind w:left="-1134"/>
        <w:jc w:val="both"/>
        <w:rPr>
          <w:rFonts w:ascii="Arial" w:hAnsi="Arial" w:cs="Arial"/>
          <w:b/>
          <w:szCs w:val="24"/>
        </w:rPr>
      </w:pPr>
    </w:p>
    <w:p w14:paraId="49C764B5" w14:textId="76B65076" w:rsidR="00D05D60" w:rsidRPr="00F906FC" w:rsidRDefault="00D05D60" w:rsidP="00F906FC">
      <w:pPr>
        <w:ind w:left="-567"/>
        <w:jc w:val="both"/>
        <w:rPr>
          <w:rFonts w:ascii="Arial" w:hAnsi="Arial" w:cs="Arial"/>
          <w:szCs w:val="24"/>
        </w:rPr>
      </w:pPr>
      <w:r w:rsidRPr="00F906FC">
        <w:rPr>
          <w:rFonts w:ascii="Arial" w:hAnsi="Arial" w:cs="Arial"/>
          <w:szCs w:val="24"/>
        </w:rPr>
        <w:t xml:space="preserve">The </w:t>
      </w:r>
      <w:r w:rsidRPr="00F906FC">
        <w:rPr>
          <w:rFonts w:ascii="Arial" w:hAnsi="Arial" w:cs="Arial"/>
          <w:noProof/>
          <w:szCs w:val="24"/>
        </w:rPr>
        <w:t>Presiding</w:t>
      </w:r>
      <w:r w:rsidRPr="00F906FC">
        <w:rPr>
          <w:rFonts w:ascii="Arial" w:hAnsi="Arial" w:cs="Arial"/>
          <w:szCs w:val="24"/>
        </w:rPr>
        <w:t xml:space="preserve"> Member remind</w:t>
      </w:r>
      <w:r w:rsidR="004A1B85">
        <w:rPr>
          <w:rFonts w:ascii="Arial" w:hAnsi="Arial" w:cs="Arial"/>
          <w:szCs w:val="24"/>
        </w:rPr>
        <w:t>ed</w:t>
      </w:r>
      <w:r w:rsidRPr="00F906FC">
        <w:rPr>
          <w:rFonts w:ascii="Arial" w:hAnsi="Arial" w:cs="Arial"/>
          <w:szCs w:val="24"/>
        </w:rPr>
        <w:t xml:space="preserve"> Council</w:t>
      </w:r>
      <w:r w:rsidR="00E24F6A" w:rsidRPr="00F906FC">
        <w:rPr>
          <w:rFonts w:ascii="Arial" w:hAnsi="Arial" w:cs="Arial"/>
          <w:szCs w:val="24"/>
        </w:rPr>
        <w:t xml:space="preserve"> Members</w:t>
      </w:r>
      <w:r w:rsidR="00562866" w:rsidRPr="00F906FC">
        <w:rPr>
          <w:rFonts w:ascii="Arial" w:hAnsi="Arial" w:cs="Arial"/>
          <w:szCs w:val="24"/>
        </w:rPr>
        <w:t xml:space="preserve"> and </w:t>
      </w:r>
      <w:r w:rsidRPr="00F906FC">
        <w:rPr>
          <w:rFonts w:ascii="Arial" w:hAnsi="Arial" w:cs="Arial"/>
          <w:szCs w:val="24"/>
        </w:rPr>
        <w:t xml:space="preserve">Staff of the requirements of Section 5.65 of the </w:t>
      </w:r>
      <w:r w:rsidRPr="00F906FC">
        <w:rPr>
          <w:rFonts w:ascii="Arial" w:hAnsi="Arial" w:cs="Arial"/>
          <w:i/>
          <w:szCs w:val="24"/>
        </w:rPr>
        <w:t>Local Government Act</w:t>
      </w:r>
      <w:r w:rsidRPr="00F906FC">
        <w:rPr>
          <w:rFonts w:ascii="Arial" w:hAnsi="Arial" w:cs="Arial"/>
          <w:szCs w:val="24"/>
        </w:rPr>
        <w:t xml:space="preserve"> to disclose any interest during the meeting when the matter is discussed.</w:t>
      </w:r>
    </w:p>
    <w:p w14:paraId="49C764B6" w14:textId="77777777" w:rsidR="00D05D60" w:rsidRPr="00F906FC" w:rsidRDefault="00D05D60" w:rsidP="00F906FC">
      <w:pPr>
        <w:pStyle w:val="BodyTextIndent"/>
        <w:ind w:left="-567"/>
        <w:rPr>
          <w:rFonts w:ascii="Arial" w:hAnsi="Arial" w:cs="Arial"/>
          <w:szCs w:val="24"/>
        </w:rPr>
      </w:pPr>
    </w:p>
    <w:p w14:paraId="03423037" w14:textId="0F610644" w:rsidR="004A1B85" w:rsidRPr="004A1B85" w:rsidRDefault="004A1B85" w:rsidP="007F6989">
      <w:pPr>
        <w:pStyle w:val="Heading2"/>
        <w:numPr>
          <w:ilvl w:val="1"/>
          <w:numId w:val="1"/>
        </w:numPr>
        <w:tabs>
          <w:tab w:val="clear" w:pos="720"/>
        </w:tabs>
        <w:spacing w:before="0" w:after="0"/>
        <w:ind w:left="-567" w:hanging="567"/>
        <w:rPr>
          <w:rFonts w:ascii="Arial" w:hAnsi="Arial" w:cs="Arial"/>
          <w:color w:val="17365D" w:themeColor="text2" w:themeShade="BF"/>
          <w:szCs w:val="28"/>
          <w:u w:val="none"/>
        </w:rPr>
      </w:pPr>
      <w:bookmarkStart w:id="10" w:name="_Toc95236395"/>
      <w:r w:rsidRPr="004A1B85">
        <w:rPr>
          <w:rFonts w:ascii="Arial" w:hAnsi="Arial" w:cs="Arial"/>
          <w:color w:val="17365D" w:themeColor="text2" w:themeShade="BF"/>
          <w:szCs w:val="28"/>
          <w:u w:val="none"/>
        </w:rPr>
        <w:t xml:space="preserve">Councillor </w:t>
      </w:r>
      <w:r w:rsidR="00D20625">
        <w:rPr>
          <w:rFonts w:ascii="Arial" w:hAnsi="Arial" w:cs="Arial"/>
          <w:color w:val="17365D" w:themeColor="text2" w:themeShade="BF"/>
          <w:szCs w:val="28"/>
          <w:u w:val="none"/>
        </w:rPr>
        <w:t>Bennett</w:t>
      </w:r>
      <w:r w:rsidRPr="004A1B85">
        <w:rPr>
          <w:rFonts w:ascii="Arial" w:hAnsi="Arial" w:cs="Arial"/>
          <w:color w:val="17365D" w:themeColor="text2" w:themeShade="BF"/>
          <w:szCs w:val="28"/>
          <w:u w:val="none"/>
        </w:rPr>
        <w:t xml:space="preserve"> –</w:t>
      </w:r>
      <w:r w:rsidR="007F6989">
        <w:rPr>
          <w:rFonts w:ascii="Arial" w:hAnsi="Arial" w:cs="Arial"/>
          <w:color w:val="17365D" w:themeColor="text2" w:themeShade="BF"/>
          <w:szCs w:val="28"/>
          <w:u w:val="none"/>
        </w:rPr>
        <w:t xml:space="preserve"> </w:t>
      </w:r>
      <w:r w:rsidR="007F6989" w:rsidRPr="007F6989">
        <w:rPr>
          <w:rFonts w:ascii="Arial" w:hAnsi="Arial" w:cs="Arial"/>
          <w:color w:val="17365D" w:themeColor="text2" w:themeShade="BF"/>
          <w:szCs w:val="28"/>
          <w:u w:val="none"/>
        </w:rPr>
        <w:t xml:space="preserve">PD05.02.22 </w:t>
      </w:r>
      <w:r w:rsidR="007F6989">
        <w:rPr>
          <w:rFonts w:ascii="Arial" w:hAnsi="Arial" w:cs="Arial"/>
          <w:color w:val="17365D" w:themeColor="text2" w:themeShade="BF"/>
          <w:szCs w:val="28"/>
          <w:u w:val="none"/>
        </w:rPr>
        <w:t xml:space="preserve">- </w:t>
      </w:r>
      <w:r w:rsidR="007F6989" w:rsidRPr="007F6989">
        <w:rPr>
          <w:rFonts w:ascii="Arial" w:hAnsi="Arial" w:cs="Arial"/>
          <w:color w:val="17365D" w:themeColor="text2" w:themeShade="BF"/>
          <w:szCs w:val="28"/>
          <w:u w:val="none"/>
        </w:rPr>
        <w:t xml:space="preserve">Consideration of Responsible Authority Report for Reconsideration of </w:t>
      </w:r>
      <w:proofErr w:type="gramStart"/>
      <w:r w:rsidR="007F6989" w:rsidRPr="007F6989">
        <w:rPr>
          <w:rFonts w:ascii="Arial" w:hAnsi="Arial" w:cs="Arial"/>
          <w:color w:val="17365D" w:themeColor="text2" w:themeShade="BF"/>
          <w:szCs w:val="28"/>
          <w:u w:val="none"/>
        </w:rPr>
        <w:t>Mixed Use</w:t>
      </w:r>
      <w:proofErr w:type="gramEnd"/>
      <w:r w:rsidR="007F6989" w:rsidRPr="007F6989">
        <w:rPr>
          <w:rFonts w:ascii="Arial" w:hAnsi="Arial" w:cs="Arial"/>
          <w:color w:val="17365D" w:themeColor="text2" w:themeShade="BF"/>
          <w:szCs w:val="28"/>
          <w:u w:val="none"/>
        </w:rPr>
        <w:t xml:space="preserve"> Development – 135 Broadway, Nedlands</w:t>
      </w:r>
      <w:bookmarkEnd w:id="10"/>
    </w:p>
    <w:p w14:paraId="1D40717E" w14:textId="77777777" w:rsidR="004A1B85" w:rsidRPr="009A127C" w:rsidRDefault="004A1B85" w:rsidP="006D2099">
      <w:pPr>
        <w:pStyle w:val="Heading2"/>
        <w:numPr>
          <w:ilvl w:val="0"/>
          <w:numId w:val="0"/>
        </w:numPr>
        <w:spacing w:before="0"/>
        <w:ind w:left="720"/>
        <w:rPr>
          <w:rFonts w:ascii="Arial" w:hAnsi="Arial" w:cs="Arial"/>
          <w:b w:val="0"/>
          <w:sz w:val="24"/>
          <w:szCs w:val="24"/>
          <w:u w:val="none"/>
        </w:rPr>
      </w:pPr>
    </w:p>
    <w:p w14:paraId="4C4EBB80" w14:textId="15A2EFFB" w:rsidR="004A1B85" w:rsidRPr="009A127C" w:rsidRDefault="004A1B85" w:rsidP="78F23EA6">
      <w:pPr>
        <w:tabs>
          <w:tab w:val="left" w:pos="720"/>
          <w:tab w:val="left" w:pos="1440"/>
          <w:tab w:val="left" w:pos="2410"/>
          <w:tab w:val="left" w:pos="2977"/>
          <w:tab w:val="right" w:pos="8335"/>
          <w:tab w:val="right" w:pos="8505"/>
        </w:tabs>
        <w:ind w:left="-567"/>
        <w:jc w:val="both"/>
        <w:rPr>
          <w:rFonts w:ascii="Arial" w:hAnsi="Arial" w:cs="Arial"/>
        </w:rPr>
      </w:pPr>
      <w:r w:rsidRPr="78F23EA6">
        <w:rPr>
          <w:rFonts w:ascii="Arial" w:hAnsi="Arial" w:cs="Arial"/>
        </w:rPr>
        <w:t xml:space="preserve">Councillor </w:t>
      </w:r>
      <w:r w:rsidR="00D20625" w:rsidRPr="78F23EA6">
        <w:rPr>
          <w:rFonts w:ascii="Arial" w:hAnsi="Arial" w:cs="Arial"/>
        </w:rPr>
        <w:t>Bennett</w:t>
      </w:r>
      <w:r w:rsidRPr="78F23EA6">
        <w:rPr>
          <w:rFonts w:ascii="Arial" w:hAnsi="Arial" w:cs="Arial"/>
        </w:rPr>
        <w:t xml:space="preserve"> disclosed a proximity interest in Item </w:t>
      </w:r>
      <w:r w:rsidR="007F6989" w:rsidRPr="78F23EA6">
        <w:rPr>
          <w:rFonts w:ascii="Arial" w:hAnsi="Arial" w:cs="Arial"/>
        </w:rPr>
        <w:t xml:space="preserve">PD05.02.22 - Consideration of Responsible Authority Report for Reconsideration of </w:t>
      </w:r>
      <w:proofErr w:type="gramStart"/>
      <w:r w:rsidR="007F6989" w:rsidRPr="78F23EA6">
        <w:rPr>
          <w:rFonts w:ascii="Arial" w:hAnsi="Arial" w:cs="Arial"/>
        </w:rPr>
        <w:t>Mixed</w:t>
      </w:r>
      <w:r w:rsidR="00CF24B1">
        <w:rPr>
          <w:rFonts w:ascii="Arial" w:hAnsi="Arial" w:cs="Arial"/>
        </w:rPr>
        <w:t xml:space="preserve"> </w:t>
      </w:r>
      <w:r w:rsidR="007F6989" w:rsidRPr="78F23EA6">
        <w:rPr>
          <w:rFonts w:ascii="Arial" w:hAnsi="Arial" w:cs="Arial"/>
        </w:rPr>
        <w:t>Use</w:t>
      </w:r>
      <w:proofErr w:type="gramEnd"/>
      <w:r w:rsidR="007F6989" w:rsidRPr="78F23EA6">
        <w:rPr>
          <w:rFonts w:ascii="Arial" w:hAnsi="Arial" w:cs="Arial"/>
        </w:rPr>
        <w:t xml:space="preserve"> Development – 135 Broadway, Nedlands</w:t>
      </w:r>
      <w:r w:rsidRPr="78F23EA6">
        <w:rPr>
          <w:rFonts w:ascii="Arial" w:hAnsi="Arial" w:cs="Arial"/>
        </w:rPr>
        <w:t xml:space="preserve">, his interest being that </w:t>
      </w:r>
      <w:r w:rsidR="00D20625" w:rsidRPr="78F23EA6">
        <w:rPr>
          <w:rFonts w:ascii="Arial" w:hAnsi="Arial" w:cs="Arial"/>
        </w:rPr>
        <w:t>he is the owner/occupier of the property next door to the development</w:t>
      </w:r>
      <w:r w:rsidRPr="78F23EA6">
        <w:rPr>
          <w:rFonts w:ascii="Arial" w:hAnsi="Arial" w:cs="Arial"/>
        </w:rPr>
        <w:t xml:space="preserve">. Councillor </w:t>
      </w:r>
      <w:r w:rsidR="007F6989" w:rsidRPr="78F23EA6">
        <w:rPr>
          <w:rFonts w:ascii="Arial" w:hAnsi="Arial" w:cs="Arial"/>
        </w:rPr>
        <w:t xml:space="preserve">Bennett </w:t>
      </w:r>
      <w:r w:rsidRPr="78F23EA6">
        <w:rPr>
          <w:rFonts w:ascii="Arial" w:hAnsi="Arial" w:cs="Arial"/>
        </w:rPr>
        <w:t>declared that he would leave the room during discussion on this item.</w:t>
      </w:r>
    </w:p>
    <w:p w14:paraId="037C0E59" w14:textId="77777777" w:rsidR="00046B3A" w:rsidRPr="009A127C" w:rsidRDefault="00046B3A" w:rsidP="004A1B85">
      <w:pPr>
        <w:pStyle w:val="BodyTextIndent"/>
        <w:tabs>
          <w:tab w:val="clear" w:pos="720"/>
        </w:tabs>
        <w:ind w:left="-567"/>
        <w:rPr>
          <w:rFonts w:ascii="Arial" w:hAnsi="Arial" w:cs="Arial"/>
          <w:szCs w:val="24"/>
        </w:rPr>
      </w:pPr>
    </w:p>
    <w:p w14:paraId="55C10943" w14:textId="77777777" w:rsidR="00C30DD8" w:rsidRPr="00046B3A" w:rsidRDefault="00C30DD8" w:rsidP="008F51F1">
      <w:pPr>
        <w:pStyle w:val="BodyTextIndent"/>
        <w:ind w:left="-1134"/>
        <w:rPr>
          <w:rFonts w:ascii="Arial" w:hAnsi="Arial" w:cs="Arial"/>
          <w:b/>
          <w:i/>
          <w:szCs w:val="24"/>
        </w:rPr>
      </w:pPr>
    </w:p>
    <w:p w14:paraId="49C764BC" w14:textId="77777777" w:rsidR="00683A50" w:rsidRPr="009B14D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Cs w:val="28"/>
          <w:u w:val="none"/>
        </w:rPr>
      </w:pPr>
      <w:bookmarkStart w:id="11" w:name="_Toc94781791"/>
      <w:bookmarkStart w:id="12" w:name="_Toc95236396"/>
      <w:r w:rsidRPr="009B14DA">
        <w:rPr>
          <w:rFonts w:ascii="Arial" w:hAnsi="Arial" w:cs="Arial"/>
          <w:caps w:val="0"/>
          <w:color w:val="17365D" w:themeColor="text2" w:themeShade="BF"/>
          <w:szCs w:val="28"/>
          <w:u w:val="none"/>
        </w:rPr>
        <w:t>Disclosures of Interests Affecting Impartiality</w:t>
      </w:r>
      <w:bookmarkEnd w:id="11"/>
      <w:bookmarkEnd w:id="12"/>
    </w:p>
    <w:p w14:paraId="3D8C53B7" w14:textId="1AFF2BA1" w:rsidR="003757D2" w:rsidRPr="00F906FC" w:rsidRDefault="003757D2" w:rsidP="78F23EA6">
      <w:pPr>
        <w:pStyle w:val="BodyTextIndent"/>
        <w:ind w:left="-1134"/>
        <w:rPr>
          <w:rFonts w:ascii="Arial" w:hAnsi="Arial" w:cs="Arial"/>
          <w:szCs w:val="24"/>
        </w:rPr>
      </w:pPr>
    </w:p>
    <w:p w14:paraId="4DF7246D" w14:textId="77777777" w:rsidR="009B14DA" w:rsidRPr="009A127C" w:rsidRDefault="009B14DA" w:rsidP="009B14DA">
      <w:pPr>
        <w:pStyle w:val="BodyTextIndent"/>
        <w:tabs>
          <w:tab w:val="clear" w:pos="720"/>
        </w:tabs>
        <w:ind w:left="-567"/>
        <w:rPr>
          <w:rFonts w:ascii="Arial" w:hAnsi="Arial" w:cs="Arial"/>
          <w:szCs w:val="24"/>
        </w:rPr>
      </w:pPr>
      <w:r w:rsidRPr="006D752D">
        <w:rPr>
          <w:rFonts w:ascii="Arial" w:hAnsi="Arial" w:cs="Arial"/>
          <w:szCs w:val="24"/>
        </w:rPr>
        <w:t>There were no disclosures affecting impartiality.</w:t>
      </w:r>
    </w:p>
    <w:p w14:paraId="65FB70F5" w14:textId="5B77BA44" w:rsidR="003757D2" w:rsidRPr="00F906FC" w:rsidRDefault="003757D2" w:rsidP="00F906FC">
      <w:pPr>
        <w:ind w:left="-567"/>
        <w:jc w:val="both"/>
        <w:rPr>
          <w:rFonts w:ascii="Arial" w:hAnsi="Arial" w:cs="Arial"/>
          <w:szCs w:val="24"/>
        </w:rPr>
      </w:pPr>
    </w:p>
    <w:p w14:paraId="27D00D68" w14:textId="77777777" w:rsidR="00E24F6A" w:rsidRPr="00046B3A" w:rsidRDefault="00E24F6A" w:rsidP="008F51F1">
      <w:pPr>
        <w:pStyle w:val="BodyTextIndent"/>
        <w:ind w:left="-1134"/>
        <w:rPr>
          <w:rFonts w:ascii="Arial" w:hAnsi="Arial" w:cs="Arial"/>
          <w:sz w:val="22"/>
          <w:szCs w:val="24"/>
        </w:rPr>
      </w:pPr>
    </w:p>
    <w:p w14:paraId="49C764C9" w14:textId="72EA1084" w:rsidR="00D05D60" w:rsidRPr="009B14D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Cs w:val="28"/>
          <w:u w:val="none"/>
        </w:rPr>
      </w:pPr>
      <w:bookmarkStart w:id="13" w:name="_Toc94781792"/>
      <w:bookmarkStart w:id="14" w:name="_Toc95236397"/>
      <w:r w:rsidRPr="009B14DA">
        <w:rPr>
          <w:rFonts w:ascii="Arial" w:hAnsi="Arial" w:cs="Arial"/>
          <w:caps w:val="0"/>
          <w:color w:val="17365D" w:themeColor="text2" w:themeShade="BF"/>
          <w:szCs w:val="28"/>
          <w:u w:val="none"/>
        </w:rPr>
        <w:t>Declarations by Members That They Ha</w:t>
      </w:r>
      <w:r w:rsidR="00980917" w:rsidRPr="009B14DA">
        <w:rPr>
          <w:rFonts w:ascii="Arial" w:hAnsi="Arial" w:cs="Arial"/>
          <w:caps w:val="0"/>
          <w:color w:val="17365D" w:themeColor="text2" w:themeShade="BF"/>
          <w:szCs w:val="28"/>
          <w:u w:val="none"/>
        </w:rPr>
        <w:t>ve</w:t>
      </w:r>
      <w:r w:rsidRPr="009B14DA">
        <w:rPr>
          <w:rFonts w:ascii="Arial" w:hAnsi="Arial" w:cs="Arial"/>
          <w:caps w:val="0"/>
          <w:color w:val="17365D" w:themeColor="text2" w:themeShade="BF"/>
          <w:szCs w:val="28"/>
          <w:u w:val="none"/>
        </w:rPr>
        <w:t xml:space="preserve"> Not </w:t>
      </w:r>
      <w:proofErr w:type="gramStart"/>
      <w:r w:rsidRPr="009B14DA">
        <w:rPr>
          <w:rFonts w:ascii="Arial" w:hAnsi="Arial" w:cs="Arial"/>
          <w:caps w:val="0"/>
          <w:color w:val="17365D" w:themeColor="text2" w:themeShade="BF"/>
          <w:szCs w:val="28"/>
          <w:u w:val="none"/>
        </w:rPr>
        <w:t>Given Due Consideration to</w:t>
      </w:r>
      <w:proofErr w:type="gramEnd"/>
      <w:r w:rsidRPr="009B14DA">
        <w:rPr>
          <w:rFonts w:ascii="Arial" w:hAnsi="Arial" w:cs="Arial"/>
          <w:caps w:val="0"/>
          <w:color w:val="17365D" w:themeColor="text2" w:themeShade="BF"/>
          <w:szCs w:val="28"/>
          <w:u w:val="none"/>
        </w:rPr>
        <w:t xml:space="preserve"> Papers</w:t>
      </w:r>
      <w:bookmarkEnd w:id="13"/>
      <w:bookmarkEnd w:id="14"/>
    </w:p>
    <w:p w14:paraId="49C764CA" w14:textId="77777777" w:rsidR="00D05D60" w:rsidRPr="00046B3A" w:rsidRDefault="00D05D60" w:rsidP="78F23EA6">
      <w:pPr>
        <w:tabs>
          <w:tab w:val="left" w:pos="720"/>
          <w:tab w:val="left" w:pos="1440"/>
          <w:tab w:val="left" w:pos="2410"/>
          <w:tab w:val="left" w:pos="2977"/>
          <w:tab w:val="right" w:pos="8335"/>
          <w:tab w:val="right" w:pos="8505"/>
        </w:tabs>
        <w:ind w:left="-1134"/>
        <w:jc w:val="both"/>
        <w:rPr>
          <w:rFonts w:ascii="Arial" w:hAnsi="Arial" w:cs="Arial"/>
          <w:b/>
          <w:szCs w:val="24"/>
        </w:rPr>
      </w:pPr>
    </w:p>
    <w:p w14:paraId="5AEDE2D1" w14:textId="37885741" w:rsidR="78F23EA6" w:rsidRDefault="78F23EA6" w:rsidP="78F23EA6">
      <w:pPr>
        <w:spacing w:line="259" w:lineRule="auto"/>
        <w:ind w:left="-567"/>
        <w:jc w:val="both"/>
        <w:rPr>
          <w:rFonts w:ascii="Arial" w:hAnsi="Arial" w:cs="Arial"/>
          <w:szCs w:val="24"/>
        </w:rPr>
      </w:pPr>
      <w:r w:rsidRPr="78F23EA6">
        <w:rPr>
          <w:rFonts w:ascii="Arial" w:hAnsi="Arial" w:cs="Arial"/>
        </w:rPr>
        <w:t>Nil.</w:t>
      </w:r>
    </w:p>
    <w:p w14:paraId="49C764CC" w14:textId="739F14D6"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38EF4F94" w14:textId="4FCCA1BA" w:rsidR="00E24F6A" w:rsidRPr="00046B3A" w:rsidRDefault="00E24F6A"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786548EA" w14:textId="77777777" w:rsidR="00E24F6A" w:rsidRPr="00046B3A" w:rsidRDefault="00E24F6A"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31F3D590" w14:textId="77777777" w:rsidR="00F906FC" w:rsidRDefault="00F906FC">
      <w:pPr>
        <w:rPr>
          <w:rFonts w:ascii="Arial" w:hAnsi="Arial" w:cs="Arial"/>
          <w:b/>
          <w:color w:val="17365D" w:themeColor="text2" w:themeShade="BF"/>
          <w:kern w:val="28"/>
          <w:szCs w:val="24"/>
        </w:rPr>
      </w:pPr>
      <w:r>
        <w:rPr>
          <w:rFonts w:ascii="Arial" w:hAnsi="Arial" w:cs="Arial"/>
          <w:caps/>
          <w:color w:val="17365D" w:themeColor="text2" w:themeShade="BF"/>
          <w:szCs w:val="24"/>
        </w:rPr>
        <w:br w:type="page"/>
      </w:r>
    </w:p>
    <w:p w14:paraId="49C764CE" w14:textId="760B5ADC" w:rsidR="00D05D60" w:rsidRPr="009B14DA" w:rsidRDefault="00F906FC"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aps w:val="0"/>
          <w:color w:val="17365D" w:themeColor="text2" w:themeShade="BF"/>
          <w:szCs w:val="28"/>
          <w:u w:val="none"/>
        </w:rPr>
      </w:pPr>
      <w:bookmarkStart w:id="15" w:name="_Toc94781793"/>
      <w:bookmarkStart w:id="16" w:name="_Toc95236398"/>
      <w:r w:rsidRPr="009B14DA">
        <w:rPr>
          <w:rFonts w:ascii="Arial" w:hAnsi="Arial" w:cs="Arial"/>
          <w:caps w:val="0"/>
          <w:color w:val="17365D" w:themeColor="text2" w:themeShade="BF"/>
          <w:szCs w:val="28"/>
          <w:u w:val="none"/>
        </w:rPr>
        <w:lastRenderedPageBreak/>
        <w:t>PD0</w:t>
      </w:r>
      <w:r w:rsidR="00F57CA4" w:rsidRPr="009B14DA">
        <w:rPr>
          <w:rFonts w:ascii="Arial" w:hAnsi="Arial" w:cs="Arial"/>
          <w:caps w:val="0"/>
          <w:color w:val="17365D" w:themeColor="text2" w:themeShade="BF"/>
          <w:szCs w:val="28"/>
          <w:u w:val="none"/>
        </w:rPr>
        <w:t>5</w:t>
      </w:r>
      <w:r w:rsidRPr="009B14DA">
        <w:rPr>
          <w:rFonts w:ascii="Arial" w:hAnsi="Arial" w:cs="Arial"/>
          <w:caps w:val="0"/>
          <w:color w:val="17365D" w:themeColor="text2" w:themeShade="BF"/>
          <w:szCs w:val="28"/>
          <w:u w:val="none"/>
        </w:rPr>
        <w:t xml:space="preserve">.02.22 Consideration of Responsible Authority Report for Reconsideration of </w:t>
      </w:r>
      <w:proofErr w:type="gramStart"/>
      <w:r w:rsidRPr="009B14DA">
        <w:rPr>
          <w:rFonts w:ascii="Arial" w:hAnsi="Arial" w:cs="Arial"/>
          <w:caps w:val="0"/>
          <w:color w:val="17365D" w:themeColor="text2" w:themeShade="BF"/>
          <w:szCs w:val="28"/>
          <w:u w:val="none"/>
        </w:rPr>
        <w:t>Mixed Use</w:t>
      </w:r>
      <w:proofErr w:type="gramEnd"/>
      <w:r w:rsidRPr="009B14DA">
        <w:rPr>
          <w:rFonts w:ascii="Arial" w:hAnsi="Arial" w:cs="Arial"/>
          <w:caps w:val="0"/>
          <w:color w:val="17365D" w:themeColor="text2" w:themeShade="BF"/>
          <w:szCs w:val="28"/>
          <w:u w:val="none"/>
        </w:rPr>
        <w:t xml:space="preserve"> Development – 135 Broadway, Nedlands</w:t>
      </w:r>
      <w:bookmarkEnd w:id="15"/>
      <w:bookmarkEnd w:id="16"/>
    </w:p>
    <w:p w14:paraId="49C764CF" w14:textId="77777777"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b/>
          <w:szCs w:val="24"/>
        </w:rPr>
      </w:pPr>
    </w:p>
    <w:tbl>
      <w:tblPr>
        <w:tblStyle w:val="TableGrid"/>
        <w:tblW w:w="9923" w:type="dxa"/>
        <w:tblInd w:w="-572" w:type="dxa"/>
        <w:tblLook w:val="04A0" w:firstRow="1" w:lastRow="0" w:firstColumn="1" w:lastColumn="0" w:noHBand="0" w:noVBand="1"/>
      </w:tblPr>
      <w:tblGrid>
        <w:gridCol w:w="2774"/>
        <w:gridCol w:w="7149"/>
      </w:tblGrid>
      <w:tr w:rsidR="00BD151C" w:rsidRPr="005F77A2" w14:paraId="1E21151F" w14:textId="77777777" w:rsidTr="00FF11F5">
        <w:tc>
          <w:tcPr>
            <w:tcW w:w="2774" w:type="dxa"/>
          </w:tcPr>
          <w:p w14:paraId="5C745B27" w14:textId="77777777" w:rsidR="00BD151C" w:rsidRPr="005F77A2" w:rsidRDefault="00BD151C" w:rsidP="006D2099">
            <w:pPr>
              <w:ind w:right="-330"/>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Meeting &amp; Date</w:t>
            </w:r>
          </w:p>
        </w:tc>
        <w:tc>
          <w:tcPr>
            <w:tcW w:w="7149" w:type="dxa"/>
          </w:tcPr>
          <w:p w14:paraId="76D9D72F" w14:textId="77777777" w:rsidR="00BD151C" w:rsidRPr="005F77A2" w:rsidRDefault="00BD151C" w:rsidP="006D2099">
            <w:pPr>
              <w:ind w:right="-330"/>
              <w:jc w:val="both"/>
              <w:rPr>
                <w:rFonts w:ascii="Arial" w:hAnsi="Arial" w:cs="Arial"/>
                <w:szCs w:val="24"/>
                <w:lang w:val="en-AU"/>
              </w:rPr>
            </w:pPr>
            <w:r>
              <w:rPr>
                <w:rFonts w:ascii="Arial" w:hAnsi="Arial" w:cs="Arial"/>
                <w:szCs w:val="24"/>
                <w:lang w:val="en-AU"/>
              </w:rPr>
              <w:t>Special Council Meeting –</w:t>
            </w:r>
            <w:r w:rsidRPr="005F77A2">
              <w:rPr>
                <w:rFonts w:ascii="Arial" w:hAnsi="Arial" w:cs="Arial"/>
                <w:szCs w:val="24"/>
                <w:lang w:val="en-AU"/>
              </w:rPr>
              <w:t xml:space="preserve"> </w:t>
            </w:r>
            <w:r>
              <w:rPr>
                <w:rFonts w:ascii="Arial" w:hAnsi="Arial" w:cs="Arial"/>
                <w:szCs w:val="24"/>
                <w:lang w:val="en-AU"/>
              </w:rPr>
              <w:t>8 February 2022</w:t>
            </w:r>
          </w:p>
        </w:tc>
      </w:tr>
      <w:tr w:rsidR="00BD151C" w:rsidRPr="005F77A2" w14:paraId="1C88887D" w14:textId="77777777" w:rsidTr="00FF11F5">
        <w:tc>
          <w:tcPr>
            <w:tcW w:w="2774" w:type="dxa"/>
          </w:tcPr>
          <w:p w14:paraId="7634013A" w14:textId="77777777" w:rsidR="00BD151C" w:rsidRPr="005F77A2" w:rsidRDefault="00BD151C" w:rsidP="006D2099">
            <w:pPr>
              <w:ind w:right="-330"/>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Applicant</w:t>
            </w:r>
          </w:p>
        </w:tc>
        <w:tc>
          <w:tcPr>
            <w:tcW w:w="7149" w:type="dxa"/>
          </w:tcPr>
          <w:p w14:paraId="44200C66" w14:textId="77777777" w:rsidR="00BD151C" w:rsidRPr="005F77A2" w:rsidRDefault="00BD151C" w:rsidP="006D2099">
            <w:pPr>
              <w:ind w:right="-330"/>
              <w:jc w:val="both"/>
              <w:rPr>
                <w:rFonts w:ascii="Arial" w:hAnsi="Arial" w:cs="Arial"/>
                <w:szCs w:val="24"/>
                <w:lang w:val="en-AU"/>
              </w:rPr>
            </w:pPr>
            <w:proofErr w:type="spellStart"/>
            <w:r>
              <w:rPr>
                <w:rFonts w:ascii="Arial" w:hAnsi="Arial" w:cs="Arial"/>
                <w:szCs w:val="24"/>
                <w:lang w:val="en-AU"/>
              </w:rPr>
              <w:t>Urbanista</w:t>
            </w:r>
            <w:proofErr w:type="spellEnd"/>
            <w:r>
              <w:rPr>
                <w:rFonts w:ascii="Arial" w:hAnsi="Arial" w:cs="Arial"/>
                <w:szCs w:val="24"/>
                <w:lang w:val="en-AU"/>
              </w:rPr>
              <w:t xml:space="preserve"> Town Planning</w:t>
            </w:r>
          </w:p>
        </w:tc>
      </w:tr>
      <w:tr w:rsidR="00BD151C" w:rsidRPr="005F77A2" w14:paraId="00E1B808" w14:textId="77777777" w:rsidTr="00FF11F5">
        <w:tc>
          <w:tcPr>
            <w:tcW w:w="2774" w:type="dxa"/>
          </w:tcPr>
          <w:p w14:paraId="3CE8D84F" w14:textId="77777777" w:rsidR="00BD151C" w:rsidRPr="005F77A2" w:rsidRDefault="00BD151C" w:rsidP="006D2099">
            <w:pPr>
              <w:rPr>
                <w:rFonts w:ascii="Arial" w:hAnsi="Arial" w:cs="Arial"/>
                <w:b/>
                <w:bCs/>
                <w:color w:val="17365D" w:themeColor="text2" w:themeShade="BF"/>
                <w:szCs w:val="24"/>
                <w:lang w:val="en-AU"/>
              </w:rPr>
            </w:pPr>
            <w:r w:rsidRPr="005F77A2">
              <w:rPr>
                <w:rFonts w:ascii="Arial" w:hAnsi="Arial" w:cs="Arial"/>
                <w:b/>
                <w:bCs/>
                <w:color w:val="17365D" w:themeColor="text2" w:themeShade="BF"/>
                <w:szCs w:val="24"/>
                <w:lang w:val="en-AU"/>
              </w:rPr>
              <w:t xml:space="preserve">Employee Disclosure under section 5.70 Local Government Act 1995 </w:t>
            </w:r>
          </w:p>
        </w:tc>
        <w:tc>
          <w:tcPr>
            <w:tcW w:w="7149" w:type="dxa"/>
          </w:tcPr>
          <w:p w14:paraId="4BBF31AE" w14:textId="77777777" w:rsidR="00BD151C" w:rsidRPr="005F77A2" w:rsidRDefault="00BD151C" w:rsidP="006D2099">
            <w:pPr>
              <w:pStyle w:val="Subsection"/>
              <w:tabs>
                <w:tab w:val="clear" w:pos="595"/>
                <w:tab w:val="clear" w:pos="879"/>
              </w:tabs>
              <w:spacing w:before="120"/>
              <w:ind w:left="0" w:firstLine="0"/>
              <w:rPr>
                <w:rFonts w:ascii="Arial" w:hAnsi="Arial" w:cs="Arial"/>
                <w:szCs w:val="24"/>
              </w:rPr>
            </w:pPr>
            <w:r w:rsidRPr="0004735D">
              <w:rPr>
                <w:rFonts w:ascii="Arial" w:hAnsi="Arial" w:cs="Arial"/>
                <w:szCs w:val="24"/>
              </w:rPr>
              <w:t>The author, reviewers and authoriser of this report declare they have no financial or impartiality interest with this matter. There is no financial or personal relationship between City staff and the proponents or their consultants.</w:t>
            </w:r>
          </w:p>
        </w:tc>
      </w:tr>
      <w:tr w:rsidR="00BD151C" w:rsidRPr="005F77A2" w14:paraId="4F9A9BEB" w14:textId="77777777" w:rsidTr="00FF11F5">
        <w:tc>
          <w:tcPr>
            <w:tcW w:w="2774" w:type="dxa"/>
          </w:tcPr>
          <w:p w14:paraId="6E5DB9E2" w14:textId="77777777" w:rsidR="00BD151C" w:rsidRPr="005F77A2" w:rsidRDefault="00BD151C" w:rsidP="006D2099">
            <w:pPr>
              <w:ind w:right="-330"/>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Report Author</w:t>
            </w:r>
          </w:p>
        </w:tc>
        <w:tc>
          <w:tcPr>
            <w:tcW w:w="7149" w:type="dxa"/>
          </w:tcPr>
          <w:p w14:paraId="1CB10F09" w14:textId="77777777" w:rsidR="00BD151C" w:rsidRPr="005F77A2" w:rsidRDefault="00BD151C" w:rsidP="006D2099">
            <w:pPr>
              <w:ind w:right="-330"/>
              <w:jc w:val="both"/>
              <w:rPr>
                <w:rFonts w:ascii="Arial" w:hAnsi="Arial" w:cs="Arial"/>
                <w:szCs w:val="24"/>
                <w:lang w:val="en-AU"/>
              </w:rPr>
            </w:pPr>
            <w:r>
              <w:rPr>
                <w:rFonts w:ascii="Arial" w:hAnsi="Arial" w:cs="Arial"/>
                <w:szCs w:val="24"/>
                <w:lang w:val="en-AU"/>
              </w:rPr>
              <w:t>Roy Winslow, Manager Urban Planning</w:t>
            </w:r>
          </w:p>
        </w:tc>
      </w:tr>
      <w:tr w:rsidR="00BD151C" w:rsidRPr="005F77A2" w14:paraId="2E81BEA6" w14:textId="77777777" w:rsidTr="00FF11F5">
        <w:tc>
          <w:tcPr>
            <w:tcW w:w="2774" w:type="dxa"/>
          </w:tcPr>
          <w:p w14:paraId="795C636E" w14:textId="77777777" w:rsidR="00BD151C" w:rsidRPr="005F77A2" w:rsidRDefault="00BD151C" w:rsidP="006D2099">
            <w:pPr>
              <w:ind w:right="-330"/>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Director/CEO</w:t>
            </w:r>
          </w:p>
        </w:tc>
        <w:tc>
          <w:tcPr>
            <w:tcW w:w="7149" w:type="dxa"/>
          </w:tcPr>
          <w:p w14:paraId="685F63BA" w14:textId="77777777" w:rsidR="00BD151C" w:rsidRPr="005F77A2" w:rsidRDefault="00BD151C" w:rsidP="006D2099">
            <w:pPr>
              <w:ind w:right="-330"/>
              <w:jc w:val="both"/>
              <w:rPr>
                <w:rFonts w:ascii="Arial" w:hAnsi="Arial" w:cs="Arial"/>
                <w:szCs w:val="24"/>
                <w:lang w:val="en-AU"/>
              </w:rPr>
            </w:pPr>
            <w:r>
              <w:rPr>
                <w:rFonts w:ascii="Arial" w:hAnsi="Arial" w:cs="Arial"/>
                <w:szCs w:val="24"/>
                <w:lang w:val="en-AU"/>
              </w:rPr>
              <w:t>Tony Free, Director Planning and Development</w:t>
            </w:r>
          </w:p>
        </w:tc>
      </w:tr>
      <w:tr w:rsidR="00BD151C" w:rsidRPr="005F77A2" w14:paraId="55B63C2D" w14:textId="77777777" w:rsidTr="00FF11F5">
        <w:tc>
          <w:tcPr>
            <w:tcW w:w="2774" w:type="dxa"/>
          </w:tcPr>
          <w:p w14:paraId="427BA53F" w14:textId="77777777" w:rsidR="00BD151C" w:rsidRPr="005F77A2" w:rsidRDefault="00BD151C" w:rsidP="006D2099">
            <w:pPr>
              <w:ind w:right="-330"/>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Attachments</w:t>
            </w:r>
          </w:p>
        </w:tc>
        <w:tc>
          <w:tcPr>
            <w:tcW w:w="7149" w:type="dxa"/>
          </w:tcPr>
          <w:p w14:paraId="1C7F2B8B" w14:textId="77777777" w:rsidR="00BD151C" w:rsidRPr="001C019F" w:rsidRDefault="00BD151C" w:rsidP="00BD151C">
            <w:pPr>
              <w:numPr>
                <w:ilvl w:val="0"/>
                <w:numId w:val="5"/>
              </w:numPr>
              <w:ind w:left="426" w:right="-330" w:hanging="426"/>
              <w:jc w:val="both"/>
              <w:rPr>
                <w:rFonts w:ascii="Arial" w:hAnsi="Arial" w:cs="Arial"/>
                <w:szCs w:val="32"/>
                <w:lang w:val="en-US"/>
              </w:rPr>
            </w:pPr>
            <w:r>
              <w:rPr>
                <w:rFonts w:ascii="Arial" w:hAnsi="Arial" w:cs="Arial"/>
                <w:szCs w:val="32"/>
                <w:lang w:val="en-US"/>
              </w:rPr>
              <w:t>Responsible Authority Report and Attachments</w:t>
            </w:r>
            <w:r w:rsidRPr="005F77A2">
              <w:rPr>
                <w:rFonts w:ascii="Arial" w:hAnsi="Arial" w:cs="Arial"/>
                <w:szCs w:val="32"/>
                <w:lang w:val="en-US"/>
              </w:rPr>
              <w:t>.</w:t>
            </w:r>
          </w:p>
        </w:tc>
      </w:tr>
    </w:tbl>
    <w:p w14:paraId="55DEDADA" w14:textId="22DCBBA4" w:rsidR="00BD151C" w:rsidRPr="005F77A2" w:rsidRDefault="00BD151C" w:rsidP="00BD151C">
      <w:pPr>
        <w:ind w:right="-330"/>
        <w:jc w:val="both"/>
        <w:rPr>
          <w:rFonts w:ascii="Arial" w:hAnsi="Arial" w:cs="Arial"/>
          <w:b/>
          <w:szCs w:val="32"/>
          <w:lang w:val="en-US"/>
        </w:rPr>
      </w:pPr>
    </w:p>
    <w:p w14:paraId="09173A8E" w14:textId="2F3C7ACA" w:rsidR="00D20625" w:rsidRDefault="00241E55" w:rsidP="00241E55">
      <w:pPr>
        <w:ind w:left="-567" w:right="-330"/>
        <w:jc w:val="both"/>
        <w:rPr>
          <w:rFonts w:ascii="Arial" w:hAnsi="Arial" w:cs="Arial"/>
          <w:b/>
          <w:szCs w:val="32"/>
          <w:lang w:val="en-US"/>
        </w:rPr>
      </w:pPr>
      <w:r>
        <w:rPr>
          <w:rFonts w:ascii="Arial" w:hAnsi="Arial" w:cs="Arial"/>
          <w:b/>
          <w:szCs w:val="32"/>
          <w:lang w:val="en-US"/>
        </w:rPr>
        <w:t>Councillor Bennett – Proximity Interest</w:t>
      </w:r>
    </w:p>
    <w:p w14:paraId="3E3F6289" w14:textId="53118CF5" w:rsidR="00241E55" w:rsidRDefault="00241E55" w:rsidP="00241E55">
      <w:pPr>
        <w:ind w:left="-567" w:right="-330"/>
        <w:jc w:val="both"/>
        <w:rPr>
          <w:rFonts w:ascii="Arial" w:hAnsi="Arial" w:cs="Arial"/>
          <w:b/>
          <w:szCs w:val="32"/>
          <w:lang w:val="en-US"/>
        </w:rPr>
      </w:pPr>
    </w:p>
    <w:p w14:paraId="1CCA2F91" w14:textId="5C70C881" w:rsidR="00241E55" w:rsidRPr="009A127C" w:rsidRDefault="00241E55" w:rsidP="78F23EA6">
      <w:pPr>
        <w:tabs>
          <w:tab w:val="left" w:pos="720"/>
          <w:tab w:val="left" w:pos="1440"/>
          <w:tab w:val="left" w:pos="2410"/>
          <w:tab w:val="left" w:pos="2977"/>
          <w:tab w:val="right" w:pos="8335"/>
          <w:tab w:val="right" w:pos="8505"/>
        </w:tabs>
        <w:ind w:left="-567"/>
        <w:jc w:val="both"/>
        <w:rPr>
          <w:rFonts w:ascii="Arial" w:hAnsi="Arial" w:cs="Arial"/>
        </w:rPr>
      </w:pPr>
      <w:r w:rsidRPr="78F23EA6">
        <w:rPr>
          <w:rFonts w:ascii="Arial" w:hAnsi="Arial" w:cs="Arial"/>
        </w:rPr>
        <w:t>Councillor Bennett disclosed a proximity interest as he is the owner/occupier of the property next door to the development. Councillor Bennett declared that he would leave the room during discussion on this item.</w:t>
      </w:r>
    </w:p>
    <w:p w14:paraId="138F7C36" w14:textId="77777777" w:rsidR="00241E55" w:rsidRPr="009A127C" w:rsidRDefault="00241E55" w:rsidP="006D2099">
      <w:pPr>
        <w:pStyle w:val="BodyTextIndent"/>
        <w:tabs>
          <w:tab w:val="clear" w:pos="720"/>
        </w:tabs>
        <w:ind w:left="0"/>
        <w:rPr>
          <w:rFonts w:ascii="Arial" w:hAnsi="Arial" w:cs="Arial"/>
          <w:szCs w:val="24"/>
        </w:rPr>
      </w:pPr>
    </w:p>
    <w:p w14:paraId="674CFA7E" w14:textId="77777777" w:rsidR="00241E55" w:rsidRDefault="00241E55" w:rsidP="00241E55">
      <w:pPr>
        <w:ind w:left="-567" w:right="-330"/>
        <w:jc w:val="both"/>
        <w:rPr>
          <w:rFonts w:ascii="Arial" w:hAnsi="Arial" w:cs="Arial"/>
          <w:b/>
          <w:szCs w:val="32"/>
          <w:lang w:val="en-US"/>
        </w:rPr>
      </w:pPr>
    </w:p>
    <w:p w14:paraId="0EE9254F" w14:textId="5BB98229" w:rsidR="00D20625" w:rsidRPr="00241E55" w:rsidRDefault="00D20625" w:rsidP="00CF24B1">
      <w:pPr>
        <w:ind w:left="-1134" w:right="-330"/>
        <w:jc w:val="both"/>
        <w:rPr>
          <w:rFonts w:ascii="Arial" w:hAnsi="Arial" w:cs="Arial"/>
          <w:bCs/>
          <w:szCs w:val="32"/>
          <w:lang w:val="en-US"/>
        </w:rPr>
      </w:pPr>
      <w:r w:rsidRPr="00241E55">
        <w:rPr>
          <w:rFonts w:ascii="Arial" w:hAnsi="Arial" w:cs="Arial"/>
          <w:bCs/>
          <w:szCs w:val="32"/>
          <w:lang w:val="en-US"/>
        </w:rPr>
        <w:t>Councillor Bennett left the meeting at 5.32pm.</w:t>
      </w:r>
    </w:p>
    <w:p w14:paraId="76C3573A" w14:textId="0C8A43B6" w:rsidR="00D20625" w:rsidRDefault="00D20625" w:rsidP="00BD151C">
      <w:pPr>
        <w:ind w:right="-330"/>
        <w:jc w:val="both"/>
        <w:rPr>
          <w:rFonts w:ascii="Arial" w:hAnsi="Arial" w:cs="Arial"/>
          <w:b/>
          <w:szCs w:val="32"/>
          <w:lang w:val="en-US"/>
        </w:rPr>
      </w:pPr>
    </w:p>
    <w:p w14:paraId="2F5460C7" w14:textId="77777777" w:rsidR="00241E55" w:rsidRPr="005F77A2" w:rsidRDefault="00241E55" w:rsidP="00BD151C">
      <w:pPr>
        <w:ind w:right="-330"/>
        <w:jc w:val="both"/>
        <w:rPr>
          <w:rFonts w:ascii="Arial" w:hAnsi="Arial" w:cs="Arial"/>
          <w:b/>
          <w:szCs w:val="32"/>
          <w:lang w:val="en-US"/>
        </w:rPr>
      </w:pPr>
    </w:p>
    <w:p w14:paraId="194CCCBF" w14:textId="47C318CA" w:rsidR="00D20625" w:rsidRPr="00F36219" w:rsidRDefault="00D20625" w:rsidP="62F3F09F">
      <w:pPr>
        <w:ind w:left="-567"/>
        <w:jc w:val="both"/>
        <w:rPr>
          <w:rFonts w:ascii="Arial" w:hAnsi="Arial" w:cs="Arial"/>
          <w:b/>
          <w:bCs/>
        </w:rPr>
      </w:pPr>
      <w:r w:rsidRPr="1766E8EC">
        <w:rPr>
          <w:rFonts w:ascii="Arial" w:hAnsi="Arial" w:cs="Arial"/>
          <w:b/>
          <w:bCs/>
        </w:rPr>
        <w:t xml:space="preserve">Regulation 11(da) - </w:t>
      </w:r>
      <w:r w:rsidR="055AC8B2" w:rsidRPr="1766E8EC">
        <w:rPr>
          <w:rFonts w:ascii="Arial" w:hAnsi="Arial" w:cs="Arial"/>
          <w:b/>
          <w:bCs/>
        </w:rPr>
        <w:t xml:space="preserve">Council didn’t consider that the proposed modifications to </w:t>
      </w:r>
      <w:r w:rsidR="2EFEF810" w:rsidRPr="1766E8EC">
        <w:rPr>
          <w:rFonts w:ascii="Arial" w:hAnsi="Arial" w:cs="Arial"/>
          <w:b/>
          <w:bCs/>
        </w:rPr>
        <w:t xml:space="preserve">the </w:t>
      </w:r>
      <w:r w:rsidR="00C13D07">
        <w:rPr>
          <w:rFonts w:ascii="Arial" w:hAnsi="Arial" w:cs="Arial"/>
          <w:b/>
          <w:bCs/>
        </w:rPr>
        <w:t xml:space="preserve">existing </w:t>
      </w:r>
      <w:r w:rsidR="6158203E" w:rsidRPr="1766E8EC">
        <w:rPr>
          <w:rFonts w:ascii="Arial" w:hAnsi="Arial" w:cs="Arial"/>
          <w:b/>
          <w:bCs/>
        </w:rPr>
        <w:t>development</w:t>
      </w:r>
      <w:r w:rsidR="001D6710">
        <w:rPr>
          <w:rFonts w:ascii="Arial" w:hAnsi="Arial" w:cs="Arial"/>
          <w:b/>
          <w:bCs/>
        </w:rPr>
        <w:t xml:space="preserve"> app</w:t>
      </w:r>
      <w:r w:rsidR="005A2D7F">
        <w:rPr>
          <w:rFonts w:ascii="Arial" w:hAnsi="Arial" w:cs="Arial"/>
          <w:b/>
          <w:bCs/>
        </w:rPr>
        <w:t>roval</w:t>
      </w:r>
      <w:r w:rsidR="6158203E" w:rsidRPr="1766E8EC">
        <w:rPr>
          <w:rFonts w:ascii="Arial" w:hAnsi="Arial" w:cs="Arial"/>
          <w:b/>
          <w:bCs/>
        </w:rPr>
        <w:t xml:space="preserve"> </w:t>
      </w:r>
      <w:r w:rsidR="5B1BFE0D" w:rsidRPr="1766E8EC">
        <w:rPr>
          <w:rFonts w:ascii="Arial" w:hAnsi="Arial" w:cs="Arial"/>
          <w:b/>
          <w:bCs/>
        </w:rPr>
        <w:t xml:space="preserve">were </w:t>
      </w:r>
      <w:r w:rsidR="6158203E" w:rsidRPr="1766E8EC">
        <w:rPr>
          <w:rFonts w:ascii="Arial" w:hAnsi="Arial" w:cs="Arial"/>
          <w:b/>
          <w:bCs/>
        </w:rPr>
        <w:t>minor.</w:t>
      </w:r>
    </w:p>
    <w:p w14:paraId="325777B5" w14:textId="77777777" w:rsidR="00D20625" w:rsidRPr="007C7272" w:rsidRDefault="00D20625" w:rsidP="006D2099">
      <w:pPr>
        <w:ind w:left="-567"/>
        <w:jc w:val="both"/>
        <w:rPr>
          <w:rFonts w:ascii="Arial" w:hAnsi="Arial" w:cs="Arial"/>
          <w:szCs w:val="24"/>
        </w:rPr>
      </w:pPr>
    </w:p>
    <w:p w14:paraId="609816B2" w14:textId="1E8148E7" w:rsidR="00D20625" w:rsidRPr="007C7272" w:rsidRDefault="00D20625" w:rsidP="006D2099">
      <w:pPr>
        <w:ind w:left="-567"/>
        <w:jc w:val="both"/>
        <w:rPr>
          <w:rFonts w:ascii="Arial" w:hAnsi="Arial" w:cs="Arial"/>
          <w:szCs w:val="24"/>
        </w:rPr>
      </w:pPr>
      <w:r w:rsidRPr="007C7272">
        <w:rPr>
          <w:rFonts w:ascii="Arial" w:hAnsi="Arial" w:cs="Arial"/>
          <w:szCs w:val="24"/>
        </w:rPr>
        <w:t>Moved – Councillor Youngman</w:t>
      </w:r>
    </w:p>
    <w:p w14:paraId="45AB907E" w14:textId="3EDC41FF" w:rsidR="00D20625" w:rsidRPr="007C7272" w:rsidRDefault="00D20625" w:rsidP="006D2099">
      <w:pPr>
        <w:ind w:left="-567"/>
        <w:jc w:val="both"/>
        <w:rPr>
          <w:rFonts w:ascii="Arial" w:hAnsi="Arial" w:cs="Arial"/>
          <w:szCs w:val="24"/>
        </w:rPr>
      </w:pPr>
      <w:r w:rsidRPr="007C7272">
        <w:rPr>
          <w:rFonts w:ascii="Arial" w:hAnsi="Arial" w:cs="Arial"/>
          <w:szCs w:val="24"/>
        </w:rPr>
        <w:t>Seconded – Councillor Coghlan</w:t>
      </w:r>
    </w:p>
    <w:p w14:paraId="61D305D7" w14:textId="44A0BE76" w:rsidR="00D20625" w:rsidRDefault="007F6989" w:rsidP="006D2099">
      <w:pPr>
        <w:ind w:left="-567"/>
        <w:jc w:val="both"/>
        <w:rPr>
          <w:rFonts w:ascii="Acumin Pro" w:hAnsi="Acumin Pro" w:cs="Arial"/>
          <w:szCs w:val="24"/>
        </w:rPr>
      </w:pPr>
      <w:r>
        <w:rPr>
          <w:rFonts w:ascii="Acumin Pro" w:hAnsi="Acumin Pro" w:cs="Arial"/>
          <w:noProof/>
          <w:color w:val="2B579A"/>
          <w:szCs w:val="24"/>
          <w:shd w:val="clear" w:color="auto" w:fill="E6E6E6"/>
        </w:rPr>
        <mc:AlternateContent>
          <mc:Choice Requires="wps">
            <w:drawing>
              <wp:anchor distT="0" distB="0" distL="114300" distR="114300" simplePos="0" relativeHeight="251658240" behindDoc="0" locked="0" layoutInCell="1" allowOverlap="1" wp14:anchorId="65B798F8" wp14:editId="5BF29DE1">
                <wp:simplePos x="0" y="0"/>
                <wp:positionH relativeFrom="column">
                  <wp:posOffset>-394335</wp:posOffset>
                </wp:positionH>
                <wp:positionV relativeFrom="paragraph">
                  <wp:posOffset>186690</wp:posOffset>
                </wp:positionV>
                <wp:extent cx="6478270" cy="2224800"/>
                <wp:effectExtent l="0" t="0" r="17780" b="23495"/>
                <wp:wrapNone/>
                <wp:docPr id="1" name="Rectangle 1"/>
                <wp:cNvGraphicFramePr/>
                <a:graphic xmlns:a="http://schemas.openxmlformats.org/drawingml/2006/main">
                  <a:graphicData uri="http://schemas.microsoft.com/office/word/2010/wordprocessingShape">
                    <wps:wsp>
                      <wps:cNvSpPr/>
                      <wps:spPr>
                        <a:xfrm>
                          <a:off x="0" y="0"/>
                          <a:ext cx="6478270" cy="222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CAD9DD" id="Rectangle 1" o:spid="_x0000_s1026" style="position:absolute;margin-left:-31.05pt;margin-top:14.7pt;width:510.1pt;height:175.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" filled="f" strokecolor="black [3213]" strokeweight="2pt"/>
            </w:pict>
          </mc:Fallback>
        </mc:AlternateContent>
      </w:r>
    </w:p>
    <w:p w14:paraId="14ED6ED6" w14:textId="2EE4F087" w:rsidR="00DC197A" w:rsidRPr="00DC197A" w:rsidRDefault="00DC197A" w:rsidP="006D2099">
      <w:pPr>
        <w:ind w:left="-567"/>
        <w:jc w:val="both"/>
        <w:rPr>
          <w:rFonts w:ascii="Arial" w:hAnsi="Arial" w:cs="Arial"/>
          <w:b/>
          <w:bCs/>
          <w:color w:val="17365D" w:themeColor="text2" w:themeShade="BF"/>
          <w:sz w:val="28"/>
          <w:szCs w:val="28"/>
        </w:rPr>
      </w:pPr>
      <w:r w:rsidRPr="00DC197A">
        <w:rPr>
          <w:rFonts w:ascii="Arial" w:hAnsi="Arial" w:cs="Arial"/>
          <w:b/>
          <w:bCs/>
          <w:color w:val="17365D" w:themeColor="text2" w:themeShade="BF"/>
          <w:sz w:val="28"/>
          <w:szCs w:val="28"/>
        </w:rPr>
        <w:t xml:space="preserve">Council Resolution </w:t>
      </w:r>
    </w:p>
    <w:p w14:paraId="1FEC3F7D" w14:textId="77777777" w:rsidR="00DC197A" w:rsidRPr="008D7AC8" w:rsidRDefault="00DC197A" w:rsidP="006D2099">
      <w:pPr>
        <w:ind w:left="-567"/>
        <w:jc w:val="both"/>
        <w:rPr>
          <w:rFonts w:ascii="Acumin Pro" w:hAnsi="Acumin Pro" w:cs="Arial"/>
          <w:szCs w:val="24"/>
        </w:rPr>
      </w:pPr>
    </w:p>
    <w:p w14:paraId="04296B72" w14:textId="77777777" w:rsidR="00241E55" w:rsidRPr="00241E55" w:rsidRDefault="00241E55" w:rsidP="00241E55">
      <w:pPr>
        <w:ind w:left="-567" w:right="-330"/>
        <w:jc w:val="both"/>
        <w:rPr>
          <w:rFonts w:ascii="Arial" w:hAnsi="Arial" w:cs="Arial"/>
          <w:b/>
          <w:color w:val="17365D" w:themeColor="text2" w:themeShade="BF"/>
          <w:szCs w:val="24"/>
          <w:lang w:val="en-US"/>
        </w:rPr>
      </w:pPr>
      <w:r w:rsidRPr="00241E55">
        <w:rPr>
          <w:rFonts w:ascii="Arial" w:hAnsi="Arial" w:cs="Arial"/>
          <w:b/>
          <w:color w:val="17365D" w:themeColor="text2" w:themeShade="BF"/>
          <w:szCs w:val="24"/>
          <w:lang w:val="en-US"/>
        </w:rPr>
        <w:t xml:space="preserve">Council adopts as the Responsible Authority the following recommendation for the reconsideration of the </w:t>
      </w:r>
      <w:proofErr w:type="gramStart"/>
      <w:r w:rsidRPr="00241E55">
        <w:rPr>
          <w:rFonts w:ascii="Arial" w:hAnsi="Arial" w:cs="Arial"/>
          <w:b/>
          <w:color w:val="17365D" w:themeColor="text2" w:themeShade="BF"/>
          <w:szCs w:val="24"/>
          <w:lang w:val="en-US"/>
        </w:rPr>
        <w:t>mixed use</w:t>
      </w:r>
      <w:proofErr w:type="gramEnd"/>
      <w:r w:rsidRPr="00241E55">
        <w:rPr>
          <w:rFonts w:ascii="Arial" w:hAnsi="Arial" w:cs="Arial"/>
          <w:b/>
          <w:color w:val="17365D" w:themeColor="text2" w:themeShade="BF"/>
          <w:szCs w:val="24"/>
          <w:lang w:val="en-US"/>
        </w:rPr>
        <w:t xml:space="preserve"> development at 135 Broadway, Nedlands:</w:t>
      </w:r>
    </w:p>
    <w:p w14:paraId="440BA45E" w14:textId="77777777" w:rsidR="00241E55" w:rsidRPr="00241E55" w:rsidRDefault="00241E55" w:rsidP="00241E55">
      <w:pPr>
        <w:ind w:left="-567" w:right="-330"/>
        <w:jc w:val="both"/>
        <w:rPr>
          <w:rFonts w:ascii="Arial" w:hAnsi="Arial" w:cs="Arial"/>
          <w:b/>
          <w:color w:val="17365D" w:themeColor="text2" w:themeShade="BF"/>
          <w:szCs w:val="24"/>
          <w:lang w:val="en-US"/>
        </w:rPr>
      </w:pPr>
    </w:p>
    <w:p w14:paraId="3B7AE986" w14:textId="6CC66B9C" w:rsidR="00241E55" w:rsidRDefault="00241E55" w:rsidP="00B20EB6">
      <w:pPr>
        <w:ind w:left="-567" w:right="-330"/>
        <w:jc w:val="both"/>
        <w:rPr>
          <w:rFonts w:ascii="Arial" w:hAnsi="Arial" w:cs="Arial"/>
          <w:b/>
          <w:color w:val="17365D" w:themeColor="text2" w:themeShade="BF"/>
        </w:rPr>
      </w:pPr>
      <w:r w:rsidRPr="00241E55">
        <w:rPr>
          <w:rFonts w:ascii="Arial" w:hAnsi="Arial" w:cs="Arial"/>
          <w:b/>
          <w:color w:val="17365D" w:themeColor="text2" w:themeShade="BF"/>
          <w:szCs w:val="24"/>
          <w:lang w:val="en-US"/>
        </w:rPr>
        <w:t>That the Metro Inner-North Joint Development Assessment Panel</w:t>
      </w:r>
      <w:r w:rsidR="00B20EB6">
        <w:rPr>
          <w:rFonts w:ascii="Arial" w:hAnsi="Arial" w:cs="Arial"/>
          <w:b/>
          <w:color w:val="17365D" w:themeColor="text2" w:themeShade="BF"/>
          <w:szCs w:val="24"/>
          <w:lang w:val="en-US"/>
        </w:rPr>
        <w:t xml:space="preserve"> r</w:t>
      </w:r>
      <w:proofErr w:type="spellStart"/>
      <w:r w:rsidRPr="00B20EB6">
        <w:rPr>
          <w:rFonts w:ascii="Arial" w:hAnsi="Arial" w:cs="Arial"/>
          <w:b/>
          <w:color w:val="17365D" w:themeColor="text2" w:themeShade="BF"/>
        </w:rPr>
        <w:t>efuse</w:t>
      </w:r>
      <w:proofErr w:type="spellEnd"/>
      <w:r w:rsidRPr="00B20EB6">
        <w:rPr>
          <w:rFonts w:ascii="Arial" w:hAnsi="Arial" w:cs="Arial"/>
          <w:b/>
          <w:color w:val="17365D" w:themeColor="text2" w:themeShade="BF"/>
        </w:rPr>
        <w:t xml:space="preserve"> that the DAP Application reference DAP/19/01655 as detailed on the DAP Form 2 dated 27 April 2021 is appropriate for consideration in accordance with regulation 17 of the Planning and Development (Development Assessment Panels) Regulations 2011 as the proposal represents substantial changes to the previous development approval as provided under s17(1)(c) of the Planning and Development (Development Assessment Panels) Regulations 2011.</w:t>
      </w:r>
    </w:p>
    <w:p w14:paraId="131B3A2F" w14:textId="1693CFF4" w:rsidR="009242DD" w:rsidRDefault="009242DD" w:rsidP="00B20EB6">
      <w:pPr>
        <w:ind w:left="-567" w:right="-330"/>
        <w:jc w:val="both"/>
        <w:rPr>
          <w:rFonts w:ascii="Arial" w:hAnsi="Arial" w:cs="Arial"/>
          <w:b/>
          <w:color w:val="17365D" w:themeColor="text2" w:themeShade="BF"/>
        </w:rPr>
      </w:pPr>
    </w:p>
    <w:p w14:paraId="71E15752" w14:textId="77777777" w:rsidR="003D3841" w:rsidRDefault="003D3841" w:rsidP="003D3841">
      <w:pPr>
        <w:ind w:right="-330"/>
        <w:jc w:val="both"/>
        <w:rPr>
          <w:rFonts w:ascii="Arial" w:hAnsi="Arial" w:cs="Arial"/>
          <w:b/>
          <w:color w:val="17365D" w:themeColor="text2" w:themeShade="BF"/>
        </w:rPr>
      </w:pPr>
    </w:p>
    <w:p w14:paraId="27D2F4BC" w14:textId="25817139" w:rsidR="009242DD" w:rsidRDefault="009242DD" w:rsidP="00C013C8">
      <w:pPr>
        <w:ind w:left="-1134" w:right="-330"/>
        <w:jc w:val="both"/>
        <w:rPr>
          <w:rFonts w:ascii="Arial" w:hAnsi="Arial" w:cs="Arial"/>
          <w:bCs/>
        </w:rPr>
      </w:pPr>
      <w:r w:rsidRPr="009242DD">
        <w:rPr>
          <w:rFonts w:ascii="Arial" w:hAnsi="Arial" w:cs="Arial"/>
          <w:bCs/>
        </w:rPr>
        <w:t>Councillor Brackenridge joined the meeting at 5.47pm.</w:t>
      </w:r>
    </w:p>
    <w:p w14:paraId="443A6FE2" w14:textId="69125B17" w:rsidR="009242DD" w:rsidRDefault="009242DD" w:rsidP="009242DD">
      <w:pPr>
        <w:ind w:left="-1134" w:right="-330"/>
        <w:jc w:val="both"/>
        <w:rPr>
          <w:rFonts w:ascii="Arial" w:hAnsi="Arial" w:cs="Arial"/>
          <w:bCs/>
          <w:szCs w:val="24"/>
          <w:lang w:val="en-US"/>
        </w:rPr>
      </w:pPr>
    </w:p>
    <w:p w14:paraId="003D8190" w14:textId="77777777" w:rsidR="00C013C8" w:rsidRPr="009242DD" w:rsidRDefault="00C013C8" w:rsidP="009242DD">
      <w:pPr>
        <w:ind w:left="-1134" w:right="-330"/>
        <w:jc w:val="both"/>
        <w:rPr>
          <w:rFonts w:ascii="Arial" w:hAnsi="Arial" w:cs="Arial"/>
          <w:bCs/>
          <w:szCs w:val="24"/>
          <w:lang w:val="en-US"/>
        </w:rPr>
      </w:pPr>
    </w:p>
    <w:p w14:paraId="10D1FE0F" w14:textId="54904E9A" w:rsidR="00D20625" w:rsidRPr="007C7272" w:rsidRDefault="00806DA5" w:rsidP="006D2099">
      <w:pPr>
        <w:ind w:left="-567"/>
        <w:jc w:val="right"/>
        <w:rPr>
          <w:rFonts w:ascii="Arial" w:hAnsi="Arial" w:cs="Arial"/>
          <w:b/>
          <w:szCs w:val="24"/>
        </w:rPr>
      </w:pPr>
      <w:r>
        <w:rPr>
          <w:rFonts w:ascii="Arial" w:hAnsi="Arial" w:cs="Arial"/>
          <w:b/>
          <w:szCs w:val="24"/>
        </w:rPr>
        <w:t xml:space="preserve">CARRIED </w:t>
      </w:r>
      <w:r w:rsidR="001D5E99">
        <w:rPr>
          <w:rFonts w:ascii="Arial" w:hAnsi="Arial" w:cs="Arial"/>
          <w:b/>
          <w:szCs w:val="24"/>
        </w:rPr>
        <w:t>8/4</w:t>
      </w:r>
    </w:p>
    <w:p w14:paraId="630C2D76" w14:textId="6DF5BFEE" w:rsidR="00D20625" w:rsidRPr="007C7272" w:rsidRDefault="00D20625" w:rsidP="006D2099">
      <w:pPr>
        <w:ind w:left="-567"/>
        <w:jc w:val="right"/>
        <w:rPr>
          <w:rFonts w:ascii="Arial" w:hAnsi="Arial" w:cs="Arial"/>
          <w:b/>
          <w:szCs w:val="24"/>
        </w:rPr>
      </w:pPr>
      <w:r w:rsidRPr="007C7272">
        <w:rPr>
          <w:rFonts w:ascii="Arial" w:hAnsi="Arial" w:cs="Arial"/>
          <w:b/>
          <w:szCs w:val="24"/>
        </w:rPr>
        <w:t xml:space="preserve">(Against: </w:t>
      </w:r>
      <w:proofErr w:type="spellStart"/>
      <w:r w:rsidRPr="007C7272">
        <w:rPr>
          <w:rFonts w:ascii="Arial" w:hAnsi="Arial" w:cs="Arial"/>
          <w:b/>
          <w:szCs w:val="24"/>
        </w:rPr>
        <w:t>Crs</w:t>
      </w:r>
      <w:proofErr w:type="spellEnd"/>
      <w:r w:rsidRPr="007C7272">
        <w:rPr>
          <w:rFonts w:ascii="Arial" w:hAnsi="Arial" w:cs="Arial"/>
          <w:b/>
          <w:szCs w:val="24"/>
        </w:rPr>
        <w:t xml:space="preserve">. </w:t>
      </w:r>
      <w:r w:rsidR="00806DA5">
        <w:rPr>
          <w:rFonts w:ascii="Arial" w:hAnsi="Arial" w:cs="Arial"/>
          <w:b/>
          <w:szCs w:val="24"/>
        </w:rPr>
        <w:t>Mc</w:t>
      </w:r>
      <w:r w:rsidR="001D5E99">
        <w:rPr>
          <w:rFonts w:ascii="Arial" w:hAnsi="Arial" w:cs="Arial"/>
          <w:b/>
          <w:szCs w:val="24"/>
        </w:rPr>
        <w:t>M</w:t>
      </w:r>
      <w:r w:rsidR="00806DA5">
        <w:rPr>
          <w:rFonts w:ascii="Arial" w:hAnsi="Arial" w:cs="Arial"/>
          <w:b/>
          <w:szCs w:val="24"/>
        </w:rPr>
        <w:t>anus Combes Hodsdon &amp; Wetherall</w:t>
      </w:r>
      <w:r w:rsidRPr="007C7272">
        <w:rPr>
          <w:rFonts w:ascii="Arial" w:hAnsi="Arial" w:cs="Arial"/>
          <w:b/>
          <w:szCs w:val="24"/>
        </w:rPr>
        <w:t>)</w:t>
      </w:r>
    </w:p>
    <w:p w14:paraId="33DAFC51" w14:textId="77777777" w:rsidR="00BD151C" w:rsidRPr="007F6989" w:rsidRDefault="00BD151C" w:rsidP="00FF11F5">
      <w:pPr>
        <w:ind w:left="-567" w:right="-238"/>
        <w:jc w:val="both"/>
        <w:rPr>
          <w:rFonts w:ascii="Arial" w:hAnsi="Arial" w:cs="Arial"/>
          <w:color w:val="17365D" w:themeColor="text2" w:themeShade="BF"/>
          <w:sz w:val="28"/>
          <w:szCs w:val="32"/>
          <w:lang w:val="en-US"/>
        </w:rPr>
      </w:pPr>
      <w:r w:rsidRPr="007F6989">
        <w:rPr>
          <w:rFonts w:ascii="Arial" w:hAnsi="Arial" w:cs="Arial"/>
          <w:color w:val="17365D" w:themeColor="text2" w:themeShade="BF"/>
          <w:sz w:val="28"/>
          <w:szCs w:val="32"/>
          <w:lang w:val="en-US"/>
        </w:rPr>
        <w:lastRenderedPageBreak/>
        <w:t>Recommendation</w:t>
      </w:r>
    </w:p>
    <w:p w14:paraId="730E7003" w14:textId="77777777" w:rsidR="00BD151C" w:rsidRPr="007F6989" w:rsidRDefault="00BD151C" w:rsidP="00FF11F5">
      <w:pPr>
        <w:ind w:left="-567" w:right="-238"/>
        <w:jc w:val="both"/>
        <w:rPr>
          <w:rFonts w:ascii="Arial" w:hAnsi="Arial" w:cs="Arial"/>
          <w:szCs w:val="24"/>
          <w:lang w:val="en-US"/>
        </w:rPr>
      </w:pPr>
    </w:p>
    <w:p w14:paraId="6C4C5577" w14:textId="0C8CC363" w:rsidR="00BD151C" w:rsidRPr="007F6989" w:rsidRDefault="00BD151C" w:rsidP="005D6168">
      <w:pPr>
        <w:ind w:left="-567" w:right="-238"/>
        <w:jc w:val="both"/>
        <w:rPr>
          <w:rFonts w:ascii="Arial" w:hAnsi="Arial" w:cs="Arial"/>
          <w:color w:val="17365D" w:themeColor="text2" w:themeShade="BF"/>
          <w:szCs w:val="24"/>
          <w:lang w:val="en-US"/>
        </w:rPr>
      </w:pPr>
      <w:r w:rsidRPr="007F6989">
        <w:rPr>
          <w:rFonts w:ascii="Arial" w:hAnsi="Arial" w:cs="Arial"/>
          <w:color w:val="17365D" w:themeColor="text2" w:themeShade="BF"/>
          <w:szCs w:val="24"/>
          <w:lang w:val="en-US"/>
        </w:rPr>
        <w:t>Council</w:t>
      </w:r>
      <w:r w:rsidR="005D6168" w:rsidRPr="007F6989">
        <w:rPr>
          <w:rFonts w:ascii="Arial" w:hAnsi="Arial" w:cs="Arial"/>
          <w:color w:val="17365D" w:themeColor="text2" w:themeShade="BF"/>
          <w:szCs w:val="24"/>
          <w:lang w:val="en-US"/>
        </w:rPr>
        <w:t xml:space="preserve"> </w:t>
      </w:r>
      <w:r w:rsidR="00FF11F5" w:rsidRPr="007F6989">
        <w:rPr>
          <w:rFonts w:ascii="Arial" w:hAnsi="Arial" w:cs="Arial"/>
          <w:color w:val="17365D" w:themeColor="text2" w:themeShade="BF"/>
          <w:szCs w:val="24"/>
          <w:lang w:val="en-US"/>
        </w:rPr>
        <w:t>a</w:t>
      </w:r>
      <w:r w:rsidRPr="007F6989">
        <w:rPr>
          <w:rFonts w:ascii="Arial" w:hAnsi="Arial" w:cs="Arial"/>
          <w:color w:val="17365D" w:themeColor="text2" w:themeShade="BF"/>
          <w:szCs w:val="24"/>
          <w:lang w:val="en-US"/>
        </w:rPr>
        <w:t xml:space="preserve">dopts as the Responsible Authority the following recommendation for the reconsideration of the </w:t>
      </w:r>
      <w:proofErr w:type="gramStart"/>
      <w:r w:rsidRPr="007F6989">
        <w:rPr>
          <w:rFonts w:ascii="Arial" w:hAnsi="Arial" w:cs="Arial"/>
          <w:color w:val="17365D" w:themeColor="text2" w:themeShade="BF"/>
          <w:szCs w:val="24"/>
          <w:lang w:val="en-US"/>
        </w:rPr>
        <w:t>mixed use</w:t>
      </w:r>
      <w:proofErr w:type="gramEnd"/>
      <w:r w:rsidRPr="007F6989">
        <w:rPr>
          <w:rFonts w:ascii="Arial" w:hAnsi="Arial" w:cs="Arial"/>
          <w:color w:val="17365D" w:themeColor="text2" w:themeShade="BF"/>
          <w:szCs w:val="24"/>
          <w:lang w:val="en-US"/>
        </w:rPr>
        <w:t xml:space="preserve"> development at 135 Broadway, Nedlands:</w:t>
      </w:r>
    </w:p>
    <w:p w14:paraId="4777A1C1" w14:textId="77777777" w:rsidR="00BD151C" w:rsidRPr="007F6989" w:rsidRDefault="00BD151C" w:rsidP="00FF11F5">
      <w:pPr>
        <w:pStyle w:val="ListParagraph"/>
        <w:spacing w:after="0" w:line="240" w:lineRule="auto"/>
        <w:ind w:left="3" w:right="-238"/>
        <w:jc w:val="both"/>
        <w:rPr>
          <w:rFonts w:ascii="Arial" w:hAnsi="Arial" w:cs="Arial"/>
          <w:color w:val="17365D" w:themeColor="text2" w:themeShade="BF"/>
          <w:sz w:val="24"/>
          <w:szCs w:val="24"/>
          <w:lang w:val="en-US"/>
        </w:rPr>
      </w:pPr>
    </w:p>
    <w:p w14:paraId="538535C4" w14:textId="77777777" w:rsidR="00BD151C" w:rsidRPr="007F6989" w:rsidRDefault="00BD151C" w:rsidP="005D6168">
      <w:pPr>
        <w:shd w:val="clear" w:color="auto" w:fill="FFFFFF" w:themeFill="background1"/>
        <w:ind w:left="-567" w:right="-238"/>
        <w:jc w:val="both"/>
        <w:rPr>
          <w:rFonts w:ascii="Arial" w:hAnsi="Arial" w:cs="Arial"/>
          <w:color w:val="17365D" w:themeColor="text2" w:themeShade="BF"/>
          <w:szCs w:val="24"/>
        </w:rPr>
      </w:pPr>
      <w:r w:rsidRPr="007F6989">
        <w:rPr>
          <w:rFonts w:ascii="Arial" w:hAnsi="Arial" w:cs="Arial"/>
          <w:color w:val="17365D" w:themeColor="text2" w:themeShade="BF"/>
          <w:szCs w:val="24"/>
        </w:rPr>
        <w:t xml:space="preserve">That the </w:t>
      </w:r>
      <w:r w:rsidRPr="007F6989">
        <w:rPr>
          <w:rFonts w:ascii="Arial" w:hAnsi="Arial" w:cs="Arial"/>
          <w:color w:val="17365D" w:themeColor="text2" w:themeShade="BF"/>
          <w:szCs w:val="24"/>
          <w:shd w:val="clear" w:color="auto" w:fill="FFFFFF" w:themeFill="background1"/>
        </w:rPr>
        <w:t>Metro Inner-North Joint</w:t>
      </w:r>
      <w:r w:rsidRPr="007F6989">
        <w:rPr>
          <w:rFonts w:ascii="Arial" w:hAnsi="Arial" w:cs="Arial"/>
          <w:color w:val="17365D" w:themeColor="text2" w:themeShade="BF"/>
          <w:szCs w:val="24"/>
        </w:rPr>
        <w:t xml:space="preserve"> Development Assessment Panel, pursuant to section 31 of the </w:t>
      </w:r>
      <w:r w:rsidRPr="007F6989">
        <w:rPr>
          <w:rFonts w:ascii="Arial" w:hAnsi="Arial" w:cs="Arial"/>
          <w:i/>
          <w:color w:val="17365D" w:themeColor="text2" w:themeShade="BF"/>
          <w:szCs w:val="24"/>
        </w:rPr>
        <w:t xml:space="preserve">State Administrative Tribunal Act 2004 </w:t>
      </w:r>
      <w:r w:rsidRPr="007F6989">
        <w:rPr>
          <w:rFonts w:ascii="Arial" w:hAnsi="Arial" w:cs="Arial"/>
          <w:color w:val="17365D" w:themeColor="text2" w:themeShade="BF"/>
          <w:szCs w:val="24"/>
        </w:rPr>
        <w:t>in respect of SAT application DR 178 of 2021, resolves to:</w:t>
      </w:r>
    </w:p>
    <w:p w14:paraId="386C7313" w14:textId="77777777" w:rsidR="00BD151C" w:rsidRPr="007F6989" w:rsidRDefault="00BD151C" w:rsidP="00FF11F5">
      <w:pPr>
        <w:shd w:val="clear" w:color="auto" w:fill="FFFFFF" w:themeFill="background1"/>
        <w:ind w:right="-238"/>
        <w:rPr>
          <w:rFonts w:ascii="Arial" w:hAnsi="Arial" w:cs="Arial"/>
          <w:color w:val="17365D" w:themeColor="text2" w:themeShade="BF"/>
          <w:szCs w:val="24"/>
        </w:rPr>
      </w:pPr>
    </w:p>
    <w:p w14:paraId="338775B2" w14:textId="77777777" w:rsidR="00BD151C" w:rsidRPr="007F6989" w:rsidRDefault="00BD151C" w:rsidP="005D6168">
      <w:pPr>
        <w:pStyle w:val="ListParagraph"/>
        <w:numPr>
          <w:ilvl w:val="0"/>
          <w:numId w:val="11"/>
        </w:numPr>
        <w:shd w:val="clear" w:color="auto" w:fill="FFFFFF" w:themeFill="background1"/>
        <w:spacing w:after="0" w:line="240" w:lineRule="auto"/>
        <w:ind w:left="0" w:right="-238" w:hanging="567"/>
        <w:jc w:val="both"/>
        <w:rPr>
          <w:rFonts w:ascii="Arial" w:hAnsi="Arial" w:cs="Arial"/>
          <w:color w:val="17365D" w:themeColor="text2" w:themeShade="BF"/>
          <w:sz w:val="24"/>
          <w:szCs w:val="24"/>
        </w:rPr>
      </w:pPr>
      <w:r w:rsidRPr="007F6989">
        <w:rPr>
          <w:rFonts w:ascii="Arial" w:hAnsi="Arial" w:cs="Arial"/>
          <w:color w:val="17365D" w:themeColor="text2" w:themeShade="BF"/>
          <w:sz w:val="24"/>
          <w:szCs w:val="24"/>
        </w:rPr>
        <w:t xml:space="preserve">Accept that the DAP Application reference DAP/19/01655 as detailed on the DAP Form 2 dated 27 April 2021 is appropriate for consideration in accordance with regulation 17 of the </w:t>
      </w:r>
      <w:r w:rsidRPr="007F6989">
        <w:rPr>
          <w:rFonts w:ascii="Arial" w:hAnsi="Arial" w:cs="Arial"/>
          <w:i/>
          <w:color w:val="17365D" w:themeColor="text2" w:themeShade="BF"/>
          <w:sz w:val="24"/>
          <w:szCs w:val="24"/>
        </w:rPr>
        <w:t>Planning and Development (Development Assessment Panels) Regulations</w:t>
      </w:r>
      <w:r w:rsidRPr="007F6989">
        <w:rPr>
          <w:rFonts w:ascii="Arial" w:hAnsi="Arial" w:cs="Arial"/>
          <w:color w:val="17365D" w:themeColor="text2" w:themeShade="BF"/>
          <w:sz w:val="24"/>
          <w:szCs w:val="24"/>
        </w:rPr>
        <w:t xml:space="preserve"> </w:t>
      </w:r>
      <w:proofErr w:type="gramStart"/>
      <w:r w:rsidRPr="007F6989">
        <w:rPr>
          <w:rFonts w:ascii="Arial" w:hAnsi="Arial" w:cs="Arial"/>
          <w:color w:val="17365D" w:themeColor="text2" w:themeShade="BF"/>
          <w:sz w:val="24"/>
          <w:szCs w:val="24"/>
        </w:rPr>
        <w:t>2011;</w:t>
      </w:r>
      <w:proofErr w:type="gramEnd"/>
    </w:p>
    <w:p w14:paraId="6EBB06AD" w14:textId="77777777" w:rsidR="00BD151C" w:rsidRPr="007F6989" w:rsidRDefault="00BD151C" w:rsidP="005D6168">
      <w:pPr>
        <w:shd w:val="clear" w:color="auto" w:fill="FFFFFF" w:themeFill="background1"/>
        <w:ind w:right="-238" w:hanging="567"/>
        <w:jc w:val="both"/>
        <w:rPr>
          <w:rFonts w:ascii="Arial" w:hAnsi="Arial" w:cs="Arial"/>
          <w:color w:val="17365D" w:themeColor="text2" w:themeShade="BF"/>
          <w:szCs w:val="24"/>
        </w:rPr>
      </w:pPr>
    </w:p>
    <w:p w14:paraId="17FC12F6" w14:textId="77777777" w:rsidR="00BD151C" w:rsidRPr="007F6989" w:rsidRDefault="00BD151C" w:rsidP="005D6168">
      <w:pPr>
        <w:pStyle w:val="ListParagraph"/>
        <w:numPr>
          <w:ilvl w:val="0"/>
          <w:numId w:val="11"/>
        </w:numPr>
        <w:shd w:val="clear" w:color="auto" w:fill="FFFFFF" w:themeFill="background1"/>
        <w:spacing w:after="0" w:line="240" w:lineRule="auto"/>
        <w:ind w:left="0" w:right="-238" w:hanging="567"/>
        <w:jc w:val="both"/>
        <w:rPr>
          <w:rFonts w:ascii="Arial" w:hAnsi="Arial" w:cs="Arial"/>
          <w:color w:val="17365D" w:themeColor="text2" w:themeShade="BF"/>
          <w:sz w:val="24"/>
          <w:szCs w:val="24"/>
        </w:rPr>
      </w:pPr>
      <w:r w:rsidRPr="007F6989">
        <w:rPr>
          <w:rFonts w:ascii="Arial" w:hAnsi="Arial" w:cs="Arial"/>
          <w:color w:val="17365D" w:themeColor="text2" w:themeShade="BF"/>
          <w:sz w:val="24"/>
          <w:szCs w:val="24"/>
        </w:rPr>
        <w:t xml:space="preserve">Reconsider its decision dated 20 August 2021 and SET ASIDE the decision and substitute a new decision for DAP Application reference DAP/19/01655 and Amended Development Plans </w:t>
      </w:r>
      <w:bookmarkStart w:id="17" w:name="_Hlk42680477"/>
      <w:r w:rsidRPr="007F6989">
        <w:rPr>
          <w:rFonts w:ascii="Arial" w:hAnsi="Arial" w:cs="Arial"/>
          <w:color w:val="17365D" w:themeColor="text2" w:themeShade="BF"/>
          <w:sz w:val="24"/>
          <w:szCs w:val="24"/>
        </w:rPr>
        <w:t>(Attachment 2</w:t>
      </w:r>
      <w:bookmarkEnd w:id="17"/>
      <w:r w:rsidRPr="007F6989">
        <w:rPr>
          <w:rFonts w:ascii="Arial" w:hAnsi="Arial" w:cs="Arial"/>
          <w:color w:val="17365D" w:themeColor="text2" w:themeShade="BF"/>
          <w:sz w:val="24"/>
          <w:szCs w:val="24"/>
        </w:rPr>
        <w:t xml:space="preserve">) in accordance with Clause 68 of Schedule 2 (Deemed Provisions) of the </w:t>
      </w:r>
      <w:r w:rsidRPr="007F6989">
        <w:rPr>
          <w:rFonts w:ascii="Arial" w:hAnsi="Arial" w:cs="Arial"/>
          <w:i/>
          <w:color w:val="17365D" w:themeColor="text2" w:themeShade="BF"/>
          <w:sz w:val="24"/>
          <w:szCs w:val="24"/>
        </w:rPr>
        <w:t>Planning and Development (Local Planning Schemes) Regulations 2015</w:t>
      </w:r>
      <w:r w:rsidRPr="007F6989">
        <w:rPr>
          <w:rFonts w:ascii="Arial" w:hAnsi="Arial" w:cs="Arial"/>
          <w:color w:val="17365D" w:themeColor="text2" w:themeShade="BF"/>
          <w:sz w:val="24"/>
          <w:szCs w:val="24"/>
        </w:rPr>
        <w:t xml:space="preserve"> and the provisions of the </w:t>
      </w:r>
      <w:r w:rsidRPr="007F6989">
        <w:rPr>
          <w:rFonts w:ascii="Arial" w:hAnsi="Arial" w:cs="Arial"/>
          <w:color w:val="17365D" w:themeColor="text2" w:themeShade="BF"/>
          <w:sz w:val="24"/>
          <w:szCs w:val="24"/>
          <w:shd w:val="clear" w:color="auto" w:fill="FFFFFF" w:themeFill="background1"/>
        </w:rPr>
        <w:t>City of Nedlands</w:t>
      </w:r>
      <w:r w:rsidRPr="007F6989">
        <w:rPr>
          <w:rFonts w:ascii="Arial" w:hAnsi="Arial" w:cs="Arial"/>
          <w:color w:val="17365D" w:themeColor="text2" w:themeShade="BF"/>
          <w:sz w:val="24"/>
          <w:szCs w:val="24"/>
        </w:rPr>
        <w:t xml:space="preserve"> Local Planning Scheme No.3 and pursuant to clause 24(1) and 26 of the Metropolitan Region Scheme subject to the following conditions</w:t>
      </w:r>
    </w:p>
    <w:p w14:paraId="3C702170" w14:textId="5F7727FB" w:rsidR="00BD151C" w:rsidRPr="007F6989" w:rsidRDefault="00BD151C" w:rsidP="00FF11F5">
      <w:pPr>
        <w:ind w:right="-238"/>
        <w:rPr>
          <w:rFonts w:ascii="Arial" w:hAnsi="Arial" w:cs="Arial"/>
          <w:color w:val="17365D" w:themeColor="text2" w:themeShade="BF"/>
          <w:szCs w:val="24"/>
        </w:rPr>
      </w:pPr>
    </w:p>
    <w:p w14:paraId="34BF96C3" w14:textId="77777777" w:rsidR="00BD151C" w:rsidRPr="007F6989" w:rsidRDefault="00BD151C" w:rsidP="00FF11F5">
      <w:pPr>
        <w:ind w:right="-238"/>
        <w:rPr>
          <w:rFonts w:ascii="Arial" w:hAnsi="Arial" w:cs="Arial"/>
          <w:color w:val="17365D" w:themeColor="text2" w:themeShade="BF"/>
          <w:szCs w:val="24"/>
        </w:rPr>
      </w:pPr>
      <w:r w:rsidRPr="007F6989">
        <w:rPr>
          <w:rFonts w:ascii="Arial" w:hAnsi="Arial" w:cs="Arial"/>
          <w:color w:val="17365D" w:themeColor="text2" w:themeShade="BF"/>
          <w:szCs w:val="24"/>
        </w:rPr>
        <w:t xml:space="preserve">Amended conditions </w:t>
      </w:r>
    </w:p>
    <w:p w14:paraId="35077ED9" w14:textId="77777777" w:rsidR="00BD151C" w:rsidRPr="007F6989" w:rsidRDefault="00BD151C" w:rsidP="00FF11F5">
      <w:pPr>
        <w:ind w:right="-238"/>
        <w:rPr>
          <w:rFonts w:ascii="Arial" w:hAnsi="Arial" w:cs="Arial"/>
          <w:color w:val="17365D" w:themeColor="text2" w:themeShade="BF"/>
          <w:szCs w:val="24"/>
        </w:rPr>
      </w:pPr>
    </w:p>
    <w:p w14:paraId="7B9A13A9" w14:textId="77777777" w:rsidR="00BD151C" w:rsidRPr="007F6989" w:rsidRDefault="00BD151C" w:rsidP="00FF11F5">
      <w:pPr>
        <w:numPr>
          <w:ilvl w:val="0"/>
          <w:numId w:val="8"/>
        </w:numPr>
        <w:ind w:left="567" w:right="-238" w:hanging="567"/>
        <w:contextualSpacing/>
        <w:jc w:val="both"/>
        <w:rPr>
          <w:rFonts w:ascii="Arial" w:hAnsi="Arial" w:cs="Arial"/>
          <w:i/>
          <w:color w:val="17365D" w:themeColor="text2" w:themeShade="BF"/>
          <w:szCs w:val="24"/>
        </w:rPr>
      </w:pPr>
      <w:r w:rsidRPr="007F6989">
        <w:rPr>
          <w:rFonts w:ascii="Arial" w:hAnsi="Arial" w:cs="Arial"/>
          <w:color w:val="17365D" w:themeColor="text2" w:themeShade="BF"/>
          <w:szCs w:val="24"/>
        </w:rPr>
        <w:t xml:space="preserve">Amend Condition 3  </w:t>
      </w:r>
    </w:p>
    <w:p w14:paraId="60F12983" w14:textId="77777777" w:rsidR="00BD151C" w:rsidRPr="007F6989" w:rsidRDefault="00BD151C" w:rsidP="00FF11F5">
      <w:pPr>
        <w:ind w:left="360" w:right="-238"/>
        <w:contextualSpacing/>
        <w:jc w:val="both"/>
        <w:rPr>
          <w:rFonts w:ascii="Arial" w:hAnsi="Arial" w:cs="Arial"/>
          <w:color w:val="17365D" w:themeColor="text2" w:themeShade="BF"/>
          <w:szCs w:val="24"/>
        </w:rPr>
      </w:pPr>
    </w:p>
    <w:p w14:paraId="1ED26ED1" w14:textId="77777777" w:rsidR="00BD151C" w:rsidRPr="007F6989" w:rsidRDefault="00BD151C" w:rsidP="00FF11F5">
      <w:pPr>
        <w:ind w:left="567" w:right="-238"/>
        <w:contextualSpacing/>
        <w:jc w:val="both"/>
        <w:rPr>
          <w:rFonts w:ascii="Arial" w:hAnsi="Arial" w:cs="Arial"/>
          <w:i/>
          <w:color w:val="17365D" w:themeColor="text2" w:themeShade="BF"/>
          <w:szCs w:val="24"/>
        </w:rPr>
      </w:pPr>
      <w:r w:rsidRPr="007F6989">
        <w:rPr>
          <w:rFonts w:ascii="Arial" w:hAnsi="Arial" w:cs="Arial"/>
          <w:color w:val="17365D" w:themeColor="text2" w:themeShade="BF"/>
          <w:szCs w:val="24"/>
        </w:rPr>
        <w:t>“This approval is for Multiple Dwellings and Office. Development shall be in accordance with these land uses as defined within Local Planning Scheme No. 3, the approved plan(s), any other supporting information and conditions of approval.”</w:t>
      </w:r>
    </w:p>
    <w:p w14:paraId="09F214CE" w14:textId="77777777" w:rsidR="00BD151C" w:rsidRPr="007F6989" w:rsidRDefault="00BD151C" w:rsidP="00FF11F5">
      <w:pPr>
        <w:ind w:left="360" w:right="-238"/>
        <w:contextualSpacing/>
        <w:jc w:val="both"/>
        <w:rPr>
          <w:rFonts w:ascii="Arial" w:hAnsi="Arial" w:cs="Arial"/>
          <w:i/>
          <w:color w:val="17365D" w:themeColor="text2" w:themeShade="BF"/>
          <w:szCs w:val="24"/>
        </w:rPr>
      </w:pPr>
    </w:p>
    <w:p w14:paraId="2714E440" w14:textId="77777777" w:rsidR="00BD151C" w:rsidRPr="007F6989" w:rsidRDefault="00BD151C" w:rsidP="00FF11F5">
      <w:pPr>
        <w:numPr>
          <w:ilvl w:val="0"/>
          <w:numId w:val="8"/>
        </w:numPr>
        <w:ind w:left="567" w:right="-238" w:hanging="567"/>
        <w:contextualSpacing/>
        <w:jc w:val="both"/>
        <w:rPr>
          <w:rFonts w:ascii="Arial" w:hAnsi="Arial" w:cs="Arial"/>
          <w:i/>
          <w:color w:val="17365D" w:themeColor="text2" w:themeShade="BF"/>
          <w:szCs w:val="24"/>
        </w:rPr>
      </w:pPr>
      <w:r w:rsidRPr="007F6989">
        <w:rPr>
          <w:rFonts w:ascii="Arial" w:hAnsi="Arial" w:cs="Arial"/>
          <w:color w:val="17365D" w:themeColor="text2" w:themeShade="BF"/>
          <w:szCs w:val="24"/>
        </w:rPr>
        <w:t xml:space="preserve">Amend Condition 8 </w:t>
      </w:r>
    </w:p>
    <w:p w14:paraId="678534AD" w14:textId="77777777" w:rsidR="00BD151C" w:rsidRPr="007F6989" w:rsidRDefault="00BD151C" w:rsidP="00FF11F5">
      <w:pPr>
        <w:ind w:left="360" w:right="-238"/>
        <w:contextualSpacing/>
        <w:jc w:val="both"/>
        <w:rPr>
          <w:rFonts w:ascii="Arial" w:hAnsi="Arial" w:cs="Arial"/>
          <w:i/>
          <w:color w:val="17365D" w:themeColor="text2" w:themeShade="BF"/>
          <w:szCs w:val="24"/>
        </w:rPr>
      </w:pPr>
    </w:p>
    <w:p w14:paraId="7C42D159" w14:textId="77777777" w:rsidR="00BD151C" w:rsidRPr="007F6989" w:rsidRDefault="00BD151C" w:rsidP="00FF11F5">
      <w:pPr>
        <w:ind w:left="567" w:right="-238"/>
        <w:contextualSpacing/>
        <w:jc w:val="both"/>
        <w:rPr>
          <w:rFonts w:ascii="Arial" w:hAnsi="Arial" w:cs="Arial"/>
          <w:color w:val="17365D" w:themeColor="text2" w:themeShade="BF"/>
          <w:szCs w:val="24"/>
        </w:rPr>
      </w:pPr>
      <w:r w:rsidRPr="007F6989">
        <w:rPr>
          <w:rFonts w:ascii="Arial" w:hAnsi="Arial" w:cs="Arial"/>
          <w:color w:val="17365D" w:themeColor="text2" w:themeShade="BF"/>
          <w:szCs w:val="24"/>
        </w:rPr>
        <w:t>“</w:t>
      </w:r>
      <w:r w:rsidRPr="007F6989">
        <w:rPr>
          <w:rStyle w:val="normaltextrun"/>
          <w:rFonts w:ascii="Arial" w:hAnsi="Arial" w:cs="Arial"/>
          <w:color w:val="17365D" w:themeColor="text2" w:themeShade="BF"/>
          <w:szCs w:val="24"/>
        </w:rPr>
        <w:t xml:space="preserve">The acoustic report prepared </w:t>
      </w:r>
      <w:proofErr w:type="spellStart"/>
      <w:r w:rsidRPr="007F6989">
        <w:rPr>
          <w:rStyle w:val="normaltextrun"/>
          <w:rFonts w:ascii="Arial" w:hAnsi="Arial" w:cs="Arial"/>
          <w:color w:val="17365D" w:themeColor="text2" w:themeShade="BF"/>
          <w:szCs w:val="24"/>
        </w:rPr>
        <w:t>Hewshott</w:t>
      </w:r>
      <w:proofErr w:type="spellEnd"/>
      <w:r w:rsidRPr="007F6989">
        <w:rPr>
          <w:rStyle w:val="normaltextrun"/>
          <w:rFonts w:ascii="Arial" w:hAnsi="Arial" w:cs="Arial"/>
          <w:color w:val="17365D" w:themeColor="text2" w:themeShade="BF"/>
          <w:szCs w:val="24"/>
        </w:rPr>
        <w:t xml:space="preserve"> Acoustics International and date stamped 13 January 2022 forms part of this approval. The recommendations contained within the acoustic report shall be implemented and adhered to for the lifetime of the development to the satisfaction of the City of Nedlands.</w:t>
      </w:r>
      <w:r w:rsidRPr="007F6989">
        <w:rPr>
          <w:rFonts w:ascii="Arial" w:hAnsi="Arial" w:cs="Arial"/>
          <w:color w:val="17365D" w:themeColor="text2" w:themeShade="BF"/>
          <w:szCs w:val="24"/>
        </w:rPr>
        <w:t>”</w:t>
      </w:r>
    </w:p>
    <w:p w14:paraId="2A6630E1" w14:textId="77777777" w:rsidR="00BD151C" w:rsidRPr="007F6989" w:rsidRDefault="00BD151C" w:rsidP="00FF11F5">
      <w:pPr>
        <w:ind w:left="360" w:right="-238"/>
        <w:contextualSpacing/>
        <w:jc w:val="both"/>
        <w:rPr>
          <w:rFonts w:ascii="Arial" w:hAnsi="Arial" w:cs="Arial"/>
          <w:color w:val="17365D" w:themeColor="text2" w:themeShade="BF"/>
          <w:szCs w:val="24"/>
        </w:rPr>
      </w:pPr>
    </w:p>
    <w:p w14:paraId="2D6DF0CB" w14:textId="77777777" w:rsidR="00BD151C" w:rsidRPr="007F6989" w:rsidRDefault="00BD151C" w:rsidP="00FF11F5">
      <w:pPr>
        <w:numPr>
          <w:ilvl w:val="0"/>
          <w:numId w:val="8"/>
        </w:numPr>
        <w:ind w:left="567" w:right="-238" w:hanging="567"/>
        <w:contextualSpacing/>
        <w:jc w:val="both"/>
        <w:rPr>
          <w:rFonts w:ascii="Arial" w:hAnsi="Arial" w:cs="Arial"/>
          <w:color w:val="17365D" w:themeColor="text2" w:themeShade="BF"/>
          <w:szCs w:val="24"/>
        </w:rPr>
      </w:pPr>
      <w:r w:rsidRPr="007F6989">
        <w:rPr>
          <w:rFonts w:ascii="Arial" w:hAnsi="Arial" w:cs="Arial"/>
          <w:color w:val="17365D" w:themeColor="text2" w:themeShade="BF"/>
          <w:szCs w:val="24"/>
        </w:rPr>
        <w:t xml:space="preserve">Amend Condition 12 </w:t>
      </w:r>
    </w:p>
    <w:p w14:paraId="6DBB7967" w14:textId="77777777" w:rsidR="00BD151C" w:rsidRPr="007F6989" w:rsidRDefault="00BD151C" w:rsidP="00FF11F5">
      <w:pPr>
        <w:ind w:left="360" w:right="-238"/>
        <w:contextualSpacing/>
        <w:jc w:val="both"/>
        <w:rPr>
          <w:rFonts w:ascii="Arial" w:hAnsi="Arial" w:cs="Arial"/>
          <w:color w:val="17365D" w:themeColor="text2" w:themeShade="BF"/>
          <w:szCs w:val="24"/>
        </w:rPr>
      </w:pPr>
    </w:p>
    <w:p w14:paraId="4C2D6691" w14:textId="77777777" w:rsidR="00BD151C" w:rsidRPr="007F6989" w:rsidRDefault="00BD151C" w:rsidP="00FF11F5">
      <w:pPr>
        <w:ind w:left="567" w:right="-238"/>
        <w:contextualSpacing/>
        <w:jc w:val="both"/>
        <w:rPr>
          <w:rFonts w:ascii="Arial" w:hAnsi="Arial" w:cs="Arial"/>
          <w:color w:val="17365D" w:themeColor="text2" w:themeShade="BF"/>
          <w:szCs w:val="24"/>
        </w:rPr>
      </w:pPr>
      <w:r w:rsidRPr="007F6989">
        <w:rPr>
          <w:rFonts w:ascii="Arial" w:hAnsi="Arial" w:cs="Arial"/>
          <w:color w:val="17365D" w:themeColor="text2" w:themeShade="BF"/>
          <w:szCs w:val="24"/>
        </w:rPr>
        <w:t xml:space="preserve">“The waste management plan prepared by Talis Consultants and date stamped 13 January 2022 forms part of this development approval and shall be complied with at all times to the satisfaction of the City of Nedlands.” </w:t>
      </w:r>
    </w:p>
    <w:p w14:paraId="04C4B626" w14:textId="77777777" w:rsidR="00BD151C" w:rsidRPr="007F6989" w:rsidRDefault="00BD151C" w:rsidP="00FF11F5">
      <w:pPr>
        <w:ind w:left="720" w:right="-238"/>
        <w:contextualSpacing/>
        <w:rPr>
          <w:rFonts w:ascii="Arial" w:hAnsi="Arial" w:cs="Arial"/>
          <w:i/>
          <w:color w:val="17365D" w:themeColor="text2" w:themeShade="BF"/>
          <w:szCs w:val="24"/>
        </w:rPr>
      </w:pPr>
    </w:p>
    <w:p w14:paraId="098C91BF" w14:textId="77777777" w:rsidR="00BD151C" w:rsidRPr="007F6989" w:rsidRDefault="00BD151C" w:rsidP="00FF11F5">
      <w:pPr>
        <w:numPr>
          <w:ilvl w:val="0"/>
          <w:numId w:val="8"/>
        </w:numPr>
        <w:ind w:left="567" w:right="-238" w:hanging="567"/>
        <w:contextualSpacing/>
        <w:jc w:val="both"/>
        <w:rPr>
          <w:rFonts w:ascii="Arial" w:hAnsi="Arial" w:cs="Arial"/>
          <w:color w:val="17365D" w:themeColor="text2" w:themeShade="BF"/>
          <w:szCs w:val="24"/>
        </w:rPr>
      </w:pPr>
      <w:r w:rsidRPr="007F6989">
        <w:rPr>
          <w:rFonts w:ascii="Arial" w:hAnsi="Arial" w:cs="Arial"/>
          <w:color w:val="17365D" w:themeColor="text2" w:themeShade="BF"/>
          <w:szCs w:val="24"/>
        </w:rPr>
        <w:t>Amend Condition 14</w:t>
      </w:r>
    </w:p>
    <w:p w14:paraId="70BFF9DE" w14:textId="77777777" w:rsidR="00BD151C" w:rsidRPr="007F6989" w:rsidRDefault="00BD151C" w:rsidP="00FF11F5">
      <w:pPr>
        <w:ind w:left="360" w:right="-238"/>
        <w:contextualSpacing/>
        <w:jc w:val="both"/>
        <w:rPr>
          <w:rFonts w:ascii="Arial" w:hAnsi="Arial" w:cs="Arial"/>
          <w:color w:val="17365D" w:themeColor="text2" w:themeShade="BF"/>
          <w:szCs w:val="24"/>
        </w:rPr>
      </w:pPr>
    </w:p>
    <w:p w14:paraId="0FE19D4E" w14:textId="77777777" w:rsidR="00BD151C" w:rsidRPr="007F6989" w:rsidRDefault="00BD151C" w:rsidP="00FF11F5">
      <w:pPr>
        <w:ind w:left="567" w:right="-238"/>
        <w:contextualSpacing/>
        <w:jc w:val="both"/>
        <w:rPr>
          <w:rFonts w:ascii="Arial" w:hAnsi="Arial" w:cs="Arial"/>
          <w:color w:val="17365D" w:themeColor="text2" w:themeShade="BF"/>
          <w:szCs w:val="24"/>
        </w:rPr>
      </w:pPr>
      <w:r w:rsidRPr="007F6989">
        <w:rPr>
          <w:rFonts w:ascii="Arial" w:hAnsi="Arial" w:cs="Arial"/>
          <w:color w:val="17365D" w:themeColor="text2" w:themeShade="BF"/>
          <w:szCs w:val="24"/>
        </w:rPr>
        <w:t>“The landscape plan prepared by Propagule and date stamped 13 January 2022 forms part of this development approval and shall be implemented and maintained at all times to the satisfaction of the City of Nedlands.”</w:t>
      </w:r>
    </w:p>
    <w:p w14:paraId="5D5C834A" w14:textId="056EC292" w:rsidR="00BD151C" w:rsidRDefault="00BD151C" w:rsidP="00FF11F5">
      <w:pPr>
        <w:ind w:left="360" w:right="-238"/>
        <w:contextualSpacing/>
        <w:jc w:val="both"/>
        <w:rPr>
          <w:rFonts w:ascii="Arial" w:hAnsi="Arial" w:cs="Arial"/>
          <w:color w:val="17365D" w:themeColor="text2" w:themeShade="BF"/>
          <w:szCs w:val="24"/>
        </w:rPr>
      </w:pPr>
    </w:p>
    <w:p w14:paraId="052B08D3" w14:textId="77777777" w:rsidR="007F6989" w:rsidRPr="007F6989" w:rsidRDefault="007F6989" w:rsidP="00FF11F5">
      <w:pPr>
        <w:ind w:left="360" w:right="-238"/>
        <w:contextualSpacing/>
        <w:jc w:val="both"/>
        <w:rPr>
          <w:rFonts w:ascii="Arial" w:hAnsi="Arial" w:cs="Arial"/>
          <w:bCs/>
          <w:color w:val="17365D" w:themeColor="text2" w:themeShade="BF"/>
          <w:szCs w:val="24"/>
        </w:rPr>
      </w:pPr>
    </w:p>
    <w:p w14:paraId="41259270" w14:textId="77777777" w:rsidR="00BD151C" w:rsidRPr="007F6989" w:rsidRDefault="00BD151C" w:rsidP="00FF11F5">
      <w:pPr>
        <w:numPr>
          <w:ilvl w:val="0"/>
          <w:numId w:val="8"/>
        </w:numPr>
        <w:ind w:left="567" w:right="-238" w:hanging="567"/>
        <w:contextualSpacing/>
        <w:jc w:val="both"/>
        <w:rPr>
          <w:rFonts w:ascii="Arial" w:hAnsi="Arial" w:cs="Arial"/>
          <w:color w:val="17365D" w:themeColor="text2" w:themeShade="BF"/>
          <w:szCs w:val="24"/>
        </w:rPr>
      </w:pPr>
      <w:r w:rsidRPr="007F6989">
        <w:rPr>
          <w:rFonts w:ascii="Arial" w:hAnsi="Arial" w:cs="Arial"/>
          <w:color w:val="17365D" w:themeColor="text2" w:themeShade="BF"/>
          <w:szCs w:val="24"/>
        </w:rPr>
        <w:lastRenderedPageBreak/>
        <w:t xml:space="preserve">Amend Condition 20 </w:t>
      </w:r>
    </w:p>
    <w:p w14:paraId="596FA362" w14:textId="77777777" w:rsidR="00BD151C" w:rsidRPr="007F6989" w:rsidRDefault="00BD151C" w:rsidP="00FF11F5">
      <w:pPr>
        <w:ind w:left="360" w:right="-238"/>
        <w:contextualSpacing/>
        <w:jc w:val="both"/>
        <w:rPr>
          <w:rFonts w:ascii="Arial" w:hAnsi="Arial" w:cs="Arial"/>
          <w:color w:val="17365D" w:themeColor="text2" w:themeShade="BF"/>
          <w:szCs w:val="24"/>
        </w:rPr>
      </w:pPr>
    </w:p>
    <w:p w14:paraId="2ADBD87F" w14:textId="77777777" w:rsidR="00BD151C" w:rsidRPr="007F6989" w:rsidRDefault="00BD151C" w:rsidP="00FF11F5">
      <w:pPr>
        <w:ind w:left="567" w:right="-238"/>
        <w:contextualSpacing/>
        <w:jc w:val="both"/>
        <w:rPr>
          <w:rFonts w:ascii="Arial" w:hAnsi="Arial" w:cs="Arial"/>
          <w:color w:val="17365D" w:themeColor="text2" w:themeShade="BF"/>
          <w:szCs w:val="24"/>
        </w:rPr>
      </w:pPr>
      <w:r w:rsidRPr="007F6989">
        <w:rPr>
          <w:rFonts w:ascii="Arial" w:hAnsi="Arial" w:cs="Arial"/>
          <w:color w:val="17365D" w:themeColor="text2" w:themeShade="BF"/>
          <w:szCs w:val="24"/>
        </w:rPr>
        <w:t>“At Building Permit Stage, four (4) Multiple Dwellings on the hereby approved development plans shall meet ‘Silver Level’ requirements as defined in the Liveable Housing Design Guidelines.”</w:t>
      </w:r>
    </w:p>
    <w:p w14:paraId="4F0D3735" w14:textId="77777777" w:rsidR="00BD151C" w:rsidRPr="007F6989" w:rsidRDefault="00BD151C" w:rsidP="00FF11F5">
      <w:pPr>
        <w:ind w:left="360" w:right="-238"/>
        <w:contextualSpacing/>
        <w:jc w:val="both"/>
        <w:rPr>
          <w:rFonts w:ascii="Arial" w:hAnsi="Arial" w:cs="Arial"/>
          <w:color w:val="17365D" w:themeColor="text2" w:themeShade="BF"/>
          <w:szCs w:val="24"/>
        </w:rPr>
      </w:pPr>
    </w:p>
    <w:p w14:paraId="490BD980" w14:textId="77777777" w:rsidR="00BD151C" w:rsidRPr="007F6989" w:rsidRDefault="00BD151C" w:rsidP="00FF11F5">
      <w:pPr>
        <w:numPr>
          <w:ilvl w:val="0"/>
          <w:numId w:val="8"/>
        </w:numPr>
        <w:ind w:left="567" w:right="-238" w:hanging="567"/>
        <w:contextualSpacing/>
        <w:jc w:val="both"/>
        <w:rPr>
          <w:rFonts w:ascii="Arial" w:hAnsi="Arial" w:cs="Arial"/>
          <w:i/>
          <w:color w:val="17365D" w:themeColor="text2" w:themeShade="BF"/>
          <w:szCs w:val="24"/>
        </w:rPr>
      </w:pPr>
      <w:r w:rsidRPr="007F6989">
        <w:rPr>
          <w:rFonts w:ascii="Arial" w:hAnsi="Arial" w:cs="Arial"/>
          <w:color w:val="17365D" w:themeColor="text2" w:themeShade="BF"/>
          <w:szCs w:val="24"/>
        </w:rPr>
        <w:t xml:space="preserve">Delete Condition 13 </w:t>
      </w:r>
    </w:p>
    <w:p w14:paraId="66A3D6E5" w14:textId="77777777" w:rsidR="00BD151C" w:rsidRPr="007F6989" w:rsidRDefault="00BD151C" w:rsidP="00FF11F5">
      <w:pPr>
        <w:ind w:left="360" w:right="-238"/>
        <w:contextualSpacing/>
        <w:jc w:val="both"/>
        <w:rPr>
          <w:rFonts w:ascii="Arial" w:hAnsi="Arial" w:cs="Arial"/>
          <w:i/>
          <w:color w:val="17365D" w:themeColor="text2" w:themeShade="BF"/>
          <w:szCs w:val="24"/>
        </w:rPr>
      </w:pPr>
    </w:p>
    <w:p w14:paraId="3677EF66" w14:textId="77777777" w:rsidR="00BD151C" w:rsidRPr="007F6989" w:rsidRDefault="00BD151C" w:rsidP="00FF11F5">
      <w:pPr>
        <w:ind w:left="567" w:right="-238"/>
        <w:contextualSpacing/>
        <w:jc w:val="both"/>
        <w:rPr>
          <w:rFonts w:ascii="Arial" w:hAnsi="Arial" w:cs="Arial"/>
          <w:i/>
          <w:color w:val="17365D" w:themeColor="text2" w:themeShade="BF"/>
          <w:szCs w:val="24"/>
        </w:rPr>
      </w:pPr>
      <w:r w:rsidRPr="007F6989">
        <w:rPr>
          <w:rFonts w:ascii="Arial" w:hAnsi="Arial" w:cs="Arial"/>
          <w:color w:val="17365D" w:themeColor="text2" w:themeShade="BF"/>
          <w:szCs w:val="24"/>
        </w:rPr>
        <w:t>“The Short-Term Accommodation Management Plan forms part of this approval. The approved Management plan is to be implemented, adhered to and updated, thereafter to the satisfaction of City of Nedlands.”</w:t>
      </w:r>
    </w:p>
    <w:p w14:paraId="3227FE96" w14:textId="77777777" w:rsidR="00BD151C" w:rsidRPr="007F6989" w:rsidRDefault="00BD151C" w:rsidP="00FF11F5">
      <w:pPr>
        <w:ind w:right="-238"/>
        <w:jc w:val="both"/>
        <w:rPr>
          <w:rFonts w:ascii="Arial" w:hAnsi="Arial" w:cs="Arial"/>
          <w:color w:val="17365D" w:themeColor="text2" w:themeShade="BF"/>
          <w:szCs w:val="24"/>
        </w:rPr>
      </w:pPr>
    </w:p>
    <w:p w14:paraId="435E94DD" w14:textId="77777777" w:rsidR="00BD151C" w:rsidRPr="007F6989" w:rsidRDefault="00BD151C" w:rsidP="00FF11F5">
      <w:pPr>
        <w:ind w:right="-238"/>
        <w:jc w:val="both"/>
        <w:rPr>
          <w:rFonts w:ascii="Arial" w:hAnsi="Arial" w:cs="Arial"/>
          <w:color w:val="17365D" w:themeColor="text2" w:themeShade="BF"/>
          <w:szCs w:val="24"/>
        </w:rPr>
      </w:pPr>
      <w:r w:rsidRPr="007F6989">
        <w:rPr>
          <w:rFonts w:ascii="Arial" w:hAnsi="Arial" w:cs="Arial"/>
          <w:color w:val="17365D" w:themeColor="text2" w:themeShade="BF"/>
          <w:szCs w:val="24"/>
        </w:rPr>
        <w:t>New Conditions:</w:t>
      </w:r>
    </w:p>
    <w:p w14:paraId="1E81A9FE" w14:textId="77777777" w:rsidR="00BD151C" w:rsidRPr="007F6989" w:rsidRDefault="00BD151C" w:rsidP="00FF11F5">
      <w:pPr>
        <w:ind w:right="-238"/>
        <w:jc w:val="both"/>
        <w:rPr>
          <w:rFonts w:ascii="Arial" w:hAnsi="Arial" w:cs="Arial"/>
          <w:color w:val="17365D" w:themeColor="text2" w:themeShade="BF"/>
          <w:szCs w:val="24"/>
        </w:rPr>
      </w:pPr>
    </w:p>
    <w:p w14:paraId="6F634897" w14:textId="77777777" w:rsidR="00BD151C" w:rsidRPr="007F6989" w:rsidRDefault="00BD151C" w:rsidP="00FF11F5">
      <w:pPr>
        <w:numPr>
          <w:ilvl w:val="0"/>
          <w:numId w:val="9"/>
        </w:numPr>
        <w:shd w:val="clear" w:color="auto" w:fill="FFFFFF"/>
        <w:ind w:left="567" w:right="-238" w:hanging="567"/>
        <w:jc w:val="both"/>
        <w:rPr>
          <w:rFonts w:ascii="Arial" w:hAnsi="Arial" w:cs="Arial"/>
          <w:color w:val="17365D" w:themeColor="text2" w:themeShade="BF"/>
          <w:szCs w:val="24"/>
        </w:rPr>
      </w:pPr>
      <w:r w:rsidRPr="007F6989">
        <w:rPr>
          <w:rFonts w:ascii="Arial" w:hAnsi="Arial" w:cs="Arial"/>
          <w:color w:val="17365D" w:themeColor="text2" w:themeShade="BF"/>
          <w:szCs w:val="24"/>
        </w:rPr>
        <w:t xml:space="preserve">Insert new Condition 1 </w:t>
      </w:r>
    </w:p>
    <w:p w14:paraId="4EE4C875" w14:textId="77777777" w:rsidR="00BD151C" w:rsidRPr="007F6989" w:rsidRDefault="00BD151C" w:rsidP="00FF11F5">
      <w:pPr>
        <w:shd w:val="clear" w:color="auto" w:fill="FFFFFF"/>
        <w:ind w:left="567" w:right="-238"/>
        <w:jc w:val="both"/>
        <w:rPr>
          <w:rFonts w:ascii="Arial" w:hAnsi="Arial" w:cs="Arial"/>
          <w:color w:val="17365D" w:themeColor="text2" w:themeShade="BF"/>
          <w:szCs w:val="24"/>
        </w:rPr>
      </w:pPr>
    </w:p>
    <w:p w14:paraId="39EB173B" w14:textId="77777777" w:rsidR="00BD151C" w:rsidRPr="007F6989" w:rsidRDefault="00BD151C" w:rsidP="00FF11F5">
      <w:pPr>
        <w:shd w:val="clear" w:color="auto" w:fill="FFFFFF"/>
        <w:ind w:left="567" w:right="-238"/>
        <w:jc w:val="both"/>
        <w:rPr>
          <w:rFonts w:ascii="Arial" w:hAnsi="Arial" w:cs="Arial"/>
          <w:color w:val="17365D" w:themeColor="text2" w:themeShade="BF"/>
          <w:szCs w:val="24"/>
        </w:rPr>
      </w:pPr>
      <w:r w:rsidRPr="007F6989">
        <w:rPr>
          <w:rFonts w:ascii="Arial" w:hAnsi="Arial" w:cs="Arial"/>
          <w:color w:val="17365D" w:themeColor="text2" w:themeShade="BF"/>
          <w:szCs w:val="24"/>
        </w:rPr>
        <w:t>“Pursuant to clause 26 of the Metropolitan Region Scheme, this approval is deemed to be an approval under clause 24(1) of the Metropolitan Region Scheme.”</w:t>
      </w:r>
    </w:p>
    <w:p w14:paraId="0AE70D66" w14:textId="2DBE68E3" w:rsidR="00BD151C" w:rsidRPr="007F6989" w:rsidRDefault="00BD151C" w:rsidP="00FF11F5">
      <w:pPr>
        <w:shd w:val="clear" w:color="auto" w:fill="FFFFFF"/>
        <w:ind w:left="567" w:right="-238"/>
        <w:jc w:val="both"/>
        <w:rPr>
          <w:rFonts w:ascii="Arial" w:hAnsi="Arial" w:cs="Arial"/>
          <w:color w:val="17365D" w:themeColor="text2" w:themeShade="BF"/>
          <w:szCs w:val="24"/>
        </w:rPr>
      </w:pPr>
    </w:p>
    <w:p w14:paraId="5CF9C929" w14:textId="77777777" w:rsidR="00BD151C" w:rsidRPr="007F6989" w:rsidRDefault="00BD151C" w:rsidP="00FF11F5">
      <w:pPr>
        <w:numPr>
          <w:ilvl w:val="0"/>
          <w:numId w:val="9"/>
        </w:numPr>
        <w:shd w:val="clear" w:color="auto" w:fill="FFFFFF"/>
        <w:ind w:left="567" w:right="-238" w:hanging="567"/>
        <w:jc w:val="both"/>
        <w:rPr>
          <w:rFonts w:ascii="Arial" w:hAnsi="Arial" w:cs="Arial"/>
          <w:color w:val="17365D" w:themeColor="text2" w:themeShade="BF"/>
          <w:szCs w:val="24"/>
        </w:rPr>
      </w:pPr>
      <w:r w:rsidRPr="007F6989">
        <w:rPr>
          <w:rFonts w:ascii="Arial" w:hAnsi="Arial" w:cs="Arial"/>
          <w:color w:val="17365D" w:themeColor="text2" w:themeShade="BF"/>
          <w:szCs w:val="24"/>
        </w:rPr>
        <w:t xml:space="preserve">Insert new Condition 8 </w:t>
      </w:r>
    </w:p>
    <w:p w14:paraId="75A71231" w14:textId="77777777" w:rsidR="00BD151C" w:rsidRPr="007F6989" w:rsidRDefault="00BD151C" w:rsidP="00FF11F5">
      <w:pPr>
        <w:shd w:val="clear" w:color="auto" w:fill="FFFFFF"/>
        <w:ind w:left="567" w:right="-238"/>
        <w:jc w:val="both"/>
        <w:rPr>
          <w:rFonts w:ascii="Arial" w:hAnsi="Arial" w:cs="Arial"/>
          <w:color w:val="17365D" w:themeColor="text2" w:themeShade="BF"/>
          <w:szCs w:val="24"/>
        </w:rPr>
      </w:pPr>
    </w:p>
    <w:p w14:paraId="2571DC03" w14:textId="77777777" w:rsidR="00BD151C" w:rsidRPr="007F6989" w:rsidRDefault="00BD151C" w:rsidP="00FF11F5">
      <w:pPr>
        <w:shd w:val="clear" w:color="auto" w:fill="FFFFFF"/>
        <w:ind w:left="567" w:right="-238"/>
        <w:jc w:val="both"/>
        <w:rPr>
          <w:rFonts w:ascii="Arial" w:hAnsi="Arial" w:cs="Arial"/>
          <w:color w:val="17365D" w:themeColor="text2" w:themeShade="BF"/>
          <w:szCs w:val="24"/>
        </w:rPr>
      </w:pPr>
      <w:r w:rsidRPr="007F6989">
        <w:rPr>
          <w:rFonts w:ascii="Arial" w:hAnsi="Arial" w:cs="Arial"/>
          <w:color w:val="17365D" w:themeColor="text2" w:themeShade="BF"/>
          <w:szCs w:val="24"/>
        </w:rPr>
        <w:t xml:space="preserve">“Prior to the commencement of excavation works, a Dilapidation Report prepared by a practising Structural Engineer should be submitted to the City of Nedlands for approval, and the owners of the adjoining properties listed below detailing the current condition and status of all buildings (both internal and external together with surrounding paved areas and rights of ways), including ancillary structures located upon these properties: </w:t>
      </w:r>
    </w:p>
    <w:p w14:paraId="1C121C75" w14:textId="77777777" w:rsidR="00BD151C" w:rsidRPr="007F6989" w:rsidRDefault="00BD151C" w:rsidP="00FF11F5">
      <w:pPr>
        <w:ind w:left="360" w:right="-238"/>
        <w:contextualSpacing/>
        <w:jc w:val="both"/>
        <w:rPr>
          <w:rFonts w:ascii="Arial" w:hAnsi="Arial" w:cs="Arial"/>
          <w:color w:val="17365D" w:themeColor="text2" w:themeShade="BF"/>
          <w:szCs w:val="24"/>
        </w:rPr>
      </w:pPr>
    </w:p>
    <w:p w14:paraId="7DDA8546" w14:textId="77777777" w:rsidR="00BD151C" w:rsidRPr="007F6989" w:rsidRDefault="00BD151C" w:rsidP="00FF11F5">
      <w:pPr>
        <w:numPr>
          <w:ilvl w:val="0"/>
          <w:numId w:val="10"/>
        </w:numPr>
        <w:ind w:left="1134" w:right="-238" w:hanging="567"/>
        <w:contextualSpacing/>
        <w:jc w:val="both"/>
        <w:rPr>
          <w:rFonts w:ascii="Arial" w:hAnsi="Arial" w:cs="Arial"/>
          <w:color w:val="17365D" w:themeColor="text2" w:themeShade="BF"/>
          <w:szCs w:val="24"/>
        </w:rPr>
      </w:pPr>
      <w:r w:rsidRPr="007F6989">
        <w:rPr>
          <w:rFonts w:ascii="Arial" w:hAnsi="Arial" w:cs="Arial"/>
          <w:color w:val="17365D" w:themeColor="text2" w:themeShade="BF"/>
          <w:szCs w:val="24"/>
        </w:rPr>
        <w:t xml:space="preserve">Lot 8 (No.133) Broadway, </w:t>
      </w:r>
      <w:proofErr w:type="gramStart"/>
      <w:r w:rsidRPr="007F6989">
        <w:rPr>
          <w:rFonts w:ascii="Arial" w:hAnsi="Arial" w:cs="Arial"/>
          <w:color w:val="17365D" w:themeColor="text2" w:themeShade="BF"/>
          <w:szCs w:val="24"/>
        </w:rPr>
        <w:t>Nedlands;</w:t>
      </w:r>
      <w:proofErr w:type="gramEnd"/>
      <w:r w:rsidRPr="007F6989">
        <w:rPr>
          <w:rFonts w:ascii="Arial" w:hAnsi="Arial" w:cs="Arial"/>
          <w:color w:val="17365D" w:themeColor="text2" w:themeShade="BF"/>
          <w:szCs w:val="24"/>
        </w:rPr>
        <w:t xml:space="preserve">  </w:t>
      </w:r>
    </w:p>
    <w:p w14:paraId="4337C74A" w14:textId="77777777" w:rsidR="00BD151C" w:rsidRPr="007F6989" w:rsidRDefault="00BD151C" w:rsidP="00FF11F5">
      <w:pPr>
        <w:numPr>
          <w:ilvl w:val="0"/>
          <w:numId w:val="10"/>
        </w:numPr>
        <w:ind w:left="1134" w:right="-238" w:hanging="567"/>
        <w:contextualSpacing/>
        <w:jc w:val="both"/>
        <w:rPr>
          <w:rFonts w:ascii="Arial" w:hAnsi="Arial" w:cs="Arial"/>
          <w:color w:val="17365D" w:themeColor="text2" w:themeShade="BF"/>
          <w:szCs w:val="24"/>
        </w:rPr>
      </w:pPr>
      <w:r w:rsidRPr="007F6989">
        <w:rPr>
          <w:rFonts w:ascii="Arial" w:hAnsi="Arial" w:cs="Arial"/>
          <w:color w:val="17365D" w:themeColor="text2" w:themeShade="BF"/>
          <w:szCs w:val="24"/>
        </w:rPr>
        <w:t>Lot 685 (No.137) Broadway, Nedlands; and</w:t>
      </w:r>
    </w:p>
    <w:p w14:paraId="4DE53B46" w14:textId="77777777" w:rsidR="00BD151C" w:rsidRPr="007F6989" w:rsidRDefault="00BD151C" w:rsidP="00FF11F5">
      <w:pPr>
        <w:numPr>
          <w:ilvl w:val="0"/>
          <w:numId w:val="10"/>
        </w:numPr>
        <w:ind w:left="1134" w:right="-238" w:hanging="567"/>
        <w:contextualSpacing/>
        <w:jc w:val="both"/>
        <w:rPr>
          <w:rFonts w:ascii="Arial" w:hAnsi="Arial" w:cs="Arial"/>
          <w:color w:val="17365D" w:themeColor="text2" w:themeShade="BF"/>
          <w:szCs w:val="24"/>
        </w:rPr>
      </w:pPr>
      <w:r w:rsidRPr="007F6989">
        <w:rPr>
          <w:rFonts w:ascii="Arial" w:hAnsi="Arial" w:cs="Arial"/>
          <w:color w:val="17365D" w:themeColor="text2" w:themeShade="BF"/>
          <w:szCs w:val="24"/>
        </w:rPr>
        <w:t>Lot 681 (No.66) Kingsway, Nedlands</w:t>
      </w:r>
    </w:p>
    <w:p w14:paraId="6E1FBAA7" w14:textId="77777777" w:rsidR="00BD151C" w:rsidRPr="007F6989" w:rsidRDefault="00BD151C" w:rsidP="00FF11F5">
      <w:pPr>
        <w:ind w:left="567" w:right="-238"/>
        <w:contextualSpacing/>
        <w:jc w:val="both"/>
        <w:rPr>
          <w:rFonts w:ascii="Arial" w:hAnsi="Arial" w:cs="Arial"/>
          <w:color w:val="17365D" w:themeColor="text2" w:themeShade="BF"/>
          <w:szCs w:val="24"/>
        </w:rPr>
      </w:pPr>
      <w:r w:rsidRPr="007F6989">
        <w:rPr>
          <w:rFonts w:ascii="Arial" w:hAnsi="Arial" w:cs="Arial"/>
          <w:color w:val="17365D" w:themeColor="text2" w:themeShade="BF"/>
          <w:szCs w:val="24"/>
        </w:rPr>
        <w:t xml:space="preserve"> </w:t>
      </w:r>
    </w:p>
    <w:p w14:paraId="52488AC8" w14:textId="77777777" w:rsidR="00BD151C" w:rsidRPr="007F6989" w:rsidRDefault="00BD151C" w:rsidP="00FF11F5">
      <w:pPr>
        <w:ind w:left="567" w:right="-238"/>
        <w:contextualSpacing/>
        <w:jc w:val="both"/>
        <w:rPr>
          <w:rFonts w:ascii="Arial" w:hAnsi="Arial" w:cs="Arial"/>
          <w:color w:val="17365D" w:themeColor="text2" w:themeShade="BF"/>
          <w:szCs w:val="24"/>
        </w:rPr>
      </w:pPr>
      <w:proofErr w:type="gramStart"/>
      <w:r w:rsidRPr="007F6989">
        <w:rPr>
          <w:rFonts w:ascii="Arial" w:hAnsi="Arial" w:cs="Arial"/>
          <w:color w:val="17365D" w:themeColor="text2" w:themeShade="BF"/>
          <w:szCs w:val="24"/>
        </w:rPr>
        <w:t>In the event that</w:t>
      </w:r>
      <w:proofErr w:type="gramEnd"/>
      <w:r w:rsidRPr="007F6989">
        <w:rPr>
          <w:rFonts w:ascii="Arial" w:hAnsi="Arial" w:cs="Arial"/>
          <w:color w:val="17365D" w:themeColor="text2" w:themeShade="BF"/>
          <w:szCs w:val="24"/>
        </w:rPr>
        <w:t xml:space="preserve"> access for undertaking the dilapidation survey is denied by an adjoining owner, the applicant must demonstrate in writing to the satisfaction of the City of Nedlands that all reasonable steps have been taken to obtain access and advise the affected property owner of the reason for the survey and that these steps have failed. Landowners shall be notified in writing no less than 14 days prior to construction.”</w:t>
      </w:r>
    </w:p>
    <w:p w14:paraId="44010D12" w14:textId="77777777" w:rsidR="00BD151C" w:rsidRPr="007F6989" w:rsidRDefault="00BD151C" w:rsidP="00FF11F5">
      <w:pPr>
        <w:ind w:right="-238"/>
        <w:jc w:val="both"/>
        <w:rPr>
          <w:rFonts w:ascii="Arial" w:hAnsi="Arial" w:cs="Arial"/>
          <w:color w:val="17365D" w:themeColor="text2" w:themeShade="BF"/>
          <w:szCs w:val="24"/>
        </w:rPr>
      </w:pPr>
    </w:p>
    <w:p w14:paraId="775F5363" w14:textId="6F832830" w:rsidR="00BD151C" w:rsidRPr="007F6989" w:rsidRDefault="00BD151C" w:rsidP="00FF11F5">
      <w:pPr>
        <w:pStyle w:val="ListParagraph"/>
        <w:numPr>
          <w:ilvl w:val="0"/>
          <w:numId w:val="9"/>
        </w:numPr>
        <w:spacing w:after="0" w:line="240" w:lineRule="auto"/>
        <w:ind w:left="567" w:right="-238" w:hanging="567"/>
        <w:jc w:val="both"/>
        <w:rPr>
          <w:rFonts w:ascii="Arial" w:hAnsi="Arial" w:cs="Arial"/>
          <w:color w:val="17365D" w:themeColor="text2" w:themeShade="BF"/>
          <w:sz w:val="24"/>
          <w:szCs w:val="24"/>
        </w:rPr>
      </w:pPr>
      <w:r w:rsidRPr="007F6989">
        <w:rPr>
          <w:rFonts w:ascii="Arial" w:hAnsi="Arial" w:cs="Arial"/>
          <w:color w:val="17365D" w:themeColor="text2" w:themeShade="BF"/>
          <w:sz w:val="24"/>
          <w:szCs w:val="24"/>
        </w:rPr>
        <w:t>Renumber all conditions accordingly</w:t>
      </w:r>
      <w:r w:rsidR="00FF11F5" w:rsidRPr="007F6989">
        <w:rPr>
          <w:rFonts w:ascii="Arial" w:hAnsi="Arial" w:cs="Arial"/>
          <w:color w:val="17365D" w:themeColor="text2" w:themeShade="BF"/>
          <w:sz w:val="24"/>
          <w:szCs w:val="24"/>
        </w:rPr>
        <w:t>.</w:t>
      </w:r>
    </w:p>
    <w:p w14:paraId="3CF1D448" w14:textId="0DC0C484" w:rsidR="00BD151C" w:rsidRPr="005D6168" w:rsidRDefault="00BD151C" w:rsidP="005D6168">
      <w:pPr>
        <w:ind w:right="-238"/>
        <w:jc w:val="both"/>
        <w:rPr>
          <w:rFonts w:ascii="Arial" w:hAnsi="Arial" w:cs="Arial"/>
          <w:bCs/>
          <w:szCs w:val="24"/>
          <w:lang w:val="en-US"/>
        </w:rPr>
      </w:pPr>
    </w:p>
    <w:p w14:paraId="2469B5C9" w14:textId="6DEEC1B3" w:rsidR="00BD151C" w:rsidRPr="005F77A2" w:rsidRDefault="00BD151C" w:rsidP="00FF11F5">
      <w:pPr>
        <w:ind w:left="-567" w:right="-238"/>
        <w:jc w:val="both"/>
        <w:rPr>
          <w:rFonts w:ascii="Arial" w:hAnsi="Arial" w:cs="Arial"/>
          <w:b/>
          <w:sz w:val="28"/>
          <w:szCs w:val="32"/>
          <w:lang w:val="en-US"/>
        </w:rPr>
      </w:pPr>
    </w:p>
    <w:p w14:paraId="32E5A287" w14:textId="77777777" w:rsidR="00D20625" w:rsidRPr="005F77A2" w:rsidRDefault="00D20625" w:rsidP="00D20625">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Purpose</w:t>
      </w:r>
    </w:p>
    <w:p w14:paraId="2E98D7CE" w14:textId="77777777" w:rsidR="00D20625" w:rsidRPr="005F77A2" w:rsidRDefault="00D20625" w:rsidP="00D20625">
      <w:pPr>
        <w:ind w:left="-567" w:right="-238"/>
        <w:jc w:val="both"/>
        <w:rPr>
          <w:rFonts w:ascii="Arial" w:hAnsi="Arial" w:cs="Arial"/>
          <w:b/>
          <w:szCs w:val="32"/>
          <w:lang w:val="en-US"/>
        </w:rPr>
      </w:pPr>
    </w:p>
    <w:p w14:paraId="389BCD9B" w14:textId="7D87BBE5" w:rsidR="00D20625" w:rsidRDefault="00D20625" w:rsidP="00D20625">
      <w:pPr>
        <w:ind w:left="-567" w:right="-238"/>
        <w:jc w:val="both"/>
        <w:rPr>
          <w:rFonts w:ascii="Arial" w:hAnsi="Arial" w:cs="Arial"/>
          <w:szCs w:val="32"/>
          <w:lang w:val="en-US"/>
        </w:rPr>
      </w:pPr>
      <w:r>
        <w:rPr>
          <w:rFonts w:ascii="Arial" w:hAnsi="Arial" w:cs="Arial"/>
          <w:szCs w:val="32"/>
          <w:lang w:val="en-US"/>
        </w:rPr>
        <w:t xml:space="preserve">The purpose of this report is for Council to make a recommendation as the responsible authority to the Metro Inner-North Joint Development Assessment Panel (JDAP) on the reconsideration of the </w:t>
      </w:r>
      <w:proofErr w:type="gramStart"/>
      <w:r>
        <w:rPr>
          <w:rFonts w:ascii="Arial" w:hAnsi="Arial" w:cs="Arial"/>
          <w:szCs w:val="32"/>
          <w:lang w:val="en-US"/>
        </w:rPr>
        <w:t>mixed use</w:t>
      </w:r>
      <w:proofErr w:type="gramEnd"/>
      <w:r>
        <w:rPr>
          <w:rFonts w:ascii="Arial" w:hAnsi="Arial" w:cs="Arial"/>
          <w:szCs w:val="32"/>
          <w:lang w:val="en-US"/>
        </w:rPr>
        <w:t xml:space="preserve"> development at 135 Broadway, Nedlands that was refused by the JDAP on 20 August 2021</w:t>
      </w:r>
      <w:r w:rsidRPr="005F77A2">
        <w:rPr>
          <w:rFonts w:ascii="Arial" w:hAnsi="Arial" w:cs="Arial"/>
          <w:szCs w:val="32"/>
          <w:lang w:val="en-US"/>
        </w:rPr>
        <w:t>.</w:t>
      </w:r>
    </w:p>
    <w:p w14:paraId="5B403381" w14:textId="77777777" w:rsidR="00C31042" w:rsidRPr="005F77A2" w:rsidRDefault="00C31042" w:rsidP="00D20625">
      <w:pPr>
        <w:ind w:left="-567" w:right="-238"/>
        <w:jc w:val="both"/>
        <w:rPr>
          <w:rFonts w:ascii="Arial" w:hAnsi="Arial" w:cs="Arial"/>
          <w:b/>
          <w:szCs w:val="32"/>
          <w:lang w:val="en-US"/>
        </w:rPr>
      </w:pPr>
    </w:p>
    <w:p w14:paraId="066F9B84" w14:textId="77777777" w:rsidR="00BD151C" w:rsidRPr="005F77A2" w:rsidRDefault="00BD151C" w:rsidP="00FF11F5">
      <w:pPr>
        <w:ind w:left="-567" w:right="-238"/>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lastRenderedPageBreak/>
        <w:t>Voting Requirement</w:t>
      </w:r>
    </w:p>
    <w:p w14:paraId="02ADD2FA" w14:textId="77777777" w:rsidR="00BD151C" w:rsidRPr="005F77A2" w:rsidRDefault="00BD151C" w:rsidP="00FF11F5">
      <w:pPr>
        <w:ind w:left="-567" w:right="-238"/>
        <w:jc w:val="both"/>
        <w:rPr>
          <w:rFonts w:ascii="Arial" w:hAnsi="Arial" w:cs="Arial"/>
          <w:color w:val="000000" w:themeColor="text1"/>
          <w:szCs w:val="24"/>
        </w:rPr>
      </w:pPr>
    </w:p>
    <w:p w14:paraId="618360E3" w14:textId="7085D4E1" w:rsidR="00BD151C" w:rsidRDefault="00BD151C" w:rsidP="00FF11F5">
      <w:pPr>
        <w:ind w:left="-567" w:right="-238"/>
        <w:jc w:val="both"/>
        <w:rPr>
          <w:rFonts w:ascii="Arial" w:hAnsi="Arial" w:cs="Arial"/>
          <w:color w:val="000000" w:themeColor="text1"/>
          <w:szCs w:val="24"/>
        </w:rPr>
      </w:pPr>
      <w:r w:rsidRPr="005F77A2">
        <w:rPr>
          <w:rFonts w:ascii="Arial" w:hAnsi="Arial" w:cs="Arial"/>
          <w:color w:val="000000" w:themeColor="text1"/>
          <w:szCs w:val="24"/>
        </w:rPr>
        <w:t>Simple Majority</w:t>
      </w:r>
      <w:r w:rsidR="00FF11F5">
        <w:rPr>
          <w:rFonts w:ascii="Arial" w:hAnsi="Arial" w:cs="Arial"/>
          <w:color w:val="000000" w:themeColor="text1"/>
          <w:szCs w:val="24"/>
        </w:rPr>
        <w:t>.</w:t>
      </w:r>
      <w:r w:rsidRPr="005F77A2">
        <w:rPr>
          <w:rFonts w:ascii="Arial" w:hAnsi="Arial" w:cs="Arial"/>
          <w:color w:val="000000" w:themeColor="text1"/>
          <w:szCs w:val="24"/>
        </w:rPr>
        <w:t xml:space="preserve"> </w:t>
      </w:r>
    </w:p>
    <w:p w14:paraId="350565D0" w14:textId="033798BD" w:rsidR="009A6F03" w:rsidRPr="005F77A2" w:rsidRDefault="009A6F03" w:rsidP="78F23EA6">
      <w:pPr>
        <w:ind w:left="-567" w:right="-238"/>
        <w:jc w:val="both"/>
        <w:rPr>
          <w:rFonts w:ascii="Arial" w:hAnsi="Arial" w:cs="Arial"/>
          <w:b/>
          <w:bCs/>
          <w:szCs w:val="24"/>
          <w:lang w:val="en-US"/>
        </w:rPr>
      </w:pPr>
    </w:p>
    <w:p w14:paraId="225DEDDE" w14:textId="77777777" w:rsidR="00BD151C" w:rsidRPr="005F77A2" w:rsidRDefault="00BD151C" w:rsidP="00FF11F5">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 xml:space="preserve">Background </w:t>
      </w:r>
    </w:p>
    <w:p w14:paraId="087B34DE" w14:textId="77777777" w:rsidR="00BD151C" w:rsidRPr="005F77A2" w:rsidRDefault="00BD151C" w:rsidP="00FF11F5">
      <w:pPr>
        <w:ind w:left="-567" w:right="-238"/>
        <w:jc w:val="both"/>
        <w:rPr>
          <w:rFonts w:ascii="Arial" w:hAnsi="Arial" w:cs="Arial"/>
          <w:b/>
          <w:sz w:val="28"/>
          <w:szCs w:val="32"/>
          <w:lang w:val="en-US"/>
        </w:rPr>
      </w:pPr>
    </w:p>
    <w:p w14:paraId="79A7EC9B" w14:textId="77777777" w:rsidR="00BD151C" w:rsidRDefault="00BD151C" w:rsidP="00FF11F5">
      <w:pPr>
        <w:ind w:left="-567" w:right="-238"/>
        <w:jc w:val="both"/>
        <w:rPr>
          <w:rFonts w:ascii="Acumin Pro" w:hAnsi="Acumin Pro" w:cs="Arial"/>
          <w:b/>
          <w:szCs w:val="24"/>
          <w:lang w:val="en-US"/>
        </w:rPr>
      </w:pPr>
      <w:r>
        <w:rPr>
          <w:rFonts w:ascii="Acumin Pro" w:hAnsi="Acumin Pro" w:cs="Arial"/>
          <w:b/>
          <w:szCs w:val="24"/>
          <w:lang w:val="en-US"/>
        </w:rPr>
        <w:t>Original Approval</w:t>
      </w:r>
    </w:p>
    <w:p w14:paraId="3A2CECD9" w14:textId="77777777" w:rsidR="00BD151C" w:rsidRPr="00A80FE1" w:rsidRDefault="00BD151C" w:rsidP="00FF11F5">
      <w:pPr>
        <w:ind w:left="-567" w:right="-238"/>
        <w:jc w:val="both"/>
        <w:rPr>
          <w:rFonts w:ascii="Acumin Pro" w:hAnsi="Acumin Pro" w:cs="Arial"/>
          <w:b/>
          <w:szCs w:val="24"/>
          <w:lang w:val="en-US"/>
        </w:rPr>
      </w:pPr>
    </w:p>
    <w:p w14:paraId="68870218" w14:textId="77777777" w:rsidR="00BD151C" w:rsidRDefault="00BD151C" w:rsidP="00FF11F5">
      <w:pPr>
        <w:ind w:left="-567" w:right="-238"/>
        <w:jc w:val="both"/>
        <w:rPr>
          <w:rFonts w:ascii="Arial" w:hAnsi="Arial" w:cs="Arial"/>
          <w:bCs/>
          <w:szCs w:val="24"/>
          <w:lang w:val="en-US"/>
        </w:rPr>
      </w:pPr>
      <w:r>
        <w:rPr>
          <w:rFonts w:ascii="Arial" w:hAnsi="Arial" w:cs="Arial"/>
          <w:bCs/>
          <w:szCs w:val="24"/>
          <w:lang w:val="en-US"/>
        </w:rPr>
        <w:t xml:space="preserve">The original development application for a </w:t>
      </w:r>
      <w:proofErr w:type="gramStart"/>
      <w:r>
        <w:rPr>
          <w:rFonts w:ascii="Arial" w:hAnsi="Arial" w:cs="Arial"/>
          <w:bCs/>
          <w:szCs w:val="24"/>
          <w:lang w:val="en-US"/>
        </w:rPr>
        <w:t>mixed use</w:t>
      </w:r>
      <w:proofErr w:type="gramEnd"/>
      <w:r>
        <w:rPr>
          <w:rFonts w:ascii="Arial" w:hAnsi="Arial" w:cs="Arial"/>
          <w:bCs/>
          <w:szCs w:val="24"/>
          <w:lang w:val="en-US"/>
        </w:rPr>
        <w:t xml:space="preserve"> development at 135 Broadway, Nedlands was approved by the JDAP on 6 April 2020</w:t>
      </w:r>
      <w:r w:rsidRPr="005F77A2">
        <w:rPr>
          <w:rFonts w:ascii="Arial" w:hAnsi="Arial" w:cs="Arial"/>
          <w:bCs/>
          <w:szCs w:val="24"/>
          <w:lang w:val="en-US"/>
        </w:rPr>
        <w:t>.</w:t>
      </w:r>
      <w:r>
        <w:rPr>
          <w:rFonts w:ascii="Arial" w:hAnsi="Arial" w:cs="Arial"/>
          <w:bCs/>
          <w:szCs w:val="24"/>
          <w:lang w:val="en-US"/>
        </w:rPr>
        <w:t xml:space="preserve"> The development as approved proposed 20 serviced apartments, 8 multiple dwellings and a café. </w:t>
      </w:r>
    </w:p>
    <w:p w14:paraId="1E683494" w14:textId="77777777" w:rsidR="00BD151C" w:rsidRDefault="00BD151C" w:rsidP="00FF11F5">
      <w:pPr>
        <w:ind w:left="-567" w:right="-238"/>
        <w:jc w:val="both"/>
        <w:rPr>
          <w:rFonts w:ascii="Arial" w:hAnsi="Arial" w:cs="Arial"/>
          <w:bCs/>
          <w:szCs w:val="24"/>
          <w:lang w:val="en-US"/>
        </w:rPr>
      </w:pPr>
    </w:p>
    <w:p w14:paraId="1EB5CDC9" w14:textId="77777777" w:rsidR="00BD151C" w:rsidRDefault="00BD151C" w:rsidP="00FF11F5">
      <w:pPr>
        <w:ind w:left="-567" w:right="-238"/>
        <w:jc w:val="both"/>
        <w:rPr>
          <w:rFonts w:ascii="Acumin Pro" w:hAnsi="Acumin Pro" w:cs="Arial"/>
          <w:b/>
          <w:szCs w:val="24"/>
          <w:lang w:val="en-US"/>
        </w:rPr>
      </w:pPr>
      <w:r>
        <w:rPr>
          <w:rFonts w:ascii="Acumin Pro" w:hAnsi="Acumin Pro" w:cs="Arial"/>
          <w:b/>
          <w:szCs w:val="24"/>
          <w:lang w:val="en-US"/>
        </w:rPr>
        <w:t>Application for Modifications</w:t>
      </w:r>
    </w:p>
    <w:p w14:paraId="3FA45E74" w14:textId="77777777" w:rsidR="00BD151C" w:rsidRPr="00A80FE1" w:rsidRDefault="00BD151C" w:rsidP="00FF11F5">
      <w:pPr>
        <w:ind w:left="-567" w:right="-238"/>
        <w:jc w:val="both"/>
        <w:rPr>
          <w:rFonts w:ascii="Acumin Pro" w:hAnsi="Acumin Pro" w:cs="Arial"/>
          <w:b/>
          <w:szCs w:val="24"/>
          <w:lang w:val="en-US"/>
        </w:rPr>
      </w:pPr>
    </w:p>
    <w:p w14:paraId="1FC85817" w14:textId="77777777" w:rsidR="00BD151C" w:rsidRDefault="00BD151C" w:rsidP="00FF11F5">
      <w:pPr>
        <w:ind w:left="-567" w:right="-238"/>
        <w:jc w:val="both"/>
        <w:rPr>
          <w:rFonts w:ascii="Arial" w:hAnsi="Arial" w:cs="Arial"/>
          <w:bCs/>
          <w:szCs w:val="24"/>
          <w:lang w:val="en-US"/>
        </w:rPr>
      </w:pPr>
      <w:r>
        <w:rPr>
          <w:rFonts w:ascii="Arial" w:hAnsi="Arial" w:cs="Arial"/>
          <w:bCs/>
          <w:szCs w:val="24"/>
          <w:lang w:val="en-US"/>
        </w:rPr>
        <w:t>Modifications to the approved development were lodged as a “Form 2” application in April 2021. A “Form 2” application seeks to approve modifications to a current JDAP approval that are not considered to substantially change the development from what was previously approved. The modifications proposed included a change of the approved use due to removal of the serviced apartments and replacement with additional multiple dwellings. Other changes included removal of the café from the ground floor and replacement with a residents’ amenity gym and removal of the communal open space from the fifth floor.</w:t>
      </w:r>
    </w:p>
    <w:p w14:paraId="63E83CED" w14:textId="2B1FBDE5" w:rsidR="00BD151C" w:rsidRDefault="00BD151C" w:rsidP="00FF11F5">
      <w:pPr>
        <w:ind w:left="-567" w:right="-238"/>
        <w:jc w:val="both"/>
        <w:rPr>
          <w:rFonts w:ascii="Arial" w:hAnsi="Arial" w:cs="Arial"/>
          <w:bCs/>
          <w:szCs w:val="24"/>
          <w:lang w:val="en-US"/>
        </w:rPr>
      </w:pPr>
    </w:p>
    <w:p w14:paraId="5F763061" w14:textId="77777777" w:rsidR="00BD151C" w:rsidRDefault="00BD151C" w:rsidP="00FF11F5">
      <w:pPr>
        <w:ind w:left="-567" w:right="-238"/>
        <w:jc w:val="both"/>
        <w:rPr>
          <w:rFonts w:ascii="Arial" w:hAnsi="Arial" w:cs="Arial"/>
          <w:bCs/>
          <w:szCs w:val="24"/>
          <w:lang w:val="en-US"/>
        </w:rPr>
      </w:pPr>
      <w:r>
        <w:rPr>
          <w:rFonts w:ascii="Arial" w:hAnsi="Arial" w:cs="Arial"/>
          <w:bCs/>
          <w:szCs w:val="24"/>
          <w:lang w:val="en-US"/>
        </w:rPr>
        <w:t xml:space="preserve">Council considered a Responsible Authority Report (RAR) on the proposed changes at its Committee Meeting held on 10 August 2021. At this meeting, Council resolved to recommend that the JDAP refuse the application as the proposal represented substantial changes to the previous development approval in a manner inconsistent with the Planning and Development (Development Assessment Panels) Regulations 2011. </w:t>
      </w:r>
    </w:p>
    <w:p w14:paraId="542AE2BD" w14:textId="77777777" w:rsidR="00BD151C" w:rsidRDefault="00BD151C" w:rsidP="00FF11F5">
      <w:pPr>
        <w:ind w:left="-567" w:right="-238"/>
        <w:jc w:val="both"/>
        <w:rPr>
          <w:rFonts w:ascii="Arial" w:hAnsi="Arial" w:cs="Arial"/>
          <w:bCs/>
          <w:szCs w:val="24"/>
          <w:lang w:val="en-US"/>
        </w:rPr>
      </w:pPr>
    </w:p>
    <w:p w14:paraId="0C493CE9" w14:textId="77777777" w:rsidR="00BD151C" w:rsidRDefault="00BD151C" w:rsidP="00FF11F5">
      <w:pPr>
        <w:ind w:left="-567" w:right="-238"/>
        <w:jc w:val="both"/>
        <w:rPr>
          <w:rFonts w:ascii="Arial" w:hAnsi="Arial" w:cs="Arial"/>
          <w:bCs/>
          <w:szCs w:val="24"/>
          <w:lang w:val="en-US"/>
        </w:rPr>
      </w:pPr>
      <w:r>
        <w:rPr>
          <w:rFonts w:ascii="Arial" w:hAnsi="Arial" w:cs="Arial"/>
          <w:bCs/>
          <w:szCs w:val="24"/>
          <w:lang w:val="en-US"/>
        </w:rPr>
        <w:t>On 20 August 2021, the JDAP resolved to refuse the application on the grounds that:</w:t>
      </w:r>
    </w:p>
    <w:p w14:paraId="70B27EB9" w14:textId="77777777" w:rsidR="00BD151C" w:rsidRDefault="00BD151C" w:rsidP="00FF11F5">
      <w:pPr>
        <w:ind w:left="-567" w:right="-238"/>
        <w:jc w:val="both"/>
        <w:rPr>
          <w:rFonts w:ascii="Arial" w:hAnsi="Arial" w:cs="Arial"/>
          <w:bCs/>
          <w:szCs w:val="24"/>
          <w:lang w:val="en-US"/>
        </w:rPr>
      </w:pPr>
    </w:p>
    <w:p w14:paraId="0AB4755F" w14:textId="4904CAAF" w:rsidR="00BD151C" w:rsidRDefault="00BD151C" w:rsidP="00577BF4">
      <w:pPr>
        <w:ind w:left="-567" w:right="-238"/>
        <w:jc w:val="both"/>
        <w:rPr>
          <w:rFonts w:ascii="Arial" w:hAnsi="Arial" w:cs="Arial"/>
          <w:bCs/>
          <w:szCs w:val="24"/>
          <w:lang w:val="en-US"/>
        </w:rPr>
      </w:pPr>
      <w:r>
        <w:rPr>
          <w:rFonts w:ascii="Arial" w:hAnsi="Arial" w:cs="Arial"/>
          <w:bCs/>
          <w:szCs w:val="24"/>
          <w:lang w:val="en-US"/>
        </w:rPr>
        <w:t>“…t</w:t>
      </w:r>
      <w:r w:rsidRPr="009563AE">
        <w:rPr>
          <w:rFonts w:ascii="Arial" w:hAnsi="Arial" w:cs="Arial"/>
          <w:bCs/>
          <w:szCs w:val="24"/>
          <w:lang w:val="en-US"/>
        </w:rPr>
        <w:t>he deletion of the ground floor café and its replacement with a ground floor ‘residents’ amenity gym would amount to a substantial change under clause 17(1)(c) of the DAP Regulations</w:t>
      </w:r>
      <w:r>
        <w:rPr>
          <w:rFonts w:ascii="Arial" w:hAnsi="Arial" w:cs="Arial"/>
          <w:bCs/>
          <w:szCs w:val="24"/>
          <w:lang w:val="en-US"/>
        </w:rPr>
        <w:t>…the</w:t>
      </w:r>
      <w:r w:rsidRPr="009563AE">
        <w:rPr>
          <w:rFonts w:ascii="Arial" w:hAnsi="Arial" w:cs="Arial"/>
          <w:bCs/>
          <w:szCs w:val="24"/>
          <w:lang w:val="en-US"/>
        </w:rPr>
        <w:t xml:space="preserve"> change would result in a not permitted residential use on the ground floor in the ‘Mixed Use’ Zone with a frontage to Broadway being the primary street contrary to item 32.4 of Table 6 of the City of Nedlands Local Planning Scheme 3. This change and other changes including the communal open space would not maintain the substance of the original approval granted in April 2020.</w:t>
      </w:r>
      <w:r>
        <w:rPr>
          <w:rFonts w:ascii="Arial" w:hAnsi="Arial" w:cs="Arial"/>
          <w:bCs/>
          <w:szCs w:val="24"/>
          <w:lang w:val="en-US"/>
        </w:rPr>
        <w:t>”</w:t>
      </w:r>
    </w:p>
    <w:p w14:paraId="57E067DA" w14:textId="56FCEC96" w:rsidR="00C31042" w:rsidRDefault="00C31042" w:rsidP="00577BF4">
      <w:pPr>
        <w:ind w:left="-567" w:right="-238"/>
        <w:jc w:val="both"/>
        <w:rPr>
          <w:rFonts w:ascii="Arial" w:hAnsi="Arial" w:cs="Arial"/>
          <w:bCs/>
          <w:szCs w:val="24"/>
          <w:lang w:val="en-US"/>
        </w:rPr>
      </w:pPr>
    </w:p>
    <w:p w14:paraId="631B8DD6" w14:textId="77777777" w:rsidR="00BD151C" w:rsidRPr="00980F73" w:rsidRDefault="00BD151C" w:rsidP="00FF11F5">
      <w:pPr>
        <w:ind w:left="-567" w:right="-238"/>
        <w:jc w:val="both"/>
        <w:rPr>
          <w:rFonts w:ascii="Acumin Pro" w:hAnsi="Acumin Pro" w:cs="Arial"/>
          <w:b/>
          <w:szCs w:val="24"/>
          <w:lang w:val="en-US"/>
        </w:rPr>
      </w:pPr>
      <w:r w:rsidRPr="00980F73">
        <w:rPr>
          <w:rFonts w:ascii="Acumin Pro" w:hAnsi="Acumin Pro" w:cs="Arial"/>
          <w:b/>
          <w:szCs w:val="24"/>
          <w:lang w:val="en-US"/>
        </w:rPr>
        <w:t>State Administrative Tribunal and Revised Plans</w:t>
      </w:r>
    </w:p>
    <w:p w14:paraId="331D2F5F" w14:textId="77777777" w:rsidR="00BD151C" w:rsidRDefault="00BD151C" w:rsidP="00FF11F5">
      <w:pPr>
        <w:ind w:left="-567" w:right="-238"/>
        <w:jc w:val="both"/>
        <w:rPr>
          <w:rFonts w:ascii="Arial" w:hAnsi="Arial" w:cs="Arial"/>
          <w:bCs/>
          <w:szCs w:val="24"/>
          <w:lang w:val="en-US"/>
        </w:rPr>
      </w:pPr>
    </w:p>
    <w:p w14:paraId="01AF272F" w14:textId="77777777" w:rsidR="00BD151C" w:rsidRDefault="00BD151C" w:rsidP="00FF11F5">
      <w:pPr>
        <w:ind w:left="-567" w:right="-238"/>
        <w:jc w:val="both"/>
        <w:rPr>
          <w:rFonts w:ascii="Arial" w:hAnsi="Arial" w:cs="Arial"/>
          <w:bCs/>
          <w:szCs w:val="24"/>
          <w:lang w:val="en-US"/>
        </w:rPr>
      </w:pPr>
      <w:r>
        <w:rPr>
          <w:rFonts w:ascii="Arial" w:hAnsi="Arial" w:cs="Arial"/>
          <w:bCs/>
          <w:szCs w:val="24"/>
          <w:lang w:val="en-US"/>
        </w:rPr>
        <w:t>This decision was subsequently the subject of an application for review to the State Administrative Tribunal. Mediation of the matter has taken place with the result that the Tribunal has ordered a reconsideration of the decision based on revised plans. The revised plans (dated 13 January 2022) are based on the proposal put to the JDAP on 20 August 2021, with the following key changes:</w:t>
      </w:r>
    </w:p>
    <w:p w14:paraId="377ED71E" w14:textId="77777777" w:rsidR="00BD151C" w:rsidRDefault="00BD151C" w:rsidP="00FF11F5">
      <w:pPr>
        <w:ind w:left="-567" w:right="-238"/>
        <w:jc w:val="both"/>
        <w:rPr>
          <w:rFonts w:ascii="Arial" w:hAnsi="Arial" w:cs="Arial"/>
          <w:bCs/>
          <w:szCs w:val="24"/>
          <w:lang w:val="en-US"/>
        </w:rPr>
      </w:pPr>
    </w:p>
    <w:p w14:paraId="180F77B7" w14:textId="77777777" w:rsidR="00BD151C" w:rsidRDefault="00BD151C" w:rsidP="00577BF4">
      <w:pPr>
        <w:pStyle w:val="ListParagraph"/>
        <w:numPr>
          <w:ilvl w:val="0"/>
          <w:numId w:val="6"/>
        </w:numPr>
        <w:spacing w:after="0" w:line="240" w:lineRule="auto"/>
        <w:ind w:left="0" w:right="-238" w:hanging="567"/>
        <w:jc w:val="both"/>
        <w:rPr>
          <w:rFonts w:ascii="Arial" w:hAnsi="Arial" w:cs="Arial"/>
          <w:bCs/>
          <w:sz w:val="24"/>
          <w:szCs w:val="24"/>
          <w:lang w:val="en-US"/>
        </w:rPr>
      </w:pPr>
      <w:r w:rsidRPr="00D172AF">
        <w:rPr>
          <w:rFonts w:ascii="Arial" w:hAnsi="Arial" w:cs="Arial"/>
          <w:bCs/>
          <w:sz w:val="24"/>
          <w:szCs w:val="24"/>
          <w:lang w:val="en-US"/>
        </w:rPr>
        <w:t>Modified car parking with identification of the vacant bays used for the car stacker and the addition of one extra car bay bringing the total to 33 and 4 visitor bays</w:t>
      </w:r>
      <w:r>
        <w:rPr>
          <w:rFonts w:ascii="Arial" w:hAnsi="Arial" w:cs="Arial"/>
          <w:bCs/>
          <w:sz w:val="24"/>
          <w:szCs w:val="24"/>
          <w:lang w:val="en-US"/>
        </w:rPr>
        <w:t>.</w:t>
      </w:r>
    </w:p>
    <w:p w14:paraId="057259C6" w14:textId="77777777" w:rsidR="00BD151C" w:rsidRDefault="00BD151C" w:rsidP="00577BF4">
      <w:pPr>
        <w:pStyle w:val="ListParagraph"/>
        <w:numPr>
          <w:ilvl w:val="0"/>
          <w:numId w:val="6"/>
        </w:numPr>
        <w:spacing w:after="0" w:line="240" w:lineRule="auto"/>
        <w:ind w:left="0" w:right="-238" w:hanging="567"/>
        <w:jc w:val="both"/>
        <w:rPr>
          <w:rFonts w:ascii="Arial" w:hAnsi="Arial" w:cs="Arial"/>
          <w:bCs/>
          <w:sz w:val="24"/>
          <w:szCs w:val="24"/>
          <w:lang w:val="en-US"/>
        </w:rPr>
      </w:pPr>
      <w:r w:rsidRPr="00D172AF">
        <w:rPr>
          <w:rFonts w:ascii="Arial" w:hAnsi="Arial" w:cs="Arial"/>
          <w:bCs/>
          <w:sz w:val="24"/>
          <w:szCs w:val="24"/>
          <w:lang w:val="en-US"/>
        </w:rPr>
        <w:lastRenderedPageBreak/>
        <w:t xml:space="preserve">Deletion of the </w:t>
      </w:r>
      <w:r>
        <w:rPr>
          <w:rFonts w:ascii="Arial" w:hAnsi="Arial" w:cs="Arial"/>
          <w:bCs/>
          <w:sz w:val="24"/>
          <w:szCs w:val="24"/>
          <w:lang w:val="en-US"/>
        </w:rPr>
        <w:t>52</w:t>
      </w:r>
      <w:r w:rsidRPr="00D172AF">
        <w:rPr>
          <w:rFonts w:ascii="Arial" w:hAnsi="Arial" w:cs="Arial"/>
          <w:bCs/>
          <w:sz w:val="24"/>
          <w:szCs w:val="24"/>
          <w:lang w:val="en-US"/>
        </w:rPr>
        <w:t>m</w:t>
      </w:r>
      <w:r>
        <w:rPr>
          <w:rFonts w:ascii="Arial" w:hAnsi="Arial" w:cs="Arial"/>
          <w:bCs/>
          <w:sz w:val="24"/>
          <w:szCs w:val="24"/>
          <w:lang w:val="en-US"/>
        </w:rPr>
        <w:t>²</w:t>
      </w:r>
      <w:r w:rsidRPr="00D172AF">
        <w:rPr>
          <w:rFonts w:ascii="Arial" w:hAnsi="Arial" w:cs="Arial"/>
          <w:bCs/>
          <w:sz w:val="24"/>
          <w:szCs w:val="24"/>
          <w:lang w:val="en-US"/>
        </w:rPr>
        <w:t xml:space="preserve"> resident gym and replacement with an </w:t>
      </w:r>
      <w:r>
        <w:rPr>
          <w:rFonts w:ascii="Arial" w:hAnsi="Arial" w:cs="Arial"/>
          <w:bCs/>
          <w:sz w:val="24"/>
          <w:szCs w:val="24"/>
          <w:lang w:val="en-US"/>
        </w:rPr>
        <w:t>80</w:t>
      </w:r>
      <w:r w:rsidRPr="00D172AF">
        <w:rPr>
          <w:rFonts w:ascii="Arial" w:hAnsi="Arial" w:cs="Arial"/>
          <w:bCs/>
          <w:sz w:val="24"/>
          <w:szCs w:val="24"/>
          <w:lang w:val="en-US"/>
        </w:rPr>
        <w:t>m</w:t>
      </w:r>
      <w:r>
        <w:rPr>
          <w:rFonts w:ascii="Arial" w:hAnsi="Arial" w:cs="Arial"/>
          <w:bCs/>
          <w:sz w:val="24"/>
          <w:szCs w:val="24"/>
          <w:lang w:val="en-US"/>
        </w:rPr>
        <w:t>²</w:t>
      </w:r>
      <w:r w:rsidRPr="00D172AF">
        <w:rPr>
          <w:rFonts w:ascii="Arial" w:hAnsi="Arial" w:cs="Arial"/>
          <w:bCs/>
          <w:sz w:val="24"/>
          <w:szCs w:val="24"/>
          <w:lang w:val="en-US"/>
        </w:rPr>
        <w:t xml:space="preserve"> Office, with kitchenette, storage and </w:t>
      </w:r>
      <w:r>
        <w:rPr>
          <w:rFonts w:ascii="Arial" w:hAnsi="Arial" w:cs="Arial"/>
          <w:bCs/>
          <w:sz w:val="24"/>
          <w:szCs w:val="24"/>
          <w:lang w:val="en-US"/>
        </w:rPr>
        <w:t>toilet</w:t>
      </w:r>
      <w:r w:rsidRPr="00D172AF">
        <w:rPr>
          <w:rFonts w:ascii="Arial" w:hAnsi="Arial" w:cs="Arial"/>
          <w:bCs/>
          <w:sz w:val="24"/>
          <w:szCs w:val="24"/>
          <w:lang w:val="en-US"/>
        </w:rPr>
        <w:t>.</w:t>
      </w:r>
    </w:p>
    <w:p w14:paraId="0EEABD7A" w14:textId="77777777" w:rsidR="00BD151C" w:rsidRPr="00D172AF" w:rsidRDefault="00BD151C" w:rsidP="00577BF4">
      <w:pPr>
        <w:ind w:right="-238" w:hanging="567"/>
        <w:jc w:val="both"/>
        <w:rPr>
          <w:rFonts w:ascii="Arial" w:hAnsi="Arial" w:cs="Arial"/>
          <w:bCs/>
          <w:szCs w:val="24"/>
          <w:lang w:val="en-US"/>
        </w:rPr>
      </w:pPr>
    </w:p>
    <w:p w14:paraId="5E739BCE" w14:textId="77777777" w:rsidR="00BD151C" w:rsidRDefault="00BD151C" w:rsidP="00577BF4">
      <w:pPr>
        <w:pStyle w:val="ListParagraph"/>
        <w:numPr>
          <w:ilvl w:val="0"/>
          <w:numId w:val="6"/>
        </w:numPr>
        <w:spacing w:after="0" w:line="240" w:lineRule="auto"/>
        <w:ind w:left="0" w:right="-238" w:hanging="567"/>
        <w:jc w:val="both"/>
        <w:rPr>
          <w:rFonts w:ascii="Arial" w:hAnsi="Arial" w:cs="Arial"/>
          <w:bCs/>
          <w:sz w:val="24"/>
          <w:szCs w:val="24"/>
          <w:lang w:val="en-US"/>
        </w:rPr>
      </w:pPr>
      <w:r w:rsidRPr="00D172AF">
        <w:rPr>
          <w:rFonts w:ascii="Arial" w:hAnsi="Arial" w:cs="Arial"/>
          <w:bCs/>
          <w:sz w:val="24"/>
          <w:szCs w:val="24"/>
          <w:lang w:val="en-US"/>
        </w:rPr>
        <w:t>Provision of 2 commercial bins and bulk waste store on the northern side of the visitor car bays.</w:t>
      </w:r>
    </w:p>
    <w:p w14:paraId="142D074E" w14:textId="77777777" w:rsidR="00BD151C" w:rsidRPr="00D172AF" w:rsidRDefault="00BD151C" w:rsidP="00577BF4">
      <w:pPr>
        <w:ind w:right="-238" w:hanging="567"/>
        <w:jc w:val="both"/>
        <w:rPr>
          <w:rFonts w:ascii="Arial" w:hAnsi="Arial" w:cs="Arial"/>
          <w:bCs/>
          <w:szCs w:val="24"/>
          <w:lang w:val="en-US"/>
        </w:rPr>
      </w:pPr>
    </w:p>
    <w:p w14:paraId="1E7DEA2B" w14:textId="77777777" w:rsidR="00BD151C" w:rsidRDefault="00BD151C" w:rsidP="00577BF4">
      <w:pPr>
        <w:pStyle w:val="ListParagraph"/>
        <w:numPr>
          <w:ilvl w:val="0"/>
          <w:numId w:val="6"/>
        </w:numPr>
        <w:spacing w:after="0" w:line="240" w:lineRule="auto"/>
        <w:ind w:left="0" w:right="-238" w:hanging="567"/>
        <w:jc w:val="both"/>
        <w:rPr>
          <w:rFonts w:ascii="Arial" w:hAnsi="Arial" w:cs="Arial"/>
          <w:bCs/>
          <w:sz w:val="24"/>
          <w:szCs w:val="24"/>
          <w:lang w:val="en-US"/>
        </w:rPr>
      </w:pPr>
      <w:r w:rsidRPr="00D172AF">
        <w:rPr>
          <w:rFonts w:ascii="Arial" w:hAnsi="Arial" w:cs="Arial"/>
          <w:bCs/>
          <w:sz w:val="24"/>
          <w:szCs w:val="24"/>
          <w:lang w:val="en-US"/>
        </w:rPr>
        <w:t xml:space="preserve">Reduction in the size of Apartment 6 on the second level from </w:t>
      </w:r>
      <w:r>
        <w:rPr>
          <w:rFonts w:ascii="Arial" w:hAnsi="Arial" w:cs="Arial"/>
          <w:bCs/>
          <w:sz w:val="24"/>
          <w:szCs w:val="24"/>
          <w:lang w:val="en-US"/>
        </w:rPr>
        <w:t>144</w:t>
      </w:r>
      <w:r w:rsidRPr="00D172AF">
        <w:rPr>
          <w:rFonts w:ascii="Arial" w:hAnsi="Arial" w:cs="Arial"/>
          <w:bCs/>
          <w:sz w:val="24"/>
          <w:szCs w:val="24"/>
          <w:lang w:val="en-US"/>
        </w:rPr>
        <w:t>m</w:t>
      </w:r>
      <w:r>
        <w:rPr>
          <w:rFonts w:ascii="Arial" w:hAnsi="Arial" w:cs="Arial"/>
          <w:bCs/>
          <w:sz w:val="24"/>
          <w:szCs w:val="24"/>
          <w:lang w:val="en-US"/>
        </w:rPr>
        <w:t>²</w:t>
      </w:r>
      <w:r w:rsidRPr="00D172AF">
        <w:rPr>
          <w:rFonts w:ascii="Arial" w:hAnsi="Arial" w:cs="Arial"/>
          <w:bCs/>
          <w:sz w:val="24"/>
          <w:szCs w:val="24"/>
          <w:lang w:val="en-US"/>
        </w:rPr>
        <w:t xml:space="preserve"> to </w:t>
      </w:r>
      <w:r>
        <w:rPr>
          <w:rFonts w:ascii="Arial" w:hAnsi="Arial" w:cs="Arial"/>
          <w:bCs/>
          <w:sz w:val="24"/>
          <w:szCs w:val="24"/>
          <w:lang w:val="en-US"/>
        </w:rPr>
        <w:t>91</w:t>
      </w:r>
      <w:r w:rsidRPr="00D172AF">
        <w:rPr>
          <w:rFonts w:ascii="Arial" w:hAnsi="Arial" w:cs="Arial"/>
          <w:bCs/>
          <w:sz w:val="24"/>
          <w:szCs w:val="24"/>
          <w:lang w:val="en-US"/>
        </w:rPr>
        <w:t>m</w:t>
      </w:r>
      <w:r>
        <w:rPr>
          <w:rFonts w:ascii="Arial" w:hAnsi="Arial" w:cs="Arial"/>
          <w:bCs/>
          <w:sz w:val="24"/>
          <w:szCs w:val="24"/>
          <w:lang w:val="en-US"/>
        </w:rPr>
        <w:t>²</w:t>
      </w:r>
      <w:r w:rsidRPr="00D172AF">
        <w:rPr>
          <w:rFonts w:ascii="Arial" w:hAnsi="Arial" w:cs="Arial"/>
          <w:bCs/>
          <w:sz w:val="24"/>
          <w:szCs w:val="24"/>
          <w:lang w:val="en-US"/>
        </w:rPr>
        <w:t xml:space="preserve"> and inclusion of a 66m</w:t>
      </w:r>
      <w:r>
        <w:rPr>
          <w:rFonts w:ascii="Arial" w:hAnsi="Arial" w:cs="Arial"/>
          <w:bCs/>
          <w:sz w:val="24"/>
          <w:szCs w:val="24"/>
          <w:lang w:val="en-US"/>
        </w:rPr>
        <w:t>²</w:t>
      </w:r>
      <w:r w:rsidRPr="00D172AF">
        <w:rPr>
          <w:rFonts w:ascii="Arial" w:hAnsi="Arial" w:cs="Arial"/>
          <w:bCs/>
          <w:sz w:val="24"/>
          <w:szCs w:val="24"/>
          <w:lang w:val="en-US"/>
        </w:rPr>
        <w:t xml:space="preserve"> Communal Lounge and 18m</w:t>
      </w:r>
      <w:r>
        <w:rPr>
          <w:rFonts w:ascii="Arial" w:hAnsi="Arial" w:cs="Arial"/>
          <w:bCs/>
          <w:sz w:val="24"/>
          <w:szCs w:val="24"/>
          <w:lang w:val="en-US"/>
        </w:rPr>
        <w:t>²</w:t>
      </w:r>
      <w:r w:rsidRPr="00D172AF">
        <w:rPr>
          <w:rFonts w:ascii="Arial" w:hAnsi="Arial" w:cs="Arial"/>
          <w:bCs/>
          <w:sz w:val="24"/>
          <w:szCs w:val="24"/>
          <w:lang w:val="en-US"/>
        </w:rPr>
        <w:t xml:space="preserve"> courtyard, totaling </w:t>
      </w:r>
      <w:r>
        <w:rPr>
          <w:rFonts w:ascii="Arial" w:hAnsi="Arial" w:cs="Arial"/>
          <w:bCs/>
          <w:sz w:val="24"/>
          <w:szCs w:val="24"/>
          <w:lang w:val="en-US"/>
        </w:rPr>
        <w:t>85m²</w:t>
      </w:r>
      <w:r w:rsidRPr="00D172AF">
        <w:rPr>
          <w:rFonts w:ascii="Arial" w:hAnsi="Arial" w:cs="Arial"/>
          <w:bCs/>
          <w:sz w:val="24"/>
          <w:szCs w:val="24"/>
          <w:lang w:val="en-US"/>
        </w:rPr>
        <w:t>.</w:t>
      </w:r>
    </w:p>
    <w:p w14:paraId="5F8D3B40" w14:textId="77777777" w:rsidR="00BD151C" w:rsidRPr="00D172AF" w:rsidRDefault="00BD151C" w:rsidP="00577BF4">
      <w:pPr>
        <w:ind w:right="-238" w:hanging="567"/>
        <w:jc w:val="both"/>
        <w:rPr>
          <w:rFonts w:ascii="Arial" w:hAnsi="Arial" w:cs="Arial"/>
          <w:bCs/>
          <w:szCs w:val="24"/>
          <w:lang w:val="en-US"/>
        </w:rPr>
      </w:pPr>
    </w:p>
    <w:p w14:paraId="4826F8F7" w14:textId="77777777" w:rsidR="00BD151C" w:rsidRPr="00CA5893" w:rsidRDefault="00BD151C" w:rsidP="00577BF4">
      <w:pPr>
        <w:pStyle w:val="ListParagraph"/>
        <w:numPr>
          <w:ilvl w:val="0"/>
          <w:numId w:val="6"/>
        </w:numPr>
        <w:spacing w:after="0" w:line="240" w:lineRule="auto"/>
        <w:ind w:left="0" w:right="-238" w:hanging="567"/>
        <w:jc w:val="both"/>
        <w:rPr>
          <w:rFonts w:ascii="Arial" w:hAnsi="Arial" w:cs="Arial"/>
          <w:bCs/>
          <w:sz w:val="24"/>
          <w:szCs w:val="24"/>
          <w:lang w:val="en-US"/>
        </w:rPr>
      </w:pPr>
      <w:r w:rsidRPr="00D172AF">
        <w:rPr>
          <w:rFonts w:ascii="Arial" w:hAnsi="Arial" w:cs="Arial"/>
          <w:bCs/>
          <w:sz w:val="24"/>
          <w:szCs w:val="24"/>
          <w:lang w:val="en-US"/>
        </w:rPr>
        <w:t xml:space="preserve">The plot ratio </w:t>
      </w:r>
      <w:r>
        <w:rPr>
          <w:rFonts w:ascii="Arial" w:hAnsi="Arial" w:cs="Arial"/>
          <w:bCs/>
          <w:sz w:val="24"/>
          <w:szCs w:val="24"/>
          <w:lang w:val="en-US"/>
        </w:rPr>
        <w:t>increases to 2.30, from 2.28 as originally approved.</w:t>
      </w:r>
    </w:p>
    <w:p w14:paraId="1A29F918" w14:textId="77777777" w:rsidR="00BD151C" w:rsidRPr="00A336DE" w:rsidRDefault="00BD151C" w:rsidP="00FF11F5">
      <w:pPr>
        <w:ind w:left="-567" w:right="-238"/>
        <w:jc w:val="both"/>
        <w:rPr>
          <w:rFonts w:ascii="Arial" w:hAnsi="Arial" w:cs="Arial"/>
          <w:szCs w:val="24"/>
          <w:lang w:val="en-US"/>
        </w:rPr>
      </w:pPr>
    </w:p>
    <w:p w14:paraId="5745CDA2" w14:textId="77777777" w:rsidR="00BD151C" w:rsidRPr="00A336DE" w:rsidRDefault="00BD151C" w:rsidP="00FF11F5">
      <w:pPr>
        <w:ind w:left="-567" w:right="-238"/>
        <w:jc w:val="both"/>
        <w:rPr>
          <w:rFonts w:ascii="Arial" w:hAnsi="Arial" w:cs="Arial"/>
          <w:bCs/>
          <w:szCs w:val="24"/>
          <w:lang w:val="en-US"/>
        </w:rPr>
      </w:pPr>
      <w:r>
        <w:rPr>
          <w:rFonts w:ascii="Arial" w:hAnsi="Arial" w:cs="Arial"/>
          <w:bCs/>
          <w:szCs w:val="24"/>
          <w:lang w:val="en-US"/>
        </w:rPr>
        <w:t>The SAT has invited the JDAP to reconsider its decision to refuse the “Form 2” application in accordance with section 31 of the State Administrative Tribunal Act 2004. As part of the reconsideration, the City is required to update its Responsible Authority Report (RAR) to reflect the 13 January 2022 revised plans.</w:t>
      </w:r>
    </w:p>
    <w:p w14:paraId="63FF9D72" w14:textId="074D8D65" w:rsidR="009A6F03" w:rsidRPr="00C013C8" w:rsidRDefault="009A6F03" w:rsidP="00FF11F5">
      <w:pPr>
        <w:ind w:left="-567" w:right="-238"/>
        <w:jc w:val="both"/>
        <w:rPr>
          <w:rFonts w:ascii="Arial" w:hAnsi="Arial" w:cs="Arial"/>
          <w:b/>
          <w:color w:val="17365D" w:themeColor="text2" w:themeShade="BF"/>
          <w:szCs w:val="28"/>
          <w:lang w:val="en-US"/>
        </w:rPr>
      </w:pPr>
    </w:p>
    <w:p w14:paraId="45361623" w14:textId="77777777" w:rsidR="007F6989" w:rsidRPr="00C013C8" w:rsidRDefault="007F6989" w:rsidP="00FF11F5">
      <w:pPr>
        <w:ind w:left="-567" w:right="-238"/>
        <w:jc w:val="both"/>
        <w:rPr>
          <w:rFonts w:ascii="Arial" w:hAnsi="Arial" w:cs="Arial"/>
          <w:b/>
          <w:color w:val="17365D" w:themeColor="text2" w:themeShade="BF"/>
          <w:szCs w:val="28"/>
          <w:lang w:val="en-US"/>
        </w:rPr>
      </w:pPr>
    </w:p>
    <w:p w14:paraId="7B31D0FA" w14:textId="36A7F21A" w:rsidR="00BD151C" w:rsidRPr="005F77A2" w:rsidRDefault="00BD151C" w:rsidP="00FF11F5">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Discussion</w:t>
      </w:r>
    </w:p>
    <w:p w14:paraId="412B133C" w14:textId="77777777" w:rsidR="00BD151C" w:rsidRPr="00F97C50" w:rsidRDefault="00BD151C" w:rsidP="00FF11F5">
      <w:pPr>
        <w:ind w:left="-567" w:right="-238"/>
        <w:jc w:val="both"/>
        <w:rPr>
          <w:rFonts w:ascii="Arial" w:hAnsi="Arial" w:cs="Arial"/>
          <w:b/>
          <w:sz w:val="28"/>
          <w:szCs w:val="32"/>
          <w:lang w:val="en-US"/>
        </w:rPr>
      </w:pPr>
    </w:p>
    <w:p w14:paraId="2C8DCDEC" w14:textId="77777777" w:rsidR="00BD151C" w:rsidRPr="005F77A2" w:rsidRDefault="00BD151C" w:rsidP="00FF11F5">
      <w:pPr>
        <w:ind w:left="-567" w:right="-238"/>
        <w:jc w:val="both"/>
        <w:rPr>
          <w:rFonts w:ascii="Arial" w:hAnsi="Arial" w:cs="Arial"/>
          <w:szCs w:val="32"/>
          <w:lang w:val="en-US"/>
        </w:rPr>
      </w:pPr>
      <w:r>
        <w:rPr>
          <w:rFonts w:ascii="Arial" w:hAnsi="Arial" w:cs="Arial"/>
          <w:szCs w:val="32"/>
          <w:lang w:val="en-US"/>
        </w:rPr>
        <w:t xml:space="preserve">The attached RAR outlines the merits of the revised application. In summary, there is no longer a legal impediment to approval of the modifications, as the main concerns of the lack of commercial activity on the ground floor has been addressed. The secondary concern of a lack of communal open space has similarly been addressed. </w:t>
      </w:r>
    </w:p>
    <w:p w14:paraId="5721AA81" w14:textId="77777777" w:rsidR="00BD151C" w:rsidRDefault="00BD151C" w:rsidP="00FF11F5">
      <w:pPr>
        <w:ind w:left="-567" w:right="-238"/>
        <w:jc w:val="both"/>
        <w:rPr>
          <w:rFonts w:ascii="Arial" w:hAnsi="Arial" w:cs="Arial"/>
          <w:szCs w:val="32"/>
          <w:lang w:val="en-US"/>
        </w:rPr>
      </w:pPr>
    </w:p>
    <w:p w14:paraId="4196F38D" w14:textId="77777777" w:rsidR="00BD151C" w:rsidRDefault="00BD151C" w:rsidP="00FF11F5">
      <w:pPr>
        <w:ind w:left="-567" w:right="-238"/>
        <w:jc w:val="both"/>
        <w:rPr>
          <w:rFonts w:ascii="Arial" w:hAnsi="Arial" w:cs="Arial"/>
          <w:szCs w:val="32"/>
          <w:lang w:val="en-US"/>
        </w:rPr>
      </w:pPr>
      <w:r>
        <w:rPr>
          <w:rFonts w:ascii="Arial" w:hAnsi="Arial" w:cs="Arial"/>
          <w:szCs w:val="32"/>
          <w:lang w:val="en-US"/>
        </w:rPr>
        <w:t xml:space="preserve">Administration has assessed the revised plans against the Residential Design Codes and advise Council that the modifications now proposed to the development are consistent with the element objectives of the Codes. Critically, issues associated with noise attenuation of the new communal open space along the northern side of the building have been addressed. </w:t>
      </w:r>
    </w:p>
    <w:p w14:paraId="570A3626" w14:textId="77777777" w:rsidR="00BD151C" w:rsidRDefault="00BD151C" w:rsidP="00FF11F5">
      <w:pPr>
        <w:ind w:left="-567" w:right="-238"/>
        <w:jc w:val="both"/>
        <w:rPr>
          <w:rFonts w:ascii="Arial" w:hAnsi="Arial" w:cs="Arial"/>
          <w:szCs w:val="32"/>
          <w:lang w:val="en-US"/>
        </w:rPr>
      </w:pPr>
    </w:p>
    <w:p w14:paraId="3DCC260C" w14:textId="77777777" w:rsidR="00BD151C" w:rsidRPr="005F77A2" w:rsidRDefault="00BD151C" w:rsidP="00FF11F5">
      <w:pPr>
        <w:ind w:left="-567" w:right="-238"/>
        <w:jc w:val="both"/>
        <w:rPr>
          <w:rFonts w:ascii="Arial" w:hAnsi="Arial" w:cs="Arial"/>
          <w:szCs w:val="32"/>
          <w:lang w:val="en-US"/>
        </w:rPr>
      </w:pPr>
      <w:r>
        <w:rPr>
          <w:rFonts w:ascii="Arial" w:hAnsi="Arial" w:cs="Arial"/>
          <w:szCs w:val="32"/>
          <w:lang w:val="en-US"/>
        </w:rPr>
        <w:t>It is recommended that Council support the amended plans and adopt the officer recommendation as its recommendation to the JDAP.</w:t>
      </w:r>
    </w:p>
    <w:p w14:paraId="5BDC76D2" w14:textId="6047FBA0" w:rsidR="00BD151C" w:rsidRDefault="00BD151C" w:rsidP="00FF11F5">
      <w:pPr>
        <w:ind w:left="-567" w:right="-238"/>
        <w:jc w:val="both"/>
        <w:rPr>
          <w:rFonts w:ascii="Arial" w:hAnsi="Arial" w:cs="Arial"/>
          <w:szCs w:val="32"/>
          <w:lang w:val="en-US"/>
        </w:rPr>
      </w:pPr>
    </w:p>
    <w:p w14:paraId="3CCEE2F1" w14:textId="77777777" w:rsidR="00C31042" w:rsidRPr="005F77A2" w:rsidRDefault="00C31042" w:rsidP="00FF11F5">
      <w:pPr>
        <w:ind w:left="-567" w:right="-238"/>
        <w:jc w:val="both"/>
        <w:rPr>
          <w:rFonts w:ascii="Arial" w:hAnsi="Arial" w:cs="Arial"/>
          <w:szCs w:val="32"/>
          <w:lang w:val="en-US"/>
        </w:rPr>
      </w:pPr>
    </w:p>
    <w:p w14:paraId="33C735AD" w14:textId="77777777" w:rsidR="00BD151C" w:rsidRPr="005F77A2" w:rsidRDefault="00BD151C" w:rsidP="00FF11F5">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7C62EA16" w14:textId="77777777" w:rsidR="00BD151C" w:rsidRPr="005F77A2" w:rsidRDefault="00BD151C" w:rsidP="00FF11F5">
      <w:pPr>
        <w:ind w:left="-567" w:right="-238"/>
        <w:jc w:val="both"/>
        <w:rPr>
          <w:rFonts w:ascii="Arial" w:hAnsi="Arial" w:cs="Arial"/>
          <w:b/>
          <w:szCs w:val="32"/>
          <w:lang w:val="en-US"/>
        </w:rPr>
      </w:pPr>
    </w:p>
    <w:p w14:paraId="79BB4FB1" w14:textId="77777777" w:rsidR="00BD151C" w:rsidRPr="005F77A2" w:rsidRDefault="00BD151C" w:rsidP="00FF11F5">
      <w:pPr>
        <w:ind w:left="-567" w:right="-238"/>
        <w:jc w:val="both"/>
        <w:rPr>
          <w:rFonts w:ascii="Arial" w:hAnsi="Arial" w:cs="Arial"/>
          <w:szCs w:val="32"/>
          <w:lang w:val="en-US"/>
        </w:rPr>
      </w:pPr>
      <w:r>
        <w:rPr>
          <w:rFonts w:ascii="Arial" w:hAnsi="Arial" w:cs="Arial"/>
          <w:szCs w:val="32"/>
          <w:lang w:val="en-US"/>
        </w:rPr>
        <w:t xml:space="preserve">The submissions received during advertising of the original modifications in May and June 2021 have been incorporated into the current RAR. The immediate </w:t>
      </w:r>
      <w:proofErr w:type="spellStart"/>
      <w:r>
        <w:rPr>
          <w:rFonts w:ascii="Arial" w:hAnsi="Arial" w:cs="Arial"/>
          <w:szCs w:val="32"/>
          <w:lang w:val="en-US"/>
        </w:rPr>
        <w:t>neighbour</w:t>
      </w:r>
      <w:proofErr w:type="spellEnd"/>
      <w:r>
        <w:rPr>
          <w:rFonts w:ascii="Arial" w:hAnsi="Arial" w:cs="Arial"/>
          <w:szCs w:val="32"/>
          <w:lang w:val="en-US"/>
        </w:rPr>
        <w:t xml:space="preserve"> to the north has met with Administration to view the revised plans and discuss concerns.</w:t>
      </w:r>
    </w:p>
    <w:p w14:paraId="21ED2354" w14:textId="52864A8D" w:rsidR="00BD151C" w:rsidRDefault="00BD151C" w:rsidP="00FF11F5">
      <w:pPr>
        <w:ind w:left="-567" w:right="-238"/>
        <w:jc w:val="both"/>
        <w:rPr>
          <w:rFonts w:ascii="Arial" w:hAnsi="Arial" w:cs="Arial"/>
          <w:szCs w:val="32"/>
          <w:lang w:val="en-US"/>
        </w:rPr>
      </w:pPr>
    </w:p>
    <w:p w14:paraId="04E6D652" w14:textId="77777777" w:rsidR="00C013C8" w:rsidRDefault="00C013C8" w:rsidP="00FF11F5">
      <w:pPr>
        <w:ind w:left="-567" w:right="-238"/>
        <w:jc w:val="both"/>
        <w:rPr>
          <w:rFonts w:ascii="Arial" w:hAnsi="Arial" w:cs="Arial"/>
          <w:szCs w:val="32"/>
          <w:lang w:val="en-US"/>
        </w:rPr>
      </w:pPr>
    </w:p>
    <w:p w14:paraId="217101E5" w14:textId="01865507" w:rsidR="00BD151C" w:rsidRPr="005F77A2" w:rsidRDefault="00BD151C" w:rsidP="00C31042">
      <w:pPr>
        <w:ind w:left="-567"/>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07626066" w14:textId="77777777" w:rsidR="00BD151C" w:rsidRPr="005F77A2" w:rsidRDefault="00BD151C" w:rsidP="00FF11F5">
      <w:pPr>
        <w:ind w:left="-567" w:right="-238"/>
        <w:jc w:val="both"/>
        <w:rPr>
          <w:rFonts w:ascii="Arial" w:hAnsi="Arial" w:cs="Arial"/>
          <w:szCs w:val="32"/>
          <w:highlight w:val="red"/>
          <w:lang w:val="en-US"/>
        </w:rPr>
      </w:pPr>
    </w:p>
    <w:p w14:paraId="6418D0FD" w14:textId="77777777" w:rsidR="00BD151C" w:rsidRPr="005F77A2" w:rsidRDefault="00BD151C" w:rsidP="00FF11F5">
      <w:pPr>
        <w:ind w:left="-567" w:right="-238"/>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271672FF" w14:textId="77777777" w:rsidR="00BD151C" w:rsidRPr="005F77A2" w:rsidRDefault="00BD151C" w:rsidP="00FF11F5">
      <w:pPr>
        <w:ind w:left="-567" w:right="-238"/>
        <w:jc w:val="both"/>
        <w:rPr>
          <w:rFonts w:ascii="Arial" w:hAnsi="Arial" w:cs="Arial"/>
          <w:szCs w:val="32"/>
          <w:lang w:val="en-US"/>
        </w:rPr>
      </w:pPr>
    </w:p>
    <w:p w14:paraId="2346687F" w14:textId="1EF90445" w:rsidR="00BD151C" w:rsidRPr="005F77A2" w:rsidRDefault="00BD151C" w:rsidP="00FF11F5">
      <w:pPr>
        <w:ind w:left="-567" w:right="-238"/>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rPr>
        <w:tab/>
      </w:r>
      <w:r w:rsidRPr="005F77A2">
        <w:rPr>
          <w:rFonts w:ascii="Arial" w:hAnsi="Arial" w:cs="Arial"/>
          <w:szCs w:val="24"/>
          <w:lang w:val="en-US"/>
        </w:rPr>
        <w:t xml:space="preserve">Our city will be an </w:t>
      </w:r>
      <w:r w:rsidR="00C013C8" w:rsidRPr="005F77A2">
        <w:rPr>
          <w:rFonts w:ascii="Arial" w:hAnsi="Arial" w:cs="Arial"/>
          <w:szCs w:val="24"/>
          <w:lang w:val="en-US"/>
        </w:rPr>
        <w:t>environmentally sensitive</w:t>
      </w:r>
      <w:r w:rsidRPr="005F77A2">
        <w:rPr>
          <w:rFonts w:ascii="Arial" w:hAnsi="Arial" w:cs="Arial"/>
          <w:szCs w:val="24"/>
          <w:lang w:val="en-US"/>
        </w:rPr>
        <w:t>, beautiful and inclusive place.</w:t>
      </w:r>
    </w:p>
    <w:p w14:paraId="5F238B07" w14:textId="522589A1" w:rsidR="00BD151C" w:rsidRDefault="00BD151C" w:rsidP="00FF11F5">
      <w:pPr>
        <w:ind w:left="-567" w:right="-238"/>
        <w:jc w:val="both"/>
        <w:rPr>
          <w:rFonts w:ascii="Arial" w:hAnsi="Arial" w:cs="Arial"/>
          <w:szCs w:val="24"/>
          <w:lang w:val="en-US"/>
        </w:rPr>
      </w:pPr>
    </w:p>
    <w:p w14:paraId="051DD908" w14:textId="651BBED4" w:rsidR="00C013C8" w:rsidRDefault="00C013C8" w:rsidP="00FF11F5">
      <w:pPr>
        <w:ind w:left="-567" w:right="-238"/>
        <w:jc w:val="both"/>
        <w:rPr>
          <w:rFonts w:ascii="Arial" w:hAnsi="Arial" w:cs="Arial"/>
          <w:szCs w:val="24"/>
          <w:lang w:val="en-US"/>
        </w:rPr>
      </w:pPr>
    </w:p>
    <w:p w14:paraId="7474AA52" w14:textId="3AB70DCA" w:rsidR="00C013C8" w:rsidRDefault="00C013C8" w:rsidP="00FF11F5">
      <w:pPr>
        <w:ind w:left="-567" w:right="-238"/>
        <w:jc w:val="both"/>
        <w:rPr>
          <w:rFonts w:ascii="Arial" w:hAnsi="Arial" w:cs="Arial"/>
          <w:szCs w:val="24"/>
          <w:lang w:val="en-US"/>
        </w:rPr>
      </w:pPr>
    </w:p>
    <w:p w14:paraId="719982E7" w14:textId="77777777" w:rsidR="00BD151C" w:rsidRPr="005F77A2" w:rsidRDefault="00BD151C" w:rsidP="00FF11F5">
      <w:pPr>
        <w:ind w:left="-567" w:right="-238"/>
        <w:jc w:val="both"/>
        <w:rPr>
          <w:rFonts w:ascii="Arial" w:hAnsi="Arial" w:cs="Arial"/>
          <w:b/>
          <w:szCs w:val="28"/>
          <w:lang w:val="en-US"/>
        </w:rPr>
      </w:pPr>
      <w:r w:rsidRPr="005F77A2">
        <w:rPr>
          <w:rFonts w:ascii="Arial" w:hAnsi="Arial" w:cs="Arial"/>
          <w:b/>
          <w:color w:val="17365D" w:themeColor="text2" w:themeShade="BF"/>
          <w:szCs w:val="28"/>
          <w:lang w:val="en-US"/>
        </w:rPr>
        <w:lastRenderedPageBreak/>
        <w:t>Values</w:t>
      </w:r>
      <w:r w:rsidRPr="005F77A2">
        <w:rPr>
          <w:rFonts w:ascii="Arial" w:hAnsi="Arial" w:cs="Arial"/>
          <w:bCs/>
          <w:szCs w:val="28"/>
          <w:lang w:val="en-US"/>
        </w:rPr>
        <w:tab/>
      </w:r>
      <w:r w:rsidRPr="005F77A2">
        <w:rPr>
          <w:rFonts w:ascii="Arial" w:hAnsi="Arial" w:cs="Arial"/>
          <w:bCs/>
          <w:szCs w:val="28"/>
          <w:lang w:val="en-US"/>
        </w:rPr>
        <w:tab/>
      </w:r>
      <w:r w:rsidRPr="005F77A2">
        <w:rPr>
          <w:rFonts w:ascii="Arial" w:hAnsi="Arial" w:cs="Arial"/>
          <w:b/>
          <w:szCs w:val="28"/>
          <w:lang w:val="en-US"/>
        </w:rPr>
        <w:t>Great Natural and Built Environment</w:t>
      </w:r>
    </w:p>
    <w:p w14:paraId="293FBF52" w14:textId="77777777" w:rsidR="00BD151C" w:rsidRPr="005F77A2" w:rsidRDefault="00BD151C" w:rsidP="00FF11F5">
      <w:pPr>
        <w:ind w:left="1440" w:right="-238"/>
        <w:jc w:val="both"/>
        <w:rPr>
          <w:rFonts w:ascii="Arial" w:hAnsi="Arial" w:cs="Arial"/>
          <w:bCs/>
          <w:szCs w:val="28"/>
          <w:lang w:val="en-US"/>
        </w:rPr>
      </w:pPr>
      <w:r w:rsidRPr="005F77A2">
        <w:rPr>
          <w:rFonts w:ascii="Arial" w:hAnsi="Arial" w:cs="Arial"/>
          <w:bCs/>
          <w:szCs w:val="28"/>
          <w:lang w:val="en-US"/>
        </w:rPr>
        <w:t>We protect our enhanced, engaging community spaces, heritage, the natural environment and our biodiversity through well-planned and managed development.</w:t>
      </w:r>
    </w:p>
    <w:p w14:paraId="0D9B79BE" w14:textId="77777777" w:rsidR="00BD151C" w:rsidRPr="005F77A2" w:rsidRDefault="00BD151C" w:rsidP="00FF11F5">
      <w:pPr>
        <w:ind w:left="-567" w:right="-238"/>
        <w:jc w:val="both"/>
        <w:rPr>
          <w:rFonts w:ascii="Arial" w:hAnsi="Arial" w:cs="Arial"/>
          <w:bCs/>
          <w:szCs w:val="28"/>
          <w:lang w:val="en-US"/>
        </w:rPr>
      </w:pPr>
    </w:p>
    <w:p w14:paraId="209A3668" w14:textId="77777777" w:rsidR="00BD151C" w:rsidRDefault="00BD151C" w:rsidP="00FF11F5">
      <w:pPr>
        <w:ind w:left="1440" w:right="-238" w:hanging="2007"/>
        <w:jc w:val="both"/>
        <w:rPr>
          <w:rFonts w:ascii="Arial" w:hAnsi="Arial" w:cs="Arial"/>
          <w:szCs w:val="24"/>
          <w:lang w:val="en-US"/>
        </w:rPr>
      </w:pPr>
      <w:r w:rsidRPr="005F77A2">
        <w:rPr>
          <w:rFonts w:ascii="Arial" w:eastAsia="Acumin Pro" w:hAnsi="Arial" w:cs="Arial"/>
          <w:b/>
          <w:bCs/>
          <w:color w:val="17365D" w:themeColor="text2" w:themeShade="BF"/>
          <w:szCs w:val="24"/>
          <w:lang w:val="en-US"/>
        </w:rPr>
        <w:t>Priority</w:t>
      </w:r>
      <w:r w:rsidRPr="005F77A2">
        <w:rPr>
          <w:rFonts w:ascii="Arial" w:hAnsi="Arial" w:cs="Arial"/>
          <w:b/>
          <w:bCs/>
          <w:color w:val="17365D" w:themeColor="text2" w:themeShade="BF"/>
          <w:szCs w:val="24"/>
          <w:lang w:val="en-US"/>
        </w:rPr>
        <w:t xml:space="preserve"> Area</w:t>
      </w:r>
      <w:r>
        <w:rPr>
          <w:rFonts w:ascii="Arial" w:hAnsi="Arial" w:cs="Arial"/>
          <w:b/>
          <w:bCs/>
          <w:color w:val="17365D" w:themeColor="text2" w:themeShade="BF"/>
          <w:szCs w:val="24"/>
          <w:lang w:val="en-US"/>
        </w:rPr>
        <w:tab/>
      </w:r>
      <w:r w:rsidRPr="005F77A2">
        <w:rPr>
          <w:rFonts w:ascii="Arial" w:hAnsi="Arial" w:cs="Arial"/>
          <w:szCs w:val="24"/>
          <w:lang w:val="en-US"/>
        </w:rPr>
        <w:t xml:space="preserve">Urban form - protecting our quality living </w:t>
      </w:r>
      <w:proofErr w:type="gramStart"/>
      <w:r w:rsidRPr="005F77A2">
        <w:rPr>
          <w:rFonts w:ascii="Arial" w:hAnsi="Arial" w:cs="Arial"/>
          <w:szCs w:val="24"/>
          <w:lang w:val="en-US"/>
        </w:rPr>
        <w:t>environment</w:t>
      </w:r>
      <w:r>
        <w:rPr>
          <w:rFonts w:ascii="Arial" w:hAnsi="Arial" w:cs="Arial"/>
          <w:szCs w:val="24"/>
          <w:lang w:val="en-US"/>
        </w:rPr>
        <w:t>;</w:t>
      </w:r>
      <w:proofErr w:type="gramEnd"/>
    </w:p>
    <w:p w14:paraId="5725F917" w14:textId="77777777" w:rsidR="00BD151C" w:rsidRPr="005C64FD" w:rsidRDefault="00BD151C" w:rsidP="00FF11F5">
      <w:pPr>
        <w:ind w:left="1440" w:right="-238"/>
        <w:jc w:val="both"/>
        <w:rPr>
          <w:rFonts w:ascii="Arial" w:hAnsi="Arial" w:cs="Arial"/>
          <w:b/>
          <w:bCs/>
          <w:color w:val="17365D" w:themeColor="text2" w:themeShade="BF"/>
          <w:szCs w:val="24"/>
          <w:lang w:val="en-US"/>
        </w:rPr>
      </w:pPr>
      <w:r w:rsidRPr="00DD6470">
        <w:rPr>
          <w:rFonts w:ascii="Arial" w:hAnsi="Arial" w:cs="Arial"/>
          <w:szCs w:val="24"/>
          <w:lang w:val="en-US"/>
        </w:rPr>
        <w:t>Encouraging sustainable building</w:t>
      </w:r>
      <w:r>
        <w:rPr>
          <w:rFonts w:ascii="Arial" w:hAnsi="Arial" w:cs="Arial"/>
          <w:szCs w:val="24"/>
          <w:lang w:val="en-US"/>
        </w:rPr>
        <w:t>.</w:t>
      </w:r>
    </w:p>
    <w:p w14:paraId="66D1C1DE" w14:textId="25B72442" w:rsidR="00BD151C" w:rsidRPr="00C013C8" w:rsidRDefault="00BD151C" w:rsidP="00FF11F5">
      <w:pPr>
        <w:ind w:left="-567" w:right="-238"/>
        <w:jc w:val="both"/>
        <w:rPr>
          <w:rFonts w:ascii="Arial" w:hAnsi="Arial" w:cs="Arial"/>
          <w:b/>
          <w:szCs w:val="28"/>
          <w:lang w:val="en-US"/>
        </w:rPr>
      </w:pPr>
    </w:p>
    <w:p w14:paraId="7DF6C320" w14:textId="77777777" w:rsidR="00577BF4" w:rsidRPr="00C013C8" w:rsidRDefault="00577BF4" w:rsidP="00FF11F5">
      <w:pPr>
        <w:ind w:left="-567" w:right="-238"/>
        <w:jc w:val="both"/>
        <w:rPr>
          <w:rFonts w:ascii="Arial" w:hAnsi="Arial" w:cs="Arial"/>
          <w:b/>
          <w:szCs w:val="28"/>
          <w:lang w:val="en-US"/>
        </w:rPr>
      </w:pPr>
    </w:p>
    <w:p w14:paraId="18074BAD" w14:textId="77777777" w:rsidR="00BD151C" w:rsidRPr="005F77A2" w:rsidRDefault="00BD151C" w:rsidP="00FF11F5">
      <w:pPr>
        <w:ind w:left="-567"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6AEEE025" w14:textId="77777777" w:rsidR="00BD151C" w:rsidRPr="005F77A2" w:rsidRDefault="00BD151C" w:rsidP="00FF11F5">
      <w:pPr>
        <w:ind w:left="-567" w:right="-238"/>
        <w:jc w:val="both"/>
        <w:rPr>
          <w:rFonts w:ascii="Arial" w:hAnsi="Arial" w:cs="Arial"/>
          <w:b/>
          <w:szCs w:val="32"/>
          <w:highlight w:val="yellow"/>
          <w:lang w:val="en-US"/>
        </w:rPr>
      </w:pPr>
    </w:p>
    <w:p w14:paraId="6919E366" w14:textId="77777777" w:rsidR="00BD151C" w:rsidRPr="005F77A2" w:rsidRDefault="00BD151C" w:rsidP="00FF11F5">
      <w:pPr>
        <w:ind w:left="-567" w:right="-238"/>
        <w:jc w:val="both"/>
        <w:rPr>
          <w:rFonts w:ascii="Arial" w:hAnsi="Arial" w:cs="Arial"/>
          <w:szCs w:val="24"/>
          <w:lang w:val="en-US"/>
        </w:rPr>
      </w:pPr>
      <w:r>
        <w:rPr>
          <w:rFonts w:ascii="Arial" w:eastAsia="Acumin Pro" w:hAnsi="Arial" w:cs="Arial"/>
          <w:szCs w:val="24"/>
          <w:lang w:val="en-US"/>
        </w:rPr>
        <w:t>Nil.</w:t>
      </w:r>
    </w:p>
    <w:p w14:paraId="2135B8EB" w14:textId="7EA8A9F1" w:rsidR="00BD151C" w:rsidRDefault="00BD151C" w:rsidP="00FF11F5">
      <w:pPr>
        <w:ind w:left="-567" w:right="-238"/>
        <w:jc w:val="both"/>
        <w:rPr>
          <w:rFonts w:ascii="Arial" w:hAnsi="Arial" w:cs="Arial"/>
          <w:szCs w:val="24"/>
          <w:lang w:val="en-US"/>
        </w:rPr>
      </w:pPr>
    </w:p>
    <w:p w14:paraId="278C848E" w14:textId="77777777" w:rsidR="00577BF4" w:rsidRPr="005F77A2" w:rsidRDefault="00577BF4" w:rsidP="00FF11F5">
      <w:pPr>
        <w:ind w:left="-567" w:right="-238"/>
        <w:jc w:val="both"/>
        <w:rPr>
          <w:rFonts w:ascii="Arial" w:hAnsi="Arial" w:cs="Arial"/>
          <w:szCs w:val="24"/>
          <w:lang w:val="en-US"/>
        </w:rPr>
      </w:pPr>
    </w:p>
    <w:p w14:paraId="2503C253" w14:textId="77777777" w:rsidR="00BD151C" w:rsidRPr="005F77A2" w:rsidRDefault="00BD151C" w:rsidP="00FF11F5">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Legislative and Policy Implications</w:t>
      </w:r>
    </w:p>
    <w:p w14:paraId="1C42B169" w14:textId="77777777" w:rsidR="00BD151C" w:rsidRPr="005F77A2" w:rsidRDefault="00BD151C" w:rsidP="00FF11F5">
      <w:pPr>
        <w:ind w:left="-567" w:right="-238"/>
        <w:jc w:val="both"/>
        <w:rPr>
          <w:rFonts w:ascii="Arial" w:hAnsi="Arial" w:cs="Arial"/>
          <w:b/>
          <w:sz w:val="28"/>
          <w:szCs w:val="32"/>
          <w:lang w:val="en-US"/>
        </w:rPr>
      </w:pPr>
    </w:p>
    <w:p w14:paraId="459CD905" w14:textId="77777777" w:rsidR="00BD151C" w:rsidRPr="005F77A2" w:rsidRDefault="00BD151C" w:rsidP="00FF11F5">
      <w:pPr>
        <w:ind w:left="-567" w:right="-238"/>
        <w:jc w:val="both"/>
        <w:rPr>
          <w:rFonts w:ascii="Arial" w:hAnsi="Arial" w:cs="Arial"/>
          <w:bCs/>
          <w:szCs w:val="24"/>
          <w:lang w:val="en-US"/>
        </w:rPr>
      </w:pPr>
      <w:r>
        <w:rPr>
          <w:rFonts w:ascii="Arial" w:hAnsi="Arial" w:cs="Arial"/>
          <w:bCs/>
          <w:szCs w:val="24"/>
          <w:lang w:val="en-US"/>
        </w:rPr>
        <w:t>Council is requested to make a recommendation to the JDAP as the “responsible authority” in accordance with the Planning and Development (Development Assessment Panels) Regulations 2011. The final determination of the application will be undertaken by the JDAP.</w:t>
      </w:r>
    </w:p>
    <w:p w14:paraId="2D3E606C" w14:textId="77777777" w:rsidR="00BD151C" w:rsidRDefault="00BD151C" w:rsidP="00FF11F5">
      <w:pPr>
        <w:ind w:left="-567" w:right="-238"/>
        <w:jc w:val="both"/>
        <w:rPr>
          <w:rFonts w:ascii="Arial" w:hAnsi="Arial" w:cs="Arial"/>
          <w:bCs/>
          <w:szCs w:val="24"/>
          <w:lang w:val="en-US"/>
        </w:rPr>
      </w:pPr>
    </w:p>
    <w:p w14:paraId="4D05CD46" w14:textId="77777777" w:rsidR="00BD151C" w:rsidRDefault="00BD151C" w:rsidP="00FF11F5">
      <w:pPr>
        <w:ind w:left="-567" w:right="-238"/>
        <w:jc w:val="both"/>
        <w:rPr>
          <w:rFonts w:ascii="Arial" w:hAnsi="Arial" w:cs="Arial"/>
          <w:bCs/>
          <w:szCs w:val="24"/>
          <w:lang w:val="en-US"/>
        </w:rPr>
      </w:pPr>
      <w:r>
        <w:rPr>
          <w:rFonts w:ascii="Arial" w:hAnsi="Arial" w:cs="Arial"/>
          <w:bCs/>
          <w:szCs w:val="24"/>
          <w:lang w:val="en-US"/>
        </w:rPr>
        <w:t xml:space="preserve">This application is subject to a current matter before the State Administrative Tribunal (SAT). In accordance with section 31 of the State Administrative Tribunal Act 2004, the JDAP has been invited by the SAT to reconsider its refusal decision. </w:t>
      </w:r>
      <w:proofErr w:type="gramStart"/>
      <w:r>
        <w:rPr>
          <w:rFonts w:ascii="Arial" w:hAnsi="Arial" w:cs="Arial"/>
          <w:bCs/>
          <w:szCs w:val="24"/>
          <w:lang w:val="en-US"/>
        </w:rPr>
        <w:t>In the event that</w:t>
      </w:r>
      <w:proofErr w:type="gramEnd"/>
      <w:r>
        <w:rPr>
          <w:rFonts w:ascii="Arial" w:hAnsi="Arial" w:cs="Arial"/>
          <w:bCs/>
          <w:szCs w:val="24"/>
          <w:lang w:val="en-US"/>
        </w:rPr>
        <w:t xml:space="preserve"> approval is not forthcoming in a manner acceptable to the applicant, the matter will revert to the SAT for a final hearing and determination.</w:t>
      </w:r>
    </w:p>
    <w:p w14:paraId="72A0DF8D" w14:textId="54C5F4C1" w:rsidR="00BD151C" w:rsidRDefault="00BD151C" w:rsidP="00FF11F5">
      <w:pPr>
        <w:ind w:left="-567" w:right="-238"/>
        <w:jc w:val="both"/>
        <w:rPr>
          <w:rFonts w:ascii="Arial" w:hAnsi="Arial" w:cs="Arial"/>
          <w:b/>
          <w:sz w:val="28"/>
          <w:szCs w:val="32"/>
          <w:lang w:val="en-US"/>
        </w:rPr>
      </w:pPr>
    </w:p>
    <w:p w14:paraId="494B80A8" w14:textId="70938020" w:rsidR="00577BF4" w:rsidRDefault="00577BF4" w:rsidP="00FF11F5">
      <w:pPr>
        <w:ind w:left="-567" w:right="-238"/>
        <w:jc w:val="both"/>
        <w:rPr>
          <w:rFonts w:ascii="Arial" w:hAnsi="Arial" w:cs="Arial"/>
          <w:b/>
          <w:sz w:val="28"/>
          <w:szCs w:val="32"/>
          <w:lang w:val="en-US"/>
        </w:rPr>
      </w:pPr>
    </w:p>
    <w:p w14:paraId="20AD1E5C" w14:textId="77777777" w:rsidR="00BD151C" w:rsidRPr="005F77A2" w:rsidRDefault="00BD151C" w:rsidP="00FF11F5">
      <w:pPr>
        <w:ind w:left="-567"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2C7265E5" w14:textId="77777777" w:rsidR="00BD151C" w:rsidRPr="005F77A2" w:rsidRDefault="00BD151C" w:rsidP="00FF11F5">
      <w:pPr>
        <w:ind w:left="-567" w:right="-238"/>
        <w:jc w:val="both"/>
        <w:rPr>
          <w:rFonts w:ascii="Arial" w:hAnsi="Arial" w:cs="Arial"/>
          <w:b/>
          <w:sz w:val="28"/>
          <w:szCs w:val="32"/>
          <w:lang w:val="en-US"/>
        </w:rPr>
      </w:pPr>
    </w:p>
    <w:p w14:paraId="3BBBDE0E" w14:textId="77777777" w:rsidR="00BD151C" w:rsidRPr="005F77A2" w:rsidRDefault="00BD151C" w:rsidP="00FF11F5">
      <w:pPr>
        <w:ind w:left="-567" w:right="-238"/>
        <w:jc w:val="both"/>
        <w:rPr>
          <w:rFonts w:ascii="Arial" w:hAnsi="Arial" w:cs="Arial"/>
          <w:bCs/>
          <w:szCs w:val="24"/>
          <w:lang w:val="en-US"/>
        </w:rPr>
      </w:pPr>
      <w:r>
        <w:rPr>
          <w:rFonts w:ascii="Arial" w:hAnsi="Arial" w:cs="Arial"/>
          <w:bCs/>
          <w:szCs w:val="24"/>
          <w:lang w:val="en-US"/>
        </w:rPr>
        <w:t>Council is providing a recommendation only in this case. The JDAP will have the ability to consider Council’s recommendation and either resolve to accept it or substitute an alternative resolution.</w:t>
      </w:r>
    </w:p>
    <w:p w14:paraId="3F65E3B5" w14:textId="0E914690" w:rsidR="00577BF4" w:rsidRDefault="00577BF4" w:rsidP="00FF11F5">
      <w:pPr>
        <w:ind w:left="-567" w:right="-238"/>
        <w:jc w:val="both"/>
        <w:rPr>
          <w:rFonts w:ascii="Arial" w:hAnsi="Arial" w:cs="Arial"/>
          <w:szCs w:val="24"/>
        </w:rPr>
      </w:pPr>
    </w:p>
    <w:p w14:paraId="764CCCDD" w14:textId="77777777" w:rsidR="00C31042" w:rsidRPr="005F77A2" w:rsidRDefault="00C31042" w:rsidP="00FF11F5">
      <w:pPr>
        <w:ind w:left="-567" w:right="-238"/>
        <w:jc w:val="both"/>
        <w:rPr>
          <w:rFonts w:ascii="Arial" w:hAnsi="Arial" w:cs="Arial"/>
          <w:szCs w:val="24"/>
        </w:rPr>
      </w:pPr>
    </w:p>
    <w:p w14:paraId="612B6234" w14:textId="77777777" w:rsidR="00BD151C" w:rsidRPr="005F77A2" w:rsidRDefault="00BD151C" w:rsidP="00FF11F5">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58633D3B" w14:textId="77777777" w:rsidR="00BD151C" w:rsidRPr="005F77A2" w:rsidRDefault="00BD151C" w:rsidP="00FF11F5">
      <w:pPr>
        <w:ind w:left="-567" w:right="-238"/>
        <w:jc w:val="both"/>
        <w:rPr>
          <w:rFonts w:ascii="Arial" w:hAnsi="Arial" w:cs="Arial"/>
          <w:bCs/>
          <w:szCs w:val="28"/>
          <w:lang w:val="en-US"/>
        </w:rPr>
      </w:pPr>
    </w:p>
    <w:p w14:paraId="7230E030" w14:textId="16BFDAAB" w:rsidR="00BD151C" w:rsidRDefault="00BD151C" w:rsidP="00FF11F5">
      <w:pPr>
        <w:ind w:left="-567" w:right="-238"/>
        <w:jc w:val="both"/>
        <w:rPr>
          <w:rFonts w:ascii="Arial" w:hAnsi="Arial" w:cs="Arial"/>
          <w:bCs/>
          <w:szCs w:val="24"/>
        </w:rPr>
      </w:pPr>
      <w:r>
        <w:rPr>
          <w:rFonts w:ascii="Arial" w:hAnsi="Arial" w:cs="Arial"/>
          <w:bCs/>
          <w:szCs w:val="24"/>
        </w:rPr>
        <w:t>In inviting the JDAP to reconsider its decision to refuse the “Form 2”, the SAT appears to be indicating that the issues that prevented approval of the Form 2 application in August 2021 have been sufficiently addressed. Subsequently, Administration has reviewed the amended plans lodged on 13 January 2022 based on the understanding that there is no longer a legal impediment to approval being granted.</w:t>
      </w:r>
    </w:p>
    <w:p w14:paraId="5934818D" w14:textId="77777777" w:rsidR="00C013C8" w:rsidRDefault="00C013C8" w:rsidP="00FF11F5">
      <w:pPr>
        <w:ind w:left="-567" w:right="-238"/>
        <w:jc w:val="both"/>
        <w:rPr>
          <w:rFonts w:ascii="Arial" w:hAnsi="Arial" w:cs="Arial"/>
          <w:szCs w:val="24"/>
        </w:rPr>
      </w:pPr>
    </w:p>
    <w:p w14:paraId="4F4A4945" w14:textId="77777777" w:rsidR="00BD151C" w:rsidRPr="005F77A2" w:rsidRDefault="00BD151C" w:rsidP="00FF11F5">
      <w:pPr>
        <w:ind w:left="-567" w:right="-238"/>
        <w:jc w:val="both"/>
        <w:rPr>
          <w:rFonts w:ascii="Arial" w:hAnsi="Arial" w:cs="Arial"/>
          <w:bCs/>
        </w:rPr>
      </w:pPr>
      <w:r>
        <w:rPr>
          <w:rFonts w:ascii="Arial" w:hAnsi="Arial" w:cs="Arial"/>
          <w:bCs/>
          <w:szCs w:val="24"/>
        </w:rPr>
        <w:t xml:space="preserve">The amended plans have addressed the primary concerns of the JDAP. These included the land use on the ground floor, which is now commercial in nature, consistent with other similar developments on Broadway. The other main concern related to the lack of communal open space. This has now been addressed through inclusion of an 85m² communal area on the second floor. </w:t>
      </w:r>
    </w:p>
    <w:p w14:paraId="6FE9CEDB" w14:textId="77777777" w:rsidR="00BD151C" w:rsidRPr="005F77A2" w:rsidRDefault="00BD151C" w:rsidP="00FF11F5">
      <w:pPr>
        <w:ind w:left="-567" w:right="-238"/>
        <w:jc w:val="both"/>
        <w:rPr>
          <w:rFonts w:ascii="Arial" w:hAnsi="Arial" w:cs="Arial"/>
          <w:bCs/>
        </w:rPr>
      </w:pPr>
    </w:p>
    <w:p w14:paraId="77B18BE2" w14:textId="77777777" w:rsidR="00BD151C" w:rsidRPr="005F77A2" w:rsidRDefault="00BD151C" w:rsidP="00FF11F5">
      <w:pPr>
        <w:ind w:left="-567" w:right="-238"/>
        <w:jc w:val="both"/>
        <w:rPr>
          <w:rFonts w:ascii="Arial" w:hAnsi="Arial" w:cs="Arial"/>
          <w:bCs/>
          <w:szCs w:val="24"/>
        </w:rPr>
      </w:pPr>
      <w:r w:rsidRPr="00E95200">
        <w:rPr>
          <w:rFonts w:ascii="Arial" w:hAnsi="Arial" w:cs="Arial"/>
          <w:bCs/>
          <w:szCs w:val="24"/>
        </w:rPr>
        <w:lastRenderedPageBreak/>
        <w:t xml:space="preserve">Given the concerns of JDAP have been addressed, Administration has recommended approval of the modifications to the approved plans in accordance with the plans and supporting information date stamped 13 January 2022. </w:t>
      </w:r>
      <w:r>
        <w:rPr>
          <w:rFonts w:ascii="Arial" w:hAnsi="Arial" w:cs="Arial"/>
          <w:bCs/>
          <w:szCs w:val="24"/>
        </w:rPr>
        <w:t>As there is an existing approval in place, the recommendation has been drafted to amend the original conditions granted on 6 April 2020.</w:t>
      </w:r>
    </w:p>
    <w:p w14:paraId="49C764D1" w14:textId="77777777" w:rsidR="00D05D60" w:rsidRPr="00046B3A" w:rsidRDefault="00D05D60" w:rsidP="00FF11F5">
      <w:pPr>
        <w:pStyle w:val="CouncilHeading"/>
        <w:ind w:left="-1134" w:right="-238"/>
        <w:rPr>
          <w:rFonts w:ascii="Arial" w:hAnsi="Arial" w:cs="Arial"/>
          <w:szCs w:val="24"/>
          <w:u w:val="none"/>
        </w:rPr>
      </w:pPr>
    </w:p>
    <w:p w14:paraId="782AC918" w14:textId="77777777" w:rsidR="00046B3A" w:rsidRPr="00046B3A" w:rsidRDefault="00046B3A" w:rsidP="00FF11F5">
      <w:pPr>
        <w:pStyle w:val="CouncilHeading"/>
        <w:ind w:left="-1134" w:right="-238"/>
        <w:rPr>
          <w:rFonts w:ascii="Arial" w:hAnsi="Arial" w:cs="Arial"/>
          <w:szCs w:val="24"/>
          <w:u w:val="none"/>
        </w:rPr>
      </w:pPr>
    </w:p>
    <w:p w14:paraId="416D77E0" w14:textId="77777777" w:rsidR="00F906FC" w:rsidRDefault="00F906FC" w:rsidP="00FF11F5">
      <w:pPr>
        <w:ind w:right="-238"/>
        <w:rPr>
          <w:rFonts w:ascii="Arial" w:hAnsi="Arial" w:cs="Arial"/>
          <w:b/>
          <w:color w:val="17365D" w:themeColor="text2" w:themeShade="BF"/>
          <w:kern w:val="28"/>
          <w:szCs w:val="24"/>
        </w:rPr>
      </w:pPr>
      <w:r>
        <w:rPr>
          <w:rFonts w:ascii="Arial" w:hAnsi="Arial" w:cs="Arial"/>
          <w:caps/>
          <w:color w:val="17365D" w:themeColor="text2" w:themeShade="BF"/>
          <w:szCs w:val="24"/>
        </w:rPr>
        <w:br w:type="page"/>
      </w:r>
    </w:p>
    <w:p w14:paraId="49C764D8" w14:textId="39F32F61" w:rsidR="00D05D60" w:rsidRPr="00046B3A" w:rsidRDefault="00A53BD3" w:rsidP="00FF11F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F497D" w:themeColor="text2"/>
          <w:sz w:val="24"/>
          <w:szCs w:val="24"/>
          <w:u w:val="none"/>
        </w:rPr>
      </w:pPr>
      <w:bookmarkStart w:id="18" w:name="_Toc94781794"/>
      <w:bookmarkStart w:id="19" w:name="_Toc95236399"/>
      <w:r w:rsidRPr="00046B3A">
        <w:rPr>
          <w:rFonts w:ascii="Arial" w:hAnsi="Arial" w:cs="Arial"/>
          <w:caps w:val="0"/>
          <w:color w:val="17365D" w:themeColor="text2" w:themeShade="BF"/>
          <w:sz w:val="24"/>
          <w:szCs w:val="24"/>
          <w:u w:val="none"/>
        </w:rPr>
        <w:lastRenderedPageBreak/>
        <w:t>Declaration</w:t>
      </w:r>
      <w:r w:rsidRPr="00046B3A">
        <w:rPr>
          <w:rFonts w:ascii="Arial" w:hAnsi="Arial" w:cs="Arial"/>
          <w:caps w:val="0"/>
          <w:color w:val="1F497D" w:themeColor="text2"/>
          <w:sz w:val="24"/>
          <w:szCs w:val="24"/>
          <w:u w:val="none"/>
        </w:rPr>
        <w:t xml:space="preserve"> of Closure</w:t>
      </w:r>
      <w:bookmarkEnd w:id="18"/>
      <w:bookmarkEnd w:id="19"/>
    </w:p>
    <w:p w14:paraId="49C764D9" w14:textId="77777777" w:rsidR="00D05D60" w:rsidRPr="00046B3A" w:rsidRDefault="00D05D60" w:rsidP="00FF11F5">
      <w:pPr>
        <w:ind w:left="-1134" w:right="-238"/>
        <w:jc w:val="both"/>
        <w:rPr>
          <w:rFonts w:ascii="Arial" w:hAnsi="Arial" w:cs="Arial"/>
          <w:szCs w:val="24"/>
        </w:rPr>
      </w:pPr>
    </w:p>
    <w:p w14:paraId="49C764DA" w14:textId="1CA4D610" w:rsidR="00D05D60" w:rsidRPr="00046B3A" w:rsidRDefault="00D05D60" w:rsidP="00FF11F5">
      <w:pPr>
        <w:ind w:left="-567" w:right="-238"/>
        <w:jc w:val="both"/>
        <w:rPr>
          <w:rFonts w:ascii="Arial" w:hAnsi="Arial" w:cs="Arial"/>
          <w:szCs w:val="24"/>
        </w:rPr>
      </w:pPr>
      <w:r w:rsidRPr="00046B3A">
        <w:rPr>
          <w:rFonts w:ascii="Arial" w:hAnsi="Arial" w:cs="Arial"/>
          <w:szCs w:val="24"/>
        </w:rPr>
        <w:t>There being no further business, the Presiding Member declare</w:t>
      </w:r>
      <w:r w:rsidR="009B14DA">
        <w:rPr>
          <w:rFonts w:ascii="Arial" w:hAnsi="Arial" w:cs="Arial"/>
          <w:szCs w:val="24"/>
        </w:rPr>
        <w:t>d</w:t>
      </w:r>
      <w:r w:rsidRPr="00046B3A">
        <w:rPr>
          <w:rFonts w:ascii="Arial" w:hAnsi="Arial" w:cs="Arial"/>
          <w:szCs w:val="24"/>
        </w:rPr>
        <w:t xml:space="preserve"> the meeting closed</w:t>
      </w:r>
      <w:r w:rsidR="009B14DA">
        <w:rPr>
          <w:rFonts w:ascii="Arial" w:hAnsi="Arial" w:cs="Arial"/>
          <w:szCs w:val="24"/>
        </w:rPr>
        <w:t xml:space="preserve"> at </w:t>
      </w:r>
      <w:r w:rsidR="0042633C">
        <w:rPr>
          <w:rFonts w:ascii="Arial" w:hAnsi="Arial" w:cs="Arial"/>
          <w:szCs w:val="24"/>
        </w:rPr>
        <w:t>5.59</w:t>
      </w:r>
      <w:r w:rsidR="009B14DA">
        <w:rPr>
          <w:rFonts w:ascii="Arial" w:hAnsi="Arial" w:cs="Arial"/>
          <w:szCs w:val="24"/>
        </w:rPr>
        <w:t>pm</w:t>
      </w:r>
      <w:r w:rsidRPr="00046B3A">
        <w:rPr>
          <w:rFonts w:ascii="Arial" w:hAnsi="Arial" w:cs="Arial"/>
          <w:szCs w:val="24"/>
        </w:rPr>
        <w:t>.</w:t>
      </w:r>
    </w:p>
    <w:p w14:paraId="49C764DB" w14:textId="77777777" w:rsidR="00D05D60" w:rsidRPr="00046B3A" w:rsidRDefault="00D05D60" w:rsidP="00FF11F5">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FF11F5">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C30DD8">
      <w:headerReference w:type="default" r:id="rId19"/>
      <w:footerReference w:type="even" r:id="rId20"/>
      <w:footerReference w:type="default" r:id="rId21"/>
      <w:headerReference w:type="first" r:id="rId22"/>
      <w:footerReference w:type="first" r:id="rId23"/>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6B63" w14:textId="77777777" w:rsidR="00860ACA" w:rsidRDefault="00860ACA" w:rsidP="00D05D60">
      <w:pPr>
        <w:pStyle w:val="TOC3"/>
      </w:pPr>
      <w:r>
        <w:separator/>
      </w:r>
    </w:p>
  </w:endnote>
  <w:endnote w:type="continuationSeparator" w:id="0">
    <w:p w14:paraId="50DA0834" w14:textId="77777777" w:rsidR="00860ACA" w:rsidRDefault="00860ACA" w:rsidP="00D05D60">
      <w:pPr>
        <w:pStyle w:val="TOC3"/>
      </w:pPr>
      <w:r>
        <w:continuationSeparator/>
      </w:r>
    </w:p>
  </w:endnote>
  <w:endnote w:type="continuationNotice" w:id="1">
    <w:p w14:paraId="704ECE9E" w14:textId="77777777" w:rsidR="00860ACA" w:rsidRDefault="00860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BD7B" w14:textId="77777777" w:rsidR="00860ACA" w:rsidRDefault="00860ACA" w:rsidP="00D05D60">
      <w:pPr>
        <w:pStyle w:val="TOC3"/>
      </w:pPr>
      <w:r>
        <w:separator/>
      </w:r>
    </w:p>
  </w:footnote>
  <w:footnote w:type="continuationSeparator" w:id="0">
    <w:p w14:paraId="13AD0882" w14:textId="77777777" w:rsidR="00860ACA" w:rsidRDefault="00860ACA" w:rsidP="00D05D60">
      <w:pPr>
        <w:pStyle w:val="TOC3"/>
      </w:pPr>
      <w:r>
        <w:continuationSeparator/>
      </w:r>
    </w:p>
  </w:footnote>
  <w:footnote w:type="continuationNotice" w:id="1">
    <w:p w14:paraId="673BDFE1" w14:textId="77777777" w:rsidR="00860ACA" w:rsidRDefault="00860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D741" w14:textId="77777777" w:rsidR="00FA1C23" w:rsidRDefault="00FA1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77777777" w:rsidR="008E4E99" w:rsidRPr="00046B3A" w:rsidRDefault="008E4E99" w:rsidP="008E4E99">
    <w:pPr>
      <w:pStyle w:val="Header"/>
      <w:jc w:val="right"/>
      <w:rPr>
        <w:rFonts w:ascii="Arial" w:hAnsi="Arial" w:cs="Arial"/>
        <w:color w:val="1F497D"/>
      </w:rPr>
    </w:pPr>
    <w:r w:rsidRPr="00046B3A">
      <w:rPr>
        <w:rFonts w:ascii="Arial" w:hAnsi="Arial" w:cs="Arial"/>
        <w:color w:val="1F497D"/>
      </w:rPr>
      <w:t xml:space="preserve">Special Council Meeting </w:t>
    </w:r>
  </w:p>
  <w:p w14:paraId="66D80042" w14:textId="5CA92219" w:rsidR="008E4E99" w:rsidRPr="00046B3A" w:rsidRDefault="00632BD8" w:rsidP="008E4E99">
    <w:pPr>
      <w:pStyle w:val="Header"/>
      <w:jc w:val="right"/>
      <w:rPr>
        <w:rFonts w:ascii="Arial" w:hAnsi="Arial" w:cs="Arial"/>
        <w:color w:val="1F497D"/>
      </w:rPr>
    </w:pPr>
    <w:r>
      <w:rPr>
        <w:rFonts w:ascii="Arial" w:hAnsi="Arial" w:cs="Arial"/>
        <w:color w:val="1F497D"/>
      </w:rPr>
      <w:t>8 February 2022</w:t>
    </w:r>
  </w:p>
  <w:p w14:paraId="690885C8" w14:textId="4AF45FB0" w:rsidR="008E4E99" w:rsidRPr="008E4E99" w:rsidRDefault="00716510" w:rsidP="008E4E99">
    <w:pPr>
      <w:pStyle w:val="Header"/>
      <w:tabs>
        <w:tab w:val="clear" w:pos="8306"/>
      </w:tabs>
      <w:ind w:left="-1418"/>
      <w:jc w:val="right"/>
      <w:rPr>
        <w:rFonts w:ascii="Acumin Pro" w:hAnsi="Acumin Pro"/>
        <w:color w:val="1F497D"/>
      </w:rPr>
    </w:pPr>
    <w:r>
      <w:rPr>
        <w:rFonts w:ascii="Acumin Pro" w:hAnsi="Acumin Pro"/>
        <w:color w:val="548DD4" w:themeColor="text2" w:themeTint="99"/>
        <w:shd w:val="clear" w:color="auto" w:fill="E6E6E6"/>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FFB9" w14:textId="5C99E6CE" w:rsidR="003573CF" w:rsidRDefault="00F829BC">
    <w:pPr>
      <w:pStyle w:val="Header"/>
    </w:pPr>
    <w:r>
      <w:rPr>
        <w:noProof/>
        <w:color w:val="2B579A"/>
        <w:shd w:val="clear" w:color="auto" w:fill="E6E6E6"/>
      </w:rPr>
      <w:drawing>
        <wp:anchor distT="0" distB="0" distL="114300" distR="114300" simplePos="0" relativeHeight="251658240" behindDoc="1" locked="0" layoutInCell="1" allowOverlap="1" wp14:anchorId="7DF237B2" wp14:editId="699DB235">
          <wp:simplePos x="0" y="0"/>
          <wp:positionH relativeFrom="page">
            <wp:align>left</wp:align>
          </wp:positionH>
          <wp:positionV relativeFrom="paragraph">
            <wp:posOffset>-104788</wp:posOffset>
          </wp:positionV>
          <wp:extent cx="7823835" cy="1021080"/>
          <wp:effectExtent l="0" t="0" r="5715" b="7620"/>
          <wp:wrapTight wrapText="bothSides">
            <wp:wrapPolygon edited="0">
              <wp:start x="0" y="0"/>
              <wp:lineTo x="0" y="21358"/>
              <wp:lineTo x="21563" y="21358"/>
              <wp:lineTo x="215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47"/>
      <w:gridCol w:w="3156"/>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77777777" w:rsidR="00EA432A" w:rsidRPr="00046B3A" w:rsidRDefault="00EA432A" w:rsidP="008E4E99">
    <w:pPr>
      <w:pStyle w:val="Header"/>
      <w:jc w:val="right"/>
      <w:rPr>
        <w:rFonts w:ascii="Arial" w:hAnsi="Arial" w:cs="Arial"/>
        <w:color w:val="1F497D"/>
      </w:rPr>
    </w:pPr>
    <w:r w:rsidRPr="00046B3A">
      <w:rPr>
        <w:rFonts w:ascii="Arial" w:hAnsi="Arial" w:cs="Arial"/>
        <w:color w:val="1F497D"/>
      </w:rPr>
      <w:t xml:space="preserve">Special Council Meeting </w:t>
    </w:r>
  </w:p>
  <w:p w14:paraId="33098B1B" w14:textId="5FD78A0D" w:rsidR="00EA432A" w:rsidRPr="00046B3A" w:rsidRDefault="00F906FC" w:rsidP="008E4E99">
    <w:pPr>
      <w:pStyle w:val="Header"/>
      <w:jc w:val="right"/>
      <w:rPr>
        <w:rFonts w:ascii="Arial" w:hAnsi="Arial" w:cs="Arial"/>
        <w:color w:val="1F497D"/>
      </w:rPr>
    </w:pPr>
    <w:r>
      <w:rPr>
        <w:rFonts w:ascii="Arial" w:hAnsi="Arial" w:cs="Arial"/>
        <w:color w:val="1F497D"/>
      </w:rPr>
      <w:t>8 February 2022</w:t>
    </w:r>
  </w:p>
  <w:p w14:paraId="102A5FDB" w14:textId="6A50B310" w:rsidR="00EA432A" w:rsidRPr="008E4E99" w:rsidRDefault="00716510" w:rsidP="00DE206C">
    <w:pPr>
      <w:pStyle w:val="Header"/>
      <w:tabs>
        <w:tab w:val="clear" w:pos="8306"/>
      </w:tabs>
      <w:ind w:left="-1418" w:right="-238"/>
      <w:jc w:val="right"/>
      <w:rPr>
        <w:rFonts w:ascii="Acumin Pro" w:hAnsi="Acumin Pro"/>
        <w:color w:val="1F497D"/>
      </w:rPr>
    </w:pPr>
    <w:r>
      <w:rPr>
        <w:rFonts w:ascii="Acumin Pro" w:hAnsi="Acumin Pro"/>
        <w:color w:val="548DD4" w:themeColor="text2" w:themeTint="99"/>
        <w:shd w:val="clear" w:color="auto" w:fill="E6E6E6"/>
      </w:rPr>
      <w:pict w14:anchorId="4518DF7B">
        <v:rect id="_x0000_i1026" style="width:522.05pt;height:2.35pt" o:hrpct="991"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0C249DC8" w:rsidR="00D35FB2" w:rsidRPr="00046B3A" w:rsidRDefault="00D35FB2" w:rsidP="008F51F1">
    <w:pPr>
      <w:pStyle w:val="Header"/>
      <w:tabs>
        <w:tab w:val="clear" w:pos="8306"/>
      </w:tabs>
      <w:jc w:val="right"/>
      <w:rPr>
        <w:rFonts w:ascii="Arial" w:hAnsi="Arial" w:cs="Arial"/>
        <w:color w:val="1F497D" w:themeColor="text2"/>
      </w:rPr>
    </w:pPr>
    <w:r w:rsidRPr="00046B3A">
      <w:rPr>
        <w:rFonts w:ascii="Arial" w:hAnsi="Arial" w:cs="Arial"/>
        <w:color w:val="1F497D" w:themeColor="text2"/>
      </w:rPr>
      <w:t xml:space="preserve">Special Council Meeting </w:t>
    </w:r>
  </w:p>
  <w:p w14:paraId="0B7BAEC0" w14:textId="32EF3854" w:rsidR="006F7EBD" w:rsidRPr="00046B3A" w:rsidRDefault="00F906FC" w:rsidP="008F51F1">
    <w:pPr>
      <w:pStyle w:val="Header"/>
      <w:tabs>
        <w:tab w:val="clear" w:pos="8306"/>
      </w:tabs>
      <w:jc w:val="right"/>
      <w:rPr>
        <w:rFonts w:ascii="Arial" w:hAnsi="Arial" w:cs="Arial"/>
        <w:color w:val="1F497D" w:themeColor="text2"/>
      </w:rPr>
    </w:pPr>
    <w:r>
      <w:rPr>
        <w:rFonts w:ascii="Arial" w:hAnsi="Arial" w:cs="Arial"/>
        <w:color w:val="1F497D" w:themeColor="text2"/>
      </w:rPr>
      <w:t>8 February 2022</w:t>
    </w:r>
  </w:p>
  <w:p w14:paraId="21CCD45B" w14:textId="2F2628F3" w:rsidR="00391204" w:rsidRPr="006F7EBD" w:rsidRDefault="00716510" w:rsidP="00DE206C">
    <w:pPr>
      <w:pStyle w:val="Header"/>
      <w:tabs>
        <w:tab w:val="clear" w:pos="8306"/>
      </w:tabs>
      <w:ind w:left="-1418" w:right="-238"/>
      <w:jc w:val="right"/>
      <w:rPr>
        <w:rFonts w:ascii="Acumin Pro" w:hAnsi="Acumin Pro"/>
        <w:color w:val="548DD4" w:themeColor="text2" w:themeTint="99"/>
      </w:rPr>
    </w:pPr>
    <w:r>
      <w:rPr>
        <w:rFonts w:ascii="Acumin Pro" w:hAnsi="Acumin Pro"/>
        <w:color w:val="548DD4" w:themeColor="text2" w:themeTint="99"/>
        <w:shd w:val="clear" w:color="auto" w:fill="E6E6E6"/>
      </w:rPr>
      <w:pict w14:anchorId="45C256B5">
        <v:rect id="_x0000_i1027" style="width:546.2pt;height:3.2pt" o:hrpct="988"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4229"/>
    <w:multiLevelType w:val="hybridMultilevel"/>
    <w:tmpl w:val="586CC014"/>
    <w:lvl w:ilvl="0" w:tplc="E4C29DA6">
      <w:start w:val="1"/>
      <w:numFmt w:val="decimal"/>
      <w:lvlText w:val="%1."/>
      <w:lvlJc w:val="left"/>
      <w:pPr>
        <w:ind w:left="3" w:hanging="57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366A3395"/>
    <w:multiLevelType w:val="hybridMultilevel"/>
    <w:tmpl w:val="0A164EC2"/>
    <w:lvl w:ilvl="0" w:tplc="F3767BFA">
      <w:start w:val="1"/>
      <w:numFmt w:val="decimal"/>
      <w:lvlText w:val="%1."/>
      <w:lvlJc w:val="left"/>
      <w:pPr>
        <w:ind w:left="-207" w:hanging="360"/>
      </w:pPr>
      <w:rPr>
        <w:rFonts w:hint="default"/>
        <w:b/>
        <w:bCs w:val="0"/>
        <w:sz w:val="24"/>
        <w:szCs w:val="24"/>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3" w15:restartNumberingAfterBreak="0">
    <w:nsid w:val="412B516E"/>
    <w:multiLevelType w:val="hybridMultilevel"/>
    <w:tmpl w:val="9894E79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C203159"/>
    <w:multiLevelType w:val="multilevel"/>
    <w:tmpl w:val="7BE81162"/>
    <w:lvl w:ilvl="0">
      <w:start w:val="1"/>
      <w:numFmt w:val="decimal"/>
      <w:lvlText w:val="%1."/>
      <w:lvlJc w:val="left"/>
      <w:pPr>
        <w:tabs>
          <w:tab w:val="num" w:pos="720"/>
        </w:tabs>
        <w:ind w:left="720" w:hanging="720"/>
      </w:pPr>
      <w:rPr>
        <w:b/>
        <w:i w:val="0"/>
        <w:color w:val="17365D"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color w:val="17365D" w:themeColor="text2" w:themeShade="BF"/>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 w15:restartNumberingAfterBreak="0">
    <w:nsid w:val="53F17EE1"/>
    <w:multiLevelType w:val="hybridMultilevel"/>
    <w:tmpl w:val="62085298"/>
    <w:lvl w:ilvl="0" w:tplc="1A6E3976">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7" w15:restartNumberingAfterBreak="0">
    <w:nsid w:val="61F12344"/>
    <w:multiLevelType w:val="hybridMultilevel"/>
    <w:tmpl w:val="2EF245CA"/>
    <w:lvl w:ilvl="0" w:tplc="D9AC206A">
      <w:start w:val="1"/>
      <w:numFmt w:val="decimal"/>
      <w:lvlText w:val="%1."/>
      <w:lvlJc w:val="left"/>
      <w:pPr>
        <w:ind w:left="360" w:hanging="360"/>
      </w:pPr>
      <w:rPr>
        <w:rFonts w:ascii="Arial" w:hAnsi="Arial" w:cs="Arial" w:hint="default"/>
        <w:b w:val="0"/>
        <w:bCs/>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FC65828"/>
    <w:multiLevelType w:val="hybridMultilevel"/>
    <w:tmpl w:val="8CAE778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1" w15:restartNumberingAfterBreak="0">
    <w:nsid w:val="7B2A56C1"/>
    <w:multiLevelType w:val="hybridMultilevel"/>
    <w:tmpl w:val="7716F092"/>
    <w:lvl w:ilvl="0" w:tplc="B8CE6782">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33411838">
    <w:abstractNumId w:val="4"/>
  </w:num>
  <w:num w:numId="2" w16cid:durableId="1384018863">
    <w:abstractNumId w:val="6"/>
  </w:num>
  <w:num w:numId="3" w16cid:durableId="1788964811">
    <w:abstractNumId w:val="1"/>
  </w:num>
  <w:num w:numId="4" w16cid:durableId="281883548">
    <w:abstractNumId w:val="9"/>
  </w:num>
  <w:num w:numId="5" w16cid:durableId="705984511">
    <w:abstractNumId w:val="8"/>
  </w:num>
  <w:num w:numId="6" w16cid:durableId="1263102492">
    <w:abstractNumId w:val="10"/>
  </w:num>
  <w:num w:numId="7" w16cid:durableId="197091592">
    <w:abstractNumId w:val="0"/>
  </w:num>
  <w:num w:numId="8" w16cid:durableId="1891919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7113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9781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4544115">
    <w:abstractNumId w:val="11"/>
  </w:num>
  <w:num w:numId="12" w16cid:durableId="18548808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CA4"/>
    <w:rsid w:val="00012C59"/>
    <w:rsid w:val="00013F59"/>
    <w:rsid w:val="00021070"/>
    <w:rsid w:val="00027CED"/>
    <w:rsid w:val="00033CAD"/>
    <w:rsid w:val="00046B3A"/>
    <w:rsid w:val="000600E2"/>
    <w:rsid w:val="00085B7F"/>
    <w:rsid w:val="000A64DA"/>
    <w:rsid w:val="000A793C"/>
    <w:rsid w:val="000B309E"/>
    <w:rsid w:val="000D25AE"/>
    <w:rsid w:val="000E0501"/>
    <w:rsid w:val="000E2B1E"/>
    <w:rsid w:val="000E6876"/>
    <w:rsid w:val="00105A5E"/>
    <w:rsid w:val="00105BA1"/>
    <w:rsid w:val="001115BB"/>
    <w:rsid w:val="001126B8"/>
    <w:rsid w:val="001162A1"/>
    <w:rsid w:val="00124B02"/>
    <w:rsid w:val="00146D00"/>
    <w:rsid w:val="00171DAC"/>
    <w:rsid w:val="0017296A"/>
    <w:rsid w:val="0017649D"/>
    <w:rsid w:val="00180419"/>
    <w:rsid w:val="00182CC1"/>
    <w:rsid w:val="00184AA0"/>
    <w:rsid w:val="001968A2"/>
    <w:rsid w:val="00197EA6"/>
    <w:rsid w:val="001B0C54"/>
    <w:rsid w:val="001D0611"/>
    <w:rsid w:val="001D5E99"/>
    <w:rsid w:val="001D6710"/>
    <w:rsid w:val="001F7365"/>
    <w:rsid w:val="0020090F"/>
    <w:rsid w:val="00203142"/>
    <w:rsid w:val="0023480C"/>
    <w:rsid w:val="00241570"/>
    <w:rsid w:val="002416D8"/>
    <w:rsid w:val="00241E55"/>
    <w:rsid w:val="00247C56"/>
    <w:rsid w:val="00257F09"/>
    <w:rsid w:val="00272A75"/>
    <w:rsid w:val="0028600A"/>
    <w:rsid w:val="002A4CC7"/>
    <w:rsid w:val="002B4681"/>
    <w:rsid w:val="002B6245"/>
    <w:rsid w:val="002F18C7"/>
    <w:rsid w:val="002F4D46"/>
    <w:rsid w:val="003311C9"/>
    <w:rsid w:val="00331E8F"/>
    <w:rsid w:val="0033529B"/>
    <w:rsid w:val="00355804"/>
    <w:rsid w:val="003573CF"/>
    <w:rsid w:val="003723F5"/>
    <w:rsid w:val="00373751"/>
    <w:rsid w:val="003757D2"/>
    <w:rsid w:val="00391204"/>
    <w:rsid w:val="003B19D8"/>
    <w:rsid w:val="003B65B2"/>
    <w:rsid w:val="003D10A2"/>
    <w:rsid w:val="003D3841"/>
    <w:rsid w:val="003D492B"/>
    <w:rsid w:val="003E516E"/>
    <w:rsid w:val="003F4684"/>
    <w:rsid w:val="00403B1B"/>
    <w:rsid w:val="00413ED2"/>
    <w:rsid w:val="00414CEC"/>
    <w:rsid w:val="0042633C"/>
    <w:rsid w:val="0044714C"/>
    <w:rsid w:val="004527E4"/>
    <w:rsid w:val="00452F7E"/>
    <w:rsid w:val="00465A04"/>
    <w:rsid w:val="00473D32"/>
    <w:rsid w:val="00477C38"/>
    <w:rsid w:val="0049617C"/>
    <w:rsid w:val="004A0883"/>
    <w:rsid w:val="004A1B85"/>
    <w:rsid w:val="004A39E6"/>
    <w:rsid w:val="004A4DA6"/>
    <w:rsid w:val="004B7518"/>
    <w:rsid w:val="004C5F20"/>
    <w:rsid w:val="004D4709"/>
    <w:rsid w:val="00507879"/>
    <w:rsid w:val="005159C4"/>
    <w:rsid w:val="00516A8D"/>
    <w:rsid w:val="00550A22"/>
    <w:rsid w:val="00551112"/>
    <w:rsid w:val="00562866"/>
    <w:rsid w:val="00574E45"/>
    <w:rsid w:val="00577BF4"/>
    <w:rsid w:val="0058576F"/>
    <w:rsid w:val="00595071"/>
    <w:rsid w:val="005A213C"/>
    <w:rsid w:val="005A296C"/>
    <w:rsid w:val="005A2D7F"/>
    <w:rsid w:val="005B6BE0"/>
    <w:rsid w:val="005C1DDC"/>
    <w:rsid w:val="005D6168"/>
    <w:rsid w:val="005F07F4"/>
    <w:rsid w:val="005F5FA5"/>
    <w:rsid w:val="006176FF"/>
    <w:rsid w:val="006230C9"/>
    <w:rsid w:val="00632BD8"/>
    <w:rsid w:val="00636FDA"/>
    <w:rsid w:val="006420CA"/>
    <w:rsid w:val="00683A50"/>
    <w:rsid w:val="0068513C"/>
    <w:rsid w:val="006858E0"/>
    <w:rsid w:val="0069679E"/>
    <w:rsid w:val="006D2099"/>
    <w:rsid w:val="006D3A2F"/>
    <w:rsid w:val="006D734F"/>
    <w:rsid w:val="006F7EBD"/>
    <w:rsid w:val="0070410F"/>
    <w:rsid w:val="00707012"/>
    <w:rsid w:val="0071406B"/>
    <w:rsid w:val="00714DCA"/>
    <w:rsid w:val="00716510"/>
    <w:rsid w:val="00734386"/>
    <w:rsid w:val="007501E3"/>
    <w:rsid w:val="00751290"/>
    <w:rsid w:val="0076041E"/>
    <w:rsid w:val="00764E44"/>
    <w:rsid w:val="00765E9D"/>
    <w:rsid w:val="00786112"/>
    <w:rsid w:val="007B1F84"/>
    <w:rsid w:val="007B2AD2"/>
    <w:rsid w:val="007C7272"/>
    <w:rsid w:val="007D162E"/>
    <w:rsid w:val="007D5EF8"/>
    <w:rsid w:val="007E1B14"/>
    <w:rsid w:val="007F6989"/>
    <w:rsid w:val="00803CBB"/>
    <w:rsid w:val="00806BE0"/>
    <w:rsid w:val="00806DA5"/>
    <w:rsid w:val="008313F0"/>
    <w:rsid w:val="008326C6"/>
    <w:rsid w:val="008365DE"/>
    <w:rsid w:val="00854283"/>
    <w:rsid w:val="00860ACA"/>
    <w:rsid w:val="0086268C"/>
    <w:rsid w:val="008710B8"/>
    <w:rsid w:val="008766D4"/>
    <w:rsid w:val="008A07B0"/>
    <w:rsid w:val="008C3B1E"/>
    <w:rsid w:val="008D5B76"/>
    <w:rsid w:val="008E4E99"/>
    <w:rsid w:val="008E5A62"/>
    <w:rsid w:val="008F51F1"/>
    <w:rsid w:val="00910495"/>
    <w:rsid w:val="009242DD"/>
    <w:rsid w:val="00927A88"/>
    <w:rsid w:val="009368F4"/>
    <w:rsid w:val="0095033D"/>
    <w:rsid w:val="009507BB"/>
    <w:rsid w:val="00977FCC"/>
    <w:rsid w:val="00980917"/>
    <w:rsid w:val="0098368E"/>
    <w:rsid w:val="009879B0"/>
    <w:rsid w:val="009A6F03"/>
    <w:rsid w:val="009B14DA"/>
    <w:rsid w:val="009E2251"/>
    <w:rsid w:val="009E2D4C"/>
    <w:rsid w:val="009F05B8"/>
    <w:rsid w:val="00A047BC"/>
    <w:rsid w:val="00A07A38"/>
    <w:rsid w:val="00A11DC0"/>
    <w:rsid w:val="00A53261"/>
    <w:rsid w:val="00A53BD3"/>
    <w:rsid w:val="00A642EE"/>
    <w:rsid w:val="00A773D3"/>
    <w:rsid w:val="00A82FFE"/>
    <w:rsid w:val="00A85F23"/>
    <w:rsid w:val="00A87EBE"/>
    <w:rsid w:val="00AA39E3"/>
    <w:rsid w:val="00AA4181"/>
    <w:rsid w:val="00AB71CA"/>
    <w:rsid w:val="00AC4C08"/>
    <w:rsid w:val="00AD1A48"/>
    <w:rsid w:val="00AD1C26"/>
    <w:rsid w:val="00AD46DF"/>
    <w:rsid w:val="00AE4443"/>
    <w:rsid w:val="00AE4E86"/>
    <w:rsid w:val="00AE59BD"/>
    <w:rsid w:val="00B06802"/>
    <w:rsid w:val="00B1257B"/>
    <w:rsid w:val="00B20EB6"/>
    <w:rsid w:val="00B31B09"/>
    <w:rsid w:val="00B60CB0"/>
    <w:rsid w:val="00B82A6C"/>
    <w:rsid w:val="00BB03E2"/>
    <w:rsid w:val="00BB7A76"/>
    <w:rsid w:val="00BC5123"/>
    <w:rsid w:val="00BD151C"/>
    <w:rsid w:val="00BD26BA"/>
    <w:rsid w:val="00BD577A"/>
    <w:rsid w:val="00C013C8"/>
    <w:rsid w:val="00C06047"/>
    <w:rsid w:val="00C13D07"/>
    <w:rsid w:val="00C14A1F"/>
    <w:rsid w:val="00C240B8"/>
    <w:rsid w:val="00C30DD8"/>
    <w:rsid w:val="00C31042"/>
    <w:rsid w:val="00C341E0"/>
    <w:rsid w:val="00C531A6"/>
    <w:rsid w:val="00C60F0F"/>
    <w:rsid w:val="00C6315F"/>
    <w:rsid w:val="00C66BB9"/>
    <w:rsid w:val="00C7367D"/>
    <w:rsid w:val="00CA3B5C"/>
    <w:rsid w:val="00CC46CE"/>
    <w:rsid w:val="00CE76CD"/>
    <w:rsid w:val="00CF228D"/>
    <w:rsid w:val="00CF24B1"/>
    <w:rsid w:val="00CF66BB"/>
    <w:rsid w:val="00D05D60"/>
    <w:rsid w:val="00D14506"/>
    <w:rsid w:val="00D20625"/>
    <w:rsid w:val="00D35FB2"/>
    <w:rsid w:val="00D747A6"/>
    <w:rsid w:val="00DA33AE"/>
    <w:rsid w:val="00DA3A87"/>
    <w:rsid w:val="00DB183A"/>
    <w:rsid w:val="00DC197A"/>
    <w:rsid w:val="00DD1C03"/>
    <w:rsid w:val="00DD3C44"/>
    <w:rsid w:val="00DE206C"/>
    <w:rsid w:val="00DF4B00"/>
    <w:rsid w:val="00DF73B7"/>
    <w:rsid w:val="00E22F52"/>
    <w:rsid w:val="00E24F6A"/>
    <w:rsid w:val="00E413BC"/>
    <w:rsid w:val="00E52C33"/>
    <w:rsid w:val="00E567FC"/>
    <w:rsid w:val="00E77B8E"/>
    <w:rsid w:val="00E9360C"/>
    <w:rsid w:val="00E948FE"/>
    <w:rsid w:val="00EA432A"/>
    <w:rsid w:val="00ED4960"/>
    <w:rsid w:val="00F03255"/>
    <w:rsid w:val="00F100D8"/>
    <w:rsid w:val="00F17B03"/>
    <w:rsid w:val="00F24CE3"/>
    <w:rsid w:val="00F36219"/>
    <w:rsid w:val="00F46B5F"/>
    <w:rsid w:val="00F47226"/>
    <w:rsid w:val="00F547FF"/>
    <w:rsid w:val="00F57CA4"/>
    <w:rsid w:val="00F65733"/>
    <w:rsid w:val="00F8145C"/>
    <w:rsid w:val="00F81784"/>
    <w:rsid w:val="00F829BC"/>
    <w:rsid w:val="00F844FE"/>
    <w:rsid w:val="00F87FE3"/>
    <w:rsid w:val="00F906FC"/>
    <w:rsid w:val="00F90ED0"/>
    <w:rsid w:val="00FA1C23"/>
    <w:rsid w:val="00FC7E39"/>
    <w:rsid w:val="00FD2268"/>
    <w:rsid w:val="00FD4ABC"/>
    <w:rsid w:val="00FE5471"/>
    <w:rsid w:val="00FE5F6F"/>
    <w:rsid w:val="00FF11F5"/>
    <w:rsid w:val="00FF352A"/>
    <w:rsid w:val="055AC8B2"/>
    <w:rsid w:val="0B337D85"/>
    <w:rsid w:val="11D93DA8"/>
    <w:rsid w:val="14C5038A"/>
    <w:rsid w:val="1766E8EC"/>
    <w:rsid w:val="18D32CE0"/>
    <w:rsid w:val="2039D13C"/>
    <w:rsid w:val="2EFEF810"/>
    <w:rsid w:val="42AE8663"/>
    <w:rsid w:val="473C6CE2"/>
    <w:rsid w:val="5B1BFE0D"/>
    <w:rsid w:val="6158203E"/>
    <w:rsid w:val="62F3F09F"/>
    <w:rsid w:val="6DC7856C"/>
    <w:rsid w:val="705DD65B"/>
    <w:rsid w:val="717939FB"/>
    <w:rsid w:val="78F23E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DC04D6BE-12B7-4061-861C-CBA27BAC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9A6F03"/>
    <w:pPr>
      <w:tabs>
        <w:tab w:val="left" w:pos="0"/>
        <w:tab w:val="right" w:leader="dot" w:pos="9533"/>
      </w:tabs>
      <w:ind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table" w:styleId="TableGrid">
    <w:name w:val="Table Grid"/>
    <w:basedOn w:val="TableNormal"/>
    <w:uiPriority w:val="59"/>
    <w:rsid w:val="00BD151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uiPriority w:val="34"/>
    <w:qFormat/>
    <w:rsid w:val="00BD151C"/>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Subsection">
    <w:name w:val="Subsection"/>
    <w:rsid w:val="00BD151C"/>
    <w:pPr>
      <w:tabs>
        <w:tab w:val="right" w:pos="595"/>
        <w:tab w:val="left" w:pos="879"/>
      </w:tabs>
      <w:spacing w:before="160" w:line="260" w:lineRule="atLeast"/>
      <w:ind w:left="879" w:hanging="879"/>
    </w:pPr>
    <w:rPr>
      <w:sz w:val="24"/>
    </w:rPr>
  </w:style>
  <w:style w:type="character" w:customStyle="1" w:styleId="normaltextrun">
    <w:name w:val="normaltextrun"/>
    <w:basedOn w:val="DefaultParagraphFont"/>
    <w:rsid w:val="00BD151C"/>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basedOn w:val="DefaultParagraphFont"/>
    <w:link w:val="ListParagraph"/>
    <w:uiPriority w:val="34"/>
    <w:locked/>
    <w:rsid w:val="00BD151C"/>
    <w:rPr>
      <w:rFonts w:asciiTheme="minorHAnsi" w:eastAsiaTheme="minorHAnsi" w:hAnsiTheme="minorHAnsi" w:cstheme="minorBidi"/>
      <w:sz w:val="22"/>
      <w:szCs w:val="22"/>
      <w:lang w:val="en-GB" w:eastAsia="en-US"/>
    </w:rPr>
  </w:style>
  <w:style w:type="paragraph" w:styleId="TOCHeading">
    <w:name w:val="TOC Heading"/>
    <w:basedOn w:val="Heading1"/>
    <w:next w:val="Normal"/>
    <w:uiPriority w:val="39"/>
    <w:unhideWhenUsed/>
    <w:qFormat/>
    <w:rsid w:val="005F5FA5"/>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character" w:customStyle="1" w:styleId="Heading2Char">
    <w:name w:val="Heading 2 Char"/>
    <w:link w:val="Heading2"/>
    <w:rsid w:val="00AC4C08"/>
    <w:rPr>
      <w:b/>
      <w:kern w:val="28"/>
      <w:sz w:val="28"/>
      <w:u w:val="single"/>
      <w:lang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council@nedlands.wa.gov.au"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4" ma:contentTypeDescription="" ma:contentTypeScope="" ma:versionID="f8fed84ec61fe1f6b4d8162a6d14d4c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087250f61c184165255b3d37a43f97ea"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ORGN-317801165-9818</_dlc_DocId>
    <_dlc_DocIdUrl xmlns="02b462e0-950b-4d18-8f56-efe6ec8fd98e">
      <Url>https://nedlands365.sharepoint.com/sites/organisation/council/_layouts/15/DocIdRedir.aspx?ID=ORGN-317801165-9818</Url>
      <Description>ORGN-317801165-9818</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CEO-011833</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3B5C34-47FD-4D1C-85CC-ED913E81C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3.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4.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5.xml><?xml version="1.0" encoding="utf-8"?>
<ds:datastoreItem xmlns:ds="http://schemas.openxmlformats.org/officeDocument/2006/customXml" ds:itemID="{6C23A3C0-10B7-4721-AB15-9813D7C71C59}">
  <ds:schemaRefs>
    <ds:schemaRef ds:uri="b3dba301-5620-44c7-a8fe-21bd50c42e00"/>
    <ds:schemaRef ds:uri="http://purl.org/dc/terms/"/>
    <ds:schemaRef ds:uri="http://schemas.microsoft.com/office/infopath/2007/PartnerControls"/>
    <ds:schemaRef ds:uri="http://schemas.openxmlformats.org/package/2006/metadata/core-properties"/>
    <ds:schemaRef ds:uri="99f90307-c380-4349-a4d3-52955e408d9d"/>
    <ds:schemaRef ds:uri="http://schemas.microsoft.com/office/2006/documentManagement/types"/>
    <ds:schemaRef ds:uri="82dc8473-40ba-4f11-b935-f34260e482de"/>
    <ds:schemaRef ds:uri="http://purl.org/dc/dcmitype/"/>
    <ds:schemaRef ds:uri="http://schemas.microsoft.com/office/2006/metadata/properties"/>
    <ds:schemaRef ds:uri="http://purl.org/dc/elements/1.1/"/>
    <ds:schemaRef ds:uri="http://www.w3.org/XML/1998/namespace"/>
    <ds:schemaRef ds:uri="7dce4f99-cff1-4fd8-801c-290f26aab7b1"/>
    <ds:schemaRef ds:uri="02b462e0-950b-4d18-8f56-efe6ec8fd98e"/>
    <ds:schemaRef ds:uri="a4569545-3f5c-4d76-b5ef-e21c01e673e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2793</Words>
  <Characters>15479</Characters>
  <Application>Microsoft Office Word</Application>
  <DocSecurity>0</DocSecurity>
  <Lines>483</Lines>
  <Paragraphs>196</Paragraphs>
  <ScaleCrop>false</ScaleCrop>
  <Company>City of Nedlands</Company>
  <LinksUpToDate>false</LinksUpToDate>
  <CharactersWithSpaces>18076</CharactersWithSpaces>
  <SharedDoc>false</SharedDoc>
  <HLinks>
    <vt:vector size="72" baseType="variant">
      <vt:variant>
        <vt:i4>1769524</vt:i4>
      </vt:variant>
      <vt:variant>
        <vt:i4>59</vt:i4>
      </vt:variant>
      <vt:variant>
        <vt:i4>0</vt:i4>
      </vt:variant>
      <vt:variant>
        <vt:i4>5</vt:i4>
      </vt:variant>
      <vt:variant>
        <vt:lpwstr/>
      </vt:variant>
      <vt:variant>
        <vt:lpwstr>_Toc95236399</vt:lpwstr>
      </vt:variant>
      <vt:variant>
        <vt:i4>1703988</vt:i4>
      </vt:variant>
      <vt:variant>
        <vt:i4>53</vt:i4>
      </vt:variant>
      <vt:variant>
        <vt:i4>0</vt:i4>
      </vt:variant>
      <vt:variant>
        <vt:i4>5</vt:i4>
      </vt:variant>
      <vt:variant>
        <vt:lpwstr/>
      </vt:variant>
      <vt:variant>
        <vt:lpwstr>_Toc95236398</vt:lpwstr>
      </vt:variant>
      <vt:variant>
        <vt:i4>1376308</vt:i4>
      </vt:variant>
      <vt:variant>
        <vt:i4>47</vt:i4>
      </vt:variant>
      <vt:variant>
        <vt:i4>0</vt:i4>
      </vt:variant>
      <vt:variant>
        <vt:i4>5</vt:i4>
      </vt:variant>
      <vt:variant>
        <vt:lpwstr/>
      </vt:variant>
      <vt:variant>
        <vt:lpwstr>_Toc95236397</vt:lpwstr>
      </vt:variant>
      <vt:variant>
        <vt:i4>1310772</vt:i4>
      </vt:variant>
      <vt:variant>
        <vt:i4>41</vt:i4>
      </vt:variant>
      <vt:variant>
        <vt:i4>0</vt:i4>
      </vt:variant>
      <vt:variant>
        <vt:i4>5</vt:i4>
      </vt:variant>
      <vt:variant>
        <vt:lpwstr/>
      </vt:variant>
      <vt:variant>
        <vt:lpwstr>_Toc95236396</vt:lpwstr>
      </vt:variant>
      <vt:variant>
        <vt:i4>1507380</vt:i4>
      </vt:variant>
      <vt:variant>
        <vt:i4>35</vt:i4>
      </vt:variant>
      <vt:variant>
        <vt:i4>0</vt:i4>
      </vt:variant>
      <vt:variant>
        <vt:i4>5</vt:i4>
      </vt:variant>
      <vt:variant>
        <vt:lpwstr/>
      </vt:variant>
      <vt:variant>
        <vt:lpwstr>_Toc95236395</vt:lpwstr>
      </vt:variant>
      <vt:variant>
        <vt:i4>1441844</vt:i4>
      </vt:variant>
      <vt:variant>
        <vt:i4>29</vt:i4>
      </vt:variant>
      <vt:variant>
        <vt:i4>0</vt:i4>
      </vt:variant>
      <vt:variant>
        <vt:i4>5</vt:i4>
      </vt:variant>
      <vt:variant>
        <vt:lpwstr/>
      </vt:variant>
      <vt:variant>
        <vt:lpwstr>_Toc95236394</vt:lpwstr>
      </vt:variant>
      <vt:variant>
        <vt:i4>1114164</vt:i4>
      </vt:variant>
      <vt:variant>
        <vt:i4>23</vt:i4>
      </vt:variant>
      <vt:variant>
        <vt:i4>0</vt:i4>
      </vt:variant>
      <vt:variant>
        <vt:i4>5</vt:i4>
      </vt:variant>
      <vt:variant>
        <vt:lpwstr/>
      </vt:variant>
      <vt:variant>
        <vt:lpwstr>_Toc95236393</vt:lpwstr>
      </vt:variant>
      <vt:variant>
        <vt:i4>1048628</vt:i4>
      </vt:variant>
      <vt:variant>
        <vt:i4>17</vt:i4>
      </vt:variant>
      <vt:variant>
        <vt:i4>0</vt:i4>
      </vt:variant>
      <vt:variant>
        <vt:i4>5</vt:i4>
      </vt:variant>
      <vt:variant>
        <vt:lpwstr/>
      </vt:variant>
      <vt:variant>
        <vt:lpwstr>_Toc95236392</vt:lpwstr>
      </vt:variant>
      <vt:variant>
        <vt:i4>1245236</vt:i4>
      </vt:variant>
      <vt:variant>
        <vt:i4>11</vt:i4>
      </vt:variant>
      <vt:variant>
        <vt:i4>0</vt:i4>
      </vt:variant>
      <vt:variant>
        <vt:i4>5</vt:i4>
      </vt:variant>
      <vt:variant>
        <vt:lpwstr/>
      </vt:variant>
      <vt:variant>
        <vt:lpwstr>_Toc95236391</vt:lpwstr>
      </vt:variant>
      <vt:variant>
        <vt:i4>1179700</vt:i4>
      </vt:variant>
      <vt:variant>
        <vt:i4>5</vt:i4>
      </vt:variant>
      <vt:variant>
        <vt:i4>0</vt:i4>
      </vt:variant>
      <vt:variant>
        <vt:i4>5</vt:i4>
      </vt:variant>
      <vt:variant>
        <vt:lpwstr/>
      </vt:variant>
      <vt:variant>
        <vt:lpwstr>_Toc95236390</vt:lpwstr>
      </vt:variant>
      <vt:variant>
        <vt:i4>4915310</vt:i4>
      </vt:variant>
      <vt:variant>
        <vt:i4>0</vt:i4>
      </vt:variant>
      <vt:variant>
        <vt:i4>0</vt:i4>
      </vt:variant>
      <vt:variant>
        <vt:i4>5</vt:i4>
      </vt:variant>
      <vt:variant>
        <vt:lpwstr>mailto:council@nedlands.wa.gov.au</vt:lpwstr>
      </vt:variant>
      <vt:variant>
        <vt:lpwstr/>
      </vt:variant>
      <vt:variant>
        <vt:i4>3735569</vt:i4>
      </vt:variant>
      <vt:variant>
        <vt:i4>0</vt:i4>
      </vt:variant>
      <vt:variant>
        <vt:i4>0</vt:i4>
      </vt:variant>
      <vt:variant>
        <vt:i4>5</vt:i4>
      </vt:variant>
      <vt:variant>
        <vt:lpwstr>mailto:tmagwa@nedlands.wa.gov.au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 (insert date month year)</dc:title>
  <dc:subject/>
  <dc:creator>slove</dc:creator>
  <cp:keywords/>
  <dc:description/>
  <cp:lastModifiedBy>Aldrian Fortunius Gani</cp:lastModifiedBy>
  <cp:revision>2</cp:revision>
  <cp:lastPrinted>1900-01-02T00:00:00Z</cp:lastPrinted>
  <dcterms:created xsi:type="dcterms:W3CDTF">2025-11-24T06:30:00Z</dcterms:created>
  <dcterms:modified xsi:type="dcterms:W3CDTF">2025-11-24T06:30:00Z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401762a6-b14e-457e-b427-a4760ea13191</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y fmtid="{D5CDD505-2E9C-101B-9397-08002B2CF9AE}" pid="11" name="MediaServiceImageTags">
    <vt:lpwstr/>
  </property>
  <property fmtid="{D5CDD505-2E9C-101B-9397-08002B2CF9AE}" pid="12" name="_docset_NoMedatataSyncRequired">
    <vt:lpwstr>False</vt:lpwstr>
  </property>
  <property fmtid="{D5CDD505-2E9C-101B-9397-08002B2CF9AE}" pid="13" name="Subject_x0020_Matter">
    <vt:lpwstr>140;#Meeting|1f576ca3-e898-4889-9bff-971fa1197b35</vt:lpwstr>
  </property>
  <property fmtid="{D5CDD505-2E9C-101B-9397-08002B2CF9AE}" pid="14" name="eDMS_x0020_Site">
    <vt:lpwstr>154;#Council|aa216eff-3449-4bd9-a57e-8ddebac59c1d</vt:lpwstr>
  </property>
</Properties>
</file>