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2F4D46" w:rsidRDefault="00DF4B00" w:rsidP="00EA71F8">
      <w:pPr>
        <w:ind w:left="-1134" w:right="45"/>
        <w:rPr>
          <w:rFonts w:ascii="Arial" w:hAnsi="Arial" w:cs="Arial"/>
          <w:bCs/>
          <w:color w:val="003876"/>
          <w:sz w:val="72"/>
          <w:szCs w:val="160"/>
          <w:lang w:val="en-GB" w:eastAsia="en-GB"/>
        </w:rPr>
      </w:pPr>
    </w:p>
    <w:p w14:paraId="49C7646D" w14:textId="2E3C039E" w:rsidR="00180419" w:rsidRPr="00046B3A" w:rsidRDefault="00180419" w:rsidP="00EA71F8">
      <w:pPr>
        <w:ind w:left="-1134" w:right="45"/>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b/>
          <w:color w:val="003876"/>
          <w:sz w:val="72"/>
          <w:szCs w:val="160"/>
          <w:lang w:val="en-GB" w:eastAsia="en-GB"/>
        </w:rPr>
      </w:pPr>
    </w:p>
    <w:p w14:paraId="6A6F1FC2"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70D10D53"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color w:val="003876"/>
          <w:sz w:val="36"/>
          <w:szCs w:val="52"/>
          <w:lang w:val="en-GB" w:eastAsia="en-GB"/>
        </w:rPr>
      </w:pPr>
    </w:p>
    <w:p w14:paraId="49C7646F" w14:textId="44223ED3" w:rsidR="00180419" w:rsidRPr="00046B3A" w:rsidRDefault="003D10A2" w:rsidP="00EA71F8">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sidRPr="00046B3A">
        <w:rPr>
          <w:rFonts w:ascii="Arial" w:hAnsi="Arial" w:cs="Arial"/>
          <w:b/>
          <w:color w:val="003876"/>
          <w:sz w:val="40"/>
          <w:szCs w:val="56"/>
          <w:lang w:val="en-GB" w:eastAsia="en-GB"/>
        </w:rPr>
        <w:t xml:space="preserve">Special </w:t>
      </w:r>
      <w:r w:rsidR="00180419" w:rsidRPr="00046B3A">
        <w:rPr>
          <w:rFonts w:ascii="Arial" w:hAnsi="Arial" w:cs="Arial"/>
          <w:b/>
          <w:color w:val="003876"/>
          <w:sz w:val="40"/>
          <w:szCs w:val="56"/>
          <w:lang w:val="en-GB" w:eastAsia="en-GB"/>
        </w:rPr>
        <w:t>Council Meeting</w:t>
      </w:r>
    </w:p>
    <w:p w14:paraId="49C76471" w14:textId="57BEC8AA" w:rsidR="00180419" w:rsidRPr="00046B3A" w:rsidRDefault="00837422" w:rsidP="00EA71F8">
      <w:pPr>
        <w:tabs>
          <w:tab w:val="left" w:pos="720"/>
          <w:tab w:val="left" w:pos="1440"/>
          <w:tab w:val="left" w:pos="2410"/>
          <w:tab w:val="left" w:pos="2977"/>
          <w:tab w:val="right" w:pos="8335"/>
          <w:tab w:val="right" w:pos="8505"/>
        </w:tabs>
        <w:ind w:left="-1134" w:right="45"/>
        <w:rPr>
          <w:rFonts w:ascii="Arial" w:hAnsi="Arial" w:cs="Arial"/>
          <w:b/>
          <w:color w:val="003876"/>
          <w:sz w:val="40"/>
          <w:szCs w:val="56"/>
          <w:lang w:val="en-GB" w:eastAsia="en-GB"/>
        </w:rPr>
      </w:pPr>
      <w:r>
        <w:rPr>
          <w:rFonts w:ascii="Arial" w:hAnsi="Arial" w:cs="Arial"/>
          <w:b/>
          <w:color w:val="003876"/>
          <w:sz w:val="40"/>
          <w:szCs w:val="56"/>
          <w:lang w:val="en-GB" w:eastAsia="en-GB"/>
        </w:rPr>
        <w:t>11 August 2022</w:t>
      </w:r>
    </w:p>
    <w:p w14:paraId="49C76472" w14:textId="77777777" w:rsidR="00180419" w:rsidRPr="00046B3A" w:rsidRDefault="00180419" w:rsidP="00EA71F8">
      <w:pPr>
        <w:tabs>
          <w:tab w:val="left" w:pos="720"/>
          <w:tab w:val="left" w:pos="1440"/>
          <w:tab w:val="left" w:pos="2410"/>
          <w:tab w:val="left" w:pos="2977"/>
          <w:tab w:val="right" w:pos="8335"/>
          <w:tab w:val="right" w:pos="8505"/>
        </w:tabs>
        <w:ind w:left="-1134" w:right="45"/>
        <w:jc w:val="center"/>
        <w:rPr>
          <w:rFonts w:ascii="Arial" w:hAnsi="Arial" w:cs="Arial"/>
          <w:b/>
          <w:u w:val="single"/>
        </w:rPr>
      </w:pPr>
    </w:p>
    <w:p w14:paraId="49C76473"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rPr>
      </w:pPr>
    </w:p>
    <w:p w14:paraId="49C76474"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rPr>
      </w:pPr>
    </w:p>
    <w:p w14:paraId="56474A27"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4BDCDDA3"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02741DBD"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5657A715"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rPr>
      </w:pPr>
    </w:p>
    <w:p w14:paraId="6B415F9D" w14:textId="77777777" w:rsidR="00E413BC" w:rsidRPr="00046B3A" w:rsidRDefault="00E413BC" w:rsidP="00EA71F8">
      <w:pPr>
        <w:tabs>
          <w:tab w:val="left" w:pos="720"/>
          <w:tab w:val="left" w:pos="1440"/>
          <w:tab w:val="left" w:pos="2410"/>
          <w:tab w:val="left" w:pos="2977"/>
          <w:tab w:val="right" w:pos="8335"/>
          <w:tab w:val="right" w:pos="8505"/>
        </w:tabs>
        <w:ind w:left="-1134" w:right="45"/>
        <w:rPr>
          <w:rFonts w:ascii="Arial" w:hAnsi="Arial" w:cs="Arial"/>
          <w:b/>
          <w:bCs/>
          <w:color w:val="17365D"/>
        </w:rPr>
      </w:pPr>
    </w:p>
    <w:p w14:paraId="49C76476" w14:textId="7BB1B388" w:rsidR="00180419" w:rsidRPr="00046B3A" w:rsidRDefault="006D3A2F" w:rsidP="00EA71F8">
      <w:pPr>
        <w:tabs>
          <w:tab w:val="left" w:pos="720"/>
          <w:tab w:val="left" w:pos="1440"/>
          <w:tab w:val="left" w:pos="2410"/>
          <w:tab w:val="left" w:pos="2977"/>
          <w:tab w:val="right" w:pos="8335"/>
          <w:tab w:val="right" w:pos="8505"/>
        </w:tabs>
        <w:ind w:left="-1134" w:right="45"/>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EA71F8">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16258207" w14:textId="5CFE2ABC" w:rsidR="006D3A2F" w:rsidRPr="00046B3A" w:rsidRDefault="006D3A2F" w:rsidP="00EA71F8">
      <w:pPr>
        <w:tabs>
          <w:tab w:val="left" w:pos="720"/>
          <w:tab w:val="left" w:pos="1440"/>
          <w:tab w:val="left" w:pos="2410"/>
          <w:tab w:val="left" w:pos="2977"/>
          <w:tab w:val="right" w:pos="8335"/>
          <w:tab w:val="right" w:pos="8505"/>
        </w:tabs>
        <w:ind w:left="-1134" w:right="45"/>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EA71F8">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3C847BBA" w14:textId="3B9C19EE" w:rsidR="00C663AE" w:rsidRDefault="003D10A2" w:rsidP="00837422">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sidRPr="00046B3A">
        <w:rPr>
          <w:rFonts w:ascii="Arial" w:hAnsi="Arial" w:cs="Arial"/>
          <w:color w:val="17365D"/>
          <w:sz w:val="28"/>
          <w:szCs w:val="22"/>
        </w:rPr>
        <w:t xml:space="preserve">A Special Meeting of the City of Nedlands is to be held </w:t>
      </w:r>
      <w:r w:rsidR="003E516E" w:rsidRPr="00046B3A">
        <w:rPr>
          <w:rFonts w:ascii="Arial" w:hAnsi="Arial" w:cs="Arial"/>
          <w:color w:val="17365D"/>
          <w:sz w:val="28"/>
          <w:szCs w:val="22"/>
        </w:rPr>
        <w:t xml:space="preserve">on </w:t>
      </w:r>
      <w:r w:rsidR="00837422">
        <w:rPr>
          <w:rFonts w:ascii="Arial" w:hAnsi="Arial" w:cs="Arial"/>
          <w:color w:val="17365D"/>
          <w:sz w:val="28"/>
          <w:szCs w:val="22"/>
        </w:rPr>
        <w:t>Thursday, 11 August</w:t>
      </w:r>
      <w:r w:rsidR="00A8778B">
        <w:rPr>
          <w:rFonts w:ascii="Arial" w:hAnsi="Arial" w:cs="Arial"/>
          <w:color w:val="17365D"/>
          <w:sz w:val="28"/>
          <w:szCs w:val="22"/>
        </w:rPr>
        <w:t xml:space="preserve"> 2022</w:t>
      </w:r>
      <w:r w:rsidR="003E516E" w:rsidRPr="00046B3A">
        <w:rPr>
          <w:rFonts w:ascii="Arial" w:hAnsi="Arial" w:cs="Arial"/>
          <w:color w:val="17365D"/>
          <w:sz w:val="28"/>
          <w:szCs w:val="22"/>
        </w:rPr>
        <w:t xml:space="preserve"> in the Council chambers at 71 Stirling Highway Nedlands commencing at </w:t>
      </w:r>
      <w:r w:rsidR="00847CD7">
        <w:rPr>
          <w:rFonts w:ascii="Arial" w:hAnsi="Arial" w:cs="Arial"/>
          <w:color w:val="17365D"/>
          <w:sz w:val="28"/>
          <w:szCs w:val="22"/>
        </w:rPr>
        <w:t>6</w:t>
      </w:r>
      <w:r w:rsidR="006C334D">
        <w:rPr>
          <w:rFonts w:ascii="Arial" w:hAnsi="Arial" w:cs="Arial"/>
          <w:color w:val="17365D"/>
          <w:sz w:val="28"/>
          <w:szCs w:val="22"/>
        </w:rPr>
        <w:t>pm</w:t>
      </w:r>
      <w:r w:rsidR="003E516E" w:rsidRPr="00046B3A">
        <w:rPr>
          <w:rFonts w:ascii="Arial" w:hAnsi="Arial" w:cs="Arial"/>
          <w:color w:val="17365D"/>
          <w:sz w:val="28"/>
          <w:szCs w:val="22"/>
        </w:rPr>
        <w:t xml:space="preserve"> </w:t>
      </w:r>
      <w:r w:rsidRPr="00046B3A">
        <w:rPr>
          <w:rFonts w:ascii="Arial" w:hAnsi="Arial" w:cs="Arial"/>
          <w:color w:val="17365D"/>
          <w:sz w:val="28"/>
          <w:szCs w:val="22"/>
        </w:rPr>
        <w:t xml:space="preserve">for the </w:t>
      </w:r>
      <w:r w:rsidR="00847CD7" w:rsidRPr="00847CD7">
        <w:rPr>
          <w:rFonts w:ascii="Arial" w:hAnsi="Arial" w:cs="Arial"/>
          <w:color w:val="17365D"/>
          <w:sz w:val="28"/>
          <w:szCs w:val="22"/>
        </w:rPr>
        <w:t>purpose</w:t>
      </w:r>
      <w:r w:rsidR="00837422">
        <w:rPr>
          <w:rFonts w:ascii="Arial" w:hAnsi="Arial" w:cs="Arial"/>
          <w:color w:val="17365D"/>
          <w:sz w:val="28"/>
          <w:szCs w:val="22"/>
        </w:rPr>
        <w:t xml:space="preserve"> of </w:t>
      </w:r>
      <w:r w:rsidR="00837422" w:rsidRPr="00837422">
        <w:rPr>
          <w:rFonts w:ascii="Arial" w:hAnsi="Arial" w:cs="Arial"/>
          <w:color w:val="17365D"/>
          <w:sz w:val="28"/>
          <w:szCs w:val="22"/>
        </w:rPr>
        <w:t>adopting the 2022/23 Annual Budget for the City of Nedlands.</w:t>
      </w:r>
    </w:p>
    <w:p w14:paraId="75C7C4C1" w14:textId="77777777" w:rsidR="00CA3F42" w:rsidRPr="00046B3A" w:rsidRDefault="00CA3F42" w:rsidP="00EA71F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49C7647B" w14:textId="0878C79E" w:rsidR="00765E9D" w:rsidRDefault="00765E9D" w:rsidP="00EA71F8">
      <w:pPr>
        <w:tabs>
          <w:tab w:val="left" w:pos="720"/>
          <w:tab w:val="left" w:pos="1440"/>
          <w:tab w:val="left" w:pos="2410"/>
          <w:tab w:val="left" w:pos="2977"/>
          <w:tab w:val="right" w:pos="8335"/>
          <w:tab w:val="right" w:pos="8505"/>
        </w:tabs>
        <w:ind w:left="-1276" w:right="45"/>
        <w:jc w:val="both"/>
        <w:rPr>
          <w:noProof/>
        </w:rPr>
      </w:pPr>
    </w:p>
    <w:p w14:paraId="430DE91D" w14:textId="77777777" w:rsidR="00F33E15" w:rsidRDefault="00F33E15" w:rsidP="00EA71F8">
      <w:pPr>
        <w:tabs>
          <w:tab w:val="left" w:pos="720"/>
          <w:tab w:val="left" w:pos="1440"/>
          <w:tab w:val="left" w:pos="2410"/>
          <w:tab w:val="left" w:pos="2977"/>
          <w:tab w:val="right" w:pos="8335"/>
          <w:tab w:val="right" w:pos="8505"/>
        </w:tabs>
        <w:ind w:left="-1276" w:right="45"/>
        <w:jc w:val="both"/>
        <w:rPr>
          <w:noProof/>
        </w:rPr>
      </w:pPr>
    </w:p>
    <w:p w14:paraId="4296611D" w14:textId="6E9B90AE" w:rsidR="00D9409E" w:rsidRDefault="00D9409E" w:rsidP="00EA71F8">
      <w:pPr>
        <w:tabs>
          <w:tab w:val="left" w:pos="720"/>
          <w:tab w:val="left" w:pos="1440"/>
          <w:tab w:val="left" w:pos="2410"/>
          <w:tab w:val="left" w:pos="2977"/>
          <w:tab w:val="right" w:pos="8335"/>
          <w:tab w:val="right" w:pos="8505"/>
        </w:tabs>
        <w:ind w:left="-1276" w:right="45"/>
        <w:jc w:val="both"/>
        <w:rPr>
          <w:noProof/>
        </w:rPr>
      </w:pPr>
    </w:p>
    <w:p w14:paraId="28A3DC80" w14:textId="78454AED" w:rsidR="00D9409E" w:rsidRDefault="00077967" w:rsidP="00EA71F8">
      <w:pPr>
        <w:tabs>
          <w:tab w:val="left" w:pos="720"/>
          <w:tab w:val="left" w:pos="1440"/>
          <w:tab w:val="left" w:pos="2410"/>
          <w:tab w:val="left" w:pos="2977"/>
          <w:tab w:val="right" w:pos="8335"/>
          <w:tab w:val="right" w:pos="8505"/>
        </w:tabs>
        <w:ind w:left="-1276" w:right="45"/>
        <w:jc w:val="both"/>
        <w:rPr>
          <w:noProof/>
        </w:rPr>
      </w:pPr>
      <w:r>
        <w:rPr>
          <w:noProof/>
        </w:rPr>
        <w:drawing>
          <wp:inline distT="0" distB="0" distL="0" distR="0" wp14:anchorId="488D252D" wp14:editId="74FBBB17">
            <wp:extent cx="1576705" cy="7277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6705" cy="727710"/>
                    </a:xfrm>
                    <a:prstGeom prst="rect">
                      <a:avLst/>
                    </a:prstGeom>
                    <a:noFill/>
                    <a:ln>
                      <a:noFill/>
                    </a:ln>
                  </pic:spPr>
                </pic:pic>
              </a:graphicData>
            </a:graphic>
          </wp:inline>
        </w:drawing>
      </w:r>
    </w:p>
    <w:p w14:paraId="49C7647D" w14:textId="25336980" w:rsidR="00180419" w:rsidRPr="00046B3A" w:rsidRDefault="00837422" w:rsidP="00EA71F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8"/>
        </w:rPr>
        <w:t>Bill Parker</w:t>
      </w:r>
    </w:p>
    <w:p w14:paraId="49C7647E" w14:textId="22E31660" w:rsidR="00180419" w:rsidRPr="00046B3A" w:rsidRDefault="00837422" w:rsidP="00EA71F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2"/>
        </w:rPr>
        <w:t xml:space="preserve">Chief </w:t>
      </w:r>
      <w:r w:rsidR="00180419" w:rsidRPr="00046B3A">
        <w:rPr>
          <w:rFonts w:ascii="Arial" w:hAnsi="Arial" w:cs="Arial"/>
          <w:color w:val="17365D"/>
          <w:sz w:val="28"/>
          <w:szCs w:val="22"/>
        </w:rPr>
        <w:t>Executive Officer</w:t>
      </w:r>
    </w:p>
    <w:p w14:paraId="49C7647F" w14:textId="1977142A" w:rsidR="00180419" w:rsidRPr="00046B3A" w:rsidRDefault="00837422" w:rsidP="00EA71F8">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2"/>
        </w:rPr>
        <w:t xml:space="preserve">4 August </w:t>
      </w:r>
      <w:r w:rsidR="00C663AE">
        <w:rPr>
          <w:rFonts w:ascii="Arial" w:hAnsi="Arial" w:cs="Arial"/>
          <w:color w:val="17365D"/>
          <w:sz w:val="28"/>
          <w:szCs w:val="22"/>
        </w:rPr>
        <w:t>2022</w:t>
      </w:r>
    </w:p>
    <w:p w14:paraId="415EDCED" w14:textId="4FB06B4A" w:rsidR="008E4E99" w:rsidRPr="00CA5D45" w:rsidRDefault="00180419" w:rsidP="00EA71F8">
      <w:pPr>
        <w:ind w:left="-1134" w:right="45"/>
        <w:jc w:val="both"/>
        <w:rPr>
          <w:rFonts w:ascii="Arial" w:hAnsi="Arial" w:cs="Arial"/>
          <w:b/>
          <w:color w:val="17365D"/>
          <w:sz w:val="32"/>
          <w:szCs w:val="24"/>
        </w:rPr>
      </w:pPr>
      <w:r w:rsidRPr="00046B3A">
        <w:rPr>
          <w:rFonts w:ascii="Arial" w:hAnsi="Arial" w:cs="Arial"/>
          <w:b/>
          <w:u w:val="single"/>
        </w:rPr>
        <w:br w:type="page"/>
      </w:r>
      <w:r w:rsidR="00AA39E3" w:rsidRPr="00CA5D45">
        <w:rPr>
          <w:rFonts w:ascii="Arial" w:hAnsi="Arial" w:cs="Arial"/>
          <w:b/>
          <w:color w:val="17365D"/>
          <w:sz w:val="32"/>
          <w:szCs w:val="24"/>
        </w:rPr>
        <w:lastRenderedPageBreak/>
        <w:t>Information</w:t>
      </w:r>
    </w:p>
    <w:p w14:paraId="3E10E6A6" w14:textId="2E7C4F8E" w:rsidR="00FF352A" w:rsidRPr="00CA5D45" w:rsidRDefault="00FF352A" w:rsidP="00EA71F8">
      <w:pPr>
        <w:ind w:left="-1134" w:right="45"/>
        <w:jc w:val="both"/>
        <w:rPr>
          <w:rFonts w:ascii="Arial" w:hAnsi="Arial" w:cs="Arial"/>
          <w:b/>
          <w:color w:val="17365D"/>
        </w:rPr>
      </w:pPr>
    </w:p>
    <w:p w14:paraId="0788EA73" w14:textId="3C540E29" w:rsidR="00AA39E3" w:rsidRPr="00046B3A" w:rsidRDefault="00707012" w:rsidP="00EA71F8">
      <w:pPr>
        <w:ind w:left="-1134" w:right="45"/>
        <w:jc w:val="both"/>
        <w:rPr>
          <w:rFonts w:ascii="Arial" w:hAnsi="Arial" w:cs="Arial"/>
          <w:bCs/>
        </w:rPr>
      </w:pPr>
      <w:r w:rsidRPr="00046B3A">
        <w:rPr>
          <w:rFonts w:ascii="Arial" w:hAnsi="Arial" w:cs="Arial"/>
          <w:bCs/>
        </w:rPr>
        <w:t xml:space="preserve">Special Council </w:t>
      </w:r>
      <w:r w:rsidR="00BD577A" w:rsidRPr="00046B3A">
        <w:rPr>
          <w:rFonts w:ascii="Arial" w:hAnsi="Arial" w:cs="Arial"/>
          <w:bCs/>
        </w:rPr>
        <w:t>Meetings are run in accordance with the City of Nedlands Standing Orders Local Law</w:t>
      </w:r>
      <w:r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 xml:space="preserve">public question time, addressing Council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3" w:history="1">
        <w:r w:rsidR="00171DAC" w:rsidRPr="00CA5D45">
          <w:rPr>
            <w:rStyle w:val="Hyperlink"/>
            <w:rFonts w:ascii="Arial" w:hAnsi="Arial" w:cs="Arial"/>
            <w:bCs/>
            <w:color w:val="548DD4"/>
          </w:rPr>
          <w:t>council@nedlands.wa.gov.au</w:t>
        </w:r>
      </w:hyperlink>
      <w:r w:rsidR="00171DAC" w:rsidRPr="00046B3A">
        <w:rPr>
          <w:rFonts w:ascii="Arial" w:hAnsi="Arial" w:cs="Arial"/>
          <w:bCs/>
        </w:rPr>
        <w:t xml:space="preserve"> </w:t>
      </w:r>
    </w:p>
    <w:p w14:paraId="498518FD" w14:textId="13ADA876" w:rsidR="002B6245" w:rsidRDefault="002B6245" w:rsidP="00EA71F8">
      <w:pPr>
        <w:ind w:left="-1134" w:right="45"/>
        <w:jc w:val="both"/>
        <w:rPr>
          <w:rFonts w:ascii="Arial" w:hAnsi="Arial" w:cs="Arial"/>
          <w:bCs/>
          <w:color w:val="17365D"/>
        </w:rPr>
      </w:pPr>
    </w:p>
    <w:p w14:paraId="08246F24" w14:textId="77777777" w:rsidR="00565A79" w:rsidRPr="00CA5D45" w:rsidRDefault="00565A79" w:rsidP="00EA71F8">
      <w:pPr>
        <w:ind w:left="-1134" w:right="45"/>
        <w:jc w:val="both"/>
        <w:rPr>
          <w:rFonts w:ascii="Arial" w:hAnsi="Arial" w:cs="Arial"/>
          <w:bCs/>
          <w:color w:val="17365D"/>
        </w:rPr>
      </w:pPr>
    </w:p>
    <w:p w14:paraId="68967400" w14:textId="1DC9E515" w:rsidR="002B6245" w:rsidRPr="00CA5D45" w:rsidRDefault="002B6245" w:rsidP="00EA71F8">
      <w:pPr>
        <w:ind w:left="-1134" w:right="45"/>
        <w:jc w:val="both"/>
        <w:rPr>
          <w:rFonts w:ascii="Arial" w:hAnsi="Arial" w:cs="Arial"/>
          <w:b/>
          <w:color w:val="17365D"/>
        </w:rPr>
      </w:pPr>
      <w:r w:rsidRPr="00CA5D45">
        <w:rPr>
          <w:rFonts w:ascii="Arial" w:hAnsi="Arial" w:cs="Arial"/>
          <w:b/>
          <w:color w:val="17365D"/>
          <w:sz w:val="28"/>
          <w:szCs w:val="22"/>
        </w:rPr>
        <w:t>Public Question Time</w:t>
      </w:r>
    </w:p>
    <w:p w14:paraId="6566200F" w14:textId="19E8B997" w:rsidR="002B6245" w:rsidRPr="00CA5D45" w:rsidRDefault="002B6245" w:rsidP="00EA71F8">
      <w:pPr>
        <w:ind w:left="-1134" w:right="45"/>
        <w:jc w:val="both"/>
        <w:rPr>
          <w:rFonts w:ascii="Arial" w:hAnsi="Arial" w:cs="Arial"/>
          <w:bCs/>
          <w:color w:val="17365D"/>
        </w:rPr>
      </w:pPr>
    </w:p>
    <w:p w14:paraId="0C27BA5B" w14:textId="3D0FC540" w:rsidR="00FE5F6F" w:rsidRPr="00046B3A" w:rsidRDefault="008A07B0" w:rsidP="00EA71F8">
      <w:pPr>
        <w:ind w:left="-1134" w:right="45"/>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a Special Council</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 or Employee.</w:t>
      </w:r>
    </w:p>
    <w:p w14:paraId="35E81C65" w14:textId="24962490" w:rsidR="00FE5F6F" w:rsidRPr="00046B3A" w:rsidRDefault="00FE5F6F" w:rsidP="00EA71F8">
      <w:pPr>
        <w:ind w:left="-1134" w:right="45"/>
        <w:jc w:val="both"/>
        <w:rPr>
          <w:rFonts w:ascii="Arial" w:hAnsi="Arial" w:cs="Arial"/>
          <w:bCs/>
        </w:rPr>
      </w:pPr>
    </w:p>
    <w:p w14:paraId="53FD52CD" w14:textId="4D9E8520" w:rsidR="00FD2268" w:rsidRPr="00046B3A" w:rsidRDefault="00FE5F6F" w:rsidP="00EA71F8">
      <w:pPr>
        <w:ind w:left="-1134" w:right="45"/>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4"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EA71F8">
      <w:pPr>
        <w:ind w:left="-1134" w:right="45"/>
        <w:jc w:val="both"/>
        <w:rPr>
          <w:rFonts w:ascii="Arial" w:hAnsi="Arial" w:cs="Arial"/>
          <w:bCs/>
        </w:rPr>
      </w:pPr>
    </w:p>
    <w:p w14:paraId="2F0561EF" w14:textId="291987E1" w:rsidR="00FE5F6F" w:rsidRPr="00046B3A" w:rsidRDefault="00A85F23" w:rsidP="00EA71F8">
      <w:pPr>
        <w:ind w:left="-1134" w:right="45"/>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78C87B5C" w:rsidR="008A07B0" w:rsidRDefault="008A07B0" w:rsidP="00EA71F8">
      <w:pPr>
        <w:ind w:left="-1134" w:right="45"/>
        <w:jc w:val="both"/>
        <w:rPr>
          <w:rFonts w:ascii="Arial" w:hAnsi="Arial" w:cs="Arial"/>
          <w:bCs/>
        </w:rPr>
      </w:pPr>
    </w:p>
    <w:p w14:paraId="3E317CF8" w14:textId="77777777" w:rsidR="00565A79" w:rsidRPr="00046B3A" w:rsidRDefault="00565A79" w:rsidP="00EA71F8">
      <w:pPr>
        <w:ind w:left="-1134" w:right="45"/>
        <w:jc w:val="both"/>
        <w:rPr>
          <w:rFonts w:ascii="Arial" w:hAnsi="Arial" w:cs="Arial"/>
          <w:bCs/>
        </w:rPr>
      </w:pPr>
    </w:p>
    <w:p w14:paraId="65A9EADB" w14:textId="1848D71A" w:rsidR="002B6245" w:rsidRPr="00CA5D45" w:rsidRDefault="002B6245" w:rsidP="00EA71F8">
      <w:pPr>
        <w:ind w:left="-1134" w:right="45"/>
        <w:jc w:val="both"/>
        <w:rPr>
          <w:rFonts w:ascii="Arial" w:hAnsi="Arial" w:cs="Arial"/>
          <w:b/>
          <w:color w:val="17365D"/>
          <w:sz w:val="28"/>
          <w:szCs w:val="22"/>
        </w:rPr>
      </w:pPr>
      <w:r w:rsidRPr="00CA5D45">
        <w:rPr>
          <w:rFonts w:ascii="Arial" w:hAnsi="Arial" w:cs="Arial"/>
          <w:b/>
          <w:color w:val="17365D"/>
          <w:sz w:val="28"/>
          <w:szCs w:val="22"/>
        </w:rPr>
        <w:t xml:space="preserve">Addresses by </w:t>
      </w:r>
      <w:r w:rsidR="00636FDA" w:rsidRPr="00CA5D45">
        <w:rPr>
          <w:rFonts w:ascii="Arial" w:hAnsi="Arial" w:cs="Arial"/>
          <w:b/>
          <w:color w:val="17365D"/>
          <w:sz w:val="28"/>
          <w:szCs w:val="22"/>
        </w:rPr>
        <w:t>Members of the Public</w:t>
      </w:r>
    </w:p>
    <w:p w14:paraId="3D70B7BE" w14:textId="2B9350C4" w:rsidR="00636FDA" w:rsidRPr="00CA5D45" w:rsidRDefault="00636FDA" w:rsidP="00EA71F8">
      <w:pPr>
        <w:ind w:left="-1134" w:right="45"/>
        <w:jc w:val="both"/>
        <w:rPr>
          <w:rFonts w:ascii="Arial" w:hAnsi="Arial" w:cs="Arial"/>
          <w:b/>
          <w:color w:val="17365D"/>
          <w:sz w:val="28"/>
          <w:szCs w:val="22"/>
        </w:rPr>
      </w:pPr>
    </w:p>
    <w:p w14:paraId="1DE9BF64" w14:textId="0E49BEF4" w:rsidR="00E22F52" w:rsidRPr="00CA5D45" w:rsidRDefault="0033529B" w:rsidP="00EA71F8">
      <w:pPr>
        <w:ind w:left="-1134" w:right="45"/>
        <w:jc w:val="both"/>
        <w:rPr>
          <w:rFonts w:ascii="Arial" w:hAnsi="Arial" w:cs="Arial"/>
          <w:b/>
          <w:color w:val="1F497D"/>
          <w:sz w:val="28"/>
          <w:szCs w:val="22"/>
        </w:rPr>
      </w:pPr>
      <w:r w:rsidRPr="00046B3A">
        <w:rPr>
          <w:rFonts w:ascii="Arial" w:hAnsi="Arial" w:cs="Arial"/>
          <w:bCs/>
        </w:rPr>
        <w:t xml:space="preserve">Members of the public wishing to address Council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CA5D45">
          <w:rPr>
            <w:rStyle w:val="Hyperlink"/>
            <w:rFonts w:ascii="Arial" w:hAnsi="Arial" w:cs="Arial"/>
            <w:color w:val="1F497D"/>
          </w:rPr>
          <w:t>Public Address Registration Form | City of Nedlands</w:t>
        </w:r>
      </w:hyperlink>
    </w:p>
    <w:p w14:paraId="19422599" w14:textId="17D4883C" w:rsidR="00636FDA" w:rsidRPr="00CA5D45" w:rsidRDefault="00636FDA" w:rsidP="00EA71F8">
      <w:pPr>
        <w:ind w:left="-1134" w:right="45"/>
        <w:jc w:val="both"/>
        <w:rPr>
          <w:rFonts w:ascii="Arial" w:hAnsi="Arial" w:cs="Arial"/>
          <w:b/>
          <w:color w:val="17365D"/>
          <w:sz w:val="28"/>
          <w:szCs w:val="22"/>
        </w:rPr>
      </w:pPr>
    </w:p>
    <w:p w14:paraId="4F7B17C6" w14:textId="38A752B4" w:rsidR="00AB71CA" w:rsidRPr="00046B3A" w:rsidRDefault="00AB71CA" w:rsidP="00EA71F8">
      <w:pPr>
        <w:ind w:left="-1134" w:right="45"/>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EA71F8">
      <w:pPr>
        <w:ind w:left="-1134" w:right="45"/>
        <w:jc w:val="both"/>
        <w:rPr>
          <w:rFonts w:ascii="Arial" w:hAnsi="Arial" w:cs="Arial"/>
          <w:bCs/>
        </w:rPr>
      </w:pPr>
    </w:p>
    <w:p w14:paraId="13D74CD8" w14:textId="77777777" w:rsidR="0068513C" w:rsidRPr="00046B3A" w:rsidRDefault="0068513C" w:rsidP="00EA71F8">
      <w:pPr>
        <w:ind w:left="-1134" w:right="45"/>
        <w:jc w:val="both"/>
        <w:rPr>
          <w:rFonts w:ascii="Arial" w:hAnsi="Arial" w:cs="Arial"/>
          <w:bCs/>
        </w:rPr>
      </w:pPr>
    </w:p>
    <w:p w14:paraId="259B2AB8" w14:textId="77777777" w:rsidR="00636FDA" w:rsidRPr="00CA5D45" w:rsidRDefault="00636FDA" w:rsidP="00EA71F8">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color w:val="17365D"/>
          <w:sz w:val="28"/>
          <w:szCs w:val="28"/>
        </w:rPr>
      </w:pPr>
      <w:r w:rsidRPr="00CA5D45">
        <w:rPr>
          <w:rFonts w:ascii="Arial" w:hAnsi="Arial" w:cs="Arial"/>
          <w:b/>
          <w:color w:val="17365D"/>
          <w:sz w:val="28"/>
          <w:szCs w:val="28"/>
        </w:rPr>
        <w:t>Disclaimer</w:t>
      </w:r>
    </w:p>
    <w:p w14:paraId="4CC2A22B" w14:textId="77777777" w:rsidR="00636FDA" w:rsidRPr="00046B3A" w:rsidRDefault="00636FDA" w:rsidP="00EA71F8">
      <w:pPr>
        <w:pStyle w:val="BodyText"/>
        <w:ind w:left="-1134" w:right="45"/>
        <w:rPr>
          <w:rFonts w:ascii="Arial" w:hAnsi="Arial" w:cs="Arial"/>
          <w:sz w:val="22"/>
          <w:szCs w:val="24"/>
        </w:rPr>
      </w:pPr>
    </w:p>
    <w:p w14:paraId="61D436D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EA71F8">
      <w:pPr>
        <w:pStyle w:val="BodyText2"/>
        <w:ind w:left="-1134" w:right="45"/>
        <w:rPr>
          <w:rFonts w:ascii="Arial" w:hAnsi="Arial" w:cs="Arial"/>
          <w:i w:val="0"/>
          <w:szCs w:val="28"/>
        </w:rPr>
      </w:pPr>
    </w:p>
    <w:p w14:paraId="75E80B27" w14:textId="77777777" w:rsidR="00636FDA" w:rsidRPr="00046B3A" w:rsidRDefault="00636FDA" w:rsidP="00EA71F8">
      <w:pPr>
        <w:pStyle w:val="BodyText2"/>
        <w:ind w:left="-1134" w:right="45"/>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CA5D45" w:rsidRDefault="00636FDA" w:rsidP="00EA71F8">
      <w:pPr>
        <w:ind w:left="-1134" w:right="45"/>
        <w:jc w:val="both"/>
        <w:rPr>
          <w:rFonts w:ascii="Arial" w:hAnsi="Arial" w:cs="Arial"/>
          <w:b/>
          <w:color w:val="17365D"/>
          <w:sz w:val="28"/>
          <w:szCs w:val="22"/>
        </w:rPr>
      </w:pPr>
    </w:p>
    <w:p w14:paraId="49C76481" w14:textId="4D795C6F" w:rsidR="00180419" w:rsidRPr="00CA5D45" w:rsidRDefault="00AA39E3" w:rsidP="00EA71F8">
      <w:pPr>
        <w:tabs>
          <w:tab w:val="left" w:pos="720"/>
          <w:tab w:val="left" w:pos="1440"/>
          <w:tab w:val="left" w:pos="2410"/>
          <w:tab w:val="left" w:pos="2977"/>
          <w:tab w:val="right" w:pos="8335"/>
          <w:tab w:val="right" w:pos="8505"/>
        </w:tabs>
        <w:ind w:left="-1134" w:right="45"/>
        <w:jc w:val="center"/>
        <w:rPr>
          <w:rFonts w:ascii="Arial" w:hAnsi="Arial" w:cs="Arial"/>
          <w:b/>
          <w:color w:val="17365D"/>
        </w:rPr>
      </w:pPr>
      <w:r w:rsidRPr="00046B3A">
        <w:rPr>
          <w:rFonts w:ascii="Arial" w:hAnsi="Arial" w:cs="Arial"/>
          <w:b/>
          <w:color w:val="1F497D"/>
        </w:rPr>
        <w:br w:type="page"/>
      </w:r>
      <w:r w:rsidR="00180419" w:rsidRPr="00CA5D45">
        <w:rPr>
          <w:rFonts w:ascii="Arial" w:hAnsi="Arial" w:cs="Arial"/>
          <w:b/>
          <w:color w:val="17365D"/>
          <w:sz w:val="28"/>
          <w:szCs w:val="22"/>
        </w:rPr>
        <w:t>Table of Contents</w:t>
      </w:r>
    </w:p>
    <w:p w14:paraId="49C76482"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7844563E" w14:textId="1CA635AF" w:rsidR="00A3318B" w:rsidRPr="00912ABE" w:rsidRDefault="00C6499E">
      <w:pPr>
        <w:pStyle w:val="TOC1"/>
        <w:rPr>
          <w:rFonts w:ascii="Arial" w:eastAsia="MS Mincho" w:hAnsi="Arial" w:cs="Arial"/>
          <w:noProof/>
          <w:sz w:val="22"/>
          <w:szCs w:val="22"/>
          <w:lang w:eastAsia="en-AU"/>
        </w:rPr>
      </w:pPr>
      <w:r w:rsidRPr="00A62E19">
        <w:rPr>
          <w:rFonts w:ascii="Arial" w:hAnsi="Arial" w:cs="Arial"/>
          <w:szCs w:val="24"/>
        </w:rPr>
        <w:fldChar w:fldCharType="begin"/>
      </w:r>
      <w:r w:rsidRPr="00A62E19">
        <w:rPr>
          <w:rFonts w:ascii="Arial" w:hAnsi="Arial" w:cs="Arial"/>
          <w:szCs w:val="24"/>
        </w:rPr>
        <w:instrText xml:space="preserve"> TOC \o "1-3" \h \z \u </w:instrText>
      </w:r>
      <w:r w:rsidRPr="00A62E19">
        <w:rPr>
          <w:rFonts w:ascii="Arial" w:hAnsi="Arial" w:cs="Arial"/>
          <w:szCs w:val="24"/>
        </w:rPr>
        <w:fldChar w:fldCharType="separate"/>
      </w:r>
      <w:hyperlink w:anchor="_Toc110538751" w:history="1">
        <w:r w:rsidR="00A3318B" w:rsidRPr="00A62E19">
          <w:rPr>
            <w:rStyle w:val="Hyperlink"/>
            <w:rFonts w:ascii="Arial" w:hAnsi="Arial" w:cs="Arial"/>
            <w:noProof/>
          </w:rPr>
          <w:t>1.</w:t>
        </w:r>
        <w:r w:rsidR="00A3318B" w:rsidRPr="00912ABE">
          <w:rPr>
            <w:rFonts w:ascii="Arial" w:eastAsia="MS Mincho" w:hAnsi="Arial" w:cs="Arial"/>
            <w:noProof/>
            <w:sz w:val="22"/>
            <w:szCs w:val="22"/>
            <w:lang w:eastAsia="en-AU"/>
          </w:rPr>
          <w:tab/>
        </w:r>
        <w:r w:rsidR="00A3318B" w:rsidRPr="00A62E19">
          <w:rPr>
            <w:rStyle w:val="Hyperlink"/>
            <w:rFonts w:ascii="Arial" w:hAnsi="Arial" w:cs="Arial"/>
            <w:noProof/>
          </w:rPr>
          <w:t>Declaration of Opening</w:t>
        </w:r>
        <w:r w:rsidR="00A3318B" w:rsidRPr="00A62E19">
          <w:rPr>
            <w:rFonts w:ascii="Arial" w:hAnsi="Arial" w:cs="Arial"/>
            <w:noProof/>
            <w:webHidden/>
          </w:rPr>
          <w:tab/>
        </w:r>
        <w:r w:rsidR="00A3318B" w:rsidRPr="00A62E19">
          <w:rPr>
            <w:rFonts w:ascii="Arial" w:hAnsi="Arial" w:cs="Arial"/>
            <w:noProof/>
            <w:webHidden/>
          </w:rPr>
          <w:fldChar w:fldCharType="begin"/>
        </w:r>
        <w:r w:rsidR="00A3318B" w:rsidRPr="00A62E19">
          <w:rPr>
            <w:rFonts w:ascii="Arial" w:hAnsi="Arial" w:cs="Arial"/>
            <w:noProof/>
            <w:webHidden/>
          </w:rPr>
          <w:instrText xml:space="preserve"> PAGEREF _Toc110538751 \h </w:instrText>
        </w:r>
        <w:r w:rsidR="00A3318B" w:rsidRPr="00A62E19">
          <w:rPr>
            <w:rFonts w:ascii="Arial" w:hAnsi="Arial" w:cs="Arial"/>
            <w:noProof/>
            <w:webHidden/>
          </w:rPr>
        </w:r>
        <w:r w:rsidR="00A3318B" w:rsidRPr="00A62E19">
          <w:rPr>
            <w:rFonts w:ascii="Arial" w:hAnsi="Arial" w:cs="Arial"/>
            <w:noProof/>
            <w:webHidden/>
          </w:rPr>
          <w:fldChar w:fldCharType="separate"/>
        </w:r>
        <w:r w:rsidR="00A3318B" w:rsidRPr="00A62E19">
          <w:rPr>
            <w:rFonts w:ascii="Arial" w:hAnsi="Arial" w:cs="Arial"/>
            <w:noProof/>
            <w:webHidden/>
          </w:rPr>
          <w:t>4</w:t>
        </w:r>
        <w:r w:rsidR="00A3318B" w:rsidRPr="00A62E19">
          <w:rPr>
            <w:rFonts w:ascii="Arial" w:hAnsi="Arial" w:cs="Arial"/>
            <w:noProof/>
            <w:webHidden/>
          </w:rPr>
          <w:fldChar w:fldCharType="end"/>
        </w:r>
      </w:hyperlink>
    </w:p>
    <w:p w14:paraId="70AD8174" w14:textId="60863AFC" w:rsidR="00A3318B" w:rsidRPr="00912ABE" w:rsidRDefault="00DF202D">
      <w:pPr>
        <w:pStyle w:val="TOC1"/>
        <w:rPr>
          <w:rFonts w:ascii="Arial" w:eastAsia="MS Mincho" w:hAnsi="Arial" w:cs="Arial"/>
          <w:noProof/>
          <w:sz w:val="22"/>
          <w:szCs w:val="22"/>
          <w:lang w:eastAsia="en-AU"/>
        </w:rPr>
      </w:pPr>
      <w:hyperlink w:anchor="_Toc110538752" w:history="1">
        <w:r w:rsidR="00A3318B" w:rsidRPr="00A62E19">
          <w:rPr>
            <w:rStyle w:val="Hyperlink"/>
            <w:rFonts w:ascii="Arial" w:hAnsi="Arial" w:cs="Arial"/>
            <w:noProof/>
          </w:rPr>
          <w:t>2.</w:t>
        </w:r>
        <w:r w:rsidR="00A3318B" w:rsidRPr="00912ABE">
          <w:rPr>
            <w:rFonts w:ascii="Arial" w:eastAsia="MS Mincho" w:hAnsi="Arial" w:cs="Arial"/>
            <w:noProof/>
            <w:sz w:val="22"/>
            <w:szCs w:val="22"/>
            <w:lang w:eastAsia="en-AU"/>
          </w:rPr>
          <w:tab/>
        </w:r>
        <w:r w:rsidR="00A3318B" w:rsidRPr="00A62E19">
          <w:rPr>
            <w:rStyle w:val="Hyperlink"/>
            <w:rFonts w:ascii="Arial" w:hAnsi="Arial" w:cs="Arial"/>
            <w:noProof/>
          </w:rPr>
          <w:t>Present and Apologies and Leave of Absence (Previously Approved)</w:t>
        </w:r>
        <w:r w:rsidR="00A3318B" w:rsidRPr="00A62E19">
          <w:rPr>
            <w:rFonts w:ascii="Arial" w:hAnsi="Arial" w:cs="Arial"/>
            <w:noProof/>
            <w:webHidden/>
          </w:rPr>
          <w:tab/>
        </w:r>
        <w:r w:rsidR="00A3318B" w:rsidRPr="00A62E19">
          <w:rPr>
            <w:rFonts w:ascii="Arial" w:hAnsi="Arial" w:cs="Arial"/>
            <w:noProof/>
            <w:webHidden/>
          </w:rPr>
          <w:fldChar w:fldCharType="begin"/>
        </w:r>
        <w:r w:rsidR="00A3318B" w:rsidRPr="00A62E19">
          <w:rPr>
            <w:rFonts w:ascii="Arial" w:hAnsi="Arial" w:cs="Arial"/>
            <w:noProof/>
            <w:webHidden/>
          </w:rPr>
          <w:instrText xml:space="preserve"> PAGEREF _Toc110538752 \h </w:instrText>
        </w:r>
        <w:r w:rsidR="00A3318B" w:rsidRPr="00A62E19">
          <w:rPr>
            <w:rFonts w:ascii="Arial" w:hAnsi="Arial" w:cs="Arial"/>
            <w:noProof/>
            <w:webHidden/>
          </w:rPr>
        </w:r>
        <w:r w:rsidR="00A3318B" w:rsidRPr="00A62E19">
          <w:rPr>
            <w:rFonts w:ascii="Arial" w:hAnsi="Arial" w:cs="Arial"/>
            <w:noProof/>
            <w:webHidden/>
          </w:rPr>
          <w:fldChar w:fldCharType="separate"/>
        </w:r>
        <w:r w:rsidR="00A3318B" w:rsidRPr="00A62E19">
          <w:rPr>
            <w:rFonts w:ascii="Arial" w:hAnsi="Arial" w:cs="Arial"/>
            <w:noProof/>
            <w:webHidden/>
          </w:rPr>
          <w:t>4</w:t>
        </w:r>
        <w:r w:rsidR="00A3318B" w:rsidRPr="00A62E19">
          <w:rPr>
            <w:rFonts w:ascii="Arial" w:hAnsi="Arial" w:cs="Arial"/>
            <w:noProof/>
            <w:webHidden/>
          </w:rPr>
          <w:fldChar w:fldCharType="end"/>
        </w:r>
      </w:hyperlink>
    </w:p>
    <w:p w14:paraId="4B4C45F0" w14:textId="690E70AD" w:rsidR="00A3318B" w:rsidRPr="00912ABE" w:rsidRDefault="00DF202D">
      <w:pPr>
        <w:pStyle w:val="TOC1"/>
        <w:rPr>
          <w:rFonts w:ascii="Arial" w:eastAsia="MS Mincho" w:hAnsi="Arial" w:cs="Arial"/>
          <w:noProof/>
          <w:sz w:val="22"/>
          <w:szCs w:val="22"/>
          <w:lang w:eastAsia="en-AU"/>
        </w:rPr>
      </w:pPr>
      <w:hyperlink w:anchor="_Toc110538753" w:history="1">
        <w:r w:rsidR="00A3318B" w:rsidRPr="00A62E19">
          <w:rPr>
            <w:rStyle w:val="Hyperlink"/>
            <w:rFonts w:ascii="Arial" w:hAnsi="Arial" w:cs="Arial"/>
            <w:noProof/>
          </w:rPr>
          <w:t>3.</w:t>
        </w:r>
        <w:r w:rsidR="00A3318B" w:rsidRPr="00912ABE">
          <w:rPr>
            <w:rFonts w:ascii="Arial" w:eastAsia="MS Mincho" w:hAnsi="Arial" w:cs="Arial"/>
            <w:noProof/>
            <w:sz w:val="22"/>
            <w:szCs w:val="22"/>
            <w:lang w:eastAsia="en-AU"/>
          </w:rPr>
          <w:tab/>
        </w:r>
        <w:r w:rsidR="00A3318B" w:rsidRPr="00A62E19">
          <w:rPr>
            <w:rStyle w:val="Hyperlink"/>
            <w:rFonts w:ascii="Arial" w:hAnsi="Arial" w:cs="Arial"/>
            <w:noProof/>
          </w:rPr>
          <w:t>Public Question Time</w:t>
        </w:r>
        <w:r w:rsidR="00A3318B" w:rsidRPr="00A62E19">
          <w:rPr>
            <w:rFonts w:ascii="Arial" w:hAnsi="Arial" w:cs="Arial"/>
            <w:noProof/>
            <w:webHidden/>
          </w:rPr>
          <w:tab/>
        </w:r>
        <w:r w:rsidR="00A3318B" w:rsidRPr="00A62E19">
          <w:rPr>
            <w:rFonts w:ascii="Arial" w:hAnsi="Arial" w:cs="Arial"/>
            <w:noProof/>
            <w:webHidden/>
          </w:rPr>
          <w:fldChar w:fldCharType="begin"/>
        </w:r>
        <w:r w:rsidR="00A3318B" w:rsidRPr="00A62E19">
          <w:rPr>
            <w:rFonts w:ascii="Arial" w:hAnsi="Arial" w:cs="Arial"/>
            <w:noProof/>
            <w:webHidden/>
          </w:rPr>
          <w:instrText xml:space="preserve"> PAGEREF _Toc110538753 \h </w:instrText>
        </w:r>
        <w:r w:rsidR="00A3318B" w:rsidRPr="00A62E19">
          <w:rPr>
            <w:rFonts w:ascii="Arial" w:hAnsi="Arial" w:cs="Arial"/>
            <w:noProof/>
            <w:webHidden/>
          </w:rPr>
        </w:r>
        <w:r w:rsidR="00A3318B" w:rsidRPr="00A62E19">
          <w:rPr>
            <w:rFonts w:ascii="Arial" w:hAnsi="Arial" w:cs="Arial"/>
            <w:noProof/>
            <w:webHidden/>
          </w:rPr>
          <w:fldChar w:fldCharType="separate"/>
        </w:r>
        <w:r w:rsidR="00A3318B" w:rsidRPr="00A62E19">
          <w:rPr>
            <w:rFonts w:ascii="Arial" w:hAnsi="Arial" w:cs="Arial"/>
            <w:noProof/>
            <w:webHidden/>
          </w:rPr>
          <w:t>4</w:t>
        </w:r>
        <w:r w:rsidR="00A3318B" w:rsidRPr="00A62E19">
          <w:rPr>
            <w:rFonts w:ascii="Arial" w:hAnsi="Arial" w:cs="Arial"/>
            <w:noProof/>
            <w:webHidden/>
          </w:rPr>
          <w:fldChar w:fldCharType="end"/>
        </w:r>
      </w:hyperlink>
    </w:p>
    <w:p w14:paraId="4823D956" w14:textId="4A2DDE48" w:rsidR="00A3318B" w:rsidRPr="00912ABE" w:rsidRDefault="00DF202D">
      <w:pPr>
        <w:pStyle w:val="TOC1"/>
        <w:rPr>
          <w:rFonts w:ascii="Arial" w:eastAsia="MS Mincho" w:hAnsi="Arial" w:cs="Arial"/>
          <w:noProof/>
          <w:sz w:val="22"/>
          <w:szCs w:val="22"/>
          <w:lang w:eastAsia="en-AU"/>
        </w:rPr>
      </w:pPr>
      <w:hyperlink w:anchor="_Toc110538754" w:history="1">
        <w:r w:rsidR="00A3318B" w:rsidRPr="00A62E19">
          <w:rPr>
            <w:rStyle w:val="Hyperlink"/>
            <w:rFonts w:ascii="Arial" w:hAnsi="Arial" w:cs="Arial"/>
            <w:noProof/>
          </w:rPr>
          <w:t>4.</w:t>
        </w:r>
        <w:r w:rsidR="00A3318B" w:rsidRPr="00912ABE">
          <w:rPr>
            <w:rFonts w:ascii="Arial" w:eastAsia="MS Mincho" w:hAnsi="Arial" w:cs="Arial"/>
            <w:noProof/>
            <w:sz w:val="22"/>
            <w:szCs w:val="22"/>
            <w:lang w:eastAsia="en-AU"/>
          </w:rPr>
          <w:tab/>
        </w:r>
        <w:r w:rsidR="00A3318B" w:rsidRPr="00A62E19">
          <w:rPr>
            <w:rStyle w:val="Hyperlink"/>
            <w:rFonts w:ascii="Arial" w:hAnsi="Arial" w:cs="Arial"/>
            <w:noProof/>
          </w:rPr>
          <w:t>Addresses by Members of the Public</w:t>
        </w:r>
        <w:r w:rsidR="00A3318B" w:rsidRPr="00A62E19">
          <w:rPr>
            <w:rFonts w:ascii="Arial" w:hAnsi="Arial" w:cs="Arial"/>
            <w:noProof/>
            <w:webHidden/>
          </w:rPr>
          <w:tab/>
        </w:r>
        <w:r w:rsidR="00A3318B" w:rsidRPr="00A62E19">
          <w:rPr>
            <w:rFonts w:ascii="Arial" w:hAnsi="Arial" w:cs="Arial"/>
            <w:noProof/>
            <w:webHidden/>
          </w:rPr>
          <w:fldChar w:fldCharType="begin"/>
        </w:r>
        <w:r w:rsidR="00A3318B" w:rsidRPr="00A62E19">
          <w:rPr>
            <w:rFonts w:ascii="Arial" w:hAnsi="Arial" w:cs="Arial"/>
            <w:noProof/>
            <w:webHidden/>
          </w:rPr>
          <w:instrText xml:space="preserve"> PAGEREF _Toc110538754 \h </w:instrText>
        </w:r>
        <w:r w:rsidR="00A3318B" w:rsidRPr="00A62E19">
          <w:rPr>
            <w:rFonts w:ascii="Arial" w:hAnsi="Arial" w:cs="Arial"/>
            <w:noProof/>
            <w:webHidden/>
          </w:rPr>
        </w:r>
        <w:r w:rsidR="00A3318B" w:rsidRPr="00A62E19">
          <w:rPr>
            <w:rFonts w:ascii="Arial" w:hAnsi="Arial" w:cs="Arial"/>
            <w:noProof/>
            <w:webHidden/>
          </w:rPr>
          <w:fldChar w:fldCharType="separate"/>
        </w:r>
        <w:r w:rsidR="00A3318B" w:rsidRPr="00A62E19">
          <w:rPr>
            <w:rFonts w:ascii="Arial" w:hAnsi="Arial" w:cs="Arial"/>
            <w:noProof/>
            <w:webHidden/>
          </w:rPr>
          <w:t>4</w:t>
        </w:r>
        <w:r w:rsidR="00A3318B" w:rsidRPr="00A62E19">
          <w:rPr>
            <w:rFonts w:ascii="Arial" w:hAnsi="Arial" w:cs="Arial"/>
            <w:noProof/>
            <w:webHidden/>
          </w:rPr>
          <w:fldChar w:fldCharType="end"/>
        </w:r>
      </w:hyperlink>
    </w:p>
    <w:p w14:paraId="22558738" w14:textId="68EC1C48" w:rsidR="00A3318B" w:rsidRPr="00912ABE" w:rsidRDefault="00DF202D">
      <w:pPr>
        <w:pStyle w:val="TOC1"/>
        <w:rPr>
          <w:rFonts w:ascii="Arial" w:eastAsia="MS Mincho" w:hAnsi="Arial" w:cs="Arial"/>
          <w:noProof/>
          <w:sz w:val="22"/>
          <w:szCs w:val="22"/>
          <w:lang w:eastAsia="en-AU"/>
        </w:rPr>
      </w:pPr>
      <w:hyperlink w:anchor="_Toc110538755" w:history="1">
        <w:r w:rsidR="00A3318B" w:rsidRPr="00A62E19">
          <w:rPr>
            <w:rStyle w:val="Hyperlink"/>
            <w:rFonts w:ascii="Arial" w:hAnsi="Arial" w:cs="Arial"/>
            <w:noProof/>
          </w:rPr>
          <w:t>5.</w:t>
        </w:r>
        <w:r w:rsidR="00A3318B" w:rsidRPr="00912ABE">
          <w:rPr>
            <w:rFonts w:ascii="Arial" w:eastAsia="MS Mincho" w:hAnsi="Arial" w:cs="Arial"/>
            <w:noProof/>
            <w:sz w:val="22"/>
            <w:szCs w:val="22"/>
            <w:lang w:eastAsia="en-AU"/>
          </w:rPr>
          <w:tab/>
        </w:r>
        <w:r w:rsidR="00A3318B" w:rsidRPr="00A62E19">
          <w:rPr>
            <w:rStyle w:val="Hyperlink"/>
            <w:rFonts w:ascii="Arial" w:hAnsi="Arial" w:cs="Arial"/>
            <w:noProof/>
          </w:rPr>
          <w:t>Disclosures of Financial Interest</w:t>
        </w:r>
        <w:r w:rsidR="00A3318B" w:rsidRPr="00A62E19">
          <w:rPr>
            <w:rFonts w:ascii="Arial" w:hAnsi="Arial" w:cs="Arial"/>
            <w:noProof/>
            <w:webHidden/>
          </w:rPr>
          <w:tab/>
        </w:r>
        <w:r w:rsidR="00A3318B" w:rsidRPr="00A62E19">
          <w:rPr>
            <w:rFonts w:ascii="Arial" w:hAnsi="Arial" w:cs="Arial"/>
            <w:noProof/>
            <w:webHidden/>
          </w:rPr>
          <w:fldChar w:fldCharType="begin"/>
        </w:r>
        <w:r w:rsidR="00A3318B" w:rsidRPr="00A62E19">
          <w:rPr>
            <w:rFonts w:ascii="Arial" w:hAnsi="Arial" w:cs="Arial"/>
            <w:noProof/>
            <w:webHidden/>
          </w:rPr>
          <w:instrText xml:space="preserve"> PAGEREF _Toc110538755 \h </w:instrText>
        </w:r>
        <w:r w:rsidR="00A3318B" w:rsidRPr="00A62E19">
          <w:rPr>
            <w:rFonts w:ascii="Arial" w:hAnsi="Arial" w:cs="Arial"/>
            <w:noProof/>
            <w:webHidden/>
          </w:rPr>
        </w:r>
        <w:r w:rsidR="00A3318B" w:rsidRPr="00A62E19">
          <w:rPr>
            <w:rFonts w:ascii="Arial" w:hAnsi="Arial" w:cs="Arial"/>
            <w:noProof/>
            <w:webHidden/>
          </w:rPr>
          <w:fldChar w:fldCharType="separate"/>
        </w:r>
        <w:r w:rsidR="00A3318B" w:rsidRPr="00A62E19">
          <w:rPr>
            <w:rFonts w:ascii="Arial" w:hAnsi="Arial" w:cs="Arial"/>
            <w:noProof/>
            <w:webHidden/>
          </w:rPr>
          <w:t>4</w:t>
        </w:r>
        <w:r w:rsidR="00A3318B" w:rsidRPr="00A62E19">
          <w:rPr>
            <w:rFonts w:ascii="Arial" w:hAnsi="Arial" w:cs="Arial"/>
            <w:noProof/>
            <w:webHidden/>
          </w:rPr>
          <w:fldChar w:fldCharType="end"/>
        </w:r>
      </w:hyperlink>
    </w:p>
    <w:p w14:paraId="4631340E" w14:textId="31350922" w:rsidR="00A3318B" w:rsidRPr="00912ABE" w:rsidRDefault="00DF202D">
      <w:pPr>
        <w:pStyle w:val="TOC1"/>
        <w:rPr>
          <w:rFonts w:ascii="Arial" w:eastAsia="MS Mincho" w:hAnsi="Arial" w:cs="Arial"/>
          <w:noProof/>
          <w:sz w:val="22"/>
          <w:szCs w:val="22"/>
          <w:lang w:eastAsia="en-AU"/>
        </w:rPr>
      </w:pPr>
      <w:hyperlink w:anchor="_Toc110538756" w:history="1">
        <w:r w:rsidR="00A3318B" w:rsidRPr="00A62E19">
          <w:rPr>
            <w:rStyle w:val="Hyperlink"/>
            <w:rFonts w:ascii="Arial" w:hAnsi="Arial" w:cs="Arial"/>
            <w:noProof/>
          </w:rPr>
          <w:t>6.</w:t>
        </w:r>
        <w:r w:rsidR="00A3318B" w:rsidRPr="00912ABE">
          <w:rPr>
            <w:rFonts w:ascii="Arial" w:eastAsia="MS Mincho" w:hAnsi="Arial" w:cs="Arial"/>
            <w:noProof/>
            <w:sz w:val="22"/>
            <w:szCs w:val="22"/>
            <w:lang w:eastAsia="en-AU"/>
          </w:rPr>
          <w:tab/>
        </w:r>
        <w:r w:rsidR="00A3318B" w:rsidRPr="00A62E19">
          <w:rPr>
            <w:rStyle w:val="Hyperlink"/>
            <w:rFonts w:ascii="Arial" w:hAnsi="Arial" w:cs="Arial"/>
            <w:noProof/>
          </w:rPr>
          <w:t>Disclosures of Interests Affecting Impartiality</w:t>
        </w:r>
        <w:r w:rsidR="00A3318B" w:rsidRPr="00A62E19">
          <w:rPr>
            <w:rFonts w:ascii="Arial" w:hAnsi="Arial" w:cs="Arial"/>
            <w:noProof/>
            <w:webHidden/>
          </w:rPr>
          <w:tab/>
        </w:r>
        <w:r w:rsidR="00A3318B" w:rsidRPr="00A62E19">
          <w:rPr>
            <w:rFonts w:ascii="Arial" w:hAnsi="Arial" w:cs="Arial"/>
            <w:noProof/>
            <w:webHidden/>
          </w:rPr>
          <w:fldChar w:fldCharType="begin"/>
        </w:r>
        <w:r w:rsidR="00A3318B" w:rsidRPr="00A62E19">
          <w:rPr>
            <w:rFonts w:ascii="Arial" w:hAnsi="Arial" w:cs="Arial"/>
            <w:noProof/>
            <w:webHidden/>
          </w:rPr>
          <w:instrText xml:space="preserve"> PAGEREF _Toc110538756 \h </w:instrText>
        </w:r>
        <w:r w:rsidR="00A3318B" w:rsidRPr="00A62E19">
          <w:rPr>
            <w:rFonts w:ascii="Arial" w:hAnsi="Arial" w:cs="Arial"/>
            <w:noProof/>
            <w:webHidden/>
          </w:rPr>
        </w:r>
        <w:r w:rsidR="00A3318B" w:rsidRPr="00A62E19">
          <w:rPr>
            <w:rFonts w:ascii="Arial" w:hAnsi="Arial" w:cs="Arial"/>
            <w:noProof/>
            <w:webHidden/>
          </w:rPr>
          <w:fldChar w:fldCharType="separate"/>
        </w:r>
        <w:r w:rsidR="00A3318B" w:rsidRPr="00A62E19">
          <w:rPr>
            <w:rFonts w:ascii="Arial" w:hAnsi="Arial" w:cs="Arial"/>
            <w:noProof/>
            <w:webHidden/>
          </w:rPr>
          <w:t>5</w:t>
        </w:r>
        <w:r w:rsidR="00A3318B" w:rsidRPr="00A62E19">
          <w:rPr>
            <w:rFonts w:ascii="Arial" w:hAnsi="Arial" w:cs="Arial"/>
            <w:noProof/>
            <w:webHidden/>
          </w:rPr>
          <w:fldChar w:fldCharType="end"/>
        </w:r>
      </w:hyperlink>
    </w:p>
    <w:p w14:paraId="68A6C637" w14:textId="104EFB1E" w:rsidR="00A3318B" w:rsidRPr="00912ABE" w:rsidRDefault="00DF202D">
      <w:pPr>
        <w:pStyle w:val="TOC1"/>
        <w:rPr>
          <w:rFonts w:ascii="Arial" w:eastAsia="MS Mincho" w:hAnsi="Arial" w:cs="Arial"/>
          <w:noProof/>
          <w:sz w:val="22"/>
          <w:szCs w:val="22"/>
          <w:lang w:eastAsia="en-AU"/>
        </w:rPr>
      </w:pPr>
      <w:hyperlink w:anchor="_Toc110538757" w:history="1">
        <w:r w:rsidR="00A3318B" w:rsidRPr="00A62E19">
          <w:rPr>
            <w:rStyle w:val="Hyperlink"/>
            <w:rFonts w:ascii="Arial" w:hAnsi="Arial" w:cs="Arial"/>
            <w:noProof/>
          </w:rPr>
          <w:t>7.</w:t>
        </w:r>
        <w:r w:rsidR="00A3318B" w:rsidRPr="00912ABE">
          <w:rPr>
            <w:rFonts w:ascii="Arial" w:eastAsia="MS Mincho" w:hAnsi="Arial" w:cs="Arial"/>
            <w:noProof/>
            <w:sz w:val="22"/>
            <w:szCs w:val="22"/>
            <w:lang w:eastAsia="en-AU"/>
          </w:rPr>
          <w:tab/>
        </w:r>
        <w:r w:rsidR="00A3318B" w:rsidRPr="00A62E19">
          <w:rPr>
            <w:rStyle w:val="Hyperlink"/>
            <w:rFonts w:ascii="Arial" w:hAnsi="Arial" w:cs="Arial"/>
            <w:noProof/>
          </w:rPr>
          <w:t>Declarations by Members That They Have Not Given Due Consideration to Papers</w:t>
        </w:r>
        <w:r w:rsidR="00A3318B" w:rsidRPr="00A62E19">
          <w:rPr>
            <w:rFonts w:ascii="Arial" w:hAnsi="Arial" w:cs="Arial"/>
            <w:noProof/>
            <w:webHidden/>
          </w:rPr>
          <w:tab/>
        </w:r>
        <w:r w:rsidR="00A3318B" w:rsidRPr="00A62E19">
          <w:rPr>
            <w:rFonts w:ascii="Arial" w:hAnsi="Arial" w:cs="Arial"/>
            <w:noProof/>
            <w:webHidden/>
          </w:rPr>
          <w:fldChar w:fldCharType="begin"/>
        </w:r>
        <w:r w:rsidR="00A3318B" w:rsidRPr="00A62E19">
          <w:rPr>
            <w:rFonts w:ascii="Arial" w:hAnsi="Arial" w:cs="Arial"/>
            <w:noProof/>
            <w:webHidden/>
          </w:rPr>
          <w:instrText xml:space="preserve"> PAGEREF _Toc110538757 \h </w:instrText>
        </w:r>
        <w:r w:rsidR="00A3318B" w:rsidRPr="00A62E19">
          <w:rPr>
            <w:rFonts w:ascii="Arial" w:hAnsi="Arial" w:cs="Arial"/>
            <w:noProof/>
            <w:webHidden/>
          </w:rPr>
        </w:r>
        <w:r w:rsidR="00A3318B" w:rsidRPr="00A62E19">
          <w:rPr>
            <w:rFonts w:ascii="Arial" w:hAnsi="Arial" w:cs="Arial"/>
            <w:noProof/>
            <w:webHidden/>
          </w:rPr>
          <w:fldChar w:fldCharType="separate"/>
        </w:r>
        <w:r w:rsidR="00A3318B" w:rsidRPr="00A62E19">
          <w:rPr>
            <w:rFonts w:ascii="Arial" w:hAnsi="Arial" w:cs="Arial"/>
            <w:noProof/>
            <w:webHidden/>
          </w:rPr>
          <w:t>5</w:t>
        </w:r>
        <w:r w:rsidR="00A3318B" w:rsidRPr="00A62E19">
          <w:rPr>
            <w:rFonts w:ascii="Arial" w:hAnsi="Arial" w:cs="Arial"/>
            <w:noProof/>
            <w:webHidden/>
          </w:rPr>
          <w:fldChar w:fldCharType="end"/>
        </w:r>
      </w:hyperlink>
    </w:p>
    <w:p w14:paraId="610F109C" w14:textId="5C79730D" w:rsidR="00A3318B" w:rsidRPr="00912ABE" w:rsidRDefault="00DF202D">
      <w:pPr>
        <w:pStyle w:val="TOC1"/>
        <w:rPr>
          <w:rFonts w:ascii="Arial" w:eastAsia="MS Mincho" w:hAnsi="Arial" w:cs="Arial"/>
          <w:noProof/>
          <w:sz w:val="22"/>
          <w:szCs w:val="22"/>
          <w:lang w:eastAsia="en-AU"/>
        </w:rPr>
      </w:pPr>
      <w:hyperlink w:anchor="_Toc110538758" w:history="1">
        <w:r w:rsidR="00A3318B" w:rsidRPr="00A62E19">
          <w:rPr>
            <w:rStyle w:val="Hyperlink"/>
            <w:rFonts w:ascii="Arial" w:hAnsi="Arial" w:cs="Arial"/>
            <w:noProof/>
          </w:rPr>
          <w:t>8.</w:t>
        </w:r>
        <w:r w:rsidR="00A3318B" w:rsidRPr="00912ABE">
          <w:rPr>
            <w:rFonts w:ascii="Arial" w:eastAsia="MS Mincho" w:hAnsi="Arial" w:cs="Arial"/>
            <w:noProof/>
            <w:sz w:val="22"/>
            <w:szCs w:val="22"/>
            <w:lang w:eastAsia="en-AU"/>
          </w:rPr>
          <w:tab/>
        </w:r>
        <w:r w:rsidR="00A3318B" w:rsidRPr="00A62E19">
          <w:rPr>
            <w:rStyle w:val="Hyperlink"/>
            <w:rFonts w:ascii="Arial" w:hAnsi="Arial" w:cs="Arial"/>
            <w:noProof/>
          </w:rPr>
          <w:t>CPS36.08.22 Adoption of the City of Nedlands 2022/23 Annual Budget</w:t>
        </w:r>
        <w:r w:rsidR="00A3318B" w:rsidRPr="00A62E19">
          <w:rPr>
            <w:rFonts w:ascii="Arial" w:hAnsi="Arial" w:cs="Arial"/>
            <w:noProof/>
            <w:webHidden/>
          </w:rPr>
          <w:tab/>
        </w:r>
        <w:r w:rsidR="00A3318B" w:rsidRPr="00A62E19">
          <w:rPr>
            <w:rFonts w:ascii="Arial" w:hAnsi="Arial" w:cs="Arial"/>
            <w:noProof/>
            <w:webHidden/>
          </w:rPr>
          <w:fldChar w:fldCharType="begin"/>
        </w:r>
        <w:r w:rsidR="00A3318B" w:rsidRPr="00A62E19">
          <w:rPr>
            <w:rFonts w:ascii="Arial" w:hAnsi="Arial" w:cs="Arial"/>
            <w:noProof/>
            <w:webHidden/>
          </w:rPr>
          <w:instrText xml:space="preserve"> PAGEREF _Toc110538758 \h </w:instrText>
        </w:r>
        <w:r w:rsidR="00A3318B" w:rsidRPr="00A62E19">
          <w:rPr>
            <w:rFonts w:ascii="Arial" w:hAnsi="Arial" w:cs="Arial"/>
            <w:noProof/>
            <w:webHidden/>
          </w:rPr>
        </w:r>
        <w:r w:rsidR="00A3318B" w:rsidRPr="00A62E19">
          <w:rPr>
            <w:rFonts w:ascii="Arial" w:hAnsi="Arial" w:cs="Arial"/>
            <w:noProof/>
            <w:webHidden/>
          </w:rPr>
          <w:fldChar w:fldCharType="separate"/>
        </w:r>
        <w:r w:rsidR="00A3318B" w:rsidRPr="00A62E19">
          <w:rPr>
            <w:rFonts w:ascii="Arial" w:hAnsi="Arial" w:cs="Arial"/>
            <w:noProof/>
            <w:webHidden/>
          </w:rPr>
          <w:t>6</w:t>
        </w:r>
        <w:r w:rsidR="00A3318B" w:rsidRPr="00A62E19">
          <w:rPr>
            <w:rFonts w:ascii="Arial" w:hAnsi="Arial" w:cs="Arial"/>
            <w:noProof/>
            <w:webHidden/>
          </w:rPr>
          <w:fldChar w:fldCharType="end"/>
        </w:r>
      </w:hyperlink>
    </w:p>
    <w:p w14:paraId="19FD0857" w14:textId="3422419B" w:rsidR="00A3318B" w:rsidRPr="00912ABE" w:rsidRDefault="00DF202D">
      <w:pPr>
        <w:pStyle w:val="TOC1"/>
        <w:rPr>
          <w:rFonts w:ascii="Arial" w:eastAsia="MS Mincho" w:hAnsi="Arial" w:cs="Arial"/>
          <w:noProof/>
          <w:sz w:val="22"/>
          <w:szCs w:val="22"/>
          <w:lang w:eastAsia="en-AU"/>
        </w:rPr>
      </w:pPr>
      <w:hyperlink w:anchor="_Toc110538759" w:history="1">
        <w:r w:rsidR="00A3318B" w:rsidRPr="00A62E19">
          <w:rPr>
            <w:rStyle w:val="Hyperlink"/>
            <w:rFonts w:ascii="Arial" w:hAnsi="Arial" w:cs="Arial"/>
            <w:noProof/>
          </w:rPr>
          <w:t>9.</w:t>
        </w:r>
        <w:r w:rsidR="00A3318B" w:rsidRPr="00912ABE">
          <w:rPr>
            <w:rFonts w:ascii="Arial" w:eastAsia="MS Mincho" w:hAnsi="Arial" w:cs="Arial"/>
            <w:noProof/>
            <w:sz w:val="22"/>
            <w:szCs w:val="22"/>
            <w:lang w:eastAsia="en-AU"/>
          </w:rPr>
          <w:tab/>
        </w:r>
        <w:r w:rsidR="00A3318B" w:rsidRPr="00A62E19">
          <w:rPr>
            <w:rStyle w:val="Hyperlink"/>
            <w:rFonts w:ascii="Arial" w:hAnsi="Arial" w:cs="Arial"/>
            <w:noProof/>
          </w:rPr>
          <w:t>Declaration of Closure</w:t>
        </w:r>
        <w:r w:rsidR="00A3318B" w:rsidRPr="00A62E19">
          <w:rPr>
            <w:rFonts w:ascii="Arial" w:hAnsi="Arial" w:cs="Arial"/>
            <w:noProof/>
            <w:webHidden/>
          </w:rPr>
          <w:tab/>
        </w:r>
        <w:r w:rsidR="00A3318B" w:rsidRPr="00A62E19">
          <w:rPr>
            <w:rFonts w:ascii="Arial" w:hAnsi="Arial" w:cs="Arial"/>
            <w:noProof/>
            <w:webHidden/>
          </w:rPr>
          <w:fldChar w:fldCharType="begin"/>
        </w:r>
        <w:r w:rsidR="00A3318B" w:rsidRPr="00A62E19">
          <w:rPr>
            <w:rFonts w:ascii="Arial" w:hAnsi="Arial" w:cs="Arial"/>
            <w:noProof/>
            <w:webHidden/>
          </w:rPr>
          <w:instrText xml:space="preserve"> PAGEREF _Toc110538759 \h </w:instrText>
        </w:r>
        <w:r w:rsidR="00A3318B" w:rsidRPr="00A62E19">
          <w:rPr>
            <w:rFonts w:ascii="Arial" w:hAnsi="Arial" w:cs="Arial"/>
            <w:noProof/>
            <w:webHidden/>
          </w:rPr>
        </w:r>
        <w:r w:rsidR="00A3318B" w:rsidRPr="00A62E19">
          <w:rPr>
            <w:rFonts w:ascii="Arial" w:hAnsi="Arial" w:cs="Arial"/>
            <w:noProof/>
            <w:webHidden/>
          </w:rPr>
          <w:fldChar w:fldCharType="separate"/>
        </w:r>
        <w:r w:rsidR="00A3318B" w:rsidRPr="00A62E19">
          <w:rPr>
            <w:rFonts w:ascii="Arial" w:hAnsi="Arial" w:cs="Arial"/>
            <w:noProof/>
            <w:webHidden/>
          </w:rPr>
          <w:t>14</w:t>
        </w:r>
        <w:r w:rsidR="00A3318B" w:rsidRPr="00A62E19">
          <w:rPr>
            <w:rFonts w:ascii="Arial" w:hAnsi="Arial" w:cs="Arial"/>
            <w:noProof/>
            <w:webHidden/>
          </w:rPr>
          <w:fldChar w:fldCharType="end"/>
        </w:r>
      </w:hyperlink>
    </w:p>
    <w:p w14:paraId="7B5A367A" w14:textId="1B35B904" w:rsidR="00C6499E" w:rsidRDefault="00C6499E" w:rsidP="00EA71F8">
      <w:pPr>
        <w:pStyle w:val="TOC2"/>
        <w:tabs>
          <w:tab w:val="left" w:pos="-284"/>
          <w:tab w:val="right" w:leader="dot" w:pos="9356"/>
        </w:tabs>
        <w:ind w:left="-1134"/>
      </w:pPr>
      <w:r w:rsidRPr="00A62E19">
        <w:rPr>
          <w:rFonts w:ascii="Arial" w:hAnsi="Arial" w:cs="Arial"/>
          <w:szCs w:val="24"/>
        </w:rPr>
        <w:fldChar w:fldCharType="end"/>
      </w:r>
    </w:p>
    <w:p w14:paraId="49C76484"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b/>
          <w:u w:val="single"/>
        </w:rPr>
      </w:pPr>
    </w:p>
    <w:p w14:paraId="49C76485" w14:textId="77777777" w:rsidR="00180419" w:rsidRPr="00046B3A" w:rsidRDefault="00180419" w:rsidP="00EA71F8">
      <w:pPr>
        <w:pStyle w:val="TOC2"/>
      </w:pPr>
    </w:p>
    <w:p w14:paraId="49C76486" w14:textId="77777777" w:rsidR="00180419" w:rsidRPr="00046B3A" w:rsidRDefault="00180419" w:rsidP="00EA71F8">
      <w:pPr>
        <w:tabs>
          <w:tab w:val="left" w:pos="720"/>
          <w:tab w:val="left" w:pos="1440"/>
          <w:tab w:val="left" w:pos="2410"/>
          <w:tab w:val="left" w:pos="2977"/>
          <w:tab w:val="right" w:pos="8335"/>
          <w:tab w:val="right" w:pos="8505"/>
        </w:tabs>
        <w:ind w:right="45"/>
        <w:jc w:val="center"/>
        <w:rPr>
          <w:rFonts w:ascii="Arial" w:hAnsi="Arial" w:cs="Arial"/>
        </w:rPr>
      </w:pPr>
    </w:p>
    <w:p w14:paraId="49C76487"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8"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pPr>
    </w:p>
    <w:p w14:paraId="49C76489" w14:textId="77777777" w:rsidR="00180419" w:rsidRPr="00046B3A" w:rsidRDefault="00180419" w:rsidP="00EA71F8">
      <w:pPr>
        <w:tabs>
          <w:tab w:val="left" w:pos="720"/>
          <w:tab w:val="left" w:pos="1440"/>
          <w:tab w:val="left" w:pos="2410"/>
          <w:tab w:val="left" w:pos="2977"/>
          <w:tab w:val="right" w:pos="8335"/>
          <w:tab w:val="right" w:pos="8505"/>
        </w:tabs>
        <w:ind w:right="45"/>
        <w:rPr>
          <w:rFonts w:ascii="Arial" w:hAnsi="Arial" w:cs="Arial"/>
        </w:rPr>
        <w:sectPr w:rsidR="00180419" w:rsidRPr="00046B3A" w:rsidSect="008E4E99">
          <w:headerReference w:type="even" r:id="rId16"/>
          <w:headerReference w:type="default" r:id="rId17"/>
          <w:footerReference w:type="even" r:id="rId18"/>
          <w:footerReference w:type="default" r:id="rId19"/>
          <w:headerReference w:type="first" r:id="rId20"/>
          <w:footerReference w:type="first" r:id="rId21"/>
          <w:pgSz w:w="11907" w:h="16840" w:code="9"/>
          <w:pgMar w:top="1440" w:right="567" w:bottom="1440" w:left="1797" w:header="8" w:footer="720" w:gutter="0"/>
          <w:cols w:space="720"/>
          <w:titlePg/>
          <w:docGrid w:linePitch="326"/>
        </w:sectPr>
      </w:pPr>
    </w:p>
    <w:p w14:paraId="49C76492" w14:textId="4DB26619"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0" w:name="_Toc110538751"/>
      <w:r w:rsidRPr="00666355">
        <w:rPr>
          <w:rFonts w:ascii="Arial" w:hAnsi="Arial" w:cs="Arial"/>
          <w:caps w:val="0"/>
          <w:color w:val="17365D"/>
          <w:szCs w:val="28"/>
          <w:u w:val="none"/>
        </w:rPr>
        <w:t>Declaration o</w:t>
      </w:r>
      <w:r w:rsidR="00180419" w:rsidRPr="00666355">
        <w:rPr>
          <w:rFonts w:ascii="Arial" w:hAnsi="Arial" w:cs="Arial"/>
          <w:caps w:val="0"/>
          <w:color w:val="17365D"/>
          <w:szCs w:val="28"/>
          <w:u w:val="none"/>
        </w:rPr>
        <w:t>f Opening</w:t>
      </w:r>
      <w:bookmarkEnd w:id="0"/>
    </w:p>
    <w:p w14:paraId="49C76493" w14:textId="77777777" w:rsidR="00683A50" w:rsidRPr="00046B3A" w:rsidRDefault="00683A5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94" w14:textId="19298C5C" w:rsidR="00683A50" w:rsidRPr="00046B3A" w:rsidRDefault="00683A50" w:rsidP="00565A79">
      <w:pPr>
        <w:tabs>
          <w:tab w:val="left" w:pos="720"/>
          <w:tab w:val="left" w:pos="1440"/>
          <w:tab w:val="left" w:pos="2410"/>
          <w:tab w:val="left" w:pos="2977"/>
          <w:tab w:val="right" w:pos="8335"/>
          <w:tab w:val="right" w:pos="8505"/>
        </w:tabs>
        <w:ind w:left="-284" w:right="45"/>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EE2F70">
        <w:rPr>
          <w:rFonts w:ascii="Arial" w:hAnsi="Arial" w:cs="Arial"/>
          <w:szCs w:val="24"/>
        </w:rPr>
        <w:t>6.00</w:t>
      </w:r>
      <w:r w:rsidR="00074E82">
        <w:rPr>
          <w:rFonts w:ascii="Arial" w:hAnsi="Arial" w:cs="Arial"/>
          <w:szCs w:val="24"/>
        </w:rPr>
        <w:t>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 xml:space="preserve">disclaimer </w:t>
      </w:r>
      <w:r w:rsidR="00B521F6">
        <w:rPr>
          <w:rFonts w:ascii="Arial" w:hAnsi="Arial" w:cs="Arial"/>
          <w:szCs w:val="24"/>
        </w:rPr>
        <w:t>on page 2.</w:t>
      </w:r>
    </w:p>
    <w:p w14:paraId="49C76495" w14:textId="04F2423E" w:rsidR="00562866" w:rsidRPr="00046B3A" w:rsidRDefault="00562866"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5CE3F108" w14:textId="77777777" w:rsidR="0020090F" w:rsidRPr="00046B3A" w:rsidRDefault="0020090F" w:rsidP="00565A79">
      <w:pPr>
        <w:tabs>
          <w:tab w:val="left" w:pos="720"/>
          <w:tab w:val="left" w:pos="1440"/>
          <w:tab w:val="left" w:pos="2410"/>
          <w:tab w:val="left" w:pos="2977"/>
          <w:tab w:val="right" w:pos="8335"/>
          <w:tab w:val="right" w:pos="8505"/>
        </w:tabs>
        <w:ind w:left="-1134" w:right="45"/>
        <w:jc w:val="both"/>
        <w:rPr>
          <w:rFonts w:ascii="Arial" w:hAnsi="Arial" w:cs="Arial"/>
          <w:sz w:val="22"/>
        </w:rPr>
      </w:pPr>
    </w:p>
    <w:p w14:paraId="49C76498" w14:textId="2535DEC7" w:rsidR="00D05D6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1" w:name="_Toc110538752"/>
      <w:r w:rsidRPr="00666355">
        <w:rPr>
          <w:rFonts w:ascii="Arial" w:hAnsi="Arial" w:cs="Arial"/>
          <w:caps w:val="0"/>
          <w:color w:val="17365D"/>
          <w:szCs w:val="28"/>
          <w:u w:val="none"/>
        </w:rPr>
        <w:t>Present and Apologies a</w:t>
      </w:r>
      <w:r w:rsidR="00180419" w:rsidRPr="00666355">
        <w:rPr>
          <w:rFonts w:ascii="Arial" w:hAnsi="Arial" w:cs="Arial"/>
          <w:caps w:val="0"/>
          <w:color w:val="17365D"/>
          <w:szCs w:val="28"/>
          <w:u w:val="none"/>
        </w:rPr>
        <w:t xml:space="preserve">nd Leave </w:t>
      </w:r>
      <w:r w:rsidR="00DA3A87" w:rsidRPr="00666355">
        <w:rPr>
          <w:rFonts w:ascii="Arial" w:hAnsi="Arial" w:cs="Arial"/>
          <w:caps w:val="0"/>
          <w:color w:val="17365D"/>
          <w:szCs w:val="28"/>
          <w:u w:val="none"/>
        </w:rPr>
        <w:t>o</w:t>
      </w:r>
      <w:r w:rsidR="00180419" w:rsidRPr="00666355">
        <w:rPr>
          <w:rFonts w:ascii="Arial" w:hAnsi="Arial" w:cs="Arial"/>
          <w:caps w:val="0"/>
          <w:color w:val="17365D"/>
          <w:szCs w:val="28"/>
          <w:u w:val="none"/>
        </w:rPr>
        <w:t>f Absence (Previously Approved)</w:t>
      </w:r>
      <w:bookmarkEnd w:id="1"/>
    </w:p>
    <w:p w14:paraId="49C76499" w14:textId="77777777"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9A" w14:textId="3164410E" w:rsidR="00180419" w:rsidRPr="00046B3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rPr>
      </w:pPr>
      <w:r w:rsidRPr="00046B3A">
        <w:rPr>
          <w:rFonts w:ascii="Arial" w:hAnsi="Arial" w:cs="Arial"/>
          <w:b/>
        </w:rPr>
        <w:t>Leave of Absence</w:t>
      </w:r>
      <w:r w:rsidR="00562866" w:rsidRPr="00046B3A">
        <w:rPr>
          <w:rFonts w:ascii="Arial" w:hAnsi="Arial" w:cs="Arial"/>
        </w:rPr>
        <w:tab/>
      </w:r>
      <w:r w:rsidR="00562866" w:rsidRPr="00046B3A">
        <w:rPr>
          <w:rFonts w:ascii="Arial" w:hAnsi="Arial" w:cs="Arial"/>
        </w:rPr>
        <w:tab/>
      </w:r>
      <w:r w:rsidR="00326250">
        <w:rPr>
          <w:rFonts w:ascii="Arial" w:hAnsi="Arial" w:cs="Arial"/>
          <w:szCs w:val="24"/>
        </w:rPr>
        <w:t>Nil.</w:t>
      </w:r>
    </w:p>
    <w:p w14:paraId="49C7649B" w14:textId="7ECB15C8" w:rsidR="00180419" w:rsidRPr="00046B3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b/>
          <w:sz w:val="22"/>
        </w:rPr>
      </w:pPr>
      <w:r w:rsidRPr="00046B3A">
        <w:rPr>
          <w:rFonts w:ascii="Arial" w:hAnsi="Arial" w:cs="Arial"/>
          <w:b/>
          <w:sz w:val="22"/>
        </w:rPr>
        <w:t>(Previously Approved)</w:t>
      </w:r>
      <w:r w:rsidR="00AD2DE2">
        <w:rPr>
          <w:rFonts w:ascii="Arial" w:hAnsi="Arial" w:cs="Arial"/>
          <w:b/>
          <w:sz w:val="22"/>
        </w:rPr>
        <w:tab/>
      </w:r>
    </w:p>
    <w:p w14:paraId="49C7649C" w14:textId="77777777" w:rsidR="00180419" w:rsidRPr="00046B3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b/>
          <w:i/>
        </w:rPr>
      </w:pPr>
    </w:p>
    <w:p w14:paraId="49C7649D" w14:textId="53547935" w:rsidR="00180419" w:rsidRPr="00046B3A" w:rsidRDefault="00180419" w:rsidP="00565A79">
      <w:pPr>
        <w:numPr>
          <w:ilvl w:val="12"/>
          <w:numId w:val="0"/>
        </w:numPr>
        <w:tabs>
          <w:tab w:val="left" w:pos="720"/>
          <w:tab w:val="left" w:pos="1440"/>
          <w:tab w:val="left" w:pos="1985"/>
          <w:tab w:val="left" w:pos="2410"/>
          <w:tab w:val="left" w:pos="2977"/>
          <w:tab w:val="right" w:pos="9356"/>
        </w:tabs>
        <w:ind w:left="-284" w:right="45"/>
        <w:jc w:val="both"/>
        <w:rPr>
          <w:rFonts w:ascii="Arial" w:hAnsi="Arial" w:cs="Arial"/>
        </w:rPr>
      </w:pPr>
      <w:r w:rsidRPr="00046B3A">
        <w:rPr>
          <w:rFonts w:ascii="Arial" w:hAnsi="Arial" w:cs="Arial"/>
          <w:b/>
        </w:rPr>
        <w:t>Apologies</w:t>
      </w:r>
      <w:r w:rsidRPr="00046B3A">
        <w:rPr>
          <w:rFonts w:ascii="Arial" w:hAnsi="Arial" w:cs="Arial"/>
        </w:rPr>
        <w:tab/>
      </w:r>
      <w:r w:rsidRPr="00046B3A">
        <w:rPr>
          <w:rFonts w:ascii="Arial" w:hAnsi="Arial" w:cs="Arial"/>
        </w:rPr>
        <w:tab/>
      </w:r>
      <w:r w:rsidR="00326250">
        <w:rPr>
          <w:rFonts w:ascii="Arial" w:hAnsi="Arial" w:cs="Arial"/>
          <w:szCs w:val="24"/>
        </w:rPr>
        <w:t>None at distribution of agenda.</w:t>
      </w:r>
    </w:p>
    <w:p w14:paraId="49C7649E" w14:textId="776AAD88" w:rsidR="00180419" w:rsidRDefault="00180419" w:rsidP="00565A79">
      <w:pPr>
        <w:tabs>
          <w:tab w:val="left" w:pos="720"/>
          <w:tab w:val="left" w:pos="1440"/>
          <w:tab w:val="left" w:pos="1985"/>
          <w:tab w:val="left" w:pos="2410"/>
          <w:tab w:val="left" w:pos="2977"/>
          <w:tab w:val="right" w:pos="8335"/>
          <w:tab w:val="right" w:pos="8505"/>
        </w:tabs>
        <w:ind w:left="-1134" w:right="45"/>
        <w:jc w:val="both"/>
        <w:rPr>
          <w:rFonts w:ascii="Arial" w:hAnsi="Arial" w:cs="Arial"/>
          <w:i/>
        </w:rPr>
      </w:pPr>
    </w:p>
    <w:p w14:paraId="49C764A6"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A7" w14:textId="77777777" w:rsidR="00683A50" w:rsidRPr="00CA5D4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 w:val="24"/>
          <w:szCs w:val="24"/>
          <w:u w:val="none"/>
        </w:rPr>
      </w:pPr>
      <w:bookmarkStart w:id="2" w:name="_Toc110538753"/>
      <w:r w:rsidRPr="00666355">
        <w:rPr>
          <w:rFonts w:ascii="Arial" w:hAnsi="Arial" w:cs="Arial"/>
          <w:caps w:val="0"/>
          <w:color w:val="17365D"/>
          <w:szCs w:val="28"/>
          <w:u w:val="none"/>
        </w:rPr>
        <w:t>Public Question Time</w:t>
      </w:r>
      <w:bookmarkEnd w:id="2"/>
    </w:p>
    <w:p w14:paraId="49C764A8" w14:textId="0AF6E939" w:rsidR="00683A50" w:rsidRPr="00046B3A" w:rsidRDefault="00683A50" w:rsidP="00565A79">
      <w:pPr>
        <w:tabs>
          <w:tab w:val="left" w:pos="1440"/>
          <w:tab w:val="left" w:pos="2410"/>
          <w:tab w:val="left" w:pos="2977"/>
          <w:tab w:val="right" w:pos="8505"/>
        </w:tabs>
        <w:ind w:left="-1134" w:right="45"/>
        <w:jc w:val="both"/>
        <w:rPr>
          <w:rFonts w:ascii="Arial" w:hAnsi="Arial" w:cs="Arial"/>
          <w:szCs w:val="24"/>
        </w:rPr>
      </w:pPr>
    </w:p>
    <w:p w14:paraId="3D5DED4C" w14:textId="3593856A" w:rsidR="00C531A6" w:rsidRPr="00046B3A" w:rsidRDefault="00C531A6" w:rsidP="00565A79">
      <w:pPr>
        <w:ind w:left="-284" w:right="45"/>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565A79">
      <w:pPr>
        <w:ind w:left="-709" w:right="45"/>
        <w:jc w:val="both"/>
        <w:rPr>
          <w:rFonts w:ascii="Arial" w:hAnsi="Arial" w:cs="Arial"/>
          <w:szCs w:val="24"/>
        </w:rPr>
      </w:pPr>
    </w:p>
    <w:p w14:paraId="773BA6A7" w14:textId="77777777" w:rsidR="00452F7E" w:rsidRPr="00046B3A" w:rsidRDefault="00452F7E" w:rsidP="00565A79">
      <w:pPr>
        <w:ind w:left="-709" w:right="45"/>
        <w:jc w:val="both"/>
        <w:rPr>
          <w:rFonts w:ascii="Arial" w:hAnsi="Arial" w:cs="Arial"/>
          <w:szCs w:val="24"/>
        </w:rPr>
      </w:pPr>
    </w:p>
    <w:p w14:paraId="49C764AE" w14:textId="77777777"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3" w:name="_Toc110538754"/>
      <w:r w:rsidRPr="00666355">
        <w:rPr>
          <w:rFonts w:ascii="Arial" w:hAnsi="Arial" w:cs="Arial"/>
          <w:caps w:val="0"/>
          <w:color w:val="17365D"/>
          <w:szCs w:val="28"/>
          <w:u w:val="none"/>
        </w:rPr>
        <w:t>Add</w:t>
      </w:r>
      <w:r w:rsidR="00355804" w:rsidRPr="00666355">
        <w:rPr>
          <w:rFonts w:ascii="Arial" w:hAnsi="Arial" w:cs="Arial"/>
          <w:caps w:val="0"/>
          <w:color w:val="17365D"/>
          <w:szCs w:val="28"/>
          <w:u w:val="none"/>
        </w:rPr>
        <w:t>resses by Members of the Public</w:t>
      </w:r>
      <w:bookmarkEnd w:id="3"/>
      <w:r w:rsidRPr="00666355">
        <w:rPr>
          <w:rFonts w:ascii="Arial" w:hAnsi="Arial" w:cs="Arial"/>
          <w:caps w:val="0"/>
          <w:color w:val="17365D"/>
          <w:szCs w:val="28"/>
          <w:u w:val="none"/>
        </w:rPr>
        <w:t xml:space="preserve"> </w:t>
      </w:r>
    </w:p>
    <w:p w14:paraId="49C764AF" w14:textId="77777777" w:rsidR="00683A50" w:rsidRPr="00046B3A" w:rsidRDefault="00683A50" w:rsidP="00565A79">
      <w:pPr>
        <w:tabs>
          <w:tab w:val="left" w:pos="720"/>
          <w:tab w:val="left" w:pos="1440"/>
          <w:tab w:val="left" w:pos="2410"/>
          <w:tab w:val="left" w:pos="2977"/>
          <w:tab w:val="right" w:pos="8505"/>
        </w:tabs>
        <w:ind w:left="-1134" w:right="45"/>
        <w:jc w:val="both"/>
        <w:rPr>
          <w:rFonts w:ascii="Arial" w:hAnsi="Arial" w:cs="Arial"/>
          <w:szCs w:val="24"/>
        </w:rPr>
      </w:pPr>
    </w:p>
    <w:p w14:paraId="49C764B0" w14:textId="47D5E7F1" w:rsidR="00355804" w:rsidRPr="00046B3A" w:rsidRDefault="00355804" w:rsidP="00565A79">
      <w:pPr>
        <w:numPr>
          <w:ilvl w:val="12"/>
          <w:numId w:val="0"/>
        </w:numPr>
        <w:tabs>
          <w:tab w:val="left" w:pos="1440"/>
          <w:tab w:val="left" w:pos="2410"/>
          <w:tab w:val="left" w:pos="2977"/>
          <w:tab w:val="right" w:pos="8335"/>
          <w:tab w:val="right" w:pos="8505"/>
        </w:tabs>
        <w:ind w:left="-284" w:right="45"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B2" w14:textId="77777777" w:rsidR="00355804" w:rsidRPr="00046B3A" w:rsidRDefault="00355804"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B3" w14:textId="77777777" w:rsidR="00D05D6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4" w:name="_Toc110538755"/>
      <w:r w:rsidRPr="00666355">
        <w:rPr>
          <w:rFonts w:ascii="Arial" w:hAnsi="Arial" w:cs="Arial"/>
          <w:caps w:val="0"/>
          <w:color w:val="17365D"/>
          <w:szCs w:val="28"/>
          <w:u w:val="none"/>
        </w:rPr>
        <w:t>Disclosures of Financial Interest</w:t>
      </w:r>
      <w:bookmarkEnd w:id="4"/>
      <w:r w:rsidRPr="00666355">
        <w:rPr>
          <w:rFonts w:ascii="Arial" w:hAnsi="Arial" w:cs="Arial"/>
          <w:caps w:val="0"/>
          <w:color w:val="17365D"/>
          <w:szCs w:val="28"/>
          <w:u w:val="none"/>
        </w:rPr>
        <w:t xml:space="preserve"> </w:t>
      </w:r>
    </w:p>
    <w:p w14:paraId="49C764B4"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B5" w14:textId="1534C845" w:rsidR="00D05D60" w:rsidRPr="00046B3A" w:rsidRDefault="00D05D60" w:rsidP="00565A79">
      <w:pPr>
        <w:ind w:left="-284" w:right="45"/>
        <w:jc w:val="both"/>
        <w:rPr>
          <w:rFonts w:ascii="Arial" w:hAnsi="Arial" w:cs="Arial"/>
          <w:szCs w:val="24"/>
        </w:rPr>
      </w:pPr>
      <w:r w:rsidRPr="00046B3A">
        <w:rPr>
          <w:rFonts w:ascii="Arial" w:hAnsi="Arial" w:cs="Arial"/>
          <w:szCs w:val="24"/>
        </w:rPr>
        <w:t xml:space="preserve">The </w:t>
      </w:r>
      <w:r w:rsidRPr="00046B3A">
        <w:rPr>
          <w:rFonts w:ascii="Arial" w:hAnsi="Arial" w:cs="Arial"/>
          <w:noProof/>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046B3A">
        <w:rPr>
          <w:rFonts w:ascii="Arial" w:hAnsi="Arial" w:cs="Arial"/>
          <w:i/>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565A79">
      <w:pPr>
        <w:pStyle w:val="BodyTextIndent"/>
        <w:ind w:left="-284" w:right="45"/>
        <w:rPr>
          <w:rFonts w:ascii="Arial" w:hAnsi="Arial" w:cs="Arial"/>
          <w:szCs w:val="24"/>
        </w:rPr>
      </w:pPr>
    </w:p>
    <w:p w14:paraId="49C764B7" w14:textId="4C2F9936" w:rsidR="00AE4443" w:rsidRPr="00793901" w:rsidRDefault="00AE4443" w:rsidP="00565A79">
      <w:pPr>
        <w:ind w:left="-284" w:right="45"/>
        <w:jc w:val="both"/>
        <w:rPr>
          <w:rFonts w:ascii="Arial" w:hAnsi="Arial" w:cs="Arial"/>
          <w:szCs w:val="24"/>
        </w:rPr>
      </w:pPr>
      <w:r w:rsidRPr="00793901">
        <w:rPr>
          <w:rFonts w:ascii="Arial" w:hAnsi="Arial" w:cs="Arial"/>
          <w:szCs w:val="24"/>
        </w:rPr>
        <w:t xml:space="preserve">A </w:t>
      </w:r>
      <w:r w:rsidRPr="00793901">
        <w:rPr>
          <w:rFonts w:ascii="Arial" w:hAnsi="Arial" w:cs="Arial"/>
          <w:noProof/>
          <w:szCs w:val="24"/>
        </w:rPr>
        <w:t>declaration</w:t>
      </w:r>
      <w:r w:rsidRPr="00793901">
        <w:rPr>
          <w:rFonts w:ascii="Arial" w:hAnsi="Arial" w:cs="Arial"/>
          <w:szCs w:val="24"/>
        </w:rPr>
        <w:t xml:space="preserve"> under this section requires that the nature of the interest must be disclosed.  Consequently</w:t>
      </w:r>
      <w:r w:rsidR="00E24F6A" w:rsidRPr="00793901">
        <w:rPr>
          <w:rFonts w:ascii="Arial" w:hAnsi="Arial" w:cs="Arial"/>
          <w:szCs w:val="24"/>
        </w:rPr>
        <w:t>,</w:t>
      </w:r>
      <w:r w:rsidRPr="00793901">
        <w:rPr>
          <w:rFonts w:ascii="Arial" w:hAnsi="Arial" w:cs="Arial"/>
          <w:szCs w:val="24"/>
        </w:rPr>
        <w:t xml:space="preserve"> a member who has made a declaration must not preside, participate in, or be present during any discussion or </w:t>
      </w:r>
      <w:r w:rsidR="002F18C7" w:rsidRPr="00793901">
        <w:rPr>
          <w:rFonts w:ascii="Arial" w:hAnsi="Arial" w:cs="Arial"/>
          <w:szCs w:val="24"/>
        </w:rPr>
        <w:t>decision-making</w:t>
      </w:r>
      <w:r w:rsidRPr="00793901">
        <w:rPr>
          <w:rFonts w:ascii="Arial" w:hAnsi="Arial" w:cs="Arial"/>
          <w:szCs w:val="24"/>
        </w:rPr>
        <w:t xml:space="preserve"> procedure relating to the matter the subject of the declaration.</w:t>
      </w:r>
    </w:p>
    <w:p w14:paraId="49C764B8" w14:textId="77777777" w:rsidR="00AE4443" w:rsidRPr="00793901" w:rsidRDefault="00AE4443" w:rsidP="00565A79">
      <w:pPr>
        <w:pStyle w:val="BodyTextIndent"/>
        <w:ind w:left="-284" w:right="45"/>
        <w:rPr>
          <w:rFonts w:ascii="Arial" w:hAnsi="Arial" w:cs="Arial"/>
          <w:szCs w:val="24"/>
        </w:rPr>
      </w:pPr>
    </w:p>
    <w:p w14:paraId="49C764B9" w14:textId="77777777" w:rsidR="00562866" w:rsidRPr="00793901" w:rsidRDefault="00AE4443" w:rsidP="00565A79">
      <w:pPr>
        <w:ind w:left="-284" w:right="45"/>
        <w:jc w:val="both"/>
        <w:rPr>
          <w:rFonts w:ascii="Arial" w:hAnsi="Arial" w:cs="Arial"/>
          <w:szCs w:val="24"/>
        </w:rPr>
      </w:pPr>
      <w:r w:rsidRPr="00793901">
        <w:rPr>
          <w:rFonts w:ascii="Arial" w:hAnsi="Arial" w:cs="Arial"/>
          <w:noProof/>
          <w:szCs w:val="24"/>
        </w:rPr>
        <w:t>However</w:t>
      </w:r>
      <w:r w:rsidRPr="00793901">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565A79">
      <w:pPr>
        <w:pStyle w:val="BodyTextIndent"/>
        <w:ind w:left="-1134" w:right="45"/>
        <w:rPr>
          <w:rFonts w:ascii="Arial" w:hAnsi="Arial" w:cs="Arial"/>
          <w:szCs w:val="24"/>
        </w:rPr>
      </w:pPr>
    </w:p>
    <w:p w14:paraId="49C764BB" w14:textId="6D9CC3F8" w:rsidR="003D10A2" w:rsidRDefault="003D10A2" w:rsidP="00565A79">
      <w:pPr>
        <w:pStyle w:val="BodyTextIndent"/>
        <w:ind w:left="-1134" w:right="45"/>
        <w:rPr>
          <w:rFonts w:ascii="Arial" w:hAnsi="Arial" w:cs="Arial"/>
          <w:b/>
          <w:i/>
          <w:szCs w:val="24"/>
        </w:rPr>
      </w:pPr>
    </w:p>
    <w:p w14:paraId="3216EAAB" w14:textId="3435796A" w:rsidR="00046B3A" w:rsidRDefault="00046B3A" w:rsidP="00565A79">
      <w:pPr>
        <w:pStyle w:val="BodyTextIndent"/>
        <w:ind w:left="-1134" w:right="45"/>
        <w:rPr>
          <w:rFonts w:ascii="Arial" w:hAnsi="Arial" w:cs="Arial"/>
          <w:b/>
          <w:i/>
          <w:szCs w:val="24"/>
        </w:rPr>
      </w:pPr>
    </w:p>
    <w:p w14:paraId="027FA271" w14:textId="75876EBD" w:rsidR="00046B3A" w:rsidRDefault="00046B3A" w:rsidP="00565A79">
      <w:pPr>
        <w:pStyle w:val="BodyTextIndent"/>
        <w:ind w:left="-1134" w:right="45"/>
        <w:rPr>
          <w:rFonts w:ascii="Arial" w:hAnsi="Arial" w:cs="Arial"/>
          <w:b/>
          <w:i/>
          <w:szCs w:val="24"/>
        </w:rPr>
      </w:pPr>
    </w:p>
    <w:p w14:paraId="67B03083" w14:textId="6D41F910" w:rsidR="00046B3A" w:rsidRDefault="00046B3A" w:rsidP="00565A79">
      <w:pPr>
        <w:pStyle w:val="BodyTextIndent"/>
        <w:ind w:left="-1134" w:right="45"/>
        <w:rPr>
          <w:rFonts w:ascii="Arial" w:hAnsi="Arial" w:cs="Arial"/>
          <w:b/>
          <w:i/>
          <w:szCs w:val="24"/>
        </w:rPr>
      </w:pPr>
    </w:p>
    <w:p w14:paraId="16FCD519" w14:textId="7C87E457" w:rsidR="00046B3A" w:rsidRDefault="00046B3A" w:rsidP="00565A79">
      <w:pPr>
        <w:pStyle w:val="BodyTextIndent"/>
        <w:ind w:left="-1134" w:right="45"/>
        <w:rPr>
          <w:rFonts w:ascii="Arial" w:hAnsi="Arial" w:cs="Arial"/>
          <w:b/>
          <w:i/>
          <w:szCs w:val="24"/>
        </w:rPr>
      </w:pPr>
    </w:p>
    <w:p w14:paraId="044FC9A8" w14:textId="77777777" w:rsidR="00046B3A" w:rsidRPr="00046B3A" w:rsidRDefault="00046B3A" w:rsidP="00565A79">
      <w:pPr>
        <w:pStyle w:val="BodyTextIndent"/>
        <w:ind w:left="-1134" w:right="45"/>
        <w:rPr>
          <w:rFonts w:ascii="Arial" w:hAnsi="Arial" w:cs="Arial"/>
          <w:b/>
          <w:i/>
          <w:szCs w:val="24"/>
        </w:rPr>
      </w:pPr>
    </w:p>
    <w:p w14:paraId="55C10943" w14:textId="77777777" w:rsidR="00C30DD8" w:rsidRPr="00046B3A" w:rsidRDefault="00C30DD8" w:rsidP="00565A79">
      <w:pPr>
        <w:pStyle w:val="BodyTextIndent"/>
        <w:ind w:left="-1134" w:right="45"/>
        <w:rPr>
          <w:rFonts w:ascii="Arial" w:hAnsi="Arial" w:cs="Arial"/>
          <w:b/>
          <w:i/>
          <w:szCs w:val="24"/>
        </w:rPr>
      </w:pPr>
    </w:p>
    <w:p w14:paraId="49C764BC" w14:textId="77777777" w:rsidR="00683A50" w:rsidRPr="00666355" w:rsidRDefault="00562866"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rFonts w:ascii="Arial" w:hAnsi="Arial" w:cs="Arial"/>
          <w:color w:val="17365D"/>
          <w:szCs w:val="28"/>
          <w:u w:val="none"/>
        </w:rPr>
      </w:pPr>
      <w:bookmarkStart w:id="5" w:name="_Toc110538756"/>
      <w:r w:rsidRPr="00666355">
        <w:rPr>
          <w:rFonts w:ascii="Arial" w:hAnsi="Arial" w:cs="Arial"/>
          <w:caps w:val="0"/>
          <w:color w:val="17365D"/>
          <w:szCs w:val="28"/>
          <w:u w:val="none"/>
        </w:rPr>
        <w:t>Disclosures of Interests Affecting Impartiality</w:t>
      </w:r>
      <w:bookmarkEnd w:id="5"/>
    </w:p>
    <w:p w14:paraId="49C764BD" w14:textId="77777777" w:rsidR="00D05D60" w:rsidRPr="00046B3A" w:rsidRDefault="00D05D60" w:rsidP="00565A79">
      <w:pPr>
        <w:pStyle w:val="BodyTextIndent"/>
        <w:ind w:left="-1134" w:right="45"/>
        <w:rPr>
          <w:rFonts w:ascii="Arial" w:hAnsi="Arial" w:cs="Arial"/>
          <w:szCs w:val="24"/>
        </w:rPr>
      </w:pPr>
    </w:p>
    <w:p w14:paraId="18F930D4" w14:textId="41BDA8DA" w:rsidR="003757D2" w:rsidRPr="00046B3A" w:rsidRDefault="003757D2" w:rsidP="00565A79">
      <w:pPr>
        <w:ind w:left="-284" w:right="45"/>
        <w:jc w:val="both"/>
        <w:rPr>
          <w:rFonts w:ascii="Arial" w:hAnsi="Arial" w:cs="Arial"/>
          <w:szCs w:val="24"/>
        </w:rPr>
      </w:pPr>
      <w:r w:rsidRPr="00046B3A">
        <w:rPr>
          <w:rFonts w:ascii="Arial" w:hAnsi="Arial" w:cs="Arial"/>
          <w:noProof/>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046B3A">
        <w:rPr>
          <w:rFonts w:ascii="Arial" w:hAnsi="Arial" w:cs="Arial"/>
          <w:i/>
          <w:szCs w:val="24"/>
        </w:rPr>
        <w:t>Local Government Act</w:t>
      </w:r>
      <w:r w:rsidRPr="00046B3A">
        <w:rPr>
          <w:rFonts w:ascii="Arial" w:hAnsi="Arial" w:cs="Arial"/>
          <w:szCs w:val="24"/>
        </w:rPr>
        <w:t>.</w:t>
      </w:r>
    </w:p>
    <w:p w14:paraId="2AD2ED83" w14:textId="77777777" w:rsidR="003757D2" w:rsidRPr="00046B3A" w:rsidRDefault="003757D2" w:rsidP="00565A79">
      <w:pPr>
        <w:pStyle w:val="BodyTextIndent"/>
        <w:ind w:left="-284" w:right="45"/>
        <w:rPr>
          <w:rFonts w:ascii="Arial" w:hAnsi="Arial" w:cs="Arial"/>
          <w:sz w:val="20"/>
        </w:rPr>
      </w:pPr>
    </w:p>
    <w:p w14:paraId="78EE92C7" w14:textId="767255AD" w:rsidR="003757D2" w:rsidRPr="00793901" w:rsidRDefault="003757D2" w:rsidP="00565A79">
      <w:pPr>
        <w:ind w:left="-284" w:right="45"/>
        <w:jc w:val="both"/>
        <w:rPr>
          <w:rFonts w:ascii="Arial" w:hAnsi="Arial" w:cs="Arial"/>
          <w:szCs w:val="24"/>
        </w:rPr>
      </w:pPr>
      <w:r w:rsidRPr="00793901">
        <w:rPr>
          <w:rFonts w:ascii="Arial" w:hAnsi="Arial" w:cs="Arial"/>
          <w:noProof/>
          <w:szCs w:val="24"/>
        </w:rPr>
        <w:t>Council</w:t>
      </w:r>
      <w:r w:rsidR="00E24F6A" w:rsidRPr="00793901">
        <w:rPr>
          <w:rFonts w:ascii="Arial" w:hAnsi="Arial" w:cs="Arial"/>
          <w:noProof/>
          <w:szCs w:val="24"/>
        </w:rPr>
        <w:t xml:space="preserve"> Members </w:t>
      </w:r>
      <w:r w:rsidRPr="00793901">
        <w:rPr>
          <w:rFonts w:ascii="Arial" w:hAnsi="Arial" w:cs="Arial"/>
          <w:noProof/>
          <w:szCs w:val="24"/>
        </w:rPr>
        <w:t>and staff are required, in addition to declaring any financial</w:t>
      </w:r>
      <w:r w:rsidRPr="00793901">
        <w:rPr>
          <w:rFonts w:ascii="Arial" w:hAnsi="Arial" w:cs="Arial"/>
          <w:szCs w:val="24"/>
        </w:rPr>
        <w:t xml:space="preserve"> interests to declare any interest that may affect their impartiality in considering a matter.  This declaration does not restrict any right to participate in or be present during the decision-making procedure.</w:t>
      </w:r>
    </w:p>
    <w:p w14:paraId="7381D47A" w14:textId="77777777" w:rsidR="003757D2" w:rsidRPr="00793901" w:rsidRDefault="003757D2" w:rsidP="00565A79">
      <w:pPr>
        <w:pStyle w:val="BodyTextIndent"/>
        <w:ind w:left="-284" w:right="45"/>
        <w:rPr>
          <w:rFonts w:ascii="Arial" w:hAnsi="Arial" w:cs="Arial"/>
          <w:szCs w:val="24"/>
        </w:rPr>
      </w:pPr>
    </w:p>
    <w:p w14:paraId="56C133A5" w14:textId="77777777" w:rsidR="003757D2" w:rsidRPr="00793901" w:rsidRDefault="003757D2" w:rsidP="00565A79">
      <w:pPr>
        <w:ind w:left="-284" w:right="45"/>
        <w:jc w:val="both"/>
        <w:rPr>
          <w:rFonts w:ascii="Arial" w:hAnsi="Arial" w:cs="Arial"/>
          <w:szCs w:val="24"/>
        </w:rPr>
      </w:pPr>
      <w:r w:rsidRPr="00793901">
        <w:rPr>
          <w:rFonts w:ascii="Arial" w:hAnsi="Arial" w:cs="Arial"/>
          <w:szCs w:val="24"/>
        </w:rPr>
        <w:t>The following pro forma declaration is provided to assist in making the disclosure.</w:t>
      </w:r>
    </w:p>
    <w:p w14:paraId="4CE72D5D" w14:textId="77777777" w:rsidR="003757D2" w:rsidRPr="00793901" w:rsidRDefault="003757D2" w:rsidP="00565A79">
      <w:pPr>
        <w:pStyle w:val="BodyTextIndent"/>
        <w:ind w:left="-284" w:right="45"/>
        <w:rPr>
          <w:rFonts w:ascii="Arial" w:hAnsi="Arial" w:cs="Arial"/>
          <w:szCs w:val="24"/>
        </w:rPr>
      </w:pPr>
    </w:p>
    <w:p w14:paraId="5BC41C41" w14:textId="77777777" w:rsidR="003757D2" w:rsidRPr="00793901" w:rsidRDefault="003757D2" w:rsidP="00565A79">
      <w:pPr>
        <w:ind w:left="-284" w:right="45"/>
        <w:jc w:val="both"/>
        <w:rPr>
          <w:rFonts w:ascii="Arial" w:hAnsi="Arial" w:cs="Arial"/>
          <w:szCs w:val="24"/>
        </w:rPr>
      </w:pPr>
      <w:r w:rsidRPr="00793901">
        <w:rPr>
          <w:rFonts w:ascii="Arial" w:hAnsi="Arial" w:cs="Arial"/>
          <w:szCs w:val="24"/>
        </w:rPr>
        <w:t xml:space="preserve">"With regard to the matter in item x </w:t>
      </w:r>
      <w:proofErr w:type="gramStart"/>
      <w:r w:rsidRPr="00793901">
        <w:rPr>
          <w:rFonts w:ascii="Arial" w:hAnsi="Arial" w:cs="Arial"/>
          <w:szCs w:val="24"/>
        </w:rPr>
        <w:t>…..</w:t>
      </w:r>
      <w:proofErr w:type="gramEnd"/>
      <w:r w:rsidRPr="00793901">
        <w:rPr>
          <w:rFonts w:ascii="Arial" w:hAnsi="Arial" w:cs="Arial"/>
          <w:szCs w:val="24"/>
        </w:rPr>
        <w:t xml:space="preserve"> I disclose that I have an association with the applicant (or person seeking a decision). This association is </w:t>
      </w:r>
      <w:proofErr w:type="gramStart"/>
      <w:r w:rsidRPr="00793901">
        <w:rPr>
          <w:rFonts w:ascii="Arial" w:hAnsi="Arial" w:cs="Arial"/>
          <w:szCs w:val="24"/>
        </w:rPr>
        <w:t>…..</w:t>
      </w:r>
      <w:proofErr w:type="gramEnd"/>
      <w:r w:rsidRPr="00793901">
        <w:rPr>
          <w:rFonts w:ascii="Arial" w:hAnsi="Arial" w:cs="Arial"/>
          <w:szCs w:val="24"/>
        </w:rPr>
        <w:t xml:space="preserve"> (</w:t>
      </w:r>
      <w:proofErr w:type="gramStart"/>
      <w:r w:rsidRPr="00793901">
        <w:rPr>
          <w:rFonts w:ascii="Arial" w:hAnsi="Arial" w:cs="Arial"/>
          <w:szCs w:val="24"/>
        </w:rPr>
        <w:t>nature</w:t>
      </w:r>
      <w:proofErr w:type="gramEnd"/>
      <w:r w:rsidRPr="00793901">
        <w:rPr>
          <w:rFonts w:ascii="Arial" w:hAnsi="Arial" w:cs="Arial"/>
          <w:szCs w:val="24"/>
        </w:rPr>
        <w:t xml:space="preserve"> of the interest).</w:t>
      </w:r>
    </w:p>
    <w:p w14:paraId="0D7CD0CB" w14:textId="77777777" w:rsidR="003757D2" w:rsidRPr="00793901" w:rsidRDefault="003757D2" w:rsidP="00565A79">
      <w:pPr>
        <w:pStyle w:val="BodyTextIndent"/>
        <w:ind w:left="-284" w:right="45"/>
        <w:rPr>
          <w:rFonts w:ascii="Arial" w:hAnsi="Arial" w:cs="Arial"/>
          <w:szCs w:val="24"/>
        </w:rPr>
      </w:pPr>
      <w:r w:rsidRPr="00793901">
        <w:rPr>
          <w:rFonts w:ascii="Arial" w:hAnsi="Arial" w:cs="Arial"/>
          <w:szCs w:val="24"/>
        </w:rPr>
        <w:t xml:space="preserve"> </w:t>
      </w:r>
    </w:p>
    <w:p w14:paraId="0862B3CC" w14:textId="77777777" w:rsidR="003757D2" w:rsidRPr="00793901" w:rsidRDefault="003757D2" w:rsidP="00565A79">
      <w:pPr>
        <w:ind w:left="-284" w:right="45"/>
        <w:jc w:val="both"/>
        <w:rPr>
          <w:rFonts w:ascii="Arial" w:hAnsi="Arial" w:cs="Arial"/>
          <w:szCs w:val="24"/>
        </w:rPr>
      </w:pPr>
      <w:r w:rsidRPr="00793901">
        <w:rPr>
          <w:rFonts w:ascii="Arial" w:hAnsi="Arial" w:cs="Arial"/>
          <w:noProof/>
          <w:szCs w:val="24"/>
        </w:rPr>
        <w:t>As a consequence, there may be a perception that my impartiality on</w:t>
      </w:r>
      <w:r w:rsidRPr="00793901">
        <w:rPr>
          <w:rFonts w:ascii="Arial" w:hAnsi="Arial" w:cs="Arial"/>
          <w:szCs w:val="24"/>
        </w:rPr>
        <w:t xml:space="preserve"> the matter may be affected. I declare that I will consider this matter on its merits and vote accordingly."</w:t>
      </w:r>
    </w:p>
    <w:p w14:paraId="4D98477D" w14:textId="77777777" w:rsidR="003757D2" w:rsidRPr="00793901" w:rsidRDefault="003757D2" w:rsidP="00565A79">
      <w:pPr>
        <w:pStyle w:val="BodyTextIndent"/>
        <w:ind w:left="-284" w:right="45"/>
        <w:rPr>
          <w:rFonts w:ascii="Arial" w:hAnsi="Arial" w:cs="Arial"/>
          <w:szCs w:val="24"/>
        </w:rPr>
      </w:pPr>
    </w:p>
    <w:p w14:paraId="65FB70F5" w14:textId="77777777" w:rsidR="003757D2" w:rsidRPr="00793901" w:rsidRDefault="003757D2" w:rsidP="00565A79">
      <w:pPr>
        <w:ind w:left="-284" w:right="45"/>
        <w:jc w:val="both"/>
        <w:rPr>
          <w:rFonts w:ascii="Arial" w:hAnsi="Arial" w:cs="Arial"/>
          <w:szCs w:val="24"/>
        </w:rPr>
      </w:pPr>
      <w:r w:rsidRPr="00793901">
        <w:rPr>
          <w:rFonts w:ascii="Arial" w:hAnsi="Arial" w:cs="Arial"/>
          <w:szCs w:val="24"/>
        </w:rPr>
        <w:t>The member or employee is encouraged to disclose the nature of the association.</w:t>
      </w:r>
    </w:p>
    <w:p w14:paraId="49C764C6" w14:textId="7F0CC434" w:rsidR="00D05D60" w:rsidRPr="00046B3A" w:rsidRDefault="00D05D60" w:rsidP="00565A79">
      <w:pPr>
        <w:pStyle w:val="BodyTextIndent"/>
        <w:ind w:left="-1134" w:right="45"/>
        <w:rPr>
          <w:rFonts w:ascii="Arial" w:hAnsi="Arial" w:cs="Arial"/>
          <w:sz w:val="22"/>
          <w:szCs w:val="24"/>
        </w:rPr>
      </w:pPr>
    </w:p>
    <w:p w14:paraId="27D00D68" w14:textId="77777777" w:rsidR="00E24F6A" w:rsidRPr="00046B3A" w:rsidRDefault="00E24F6A" w:rsidP="00565A79">
      <w:pPr>
        <w:pStyle w:val="BodyTextIndent"/>
        <w:ind w:left="-1134" w:right="45"/>
        <w:rPr>
          <w:rFonts w:ascii="Arial" w:hAnsi="Arial" w:cs="Arial"/>
          <w:sz w:val="22"/>
          <w:szCs w:val="24"/>
        </w:rPr>
      </w:pPr>
    </w:p>
    <w:p w14:paraId="49C764C9" w14:textId="2CCD3013" w:rsidR="00D05D60" w:rsidRPr="00CA5D45" w:rsidRDefault="00ED4960" w:rsidP="00565A79">
      <w:pPr>
        <w:pStyle w:val="Heading1"/>
        <w:numPr>
          <w:ilvl w:val="0"/>
          <w:numId w:val="1"/>
        </w:numPr>
        <w:tabs>
          <w:tab w:val="clear" w:pos="720"/>
          <w:tab w:val="clear" w:pos="2410"/>
          <w:tab w:val="clear" w:pos="2977"/>
          <w:tab w:val="clear" w:pos="8335"/>
          <w:tab w:val="clear" w:pos="8505"/>
        </w:tabs>
        <w:spacing w:before="0" w:after="0"/>
        <w:ind w:left="-284" w:right="45" w:hanging="850"/>
        <w:rPr>
          <w:rFonts w:ascii="Arial" w:hAnsi="Arial" w:cs="Arial"/>
          <w:color w:val="17365D"/>
          <w:sz w:val="24"/>
          <w:szCs w:val="24"/>
          <w:u w:val="none"/>
        </w:rPr>
      </w:pPr>
      <w:r w:rsidRPr="00CA5D45">
        <w:rPr>
          <w:rFonts w:ascii="Arial" w:hAnsi="Arial" w:cs="Arial"/>
          <w:caps w:val="0"/>
          <w:color w:val="17365D"/>
          <w:sz w:val="24"/>
          <w:szCs w:val="24"/>
          <w:u w:val="none"/>
        </w:rPr>
        <w:t xml:space="preserve"> </w:t>
      </w:r>
      <w:r w:rsidR="005D5CB9">
        <w:rPr>
          <w:rFonts w:ascii="Arial" w:hAnsi="Arial" w:cs="Arial"/>
          <w:caps w:val="0"/>
          <w:color w:val="17365D"/>
          <w:sz w:val="24"/>
          <w:szCs w:val="24"/>
          <w:u w:val="none"/>
        </w:rPr>
        <w:tab/>
      </w:r>
      <w:bookmarkStart w:id="6" w:name="_Toc110538757"/>
      <w:r w:rsidR="00562866" w:rsidRPr="00666355">
        <w:rPr>
          <w:rFonts w:ascii="Arial" w:hAnsi="Arial" w:cs="Arial"/>
          <w:caps w:val="0"/>
          <w:color w:val="17365D"/>
          <w:szCs w:val="28"/>
          <w:u w:val="none"/>
        </w:rPr>
        <w:t>Declarations by Members That They Ha</w:t>
      </w:r>
      <w:r w:rsidR="00980917" w:rsidRPr="00666355">
        <w:rPr>
          <w:rFonts w:ascii="Arial" w:hAnsi="Arial" w:cs="Arial"/>
          <w:caps w:val="0"/>
          <w:color w:val="17365D"/>
          <w:szCs w:val="28"/>
          <w:u w:val="none"/>
        </w:rPr>
        <w:t>ve</w:t>
      </w:r>
      <w:r w:rsidR="00562866" w:rsidRPr="00666355">
        <w:rPr>
          <w:rFonts w:ascii="Arial" w:hAnsi="Arial" w:cs="Arial"/>
          <w:caps w:val="0"/>
          <w:color w:val="17365D"/>
          <w:szCs w:val="28"/>
          <w:u w:val="none"/>
        </w:rPr>
        <w:t xml:space="preserve"> Not </w:t>
      </w:r>
      <w:proofErr w:type="gramStart"/>
      <w:r w:rsidR="00562866" w:rsidRPr="00666355">
        <w:rPr>
          <w:rFonts w:ascii="Arial" w:hAnsi="Arial" w:cs="Arial"/>
          <w:caps w:val="0"/>
          <w:color w:val="17365D"/>
          <w:szCs w:val="28"/>
          <w:u w:val="none"/>
        </w:rPr>
        <w:t>Given Due Consideration to</w:t>
      </w:r>
      <w:proofErr w:type="gramEnd"/>
      <w:r w:rsidR="00562866" w:rsidRPr="00666355">
        <w:rPr>
          <w:rFonts w:ascii="Arial" w:hAnsi="Arial" w:cs="Arial"/>
          <w:caps w:val="0"/>
          <w:color w:val="17365D"/>
          <w:szCs w:val="28"/>
          <w:u w:val="none"/>
        </w:rPr>
        <w:t xml:space="preserve"> Papers</w:t>
      </w:r>
      <w:bookmarkEnd w:id="6"/>
    </w:p>
    <w:p w14:paraId="49C764CA" w14:textId="77777777"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b/>
          <w:szCs w:val="24"/>
        </w:rPr>
      </w:pPr>
    </w:p>
    <w:p w14:paraId="49C764CB" w14:textId="77777777" w:rsidR="00D05D60" w:rsidRPr="00046B3A" w:rsidRDefault="009368F4" w:rsidP="00565A79">
      <w:pPr>
        <w:ind w:left="-284" w:right="45"/>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38EF4F94" w14:textId="4FCCA1BA" w:rsidR="00E24F6A" w:rsidRPr="00046B3A" w:rsidRDefault="00E24F6A"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786548EA" w14:textId="77777777" w:rsidR="00E24F6A" w:rsidRPr="00046B3A" w:rsidRDefault="00E24F6A" w:rsidP="00565A79">
      <w:pPr>
        <w:numPr>
          <w:ilvl w:val="12"/>
          <w:numId w:val="0"/>
        </w:numPr>
        <w:tabs>
          <w:tab w:val="left" w:pos="720"/>
          <w:tab w:val="left" w:pos="1440"/>
          <w:tab w:val="left" w:pos="2410"/>
          <w:tab w:val="left" w:pos="2977"/>
          <w:tab w:val="right" w:pos="8335"/>
          <w:tab w:val="right" w:pos="8505"/>
        </w:tabs>
        <w:ind w:left="-1134" w:right="45"/>
        <w:jc w:val="both"/>
        <w:rPr>
          <w:rFonts w:ascii="Arial" w:hAnsi="Arial" w:cs="Arial"/>
          <w:szCs w:val="24"/>
        </w:rPr>
      </w:pPr>
    </w:p>
    <w:p w14:paraId="3FFF3E05" w14:textId="56581E7E" w:rsidR="00F37435" w:rsidRDefault="003F0ADD" w:rsidP="00565A79">
      <w:pPr>
        <w:pStyle w:val="Heading1"/>
        <w:numPr>
          <w:ilvl w:val="0"/>
          <w:numId w:val="1"/>
        </w:numPr>
        <w:tabs>
          <w:tab w:val="clear" w:pos="720"/>
          <w:tab w:val="clear" w:pos="2410"/>
          <w:tab w:val="clear" w:pos="2977"/>
          <w:tab w:val="clear" w:pos="8335"/>
          <w:tab w:val="clear" w:pos="8505"/>
        </w:tabs>
        <w:spacing w:before="0" w:after="0"/>
        <w:ind w:left="-284" w:right="45" w:hanging="850"/>
        <w:rPr>
          <w:rFonts w:ascii="Arial" w:hAnsi="Arial" w:cs="Arial"/>
          <w:caps w:val="0"/>
          <w:color w:val="17365D"/>
          <w:szCs w:val="28"/>
          <w:u w:val="none"/>
        </w:rPr>
      </w:pPr>
      <w:r w:rsidRPr="00912ABE">
        <w:rPr>
          <w:rFonts w:ascii="Arial" w:hAnsi="Arial" w:cs="Arial"/>
          <w:caps w:val="0"/>
          <w:color w:val="17365D"/>
          <w:szCs w:val="32"/>
          <w:highlight w:val="lightGray"/>
          <w:u w:val="none"/>
        </w:rPr>
        <w:br w:type="page"/>
      </w:r>
      <w:r w:rsidR="007339F4">
        <w:rPr>
          <w:rFonts w:ascii="Arial" w:hAnsi="Arial" w:cs="Arial"/>
          <w:caps w:val="0"/>
          <w:color w:val="17365D"/>
          <w:szCs w:val="28"/>
          <w:u w:val="none"/>
        </w:rPr>
        <w:t xml:space="preserve"> </w:t>
      </w:r>
      <w:r w:rsidR="007339F4">
        <w:rPr>
          <w:rFonts w:ascii="Arial" w:hAnsi="Arial" w:cs="Arial"/>
          <w:caps w:val="0"/>
          <w:color w:val="17365D"/>
          <w:szCs w:val="28"/>
          <w:u w:val="none"/>
        </w:rPr>
        <w:tab/>
      </w:r>
      <w:bookmarkStart w:id="7" w:name="_Toc110538758"/>
      <w:r w:rsidR="00AC0C21">
        <w:rPr>
          <w:rFonts w:ascii="Arial" w:hAnsi="Arial" w:cs="Arial"/>
          <w:caps w:val="0"/>
          <w:color w:val="17365D"/>
          <w:szCs w:val="28"/>
          <w:u w:val="none"/>
        </w:rPr>
        <w:t>CPS36.08.22 Adoption of the City of Nedlands 2022/23 Annual Budget</w:t>
      </w:r>
      <w:bookmarkEnd w:id="7"/>
    </w:p>
    <w:p w14:paraId="269E5A00" w14:textId="23EF87CC" w:rsidR="00174380" w:rsidRDefault="00174380" w:rsidP="00565A79">
      <w:pPr>
        <w:ind w:right="45"/>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7404"/>
      </w:tblGrid>
      <w:tr w:rsidR="00912ABE" w:rsidRPr="00912ABE" w14:paraId="47E32B77" w14:textId="77777777" w:rsidTr="00912ABE">
        <w:tc>
          <w:tcPr>
            <w:tcW w:w="2236" w:type="dxa"/>
            <w:shd w:val="clear" w:color="auto" w:fill="auto"/>
          </w:tcPr>
          <w:p w14:paraId="179C5694" w14:textId="77777777" w:rsidR="001D25A4" w:rsidRPr="00912ABE" w:rsidRDefault="001D25A4" w:rsidP="00912ABE">
            <w:pPr>
              <w:ind w:right="110"/>
              <w:jc w:val="both"/>
              <w:rPr>
                <w:rFonts w:ascii="Arial" w:eastAsia="Calibri" w:hAnsi="Arial" w:cs="Arial"/>
                <w:b/>
                <w:color w:val="244061"/>
                <w:szCs w:val="24"/>
              </w:rPr>
            </w:pPr>
            <w:r w:rsidRPr="00912ABE">
              <w:rPr>
                <w:rFonts w:ascii="Arial" w:eastAsia="Calibri" w:hAnsi="Arial" w:cs="Arial"/>
                <w:b/>
                <w:color w:val="244061"/>
                <w:szCs w:val="24"/>
              </w:rPr>
              <w:t>Meeting &amp; Date</w:t>
            </w:r>
          </w:p>
        </w:tc>
        <w:tc>
          <w:tcPr>
            <w:tcW w:w="7404" w:type="dxa"/>
            <w:shd w:val="clear" w:color="auto" w:fill="auto"/>
          </w:tcPr>
          <w:p w14:paraId="63B23D36" w14:textId="77777777" w:rsidR="001D25A4" w:rsidRPr="00912ABE" w:rsidRDefault="001D25A4" w:rsidP="00912ABE">
            <w:pPr>
              <w:ind w:right="39"/>
              <w:jc w:val="both"/>
              <w:rPr>
                <w:rFonts w:ascii="Arial" w:eastAsia="Calibri" w:hAnsi="Arial" w:cs="Arial"/>
                <w:szCs w:val="24"/>
              </w:rPr>
            </w:pPr>
            <w:r w:rsidRPr="00912ABE">
              <w:rPr>
                <w:rFonts w:ascii="Arial" w:eastAsia="Calibri" w:hAnsi="Arial" w:cs="Arial"/>
                <w:szCs w:val="24"/>
              </w:rPr>
              <w:t>Special Council Meeting – 11 August 2022</w:t>
            </w:r>
          </w:p>
        </w:tc>
      </w:tr>
      <w:tr w:rsidR="00912ABE" w:rsidRPr="00912ABE" w14:paraId="616245E9" w14:textId="77777777" w:rsidTr="00912ABE">
        <w:tc>
          <w:tcPr>
            <w:tcW w:w="2236" w:type="dxa"/>
            <w:shd w:val="clear" w:color="auto" w:fill="auto"/>
          </w:tcPr>
          <w:p w14:paraId="71074ED1" w14:textId="77777777" w:rsidR="001D25A4" w:rsidRPr="00912ABE" w:rsidRDefault="001D25A4" w:rsidP="00912ABE">
            <w:pPr>
              <w:ind w:right="110"/>
              <w:jc w:val="both"/>
              <w:rPr>
                <w:rFonts w:ascii="Arial" w:eastAsia="Calibri" w:hAnsi="Arial" w:cs="Arial"/>
                <w:b/>
                <w:color w:val="244061"/>
                <w:szCs w:val="24"/>
              </w:rPr>
            </w:pPr>
            <w:r w:rsidRPr="00912ABE">
              <w:rPr>
                <w:rFonts w:ascii="Arial" w:eastAsia="Calibri" w:hAnsi="Arial" w:cs="Arial"/>
                <w:b/>
                <w:color w:val="244061"/>
                <w:szCs w:val="24"/>
              </w:rPr>
              <w:t>Applicant</w:t>
            </w:r>
          </w:p>
        </w:tc>
        <w:tc>
          <w:tcPr>
            <w:tcW w:w="7404" w:type="dxa"/>
            <w:shd w:val="clear" w:color="auto" w:fill="auto"/>
          </w:tcPr>
          <w:p w14:paraId="406798EB" w14:textId="77777777" w:rsidR="001D25A4" w:rsidRPr="00912ABE" w:rsidRDefault="001D25A4" w:rsidP="00912ABE">
            <w:pPr>
              <w:ind w:right="39"/>
              <w:jc w:val="both"/>
              <w:rPr>
                <w:rFonts w:ascii="Arial" w:eastAsia="Calibri" w:hAnsi="Arial" w:cs="Arial"/>
                <w:szCs w:val="24"/>
              </w:rPr>
            </w:pPr>
            <w:r w:rsidRPr="00912ABE">
              <w:rPr>
                <w:rFonts w:ascii="Arial" w:eastAsia="Calibri" w:hAnsi="Arial" w:cs="Arial"/>
                <w:szCs w:val="24"/>
              </w:rPr>
              <w:t xml:space="preserve">City of Nedlands </w:t>
            </w:r>
          </w:p>
        </w:tc>
      </w:tr>
      <w:tr w:rsidR="00912ABE" w:rsidRPr="00912ABE" w14:paraId="54AF10BB" w14:textId="77777777" w:rsidTr="00912ABE">
        <w:tc>
          <w:tcPr>
            <w:tcW w:w="2236" w:type="dxa"/>
            <w:shd w:val="clear" w:color="auto" w:fill="auto"/>
          </w:tcPr>
          <w:p w14:paraId="1220F3FC" w14:textId="77777777" w:rsidR="001D25A4" w:rsidRPr="00912ABE" w:rsidRDefault="001D25A4" w:rsidP="00912ABE">
            <w:pPr>
              <w:ind w:right="110"/>
              <w:rPr>
                <w:rFonts w:ascii="Arial" w:eastAsia="Calibri" w:hAnsi="Arial" w:cs="Arial"/>
                <w:b/>
                <w:bCs/>
                <w:color w:val="244061"/>
                <w:szCs w:val="24"/>
              </w:rPr>
            </w:pPr>
            <w:r w:rsidRPr="00912ABE">
              <w:rPr>
                <w:rFonts w:ascii="Arial" w:eastAsia="Calibri" w:hAnsi="Arial" w:cs="Arial"/>
                <w:b/>
                <w:bCs/>
                <w:color w:val="244061"/>
                <w:szCs w:val="24"/>
              </w:rPr>
              <w:t xml:space="preserve">Employee Disclosure under section 5.70 </w:t>
            </w:r>
            <w:r w:rsidRPr="00912ABE">
              <w:rPr>
                <w:rFonts w:ascii="Arial" w:eastAsia="Calibri" w:hAnsi="Arial" w:cs="Arial"/>
                <w:b/>
                <w:bCs/>
                <w:i/>
                <w:iCs/>
                <w:color w:val="244061"/>
                <w:szCs w:val="24"/>
              </w:rPr>
              <w:t>Local Government Act 1995</w:t>
            </w:r>
            <w:r w:rsidRPr="00912ABE">
              <w:rPr>
                <w:rFonts w:ascii="Arial" w:eastAsia="Calibri" w:hAnsi="Arial" w:cs="Arial"/>
                <w:b/>
                <w:bCs/>
                <w:color w:val="244061"/>
                <w:szCs w:val="24"/>
              </w:rPr>
              <w:t xml:space="preserve"> </w:t>
            </w:r>
          </w:p>
        </w:tc>
        <w:tc>
          <w:tcPr>
            <w:tcW w:w="7404" w:type="dxa"/>
            <w:shd w:val="clear" w:color="auto" w:fill="auto"/>
          </w:tcPr>
          <w:p w14:paraId="153CB316" w14:textId="77777777" w:rsidR="001D25A4" w:rsidRPr="00912ABE" w:rsidRDefault="001D25A4" w:rsidP="00912ABE">
            <w:pPr>
              <w:pStyle w:val="Subsection"/>
              <w:tabs>
                <w:tab w:val="clear" w:pos="595"/>
                <w:tab w:val="clear" w:pos="879"/>
              </w:tabs>
              <w:spacing w:before="120"/>
              <w:ind w:left="0" w:right="39" w:firstLine="0"/>
              <w:rPr>
                <w:rFonts w:ascii="Arial" w:eastAsia="Calibri" w:hAnsi="Arial" w:cs="Arial"/>
                <w:szCs w:val="24"/>
                <w:lang w:val="en-GB" w:eastAsia="en-US"/>
              </w:rPr>
            </w:pPr>
            <w:r w:rsidRPr="00912ABE">
              <w:rPr>
                <w:rFonts w:ascii="Arial" w:eastAsia="Calibri" w:hAnsi="Arial" w:cs="Arial"/>
                <w:szCs w:val="24"/>
                <w:lang w:val="en-GB" w:eastAsia="en-US"/>
              </w:rPr>
              <w:t>Nil.</w:t>
            </w:r>
          </w:p>
        </w:tc>
      </w:tr>
      <w:tr w:rsidR="00912ABE" w:rsidRPr="00912ABE" w14:paraId="736507B8" w14:textId="77777777" w:rsidTr="00912ABE">
        <w:tc>
          <w:tcPr>
            <w:tcW w:w="2236" w:type="dxa"/>
            <w:shd w:val="clear" w:color="auto" w:fill="auto"/>
          </w:tcPr>
          <w:p w14:paraId="5B21C98C" w14:textId="77777777" w:rsidR="001D25A4" w:rsidRPr="00912ABE" w:rsidRDefault="001D25A4" w:rsidP="00912ABE">
            <w:pPr>
              <w:ind w:right="110"/>
              <w:jc w:val="both"/>
              <w:rPr>
                <w:rFonts w:ascii="Arial" w:eastAsia="Calibri" w:hAnsi="Arial" w:cs="Arial"/>
                <w:b/>
                <w:color w:val="244061"/>
                <w:szCs w:val="24"/>
              </w:rPr>
            </w:pPr>
            <w:r w:rsidRPr="00912ABE">
              <w:rPr>
                <w:rFonts w:ascii="Arial" w:eastAsia="Calibri" w:hAnsi="Arial" w:cs="Arial"/>
                <w:b/>
                <w:color w:val="244061"/>
                <w:szCs w:val="24"/>
              </w:rPr>
              <w:t>Report Author</w:t>
            </w:r>
          </w:p>
        </w:tc>
        <w:tc>
          <w:tcPr>
            <w:tcW w:w="7404" w:type="dxa"/>
            <w:shd w:val="clear" w:color="auto" w:fill="auto"/>
          </w:tcPr>
          <w:p w14:paraId="3A3DE41D" w14:textId="77777777" w:rsidR="001D25A4" w:rsidRPr="00912ABE" w:rsidRDefault="001D25A4" w:rsidP="00912ABE">
            <w:pPr>
              <w:ind w:right="39"/>
              <w:jc w:val="both"/>
              <w:rPr>
                <w:rFonts w:ascii="Arial" w:eastAsia="Calibri" w:hAnsi="Arial" w:cs="Arial"/>
                <w:szCs w:val="24"/>
              </w:rPr>
            </w:pPr>
            <w:r w:rsidRPr="00912ABE">
              <w:rPr>
                <w:rFonts w:ascii="Arial" w:eastAsia="Calibri" w:hAnsi="Arial" w:cs="Arial"/>
                <w:szCs w:val="24"/>
              </w:rPr>
              <w:t xml:space="preserve">Stuart Billingham – Acting Manager Financial Services </w:t>
            </w:r>
          </w:p>
        </w:tc>
      </w:tr>
      <w:tr w:rsidR="00912ABE" w:rsidRPr="00912ABE" w14:paraId="009EFF21" w14:textId="77777777" w:rsidTr="00912ABE">
        <w:tc>
          <w:tcPr>
            <w:tcW w:w="2236" w:type="dxa"/>
            <w:shd w:val="clear" w:color="auto" w:fill="auto"/>
          </w:tcPr>
          <w:p w14:paraId="05E62039" w14:textId="36A778F7" w:rsidR="001D25A4" w:rsidRPr="00912ABE" w:rsidRDefault="001D25A4" w:rsidP="00912ABE">
            <w:pPr>
              <w:ind w:right="110"/>
              <w:jc w:val="both"/>
              <w:rPr>
                <w:rFonts w:ascii="Arial" w:eastAsia="Calibri" w:hAnsi="Arial" w:cs="Arial"/>
                <w:b/>
                <w:color w:val="244061"/>
                <w:szCs w:val="24"/>
              </w:rPr>
            </w:pPr>
            <w:r w:rsidRPr="00912ABE">
              <w:rPr>
                <w:rFonts w:ascii="Arial" w:eastAsia="Calibri" w:hAnsi="Arial" w:cs="Arial"/>
                <w:b/>
                <w:color w:val="244061"/>
                <w:szCs w:val="24"/>
              </w:rPr>
              <w:t>Director</w:t>
            </w:r>
          </w:p>
        </w:tc>
        <w:tc>
          <w:tcPr>
            <w:tcW w:w="7404" w:type="dxa"/>
            <w:shd w:val="clear" w:color="auto" w:fill="auto"/>
          </w:tcPr>
          <w:p w14:paraId="686EE047" w14:textId="77777777" w:rsidR="001D25A4" w:rsidRPr="00912ABE" w:rsidRDefault="001D25A4" w:rsidP="00912ABE">
            <w:pPr>
              <w:ind w:right="39"/>
              <w:jc w:val="both"/>
              <w:rPr>
                <w:rFonts w:ascii="Arial" w:eastAsia="Calibri" w:hAnsi="Arial" w:cs="Arial"/>
                <w:szCs w:val="24"/>
              </w:rPr>
            </w:pPr>
            <w:r w:rsidRPr="00912ABE">
              <w:rPr>
                <w:rFonts w:ascii="Arial" w:eastAsia="Calibri" w:hAnsi="Arial" w:cs="Arial"/>
                <w:szCs w:val="24"/>
              </w:rPr>
              <w:t>Michael Cole – Director Corporate Services</w:t>
            </w:r>
          </w:p>
        </w:tc>
      </w:tr>
      <w:tr w:rsidR="00912ABE" w:rsidRPr="00912ABE" w14:paraId="2238A253" w14:textId="77777777" w:rsidTr="00912ABE">
        <w:tc>
          <w:tcPr>
            <w:tcW w:w="2236" w:type="dxa"/>
            <w:shd w:val="clear" w:color="auto" w:fill="auto"/>
          </w:tcPr>
          <w:p w14:paraId="6EAE47B6" w14:textId="77777777" w:rsidR="001D25A4" w:rsidRPr="00912ABE" w:rsidRDefault="001D25A4" w:rsidP="00912ABE">
            <w:pPr>
              <w:ind w:right="110"/>
              <w:jc w:val="both"/>
              <w:rPr>
                <w:rFonts w:ascii="Arial" w:eastAsia="Calibri" w:hAnsi="Arial" w:cs="Arial"/>
                <w:b/>
                <w:color w:val="244061"/>
                <w:szCs w:val="24"/>
              </w:rPr>
            </w:pPr>
            <w:r w:rsidRPr="00912ABE">
              <w:rPr>
                <w:rFonts w:ascii="Arial" w:eastAsia="Calibri" w:hAnsi="Arial" w:cs="Arial"/>
                <w:b/>
                <w:color w:val="244061"/>
                <w:szCs w:val="24"/>
              </w:rPr>
              <w:t>Attachments</w:t>
            </w:r>
          </w:p>
        </w:tc>
        <w:tc>
          <w:tcPr>
            <w:tcW w:w="7404" w:type="dxa"/>
            <w:shd w:val="clear" w:color="auto" w:fill="auto"/>
          </w:tcPr>
          <w:p w14:paraId="2F021033" w14:textId="436DEA30" w:rsidR="001D25A4" w:rsidRPr="00912ABE" w:rsidRDefault="001D25A4" w:rsidP="00912ABE">
            <w:pPr>
              <w:numPr>
                <w:ilvl w:val="0"/>
                <w:numId w:val="5"/>
              </w:numPr>
              <w:ind w:left="426" w:right="39" w:hanging="426"/>
              <w:jc w:val="both"/>
              <w:rPr>
                <w:rFonts w:ascii="Arial" w:eastAsia="Calibri" w:hAnsi="Arial" w:cs="Arial"/>
                <w:szCs w:val="32"/>
                <w:lang w:val="en-US"/>
              </w:rPr>
            </w:pPr>
            <w:r w:rsidRPr="00912ABE">
              <w:rPr>
                <w:rFonts w:ascii="Arial" w:eastAsia="Calibri" w:hAnsi="Arial" w:cs="Arial"/>
                <w:szCs w:val="32"/>
                <w:lang w:val="en-US"/>
              </w:rPr>
              <w:t>City of Nedlands Draft 2022/23 Statutory Annual Budget</w:t>
            </w:r>
          </w:p>
          <w:p w14:paraId="7D3435F0" w14:textId="1F19FF90" w:rsidR="001D25A4" w:rsidRPr="00912ABE" w:rsidRDefault="001D25A4" w:rsidP="00912ABE">
            <w:pPr>
              <w:numPr>
                <w:ilvl w:val="0"/>
                <w:numId w:val="5"/>
              </w:numPr>
              <w:ind w:left="426" w:right="39" w:hanging="426"/>
              <w:jc w:val="both"/>
              <w:rPr>
                <w:rFonts w:ascii="Arial" w:eastAsia="Calibri" w:hAnsi="Arial" w:cs="Arial"/>
                <w:szCs w:val="32"/>
                <w:lang w:val="en-US"/>
              </w:rPr>
            </w:pPr>
            <w:r w:rsidRPr="00912ABE">
              <w:rPr>
                <w:rFonts w:ascii="Arial" w:eastAsia="Calibri" w:hAnsi="Arial" w:cs="Arial"/>
                <w:szCs w:val="32"/>
                <w:lang w:val="en-US"/>
              </w:rPr>
              <w:t>City of Nedlands Draft 2022/23 Fees and Charges</w:t>
            </w:r>
          </w:p>
          <w:p w14:paraId="570627FB" w14:textId="6868FF60" w:rsidR="001D25A4" w:rsidRPr="00912ABE" w:rsidRDefault="001D25A4" w:rsidP="00912ABE">
            <w:pPr>
              <w:numPr>
                <w:ilvl w:val="0"/>
                <w:numId w:val="5"/>
              </w:numPr>
              <w:ind w:left="426" w:right="39" w:hanging="426"/>
              <w:jc w:val="both"/>
              <w:rPr>
                <w:rFonts w:ascii="Arial" w:eastAsia="Calibri" w:hAnsi="Arial" w:cs="Arial"/>
                <w:szCs w:val="32"/>
                <w:lang w:val="en-US"/>
              </w:rPr>
            </w:pPr>
            <w:r w:rsidRPr="00912ABE">
              <w:rPr>
                <w:rFonts w:ascii="Arial" w:eastAsia="Calibri" w:hAnsi="Arial" w:cs="Arial"/>
                <w:szCs w:val="32"/>
                <w:lang w:val="en-US"/>
              </w:rPr>
              <w:t>City of Nedlands Draft 2022/23 Capital Works Program and Acquisitions</w:t>
            </w:r>
          </w:p>
        </w:tc>
      </w:tr>
    </w:tbl>
    <w:p w14:paraId="37394FC3" w14:textId="2CB5BD97" w:rsidR="00174380" w:rsidRDefault="00174380" w:rsidP="00565A79">
      <w:pPr>
        <w:ind w:left="-284" w:right="45"/>
      </w:pPr>
    </w:p>
    <w:p w14:paraId="4AC0A55C" w14:textId="77777777" w:rsidR="00F53375" w:rsidRPr="00F53375" w:rsidRDefault="00F53375" w:rsidP="00790C3F">
      <w:pPr>
        <w:ind w:left="-284"/>
        <w:jc w:val="both"/>
        <w:rPr>
          <w:rFonts w:ascii="Arial" w:hAnsi="Arial" w:cs="Arial"/>
          <w:b/>
          <w:color w:val="244061"/>
          <w:sz w:val="28"/>
          <w:szCs w:val="32"/>
          <w:lang w:val="en-US"/>
        </w:rPr>
      </w:pPr>
      <w:r w:rsidRPr="00F53375">
        <w:rPr>
          <w:rFonts w:ascii="Arial" w:hAnsi="Arial" w:cs="Arial"/>
          <w:b/>
          <w:color w:val="244061"/>
          <w:sz w:val="28"/>
          <w:szCs w:val="32"/>
          <w:lang w:val="en-US"/>
        </w:rPr>
        <w:t>Purpose</w:t>
      </w:r>
    </w:p>
    <w:p w14:paraId="5B949E86" w14:textId="77777777" w:rsidR="00F53375" w:rsidRPr="005F77A2" w:rsidRDefault="00F53375" w:rsidP="00790C3F">
      <w:pPr>
        <w:ind w:left="-284"/>
        <w:jc w:val="both"/>
        <w:rPr>
          <w:rFonts w:ascii="Arial" w:hAnsi="Arial" w:cs="Arial"/>
          <w:b/>
          <w:szCs w:val="32"/>
          <w:lang w:val="en-US"/>
        </w:rPr>
      </w:pPr>
    </w:p>
    <w:p w14:paraId="6F926E4B" w14:textId="1C204991" w:rsidR="00F53375" w:rsidRDefault="00F53375" w:rsidP="00790C3F">
      <w:pPr>
        <w:ind w:left="-284"/>
        <w:jc w:val="both"/>
        <w:rPr>
          <w:rFonts w:ascii="Arial" w:hAnsi="Arial" w:cs="Arial"/>
          <w:szCs w:val="32"/>
          <w:lang w:val="en-US"/>
        </w:rPr>
      </w:pPr>
      <w:r w:rsidRPr="003E4560">
        <w:rPr>
          <w:rFonts w:ascii="Arial" w:hAnsi="Arial" w:cs="Arial"/>
          <w:szCs w:val="32"/>
          <w:lang w:val="en-US"/>
        </w:rPr>
        <w:t xml:space="preserve">To seek Council consideration of adopting the City of Nedlands </w:t>
      </w:r>
      <w:r>
        <w:rPr>
          <w:rFonts w:ascii="Arial" w:hAnsi="Arial" w:cs="Arial"/>
          <w:szCs w:val="32"/>
          <w:lang w:val="en-US"/>
        </w:rPr>
        <w:t xml:space="preserve">2022/23 </w:t>
      </w:r>
      <w:r w:rsidRPr="003E4560">
        <w:rPr>
          <w:rFonts w:ascii="Arial" w:hAnsi="Arial" w:cs="Arial"/>
          <w:szCs w:val="32"/>
          <w:lang w:val="en-US"/>
        </w:rPr>
        <w:t>Annual Budget.</w:t>
      </w:r>
    </w:p>
    <w:p w14:paraId="1DB308CF" w14:textId="77777777" w:rsidR="00790C3F" w:rsidRPr="003E4560" w:rsidRDefault="00790C3F" w:rsidP="00790C3F">
      <w:pPr>
        <w:ind w:left="-284"/>
        <w:jc w:val="both"/>
        <w:rPr>
          <w:rFonts w:ascii="Arial" w:hAnsi="Arial" w:cs="Arial"/>
          <w:szCs w:val="32"/>
          <w:lang w:val="en-US"/>
        </w:rPr>
      </w:pPr>
    </w:p>
    <w:p w14:paraId="5F9E1780" w14:textId="77777777" w:rsidR="00F53375" w:rsidRDefault="00F53375" w:rsidP="00790C3F">
      <w:pPr>
        <w:ind w:left="-284"/>
        <w:jc w:val="both"/>
        <w:rPr>
          <w:rFonts w:ascii="Arial" w:hAnsi="Arial" w:cs="Arial"/>
          <w:szCs w:val="24"/>
          <w:lang w:val="en-US"/>
        </w:rPr>
      </w:pPr>
      <w:r w:rsidRPr="00B60C31">
        <w:rPr>
          <w:rFonts w:ascii="Arial" w:hAnsi="Arial" w:cs="Arial"/>
          <w:szCs w:val="24"/>
          <w:lang w:val="en-US"/>
        </w:rPr>
        <w:t xml:space="preserve">The proposed budget includes a 0% rate increase </w:t>
      </w:r>
      <w:r w:rsidRPr="477A638B">
        <w:rPr>
          <w:rFonts w:ascii="Arial" w:hAnsi="Arial" w:cs="Arial"/>
          <w:szCs w:val="24"/>
          <w:lang w:val="en-US"/>
        </w:rPr>
        <w:t xml:space="preserve">for all properties </w:t>
      </w:r>
      <w:proofErr w:type="gramStart"/>
      <w:r w:rsidRPr="477A638B">
        <w:rPr>
          <w:rFonts w:ascii="Arial" w:hAnsi="Arial" w:cs="Arial"/>
          <w:szCs w:val="24"/>
          <w:lang w:val="en-US"/>
        </w:rPr>
        <w:t>with the exception of</w:t>
      </w:r>
      <w:proofErr w:type="gramEnd"/>
      <w:r w:rsidRPr="477A638B">
        <w:rPr>
          <w:rFonts w:ascii="Arial" w:hAnsi="Arial" w:cs="Arial"/>
          <w:szCs w:val="24"/>
          <w:lang w:val="en-US"/>
        </w:rPr>
        <w:t xml:space="preserve"> vacant properties </w:t>
      </w:r>
      <w:r w:rsidRPr="00B60C31">
        <w:rPr>
          <w:rFonts w:ascii="Arial" w:hAnsi="Arial" w:cs="Arial"/>
          <w:szCs w:val="24"/>
          <w:lang w:val="en-US"/>
        </w:rPr>
        <w:t>and a $2.0 million decrease in net cash operating expenditure</w:t>
      </w:r>
    </w:p>
    <w:p w14:paraId="4EF864D6" w14:textId="04449E62" w:rsidR="00F53375" w:rsidRDefault="00F53375" w:rsidP="00790C3F">
      <w:pPr>
        <w:ind w:left="-284"/>
        <w:jc w:val="both"/>
        <w:rPr>
          <w:rFonts w:ascii="Arial" w:hAnsi="Arial" w:cs="Arial"/>
          <w:szCs w:val="24"/>
          <w:highlight w:val="yellow"/>
          <w:lang w:val="en-US"/>
        </w:rPr>
      </w:pPr>
    </w:p>
    <w:p w14:paraId="577CC39B" w14:textId="77777777" w:rsidR="00B03640" w:rsidRDefault="00B03640" w:rsidP="00790C3F">
      <w:pPr>
        <w:ind w:left="-284"/>
        <w:jc w:val="both"/>
        <w:rPr>
          <w:rFonts w:ascii="Arial" w:hAnsi="Arial" w:cs="Arial"/>
          <w:szCs w:val="24"/>
          <w:highlight w:val="yellow"/>
          <w:lang w:val="en-US"/>
        </w:rPr>
      </w:pPr>
    </w:p>
    <w:p w14:paraId="2A414FB1" w14:textId="77777777" w:rsidR="00F53375" w:rsidRPr="00F53375" w:rsidRDefault="00F53375" w:rsidP="00790C3F">
      <w:pPr>
        <w:ind w:left="-284"/>
        <w:jc w:val="both"/>
        <w:rPr>
          <w:rFonts w:ascii="Arial" w:hAnsi="Arial" w:cs="Arial"/>
          <w:b/>
          <w:color w:val="244061"/>
          <w:sz w:val="28"/>
          <w:szCs w:val="32"/>
          <w:lang w:val="en-US"/>
        </w:rPr>
      </w:pPr>
      <w:r w:rsidRPr="00F53375">
        <w:rPr>
          <w:rFonts w:ascii="Arial" w:hAnsi="Arial" w:cs="Arial"/>
          <w:b/>
          <w:color w:val="244061"/>
          <w:sz w:val="28"/>
          <w:szCs w:val="32"/>
          <w:lang w:val="en-US"/>
        </w:rPr>
        <w:t>Recommendation</w:t>
      </w:r>
    </w:p>
    <w:p w14:paraId="269B0CFF" w14:textId="77777777" w:rsidR="00F53375" w:rsidRPr="00F53375" w:rsidRDefault="00F53375" w:rsidP="00790C3F">
      <w:pPr>
        <w:ind w:left="-284"/>
        <w:jc w:val="both"/>
        <w:rPr>
          <w:rFonts w:ascii="Arial" w:hAnsi="Arial" w:cs="Arial"/>
          <w:b/>
          <w:color w:val="244061"/>
          <w:sz w:val="28"/>
          <w:szCs w:val="32"/>
          <w:lang w:val="en-US"/>
        </w:rPr>
      </w:pPr>
    </w:p>
    <w:p w14:paraId="254E685B" w14:textId="77777777" w:rsidR="00F53375" w:rsidRPr="00F53375" w:rsidRDefault="00F53375" w:rsidP="00790C3F">
      <w:pPr>
        <w:ind w:left="-284"/>
        <w:jc w:val="both"/>
        <w:rPr>
          <w:rFonts w:ascii="Arial" w:hAnsi="Arial" w:cs="Arial"/>
          <w:b/>
          <w:color w:val="244061"/>
          <w:szCs w:val="32"/>
          <w:lang w:val="en-US"/>
        </w:rPr>
      </w:pPr>
      <w:r w:rsidRPr="00F53375">
        <w:rPr>
          <w:rFonts w:ascii="Arial" w:hAnsi="Arial" w:cs="Arial"/>
          <w:b/>
          <w:color w:val="244061"/>
          <w:szCs w:val="32"/>
          <w:lang w:val="en-US"/>
        </w:rPr>
        <w:t>That Council:</w:t>
      </w:r>
    </w:p>
    <w:p w14:paraId="4C063D1B" w14:textId="77777777" w:rsidR="00F53375" w:rsidRPr="00F53375" w:rsidRDefault="00F53375" w:rsidP="00790C3F">
      <w:pPr>
        <w:ind w:left="-284"/>
        <w:jc w:val="both"/>
        <w:rPr>
          <w:rFonts w:ascii="Arial" w:hAnsi="Arial" w:cs="Arial"/>
          <w:b/>
          <w:color w:val="244061"/>
          <w:szCs w:val="32"/>
          <w:lang w:val="en-US"/>
        </w:rPr>
      </w:pPr>
    </w:p>
    <w:p w14:paraId="26630AAE" w14:textId="2EEDFE1D" w:rsidR="00F53375" w:rsidRPr="00790C3F" w:rsidRDefault="00F53375" w:rsidP="00912ABE">
      <w:pPr>
        <w:numPr>
          <w:ilvl w:val="0"/>
          <w:numId w:val="17"/>
        </w:numPr>
        <w:tabs>
          <w:tab w:val="left" w:pos="284"/>
        </w:tabs>
        <w:ind w:left="284" w:hanging="568"/>
        <w:contextualSpacing/>
        <w:jc w:val="both"/>
        <w:rPr>
          <w:rFonts w:ascii="Arial" w:hAnsi="Arial" w:cs="Arial"/>
          <w:b/>
          <w:bCs/>
          <w:color w:val="244061"/>
          <w:szCs w:val="24"/>
          <w:lang w:val="en-US"/>
        </w:rPr>
      </w:pPr>
      <w:r w:rsidRPr="00790C3F">
        <w:rPr>
          <w:rFonts w:ascii="Arial" w:hAnsi="Arial" w:cs="Arial"/>
          <w:b/>
          <w:bCs/>
          <w:color w:val="244061"/>
          <w:szCs w:val="24"/>
          <w:lang w:val="en-US"/>
        </w:rPr>
        <w:t>2022/23 Budge</w:t>
      </w:r>
      <w:r w:rsidR="00790C3F" w:rsidRPr="00790C3F">
        <w:rPr>
          <w:rFonts w:ascii="Arial" w:hAnsi="Arial" w:cs="Arial"/>
          <w:b/>
          <w:bCs/>
          <w:color w:val="244061"/>
          <w:szCs w:val="24"/>
          <w:lang w:val="en-US"/>
        </w:rPr>
        <w:t>t</w:t>
      </w:r>
    </w:p>
    <w:p w14:paraId="409D6ED5" w14:textId="77777777" w:rsidR="00F53375" w:rsidRPr="00F53375" w:rsidRDefault="00F53375" w:rsidP="00790C3F">
      <w:pPr>
        <w:ind w:left="-284"/>
        <w:contextualSpacing/>
        <w:jc w:val="both"/>
        <w:rPr>
          <w:rFonts w:ascii="Arial" w:hAnsi="Arial" w:cs="Arial"/>
          <w:b/>
          <w:color w:val="244061"/>
          <w:szCs w:val="32"/>
          <w:u w:val="single"/>
          <w:lang w:val="en-US"/>
        </w:rPr>
      </w:pPr>
    </w:p>
    <w:p w14:paraId="72B1AF00" w14:textId="77777777" w:rsidR="00F53375" w:rsidRPr="00F53375" w:rsidRDefault="00F53375" w:rsidP="00E94E8B">
      <w:pPr>
        <w:ind w:left="284"/>
        <w:contextualSpacing/>
        <w:jc w:val="both"/>
        <w:rPr>
          <w:rFonts w:ascii="Arial" w:hAnsi="Arial" w:cs="Arial"/>
          <w:b/>
          <w:color w:val="244061"/>
          <w:szCs w:val="24"/>
          <w:lang w:val="en-US"/>
        </w:rPr>
      </w:pPr>
      <w:r w:rsidRPr="00F53375">
        <w:rPr>
          <w:rFonts w:ascii="Arial" w:hAnsi="Arial" w:cs="Arial"/>
          <w:b/>
          <w:color w:val="244061"/>
          <w:szCs w:val="24"/>
          <w:lang w:val="en-US"/>
        </w:rPr>
        <w:t xml:space="preserve">Adopts the statutory Annual Budget for 2022/23, pursuant to the provisions of </w:t>
      </w:r>
      <w:r w:rsidRPr="00F53375">
        <w:rPr>
          <w:rFonts w:ascii="Arial" w:hAnsi="Arial" w:cs="Arial"/>
          <w:b/>
          <w:i/>
          <w:color w:val="244061"/>
          <w:szCs w:val="24"/>
          <w:lang w:val="en-US"/>
        </w:rPr>
        <w:t xml:space="preserve">Section 6.2 of the Local Government Act 1995, </w:t>
      </w:r>
      <w:r w:rsidRPr="00F53375">
        <w:rPr>
          <w:rFonts w:ascii="Arial" w:hAnsi="Arial" w:cs="Arial"/>
          <w:b/>
          <w:color w:val="244061"/>
          <w:szCs w:val="24"/>
          <w:lang w:val="en-US"/>
        </w:rPr>
        <w:t xml:space="preserve">and </w:t>
      </w:r>
      <w:r w:rsidRPr="00F53375">
        <w:rPr>
          <w:rFonts w:ascii="Arial" w:hAnsi="Arial" w:cs="Arial"/>
          <w:b/>
          <w:i/>
          <w:color w:val="244061"/>
          <w:szCs w:val="24"/>
          <w:lang w:val="en-US"/>
        </w:rPr>
        <w:t>Part 3 of the Local Government (Financial Management) Regulations 1996,</w:t>
      </w:r>
      <w:r w:rsidRPr="00F53375">
        <w:rPr>
          <w:rFonts w:ascii="Arial" w:hAnsi="Arial" w:cs="Arial"/>
          <w:b/>
          <w:color w:val="244061"/>
          <w:szCs w:val="24"/>
          <w:lang w:val="en-US"/>
        </w:rPr>
        <w:t xml:space="preserve"> for the City of Nedlands, as contained in Attachment 1, inclusive of the following:</w:t>
      </w:r>
    </w:p>
    <w:p w14:paraId="25939A19" w14:textId="77777777" w:rsidR="00F53375" w:rsidRPr="00F53375" w:rsidRDefault="00F53375" w:rsidP="00790C3F">
      <w:pPr>
        <w:ind w:left="-284"/>
        <w:contextualSpacing/>
        <w:jc w:val="both"/>
        <w:rPr>
          <w:rFonts w:ascii="Arial" w:hAnsi="Arial" w:cs="Arial"/>
          <w:b/>
          <w:color w:val="244061"/>
          <w:szCs w:val="32"/>
          <w:lang w:val="en-US"/>
        </w:rPr>
      </w:pPr>
    </w:p>
    <w:p w14:paraId="2A8B77BE" w14:textId="63F405D8" w:rsidR="00F53375" w:rsidRPr="00F53375" w:rsidRDefault="00F53375" w:rsidP="00912ABE">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Statement of Comprehensive Income (by Nature &amp; Type</w:t>
      </w:r>
      <w:proofErr w:type="gramStart"/>
      <w:r w:rsidRPr="00F53375">
        <w:rPr>
          <w:rFonts w:ascii="Arial" w:eastAsia="Times New Roman" w:hAnsi="Arial"/>
          <w:b/>
          <w:color w:val="244061"/>
          <w:sz w:val="24"/>
          <w:szCs w:val="24"/>
          <w:lang w:val="en-US"/>
        </w:rPr>
        <w:t>)</w:t>
      </w:r>
      <w:r w:rsidR="00E553F2">
        <w:rPr>
          <w:rFonts w:ascii="Arial" w:eastAsia="Times New Roman" w:hAnsi="Arial"/>
          <w:b/>
          <w:color w:val="244061"/>
          <w:sz w:val="24"/>
          <w:szCs w:val="24"/>
          <w:lang w:val="en-US"/>
        </w:rPr>
        <w:t>;</w:t>
      </w:r>
      <w:proofErr w:type="gramEnd"/>
    </w:p>
    <w:p w14:paraId="437D7284" w14:textId="0166E88C" w:rsidR="00F53375" w:rsidRPr="00F53375" w:rsidRDefault="00F53375" w:rsidP="00912ABE">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 xml:space="preserve">Statement of Cash </w:t>
      </w:r>
      <w:proofErr w:type="gramStart"/>
      <w:r w:rsidRPr="00F53375">
        <w:rPr>
          <w:rFonts w:ascii="Arial" w:eastAsia="Times New Roman" w:hAnsi="Arial"/>
          <w:b/>
          <w:color w:val="244061"/>
          <w:sz w:val="24"/>
          <w:szCs w:val="24"/>
          <w:lang w:val="en-US"/>
        </w:rPr>
        <w:t>Flows</w:t>
      </w:r>
      <w:r w:rsidR="00E553F2">
        <w:rPr>
          <w:rFonts w:ascii="Arial" w:eastAsia="Times New Roman" w:hAnsi="Arial"/>
          <w:b/>
          <w:color w:val="244061"/>
          <w:sz w:val="24"/>
          <w:szCs w:val="24"/>
          <w:lang w:val="en-US"/>
        </w:rPr>
        <w:t>;</w:t>
      </w:r>
      <w:proofErr w:type="gramEnd"/>
    </w:p>
    <w:p w14:paraId="3E9EF829" w14:textId="62DADD41" w:rsidR="00F53375" w:rsidRPr="00F53375" w:rsidRDefault="00F53375" w:rsidP="00912ABE">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Rate Setting Statement (by Nature &amp; Type</w:t>
      </w:r>
      <w:proofErr w:type="gramStart"/>
      <w:r w:rsidRPr="00F53375">
        <w:rPr>
          <w:rFonts w:ascii="Arial" w:eastAsia="Times New Roman" w:hAnsi="Arial"/>
          <w:b/>
          <w:color w:val="244061"/>
          <w:sz w:val="24"/>
          <w:szCs w:val="24"/>
          <w:lang w:val="en-US"/>
        </w:rPr>
        <w:t>)</w:t>
      </w:r>
      <w:r w:rsidR="00E553F2">
        <w:rPr>
          <w:rFonts w:ascii="Arial" w:eastAsia="Times New Roman" w:hAnsi="Arial"/>
          <w:b/>
          <w:color w:val="244061"/>
          <w:sz w:val="24"/>
          <w:szCs w:val="24"/>
          <w:lang w:val="en-US"/>
        </w:rPr>
        <w:t>;</w:t>
      </w:r>
      <w:proofErr w:type="gramEnd"/>
    </w:p>
    <w:p w14:paraId="73A31E4C" w14:textId="777F1F26" w:rsidR="00F53375" w:rsidRPr="00F53375" w:rsidRDefault="00F53375" w:rsidP="00912ABE">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 xml:space="preserve">Capital Expenditure </w:t>
      </w:r>
      <w:proofErr w:type="gramStart"/>
      <w:r w:rsidRPr="00F53375">
        <w:rPr>
          <w:rFonts w:ascii="Arial" w:eastAsia="Times New Roman" w:hAnsi="Arial"/>
          <w:b/>
          <w:color w:val="244061"/>
          <w:sz w:val="24"/>
          <w:szCs w:val="24"/>
          <w:lang w:val="en-US"/>
        </w:rPr>
        <w:t>Program</w:t>
      </w:r>
      <w:r w:rsidR="00E553F2">
        <w:rPr>
          <w:rFonts w:ascii="Arial" w:eastAsia="Times New Roman" w:hAnsi="Arial"/>
          <w:b/>
          <w:color w:val="244061"/>
          <w:sz w:val="24"/>
          <w:szCs w:val="24"/>
          <w:lang w:val="en-US"/>
        </w:rPr>
        <w:t>;</w:t>
      </w:r>
      <w:proofErr w:type="gramEnd"/>
    </w:p>
    <w:p w14:paraId="53CE4EE8" w14:textId="686EA364" w:rsidR="00F53375" w:rsidRPr="00F53375" w:rsidRDefault="00F53375" w:rsidP="00912ABE">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Transfers to and from Reserves</w:t>
      </w:r>
      <w:r w:rsidR="00E553F2">
        <w:rPr>
          <w:rFonts w:ascii="Arial" w:eastAsia="Times New Roman" w:hAnsi="Arial"/>
          <w:b/>
          <w:color w:val="244061"/>
          <w:sz w:val="24"/>
          <w:szCs w:val="24"/>
          <w:lang w:val="en-US"/>
        </w:rPr>
        <w:t>; and</w:t>
      </w:r>
    </w:p>
    <w:p w14:paraId="2CB5F984" w14:textId="23911826" w:rsidR="00F53375" w:rsidRPr="00F53375" w:rsidRDefault="00F53375" w:rsidP="00912ABE">
      <w:pPr>
        <w:pStyle w:val="ListParagraph"/>
        <w:numPr>
          <w:ilvl w:val="0"/>
          <w:numId w:val="20"/>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Notes to and forming part of the 2022/23 Statutory Annual Budget</w:t>
      </w:r>
      <w:r w:rsidR="00E553F2">
        <w:rPr>
          <w:rFonts w:ascii="Arial" w:eastAsia="Times New Roman" w:hAnsi="Arial"/>
          <w:b/>
          <w:color w:val="244061"/>
          <w:sz w:val="24"/>
          <w:szCs w:val="24"/>
          <w:lang w:val="en-US"/>
        </w:rPr>
        <w:t>.</w:t>
      </w:r>
    </w:p>
    <w:p w14:paraId="5C32119F" w14:textId="77777777" w:rsidR="00F53375" w:rsidRPr="00F53375" w:rsidRDefault="00F53375" w:rsidP="00790C3F">
      <w:pPr>
        <w:ind w:left="-284"/>
        <w:jc w:val="both"/>
        <w:rPr>
          <w:rFonts w:ascii="Arial" w:hAnsi="Arial" w:cs="Arial"/>
          <w:bCs/>
          <w:color w:val="244061"/>
          <w:szCs w:val="24"/>
          <w:lang w:val="en-US"/>
        </w:rPr>
      </w:pPr>
    </w:p>
    <w:p w14:paraId="07DAE458" w14:textId="77777777" w:rsidR="00F53375" w:rsidRPr="00C25C16" w:rsidRDefault="00F53375" w:rsidP="00912ABE">
      <w:pPr>
        <w:numPr>
          <w:ilvl w:val="0"/>
          <w:numId w:val="17"/>
        </w:numPr>
        <w:tabs>
          <w:tab w:val="left" w:pos="284"/>
        </w:tabs>
        <w:ind w:left="284" w:hanging="568"/>
        <w:contextualSpacing/>
        <w:jc w:val="both"/>
        <w:rPr>
          <w:rFonts w:ascii="Arial" w:hAnsi="Arial" w:cs="Arial"/>
          <w:b/>
          <w:color w:val="244061"/>
          <w:szCs w:val="24"/>
          <w:lang w:val="en-US"/>
        </w:rPr>
      </w:pPr>
      <w:r w:rsidRPr="00E94E8B">
        <w:rPr>
          <w:rFonts w:ascii="Arial" w:hAnsi="Arial" w:cs="Arial"/>
          <w:b/>
          <w:bCs/>
          <w:color w:val="244061"/>
          <w:szCs w:val="24"/>
          <w:lang w:val="en-US"/>
        </w:rPr>
        <w:t>Differential</w:t>
      </w:r>
      <w:r w:rsidRPr="00C25C16">
        <w:rPr>
          <w:rFonts w:ascii="Arial" w:hAnsi="Arial" w:cs="Arial"/>
          <w:b/>
          <w:color w:val="244061"/>
          <w:szCs w:val="24"/>
          <w:lang w:val="en-US"/>
        </w:rPr>
        <w:t xml:space="preserve"> Rates, minimum </w:t>
      </w:r>
      <w:proofErr w:type="gramStart"/>
      <w:r w:rsidRPr="00C25C16">
        <w:rPr>
          <w:rFonts w:ascii="Arial" w:hAnsi="Arial" w:cs="Arial"/>
          <w:b/>
          <w:color w:val="244061"/>
          <w:szCs w:val="24"/>
          <w:lang w:val="en-US"/>
        </w:rPr>
        <w:t>payments</w:t>
      </w:r>
      <w:proofErr w:type="gramEnd"/>
      <w:r w:rsidRPr="00C25C16">
        <w:rPr>
          <w:rFonts w:ascii="Arial" w:hAnsi="Arial" w:cs="Arial"/>
          <w:b/>
          <w:color w:val="244061"/>
          <w:szCs w:val="24"/>
          <w:lang w:val="en-US"/>
        </w:rPr>
        <w:t xml:space="preserve"> and instalment payment arrangements:</w:t>
      </w:r>
    </w:p>
    <w:p w14:paraId="7376C6CD" w14:textId="77777777" w:rsidR="00F53375" w:rsidRPr="00C25C16" w:rsidRDefault="00F53375" w:rsidP="00790C3F">
      <w:pPr>
        <w:ind w:left="-284" w:hanging="851"/>
        <w:contextualSpacing/>
        <w:jc w:val="both"/>
        <w:rPr>
          <w:rFonts w:ascii="Arial" w:hAnsi="Arial" w:cs="Arial"/>
          <w:b/>
          <w:color w:val="244061"/>
          <w:szCs w:val="24"/>
          <w:lang w:val="en-US"/>
        </w:rPr>
      </w:pPr>
    </w:p>
    <w:p w14:paraId="2EB5A793" w14:textId="2A18F9A9" w:rsidR="00F53375" w:rsidRPr="00C25C16" w:rsidRDefault="00F53375" w:rsidP="00912ABE">
      <w:pPr>
        <w:pStyle w:val="ListParagraph"/>
        <w:numPr>
          <w:ilvl w:val="0"/>
          <w:numId w:val="28"/>
        </w:numPr>
        <w:tabs>
          <w:tab w:val="left" w:pos="851"/>
        </w:tabs>
        <w:spacing w:after="0" w:line="240" w:lineRule="auto"/>
        <w:ind w:left="851" w:hanging="567"/>
        <w:jc w:val="both"/>
        <w:rPr>
          <w:rFonts w:ascii="Arial" w:eastAsia="Times New Roman" w:hAnsi="Arial"/>
          <w:b/>
          <w:color w:val="244061"/>
          <w:sz w:val="24"/>
          <w:szCs w:val="24"/>
          <w:lang w:val="en-US"/>
        </w:rPr>
      </w:pPr>
      <w:r w:rsidRPr="00C25C16">
        <w:rPr>
          <w:rFonts w:ascii="Arial" w:eastAsia="Times New Roman" w:hAnsi="Arial"/>
          <w:b/>
          <w:color w:val="244061"/>
          <w:sz w:val="24"/>
          <w:szCs w:val="24"/>
          <w:lang w:val="en-US"/>
        </w:rPr>
        <w:t>Differential Rates</w:t>
      </w:r>
    </w:p>
    <w:p w14:paraId="09EA8B0C" w14:textId="77777777" w:rsidR="00F53375" w:rsidRPr="00F53375" w:rsidRDefault="00F53375" w:rsidP="00790C3F">
      <w:pPr>
        <w:ind w:left="-284"/>
        <w:contextualSpacing/>
        <w:jc w:val="both"/>
        <w:rPr>
          <w:rFonts w:ascii="Arial" w:hAnsi="Arial" w:cs="Arial"/>
          <w:b/>
          <w:color w:val="244061"/>
          <w:szCs w:val="24"/>
          <w:u w:val="single"/>
          <w:lang w:val="en-US"/>
        </w:rPr>
      </w:pPr>
    </w:p>
    <w:p w14:paraId="05E4FA45" w14:textId="77777777" w:rsidR="00F53375" w:rsidRPr="00F53375" w:rsidRDefault="00F53375" w:rsidP="00E94E8B">
      <w:pPr>
        <w:ind w:left="284"/>
        <w:contextualSpacing/>
        <w:jc w:val="both"/>
        <w:rPr>
          <w:rFonts w:ascii="Arial" w:hAnsi="Arial" w:cs="Arial"/>
          <w:b/>
          <w:bCs/>
          <w:color w:val="244061"/>
          <w:szCs w:val="24"/>
          <w:lang w:val="en-US"/>
        </w:rPr>
      </w:pPr>
      <w:r w:rsidRPr="00F53375">
        <w:rPr>
          <w:rFonts w:ascii="Arial" w:hAnsi="Arial" w:cs="Arial"/>
          <w:b/>
          <w:bCs/>
          <w:color w:val="244061"/>
          <w:szCs w:val="24"/>
          <w:lang w:val="en-US"/>
        </w:rPr>
        <w:t>Adopts the following Rates in the Dollar:</w:t>
      </w:r>
    </w:p>
    <w:p w14:paraId="0FA76592" w14:textId="10581F3B" w:rsidR="00F53375" w:rsidRPr="00F53375" w:rsidRDefault="00F53375" w:rsidP="00912ABE">
      <w:pPr>
        <w:pStyle w:val="ListParagraph"/>
        <w:numPr>
          <w:ilvl w:val="1"/>
          <w:numId w:val="23"/>
        </w:numPr>
        <w:tabs>
          <w:tab w:val="left" w:pos="851"/>
        </w:tabs>
        <w:spacing w:after="0" w:line="240" w:lineRule="auto"/>
        <w:ind w:left="851" w:hanging="284"/>
        <w:jc w:val="both"/>
        <w:rPr>
          <w:rFonts w:ascii="Arial" w:eastAsia="Times New Roman" w:hAnsi="Arial"/>
          <w:b/>
          <w:color w:val="244061"/>
          <w:lang w:val="en-US"/>
        </w:rPr>
      </w:pPr>
      <w:r w:rsidRPr="00F53375">
        <w:rPr>
          <w:rFonts w:ascii="Arial" w:eastAsia="Times New Roman" w:hAnsi="Arial"/>
          <w:b/>
          <w:color w:val="244061"/>
          <w:sz w:val="24"/>
          <w:szCs w:val="24"/>
          <w:lang w:val="en-US"/>
        </w:rPr>
        <w:t>Residential (GRV)</w:t>
      </w:r>
      <w:r>
        <w:tab/>
      </w:r>
      <w:r>
        <w:tab/>
      </w:r>
      <w:r>
        <w:tab/>
      </w:r>
      <w:r w:rsidRPr="00F53375">
        <w:rPr>
          <w:rFonts w:ascii="Arial" w:eastAsia="Times New Roman" w:hAnsi="Arial"/>
          <w:b/>
          <w:color w:val="244061"/>
          <w:sz w:val="24"/>
          <w:szCs w:val="24"/>
          <w:lang w:val="en-US"/>
        </w:rPr>
        <w:t>6.</w:t>
      </w:r>
      <w:r w:rsidRPr="00F53375">
        <w:rPr>
          <w:rFonts w:ascii="Arial" w:eastAsia="Times New Roman" w:hAnsi="Arial"/>
          <w:b/>
          <w:bCs/>
          <w:color w:val="244061"/>
          <w:sz w:val="24"/>
          <w:szCs w:val="24"/>
          <w:lang w:val="en-US"/>
        </w:rPr>
        <w:t>5579</w:t>
      </w:r>
      <w:r w:rsidRPr="00F53375">
        <w:rPr>
          <w:rFonts w:ascii="Arial" w:eastAsia="Times New Roman" w:hAnsi="Arial"/>
          <w:b/>
          <w:color w:val="244061"/>
          <w:sz w:val="24"/>
          <w:szCs w:val="24"/>
          <w:lang w:val="en-US"/>
        </w:rPr>
        <w:t xml:space="preserve"> cents in the </w:t>
      </w:r>
      <w:proofErr w:type="gramStart"/>
      <w:r w:rsidRPr="00F53375">
        <w:rPr>
          <w:rFonts w:ascii="Arial" w:eastAsia="Times New Roman" w:hAnsi="Arial"/>
          <w:b/>
          <w:color w:val="244061"/>
          <w:sz w:val="24"/>
          <w:szCs w:val="24"/>
          <w:lang w:val="en-US"/>
        </w:rPr>
        <w:t>dollar</w:t>
      </w:r>
      <w:r w:rsidR="00E553F2">
        <w:rPr>
          <w:rFonts w:ascii="Arial" w:eastAsia="Times New Roman" w:hAnsi="Arial"/>
          <w:b/>
          <w:color w:val="244061"/>
          <w:sz w:val="24"/>
          <w:szCs w:val="24"/>
          <w:lang w:val="en-US"/>
        </w:rPr>
        <w:t>;</w:t>
      </w:r>
      <w:proofErr w:type="gramEnd"/>
      <w:r w:rsidRPr="00F53375">
        <w:rPr>
          <w:rFonts w:ascii="Arial" w:eastAsia="Times New Roman" w:hAnsi="Arial"/>
          <w:b/>
          <w:color w:val="244061"/>
          <w:sz w:val="24"/>
          <w:szCs w:val="24"/>
          <w:lang w:val="en-US"/>
        </w:rPr>
        <w:t xml:space="preserve"> </w:t>
      </w:r>
    </w:p>
    <w:p w14:paraId="23F0496A" w14:textId="6DA14599" w:rsidR="00F53375" w:rsidRPr="00F53375" w:rsidRDefault="00F53375" w:rsidP="00912ABE">
      <w:pPr>
        <w:pStyle w:val="ListParagraph"/>
        <w:numPr>
          <w:ilvl w:val="1"/>
          <w:numId w:val="23"/>
        </w:numPr>
        <w:tabs>
          <w:tab w:val="left" w:pos="851"/>
        </w:tabs>
        <w:spacing w:after="0" w:line="240" w:lineRule="auto"/>
        <w:ind w:left="851" w:hanging="284"/>
        <w:jc w:val="both"/>
        <w:rPr>
          <w:rFonts w:ascii="Arial" w:eastAsia="Times New Roman" w:hAnsi="Arial"/>
          <w:b/>
          <w:color w:val="244061"/>
          <w:lang w:val="en-US"/>
        </w:rPr>
      </w:pPr>
      <w:r w:rsidRPr="00F53375">
        <w:rPr>
          <w:rFonts w:ascii="Arial" w:eastAsia="Times New Roman" w:hAnsi="Arial"/>
          <w:b/>
          <w:color w:val="244061"/>
          <w:sz w:val="24"/>
          <w:szCs w:val="24"/>
          <w:lang w:val="en-US"/>
        </w:rPr>
        <w:t>Residential Vacant Land (GRV)</w:t>
      </w:r>
      <w:r>
        <w:tab/>
      </w:r>
      <w:r w:rsidRPr="00F53375">
        <w:rPr>
          <w:rFonts w:ascii="Arial" w:eastAsia="Times New Roman" w:hAnsi="Arial"/>
          <w:b/>
          <w:color w:val="244061"/>
          <w:sz w:val="24"/>
          <w:szCs w:val="24"/>
          <w:lang w:val="en-US"/>
        </w:rPr>
        <w:t>9.</w:t>
      </w:r>
      <w:r w:rsidRPr="00F53375">
        <w:rPr>
          <w:rFonts w:ascii="Arial" w:eastAsia="Times New Roman" w:hAnsi="Arial"/>
          <w:b/>
          <w:bCs/>
          <w:color w:val="244061"/>
          <w:sz w:val="24"/>
          <w:szCs w:val="24"/>
          <w:lang w:val="en-US"/>
        </w:rPr>
        <w:t>2680</w:t>
      </w:r>
      <w:r w:rsidRPr="00F53375">
        <w:rPr>
          <w:rFonts w:ascii="Arial" w:eastAsia="Times New Roman" w:hAnsi="Arial"/>
          <w:b/>
          <w:color w:val="244061"/>
          <w:sz w:val="24"/>
          <w:szCs w:val="24"/>
          <w:lang w:val="en-US"/>
        </w:rPr>
        <w:t xml:space="preserve"> cents in the dollar</w:t>
      </w:r>
      <w:r w:rsidR="00E553F2">
        <w:rPr>
          <w:rFonts w:ascii="Arial" w:eastAsia="Times New Roman" w:hAnsi="Arial"/>
          <w:b/>
          <w:color w:val="244061"/>
          <w:sz w:val="24"/>
          <w:szCs w:val="24"/>
          <w:lang w:val="en-US"/>
        </w:rPr>
        <w:t>; and</w:t>
      </w:r>
    </w:p>
    <w:p w14:paraId="543D23E6" w14:textId="5EF7E4EF" w:rsidR="00F53375" w:rsidRPr="00F53375" w:rsidRDefault="00F53375" w:rsidP="00912ABE">
      <w:pPr>
        <w:pStyle w:val="ListParagraph"/>
        <w:numPr>
          <w:ilvl w:val="1"/>
          <w:numId w:val="23"/>
        </w:numPr>
        <w:tabs>
          <w:tab w:val="left" w:pos="851"/>
        </w:tabs>
        <w:spacing w:after="0" w:line="240" w:lineRule="auto"/>
        <w:ind w:left="851" w:hanging="284"/>
        <w:jc w:val="both"/>
        <w:rPr>
          <w:rFonts w:ascii="Arial" w:eastAsia="Times New Roman" w:hAnsi="Arial"/>
          <w:b/>
          <w:bCs/>
          <w:color w:val="244061"/>
          <w:lang w:val="en-US"/>
        </w:rPr>
      </w:pPr>
      <w:r w:rsidRPr="00F53375">
        <w:rPr>
          <w:rFonts w:ascii="Arial" w:eastAsia="Times New Roman" w:hAnsi="Arial"/>
          <w:b/>
          <w:bCs/>
          <w:color w:val="244061"/>
          <w:sz w:val="24"/>
          <w:szCs w:val="24"/>
          <w:lang w:val="en-US"/>
        </w:rPr>
        <w:t>Non-Residential (GRV)</w:t>
      </w:r>
      <w:r>
        <w:tab/>
      </w:r>
      <w:r>
        <w:tab/>
      </w:r>
      <w:r w:rsidRPr="00F53375">
        <w:rPr>
          <w:rFonts w:ascii="Arial" w:eastAsia="Times New Roman" w:hAnsi="Arial"/>
          <w:b/>
          <w:bCs/>
          <w:color w:val="244061"/>
          <w:sz w:val="24"/>
          <w:szCs w:val="24"/>
          <w:lang w:val="en-US"/>
        </w:rPr>
        <w:t>7.3136 cents in the dollar</w:t>
      </w:r>
      <w:r w:rsidR="00E553F2">
        <w:rPr>
          <w:rFonts w:ascii="Arial" w:eastAsia="Times New Roman" w:hAnsi="Arial"/>
          <w:b/>
          <w:bCs/>
          <w:color w:val="244061"/>
          <w:sz w:val="24"/>
          <w:szCs w:val="24"/>
          <w:lang w:val="en-US"/>
        </w:rPr>
        <w:t>.</w:t>
      </w:r>
      <w:r w:rsidRPr="00F53375">
        <w:rPr>
          <w:rFonts w:ascii="Arial" w:eastAsia="Times New Roman" w:hAnsi="Arial"/>
          <w:b/>
          <w:bCs/>
          <w:color w:val="244061"/>
          <w:sz w:val="24"/>
          <w:szCs w:val="24"/>
          <w:lang w:val="en-US"/>
        </w:rPr>
        <w:t xml:space="preserve"> </w:t>
      </w:r>
    </w:p>
    <w:p w14:paraId="489717D4" w14:textId="77777777" w:rsidR="00F53375" w:rsidRPr="00F53375" w:rsidRDefault="00F53375" w:rsidP="00790C3F">
      <w:pPr>
        <w:ind w:left="-284" w:hanging="851"/>
        <w:contextualSpacing/>
        <w:jc w:val="both"/>
        <w:rPr>
          <w:rFonts w:ascii="Arial" w:hAnsi="Arial" w:cs="Arial"/>
          <w:b/>
          <w:color w:val="244061"/>
          <w:szCs w:val="32"/>
          <w:lang w:val="en-US"/>
        </w:rPr>
      </w:pPr>
    </w:p>
    <w:p w14:paraId="677A01B8" w14:textId="6224683B" w:rsidR="00F53375" w:rsidRPr="00AA22BD" w:rsidRDefault="00F53375" w:rsidP="00912ABE">
      <w:pPr>
        <w:pStyle w:val="ListParagraph"/>
        <w:numPr>
          <w:ilvl w:val="0"/>
          <w:numId w:val="28"/>
        </w:numPr>
        <w:tabs>
          <w:tab w:val="left" w:pos="851"/>
        </w:tabs>
        <w:spacing w:after="0" w:line="240" w:lineRule="auto"/>
        <w:ind w:left="851" w:hanging="567"/>
        <w:jc w:val="both"/>
        <w:rPr>
          <w:rFonts w:ascii="Arial" w:eastAsia="Times New Roman" w:hAnsi="Arial"/>
          <w:b/>
          <w:color w:val="244061"/>
          <w:sz w:val="24"/>
          <w:szCs w:val="24"/>
          <w:lang w:val="en-US"/>
        </w:rPr>
      </w:pPr>
      <w:bookmarkStart w:id="8" w:name="_Hlk109641110"/>
      <w:r w:rsidRPr="00AA22BD">
        <w:rPr>
          <w:rFonts w:ascii="Arial" w:eastAsia="Times New Roman" w:hAnsi="Arial"/>
          <w:b/>
          <w:color w:val="244061"/>
          <w:sz w:val="24"/>
          <w:szCs w:val="24"/>
          <w:lang w:val="en-US"/>
        </w:rPr>
        <w:t xml:space="preserve">Minimum Rate Payment </w:t>
      </w:r>
    </w:p>
    <w:p w14:paraId="4EA0EAA7" w14:textId="77777777" w:rsidR="00F53375" w:rsidRPr="00F53375" w:rsidRDefault="00F53375" w:rsidP="00790C3F">
      <w:pPr>
        <w:ind w:left="-284" w:firstLine="709"/>
        <w:contextualSpacing/>
        <w:jc w:val="both"/>
        <w:rPr>
          <w:rFonts w:ascii="Arial" w:hAnsi="Arial" w:cs="Arial"/>
          <w:b/>
          <w:color w:val="244061"/>
          <w:lang w:val="en-US"/>
        </w:rPr>
      </w:pPr>
    </w:p>
    <w:p w14:paraId="0E56D759" w14:textId="77777777" w:rsidR="00F53375" w:rsidRPr="00F53375" w:rsidRDefault="00F53375" w:rsidP="00A45AFA">
      <w:pPr>
        <w:ind w:left="284"/>
        <w:jc w:val="both"/>
        <w:rPr>
          <w:rFonts w:ascii="Arial" w:hAnsi="Arial" w:cs="Arial"/>
          <w:b/>
          <w:color w:val="244061"/>
          <w:szCs w:val="24"/>
          <w:lang w:val="en-US"/>
        </w:rPr>
      </w:pPr>
      <w:r w:rsidRPr="00F53375">
        <w:rPr>
          <w:rFonts w:ascii="Arial" w:hAnsi="Arial" w:cs="Arial"/>
          <w:b/>
          <w:color w:val="244061"/>
          <w:szCs w:val="24"/>
          <w:lang w:val="en-US"/>
        </w:rPr>
        <w:t xml:space="preserve">Adopts, pursuant to </w:t>
      </w:r>
      <w:r w:rsidRPr="00F53375">
        <w:rPr>
          <w:rFonts w:ascii="Arial" w:hAnsi="Arial" w:cs="Arial"/>
          <w:b/>
          <w:i/>
          <w:color w:val="244061"/>
          <w:szCs w:val="24"/>
          <w:lang w:val="en-US"/>
        </w:rPr>
        <w:t>Section 6.35 of the Local Government Act 1995</w:t>
      </w:r>
      <w:r w:rsidRPr="00F53375">
        <w:rPr>
          <w:rFonts w:ascii="Arial" w:hAnsi="Arial" w:cs="Arial"/>
          <w:b/>
          <w:color w:val="244061"/>
          <w:szCs w:val="24"/>
          <w:lang w:val="en-US"/>
        </w:rPr>
        <w:t xml:space="preserve"> minimum rates payments to be imposed as follows:</w:t>
      </w:r>
    </w:p>
    <w:p w14:paraId="34901A2B" w14:textId="77777777" w:rsidR="00F53375" w:rsidRPr="00F53375" w:rsidRDefault="00F53375" w:rsidP="00790C3F">
      <w:pPr>
        <w:ind w:left="-284" w:firstLine="709"/>
        <w:contextualSpacing/>
        <w:jc w:val="both"/>
        <w:rPr>
          <w:rFonts w:ascii="Arial" w:hAnsi="Arial" w:cs="Arial"/>
          <w:b/>
          <w:color w:val="244061"/>
          <w:szCs w:val="24"/>
          <w:lang w:val="en-US"/>
        </w:rPr>
      </w:pPr>
    </w:p>
    <w:p w14:paraId="1748BD3D" w14:textId="67168375" w:rsidR="00F53375" w:rsidRPr="00F53375" w:rsidRDefault="00F53375" w:rsidP="00912ABE">
      <w:pPr>
        <w:pStyle w:val="ListParagraph"/>
        <w:numPr>
          <w:ilvl w:val="0"/>
          <w:numId w:val="29"/>
        </w:numPr>
        <w:tabs>
          <w:tab w:val="left" w:pos="1134"/>
        </w:tabs>
        <w:spacing w:after="0" w:line="240" w:lineRule="auto"/>
        <w:ind w:left="1134"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Residential (GRV)</w:t>
      </w:r>
      <w:r>
        <w:tab/>
      </w:r>
      <w:r>
        <w:tab/>
      </w:r>
      <w:r>
        <w:tab/>
      </w:r>
      <w:r>
        <w:tab/>
      </w:r>
      <w:proofErr w:type="gramStart"/>
      <w:r w:rsidRPr="00F53375">
        <w:rPr>
          <w:rFonts w:ascii="Arial" w:eastAsia="Times New Roman" w:hAnsi="Arial"/>
          <w:b/>
          <w:color w:val="244061"/>
          <w:sz w:val="24"/>
          <w:szCs w:val="24"/>
          <w:lang w:val="en-US"/>
        </w:rPr>
        <w:t>$1,484</w:t>
      </w:r>
      <w:r w:rsidR="00E553F2">
        <w:rPr>
          <w:rFonts w:ascii="Arial" w:eastAsia="Times New Roman" w:hAnsi="Arial"/>
          <w:b/>
          <w:color w:val="244061"/>
          <w:sz w:val="24"/>
          <w:szCs w:val="24"/>
          <w:lang w:val="en-US"/>
        </w:rPr>
        <w:t>;</w:t>
      </w:r>
      <w:proofErr w:type="gramEnd"/>
    </w:p>
    <w:p w14:paraId="5C9089ED" w14:textId="2D50CA67" w:rsidR="00F53375" w:rsidRPr="00F53375" w:rsidRDefault="00F53375" w:rsidP="00912ABE">
      <w:pPr>
        <w:pStyle w:val="ListParagraph"/>
        <w:numPr>
          <w:ilvl w:val="0"/>
          <w:numId w:val="29"/>
        </w:numPr>
        <w:tabs>
          <w:tab w:val="left" w:pos="1134"/>
        </w:tabs>
        <w:spacing w:after="0" w:line="240" w:lineRule="auto"/>
        <w:ind w:left="1134"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Residential Vacant Land (GRV)</w:t>
      </w:r>
      <w:r>
        <w:tab/>
      </w:r>
      <w:r>
        <w:tab/>
      </w:r>
      <w:r w:rsidRPr="00F53375">
        <w:rPr>
          <w:rFonts w:ascii="Arial" w:eastAsia="Times New Roman" w:hAnsi="Arial"/>
          <w:b/>
          <w:color w:val="244061"/>
          <w:sz w:val="24"/>
          <w:szCs w:val="24"/>
          <w:lang w:val="en-US"/>
        </w:rPr>
        <w:t>$1,950</w:t>
      </w:r>
      <w:r w:rsidR="00E553F2">
        <w:rPr>
          <w:rFonts w:ascii="Arial" w:eastAsia="Times New Roman" w:hAnsi="Arial"/>
          <w:b/>
          <w:color w:val="244061"/>
          <w:sz w:val="24"/>
          <w:szCs w:val="24"/>
          <w:lang w:val="en-US"/>
        </w:rPr>
        <w:t>; and</w:t>
      </w:r>
    </w:p>
    <w:p w14:paraId="30082EDA" w14:textId="4B45CC22" w:rsidR="00F53375" w:rsidRDefault="00F53375" w:rsidP="00912ABE">
      <w:pPr>
        <w:pStyle w:val="ListParagraph"/>
        <w:numPr>
          <w:ilvl w:val="0"/>
          <w:numId w:val="29"/>
        </w:numPr>
        <w:tabs>
          <w:tab w:val="left" w:pos="1134"/>
        </w:tabs>
        <w:spacing w:after="0" w:line="240" w:lineRule="auto"/>
        <w:ind w:left="1134"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Non-Residential (GRV)</w:t>
      </w:r>
      <w:r>
        <w:tab/>
      </w:r>
      <w:r>
        <w:tab/>
      </w:r>
      <w:r>
        <w:tab/>
      </w:r>
      <w:r w:rsidRPr="00F53375">
        <w:rPr>
          <w:rFonts w:ascii="Arial" w:eastAsia="Times New Roman" w:hAnsi="Arial"/>
          <w:b/>
          <w:color w:val="244061"/>
          <w:sz w:val="24"/>
          <w:szCs w:val="24"/>
          <w:lang w:val="en-US"/>
        </w:rPr>
        <w:t>$1,957</w:t>
      </w:r>
      <w:r w:rsidR="00E553F2">
        <w:rPr>
          <w:rFonts w:ascii="Arial" w:eastAsia="Times New Roman" w:hAnsi="Arial"/>
          <w:b/>
          <w:color w:val="244061"/>
          <w:sz w:val="24"/>
          <w:szCs w:val="24"/>
          <w:lang w:val="en-US"/>
        </w:rPr>
        <w:t>.</w:t>
      </w:r>
    </w:p>
    <w:p w14:paraId="4FB50280" w14:textId="77777777" w:rsidR="00E553F2" w:rsidRPr="00F53375" w:rsidRDefault="00E553F2" w:rsidP="00E553F2">
      <w:pPr>
        <w:pStyle w:val="ListParagraph"/>
        <w:tabs>
          <w:tab w:val="left" w:pos="1134"/>
        </w:tabs>
        <w:spacing w:after="0" w:line="240" w:lineRule="auto"/>
        <w:ind w:left="1440"/>
        <w:jc w:val="both"/>
        <w:rPr>
          <w:rFonts w:ascii="Arial" w:eastAsia="Times New Roman" w:hAnsi="Arial"/>
          <w:b/>
          <w:color w:val="244061"/>
          <w:sz w:val="24"/>
          <w:szCs w:val="24"/>
          <w:lang w:val="en-US"/>
        </w:rPr>
      </w:pPr>
    </w:p>
    <w:bookmarkEnd w:id="8"/>
    <w:p w14:paraId="4CCEEFED" w14:textId="108CB7AD" w:rsidR="00F53375" w:rsidRPr="00A45AFA" w:rsidRDefault="00F53375" w:rsidP="00912ABE">
      <w:pPr>
        <w:pStyle w:val="ListParagraph"/>
        <w:numPr>
          <w:ilvl w:val="0"/>
          <w:numId w:val="28"/>
        </w:numPr>
        <w:tabs>
          <w:tab w:val="left" w:pos="851"/>
        </w:tabs>
        <w:spacing w:after="0" w:line="240" w:lineRule="auto"/>
        <w:ind w:left="851" w:hanging="567"/>
        <w:jc w:val="both"/>
        <w:rPr>
          <w:rFonts w:ascii="Arial" w:eastAsia="Times New Roman" w:hAnsi="Arial"/>
          <w:b/>
          <w:color w:val="244061"/>
          <w:sz w:val="24"/>
          <w:szCs w:val="24"/>
          <w:lang w:val="en-US"/>
        </w:rPr>
      </w:pPr>
      <w:r w:rsidRPr="00A45AFA">
        <w:rPr>
          <w:rFonts w:ascii="Arial" w:eastAsia="Times New Roman" w:hAnsi="Arial"/>
          <w:b/>
          <w:color w:val="244061"/>
          <w:sz w:val="24"/>
          <w:szCs w:val="24"/>
          <w:lang w:val="en-US"/>
        </w:rPr>
        <w:t>Instalment and Payment Arrangement</w:t>
      </w:r>
    </w:p>
    <w:p w14:paraId="39D73A87" w14:textId="77777777" w:rsidR="00F53375" w:rsidRPr="00F53375" w:rsidRDefault="00F53375" w:rsidP="00790C3F">
      <w:pPr>
        <w:ind w:left="-284" w:hanging="851"/>
        <w:contextualSpacing/>
        <w:jc w:val="both"/>
        <w:rPr>
          <w:rFonts w:ascii="Arial" w:hAnsi="Arial" w:cs="Arial"/>
          <w:b/>
          <w:color w:val="244061"/>
          <w:szCs w:val="36"/>
          <w:u w:val="single"/>
          <w:lang w:val="en-US"/>
        </w:rPr>
      </w:pPr>
    </w:p>
    <w:p w14:paraId="10ED284F" w14:textId="77777777" w:rsidR="00F53375" w:rsidRPr="00F53375" w:rsidRDefault="00F53375" w:rsidP="000946D9">
      <w:pPr>
        <w:spacing w:after="160" w:line="259" w:lineRule="auto"/>
        <w:ind w:left="284"/>
        <w:jc w:val="both"/>
        <w:rPr>
          <w:rFonts w:ascii="Arial" w:hAnsi="Arial" w:cs="Arial"/>
          <w:color w:val="244061"/>
          <w:szCs w:val="24"/>
        </w:rPr>
      </w:pPr>
      <w:r w:rsidRPr="00F53375">
        <w:rPr>
          <w:rFonts w:ascii="Arial" w:hAnsi="Arial" w:cs="Arial"/>
          <w:b/>
          <w:color w:val="244061"/>
          <w:szCs w:val="24"/>
        </w:rPr>
        <w:t xml:space="preserve">Approves the options of one or four instalments for the payment of rates, with interest and administration fees applicable as follows: </w:t>
      </w:r>
    </w:p>
    <w:p w14:paraId="75301B50" w14:textId="47A8BD7B" w:rsidR="00F53375" w:rsidRPr="000C1144" w:rsidRDefault="00F53375" w:rsidP="00912ABE">
      <w:pPr>
        <w:pStyle w:val="ListParagraph"/>
        <w:numPr>
          <w:ilvl w:val="0"/>
          <w:numId w:val="24"/>
        </w:numPr>
        <w:tabs>
          <w:tab w:val="left" w:pos="1134"/>
        </w:tabs>
        <w:spacing w:after="13" w:line="250" w:lineRule="auto"/>
        <w:ind w:left="1134" w:hanging="708"/>
        <w:jc w:val="both"/>
        <w:rPr>
          <w:rFonts w:ascii="Arial" w:hAnsi="Arial"/>
          <w:b/>
          <w:color w:val="244061"/>
          <w:sz w:val="24"/>
          <w:szCs w:val="24"/>
        </w:rPr>
      </w:pPr>
      <w:r w:rsidRPr="00F53375">
        <w:rPr>
          <w:rFonts w:ascii="Arial" w:hAnsi="Arial"/>
          <w:b/>
          <w:bCs/>
          <w:color w:val="244061"/>
          <w:sz w:val="24"/>
          <w:szCs w:val="24"/>
        </w:rPr>
        <w:t xml:space="preserve">An amount of 5.5% per annum interest to be charged if </w:t>
      </w:r>
      <w:r w:rsidRPr="00F53375">
        <w:rPr>
          <w:rFonts w:ascii="Arial" w:hAnsi="Arial"/>
          <w:b/>
          <w:color w:val="244061"/>
          <w:sz w:val="24"/>
          <w:szCs w:val="24"/>
        </w:rPr>
        <w:t>a</w:t>
      </w:r>
      <w:r w:rsidRPr="00F53375">
        <w:rPr>
          <w:rFonts w:ascii="Arial" w:hAnsi="Arial"/>
          <w:b/>
          <w:bCs/>
          <w:color w:val="244061"/>
          <w:sz w:val="24"/>
          <w:szCs w:val="24"/>
        </w:rPr>
        <w:t xml:space="preserve"> four-instalment option is selected</w:t>
      </w:r>
      <w:r w:rsidR="000C1144">
        <w:rPr>
          <w:rFonts w:ascii="Arial" w:hAnsi="Arial"/>
          <w:b/>
          <w:bCs/>
          <w:color w:val="244061"/>
          <w:sz w:val="24"/>
          <w:szCs w:val="24"/>
        </w:rPr>
        <w:t>:</w:t>
      </w:r>
    </w:p>
    <w:p w14:paraId="2F79FD70" w14:textId="77777777" w:rsidR="000C1144" w:rsidRPr="00F53375" w:rsidRDefault="000C1144" w:rsidP="000C1144">
      <w:pPr>
        <w:pStyle w:val="ListParagraph"/>
        <w:tabs>
          <w:tab w:val="left" w:pos="1134"/>
        </w:tabs>
        <w:spacing w:after="13" w:line="250" w:lineRule="auto"/>
        <w:ind w:left="1134"/>
        <w:jc w:val="both"/>
        <w:rPr>
          <w:rFonts w:ascii="Arial" w:hAnsi="Arial"/>
          <w:b/>
          <w:color w:val="244061"/>
          <w:sz w:val="24"/>
          <w:szCs w:val="24"/>
        </w:rPr>
      </w:pPr>
    </w:p>
    <w:p w14:paraId="5194CA3E" w14:textId="77777777" w:rsidR="00F53375" w:rsidRPr="00F53375" w:rsidRDefault="00F53375" w:rsidP="00912ABE">
      <w:pPr>
        <w:pStyle w:val="ListParagraph"/>
        <w:numPr>
          <w:ilvl w:val="1"/>
          <w:numId w:val="24"/>
        </w:numPr>
        <w:tabs>
          <w:tab w:val="left" w:pos="1701"/>
        </w:tabs>
        <w:spacing w:after="13" w:line="250" w:lineRule="auto"/>
        <w:ind w:left="1701" w:hanging="567"/>
        <w:jc w:val="both"/>
        <w:rPr>
          <w:rFonts w:ascii="Arial" w:hAnsi="Arial"/>
          <w:color w:val="244061"/>
          <w:sz w:val="24"/>
          <w:szCs w:val="24"/>
        </w:rPr>
      </w:pPr>
      <w:r w:rsidRPr="00F53375">
        <w:rPr>
          <w:rFonts w:ascii="Arial" w:hAnsi="Arial"/>
          <w:b/>
          <w:bCs/>
          <w:color w:val="244061"/>
          <w:sz w:val="24"/>
          <w:szCs w:val="24"/>
        </w:rPr>
        <w:t>An administration charge of $48 (3 instalments @ $16 each, 1st instalment No charge) is to be applied to four instalment options if selected: and</w:t>
      </w:r>
    </w:p>
    <w:p w14:paraId="541F81DE" w14:textId="77777777" w:rsidR="00F53375" w:rsidRPr="00F53375" w:rsidRDefault="00F53375" w:rsidP="00912ABE">
      <w:pPr>
        <w:pStyle w:val="ListParagraph"/>
        <w:numPr>
          <w:ilvl w:val="1"/>
          <w:numId w:val="24"/>
        </w:numPr>
        <w:tabs>
          <w:tab w:val="left" w:pos="1701"/>
        </w:tabs>
        <w:spacing w:after="13" w:line="250" w:lineRule="auto"/>
        <w:ind w:left="1701" w:hanging="567"/>
        <w:jc w:val="both"/>
        <w:rPr>
          <w:rFonts w:ascii="Arial" w:hAnsi="Arial"/>
          <w:color w:val="244061"/>
          <w:sz w:val="24"/>
          <w:szCs w:val="24"/>
        </w:rPr>
      </w:pPr>
      <w:r w:rsidRPr="00F53375">
        <w:rPr>
          <w:rFonts w:ascii="Arial" w:hAnsi="Arial"/>
          <w:b/>
          <w:bCs/>
          <w:color w:val="244061"/>
          <w:sz w:val="24"/>
          <w:szCs w:val="24"/>
        </w:rPr>
        <w:t xml:space="preserve">Nominates the following due dates for rate payment in full and by instalments, pursuant to </w:t>
      </w:r>
      <w:r w:rsidRPr="00F53375">
        <w:rPr>
          <w:rFonts w:ascii="Arial" w:hAnsi="Arial"/>
          <w:b/>
          <w:bCs/>
          <w:i/>
          <w:iCs/>
          <w:color w:val="244061"/>
          <w:sz w:val="24"/>
          <w:szCs w:val="24"/>
        </w:rPr>
        <w:t>Section 6.45 of the Local Government Act 1995 and Regulation 64(2) of the Local Government (Financial Management) Regulations 1996</w:t>
      </w:r>
    </w:p>
    <w:p w14:paraId="57C5F737" w14:textId="77777777" w:rsidR="00F53375" w:rsidRPr="00F53375" w:rsidRDefault="00F53375" w:rsidP="00790C3F">
      <w:pPr>
        <w:spacing w:after="13" w:line="250" w:lineRule="auto"/>
        <w:ind w:left="-284"/>
        <w:jc w:val="both"/>
        <w:rPr>
          <w:rFonts w:ascii="Arial" w:hAnsi="Arial" w:cs="Arial"/>
          <w:color w:val="244061"/>
          <w:szCs w:val="24"/>
        </w:rPr>
      </w:pPr>
    </w:p>
    <w:p w14:paraId="60A9E374" w14:textId="77777777" w:rsidR="00F53375" w:rsidRPr="00F53375" w:rsidRDefault="00F53375" w:rsidP="00912ABE">
      <w:pPr>
        <w:pStyle w:val="ListParagraph"/>
        <w:numPr>
          <w:ilvl w:val="2"/>
          <w:numId w:val="22"/>
        </w:numPr>
        <w:tabs>
          <w:tab w:val="left" w:pos="2268"/>
        </w:tabs>
        <w:spacing w:after="13" w:line="250" w:lineRule="auto"/>
        <w:ind w:left="2268" w:hanging="283"/>
        <w:jc w:val="both"/>
        <w:rPr>
          <w:rFonts w:ascii="Arial" w:hAnsi="Arial"/>
          <w:color w:val="244061"/>
          <w:sz w:val="24"/>
          <w:szCs w:val="24"/>
        </w:rPr>
      </w:pPr>
      <w:r w:rsidRPr="00F53375">
        <w:rPr>
          <w:rFonts w:ascii="Arial" w:hAnsi="Arial"/>
          <w:b/>
          <w:color w:val="244061"/>
          <w:sz w:val="24"/>
          <w:szCs w:val="24"/>
        </w:rPr>
        <w:t>Full payment and first instalment due date 28 September 2022</w:t>
      </w:r>
    </w:p>
    <w:p w14:paraId="7087B73F" w14:textId="77777777" w:rsidR="00F53375" w:rsidRPr="00F53375" w:rsidRDefault="00F53375" w:rsidP="00912ABE">
      <w:pPr>
        <w:pStyle w:val="ListParagraph"/>
        <w:numPr>
          <w:ilvl w:val="2"/>
          <w:numId w:val="22"/>
        </w:numPr>
        <w:tabs>
          <w:tab w:val="center" w:pos="1133"/>
          <w:tab w:val="left" w:pos="2268"/>
          <w:tab w:val="center" w:pos="2716"/>
        </w:tabs>
        <w:spacing w:after="13" w:line="250" w:lineRule="auto"/>
        <w:ind w:left="2268" w:hanging="283"/>
        <w:jc w:val="both"/>
        <w:rPr>
          <w:rFonts w:ascii="Arial" w:hAnsi="Arial"/>
          <w:color w:val="244061"/>
          <w:sz w:val="24"/>
          <w:szCs w:val="24"/>
        </w:rPr>
      </w:pPr>
      <w:r w:rsidRPr="00F53375">
        <w:rPr>
          <w:rFonts w:ascii="Arial" w:hAnsi="Arial"/>
          <w:b/>
          <w:color w:val="244061"/>
          <w:sz w:val="24"/>
          <w:szCs w:val="24"/>
        </w:rPr>
        <w:t>Second quarterly instalment due date</w:t>
      </w:r>
      <w:r>
        <w:t xml:space="preserve"> </w:t>
      </w:r>
      <w:r w:rsidRPr="00F53375">
        <w:rPr>
          <w:rFonts w:ascii="Arial" w:hAnsi="Arial"/>
          <w:b/>
          <w:color w:val="244061"/>
          <w:sz w:val="24"/>
          <w:szCs w:val="24"/>
        </w:rPr>
        <w:t>01 December 2022</w:t>
      </w:r>
    </w:p>
    <w:p w14:paraId="218DF17C" w14:textId="77777777" w:rsidR="00F53375" w:rsidRPr="00F53375" w:rsidRDefault="00F53375" w:rsidP="00912ABE">
      <w:pPr>
        <w:pStyle w:val="ListParagraph"/>
        <w:numPr>
          <w:ilvl w:val="2"/>
          <w:numId w:val="22"/>
        </w:numPr>
        <w:tabs>
          <w:tab w:val="center" w:pos="1133"/>
          <w:tab w:val="left" w:pos="2268"/>
          <w:tab w:val="center" w:pos="2578"/>
        </w:tabs>
        <w:spacing w:after="13" w:line="250" w:lineRule="auto"/>
        <w:ind w:left="2268" w:hanging="283"/>
        <w:jc w:val="both"/>
        <w:rPr>
          <w:rFonts w:ascii="Arial" w:hAnsi="Arial"/>
          <w:color w:val="244061"/>
          <w:sz w:val="24"/>
          <w:szCs w:val="24"/>
        </w:rPr>
      </w:pPr>
      <w:r w:rsidRPr="00F53375">
        <w:rPr>
          <w:rFonts w:ascii="Arial" w:hAnsi="Arial"/>
          <w:b/>
          <w:color w:val="244061"/>
          <w:sz w:val="24"/>
          <w:szCs w:val="24"/>
        </w:rPr>
        <w:t>Third quarterly instalment due date 13 February 2023</w:t>
      </w:r>
    </w:p>
    <w:p w14:paraId="5D75F6CA" w14:textId="77777777" w:rsidR="00F53375" w:rsidRPr="00F53375" w:rsidRDefault="00F53375" w:rsidP="00912ABE">
      <w:pPr>
        <w:pStyle w:val="ListParagraph"/>
        <w:numPr>
          <w:ilvl w:val="2"/>
          <w:numId w:val="22"/>
        </w:numPr>
        <w:tabs>
          <w:tab w:val="center" w:pos="1133"/>
          <w:tab w:val="left" w:pos="2268"/>
          <w:tab w:val="center" w:pos="2504"/>
        </w:tabs>
        <w:spacing w:after="13" w:line="250" w:lineRule="auto"/>
        <w:ind w:left="2268" w:hanging="283"/>
        <w:jc w:val="both"/>
        <w:rPr>
          <w:rFonts w:ascii="Arial" w:hAnsi="Arial"/>
          <w:color w:val="244061"/>
          <w:sz w:val="24"/>
          <w:szCs w:val="24"/>
        </w:rPr>
      </w:pPr>
      <w:r w:rsidRPr="00F53375">
        <w:rPr>
          <w:rFonts w:ascii="Arial" w:hAnsi="Arial"/>
          <w:b/>
          <w:color w:val="244061"/>
          <w:sz w:val="24"/>
          <w:szCs w:val="24"/>
        </w:rPr>
        <w:t>Fourth quarterly instalment due date 17 April 2023</w:t>
      </w:r>
    </w:p>
    <w:p w14:paraId="11898DEF" w14:textId="77777777" w:rsidR="00F53375" w:rsidRPr="00F53375" w:rsidRDefault="00F53375" w:rsidP="00790C3F">
      <w:pPr>
        <w:spacing w:after="13" w:line="250" w:lineRule="auto"/>
        <w:ind w:left="-284" w:hanging="568"/>
        <w:jc w:val="both"/>
        <w:rPr>
          <w:rFonts w:ascii="Arial" w:hAnsi="Arial" w:cs="Arial"/>
          <w:b/>
          <w:bCs/>
          <w:color w:val="244061"/>
          <w:szCs w:val="24"/>
        </w:rPr>
      </w:pPr>
    </w:p>
    <w:p w14:paraId="6516C88A" w14:textId="584CE6CF" w:rsidR="00F53375" w:rsidRPr="00F53375" w:rsidRDefault="00F53375" w:rsidP="00912ABE">
      <w:pPr>
        <w:pStyle w:val="ListParagraph"/>
        <w:numPr>
          <w:ilvl w:val="0"/>
          <w:numId w:val="28"/>
        </w:numPr>
        <w:tabs>
          <w:tab w:val="left" w:pos="851"/>
        </w:tabs>
        <w:spacing w:after="0" w:line="240" w:lineRule="auto"/>
        <w:ind w:left="851" w:hanging="567"/>
        <w:jc w:val="both"/>
        <w:rPr>
          <w:rFonts w:ascii="Arial" w:hAnsi="Arial"/>
          <w:b/>
          <w:bCs/>
          <w:iCs/>
          <w:color w:val="244061"/>
          <w:sz w:val="24"/>
          <w:szCs w:val="24"/>
        </w:rPr>
      </w:pPr>
      <w:r w:rsidRPr="00F53375">
        <w:rPr>
          <w:rFonts w:ascii="Arial" w:hAnsi="Arial"/>
          <w:b/>
          <w:iCs/>
          <w:color w:val="244061"/>
          <w:sz w:val="24"/>
          <w:szCs w:val="24"/>
        </w:rPr>
        <w:t>Approves late payment interest rate of 7</w:t>
      </w:r>
      <w:r w:rsidRPr="00F53375">
        <w:rPr>
          <w:rFonts w:ascii="Arial" w:hAnsi="Arial"/>
          <w:b/>
          <w:color w:val="244061"/>
          <w:sz w:val="24"/>
          <w:szCs w:val="24"/>
        </w:rPr>
        <w:t>%</w:t>
      </w:r>
      <w:r w:rsidRPr="00F53375">
        <w:rPr>
          <w:rFonts w:ascii="Arial" w:hAnsi="Arial"/>
          <w:b/>
          <w:iCs/>
          <w:color w:val="244061"/>
          <w:sz w:val="24"/>
          <w:szCs w:val="24"/>
        </w:rPr>
        <w:t xml:space="preserve"> for rates and costs of proceedings to recover charges that remain unpaid after becoming due and payable. (</w:t>
      </w:r>
      <w:r w:rsidRPr="00F53375">
        <w:rPr>
          <w:rFonts w:ascii="Arial" w:hAnsi="Arial"/>
          <w:b/>
          <w:bCs/>
          <w:color w:val="244061"/>
          <w:sz w:val="24"/>
          <w:szCs w:val="24"/>
        </w:rPr>
        <w:t>Local Government (COVID-19 Response) Amendment Order 2022)</w:t>
      </w:r>
      <w:r w:rsidR="00E553F2">
        <w:rPr>
          <w:rFonts w:ascii="Arial" w:hAnsi="Arial"/>
          <w:b/>
          <w:bCs/>
          <w:color w:val="244061"/>
          <w:sz w:val="24"/>
          <w:szCs w:val="24"/>
        </w:rPr>
        <w:t>; and</w:t>
      </w:r>
    </w:p>
    <w:p w14:paraId="3618313F" w14:textId="77777777" w:rsidR="00F53375" w:rsidRPr="00F53375" w:rsidRDefault="00F53375" w:rsidP="00790C3F">
      <w:pPr>
        <w:spacing w:after="13" w:line="250" w:lineRule="auto"/>
        <w:ind w:left="-284" w:hanging="568"/>
        <w:jc w:val="both"/>
        <w:rPr>
          <w:rFonts w:ascii="Arial" w:hAnsi="Arial" w:cs="Arial"/>
          <w:b/>
          <w:bCs/>
          <w:color w:val="244061"/>
          <w:szCs w:val="24"/>
        </w:rPr>
      </w:pPr>
    </w:p>
    <w:p w14:paraId="592612EE" w14:textId="0F615882" w:rsidR="00F53375" w:rsidRPr="00F53375" w:rsidRDefault="00F53375" w:rsidP="00912ABE">
      <w:pPr>
        <w:pStyle w:val="ListParagraph"/>
        <w:numPr>
          <w:ilvl w:val="0"/>
          <w:numId w:val="28"/>
        </w:numPr>
        <w:tabs>
          <w:tab w:val="left" w:pos="851"/>
        </w:tabs>
        <w:spacing w:after="0" w:line="240" w:lineRule="auto"/>
        <w:ind w:left="851" w:hanging="567"/>
        <w:jc w:val="both"/>
        <w:rPr>
          <w:rFonts w:ascii="Arial" w:hAnsi="Arial"/>
          <w:b/>
          <w:color w:val="244061"/>
          <w:sz w:val="24"/>
          <w:szCs w:val="24"/>
        </w:rPr>
      </w:pPr>
      <w:r w:rsidRPr="00F53375">
        <w:rPr>
          <w:rFonts w:ascii="Arial" w:hAnsi="Arial"/>
          <w:b/>
          <w:color w:val="244061"/>
          <w:sz w:val="24"/>
          <w:szCs w:val="24"/>
        </w:rPr>
        <w:t xml:space="preserve">Notes that the additional charges and interest rate under (d) </w:t>
      </w:r>
      <w:r w:rsidRPr="00870986">
        <w:rPr>
          <w:rFonts w:ascii="Arial" w:eastAsia="Times New Roman" w:hAnsi="Arial"/>
          <w:b/>
          <w:color w:val="244061"/>
          <w:sz w:val="24"/>
          <w:szCs w:val="24"/>
          <w:lang w:val="en-US"/>
        </w:rPr>
        <w:t>above cannot be applied to an excluded person, as defined in the</w:t>
      </w:r>
      <w:r w:rsidRPr="00F53375">
        <w:rPr>
          <w:rFonts w:ascii="Arial" w:hAnsi="Arial"/>
          <w:b/>
          <w:color w:val="244061"/>
          <w:sz w:val="24"/>
          <w:szCs w:val="24"/>
        </w:rPr>
        <w:t xml:space="preserve"> </w:t>
      </w:r>
      <w:r w:rsidRPr="00F53375">
        <w:rPr>
          <w:rFonts w:ascii="Arial" w:hAnsi="Arial"/>
          <w:b/>
          <w:i/>
          <w:color w:val="244061"/>
          <w:sz w:val="24"/>
          <w:szCs w:val="24"/>
        </w:rPr>
        <w:t>Local Government (COVID-19 Response) Amendment Order 2021</w:t>
      </w:r>
      <w:r w:rsidRPr="00F53375">
        <w:rPr>
          <w:rFonts w:ascii="Arial" w:hAnsi="Arial"/>
          <w:b/>
          <w:color w:val="244061"/>
          <w:sz w:val="24"/>
          <w:szCs w:val="24"/>
        </w:rPr>
        <w:t xml:space="preserve">, that has been determined as suffering financial hardship </w:t>
      </w:r>
      <w:proofErr w:type="gramStart"/>
      <w:r w:rsidRPr="00F53375">
        <w:rPr>
          <w:rFonts w:ascii="Arial" w:hAnsi="Arial"/>
          <w:b/>
          <w:color w:val="244061"/>
          <w:sz w:val="24"/>
          <w:szCs w:val="24"/>
        </w:rPr>
        <w:t>as a consequence of</w:t>
      </w:r>
      <w:proofErr w:type="gramEnd"/>
      <w:r w:rsidRPr="00F53375">
        <w:rPr>
          <w:rFonts w:ascii="Arial" w:hAnsi="Arial"/>
          <w:b/>
          <w:color w:val="244061"/>
          <w:sz w:val="24"/>
          <w:szCs w:val="24"/>
        </w:rPr>
        <w:t xml:space="preserve"> the COVID19 pandemic in accordance with City of Nedlands – Financial Hardship policy.</w:t>
      </w:r>
    </w:p>
    <w:p w14:paraId="24B11485" w14:textId="507B140D" w:rsidR="00F53375" w:rsidRDefault="00F53375" w:rsidP="00790C3F">
      <w:pPr>
        <w:ind w:left="-284" w:hanging="851"/>
        <w:jc w:val="both"/>
        <w:rPr>
          <w:rFonts w:ascii="Arial" w:hAnsi="Arial" w:cs="Arial"/>
          <w:b/>
          <w:color w:val="244061"/>
          <w:szCs w:val="32"/>
          <w:lang w:val="en-US"/>
        </w:rPr>
      </w:pPr>
    </w:p>
    <w:p w14:paraId="1CBD1728" w14:textId="77777777" w:rsidR="00CD6827" w:rsidRPr="00F53375" w:rsidRDefault="00CD6827" w:rsidP="00790C3F">
      <w:pPr>
        <w:ind w:left="-284" w:hanging="851"/>
        <w:jc w:val="both"/>
        <w:rPr>
          <w:rFonts w:ascii="Arial" w:hAnsi="Arial" w:cs="Arial"/>
          <w:b/>
          <w:color w:val="244061"/>
          <w:szCs w:val="32"/>
          <w:lang w:val="en-US"/>
        </w:rPr>
      </w:pPr>
    </w:p>
    <w:p w14:paraId="386D06E9" w14:textId="77777777" w:rsidR="00F53375" w:rsidRPr="00F53375" w:rsidRDefault="00F53375" w:rsidP="00790C3F">
      <w:pPr>
        <w:ind w:left="-284" w:hanging="851"/>
        <w:jc w:val="both"/>
        <w:rPr>
          <w:rFonts w:ascii="Arial" w:hAnsi="Arial" w:cs="Arial"/>
          <w:b/>
          <w:bCs/>
          <w:color w:val="244061"/>
          <w:szCs w:val="24"/>
          <w:lang w:val="en-US"/>
        </w:rPr>
      </w:pPr>
    </w:p>
    <w:p w14:paraId="49AEF541" w14:textId="77777777" w:rsidR="00F53375" w:rsidRPr="00CD6827" w:rsidRDefault="00F53375" w:rsidP="00912ABE">
      <w:pPr>
        <w:numPr>
          <w:ilvl w:val="0"/>
          <w:numId w:val="17"/>
        </w:numPr>
        <w:tabs>
          <w:tab w:val="left" w:pos="284"/>
        </w:tabs>
        <w:ind w:left="284" w:hanging="568"/>
        <w:contextualSpacing/>
        <w:jc w:val="both"/>
        <w:rPr>
          <w:rFonts w:ascii="Arial" w:hAnsi="Arial" w:cs="Arial"/>
          <w:b/>
          <w:bCs/>
          <w:color w:val="244061"/>
          <w:szCs w:val="24"/>
          <w:lang w:val="en-US"/>
        </w:rPr>
      </w:pPr>
      <w:r w:rsidRPr="00CD6827">
        <w:rPr>
          <w:rFonts w:ascii="Arial" w:hAnsi="Arial" w:cs="Arial"/>
          <w:b/>
          <w:bCs/>
          <w:color w:val="244061"/>
          <w:szCs w:val="24"/>
          <w:lang w:val="en-US"/>
        </w:rPr>
        <w:t>2022/23 Schedule of Fees &amp; Charges</w:t>
      </w:r>
    </w:p>
    <w:p w14:paraId="5803ABEF" w14:textId="77777777" w:rsidR="00F53375" w:rsidRPr="00F53375" w:rsidRDefault="00F53375" w:rsidP="00790C3F">
      <w:pPr>
        <w:ind w:left="-284" w:hanging="851"/>
        <w:contextualSpacing/>
        <w:jc w:val="both"/>
        <w:rPr>
          <w:rFonts w:ascii="Arial" w:hAnsi="Arial" w:cs="Arial"/>
          <w:b/>
          <w:color w:val="244061"/>
          <w:szCs w:val="24"/>
          <w:lang w:val="en-US"/>
        </w:rPr>
      </w:pPr>
    </w:p>
    <w:p w14:paraId="1FE7CA31" w14:textId="77777777" w:rsidR="00F53375" w:rsidRPr="00F53375" w:rsidRDefault="00F53375" w:rsidP="00CD6827">
      <w:pPr>
        <w:spacing w:after="13" w:line="250" w:lineRule="auto"/>
        <w:ind w:left="284"/>
        <w:jc w:val="both"/>
        <w:rPr>
          <w:rFonts w:ascii="Arial" w:hAnsi="Arial" w:cs="Arial"/>
          <w:b/>
          <w:iCs/>
          <w:color w:val="244061"/>
          <w:szCs w:val="24"/>
        </w:rPr>
      </w:pPr>
      <w:r w:rsidRPr="00F53375">
        <w:rPr>
          <w:rFonts w:ascii="Arial" w:hAnsi="Arial" w:cs="Arial"/>
          <w:b/>
          <w:color w:val="244061"/>
          <w:szCs w:val="24"/>
          <w:lang w:val="en-US"/>
        </w:rPr>
        <w:t xml:space="preserve">Adopts, pursuant to the provisions of </w:t>
      </w:r>
      <w:r w:rsidRPr="00F53375">
        <w:rPr>
          <w:rFonts w:ascii="Arial" w:hAnsi="Arial" w:cs="Arial"/>
          <w:b/>
          <w:i/>
          <w:color w:val="244061"/>
          <w:szCs w:val="24"/>
          <w:lang w:val="en-US"/>
        </w:rPr>
        <w:t xml:space="preserve">Section 6.16 of the Local Government Act 1995, </w:t>
      </w:r>
      <w:r w:rsidRPr="00F53375">
        <w:rPr>
          <w:rFonts w:ascii="Arial" w:hAnsi="Arial" w:cs="Arial"/>
          <w:b/>
          <w:i/>
          <w:color w:val="244061"/>
          <w:szCs w:val="24"/>
        </w:rPr>
        <w:t>Section 245A (8) of the Local Government (Miscellaneous Provisions) Act 1960, Section 67 of the Waste Avoidance and Resources Recovery Act 2007, and Regulation 53(2) of the Building Regulations 2012</w:t>
      </w:r>
      <w:r w:rsidRPr="00F53375">
        <w:rPr>
          <w:rFonts w:ascii="Arial" w:hAnsi="Arial" w:cs="Arial"/>
          <w:b/>
          <w:i/>
          <w:color w:val="244061"/>
          <w:szCs w:val="24"/>
          <w:lang w:val="en-US"/>
        </w:rPr>
        <w:t xml:space="preserve">, </w:t>
      </w:r>
      <w:r w:rsidRPr="00F53375">
        <w:rPr>
          <w:rFonts w:ascii="Arial" w:hAnsi="Arial" w:cs="Arial"/>
          <w:b/>
          <w:color w:val="244061"/>
          <w:szCs w:val="24"/>
          <w:lang w:val="en-US"/>
        </w:rPr>
        <w:t xml:space="preserve">the 2022/23 </w:t>
      </w:r>
      <w:r w:rsidRPr="00F53375">
        <w:rPr>
          <w:rFonts w:ascii="Arial" w:hAnsi="Arial" w:cs="Arial"/>
          <w:b/>
          <w:iCs/>
          <w:color w:val="244061"/>
          <w:szCs w:val="24"/>
        </w:rPr>
        <w:t>Fees and Charges</w:t>
      </w:r>
      <w:r w:rsidRPr="00F53375">
        <w:rPr>
          <w:rFonts w:ascii="Arial" w:hAnsi="Arial" w:cs="Arial"/>
          <w:b/>
          <w:color w:val="244061"/>
          <w:szCs w:val="24"/>
          <w:lang w:val="en-US"/>
        </w:rPr>
        <w:t>, as per Attachment 2.</w:t>
      </w:r>
    </w:p>
    <w:p w14:paraId="1A446F87" w14:textId="77777777" w:rsidR="00F53375" w:rsidRPr="00F53375" w:rsidRDefault="00F53375" w:rsidP="00790C3F">
      <w:pPr>
        <w:spacing w:after="13" w:line="250" w:lineRule="auto"/>
        <w:ind w:left="-284" w:hanging="851"/>
        <w:jc w:val="both"/>
        <w:rPr>
          <w:rFonts w:ascii="Arial" w:hAnsi="Arial" w:cs="Arial"/>
          <w:b/>
          <w:color w:val="244061"/>
          <w:szCs w:val="32"/>
          <w:lang w:val="en-US"/>
        </w:rPr>
      </w:pPr>
    </w:p>
    <w:p w14:paraId="51752D57" w14:textId="77777777" w:rsidR="00F53375" w:rsidRPr="00F53375" w:rsidRDefault="00F53375" w:rsidP="00912ABE">
      <w:pPr>
        <w:numPr>
          <w:ilvl w:val="0"/>
          <w:numId w:val="17"/>
        </w:numPr>
        <w:tabs>
          <w:tab w:val="left" w:pos="284"/>
        </w:tabs>
        <w:ind w:left="284" w:hanging="568"/>
        <w:contextualSpacing/>
        <w:jc w:val="both"/>
        <w:rPr>
          <w:rFonts w:ascii="Arial" w:hAnsi="Arial" w:cs="Arial"/>
          <w:b/>
          <w:color w:val="244061"/>
          <w:szCs w:val="32"/>
          <w:u w:val="single"/>
          <w:lang w:val="en-US"/>
        </w:rPr>
      </w:pPr>
      <w:r w:rsidRPr="00C25C16">
        <w:rPr>
          <w:rFonts w:ascii="Arial" w:hAnsi="Arial" w:cs="Arial"/>
          <w:b/>
          <w:bCs/>
          <w:color w:val="244061"/>
          <w:szCs w:val="24"/>
          <w:lang w:val="en-US"/>
        </w:rPr>
        <w:t>Elected</w:t>
      </w:r>
      <w:r w:rsidRPr="00E94E8B">
        <w:rPr>
          <w:rFonts w:ascii="Arial" w:hAnsi="Arial" w:cs="Arial"/>
          <w:b/>
          <w:bCs/>
          <w:color w:val="244061"/>
          <w:szCs w:val="24"/>
          <w:lang w:val="en-US"/>
        </w:rPr>
        <w:t xml:space="preserve"> Members’ fees and allowances</w:t>
      </w:r>
    </w:p>
    <w:p w14:paraId="17593C13" w14:textId="77777777" w:rsidR="00F53375" w:rsidRPr="00F53375" w:rsidRDefault="00F53375" w:rsidP="00790C3F">
      <w:pPr>
        <w:ind w:left="-284"/>
        <w:contextualSpacing/>
        <w:jc w:val="both"/>
        <w:rPr>
          <w:rFonts w:ascii="Arial" w:hAnsi="Arial" w:cs="Arial"/>
          <w:b/>
          <w:color w:val="244061"/>
          <w:szCs w:val="32"/>
          <w:u w:val="single"/>
          <w:lang w:val="en-US"/>
        </w:rPr>
      </w:pPr>
    </w:p>
    <w:p w14:paraId="556253BB" w14:textId="77777777" w:rsidR="00F53375" w:rsidRPr="00F53375" w:rsidRDefault="00F53375" w:rsidP="00912ABE">
      <w:pPr>
        <w:pStyle w:val="ListParagraph"/>
        <w:numPr>
          <w:ilvl w:val="0"/>
          <w:numId w:val="19"/>
        </w:numPr>
        <w:tabs>
          <w:tab w:val="left" w:pos="851"/>
        </w:tabs>
        <w:spacing w:after="0" w:line="240" w:lineRule="auto"/>
        <w:ind w:left="851" w:hanging="567"/>
        <w:jc w:val="both"/>
        <w:rPr>
          <w:rFonts w:ascii="Arial" w:hAnsi="Arial"/>
          <w:b/>
          <w:bCs/>
          <w:color w:val="244061"/>
          <w:sz w:val="24"/>
          <w:szCs w:val="24"/>
        </w:rPr>
      </w:pPr>
      <w:r w:rsidRPr="00F53375">
        <w:rPr>
          <w:rFonts w:ascii="Arial" w:hAnsi="Arial"/>
          <w:b/>
          <w:bCs/>
          <w:color w:val="244061"/>
          <w:sz w:val="24"/>
          <w:szCs w:val="24"/>
        </w:rPr>
        <w:t xml:space="preserve">Adopts the following annual fees for payment of Elected Members in lieu of individual meeting attendance fees, pursuant to </w:t>
      </w:r>
      <w:r w:rsidRPr="00F53375">
        <w:rPr>
          <w:rFonts w:ascii="Arial" w:hAnsi="Arial"/>
          <w:b/>
          <w:bCs/>
          <w:i/>
          <w:iCs/>
          <w:color w:val="244061"/>
          <w:sz w:val="24"/>
          <w:szCs w:val="24"/>
        </w:rPr>
        <w:t>Section 5.98 of the Local Government Act 1995</w:t>
      </w:r>
      <w:r w:rsidRPr="00F53375">
        <w:rPr>
          <w:rFonts w:ascii="Arial" w:hAnsi="Arial"/>
          <w:b/>
          <w:bCs/>
          <w:color w:val="244061"/>
          <w:sz w:val="24"/>
          <w:szCs w:val="24"/>
        </w:rPr>
        <w:t xml:space="preserve"> and Regulation 30 of the </w:t>
      </w:r>
      <w:r w:rsidRPr="00F53375">
        <w:rPr>
          <w:rFonts w:ascii="Arial" w:hAnsi="Arial"/>
          <w:b/>
          <w:bCs/>
          <w:i/>
          <w:iCs/>
          <w:color w:val="244061"/>
          <w:sz w:val="24"/>
          <w:szCs w:val="24"/>
        </w:rPr>
        <w:t>Local Government (Administration) Regulations 1996</w:t>
      </w:r>
      <w:r w:rsidRPr="00F53375">
        <w:rPr>
          <w:rFonts w:ascii="Arial" w:hAnsi="Arial"/>
          <w:b/>
          <w:bCs/>
          <w:color w:val="244061"/>
          <w:sz w:val="24"/>
          <w:szCs w:val="24"/>
        </w:rPr>
        <w:t>:</w:t>
      </w:r>
    </w:p>
    <w:p w14:paraId="38331AEE" w14:textId="77777777" w:rsidR="00F53375" w:rsidRPr="00F53375" w:rsidRDefault="00F53375" w:rsidP="00790C3F">
      <w:pPr>
        <w:ind w:left="-284" w:hanging="425"/>
        <w:jc w:val="both"/>
        <w:rPr>
          <w:rFonts w:ascii="Arial" w:hAnsi="Arial" w:cs="Arial"/>
          <w:b/>
          <w:bCs/>
          <w:color w:val="244061"/>
          <w:szCs w:val="24"/>
        </w:rPr>
      </w:pPr>
    </w:p>
    <w:p w14:paraId="1B9CE8D1" w14:textId="65FBEA4F" w:rsidR="00F53375" w:rsidRPr="00F53375" w:rsidRDefault="00F53375" w:rsidP="00912ABE">
      <w:pPr>
        <w:numPr>
          <w:ilvl w:val="1"/>
          <w:numId w:val="30"/>
        </w:numPr>
        <w:contextualSpacing/>
        <w:jc w:val="both"/>
        <w:rPr>
          <w:rFonts w:ascii="Arial" w:hAnsi="Arial" w:cs="Arial"/>
          <w:b/>
          <w:bCs/>
          <w:color w:val="244061"/>
          <w:szCs w:val="24"/>
        </w:rPr>
      </w:pPr>
      <w:r w:rsidRPr="00F53375">
        <w:rPr>
          <w:rFonts w:ascii="Arial" w:hAnsi="Arial" w:cs="Arial"/>
          <w:b/>
          <w:bCs/>
          <w:color w:val="244061"/>
          <w:szCs w:val="24"/>
        </w:rPr>
        <w:t>Mayor $31,928</w:t>
      </w:r>
      <w:r w:rsidR="00174E4F">
        <w:rPr>
          <w:rFonts w:ascii="Arial" w:hAnsi="Arial" w:cs="Arial"/>
          <w:b/>
          <w:bCs/>
          <w:color w:val="244061"/>
          <w:szCs w:val="24"/>
        </w:rPr>
        <w:t>; and</w:t>
      </w:r>
    </w:p>
    <w:p w14:paraId="6D9C50EC" w14:textId="14D5C995" w:rsidR="00F53375" w:rsidRPr="00F53375" w:rsidRDefault="00F53375" w:rsidP="00912ABE">
      <w:pPr>
        <w:numPr>
          <w:ilvl w:val="1"/>
          <w:numId w:val="30"/>
        </w:numPr>
        <w:contextualSpacing/>
        <w:jc w:val="both"/>
        <w:rPr>
          <w:rFonts w:ascii="Arial" w:hAnsi="Arial" w:cs="Arial"/>
          <w:b/>
          <w:bCs/>
          <w:color w:val="244061"/>
          <w:szCs w:val="24"/>
        </w:rPr>
      </w:pPr>
      <w:r w:rsidRPr="00F53375">
        <w:rPr>
          <w:rFonts w:ascii="Arial" w:hAnsi="Arial" w:cs="Arial"/>
          <w:b/>
          <w:bCs/>
          <w:color w:val="244061"/>
          <w:szCs w:val="24"/>
        </w:rPr>
        <w:t xml:space="preserve">Councillors $23,811. </w:t>
      </w:r>
    </w:p>
    <w:p w14:paraId="20D95404" w14:textId="77777777" w:rsidR="00F53375" w:rsidRPr="00F53375" w:rsidRDefault="00F53375" w:rsidP="00790C3F">
      <w:pPr>
        <w:ind w:left="-284" w:hanging="425"/>
        <w:contextualSpacing/>
        <w:jc w:val="both"/>
        <w:rPr>
          <w:rFonts w:ascii="Arial" w:hAnsi="Arial" w:cs="Arial"/>
          <w:b/>
          <w:bCs/>
          <w:color w:val="244061"/>
          <w:szCs w:val="24"/>
        </w:rPr>
      </w:pPr>
    </w:p>
    <w:p w14:paraId="4C78CEAE" w14:textId="4255E357" w:rsidR="00F53375" w:rsidRPr="00F53375" w:rsidRDefault="00F53375" w:rsidP="00912ABE">
      <w:pPr>
        <w:pStyle w:val="ListParagraph"/>
        <w:numPr>
          <w:ilvl w:val="0"/>
          <w:numId w:val="19"/>
        </w:numPr>
        <w:tabs>
          <w:tab w:val="left" w:pos="851"/>
        </w:tabs>
        <w:spacing w:after="0" w:line="240" w:lineRule="auto"/>
        <w:ind w:left="851" w:hanging="567"/>
        <w:jc w:val="both"/>
        <w:rPr>
          <w:rFonts w:ascii="Arial" w:hAnsi="Arial"/>
          <w:b/>
          <w:bCs/>
          <w:i/>
          <w:iCs/>
          <w:color w:val="244061"/>
          <w:sz w:val="24"/>
          <w:szCs w:val="24"/>
        </w:rPr>
      </w:pPr>
      <w:r w:rsidRPr="00F53375">
        <w:rPr>
          <w:rFonts w:ascii="Arial" w:hAnsi="Arial"/>
          <w:b/>
          <w:bCs/>
          <w:color w:val="244061"/>
          <w:sz w:val="24"/>
          <w:szCs w:val="24"/>
        </w:rPr>
        <w:t xml:space="preserve">Adopts the Information and Communication Technology (ICT) allowance of $3,500 for Elected Members, pursuant to Section 5.99A(a) of the </w:t>
      </w:r>
      <w:r w:rsidRPr="00F53375">
        <w:rPr>
          <w:rFonts w:ascii="Arial" w:hAnsi="Arial"/>
          <w:b/>
          <w:bCs/>
          <w:i/>
          <w:iCs/>
          <w:color w:val="244061"/>
          <w:sz w:val="24"/>
          <w:szCs w:val="24"/>
        </w:rPr>
        <w:t xml:space="preserve">Local Government Act 1995 and Regulations 31(1)(a) and 32(1) of the Local Government (Administration) Regulations </w:t>
      </w:r>
      <w:proofErr w:type="gramStart"/>
      <w:r w:rsidRPr="00F53375">
        <w:rPr>
          <w:rFonts w:ascii="Arial" w:hAnsi="Arial"/>
          <w:b/>
          <w:bCs/>
          <w:i/>
          <w:iCs/>
          <w:color w:val="244061"/>
          <w:sz w:val="24"/>
          <w:szCs w:val="24"/>
        </w:rPr>
        <w:t>1996</w:t>
      </w:r>
      <w:r w:rsidR="00174E4F">
        <w:rPr>
          <w:rFonts w:ascii="Arial" w:hAnsi="Arial"/>
          <w:b/>
          <w:bCs/>
          <w:i/>
          <w:iCs/>
          <w:color w:val="244061"/>
          <w:sz w:val="24"/>
          <w:szCs w:val="24"/>
        </w:rPr>
        <w:t>;</w:t>
      </w:r>
      <w:proofErr w:type="gramEnd"/>
    </w:p>
    <w:p w14:paraId="519DD003" w14:textId="77777777" w:rsidR="00F53375" w:rsidRPr="00F53375" w:rsidRDefault="00F53375" w:rsidP="00790C3F">
      <w:pPr>
        <w:ind w:left="-284" w:hanging="425"/>
        <w:contextualSpacing/>
        <w:jc w:val="both"/>
        <w:rPr>
          <w:rFonts w:ascii="Arial" w:hAnsi="Arial" w:cs="Arial"/>
          <w:b/>
          <w:bCs/>
          <w:color w:val="244061"/>
          <w:szCs w:val="24"/>
        </w:rPr>
      </w:pPr>
    </w:p>
    <w:p w14:paraId="2E41E506" w14:textId="240A3270" w:rsidR="00F53375" w:rsidRPr="00F53375" w:rsidRDefault="00F53375" w:rsidP="00912ABE">
      <w:pPr>
        <w:pStyle w:val="ListParagraph"/>
        <w:numPr>
          <w:ilvl w:val="0"/>
          <w:numId w:val="19"/>
        </w:numPr>
        <w:tabs>
          <w:tab w:val="left" w:pos="851"/>
        </w:tabs>
        <w:spacing w:after="0" w:line="240" w:lineRule="auto"/>
        <w:ind w:left="851" w:hanging="567"/>
        <w:jc w:val="both"/>
        <w:rPr>
          <w:rFonts w:ascii="Arial" w:hAnsi="Arial"/>
          <w:b/>
          <w:bCs/>
          <w:color w:val="244061"/>
          <w:sz w:val="24"/>
          <w:szCs w:val="24"/>
        </w:rPr>
      </w:pPr>
      <w:r w:rsidRPr="00F53375">
        <w:rPr>
          <w:rFonts w:ascii="Arial" w:hAnsi="Arial"/>
          <w:b/>
          <w:bCs/>
          <w:color w:val="244061"/>
          <w:sz w:val="24"/>
          <w:szCs w:val="24"/>
        </w:rPr>
        <w:t xml:space="preserve">Adopts the annual local government allowance of $64,938 to be paid to the </w:t>
      </w:r>
      <w:proofErr w:type="gramStart"/>
      <w:r w:rsidRPr="00F53375">
        <w:rPr>
          <w:rFonts w:ascii="Arial" w:hAnsi="Arial"/>
          <w:b/>
          <w:bCs/>
          <w:color w:val="244061"/>
          <w:sz w:val="24"/>
          <w:szCs w:val="24"/>
        </w:rPr>
        <w:t>Mayor</w:t>
      </w:r>
      <w:proofErr w:type="gramEnd"/>
      <w:r w:rsidRPr="00F53375">
        <w:rPr>
          <w:rFonts w:ascii="Arial" w:hAnsi="Arial"/>
          <w:b/>
          <w:bCs/>
          <w:color w:val="244061"/>
          <w:sz w:val="24"/>
          <w:szCs w:val="24"/>
        </w:rPr>
        <w:t xml:space="preserve"> in addition to the annual meeting allowance, pursuant to Section 5.98(5) of the </w:t>
      </w:r>
      <w:r w:rsidRPr="00F53375">
        <w:rPr>
          <w:rFonts w:ascii="Arial" w:hAnsi="Arial"/>
          <w:b/>
          <w:bCs/>
          <w:i/>
          <w:iCs/>
          <w:color w:val="244061"/>
          <w:sz w:val="24"/>
          <w:szCs w:val="24"/>
        </w:rPr>
        <w:t>Local Government Act 1995</w:t>
      </w:r>
      <w:r w:rsidR="00174E4F">
        <w:rPr>
          <w:rFonts w:ascii="Arial" w:hAnsi="Arial"/>
          <w:b/>
          <w:bCs/>
          <w:color w:val="244061"/>
          <w:sz w:val="24"/>
          <w:szCs w:val="24"/>
        </w:rPr>
        <w:t>;</w:t>
      </w:r>
    </w:p>
    <w:p w14:paraId="30FBDA2B" w14:textId="77777777" w:rsidR="00F53375" w:rsidRPr="00F53375" w:rsidRDefault="00F53375" w:rsidP="00790C3F">
      <w:pPr>
        <w:ind w:left="-284" w:hanging="425"/>
        <w:contextualSpacing/>
        <w:jc w:val="both"/>
        <w:rPr>
          <w:rFonts w:ascii="Arial" w:hAnsi="Arial" w:cs="Arial"/>
          <w:b/>
          <w:bCs/>
          <w:color w:val="244061"/>
          <w:szCs w:val="24"/>
        </w:rPr>
      </w:pPr>
    </w:p>
    <w:p w14:paraId="48ED65EF" w14:textId="67EAB641" w:rsidR="00F53375" w:rsidRPr="00F53375" w:rsidRDefault="00F53375" w:rsidP="00912ABE">
      <w:pPr>
        <w:pStyle w:val="ListParagraph"/>
        <w:numPr>
          <w:ilvl w:val="0"/>
          <w:numId w:val="19"/>
        </w:numPr>
        <w:tabs>
          <w:tab w:val="left" w:pos="851"/>
        </w:tabs>
        <w:spacing w:after="0" w:line="240" w:lineRule="auto"/>
        <w:ind w:left="851" w:hanging="567"/>
        <w:jc w:val="both"/>
        <w:rPr>
          <w:rFonts w:ascii="Arial" w:hAnsi="Arial"/>
          <w:b/>
          <w:bCs/>
          <w:i/>
          <w:iCs/>
          <w:color w:val="244061"/>
          <w:sz w:val="24"/>
          <w:szCs w:val="24"/>
        </w:rPr>
      </w:pPr>
      <w:r w:rsidRPr="00F53375">
        <w:rPr>
          <w:rFonts w:ascii="Arial" w:hAnsi="Arial"/>
          <w:b/>
          <w:bCs/>
          <w:color w:val="244061"/>
          <w:sz w:val="24"/>
          <w:szCs w:val="24"/>
        </w:rPr>
        <w:t xml:space="preserve">Adopts the annual local government allowance of $16,234.50 to be paid to the Deputy Mayor in addition to the annual meeting allowance, pursuant to Section 5.98A91) of </w:t>
      </w:r>
      <w:r w:rsidRPr="00F53375">
        <w:rPr>
          <w:rFonts w:ascii="Arial" w:hAnsi="Arial"/>
          <w:b/>
          <w:bCs/>
          <w:i/>
          <w:iCs/>
          <w:color w:val="244061"/>
          <w:sz w:val="24"/>
          <w:szCs w:val="24"/>
        </w:rPr>
        <w:t>the Local Government Act 1995</w:t>
      </w:r>
      <w:r w:rsidR="00174E4F">
        <w:rPr>
          <w:rFonts w:ascii="Arial" w:hAnsi="Arial"/>
          <w:b/>
          <w:bCs/>
          <w:i/>
          <w:iCs/>
          <w:color w:val="244061"/>
          <w:sz w:val="24"/>
          <w:szCs w:val="24"/>
        </w:rPr>
        <w:t>; and</w:t>
      </w:r>
    </w:p>
    <w:p w14:paraId="566C5225" w14:textId="77777777" w:rsidR="00F53375" w:rsidRPr="00F53375" w:rsidRDefault="00F53375" w:rsidP="00790C3F">
      <w:pPr>
        <w:ind w:left="-284" w:hanging="425"/>
        <w:contextualSpacing/>
        <w:jc w:val="both"/>
        <w:rPr>
          <w:rFonts w:ascii="Arial" w:hAnsi="Arial" w:cs="Arial"/>
          <w:b/>
          <w:bCs/>
          <w:i/>
          <w:iCs/>
          <w:color w:val="244061"/>
          <w:szCs w:val="24"/>
        </w:rPr>
      </w:pPr>
    </w:p>
    <w:p w14:paraId="14984ADB" w14:textId="030807CC" w:rsidR="00F53375" w:rsidRPr="00F53375" w:rsidRDefault="00F53375" w:rsidP="00912ABE">
      <w:pPr>
        <w:pStyle w:val="ListParagraph"/>
        <w:numPr>
          <w:ilvl w:val="0"/>
          <w:numId w:val="19"/>
        </w:numPr>
        <w:tabs>
          <w:tab w:val="left" w:pos="851"/>
        </w:tabs>
        <w:spacing w:after="0" w:line="240" w:lineRule="auto"/>
        <w:ind w:left="851" w:hanging="567"/>
        <w:jc w:val="both"/>
        <w:rPr>
          <w:rFonts w:ascii="Arial" w:hAnsi="Arial"/>
          <w:b/>
          <w:bCs/>
          <w:i/>
          <w:iCs/>
          <w:color w:val="244061"/>
          <w:sz w:val="24"/>
          <w:szCs w:val="24"/>
        </w:rPr>
      </w:pPr>
      <w:r w:rsidRPr="00F53375">
        <w:rPr>
          <w:rFonts w:ascii="Arial" w:hAnsi="Arial"/>
          <w:b/>
          <w:bCs/>
          <w:color w:val="244061"/>
          <w:sz w:val="24"/>
          <w:szCs w:val="24"/>
        </w:rPr>
        <w:t xml:space="preserve">Adopts the annual travel and accommodation allowance of $50 for Elected Members, pursuant to Section 5.99A(a) of </w:t>
      </w:r>
      <w:r w:rsidRPr="00F53375">
        <w:rPr>
          <w:rFonts w:ascii="Arial" w:hAnsi="Arial"/>
          <w:b/>
          <w:bCs/>
          <w:i/>
          <w:iCs/>
          <w:color w:val="244061"/>
          <w:sz w:val="24"/>
          <w:szCs w:val="24"/>
        </w:rPr>
        <w:t>the Local Government Act 1995 and Regulation 32(1)</w:t>
      </w:r>
      <w:r w:rsidRPr="00F53375">
        <w:rPr>
          <w:rFonts w:ascii="Arial" w:hAnsi="Arial"/>
          <w:b/>
          <w:bCs/>
          <w:color w:val="244061"/>
          <w:sz w:val="24"/>
          <w:szCs w:val="24"/>
        </w:rPr>
        <w:t xml:space="preserve"> of the </w:t>
      </w:r>
      <w:r w:rsidRPr="00F53375">
        <w:rPr>
          <w:rFonts w:ascii="Arial" w:hAnsi="Arial"/>
          <w:b/>
          <w:bCs/>
          <w:i/>
          <w:iCs/>
          <w:color w:val="244061"/>
          <w:sz w:val="24"/>
          <w:szCs w:val="24"/>
        </w:rPr>
        <w:t>Local Government (Administration) Regulations 1996.</w:t>
      </w:r>
    </w:p>
    <w:p w14:paraId="102A0C2C" w14:textId="39DF52C0" w:rsidR="00F53375" w:rsidRPr="00F53375" w:rsidRDefault="00F53375" w:rsidP="00174E4F">
      <w:pPr>
        <w:ind w:left="-284" w:hanging="567"/>
        <w:contextualSpacing/>
        <w:jc w:val="both"/>
        <w:rPr>
          <w:rFonts w:ascii="Arial" w:hAnsi="Arial" w:cs="Arial"/>
          <w:b/>
          <w:color w:val="244061"/>
          <w:szCs w:val="32"/>
          <w:u w:val="single"/>
          <w:lang w:val="en-US"/>
        </w:rPr>
      </w:pPr>
      <w:r w:rsidRPr="00F53375">
        <w:rPr>
          <w:rFonts w:ascii="Arial" w:hAnsi="Arial" w:cs="Arial"/>
          <w:b/>
          <w:bCs/>
          <w:color w:val="244061"/>
          <w:szCs w:val="24"/>
        </w:rPr>
        <w:t xml:space="preserve"> </w:t>
      </w:r>
    </w:p>
    <w:p w14:paraId="3821B2A0" w14:textId="77777777" w:rsidR="00F53375" w:rsidRPr="00E94E8B" w:rsidRDefault="00F53375" w:rsidP="00912ABE">
      <w:pPr>
        <w:numPr>
          <w:ilvl w:val="0"/>
          <w:numId w:val="17"/>
        </w:numPr>
        <w:tabs>
          <w:tab w:val="left" w:pos="284"/>
        </w:tabs>
        <w:ind w:left="284" w:hanging="568"/>
        <w:contextualSpacing/>
        <w:jc w:val="both"/>
        <w:rPr>
          <w:rFonts w:ascii="Arial" w:hAnsi="Arial" w:cs="Arial"/>
          <w:b/>
          <w:bCs/>
          <w:color w:val="244061"/>
          <w:szCs w:val="24"/>
          <w:lang w:val="en-US"/>
        </w:rPr>
      </w:pPr>
      <w:r w:rsidRPr="00C25C16">
        <w:rPr>
          <w:rFonts w:ascii="Arial" w:hAnsi="Arial" w:cs="Arial"/>
          <w:b/>
          <w:bCs/>
          <w:color w:val="244061"/>
          <w:szCs w:val="24"/>
          <w:lang w:val="en-US"/>
        </w:rPr>
        <w:t>Reserves</w:t>
      </w:r>
    </w:p>
    <w:p w14:paraId="7FCE7844" w14:textId="77777777" w:rsidR="00F53375" w:rsidRPr="00F53375" w:rsidRDefault="00F53375" w:rsidP="00790C3F">
      <w:pPr>
        <w:ind w:left="-284" w:firstLine="567"/>
        <w:contextualSpacing/>
        <w:jc w:val="both"/>
        <w:rPr>
          <w:rFonts w:ascii="Arial" w:hAnsi="Arial" w:cs="Arial"/>
          <w:b/>
          <w:color w:val="244061"/>
          <w:szCs w:val="32"/>
          <w:u w:val="single"/>
          <w:lang w:val="en-US"/>
        </w:rPr>
      </w:pPr>
    </w:p>
    <w:p w14:paraId="2EE8C83C" w14:textId="77777777" w:rsidR="00F53375" w:rsidRPr="00174E4F" w:rsidRDefault="00F53375" w:rsidP="00790C3F">
      <w:pPr>
        <w:ind w:left="-284" w:firstLine="567"/>
        <w:contextualSpacing/>
        <w:jc w:val="both"/>
        <w:rPr>
          <w:rFonts w:ascii="Arial" w:hAnsi="Arial" w:cs="Arial"/>
          <w:b/>
          <w:color w:val="244061"/>
          <w:szCs w:val="24"/>
          <w:lang w:val="en-US"/>
        </w:rPr>
      </w:pPr>
      <w:r w:rsidRPr="00174E4F">
        <w:rPr>
          <w:rFonts w:ascii="Arial" w:hAnsi="Arial" w:cs="Arial"/>
          <w:b/>
          <w:color w:val="244061"/>
          <w:szCs w:val="24"/>
          <w:lang w:val="en-US"/>
        </w:rPr>
        <w:t>New Reserve Established</w:t>
      </w:r>
    </w:p>
    <w:p w14:paraId="33565F45" w14:textId="77777777" w:rsidR="00F53375" w:rsidRDefault="00F53375" w:rsidP="00790C3F">
      <w:pPr>
        <w:ind w:left="-284"/>
        <w:jc w:val="both"/>
        <w:rPr>
          <w:rFonts w:ascii="Arial" w:hAnsi="Arial" w:cs="Arial"/>
          <w:b/>
          <w:sz w:val="28"/>
          <w:szCs w:val="32"/>
          <w:lang w:val="en-US"/>
        </w:rPr>
      </w:pPr>
    </w:p>
    <w:p w14:paraId="139199C2" w14:textId="25B18EC1" w:rsidR="00F53375" w:rsidRPr="00F53375" w:rsidRDefault="00F53375" w:rsidP="00912ABE">
      <w:pPr>
        <w:pStyle w:val="ListParagraph"/>
        <w:numPr>
          <w:ilvl w:val="0"/>
          <w:numId w:val="31"/>
        </w:numPr>
        <w:tabs>
          <w:tab w:val="left" w:pos="851"/>
        </w:tabs>
        <w:spacing w:after="0" w:line="240" w:lineRule="auto"/>
        <w:ind w:left="851" w:hanging="567"/>
        <w:jc w:val="both"/>
        <w:rPr>
          <w:rFonts w:ascii="Arial" w:hAnsi="Arial"/>
          <w:b/>
          <w:color w:val="244061"/>
          <w:sz w:val="24"/>
          <w:szCs w:val="24"/>
          <w:lang w:val="en-US"/>
        </w:rPr>
      </w:pPr>
      <w:r w:rsidRPr="00F53375">
        <w:rPr>
          <w:rFonts w:ascii="Arial" w:hAnsi="Arial"/>
          <w:b/>
          <w:color w:val="244061"/>
          <w:sz w:val="24"/>
          <w:szCs w:val="24"/>
          <w:lang w:val="en-US"/>
        </w:rPr>
        <w:t xml:space="preserve">Approves, Pursuant to section </w:t>
      </w:r>
      <w:r w:rsidRPr="00F53375">
        <w:rPr>
          <w:rFonts w:ascii="Arial" w:hAnsi="Arial"/>
          <w:b/>
          <w:i/>
          <w:iCs/>
          <w:color w:val="244061"/>
          <w:sz w:val="24"/>
          <w:szCs w:val="24"/>
          <w:lang w:val="en-US"/>
        </w:rPr>
        <w:t>6.11 of the Local Government Act 1995</w:t>
      </w:r>
      <w:r w:rsidRPr="00F53375">
        <w:rPr>
          <w:rFonts w:ascii="Arial" w:hAnsi="Arial"/>
          <w:b/>
          <w:color w:val="244061"/>
          <w:sz w:val="24"/>
          <w:szCs w:val="24"/>
          <w:lang w:val="en-US"/>
        </w:rPr>
        <w:t xml:space="preserve"> a Point Resolution Child Care Centre (PRCC) Reserve be established. The purpose of this Reserve is to fund future PRCC facility and service </w:t>
      </w:r>
      <w:proofErr w:type="gramStart"/>
      <w:r w:rsidRPr="00F53375">
        <w:rPr>
          <w:rFonts w:ascii="Arial" w:hAnsi="Arial"/>
          <w:b/>
          <w:color w:val="244061"/>
          <w:sz w:val="24"/>
          <w:szCs w:val="24"/>
          <w:lang w:val="en-US"/>
        </w:rPr>
        <w:t>improvements</w:t>
      </w:r>
      <w:r w:rsidR="00174E4F">
        <w:rPr>
          <w:rFonts w:ascii="Arial" w:hAnsi="Arial"/>
          <w:b/>
          <w:color w:val="244061"/>
          <w:sz w:val="24"/>
          <w:szCs w:val="24"/>
          <w:lang w:val="en-US"/>
        </w:rPr>
        <w:t>;</w:t>
      </w:r>
      <w:proofErr w:type="gramEnd"/>
      <w:r w:rsidR="00174E4F">
        <w:rPr>
          <w:rFonts w:ascii="Arial" w:hAnsi="Arial"/>
          <w:b/>
          <w:color w:val="244061"/>
          <w:sz w:val="24"/>
          <w:szCs w:val="24"/>
          <w:lang w:val="en-US"/>
        </w:rPr>
        <w:t xml:space="preserve"> </w:t>
      </w:r>
    </w:p>
    <w:p w14:paraId="53C46A16" w14:textId="77777777" w:rsidR="00F53375" w:rsidRPr="00F53375" w:rsidRDefault="00F53375" w:rsidP="00174E4F">
      <w:pPr>
        <w:tabs>
          <w:tab w:val="left" w:pos="851"/>
        </w:tabs>
        <w:ind w:left="851" w:hanging="567"/>
        <w:jc w:val="both"/>
        <w:rPr>
          <w:rFonts w:ascii="Arial" w:hAnsi="Arial" w:cs="Arial"/>
          <w:b/>
          <w:bCs/>
          <w:color w:val="244061"/>
          <w:szCs w:val="24"/>
          <w:lang w:val="en-US"/>
        </w:rPr>
      </w:pPr>
    </w:p>
    <w:p w14:paraId="3126BA31" w14:textId="4D35D1F3" w:rsidR="00F53375" w:rsidRPr="00F53375" w:rsidRDefault="00F53375" w:rsidP="00912ABE">
      <w:pPr>
        <w:pStyle w:val="ListParagraph"/>
        <w:numPr>
          <w:ilvl w:val="0"/>
          <w:numId w:val="31"/>
        </w:numPr>
        <w:tabs>
          <w:tab w:val="left" w:pos="851"/>
        </w:tabs>
        <w:spacing w:after="0" w:line="240" w:lineRule="auto"/>
        <w:ind w:left="851" w:hanging="567"/>
        <w:jc w:val="both"/>
        <w:rPr>
          <w:rFonts w:ascii="Arial" w:hAnsi="Arial"/>
          <w:b/>
          <w:bCs/>
          <w:color w:val="244061"/>
          <w:sz w:val="24"/>
          <w:szCs w:val="24"/>
          <w:lang w:val="en-US"/>
        </w:rPr>
      </w:pPr>
      <w:r w:rsidRPr="00F53375">
        <w:rPr>
          <w:rFonts w:ascii="Arial" w:hAnsi="Arial"/>
          <w:b/>
          <w:bCs/>
          <w:color w:val="244061"/>
          <w:sz w:val="24"/>
          <w:szCs w:val="24"/>
          <w:lang w:val="en-US"/>
        </w:rPr>
        <w:t>Approves an amendment to the purpose of the City Department Reserve to include fund the improvement and purchase of infrastructure</w:t>
      </w:r>
      <w:r w:rsidR="003D7C28">
        <w:rPr>
          <w:rFonts w:ascii="Arial" w:hAnsi="Arial"/>
          <w:b/>
          <w:bCs/>
          <w:color w:val="244061"/>
          <w:sz w:val="24"/>
          <w:szCs w:val="24"/>
          <w:lang w:val="en-US"/>
        </w:rPr>
        <w:t>; and</w:t>
      </w:r>
    </w:p>
    <w:p w14:paraId="35C1A85E" w14:textId="77777777" w:rsidR="00F53375" w:rsidRPr="00F53375" w:rsidRDefault="00F53375" w:rsidP="00790C3F">
      <w:pPr>
        <w:ind w:left="-284"/>
        <w:jc w:val="both"/>
        <w:rPr>
          <w:rFonts w:ascii="Arial" w:hAnsi="Arial" w:cs="Arial"/>
          <w:b/>
          <w:color w:val="244061"/>
          <w:szCs w:val="24"/>
          <w:lang w:val="en-US"/>
        </w:rPr>
      </w:pPr>
    </w:p>
    <w:p w14:paraId="6164EB53" w14:textId="77777777" w:rsidR="00F53375" w:rsidRPr="00F53375" w:rsidRDefault="00F53375" w:rsidP="00912ABE">
      <w:pPr>
        <w:pStyle w:val="ListParagraph"/>
        <w:numPr>
          <w:ilvl w:val="0"/>
          <w:numId w:val="31"/>
        </w:numPr>
        <w:tabs>
          <w:tab w:val="left" w:pos="851"/>
        </w:tabs>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Approves the proposed transfers to and from Reserves as detailed in the 2022/23 Annual Budget.</w:t>
      </w:r>
    </w:p>
    <w:p w14:paraId="03782400" w14:textId="77777777" w:rsidR="00F53375" w:rsidRPr="00F53375" w:rsidRDefault="00F53375" w:rsidP="00790C3F">
      <w:pPr>
        <w:ind w:left="-284" w:hanging="851"/>
        <w:jc w:val="both"/>
        <w:rPr>
          <w:rFonts w:ascii="Arial" w:hAnsi="Arial" w:cs="Arial"/>
          <w:b/>
          <w:color w:val="244061"/>
          <w:szCs w:val="32"/>
          <w:lang w:val="en-US"/>
        </w:rPr>
      </w:pPr>
    </w:p>
    <w:p w14:paraId="3309C946" w14:textId="77777777" w:rsidR="00F53375" w:rsidRPr="00E94E8B" w:rsidRDefault="00F53375" w:rsidP="00912ABE">
      <w:pPr>
        <w:numPr>
          <w:ilvl w:val="0"/>
          <w:numId w:val="17"/>
        </w:numPr>
        <w:tabs>
          <w:tab w:val="left" w:pos="284"/>
        </w:tabs>
        <w:ind w:left="284" w:hanging="568"/>
        <w:contextualSpacing/>
        <w:jc w:val="both"/>
        <w:rPr>
          <w:rFonts w:ascii="Arial" w:hAnsi="Arial" w:cs="Arial"/>
          <w:b/>
          <w:bCs/>
          <w:color w:val="244061"/>
          <w:szCs w:val="24"/>
          <w:lang w:val="en-US"/>
        </w:rPr>
      </w:pPr>
      <w:r w:rsidRPr="00C25C16">
        <w:rPr>
          <w:rFonts w:ascii="Arial" w:hAnsi="Arial" w:cs="Arial"/>
          <w:b/>
          <w:bCs/>
          <w:color w:val="244061"/>
          <w:szCs w:val="24"/>
          <w:lang w:val="en-US"/>
        </w:rPr>
        <w:t>Public</w:t>
      </w:r>
      <w:r w:rsidRPr="00E94E8B">
        <w:rPr>
          <w:rFonts w:ascii="Arial" w:hAnsi="Arial" w:cs="Arial"/>
          <w:b/>
          <w:bCs/>
          <w:color w:val="244061"/>
          <w:szCs w:val="24"/>
          <w:lang w:val="en-US"/>
        </w:rPr>
        <w:t xml:space="preserve"> submissions </w:t>
      </w:r>
    </w:p>
    <w:p w14:paraId="197B61E4" w14:textId="77777777" w:rsidR="00F53375" w:rsidRPr="00F53375" w:rsidRDefault="00F53375" w:rsidP="00790C3F">
      <w:pPr>
        <w:ind w:left="-284" w:hanging="851"/>
        <w:contextualSpacing/>
        <w:jc w:val="both"/>
        <w:rPr>
          <w:rFonts w:ascii="Arial" w:hAnsi="Arial" w:cs="Arial"/>
          <w:b/>
          <w:color w:val="244061"/>
          <w:szCs w:val="32"/>
          <w:lang w:val="en-US"/>
        </w:rPr>
      </w:pPr>
    </w:p>
    <w:p w14:paraId="2D672B0A" w14:textId="77777777" w:rsidR="00F53375" w:rsidRPr="00F53375" w:rsidRDefault="00F53375" w:rsidP="000F5105">
      <w:pPr>
        <w:ind w:left="284"/>
        <w:contextualSpacing/>
        <w:jc w:val="both"/>
        <w:rPr>
          <w:rFonts w:ascii="Arial" w:hAnsi="Arial" w:cs="Arial"/>
          <w:b/>
          <w:bCs/>
          <w:color w:val="244061"/>
          <w:szCs w:val="24"/>
          <w:lang w:val="en-US"/>
        </w:rPr>
      </w:pPr>
      <w:r w:rsidRPr="00F53375">
        <w:rPr>
          <w:rFonts w:ascii="Arial" w:hAnsi="Arial" w:cs="Arial"/>
          <w:b/>
          <w:bCs/>
          <w:color w:val="244061"/>
          <w:szCs w:val="24"/>
          <w:lang w:val="en-US"/>
        </w:rPr>
        <w:t xml:space="preserve">Notes that nil submissions were received following the advertising of the proposed differential rates for 2022/23. </w:t>
      </w:r>
    </w:p>
    <w:p w14:paraId="69EAF5D9" w14:textId="77777777" w:rsidR="00F53375" w:rsidRPr="00F53375" w:rsidRDefault="00F53375" w:rsidP="00790C3F">
      <w:pPr>
        <w:ind w:left="-284" w:hanging="851"/>
        <w:jc w:val="both"/>
        <w:rPr>
          <w:rFonts w:ascii="Arial" w:hAnsi="Arial" w:cs="Arial"/>
          <w:b/>
          <w:color w:val="244061"/>
          <w:szCs w:val="32"/>
          <w:lang w:val="en-US"/>
        </w:rPr>
      </w:pPr>
    </w:p>
    <w:p w14:paraId="75E67027" w14:textId="77777777" w:rsidR="00F53375" w:rsidRPr="00E94E8B" w:rsidRDefault="00F53375" w:rsidP="00912ABE">
      <w:pPr>
        <w:numPr>
          <w:ilvl w:val="0"/>
          <w:numId w:val="17"/>
        </w:numPr>
        <w:tabs>
          <w:tab w:val="left" w:pos="284"/>
        </w:tabs>
        <w:ind w:left="284" w:hanging="568"/>
        <w:contextualSpacing/>
        <w:jc w:val="both"/>
        <w:rPr>
          <w:rFonts w:ascii="Arial" w:hAnsi="Arial" w:cs="Arial"/>
          <w:b/>
          <w:bCs/>
          <w:color w:val="244061"/>
          <w:szCs w:val="24"/>
          <w:lang w:val="en-US"/>
        </w:rPr>
      </w:pPr>
      <w:r w:rsidRPr="00C25C16">
        <w:rPr>
          <w:rFonts w:ascii="Arial" w:hAnsi="Arial" w:cs="Arial"/>
          <w:b/>
          <w:bCs/>
          <w:color w:val="244061"/>
          <w:szCs w:val="24"/>
          <w:lang w:val="en-US"/>
        </w:rPr>
        <w:t>Material</w:t>
      </w:r>
      <w:r w:rsidRPr="00E94E8B">
        <w:rPr>
          <w:rFonts w:ascii="Arial" w:hAnsi="Arial" w:cs="Arial"/>
          <w:b/>
          <w:bCs/>
          <w:color w:val="244061"/>
          <w:szCs w:val="24"/>
          <w:lang w:val="en-US"/>
        </w:rPr>
        <w:t xml:space="preserve"> variance reporting for 2022/23</w:t>
      </w:r>
    </w:p>
    <w:p w14:paraId="24697EB5" w14:textId="77777777" w:rsidR="00F53375" w:rsidRPr="00F53375" w:rsidRDefault="00F53375" w:rsidP="00790C3F">
      <w:pPr>
        <w:ind w:left="-284" w:hanging="851"/>
        <w:contextualSpacing/>
        <w:jc w:val="both"/>
        <w:rPr>
          <w:rFonts w:ascii="Arial" w:hAnsi="Arial" w:cs="Arial"/>
          <w:b/>
          <w:color w:val="244061"/>
          <w:szCs w:val="32"/>
          <w:lang w:val="en-US"/>
        </w:rPr>
      </w:pPr>
    </w:p>
    <w:p w14:paraId="7E2EA703" w14:textId="77777777" w:rsidR="00F53375" w:rsidRPr="00F53375" w:rsidRDefault="00F53375" w:rsidP="000F5105">
      <w:pPr>
        <w:ind w:left="284"/>
        <w:contextualSpacing/>
        <w:jc w:val="both"/>
        <w:rPr>
          <w:rFonts w:ascii="Arial" w:hAnsi="Arial" w:cs="Arial"/>
          <w:b/>
          <w:color w:val="244061"/>
          <w:szCs w:val="24"/>
          <w:lang w:val="en-US"/>
        </w:rPr>
      </w:pPr>
      <w:r w:rsidRPr="00F53375">
        <w:rPr>
          <w:rFonts w:ascii="Arial" w:hAnsi="Arial" w:cs="Arial"/>
          <w:b/>
          <w:color w:val="244061"/>
          <w:szCs w:val="24"/>
          <w:lang w:val="en-US"/>
        </w:rPr>
        <w:t>Adopts the following thresholds for the reporting of material financial variances in the monthly statement of financial activity reports:</w:t>
      </w:r>
    </w:p>
    <w:p w14:paraId="5ECA264F" w14:textId="77777777" w:rsidR="00F53375" w:rsidRPr="00F53375" w:rsidRDefault="00F53375" w:rsidP="00790C3F">
      <w:pPr>
        <w:ind w:left="-284" w:hanging="851"/>
        <w:contextualSpacing/>
        <w:jc w:val="both"/>
        <w:rPr>
          <w:rFonts w:ascii="Arial" w:hAnsi="Arial" w:cs="Arial"/>
          <w:b/>
          <w:color w:val="244061"/>
          <w:szCs w:val="32"/>
          <w:lang w:val="en-US"/>
        </w:rPr>
      </w:pPr>
    </w:p>
    <w:p w14:paraId="0C2C873C" w14:textId="77777777" w:rsidR="00F53375" w:rsidRPr="00F53375" w:rsidRDefault="00F53375" w:rsidP="00912ABE">
      <w:pPr>
        <w:pStyle w:val="ListParagraph"/>
        <w:numPr>
          <w:ilvl w:val="0"/>
          <w:numId w:val="21"/>
        </w:numPr>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Operating items – Greater than 10% and a value greater than $20,000</w:t>
      </w:r>
    </w:p>
    <w:p w14:paraId="234CB6CE" w14:textId="77777777" w:rsidR="00F53375" w:rsidRPr="00F53375" w:rsidRDefault="00F53375" w:rsidP="00912ABE">
      <w:pPr>
        <w:pStyle w:val="ListParagraph"/>
        <w:numPr>
          <w:ilvl w:val="0"/>
          <w:numId w:val="21"/>
        </w:numPr>
        <w:spacing w:after="0" w:line="240" w:lineRule="auto"/>
        <w:ind w:left="851" w:hanging="567"/>
        <w:jc w:val="both"/>
        <w:rPr>
          <w:rFonts w:ascii="Arial" w:eastAsia="Times New Roman" w:hAnsi="Arial"/>
          <w:b/>
          <w:color w:val="244061"/>
          <w:sz w:val="24"/>
          <w:szCs w:val="24"/>
          <w:lang w:val="en-US"/>
        </w:rPr>
      </w:pPr>
      <w:r w:rsidRPr="00F53375">
        <w:rPr>
          <w:rFonts w:ascii="Arial" w:eastAsia="Times New Roman" w:hAnsi="Arial"/>
          <w:b/>
          <w:color w:val="244061"/>
          <w:sz w:val="24"/>
          <w:szCs w:val="24"/>
          <w:lang w:val="en-US"/>
        </w:rPr>
        <w:t>Capital items – Greater than 10% and a value greater than $50,000</w:t>
      </w:r>
    </w:p>
    <w:p w14:paraId="510DC48B" w14:textId="77777777" w:rsidR="00F53375" w:rsidRDefault="00F53375" w:rsidP="00790C3F">
      <w:pPr>
        <w:ind w:left="-284"/>
        <w:jc w:val="both"/>
        <w:rPr>
          <w:rFonts w:ascii="Arial" w:hAnsi="Arial" w:cs="Arial"/>
          <w:b/>
          <w:sz w:val="28"/>
          <w:szCs w:val="32"/>
          <w:lang w:val="en-US"/>
        </w:rPr>
      </w:pPr>
    </w:p>
    <w:p w14:paraId="1839DBD2" w14:textId="77777777" w:rsidR="00F53375" w:rsidRPr="00F53375" w:rsidRDefault="00F53375" w:rsidP="000F5105">
      <w:pPr>
        <w:ind w:left="284"/>
        <w:jc w:val="both"/>
        <w:rPr>
          <w:rFonts w:ascii="Arial" w:hAnsi="Arial" w:cs="Arial"/>
          <w:b/>
          <w:color w:val="244061"/>
          <w:szCs w:val="24"/>
          <w:lang w:val="en-US"/>
        </w:rPr>
      </w:pPr>
      <w:r w:rsidRPr="00F53375">
        <w:rPr>
          <w:rFonts w:ascii="Arial" w:hAnsi="Arial" w:cs="Arial"/>
          <w:b/>
          <w:color w:val="244061"/>
          <w:szCs w:val="24"/>
        </w:rPr>
        <w:t xml:space="preserve">pursuant to Regulation 34(5) of the </w:t>
      </w:r>
      <w:r w:rsidRPr="00F53375">
        <w:rPr>
          <w:rFonts w:ascii="Arial" w:hAnsi="Arial" w:cs="Arial"/>
          <w:b/>
          <w:i/>
          <w:iCs/>
          <w:color w:val="244061"/>
          <w:szCs w:val="24"/>
        </w:rPr>
        <w:t>Local Government (Financial Management) Regulations 1996</w:t>
      </w:r>
      <w:r w:rsidRPr="00F53375">
        <w:rPr>
          <w:rFonts w:ascii="Arial" w:hAnsi="Arial" w:cs="Arial"/>
          <w:b/>
          <w:color w:val="244061"/>
          <w:szCs w:val="24"/>
        </w:rPr>
        <w:t>, and Australian Accountings Standard AASB 1031 Materiality.</w:t>
      </w:r>
    </w:p>
    <w:p w14:paraId="7EB2BA29" w14:textId="583B7D56" w:rsidR="00F53375" w:rsidRDefault="00F53375" w:rsidP="00790C3F">
      <w:pPr>
        <w:ind w:left="-284"/>
        <w:jc w:val="both"/>
        <w:rPr>
          <w:rFonts w:ascii="Arial" w:hAnsi="Arial" w:cs="Arial"/>
          <w:b/>
          <w:sz w:val="28"/>
          <w:szCs w:val="32"/>
          <w:lang w:val="en-US"/>
        </w:rPr>
      </w:pPr>
    </w:p>
    <w:p w14:paraId="7D443F07" w14:textId="77777777" w:rsidR="001566CF" w:rsidRDefault="001566CF" w:rsidP="00790C3F">
      <w:pPr>
        <w:ind w:left="-284"/>
        <w:jc w:val="both"/>
        <w:rPr>
          <w:rFonts w:ascii="Arial" w:hAnsi="Arial" w:cs="Arial"/>
          <w:b/>
          <w:sz w:val="28"/>
          <w:szCs w:val="32"/>
          <w:lang w:val="en-US"/>
        </w:rPr>
      </w:pPr>
    </w:p>
    <w:p w14:paraId="299CC3E9" w14:textId="77777777" w:rsidR="00F53375" w:rsidRPr="00F53375" w:rsidRDefault="00F53375" w:rsidP="00790C3F">
      <w:pPr>
        <w:ind w:left="-284"/>
        <w:jc w:val="both"/>
        <w:rPr>
          <w:rFonts w:ascii="Arial" w:hAnsi="Arial" w:cs="Arial"/>
          <w:b/>
          <w:bCs/>
          <w:color w:val="000000"/>
          <w:sz w:val="28"/>
          <w:szCs w:val="28"/>
        </w:rPr>
      </w:pPr>
      <w:r w:rsidRPr="00F53375">
        <w:rPr>
          <w:rFonts w:ascii="Arial" w:hAnsi="Arial" w:cs="Arial"/>
          <w:b/>
          <w:color w:val="17365D"/>
          <w:sz w:val="28"/>
          <w:szCs w:val="32"/>
          <w:lang w:val="en-US"/>
        </w:rPr>
        <w:t>Voting Requirement</w:t>
      </w:r>
    </w:p>
    <w:p w14:paraId="7E1495C9" w14:textId="77777777" w:rsidR="00F53375" w:rsidRPr="00F53375" w:rsidRDefault="00F53375" w:rsidP="00790C3F">
      <w:pPr>
        <w:ind w:left="-284"/>
        <w:jc w:val="both"/>
        <w:rPr>
          <w:rFonts w:ascii="Arial" w:hAnsi="Arial" w:cs="Arial"/>
          <w:color w:val="000000"/>
          <w:szCs w:val="24"/>
        </w:rPr>
      </w:pPr>
    </w:p>
    <w:p w14:paraId="76C33F8B" w14:textId="3E32FA3C" w:rsidR="00F53375" w:rsidRPr="00F53375" w:rsidRDefault="00F53375" w:rsidP="00790C3F">
      <w:pPr>
        <w:ind w:left="-284"/>
        <w:jc w:val="both"/>
        <w:rPr>
          <w:rFonts w:ascii="Arial" w:hAnsi="Arial" w:cs="Arial"/>
          <w:color w:val="000000"/>
          <w:szCs w:val="24"/>
        </w:rPr>
      </w:pPr>
      <w:r w:rsidRPr="00F53375">
        <w:rPr>
          <w:rFonts w:ascii="Arial" w:hAnsi="Arial" w:cs="Arial"/>
          <w:color w:val="000000"/>
          <w:szCs w:val="24"/>
        </w:rPr>
        <w:t>Absolute Majority</w:t>
      </w:r>
      <w:r w:rsidR="001566CF">
        <w:rPr>
          <w:rFonts w:ascii="Arial" w:hAnsi="Arial" w:cs="Arial"/>
          <w:color w:val="000000"/>
          <w:szCs w:val="24"/>
        </w:rPr>
        <w:t>.</w:t>
      </w:r>
    </w:p>
    <w:p w14:paraId="3B69BDB1" w14:textId="44B6B207" w:rsidR="00F53375" w:rsidRDefault="00F53375" w:rsidP="00790C3F">
      <w:pPr>
        <w:ind w:left="-284"/>
        <w:jc w:val="both"/>
        <w:rPr>
          <w:rFonts w:ascii="Arial" w:hAnsi="Arial" w:cs="Arial"/>
          <w:b/>
          <w:sz w:val="28"/>
          <w:szCs w:val="32"/>
          <w:lang w:val="en-US"/>
        </w:rPr>
      </w:pPr>
    </w:p>
    <w:p w14:paraId="2FD89567" w14:textId="77777777" w:rsidR="001566CF" w:rsidRPr="005F77A2" w:rsidRDefault="001566CF" w:rsidP="00790C3F">
      <w:pPr>
        <w:ind w:left="-284"/>
        <w:jc w:val="both"/>
        <w:rPr>
          <w:rFonts w:ascii="Arial" w:hAnsi="Arial" w:cs="Arial"/>
          <w:b/>
          <w:sz w:val="28"/>
          <w:szCs w:val="32"/>
          <w:lang w:val="en-US"/>
        </w:rPr>
      </w:pPr>
    </w:p>
    <w:p w14:paraId="629F156D" w14:textId="77777777" w:rsidR="00F53375" w:rsidRPr="00F53375" w:rsidRDefault="00F53375" w:rsidP="00790C3F">
      <w:pPr>
        <w:ind w:left="-284"/>
        <w:jc w:val="both"/>
        <w:rPr>
          <w:rFonts w:ascii="Arial" w:hAnsi="Arial" w:cs="Arial"/>
          <w:b/>
          <w:color w:val="244061"/>
          <w:sz w:val="28"/>
          <w:szCs w:val="32"/>
          <w:lang w:val="en-US"/>
        </w:rPr>
      </w:pPr>
      <w:r w:rsidRPr="00F53375">
        <w:rPr>
          <w:rFonts w:ascii="Arial" w:hAnsi="Arial" w:cs="Arial"/>
          <w:b/>
          <w:color w:val="244061"/>
          <w:sz w:val="28"/>
          <w:szCs w:val="32"/>
          <w:lang w:val="en-US"/>
        </w:rPr>
        <w:t xml:space="preserve">Background </w:t>
      </w:r>
    </w:p>
    <w:p w14:paraId="0C05E68B" w14:textId="77777777" w:rsidR="00F53375" w:rsidRPr="005F77A2" w:rsidRDefault="00F53375" w:rsidP="00790C3F">
      <w:pPr>
        <w:ind w:left="-284"/>
        <w:jc w:val="both"/>
        <w:rPr>
          <w:rFonts w:ascii="Arial" w:hAnsi="Arial" w:cs="Arial"/>
          <w:b/>
          <w:sz w:val="28"/>
          <w:szCs w:val="32"/>
          <w:lang w:val="en-US"/>
        </w:rPr>
      </w:pPr>
    </w:p>
    <w:p w14:paraId="596A2435" w14:textId="77777777" w:rsidR="00F53375" w:rsidRPr="005F77A2" w:rsidRDefault="00F53375" w:rsidP="00790C3F">
      <w:pPr>
        <w:ind w:left="-284"/>
        <w:jc w:val="both"/>
        <w:rPr>
          <w:rFonts w:ascii="Arial" w:hAnsi="Arial" w:cs="Arial"/>
          <w:szCs w:val="24"/>
          <w:lang w:val="en-US"/>
        </w:rPr>
      </w:pPr>
      <w:r w:rsidRPr="00F53375">
        <w:rPr>
          <w:rFonts w:ascii="Arial" w:eastAsia="Arial" w:hAnsi="Arial" w:cs="Arial"/>
          <w:color w:val="000000"/>
          <w:szCs w:val="24"/>
          <w:lang w:val="en-US"/>
        </w:rPr>
        <w:t xml:space="preserve">In accordance with </w:t>
      </w:r>
      <w:r w:rsidRPr="00F53375">
        <w:rPr>
          <w:rFonts w:ascii="Arial" w:eastAsia="Arial" w:hAnsi="Arial" w:cs="Arial"/>
          <w:i/>
          <w:iCs/>
          <w:color w:val="000000"/>
          <w:szCs w:val="24"/>
          <w:lang w:val="en-US"/>
        </w:rPr>
        <w:t>Section 6.2 of the Local Government Act 1995</w:t>
      </w:r>
      <w:r w:rsidRPr="00F53375">
        <w:rPr>
          <w:rFonts w:ascii="Arial" w:eastAsia="Arial" w:hAnsi="Arial" w:cs="Arial"/>
          <w:color w:val="000000"/>
          <w:szCs w:val="24"/>
          <w:lang w:val="en-US"/>
        </w:rPr>
        <w:t xml:space="preserve">, each local government is required prepare and adopt an annual budget.  This can be adopted by Council between 1 June and 31 August.  The 2022/23 Annual Budget has been prepared and </w:t>
      </w:r>
      <w:proofErr w:type="gramStart"/>
      <w:r w:rsidRPr="00F53375">
        <w:rPr>
          <w:rFonts w:ascii="Arial" w:eastAsia="Arial" w:hAnsi="Arial" w:cs="Arial"/>
          <w:color w:val="000000"/>
          <w:szCs w:val="24"/>
          <w:lang w:val="en-US"/>
        </w:rPr>
        <w:t>takes into a</w:t>
      </w:r>
      <w:r w:rsidRPr="11BDD7C1">
        <w:rPr>
          <w:rFonts w:ascii="Arial" w:hAnsi="Arial" w:cs="Arial"/>
          <w:szCs w:val="24"/>
          <w:lang w:val="en-US"/>
        </w:rPr>
        <w:t>ccount</w:t>
      </w:r>
      <w:proofErr w:type="gramEnd"/>
      <w:r w:rsidRPr="11BDD7C1">
        <w:rPr>
          <w:rFonts w:ascii="Arial" w:hAnsi="Arial" w:cs="Arial"/>
          <w:szCs w:val="24"/>
          <w:lang w:val="en-US"/>
        </w:rPr>
        <w:t xml:space="preserve"> changes to the workforce arising from the Organisation Review and Workforce Plan that was adopted by Council in July 2022.</w:t>
      </w:r>
    </w:p>
    <w:p w14:paraId="57FBEA8E" w14:textId="22E8689C" w:rsidR="00F53375" w:rsidRDefault="00F53375" w:rsidP="00790C3F">
      <w:pPr>
        <w:ind w:left="-284"/>
        <w:jc w:val="both"/>
        <w:rPr>
          <w:rFonts w:ascii="Arial" w:hAnsi="Arial" w:cs="Arial"/>
          <w:b/>
          <w:sz w:val="28"/>
          <w:szCs w:val="32"/>
          <w:lang w:val="en-US"/>
        </w:rPr>
      </w:pPr>
    </w:p>
    <w:p w14:paraId="4901FA7E" w14:textId="77777777" w:rsidR="001566CF" w:rsidRPr="005F77A2" w:rsidRDefault="001566CF" w:rsidP="00790C3F">
      <w:pPr>
        <w:ind w:left="-284"/>
        <w:jc w:val="both"/>
        <w:rPr>
          <w:rFonts w:ascii="Arial" w:hAnsi="Arial" w:cs="Arial"/>
          <w:b/>
          <w:sz w:val="28"/>
          <w:szCs w:val="32"/>
          <w:lang w:val="en-US"/>
        </w:rPr>
      </w:pPr>
    </w:p>
    <w:p w14:paraId="7662399A"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Discussion</w:t>
      </w:r>
    </w:p>
    <w:p w14:paraId="3148B7FE" w14:textId="77777777" w:rsidR="00F53375" w:rsidRPr="005F77A2" w:rsidRDefault="00F53375" w:rsidP="00790C3F">
      <w:pPr>
        <w:ind w:left="-284"/>
        <w:jc w:val="both"/>
        <w:rPr>
          <w:rFonts w:ascii="Arial" w:hAnsi="Arial" w:cs="Arial"/>
          <w:szCs w:val="32"/>
          <w:lang w:val="en-US"/>
        </w:rPr>
      </w:pPr>
    </w:p>
    <w:p w14:paraId="4DC7463E" w14:textId="6BF39B19" w:rsidR="00F53375" w:rsidRDefault="00F53375" w:rsidP="00790C3F">
      <w:pPr>
        <w:ind w:left="-284"/>
        <w:jc w:val="both"/>
        <w:rPr>
          <w:rFonts w:ascii="Arial" w:hAnsi="Arial" w:cs="Arial"/>
          <w:szCs w:val="24"/>
        </w:rPr>
      </w:pPr>
      <w:r w:rsidRPr="4188A886">
        <w:rPr>
          <w:rFonts w:ascii="Arial" w:hAnsi="Arial" w:cs="Arial"/>
          <w:szCs w:val="24"/>
        </w:rPr>
        <w:t xml:space="preserve">The 2022/23 City of Nedlands budget has been developed to reflect the principles of prudence, sound financial management and the prevailing economic environment. Additionally, the recommendations from the various Council briefings and meetings in April, May, </w:t>
      </w:r>
      <w:proofErr w:type="gramStart"/>
      <w:r w:rsidRPr="4188A886">
        <w:rPr>
          <w:rFonts w:ascii="Arial" w:hAnsi="Arial" w:cs="Arial"/>
          <w:szCs w:val="24"/>
        </w:rPr>
        <w:t>June</w:t>
      </w:r>
      <w:proofErr w:type="gramEnd"/>
      <w:r w:rsidRPr="4188A886">
        <w:rPr>
          <w:rFonts w:ascii="Arial" w:hAnsi="Arial" w:cs="Arial"/>
          <w:szCs w:val="24"/>
        </w:rPr>
        <w:t xml:space="preserve"> and July 2022 have been considered in the budget preparations and are reflected in the statements presented.</w:t>
      </w:r>
    </w:p>
    <w:p w14:paraId="7B91FA6D" w14:textId="77777777" w:rsidR="001566CF" w:rsidRPr="00106102" w:rsidRDefault="001566CF" w:rsidP="00790C3F">
      <w:pPr>
        <w:ind w:left="-284"/>
        <w:jc w:val="both"/>
        <w:rPr>
          <w:rFonts w:ascii="Arial" w:hAnsi="Arial" w:cs="Arial"/>
          <w:b/>
          <w:bCs/>
          <w:szCs w:val="24"/>
        </w:rPr>
      </w:pPr>
    </w:p>
    <w:p w14:paraId="70DE907D" w14:textId="77777777" w:rsidR="00F53375" w:rsidRPr="00343661" w:rsidRDefault="00F53375" w:rsidP="00912ABE">
      <w:pPr>
        <w:numPr>
          <w:ilvl w:val="0"/>
          <w:numId w:val="18"/>
        </w:numPr>
        <w:tabs>
          <w:tab w:val="left" w:pos="284"/>
        </w:tabs>
        <w:ind w:left="284" w:hanging="360"/>
        <w:jc w:val="both"/>
        <w:rPr>
          <w:rFonts w:ascii="Arial" w:hAnsi="Arial" w:cs="Arial"/>
          <w:szCs w:val="24"/>
        </w:rPr>
      </w:pPr>
      <w:r w:rsidRPr="4188A886">
        <w:rPr>
          <w:rFonts w:ascii="Arial" w:hAnsi="Arial" w:cs="Arial"/>
          <w:szCs w:val="24"/>
        </w:rPr>
        <w:t xml:space="preserve">Rates revenue for 2022/23 is based on a 0% increase in rate in the dollar for the Residential and Non-Residential and 2.5% for the Vacant categories. </w:t>
      </w:r>
    </w:p>
    <w:p w14:paraId="2559EEB1" w14:textId="77777777" w:rsidR="00F53375" w:rsidRDefault="00F53375" w:rsidP="001566CF">
      <w:pPr>
        <w:tabs>
          <w:tab w:val="left" w:pos="284"/>
        </w:tabs>
        <w:ind w:left="284" w:hanging="568"/>
        <w:jc w:val="both"/>
        <w:rPr>
          <w:rFonts w:ascii="Arial" w:hAnsi="Arial" w:cs="Arial"/>
          <w:szCs w:val="24"/>
          <w:lang w:val="en-US"/>
        </w:rPr>
      </w:pPr>
    </w:p>
    <w:p w14:paraId="0626C9B5" w14:textId="77777777" w:rsidR="00F53375" w:rsidRPr="00343661" w:rsidRDefault="00F53375" w:rsidP="00912ABE">
      <w:pPr>
        <w:numPr>
          <w:ilvl w:val="0"/>
          <w:numId w:val="18"/>
        </w:numPr>
        <w:tabs>
          <w:tab w:val="left" w:pos="284"/>
        </w:tabs>
        <w:ind w:left="284" w:hanging="360"/>
        <w:jc w:val="both"/>
        <w:rPr>
          <w:rFonts w:ascii="Arial" w:hAnsi="Arial" w:cs="Arial"/>
          <w:szCs w:val="24"/>
        </w:rPr>
      </w:pPr>
      <w:r w:rsidRPr="477A638B">
        <w:rPr>
          <w:rFonts w:ascii="Arial" w:hAnsi="Arial" w:cs="Arial"/>
          <w:szCs w:val="24"/>
        </w:rPr>
        <w:t xml:space="preserve">The proposed fees and charges have either remained at the same levels as were set in 2021/22 or have had small % increments or CPI applied. </w:t>
      </w:r>
    </w:p>
    <w:p w14:paraId="4D9E994A" w14:textId="77777777" w:rsidR="00F53375" w:rsidRPr="00343661" w:rsidRDefault="00F53375" w:rsidP="00912ABE">
      <w:pPr>
        <w:numPr>
          <w:ilvl w:val="0"/>
          <w:numId w:val="18"/>
        </w:numPr>
        <w:tabs>
          <w:tab w:val="left" w:pos="284"/>
        </w:tabs>
        <w:ind w:left="284" w:hanging="360"/>
        <w:jc w:val="both"/>
        <w:rPr>
          <w:rFonts w:ascii="Arial" w:hAnsi="Arial" w:cs="Arial"/>
          <w:szCs w:val="24"/>
        </w:rPr>
      </w:pPr>
      <w:r w:rsidRPr="4188A886">
        <w:rPr>
          <w:rFonts w:ascii="Arial" w:hAnsi="Arial" w:cs="Arial"/>
          <w:szCs w:val="24"/>
        </w:rPr>
        <w:t>There is an expected overall reduction in planning fees income for 2022/23.</w:t>
      </w:r>
    </w:p>
    <w:p w14:paraId="586B88A5" w14:textId="77777777" w:rsidR="00F53375" w:rsidRPr="00343661" w:rsidRDefault="00F53375" w:rsidP="001566CF">
      <w:pPr>
        <w:tabs>
          <w:tab w:val="left" w:pos="284"/>
        </w:tabs>
        <w:ind w:left="284" w:hanging="568"/>
        <w:jc w:val="both"/>
        <w:rPr>
          <w:rFonts w:ascii="Arial" w:hAnsi="Arial" w:cs="Arial"/>
          <w:szCs w:val="24"/>
        </w:rPr>
      </w:pPr>
    </w:p>
    <w:p w14:paraId="3065F6D6" w14:textId="77777777" w:rsidR="00F53375" w:rsidRPr="00343661" w:rsidRDefault="00F53375" w:rsidP="00912ABE">
      <w:pPr>
        <w:numPr>
          <w:ilvl w:val="0"/>
          <w:numId w:val="18"/>
        </w:numPr>
        <w:tabs>
          <w:tab w:val="left" w:pos="284"/>
        </w:tabs>
        <w:ind w:left="284" w:hanging="360"/>
        <w:jc w:val="both"/>
        <w:rPr>
          <w:rFonts w:ascii="Arial" w:hAnsi="Arial" w:cs="Arial"/>
          <w:szCs w:val="24"/>
        </w:rPr>
      </w:pPr>
      <w:r w:rsidRPr="477A638B">
        <w:rPr>
          <w:rFonts w:ascii="Arial" w:hAnsi="Arial" w:cs="Arial"/>
          <w:szCs w:val="24"/>
        </w:rPr>
        <w:t>Interest income is expected to increase in 2022/23 due to the impact of the global economy and in particular the Reserve Bank of Australia now increasing interest rates.</w:t>
      </w:r>
    </w:p>
    <w:p w14:paraId="52BB41DD" w14:textId="77777777" w:rsidR="00F53375" w:rsidRPr="00343661" w:rsidRDefault="00F53375" w:rsidP="001566CF">
      <w:pPr>
        <w:tabs>
          <w:tab w:val="left" w:pos="284"/>
        </w:tabs>
        <w:ind w:left="284" w:hanging="568"/>
        <w:jc w:val="both"/>
        <w:rPr>
          <w:rFonts w:ascii="Arial" w:hAnsi="Arial" w:cs="Arial"/>
          <w:szCs w:val="24"/>
        </w:rPr>
      </w:pPr>
    </w:p>
    <w:p w14:paraId="74DA981E" w14:textId="77777777" w:rsidR="00F53375" w:rsidRPr="00343661" w:rsidRDefault="00F53375" w:rsidP="00912ABE">
      <w:pPr>
        <w:numPr>
          <w:ilvl w:val="0"/>
          <w:numId w:val="18"/>
        </w:numPr>
        <w:tabs>
          <w:tab w:val="left" w:pos="284"/>
        </w:tabs>
        <w:ind w:left="284" w:hanging="360"/>
        <w:jc w:val="both"/>
        <w:rPr>
          <w:rFonts w:ascii="Arial" w:hAnsi="Arial" w:cs="Arial"/>
        </w:rPr>
      </w:pPr>
      <w:r w:rsidRPr="4188A886">
        <w:rPr>
          <w:rFonts w:ascii="Arial" w:hAnsi="Arial" w:cs="Arial"/>
          <w:szCs w:val="24"/>
        </w:rPr>
        <w:t xml:space="preserve">No additional borrowings have been included in the 2022/23 budget and the </w:t>
      </w:r>
      <w:proofErr w:type="gramStart"/>
      <w:r w:rsidRPr="4188A886">
        <w:rPr>
          <w:rFonts w:ascii="Arial" w:hAnsi="Arial" w:cs="Arial"/>
          <w:szCs w:val="24"/>
        </w:rPr>
        <w:t>City</w:t>
      </w:r>
      <w:proofErr w:type="gramEnd"/>
      <w:r w:rsidRPr="4188A886">
        <w:rPr>
          <w:rFonts w:ascii="Arial" w:hAnsi="Arial" w:cs="Arial"/>
          <w:szCs w:val="24"/>
        </w:rPr>
        <w:t xml:space="preserve"> continues to pay down debt.</w:t>
      </w:r>
    </w:p>
    <w:p w14:paraId="010AB921" w14:textId="4DC67B77" w:rsidR="00F53375" w:rsidRDefault="00F53375" w:rsidP="00790C3F">
      <w:pPr>
        <w:ind w:left="-284"/>
        <w:jc w:val="both"/>
        <w:rPr>
          <w:rFonts w:ascii="Arial" w:hAnsi="Arial" w:cs="Arial"/>
          <w:szCs w:val="32"/>
          <w:lang w:val="en-US"/>
        </w:rPr>
      </w:pPr>
    </w:p>
    <w:p w14:paraId="527B6F14" w14:textId="77777777" w:rsidR="001566CF" w:rsidRPr="005F77A2" w:rsidRDefault="001566CF" w:rsidP="00790C3F">
      <w:pPr>
        <w:ind w:left="-284"/>
        <w:jc w:val="both"/>
        <w:rPr>
          <w:rFonts w:ascii="Arial" w:hAnsi="Arial" w:cs="Arial"/>
          <w:szCs w:val="32"/>
          <w:lang w:val="en-US"/>
        </w:rPr>
      </w:pPr>
    </w:p>
    <w:p w14:paraId="136CCEC7"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Consultation</w:t>
      </w:r>
    </w:p>
    <w:p w14:paraId="50456D14" w14:textId="77777777" w:rsidR="00F53375" w:rsidRPr="005F77A2" w:rsidRDefault="00F53375" w:rsidP="00790C3F">
      <w:pPr>
        <w:ind w:left="-284"/>
        <w:jc w:val="both"/>
        <w:rPr>
          <w:rFonts w:ascii="Arial" w:hAnsi="Arial" w:cs="Arial"/>
          <w:b/>
          <w:szCs w:val="32"/>
          <w:lang w:val="en-US"/>
        </w:rPr>
      </w:pPr>
    </w:p>
    <w:p w14:paraId="127673DE" w14:textId="77777777" w:rsidR="00F53375" w:rsidRDefault="00F53375" w:rsidP="00790C3F">
      <w:pPr>
        <w:ind w:left="-284"/>
        <w:jc w:val="both"/>
        <w:rPr>
          <w:rFonts w:ascii="Arial" w:hAnsi="Arial" w:cs="Arial"/>
          <w:szCs w:val="24"/>
          <w:lang w:val="en-US"/>
        </w:rPr>
      </w:pPr>
      <w:r w:rsidRPr="00106102">
        <w:rPr>
          <w:rFonts w:ascii="Arial" w:hAnsi="Arial" w:cs="Arial"/>
          <w:szCs w:val="24"/>
          <w:lang w:val="en-US"/>
        </w:rPr>
        <w:t>Required by legislation:</w:t>
      </w:r>
      <w:r w:rsidRPr="00106102">
        <w:rPr>
          <w:rFonts w:ascii="Arial" w:hAnsi="Arial" w:cs="Arial"/>
          <w:szCs w:val="24"/>
          <w:lang w:val="en-US"/>
        </w:rPr>
        <w:tab/>
      </w:r>
      <w:r w:rsidRPr="00106102">
        <w:rPr>
          <w:rFonts w:ascii="Arial" w:hAnsi="Arial" w:cs="Arial"/>
          <w:szCs w:val="24"/>
          <w:lang w:val="en-US"/>
        </w:rPr>
        <w:tab/>
      </w:r>
      <w:r w:rsidRPr="00106102">
        <w:rPr>
          <w:rFonts w:ascii="Arial" w:hAnsi="Arial" w:cs="Arial"/>
          <w:szCs w:val="24"/>
          <w:lang w:val="en-US"/>
        </w:rPr>
        <w:tab/>
        <w:t xml:space="preserve">Yes </w:t>
      </w:r>
      <w:r w:rsidRPr="00106102">
        <w:rPr>
          <w:rFonts w:ascii="Arial" w:hAnsi="Arial" w:cs="Arial"/>
          <w:szCs w:val="24"/>
          <w:lang w:val="en-US"/>
        </w:rPr>
        <w:fldChar w:fldCharType="begin">
          <w:ffData>
            <w:name w:val="Check1"/>
            <w:enabled/>
            <w:calcOnExit w:val="0"/>
            <w:checkBox>
              <w:sizeAuto/>
              <w:default w:val="1"/>
            </w:checkBox>
          </w:ffData>
        </w:fldChar>
      </w:r>
      <w:r w:rsidRPr="00106102">
        <w:rPr>
          <w:rFonts w:ascii="Arial" w:hAnsi="Arial" w:cs="Arial"/>
          <w:szCs w:val="24"/>
          <w:lang w:val="en-US"/>
        </w:rPr>
        <w:instrText xml:space="preserve"> FORMCHECKBOX </w:instrText>
      </w:r>
      <w:r w:rsidR="00DF202D">
        <w:rPr>
          <w:rFonts w:ascii="Arial" w:hAnsi="Arial" w:cs="Arial"/>
          <w:szCs w:val="24"/>
          <w:lang w:val="en-US"/>
        </w:rPr>
      </w:r>
      <w:r w:rsidR="00DF202D">
        <w:rPr>
          <w:rFonts w:ascii="Arial" w:hAnsi="Arial" w:cs="Arial"/>
          <w:szCs w:val="24"/>
          <w:lang w:val="en-US"/>
        </w:rPr>
        <w:fldChar w:fldCharType="separate"/>
      </w:r>
      <w:r w:rsidRPr="00106102">
        <w:rPr>
          <w:rFonts w:ascii="Arial" w:hAnsi="Arial" w:cs="Arial"/>
          <w:szCs w:val="24"/>
          <w:lang w:val="en-US"/>
        </w:rPr>
        <w:fldChar w:fldCharType="end"/>
      </w:r>
      <w:r w:rsidRPr="00106102">
        <w:rPr>
          <w:rFonts w:ascii="Arial" w:hAnsi="Arial" w:cs="Arial"/>
          <w:szCs w:val="24"/>
          <w:lang w:val="en-US"/>
        </w:rPr>
        <w:tab/>
        <w:t xml:space="preserve"> </w:t>
      </w:r>
    </w:p>
    <w:p w14:paraId="6547D47A" w14:textId="7F02982F" w:rsidR="00F53375" w:rsidRPr="00106102" w:rsidRDefault="00F53375" w:rsidP="00790C3F">
      <w:pPr>
        <w:ind w:left="-284"/>
        <w:jc w:val="both"/>
        <w:rPr>
          <w:rFonts w:ascii="Arial" w:hAnsi="Arial" w:cs="Arial"/>
          <w:szCs w:val="24"/>
          <w:lang w:val="en-US"/>
        </w:rPr>
      </w:pPr>
      <w:r w:rsidRPr="00106102">
        <w:rPr>
          <w:rFonts w:ascii="Arial" w:hAnsi="Arial" w:cs="Arial"/>
          <w:szCs w:val="24"/>
          <w:lang w:val="en-US"/>
        </w:rPr>
        <w:t xml:space="preserve">Required by City of Nedlands policy: </w:t>
      </w:r>
      <w:r>
        <w:rPr>
          <w:rFonts w:ascii="Arial" w:hAnsi="Arial" w:cs="Arial"/>
          <w:szCs w:val="24"/>
          <w:lang w:val="en-US"/>
        </w:rPr>
        <w:t xml:space="preserve">    </w:t>
      </w:r>
      <w:r w:rsidR="001566CF">
        <w:rPr>
          <w:rFonts w:ascii="Arial" w:hAnsi="Arial" w:cs="Arial"/>
          <w:szCs w:val="24"/>
          <w:lang w:val="en-US"/>
        </w:rPr>
        <w:tab/>
      </w:r>
      <w:r w:rsidRPr="00106102">
        <w:rPr>
          <w:rFonts w:ascii="Arial" w:hAnsi="Arial" w:cs="Arial"/>
          <w:szCs w:val="24"/>
          <w:lang w:val="en-US"/>
        </w:rPr>
        <w:t xml:space="preserve">Yes  </w:t>
      </w:r>
      <w:r w:rsidRPr="00106102">
        <w:rPr>
          <w:rFonts w:ascii="Arial" w:hAnsi="Arial" w:cs="Arial"/>
          <w:szCs w:val="24"/>
          <w:lang w:val="en-US"/>
        </w:rPr>
        <w:fldChar w:fldCharType="begin">
          <w:ffData>
            <w:name w:val=""/>
            <w:enabled/>
            <w:calcOnExit w:val="0"/>
            <w:checkBox>
              <w:sizeAuto/>
              <w:default w:val="1"/>
            </w:checkBox>
          </w:ffData>
        </w:fldChar>
      </w:r>
      <w:r w:rsidRPr="00106102">
        <w:rPr>
          <w:rFonts w:ascii="Arial" w:hAnsi="Arial" w:cs="Arial"/>
          <w:szCs w:val="24"/>
          <w:lang w:val="en-US"/>
        </w:rPr>
        <w:instrText xml:space="preserve"> FORMCHECKBOX </w:instrText>
      </w:r>
      <w:r w:rsidR="00DF202D">
        <w:rPr>
          <w:rFonts w:ascii="Arial" w:hAnsi="Arial" w:cs="Arial"/>
          <w:szCs w:val="24"/>
          <w:lang w:val="en-US"/>
        </w:rPr>
      </w:r>
      <w:r w:rsidR="00DF202D">
        <w:rPr>
          <w:rFonts w:ascii="Arial" w:hAnsi="Arial" w:cs="Arial"/>
          <w:szCs w:val="24"/>
          <w:lang w:val="en-US"/>
        </w:rPr>
        <w:fldChar w:fldCharType="separate"/>
      </w:r>
      <w:r w:rsidRPr="00106102">
        <w:rPr>
          <w:rFonts w:ascii="Arial" w:hAnsi="Arial" w:cs="Arial"/>
          <w:szCs w:val="24"/>
          <w:lang w:val="en-US"/>
        </w:rPr>
        <w:fldChar w:fldCharType="end"/>
      </w:r>
    </w:p>
    <w:p w14:paraId="0FAF3B71" w14:textId="77777777" w:rsidR="00F53375" w:rsidRPr="00106102" w:rsidRDefault="00F53375" w:rsidP="00790C3F">
      <w:pPr>
        <w:ind w:left="-284"/>
        <w:jc w:val="both"/>
        <w:rPr>
          <w:rFonts w:ascii="Arial" w:hAnsi="Arial" w:cs="Arial"/>
          <w:szCs w:val="24"/>
          <w:lang w:val="en-US"/>
        </w:rPr>
      </w:pPr>
    </w:p>
    <w:p w14:paraId="50881FD6" w14:textId="77777777" w:rsidR="00F53375" w:rsidRPr="00773E8F" w:rsidRDefault="00F53375" w:rsidP="00790C3F">
      <w:pPr>
        <w:ind w:left="-284"/>
        <w:jc w:val="both"/>
        <w:rPr>
          <w:rFonts w:ascii="Arial" w:hAnsi="Arial" w:cs="Arial"/>
          <w:szCs w:val="24"/>
          <w:lang w:val="en-US"/>
        </w:rPr>
      </w:pPr>
      <w:r w:rsidRPr="00106102">
        <w:rPr>
          <w:rFonts w:ascii="Arial" w:hAnsi="Arial" w:cs="Arial"/>
          <w:szCs w:val="24"/>
          <w:lang w:val="en-US"/>
        </w:rPr>
        <w:t xml:space="preserve">As required by the </w:t>
      </w:r>
      <w:r w:rsidRPr="00106102">
        <w:rPr>
          <w:rFonts w:ascii="Arial" w:hAnsi="Arial" w:cs="Arial"/>
          <w:i/>
          <w:szCs w:val="24"/>
          <w:lang w:val="en-US"/>
        </w:rPr>
        <w:t>Local Government Act 1995</w:t>
      </w:r>
      <w:r w:rsidRPr="00106102">
        <w:rPr>
          <w:rFonts w:ascii="Arial" w:hAnsi="Arial" w:cs="Arial"/>
          <w:szCs w:val="24"/>
          <w:lang w:val="en-US"/>
        </w:rPr>
        <w:t xml:space="preserve">, the City advertised the proposed differential rates </w:t>
      </w:r>
      <w:r w:rsidRPr="4188A886">
        <w:rPr>
          <w:rFonts w:ascii="Arial" w:hAnsi="Arial" w:cs="Arial"/>
          <w:szCs w:val="24"/>
          <w:lang w:val="en-US"/>
        </w:rPr>
        <w:t>from</w:t>
      </w:r>
      <w:r w:rsidRPr="00106102">
        <w:rPr>
          <w:rFonts w:ascii="Arial" w:hAnsi="Arial" w:cs="Arial"/>
          <w:szCs w:val="24"/>
          <w:lang w:val="en-US"/>
        </w:rPr>
        <w:t xml:space="preserve"> </w:t>
      </w:r>
      <w:r w:rsidRPr="004300F6">
        <w:rPr>
          <w:rFonts w:ascii="Arial" w:hAnsi="Arial" w:cs="Arial"/>
          <w:szCs w:val="24"/>
          <w:lang w:val="en-US"/>
        </w:rPr>
        <w:t>4</w:t>
      </w:r>
      <w:r w:rsidRPr="004300F6">
        <w:rPr>
          <w:rFonts w:ascii="Arial" w:hAnsi="Arial" w:cs="Arial"/>
          <w:szCs w:val="24"/>
          <w:vertAlign w:val="superscript"/>
          <w:lang w:val="en-US"/>
        </w:rPr>
        <w:t>th</w:t>
      </w:r>
      <w:r w:rsidRPr="004300F6">
        <w:rPr>
          <w:rFonts w:ascii="Arial" w:hAnsi="Arial" w:cs="Arial"/>
          <w:szCs w:val="24"/>
          <w:lang w:val="en-US"/>
        </w:rPr>
        <w:t xml:space="preserve"> to 25</w:t>
      </w:r>
      <w:r w:rsidRPr="004300F6">
        <w:rPr>
          <w:rFonts w:ascii="Arial" w:hAnsi="Arial" w:cs="Arial"/>
          <w:szCs w:val="24"/>
          <w:vertAlign w:val="superscript"/>
          <w:lang w:val="en-US"/>
        </w:rPr>
        <w:t>th</w:t>
      </w:r>
      <w:r w:rsidRPr="007A211E">
        <w:rPr>
          <w:rFonts w:ascii="Arial" w:hAnsi="Arial" w:cs="Arial"/>
          <w:szCs w:val="24"/>
          <w:lang w:val="en-US"/>
        </w:rPr>
        <w:t xml:space="preserve"> July </w:t>
      </w:r>
      <w:r w:rsidRPr="00773E8F">
        <w:rPr>
          <w:rFonts w:ascii="Arial" w:hAnsi="Arial" w:cs="Arial"/>
          <w:szCs w:val="24"/>
          <w:lang w:val="en-US"/>
        </w:rPr>
        <w:t>202</w:t>
      </w:r>
      <w:r>
        <w:rPr>
          <w:rFonts w:ascii="Arial" w:hAnsi="Arial" w:cs="Arial"/>
          <w:szCs w:val="24"/>
          <w:lang w:val="en-US"/>
        </w:rPr>
        <w:t>2</w:t>
      </w:r>
      <w:r w:rsidRPr="00106102">
        <w:rPr>
          <w:rFonts w:ascii="Arial" w:hAnsi="Arial" w:cs="Arial"/>
          <w:szCs w:val="24"/>
          <w:lang w:val="en-US"/>
        </w:rPr>
        <w:t xml:space="preserve">, inviting comments over a period of 21 days. </w:t>
      </w:r>
      <w:r>
        <w:rPr>
          <w:rFonts w:ascii="Arial" w:hAnsi="Arial" w:cs="Arial"/>
          <w:szCs w:val="24"/>
          <w:lang w:val="en-US"/>
        </w:rPr>
        <w:t xml:space="preserve">No </w:t>
      </w:r>
      <w:r w:rsidRPr="00773E8F">
        <w:rPr>
          <w:rFonts w:ascii="Arial" w:hAnsi="Arial" w:cs="Arial"/>
          <w:szCs w:val="24"/>
          <w:lang w:val="en-US"/>
        </w:rPr>
        <w:t>submissions were received following this public consultation. The</w:t>
      </w:r>
      <w:r>
        <w:rPr>
          <w:rFonts w:ascii="Arial" w:hAnsi="Arial" w:cs="Arial"/>
          <w:szCs w:val="24"/>
          <w:lang w:val="en-US"/>
        </w:rPr>
        <w:t>refore, no report on public submissions has been prepared</w:t>
      </w:r>
      <w:r w:rsidRPr="00773E8F">
        <w:rPr>
          <w:rFonts w:ascii="Arial" w:hAnsi="Arial" w:cs="Arial"/>
          <w:szCs w:val="24"/>
          <w:lang w:val="en-US"/>
        </w:rPr>
        <w:t>.</w:t>
      </w:r>
    </w:p>
    <w:p w14:paraId="113A4104" w14:textId="77777777" w:rsidR="00F53375" w:rsidRDefault="00F53375" w:rsidP="00790C3F">
      <w:pPr>
        <w:ind w:left="-284"/>
        <w:jc w:val="both"/>
        <w:rPr>
          <w:rFonts w:ascii="Arial" w:hAnsi="Arial" w:cs="Arial"/>
          <w:szCs w:val="32"/>
          <w:lang w:val="en-US"/>
        </w:rPr>
      </w:pPr>
    </w:p>
    <w:p w14:paraId="02DCFBFE" w14:textId="77777777" w:rsidR="00F53375" w:rsidRPr="00072EE7" w:rsidRDefault="00F53375" w:rsidP="00790C3F">
      <w:pPr>
        <w:ind w:left="-284"/>
        <w:jc w:val="both"/>
        <w:rPr>
          <w:rFonts w:ascii="Arial" w:hAnsi="Arial" w:cs="Arial"/>
          <w:szCs w:val="24"/>
          <w:lang w:val="en-US"/>
        </w:rPr>
      </w:pPr>
      <w:r w:rsidRPr="4188A886">
        <w:rPr>
          <w:rFonts w:ascii="Arial" w:hAnsi="Arial" w:cs="Arial"/>
          <w:szCs w:val="24"/>
        </w:rPr>
        <w:t xml:space="preserve">The Council was presented with the draft budget and rates information at a series of Councillor Briefings held during April, May, </w:t>
      </w:r>
      <w:proofErr w:type="gramStart"/>
      <w:r w:rsidRPr="4188A886">
        <w:rPr>
          <w:rFonts w:ascii="Arial" w:hAnsi="Arial" w:cs="Arial"/>
          <w:szCs w:val="24"/>
        </w:rPr>
        <w:t>June</w:t>
      </w:r>
      <w:proofErr w:type="gramEnd"/>
      <w:r w:rsidRPr="4188A886">
        <w:rPr>
          <w:rFonts w:ascii="Arial" w:hAnsi="Arial" w:cs="Arial"/>
          <w:szCs w:val="24"/>
        </w:rPr>
        <w:t xml:space="preserve"> and July 2022.</w:t>
      </w:r>
    </w:p>
    <w:p w14:paraId="72BBE1F6" w14:textId="21953FFB" w:rsidR="00F53375" w:rsidRDefault="00F53375" w:rsidP="00790C3F">
      <w:pPr>
        <w:ind w:left="-284"/>
        <w:jc w:val="both"/>
        <w:rPr>
          <w:rFonts w:ascii="Arial" w:hAnsi="Arial" w:cs="Arial"/>
          <w:szCs w:val="32"/>
          <w:lang w:val="en-US"/>
        </w:rPr>
      </w:pPr>
    </w:p>
    <w:p w14:paraId="75C4523A" w14:textId="77777777" w:rsidR="001566CF" w:rsidRPr="005F77A2" w:rsidRDefault="001566CF" w:rsidP="00790C3F">
      <w:pPr>
        <w:ind w:left="-284"/>
        <w:jc w:val="both"/>
        <w:rPr>
          <w:rFonts w:ascii="Arial" w:hAnsi="Arial" w:cs="Arial"/>
          <w:szCs w:val="32"/>
          <w:lang w:val="en-US"/>
        </w:rPr>
      </w:pPr>
    </w:p>
    <w:p w14:paraId="2CD89E65"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Strategic Implications</w:t>
      </w:r>
    </w:p>
    <w:p w14:paraId="0D415532" w14:textId="77777777" w:rsidR="00F53375" w:rsidRPr="005F77A2" w:rsidRDefault="00F53375" w:rsidP="00790C3F">
      <w:pPr>
        <w:ind w:left="-284"/>
        <w:jc w:val="both"/>
        <w:rPr>
          <w:rFonts w:ascii="Arial" w:hAnsi="Arial" w:cs="Arial"/>
          <w:szCs w:val="32"/>
          <w:highlight w:val="red"/>
          <w:lang w:val="en-US"/>
        </w:rPr>
      </w:pPr>
    </w:p>
    <w:p w14:paraId="1E6E241A" w14:textId="77777777" w:rsidR="00F53375" w:rsidRPr="005F77A2" w:rsidRDefault="00F53375" w:rsidP="00790C3F">
      <w:pPr>
        <w:ind w:left="-284"/>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26BB11F" w14:textId="77777777" w:rsidR="00F53375" w:rsidRPr="005F77A2" w:rsidRDefault="00F53375" w:rsidP="00790C3F">
      <w:pPr>
        <w:ind w:left="-284"/>
        <w:jc w:val="both"/>
        <w:rPr>
          <w:rFonts w:ascii="Arial" w:hAnsi="Arial" w:cs="Arial"/>
          <w:szCs w:val="32"/>
          <w:lang w:val="en-US"/>
        </w:rPr>
      </w:pPr>
    </w:p>
    <w:p w14:paraId="7A84B80C" w14:textId="77777777" w:rsidR="00F53375" w:rsidRPr="005F77A2" w:rsidRDefault="00F53375" w:rsidP="001566CF">
      <w:pPr>
        <w:tabs>
          <w:tab w:val="left" w:pos="1418"/>
        </w:tabs>
        <w:ind w:left="-284"/>
        <w:jc w:val="both"/>
        <w:rPr>
          <w:rFonts w:ascii="Arial" w:hAnsi="Arial" w:cs="Arial"/>
          <w:szCs w:val="24"/>
          <w:lang w:val="en-US"/>
        </w:rPr>
      </w:pPr>
      <w:r w:rsidRPr="00F53375">
        <w:rPr>
          <w:rFonts w:ascii="Arial" w:hAnsi="Arial" w:cs="Arial"/>
          <w:b/>
          <w:color w:val="17365D"/>
          <w:szCs w:val="24"/>
          <w:lang w:val="en-US"/>
        </w:rPr>
        <w:t>Vision</w:t>
      </w:r>
      <w:r w:rsidRPr="005F77A2">
        <w:rPr>
          <w:rFonts w:ascii="Arial" w:hAnsi="Arial" w:cs="Arial"/>
          <w:szCs w:val="24"/>
          <w:lang w:val="en-US"/>
        </w:rPr>
        <w:t xml:space="preserve"> </w:t>
      </w:r>
      <w:r>
        <w:tab/>
      </w:r>
      <w:r>
        <w:tab/>
      </w:r>
      <w:r w:rsidRPr="005F77A2">
        <w:rPr>
          <w:rFonts w:ascii="Arial" w:hAnsi="Arial" w:cs="Arial"/>
          <w:szCs w:val="24"/>
          <w:lang w:val="en-US"/>
        </w:rPr>
        <w:t xml:space="preserve">Our city will be an </w:t>
      </w:r>
      <w:bookmarkStart w:id="9" w:name="_Int_GEje7p4J"/>
      <w:proofErr w:type="gramStart"/>
      <w:r w:rsidRPr="005F77A2">
        <w:rPr>
          <w:rFonts w:ascii="Arial" w:hAnsi="Arial" w:cs="Arial"/>
          <w:szCs w:val="24"/>
          <w:lang w:val="en-US"/>
        </w:rPr>
        <w:t>environmentally-sensitive</w:t>
      </w:r>
      <w:bookmarkEnd w:id="9"/>
      <w:proofErr w:type="gramEnd"/>
      <w:r w:rsidRPr="005F77A2">
        <w:rPr>
          <w:rFonts w:ascii="Arial" w:hAnsi="Arial" w:cs="Arial"/>
          <w:szCs w:val="24"/>
          <w:lang w:val="en-US"/>
        </w:rPr>
        <w:t>, beautiful and inclusive place.</w:t>
      </w:r>
    </w:p>
    <w:p w14:paraId="50959E91" w14:textId="77777777" w:rsidR="00F53375" w:rsidRPr="005F77A2" w:rsidRDefault="00F53375" w:rsidP="00790C3F">
      <w:pPr>
        <w:ind w:left="-284"/>
        <w:jc w:val="both"/>
        <w:rPr>
          <w:rFonts w:ascii="Arial" w:hAnsi="Arial" w:cs="Arial"/>
          <w:szCs w:val="24"/>
          <w:lang w:val="en-US"/>
        </w:rPr>
      </w:pPr>
    </w:p>
    <w:p w14:paraId="16F10468" w14:textId="77777777" w:rsidR="00F53375" w:rsidRPr="005F77A2" w:rsidRDefault="00F53375" w:rsidP="001566CF">
      <w:pPr>
        <w:ind w:left="-284"/>
        <w:jc w:val="both"/>
        <w:rPr>
          <w:rFonts w:ascii="Arial" w:hAnsi="Arial" w:cs="Arial"/>
          <w:b/>
          <w:szCs w:val="24"/>
          <w:lang w:val="en-US"/>
        </w:rPr>
      </w:pPr>
      <w:r w:rsidRPr="00F53375">
        <w:rPr>
          <w:rFonts w:ascii="Arial" w:hAnsi="Arial" w:cs="Arial"/>
          <w:b/>
          <w:color w:val="17365D"/>
          <w:szCs w:val="24"/>
          <w:lang w:val="en-US"/>
        </w:rPr>
        <w:t>Values</w:t>
      </w:r>
      <w:r>
        <w:tab/>
      </w:r>
      <w:r>
        <w:tab/>
      </w:r>
      <w:r w:rsidRPr="178972D8">
        <w:rPr>
          <w:rFonts w:ascii="Arial" w:hAnsi="Arial" w:cs="Arial"/>
          <w:b/>
          <w:szCs w:val="24"/>
          <w:lang w:val="en-US"/>
        </w:rPr>
        <w:t xml:space="preserve">High standard of </w:t>
      </w:r>
      <w:bookmarkStart w:id="10" w:name="_Int_hvVjlsmV"/>
      <w:r w:rsidRPr="178972D8">
        <w:rPr>
          <w:rFonts w:ascii="Arial" w:hAnsi="Arial" w:cs="Arial"/>
          <w:b/>
          <w:szCs w:val="24"/>
          <w:lang w:val="en-US"/>
        </w:rPr>
        <w:t>services</w:t>
      </w:r>
      <w:bookmarkEnd w:id="10"/>
    </w:p>
    <w:p w14:paraId="3742DA8E" w14:textId="77777777" w:rsidR="00F53375" w:rsidRPr="005F77A2" w:rsidRDefault="00F53375" w:rsidP="001566CF">
      <w:pPr>
        <w:ind w:left="1418" w:hanging="11"/>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1AC74C16" w14:textId="77777777" w:rsidR="00F53375" w:rsidRPr="005F77A2" w:rsidRDefault="00F53375" w:rsidP="00790C3F">
      <w:pPr>
        <w:ind w:left="-284"/>
        <w:jc w:val="both"/>
        <w:rPr>
          <w:rFonts w:ascii="Arial" w:hAnsi="Arial" w:cs="Arial"/>
          <w:bCs/>
          <w:szCs w:val="28"/>
          <w:lang w:val="en-US"/>
        </w:rPr>
      </w:pPr>
    </w:p>
    <w:p w14:paraId="6ABE9AF1" w14:textId="77777777" w:rsidR="00F53375" w:rsidRPr="005F77A2" w:rsidRDefault="00F53375" w:rsidP="001566CF">
      <w:pPr>
        <w:ind w:left="1418"/>
        <w:jc w:val="both"/>
        <w:rPr>
          <w:rFonts w:ascii="Arial" w:hAnsi="Arial" w:cs="Arial"/>
          <w:b/>
          <w:szCs w:val="28"/>
          <w:lang w:val="en-US"/>
        </w:rPr>
      </w:pPr>
      <w:r w:rsidRPr="005F77A2">
        <w:rPr>
          <w:rFonts w:ascii="Arial" w:hAnsi="Arial" w:cs="Arial"/>
          <w:b/>
          <w:szCs w:val="28"/>
          <w:lang w:val="en-US"/>
        </w:rPr>
        <w:t>Great Governance and Civic Leadership</w:t>
      </w:r>
    </w:p>
    <w:p w14:paraId="2D4AFD2C" w14:textId="77777777" w:rsidR="00F53375" w:rsidRDefault="00F53375" w:rsidP="001566CF">
      <w:pPr>
        <w:ind w:left="141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0DF50DC" w14:textId="77777777" w:rsidR="00F53375" w:rsidRPr="005F77A2" w:rsidRDefault="00F53375" w:rsidP="00790C3F">
      <w:pPr>
        <w:ind w:left="-284"/>
        <w:jc w:val="both"/>
        <w:rPr>
          <w:rFonts w:ascii="Arial" w:hAnsi="Arial" w:cs="Arial"/>
          <w:bCs/>
          <w:szCs w:val="28"/>
          <w:lang w:val="en-US"/>
        </w:rPr>
      </w:pPr>
    </w:p>
    <w:p w14:paraId="022DD387" w14:textId="77777777" w:rsidR="00F53375" w:rsidRPr="00F53375" w:rsidRDefault="00F53375" w:rsidP="00790C3F">
      <w:pPr>
        <w:ind w:left="-284"/>
        <w:jc w:val="both"/>
        <w:rPr>
          <w:rFonts w:ascii="Arial" w:hAnsi="Arial" w:cs="Arial"/>
          <w:b/>
          <w:bCs/>
          <w:color w:val="17365D"/>
          <w:szCs w:val="24"/>
          <w:lang w:val="en-US"/>
        </w:rPr>
      </w:pPr>
      <w:r w:rsidRPr="00F53375">
        <w:rPr>
          <w:rFonts w:ascii="Arial" w:eastAsia="Acumin Pro" w:hAnsi="Arial" w:cs="Arial"/>
          <w:b/>
          <w:bCs/>
          <w:color w:val="17365D"/>
          <w:szCs w:val="24"/>
          <w:lang w:val="en-US"/>
        </w:rPr>
        <w:t>Priority</w:t>
      </w:r>
      <w:r w:rsidRPr="00F53375">
        <w:rPr>
          <w:rFonts w:ascii="Arial" w:hAnsi="Arial" w:cs="Arial"/>
          <w:b/>
          <w:bCs/>
          <w:color w:val="17365D"/>
          <w:szCs w:val="24"/>
          <w:lang w:val="en-US"/>
        </w:rPr>
        <w:t xml:space="preserve"> Area</w:t>
      </w:r>
    </w:p>
    <w:p w14:paraId="3318A016" w14:textId="77777777" w:rsidR="00F53375" w:rsidRPr="00F53375" w:rsidRDefault="00F53375" w:rsidP="00790C3F">
      <w:pPr>
        <w:ind w:left="-284"/>
        <w:jc w:val="both"/>
        <w:rPr>
          <w:rFonts w:ascii="Arial" w:hAnsi="Arial" w:cs="Arial"/>
          <w:b/>
          <w:color w:val="17365D"/>
          <w:szCs w:val="28"/>
          <w:lang w:val="en-US"/>
        </w:rPr>
      </w:pPr>
    </w:p>
    <w:p w14:paraId="52C22EC1" w14:textId="77777777" w:rsidR="00F53375" w:rsidRPr="005F77A2" w:rsidRDefault="00F53375" w:rsidP="00912ABE">
      <w:pPr>
        <w:pStyle w:val="ListParagraph"/>
        <w:numPr>
          <w:ilvl w:val="0"/>
          <w:numId w:val="16"/>
        </w:numPr>
        <w:tabs>
          <w:tab w:val="left" w:pos="284"/>
        </w:tabs>
        <w:spacing w:after="0" w:line="240" w:lineRule="auto"/>
        <w:ind w:left="284" w:hanging="567"/>
        <w:jc w:val="both"/>
        <w:rPr>
          <w:rFonts w:ascii="Arial" w:hAnsi="Arial"/>
          <w:sz w:val="24"/>
          <w:szCs w:val="24"/>
          <w:lang w:val="en-US"/>
        </w:rPr>
      </w:pPr>
      <w:r w:rsidRPr="005F77A2">
        <w:rPr>
          <w:rFonts w:ascii="Arial" w:hAnsi="Arial"/>
          <w:sz w:val="24"/>
          <w:szCs w:val="24"/>
          <w:lang w:val="en-US"/>
        </w:rPr>
        <w:t xml:space="preserve">Renewal of community infrastructure such as roads, footpaths, </w:t>
      </w:r>
      <w:proofErr w:type="gramStart"/>
      <w:r w:rsidRPr="005F77A2">
        <w:rPr>
          <w:rFonts w:ascii="Arial" w:hAnsi="Arial"/>
          <w:sz w:val="24"/>
          <w:szCs w:val="24"/>
          <w:lang w:val="en-US"/>
        </w:rPr>
        <w:t>community</w:t>
      </w:r>
      <w:proofErr w:type="gramEnd"/>
      <w:r w:rsidRPr="005F77A2">
        <w:rPr>
          <w:rFonts w:ascii="Arial" w:hAnsi="Arial"/>
          <w:sz w:val="24"/>
          <w:szCs w:val="24"/>
          <w:lang w:val="en-US"/>
        </w:rPr>
        <w:t xml:space="preserve"> and sports facilities</w:t>
      </w:r>
    </w:p>
    <w:p w14:paraId="7E888CE2" w14:textId="77777777" w:rsidR="00F53375" w:rsidRPr="005F77A2" w:rsidRDefault="00F53375" w:rsidP="00912ABE">
      <w:pPr>
        <w:pStyle w:val="ListParagraph"/>
        <w:numPr>
          <w:ilvl w:val="0"/>
          <w:numId w:val="16"/>
        </w:numPr>
        <w:tabs>
          <w:tab w:val="left" w:pos="284"/>
        </w:tabs>
        <w:spacing w:after="0" w:line="240" w:lineRule="auto"/>
        <w:ind w:left="284" w:hanging="567"/>
        <w:jc w:val="both"/>
        <w:rPr>
          <w:rFonts w:ascii="Arial" w:hAnsi="Arial"/>
          <w:sz w:val="24"/>
          <w:szCs w:val="24"/>
          <w:lang w:val="en-US"/>
        </w:rPr>
      </w:pPr>
      <w:r w:rsidRPr="005F77A2">
        <w:rPr>
          <w:rFonts w:ascii="Arial" w:hAnsi="Arial"/>
          <w:sz w:val="24"/>
          <w:szCs w:val="24"/>
          <w:lang w:val="en-US"/>
        </w:rPr>
        <w:t>Underground power</w:t>
      </w:r>
    </w:p>
    <w:p w14:paraId="5791B415" w14:textId="6A3D579B" w:rsidR="00F53375" w:rsidRDefault="00F53375" w:rsidP="00790C3F">
      <w:pPr>
        <w:ind w:left="-284"/>
        <w:jc w:val="both"/>
        <w:rPr>
          <w:rFonts w:ascii="Arial" w:hAnsi="Arial" w:cs="Arial"/>
          <w:b/>
          <w:sz w:val="28"/>
          <w:szCs w:val="32"/>
          <w:lang w:val="en-US"/>
        </w:rPr>
      </w:pPr>
    </w:p>
    <w:p w14:paraId="4E56B524" w14:textId="77777777" w:rsidR="001566CF" w:rsidRPr="005F77A2" w:rsidRDefault="001566CF" w:rsidP="00790C3F">
      <w:pPr>
        <w:ind w:left="-284"/>
        <w:jc w:val="both"/>
        <w:rPr>
          <w:rFonts w:ascii="Arial" w:hAnsi="Arial" w:cs="Arial"/>
          <w:b/>
          <w:sz w:val="28"/>
          <w:szCs w:val="32"/>
          <w:lang w:val="en-US"/>
        </w:rPr>
      </w:pPr>
    </w:p>
    <w:p w14:paraId="0BB67EBF" w14:textId="77777777" w:rsidR="00F53375" w:rsidRPr="005F77A2" w:rsidRDefault="00F53375" w:rsidP="00790C3F">
      <w:pPr>
        <w:ind w:left="-284"/>
        <w:jc w:val="both"/>
        <w:rPr>
          <w:rFonts w:ascii="Arial" w:hAnsi="Arial" w:cs="Arial"/>
          <w:b/>
          <w:sz w:val="28"/>
          <w:szCs w:val="28"/>
          <w:lang w:val="en-US"/>
        </w:rPr>
      </w:pPr>
      <w:r w:rsidRPr="00F53375">
        <w:rPr>
          <w:rFonts w:ascii="Arial" w:hAnsi="Arial" w:cs="Arial"/>
          <w:b/>
          <w:color w:val="17365D"/>
          <w:sz w:val="28"/>
          <w:szCs w:val="28"/>
          <w:lang w:val="en-US"/>
        </w:rPr>
        <w:t>Budget/Financial Implications</w:t>
      </w:r>
    </w:p>
    <w:p w14:paraId="73291530" w14:textId="77777777" w:rsidR="00F53375" w:rsidRPr="00F53375" w:rsidRDefault="00F53375" w:rsidP="00790C3F">
      <w:pPr>
        <w:ind w:left="-284"/>
        <w:jc w:val="both"/>
        <w:rPr>
          <w:rFonts w:ascii="Arial" w:hAnsi="Arial" w:cs="Arial"/>
          <w:b/>
          <w:color w:val="17365D"/>
          <w:sz w:val="28"/>
          <w:szCs w:val="28"/>
          <w:lang w:val="en-US"/>
        </w:rPr>
      </w:pPr>
    </w:p>
    <w:p w14:paraId="0A1ECE4C" w14:textId="77777777" w:rsidR="00F53375" w:rsidRDefault="00F53375" w:rsidP="00790C3F">
      <w:pPr>
        <w:ind w:left="-284"/>
        <w:jc w:val="both"/>
        <w:rPr>
          <w:rFonts w:ascii="Arial" w:hAnsi="Arial" w:cs="Arial"/>
          <w:szCs w:val="24"/>
          <w:lang w:val="en-US"/>
        </w:rPr>
      </w:pPr>
      <w:r w:rsidRPr="00B60C31">
        <w:rPr>
          <w:rFonts w:ascii="Arial" w:hAnsi="Arial" w:cs="Arial"/>
          <w:szCs w:val="24"/>
          <w:lang w:val="en-US"/>
        </w:rPr>
        <w:t xml:space="preserve">The preparation of the Draft 2022/23 Budget has been informed by City’s Integrated Planning &amp; Reporting documents such as </w:t>
      </w:r>
      <w:r w:rsidRPr="4188A886">
        <w:rPr>
          <w:rFonts w:ascii="Arial" w:hAnsi="Arial" w:cs="Arial"/>
          <w:szCs w:val="24"/>
          <w:lang w:val="en-US"/>
        </w:rPr>
        <w:t xml:space="preserve">Workforce Plan, Strategic Community plan. A 0% increase in the rate in the dollar proposed. Savings have been identified in operating costs of $2M. </w:t>
      </w:r>
    </w:p>
    <w:p w14:paraId="5ADCF6D3" w14:textId="77777777" w:rsidR="00F53375" w:rsidRDefault="00F53375" w:rsidP="00790C3F">
      <w:pPr>
        <w:ind w:left="-284"/>
        <w:jc w:val="both"/>
        <w:rPr>
          <w:rFonts w:ascii="Arial" w:hAnsi="Arial" w:cs="Arial"/>
          <w:szCs w:val="24"/>
          <w:lang w:val="en-US"/>
        </w:rPr>
      </w:pPr>
    </w:p>
    <w:p w14:paraId="69F5E5D9" w14:textId="6F700C21" w:rsidR="00F53375" w:rsidRDefault="00F53375" w:rsidP="00790C3F">
      <w:pPr>
        <w:ind w:left="-284"/>
        <w:jc w:val="both"/>
        <w:rPr>
          <w:rFonts w:ascii="Arial" w:hAnsi="Arial" w:cs="Arial"/>
          <w:szCs w:val="24"/>
          <w:lang w:val="en-US"/>
        </w:rPr>
      </w:pPr>
      <w:r w:rsidRPr="4188A886">
        <w:rPr>
          <w:rFonts w:ascii="Arial" w:hAnsi="Arial" w:cs="Arial"/>
          <w:szCs w:val="24"/>
          <w:lang w:val="en-US"/>
        </w:rPr>
        <w:t>The $13M Draft Capital Works budget highlights includes:</w:t>
      </w:r>
    </w:p>
    <w:p w14:paraId="388E36F7" w14:textId="77777777" w:rsidR="001566CF" w:rsidRDefault="001566CF" w:rsidP="00790C3F">
      <w:pPr>
        <w:ind w:left="-284"/>
        <w:jc w:val="both"/>
        <w:rPr>
          <w:rFonts w:ascii="Arial" w:hAnsi="Arial" w:cs="Arial"/>
          <w:szCs w:val="24"/>
          <w:lang w:val="en-US"/>
        </w:rPr>
      </w:pPr>
    </w:p>
    <w:p w14:paraId="197FB6F0" w14:textId="1CC9C39F"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4188A886">
        <w:rPr>
          <w:rFonts w:ascii="Arial" w:hAnsi="Arial"/>
          <w:sz w:val="24"/>
          <w:szCs w:val="24"/>
          <w:lang w:val="en-US"/>
        </w:rPr>
        <w:t xml:space="preserve">$3.5M Property Plant &amp; Equipment: </w:t>
      </w:r>
    </w:p>
    <w:p w14:paraId="03626523" w14:textId="77777777" w:rsidR="001566CF" w:rsidRPr="00F5023B" w:rsidRDefault="001566CF" w:rsidP="001566CF">
      <w:pPr>
        <w:pStyle w:val="ListParagraph"/>
        <w:spacing w:after="0" w:line="240" w:lineRule="auto"/>
        <w:ind w:left="284"/>
        <w:jc w:val="both"/>
        <w:rPr>
          <w:rFonts w:ascii="Arial" w:hAnsi="Arial"/>
          <w:sz w:val="24"/>
          <w:szCs w:val="24"/>
          <w:lang w:val="en-US"/>
        </w:rPr>
      </w:pPr>
    </w:p>
    <w:p w14:paraId="5399C763"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 xml:space="preserve">Plant Replacement </w:t>
      </w:r>
    </w:p>
    <w:p w14:paraId="4D8315A1"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2</w:t>
      </w:r>
      <w:r>
        <w:rPr>
          <w:rFonts w:ascii="Arial" w:hAnsi="Arial"/>
          <w:sz w:val="24"/>
          <w:szCs w:val="24"/>
          <w:lang w:val="en-US"/>
        </w:rPr>
        <w:t xml:space="preserve"> </w:t>
      </w:r>
      <w:r w:rsidRPr="4188A886">
        <w:rPr>
          <w:rFonts w:ascii="Arial" w:hAnsi="Arial"/>
          <w:sz w:val="24"/>
          <w:szCs w:val="24"/>
          <w:lang w:val="en-US"/>
        </w:rPr>
        <w:t>x</w:t>
      </w:r>
      <w:r>
        <w:rPr>
          <w:rFonts w:ascii="Arial" w:hAnsi="Arial"/>
          <w:sz w:val="24"/>
          <w:szCs w:val="24"/>
          <w:lang w:val="en-US"/>
        </w:rPr>
        <w:t xml:space="preserve"> </w:t>
      </w:r>
      <w:r w:rsidRPr="4188A886">
        <w:rPr>
          <w:rFonts w:ascii="Arial" w:hAnsi="Arial"/>
          <w:sz w:val="24"/>
          <w:szCs w:val="24"/>
          <w:lang w:val="en-US"/>
        </w:rPr>
        <w:t xml:space="preserve">Mowers and </w:t>
      </w:r>
    </w:p>
    <w:p w14:paraId="38E19436"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1</w:t>
      </w:r>
      <w:r>
        <w:rPr>
          <w:rFonts w:ascii="Arial" w:hAnsi="Arial"/>
          <w:sz w:val="24"/>
          <w:szCs w:val="24"/>
          <w:lang w:val="en-US"/>
        </w:rPr>
        <w:t xml:space="preserve"> </w:t>
      </w:r>
      <w:r w:rsidRPr="4188A886">
        <w:rPr>
          <w:rFonts w:ascii="Arial" w:hAnsi="Arial"/>
          <w:sz w:val="24"/>
          <w:szCs w:val="24"/>
          <w:lang w:val="en-US"/>
        </w:rPr>
        <w:t>x</w:t>
      </w:r>
      <w:r>
        <w:rPr>
          <w:rFonts w:ascii="Arial" w:hAnsi="Arial"/>
          <w:sz w:val="24"/>
          <w:szCs w:val="24"/>
          <w:lang w:val="en-US"/>
        </w:rPr>
        <w:t xml:space="preserve"> T</w:t>
      </w:r>
      <w:r w:rsidRPr="4188A886">
        <w:rPr>
          <w:rFonts w:ascii="Arial" w:hAnsi="Arial"/>
          <w:sz w:val="24"/>
          <w:szCs w:val="24"/>
          <w:lang w:val="en-US"/>
        </w:rPr>
        <w:t xml:space="preserve">ractor and </w:t>
      </w:r>
    </w:p>
    <w:p w14:paraId="40FFA379" w14:textId="008B2CD7" w:rsidR="00F53375" w:rsidRDefault="00F53375" w:rsidP="00912ABE">
      <w:pPr>
        <w:pStyle w:val="ListParagraph"/>
        <w:numPr>
          <w:ilvl w:val="1"/>
          <w:numId w:val="25"/>
        </w:numPr>
        <w:tabs>
          <w:tab w:val="left" w:pos="1134"/>
        </w:tabs>
        <w:spacing w:after="0" w:line="240" w:lineRule="auto"/>
        <w:ind w:left="1134" w:hanging="567"/>
        <w:jc w:val="both"/>
        <w:rPr>
          <w:rFonts w:ascii="Arial" w:hAnsi="Arial"/>
          <w:sz w:val="24"/>
          <w:szCs w:val="24"/>
          <w:lang w:val="en-US"/>
        </w:rPr>
      </w:pPr>
      <w:r w:rsidRPr="4188A886">
        <w:rPr>
          <w:rFonts w:ascii="Arial" w:hAnsi="Arial"/>
          <w:sz w:val="24"/>
          <w:szCs w:val="24"/>
          <w:lang w:val="en-US"/>
        </w:rPr>
        <w:t>2</w:t>
      </w:r>
      <w:r>
        <w:rPr>
          <w:rFonts w:ascii="Arial" w:hAnsi="Arial"/>
          <w:sz w:val="24"/>
          <w:szCs w:val="24"/>
          <w:lang w:val="en-US"/>
        </w:rPr>
        <w:t xml:space="preserve"> </w:t>
      </w:r>
      <w:r w:rsidRPr="4188A886">
        <w:rPr>
          <w:rFonts w:ascii="Arial" w:hAnsi="Arial"/>
          <w:sz w:val="24"/>
          <w:szCs w:val="24"/>
          <w:lang w:val="en-US"/>
        </w:rPr>
        <w:t>x</w:t>
      </w:r>
      <w:r>
        <w:rPr>
          <w:rFonts w:ascii="Arial" w:hAnsi="Arial"/>
          <w:sz w:val="24"/>
          <w:szCs w:val="24"/>
          <w:lang w:val="en-US"/>
        </w:rPr>
        <w:t xml:space="preserve"> L</w:t>
      </w:r>
      <w:r w:rsidRPr="4188A886">
        <w:rPr>
          <w:rFonts w:ascii="Arial" w:hAnsi="Arial"/>
          <w:sz w:val="24"/>
          <w:szCs w:val="24"/>
          <w:lang w:val="en-US"/>
        </w:rPr>
        <w:t>ight fleet vehicles $346K</w:t>
      </w:r>
    </w:p>
    <w:p w14:paraId="7643EE19" w14:textId="77777777" w:rsidR="001566CF" w:rsidRDefault="001566CF" w:rsidP="001566CF">
      <w:pPr>
        <w:pStyle w:val="ListParagraph"/>
        <w:spacing w:after="0" w:line="240" w:lineRule="auto"/>
        <w:ind w:left="1134"/>
        <w:jc w:val="both"/>
        <w:rPr>
          <w:rFonts w:ascii="Arial" w:hAnsi="Arial"/>
          <w:sz w:val="24"/>
          <w:szCs w:val="24"/>
          <w:lang w:val="en-US"/>
        </w:rPr>
      </w:pPr>
    </w:p>
    <w:p w14:paraId="2A2F3A37"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Buildings total $3.1M</w:t>
      </w:r>
    </w:p>
    <w:p w14:paraId="70D920FA"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 xml:space="preserve">Swanbourne SLSC $2.5M </w:t>
      </w:r>
    </w:p>
    <w:p w14:paraId="54D2FE38"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PROCC Roof $160K</w:t>
      </w:r>
    </w:p>
    <w:p w14:paraId="3D6F9DA9" w14:textId="77777777" w:rsidR="00F53375" w:rsidRDefault="00F53375" w:rsidP="00790C3F">
      <w:pPr>
        <w:pStyle w:val="ListParagraph"/>
        <w:spacing w:after="0" w:line="240" w:lineRule="auto"/>
        <w:ind w:left="-284"/>
        <w:jc w:val="both"/>
        <w:rPr>
          <w:rFonts w:ascii="Arial" w:hAnsi="Arial"/>
          <w:sz w:val="24"/>
          <w:szCs w:val="24"/>
          <w:lang w:val="en-US"/>
        </w:rPr>
      </w:pPr>
    </w:p>
    <w:p w14:paraId="7E0024C6" w14:textId="62C64CA0"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4188A886">
        <w:rPr>
          <w:rFonts w:ascii="Arial" w:hAnsi="Arial"/>
          <w:sz w:val="24"/>
          <w:szCs w:val="24"/>
          <w:lang w:val="en-US"/>
        </w:rPr>
        <w:t xml:space="preserve">$7.8M Infrastructure  </w:t>
      </w:r>
    </w:p>
    <w:p w14:paraId="6C76828B" w14:textId="77777777" w:rsidR="001566CF" w:rsidRDefault="001566CF" w:rsidP="001566CF">
      <w:pPr>
        <w:pStyle w:val="ListParagraph"/>
        <w:spacing w:after="0" w:line="240" w:lineRule="auto"/>
        <w:ind w:left="284"/>
        <w:jc w:val="both"/>
        <w:rPr>
          <w:rFonts w:ascii="Arial" w:hAnsi="Arial"/>
          <w:sz w:val="24"/>
          <w:szCs w:val="24"/>
          <w:lang w:val="en-US"/>
        </w:rPr>
      </w:pPr>
    </w:p>
    <w:p w14:paraId="668FAB9A"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Drainage Works $726K-</w:t>
      </w:r>
    </w:p>
    <w:p w14:paraId="30B70D89"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 xml:space="preserve">Flood Mitigation $233K, </w:t>
      </w:r>
    </w:p>
    <w:p w14:paraId="798F0B65"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proofErr w:type="spellStart"/>
      <w:r w:rsidRPr="4188A886">
        <w:rPr>
          <w:rFonts w:ascii="Arial" w:hAnsi="Arial"/>
          <w:sz w:val="24"/>
          <w:szCs w:val="24"/>
          <w:lang w:val="en-US"/>
        </w:rPr>
        <w:t>Soakwells</w:t>
      </w:r>
      <w:proofErr w:type="spellEnd"/>
      <w:r w:rsidRPr="4188A886">
        <w:rPr>
          <w:rFonts w:ascii="Arial" w:hAnsi="Arial"/>
          <w:sz w:val="24"/>
          <w:szCs w:val="24"/>
          <w:lang w:val="en-US"/>
        </w:rPr>
        <w:t xml:space="preserve"> $208K, </w:t>
      </w:r>
    </w:p>
    <w:p w14:paraId="7FB51E98"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77A638B">
        <w:rPr>
          <w:rFonts w:ascii="Arial" w:hAnsi="Arial"/>
          <w:sz w:val="24"/>
          <w:szCs w:val="24"/>
          <w:lang w:val="en-US"/>
        </w:rPr>
        <w:t>Drainage Implementation $250K.</w:t>
      </w:r>
    </w:p>
    <w:p w14:paraId="6263A5A0" w14:textId="77777777" w:rsidR="00F53375" w:rsidRDefault="00F53375" w:rsidP="00790C3F">
      <w:pPr>
        <w:pStyle w:val="ListParagraph"/>
        <w:spacing w:after="0" w:line="240" w:lineRule="auto"/>
        <w:ind w:left="-284"/>
        <w:jc w:val="both"/>
        <w:rPr>
          <w:rFonts w:ascii="Arial" w:hAnsi="Arial"/>
          <w:sz w:val="24"/>
          <w:szCs w:val="24"/>
          <w:lang w:val="en-US"/>
        </w:rPr>
      </w:pPr>
    </w:p>
    <w:p w14:paraId="23D5E76F"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Roads $5.8M</w:t>
      </w:r>
    </w:p>
    <w:p w14:paraId="601C4DE9"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 xml:space="preserve">Montgomery Ave renewal $92K, </w:t>
      </w:r>
    </w:p>
    <w:p w14:paraId="38E5D383"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 xml:space="preserve">Smyth Rd $2.2M, </w:t>
      </w:r>
    </w:p>
    <w:p w14:paraId="63F029B2"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Rochdale Rd $1M</w:t>
      </w:r>
    </w:p>
    <w:p w14:paraId="0F7C7B17"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Portland St $$713K</w:t>
      </w:r>
    </w:p>
    <w:p w14:paraId="358AEAA3"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Alfred/Rochdale $631K</w:t>
      </w:r>
    </w:p>
    <w:p w14:paraId="2D583B6B"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Waratah Ave $1M</w:t>
      </w:r>
    </w:p>
    <w:p w14:paraId="2CEC474C" w14:textId="77777777" w:rsidR="00F53375" w:rsidRDefault="00F53375" w:rsidP="00790C3F">
      <w:pPr>
        <w:pStyle w:val="ListParagraph"/>
        <w:spacing w:after="0" w:line="240" w:lineRule="auto"/>
        <w:ind w:left="-284"/>
        <w:jc w:val="both"/>
        <w:rPr>
          <w:rFonts w:ascii="Arial" w:hAnsi="Arial"/>
          <w:sz w:val="24"/>
          <w:szCs w:val="24"/>
          <w:lang w:val="en-US"/>
        </w:rPr>
      </w:pPr>
    </w:p>
    <w:p w14:paraId="7F77F6C3"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Other Infra - Waste $255K-</w:t>
      </w:r>
    </w:p>
    <w:p w14:paraId="384293F9"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 xml:space="preserve">FOGO Bin Lid and caddy rollout </w:t>
      </w:r>
    </w:p>
    <w:p w14:paraId="6D33781E" w14:textId="77777777" w:rsidR="00F53375" w:rsidRDefault="00F53375" w:rsidP="00790C3F">
      <w:pPr>
        <w:pStyle w:val="ListParagraph"/>
        <w:spacing w:after="0" w:line="240" w:lineRule="auto"/>
        <w:ind w:left="-284"/>
        <w:jc w:val="both"/>
        <w:rPr>
          <w:rFonts w:ascii="Arial" w:hAnsi="Arial"/>
          <w:sz w:val="24"/>
          <w:szCs w:val="24"/>
          <w:lang w:val="en-US"/>
        </w:rPr>
      </w:pPr>
    </w:p>
    <w:p w14:paraId="6A940DBC"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Paths $581K</w:t>
      </w:r>
    </w:p>
    <w:p w14:paraId="4CDFC26F"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Waratah Ave renewal $500K</w:t>
      </w:r>
    </w:p>
    <w:p w14:paraId="3F32EDB2" w14:textId="77777777" w:rsidR="00F53375" w:rsidRDefault="00F53375" w:rsidP="00790C3F">
      <w:pPr>
        <w:pStyle w:val="ListParagraph"/>
        <w:spacing w:after="0" w:line="240" w:lineRule="auto"/>
        <w:ind w:left="-284"/>
        <w:jc w:val="both"/>
        <w:rPr>
          <w:rFonts w:ascii="Arial" w:hAnsi="Arial"/>
          <w:sz w:val="24"/>
          <w:szCs w:val="24"/>
          <w:lang w:val="en-US"/>
        </w:rPr>
      </w:pPr>
    </w:p>
    <w:p w14:paraId="1FD5A98C"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Parks $409K</w:t>
      </w:r>
    </w:p>
    <w:p w14:paraId="62D61834"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Groundwater Bore renewal $121K</w:t>
      </w:r>
    </w:p>
    <w:p w14:paraId="4A6B7382"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Urban Forest Strategy $150K</w:t>
      </w:r>
    </w:p>
    <w:p w14:paraId="173B1C4B" w14:textId="77777777" w:rsidR="00F53375" w:rsidRDefault="00F53375" w:rsidP="00912ABE">
      <w:pPr>
        <w:pStyle w:val="ListParagraph"/>
        <w:numPr>
          <w:ilvl w:val="1"/>
          <w:numId w:val="25"/>
        </w:numPr>
        <w:tabs>
          <w:tab w:val="left" w:pos="1134"/>
        </w:tabs>
        <w:spacing w:after="0" w:line="240" w:lineRule="auto"/>
        <w:jc w:val="both"/>
        <w:rPr>
          <w:rFonts w:ascii="Arial" w:hAnsi="Arial"/>
          <w:sz w:val="24"/>
          <w:szCs w:val="24"/>
          <w:lang w:val="en-US"/>
        </w:rPr>
      </w:pPr>
      <w:r w:rsidRPr="4188A886">
        <w:rPr>
          <w:rFonts w:ascii="Arial" w:hAnsi="Arial"/>
          <w:sz w:val="24"/>
          <w:szCs w:val="24"/>
          <w:lang w:val="en-US"/>
        </w:rPr>
        <w:t>Lawler Park Masterplan $40K</w:t>
      </w:r>
    </w:p>
    <w:p w14:paraId="51B92975" w14:textId="77777777" w:rsidR="00F53375" w:rsidRDefault="00F53375" w:rsidP="00790C3F">
      <w:pPr>
        <w:pStyle w:val="ListParagraph"/>
        <w:spacing w:after="0" w:line="240" w:lineRule="auto"/>
        <w:ind w:left="-284"/>
        <w:jc w:val="both"/>
        <w:rPr>
          <w:rFonts w:ascii="Arial" w:hAnsi="Arial"/>
          <w:sz w:val="24"/>
          <w:szCs w:val="24"/>
          <w:lang w:val="en-US"/>
        </w:rPr>
      </w:pPr>
    </w:p>
    <w:p w14:paraId="477860E5"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188A886">
        <w:rPr>
          <w:rFonts w:ascii="Arial" w:hAnsi="Arial"/>
          <w:sz w:val="24"/>
          <w:szCs w:val="24"/>
          <w:lang w:val="en-US"/>
        </w:rPr>
        <w:t>Public Art $40K</w:t>
      </w:r>
    </w:p>
    <w:p w14:paraId="702A008A" w14:textId="77777777" w:rsidR="00F53375" w:rsidRDefault="00F53375" w:rsidP="00790C3F">
      <w:pPr>
        <w:pStyle w:val="ListParagraph"/>
        <w:spacing w:after="0" w:line="240" w:lineRule="auto"/>
        <w:ind w:left="-284"/>
        <w:jc w:val="both"/>
        <w:rPr>
          <w:rFonts w:ascii="Arial" w:hAnsi="Arial"/>
          <w:sz w:val="24"/>
          <w:szCs w:val="24"/>
          <w:lang w:val="en-US"/>
        </w:rPr>
      </w:pPr>
    </w:p>
    <w:p w14:paraId="166395B0" w14:textId="17DA8FFC"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4188A886">
        <w:rPr>
          <w:rFonts w:ascii="Arial" w:hAnsi="Arial"/>
          <w:sz w:val="24"/>
          <w:szCs w:val="24"/>
          <w:lang w:val="en-US"/>
        </w:rPr>
        <w:t>$1.8M Intangible Assets</w:t>
      </w:r>
    </w:p>
    <w:p w14:paraId="36D27D5B" w14:textId="77777777" w:rsidR="000C31E0" w:rsidRDefault="000C31E0" w:rsidP="000C31E0">
      <w:pPr>
        <w:pStyle w:val="ListParagraph"/>
        <w:spacing w:after="0" w:line="240" w:lineRule="auto"/>
        <w:ind w:left="284"/>
        <w:jc w:val="both"/>
        <w:rPr>
          <w:rFonts w:ascii="Arial" w:hAnsi="Arial"/>
          <w:sz w:val="24"/>
          <w:szCs w:val="24"/>
          <w:lang w:val="en-US"/>
        </w:rPr>
      </w:pPr>
    </w:p>
    <w:p w14:paraId="0572359E" w14:textId="77777777" w:rsidR="00F53375" w:rsidRDefault="00F53375" w:rsidP="00912ABE">
      <w:pPr>
        <w:pStyle w:val="ListParagraph"/>
        <w:numPr>
          <w:ilvl w:val="0"/>
          <w:numId w:val="27"/>
        </w:numPr>
        <w:tabs>
          <w:tab w:val="left" w:pos="567"/>
        </w:tabs>
        <w:spacing w:after="0" w:line="240" w:lineRule="auto"/>
        <w:ind w:left="567" w:hanging="283"/>
        <w:jc w:val="both"/>
        <w:rPr>
          <w:rFonts w:ascii="Arial" w:hAnsi="Arial"/>
          <w:sz w:val="24"/>
          <w:szCs w:val="24"/>
          <w:lang w:val="en-US"/>
        </w:rPr>
      </w:pPr>
      <w:r w:rsidRPr="477A638B">
        <w:rPr>
          <w:rFonts w:ascii="Arial" w:hAnsi="Arial"/>
          <w:sz w:val="24"/>
          <w:szCs w:val="24"/>
          <w:lang w:val="en-US"/>
        </w:rPr>
        <w:t>ICT 2</w:t>
      </w:r>
      <w:r w:rsidRPr="477A638B">
        <w:rPr>
          <w:rFonts w:ascii="Arial" w:hAnsi="Arial"/>
          <w:sz w:val="24"/>
          <w:szCs w:val="24"/>
          <w:vertAlign w:val="superscript"/>
          <w:lang w:val="en-US"/>
        </w:rPr>
        <w:t>nd</w:t>
      </w:r>
      <w:r w:rsidRPr="477A638B">
        <w:rPr>
          <w:rFonts w:ascii="Arial" w:hAnsi="Arial"/>
          <w:sz w:val="24"/>
          <w:szCs w:val="24"/>
          <w:lang w:val="en-US"/>
        </w:rPr>
        <w:t xml:space="preserve"> year of implementation of the One Council Project $1.8M</w:t>
      </w:r>
    </w:p>
    <w:p w14:paraId="097F961D" w14:textId="77777777" w:rsidR="00F53375" w:rsidRDefault="00F53375" w:rsidP="00790C3F">
      <w:pPr>
        <w:ind w:left="-284"/>
        <w:jc w:val="both"/>
        <w:rPr>
          <w:rFonts w:ascii="Arial" w:hAnsi="Arial" w:cs="Arial"/>
          <w:szCs w:val="24"/>
          <w:lang w:val="en-US"/>
        </w:rPr>
      </w:pPr>
    </w:p>
    <w:p w14:paraId="7EAE9459"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477A638B">
        <w:rPr>
          <w:rFonts w:ascii="Arial" w:hAnsi="Arial"/>
          <w:sz w:val="24"/>
          <w:szCs w:val="24"/>
          <w:lang w:val="en-US"/>
        </w:rPr>
        <w:t xml:space="preserve">In addition, a further $310,000 has been transferred to the Underground Power Reserve and a report will be coming to Council during 2022/23 to consider options to progress underground power for remaining areas of the City. </w:t>
      </w:r>
    </w:p>
    <w:p w14:paraId="0A7E14EB" w14:textId="77777777" w:rsidR="00F53375" w:rsidRPr="005F77A2" w:rsidRDefault="00F53375" w:rsidP="00790C3F">
      <w:pPr>
        <w:ind w:left="-284"/>
        <w:jc w:val="both"/>
        <w:rPr>
          <w:rFonts w:ascii="Arial" w:hAnsi="Arial" w:cs="Arial"/>
          <w:b/>
          <w:szCs w:val="32"/>
          <w:highlight w:val="yellow"/>
          <w:lang w:val="en-US"/>
        </w:rPr>
      </w:pPr>
    </w:p>
    <w:p w14:paraId="21F53525" w14:textId="77777777" w:rsidR="00F53375" w:rsidRDefault="00F53375" w:rsidP="00790C3F">
      <w:pPr>
        <w:ind w:left="-284"/>
        <w:jc w:val="both"/>
        <w:rPr>
          <w:rFonts w:ascii="Arial" w:hAnsi="Arial" w:cs="Arial"/>
          <w:bCs/>
          <w:szCs w:val="24"/>
          <w:lang w:val="en-US"/>
        </w:rPr>
      </w:pPr>
      <w:r w:rsidRPr="00106102">
        <w:rPr>
          <w:rFonts w:ascii="Arial" w:hAnsi="Arial" w:cs="Arial"/>
          <w:bCs/>
          <w:szCs w:val="24"/>
          <w:lang w:val="en-US"/>
        </w:rPr>
        <w:t xml:space="preserve">The </w:t>
      </w:r>
      <w:r>
        <w:rPr>
          <w:rFonts w:ascii="Arial" w:hAnsi="Arial" w:cs="Arial"/>
          <w:bCs/>
          <w:szCs w:val="24"/>
          <w:lang w:val="en-US"/>
        </w:rPr>
        <w:t>20</w:t>
      </w:r>
      <w:r w:rsidRPr="00106102">
        <w:rPr>
          <w:rFonts w:ascii="Arial" w:hAnsi="Arial" w:cs="Arial"/>
          <w:bCs/>
          <w:szCs w:val="24"/>
          <w:lang w:val="en-US"/>
        </w:rPr>
        <w:t>2</w:t>
      </w:r>
      <w:r>
        <w:rPr>
          <w:rFonts w:ascii="Arial" w:hAnsi="Arial" w:cs="Arial"/>
          <w:bCs/>
          <w:szCs w:val="24"/>
          <w:lang w:val="en-US"/>
        </w:rPr>
        <w:t>2</w:t>
      </w:r>
      <w:r w:rsidRPr="00106102">
        <w:rPr>
          <w:rFonts w:ascii="Arial" w:hAnsi="Arial" w:cs="Arial"/>
          <w:bCs/>
          <w:szCs w:val="24"/>
          <w:lang w:val="en-US"/>
        </w:rPr>
        <w:t>/2</w:t>
      </w:r>
      <w:r>
        <w:rPr>
          <w:rFonts w:ascii="Arial" w:hAnsi="Arial" w:cs="Arial"/>
          <w:bCs/>
          <w:szCs w:val="24"/>
          <w:lang w:val="en-US"/>
        </w:rPr>
        <w:t>3</w:t>
      </w:r>
      <w:r w:rsidRPr="00106102">
        <w:rPr>
          <w:rFonts w:ascii="Arial" w:hAnsi="Arial" w:cs="Arial"/>
          <w:bCs/>
          <w:szCs w:val="24"/>
          <w:lang w:val="en-US"/>
        </w:rPr>
        <w:t xml:space="preserve"> budget has been drafted</w:t>
      </w:r>
      <w:r>
        <w:rPr>
          <w:rFonts w:ascii="Arial" w:hAnsi="Arial" w:cs="Arial"/>
          <w:bCs/>
          <w:szCs w:val="24"/>
          <w:lang w:val="en-US"/>
        </w:rPr>
        <w:t xml:space="preserve"> with the following factors being considered</w:t>
      </w:r>
      <w:r w:rsidRPr="00106102">
        <w:rPr>
          <w:rFonts w:ascii="Arial" w:hAnsi="Arial" w:cs="Arial"/>
          <w:bCs/>
          <w:szCs w:val="24"/>
          <w:lang w:val="en-US"/>
        </w:rPr>
        <w:t>:</w:t>
      </w:r>
    </w:p>
    <w:p w14:paraId="570481A4" w14:textId="77777777" w:rsidR="00F53375" w:rsidRDefault="00F53375" w:rsidP="00790C3F">
      <w:pPr>
        <w:ind w:left="-284"/>
        <w:jc w:val="both"/>
        <w:rPr>
          <w:rFonts w:ascii="Arial" w:hAnsi="Arial" w:cs="Arial"/>
          <w:bCs/>
          <w:szCs w:val="24"/>
          <w:lang w:val="en-US"/>
        </w:rPr>
      </w:pPr>
    </w:p>
    <w:p w14:paraId="62EE4911"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Inflation</w:t>
      </w:r>
      <w:r w:rsidRPr="00466E0D">
        <w:rPr>
          <w:rFonts w:ascii="Arial" w:hAnsi="Arial"/>
          <w:bCs/>
          <w:sz w:val="24"/>
          <w:szCs w:val="24"/>
          <w:lang w:val="en-US"/>
        </w:rPr>
        <w:t xml:space="preserve"> </w:t>
      </w:r>
      <w:r>
        <w:rPr>
          <w:rFonts w:ascii="Arial" w:hAnsi="Arial"/>
          <w:bCs/>
          <w:sz w:val="24"/>
          <w:szCs w:val="24"/>
          <w:lang w:val="en-US"/>
        </w:rPr>
        <w:t xml:space="preserve">increasing, </w:t>
      </w:r>
      <w:r w:rsidRPr="00466E0D">
        <w:rPr>
          <w:rFonts w:ascii="Arial" w:hAnsi="Arial"/>
          <w:bCs/>
          <w:sz w:val="24"/>
          <w:szCs w:val="24"/>
          <w:lang w:val="en-US"/>
        </w:rPr>
        <w:t xml:space="preserve">Perth CPI in </w:t>
      </w:r>
      <w:r w:rsidRPr="4188A886">
        <w:rPr>
          <w:rFonts w:ascii="Arial" w:hAnsi="Arial"/>
          <w:sz w:val="24"/>
          <w:szCs w:val="24"/>
          <w:lang w:val="en-US"/>
        </w:rPr>
        <w:t>Western Australia</w:t>
      </w:r>
      <w:r w:rsidRPr="00466E0D">
        <w:rPr>
          <w:rFonts w:ascii="Arial" w:hAnsi="Arial"/>
          <w:bCs/>
          <w:sz w:val="24"/>
          <w:szCs w:val="24"/>
          <w:lang w:val="en-US"/>
        </w:rPr>
        <w:t xml:space="preserve"> currently </w:t>
      </w:r>
      <w:proofErr w:type="spellStart"/>
      <w:r>
        <w:rPr>
          <w:rFonts w:ascii="Arial" w:hAnsi="Arial"/>
          <w:bCs/>
          <w:sz w:val="24"/>
          <w:szCs w:val="24"/>
          <w:lang w:val="en-US"/>
        </w:rPr>
        <w:t>a</w:t>
      </w:r>
      <w:r w:rsidRPr="00466E0D">
        <w:rPr>
          <w:rFonts w:ascii="Arial" w:hAnsi="Arial"/>
          <w:bCs/>
          <w:sz w:val="24"/>
          <w:szCs w:val="24"/>
          <w:lang w:val="en-US"/>
        </w:rPr>
        <w:t>nnualised</w:t>
      </w:r>
      <w:proofErr w:type="spellEnd"/>
      <w:r w:rsidRPr="00466E0D">
        <w:rPr>
          <w:rFonts w:ascii="Arial" w:hAnsi="Arial"/>
          <w:bCs/>
          <w:sz w:val="24"/>
          <w:szCs w:val="24"/>
          <w:lang w:val="en-US"/>
        </w:rPr>
        <w:t xml:space="preserve"> </w:t>
      </w:r>
      <w:r>
        <w:rPr>
          <w:rFonts w:ascii="Arial" w:hAnsi="Arial"/>
          <w:bCs/>
          <w:sz w:val="24"/>
          <w:szCs w:val="24"/>
          <w:lang w:val="en-US"/>
        </w:rPr>
        <w:t>rate of 7.4</w:t>
      </w:r>
      <w:r w:rsidRPr="00466E0D">
        <w:rPr>
          <w:rFonts w:ascii="Arial" w:hAnsi="Arial"/>
          <w:bCs/>
          <w:sz w:val="24"/>
          <w:szCs w:val="24"/>
          <w:lang w:val="en-US"/>
        </w:rPr>
        <w:t>%</w:t>
      </w:r>
      <w:r>
        <w:rPr>
          <w:rFonts w:ascii="Arial" w:hAnsi="Arial"/>
          <w:bCs/>
          <w:sz w:val="24"/>
          <w:szCs w:val="24"/>
          <w:lang w:val="en-US"/>
        </w:rPr>
        <w:t>, (</w:t>
      </w:r>
      <w:proofErr w:type="spellStart"/>
      <w:r>
        <w:rPr>
          <w:rFonts w:ascii="Arial" w:hAnsi="Arial"/>
          <w:bCs/>
          <w:sz w:val="24"/>
          <w:szCs w:val="24"/>
          <w:lang w:val="en-US"/>
        </w:rPr>
        <w:t>Q</w:t>
      </w:r>
      <w:r w:rsidRPr="00466E0D">
        <w:rPr>
          <w:rFonts w:ascii="Arial" w:hAnsi="Arial"/>
          <w:bCs/>
          <w:sz w:val="24"/>
          <w:szCs w:val="24"/>
          <w:lang w:val="en-US"/>
        </w:rPr>
        <w:t>tr</w:t>
      </w:r>
      <w:proofErr w:type="spellEnd"/>
      <w:r>
        <w:rPr>
          <w:rFonts w:ascii="Arial" w:hAnsi="Arial"/>
          <w:bCs/>
          <w:sz w:val="24"/>
          <w:szCs w:val="24"/>
          <w:lang w:val="en-US"/>
        </w:rPr>
        <w:t xml:space="preserve"> June 2021 -116.8 to </w:t>
      </w:r>
      <w:proofErr w:type="spellStart"/>
      <w:r>
        <w:rPr>
          <w:rFonts w:ascii="Arial" w:hAnsi="Arial"/>
          <w:bCs/>
          <w:sz w:val="24"/>
          <w:szCs w:val="24"/>
          <w:lang w:val="en-US"/>
        </w:rPr>
        <w:t>Qtr</w:t>
      </w:r>
      <w:proofErr w:type="spellEnd"/>
      <w:r>
        <w:rPr>
          <w:rFonts w:ascii="Arial" w:hAnsi="Arial"/>
          <w:bCs/>
          <w:sz w:val="24"/>
          <w:szCs w:val="24"/>
          <w:lang w:val="en-US"/>
        </w:rPr>
        <w:t xml:space="preserve"> June 2022 125.4)</w:t>
      </w:r>
      <w:r w:rsidRPr="00466E0D">
        <w:rPr>
          <w:rFonts w:ascii="Arial" w:hAnsi="Arial"/>
          <w:bCs/>
          <w:sz w:val="24"/>
          <w:szCs w:val="24"/>
          <w:lang w:val="en-US"/>
        </w:rPr>
        <w:t>.</w:t>
      </w:r>
    </w:p>
    <w:p w14:paraId="6A75FEDE"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WA</w:t>
      </w:r>
      <w:r>
        <w:rPr>
          <w:rFonts w:ascii="Arial" w:hAnsi="Arial"/>
          <w:bCs/>
          <w:sz w:val="24"/>
          <w:szCs w:val="24"/>
          <w:lang w:val="en-US"/>
        </w:rPr>
        <w:t xml:space="preserve"> economic growth is currently slowing.</w:t>
      </w:r>
    </w:p>
    <w:p w14:paraId="4BBF87DA" w14:textId="77777777" w:rsidR="00F53375" w:rsidRPr="00DB3B09"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WA</w:t>
      </w:r>
      <w:r w:rsidRPr="00DB3B09">
        <w:rPr>
          <w:rFonts w:ascii="Arial" w:hAnsi="Arial"/>
          <w:bCs/>
          <w:sz w:val="24"/>
          <w:szCs w:val="24"/>
          <w:lang w:val="en-US"/>
        </w:rPr>
        <w:t xml:space="preserve"> Construction costs </w:t>
      </w:r>
      <w:r>
        <w:rPr>
          <w:rFonts w:ascii="Arial" w:hAnsi="Arial"/>
          <w:bCs/>
          <w:sz w:val="24"/>
          <w:szCs w:val="24"/>
          <w:lang w:val="en-US"/>
        </w:rPr>
        <w:t xml:space="preserve">are </w:t>
      </w:r>
      <w:r w:rsidRPr="00DB3B09">
        <w:rPr>
          <w:rFonts w:ascii="Arial" w:hAnsi="Arial"/>
          <w:bCs/>
          <w:sz w:val="24"/>
          <w:szCs w:val="24"/>
          <w:lang w:val="en-US"/>
        </w:rPr>
        <w:t xml:space="preserve">rising as indicated by </w:t>
      </w:r>
      <w:r>
        <w:rPr>
          <w:rFonts w:ascii="Arial" w:hAnsi="Arial"/>
          <w:bCs/>
          <w:sz w:val="24"/>
          <w:szCs w:val="24"/>
          <w:lang w:val="en-US"/>
        </w:rPr>
        <w:t xml:space="preserve">the </w:t>
      </w:r>
      <w:r w:rsidRPr="00DB3B09">
        <w:rPr>
          <w:rFonts w:ascii="Arial" w:hAnsi="Arial"/>
          <w:bCs/>
          <w:sz w:val="24"/>
          <w:szCs w:val="24"/>
          <w:lang w:val="en-US"/>
        </w:rPr>
        <w:t>Local Government Cost Index (LGCI</w:t>
      </w:r>
      <w:r w:rsidRPr="4188A886">
        <w:rPr>
          <w:rFonts w:ascii="Arial" w:hAnsi="Arial"/>
          <w:sz w:val="24"/>
          <w:szCs w:val="24"/>
          <w:lang w:val="en-US"/>
        </w:rPr>
        <w:t>),</w:t>
      </w:r>
      <w:r w:rsidRPr="00DB3B09">
        <w:rPr>
          <w:rFonts w:ascii="Arial" w:hAnsi="Arial"/>
          <w:bCs/>
          <w:sz w:val="24"/>
          <w:szCs w:val="24"/>
          <w:lang w:val="en-US"/>
        </w:rPr>
        <w:t xml:space="preserve"> increasing</w:t>
      </w:r>
      <w:r>
        <w:rPr>
          <w:rFonts w:ascii="Arial" w:hAnsi="Arial"/>
          <w:bCs/>
          <w:sz w:val="24"/>
          <w:szCs w:val="24"/>
          <w:lang w:val="en-US"/>
        </w:rPr>
        <w:t xml:space="preserve"> to 4.5% in March 22 Qtr.</w:t>
      </w:r>
    </w:p>
    <w:p w14:paraId="0DCBA40B"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COVID</w:t>
      </w:r>
      <w:r>
        <w:rPr>
          <w:rFonts w:ascii="Arial" w:hAnsi="Arial"/>
          <w:bCs/>
          <w:sz w:val="24"/>
          <w:szCs w:val="24"/>
          <w:lang w:val="en-US"/>
        </w:rPr>
        <w:t xml:space="preserve"> 19 continues to impact Local Government staffing, service delivery and supply chain.</w:t>
      </w:r>
    </w:p>
    <w:p w14:paraId="5860F869"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Ongoing</w:t>
      </w:r>
      <w:r>
        <w:rPr>
          <w:rFonts w:ascii="Arial" w:hAnsi="Arial"/>
          <w:bCs/>
          <w:sz w:val="24"/>
          <w:szCs w:val="24"/>
          <w:lang w:val="en-US"/>
        </w:rPr>
        <w:t xml:space="preserve"> supply chain issues impacting Local Government purchasing and procurement, especially project delivery.</w:t>
      </w:r>
    </w:p>
    <w:p w14:paraId="1B26B9C0"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Cs/>
          <w:sz w:val="24"/>
          <w:szCs w:val="24"/>
          <w:lang w:val="en-US"/>
        </w:rPr>
      </w:pPr>
      <w:r w:rsidRPr="001566CF">
        <w:rPr>
          <w:rFonts w:ascii="Arial" w:hAnsi="Arial"/>
          <w:sz w:val="24"/>
          <w:szCs w:val="24"/>
          <w:lang w:val="en-US"/>
        </w:rPr>
        <w:t>Natural</w:t>
      </w:r>
      <w:r>
        <w:rPr>
          <w:rFonts w:ascii="Arial" w:hAnsi="Arial"/>
          <w:bCs/>
          <w:sz w:val="24"/>
          <w:szCs w:val="24"/>
          <w:lang w:val="en-US"/>
        </w:rPr>
        <w:t xml:space="preserve"> disasters impacting WA economy and markets (Flooding in Eastern States)</w:t>
      </w:r>
    </w:p>
    <w:p w14:paraId="37B0B9EA"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eastAsia="Arial" w:hAnsi="Arial"/>
          <w:sz w:val="24"/>
          <w:szCs w:val="24"/>
          <w:lang w:val="en-US"/>
        </w:rPr>
      </w:pPr>
      <w:r w:rsidRPr="477A638B">
        <w:rPr>
          <w:rFonts w:ascii="Arial" w:hAnsi="Arial"/>
          <w:sz w:val="24"/>
          <w:szCs w:val="24"/>
          <w:lang w:val="en-US"/>
        </w:rPr>
        <w:t>Impact of War in Ukraine on inflation and World oil prices.</w:t>
      </w:r>
    </w:p>
    <w:p w14:paraId="11D92492"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eastAsia="Arial" w:hAnsi="Arial"/>
          <w:sz w:val="24"/>
          <w:szCs w:val="24"/>
          <w:lang w:val="en-US"/>
        </w:rPr>
      </w:pPr>
      <w:r w:rsidRPr="001566CF">
        <w:rPr>
          <w:rFonts w:ascii="Arial" w:hAnsi="Arial"/>
          <w:sz w:val="24"/>
          <w:szCs w:val="24"/>
          <w:lang w:val="en-US"/>
        </w:rPr>
        <w:t>WA</w:t>
      </w:r>
      <w:r w:rsidRPr="477A638B">
        <w:rPr>
          <w:rFonts w:ascii="Arial" w:eastAsia="Arial" w:hAnsi="Arial"/>
          <w:sz w:val="24"/>
          <w:szCs w:val="24"/>
          <w:lang w:val="en-US"/>
        </w:rPr>
        <w:t xml:space="preserve"> Employment market tightening. (Job vacancies increasing whilst unemployment rate dropping)</w:t>
      </w:r>
    </w:p>
    <w:p w14:paraId="525CB15B"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eastAsia="Arial" w:hAnsi="Arial"/>
          <w:sz w:val="24"/>
          <w:szCs w:val="24"/>
          <w:lang w:val="en-US"/>
        </w:rPr>
      </w:pPr>
      <w:r w:rsidRPr="001566CF">
        <w:rPr>
          <w:rFonts w:ascii="Arial" w:hAnsi="Arial"/>
          <w:sz w:val="24"/>
          <w:szCs w:val="24"/>
          <w:lang w:val="en-US"/>
        </w:rPr>
        <w:t>Interest</w:t>
      </w:r>
      <w:r w:rsidRPr="477A638B">
        <w:rPr>
          <w:rFonts w:ascii="Arial" w:eastAsia="Arial" w:hAnsi="Arial"/>
          <w:sz w:val="24"/>
          <w:szCs w:val="24"/>
          <w:lang w:val="en-US"/>
        </w:rPr>
        <w:t xml:space="preserve"> rates are now increasing in 2022/23, with RBA increasing the cash rate in the last qtr.</w:t>
      </w:r>
    </w:p>
    <w:p w14:paraId="490CD25D"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eastAsia="Arial" w:hAnsi="Arial"/>
          <w:sz w:val="24"/>
          <w:szCs w:val="24"/>
          <w:lang w:val="en-US"/>
        </w:rPr>
      </w:pPr>
      <w:r w:rsidRPr="001566CF">
        <w:rPr>
          <w:rFonts w:ascii="Arial" w:hAnsi="Arial"/>
          <w:sz w:val="24"/>
          <w:szCs w:val="24"/>
          <w:lang w:val="en-US"/>
        </w:rPr>
        <w:t>Challenge</w:t>
      </w:r>
      <w:r w:rsidRPr="477A638B">
        <w:rPr>
          <w:rFonts w:ascii="Arial" w:eastAsia="Arial" w:hAnsi="Arial"/>
          <w:sz w:val="24"/>
          <w:szCs w:val="24"/>
          <w:lang w:val="en-US"/>
        </w:rPr>
        <w:t xml:space="preserve"> of reducing operating costs, (targeting Employee Costs and Material and Contracts), whilst maintaining service levels.</w:t>
      </w:r>
    </w:p>
    <w:p w14:paraId="0BEF1F9E"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001566CF">
        <w:rPr>
          <w:rFonts w:ascii="Arial" w:hAnsi="Arial"/>
          <w:sz w:val="24"/>
          <w:szCs w:val="24"/>
          <w:lang w:val="en-US"/>
        </w:rPr>
        <w:t>Challenge</w:t>
      </w:r>
      <w:r w:rsidRPr="477A638B">
        <w:rPr>
          <w:rFonts w:ascii="Arial" w:eastAsia="Arial" w:hAnsi="Arial"/>
          <w:sz w:val="24"/>
          <w:szCs w:val="24"/>
          <w:lang w:val="en-US"/>
        </w:rPr>
        <w:t xml:space="preserve"> to increase City’s own source revenues (Rates and Fees &amp; Charges)</w:t>
      </w:r>
    </w:p>
    <w:p w14:paraId="6F9C9E1A"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Challenge to reach Asset Ratios benchmarks and improve the City’s Financial Health and long-term financial sustainability.</w:t>
      </w:r>
    </w:p>
    <w:p w14:paraId="666A4401"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based on a rate model incorporating 0% rate in the dollar increase for Residential and Non-Residential Land and a 2.5% increase in the rate in the dollar for Vacant Land only.</w:t>
      </w:r>
    </w:p>
    <w:p w14:paraId="15BFBE3F"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sz w:val="24"/>
          <w:szCs w:val="24"/>
          <w:lang w:val="en-US"/>
        </w:rPr>
      </w:pPr>
      <w:r w:rsidRPr="477A638B">
        <w:rPr>
          <w:rFonts w:ascii="Arial" w:hAnsi="Arial"/>
          <w:sz w:val="24"/>
          <w:szCs w:val="24"/>
          <w:lang w:val="en-US"/>
        </w:rPr>
        <w:t>No new loans are being raised in 2022/23.</w:t>
      </w:r>
    </w:p>
    <w:p w14:paraId="77F22F3B"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10% increase in Insurance and Workers Compensation Premiums for 2022/23(10% increase in 2021/22).</w:t>
      </w:r>
    </w:p>
    <w:p w14:paraId="210ADB0E"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Challenge to maintain City service delivery levels.</w:t>
      </w:r>
    </w:p>
    <w:p w14:paraId="38825BDD"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The challenge of setting priorities for Asset Renewal, due to the Asset renewal funding Gap.</w:t>
      </w:r>
    </w:p>
    <w:p w14:paraId="7C0AF477" w14:textId="77777777" w:rsidR="00F53375" w:rsidRDefault="00F53375" w:rsidP="00912ABE">
      <w:pPr>
        <w:pStyle w:val="ListParagraph"/>
        <w:numPr>
          <w:ilvl w:val="0"/>
          <w:numId w:val="26"/>
        </w:numPr>
        <w:tabs>
          <w:tab w:val="left" w:pos="284"/>
        </w:tabs>
        <w:spacing w:after="0" w:line="240" w:lineRule="auto"/>
        <w:ind w:left="284" w:hanging="568"/>
        <w:jc w:val="both"/>
        <w:rPr>
          <w:rFonts w:ascii="Arial" w:hAnsi="Arial"/>
          <w:b/>
          <w:bCs/>
          <w:sz w:val="24"/>
          <w:szCs w:val="24"/>
          <w:lang w:val="en-US"/>
        </w:rPr>
      </w:pPr>
      <w:r w:rsidRPr="477A638B">
        <w:rPr>
          <w:rFonts w:ascii="Arial" w:hAnsi="Arial"/>
          <w:sz w:val="24"/>
          <w:szCs w:val="24"/>
          <w:lang w:val="en-US"/>
        </w:rPr>
        <w:t xml:space="preserve">Challenge of delivering on Council’s priority for completing underground power rollout in the balance of the </w:t>
      </w:r>
      <w:bookmarkStart w:id="11" w:name="_Int_Plq9h25K"/>
      <w:r w:rsidRPr="477A638B">
        <w:rPr>
          <w:rFonts w:ascii="Arial" w:hAnsi="Arial"/>
          <w:sz w:val="24"/>
          <w:szCs w:val="24"/>
          <w:lang w:val="en-US"/>
        </w:rPr>
        <w:t>City</w:t>
      </w:r>
      <w:bookmarkEnd w:id="11"/>
      <w:r w:rsidRPr="477A638B">
        <w:rPr>
          <w:rFonts w:ascii="Arial" w:hAnsi="Arial"/>
          <w:sz w:val="24"/>
          <w:szCs w:val="24"/>
          <w:lang w:val="en-US"/>
        </w:rPr>
        <w:t xml:space="preserve"> (Staged approach).</w:t>
      </w:r>
    </w:p>
    <w:p w14:paraId="4B516880" w14:textId="77777777" w:rsidR="00F53375" w:rsidRDefault="00F53375" w:rsidP="00790C3F">
      <w:pPr>
        <w:ind w:left="-284" w:hanging="426"/>
        <w:jc w:val="both"/>
        <w:rPr>
          <w:rFonts w:ascii="Arial" w:hAnsi="Arial" w:cs="Arial"/>
          <w:b/>
          <w:szCs w:val="24"/>
          <w:lang w:val="en-US"/>
        </w:rPr>
      </w:pPr>
    </w:p>
    <w:p w14:paraId="0D22C64D" w14:textId="77777777" w:rsidR="00F53375" w:rsidRDefault="00F53375" w:rsidP="00790C3F">
      <w:pPr>
        <w:ind w:left="-284"/>
        <w:jc w:val="both"/>
        <w:rPr>
          <w:rFonts w:ascii="Arial" w:hAnsi="Arial" w:cs="Arial"/>
          <w:bCs/>
          <w:szCs w:val="24"/>
          <w:lang w:val="en-US"/>
        </w:rPr>
      </w:pPr>
      <w:r w:rsidRPr="0040615B">
        <w:rPr>
          <w:rFonts w:ascii="Arial" w:hAnsi="Arial" w:cs="Arial"/>
          <w:bCs/>
          <w:szCs w:val="24"/>
          <w:lang w:val="en-US"/>
        </w:rPr>
        <w:t xml:space="preserve">This </w:t>
      </w:r>
      <w:r w:rsidRPr="00BE0527">
        <w:rPr>
          <w:rFonts w:ascii="Arial" w:hAnsi="Arial" w:cs="Arial"/>
          <w:bCs/>
          <w:szCs w:val="24"/>
          <w:lang w:val="en-US"/>
        </w:rPr>
        <w:t>budget factors in:</w:t>
      </w:r>
    </w:p>
    <w:p w14:paraId="0A1E3C9C" w14:textId="77777777" w:rsidR="00F53375" w:rsidRPr="00BE0527" w:rsidRDefault="00F53375" w:rsidP="00790C3F">
      <w:pPr>
        <w:ind w:left="-284"/>
        <w:jc w:val="both"/>
        <w:rPr>
          <w:rFonts w:ascii="Arial" w:hAnsi="Arial" w:cs="Arial"/>
        </w:rPr>
      </w:pPr>
    </w:p>
    <w:p w14:paraId="4507EED5" w14:textId="77777777" w:rsidR="00F53375" w:rsidRPr="00BE0527" w:rsidRDefault="00F53375" w:rsidP="00912ABE">
      <w:pPr>
        <w:pStyle w:val="ListParagraph"/>
        <w:numPr>
          <w:ilvl w:val="0"/>
          <w:numId w:val="26"/>
        </w:numPr>
        <w:tabs>
          <w:tab w:val="left" w:pos="284"/>
        </w:tabs>
        <w:spacing w:after="0" w:line="240" w:lineRule="auto"/>
        <w:ind w:left="284" w:hanging="568"/>
        <w:jc w:val="both"/>
        <w:rPr>
          <w:rFonts w:ascii="Arial" w:hAnsi="Arial"/>
          <w:sz w:val="24"/>
        </w:rPr>
      </w:pPr>
      <w:r w:rsidRPr="00BE0527">
        <w:rPr>
          <w:rFonts w:ascii="Arial" w:hAnsi="Arial"/>
          <w:sz w:val="24"/>
        </w:rPr>
        <w:t xml:space="preserve">0% </w:t>
      </w:r>
      <w:r w:rsidRPr="001566CF">
        <w:rPr>
          <w:rFonts w:ascii="Arial" w:hAnsi="Arial"/>
          <w:sz w:val="24"/>
          <w:szCs w:val="24"/>
          <w:lang w:val="en-US"/>
        </w:rPr>
        <w:t>increase</w:t>
      </w:r>
      <w:r w:rsidRPr="00BE0527">
        <w:rPr>
          <w:rFonts w:ascii="Arial" w:hAnsi="Arial"/>
          <w:sz w:val="24"/>
        </w:rPr>
        <w:t xml:space="preserve"> in the rate in the dollar for the Residential and Non-Residential.</w:t>
      </w:r>
    </w:p>
    <w:p w14:paraId="5C624A21" w14:textId="77777777" w:rsidR="00F53375" w:rsidRPr="00917CD8" w:rsidRDefault="00F53375" w:rsidP="00912ABE">
      <w:pPr>
        <w:pStyle w:val="ListParagraph"/>
        <w:numPr>
          <w:ilvl w:val="0"/>
          <w:numId w:val="26"/>
        </w:numPr>
        <w:tabs>
          <w:tab w:val="left" w:pos="284"/>
        </w:tabs>
        <w:spacing w:after="0" w:line="240" w:lineRule="auto"/>
        <w:ind w:left="284" w:hanging="568"/>
        <w:jc w:val="both"/>
        <w:rPr>
          <w:rFonts w:ascii="Arial" w:hAnsi="Arial"/>
          <w:sz w:val="24"/>
        </w:rPr>
      </w:pPr>
      <w:r>
        <w:rPr>
          <w:rFonts w:ascii="Arial" w:hAnsi="Arial"/>
          <w:sz w:val="24"/>
        </w:rPr>
        <w:t xml:space="preserve">0% </w:t>
      </w:r>
      <w:r w:rsidRPr="001566CF">
        <w:rPr>
          <w:rFonts w:ascii="Arial" w:hAnsi="Arial"/>
          <w:sz w:val="24"/>
          <w:szCs w:val="24"/>
          <w:lang w:val="en-US"/>
        </w:rPr>
        <w:t>change</w:t>
      </w:r>
      <w:r>
        <w:rPr>
          <w:rFonts w:ascii="Arial" w:hAnsi="Arial"/>
          <w:sz w:val="24"/>
        </w:rPr>
        <w:t xml:space="preserve"> to minimums for Residential and Non-Residential.</w:t>
      </w:r>
    </w:p>
    <w:p w14:paraId="41C2AB48" w14:textId="77777777" w:rsidR="00F53375" w:rsidRPr="00BE0527" w:rsidRDefault="00F53375" w:rsidP="00912ABE">
      <w:pPr>
        <w:pStyle w:val="ListParagraph"/>
        <w:numPr>
          <w:ilvl w:val="0"/>
          <w:numId w:val="26"/>
        </w:numPr>
        <w:tabs>
          <w:tab w:val="left" w:pos="284"/>
        </w:tabs>
        <w:spacing w:after="0" w:line="240" w:lineRule="auto"/>
        <w:ind w:left="284" w:hanging="568"/>
        <w:jc w:val="both"/>
        <w:rPr>
          <w:rFonts w:ascii="Arial" w:hAnsi="Arial"/>
          <w:sz w:val="24"/>
        </w:rPr>
      </w:pPr>
      <w:r w:rsidRPr="00BE0527">
        <w:rPr>
          <w:rFonts w:ascii="Arial" w:hAnsi="Arial"/>
          <w:sz w:val="24"/>
        </w:rPr>
        <w:t xml:space="preserve">2.5% </w:t>
      </w:r>
      <w:r w:rsidRPr="001566CF">
        <w:rPr>
          <w:rFonts w:ascii="Arial" w:hAnsi="Arial"/>
          <w:sz w:val="24"/>
          <w:szCs w:val="24"/>
          <w:lang w:val="en-US"/>
        </w:rPr>
        <w:t>increase</w:t>
      </w:r>
      <w:r w:rsidRPr="00BE0527">
        <w:rPr>
          <w:rFonts w:ascii="Arial" w:hAnsi="Arial"/>
          <w:sz w:val="24"/>
        </w:rPr>
        <w:t xml:space="preserve"> in rate in the dollar for Vacant Land category </w:t>
      </w:r>
      <w:r>
        <w:rPr>
          <w:rFonts w:ascii="Arial" w:hAnsi="Arial"/>
          <w:sz w:val="24"/>
        </w:rPr>
        <w:t xml:space="preserve">only </w:t>
      </w:r>
      <w:r w:rsidRPr="00BE0527">
        <w:rPr>
          <w:rFonts w:ascii="Arial" w:hAnsi="Arial"/>
          <w:sz w:val="24"/>
        </w:rPr>
        <w:t>for 2022/23.</w:t>
      </w:r>
    </w:p>
    <w:p w14:paraId="6431B415" w14:textId="77777777" w:rsidR="00F53375" w:rsidRPr="0040615B" w:rsidRDefault="00F53375" w:rsidP="00912ABE">
      <w:pPr>
        <w:pStyle w:val="ListParagraph"/>
        <w:numPr>
          <w:ilvl w:val="0"/>
          <w:numId w:val="26"/>
        </w:numPr>
        <w:tabs>
          <w:tab w:val="left" w:pos="284"/>
        </w:tabs>
        <w:spacing w:after="0" w:line="240" w:lineRule="auto"/>
        <w:ind w:left="284" w:hanging="568"/>
        <w:jc w:val="both"/>
        <w:rPr>
          <w:rFonts w:ascii="Arial" w:hAnsi="Arial"/>
          <w:sz w:val="24"/>
        </w:rPr>
      </w:pPr>
      <w:r>
        <w:rPr>
          <w:rFonts w:ascii="Arial" w:hAnsi="Arial"/>
          <w:sz w:val="24"/>
        </w:rPr>
        <w:t>-9.93% decrease in minimums for Vacant Land category for rating (required adjustment to ensure compliance less than 50% in a category on a minimum).</w:t>
      </w:r>
    </w:p>
    <w:p w14:paraId="61D67C0B" w14:textId="56D7C149" w:rsidR="00F53375" w:rsidRDefault="00F53375" w:rsidP="00790C3F">
      <w:pPr>
        <w:ind w:left="-284"/>
        <w:jc w:val="both"/>
        <w:rPr>
          <w:rFonts w:ascii="Arial" w:hAnsi="Arial" w:cs="Arial"/>
          <w:szCs w:val="24"/>
          <w:highlight w:val="yellow"/>
          <w:lang w:val="en-US"/>
        </w:rPr>
      </w:pPr>
    </w:p>
    <w:p w14:paraId="2E1F039C" w14:textId="77777777" w:rsidR="002A52E4" w:rsidRDefault="002A52E4" w:rsidP="00790C3F">
      <w:pPr>
        <w:ind w:left="-284"/>
        <w:jc w:val="both"/>
        <w:rPr>
          <w:rFonts w:ascii="Arial" w:hAnsi="Arial" w:cs="Arial"/>
          <w:szCs w:val="24"/>
          <w:highlight w:val="yellow"/>
          <w:lang w:val="en-US"/>
        </w:rPr>
      </w:pPr>
    </w:p>
    <w:p w14:paraId="7C6199D8"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Legislative and Policy Implications</w:t>
      </w:r>
    </w:p>
    <w:p w14:paraId="4757EA3B" w14:textId="77777777" w:rsidR="00F53375" w:rsidRPr="005F77A2" w:rsidRDefault="00F53375" w:rsidP="00790C3F">
      <w:pPr>
        <w:ind w:left="-284"/>
        <w:jc w:val="both"/>
        <w:rPr>
          <w:rFonts w:ascii="Arial" w:hAnsi="Arial" w:cs="Arial"/>
          <w:b/>
          <w:sz w:val="28"/>
          <w:szCs w:val="32"/>
          <w:lang w:val="en-US"/>
        </w:rPr>
      </w:pPr>
    </w:p>
    <w:p w14:paraId="12C1AF87" w14:textId="77777777" w:rsidR="00F53375" w:rsidRPr="009937D7" w:rsidRDefault="00F53375" w:rsidP="00790C3F">
      <w:pPr>
        <w:ind w:left="-284"/>
        <w:jc w:val="both"/>
        <w:rPr>
          <w:rStyle w:val="Hyperlink"/>
          <w:rFonts w:ascii="Arial" w:hAnsi="Arial" w:cs="Arial"/>
          <w:szCs w:val="24"/>
          <w:lang w:val="en-US"/>
        </w:rPr>
      </w:pPr>
      <w:r>
        <w:rPr>
          <w:rFonts w:ascii="Arial" w:hAnsi="Arial" w:cs="Arial"/>
          <w:i/>
          <w:iCs/>
          <w:szCs w:val="24"/>
          <w:lang w:val="en-US"/>
        </w:rPr>
        <w:fldChar w:fldCharType="begin"/>
      </w:r>
      <w:r w:rsidRPr="477A638B">
        <w:rPr>
          <w:rFonts w:ascii="Arial" w:hAnsi="Arial" w:cs="Arial"/>
          <w:i/>
          <w:iCs/>
          <w:szCs w:val="24"/>
          <w:lang w:val="en-US"/>
        </w:rPr>
        <w:instrText xml:space="preserve"> HYPERLINK "https://www.austlii.edu.au/cgi-bin/viewdoc/au/legis/wa/consol_act/lga1995182/" </w:instrText>
      </w:r>
      <w:r>
        <w:rPr>
          <w:rFonts w:ascii="Arial" w:hAnsi="Arial" w:cs="Arial"/>
          <w:i/>
          <w:iCs/>
          <w:szCs w:val="24"/>
          <w:lang w:val="en-US"/>
        </w:rPr>
        <w:fldChar w:fldCharType="separate"/>
      </w:r>
      <w:r w:rsidRPr="477A638B">
        <w:rPr>
          <w:rStyle w:val="Hyperlink"/>
          <w:rFonts w:ascii="Arial" w:hAnsi="Arial" w:cs="Arial"/>
          <w:i/>
          <w:iCs/>
          <w:szCs w:val="24"/>
          <w:lang w:val="en-US"/>
        </w:rPr>
        <w:t>Local Government Act 1995</w:t>
      </w:r>
    </w:p>
    <w:p w14:paraId="2B779C92" w14:textId="77777777" w:rsidR="00F53375" w:rsidRPr="00FE1CE7" w:rsidRDefault="00F53375" w:rsidP="00790C3F">
      <w:pPr>
        <w:ind w:left="-284"/>
        <w:jc w:val="both"/>
        <w:rPr>
          <w:rStyle w:val="Hyperlink"/>
          <w:rFonts w:ascii="Arial" w:hAnsi="Arial" w:cs="Arial"/>
          <w:bCs/>
          <w:sz w:val="28"/>
          <w:szCs w:val="32"/>
          <w:lang w:val="en-US"/>
        </w:rPr>
      </w:pPr>
      <w:r>
        <w:rPr>
          <w:rFonts w:ascii="Arial" w:hAnsi="Arial" w:cs="Arial"/>
          <w:bCs/>
          <w:i/>
          <w:iCs/>
          <w:szCs w:val="32"/>
          <w:lang w:val="en-US"/>
        </w:rPr>
        <w:fldChar w:fldCharType="end"/>
      </w:r>
      <w:r w:rsidRPr="4188A886">
        <w:rPr>
          <w:rFonts w:ascii="Arial" w:hAnsi="Arial" w:cs="Arial"/>
          <w:bCs/>
          <w:i/>
          <w:iCs/>
          <w:szCs w:val="32"/>
          <w:lang w:val="en-US"/>
        </w:rPr>
        <w:fldChar w:fldCharType="begin"/>
      </w:r>
      <w:r>
        <w:rPr>
          <w:rFonts w:ascii="Arial" w:hAnsi="Arial" w:cs="Arial"/>
          <w:bCs/>
          <w:i/>
          <w:iCs/>
          <w:szCs w:val="32"/>
          <w:lang w:val="en-US"/>
        </w:rPr>
        <w:instrText xml:space="preserve"> HYPERLINK "https://www.austlii.edu.au/cgi-bin/viewdoc/au/legis/wa/consol_reg/lgmr1996434/" </w:instrText>
      </w:r>
      <w:r w:rsidRPr="4188A886">
        <w:rPr>
          <w:rFonts w:ascii="Arial" w:hAnsi="Arial" w:cs="Arial"/>
          <w:bCs/>
          <w:i/>
          <w:iCs/>
          <w:szCs w:val="32"/>
          <w:lang w:val="en-US"/>
        </w:rPr>
        <w:fldChar w:fldCharType="separate"/>
      </w:r>
      <w:r w:rsidRPr="00FE1CE7">
        <w:rPr>
          <w:rStyle w:val="Hyperlink"/>
          <w:rFonts w:ascii="Arial" w:hAnsi="Arial" w:cs="Arial"/>
          <w:bCs/>
          <w:i/>
          <w:iCs/>
          <w:szCs w:val="32"/>
          <w:lang w:val="en-US"/>
        </w:rPr>
        <w:t>Local Government (Financial Management) Regulations 1996</w:t>
      </w:r>
    </w:p>
    <w:p w14:paraId="26BE4E4E" w14:textId="0746D4E2" w:rsidR="00F53375" w:rsidRDefault="00F53375" w:rsidP="00790C3F">
      <w:pPr>
        <w:ind w:left="-284"/>
        <w:jc w:val="both"/>
        <w:rPr>
          <w:rFonts w:ascii="Arial" w:hAnsi="Arial" w:cs="Arial"/>
          <w:i/>
          <w:iCs/>
          <w:szCs w:val="24"/>
          <w:lang w:val="en-US"/>
        </w:rPr>
      </w:pPr>
      <w:r w:rsidRPr="477A638B">
        <w:rPr>
          <w:rFonts w:ascii="Arial" w:hAnsi="Arial" w:cs="Arial"/>
          <w:i/>
          <w:iCs/>
          <w:szCs w:val="24"/>
          <w:lang w:val="en-US"/>
        </w:rPr>
        <w:t>Part 3 Local Government (Financial Managemen</w:t>
      </w:r>
      <w:r w:rsidR="002A52E4">
        <w:rPr>
          <w:rFonts w:ascii="Arial" w:hAnsi="Arial" w:cs="Arial"/>
          <w:i/>
          <w:iCs/>
          <w:szCs w:val="24"/>
          <w:lang w:val="en-US"/>
        </w:rPr>
        <w:t>t</w:t>
      </w:r>
      <w:r w:rsidRPr="477A638B">
        <w:rPr>
          <w:rFonts w:ascii="Arial" w:hAnsi="Arial" w:cs="Arial"/>
          <w:i/>
          <w:iCs/>
          <w:szCs w:val="24"/>
          <w:lang w:val="en-US"/>
        </w:rPr>
        <w:t xml:space="preserve">) Regulations 1996 </w:t>
      </w:r>
    </w:p>
    <w:p w14:paraId="6DCEC1D4" w14:textId="77777777" w:rsidR="00F53375" w:rsidRDefault="00F53375" w:rsidP="00790C3F">
      <w:pPr>
        <w:ind w:left="-284"/>
        <w:jc w:val="both"/>
        <w:rPr>
          <w:rFonts w:ascii="Arial" w:hAnsi="Arial" w:cs="Arial"/>
          <w:i/>
          <w:szCs w:val="24"/>
          <w:lang w:val="en-US"/>
        </w:rPr>
      </w:pPr>
      <w:r w:rsidRPr="4188A886">
        <w:rPr>
          <w:rFonts w:ascii="Arial" w:hAnsi="Arial" w:cs="Arial"/>
          <w:i/>
          <w:iCs/>
          <w:szCs w:val="24"/>
          <w:lang w:val="en-US"/>
        </w:rPr>
        <w:t>S6.2 Local Government Act 1995</w:t>
      </w:r>
      <w:r w:rsidRPr="4188A886">
        <w:rPr>
          <w:rFonts w:ascii="Arial" w:hAnsi="Arial" w:cs="Arial"/>
          <w:i/>
          <w:szCs w:val="24"/>
          <w:lang w:val="en-US"/>
        </w:rPr>
        <w:fldChar w:fldCharType="end"/>
      </w:r>
    </w:p>
    <w:p w14:paraId="2FEEC466" w14:textId="7E13E5F8" w:rsidR="00F53375" w:rsidRDefault="00DF202D" w:rsidP="00790C3F">
      <w:pPr>
        <w:ind w:left="-284"/>
        <w:jc w:val="both"/>
        <w:rPr>
          <w:rFonts w:ascii="Arial" w:hAnsi="Arial" w:cs="Arial"/>
          <w:bCs/>
          <w:i/>
          <w:iCs/>
          <w:szCs w:val="32"/>
          <w:lang w:val="en-US"/>
        </w:rPr>
      </w:pPr>
      <w:hyperlink r:id="rId22" w:history="1">
        <w:r w:rsidR="00F53375" w:rsidRPr="00CE710A">
          <w:rPr>
            <w:rStyle w:val="Hyperlink"/>
            <w:rFonts w:ascii="Arial" w:hAnsi="Arial" w:cs="Arial"/>
            <w:bCs/>
            <w:i/>
            <w:iCs/>
            <w:szCs w:val="32"/>
            <w:lang w:val="en-US"/>
          </w:rPr>
          <w:t>Australian Accounting Standards</w:t>
        </w:r>
      </w:hyperlink>
    </w:p>
    <w:p w14:paraId="75F1438F" w14:textId="6F05C0CE" w:rsidR="00F53375" w:rsidRDefault="00DF202D" w:rsidP="00790C3F">
      <w:pPr>
        <w:ind w:left="-284"/>
        <w:jc w:val="both"/>
        <w:rPr>
          <w:rFonts w:ascii="Arial" w:hAnsi="Arial" w:cs="Arial"/>
          <w:bCs/>
          <w:i/>
          <w:iCs/>
          <w:szCs w:val="32"/>
          <w:lang w:val="en-US"/>
        </w:rPr>
      </w:pPr>
      <w:hyperlink r:id="rId23" w:history="1">
        <w:r w:rsidR="00F53375" w:rsidRPr="00CE6CC3">
          <w:rPr>
            <w:rStyle w:val="Hyperlink"/>
            <w:rFonts w:ascii="Arial" w:hAnsi="Arial" w:cs="Arial"/>
            <w:bCs/>
            <w:i/>
            <w:iCs/>
            <w:szCs w:val="32"/>
            <w:lang w:val="en-US"/>
          </w:rPr>
          <w:t>Integrated Planning and Reporting Framework</w:t>
        </w:r>
      </w:hyperlink>
    </w:p>
    <w:p w14:paraId="43B9C23B" w14:textId="43C34D5F" w:rsidR="00F53375" w:rsidRPr="00FC54C2" w:rsidRDefault="00FC54C2" w:rsidP="00790C3F">
      <w:pPr>
        <w:ind w:left="-284"/>
        <w:jc w:val="both"/>
        <w:rPr>
          <w:rStyle w:val="Hyperlink"/>
          <w:rFonts w:ascii="Arial" w:hAnsi="Arial" w:cs="Arial"/>
          <w:i/>
          <w:szCs w:val="24"/>
          <w:lang w:val="en-US"/>
        </w:rPr>
      </w:pPr>
      <w:r>
        <w:rPr>
          <w:rFonts w:ascii="Arial" w:hAnsi="Arial" w:cs="Arial"/>
          <w:i/>
          <w:szCs w:val="24"/>
          <w:lang w:val="en-US"/>
        </w:rPr>
        <w:fldChar w:fldCharType="begin"/>
      </w:r>
      <w:r>
        <w:rPr>
          <w:rFonts w:ascii="Arial" w:hAnsi="Arial" w:cs="Arial"/>
          <w:i/>
          <w:szCs w:val="24"/>
          <w:lang w:val="en-US"/>
        </w:rPr>
        <w:instrText xml:space="preserve"> HYPERLINK "https://www.nedlands.wa.gov.au/documents/423/strategic-community-plan-nedlands-2028" </w:instrText>
      </w:r>
      <w:r>
        <w:rPr>
          <w:rFonts w:ascii="Arial" w:hAnsi="Arial" w:cs="Arial"/>
          <w:i/>
          <w:szCs w:val="24"/>
          <w:lang w:val="en-US"/>
        </w:rPr>
        <w:fldChar w:fldCharType="separate"/>
      </w:r>
      <w:r w:rsidR="00F53375" w:rsidRPr="00FC54C2">
        <w:rPr>
          <w:rStyle w:val="Hyperlink"/>
          <w:rFonts w:ascii="Arial" w:hAnsi="Arial" w:cs="Arial"/>
          <w:i/>
          <w:szCs w:val="24"/>
          <w:lang w:val="en-US"/>
        </w:rPr>
        <w:t>City of Nedlands - Community Strategic Plan</w:t>
      </w:r>
    </w:p>
    <w:p w14:paraId="485D1FE2" w14:textId="3BA85DE4" w:rsidR="00F53375" w:rsidRDefault="00FC54C2" w:rsidP="00790C3F">
      <w:pPr>
        <w:ind w:left="-284"/>
        <w:jc w:val="both"/>
        <w:rPr>
          <w:rFonts w:ascii="Arial" w:hAnsi="Arial" w:cs="Arial"/>
          <w:i/>
          <w:szCs w:val="24"/>
          <w:lang w:val="en-US"/>
        </w:rPr>
      </w:pPr>
      <w:r>
        <w:rPr>
          <w:rFonts w:ascii="Arial" w:hAnsi="Arial" w:cs="Arial"/>
          <w:i/>
          <w:szCs w:val="24"/>
          <w:lang w:val="en-US"/>
        </w:rPr>
        <w:fldChar w:fldCharType="end"/>
      </w:r>
      <w:r w:rsidR="00F53375" w:rsidRPr="4188A886">
        <w:rPr>
          <w:rFonts w:ascii="Arial" w:hAnsi="Arial" w:cs="Arial"/>
          <w:i/>
          <w:szCs w:val="24"/>
          <w:lang w:val="en-US"/>
        </w:rPr>
        <w:t>City of Nedlands - Workforce Plan</w:t>
      </w:r>
    </w:p>
    <w:p w14:paraId="379D01C3" w14:textId="76DA3556" w:rsidR="00F53375" w:rsidRDefault="00F53375" w:rsidP="00790C3F">
      <w:pPr>
        <w:ind w:left="-284"/>
        <w:jc w:val="both"/>
        <w:rPr>
          <w:rFonts w:ascii="Arial" w:hAnsi="Arial" w:cs="Arial"/>
          <w:i/>
          <w:szCs w:val="24"/>
          <w:lang w:val="en-US"/>
        </w:rPr>
      </w:pPr>
    </w:p>
    <w:p w14:paraId="2C3D10E4" w14:textId="77777777" w:rsidR="002A52E4" w:rsidRDefault="002A52E4" w:rsidP="00790C3F">
      <w:pPr>
        <w:ind w:left="-284"/>
        <w:jc w:val="both"/>
        <w:rPr>
          <w:rFonts w:ascii="Arial" w:hAnsi="Arial" w:cs="Arial"/>
          <w:i/>
          <w:szCs w:val="24"/>
          <w:lang w:val="en-US"/>
        </w:rPr>
      </w:pPr>
    </w:p>
    <w:p w14:paraId="1D595575" w14:textId="77777777" w:rsidR="00F53375" w:rsidRPr="005F77A2" w:rsidRDefault="00F53375" w:rsidP="00790C3F">
      <w:pPr>
        <w:ind w:left="-284"/>
        <w:jc w:val="both"/>
        <w:rPr>
          <w:rFonts w:ascii="Arial" w:hAnsi="Arial" w:cs="Arial"/>
          <w:b/>
          <w:sz w:val="28"/>
          <w:szCs w:val="32"/>
          <w:lang w:val="en-US"/>
        </w:rPr>
      </w:pPr>
      <w:r w:rsidRPr="00F53375">
        <w:rPr>
          <w:rFonts w:ascii="Arial" w:hAnsi="Arial" w:cs="Arial"/>
          <w:b/>
          <w:color w:val="17365D"/>
          <w:sz w:val="28"/>
          <w:szCs w:val="32"/>
          <w:lang w:val="en-US"/>
        </w:rPr>
        <w:t>Decision Implications</w:t>
      </w:r>
    </w:p>
    <w:p w14:paraId="07302527" w14:textId="77777777" w:rsidR="00F53375" w:rsidRPr="005F77A2" w:rsidRDefault="00F53375" w:rsidP="00790C3F">
      <w:pPr>
        <w:ind w:left="-284"/>
        <w:jc w:val="both"/>
        <w:rPr>
          <w:rFonts w:ascii="Arial" w:hAnsi="Arial" w:cs="Arial"/>
          <w:b/>
          <w:sz w:val="28"/>
          <w:szCs w:val="32"/>
          <w:lang w:val="en-US"/>
        </w:rPr>
      </w:pPr>
    </w:p>
    <w:p w14:paraId="5D0DECC2" w14:textId="77777777" w:rsidR="00F53375" w:rsidRPr="00987C57" w:rsidRDefault="00F53375" w:rsidP="00790C3F">
      <w:pPr>
        <w:ind w:left="-284"/>
        <w:jc w:val="both"/>
        <w:rPr>
          <w:rFonts w:ascii="Arial" w:hAnsi="Arial" w:cs="Arial"/>
          <w:bCs/>
          <w:szCs w:val="24"/>
          <w:lang w:val="en-US"/>
        </w:rPr>
      </w:pPr>
      <w:r w:rsidRPr="00987C57">
        <w:rPr>
          <w:rFonts w:ascii="Arial" w:hAnsi="Arial" w:cs="Arial"/>
          <w:bCs/>
          <w:szCs w:val="24"/>
          <w:lang w:val="en-US"/>
        </w:rPr>
        <w:t xml:space="preserve">If Council endorses the above recommendation this will ensure </w:t>
      </w:r>
      <w:r>
        <w:rPr>
          <w:rFonts w:ascii="Arial" w:hAnsi="Arial" w:cs="Arial"/>
          <w:bCs/>
          <w:szCs w:val="24"/>
          <w:lang w:val="en-US"/>
        </w:rPr>
        <w:t xml:space="preserve">the City of Nedlands achieves </w:t>
      </w:r>
      <w:r w:rsidRPr="00987C57">
        <w:rPr>
          <w:rFonts w:ascii="Arial" w:hAnsi="Arial" w:cs="Arial"/>
          <w:bCs/>
          <w:szCs w:val="24"/>
          <w:lang w:val="en-US"/>
        </w:rPr>
        <w:t xml:space="preserve">statutory compliance </w:t>
      </w:r>
      <w:r>
        <w:rPr>
          <w:rFonts w:ascii="Arial" w:hAnsi="Arial" w:cs="Arial"/>
          <w:bCs/>
          <w:szCs w:val="24"/>
          <w:lang w:val="en-US"/>
        </w:rPr>
        <w:t xml:space="preserve">with </w:t>
      </w:r>
      <w:r w:rsidRPr="00987C57">
        <w:rPr>
          <w:rFonts w:ascii="Arial" w:hAnsi="Arial" w:cs="Arial"/>
          <w:bCs/>
          <w:szCs w:val="24"/>
          <w:lang w:val="en-US"/>
        </w:rPr>
        <w:t xml:space="preserve">the Annual Budget </w:t>
      </w:r>
      <w:r>
        <w:rPr>
          <w:rFonts w:ascii="Arial" w:hAnsi="Arial" w:cs="Arial"/>
          <w:bCs/>
          <w:szCs w:val="24"/>
          <w:lang w:val="en-US"/>
        </w:rPr>
        <w:t>required to be</w:t>
      </w:r>
      <w:r w:rsidRPr="00987C57">
        <w:rPr>
          <w:rFonts w:ascii="Arial" w:hAnsi="Arial" w:cs="Arial"/>
          <w:bCs/>
          <w:szCs w:val="24"/>
          <w:lang w:val="en-US"/>
        </w:rPr>
        <w:t xml:space="preserve"> adopted before 31 August each year.</w:t>
      </w:r>
    </w:p>
    <w:p w14:paraId="7A40B307" w14:textId="77777777" w:rsidR="00F53375" w:rsidRDefault="00F53375" w:rsidP="00790C3F">
      <w:pPr>
        <w:ind w:left="-284"/>
        <w:jc w:val="both"/>
        <w:rPr>
          <w:rFonts w:ascii="Arial" w:hAnsi="Arial" w:cs="Arial"/>
          <w:bCs/>
          <w:szCs w:val="24"/>
          <w:highlight w:val="yellow"/>
          <w:lang w:val="en-US"/>
        </w:rPr>
      </w:pPr>
    </w:p>
    <w:p w14:paraId="1F210A9B" w14:textId="77777777" w:rsidR="00F53375" w:rsidRPr="001D3DE4" w:rsidRDefault="00F53375" w:rsidP="00790C3F">
      <w:pPr>
        <w:ind w:left="-284"/>
        <w:jc w:val="both"/>
        <w:rPr>
          <w:rFonts w:ascii="Arial" w:hAnsi="Arial" w:cs="Arial"/>
          <w:szCs w:val="24"/>
          <w:lang w:val="en-US"/>
        </w:rPr>
      </w:pPr>
      <w:r w:rsidRPr="11BDD7C1">
        <w:rPr>
          <w:rFonts w:ascii="Arial" w:hAnsi="Arial" w:cs="Arial"/>
          <w:szCs w:val="24"/>
          <w:lang w:val="en-US"/>
        </w:rPr>
        <w:t xml:space="preserve">If Council does not endorse the above recommendations, then another Special Council Meeting would need to be held before 31 August 2022 to adopt the Annual Budget, failure to adopt the budget before 31 August would lead to statutory non-compliance with the </w:t>
      </w:r>
      <w:r w:rsidRPr="11BDD7C1">
        <w:rPr>
          <w:rFonts w:ascii="Arial" w:hAnsi="Arial" w:cs="Arial"/>
          <w:i/>
          <w:iCs/>
          <w:szCs w:val="24"/>
          <w:lang w:val="en-US"/>
        </w:rPr>
        <w:t>Local Government Act 1995</w:t>
      </w:r>
      <w:r w:rsidRPr="11BDD7C1">
        <w:rPr>
          <w:rFonts w:ascii="Arial" w:hAnsi="Arial" w:cs="Arial"/>
          <w:szCs w:val="24"/>
          <w:lang w:val="en-US"/>
        </w:rPr>
        <w:t xml:space="preserve"> and associated Regulations. Postponement </w:t>
      </w:r>
      <w:r w:rsidRPr="4188A886">
        <w:rPr>
          <w:rFonts w:ascii="Arial" w:hAnsi="Arial" w:cs="Arial"/>
          <w:szCs w:val="24"/>
          <w:lang w:val="en-US"/>
        </w:rPr>
        <w:t>of the</w:t>
      </w:r>
      <w:r w:rsidRPr="11BDD7C1">
        <w:rPr>
          <w:rFonts w:ascii="Arial" w:hAnsi="Arial" w:cs="Arial"/>
          <w:szCs w:val="24"/>
          <w:lang w:val="en-US"/>
        </w:rPr>
        <w:t xml:space="preserve"> adoption of the Budget may create delays in delivery of Operations services and Infrastructure projects. Ministerial approval </w:t>
      </w:r>
      <w:r w:rsidRPr="4188A886">
        <w:rPr>
          <w:rFonts w:ascii="Arial" w:hAnsi="Arial" w:cs="Arial"/>
          <w:szCs w:val="24"/>
          <w:lang w:val="en-US"/>
        </w:rPr>
        <w:t xml:space="preserve">is </w:t>
      </w:r>
      <w:r w:rsidRPr="11BDD7C1">
        <w:rPr>
          <w:rFonts w:ascii="Arial" w:hAnsi="Arial" w:cs="Arial"/>
          <w:szCs w:val="24"/>
          <w:lang w:val="en-US"/>
        </w:rPr>
        <w:t xml:space="preserve">required to adopt after 31 August. </w:t>
      </w:r>
    </w:p>
    <w:p w14:paraId="51A0A7E9" w14:textId="3DBDBCFE" w:rsidR="00F53375" w:rsidRDefault="00F53375" w:rsidP="00790C3F">
      <w:pPr>
        <w:ind w:left="-284"/>
        <w:jc w:val="both"/>
        <w:rPr>
          <w:rFonts w:ascii="Arial" w:hAnsi="Arial" w:cs="Arial"/>
          <w:bCs/>
          <w:szCs w:val="24"/>
          <w:highlight w:val="yellow"/>
          <w:lang w:val="en-US"/>
        </w:rPr>
      </w:pPr>
    </w:p>
    <w:p w14:paraId="33081EA9" w14:textId="77777777" w:rsidR="002A52E4" w:rsidRDefault="002A52E4" w:rsidP="00790C3F">
      <w:pPr>
        <w:ind w:left="-284"/>
        <w:jc w:val="both"/>
        <w:rPr>
          <w:rFonts w:ascii="Arial" w:hAnsi="Arial" w:cs="Arial"/>
          <w:bCs/>
          <w:szCs w:val="24"/>
          <w:highlight w:val="yellow"/>
          <w:lang w:val="en-US"/>
        </w:rPr>
      </w:pPr>
    </w:p>
    <w:p w14:paraId="1B567A0D"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Conclusion</w:t>
      </w:r>
    </w:p>
    <w:p w14:paraId="5F95077B" w14:textId="77777777" w:rsidR="00F53375" w:rsidRPr="005F77A2" w:rsidRDefault="00F53375" w:rsidP="00790C3F">
      <w:pPr>
        <w:ind w:left="-284"/>
        <w:jc w:val="both"/>
        <w:rPr>
          <w:rFonts w:ascii="Arial" w:hAnsi="Arial" w:cs="Arial"/>
          <w:bCs/>
          <w:szCs w:val="28"/>
          <w:lang w:val="en-US"/>
        </w:rPr>
      </w:pPr>
    </w:p>
    <w:p w14:paraId="734CF3D0" w14:textId="77777777" w:rsidR="00F53375" w:rsidRPr="00106102" w:rsidRDefault="00F53375" w:rsidP="00790C3F">
      <w:pPr>
        <w:ind w:left="-284"/>
        <w:jc w:val="both"/>
        <w:rPr>
          <w:rFonts w:ascii="Arial" w:hAnsi="Arial" w:cs="Arial"/>
          <w:szCs w:val="24"/>
          <w:lang w:val="en-US"/>
        </w:rPr>
      </w:pPr>
      <w:bookmarkStart w:id="12" w:name="_Int_xYKayAuA"/>
      <w:r w:rsidRPr="00106102">
        <w:rPr>
          <w:rFonts w:ascii="Arial" w:hAnsi="Arial" w:cs="Arial"/>
          <w:szCs w:val="24"/>
          <w:lang w:val="en-US"/>
        </w:rPr>
        <w:t>Council’s</w:t>
      </w:r>
      <w:bookmarkEnd w:id="12"/>
      <w:r w:rsidRPr="00106102">
        <w:rPr>
          <w:rFonts w:ascii="Arial" w:hAnsi="Arial" w:cs="Arial"/>
          <w:szCs w:val="24"/>
          <w:lang w:val="en-US"/>
        </w:rPr>
        <w:t xml:space="preserve"> adoption of the 202</w:t>
      </w:r>
      <w:r>
        <w:rPr>
          <w:rFonts w:ascii="Arial" w:hAnsi="Arial" w:cs="Arial"/>
          <w:szCs w:val="24"/>
          <w:lang w:val="en-US"/>
        </w:rPr>
        <w:t>2</w:t>
      </w:r>
      <w:r w:rsidRPr="00106102">
        <w:rPr>
          <w:rFonts w:ascii="Arial" w:hAnsi="Arial" w:cs="Arial"/>
          <w:szCs w:val="24"/>
          <w:lang w:val="en-US"/>
        </w:rPr>
        <w:t>/2</w:t>
      </w:r>
      <w:r>
        <w:rPr>
          <w:rFonts w:ascii="Arial" w:hAnsi="Arial" w:cs="Arial"/>
          <w:szCs w:val="24"/>
          <w:lang w:val="en-US"/>
        </w:rPr>
        <w:t>3</w:t>
      </w:r>
      <w:r w:rsidRPr="00106102">
        <w:rPr>
          <w:rFonts w:ascii="Arial" w:hAnsi="Arial" w:cs="Arial"/>
          <w:szCs w:val="24"/>
          <w:lang w:val="en-US"/>
        </w:rPr>
        <w:t xml:space="preserve"> Budget will allow the</w:t>
      </w:r>
      <w:r>
        <w:rPr>
          <w:rFonts w:ascii="Arial" w:hAnsi="Arial" w:cs="Arial"/>
          <w:szCs w:val="24"/>
          <w:lang w:val="en-US"/>
        </w:rPr>
        <w:t xml:space="preserve"> </w:t>
      </w:r>
      <w:r w:rsidRPr="00106102">
        <w:rPr>
          <w:rFonts w:ascii="Arial" w:hAnsi="Arial" w:cs="Arial"/>
          <w:szCs w:val="24"/>
          <w:lang w:val="en-US"/>
        </w:rPr>
        <w:t xml:space="preserve">City to deliver its services and infrastructure, including </w:t>
      </w:r>
      <w:r w:rsidRPr="00106102">
        <w:rPr>
          <w:rFonts w:ascii="Arial" w:hAnsi="Arial" w:cs="Arial"/>
          <w:bCs/>
          <w:szCs w:val="24"/>
          <w:lang w:val="en-US"/>
        </w:rPr>
        <w:t xml:space="preserve">underground power </w:t>
      </w:r>
      <w:r>
        <w:rPr>
          <w:rFonts w:ascii="Arial" w:hAnsi="Arial" w:cs="Arial"/>
          <w:bCs/>
          <w:szCs w:val="24"/>
          <w:lang w:val="en-US"/>
        </w:rPr>
        <w:t xml:space="preserve">loan </w:t>
      </w:r>
      <w:r w:rsidRPr="00106102">
        <w:rPr>
          <w:rFonts w:ascii="Arial" w:hAnsi="Arial" w:cs="Arial"/>
          <w:bCs/>
          <w:szCs w:val="24"/>
          <w:lang w:val="en-US"/>
        </w:rPr>
        <w:t>commitments</w:t>
      </w:r>
      <w:r>
        <w:rPr>
          <w:rFonts w:ascii="Arial" w:hAnsi="Arial" w:cs="Arial"/>
          <w:bCs/>
          <w:szCs w:val="24"/>
          <w:lang w:val="en-US"/>
        </w:rPr>
        <w:t>,</w:t>
      </w:r>
      <w:r w:rsidRPr="00106102">
        <w:rPr>
          <w:rFonts w:ascii="Arial" w:hAnsi="Arial" w:cs="Arial"/>
          <w:bCs/>
          <w:szCs w:val="24"/>
          <w:lang w:val="en-US"/>
        </w:rPr>
        <w:t xml:space="preserve"> to the Community</w:t>
      </w:r>
      <w:r>
        <w:rPr>
          <w:rFonts w:ascii="Arial" w:hAnsi="Arial" w:cs="Arial"/>
          <w:bCs/>
          <w:szCs w:val="24"/>
          <w:lang w:val="en-US"/>
        </w:rPr>
        <w:t xml:space="preserve"> in 2022/23</w:t>
      </w:r>
      <w:r w:rsidRPr="00106102">
        <w:rPr>
          <w:rFonts w:ascii="Arial" w:hAnsi="Arial" w:cs="Arial"/>
          <w:bCs/>
          <w:szCs w:val="24"/>
          <w:lang w:val="en-US"/>
        </w:rPr>
        <w:t>.</w:t>
      </w:r>
    </w:p>
    <w:p w14:paraId="6A32759C" w14:textId="598D10AF" w:rsidR="00F53375" w:rsidRDefault="00F53375" w:rsidP="00790C3F">
      <w:pPr>
        <w:ind w:left="-284"/>
        <w:jc w:val="both"/>
        <w:rPr>
          <w:rFonts w:ascii="Arial" w:hAnsi="Arial" w:cs="Arial"/>
          <w:bCs/>
        </w:rPr>
      </w:pPr>
    </w:p>
    <w:p w14:paraId="13C5FADE" w14:textId="77777777" w:rsidR="002A52E4" w:rsidRPr="005F77A2" w:rsidRDefault="002A52E4" w:rsidP="00790C3F">
      <w:pPr>
        <w:ind w:left="-284"/>
        <w:jc w:val="both"/>
        <w:rPr>
          <w:rFonts w:ascii="Arial" w:hAnsi="Arial" w:cs="Arial"/>
          <w:bCs/>
        </w:rPr>
      </w:pPr>
    </w:p>
    <w:p w14:paraId="2CD6D609" w14:textId="77777777" w:rsidR="00F53375" w:rsidRPr="00F53375" w:rsidRDefault="00F53375" w:rsidP="00790C3F">
      <w:pPr>
        <w:ind w:left="-284"/>
        <w:jc w:val="both"/>
        <w:rPr>
          <w:rFonts w:ascii="Arial" w:hAnsi="Arial" w:cs="Arial"/>
          <w:b/>
          <w:color w:val="17365D"/>
          <w:sz w:val="28"/>
          <w:szCs w:val="32"/>
          <w:lang w:val="en-US"/>
        </w:rPr>
      </w:pPr>
      <w:r w:rsidRPr="00F53375">
        <w:rPr>
          <w:rFonts w:ascii="Arial" w:hAnsi="Arial" w:cs="Arial"/>
          <w:b/>
          <w:color w:val="17365D"/>
          <w:sz w:val="28"/>
          <w:szCs w:val="32"/>
          <w:lang w:val="en-US"/>
        </w:rPr>
        <w:t>Further Information</w:t>
      </w:r>
    </w:p>
    <w:p w14:paraId="48DDF47B" w14:textId="77777777" w:rsidR="00F53375" w:rsidRDefault="00F53375" w:rsidP="00F53375">
      <w:pPr>
        <w:ind w:left="-284" w:right="-330"/>
        <w:jc w:val="both"/>
        <w:rPr>
          <w:rFonts w:ascii="Arial" w:hAnsi="Arial" w:cs="Arial"/>
          <w:b/>
          <w:sz w:val="28"/>
          <w:szCs w:val="32"/>
          <w:lang w:val="en-US"/>
        </w:rPr>
      </w:pPr>
    </w:p>
    <w:p w14:paraId="05F8EB07" w14:textId="77777777" w:rsidR="00F53375" w:rsidRPr="00D56F1C" w:rsidRDefault="00F53375" w:rsidP="00F53375">
      <w:pPr>
        <w:ind w:left="-284" w:right="-330"/>
        <w:jc w:val="both"/>
        <w:rPr>
          <w:rFonts w:ascii="Arial" w:hAnsi="Arial" w:cs="Arial"/>
          <w:bCs/>
          <w:szCs w:val="24"/>
          <w:lang w:val="en-US"/>
        </w:rPr>
      </w:pPr>
      <w:r w:rsidRPr="00D56F1C">
        <w:rPr>
          <w:rFonts w:ascii="Arial" w:hAnsi="Arial" w:cs="Arial"/>
          <w:bCs/>
          <w:szCs w:val="24"/>
          <w:lang w:val="en-US"/>
        </w:rPr>
        <w:t>Nil.</w:t>
      </w:r>
    </w:p>
    <w:p w14:paraId="27AADC60" w14:textId="77777777" w:rsidR="00EC44FB" w:rsidRPr="00EC44FB" w:rsidRDefault="00EC44FB" w:rsidP="00565A79">
      <w:pPr>
        <w:ind w:left="-284" w:right="45"/>
        <w:jc w:val="both"/>
        <w:rPr>
          <w:rFonts w:ascii="Arial" w:hAnsi="Arial" w:cs="Arial"/>
          <w:bCs/>
        </w:rPr>
      </w:pPr>
    </w:p>
    <w:p w14:paraId="66EA5E21" w14:textId="77777777" w:rsidR="0097065E" w:rsidRDefault="0097065E" w:rsidP="004F6F0B">
      <w:pPr>
        <w:tabs>
          <w:tab w:val="left" w:pos="-284"/>
        </w:tabs>
        <w:ind w:left="-284" w:right="45"/>
        <w:rPr>
          <w:rFonts w:ascii="Arial" w:hAnsi="Arial" w:cs="Arial"/>
          <w:color w:val="17365D"/>
          <w:szCs w:val="28"/>
        </w:rPr>
      </w:pPr>
    </w:p>
    <w:p w14:paraId="256C744E" w14:textId="4CB69453" w:rsidR="0097065E" w:rsidRDefault="0097065E" w:rsidP="004F6F0B">
      <w:pPr>
        <w:tabs>
          <w:tab w:val="left" w:pos="-284"/>
        </w:tabs>
        <w:ind w:left="-284" w:right="45"/>
        <w:rPr>
          <w:rFonts w:ascii="Arial" w:hAnsi="Arial" w:cs="Arial"/>
          <w:color w:val="17365D"/>
          <w:szCs w:val="28"/>
        </w:rPr>
      </w:pPr>
    </w:p>
    <w:p w14:paraId="49C764D8" w14:textId="51D8654F" w:rsidR="00D05D60" w:rsidRPr="00EA71F8" w:rsidRDefault="001D25A4" w:rsidP="00565A79">
      <w:pPr>
        <w:pStyle w:val="Heading1"/>
        <w:numPr>
          <w:ilvl w:val="0"/>
          <w:numId w:val="1"/>
        </w:numPr>
        <w:tabs>
          <w:tab w:val="clear" w:pos="720"/>
          <w:tab w:val="clear" w:pos="2410"/>
          <w:tab w:val="clear" w:pos="2977"/>
          <w:tab w:val="clear" w:pos="8335"/>
          <w:tab w:val="clear" w:pos="8505"/>
          <w:tab w:val="left" w:pos="-284"/>
        </w:tabs>
        <w:spacing w:before="0" w:after="0"/>
        <w:ind w:left="-284" w:right="45" w:hanging="850"/>
        <w:rPr>
          <w:u w:val="none"/>
        </w:rPr>
      </w:pPr>
      <w:r>
        <w:rPr>
          <w:rFonts w:ascii="Arial" w:hAnsi="Arial" w:cs="Arial"/>
          <w:caps w:val="0"/>
          <w:color w:val="17365D"/>
          <w:szCs w:val="28"/>
          <w:u w:val="none"/>
        </w:rPr>
        <w:br w:type="page"/>
      </w:r>
      <w:bookmarkStart w:id="13" w:name="_Toc110538759"/>
      <w:r w:rsidR="00EA71F8" w:rsidRPr="00EA71F8">
        <w:rPr>
          <w:rFonts w:ascii="Arial" w:hAnsi="Arial" w:cs="Arial"/>
          <w:caps w:val="0"/>
          <w:color w:val="17365D"/>
          <w:szCs w:val="28"/>
          <w:u w:val="none"/>
        </w:rPr>
        <w:t>Declaration of Closure</w:t>
      </w:r>
      <w:bookmarkEnd w:id="13"/>
    </w:p>
    <w:p w14:paraId="49C764D9" w14:textId="77777777" w:rsidR="00D05D60" w:rsidRPr="00046B3A" w:rsidRDefault="00D05D60" w:rsidP="00565A79">
      <w:pPr>
        <w:ind w:left="-1134" w:right="45"/>
        <w:jc w:val="both"/>
        <w:rPr>
          <w:rFonts w:ascii="Arial" w:hAnsi="Arial" w:cs="Arial"/>
          <w:szCs w:val="24"/>
        </w:rPr>
      </w:pPr>
    </w:p>
    <w:p w14:paraId="49C764DA" w14:textId="77777777" w:rsidR="00D05D60" w:rsidRPr="00046B3A" w:rsidRDefault="00D05D60" w:rsidP="00565A79">
      <w:pPr>
        <w:ind w:left="-284" w:right="45"/>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p w14:paraId="49C764E1" w14:textId="77777777" w:rsidR="00B60CB0" w:rsidRPr="00046B3A" w:rsidRDefault="00B60CB0" w:rsidP="00565A79">
      <w:pPr>
        <w:tabs>
          <w:tab w:val="left" w:pos="720"/>
          <w:tab w:val="left" w:pos="1440"/>
          <w:tab w:val="left" w:pos="2410"/>
          <w:tab w:val="left" w:pos="2977"/>
          <w:tab w:val="right" w:pos="8335"/>
          <w:tab w:val="right" w:pos="8505"/>
        </w:tabs>
        <w:ind w:left="-1134" w:right="45"/>
        <w:jc w:val="both"/>
        <w:rPr>
          <w:rFonts w:ascii="Arial" w:hAnsi="Arial" w:cs="Arial"/>
          <w:szCs w:val="24"/>
        </w:rPr>
      </w:pPr>
    </w:p>
    <w:sectPr w:rsidR="00B60CB0" w:rsidRPr="00046B3A" w:rsidSect="00B01CA4">
      <w:headerReference w:type="default" r:id="rId24"/>
      <w:footerReference w:type="even" r:id="rId25"/>
      <w:footerReference w:type="default" r:id="rId26"/>
      <w:headerReference w:type="first" r:id="rId27"/>
      <w:footerReference w:type="first" r:id="rId28"/>
      <w:pgSz w:w="11907" w:h="16840" w:code="9"/>
      <w:pgMar w:top="1440" w:right="708" w:bottom="1440" w:left="1843"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4EDB" w14:textId="77777777" w:rsidR="00912ABE" w:rsidRDefault="00912ABE" w:rsidP="00D05D60">
      <w:pPr>
        <w:pStyle w:val="TOC3"/>
      </w:pPr>
      <w:r>
        <w:separator/>
      </w:r>
    </w:p>
  </w:endnote>
  <w:endnote w:type="continuationSeparator" w:id="0">
    <w:p w14:paraId="4F727B09" w14:textId="77777777" w:rsidR="00912ABE" w:rsidRDefault="00912ABE" w:rsidP="00D05D60">
      <w:pPr>
        <w:pStyle w:val="TOC3"/>
      </w:pPr>
      <w:r>
        <w:continuationSeparator/>
      </w:r>
    </w:p>
  </w:endnote>
  <w:endnote w:type="continuationNotice" w:id="1">
    <w:p w14:paraId="37C4A397" w14:textId="77777777" w:rsidR="00912ABE" w:rsidRDefault="00912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altName w:val="Calibri"/>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7" w14:textId="661E5C5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2</w: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610A00F5" w14:textId="77777777" w:rsidR="002B46B8" w:rsidRDefault="002B46B8"/>
  <w:p w14:paraId="45E617FF" w14:textId="77777777" w:rsidR="002B46B8" w:rsidRDefault="002B46B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A5D45" w:rsidRDefault="004A39E6">
    <w:pPr>
      <w:pStyle w:val="Footer"/>
      <w:framePr w:wrap="around" w:vAnchor="text" w:hAnchor="margin" w:xAlign="right" w:y="1"/>
      <w:rPr>
        <w:rStyle w:val="PageNumber"/>
        <w:rFonts w:ascii="Arial" w:hAnsi="Arial" w:cs="Arial"/>
        <w:color w:val="1F497D"/>
        <w:szCs w:val="24"/>
      </w:rPr>
    </w:pPr>
    <w:r w:rsidRPr="00CA5D45">
      <w:rPr>
        <w:rStyle w:val="PageNumber"/>
        <w:rFonts w:ascii="Arial" w:hAnsi="Arial" w:cs="Arial"/>
        <w:color w:val="1F497D"/>
        <w:szCs w:val="24"/>
      </w:rPr>
      <w:fldChar w:fldCharType="begin"/>
    </w:r>
    <w:r w:rsidR="00714DCA" w:rsidRPr="00CA5D45">
      <w:rPr>
        <w:rStyle w:val="PageNumber"/>
        <w:rFonts w:ascii="Arial" w:hAnsi="Arial" w:cs="Arial"/>
        <w:color w:val="1F497D"/>
        <w:szCs w:val="24"/>
      </w:rPr>
      <w:instrText xml:space="preserve">PAGE  </w:instrText>
    </w:r>
    <w:r w:rsidRPr="00CA5D45">
      <w:rPr>
        <w:rStyle w:val="PageNumber"/>
        <w:rFonts w:ascii="Arial" w:hAnsi="Arial" w:cs="Arial"/>
        <w:color w:val="1F497D"/>
        <w:szCs w:val="24"/>
      </w:rPr>
      <w:fldChar w:fldCharType="separate"/>
    </w:r>
    <w:r w:rsidR="000A64DA" w:rsidRPr="00CA5D45">
      <w:rPr>
        <w:rStyle w:val="PageNumber"/>
        <w:rFonts w:ascii="Arial" w:hAnsi="Arial" w:cs="Arial"/>
        <w:noProof/>
        <w:color w:val="1F497D"/>
        <w:szCs w:val="24"/>
      </w:rPr>
      <w:t>5</w:t>
    </w:r>
    <w:r w:rsidRPr="00CA5D45">
      <w:rPr>
        <w:rStyle w:val="PageNumber"/>
        <w:rFonts w:ascii="Arial" w:hAnsi="Arial" w:cs="Arial"/>
        <w:color w:val="1F497D"/>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2F27CD6E" w14:textId="77777777" w:rsidR="002B46B8" w:rsidRDefault="002B46B8"/>
  <w:p w14:paraId="33125ADE" w14:textId="77777777" w:rsidR="002B46B8" w:rsidRDefault="002B46B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78D16128" w14:textId="77777777" w:rsidR="002B46B8" w:rsidRDefault="002B46B8"/>
  <w:p w14:paraId="38C1EB05" w14:textId="77777777" w:rsidR="002B46B8" w:rsidRDefault="002B46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5B77" w14:textId="77777777" w:rsidR="00912ABE" w:rsidRDefault="00912ABE" w:rsidP="00D05D60">
      <w:pPr>
        <w:pStyle w:val="TOC3"/>
      </w:pPr>
      <w:r>
        <w:separator/>
      </w:r>
    </w:p>
  </w:footnote>
  <w:footnote w:type="continuationSeparator" w:id="0">
    <w:p w14:paraId="35B0545B" w14:textId="77777777" w:rsidR="00912ABE" w:rsidRDefault="00912ABE" w:rsidP="00D05D60">
      <w:pPr>
        <w:pStyle w:val="TOC3"/>
      </w:pPr>
      <w:r>
        <w:continuationSeparator/>
      </w:r>
    </w:p>
  </w:footnote>
  <w:footnote w:type="continuationNotice" w:id="1">
    <w:p w14:paraId="62B7F438" w14:textId="77777777" w:rsidR="00912ABE" w:rsidRDefault="00912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15D0" w14:textId="77777777" w:rsidR="00077967" w:rsidRDefault="00077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5F07F4" w14:paraId="21464581" w14:textId="77777777" w:rsidTr="000E2B1E">
      <w:trPr>
        <w:trHeight w:val="170"/>
        <w:jc w:val="right"/>
      </w:trPr>
      <w:tc>
        <w:tcPr>
          <w:tcW w:w="0" w:type="auto"/>
          <w:shd w:val="clear" w:color="auto" w:fill="FFFFFF"/>
          <w:vAlign w:val="center"/>
        </w:tcPr>
        <w:p w14:paraId="6C08F7B4" w14:textId="77777777" w:rsidR="0017296A" w:rsidRPr="0017296A" w:rsidRDefault="0017296A">
          <w:pPr>
            <w:pStyle w:val="Header"/>
            <w:rPr>
              <w:caps/>
              <w:color w:val="FFFFFF"/>
            </w:rPr>
          </w:pPr>
        </w:p>
      </w:tc>
      <w:tc>
        <w:tcPr>
          <w:tcW w:w="4379" w:type="pct"/>
          <w:shd w:val="clear" w:color="auto" w:fill="FFFFFF"/>
          <w:vAlign w:val="center"/>
        </w:tcPr>
        <w:p w14:paraId="2F13AFA6" w14:textId="641D1110" w:rsidR="008E4E99" w:rsidRPr="000E2B1E" w:rsidRDefault="008E4E99">
          <w:pPr>
            <w:pStyle w:val="Header"/>
            <w:jc w:val="right"/>
            <w:rPr>
              <w:rFonts w:ascii="Acumin Pro" w:hAnsi="Acumin Pro"/>
              <w:caps/>
              <w:color w:val="1F497D"/>
            </w:rPr>
          </w:pPr>
        </w:p>
      </w:tc>
    </w:tr>
  </w:tbl>
  <w:p w14:paraId="5BFBE18B" w14:textId="38FFD29C" w:rsidR="008E4E99" w:rsidRPr="00046B3A" w:rsidRDefault="008E4E99" w:rsidP="008E4E99">
    <w:pPr>
      <w:pStyle w:val="Header"/>
      <w:jc w:val="right"/>
      <w:rPr>
        <w:rFonts w:ascii="Arial" w:hAnsi="Arial" w:cs="Arial"/>
        <w:color w:val="1F497D"/>
      </w:rPr>
    </w:pPr>
    <w:r w:rsidRPr="00046B3A">
      <w:rPr>
        <w:rFonts w:ascii="Arial" w:hAnsi="Arial" w:cs="Arial"/>
        <w:color w:val="1F497D"/>
      </w:rPr>
      <w:t>Special Council Meeting</w:t>
    </w:r>
    <w:r w:rsidR="00475744">
      <w:rPr>
        <w:rFonts w:ascii="Arial" w:hAnsi="Arial" w:cs="Arial"/>
        <w:color w:val="1F497D"/>
      </w:rPr>
      <w:t xml:space="preserve"> Agenda</w:t>
    </w:r>
    <w:r w:rsidRPr="00046B3A">
      <w:rPr>
        <w:rFonts w:ascii="Arial" w:hAnsi="Arial" w:cs="Arial"/>
        <w:color w:val="1F497D"/>
      </w:rPr>
      <w:t xml:space="preserve"> </w:t>
    </w:r>
  </w:p>
  <w:p w14:paraId="66D80042" w14:textId="4DB0F447" w:rsidR="008E4E99" w:rsidRPr="00046B3A" w:rsidRDefault="00326250" w:rsidP="008E4E99">
    <w:pPr>
      <w:pStyle w:val="Header"/>
      <w:jc w:val="right"/>
      <w:rPr>
        <w:rFonts w:ascii="Arial" w:hAnsi="Arial" w:cs="Arial"/>
        <w:color w:val="1F497D"/>
      </w:rPr>
    </w:pPr>
    <w:r>
      <w:rPr>
        <w:rFonts w:ascii="Arial" w:hAnsi="Arial" w:cs="Arial"/>
        <w:color w:val="1F497D"/>
      </w:rPr>
      <w:t>11 August</w:t>
    </w:r>
    <w:r w:rsidR="00475744">
      <w:rPr>
        <w:rFonts w:ascii="Arial" w:hAnsi="Arial" w:cs="Arial"/>
        <w:color w:val="1F497D"/>
      </w:rPr>
      <w:t xml:space="preserve"> 2022</w:t>
    </w:r>
  </w:p>
  <w:p w14:paraId="690885C8" w14:textId="4AF45FB0" w:rsidR="008E4E99" w:rsidRPr="008E4E99" w:rsidRDefault="00DF202D" w:rsidP="008E4E99">
    <w:pPr>
      <w:pStyle w:val="Header"/>
      <w:tabs>
        <w:tab w:val="clear" w:pos="8306"/>
      </w:tabs>
      <w:ind w:left="-1418"/>
      <w:jc w:val="right"/>
      <w:rPr>
        <w:rFonts w:ascii="Acumin Pro" w:hAnsi="Acumin Pro"/>
        <w:color w:val="1F497D"/>
      </w:rPr>
    </w:pPr>
    <w:r>
      <w:rPr>
        <w:rFonts w:ascii="Acumin Pro" w:hAnsi="Acumin Pro"/>
        <w:color w:val="548DD4"/>
      </w:rPr>
      <w:pict w14:anchorId="2EB4036E">
        <v:rect id="_x0000_i1026" style="width:546.2pt;height:3.2pt" o:hrpct="988" o:hralign="center" o:hrstd="t" o:hrnoshade="t" o:hr="t" fillcolor="#1f497d" stroked="f"/>
      </w:pict>
    </w:r>
  </w:p>
  <w:p w14:paraId="6A60DCB3" w14:textId="493AB39A" w:rsidR="00A642EE" w:rsidRPr="000E2B1E" w:rsidRDefault="00A642EE" w:rsidP="008E4E99">
    <w:pPr>
      <w:pStyle w:val="Header"/>
      <w:jc w:val="right"/>
      <w:rPr>
        <w:rFonts w:ascii="Acumin Pro" w:hAnsi="Acumin Pro"/>
        <w:color w:val="1F497D"/>
        <w:sz w:val="20"/>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FFB9" w14:textId="40CB7247" w:rsidR="003573CF" w:rsidRDefault="00077967">
    <w:pPr>
      <w:pStyle w:val="Header"/>
    </w:pPr>
    <w:r>
      <w:rPr>
        <w:noProof/>
      </w:rPr>
      <w:drawing>
        <wp:anchor distT="0" distB="0" distL="114300" distR="114300" simplePos="0" relativeHeight="251657728" behindDoc="1" locked="0" layoutInCell="1" allowOverlap="1" wp14:anchorId="7DF237B2" wp14:editId="3DD573E2">
          <wp:simplePos x="0" y="0"/>
          <wp:positionH relativeFrom="page">
            <wp:posOffset>0</wp:posOffset>
          </wp:positionH>
          <wp:positionV relativeFrom="paragraph">
            <wp:posOffset>-440690</wp:posOffset>
          </wp:positionV>
          <wp:extent cx="7823835" cy="1021080"/>
          <wp:effectExtent l="0" t="0" r="0" b="0"/>
          <wp:wrapTight wrapText="bothSides">
            <wp:wrapPolygon edited="0">
              <wp:start x="0" y="0"/>
              <wp:lineTo x="0" y="21358"/>
              <wp:lineTo x="21563" y="21358"/>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8"/>
      <w:gridCol w:w="3303"/>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20848328" w:rsidR="00EA432A" w:rsidRPr="00046B3A" w:rsidRDefault="00EA432A" w:rsidP="008E4E99">
    <w:pPr>
      <w:pStyle w:val="Header"/>
      <w:jc w:val="right"/>
      <w:rPr>
        <w:rFonts w:ascii="Arial" w:hAnsi="Arial" w:cs="Arial"/>
        <w:color w:val="1F497D"/>
      </w:rPr>
    </w:pPr>
    <w:r w:rsidRPr="00046B3A">
      <w:rPr>
        <w:rFonts w:ascii="Arial" w:hAnsi="Arial" w:cs="Arial"/>
        <w:color w:val="1F497D"/>
      </w:rPr>
      <w:t>Special Council Meeting</w:t>
    </w:r>
    <w:r w:rsidR="003F0ADD">
      <w:rPr>
        <w:rFonts w:ascii="Arial" w:hAnsi="Arial" w:cs="Arial"/>
        <w:color w:val="1F497D"/>
      </w:rPr>
      <w:t xml:space="preserve"> Agenda</w:t>
    </w:r>
    <w:r w:rsidRPr="00046B3A">
      <w:rPr>
        <w:rFonts w:ascii="Arial" w:hAnsi="Arial" w:cs="Arial"/>
        <w:color w:val="1F497D"/>
      </w:rPr>
      <w:t xml:space="preserve"> </w:t>
    </w:r>
  </w:p>
  <w:p w14:paraId="33098B1B" w14:textId="3E267D3F" w:rsidR="00EA432A" w:rsidRPr="00046B3A" w:rsidRDefault="00326250" w:rsidP="008E4E99">
    <w:pPr>
      <w:pStyle w:val="Header"/>
      <w:jc w:val="right"/>
      <w:rPr>
        <w:rFonts w:ascii="Arial" w:hAnsi="Arial" w:cs="Arial"/>
        <w:color w:val="1F497D"/>
      </w:rPr>
    </w:pPr>
    <w:r>
      <w:rPr>
        <w:rFonts w:ascii="Arial" w:hAnsi="Arial" w:cs="Arial"/>
        <w:color w:val="1F497D"/>
      </w:rPr>
      <w:t>11 August</w:t>
    </w:r>
    <w:r w:rsidR="00D66203">
      <w:rPr>
        <w:rFonts w:ascii="Arial" w:hAnsi="Arial" w:cs="Arial"/>
        <w:color w:val="1F497D"/>
      </w:rPr>
      <w:t xml:space="preserve"> </w:t>
    </w:r>
    <w:r w:rsidR="002A4EDC">
      <w:rPr>
        <w:rFonts w:ascii="Arial" w:hAnsi="Arial" w:cs="Arial"/>
        <w:color w:val="1F497D"/>
      </w:rPr>
      <w:t>2022</w:t>
    </w:r>
  </w:p>
  <w:p w14:paraId="2E680A62" w14:textId="71EAB2B6" w:rsidR="002B46B8" w:rsidRPr="008439BC" w:rsidRDefault="00DF202D" w:rsidP="008439BC">
    <w:pPr>
      <w:pStyle w:val="Header"/>
      <w:tabs>
        <w:tab w:val="clear" w:pos="8306"/>
      </w:tabs>
      <w:ind w:left="-1418"/>
      <w:jc w:val="right"/>
      <w:rPr>
        <w:rFonts w:ascii="Acumin Pro" w:hAnsi="Acumin Pro"/>
        <w:color w:val="1F497D"/>
      </w:rPr>
    </w:pPr>
    <w:r>
      <w:rPr>
        <w:rFonts w:ascii="Acumin Pro" w:hAnsi="Acumin Pro"/>
        <w:color w:val="548DD4"/>
      </w:rPr>
      <w:pict w14:anchorId="4518DF7B">
        <v:rect id="_x0000_i1027" style="width:546.2pt;height:3.2pt" o:hrpct="988" o:hralign="center" o:hrstd="t" o:hrnoshade="t" o:hr="t" fillcolor="#1f497d" stroked="f"/>
      </w:pict>
    </w:r>
  </w:p>
  <w:p w14:paraId="40988CD9" w14:textId="77777777" w:rsidR="002B46B8" w:rsidRDefault="002B46B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77777777" w:rsidR="00C30DD8" w:rsidRPr="00CA5D45" w:rsidRDefault="00C30DD8" w:rsidP="008F51F1">
    <w:pPr>
      <w:pStyle w:val="Header"/>
      <w:tabs>
        <w:tab w:val="clear" w:pos="8306"/>
      </w:tabs>
      <w:jc w:val="right"/>
      <w:rPr>
        <w:rFonts w:ascii="Acumin Pro" w:hAnsi="Acumin Pro"/>
        <w:color w:val="1F497D"/>
      </w:rPr>
    </w:pPr>
  </w:p>
  <w:p w14:paraId="498C7F84" w14:textId="13916D34" w:rsidR="00D35FB2" w:rsidRPr="00CA5D45" w:rsidRDefault="00D35FB2" w:rsidP="008F51F1">
    <w:pPr>
      <w:pStyle w:val="Header"/>
      <w:tabs>
        <w:tab w:val="clear" w:pos="8306"/>
      </w:tabs>
      <w:jc w:val="right"/>
      <w:rPr>
        <w:rFonts w:ascii="Arial" w:hAnsi="Arial" w:cs="Arial"/>
        <w:color w:val="1F497D"/>
      </w:rPr>
    </w:pPr>
    <w:r w:rsidRPr="00CA5D45">
      <w:rPr>
        <w:rFonts w:ascii="Arial" w:hAnsi="Arial" w:cs="Arial"/>
        <w:color w:val="1F497D"/>
      </w:rPr>
      <w:t xml:space="preserve">Special Council Meeting </w:t>
    </w:r>
    <w:r w:rsidR="00475744">
      <w:rPr>
        <w:rFonts w:ascii="Arial" w:hAnsi="Arial" w:cs="Arial"/>
        <w:color w:val="1F497D"/>
      </w:rPr>
      <w:t>Agenda</w:t>
    </w:r>
  </w:p>
  <w:p w14:paraId="0B7BAEC0" w14:textId="73A186A3" w:rsidR="006F7EBD" w:rsidRPr="00CA5D45" w:rsidRDefault="00326250" w:rsidP="008F51F1">
    <w:pPr>
      <w:pStyle w:val="Header"/>
      <w:tabs>
        <w:tab w:val="clear" w:pos="8306"/>
      </w:tabs>
      <w:jc w:val="right"/>
      <w:rPr>
        <w:rFonts w:ascii="Arial" w:hAnsi="Arial" w:cs="Arial"/>
        <w:color w:val="1F497D"/>
      </w:rPr>
    </w:pPr>
    <w:r>
      <w:rPr>
        <w:rFonts w:ascii="Arial" w:hAnsi="Arial" w:cs="Arial"/>
        <w:color w:val="1F497D"/>
      </w:rPr>
      <w:t xml:space="preserve">11 August </w:t>
    </w:r>
    <w:r w:rsidR="00475744">
      <w:rPr>
        <w:rFonts w:ascii="Arial" w:hAnsi="Arial" w:cs="Arial"/>
        <w:color w:val="1F497D"/>
      </w:rPr>
      <w:t>2022</w:t>
    </w:r>
  </w:p>
  <w:p w14:paraId="0212655B" w14:textId="374E73D3" w:rsidR="002B46B8" w:rsidRPr="00565A79" w:rsidRDefault="00DF202D" w:rsidP="00565A79">
    <w:pPr>
      <w:pStyle w:val="Header"/>
      <w:tabs>
        <w:tab w:val="clear" w:pos="8306"/>
      </w:tabs>
      <w:ind w:left="-1418" w:right="-1326"/>
      <w:jc w:val="right"/>
      <w:rPr>
        <w:rFonts w:ascii="Acumin Pro" w:hAnsi="Acumin Pro"/>
        <w:color w:val="548DD4"/>
      </w:rPr>
    </w:pPr>
    <w:r>
      <w:rPr>
        <w:rFonts w:ascii="Acumin Pro" w:hAnsi="Acumin Pro"/>
        <w:color w:val="548DD4"/>
      </w:rPr>
      <w:pict w14:anchorId="45C256B5">
        <v:rect id="_x0000_i1028" style="width:546.2pt;height:3.2pt" o:hrpct="988" o:hralign="center" o:hrstd="t" o:hrnoshade="t" o:hr="t" fillcolor="#1f497d" stroked="f"/>
      </w:pict>
    </w:r>
  </w:p>
  <w:p w14:paraId="3EFDA68B" w14:textId="77777777" w:rsidR="002B46B8" w:rsidRDefault="002B46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5EB8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FE74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A46CD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9ED9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7FC38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5818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683D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62D9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6EA54"/>
    <w:lvl w:ilvl="0">
      <w:start w:val="1"/>
      <w:numFmt w:val="decimal"/>
      <w:pStyle w:val="ListNumber"/>
      <w:lvlText w:val="%1."/>
      <w:lvlJc w:val="left"/>
      <w:pPr>
        <w:tabs>
          <w:tab w:val="num" w:pos="360"/>
        </w:tabs>
        <w:ind w:left="360" w:hanging="360"/>
      </w:pPr>
    </w:lvl>
  </w:abstractNum>
  <w:abstractNum w:abstractNumId="9" w15:restartNumberingAfterBreak="0">
    <w:nsid w:val="03174B57"/>
    <w:multiLevelType w:val="hybridMultilevel"/>
    <w:tmpl w:val="23FE29E4"/>
    <w:lvl w:ilvl="0" w:tplc="8B52602A">
      <w:start w:val="1"/>
      <w:numFmt w:val="lowerLetter"/>
      <w:lvlText w:val="%1."/>
      <w:lvlJc w:val="left"/>
      <w:pPr>
        <w:ind w:left="930" w:hanging="570"/>
      </w:pPr>
      <w:rPr>
        <w:rFonts w:hint="default"/>
        <w:i w:val="0"/>
        <w:iCs w:val="0"/>
      </w:rPr>
    </w:lvl>
    <w:lvl w:ilvl="1" w:tplc="BBA4254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3B60B16"/>
    <w:multiLevelType w:val="hybridMultilevel"/>
    <w:tmpl w:val="BD10BAB6"/>
    <w:lvl w:ilvl="0" w:tplc="FFFFFFFF">
      <w:start w:val="1"/>
      <w:numFmt w:val="lowerRoman"/>
      <w:lvlText w:val="%1."/>
      <w:lvlJc w:val="right"/>
      <w:pPr>
        <w:ind w:left="1429"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0CD09E1B"/>
    <w:multiLevelType w:val="hybridMultilevel"/>
    <w:tmpl w:val="FFFFFFFF"/>
    <w:lvl w:ilvl="0" w:tplc="46F69D20">
      <w:start w:val="1"/>
      <w:numFmt w:val="lowerLetter"/>
      <w:lvlText w:val="%1."/>
      <w:lvlJc w:val="left"/>
      <w:pPr>
        <w:ind w:left="720" w:hanging="360"/>
      </w:pPr>
    </w:lvl>
    <w:lvl w:ilvl="1" w:tplc="773EF6F0">
      <w:start w:val="1"/>
      <w:numFmt w:val="lowerLetter"/>
      <w:lvlText w:val="%2."/>
      <w:lvlJc w:val="left"/>
      <w:pPr>
        <w:ind w:left="1440" w:hanging="360"/>
      </w:pPr>
    </w:lvl>
    <w:lvl w:ilvl="2" w:tplc="2128739C">
      <w:start w:val="1"/>
      <w:numFmt w:val="lowerRoman"/>
      <w:lvlText w:val="%3."/>
      <w:lvlJc w:val="right"/>
      <w:pPr>
        <w:ind w:left="2160" w:hanging="180"/>
      </w:pPr>
    </w:lvl>
    <w:lvl w:ilvl="3" w:tplc="9FCE2C18">
      <w:start w:val="1"/>
      <w:numFmt w:val="decimal"/>
      <w:lvlText w:val="%4."/>
      <w:lvlJc w:val="left"/>
      <w:pPr>
        <w:ind w:left="2880" w:hanging="360"/>
      </w:pPr>
    </w:lvl>
    <w:lvl w:ilvl="4" w:tplc="DCA2DF22">
      <w:start w:val="1"/>
      <w:numFmt w:val="lowerLetter"/>
      <w:lvlText w:val="%5."/>
      <w:lvlJc w:val="left"/>
      <w:pPr>
        <w:ind w:left="3600" w:hanging="360"/>
      </w:pPr>
    </w:lvl>
    <w:lvl w:ilvl="5" w:tplc="A2C4C7BC">
      <w:start w:val="1"/>
      <w:numFmt w:val="lowerRoman"/>
      <w:lvlText w:val="%6."/>
      <w:lvlJc w:val="right"/>
      <w:pPr>
        <w:ind w:left="4320" w:hanging="180"/>
      </w:pPr>
    </w:lvl>
    <w:lvl w:ilvl="6" w:tplc="1DC0D4F8">
      <w:start w:val="1"/>
      <w:numFmt w:val="decimal"/>
      <w:lvlText w:val="%7."/>
      <w:lvlJc w:val="left"/>
      <w:pPr>
        <w:ind w:left="5040" w:hanging="360"/>
      </w:pPr>
    </w:lvl>
    <w:lvl w:ilvl="7" w:tplc="CF5A4EEC">
      <w:start w:val="1"/>
      <w:numFmt w:val="lowerLetter"/>
      <w:lvlText w:val="%8."/>
      <w:lvlJc w:val="left"/>
      <w:pPr>
        <w:ind w:left="5760" w:hanging="360"/>
      </w:pPr>
    </w:lvl>
    <w:lvl w:ilvl="8" w:tplc="0650AC48">
      <w:start w:val="1"/>
      <w:numFmt w:val="lowerRoman"/>
      <w:lvlText w:val="%9."/>
      <w:lvlJc w:val="right"/>
      <w:pPr>
        <w:ind w:left="6480" w:hanging="180"/>
      </w:pPr>
    </w:lvl>
  </w:abstractNum>
  <w:abstractNum w:abstractNumId="12" w15:restartNumberingAfterBreak="0">
    <w:nsid w:val="21BE9C86"/>
    <w:multiLevelType w:val="hybridMultilevel"/>
    <w:tmpl w:val="2BC44CC4"/>
    <w:lvl w:ilvl="0" w:tplc="77542D90">
      <w:start w:val="1"/>
      <w:numFmt w:val="decimal"/>
      <w:lvlText w:val="%1."/>
      <w:lvlJc w:val="left"/>
      <w:pPr>
        <w:ind w:left="720" w:hanging="360"/>
      </w:pPr>
    </w:lvl>
    <w:lvl w:ilvl="1" w:tplc="6F14F1F4">
      <w:start w:val="1"/>
      <w:numFmt w:val="upperRoman"/>
      <w:lvlText w:val="%2)"/>
      <w:lvlJc w:val="right"/>
      <w:pPr>
        <w:ind w:left="1440" w:hanging="360"/>
      </w:pPr>
    </w:lvl>
    <w:lvl w:ilvl="2" w:tplc="87B0F3C0">
      <w:start w:val="1"/>
      <w:numFmt w:val="lowerRoman"/>
      <w:lvlText w:val="%3."/>
      <w:lvlJc w:val="right"/>
      <w:pPr>
        <w:ind w:left="2160" w:hanging="180"/>
      </w:pPr>
      <w:rPr>
        <w:b/>
        <w:bCs/>
      </w:rPr>
    </w:lvl>
    <w:lvl w:ilvl="3" w:tplc="10A4BB6A">
      <w:start w:val="1"/>
      <w:numFmt w:val="decimal"/>
      <w:lvlText w:val="%4."/>
      <w:lvlJc w:val="left"/>
      <w:pPr>
        <w:ind w:left="2880" w:hanging="360"/>
      </w:pPr>
    </w:lvl>
    <w:lvl w:ilvl="4" w:tplc="5AFE4630">
      <w:start w:val="1"/>
      <w:numFmt w:val="lowerLetter"/>
      <w:lvlText w:val="%5."/>
      <w:lvlJc w:val="left"/>
      <w:pPr>
        <w:ind w:left="3600" w:hanging="360"/>
      </w:pPr>
    </w:lvl>
    <w:lvl w:ilvl="5" w:tplc="00D675E8">
      <w:start w:val="1"/>
      <w:numFmt w:val="lowerRoman"/>
      <w:lvlText w:val="%6."/>
      <w:lvlJc w:val="right"/>
      <w:pPr>
        <w:ind w:left="4320" w:hanging="180"/>
      </w:pPr>
    </w:lvl>
    <w:lvl w:ilvl="6" w:tplc="D094354C">
      <w:start w:val="1"/>
      <w:numFmt w:val="decimal"/>
      <w:lvlText w:val="%7."/>
      <w:lvlJc w:val="left"/>
      <w:pPr>
        <w:ind w:left="5040" w:hanging="360"/>
      </w:pPr>
    </w:lvl>
    <w:lvl w:ilvl="7" w:tplc="241CC90E">
      <w:start w:val="1"/>
      <w:numFmt w:val="lowerLetter"/>
      <w:lvlText w:val="%8."/>
      <w:lvlJc w:val="left"/>
      <w:pPr>
        <w:ind w:left="5760" w:hanging="360"/>
      </w:pPr>
    </w:lvl>
    <w:lvl w:ilvl="8" w:tplc="A38EEDDE">
      <w:start w:val="1"/>
      <w:numFmt w:val="lowerRoman"/>
      <w:lvlText w:val="%9."/>
      <w:lvlJc w:val="right"/>
      <w:pPr>
        <w:ind w:left="6480" w:hanging="180"/>
      </w:pPr>
    </w:lvl>
  </w:abstractNum>
  <w:abstractNum w:abstractNumId="13" w15:restartNumberingAfterBreak="0">
    <w:nsid w:val="2A9C6C60"/>
    <w:multiLevelType w:val="hybridMultilevel"/>
    <w:tmpl w:val="8B8AD8EC"/>
    <w:lvl w:ilvl="0" w:tplc="0C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5CC01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8EF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8027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60A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D0EB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CC2A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F2A7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3854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338263C"/>
    <w:multiLevelType w:val="hybridMultilevel"/>
    <w:tmpl w:val="3F502D7E"/>
    <w:lvl w:ilvl="0" w:tplc="0C09000F">
      <w:start w:val="1"/>
      <w:numFmt w:val="decimal"/>
      <w:lvlText w:val="%1."/>
      <w:lvlJc w:val="left"/>
      <w:pPr>
        <w:ind w:left="2292" w:hanging="360"/>
      </w:pPr>
    </w:lvl>
    <w:lvl w:ilvl="1" w:tplc="0C090001">
      <w:start w:val="1"/>
      <w:numFmt w:val="bullet"/>
      <w:lvlText w:val=""/>
      <w:lvlJc w:val="left"/>
      <w:pPr>
        <w:ind w:left="2358" w:hanging="360"/>
      </w:pPr>
      <w:rPr>
        <w:rFonts w:ascii="Symbol" w:hAnsi="Symbol" w:hint="default"/>
      </w:rPr>
    </w:lvl>
    <w:lvl w:ilvl="2" w:tplc="D4E2973A">
      <w:start w:val="1"/>
      <w:numFmt w:val="lowerLetter"/>
      <w:lvlText w:val="%3."/>
      <w:lvlJc w:val="right"/>
      <w:rPr>
        <w:rFonts w:ascii="Arial" w:eastAsia="Calibri" w:hAnsi="Arial" w:cs="Arial"/>
      </w:rPr>
    </w:lvl>
    <w:lvl w:ilvl="3" w:tplc="0C09000F" w:tentative="1">
      <w:start w:val="1"/>
      <w:numFmt w:val="decimal"/>
      <w:lvlText w:val="%4."/>
      <w:lvlJc w:val="left"/>
      <w:pPr>
        <w:ind w:left="4452" w:hanging="360"/>
      </w:pPr>
    </w:lvl>
    <w:lvl w:ilvl="4" w:tplc="0C090019" w:tentative="1">
      <w:start w:val="1"/>
      <w:numFmt w:val="lowerLetter"/>
      <w:lvlText w:val="%5."/>
      <w:lvlJc w:val="left"/>
      <w:pPr>
        <w:ind w:left="5172" w:hanging="360"/>
      </w:pPr>
    </w:lvl>
    <w:lvl w:ilvl="5" w:tplc="0C09001B" w:tentative="1">
      <w:start w:val="1"/>
      <w:numFmt w:val="lowerRoman"/>
      <w:lvlText w:val="%6."/>
      <w:lvlJc w:val="right"/>
      <w:pPr>
        <w:ind w:left="5892" w:hanging="180"/>
      </w:pPr>
    </w:lvl>
    <w:lvl w:ilvl="6" w:tplc="0C09000F" w:tentative="1">
      <w:start w:val="1"/>
      <w:numFmt w:val="decimal"/>
      <w:lvlText w:val="%7."/>
      <w:lvlJc w:val="left"/>
      <w:pPr>
        <w:ind w:left="6612" w:hanging="360"/>
      </w:pPr>
    </w:lvl>
    <w:lvl w:ilvl="7" w:tplc="0C090019" w:tentative="1">
      <w:start w:val="1"/>
      <w:numFmt w:val="lowerLetter"/>
      <w:lvlText w:val="%8."/>
      <w:lvlJc w:val="left"/>
      <w:pPr>
        <w:ind w:left="7332" w:hanging="360"/>
      </w:pPr>
    </w:lvl>
    <w:lvl w:ilvl="8" w:tplc="0C09001B" w:tentative="1">
      <w:start w:val="1"/>
      <w:numFmt w:val="lowerRoman"/>
      <w:lvlText w:val="%9."/>
      <w:lvlJc w:val="right"/>
      <w:pPr>
        <w:ind w:left="8052" w:hanging="180"/>
      </w:pPr>
    </w:lvl>
  </w:abstractNum>
  <w:abstractNum w:abstractNumId="16" w15:restartNumberingAfterBreak="0">
    <w:nsid w:val="37CC3BF7"/>
    <w:multiLevelType w:val="hybridMultilevel"/>
    <w:tmpl w:val="CE44A05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D2E5FE9"/>
    <w:multiLevelType w:val="hybridMultilevel"/>
    <w:tmpl w:val="2AD48196"/>
    <w:lvl w:ilvl="0" w:tplc="CC661424">
      <w:start w:val="10"/>
      <w:numFmt w:val="decimal"/>
      <w:pStyle w:val="CouncilHeading"/>
      <w:lvlText w:val="%1."/>
      <w:lvlJc w:val="left"/>
      <w:pPr>
        <w:ind w:left="1190" w:hanging="405"/>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8" w15:restartNumberingAfterBreak="0">
    <w:nsid w:val="3D58F74A"/>
    <w:multiLevelType w:val="hybridMultilevel"/>
    <w:tmpl w:val="08E8FB00"/>
    <w:lvl w:ilvl="0" w:tplc="EF9A6A44">
      <w:start w:val="1"/>
      <w:numFmt w:val="decimal"/>
      <w:lvlText w:val="%1."/>
      <w:lvlJc w:val="left"/>
      <w:pPr>
        <w:ind w:left="720" w:hanging="360"/>
      </w:pPr>
    </w:lvl>
    <w:lvl w:ilvl="1" w:tplc="0C09001B">
      <w:start w:val="1"/>
      <w:numFmt w:val="lowerRoman"/>
      <w:lvlText w:val="%2."/>
      <w:lvlJc w:val="right"/>
      <w:pPr>
        <w:ind w:left="1440" w:hanging="360"/>
      </w:pPr>
    </w:lvl>
    <w:lvl w:ilvl="2" w:tplc="12744DFC">
      <w:start w:val="1"/>
      <w:numFmt w:val="lowerRoman"/>
      <w:lvlText w:val="%3."/>
      <w:lvlJc w:val="right"/>
      <w:pPr>
        <w:ind w:left="2160" w:hanging="180"/>
      </w:pPr>
    </w:lvl>
    <w:lvl w:ilvl="3" w:tplc="3CB692EE">
      <w:start w:val="1"/>
      <w:numFmt w:val="decimal"/>
      <w:lvlText w:val="%4."/>
      <w:lvlJc w:val="left"/>
      <w:pPr>
        <w:ind w:left="2880" w:hanging="360"/>
      </w:pPr>
    </w:lvl>
    <w:lvl w:ilvl="4" w:tplc="5D5E5F0C">
      <w:start w:val="1"/>
      <w:numFmt w:val="lowerLetter"/>
      <w:lvlText w:val="%5."/>
      <w:lvlJc w:val="left"/>
      <w:pPr>
        <w:ind w:left="3600" w:hanging="360"/>
      </w:pPr>
    </w:lvl>
    <w:lvl w:ilvl="5" w:tplc="E1A29324">
      <w:start w:val="1"/>
      <w:numFmt w:val="lowerRoman"/>
      <w:lvlText w:val="%6."/>
      <w:lvlJc w:val="right"/>
      <w:pPr>
        <w:ind w:left="4320" w:hanging="180"/>
      </w:pPr>
    </w:lvl>
    <w:lvl w:ilvl="6" w:tplc="409CF344">
      <w:start w:val="1"/>
      <w:numFmt w:val="decimal"/>
      <w:lvlText w:val="%7."/>
      <w:lvlJc w:val="left"/>
      <w:pPr>
        <w:ind w:left="5040" w:hanging="360"/>
      </w:pPr>
    </w:lvl>
    <w:lvl w:ilvl="7" w:tplc="24320AFC">
      <w:start w:val="1"/>
      <w:numFmt w:val="lowerLetter"/>
      <w:lvlText w:val="%8."/>
      <w:lvlJc w:val="left"/>
      <w:pPr>
        <w:ind w:left="5760" w:hanging="360"/>
      </w:pPr>
    </w:lvl>
    <w:lvl w:ilvl="8" w:tplc="A58EEC7E">
      <w:start w:val="1"/>
      <w:numFmt w:val="lowerRoman"/>
      <w:lvlText w:val="%9."/>
      <w:lvlJc w:val="right"/>
      <w:pPr>
        <w:ind w:left="6480" w:hanging="180"/>
      </w:pPr>
    </w:lvl>
  </w:abstractNum>
  <w:abstractNum w:abstractNumId="19" w15:restartNumberingAfterBreak="0">
    <w:nsid w:val="4111F73A"/>
    <w:multiLevelType w:val="hybridMultilevel"/>
    <w:tmpl w:val="165AC5CC"/>
    <w:lvl w:ilvl="0" w:tplc="0C09001B">
      <w:start w:val="1"/>
      <w:numFmt w:val="lowerRoman"/>
      <w:lvlText w:val="%1."/>
      <w:lvlJc w:val="right"/>
      <w:pPr>
        <w:ind w:left="1440" w:hanging="360"/>
      </w:pPr>
    </w:lvl>
    <w:lvl w:ilvl="1" w:tplc="945E4648">
      <w:start w:val="1"/>
      <w:numFmt w:val="lowerLetter"/>
      <w:lvlText w:val="%2."/>
      <w:lvlJc w:val="left"/>
      <w:pPr>
        <w:ind w:left="2160" w:hanging="360"/>
      </w:pPr>
      <w:rPr>
        <w:b/>
        <w:bCs/>
      </w:rPr>
    </w:lvl>
    <w:lvl w:ilvl="2" w:tplc="7BBC76B4">
      <w:start w:val="1"/>
      <w:numFmt w:val="lowerRoman"/>
      <w:lvlText w:val="%3."/>
      <w:lvlJc w:val="right"/>
      <w:pPr>
        <w:ind w:left="2880" w:hanging="180"/>
      </w:pPr>
    </w:lvl>
    <w:lvl w:ilvl="3" w:tplc="67F6DC2A">
      <w:start w:val="1"/>
      <w:numFmt w:val="decimal"/>
      <w:lvlText w:val="%4."/>
      <w:lvlJc w:val="left"/>
      <w:pPr>
        <w:ind w:left="3600" w:hanging="360"/>
      </w:pPr>
    </w:lvl>
    <w:lvl w:ilvl="4" w:tplc="CBAABBEC">
      <w:start w:val="1"/>
      <w:numFmt w:val="lowerLetter"/>
      <w:lvlText w:val="%5."/>
      <w:lvlJc w:val="left"/>
      <w:pPr>
        <w:ind w:left="4320" w:hanging="360"/>
      </w:pPr>
    </w:lvl>
    <w:lvl w:ilvl="5" w:tplc="C71E41E6">
      <w:start w:val="1"/>
      <w:numFmt w:val="lowerRoman"/>
      <w:lvlText w:val="%6."/>
      <w:lvlJc w:val="right"/>
      <w:pPr>
        <w:ind w:left="5040" w:hanging="180"/>
      </w:pPr>
    </w:lvl>
    <w:lvl w:ilvl="6" w:tplc="7556CAD6">
      <w:start w:val="1"/>
      <w:numFmt w:val="decimal"/>
      <w:lvlText w:val="%7."/>
      <w:lvlJc w:val="left"/>
      <w:pPr>
        <w:ind w:left="5760" w:hanging="360"/>
      </w:pPr>
    </w:lvl>
    <w:lvl w:ilvl="7" w:tplc="32BE14FC">
      <w:start w:val="1"/>
      <w:numFmt w:val="lowerLetter"/>
      <w:lvlText w:val="%8."/>
      <w:lvlJc w:val="left"/>
      <w:pPr>
        <w:ind w:left="6480" w:hanging="360"/>
      </w:pPr>
    </w:lvl>
    <w:lvl w:ilvl="8" w:tplc="79203F82">
      <w:start w:val="1"/>
      <w:numFmt w:val="lowerRoman"/>
      <w:lvlText w:val="%9."/>
      <w:lvlJc w:val="right"/>
      <w:pPr>
        <w:ind w:left="7200" w:hanging="180"/>
      </w:pPr>
    </w:lvl>
  </w:abstractNum>
  <w:abstractNum w:abstractNumId="20" w15:restartNumberingAfterBreak="0">
    <w:nsid w:val="4C203159"/>
    <w:multiLevelType w:val="multilevel"/>
    <w:tmpl w:val="7BC46F3E"/>
    <w:lvl w:ilvl="0">
      <w:start w:val="1"/>
      <w:numFmt w:val="decimal"/>
      <w:lvlText w:val="%1."/>
      <w:lvlJc w:val="left"/>
      <w:pPr>
        <w:ind w:left="0" w:firstLine="0"/>
      </w:pPr>
      <w:rPr>
        <w:rFonts w:ascii="Arial" w:hAnsi="Arial" w:cs="Arial" w:hint="default"/>
        <w:b/>
        <w:i w:val="0"/>
        <w:color w:val="17365D"/>
        <w:sz w:val="28"/>
        <w:szCs w:val="32"/>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503F02C4"/>
    <w:multiLevelType w:val="hybridMultilevel"/>
    <w:tmpl w:val="DB668ED0"/>
    <w:lvl w:ilvl="0" w:tplc="9E6AB774">
      <w:start w:val="1"/>
      <w:numFmt w:val="bullet"/>
      <w:lvlText w:val=""/>
      <w:lvlJc w:val="left"/>
      <w:pPr>
        <w:ind w:left="1080" w:hanging="360"/>
      </w:pPr>
      <w:rPr>
        <w:rFonts w:ascii="Wingdings" w:hAnsi="Wingdings" w:hint="default"/>
      </w:rPr>
    </w:lvl>
    <w:lvl w:ilvl="1" w:tplc="03681C16">
      <w:numFmt w:val="bullet"/>
      <w:lvlText w:val="-"/>
      <w:lvlJc w:val="left"/>
      <w:rPr>
        <w:rFonts w:ascii="Arial" w:eastAsia="Calibri" w:hAnsi="Arial" w:cs="Arial" w:hint="default"/>
      </w:rPr>
    </w:lvl>
    <w:lvl w:ilvl="2" w:tplc="12802104">
      <w:start w:val="1"/>
      <w:numFmt w:val="bullet"/>
      <w:lvlText w:val=""/>
      <w:lvlJc w:val="left"/>
      <w:pPr>
        <w:ind w:left="2520" w:hanging="360"/>
      </w:pPr>
      <w:rPr>
        <w:rFonts w:ascii="Wingdings" w:hAnsi="Wingdings" w:hint="default"/>
      </w:rPr>
    </w:lvl>
    <w:lvl w:ilvl="3" w:tplc="118201EC">
      <w:start w:val="1"/>
      <w:numFmt w:val="bullet"/>
      <w:lvlText w:val=""/>
      <w:lvlJc w:val="left"/>
      <w:pPr>
        <w:ind w:left="3240" w:hanging="360"/>
      </w:pPr>
      <w:rPr>
        <w:rFonts w:ascii="Symbol" w:hAnsi="Symbol" w:hint="default"/>
      </w:rPr>
    </w:lvl>
    <w:lvl w:ilvl="4" w:tplc="F4DA161E">
      <w:start w:val="1"/>
      <w:numFmt w:val="bullet"/>
      <w:lvlText w:val="o"/>
      <w:lvlJc w:val="left"/>
      <w:pPr>
        <w:ind w:left="3960" w:hanging="360"/>
      </w:pPr>
      <w:rPr>
        <w:rFonts w:ascii="Courier New" w:hAnsi="Courier New" w:hint="default"/>
      </w:rPr>
    </w:lvl>
    <w:lvl w:ilvl="5" w:tplc="F1C81968">
      <w:start w:val="1"/>
      <w:numFmt w:val="bullet"/>
      <w:lvlText w:val=""/>
      <w:lvlJc w:val="left"/>
      <w:pPr>
        <w:ind w:left="4680" w:hanging="360"/>
      </w:pPr>
      <w:rPr>
        <w:rFonts w:ascii="Wingdings" w:hAnsi="Wingdings" w:hint="default"/>
      </w:rPr>
    </w:lvl>
    <w:lvl w:ilvl="6" w:tplc="002CD048">
      <w:start w:val="1"/>
      <w:numFmt w:val="bullet"/>
      <w:lvlText w:val=""/>
      <w:lvlJc w:val="left"/>
      <w:pPr>
        <w:ind w:left="5400" w:hanging="360"/>
      </w:pPr>
      <w:rPr>
        <w:rFonts w:ascii="Symbol" w:hAnsi="Symbol" w:hint="default"/>
      </w:rPr>
    </w:lvl>
    <w:lvl w:ilvl="7" w:tplc="FFA86446">
      <w:start w:val="1"/>
      <w:numFmt w:val="bullet"/>
      <w:lvlText w:val="o"/>
      <w:lvlJc w:val="left"/>
      <w:pPr>
        <w:ind w:left="6120" w:hanging="360"/>
      </w:pPr>
      <w:rPr>
        <w:rFonts w:ascii="Courier New" w:hAnsi="Courier New" w:hint="default"/>
      </w:rPr>
    </w:lvl>
    <w:lvl w:ilvl="8" w:tplc="474A6958">
      <w:start w:val="1"/>
      <w:numFmt w:val="bullet"/>
      <w:lvlText w:val=""/>
      <w:lvlJc w:val="left"/>
      <w:pPr>
        <w:ind w:left="6840" w:hanging="360"/>
      </w:pPr>
      <w:rPr>
        <w:rFonts w:ascii="Wingdings" w:hAnsi="Wingdings" w:hint="default"/>
      </w:rPr>
    </w:lvl>
  </w:abstractNum>
  <w:abstractNum w:abstractNumId="22"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3" w15:restartNumberingAfterBreak="0">
    <w:nsid w:val="611507F6"/>
    <w:multiLevelType w:val="hybridMultilevel"/>
    <w:tmpl w:val="FFFFFFFF"/>
    <w:lvl w:ilvl="0" w:tplc="C09EE9EE">
      <w:start w:val="1"/>
      <w:numFmt w:val="bullet"/>
      <w:lvlText w:val=""/>
      <w:lvlJc w:val="left"/>
      <w:pPr>
        <w:ind w:left="720" w:hanging="360"/>
      </w:pPr>
      <w:rPr>
        <w:rFonts w:ascii="Symbol" w:hAnsi="Symbol" w:hint="default"/>
      </w:rPr>
    </w:lvl>
    <w:lvl w:ilvl="1" w:tplc="DC3451F2">
      <w:start w:val="1"/>
      <w:numFmt w:val="bullet"/>
      <w:lvlText w:val="o"/>
      <w:lvlJc w:val="left"/>
      <w:pPr>
        <w:ind w:left="1440" w:hanging="360"/>
      </w:pPr>
      <w:rPr>
        <w:rFonts w:ascii="Courier New" w:hAnsi="Courier New" w:hint="default"/>
      </w:rPr>
    </w:lvl>
    <w:lvl w:ilvl="2" w:tplc="417EC94E">
      <w:start w:val="1"/>
      <w:numFmt w:val="bullet"/>
      <w:lvlText w:val=""/>
      <w:lvlJc w:val="left"/>
      <w:pPr>
        <w:ind w:left="2160" w:hanging="360"/>
      </w:pPr>
      <w:rPr>
        <w:rFonts w:ascii="Wingdings" w:hAnsi="Wingdings" w:hint="default"/>
      </w:rPr>
    </w:lvl>
    <w:lvl w:ilvl="3" w:tplc="3098A35A">
      <w:start w:val="1"/>
      <w:numFmt w:val="bullet"/>
      <w:lvlText w:val=""/>
      <w:lvlJc w:val="left"/>
      <w:pPr>
        <w:ind w:left="2880" w:hanging="360"/>
      </w:pPr>
      <w:rPr>
        <w:rFonts w:ascii="Symbol" w:hAnsi="Symbol" w:hint="default"/>
      </w:rPr>
    </w:lvl>
    <w:lvl w:ilvl="4" w:tplc="41024970">
      <w:start w:val="1"/>
      <w:numFmt w:val="bullet"/>
      <w:lvlText w:val="o"/>
      <w:lvlJc w:val="left"/>
      <w:pPr>
        <w:ind w:left="3600" w:hanging="360"/>
      </w:pPr>
      <w:rPr>
        <w:rFonts w:ascii="Courier New" w:hAnsi="Courier New" w:hint="default"/>
      </w:rPr>
    </w:lvl>
    <w:lvl w:ilvl="5" w:tplc="A1CA3E70">
      <w:start w:val="1"/>
      <w:numFmt w:val="bullet"/>
      <w:lvlText w:val=""/>
      <w:lvlJc w:val="left"/>
      <w:pPr>
        <w:ind w:left="4320" w:hanging="360"/>
      </w:pPr>
      <w:rPr>
        <w:rFonts w:ascii="Wingdings" w:hAnsi="Wingdings" w:hint="default"/>
      </w:rPr>
    </w:lvl>
    <w:lvl w:ilvl="6" w:tplc="CEFA09B2">
      <w:start w:val="1"/>
      <w:numFmt w:val="bullet"/>
      <w:lvlText w:val=""/>
      <w:lvlJc w:val="left"/>
      <w:pPr>
        <w:ind w:left="5040" w:hanging="360"/>
      </w:pPr>
      <w:rPr>
        <w:rFonts w:ascii="Symbol" w:hAnsi="Symbol" w:hint="default"/>
      </w:rPr>
    </w:lvl>
    <w:lvl w:ilvl="7" w:tplc="76BECBB8">
      <w:start w:val="1"/>
      <w:numFmt w:val="bullet"/>
      <w:lvlText w:val="o"/>
      <w:lvlJc w:val="left"/>
      <w:pPr>
        <w:ind w:left="5760" w:hanging="360"/>
      </w:pPr>
      <w:rPr>
        <w:rFonts w:ascii="Courier New" w:hAnsi="Courier New" w:hint="default"/>
      </w:rPr>
    </w:lvl>
    <w:lvl w:ilvl="8" w:tplc="F0E4005C">
      <w:start w:val="1"/>
      <w:numFmt w:val="bullet"/>
      <w:lvlText w:val=""/>
      <w:lvlJc w:val="left"/>
      <w:pPr>
        <w:ind w:left="6480" w:hanging="360"/>
      </w:pPr>
      <w:rPr>
        <w:rFonts w:ascii="Wingdings" w:hAnsi="Wingdings" w:hint="default"/>
      </w:rPr>
    </w:lvl>
  </w:abstractNum>
  <w:abstractNum w:abstractNumId="24" w15:restartNumberingAfterBreak="0">
    <w:nsid w:val="65E42E0C"/>
    <w:multiLevelType w:val="hybridMultilevel"/>
    <w:tmpl w:val="B5F616B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15B75F3"/>
    <w:multiLevelType w:val="hybridMultilevel"/>
    <w:tmpl w:val="51C20E1C"/>
    <w:lvl w:ilvl="0" w:tplc="FFFFFFFF">
      <w:start w:val="1"/>
      <w:numFmt w:val="lowerLetter"/>
      <w:lvlText w:val="%1."/>
      <w:lvlJc w:val="left"/>
      <w:pPr>
        <w:ind w:left="1211" w:hanging="360"/>
      </w:pPr>
    </w:lvl>
    <w:lvl w:ilvl="1" w:tplc="FFFFFFFF">
      <w:start w:val="1"/>
      <w:numFmt w:val="lowerRoman"/>
      <w:lvlText w:val="%2."/>
      <w:lvlJc w:val="righ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8"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29" w15:restartNumberingAfterBreak="0">
    <w:nsid w:val="76404137"/>
    <w:multiLevelType w:val="hybridMultilevel"/>
    <w:tmpl w:val="51C20E1C"/>
    <w:lvl w:ilvl="0" w:tplc="0C090019">
      <w:start w:val="1"/>
      <w:numFmt w:val="lowerLetter"/>
      <w:lvlText w:val="%1."/>
      <w:lvlJc w:val="left"/>
      <w:pPr>
        <w:ind w:left="1211" w:hanging="360"/>
      </w:pPr>
    </w:lvl>
    <w:lvl w:ilvl="1" w:tplc="0C09001B">
      <w:start w:val="1"/>
      <w:numFmt w:val="lowerRoman"/>
      <w:lvlText w:val="%2."/>
      <w:lvlJc w:val="righ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0" w15:restartNumberingAfterBreak="0">
    <w:nsid w:val="799F29A2"/>
    <w:multiLevelType w:val="hybridMultilevel"/>
    <w:tmpl w:val="784A14CE"/>
    <w:lvl w:ilvl="0" w:tplc="0C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8148047">
    <w:abstractNumId w:val="20"/>
  </w:num>
  <w:num w:numId="2" w16cid:durableId="1844012235">
    <w:abstractNumId w:val="22"/>
  </w:num>
  <w:num w:numId="3" w16cid:durableId="1462453034">
    <w:abstractNumId w:val="14"/>
  </w:num>
  <w:num w:numId="4" w16cid:durableId="1811241515">
    <w:abstractNumId w:val="26"/>
  </w:num>
  <w:num w:numId="5" w16cid:durableId="1474055075">
    <w:abstractNumId w:val="25"/>
  </w:num>
  <w:num w:numId="6" w16cid:durableId="611741424">
    <w:abstractNumId w:val="17"/>
  </w:num>
  <w:num w:numId="7" w16cid:durableId="690104233">
    <w:abstractNumId w:val="7"/>
  </w:num>
  <w:num w:numId="8" w16cid:durableId="1579896878">
    <w:abstractNumId w:val="6"/>
  </w:num>
  <w:num w:numId="9" w16cid:durableId="1847206397">
    <w:abstractNumId w:val="5"/>
  </w:num>
  <w:num w:numId="10" w16cid:durableId="1862088428">
    <w:abstractNumId w:val="4"/>
  </w:num>
  <w:num w:numId="11" w16cid:durableId="297802417">
    <w:abstractNumId w:val="8"/>
  </w:num>
  <w:num w:numId="12" w16cid:durableId="858080842">
    <w:abstractNumId w:val="3"/>
  </w:num>
  <w:num w:numId="13" w16cid:durableId="1018853354">
    <w:abstractNumId w:val="2"/>
  </w:num>
  <w:num w:numId="14" w16cid:durableId="861629018">
    <w:abstractNumId w:val="1"/>
  </w:num>
  <w:num w:numId="15" w16cid:durableId="1744714474">
    <w:abstractNumId w:val="0"/>
  </w:num>
  <w:num w:numId="16" w16cid:durableId="1278218104">
    <w:abstractNumId w:val="28"/>
  </w:num>
  <w:num w:numId="17" w16cid:durableId="688994065">
    <w:abstractNumId w:val="15"/>
  </w:num>
  <w:num w:numId="18" w16cid:durableId="914706676">
    <w:abstractNumId w:val="13"/>
  </w:num>
  <w:num w:numId="19" w16cid:durableId="2025276864">
    <w:abstractNumId w:val="9"/>
  </w:num>
  <w:num w:numId="20" w16cid:durableId="730033910">
    <w:abstractNumId w:val="29"/>
  </w:num>
  <w:num w:numId="21" w16cid:durableId="598755273">
    <w:abstractNumId w:val="11"/>
  </w:num>
  <w:num w:numId="22" w16cid:durableId="1040278549">
    <w:abstractNumId w:val="12"/>
  </w:num>
  <w:num w:numId="23" w16cid:durableId="1733698577">
    <w:abstractNumId w:val="18"/>
  </w:num>
  <w:num w:numId="24" w16cid:durableId="1293831119">
    <w:abstractNumId w:val="19"/>
  </w:num>
  <w:num w:numId="25" w16cid:durableId="1353337003">
    <w:abstractNumId w:val="21"/>
  </w:num>
  <w:num w:numId="26" w16cid:durableId="193815280">
    <w:abstractNumId w:val="23"/>
  </w:num>
  <w:num w:numId="27" w16cid:durableId="1523861299">
    <w:abstractNumId w:val="24"/>
  </w:num>
  <w:num w:numId="28" w16cid:durableId="834950987">
    <w:abstractNumId w:val="27"/>
  </w:num>
  <w:num w:numId="29" w16cid:durableId="1531986766">
    <w:abstractNumId w:val="16"/>
  </w:num>
  <w:num w:numId="30" w16cid:durableId="17044126">
    <w:abstractNumId w:val="10"/>
  </w:num>
  <w:num w:numId="31" w16cid:durableId="149992726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BlSmax30EGysksKaTYisIdUTFItkrTx72lOPr3nS3XmfEHZjKUOd9XCxsKmC+0yBwXRn1q4OjS/YOxLJdRHmw==" w:salt="ECMzmsQw7PnA2ROPy3r5V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1070"/>
    <w:rsid w:val="00023593"/>
    <w:rsid w:val="00031E1D"/>
    <w:rsid w:val="00033CAD"/>
    <w:rsid w:val="00046B3A"/>
    <w:rsid w:val="0006768B"/>
    <w:rsid w:val="00074E82"/>
    <w:rsid w:val="00077967"/>
    <w:rsid w:val="00085B7F"/>
    <w:rsid w:val="00092A4E"/>
    <w:rsid w:val="000946D9"/>
    <w:rsid w:val="00096615"/>
    <w:rsid w:val="00097F96"/>
    <w:rsid w:val="000A64DA"/>
    <w:rsid w:val="000A793C"/>
    <w:rsid w:val="000B215C"/>
    <w:rsid w:val="000B309E"/>
    <w:rsid w:val="000C1144"/>
    <w:rsid w:val="000C31E0"/>
    <w:rsid w:val="000E0501"/>
    <w:rsid w:val="000E2B1E"/>
    <w:rsid w:val="000E6876"/>
    <w:rsid w:val="000F5105"/>
    <w:rsid w:val="0010084F"/>
    <w:rsid w:val="00105BA1"/>
    <w:rsid w:val="001114BE"/>
    <w:rsid w:val="001115BB"/>
    <w:rsid w:val="001117E5"/>
    <w:rsid w:val="001126B8"/>
    <w:rsid w:val="0011628C"/>
    <w:rsid w:val="001162A1"/>
    <w:rsid w:val="00124B02"/>
    <w:rsid w:val="00146D00"/>
    <w:rsid w:val="00151397"/>
    <w:rsid w:val="001566CF"/>
    <w:rsid w:val="00163FF5"/>
    <w:rsid w:val="0016445C"/>
    <w:rsid w:val="00165AC7"/>
    <w:rsid w:val="00166BF2"/>
    <w:rsid w:val="00171DAC"/>
    <w:rsid w:val="0017296A"/>
    <w:rsid w:val="00174380"/>
    <w:rsid w:val="00174E4F"/>
    <w:rsid w:val="0017649D"/>
    <w:rsid w:val="001775CD"/>
    <w:rsid w:val="00180419"/>
    <w:rsid w:val="00182CC1"/>
    <w:rsid w:val="00195E0A"/>
    <w:rsid w:val="00197EA6"/>
    <w:rsid w:val="001B0C54"/>
    <w:rsid w:val="001B7FE4"/>
    <w:rsid w:val="001D0611"/>
    <w:rsid w:val="001D0904"/>
    <w:rsid w:val="001D25A4"/>
    <w:rsid w:val="001D2BB8"/>
    <w:rsid w:val="001E2153"/>
    <w:rsid w:val="001F3442"/>
    <w:rsid w:val="0020090F"/>
    <w:rsid w:val="0023480C"/>
    <w:rsid w:val="00237A47"/>
    <w:rsid w:val="00241570"/>
    <w:rsid w:val="00242D67"/>
    <w:rsid w:val="00247C56"/>
    <w:rsid w:val="00252B0D"/>
    <w:rsid w:val="00257F09"/>
    <w:rsid w:val="00272A75"/>
    <w:rsid w:val="0028600A"/>
    <w:rsid w:val="00294823"/>
    <w:rsid w:val="002A4CC7"/>
    <w:rsid w:val="002A4EDC"/>
    <w:rsid w:val="002A52E4"/>
    <w:rsid w:val="002B1A68"/>
    <w:rsid w:val="002B28EB"/>
    <w:rsid w:val="002B4681"/>
    <w:rsid w:val="002B46B8"/>
    <w:rsid w:val="002B6245"/>
    <w:rsid w:val="002C676F"/>
    <w:rsid w:val="002F18C7"/>
    <w:rsid w:val="002F3FAC"/>
    <w:rsid w:val="002F4D46"/>
    <w:rsid w:val="003038F7"/>
    <w:rsid w:val="00304526"/>
    <w:rsid w:val="00312185"/>
    <w:rsid w:val="00315215"/>
    <w:rsid w:val="00316518"/>
    <w:rsid w:val="00326250"/>
    <w:rsid w:val="003311C9"/>
    <w:rsid w:val="00331E8F"/>
    <w:rsid w:val="0033529B"/>
    <w:rsid w:val="00355804"/>
    <w:rsid w:val="003573CF"/>
    <w:rsid w:val="00361E03"/>
    <w:rsid w:val="003757D2"/>
    <w:rsid w:val="003763E4"/>
    <w:rsid w:val="00391204"/>
    <w:rsid w:val="003A16B0"/>
    <w:rsid w:val="003A7973"/>
    <w:rsid w:val="003B65B2"/>
    <w:rsid w:val="003D10A2"/>
    <w:rsid w:val="003D47E4"/>
    <w:rsid w:val="003D7C28"/>
    <w:rsid w:val="003E516E"/>
    <w:rsid w:val="003F0ADD"/>
    <w:rsid w:val="003F4684"/>
    <w:rsid w:val="003F4A28"/>
    <w:rsid w:val="003F7816"/>
    <w:rsid w:val="003F7C1A"/>
    <w:rsid w:val="00414CEC"/>
    <w:rsid w:val="00416533"/>
    <w:rsid w:val="00435194"/>
    <w:rsid w:val="00437FF6"/>
    <w:rsid w:val="00441CC0"/>
    <w:rsid w:val="0044714C"/>
    <w:rsid w:val="004527E4"/>
    <w:rsid w:val="00452F7E"/>
    <w:rsid w:val="00465A04"/>
    <w:rsid w:val="00466644"/>
    <w:rsid w:val="00473D32"/>
    <w:rsid w:val="00475744"/>
    <w:rsid w:val="00477C38"/>
    <w:rsid w:val="004809A6"/>
    <w:rsid w:val="0049617C"/>
    <w:rsid w:val="004A0883"/>
    <w:rsid w:val="004A39E6"/>
    <w:rsid w:val="004B3728"/>
    <w:rsid w:val="004B7518"/>
    <w:rsid w:val="004C5F20"/>
    <w:rsid w:val="004D2AD5"/>
    <w:rsid w:val="004D4709"/>
    <w:rsid w:val="004E2826"/>
    <w:rsid w:val="004F6F0B"/>
    <w:rsid w:val="00507480"/>
    <w:rsid w:val="00507879"/>
    <w:rsid w:val="00512DBC"/>
    <w:rsid w:val="0051609D"/>
    <w:rsid w:val="00516A8D"/>
    <w:rsid w:val="00523BE2"/>
    <w:rsid w:val="0053432E"/>
    <w:rsid w:val="00550A22"/>
    <w:rsid w:val="00551112"/>
    <w:rsid w:val="00561194"/>
    <w:rsid w:val="00562866"/>
    <w:rsid w:val="00565A79"/>
    <w:rsid w:val="00574E45"/>
    <w:rsid w:val="0058576F"/>
    <w:rsid w:val="005A18EE"/>
    <w:rsid w:val="005A213C"/>
    <w:rsid w:val="005A296C"/>
    <w:rsid w:val="005B6BE0"/>
    <w:rsid w:val="005C0354"/>
    <w:rsid w:val="005D5CB9"/>
    <w:rsid w:val="005E08CD"/>
    <w:rsid w:val="005F07F4"/>
    <w:rsid w:val="006176FF"/>
    <w:rsid w:val="00621A2A"/>
    <w:rsid w:val="006230C9"/>
    <w:rsid w:val="00623533"/>
    <w:rsid w:val="00636FDA"/>
    <w:rsid w:val="006420CA"/>
    <w:rsid w:val="00647CB2"/>
    <w:rsid w:val="00666355"/>
    <w:rsid w:val="00683A50"/>
    <w:rsid w:val="0068513C"/>
    <w:rsid w:val="0069679E"/>
    <w:rsid w:val="006C334D"/>
    <w:rsid w:val="006D3A2F"/>
    <w:rsid w:val="006E2067"/>
    <w:rsid w:val="006F7EBD"/>
    <w:rsid w:val="00701F5C"/>
    <w:rsid w:val="0070410F"/>
    <w:rsid w:val="00707012"/>
    <w:rsid w:val="0071253B"/>
    <w:rsid w:val="0071406B"/>
    <w:rsid w:val="00714DCA"/>
    <w:rsid w:val="007339F4"/>
    <w:rsid w:val="007501E3"/>
    <w:rsid w:val="00751290"/>
    <w:rsid w:val="007515C7"/>
    <w:rsid w:val="007560AB"/>
    <w:rsid w:val="00765E9D"/>
    <w:rsid w:val="00766258"/>
    <w:rsid w:val="00775C18"/>
    <w:rsid w:val="00786112"/>
    <w:rsid w:val="007873EF"/>
    <w:rsid w:val="00790C3F"/>
    <w:rsid w:val="00793901"/>
    <w:rsid w:val="00797327"/>
    <w:rsid w:val="00797C1B"/>
    <w:rsid w:val="007A6543"/>
    <w:rsid w:val="007B2AD2"/>
    <w:rsid w:val="007C61EC"/>
    <w:rsid w:val="007D162E"/>
    <w:rsid w:val="007D5EF8"/>
    <w:rsid w:val="007E1B14"/>
    <w:rsid w:val="007F465C"/>
    <w:rsid w:val="007F6594"/>
    <w:rsid w:val="00803CBB"/>
    <w:rsid w:val="00806BE0"/>
    <w:rsid w:val="008118D6"/>
    <w:rsid w:val="008121EE"/>
    <w:rsid w:val="00827A1E"/>
    <w:rsid w:val="008313F0"/>
    <w:rsid w:val="008326C6"/>
    <w:rsid w:val="00834CE2"/>
    <w:rsid w:val="008365DE"/>
    <w:rsid w:val="008370CC"/>
    <w:rsid w:val="00837422"/>
    <w:rsid w:val="008439BC"/>
    <w:rsid w:val="00847CD7"/>
    <w:rsid w:val="00854283"/>
    <w:rsid w:val="0086268C"/>
    <w:rsid w:val="008644BC"/>
    <w:rsid w:val="008700A7"/>
    <w:rsid w:val="00870986"/>
    <w:rsid w:val="008766D4"/>
    <w:rsid w:val="008A07B0"/>
    <w:rsid w:val="008B2565"/>
    <w:rsid w:val="008C2946"/>
    <w:rsid w:val="008C3B1E"/>
    <w:rsid w:val="008C541E"/>
    <w:rsid w:val="008D5B76"/>
    <w:rsid w:val="008D6E89"/>
    <w:rsid w:val="008E2142"/>
    <w:rsid w:val="008E4E99"/>
    <w:rsid w:val="008E5A62"/>
    <w:rsid w:val="008F51F1"/>
    <w:rsid w:val="0091139A"/>
    <w:rsid w:val="00912ABE"/>
    <w:rsid w:val="009165C0"/>
    <w:rsid w:val="00927A88"/>
    <w:rsid w:val="009368F4"/>
    <w:rsid w:val="009447D4"/>
    <w:rsid w:val="0095033D"/>
    <w:rsid w:val="009507BB"/>
    <w:rsid w:val="009572CA"/>
    <w:rsid w:val="0097065E"/>
    <w:rsid w:val="009727E0"/>
    <w:rsid w:val="00977962"/>
    <w:rsid w:val="00977FCC"/>
    <w:rsid w:val="00980917"/>
    <w:rsid w:val="0098368E"/>
    <w:rsid w:val="00983E29"/>
    <w:rsid w:val="009957E8"/>
    <w:rsid w:val="009A774F"/>
    <w:rsid w:val="009E2251"/>
    <w:rsid w:val="009E2D4C"/>
    <w:rsid w:val="009E440E"/>
    <w:rsid w:val="009F05B8"/>
    <w:rsid w:val="00A047BC"/>
    <w:rsid w:val="00A05790"/>
    <w:rsid w:val="00A11DC0"/>
    <w:rsid w:val="00A13F83"/>
    <w:rsid w:val="00A1471A"/>
    <w:rsid w:val="00A3318B"/>
    <w:rsid w:val="00A45AFA"/>
    <w:rsid w:val="00A45FCA"/>
    <w:rsid w:val="00A53261"/>
    <w:rsid w:val="00A53BD3"/>
    <w:rsid w:val="00A5538E"/>
    <w:rsid w:val="00A62E19"/>
    <w:rsid w:val="00A642EE"/>
    <w:rsid w:val="00A7348A"/>
    <w:rsid w:val="00A773D3"/>
    <w:rsid w:val="00A82CC4"/>
    <w:rsid w:val="00A85F23"/>
    <w:rsid w:val="00A8778B"/>
    <w:rsid w:val="00A914E4"/>
    <w:rsid w:val="00AA22BD"/>
    <w:rsid w:val="00AA39E3"/>
    <w:rsid w:val="00AA4B4C"/>
    <w:rsid w:val="00AB2326"/>
    <w:rsid w:val="00AB71CA"/>
    <w:rsid w:val="00AC05B2"/>
    <w:rsid w:val="00AC0C21"/>
    <w:rsid w:val="00AD0E67"/>
    <w:rsid w:val="00AD1A48"/>
    <w:rsid w:val="00AD2DE2"/>
    <w:rsid w:val="00AE4443"/>
    <w:rsid w:val="00AE4E86"/>
    <w:rsid w:val="00AE59BD"/>
    <w:rsid w:val="00AF5306"/>
    <w:rsid w:val="00B01CA4"/>
    <w:rsid w:val="00B03640"/>
    <w:rsid w:val="00B1257B"/>
    <w:rsid w:val="00B178CA"/>
    <w:rsid w:val="00B17EFF"/>
    <w:rsid w:val="00B31B09"/>
    <w:rsid w:val="00B35DD4"/>
    <w:rsid w:val="00B41FFD"/>
    <w:rsid w:val="00B476C7"/>
    <w:rsid w:val="00B521F6"/>
    <w:rsid w:val="00B6077C"/>
    <w:rsid w:val="00B60966"/>
    <w:rsid w:val="00B60CB0"/>
    <w:rsid w:val="00B76D49"/>
    <w:rsid w:val="00B82A6C"/>
    <w:rsid w:val="00B86B09"/>
    <w:rsid w:val="00B948FD"/>
    <w:rsid w:val="00B962BB"/>
    <w:rsid w:val="00BA7B30"/>
    <w:rsid w:val="00BB03E2"/>
    <w:rsid w:val="00BB7A76"/>
    <w:rsid w:val="00BC5123"/>
    <w:rsid w:val="00BD577A"/>
    <w:rsid w:val="00BE48AB"/>
    <w:rsid w:val="00BF1BE9"/>
    <w:rsid w:val="00C06047"/>
    <w:rsid w:val="00C17FA8"/>
    <w:rsid w:val="00C22376"/>
    <w:rsid w:val="00C240B8"/>
    <w:rsid w:val="00C25C16"/>
    <w:rsid w:val="00C30DD8"/>
    <w:rsid w:val="00C341E0"/>
    <w:rsid w:val="00C40DF5"/>
    <w:rsid w:val="00C51E2B"/>
    <w:rsid w:val="00C531A6"/>
    <w:rsid w:val="00C60F0F"/>
    <w:rsid w:val="00C6315F"/>
    <w:rsid w:val="00C6499E"/>
    <w:rsid w:val="00C663AE"/>
    <w:rsid w:val="00C66BB9"/>
    <w:rsid w:val="00C7367D"/>
    <w:rsid w:val="00CA3B5C"/>
    <w:rsid w:val="00CA3F42"/>
    <w:rsid w:val="00CA5D45"/>
    <w:rsid w:val="00CB0F29"/>
    <w:rsid w:val="00CC0C69"/>
    <w:rsid w:val="00CC46CE"/>
    <w:rsid w:val="00CD6827"/>
    <w:rsid w:val="00CE247D"/>
    <w:rsid w:val="00CE3BC2"/>
    <w:rsid w:val="00CE6CC3"/>
    <w:rsid w:val="00CE710A"/>
    <w:rsid w:val="00CE76CD"/>
    <w:rsid w:val="00CF228D"/>
    <w:rsid w:val="00CF4025"/>
    <w:rsid w:val="00D0208E"/>
    <w:rsid w:val="00D034DE"/>
    <w:rsid w:val="00D05D60"/>
    <w:rsid w:val="00D11A50"/>
    <w:rsid w:val="00D14506"/>
    <w:rsid w:val="00D35AB4"/>
    <w:rsid w:val="00D35FB2"/>
    <w:rsid w:val="00D66203"/>
    <w:rsid w:val="00D70E0A"/>
    <w:rsid w:val="00D9409E"/>
    <w:rsid w:val="00D94E99"/>
    <w:rsid w:val="00DA2E51"/>
    <w:rsid w:val="00DA33AE"/>
    <w:rsid w:val="00DA3A87"/>
    <w:rsid w:val="00DB183A"/>
    <w:rsid w:val="00DB191A"/>
    <w:rsid w:val="00DB20CE"/>
    <w:rsid w:val="00DD1C03"/>
    <w:rsid w:val="00DE63DB"/>
    <w:rsid w:val="00DF4B00"/>
    <w:rsid w:val="00DF73B7"/>
    <w:rsid w:val="00E03EA8"/>
    <w:rsid w:val="00E1477E"/>
    <w:rsid w:val="00E22F52"/>
    <w:rsid w:val="00E24F6A"/>
    <w:rsid w:val="00E26F92"/>
    <w:rsid w:val="00E34C2A"/>
    <w:rsid w:val="00E413BC"/>
    <w:rsid w:val="00E431B9"/>
    <w:rsid w:val="00E43729"/>
    <w:rsid w:val="00E553F2"/>
    <w:rsid w:val="00E567FC"/>
    <w:rsid w:val="00E6267C"/>
    <w:rsid w:val="00E77B8E"/>
    <w:rsid w:val="00E9360C"/>
    <w:rsid w:val="00E948FE"/>
    <w:rsid w:val="00E94E8B"/>
    <w:rsid w:val="00EA432A"/>
    <w:rsid w:val="00EA71F8"/>
    <w:rsid w:val="00EB33D4"/>
    <w:rsid w:val="00EC0909"/>
    <w:rsid w:val="00EC44FB"/>
    <w:rsid w:val="00ED4960"/>
    <w:rsid w:val="00EE2F70"/>
    <w:rsid w:val="00EF3206"/>
    <w:rsid w:val="00F0118A"/>
    <w:rsid w:val="00F03255"/>
    <w:rsid w:val="00F07AA3"/>
    <w:rsid w:val="00F100D8"/>
    <w:rsid w:val="00F23F6C"/>
    <w:rsid w:val="00F24CE3"/>
    <w:rsid w:val="00F26EF3"/>
    <w:rsid w:val="00F33E15"/>
    <w:rsid w:val="00F37435"/>
    <w:rsid w:val="00F432D6"/>
    <w:rsid w:val="00F47226"/>
    <w:rsid w:val="00F53375"/>
    <w:rsid w:val="00F547FF"/>
    <w:rsid w:val="00F61007"/>
    <w:rsid w:val="00F631F2"/>
    <w:rsid w:val="00F65733"/>
    <w:rsid w:val="00F665D5"/>
    <w:rsid w:val="00F8020C"/>
    <w:rsid w:val="00F8145C"/>
    <w:rsid w:val="00F81784"/>
    <w:rsid w:val="00F83873"/>
    <w:rsid w:val="00F844FE"/>
    <w:rsid w:val="00F90ED0"/>
    <w:rsid w:val="00F92DED"/>
    <w:rsid w:val="00F95539"/>
    <w:rsid w:val="00FA432D"/>
    <w:rsid w:val="00FB60C3"/>
    <w:rsid w:val="00FC4739"/>
    <w:rsid w:val="00FC54C2"/>
    <w:rsid w:val="00FC7048"/>
    <w:rsid w:val="00FC7B40"/>
    <w:rsid w:val="00FD2268"/>
    <w:rsid w:val="00FE5471"/>
    <w:rsid w:val="00FE5F6F"/>
    <w:rsid w:val="00FF352A"/>
    <w:rsid w:val="00FF78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C7646A"/>
  <w15:docId w15:val="{58D866CA-190B-4D68-A48A-22E8B4E2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EC0909"/>
    <w:pPr>
      <w:spacing w:before="240" w:after="60"/>
      <w:outlineLvl w:val="6"/>
    </w:pPr>
    <w:rPr>
      <w:rFonts w:ascii="Calibri" w:eastAsia="MS Mincho" w:hAnsi="Calibri" w:cs="Arial"/>
      <w:szCs w:val="24"/>
    </w:rPr>
  </w:style>
  <w:style w:type="paragraph" w:styleId="Heading8">
    <w:name w:val="heading 8"/>
    <w:basedOn w:val="Normal"/>
    <w:next w:val="Normal"/>
    <w:link w:val="Heading8Char"/>
    <w:semiHidden/>
    <w:unhideWhenUsed/>
    <w:qFormat/>
    <w:rsid w:val="00EC0909"/>
    <w:pPr>
      <w:spacing w:before="240" w:after="60"/>
      <w:outlineLvl w:val="7"/>
    </w:pPr>
    <w:rPr>
      <w:rFonts w:ascii="Calibri" w:eastAsia="MS Mincho" w:hAnsi="Calibri" w:cs="Arial"/>
      <w:i/>
      <w:iCs/>
      <w:szCs w:val="24"/>
    </w:rPr>
  </w:style>
  <w:style w:type="paragraph" w:styleId="Heading9">
    <w:name w:val="heading 9"/>
    <w:basedOn w:val="Normal"/>
    <w:next w:val="Normal"/>
    <w:link w:val="Heading9Char"/>
    <w:semiHidden/>
    <w:unhideWhenUsed/>
    <w:qFormat/>
    <w:rsid w:val="00EC0909"/>
    <w:pPr>
      <w:spacing w:before="240" w:after="60"/>
      <w:outlineLvl w:val="8"/>
    </w:pPr>
    <w:rPr>
      <w:rFonts w:ascii="Cambria" w:eastAsia="MS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1253B"/>
    <w:pPr>
      <w:numPr>
        <w:numId w:val="6"/>
      </w:numPr>
      <w:tabs>
        <w:tab w:val="left" w:pos="-284"/>
      </w:tabs>
      <w:spacing w:before="0" w:after="0"/>
      <w:jc w:val="both"/>
      <w:outlineLvl w:val="9"/>
    </w:pPr>
    <w:rPr>
      <w:rFonts w:cs="Arial"/>
      <w:color w:val="002060"/>
      <w:kern w:val="0"/>
      <w:sz w:val="28"/>
      <w:szCs w:val="28"/>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195E0A"/>
    <w:pPr>
      <w:tabs>
        <w:tab w:val="left" w:pos="1418"/>
        <w:tab w:val="right" w:leader="dot" w:pos="9498"/>
      </w:tabs>
      <w:ind w:left="142" w:right="45"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FF7871"/>
    <w:pPr>
      <w:tabs>
        <w:tab w:val="left" w:pos="-284"/>
        <w:tab w:val="right" w:leader="dot" w:pos="9356"/>
      </w:tabs>
      <w:ind w:left="-284" w:right="187" w:hanging="850"/>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uiPriority w:val="99"/>
    <w:semiHidden/>
    <w:unhideWhenUsed/>
    <w:rsid w:val="00171DAC"/>
    <w:rPr>
      <w:color w:val="605E5C"/>
      <w:shd w:val="clear" w:color="auto" w:fill="E1DFDD"/>
    </w:rPr>
  </w:style>
  <w:style w:type="table" w:styleId="TableGrid">
    <w:name w:val="Table Grid"/>
    <w:basedOn w:val="TableNormal"/>
    <w:uiPriority w:val="59"/>
    <w:rsid w:val="007339F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7339F4"/>
    <w:pPr>
      <w:spacing w:after="200" w:line="276" w:lineRule="auto"/>
      <w:ind w:left="720"/>
      <w:contextualSpacing/>
    </w:pPr>
    <w:rPr>
      <w:rFonts w:ascii="Calibri" w:eastAsia="Calibri" w:hAnsi="Calibri" w:cs="Arial"/>
      <w:sz w:val="22"/>
      <w:szCs w:val="22"/>
    </w:rPr>
  </w:style>
  <w:style w:type="paragraph" w:customStyle="1" w:styleId="Subsection">
    <w:name w:val="Subsection"/>
    <w:rsid w:val="007339F4"/>
    <w:pPr>
      <w:tabs>
        <w:tab w:val="right" w:pos="595"/>
        <w:tab w:val="left" w:pos="879"/>
      </w:tabs>
      <w:spacing w:before="160" w:line="260" w:lineRule="atLeast"/>
      <w:ind w:left="879" w:hanging="879"/>
    </w:pPr>
    <w:rPr>
      <w:sz w:val="24"/>
    </w:rPr>
  </w:style>
  <w:style w:type="paragraph" w:styleId="CommentText">
    <w:name w:val="annotation text"/>
    <w:basedOn w:val="Normal"/>
    <w:link w:val="CommentTextChar"/>
    <w:uiPriority w:val="99"/>
    <w:unhideWhenUsed/>
    <w:rsid w:val="007339F4"/>
    <w:pPr>
      <w:spacing w:after="200"/>
    </w:pPr>
    <w:rPr>
      <w:rFonts w:ascii="Calibri" w:eastAsia="Calibri" w:hAnsi="Calibri" w:cs="Arial"/>
      <w:sz w:val="20"/>
    </w:rPr>
  </w:style>
  <w:style w:type="character" w:customStyle="1" w:styleId="CommentTextChar">
    <w:name w:val="Comment Text Char"/>
    <w:link w:val="CommentText"/>
    <w:uiPriority w:val="99"/>
    <w:rsid w:val="007339F4"/>
    <w:rPr>
      <w:rFonts w:ascii="Calibri" w:eastAsia="Calibri" w:hAnsi="Calibri" w:cs="Arial"/>
      <w:lang w:eastAsia="en-US"/>
    </w:r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link w:val="ListParagraph"/>
    <w:uiPriority w:val="34"/>
    <w:locked/>
    <w:rsid w:val="007339F4"/>
    <w:rPr>
      <w:rFonts w:ascii="Calibri" w:eastAsia="Calibri" w:hAnsi="Calibri" w:cs="Arial"/>
      <w:sz w:val="22"/>
      <w:szCs w:val="22"/>
      <w:lang w:eastAsia="en-US"/>
    </w:rPr>
  </w:style>
  <w:style w:type="table" w:customStyle="1" w:styleId="TableGrid1">
    <w:name w:val="Table Grid1"/>
    <w:basedOn w:val="TableNormal"/>
    <w:next w:val="TableGrid"/>
    <w:uiPriority w:val="39"/>
    <w:rsid w:val="00B01CA4"/>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499E"/>
    <w:pPr>
      <w:keepLines/>
      <w:numPr>
        <w:numId w:val="0"/>
      </w:numPr>
      <w:tabs>
        <w:tab w:val="clear" w:pos="720"/>
        <w:tab w:val="clear" w:pos="2410"/>
        <w:tab w:val="clear" w:pos="2977"/>
        <w:tab w:val="clear" w:pos="8335"/>
        <w:tab w:val="clear" w:pos="8505"/>
      </w:tabs>
      <w:spacing w:after="0" w:line="259" w:lineRule="auto"/>
      <w:jc w:val="left"/>
      <w:outlineLvl w:val="9"/>
    </w:pPr>
    <w:rPr>
      <w:rFonts w:ascii="Calibri Light" w:hAnsi="Calibri Light"/>
      <w:b w:val="0"/>
      <w:caps w:val="0"/>
      <w:color w:val="2F5496"/>
      <w:kern w:val="0"/>
      <w:sz w:val="32"/>
      <w:szCs w:val="32"/>
      <w:u w:val="none"/>
      <w:lang w:val="en-US"/>
    </w:rPr>
  </w:style>
  <w:style w:type="character" w:customStyle="1" w:styleId="normaltextrun">
    <w:name w:val="normaltextrun"/>
    <w:basedOn w:val="DefaultParagraphFont"/>
    <w:rsid w:val="00C51E2B"/>
  </w:style>
  <w:style w:type="paragraph" w:customStyle="1" w:styleId="paragraph">
    <w:name w:val="paragraph"/>
    <w:basedOn w:val="Normal"/>
    <w:rsid w:val="00C51E2B"/>
    <w:pPr>
      <w:spacing w:before="100" w:beforeAutospacing="1" w:after="100" w:afterAutospacing="1"/>
    </w:pPr>
    <w:rPr>
      <w:szCs w:val="24"/>
      <w:lang w:eastAsia="en-AU"/>
    </w:rPr>
  </w:style>
  <w:style w:type="table" w:customStyle="1" w:styleId="TableGrid2">
    <w:name w:val="Table Grid2"/>
    <w:basedOn w:val="TableNormal"/>
    <w:next w:val="TableGrid"/>
    <w:uiPriority w:val="39"/>
    <w:rsid w:val="00437FF6"/>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B1A68"/>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F92"/>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semiHidden/>
    <w:unhideWhenUsed/>
    <w:rsid w:val="00EC0909"/>
    <w:rPr>
      <w:rFonts w:ascii="Segoe UI" w:hAnsi="Segoe UI" w:cs="Segoe UI"/>
      <w:sz w:val="18"/>
      <w:szCs w:val="18"/>
    </w:rPr>
  </w:style>
  <w:style w:type="character" w:customStyle="1" w:styleId="BalloonTextChar">
    <w:name w:val="Balloon Text Char"/>
    <w:link w:val="BalloonText"/>
    <w:semiHidden/>
    <w:rsid w:val="00EC0909"/>
    <w:rPr>
      <w:rFonts w:ascii="Segoe UI" w:hAnsi="Segoe UI" w:cs="Segoe UI"/>
      <w:sz w:val="18"/>
      <w:szCs w:val="18"/>
      <w:lang w:eastAsia="en-US"/>
    </w:rPr>
  </w:style>
  <w:style w:type="paragraph" w:styleId="Bibliography">
    <w:name w:val="Bibliography"/>
    <w:basedOn w:val="Normal"/>
    <w:next w:val="Normal"/>
    <w:uiPriority w:val="37"/>
    <w:semiHidden/>
    <w:unhideWhenUsed/>
    <w:rsid w:val="00EC0909"/>
  </w:style>
  <w:style w:type="paragraph" w:styleId="BlockText">
    <w:name w:val="Block Text"/>
    <w:basedOn w:val="Normal"/>
    <w:semiHidden/>
    <w:unhideWhenUsed/>
    <w:rsid w:val="00EC0909"/>
    <w:pPr>
      <w:spacing w:after="120"/>
      <w:ind w:left="1440" w:right="1440"/>
    </w:pPr>
  </w:style>
  <w:style w:type="paragraph" w:styleId="BodyText3">
    <w:name w:val="Body Text 3"/>
    <w:basedOn w:val="Normal"/>
    <w:link w:val="BodyText3Char"/>
    <w:semiHidden/>
    <w:unhideWhenUsed/>
    <w:rsid w:val="00EC0909"/>
    <w:pPr>
      <w:spacing w:after="120"/>
    </w:pPr>
    <w:rPr>
      <w:sz w:val="16"/>
      <w:szCs w:val="16"/>
    </w:rPr>
  </w:style>
  <w:style w:type="character" w:customStyle="1" w:styleId="BodyText3Char">
    <w:name w:val="Body Text 3 Char"/>
    <w:link w:val="BodyText3"/>
    <w:semiHidden/>
    <w:rsid w:val="00EC0909"/>
    <w:rPr>
      <w:sz w:val="16"/>
      <w:szCs w:val="16"/>
      <w:lang w:eastAsia="en-US"/>
    </w:rPr>
  </w:style>
  <w:style w:type="paragraph" w:styleId="BodyTextFirstIndent">
    <w:name w:val="Body Text First Indent"/>
    <w:basedOn w:val="BodyText"/>
    <w:link w:val="BodyTextFirstIndentChar"/>
    <w:rsid w:val="00EC0909"/>
    <w:pPr>
      <w:numPr>
        <w:ilvl w:val="0"/>
      </w:numPr>
      <w:tabs>
        <w:tab w:val="clear" w:pos="720"/>
        <w:tab w:val="clear" w:pos="1440"/>
        <w:tab w:val="clear" w:pos="2410"/>
        <w:tab w:val="clear" w:pos="2977"/>
        <w:tab w:val="clear" w:pos="8335"/>
        <w:tab w:val="clear" w:pos="8505"/>
      </w:tabs>
      <w:spacing w:after="120"/>
      <w:ind w:firstLine="210"/>
      <w:jc w:val="left"/>
    </w:pPr>
  </w:style>
  <w:style w:type="character" w:customStyle="1" w:styleId="BodyTextChar">
    <w:name w:val="Body Text Char"/>
    <w:link w:val="BodyText"/>
    <w:rsid w:val="00EC0909"/>
    <w:rPr>
      <w:sz w:val="24"/>
      <w:lang w:eastAsia="en-US"/>
    </w:rPr>
  </w:style>
  <w:style w:type="character" w:customStyle="1" w:styleId="BodyTextFirstIndentChar">
    <w:name w:val="Body Text First Indent Char"/>
    <w:link w:val="BodyTextFirstIndent"/>
    <w:rsid w:val="00EC0909"/>
    <w:rPr>
      <w:sz w:val="24"/>
      <w:lang w:eastAsia="en-US"/>
    </w:rPr>
  </w:style>
  <w:style w:type="paragraph" w:styleId="BodyTextFirstIndent2">
    <w:name w:val="Body Text First Indent 2"/>
    <w:basedOn w:val="BodyTextIndent"/>
    <w:link w:val="BodyTextFirstIndent2Char"/>
    <w:semiHidden/>
    <w:unhideWhenUsed/>
    <w:rsid w:val="00EC0909"/>
    <w:pPr>
      <w:numPr>
        <w:ilvl w:val="0"/>
      </w:numPr>
      <w:tabs>
        <w:tab w:val="clear" w:pos="720"/>
        <w:tab w:val="clear" w:pos="1440"/>
        <w:tab w:val="clear" w:pos="2410"/>
        <w:tab w:val="clear" w:pos="2977"/>
        <w:tab w:val="clear" w:pos="8335"/>
        <w:tab w:val="clear" w:pos="8505"/>
      </w:tabs>
      <w:spacing w:after="120"/>
      <w:ind w:left="283" w:firstLine="210"/>
      <w:jc w:val="left"/>
    </w:pPr>
  </w:style>
  <w:style w:type="character" w:customStyle="1" w:styleId="BodyTextFirstIndent2Char">
    <w:name w:val="Body Text First Indent 2 Char"/>
    <w:link w:val="BodyTextFirstIndent2"/>
    <w:semiHidden/>
    <w:rsid w:val="00EC0909"/>
    <w:rPr>
      <w:sz w:val="24"/>
      <w:lang w:val="en-AU" w:eastAsia="en-US"/>
    </w:rPr>
  </w:style>
  <w:style w:type="paragraph" w:styleId="Caption">
    <w:name w:val="caption"/>
    <w:basedOn w:val="Normal"/>
    <w:next w:val="Normal"/>
    <w:semiHidden/>
    <w:unhideWhenUsed/>
    <w:qFormat/>
    <w:rsid w:val="00EC0909"/>
    <w:rPr>
      <w:b/>
      <w:bCs/>
      <w:sz w:val="20"/>
    </w:rPr>
  </w:style>
  <w:style w:type="paragraph" w:styleId="Closing">
    <w:name w:val="Closing"/>
    <w:basedOn w:val="Normal"/>
    <w:link w:val="ClosingChar"/>
    <w:semiHidden/>
    <w:unhideWhenUsed/>
    <w:rsid w:val="00EC0909"/>
    <w:pPr>
      <w:ind w:left="4252"/>
    </w:pPr>
  </w:style>
  <w:style w:type="character" w:customStyle="1" w:styleId="ClosingChar">
    <w:name w:val="Closing Char"/>
    <w:link w:val="Closing"/>
    <w:semiHidden/>
    <w:rsid w:val="00EC0909"/>
    <w:rPr>
      <w:sz w:val="24"/>
      <w:lang w:eastAsia="en-US"/>
    </w:rPr>
  </w:style>
  <w:style w:type="paragraph" w:styleId="CommentSubject">
    <w:name w:val="annotation subject"/>
    <w:basedOn w:val="CommentText"/>
    <w:next w:val="CommentText"/>
    <w:link w:val="CommentSubjectChar"/>
    <w:semiHidden/>
    <w:unhideWhenUsed/>
    <w:rsid w:val="00EC0909"/>
    <w:pPr>
      <w:spacing w:after="0"/>
    </w:pPr>
    <w:rPr>
      <w:rFonts w:ascii="Times New Roman" w:eastAsia="Times New Roman" w:hAnsi="Times New Roman" w:cs="Times New Roman"/>
      <w:b/>
      <w:bCs/>
    </w:rPr>
  </w:style>
  <w:style w:type="character" w:customStyle="1" w:styleId="CommentSubjectChar">
    <w:name w:val="Comment Subject Char"/>
    <w:link w:val="CommentSubject"/>
    <w:semiHidden/>
    <w:rsid w:val="00EC0909"/>
    <w:rPr>
      <w:rFonts w:ascii="Calibri" w:eastAsia="Calibri" w:hAnsi="Calibri" w:cs="Arial"/>
      <w:b/>
      <w:bCs/>
      <w:lang w:eastAsia="en-US"/>
    </w:rPr>
  </w:style>
  <w:style w:type="paragraph" w:styleId="Date">
    <w:name w:val="Date"/>
    <w:basedOn w:val="Normal"/>
    <w:next w:val="Normal"/>
    <w:link w:val="DateChar"/>
    <w:rsid w:val="00EC0909"/>
  </w:style>
  <w:style w:type="character" w:customStyle="1" w:styleId="DateChar">
    <w:name w:val="Date Char"/>
    <w:link w:val="Date"/>
    <w:rsid w:val="00EC0909"/>
    <w:rPr>
      <w:sz w:val="24"/>
      <w:lang w:eastAsia="en-US"/>
    </w:rPr>
  </w:style>
  <w:style w:type="paragraph" w:styleId="DocumentMap">
    <w:name w:val="Document Map"/>
    <w:basedOn w:val="Normal"/>
    <w:link w:val="DocumentMapChar"/>
    <w:semiHidden/>
    <w:unhideWhenUsed/>
    <w:rsid w:val="00EC0909"/>
    <w:rPr>
      <w:rFonts w:ascii="Segoe UI" w:hAnsi="Segoe UI" w:cs="Segoe UI"/>
      <w:sz w:val="16"/>
      <w:szCs w:val="16"/>
    </w:rPr>
  </w:style>
  <w:style w:type="character" w:customStyle="1" w:styleId="DocumentMapChar">
    <w:name w:val="Document Map Char"/>
    <w:link w:val="DocumentMap"/>
    <w:semiHidden/>
    <w:rsid w:val="00EC0909"/>
    <w:rPr>
      <w:rFonts w:ascii="Segoe UI" w:hAnsi="Segoe UI" w:cs="Segoe UI"/>
      <w:sz w:val="16"/>
      <w:szCs w:val="16"/>
      <w:lang w:eastAsia="en-US"/>
    </w:rPr>
  </w:style>
  <w:style w:type="paragraph" w:styleId="E-mailSignature">
    <w:name w:val="E-mail Signature"/>
    <w:basedOn w:val="Normal"/>
    <w:link w:val="E-mailSignatureChar"/>
    <w:semiHidden/>
    <w:unhideWhenUsed/>
    <w:rsid w:val="00EC0909"/>
  </w:style>
  <w:style w:type="character" w:customStyle="1" w:styleId="E-mailSignatureChar">
    <w:name w:val="E-mail Signature Char"/>
    <w:link w:val="E-mailSignature"/>
    <w:semiHidden/>
    <w:rsid w:val="00EC0909"/>
    <w:rPr>
      <w:sz w:val="24"/>
      <w:lang w:eastAsia="en-US"/>
    </w:rPr>
  </w:style>
  <w:style w:type="paragraph" w:styleId="EndnoteText">
    <w:name w:val="endnote text"/>
    <w:basedOn w:val="Normal"/>
    <w:link w:val="EndnoteTextChar"/>
    <w:semiHidden/>
    <w:unhideWhenUsed/>
    <w:rsid w:val="00EC0909"/>
    <w:rPr>
      <w:sz w:val="20"/>
    </w:rPr>
  </w:style>
  <w:style w:type="character" w:customStyle="1" w:styleId="EndnoteTextChar">
    <w:name w:val="Endnote Text Char"/>
    <w:link w:val="EndnoteText"/>
    <w:semiHidden/>
    <w:rsid w:val="00EC0909"/>
    <w:rPr>
      <w:lang w:eastAsia="en-US"/>
    </w:rPr>
  </w:style>
  <w:style w:type="paragraph" w:styleId="EnvelopeAddress">
    <w:name w:val="envelope address"/>
    <w:basedOn w:val="Normal"/>
    <w:semiHidden/>
    <w:unhideWhenUsed/>
    <w:rsid w:val="00EC0909"/>
    <w:pPr>
      <w:framePr w:w="7920" w:h="1980" w:hRule="exact" w:hSpace="180" w:wrap="auto" w:hAnchor="page" w:xAlign="center" w:yAlign="bottom"/>
      <w:ind w:left="2880"/>
    </w:pPr>
    <w:rPr>
      <w:rFonts w:ascii="Cambria" w:eastAsia="MS Gothic" w:hAnsi="Cambria"/>
      <w:szCs w:val="24"/>
    </w:rPr>
  </w:style>
  <w:style w:type="paragraph" w:styleId="EnvelopeReturn">
    <w:name w:val="envelope return"/>
    <w:basedOn w:val="Normal"/>
    <w:semiHidden/>
    <w:unhideWhenUsed/>
    <w:rsid w:val="00EC0909"/>
    <w:rPr>
      <w:rFonts w:ascii="Cambria" w:eastAsia="MS Gothic" w:hAnsi="Cambria"/>
      <w:sz w:val="20"/>
    </w:rPr>
  </w:style>
  <w:style w:type="paragraph" w:styleId="FootnoteText">
    <w:name w:val="footnote text"/>
    <w:basedOn w:val="Normal"/>
    <w:link w:val="FootnoteTextChar"/>
    <w:semiHidden/>
    <w:unhideWhenUsed/>
    <w:rsid w:val="00EC0909"/>
    <w:rPr>
      <w:sz w:val="20"/>
    </w:rPr>
  </w:style>
  <w:style w:type="character" w:customStyle="1" w:styleId="FootnoteTextChar">
    <w:name w:val="Footnote Text Char"/>
    <w:link w:val="FootnoteText"/>
    <w:semiHidden/>
    <w:rsid w:val="00EC0909"/>
    <w:rPr>
      <w:lang w:eastAsia="en-US"/>
    </w:rPr>
  </w:style>
  <w:style w:type="character" w:customStyle="1" w:styleId="Heading7Char">
    <w:name w:val="Heading 7 Char"/>
    <w:link w:val="Heading7"/>
    <w:semiHidden/>
    <w:rsid w:val="00EC0909"/>
    <w:rPr>
      <w:rFonts w:ascii="Calibri" w:eastAsia="MS Mincho" w:hAnsi="Calibri" w:cs="Arial"/>
      <w:sz w:val="24"/>
      <w:szCs w:val="24"/>
      <w:lang w:eastAsia="en-US"/>
    </w:rPr>
  </w:style>
  <w:style w:type="character" w:customStyle="1" w:styleId="Heading8Char">
    <w:name w:val="Heading 8 Char"/>
    <w:link w:val="Heading8"/>
    <w:semiHidden/>
    <w:rsid w:val="00EC0909"/>
    <w:rPr>
      <w:rFonts w:ascii="Calibri" w:eastAsia="MS Mincho" w:hAnsi="Calibri" w:cs="Arial"/>
      <w:i/>
      <w:iCs/>
      <w:sz w:val="24"/>
      <w:szCs w:val="24"/>
      <w:lang w:eastAsia="en-US"/>
    </w:rPr>
  </w:style>
  <w:style w:type="character" w:customStyle="1" w:styleId="Heading9Char">
    <w:name w:val="Heading 9 Char"/>
    <w:link w:val="Heading9"/>
    <w:semiHidden/>
    <w:rsid w:val="00EC0909"/>
    <w:rPr>
      <w:rFonts w:ascii="Cambria" w:eastAsia="MS Gothic" w:hAnsi="Cambria" w:cs="Times New Roman"/>
      <w:sz w:val="22"/>
      <w:szCs w:val="22"/>
      <w:lang w:eastAsia="en-US"/>
    </w:rPr>
  </w:style>
  <w:style w:type="paragraph" w:styleId="HTMLAddress">
    <w:name w:val="HTML Address"/>
    <w:basedOn w:val="Normal"/>
    <w:link w:val="HTMLAddressChar"/>
    <w:semiHidden/>
    <w:unhideWhenUsed/>
    <w:rsid w:val="00EC0909"/>
    <w:rPr>
      <w:i/>
      <w:iCs/>
    </w:rPr>
  </w:style>
  <w:style w:type="character" w:customStyle="1" w:styleId="HTMLAddressChar">
    <w:name w:val="HTML Address Char"/>
    <w:link w:val="HTMLAddress"/>
    <w:semiHidden/>
    <w:rsid w:val="00EC0909"/>
    <w:rPr>
      <w:i/>
      <w:iCs/>
      <w:sz w:val="24"/>
      <w:lang w:eastAsia="en-US"/>
    </w:rPr>
  </w:style>
  <w:style w:type="paragraph" w:styleId="HTMLPreformatted">
    <w:name w:val="HTML Preformatted"/>
    <w:basedOn w:val="Normal"/>
    <w:link w:val="HTMLPreformattedChar"/>
    <w:semiHidden/>
    <w:unhideWhenUsed/>
    <w:rsid w:val="00EC0909"/>
    <w:rPr>
      <w:rFonts w:ascii="Courier New" w:hAnsi="Courier New" w:cs="Courier New"/>
      <w:sz w:val="20"/>
    </w:rPr>
  </w:style>
  <w:style w:type="character" w:customStyle="1" w:styleId="HTMLPreformattedChar">
    <w:name w:val="HTML Preformatted Char"/>
    <w:link w:val="HTMLPreformatted"/>
    <w:semiHidden/>
    <w:rsid w:val="00EC0909"/>
    <w:rPr>
      <w:rFonts w:ascii="Courier New" w:hAnsi="Courier New" w:cs="Courier New"/>
      <w:lang w:eastAsia="en-US"/>
    </w:rPr>
  </w:style>
  <w:style w:type="paragraph" w:styleId="Index1">
    <w:name w:val="index 1"/>
    <w:basedOn w:val="Normal"/>
    <w:next w:val="Normal"/>
    <w:autoRedefine/>
    <w:semiHidden/>
    <w:unhideWhenUsed/>
    <w:rsid w:val="00EC0909"/>
    <w:pPr>
      <w:ind w:left="240" w:hanging="240"/>
    </w:pPr>
  </w:style>
  <w:style w:type="paragraph" w:styleId="Index2">
    <w:name w:val="index 2"/>
    <w:basedOn w:val="Normal"/>
    <w:next w:val="Normal"/>
    <w:autoRedefine/>
    <w:semiHidden/>
    <w:unhideWhenUsed/>
    <w:rsid w:val="00EC0909"/>
    <w:pPr>
      <w:ind w:left="480" w:hanging="240"/>
    </w:pPr>
  </w:style>
  <w:style w:type="paragraph" w:styleId="Index3">
    <w:name w:val="index 3"/>
    <w:basedOn w:val="Normal"/>
    <w:next w:val="Normal"/>
    <w:autoRedefine/>
    <w:semiHidden/>
    <w:unhideWhenUsed/>
    <w:rsid w:val="00EC0909"/>
    <w:pPr>
      <w:ind w:left="720" w:hanging="240"/>
    </w:pPr>
  </w:style>
  <w:style w:type="paragraph" w:styleId="Index4">
    <w:name w:val="index 4"/>
    <w:basedOn w:val="Normal"/>
    <w:next w:val="Normal"/>
    <w:autoRedefine/>
    <w:semiHidden/>
    <w:unhideWhenUsed/>
    <w:rsid w:val="00EC0909"/>
    <w:pPr>
      <w:ind w:left="960" w:hanging="240"/>
    </w:pPr>
  </w:style>
  <w:style w:type="paragraph" w:styleId="Index5">
    <w:name w:val="index 5"/>
    <w:basedOn w:val="Normal"/>
    <w:next w:val="Normal"/>
    <w:autoRedefine/>
    <w:semiHidden/>
    <w:unhideWhenUsed/>
    <w:rsid w:val="00EC0909"/>
    <w:pPr>
      <w:ind w:left="1200" w:hanging="240"/>
    </w:pPr>
  </w:style>
  <w:style w:type="paragraph" w:styleId="Index6">
    <w:name w:val="index 6"/>
    <w:basedOn w:val="Normal"/>
    <w:next w:val="Normal"/>
    <w:autoRedefine/>
    <w:semiHidden/>
    <w:unhideWhenUsed/>
    <w:rsid w:val="00EC0909"/>
    <w:pPr>
      <w:ind w:left="1440" w:hanging="240"/>
    </w:pPr>
  </w:style>
  <w:style w:type="paragraph" w:styleId="Index7">
    <w:name w:val="index 7"/>
    <w:basedOn w:val="Normal"/>
    <w:next w:val="Normal"/>
    <w:autoRedefine/>
    <w:semiHidden/>
    <w:unhideWhenUsed/>
    <w:rsid w:val="00EC0909"/>
    <w:pPr>
      <w:ind w:left="1680" w:hanging="240"/>
    </w:pPr>
  </w:style>
  <w:style w:type="paragraph" w:styleId="Index8">
    <w:name w:val="index 8"/>
    <w:basedOn w:val="Normal"/>
    <w:next w:val="Normal"/>
    <w:autoRedefine/>
    <w:semiHidden/>
    <w:unhideWhenUsed/>
    <w:rsid w:val="00EC0909"/>
    <w:pPr>
      <w:ind w:left="1920" w:hanging="240"/>
    </w:pPr>
  </w:style>
  <w:style w:type="paragraph" w:styleId="Index9">
    <w:name w:val="index 9"/>
    <w:basedOn w:val="Normal"/>
    <w:next w:val="Normal"/>
    <w:autoRedefine/>
    <w:semiHidden/>
    <w:unhideWhenUsed/>
    <w:rsid w:val="00EC0909"/>
    <w:pPr>
      <w:ind w:left="2160" w:hanging="240"/>
    </w:pPr>
  </w:style>
  <w:style w:type="paragraph" w:styleId="IndexHeading">
    <w:name w:val="index heading"/>
    <w:basedOn w:val="Normal"/>
    <w:next w:val="Index1"/>
    <w:semiHidden/>
    <w:unhideWhenUsed/>
    <w:rsid w:val="00EC0909"/>
    <w:rPr>
      <w:rFonts w:ascii="Cambria" w:eastAsia="MS Gothic" w:hAnsi="Cambria"/>
      <w:b/>
      <w:bCs/>
    </w:rPr>
  </w:style>
  <w:style w:type="paragraph" w:styleId="IntenseQuote">
    <w:name w:val="Intense Quote"/>
    <w:basedOn w:val="Normal"/>
    <w:next w:val="Normal"/>
    <w:link w:val="IntenseQuoteChar"/>
    <w:uiPriority w:val="30"/>
    <w:qFormat/>
    <w:rsid w:val="00EC0909"/>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EC0909"/>
    <w:rPr>
      <w:i/>
      <w:iCs/>
      <w:color w:val="4F81BD"/>
      <w:sz w:val="24"/>
      <w:lang w:eastAsia="en-US"/>
    </w:rPr>
  </w:style>
  <w:style w:type="paragraph" w:styleId="List">
    <w:name w:val="List"/>
    <w:basedOn w:val="Normal"/>
    <w:semiHidden/>
    <w:unhideWhenUsed/>
    <w:rsid w:val="00EC0909"/>
    <w:pPr>
      <w:ind w:left="283" w:hanging="283"/>
      <w:contextualSpacing/>
    </w:pPr>
  </w:style>
  <w:style w:type="paragraph" w:styleId="List2">
    <w:name w:val="List 2"/>
    <w:basedOn w:val="Normal"/>
    <w:semiHidden/>
    <w:unhideWhenUsed/>
    <w:rsid w:val="00EC0909"/>
    <w:pPr>
      <w:ind w:left="566" w:hanging="283"/>
      <w:contextualSpacing/>
    </w:pPr>
  </w:style>
  <w:style w:type="paragraph" w:styleId="List3">
    <w:name w:val="List 3"/>
    <w:basedOn w:val="Normal"/>
    <w:semiHidden/>
    <w:unhideWhenUsed/>
    <w:rsid w:val="00EC0909"/>
    <w:pPr>
      <w:ind w:left="849" w:hanging="283"/>
      <w:contextualSpacing/>
    </w:pPr>
  </w:style>
  <w:style w:type="paragraph" w:styleId="List4">
    <w:name w:val="List 4"/>
    <w:basedOn w:val="Normal"/>
    <w:rsid w:val="00EC0909"/>
    <w:pPr>
      <w:ind w:left="1132" w:hanging="283"/>
      <w:contextualSpacing/>
    </w:pPr>
  </w:style>
  <w:style w:type="paragraph" w:styleId="List5">
    <w:name w:val="List 5"/>
    <w:basedOn w:val="Normal"/>
    <w:rsid w:val="00EC0909"/>
    <w:pPr>
      <w:ind w:left="1415" w:hanging="283"/>
      <w:contextualSpacing/>
    </w:pPr>
  </w:style>
  <w:style w:type="paragraph" w:styleId="ListBullet2">
    <w:name w:val="List Bullet 2"/>
    <w:basedOn w:val="Normal"/>
    <w:semiHidden/>
    <w:unhideWhenUsed/>
    <w:rsid w:val="00EC0909"/>
    <w:pPr>
      <w:numPr>
        <w:numId w:val="7"/>
      </w:numPr>
      <w:contextualSpacing/>
    </w:pPr>
  </w:style>
  <w:style w:type="paragraph" w:styleId="ListBullet3">
    <w:name w:val="List Bullet 3"/>
    <w:basedOn w:val="Normal"/>
    <w:semiHidden/>
    <w:unhideWhenUsed/>
    <w:rsid w:val="00EC0909"/>
    <w:pPr>
      <w:numPr>
        <w:numId w:val="8"/>
      </w:numPr>
      <w:contextualSpacing/>
    </w:pPr>
  </w:style>
  <w:style w:type="paragraph" w:styleId="ListBullet4">
    <w:name w:val="List Bullet 4"/>
    <w:basedOn w:val="Normal"/>
    <w:semiHidden/>
    <w:unhideWhenUsed/>
    <w:rsid w:val="00EC0909"/>
    <w:pPr>
      <w:numPr>
        <w:numId w:val="9"/>
      </w:numPr>
      <w:contextualSpacing/>
    </w:pPr>
  </w:style>
  <w:style w:type="paragraph" w:styleId="ListBullet5">
    <w:name w:val="List Bullet 5"/>
    <w:basedOn w:val="Normal"/>
    <w:semiHidden/>
    <w:unhideWhenUsed/>
    <w:rsid w:val="00EC0909"/>
    <w:pPr>
      <w:numPr>
        <w:numId w:val="10"/>
      </w:numPr>
      <w:contextualSpacing/>
    </w:pPr>
  </w:style>
  <w:style w:type="paragraph" w:styleId="ListContinue">
    <w:name w:val="List Continue"/>
    <w:basedOn w:val="Normal"/>
    <w:semiHidden/>
    <w:unhideWhenUsed/>
    <w:rsid w:val="00EC0909"/>
    <w:pPr>
      <w:spacing w:after="120"/>
      <w:ind w:left="283"/>
      <w:contextualSpacing/>
    </w:pPr>
  </w:style>
  <w:style w:type="paragraph" w:styleId="ListContinue2">
    <w:name w:val="List Continue 2"/>
    <w:basedOn w:val="Normal"/>
    <w:semiHidden/>
    <w:unhideWhenUsed/>
    <w:rsid w:val="00EC0909"/>
    <w:pPr>
      <w:spacing w:after="120"/>
      <w:ind w:left="566"/>
      <w:contextualSpacing/>
    </w:pPr>
  </w:style>
  <w:style w:type="paragraph" w:styleId="ListContinue3">
    <w:name w:val="List Continue 3"/>
    <w:basedOn w:val="Normal"/>
    <w:semiHidden/>
    <w:unhideWhenUsed/>
    <w:rsid w:val="00EC0909"/>
    <w:pPr>
      <w:spacing w:after="120"/>
      <w:ind w:left="849"/>
      <w:contextualSpacing/>
    </w:pPr>
  </w:style>
  <w:style w:type="paragraph" w:styleId="ListContinue4">
    <w:name w:val="List Continue 4"/>
    <w:basedOn w:val="Normal"/>
    <w:semiHidden/>
    <w:unhideWhenUsed/>
    <w:rsid w:val="00EC0909"/>
    <w:pPr>
      <w:spacing w:after="120"/>
      <w:ind w:left="1132"/>
      <w:contextualSpacing/>
    </w:pPr>
  </w:style>
  <w:style w:type="paragraph" w:styleId="ListContinue5">
    <w:name w:val="List Continue 5"/>
    <w:basedOn w:val="Normal"/>
    <w:semiHidden/>
    <w:unhideWhenUsed/>
    <w:rsid w:val="00EC0909"/>
    <w:pPr>
      <w:spacing w:after="120"/>
      <w:ind w:left="1415"/>
      <w:contextualSpacing/>
    </w:pPr>
  </w:style>
  <w:style w:type="paragraph" w:styleId="ListNumber">
    <w:name w:val="List Number"/>
    <w:basedOn w:val="Normal"/>
    <w:rsid w:val="00EC0909"/>
    <w:pPr>
      <w:numPr>
        <w:numId w:val="11"/>
      </w:numPr>
      <w:contextualSpacing/>
    </w:pPr>
  </w:style>
  <w:style w:type="paragraph" w:styleId="ListNumber2">
    <w:name w:val="List Number 2"/>
    <w:basedOn w:val="Normal"/>
    <w:semiHidden/>
    <w:unhideWhenUsed/>
    <w:rsid w:val="00EC0909"/>
    <w:pPr>
      <w:numPr>
        <w:numId w:val="12"/>
      </w:numPr>
      <w:contextualSpacing/>
    </w:pPr>
  </w:style>
  <w:style w:type="paragraph" w:styleId="ListNumber3">
    <w:name w:val="List Number 3"/>
    <w:basedOn w:val="Normal"/>
    <w:semiHidden/>
    <w:unhideWhenUsed/>
    <w:rsid w:val="00EC0909"/>
    <w:pPr>
      <w:numPr>
        <w:numId w:val="13"/>
      </w:numPr>
      <w:contextualSpacing/>
    </w:pPr>
  </w:style>
  <w:style w:type="paragraph" w:styleId="ListNumber4">
    <w:name w:val="List Number 4"/>
    <w:basedOn w:val="Normal"/>
    <w:semiHidden/>
    <w:unhideWhenUsed/>
    <w:rsid w:val="00EC0909"/>
    <w:pPr>
      <w:numPr>
        <w:numId w:val="14"/>
      </w:numPr>
      <w:contextualSpacing/>
    </w:pPr>
  </w:style>
  <w:style w:type="paragraph" w:styleId="ListNumber5">
    <w:name w:val="List Number 5"/>
    <w:basedOn w:val="Normal"/>
    <w:semiHidden/>
    <w:unhideWhenUsed/>
    <w:rsid w:val="00EC0909"/>
    <w:pPr>
      <w:numPr>
        <w:numId w:val="15"/>
      </w:numPr>
      <w:contextualSpacing/>
    </w:pPr>
  </w:style>
  <w:style w:type="paragraph" w:styleId="MacroText">
    <w:name w:val="macro"/>
    <w:link w:val="MacroTextChar"/>
    <w:semiHidden/>
    <w:unhideWhenUsed/>
    <w:rsid w:val="00EC09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rsid w:val="00EC0909"/>
    <w:rPr>
      <w:rFonts w:ascii="Courier New" w:hAnsi="Courier New" w:cs="Courier New"/>
      <w:lang w:eastAsia="en-US"/>
    </w:rPr>
  </w:style>
  <w:style w:type="paragraph" w:styleId="MessageHeader">
    <w:name w:val="Message Header"/>
    <w:basedOn w:val="Normal"/>
    <w:link w:val="MessageHeaderChar"/>
    <w:semiHidden/>
    <w:unhideWhenUsed/>
    <w:rsid w:val="00EC090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MS Gothic" w:hAnsi="Cambria"/>
      <w:szCs w:val="24"/>
    </w:rPr>
  </w:style>
  <w:style w:type="character" w:customStyle="1" w:styleId="MessageHeaderChar">
    <w:name w:val="Message Header Char"/>
    <w:link w:val="MessageHeader"/>
    <w:semiHidden/>
    <w:rsid w:val="00EC0909"/>
    <w:rPr>
      <w:rFonts w:ascii="Cambria" w:eastAsia="MS Gothic" w:hAnsi="Cambria" w:cs="Times New Roman"/>
      <w:sz w:val="24"/>
      <w:szCs w:val="24"/>
      <w:shd w:val="pct20" w:color="auto" w:fill="auto"/>
      <w:lang w:eastAsia="en-US"/>
    </w:rPr>
  </w:style>
  <w:style w:type="paragraph" w:styleId="NoSpacing">
    <w:name w:val="No Spacing"/>
    <w:uiPriority w:val="1"/>
    <w:qFormat/>
    <w:rsid w:val="00EC0909"/>
    <w:rPr>
      <w:sz w:val="24"/>
      <w:lang w:eastAsia="en-US"/>
    </w:rPr>
  </w:style>
  <w:style w:type="paragraph" w:styleId="NormalWeb">
    <w:name w:val="Normal (Web)"/>
    <w:basedOn w:val="Normal"/>
    <w:semiHidden/>
    <w:unhideWhenUsed/>
    <w:rsid w:val="00EC0909"/>
    <w:rPr>
      <w:szCs w:val="24"/>
    </w:rPr>
  </w:style>
  <w:style w:type="paragraph" w:styleId="NormalIndent">
    <w:name w:val="Normal Indent"/>
    <w:basedOn w:val="Normal"/>
    <w:semiHidden/>
    <w:unhideWhenUsed/>
    <w:rsid w:val="00EC0909"/>
    <w:pPr>
      <w:ind w:left="720"/>
    </w:pPr>
  </w:style>
  <w:style w:type="paragraph" w:styleId="NoteHeading">
    <w:name w:val="Note Heading"/>
    <w:basedOn w:val="Normal"/>
    <w:next w:val="Normal"/>
    <w:link w:val="NoteHeadingChar"/>
    <w:semiHidden/>
    <w:unhideWhenUsed/>
    <w:rsid w:val="00EC0909"/>
  </w:style>
  <w:style w:type="character" w:customStyle="1" w:styleId="NoteHeadingChar">
    <w:name w:val="Note Heading Char"/>
    <w:link w:val="NoteHeading"/>
    <w:semiHidden/>
    <w:rsid w:val="00EC0909"/>
    <w:rPr>
      <w:sz w:val="24"/>
      <w:lang w:eastAsia="en-US"/>
    </w:rPr>
  </w:style>
  <w:style w:type="paragraph" w:styleId="PlainText">
    <w:name w:val="Plain Text"/>
    <w:basedOn w:val="Normal"/>
    <w:link w:val="PlainTextChar"/>
    <w:semiHidden/>
    <w:unhideWhenUsed/>
    <w:rsid w:val="00EC0909"/>
    <w:rPr>
      <w:rFonts w:ascii="Courier New" w:hAnsi="Courier New" w:cs="Courier New"/>
      <w:sz w:val="20"/>
    </w:rPr>
  </w:style>
  <w:style w:type="character" w:customStyle="1" w:styleId="PlainTextChar">
    <w:name w:val="Plain Text Char"/>
    <w:link w:val="PlainText"/>
    <w:semiHidden/>
    <w:rsid w:val="00EC0909"/>
    <w:rPr>
      <w:rFonts w:ascii="Courier New" w:hAnsi="Courier New" w:cs="Courier New"/>
      <w:lang w:eastAsia="en-US"/>
    </w:rPr>
  </w:style>
  <w:style w:type="paragraph" w:styleId="Quote">
    <w:name w:val="Quote"/>
    <w:basedOn w:val="Normal"/>
    <w:next w:val="Normal"/>
    <w:link w:val="QuoteChar"/>
    <w:uiPriority w:val="29"/>
    <w:qFormat/>
    <w:rsid w:val="00EC0909"/>
    <w:pPr>
      <w:spacing w:before="200" w:after="160"/>
      <w:ind w:left="864" w:right="864"/>
      <w:jc w:val="center"/>
    </w:pPr>
    <w:rPr>
      <w:i/>
      <w:iCs/>
      <w:color w:val="404040"/>
    </w:rPr>
  </w:style>
  <w:style w:type="character" w:customStyle="1" w:styleId="QuoteChar">
    <w:name w:val="Quote Char"/>
    <w:link w:val="Quote"/>
    <w:uiPriority w:val="29"/>
    <w:rsid w:val="00EC0909"/>
    <w:rPr>
      <w:i/>
      <w:iCs/>
      <w:color w:val="404040"/>
      <w:sz w:val="24"/>
      <w:lang w:eastAsia="en-US"/>
    </w:rPr>
  </w:style>
  <w:style w:type="paragraph" w:styleId="Salutation">
    <w:name w:val="Salutation"/>
    <w:basedOn w:val="Normal"/>
    <w:next w:val="Normal"/>
    <w:link w:val="SalutationChar"/>
    <w:rsid w:val="00EC0909"/>
  </w:style>
  <w:style w:type="character" w:customStyle="1" w:styleId="SalutationChar">
    <w:name w:val="Salutation Char"/>
    <w:link w:val="Salutation"/>
    <w:rsid w:val="00EC0909"/>
    <w:rPr>
      <w:sz w:val="24"/>
      <w:lang w:eastAsia="en-US"/>
    </w:rPr>
  </w:style>
  <w:style w:type="paragraph" w:styleId="Signature">
    <w:name w:val="Signature"/>
    <w:basedOn w:val="Normal"/>
    <w:link w:val="SignatureChar"/>
    <w:semiHidden/>
    <w:unhideWhenUsed/>
    <w:rsid w:val="00EC0909"/>
    <w:pPr>
      <w:ind w:left="4252"/>
    </w:pPr>
  </w:style>
  <w:style w:type="character" w:customStyle="1" w:styleId="SignatureChar">
    <w:name w:val="Signature Char"/>
    <w:link w:val="Signature"/>
    <w:semiHidden/>
    <w:rsid w:val="00EC0909"/>
    <w:rPr>
      <w:sz w:val="24"/>
      <w:lang w:eastAsia="en-US"/>
    </w:rPr>
  </w:style>
  <w:style w:type="paragraph" w:styleId="Subtitle">
    <w:name w:val="Subtitle"/>
    <w:basedOn w:val="Normal"/>
    <w:next w:val="Normal"/>
    <w:link w:val="SubtitleChar"/>
    <w:qFormat/>
    <w:rsid w:val="00EC0909"/>
    <w:pPr>
      <w:spacing w:after="60"/>
      <w:jc w:val="center"/>
      <w:outlineLvl w:val="1"/>
    </w:pPr>
    <w:rPr>
      <w:rFonts w:ascii="Cambria" w:eastAsia="MS Gothic" w:hAnsi="Cambria"/>
      <w:szCs w:val="24"/>
    </w:rPr>
  </w:style>
  <w:style w:type="character" w:customStyle="1" w:styleId="SubtitleChar">
    <w:name w:val="Subtitle Char"/>
    <w:link w:val="Subtitle"/>
    <w:rsid w:val="00EC0909"/>
    <w:rPr>
      <w:rFonts w:ascii="Cambria" w:eastAsia="MS Gothic" w:hAnsi="Cambria" w:cs="Times New Roman"/>
      <w:sz w:val="24"/>
      <w:szCs w:val="24"/>
      <w:lang w:eastAsia="en-US"/>
    </w:rPr>
  </w:style>
  <w:style w:type="paragraph" w:styleId="TableofAuthorities">
    <w:name w:val="table of authorities"/>
    <w:basedOn w:val="Normal"/>
    <w:next w:val="Normal"/>
    <w:semiHidden/>
    <w:unhideWhenUsed/>
    <w:rsid w:val="00EC0909"/>
    <w:pPr>
      <w:ind w:left="240" w:hanging="240"/>
    </w:pPr>
  </w:style>
  <w:style w:type="paragraph" w:styleId="TableofFigures">
    <w:name w:val="table of figures"/>
    <w:basedOn w:val="Normal"/>
    <w:next w:val="Normal"/>
    <w:semiHidden/>
    <w:unhideWhenUsed/>
    <w:rsid w:val="00EC0909"/>
  </w:style>
  <w:style w:type="paragraph" w:styleId="TOAHeading">
    <w:name w:val="toa heading"/>
    <w:basedOn w:val="Normal"/>
    <w:next w:val="Normal"/>
    <w:semiHidden/>
    <w:unhideWhenUsed/>
    <w:rsid w:val="00EC0909"/>
    <w:pPr>
      <w:spacing w:before="120"/>
    </w:pPr>
    <w:rPr>
      <w:rFonts w:ascii="Cambria" w:eastAsia="MS Gothic" w:hAnsi="Cambria"/>
      <w:b/>
      <w:bCs/>
      <w:szCs w:val="24"/>
    </w:rPr>
  </w:style>
  <w:style w:type="paragraph" w:styleId="TOC4">
    <w:name w:val="toc 4"/>
    <w:basedOn w:val="Normal"/>
    <w:next w:val="Normal"/>
    <w:autoRedefine/>
    <w:semiHidden/>
    <w:unhideWhenUsed/>
    <w:rsid w:val="00EC0909"/>
    <w:pPr>
      <w:ind w:left="720"/>
    </w:pPr>
  </w:style>
  <w:style w:type="paragraph" w:styleId="TOC5">
    <w:name w:val="toc 5"/>
    <w:basedOn w:val="Normal"/>
    <w:next w:val="Normal"/>
    <w:autoRedefine/>
    <w:semiHidden/>
    <w:unhideWhenUsed/>
    <w:rsid w:val="00EC0909"/>
    <w:pPr>
      <w:ind w:left="960"/>
    </w:pPr>
  </w:style>
  <w:style w:type="paragraph" w:styleId="TOC6">
    <w:name w:val="toc 6"/>
    <w:basedOn w:val="Normal"/>
    <w:next w:val="Normal"/>
    <w:autoRedefine/>
    <w:semiHidden/>
    <w:unhideWhenUsed/>
    <w:rsid w:val="00EC0909"/>
    <w:pPr>
      <w:ind w:left="1200"/>
    </w:pPr>
  </w:style>
  <w:style w:type="paragraph" w:styleId="TOC7">
    <w:name w:val="toc 7"/>
    <w:basedOn w:val="Normal"/>
    <w:next w:val="Normal"/>
    <w:autoRedefine/>
    <w:semiHidden/>
    <w:unhideWhenUsed/>
    <w:rsid w:val="00EC0909"/>
    <w:pPr>
      <w:ind w:left="1440"/>
    </w:pPr>
  </w:style>
  <w:style w:type="paragraph" w:styleId="TOC8">
    <w:name w:val="toc 8"/>
    <w:basedOn w:val="Normal"/>
    <w:next w:val="Normal"/>
    <w:autoRedefine/>
    <w:semiHidden/>
    <w:unhideWhenUsed/>
    <w:rsid w:val="00EC0909"/>
    <w:pPr>
      <w:ind w:left="1680"/>
    </w:pPr>
  </w:style>
  <w:style w:type="paragraph" w:styleId="TOC9">
    <w:name w:val="toc 9"/>
    <w:basedOn w:val="Normal"/>
    <w:next w:val="Normal"/>
    <w:autoRedefine/>
    <w:semiHidden/>
    <w:unhideWhenUsed/>
    <w:rsid w:val="00EC090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20388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hyperlink" Target="https://www.dlgsc.wa.gov.au/local-government/strengthening-local-government/integrated-planning-and-reporting"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hyperlink" Target="https://aasb.gov.au/pronouncements/accounting-standards/" TargetMode="External"/><Relationship Id="rId27" Type="http://schemas.openxmlformats.org/officeDocument/2006/relationships/header" Target="head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ORGN-317801165-10734</_dlc_DocId>
    <_dlc_DocIdUrl xmlns="02b462e0-950b-4d18-8f56-efe6ec8fd98e">
      <Url>https://nedlands365.sharepoint.com/sites/organisation/council/_layouts/15/DocIdRedir.aspx?ID=ORGN-317801165-10734</Url>
      <Description>ORGN-317801165-10734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6C23A3C0-10B7-4721-AB15-9813D7C71C59}">
  <ds:schemaRefs>
    <ds:schemaRef ds:uri="http://schemas.microsoft.com/sharepoint/v3"/>
    <ds:schemaRef ds:uri="http://purl.org/dc/terms/"/>
    <ds:schemaRef ds:uri="02b462e0-950b-4d18-8f56-efe6ec8fd98e"/>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99f90307-c380-4349-a4d3-52955e408d9d"/>
    <ds:schemaRef ds:uri="b3dba301-5620-44c7-a8fe-21bd50c42e00"/>
    <ds:schemaRef ds:uri="7dce4f99-cff1-4fd8-801c-290f26aab7b1"/>
    <ds:schemaRef ds:uri="82dc8473-40ba-4f11-b935-f34260e482de"/>
    <ds:schemaRef ds:uri="a4569545-3f5c-4d76-b5ef-e21c01e673e6"/>
    <ds:schemaRef ds:uri="http://schemas.microsoft.com/office/2006/metadata/properties"/>
  </ds:schemaRefs>
</ds:datastoreItem>
</file>

<file path=customXml/itemProps3.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4.xml><?xml version="1.0" encoding="utf-8"?>
<ds:datastoreItem xmlns:ds="http://schemas.openxmlformats.org/officeDocument/2006/customXml" ds:itemID="{2999FB90-6101-4D0B-844F-0FF941BA5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3043</Words>
  <Characters>17789</Characters>
  <Application>Microsoft Office Word</Application>
  <DocSecurity>8</DocSecurity>
  <Lines>613</Lines>
  <Paragraphs>289</Paragraphs>
  <ScaleCrop>false</ScaleCrop>
  <HeadingPairs>
    <vt:vector size="2" baseType="variant">
      <vt:variant>
        <vt:lpstr>Title</vt:lpstr>
      </vt:variant>
      <vt:variant>
        <vt:i4>1</vt:i4>
      </vt:variant>
    </vt:vector>
  </HeadingPairs>
  <TitlesOfParts>
    <vt:vector size="1" baseType="lpstr">
      <vt:lpstr>Special Council Meeting</vt:lpstr>
    </vt:vector>
  </TitlesOfParts>
  <Company>City of Nedlands</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dc:title>
  <dc:subject/>
  <dc:creator>slove</dc:creator>
  <cp:keywords/>
  <dc:description/>
  <cp:lastModifiedBy>Nicole Ceric</cp:lastModifiedBy>
  <cp:revision>3</cp:revision>
  <cp:lastPrinted>2022-06-23T12:54:00Z</cp:lastPrinted>
  <dcterms:created xsi:type="dcterms:W3CDTF">2022-08-04T12:57:00Z</dcterms:created>
  <dcterms:modified xsi:type="dcterms:W3CDTF">2022-08-04T12:57:00Z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5d069e64-a414-48a5-9d0c-70b67b3f1002</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