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646A" w14:textId="399E16D7" w:rsidR="00180419" w:rsidRDefault="007125B7" w:rsidP="00562866">
      <w:pPr>
        <w:rPr>
          <w:rFonts w:ascii="Gill Sans MT" w:hAnsi="Gill Sans MT" w:cs="Arial"/>
          <w:b/>
          <w:i/>
          <w:iCs/>
          <w:color w:val="003876"/>
          <w:sz w:val="96"/>
          <w:szCs w:val="160"/>
          <w:lang w:val="en-GB" w:eastAsia="en-GB"/>
        </w:rPr>
      </w:pPr>
      <w:bookmarkStart w:id="0" w:name="_top"/>
      <w:bookmarkEnd w:id="0"/>
      <w:r>
        <w:rPr>
          <w:rFonts w:ascii="Gill Sans MT" w:hAnsi="Gill Sans MT" w:cs="Arial"/>
          <w:b/>
          <w:i/>
          <w:iCs/>
          <w:noProof/>
          <w:color w:val="003876"/>
          <w:sz w:val="96"/>
          <w:szCs w:val="160"/>
          <w:lang w:val="en-GB" w:eastAsia="en-GB"/>
        </w:rPr>
        <w:drawing>
          <wp:inline distT="0" distB="0" distL="0" distR="0" wp14:anchorId="49C764E2" wp14:editId="0090446F">
            <wp:extent cx="5151120" cy="190500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120" cy="1905000"/>
                    </a:xfrm>
                    <a:prstGeom prst="rect">
                      <a:avLst/>
                    </a:prstGeom>
                    <a:noFill/>
                    <a:ln>
                      <a:noFill/>
                    </a:ln>
                  </pic:spPr>
                </pic:pic>
              </a:graphicData>
            </a:graphic>
          </wp:inline>
        </w:drawing>
      </w:r>
    </w:p>
    <w:p w14:paraId="49C7646D" w14:textId="77777777" w:rsidR="00180419" w:rsidRPr="000A64DA" w:rsidRDefault="00180419" w:rsidP="00562866">
      <w:pPr>
        <w:rPr>
          <w:rFonts w:ascii="Arial" w:hAnsi="Arial" w:cs="Arial"/>
          <w:b/>
          <w:i/>
          <w:iCs/>
          <w:color w:val="003876"/>
          <w:sz w:val="72"/>
          <w:szCs w:val="160"/>
          <w:lang w:val="en-GB" w:eastAsia="en-GB"/>
        </w:rPr>
      </w:pPr>
      <w:r w:rsidRPr="000A64DA">
        <w:rPr>
          <w:rFonts w:ascii="Arial" w:hAnsi="Arial" w:cs="Arial"/>
          <w:b/>
          <w:i/>
          <w:iCs/>
          <w:color w:val="003876"/>
          <w:sz w:val="72"/>
          <w:szCs w:val="160"/>
          <w:lang w:val="en-GB" w:eastAsia="en-GB"/>
        </w:rPr>
        <w:t>Agenda</w:t>
      </w:r>
    </w:p>
    <w:p w14:paraId="065623BC" w14:textId="77777777" w:rsidR="00130874" w:rsidRPr="0011365C" w:rsidRDefault="00130874" w:rsidP="00562866">
      <w:pPr>
        <w:tabs>
          <w:tab w:val="left" w:pos="720"/>
          <w:tab w:val="left" w:pos="1440"/>
          <w:tab w:val="left" w:pos="2410"/>
          <w:tab w:val="left" w:pos="2977"/>
          <w:tab w:val="right" w:pos="8335"/>
          <w:tab w:val="right" w:pos="8505"/>
        </w:tabs>
        <w:rPr>
          <w:rFonts w:ascii="Arial" w:hAnsi="Arial" w:cs="Arial"/>
          <w:b/>
          <w:i/>
          <w:iCs/>
          <w:color w:val="003876"/>
          <w:sz w:val="36"/>
          <w:szCs w:val="52"/>
          <w:lang w:val="en-GB" w:eastAsia="en-GB"/>
        </w:rPr>
      </w:pPr>
    </w:p>
    <w:p w14:paraId="49C7646F" w14:textId="565E9A66"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49C76471" w14:textId="75379A47" w:rsidR="00180419" w:rsidRPr="000A64DA" w:rsidRDefault="000F2F80"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15 June</w:t>
      </w:r>
      <w:r w:rsidR="00A0499C">
        <w:rPr>
          <w:rFonts w:ascii="Arial" w:hAnsi="Arial" w:cs="Arial"/>
          <w:b/>
          <w:i/>
          <w:iCs/>
          <w:color w:val="003876"/>
          <w:sz w:val="56"/>
          <w:szCs w:val="160"/>
          <w:lang w:val="en-GB" w:eastAsia="en-GB"/>
        </w:rPr>
        <w:t xml:space="preserve"> 2021</w:t>
      </w:r>
    </w:p>
    <w:p w14:paraId="49C76472" w14:textId="77777777" w:rsidR="00180419" w:rsidRPr="0011365C" w:rsidRDefault="00180419" w:rsidP="00562866">
      <w:pPr>
        <w:tabs>
          <w:tab w:val="left" w:pos="720"/>
          <w:tab w:val="left" w:pos="1440"/>
          <w:tab w:val="left" w:pos="2410"/>
          <w:tab w:val="left" w:pos="2977"/>
          <w:tab w:val="right" w:pos="8335"/>
          <w:tab w:val="right" w:pos="8505"/>
        </w:tabs>
        <w:jc w:val="center"/>
        <w:rPr>
          <w:rFonts w:ascii="Arial" w:hAnsi="Arial" w:cs="Arial"/>
          <w:b/>
          <w:sz w:val="18"/>
          <w:szCs w:val="14"/>
          <w:u w:val="single"/>
        </w:rPr>
      </w:pPr>
    </w:p>
    <w:p w14:paraId="2FD49F6A" w14:textId="77777777" w:rsidR="0011365C" w:rsidRPr="0011365C" w:rsidRDefault="0011365C" w:rsidP="001814FC">
      <w:pPr>
        <w:tabs>
          <w:tab w:val="left" w:pos="720"/>
          <w:tab w:val="left" w:pos="1440"/>
          <w:tab w:val="left" w:pos="2410"/>
          <w:tab w:val="left" w:pos="2977"/>
          <w:tab w:val="right" w:pos="8335"/>
          <w:tab w:val="right" w:pos="8505"/>
        </w:tabs>
        <w:rPr>
          <w:rFonts w:ascii="Arial" w:hAnsi="Arial" w:cs="Arial"/>
          <w:sz w:val="16"/>
          <w:szCs w:val="12"/>
        </w:rPr>
      </w:pPr>
    </w:p>
    <w:p w14:paraId="3835EBD8" w14:textId="2C4A0CAA" w:rsidR="001814FC" w:rsidRPr="0011365C" w:rsidRDefault="001814FC" w:rsidP="001814FC">
      <w:pPr>
        <w:tabs>
          <w:tab w:val="left" w:pos="720"/>
          <w:tab w:val="left" w:pos="1440"/>
          <w:tab w:val="left" w:pos="2410"/>
          <w:tab w:val="left" w:pos="2977"/>
          <w:tab w:val="right" w:pos="8335"/>
          <w:tab w:val="right" w:pos="8505"/>
        </w:tabs>
        <w:rPr>
          <w:rFonts w:ascii="Arial" w:hAnsi="Arial" w:cs="Arial"/>
          <w:sz w:val="22"/>
          <w:szCs w:val="18"/>
        </w:rPr>
      </w:pPr>
      <w:r w:rsidRPr="0011365C">
        <w:rPr>
          <w:rFonts w:ascii="Arial" w:hAnsi="Arial" w:cs="Arial"/>
          <w:sz w:val="22"/>
          <w:szCs w:val="18"/>
        </w:rPr>
        <w:t>Dear Council member</w:t>
      </w:r>
    </w:p>
    <w:p w14:paraId="07A590CB" w14:textId="77777777" w:rsidR="001814FC" w:rsidRPr="0011365C" w:rsidRDefault="001814FC" w:rsidP="001814FC">
      <w:pPr>
        <w:tabs>
          <w:tab w:val="left" w:pos="720"/>
          <w:tab w:val="left" w:pos="1440"/>
          <w:tab w:val="left" w:pos="2410"/>
          <w:tab w:val="left" w:pos="2977"/>
          <w:tab w:val="right" w:pos="8335"/>
          <w:tab w:val="right" w:pos="8505"/>
        </w:tabs>
        <w:rPr>
          <w:rFonts w:ascii="Arial" w:hAnsi="Arial" w:cs="Arial"/>
          <w:sz w:val="22"/>
          <w:szCs w:val="18"/>
        </w:rPr>
      </w:pPr>
    </w:p>
    <w:p w14:paraId="6DA690EA" w14:textId="35A86006" w:rsidR="00130874" w:rsidRDefault="001814FC" w:rsidP="000F2F80">
      <w:pPr>
        <w:tabs>
          <w:tab w:val="left" w:pos="720"/>
          <w:tab w:val="left" w:pos="1440"/>
          <w:tab w:val="left" w:pos="2410"/>
          <w:tab w:val="left" w:pos="2977"/>
          <w:tab w:val="right" w:pos="8335"/>
          <w:tab w:val="right" w:pos="8505"/>
        </w:tabs>
        <w:jc w:val="both"/>
        <w:rPr>
          <w:rFonts w:ascii="Arial" w:hAnsi="Arial" w:cs="Arial"/>
          <w:sz w:val="22"/>
          <w:szCs w:val="22"/>
        </w:rPr>
      </w:pPr>
      <w:r w:rsidRPr="0011365C">
        <w:rPr>
          <w:rFonts w:ascii="Arial" w:hAnsi="Arial" w:cs="Arial"/>
          <w:sz w:val="22"/>
          <w:szCs w:val="18"/>
        </w:rPr>
        <w:t xml:space="preserve">A Special Meeting of the City of Nedlands is to be held on </w:t>
      </w:r>
      <w:r w:rsidR="00CF3E65" w:rsidRPr="0011365C">
        <w:rPr>
          <w:rFonts w:ascii="Arial" w:hAnsi="Arial"/>
          <w:sz w:val="22"/>
          <w:szCs w:val="18"/>
        </w:rPr>
        <w:t>Tuesday</w:t>
      </w:r>
      <w:r w:rsidR="00B64932">
        <w:rPr>
          <w:rFonts w:ascii="Arial" w:hAnsi="Arial"/>
          <w:sz w:val="22"/>
          <w:szCs w:val="18"/>
        </w:rPr>
        <w:t xml:space="preserve"> </w:t>
      </w:r>
      <w:r w:rsidR="000F2F80">
        <w:rPr>
          <w:rFonts w:ascii="Arial" w:hAnsi="Arial"/>
          <w:sz w:val="22"/>
          <w:szCs w:val="18"/>
        </w:rPr>
        <w:t>15 June</w:t>
      </w:r>
      <w:r w:rsidR="00CF3E65" w:rsidRPr="0011365C">
        <w:rPr>
          <w:rFonts w:ascii="Arial" w:hAnsi="Arial"/>
          <w:sz w:val="22"/>
          <w:szCs w:val="18"/>
        </w:rPr>
        <w:t xml:space="preserve"> 2021 </w:t>
      </w:r>
      <w:r w:rsidRPr="0011365C">
        <w:rPr>
          <w:rFonts w:ascii="Arial" w:hAnsi="Arial" w:cs="Arial"/>
          <w:sz w:val="22"/>
          <w:szCs w:val="18"/>
        </w:rPr>
        <w:t xml:space="preserve">in the </w:t>
      </w:r>
      <w:r w:rsidR="007B66B1">
        <w:rPr>
          <w:rFonts w:ascii="Arial" w:hAnsi="Arial" w:cs="Arial"/>
          <w:sz w:val="22"/>
          <w:szCs w:val="18"/>
        </w:rPr>
        <w:t>Council Chamber, 71 Stirling Highway</w:t>
      </w:r>
      <w:r w:rsidRPr="0011365C">
        <w:rPr>
          <w:rFonts w:ascii="Arial" w:hAnsi="Arial" w:cs="Arial"/>
          <w:sz w:val="22"/>
          <w:szCs w:val="18"/>
        </w:rPr>
        <w:t xml:space="preserve">, </w:t>
      </w:r>
      <w:r w:rsidR="007B66B1">
        <w:rPr>
          <w:rFonts w:ascii="Arial" w:hAnsi="Arial" w:cs="Arial"/>
          <w:sz w:val="22"/>
          <w:szCs w:val="18"/>
        </w:rPr>
        <w:t>Nedlands</w:t>
      </w:r>
      <w:r w:rsidRPr="0011365C">
        <w:rPr>
          <w:rFonts w:ascii="Arial" w:hAnsi="Arial" w:cs="Arial"/>
          <w:sz w:val="22"/>
          <w:szCs w:val="18"/>
        </w:rPr>
        <w:t xml:space="preserve"> commencing at </w:t>
      </w:r>
      <w:r w:rsidR="000F2F80">
        <w:rPr>
          <w:rFonts w:ascii="Arial" w:hAnsi="Arial" w:cs="Arial"/>
          <w:sz w:val="22"/>
          <w:szCs w:val="18"/>
        </w:rPr>
        <w:t>5</w:t>
      </w:r>
      <w:r w:rsidRPr="0011365C">
        <w:rPr>
          <w:rFonts w:ascii="Arial" w:hAnsi="Arial" w:cs="Arial"/>
          <w:sz w:val="22"/>
          <w:szCs w:val="18"/>
        </w:rPr>
        <w:t>.00 pm</w:t>
      </w:r>
      <w:r w:rsidR="000F2F80">
        <w:rPr>
          <w:rFonts w:ascii="Arial" w:hAnsi="Arial" w:cs="Arial"/>
          <w:sz w:val="22"/>
          <w:szCs w:val="18"/>
        </w:rPr>
        <w:t xml:space="preserve"> for the purpose of giving</w:t>
      </w:r>
      <w:r w:rsidR="000F2F80" w:rsidRPr="000F2F80">
        <w:rPr>
          <w:rFonts w:ascii="Arial" w:hAnsi="Arial" w:cs="Arial"/>
          <w:sz w:val="22"/>
          <w:szCs w:val="22"/>
        </w:rPr>
        <w:t xml:space="preserve"> local public notice of its intention to impose differential rates in accordance with Section 6.36 of the Local Government Act 1995.</w:t>
      </w:r>
    </w:p>
    <w:p w14:paraId="3A6E7754" w14:textId="77777777" w:rsidR="000F2F80" w:rsidRPr="0011365C" w:rsidRDefault="000F2F80" w:rsidP="000F2F80">
      <w:pPr>
        <w:tabs>
          <w:tab w:val="left" w:pos="720"/>
          <w:tab w:val="left" w:pos="1440"/>
          <w:tab w:val="left" w:pos="2410"/>
          <w:tab w:val="left" w:pos="2977"/>
          <w:tab w:val="right" w:pos="8335"/>
          <w:tab w:val="right" w:pos="8505"/>
        </w:tabs>
        <w:jc w:val="both"/>
        <w:rPr>
          <w:rFonts w:ascii="Arial" w:hAnsi="Arial" w:cs="Arial"/>
          <w:sz w:val="22"/>
          <w:szCs w:val="18"/>
        </w:rPr>
      </w:pPr>
    </w:p>
    <w:p w14:paraId="25CCA6A7" w14:textId="77777777" w:rsidR="001814FC" w:rsidRPr="0011365C" w:rsidRDefault="001814FC" w:rsidP="001814FC">
      <w:pPr>
        <w:tabs>
          <w:tab w:val="left" w:pos="720"/>
          <w:tab w:val="left" w:pos="1440"/>
          <w:tab w:val="left" w:pos="2410"/>
          <w:tab w:val="left" w:pos="2977"/>
          <w:tab w:val="right" w:pos="8335"/>
          <w:tab w:val="right" w:pos="8505"/>
        </w:tabs>
        <w:jc w:val="both"/>
        <w:rPr>
          <w:rFonts w:ascii="Arial" w:hAnsi="Arial" w:cs="Arial"/>
          <w:sz w:val="22"/>
          <w:szCs w:val="18"/>
        </w:rPr>
      </w:pPr>
      <w:r w:rsidRPr="0011365C">
        <w:rPr>
          <w:rFonts w:ascii="Arial" w:hAnsi="Arial" w:cs="Arial"/>
          <w:sz w:val="22"/>
          <w:szCs w:val="18"/>
        </w:rPr>
        <w:t xml:space="preserve">Please be aware COVID-19 2m² restrictions with 1.5m social distancing rules apply. Once the venue is at capacity no further admission into the room will be permitted.  Prior to entry, attendees will be required to register using the </w:t>
      </w:r>
      <w:proofErr w:type="spellStart"/>
      <w:r w:rsidRPr="0011365C">
        <w:rPr>
          <w:rFonts w:ascii="Arial" w:hAnsi="Arial" w:cs="Arial"/>
          <w:sz w:val="22"/>
          <w:szCs w:val="18"/>
        </w:rPr>
        <w:t>SafeWA</w:t>
      </w:r>
      <w:proofErr w:type="spellEnd"/>
      <w:r w:rsidRPr="0011365C">
        <w:rPr>
          <w:rFonts w:ascii="Arial" w:hAnsi="Arial" w:cs="Arial"/>
          <w:sz w:val="22"/>
          <w:szCs w:val="18"/>
        </w:rPr>
        <w:t xml:space="preserve"> App or by completing the manual contact register prior to entry - as stipulated by Department of Health mandatory requirements.</w:t>
      </w:r>
    </w:p>
    <w:p w14:paraId="37222DD5" w14:textId="77777777" w:rsidR="001814FC" w:rsidRPr="0011365C" w:rsidRDefault="001814FC" w:rsidP="001814FC">
      <w:pPr>
        <w:tabs>
          <w:tab w:val="left" w:pos="720"/>
          <w:tab w:val="left" w:pos="1440"/>
          <w:tab w:val="left" w:pos="2410"/>
          <w:tab w:val="left" w:pos="2977"/>
          <w:tab w:val="right" w:pos="8335"/>
          <w:tab w:val="right" w:pos="8505"/>
        </w:tabs>
        <w:jc w:val="both"/>
        <w:rPr>
          <w:rFonts w:ascii="Arial" w:hAnsi="Arial" w:cs="Arial"/>
          <w:sz w:val="22"/>
          <w:szCs w:val="18"/>
        </w:rPr>
      </w:pPr>
    </w:p>
    <w:p w14:paraId="35452410" w14:textId="77777777" w:rsidR="001814FC" w:rsidRPr="0011365C" w:rsidRDefault="001814FC" w:rsidP="001814FC">
      <w:pPr>
        <w:jc w:val="both"/>
        <w:rPr>
          <w:rStyle w:val="eop"/>
          <w:rFonts w:ascii="Arial" w:hAnsi="Arial" w:cs="Arial"/>
          <w:sz w:val="22"/>
          <w:szCs w:val="22"/>
        </w:rPr>
      </w:pPr>
      <w:r w:rsidRPr="0011365C">
        <w:rPr>
          <w:rStyle w:val="normaltextrun"/>
          <w:rFonts w:ascii="Arial" w:hAnsi="Arial" w:cs="Arial"/>
          <w:color w:val="000000"/>
          <w:sz w:val="22"/>
          <w:szCs w:val="22"/>
        </w:rPr>
        <w:t>The public can continue to participate by submitting questions and addresses via the required online submission forms at:  </w:t>
      </w:r>
      <w:r w:rsidRPr="0011365C">
        <w:rPr>
          <w:rStyle w:val="eop"/>
          <w:rFonts w:ascii="Arial" w:hAnsi="Arial" w:cs="Arial"/>
          <w:sz w:val="22"/>
          <w:szCs w:val="22"/>
        </w:rPr>
        <w:t> </w:t>
      </w:r>
    </w:p>
    <w:p w14:paraId="388551EE" w14:textId="77777777" w:rsidR="001814FC" w:rsidRPr="0011365C" w:rsidRDefault="001814FC" w:rsidP="001814FC">
      <w:pPr>
        <w:pStyle w:val="paragraph"/>
        <w:spacing w:before="0" w:beforeAutospacing="0" w:after="0" w:afterAutospacing="0"/>
        <w:jc w:val="both"/>
        <w:textAlignment w:val="baseline"/>
        <w:rPr>
          <w:rFonts w:ascii="Segoe UI" w:hAnsi="Segoe UI" w:cs="Segoe UI"/>
          <w:sz w:val="22"/>
          <w:szCs w:val="22"/>
        </w:rPr>
      </w:pPr>
    </w:p>
    <w:p w14:paraId="6DA4E250" w14:textId="77777777" w:rsidR="001814FC" w:rsidRPr="0011365C" w:rsidRDefault="006D4DD0" w:rsidP="001814FC">
      <w:pPr>
        <w:pStyle w:val="paragraph"/>
        <w:spacing w:before="0" w:beforeAutospacing="0" w:after="0" w:afterAutospacing="0"/>
        <w:jc w:val="both"/>
        <w:textAlignment w:val="baseline"/>
        <w:rPr>
          <w:rFonts w:ascii="Arial" w:hAnsi="Arial" w:cs="Arial"/>
          <w:sz w:val="22"/>
          <w:szCs w:val="22"/>
        </w:rPr>
      </w:pPr>
      <w:hyperlink r:id="rId13" w:history="1">
        <w:r w:rsidR="001814FC" w:rsidRPr="0011365C">
          <w:rPr>
            <w:rStyle w:val="Hyperlink"/>
            <w:rFonts w:ascii="Arial" w:hAnsi="Arial" w:cs="Arial"/>
            <w:sz w:val="22"/>
            <w:szCs w:val="22"/>
          </w:rPr>
          <w:t>http://www.nedlands.wa.gov.au/intention-address-council-or-council-committee-form</w:t>
        </w:r>
      </w:hyperlink>
      <w:r w:rsidR="001814FC" w:rsidRPr="0011365C">
        <w:rPr>
          <w:rStyle w:val="normaltextrun"/>
          <w:rFonts w:ascii="Arial" w:hAnsi="Arial" w:cs="Arial"/>
          <w:color w:val="000000"/>
          <w:sz w:val="22"/>
          <w:szCs w:val="22"/>
        </w:rPr>
        <w:t> </w:t>
      </w:r>
      <w:r w:rsidR="001814FC" w:rsidRPr="0011365C">
        <w:rPr>
          <w:rStyle w:val="eop"/>
          <w:rFonts w:ascii="Arial" w:hAnsi="Arial" w:cs="Arial"/>
          <w:sz w:val="22"/>
          <w:szCs w:val="22"/>
        </w:rPr>
        <w:t> </w:t>
      </w:r>
    </w:p>
    <w:p w14:paraId="698B0282" w14:textId="77777777" w:rsidR="001814FC" w:rsidRPr="0011365C" w:rsidRDefault="001814FC" w:rsidP="001814FC">
      <w:pPr>
        <w:tabs>
          <w:tab w:val="left" w:pos="720"/>
          <w:tab w:val="left" w:pos="1440"/>
          <w:tab w:val="left" w:pos="2410"/>
          <w:tab w:val="left" w:pos="2977"/>
          <w:tab w:val="right" w:pos="8335"/>
          <w:tab w:val="right" w:pos="8505"/>
        </w:tabs>
        <w:rPr>
          <w:sz w:val="22"/>
          <w:szCs w:val="18"/>
        </w:rPr>
      </w:pPr>
    </w:p>
    <w:p w14:paraId="14EC215A" w14:textId="77777777" w:rsidR="001814FC" w:rsidRPr="0011365C" w:rsidRDefault="006D4DD0" w:rsidP="001814FC">
      <w:pPr>
        <w:tabs>
          <w:tab w:val="left" w:pos="720"/>
          <w:tab w:val="left" w:pos="1440"/>
          <w:tab w:val="left" w:pos="2410"/>
          <w:tab w:val="left" w:pos="2977"/>
          <w:tab w:val="right" w:pos="8335"/>
          <w:tab w:val="right" w:pos="8505"/>
        </w:tabs>
        <w:rPr>
          <w:rFonts w:ascii="Arial" w:hAnsi="Arial" w:cs="Arial"/>
          <w:sz w:val="22"/>
          <w:szCs w:val="18"/>
        </w:rPr>
      </w:pPr>
      <w:hyperlink r:id="rId14" w:history="1">
        <w:r w:rsidR="001814FC" w:rsidRPr="0011365C">
          <w:rPr>
            <w:rStyle w:val="Hyperlink"/>
            <w:rFonts w:ascii="Arial" w:hAnsi="Arial" w:cs="Arial"/>
            <w:sz w:val="22"/>
            <w:szCs w:val="18"/>
          </w:rPr>
          <w:t>http://www.nedlands.wa.gov.au/public-question-time</w:t>
        </w:r>
      </w:hyperlink>
    </w:p>
    <w:p w14:paraId="020751EE" w14:textId="1943610B" w:rsidR="003D212F" w:rsidRDefault="003D212F" w:rsidP="001814FC">
      <w:pPr>
        <w:tabs>
          <w:tab w:val="left" w:pos="720"/>
          <w:tab w:val="left" w:pos="1440"/>
          <w:tab w:val="left" w:pos="2410"/>
          <w:tab w:val="left" w:pos="2977"/>
          <w:tab w:val="right" w:pos="8335"/>
          <w:tab w:val="right" w:pos="8505"/>
        </w:tabs>
        <w:jc w:val="both"/>
        <w:rPr>
          <w:rFonts w:ascii="Arial" w:hAnsi="Arial" w:cs="Arial"/>
          <w:sz w:val="22"/>
          <w:szCs w:val="18"/>
        </w:rPr>
      </w:pPr>
    </w:p>
    <w:p w14:paraId="48EE987F" w14:textId="045D0E24" w:rsidR="000F2F80" w:rsidRDefault="000F2F80" w:rsidP="001814FC">
      <w:pPr>
        <w:tabs>
          <w:tab w:val="left" w:pos="720"/>
          <w:tab w:val="left" w:pos="1440"/>
          <w:tab w:val="left" w:pos="2410"/>
          <w:tab w:val="left" w:pos="2977"/>
          <w:tab w:val="right" w:pos="8335"/>
          <w:tab w:val="right" w:pos="8505"/>
        </w:tabs>
        <w:jc w:val="both"/>
        <w:rPr>
          <w:rFonts w:ascii="Arial" w:hAnsi="Arial" w:cs="Arial"/>
          <w:sz w:val="22"/>
          <w:szCs w:val="18"/>
        </w:rPr>
      </w:pPr>
    </w:p>
    <w:p w14:paraId="00F431EE" w14:textId="332C2970" w:rsidR="000F2F80" w:rsidRDefault="000F2F80" w:rsidP="001814FC">
      <w:pPr>
        <w:tabs>
          <w:tab w:val="left" w:pos="720"/>
          <w:tab w:val="left" w:pos="1440"/>
          <w:tab w:val="left" w:pos="2410"/>
          <w:tab w:val="left" w:pos="2977"/>
          <w:tab w:val="right" w:pos="8335"/>
          <w:tab w:val="right" w:pos="8505"/>
        </w:tabs>
        <w:jc w:val="both"/>
        <w:rPr>
          <w:rFonts w:ascii="Arial" w:hAnsi="Arial" w:cs="Arial"/>
          <w:sz w:val="22"/>
          <w:szCs w:val="18"/>
        </w:rPr>
      </w:pPr>
    </w:p>
    <w:p w14:paraId="403E8D73" w14:textId="3AC53900" w:rsidR="000F2F80" w:rsidRDefault="000F2F80" w:rsidP="001814FC">
      <w:pPr>
        <w:tabs>
          <w:tab w:val="left" w:pos="720"/>
          <w:tab w:val="left" w:pos="1440"/>
          <w:tab w:val="left" w:pos="2410"/>
          <w:tab w:val="left" w:pos="2977"/>
          <w:tab w:val="right" w:pos="8335"/>
          <w:tab w:val="right" w:pos="8505"/>
        </w:tabs>
        <w:jc w:val="both"/>
        <w:rPr>
          <w:rFonts w:ascii="Arial" w:hAnsi="Arial" w:cs="Arial"/>
          <w:sz w:val="22"/>
          <w:szCs w:val="18"/>
        </w:rPr>
      </w:pPr>
    </w:p>
    <w:p w14:paraId="3B288A6B" w14:textId="1D530769" w:rsidR="000F2F80" w:rsidRDefault="000F2F80" w:rsidP="001814FC">
      <w:pPr>
        <w:tabs>
          <w:tab w:val="left" w:pos="720"/>
          <w:tab w:val="left" w:pos="1440"/>
          <w:tab w:val="left" w:pos="2410"/>
          <w:tab w:val="left" w:pos="2977"/>
          <w:tab w:val="right" w:pos="8335"/>
          <w:tab w:val="right" w:pos="8505"/>
        </w:tabs>
        <w:jc w:val="both"/>
        <w:rPr>
          <w:rFonts w:ascii="Arial" w:hAnsi="Arial" w:cs="Arial"/>
          <w:sz w:val="22"/>
          <w:szCs w:val="18"/>
        </w:rPr>
      </w:pPr>
    </w:p>
    <w:p w14:paraId="15500723" w14:textId="77777777" w:rsidR="000F2F80" w:rsidRPr="0011365C" w:rsidRDefault="000F2F80" w:rsidP="001814FC">
      <w:pPr>
        <w:tabs>
          <w:tab w:val="left" w:pos="720"/>
          <w:tab w:val="left" w:pos="1440"/>
          <w:tab w:val="left" w:pos="2410"/>
          <w:tab w:val="left" w:pos="2977"/>
          <w:tab w:val="right" w:pos="8335"/>
          <w:tab w:val="right" w:pos="8505"/>
        </w:tabs>
        <w:jc w:val="both"/>
        <w:rPr>
          <w:rFonts w:ascii="Arial" w:hAnsi="Arial" w:cs="Arial"/>
          <w:sz w:val="22"/>
          <w:szCs w:val="18"/>
        </w:rPr>
      </w:pPr>
    </w:p>
    <w:p w14:paraId="3817DB8B" w14:textId="376EACC5" w:rsidR="001814FC" w:rsidRPr="0011365C" w:rsidRDefault="000F2F80" w:rsidP="001814FC">
      <w:pPr>
        <w:tabs>
          <w:tab w:val="left" w:pos="720"/>
          <w:tab w:val="left" w:pos="1440"/>
          <w:tab w:val="left" w:pos="2410"/>
          <w:tab w:val="left" w:pos="2977"/>
          <w:tab w:val="right" w:pos="8335"/>
          <w:tab w:val="right" w:pos="8505"/>
        </w:tabs>
        <w:jc w:val="both"/>
        <w:rPr>
          <w:rFonts w:ascii="Arial" w:hAnsi="Arial" w:cs="Arial"/>
          <w:sz w:val="22"/>
          <w:szCs w:val="18"/>
        </w:rPr>
      </w:pPr>
      <w:r>
        <w:rPr>
          <w:rFonts w:ascii="Arial" w:hAnsi="Arial" w:cs="Arial"/>
          <w:sz w:val="22"/>
          <w:szCs w:val="18"/>
        </w:rPr>
        <w:t>Ed Herne</w:t>
      </w:r>
    </w:p>
    <w:p w14:paraId="064E4069" w14:textId="254116E7" w:rsidR="001814FC" w:rsidRPr="0011365C" w:rsidRDefault="00157A99" w:rsidP="001814FC">
      <w:pPr>
        <w:tabs>
          <w:tab w:val="left" w:pos="720"/>
          <w:tab w:val="left" w:pos="1440"/>
          <w:tab w:val="left" w:pos="2410"/>
          <w:tab w:val="left" w:pos="2977"/>
          <w:tab w:val="right" w:pos="8335"/>
          <w:tab w:val="right" w:pos="8505"/>
        </w:tabs>
        <w:jc w:val="both"/>
        <w:rPr>
          <w:rFonts w:ascii="Arial" w:hAnsi="Arial" w:cs="Arial"/>
          <w:sz w:val="22"/>
          <w:szCs w:val="18"/>
        </w:rPr>
      </w:pPr>
      <w:r>
        <w:rPr>
          <w:rFonts w:ascii="Arial" w:hAnsi="Arial" w:cs="Arial"/>
          <w:sz w:val="22"/>
          <w:szCs w:val="18"/>
        </w:rPr>
        <w:t xml:space="preserve">Acting </w:t>
      </w:r>
      <w:r w:rsidR="001814FC" w:rsidRPr="0011365C">
        <w:rPr>
          <w:rFonts w:ascii="Arial" w:hAnsi="Arial" w:cs="Arial"/>
          <w:sz w:val="22"/>
          <w:szCs w:val="18"/>
        </w:rPr>
        <w:t>Chief Executive Officer</w:t>
      </w:r>
    </w:p>
    <w:p w14:paraId="0E5DD8B7" w14:textId="680169C4" w:rsidR="0038047E" w:rsidRPr="0038047E" w:rsidRDefault="000F2F80" w:rsidP="0011365C">
      <w:pPr>
        <w:tabs>
          <w:tab w:val="left" w:pos="720"/>
          <w:tab w:val="left" w:pos="1440"/>
          <w:tab w:val="left" w:pos="2410"/>
          <w:tab w:val="left" w:pos="2977"/>
          <w:tab w:val="right" w:pos="8335"/>
          <w:tab w:val="right" w:pos="8505"/>
        </w:tabs>
        <w:jc w:val="both"/>
        <w:rPr>
          <w:rFonts w:ascii="Arial" w:hAnsi="Arial" w:cs="Arial"/>
          <w:sz w:val="22"/>
          <w:szCs w:val="18"/>
        </w:rPr>
      </w:pPr>
      <w:r>
        <w:rPr>
          <w:rFonts w:ascii="Arial" w:hAnsi="Arial" w:cs="Arial"/>
          <w:sz w:val="22"/>
          <w:szCs w:val="18"/>
        </w:rPr>
        <w:t>10 June</w:t>
      </w:r>
      <w:r w:rsidR="00157A99">
        <w:rPr>
          <w:rFonts w:ascii="Arial" w:hAnsi="Arial" w:cs="Arial"/>
          <w:sz w:val="22"/>
          <w:szCs w:val="18"/>
        </w:rPr>
        <w:t xml:space="preserve"> 2021</w:t>
      </w:r>
    </w:p>
    <w:p w14:paraId="26B9D55C" w14:textId="5278472C" w:rsidR="0013301B" w:rsidRDefault="00180419" w:rsidP="0013301B">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6B4F5420" w14:textId="77777777" w:rsidR="0013301B" w:rsidRPr="0013301B" w:rsidRDefault="0013301B" w:rsidP="0013301B">
      <w:pPr>
        <w:tabs>
          <w:tab w:val="left" w:pos="720"/>
          <w:tab w:val="left" w:pos="1440"/>
          <w:tab w:val="left" w:pos="2410"/>
          <w:tab w:val="left" w:pos="2977"/>
          <w:tab w:val="right" w:pos="8335"/>
          <w:tab w:val="right" w:pos="8505"/>
        </w:tabs>
        <w:jc w:val="center"/>
        <w:rPr>
          <w:rFonts w:ascii="Arial" w:hAnsi="Arial" w:cs="Arial"/>
          <w:b/>
        </w:rPr>
      </w:pPr>
    </w:p>
    <w:p w14:paraId="71EDC6B4" w14:textId="7C709A48" w:rsidR="00B91BEE" w:rsidRDefault="0013301B" w:rsidP="00B91BEE">
      <w:pPr>
        <w:pStyle w:val="TOC2"/>
        <w:rPr>
          <w:rFonts w:asciiTheme="minorHAnsi" w:eastAsiaTheme="minorEastAsia" w:hAnsiTheme="minorHAnsi" w:cstheme="minorBidi"/>
          <w:sz w:val="22"/>
          <w:szCs w:val="22"/>
          <w:lang w:eastAsia="en-AU"/>
        </w:rPr>
      </w:pPr>
      <w:r w:rsidRPr="0013301B">
        <w:fldChar w:fldCharType="begin"/>
      </w:r>
      <w:r w:rsidRPr="0013301B">
        <w:instrText xml:space="preserve"> TOC \o "1-3" \h \z \u </w:instrText>
      </w:r>
      <w:r w:rsidRPr="0013301B">
        <w:fldChar w:fldCharType="separate"/>
      </w:r>
      <w:hyperlink w:anchor="_Toc74566122" w:history="1">
        <w:r w:rsidR="00B91BEE" w:rsidRPr="00633E8F">
          <w:rPr>
            <w:rStyle w:val="Hyperlink"/>
            <w:rFonts w:ascii="Arial" w:hAnsi="Arial" w:cs="Arial"/>
          </w:rPr>
          <w:t>Declaration of Opening</w:t>
        </w:r>
        <w:r w:rsidR="00B91BEE">
          <w:rPr>
            <w:webHidden/>
          </w:rPr>
          <w:tab/>
        </w:r>
        <w:r w:rsidR="00B91BEE">
          <w:rPr>
            <w:webHidden/>
          </w:rPr>
          <w:fldChar w:fldCharType="begin"/>
        </w:r>
        <w:r w:rsidR="00B91BEE">
          <w:rPr>
            <w:webHidden/>
          </w:rPr>
          <w:instrText xml:space="preserve"> PAGEREF _Toc74566122 \h </w:instrText>
        </w:r>
        <w:r w:rsidR="00B91BEE">
          <w:rPr>
            <w:webHidden/>
          </w:rPr>
        </w:r>
        <w:r w:rsidR="00B91BEE">
          <w:rPr>
            <w:webHidden/>
          </w:rPr>
          <w:fldChar w:fldCharType="separate"/>
        </w:r>
        <w:r w:rsidR="00B91BEE">
          <w:rPr>
            <w:webHidden/>
          </w:rPr>
          <w:t>3</w:t>
        </w:r>
        <w:r w:rsidR="00B91BEE">
          <w:rPr>
            <w:webHidden/>
          </w:rPr>
          <w:fldChar w:fldCharType="end"/>
        </w:r>
      </w:hyperlink>
    </w:p>
    <w:p w14:paraId="49ECE14C" w14:textId="137DC694" w:rsidR="00B91BEE" w:rsidRDefault="006D4DD0" w:rsidP="00B91BEE">
      <w:pPr>
        <w:pStyle w:val="TOC2"/>
        <w:rPr>
          <w:rFonts w:asciiTheme="minorHAnsi" w:eastAsiaTheme="minorEastAsia" w:hAnsiTheme="minorHAnsi" w:cstheme="minorBidi"/>
          <w:sz w:val="22"/>
          <w:szCs w:val="22"/>
          <w:lang w:eastAsia="en-AU"/>
        </w:rPr>
      </w:pPr>
      <w:hyperlink w:anchor="_Toc74566123" w:history="1">
        <w:r w:rsidR="00B91BEE" w:rsidRPr="00633E8F">
          <w:rPr>
            <w:rStyle w:val="Hyperlink"/>
            <w:rFonts w:ascii="Arial" w:hAnsi="Arial" w:cs="Arial"/>
          </w:rPr>
          <w:t>Present and Apologies and Leave of Absence (Previously Approved)</w:t>
        </w:r>
        <w:r w:rsidR="00B91BEE">
          <w:rPr>
            <w:webHidden/>
          </w:rPr>
          <w:tab/>
        </w:r>
        <w:r w:rsidR="00B91BEE">
          <w:rPr>
            <w:webHidden/>
          </w:rPr>
          <w:fldChar w:fldCharType="begin"/>
        </w:r>
        <w:r w:rsidR="00B91BEE">
          <w:rPr>
            <w:webHidden/>
          </w:rPr>
          <w:instrText xml:space="preserve"> PAGEREF _Toc74566123 \h </w:instrText>
        </w:r>
        <w:r w:rsidR="00B91BEE">
          <w:rPr>
            <w:webHidden/>
          </w:rPr>
        </w:r>
        <w:r w:rsidR="00B91BEE">
          <w:rPr>
            <w:webHidden/>
          </w:rPr>
          <w:fldChar w:fldCharType="separate"/>
        </w:r>
        <w:r w:rsidR="00B91BEE">
          <w:rPr>
            <w:webHidden/>
          </w:rPr>
          <w:t>3</w:t>
        </w:r>
        <w:r w:rsidR="00B91BEE">
          <w:rPr>
            <w:webHidden/>
          </w:rPr>
          <w:fldChar w:fldCharType="end"/>
        </w:r>
      </w:hyperlink>
    </w:p>
    <w:p w14:paraId="1F8C0ED5" w14:textId="02A9D7C6" w:rsidR="00B91BEE" w:rsidRDefault="006D4DD0" w:rsidP="00B91BEE">
      <w:pPr>
        <w:pStyle w:val="TOC2"/>
        <w:rPr>
          <w:rFonts w:asciiTheme="minorHAnsi" w:eastAsiaTheme="minorEastAsia" w:hAnsiTheme="minorHAnsi" w:cstheme="minorBidi"/>
          <w:sz w:val="22"/>
          <w:szCs w:val="22"/>
          <w:lang w:eastAsia="en-AU"/>
        </w:rPr>
      </w:pPr>
      <w:hyperlink w:anchor="_Toc74566124" w:history="1">
        <w:r w:rsidR="00B91BEE" w:rsidRPr="00633E8F">
          <w:rPr>
            <w:rStyle w:val="Hyperlink"/>
            <w:rFonts w:ascii="Arial" w:hAnsi="Arial" w:cs="Arial"/>
          </w:rPr>
          <w:t>1.</w:t>
        </w:r>
        <w:r w:rsidR="00B91BEE">
          <w:rPr>
            <w:rFonts w:asciiTheme="minorHAnsi" w:eastAsiaTheme="minorEastAsia" w:hAnsiTheme="minorHAnsi" w:cstheme="minorBidi"/>
            <w:sz w:val="22"/>
            <w:szCs w:val="22"/>
            <w:lang w:eastAsia="en-AU"/>
          </w:rPr>
          <w:tab/>
        </w:r>
        <w:r w:rsidR="00B91BEE" w:rsidRPr="00633E8F">
          <w:rPr>
            <w:rStyle w:val="Hyperlink"/>
            <w:rFonts w:ascii="Arial" w:hAnsi="Arial" w:cs="Arial"/>
          </w:rPr>
          <w:t>Public Question Time</w:t>
        </w:r>
        <w:r w:rsidR="00B91BEE">
          <w:rPr>
            <w:webHidden/>
          </w:rPr>
          <w:tab/>
        </w:r>
        <w:r w:rsidR="00B91BEE">
          <w:rPr>
            <w:webHidden/>
          </w:rPr>
          <w:fldChar w:fldCharType="begin"/>
        </w:r>
        <w:r w:rsidR="00B91BEE">
          <w:rPr>
            <w:webHidden/>
          </w:rPr>
          <w:instrText xml:space="preserve"> PAGEREF _Toc74566124 \h </w:instrText>
        </w:r>
        <w:r w:rsidR="00B91BEE">
          <w:rPr>
            <w:webHidden/>
          </w:rPr>
        </w:r>
        <w:r w:rsidR="00B91BEE">
          <w:rPr>
            <w:webHidden/>
          </w:rPr>
          <w:fldChar w:fldCharType="separate"/>
        </w:r>
        <w:r w:rsidR="00B91BEE">
          <w:rPr>
            <w:webHidden/>
          </w:rPr>
          <w:t>3</w:t>
        </w:r>
        <w:r w:rsidR="00B91BEE">
          <w:rPr>
            <w:webHidden/>
          </w:rPr>
          <w:fldChar w:fldCharType="end"/>
        </w:r>
      </w:hyperlink>
    </w:p>
    <w:p w14:paraId="5B21BC45" w14:textId="7D6B668C" w:rsidR="00B91BEE" w:rsidRDefault="006D4DD0" w:rsidP="00B91BEE">
      <w:pPr>
        <w:pStyle w:val="TOC2"/>
        <w:rPr>
          <w:rFonts w:asciiTheme="minorHAnsi" w:eastAsiaTheme="minorEastAsia" w:hAnsiTheme="minorHAnsi" w:cstheme="minorBidi"/>
          <w:sz w:val="22"/>
          <w:szCs w:val="22"/>
          <w:lang w:eastAsia="en-AU"/>
        </w:rPr>
      </w:pPr>
      <w:hyperlink w:anchor="_Toc74566125" w:history="1">
        <w:r w:rsidR="00B91BEE" w:rsidRPr="00633E8F">
          <w:rPr>
            <w:rStyle w:val="Hyperlink"/>
            <w:rFonts w:ascii="Arial" w:hAnsi="Arial" w:cs="Arial"/>
          </w:rPr>
          <w:t>2.</w:t>
        </w:r>
        <w:r w:rsidR="00B91BEE">
          <w:rPr>
            <w:rFonts w:asciiTheme="minorHAnsi" w:eastAsiaTheme="minorEastAsia" w:hAnsiTheme="minorHAnsi" w:cstheme="minorBidi"/>
            <w:sz w:val="22"/>
            <w:szCs w:val="22"/>
            <w:lang w:eastAsia="en-AU"/>
          </w:rPr>
          <w:tab/>
        </w:r>
        <w:r w:rsidR="00B91BEE" w:rsidRPr="00633E8F">
          <w:rPr>
            <w:rStyle w:val="Hyperlink"/>
            <w:rFonts w:ascii="Arial" w:hAnsi="Arial" w:cs="Arial"/>
          </w:rPr>
          <w:t>Addresses by Members of the Public</w:t>
        </w:r>
        <w:r w:rsidR="00B91BEE">
          <w:rPr>
            <w:webHidden/>
          </w:rPr>
          <w:tab/>
        </w:r>
        <w:r w:rsidR="00B91BEE">
          <w:rPr>
            <w:webHidden/>
          </w:rPr>
          <w:fldChar w:fldCharType="begin"/>
        </w:r>
        <w:r w:rsidR="00B91BEE">
          <w:rPr>
            <w:webHidden/>
          </w:rPr>
          <w:instrText xml:space="preserve"> PAGEREF _Toc74566125 \h </w:instrText>
        </w:r>
        <w:r w:rsidR="00B91BEE">
          <w:rPr>
            <w:webHidden/>
          </w:rPr>
        </w:r>
        <w:r w:rsidR="00B91BEE">
          <w:rPr>
            <w:webHidden/>
          </w:rPr>
          <w:fldChar w:fldCharType="separate"/>
        </w:r>
        <w:r w:rsidR="00B91BEE">
          <w:rPr>
            <w:webHidden/>
          </w:rPr>
          <w:t>3</w:t>
        </w:r>
        <w:r w:rsidR="00B91BEE">
          <w:rPr>
            <w:webHidden/>
          </w:rPr>
          <w:fldChar w:fldCharType="end"/>
        </w:r>
      </w:hyperlink>
    </w:p>
    <w:p w14:paraId="38409A6E" w14:textId="6E8F9981" w:rsidR="00B91BEE" w:rsidRDefault="006D4DD0" w:rsidP="00B91BEE">
      <w:pPr>
        <w:pStyle w:val="TOC2"/>
        <w:rPr>
          <w:rFonts w:asciiTheme="minorHAnsi" w:eastAsiaTheme="minorEastAsia" w:hAnsiTheme="minorHAnsi" w:cstheme="minorBidi"/>
          <w:sz w:val="22"/>
          <w:szCs w:val="22"/>
          <w:lang w:eastAsia="en-AU"/>
        </w:rPr>
      </w:pPr>
      <w:hyperlink w:anchor="_Toc74566126" w:history="1">
        <w:r w:rsidR="00B91BEE" w:rsidRPr="00633E8F">
          <w:rPr>
            <w:rStyle w:val="Hyperlink"/>
            <w:rFonts w:ascii="Arial" w:hAnsi="Arial" w:cs="Arial"/>
          </w:rPr>
          <w:t>3.</w:t>
        </w:r>
        <w:r w:rsidR="00B91BEE">
          <w:rPr>
            <w:rFonts w:asciiTheme="minorHAnsi" w:eastAsiaTheme="minorEastAsia" w:hAnsiTheme="minorHAnsi" w:cstheme="minorBidi"/>
            <w:sz w:val="22"/>
            <w:szCs w:val="22"/>
            <w:lang w:eastAsia="en-AU"/>
          </w:rPr>
          <w:tab/>
        </w:r>
        <w:r w:rsidR="00B91BEE" w:rsidRPr="00633E8F">
          <w:rPr>
            <w:rStyle w:val="Hyperlink"/>
            <w:rFonts w:ascii="Arial" w:hAnsi="Arial" w:cs="Arial"/>
          </w:rPr>
          <w:t>Disclosures of Financial / Proximity Interest</w:t>
        </w:r>
        <w:r w:rsidR="00B91BEE">
          <w:rPr>
            <w:webHidden/>
          </w:rPr>
          <w:tab/>
        </w:r>
        <w:r w:rsidR="00B91BEE">
          <w:rPr>
            <w:webHidden/>
          </w:rPr>
          <w:fldChar w:fldCharType="begin"/>
        </w:r>
        <w:r w:rsidR="00B91BEE">
          <w:rPr>
            <w:webHidden/>
          </w:rPr>
          <w:instrText xml:space="preserve"> PAGEREF _Toc74566126 \h </w:instrText>
        </w:r>
        <w:r w:rsidR="00B91BEE">
          <w:rPr>
            <w:webHidden/>
          </w:rPr>
        </w:r>
        <w:r w:rsidR="00B91BEE">
          <w:rPr>
            <w:webHidden/>
          </w:rPr>
          <w:fldChar w:fldCharType="separate"/>
        </w:r>
        <w:r w:rsidR="00B91BEE">
          <w:rPr>
            <w:webHidden/>
          </w:rPr>
          <w:t>4</w:t>
        </w:r>
        <w:r w:rsidR="00B91BEE">
          <w:rPr>
            <w:webHidden/>
          </w:rPr>
          <w:fldChar w:fldCharType="end"/>
        </w:r>
      </w:hyperlink>
    </w:p>
    <w:p w14:paraId="21712F00" w14:textId="1A04B253" w:rsidR="00B91BEE" w:rsidRDefault="006D4DD0" w:rsidP="00B91BEE">
      <w:pPr>
        <w:pStyle w:val="TOC2"/>
        <w:rPr>
          <w:rFonts w:asciiTheme="minorHAnsi" w:eastAsiaTheme="minorEastAsia" w:hAnsiTheme="minorHAnsi" w:cstheme="minorBidi"/>
          <w:sz w:val="22"/>
          <w:szCs w:val="22"/>
          <w:lang w:eastAsia="en-AU"/>
        </w:rPr>
      </w:pPr>
      <w:hyperlink w:anchor="_Toc74566127" w:history="1">
        <w:r w:rsidR="00B91BEE" w:rsidRPr="00633E8F">
          <w:rPr>
            <w:rStyle w:val="Hyperlink"/>
            <w:rFonts w:ascii="Arial" w:hAnsi="Arial" w:cs="Arial"/>
          </w:rPr>
          <w:t>4.</w:t>
        </w:r>
        <w:r w:rsidR="00B91BEE">
          <w:rPr>
            <w:rFonts w:asciiTheme="minorHAnsi" w:eastAsiaTheme="minorEastAsia" w:hAnsiTheme="minorHAnsi" w:cstheme="minorBidi"/>
            <w:sz w:val="22"/>
            <w:szCs w:val="22"/>
            <w:lang w:eastAsia="en-AU"/>
          </w:rPr>
          <w:tab/>
        </w:r>
        <w:r w:rsidR="00B91BEE" w:rsidRPr="00633E8F">
          <w:rPr>
            <w:rStyle w:val="Hyperlink"/>
            <w:rFonts w:ascii="Arial" w:hAnsi="Arial" w:cs="Arial"/>
          </w:rPr>
          <w:t>Disclosures of Interests Affecting Impartiality</w:t>
        </w:r>
        <w:r w:rsidR="00B91BEE">
          <w:rPr>
            <w:webHidden/>
          </w:rPr>
          <w:tab/>
        </w:r>
        <w:r w:rsidR="00B91BEE">
          <w:rPr>
            <w:webHidden/>
          </w:rPr>
          <w:fldChar w:fldCharType="begin"/>
        </w:r>
        <w:r w:rsidR="00B91BEE">
          <w:rPr>
            <w:webHidden/>
          </w:rPr>
          <w:instrText xml:space="preserve"> PAGEREF _Toc74566127 \h </w:instrText>
        </w:r>
        <w:r w:rsidR="00B91BEE">
          <w:rPr>
            <w:webHidden/>
          </w:rPr>
        </w:r>
        <w:r w:rsidR="00B91BEE">
          <w:rPr>
            <w:webHidden/>
          </w:rPr>
          <w:fldChar w:fldCharType="separate"/>
        </w:r>
        <w:r w:rsidR="00B91BEE">
          <w:rPr>
            <w:webHidden/>
          </w:rPr>
          <w:t>4</w:t>
        </w:r>
        <w:r w:rsidR="00B91BEE">
          <w:rPr>
            <w:webHidden/>
          </w:rPr>
          <w:fldChar w:fldCharType="end"/>
        </w:r>
      </w:hyperlink>
    </w:p>
    <w:p w14:paraId="0E24DFF4" w14:textId="42B427BC" w:rsidR="00B91BEE" w:rsidRDefault="006D4DD0" w:rsidP="00B91BEE">
      <w:pPr>
        <w:pStyle w:val="TOC2"/>
        <w:rPr>
          <w:rFonts w:asciiTheme="minorHAnsi" w:eastAsiaTheme="minorEastAsia" w:hAnsiTheme="minorHAnsi" w:cstheme="minorBidi"/>
          <w:sz w:val="22"/>
          <w:szCs w:val="22"/>
          <w:lang w:eastAsia="en-AU"/>
        </w:rPr>
      </w:pPr>
      <w:hyperlink w:anchor="_Toc74566128" w:history="1">
        <w:r w:rsidR="00B91BEE" w:rsidRPr="00633E8F">
          <w:rPr>
            <w:rStyle w:val="Hyperlink"/>
            <w:rFonts w:ascii="Arial" w:hAnsi="Arial" w:cs="Arial"/>
          </w:rPr>
          <w:t>5.</w:t>
        </w:r>
        <w:r w:rsidR="00B91BEE">
          <w:rPr>
            <w:rFonts w:asciiTheme="minorHAnsi" w:eastAsiaTheme="minorEastAsia" w:hAnsiTheme="minorHAnsi" w:cstheme="minorBidi"/>
            <w:sz w:val="22"/>
            <w:szCs w:val="22"/>
            <w:lang w:eastAsia="en-AU"/>
          </w:rPr>
          <w:tab/>
        </w:r>
        <w:r w:rsidR="00B91BEE" w:rsidRPr="00633E8F">
          <w:rPr>
            <w:rStyle w:val="Hyperlink"/>
            <w:rFonts w:ascii="Arial" w:hAnsi="Arial" w:cs="Arial"/>
          </w:rPr>
          <w:t>Declarations by Council Members That They Have Not Given Due Consideration to Papers</w:t>
        </w:r>
        <w:r w:rsidR="00B91BEE">
          <w:rPr>
            <w:webHidden/>
          </w:rPr>
          <w:tab/>
        </w:r>
        <w:r w:rsidR="00B91BEE">
          <w:rPr>
            <w:webHidden/>
          </w:rPr>
          <w:fldChar w:fldCharType="begin"/>
        </w:r>
        <w:r w:rsidR="00B91BEE">
          <w:rPr>
            <w:webHidden/>
          </w:rPr>
          <w:instrText xml:space="preserve"> PAGEREF _Toc74566128 \h </w:instrText>
        </w:r>
        <w:r w:rsidR="00B91BEE">
          <w:rPr>
            <w:webHidden/>
          </w:rPr>
        </w:r>
        <w:r w:rsidR="00B91BEE">
          <w:rPr>
            <w:webHidden/>
          </w:rPr>
          <w:fldChar w:fldCharType="separate"/>
        </w:r>
        <w:r w:rsidR="00B91BEE">
          <w:rPr>
            <w:webHidden/>
          </w:rPr>
          <w:t>4</w:t>
        </w:r>
        <w:r w:rsidR="00B91BEE">
          <w:rPr>
            <w:webHidden/>
          </w:rPr>
          <w:fldChar w:fldCharType="end"/>
        </w:r>
      </w:hyperlink>
    </w:p>
    <w:p w14:paraId="37B05C06" w14:textId="16FB758E" w:rsidR="00B91BEE" w:rsidRDefault="006D4DD0" w:rsidP="00B91BEE">
      <w:pPr>
        <w:pStyle w:val="TOC2"/>
        <w:rPr>
          <w:rFonts w:asciiTheme="minorHAnsi" w:eastAsiaTheme="minorEastAsia" w:hAnsiTheme="minorHAnsi" w:cstheme="minorBidi"/>
          <w:sz w:val="22"/>
          <w:szCs w:val="22"/>
          <w:lang w:eastAsia="en-AU"/>
        </w:rPr>
      </w:pPr>
      <w:hyperlink w:anchor="_Toc74566129" w:history="1">
        <w:r w:rsidR="00B91BEE" w:rsidRPr="00633E8F">
          <w:rPr>
            <w:rStyle w:val="Hyperlink"/>
            <w:rFonts w:ascii="Arial" w:hAnsi="Arial" w:cs="Arial"/>
          </w:rPr>
          <w:t>6.</w:t>
        </w:r>
        <w:r w:rsidR="00B91BEE">
          <w:rPr>
            <w:rFonts w:asciiTheme="minorHAnsi" w:eastAsiaTheme="minorEastAsia" w:hAnsiTheme="minorHAnsi" w:cstheme="minorBidi"/>
            <w:sz w:val="22"/>
            <w:szCs w:val="22"/>
            <w:lang w:eastAsia="en-AU"/>
          </w:rPr>
          <w:tab/>
        </w:r>
        <w:r w:rsidR="00B91BEE" w:rsidRPr="00633E8F">
          <w:rPr>
            <w:rStyle w:val="Hyperlink"/>
            <w:rFonts w:ascii="Arial" w:hAnsi="Arial" w:cs="Arial"/>
          </w:rPr>
          <w:t>Differential Rates 2021/22</w:t>
        </w:r>
        <w:r w:rsidR="00B91BEE">
          <w:rPr>
            <w:webHidden/>
          </w:rPr>
          <w:tab/>
        </w:r>
        <w:r w:rsidR="00B91BEE">
          <w:rPr>
            <w:webHidden/>
          </w:rPr>
          <w:fldChar w:fldCharType="begin"/>
        </w:r>
        <w:r w:rsidR="00B91BEE">
          <w:rPr>
            <w:webHidden/>
          </w:rPr>
          <w:instrText xml:space="preserve"> PAGEREF _Toc74566129 \h </w:instrText>
        </w:r>
        <w:r w:rsidR="00B91BEE">
          <w:rPr>
            <w:webHidden/>
          </w:rPr>
        </w:r>
        <w:r w:rsidR="00B91BEE">
          <w:rPr>
            <w:webHidden/>
          </w:rPr>
          <w:fldChar w:fldCharType="separate"/>
        </w:r>
        <w:r w:rsidR="00B91BEE">
          <w:rPr>
            <w:webHidden/>
          </w:rPr>
          <w:t>5</w:t>
        </w:r>
        <w:r w:rsidR="00B91BEE">
          <w:rPr>
            <w:webHidden/>
          </w:rPr>
          <w:fldChar w:fldCharType="end"/>
        </w:r>
      </w:hyperlink>
    </w:p>
    <w:p w14:paraId="03C7177E" w14:textId="5020AB0E" w:rsidR="00B91BEE" w:rsidRDefault="006D4DD0" w:rsidP="00B91BEE">
      <w:pPr>
        <w:pStyle w:val="TOC2"/>
        <w:rPr>
          <w:rFonts w:asciiTheme="minorHAnsi" w:eastAsiaTheme="minorEastAsia" w:hAnsiTheme="minorHAnsi" w:cstheme="minorBidi"/>
          <w:sz w:val="22"/>
          <w:szCs w:val="22"/>
          <w:lang w:eastAsia="en-AU"/>
        </w:rPr>
      </w:pPr>
      <w:hyperlink w:anchor="_Toc74566130" w:history="1">
        <w:r w:rsidR="00B91BEE" w:rsidRPr="00633E8F">
          <w:rPr>
            <w:rStyle w:val="Hyperlink"/>
            <w:rFonts w:ascii="Arial" w:hAnsi="Arial" w:cs="Arial"/>
          </w:rPr>
          <w:t>Declaration of Closure</w:t>
        </w:r>
        <w:r w:rsidR="00B91BEE">
          <w:rPr>
            <w:webHidden/>
          </w:rPr>
          <w:tab/>
        </w:r>
        <w:r w:rsidR="00B91BEE">
          <w:rPr>
            <w:webHidden/>
          </w:rPr>
          <w:fldChar w:fldCharType="begin"/>
        </w:r>
        <w:r w:rsidR="00B91BEE">
          <w:rPr>
            <w:webHidden/>
          </w:rPr>
          <w:instrText xml:space="preserve"> PAGEREF _Toc74566130 \h </w:instrText>
        </w:r>
        <w:r w:rsidR="00B91BEE">
          <w:rPr>
            <w:webHidden/>
          </w:rPr>
        </w:r>
        <w:r w:rsidR="00B91BEE">
          <w:rPr>
            <w:webHidden/>
          </w:rPr>
          <w:fldChar w:fldCharType="separate"/>
        </w:r>
        <w:r w:rsidR="00B91BEE">
          <w:rPr>
            <w:webHidden/>
          </w:rPr>
          <w:t>8</w:t>
        </w:r>
        <w:r w:rsidR="00B91BEE">
          <w:rPr>
            <w:webHidden/>
          </w:rPr>
          <w:fldChar w:fldCharType="end"/>
        </w:r>
      </w:hyperlink>
    </w:p>
    <w:p w14:paraId="423AF367" w14:textId="07DCF0ED" w:rsidR="0013301B" w:rsidRDefault="0013301B" w:rsidP="0013301B">
      <w:pPr>
        <w:pStyle w:val="TOC2"/>
      </w:pPr>
      <w:r w:rsidRPr="0013301B">
        <w:rPr>
          <w:rFonts w:ascii="Arial" w:hAnsi="Arial" w:cs="Arial"/>
          <w:b/>
          <w:bCs/>
        </w:rPr>
        <w:fldChar w:fldCharType="end"/>
      </w:r>
    </w:p>
    <w:p w14:paraId="49C76483" w14:textId="41925B00"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5"/>
          <w:footerReference w:type="default" r:id="rId16"/>
          <w:footerReference w:type="first" r:id="rId17"/>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49C7648D" w14:textId="721C8313" w:rsidR="00D05D60" w:rsidRPr="00180419" w:rsidRDefault="00180419" w:rsidP="000F2F80">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b/>
          <w:szCs w:val="24"/>
        </w:rPr>
        <w:t>Notice of a</w:t>
      </w:r>
      <w:r w:rsidR="003D10A2">
        <w:rPr>
          <w:rFonts w:ascii="Arial" w:hAnsi="Arial" w:cs="Arial"/>
          <w:b/>
          <w:szCs w:val="24"/>
        </w:rPr>
        <w:t xml:space="preserve"> special </w:t>
      </w:r>
      <w:r w:rsidRPr="00180419">
        <w:rPr>
          <w:rFonts w:ascii="Arial" w:hAnsi="Arial" w:cs="Arial"/>
          <w:b/>
          <w:szCs w:val="24"/>
        </w:rPr>
        <w:t xml:space="preserve">meeting of Council to be held in </w:t>
      </w:r>
      <w:r w:rsidR="007B66B1">
        <w:rPr>
          <w:rFonts w:ascii="Arial" w:hAnsi="Arial" w:cs="Arial"/>
          <w:b/>
          <w:szCs w:val="24"/>
        </w:rPr>
        <w:t>Council Chamber, 71 Stirling Highway, Nedlands</w:t>
      </w:r>
      <w:r w:rsidRPr="00180419">
        <w:rPr>
          <w:rFonts w:ascii="Arial" w:hAnsi="Arial" w:cs="Arial"/>
          <w:b/>
          <w:szCs w:val="24"/>
        </w:rPr>
        <w:t xml:space="preserve"> on </w:t>
      </w:r>
      <w:r w:rsidR="00687037">
        <w:rPr>
          <w:rFonts w:ascii="Arial" w:hAnsi="Arial" w:cs="Arial"/>
          <w:b/>
          <w:szCs w:val="24"/>
        </w:rPr>
        <w:t xml:space="preserve">Tuesday </w:t>
      </w:r>
      <w:r w:rsidR="000F2F80">
        <w:rPr>
          <w:rFonts w:ascii="Arial" w:hAnsi="Arial" w:cs="Arial"/>
          <w:b/>
          <w:szCs w:val="24"/>
        </w:rPr>
        <w:t>15 June</w:t>
      </w:r>
      <w:r w:rsidR="001A7E6F">
        <w:rPr>
          <w:rFonts w:ascii="Arial" w:hAnsi="Arial" w:cs="Arial"/>
          <w:b/>
          <w:szCs w:val="24"/>
        </w:rPr>
        <w:t xml:space="preserve"> 2021</w:t>
      </w:r>
      <w:r w:rsidR="004C5F20" w:rsidRPr="00180419">
        <w:rPr>
          <w:rFonts w:ascii="Arial" w:hAnsi="Arial" w:cs="Arial"/>
          <w:b/>
          <w:szCs w:val="24"/>
        </w:rPr>
        <w:t xml:space="preserve"> </w:t>
      </w:r>
      <w:r w:rsidRPr="00180419">
        <w:rPr>
          <w:rFonts w:ascii="Arial" w:hAnsi="Arial" w:cs="Arial"/>
          <w:b/>
          <w:szCs w:val="24"/>
        </w:rPr>
        <w:t xml:space="preserve">at </w:t>
      </w:r>
      <w:r w:rsidR="000F2F80">
        <w:rPr>
          <w:rFonts w:ascii="Arial" w:hAnsi="Arial" w:cs="Arial"/>
          <w:b/>
          <w:szCs w:val="24"/>
        </w:rPr>
        <w:t>5</w:t>
      </w:r>
      <w:r w:rsidR="00687037">
        <w:rPr>
          <w:rFonts w:ascii="Arial" w:hAnsi="Arial" w:cs="Arial"/>
          <w:b/>
          <w:szCs w:val="24"/>
        </w:rPr>
        <w:t>.00 pm</w:t>
      </w:r>
      <w:r w:rsidR="003D10A2">
        <w:rPr>
          <w:rFonts w:ascii="Arial" w:hAnsi="Arial" w:cs="Arial"/>
          <w:b/>
          <w:szCs w:val="24"/>
        </w:rPr>
        <w:t xml:space="preserve"> for the purpose </w:t>
      </w:r>
      <w:r w:rsidR="000F2F80">
        <w:rPr>
          <w:rFonts w:ascii="Arial" w:hAnsi="Arial" w:cs="Arial"/>
          <w:b/>
          <w:szCs w:val="24"/>
        </w:rPr>
        <w:t>giving</w:t>
      </w:r>
      <w:r w:rsidR="000F2F80" w:rsidRPr="000F2F80">
        <w:rPr>
          <w:rFonts w:ascii="Arial" w:hAnsi="Arial" w:cs="Arial"/>
          <w:b/>
          <w:szCs w:val="24"/>
        </w:rPr>
        <w:t xml:space="preserve"> local public notice of its intention to impose differential rates in accordance with Section 6.36 of the Local Government Act 1995.</w:t>
      </w:r>
    </w:p>
    <w:p w14:paraId="49C7648E"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49C7648F" w14:textId="77777777" w:rsidR="00D05D60" w:rsidRPr="00180419" w:rsidRDefault="003D10A2" w:rsidP="00562866">
      <w:pPr>
        <w:pStyle w:val="Heading6"/>
        <w:rPr>
          <w:rFonts w:ascii="Arial" w:hAnsi="Arial" w:cs="Arial"/>
          <w:sz w:val="24"/>
          <w:szCs w:val="24"/>
          <w:u w:val="none"/>
        </w:rPr>
      </w:pPr>
      <w:r>
        <w:rPr>
          <w:rFonts w:ascii="Arial" w:hAnsi="Arial" w:cs="Arial"/>
          <w:sz w:val="24"/>
          <w:szCs w:val="24"/>
          <w:u w:val="none"/>
        </w:rPr>
        <w:t xml:space="preserve">Special </w:t>
      </w:r>
      <w:r w:rsidR="00180419" w:rsidRPr="00180419">
        <w:rPr>
          <w:rFonts w:ascii="Arial" w:hAnsi="Arial" w:cs="Arial"/>
          <w:sz w:val="24"/>
          <w:szCs w:val="24"/>
          <w:u w:val="none"/>
        </w:rPr>
        <w:t>Council Agenda</w:t>
      </w:r>
    </w:p>
    <w:p w14:paraId="49C76490" w14:textId="77777777" w:rsidR="00562866" w:rsidRDefault="00562866" w:rsidP="00562866">
      <w:pPr>
        <w:pStyle w:val="Heading1"/>
        <w:numPr>
          <w:ilvl w:val="0"/>
          <w:numId w:val="0"/>
        </w:numPr>
        <w:spacing w:before="0" w:after="0"/>
        <w:rPr>
          <w:rFonts w:ascii="Arial" w:hAnsi="Arial" w:cs="Arial"/>
          <w:caps w:val="0"/>
          <w:sz w:val="24"/>
          <w:szCs w:val="24"/>
          <w:u w:val="none"/>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74566122"/>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2D4200A0"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w:t>
      </w:r>
      <w:r w:rsidR="000F2F80">
        <w:rPr>
          <w:rFonts w:ascii="Arial" w:hAnsi="Arial" w:cs="Arial"/>
          <w:szCs w:val="24"/>
        </w:rPr>
        <w:t>5</w:t>
      </w:r>
      <w:r w:rsidR="006877E6">
        <w:rPr>
          <w:rFonts w:ascii="Arial" w:hAnsi="Arial" w:cs="Arial"/>
          <w:szCs w:val="24"/>
        </w:rPr>
        <w:t>.00 pm</w:t>
      </w:r>
      <w:r w:rsidR="003F4684">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1F5FE6CE"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74566123"/>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6877E6">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2"/>
    </w:p>
    <w:p w14:paraId="49C76499"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9A" w14:textId="0EA3A518"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6877E6">
        <w:rPr>
          <w:rFonts w:ascii="Arial" w:hAnsi="Arial" w:cs="Arial"/>
        </w:rPr>
        <w:t>None.</w:t>
      </w:r>
    </w:p>
    <w:p w14:paraId="49C7649B"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9C7649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49C7649D" w14:textId="7FE20B94"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6877E6">
        <w:rPr>
          <w:rFonts w:ascii="Arial" w:hAnsi="Arial" w:cs="Arial"/>
          <w:noProof/>
        </w:rPr>
        <w:t>N</w:t>
      </w:r>
      <w:r w:rsidRPr="00C6108C">
        <w:rPr>
          <w:rFonts w:ascii="Arial" w:hAnsi="Arial" w:cs="Arial"/>
        </w:rPr>
        <w:t>one as at distribution of this agenda</w:t>
      </w:r>
      <w:r w:rsidR="006877E6">
        <w:rPr>
          <w:rFonts w:ascii="Arial" w:hAnsi="Arial" w:cs="Arial"/>
          <w:noProof/>
        </w:rPr>
        <w:t>.</w:t>
      </w:r>
    </w:p>
    <w:p w14:paraId="49C7649E" w14:textId="3F287A30" w:rsidR="00180419"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0EE459FC" w14:textId="77777777" w:rsidR="006877E6" w:rsidRPr="00C6108C" w:rsidRDefault="006877E6"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49C764A1" w14:textId="77777777" w:rsidR="00562866" w:rsidRDefault="00562866" w:rsidP="00765E9D">
      <w:pPr>
        <w:pStyle w:val="BodyText"/>
        <w:rPr>
          <w:rFonts w:ascii="Arial" w:hAnsi="Arial" w:cs="Arial"/>
          <w:sz w:val="22"/>
          <w:szCs w:val="24"/>
        </w:rPr>
      </w:pPr>
    </w:p>
    <w:p w14:paraId="49C764A2" w14:textId="20588A7D"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1A7E6F">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0EBA862A" w:rsidR="00562866" w:rsidRDefault="00562866" w:rsidP="00765E9D">
      <w:pPr>
        <w:pStyle w:val="BodyText2"/>
        <w:rPr>
          <w:rFonts w:ascii="Arial" w:hAnsi="Arial" w:cs="Arial"/>
          <w:i w:val="0"/>
          <w:sz w:val="22"/>
          <w:szCs w:val="24"/>
        </w:rPr>
      </w:pPr>
    </w:p>
    <w:p w14:paraId="24B9C144" w14:textId="77777777" w:rsidR="001A7E6F" w:rsidRPr="00562866" w:rsidRDefault="001A7E6F" w:rsidP="00765E9D">
      <w:pPr>
        <w:pStyle w:val="BodyText2"/>
        <w:rPr>
          <w:rFonts w:ascii="Arial" w:hAnsi="Arial" w:cs="Arial"/>
          <w:i w:val="0"/>
          <w:sz w:val="22"/>
          <w:szCs w:val="24"/>
        </w:rPr>
      </w:pPr>
    </w:p>
    <w:p w14:paraId="49C764A7" w14:textId="7D898FCB" w:rsidR="00683A50" w:rsidRPr="00180419" w:rsidRDefault="00562866" w:rsidP="000360CF">
      <w:pPr>
        <w:pStyle w:val="Heading1"/>
        <w:numPr>
          <w:ilvl w:val="0"/>
          <w:numId w:val="5"/>
        </w:numPr>
        <w:tabs>
          <w:tab w:val="clear" w:pos="720"/>
          <w:tab w:val="clear" w:pos="2410"/>
          <w:tab w:val="clear" w:pos="2977"/>
          <w:tab w:val="clear" w:pos="8335"/>
          <w:tab w:val="clear" w:pos="8505"/>
        </w:tabs>
        <w:spacing w:before="0" w:after="0"/>
        <w:ind w:left="0" w:hanging="567"/>
        <w:rPr>
          <w:rFonts w:ascii="Arial" w:hAnsi="Arial" w:cs="Arial"/>
          <w:sz w:val="24"/>
          <w:szCs w:val="24"/>
          <w:u w:val="none"/>
        </w:rPr>
      </w:pPr>
      <w:bookmarkStart w:id="3" w:name="_Toc74566124"/>
      <w:r w:rsidRPr="00180419">
        <w:rPr>
          <w:rFonts w:ascii="Arial" w:hAnsi="Arial" w:cs="Arial"/>
          <w:caps w:val="0"/>
          <w:sz w:val="24"/>
          <w:szCs w:val="24"/>
          <w:u w:val="none"/>
        </w:rPr>
        <w:t>Public Question Time</w:t>
      </w:r>
      <w:bookmarkEnd w:id="3"/>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956811">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956811">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77777777" w:rsidR="00683A50" w:rsidRPr="00765E9D" w:rsidRDefault="00683A50" w:rsidP="00956811">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9C764AC"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D" w14:textId="536252D4" w:rsidR="00562866"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E107B49" w14:textId="77777777" w:rsidR="001A7E6F" w:rsidRPr="00180419" w:rsidRDefault="001A7E6F"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0360CF">
      <w:pPr>
        <w:pStyle w:val="Heading1"/>
        <w:numPr>
          <w:ilvl w:val="0"/>
          <w:numId w:val="5"/>
        </w:numPr>
        <w:tabs>
          <w:tab w:val="clear" w:pos="720"/>
          <w:tab w:val="clear" w:pos="2410"/>
          <w:tab w:val="clear" w:pos="2977"/>
          <w:tab w:val="clear" w:pos="8335"/>
          <w:tab w:val="clear" w:pos="8505"/>
        </w:tabs>
        <w:spacing w:before="0" w:after="0"/>
        <w:ind w:left="0" w:hanging="567"/>
        <w:rPr>
          <w:rFonts w:ascii="Arial" w:hAnsi="Arial" w:cs="Arial"/>
          <w:sz w:val="24"/>
          <w:szCs w:val="24"/>
          <w:u w:val="none"/>
        </w:rPr>
      </w:pPr>
      <w:bookmarkStart w:id="4" w:name="_Toc74566125"/>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4"/>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7777777" w:rsidR="00355804" w:rsidRPr="00F510A9" w:rsidRDefault="00355804" w:rsidP="0067167D">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9C764B3" w14:textId="27CAD83E" w:rsidR="00D05D60" w:rsidRPr="00180419" w:rsidRDefault="00562866" w:rsidP="000360CF">
      <w:pPr>
        <w:pStyle w:val="Heading1"/>
        <w:numPr>
          <w:ilvl w:val="0"/>
          <w:numId w:val="5"/>
        </w:numPr>
        <w:tabs>
          <w:tab w:val="clear" w:pos="720"/>
          <w:tab w:val="clear" w:pos="2410"/>
          <w:tab w:val="clear" w:pos="2977"/>
          <w:tab w:val="clear" w:pos="8335"/>
          <w:tab w:val="clear" w:pos="8505"/>
        </w:tabs>
        <w:spacing w:before="0" w:after="0"/>
        <w:ind w:left="0" w:hanging="567"/>
        <w:rPr>
          <w:rFonts w:ascii="Arial" w:hAnsi="Arial" w:cs="Arial"/>
          <w:sz w:val="24"/>
          <w:szCs w:val="24"/>
          <w:u w:val="none"/>
        </w:rPr>
      </w:pPr>
      <w:bookmarkStart w:id="5" w:name="_Toc74566126"/>
      <w:r w:rsidRPr="00180419">
        <w:rPr>
          <w:rFonts w:ascii="Arial" w:hAnsi="Arial" w:cs="Arial"/>
          <w:caps w:val="0"/>
          <w:sz w:val="24"/>
          <w:szCs w:val="24"/>
          <w:u w:val="none"/>
        </w:rPr>
        <w:lastRenderedPageBreak/>
        <w:t>Disclosures of Financial</w:t>
      </w:r>
      <w:r w:rsidR="000F2F80">
        <w:rPr>
          <w:rFonts w:ascii="Arial" w:hAnsi="Arial" w:cs="Arial"/>
          <w:caps w:val="0"/>
          <w:sz w:val="24"/>
          <w:szCs w:val="24"/>
          <w:u w:val="none"/>
        </w:rPr>
        <w:t xml:space="preserve"> / Proximity</w:t>
      </w:r>
      <w:r w:rsidRPr="00180419">
        <w:rPr>
          <w:rFonts w:ascii="Arial" w:hAnsi="Arial" w:cs="Arial"/>
          <w:caps w:val="0"/>
          <w:sz w:val="24"/>
          <w:szCs w:val="24"/>
          <w:u w:val="none"/>
        </w:rPr>
        <w:t xml:space="preserve"> Interest</w:t>
      </w:r>
      <w:bookmarkEnd w:id="5"/>
      <w:r w:rsidRPr="00180419">
        <w:rPr>
          <w:rFonts w:ascii="Arial" w:hAnsi="Arial" w:cs="Arial"/>
          <w:caps w:val="0"/>
          <w:sz w:val="24"/>
          <w:szCs w:val="24"/>
          <w:u w:val="none"/>
        </w:rPr>
        <w:t xml:space="preserve"> </w:t>
      </w:r>
    </w:p>
    <w:p w14:paraId="49C764B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1CDB8CDA" w14:textId="77777777" w:rsidR="000F2F80" w:rsidRPr="00180419" w:rsidRDefault="000F2F80" w:rsidP="000F2F80">
      <w:pPr>
        <w:pStyle w:val="BodyTextIndent"/>
        <w:tabs>
          <w:tab w:val="clear" w:pos="720"/>
        </w:tabs>
        <w:ind w:left="0"/>
        <w:rPr>
          <w:rFonts w:ascii="Arial" w:hAnsi="Arial" w:cs="Arial"/>
          <w:szCs w:val="24"/>
        </w:rPr>
      </w:pPr>
      <w:r w:rsidRPr="00180419">
        <w:rPr>
          <w:rFonts w:ascii="Arial" w:hAnsi="Arial" w:cs="Arial"/>
          <w:szCs w:val="24"/>
        </w:rPr>
        <w:t>The Presiding Member to remind Council</w:t>
      </w:r>
      <w:r>
        <w:rPr>
          <w:rFonts w:ascii="Arial" w:hAnsi="Arial" w:cs="Arial"/>
          <w:szCs w:val="24"/>
        </w:rPr>
        <w:t xml:space="preserve"> Members and Employees</w:t>
      </w:r>
      <w:r w:rsidRPr="00180419">
        <w:rPr>
          <w:rFonts w:ascii="Arial" w:hAnsi="Arial" w:cs="Arial"/>
          <w:szCs w:val="24"/>
        </w:rPr>
        <w:t xml:space="preserve">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DB73BA6" w14:textId="77777777" w:rsidR="000F2F80" w:rsidRPr="00180419" w:rsidRDefault="000F2F80" w:rsidP="000F2F80">
      <w:pPr>
        <w:pStyle w:val="BodyTextIndent"/>
        <w:tabs>
          <w:tab w:val="clear" w:pos="720"/>
        </w:tabs>
        <w:ind w:left="0"/>
        <w:rPr>
          <w:rFonts w:ascii="Arial" w:hAnsi="Arial" w:cs="Arial"/>
          <w:szCs w:val="24"/>
        </w:rPr>
      </w:pPr>
    </w:p>
    <w:p w14:paraId="69780879" w14:textId="77777777" w:rsidR="000F2F80" w:rsidRPr="00562866" w:rsidRDefault="000F2F80" w:rsidP="000F2F80">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Pr>
          <w:rFonts w:ascii="Arial" w:hAnsi="Arial" w:cs="Arial"/>
          <w:sz w:val="22"/>
          <w:szCs w:val="24"/>
        </w:rPr>
        <w:t>,</w:t>
      </w:r>
      <w:r w:rsidRPr="00562866">
        <w:rPr>
          <w:rFonts w:ascii="Arial" w:hAnsi="Arial" w:cs="Arial"/>
          <w:sz w:val="22"/>
          <w:szCs w:val="24"/>
        </w:rPr>
        <w:t xml:space="preserve"> a </w:t>
      </w:r>
      <w:r>
        <w:rPr>
          <w:rFonts w:ascii="Arial" w:hAnsi="Arial" w:cs="Arial"/>
          <w:sz w:val="22"/>
          <w:szCs w:val="24"/>
        </w:rPr>
        <w:t xml:space="preserve">Council </w:t>
      </w:r>
      <w:r w:rsidRPr="00562866">
        <w:rPr>
          <w:rFonts w:ascii="Arial" w:hAnsi="Arial" w:cs="Arial"/>
          <w:sz w:val="22"/>
          <w:szCs w:val="24"/>
        </w:rPr>
        <w:t>member who has made a declaration must not preside, participate in, or be present during any discussion or decision-making procedure relating to the matter the subject of the declaration.</w:t>
      </w:r>
    </w:p>
    <w:p w14:paraId="3CE9FA80" w14:textId="77777777" w:rsidR="000F2F80" w:rsidRPr="00562866" w:rsidRDefault="000F2F80" w:rsidP="000F2F80">
      <w:pPr>
        <w:pStyle w:val="BodyTextIndent"/>
        <w:tabs>
          <w:tab w:val="clear" w:pos="720"/>
        </w:tabs>
        <w:ind w:left="0"/>
        <w:rPr>
          <w:rFonts w:ascii="Arial" w:hAnsi="Arial" w:cs="Arial"/>
          <w:sz w:val="22"/>
          <w:szCs w:val="24"/>
        </w:rPr>
      </w:pPr>
    </w:p>
    <w:p w14:paraId="773BD398" w14:textId="77777777" w:rsidR="000F2F80" w:rsidRPr="00562866" w:rsidRDefault="000F2F80" w:rsidP="000F2F80">
      <w:pPr>
        <w:pStyle w:val="BodyTextIndent"/>
        <w:tabs>
          <w:tab w:val="clear" w:pos="720"/>
        </w:tabs>
        <w:ind w:left="0"/>
        <w:rPr>
          <w:rFonts w:ascii="Arial" w:hAnsi="Arial" w:cs="Arial"/>
          <w:sz w:val="22"/>
          <w:szCs w:val="24"/>
        </w:rPr>
      </w:pPr>
      <w:r w:rsidRPr="00562866">
        <w:rPr>
          <w:rFonts w:ascii="Arial" w:hAnsi="Arial" w:cs="Arial"/>
          <w:sz w:val="22"/>
          <w:szCs w:val="24"/>
        </w:rPr>
        <w:t xml:space="preserve">However, other </w:t>
      </w:r>
      <w:r>
        <w:rPr>
          <w:rFonts w:ascii="Arial" w:hAnsi="Arial" w:cs="Arial"/>
          <w:sz w:val="22"/>
          <w:szCs w:val="24"/>
        </w:rPr>
        <w:t>Council M</w:t>
      </w:r>
      <w:r w:rsidRPr="00562866">
        <w:rPr>
          <w:rFonts w:ascii="Arial" w:hAnsi="Arial" w:cs="Arial"/>
          <w:sz w:val="22"/>
          <w:szCs w:val="24"/>
        </w:rPr>
        <w:t xml:space="preserve">embers may allow participation of the declarant if the </w:t>
      </w:r>
      <w:r>
        <w:rPr>
          <w:rFonts w:ascii="Arial" w:hAnsi="Arial" w:cs="Arial"/>
          <w:sz w:val="22"/>
          <w:szCs w:val="24"/>
        </w:rPr>
        <w:t>Council M</w:t>
      </w:r>
      <w:r w:rsidRPr="00562866">
        <w:rPr>
          <w:rFonts w:ascii="Arial" w:hAnsi="Arial" w:cs="Arial"/>
          <w:sz w:val="22"/>
          <w:szCs w:val="24"/>
        </w:rPr>
        <w:t xml:space="preserve">ember further discloses the extent of the interest. Any such declarant who wishes to participate in the meeting on the matter, shall leave the meeting, after making their declaration and request to participate, while other </w:t>
      </w:r>
      <w:r>
        <w:rPr>
          <w:rFonts w:ascii="Arial" w:hAnsi="Arial" w:cs="Arial"/>
          <w:sz w:val="22"/>
          <w:szCs w:val="24"/>
        </w:rPr>
        <w:t>Council M</w:t>
      </w:r>
      <w:r w:rsidRPr="00562866">
        <w:rPr>
          <w:rFonts w:ascii="Arial" w:hAnsi="Arial" w:cs="Arial"/>
          <w:sz w:val="22"/>
          <w:szCs w:val="24"/>
        </w:rPr>
        <w:t>embers consider and decide upon whether the interest is trivial or insignificant or is common to a significant number of electors or ratepayers.</w:t>
      </w:r>
    </w:p>
    <w:p w14:paraId="49C764BA" w14:textId="77777777" w:rsidR="003D10A2" w:rsidRDefault="003D10A2" w:rsidP="00765E9D">
      <w:pPr>
        <w:pStyle w:val="BodyTextIndent"/>
        <w:rPr>
          <w:rFonts w:ascii="Arial" w:hAnsi="Arial" w:cs="Arial"/>
          <w:szCs w:val="24"/>
        </w:rPr>
      </w:pPr>
    </w:p>
    <w:p w14:paraId="49C764BB" w14:textId="77777777" w:rsidR="003D10A2" w:rsidRPr="003D10A2" w:rsidRDefault="003D10A2" w:rsidP="00765E9D">
      <w:pPr>
        <w:pStyle w:val="BodyTextIndent"/>
        <w:rPr>
          <w:rFonts w:ascii="Arial" w:hAnsi="Arial" w:cs="Arial"/>
          <w:b/>
          <w:i/>
          <w:szCs w:val="24"/>
        </w:rPr>
      </w:pPr>
    </w:p>
    <w:p w14:paraId="49C764BC" w14:textId="77777777" w:rsidR="00683A50" w:rsidRPr="00180419" w:rsidRDefault="00562866" w:rsidP="000360CF">
      <w:pPr>
        <w:pStyle w:val="Heading1"/>
        <w:numPr>
          <w:ilvl w:val="0"/>
          <w:numId w:val="5"/>
        </w:numPr>
        <w:tabs>
          <w:tab w:val="clear" w:pos="720"/>
          <w:tab w:val="clear" w:pos="2410"/>
          <w:tab w:val="clear" w:pos="2977"/>
          <w:tab w:val="clear" w:pos="8335"/>
          <w:tab w:val="clear" w:pos="8505"/>
        </w:tabs>
        <w:spacing w:before="0" w:after="0"/>
        <w:ind w:left="0" w:hanging="567"/>
        <w:rPr>
          <w:rFonts w:ascii="Arial" w:hAnsi="Arial" w:cs="Arial"/>
          <w:sz w:val="24"/>
          <w:szCs w:val="24"/>
          <w:u w:val="none"/>
        </w:rPr>
      </w:pPr>
      <w:bookmarkStart w:id="6" w:name="_Toc74566127"/>
      <w:r w:rsidRPr="00180419">
        <w:rPr>
          <w:rFonts w:ascii="Arial" w:hAnsi="Arial" w:cs="Arial"/>
          <w:caps w:val="0"/>
          <w:sz w:val="24"/>
          <w:szCs w:val="24"/>
          <w:u w:val="none"/>
        </w:rPr>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1D1B0E45" w14:textId="77777777" w:rsidR="000F2F80" w:rsidRDefault="000F2F80" w:rsidP="000F2F80">
      <w:pPr>
        <w:pStyle w:val="BodyTextIndent"/>
        <w:tabs>
          <w:tab w:val="clear" w:pos="720"/>
        </w:tabs>
        <w:ind w:left="0"/>
        <w:rPr>
          <w:rFonts w:ascii="Arial" w:hAnsi="Arial" w:cs="Arial"/>
          <w:szCs w:val="24"/>
        </w:rPr>
      </w:pPr>
      <w:r w:rsidRPr="00562866">
        <w:rPr>
          <w:rFonts w:ascii="Arial" w:hAnsi="Arial" w:cs="Arial"/>
          <w:szCs w:val="24"/>
        </w:rPr>
        <w:t>The Presiding Member to remind Council</w:t>
      </w:r>
      <w:r>
        <w:rPr>
          <w:rFonts w:ascii="Arial" w:hAnsi="Arial" w:cs="Arial"/>
          <w:szCs w:val="24"/>
        </w:rPr>
        <w:t xml:space="preserve"> Members and Employees</w:t>
      </w:r>
      <w:r w:rsidRPr="00562866">
        <w:rPr>
          <w:rFonts w:ascii="Arial" w:hAnsi="Arial" w:cs="Arial"/>
          <w:szCs w:val="24"/>
        </w:rPr>
        <w:t xml:space="preserve">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31FF1CF2" w14:textId="77777777" w:rsidR="000F2F80" w:rsidRPr="00562866" w:rsidRDefault="000F2F80" w:rsidP="000F2F80">
      <w:pPr>
        <w:pStyle w:val="BodyTextIndent"/>
        <w:tabs>
          <w:tab w:val="clear" w:pos="720"/>
        </w:tabs>
        <w:ind w:left="0"/>
        <w:rPr>
          <w:rFonts w:ascii="Arial" w:hAnsi="Arial" w:cs="Arial"/>
          <w:szCs w:val="24"/>
        </w:rPr>
      </w:pPr>
    </w:p>
    <w:p w14:paraId="23064C61" w14:textId="77777777" w:rsidR="000F2F80" w:rsidRPr="00562866" w:rsidRDefault="000F2F80" w:rsidP="000F2F80">
      <w:pPr>
        <w:pStyle w:val="BodyTextIndent"/>
        <w:tabs>
          <w:tab w:val="clear" w:pos="720"/>
        </w:tabs>
        <w:ind w:left="0"/>
        <w:rPr>
          <w:rFonts w:ascii="Arial" w:hAnsi="Arial" w:cs="Arial"/>
          <w:sz w:val="22"/>
          <w:szCs w:val="24"/>
        </w:rPr>
      </w:pPr>
      <w:r>
        <w:rPr>
          <w:rFonts w:ascii="Arial" w:hAnsi="Arial" w:cs="Arial"/>
          <w:sz w:val="22"/>
          <w:szCs w:val="24"/>
        </w:rPr>
        <w:t xml:space="preserve">Council Members and Employees </w:t>
      </w:r>
      <w:r w:rsidRPr="00562866">
        <w:rPr>
          <w:rFonts w:ascii="Arial" w:hAnsi="Arial" w:cs="Arial"/>
          <w:sz w:val="22"/>
          <w:szCs w:val="24"/>
        </w:rPr>
        <w:t>are required, in addition to declaring any financial interests to declare any interest that may affect their impartiality in considering a matter.  This declaration does not restrict any right to participate in or be present during the decision-making procedure.</w:t>
      </w:r>
    </w:p>
    <w:p w14:paraId="43ACDE42" w14:textId="77777777" w:rsidR="000F2F80" w:rsidRPr="00562866" w:rsidRDefault="000F2F80" w:rsidP="000F2F80">
      <w:pPr>
        <w:pStyle w:val="BodyTextIndent"/>
        <w:tabs>
          <w:tab w:val="clear" w:pos="720"/>
        </w:tabs>
        <w:ind w:left="0"/>
        <w:rPr>
          <w:rFonts w:ascii="Arial" w:hAnsi="Arial" w:cs="Arial"/>
          <w:sz w:val="22"/>
          <w:szCs w:val="24"/>
        </w:rPr>
      </w:pPr>
    </w:p>
    <w:p w14:paraId="59D76C95" w14:textId="77777777" w:rsidR="000F2F80" w:rsidRPr="00562866" w:rsidRDefault="000F2F80" w:rsidP="000F2F80">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386D6B78" w14:textId="77777777" w:rsidR="000F2F80" w:rsidRPr="00562866" w:rsidRDefault="000F2F80" w:rsidP="000F2F80">
      <w:pPr>
        <w:pStyle w:val="BodyTextIndent"/>
        <w:tabs>
          <w:tab w:val="clear" w:pos="720"/>
        </w:tabs>
        <w:ind w:left="0"/>
        <w:rPr>
          <w:rFonts w:ascii="Arial" w:hAnsi="Arial" w:cs="Arial"/>
          <w:sz w:val="22"/>
          <w:szCs w:val="24"/>
        </w:rPr>
      </w:pPr>
    </w:p>
    <w:p w14:paraId="58C09E2E" w14:textId="77777777" w:rsidR="000F2F80" w:rsidRPr="00801809" w:rsidRDefault="000F2F80" w:rsidP="000F2F80">
      <w:pPr>
        <w:pStyle w:val="Default"/>
        <w:jc w:val="both"/>
        <w:rPr>
          <w:color w:val="auto"/>
          <w:sz w:val="22"/>
          <w:szCs w:val="22"/>
        </w:rPr>
      </w:pPr>
      <w:r w:rsidRPr="00801809">
        <w:rPr>
          <w:color w:val="auto"/>
          <w:sz w:val="22"/>
          <w:szCs w:val="22"/>
        </w:rPr>
        <w:t xml:space="preserve">"With regard to the matter in item x </w:t>
      </w:r>
      <w:proofErr w:type="gramStart"/>
      <w:r w:rsidRPr="00801809">
        <w:rPr>
          <w:color w:val="auto"/>
          <w:sz w:val="22"/>
          <w:szCs w:val="22"/>
        </w:rPr>
        <w:t>…..</w:t>
      </w:r>
      <w:proofErr w:type="gramEnd"/>
      <w:r w:rsidRPr="00801809">
        <w:rPr>
          <w:color w:val="auto"/>
          <w:sz w:val="22"/>
          <w:szCs w:val="22"/>
        </w:rPr>
        <w:t xml:space="preserve"> I disclose that I have an association with the applicant (or person seeking a decision). This association is </w:t>
      </w:r>
      <w:proofErr w:type="gramStart"/>
      <w:r w:rsidRPr="00801809">
        <w:rPr>
          <w:color w:val="auto"/>
          <w:sz w:val="22"/>
          <w:szCs w:val="22"/>
        </w:rPr>
        <w:t>…..</w:t>
      </w:r>
      <w:proofErr w:type="gramEnd"/>
      <w:r w:rsidRPr="00801809">
        <w:rPr>
          <w:color w:val="auto"/>
          <w:sz w:val="22"/>
          <w:szCs w:val="22"/>
        </w:rPr>
        <w:t xml:space="preserve"> (nature of the interest).</w:t>
      </w:r>
    </w:p>
    <w:p w14:paraId="70811E67" w14:textId="77777777" w:rsidR="000F2F80" w:rsidRPr="00801809" w:rsidRDefault="000F2F80" w:rsidP="000F2F80">
      <w:pPr>
        <w:pStyle w:val="Default"/>
        <w:jc w:val="both"/>
        <w:rPr>
          <w:color w:val="auto"/>
          <w:sz w:val="22"/>
          <w:szCs w:val="22"/>
        </w:rPr>
      </w:pPr>
      <w:r w:rsidRPr="00801809">
        <w:rPr>
          <w:color w:val="auto"/>
          <w:sz w:val="22"/>
          <w:szCs w:val="22"/>
        </w:rPr>
        <w:t xml:space="preserve"> </w:t>
      </w:r>
    </w:p>
    <w:p w14:paraId="24785180" w14:textId="77777777" w:rsidR="000F2F80" w:rsidRPr="00801809" w:rsidRDefault="000F2F80" w:rsidP="000F2F80">
      <w:pPr>
        <w:pStyle w:val="BodyTextIndent"/>
        <w:tabs>
          <w:tab w:val="clear" w:pos="720"/>
        </w:tabs>
        <w:ind w:left="0"/>
        <w:rPr>
          <w:rFonts w:ascii="Arial" w:hAnsi="Arial" w:cs="Arial"/>
          <w:sz w:val="22"/>
          <w:szCs w:val="22"/>
        </w:rPr>
      </w:pPr>
      <w:proofErr w:type="gramStart"/>
      <w:r w:rsidRPr="00801809">
        <w:rPr>
          <w:rFonts w:ascii="Arial" w:hAnsi="Arial" w:cs="Arial"/>
          <w:sz w:val="22"/>
          <w:szCs w:val="22"/>
        </w:rPr>
        <w:t>As a consequence</w:t>
      </w:r>
      <w:proofErr w:type="gramEnd"/>
      <w:r w:rsidRPr="00801809">
        <w:rPr>
          <w:rFonts w:ascii="Arial" w:hAnsi="Arial" w:cs="Arial"/>
          <w:sz w:val="22"/>
          <w:szCs w:val="22"/>
        </w:rPr>
        <w:t>, there may be a perception that my impartiality on the matter may be affected. I declare that I will consider this matter on its merits and vote accordingly."</w:t>
      </w:r>
    </w:p>
    <w:p w14:paraId="36DB6D8C" w14:textId="77777777" w:rsidR="000F2F80" w:rsidRPr="00562866" w:rsidRDefault="000F2F80" w:rsidP="000F2F80">
      <w:pPr>
        <w:pStyle w:val="BodyTextIndent"/>
        <w:tabs>
          <w:tab w:val="clear" w:pos="720"/>
        </w:tabs>
        <w:ind w:left="0"/>
        <w:rPr>
          <w:rFonts w:ascii="Arial" w:hAnsi="Arial" w:cs="Arial"/>
          <w:sz w:val="22"/>
          <w:szCs w:val="24"/>
        </w:rPr>
      </w:pPr>
    </w:p>
    <w:p w14:paraId="1B0669BB" w14:textId="77777777" w:rsidR="000F2F80" w:rsidRPr="00562866" w:rsidRDefault="000F2F80" w:rsidP="000F2F80">
      <w:pPr>
        <w:pStyle w:val="BodyTextIndent"/>
        <w:tabs>
          <w:tab w:val="clear" w:pos="720"/>
        </w:tabs>
        <w:ind w:left="0"/>
        <w:rPr>
          <w:rFonts w:ascii="Arial" w:hAnsi="Arial" w:cs="Arial"/>
          <w:sz w:val="22"/>
          <w:szCs w:val="24"/>
        </w:rPr>
      </w:pPr>
      <w:r w:rsidRPr="00562866">
        <w:rPr>
          <w:rFonts w:ascii="Arial" w:hAnsi="Arial" w:cs="Arial"/>
          <w:sz w:val="22"/>
          <w:szCs w:val="24"/>
        </w:rPr>
        <w:t xml:space="preserve">The </w:t>
      </w:r>
      <w:r>
        <w:rPr>
          <w:rFonts w:ascii="Arial" w:hAnsi="Arial" w:cs="Arial"/>
          <w:sz w:val="22"/>
          <w:szCs w:val="24"/>
        </w:rPr>
        <w:t>Council M</w:t>
      </w:r>
      <w:r w:rsidRPr="00562866">
        <w:rPr>
          <w:rFonts w:ascii="Arial" w:hAnsi="Arial" w:cs="Arial"/>
          <w:sz w:val="22"/>
          <w:szCs w:val="24"/>
        </w:rPr>
        <w:t>ember</w:t>
      </w:r>
      <w:r>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49C764C6" w14:textId="56F4F3DA" w:rsidR="00D05D60" w:rsidRDefault="00D05D60" w:rsidP="00765E9D">
      <w:pPr>
        <w:pStyle w:val="BodyTextIndent"/>
        <w:rPr>
          <w:rFonts w:ascii="Arial" w:hAnsi="Arial" w:cs="Arial"/>
          <w:sz w:val="22"/>
          <w:szCs w:val="24"/>
        </w:rPr>
      </w:pPr>
    </w:p>
    <w:p w14:paraId="0E3BCD89" w14:textId="77777777" w:rsidR="006877E6" w:rsidRPr="00562866" w:rsidRDefault="006877E6" w:rsidP="00765E9D">
      <w:pPr>
        <w:pStyle w:val="BodyTextIndent"/>
        <w:rPr>
          <w:rFonts w:ascii="Arial" w:hAnsi="Arial" w:cs="Arial"/>
          <w:sz w:val="22"/>
          <w:szCs w:val="24"/>
        </w:rPr>
      </w:pPr>
    </w:p>
    <w:p w14:paraId="49C764C9" w14:textId="1C0C9B6B" w:rsidR="00D05D60" w:rsidRPr="00180419" w:rsidRDefault="00562866" w:rsidP="000360CF">
      <w:pPr>
        <w:pStyle w:val="Heading1"/>
        <w:numPr>
          <w:ilvl w:val="0"/>
          <w:numId w:val="5"/>
        </w:numPr>
        <w:tabs>
          <w:tab w:val="clear" w:pos="720"/>
          <w:tab w:val="clear" w:pos="2410"/>
          <w:tab w:val="clear" w:pos="2977"/>
          <w:tab w:val="clear" w:pos="8335"/>
          <w:tab w:val="clear" w:pos="8505"/>
        </w:tabs>
        <w:spacing w:before="0" w:after="0"/>
        <w:ind w:left="0" w:hanging="567"/>
        <w:rPr>
          <w:rFonts w:ascii="Arial" w:hAnsi="Arial" w:cs="Arial"/>
          <w:sz w:val="24"/>
          <w:szCs w:val="24"/>
          <w:u w:val="none"/>
        </w:rPr>
      </w:pPr>
      <w:bookmarkStart w:id="7" w:name="_Toc74566128"/>
      <w:r w:rsidRPr="00180419">
        <w:rPr>
          <w:rFonts w:ascii="Arial" w:hAnsi="Arial" w:cs="Arial"/>
          <w:caps w:val="0"/>
          <w:sz w:val="24"/>
          <w:szCs w:val="24"/>
          <w:u w:val="none"/>
        </w:rPr>
        <w:t xml:space="preserve">Declarations by </w:t>
      </w:r>
      <w:r w:rsidR="000F2F80">
        <w:rPr>
          <w:rFonts w:ascii="Arial" w:hAnsi="Arial" w:cs="Arial"/>
          <w:caps w:val="0"/>
          <w:sz w:val="24"/>
          <w:szCs w:val="24"/>
          <w:u w:val="none"/>
        </w:rPr>
        <w:t xml:space="preserve">Council </w:t>
      </w:r>
      <w:r w:rsidRPr="00180419">
        <w:rPr>
          <w:rFonts w:ascii="Arial" w:hAnsi="Arial" w:cs="Arial"/>
          <w:caps w:val="0"/>
          <w:sz w:val="24"/>
          <w:szCs w:val="24"/>
          <w:u w:val="none"/>
        </w:rPr>
        <w:t>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22830221" w:rsidR="00D05D60" w:rsidRDefault="000F2F80" w:rsidP="0067167D">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 </w:t>
      </w:r>
      <w:r w:rsidR="009368F4"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1558FB44" w14:textId="517AF158" w:rsidR="001A7E6F" w:rsidRDefault="001A7E6F" w:rsidP="0067167D">
      <w:pPr>
        <w:numPr>
          <w:ilvl w:val="12"/>
          <w:numId w:val="0"/>
        </w:numPr>
        <w:tabs>
          <w:tab w:val="left" w:pos="1440"/>
          <w:tab w:val="left" w:pos="2410"/>
          <w:tab w:val="left" w:pos="2977"/>
          <w:tab w:val="right" w:pos="8335"/>
          <w:tab w:val="right" w:pos="8505"/>
        </w:tabs>
        <w:jc w:val="both"/>
        <w:rPr>
          <w:rFonts w:ascii="Arial" w:hAnsi="Arial" w:cs="Arial"/>
          <w:szCs w:val="24"/>
        </w:rPr>
      </w:pPr>
    </w:p>
    <w:p w14:paraId="3F7E739B" w14:textId="77777777" w:rsidR="00AE4B2A" w:rsidRDefault="00AE4B2A">
      <w:pPr>
        <w:rPr>
          <w:rFonts w:ascii="Arial" w:hAnsi="Arial" w:cs="Arial"/>
          <w:b/>
          <w:kern w:val="28"/>
          <w:szCs w:val="24"/>
        </w:rPr>
      </w:pPr>
      <w:r>
        <w:rPr>
          <w:rFonts w:ascii="Arial" w:hAnsi="Arial" w:cs="Arial"/>
          <w:caps/>
          <w:szCs w:val="24"/>
        </w:rPr>
        <w:br w:type="page"/>
      </w:r>
    </w:p>
    <w:p w14:paraId="28798104" w14:textId="6D51191F" w:rsidR="00B86FAE" w:rsidRPr="0067167D" w:rsidRDefault="000F2F80" w:rsidP="000360CF">
      <w:pPr>
        <w:pStyle w:val="Heading1"/>
        <w:numPr>
          <w:ilvl w:val="0"/>
          <w:numId w:val="5"/>
        </w:numPr>
        <w:tabs>
          <w:tab w:val="clear" w:pos="720"/>
          <w:tab w:val="clear" w:pos="2410"/>
          <w:tab w:val="clear" w:pos="2977"/>
          <w:tab w:val="clear" w:pos="8335"/>
          <w:tab w:val="clear" w:pos="8505"/>
        </w:tabs>
        <w:spacing w:before="0" w:after="0"/>
        <w:ind w:left="0" w:hanging="567"/>
        <w:rPr>
          <w:rFonts w:ascii="Arial" w:hAnsi="Arial" w:cs="Arial"/>
          <w:caps w:val="0"/>
          <w:sz w:val="24"/>
          <w:szCs w:val="24"/>
          <w:u w:val="none"/>
        </w:rPr>
      </w:pPr>
      <w:bookmarkStart w:id="8" w:name="_Toc74566129"/>
      <w:r>
        <w:rPr>
          <w:rFonts w:ascii="Arial" w:hAnsi="Arial" w:cs="Arial"/>
          <w:caps w:val="0"/>
          <w:sz w:val="24"/>
          <w:szCs w:val="24"/>
          <w:u w:val="none"/>
        </w:rPr>
        <w:lastRenderedPageBreak/>
        <w:t>Differential Rates 2021/22</w:t>
      </w:r>
      <w:bookmarkEnd w:id="8"/>
    </w:p>
    <w:p w14:paraId="58573EFC" w14:textId="5B3D9FA3" w:rsidR="00B86FAE" w:rsidRDefault="00B86FAE" w:rsidP="000F2F8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tbl>
      <w:tblPr>
        <w:tblStyle w:val="TableGrid"/>
        <w:tblW w:w="0" w:type="auto"/>
        <w:tblInd w:w="-5" w:type="dxa"/>
        <w:tblLook w:val="04A0" w:firstRow="1" w:lastRow="0" w:firstColumn="1" w:lastColumn="0" w:noHBand="0" w:noVBand="1"/>
      </w:tblPr>
      <w:tblGrid>
        <w:gridCol w:w="2636"/>
        <w:gridCol w:w="5672"/>
      </w:tblGrid>
      <w:tr w:rsidR="000F2F80" w14:paraId="62D3CC67" w14:textId="77777777" w:rsidTr="000F2F80">
        <w:tc>
          <w:tcPr>
            <w:tcW w:w="2636" w:type="dxa"/>
            <w:tcBorders>
              <w:top w:val="single" w:sz="4" w:space="0" w:color="auto"/>
              <w:left w:val="single" w:sz="4" w:space="0" w:color="auto"/>
              <w:bottom w:val="single" w:sz="4" w:space="0" w:color="auto"/>
              <w:right w:val="single" w:sz="4" w:space="0" w:color="auto"/>
            </w:tcBorders>
            <w:hideMark/>
          </w:tcPr>
          <w:p w14:paraId="356AB45B" w14:textId="77777777" w:rsidR="000F2F80" w:rsidRDefault="000F2F80">
            <w:pPr>
              <w:jc w:val="both"/>
              <w:rPr>
                <w:rFonts w:ascii="Arial" w:hAnsi="Arial" w:cs="Arial"/>
                <w:b/>
                <w:szCs w:val="24"/>
              </w:rPr>
            </w:pPr>
            <w:r>
              <w:rPr>
                <w:rFonts w:ascii="Arial" w:hAnsi="Arial" w:cs="Arial"/>
                <w:b/>
                <w:szCs w:val="24"/>
              </w:rPr>
              <w:t>Council</w:t>
            </w:r>
          </w:p>
        </w:tc>
        <w:tc>
          <w:tcPr>
            <w:tcW w:w="5672" w:type="dxa"/>
            <w:tcBorders>
              <w:top w:val="single" w:sz="4" w:space="0" w:color="auto"/>
              <w:left w:val="single" w:sz="4" w:space="0" w:color="auto"/>
              <w:bottom w:val="single" w:sz="4" w:space="0" w:color="auto"/>
              <w:right w:val="single" w:sz="4" w:space="0" w:color="auto"/>
            </w:tcBorders>
            <w:hideMark/>
          </w:tcPr>
          <w:p w14:paraId="5995CC84" w14:textId="77777777" w:rsidR="000F2F80" w:rsidRDefault="000F2F80">
            <w:pPr>
              <w:jc w:val="both"/>
              <w:rPr>
                <w:rFonts w:ascii="Arial" w:hAnsi="Arial" w:cs="Arial"/>
                <w:szCs w:val="24"/>
              </w:rPr>
            </w:pPr>
            <w:r>
              <w:rPr>
                <w:rFonts w:ascii="Arial" w:hAnsi="Arial" w:cs="Arial"/>
                <w:szCs w:val="24"/>
              </w:rPr>
              <w:t>15/06/21</w:t>
            </w:r>
          </w:p>
        </w:tc>
      </w:tr>
      <w:tr w:rsidR="000F2F80" w14:paraId="2608A01B" w14:textId="77777777" w:rsidTr="000F2F80">
        <w:tc>
          <w:tcPr>
            <w:tcW w:w="2636" w:type="dxa"/>
            <w:tcBorders>
              <w:top w:val="single" w:sz="4" w:space="0" w:color="auto"/>
              <w:left w:val="single" w:sz="4" w:space="0" w:color="auto"/>
              <w:bottom w:val="single" w:sz="4" w:space="0" w:color="auto"/>
              <w:right w:val="single" w:sz="4" w:space="0" w:color="auto"/>
            </w:tcBorders>
            <w:hideMark/>
          </w:tcPr>
          <w:p w14:paraId="72556D32" w14:textId="77777777" w:rsidR="000F2F80" w:rsidRDefault="000F2F80">
            <w:pPr>
              <w:jc w:val="both"/>
              <w:rPr>
                <w:rFonts w:ascii="Arial" w:hAnsi="Arial" w:cs="Arial"/>
                <w:b/>
                <w:szCs w:val="24"/>
              </w:rPr>
            </w:pPr>
            <w:r>
              <w:rPr>
                <w:rFonts w:ascii="Arial" w:hAnsi="Arial" w:cs="Arial"/>
                <w:b/>
                <w:szCs w:val="24"/>
              </w:rPr>
              <w:t>Applicant</w:t>
            </w:r>
          </w:p>
        </w:tc>
        <w:tc>
          <w:tcPr>
            <w:tcW w:w="5672" w:type="dxa"/>
            <w:tcBorders>
              <w:top w:val="single" w:sz="4" w:space="0" w:color="auto"/>
              <w:left w:val="single" w:sz="4" w:space="0" w:color="auto"/>
              <w:bottom w:val="single" w:sz="4" w:space="0" w:color="auto"/>
              <w:right w:val="single" w:sz="4" w:space="0" w:color="auto"/>
            </w:tcBorders>
            <w:hideMark/>
          </w:tcPr>
          <w:p w14:paraId="524B18F0" w14:textId="77777777" w:rsidR="000F2F80" w:rsidRDefault="000F2F80">
            <w:pPr>
              <w:jc w:val="both"/>
              <w:rPr>
                <w:rFonts w:ascii="Arial" w:hAnsi="Arial" w:cs="Arial"/>
                <w:szCs w:val="24"/>
              </w:rPr>
            </w:pPr>
            <w:r>
              <w:rPr>
                <w:rFonts w:ascii="Arial" w:hAnsi="Arial" w:cs="Arial"/>
                <w:szCs w:val="24"/>
              </w:rPr>
              <w:t xml:space="preserve">City of Nedlands </w:t>
            </w:r>
          </w:p>
        </w:tc>
      </w:tr>
      <w:tr w:rsidR="000F2F80" w14:paraId="62511C10" w14:textId="77777777" w:rsidTr="000F2F80">
        <w:tc>
          <w:tcPr>
            <w:tcW w:w="2636" w:type="dxa"/>
            <w:tcBorders>
              <w:top w:val="single" w:sz="4" w:space="0" w:color="auto"/>
              <w:left w:val="single" w:sz="4" w:space="0" w:color="auto"/>
              <w:bottom w:val="single" w:sz="4" w:space="0" w:color="auto"/>
              <w:right w:val="single" w:sz="4" w:space="0" w:color="auto"/>
            </w:tcBorders>
            <w:hideMark/>
          </w:tcPr>
          <w:p w14:paraId="33F2FB62" w14:textId="77777777" w:rsidR="000F2F80" w:rsidRDefault="000F2F80">
            <w:pPr>
              <w:rPr>
                <w:rFonts w:ascii="Arial" w:hAnsi="Arial" w:cs="Arial"/>
                <w:b/>
                <w:bCs/>
                <w:szCs w:val="24"/>
              </w:rPr>
            </w:pPr>
            <w:r>
              <w:rPr>
                <w:rFonts w:ascii="Arial" w:hAnsi="Arial" w:cs="Arial"/>
                <w:b/>
                <w:bCs/>
                <w:szCs w:val="24"/>
              </w:rPr>
              <w:t xml:space="preserve">Employee Disclosure under section 5.70 Local Government Act 1995 </w:t>
            </w:r>
          </w:p>
        </w:tc>
        <w:tc>
          <w:tcPr>
            <w:tcW w:w="5672" w:type="dxa"/>
            <w:tcBorders>
              <w:top w:val="single" w:sz="4" w:space="0" w:color="auto"/>
              <w:left w:val="single" w:sz="4" w:space="0" w:color="auto"/>
              <w:bottom w:val="single" w:sz="4" w:space="0" w:color="auto"/>
              <w:right w:val="single" w:sz="4" w:space="0" w:color="auto"/>
            </w:tcBorders>
          </w:tcPr>
          <w:p w14:paraId="0BA2B4B3" w14:textId="77777777" w:rsidR="000F2F80" w:rsidRDefault="000F2F80">
            <w:pPr>
              <w:jc w:val="both"/>
              <w:rPr>
                <w:rFonts w:ascii="Arial" w:hAnsi="Arial" w:cs="Arial"/>
                <w:szCs w:val="24"/>
              </w:rPr>
            </w:pPr>
            <w:r>
              <w:rPr>
                <w:rFonts w:ascii="Arial" w:hAnsi="Arial" w:cs="Arial"/>
                <w:szCs w:val="24"/>
              </w:rPr>
              <w:t xml:space="preserve"> Nil</w:t>
            </w:r>
          </w:p>
          <w:p w14:paraId="7BFADF30" w14:textId="77777777" w:rsidR="000F2F80" w:rsidRDefault="000F2F80">
            <w:pPr>
              <w:pStyle w:val="Subsection"/>
              <w:tabs>
                <w:tab w:val="clear" w:pos="595"/>
                <w:tab w:val="left" w:pos="720"/>
              </w:tabs>
              <w:spacing w:before="120"/>
              <w:ind w:left="0" w:firstLine="0"/>
              <w:rPr>
                <w:rFonts w:ascii="Arial" w:hAnsi="Arial" w:cs="Arial"/>
                <w:szCs w:val="24"/>
                <w:lang w:val="en-GB"/>
              </w:rPr>
            </w:pPr>
          </w:p>
        </w:tc>
      </w:tr>
      <w:tr w:rsidR="000F2F80" w14:paraId="7A8F0A2F" w14:textId="77777777" w:rsidTr="000F2F80">
        <w:tc>
          <w:tcPr>
            <w:tcW w:w="2636" w:type="dxa"/>
            <w:tcBorders>
              <w:top w:val="single" w:sz="4" w:space="0" w:color="auto"/>
              <w:left w:val="single" w:sz="4" w:space="0" w:color="auto"/>
              <w:bottom w:val="single" w:sz="4" w:space="0" w:color="auto"/>
              <w:right w:val="single" w:sz="4" w:space="0" w:color="auto"/>
            </w:tcBorders>
            <w:hideMark/>
          </w:tcPr>
          <w:p w14:paraId="5CAE73BE" w14:textId="77777777" w:rsidR="000F2F80" w:rsidRDefault="000F2F80">
            <w:pPr>
              <w:jc w:val="both"/>
              <w:rPr>
                <w:rFonts w:ascii="Arial" w:hAnsi="Arial" w:cs="Arial"/>
                <w:b/>
                <w:szCs w:val="24"/>
              </w:rPr>
            </w:pPr>
            <w:r>
              <w:rPr>
                <w:rFonts w:ascii="Arial" w:hAnsi="Arial" w:cs="Arial"/>
                <w:b/>
                <w:szCs w:val="24"/>
              </w:rPr>
              <w:t>Director</w:t>
            </w:r>
          </w:p>
        </w:tc>
        <w:tc>
          <w:tcPr>
            <w:tcW w:w="5672" w:type="dxa"/>
            <w:tcBorders>
              <w:top w:val="single" w:sz="4" w:space="0" w:color="auto"/>
              <w:left w:val="single" w:sz="4" w:space="0" w:color="auto"/>
              <w:bottom w:val="single" w:sz="4" w:space="0" w:color="auto"/>
              <w:right w:val="single" w:sz="4" w:space="0" w:color="auto"/>
            </w:tcBorders>
            <w:hideMark/>
          </w:tcPr>
          <w:p w14:paraId="2B9B2960" w14:textId="77777777" w:rsidR="000F2F80" w:rsidRDefault="000F2F80">
            <w:pPr>
              <w:jc w:val="both"/>
              <w:rPr>
                <w:rFonts w:ascii="Arial" w:hAnsi="Arial" w:cs="Arial"/>
                <w:szCs w:val="24"/>
              </w:rPr>
            </w:pPr>
            <w:r>
              <w:rPr>
                <w:rFonts w:ascii="Arial" w:hAnsi="Arial" w:cs="Arial"/>
                <w:szCs w:val="24"/>
              </w:rPr>
              <w:t>Andrew Melville</w:t>
            </w:r>
          </w:p>
        </w:tc>
      </w:tr>
      <w:tr w:rsidR="000F2F80" w14:paraId="5F8A7C81" w14:textId="77777777" w:rsidTr="000F2F80">
        <w:tc>
          <w:tcPr>
            <w:tcW w:w="2636" w:type="dxa"/>
            <w:tcBorders>
              <w:top w:val="single" w:sz="4" w:space="0" w:color="auto"/>
              <w:left w:val="single" w:sz="4" w:space="0" w:color="auto"/>
              <w:bottom w:val="single" w:sz="4" w:space="0" w:color="auto"/>
              <w:right w:val="single" w:sz="4" w:space="0" w:color="auto"/>
            </w:tcBorders>
            <w:hideMark/>
          </w:tcPr>
          <w:p w14:paraId="5C86A3C2" w14:textId="77777777" w:rsidR="000F2F80" w:rsidRDefault="000F2F80">
            <w:pPr>
              <w:jc w:val="both"/>
              <w:rPr>
                <w:rFonts w:ascii="Arial" w:hAnsi="Arial" w:cs="Arial"/>
                <w:b/>
                <w:szCs w:val="24"/>
              </w:rPr>
            </w:pPr>
            <w:r>
              <w:rPr>
                <w:rFonts w:ascii="Arial" w:hAnsi="Arial" w:cs="Arial"/>
                <w:b/>
                <w:szCs w:val="24"/>
              </w:rPr>
              <w:t>CEO</w:t>
            </w:r>
          </w:p>
        </w:tc>
        <w:tc>
          <w:tcPr>
            <w:tcW w:w="5672" w:type="dxa"/>
            <w:tcBorders>
              <w:top w:val="single" w:sz="4" w:space="0" w:color="auto"/>
              <w:left w:val="single" w:sz="4" w:space="0" w:color="auto"/>
              <w:bottom w:val="single" w:sz="4" w:space="0" w:color="auto"/>
              <w:right w:val="single" w:sz="4" w:space="0" w:color="auto"/>
            </w:tcBorders>
            <w:hideMark/>
          </w:tcPr>
          <w:p w14:paraId="34453EE4" w14:textId="77777777" w:rsidR="000F2F80" w:rsidRDefault="000F2F80">
            <w:pPr>
              <w:jc w:val="both"/>
              <w:rPr>
                <w:rFonts w:ascii="Arial" w:hAnsi="Arial" w:cs="Arial"/>
                <w:szCs w:val="24"/>
              </w:rPr>
            </w:pPr>
            <w:r>
              <w:rPr>
                <w:rFonts w:ascii="Arial" w:hAnsi="Arial" w:cs="Arial"/>
                <w:szCs w:val="24"/>
              </w:rPr>
              <w:t>Ed Herne</w:t>
            </w:r>
          </w:p>
        </w:tc>
      </w:tr>
      <w:tr w:rsidR="000F2F80" w14:paraId="2C5B5091" w14:textId="77777777" w:rsidTr="000F2F80">
        <w:tc>
          <w:tcPr>
            <w:tcW w:w="2636" w:type="dxa"/>
            <w:tcBorders>
              <w:top w:val="single" w:sz="4" w:space="0" w:color="auto"/>
              <w:left w:val="single" w:sz="4" w:space="0" w:color="auto"/>
              <w:bottom w:val="single" w:sz="4" w:space="0" w:color="auto"/>
              <w:right w:val="single" w:sz="4" w:space="0" w:color="auto"/>
            </w:tcBorders>
            <w:hideMark/>
          </w:tcPr>
          <w:p w14:paraId="5ED74C3C" w14:textId="77777777" w:rsidR="000F2F80" w:rsidRDefault="000F2F80">
            <w:pPr>
              <w:jc w:val="both"/>
              <w:rPr>
                <w:rFonts w:ascii="Arial" w:hAnsi="Arial" w:cs="Arial"/>
                <w:b/>
                <w:szCs w:val="24"/>
              </w:rPr>
            </w:pPr>
            <w:r>
              <w:rPr>
                <w:rFonts w:ascii="Arial" w:hAnsi="Arial" w:cs="Arial"/>
                <w:b/>
                <w:szCs w:val="24"/>
              </w:rPr>
              <w:t>Attachments</w:t>
            </w:r>
          </w:p>
        </w:tc>
        <w:tc>
          <w:tcPr>
            <w:tcW w:w="5672" w:type="dxa"/>
            <w:tcBorders>
              <w:top w:val="single" w:sz="4" w:space="0" w:color="auto"/>
              <w:left w:val="single" w:sz="4" w:space="0" w:color="auto"/>
              <w:bottom w:val="single" w:sz="4" w:space="0" w:color="auto"/>
              <w:right w:val="single" w:sz="4" w:space="0" w:color="auto"/>
            </w:tcBorders>
            <w:hideMark/>
          </w:tcPr>
          <w:p w14:paraId="04947ECE" w14:textId="77777777" w:rsidR="000F2F80" w:rsidRDefault="000F2F80" w:rsidP="000F2F80">
            <w:pPr>
              <w:numPr>
                <w:ilvl w:val="0"/>
                <w:numId w:val="63"/>
              </w:numPr>
              <w:ind w:left="426" w:hanging="426"/>
              <w:jc w:val="both"/>
              <w:rPr>
                <w:rFonts w:ascii="Arial" w:hAnsi="Arial" w:cs="Arial"/>
                <w:szCs w:val="32"/>
                <w:lang w:val="en-US"/>
              </w:rPr>
            </w:pPr>
            <w:r>
              <w:rPr>
                <w:rFonts w:ascii="Arial" w:hAnsi="Arial" w:cs="Arial"/>
                <w:szCs w:val="32"/>
                <w:lang w:val="en-US"/>
              </w:rPr>
              <w:t>Draft Rate Setting Statement for 2021/22</w:t>
            </w:r>
          </w:p>
          <w:p w14:paraId="4FD1529E" w14:textId="77777777" w:rsidR="000F2F80" w:rsidRDefault="000F2F80" w:rsidP="000F2F80">
            <w:pPr>
              <w:numPr>
                <w:ilvl w:val="0"/>
                <w:numId w:val="63"/>
              </w:numPr>
              <w:ind w:left="426" w:hanging="426"/>
              <w:jc w:val="both"/>
              <w:rPr>
                <w:rFonts w:ascii="Arial" w:hAnsi="Arial" w:cs="Arial"/>
                <w:szCs w:val="32"/>
                <w:lang w:val="en-US"/>
              </w:rPr>
            </w:pPr>
            <w:r>
              <w:rPr>
                <w:rFonts w:ascii="Arial" w:hAnsi="Arial" w:cs="Arial"/>
                <w:szCs w:val="32"/>
                <w:lang w:val="en-US"/>
              </w:rPr>
              <w:t>Statement of Objects and Reasons for imposing the Differential Rates for 2021/22</w:t>
            </w:r>
          </w:p>
        </w:tc>
      </w:tr>
      <w:tr w:rsidR="000F2F80" w14:paraId="3F05A7F8" w14:textId="77777777" w:rsidTr="000F2F80">
        <w:tc>
          <w:tcPr>
            <w:tcW w:w="2636" w:type="dxa"/>
            <w:tcBorders>
              <w:top w:val="single" w:sz="4" w:space="0" w:color="auto"/>
              <w:left w:val="single" w:sz="4" w:space="0" w:color="auto"/>
              <w:bottom w:val="single" w:sz="4" w:space="0" w:color="auto"/>
              <w:right w:val="single" w:sz="4" w:space="0" w:color="auto"/>
            </w:tcBorders>
            <w:hideMark/>
          </w:tcPr>
          <w:p w14:paraId="462E83FF" w14:textId="77777777" w:rsidR="000F2F80" w:rsidRDefault="000F2F80">
            <w:pPr>
              <w:jc w:val="both"/>
              <w:rPr>
                <w:rFonts w:ascii="Arial" w:hAnsi="Arial" w:cs="Arial"/>
                <w:b/>
                <w:szCs w:val="24"/>
              </w:rPr>
            </w:pPr>
            <w:r>
              <w:rPr>
                <w:rFonts w:ascii="Arial" w:hAnsi="Arial" w:cs="Arial"/>
                <w:b/>
                <w:szCs w:val="24"/>
              </w:rPr>
              <w:t>Confidential Attachments</w:t>
            </w:r>
          </w:p>
        </w:tc>
        <w:tc>
          <w:tcPr>
            <w:tcW w:w="5672" w:type="dxa"/>
            <w:tcBorders>
              <w:top w:val="single" w:sz="4" w:space="0" w:color="auto"/>
              <w:left w:val="single" w:sz="4" w:space="0" w:color="auto"/>
              <w:bottom w:val="single" w:sz="4" w:space="0" w:color="auto"/>
              <w:right w:val="single" w:sz="4" w:space="0" w:color="auto"/>
            </w:tcBorders>
            <w:hideMark/>
          </w:tcPr>
          <w:p w14:paraId="018AA5C2" w14:textId="77777777" w:rsidR="000F2F80" w:rsidRDefault="000F2F80">
            <w:pPr>
              <w:jc w:val="both"/>
              <w:rPr>
                <w:rFonts w:ascii="Arial" w:hAnsi="Arial" w:cs="Arial"/>
                <w:szCs w:val="32"/>
                <w:lang w:val="en-US"/>
              </w:rPr>
            </w:pPr>
            <w:r>
              <w:rPr>
                <w:rFonts w:ascii="Arial" w:hAnsi="Arial" w:cs="Arial"/>
                <w:szCs w:val="32"/>
                <w:lang w:val="en-US"/>
              </w:rPr>
              <w:t>Nil</w:t>
            </w:r>
          </w:p>
        </w:tc>
      </w:tr>
    </w:tbl>
    <w:p w14:paraId="57099A2D" w14:textId="77777777" w:rsidR="000F2F80" w:rsidRDefault="000F2F80" w:rsidP="000F2F80">
      <w:pPr>
        <w:jc w:val="both"/>
        <w:rPr>
          <w:rFonts w:ascii="Arial" w:hAnsi="Arial" w:cs="Arial"/>
          <w:b/>
          <w:szCs w:val="32"/>
          <w:lang w:val="en-US"/>
        </w:rPr>
      </w:pPr>
    </w:p>
    <w:p w14:paraId="266CA7C9" w14:textId="77777777" w:rsidR="000F2F80" w:rsidRDefault="000F2F80" w:rsidP="000F2F80">
      <w:pPr>
        <w:jc w:val="both"/>
        <w:rPr>
          <w:rFonts w:ascii="Arial" w:hAnsi="Arial" w:cs="Arial"/>
          <w:b/>
          <w:sz w:val="28"/>
          <w:szCs w:val="32"/>
          <w:lang w:val="en-US"/>
        </w:rPr>
      </w:pPr>
      <w:r>
        <w:rPr>
          <w:rFonts w:ascii="Arial" w:hAnsi="Arial" w:cs="Arial"/>
          <w:b/>
          <w:sz w:val="28"/>
          <w:szCs w:val="32"/>
          <w:lang w:val="en-US"/>
        </w:rPr>
        <w:t>Executive Summary</w:t>
      </w:r>
    </w:p>
    <w:p w14:paraId="316D9207" w14:textId="77777777" w:rsidR="000F2F80" w:rsidRDefault="000F2F80" w:rsidP="000F2F80">
      <w:pPr>
        <w:jc w:val="both"/>
        <w:rPr>
          <w:rFonts w:ascii="Arial" w:hAnsi="Arial" w:cs="Arial"/>
          <w:b/>
          <w:szCs w:val="32"/>
          <w:lang w:val="en-US"/>
        </w:rPr>
      </w:pPr>
    </w:p>
    <w:p w14:paraId="5387DF5F" w14:textId="77777777" w:rsidR="000F2F80" w:rsidRDefault="000F2F80" w:rsidP="000F2F80">
      <w:pPr>
        <w:jc w:val="both"/>
        <w:rPr>
          <w:rFonts w:ascii="Arial" w:hAnsi="Arial" w:cs="Arial"/>
          <w:szCs w:val="32"/>
          <w:lang w:val="en-US"/>
        </w:rPr>
      </w:pPr>
      <w:r>
        <w:rPr>
          <w:rFonts w:ascii="Arial" w:hAnsi="Arial" w:cs="Arial"/>
          <w:szCs w:val="32"/>
          <w:lang w:val="en-US"/>
        </w:rPr>
        <w:t xml:space="preserve">The purpose of this report is to seek Council approval for the advertising of the proposed differential rates and minimum rates for the 2021/22 financial year in accordance with Section 6.36 of the </w:t>
      </w:r>
      <w:r>
        <w:rPr>
          <w:rFonts w:ascii="Arial" w:hAnsi="Arial" w:cs="Arial"/>
          <w:i/>
          <w:iCs/>
          <w:szCs w:val="32"/>
          <w:lang w:val="en-US"/>
        </w:rPr>
        <w:t>Local Government Act 1995</w:t>
      </w:r>
      <w:r>
        <w:rPr>
          <w:rFonts w:ascii="Arial" w:hAnsi="Arial" w:cs="Arial"/>
          <w:szCs w:val="32"/>
          <w:lang w:val="en-US"/>
        </w:rPr>
        <w:t>.</w:t>
      </w:r>
    </w:p>
    <w:p w14:paraId="1E912EA2" w14:textId="46F1BDAD" w:rsidR="000F2F80" w:rsidRDefault="000F2F80" w:rsidP="000F2F80">
      <w:pPr>
        <w:jc w:val="both"/>
        <w:rPr>
          <w:rFonts w:ascii="Arial" w:hAnsi="Arial" w:cs="Arial"/>
          <w:b/>
          <w:szCs w:val="32"/>
          <w:lang w:val="en-US"/>
        </w:rPr>
      </w:pPr>
    </w:p>
    <w:p w14:paraId="43067C80" w14:textId="77777777" w:rsidR="000F2F80" w:rsidRDefault="000F2F80" w:rsidP="000F2F80">
      <w:pPr>
        <w:jc w:val="both"/>
        <w:rPr>
          <w:rFonts w:ascii="Arial" w:hAnsi="Arial" w:cs="Arial"/>
          <w:b/>
          <w:szCs w:val="32"/>
          <w:lang w:val="en-US"/>
        </w:rPr>
      </w:pPr>
    </w:p>
    <w:p w14:paraId="42B6BEA4" w14:textId="77777777" w:rsidR="000F2F80" w:rsidRDefault="000F2F80" w:rsidP="000F2F80">
      <w:pPr>
        <w:jc w:val="both"/>
        <w:rPr>
          <w:rFonts w:ascii="Arial" w:hAnsi="Arial" w:cs="Arial"/>
          <w:b/>
          <w:sz w:val="28"/>
          <w:szCs w:val="32"/>
          <w:lang w:val="en-US"/>
        </w:rPr>
      </w:pPr>
      <w:r>
        <w:rPr>
          <w:rFonts w:ascii="Arial" w:hAnsi="Arial" w:cs="Arial"/>
          <w:b/>
          <w:sz w:val="28"/>
          <w:szCs w:val="32"/>
          <w:lang w:val="en-US"/>
        </w:rPr>
        <w:t xml:space="preserve">Recommendation to Council </w:t>
      </w:r>
    </w:p>
    <w:p w14:paraId="77BC5F7C" w14:textId="77777777" w:rsidR="000F2F80" w:rsidRDefault="000F2F80" w:rsidP="000F2F80">
      <w:pPr>
        <w:jc w:val="both"/>
        <w:rPr>
          <w:rFonts w:ascii="Arial" w:hAnsi="Arial" w:cs="Arial"/>
          <w:b/>
          <w:szCs w:val="32"/>
          <w:lang w:val="en-US"/>
        </w:rPr>
      </w:pPr>
    </w:p>
    <w:p w14:paraId="10A803F2" w14:textId="77777777" w:rsidR="000F2F80" w:rsidRDefault="000F2F80" w:rsidP="000F2F80">
      <w:pPr>
        <w:jc w:val="both"/>
        <w:rPr>
          <w:rFonts w:ascii="Arial" w:hAnsi="Arial" w:cs="Arial"/>
          <w:b/>
          <w:szCs w:val="32"/>
          <w:lang w:val="en-US"/>
        </w:rPr>
      </w:pPr>
      <w:r>
        <w:rPr>
          <w:rFonts w:ascii="Arial" w:hAnsi="Arial" w:cs="Arial"/>
          <w:b/>
          <w:szCs w:val="32"/>
          <w:lang w:val="en-US"/>
        </w:rPr>
        <w:t>That Council:</w:t>
      </w:r>
    </w:p>
    <w:p w14:paraId="18AC23F9" w14:textId="77777777" w:rsidR="000F2F80" w:rsidRDefault="000F2F80" w:rsidP="000F2F80">
      <w:pPr>
        <w:jc w:val="both"/>
        <w:rPr>
          <w:rFonts w:ascii="Arial" w:hAnsi="Arial" w:cs="Arial"/>
          <w:b/>
          <w:szCs w:val="32"/>
          <w:lang w:val="en-US"/>
        </w:rPr>
      </w:pPr>
    </w:p>
    <w:p w14:paraId="1EECBEC2" w14:textId="77777777" w:rsidR="000F2F80" w:rsidRDefault="000F2F80" w:rsidP="000F2F80">
      <w:pPr>
        <w:pStyle w:val="ListParagraph"/>
        <w:numPr>
          <w:ilvl w:val="0"/>
          <w:numId w:val="64"/>
        </w:numPr>
        <w:ind w:left="567" w:hanging="567"/>
        <w:contextualSpacing/>
        <w:jc w:val="both"/>
        <w:rPr>
          <w:rFonts w:ascii="Arial" w:hAnsi="Arial" w:cs="Arial"/>
          <w:b/>
          <w:sz w:val="24"/>
          <w:szCs w:val="24"/>
          <w:lang w:val="en-GB"/>
        </w:rPr>
      </w:pPr>
      <w:r>
        <w:rPr>
          <w:rFonts w:ascii="Arial" w:hAnsi="Arial" w:cs="Arial"/>
          <w:b/>
          <w:sz w:val="24"/>
          <w:szCs w:val="24"/>
        </w:rPr>
        <w:t xml:space="preserve">approves the advertising of the differential rates by local public notice for a period of 21 days, in accordance with Section 6.36(1) of the </w:t>
      </w:r>
      <w:r>
        <w:rPr>
          <w:rFonts w:ascii="Arial" w:hAnsi="Arial" w:cs="Arial"/>
          <w:b/>
          <w:i/>
          <w:iCs/>
          <w:sz w:val="24"/>
          <w:szCs w:val="24"/>
        </w:rPr>
        <w:t xml:space="preserve">Local Government Act </w:t>
      </w:r>
      <w:proofErr w:type="gramStart"/>
      <w:r>
        <w:rPr>
          <w:rFonts w:ascii="Arial" w:hAnsi="Arial" w:cs="Arial"/>
          <w:b/>
          <w:i/>
          <w:iCs/>
          <w:sz w:val="24"/>
          <w:szCs w:val="24"/>
        </w:rPr>
        <w:t>1995</w:t>
      </w:r>
      <w:r>
        <w:rPr>
          <w:rFonts w:ascii="Arial" w:hAnsi="Arial" w:cs="Arial"/>
          <w:b/>
          <w:sz w:val="24"/>
          <w:szCs w:val="24"/>
        </w:rPr>
        <w:t>;</w:t>
      </w:r>
      <w:proofErr w:type="gramEnd"/>
      <w:r>
        <w:rPr>
          <w:rFonts w:ascii="Arial" w:hAnsi="Arial" w:cs="Arial"/>
          <w:b/>
          <w:sz w:val="24"/>
          <w:szCs w:val="24"/>
        </w:rPr>
        <w:t xml:space="preserve"> and</w:t>
      </w:r>
    </w:p>
    <w:p w14:paraId="7B5ECDE6" w14:textId="77777777" w:rsidR="000F2F80" w:rsidRDefault="000F2F80" w:rsidP="000F2F80">
      <w:pPr>
        <w:pStyle w:val="ListParagraph"/>
        <w:ind w:left="567" w:hanging="567"/>
        <w:jc w:val="both"/>
        <w:rPr>
          <w:rFonts w:ascii="Arial" w:hAnsi="Arial" w:cs="Arial"/>
          <w:b/>
          <w:sz w:val="24"/>
          <w:szCs w:val="24"/>
        </w:rPr>
      </w:pPr>
    </w:p>
    <w:p w14:paraId="7F0DDDF2" w14:textId="77777777" w:rsidR="000F2F80" w:rsidRDefault="000F2F80" w:rsidP="000F2F80">
      <w:pPr>
        <w:pStyle w:val="ListParagraph"/>
        <w:numPr>
          <w:ilvl w:val="0"/>
          <w:numId w:val="64"/>
        </w:numPr>
        <w:ind w:left="567" w:hanging="567"/>
        <w:contextualSpacing/>
        <w:jc w:val="both"/>
        <w:rPr>
          <w:rFonts w:ascii="Arial" w:hAnsi="Arial" w:cs="Arial"/>
          <w:b/>
          <w:sz w:val="24"/>
          <w:szCs w:val="24"/>
        </w:rPr>
      </w:pPr>
      <w:r>
        <w:rPr>
          <w:rFonts w:ascii="Arial" w:hAnsi="Arial" w:cs="Arial"/>
          <w:b/>
          <w:sz w:val="24"/>
          <w:szCs w:val="24"/>
        </w:rPr>
        <w:t>endorses the Statement of Objects and Reasons for each differential rate and minimum rate as detailed in Attachment 2.</w:t>
      </w:r>
    </w:p>
    <w:p w14:paraId="5208949C" w14:textId="77777777" w:rsidR="000F2F80" w:rsidRDefault="000F2F80" w:rsidP="000F2F80">
      <w:pPr>
        <w:jc w:val="both"/>
        <w:rPr>
          <w:rFonts w:ascii="Arial" w:hAnsi="Arial" w:cs="Arial"/>
          <w:i/>
          <w:szCs w:val="32"/>
          <w:lang w:val="en-US"/>
        </w:rPr>
      </w:pPr>
    </w:p>
    <w:p w14:paraId="2E39FCB7" w14:textId="77777777" w:rsidR="000F2F80" w:rsidRDefault="000F2F80" w:rsidP="000F2F80">
      <w:pPr>
        <w:jc w:val="both"/>
        <w:rPr>
          <w:rFonts w:ascii="Arial" w:hAnsi="Arial" w:cs="Arial"/>
          <w:i/>
          <w:szCs w:val="32"/>
          <w:lang w:val="en-US"/>
        </w:rPr>
      </w:pPr>
    </w:p>
    <w:p w14:paraId="01A0BC5F" w14:textId="77777777" w:rsidR="000F2F80" w:rsidRDefault="000F2F80" w:rsidP="000F2F80">
      <w:pPr>
        <w:jc w:val="both"/>
        <w:rPr>
          <w:rFonts w:ascii="Arial" w:hAnsi="Arial" w:cs="Arial"/>
          <w:b/>
          <w:bCs/>
          <w:color w:val="000000" w:themeColor="text1"/>
          <w:sz w:val="28"/>
          <w:szCs w:val="28"/>
          <w:lang w:val="en-GB"/>
        </w:rPr>
      </w:pPr>
      <w:r>
        <w:rPr>
          <w:rFonts w:ascii="Arial" w:hAnsi="Arial" w:cs="Arial"/>
          <w:b/>
          <w:bCs/>
          <w:color w:val="000000" w:themeColor="text1"/>
          <w:sz w:val="28"/>
          <w:szCs w:val="28"/>
        </w:rPr>
        <w:t>Voting Requirement</w:t>
      </w:r>
    </w:p>
    <w:p w14:paraId="0E672B5B" w14:textId="77777777" w:rsidR="000F2F80" w:rsidRDefault="000F2F80" w:rsidP="000F2F80">
      <w:pPr>
        <w:jc w:val="both"/>
        <w:rPr>
          <w:rFonts w:ascii="Arial" w:hAnsi="Arial" w:cs="Arial"/>
          <w:color w:val="000000" w:themeColor="text1"/>
          <w:szCs w:val="24"/>
        </w:rPr>
      </w:pPr>
    </w:p>
    <w:p w14:paraId="26F7074C" w14:textId="77777777" w:rsidR="000F2F80" w:rsidRDefault="000F2F80" w:rsidP="000F2F80">
      <w:pPr>
        <w:jc w:val="both"/>
        <w:rPr>
          <w:rFonts w:ascii="Arial" w:hAnsi="Arial" w:cs="Arial"/>
          <w:b/>
          <w:sz w:val="28"/>
          <w:szCs w:val="32"/>
          <w:lang w:val="en-US"/>
        </w:rPr>
      </w:pPr>
      <w:r>
        <w:rPr>
          <w:rFonts w:ascii="Arial" w:hAnsi="Arial" w:cs="Arial"/>
          <w:color w:val="000000" w:themeColor="text1"/>
          <w:szCs w:val="24"/>
        </w:rPr>
        <w:t xml:space="preserve">Simple Majority </w:t>
      </w:r>
    </w:p>
    <w:p w14:paraId="6DDFA74A" w14:textId="77777777" w:rsidR="000F2F80" w:rsidRDefault="000F2F80" w:rsidP="000F2F80">
      <w:pPr>
        <w:jc w:val="both"/>
        <w:rPr>
          <w:rFonts w:ascii="Arial" w:hAnsi="Arial" w:cs="Arial"/>
          <w:b/>
          <w:sz w:val="28"/>
          <w:szCs w:val="32"/>
          <w:lang w:val="en-US"/>
        </w:rPr>
      </w:pPr>
    </w:p>
    <w:p w14:paraId="3821BEAD" w14:textId="77777777" w:rsidR="000F2F80" w:rsidRDefault="000F2F80" w:rsidP="000F2F80">
      <w:pPr>
        <w:jc w:val="both"/>
        <w:rPr>
          <w:rFonts w:ascii="Arial" w:hAnsi="Arial" w:cs="Arial"/>
          <w:b/>
          <w:sz w:val="28"/>
          <w:szCs w:val="32"/>
          <w:lang w:val="en-US"/>
        </w:rPr>
      </w:pPr>
      <w:r>
        <w:rPr>
          <w:rFonts w:ascii="Arial" w:hAnsi="Arial" w:cs="Arial"/>
          <w:b/>
          <w:sz w:val="28"/>
          <w:szCs w:val="32"/>
          <w:lang w:val="en-US"/>
        </w:rPr>
        <w:t>Discussion/Overview</w:t>
      </w:r>
    </w:p>
    <w:p w14:paraId="019CCD97" w14:textId="77777777" w:rsidR="000F2F80" w:rsidRDefault="000F2F80" w:rsidP="000F2F80">
      <w:pPr>
        <w:jc w:val="both"/>
        <w:rPr>
          <w:rFonts w:ascii="Arial" w:hAnsi="Arial" w:cs="Arial"/>
          <w:szCs w:val="32"/>
          <w:lang w:val="en-US"/>
        </w:rPr>
      </w:pPr>
    </w:p>
    <w:p w14:paraId="7787CC0E" w14:textId="77777777" w:rsidR="000F2F80" w:rsidRDefault="000F2F80" w:rsidP="000F2F80">
      <w:pPr>
        <w:jc w:val="both"/>
        <w:rPr>
          <w:rFonts w:ascii="Arial" w:hAnsi="Arial" w:cs="Arial"/>
          <w:szCs w:val="32"/>
          <w:lang w:val="en-US"/>
        </w:rPr>
      </w:pPr>
      <w:r>
        <w:rPr>
          <w:rFonts w:ascii="Arial" w:hAnsi="Arial" w:cs="Arial"/>
          <w:szCs w:val="32"/>
          <w:lang w:val="en-US"/>
        </w:rPr>
        <w:t>The City imposes differential rates based on the purpose for which the land is zoned or for which the land is held or used. This allows the City the opportunity to levy different rates in the dollar on the Gross Rental Value (GRV) of different property classifications to reflect the differing levels of demand placed on City services and infrastructure in each differential category. Currently, the City uses 3 differential rate classifications as detailed below:</w:t>
      </w:r>
    </w:p>
    <w:p w14:paraId="2FAC29C0" w14:textId="77777777" w:rsidR="000F2F80" w:rsidRDefault="000F2F80" w:rsidP="000F2F80">
      <w:pPr>
        <w:jc w:val="both"/>
        <w:rPr>
          <w:rFonts w:ascii="Arial" w:hAnsi="Arial" w:cs="Arial"/>
          <w:szCs w:val="32"/>
          <w:lang w:val="en-US"/>
        </w:rPr>
      </w:pPr>
    </w:p>
    <w:p w14:paraId="7ACA8915" w14:textId="77777777" w:rsidR="000F2F80" w:rsidRDefault="000F2F80" w:rsidP="000F2F80">
      <w:pPr>
        <w:pStyle w:val="ListParagraph"/>
        <w:numPr>
          <w:ilvl w:val="0"/>
          <w:numId w:val="65"/>
        </w:numPr>
        <w:contextualSpacing/>
        <w:jc w:val="both"/>
        <w:rPr>
          <w:rFonts w:ascii="Arial" w:hAnsi="Arial" w:cs="Arial"/>
          <w:sz w:val="24"/>
          <w:szCs w:val="32"/>
          <w:lang w:val="en-US"/>
        </w:rPr>
      </w:pPr>
      <w:r>
        <w:rPr>
          <w:rFonts w:ascii="Arial" w:hAnsi="Arial" w:cs="Arial"/>
          <w:sz w:val="24"/>
          <w:szCs w:val="32"/>
          <w:lang w:val="en-US"/>
        </w:rPr>
        <w:lastRenderedPageBreak/>
        <w:t>Residential</w:t>
      </w:r>
    </w:p>
    <w:p w14:paraId="46F9DEC5" w14:textId="77777777" w:rsidR="000F2F80" w:rsidRDefault="000F2F80" w:rsidP="000F2F80">
      <w:pPr>
        <w:pStyle w:val="ListParagraph"/>
        <w:numPr>
          <w:ilvl w:val="0"/>
          <w:numId w:val="65"/>
        </w:numPr>
        <w:contextualSpacing/>
        <w:jc w:val="both"/>
        <w:rPr>
          <w:rFonts w:ascii="Arial" w:hAnsi="Arial" w:cs="Arial"/>
          <w:sz w:val="24"/>
          <w:szCs w:val="32"/>
          <w:lang w:val="en-US"/>
        </w:rPr>
      </w:pPr>
      <w:r>
        <w:rPr>
          <w:rFonts w:ascii="Arial" w:hAnsi="Arial" w:cs="Arial"/>
          <w:sz w:val="24"/>
          <w:szCs w:val="32"/>
          <w:lang w:val="en-US"/>
        </w:rPr>
        <w:t xml:space="preserve">Residential Vacant </w:t>
      </w:r>
    </w:p>
    <w:p w14:paraId="7AE3F405" w14:textId="77777777" w:rsidR="000F2F80" w:rsidRDefault="000F2F80" w:rsidP="000F2F80">
      <w:pPr>
        <w:pStyle w:val="ListParagraph"/>
        <w:numPr>
          <w:ilvl w:val="0"/>
          <w:numId w:val="65"/>
        </w:numPr>
        <w:contextualSpacing/>
        <w:jc w:val="both"/>
        <w:rPr>
          <w:rFonts w:ascii="Arial" w:hAnsi="Arial" w:cs="Arial"/>
          <w:sz w:val="24"/>
          <w:szCs w:val="32"/>
          <w:lang w:val="en-US"/>
        </w:rPr>
      </w:pPr>
      <w:r>
        <w:rPr>
          <w:rFonts w:ascii="Arial" w:hAnsi="Arial" w:cs="Arial"/>
          <w:sz w:val="24"/>
          <w:szCs w:val="32"/>
          <w:lang w:val="en-US"/>
        </w:rPr>
        <w:t>Non-Residential</w:t>
      </w:r>
    </w:p>
    <w:p w14:paraId="4BA29D0C" w14:textId="77777777" w:rsidR="000F2F80" w:rsidRDefault="000F2F80" w:rsidP="000F2F80">
      <w:pPr>
        <w:jc w:val="both"/>
        <w:rPr>
          <w:rFonts w:ascii="Arial" w:hAnsi="Arial" w:cs="Arial"/>
          <w:szCs w:val="32"/>
          <w:lang w:val="en-US"/>
        </w:rPr>
      </w:pPr>
    </w:p>
    <w:p w14:paraId="386FA755" w14:textId="77777777" w:rsidR="000F2F80" w:rsidRDefault="000F2F80" w:rsidP="000F2F80">
      <w:pPr>
        <w:jc w:val="both"/>
        <w:rPr>
          <w:rFonts w:ascii="Arial" w:hAnsi="Arial" w:cs="Arial"/>
          <w:szCs w:val="32"/>
          <w:lang w:val="en-US"/>
        </w:rPr>
      </w:pPr>
      <w:r>
        <w:rPr>
          <w:rFonts w:ascii="Arial" w:hAnsi="Arial" w:cs="Arial"/>
          <w:szCs w:val="32"/>
          <w:lang w:val="en-US"/>
        </w:rPr>
        <w:t>The City also establishes a minimum rate for each differential rating classification to ensure that all ratepayers make a reasonable contribution to the cost of providing services and infrastructure by the City.</w:t>
      </w:r>
    </w:p>
    <w:p w14:paraId="2E7336C8" w14:textId="77777777" w:rsidR="000F2F80" w:rsidRDefault="000F2F80" w:rsidP="000F2F80">
      <w:pPr>
        <w:jc w:val="both"/>
        <w:rPr>
          <w:rFonts w:ascii="Arial" w:hAnsi="Arial" w:cs="Arial"/>
          <w:szCs w:val="32"/>
          <w:lang w:val="en-US"/>
        </w:rPr>
      </w:pPr>
    </w:p>
    <w:p w14:paraId="15095466" w14:textId="77777777" w:rsidR="000F2F80" w:rsidRDefault="000F2F80" w:rsidP="000F2F80">
      <w:pPr>
        <w:jc w:val="both"/>
        <w:rPr>
          <w:rFonts w:ascii="Arial" w:hAnsi="Arial" w:cs="Arial"/>
          <w:szCs w:val="32"/>
          <w:lang w:val="en-US"/>
        </w:rPr>
      </w:pPr>
      <w:r>
        <w:rPr>
          <w:rFonts w:ascii="Arial" w:hAnsi="Arial" w:cs="Arial"/>
          <w:szCs w:val="32"/>
          <w:lang w:val="en-US"/>
        </w:rPr>
        <w:t>The City proposes the following differential rates to be advertised for public comment:</w:t>
      </w:r>
    </w:p>
    <w:p w14:paraId="21F79A4F" w14:textId="77777777" w:rsidR="000F2F80" w:rsidRDefault="000F2F80" w:rsidP="000F2F80">
      <w:pPr>
        <w:jc w:val="both"/>
        <w:rPr>
          <w:rFonts w:ascii="Arial" w:hAnsi="Arial" w:cs="Arial"/>
          <w:szCs w:val="32"/>
          <w:lang w:val="en-US"/>
        </w:rPr>
      </w:pPr>
    </w:p>
    <w:tbl>
      <w:tblPr>
        <w:tblStyle w:val="TableGrid1"/>
        <w:tblW w:w="8080" w:type="dxa"/>
        <w:tblInd w:w="137" w:type="dxa"/>
        <w:tblLayout w:type="fixed"/>
        <w:tblCellMar>
          <w:top w:w="8" w:type="dxa"/>
          <w:left w:w="108" w:type="dxa"/>
          <w:right w:w="115" w:type="dxa"/>
        </w:tblCellMar>
        <w:tblLook w:val="04A0" w:firstRow="1" w:lastRow="0" w:firstColumn="1" w:lastColumn="0" w:noHBand="0" w:noVBand="1"/>
      </w:tblPr>
      <w:tblGrid>
        <w:gridCol w:w="2514"/>
        <w:gridCol w:w="2761"/>
        <w:gridCol w:w="2805"/>
      </w:tblGrid>
      <w:tr w:rsidR="000F2F80" w14:paraId="3FBBBABA" w14:textId="77777777" w:rsidTr="0090126D">
        <w:trPr>
          <w:trHeight w:val="644"/>
        </w:trPr>
        <w:tc>
          <w:tcPr>
            <w:tcW w:w="2514" w:type="dxa"/>
            <w:tcBorders>
              <w:top w:val="single" w:sz="4" w:space="0" w:color="000000"/>
              <w:left w:val="single" w:sz="4" w:space="0" w:color="000000"/>
              <w:bottom w:val="single" w:sz="4" w:space="0" w:color="000000"/>
              <w:right w:val="single" w:sz="4" w:space="0" w:color="000000"/>
            </w:tcBorders>
            <w:hideMark/>
          </w:tcPr>
          <w:p w14:paraId="32E78697" w14:textId="77777777" w:rsidR="000F2F80" w:rsidRPr="0090126D" w:rsidRDefault="000F2F80">
            <w:pPr>
              <w:spacing w:line="256" w:lineRule="auto"/>
              <w:rPr>
                <w:rFonts w:ascii="Arial" w:hAnsi="Arial" w:cs="Arial"/>
                <w:sz w:val="22"/>
                <w:szCs w:val="24"/>
                <w:lang w:val="en-AU" w:eastAsia="en-AU"/>
              </w:rPr>
            </w:pPr>
            <w:r w:rsidRPr="0090126D">
              <w:rPr>
                <w:rFonts w:ascii="Arial" w:hAnsi="Arial" w:cs="Arial"/>
                <w:b/>
                <w:szCs w:val="24"/>
                <w:lang w:val="en-AU" w:eastAsia="en-AU"/>
              </w:rPr>
              <w:t xml:space="preserve">Differential Rate </w:t>
            </w:r>
          </w:p>
        </w:tc>
        <w:tc>
          <w:tcPr>
            <w:tcW w:w="2761" w:type="dxa"/>
            <w:tcBorders>
              <w:top w:val="single" w:sz="4" w:space="0" w:color="000000"/>
              <w:left w:val="single" w:sz="4" w:space="0" w:color="000000"/>
              <w:bottom w:val="single" w:sz="4" w:space="0" w:color="000000"/>
              <w:right w:val="single" w:sz="4" w:space="0" w:color="000000"/>
            </w:tcBorders>
            <w:hideMark/>
          </w:tcPr>
          <w:p w14:paraId="77232A0A" w14:textId="77777777" w:rsidR="000F2F80" w:rsidRPr="0090126D" w:rsidRDefault="000F2F80">
            <w:pPr>
              <w:spacing w:line="256" w:lineRule="auto"/>
              <w:jc w:val="center"/>
              <w:rPr>
                <w:rFonts w:ascii="Arial" w:hAnsi="Arial" w:cs="Arial"/>
                <w:b/>
                <w:szCs w:val="24"/>
                <w:lang w:val="en-AU" w:eastAsia="en-AU"/>
              </w:rPr>
            </w:pPr>
            <w:r w:rsidRPr="0090126D">
              <w:rPr>
                <w:rFonts w:ascii="Arial" w:hAnsi="Arial" w:cs="Arial"/>
                <w:b/>
                <w:szCs w:val="24"/>
                <w:lang w:val="en-AU" w:eastAsia="en-AU"/>
              </w:rPr>
              <w:t xml:space="preserve">Minimum Rate </w:t>
            </w:r>
          </w:p>
          <w:p w14:paraId="1B10C403" w14:textId="77777777" w:rsidR="000F2F80" w:rsidRPr="0090126D" w:rsidRDefault="000F2F80">
            <w:pPr>
              <w:spacing w:line="256" w:lineRule="auto"/>
              <w:jc w:val="center"/>
              <w:rPr>
                <w:rFonts w:ascii="Arial" w:hAnsi="Arial" w:cs="Arial"/>
                <w:szCs w:val="24"/>
                <w:lang w:val="en-AU" w:eastAsia="en-AU"/>
              </w:rPr>
            </w:pPr>
            <w:r w:rsidRPr="0090126D">
              <w:rPr>
                <w:rFonts w:ascii="Arial" w:hAnsi="Arial" w:cs="Arial"/>
                <w:b/>
                <w:szCs w:val="24"/>
                <w:lang w:val="en-AU" w:eastAsia="en-AU"/>
              </w:rPr>
              <w:t xml:space="preserve">Proposed </w:t>
            </w:r>
          </w:p>
        </w:tc>
        <w:tc>
          <w:tcPr>
            <w:tcW w:w="2805" w:type="dxa"/>
            <w:tcBorders>
              <w:top w:val="single" w:sz="4" w:space="0" w:color="000000"/>
              <w:left w:val="single" w:sz="4" w:space="0" w:color="000000"/>
              <w:bottom w:val="single" w:sz="4" w:space="0" w:color="000000"/>
              <w:right w:val="single" w:sz="4" w:space="0" w:color="000000"/>
            </w:tcBorders>
            <w:hideMark/>
          </w:tcPr>
          <w:p w14:paraId="6D3C5CA9" w14:textId="77777777" w:rsidR="000F2F80" w:rsidRPr="0090126D" w:rsidRDefault="000F2F80">
            <w:pPr>
              <w:spacing w:line="256" w:lineRule="auto"/>
              <w:jc w:val="center"/>
              <w:rPr>
                <w:rFonts w:ascii="Arial" w:hAnsi="Arial" w:cs="Arial"/>
                <w:szCs w:val="24"/>
                <w:lang w:val="en-AU" w:eastAsia="en-AU"/>
              </w:rPr>
            </w:pPr>
            <w:r w:rsidRPr="0090126D">
              <w:rPr>
                <w:rFonts w:ascii="Arial" w:hAnsi="Arial" w:cs="Arial"/>
                <w:b/>
                <w:szCs w:val="24"/>
                <w:lang w:val="en-AU" w:eastAsia="en-AU"/>
              </w:rPr>
              <w:t xml:space="preserve">Rate in the Dollar ($) Proposed </w:t>
            </w:r>
          </w:p>
        </w:tc>
      </w:tr>
      <w:tr w:rsidR="000F2F80" w14:paraId="22143B1B" w14:textId="77777777" w:rsidTr="0090126D">
        <w:trPr>
          <w:trHeight w:val="326"/>
        </w:trPr>
        <w:tc>
          <w:tcPr>
            <w:tcW w:w="2514" w:type="dxa"/>
            <w:tcBorders>
              <w:top w:val="single" w:sz="4" w:space="0" w:color="000000"/>
              <w:left w:val="single" w:sz="4" w:space="0" w:color="000000"/>
              <w:bottom w:val="single" w:sz="4" w:space="0" w:color="000000"/>
              <w:right w:val="single" w:sz="4" w:space="0" w:color="000000"/>
            </w:tcBorders>
            <w:hideMark/>
          </w:tcPr>
          <w:p w14:paraId="1FF74AD0" w14:textId="77777777" w:rsidR="000F2F80" w:rsidRPr="0090126D" w:rsidRDefault="000F2F80">
            <w:pPr>
              <w:spacing w:line="256" w:lineRule="auto"/>
              <w:rPr>
                <w:rFonts w:ascii="Arial" w:hAnsi="Arial" w:cs="Arial"/>
                <w:szCs w:val="24"/>
                <w:lang w:val="en-AU" w:eastAsia="en-AU"/>
              </w:rPr>
            </w:pPr>
            <w:r w:rsidRPr="0090126D">
              <w:rPr>
                <w:rFonts w:ascii="Arial" w:hAnsi="Arial" w:cs="Arial"/>
                <w:szCs w:val="24"/>
                <w:lang w:val="en-AU" w:eastAsia="en-AU"/>
              </w:rPr>
              <w:t xml:space="preserve">Residential  </w:t>
            </w:r>
          </w:p>
        </w:tc>
        <w:tc>
          <w:tcPr>
            <w:tcW w:w="2761" w:type="dxa"/>
            <w:tcBorders>
              <w:top w:val="single" w:sz="4" w:space="0" w:color="000000"/>
              <w:left w:val="single" w:sz="4" w:space="0" w:color="000000"/>
              <w:bottom w:val="single" w:sz="4" w:space="0" w:color="000000"/>
              <w:right w:val="single" w:sz="4" w:space="0" w:color="000000"/>
            </w:tcBorders>
            <w:hideMark/>
          </w:tcPr>
          <w:p w14:paraId="6CFDCDD9" w14:textId="77777777" w:rsidR="000F2F80" w:rsidRPr="0090126D" w:rsidRDefault="000F2F80">
            <w:pPr>
              <w:spacing w:line="256" w:lineRule="auto"/>
              <w:ind w:left="9"/>
              <w:jc w:val="center"/>
              <w:rPr>
                <w:rFonts w:ascii="Arial" w:hAnsi="Arial" w:cs="Arial"/>
                <w:szCs w:val="24"/>
                <w:lang w:val="en-AU" w:eastAsia="en-AU"/>
              </w:rPr>
            </w:pPr>
            <w:r w:rsidRPr="0090126D">
              <w:rPr>
                <w:rFonts w:ascii="Arial" w:hAnsi="Arial" w:cs="Arial"/>
                <w:szCs w:val="24"/>
                <w:lang w:val="en-AU" w:eastAsia="en-AU"/>
              </w:rPr>
              <w:t>$1,529</w:t>
            </w:r>
          </w:p>
        </w:tc>
        <w:tc>
          <w:tcPr>
            <w:tcW w:w="2805" w:type="dxa"/>
            <w:tcBorders>
              <w:top w:val="single" w:sz="4" w:space="0" w:color="000000"/>
              <w:left w:val="single" w:sz="4" w:space="0" w:color="000000"/>
              <w:bottom w:val="single" w:sz="4" w:space="0" w:color="000000"/>
              <w:right w:val="single" w:sz="4" w:space="0" w:color="000000"/>
            </w:tcBorders>
            <w:hideMark/>
          </w:tcPr>
          <w:p w14:paraId="5FCEF830" w14:textId="77777777" w:rsidR="000F2F80" w:rsidRPr="0090126D" w:rsidRDefault="000F2F80">
            <w:pPr>
              <w:spacing w:line="256" w:lineRule="auto"/>
              <w:ind w:left="6"/>
              <w:jc w:val="center"/>
              <w:rPr>
                <w:rFonts w:ascii="Arial" w:hAnsi="Arial" w:cs="Arial"/>
                <w:szCs w:val="24"/>
                <w:lang w:val="en-AU" w:eastAsia="en-AU"/>
              </w:rPr>
            </w:pPr>
            <w:r w:rsidRPr="0090126D">
              <w:rPr>
                <w:rFonts w:ascii="Arial" w:hAnsi="Arial" w:cs="Arial"/>
                <w:szCs w:val="24"/>
                <w:lang w:val="en-AU" w:eastAsia="en-AU"/>
              </w:rPr>
              <w:t>0.067546</w:t>
            </w:r>
          </w:p>
        </w:tc>
      </w:tr>
      <w:tr w:rsidR="000F2F80" w14:paraId="7D2513DF" w14:textId="77777777" w:rsidTr="0090126D">
        <w:trPr>
          <w:trHeight w:val="450"/>
        </w:trPr>
        <w:tc>
          <w:tcPr>
            <w:tcW w:w="2514" w:type="dxa"/>
            <w:tcBorders>
              <w:top w:val="single" w:sz="4" w:space="0" w:color="000000"/>
              <w:left w:val="single" w:sz="4" w:space="0" w:color="000000"/>
              <w:bottom w:val="single" w:sz="4" w:space="0" w:color="000000"/>
              <w:right w:val="single" w:sz="4" w:space="0" w:color="000000"/>
            </w:tcBorders>
            <w:hideMark/>
          </w:tcPr>
          <w:p w14:paraId="7D2C4356" w14:textId="77777777" w:rsidR="000F2F80" w:rsidRPr="0090126D" w:rsidRDefault="000F2F80">
            <w:pPr>
              <w:spacing w:line="256" w:lineRule="auto"/>
              <w:rPr>
                <w:rFonts w:ascii="Arial" w:hAnsi="Arial" w:cs="Arial"/>
                <w:szCs w:val="24"/>
                <w:lang w:val="en-AU" w:eastAsia="en-AU"/>
              </w:rPr>
            </w:pPr>
            <w:r w:rsidRPr="0090126D">
              <w:rPr>
                <w:rFonts w:ascii="Arial" w:hAnsi="Arial" w:cs="Arial"/>
                <w:szCs w:val="24"/>
                <w:lang w:val="en-AU" w:eastAsia="en-AU"/>
              </w:rPr>
              <w:t xml:space="preserve">Residential Vacant </w:t>
            </w:r>
          </w:p>
        </w:tc>
        <w:tc>
          <w:tcPr>
            <w:tcW w:w="2761" w:type="dxa"/>
            <w:tcBorders>
              <w:top w:val="single" w:sz="4" w:space="0" w:color="000000"/>
              <w:left w:val="single" w:sz="4" w:space="0" w:color="000000"/>
              <w:bottom w:val="single" w:sz="4" w:space="0" w:color="000000"/>
              <w:right w:val="single" w:sz="4" w:space="0" w:color="000000"/>
            </w:tcBorders>
            <w:hideMark/>
          </w:tcPr>
          <w:p w14:paraId="262033DA" w14:textId="77777777" w:rsidR="000F2F80" w:rsidRPr="0090126D" w:rsidRDefault="000F2F80">
            <w:pPr>
              <w:spacing w:line="256" w:lineRule="auto"/>
              <w:ind w:left="9"/>
              <w:jc w:val="center"/>
              <w:rPr>
                <w:rFonts w:ascii="Arial" w:hAnsi="Arial" w:cs="Arial"/>
                <w:szCs w:val="24"/>
                <w:lang w:val="en-AU" w:eastAsia="en-AU"/>
              </w:rPr>
            </w:pPr>
            <w:r w:rsidRPr="0090126D">
              <w:rPr>
                <w:rFonts w:ascii="Arial" w:hAnsi="Arial" w:cs="Arial"/>
                <w:szCs w:val="24"/>
                <w:lang w:val="en-AU" w:eastAsia="en-AU"/>
              </w:rPr>
              <w:t>$2,027</w:t>
            </w:r>
          </w:p>
        </w:tc>
        <w:tc>
          <w:tcPr>
            <w:tcW w:w="2805" w:type="dxa"/>
            <w:tcBorders>
              <w:top w:val="single" w:sz="4" w:space="0" w:color="000000"/>
              <w:left w:val="single" w:sz="4" w:space="0" w:color="000000"/>
              <w:bottom w:val="single" w:sz="4" w:space="0" w:color="000000"/>
              <w:right w:val="single" w:sz="4" w:space="0" w:color="000000"/>
            </w:tcBorders>
            <w:hideMark/>
          </w:tcPr>
          <w:p w14:paraId="3C72048B" w14:textId="77777777" w:rsidR="000F2F80" w:rsidRPr="0090126D" w:rsidRDefault="000F2F80">
            <w:pPr>
              <w:spacing w:line="256" w:lineRule="auto"/>
              <w:jc w:val="center"/>
              <w:rPr>
                <w:rFonts w:ascii="Arial" w:hAnsi="Arial" w:cs="Arial"/>
                <w:szCs w:val="24"/>
                <w:lang w:val="en-AU" w:eastAsia="en-AU"/>
              </w:rPr>
            </w:pPr>
            <w:r w:rsidRPr="0090126D">
              <w:rPr>
                <w:rFonts w:ascii="Arial" w:hAnsi="Arial" w:cs="Arial"/>
                <w:szCs w:val="24"/>
                <w:lang w:val="en-AU" w:eastAsia="en-AU"/>
              </w:rPr>
              <w:t>0.084667</w:t>
            </w:r>
          </w:p>
        </w:tc>
      </w:tr>
      <w:tr w:rsidR="000F2F80" w14:paraId="3139FC96" w14:textId="77777777" w:rsidTr="0090126D">
        <w:trPr>
          <w:trHeight w:val="328"/>
        </w:trPr>
        <w:tc>
          <w:tcPr>
            <w:tcW w:w="2514" w:type="dxa"/>
            <w:tcBorders>
              <w:top w:val="single" w:sz="4" w:space="0" w:color="000000"/>
              <w:left w:val="single" w:sz="4" w:space="0" w:color="000000"/>
              <w:bottom w:val="single" w:sz="4" w:space="0" w:color="000000"/>
              <w:right w:val="single" w:sz="4" w:space="0" w:color="000000"/>
            </w:tcBorders>
            <w:hideMark/>
          </w:tcPr>
          <w:p w14:paraId="127847E1" w14:textId="77777777" w:rsidR="000F2F80" w:rsidRPr="0090126D" w:rsidRDefault="000F2F80">
            <w:pPr>
              <w:spacing w:line="256" w:lineRule="auto"/>
              <w:rPr>
                <w:rFonts w:ascii="Arial" w:hAnsi="Arial" w:cs="Arial"/>
                <w:szCs w:val="24"/>
                <w:lang w:val="en-AU" w:eastAsia="en-AU"/>
              </w:rPr>
            </w:pPr>
            <w:r w:rsidRPr="0090126D">
              <w:rPr>
                <w:rFonts w:ascii="Arial" w:hAnsi="Arial" w:cs="Arial"/>
                <w:szCs w:val="24"/>
                <w:lang w:val="en-AU" w:eastAsia="en-AU"/>
              </w:rPr>
              <w:t xml:space="preserve">Non-Residential </w:t>
            </w:r>
          </w:p>
        </w:tc>
        <w:tc>
          <w:tcPr>
            <w:tcW w:w="2761" w:type="dxa"/>
            <w:tcBorders>
              <w:top w:val="single" w:sz="4" w:space="0" w:color="000000"/>
              <w:left w:val="single" w:sz="4" w:space="0" w:color="000000"/>
              <w:bottom w:val="single" w:sz="4" w:space="0" w:color="000000"/>
              <w:right w:val="single" w:sz="4" w:space="0" w:color="000000"/>
            </w:tcBorders>
            <w:hideMark/>
          </w:tcPr>
          <w:p w14:paraId="2B6A2B93" w14:textId="77777777" w:rsidR="000F2F80" w:rsidRPr="0090126D" w:rsidRDefault="000F2F80">
            <w:pPr>
              <w:spacing w:line="256" w:lineRule="auto"/>
              <w:ind w:left="8"/>
              <w:jc w:val="center"/>
              <w:rPr>
                <w:rFonts w:ascii="Arial" w:hAnsi="Arial" w:cs="Arial"/>
                <w:szCs w:val="24"/>
                <w:lang w:val="en-AU" w:eastAsia="en-AU"/>
              </w:rPr>
            </w:pPr>
            <w:r w:rsidRPr="0090126D">
              <w:rPr>
                <w:rFonts w:ascii="Arial" w:hAnsi="Arial" w:cs="Arial"/>
                <w:szCs w:val="24"/>
                <w:lang w:val="en-AU" w:eastAsia="en-AU"/>
              </w:rPr>
              <w:t>$2,016</w:t>
            </w:r>
          </w:p>
        </w:tc>
        <w:tc>
          <w:tcPr>
            <w:tcW w:w="2805" w:type="dxa"/>
            <w:tcBorders>
              <w:top w:val="single" w:sz="4" w:space="0" w:color="000000"/>
              <w:left w:val="single" w:sz="4" w:space="0" w:color="000000"/>
              <w:bottom w:val="single" w:sz="4" w:space="0" w:color="000000"/>
              <w:right w:val="single" w:sz="4" w:space="0" w:color="000000"/>
            </w:tcBorders>
            <w:hideMark/>
          </w:tcPr>
          <w:p w14:paraId="23168005" w14:textId="77777777" w:rsidR="000F2F80" w:rsidRPr="0090126D" w:rsidRDefault="000F2F80">
            <w:pPr>
              <w:spacing w:line="256" w:lineRule="auto"/>
              <w:ind w:left="6"/>
              <w:jc w:val="center"/>
              <w:rPr>
                <w:rFonts w:ascii="Arial" w:hAnsi="Arial" w:cs="Arial"/>
                <w:szCs w:val="24"/>
                <w:lang w:val="en-AU" w:eastAsia="en-AU"/>
              </w:rPr>
            </w:pPr>
            <w:r w:rsidRPr="0090126D">
              <w:rPr>
                <w:rFonts w:ascii="Arial" w:hAnsi="Arial" w:cs="Arial"/>
                <w:szCs w:val="24"/>
                <w:lang w:val="en-AU" w:eastAsia="en-AU"/>
              </w:rPr>
              <w:t>0.075330</w:t>
            </w:r>
          </w:p>
        </w:tc>
      </w:tr>
    </w:tbl>
    <w:p w14:paraId="189BC5E2" w14:textId="77777777" w:rsidR="000F2F80" w:rsidRDefault="000F2F80" w:rsidP="000F2F80">
      <w:pPr>
        <w:jc w:val="both"/>
        <w:rPr>
          <w:rFonts w:ascii="Arial" w:hAnsi="Arial" w:cs="Arial"/>
          <w:szCs w:val="32"/>
          <w:lang w:val="en-US"/>
        </w:rPr>
      </w:pPr>
    </w:p>
    <w:p w14:paraId="2B033C34" w14:textId="77777777" w:rsidR="000F2F80" w:rsidRDefault="000F2F80" w:rsidP="000F2F80">
      <w:pPr>
        <w:jc w:val="both"/>
        <w:rPr>
          <w:rFonts w:ascii="Arial" w:hAnsi="Arial" w:cs="Arial"/>
          <w:szCs w:val="32"/>
          <w:lang w:val="en-US"/>
        </w:rPr>
      </w:pPr>
      <w:r>
        <w:rPr>
          <w:rFonts w:ascii="Arial" w:hAnsi="Arial" w:cs="Arial"/>
          <w:szCs w:val="32"/>
          <w:lang w:val="en-US"/>
        </w:rPr>
        <w:t xml:space="preserve">The City is proposing a 3% increase in the rate in the dollar and minimum rates </w:t>
      </w:r>
      <w:proofErr w:type="gramStart"/>
      <w:r>
        <w:rPr>
          <w:rFonts w:ascii="Arial" w:hAnsi="Arial" w:cs="Arial"/>
          <w:szCs w:val="32"/>
          <w:lang w:val="en-US"/>
        </w:rPr>
        <w:t>in order to</w:t>
      </w:r>
      <w:proofErr w:type="gramEnd"/>
      <w:r>
        <w:rPr>
          <w:rFonts w:ascii="Arial" w:hAnsi="Arial" w:cs="Arial"/>
          <w:szCs w:val="32"/>
          <w:lang w:val="en-US"/>
        </w:rPr>
        <w:t xml:space="preserve"> continue supporting the cost of services and infrastructure provided by the City. This represents an increase of $911,000 in revenue for the City to devote towards its operations and capital investment for 2021/22. For the ratepayer, this equates to an increase of $73.26 per year for the average residential ratepayer, and an increase of $45 per year for the minimum rates category. </w:t>
      </w:r>
    </w:p>
    <w:p w14:paraId="36296D35" w14:textId="77777777" w:rsidR="000F2F80" w:rsidRDefault="000F2F80" w:rsidP="000F2F80">
      <w:pPr>
        <w:jc w:val="both"/>
        <w:rPr>
          <w:rFonts w:ascii="Arial" w:hAnsi="Arial" w:cs="Arial"/>
          <w:szCs w:val="32"/>
          <w:lang w:val="en-US"/>
        </w:rPr>
      </w:pPr>
    </w:p>
    <w:p w14:paraId="6E4F6DAE" w14:textId="77777777" w:rsidR="000F2F80" w:rsidRDefault="000F2F80" w:rsidP="000F2F80">
      <w:pPr>
        <w:jc w:val="both"/>
        <w:rPr>
          <w:rFonts w:ascii="Arial" w:hAnsi="Arial" w:cs="Arial"/>
          <w:szCs w:val="32"/>
          <w:lang w:val="en-US"/>
        </w:rPr>
      </w:pPr>
      <w:r>
        <w:rPr>
          <w:rFonts w:ascii="Arial" w:hAnsi="Arial" w:cs="Arial"/>
          <w:szCs w:val="32"/>
          <w:lang w:val="en-US"/>
        </w:rPr>
        <w:t xml:space="preserve">The proposed rates have been achieved through a critical review of operational costs to continue delivering services and achieving a capital program that matches delivery capacity. </w:t>
      </w:r>
    </w:p>
    <w:p w14:paraId="782FADD5" w14:textId="77777777" w:rsidR="000F2F80" w:rsidRDefault="000F2F80" w:rsidP="000F2F80">
      <w:pPr>
        <w:jc w:val="both"/>
        <w:rPr>
          <w:rFonts w:ascii="Arial" w:hAnsi="Arial" w:cs="Arial"/>
          <w:szCs w:val="32"/>
          <w:lang w:val="en-US"/>
        </w:rPr>
      </w:pPr>
    </w:p>
    <w:p w14:paraId="582CCDDF" w14:textId="77777777" w:rsidR="000F2F80" w:rsidRDefault="000F2F80" w:rsidP="000F2F80">
      <w:pPr>
        <w:jc w:val="both"/>
        <w:rPr>
          <w:rFonts w:ascii="Arial" w:hAnsi="Arial" w:cs="Arial"/>
          <w:szCs w:val="32"/>
          <w:lang w:val="en-US"/>
        </w:rPr>
      </w:pPr>
      <w:r>
        <w:rPr>
          <w:rFonts w:ascii="Arial" w:hAnsi="Arial" w:cs="Arial"/>
          <w:szCs w:val="32"/>
          <w:lang w:val="en-US"/>
        </w:rPr>
        <w:t xml:space="preserve">The Rate Setting Statement for 2021/22 presented in Attachment 1 reflects how the rates revenue will be distributed across operations and capital investment. </w:t>
      </w:r>
    </w:p>
    <w:p w14:paraId="49E2C9D7" w14:textId="77777777" w:rsidR="000F2F80" w:rsidRDefault="000F2F80" w:rsidP="000F2F80">
      <w:pPr>
        <w:jc w:val="both"/>
        <w:rPr>
          <w:rFonts w:ascii="Arial" w:hAnsi="Arial" w:cs="Arial"/>
          <w:szCs w:val="32"/>
          <w:lang w:val="en-US"/>
        </w:rPr>
      </w:pPr>
    </w:p>
    <w:p w14:paraId="1C66112D" w14:textId="77777777" w:rsidR="000F2F80" w:rsidRDefault="000F2F80" w:rsidP="000F2F80">
      <w:pPr>
        <w:jc w:val="both"/>
        <w:rPr>
          <w:rFonts w:ascii="Arial" w:hAnsi="Arial" w:cs="Arial"/>
          <w:szCs w:val="32"/>
          <w:lang w:val="en-US"/>
        </w:rPr>
      </w:pPr>
      <w:r>
        <w:rPr>
          <w:rFonts w:ascii="Arial" w:hAnsi="Arial" w:cs="Arial"/>
          <w:szCs w:val="32"/>
          <w:lang w:val="en-US"/>
        </w:rPr>
        <w:t xml:space="preserve">In accordance with Section 6.36 of the </w:t>
      </w:r>
      <w:r>
        <w:rPr>
          <w:rFonts w:ascii="Arial" w:hAnsi="Arial" w:cs="Arial"/>
          <w:i/>
          <w:iCs/>
          <w:szCs w:val="32"/>
          <w:lang w:val="en-US"/>
        </w:rPr>
        <w:t xml:space="preserve">Local Government Act 1995, </w:t>
      </w:r>
      <w:r>
        <w:rPr>
          <w:rFonts w:ascii="Arial" w:hAnsi="Arial" w:cs="Arial"/>
          <w:szCs w:val="32"/>
          <w:lang w:val="en-US"/>
        </w:rPr>
        <w:t xml:space="preserve">the City is required to give local public notice of its intention to impose differential rates prior to adopting its budget for the 2021/22 financial year. </w:t>
      </w:r>
    </w:p>
    <w:p w14:paraId="12ADBD8C" w14:textId="77777777" w:rsidR="000F2F80" w:rsidRDefault="000F2F80" w:rsidP="000F2F80">
      <w:pPr>
        <w:jc w:val="both"/>
        <w:rPr>
          <w:rFonts w:ascii="Arial" w:hAnsi="Arial" w:cs="Arial"/>
          <w:szCs w:val="32"/>
          <w:lang w:val="en-US"/>
        </w:rPr>
      </w:pPr>
    </w:p>
    <w:p w14:paraId="2E4D614D" w14:textId="77777777" w:rsidR="000F2F80" w:rsidRDefault="000F2F80" w:rsidP="000F2F80">
      <w:pPr>
        <w:jc w:val="both"/>
        <w:rPr>
          <w:rFonts w:ascii="Arial" w:hAnsi="Arial" w:cs="Arial"/>
          <w:b/>
          <w:szCs w:val="32"/>
          <w:lang w:val="en-US"/>
        </w:rPr>
      </w:pPr>
      <w:r>
        <w:rPr>
          <w:rFonts w:ascii="Arial" w:hAnsi="Arial" w:cs="Arial"/>
          <w:b/>
          <w:szCs w:val="32"/>
          <w:lang w:val="en-US"/>
        </w:rPr>
        <w:t>Key Relevant Previous Council Decisions:</w:t>
      </w:r>
    </w:p>
    <w:p w14:paraId="699A9EB6" w14:textId="77777777" w:rsidR="000F2F80" w:rsidRDefault="000F2F80" w:rsidP="000F2F80">
      <w:pPr>
        <w:jc w:val="both"/>
        <w:rPr>
          <w:rFonts w:ascii="Arial" w:hAnsi="Arial" w:cs="Arial"/>
          <w:szCs w:val="32"/>
          <w:lang w:val="en-US"/>
        </w:rPr>
      </w:pPr>
    </w:p>
    <w:p w14:paraId="6BC7A0DA" w14:textId="77777777" w:rsidR="000F2F80" w:rsidRDefault="000F2F80" w:rsidP="000F2F80">
      <w:pPr>
        <w:jc w:val="both"/>
        <w:rPr>
          <w:rFonts w:ascii="Arial" w:hAnsi="Arial" w:cs="Arial"/>
          <w:szCs w:val="32"/>
          <w:lang w:val="en-US"/>
        </w:rPr>
      </w:pPr>
      <w:r>
        <w:rPr>
          <w:rFonts w:ascii="Arial" w:hAnsi="Arial" w:cs="Arial"/>
          <w:szCs w:val="32"/>
          <w:lang w:val="en-US"/>
        </w:rPr>
        <w:t>Nil.</w:t>
      </w:r>
    </w:p>
    <w:p w14:paraId="6472CB3F" w14:textId="77777777" w:rsidR="000F2F80" w:rsidRDefault="000F2F80" w:rsidP="000F2F80">
      <w:pPr>
        <w:jc w:val="both"/>
        <w:rPr>
          <w:rFonts w:ascii="Arial" w:hAnsi="Arial" w:cs="Arial"/>
          <w:szCs w:val="32"/>
          <w:lang w:val="en-US"/>
        </w:rPr>
      </w:pPr>
    </w:p>
    <w:p w14:paraId="22EC1A10" w14:textId="77777777" w:rsidR="000F2F80" w:rsidRDefault="000F2F80" w:rsidP="000F2F80">
      <w:pPr>
        <w:jc w:val="both"/>
        <w:rPr>
          <w:rFonts w:ascii="Arial" w:hAnsi="Arial" w:cs="Arial"/>
          <w:b/>
          <w:sz w:val="28"/>
          <w:szCs w:val="32"/>
          <w:lang w:val="en-US"/>
        </w:rPr>
      </w:pPr>
      <w:r>
        <w:rPr>
          <w:rFonts w:ascii="Arial" w:hAnsi="Arial" w:cs="Arial"/>
          <w:b/>
          <w:sz w:val="28"/>
          <w:szCs w:val="32"/>
          <w:lang w:val="en-US"/>
        </w:rPr>
        <w:t>Consultation</w:t>
      </w:r>
    </w:p>
    <w:p w14:paraId="56B09A0C" w14:textId="77777777" w:rsidR="000F2F80" w:rsidRDefault="000F2F80" w:rsidP="000F2F80">
      <w:pPr>
        <w:jc w:val="both"/>
        <w:rPr>
          <w:rFonts w:ascii="Arial" w:hAnsi="Arial" w:cs="Arial"/>
          <w:b/>
          <w:szCs w:val="32"/>
          <w:lang w:val="en-US"/>
        </w:rPr>
      </w:pPr>
    </w:p>
    <w:p w14:paraId="77AD086F" w14:textId="640F9323" w:rsidR="000F2F80" w:rsidRDefault="000F2F80" w:rsidP="000F2F80">
      <w:pPr>
        <w:jc w:val="both"/>
        <w:rPr>
          <w:rFonts w:ascii="Arial" w:hAnsi="Arial" w:cs="Arial"/>
          <w:szCs w:val="32"/>
          <w:lang w:val="en-US"/>
        </w:rPr>
      </w:pPr>
      <w:r>
        <w:rPr>
          <w:rFonts w:ascii="Arial" w:hAnsi="Arial" w:cs="Arial"/>
          <w:szCs w:val="32"/>
          <w:lang w:val="en-US"/>
        </w:rPr>
        <w:t>The Council was presented with the draft budget and rates information at a series of Councilor Briefings held during April, May, and June.</w:t>
      </w:r>
    </w:p>
    <w:p w14:paraId="448C9C7A" w14:textId="615BCA56" w:rsidR="0090126D" w:rsidRDefault="0090126D" w:rsidP="000F2F80">
      <w:pPr>
        <w:jc w:val="both"/>
        <w:rPr>
          <w:rFonts w:ascii="Arial" w:hAnsi="Arial" w:cs="Arial"/>
          <w:szCs w:val="32"/>
          <w:lang w:val="en-US"/>
        </w:rPr>
      </w:pPr>
    </w:p>
    <w:p w14:paraId="196E332A" w14:textId="33AD97A4" w:rsidR="0090126D" w:rsidRDefault="0090126D" w:rsidP="000F2F80">
      <w:pPr>
        <w:jc w:val="both"/>
        <w:rPr>
          <w:rFonts w:ascii="Arial" w:hAnsi="Arial" w:cs="Arial"/>
          <w:szCs w:val="32"/>
          <w:lang w:val="en-US"/>
        </w:rPr>
      </w:pPr>
    </w:p>
    <w:p w14:paraId="259F5010" w14:textId="6BCF3559" w:rsidR="0090126D" w:rsidRDefault="0090126D" w:rsidP="000F2F80">
      <w:pPr>
        <w:jc w:val="both"/>
        <w:rPr>
          <w:rFonts w:ascii="Arial" w:hAnsi="Arial" w:cs="Arial"/>
          <w:szCs w:val="32"/>
          <w:lang w:val="en-US"/>
        </w:rPr>
      </w:pPr>
    </w:p>
    <w:p w14:paraId="073E98BD" w14:textId="77777777" w:rsidR="0090126D" w:rsidRDefault="0090126D" w:rsidP="000F2F80">
      <w:pPr>
        <w:jc w:val="both"/>
        <w:rPr>
          <w:rFonts w:ascii="Arial" w:hAnsi="Arial" w:cs="Arial"/>
          <w:szCs w:val="32"/>
          <w:lang w:val="en-US"/>
        </w:rPr>
      </w:pPr>
    </w:p>
    <w:p w14:paraId="44297BFE" w14:textId="77777777" w:rsidR="000F2F80" w:rsidRDefault="000F2F80" w:rsidP="000F2F80">
      <w:pPr>
        <w:jc w:val="both"/>
        <w:rPr>
          <w:rFonts w:ascii="Arial" w:hAnsi="Arial" w:cs="Arial"/>
          <w:b/>
          <w:bCs/>
          <w:sz w:val="28"/>
          <w:szCs w:val="36"/>
          <w:lang w:val="en-US"/>
        </w:rPr>
      </w:pPr>
      <w:r>
        <w:rPr>
          <w:rFonts w:ascii="Arial" w:hAnsi="Arial" w:cs="Arial"/>
          <w:b/>
          <w:bCs/>
          <w:sz w:val="28"/>
          <w:szCs w:val="36"/>
          <w:lang w:val="en-US"/>
        </w:rPr>
        <w:lastRenderedPageBreak/>
        <w:t>Strategic Implications</w:t>
      </w:r>
    </w:p>
    <w:p w14:paraId="068687E2" w14:textId="77777777" w:rsidR="000F2F80" w:rsidRDefault="000F2F80" w:rsidP="000F2F80">
      <w:pPr>
        <w:jc w:val="both"/>
        <w:rPr>
          <w:rFonts w:ascii="Arial" w:hAnsi="Arial" w:cs="Arial"/>
          <w:szCs w:val="32"/>
          <w:lang w:val="en-US"/>
        </w:rPr>
      </w:pPr>
    </w:p>
    <w:p w14:paraId="72179CF3" w14:textId="77777777" w:rsidR="000F2F80" w:rsidRDefault="000F2F80" w:rsidP="000F2F80">
      <w:pPr>
        <w:jc w:val="both"/>
        <w:rPr>
          <w:rFonts w:ascii="Arial" w:hAnsi="Arial" w:cs="Arial"/>
          <w:b/>
          <w:bCs/>
          <w:szCs w:val="32"/>
          <w:lang w:val="en-US"/>
        </w:rPr>
      </w:pPr>
      <w:r>
        <w:rPr>
          <w:rFonts w:ascii="Arial" w:hAnsi="Arial" w:cs="Arial"/>
          <w:b/>
          <w:bCs/>
          <w:szCs w:val="32"/>
          <w:lang w:val="en-US"/>
        </w:rPr>
        <w:t xml:space="preserve">How well does it fit with our strategic direction? </w:t>
      </w:r>
    </w:p>
    <w:p w14:paraId="0EED0ACB" w14:textId="77777777" w:rsidR="000F2F80" w:rsidRDefault="000F2F80" w:rsidP="000F2F80">
      <w:pPr>
        <w:jc w:val="both"/>
        <w:rPr>
          <w:rFonts w:ascii="Arial" w:hAnsi="Arial" w:cs="Arial"/>
          <w:szCs w:val="32"/>
          <w:lang w:val="en-US"/>
        </w:rPr>
      </w:pPr>
      <w:r>
        <w:rPr>
          <w:rFonts w:ascii="Arial" w:hAnsi="Arial" w:cs="Arial"/>
          <w:szCs w:val="32"/>
          <w:lang w:val="en-US"/>
        </w:rPr>
        <w:t xml:space="preserve">The differential rates form part of the 2021/22 budget which supports the City’s strategic direction and ensures compliance to the </w:t>
      </w:r>
      <w:r>
        <w:rPr>
          <w:rFonts w:ascii="Arial" w:hAnsi="Arial" w:cs="Arial"/>
          <w:i/>
          <w:iCs/>
          <w:szCs w:val="32"/>
          <w:lang w:val="en-US"/>
        </w:rPr>
        <w:t>Local Government Act.</w:t>
      </w:r>
      <w:r>
        <w:rPr>
          <w:rFonts w:ascii="Arial" w:hAnsi="Arial" w:cs="Arial"/>
          <w:szCs w:val="32"/>
          <w:lang w:val="en-US"/>
        </w:rPr>
        <w:t xml:space="preserve"> </w:t>
      </w:r>
    </w:p>
    <w:p w14:paraId="36C3D29B" w14:textId="77777777" w:rsidR="000F2F80" w:rsidRDefault="000F2F80" w:rsidP="000F2F80">
      <w:pPr>
        <w:jc w:val="both"/>
        <w:rPr>
          <w:rFonts w:ascii="Arial" w:hAnsi="Arial" w:cs="Arial"/>
          <w:szCs w:val="32"/>
          <w:highlight w:val="yellow"/>
          <w:lang w:val="en-US"/>
        </w:rPr>
      </w:pPr>
    </w:p>
    <w:p w14:paraId="11735B61" w14:textId="77777777" w:rsidR="000F2F80" w:rsidRDefault="000F2F80" w:rsidP="000F2F80">
      <w:pPr>
        <w:jc w:val="both"/>
        <w:rPr>
          <w:rFonts w:ascii="Arial" w:hAnsi="Arial" w:cs="Arial"/>
          <w:b/>
          <w:bCs/>
          <w:szCs w:val="32"/>
          <w:lang w:val="en-US"/>
        </w:rPr>
      </w:pPr>
      <w:r>
        <w:rPr>
          <w:rFonts w:ascii="Arial" w:hAnsi="Arial" w:cs="Arial"/>
          <w:b/>
          <w:bCs/>
          <w:szCs w:val="32"/>
          <w:lang w:val="en-US"/>
        </w:rPr>
        <w:t xml:space="preserve">Who benefits? </w:t>
      </w:r>
    </w:p>
    <w:p w14:paraId="11854E44" w14:textId="77777777" w:rsidR="000F2F80" w:rsidRDefault="000F2F80" w:rsidP="000F2F80">
      <w:pPr>
        <w:jc w:val="both"/>
        <w:rPr>
          <w:rFonts w:ascii="Arial" w:hAnsi="Arial" w:cs="Arial"/>
          <w:szCs w:val="32"/>
          <w:lang w:val="en-US"/>
        </w:rPr>
      </w:pPr>
      <w:r>
        <w:rPr>
          <w:rFonts w:ascii="Arial" w:hAnsi="Arial" w:cs="Arial"/>
          <w:szCs w:val="32"/>
          <w:lang w:val="en-US"/>
        </w:rPr>
        <w:t>The budget ensures that there is an equitable distribution of benefits in the community.</w:t>
      </w:r>
    </w:p>
    <w:p w14:paraId="421838C1" w14:textId="77777777" w:rsidR="000F2F80" w:rsidRDefault="000F2F80" w:rsidP="000F2F80">
      <w:pPr>
        <w:jc w:val="both"/>
        <w:rPr>
          <w:rFonts w:ascii="Arial" w:hAnsi="Arial" w:cs="Arial"/>
          <w:szCs w:val="32"/>
          <w:lang w:val="en-US"/>
        </w:rPr>
      </w:pPr>
    </w:p>
    <w:p w14:paraId="36462AD7" w14:textId="77777777" w:rsidR="000F2F80" w:rsidRDefault="000F2F80" w:rsidP="000F2F80">
      <w:pPr>
        <w:jc w:val="both"/>
        <w:rPr>
          <w:rFonts w:ascii="Arial" w:hAnsi="Arial" w:cs="Arial"/>
          <w:b/>
          <w:bCs/>
          <w:szCs w:val="32"/>
          <w:lang w:val="en-US"/>
        </w:rPr>
      </w:pPr>
      <w:r>
        <w:rPr>
          <w:rFonts w:ascii="Arial" w:hAnsi="Arial" w:cs="Arial"/>
          <w:b/>
          <w:bCs/>
          <w:szCs w:val="32"/>
          <w:lang w:val="en-US"/>
        </w:rPr>
        <w:t>Does it involve a tolerable risk?</w:t>
      </w:r>
    </w:p>
    <w:p w14:paraId="3CE65512" w14:textId="77777777" w:rsidR="000F2F80" w:rsidRDefault="000F2F80" w:rsidP="000F2F80">
      <w:pPr>
        <w:jc w:val="both"/>
        <w:rPr>
          <w:rFonts w:ascii="Arial" w:hAnsi="Arial" w:cs="Arial"/>
          <w:szCs w:val="32"/>
          <w:lang w:val="en-US"/>
        </w:rPr>
      </w:pPr>
      <w:r>
        <w:rPr>
          <w:rFonts w:ascii="Arial" w:hAnsi="Arial" w:cs="Arial"/>
          <w:szCs w:val="32"/>
          <w:lang w:val="en-US"/>
        </w:rPr>
        <w:t>The differential rates modelling was prepared in line with the City’s level of tolerance risk.</w:t>
      </w:r>
    </w:p>
    <w:p w14:paraId="6B5A5AA5" w14:textId="77777777" w:rsidR="000F2F80" w:rsidRDefault="000F2F80" w:rsidP="000F2F80">
      <w:pPr>
        <w:jc w:val="both"/>
        <w:rPr>
          <w:rFonts w:ascii="Arial" w:hAnsi="Arial" w:cs="Arial"/>
          <w:szCs w:val="32"/>
          <w:lang w:val="en-US"/>
        </w:rPr>
      </w:pPr>
    </w:p>
    <w:p w14:paraId="0454543F" w14:textId="77777777" w:rsidR="000F2F80" w:rsidRDefault="000F2F80" w:rsidP="000F2F80">
      <w:pPr>
        <w:jc w:val="both"/>
        <w:rPr>
          <w:rFonts w:ascii="Arial" w:hAnsi="Arial" w:cs="Arial"/>
          <w:b/>
          <w:bCs/>
          <w:szCs w:val="32"/>
          <w:lang w:val="en-US"/>
        </w:rPr>
      </w:pPr>
      <w:r>
        <w:rPr>
          <w:rFonts w:ascii="Arial" w:hAnsi="Arial" w:cs="Arial"/>
          <w:b/>
          <w:bCs/>
          <w:szCs w:val="32"/>
          <w:lang w:val="en-US"/>
        </w:rPr>
        <w:t>Do we have the information we need?</w:t>
      </w:r>
    </w:p>
    <w:p w14:paraId="3230A25F" w14:textId="77777777" w:rsidR="000F2F80" w:rsidRDefault="000F2F80" w:rsidP="000F2F80">
      <w:pPr>
        <w:jc w:val="both"/>
        <w:rPr>
          <w:rFonts w:ascii="Arial" w:hAnsi="Arial" w:cs="Arial"/>
          <w:szCs w:val="32"/>
          <w:lang w:val="en-US"/>
        </w:rPr>
      </w:pPr>
      <w:r>
        <w:rPr>
          <w:rFonts w:ascii="Arial" w:hAnsi="Arial" w:cs="Arial"/>
          <w:szCs w:val="32"/>
          <w:lang w:val="en-US"/>
        </w:rPr>
        <w:t>The differential rates and the draft budget were based on economic and financial data available at the time of preparation of the budget.</w:t>
      </w:r>
    </w:p>
    <w:p w14:paraId="0ED1D3CE" w14:textId="77777777" w:rsidR="000F2F80" w:rsidRDefault="000F2F80" w:rsidP="000F2F80">
      <w:pPr>
        <w:jc w:val="both"/>
        <w:rPr>
          <w:rFonts w:ascii="Arial" w:hAnsi="Arial" w:cs="Arial"/>
          <w:szCs w:val="32"/>
          <w:lang w:val="en-US"/>
        </w:rPr>
      </w:pPr>
    </w:p>
    <w:p w14:paraId="22B74FA4" w14:textId="77777777" w:rsidR="000F2F80" w:rsidRDefault="000F2F80" w:rsidP="000F2F80">
      <w:pPr>
        <w:jc w:val="both"/>
        <w:rPr>
          <w:rFonts w:ascii="Arial" w:hAnsi="Arial" w:cs="Arial"/>
          <w:szCs w:val="32"/>
          <w:lang w:val="en-US"/>
        </w:rPr>
      </w:pPr>
    </w:p>
    <w:p w14:paraId="6D771D31" w14:textId="77777777" w:rsidR="000F2F80" w:rsidRDefault="000F2F80" w:rsidP="000F2F80">
      <w:pPr>
        <w:jc w:val="both"/>
        <w:rPr>
          <w:rFonts w:ascii="Arial" w:hAnsi="Arial" w:cs="Arial"/>
          <w:b/>
          <w:sz w:val="28"/>
          <w:szCs w:val="32"/>
          <w:lang w:val="en-US"/>
        </w:rPr>
      </w:pPr>
      <w:r>
        <w:rPr>
          <w:rFonts w:ascii="Arial" w:hAnsi="Arial" w:cs="Arial"/>
          <w:b/>
          <w:sz w:val="28"/>
          <w:szCs w:val="32"/>
          <w:lang w:val="en-US"/>
        </w:rPr>
        <w:t>Budget/Financial Implications</w:t>
      </w:r>
    </w:p>
    <w:p w14:paraId="0DA7E01B" w14:textId="77777777" w:rsidR="000F2F80" w:rsidRDefault="000F2F80" w:rsidP="000F2F80">
      <w:pPr>
        <w:jc w:val="both"/>
        <w:rPr>
          <w:rFonts w:ascii="Arial" w:hAnsi="Arial" w:cs="Arial"/>
          <w:b/>
          <w:szCs w:val="32"/>
          <w:lang w:val="en-US"/>
        </w:rPr>
      </w:pPr>
    </w:p>
    <w:p w14:paraId="7C4D36A9" w14:textId="77777777" w:rsidR="000F2F80" w:rsidRDefault="000F2F80" w:rsidP="000F2F80">
      <w:pPr>
        <w:jc w:val="both"/>
        <w:rPr>
          <w:rFonts w:ascii="Arial" w:hAnsi="Arial" w:cs="Arial"/>
          <w:szCs w:val="32"/>
          <w:lang w:val="en-US"/>
        </w:rPr>
      </w:pPr>
      <w:r>
        <w:rPr>
          <w:rFonts w:ascii="Arial" w:hAnsi="Arial" w:cs="Arial"/>
          <w:szCs w:val="32"/>
          <w:lang w:val="en-US"/>
        </w:rPr>
        <w:t xml:space="preserve">The differential rates will provide an additional $911,000 in revenue to the City for 2021/22.  </w:t>
      </w:r>
    </w:p>
    <w:p w14:paraId="3936DCD8" w14:textId="77777777" w:rsidR="000F2F80" w:rsidRDefault="000F2F80" w:rsidP="000F2F80">
      <w:pPr>
        <w:jc w:val="both"/>
        <w:rPr>
          <w:rFonts w:ascii="Arial" w:hAnsi="Arial" w:cs="Arial"/>
          <w:b/>
          <w:szCs w:val="32"/>
          <w:lang w:val="en-US"/>
        </w:rPr>
      </w:pPr>
    </w:p>
    <w:p w14:paraId="08C3103B" w14:textId="77777777" w:rsidR="000F2F80" w:rsidRDefault="000F2F80" w:rsidP="000F2F80">
      <w:pPr>
        <w:jc w:val="both"/>
        <w:rPr>
          <w:rFonts w:ascii="Arial" w:hAnsi="Arial" w:cs="Arial"/>
          <w:b/>
          <w:szCs w:val="32"/>
          <w:lang w:val="en-US"/>
        </w:rPr>
      </w:pPr>
      <w:r>
        <w:rPr>
          <w:rFonts w:ascii="Arial" w:hAnsi="Arial" w:cs="Arial"/>
          <w:b/>
          <w:szCs w:val="32"/>
          <w:lang w:val="en-US"/>
        </w:rPr>
        <w:t xml:space="preserve">Can we afford it? </w:t>
      </w:r>
    </w:p>
    <w:p w14:paraId="3E525F08" w14:textId="77777777" w:rsidR="000F2F80" w:rsidRDefault="000F2F80" w:rsidP="000F2F80">
      <w:pPr>
        <w:jc w:val="both"/>
        <w:rPr>
          <w:rFonts w:ascii="Arial" w:hAnsi="Arial" w:cs="Arial"/>
          <w:bCs/>
          <w:szCs w:val="32"/>
          <w:lang w:val="en-US"/>
        </w:rPr>
      </w:pPr>
      <w:r>
        <w:rPr>
          <w:rFonts w:ascii="Arial" w:hAnsi="Arial" w:cs="Arial"/>
          <w:bCs/>
          <w:szCs w:val="32"/>
          <w:lang w:val="en-US"/>
        </w:rPr>
        <w:t xml:space="preserve">The proposed differential rates have been modelled </w:t>
      </w:r>
      <w:proofErr w:type="gramStart"/>
      <w:r>
        <w:rPr>
          <w:rFonts w:ascii="Arial" w:hAnsi="Arial" w:cs="Arial"/>
          <w:bCs/>
          <w:szCs w:val="32"/>
          <w:lang w:val="en-US"/>
        </w:rPr>
        <w:t>in order to</w:t>
      </w:r>
      <w:proofErr w:type="gramEnd"/>
      <w:r>
        <w:rPr>
          <w:rFonts w:ascii="Arial" w:hAnsi="Arial" w:cs="Arial"/>
          <w:bCs/>
          <w:szCs w:val="32"/>
          <w:lang w:val="en-US"/>
        </w:rPr>
        <w:t xml:space="preserve"> achieve the optimum level of service and infrastructure delivery for the City.</w:t>
      </w:r>
    </w:p>
    <w:p w14:paraId="79148733" w14:textId="77777777" w:rsidR="000F2F80" w:rsidRDefault="000F2F80" w:rsidP="000F2F80">
      <w:pPr>
        <w:jc w:val="both"/>
        <w:rPr>
          <w:rFonts w:ascii="Arial" w:hAnsi="Arial" w:cs="Arial"/>
          <w:b/>
          <w:szCs w:val="32"/>
          <w:highlight w:val="yellow"/>
          <w:lang w:val="en-US"/>
        </w:rPr>
      </w:pPr>
    </w:p>
    <w:p w14:paraId="2393B2CE" w14:textId="77777777" w:rsidR="000F2F80" w:rsidRDefault="000F2F80" w:rsidP="000F2F80">
      <w:pPr>
        <w:jc w:val="both"/>
        <w:rPr>
          <w:rFonts w:ascii="Arial" w:hAnsi="Arial" w:cs="Arial"/>
          <w:b/>
          <w:szCs w:val="32"/>
          <w:lang w:val="en-US"/>
        </w:rPr>
      </w:pPr>
      <w:r>
        <w:rPr>
          <w:rFonts w:ascii="Arial" w:hAnsi="Arial" w:cs="Arial"/>
          <w:b/>
          <w:szCs w:val="32"/>
          <w:lang w:val="en-US"/>
        </w:rPr>
        <w:t>How does the option impact upon rates?</w:t>
      </w:r>
    </w:p>
    <w:p w14:paraId="743F454D" w14:textId="77777777" w:rsidR="000F2F80" w:rsidRDefault="000F2F80" w:rsidP="000F2F80">
      <w:pPr>
        <w:jc w:val="both"/>
        <w:rPr>
          <w:rFonts w:ascii="Arial" w:hAnsi="Arial" w:cs="Arial"/>
          <w:bCs/>
          <w:szCs w:val="32"/>
          <w:lang w:val="en-US"/>
        </w:rPr>
      </w:pPr>
      <w:r>
        <w:rPr>
          <w:rFonts w:ascii="Arial" w:hAnsi="Arial" w:cs="Arial"/>
          <w:bCs/>
          <w:szCs w:val="32"/>
          <w:lang w:val="en-US"/>
        </w:rPr>
        <w:t xml:space="preserve">The proposed impact is a 3% increase in rates. </w:t>
      </w:r>
    </w:p>
    <w:p w14:paraId="3A528B37" w14:textId="07763273" w:rsidR="000F2F80" w:rsidRDefault="000F2F80" w:rsidP="000F2F80">
      <w:pPr>
        <w:jc w:val="both"/>
        <w:rPr>
          <w:rFonts w:ascii="Arial" w:hAnsi="Arial" w:cs="Arial"/>
          <w:szCs w:val="24"/>
        </w:rPr>
      </w:pPr>
    </w:p>
    <w:p w14:paraId="5C7A2A8F" w14:textId="77777777" w:rsidR="0090126D" w:rsidRDefault="0090126D" w:rsidP="000F2F80">
      <w:pPr>
        <w:jc w:val="both"/>
        <w:rPr>
          <w:rFonts w:ascii="Arial" w:hAnsi="Arial" w:cs="Arial"/>
          <w:szCs w:val="24"/>
        </w:rPr>
      </w:pPr>
    </w:p>
    <w:p w14:paraId="0BB39AB8" w14:textId="77777777" w:rsidR="000F2F80" w:rsidRDefault="000F2F80" w:rsidP="000F2F80">
      <w:pPr>
        <w:jc w:val="both"/>
        <w:rPr>
          <w:rFonts w:ascii="Arial" w:hAnsi="Arial" w:cs="Arial"/>
          <w:b/>
          <w:sz w:val="28"/>
          <w:szCs w:val="32"/>
          <w:lang w:val="en-US"/>
        </w:rPr>
      </w:pPr>
      <w:r>
        <w:rPr>
          <w:rFonts w:ascii="Arial" w:hAnsi="Arial" w:cs="Arial"/>
          <w:b/>
          <w:sz w:val="28"/>
          <w:szCs w:val="32"/>
          <w:lang w:val="en-US"/>
        </w:rPr>
        <w:t>Conclusion</w:t>
      </w:r>
    </w:p>
    <w:p w14:paraId="0443413D" w14:textId="77777777" w:rsidR="000F2F80" w:rsidRDefault="000F2F80" w:rsidP="000F2F80">
      <w:pPr>
        <w:jc w:val="both"/>
        <w:rPr>
          <w:rFonts w:ascii="Arial" w:hAnsi="Arial" w:cs="Arial"/>
          <w:bCs/>
          <w:szCs w:val="28"/>
          <w:lang w:val="en-US"/>
        </w:rPr>
      </w:pPr>
    </w:p>
    <w:p w14:paraId="232A8413" w14:textId="77777777" w:rsidR="000F2F80" w:rsidRDefault="000F2F80" w:rsidP="000F2F80">
      <w:pPr>
        <w:jc w:val="both"/>
        <w:rPr>
          <w:rFonts w:ascii="Arial" w:hAnsi="Arial" w:cs="Arial"/>
          <w:szCs w:val="32"/>
          <w:lang w:val="en-US"/>
        </w:rPr>
      </w:pPr>
      <w:r>
        <w:rPr>
          <w:rFonts w:ascii="Arial" w:hAnsi="Arial" w:cs="Arial"/>
          <w:szCs w:val="32"/>
          <w:lang w:val="en-US"/>
        </w:rPr>
        <w:t xml:space="preserve">Council’s approval of the proposed differential rates and the supporting Statement of Objects and Reasons for Differential Rates will allow the City to meet its statutory obligation to advertise the proposed rate in the dollar and minimum rates for 21 days for public comments. </w:t>
      </w:r>
    </w:p>
    <w:p w14:paraId="3119883F" w14:textId="77777777" w:rsidR="000F2F80" w:rsidRDefault="000F2F80" w:rsidP="000F2F80">
      <w:pPr>
        <w:jc w:val="both"/>
        <w:rPr>
          <w:rFonts w:ascii="Arial" w:hAnsi="Arial" w:cs="Arial"/>
          <w:bCs/>
          <w:sz w:val="22"/>
          <w:szCs w:val="22"/>
        </w:rPr>
      </w:pPr>
    </w:p>
    <w:p w14:paraId="66222746" w14:textId="77777777" w:rsidR="000F2F80" w:rsidRPr="00180419" w:rsidRDefault="000F2F80" w:rsidP="000F2F8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36F29F99" w14:textId="77777777" w:rsidR="000F2F80" w:rsidRDefault="000F2F80">
      <w:pPr>
        <w:rPr>
          <w:rFonts w:ascii="Arial" w:hAnsi="Arial" w:cs="Arial"/>
          <w:b/>
          <w:kern w:val="28"/>
          <w:szCs w:val="24"/>
        </w:rPr>
      </w:pPr>
      <w:r>
        <w:rPr>
          <w:rFonts w:ascii="Arial" w:hAnsi="Arial" w:cs="Arial"/>
          <w:caps/>
          <w:szCs w:val="24"/>
        </w:rPr>
        <w:br w:type="page"/>
      </w:r>
    </w:p>
    <w:p w14:paraId="49C764D8" w14:textId="281B35FB" w:rsidR="00D05D60" w:rsidRPr="00180419" w:rsidRDefault="00A53BD3" w:rsidP="00765E9D">
      <w:pPr>
        <w:pStyle w:val="Heading1"/>
        <w:numPr>
          <w:ilvl w:val="0"/>
          <w:numId w:val="0"/>
        </w:numPr>
        <w:spacing w:before="0" w:after="0"/>
        <w:rPr>
          <w:rFonts w:ascii="Arial" w:hAnsi="Arial" w:cs="Arial"/>
          <w:sz w:val="24"/>
          <w:szCs w:val="24"/>
          <w:u w:val="none"/>
        </w:rPr>
      </w:pPr>
      <w:bookmarkStart w:id="9" w:name="_Toc74566130"/>
      <w:r w:rsidRPr="00180419">
        <w:rPr>
          <w:rFonts w:ascii="Arial" w:hAnsi="Arial" w:cs="Arial"/>
          <w:caps w:val="0"/>
          <w:sz w:val="24"/>
          <w:szCs w:val="24"/>
          <w:u w:val="none"/>
        </w:rPr>
        <w:lastRenderedPageBreak/>
        <w:t>Declaration of Closure</w:t>
      </w:r>
      <w:bookmarkEnd w:id="9"/>
    </w:p>
    <w:p w14:paraId="49C764D9" w14:textId="77777777" w:rsidR="00D05D60" w:rsidRPr="00180419" w:rsidRDefault="00D05D60" w:rsidP="00765E9D">
      <w:pPr>
        <w:jc w:val="both"/>
        <w:rPr>
          <w:rFonts w:ascii="Arial" w:hAnsi="Arial" w:cs="Arial"/>
          <w:szCs w:val="24"/>
        </w:rPr>
      </w:pPr>
    </w:p>
    <w:p w14:paraId="49C764DA" w14:textId="77777777" w:rsidR="00D05D60" w:rsidRPr="00180419" w:rsidRDefault="00D05D60" w:rsidP="00765E9D">
      <w:pPr>
        <w:jc w:val="both"/>
        <w:rPr>
          <w:rFonts w:ascii="Arial" w:hAnsi="Arial" w:cs="Arial"/>
          <w:szCs w:val="24"/>
        </w:rPr>
      </w:pPr>
      <w:r w:rsidRPr="00180419">
        <w:rPr>
          <w:rFonts w:ascii="Arial" w:hAnsi="Arial" w:cs="Arial"/>
          <w:szCs w:val="24"/>
        </w:rPr>
        <w:t>There being no further business, the Presiding Member will declare the meeting closed.</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64E5" w14:textId="77777777" w:rsidR="00714DCA" w:rsidRDefault="00714DCA" w:rsidP="00D05D60">
      <w:pPr>
        <w:pStyle w:val="TOC3"/>
      </w:pPr>
      <w:r>
        <w:separator/>
      </w:r>
    </w:p>
  </w:endnote>
  <w:endnote w:type="continuationSeparator" w:id="0">
    <w:p w14:paraId="49C764E6" w14:textId="77777777" w:rsidR="00714DCA" w:rsidRDefault="00714DCA"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64E3" w14:textId="77777777" w:rsidR="00714DCA" w:rsidRDefault="00714DCA" w:rsidP="00D05D60">
      <w:pPr>
        <w:pStyle w:val="TOC3"/>
      </w:pPr>
      <w:r>
        <w:separator/>
      </w:r>
    </w:p>
  </w:footnote>
  <w:footnote w:type="continuationSeparator" w:id="0">
    <w:p w14:paraId="49C764E4" w14:textId="77777777" w:rsidR="00714DCA" w:rsidRDefault="00714DCA"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D" w14:textId="396FDF33"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Council Agenda</w:t>
    </w:r>
    <w:r w:rsidR="00714DCA">
      <w:rPr>
        <w:rFonts w:ascii="Arial" w:hAnsi="Arial"/>
        <w:sz w:val="22"/>
      </w:rPr>
      <w:t xml:space="preserve"> </w:t>
    </w:r>
    <w:r w:rsidR="000F2F80">
      <w:rPr>
        <w:rFonts w:ascii="Arial" w:hAnsi="Arial"/>
        <w:sz w:val="22"/>
      </w:rPr>
      <w:t>15 June</w:t>
    </w:r>
    <w:r w:rsidR="006877E6">
      <w:rPr>
        <w:rFonts w:ascii="Arial" w:hAnsi="Arial"/>
        <w:sz w:val="22"/>
      </w:rPr>
      <w:t xml:space="preserve"> 2021</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0AE5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8AFF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EAD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C28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2C39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CB1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DA3E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6CA5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2C52E"/>
    <w:lvl w:ilvl="0">
      <w:start w:val="1"/>
      <w:numFmt w:val="decimal"/>
      <w:pStyle w:val="ListNumber"/>
      <w:lvlText w:val="%1."/>
      <w:lvlJc w:val="left"/>
      <w:pPr>
        <w:tabs>
          <w:tab w:val="num" w:pos="360"/>
        </w:tabs>
        <w:ind w:left="360" w:hanging="360"/>
      </w:pPr>
    </w:lvl>
  </w:abstractNum>
  <w:abstractNum w:abstractNumId="9" w15:restartNumberingAfterBreak="0">
    <w:nsid w:val="08FF5F81"/>
    <w:multiLevelType w:val="hybridMultilevel"/>
    <w:tmpl w:val="32B0E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2348B5"/>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521E9E"/>
    <w:multiLevelType w:val="hybridMultilevel"/>
    <w:tmpl w:val="26A83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916612"/>
    <w:multiLevelType w:val="hybridMultilevel"/>
    <w:tmpl w:val="805E0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AA307D"/>
    <w:multiLevelType w:val="hybridMultilevel"/>
    <w:tmpl w:val="46686C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D50CF"/>
    <w:multiLevelType w:val="hybridMultilevel"/>
    <w:tmpl w:val="CE24B2EA"/>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580E3F"/>
    <w:multiLevelType w:val="multilevel"/>
    <w:tmpl w:val="FB4C599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Arial" w:eastAsia="Times New Roman" w:hAnsi="Arial" w:cs="Aria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785C9C"/>
    <w:multiLevelType w:val="hybridMultilevel"/>
    <w:tmpl w:val="0B04EB6E"/>
    <w:lvl w:ilvl="0" w:tplc="9A7058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D9A437E"/>
    <w:multiLevelType w:val="hybridMultilevel"/>
    <w:tmpl w:val="32B0E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6D66CA"/>
    <w:multiLevelType w:val="hybridMultilevel"/>
    <w:tmpl w:val="834A3C3C"/>
    <w:lvl w:ilvl="0" w:tplc="9AEE3A9A">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F27481C"/>
    <w:multiLevelType w:val="hybridMultilevel"/>
    <w:tmpl w:val="1F9C2A1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F720F2A"/>
    <w:multiLevelType w:val="hybridMultilevel"/>
    <w:tmpl w:val="3B50EFC8"/>
    <w:lvl w:ilvl="0" w:tplc="304C34D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FC200AF"/>
    <w:multiLevelType w:val="hybridMultilevel"/>
    <w:tmpl w:val="2D881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5F1A56"/>
    <w:multiLevelType w:val="hybridMultilevel"/>
    <w:tmpl w:val="002C0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7D70DE"/>
    <w:multiLevelType w:val="hybridMultilevel"/>
    <w:tmpl w:val="7C9CD01A"/>
    <w:lvl w:ilvl="0" w:tplc="6180F340">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EB5A70"/>
    <w:multiLevelType w:val="hybridMultilevel"/>
    <w:tmpl w:val="7C94D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7159B9"/>
    <w:multiLevelType w:val="hybridMultilevel"/>
    <w:tmpl w:val="EC46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EB3A46"/>
    <w:multiLevelType w:val="hybridMultilevel"/>
    <w:tmpl w:val="401AB8B6"/>
    <w:lvl w:ilvl="0" w:tplc="D41CF1E2">
      <w:start w:val="1"/>
      <w:numFmt w:val="decimal"/>
      <w:lvlText w:val="%1."/>
      <w:lvlJc w:val="left"/>
      <w:pPr>
        <w:tabs>
          <w:tab w:val="num" w:pos="720"/>
        </w:tabs>
        <w:ind w:left="720" w:hanging="360"/>
      </w:pPr>
      <w:rPr>
        <w:rFonts w:ascii="Arial" w:hAnsi="Arial" w:cs="Arial" w:hint="default"/>
        <w:b/>
        <w:bCs/>
      </w:rPr>
    </w:lvl>
    <w:lvl w:ilvl="1" w:tplc="13BA3504" w:tentative="1">
      <w:start w:val="1"/>
      <w:numFmt w:val="decimal"/>
      <w:lvlText w:val="%2."/>
      <w:lvlJc w:val="left"/>
      <w:pPr>
        <w:tabs>
          <w:tab w:val="num" w:pos="1440"/>
        </w:tabs>
        <w:ind w:left="1440" w:hanging="360"/>
      </w:pPr>
    </w:lvl>
    <w:lvl w:ilvl="2" w:tplc="633C6468" w:tentative="1">
      <w:start w:val="1"/>
      <w:numFmt w:val="decimal"/>
      <w:lvlText w:val="%3."/>
      <w:lvlJc w:val="left"/>
      <w:pPr>
        <w:tabs>
          <w:tab w:val="num" w:pos="2160"/>
        </w:tabs>
        <w:ind w:left="2160" w:hanging="360"/>
      </w:pPr>
    </w:lvl>
    <w:lvl w:ilvl="3" w:tplc="7516647E" w:tentative="1">
      <w:start w:val="1"/>
      <w:numFmt w:val="decimal"/>
      <w:lvlText w:val="%4."/>
      <w:lvlJc w:val="left"/>
      <w:pPr>
        <w:tabs>
          <w:tab w:val="num" w:pos="2880"/>
        </w:tabs>
        <w:ind w:left="2880" w:hanging="360"/>
      </w:pPr>
    </w:lvl>
    <w:lvl w:ilvl="4" w:tplc="8FB0E4FC" w:tentative="1">
      <w:start w:val="1"/>
      <w:numFmt w:val="decimal"/>
      <w:lvlText w:val="%5."/>
      <w:lvlJc w:val="left"/>
      <w:pPr>
        <w:tabs>
          <w:tab w:val="num" w:pos="3600"/>
        </w:tabs>
        <w:ind w:left="3600" w:hanging="360"/>
      </w:pPr>
    </w:lvl>
    <w:lvl w:ilvl="5" w:tplc="20A6E6DE" w:tentative="1">
      <w:start w:val="1"/>
      <w:numFmt w:val="decimal"/>
      <w:lvlText w:val="%6."/>
      <w:lvlJc w:val="left"/>
      <w:pPr>
        <w:tabs>
          <w:tab w:val="num" w:pos="4320"/>
        </w:tabs>
        <w:ind w:left="4320" w:hanging="360"/>
      </w:pPr>
    </w:lvl>
    <w:lvl w:ilvl="6" w:tplc="92BCB232" w:tentative="1">
      <w:start w:val="1"/>
      <w:numFmt w:val="decimal"/>
      <w:lvlText w:val="%7."/>
      <w:lvlJc w:val="left"/>
      <w:pPr>
        <w:tabs>
          <w:tab w:val="num" w:pos="5040"/>
        </w:tabs>
        <w:ind w:left="5040" w:hanging="360"/>
      </w:pPr>
    </w:lvl>
    <w:lvl w:ilvl="7" w:tplc="A26A6890" w:tentative="1">
      <w:start w:val="1"/>
      <w:numFmt w:val="decimal"/>
      <w:lvlText w:val="%8."/>
      <w:lvlJc w:val="left"/>
      <w:pPr>
        <w:tabs>
          <w:tab w:val="num" w:pos="5760"/>
        </w:tabs>
        <w:ind w:left="5760" w:hanging="360"/>
      </w:pPr>
    </w:lvl>
    <w:lvl w:ilvl="8" w:tplc="F08E2DA2" w:tentative="1">
      <w:start w:val="1"/>
      <w:numFmt w:val="decimal"/>
      <w:lvlText w:val="%9."/>
      <w:lvlJc w:val="left"/>
      <w:pPr>
        <w:tabs>
          <w:tab w:val="num" w:pos="6480"/>
        </w:tabs>
        <w:ind w:left="6480" w:hanging="360"/>
      </w:pPr>
    </w:lvl>
  </w:abstractNum>
  <w:abstractNum w:abstractNumId="27" w15:restartNumberingAfterBreak="0">
    <w:nsid w:val="3149075B"/>
    <w:multiLevelType w:val="hybridMultilevel"/>
    <w:tmpl w:val="983833D2"/>
    <w:lvl w:ilvl="0" w:tplc="6180F340">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9" w15:restartNumberingAfterBreak="0">
    <w:nsid w:val="36440860"/>
    <w:multiLevelType w:val="hybridMultilevel"/>
    <w:tmpl w:val="EC842700"/>
    <w:lvl w:ilvl="0" w:tplc="0C090019">
      <w:start w:val="1"/>
      <w:numFmt w:val="lowerLetter"/>
      <w:lvlText w:val="%1."/>
      <w:lvlJc w:val="left"/>
      <w:pPr>
        <w:tabs>
          <w:tab w:val="num" w:pos="720"/>
        </w:tabs>
        <w:ind w:left="720" w:hanging="360"/>
      </w:pPr>
      <w:rPr>
        <w:sz w:val="24"/>
        <w:szCs w:val="24"/>
      </w:rPr>
    </w:lvl>
    <w:lvl w:ilvl="1" w:tplc="0C090001">
      <w:start w:val="1"/>
      <w:numFmt w:val="bullet"/>
      <w:lvlText w:val=""/>
      <w:lvlJc w:val="left"/>
      <w:pPr>
        <w:tabs>
          <w:tab w:val="num" w:pos="1440"/>
        </w:tabs>
        <w:ind w:left="1440" w:hanging="360"/>
      </w:pPr>
      <w:rPr>
        <w:rFonts w:ascii="Symbol" w:hAnsi="Symbol" w:hint="default"/>
      </w:rPr>
    </w:lvl>
    <w:lvl w:ilvl="2" w:tplc="5EC2BE68" w:tentative="1">
      <w:start w:val="1"/>
      <w:numFmt w:val="lowerLetter"/>
      <w:lvlText w:val="%3."/>
      <w:lvlJc w:val="left"/>
      <w:pPr>
        <w:tabs>
          <w:tab w:val="num" w:pos="2160"/>
        </w:tabs>
        <w:ind w:left="2160" w:hanging="360"/>
      </w:pPr>
    </w:lvl>
    <w:lvl w:ilvl="3" w:tplc="4F26DD9E" w:tentative="1">
      <w:start w:val="1"/>
      <w:numFmt w:val="lowerLetter"/>
      <w:lvlText w:val="%4."/>
      <w:lvlJc w:val="left"/>
      <w:pPr>
        <w:tabs>
          <w:tab w:val="num" w:pos="2880"/>
        </w:tabs>
        <w:ind w:left="2880" w:hanging="360"/>
      </w:pPr>
    </w:lvl>
    <w:lvl w:ilvl="4" w:tplc="AE30EDD0" w:tentative="1">
      <w:start w:val="1"/>
      <w:numFmt w:val="lowerLetter"/>
      <w:lvlText w:val="%5."/>
      <w:lvlJc w:val="left"/>
      <w:pPr>
        <w:tabs>
          <w:tab w:val="num" w:pos="3600"/>
        </w:tabs>
        <w:ind w:left="3600" w:hanging="360"/>
      </w:pPr>
    </w:lvl>
    <w:lvl w:ilvl="5" w:tplc="CA106F0E" w:tentative="1">
      <w:start w:val="1"/>
      <w:numFmt w:val="lowerLetter"/>
      <w:lvlText w:val="%6."/>
      <w:lvlJc w:val="left"/>
      <w:pPr>
        <w:tabs>
          <w:tab w:val="num" w:pos="4320"/>
        </w:tabs>
        <w:ind w:left="4320" w:hanging="360"/>
      </w:pPr>
    </w:lvl>
    <w:lvl w:ilvl="6" w:tplc="D4381AF8" w:tentative="1">
      <w:start w:val="1"/>
      <w:numFmt w:val="lowerLetter"/>
      <w:lvlText w:val="%7."/>
      <w:lvlJc w:val="left"/>
      <w:pPr>
        <w:tabs>
          <w:tab w:val="num" w:pos="5040"/>
        </w:tabs>
        <w:ind w:left="5040" w:hanging="360"/>
      </w:pPr>
    </w:lvl>
    <w:lvl w:ilvl="7" w:tplc="DEAAC48E" w:tentative="1">
      <w:start w:val="1"/>
      <w:numFmt w:val="lowerLetter"/>
      <w:lvlText w:val="%8."/>
      <w:lvlJc w:val="left"/>
      <w:pPr>
        <w:tabs>
          <w:tab w:val="num" w:pos="5760"/>
        </w:tabs>
        <w:ind w:left="5760" w:hanging="360"/>
      </w:pPr>
    </w:lvl>
    <w:lvl w:ilvl="8" w:tplc="EFC26F22" w:tentative="1">
      <w:start w:val="1"/>
      <w:numFmt w:val="lowerLetter"/>
      <w:lvlText w:val="%9."/>
      <w:lvlJc w:val="left"/>
      <w:pPr>
        <w:tabs>
          <w:tab w:val="num" w:pos="6480"/>
        </w:tabs>
        <w:ind w:left="6480" w:hanging="360"/>
      </w:pPr>
    </w:lvl>
  </w:abstractNum>
  <w:abstractNum w:abstractNumId="30" w15:restartNumberingAfterBreak="0">
    <w:nsid w:val="36FB70EB"/>
    <w:multiLevelType w:val="hybridMultilevel"/>
    <w:tmpl w:val="2E24A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E56950"/>
    <w:multiLevelType w:val="hybridMultilevel"/>
    <w:tmpl w:val="90AEFB7E"/>
    <w:lvl w:ilvl="0" w:tplc="E4D432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0128BD"/>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FF2F37"/>
    <w:multiLevelType w:val="hybridMultilevel"/>
    <w:tmpl w:val="0EDA3E8E"/>
    <w:lvl w:ilvl="0" w:tplc="6EECBE82">
      <w:start w:val="1"/>
      <w:numFmt w:val="bullet"/>
      <w:lvlText w:val=""/>
      <w:lvlJc w:val="left"/>
      <w:pPr>
        <w:tabs>
          <w:tab w:val="num" w:pos="3303"/>
        </w:tabs>
        <w:ind w:left="3303" w:hanging="360"/>
      </w:pPr>
      <w:rPr>
        <w:rFonts w:ascii="Symbol" w:hAnsi="Symbol" w:hint="default"/>
        <w:sz w:val="20"/>
      </w:rPr>
    </w:lvl>
    <w:lvl w:ilvl="1" w:tplc="2FA66C34" w:tentative="1">
      <w:start w:val="1"/>
      <w:numFmt w:val="bullet"/>
      <w:lvlText w:val=""/>
      <w:lvlJc w:val="left"/>
      <w:pPr>
        <w:tabs>
          <w:tab w:val="num" w:pos="4023"/>
        </w:tabs>
        <w:ind w:left="4023" w:hanging="360"/>
      </w:pPr>
      <w:rPr>
        <w:rFonts w:ascii="Symbol" w:hAnsi="Symbol" w:hint="default"/>
        <w:sz w:val="20"/>
      </w:rPr>
    </w:lvl>
    <w:lvl w:ilvl="2" w:tplc="7AD84D18" w:tentative="1">
      <w:start w:val="1"/>
      <w:numFmt w:val="bullet"/>
      <w:lvlText w:val=""/>
      <w:lvlJc w:val="left"/>
      <w:pPr>
        <w:tabs>
          <w:tab w:val="num" w:pos="4743"/>
        </w:tabs>
        <w:ind w:left="4743" w:hanging="360"/>
      </w:pPr>
      <w:rPr>
        <w:rFonts w:ascii="Symbol" w:hAnsi="Symbol" w:hint="default"/>
        <w:sz w:val="20"/>
      </w:rPr>
    </w:lvl>
    <w:lvl w:ilvl="3" w:tplc="1C5426AA" w:tentative="1">
      <w:start w:val="1"/>
      <w:numFmt w:val="bullet"/>
      <w:lvlText w:val=""/>
      <w:lvlJc w:val="left"/>
      <w:pPr>
        <w:tabs>
          <w:tab w:val="num" w:pos="5463"/>
        </w:tabs>
        <w:ind w:left="5463" w:hanging="360"/>
      </w:pPr>
      <w:rPr>
        <w:rFonts w:ascii="Symbol" w:hAnsi="Symbol" w:hint="default"/>
        <w:sz w:val="20"/>
      </w:rPr>
    </w:lvl>
    <w:lvl w:ilvl="4" w:tplc="B64AC730" w:tentative="1">
      <w:start w:val="1"/>
      <w:numFmt w:val="bullet"/>
      <w:lvlText w:val=""/>
      <w:lvlJc w:val="left"/>
      <w:pPr>
        <w:tabs>
          <w:tab w:val="num" w:pos="6183"/>
        </w:tabs>
        <w:ind w:left="6183" w:hanging="360"/>
      </w:pPr>
      <w:rPr>
        <w:rFonts w:ascii="Symbol" w:hAnsi="Symbol" w:hint="default"/>
        <w:sz w:val="20"/>
      </w:rPr>
    </w:lvl>
    <w:lvl w:ilvl="5" w:tplc="32FEC8B4" w:tentative="1">
      <w:start w:val="1"/>
      <w:numFmt w:val="bullet"/>
      <w:lvlText w:val=""/>
      <w:lvlJc w:val="left"/>
      <w:pPr>
        <w:tabs>
          <w:tab w:val="num" w:pos="6903"/>
        </w:tabs>
        <w:ind w:left="6903" w:hanging="360"/>
      </w:pPr>
      <w:rPr>
        <w:rFonts w:ascii="Symbol" w:hAnsi="Symbol" w:hint="default"/>
        <w:sz w:val="20"/>
      </w:rPr>
    </w:lvl>
    <w:lvl w:ilvl="6" w:tplc="4F3AF58E" w:tentative="1">
      <w:start w:val="1"/>
      <w:numFmt w:val="bullet"/>
      <w:lvlText w:val=""/>
      <w:lvlJc w:val="left"/>
      <w:pPr>
        <w:tabs>
          <w:tab w:val="num" w:pos="7623"/>
        </w:tabs>
        <w:ind w:left="7623" w:hanging="360"/>
      </w:pPr>
      <w:rPr>
        <w:rFonts w:ascii="Symbol" w:hAnsi="Symbol" w:hint="default"/>
        <w:sz w:val="20"/>
      </w:rPr>
    </w:lvl>
    <w:lvl w:ilvl="7" w:tplc="EE24721A" w:tentative="1">
      <w:start w:val="1"/>
      <w:numFmt w:val="bullet"/>
      <w:lvlText w:val=""/>
      <w:lvlJc w:val="left"/>
      <w:pPr>
        <w:tabs>
          <w:tab w:val="num" w:pos="8343"/>
        </w:tabs>
        <w:ind w:left="8343" w:hanging="360"/>
      </w:pPr>
      <w:rPr>
        <w:rFonts w:ascii="Symbol" w:hAnsi="Symbol" w:hint="default"/>
        <w:sz w:val="20"/>
      </w:rPr>
    </w:lvl>
    <w:lvl w:ilvl="8" w:tplc="B6267E7E" w:tentative="1">
      <w:start w:val="1"/>
      <w:numFmt w:val="bullet"/>
      <w:lvlText w:val=""/>
      <w:lvlJc w:val="left"/>
      <w:pPr>
        <w:tabs>
          <w:tab w:val="num" w:pos="9063"/>
        </w:tabs>
        <w:ind w:left="9063" w:hanging="360"/>
      </w:pPr>
      <w:rPr>
        <w:rFonts w:ascii="Symbol" w:hAnsi="Symbol" w:hint="default"/>
        <w:sz w:val="20"/>
      </w:rPr>
    </w:lvl>
  </w:abstractNum>
  <w:abstractNum w:abstractNumId="34" w15:restartNumberingAfterBreak="0">
    <w:nsid w:val="3B057113"/>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9F782D"/>
    <w:multiLevelType w:val="multilevel"/>
    <w:tmpl w:val="8D2A222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Arial" w:eastAsia="Times New Roman" w:hAnsi="Arial" w:cs="Arial" w:hint="default"/>
        <w:sz w:val="24"/>
        <w:szCs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354AEA"/>
    <w:multiLevelType w:val="hybridMultilevel"/>
    <w:tmpl w:val="048823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E8E6AE4"/>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2C0BCE"/>
    <w:multiLevelType w:val="hybridMultilevel"/>
    <w:tmpl w:val="DC5E7CD4"/>
    <w:lvl w:ilvl="0" w:tplc="D256A6DC">
      <w:start w:val="87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AA72C8"/>
    <w:multiLevelType w:val="hybridMultilevel"/>
    <w:tmpl w:val="4E18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1" w15:restartNumberingAfterBreak="0">
    <w:nsid w:val="571332A7"/>
    <w:multiLevelType w:val="hybridMultilevel"/>
    <w:tmpl w:val="BB24E626"/>
    <w:lvl w:ilvl="0" w:tplc="CB10B38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63143E"/>
    <w:multiLevelType w:val="hybridMultilevel"/>
    <w:tmpl w:val="6CD0F784"/>
    <w:lvl w:ilvl="0" w:tplc="9AEE3A9A">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5E61716B"/>
    <w:multiLevelType w:val="hybridMultilevel"/>
    <w:tmpl w:val="EC842700"/>
    <w:lvl w:ilvl="0" w:tplc="0C090019">
      <w:start w:val="1"/>
      <w:numFmt w:val="lowerLetter"/>
      <w:lvlText w:val="%1."/>
      <w:lvlJc w:val="left"/>
      <w:pPr>
        <w:tabs>
          <w:tab w:val="num" w:pos="720"/>
        </w:tabs>
        <w:ind w:left="720" w:hanging="360"/>
      </w:pPr>
      <w:rPr>
        <w:sz w:val="24"/>
        <w:szCs w:val="24"/>
      </w:rPr>
    </w:lvl>
    <w:lvl w:ilvl="1" w:tplc="0C090001">
      <w:start w:val="1"/>
      <w:numFmt w:val="bullet"/>
      <w:lvlText w:val=""/>
      <w:lvlJc w:val="left"/>
      <w:pPr>
        <w:tabs>
          <w:tab w:val="num" w:pos="1440"/>
        </w:tabs>
        <w:ind w:left="1440" w:hanging="360"/>
      </w:pPr>
      <w:rPr>
        <w:rFonts w:ascii="Symbol" w:hAnsi="Symbol" w:hint="default"/>
      </w:rPr>
    </w:lvl>
    <w:lvl w:ilvl="2" w:tplc="5EC2BE68" w:tentative="1">
      <w:start w:val="1"/>
      <w:numFmt w:val="lowerLetter"/>
      <w:lvlText w:val="%3."/>
      <w:lvlJc w:val="left"/>
      <w:pPr>
        <w:tabs>
          <w:tab w:val="num" w:pos="2160"/>
        </w:tabs>
        <w:ind w:left="2160" w:hanging="360"/>
      </w:pPr>
    </w:lvl>
    <w:lvl w:ilvl="3" w:tplc="4F26DD9E" w:tentative="1">
      <w:start w:val="1"/>
      <w:numFmt w:val="lowerLetter"/>
      <w:lvlText w:val="%4."/>
      <w:lvlJc w:val="left"/>
      <w:pPr>
        <w:tabs>
          <w:tab w:val="num" w:pos="2880"/>
        </w:tabs>
        <w:ind w:left="2880" w:hanging="360"/>
      </w:pPr>
    </w:lvl>
    <w:lvl w:ilvl="4" w:tplc="AE30EDD0" w:tentative="1">
      <w:start w:val="1"/>
      <w:numFmt w:val="lowerLetter"/>
      <w:lvlText w:val="%5."/>
      <w:lvlJc w:val="left"/>
      <w:pPr>
        <w:tabs>
          <w:tab w:val="num" w:pos="3600"/>
        </w:tabs>
        <w:ind w:left="3600" w:hanging="360"/>
      </w:pPr>
    </w:lvl>
    <w:lvl w:ilvl="5" w:tplc="CA106F0E" w:tentative="1">
      <w:start w:val="1"/>
      <w:numFmt w:val="lowerLetter"/>
      <w:lvlText w:val="%6."/>
      <w:lvlJc w:val="left"/>
      <w:pPr>
        <w:tabs>
          <w:tab w:val="num" w:pos="4320"/>
        </w:tabs>
        <w:ind w:left="4320" w:hanging="360"/>
      </w:pPr>
    </w:lvl>
    <w:lvl w:ilvl="6" w:tplc="D4381AF8" w:tentative="1">
      <w:start w:val="1"/>
      <w:numFmt w:val="lowerLetter"/>
      <w:lvlText w:val="%7."/>
      <w:lvlJc w:val="left"/>
      <w:pPr>
        <w:tabs>
          <w:tab w:val="num" w:pos="5040"/>
        </w:tabs>
        <w:ind w:left="5040" w:hanging="360"/>
      </w:pPr>
    </w:lvl>
    <w:lvl w:ilvl="7" w:tplc="DEAAC48E" w:tentative="1">
      <w:start w:val="1"/>
      <w:numFmt w:val="lowerLetter"/>
      <w:lvlText w:val="%8."/>
      <w:lvlJc w:val="left"/>
      <w:pPr>
        <w:tabs>
          <w:tab w:val="num" w:pos="5760"/>
        </w:tabs>
        <w:ind w:left="5760" w:hanging="360"/>
      </w:pPr>
    </w:lvl>
    <w:lvl w:ilvl="8" w:tplc="EFC26F22" w:tentative="1">
      <w:start w:val="1"/>
      <w:numFmt w:val="lowerLetter"/>
      <w:lvlText w:val="%9."/>
      <w:lvlJc w:val="left"/>
      <w:pPr>
        <w:tabs>
          <w:tab w:val="num" w:pos="6480"/>
        </w:tabs>
        <w:ind w:left="6480" w:hanging="360"/>
      </w:pPr>
    </w:lvl>
  </w:abstractNum>
  <w:abstractNum w:abstractNumId="44"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12A61F2"/>
    <w:multiLevelType w:val="hybridMultilevel"/>
    <w:tmpl w:val="ACA247C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7" w15:restartNumberingAfterBreak="0">
    <w:nsid w:val="61E37ABF"/>
    <w:multiLevelType w:val="hybridMultilevel"/>
    <w:tmpl w:val="D290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1A1F24"/>
    <w:multiLevelType w:val="hybridMultilevel"/>
    <w:tmpl w:val="47A01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ED6FFF"/>
    <w:multiLevelType w:val="hybridMultilevel"/>
    <w:tmpl w:val="9BBC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6717AF"/>
    <w:multiLevelType w:val="hybridMultilevel"/>
    <w:tmpl w:val="8982E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3E523A"/>
    <w:multiLevelType w:val="hybridMultilevel"/>
    <w:tmpl w:val="CE24B2EA"/>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EC756C"/>
    <w:multiLevelType w:val="hybridMultilevel"/>
    <w:tmpl w:val="14CC318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3" w15:restartNumberingAfterBreak="0">
    <w:nsid w:val="692A3007"/>
    <w:multiLevelType w:val="hybridMultilevel"/>
    <w:tmpl w:val="AE581C4A"/>
    <w:lvl w:ilvl="0" w:tplc="875410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2E928B2"/>
    <w:multiLevelType w:val="hybridMultilevel"/>
    <w:tmpl w:val="F5BAA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2B7C9C"/>
    <w:multiLevelType w:val="hybridMultilevel"/>
    <w:tmpl w:val="048823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72A5E52"/>
    <w:multiLevelType w:val="hybridMultilevel"/>
    <w:tmpl w:val="ADF87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BB070F6"/>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1F1753"/>
    <w:multiLevelType w:val="hybridMultilevel"/>
    <w:tmpl w:val="8512AD1A"/>
    <w:lvl w:ilvl="0" w:tplc="288E3C0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0"/>
  </w:num>
  <w:num w:numId="2">
    <w:abstractNumId w:val="28"/>
  </w:num>
  <w:num w:numId="3">
    <w:abstractNumId w:val="5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1"/>
  </w:num>
  <w:num w:numId="7">
    <w:abstractNumId w:val="12"/>
  </w:num>
  <w:num w:numId="8">
    <w:abstractNumId w:val="41"/>
  </w:num>
  <w:num w:numId="9">
    <w:abstractNumId w:val="57"/>
  </w:num>
  <w:num w:numId="10">
    <w:abstractNumId w:val="20"/>
  </w:num>
  <w:num w:numId="11">
    <w:abstractNumId w:val="55"/>
  </w:num>
  <w:num w:numId="12">
    <w:abstractNumId w:val="39"/>
  </w:num>
  <w:num w:numId="13">
    <w:abstractNumId w:val="31"/>
  </w:num>
  <w:num w:numId="14">
    <w:abstractNumId w:val="11"/>
  </w:num>
  <w:num w:numId="15">
    <w:abstractNumId w:val="14"/>
  </w:num>
  <w:num w:numId="16">
    <w:abstractNumId w:val="45"/>
  </w:num>
  <w:num w:numId="17">
    <w:abstractNumId w:val="44"/>
  </w:num>
  <w:num w:numId="18">
    <w:abstractNumId w:val="37"/>
  </w:num>
  <w:num w:numId="19">
    <w:abstractNumId w:val="26"/>
  </w:num>
  <w:num w:numId="20">
    <w:abstractNumId w:val="29"/>
  </w:num>
  <w:num w:numId="21">
    <w:abstractNumId w:val="27"/>
  </w:num>
  <w:num w:numId="22">
    <w:abstractNumId w:val="23"/>
  </w:num>
  <w:num w:numId="23">
    <w:abstractNumId w:val="25"/>
  </w:num>
  <w:num w:numId="24">
    <w:abstractNumId w:val="38"/>
  </w:num>
  <w:num w:numId="25">
    <w:abstractNumId w:val="33"/>
  </w:num>
  <w:num w:numId="26">
    <w:abstractNumId w:val="15"/>
  </w:num>
  <w:num w:numId="27">
    <w:abstractNumId w:val="19"/>
  </w:num>
  <w:num w:numId="28">
    <w:abstractNumId w:val="24"/>
  </w:num>
  <w:num w:numId="29">
    <w:abstractNumId w:val="50"/>
  </w:num>
  <w:num w:numId="30">
    <w:abstractNumId w:val="35"/>
  </w:num>
  <w:num w:numId="31">
    <w:abstractNumId w:val="53"/>
  </w:num>
  <w:num w:numId="32">
    <w:abstractNumId w:val="48"/>
  </w:num>
  <w:num w:numId="33">
    <w:abstractNumId w:val="13"/>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56"/>
  </w:num>
  <w:num w:numId="39">
    <w:abstractNumId w:val="36"/>
  </w:num>
  <w:num w:numId="40">
    <w:abstractNumId w:val="22"/>
  </w:num>
  <w:num w:numId="41">
    <w:abstractNumId w:val="21"/>
  </w:num>
  <w:num w:numId="42">
    <w:abstractNumId w:val="52"/>
  </w:num>
  <w:num w:numId="43">
    <w:abstractNumId w:val="46"/>
  </w:num>
  <w:num w:numId="44">
    <w:abstractNumId w:val="10"/>
  </w:num>
  <w:num w:numId="45">
    <w:abstractNumId w:val="43"/>
  </w:num>
  <w:num w:numId="46">
    <w:abstractNumId w:val="34"/>
  </w:num>
  <w:num w:numId="47">
    <w:abstractNumId w:val="58"/>
  </w:num>
  <w:num w:numId="48">
    <w:abstractNumId w:val="32"/>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9"/>
  </w:num>
  <w:num w:numId="59">
    <w:abstractNumId w:val="17"/>
  </w:num>
  <w:num w:numId="60">
    <w:abstractNumId w:val="47"/>
  </w:num>
  <w:num w:numId="61">
    <w:abstractNumId w:val="49"/>
  </w:num>
  <w:num w:numId="62">
    <w:abstractNumId w:val="59"/>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A2G/U6/VwsJEG/w6WYkQDYbrYMXdP8ekiHFUYS+o2mPbQngCQi34XQ4we8NjhzdTCszo3vTedyNpZcRImO5rQ==" w:salt="v/cfIPuvOaTg/63Dn34eN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360CF"/>
    <w:rsid w:val="000529F1"/>
    <w:rsid w:val="00085B7F"/>
    <w:rsid w:val="000A64DA"/>
    <w:rsid w:val="000B309E"/>
    <w:rsid w:val="000E0501"/>
    <w:rsid w:val="000E6876"/>
    <w:rsid w:val="000F2F80"/>
    <w:rsid w:val="00110D11"/>
    <w:rsid w:val="001126B8"/>
    <w:rsid w:val="0011365C"/>
    <w:rsid w:val="00124B02"/>
    <w:rsid w:val="00130874"/>
    <w:rsid w:val="0013301B"/>
    <w:rsid w:val="00135FA3"/>
    <w:rsid w:val="00146D00"/>
    <w:rsid w:val="00157A99"/>
    <w:rsid w:val="00180419"/>
    <w:rsid w:val="001814FC"/>
    <w:rsid w:val="00182CC1"/>
    <w:rsid w:val="001A6BA9"/>
    <w:rsid w:val="001A7E6F"/>
    <w:rsid w:val="001B0C54"/>
    <w:rsid w:val="001D0415"/>
    <w:rsid w:val="002333A9"/>
    <w:rsid w:val="0023480C"/>
    <w:rsid w:val="00247C56"/>
    <w:rsid w:val="002549E3"/>
    <w:rsid w:val="00257F09"/>
    <w:rsid w:val="00272A75"/>
    <w:rsid w:val="00286790"/>
    <w:rsid w:val="003311C9"/>
    <w:rsid w:val="003514FB"/>
    <w:rsid w:val="00355804"/>
    <w:rsid w:val="003573CF"/>
    <w:rsid w:val="003757D2"/>
    <w:rsid w:val="0038047E"/>
    <w:rsid w:val="003B65B2"/>
    <w:rsid w:val="003D10A2"/>
    <w:rsid w:val="003D212F"/>
    <w:rsid w:val="003E516E"/>
    <w:rsid w:val="003F4684"/>
    <w:rsid w:val="003F70CC"/>
    <w:rsid w:val="00414CEC"/>
    <w:rsid w:val="004249B4"/>
    <w:rsid w:val="0044714C"/>
    <w:rsid w:val="004527E4"/>
    <w:rsid w:val="00465A04"/>
    <w:rsid w:val="00473D32"/>
    <w:rsid w:val="00477C38"/>
    <w:rsid w:val="00491C95"/>
    <w:rsid w:val="004A39E6"/>
    <w:rsid w:val="004C5F20"/>
    <w:rsid w:val="004D4709"/>
    <w:rsid w:val="004F10FB"/>
    <w:rsid w:val="00506AA0"/>
    <w:rsid w:val="00516372"/>
    <w:rsid w:val="00516A8D"/>
    <w:rsid w:val="00550A22"/>
    <w:rsid w:val="00551112"/>
    <w:rsid w:val="00562866"/>
    <w:rsid w:val="005709F8"/>
    <w:rsid w:val="0058576F"/>
    <w:rsid w:val="00585F84"/>
    <w:rsid w:val="005B6BE0"/>
    <w:rsid w:val="00611444"/>
    <w:rsid w:val="006173A2"/>
    <w:rsid w:val="006176FF"/>
    <w:rsid w:val="006230C9"/>
    <w:rsid w:val="00646EBF"/>
    <w:rsid w:val="006570C7"/>
    <w:rsid w:val="0067167D"/>
    <w:rsid w:val="00672A4A"/>
    <w:rsid w:val="00675468"/>
    <w:rsid w:val="00683A50"/>
    <w:rsid w:val="00687037"/>
    <w:rsid w:val="006877E6"/>
    <w:rsid w:val="0069679E"/>
    <w:rsid w:val="006D4DD0"/>
    <w:rsid w:val="00703581"/>
    <w:rsid w:val="0070410F"/>
    <w:rsid w:val="007125B7"/>
    <w:rsid w:val="0071406B"/>
    <w:rsid w:val="0071434A"/>
    <w:rsid w:val="00714DCA"/>
    <w:rsid w:val="007501E3"/>
    <w:rsid w:val="00751290"/>
    <w:rsid w:val="00765E9D"/>
    <w:rsid w:val="00767031"/>
    <w:rsid w:val="007801D3"/>
    <w:rsid w:val="007B2AD2"/>
    <w:rsid w:val="007B66B1"/>
    <w:rsid w:val="007B734B"/>
    <w:rsid w:val="007D162E"/>
    <w:rsid w:val="008152DB"/>
    <w:rsid w:val="00817271"/>
    <w:rsid w:val="008313F0"/>
    <w:rsid w:val="008326C6"/>
    <w:rsid w:val="00843678"/>
    <w:rsid w:val="0086268C"/>
    <w:rsid w:val="008766D4"/>
    <w:rsid w:val="0088138D"/>
    <w:rsid w:val="008831C3"/>
    <w:rsid w:val="008D5B76"/>
    <w:rsid w:val="008E5A62"/>
    <w:rsid w:val="0090126D"/>
    <w:rsid w:val="0091192F"/>
    <w:rsid w:val="00927A88"/>
    <w:rsid w:val="009368F4"/>
    <w:rsid w:val="0095033D"/>
    <w:rsid w:val="009507BB"/>
    <w:rsid w:val="00956811"/>
    <w:rsid w:val="00957575"/>
    <w:rsid w:val="00977FCC"/>
    <w:rsid w:val="00980917"/>
    <w:rsid w:val="0098368E"/>
    <w:rsid w:val="009C6A79"/>
    <w:rsid w:val="009E2251"/>
    <w:rsid w:val="009E2D4C"/>
    <w:rsid w:val="009E436A"/>
    <w:rsid w:val="009E4B74"/>
    <w:rsid w:val="009F05B8"/>
    <w:rsid w:val="00A0499C"/>
    <w:rsid w:val="00A4474A"/>
    <w:rsid w:val="00A53261"/>
    <w:rsid w:val="00A53BD3"/>
    <w:rsid w:val="00A7616E"/>
    <w:rsid w:val="00A773D3"/>
    <w:rsid w:val="00AB43FD"/>
    <w:rsid w:val="00AD1A48"/>
    <w:rsid w:val="00AE4443"/>
    <w:rsid w:val="00AE4B2A"/>
    <w:rsid w:val="00AE4E86"/>
    <w:rsid w:val="00AE59BD"/>
    <w:rsid w:val="00B1257B"/>
    <w:rsid w:val="00B17860"/>
    <w:rsid w:val="00B417B3"/>
    <w:rsid w:val="00B57276"/>
    <w:rsid w:val="00B60CB0"/>
    <w:rsid w:val="00B64932"/>
    <w:rsid w:val="00B73461"/>
    <w:rsid w:val="00B81CCC"/>
    <w:rsid w:val="00B82A6C"/>
    <w:rsid w:val="00B86FAE"/>
    <w:rsid w:val="00B91BEE"/>
    <w:rsid w:val="00BA6873"/>
    <w:rsid w:val="00BB7A76"/>
    <w:rsid w:val="00BE23E9"/>
    <w:rsid w:val="00BF7E45"/>
    <w:rsid w:val="00C06047"/>
    <w:rsid w:val="00C20A74"/>
    <w:rsid w:val="00C31FFF"/>
    <w:rsid w:val="00C53827"/>
    <w:rsid w:val="00C60F0F"/>
    <w:rsid w:val="00C6315F"/>
    <w:rsid w:val="00C66BB9"/>
    <w:rsid w:val="00C7367D"/>
    <w:rsid w:val="00CE76CD"/>
    <w:rsid w:val="00CF3E65"/>
    <w:rsid w:val="00D05D60"/>
    <w:rsid w:val="00D21314"/>
    <w:rsid w:val="00D74FBA"/>
    <w:rsid w:val="00DA33AE"/>
    <w:rsid w:val="00DA7860"/>
    <w:rsid w:val="00E00642"/>
    <w:rsid w:val="00E42197"/>
    <w:rsid w:val="00E7296F"/>
    <w:rsid w:val="00E77B8E"/>
    <w:rsid w:val="00E9360C"/>
    <w:rsid w:val="00EC74E5"/>
    <w:rsid w:val="00F03255"/>
    <w:rsid w:val="00F100D8"/>
    <w:rsid w:val="00F24CE3"/>
    <w:rsid w:val="00F47226"/>
    <w:rsid w:val="00F547FF"/>
    <w:rsid w:val="00F844FE"/>
    <w:rsid w:val="00F90ED0"/>
    <w:rsid w:val="00F97D21"/>
    <w:rsid w:val="00FE5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1"/>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2"/>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F97D21"/>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rsid w:val="00F97D21"/>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97D2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paragraph" w:customStyle="1" w:styleId="paragraph">
    <w:name w:val="paragraph"/>
    <w:basedOn w:val="Normal"/>
    <w:rsid w:val="001814FC"/>
    <w:pPr>
      <w:spacing w:before="100" w:beforeAutospacing="1" w:after="100" w:afterAutospacing="1"/>
    </w:pPr>
    <w:rPr>
      <w:szCs w:val="24"/>
      <w:lang w:eastAsia="en-AU"/>
    </w:rPr>
  </w:style>
  <w:style w:type="character" w:customStyle="1" w:styleId="normaltextrun">
    <w:name w:val="normaltextrun"/>
    <w:rsid w:val="001814FC"/>
  </w:style>
  <w:style w:type="character" w:customStyle="1" w:styleId="eop">
    <w:name w:val="eop"/>
    <w:rsid w:val="001814FC"/>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130874"/>
    <w:pPr>
      <w:ind w:left="720"/>
    </w:pPr>
    <w:rPr>
      <w:rFonts w:ascii="Calibri" w:eastAsia="Calibri" w:hAnsi="Calibri" w:cs="Calibri"/>
      <w:sz w:val="22"/>
      <w:szCs w:val="22"/>
    </w:rPr>
  </w:style>
  <w:style w:type="table" w:styleId="TableGrid">
    <w:name w:val="Table Grid"/>
    <w:basedOn w:val="TableNormal"/>
    <w:uiPriority w:val="59"/>
    <w:rsid w:val="00B57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B57276"/>
    <w:pPr>
      <w:tabs>
        <w:tab w:val="right" w:pos="595"/>
        <w:tab w:val="left" w:pos="879"/>
      </w:tabs>
      <w:spacing w:before="160" w:line="260" w:lineRule="atLeast"/>
      <w:ind w:left="879" w:hanging="879"/>
    </w:pPr>
    <w:rPr>
      <w:sz w:val="24"/>
    </w:rPr>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link w:val="ListParagraph"/>
    <w:uiPriority w:val="34"/>
    <w:locked/>
    <w:rsid w:val="00B57276"/>
    <w:rPr>
      <w:rFonts w:ascii="Calibri" w:eastAsia="Calibri" w:hAnsi="Calibri" w:cs="Calibri"/>
      <w:sz w:val="22"/>
      <w:szCs w:val="22"/>
      <w:lang w:val="en-AU" w:eastAsia="en-US"/>
    </w:rPr>
  </w:style>
  <w:style w:type="character" w:customStyle="1" w:styleId="advancedproofingissue">
    <w:name w:val="advancedproofingissue"/>
    <w:basedOn w:val="DefaultParagraphFont"/>
    <w:rsid w:val="00D74FBA"/>
  </w:style>
  <w:style w:type="character" w:customStyle="1" w:styleId="spellingerror">
    <w:name w:val="spellingerror"/>
    <w:basedOn w:val="DefaultParagraphFont"/>
    <w:rsid w:val="00D74FBA"/>
  </w:style>
  <w:style w:type="character" w:customStyle="1" w:styleId="contextualspellingandgrammarerror">
    <w:name w:val="contextualspellingandgrammarerror"/>
    <w:basedOn w:val="DefaultParagraphFont"/>
    <w:rsid w:val="00D74FBA"/>
  </w:style>
  <w:style w:type="paragraph" w:styleId="CommentText">
    <w:name w:val="annotation text"/>
    <w:basedOn w:val="Normal"/>
    <w:link w:val="CommentTextChar"/>
    <w:uiPriority w:val="99"/>
    <w:semiHidden/>
    <w:unhideWhenUsed/>
    <w:rsid w:val="00AB43FD"/>
    <w:pPr>
      <w:spacing w:after="200"/>
    </w:pPr>
    <w:rPr>
      <w:rFonts w:ascii="Calibri" w:eastAsia="Calibri" w:hAnsi="Calibri"/>
      <w:sz w:val="20"/>
      <w:lang w:val="en-GB"/>
    </w:rPr>
  </w:style>
  <w:style w:type="character" w:customStyle="1" w:styleId="CommentTextChar">
    <w:name w:val="Comment Text Char"/>
    <w:link w:val="CommentText"/>
    <w:uiPriority w:val="99"/>
    <w:semiHidden/>
    <w:rsid w:val="00AB43FD"/>
    <w:rPr>
      <w:rFonts w:ascii="Calibri" w:eastAsia="Calibri" w:hAnsi="Calibri"/>
      <w:lang w:eastAsia="en-US"/>
    </w:rPr>
  </w:style>
  <w:style w:type="character" w:customStyle="1" w:styleId="normaltextrun1">
    <w:name w:val="normaltextrun1"/>
    <w:basedOn w:val="DefaultParagraphFont"/>
    <w:rsid w:val="00DA7860"/>
  </w:style>
  <w:style w:type="paragraph" w:styleId="TOCHeading">
    <w:name w:val="TOC Heading"/>
    <w:basedOn w:val="Heading1"/>
    <w:next w:val="Normal"/>
    <w:uiPriority w:val="39"/>
    <w:unhideWhenUsed/>
    <w:qFormat/>
    <w:rsid w:val="0013301B"/>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paragraph" w:styleId="BalloonText">
    <w:name w:val="Balloon Text"/>
    <w:basedOn w:val="Normal"/>
    <w:link w:val="BalloonTextChar"/>
    <w:semiHidden/>
    <w:unhideWhenUsed/>
    <w:rsid w:val="00F97D21"/>
    <w:rPr>
      <w:rFonts w:ascii="Segoe UI" w:hAnsi="Segoe UI" w:cs="Segoe UI"/>
      <w:sz w:val="18"/>
      <w:szCs w:val="18"/>
    </w:rPr>
  </w:style>
  <w:style w:type="character" w:customStyle="1" w:styleId="BalloonTextChar">
    <w:name w:val="Balloon Text Char"/>
    <w:basedOn w:val="DefaultParagraphFont"/>
    <w:link w:val="BalloonText"/>
    <w:semiHidden/>
    <w:rsid w:val="00F97D21"/>
    <w:rPr>
      <w:rFonts w:ascii="Segoe UI" w:hAnsi="Segoe UI" w:cs="Segoe UI"/>
      <w:sz w:val="18"/>
      <w:szCs w:val="18"/>
      <w:lang w:eastAsia="en-US"/>
    </w:rPr>
  </w:style>
  <w:style w:type="paragraph" w:styleId="Bibliography">
    <w:name w:val="Bibliography"/>
    <w:basedOn w:val="Normal"/>
    <w:next w:val="Normal"/>
    <w:uiPriority w:val="37"/>
    <w:semiHidden/>
    <w:unhideWhenUsed/>
    <w:rsid w:val="00F97D21"/>
  </w:style>
  <w:style w:type="paragraph" w:styleId="BlockText">
    <w:name w:val="Block Text"/>
    <w:basedOn w:val="Normal"/>
    <w:semiHidden/>
    <w:unhideWhenUsed/>
    <w:rsid w:val="00F97D21"/>
    <w:pPr>
      <w:spacing w:after="120"/>
      <w:ind w:left="1440" w:right="1440"/>
    </w:pPr>
  </w:style>
  <w:style w:type="paragraph" w:styleId="BodyText3">
    <w:name w:val="Body Text 3"/>
    <w:basedOn w:val="Normal"/>
    <w:link w:val="BodyText3Char"/>
    <w:semiHidden/>
    <w:unhideWhenUsed/>
    <w:rsid w:val="00F97D21"/>
    <w:pPr>
      <w:spacing w:after="120"/>
    </w:pPr>
    <w:rPr>
      <w:sz w:val="16"/>
      <w:szCs w:val="16"/>
    </w:rPr>
  </w:style>
  <w:style w:type="character" w:customStyle="1" w:styleId="BodyText3Char">
    <w:name w:val="Body Text 3 Char"/>
    <w:basedOn w:val="DefaultParagraphFont"/>
    <w:link w:val="BodyText3"/>
    <w:semiHidden/>
    <w:rsid w:val="00F97D21"/>
    <w:rPr>
      <w:sz w:val="16"/>
      <w:szCs w:val="16"/>
      <w:lang w:eastAsia="en-US"/>
    </w:rPr>
  </w:style>
  <w:style w:type="paragraph" w:styleId="BodyTextFirstIndent">
    <w:name w:val="Body Text First Indent"/>
    <w:basedOn w:val="BodyText"/>
    <w:link w:val="BodyTextFirstIndentChar"/>
    <w:rsid w:val="00F97D21"/>
    <w:pPr>
      <w:numPr>
        <w:ilvl w:val="0"/>
      </w:numPr>
      <w:tabs>
        <w:tab w:val="clear" w:pos="720"/>
        <w:tab w:val="clear" w:pos="1440"/>
        <w:tab w:val="clear" w:pos="2410"/>
        <w:tab w:val="clear" w:pos="2977"/>
        <w:tab w:val="clear" w:pos="8335"/>
        <w:tab w:val="clear" w:pos="8505"/>
      </w:tabs>
      <w:spacing w:after="120"/>
      <w:ind w:firstLine="210"/>
      <w:jc w:val="left"/>
    </w:pPr>
  </w:style>
  <w:style w:type="character" w:customStyle="1" w:styleId="BodyTextChar">
    <w:name w:val="Body Text Char"/>
    <w:basedOn w:val="DefaultParagraphFont"/>
    <w:link w:val="BodyText"/>
    <w:rsid w:val="00F97D21"/>
    <w:rPr>
      <w:sz w:val="24"/>
      <w:lang w:eastAsia="en-US"/>
    </w:rPr>
  </w:style>
  <w:style w:type="character" w:customStyle="1" w:styleId="BodyTextFirstIndentChar">
    <w:name w:val="Body Text First Indent Char"/>
    <w:basedOn w:val="BodyTextChar"/>
    <w:link w:val="BodyTextFirstIndent"/>
    <w:rsid w:val="00F97D21"/>
    <w:rPr>
      <w:sz w:val="24"/>
      <w:lang w:eastAsia="en-US"/>
    </w:rPr>
  </w:style>
  <w:style w:type="paragraph" w:styleId="BodyTextFirstIndent2">
    <w:name w:val="Body Text First Indent 2"/>
    <w:basedOn w:val="BodyTextIndent"/>
    <w:link w:val="BodyTextFirstIndent2Char"/>
    <w:semiHidden/>
    <w:unhideWhenUsed/>
    <w:rsid w:val="00F97D21"/>
    <w:pPr>
      <w:numPr>
        <w:ilvl w:val="0"/>
      </w:numPr>
      <w:tabs>
        <w:tab w:val="clear" w:pos="720"/>
        <w:tab w:val="clear" w:pos="1440"/>
        <w:tab w:val="clear" w:pos="2410"/>
        <w:tab w:val="clear" w:pos="2977"/>
        <w:tab w:val="clear" w:pos="8335"/>
        <w:tab w:val="clear" w:pos="8505"/>
      </w:tabs>
      <w:spacing w:after="120"/>
      <w:ind w:left="283" w:firstLine="210"/>
      <w:jc w:val="left"/>
    </w:pPr>
  </w:style>
  <w:style w:type="character" w:customStyle="1" w:styleId="BodyTextFirstIndent2Char">
    <w:name w:val="Body Text First Indent 2 Char"/>
    <w:basedOn w:val="BodyTextIndentChar"/>
    <w:link w:val="BodyTextFirstIndent2"/>
    <w:semiHidden/>
    <w:rsid w:val="00F97D21"/>
    <w:rPr>
      <w:sz w:val="24"/>
      <w:lang w:val="en-AU" w:eastAsia="en-US"/>
    </w:rPr>
  </w:style>
  <w:style w:type="paragraph" w:styleId="Caption">
    <w:name w:val="caption"/>
    <w:basedOn w:val="Normal"/>
    <w:next w:val="Normal"/>
    <w:semiHidden/>
    <w:unhideWhenUsed/>
    <w:qFormat/>
    <w:rsid w:val="00F97D21"/>
    <w:rPr>
      <w:b/>
      <w:bCs/>
      <w:sz w:val="20"/>
    </w:rPr>
  </w:style>
  <w:style w:type="paragraph" w:styleId="Closing">
    <w:name w:val="Closing"/>
    <w:basedOn w:val="Normal"/>
    <w:link w:val="ClosingChar"/>
    <w:semiHidden/>
    <w:unhideWhenUsed/>
    <w:rsid w:val="00F97D21"/>
    <w:pPr>
      <w:ind w:left="4252"/>
    </w:pPr>
  </w:style>
  <w:style w:type="character" w:customStyle="1" w:styleId="ClosingChar">
    <w:name w:val="Closing Char"/>
    <w:basedOn w:val="DefaultParagraphFont"/>
    <w:link w:val="Closing"/>
    <w:semiHidden/>
    <w:rsid w:val="00F97D21"/>
    <w:rPr>
      <w:sz w:val="24"/>
      <w:lang w:eastAsia="en-US"/>
    </w:rPr>
  </w:style>
  <w:style w:type="paragraph" w:styleId="CommentSubject">
    <w:name w:val="annotation subject"/>
    <w:basedOn w:val="CommentText"/>
    <w:next w:val="CommentText"/>
    <w:link w:val="CommentSubjectChar"/>
    <w:semiHidden/>
    <w:unhideWhenUsed/>
    <w:rsid w:val="00F97D21"/>
    <w:pPr>
      <w:spacing w:after="0"/>
    </w:pPr>
    <w:rPr>
      <w:rFonts w:ascii="Times New Roman" w:eastAsia="Times New Roman" w:hAnsi="Times New Roman"/>
      <w:b/>
      <w:bCs/>
      <w:lang w:val="en-AU"/>
    </w:rPr>
  </w:style>
  <w:style w:type="character" w:customStyle="1" w:styleId="CommentSubjectChar">
    <w:name w:val="Comment Subject Char"/>
    <w:basedOn w:val="CommentTextChar"/>
    <w:link w:val="CommentSubject"/>
    <w:semiHidden/>
    <w:rsid w:val="00F97D21"/>
    <w:rPr>
      <w:rFonts w:ascii="Calibri" w:eastAsia="Calibri" w:hAnsi="Calibri"/>
      <w:b/>
      <w:bCs/>
      <w:lang w:eastAsia="en-US"/>
    </w:rPr>
  </w:style>
  <w:style w:type="paragraph" w:styleId="Date">
    <w:name w:val="Date"/>
    <w:basedOn w:val="Normal"/>
    <w:next w:val="Normal"/>
    <w:link w:val="DateChar"/>
    <w:rsid w:val="00F97D21"/>
  </w:style>
  <w:style w:type="character" w:customStyle="1" w:styleId="DateChar">
    <w:name w:val="Date Char"/>
    <w:basedOn w:val="DefaultParagraphFont"/>
    <w:link w:val="Date"/>
    <w:rsid w:val="00F97D21"/>
    <w:rPr>
      <w:sz w:val="24"/>
      <w:lang w:eastAsia="en-US"/>
    </w:rPr>
  </w:style>
  <w:style w:type="paragraph" w:styleId="DocumentMap">
    <w:name w:val="Document Map"/>
    <w:basedOn w:val="Normal"/>
    <w:link w:val="DocumentMapChar"/>
    <w:semiHidden/>
    <w:unhideWhenUsed/>
    <w:rsid w:val="00F97D21"/>
    <w:rPr>
      <w:rFonts w:ascii="Segoe UI" w:hAnsi="Segoe UI" w:cs="Segoe UI"/>
      <w:sz w:val="16"/>
      <w:szCs w:val="16"/>
    </w:rPr>
  </w:style>
  <w:style w:type="character" w:customStyle="1" w:styleId="DocumentMapChar">
    <w:name w:val="Document Map Char"/>
    <w:basedOn w:val="DefaultParagraphFont"/>
    <w:link w:val="DocumentMap"/>
    <w:semiHidden/>
    <w:rsid w:val="00F97D21"/>
    <w:rPr>
      <w:rFonts w:ascii="Segoe UI" w:hAnsi="Segoe UI" w:cs="Segoe UI"/>
      <w:sz w:val="16"/>
      <w:szCs w:val="16"/>
      <w:lang w:eastAsia="en-US"/>
    </w:rPr>
  </w:style>
  <w:style w:type="paragraph" w:styleId="E-mailSignature">
    <w:name w:val="E-mail Signature"/>
    <w:basedOn w:val="Normal"/>
    <w:link w:val="E-mailSignatureChar"/>
    <w:semiHidden/>
    <w:unhideWhenUsed/>
    <w:rsid w:val="00F97D21"/>
  </w:style>
  <w:style w:type="character" w:customStyle="1" w:styleId="E-mailSignatureChar">
    <w:name w:val="E-mail Signature Char"/>
    <w:basedOn w:val="DefaultParagraphFont"/>
    <w:link w:val="E-mailSignature"/>
    <w:semiHidden/>
    <w:rsid w:val="00F97D21"/>
    <w:rPr>
      <w:sz w:val="24"/>
      <w:lang w:eastAsia="en-US"/>
    </w:rPr>
  </w:style>
  <w:style w:type="paragraph" w:styleId="EndnoteText">
    <w:name w:val="endnote text"/>
    <w:basedOn w:val="Normal"/>
    <w:link w:val="EndnoteTextChar"/>
    <w:semiHidden/>
    <w:unhideWhenUsed/>
    <w:rsid w:val="00F97D21"/>
    <w:rPr>
      <w:sz w:val="20"/>
    </w:rPr>
  </w:style>
  <w:style w:type="character" w:customStyle="1" w:styleId="EndnoteTextChar">
    <w:name w:val="Endnote Text Char"/>
    <w:basedOn w:val="DefaultParagraphFont"/>
    <w:link w:val="EndnoteText"/>
    <w:semiHidden/>
    <w:rsid w:val="00F97D21"/>
    <w:rPr>
      <w:lang w:eastAsia="en-US"/>
    </w:rPr>
  </w:style>
  <w:style w:type="paragraph" w:styleId="EnvelopeAddress">
    <w:name w:val="envelope address"/>
    <w:basedOn w:val="Normal"/>
    <w:semiHidden/>
    <w:unhideWhenUsed/>
    <w:rsid w:val="00F97D2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F97D21"/>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F97D21"/>
    <w:rPr>
      <w:sz w:val="20"/>
    </w:rPr>
  </w:style>
  <w:style w:type="character" w:customStyle="1" w:styleId="FootnoteTextChar">
    <w:name w:val="Footnote Text Char"/>
    <w:basedOn w:val="DefaultParagraphFont"/>
    <w:link w:val="FootnoteText"/>
    <w:semiHidden/>
    <w:rsid w:val="00F97D21"/>
    <w:rPr>
      <w:lang w:eastAsia="en-US"/>
    </w:rPr>
  </w:style>
  <w:style w:type="character" w:customStyle="1" w:styleId="Heading7Char">
    <w:name w:val="Heading 7 Char"/>
    <w:basedOn w:val="DefaultParagraphFont"/>
    <w:link w:val="Heading7"/>
    <w:semiHidden/>
    <w:rsid w:val="00F97D2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semiHidden/>
    <w:rsid w:val="00F97D2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semiHidden/>
    <w:rsid w:val="00F97D21"/>
    <w:rPr>
      <w:rFonts w:asciiTheme="majorHAnsi" w:eastAsiaTheme="majorEastAsia" w:hAnsiTheme="majorHAnsi" w:cstheme="majorBidi"/>
      <w:sz w:val="22"/>
      <w:szCs w:val="22"/>
      <w:lang w:eastAsia="en-US"/>
    </w:rPr>
  </w:style>
  <w:style w:type="paragraph" w:styleId="HTMLAddress">
    <w:name w:val="HTML Address"/>
    <w:basedOn w:val="Normal"/>
    <w:link w:val="HTMLAddressChar"/>
    <w:semiHidden/>
    <w:unhideWhenUsed/>
    <w:rsid w:val="00F97D21"/>
    <w:rPr>
      <w:i/>
      <w:iCs/>
    </w:rPr>
  </w:style>
  <w:style w:type="character" w:customStyle="1" w:styleId="HTMLAddressChar">
    <w:name w:val="HTML Address Char"/>
    <w:basedOn w:val="DefaultParagraphFont"/>
    <w:link w:val="HTMLAddress"/>
    <w:semiHidden/>
    <w:rsid w:val="00F97D21"/>
    <w:rPr>
      <w:i/>
      <w:iCs/>
      <w:sz w:val="24"/>
      <w:lang w:eastAsia="en-US"/>
    </w:rPr>
  </w:style>
  <w:style w:type="paragraph" w:styleId="HTMLPreformatted">
    <w:name w:val="HTML Preformatted"/>
    <w:basedOn w:val="Normal"/>
    <w:link w:val="HTMLPreformattedChar"/>
    <w:semiHidden/>
    <w:unhideWhenUsed/>
    <w:rsid w:val="00F97D21"/>
    <w:rPr>
      <w:rFonts w:ascii="Courier New" w:hAnsi="Courier New" w:cs="Courier New"/>
      <w:sz w:val="20"/>
    </w:rPr>
  </w:style>
  <w:style w:type="character" w:customStyle="1" w:styleId="HTMLPreformattedChar">
    <w:name w:val="HTML Preformatted Char"/>
    <w:basedOn w:val="DefaultParagraphFont"/>
    <w:link w:val="HTMLPreformatted"/>
    <w:semiHidden/>
    <w:rsid w:val="00F97D21"/>
    <w:rPr>
      <w:rFonts w:ascii="Courier New" w:hAnsi="Courier New" w:cs="Courier New"/>
      <w:lang w:eastAsia="en-US"/>
    </w:rPr>
  </w:style>
  <w:style w:type="paragraph" w:styleId="Index1">
    <w:name w:val="index 1"/>
    <w:basedOn w:val="Normal"/>
    <w:next w:val="Normal"/>
    <w:autoRedefine/>
    <w:semiHidden/>
    <w:unhideWhenUsed/>
    <w:rsid w:val="00F97D21"/>
    <w:pPr>
      <w:ind w:left="240" w:hanging="240"/>
    </w:pPr>
  </w:style>
  <w:style w:type="paragraph" w:styleId="Index2">
    <w:name w:val="index 2"/>
    <w:basedOn w:val="Normal"/>
    <w:next w:val="Normal"/>
    <w:autoRedefine/>
    <w:semiHidden/>
    <w:unhideWhenUsed/>
    <w:rsid w:val="00F97D21"/>
    <w:pPr>
      <w:ind w:left="480" w:hanging="240"/>
    </w:pPr>
  </w:style>
  <w:style w:type="paragraph" w:styleId="Index3">
    <w:name w:val="index 3"/>
    <w:basedOn w:val="Normal"/>
    <w:next w:val="Normal"/>
    <w:autoRedefine/>
    <w:semiHidden/>
    <w:unhideWhenUsed/>
    <w:rsid w:val="00F97D21"/>
    <w:pPr>
      <w:ind w:left="720" w:hanging="240"/>
    </w:pPr>
  </w:style>
  <w:style w:type="paragraph" w:styleId="Index4">
    <w:name w:val="index 4"/>
    <w:basedOn w:val="Normal"/>
    <w:next w:val="Normal"/>
    <w:autoRedefine/>
    <w:semiHidden/>
    <w:unhideWhenUsed/>
    <w:rsid w:val="00F97D21"/>
    <w:pPr>
      <w:ind w:left="960" w:hanging="240"/>
    </w:pPr>
  </w:style>
  <w:style w:type="paragraph" w:styleId="Index5">
    <w:name w:val="index 5"/>
    <w:basedOn w:val="Normal"/>
    <w:next w:val="Normal"/>
    <w:autoRedefine/>
    <w:semiHidden/>
    <w:unhideWhenUsed/>
    <w:rsid w:val="00F97D21"/>
    <w:pPr>
      <w:ind w:left="1200" w:hanging="240"/>
    </w:pPr>
  </w:style>
  <w:style w:type="paragraph" w:styleId="Index6">
    <w:name w:val="index 6"/>
    <w:basedOn w:val="Normal"/>
    <w:next w:val="Normal"/>
    <w:autoRedefine/>
    <w:semiHidden/>
    <w:unhideWhenUsed/>
    <w:rsid w:val="00F97D21"/>
    <w:pPr>
      <w:ind w:left="1440" w:hanging="240"/>
    </w:pPr>
  </w:style>
  <w:style w:type="paragraph" w:styleId="Index7">
    <w:name w:val="index 7"/>
    <w:basedOn w:val="Normal"/>
    <w:next w:val="Normal"/>
    <w:autoRedefine/>
    <w:semiHidden/>
    <w:unhideWhenUsed/>
    <w:rsid w:val="00F97D21"/>
    <w:pPr>
      <w:ind w:left="1680" w:hanging="240"/>
    </w:pPr>
  </w:style>
  <w:style w:type="paragraph" w:styleId="Index8">
    <w:name w:val="index 8"/>
    <w:basedOn w:val="Normal"/>
    <w:next w:val="Normal"/>
    <w:autoRedefine/>
    <w:semiHidden/>
    <w:unhideWhenUsed/>
    <w:rsid w:val="00F97D21"/>
    <w:pPr>
      <w:ind w:left="1920" w:hanging="240"/>
    </w:pPr>
  </w:style>
  <w:style w:type="paragraph" w:styleId="Index9">
    <w:name w:val="index 9"/>
    <w:basedOn w:val="Normal"/>
    <w:next w:val="Normal"/>
    <w:autoRedefine/>
    <w:semiHidden/>
    <w:unhideWhenUsed/>
    <w:rsid w:val="00F97D21"/>
    <w:pPr>
      <w:ind w:left="2160" w:hanging="240"/>
    </w:pPr>
  </w:style>
  <w:style w:type="paragraph" w:styleId="IndexHeading">
    <w:name w:val="index heading"/>
    <w:basedOn w:val="Normal"/>
    <w:next w:val="Index1"/>
    <w:semiHidden/>
    <w:unhideWhenUsed/>
    <w:rsid w:val="00F97D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7D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97D21"/>
    <w:rPr>
      <w:i/>
      <w:iCs/>
      <w:color w:val="4F81BD" w:themeColor="accent1"/>
      <w:sz w:val="24"/>
      <w:lang w:eastAsia="en-US"/>
    </w:rPr>
  </w:style>
  <w:style w:type="paragraph" w:styleId="List">
    <w:name w:val="List"/>
    <w:basedOn w:val="Normal"/>
    <w:semiHidden/>
    <w:unhideWhenUsed/>
    <w:rsid w:val="00F97D21"/>
    <w:pPr>
      <w:ind w:left="283" w:hanging="283"/>
      <w:contextualSpacing/>
    </w:pPr>
  </w:style>
  <w:style w:type="paragraph" w:styleId="List2">
    <w:name w:val="List 2"/>
    <w:basedOn w:val="Normal"/>
    <w:semiHidden/>
    <w:unhideWhenUsed/>
    <w:rsid w:val="00F97D21"/>
    <w:pPr>
      <w:ind w:left="566" w:hanging="283"/>
      <w:contextualSpacing/>
    </w:pPr>
  </w:style>
  <w:style w:type="paragraph" w:styleId="List3">
    <w:name w:val="List 3"/>
    <w:basedOn w:val="Normal"/>
    <w:semiHidden/>
    <w:unhideWhenUsed/>
    <w:rsid w:val="00F97D21"/>
    <w:pPr>
      <w:ind w:left="849" w:hanging="283"/>
      <w:contextualSpacing/>
    </w:pPr>
  </w:style>
  <w:style w:type="paragraph" w:styleId="List4">
    <w:name w:val="List 4"/>
    <w:basedOn w:val="Normal"/>
    <w:rsid w:val="00F97D21"/>
    <w:pPr>
      <w:ind w:left="1132" w:hanging="283"/>
      <w:contextualSpacing/>
    </w:pPr>
  </w:style>
  <w:style w:type="paragraph" w:styleId="List5">
    <w:name w:val="List 5"/>
    <w:basedOn w:val="Normal"/>
    <w:rsid w:val="00F97D21"/>
    <w:pPr>
      <w:ind w:left="1415" w:hanging="283"/>
      <w:contextualSpacing/>
    </w:pPr>
  </w:style>
  <w:style w:type="paragraph" w:styleId="ListBullet2">
    <w:name w:val="List Bullet 2"/>
    <w:basedOn w:val="Normal"/>
    <w:semiHidden/>
    <w:unhideWhenUsed/>
    <w:rsid w:val="00F97D21"/>
    <w:pPr>
      <w:numPr>
        <w:numId w:val="49"/>
      </w:numPr>
      <w:contextualSpacing/>
    </w:pPr>
  </w:style>
  <w:style w:type="paragraph" w:styleId="ListBullet3">
    <w:name w:val="List Bullet 3"/>
    <w:basedOn w:val="Normal"/>
    <w:semiHidden/>
    <w:unhideWhenUsed/>
    <w:rsid w:val="00F97D21"/>
    <w:pPr>
      <w:numPr>
        <w:numId w:val="50"/>
      </w:numPr>
      <w:contextualSpacing/>
    </w:pPr>
  </w:style>
  <w:style w:type="paragraph" w:styleId="ListBullet4">
    <w:name w:val="List Bullet 4"/>
    <w:basedOn w:val="Normal"/>
    <w:semiHidden/>
    <w:unhideWhenUsed/>
    <w:rsid w:val="00F97D21"/>
    <w:pPr>
      <w:numPr>
        <w:numId w:val="51"/>
      </w:numPr>
      <w:contextualSpacing/>
    </w:pPr>
  </w:style>
  <w:style w:type="paragraph" w:styleId="ListBullet5">
    <w:name w:val="List Bullet 5"/>
    <w:basedOn w:val="Normal"/>
    <w:semiHidden/>
    <w:unhideWhenUsed/>
    <w:rsid w:val="00F97D21"/>
    <w:pPr>
      <w:numPr>
        <w:numId w:val="52"/>
      </w:numPr>
      <w:contextualSpacing/>
    </w:pPr>
  </w:style>
  <w:style w:type="paragraph" w:styleId="ListContinue">
    <w:name w:val="List Continue"/>
    <w:basedOn w:val="Normal"/>
    <w:semiHidden/>
    <w:unhideWhenUsed/>
    <w:rsid w:val="00F97D21"/>
    <w:pPr>
      <w:spacing w:after="120"/>
      <w:ind w:left="283"/>
      <w:contextualSpacing/>
    </w:pPr>
  </w:style>
  <w:style w:type="paragraph" w:styleId="ListContinue2">
    <w:name w:val="List Continue 2"/>
    <w:basedOn w:val="Normal"/>
    <w:semiHidden/>
    <w:unhideWhenUsed/>
    <w:rsid w:val="00F97D21"/>
    <w:pPr>
      <w:spacing w:after="120"/>
      <w:ind w:left="566"/>
      <w:contextualSpacing/>
    </w:pPr>
  </w:style>
  <w:style w:type="paragraph" w:styleId="ListContinue3">
    <w:name w:val="List Continue 3"/>
    <w:basedOn w:val="Normal"/>
    <w:semiHidden/>
    <w:unhideWhenUsed/>
    <w:rsid w:val="00F97D21"/>
    <w:pPr>
      <w:spacing w:after="120"/>
      <w:ind w:left="849"/>
      <w:contextualSpacing/>
    </w:pPr>
  </w:style>
  <w:style w:type="paragraph" w:styleId="ListContinue4">
    <w:name w:val="List Continue 4"/>
    <w:basedOn w:val="Normal"/>
    <w:semiHidden/>
    <w:unhideWhenUsed/>
    <w:rsid w:val="00F97D21"/>
    <w:pPr>
      <w:spacing w:after="120"/>
      <w:ind w:left="1132"/>
      <w:contextualSpacing/>
    </w:pPr>
  </w:style>
  <w:style w:type="paragraph" w:styleId="ListContinue5">
    <w:name w:val="List Continue 5"/>
    <w:basedOn w:val="Normal"/>
    <w:semiHidden/>
    <w:unhideWhenUsed/>
    <w:rsid w:val="00F97D21"/>
    <w:pPr>
      <w:spacing w:after="120"/>
      <w:ind w:left="1415"/>
      <w:contextualSpacing/>
    </w:pPr>
  </w:style>
  <w:style w:type="paragraph" w:styleId="ListNumber">
    <w:name w:val="List Number"/>
    <w:basedOn w:val="Normal"/>
    <w:rsid w:val="00F97D21"/>
    <w:pPr>
      <w:numPr>
        <w:numId w:val="53"/>
      </w:numPr>
      <w:contextualSpacing/>
    </w:pPr>
  </w:style>
  <w:style w:type="paragraph" w:styleId="ListNumber2">
    <w:name w:val="List Number 2"/>
    <w:basedOn w:val="Normal"/>
    <w:semiHidden/>
    <w:unhideWhenUsed/>
    <w:rsid w:val="00F97D21"/>
    <w:pPr>
      <w:numPr>
        <w:numId w:val="54"/>
      </w:numPr>
      <w:contextualSpacing/>
    </w:pPr>
  </w:style>
  <w:style w:type="paragraph" w:styleId="ListNumber3">
    <w:name w:val="List Number 3"/>
    <w:basedOn w:val="Normal"/>
    <w:semiHidden/>
    <w:unhideWhenUsed/>
    <w:rsid w:val="00F97D21"/>
    <w:pPr>
      <w:numPr>
        <w:numId w:val="55"/>
      </w:numPr>
      <w:contextualSpacing/>
    </w:pPr>
  </w:style>
  <w:style w:type="paragraph" w:styleId="ListNumber4">
    <w:name w:val="List Number 4"/>
    <w:basedOn w:val="Normal"/>
    <w:semiHidden/>
    <w:unhideWhenUsed/>
    <w:rsid w:val="00F97D21"/>
    <w:pPr>
      <w:numPr>
        <w:numId w:val="56"/>
      </w:numPr>
      <w:contextualSpacing/>
    </w:pPr>
  </w:style>
  <w:style w:type="paragraph" w:styleId="ListNumber5">
    <w:name w:val="List Number 5"/>
    <w:basedOn w:val="Normal"/>
    <w:semiHidden/>
    <w:unhideWhenUsed/>
    <w:rsid w:val="00F97D21"/>
    <w:pPr>
      <w:numPr>
        <w:numId w:val="57"/>
      </w:numPr>
      <w:contextualSpacing/>
    </w:pPr>
  </w:style>
  <w:style w:type="paragraph" w:styleId="MacroText">
    <w:name w:val="macro"/>
    <w:link w:val="MacroTextChar"/>
    <w:semiHidden/>
    <w:unhideWhenUsed/>
    <w:rsid w:val="00F97D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97D21"/>
    <w:rPr>
      <w:rFonts w:ascii="Courier New" w:hAnsi="Courier New" w:cs="Courier New"/>
      <w:lang w:eastAsia="en-US"/>
    </w:rPr>
  </w:style>
  <w:style w:type="paragraph" w:styleId="MessageHeader">
    <w:name w:val="Message Header"/>
    <w:basedOn w:val="Normal"/>
    <w:link w:val="MessageHeaderChar"/>
    <w:semiHidden/>
    <w:unhideWhenUsed/>
    <w:rsid w:val="00F97D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F97D2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97D21"/>
    <w:rPr>
      <w:sz w:val="24"/>
      <w:lang w:eastAsia="en-US"/>
    </w:rPr>
  </w:style>
  <w:style w:type="paragraph" w:styleId="NormalWeb">
    <w:name w:val="Normal (Web)"/>
    <w:basedOn w:val="Normal"/>
    <w:semiHidden/>
    <w:unhideWhenUsed/>
    <w:rsid w:val="00F97D21"/>
    <w:rPr>
      <w:szCs w:val="24"/>
    </w:rPr>
  </w:style>
  <w:style w:type="paragraph" w:styleId="NormalIndent">
    <w:name w:val="Normal Indent"/>
    <w:basedOn w:val="Normal"/>
    <w:semiHidden/>
    <w:unhideWhenUsed/>
    <w:rsid w:val="00F97D21"/>
    <w:pPr>
      <w:ind w:left="720"/>
    </w:pPr>
  </w:style>
  <w:style w:type="paragraph" w:styleId="NoteHeading">
    <w:name w:val="Note Heading"/>
    <w:basedOn w:val="Normal"/>
    <w:next w:val="Normal"/>
    <w:link w:val="NoteHeadingChar"/>
    <w:semiHidden/>
    <w:unhideWhenUsed/>
    <w:rsid w:val="00F97D21"/>
  </w:style>
  <w:style w:type="character" w:customStyle="1" w:styleId="NoteHeadingChar">
    <w:name w:val="Note Heading Char"/>
    <w:basedOn w:val="DefaultParagraphFont"/>
    <w:link w:val="NoteHeading"/>
    <w:semiHidden/>
    <w:rsid w:val="00F97D21"/>
    <w:rPr>
      <w:sz w:val="24"/>
      <w:lang w:eastAsia="en-US"/>
    </w:rPr>
  </w:style>
  <w:style w:type="paragraph" w:styleId="PlainText">
    <w:name w:val="Plain Text"/>
    <w:basedOn w:val="Normal"/>
    <w:link w:val="PlainTextChar"/>
    <w:semiHidden/>
    <w:unhideWhenUsed/>
    <w:rsid w:val="00F97D21"/>
    <w:rPr>
      <w:rFonts w:ascii="Courier New" w:hAnsi="Courier New" w:cs="Courier New"/>
      <w:sz w:val="20"/>
    </w:rPr>
  </w:style>
  <w:style w:type="character" w:customStyle="1" w:styleId="PlainTextChar">
    <w:name w:val="Plain Text Char"/>
    <w:basedOn w:val="DefaultParagraphFont"/>
    <w:link w:val="PlainText"/>
    <w:semiHidden/>
    <w:rsid w:val="00F97D21"/>
    <w:rPr>
      <w:rFonts w:ascii="Courier New" w:hAnsi="Courier New" w:cs="Courier New"/>
      <w:lang w:eastAsia="en-US"/>
    </w:rPr>
  </w:style>
  <w:style w:type="paragraph" w:styleId="Quote">
    <w:name w:val="Quote"/>
    <w:basedOn w:val="Normal"/>
    <w:next w:val="Normal"/>
    <w:link w:val="QuoteChar"/>
    <w:uiPriority w:val="29"/>
    <w:qFormat/>
    <w:rsid w:val="00F97D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7D21"/>
    <w:rPr>
      <w:i/>
      <w:iCs/>
      <w:color w:val="404040" w:themeColor="text1" w:themeTint="BF"/>
      <w:sz w:val="24"/>
      <w:lang w:eastAsia="en-US"/>
    </w:rPr>
  </w:style>
  <w:style w:type="paragraph" w:styleId="Salutation">
    <w:name w:val="Salutation"/>
    <w:basedOn w:val="Normal"/>
    <w:next w:val="Normal"/>
    <w:link w:val="SalutationChar"/>
    <w:rsid w:val="00F97D21"/>
  </w:style>
  <w:style w:type="character" w:customStyle="1" w:styleId="SalutationChar">
    <w:name w:val="Salutation Char"/>
    <w:basedOn w:val="DefaultParagraphFont"/>
    <w:link w:val="Salutation"/>
    <w:rsid w:val="00F97D21"/>
    <w:rPr>
      <w:sz w:val="24"/>
      <w:lang w:eastAsia="en-US"/>
    </w:rPr>
  </w:style>
  <w:style w:type="paragraph" w:styleId="Signature">
    <w:name w:val="Signature"/>
    <w:basedOn w:val="Normal"/>
    <w:link w:val="SignatureChar"/>
    <w:semiHidden/>
    <w:unhideWhenUsed/>
    <w:rsid w:val="00F97D21"/>
    <w:pPr>
      <w:ind w:left="4252"/>
    </w:pPr>
  </w:style>
  <w:style w:type="character" w:customStyle="1" w:styleId="SignatureChar">
    <w:name w:val="Signature Char"/>
    <w:basedOn w:val="DefaultParagraphFont"/>
    <w:link w:val="Signature"/>
    <w:semiHidden/>
    <w:rsid w:val="00F97D21"/>
    <w:rPr>
      <w:sz w:val="24"/>
      <w:lang w:eastAsia="en-US"/>
    </w:rPr>
  </w:style>
  <w:style w:type="paragraph" w:styleId="Subtitle">
    <w:name w:val="Subtitle"/>
    <w:basedOn w:val="Normal"/>
    <w:next w:val="Normal"/>
    <w:link w:val="SubtitleChar"/>
    <w:qFormat/>
    <w:rsid w:val="00F97D21"/>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97D21"/>
    <w:rPr>
      <w:rFonts w:asciiTheme="majorHAnsi" w:eastAsiaTheme="majorEastAsia" w:hAnsiTheme="majorHAnsi" w:cstheme="majorBidi"/>
      <w:sz w:val="24"/>
      <w:szCs w:val="24"/>
      <w:lang w:eastAsia="en-US"/>
    </w:rPr>
  </w:style>
  <w:style w:type="paragraph" w:styleId="TableofAuthorities">
    <w:name w:val="table of authorities"/>
    <w:basedOn w:val="Normal"/>
    <w:next w:val="Normal"/>
    <w:semiHidden/>
    <w:unhideWhenUsed/>
    <w:rsid w:val="00F97D21"/>
    <w:pPr>
      <w:ind w:left="240" w:hanging="240"/>
    </w:pPr>
  </w:style>
  <w:style w:type="paragraph" w:styleId="TableofFigures">
    <w:name w:val="table of figures"/>
    <w:basedOn w:val="Normal"/>
    <w:next w:val="Normal"/>
    <w:semiHidden/>
    <w:unhideWhenUsed/>
    <w:rsid w:val="00F97D21"/>
  </w:style>
  <w:style w:type="paragraph" w:styleId="TOAHeading">
    <w:name w:val="toa heading"/>
    <w:basedOn w:val="Normal"/>
    <w:next w:val="Normal"/>
    <w:semiHidden/>
    <w:unhideWhenUsed/>
    <w:rsid w:val="00F97D21"/>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F97D21"/>
    <w:pPr>
      <w:ind w:left="720"/>
    </w:pPr>
  </w:style>
  <w:style w:type="paragraph" w:styleId="TOC5">
    <w:name w:val="toc 5"/>
    <w:basedOn w:val="Normal"/>
    <w:next w:val="Normal"/>
    <w:autoRedefine/>
    <w:semiHidden/>
    <w:unhideWhenUsed/>
    <w:rsid w:val="00F97D21"/>
    <w:pPr>
      <w:ind w:left="960"/>
    </w:pPr>
  </w:style>
  <w:style w:type="paragraph" w:styleId="TOC6">
    <w:name w:val="toc 6"/>
    <w:basedOn w:val="Normal"/>
    <w:next w:val="Normal"/>
    <w:autoRedefine/>
    <w:semiHidden/>
    <w:unhideWhenUsed/>
    <w:rsid w:val="00F97D21"/>
    <w:pPr>
      <w:ind w:left="1200"/>
    </w:pPr>
  </w:style>
  <w:style w:type="paragraph" w:styleId="TOC7">
    <w:name w:val="toc 7"/>
    <w:basedOn w:val="Normal"/>
    <w:next w:val="Normal"/>
    <w:autoRedefine/>
    <w:semiHidden/>
    <w:unhideWhenUsed/>
    <w:rsid w:val="00F97D21"/>
    <w:pPr>
      <w:ind w:left="1440"/>
    </w:pPr>
  </w:style>
  <w:style w:type="paragraph" w:styleId="TOC8">
    <w:name w:val="toc 8"/>
    <w:basedOn w:val="Normal"/>
    <w:next w:val="Normal"/>
    <w:autoRedefine/>
    <w:semiHidden/>
    <w:unhideWhenUsed/>
    <w:rsid w:val="00F97D21"/>
    <w:pPr>
      <w:ind w:left="1680"/>
    </w:pPr>
  </w:style>
  <w:style w:type="paragraph" w:styleId="TOC9">
    <w:name w:val="toc 9"/>
    <w:basedOn w:val="Normal"/>
    <w:next w:val="Normal"/>
    <w:autoRedefine/>
    <w:semiHidden/>
    <w:unhideWhenUsed/>
    <w:rsid w:val="00F97D21"/>
    <w:pPr>
      <w:ind w:left="1920"/>
    </w:pPr>
  </w:style>
  <w:style w:type="paragraph" w:customStyle="1" w:styleId="SubHead1">
    <w:name w:val="Sub Head1"/>
    <w:basedOn w:val="Normal"/>
    <w:qFormat/>
    <w:rsid w:val="00BE23E9"/>
    <w:rPr>
      <w:rFonts w:ascii="Arial" w:hAnsi="Arial"/>
      <w:b/>
      <w:szCs w:val="24"/>
      <w:lang w:eastAsia="en-AU"/>
    </w:rPr>
  </w:style>
  <w:style w:type="paragraph" w:customStyle="1" w:styleId="Default">
    <w:name w:val="Default"/>
    <w:rsid w:val="000F2F80"/>
    <w:pPr>
      <w:autoSpaceDE w:val="0"/>
      <w:autoSpaceDN w:val="0"/>
      <w:adjustRightInd w:val="0"/>
    </w:pPr>
    <w:rPr>
      <w:rFonts w:ascii="Arial" w:hAnsi="Arial" w:cs="Arial"/>
      <w:color w:val="000000"/>
      <w:sz w:val="24"/>
      <w:szCs w:val="24"/>
    </w:rPr>
  </w:style>
  <w:style w:type="table" w:customStyle="1" w:styleId="TableGrid1">
    <w:name w:val="Table Grid1"/>
    <w:rsid w:val="000F2F80"/>
    <w:rPr>
      <w:rFonts w:asciiTheme="minorHAnsi" w:eastAsiaTheme="minorEastAsia" w:hAnsiTheme="minorHAnsi" w:cstheme="minorBidi"/>
      <w:sz w:val="22"/>
      <w:szCs w:val="22"/>
      <w:lang w:val="en-GB"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 w:id="17076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dlands.wa.gov.au/intention-address-council-or-council-committee-for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dlands.wa.gov.au/public-question-ti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9" ma:contentTypeDescription="" ma:contentTypeScope="" ma:versionID="ca62f6a3445738eae656849b6d2828b2">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2ae98a034131d1e78f71c5222a743316"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ORGN-317801165-8448</_dlc_DocId>
    <_dlc_DocIdUrl xmlns="02b462e0-950b-4d18-8f56-efe6ec8fd98e">
      <Url>https://nedlands365.sharepoint.com/sites/organisation/council/_layouts/15/DocIdRedir.aspx?ID=ORGN-317801165-8448</Url>
      <Description>ORGN-317801165-8448</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Props1.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2.xml><?xml version="1.0" encoding="utf-8"?>
<ds:datastoreItem xmlns:ds="http://schemas.openxmlformats.org/officeDocument/2006/customXml" ds:itemID="{330CCF1E-E3FD-4114-95B9-35B09778E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4.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5.xml><?xml version="1.0" encoding="utf-8"?>
<ds:datastoreItem xmlns:ds="http://schemas.openxmlformats.org/officeDocument/2006/customXml" ds:itemID="{6C23A3C0-10B7-4721-AB15-9813D7C71C59}">
  <ds:schemaRefs>
    <ds:schemaRef ds:uri="http://schemas.microsoft.com/office/infopath/2007/PartnerControls"/>
    <ds:schemaRef ds:uri="http://purl.org/dc/terms/"/>
    <ds:schemaRef ds:uri="http://schemas.openxmlformats.org/package/2006/metadata/core-properties"/>
    <ds:schemaRef ds:uri="http://purl.org/dc/dcmitype/"/>
    <ds:schemaRef ds:uri="99f90307-c380-4349-a4d3-52955e408d9d"/>
    <ds:schemaRef ds:uri="b3dba301-5620-44c7-a8fe-21bd50c42e00"/>
    <ds:schemaRef ds:uri="82dc8473-40ba-4f11-b935-f34260e482de"/>
    <ds:schemaRef ds:uri="02b462e0-950b-4d18-8f56-efe6ec8fd98e"/>
    <ds:schemaRef ds:uri="a4569545-3f5c-4d76-b5ef-e21c01e673e6"/>
    <ds:schemaRef ds:uri="http://schemas.microsoft.com/sharepoint/v3"/>
    <ds:schemaRef ds:uri="http://schemas.microsoft.com/office/2006/documentManagement/types"/>
    <ds:schemaRef ds:uri="7dce4f99-cff1-4fd8-801c-290f26aab7b1"/>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1579</Words>
  <Characters>9387</Characters>
  <Application>Microsoft Office Word</Application>
  <DocSecurity>8</DocSecurity>
  <Lines>361</Lines>
  <Paragraphs>156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2021-02-26T18:18:00Z</cp:lastPrinted>
  <dcterms:created xsi:type="dcterms:W3CDTF">2021-06-14T04:31:00Z</dcterms:created>
  <dcterms:modified xsi:type="dcterms:W3CDTF">2021-06-14T04:32:00Z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3e5ccdc7-1d4e-4c5b-bbce-d389659cbb4e</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_docset_NoMedatataSyncRequired">
    <vt:lpwstr>True</vt:lpwstr>
  </property>
</Properties>
</file>