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7646A" w14:textId="00111656" w:rsidR="00180419" w:rsidRDefault="001319E0" w:rsidP="00562866">
      <w:pPr>
        <w:rPr>
          <w:rFonts w:ascii="Gill Sans MT" w:hAnsi="Gill Sans MT" w:cs="Arial"/>
          <w:b/>
          <w:i/>
          <w:iCs/>
          <w:color w:val="003876"/>
          <w:sz w:val="96"/>
          <w:szCs w:val="160"/>
          <w:lang w:val="en-GB" w:eastAsia="en-GB"/>
        </w:rPr>
      </w:pPr>
      <w:r>
        <w:rPr>
          <w:rFonts w:ascii="Gill Sans MT" w:hAnsi="Gill Sans MT" w:cs="Arial"/>
          <w:b/>
          <w:i/>
          <w:iCs/>
          <w:noProof/>
          <w:color w:val="003876"/>
          <w:sz w:val="96"/>
          <w:szCs w:val="160"/>
          <w:lang w:val="en-GB" w:eastAsia="en-GB"/>
        </w:rPr>
        <w:drawing>
          <wp:inline distT="0" distB="0" distL="0" distR="0" wp14:anchorId="49C764E2" wp14:editId="3283A9AD">
            <wp:extent cx="5153025" cy="1904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3025" cy="1904365"/>
                    </a:xfrm>
                    <a:prstGeom prst="rect">
                      <a:avLst/>
                    </a:prstGeom>
                    <a:noFill/>
                    <a:ln>
                      <a:noFill/>
                    </a:ln>
                  </pic:spPr>
                </pic:pic>
              </a:graphicData>
            </a:graphic>
          </wp:inline>
        </w:drawing>
      </w:r>
    </w:p>
    <w:p w14:paraId="49C7646D" w14:textId="2FC42198" w:rsidR="00180419" w:rsidRDefault="00180419" w:rsidP="00562866">
      <w:pPr>
        <w:rPr>
          <w:rFonts w:ascii="Arial" w:hAnsi="Arial" w:cs="Arial"/>
          <w:b/>
          <w:i/>
          <w:iCs/>
          <w:color w:val="003876"/>
          <w:sz w:val="72"/>
          <w:szCs w:val="160"/>
          <w:lang w:val="en-GB" w:eastAsia="en-GB"/>
        </w:rPr>
      </w:pPr>
      <w:r w:rsidRPr="000A64DA">
        <w:rPr>
          <w:rFonts w:ascii="Arial" w:hAnsi="Arial" w:cs="Arial"/>
          <w:b/>
          <w:i/>
          <w:iCs/>
          <w:color w:val="003876"/>
          <w:sz w:val="72"/>
          <w:szCs w:val="160"/>
          <w:lang w:val="en-GB" w:eastAsia="en-GB"/>
        </w:rPr>
        <w:t>Agenda</w:t>
      </w:r>
    </w:p>
    <w:p w14:paraId="124999F1" w14:textId="77777777" w:rsidR="00DF34AC" w:rsidRDefault="00DF34AC" w:rsidP="00562866">
      <w:pPr>
        <w:rPr>
          <w:rFonts w:ascii="Arial" w:hAnsi="Arial" w:cs="Arial"/>
          <w:b/>
          <w:i/>
          <w:iCs/>
          <w:color w:val="003876"/>
          <w:sz w:val="72"/>
          <w:szCs w:val="160"/>
          <w:lang w:val="en-GB" w:eastAsia="en-GB"/>
        </w:rPr>
      </w:pPr>
    </w:p>
    <w:p w14:paraId="49C7646F" w14:textId="77777777" w:rsidR="00180419" w:rsidRPr="000A64DA" w:rsidRDefault="003D10A2"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r w:rsidRPr="000A64DA">
        <w:rPr>
          <w:rFonts w:ascii="Arial" w:hAnsi="Arial" w:cs="Arial"/>
          <w:b/>
          <w:i/>
          <w:iCs/>
          <w:color w:val="003876"/>
          <w:sz w:val="56"/>
          <w:szCs w:val="160"/>
          <w:lang w:val="en-GB" w:eastAsia="en-GB"/>
        </w:rPr>
        <w:t xml:space="preserve">Special </w:t>
      </w:r>
      <w:r w:rsidR="00180419" w:rsidRPr="000A64DA">
        <w:rPr>
          <w:rFonts w:ascii="Arial" w:hAnsi="Arial" w:cs="Arial"/>
          <w:b/>
          <w:i/>
          <w:iCs/>
          <w:color w:val="003876"/>
          <w:sz w:val="56"/>
          <w:szCs w:val="160"/>
          <w:lang w:val="en-GB" w:eastAsia="en-GB"/>
        </w:rPr>
        <w:t>Council Meeting</w:t>
      </w:r>
    </w:p>
    <w:p w14:paraId="49C76471" w14:textId="045777E6" w:rsidR="00180419" w:rsidRPr="000A64DA" w:rsidRDefault="00ED780C"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r>
        <w:rPr>
          <w:rFonts w:ascii="Arial" w:hAnsi="Arial" w:cs="Arial"/>
          <w:b/>
          <w:i/>
          <w:iCs/>
          <w:color w:val="003876"/>
          <w:sz w:val="56"/>
          <w:szCs w:val="160"/>
          <w:lang w:val="en-GB" w:eastAsia="en-GB"/>
        </w:rPr>
        <w:t>1</w:t>
      </w:r>
      <w:r w:rsidR="00707B35">
        <w:rPr>
          <w:rFonts w:ascii="Arial" w:hAnsi="Arial" w:cs="Arial"/>
          <w:b/>
          <w:i/>
          <w:iCs/>
          <w:color w:val="003876"/>
          <w:sz w:val="56"/>
          <w:szCs w:val="160"/>
          <w:lang w:val="en-GB" w:eastAsia="en-GB"/>
        </w:rPr>
        <w:t>5</w:t>
      </w:r>
      <w:r w:rsidR="006A5425">
        <w:rPr>
          <w:rFonts w:ascii="Arial" w:hAnsi="Arial" w:cs="Arial"/>
          <w:b/>
          <w:i/>
          <w:iCs/>
          <w:color w:val="003876"/>
          <w:sz w:val="56"/>
          <w:szCs w:val="160"/>
          <w:lang w:val="en-GB" w:eastAsia="en-GB"/>
        </w:rPr>
        <w:t xml:space="preserve"> September 2020</w:t>
      </w:r>
    </w:p>
    <w:p w14:paraId="49C76472" w14:textId="619DE999" w:rsidR="00180419"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02178EBE" w14:textId="0838DFA3" w:rsidR="00132787" w:rsidRDefault="00132787" w:rsidP="00562866">
      <w:pPr>
        <w:tabs>
          <w:tab w:val="left" w:pos="720"/>
          <w:tab w:val="left" w:pos="1440"/>
          <w:tab w:val="left" w:pos="2410"/>
          <w:tab w:val="left" w:pos="2977"/>
          <w:tab w:val="right" w:pos="8335"/>
          <w:tab w:val="right" w:pos="8505"/>
        </w:tabs>
        <w:jc w:val="center"/>
        <w:rPr>
          <w:rFonts w:ascii="Arial" w:hAnsi="Arial" w:cs="Arial"/>
          <w:b/>
          <w:u w:val="single"/>
        </w:rPr>
      </w:pPr>
    </w:p>
    <w:p w14:paraId="08E82651" w14:textId="4D12AA72" w:rsidR="00DF34AC" w:rsidRDefault="00DF34AC" w:rsidP="00562866">
      <w:pPr>
        <w:tabs>
          <w:tab w:val="left" w:pos="720"/>
          <w:tab w:val="left" w:pos="1440"/>
          <w:tab w:val="left" w:pos="2410"/>
          <w:tab w:val="left" w:pos="2977"/>
          <w:tab w:val="right" w:pos="8335"/>
          <w:tab w:val="right" w:pos="8505"/>
        </w:tabs>
        <w:jc w:val="center"/>
        <w:rPr>
          <w:rFonts w:ascii="Arial" w:hAnsi="Arial" w:cs="Arial"/>
          <w:b/>
          <w:u w:val="single"/>
        </w:rPr>
      </w:pPr>
    </w:p>
    <w:p w14:paraId="6021BA05" w14:textId="7E4602B1" w:rsidR="00DF34AC" w:rsidRDefault="00DF34AC" w:rsidP="00562866">
      <w:pPr>
        <w:tabs>
          <w:tab w:val="left" w:pos="720"/>
          <w:tab w:val="left" w:pos="1440"/>
          <w:tab w:val="left" w:pos="2410"/>
          <w:tab w:val="left" w:pos="2977"/>
          <w:tab w:val="right" w:pos="8335"/>
          <w:tab w:val="right" w:pos="8505"/>
        </w:tabs>
        <w:jc w:val="center"/>
        <w:rPr>
          <w:rFonts w:ascii="Arial" w:hAnsi="Arial" w:cs="Arial"/>
          <w:b/>
          <w:u w:val="single"/>
        </w:rPr>
      </w:pPr>
    </w:p>
    <w:p w14:paraId="5EE22A6F" w14:textId="2582DCBC" w:rsidR="00ED2D4F" w:rsidRDefault="00ED2D4F" w:rsidP="00562866">
      <w:pPr>
        <w:tabs>
          <w:tab w:val="left" w:pos="720"/>
          <w:tab w:val="left" w:pos="1440"/>
          <w:tab w:val="left" w:pos="2410"/>
          <w:tab w:val="left" w:pos="2977"/>
          <w:tab w:val="right" w:pos="8335"/>
          <w:tab w:val="right" w:pos="8505"/>
        </w:tabs>
        <w:jc w:val="center"/>
        <w:rPr>
          <w:rFonts w:ascii="Arial" w:hAnsi="Arial" w:cs="Arial"/>
          <w:b/>
          <w:u w:val="single"/>
        </w:rPr>
      </w:pPr>
    </w:p>
    <w:p w14:paraId="285AEE2B" w14:textId="77777777" w:rsidR="00ED2D4F" w:rsidRDefault="00ED2D4F" w:rsidP="00562866">
      <w:pPr>
        <w:tabs>
          <w:tab w:val="left" w:pos="720"/>
          <w:tab w:val="left" w:pos="1440"/>
          <w:tab w:val="left" w:pos="2410"/>
          <w:tab w:val="left" w:pos="2977"/>
          <w:tab w:val="right" w:pos="8335"/>
          <w:tab w:val="right" w:pos="8505"/>
        </w:tabs>
        <w:jc w:val="center"/>
        <w:rPr>
          <w:rFonts w:ascii="Arial" w:hAnsi="Arial" w:cs="Arial"/>
          <w:b/>
          <w:u w:val="single"/>
        </w:rPr>
      </w:pPr>
    </w:p>
    <w:p w14:paraId="1746EB48" w14:textId="472F2970" w:rsidR="00FF1565" w:rsidRDefault="00FF1565" w:rsidP="00562866">
      <w:pPr>
        <w:tabs>
          <w:tab w:val="left" w:pos="720"/>
          <w:tab w:val="left" w:pos="1440"/>
          <w:tab w:val="left" w:pos="2410"/>
          <w:tab w:val="left" w:pos="2977"/>
          <w:tab w:val="right" w:pos="8335"/>
          <w:tab w:val="right" w:pos="8505"/>
        </w:tabs>
        <w:rPr>
          <w:rFonts w:ascii="Arial" w:hAnsi="Arial" w:cs="Arial"/>
        </w:rPr>
      </w:pPr>
    </w:p>
    <w:p w14:paraId="3A23D488" w14:textId="77777777" w:rsidR="00250D0E" w:rsidRPr="00F56265" w:rsidRDefault="00250D0E" w:rsidP="00250D0E">
      <w:pPr>
        <w:jc w:val="both"/>
        <w:rPr>
          <w:rFonts w:ascii="Arial" w:hAnsi="Arial" w:cs="Arial"/>
          <w:sz w:val="22"/>
          <w:szCs w:val="22"/>
        </w:rPr>
      </w:pPr>
      <w:r w:rsidRPr="00F56265">
        <w:rPr>
          <w:rFonts w:ascii="Arial" w:hAnsi="Arial" w:cs="Arial"/>
          <w:sz w:val="22"/>
          <w:szCs w:val="22"/>
        </w:rPr>
        <w:t>Dear Council member</w:t>
      </w:r>
    </w:p>
    <w:p w14:paraId="0B9D3908" w14:textId="77777777" w:rsidR="00250D0E" w:rsidRPr="00F56265" w:rsidRDefault="00250D0E" w:rsidP="00250D0E">
      <w:pPr>
        <w:jc w:val="both"/>
        <w:rPr>
          <w:rFonts w:ascii="Arial" w:hAnsi="Arial" w:cs="Arial"/>
          <w:sz w:val="22"/>
          <w:szCs w:val="22"/>
        </w:rPr>
      </w:pPr>
    </w:p>
    <w:p w14:paraId="64E7A79F" w14:textId="3641B811" w:rsidR="00ED2D4F" w:rsidRPr="00F56265" w:rsidRDefault="00250D0E" w:rsidP="00250D0E">
      <w:pPr>
        <w:jc w:val="both"/>
        <w:rPr>
          <w:rFonts w:ascii="Arial" w:hAnsi="Arial" w:cs="Arial"/>
          <w:sz w:val="22"/>
          <w:szCs w:val="22"/>
        </w:rPr>
      </w:pPr>
      <w:r w:rsidRPr="00F56265">
        <w:rPr>
          <w:rFonts w:ascii="Arial" w:hAnsi="Arial" w:cs="Arial"/>
          <w:sz w:val="22"/>
          <w:szCs w:val="22"/>
        </w:rPr>
        <w:t>A Special Meeting of the City of Nedlands is to be held on Tuesday 15 September 2020 at Adam Armstrong Pavilion, Beatrice Road, Dalkeit</w:t>
      </w:r>
      <w:r w:rsidR="00F270DA" w:rsidRPr="00F56265">
        <w:rPr>
          <w:rFonts w:ascii="Arial" w:hAnsi="Arial" w:cs="Arial"/>
          <w:sz w:val="22"/>
          <w:szCs w:val="22"/>
        </w:rPr>
        <w:t>h</w:t>
      </w:r>
      <w:r w:rsidRPr="00F56265">
        <w:rPr>
          <w:rFonts w:ascii="Arial" w:hAnsi="Arial" w:cs="Arial"/>
          <w:sz w:val="22"/>
          <w:szCs w:val="22"/>
        </w:rPr>
        <w:t xml:space="preserve"> commencing at </w:t>
      </w:r>
      <w:r w:rsidR="00050CA8">
        <w:rPr>
          <w:rFonts w:ascii="Arial" w:hAnsi="Arial" w:cs="Arial"/>
          <w:sz w:val="22"/>
          <w:szCs w:val="22"/>
        </w:rPr>
        <w:t>5.30</w:t>
      </w:r>
      <w:r w:rsidRPr="00F56265">
        <w:rPr>
          <w:rFonts w:ascii="Arial" w:hAnsi="Arial" w:cs="Arial"/>
          <w:sz w:val="22"/>
          <w:szCs w:val="22"/>
        </w:rPr>
        <w:t xml:space="preserve"> pm for the purpose of considering the </w:t>
      </w:r>
      <w:r w:rsidR="00D808C2" w:rsidRPr="00D808C2">
        <w:rPr>
          <w:rFonts w:ascii="Arial" w:hAnsi="Arial" w:cs="Arial"/>
          <w:sz w:val="22"/>
          <w:szCs w:val="22"/>
        </w:rPr>
        <w:t>Responsible Authority Report for Lot 142 and 141 (21 – 23) Louise Street, Nedlands</w:t>
      </w:r>
      <w:r w:rsidR="00E8689B">
        <w:rPr>
          <w:rFonts w:ascii="Arial" w:hAnsi="Arial" w:cs="Arial"/>
          <w:sz w:val="22"/>
          <w:szCs w:val="22"/>
        </w:rPr>
        <w:t>.</w:t>
      </w:r>
    </w:p>
    <w:p w14:paraId="4524DB29" w14:textId="77777777" w:rsidR="00250D0E" w:rsidRPr="00F56265" w:rsidRDefault="00250D0E" w:rsidP="00250D0E">
      <w:pPr>
        <w:jc w:val="both"/>
        <w:rPr>
          <w:rFonts w:ascii="Arial" w:hAnsi="Arial" w:cs="Arial"/>
          <w:sz w:val="22"/>
          <w:szCs w:val="22"/>
        </w:rPr>
      </w:pPr>
    </w:p>
    <w:p w14:paraId="1FDEECB1" w14:textId="77777777" w:rsidR="00F270DA" w:rsidRPr="00F56265" w:rsidRDefault="00F270DA" w:rsidP="00F270DA">
      <w:pPr>
        <w:tabs>
          <w:tab w:val="left" w:pos="720"/>
          <w:tab w:val="left" w:pos="1440"/>
          <w:tab w:val="left" w:pos="2410"/>
          <w:tab w:val="left" w:pos="2977"/>
          <w:tab w:val="right" w:pos="8335"/>
          <w:tab w:val="right" w:pos="8505"/>
        </w:tabs>
        <w:jc w:val="both"/>
        <w:rPr>
          <w:rFonts w:ascii="Arial" w:hAnsi="Arial" w:cs="Arial"/>
          <w:sz w:val="22"/>
          <w:szCs w:val="22"/>
        </w:rPr>
      </w:pPr>
      <w:bookmarkStart w:id="0" w:name="_Hlk39056729"/>
      <w:r w:rsidRPr="00F56265">
        <w:rPr>
          <w:rFonts w:ascii="Arial" w:hAnsi="Arial" w:cs="Arial"/>
          <w:sz w:val="22"/>
          <w:szCs w:val="22"/>
        </w:rPr>
        <w:t>This meeting will also be livestreamed.</w:t>
      </w:r>
    </w:p>
    <w:p w14:paraId="462B1685" w14:textId="77777777" w:rsidR="00F270DA" w:rsidRPr="00F56265" w:rsidRDefault="00F270DA" w:rsidP="00F270DA">
      <w:pPr>
        <w:tabs>
          <w:tab w:val="left" w:pos="720"/>
          <w:tab w:val="left" w:pos="1440"/>
          <w:tab w:val="left" w:pos="2410"/>
          <w:tab w:val="left" w:pos="2977"/>
          <w:tab w:val="right" w:pos="8335"/>
          <w:tab w:val="right" w:pos="8505"/>
        </w:tabs>
        <w:rPr>
          <w:rFonts w:ascii="Arial" w:hAnsi="Arial" w:cs="Arial"/>
          <w:sz w:val="22"/>
          <w:szCs w:val="22"/>
        </w:rPr>
      </w:pPr>
    </w:p>
    <w:p w14:paraId="7E0BCC72" w14:textId="77777777" w:rsidR="00F270DA" w:rsidRPr="00F56265" w:rsidRDefault="00F270DA" w:rsidP="00F270DA">
      <w:pPr>
        <w:jc w:val="both"/>
        <w:rPr>
          <w:rFonts w:ascii="Arial" w:hAnsi="Arial" w:cs="Arial"/>
          <w:color w:val="000000" w:themeColor="text1"/>
          <w:sz w:val="22"/>
          <w:szCs w:val="22"/>
        </w:rPr>
      </w:pPr>
      <w:r w:rsidRPr="00F56265">
        <w:rPr>
          <w:rFonts w:ascii="Arial" w:hAnsi="Arial" w:cs="Arial"/>
          <w:color w:val="000000" w:themeColor="text1"/>
          <w:sz w:val="22"/>
          <w:szCs w:val="22"/>
        </w:rPr>
        <w:t>Due to COVID Restrictions the 2m², with 1.5 metre social distancing rule applies. Once the venue is at capacity no further admission into the room will be permitted.</w:t>
      </w:r>
    </w:p>
    <w:p w14:paraId="25AF3357" w14:textId="77777777" w:rsidR="00F270DA" w:rsidRPr="00F56265" w:rsidRDefault="00F270DA" w:rsidP="00F270DA">
      <w:pPr>
        <w:tabs>
          <w:tab w:val="left" w:pos="720"/>
          <w:tab w:val="left" w:pos="1440"/>
          <w:tab w:val="left" w:pos="2410"/>
          <w:tab w:val="left" w:pos="2977"/>
          <w:tab w:val="right" w:pos="8335"/>
          <w:tab w:val="right" w:pos="8505"/>
        </w:tabs>
        <w:jc w:val="both"/>
        <w:rPr>
          <w:rFonts w:ascii="Arial" w:hAnsi="Arial" w:cs="Arial"/>
          <w:sz w:val="22"/>
          <w:szCs w:val="22"/>
        </w:rPr>
      </w:pPr>
    </w:p>
    <w:p w14:paraId="4D51693F" w14:textId="77777777" w:rsidR="00F270DA" w:rsidRPr="00F56265" w:rsidRDefault="00F270DA" w:rsidP="00F270DA">
      <w:pPr>
        <w:jc w:val="both"/>
        <w:rPr>
          <w:rStyle w:val="eop"/>
          <w:rFonts w:ascii="Arial" w:hAnsi="Arial" w:cs="Arial"/>
          <w:sz w:val="22"/>
          <w:szCs w:val="22"/>
        </w:rPr>
      </w:pPr>
      <w:r w:rsidRPr="00F56265">
        <w:rPr>
          <w:rStyle w:val="normaltextrun"/>
          <w:rFonts w:ascii="Arial" w:hAnsi="Arial" w:cs="Arial"/>
          <w:color w:val="000000"/>
          <w:sz w:val="22"/>
          <w:szCs w:val="22"/>
        </w:rPr>
        <w:t>The public can continue to participate by submitting questions and addresses via the required online submission forms at:  </w:t>
      </w:r>
      <w:r w:rsidRPr="00F56265">
        <w:rPr>
          <w:rStyle w:val="eop"/>
          <w:rFonts w:ascii="Arial" w:hAnsi="Arial" w:cs="Arial"/>
          <w:sz w:val="22"/>
          <w:szCs w:val="22"/>
        </w:rPr>
        <w:t> </w:t>
      </w:r>
    </w:p>
    <w:p w14:paraId="473F6B28" w14:textId="77777777" w:rsidR="00F270DA" w:rsidRPr="00F56265" w:rsidRDefault="00F270DA" w:rsidP="00F270DA">
      <w:pPr>
        <w:pStyle w:val="paragraph"/>
        <w:spacing w:before="0" w:beforeAutospacing="0" w:after="0" w:afterAutospacing="0"/>
        <w:jc w:val="both"/>
        <w:textAlignment w:val="baseline"/>
        <w:rPr>
          <w:rFonts w:ascii="Segoe UI" w:hAnsi="Segoe UI" w:cs="Segoe UI"/>
          <w:sz w:val="22"/>
          <w:szCs w:val="22"/>
        </w:rPr>
      </w:pPr>
    </w:p>
    <w:p w14:paraId="66FEAC21" w14:textId="77777777" w:rsidR="00F270DA" w:rsidRPr="00F56265" w:rsidRDefault="00DE3AE8" w:rsidP="00F270DA">
      <w:pPr>
        <w:pStyle w:val="paragraph"/>
        <w:spacing w:before="0" w:beforeAutospacing="0" w:after="0" w:afterAutospacing="0"/>
        <w:jc w:val="both"/>
        <w:textAlignment w:val="baseline"/>
        <w:rPr>
          <w:rFonts w:ascii="Arial" w:hAnsi="Arial" w:cs="Arial"/>
          <w:sz w:val="22"/>
          <w:szCs w:val="22"/>
        </w:rPr>
      </w:pPr>
      <w:hyperlink r:id="rId13" w:history="1">
        <w:r w:rsidR="00F270DA" w:rsidRPr="00F56265">
          <w:rPr>
            <w:rStyle w:val="Hyperlink"/>
            <w:rFonts w:ascii="Arial" w:hAnsi="Arial" w:cs="Arial"/>
            <w:sz w:val="22"/>
            <w:szCs w:val="22"/>
          </w:rPr>
          <w:t>http://www.nedlands.wa.gov.au/intention-address-council-or-council-committee-form</w:t>
        </w:r>
      </w:hyperlink>
      <w:r w:rsidR="00F270DA" w:rsidRPr="00F56265">
        <w:rPr>
          <w:rStyle w:val="normaltextrun"/>
          <w:rFonts w:ascii="Arial" w:hAnsi="Arial" w:cs="Arial"/>
          <w:color w:val="000000"/>
          <w:sz w:val="22"/>
          <w:szCs w:val="22"/>
        </w:rPr>
        <w:t> </w:t>
      </w:r>
      <w:r w:rsidR="00F270DA" w:rsidRPr="00F56265">
        <w:rPr>
          <w:rStyle w:val="eop"/>
          <w:rFonts w:ascii="Arial" w:hAnsi="Arial" w:cs="Arial"/>
          <w:sz w:val="22"/>
          <w:szCs w:val="22"/>
        </w:rPr>
        <w:t> </w:t>
      </w:r>
    </w:p>
    <w:p w14:paraId="531E5C95" w14:textId="77777777" w:rsidR="00F270DA" w:rsidRPr="00F56265" w:rsidRDefault="00DE3AE8" w:rsidP="00F270DA">
      <w:pPr>
        <w:pStyle w:val="paragraph"/>
        <w:spacing w:before="0" w:beforeAutospacing="0" w:after="0" w:afterAutospacing="0"/>
        <w:jc w:val="both"/>
        <w:textAlignment w:val="baseline"/>
        <w:rPr>
          <w:rFonts w:ascii="Arial" w:hAnsi="Arial" w:cs="Arial"/>
          <w:sz w:val="22"/>
          <w:szCs w:val="22"/>
        </w:rPr>
      </w:pPr>
      <w:hyperlink r:id="rId14" w:history="1">
        <w:r w:rsidR="00F270DA" w:rsidRPr="00F56265">
          <w:rPr>
            <w:rStyle w:val="Hyperlink"/>
            <w:rFonts w:ascii="Arial" w:hAnsi="Arial" w:cs="Arial"/>
            <w:sz w:val="22"/>
            <w:szCs w:val="22"/>
          </w:rPr>
          <w:t>http://www.nedlands.wa.gov.au/public-question-time</w:t>
        </w:r>
      </w:hyperlink>
      <w:r w:rsidR="00F270DA" w:rsidRPr="00F56265">
        <w:rPr>
          <w:rStyle w:val="normaltextrun"/>
          <w:rFonts w:ascii="Arial" w:hAnsi="Arial" w:cs="Arial"/>
          <w:color w:val="000000"/>
          <w:sz w:val="22"/>
          <w:szCs w:val="22"/>
        </w:rPr>
        <w:t> </w:t>
      </w:r>
      <w:r w:rsidR="00F270DA" w:rsidRPr="00F56265">
        <w:rPr>
          <w:rStyle w:val="eop"/>
          <w:rFonts w:ascii="Arial" w:hAnsi="Arial" w:cs="Arial"/>
          <w:sz w:val="22"/>
          <w:szCs w:val="22"/>
        </w:rPr>
        <w:t> </w:t>
      </w:r>
    </w:p>
    <w:p w14:paraId="49C7647A" w14:textId="3A2CE58B" w:rsidR="00180419" w:rsidRPr="00ED2D4F" w:rsidRDefault="001E15D2" w:rsidP="00562866">
      <w:pPr>
        <w:tabs>
          <w:tab w:val="left" w:pos="720"/>
          <w:tab w:val="left" w:pos="1440"/>
          <w:tab w:val="left" w:pos="2410"/>
          <w:tab w:val="left" w:pos="2977"/>
          <w:tab w:val="right" w:pos="8335"/>
          <w:tab w:val="right" w:pos="8505"/>
        </w:tabs>
        <w:jc w:val="both"/>
        <w:rPr>
          <w:rFonts w:ascii="Arial" w:hAnsi="Arial" w:cs="Arial"/>
        </w:rPr>
      </w:pPr>
      <w:r w:rsidRPr="00ED2D4F">
        <w:fldChar w:fldCharType="begin"/>
      </w:r>
      <w:r w:rsidRPr="00ED2D4F">
        <w:instrText xml:space="preserve"> INCLUDEPICTURE  "cid:image001.png@01D4D35A.38AFF500" \* MERGEFORMATINET </w:instrText>
      </w:r>
      <w:r w:rsidRPr="00ED2D4F">
        <w:fldChar w:fldCharType="separate"/>
      </w:r>
      <w:r w:rsidRPr="00ED2D4F">
        <w:fldChar w:fldCharType="begin"/>
      </w:r>
      <w:r w:rsidRPr="00ED2D4F">
        <w:instrText xml:space="preserve"> INCLUDEPICTURE  "cid:image001.png@01D4D35A.38AFF500" \* MERGEFORMATINET </w:instrText>
      </w:r>
      <w:r w:rsidRPr="00ED2D4F">
        <w:fldChar w:fldCharType="separate"/>
      </w:r>
      <w:r w:rsidRPr="00ED2D4F">
        <w:fldChar w:fldCharType="begin"/>
      </w:r>
      <w:r w:rsidRPr="00ED2D4F">
        <w:instrText xml:space="preserve"> INCLUDEPICTURE  "cid:image001.png@01D4D35A.38AFF500" \* MERGEFORMATINET </w:instrText>
      </w:r>
      <w:r w:rsidRPr="00ED2D4F">
        <w:fldChar w:fldCharType="separate"/>
      </w:r>
      <w:r w:rsidRPr="00ED2D4F">
        <w:fldChar w:fldCharType="begin"/>
      </w:r>
      <w:r w:rsidRPr="00ED2D4F">
        <w:instrText xml:space="preserve"> INCLUDEPICTURE  "cid:image001.png@01D4D35A.38AFF500" \* MERGEFORMATINET </w:instrText>
      </w:r>
      <w:r w:rsidRPr="00ED2D4F">
        <w:fldChar w:fldCharType="separate"/>
      </w:r>
      <w:r w:rsidR="00405E79" w:rsidRPr="00ED2D4F">
        <w:fldChar w:fldCharType="begin"/>
      </w:r>
      <w:r w:rsidR="00405E79" w:rsidRPr="00ED2D4F">
        <w:instrText xml:space="preserve"> INCLUDEPICTURE  "cid:image001.png@01D4D35A.38AFF500" \* MERGEFORMATINET </w:instrText>
      </w:r>
      <w:r w:rsidR="00405E79" w:rsidRPr="00ED2D4F">
        <w:fldChar w:fldCharType="separate"/>
      </w:r>
      <w:r w:rsidR="000624A0" w:rsidRPr="00ED2D4F">
        <w:fldChar w:fldCharType="begin"/>
      </w:r>
      <w:r w:rsidR="000624A0" w:rsidRPr="00ED2D4F">
        <w:instrText xml:space="preserve"> INCLUDEPICTURE  "cid:image001.png@01D4D35A.38AFF500" \* MERGEFORMATINET </w:instrText>
      </w:r>
      <w:r w:rsidR="000624A0" w:rsidRPr="00ED2D4F">
        <w:fldChar w:fldCharType="separate"/>
      </w:r>
      <w:r w:rsidR="00314D57" w:rsidRPr="00ED2D4F">
        <w:fldChar w:fldCharType="begin"/>
      </w:r>
      <w:r w:rsidR="00314D57" w:rsidRPr="00ED2D4F">
        <w:instrText xml:space="preserve"> INCLUDEPICTURE  "cid:image001.png@01D4D35A.38AFF500" \* MERGEFORMATINET </w:instrText>
      </w:r>
      <w:r w:rsidR="00314D57" w:rsidRPr="00ED2D4F">
        <w:fldChar w:fldCharType="separate"/>
      </w:r>
      <w:r w:rsidR="0065736E">
        <w:fldChar w:fldCharType="begin"/>
      </w:r>
      <w:r w:rsidR="0065736E">
        <w:instrText xml:space="preserve"> INCLUDEPICTURE  "cid:image001.png@01D4D35A.38AFF500" \* MERGEFORMATINET </w:instrText>
      </w:r>
      <w:r w:rsidR="0065736E">
        <w:fldChar w:fldCharType="separate"/>
      </w:r>
      <w:r w:rsidR="0099176A">
        <w:fldChar w:fldCharType="begin"/>
      </w:r>
      <w:r w:rsidR="0099176A">
        <w:instrText xml:space="preserve"> INCLUDEPICTURE  "cid:image001.png@01D4D35A.38AFF500" \* MERGEFORMATINET </w:instrText>
      </w:r>
      <w:r w:rsidR="0099176A">
        <w:fldChar w:fldCharType="separate"/>
      </w:r>
      <w:r w:rsidR="00496BE7">
        <w:fldChar w:fldCharType="begin"/>
      </w:r>
      <w:r w:rsidR="00496BE7">
        <w:instrText xml:space="preserve"> INCLUDEPICTURE  "cid:image001.png@01D4D35A.38AFF500" \* MERGEFORMATINET </w:instrText>
      </w:r>
      <w:r w:rsidR="00496BE7">
        <w:fldChar w:fldCharType="separate"/>
      </w:r>
      <w:r w:rsidR="0069583A">
        <w:fldChar w:fldCharType="begin"/>
      </w:r>
      <w:r w:rsidR="0069583A">
        <w:instrText xml:space="preserve"> INCLUDEPICTURE  "cid:image001.png@01D4D35A.38AFF500" \* MERGEFORMATINET </w:instrText>
      </w:r>
      <w:r w:rsidR="0069583A">
        <w:fldChar w:fldCharType="separate"/>
      </w:r>
      <w:r w:rsidR="006F7934">
        <w:fldChar w:fldCharType="begin"/>
      </w:r>
      <w:r w:rsidR="006F7934">
        <w:instrText xml:space="preserve"> INCLUDEPICTURE  "cid:image001.png@01D4D35A.38AFF500" \* MERGEFORMATINET </w:instrText>
      </w:r>
      <w:r w:rsidR="006F7934">
        <w:fldChar w:fldCharType="separate"/>
      </w:r>
      <w:r w:rsidR="00DE3AE8">
        <w:fldChar w:fldCharType="begin"/>
      </w:r>
      <w:r w:rsidR="00DE3AE8">
        <w:instrText xml:space="preserve"> </w:instrText>
      </w:r>
      <w:r w:rsidR="00DE3AE8">
        <w:instrText>INCLUDEPICTURE  "cid:image001</w:instrText>
      </w:r>
      <w:r w:rsidR="00DE3AE8">
        <w:instrText>.png@01D4D35A.38AFF500" \* MERGEFORMATINET</w:instrText>
      </w:r>
      <w:r w:rsidR="00DE3AE8">
        <w:instrText xml:space="preserve"> </w:instrText>
      </w:r>
      <w:r w:rsidR="00DE3AE8">
        <w:fldChar w:fldCharType="separate"/>
      </w:r>
      <w:r w:rsidR="003D1B7D">
        <w:pict w14:anchorId="0C4E97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8.5pt">
            <v:imagedata r:id="rId15" r:href="rId16"/>
          </v:shape>
        </w:pict>
      </w:r>
      <w:r w:rsidR="00DE3AE8">
        <w:fldChar w:fldCharType="end"/>
      </w:r>
      <w:r w:rsidR="006F7934">
        <w:fldChar w:fldCharType="end"/>
      </w:r>
      <w:r w:rsidR="0069583A">
        <w:fldChar w:fldCharType="end"/>
      </w:r>
      <w:r w:rsidR="00496BE7">
        <w:fldChar w:fldCharType="end"/>
      </w:r>
      <w:r w:rsidR="0099176A">
        <w:fldChar w:fldCharType="end"/>
      </w:r>
      <w:r w:rsidR="0065736E">
        <w:fldChar w:fldCharType="end"/>
      </w:r>
      <w:r w:rsidR="00314D57" w:rsidRPr="00ED2D4F">
        <w:fldChar w:fldCharType="end"/>
      </w:r>
      <w:r w:rsidR="000624A0" w:rsidRPr="00ED2D4F">
        <w:fldChar w:fldCharType="end"/>
      </w:r>
      <w:r w:rsidR="00405E79" w:rsidRPr="00ED2D4F">
        <w:fldChar w:fldCharType="end"/>
      </w:r>
      <w:r w:rsidRPr="00ED2D4F">
        <w:fldChar w:fldCharType="end"/>
      </w:r>
      <w:r w:rsidRPr="00ED2D4F">
        <w:fldChar w:fldCharType="end"/>
      </w:r>
      <w:r w:rsidRPr="00ED2D4F">
        <w:fldChar w:fldCharType="end"/>
      </w:r>
      <w:r w:rsidRPr="00ED2D4F">
        <w:fldChar w:fldCharType="end"/>
      </w:r>
      <w:bookmarkEnd w:id="0"/>
    </w:p>
    <w:p w14:paraId="49C7647D" w14:textId="6F4E13DC" w:rsidR="00180419" w:rsidRPr="00ED2D4F" w:rsidRDefault="00473D32" w:rsidP="00562866">
      <w:pPr>
        <w:tabs>
          <w:tab w:val="left" w:pos="720"/>
          <w:tab w:val="left" w:pos="1440"/>
          <w:tab w:val="left" w:pos="2410"/>
          <w:tab w:val="left" w:pos="2977"/>
          <w:tab w:val="right" w:pos="8335"/>
          <w:tab w:val="right" w:pos="8505"/>
        </w:tabs>
        <w:jc w:val="both"/>
        <w:rPr>
          <w:rFonts w:ascii="Arial" w:hAnsi="Arial" w:cs="Arial"/>
        </w:rPr>
      </w:pPr>
      <w:r w:rsidRPr="00ED2D4F">
        <w:rPr>
          <w:rFonts w:ascii="Arial" w:hAnsi="Arial" w:cs="Arial"/>
        </w:rPr>
        <w:t>Mark Goodlet</w:t>
      </w:r>
    </w:p>
    <w:p w14:paraId="49C7647E" w14:textId="77777777" w:rsidR="00180419" w:rsidRPr="00ED2D4F" w:rsidRDefault="00180419" w:rsidP="00562866">
      <w:pPr>
        <w:tabs>
          <w:tab w:val="left" w:pos="720"/>
          <w:tab w:val="left" w:pos="1440"/>
          <w:tab w:val="left" w:pos="2410"/>
          <w:tab w:val="left" w:pos="2977"/>
          <w:tab w:val="right" w:pos="8335"/>
          <w:tab w:val="right" w:pos="8505"/>
        </w:tabs>
        <w:jc w:val="both"/>
        <w:rPr>
          <w:rFonts w:ascii="Arial" w:hAnsi="Arial" w:cs="Arial"/>
        </w:rPr>
      </w:pPr>
      <w:r w:rsidRPr="00ED2D4F">
        <w:rPr>
          <w:rFonts w:ascii="Arial" w:hAnsi="Arial" w:cs="Arial"/>
        </w:rPr>
        <w:t>Chief Executive Officer</w:t>
      </w:r>
    </w:p>
    <w:p w14:paraId="49C76480" w14:textId="64E2945F" w:rsidR="00180419" w:rsidRPr="00DF34AC" w:rsidRDefault="00F270DA" w:rsidP="00132787">
      <w:pPr>
        <w:tabs>
          <w:tab w:val="left" w:pos="720"/>
          <w:tab w:val="left" w:pos="1440"/>
          <w:tab w:val="left" w:pos="2410"/>
          <w:tab w:val="left" w:pos="2977"/>
          <w:tab w:val="right" w:pos="8335"/>
          <w:tab w:val="right" w:pos="8505"/>
        </w:tabs>
        <w:jc w:val="both"/>
        <w:rPr>
          <w:rFonts w:ascii="Arial" w:hAnsi="Arial" w:cs="Arial"/>
          <w:b/>
          <w:sz w:val="28"/>
          <w:szCs w:val="22"/>
          <w:u w:val="single"/>
        </w:rPr>
      </w:pPr>
      <w:r>
        <w:rPr>
          <w:rFonts w:ascii="Arial" w:hAnsi="Arial" w:cs="Arial"/>
        </w:rPr>
        <w:t>11</w:t>
      </w:r>
      <w:r w:rsidR="00DF34AC" w:rsidRPr="00ED2D4F">
        <w:rPr>
          <w:rFonts w:ascii="Arial" w:hAnsi="Arial" w:cs="Arial"/>
        </w:rPr>
        <w:t xml:space="preserve"> September 20</w:t>
      </w:r>
      <w:r w:rsidR="00B244DC">
        <w:rPr>
          <w:rFonts w:ascii="Arial" w:hAnsi="Arial" w:cs="Arial"/>
        </w:rPr>
        <w:t>20</w:t>
      </w:r>
    </w:p>
    <w:p w14:paraId="49C76481"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sdt>
      <w:sdtPr>
        <w:rPr>
          <w:rFonts w:ascii="Times New Roman" w:eastAsia="Times New Roman" w:hAnsi="Times New Roman" w:cs="Times New Roman"/>
          <w:color w:val="auto"/>
          <w:sz w:val="24"/>
          <w:szCs w:val="20"/>
          <w:lang w:val="en-AU"/>
        </w:rPr>
        <w:id w:val="-188841904"/>
        <w:docPartObj>
          <w:docPartGallery w:val="Table of Contents"/>
          <w:docPartUnique/>
        </w:docPartObj>
      </w:sdtPr>
      <w:sdtEndPr>
        <w:rPr>
          <w:b/>
          <w:bCs/>
          <w:noProof/>
        </w:rPr>
      </w:sdtEndPr>
      <w:sdtContent>
        <w:p w14:paraId="7C0C8614" w14:textId="172DFCCE" w:rsidR="00AD2628" w:rsidRDefault="00AD2628">
          <w:pPr>
            <w:pStyle w:val="TOCHeading"/>
          </w:pPr>
        </w:p>
        <w:p w14:paraId="395E128B" w14:textId="4660E367" w:rsidR="00DF52BD" w:rsidRPr="00DF52BD" w:rsidRDefault="00AD2628" w:rsidP="00DF52BD">
          <w:pPr>
            <w:pStyle w:val="TOC2"/>
            <w:rPr>
              <w:rFonts w:ascii="Arial" w:eastAsiaTheme="minorEastAsia" w:hAnsi="Arial" w:cs="Arial"/>
              <w:szCs w:val="24"/>
              <w:lang w:eastAsia="en-AU"/>
            </w:rPr>
          </w:pPr>
          <w:r w:rsidRPr="0065736E">
            <w:rPr>
              <w:rFonts w:ascii="Arial" w:hAnsi="Arial" w:cs="Arial"/>
              <w:noProof w:val="0"/>
            </w:rPr>
            <w:fldChar w:fldCharType="begin"/>
          </w:r>
          <w:r w:rsidRPr="0065736E">
            <w:rPr>
              <w:rFonts w:ascii="Arial" w:hAnsi="Arial" w:cs="Arial"/>
            </w:rPr>
            <w:instrText xml:space="preserve"> TOC \o "1-3" \h \z \u </w:instrText>
          </w:r>
          <w:r w:rsidRPr="0065736E">
            <w:rPr>
              <w:rFonts w:ascii="Arial" w:hAnsi="Arial" w:cs="Arial"/>
              <w:noProof w:val="0"/>
            </w:rPr>
            <w:fldChar w:fldCharType="separate"/>
          </w:r>
          <w:hyperlink w:anchor="_Toc50733363" w:history="1">
            <w:r w:rsidR="00DF52BD" w:rsidRPr="00DF52BD">
              <w:rPr>
                <w:rStyle w:val="Hyperlink"/>
                <w:rFonts w:ascii="Arial" w:hAnsi="Arial" w:cs="Arial"/>
                <w:szCs w:val="24"/>
              </w:rPr>
              <w:t>Declaration of Opening</w:t>
            </w:r>
            <w:r w:rsidR="00DF52BD" w:rsidRPr="00DF52BD">
              <w:rPr>
                <w:rFonts w:ascii="Arial" w:hAnsi="Arial" w:cs="Arial"/>
                <w:webHidden/>
                <w:szCs w:val="24"/>
              </w:rPr>
              <w:tab/>
            </w:r>
            <w:r w:rsidR="00DF52BD" w:rsidRPr="00DF52BD">
              <w:rPr>
                <w:rFonts w:ascii="Arial" w:hAnsi="Arial" w:cs="Arial"/>
                <w:webHidden/>
                <w:szCs w:val="24"/>
              </w:rPr>
              <w:fldChar w:fldCharType="begin"/>
            </w:r>
            <w:r w:rsidR="00DF52BD" w:rsidRPr="00DF52BD">
              <w:rPr>
                <w:rFonts w:ascii="Arial" w:hAnsi="Arial" w:cs="Arial"/>
                <w:webHidden/>
                <w:szCs w:val="24"/>
              </w:rPr>
              <w:instrText xml:space="preserve"> PAGEREF _Toc50733363 \h </w:instrText>
            </w:r>
            <w:r w:rsidR="00DF52BD" w:rsidRPr="00DF52BD">
              <w:rPr>
                <w:rFonts w:ascii="Arial" w:hAnsi="Arial" w:cs="Arial"/>
                <w:webHidden/>
                <w:szCs w:val="24"/>
              </w:rPr>
            </w:r>
            <w:r w:rsidR="00DF52BD" w:rsidRPr="00DF52BD">
              <w:rPr>
                <w:rFonts w:ascii="Arial" w:hAnsi="Arial" w:cs="Arial"/>
                <w:webHidden/>
                <w:szCs w:val="24"/>
              </w:rPr>
              <w:fldChar w:fldCharType="separate"/>
            </w:r>
            <w:r w:rsidR="00DF52BD" w:rsidRPr="00DF52BD">
              <w:rPr>
                <w:rFonts w:ascii="Arial" w:hAnsi="Arial" w:cs="Arial"/>
                <w:webHidden/>
                <w:szCs w:val="24"/>
              </w:rPr>
              <w:t>3</w:t>
            </w:r>
            <w:r w:rsidR="00DF52BD" w:rsidRPr="00DF52BD">
              <w:rPr>
                <w:rFonts w:ascii="Arial" w:hAnsi="Arial" w:cs="Arial"/>
                <w:webHidden/>
                <w:szCs w:val="24"/>
              </w:rPr>
              <w:fldChar w:fldCharType="end"/>
            </w:r>
          </w:hyperlink>
        </w:p>
        <w:p w14:paraId="68FA1E68" w14:textId="67C4E7C2" w:rsidR="00DF52BD" w:rsidRPr="00DF52BD" w:rsidRDefault="00DE3AE8" w:rsidP="00DF52BD">
          <w:pPr>
            <w:pStyle w:val="TOC2"/>
            <w:rPr>
              <w:rFonts w:ascii="Arial" w:eastAsiaTheme="minorEastAsia" w:hAnsi="Arial" w:cs="Arial"/>
              <w:szCs w:val="24"/>
              <w:lang w:eastAsia="en-AU"/>
            </w:rPr>
          </w:pPr>
          <w:hyperlink w:anchor="_Toc50733364" w:history="1">
            <w:r w:rsidR="00DF52BD" w:rsidRPr="00DF52BD">
              <w:rPr>
                <w:rStyle w:val="Hyperlink"/>
                <w:rFonts w:ascii="Arial" w:hAnsi="Arial" w:cs="Arial"/>
                <w:szCs w:val="24"/>
              </w:rPr>
              <w:t>Present and Apologies and Leave of Absence (Previously Approved)</w:t>
            </w:r>
            <w:r w:rsidR="00DF52BD" w:rsidRPr="00DF52BD">
              <w:rPr>
                <w:rFonts w:ascii="Arial" w:hAnsi="Arial" w:cs="Arial"/>
                <w:webHidden/>
                <w:szCs w:val="24"/>
              </w:rPr>
              <w:tab/>
            </w:r>
            <w:r w:rsidR="00DF52BD" w:rsidRPr="00DF52BD">
              <w:rPr>
                <w:rFonts w:ascii="Arial" w:hAnsi="Arial" w:cs="Arial"/>
                <w:webHidden/>
                <w:szCs w:val="24"/>
              </w:rPr>
              <w:fldChar w:fldCharType="begin"/>
            </w:r>
            <w:r w:rsidR="00DF52BD" w:rsidRPr="00DF52BD">
              <w:rPr>
                <w:rFonts w:ascii="Arial" w:hAnsi="Arial" w:cs="Arial"/>
                <w:webHidden/>
                <w:szCs w:val="24"/>
              </w:rPr>
              <w:instrText xml:space="preserve"> PAGEREF _Toc50733364 \h </w:instrText>
            </w:r>
            <w:r w:rsidR="00DF52BD" w:rsidRPr="00DF52BD">
              <w:rPr>
                <w:rFonts w:ascii="Arial" w:hAnsi="Arial" w:cs="Arial"/>
                <w:webHidden/>
                <w:szCs w:val="24"/>
              </w:rPr>
            </w:r>
            <w:r w:rsidR="00DF52BD" w:rsidRPr="00DF52BD">
              <w:rPr>
                <w:rFonts w:ascii="Arial" w:hAnsi="Arial" w:cs="Arial"/>
                <w:webHidden/>
                <w:szCs w:val="24"/>
              </w:rPr>
              <w:fldChar w:fldCharType="separate"/>
            </w:r>
            <w:r w:rsidR="00DF52BD" w:rsidRPr="00DF52BD">
              <w:rPr>
                <w:rFonts w:ascii="Arial" w:hAnsi="Arial" w:cs="Arial"/>
                <w:webHidden/>
                <w:szCs w:val="24"/>
              </w:rPr>
              <w:t>3</w:t>
            </w:r>
            <w:r w:rsidR="00DF52BD" w:rsidRPr="00DF52BD">
              <w:rPr>
                <w:rFonts w:ascii="Arial" w:hAnsi="Arial" w:cs="Arial"/>
                <w:webHidden/>
                <w:szCs w:val="24"/>
              </w:rPr>
              <w:fldChar w:fldCharType="end"/>
            </w:r>
          </w:hyperlink>
        </w:p>
        <w:p w14:paraId="5E6D79A9" w14:textId="6DDD1D91" w:rsidR="00DF52BD" w:rsidRPr="00DF52BD" w:rsidRDefault="00DE3AE8" w:rsidP="00DF52BD">
          <w:pPr>
            <w:pStyle w:val="TOC2"/>
            <w:rPr>
              <w:rFonts w:ascii="Arial" w:eastAsiaTheme="minorEastAsia" w:hAnsi="Arial" w:cs="Arial"/>
              <w:szCs w:val="24"/>
              <w:lang w:eastAsia="en-AU"/>
            </w:rPr>
          </w:pPr>
          <w:hyperlink w:anchor="_Toc50733365" w:history="1">
            <w:r w:rsidR="00DF52BD" w:rsidRPr="00DF52BD">
              <w:rPr>
                <w:rStyle w:val="Hyperlink"/>
                <w:rFonts w:ascii="Arial" w:hAnsi="Arial" w:cs="Arial"/>
                <w:szCs w:val="24"/>
              </w:rPr>
              <w:t>1.</w:t>
            </w:r>
            <w:r w:rsidR="00DF52BD" w:rsidRPr="00DF52BD">
              <w:rPr>
                <w:rFonts w:ascii="Arial" w:eastAsiaTheme="minorEastAsia" w:hAnsi="Arial" w:cs="Arial"/>
                <w:szCs w:val="24"/>
                <w:lang w:eastAsia="en-AU"/>
              </w:rPr>
              <w:tab/>
            </w:r>
            <w:r w:rsidR="00DF52BD" w:rsidRPr="00DF52BD">
              <w:rPr>
                <w:rStyle w:val="Hyperlink"/>
                <w:rFonts w:ascii="Arial" w:hAnsi="Arial" w:cs="Arial"/>
                <w:szCs w:val="24"/>
              </w:rPr>
              <w:t>Public Question Time</w:t>
            </w:r>
            <w:r w:rsidR="00DF52BD" w:rsidRPr="00DF52BD">
              <w:rPr>
                <w:rFonts w:ascii="Arial" w:hAnsi="Arial" w:cs="Arial"/>
                <w:webHidden/>
                <w:szCs w:val="24"/>
              </w:rPr>
              <w:tab/>
            </w:r>
            <w:r w:rsidR="00DF52BD" w:rsidRPr="00DF52BD">
              <w:rPr>
                <w:rFonts w:ascii="Arial" w:hAnsi="Arial" w:cs="Arial"/>
                <w:webHidden/>
                <w:szCs w:val="24"/>
              </w:rPr>
              <w:fldChar w:fldCharType="begin"/>
            </w:r>
            <w:r w:rsidR="00DF52BD" w:rsidRPr="00DF52BD">
              <w:rPr>
                <w:rFonts w:ascii="Arial" w:hAnsi="Arial" w:cs="Arial"/>
                <w:webHidden/>
                <w:szCs w:val="24"/>
              </w:rPr>
              <w:instrText xml:space="preserve"> PAGEREF _Toc50733365 \h </w:instrText>
            </w:r>
            <w:r w:rsidR="00DF52BD" w:rsidRPr="00DF52BD">
              <w:rPr>
                <w:rFonts w:ascii="Arial" w:hAnsi="Arial" w:cs="Arial"/>
                <w:webHidden/>
                <w:szCs w:val="24"/>
              </w:rPr>
            </w:r>
            <w:r w:rsidR="00DF52BD" w:rsidRPr="00DF52BD">
              <w:rPr>
                <w:rFonts w:ascii="Arial" w:hAnsi="Arial" w:cs="Arial"/>
                <w:webHidden/>
                <w:szCs w:val="24"/>
              </w:rPr>
              <w:fldChar w:fldCharType="separate"/>
            </w:r>
            <w:r w:rsidR="00DF52BD" w:rsidRPr="00DF52BD">
              <w:rPr>
                <w:rFonts w:ascii="Arial" w:hAnsi="Arial" w:cs="Arial"/>
                <w:webHidden/>
                <w:szCs w:val="24"/>
              </w:rPr>
              <w:t>4</w:t>
            </w:r>
            <w:r w:rsidR="00DF52BD" w:rsidRPr="00DF52BD">
              <w:rPr>
                <w:rFonts w:ascii="Arial" w:hAnsi="Arial" w:cs="Arial"/>
                <w:webHidden/>
                <w:szCs w:val="24"/>
              </w:rPr>
              <w:fldChar w:fldCharType="end"/>
            </w:r>
          </w:hyperlink>
        </w:p>
        <w:p w14:paraId="28E1283B" w14:textId="3ACB8A10" w:rsidR="00DF52BD" w:rsidRPr="00DF52BD" w:rsidRDefault="00DE3AE8" w:rsidP="00DF52BD">
          <w:pPr>
            <w:pStyle w:val="TOC2"/>
            <w:rPr>
              <w:rFonts w:ascii="Arial" w:eastAsiaTheme="minorEastAsia" w:hAnsi="Arial" w:cs="Arial"/>
              <w:szCs w:val="24"/>
              <w:lang w:eastAsia="en-AU"/>
            </w:rPr>
          </w:pPr>
          <w:hyperlink w:anchor="_Toc50733366" w:history="1">
            <w:r w:rsidR="00DF52BD" w:rsidRPr="00DF52BD">
              <w:rPr>
                <w:rStyle w:val="Hyperlink"/>
                <w:rFonts w:ascii="Arial" w:hAnsi="Arial" w:cs="Arial"/>
                <w:szCs w:val="24"/>
              </w:rPr>
              <w:t>2.</w:t>
            </w:r>
            <w:r w:rsidR="00DF52BD" w:rsidRPr="00DF52BD">
              <w:rPr>
                <w:rFonts w:ascii="Arial" w:eastAsiaTheme="minorEastAsia" w:hAnsi="Arial" w:cs="Arial"/>
                <w:szCs w:val="24"/>
                <w:lang w:eastAsia="en-AU"/>
              </w:rPr>
              <w:tab/>
            </w:r>
            <w:r w:rsidR="00DF52BD" w:rsidRPr="00DF52BD">
              <w:rPr>
                <w:rStyle w:val="Hyperlink"/>
                <w:rFonts w:ascii="Arial" w:hAnsi="Arial" w:cs="Arial"/>
                <w:szCs w:val="24"/>
              </w:rPr>
              <w:t>Addresses by Members of the Public</w:t>
            </w:r>
            <w:r w:rsidR="00DF52BD" w:rsidRPr="00DF52BD">
              <w:rPr>
                <w:rFonts w:ascii="Arial" w:hAnsi="Arial" w:cs="Arial"/>
                <w:webHidden/>
                <w:szCs w:val="24"/>
              </w:rPr>
              <w:tab/>
            </w:r>
            <w:r w:rsidR="00DF52BD" w:rsidRPr="00DF52BD">
              <w:rPr>
                <w:rFonts w:ascii="Arial" w:hAnsi="Arial" w:cs="Arial"/>
                <w:webHidden/>
                <w:szCs w:val="24"/>
              </w:rPr>
              <w:fldChar w:fldCharType="begin"/>
            </w:r>
            <w:r w:rsidR="00DF52BD" w:rsidRPr="00DF52BD">
              <w:rPr>
                <w:rFonts w:ascii="Arial" w:hAnsi="Arial" w:cs="Arial"/>
                <w:webHidden/>
                <w:szCs w:val="24"/>
              </w:rPr>
              <w:instrText xml:space="preserve"> PAGEREF _Toc50733366 \h </w:instrText>
            </w:r>
            <w:r w:rsidR="00DF52BD" w:rsidRPr="00DF52BD">
              <w:rPr>
                <w:rFonts w:ascii="Arial" w:hAnsi="Arial" w:cs="Arial"/>
                <w:webHidden/>
                <w:szCs w:val="24"/>
              </w:rPr>
            </w:r>
            <w:r w:rsidR="00DF52BD" w:rsidRPr="00DF52BD">
              <w:rPr>
                <w:rFonts w:ascii="Arial" w:hAnsi="Arial" w:cs="Arial"/>
                <w:webHidden/>
                <w:szCs w:val="24"/>
              </w:rPr>
              <w:fldChar w:fldCharType="separate"/>
            </w:r>
            <w:r w:rsidR="00DF52BD" w:rsidRPr="00DF52BD">
              <w:rPr>
                <w:rFonts w:ascii="Arial" w:hAnsi="Arial" w:cs="Arial"/>
                <w:webHidden/>
                <w:szCs w:val="24"/>
              </w:rPr>
              <w:t>4</w:t>
            </w:r>
            <w:r w:rsidR="00DF52BD" w:rsidRPr="00DF52BD">
              <w:rPr>
                <w:rFonts w:ascii="Arial" w:hAnsi="Arial" w:cs="Arial"/>
                <w:webHidden/>
                <w:szCs w:val="24"/>
              </w:rPr>
              <w:fldChar w:fldCharType="end"/>
            </w:r>
          </w:hyperlink>
        </w:p>
        <w:p w14:paraId="60D11F1F" w14:textId="2FE1B76A" w:rsidR="00DF52BD" w:rsidRPr="00DF52BD" w:rsidRDefault="00DE3AE8" w:rsidP="00DF52BD">
          <w:pPr>
            <w:pStyle w:val="TOC2"/>
            <w:rPr>
              <w:rFonts w:ascii="Arial" w:eastAsiaTheme="minorEastAsia" w:hAnsi="Arial" w:cs="Arial"/>
              <w:szCs w:val="24"/>
              <w:lang w:eastAsia="en-AU"/>
            </w:rPr>
          </w:pPr>
          <w:hyperlink w:anchor="_Toc50733367" w:history="1">
            <w:r w:rsidR="00DF52BD" w:rsidRPr="00DF52BD">
              <w:rPr>
                <w:rStyle w:val="Hyperlink"/>
                <w:rFonts w:ascii="Arial" w:hAnsi="Arial" w:cs="Arial"/>
                <w:szCs w:val="24"/>
              </w:rPr>
              <w:t>3.</w:t>
            </w:r>
            <w:r w:rsidR="00DF52BD" w:rsidRPr="00DF52BD">
              <w:rPr>
                <w:rFonts w:ascii="Arial" w:eastAsiaTheme="minorEastAsia" w:hAnsi="Arial" w:cs="Arial"/>
                <w:szCs w:val="24"/>
                <w:lang w:eastAsia="en-AU"/>
              </w:rPr>
              <w:tab/>
            </w:r>
            <w:r w:rsidR="00DF52BD" w:rsidRPr="00DF52BD">
              <w:rPr>
                <w:rStyle w:val="Hyperlink"/>
                <w:rFonts w:ascii="Arial" w:hAnsi="Arial" w:cs="Arial"/>
                <w:szCs w:val="24"/>
              </w:rPr>
              <w:t>Disclosures of Financial Interest</w:t>
            </w:r>
            <w:r w:rsidR="00DF52BD" w:rsidRPr="00DF52BD">
              <w:rPr>
                <w:rFonts w:ascii="Arial" w:hAnsi="Arial" w:cs="Arial"/>
                <w:webHidden/>
                <w:szCs w:val="24"/>
              </w:rPr>
              <w:tab/>
            </w:r>
            <w:r w:rsidR="00DF52BD" w:rsidRPr="00DF52BD">
              <w:rPr>
                <w:rFonts w:ascii="Arial" w:hAnsi="Arial" w:cs="Arial"/>
                <w:webHidden/>
                <w:szCs w:val="24"/>
              </w:rPr>
              <w:fldChar w:fldCharType="begin"/>
            </w:r>
            <w:r w:rsidR="00DF52BD" w:rsidRPr="00DF52BD">
              <w:rPr>
                <w:rFonts w:ascii="Arial" w:hAnsi="Arial" w:cs="Arial"/>
                <w:webHidden/>
                <w:szCs w:val="24"/>
              </w:rPr>
              <w:instrText xml:space="preserve"> PAGEREF _Toc50733367 \h </w:instrText>
            </w:r>
            <w:r w:rsidR="00DF52BD" w:rsidRPr="00DF52BD">
              <w:rPr>
                <w:rFonts w:ascii="Arial" w:hAnsi="Arial" w:cs="Arial"/>
                <w:webHidden/>
                <w:szCs w:val="24"/>
              </w:rPr>
            </w:r>
            <w:r w:rsidR="00DF52BD" w:rsidRPr="00DF52BD">
              <w:rPr>
                <w:rFonts w:ascii="Arial" w:hAnsi="Arial" w:cs="Arial"/>
                <w:webHidden/>
                <w:szCs w:val="24"/>
              </w:rPr>
              <w:fldChar w:fldCharType="separate"/>
            </w:r>
            <w:r w:rsidR="00DF52BD" w:rsidRPr="00DF52BD">
              <w:rPr>
                <w:rFonts w:ascii="Arial" w:hAnsi="Arial" w:cs="Arial"/>
                <w:webHidden/>
                <w:szCs w:val="24"/>
              </w:rPr>
              <w:t>4</w:t>
            </w:r>
            <w:r w:rsidR="00DF52BD" w:rsidRPr="00DF52BD">
              <w:rPr>
                <w:rFonts w:ascii="Arial" w:hAnsi="Arial" w:cs="Arial"/>
                <w:webHidden/>
                <w:szCs w:val="24"/>
              </w:rPr>
              <w:fldChar w:fldCharType="end"/>
            </w:r>
          </w:hyperlink>
        </w:p>
        <w:p w14:paraId="51A3D13C" w14:textId="6F47E8BE" w:rsidR="00DF52BD" w:rsidRPr="00DF52BD" w:rsidRDefault="00DE3AE8" w:rsidP="00DF52BD">
          <w:pPr>
            <w:pStyle w:val="TOC2"/>
            <w:rPr>
              <w:rFonts w:ascii="Arial" w:eastAsiaTheme="minorEastAsia" w:hAnsi="Arial" w:cs="Arial"/>
              <w:szCs w:val="24"/>
              <w:lang w:eastAsia="en-AU"/>
            </w:rPr>
          </w:pPr>
          <w:hyperlink w:anchor="_Toc50733368" w:history="1">
            <w:r w:rsidR="00DF52BD" w:rsidRPr="00DF52BD">
              <w:rPr>
                <w:rStyle w:val="Hyperlink"/>
                <w:rFonts w:ascii="Arial" w:hAnsi="Arial" w:cs="Arial"/>
                <w:szCs w:val="24"/>
              </w:rPr>
              <w:t>4.</w:t>
            </w:r>
            <w:r w:rsidR="00DF52BD" w:rsidRPr="00DF52BD">
              <w:rPr>
                <w:rFonts w:ascii="Arial" w:eastAsiaTheme="minorEastAsia" w:hAnsi="Arial" w:cs="Arial"/>
                <w:szCs w:val="24"/>
                <w:lang w:eastAsia="en-AU"/>
              </w:rPr>
              <w:tab/>
            </w:r>
            <w:r w:rsidR="00DF52BD" w:rsidRPr="00DF52BD">
              <w:rPr>
                <w:rStyle w:val="Hyperlink"/>
                <w:rFonts w:ascii="Arial" w:hAnsi="Arial" w:cs="Arial"/>
                <w:szCs w:val="24"/>
              </w:rPr>
              <w:t>Disclosures of Interests Affecting Impartiality</w:t>
            </w:r>
            <w:r w:rsidR="00DF52BD" w:rsidRPr="00DF52BD">
              <w:rPr>
                <w:rFonts w:ascii="Arial" w:hAnsi="Arial" w:cs="Arial"/>
                <w:webHidden/>
                <w:szCs w:val="24"/>
              </w:rPr>
              <w:tab/>
            </w:r>
            <w:r w:rsidR="00DF52BD" w:rsidRPr="00DF52BD">
              <w:rPr>
                <w:rFonts w:ascii="Arial" w:hAnsi="Arial" w:cs="Arial"/>
                <w:webHidden/>
                <w:szCs w:val="24"/>
              </w:rPr>
              <w:fldChar w:fldCharType="begin"/>
            </w:r>
            <w:r w:rsidR="00DF52BD" w:rsidRPr="00DF52BD">
              <w:rPr>
                <w:rFonts w:ascii="Arial" w:hAnsi="Arial" w:cs="Arial"/>
                <w:webHidden/>
                <w:szCs w:val="24"/>
              </w:rPr>
              <w:instrText xml:space="preserve"> PAGEREF _Toc50733368 \h </w:instrText>
            </w:r>
            <w:r w:rsidR="00DF52BD" w:rsidRPr="00DF52BD">
              <w:rPr>
                <w:rFonts w:ascii="Arial" w:hAnsi="Arial" w:cs="Arial"/>
                <w:webHidden/>
                <w:szCs w:val="24"/>
              </w:rPr>
            </w:r>
            <w:r w:rsidR="00DF52BD" w:rsidRPr="00DF52BD">
              <w:rPr>
                <w:rFonts w:ascii="Arial" w:hAnsi="Arial" w:cs="Arial"/>
                <w:webHidden/>
                <w:szCs w:val="24"/>
              </w:rPr>
              <w:fldChar w:fldCharType="separate"/>
            </w:r>
            <w:r w:rsidR="00DF52BD" w:rsidRPr="00DF52BD">
              <w:rPr>
                <w:rFonts w:ascii="Arial" w:hAnsi="Arial" w:cs="Arial"/>
                <w:webHidden/>
                <w:szCs w:val="24"/>
              </w:rPr>
              <w:t>5</w:t>
            </w:r>
            <w:r w:rsidR="00DF52BD" w:rsidRPr="00DF52BD">
              <w:rPr>
                <w:rFonts w:ascii="Arial" w:hAnsi="Arial" w:cs="Arial"/>
                <w:webHidden/>
                <w:szCs w:val="24"/>
              </w:rPr>
              <w:fldChar w:fldCharType="end"/>
            </w:r>
          </w:hyperlink>
        </w:p>
        <w:p w14:paraId="149ED6FF" w14:textId="6C99D966" w:rsidR="00DF52BD" w:rsidRPr="00DF52BD" w:rsidRDefault="00DE3AE8" w:rsidP="00DF52BD">
          <w:pPr>
            <w:pStyle w:val="TOC2"/>
            <w:rPr>
              <w:rFonts w:ascii="Arial" w:eastAsiaTheme="minorEastAsia" w:hAnsi="Arial" w:cs="Arial"/>
              <w:szCs w:val="24"/>
              <w:lang w:eastAsia="en-AU"/>
            </w:rPr>
          </w:pPr>
          <w:hyperlink w:anchor="_Toc50733369" w:history="1">
            <w:r w:rsidR="00DF52BD" w:rsidRPr="00DF52BD">
              <w:rPr>
                <w:rStyle w:val="Hyperlink"/>
                <w:rFonts w:ascii="Arial" w:hAnsi="Arial" w:cs="Arial"/>
                <w:szCs w:val="24"/>
              </w:rPr>
              <w:t>5.</w:t>
            </w:r>
            <w:r w:rsidR="00DF52BD" w:rsidRPr="00DF52BD">
              <w:rPr>
                <w:rFonts w:ascii="Arial" w:eastAsiaTheme="minorEastAsia" w:hAnsi="Arial" w:cs="Arial"/>
                <w:szCs w:val="24"/>
                <w:lang w:eastAsia="en-AU"/>
              </w:rPr>
              <w:tab/>
            </w:r>
            <w:r w:rsidR="00DF52BD" w:rsidRPr="00DF52BD">
              <w:rPr>
                <w:rStyle w:val="Hyperlink"/>
                <w:rFonts w:ascii="Arial" w:hAnsi="Arial" w:cs="Arial"/>
                <w:szCs w:val="24"/>
              </w:rPr>
              <w:t>Declarations by Members That They Have Not Given Due Consideration to Papers</w:t>
            </w:r>
            <w:r w:rsidR="00DF52BD" w:rsidRPr="00DF52BD">
              <w:rPr>
                <w:rFonts w:ascii="Arial" w:hAnsi="Arial" w:cs="Arial"/>
                <w:webHidden/>
                <w:szCs w:val="24"/>
              </w:rPr>
              <w:tab/>
            </w:r>
            <w:r w:rsidR="00DF52BD" w:rsidRPr="00DF52BD">
              <w:rPr>
                <w:rFonts w:ascii="Arial" w:hAnsi="Arial" w:cs="Arial"/>
                <w:webHidden/>
                <w:szCs w:val="24"/>
              </w:rPr>
              <w:fldChar w:fldCharType="begin"/>
            </w:r>
            <w:r w:rsidR="00DF52BD" w:rsidRPr="00DF52BD">
              <w:rPr>
                <w:rFonts w:ascii="Arial" w:hAnsi="Arial" w:cs="Arial"/>
                <w:webHidden/>
                <w:szCs w:val="24"/>
              </w:rPr>
              <w:instrText xml:space="preserve"> PAGEREF _Toc50733369 \h </w:instrText>
            </w:r>
            <w:r w:rsidR="00DF52BD" w:rsidRPr="00DF52BD">
              <w:rPr>
                <w:rFonts w:ascii="Arial" w:hAnsi="Arial" w:cs="Arial"/>
                <w:webHidden/>
                <w:szCs w:val="24"/>
              </w:rPr>
            </w:r>
            <w:r w:rsidR="00DF52BD" w:rsidRPr="00DF52BD">
              <w:rPr>
                <w:rFonts w:ascii="Arial" w:hAnsi="Arial" w:cs="Arial"/>
                <w:webHidden/>
                <w:szCs w:val="24"/>
              </w:rPr>
              <w:fldChar w:fldCharType="separate"/>
            </w:r>
            <w:r w:rsidR="00DF52BD" w:rsidRPr="00DF52BD">
              <w:rPr>
                <w:rFonts w:ascii="Arial" w:hAnsi="Arial" w:cs="Arial"/>
                <w:webHidden/>
                <w:szCs w:val="24"/>
              </w:rPr>
              <w:t>5</w:t>
            </w:r>
            <w:r w:rsidR="00DF52BD" w:rsidRPr="00DF52BD">
              <w:rPr>
                <w:rFonts w:ascii="Arial" w:hAnsi="Arial" w:cs="Arial"/>
                <w:webHidden/>
                <w:szCs w:val="24"/>
              </w:rPr>
              <w:fldChar w:fldCharType="end"/>
            </w:r>
          </w:hyperlink>
        </w:p>
        <w:p w14:paraId="2CAAB334" w14:textId="3CFC10A7" w:rsidR="00DF52BD" w:rsidRPr="00DF52BD" w:rsidRDefault="00DE3AE8" w:rsidP="00DF52BD">
          <w:pPr>
            <w:pStyle w:val="TOC2"/>
            <w:rPr>
              <w:rFonts w:ascii="Arial" w:eastAsiaTheme="minorEastAsia" w:hAnsi="Arial" w:cs="Arial"/>
              <w:szCs w:val="24"/>
              <w:lang w:eastAsia="en-AU"/>
            </w:rPr>
          </w:pPr>
          <w:hyperlink w:anchor="_Toc50733370" w:history="1">
            <w:r w:rsidR="00DF52BD" w:rsidRPr="00DF52BD">
              <w:rPr>
                <w:rStyle w:val="Hyperlink"/>
                <w:rFonts w:ascii="Arial" w:hAnsi="Arial" w:cs="Arial"/>
                <w:szCs w:val="24"/>
              </w:rPr>
              <w:t>6.</w:t>
            </w:r>
            <w:r w:rsidR="00DF52BD" w:rsidRPr="00DF52BD">
              <w:rPr>
                <w:rFonts w:ascii="Arial" w:eastAsiaTheme="minorEastAsia" w:hAnsi="Arial" w:cs="Arial"/>
                <w:szCs w:val="24"/>
                <w:lang w:eastAsia="en-AU"/>
              </w:rPr>
              <w:tab/>
            </w:r>
            <w:r w:rsidR="00DF52BD" w:rsidRPr="00DF52BD">
              <w:rPr>
                <w:rStyle w:val="Hyperlink"/>
                <w:rFonts w:ascii="Arial" w:hAnsi="Arial" w:cs="Arial"/>
                <w:szCs w:val="24"/>
              </w:rPr>
              <w:t>Responsible Authority Report for Lot 142 and 141 (21 – 23) Louise Street, Nedlands</w:t>
            </w:r>
            <w:r w:rsidR="00DF52BD" w:rsidRPr="00DF52BD">
              <w:rPr>
                <w:rFonts w:ascii="Arial" w:hAnsi="Arial" w:cs="Arial"/>
                <w:webHidden/>
                <w:szCs w:val="24"/>
              </w:rPr>
              <w:tab/>
            </w:r>
            <w:r w:rsidR="00DF52BD" w:rsidRPr="00DF52BD">
              <w:rPr>
                <w:rFonts w:ascii="Arial" w:hAnsi="Arial" w:cs="Arial"/>
                <w:webHidden/>
                <w:szCs w:val="24"/>
              </w:rPr>
              <w:fldChar w:fldCharType="begin"/>
            </w:r>
            <w:r w:rsidR="00DF52BD" w:rsidRPr="00DF52BD">
              <w:rPr>
                <w:rFonts w:ascii="Arial" w:hAnsi="Arial" w:cs="Arial"/>
                <w:webHidden/>
                <w:szCs w:val="24"/>
              </w:rPr>
              <w:instrText xml:space="preserve"> PAGEREF _Toc50733370 \h </w:instrText>
            </w:r>
            <w:r w:rsidR="00DF52BD" w:rsidRPr="00DF52BD">
              <w:rPr>
                <w:rFonts w:ascii="Arial" w:hAnsi="Arial" w:cs="Arial"/>
                <w:webHidden/>
                <w:szCs w:val="24"/>
              </w:rPr>
            </w:r>
            <w:r w:rsidR="00DF52BD" w:rsidRPr="00DF52BD">
              <w:rPr>
                <w:rFonts w:ascii="Arial" w:hAnsi="Arial" w:cs="Arial"/>
                <w:webHidden/>
                <w:szCs w:val="24"/>
              </w:rPr>
              <w:fldChar w:fldCharType="separate"/>
            </w:r>
            <w:r w:rsidR="00DF52BD" w:rsidRPr="00DF52BD">
              <w:rPr>
                <w:rFonts w:ascii="Arial" w:hAnsi="Arial" w:cs="Arial"/>
                <w:webHidden/>
                <w:szCs w:val="24"/>
              </w:rPr>
              <w:t>6</w:t>
            </w:r>
            <w:r w:rsidR="00DF52BD" w:rsidRPr="00DF52BD">
              <w:rPr>
                <w:rFonts w:ascii="Arial" w:hAnsi="Arial" w:cs="Arial"/>
                <w:webHidden/>
                <w:szCs w:val="24"/>
              </w:rPr>
              <w:fldChar w:fldCharType="end"/>
            </w:r>
          </w:hyperlink>
        </w:p>
        <w:p w14:paraId="2BA99F11" w14:textId="14731FD0" w:rsidR="00DF52BD" w:rsidRPr="00DF52BD" w:rsidRDefault="00DE3AE8" w:rsidP="00DF52BD">
          <w:pPr>
            <w:pStyle w:val="TOC2"/>
            <w:rPr>
              <w:rFonts w:ascii="Arial" w:eastAsiaTheme="minorEastAsia" w:hAnsi="Arial" w:cs="Arial"/>
              <w:szCs w:val="24"/>
              <w:lang w:eastAsia="en-AU"/>
            </w:rPr>
          </w:pPr>
          <w:hyperlink w:anchor="_Toc50733371" w:history="1">
            <w:r w:rsidR="00DF52BD" w:rsidRPr="00DF52BD">
              <w:rPr>
                <w:rStyle w:val="Hyperlink"/>
                <w:rFonts w:ascii="Arial" w:hAnsi="Arial" w:cs="Arial"/>
                <w:szCs w:val="24"/>
              </w:rPr>
              <w:t>Declaration of Closure</w:t>
            </w:r>
            <w:r w:rsidR="00DF52BD" w:rsidRPr="00DF52BD">
              <w:rPr>
                <w:rFonts w:ascii="Arial" w:hAnsi="Arial" w:cs="Arial"/>
                <w:webHidden/>
                <w:szCs w:val="24"/>
              </w:rPr>
              <w:tab/>
            </w:r>
            <w:r w:rsidR="00DF52BD" w:rsidRPr="00DF52BD">
              <w:rPr>
                <w:rFonts w:ascii="Arial" w:hAnsi="Arial" w:cs="Arial"/>
                <w:webHidden/>
                <w:szCs w:val="24"/>
              </w:rPr>
              <w:fldChar w:fldCharType="begin"/>
            </w:r>
            <w:r w:rsidR="00DF52BD" w:rsidRPr="00DF52BD">
              <w:rPr>
                <w:rFonts w:ascii="Arial" w:hAnsi="Arial" w:cs="Arial"/>
                <w:webHidden/>
                <w:szCs w:val="24"/>
              </w:rPr>
              <w:instrText xml:space="preserve"> PAGEREF _Toc50733371 \h </w:instrText>
            </w:r>
            <w:r w:rsidR="00DF52BD" w:rsidRPr="00DF52BD">
              <w:rPr>
                <w:rFonts w:ascii="Arial" w:hAnsi="Arial" w:cs="Arial"/>
                <w:webHidden/>
                <w:szCs w:val="24"/>
              </w:rPr>
            </w:r>
            <w:r w:rsidR="00DF52BD" w:rsidRPr="00DF52BD">
              <w:rPr>
                <w:rFonts w:ascii="Arial" w:hAnsi="Arial" w:cs="Arial"/>
                <w:webHidden/>
                <w:szCs w:val="24"/>
              </w:rPr>
              <w:fldChar w:fldCharType="separate"/>
            </w:r>
            <w:r w:rsidR="00DF52BD" w:rsidRPr="00DF52BD">
              <w:rPr>
                <w:rFonts w:ascii="Arial" w:hAnsi="Arial" w:cs="Arial"/>
                <w:webHidden/>
                <w:szCs w:val="24"/>
              </w:rPr>
              <w:t>10</w:t>
            </w:r>
            <w:r w:rsidR="00DF52BD" w:rsidRPr="00DF52BD">
              <w:rPr>
                <w:rFonts w:ascii="Arial" w:hAnsi="Arial" w:cs="Arial"/>
                <w:webHidden/>
                <w:szCs w:val="24"/>
              </w:rPr>
              <w:fldChar w:fldCharType="end"/>
            </w:r>
          </w:hyperlink>
        </w:p>
        <w:p w14:paraId="0780A9BA" w14:textId="25482C77" w:rsidR="00AD2628" w:rsidRDefault="00AD2628">
          <w:r w:rsidRPr="0065736E">
            <w:rPr>
              <w:rFonts w:ascii="Arial" w:hAnsi="Arial" w:cs="Arial"/>
              <w:b/>
              <w:bCs/>
              <w:noProof/>
            </w:rPr>
            <w:fldChar w:fldCharType="end"/>
          </w:r>
        </w:p>
      </w:sdtContent>
    </w:sdt>
    <w:p w14:paraId="49C76484" w14:textId="670B7F68" w:rsidR="00180419" w:rsidRPr="004950A5" w:rsidRDefault="00180419" w:rsidP="00AD2628">
      <w:pPr>
        <w:pStyle w:val="TOCHeading"/>
        <w:rPr>
          <w:rFonts w:ascii="Arial" w:hAnsi="Arial" w:cs="Arial"/>
          <w:b/>
          <w:u w:val="single"/>
        </w:rPr>
      </w:pPr>
    </w:p>
    <w:p w14:paraId="49C76485" w14:textId="77777777" w:rsidR="00180419" w:rsidRPr="004950A5" w:rsidRDefault="00180419" w:rsidP="00562866">
      <w:pPr>
        <w:pStyle w:val="TOC2"/>
        <w:ind w:left="0" w:firstLine="0"/>
        <w:rPr>
          <w:rFonts w:ascii="Arial" w:hAnsi="Arial" w:cs="Arial"/>
        </w:rPr>
      </w:pPr>
    </w:p>
    <w:p w14:paraId="49C76486"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49C76487"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9C76488"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9C76489"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E15D2">
          <w:footerReference w:type="even" r:id="rId17"/>
          <w:footerReference w:type="default" r:id="rId18"/>
          <w:footerReference w:type="first" r:id="rId19"/>
          <w:pgSz w:w="11907" w:h="16840" w:code="9"/>
          <w:pgMar w:top="1135" w:right="1797" w:bottom="1440" w:left="1797" w:header="709" w:footer="720" w:gutter="0"/>
          <w:cols w:space="720"/>
          <w:titlePg/>
          <w:docGrid w:linePitch="326"/>
        </w:sectPr>
      </w:pPr>
    </w:p>
    <w:p w14:paraId="49C7648A"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49C7648B"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141AF657" w14:textId="5C8ADB28" w:rsidR="009C5DFD" w:rsidRDefault="009C5DFD" w:rsidP="0099176A">
      <w:pPr>
        <w:pBdr>
          <w:bottom w:val="single" w:sz="6" w:space="1" w:color="auto"/>
        </w:pBdr>
        <w:tabs>
          <w:tab w:val="left" w:pos="720"/>
          <w:tab w:val="left" w:pos="1440"/>
          <w:tab w:val="left" w:pos="2410"/>
          <w:tab w:val="left" w:pos="2977"/>
          <w:tab w:val="right" w:pos="8335"/>
          <w:tab w:val="right" w:pos="8505"/>
        </w:tabs>
        <w:jc w:val="both"/>
        <w:rPr>
          <w:rFonts w:ascii="Arial" w:hAnsi="Arial" w:cs="Arial"/>
          <w:szCs w:val="24"/>
        </w:rPr>
      </w:pPr>
      <w:r w:rsidRPr="009C5DFD">
        <w:rPr>
          <w:rFonts w:ascii="Arial" w:hAnsi="Arial" w:cs="Arial"/>
          <w:b/>
          <w:bCs/>
          <w:szCs w:val="24"/>
        </w:rPr>
        <w:t xml:space="preserve">Notice of a Special Meeting of Council to be held at 5:30 pm on Tuesday 15 September 2020 at Adam Armstrong Pavilion, Beatrice Road, Dalkeith for the purpose of considering </w:t>
      </w:r>
      <w:r w:rsidR="000776BD" w:rsidRPr="000776BD">
        <w:rPr>
          <w:rFonts w:ascii="Arial" w:hAnsi="Arial" w:cs="Arial"/>
          <w:b/>
          <w:bCs/>
          <w:szCs w:val="24"/>
        </w:rPr>
        <w:t>Responsible Authority Report for Lot 142 and 141 (21 – 23) Louise Street, Nedlands.</w:t>
      </w:r>
    </w:p>
    <w:p w14:paraId="01DECAAF" w14:textId="77777777" w:rsidR="009C5DFD" w:rsidRPr="00180419" w:rsidRDefault="009C5DFD"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49C7648E"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49C7648F" w14:textId="77777777" w:rsidR="00D05D60" w:rsidRPr="00180419" w:rsidRDefault="003D10A2" w:rsidP="00562866">
      <w:pPr>
        <w:pStyle w:val="Heading6"/>
        <w:rPr>
          <w:rFonts w:ascii="Arial" w:hAnsi="Arial" w:cs="Arial"/>
          <w:sz w:val="24"/>
          <w:szCs w:val="24"/>
          <w:u w:val="none"/>
        </w:rPr>
      </w:pPr>
      <w:r>
        <w:rPr>
          <w:rFonts w:ascii="Arial" w:hAnsi="Arial" w:cs="Arial"/>
          <w:sz w:val="24"/>
          <w:szCs w:val="24"/>
          <w:u w:val="none"/>
        </w:rPr>
        <w:t xml:space="preserve">Special </w:t>
      </w:r>
      <w:r w:rsidR="00180419" w:rsidRPr="00180419">
        <w:rPr>
          <w:rFonts w:ascii="Arial" w:hAnsi="Arial" w:cs="Arial"/>
          <w:sz w:val="24"/>
          <w:szCs w:val="24"/>
          <w:u w:val="none"/>
        </w:rPr>
        <w:t>Council Agenda</w:t>
      </w:r>
    </w:p>
    <w:p w14:paraId="29F641F9" w14:textId="77777777" w:rsidR="007C3F81" w:rsidRPr="007C3F81" w:rsidRDefault="007C3F81" w:rsidP="007C3F81"/>
    <w:p w14:paraId="49C76492"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1" w:name="_Toc50408740"/>
      <w:bookmarkStart w:id="2" w:name="_Toc50733363"/>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1"/>
      <w:bookmarkEnd w:id="2"/>
    </w:p>
    <w:p w14:paraId="49C76493"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49C76494" w14:textId="0629EC3A"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will declare the meeting open</w:t>
      </w:r>
      <w:r w:rsidR="003F4684">
        <w:rPr>
          <w:rFonts w:ascii="Arial" w:hAnsi="Arial" w:cs="Arial"/>
          <w:szCs w:val="24"/>
        </w:rPr>
        <w:t xml:space="preserve"> at </w:t>
      </w:r>
      <w:r w:rsidR="00496BE7">
        <w:rPr>
          <w:rFonts w:ascii="Arial" w:hAnsi="Arial" w:cs="Arial"/>
          <w:szCs w:val="24"/>
        </w:rPr>
        <w:t>5.30</w:t>
      </w:r>
      <w:r w:rsidR="00CD6331">
        <w:rPr>
          <w:rFonts w:ascii="Arial" w:hAnsi="Arial" w:cs="Arial"/>
          <w:szCs w:val="24"/>
        </w:rPr>
        <w:t xml:space="preserve"> pm</w:t>
      </w:r>
      <w:r w:rsidR="003F4684">
        <w:rPr>
          <w:rFonts w:ascii="Arial" w:hAnsi="Arial" w:cs="Arial"/>
          <w:szCs w:val="24"/>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14:paraId="49C76495"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49C76498" w14:textId="11429AD5" w:rsidR="00D05D60" w:rsidRPr="00180419" w:rsidRDefault="00562866" w:rsidP="00765E9D">
      <w:pPr>
        <w:pStyle w:val="Heading1"/>
        <w:numPr>
          <w:ilvl w:val="0"/>
          <w:numId w:val="0"/>
        </w:numPr>
        <w:spacing w:before="0" w:after="0"/>
        <w:rPr>
          <w:rFonts w:ascii="Arial" w:hAnsi="Arial" w:cs="Arial"/>
          <w:sz w:val="24"/>
          <w:szCs w:val="24"/>
          <w:u w:val="none"/>
        </w:rPr>
      </w:pPr>
      <w:bookmarkStart w:id="3" w:name="_Toc50408741"/>
      <w:bookmarkStart w:id="4" w:name="_Toc50733364"/>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r w:rsidR="00CD6331">
        <w:rPr>
          <w:rFonts w:ascii="Arial" w:hAnsi="Arial" w:cs="Arial"/>
          <w:caps w:val="0"/>
          <w:sz w:val="24"/>
          <w:szCs w:val="24"/>
          <w:u w:val="none"/>
        </w:rPr>
        <w:t>o</w:t>
      </w:r>
      <w:r w:rsidR="00180419" w:rsidRPr="00180419">
        <w:rPr>
          <w:rFonts w:ascii="Arial" w:hAnsi="Arial" w:cs="Arial"/>
          <w:caps w:val="0"/>
          <w:sz w:val="24"/>
          <w:szCs w:val="24"/>
          <w:u w:val="none"/>
        </w:rPr>
        <w:t>f Absence (Previously Approved)</w:t>
      </w:r>
      <w:bookmarkEnd w:id="3"/>
      <w:bookmarkEnd w:id="4"/>
    </w:p>
    <w:p w14:paraId="49C76499"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9C7649A" w14:textId="29CA8455"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Leave of Absence</w:t>
      </w:r>
      <w:r w:rsidR="00562866">
        <w:rPr>
          <w:rFonts w:ascii="Arial" w:hAnsi="Arial" w:cs="Arial"/>
        </w:rPr>
        <w:tab/>
      </w:r>
      <w:r w:rsidR="00562866">
        <w:rPr>
          <w:rFonts w:ascii="Arial" w:hAnsi="Arial" w:cs="Arial"/>
        </w:rPr>
        <w:tab/>
      </w:r>
      <w:r w:rsidR="005E64EB">
        <w:rPr>
          <w:rFonts w:ascii="Arial" w:hAnsi="Arial" w:cs="Arial"/>
        </w:rPr>
        <w:t>None.</w:t>
      </w:r>
    </w:p>
    <w:p w14:paraId="49C7649B" w14:textId="77777777" w:rsidR="00180419" w:rsidRP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180419">
        <w:rPr>
          <w:rFonts w:ascii="Arial" w:hAnsi="Arial" w:cs="Arial"/>
          <w:b/>
          <w:sz w:val="22"/>
        </w:rPr>
        <w:t>(Previously Approved)</w:t>
      </w:r>
    </w:p>
    <w:p w14:paraId="49C7649C" w14:textId="77777777"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i/>
        </w:rPr>
      </w:pPr>
    </w:p>
    <w:p w14:paraId="3961609D" w14:textId="0B547BF4" w:rsidR="00FF1565" w:rsidRPr="006D752D" w:rsidRDefault="00FF1565" w:rsidP="00BD64C7">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6D752D">
        <w:rPr>
          <w:rFonts w:ascii="Arial" w:hAnsi="Arial" w:cs="Arial"/>
          <w:b/>
          <w:szCs w:val="24"/>
        </w:rPr>
        <w:t>Apologies</w:t>
      </w:r>
      <w:r w:rsidRPr="006D752D">
        <w:rPr>
          <w:rFonts w:ascii="Arial" w:hAnsi="Arial" w:cs="Arial"/>
          <w:szCs w:val="24"/>
        </w:rPr>
        <w:tab/>
      </w:r>
      <w:r w:rsidRPr="006D752D">
        <w:rPr>
          <w:rFonts w:ascii="Arial" w:hAnsi="Arial" w:cs="Arial"/>
          <w:szCs w:val="24"/>
        </w:rPr>
        <w:tab/>
      </w:r>
      <w:r w:rsidR="0069583A" w:rsidRPr="0069583A">
        <w:rPr>
          <w:rFonts w:ascii="Arial" w:hAnsi="Arial" w:cs="Arial"/>
          <w:szCs w:val="24"/>
        </w:rPr>
        <w:t>Councillor N B J Horley</w:t>
      </w:r>
      <w:r w:rsidR="0069583A" w:rsidRPr="0069583A">
        <w:rPr>
          <w:rFonts w:ascii="Arial" w:hAnsi="Arial" w:cs="Arial"/>
          <w:szCs w:val="24"/>
        </w:rPr>
        <w:tab/>
        <w:t>Coastal Districts Ward</w:t>
      </w:r>
    </w:p>
    <w:p w14:paraId="4C85FDB0" w14:textId="4FC20754" w:rsidR="00FF1565" w:rsidRDefault="00FF1565"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49C7649F" w14:textId="77777777" w:rsidR="00180419" w:rsidRPr="00180419" w:rsidRDefault="0018041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9C764A0"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49C764A1" w14:textId="77777777" w:rsidR="00562866" w:rsidRDefault="00562866" w:rsidP="00765E9D">
      <w:pPr>
        <w:pStyle w:val="BodyText"/>
        <w:rPr>
          <w:rFonts w:ascii="Arial" w:hAnsi="Arial" w:cs="Arial"/>
          <w:sz w:val="22"/>
          <w:szCs w:val="24"/>
        </w:rPr>
      </w:pPr>
    </w:p>
    <w:p w14:paraId="49C764A2" w14:textId="7AD36F73" w:rsidR="003B65B2" w:rsidRDefault="003B65B2" w:rsidP="003B65B2">
      <w:pPr>
        <w:pStyle w:val="BodyText2"/>
        <w:rPr>
          <w:rFonts w:ascii="Arial" w:hAnsi="Arial" w:cs="Arial"/>
          <w:i w:val="0"/>
          <w:sz w:val="22"/>
          <w:szCs w:val="24"/>
        </w:rPr>
      </w:pPr>
      <w:r>
        <w:rPr>
          <w:rFonts w:ascii="Arial" w:hAnsi="Arial" w:cs="Arial"/>
          <w:i w:val="0"/>
          <w:sz w:val="22"/>
          <w:szCs w:val="24"/>
        </w:rPr>
        <w:t>Members of the public who attend Council meetings should not act immediately on anything they hear at the meetings, without first seeking clarification of Council’s position. For example</w:t>
      </w:r>
      <w:r w:rsidR="00FF1565">
        <w:rPr>
          <w:rFonts w:ascii="Arial" w:hAnsi="Arial" w:cs="Arial"/>
          <w:i w:val="0"/>
          <w:sz w:val="22"/>
          <w:szCs w:val="24"/>
        </w:rPr>
        <w:t>,</w:t>
      </w:r>
      <w:r>
        <w:rPr>
          <w:rFonts w:ascii="Arial" w:hAnsi="Arial" w:cs="Arial"/>
          <w:i w:val="0"/>
          <w:sz w:val="22"/>
          <w:szCs w:val="24"/>
        </w:rPr>
        <w:t xml:space="preserve"> by reference to the confirmed Minutes of Council meeting. Members of the public are also advised to wait for written advice from the Council prior to taking action on any matter that they may have before Council.</w:t>
      </w:r>
    </w:p>
    <w:p w14:paraId="49C764A3" w14:textId="77777777" w:rsidR="003B65B2" w:rsidRDefault="003B65B2" w:rsidP="003B65B2">
      <w:pPr>
        <w:pStyle w:val="BodyText2"/>
        <w:rPr>
          <w:rFonts w:ascii="Arial" w:hAnsi="Arial" w:cs="Arial"/>
          <w:i w:val="0"/>
          <w:sz w:val="22"/>
          <w:szCs w:val="24"/>
        </w:rPr>
      </w:pPr>
    </w:p>
    <w:p w14:paraId="49C764A4" w14:textId="77777777" w:rsidR="003B65B2" w:rsidRDefault="003B65B2" w:rsidP="003B65B2">
      <w:pPr>
        <w:pStyle w:val="BodyText2"/>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14:paraId="49C764A5" w14:textId="77777777" w:rsidR="00562866" w:rsidRPr="00562866" w:rsidRDefault="00562866" w:rsidP="00765E9D">
      <w:pPr>
        <w:pStyle w:val="BodyText2"/>
        <w:rPr>
          <w:rFonts w:ascii="Arial" w:hAnsi="Arial" w:cs="Arial"/>
          <w:i w:val="0"/>
          <w:sz w:val="22"/>
          <w:szCs w:val="24"/>
        </w:rPr>
      </w:pPr>
    </w:p>
    <w:p w14:paraId="49C764A6" w14:textId="1CAC7DEB" w:rsidR="00D05D60"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2067519A" w14:textId="36B24162" w:rsidR="00C00873" w:rsidRDefault="00C00873" w:rsidP="00765E9D">
      <w:pPr>
        <w:tabs>
          <w:tab w:val="left" w:pos="720"/>
          <w:tab w:val="left" w:pos="1440"/>
          <w:tab w:val="left" w:pos="2410"/>
          <w:tab w:val="left" w:pos="2977"/>
          <w:tab w:val="right" w:pos="8335"/>
          <w:tab w:val="right" w:pos="8505"/>
        </w:tabs>
        <w:jc w:val="both"/>
        <w:rPr>
          <w:rFonts w:ascii="Arial" w:hAnsi="Arial" w:cs="Arial"/>
          <w:szCs w:val="24"/>
        </w:rPr>
      </w:pPr>
    </w:p>
    <w:p w14:paraId="6F832E88" w14:textId="169D00C2" w:rsidR="00C00873" w:rsidRDefault="00C00873" w:rsidP="00765E9D">
      <w:pPr>
        <w:tabs>
          <w:tab w:val="left" w:pos="720"/>
          <w:tab w:val="left" w:pos="1440"/>
          <w:tab w:val="left" w:pos="2410"/>
          <w:tab w:val="left" w:pos="2977"/>
          <w:tab w:val="right" w:pos="8335"/>
          <w:tab w:val="right" w:pos="8505"/>
        </w:tabs>
        <w:jc w:val="both"/>
        <w:rPr>
          <w:rFonts w:ascii="Arial" w:hAnsi="Arial" w:cs="Arial"/>
          <w:szCs w:val="24"/>
        </w:rPr>
      </w:pPr>
    </w:p>
    <w:p w14:paraId="5307EDFC" w14:textId="77777777" w:rsidR="00FF1565" w:rsidRDefault="00FF1565">
      <w:pPr>
        <w:rPr>
          <w:rFonts w:ascii="Arial" w:hAnsi="Arial" w:cs="Arial"/>
          <w:b/>
          <w:kern w:val="28"/>
          <w:szCs w:val="24"/>
        </w:rPr>
      </w:pPr>
      <w:r>
        <w:rPr>
          <w:rFonts w:ascii="Arial" w:hAnsi="Arial" w:cs="Arial"/>
          <w:caps/>
          <w:szCs w:val="24"/>
        </w:rPr>
        <w:br w:type="page"/>
      </w:r>
    </w:p>
    <w:p w14:paraId="49C764A7" w14:textId="7320F946" w:rsidR="00683A50" w:rsidRPr="00180419" w:rsidRDefault="00562866" w:rsidP="0076164C">
      <w:pPr>
        <w:pStyle w:val="Heading1"/>
        <w:numPr>
          <w:ilvl w:val="0"/>
          <w:numId w:val="1"/>
        </w:numPr>
        <w:tabs>
          <w:tab w:val="clear" w:pos="720"/>
        </w:tabs>
        <w:spacing w:before="0" w:after="0"/>
        <w:ind w:left="0" w:hanging="851"/>
        <w:rPr>
          <w:rFonts w:ascii="Arial" w:hAnsi="Arial" w:cs="Arial"/>
          <w:sz w:val="24"/>
          <w:szCs w:val="24"/>
          <w:u w:val="none"/>
        </w:rPr>
      </w:pPr>
      <w:bookmarkStart w:id="5" w:name="_Toc50408742"/>
      <w:bookmarkStart w:id="6" w:name="_Toc50733365"/>
      <w:r w:rsidRPr="00180419">
        <w:rPr>
          <w:rFonts w:ascii="Arial" w:hAnsi="Arial" w:cs="Arial"/>
          <w:caps w:val="0"/>
          <w:sz w:val="24"/>
          <w:szCs w:val="24"/>
          <w:u w:val="none"/>
        </w:rPr>
        <w:lastRenderedPageBreak/>
        <w:t>Public Question Time</w:t>
      </w:r>
      <w:bookmarkEnd w:id="5"/>
      <w:bookmarkEnd w:id="6"/>
    </w:p>
    <w:p w14:paraId="49C764A8"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49C764A9" w14:textId="77777777" w:rsidR="00683A50" w:rsidRPr="00765E9D" w:rsidRDefault="00683A50" w:rsidP="00C00873">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 xml:space="preserve">A member of the public wishing to ask a question should register that interest by notification in writing to the CEO in advance, setting out the text or substance of the question.  </w:t>
      </w:r>
    </w:p>
    <w:p w14:paraId="49C764AA" w14:textId="77777777" w:rsidR="00683A50" w:rsidRPr="00765E9D" w:rsidRDefault="00683A50" w:rsidP="00C00873">
      <w:pPr>
        <w:numPr>
          <w:ilvl w:val="12"/>
          <w:numId w:val="0"/>
        </w:numPr>
        <w:tabs>
          <w:tab w:val="left" w:pos="1440"/>
          <w:tab w:val="left" w:pos="2410"/>
          <w:tab w:val="left" w:pos="2977"/>
          <w:tab w:val="right" w:pos="8335"/>
          <w:tab w:val="right" w:pos="8505"/>
        </w:tabs>
        <w:jc w:val="both"/>
        <w:rPr>
          <w:rFonts w:ascii="Arial" w:hAnsi="Arial" w:cs="Arial"/>
          <w:szCs w:val="24"/>
        </w:rPr>
      </w:pPr>
    </w:p>
    <w:p w14:paraId="49C764AB" w14:textId="77777777" w:rsidR="00683A50" w:rsidRPr="00765E9D" w:rsidRDefault="00683A50" w:rsidP="00C00873">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The order in which the CEO receives registrations of interest shall determine the order of questions unless the Mayor determines otherwise.</w:t>
      </w:r>
      <w:r w:rsidR="00765E9D">
        <w:rPr>
          <w:rFonts w:ascii="Arial" w:hAnsi="Arial" w:cs="Arial"/>
          <w:szCs w:val="24"/>
        </w:rPr>
        <w:t xml:space="preserve"> </w:t>
      </w:r>
      <w:r w:rsidRPr="00765E9D">
        <w:rPr>
          <w:rFonts w:ascii="Arial" w:hAnsi="Arial" w:cs="Arial"/>
          <w:szCs w:val="24"/>
        </w:rPr>
        <w:t>Questions must relate to a matter affecting the City of Nedlands.</w:t>
      </w:r>
      <w:r w:rsidR="00562866" w:rsidRPr="00765E9D">
        <w:rPr>
          <w:rFonts w:ascii="Arial" w:hAnsi="Arial" w:cs="Arial"/>
          <w:szCs w:val="24"/>
        </w:rPr>
        <w:t xml:space="preserve"> </w:t>
      </w:r>
    </w:p>
    <w:p w14:paraId="49C764AC" w14:textId="77777777" w:rsidR="00683A50" w:rsidRDefault="00683A5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9C764AD"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9C764AE" w14:textId="77777777" w:rsidR="00683A50" w:rsidRPr="00180419" w:rsidRDefault="00562866" w:rsidP="0076164C">
      <w:pPr>
        <w:pStyle w:val="Heading1"/>
        <w:numPr>
          <w:ilvl w:val="0"/>
          <w:numId w:val="1"/>
        </w:numPr>
        <w:tabs>
          <w:tab w:val="clear" w:pos="720"/>
        </w:tabs>
        <w:spacing w:before="0" w:after="0"/>
        <w:ind w:left="0" w:hanging="851"/>
        <w:rPr>
          <w:rFonts w:ascii="Arial" w:hAnsi="Arial" w:cs="Arial"/>
          <w:sz w:val="24"/>
          <w:szCs w:val="24"/>
          <w:u w:val="none"/>
        </w:rPr>
      </w:pPr>
      <w:bookmarkStart w:id="7" w:name="_Toc50408743"/>
      <w:bookmarkStart w:id="8" w:name="_Toc50733366"/>
      <w:r w:rsidRPr="00180419">
        <w:rPr>
          <w:rFonts w:ascii="Arial" w:hAnsi="Arial" w:cs="Arial"/>
          <w:caps w:val="0"/>
          <w:sz w:val="24"/>
          <w:szCs w:val="24"/>
          <w:u w:val="none"/>
        </w:rPr>
        <w:t>Add</w:t>
      </w:r>
      <w:r w:rsidR="00355804">
        <w:rPr>
          <w:rFonts w:ascii="Arial" w:hAnsi="Arial" w:cs="Arial"/>
          <w:caps w:val="0"/>
          <w:sz w:val="24"/>
          <w:szCs w:val="24"/>
          <w:u w:val="none"/>
        </w:rPr>
        <w:t>resses by Members of the Public</w:t>
      </w:r>
      <w:bookmarkEnd w:id="7"/>
      <w:bookmarkEnd w:id="8"/>
      <w:r w:rsidRPr="00180419">
        <w:rPr>
          <w:rFonts w:ascii="Arial" w:hAnsi="Arial" w:cs="Arial"/>
          <w:caps w:val="0"/>
          <w:sz w:val="24"/>
          <w:szCs w:val="24"/>
          <w:u w:val="none"/>
        </w:rPr>
        <w:t xml:space="preserve"> </w:t>
      </w:r>
    </w:p>
    <w:p w14:paraId="49C764AF"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49C764B0" w14:textId="77777777" w:rsidR="00355804" w:rsidRPr="00F510A9" w:rsidRDefault="00355804" w:rsidP="00C00873">
      <w:pPr>
        <w:numPr>
          <w:ilvl w:val="12"/>
          <w:numId w:val="0"/>
        </w:numPr>
        <w:tabs>
          <w:tab w:val="left" w:pos="1440"/>
          <w:tab w:val="left" w:pos="2410"/>
          <w:tab w:val="left" w:pos="2977"/>
          <w:tab w:val="right" w:pos="8335"/>
          <w:tab w:val="right" w:pos="8505"/>
        </w:tabs>
        <w:jc w:val="both"/>
        <w:rPr>
          <w:rFonts w:ascii="Arial" w:hAnsi="Arial" w:cs="Arial"/>
        </w:rPr>
      </w:pPr>
      <w:r w:rsidRPr="00F510A9">
        <w:rPr>
          <w:rFonts w:ascii="Arial" w:hAnsi="Arial" w:cs="Arial"/>
        </w:rPr>
        <w:t xml:space="preserve">Addresses by members of the public who have completed Public Address </w:t>
      </w:r>
      <w:r w:rsidRPr="00C00873">
        <w:rPr>
          <w:rFonts w:ascii="Arial" w:hAnsi="Arial" w:cs="Arial"/>
          <w:szCs w:val="24"/>
        </w:rPr>
        <w:t>Session</w:t>
      </w:r>
      <w:r w:rsidRPr="00F510A9">
        <w:rPr>
          <w:rFonts w:ascii="Arial" w:hAnsi="Arial" w:cs="Arial"/>
        </w:rPr>
        <w:t xml:space="preserve"> Forms to be made at this point. </w:t>
      </w:r>
    </w:p>
    <w:p w14:paraId="49C764B1" w14:textId="77777777"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9C764B2" w14:textId="77777777" w:rsidR="00355804" w:rsidRPr="00180419" w:rsidRDefault="00355804"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49C764B3" w14:textId="77777777" w:rsidR="00D05D60" w:rsidRPr="00180419" w:rsidRDefault="00562866" w:rsidP="0076164C">
      <w:pPr>
        <w:pStyle w:val="Heading1"/>
        <w:numPr>
          <w:ilvl w:val="0"/>
          <w:numId w:val="1"/>
        </w:numPr>
        <w:tabs>
          <w:tab w:val="clear" w:pos="720"/>
        </w:tabs>
        <w:spacing w:before="0" w:after="0"/>
        <w:ind w:left="0" w:hanging="851"/>
        <w:rPr>
          <w:rFonts w:ascii="Arial" w:hAnsi="Arial" w:cs="Arial"/>
          <w:sz w:val="24"/>
          <w:szCs w:val="24"/>
          <w:u w:val="none"/>
        </w:rPr>
      </w:pPr>
      <w:bookmarkStart w:id="9" w:name="_Toc50408744"/>
      <w:bookmarkStart w:id="10" w:name="_Toc50733367"/>
      <w:r w:rsidRPr="00180419">
        <w:rPr>
          <w:rFonts w:ascii="Arial" w:hAnsi="Arial" w:cs="Arial"/>
          <w:caps w:val="0"/>
          <w:sz w:val="24"/>
          <w:szCs w:val="24"/>
          <w:u w:val="none"/>
        </w:rPr>
        <w:t>Disclosures of Financial Interest</w:t>
      </w:r>
      <w:bookmarkEnd w:id="9"/>
      <w:bookmarkEnd w:id="10"/>
      <w:r w:rsidRPr="00180419">
        <w:rPr>
          <w:rFonts w:ascii="Arial" w:hAnsi="Arial" w:cs="Arial"/>
          <w:caps w:val="0"/>
          <w:sz w:val="24"/>
          <w:szCs w:val="24"/>
          <w:u w:val="none"/>
        </w:rPr>
        <w:t xml:space="preserve"> </w:t>
      </w:r>
    </w:p>
    <w:p w14:paraId="49C764B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49C764B5" w14:textId="77777777" w:rsidR="00D05D60" w:rsidRPr="00180419" w:rsidRDefault="00D05D60" w:rsidP="00C00873">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to remind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49C764B6" w14:textId="77777777" w:rsidR="00D05D60" w:rsidRPr="00180419" w:rsidRDefault="00D05D60" w:rsidP="00765E9D">
      <w:pPr>
        <w:pStyle w:val="BodyTextIndent"/>
        <w:rPr>
          <w:rFonts w:ascii="Arial" w:hAnsi="Arial" w:cs="Arial"/>
          <w:szCs w:val="24"/>
        </w:rPr>
      </w:pPr>
    </w:p>
    <w:p w14:paraId="49C764B7" w14:textId="24056987" w:rsidR="00AE4443" w:rsidRPr="00562866" w:rsidRDefault="00AE4443" w:rsidP="00C00873">
      <w:pPr>
        <w:pStyle w:val="BodyTextIndent"/>
        <w:tabs>
          <w:tab w:val="clear" w:pos="720"/>
        </w:tabs>
        <w:ind w:left="0"/>
        <w:rPr>
          <w:rFonts w:ascii="Arial" w:hAnsi="Arial" w:cs="Arial"/>
          <w:sz w:val="22"/>
          <w:szCs w:val="24"/>
        </w:rPr>
      </w:pPr>
      <w:r w:rsidRPr="00562866">
        <w:rPr>
          <w:rFonts w:ascii="Arial" w:hAnsi="Arial" w:cs="Arial"/>
          <w:sz w:val="22"/>
          <w:szCs w:val="24"/>
        </w:rPr>
        <w:t>A declaration under this section requires that the nature of the interest must be disclosed.  Consequently</w:t>
      </w:r>
      <w:r w:rsidR="00E95DEE">
        <w:rPr>
          <w:rFonts w:ascii="Arial" w:hAnsi="Arial" w:cs="Arial"/>
          <w:sz w:val="22"/>
          <w:szCs w:val="24"/>
        </w:rPr>
        <w:t>,</w:t>
      </w:r>
      <w:r w:rsidRPr="00562866">
        <w:rPr>
          <w:rFonts w:ascii="Arial" w:hAnsi="Arial" w:cs="Arial"/>
          <w:sz w:val="22"/>
          <w:szCs w:val="24"/>
        </w:rPr>
        <w:t xml:space="preserve"> a member who has made a declaration must not preside, participate in, or be present during any discussion or </w:t>
      </w:r>
      <w:r w:rsidR="00E95DEE" w:rsidRPr="00562866">
        <w:rPr>
          <w:rFonts w:ascii="Arial" w:hAnsi="Arial" w:cs="Arial"/>
          <w:sz w:val="22"/>
          <w:szCs w:val="24"/>
        </w:rPr>
        <w:t>decision-making</w:t>
      </w:r>
      <w:r w:rsidRPr="00562866">
        <w:rPr>
          <w:rFonts w:ascii="Arial" w:hAnsi="Arial" w:cs="Arial"/>
          <w:sz w:val="22"/>
          <w:szCs w:val="24"/>
        </w:rPr>
        <w:t xml:space="preserve"> procedure relating to the matter the subject of the declaration.</w:t>
      </w:r>
    </w:p>
    <w:p w14:paraId="49C764B8" w14:textId="77777777" w:rsidR="00AE4443" w:rsidRPr="00562866" w:rsidRDefault="00AE4443" w:rsidP="00C00873">
      <w:pPr>
        <w:pStyle w:val="BodyTextIndent"/>
        <w:tabs>
          <w:tab w:val="clear" w:pos="720"/>
        </w:tabs>
        <w:ind w:left="0"/>
        <w:rPr>
          <w:rFonts w:ascii="Arial" w:hAnsi="Arial" w:cs="Arial"/>
          <w:sz w:val="22"/>
          <w:szCs w:val="24"/>
        </w:rPr>
      </w:pPr>
    </w:p>
    <w:p w14:paraId="49C764B9" w14:textId="77777777" w:rsidR="00562866" w:rsidRDefault="00AE4443" w:rsidP="00C00873">
      <w:pPr>
        <w:pStyle w:val="BodyTextIndent"/>
        <w:tabs>
          <w:tab w:val="clear" w:pos="720"/>
        </w:tabs>
        <w:ind w:left="0"/>
        <w:rPr>
          <w:rFonts w:ascii="Arial" w:hAnsi="Arial" w:cs="Arial"/>
          <w:sz w:val="22"/>
          <w:szCs w:val="24"/>
        </w:rPr>
      </w:pPr>
      <w:r w:rsidRPr="00562866">
        <w:rPr>
          <w:rFonts w:ascii="Arial" w:hAnsi="Arial" w:cs="Arial"/>
          <w:sz w:val="22"/>
          <w:szCs w:val="24"/>
        </w:rPr>
        <w:t>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49C764BA" w14:textId="77777777" w:rsidR="003D10A2" w:rsidRDefault="003D10A2" w:rsidP="00765E9D">
      <w:pPr>
        <w:pStyle w:val="BodyTextIndent"/>
        <w:rPr>
          <w:rFonts w:ascii="Arial" w:hAnsi="Arial" w:cs="Arial"/>
          <w:szCs w:val="24"/>
        </w:rPr>
      </w:pPr>
    </w:p>
    <w:p w14:paraId="49C764BB" w14:textId="77777777" w:rsidR="003D10A2" w:rsidRPr="003D10A2" w:rsidRDefault="003D10A2" w:rsidP="00765E9D">
      <w:pPr>
        <w:pStyle w:val="BodyTextIndent"/>
        <w:rPr>
          <w:rFonts w:ascii="Arial" w:hAnsi="Arial" w:cs="Arial"/>
          <w:b/>
          <w:i/>
          <w:szCs w:val="24"/>
        </w:rPr>
      </w:pPr>
    </w:p>
    <w:p w14:paraId="550AA51F" w14:textId="77777777" w:rsidR="000776BD" w:rsidRDefault="000776BD">
      <w:pPr>
        <w:rPr>
          <w:rFonts w:ascii="Arial" w:hAnsi="Arial" w:cs="Arial"/>
          <w:b/>
          <w:kern w:val="28"/>
          <w:szCs w:val="24"/>
        </w:rPr>
      </w:pPr>
      <w:bookmarkStart w:id="11" w:name="_Toc50408745"/>
      <w:r>
        <w:rPr>
          <w:rFonts w:ascii="Arial" w:hAnsi="Arial" w:cs="Arial"/>
          <w:caps/>
          <w:szCs w:val="24"/>
        </w:rPr>
        <w:br w:type="page"/>
      </w:r>
    </w:p>
    <w:p w14:paraId="49C764BC" w14:textId="5865D0DD" w:rsidR="00683A50" w:rsidRPr="00180419" w:rsidRDefault="00562866" w:rsidP="0076164C">
      <w:pPr>
        <w:pStyle w:val="Heading1"/>
        <w:numPr>
          <w:ilvl w:val="0"/>
          <w:numId w:val="1"/>
        </w:numPr>
        <w:tabs>
          <w:tab w:val="clear" w:pos="720"/>
        </w:tabs>
        <w:spacing w:before="0" w:after="0"/>
        <w:ind w:left="0" w:hanging="851"/>
        <w:rPr>
          <w:rFonts w:ascii="Arial" w:hAnsi="Arial" w:cs="Arial"/>
          <w:sz w:val="24"/>
          <w:szCs w:val="24"/>
          <w:u w:val="none"/>
        </w:rPr>
      </w:pPr>
      <w:bookmarkStart w:id="12" w:name="_Toc50733368"/>
      <w:r w:rsidRPr="00180419">
        <w:rPr>
          <w:rFonts w:ascii="Arial" w:hAnsi="Arial" w:cs="Arial"/>
          <w:caps w:val="0"/>
          <w:sz w:val="24"/>
          <w:szCs w:val="24"/>
          <w:u w:val="none"/>
        </w:rPr>
        <w:lastRenderedPageBreak/>
        <w:t>Disclosures of Interests Affecting Impartiality</w:t>
      </w:r>
      <w:bookmarkEnd w:id="11"/>
      <w:bookmarkEnd w:id="12"/>
    </w:p>
    <w:p w14:paraId="49C764BD" w14:textId="77777777" w:rsidR="00D05D60" w:rsidRPr="00562866" w:rsidRDefault="00D05D60" w:rsidP="00765E9D">
      <w:pPr>
        <w:pStyle w:val="BodyTextIndent"/>
        <w:rPr>
          <w:rFonts w:ascii="Arial" w:hAnsi="Arial" w:cs="Arial"/>
          <w:szCs w:val="24"/>
        </w:rPr>
      </w:pPr>
    </w:p>
    <w:p w14:paraId="18F930D4" w14:textId="77777777" w:rsidR="003757D2" w:rsidRPr="003757D2" w:rsidRDefault="003757D2" w:rsidP="00C00873">
      <w:pPr>
        <w:pStyle w:val="BodyTextIndent"/>
        <w:tabs>
          <w:tab w:val="clear" w:pos="720"/>
        </w:tabs>
        <w:ind w:left="0"/>
        <w:rPr>
          <w:rFonts w:ascii="Arial" w:hAnsi="Arial" w:cs="Arial"/>
          <w:szCs w:val="24"/>
        </w:rPr>
      </w:pPr>
      <w:r w:rsidRPr="003757D2">
        <w:rPr>
          <w:rFonts w:ascii="Arial" w:hAnsi="Arial" w:cs="Arial"/>
          <w:szCs w:val="24"/>
        </w:rPr>
        <w:t xml:space="preserve">The Presiding Member to remind Councillors and Staff of the requirements of Council’s Code of Conduct in accordance with Section 5.103 of the </w:t>
      </w:r>
      <w:r w:rsidRPr="003757D2">
        <w:rPr>
          <w:rFonts w:ascii="Arial" w:hAnsi="Arial" w:cs="Arial"/>
          <w:i/>
          <w:szCs w:val="24"/>
        </w:rPr>
        <w:t>Local Government Act</w:t>
      </w:r>
      <w:r w:rsidRPr="003757D2">
        <w:rPr>
          <w:rFonts w:ascii="Arial" w:hAnsi="Arial" w:cs="Arial"/>
          <w:szCs w:val="24"/>
        </w:rPr>
        <w:t>.</w:t>
      </w:r>
    </w:p>
    <w:p w14:paraId="2AD2ED83" w14:textId="77777777" w:rsidR="003757D2" w:rsidRPr="003757D2" w:rsidRDefault="003757D2" w:rsidP="00C00873">
      <w:pPr>
        <w:pStyle w:val="BodyTextIndent"/>
        <w:tabs>
          <w:tab w:val="clear" w:pos="720"/>
        </w:tabs>
        <w:ind w:left="0"/>
        <w:rPr>
          <w:rFonts w:ascii="Arial" w:hAnsi="Arial" w:cs="Arial"/>
          <w:szCs w:val="24"/>
        </w:rPr>
      </w:pPr>
    </w:p>
    <w:p w14:paraId="78EE92C7" w14:textId="77777777" w:rsidR="003757D2" w:rsidRPr="003757D2" w:rsidRDefault="003757D2" w:rsidP="00C00873">
      <w:pPr>
        <w:pStyle w:val="BodyTextIndent"/>
        <w:tabs>
          <w:tab w:val="clear" w:pos="720"/>
        </w:tabs>
        <w:ind w:left="0"/>
        <w:rPr>
          <w:rFonts w:ascii="Arial" w:hAnsi="Arial" w:cs="Arial"/>
          <w:szCs w:val="24"/>
        </w:rPr>
      </w:pPr>
      <w:r w:rsidRPr="003757D2">
        <w:rPr>
          <w:rFonts w:ascii="Arial" w:hAnsi="Arial" w:cs="Arial"/>
          <w:szCs w:val="24"/>
        </w:rPr>
        <w:t>Councillors 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7381D47A" w14:textId="77777777" w:rsidR="003757D2" w:rsidRPr="003757D2" w:rsidRDefault="003757D2" w:rsidP="00C00873">
      <w:pPr>
        <w:pStyle w:val="BodyTextIndent"/>
        <w:tabs>
          <w:tab w:val="clear" w:pos="720"/>
        </w:tabs>
        <w:ind w:left="0"/>
        <w:rPr>
          <w:rFonts w:ascii="Arial" w:hAnsi="Arial" w:cs="Arial"/>
          <w:szCs w:val="24"/>
        </w:rPr>
      </w:pPr>
    </w:p>
    <w:p w14:paraId="56C133A5" w14:textId="77777777" w:rsidR="003757D2" w:rsidRPr="003757D2" w:rsidRDefault="003757D2" w:rsidP="00C00873">
      <w:pPr>
        <w:pStyle w:val="BodyTextIndent"/>
        <w:tabs>
          <w:tab w:val="clear" w:pos="720"/>
        </w:tabs>
        <w:ind w:left="0"/>
        <w:rPr>
          <w:rFonts w:ascii="Arial" w:hAnsi="Arial" w:cs="Arial"/>
          <w:szCs w:val="24"/>
        </w:rPr>
      </w:pPr>
      <w:r w:rsidRPr="003757D2">
        <w:rPr>
          <w:rFonts w:ascii="Arial" w:hAnsi="Arial" w:cs="Arial"/>
          <w:szCs w:val="24"/>
        </w:rPr>
        <w:t>The following pro forma declaration is provided to assist in making the disclosure.</w:t>
      </w:r>
    </w:p>
    <w:p w14:paraId="4CE72D5D" w14:textId="77777777" w:rsidR="003757D2" w:rsidRPr="003757D2" w:rsidRDefault="003757D2" w:rsidP="003757D2">
      <w:pPr>
        <w:pStyle w:val="BodyTextIndent"/>
        <w:rPr>
          <w:rFonts w:ascii="Arial" w:hAnsi="Arial" w:cs="Arial"/>
          <w:szCs w:val="24"/>
        </w:rPr>
      </w:pPr>
    </w:p>
    <w:p w14:paraId="5BC41C41" w14:textId="77777777" w:rsidR="003757D2" w:rsidRPr="003757D2" w:rsidRDefault="003757D2" w:rsidP="00C00873">
      <w:pPr>
        <w:pStyle w:val="BodyTextIndent"/>
        <w:tabs>
          <w:tab w:val="clear" w:pos="720"/>
        </w:tabs>
        <w:ind w:left="0"/>
        <w:rPr>
          <w:rFonts w:ascii="Arial" w:hAnsi="Arial" w:cs="Arial"/>
          <w:szCs w:val="24"/>
        </w:rPr>
      </w:pPr>
      <w:r w:rsidRPr="003757D2">
        <w:rPr>
          <w:rFonts w:ascii="Arial" w:hAnsi="Arial" w:cs="Arial"/>
          <w:szCs w:val="24"/>
        </w:rPr>
        <w:t>"With regard to the matter in item x ….. I disclose that I have an association with the applicant (or person seeking a decision). This association is ….. (nature of the interest).</w:t>
      </w:r>
    </w:p>
    <w:p w14:paraId="0D7CD0CB" w14:textId="77777777" w:rsidR="003757D2" w:rsidRPr="003757D2" w:rsidRDefault="003757D2" w:rsidP="00C00873">
      <w:pPr>
        <w:pStyle w:val="BodyTextIndent"/>
        <w:tabs>
          <w:tab w:val="clear" w:pos="720"/>
        </w:tabs>
        <w:ind w:left="0"/>
        <w:rPr>
          <w:rFonts w:ascii="Arial" w:hAnsi="Arial" w:cs="Arial"/>
          <w:szCs w:val="24"/>
        </w:rPr>
      </w:pPr>
      <w:r w:rsidRPr="003757D2">
        <w:rPr>
          <w:rFonts w:ascii="Arial" w:hAnsi="Arial" w:cs="Arial"/>
          <w:szCs w:val="24"/>
        </w:rPr>
        <w:t xml:space="preserve"> </w:t>
      </w:r>
    </w:p>
    <w:p w14:paraId="0862B3CC" w14:textId="77777777" w:rsidR="003757D2" w:rsidRPr="003757D2" w:rsidRDefault="003757D2" w:rsidP="00C00873">
      <w:pPr>
        <w:pStyle w:val="BodyTextIndent"/>
        <w:tabs>
          <w:tab w:val="clear" w:pos="720"/>
        </w:tabs>
        <w:ind w:left="0"/>
        <w:rPr>
          <w:rFonts w:ascii="Arial" w:hAnsi="Arial" w:cs="Arial"/>
          <w:szCs w:val="24"/>
        </w:rPr>
      </w:pPr>
      <w:r w:rsidRPr="003757D2">
        <w:rPr>
          <w:rFonts w:ascii="Arial" w:hAnsi="Arial" w:cs="Arial"/>
          <w:szCs w:val="24"/>
        </w:rPr>
        <w:t>As a consequence, there may be a perception that my impartiality on the matter may be affected. I declare that I will consider this matter on its merits and vote accordingly."</w:t>
      </w:r>
    </w:p>
    <w:p w14:paraId="4D98477D" w14:textId="77777777" w:rsidR="003757D2" w:rsidRPr="003757D2" w:rsidRDefault="003757D2" w:rsidP="00C00873">
      <w:pPr>
        <w:pStyle w:val="BodyTextIndent"/>
        <w:tabs>
          <w:tab w:val="clear" w:pos="720"/>
        </w:tabs>
        <w:ind w:left="0"/>
        <w:rPr>
          <w:rFonts w:ascii="Arial" w:hAnsi="Arial" w:cs="Arial"/>
          <w:szCs w:val="24"/>
        </w:rPr>
      </w:pPr>
    </w:p>
    <w:p w14:paraId="65FB70F5" w14:textId="77777777" w:rsidR="003757D2" w:rsidRPr="003757D2" w:rsidRDefault="003757D2" w:rsidP="00C00873">
      <w:pPr>
        <w:pStyle w:val="BodyTextIndent"/>
        <w:tabs>
          <w:tab w:val="clear" w:pos="720"/>
        </w:tabs>
        <w:ind w:left="0"/>
        <w:rPr>
          <w:rFonts w:ascii="Arial" w:hAnsi="Arial" w:cs="Arial"/>
          <w:szCs w:val="24"/>
        </w:rPr>
      </w:pPr>
      <w:r w:rsidRPr="003757D2">
        <w:rPr>
          <w:rFonts w:ascii="Arial" w:hAnsi="Arial" w:cs="Arial"/>
          <w:szCs w:val="24"/>
        </w:rPr>
        <w:t>The member or employee is encouraged to disclose the nature of the association.</w:t>
      </w:r>
    </w:p>
    <w:p w14:paraId="49C764C6" w14:textId="3A1C2D64" w:rsidR="00D05D60" w:rsidRDefault="00D05D60" w:rsidP="00765E9D">
      <w:pPr>
        <w:pStyle w:val="BodyTextIndent"/>
        <w:rPr>
          <w:rFonts w:ascii="Arial" w:hAnsi="Arial" w:cs="Arial"/>
          <w:sz w:val="22"/>
          <w:szCs w:val="24"/>
        </w:rPr>
      </w:pPr>
    </w:p>
    <w:p w14:paraId="66062DD1" w14:textId="77777777" w:rsidR="00821AA1" w:rsidRPr="00562866" w:rsidRDefault="00821AA1" w:rsidP="00765E9D">
      <w:pPr>
        <w:pStyle w:val="BodyTextIndent"/>
        <w:rPr>
          <w:rFonts w:ascii="Arial" w:hAnsi="Arial" w:cs="Arial"/>
          <w:sz w:val="22"/>
          <w:szCs w:val="24"/>
        </w:rPr>
      </w:pPr>
    </w:p>
    <w:p w14:paraId="49C764C9" w14:textId="77777777" w:rsidR="00D05D60" w:rsidRPr="00180419" w:rsidRDefault="00562866" w:rsidP="0076164C">
      <w:pPr>
        <w:pStyle w:val="Heading1"/>
        <w:numPr>
          <w:ilvl w:val="0"/>
          <w:numId w:val="1"/>
        </w:numPr>
        <w:tabs>
          <w:tab w:val="clear" w:pos="720"/>
        </w:tabs>
        <w:spacing w:before="0" w:after="0"/>
        <w:ind w:left="0" w:hanging="851"/>
        <w:rPr>
          <w:rFonts w:ascii="Arial" w:hAnsi="Arial" w:cs="Arial"/>
          <w:sz w:val="24"/>
          <w:szCs w:val="24"/>
          <w:u w:val="none"/>
        </w:rPr>
      </w:pPr>
      <w:bookmarkStart w:id="13" w:name="_Toc50408746"/>
      <w:bookmarkStart w:id="14" w:name="_Toc50733369"/>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Given Due Consideration to Papers</w:t>
      </w:r>
      <w:bookmarkEnd w:id="13"/>
      <w:bookmarkEnd w:id="14"/>
    </w:p>
    <w:p w14:paraId="49C764CA"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49C764CB" w14:textId="77777777" w:rsidR="00D05D60" w:rsidRPr="00180419" w:rsidRDefault="009368F4" w:rsidP="00C00873">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 xml:space="preserve">Members </w:t>
      </w:r>
      <w:r w:rsidR="00D05D60" w:rsidRPr="00180419">
        <w:rPr>
          <w:rFonts w:ascii="Arial" w:hAnsi="Arial" w:cs="Arial"/>
          <w:szCs w:val="24"/>
        </w:rPr>
        <w:t>who have not read the business papers to make declaration</w:t>
      </w:r>
      <w:r w:rsidR="00257F09" w:rsidRPr="00180419">
        <w:rPr>
          <w:rFonts w:ascii="Arial" w:hAnsi="Arial" w:cs="Arial"/>
          <w:szCs w:val="24"/>
        </w:rPr>
        <w:t>s</w:t>
      </w:r>
      <w:r w:rsidR="00D05D60" w:rsidRPr="00180419">
        <w:rPr>
          <w:rFonts w:ascii="Arial" w:hAnsi="Arial" w:cs="Arial"/>
          <w:szCs w:val="24"/>
        </w:rPr>
        <w:t xml:space="preserve"> at this point.</w:t>
      </w:r>
    </w:p>
    <w:p w14:paraId="49C764CC"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9C764CD" w14:textId="77777777" w:rsidR="00D05D60" w:rsidRPr="00180419" w:rsidRDefault="00A53BD3" w:rsidP="00765E9D">
      <w:pPr>
        <w:numPr>
          <w:ilvl w:val="12"/>
          <w:numId w:val="0"/>
        </w:numPr>
        <w:tabs>
          <w:tab w:val="left" w:pos="720"/>
          <w:tab w:val="left" w:pos="1440"/>
          <w:tab w:val="left" w:pos="2410"/>
          <w:tab w:val="left" w:pos="2977"/>
          <w:tab w:val="left" w:pos="3255"/>
          <w:tab w:val="right" w:pos="8335"/>
          <w:tab w:val="right" w:pos="8505"/>
        </w:tabs>
        <w:ind w:left="720"/>
        <w:jc w:val="both"/>
        <w:rPr>
          <w:rFonts w:ascii="Arial" w:hAnsi="Arial" w:cs="Arial"/>
          <w:szCs w:val="24"/>
        </w:rPr>
      </w:pPr>
      <w:r>
        <w:rPr>
          <w:rFonts w:ascii="Arial" w:hAnsi="Arial" w:cs="Arial"/>
          <w:b/>
          <w:szCs w:val="24"/>
        </w:rPr>
        <w:tab/>
      </w:r>
    </w:p>
    <w:p w14:paraId="5BAA500F" w14:textId="77777777" w:rsidR="001B7B4C" w:rsidRDefault="001B7B4C">
      <w:pPr>
        <w:rPr>
          <w:rFonts w:ascii="Arial" w:hAnsi="Arial" w:cs="Arial"/>
          <w:b/>
          <w:kern w:val="28"/>
          <w:szCs w:val="24"/>
        </w:rPr>
      </w:pPr>
      <w:r>
        <w:rPr>
          <w:rFonts w:ascii="Arial" w:hAnsi="Arial" w:cs="Arial"/>
          <w:caps/>
          <w:szCs w:val="24"/>
        </w:rPr>
        <w:br w:type="page"/>
      </w:r>
    </w:p>
    <w:p w14:paraId="49C764CE" w14:textId="53EE2AB1" w:rsidR="00D05D60" w:rsidRPr="00180419" w:rsidRDefault="000C677E" w:rsidP="0076164C">
      <w:pPr>
        <w:pStyle w:val="Heading1"/>
        <w:numPr>
          <w:ilvl w:val="0"/>
          <w:numId w:val="1"/>
        </w:numPr>
        <w:tabs>
          <w:tab w:val="clear" w:pos="720"/>
        </w:tabs>
        <w:spacing w:before="0" w:after="0"/>
        <w:ind w:left="0" w:hanging="851"/>
        <w:rPr>
          <w:rFonts w:ascii="Arial" w:hAnsi="Arial" w:cs="Arial"/>
          <w:sz w:val="24"/>
          <w:szCs w:val="24"/>
          <w:u w:val="none"/>
        </w:rPr>
      </w:pPr>
      <w:bookmarkStart w:id="15" w:name="_Toc50408747"/>
      <w:bookmarkStart w:id="16" w:name="_Toc50733370"/>
      <w:r>
        <w:rPr>
          <w:rFonts w:ascii="Arial" w:hAnsi="Arial" w:cs="Arial"/>
          <w:caps w:val="0"/>
          <w:sz w:val="24"/>
          <w:szCs w:val="24"/>
          <w:u w:val="none"/>
        </w:rPr>
        <w:lastRenderedPageBreak/>
        <w:t xml:space="preserve">Responsible Authority Report </w:t>
      </w:r>
      <w:bookmarkEnd w:id="15"/>
      <w:r w:rsidR="0099176A">
        <w:rPr>
          <w:rFonts w:ascii="Arial" w:hAnsi="Arial" w:cs="Arial"/>
          <w:caps w:val="0"/>
          <w:sz w:val="24"/>
          <w:szCs w:val="24"/>
          <w:u w:val="none"/>
        </w:rPr>
        <w:t xml:space="preserve">for </w:t>
      </w:r>
      <w:r w:rsidR="00D808C2" w:rsidRPr="00D808C2">
        <w:rPr>
          <w:rFonts w:ascii="Arial" w:hAnsi="Arial" w:cs="Arial"/>
          <w:caps w:val="0"/>
          <w:sz w:val="24"/>
          <w:szCs w:val="24"/>
          <w:u w:val="none"/>
        </w:rPr>
        <w:t>Lot 142 and 141 (21 – 23) Louise Street, Nedlands</w:t>
      </w:r>
      <w:bookmarkEnd w:id="16"/>
    </w:p>
    <w:p w14:paraId="5A36E425" w14:textId="0303ED55" w:rsidR="002D0BB5" w:rsidRDefault="002D0BB5">
      <w:pPr>
        <w:rPr>
          <w:rFonts w:ascii="Arial" w:hAnsi="Arial" w:cs="Arial"/>
          <w:b/>
          <w:kern w:val="28"/>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6410"/>
      </w:tblGrid>
      <w:tr w:rsidR="00DB1EF1" w:rsidRPr="00940A7E" w14:paraId="7F471C9D" w14:textId="77777777" w:rsidTr="00A404AC">
        <w:tc>
          <w:tcPr>
            <w:tcW w:w="1872" w:type="dxa"/>
            <w:shd w:val="clear" w:color="auto" w:fill="auto"/>
          </w:tcPr>
          <w:p w14:paraId="1DBC185B" w14:textId="77777777" w:rsidR="00DB1EF1" w:rsidRPr="00254C10" w:rsidRDefault="00DB1EF1" w:rsidP="00A404AC">
            <w:pPr>
              <w:jc w:val="both"/>
              <w:rPr>
                <w:rFonts w:ascii="Arial" w:eastAsia="Calibri" w:hAnsi="Arial" w:cs="Arial"/>
                <w:b/>
                <w:color w:val="000000" w:themeColor="text1"/>
                <w:szCs w:val="24"/>
              </w:rPr>
            </w:pPr>
            <w:r w:rsidRPr="00254C10">
              <w:rPr>
                <w:rFonts w:ascii="Arial" w:eastAsia="Calibri" w:hAnsi="Arial" w:cs="Arial"/>
                <w:b/>
                <w:color w:val="000000" w:themeColor="text1"/>
                <w:szCs w:val="24"/>
              </w:rPr>
              <w:t>Council</w:t>
            </w:r>
          </w:p>
        </w:tc>
        <w:tc>
          <w:tcPr>
            <w:tcW w:w="6776" w:type="dxa"/>
            <w:shd w:val="clear" w:color="auto" w:fill="auto"/>
          </w:tcPr>
          <w:p w14:paraId="53FF2BFB" w14:textId="77777777" w:rsidR="00DB1EF1" w:rsidRPr="00254C10" w:rsidRDefault="00DB1EF1" w:rsidP="00A404AC">
            <w:pPr>
              <w:jc w:val="both"/>
              <w:rPr>
                <w:rFonts w:ascii="Arial" w:eastAsia="Calibri" w:hAnsi="Arial" w:cs="Arial"/>
                <w:color w:val="000000" w:themeColor="text1"/>
                <w:szCs w:val="24"/>
              </w:rPr>
            </w:pPr>
            <w:r w:rsidRPr="00254C10">
              <w:rPr>
                <w:rFonts w:ascii="Arial" w:eastAsia="Calibri" w:hAnsi="Arial" w:cs="Arial"/>
                <w:color w:val="000000" w:themeColor="text1"/>
                <w:szCs w:val="24"/>
              </w:rPr>
              <w:t>15 September 2020 SCM</w:t>
            </w:r>
          </w:p>
        </w:tc>
      </w:tr>
      <w:tr w:rsidR="00DB1EF1" w:rsidRPr="00940A7E" w14:paraId="6CF8AB4D" w14:textId="77777777" w:rsidTr="00A404AC">
        <w:tc>
          <w:tcPr>
            <w:tcW w:w="1872" w:type="dxa"/>
            <w:shd w:val="clear" w:color="auto" w:fill="auto"/>
          </w:tcPr>
          <w:p w14:paraId="6621AA78" w14:textId="77777777" w:rsidR="00DB1EF1" w:rsidRPr="00254C10" w:rsidRDefault="00DB1EF1" w:rsidP="00A404AC">
            <w:pPr>
              <w:jc w:val="both"/>
              <w:rPr>
                <w:rFonts w:ascii="Arial" w:eastAsia="Calibri" w:hAnsi="Arial" w:cs="Arial"/>
                <w:b/>
                <w:color w:val="000000" w:themeColor="text1"/>
                <w:szCs w:val="24"/>
              </w:rPr>
            </w:pPr>
            <w:r w:rsidRPr="00254C10">
              <w:rPr>
                <w:rFonts w:ascii="Arial" w:eastAsia="Calibri" w:hAnsi="Arial" w:cs="Arial"/>
                <w:b/>
                <w:color w:val="000000" w:themeColor="text1"/>
                <w:szCs w:val="24"/>
              </w:rPr>
              <w:t>Applicant</w:t>
            </w:r>
          </w:p>
        </w:tc>
        <w:tc>
          <w:tcPr>
            <w:tcW w:w="6776" w:type="dxa"/>
            <w:shd w:val="clear" w:color="auto" w:fill="auto"/>
          </w:tcPr>
          <w:p w14:paraId="3495AC1D" w14:textId="77777777" w:rsidR="00DB1EF1" w:rsidRPr="00254C10" w:rsidRDefault="00DB1EF1" w:rsidP="00A404AC">
            <w:pPr>
              <w:jc w:val="both"/>
              <w:rPr>
                <w:rFonts w:ascii="Arial" w:eastAsia="Calibri" w:hAnsi="Arial" w:cs="Arial"/>
                <w:color w:val="000000" w:themeColor="text1"/>
                <w:szCs w:val="24"/>
              </w:rPr>
            </w:pPr>
            <w:r w:rsidRPr="00254C10">
              <w:rPr>
                <w:rFonts w:ascii="Arial" w:hAnsi="Arial" w:cs="Arial"/>
                <w:szCs w:val="24"/>
              </w:rPr>
              <w:t>Mr Mark Young, Hillam Architects</w:t>
            </w:r>
          </w:p>
        </w:tc>
      </w:tr>
      <w:tr w:rsidR="00DB1EF1" w:rsidRPr="00940A7E" w14:paraId="712DAB08" w14:textId="77777777" w:rsidTr="00A404AC">
        <w:tc>
          <w:tcPr>
            <w:tcW w:w="1872" w:type="dxa"/>
            <w:shd w:val="clear" w:color="auto" w:fill="auto"/>
          </w:tcPr>
          <w:p w14:paraId="1AD08FDA" w14:textId="77777777" w:rsidR="00DB1EF1" w:rsidRPr="00254C10" w:rsidRDefault="00DB1EF1" w:rsidP="00A404AC">
            <w:pPr>
              <w:jc w:val="both"/>
              <w:rPr>
                <w:rFonts w:ascii="Arial" w:eastAsia="Calibri" w:hAnsi="Arial" w:cs="Arial"/>
                <w:b/>
                <w:color w:val="000000" w:themeColor="text1"/>
                <w:szCs w:val="24"/>
              </w:rPr>
            </w:pPr>
            <w:r w:rsidRPr="00254C10">
              <w:rPr>
                <w:rFonts w:ascii="Arial" w:eastAsia="Calibri" w:hAnsi="Arial" w:cs="Arial"/>
                <w:b/>
                <w:color w:val="000000" w:themeColor="text1"/>
                <w:szCs w:val="24"/>
              </w:rPr>
              <w:t>Landowner</w:t>
            </w:r>
          </w:p>
        </w:tc>
        <w:tc>
          <w:tcPr>
            <w:tcW w:w="6776" w:type="dxa"/>
            <w:shd w:val="clear" w:color="auto" w:fill="auto"/>
          </w:tcPr>
          <w:p w14:paraId="4E2B60CE" w14:textId="77777777" w:rsidR="00DB1EF1" w:rsidRPr="00254C10" w:rsidRDefault="00DB1EF1" w:rsidP="00A404AC">
            <w:pPr>
              <w:jc w:val="both"/>
              <w:rPr>
                <w:rFonts w:ascii="Arial" w:eastAsia="Calibri" w:hAnsi="Arial" w:cs="Arial"/>
                <w:color w:val="000000" w:themeColor="text1"/>
                <w:szCs w:val="24"/>
              </w:rPr>
            </w:pPr>
            <w:r w:rsidRPr="00254C10">
              <w:rPr>
                <w:rFonts w:ascii="Arial" w:hAnsi="Arial" w:cs="Arial"/>
                <w:szCs w:val="24"/>
              </w:rPr>
              <w:t xml:space="preserve">Maison Holdings No 3 Pty Ltd   </w:t>
            </w:r>
          </w:p>
        </w:tc>
      </w:tr>
      <w:tr w:rsidR="00DB1EF1" w:rsidRPr="00940A7E" w14:paraId="45FB0087" w14:textId="77777777" w:rsidTr="00A404AC">
        <w:tc>
          <w:tcPr>
            <w:tcW w:w="1872" w:type="dxa"/>
            <w:shd w:val="clear" w:color="auto" w:fill="auto"/>
          </w:tcPr>
          <w:p w14:paraId="000736D7" w14:textId="77777777" w:rsidR="00DB1EF1" w:rsidRPr="00254C10" w:rsidRDefault="00DB1EF1" w:rsidP="00A404AC">
            <w:pPr>
              <w:jc w:val="both"/>
              <w:rPr>
                <w:rFonts w:ascii="Arial" w:eastAsia="Calibri" w:hAnsi="Arial" w:cs="Arial"/>
                <w:b/>
                <w:color w:val="000000" w:themeColor="text1"/>
                <w:szCs w:val="24"/>
              </w:rPr>
            </w:pPr>
            <w:r w:rsidRPr="00254C10">
              <w:rPr>
                <w:rFonts w:ascii="Arial" w:eastAsia="Calibri" w:hAnsi="Arial" w:cs="Arial"/>
                <w:b/>
                <w:color w:val="000000" w:themeColor="text1"/>
                <w:szCs w:val="24"/>
              </w:rPr>
              <w:t>Director</w:t>
            </w:r>
          </w:p>
        </w:tc>
        <w:tc>
          <w:tcPr>
            <w:tcW w:w="6776" w:type="dxa"/>
            <w:shd w:val="clear" w:color="auto" w:fill="auto"/>
            <w:vAlign w:val="center"/>
          </w:tcPr>
          <w:p w14:paraId="2FCF7CFF" w14:textId="77777777" w:rsidR="00DB1EF1" w:rsidRPr="00254C10" w:rsidRDefault="00DB1EF1" w:rsidP="00A404AC">
            <w:pPr>
              <w:jc w:val="both"/>
              <w:rPr>
                <w:rFonts w:ascii="Arial" w:eastAsia="Calibri" w:hAnsi="Arial" w:cs="Arial"/>
                <w:color w:val="000000" w:themeColor="text1"/>
                <w:szCs w:val="24"/>
              </w:rPr>
            </w:pPr>
            <w:r w:rsidRPr="00254C10">
              <w:rPr>
                <w:rFonts w:ascii="Arial" w:eastAsia="Calibri" w:hAnsi="Arial" w:cs="Arial"/>
                <w:color w:val="000000" w:themeColor="text1"/>
                <w:szCs w:val="24"/>
              </w:rPr>
              <w:t xml:space="preserve">Ross Jutras-Minett A/Director Planning &amp; Development </w:t>
            </w:r>
          </w:p>
        </w:tc>
      </w:tr>
      <w:tr w:rsidR="00DB1EF1" w:rsidRPr="00940A7E" w14:paraId="36F2DC92" w14:textId="77777777" w:rsidTr="00A404AC">
        <w:tc>
          <w:tcPr>
            <w:tcW w:w="1872" w:type="dxa"/>
            <w:shd w:val="clear" w:color="auto" w:fill="auto"/>
          </w:tcPr>
          <w:p w14:paraId="495023DE" w14:textId="77777777" w:rsidR="00DB1EF1" w:rsidRPr="00254C10" w:rsidRDefault="00DB1EF1" w:rsidP="00A404AC">
            <w:pPr>
              <w:jc w:val="both"/>
              <w:rPr>
                <w:rFonts w:ascii="Arial" w:eastAsia="Calibri" w:hAnsi="Arial" w:cs="Arial"/>
                <w:b/>
                <w:color w:val="000000" w:themeColor="text1"/>
                <w:szCs w:val="24"/>
              </w:rPr>
            </w:pPr>
            <w:r w:rsidRPr="00254C10">
              <w:rPr>
                <w:rStyle w:val="normaltextrun1"/>
                <w:rFonts w:ascii="Arial" w:hAnsi="Arial" w:cs="Arial"/>
                <w:b/>
                <w:szCs w:val="24"/>
              </w:rPr>
              <w:t xml:space="preserve">Employee Disclosure under </w:t>
            </w:r>
            <w:r w:rsidRPr="00254C10">
              <w:rPr>
                <w:rStyle w:val="normaltextrun1"/>
                <w:rFonts w:ascii="Arial" w:hAnsi="Arial" w:cs="Arial"/>
                <w:b/>
                <w:i/>
                <w:szCs w:val="24"/>
              </w:rPr>
              <w:t>section 5.70 Local Government Act 1995</w:t>
            </w:r>
            <w:r w:rsidRPr="00254C10">
              <w:rPr>
                <w:rStyle w:val="eop"/>
                <w:rFonts w:ascii="Arial" w:hAnsi="Arial" w:cs="Arial"/>
                <w:szCs w:val="24"/>
              </w:rPr>
              <w:t> </w:t>
            </w:r>
          </w:p>
        </w:tc>
        <w:tc>
          <w:tcPr>
            <w:tcW w:w="6776" w:type="dxa"/>
            <w:shd w:val="clear" w:color="auto" w:fill="auto"/>
            <w:vAlign w:val="center"/>
          </w:tcPr>
          <w:p w14:paraId="227CD9E9" w14:textId="77777777" w:rsidR="00DB1EF1" w:rsidRPr="00254C10" w:rsidRDefault="00DB1EF1" w:rsidP="00A404AC">
            <w:pPr>
              <w:jc w:val="both"/>
              <w:rPr>
                <w:rFonts w:ascii="Arial" w:eastAsia="Calibri" w:hAnsi="Arial" w:cs="Arial"/>
                <w:szCs w:val="24"/>
              </w:rPr>
            </w:pPr>
            <w:r w:rsidRPr="00254C10">
              <w:rPr>
                <w:rFonts w:ascii="Arial" w:eastAsia="Calibri" w:hAnsi="Arial" w:cs="Arial"/>
                <w:szCs w:val="24"/>
              </w:rPr>
              <w:t>Nil</w:t>
            </w:r>
          </w:p>
          <w:p w14:paraId="2AC08674" w14:textId="77777777" w:rsidR="00DB1EF1" w:rsidRPr="00254C10" w:rsidRDefault="00DB1EF1" w:rsidP="00A404AC">
            <w:pPr>
              <w:jc w:val="both"/>
              <w:rPr>
                <w:rFonts w:ascii="Arial" w:eastAsia="Calibri" w:hAnsi="Arial" w:cs="Arial"/>
                <w:color w:val="000000" w:themeColor="text1"/>
                <w:szCs w:val="24"/>
              </w:rPr>
            </w:pPr>
          </w:p>
        </w:tc>
      </w:tr>
      <w:tr w:rsidR="00DB1EF1" w:rsidRPr="00940A7E" w14:paraId="18038302" w14:textId="77777777" w:rsidTr="00A404AC">
        <w:tc>
          <w:tcPr>
            <w:tcW w:w="1872" w:type="dxa"/>
            <w:shd w:val="clear" w:color="auto" w:fill="auto"/>
          </w:tcPr>
          <w:p w14:paraId="1E048B02" w14:textId="77777777" w:rsidR="00DB1EF1" w:rsidRPr="00254C10" w:rsidRDefault="00DB1EF1" w:rsidP="00A404AC">
            <w:pPr>
              <w:jc w:val="both"/>
              <w:rPr>
                <w:rFonts w:ascii="Arial" w:eastAsia="Calibri" w:hAnsi="Arial" w:cs="Arial"/>
                <w:b/>
                <w:color w:val="000000" w:themeColor="text1"/>
                <w:szCs w:val="24"/>
              </w:rPr>
            </w:pPr>
            <w:r w:rsidRPr="00254C10">
              <w:rPr>
                <w:rFonts w:ascii="Arial" w:eastAsia="Calibri" w:hAnsi="Arial" w:cs="Arial"/>
                <w:b/>
                <w:color w:val="000000" w:themeColor="text1"/>
                <w:szCs w:val="24"/>
              </w:rPr>
              <w:t>Report Type</w:t>
            </w:r>
          </w:p>
          <w:p w14:paraId="2F558785" w14:textId="77777777" w:rsidR="00DB1EF1" w:rsidRPr="00254C10" w:rsidRDefault="00DB1EF1" w:rsidP="00A404AC">
            <w:pPr>
              <w:jc w:val="both"/>
              <w:rPr>
                <w:rFonts w:ascii="Arial" w:eastAsia="Calibri" w:hAnsi="Arial" w:cs="Arial"/>
                <w:b/>
                <w:color w:val="000000" w:themeColor="text1"/>
                <w:szCs w:val="24"/>
              </w:rPr>
            </w:pPr>
          </w:p>
          <w:p w14:paraId="7F3CD134" w14:textId="77777777" w:rsidR="00DB1EF1" w:rsidRPr="00254C10" w:rsidRDefault="00DB1EF1" w:rsidP="00A404AC">
            <w:pPr>
              <w:jc w:val="both"/>
              <w:rPr>
                <w:rFonts w:ascii="Arial" w:hAnsi="Arial" w:cs="Arial"/>
                <w:color w:val="000000" w:themeColor="text1"/>
                <w:szCs w:val="24"/>
              </w:rPr>
            </w:pPr>
            <w:r w:rsidRPr="00254C10">
              <w:rPr>
                <w:rFonts w:ascii="Arial" w:hAnsi="Arial" w:cs="Arial"/>
                <w:color w:val="000000" w:themeColor="text1"/>
                <w:szCs w:val="24"/>
              </w:rPr>
              <w:t>Information Purposes</w:t>
            </w:r>
          </w:p>
          <w:p w14:paraId="5B32BA90" w14:textId="77777777" w:rsidR="00DB1EF1" w:rsidRPr="00254C10" w:rsidRDefault="00DB1EF1" w:rsidP="00A404AC">
            <w:pPr>
              <w:autoSpaceDE w:val="0"/>
              <w:autoSpaceDN w:val="0"/>
              <w:adjustRightInd w:val="0"/>
              <w:jc w:val="both"/>
              <w:rPr>
                <w:rFonts w:ascii="Arial" w:hAnsi="Arial" w:cs="Arial"/>
                <w:color w:val="000000" w:themeColor="text1"/>
                <w:szCs w:val="24"/>
              </w:rPr>
            </w:pPr>
          </w:p>
        </w:tc>
        <w:tc>
          <w:tcPr>
            <w:tcW w:w="6776" w:type="dxa"/>
            <w:shd w:val="clear" w:color="auto" w:fill="auto"/>
            <w:vAlign w:val="center"/>
          </w:tcPr>
          <w:p w14:paraId="442C1E1F" w14:textId="77777777" w:rsidR="00DB1EF1" w:rsidRPr="00254C10" w:rsidRDefault="00DB1EF1" w:rsidP="00A404AC">
            <w:pPr>
              <w:autoSpaceDE w:val="0"/>
              <w:autoSpaceDN w:val="0"/>
              <w:adjustRightInd w:val="0"/>
              <w:jc w:val="both"/>
              <w:rPr>
                <w:rFonts w:ascii="Arial" w:hAnsi="Arial" w:cs="Arial"/>
                <w:color w:val="000000" w:themeColor="text1"/>
                <w:szCs w:val="24"/>
              </w:rPr>
            </w:pPr>
          </w:p>
          <w:p w14:paraId="6B8C761B" w14:textId="77777777" w:rsidR="00DB1EF1" w:rsidRPr="00254C10" w:rsidRDefault="00DB1EF1" w:rsidP="00A404AC">
            <w:pPr>
              <w:autoSpaceDE w:val="0"/>
              <w:autoSpaceDN w:val="0"/>
              <w:adjustRightInd w:val="0"/>
              <w:jc w:val="both"/>
              <w:rPr>
                <w:rFonts w:ascii="Arial" w:hAnsi="Arial" w:cs="Arial"/>
                <w:color w:val="000000" w:themeColor="text1"/>
                <w:szCs w:val="24"/>
              </w:rPr>
            </w:pPr>
          </w:p>
          <w:p w14:paraId="069BEAC4" w14:textId="77777777" w:rsidR="00DB1EF1" w:rsidRPr="00254C10" w:rsidRDefault="00DB1EF1" w:rsidP="00A404AC">
            <w:pPr>
              <w:autoSpaceDE w:val="0"/>
              <w:autoSpaceDN w:val="0"/>
              <w:adjustRightInd w:val="0"/>
              <w:jc w:val="both"/>
              <w:rPr>
                <w:rFonts w:ascii="Arial" w:hAnsi="Arial" w:cs="Arial"/>
                <w:color w:val="000000" w:themeColor="text1"/>
                <w:szCs w:val="24"/>
              </w:rPr>
            </w:pPr>
            <w:r w:rsidRPr="00254C10">
              <w:rPr>
                <w:rFonts w:ascii="Arial" w:hAnsi="Arial" w:cs="Arial"/>
                <w:color w:val="000000" w:themeColor="text1"/>
                <w:szCs w:val="24"/>
              </w:rPr>
              <w:t>Item provided to Council for information purposes.</w:t>
            </w:r>
          </w:p>
          <w:p w14:paraId="268A058C" w14:textId="77777777" w:rsidR="00DB1EF1" w:rsidRPr="00254C10" w:rsidRDefault="00DB1EF1" w:rsidP="00A404AC">
            <w:pPr>
              <w:autoSpaceDE w:val="0"/>
              <w:autoSpaceDN w:val="0"/>
              <w:adjustRightInd w:val="0"/>
              <w:jc w:val="both"/>
              <w:rPr>
                <w:rFonts w:ascii="Arial" w:hAnsi="Arial" w:cs="Arial"/>
                <w:color w:val="000000" w:themeColor="text1"/>
                <w:szCs w:val="24"/>
              </w:rPr>
            </w:pPr>
          </w:p>
        </w:tc>
      </w:tr>
      <w:tr w:rsidR="00DB1EF1" w:rsidRPr="00940A7E" w14:paraId="27374238" w14:textId="77777777" w:rsidTr="00A404AC">
        <w:tc>
          <w:tcPr>
            <w:tcW w:w="1872" w:type="dxa"/>
            <w:shd w:val="clear" w:color="auto" w:fill="auto"/>
          </w:tcPr>
          <w:p w14:paraId="59C5B193" w14:textId="77777777" w:rsidR="00DB1EF1" w:rsidRPr="00254C10" w:rsidRDefault="00DB1EF1" w:rsidP="00A404AC">
            <w:pPr>
              <w:jc w:val="both"/>
              <w:rPr>
                <w:rFonts w:ascii="Arial" w:eastAsia="Calibri" w:hAnsi="Arial" w:cs="Arial"/>
                <w:b/>
                <w:color w:val="000000" w:themeColor="text1"/>
                <w:szCs w:val="24"/>
              </w:rPr>
            </w:pPr>
            <w:r w:rsidRPr="00254C10">
              <w:rPr>
                <w:rFonts w:ascii="Arial" w:eastAsia="Calibri" w:hAnsi="Arial" w:cs="Arial"/>
                <w:b/>
                <w:color w:val="000000" w:themeColor="text1"/>
                <w:szCs w:val="24"/>
              </w:rPr>
              <w:t>Reference</w:t>
            </w:r>
          </w:p>
        </w:tc>
        <w:tc>
          <w:tcPr>
            <w:tcW w:w="6776" w:type="dxa"/>
            <w:shd w:val="clear" w:color="auto" w:fill="auto"/>
          </w:tcPr>
          <w:p w14:paraId="103A4A0B" w14:textId="77777777" w:rsidR="00DB1EF1" w:rsidRPr="00254C10" w:rsidRDefault="00DB1EF1" w:rsidP="00A404AC">
            <w:pPr>
              <w:jc w:val="both"/>
              <w:rPr>
                <w:rFonts w:ascii="Arial" w:hAnsi="Arial" w:cs="Arial"/>
                <w:color w:val="000000" w:themeColor="text1"/>
                <w:szCs w:val="24"/>
              </w:rPr>
            </w:pPr>
            <w:r w:rsidRPr="00254C10">
              <w:rPr>
                <w:rFonts w:ascii="Arial" w:hAnsi="Arial" w:cs="Arial"/>
                <w:color w:val="000000" w:themeColor="text1"/>
                <w:szCs w:val="24"/>
              </w:rPr>
              <w:t>DAP/20/01782</w:t>
            </w:r>
          </w:p>
        </w:tc>
      </w:tr>
      <w:tr w:rsidR="00DB1EF1" w:rsidRPr="00940A7E" w14:paraId="1A471F37" w14:textId="77777777" w:rsidTr="00A404AC">
        <w:tc>
          <w:tcPr>
            <w:tcW w:w="1872" w:type="dxa"/>
            <w:tcBorders>
              <w:bottom w:val="single" w:sz="4" w:space="0" w:color="auto"/>
            </w:tcBorders>
            <w:shd w:val="clear" w:color="auto" w:fill="auto"/>
          </w:tcPr>
          <w:p w14:paraId="0DF416FE" w14:textId="77777777" w:rsidR="00DB1EF1" w:rsidRPr="00254C10" w:rsidRDefault="00DB1EF1" w:rsidP="00A404AC">
            <w:pPr>
              <w:jc w:val="both"/>
              <w:rPr>
                <w:rFonts w:ascii="Arial" w:eastAsia="Calibri" w:hAnsi="Arial" w:cs="Arial"/>
                <w:b/>
                <w:color w:val="000000" w:themeColor="text1"/>
                <w:szCs w:val="24"/>
              </w:rPr>
            </w:pPr>
            <w:r w:rsidRPr="00254C10">
              <w:rPr>
                <w:rFonts w:ascii="Arial" w:eastAsia="Calibri" w:hAnsi="Arial" w:cs="Arial"/>
                <w:b/>
                <w:color w:val="000000" w:themeColor="text1"/>
                <w:szCs w:val="24"/>
              </w:rPr>
              <w:t>Previous Item</w:t>
            </w:r>
          </w:p>
        </w:tc>
        <w:tc>
          <w:tcPr>
            <w:tcW w:w="6776" w:type="dxa"/>
            <w:tcBorders>
              <w:bottom w:val="single" w:sz="4" w:space="0" w:color="auto"/>
            </w:tcBorders>
            <w:shd w:val="clear" w:color="auto" w:fill="auto"/>
          </w:tcPr>
          <w:p w14:paraId="6822CE09" w14:textId="77777777" w:rsidR="00DB1EF1" w:rsidRPr="00254C10" w:rsidRDefault="00DB1EF1" w:rsidP="00A404AC">
            <w:pPr>
              <w:jc w:val="both"/>
              <w:rPr>
                <w:rFonts w:ascii="Arial" w:eastAsia="Calibri" w:hAnsi="Arial" w:cs="Arial"/>
                <w:color w:val="000000" w:themeColor="text1"/>
                <w:szCs w:val="24"/>
                <w:highlight w:val="yellow"/>
              </w:rPr>
            </w:pPr>
            <w:r w:rsidRPr="00254C10">
              <w:rPr>
                <w:rFonts w:ascii="Arial" w:hAnsi="Arial" w:cs="Arial"/>
                <w:color w:val="000000" w:themeColor="text1"/>
                <w:szCs w:val="24"/>
              </w:rPr>
              <w:t>Nil</w:t>
            </w:r>
          </w:p>
        </w:tc>
      </w:tr>
      <w:tr w:rsidR="00DB1EF1" w:rsidRPr="00940A7E" w14:paraId="77B2B4F6" w14:textId="77777777" w:rsidTr="00A404AC">
        <w:tc>
          <w:tcPr>
            <w:tcW w:w="1872" w:type="dxa"/>
            <w:tcBorders>
              <w:bottom w:val="single" w:sz="4" w:space="0" w:color="auto"/>
            </w:tcBorders>
            <w:shd w:val="clear" w:color="auto" w:fill="auto"/>
          </w:tcPr>
          <w:p w14:paraId="358542B2" w14:textId="77777777" w:rsidR="00DB1EF1" w:rsidRPr="00254C10" w:rsidRDefault="00DB1EF1" w:rsidP="00A404AC">
            <w:pPr>
              <w:jc w:val="both"/>
              <w:rPr>
                <w:rFonts w:ascii="Arial" w:eastAsia="Calibri" w:hAnsi="Arial" w:cs="Arial"/>
                <w:b/>
                <w:color w:val="000000" w:themeColor="text1"/>
                <w:szCs w:val="24"/>
              </w:rPr>
            </w:pPr>
            <w:r w:rsidRPr="00254C10">
              <w:rPr>
                <w:rFonts w:ascii="Arial" w:eastAsia="Calibri" w:hAnsi="Arial" w:cs="Arial"/>
                <w:b/>
                <w:color w:val="000000" w:themeColor="text1"/>
                <w:szCs w:val="24"/>
              </w:rPr>
              <w:t>Delegation</w:t>
            </w:r>
          </w:p>
        </w:tc>
        <w:tc>
          <w:tcPr>
            <w:tcW w:w="6776" w:type="dxa"/>
            <w:tcBorders>
              <w:bottom w:val="single" w:sz="4" w:space="0" w:color="auto"/>
            </w:tcBorders>
            <w:shd w:val="clear" w:color="auto" w:fill="auto"/>
          </w:tcPr>
          <w:p w14:paraId="545C659A" w14:textId="77777777" w:rsidR="00DB1EF1" w:rsidRPr="00254C10" w:rsidRDefault="00DB1EF1" w:rsidP="00A404AC">
            <w:pPr>
              <w:jc w:val="both"/>
              <w:rPr>
                <w:rFonts w:ascii="Arial" w:hAnsi="Arial" w:cs="Arial"/>
                <w:color w:val="000000" w:themeColor="text1"/>
                <w:szCs w:val="24"/>
              </w:rPr>
            </w:pPr>
            <w:r w:rsidRPr="00254C10">
              <w:rPr>
                <w:rFonts w:ascii="Arial" w:hAnsi="Arial" w:cs="Arial"/>
                <w:color w:val="000000" w:themeColor="text1"/>
                <w:szCs w:val="24"/>
              </w:rPr>
              <w:t>Not applicable – Joint Development Assessment Panel application.</w:t>
            </w:r>
          </w:p>
        </w:tc>
      </w:tr>
      <w:tr w:rsidR="00DB1EF1" w:rsidRPr="00940A7E" w14:paraId="54A4D949" w14:textId="77777777" w:rsidTr="00A404AC">
        <w:tc>
          <w:tcPr>
            <w:tcW w:w="1872" w:type="dxa"/>
            <w:tcBorders>
              <w:bottom w:val="single" w:sz="4" w:space="0" w:color="auto"/>
            </w:tcBorders>
            <w:shd w:val="clear" w:color="auto" w:fill="auto"/>
            <w:vAlign w:val="center"/>
          </w:tcPr>
          <w:p w14:paraId="1DD5306A" w14:textId="77777777" w:rsidR="00DB1EF1" w:rsidRPr="00254C10" w:rsidRDefault="00DB1EF1" w:rsidP="00A404AC">
            <w:pPr>
              <w:rPr>
                <w:rFonts w:ascii="Arial" w:eastAsia="Calibri" w:hAnsi="Arial" w:cs="Arial"/>
                <w:b/>
                <w:color w:val="000000" w:themeColor="text1"/>
                <w:szCs w:val="24"/>
              </w:rPr>
            </w:pPr>
            <w:r w:rsidRPr="00254C10">
              <w:rPr>
                <w:rFonts w:ascii="Arial" w:eastAsia="Calibri" w:hAnsi="Arial" w:cs="Arial"/>
                <w:b/>
                <w:color w:val="000000" w:themeColor="text1"/>
                <w:szCs w:val="24"/>
              </w:rPr>
              <w:t>Attachments</w:t>
            </w:r>
          </w:p>
        </w:tc>
        <w:tc>
          <w:tcPr>
            <w:tcW w:w="6776" w:type="dxa"/>
            <w:tcBorders>
              <w:bottom w:val="single" w:sz="4" w:space="0" w:color="auto"/>
            </w:tcBorders>
            <w:shd w:val="clear" w:color="auto" w:fill="auto"/>
            <w:vAlign w:val="center"/>
          </w:tcPr>
          <w:p w14:paraId="16AF0D7B" w14:textId="77777777" w:rsidR="00DB1EF1" w:rsidRPr="00254C10" w:rsidRDefault="00DB1EF1" w:rsidP="00DB1EF1">
            <w:pPr>
              <w:numPr>
                <w:ilvl w:val="0"/>
                <w:numId w:val="50"/>
              </w:numPr>
              <w:ind w:left="601" w:hanging="601"/>
              <w:contextualSpacing/>
              <w:rPr>
                <w:rFonts w:ascii="Arial" w:eastAsia="Calibri" w:hAnsi="Arial" w:cs="Arial"/>
                <w:color w:val="000000" w:themeColor="text1"/>
                <w:szCs w:val="24"/>
              </w:rPr>
            </w:pPr>
            <w:r w:rsidRPr="00254C10">
              <w:rPr>
                <w:rFonts w:ascii="Arial" w:eastAsia="Calibri" w:hAnsi="Arial" w:cs="Arial"/>
                <w:color w:val="000000" w:themeColor="text1"/>
                <w:szCs w:val="24"/>
              </w:rPr>
              <w:t xml:space="preserve">Responsible Authority Report and Attachments – available at: </w:t>
            </w:r>
            <w:hyperlink r:id="rId20" w:history="1">
              <w:r w:rsidRPr="00254C10">
                <w:rPr>
                  <w:rStyle w:val="Hyperlink"/>
                  <w:rFonts w:ascii="Arial" w:eastAsia="Calibri" w:hAnsi="Arial" w:cs="Arial"/>
                  <w:szCs w:val="24"/>
                </w:rPr>
                <w:t>https://www.dplh.wa.gov.au/about/development-assessment-panels/daps-agendas-and-minutes</w:t>
              </w:r>
            </w:hyperlink>
          </w:p>
        </w:tc>
      </w:tr>
    </w:tbl>
    <w:p w14:paraId="5330A8CC" w14:textId="77777777" w:rsidR="00DB1EF1" w:rsidRPr="00940A7E" w:rsidRDefault="00DB1EF1" w:rsidP="00DB1EF1">
      <w:pPr>
        <w:jc w:val="both"/>
        <w:rPr>
          <w:rFonts w:ascii="Arial" w:hAnsi="Arial" w:cs="Arial"/>
          <w:color w:val="000000" w:themeColor="text1"/>
          <w:szCs w:val="32"/>
        </w:rPr>
      </w:pPr>
    </w:p>
    <w:p w14:paraId="0CC88DCD" w14:textId="77777777" w:rsidR="00DB1EF1" w:rsidRPr="00940A7E" w:rsidRDefault="00DB1EF1" w:rsidP="00DB1EF1">
      <w:pPr>
        <w:pStyle w:val="ListParagraph"/>
        <w:numPr>
          <w:ilvl w:val="0"/>
          <w:numId w:val="52"/>
        </w:numPr>
        <w:ind w:hanging="720"/>
        <w:contextualSpacing/>
        <w:jc w:val="both"/>
        <w:rPr>
          <w:rFonts w:ascii="Arial" w:hAnsi="Arial" w:cs="Arial"/>
          <w:b/>
          <w:color w:val="000000" w:themeColor="text1"/>
          <w:sz w:val="28"/>
          <w:szCs w:val="28"/>
        </w:rPr>
      </w:pPr>
      <w:r w:rsidRPr="00940A7E">
        <w:rPr>
          <w:rFonts w:ascii="Arial" w:hAnsi="Arial" w:cs="Arial"/>
          <w:b/>
          <w:color w:val="000000" w:themeColor="text1"/>
          <w:sz w:val="28"/>
          <w:szCs w:val="28"/>
        </w:rPr>
        <w:t>Executive Summary</w:t>
      </w:r>
    </w:p>
    <w:p w14:paraId="04F4B656" w14:textId="77777777" w:rsidR="00DB1EF1" w:rsidRPr="00940A7E" w:rsidRDefault="00DB1EF1" w:rsidP="00DB1EF1">
      <w:pPr>
        <w:jc w:val="both"/>
        <w:rPr>
          <w:rFonts w:ascii="Arial" w:hAnsi="Arial" w:cs="Arial"/>
          <w:i/>
          <w:color w:val="000000" w:themeColor="text1"/>
          <w:highlight w:val="yellow"/>
        </w:rPr>
      </w:pPr>
    </w:p>
    <w:p w14:paraId="3B03B1F2" w14:textId="77777777" w:rsidR="00DB1EF1" w:rsidRPr="00940A7E" w:rsidRDefault="00DB1EF1" w:rsidP="00DB1EF1">
      <w:pPr>
        <w:jc w:val="both"/>
        <w:rPr>
          <w:rFonts w:ascii="Arial" w:hAnsi="Arial" w:cs="Arial"/>
        </w:rPr>
      </w:pPr>
      <w:r w:rsidRPr="00940A7E">
        <w:rPr>
          <w:rFonts w:ascii="Arial" w:hAnsi="Arial" w:cs="Arial"/>
        </w:rPr>
        <w:t xml:space="preserve">In accordance with the </w:t>
      </w:r>
      <w:r w:rsidRPr="00A4216F">
        <w:rPr>
          <w:rFonts w:ascii="Arial" w:hAnsi="Arial" w:cs="Arial"/>
          <w:i/>
          <w:iCs/>
        </w:rPr>
        <w:t>Planning and Development (Development Assessment Panels) Regulations 2011</w:t>
      </w:r>
      <w:r w:rsidRPr="00940A7E">
        <w:rPr>
          <w:rFonts w:ascii="Arial" w:hAnsi="Arial" w:cs="Arial"/>
        </w:rPr>
        <w:t>, Administration have prepared a Responsible Authority Report (RAR) in relation to the revised plans received on 26 August 2020 for the Metro-Inner North Joint Development Assessment Panel (JDAP) Form 1 Application at Lot 142 and 141 (21 – 23) Louise Street, Nedlands. The application proposes the development of seven grouped dwellings (two storeys in height) and six apartments (three storeys in height).</w:t>
      </w:r>
    </w:p>
    <w:p w14:paraId="17CE6D4E" w14:textId="77777777" w:rsidR="00DB1EF1" w:rsidRPr="00940A7E" w:rsidRDefault="00DB1EF1" w:rsidP="00DB1EF1">
      <w:pPr>
        <w:jc w:val="both"/>
        <w:rPr>
          <w:rFonts w:ascii="Arial" w:hAnsi="Arial" w:cs="Arial"/>
        </w:rPr>
      </w:pPr>
    </w:p>
    <w:p w14:paraId="6543FB63" w14:textId="77777777" w:rsidR="00DB1EF1" w:rsidRPr="00940A7E" w:rsidRDefault="00DB1EF1" w:rsidP="00DB1EF1">
      <w:pPr>
        <w:jc w:val="both"/>
        <w:rPr>
          <w:rFonts w:ascii="Arial" w:hAnsi="Arial" w:cs="Arial"/>
        </w:rPr>
      </w:pPr>
      <w:r w:rsidRPr="00940A7E">
        <w:rPr>
          <w:rFonts w:ascii="Arial" w:hAnsi="Arial" w:cs="Arial"/>
        </w:rPr>
        <w:t>The purpose of this report is to inform Council of Administration’s recommendation to the JDAP.</w:t>
      </w:r>
    </w:p>
    <w:p w14:paraId="7C0FEBB0" w14:textId="77777777" w:rsidR="00DB1EF1" w:rsidRDefault="00DB1EF1" w:rsidP="00DB1EF1">
      <w:pPr>
        <w:jc w:val="both"/>
        <w:rPr>
          <w:rFonts w:ascii="Arial" w:hAnsi="Arial" w:cs="Arial"/>
        </w:rPr>
      </w:pPr>
    </w:p>
    <w:p w14:paraId="09D1C044" w14:textId="77777777" w:rsidR="00DB1EF1" w:rsidRPr="00940A7E" w:rsidRDefault="00DB1EF1" w:rsidP="00DB1EF1">
      <w:pPr>
        <w:jc w:val="both"/>
        <w:rPr>
          <w:rFonts w:ascii="Arial" w:hAnsi="Arial" w:cs="Arial"/>
        </w:rPr>
      </w:pPr>
    </w:p>
    <w:p w14:paraId="4EC9B7F6" w14:textId="77777777" w:rsidR="00DB1EF1" w:rsidRPr="00254C10" w:rsidRDefault="00DB1EF1" w:rsidP="006F7934">
      <w:pPr>
        <w:jc w:val="both"/>
        <w:rPr>
          <w:rFonts w:ascii="Arial" w:hAnsi="Arial" w:cs="Arial"/>
          <w:b/>
          <w:color w:val="000000" w:themeColor="text1"/>
          <w:sz w:val="28"/>
          <w:szCs w:val="28"/>
        </w:rPr>
      </w:pPr>
      <w:r w:rsidRPr="00254C10">
        <w:rPr>
          <w:rFonts w:ascii="Arial" w:hAnsi="Arial" w:cs="Arial"/>
          <w:b/>
          <w:color w:val="000000" w:themeColor="text1"/>
          <w:sz w:val="28"/>
          <w:szCs w:val="28"/>
        </w:rPr>
        <w:t>Recommendation to Council</w:t>
      </w:r>
      <w:r w:rsidRPr="00254C10">
        <w:rPr>
          <w:rFonts w:ascii="Arial" w:hAnsi="Arial" w:cs="Arial"/>
          <w:b/>
          <w:color w:val="000000" w:themeColor="text1"/>
        </w:rPr>
        <w:t> </w:t>
      </w:r>
    </w:p>
    <w:p w14:paraId="52B777CC" w14:textId="77777777" w:rsidR="006F7934" w:rsidRPr="006F7934" w:rsidRDefault="006F7934" w:rsidP="006F7934">
      <w:pPr>
        <w:pStyle w:val="paragraph"/>
        <w:spacing w:before="0" w:beforeAutospacing="0" w:after="0" w:afterAutospacing="0"/>
        <w:jc w:val="both"/>
        <w:textAlignment w:val="baseline"/>
        <w:rPr>
          <w:rStyle w:val="eop"/>
          <w:rFonts w:ascii="Arial" w:eastAsiaTheme="majorEastAsia" w:hAnsi="Arial" w:cs="Arial"/>
          <w:lang w:val="en-US"/>
        </w:rPr>
      </w:pPr>
    </w:p>
    <w:p w14:paraId="2D4B9E21" w14:textId="4E3141D5" w:rsidR="00DB1EF1" w:rsidRPr="006F7934" w:rsidRDefault="00DB1EF1" w:rsidP="006F7934">
      <w:pPr>
        <w:pStyle w:val="paragraph"/>
        <w:spacing w:after="0" w:afterAutospacing="0"/>
        <w:jc w:val="both"/>
        <w:textAlignment w:val="baseline"/>
        <w:rPr>
          <w:rStyle w:val="normaltextrun1"/>
          <w:rFonts w:ascii="Arial" w:eastAsiaTheme="majorEastAsia" w:hAnsi="Arial" w:cs="Arial"/>
          <w:b/>
          <w:bCs/>
        </w:rPr>
      </w:pPr>
      <w:r w:rsidRPr="006F7934">
        <w:rPr>
          <w:rStyle w:val="normaltextrun1"/>
          <w:rFonts w:ascii="Arial" w:eastAsiaTheme="majorEastAsia" w:hAnsi="Arial" w:cs="Arial"/>
          <w:b/>
          <w:bCs/>
        </w:rPr>
        <w:t>That Council:</w:t>
      </w:r>
    </w:p>
    <w:p w14:paraId="48FE1607" w14:textId="77777777" w:rsidR="00DB1EF1" w:rsidRPr="006F7934" w:rsidRDefault="00DB1EF1" w:rsidP="006F7934">
      <w:pPr>
        <w:jc w:val="both"/>
        <w:rPr>
          <w:rStyle w:val="normaltextrun1"/>
          <w:rFonts w:ascii="Arial" w:eastAsiaTheme="majorEastAsia" w:hAnsi="Arial" w:cs="Arial"/>
          <w:b/>
          <w:bCs/>
          <w:szCs w:val="24"/>
        </w:rPr>
      </w:pPr>
    </w:p>
    <w:p w14:paraId="569FF3AB" w14:textId="4C828309" w:rsidR="00DB1EF1" w:rsidRPr="006F7934" w:rsidRDefault="00DB1EF1" w:rsidP="006F7934">
      <w:pPr>
        <w:pStyle w:val="ListParagraph"/>
        <w:numPr>
          <w:ilvl w:val="0"/>
          <w:numId w:val="27"/>
        </w:numPr>
        <w:ind w:left="567" w:hanging="567"/>
        <w:contextualSpacing/>
        <w:jc w:val="both"/>
        <w:rPr>
          <w:rStyle w:val="normaltextrun1"/>
          <w:rFonts w:ascii="Arial" w:eastAsiaTheme="majorEastAsia" w:hAnsi="Arial" w:cs="Arial"/>
          <w:b/>
          <w:bCs/>
          <w:sz w:val="24"/>
          <w:szCs w:val="24"/>
        </w:rPr>
      </w:pPr>
      <w:r w:rsidRPr="006F7934">
        <w:rPr>
          <w:rStyle w:val="normaltextrun1"/>
          <w:rFonts w:ascii="Arial" w:eastAsiaTheme="majorEastAsia" w:hAnsi="Arial" w:cs="Arial"/>
          <w:b/>
          <w:bCs/>
          <w:sz w:val="24"/>
          <w:szCs w:val="24"/>
        </w:rPr>
        <w:t xml:space="preserve">notes the Responsible Authority Report for the proposed 10 Multiple Dwellings at </w:t>
      </w:r>
      <w:r w:rsidR="00EE7BA8" w:rsidRPr="00EE7BA8">
        <w:rPr>
          <w:rStyle w:val="normaltextrun1"/>
          <w:rFonts w:ascii="Arial" w:eastAsiaTheme="majorEastAsia" w:hAnsi="Arial" w:cs="Arial"/>
          <w:b/>
          <w:bCs/>
          <w:sz w:val="24"/>
          <w:szCs w:val="24"/>
        </w:rPr>
        <w:t>Lot 142 and 141 (21 – 23) Louise Street</w:t>
      </w:r>
      <w:r w:rsidRPr="006F7934">
        <w:rPr>
          <w:rStyle w:val="normaltextrun1"/>
          <w:rFonts w:ascii="Arial" w:eastAsiaTheme="majorEastAsia" w:hAnsi="Arial" w:cs="Arial"/>
          <w:b/>
          <w:bCs/>
          <w:sz w:val="24"/>
          <w:szCs w:val="24"/>
        </w:rPr>
        <w:t>, Nedlands</w:t>
      </w:r>
      <w:r w:rsidR="006F7934">
        <w:rPr>
          <w:rStyle w:val="normaltextrun1"/>
          <w:rFonts w:ascii="Arial" w:eastAsiaTheme="majorEastAsia" w:hAnsi="Arial" w:cs="Arial"/>
          <w:b/>
          <w:bCs/>
          <w:sz w:val="24"/>
          <w:szCs w:val="24"/>
        </w:rPr>
        <w:t>;</w:t>
      </w:r>
    </w:p>
    <w:p w14:paraId="5153BAE4" w14:textId="77777777" w:rsidR="00DB1EF1" w:rsidRPr="006F7934" w:rsidRDefault="00DB1EF1" w:rsidP="006F7934">
      <w:pPr>
        <w:pStyle w:val="ListParagraph"/>
        <w:ind w:left="567"/>
        <w:jc w:val="both"/>
        <w:rPr>
          <w:rStyle w:val="normaltextrun1"/>
          <w:rFonts w:ascii="Arial" w:eastAsiaTheme="majorEastAsia" w:hAnsi="Arial" w:cs="Arial"/>
          <w:b/>
          <w:bCs/>
          <w:sz w:val="24"/>
          <w:szCs w:val="24"/>
        </w:rPr>
      </w:pPr>
    </w:p>
    <w:p w14:paraId="14359984" w14:textId="4428742B" w:rsidR="00DB1EF1" w:rsidRPr="006F7934" w:rsidRDefault="00DB1EF1" w:rsidP="006F7934">
      <w:pPr>
        <w:pStyle w:val="ListParagraph"/>
        <w:numPr>
          <w:ilvl w:val="0"/>
          <w:numId w:val="27"/>
        </w:numPr>
        <w:ind w:left="567" w:hanging="567"/>
        <w:contextualSpacing/>
        <w:jc w:val="both"/>
        <w:rPr>
          <w:rStyle w:val="normaltextrun1"/>
          <w:rFonts w:ascii="Arial" w:eastAsiaTheme="majorEastAsia" w:hAnsi="Arial" w:cs="Arial"/>
          <w:b/>
          <w:bCs/>
          <w:sz w:val="24"/>
          <w:szCs w:val="24"/>
          <w:lang w:val="en-GB"/>
        </w:rPr>
      </w:pPr>
      <w:r w:rsidRPr="006F7934">
        <w:rPr>
          <w:rStyle w:val="normaltextrun1"/>
          <w:rFonts w:ascii="Arial" w:eastAsiaTheme="majorEastAsia" w:hAnsi="Arial" w:cs="Arial"/>
          <w:b/>
          <w:bCs/>
          <w:sz w:val="24"/>
          <w:szCs w:val="24"/>
        </w:rPr>
        <w:lastRenderedPageBreak/>
        <w:t xml:space="preserve">agrees to appoint Councillor (insert name) and Councillor (insert name) to coordinate the Council’s submission and presentation to the Metro Inner-North JDAP; </w:t>
      </w:r>
    </w:p>
    <w:p w14:paraId="674F2AE0" w14:textId="77777777" w:rsidR="00DB1EF1" w:rsidRPr="006F7934" w:rsidRDefault="00DB1EF1" w:rsidP="006F7934">
      <w:pPr>
        <w:ind w:right="90"/>
        <w:jc w:val="both"/>
        <w:textAlignment w:val="baseline"/>
        <w:rPr>
          <w:rFonts w:ascii="Arial" w:hAnsi="Arial" w:cs="Arial"/>
          <w:b/>
          <w:bCs/>
          <w:szCs w:val="24"/>
          <w:lang w:eastAsia="en-AU"/>
        </w:rPr>
      </w:pPr>
      <w:r w:rsidRPr="006F7934">
        <w:rPr>
          <w:rFonts w:ascii="Arial" w:hAnsi="Arial" w:cs="Arial"/>
          <w:b/>
          <w:bCs/>
          <w:szCs w:val="24"/>
          <w:lang w:eastAsia="en-AU"/>
        </w:rPr>
        <w:t> </w:t>
      </w:r>
    </w:p>
    <w:p w14:paraId="632CCFFB" w14:textId="77777777" w:rsidR="00DB1EF1" w:rsidRPr="006F7934" w:rsidRDefault="00DB1EF1" w:rsidP="006F7934">
      <w:pPr>
        <w:pStyle w:val="ListParagraph"/>
        <w:numPr>
          <w:ilvl w:val="0"/>
          <w:numId w:val="27"/>
        </w:numPr>
        <w:ind w:left="567" w:hanging="567"/>
        <w:contextualSpacing/>
        <w:jc w:val="both"/>
        <w:rPr>
          <w:rStyle w:val="normaltextrun1"/>
          <w:rFonts w:ascii="Arial" w:eastAsiaTheme="majorEastAsia" w:hAnsi="Arial" w:cs="Arial"/>
          <w:b/>
          <w:bCs/>
          <w:sz w:val="24"/>
          <w:szCs w:val="24"/>
        </w:rPr>
      </w:pPr>
      <w:r w:rsidRPr="006F7934">
        <w:rPr>
          <w:rStyle w:val="normaltextrun1"/>
          <w:rFonts w:ascii="Arial" w:eastAsiaTheme="majorEastAsia" w:hAnsi="Arial" w:cs="Arial"/>
          <w:b/>
          <w:bCs/>
          <w:sz w:val="24"/>
          <w:szCs w:val="24"/>
        </w:rPr>
        <w:t xml:space="preserve">does / does not (remove one) support approval of the development; and </w:t>
      </w:r>
    </w:p>
    <w:p w14:paraId="4933ACA5" w14:textId="77777777" w:rsidR="00DB1EF1" w:rsidRPr="006F7934" w:rsidRDefault="00DB1EF1" w:rsidP="006F7934">
      <w:pPr>
        <w:pStyle w:val="paragraph"/>
        <w:spacing w:before="0" w:beforeAutospacing="0" w:after="0" w:afterAutospacing="0"/>
        <w:jc w:val="both"/>
        <w:textAlignment w:val="baseline"/>
        <w:rPr>
          <w:rStyle w:val="normaltextrun1"/>
          <w:rFonts w:ascii="Arial" w:eastAsiaTheme="majorEastAsia" w:hAnsi="Arial" w:cs="Arial"/>
          <w:b/>
          <w:bCs/>
        </w:rPr>
      </w:pPr>
    </w:p>
    <w:p w14:paraId="5E731553" w14:textId="77777777" w:rsidR="00DB1EF1" w:rsidRPr="006F7934" w:rsidRDefault="00DB1EF1" w:rsidP="006F7934">
      <w:pPr>
        <w:pStyle w:val="ListParagraph"/>
        <w:numPr>
          <w:ilvl w:val="0"/>
          <w:numId w:val="27"/>
        </w:numPr>
        <w:ind w:left="567" w:hanging="567"/>
        <w:contextualSpacing/>
        <w:jc w:val="both"/>
        <w:rPr>
          <w:rStyle w:val="normaltextrun1"/>
          <w:rFonts w:ascii="Arial" w:eastAsiaTheme="majorEastAsia" w:hAnsi="Arial" w:cs="Arial"/>
          <w:b/>
          <w:sz w:val="24"/>
          <w:szCs w:val="24"/>
        </w:rPr>
      </w:pPr>
      <w:r w:rsidRPr="006F7934">
        <w:rPr>
          <w:rStyle w:val="normaltextrun1"/>
          <w:rFonts w:ascii="Arial" w:eastAsiaTheme="majorEastAsia" w:hAnsi="Arial" w:cs="Arial"/>
          <w:b/>
          <w:sz w:val="24"/>
          <w:szCs w:val="24"/>
        </w:rPr>
        <w:t>provide specific reasons in the case of refusal, and conditions in the case of approval</w:t>
      </w:r>
      <w:r w:rsidRPr="006F7934">
        <w:rPr>
          <w:rStyle w:val="normaltextrun1"/>
          <w:rFonts w:ascii="Arial" w:eastAsiaTheme="majorEastAsia" w:hAnsi="Arial" w:cs="Arial"/>
          <w:b/>
          <w:bCs/>
          <w:sz w:val="24"/>
          <w:szCs w:val="24"/>
        </w:rPr>
        <w:t>:</w:t>
      </w:r>
    </w:p>
    <w:p w14:paraId="0005F3C3" w14:textId="77777777" w:rsidR="00DB1EF1" w:rsidRPr="006F7934" w:rsidRDefault="00DB1EF1" w:rsidP="006F7934">
      <w:pPr>
        <w:pStyle w:val="paragraph"/>
        <w:spacing w:before="0" w:beforeAutospacing="0" w:after="0" w:afterAutospacing="0"/>
        <w:jc w:val="both"/>
        <w:textAlignment w:val="baseline"/>
        <w:rPr>
          <w:rStyle w:val="normaltextrun1"/>
          <w:rFonts w:ascii="Arial" w:eastAsiaTheme="majorEastAsia" w:hAnsi="Arial" w:cs="Arial"/>
          <w:b/>
          <w:bCs/>
        </w:rPr>
      </w:pPr>
    </w:p>
    <w:p w14:paraId="7F6534D0" w14:textId="77777777" w:rsidR="00DB1EF1" w:rsidRPr="006F7934" w:rsidRDefault="00DB1EF1" w:rsidP="006F7934">
      <w:pPr>
        <w:pStyle w:val="paragraph"/>
        <w:numPr>
          <w:ilvl w:val="1"/>
          <w:numId w:val="70"/>
        </w:numPr>
        <w:spacing w:before="0" w:beforeAutospacing="0" w:after="0" w:afterAutospacing="0"/>
        <w:jc w:val="both"/>
        <w:textAlignment w:val="baseline"/>
        <w:rPr>
          <w:rStyle w:val="normaltextrun1"/>
          <w:rFonts w:ascii="Arial" w:eastAsiaTheme="majorEastAsia" w:hAnsi="Arial" w:cs="Arial"/>
          <w:b/>
          <w:bCs/>
        </w:rPr>
      </w:pPr>
      <w:r w:rsidRPr="006F7934">
        <w:rPr>
          <w:rStyle w:val="normaltextrun1"/>
          <w:rFonts w:ascii="Arial" w:eastAsiaTheme="majorEastAsia" w:hAnsi="Arial" w:cs="Arial"/>
          <w:b/>
          <w:bCs/>
        </w:rPr>
        <w:t>…</w:t>
      </w:r>
    </w:p>
    <w:p w14:paraId="68A7F983" w14:textId="77777777" w:rsidR="00DB1EF1" w:rsidRPr="006F7934" w:rsidRDefault="00DB1EF1" w:rsidP="006F7934">
      <w:pPr>
        <w:pStyle w:val="paragraph"/>
        <w:numPr>
          <w:ilvl w:val="1"/>
          <w:numId w:val="70"/>
        </w:numPr>
        <w:spacing w:before="0" w:beforeAutospacing="0" w:after="0" w:afterAutospacing="0"/>
        <w:jc w:val="both"/>
        <w:textAlignment w:val="baseline"/>
        <w:rPr>
          <w:rStyle w:val="normaltextrun1"/>
          <w:rFonts w:ascii="Arial" w:eastAsiaTheme="majorEastAsia" w:hAnsi="Arial" w:cs="Arial"/>
          <w:b/>
          <w:bCs/>
        </w:rPr>
      </w:pPr>
      <w:r w:rsidRPr="006F7934">
        <w:rPr>
          <w:rStyle w:val="normaltextrun1"/>
          <w:rFonts w:ascii="Arial" w:eastAsiaTheme="majorEastAsia" w:hAnsi="Arial" w:cs="Arial"/>
          <w:b/>
          <w:bCs/>
        </w:rPr>
        <w:t>…</w:t>
      </w:r>
    </w:p>
    <w:p w14:paraId="0F1BF83A" w14:textId="77777777" w:rsidR="00DB1EF1" w:rsidRPr="00940A7E" w:rsidRDefault="00DB1EF1" w:rsidP="00DB1EF1">
      <w:pPr>
        <w:jc w:val="both"/>
        <w:rPr>
          <w:rFonts w:ascii="Arial" w:hAnsi="Arial" w:cs="Arial"/>
          <w:color w:val="000000" w:themeColor="text1"/>
        </w:rPr>
      </w:pPr>
    </w:p>
    <w:p w14:paraId="3F0E702F" w14:textId="77777777" w:rsidR="00DB1EF1" w:rsidRPr="00940A7E" w:rsidRDefault="00DB1EF1" w:rsidP="00DB1EF1">
      <w:pPr>
        <w:jc w:val="both"/>
        <w:rPr>
          <w:rFonts w:ascii="Arial" w:hAnsi="Arial" w:cs="Arial"/>
          <w:color w:val="000000" w:themeColor="text1"/>
        </w:rPr>
      </w:pPr>
    </w:p>
    <w:p w14:paraId="27F28DDF" w14:textId="77777777" w:rsidR="00DB1EF1" w:rsidRPr="00940A7E" w:rsidRDefault="00DB1EF1" w:rsidP="00DB1EF1">
      <w:pPr>
        <w:pStyle w:val="ListParagraph"/>
        <w:numPr>
          <w:ilvl w:val="0"/>
          <w:numId w:val="52"/>
        </w:numPr>
        <w:ind w:hanging="720"/>
        <w:contextualSpacing/>
        <w:jc w:val="both"/>
        <w:rPr>
          <w:rFonts w:ascii="Arial" w:hAnsi="Arial" w:cs="Arial"/>
          <w:b/>
          <w:color w:val="000000" w:themeColor="text1"/>
          <w:sz w:val="28"/>
          <w:szCs w:val="28"/>
        </w:rPr>
      </w:pPr>
      <w:r w:rsidRPr="00940A7E">
        <w:rPr>
          <w:rFonts w:ascii="Arial" w:hAnsi="Arial" w:cs="Arial"/>
          <w:b/>
          <w:color w:val="000000" w:themeColor="text1"/>
          <w:sz w:val="28"/>
          <w:szCs w:val="28"/>
        </w:rPr>
        <w:t>Background</w:t>
      </w:r>
    </w:p>
    <w:p w14:paraId="1F3972D7" w14:textId="77777777" w:rsidR="00DB1EF1" w:rsidRPr="00940A7E" w:rsidRDefault="00DB1EF1" w:rsidP="00DB1EF1">
      <w:pPr>
        <w:shd w:val="clear" w:color="auto" w:fill="FFFFFF" w:themeFill="background1"/>
        <w:jc w:val="both"/>
        <w:rPr>
          <w:rFonts w:ascii="Arial" w:hAnsi="Arial" w:cs="Arial"/>
        </w:rPr>
      </w:pPr>
    </w:p>
    <w:p w14:paraId="79F758E0" w14:textId="77777777" w:rsidR="00DB1EF1" w:rsidRPr="00940A7E" w:rsidRDefault="00DB1EF1" w:rsidP="00DB1EF1">
      <w:pPr>
        <w:shd w:val="clear" w:color="auto" w:fill="FFFFFF" w:themeFill="background1"/>
        <w:jc w:val="both"/>
        <w:rPr>
          <w:rFonts w:ascii="Arial" w:hAnsi="Arial" w:cs="Arial"/>
        </w:rPr>
      </w:pPr>
      <w:r w:rsidRPr="00940A7E">
        <w:rPr>
          <w:rFonts w:ascii="Arial" w:hAnsi="Arial" w:cs="Arial"/>
        </w:rPr>
        <w:t xml:space="preserve">The City received the JDAP application for Lot 142 and 141 (21 – 23) Louise Street, Nedlands on </w:t>
      </w:r>
      <w:r>
        <w:rPr>
          <w:rFonts w:ascii="Arial" w:hAnsi="Arial" w:cs="Arial"/>
        </w:rPr>
        <w:t>4</w:t>
      </w:r>
      <w:r w:rsidRPr="00940A7E">
        <w:rPr>
          <w:rFonts w:ascii="Arial" w:hAnsi="Arial" w:cs="Arial"/>
        </w:rPr>
        <w:t xml:space="preserve"> May 2020. The subject lot is zoned ‘Residential’ and has a density code of R60. </w:t>
      </w:r>
    </w:p>
    <w:p w14:paraId="2119811D" w14:textId="77777777" w:rsidR="00DB1EF1" w:rsidRPr="00940A7E" w:rsidRDefault="00DB1EF1" w:rsidP="00DB1EF1">
      <w:pPr>
        <w:shd w:val="clear" w:color="auto" w:fill="FFFFFF" w:themeFill="background1"/>
        <w:jc w:val="both"/>
        <w:rPr>
          <w:rFonts w:ascii="Arial" w:hAnsi="Arial" w:cs="Arial"/>
        </w:rPr>
      </w:pPr>
    </w:p>
    <w:p w14:paraId="6A7AF333" w14:textId="77777777" w:rsidR="00DB1EF1" w:rsidRPr="00940A7E" w:rsidRDefault="00DB1EF1" w:rsidP="00DB1EF1">
      <w:pPr>
        <w:shd w:val="clear" w:color="auto" w:fill="FFFFFF" w:themeFill="background1"/>
        <w:jc w:val="both"/>
        <w:rPr>
          <w:rFonts w:ascii="Arial" w:hAnsi="Arial" w:cs="Arial"/>
        </w:rPr>
      </w:pPr>
      <w:r w:rsidRPr="00940A7E">
        <w:rPr>
          <w:rFonts w:ascii="Arial" w:hAnsi="Arial" w:cs="Arial"/>
        </w:rPr>
        <w:t xml:space="preserve">During the assessment period, Administration raised issues/requested further information regarding a number of issues. The applicant prepared amended plans and revised technical documents, which were provided on </w:t>
      </w:r>
      <w:r>
        <w:rPr>
          <w:rFonts w:ascii="Arial" w:hAnsi="Arial" w:cs="Arial"/>
        </w:rPr>
        <w:t>26 August</w:t>
      </w:r>
      <w:r w:rsidRPr="00940A7E">
        <w:rPr>
          <w:rFonts w:ascii="Arial" w:hAnsi="Arial" w:cs="Arial"/>
        </w:rPr>
        <w:t xml:space="preserve"> 2020.</w:t>
      </w:r>
    </w:p>
    <w:p w14:paraId="09D0D82D" w14:textId="77777777" w:rsidR="00DB1EF1" w:rsidRPr="00940A7E" w:rsidRDefault="00DB1EF1" w:rsidP="00DB1EF1">
      <w:pPr>
        <w:shd w:val="clear" w:color="auto" w:fill="FFFFFF" w:themeFill="background1"/>
        <w:jc w:val="both"/>
        <w:rPr>
          <w:rFonts w:ascii="Arial" w:hAnsi="Arial" w:cs="Arial"/>
        </w:rPr>
      </w:pPr>
    </w:p>
    <w:p w14:paraId="2C01F85C" w14:textId="77777777" w:rsidR="00DB1EF1" w:rsidRPr="00940A7E" w:rsidRDefault="00DB1EF1" w:rsidP="00DB1EF1">
      <w:pPr>
        <w:shd w:val="clear" w:color="auto" w:fill="FFFFFF" w:themeFill="background1"/>
        <w:jc w:val="both"/>
        <w:rPr>
          <w:rFonts w:ascii="Arial" w:hAnsi="Arial" w:cs="Arial"/>
        </w:rPr>
      </w:pPr>
      <w:r w:rsidRPr="00940A7E">
        <w:rPr>
          <w:rFonts w:ascii="Arial" w:hAnsi="Arial" w:cs="Arial"/>
        </w:rPr>
        <w:t xml:space="preserve">The City submitted the RAR on the 10 September 2020, recommending that the JDAP </w:t>
      </w:r>
      <w:r>
        <w:rPr>
          <w:rFonts w:ascii="Arial" w:hAnsi="Arial" w:cs="Arial"/>
        </w:rPr>
        <w:t>defer</w:t>
      </w:r>
      <w:r w:rsidRPr="00940A7E">
        <w:rPr>
          <w:rFonts w:ascii="Arial" w:hAnsi="Arial" w:cs="Arial"/>
        </w:rPr>
        <w:t xml:space="preserve"> the application. A copy of the RAR and revised plans are attached to this report for your reference.</w:t>
      </w:r>
    </w:p>
    <w:p w14:paraId="62A1BC3C" w14:textId="35F1D1AC" w:rsidR="00DB1EF1" w:rsidRDefault="00DB1EF1" w:rsidP="00DB1EF1">
      <w:pPr>
        <w:shd w:val="clear" w:color="auto" w:fill="FFFFFF" w:themeFill="background1"/>
        <w:jc w:val="both"/>
        <w:rPr>
          <w:rFonts w:ascii="Arial" w:hAnsi="Arial" w:cs="Arial"/>
        </w:rPr>
      </w:pPr>
    </w:p>
    <w:p w14:paraId="19058CF4" w14:textId="77777777" w:rsidR="006F7934" w:rsidRPr="00940A7E" w:rsidRDefault="006F7934" w:rsidP="00DB1EF1">
      <w:pPr>
        <w:shd w:val="clear" w:color="auto" w:fill="FFFFFF" w:themeFill="background1"/>
        <w:jc w:val="both"/>
        <w:rPr>
          <w:rFonts w:ascii="Arial" w:hAnsi="Arial" w:cs="Arial"/>
        </w:rPr>
      </w:pPr>
    </w:p>
    <w:p w14:paraId="71BF2954" w14:textId="77777777" w:rsidR="00DB1EF1" w:rsidRPr="00940A7E" w:rsidRDefault="00DB1EF1" w:rsidP="00DB1EF1">
      <w:pPr>
        <w:pStyle w:val="ListParagraph"/>
        <w:numPr>
          <w:ilvl w:val="0"/>
          <w:numId w:val="52"/>
        </w:numPr>
        <w:ind w:hanging="720"/>
        <w:contextualSpacing/>
        <w:jc w:val="both"/>
        <w:rPr>
          <w:rFonts w:ascii="Arial" w:hAnsi="Arial" w:cs="Arial"/>
          <w:b/>
          <w:color w:val="000000" w:themeColor="text1"/>
          <w:sz w:val="28"/>
          <w:szCs w:val="28"/>
        </w:rPr>
      </w:pPr>
      <w:r w:rsidRPr="00940A7E">
        <w:rPr>
          <w:rFonts w:ascii="Arial" w:hAnsi="Arial" w:cs="Arial"/>
          <w:b/>
          <w:color w:val="000000" w:themeColor="text1"/>
          <w:sz w:val="28"/>
          <w:szCs w:val="28"/>
        </w:rPr>
        <w:t>Application Details</w:t>
      </w:r>
    </w:p>
    <w:p w14:paraId="4DA16C0F" w14:textId="77777777" w:rsidR="00DB1EF1" w:rsidRDefault="00DB1EF1" w:rsidP="00DB1EF1">
      <w:pPr>
        <w:jc w:val="both"/>
        <w:rPr>
          <w:rFonts w:ascii="Arial" w:hAnsi="Arial" w:cs="Arial"/>
          <w:color w:val="000000" w:themeColor="text1"/>
        </w:rPr>
      </w:pPr>
    </w:p>
    <w:p w14:paraId="44BB4EB2" w14:textId="77777777" w:rsidR="00DB1EF1" w:rsidRPr="00254C10" w:rsidRDefault="00DB1EF1" w:rsidP="00DB1EF1">
      <w:pPr>
        <w:jc w:val="both"/>
        <w:rPr>
          <w:rFonts w:ascii="Arial" w:hAnsi="Arial" w:cs="Arial"/>
        </w:rPr>
      </w:pPr>
      <w:r w:rsidRPr="00254C10">
        <w:rPr>
          <w:rFonts w:ascii="Arial" w:hAnsi="Arial" w:cs="Arial"/>
        </w:rPr>
        <w:t>Apartments</w:t>
      </w:r>
    </w:p>
    <w:p w14:paraId="60C6D4EF" w14:textId="77777777" w:rsidR="00DB1EF1" w:rsidRPr="002F453D" w:rsidRDefault="00DB1EF1" w:rsidP="00DB1EF1">
      <w:pPr>
        <w:jc w:val="both"/>
        <w:rPr>
          <w:rFonts w:ascii="Arial" w:hAnsi="Arial" w:cs="Arial"/>
        </w:rPr>
      </w:pPr>
    </w:p>
    <w:p w14:paraId="46E3BF99" w14:textId="77777777" w:rsidR="00DB1EF1" w:rsidRPr="002F453D" w:rsidRDefault="00DB1EF1" w:rsidP="00DB1EF1">
      <w:pPr>
        <w:pStyle w:val="ListParagraph"/>
        <w:numPr>
          <w:ilvl w:val="0"/>
          <w:numId w:val="69"/>
        </w:numPr>
        <w:ind w:left="567" w:hanging="567"/>
        <w:contextualSpacing/>
        <w:jc w:val="both"/>
        <w:rPr>
          <w:rFonts w:ascii="Arial" w:hAnsi="Arial" w:cs="Arial"/>
          <w:sz w:val="24"/>
          <w:szCs w:val="24"/>
        </w:rPr>
      </w:pPr>
      <w:r w:rsidRPr="002F453D">
        <w:rPr>
          <w:rFonts w:ascii="Arial" w:hAnsi="Arial" w:cs="Arial"/>
          <w:sz w:val="24"/>
          <w:szCs w:val="24"/>
        </w:rPr>
        <w:t>Located to the north of the site, with frontage to Louise Street;</w:t>
      </w:r>
    </w:p>
    <w:p w14:paraId="2A3A2434" w14:textId="77777777" w:rsidR="00DB1EF1" w:rsidRPr="002F453D" w:rsidRDefault="00DB1EF1" w:rsidP="00DB1EF1">
      <w:pPr>
        <w:pStyle w:val="ListParagraph"/>
        <w:numPr>
          <w:ilvl w:val="0"/>
          <w:numId w:val="69"/>
        </w:numPr>
        <w:ind w:left="567" w:hanging="567"/>
        <w:contextualSpacing/>
        <w:jc w:val="both"/>
        <w:rPr>
          <w:rFonts w:ascii="Arial" w:hAnsi="Arial" w:cs="Arial"/>
          <w:sz w:val="24"/>
          <w:szCs w:val="24"/>
        </w:rPr>
      </w:pPr>
      <w:r w:rsidRPr="002F453D">
        <w:rPr>
          <w:rFonts w:ascii="Arial" w:hAnsi="Arial" w:cs="Arial"/>
          <w:sz w:val="24"/>
          <w:szCs w:val="24"/>
        </w:rPr>
        <w:t>Three storeys in height;</w:t>
      </w:r>
    </w:p>
    <w:p w14:paraId="138BADA5" w14:textId="77777777" w:rsidR="00DB1EF1" w:rsidRPr="002F453D" w:rsidRDefault="00DB1EF1" w:rsidP="00DB1EF1">
      <w:pPr>
        <w:pStyle w:val="ListParagraph"/>
        <w:numPr>
          <w:ilvl w:val="0"/>
          <w:numId w:val="69"/>
        </w:numPr>
        <w:ind w:left="567" w:hanging="567"/>
        <w:contextualSpacing/>
        <w:jc w:val="both"/>
        <w:rPr>
          <w:rFonts w:ascii="Arial" w:hAnsi="Arial" w:cs="Arial"/>
          <w:sz w:val="24"/>
          <w:szCs w:val="24"/>
        </w:rPr>
      </w:pPr>
      <w:r w:rsidRPr="002F453D">
        <w:rPr>
          <w:rFonts w:ascii="Arial" w:hAnsi="Arial" w:cs="Arial"/>
          <w:sz w:val="24"/>
          <w:szCs w:val="24"/>
        </w:rPr>
        <w:t>6 three-bedroom dwellings;</w:t>
      </w:r>
    </w:p>
    <w:p w14:paraId="709142BE" w14:textId="77777777" w:rsidR="00DB1EF1" w:rsidRPr="002F453D" w:rsidRDefault="00DB1EF1" w:rsidP="00DB1EF1">
      <w:pPr>
        <w:pStyle w:val="ListParagraph"/>
        <w:numPr>
          <w:ilvl w:val="0"/>
          <w:numId w:val="69"/>
        </w:numPr>
        <w:ind w:left="567" w:hanging="567"/>
        <w:contextualSpacing/>
        <w:jc w:val="both"/>
        <w:rPr>
          <w:rFonts w:ascii="Arial" w:hAnsi="Arial" w:cs="Arial"/>
          <w:sz w:val="24"/>
          <w:szCs w:val="24"/>
        </w:rPr>
      </w:pPr>
      <w:r w:rsidRPr="002F453D">
        <w:rPr>
          <w:rFonts w:ascii="Arial" w:hAnsi="Arial" w:cs="Arial"/>
          <w:sz w:val="24"/>
          <w:szCs w:val="24"/>
        </w:rPr>
        <w:t>14 resident car parking bays at basement level;</w:t>
      </w:r>
    </w:p>
    <w:p w14:paraId="0FBA6EE2" w14:textId="77777777" w:rsidR="00DB1EF1" w:rsidRPr="002F453D" w:rsidRDefault="00DB1EF1" w:rsidP="00DB1EF1">
      <w:pPr>
        <w:pStyle w:val="ListParagraph"/>
        <w:numPr>
          <w:ilvl w:val="0"/>
          <w:numId w:val="69"/>
        </w:numPr>
        <w:ind w:left="567" w:hanging="567"/>
        <w:contextualSpacing/>
        <w:jc w:val="both"/>
        <w:rPr>
          <w:rFonts w:ascii="Arial" w:hAnsi="Arial" w:cs="Arial"/>
          <w:sz w:val="24"/>
          <w:szCs w:val="24"/>
        </w:rPr>
      </w:pPr>
      <w:r w:rsidRPr="002F453D">
        <w:rPr>
          <w:rFonts w:ascii="Arial" w:hAnsi="Arial" w:cs="Arial"/>
          <w:sz w:val="24"/>
          <w:szCs w:val="24"/>
        </w:rPr>
        <w:t>2 visitor car parking bays within the basement (shared with grouped dwellings);</w:t>
      </w:r>
    </w:p>
    <w:p w14:paraId="7E3C9151" w14:textId="77777777" w:rsidR="00DB1EF1" w:rsidRPr="002F453D" w:rsidRDefault="00DB1EF1" w:rsidP="00DB1EF1">
      <w:pPr>
        <w:pStyle w:val="ListParagraph"/>
        <w:numPr>
          <w:ilvl w:val="0"/>
          <w:numId w:val="69"/>
        </w:numPr>
        <w:ind w:left="567" w:hanging="567"/>
        <w:contextualSpacing/>
        <w:jc w:val="both"/>
        <w:rPr>
          <w:rFonts w:ascii="Arial" w:hAnsi="Arial" w:cs="Arial"/>
          <w:sz w:val="24"/>
          <w:szCs w:val="24"/>
        </w:rPr>
      </w:pPr>
      <w:r w:rsidRPr="002F453D">
        <w:rPr>
          <w:rFonts w:ascii="Arial" w:hAnsi="Arial" w:cs="Arial"/>
          <w:sz w:val="24"/>
          <w:szCs w:val="24"/>
        </w:rPr>
        <w:t xml:space="preserve">Bin store located at ground level, with bin collection from Louise Street; and </w:t>
      </w:r>
    </w:p>
    <w:p w14:paraId="749FB99F" w14:textId="77777777" w:rsidR="00DB1EF1" w:rsidRPr="002F453D" w:rsidRDefault="00DB1EF1" w:rsidP="00DB1EF1">
      <w:pPr>
        <w:pStyle w:val="ListParagraph"/>
        <w:numPr>
          <w:ilvl w:val="0"/>
          <w:numId w:val="69"/>
        </w:numPr>
        <w:ind w:left="567" w:hanging="567"/>
        <w:contextualSpacing/>
        <w:jc w:val="both"/>
        <w:rPr>
          <w:rFonts w:ascii="Arial" w:hAnsi="Arial" w:cs="Arial"/>
          <w:sz w:val="24"/>
          <w:szCs w:val="24"/>
        </w:rPr>
      </w:pPr>
      <w:r w:rsidRPr="002F453D">
        <w:rPr>
          <w:rFonts w:ascii="Arial" w:hAnsi="Arial" w:cs="Arial"/>
          <w:sz w:val="24"/>
          <w:szCs w:val="24"/>
        </w:rPr>
        <w:t xml:space="preserve">Deep soil planting at ground level and on-structure planting for upper levels. </w:t>
      </w:r>
    </w:p>
    <w:p w14:paraId="2EA109DD" w14:textId="77777777" w:rsidR="00DB1EF1" w:rsidRPr="002F453D" w:rsidRDefault="00DB1EF1" w:rsidP="00DB1EF1">
      <w:pPr>
        <w:jc w:val="both"/>
        <w:rPr>
          <w:rFonts w:ascii="Arial" w:hAnsi="Arial" w:cs="Arial"/>
        </w:rPr>
      </w:pPr>
    </w:p>
    <w:p w14:paraId="73043BEC" w14:textId="77777777" w:rsidR="00DB1EF1" w:rsidRPr="00254C10" w:rsidRDefault="00DB1EF1" w:rsidP="00DB1EF1">
      <w:pPr>
        <w:jc w:val="both"/>
        <w:rPr>
          <w:rFonts w:ascii="Arial" w:hAnsi="Arial" w:cs="Arial"/>
        </w:rPr>
      </w:pPr>
      <w:r w:rsidRPr="00254C10">
        <w:rPr>
          <w:rFonts w:ascii="Arial" w:hAnsi="Arial" w:cs="Arial"/>
        </w:rPr>
        <w:t>Grouped Dwellings</w:t>
      </w:r>
    </w:p>
    <w:p w14:paraId="047BC85F" w14:textId="77777777" w:rsidR="00DB1EF1" w:rsidRPr="002F453D" w:rsidRDefault="00DB1EF1" w:rsidP="00DB1EF1">
      <w:pPr>
        <w:jc w:val="both"/>
        <w:rPr>
          <w:rFonts w:ascii="Arial" w:hAnsi="Arial" w:cs="Arial"/>
        </w:rPr>
      </w:pPr>
    </w:p>
    <w:p w14:paraId="1BC28CE7" w14:textId="77777777" w:rsidR="00DB1EF1" w:rsidRPr="002F453D" w:rsidRDefault="00DB1EF1" w:rsidP="00DB1EF1">
      <w:pPr>
        <w:pStyle w:val="ListParagraph"/>
        <w:numPr>
          <w:ilvl w:val="0"/>
          <w:numId w:val="69"/>
        </w:numPr>
        <w:ind w:left="567" w:hanging="567"/>
        <w:contextualSpacing/>
        <w:jc w:val="both"/>
        <w:rPr>
          <w:rFonts w:ascii="Arial" w:hAnsi="Arial" w:cs="Arial"/>
          <w:sz w:val="24"/>
          <w:szCs w:val="24"/>
        </w:rPr>
      </w:pPr>
      <w:r w:rsidRPr="002F453D">
        <w:rPr>
          <w:rFonts w:ascii="Arial" w:hAnsi="Arial" w:cs="Arial"/>
          <w:sz w:val="24"/>
          <w:szCs w:val="24"/>
        </w:rPr>
        <w:t>Located to the south of the site, with frontage to Jenkins Avenue;</w:t>
      </w:r>
    </w:p>
    <w:p w14:paraId="11A429BA" w14:textId="77777777" w:rsidR="00DB1EF1" w:rsidRPr="002F453D" w:rsidRDefault="00DB1EF1" w:rsidP="00DB1EF1">
      <w:pPr>
        <w:pStyle w:val="ListParagraph"/>
        <w:numPr>
          <w:ilvl w:val="0"/>
          <w:numId w:val="69"/>
        </w:numPr>
        <w:ind w:left="567" w:hanging="567"/>
        <w:contextualSpacing/>
        <w:jc w:val="both"/>
        <w:rPr>
          <w:rFonts w:ascii="Arial" w:hAnsi="Arial" w:cs="Arial"/>
          <w:sz w:val="24"/>
          <w:szCs w:val="24"/>
        </w:rPr>
      </w:pPr>
      <w:r w:rsidRPr="002F453D">
        <w:rPr>
          <w:rFonts w:ascii="Arial" w:hAnsi="Arial" w:cs="Arial"/>
          <w:sz w:val="24"/>
          <w:szCs w:val="24"/>
        </w:rPr>
        <w:t>Two storeys in height;</w:t>
      </w:r>
    </w:p>
    <w:p w14:paraId="61E173B3" w14:textId="77777777" w:rsidR="00DB1EF1" w:rsidRPr="002F453D" w:rsidRDefault="00DB1EF1" w:rsidP="00DB1EF1">
      <w:pPr>
        <w:pStyle w:val="ListParagraph"/>
        <w:numPr>
          <w:ilvl w:val="0"/>
          <w:numId w:val="69"/>
        </w:numPr>
        <w:ind w:left="567" w:hanging="567"/>
        <w:contextualSpacing/>
        <w:jc w:val="both"/>
        <w:rPr>
          <w:rFonts w:ascii="Arial" w:hAnsi="Arial" w:cs="Arial"/>
          <w:sz w:val="24"/>
          <w:szCs w:val="24"/>
        </w:rPr>
      </w:pPr>
      <w:r w:rsidRPr="002F453D">
        <w:rPr>
          <w:rFonts w:ascii="Arial" w:hAnsi="Arial" w:cs="Arial"/>
          <w:sz w:val="24"/>
          <w:szCs w:val="24"/>
        </w:rPr>
        <w:lastRenderedPageBreak/>
        <w:t>7 three-bedroom dwellings;</w:t>
      </w:r>
    </w:p>
    <w:p w14:paraId="21207D89" w14:textId="77777777" w:rsidR="00DB1EF1" w:rsidRPr="002F453D" w:rsidRDefault="00DB1EF1" w:rsidP="00DB1EF1">
      <w:pPr>
        <w:pStyle w:val="ListParagraph"/>
        <w:numPr>
          <w:ilvl w:val="0"/>
          <w:numId w:val="69"/>
        </w:numPr>
        <w:ind w:left="567" w:hanging="567"/>
        <w:contextualSpacing/>
        <w:jc w:val="both"/>
        <w:rPr>
          <w:rFonts w:ascii="Arial" w:hAnsi="Arial" w:cs="Arial"/>
          <w:sz w:val="24"/>
          <w:szCs w:val="24"/>
        </w:rPr>
      </w:pPr>
      <w:r w:rsidRPr="002F453D">
        <w:rPr>
          <w:rFonts w:ascii="Arial" w:hAnsi="Arial" w:cs="Arial"/>
          <w:sz w:val="24"/>
          <w:szCs w:val="24"/>
        </w:rPr>
        <w:t>14 resident car parking bays at basement level;</w:t>
      </w:r>
    </w:p>
    <w:p w14:paraId="767CACA2" w14:textId="77777777" w:rsidR="00DB1EF1" w:rsidRPr="002F453D" w:rsidRDefault="00DB1EF1" w:rsidP="00DB1EF1">
      <w:pPr>
        <w:pStyle w:val="ListParagraph"/>
        <w:numPr>
          <w:ilvl w:val="0"/>
          <w:numId w:val="69"/>
        </w:numPr>
        <w:ind w:left="567" w:hanging="567"/>
        <w:contextualSpacing/>
        <w:jc w:val="both"/>
        <w:rPr>
          <w:rFonts w:ascii="Arial" w:hAnsi="Arial" w:cs="Arial"/>
          <w:sz w:val="24"/>
          <w:szCs w:val="24"/>
        </w:rPr>
      </w:pPr>
      <w:r w:rsidRPr="002F453D">
        <w:rPr>
          <w:rFonts w:ascii="Arial" w:hAnsi="Arial" w:cs="Arial"/>
          <w:sz w:val="24"/>
          <w:szCs w:val="24"/>
        </w:rPr>
        <w:t>2 visitor car parking bays within the basement (shared with apartments);</w:t>
      </w:r>
    </w:p>
    <w:p w14:paraId="27F7C813" w14:textId="77777777" w:rsidR="00DB1EF1" w:rsidRPr="002F453D" w:rsidRDefault="00DB1EF1" w:rsidP="00DB1EF1">
      <w:pPr>
        <w:pStyle w:val="ListParagraph"/>
        <w:numPr>
          <w:ilvl w:val="0"/>
          <w:numId w:val="69"/>
        </w:numPr>
        <w:ind w:left="567" w:hanging="567"/>
        <w:contextualSpacing/>
        <w:jc w:val="both"/>
        <w:rPr>
          <w:rFonts w:ascii="Arial" w:hAnsi="Arial" w:cs="Arial"/>
          <w:sz w:val="24"/>
          <w:szCs w:val="24"/>
        </w:rPr>
      </w:pPr>
      <w:r w:rsidRPr="002F453D">
        <w:rPr>
          <w:rFonts w:ascii="Arial" w:hAnsi="Arial" w:cs="Arial"/>
          <w:sz w:val="24"/>
          <w:szCs w:val="24"/>
        </w:rPr>
        <w:t>Individual bin stores provided for each unit at ground level, with bin collection from Louise Street; and</w:t>
      </w:r>
    </w:p>
    <w:p w14:paraId="67C3593E" w14:textId="77777777" w:rsidR="00DB1EF1" w:rsidRPr="002F453D" w:rsidRDefault="00DB1EF1" w:rsidP="00DB1EF1">
      <w:pPr>
        <w:pStyle w:val="ListParagraph"/>
        <w:numPr>
          <w:ilvl w:val="0"/>
          <w:numId w:val="69"/>
        </w:numPr>
        <w:ind w:left="567" w:hanging="567"/>
        <w:contextualSpacing/>
        <w:jc w:val="both"/>
        <w:rPr>
          <w:rFonts w:ascii="Arial" w:hAnsi="Arial" w:cs="Arial"/>
          <w:sz w:val="24"/>
          <w:szCs w:val="24"/>
        </w:rPr>
      </w:pPr>
      <w:r w:rsidRPr="002F453D">
        <w:rPr>
          <w:rFonts w:ascii="Arial" w:hAnsi="Arial" w:cs="Arial"/>
          <w:sz w:val="24"/>
          <w:szCs w:val="24"/>
        </w:rPr>
        <w:t xml:space="preserve">Landscaping provided at ground and upper levels. </w:t>
      </w:r>
    </w:p>
    <w:p w14:paraId="4C437F48" w14:textId="77777777" w:rsidR="00DB1EF1" w:rsidRPr="002F453D" w:rsidRDefault="00DB1EF1" w:rsidP="00DB1EF1">
      <w:pPr>
        <w:jc w:val="both"/>
        <w:rPr>
          <w:rFonts w:ascii="Arial" w:hAnsi="Arial" w:cs="Arial"/>
        </w:rPr>
      </w:pPr>
    </w:p>
    <w:p w14:paraId="5476CC3D" w14:textId="77777777" w:rsidR="00DB1EF1" w:rsidRPr="002F453D" w:rsidRDefault="00DB1EF1" w:rsidP="00DB1EF1">
      <w:pPr>
        <w:jc w:val="both"/>
        <w:rPr>
          <w:rFonts w:ascii="Arial" w:hAnsi="Arial" w:cs="Arial"/>
        </w:rPr>
      </w:pPr>
      <w:r w:rsidRPr="002F453D">
        <w:rPr>
          <w:rFonts w:ascii="Arial" w:hAnsi="Arial" w:cs="Arial"/>
        </w:rPr>
        <w:t xml:space="preserve">Vehicle access to the subject site is proposed to be via Jenkins Avenue to a basement parking level, which is shared between the apartments and grouped dwellings.  </w:t>
      </w:r>
    </w:p>
    <w:p w14:paraId="6C862D41" w14:textId="77777777" w:rsidR="00DB1EF1" w:rsidRDefault="00DB1EF1" w:rsidP="00DB1EF1">
      <w:pPr>
        <w:jc w:val="both"/>
        <w:rPr>
          <w:rFonts w:ascii="Arial" w:hAnsi="Arial" w:cs="Arial"/>
          <w:sz w:val="22"/>
          <w:szCs w:val="22"/>
        </w:rPr>
      </w:pPr>
    </w:p>
    <w:p w14:paraId="7283026F" w14:textId="77777777" w:rsidR="00DB1EF1" w:rsidRDefault="00DB1EF1" w:rsidP="00DB1EF1">
      <w:pPr>
        <w:jc w:val="both"/>
        <w:rPr>
          <w:rFonts w:ascii="Arial" w:hAnsi="Arial" w:cs="Arial"/>
          <w:sz w:val="22"/>
          <w:szCs w:val="22"/>
        </w:rPr>
      </w:pPr>
    </w:p>
    <w:p w14:paraId="270144DA" w14:textId="77777777" w:rsidR="00DB1EF1" w:rsidRPr="00940A7E" w:rsidRDefault="00DB1EF1" w:rsidP="00DB1EF1">
      <w:pPr>
        <w:jc w:val="both"/>
        <w:rPr>
          <w:rFonts w:ascii="Arial" w:hAnsi="Arial" w:cs="Arial"/>
          <w:sz w:val="22"/>
          <w:szCs w:val="22"/>
        </w:rPr>
      </w:pPr>
    </w:p>
    <w:p w14:paraId="76BB21A7" w14:textId="77777777" w:rsidR="00DB1EF1" w:rsidRPr="00940A7E" w:rsidRDefault="00DB1EF1" w:rsidP="00DB1EF1">
      <w:pPr>
        <w:pStyle w:val="ListParagraph"/>
        <w:numPr>
          <w:ilvl w:val="0"/>
          <w:numId w:val="52"/>
        </w:numPr>
        <w:ind w:hanging="720"/>
        <w:contextualSpacing/>
        <w:jc w:val="both"/>
        <w:rPr>
          <w:rFonts w:ascii="Arial" w:hAnsi="Arial" w:cs="Arial"/>
          <w:b/>
          <w:color w:val="000000" w:themeColor="text1"/>
          <w:sz w:val="28"/>
          <w:szCs w:val="28"/>
        </w:rPr>
      </w:pPr>
      <w:r w:rsidRPr="00940A7E">
        <w:rPr>
          <w:rFonts w:ascii="Arial" w:hAnsi="Arial" w:cs="Arial"/>
          <w:b/>
          <w:color w:val="000000" w:themeColor="text1"/>
          <w:sz w:val="28"/>
          <w:szCs w:val="32"/>
        </w:rPr>
        <w:t>Consultation</w:t>
      </w:r>
    </w:p>
    <w:p w14:paraId="0407084C" w14:textId="77777777" w:rsidR="00DB1EF1" w:rsidRDefault="00DB1EF1" w:rsidP="00DB1EF1">
      <w:pPr>
        <w:jc w:val="both"/>
        <w:rPr>
          <w:rFonts w:ascii="Arial" w:hAnsi="Arial" w:cs="Arial"/>
          <w:b/>
          <w:color w:val="000000" w:themeColor="text1"/>
          <w:sz w:val="28"/>
          <w:szCs w:val="28"/>
        </w:rPr>
      </w:pPr>
    </w:p>
    <w:p w14:paraId="1CD5EC35" w14:textId="77777777" w:rsidR="00DB1EF1" w:rsidRPr="00940A7E" w:rsidRDefault="00DB1EF1" w:rsidP="00DB1EF1">
      <w:pPr>
        <w:jc w:val="both"/>
        <w:rPr>
          <w:rFonts w:ascii="Arial" w:hAnsi="Arial" w:cs="Arial"/>
        </w:rPr>
      </w:pPr>
      <w:r w:rsidRPr="00940A7E">
        <w:rPr>
          <w:rFonts w:ascii="Arial" w:hAnsi="Arial" w:cs="Arial"/>
        </w:rPr>
        <w:t xml:space="preserve">The City’s Local Planning Policy – Consultation of Planning Proposals (Consultation LPP) states that the development proposal for multiple dwellings is classified as a Complex Application. </w:t>
      </w:r>
    </w:p>
    <w:p w14:paraId="55D36141" w14:textId="77777777" w:rsidR="00DB1EF1" w:rsidRPr="00940A7E" w:rsidRDefault="00DB1EF1" w:rsidP="00DB1EF1">
      <w:pPr>
        <w:jc w:val="both"/>
        <w:rPr>
          <w:rFonts w:ascii="Arial" w:hAnsi="Arial" w:cs="Arial"/>
        </w:rPr>
      </w:pPr>
    </w:p>
    <w:p w14:paraId="2946D6B4" w14:textId="77777777" w:rsidR="00DB1EF1" w:rsidRDefault="00DB1EF1" w:rsidP="00DB1EF1">
      <w:pPr>
        <w:jc w:val="both"/>
        <w:rPr>
          <w:rFonts w:ascii="Arial" w:hAnsi="Arial" w:cs="Arial"/>
        </w:rPr>
      </w:pPr>
      <w:r w:rsidRPr="00940A7E">
        <w:rPr>
          <w:rFonts w:ascii="Arial" w:hAnsi="Arial" w:cs="Arial"/>
        </w:rPr>
        <w:t>In accordance with the Consultation LPP, the application was advertised for a period of 21 days, commencing on 13 June 2020 and concluding 4 July 2020 and included the following forms of notification:</w:t>
      </w:r>
    </w:p>
    <w:p w14:paraId="1DA773EF" w14:textId="77777777" w:rsidR="00DB1EF1" w:rsidRPr="00940A7E" w:rsidRDefault="00DB1EF1" w:rsidP="00DB1EF1">
      <w:pPr>
        <w:jc w:val="both"/>
        <w:rPr>
          <w:rFonts w:ascii="Arial" w:hAnsi="Arial" w:cs="Arial"/>
          <w:color w:val="000000"/>
        </w:rPr>
      </w:pPr>
    </w:p>
    <w:p w14:paraId="3C1768AC" w14:textId="77777777" w:rsidR="00DB1EF1" w:rsidRPr="00940A7E" w:rsidRDefault="00DB1EF1" w:rsidP="00DB1EF1">
      <w:pPr>
        <w:numPr>
          <w:ilvl w:val="0"/>
          <w:numId w:val="29"/>
        </w:numPr>
        <w:ind w:left="567" w:hanging="567"/>
        <w:jc w:val="both"/>
        <w:rPr>
          <w:rFonts w:ascii="Arial" w:hAnsi="Arial" w:cs="Arial"/>
        </w:rPr>
      </w:pPr>
      <w:r w:rsidRPr="00940A7E">
        <w:rPr>
          <w:rFonts w:ascii="Arial" w:hAnsi="Arial" w:cs="Arial"/>
        </w:rPr>
        <w:t xml:space="preserve">124 letters were sent to City of Nedlands landowners and occupiers within a 200m radius of the site; </w:t>
      </w:r>
    </w:p>
    <w:p w14:paraId="691767F2" w14:textId="77777777" w:rsidR="00DB1EF1" w:rsidRPr="00940A7E" w:rsidRDefault="00DB1EF1" w:rsidP="00DB1EF1">
      <w:pPr>
        <w:numPr>
          <w:ilvl w:val="0"/>
          <w:numId w:val="29"/>
        </w:numPr>
        <w:ind w:left="567" w:hanging="567"/>
        <w:jc w:val="both"/>
        <w:rPr>
          <w:rFonts w:ascii="Arial" w:hAnsi="Arial" w:cs="Arial"/>
        </w:rPr>
      </w:pPr>
      <w:r w:rsidRPr="00940A7E">
        <w:rPr>
          <w:rFonts w:ascii="Arial" w:hAnsi="Arial" w:cs="Arial"/>
        </w:rPr>
        <w:t xml:space="preserve">A sign on site was installed on the frontage of the site; </w:t>
      </w:r>
    </w:p>
    <w:p w14:paraId="41FBAA79" w14:textId="77777777" w:rsidR="00DB1EF1" w:rsidRPr="00940A7E" w:rsidRDefault="00DB1EF1" w:rsidP="00DB1EF1">
      <w:pPr>
        <w:numPr>
          <w:ilvl w:val="0"/>
          <w:numId w:val="29"/>
        </w:numPr>
        <w:ind w:left="567" w:hanging="567"/>
        <w:jc w:val="both"/>
        <w:rPr>
          <w:rFonts w:ascii="Arial" w:hAnsi="Arial" w:cs="Arial"/>
        </w:rPr>
      </w:pPr>
      <w:r w:rsidRPr="00940A7E">
        <w:rPr>
          <w:rFonts w:ascii="Arial" w:hAnsi="Arial" w:cs="Arial"/>
        </w:rPr>
        <w:t xml:space="preserve">An advertisement was uploaded to the City’s website with all documents relevant to the application made available for viewing during the advertising period; </w:t>
      </w:r>
    </w:p>
    <w:p w14:paraId="6EC7AB96" w14:textId="77777777" w:rsidR="00DB1EF1" w:rsidRPr="00940A7E" w:rsidRDefault="00DB1EF1" w:rsidP="00DB1EF1">
      <w:pPr>
        <w:numPr>
          <w:ilvl w:val="0"/>
          <w:numId w:val="29"/>
        </w:numPr>
        <w:ind w:left="567" w:hanging="567"/>
        <w:jc w:val="both"/>
        <w:rPr>
          <w:rFonts w:ascii="Arial" w:hAnsi="Arial" w:cs="Arial"/>
        </w:rPr>
      </w:pPr>
      <w:r w:rsidRPr="00940A7E">
        <w:rPr>
          <w:rFonts w:ascii="Arial" w:hAnsi="Arial" w:cs="Arial"/>
        </w:rPr>
        <w:t xml:space="preserve">An advertisement was placed in the Post newspaper; </w:t>
      </w:r>
    </w:p>
    <w:p w14:paraId="7D0E8C34" w14:textId="77777777" w:rsidR="00DB1EF1" w:rsidRPr="00940A7E" w:rsidRDefault="00DB1EF1" w:rsidP="00DB1EF1">
      <w:pPr>
        <w:numPr>
          <w:ilvl w:val="0"/>
          <w:numId w:val="29"/>
        </w:numPr>
        <w:ind w:left="567" w:hanging="567"/>
        <w:jc w:val="both"/>
        <w:rPr>
          <w:rFonts w:ascii="Arial" w:hAnsi="Arial" w:cs="Arial"/>
        </w:rPr>
      </w:pPr>
      <w:r w:rsidRPr="00940A7E">
        <w:rPr>
          <w:rFonts w:ascii="Arial" w:hAnsi="Arial" w:cs="Arial"/>
        </w:rPr>
        <w:t xml:space="preserve">Social media post on the City’s Social Media platforms; </w:t>
      </w:r>
    </w:p>
    <w:p w14:paraId="3225AAB1" w14:textId="77777777" w:rsidR="00DB1EF1" w:rsidRPr="00940A7E" w:rsidRDefault="00DB1EF1" w:rsidP="00DB1EF1">
      <w:pPr>
        <w:numPr>
          <w:ilvl w:val="0"/>
          <w:numId w:val="29"/>
        </w:numPr>
        <w:ind w:left="567" w:hanging="567"/>
        <w:jc w:val="both"/>
        <w:rPr>
          <w:rFonts w:ascii="Arial" w:hAnsi="Arial" w:cs="Arial"/>
        </w:rPr>
      </w:pPr>
      <w:r w:rsidRPr="00940A7E">
        <w:rPr>
          <w:rFonts w:ascii="Arial" w:hAnsi="Arial" w:cs="Arial"/>
        </w:rPr>
        <w:t xml:space="preserve">A notice was affixed to the City’s Noticeboard at the City’s Administration Offices; and </w:t>
      </w:r>
    </w:p>
    <w:p w14:paraId="6A120F41" w14:textId="77777777" w:rsidR="00DB1EF1" w:rsidRPr="00940A7E" w:rsidRDefault="00DB1EF1" w:rsidP="00DB1EF1">
      <w:pPr>
        <w:numPr>
          <w:ilvl w:val="0"/>
          <w:numId w:val="29"/>
        </w:numPr>
        <w:ind w:left="567" w:hanging="567"/>
        <w:jc w:val="both"/>
        <w:rPr>
          <w:rFonts w:ascii="Arial" w:hAnsi="Arial" w:cs="Arial"/>
        </w:rPr>
      </w:pPr>
      <w:r w:rsidRPr="00940A7E">
        <w:rPr>
          <w:rFonts w:ascii="Arial" w:hAnsi="Arial" w:cs="Arial"/>
        </w:rPr>
        <w:t xml:space="preserve">An in-person community information session was held at Council Chambers on 22 June 2020. </w:t>
      </w:r>
    </w:p>
    <w:p w14:paraId="51E03157" w14:textId="77777777" w:rsidR="00DB1EF1" w:rsidRPr="00940A7E" w:rsidRDefault="00DB1EF1" w:rsidP="00DB1EF1">
      <w:pPr>
        <w:jc w:val="both"/>
        <w:rPr>
          <w:rFonts w:ascii="Arial" w:hAnsi="Arial" w:cs="Arial"/>
          <w:color w:val="000000"/>
        </w:rPr>
      </w:pPr>
    </w:p>
    <w:p w14:paraId="20D1B2B2" w14:textId="77777777" w:rsidR="00DB1EF1" w:rsidRPr="00940A7E" w:rsidRDefault="00DB1EF1" w:rsidP="00DB1EF1">
      <w:pPr>
        <w:jc w:val="both"/>
        <w:rPr>
          <w:rFonts w:ascii="Arial" w:hAnsi="Arial" w:cs="Arial"/>
          <w:bCs/>
          <w:color w:val="000000" w:themeColor="text1"/>
        </w:rPr>
      </w:pPr>
      <w:r w:rsidRPr="00940A7E">
        <w:rPr>
          <w:rFonts w:ascii="Arial" w:hAnsi="Arial" w:cs="Arial"/>
          <w:color w:val="000000"/>
        </w:rPr>
        <w:t>At the conclusion of advertising, the City received 80 submissions on the proposal, 73 submissions objecting to the proposal and 7 in support.</w:t>
      </w:r>
      <w:r>
        <w:rPr>
          <w:rFonts w:ascii="Arial" w:hAnsi="Arial" w:cs="Arial"/>
          <w:color w:val="000000"/>
        </w:rPr>
        <w:t xml:space="preserve"> A summary of the submissions is included in Attachment 1. </w:t>
      </w:r>
    </w:p>
    <w:p w14:paraId="27C11335" w14:textId="789D4534" w:rsidR="00DB1EF1" w:rsidRDefault="00DB1EF1" w:rsidP="00DB1EF1">
      <w:pPr>
        <w:jc w:val="both"/>
        <w:rPr>
          <w:rFonts w:ascii="Arial" w:hAnsi="Arial" w:cs="Arial"/>
          <w:color w:val="000000" w:themeColor="text1"/>
        </w:rPr>
      </w:pPr>
    </w:p>
    <w:p w14:paraId="4474DFB1" w14:textId="77777777" w:rsidR="006F7934" w:rsidRPr="00940A7E" w:rsidRDefault="006F7934" w:rsidP="00DB1EF1">
      <w:pPr>
        <w:jc w:val="both"/>
        <w:rPr>
          <w:rFonts w:ascii="Arial" w:hAnsi="Arial" w:cs="Arial"/>
          <w:color w:val="000000" w:themeColor="text1"/>
        </w:rPr>
      </w:pPr>
    </w:p>
    <w:p w14:paraId="350AA91A" w14:textId="77777777" w:rsidR="00DB1EF1" w:rsidRPr="00940A7E" w:rsidRDefault="00DB1EF1" w:rsidP="00DB1EF1">
      <w:pPr>
        <w:pStyle w:val="ListParagraph"/>
        <w:numPr>
          <w:ilvl w:val="0"/>
          <w:numId w:val="52"/>
        </w:numPr>
        <w:ind w:hanging="720"/>
        <w:contextualSpacing/>
        <w:jc w:val="both"/>
        <w:rPr>
          <w:rFonts w:ascii="Arial" w:hAnsi="Arial" w:cs="Arial"/>
          <w:b/>
          <w:color w:val="000000" w:themeColor="text1"/>
          <w:sz w:val="28"/>
          <w:szCs w:val="28"/>
        </w:rPr>
      </w:pPr>
      <w:r w:rsidRPr="00940A7E">
        <w:rPr>
          <w:rFonts w:ascii="Arial" w:hAnsi="Arial" w:cs="Arial"/>
          <w:b/>
          <w:color w:val="000000" w:themeColor="text1"/>
          <w:sz w:val="28"/>
          <w:szCs w:val="28"/>
        </w:rPr>
        <w:t>Recommendation to JDAP</w:t>
      </w:r>
    </w:p>
    <w:p w14:paraId="750623E8" w14:textId="77777777" w:rsidR="00DB1EF1" w:rsidRPr="00940A7E" w:rsidRDefault="00DB1EF1" w:rsidP="00DB1EF1">
      <w:pPr>
        <w:shd w:val="clear" w:color="auto" w:fill="FFFFFF" w:themeFill="background1"/>
        <w:jc w:val="both"/>
        <w:rPr>
          <w:rFonts w:ascii="Arial" w:hAnsi="Arial" w:cs="Arial"/>
          <w:sz w:val="22"/>
          <w:szCs w:val="22"/>
        </w:rPr>
      </w:pPr>
    </w:p>
    <w:p w14:paraId="079C76D7" w14:textId="77777777" w:rsidR="00DB1EF1" w:rsidRPr="00A07205" w:rsidRDefault="00DB1EF1" w:rsidP="00DB1EF1">
      <w:pPr>
        <w:jc w:val="both"/>
        <w:textAlignment w:val="baseline"/>
        <w:rPr>
          <w:rFonts w:ascii="Arial" w:hAnsi="Arial" w:cs="Arial"/>
          <w:sz w:val="28"/>
          <w:szCs w:val="28"/>
        </w:rPr>
      </w:pPr>
      <w:r w:rsidRPr="00A07205">
        <w:rPr>
          <w:rFonts w:ascii="Arial" w:hAnsi="Arial" w:cs="Arial"/>
          <w:color w:val="000000"/>
        </w:rPr>
        <w:t>There are</w:t>
      </w:r>
      <w:r>
        <w:rPr>
          <w:rFonts w:ascii="Arial" w:hAnsi="Arial" w:cs="Arial"/>
          <w:color w:val="000000"/>
        </w:rPr>
        <w:t xml:space="preserve"> </w:t>
      </w:r>
      <w:r w:rsidRPr="00A07205">
        <w:rPr>
          <w:rFonts w:ascii="Arial" w:hAnsi="Arial" w:cs="Arial"/>
          <w:color w:val="000000"/>
        </w:rPr>
        <w:t xml:space="preserve">several issues that remain outstanding with the internal amenity of the development, namely relating to solar access, visual privacy, outlook and pedestrian access. </w:t>
      </w:r>
      <w:r>
        <w:rPr>
          <w:rFonts w:ascii="Arial" w:hAnsi="Arial" w:cs="Arial"/>
          <w:color w:val="000000"/>
        </w:rPr>
        <w:t xml:space="preserve">On this basis, the RAR recommends that the application is deferred for a period of 60 days to allow the applicant to make further amendments to the proposal to address these issues. </w:t>
      </w:r>
    </w:p>
    <w:p w14:paraId="1887DDD1" w14:textId="04FD1B7A" w:rsidR="00DB1EF1" w:rsidRDefault="00DB1EF1" w:rsidP="00DB1EF1">
      <w:pPr>
        <w:jc w:val="both"/>
        <w:rPr>
          <w:rFonts w:ascii="Arial" w:hAnsi="Arial" w:cs="Arial"/>
          <w:b/>
          <w:color w:val="000000" w:themeColor="text1"/>
        </w:rPr>
      </w:pPr>
    </w:p>
    <w:p w14:paraId="2F5547E2" w14:textId="77777777" w:rsidR="00DB1EF1" w:rsidRPr="00940A7E" w:rsidRDefault="00DB1EF1" w:rsidP="00DB1EF1">
      <w:pPr>
        <w:pStyle w:val="ListParagraph"/>
        <w:numPr>
          <w:ilvl w:val="0"/>
          <w:numId w:val="52"/>
        </w:numPr>
        <w:ind w:hanging="720"/>
        <w:contextualSpacing/>
        <w:jc w:val="both"/>
        <w:rPr>
          <w:rFonts w:ascii="Arial" w:hAnsi="Arial" w:cs="Arial"/>
          <w:b/>
          <w:color w:val="000000" w:themeColor="text1"/>
          <w:sz w:val="28"/>
          <w:szCs w:val="28"/>
        </w:rPr>
      </w:pPr>
      <w:r w:rsidRPr="00940A7E">
        <w:rPr>
          <w:rFonts w:ascii="Arial" w:hAnsi="Arial" w:cs="Arial"/>
          <w:b/>
          <w:color w:val="000000" w:themeColor="text1"/>
          <w:sz w:val="28"/>
          <w:szCs w:val="28"/>
        </w:rPr>
        <w:lastRenderedPageBreak/>
        <w:t>Conclusion</w:t>
      </w:r>
    </w:p>
    <w:p w14:paraId="75B38257" w14:textId="77777777" w:rsidR="00DB1EF1" w:rsidRPr="00940A7E" w:rsidRDefault="00DB1EF1" w:rsidP="00DB1EF1">
      <w:pPr>
        <w:jc w:val="both"/>
        <w:rPr>
          <w:rFonts w:ascii="Arial" w:hAnsi="Arial" w:cs="Arial"/>
          <w:b/>
          <w:color w:val="000000" w:themeColor="text1"/>
          <w:szCs w:val="28"/>
        </w:rPr>
      </w:pPr>
    </w:p>
    <w:p w14:paraId="029C2A43" w14:textId="77777777" w:rsidR="00DB1EF1" w:rsidRPr="00A07205" w:rsidRDefault="00DB1EF1" w:rsidP="00DB1EF1">
      <w:pPr>
        <w:jc w:val="both"/>
        <w:textAlignment w:val="baseline"/>
        <w:rPr>
          <w:rFonts w:ascii="Arial" w:hAnsi="Arial" w:cs="Arial"/>
          <w:sz w:val="20"/>
        </w:rPr>
      </w:pPr>
      <w:r w:rsidRPr="00A07205">
        <w:rPr>
          <w:rFonts w:ascii="Arial" w:hAnsi="Arial" w:cs="Arial"/>
          <w:color w:val="000000"/>
        </w:rPr>
        <w:t xml:space="preserve">The subject site forms an important role in transitioning the built form down from the anticipated mixed-use high-density development along Stirling Highway.  The proposal successfully mitigates potential conflicts in land use and built form within this transition area and is considered to contribute positively to the public realm. </w:t>
      </w:r>
    </w:p>
    <w:p w14:paraId="3C0DFA1F" w14:textId="77777777" w:rsidR="00DB1EF1" w:rsidRDefault="00DB1EF1" w:rsidP="00DB1EF1">
      <w:pPr>
        <w:rPr>
          <w:rFonts w:ascii="Arial" w:hAnsi="Arial" w:cs="Arial"/>
          <w:color w:val="000000"/>
        </w:rPr>
      </w:pPr>
    </w:p>
    <w:p w14:paraId="7F41506D" w14:textId="77777777" w:rsidR="00DB1EF1" w:rsidRPr="00940A7E" w:rsidRDefault="00DB1EF1" w:rsidP="00DB1EF1">
      <w:pPr>
        <w:jc w:val="both"/>
        <w:rPr>
          <w:rFonts w:ascii="Arial" w:hAnsi="Arial" w:cs="Arial"/>
        </w:rPr>
      </w:pPr>
      <w:r>
        <w:rPr>
          <w:rFonts w:ascii="Arial" w:hAnsi="Arial" w:cs="Arial"/>
          <w:color w:val="000000"/>
        </w:rPr>
        <w:t xml:space="preserve">Notwithstanding the merits of the development from the public realm and surrounding properties, there are </w:t>
      </w:r>
      <w:r w:rsidRPr="00A07205">
        <w:rPr>
          <w:rFonts w:ascii="Arial" w:hAnsi="Arial" w:cs="Arial"/>
          <w:color w:val="000000"/>
        </w:rPr>
        <w:t>several issues that remain outstanding with the internal amenity of the development</w:t>
      </w:r>
      <w:r>
        <w:rPr>
          <w:rFonts w:ascii="Arial" w:hAnsi="Arial" w:cs="Arial"/>
          <w:color w:val="000000"/>
        </w:rPr>
        <w:t xml:space="preserve">. </w:t>
      </w:r>
      <w:r w:rsidRPr="00A07205">
        <w:rPr>
          <w:rFonts w:ascii="Arial" w:hAnsi="Arial" w:cs="Arial"/>
          <w:color w:val="000000"/>
        </w:rPr>
        <w:t xml:space="preserve">If the development were to be amended to address these issues, </w:t>
      </w:r>
      <w:r>
        <w:rPr>
          <w:rFonts w:ascii="Arial" w:hAnsi="Arial" w:cs="Arial"/>
          <w:color w:val="000000"/>
        </w:rPr>
        <w:t>Administration</w:t>
      </w:r>
      <w:r w:rsidRPr="00A07205">
        <w:rPr>
          <w:rFonts w:ascii="Arial" w:hAnsi="Arial" w:cs="Arial"/>
          <w:color w:val="000000"/>
        </w:rPr>
        <w:t xml:space="preserve"> considers that it would be a positive addition to housing diversity within the locality.</w:t>
      </w:r>
      <w:r>
        <w:rPr>
          <w:rFonts w:ascii="Arial" w:hAnsi="Arial" w:cs="Arial"/>
          <w:color w:val="000000"/>
        </w:rPr>
        <w:t xml:space="preserve"> </w:t>
      </w:r>
    </w:p>
    <w:p w14:paraId="4FFE0E4D" w14:textId="607774F1" w:rsidR="000C677E" w:rsidRDefault="000C677E">
      <w:pPr>
        <w:rPr>
          <w:rFonts w:ascii="Arial" w:hAnsi="Arial" w:cs="Arial"/>
          <w:b/>
          <w:kern w:val="28"/>
          <w:szCs w:val="24"/>
        </w:rPr>
      </w:pPr>
    </w:p>
    <w:p w14:paraId="61CE1AA4" w14:textId="3AE0DE4B" w:rsidR="000C677E" w:rsidRDefault="000C677E">
      <w:pPr>
        <w:rPr>
          <w:rFonts w:ascii="Arial" w:hAnsi="Arial" w:cs="Arial"/>
          <w:b/>
          <w:kern w:val="28"/>
          <w:szCs w:val="24"/>
        </w:rPr>
      </w:pPr>
    </w:p>
    <w:p w14:paraId="5FBCBF7B" w14:textId="77777777" w:rsidR="000C677E" w:rsidRDefault="000C677E">
      <w:pPr>
        <w:rPr>
          <w:rFonts w:ascii="Arial" w:hAnsi="Arial" w:cs="Arial"/>
          <w:b/>
          <w:kern w:val="28"/>
          <w:szCs w:val="24"/>
        </w:rPr>
      </w:pPr>
    </w:p>
    <w:p w14:paraId="002BC01C" w14:textId="77777777" w:rsidR="00992866" w:rsidRDefault="00992866">
      <w:pPr>
        <w:rPr>
          <w:rFonts w:ascii="Arial" w:hAnsi="Arial" w:cs="Arial"/>
          <w:b/>
          <w:kern w:val="28"/>
          <w:szCs w:val="24"/>
        </w:rPr>
      </w:pPr>
      <w:r>
        <w:rPr>
          <w:rFonts w:ascii="Arial" w:hAnsi="Arial" w:cs="Arial"/>
          <w:caps/>
          <w:szCs w:val="24"/>
        </w:rPr>
        <w:br w:type="page"/>
      </w:r>
    </w:p>
    <w:p w14:paraId="49C764D8" w14:textId="548EAA65" w:rsidR="00D05D60" w:rsidRPr="00180419" w:rsidRDefault="00A53BD3" w:rsidP="001E3D1E">
      <w:pPr>
        <w:pStyle w:val="Heading1"/>
        <w:numPr>
          <w:ilvl w:val="0"/>
          <w:numId w:val="0"/>
        </w:numPr>
        <w:spacing w:before="0" w:after="0"/>
        <w:ind w:left="-851"/>
        <w:rPr>
          <w:rFonts w:ascii="Arial" w:hAnsi="Arial" w:cs="Arial"/>
          <w:sz w:val="24"/>
          <w:szCs w:val="24"/>
          <w:u w:val="none"/>
        </w:rPr>
      </w:pPr>
      <w:bookmarkStart w:id="17" w:name="_Toc50408748"/>
      <w:bookmarkStart w:id="18" w:name="_Toc50733371"/>
      <w:r w:rsidRPr="00180419">
        <w:rPr>
          <w:rFonts w:ascii="Arial" w:hAnsi="Arial" w:cs="Arial"/>
          <w:caps w:val="0"/>
          <w:sz w:val="24"/>
          <w:szCs w:val="24"/>
          <w:u w:val="none"/>
        </w:rPr>
        <w:lastRenderedPageBreak/>
        <w:t>Declaration of Closure</w:t>
      </w:r>
      <w:bookmarkEnd w:id="17"/>
      <w:bookmarkEnd w:id="18"/>
    </w:p>
    <w:p w14:paraId="49C764D9" w14:textId="77777777" w:rsidR="00D05D60" w:rsidRPr="00180419" w:rsidRDefault="00D05D60" w:rsidP="001E3D1E">
      <w:pPr>
        <w:ind w:left="-851"/>
        <w:jc w:val="both"/>
        <w:rPr>
          <w:rFonts w:ascii="Arial" w:hAnsi="Arial" w:cs="Arial"/>
          <w:szCs w:val="24"/>
        </w:rPr>
      </w:pPr>
    </w:p>
    <w:p w14:paraId="49C764DA" w14:textId="77777777" w:rsidR="00D05D60" w:rsidRPr="00180419" w:rsidRDefault="00D05D60" w:rsidP="001E3D1E">
      <w:pPr>
        <w:ind w:left="-851"/>
        <w:jc w:val="both"/>
        <w:rPr>
          <w:rFonts w:ascii="Arial" w:hAnsi="Arial" w:cs="Arial"/>
          <w:szCs w:val="24"/>
        </w:rPr>
      </w:pPr>
      <w:r w:rsidRPr="00180419">
        <w:rPr>
          <w:rFonts w:ascii="Arial" w:hAnsi="Arial" w:cs="Arial"/>
          <w:szCs w:val="24"/>
        </w:rPr>
        <w:t>There being no further business, the Presiding Member will declare the meeting closed.</w:t>
      </w:r>
    </w:p>
    <w:p w14:paraId="49C764DB"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49C764E1" w14:textId="77777777" w:rsidR="00B60CB0" w:rsidRPr="00180419" w:rsidRDefault="00B60CB0" w:rsidP="00AE4E86">
      <w:pPr>
        <w:tabs>
          <w:tab w:val="left" w:pos="720"/>
          <w:tab w:val="left" w:pos="1440"/>
          <w:tab w:val="left" w:pos="2410"/>
          <w:tab w:val="left" w:pos="2977"/>
          <w:tab w:val="right" w:pos="8335"/>
          <w:tab w:val="right" w:pos="8505"/>
        </w:tabs>
        <w:jc w:val="both"/>
        <w:rPr>
          <w:rFonts w:ascii="Arial" w:hAnsi="Arial" w:cs="Arial"/>
          <w:szCs w:val="24"/>
        </w:rPr>
      </w:pPr>
    </w:p>
    <w:sectPr w:rsidR="00B60CB0" w:rsidRPr="00180419" w:rsidSect="00F47226">
      <w:headerReference w:type="default" r:id="rId21"/>
      <w:footerReference w:type="even" r:id="rId22"/>
      <w:footerReference w:type="default" r:id="rId23"/>
      <w:footerReference w:type="first" r:id="rId24"/>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764E5" w14:textId="77777777" w:rsidR="00714DCA" w:rsidRDefault="00714DCA" w:rsidP="00D05D60">
      <w:pPr>
        <w:pStyle w:val="TOC3"/>
      </w:pPr>
      <w:r>
        <w:separator/>
      </w:r>
    </w:p>
  </w:endnote>
  <w:endnote w:type="continuationSeparator" w:id="0">
    <w:p w14:paraId="49C764E6" w14:textId="77777777" w:rsidR="00714DCA" w:rsidRDefault="00714DCA" w:rsidP="00D05D60">
      <w:pPr>
        <w:pStyle w:val="TOC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E7" w14:textId="7777777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end"/>
    </w:r>
  </w:p>
  <w:p w14:paraId="49C764E8" w14:textId="77777777" w:rsidR="00714DCA" w:rsidRDefault="00714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E9" w14:textId="79E15AE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2</w:t>
    </w:r>
    <w:r w:rsidRPr="00180419">
      <w:rPr>
        <w:rStyle w:val="PageNumber"/>
        <w:rFonts w:ascii="Arial" w:hAnsi="Arial" w:cs="Arial"/>
        <w:sz w:val="22"/>
        <w:szCs w:val="22"/>
      </w:rPr>
      <w:fldChar w:fldCharType="end"/>
    </w:r>
  </w:p>
  <w:p w14:paraId="49C764EA" w14:textId="5F72E066"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EB" w14:textId="622E6DB5" w:rsidR="00714DCA" w:rsidRPr="00180419" w:rsidRDefault="004A39E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714DCA"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A64DA">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49C764EC" w14:textId="03D6B88E"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EF" w14:textId="7777777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end"/>
    </w:r>
  </w:p>
  <w:p w14:paraId="49C764F0" w14:textId="77777777" w:rsidR="00714DCA" w:rsidRDefault="00714DC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F1" w14:textId="10751CD0"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5</w:t>
    </w:r>
    <w:r w:rsidRPr="00180419">
      <w:rPr>
        <w:rStyle w:val="PageNumber"/>
        <w:rFonts w:ascii="Arial" w:hAnsi="Arial" w:cs="Arial"/>
        <w:sz w:val="22"/>
        <w:szCs w:val="22"/>
      </w:rPr>
      <w:fldChar w:fldCharType="end"/>
    </w:r>
  </w:p>
  <w:p w14:paraId="49C764F2" w14:textId="02B4B4FA"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F3" w14:textId="2ACACCF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3</w:t>
    </w:r>
    <w:r w:rsidRPr="00180419">
      <w:rPr>
        <w:rStyle w:val="PageNumber"/>
        <w:rFonts w:ascii="Arial" w:hAnsi="Arial" w:cs="Arial"/>
        <w:sz w:val="22"/>
        <w:szCs w:val="22"/>
      </w:rPr>
      <w:fldChar w:fldCharType="end"/>
    </w:r>
  </w:p>
  <w:p w14:paraId="49C764F4" w14:textId="55178777" w:rsidR="00714DCA" w:rsidRPr="00180419" w:rsidRDefault="00714DCA">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764E3" w14:textId="77777777" w:rsidR="00714DCA" w:rsidRDefault="00714DCA" w:rsidP="00D05D60">
      <w:pPr>
        <w:pStyle w:val="TOC3"/>
      </w:pPr>
      <w:r>
        <w:separator/>
      </w:r>
    </w:p>
  </w:footnote>
  <w:footnote w:type="continuationSeparator" w:id="0">
    <w:p w14:paraId="49C764E4" w14:textId="77777777" w:rsidR="00714DCA" w:rsidRDefault="00714DCA" w:rsidP="00D05D60">
      <w:pPr>
        <w:pStyle w:val="TOC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ED" w14:textId="7341BD3D" w:rsidR="00714DCA" w:rsidRPr="00180419" w:rsidRDefault="003D10A2" w:rsidP="00180419">
    <w:pPr>
      <w:pStyle w:val="Header"/>
      <w:jc w:val="right"/>
      <w:rPr>
        <w:rFonts w:ascii="Arial" w:hAnsi="Arial"/>
        <w:sz w:val="22"/>
      </w:rPr>
    </w:pPr>
    <w:r>
      <w:rPr>
        <w:rFonts w:ascii="Arial" w:hAnsi="Arial"/>
        <w:sz w:val="22"/>
      </w:rPr>
      <w:t xml:space="preserve">Special </w:t>
    </w:r>
    <w:r w:rsidR="00714DCA" w:rsidRPr="00180419">
      <w:rPr>
        <w:rFonts w:ascii="Arial" w:hAnsi="Arial"/>
        <w:sz w:val="22"/>
      </w:rPr>
      <w:t>Council Agenda</w:t>
    </w:r>
    <w:r w:rsidR="00714DCA">
      <w:rPr>
        <w:rFonts w:ascii="Arial" w:hAnsi="Arial"/>
        <w:sz w:val="22"/>
      </w:rPr>
      <w:t xml:space="preserve"> </w:t>
    </w:r>
    <w:r w:rsidR="0099176A">
      <w:rPr>
        <w:rFonts w:ascii="Arial" w:hAnsi="Arial"/>
        <w:sz w:val="22"/>
      </w:rPr>
      <w:t>15</w:t>
    </w:r>
    <w:r w:rsidR="00E95DEE">
      <w:rPr>
        <w:rFonts w:ascii="Arial" w:hAnsi="Arial"/>
        <w:sz w:val="22"/>
      </w:rPr>
      <w:t xml:space="preserve"> September 2020</w:t>
    </w:r>
  </w:p>
  <w:p w14:paraId="49C764EE" w14:textId="77777777" w:rsidR="00714DCA" w:rsidRDefault="00714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09E2"/>
    <w:multiLevelType w:val="hybridMultilevel"/>
    <w:tmpl w:val="98D47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C6409F"/>
    <w:multiLevelType w:val="hybridMultilevel"/>
    <w:tmpl w:val="B3BCD6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2D565E0"/>
    <w:multiLevelType w:val="hybridMultilevel"/>
    <w:tmpl w:val="C0ECB0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2B268D"/>
    <w:multiLevelType w:val="hybridMultilevel"/>
    <w:tmpl w:val="F25E96E0"/>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6E158C"/>
    <w:multiLevelType w:val="hybridMultilevel"/>
    <w:tmpl w:val="41F8532E"/>
    <w:lvl w:ilvl="0" w:tplc="4FC80362">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C607CD8"/>
    <w:multiLevelType w:val="hybridMultilevel"/>
    <w:tmpl w:val="62D4EB7A"/>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CCD4A4B"/>
    <w:multiLevelType w:val="hybridMultilevel"/>
    <w:tmpl w:val="B21664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E225E75"/>
    <w:multiLevelType w:val="hybridMultilevel"/>
    <w:tmpl w:val="CEF67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B15ACC"/>
    <w:multiLevelType w:val="hybridMultilevel"/>
    <w:tmpl w:val="715C35E0"/>
    <w:lvl w:ilvl="0" w:tplc="0C090011">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9" w15:restartNumberingAfterBreak="0">
    <w:nsid w:val="15D70E79"/>
    <w:multiLevelType w:val="hybridMultilevel"/>
    <w:tmpl w:val="CD40BC02"/>
    <w:lvl w:ilvl="0" w:tplc="0C09000F">
      <w:start w:val="1"/>
      <w:numFmt w:val="decimal"/>
      <w:lvlText w:val="%1."/>
      <w:lvlJc w:val="left"/>
      <w:pPr>
        <w:ind w:left="360" w:hanging="360"/>
      </w:pPr>
    </w:lvl>
    <w:lvl w:ilvl="1" w:tplc="09B81B44">
      <w:start w:val="1"/>
      <w:numFmt w:val="lowerLetter"/>
      <w:lvlText w:val="%2)"/>
      <w:lvlJc w:val="left"/>
      <w:pPr>
        <w:ind w:left="1440" w:hanging="360"/>
      </w:pPr>
      <w:rPr>
        <w:rFonts w:ascii="Arial" w:hAnsi="Arial" w:cs="Arial" w:hint="default"/>
        <w:sz w:val="24"/>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E06AAB"/>
    <w:multiLevelType w:val="hybridMultilevel"/>
    <w:tmpl w:val="7EE2070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160D2257"/>
    <w:multiLevelType w:val="hybridMultilevel"/>
    <w:tmpl w:val="1690D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E167CF"/>
    <w:multiLevelType w:val="hybridMultilevel"/>
    <w:tmpl w:val="91A27176"/>
    <w:lvl w:ilvl="0" w:tplc="0C090017">
      <w:start w:val="1"/>
      <w:numFmt w:val="lowerLetter"/>
      <w:lvlText w:val="%1)"/>
      <w:lvlJc w:val="left"/>
      <w:pPr>
        <w:ind w:left="1440" w:hanging="360"/>
      </w:pPr>
    </w:lvl>
    <w:lvl w:ilvl="1" w:tplc="9F60C38E">
      <w:start w:val="1"/>
      <w:numFmt w:val="bullet"/>
      <w:lvlText w:val="•"/>
      <w:lvlJc w:val="left"/>
      <w:pPr>
        <w:ind w:left="1778" w:hanging="360"/>
      </w:pPr>
      <w:rPr>
        <w:rFonts w:ascii="Arial" w:eastAsia="Calibri" w:hAnsi="Arial" w:cs="Arial" w:hint="default"/>
      </w:rPr>
    </w:lvl>
    <w:lvl w:ilvl="2" w:tplc="0C090017">
      <w:start w:val="1"/>
      <w:numFmt w:val="lowerLetter"/>
      <w:lvlText w:val="%3)"/>
      <w:lvlJc w:val="left"/>
      <w:pPr>
        <w:ind w:left="606" w:hanging="180"/>
      </w:pPr>
    </w:lvl>
    <w:lvl w:ilvl="3" w:tplc="0C09000F">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19D77EFB"/>
    <w:multiLevelType w:val="hybridMultilevel"/>
    <w:tmpl w:val="D4CA0276"/>
    <w:lvl w:ilvl="0" w:tplc="0C090017">
      <w:start w:val="1"/>
      <w:numFmt w:val="lowerLetter"/>
      <w:lvlText w:val="%1)"/>
      <w:lvlJc w:val="left"/>
      <w:pPr>
        <w:ind w:left="1455" w:hanging="360"/>
      </w:pPr>
      <w:rPr>
        <w:rFonts w:hint="default"/>
      </w:rPr>
    </w:lvl>
    <w:lvl w:ilvl="1" w:tplc="0C090019" w:tentative="1">
      <w:start w:val="1"/>
      <w:numFmt w:val="lowerLetter"/>
      <w:lvlText w:val="%2."/>
      <w:lvlJc w:val="left"/>
      <w:pPr>
        <w:ind w:left="2175" w:hanging="360"/>
      </w:pPr>
    </w:lvl>
    <w:lvl w:ilvl="2" w:tplc="0C09001B" w:tentative="1">
      <w:start w:val="1"/>
      <w:numFmt w:val="lowerRoman"/>
      <w:lvlText w:val="%3."/>
      <w:lvlJc w:val="right"/>
      <w:pPr>
        <w:ind w:left="2895" w:hanging="180"/>
      </w:pPr>
    </w:lvl>
    <w:lvl w:ilvl="3" w:tplc="0C09000F" w:tentative="1">
      <w:start w:val="1"/>
      <w:numFmt w:val="decimal"/>
      <w:lvlText w:val="%4."/>
      <w:lvlJc w:val="left"/>
      <w:pPr>
        <w:ind w:left="3615" w:hanging="360"/>
      </w:pPr>
    </w:lvl>
    <w:lvl w:ilvl="4" w:tplc="0C090019" w:tentative="1">
      <w:start w:val="1"/>
      <w:numFmt w:val="lowerLetter"/>
      <w:lvlText w:val="%5."/>
      <w:lvlJc w:val="left"/>
      <w:pPr>
        <w:ind w:left="4335" w:hanging="360"/>
      </w:pPr>
    </w:lvl>
    <w:lvl w:ilvl="5" w:tplc="0C09001B" w:tentative="1">
      <w:start w:val="1"/>
      <w:numFmt w:val="lowerRoman"/>
      <w:lvlText w:val="%6."/>
      <w:lvlJc w:val="right"/>
      <w:pPr>
        <w:ind w:left="5055" w:hanging="180"/>
      </w:pPr>
    </w:lvl>
    <w:lvl w:ilvl="6" w:tplc="0C09000F" w:tentative="1">
      <w:start w:val="1"/>
      <w:numFmt w:val="decimal"/>
      <w:lvlText w:val="%7."/>
      <w:lvlJc w:val="left"/>
      <w:pPr>
        <w:ind w:left="5775" w:hanging="360"/>
      </w:pPr>
    </w:lvl>
    <w:lvl w:ilvl="7" w:tplc="0C090019" w:tentative="1">
      <w:start w:val="1"/>
      <w:numFmt w:val="lowerLetter"/>
      <w:lvlText w:val="%8."/>
      <w:lvlJc w:val="left"/>
      <w:pPr>
        <w:ind w:left="6495" w:hanging="360"/>
      </w:pPr>
    </w:lvl>
    <w:lvl w:ilvl="8" w:tplc="0C09001B" w:tentative="1">
      <w:start w:val="1"/>
      <w:numFmt w:val="lowerRoman"/>
      <w:lvlText w:val="%9."/>
      <w:lvlJc w:val="right"/>
      <w:pPr>
        <w:ind w:left="7215" w:hanging="180"/>
      </w:pPr>
    </w:lvl>
  </w:abstractNum>
  <w:abstractNum w:abstractNumId="14" w15:restartNumberingAfterBreak="0">
    <w:nsid w:val="1A1A1F11"/>
    <w:multiLevelType w:val="hybridMultilevel"/>
    <w:tmpl w:val="E9D084FA"/>
    <w:lvl w:ilvl="0" w:tplc="8EFCC7E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1C192F77"/>
    <w:multiLevelType w:val="hybridMultilevel"/>
    <w:tmpl w:val="B922D5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0BF7968"/>
    <w:multiLevelType w:val="hybridMultilevel"/>
    <w:tmpl w:val="C9707FFC"/>
    <w:lvl w:ilvl="0" w:tplc="2BE2D06E">
      <w:start w:val="1"/>
      <w:numFmt w:val="decimal"/>
      <w:lvlText w:val="%1."/>
      <w:lvlJc w:val="left"/>
      <w:pPr>
        <w:ind w:left="824" w:hanging="360"/>
      </w:pPr>
      <w:rPr>
        <w:rFonts w:hint="default"/>
      </w:rPr>
    </w:lvl>
    <w:lvl w:ilvl="1" w:tplc="0C090019" w:tentative="1">
      <w:start w:val="1"/>
      <w:numFmt w:val="lowerLetter"/>
      <w:lvlText w:val="%2."/>
      <w:lvlJc w:val="left"/>
      <w:pPr>
        <w:ind w:left="1544" w:hanging="360"/>
      </w:pPr>
    </w:lvl>
    <w:lvl w:ilvl="2" w:tplc="0C09001B" w:tentative="1">
      <w:start w:val="1"/>
      <w:numFmt w:val="lowerRoman"/>
      <w:lvlText w:val="%3."/>
      <w:lvlJc w:val="right"/>
      <w:pPr>
        <w:ind w:left="2264" w:hanging="180"/>
      </w:pPr>
    </w:lvl>
    <w:lvl w:ilvl="3" w:tplc="0C09000F" w:tentative="1">
      <w:start w:val="1"/>
      <w:numFmt w:val="decimal"/>
      <w:lvlText w:val="%4."/>
      <w:lvlJc w:val="left"/>
      <w:pPr>
        <w:ind w:left="2984" w:hanging="360"/>
      </w:pPr>
    </w:lvl>
    <w:lvl w:ilvl="4" w:tplc="0C090019" w:tentative="1">
      <w:start w:val="1"/>
      <w:numFmt w:val="lowerLetter"/>
      <w:lvlText w:val="%5."/>
      <w:lvlJc w:val="left"/>
      <w:pPr>
        <w:ind w:left="3704" w:hanging="360"/>
      </w:pPr>
    </w:lvl>
    <w:lvl w:ilvl="5" w:tplc="0C09001B" w:tentative="1">
      <w:start w:val="1"/>
      <w:numFmt w:val="lowerRoman"/>
      <w:lvlText w:val="%6."/>
      <w:lvlJc w:val="right"/>
      <w:pPr>
        <w:ind w:left="4424" w:hanging="180"/>
      </w:pPr>
    </w:lvl>
    <w:lvl w:ilvl="6" w:tplc="0C09000F" w:tentative="1">
      <w:start w:val="1"/>
      <w:numFmt w:val="decimal"/>
      <w:lvlText w:val="%7."/>
      <w:lvlJc w:val="left"/>
      <w:pPr>
        <w:ind w:left="5144" w:hanging="360"/>
      </w:pPr>
    </w:lvl>
    <w:lvl w:ilvl="7" w:tplc="0C090019" w:tentative="1">
      <w:start w:val="1"/>
      <w:numFmt w:val="lowerLetter"/>
      <w:lvlText w:val="%8."/>
      <w:lvlJc w:val="left"/>
      <w:pPr>
        <w:ind w:left="5864" w:hanging="360"/>
      </w:pPr>
    </w:lvl>
    <w:lvl w:ilvl="8" w:tplc="0C09001B" w:tentative="1">
      <w:start w:val="1"/>
      <w:numFmt w:val="lowerRoman"/>
      <w:lvlText w:val="%9."/>
      <w:lvlJc w:val="right"/>
      <w:pPr>
        <w:ind w:left="6584" w:hanging="180"/>
      </w:pPr>
    </w:lvl>
  </w:abstractNum>
  <w:abstractNum w:abstractNumId="17" w15:restartNumberingAfterBreak="0">
    <w:nsid w:val="23484B30"/>
    <w:multiLevelType w:val="hybridMultilevel"/>
    <w:tmpl w:val="E7C402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47B2B21"/>
    <w:multiLevelType w:val="hybridMultilevel"/>
    <w:tmpl w:val="8FCAAB98"/>
    <w:lvl w:ilvl="0" w:tplc="8EFCC7EA">
      <w:start w:val="1"/>
      <w:numFmt w:val="lowerRoman"/>
      <w:lvlText w:val="(%1)"/>
      <w:lvlJc w:val="left"/>
      <w:pPr>
        <w:ind w:left="2280" w:hanging="360"/>
      </w:pPr>
      <w:rPr>
        <w:rFonts w:hint="default"/>
      </w:rPr>
    </w:lvl>
    <w:lvl w:ilvl="1" w:tplc="0C090019" w:tentative="1">
      <w:start w:val="1"/>
      <w:numFmt w:val="lowerLetter"/>
      <w:lvlText w:val="%2."/>
      <w:lvlJc w:val="left"/>
      <w:pPr>
        <w:ind w:left="3000" w:hanging="360"/>
      </w:pPr>
    </w:lvl>
    <w:lvl w:ilvl="2" w:tplc="0C09001B" w:tentative="1">
      <w:start w:val="1"/>
      <w:numFmt w:val="lowerRoman"/>
      <w:lvlText w:val="%3."/>
      <w:lvlJc w:val="right"/>
      <w:pPr>
        <w:ind w:left="3720" w:hanging="180"/>
      </w:pPr>
    </w:lvl>
    <w:lvl w:ilvl="3" w:tplc="0C09000F" w:tentative="1">
      <w:start w:val="1"/>
      <w:numFmt w:val="decimal"/>
      <w:lvlText w:val="%4."/>
      <w:lvlJc w:val="left"/>
      <w:pPr>
        <w:ind w:left="4440" w:hanging="360"/>
      </w:pPr>
    </w:lvl>
    <w:lvl w:ilvl="4" w:tplc="0C090019" w:tentative="1">
      <w:start w:val="1"/>
      <w:numFmt w:val="lowerLetter"/>
      <w:lvlText w:val="%5."/>
      <w:lvlJc w:val="left"/>
      <w:pPr>
        <w:ind w:left="5160" w:hanging="360"/>
      </w:pPr>
    </w:lvl>
    <w:lvl w:ilvl="5" w:tplc="0C09001B" w:tentative="1">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19" w15:restartNumberingAfterBreak="0">
    <w:nsid w:val="25060B70"/>
    <w:multiLevelType w:val="hybridMultilevel"/>
    <w:tmpl w:val="6466F5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6787A3E"/>
    <w:multiLevelType w:val="hybridMultilevel"/>
    <w:tmpl w:val="2A6486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2" w15:restartNumberingAfterBreak="0">
    <w:nsid w:val="336C6D32"/>
    <w:multiLevelType w:val="hybridMultilevel"/>
    <w:tmpl w:val="B45A56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tentative="1">
      <w:start w:val="1"/>
      <w:numFmt w:val="bullet"/>
      <w:lvlText w:val=""/>
      <w:lvlJc w:val="left"/>
      <w:pPr>
        <w:ind w:left="720" w:hanging="360"/>
      </w:pPr>
      <w:rPr>
        <w:rFonts w:ascii="Wingdings" w:hAnsi="Wingdings" w:hint="default"/>
      </w:rPr>
    </w:lvl>
    <w:lvl w:ilvl="3" w:tplc="0C090001" w:tentative="1">
      <w:start w:val="1"/>
      <w:numFmt w:val="bullet"/>
      <w:lvlText w:val=""/>
      <w:lvlJc w:val="left"/>
      <w:pPr>
        <w:ind w:left="1440" w:hanging="360"/>
      </w:pPr>
      <w:rPr>
        <w:rFonts w:ascii="Symbol" w:hAnsi="Symbol" w:hint="default"/>
      </w:rPr>
    </w:lvl>
    <w:lvl w:ilvl="4" w:tplc="0C090003" w:tentative="1">
      <w:start w:val="1"/>
      <w:numFmt w:val="bullet"/>
      <w:lvlText w:val="o"/>
      <w:lvlJc w:val="left"/>
      <w:pPr>
        <w:ind w:left="2160" w:hanging="360"/>
      </w:pPr>
      <w:rPr>
        <w:rFonts w:ascii="Courier New" w:hAnsi="Courier New" w:cs="Courier New" w:hint="default"/>
      </w:rPr>
    </w:lvl>
    <w:lvl w:ilvl="5" w:tplc="0C090005" w:tentative="1">
      <w:start w:val="1"/>
      <w:numFmt w:val="bullet"/>
      <w:lvlText w:val=""/>
      <w:lvlJc w:val="left"/>
      <w:pPr>
        <w:ind w:left="2880" w:hanging="360"/>
      </w:pPr>
      <w:rPr>
        <w:rFonts w:ascii="Wingdings" w:hAnsi="Wingdings" w:hint="default"/>
      </w:rPr>
    </w:lvl>
    <w:lvl w:ilvl="6" w:tplc="0C090001" w:tentative="1">
      <w:start w:val="1"/>
      <w:numFmt w:val="bullet"/>
      <w:lvlText w:val=""/>
      <w:lvlJc w:val="left"/>
      <w:pPr>
        <w:ind w:left="3600" w:hanging="360"/>
      </w:pPr>
      <w:rPr>
        <w:rFonts w:ascii="Symbol" w:hAnsi="Symbol" w:hint="default"/>
      </w:rPr>
    </w:lvl>
    <w:lvl w:ilvl="7" w:tplc="0C090003" w:tentative="1">
      <w:start w:val="1"/>
      <w:numFmt w:val="bullet"/>
      <w:lvlText w:val="o"/>
      <w:lvlJc w:val="left"/>
      <w:pPr>
        <w:ind w:left="4320" w:hanging="360"/>
      </w:pPr>
      <w:rPr>
        <w:rFonts w:ascii="Courier New" w:hAnsi="Courier New" w:cs="Courier New" w:hint="default"/>
      </w:rPr>
    </w:lvl>
    <w:lvl w:ilvl="8" w:tplc="0C090005" w:tentative="1">
      <w:start w:val="1"/>
      <w:numFmt w:val="bullet"/>
      <w:lvlText w:val=""/>
      <w:lvlJc w:val="left"/>
      <w:pPr>
        <w:ind w:left="5040" w:hanging="360"/>
      </w:pPr>
      <w:rPr>
        <w:rFonts w:ascii="Wingdings" w:hAnsi="Wingdings" w:hint="default"/>
      </w:rPr>
    </w:lvl>
  </w:abstractNum>
  <w:abstractNum w:abstractNumId="23" w15:restartNumberingAfterBreak="0">
    <w:nsid w:val="34D461BD"/>
    <w:multiLevelType w:val="hybridMultilevel"/>
    <w:tmpl w:val="BA1EB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2A1E51"/>
    <w:multiLevelType w:val="hybridMultilevel"/>
    <w:tmpl w:val="6B041AE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471225"/>
    <w:multiLevelType w:val="hybridMultilevel"/>
    <w:tmpl w:val="9008F20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17E4B7B"/>
    <w:multiLevelType w:val="hybridMultilevel"/>
    <w:tmpl w:val="1570E2F4"/>
    <w:lvl w:ilvl="0" w:tplc="DF4E6EE8">
      <w:start w:val="1"/>
      <w:numFmt w:val="decimal"/>
      <w:lvlText w:val="%1."/>
      <w:lvlJc w:val="left"/>
      <w:pPr>
        <w:ind w:left="360" w:hanging="360"/>
      </w:pPr>
      <w:rPr>
        <w:rFonts w:ascii="Arial" w:eastAsia="Calibri"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20D2EC2"/>
    <w:multiLevelType w:val="hybridMultilevel"/>
    <w:tmpl w:val="F3E43B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58B2FDE"/>
    <w:multiLevelType w:val="hybridMultilevel"/>
    <w:tmpl w:val="287A1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0" w15:restartNumberingAfterBreak="0">
    <w:nsid w:val="4CEE1E1A"/>
    <w:multiLevelType w:val="hybridMultilevel"/>
    <w:tmpl w:val="0ABC4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821EBB"/>
    <w:multiLevelType w:val="hybridMultilevel"/>
    <w:tmpl w:val="1570E2F4"/>
    <w:lvl w:ilvl="0" w:tplc="DF4E6EE8">
      <w:start w:val="1"/>
      <w:numFmt w:val="decimal"/>
      <w:lvlText w:val="%1."/>
      <w:lvlJc w:val="left"/>
      <w:pPr>
        <w:ind w:left="360" w:hanging="360"/>
      </w:pPr>
      <w:rPr>
        <w:rFonts w:ascii="Arial" w:eastAsia="Calibri"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4E8E6AE4"/>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34" w15:restartNumberingAfterBreak="0">
    <w:nsid w:val="56E5577B"/>
    <w:multiLevelType w:val="hybridMultilevel"/>
    <w:tmpl w:val="8C0068B4"/>
    <w:styleLink w:val="Headingnumbers"/>
    <w:lvl w:ilvl="0" w:tplc="29B20716">
      <w:start w:val="1"/>
      <w:numFmt w:val="bullet"/>
      <w:lvlText w:val=""/>
      <w:lvlJc w:val="left"/>
      <w:pPr>
        <w:ind w:left="720" w:hanging="360"/>
      </w:pPr>
      <w:rPr>
        <w:rFonts w:ascii="Symbol" w:hAnsi="Symbol" w:hint="default"/>
      </w:rPr>
    </w:lvl>
    <w:lvl w:ilvl="1" w:tplc="38A0E3A0">
      <w:start w:val="1"/>
      <w:numFmt w:val="bullet"/>
      <w:lvlText w:val="o"/>
      <w:lvlJc w:val="left"/>
      <w:pPr>
        <w:ind w:left="1440" w:hanging="360"/>
      </w:pPr>
      <w:rPr>
        <w:rFonts w:ascii="Courier New" w:hAnsi="Courier New" w:hint="default"/>
      </w:rPr>
    </w:lvl>
    <w:lvl w:ilvl="2" w:tplc="288E41DC">
      <w:start w:val="1"/>
      <w:numFmt w:val="bullet"/>
      <w:lvlText w:val=""/>
      <w:lvlJc w:val="left"/>
      <w:pPr>
        <w:ind w:left="2160" w:hanging="360"/>
      </w:pPr>
      <w:rPr>
        <w:rFonts w:ascii="Wingdings" w:hAnsi="Wingdings" w:hint="default"/>
      </w:rPr>
    </w:lvl>
    <w:lvl w:ilvl="3" w:tplc="DED664D8">
      <w:start w:val="1"/>
      <w:numFmt w:val="bullet"/>
      <w:lvlText w:val=""/>
      <w:lvlJc w:val="left"/>
      <w:pPr>
        <w:ind w:left="2880" w:hanging="360"/>
      </w:pPr>
      <w:rPr>
        <w:rFonts w:ascii="Symbol" w:hAnsi="Symbol" w:hint="default"/>
      </w:rPr>
    </w:lvl>
    <w:lvl w:ilvl="4" w:tplc="0A14EA70">
      <w:start w:val="1"/>
      <w:numFmt w:val="bullet"/>
      <w:lvlText w:val="o"/>
      <w:lvlJc w:val="left"/>
      <w:pPr>
        <w:ind w:left="3600" w:hanging="360"/>
      </w:pPr>
      <w:rPr>
        <w:rFonts w:ascii="Courier New" w:hAnsi="Courier New" w:hint="default"/>
      </w:rPr>
    </w:lvl>
    <w:lvl w:ilvl="5" w:tplc="7E98E9EC">
      <w:start w:val="1"/>
      <w:numFmt w:val="bullet"/>
      <w:lvlText w:val=""/>
      <w:lvlJc w:val="left"/>
      <w:pPr>
        <w:ind w:left="4320" w:hanging="360"/>
      </w:pPr>
      <w:rPr>
        <w:rFonts w:ascii="Wingdings" w:hAnsi="Wingdings" w:hint="default"/>
      </w:rPr>
    </w:lvl>
    <w:lvl w:ilvl="6" w:tplc="88C8F0A0">
      <w:start w:val="1"/>
      <w:numFmt w:val="bullet"/>
      <w:lvlText w:val=""/>
      <w:lvlJc w:val="left"/>
      <w:pPr>
        <w:ind w:left="5040" w:hanging="360"/>
      </w:pPr>
      <w:rPr>
        <w:rFonts w:ascii="Symbol" w:hAnsi="Symbol" w:hint="default"/>
      </w:rPr>
    </w:lvl>
    <w:lvl w:ilvl="7" w:tplc="DB7A9112">
      <w:start w:val="1"/>
      <w:numFmt w:val="bullet"/>
      <w:lvlText w:val="o"/>
      <w:lvlJc w:val="left"/>
      <w:pPr>
        <w:ind w:left="5760" w:hanging="360"/>
      </w:pPr>
      <w:rPr>
        <w:rFonts w:ascii="Courier New" w:hAnsi="Courier New" w:hint="default"/>
      </w:rPr>
    </w:lvl>
    <w:lvl w:ilvl="8" w:tplc="E06AF9CA">
      <w:start w:val="1"/>
      <w:numFmt w:val="bullet"/>
      <w:lvlText w:val=""/>
      <w:lvlJc w:val="left"/>
      <w:pPr>
        <w:ind w:left="6480" w:hanging="360"/>
      </w:pPr>
      <w:rPr>
        <w:rFonts w:ascii="Wingdings" w:hAnsi="Wingdings" w:hint="default"/>
      </w:rPr>
    </w:lvl>
  </w:abstractNum>
  <w:abstractNum w:abstractNumId="35" w15:restartNumberingAfterBreak="0">
    <w:nsid w:val="59E74EFE"/>
    <w:multiLevelType w:val="hybridMultilevel"/>
    <w:tmpl w:val="5A248E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DF54511"/>
    <w:multiLevelType w:val="hybridMultilevel"/>
    <w:tmpl w:val="A0EE3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E2D3618"/>
    <w:multiLevelType w:val="hybridMultilevel"/>
    <w:tmpl w:val="C0ECB0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0016159"/>
    <w:multiLevelType w:val="hybridMultilevel"/>
    <w:tmpl w:val="AD1A5972"/>
    <w:lvl w:ilvl="0" w:tplc="AFF8334C">
      <w:start w:val="1"/>
      <w:numFmt w:val="decimal"/>
      <w:lvlText w:val="%1.0"/>
      <w:lvlJc w:val="left"/>
      <w:pPr>
        <w:ind w:left="720" w:hanging="360"/>
      </w:pPr>
      <w:rPr>
        <w:rFonts w:ascii="Arial" w:hAnsi="Arial"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05C751B"/>
    <w:multiLevelType w:val="hybridMultilevel"/>
    <w:tmpl w:val="0F58F958"/>
    <w:lvl w:ilvl="0" w:tplc="4EE62734">
      <w:start w:val="1"/>
      <w:numFmt w:val="decimal"/>
      <w:lvlText w:val="%1."/>
      <w:lvlJc w:val="left"/>
      <w:pPr>
        <w:ind w:left="720" w:hanging="360"/>
      </w:pPr>
    </w:lvl>
    <w:lvl w:ilvl="1" w:tplc="7EDAFB4E">
      <w:start w:val="5"/>
      <w:numFmt w:val="decimal"/>
      <w:isLgl/>
      <w:lvlText w:val="%1.%2"/>
      <w:lvlJc w:val="left"/>
      <w:pPr>
        <w:ind w:left="1080" w:hanging="720"/>
      </w:pPr>
      <w:rPr>
        <w:rFonts w:hint="default"/>
      </w:rPr>
    </w:lvl>
    <w:lvl w:ilvl="2" w:tplc="8DA09B96">
      <w:start w:val="1"/>
      <w:numFmt w:val="decimal"/>
      <w:isLgl/>
      <w:lvlText w:val="%1.%2.%3"/>
      <w:lvlJc w:val="left"/>
      <w:pPr>
        <w:ind w:left="1080" w:hanging="720"/>
      </w:pPr>
      <w:rPr>
        <w:rFonts w:hint="default"/>
      </w:rPr>
    </w:lvl>
    <w:lvl w:ilvl="3" w:tplc="60E4736E">
      <w:start w:val="1"/>
      <w:numFmt w:val="decimal"/>
      <w:isLgl/>
      <w:lvlText w:val="%1.%2.%3.%4"/>
      <w:lvlJc w:val="left"/>
      <w:pPr>
        <w:ind w:left="1440" w:hanging="1080"/>
      </w:pPr>
      <w:rPr>
        <w:rFonts w:hint="default"/>
      </w:rPr>
    </w:lvl>
    <w:lvl w:ilvl="4" w:tplc="A3B87858">
      <w:start w:val="1"/>
      <w:numFmt w:val="decimal"/>
      <w:isLgl/>
      <w:lvlText w:val="%1.%2.%3.%4.%5"/>
      <w:lvlJc w:val="left"/>
      <w:pPr>
        <w:ind w:left="1440" w:hanging="1080"/>
      </w:pPr>
      <w:rPr>
        <w:rFonts w:hint="default"/>
      </w:rPr>
    </w:lvl>
    <w:lvl w:ilvl="5" w:tplc="6540A304">
      <w:start w:val="1"/>
      <w:numFmt w:val="decimal"/>
      <w:isLgl/>
      <w:lvlText w:val="%1.%2.%3.%4.%5.%6"/>
      <w:lvlJc w:val="left"/>
      <w:pPr>
        <w:ind w:left="1800" w:hanging="1440"/>
      </w:pPr>
      <w:rPr>
        <w:rFonts w:hint="default"/>
      </w:rPr>
    </w:lvl>
    <w:lvl w:ilvl="6" w:tplc="3BB61706">
      <w:start w:val="1"/>
      <w:numFmt w:val="decimal"/>
      <w:isLgl/>
      <w:lvlText w:val="%1.%2.%3.%4.%5.%6.%7"/>
      <w:lvlJc w:val="left"/>
      <w:pPr>
        <w:ind w:left="1800" w:hanging="1440"/>
      </w:pPr>
      <w:rPr>
        <w:rFonts w:hint="default"/>
      </w:rPr>
    </w:lvl>
    <w:lvl w:ilvl="7" w:tplc="B6F8F322">
      <w:start w:val="1"/>
      <w:numFmt w:val="decimal"/>
      <w:isLgl/>
      <w:lvlText w:val="%1.%2.%3.%4.%5.%6.%7.%8"/>
      <w:lvlJc w:val="left"/>
      <w:pPr>
        <w:ind w:left="2160" w:hanging="1800"/>
      </w:pPr>
      <w:rPr>
        <w:rFonts w:hint="default"/>
      </w:rPr>
    </w:lvl>
    <w:lvl w:ilvl="8" w:tplc="F8AC8282">
      <w:start w:val="1"/>
      <w:numFmt w:val="decimal"/>
      <w:isLgl/>
      <w:lvlText w:val="%1.%2.%3.%4.%5.%6.%7.%8.%9"/>
      <w:lvlJc w:val="left"/>
      <w:pPr>
        <w:ind w:left="2160" w:hanging="1800"/>
      </w:pPr>
      <w:rPr>
        <w:rFonts w:hint="default"/>
      </w:rPr>
    </w:lvl>
  </w:abstractNum>
  <w:abstractNum w:abstractNumId="40" w15:restartNumberingAfterBreak="0">
    <w:nsid w:val="61ED178C"/>
    <w:multiLevelType w:val="hybridMultilevel"/>
    <w:tmpl w:val="65781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21D32D4"/>
    <w:multiLevelType w:val="hybridMultilevel"/>
    <w:tmpl w:val="EF3A3B3E"/>
    <w:lvl w:ilvl="0" w:tplc="01DA4AE6">
      <w:start w:val="1"/>
      <w:numFmt w:val="decimal"/>
      <w:lvlText w:val="%1."/>
      <w:lvlJc w:val="left"/>
      <w:pPr>
        <w:ind w:left="720" w:hanging="360"/>
      </w:pPr>
      <w:rPr>
        <w:rFonts w:eastAsiaTheme="minorEastAsi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2B62666"/>
    <w:multiLevelType w:val="hybridMultilevel"/>
    <w:tmpl w:val="8C26F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31740EC"/>
    <w:multiLevelType w:val="hybridMultilevel"/>
    <w:tmpl w:val="A434F3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33F445E"/>
    <w:multiLevelType w:val="hybridMultilevel"/>
    <w:tmpl w:val="3E56CC14"/>
    <w:lvl w:ilvl="0" w:tplc="C40E058E">
      <w:start w:val="4"/>
      <w:numFmt w:val="decimal"/>
      <w:lvlText w:val="%1"/>
      <w:lvlJc w:val="left"/>
      <w:pPr>
        <w:ind w:left="525" w:hanging="525"/>
      </w:pPr>
      <w:rPr>
        <w:rFonts w:hint="default"/>
      </w:rPr>
    </w:lvl>
    <w:lvl w:ilvl="1" w:tplc="8794BD6E">
      <w:start w:val="2"/>
      <w:numFmt w:val="decimal"/>
      <w:lvlText w:val="%1.%2"/>
      <w:lvlJc w:val="left"/>
      <w:pPr>
        <w:ind w:left="525" w:hanging="525"/>
      </w:pPr>
      <w:rPr>
        <w:rFonts w:hint="default"/>
      </w:rPr>
    </w:lvl>
    <w:lvl w:ilvl="2" w:tplc="D974D6C4">
      <w:start w:val="1"/>
      <w:numFmt w:val="decimal"/>
      <w:lvlText w:val="%1.%2.%3"/>
      <w:lvlJc w:val="left"/>
      <w:pPr>
        <w:ind w:left="720" w:hanging="720"/>
      </w:pPr>
      <w:rPr>
        <w:rFonts w:hint="default"/>
      </w:rPr>
    </w:lvl>
    <w:lvl w:ilvl="3" w:tplc="9D16D2CA">
      <w:start w:val="1"/>
      <w:numFmt w:val="decimal"/>
      <w:lvlText w:val="%1.%2.%3.%4"/>
      <w:lvlJc w:val="left"/>
      <w:pPr>
        <w:ind w:left="1080" w:hanging="1080"/>
      </w:pPr>
      <w:rPr>
        <w:rFonts w:hint="default"/>
      </w:rPr>
    </w:lvl>
    <w:lvl w:ilvl="4" w:tplc="2194B3E0">
      <w:start w:val="1"/>
      <w:numFmt w:val="decimal"/>
      <w:lvlText w:val="%1.%2.%3.%4.%5"/>
      <w:lvlJc w:val="left"/>
      <w:pPr>
        <w:ind w:left="1080" w:hanging="1080"/>
      </w:pPr>
      <w:rPr>
        <w:rFonts w:hint="default"/>
      </w:rPr>
    </w:lvl>
    <w:lvl w:ilvl="5" w:tplc="351A77B4">
      <w:start w:val="1"/>
      <w:numFmt w:val="decimal"/>
      <w:lvlText w:val="%1.%2.%3.%4.%5.%6"/>
      <w:lvlJc w:val="left"/>
      <w:pPr>
        <w:ind w:left="1440" w:hanging="1440"/>
      </w:pPr>
      <w:rPr>
        <w:rFonts w:hint="default"/>
      </w:rPr>
    </w:lvl>
    <w:lvl w:ilvl="6" w:tplc="A0601FDA">
      <w:start w:val="1"/>
      <w:numFmt w:val="decimal"/>
      <w:lvlText w:val="%1.%2.%3.%4.%5.%6.%7"/>
      <w:lvlJc w:val="left"/>
      <w:pPr>
        <w:ind w:left="1440" w:hanging="1440"/>
      </w:pPr>
      <w:rPr>
        <w:rFonts w:hint="default"/>
      </w:rPr>
    </w:lvl>
    <w:lvl w:ilvl="7" w:tplc="363E4908">
      <w:start w:val="1"/>
      <w:numFmt w:val="decimal"/>
      <w:lvlText w:val="%1.%2.%3.%4.%5.%6.%7.%8"/>
      <w:lvlJc w:val="left"/>
      <w:pPr>
        <w:ind w:left="1800" w:hanging="1800"/>
      </w:pPr>
      <w:rPr>
        <w:rFonts w:hint="default"/>
      </w:rPr>
    </w:lvl>
    <w:lvl w:ilvl="8" w:tplc="34CA77E0">
      <w:start w:val="1"/>
      <w:numFmt w:val="decimal"/>
      <w:lvlText w:val="%1.%2.%3.%4.%5.%6.%7.%8.%9"/>
      <w:lvlJc w:val="left"/>
      <w:pPr>
        <w:ind w:left="1800" w:hanging="1800"/>
      </w:pPr>
      <w:rPr>
        <w:rFonts w:hint="default"/>
      </w:rPr>
    </w:lvl>
  </w:abstractNum>
  <w:abstractNum w:abstractNumId="45" w15:restartNumberingAfterBreak="0">
    <w:nsid w:val="63A16AAD"/>
    <w:multiLevelType w:val="hybridMultilevel"/>
    <w:tmpl w:val="5CF497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15:restartNumberingAfterBreak="0">
    <w:nsid w:val="64E32329"/>
    <w:multiLevelType w:val="hybridMultilevel"/>
    <w:tmpl w:val="1696C06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7" w15:restartNumberingAfterBreak="0">
    <w:nsid w:val="65E124F8"/>
    <w:multiLevelType w:val="hybridMultilevel"/>
    <w:tmpl w:val="2F4E34C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8" w15:restartNumberingAfterBreak="0">
    <w:nsid w:val="6A657337"/>
    <w:multiLevelType w:val="hybridMultilevel"/>
    <w:tmpl w:val="A6B4C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AAD3DB7"/>
    <w:multiLevelType w:val="hybridMultilevel"/>
    <w:tmpl w:val="BDB0A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BDE5F50"/>
    <w:multiLevelType w:val="hybridMultilevel"/>
    <w:tmpl w:val="96FE22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51" w15:restartNumberingAfterBreak="0">
    <w:nsid w:val="6D4F2F12"/>
    <w:multiLevelType w:val="hybridMultilevel"/>
    <w:tmpl w:val="1570E2F4"/>
    <w:lvl w:ilvl="0" w:tplc="DF4E6EE8">
      <w:start w:val="1"/>
      <w:numFmt w:val="decimal"/>
      <w:lvlText w:val="%1."/>
      <w:lvlJc w:val="left"/>
      <w:pPr>
        <w:ind w:left="360" w:hanging="360"/>
      </w:pPr>
      <w:rPr>
        <w:rFonts w:ascii="Arial" w:eastAsia="Calibri"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6E9100B9"/>
    <w:multiLevelType w:val="hybridMultilevel"/>
    <w:tmpl w:val="E12E35E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6F9F7001"/>
    <w:multiLevelType w:val="hybridMultilevel"/>
    <w:tmpl w:val="675A6148"/>
    <w:lvl w:ilvl="0" w:tplc="1900664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1A80E52"/>
    <w:multiLevelType w:val="hybridMultilevel"/>
    <w:tmpl w:val="2B468DD0"/>
    <w:lvl w:ilvl="0" w:tplc="0A024208">
      <w:start w:val="1"/>
      <w:numFmt w:val="decimal"/>
      <w:lvlText w:val="%1."/>
      <w:lvlJc w:val="left"/>
      <w:pPr>
        <w:ind w:left="720" w:hanging="360"/>
      </w:pPr>
    </w:lvl>
    <w:lvl w:ilvl="1" w:tplc="7B9A5258">
      <w:start w:val="1"/>
      <w:numFmt w:val="lowerLetter"/>
      <w:lvlText w:val="%2."/>
      <w:lvlJc w:val="left"/>
      <w:pPr>
        <w:ind w:left="1440" w:hanging="360"/>
      </w:pPr>
    </w:lvl>
    <w:lvl w:ilvl="2" w:tplc="89E22CE6">
      <w:start w:val="1"/>
      <w:numFmt w:val="lowerRoman"/>
      <w:lvlText w:val="%3."/>
      <w:lvlJc w:val="right"/>
      <w:pPr>
        <w:ind w:left="2160" w:hanging="180"/>
      </w:pPr>
    </w:lvl>
    <w:lvl w:ilvl="3" w:tplc="CB3EBDC6">
      <w:start w:val="1"/>
      <w:numFmt w:val="decimal"/>
      <w:lvlText w:val="%4."/>
      <w:lvlJc w:val="left"/>
      <w:pPr>
        <w:ind w:left="2880" w:hanging="360"/>
      </w:pPr>
    </w:lvl>
    <w:lvl w:ilvl="4" w:tplc="E8B60FB6">
      <w:start w:val="1"/>
      <w:numFmt w:val="lowerLetter"/>
      <w:lvlText w:val="%5."/>
      <w:lvlJc w:val="left"/>
      <w:pPr>
        <w:ind w:left="3600" w:hanging="360"/>
      </w:pPr>
    </w:lvl>
    <w:lvl w:ilvl="5" w:tplc="291EDE78">
      <w:start w:val="1"/>
      <w:numFmt w:val="lowerRoman"/>
      <w:lvlText w:val="%6."/>
      <w:lvlJc w:val="right"/>
      <w:pPr>
        <w:ind w:left="4320" w:hanging="180"/>
      </w:pPr>
    </w:lvl>
    <w:lvl w:ilvl="6" w:tplc="5BBEEF8E">
      <w:start w:val="1"/>
      <w:numFmt w:val="decimal"/>
      <w:lvlText w:val="%7."/>
      <w:lvlJc w:val="left"/>
      <w:pPr>
        <w:ind w:left="5040" w:hanging="360"/>
      </w:pPr>
    </w:lvl>
    <w:lvl w:ilvl="7" w:tplc="C21890E0">
      <w:start w:val="1"/>
      <w:numFmt w:val="lowerLetter"/>
      <w:lvlText w:val="%8."/>
      <w:lvlJc w:val="left"/>
      <w:pPr>
        <w:ind w:left="5760" w:hanging="360"/>
      </w:pPr>
    </w:lvl>
    <w:lvl w:ilvl="8" w:tplc="7CA6941A">
      <w:start w:val="1"/>
      <w:numFmt w:val="lowerRoman"/>
      <w:lvlText w:val="%9."/>
      <w:lvlJc w:val="right"/>
      <w:pPr>
        <w:ind w:left="6480" w:hanging="180"/>
      </w:pPr>
    </w:lvl>
  </w:abstractNum>
  <w:abstractNum w:abstractNumId="56" w15:restartNumberingAfterBreak="0">
    <w:nsid w:val="72B15322"/>
    <w:multiLevelType w:val="hybridMultilevel"/>
    <w:tmpl w:val="8C0068B4"/>
    <w:numStyleLink w:val="Headingnumbers"/>
  </w:abstractNum>
  <w:abstractNum w:abstractNumId="57" w15:restartNumberingAfterBreak="0">
    <w:nsid w:val="73112A27"/>
    <w:multiLevelType w:val="hybridMultilevel"/>
    <w:tmpl w:val="F25E96E0"/>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3206100"/>
    <w:multiLevelType w:val="hybridMultilevel"/>
    <w:tmpl w:val="C53AF4B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7158E15C">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73560980"/>
    <w:multiLevelType w:val="hybridMultilevel"/>
    <w:tmpl w:val="37425214"/>
    <w:lvl w:ilvl="0" w:tplc="4FC8036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0" w15:restartNumberingAfterBreak="0">
    <w:nsid w:val="74D55FD6"/>
    <w:multiLevelType w:val="multilevel"/>
    <w:tmpl w:val="B84CD62A"/>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76737178"/>
    <w:multiLevelType w:val="hybridMultilevel"/>
    <w:tmpl w:val="310E34D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2" w15:restartNumberingAfterBreak="0">
    <w:nsid w:val="77111024"/>
    <w:multiLevelType w:val="multilevel"/>
    <w:tmpl w:val="34B0A5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780D55E0"/>
    <w:multiLevelType w:val="hybridMultilevel"/>
    <w:tmpl w:val="675A6148"/>
    <w:lvl w:ilvl="0" w:tplc="1900664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7965781F"/>
    <w:multiLevelType w:val="hybridMultilevel"/>
    <w:tmpl w:val="4086A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9BB4CF2"/>
    <w:multiLevelType w:val="multilevel"/>
    <w:tmpl w:val="34B0A5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7C8373DA"/>
    <w:multiLevelType w:val="hybridMultilevel"/>
    <w:tmpl w:val="1570E2F4"/>
    <w:lvl w:ilvl="0" w:tplc="DF4E6EE8">
      <w:start w:val="1"/>
      <w:numFmt w:val="decimal"/>
      <w:lvlText w:val="%1."/>
      <w:lvlJc w:val="left"/>
      <w:pPr>
        <w:ind w:left="360" w:hanging="360"/>
      </w:pPr>
      <w:rPr>
        <w:rFonts w:ascii="Arial" w:eastAsia="Calibri"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7" w15:restartNumberingAfterBreak="0">
    <w:nsid w:val="7D4812AC"/>
    <w:multiLevelType w:val="hybridMultilevel"/>
    <w:tmpl w:val="A2843410"/>
    <w:lvl w:ilvl="0" w:tplc="0C09000F">
      <w:start w:val="1"/>
      <w:numFmt w:val="decimal"/>
      <w:lvlText w:val="%1."/>
      <w:lvlJc w:val="left"/>
      <w:pPr>
        <w:ind w:left="720" w:hanging="360"/>
      </w:pPr>
    </w:lvl>
    <w:lvl w:ilvl="1" w:tplc="5150DC78">
      <w:start w:val="1"/>
      <w:numFmt w:val="decimal"/>
      <w:lvlText w:val="%2."/>
      <w:lvlJc w:val="left"/>
      <w:pPr>
        <w:ind w:left="502" w:hanging="360"/>
      </w:pPr>
      <w:rPr>
        <w:rFonts w:hint="default"/>
      </w:rPr>
    </w:lvl>
    <w:lvl w:ilvl="2" w:tplc="1E0868CC">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DB304F0"/>
    <w:multiLevelType w:val="hybridMultilevel"/>
    <w:tmpl w:val="CD40BC02"/>
    <w:lvl w:ilvl="0" w:tplc="0C09000F">
      <w:start w:val="1"/>
      <w:numFmt w:val="decimal"/>
      <w:lvlText w:val="%1."/>
      <w:lvlJc w:val="left"/>
      <w:pPr>
        <w:ind w:left="360" w:hanging="360"/>
      </w:pPr>
    </w:lvl>
    <w:lvl w:ilvl="1" w:tplc="09B81B44">
      <w:start w:val="1"/>
      <w:numFmt w:val="lowerLetter"/>
      <w:lvlText w:val="%2)"/>
      <w:lvlJc w:val="left"/>
      <w:pPr>
        <w:ind w:left="1440" w:hanging="360"/>
      </w:pPr>
      <w:rPr>
        <w:rFonts w:ascii="Arial" w:hAnsi="Arial" w:cs="Arial" w:hint="default"/>
        <w:sz w:val="24"/>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E8B7EE5"/>
    <w:multiLevelType w:val="hybridMultilevel"/>
    <w:tmpl w:val="E9609318"/>
    <w:lvl w:ilvl="0" w:tplc="8B3ABF9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9"/>
  </w:num>
  <w:num w:numId="2">
    <w:abstractNumId w:val="33"/>
  </w:num>
  <w:num w:numId="3">
    <w:abstractNumId w:val="21"/>
  </w:num>
  <w:num w:numId="4">
    <w:abstractNumId w:val="53"/>
  </w:num>
  <w:num w:numId="5">
    <w:abstractNumId w:val="47"/>
  </w:num>
  <w:num w:numId="6">
    <w:abstractNumId w:val="2"/>
  </w:num>
  <w:num w:numId="7">
    <w:abstractNumId w:val="1"/>
  </w:num>
  <w:num w:numId="8">
    <w:abstractNumId w:val="65"/>
  </w:num>
  <w:num w:numId="9">
    <w:abstractNumId w:val="31"/>
  </w:num>
  <w:num w:numId="10">
    <w:abstractNumId w:val="51"/>
  </w:num>
  <w:num w:numId="11">
    <w:abstractNumId w:val="55"/>
  </w:num>
  <w:num w:numId="12">
    <w:abstractNumId w:val="62"/>
  </w:num>
  <w:num w:numId="13">
    <w:abstractNumId w:val="66"/>
  </w:num>
  <w:num w:numId="14">
    <w:abstractNumId w:val="27"/>
  </w:num>
  <w:num w:numId="15">
    <w:abstractNumId w:val="36"/>
  </w:num>
  <w:num w:numId="16">
    <w:abstractNumId w:val="28"/>
  </w:num>
  <w:num w:numId="17">
    <w:abstractNumId w:val="43"/>
  </w:num>
  <w:num w:numId="18">
    <w:abstractNumId w:val="52"/>
  </w:num>
  <w:num w:numId="19">
    <w:abstractNumId w:val="69"/>
  </w:num>
  <w:num w:numId="20">
    <w:abstractNumId w:val="19"/>
  </w:num>
  <w:num w:numId="21">
    <w:abstractNumId w:val="67"/>
  </w:num>
  <w:num w:numId="22">
    <w:abstractNumId w:val="12"/>
  </w:num>
  <w:num w:numId="23">
    <w:abstractNumId w:val="9"/>
  </w:num>
  <w:num w:numId="24">
    <w:abstractNumId w:val="57"/>
  </w:num>
  <w:num w:numId="25">
    <w:abstractNumId w:val="13"/>
  </w:num>
  <w:num w:numId="26">
    <w:abstractNumId w:val="68"/>
  </w:num>
  <w:num w:numId="27">
    <w:abstractNumId w:val="15"/>
  </w:num>
  <w:num w:numId="28">
    <w:abstractNumId w:val="48"/>
  </w:num>
  <w:num w:numId="29">
    <w:abstractNumId w:val="64"/>
  </w:num>
  <w:num w:numId="30">
    <w:abstractNumId w:val="10"/>
  </w:num>
  <w:num w:numId="31">
    <w:abstractNumId w:val="26"/>
  </w:num>
  <w:num w:numId="32">
    <w:abstractNumId w:val="17"/>
  </w:num>
  <w:num w:numId="33">
    <w:abstractNumId w:val="34"/>
  </w:num>
  <w:num w:numId="34">
    <w:abstractNumId w:val="24"/>
  </w:num>
  <w:num w:numId="35">
    <w:abstractNumId w:val="14"/>
  </w:num>
  <w:num w:numId="36">
    <w:abstractNumId w:val="4"/>
  </w:num>
  <w:num w:numId="37">
    <w:abstractNumId w:val="61"/>
  </w:num>
  <w:num w:numId="38">
    <w:abstractNumId w:val="56"/>
    <w:lvlOverride w:ilvl="0">
      <w:lvl w:ilvl="0" w:tplc="F25073CA">
        <w:start w:val="1"/>
        <w:numFmt w:val="decimal"/>
        <w:lvlText w:val="%1.0"/>
        <w:lvlJc w:val="left"/>
        <w:pPr>
          <w:tabs>
            <w:tab w:val="num" w:pos="567"/>
          </w:tabs>
          <w:ind w:left="567" w:hanging="567"/>
        </w:pPr>
        <w:rPr>
          <w:b/>
          <w:bCs/>
          <w:sz w:val="24"/>
        </w:rPr>
      </w:lvl>
    </w:lvlOverride>
  </w:num>
  <w:num w:numId="39">
    <w:abstractNumId w:val="0"/>
  </w:num>
  <w:num w:numId="40">
    <w:abstractNumId w:val="6"/>
  </w:num>
  <w:num w:numId="41">
    <w:abstractNumId w:val="22"/>
  </w:num>
  <w:num w:numId="42">
    <w:abstractNumId w:val="50"/>
  </w:num>
  <w:num w:numId="43">
    <w:abstractNumId w:val="45"/>
  </w:num>
  <w:num w:numId="44">
    <w:abstractNumId w:val="44"/>
  </w:num>
  <w:num w:numId="45">
    <w:abstractNumId w:val="59"/>
  </w:num>
  <w:num w:numId="46">
    <w:abstractNumId w:val="8"/>
  </w:num>
  <w:num w:numId="47">
    <w:abstractNumId w:val="18"/>
  </w:num>
  <w:num w:numId="48">
    <w:abstractNumId w:val="30"/>
  </w:num>
  <w:num w:numId="49">
    <w:abstractNumId w:val="20"/>
  </w:num>
  <w:num w:numId="50">
    <w:abstractNumId w:val="39"/>
  </w:num>
  <w:num w:numId="51">
    <w:abstractNumId w:val="32"/>
  </w:num>
  <w:num w:numId="52">
    <w:abstractNumId w:val="38"/>
  </w:num>
  <w:num w:numId="53">
    <w:abstractNumId w:val="7"/>
  </w:num>
  <w:num w:numId="54">
    <w:abstractNumId w:val="5"/>
  </w:num>
  <w:num w:numId="55">
    <w:abstractNumId w:val="40"/>
  </w:num>
  <w:num w:numId="56">
    <w:abstractNumId w:val="58"/>
  </w:num>
  <w:num w:numId="57">
    <w:abstractNumId w:val="63"/>
  </w:num>
  <w:num w:numId="58">
    <w:abstractNumId w:val="54"/>
  </w:num>
  <w:num w:numId="59">
    <w:abstractNumId w:val="25"/>
  </w:num>
  <w:num w:numId="60">
    <w:abstractNumId w:val="49"/>
  </w:num>
  <w:num w:numId="61">
    <w:abstractNumId w:val="35"/>
  </w:num>
  <w:num w:numId="62">
    <w:abstractNumId w:val="46"/>
  </w:num>
  <w:num w:numId="63">
    <w:abstractNumId w:val="23"/>
  </w:num>
  <w:num w:numId="64">
    <w:abstractNumId w:val="11"/>
  </w:num>
  <w:num w:numId="65">
    <w:abstractNumId w:val="37"/>
  </w:num>
  <w:num w:numId="66">
    <w:abstractNumId w:val="41"/>
  </w:num>
  <w:num w:numId="67">
    <w:abstractNumId w:val="16"/>
  </w:num>
  <w:num w:numId="68">
    <w:abstractNumId w:val="3"/>
  </w:num>
  <w:num w:numId="69">
    <w:abstractNumId w:val="42"/>
  </w:num>
  <w:num w:numId="70">
    <w:abstractNumId w:val="6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1" w:cryptProviderType="rsaAES" w:cryptAlgorithmClass="hash" w:cryptAlgorithmType="typeAny" w:cryptAlgorithmSid="14" w:cryptSpinCount="100000" w:hash="0wa7afAGUb5BdOOFSzbI7OUJsryx+1fTGcwO0+5DgVms1SAuAAgalV0vvWc/iHkHJr50GX9lfJZx+PfpQDujqw==" w:salt="J73uX8xjkhYHBDtFHJRwEQ=="/>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12C59"/>
    <w:rsid w:val="00013F59"/>
    <w:rsid w:val="00020FF4"/>
    <w:rsid w:val="00033B05"/>
    <w:rsid w:val="00050CA8"/>
    <w:rsid w:val="000624A0"/>
    <w:rsid w:val="000776BD"/>
    <w:rsid w:val="0008122D"/>
    <w:rsid w:val="0008578D"/>
    <w:rsid w:val="00085B7F"/>
    <w:rsid w:val="000A64DA"/>
    <w:rsid w:val="000B309E"/>
    <w:rsid w:val="000C0BA5"/>
    <w:rsid w:val="000C677E"/>
    <w:rsid w:val="000D520A"/>
    <w:rsid w:val="000E0501"/>
    <w:rsid w:val="000E6876"/>
    <w:rsid w:val="00103AF2"/>
    <w:rsid w:val="001126B8"/>
    <w:rsid w:val="00113ABF"/>
    <w:rsid w:val="00123883"/>
    <w:rsid w:val="00124B02"/>
    <w:rsid w:val="001319E0"/>
    <w:rsid w:val="00132787"/>
    <w:rsid w:val="00146D00"/>
    <w:rsid w:val="0015665C"/>
    <w:rsid w:val="00180419"/>
    <w:rsid w:val="00182CC1"/>
    <w:rsid w:val="001B0C54"/>
    <w:rsid w:val="001B7B4C"/>
    <w:rsid w:val="001D31BD"/>
    <w:rsid w:val="001E15D2"/>
    <w:rsid w:val="001E3D1E"/>
    <w:rsid w:val="001E6B89"/>
    <w:rsid w:val="001F537A"/>
    <w:rsid w:val="0020318E"/>
    <w:rsid w:val="00230060"/>
    <w:rsid w:val="0023480C"/>
    <w:rsid w:val="00247C56"/>
    <w:rsid w:val="00250D0E"/>
    <w:rsid w:val="00257F09"/>
    <w:rsid w:val="002630AD"/>
    <w:rsid w:val="00272A75"/>
    <w:rsid w:val="002871B2"/>
    <w:rsid w:val="00290CC8"/>
    <w:rsid w:val="002A173F"/>
    <w:rsid w:val="002B5049"/>
    <w:rsid w:val="002D0BB5"/>
    <w:rsid w:val="00314D57"/>
    <w:rsid w:val="00325264"/>
    <w:rsid w:val="003311C9"/>
    <w:rsid w:val="00340097"/>
    <w:rsid w:val="00355804"/>
    <w:rsid w:val="003573CF"/>
    <w:rsid w:val="003757D2"/>
    <w:rsid w:val="003B65B2"/>
    <w:rsid w:val="003B70A7"/>
    <w:rsid w:val="003D10A2"/>
    <w:rsid w:val="003D1B7D"/>
    <w:rsid w:val="003E516E"/>
    <w:rsid w:val="003F4684"/>
    <w:rsid w:val="00403CB7"/>
    <w:rsid w:val="00405E79"/>
    <w:rsid w:val="00414CEC"/>
    <w:rsid w:val="0044714C"/>
    <w:rsid w:val="00450344"/>
    <w:rsid w:val="004527E4"/>
    <w:rsid w:val="00465129"/>
    <w:rsid w:val="00465A04"/>
    <w:rsid w:val="00473D32"/>
    <w:rsid w:val="00477C38"/>
    <w:rsid w:val="00483116"/>
    <w:rsid w:val="00496BE7"/>
    <w:rsid w:val="004A39E6"/>
    <w:rsid w:val="004B3173"/>
    <w:rsid w:val="004C5F20"/>
    <w:rsid w:val="004D3392"/>
    <w:rsid w:val="004D4709"/>
    <w:rsid w:val="00516A8D"/>
    <w:rsid w:val="00521E8D"/>
    <w:rsid w:val="005306E8"/>
    <w:rsid w:val="00550A22"/>
    <w:rsid w:val="00551112"/>
    <w:rsid w:val="00562866"/>
    <w:rsid w:val="005750DC"/>
    <w:rsid w:val="0058576F"/>
    <w:rsid w:val="005B6BE0"/>
    <w:rsid w:val="005C2EC4"/>
    <w:rsid w:val="005E64EB"/>
    <w:rsid w:val="006017CD"/>
    <w:rsid w:val="00604237"/>
    <w:rsid w:val="006176FF"/>
    <w:rsid w:val="006230C9"/>
    <w:rsid w:val="00640032"/>
    <w:rsid w:val="00654AF0"/>
    <w:rsid w:val="0065736E"/>
    <w:rsid w:val="00683A50"/>
    <w:rsid w:val="0069583A"/>
    <w:rsid w:val="0069679E"/>
    <w:rsid w:val="00696E5B"/>
    <w:rsid w:val="006A5425"/>
    <w:rsid w:val="006F7934"/>
    <w:rsid w:val="006F7F5A"/>
    <w:rsid w:val="0070410F"/>
    <w:rsid w:val="00707B35"/>
    <w:rsid w:val="0071406B"/>
    <w:rsid w:val="00714DCA"/>
    <w:rsid w:val="007501E3"/>
    <w:rsid w:val="00751290"/>
    <w:rsid w:val="007553D0"/>
    <w:rsid w:val="0076164C"/>
    <w:rsid w:val="00765E9D"/>
    <w:rsid w:val="00775549"/>
    <w:rsid w:val="00794FB9"/>
    <w:rsid w:val="007B2AD2"/>
    <w:rsid w:val="007C3F81"/>
    <w:rsid w:val="007C6069"/>
    <w:rsid w:val="007D162E"/>
    <w:rsid w:val="00821AA1"/>
    <w:rsid w:val="008313F0"/>
    <w:rsid w:val="008326C6"/>
    <w:rsid w:val="00855BAA"/>
    <w:rsid w:val="0086268C"/>
    <w:rsid w:val="008766D4"/>
    <w:rsid w:val="008841A4"/>
    <w:rsid w:val="008C1AD8"/>
    <w:rsid w:val="008C2D19"/>
    <w:rsid w:val="008C3B2B"/>
    <w:rsid w:val="008D5762"/>
    <w:rsid w:val="008D5B76"/>
    <w:rsid w:val="008E5A62"/>
    <w:rsid w:val="008F70AF"/>
    <w:rsid w:val="0090346F"/>
    <w:rsid w:val="00914900"/>
    <w:rsid w:val="00921075"/>
    <w:rsid w:val="00927A88"/>
    <w:rsid w:val="009368F4"/>
    <w:rsid w:val="0095033D"/>
    <w:rsid w:val="009507BB"/>
    <w:rsid w:val="00961F86"/>
    <w:rsid w:val="00977FCC"/>
    <w:rsid w:val="00980917"/>
    <w:rsid w:val="0098368E"/>
    <w:rsid w:val="0099176A"/>
    <w:rsid w:val="00992866"/>
    <w:rsid w:val="009C5DFD"/>
    <w:rsid w:val="009D18B9"/>
    <w:rsid w:val="009E06F9"/>
    <w:rsid w:val="009E2251"/>
    <w:rsid w:val="009E2D4C"/>
    <w:rsid w:val="009F05B8"/>
    <w:rsid w:val="009F19DE"/>
    <w:rsid w:val="00A0022A"/>
    <w:rsid w:val="00A20576"/>
    <w:rsid w:val="00A37D8B"/>
    <w:rsid w:val="00A53261"/>
    <w:rsid w:val="00A53BD3"/>
    <w:rsid w:val="00A637AB"/>
    <w:rsid w:val="00A773D3"/>
    <w:rsid w:val="00AB0BEB"/>
    <w:rsid w:val="00AB6F26"/>
    <w:rsid w:val="00AD1A48"/>
    <w:rsid w:val="00AD2628"/>
    <w:rsid w:val="00AE25CC"/>
    <w:rsid w:val="00AE4443"/>
    <w:rsid w:val="00AE4E86"/>
    <w:rsid w:val="00AE59BD"/>
    <w:rsid w:val="00B1257B"/>
    <w:rsid w:val="00B244DC"/>
    <w:rsid w:val="00B60CB0"/>
    <w:rsid w:val="00B61974"/>
    <w:rsid w:val="00B67E3A"/>
    <w:rsid w:val="00B82A6C"/>
    <w:rsid w:val="00B97F5E"/>
    <w:rsid w:val="00BB10FC"/>
    <w:rsid w:val="00BB7A76"/>
    <w:rsid w:val="00BE05E8"/>
    <w:rsid w:val="00BF6EE6"/>
    <w:rsid w:val="00C00873"/>
    <w:rsid w:val="00C06047"/>
    <w:rsid w:val="00C06371"/>
    <w:rsid w:val="00C24ED0"/>
    <w:rsid w:val="00C60EC7"/>
    <w:rsid w:val="00C60F0F"/>
    <w:rsid w:val="00C6315F"/>
    <w:rsid w:val="00C66BB9"/>
    <w:rsid w:val="00C7260B"/>
    <w:rsid w:val="00C72A55"/>
    <w:rsid w:val="00C7367D"/>
    <w:rsid w:val="00CC1393"/>
    <w:rsid w:val="00CC3989"/>
    <w:rsid w:val="00CD6331"/>
    <w:rsid w:val="00CE76CD"/>
    <w:rsid w:val="00D02FFC"/>
    <w:rsid w:val="00D05D60"/>
    <w:rsid w:val="00D2126F"/>
    <w:rsid w:val="00D37C48"/>
    <w:rsid w:val="00D808C2"/>
    <w:rsid w:val="00D8130D"/>
    <w:rsid w:val="00D82BEC"/>
    <w:rsid w:val="00DA33AE"/>
    <w:rsid w:val="00DB1EF1"/>
    <w:rsid w:val="00DC420F"/>
    <w:rsid w:val="00DE66D0"/>
    <w:rsid w:val="00DF34AC"/>
    <w:rsid w:val="00DF52BD"/>
    <w:rsid w:val="00E118F1"/>
    <w:rsid w:val="00E22202"/>
    <w:rsid w:val="00E40455"/>
    <w:rsid w:val="00E63F37"/>
    <w:rsid w:val="00E77B8E"/>
    <w:rsid w:val="00E8543C"/>
    <w:rsid w:val="00E8689B"/>
    <w:rsid w:val="00E9360C"/>
    <w:rsid w:val="00E95DEE"/>
    <w:rsid w:val="00ED2D4F"/>
    <w:rsid w:val="00ED780C"/>
    <w:rsid w:val="00EE0522"/>
    <w:rsid w:val="00EE7BA8"/>
    <w:rsid w:val="00F03255"/>
    <w:rsid w:val="00F0374C"/>
    <w:rsid w:val="00F100D8"/>
    <w:rsid w:val="00F24CE3"/>
    <w:rsid w:val="00F25375"/>
    <w:rsid w:val="00F270DA"/>
    <w:rsid w:val="00F47226"/>
    <w:rsid w:val="00F547FF"/>
    <w:rsid w:val="00F56265"/>
    <w:rsid w:val="00F66E8D"/>
    <w:rsid w:val="00F844FE"/>
    <w:rsid w:val="00F868F0"/>
    <w:rsid w:val="00F90ED0"/>
    <w:rsid w:val="00FA16F1"/>
    <w:rsid w:val="00FC5414"/>
    <w:rsid w:val="00FE5471"/>
    <w:rsid w:val="00FF1565"/>
    <w:rsid w:val="00FF5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9C7646A"/>
  <w15:docId w15:val="{C3CA0775-0F60-4624-BB95-79683D66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val="en-AU" w:eastAsia="en-US"/>
    </w:rPr>
  </w:style>
  <w:style w:type="paragraph" w:styleId="Heading1">
    <w:name w:val="heading 1"/>
    <w:basedOn w:val="Normal"/>
    <w:next w:val="Normal"/>
    <w:link w:val="Heading1Char"/>
    <w:uiPriority w:val="9"/>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uiPriority w:val="9"/>
    <w:qFormat/>
    <w:rsid w:val="007D162E"/>
    <w:pPr>
      <w:numPr>
        <w:ilvl w:val="1"/>
        <w:numId w:val="3"/>
      </w:numPr>
      <w:outlineLvl w:val="1"/>
    </w:pPr>
    <w:rPr>
      <w:caps w:val="0"/>
    </w:rPr>
  </w:style>
  <w:style w:type="paragraph" w:styleId="Heading3">
    <w:name w:val="heading 3"/>
    <w:basedOn w:val="Normal"/>
    <w:next w:val="Normal"/>
    <w:link w:val="Heading3Char"/>
    <w:autoRedefine/>
    <w:uiPriority w:val="9"/>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basedOn w:val="DefaultParagraphFont"/>
    <w:uiPriority w:val="99"/>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basedOn w:val="DefaultParagraphFont"/>
    <w:uiPriority w:val="99"/>
    <w:unhideWhenUsed/>
    <w:rsid w:val="00180419"/>
    <w:rPr>
      <w:color w:val="0000FF"/>
      <w:u w:val="single"/>
    </w:rPr>
  </w:style>
  <w:style w:type="character" w:customStyle="1" w:styleId="HeaderChar">
    <w:name w:val="Header Char"/>
    <w:aliases w:val=" Arial Char, 9 Pt Char"/>
    <w:basedOn w:val="DefaultParagraphFont"/>
    <w:link w:val="Header"/>
    <w:locked/>
    <w:rsid w:val="00180419"/>
    <w:rPr>
      <w:sz w:val="24"/>
      <w:lang w:val="en-AU" w:eastAsia="en-US"/>
    </w:rPr>
  </w:style>
  <w:style w:type="character" w:customStyle="1" w:styleId="Heading1Char">
    <w:name w:val="Heading 1 Char"/>
    <w:basedOn w:val="DefaultParagraphFont"/>
    <w:link w:val="Heading1"/>
    <w:uiPriority w:val="9"/>
    <w:rsid w:val="00012C59"/>
    <w:rPr>
      <w:b/>
      <w:caps/>
      <w:kern w:val="28"/>
      <w:sz w:val="28"/>
      <w:u w:val="single"/>
      <w:lang w:val="en-AU" w:eastAsia="en-US"/>
    </w:rPr>
  </w:style>
  <w:style w:type="character" w:customStyle="1" w:styleId="BodyTextIndentChar">
    <w:name w:val="Body Text Indent Char"/>
    <w:basedOn w:val="DefaultParagraphFont"/>
    <w:link w:val="BodyTextIndent"/>
    <w:rsid w:val="00012C59"/>
    <w:rPr>
      <w:sz w:val="24"/>
      <w:lang w:val="en-AU" w:eastAsia="en-US"/>
    </w:rPr>
  </w:style>
  <w:style w:type="paragraph" w:styleId="BalloonText">
    <w:name w:val="Balloon Text"/>
    <w:basedOn w:val="Normal"/>
    <w:link w:val="BalloonTextChar"/>
    <w:uiPriority w:val="99"/>
    <w:semiHidden/>
    <w:unhideWhenUsed/>
    <w:rsid w:val="000812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22D"/>
    <w:rPr>
      <w:rFonts w:ascii="Segoe UI" w:hAnsi="Segoe UI" w:cs="Segoe UI"/>
      <w:sz w:val="18"/>
      <w:szCs w:val="18"/>
      <w:lang w:val="en-AU" w:eastAsia="en-US"/>
    </w:rPr>
  </w:style>
  <w:style w:type="paragraph" w:customStyle="1" w:styleId="paragraph">
    <w:name w:val="paragraph"/>
    <w:basedOn w:val="Normal"/>
    <w:rsid w:val="00340097"/>
    <w:pPr>
      <w:spacing w:before="100" w:beforeAutospacing="1" w:after="100" w:afterAutospacing="1"/>
    </w:pPr>
    <w:rPr>
      <w:szCs w:val="24"/>
      <w:lang w:eastAsia="en-AU"/>
    </w:rPr>
  </w:style>
  <w:style w:type="character" w:customStyle="1" w:styleId="normaltextrun">
    <w:name w:val="normaltextrun"/>
    <w:rsid w:val="00340097"/>
  </w:style>
  <w:style w:type="character" w:customStyle="1" w:styleId="eop">
    <w:name w:val="eop"/>
    <w:rsid w:val="00340097"/>
  </w:style>
  <w:style w:type="paragraph" w:styleId="ListParagraph">
    <w:name w:val="List Paragraph"/>
    <w:aliases w:val="Bulleted List"/>
    <w:basedOn w:val="Normal"/>
    <w:link w:val="ListParagraphChar"/>
    <w:uiPriority w:val="34"/>
    <w:qFormat/>
    <w:rsid w:val="00132787"/>
    <w:pPr>
      <w:ind w:left="720"/>
    </w:pPr>
    <w:rPr>
      <w:rFonts w:ascii="Calibri" w:eastAsiaTheme="minorHAnsi" w:hAnsi="Calibri" w:cs="Calibri"/>
      <w:sz w:val="22"/>
      <w:szCs w:val="22"/>
    </w:rPr>
  </w:style>
  <w:style w:type="paragraph" w:styleId="NormalWeb">
    <w:name w:val="Normal (Web)"/>
    <w:basedOn w:val="Normal"/>
    <w:uiPriority w:val="99"/>
    <w:semiHidden/>
    <w:unhideWhenUsed/>
    <w:rsid w:val="001F537A"/>
    <w:pPr>
      <w:spacing w:before="100" w:beforeAutospacing="1" w:after="100" w:afterAutospacing="1"/>
    </w:pPr>
    <w:rPr>
      <w:szCs w:val="24"/>
      <w:lang w:eastAsia="en-AU"/>
    </w:rPr>
  </w:style>
  <w:style w:type="table" w:styleId="TableGrid">
    <w:name w:val="Table Grid"/>
    <w:basedOn w:val="TableNormal"/>
    <w:uiPriority w:val="39"/>
    <w:rsid w:val="001F537A"/>
    <w:rPr>
      <w:rFonts w:asciiTheme="minorHAnsi" w:eastAsiaTheme="minorHAnsi"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1F537A"/>
    <w:pPr>
      <w:spacing w:after="160" w:line="252" w:lineRule="auto"/>
      <w:ind w:left="720"/>
    </w:pPr>
    <w:rPr>
      <w:rFonts w:ascii="Calibri" w:eastAsiaTheme="minorHAnsi" w:hAnsi="Calibri" w:cs="Calibri"/>
      <w:sz w:val="22"/>
      <w:szCs w:val="22"/>
      <w:lang w:eastAsia="en-AU"/>
    </w:rPr>
  </w:style>
  <w:style w:type="table" w:customStyle="1" w:styleId="TableGrid1">
    <w:name w:val="Table Grid1"/>
    <w:basedOn w:val="TableNormal"/>
    <w:next w:val="TableGrid"/>
    <w:uiPriority w:val="39"/>
    <w:rsid w:val="00D37C48"/>
    <w:rPr>
      <w:rFonts w:ascii="Calibri" w:eastAsia="Calibri" w:hAnsi="Calibr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AE25CC"/>
  </w:style>
  <w:style w:type="character" w:customStyle="1" w:styleId="ListParagraphChar">
    <w:name w:val="List Paragraph Char"/>
    <w:aliases w:val="Bulleted List Char"/>
    <w:basedOn w:val="DefaultParagraphFont"/>
    <w:link w:val="ListParagraph"/>
    <w:uiPriority w:val="34"/>
    <w:locked/>
    <w:rsid w:val="00AE25CC"/>
    <w:rPr>
      <w:rFonts w:ascii="Calibri" w:eastAsiaTheme="minorHAnsi" w:hAnsi="Calibri" w:cs="Calibri"/>
      <w:sz w:val="22"/>
      <w:szCs w:val="22"/>
      <w:lang w:val="en-AU" w:eastAsia="en-US"/>
    </w:rPr>
  </w:style>
  <w:style w:type="table" w:customStyle="1" w:styleId="PolicyTablestyle1">
    <w:name w:val="Policy Table style1"/>
    <w:basedOn w:val="TableNormal"/>
    <w:next w:val="TableGrid"/>
    <w:rsid w:val="00C06371"/>
    <w:rPr>
      <w:rFonts w:ascii="Calibri" w:eastAsia="Calibri" w:hAnsi="Calibri"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numbers">
    <w:name w:val="Heading numbers"/>
    <w:basedOn w:val="NoList"/>
    <w:uiPriority w:val="99"/>
    <w:rsid w:val="00C06371"/>
    <w:pPr>
      <w:numPr>
        <w:numId w:val="33"/>
      </w:numPr>
    </w:pPr>
  </w:style>
  <w:style w:type="numbering" w:customStyle="1" w:styleId="NoList1">
    <w:name w:val="No List1"/>
    <w:next w:val="NoList"/>
    <w:uiPriority w:val="99"/>
    <w:semiHidden/>
    <w:unhideWhenUsed/>
    <w:rsid w:val="003B70A7"/>
  </w:style>
  <w:style w:type="character" w:customStyle="1" w:styleId="Heading2Char">
    <w:name w:val="Heading 2 Char"/>
    <w:basedOn w:val="DefaultParagraphFont"/>
    <w:link w:val="Heading2"/>
    <w:uiPriority w:val="9"/>
    <w:rsid w:val="003B70A7"/>
    <w:rPr>
      <w:b/>
      <w:kern w:val="28"/>
      <w:sz w:val="28"/>
      <w:u w:val="single"/>
      <w:lang w:val="en-AU" w:eastAsia="en-US"/>
    </w:rPr>
  </w:style>
  <w:style w:type="character" w:customStyle="1" w:styleId="Heading3Char">
    <w:name w:val="Heading 3 Char"/>
    <w:basedOn w:val="DefaultParagraphFont"/>
    <w:link w:val="Heading3"/>
    <w:uiPriority w:val="9"/>
    <w:rsid w:val="003B70A7"/>
    <w:rPr>
      <w:rFonts w:ascii="Arial" w:hAnsi="Arial"/>
      <w:b/>
      <w:i/>
      <w:sz w:val="24"/>
      <w:lang w:val="en-AU" w:eastAsia="en-US"/>
    </w:rPr>
  </w:style>
  <w:style w:type="table" w:customStyle="1" w:styleId="TableGrid2">
    <w:name w:val="Table Grid2"/>
    <w:basedOn w:val="TableNormal"/>
    <w:next w:val="TableGrid"/>
    <w:uiPriority w:val="59"/>
    <w:rsid w:val="003B70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70A7"/>
    <w:pPr>
      <w:autoSpaceDE w:val="0"/>
      <w:autoSpaceDN w:val="0"/>
      <w:adjustRightInd w:val="0"/>
    </w:pPr>
    <w:rPr>
      <w:rFonts w:ascii="Arial" w:eastAsia="Calibri" w:hAnsi="Arial" w:cs="Arial"/>
      <w:color w:val="000000"/>
      <w:sz w:val="24"/>
      <w:szCs w:val="24"/>
      <w:lang w:val="en-AU" w:eastAsia="en-AU"/>
    </w:rPr>
  </w:style>
  <w:style w:type="paragraph" w:styleId="CommentText">
    <w:name w:val="annotation text"/>
    <w:basedOn w:val="Normal"/>
    <w:link w:val="CommentTextChar"/>
    <w:uiPriority w:val="99"/>
    <w:semiHidden/>
    <w:unhideWhenUsed/>
    <w:rsid w:val="003B70A7"/>
    <w:pPr>
      <w:spacing w:after="200"/>
    </w:pPr>
    <w:rPr>
      <w:rFonts w:asciiTheme="minorHAnsi" w:eastAsiaTheme="minorHAnsi" w:hAnsiTheme="minorHAnsi" w:cstheme="minorBidi"/>
      <w:sz w:val="20"/>
      <w:lang w:val="en-GB"/>
    </w:rPr>
  </w:style>
  <w:style w:type="character" w:customStyle="1" w:styleId="CommentTextChar">
    <w:name w:val="Comment Text Char"/>
    <w:basedOn w:val="DefaultParagraphFont"/>
    <w:link w:val="CommentText"/>
    <w:uiPriority w:val="99"/>
    <w:semiHidden/>
    <w:rsid w:val="003B70A7"/>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3B70A7"/>
    <w:rPr>
      <w:b/>
      <w:bCs/>
    </w:rPr>
  </w:style>
  <w:style w:type="character" w:customStyle="1" w:styleId="CommentSubjectChar">
    <w:name w:val="Comment Subject Char"/>
    <w:basedOn w:val="CommentTextChar"/>
    <w:link w:val="CommentSubject"/>
    <w:uiPriority w:val="99"/>
    <w:semiHidden/>
    <w:rsid w:val="003B70A7"/>
    <w:rPr>
      <w:rFonts w:asciiTheme="minorHAnsi" w:eastAsiaTheme="minorHAnsi" w:hAnsiTheme="minorHAnsi" w:cstheme="minorBidi"/>
      <w:b/>
      <w:bCs/>
      <w:lang w:eastAsia="en-US"/>
    </w:rPr>
  </w:style>
  <w:style w:type="paragraph" w:styleId="TOCHeading">
    <w:name w:val="TOC Heading"/>
    <w:basedOn w:val="Heading1"/>
    <w:next w:val="Normal"/>
    <w:uiPriority w:val="39"/>
    <w:unhideWhenUsed/>
    <w:qFormat/>
    <w:rsid w:val="00A20576"/>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708693">
      <w:bodyDiv w:val="1"/>
      <w:marLeft w:val="0"/>
      <w:marRight w:val="0"/>
      <w:marTop w:val="0"/>
      <w:marBottom w:val="0"/>
      <w:divBdr>
        <w:top w:val="none" w:sz="0" w:space="0" w:color="auto"/>
        <w:left w:val="none" w:sz="0" w:space="0" w:color="auto"/>
        <w:bottom w:val="none" w:sz="0" w:space="0" w:color="auto"/>
        <w:right w:val="none" w:sz="0" w:space="0" w:color="auto"/>
      </w:divBdr>
    </w:div>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dlands.wa.gov.au/intention-address-council-or-council-committee-form"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cid:image001.png@01D4D35A.38AFF500" TargetMode="External"/><Relationship Id="rId20" Type="http://schemas.openxmlformats.org/officeDocument/2006/relationships/hyperlink" Target="https://www.dplh.wa.gov.au/about/development-assessment-panels/daps-agendas-and-minut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edlands.wa.gov.au/public-question-time"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6" ma:contentTypeDescription="" ma:contentTypeScope="" ma:versionID="4e95f36a1d04a96961c3c29a150c0427">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40eec2b1aee939b7616559b4e6bd210b"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ORGN-317801165-7412</_dlc_DocId>
    <_dlc_DocIdUrl xmlns="02b462e0-950b-4d18-8f56-efe6ec8fd98e">
      <Url>https://nedlands365.sharepoint.com/sites/organisation/council/_layouts/15/DocIdRedir.aspx?ID=ORGN-317801165-7412</Url>
      <Description>ORGN-317801165-7412</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Special Council Meetings</Additional_x0020_Info>
    <V3Comments xmlns="http://schemas.microsoft.com/sharepoint/v3">CEO-011833</V3Comments>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documentManagement>
</p:properties>
</file>

<file path=customXml/itemProps1.xml><?xml version="1.0" encoding="utf-8"?>
<ds:datastoreItem xmlns:ds="http://schemas.openxmlformats.org/officeDocument/2006/customXml" ds:itemID="{44FA06AE-8375-4AD1-AE09-9CFE816099EF}">
  <ds:schemaRefs>
    <ds:schemaRef ds:uri="http://schemas.microsoft.com/sharepoint/events"/>
  </ds:schemaRefs>
</ds:datastoreItem>
</file>

<file path=customXml/itemProps2.xml><?xml version="1.0" encoding="utf-8"?>
<ds:datastoreItem xmlns:ds="http://schemas.openxmlformats.org/officeDocument/2006/customXml" ds:itemID="{092C135F-C3B5-47D0-9CF5-D28519E4A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10B46E-CAF0-4A56-AA46-71C6691A5EC7}">
  <ds:schemaRefs>
    <ds:schemaRef ds:uri="http://schemas.microsoft.com/sharepoint/v3/contenttype/forms"/>
  </ds:schemaRefs>
</ds:datastoreItem>
</file>

<file path=customXml/itemProps4.xml><?xml version="1.0" encoding="utf-8"?>
<ds:datastoreItem xmlns:ds="http://schemas.openxmlformats.org/officeDocument/2006/customXml" ds:itemID="{D52071AE-2205-4D3C-9B97-0AA225DB6F16}">
  <ds:schemaRefs>
    <ds:schemaRef ds:uri="http://schemas.openxmlformats.org/officeDocument/2006/bibliography"/>
  </ds:schemaRefs>
</ds:datastoreItem>
</file>

<file path=customXml/itemProps5.xml><?xml version="1.0" encoding="utf-8"?>
<ds:datastoreItem xmlns:ds="http://schemas.openxmlformats.org/officeDocument/2006/customXml" ds:itemID="{6C23A3C0-10B7-4721-AB15-9813D7C71C59}">
  <ds:schemaRefs>
    <ds:schemaRef ds:uri="http://schemas.microsoft.com/office/2006/metadata/properties"/>
    <ds:schemaRef ds:uri="a4569545-3f5c-4d76-b5ef-e21c01e673e6"/>
    <ds:schemaRef ds:uri="http://schemas.microsoft.com/office/infopath/2007/PartnerControls"/>
    <ds:schemaRef ds:uri="http://schemas.microsoft.com/office/2006/documentManagement/types"/>
    <ds:schemaRef ds:uri="http://purl.org/dc/elements/1.1/"/>
    <ds:schemaRef ds:uri="http://purl.org/dc/dcmitype/"/>
    <ds:schemaRef ds:uri="http://schemas.openxmlformats.org/package/2006/metadata/core-properties"/>
    <ds:schemaRef ds:uri="02b462e0-950b-4d18-8f56-efe6ec8fd98e"/>
    <ds:schemaRef ds:uri="99f90307-c380-4349-a4d3-52955e408d9d"/>
    <ds:schemaRef ds:uri="http://purl.org/dc/terms/"/>
    <ds:schemaRef ds:uri="82dc8473-40ba-4f11-b935-f34260e482de"/>
    <ds:schemaRef ds:uri="b3dba301-5620-44c7-a8fe-21bd50c42e00"/>
    <ds:schemaRef ds:uri="7dce4f99-cff1-4fd8-801c-290f26aab7b1"/>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1704</Words>
  <Characters>11321</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CITY OF NEDLANDS</vt:lpstr>
    </vt:vector>
  </TitlesOfParts>
  <Company>City of Nedlands</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slove</dc:creator>
  <cp:keywords/>
  <dc:description/>
  <cp:lastModifiedBy>Nicole Ceric</cp:lastModifiedBy>
  <cp:revision>3</cp:revision>
  <cp:lastPrinted>1899-12-31T16:00:00Z</cp:lastPrinted>
  <dcterms:created xsi:type="dcterms:W3CDTF">2020-09-14T00:47:00Z</dcterms:created>
  <dcterms:modified xsi:type="dcterms:W3CDTF">2020-09-14T00:47:00Z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85991fa9-1b7c-4fca-a06b-598b908aad4f</vt:lpwstr>
  </property>
  <property fmtid="{D5CDD505-2E9C-101B-9397-08002B2CF9AE}" pid="4" name="Document Set Status">
    <vt:lpwstr/>
  </property>
  <property fmtid="{D5CDD505-2E9C-101B-9397-08002B2CF9AE}" pid="5" name="Entity">
    <vt:lpwstr>4;#City of Nedlands|e1cb6260-fbdb-4707-a83e-0c933e524b72</vt:lpwstr>
  </property>
  <property fmtid="{D5CDD505-2E9C-101B-9397-08002B2CF9AE}" pid="6" name="Activity">
    <vt:lpwstr>139;#Meetings|1b90c5f6-ddf7-405d-b0aa-a573170e1a5d</vt:lpwstr>
  </property>
  <property fmtid="{D5CDD505-2E9C-101B-9397-08002B2CF9AE}" pid="7" name="DocumentSetDescription">
    <vt:lpwstr/>
  </property>
  <property fmtid="{D5CDD505-2E9C-101B-9397-08002B2CF9AE}" pid="8" name="eDMS Site">
    <vt:lpwstr>154;#Council|aa216eff-3449-4bd9-a57e-8ddebac59c1d</vt:lpwstr>
  </property>
  <property fmtid="{D5CDD505-2E9C-101B-9397-08002B2CF9AE}" pid="9" name="Function">
    <vt:lpwstr>153;#Council|e9dab8bc-19a9-476e-9804-8565541956eb</vt:lpwstr>
  </property>
  <property fmtid="{D5CDD505-2E9C-101B-9397-08002B2CF9AE}" pid="10" name="Subject Matter">
    <vt:lpwstr>140;#Meeting|1f576ca3-e898-4889-9bff-971fa1197b35</vt:lpwstr>
  </property>
</Properties>
</file>